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185" w:rsidRPr="00974FFC" w:rsidRDefault="00C05185" w:rsidP="00C05185">
      <w:pPr>
        <w:tabs>
          <w:tab w:val="left" w:pos="567"/>
        </w:tabs>
        <w:spacing w:after="0" w:line="240" w:lineRule="auto"/>
        <w:jc w:val="center"/>
        <w:rPr>
          <w:rFonts w:ascii="Times New Roman" w:hAnsi="Times New Roman"/>
          <w:b/>
        </w:rPr>
      </w:pPr>
    </w:p>
    <w:p w:rsidR="00C05185" w:rsidRPr="00974FFC" w:rsidRDefault="00C05185" w:rsidP="00C05185">
      <w:pPr>
        <w:tabs>
          <w:tab w:val="left" w:pos="567"/>
        </w:tabs>
        <w:spacing w:after="0" w:line="240" w:lineRule="auto"/>
        <w:jc w:val="center"/>
        <w:rPr>
          <w:rFonts w:ascii="Times New Roman" w:hAnsi="Times New Roman"/>
          <w:b/>
        </w:rPr>
      </w:pPr>
    </w:p>
    <w:p w:rsidR="00C05185" w:rsidRPr="00974FFC" w:rsidRDefault="00C05185" w:rsidP="00C05185">
      <w:pPr>
        <w:tabs>
          <w:tab w:val="left" w:pos="567"/>
        </w:tabs>
        <w:spacing w:after="0" w:line="240" w:lineRule="auto"/>
        <w:jc w:val="center"/>
        <w:rPr>
          <w:rFonts w:ascii="Times New Roman" w:hAnsi="Times New Roman"/>
          <w:b/>
        </w:rPr>
      </w:pPr>
    </w:p>
    <w:p w:rsidR="00C05185" w:rsidRPr="00974FFC" w:rsidRDefault="00C05185" w:rsidP="00C05185">
      <w:pPr>
        <w:tabs>
          <w:tab w:val="left" w:pos="567"/>
        </w:tabs>
        <w:spacing w:after="0" w:line="240" w:lineRule="auto"/>
        <w:jc w:val="center"/>
        <w:rPr>
          <w:rFonts w:ascii="Times New Roman" w:hAnsi="Times New Roman"/>
          <w:b/>
        </w:rPr>
      </w:pPr>
    </w:p>
    <w:p w:rsidR="00C05185" w:rsidRPr="00974FFC" w:rsidRDefault="00C05185" w:rsidP="00C05185">
      <w:pPr>
        <w:tabs>
          <w:tab w:val="left" w:pos="567"/>
        </w:tabs>
        <w:spacing w:after="0" w:line="240" w:lineRule="auto"/>
        <w:jc w:val="center"/>
        <w:rPr>
          <w:rFonts w:ascii="Times New Roman" w:hAnsi="Times New Roman"/>
          <w:b/>
        </w:rPr>
      </w:pPr>
    </w:p>
    <w:p w:rsidR="00C05185" w:rsidRPr="00974FFC" w:rsidRDefault="00C05185" w:rsidP="00C05185">
      <w:pPr>
        <w:tabs>
          <w:tab w:val="left" w:pos="567"/>
        </w:tabs>
        <w:spacing w:after="0" w:line="240" w:lineRule="auto"/>
        <w:jc w:val="center"/>
        <w:rPr>
          <w:rFonts w:ascii="Times New Roman" w:hAnsi="Times New Roman"/>
          <w:b/>
        </w:rPr>
      </w:pPr>
    </w:p>
    <w:p w:rsidR="00C05185" w:rsidRPr="00974FFC" w:rsidRDefault="00C05185" w:rsidP="00C05185">
      <w:pPr>
        <w:tabs>
          <w:tab w:val="left" w:pos="567"/>
        </w:tabs>
        <w:spacing w:after="0" w:line="240" w:lineRule="auto"/>
        <w:jc w:val="center"/>
        <w:rPr>
          <w:rFonts w:ascii="Times New Roman" w:hAnsi="Times New Roman"/>
          <w:b/>
        </w:rPr>
      </w:pPr>
    </w:p>
    <w:p w:rsidR="00C05185" w:rsidRPr="00974FFC" w:rsidRDefault="00C05185" w:rsidP="00C05185">
      <w:pPr>
        <w:tabs>
          <w:tab w:val="left" w:pos="567"/>
        </w:tabs>
        <w:spacing w:after="0" w:line="240" w:lineRule="auto"/>
        <w:jc w:val="center"/>
        <w:rPr>
          <w:rFonts w:ascii="Times New Roman" w:hAnsi="Times New Roman"/>
          <w:b/>
        </w:rPr>
      </w:pPr>
    </w:p>
    <w:p w:rsidR="00C05185" w:rsidRPr="00974FFC" w:rsidRDefault="00C05185" w:rsidP="00C05185">
      <w:pPr>
        <w:tabs>
          <w:tab w:val="left" w:pos="567"/>
        </w:tabs>
        <w:spacing w:after="0" w:line="240" w:lineRule="auto"/>
        <w:jc w:val="center"/>
        <w:rPr>
          <w:rFonts w:ascii="Times New Roman" w:hAnsi="Times New Roman"/>
          <w:b/>
        </w:rPr>
      </w:pPr>
    </w:p>
    <w:p w:rsidR="00C05185" w:rsidRPr="00974FFC" w:rsidRDefault="00C05185" w:rsidP="00C05185">
      <w:pPr>
        <w:tabs>
          <w:tab w:val="left" w:pos="567"/>
        </w:tabs>
        <w:spacing w:after="0" w:line="240" w:lineRule="auto"/>
        <w:jc w:val="center"/>
        <w:rPr>
          <w:rFonts w:ascii="Times New Roman" w:hAnsi="Times New Roman"/>
          <w:b/>
        </w:rPr>
      </w:pPr>
    </w:p>
    <w:p w:rsidR="00C05185" w:rsidRPr="00974FFC" w:rsidRDefault="00C05185" w:rsidP="00C05185">
      <w:pPr>
        <w:tabs>
          <w:tab w:val="left" w:pos="567"/>
        </w:tabs>
        <w:spacing w:after="0" w:line="240" w:lineRule="auto"/>
        <w:jc w:val="center"/>
        <w:rPr>
          <w:rFonts w:ascii="Times New Roman" w:hAnsi="Times New Roman"/>
          <w:b/>
        </w:rPr>
      </w:pPr>
    </w:p>
    <w:p w:rsidR="00C05185" w:rsidRPr="00974FFC" w:rsidRDefault="00C05185" w:rsidP="00C05185">
      <w:pPr>
        <w:tabs>
          <w:tab w:val="left" w:pos="567"/>
        </w:tabs>
        <w:spacing w:after="0" w:line="240" w:lineRule="auto"/>
        <w:jc w:val="center"/>
        <w:rPr>
          <w:rFonts w:ascii="Times New Roman" w:hAnsi="Times New Roman"/>
          <w:b/>
        </w:rPr>
      </w:pPr>
    </w:p>
    <w:p w:rsidR="00C05185" w:rsidRPr="00974FFC" w:rsidRDefault="00C05185" w:rsidP="00C05185">
      <w:pPr>
        <w:tabs>
          <w:tab w:val="left" w:pos="567"/>
        </w:tabs>
        <w:spacing w:after="0" w:line="240" w:lineRule="auto"/>
        <w:jc w:val="center"/>
        <w:rPr>
          <w:rFonts w:ascii="Times New Roman" w:hAnsi="Times New Roman"/>
          <w:b/>
        </w:rPr>
      </w:pPr>
    </w:p>
    <w:p w:rsidR="00C05185" w:rsidRPr="00974FFC" w:rsidRDefault="00C05185" w:rsidP="00C05185">
      <w:pPr>
        <w:tabs>
          <w:tab w:val="left" w:pos="567"/>
        </w:tabs>
        <w:spacing w:after="0" w:line="240" w:lineRule="auto"/>
        <w:jc w:val="center"/>
        <w:rPr>
          <w:rFonts w:ascii="Times New Roman" w:hAnsi="Times New Roman"/>
          <w:b/>
        </w:rPr>
      </w:pPr>
    </w:p>
    <w:p w:rsidR="00C05185" w:rsidRPr="00974FFC" w:rsidRDefault="00C05185" w:rsidP="00C05185">
      <w:pPr>
        <w:tabs>
          <w:tab w:val="left" w:pos="567"/>
        </w:tabs>
        <w:spacing w:after="0" w:line="240" w:lineRule="auto"/>
        <w:jc w:val="center"/>
        <w:rPr>
          <w:rFonts w:ascii="Times New Roman" w:hAnsi="Times New Roman"/>
          <w:b/>
        </w:rPr>
      </w:pPr>
    </w:p>
    <w:p w:rsidR="00C05185" w:rsidRPr="00974FFC" w:rsidRDefault="00C05185" w:rsidP="00C05185">
      <w:pPr>
        <w:tabs>
          <w:tab w:val="left" w:pos="567"/>
        </w:tabs>
        <w:spacing w:after="0" w:line="240" w:lineRule="auto"/>
        <w:jc w:val="center"/>
        <w:rPr>
          <w:rFonts w:ascii="Times New Roman" w:hAnsi="Times New Roman"/>
          <w:b/>
        </w:rPr>
      </w:pPr>
    </w:p>
    <w:p w:rsidR="00C05185" w:rsidRPr="00974FFC" w:rsidRDefault="00C05185" w:rsidP="00C05185">
      <w:pPr>
        <w:tabs>
          <w:tab w:val="left" w:pos="567"/>
        </w:tabs>
        <w:spacing w:after="0" w:line="240" w:lineRule="auto"/>
        <w:jc w:val="center"/>
        <w:rPr>
          <w:rFonts w:ascii="Times New Roman" w:hAnsi="Times New Roman"/>
          <w:b/>
        </w:rPr>
      </w:pPr>
    </w:p>
    <w:p w:rsidR="00C05185" w:rsidRPr="00974FFC" w:rsidRDefault="00C05185" w:rsidP="00C05185">
      <w:pPr>
        <w:tabs>
          <w:tab w:val="left" w:pos="567"/>
        </w:tabs>
        <w:spacing w:after="0" w:line="240" w:lineRule="auto"/>
        <w:jc w:val="center"/>
        <w:rPr>
          <w:rFonts w:ascii="Times New Roman" w:hAnsi="Times New Roman"/>
          <w:b/>
        </w:rPr>
      </w:pPr>
    </w:p>
    <w:p w:rsidR="00C05185" w:rsidRPr="00974FFC" w:rsidRDefault="00C05185" w:rsidP="00C05185">
      <w:pPr>
        <w:tabs>
          <w:tab w:val="left" w:pos="567"/>
        </w:tabs>
        <w:spacing w:after="0" w:line="240" w:lineRule="auto"/>
        <w:jc w:val="center"/>
        <w:rPr>
          <w:rFonts w:ascii="Times New Roman" w:hAnsi="Times New Roman"/>
          <w:b/>
        </w:rPr>
      </w:pPr>
    </w:p>
    <w:p w:rsidR="00C05185" w:rsidRPr="00974FFC" w:rsidRDefault="00C05185" w:rsidP="00C05185">
      <w:pPr>
        <w:tabs>
          <w:tab w:val="left" w:pos="567"/>
        </w:tabs>
        <w:spacing w:after="0" w:line="240" w:lineRule="auto"/>
        <w:jc w:val="center"/>
        <w:rPr>
          <w:rFonts w:ascii="Times New Roman" w:hAnsi="Times New Roman"/>
          <w:b/>
        </w:rPr>
      </w:pPr>
    </w:p>
    <w:p w:rsidR="00C05185" w:rsidRPr="00974FFC" w:rsidRDefault="00C05185" w:rsidP="00C05185">
      <w:pPr>
        <w:tabs>
          <w:tab w:val="left" w:pos="567"/>
        </w:tabs>
        <w:spacing w:after="0" w:line="240" w:lineRule="auto"/>
        <w:jc w:val="center"/>
        <w:rPr>
          <w:rFonts w:ascii="Times New Roman" w:hAnsi="Times New Roman"/>
          <w:b/>
        </w:rPr>
      </w:pPr>
    </w:p>
    <w:p w:rsidR="00C05185" w:rsidRPr="00974FFC" w:rsidRDefault="00C05185" w:rsidP="00C05185">
      <w:pPr>
        <w:tabs>
          <w:tab w:val="left" w:pos="567"/>
        </w:tabs>
        <w:spacing w:after="0" w:line="240" w:lineRule="auto"/>
        <w:jc w:val="center"/>
        <w:rPr>
          <w:rFonts w:ascii="Times New Roman" w:hAnsi="Times New Roman"/>
          <w:b/>
        </w:rPr>
      </w:pPr>
    </w:p>
    <w:p w:rsidR="00C05185" w:rsidRPr="00974FFC" w:rsidRDefault="00C05185" w:rsidP="00C05185">
      <w:pPr>
        <w:tabs>
          <w:tab w:val="left" w:pos="567"/>
        </w:tabs>
        <w:spacing w:after="0" w:line="240" w:lineRule="auto"/>
        <w:jc w:val="center"/>
        <w:rPr>
          <w:rFonts w:ascii="Times New Roman" w:hAnsi="Times New Roman"/>
          <w:b/>
        </w:rPr>
      </w:pPr>
    </w:p>
    <w:p w:rsidR="00C05185" w:rsidRPr="00974FFC" w:rsidRDefault="00C05185" w:rsidP="00C05185">
      <w:pPr>
        <w:tabs>
          <w:tab w:val="left" w:pos="567"/>
        </w:tabs>
        <w:spacing w:after="0" w:line="240" w:lineRule="auto"/>
        <w:jc w:val="center"/>
        <w:rPr>
          <w:rFonts w:ascii="Times New Roman" w:hAnsi="Times New Roman"/>
          <w:b/>
        </w:rPr>
      </w:pPr>
      <w:r w:rsidRPr="00974FFC">
        <w:rPr>
          <w:rFonts w:ascii="Times New Roman" w:hAnsi="Times New Roman"/>
          <w:b/>
        </w:rPr>
        <w:t>I PRIEDAS</w:t>
      </w:r>
    </w:p>
    <w:p w:rsidR="00C05185" w:rsidRPr="00974FFC" w:rsidRDefault="00C05185" w:rsidP="00C05185">
      <w:pPr>
        <w:tabs>
          <w:tab w:val="left" w:pos="567"/>
        </w:tabs>
        <w:spacing w:after="0" w:line="240" w:lineRule="auto"/>
        <w:jc w:val="center"/>
        <w:rPr>
          <w:rFonts w:ascii="Times New Roman" w:hAnsi="Times New Roman"/>
          <w:b/>
        </w:rPr>
      </w:pPr>
    </w:p>
    <w:p w:rsidR="00C05185" w:rsidRPr="00974FFC" w:rsidRDefault="00C05185" w:rsidP="00C05185">
      <w:pPr>
        <w:tabs>
          <w:tab w:val="left" w:pos="567"/>
        </w:tabs>
        <w:spacing w:after="0" w:line="240" w:lineRule="auto"/>
        <w:jc w:val="center"/>
        <w:rPr>
          <w:rFonts w:ascii="Times New Roman" w:hAnsi="Times New Roman"/>
          <w:b/>
        </w:rPr>
      </w:pPr>
      <w:r w:rsidRPr="00974FFC">
        <w:rPr>
          <w:rFonts w:ascii="Times New Roman" w:hAnsi="Times New Roman"/>
          <w:b/>
        </w:rPr>
        <w:t>PREPARATO CHARAKTERISTIKŲ SANTRAUKA</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b/>
          <w:bCs/>
        </w:rPr>
      </w:pPr>
      <w:r w:rsidRPr="00974FFC">
        <w:rPr>
          <w:rFonts w:ascii="Times New Roman" w:hAnsi="Times New Roman"/>
        </w:rPr>
        <w:br w:type="page"/>
      </w:r>
      <w:r w:rsidRPr="00974FFC">
        <w:rPr>
          <w:rFonts w:ascii="Times New Roman" w:hAnsi="Times New Roman"/>
          <w:b/>
          <w:bCs/>
        </w:rPr>
        <w:lastRenderedPageBreak/>
        <w:t>1.</w:t>
      </w:r>
      <w:r w:rsidRPr="00974FFC">
        <w:rPr>
          <w:rFonts w:ascii="Times New Roman" w:hAnsi="Times New Roman"/>
          <w:b/>
          <w:bCs/>
        </w:rPr>
        <w:tab/>
        <w:t>VAISTINIO PREPARATO PAVADINIMAS</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bCs/>
        </w:rPr>
      </w:pPr>
      <w:r w:rsidRPr="00974FFC">
        <w:rPr>
          <w:rFonts w:ascii="Times New Roman" w:hAnsi="Times New Roman"/>
        </w:rPr>
        <w:t xml:space="preserve">Carboplatin Kabi 10 mg/ml </w:t>
      </w:r>
      <w:r w:rsidRPr="00974FFC">
        <w:rPr>
          <w:rFonts w:ascii="Times New Roman" w:hAnsi="Times New Roman"/>
          <w:bCs/>
        </w:rPr>
        <w:t>koncentratas infuziniam tirpalui</w:t>
      </w:r>
      <w:bookmarkStart w:id="0" w:name="_GoBack"/>
      <w:bookmarkEnd w:id="0"/>
    </w:p>
    <w:p w:rsidR="00C05185" w:rsidRPr="00974FFC" w:rsidRDefault="00C05185" w:rsidP="00C05185">
      <w:pPr>
        <w:tabs>
          <w:tab w:val="left" w:pos="567"/>
        </w:tabs>
        <w:spacing w:after="0" w:line="240" w:lineRule="auto"/>
        <w:rPr>
          <w:rFonts w:ascii="Times New Roman" w:hAnsi="Times New Roman"/>
          <w:b/>
        </w:rPr>
      </w:pPr>
    </w:p>
    <w:p w:rsidR="00C05185" w:rsidRPr="00974FFC" w:rsidRDefault="00C05185" w:rsidP="00C05185">
      <w:pPr>
        <w:tabs>
          <w:tab w:val="left" w:pos="567"/>
        </w:tabs>
        <w:spacing w:after="0" w:line="240" w:lineRule="auto"/>
        <w:rPr>
          <w:rFonts w:ascii="Times New Roman" w:hAnsi="Times New Roman"/>
          <w:b/>
        </w:rPr>
      </w:pPr>
    </w:p>
    <w:p w:rsidR="00C05185" w:rsidRPr="00974FFC" w:rsidRDefault="00C05185" w:rsidP="00C05185">
      <w:pPr>
        <w:tabs>
          <w:tab w:val="left" w:pos="567"/>
        </w:tabs>
        <w:spacing w:after="0" w:line="240" w:lineRule="auto"/>
        <w:rPr>
          <w:rFonts w:ascii="Times New Roman" w:hAnsi="Times New Roman"/>
          <w:b/>
        </w:rPr>
      </w:pPr>
      <w:r w:rsidRPr="00974FFC">
        <w:rPr>
          <w:rFonts w:ascii="Times New Roman" w:hAnsi="Times New Roman"/>
          <w:b/>
        </w:rPr>
        <w:t>2.</w:t>
      </w:r>
      <w:r w:rsidRPr="00974FFC">
        <w:rPr>
          <w:rFonts w:ascii="Times New Roman" w:hAnsi="Times New Roman"/>
          <w:b/>
        </w:rPr>
        <w:tab/>
        <w:t>KOKYBINĖ IR KIEKYBINĖ SUDĖTIS</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1 ml koncentrato infuziniam tirpalui yra 10 mg karboplatinos.</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Kiekviename 5 ml flakone yra 50 mg karboplatinos.</w:t>
      </w:r>
    </w:p>
    <w:p w:rsidR="00C05185" w:rsidRPr="006343FB" w:rsidRDefault="00C05185" w:rsidP="00C05185">
      <w:pPr>
        <w:tabs>
          <w:tab w:val="left" w:pos="567"/>
        </w:tabs>
        <w:spacing w:after="0" w:line="240" w:lineRule="auto"/>
        <w:rPr>
          <w:rFonts w:ascii="Times New Roman" w:hAnsi="Times New Roman"/>
        </w:rPr>
      </w:pPr>
      <w:r w:rsidRPr="006343FB">
        <w:rPr>
          <w:rFonts w:ascii="Times New Roman" w:hAnsi="Times New Roman"/>
        </w:rPr>
        <w:t>Kiekviename 15 ml flakone yra 150 mg karboplatinos.</w:t>
      </w:r>
    </w:p>
    <w:p w:rsidR="00C05185" w:rsidRPr="006343FB" w:rsidRDefault="00C05185" w:rsidP="00C05185">
      <w:pPr>
        <w:tabs>
          <w:tab w:val="left" w:pos="567"/>
        </w:tabs>
        <w:spacing w:after="0" w:line="240" w:lineRule="auto"/>
        <w:rPr>
          <w:rFonts w:ascii="Times New Roman" w:hAnsi="Times New Roman"/>
        </w:rPr>
      </w:pPr>
      <w:r w:rsidRPr="006343FB">
        <w:rPr>
          <w:rFonts w:ascii="Times New Roman" w:hAnsi="Times New Roman"/>
        </w:rPr>
        <w:t>Kiekviename 45 ml flakone yra 450 mg karboplatinos.</w:t>
      </w:r>
    </w:p>
    <w:p w:rsidR="00C05185" w:rsidRPr="00974FFC" w:rsidRDefault="00C05185" w:rsidP="00C05185">
      <w:pPr>
        <w:tabs>
          <w:tab w:val="left" w:pos="567"/>
        </w:tabs>
        <w:spacing w:after="0" w:line="240" w:lineRule="auto"/>
        <w:rPr>
          <w:rFonts w:ascii="Times New Roman" w:hAnsi="Times New Roman"/>
        </w:rPr>
      </w:pPr>
      <w:r w:rsidRPr="006343FB">
        <w:rPr>
          <w:rFonts w:ascii="Times New Roman" w:hAnsi="Times New Roman"/>
        </w:rPr>
        <w:t>Kiekviename 60 ml flakone yra 600 mg karboplatinos.</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Visos pagalbinės medžiagos išvardytos 6.1</w:t>
      </w:r>
      <w:r>
        <w:rPr>
          <w:rFonts w:ascii="Times New Roman" w:hAnsi="Times New Roman"/>
        </w:rPr>
        <w:t> </w:t>
      </w:r>
      <w:r w:rsidRPr="00974FFC">
        <w:rPr>
          <w:rFonts w:ascii="Times New Roman" w:hAnsi="Times New Roman"/>
        </w:rPr>
        <w:t xml:space="preserve">skyriuje. </w:t>
      </w:r>
    </w:p>
    <w:p w:rsidR="00C05185" w:rsidRPr="00974FFC" w:rsidRDefault="00C05185" w:rsidP="00C05185">
      <w:pPr>
        <w:tabs>
          <w:tab w:val="left" w:pos="567"/>
        </w:tabs>
        <w:spacing w:after="0" w:line="240" w:lineRule="auto"/>
        <w:rPr>
          <w:rFonts w:ascii="Times New Roman" w:hAnsi="Times New Roman"/>
          <w:b/>
        </w:rPr>
      </w:pPr>
    </w:p>
    <w:p w:rsidR="00C05185" w:rsidRPr="00974FFC" w:rsidRDefault="00C05185" w:rsidP="00C05185">
      <w:pPr>
        <w:tabs>
          <w:tab w:val="left" w:pos="567"/>
        </w:tabs>
        <w:spacing w:after="0" w:line="240" w:lineRule="auto"/>
        <w:rPr>
          <w:rFonts w:ascii="Times New Roman" w:hAnsi="Times New Roman"/>
          <w:b/>
        </w:rPr>
      </w:pPr>
    </w:p>
    <w:p w:rsidR="00C05185" w:rsidRPr="00974FFC" w:rsidRDefault="00C05185" w:rsidP="00C05185">
      <w:pPr>
        <w:tabs>
          <w:tab w:val="left" w:pos="567"/>
        </w:tabs>
        <w:spacing w:after="0" w:line="240" w:lineRule="auto"/>
        <w:rPr>
          <w:rFonts w:ascii="Times New Roman" w:hAnsi="Times New Roman"/>
          <w:b/>
        </w:rPr>
      </w:pPr>
      <w:r w:rsidRPr="00974FFC">
        <w:rPr>
          <w:rFonts w:ascii="Times New Roman" w:hAnsi="Times New Roman"/>
          <w:b/>
        </w:rPr>
        <w:t>3.</w:t>
      </w:r>
      <w:r w:rsidRPr="00974FFC">
        <w:rPr>
          <w:rFonts w:ascii="Times New Roman" w:hAnsi="Times New Roman"/>
          <w:b/>
        </w:rPr>
        <w:tab/>
        <w:t>FARMACINĖ FORMA</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Koncentratas infuziniam tirpalui.</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Tirpalas yra skaidrus, bespalvis</w:t>
      </w:r>
      <w:r w:rsidR="008115E5">
        <w:rPr>
          <w:rFonts w:ascii="Times New Roman" w:hAnsi="Times New Roman"/>
        </w:rPr>
        <w:t xml:space="preserve"> arba </w:t>
      </w:r>
      <w:r w:rsidR="008115E5">
        <w:rPr>
          <w:rFonts w:ascii="Times New Roman" w:eastAsia="Times New Roman" w:hAnsi="Times New Roman"/>
          <w:lang w:eastAsia="lt-LT"/>
        </w:rPr>
        <w:t>blyškiai gelsvas</w:t>
      </w:r>
      <w:r w:rsidRPr="00974FFC">
        <w:rPr>
          <w:rFonts w:ascii="Times New Roman" w:hAnsi="Times New Roman"/>
        </w:rPr>
        <w:t>, jame nėra matomų dalelių.</w:t>
      </w:r>
    </w:p>
    <w:p w:rsidR="00C05185" w:rsidRPr="00974FFC" w:rsidRDefault="00C05185" w:rsidP="00C05185">
      <w:pPr>
        <w:tabs>
          <w:tab w:val="left" w:pos="567"/>
        </w:tabs>
        <w:spacing w:after="0" w:line="240" w:lineRule="auto"/>
        <w:rPr>
          <w:rFonts w:ascii="Times New Roman" w:hAnsi="Times New Roman"/>
          <w:b/>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pH–5,0–7,0</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Osmoliališkumas: 200–300</w:t>
      </w:r>
      <w:r w:rsidR="00B842C0">
        <w:rPr>
          <w:rFonts w:ascii="Times New Roman" w:hAnsi="Times New Roman"/>
        </w:rPr>
        <w:t> </w:t>
      </w:r>
      <w:r w:rsidRPr="00974FFC">
        <w:rPr>
          <w:rFonts w:ascii="Times New Roman" w:hAnsi="Times New Roman"/>
        </w:rPr>
        <w:t>mOsmol/kg</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b/>
        </w:rPr>
      </w:pPr>
      <w:r w:rsidRPr="00974FFC">
        <w:rPr>
          <w:rFonts w:ascii="Times New Roman" w:hAnsi="Times New Roman"/>
          <w:b/>
        </w:rPr>
        <w:t>4.</w:t>
      </w:r>
      <w:r w:rsidRPr="00974FFC">
        <w:rPr>
          <w:rFonts w:ascii="Times New Roman" w:hAnsi="Times New Roman"/>
          <w:b/>
        </w:rPr>
        <w:tab/>
        <w:t>KLINIKINĖ INFORMACIJA</w:t>
      </w:r>
    </w:p>
    <w:p w:rsidR="00C05185" w:rsidRPr="00974FFC" w:rsidRDefault="00C05185" w:rsidP="00C05185">
      <w:pPr>
        <w:tabs>
          <w:tab w:val="left" w:pos="567"/>
        </w:tabs>
        <w:spacing w:after="0" w:line="240" w:lineRule="auto"/>
        <w:rPr>
          <w:rFonts w:ascii="Times New Roman" w:hAnsi="Times New Roman"/>
          <w:b/>
        </w:rPr>
      </w:pPr>
    </w:p>
    <w:p w:rsidR="00C05185" w:rsidRPr="00974FFC" w:rsidRDefault="00C05185" w:rsidP="00C05185">
      <w:pPr>
        <w:tabs>
          <w:tab w:val="left" w:pos="567"/>
        </w:tabs>
        <w:spacing w:after="0" w:line="240" w:lineRule="auto"/>
        <w:rPr>
          <w:rFonts w:ascii="Times New Roman" w:hAnsi="Times New Roman"/>
          <w:b/>
        </w:rPr>
      </w:pPr>
      <w:r w:rsidRPr="00974FFC">
        <w:rPr>
          <w:rFonts w:ascii="Times New Roman" w:hAnsi="Times New Roman"/>
          <w:b/>
        </w:rPr>
        <w:t>4.1</w:t>
      </w:r>
      <w:r w:rsidRPr="00974FFC">
        <w:rPr>
          <w:rFonts w:ascii="Times New Roman" w:hAnsi="Times New Roman"/>
          <w:b/>
        </w:rPr>
        <w:tab/>
        <w:t>Terapinės indikacijos</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ind w:left="720" w:hanging="720"/>
        <w:rPr>
          <w:rFonts w:ascii="Times New Roman" w:hAnsi="Times New Roman"/>
        </w:rPr>
      </w:pPr>
      <w:r w:rsidRPr="00974FFC">
        <w:rPr>
          <w:rFonts w:ascii="Times New Roman" w:hAnsi="Times New Roman"/>
        </w:rPr>
        <w:t>1.</w:t>
      </w:r>
      <w:r w:rsidRPr="00974FFC">
        <w:rPr>
          <w:rFonts w:ascii="Times New Roman" w:hAnsi="Times New Roman"/>
        </w:rPr>
        <w:tab/>
        <w:t>Progresavusio epitelinio kiaušidžių vėžio:</w:t>
      </w:r>
    </w:p>
    <w:p w:rsidR="00C05185" w:rsidRPr="001614F3" w:rsidRDefault="00C05185" w:rsidP="00133BE1">
      <w:pPr>
        <w:pStyle w:val="Sraopastraipa"/>
        <w:numPr>
          <w:ilvl w:val="0"/>
          <w:numId w:val="26"/>
        </w:numPr>
        <w:tabs>
          <w:tab w:val="left" w:pos="1134"/>
        </w:tabs>
        <w:spacing w:after="0" w:line="240" w:lineRule="auto"/>
        <w:ind w:hanging="873"/>
        <w:rPr>
          <w:rFonts w:ascii="Times New Roman" w:hAnsi="Times New Roman"/>
        </w:rPr>
      </w:pPr>
      <w:r w:rsidRPr="001614F3">
        <w:rPr>
          <w:rFonts w:ascii="Times New Roman" w:hAnsi="Times New Roman"/>
        </w:rPr>
        <w:t>pirmaeilis gydymas;</w:t>
      </w:r>
    </w:p>
    <w:p w:rsidR="00C05185" w:rsidRPr="001614F3" w:rsidRDefault="00C05185" w:rsidP="00133BE1">
      <w:pPr>
        <w:pStyle w:val="Sraopastraipa"/>
        <w:numPr>
          <w:ilvl w:val="0"/>
          <w:numId w:val="26"/>
        </w:numPr>
        <w:tabs>
          <w:tab w:val="left" w:pos="1134"/>
        </w:tabs>
        <w:spacing w:after="0" w:line="240" w:lineRule="auto"/>
        <w:ind w:hanging="873"/>
        <w:rPr>
          <w:rFonts w:ascii="Times New Roman" w:hAnsi="Times New Roman"/>
        </w:rPr>
      </w:pPr>
      <w:r w:rsidRPr="001614F3">
        <w:rPr>
          <w:rFonts w:ascii="Times New Roman" w:hAnsi="Times New Roman"/>
        </w:rPr>
        <w:t>antraeilis gydymas tuo atveju, jeigu kitoks gydymas buvo neveiksmingas.</w:t>
      </w:r>
    </w:p>
    <w:p w:rsidR="00C05185" w:rsidRPr="00974FFC" w:rsidRDefault="00C05185" w:rsidP="00C05185">
      <w:pPr>
        <w:tabs>
          <w:tab w:val="left" w:pos="567"/>
        </w:tabs>
        <w:spacing w:after="0" w:line="240" w:lineRule="auto"/>
        <w:ind w:left="720" w:hanging="720"/>
        <w:rPr>
          <w:rFonts w:ascii="Times New Roman" w:hAnsi="Times New Roman"/>
        </w:rPr>
      </w:pPr>
      <w:r w:rsidRPr="00974FFC">
        <w:rPr>
          <w:rFonts w:ascii="Times New Roman" w:hAnsi="Times New Roman"/>
        </w:rPr>
        <w:t>2.</w:t>
      </w:r>
      <w:r w:rsidRPr="00974FFC">
        <w:rPr>
          <w:rFonts w:ascii="Times New Roman" w:hAnsi="Times New Roman"/>
        </w:rPr>
        <w:tab/>
        <w:t xml:space="preserve">Smulkialąstelinės plaučių karcinomos gydymas. </w:t>
      </w:r>
    </w:p>
    <w:p w:rsidR="00C05185" w:rsidRPr="00974FFC" w:rsidRDefault="00C05185" w:rsidP="00C05185">
      <w:pPr>
        <w:tabs>
          <w:tab w:val="left" w:pos="567"/>
        </w:tabs>
        <w:spacing w:after="0" w:line="240" w:lineRule="auto"/>
        <w:rPr>
          <w:rFonts w:ascii="Times New Roman" w:hAnsi="Times New Roman"/>
          <w:b/>
        </w:rPr>
      </w:pPr>
    </w:p>
    <w:p w:rsidR="00C05185" w:rsidRPr="00974FFC" w:rsidRDefault="00C05185" w:rsidP="00C05185">
      <w:pPr>
        <w:tabs>
          <w:tab w:val="left" w:pos="567"/>
        </w:tabs>
        <w:spacing w:after="0" w:line="240" w:lineRule="auto"/>
        <w:rPr>
          <w:rFonts w:ascii="Times New Roman" w:hAnsi="Times New Roman"/>
          <w:b/>
        </w:rPr>
      </w:pPr>
      <w:r w:rsidRPr="00974FFC">
        <w:rPr>
          <w:rFonts w:ascii="Times New Roman" w:hAnsi="Times New Roman"/>
          <w:b/>
        </w:rPr>
        <w:t>4.2</w:t>
      </w:r>
      <w:r w:rsidRPr="00974FFC">
        <w:rPr>
          <w:rFonts w:ascii="Times New Roman" w:hAnsi="Times New Roman"/>
          <w:b/>
        </w:rPr>
        <w:tab/>
        <w:t>Dozavimas ir vartojimo metodas</w:t>
      </w:r>
    </w:p>
    <w:p w:rsidR="00C05185" w:rsidRPr="00974FFC" w:rsidRDefault="00C05185" w:rsidP="00C05185">
      <w:pPr>
        <w:tabs>
          <w:tab w:val="left" w:pos="567"/>
        </w:tabs>
        <w:spacing w:after="0" w:line="240" w:lineRule="auto"/>
        <w:rPr>
          <w:rFonts w:ascii="Times New Roman" w:hAnsi="Times New Roman"/>
          <w:b/>
          <w:bCs/>
        </w:rPr>
      </w:pPr>
    </w:p>
    <w:p w:rsidR="00C05185" w:rsidRPr="00974FFC" w:rsidRDefault="00C05185" w:rsidP="00C05185">
      <w:pPr>
        <w:tabs>
          <w:tab w:val="left" w:pos="567"/>
        </w:tabs>
        <w:spacing w:after="0" w:line="240" w:lineRule="auto"/>
        <w:rPr>
          <w:rFonts w:ascii="Times New Roman" w:hAnsi="Times New Roman"/>
          <w:bCs/>
        </w:rPr>
      </w:pPr>
      <w:r w:rsidRPr="00974FFC">
        <w:rPr>
          <w:rFonts w:ascii="Times New Roman" w:hAnsi="Times New Roman"/>
          <w:bCs/>
          <w:u w:val="single"/>
        </w:rPr>
        <w:t>Doz</w:t>
      </w:r>
      <w:r w:rsidR="00B20E6C">
        <w:rPr>
          <w:rFonts w:ascii="Times New Roman" w:hAnsi="Times New Roman"/>
          <w:bCs/>
          <w:u w:val="single"/>
        </w:rPr>
        <w:t>avimas</w:t>
      </w:r>
      <w:r w:rsidRPr="00974FFC">
        <w:rPr>
          <w:rFonts w:ascii="Times New Roman" w:hAnsi="Times New Roman"/>
          <w:bCs/>
          <w:u w:val="single"/>
        </w:rPr>
        <w:t xml:space="preserve"> ir vartojimas</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bCs/>
        </w:rPr>
        <w:t>Carboplatin Kabi</w:t>
      </w:r>
      <w:r w:rsidRPr="00974FFC">
        <w:rPr>
          <w:rFonts w:ascii="Times New Roman" w:hAnsi="Times New Roman"/>
        </w:rPr>
        <w:t xml:space="preserve"> galima leisti tik į veną. Anksčiau nuo vėžio negydytiems suaugusiems pacientams, kurių inkstų funkcija normali (pvz., kreatinino klirensas </w:t>
      </w:r>
      <w:r w:rsidRPr="00974FFC">
        <w:rPr>
          <w:rFonts w:ascii="Times New Roman" w:hAnsi="Times New Roman"/>
        </w:rPr>
        <w:sym w:font="Symbol" w:char="F03E"/>
      </w:r>
      <w:r w:rsidRPr="00974FFC">
        <w:rPr>
          <w:rFonts w:ascii="Times New Roman" w:hAnsi="Times New Roman"/>
        </w:rPr>
        <w:t xml:space="preserve"> 60 ml/min.), rekomenduojama vienkartinė </w:t>
      </w:r>
      <w:r w:rsidRPr="00974FFC">
        <w:rPr>
          <w:rFonts w:ascii="Times New Roman" w:hAnsi="Times New Roman"/>
          <w:bCs/>
        </w:rPr>
        <w:t>Carboplatin Kabi</w:t>
      </w:r>
      <w:r w:rsidRPr="00974FFC">
        <w:rPr>
          <w:rFonts w:ascii="Times New Roman" w:hAnsi="Times New Roman"/>
        </w:rPr>
        <w:t xml:space="preserve"> dozė yra 400 mg/m</w:t>
      </w:r>
      <w:r w:rsidRPr="00974FFC">
        <w:rPr>
          <w:rFonts w:ascii="Times New Roman" w:hAnsi="Times New Roman"/>
          <w:vertAlign w:val="superscript"/>
        </w:rPr>
        <w:t>2</w:t>
      </w:r>
      <w:r w:rsidRPr="00974FFC">
        <w:rPr>
          <w:rFonts w:ascii="Times New Roman" w:hAnsi="Times New Roman"/>
        </w:rPr>
        <w:t xml:space="preserve"> kūno paviršiaus. Ji į veną infuzuojama trumpai </w:t>
      </w:r>
      <w:r w:rsidR="00B20E6C">
        <w:rPr>
          <w:rFonts w:ascii="Times New Roman" w:hAnsi="Times New Roman"/>
        </w:rPr>
        <w:t xml:space="preserve">– </w:t>
      </w:r>
      <w:r w:rsidRPr="00974FFC">
        <w:rPr>
          <w:rFonts w:ascii="Times New Roman" w:hAnsi="Times New Roman"/>
        </w:rPr>
        <w:t>15–60 min.</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Dozę galima apskaičiuoti ir kitaip, t.</w:t>
      </w:r>
      <w:r w:rsidR="004E5020">
        <w:rPr>
          <w:rFonts w:ascii="Times New Roman" w:hAnsi="Times New Roman"/>
        </w:rPr>
        <w:t> </w:t>
      </w:r>
      <w:r w:rsidRPr="00974FFC">
        <w:rPr>
          <w:rFonts w:ascii="Times New Roman" w:hAnsi="Times New Roman"/>
        </w:rPr>
        <w:t xml:space="preserve">y. naudojant žemiau pateiktą </w:t>
      </w:r>
      <w:r w:rsidRPr="00133BE1">
        <w:rPr>
          <w:rFonts w:ascii="Times New Roman" w:hAnsi="Times New Roman"/>
          <w:i/>
          <w:iCs/>
        </w:rPr>
        <w:t>Calvert</w:t>
      </w:r>
      <w:r w:rsidRPr="00974FFC">
        <w:rPr>
          <w:rFonts w:ascii="Times New Roman" w:hAnsi="Times New Roman"/>
        </w:rPr>
        <w:t xml:space="preserve"> formulę.</w:t>
      </w:r>
    </w:p>
    <w:p w:rsidR="00C05185" w:rsidRPr="00974FFC" w:rsidRDefault="00C05185" w:rsidP="00C05185">
      <w:pPr>
        <w:tabs>
          <w:tab w:val="left" w:pos="567"/>
        </w:tabs>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8"/>
        <w:gridCol w:w="3026"/>
        <w:gridCol w:w="3006"/>
      </w:tblGrid>
      <w:tr w:rsidR="00C05185" w:rsidRPr="009579F7" w:rsidTr="004D0FF5">
        <w:tc>
          <w:tcPr>
            <w:tcW w:w="3095" w:type="dxa"/>
            <w:tcBorders>
              <w:top w:val="single" w:sz="4" w:space="0" w:color="auto"/>
              <w:left w:val="single" w:sz="4" w:space="0" w:color="auto"/>
              <w:bottom w:val="single" w:sz="4" w:space="0" w:color="auto"/>
              <w:right w:val="single" w:sz="4" w:space="0" w:color="auto"/>
            </w:tcBorders>
          </w:tcPr>
          <w:p w:rsidR="00C05185" w:rsidRPr="00974FFC" w:rsidRDefault="00C05185" w:rsidP="0022592F">
            <w:pPr>
              <w:tabs>
                <w:tab w:val="left" w:pos="567"/>
              </w:tabs>
              <w:spacing w:after="0" w:line="240" w:lineRule="auto"/>
              <w:rPr>
                <w:rFonts w:ascii="Times New Roman" w:hAnsi="Times New Roman"/>
                <w:b/>
              </w:rPr>
            </w:pPr>
            <w:r w:rsidRPr="00974FFC">
              <w:rPr>
                <w:rFonts w:ascii="Times New Roman" w:hAnsi="Times New Roman"/>
                <w:b/>
              </w:rPr>
              <w:t>Tikslinis AUC</w:t>
            </w:r>
          </w:p>
        </w:tc>
        <w:tc>
          <w:tcPr>
            <w:tcW w:w="3095" w:type="dxa"/>
            <w:tcBorders>
              <w:top w:val="single" w:sz="4" w:space="0" w:color="auto"/>
              <w:left w:val="single" w:sz="4" w:space="0" w:color="auto"/>
              <w:bottom w:val="single" w:sz="4" w:space="0" w:color="auto"/>
              <w:right w:val="single" w:sz="4" w:space="0" w:color="auto"/>
            </w:tcBorders>
          </w:tcPr>
          <w:p w:rsidR="00C05185" w:rsidRPr="00974FFC" w:rsidRDefault="00C05185" w:rsidP="0022592F">
            <w:pPr>
              <w:tabs>
                <w:tab w:val="left" w:pos="567"/>
              </w:tabs>
              <w:spacing w:after="0" w:line="240" w:lineRule="auto"/>
              <w:rPr>
                <w:rFonts w:ascii="Times New Roman" w:hAnsi="Times New Roman"/>
                <w:b/>
              </w:rPr>
            </w:pPr>
            <w:r w:rsidRPr="00974FFC">
              <w:rPr>
                <w:rFonts w:ascii="Times New Roman" w:hAnsi="Times New Roman"/>
                <w:b/>
              </w:rPr>
              <w:t>Planuojama chemoterapija</w:t>
            </w:r>
          </w:p>
        </w:tc>
        <w:tc>
          <w:tcPr>
            <w:tcW w:w="3096" w:type="dxa"/>
            <w:tcBorders>
              <w:top w:val="single" w:sz="4" w:space="0" w:color="auto"/>
              <w:left w:val="single" w:sz="4" w:space="0" w:color="auto"/>
              <w:bottom w:val="single" w:sz="4" w:space="0" w:color="auto"/>
              <w:right w:val="single" w:sz="4" w:space="0" w:color="auto"/>
            </w:tcBorders>
          </w:tcPr>
          <w:p w:rsidR="00C05185" w:rsidRPr="00974FFC" w:rsidRDefault="00C05185" w:rsidP="0022592F">
            <w:pPr>
              <w:tabs>
                <w:tab w:val="left" w:pos="567"/>
              </w:tabs>
              <w:spacing w:after="0" w:line="240" w:lineRule="auto"/>
              <w:rPr>
                <w:rFonts w:ascii="Times New Roman" w:hAnsi="Times New Roman"/>
              </w:rPr>
            </w:pPr>
            <w:r w:rsidRPr="00974FFC">
              <w:rPr>
                <w:rFonts w:ascii="Times New Roman" w:hAnsi="Times New Roman"/>
                <w:b/>
              </w:rPr>
              <w:t xml:space="preserve">Paciento būklė </w:t>
            </w:r>
          </w:p>
        </w:tc>
      </w:tr>
      <w:tr w:rsidR="00C05185" w:rsidRPr="009579F7" w:rsidTr="004D0FF5">
        <w:tc>
          <w:tcPr>
            <w:tcW w:w="3095" w:type="dxa"/>
            <w:tcBorders>
              <w:top w:val="single" w:sz="4" w:space="0" w:color="auto"/>
              <w:left w:val="single" w:sz="4" w:space="0" w:color="auto"/>
              <w:bottom w:val="single" w:sz="4" w:space="0" w:color="auto"/>
              <w:right w:val="single" w:sz="4" w:space="0" w:color="auto"/>
            </w:tcBorders>
          </w:tcPr>
          <w:p w:rsidR="00C05185" w:rsidRPr="00974FFC" w:rsidRDefault="00C05185" w:rsidP="0022592F">
            <w:pPr>
              <w:tabs>
                <w:tab w:val="left" w:pos="567"/>
              </w:tabs>
              <w:spacing w:after="0" w:line="240" w:lineRule="auto"/>
              <w:rPr>
                <w:rFonts w:ascii="Times New Roman" w:hAnsi="Times New Roman"/>
              </w:rPr>
            </w:pPr>
            <w:r w:rsidRPr="00974FFC">
              <w:rPr>
                <w:rFonts w:ascii="Times New Roman" w:hAnsi="Times New Roman"/>
              </w:rPr>
              <w:t>5–7 mg/ml.x min.</w:t>
            </w:r>
          </w:p>
        </w:tc>
        <w:tc>
          <w:tcPr>
            <w:tcW w:w="3095" w:type="dxa"/>
            <w:tcBorders>
              <w:top w:val="single" w:sz="4" w:space="0" w:color="auto"/>
              <w:left w:val="single" w:sz="4" w:space="0" w:color="auto"/>
              <w:bottom w:val="single" w:sz="4" w:space="0" w:color="auto"/>
              <w:right w:val="single" w:sz="4" w:space="0" w:color="auto"/>
            </w:tcBorders>
          </w:tcPr>
          <w:p w:rsidR="00C05185" w:rsidRPr="00974FFC" w:rsidRDefault="00C05185" w:rsidP="0022592F">
            <w:pPr>
              <w:tabs>
                <w:tab w:val="left" w:pos="567"/>
              </w:tabs>
              <w:spacing w:after="0" w:line="240" w:lineRule="auto"/>
              <w:rPr>
                <w:rFonts w:ascii="Times New Roman" w:hAnsi="Times New Roman"/>
              </w:rPr>
            </w:pPr>
            <w:r w:rsidRPr="00974FFC">
              <w:rPr>
                <w:rFonts w:ascii="Times New Roman" w:hAnsi="Times New Roman"/>
              </w:rPr>
              <w:t>Monoterapija karboplatina</w:t>
            </w:r>
          </w:p>
        </w:tc>
        <w:tc>
          <w:tcPr>
            <w:tcW w:w="3096" w:type="dxa"/>
            <w:tcBorders>
              <w:top w:val="single" w:sz="4" w:space="0" w:color="auto"/>
              <w:left w:val="single" w:sz="4" w:space="0" w:color="auto"/>
              <w:bottom w:val="single" w:sz="4" w:space="0" w:color="auto"/>
              <w:right w:val="single" w:sz="4" w:space="0" w:color="auto"/>
            </w:tcBorders>
          </w:tcPr>
          <w:p w:rsidR="00C05185" w:rsidRPr="00974FFC" w:rsidRDefault="00C05185" w:rsidP="0022592F">
            <w:pPr>
              <w:tabs>
                <w:tab w:val="left" w:pos="567"/>
              </w:tabs>
              <w:spacing w:after="0" w:line="240" w:lineRule="auto"/>
              <w:rPr>
                <w:rFonts w:ascii="Times New Roman" w:hAnsi="Times New Roman"/>
              </w:rPr>
            </w:pPr>
            <w:r w:rsidRPr="00974FFC">
              <w:rPr>
                <w:rFonts w:ascii="Times New Roman" w:hAnsi="Times New Roman"/>
              </w:rPr>
              <w:t>Anksčiau negydytas</w:t>
            </w:r>
          </w:p>
        </w:tc>
      </w:tr>
      <w:tr w:rsidR="00C05185" w:rsidRPr="009579F7" w:rsidTr="004D0FF5">
        <w:tc>
          <w:tcPr>
            <w:tcW w:w="3095" w:type="dxa"/>
            <w:tcBorders>
              <w:top w:val="single" w:sz="4" w:space="0" w:color="auto"/>
              <w:left w:val="single" w:sz="4" w:space="0" w:color="auto"/>
              <w:bottom w:val="single" w:sz="4" w:space="0" w:color="auto"/>
              <w:right w:val="single" w:sz="4" w:space="0" w:color="auto"/>
            </w:tcBorders>
          </w:tcPr>
          <w:p w:rsidR="00C05185" w:rsidRPr="00974FFC" w:rsidRDefault="00C05185" w:rsidP="0022592F">
            <w:pPr>
              <w:tabs>
                <w:tab w:val="left" w:pos="567"/>
              </w:tabs>
              <w:spacing w:after="0" w:line="240" w:lineRule="auto"/>
              <w:rPr>
                <w:rFonts w:ascii="Times New Roman" w:hAnsi="Times New Roman"/>
              </w:rPr>
            </w:pPr>
            <w:r w:rsidRPr="00974FFC">
              <w:rPr>
                <w:rFonts w:ascii="Times New Roman" w:hAnsi="Times New Roman"/>
              </w:rPr>
              <w:t>4–6 mg/ml.x min.</w:t>
            </w:r>
          </w:p>
        </w:tc>
        <w:tc>
          <w:tcPr>
            <w:tcW w:w="3095" w:type="dxa"/>
            <w:tcBorders>
              <w:top w:val="single" w:sz="4" w:space="0" w:color="auto"/>
              <w:left w:val="single" w:sz="4" w:space="0" w:color="auto"/>
              <w:bottom w:val="single" w:sz="4" w:space="0" w:color="auto"/>
              <w:right w:val="single" w:sz="4" w:space="0" w:color="auto"/>
            </w:tcBorders>
          </w:tcPr>
          <w:p w:rsidR="00C05185" w:rsidRPr="00974FFC" w:rsidRDefault="00C05185" w:rsidP="0022592F">
            <w:pPr>
              <w:tabs>
                <w:tab w:val="left" w:pos="567"/>
              </w:tabs>
              <w:spacing w:after="0" w:line="240" w:lineRule="auto"/>
              <w:rPr>
                <w:rFonts w:ascii="Times New Roman" w:hAnsi="Times New Roman"/>
              </w:rPr>
            </w:pPr>
            <w:r w:rsidRPr="00974FFC">
              <w:rPr>
                <w:rFonts w:ascii="Times New Roman" w:hAnsi="Times New Roman"/>
              </w:rPr>
              <w:t>Monoterapija karboplatina</w:t>
            </w:r>
          </w:p>
        </w:tc>
        <w:tc>
          <w:tcPr>
            <w:tcW w:w="3096" w:type="dxa"/>
            <w:tcBorders>
              <w:top w:val="single" w:sz="4" w:space="0" w:color="auto"/>
              <w:left w:val="single" w:sz="4" w:space="0" w:color="auto"/>
              <w:bottom w:val="single" w:sz="4" w:space="0" w:color="auto"/>
              <w:right w:val="single" w:sz="4" w:space="0" w:color="auto"/>
            </w:tcBorders>
          </w:tcPr>
          <w:p w:rsidR="00C05185" w:rsidRPr="00974FFC" w:rsidRDefault="00C05185" w:rsidP="0022592F">
            <w:pPr>
              <w:tabs>
                <w:tab w:val="left" w:pos="567"/>
              </w:tabs>
              <w:spacing w:after="0" w:line="240" w:lineRule="auto"/>
              <w:rPr>
                <w:rFonts w:ascii="Times New Roman" w:hAnsi="Times New Roman"/>
              </w:rPr>
            </w:pPr>
            <w:r w:rsidRPr="00974FFC">
              <w:rPr>
                <w:rFonts w:ascii="Times New Roman" w:hAnsi="Times New Roman"/>
              </w:rPr>
              <w:t>Anksčiau gydytas</w:t>
            </w:r>
          </w:p>
        </w:tc>
      </w:tr>
      <w:tr w:rsidR="00C05185" w:rsidRPr="009579F7" w:rsidTr="004D0FF5">
        <w:tc>
          <w:tcPr>
            <w:tcW w:w="3095" w:type="dxa"/>
            <w:tcBorders>
              <w:top w:val="single" w:sz="4" w:space="0" w:color="auto"/>
              <w:left w:val="single" w:sz="4" w:space="0" w:color="auto"/>
              <w:bottom w:val="single" w:sz="4" w:space="0" w:color="auto"/>
              <w:right w:val="single" w:sz="4" w:space="0" w:color="auto"/>
            </w:tcBorders>
          </w:tcPr>
          <w:p w:rsidR="00C05185" w:rsidRPr="00974FFC" w:rsidRDefault="00C05185" w:rsidP="0022592F">
            <w:pPr>
              <w:tabs>
                <w:tab w:val="left" w:pos="567"/>
              </w:tabs>
              <w:spacing w:after="0" w:line="240" w:lineRule="auto"/>
              <w:rPr>
                <w:rFonts w:ascii="Times New Roman" w:hAnsi="Times New Roman"/>
              </w:rPr>
            </w:pPr>
            <w:r w:rsidRPr="00974FFC">
              <w:rPr>
                <w:rFonts w:ascii="Times New Roman" w:hAnsi="Times New Roman"/>
              </w:rPr>
              <w:t>4–6 mg/ml. x min.</w:t>
            </w:r>
          </w:p>
        </w:tc>
        <w:tc>
          <w:tcPr>
            <w:tcW w:w="3095" w:type="dxa"/>
            <w:tcBorders>
              <w:top w:val="single" w:sz="4" w:space="0" w:color="auto"/>
              <w:left w:val="single" w:sz="4" w:space="0" w:color="auto"/>
              <w:bottom w:val="single" w:sz="4" w:space="0" w:color="auto"/>
              <w:right w:val="single" w:sz="4" w:space="0" w:color="auto"/>
            </w:tcBorders>
          </w:tcPr>
          <w:p w:rsidR="00C05185" w:rsidRPr="00974FFC" w:rsidRDefault="00C05185" w:rsidP="0022592F">
            <w:pPr>
              <w:tabs>
                <w:tab w:val="left" w:pos="567"/>
              </w:tabs>
              <w:spacing w:after="0" w:line="240" w:lineRule="auto"/>
              <w:rPr>
                <w:rFonts w:ascii="Times New Roman" w:hAnsi="Times New Roman"/>
              </w:rPr>
            </w:pPr>
            <w:r w:rsidRPr="00974FFC">
              <w:rPr>
                <w:rFonts w:ascii="Times New Roman" w:hAnsi="Times New Roman"/>
              </w:rPr>
              <w:t>Karboplatinos ir ciklofosfamido derinys</w:t>
            </w:r>
          </w:p>
        </w:tc>
        <w:tc>
          <w:tcPr>
            <w:tcW w:w="3096" w:type="dxa"/>
            <w:tcBorders>
              <w:top w:val="single" w:sz="4" w:space="0" w:color="auto"/>
              <w:left w:val="single" w:sz="4" w:space="0" w:color="auto"/>
              <w:bottom w:val="single" w:sz="4" w:space="0" w:color="auto"/>
              <w:right w:val="single" w:sz="4" w:space="0" w:color="auto"/>
            </w:tcBorders>
          </w:tcPr>
          <w:p w:rsidR="00C05185" w:rsidRPr="00974FFC" w:rsidRDefault="00C05185" w:rsidP="0022592F">
            <w:pPr>
              <w:tabs>
                <w:tab w:val="left" w:pos="567"/>
              </w:tabs>
              <w:spacing w:after="0" w:line="240" w:lineRule="auto"/>
              <w:rPr>
                <w:rFonts w:ascii="Times New Roman" w:hAnsi="Times New Roman"/>
              </w:rPr>
            </w:pPr>
            <w:r w:rsidRPr="00974FFC">
              <w:rPr>
                <w:rFonts w:ascii="Times New Roman" w:hAnsi="Times New Roman"/>
              </w:rPr>
              <w:t>Anksčiau negydytas</w:t>
            </w:r>
          </w:p>
        </w:tc>
      </w:tr>
    </w:tbl>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PASTABA. Karboplatinos dozė, apskaičiuota naudojant Kalverto (</w:t>
      </w:r>
      <w:r w:rsidRPr="00974FFC">
        <w:rPr>
          <w:rFonts w:ascii="Times New Roman" w:hAnsi="Times New Roman"/>
          <w:i/>
          <w:iCs/>
        </w:rPr>
        <w:t>Calvert</w:t>
      </w:r>
      <w:r w:rsidRPr="00974FFC">
        <w:rPr>
          <w:rFonts w:ascii="Times New Roman" w:hAnsi="Times New Roman"/>
        </w:rPr>
        <w:t>) formulę, pateikiama ne mg/m</w:t>
      </w:r>
      <w:r w:rsidRPr="00974FFC">
        <w:rPr>
          <w:rFonts w:ascii="Times New Roman" w:hAnsi="Times New Roman"/>
          <w:vertAlign w:val="superscript"/>
        </w:rPr>
        <w:t>2</w:t>
      </w:r>
      <w:r w:rsidRPr="00974FFC">
        <w:rPr>
          <w:rFonts w:ascii="Times New Roman" w:hAnsi="Times New Roman"/>
        </w:rPr>
        <w:t xml:space="preserve"> kūno paviršiaus, bet tik miligramais. Ekstensyviai** gydytiems pacientams dozę skaičiuoti pagal </w:t>
      </w:r>
      <w:r w:rsidRPr="00974FFC">
        <w:rPr>
          <w:rFonts w:ascii="Times New Roman" w:hAnsi="Times New Roman"/>
          <w:i/>
          <w:iCs/>
        </w:rPr>
        <w:t>Calvert</w:t>
      </w:r>
      <w:r w:rsidRPr="00974FFC">
        <w:rPr>
          <w:rFonts w:ascii="Times New Roman" w:hAnsi="Times New Roman"/>
        </w:rPr>
        <w:t xml:space="preserve"> formulę negalima.</w:t>
      </w:r>
    </w:p>
    <w:p w:rsidR="00C05185" w:rsidRPr="00974FFC" w:rsidRDefault="00C05185" w:rsidP="00C05185">
      <w:pPr>
        <w:tabs>
          <w:tab w:val="left" w:pos="567"/>
        </w:tabs>
        <w:spacing w:after="0" w:line="240" w:lineRule="auto"/>
        <w:rPr>
          <w:rFonts w:ascii="Times New Roman" w:hAnsi="Times New Roman"/>
          <w:vertAlign w:val="superscript"/>
        </w:rPr>
      </w:pPr>
    </w:p>
    <w:p w:rsidR="00C05185" w:rsidRPr="00974FFC" w:rsidRDefault="00C05185" w:rsidP="00C05185">
      <w:pPr>
        <w:keepNext/>
        <w:keepLines/>
        <w:tabs>
          <w:tab w:val="left" w:pos="567"/>
        </w:tabs>
        <w:spacing w:after="0" w:line="240" w:lineRule="auto"/>
        <w:rPr>
          <w:rFonts w:ascii="Times New Roman" w:hAnsi="Times New Roman"/>
        </w:rPr>
      </w:pPr>
      <w:r w:rsidRPr="00974FFC">
        <w:rPr>
          <w:rFonts w:ascii="Times New Roman" w:hAnsi="Times New Roman"/>
        </w:rPr>
        <w:lastRenderedPageBreak/>
        <w:t>**Ekstensyviai gydyti pacientai yra tie, kurie buvo gydyti vienu iš išvardytų būdų:</w:t>
      </w:r>
    </w:p>
    <w:p w:rsidR="00C05185" w:rsidRPr="00974FFC" w:rsidRDefault="00C05185" w:rsidP="00C05185">
      <w:pPr>
        <w:keepNext/>
        <w:keepLines/>
        <w:tabs>
          <w:tab w:val="left" w:pos="567"/>
        </w:tabs>
        <w:spacing w:after="0" w:line="240" w:lineRule="auto"/>
        <w:rPr>
          <w:rFonts w:ascii="Times New Roman" w:hAnsi="Times New Roman"/>
        </w:rPr>
      </w:pPr>
      <w:r w:rsidRPr="00974FFC">
        <w:rPr>
          <w:rFonts w:ascii="Times New Roman" w:hAnsi="Times New Roman"/>
        </w:rPr>
        <w:t>-</w:t>
      </w:r>
      <w:r w:rsidRPr="00974FFC">
        <w:rPr>
          <w:rFonts w:ascii="Times New Roman" w:hAnsi="Times New Roman"/>
        </w:rPr>
        <w:tab/>
        <w:t>mitomicinu C;</w:t>
      </w:r>
    </w:p>
    <w:p w:rsidR="00C05185" w:rsidRPr="00974FFC" w:rsidRDefault="00C05185" w:rsidP="00C05185">
      <w:pPr>
        <w:keepNext/>
        <w:keepLines/>
        <w:tabs>
          <w:tab w:val="left" w:pos="567"/>
        </w:tabs>
        <w:spacing w:after="0" w:line="240" w:lineRule="auto"/>
        <w:rPr>
          <w:rFonts w:ascii="Times New Roman" w:hAnsi="Times New Roman"/>
        </w:rPr>
      </w:pPr>
      <w:r w:rsidRPr="00974FFC">
        <w:rPr>
          <w:rFonts w:ascii="Times New Roman" w:hAnsi="Times New Roman"/>
        </w:rPr>
        <w:t>-</w:t>
      </w:r>
      <w:r w:rsidRPr="00974FFC">
        <w:rPr>
          <w:rFonts w:ascii="Times New Roman" w:hAnsi="Times New Roman"/>
        </w:rPr>
        <w:tab/>
        <w:t>nitrozokarbamidu;</w:t>
      </w:r>
    </w:p>
    <w:p w:rsidR="00C05185" w:rsidRPr="00974FFC" w:rsidRDefault="00C05185" w:rsidP="00C05185">
      <w:pPr>
        <w:keepNext/>
        <w:keepLines/>
        <w:tabs>
          <w:tab w:val="left" w:pos="567"/>
        </w:tabs>
        <w:spacing w:after="0" w:line="240" w:lineRule="auto"/>
        <w:rPr>
          <w:rFonts w:ascii="Times New Roman" w:hAnsi="Times New Roman"/>
        </w:rPr>
      </w:pPr>
      <w:r w:rsidRPr="00974FFC">
        <w:rPr>
          <w:rFonts w:ascii="Times New Roman" w:hAnsi="Times New Roman"/>
        </w:rPr>
        <w:t>-</w:t>
      </w:r>
      <w:r w:rsidRPr="00974FFC">
        <w:rPr>
          <w:rFonts w:ascii="Times New Roman" w:hAnsi="Times New Roman"/>
        </w:rPr>
        <w:tab/>
        <w:t>doksorubicino ar ciklofosfamido, ar cisplatinos deriniu;</w:t>
      </w:r>
    </w:p>
    <w:p w:rsidR="00C05185" w:rsidRPr="00974FFC" w:rsidRDefault="00C05185" w:rsidP="00C05185">
      <w:pPr>
        <w:keepNext/>
        <w:keepLines/>
        <w:tabs>
          <w:tab w:val="left" w:pos="567"/>
        </w:tabs>
        <w:spacing w:after="0" w:line="240" w:lineRule="auto"/>
        <w:rPr>
          <w:rFonts w:ascii="Times New Roman" w:hAnsi="Times New Roman"/>
        </w:rPr>
      </w:pPr>
      <w:r w:rsidRPr="00974FFC">
        <w:rPr>
          <w:rFonts w:ascii="Times New Roman" w:hAnsi="Times New Roman"/>
        </w:rPr>
        <w:t>-</w:t>
      </w:r>
      <w:r w:rsidRPr="00974FFC">
        <w:rPr>
          <w:rFonts w:ascii="Times New Roman" w:hAnsi="Times New Roman"/>
        </w:rPr>
        <w:tab/>
        <w:t>5 arba daugiau vaistinių preparatų deriniu;</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w:t>
      </w:r>
      <w:r w:rsidRPr="00974FFC">
        <w:rPr>
          <w:rFonts w:ascii="Times New Roman" w:hAnsi="Times New Roman"/>
        </w:rPr>
        <w:tab/>
        <w:t>radioterapija (</w:t>
      </w:r>
      <w:r w:rsidRPr="00974FFC">
        <w:rPr>
          <w:rFonts w:ascii="Times New Roman" w:hAnsi="Times New Roman"/>
        </w:rPr>
        <w:sym w:font="Symbol" w:char="F0B3"/>
      </w:r>
      <w:r w:rsidRPr="00974FFC">
        <w:rPr>
          <w:rFonts w:ascii="Times New Roman" w:hAnsi="Times New Roman"/>
        </w:rPr>
        <w:t> 4 500 rad taikyta 20 x 20 cm laukui arba daugiau negu vienam laukui).</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Jeigu navikas į gydymą nereaguoja ar progresuoja, ir (arba), jeigu pasireiškia netoleruojamas nepageidaujamas poveikis, gydymą karboplatina reikia nutraukti.</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Gydymo karboplatina ciklą galima kartoti tik po 4</w:t>
      </w:r>
      <w:r w:rsidR="002848A2">
        <w:rPr>
          <w:rFonts w:ascii="Times New Roman" w:hAnsi="Times New Roman"/>
        </w:rPr>
        <w:t> </w:t>
      </w:r>
      <w:r w:rsidRPr="00974FFC">
        <w:rPr>
          <w:rFonts w:ascii="Times New Roman" w:hAnsi="Times New Roman"/>
        </w:rPr>
        <w:t>savaičių ir (arba), jei neutrofilų būna ne mažiau, kaip 2 000 ląstelių/mm</w:t>
      </w:r>
      <w:r w:rsidRPr="00974FFC">
        <w:rPr>
          <w:rFonts w:ascii="Times New Roman" w:hAnsi="Times New Roman"/>
          <w:vertAlign w:val="superscript"/>
        </w:rPr>
        <w:t>3</w:t>
      </w:r>
      <w:r w:rsidRPr="00974FFC">
        <w:rPr>
          <w:rFonts w:ascii="Times New Roman" w:hAnsi="Times New Roman"/>
        </w:rPr>
        <w:t>, trombocitų – ne mažiau, kaip 100 000 ląstelių/mm</w:t>
      </w:r>
      <w:r w:rsidRPr="00974FFC">
        <w:rPr>
          <w:rFonts w:ascii="Times New Roman" w:hAnsi="Times New Roman"/>
          <w:vertAlign w:val="superscript"/>
        </w:rPr>
        <w:t>3</w:t>
      </w:r>
      <w:r w:rsidRPr="00974FFC">
        <w:rPr>
          <w:rFonts w:ascii="Times New Roman" w:hAnsi="Times New Roman"/>
        </w:rPr>
        <w:t>.</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Pacientams, kuriems yra rizikos veiksnių, pvz., anksčiau taikytas mielosupresinis gydymas arba yra bloga funkcinė būklė (ECOG - </w:t>
      </w:r>
      <w:r w:rsidRPr="00974FFC">
        <w:rPr>
          <w:rFonts w:ascii="Times New Roman" w:hAnsi="Times New Roman"/>
          <w:i/>
          <w:iCs/>
        </w:rPr>
        <w:t>Zubrod</w:t>
      </w:r>
      <w:r w:rsidRPr="00974FFC">
        <w:rPr>
          <w:rFonts w:ascii="Times New Roman" w:hAnsi="Times New Roman"/>
        </w:rPr>
        <w:t xml:space="preserve"> indeksas yra 2</w:t>
      </w:r>
      <w:r w:rsidR="00B20E6C">
        <w:rPr>
          <w:rFonts w:ascii="Times New Roman" w:hAnsi="Times New Roman"/>
        </w:rPr>
        <w:t>–</w:t>
      </w:r>
      <w:r w:rsidRPr="00974FFC">
        <w:rPr>
          <w:rFonts w:ascii="Times New Roman" w:hAnsi="Times New Roman"/>
        </w:rPr>
        <w:t xml:space="preserve">4 arba </w:t>
      </w:r>
      <w:r w:rsidRPr="00974FFC">
        <w:rPr>
          <w:rFonts w:ascii="Times New Roman" w:hAnsi="Times New Roman"/>
          <w:i/>
          <w:iCs/>
        </w:rPr>
        <w:t>Karnofsky</w:t>
      </w:r>
      <w:r w:rsidRPr="00974FFC">
        <w:rPr>
          <w:rFonts w:ascii="Times New Roman" w:hAnsi="Times New Roman"/>
        </w:rPr>
        <w:t xml:space="preserve"> indeksas yra mažesnis kaip 80), karboplatinos dozę rekomenduojama mažinti 20</w:t>
      </w:r>
      <w:r w:rsidR="002848A2">
        <w:rPr>
          <w:rFonts w:ascii="Times New Roman" w:hAnsi="Times New Roman"/>
        </w:rPr>
        <w:t>–</w:t>
      </w:r>
      <w:r w:rsidRPr="00974FFC">
        <w:rPr>
          <w:rFonts w:ascii="Times New Roman" w:hAnsi="Times New Roman"/>
        </w:rPr>
        <w:t>25 %.</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Pradinių gydymo karboplatina ciklų metu rekomenduojama kas savaitę atlikti bendrą kraujo tyrimą, kad būtų galima nustatyti mažiausią jų skaičių bei koreguoti karboplatinos dozę tolesniems gydymo ciklams.</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Ruošiant arba vartojant vaistinį preparatą, negalima naudoti adatų ar intraveninių sistemų, kurių sudėtyje yra su karboplatinos tirpalu kontaktuoti galinčių aliumininių dalių. Aliuminis reaguoja su karboplatina, susidaro nuosėdų ir (arba) sumažėja poveikio stiprumas.</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 xml:space="preserve">Ruošiant vaistinį preparatą ir jo vartojant būtina laikytis atsargumo priemonių. </w:t>
      </w:r>
      <w:r w:rsidR="00955BB2">
        <w:rPr>
          <w:rFonts w:ascii="Times New Roman" w:hAnsi="Times New Roman"/>
        </w:rPr>
        <w:t>Vaistinį p</w:t>
      </w:r>
      <w:r w:rsidRPr="00974FFC">
        <w:rPr>
          <w:rFonts w:ascii="Times New Roman" w:hAnsi="Times New Roman"/>
        </w:rPr>
        <w:t>reparatą gali ruošti tik turintis saugaus darbo patirties</w:t>
      </w:r>
      <w:r w:rsidR="00B20E6C">
        <w:rPr>
          <w:rFonts w:ascii="Times New Roman" w:hAnsi="Times New Roman"/>
        </w:rPr>
        <w:t>,</w:t>
      </w:r>
      <w:r w:rsidRPr="00974FFC">
        <w:rPr>
          <w:rFonts w:ascii="Times New Roman" w:hAnsi="Times New Roman"/>
        </w:rPr>
        <w:t xml:space="preserve"> dėvintis apsaugines pirštines, veido kaukes ir apsauginius drabužius, medikų personalas. </w:t>
      </w:r>
    </w:p>
    <w:p w:rsidR="00C05185" w:rsidRPr="00974FFC" w:rsidRDefault="00C05185" w:rsidP="00C05185">
      <w:pPr>
        <w:tabs>
          <w:tab w:val="left" w:pos="567"/>
        </w:tabs>
        <w:spacing w:after="0" w:line="240" w:lineRule="auto"/>
        <w:rPr>
          <w:rFonts w:ascii="Times New Roman" w:hAnsi="Times New Roman"/>
        </w:rPr>
      </w:pPr>
    </w:p>
    <w:p w:rsidR="00C05185" w:rsidRPr="006343FB" w:rsidRDefault="00955BB2" w:rsidP="00C05185">
      <w:pPr>
        <w:tabs>
          <w:tab w:val="left" w:pos="567"/>
        </w:tabs>
        <w:spacing w:after="0" w:line="240" w:lineRule="auto"/>
        <w:rPr>
          <w:rFonts w:ascii="Times New Roman" w:hAnsi="Times New Roman"/>
          <w:u w:val="single"/>
        </w:rPr>
      </w:pPr>
      <w:r w:rsidRPr="00AC7FD1">
        <w:rPr>
          <w:rFonts w:ascii="Times New Roman" w:hAnsi="Times New Roman"/>
          <w:u w:val="single"/>
        </w:rPr>
        <w:t xml:space="preserve">Pacientams, kurių </w:t>
      </w:r>
      <w:r w:rsidR="00C05185" w:rsidRPr="006343FB">
        <w:rPr>
          <w:rFonts w:ascii="Times New Roman" w:hAnsi="Times New Roman"/>
          <w:u w:val="single"/>
        </w:rPr>
        <w:t>inkstų funkcija</w:t>
      </w:r>
      <w:r w:rsidRPr="006343FB">
        <w:rPr>
          <w:rFonts w:ascii="Times New Roman" w:hAnsi="Times New Roman"/>
          <w:u w:val="single"/>
        </w:rPr>
        <w:t xml:space="preserve"> sutrikusi</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Pacientams, kurių kreatinino klirensas yra mažesnis negu 60 ml/min., yra didesnė sunkaus kaulų čiulpų funkcijos slopinimo rizika. Laikantis toliau rekomenduojamo dozavimo, sunkios leukopenijos, neutropenijos arba trombocitopenijos pasireiškimo dažnis išlieka maždaug 25</w:t>
      </w:r>
      <w:r>
        <w:rPr>
          <w:rFonts w:ascii="Times New Roman" w:hAnsi="Times New Roman"/>
        </w:rPr>
        <w:t> </w:t>
      </w:r>
      <w:r w:rsidRPr="00974FFC">
        <w:rPr>
          <w:rFonts w:ascii="Times New Roman" w:hAnsi="Times New Roman"/>
        </w:rPr>
        <w:t>% atvejų.</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Pradinis kreatinino klirensas</w:t>
      </w:r>
      <w:r w:rsidRPr="00974FFC">
        <w:rPr>
          <w:rFonts w:ascii="Times New Roman" w:hAnsi="Times New Roman"/>
        </w:rPr>
        <w:tab/>
      </w:r>
      <w:r w:rsidRPr="00974FFC">
        <w:rPr>
          <w:rFonts w:ascii="Times New Roman" w:hAnsi="Times New Roman"/>
        </w:rPr>
        <w:tab/>
      </w:r>
      <w:r w:rsidRPr="00974FFC">
        <w:rPr>
          <w:rFonts w:ascii="Times New Roman" w:hAnsi="Times New Roman"/>
        </w:rPr>
        <w:tab/>
        <w:t>Pradinė dozė (I</w:t>
      </w:r>
      <w:r w:rsidR="00B842C0">
        <w:rPr>
          <w:rFonts w:ascii="Times New Roman" w:hAnsi="Times New Roman"/>
        </w:rPr>
        <w:t> </w:t>
      </w:r>
      <w:r w:rsidRPr="00974FFC">
        <w:rPr>
          <w:rFonts w:ascii="Times New Roman" w:hAnsi="Times New Roman"/>
        </w:rPr>
        <w:t>para)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3"/>
      </w:tblGrid>
      <w:tr w:rsidR="00C05185" w:rsidRPr="009579F7" w:rsidTr="004D0FF5">
        <w:tc>
          <w:tcPr>
            <w:tcW w:w="4643" w:type="dxa"/>
            <w:tcBorders>
              <w:left w:val="nil"/>
              <w:bottom w:val="nil"/>
              <w:right w:val="nil"/>
            </w:tcBorders>
          </w:tcPr>
          <w:p w:rsidR="00C05185" w:rsidRPr="00974FFC" w:rsidRDefault="00C05185" w:rsidP="0022592F">
            <w:pPr>
              <w:tabs>
                <w:tab w:val="left" w:pos="567"/>
              </w:tabs>
              <w:spacing w:after="0" w:line="240" w:lineRule="auto"/>
              <w:rPr>
                <w:rFonts w:ascii="Times New Roman" w:hAnsi="Times New Roman"/>
              </w:rPr>
            </w:pPr>
            <w:r w:rsidRPr="00974FFC">
              <w:rPr>
                <w:rFonts w:ascii="Times New Roman" w:hAnsi="Times New Roman"/>
              </w:rPr>
              <w:t>41–59 ml/min</w:t>
            </w:r>
          </w:p>
        </w:tc>
        <w:tc>
          <w:tcPr>
            <w:tcW w:w="4643" w:type="dxa"/>
            <w:tcBorders>
              <w:left w:val="nil"/>
              <w:bottom w:val="nil"/>
              <w:right w:val="nil"/>
            </w:tcBorders>
          </w:tcPr>
          <w:p w:rsidR="00C05185" w:rsidRPr="00974FFC" w:rsidRDefault="00C05185" w:rsidP="0022592F">
            <w:pPr>
              <w:tabs>
                <w:tab w:val="left" w:pos="567"/>
              </w:tabs>
              <w:spacing w:after="0" w:line="240" w:lineRule="auto"/>
              <w:rPr>
                <w:rFonts w:ascii="Times New Roman" w:hAnsi="Times New Roman"/>
              </w:rPr>
            </w:pPr>
            <w:r w:rsidRPr="00974FFC">
              <w:rPr>
                <w:rFonts w:ascii="Times New Roman" w:hAnsi="Times New Roman"/>
              </w:rPr>
              <w:t>250 mg/m</w:t>
            </w:r>
            <w:r w:rsidRPr="00974FFC">
              <w:rPr>
                <w:rFonts w:ascii="Times New Roman" w:hAnsi="Times New Roman"/>
                <w:vertAlign w:val="superscript"/>
              </w:rPr>
              <w:t>2</w:t>
            </w:r>
            <w:r w:rsidRPr="00974FFC">
              <w:rPr>
                <w:rFonts w:ascii="Times New Roman" w:hAnsi="Times New Roman"/>
              </w:rPr>
              <w:t xml:space="preserve"> </w:t>
            </w:r>
            <w:r w:rsidR="0040499A">
              <w:rPr>
                <w:rFonts w:ascii="Times New Roman" w:hAnsi="Times New Roman"/>
              </w:rPr>
              <w:t>i</w:t>
            </w:r>
            <w:r w:rsidRPr="00974FFC">
              <w:rPr>
                <w:rFonts w:ascii="Times New Roman" w:hAnsi="Times New Roman"/>
              </w:rPr>
              <w:t>.</w:t>
            </w:r>
            <w:r w:rsidR="0040499A">
              <w:rPr>
                <w:rFonts w:ascii="Times New Roman" w:hAnsi="Times New Roman"/>
              </w:rPr>
              <w:t>v.</w:t>
            </w:r>
          </w:p>
        </w:tc>
      </w:tr>
      <w:tr w:rsidR="00C05185" w:rsidRPr="009579F7" w:rsidTr="004D0FF5">
        <w:tc>
          <w:tcPr>
            <w:tcW w:w="4643" w:type="dxa"/>
            <w:tcBorders>
              <w:top w:val="nil"/>
              <w:left w:val="nil"/>
              <w:bottom w:val="nil"/>
              <w:right w:val="nil"/>
            </w:tcBorders>
          </w:tcPr>
          <w:p w:rsidR="00C05185" w:rsidRPr="00974FFC" w:rsidRDefault="00C05185" w:rsidP="0022592F">
            <w:pPr>
              <w:tabs>
                <w:tab w:val="left" w:pos="567"/>
              </w:tabs>
              <w:spacing w:after="0" w:line="240" w:lineRule="auto"/>
              <w:rPr>
                <w:rFonts w:ascii="Times New Roman" w:hAnsi="Times New Roman"/>
              </w:rPr>
            </w:pPr>
            <w:r w:rsidRPr="00974FFC">
              <w:rPr>
                <w:rFonts w:ascii="Times New Roman" w:hAnsi="Times New Roman"/>
              </w:rPr>
              <w:t>16–40 ml/min</w:t>
            </w:r>
          </w:p>
        </w:tc>
        <w:tc>
          <w:tcPr>
            <w:tcW w:w="4643" w:type="dxa"/>
            <w:tcBorders>
              <w:top w:val="nil"/>
              <w:left w:val="nil"/>
              <w:bottom w:val="nil"/>
              <w:right w:val="nil"/>
            </w:tcBorders>
          </w:tcPr>
          <w:p w:rsidR="00C05185" w:rsidRPr="00974FFC" w:rsidRDefault="00C05185" w:rsidP="0022592F">
            <w:pPr>
              <w:tabs>
                <w:tab w:val="left" w:pos="567"/>
              </w:tabs>
              <w:spacing w:after="0" w:line="240" w:lineRule="auto"/>
              <w:rPr>
                <w:rFonts w:ascii="Times New Roman" w:hAnsi="Times New Roman"/>
              </w:rPr>
            </w:pPr>
            <w:r w:rsidRPr="00974FFC">
              <w:rPr>
                <w:rFonts w:ascii="Times New Roman" w:hAnsi="Times New Roman"/>
              </w:rPr>
              <w:t>200 mg/m</w:t>
            </w:r>
            <w:r w:rsidRPr="00974FFC">
              <w:rPr>
                <w:rFonts w:ascii="Times New Roman" w:hAnsi="Times New Roman"/>
                <w:vertAlign w:val="superscript"/>
              </w:rPr>
              <w:t>2</w:t>
            </w:r>
            <w:r w:rsidRPr="00974FFC">
              <w:rPr>
                <w:rFonts w:ascii="Times New Roman" w:hAnsi="Times New Roman"/>
              </w:rPr>
              <w:t xml:space="preserve"> </w:t>
            </w:r>
            <w:r w:rsidR="0040499A">
              <w:rPr>
                <w:rFonts w:ascii="Times New Roman" w:hAnsi="Times New Roman"/>
              </w:rPr>
              <w:t>i</w:t>
            </w:r>
            <w:r w:rsidRPr="00974FFC">
              <w:rPr>
                <w:rFonts w:ascii="Times New Roman" w:hAnsi="Times New Roman"/>
              </w:rPr>
              <w:t>.</w:t>
            </w:r>
            <w:r w:rsidR="0040499A">
              <w:rPr>
                <w:rFonts w:ascii="Times New Roman" w:hAnsi="Times New Roman"/>
              </w:rPr>
              <w:t>v.</w:t>
            </w:r>
          </w:p>
        </w:tc>
      </w:tr>
    </w:tbl>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Kadangi duomenų apie pacientų, kurių kreatinino klirensas yra 15 ml/min arba mažesnis, gydymą karboplatinos injekcijomis nėra, todėl rekomenduojamo gydymo taikyti neleidžiama.</w:t>
      </w:r>
    </w:p>
    <w:p w:rsidR="00C05185" w:rsidRPr="00974FFC" w:rsidRDefault="00C05185" w:rsidP="00C05185">
      <w:pPr>
        <w:tabs>
          <w:tab w:val="left" w:pos="567"/>
        </w:tabs>
        <w:spacing w:after="0" w:line="240" w:lineRule="auto"/>
        <w:rPr>
          <w:rFonts w:ascii="Times New Roman" w:hAnsi="Times New Roman"/>
          <w:u w:val="single"/>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Visos aukščiau nurodytos dozavimo rekomendacijos taikomos pradinio gydymo kurso laikotarpiu. Tolesnis dozavimas priklauso nuo pacientų reakcijos į vaistinį preparatą ir priimtino kaulų čiulpų</w:t>
      </w:r>
      <w:r w:rsidR="00AC7FD1">
        <w:rPr>
          <w:rFonts w:ascii="Times New Roman" w:hAnsi="Times New Roman"/>
        </w:rPr>
        <w:t xml:space="preserve"> </w:t>
      </w:r>
      <w:r w:rsidRPr="00974FFC">
        <w:rPr>
          <w:rFonts w:ascii="Times New Roman" w:hAnsi="Times New Roman"/>
        </w:rPr>
        <w:t>slopinimo laipsnio.</w:t>
      </w:r>
    </w:p>
    <w:p w:rsidR="00C05185" w:rsidRPr="00974FFC" w:rsidRDefault="00C05185" w:rsidP="00C05185">
      <w:pPr>
        <w:tabs>
          <w:tab w:val="left" w:pos="567"/>
        </w:tabs>
        <w:spacing w:after="0" w:line="240" w:lineRule="auto"/>
        <w:rPr>
          <w:rFonts w:ascii="Times New Roman" w:hAnsi="Times New Roman"/>
          <w:u w:val="single"/>
        </w:rPr>
      </w:pPr>
    </w:p>
    <w:p w:rsidR="00C05185" w:rsidRPr="00974FFC" w:rsidRDefault="00C05185" w:rsidP="00C05185">
      <w:pPr>
        <w:tabs>
          <w:tab w:val="left" w:pos="567"/>
        </w:tabs>
        <w:spacing w:after="0" w:line="240" w:lineRule="auto"/>
        <w:rPr>
          <w:rFonts w:ascii="Times New Roman" w:hAnsi="Times New Roman"/>
          <w:u w:val="single"/>
        </w:rPr>
      </w:pPr>
      <w:r w:rsidRPr="00974FFC">
        <w:rPr>
          <w:rFonts w:ascii="Times New Roman" w:hAnsi="Times New Roman"/>
          <w:u w:val="single"/>
        </w:rPr>
        <w:t>Kompleksinė terapija</w:t>
      </w:r>
    </w:p>
    <w:p w:rsidR="00C05185" w:rsidRPr="00974FFC" w:rsidRDefault="00C05185" w:rsidP="00C05185">
      <w:pPr>
        <w:tabs>
          <w:tab w:val="left" w:pos="567"/>
        </w:tabs>
        <w:spacing w:after="0" w:line="240" w:lineRule="auto"/>
        <w:rPr>
          <w:rFonts w:ascii="Times New Roman" w:hAnsi="Times New Roman"/>
          <w:i/>
        </w:rPr>
      </w:pPr>
      <w:r w:rsidRPr="00974FFC">
        <w:rPr>
          <w:rFonts w:ascii="Times New Roman" w:hAnsi="Times New Roman"/>
        </w:rPr>
        <w:t>Kartu su kitais kaulų čiulpų funkciją slopinančiais vaistiniais preparatais vartojamos karboplatinos optimalią dozę reikia nustatyti atsižvelgiant į gydymo metodą ir režimą.</w:t>
      </w:r>
    </w:p>
    <w:p w:rsidR="00C05185" w:rsidRPr="00974FFC" w:rsidRDefault="00C05185" w:rsidP="00C05185">
      <w:pPr>
        <w:tabs>
          <w:tab w:val="left" w:pos="567"/>
        </w:tabs>
        <w:spacing w:after="0" w:line="240" w:lineRule="auto"/>
        <w:rPr>
          <w:rFonts w:ascii="Times New Roman" w:hAnsi="Times New Roman"/>
        </w:rPr>
      </w:pPr>
    </w:p>
    <w:p w:rsidR="00C05185" w:rsidRPr="006343FB" w:rsidRDefault="00C05185" w:rsidP="00C05185">
      <w:pPr>
        <w:tabs>
          <w:tab w:val="left" w:pos="567"/>
        </w:tabs>
        <w:spacing w:after="0" w:line="240" w:lineRule="auto"/>
        <w:rPr>
          <w:rFonts w:ascii="Times New Roman" w:hAnsi="Times New Roman"/>
          <w:u w:val="single"/>
        </w:rPr>
      </w:pPr>
      <w:r w:rsidRPr="00AC7FD1">
        <w:rPr>
          <w:rFonts w:ascii="Times New Roman" w:hAnsi="Times New Roman"/>
          <w:u w:val="single"/>
        </w:rPr>
        <w:t>Senyvi</w:t>
      </w:r>
      <w:r w:rsidR="00AC7FD1" w:rsidRPr="00AC7FD1">
        <w:rPr>
          <w:rFonts w:ascii="Times New Roman" w:hAnsi="Times New Roman"/>
          <w:u w:val="single"/>
        </w:rPr>
        <w:t>ems</w:t>
      </w:r>
      <w:r w:rsidRPr="00AC7FD1">
        <w:rPr>
          <w:rFonts w:ascii="Times New Roman" w:hAnsi="Times New Roman"/>
          <w:u w:val="single"/>
        </w:rPr>
        <w:t xml:space="preserve"> pacienta</w:t>
      </w:r>
      <w:r w:rsidR="00AC7FD1" w:rsidRPr="00AC7FD1">
        <w:rPr>
          <w:rFonts w:ascii="Times New Roman" w:hAnsi="Times New Roman"/>
          <w:u w:val="single"/>
        </w:rPr>
        <w:t>ms</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Vyresniems kaip 65</w:t>
      </w:r>
      <w:r w:rsidR="002848A2">
        <w:rPr>
          <w:rFonts w:ascii="Times New Roman" w:hAnsi="Times New Roman"/>
        </w:rPr>
        <w:t> </w:t>
      </w:r>
      <w:r w:rsidRPr="00974FFC">
        <w:rPr>
          <w:rFonts w:ascii="Times New Roman" w:hAnsi="Times New Roman"/>
        </w:rPr>
        <w:t>metų pacientams, atsižvelgiant į jų bendrą būklę ir inkstų funkciją, karboplatinos dozę gali prireikti koreguoti pirmojo arba tolesnio gydymo kurso metu.</w:t>
      </w:r>
    </w:p>
    <w:p w:rsidR="00C05185" w:rsidRPr="00974FFC" w:rsidRDefault="00C05185" w:rsidP="00C05185">
      <w:pPr>
        <w:tabs>
          <w:tab w:val="left" w:pos="567"/>
        </w:tabs>
        <w:spacing w:after="0" w:line="240" w:lineRule="auto"/>
        <w:rPr>
          <w:rFonts w:ascii="Times New Roman" w:hAnsi="Times New Roman"/>
        </w:rPr>
      </w:pPr>
    </w:p>
    <w:p w:rsidR="00C05185" w:rsidRPr="00133BE1" w:rsidRDefault="00C05185" w:rsidP="00C05185">
      <w:pPr>
        <w:tabs>
          <w:tab w:val="left" w:pos="567"/>
        </w:tabs>
        <w:spacing w:after="0" w:line="240" w:lineRule="auto"/>
        <w:rPr>
          <w:rFonts w:ascii="Times New Roman" w:hAnsi="Times New Roman"/>
          <w:u w:val="single"/>
        </w:rPr>
      </w:pPr>
      <w:r w:rsidRPr="00AC7FD1">
        <w:rPr>
          <w:rFonts w:ascii="Times New Roman" w:hAnsi="Times New Roman"/>
          <w:u w:val="single"/>
        </w:rPr>
        <w:t>Vaikų populiacija</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Koks yra rekomenduojamas dozavimas vaikams</w:t>
      </w:r>
      <w:r w:rsidR="00AC7FD1">
        <w:rPr>
          <w:rFonts w:ascii="Times New Roman" w:hAnsi="Times New Roman"/>
        </w:rPr>
        <w:t>,</w:t>
      </w:r>
      <w:r w:rsidRPr="00974FFC">
        <w:rPr>
          <w:rFonts w:ascii="Times New Roman" w:hAnsi="Times New Roman"/>
        </w:rPr>
        <w:t xml:space="preserve"> informacijos nepakanka.</w:t>
      </w:r>
    </w:p>
    <w:p w:rsidR="00C05185" w:rsidRPr="00974FFC" w:rsidRDefault="00C05185" w:rsidP="00C05185">
      <w:pPr>
        <w:tabs>
          <w:tab w:val="left" w:pos="567"/>
        </w:tabs>
        <w:spacing w:after="0" w:line="240" w:lineRule="auto"/>
        <w:ind w:left="720" w:hanging="720"/>
        <w:rPr>
          <w:rFonts w:ascii="Times New Roman" w:hAnsi="Times New Roman"/>
          <w:u w:val="single"/>
        </w:rPr>
      </w:pPr>
    </w:p>
    <w:p w:rsidR="00C05185" w:rsidRPr="00974FFC" w:rsidRDefault="00C05185" w:rsidP="00C05185">
      <w:pPr>
        <w:keepNext/>
        <w:keepLines/>
        <w:tabs>
          <w:tab w:val="left" w:pos="567"/>
        </w:tabs>
        <w:spacing w:after="0" w:line="240" w:lineRule="auto"/>
        <w:ind w:left="720" w:hanging="720"/>
        <w:rPr>
          <w:rFonts w:ascii="Times New Roman" w:hAnsi="Times New Roman"/>
          <w:u w:val="single"/>
        </w:rPr>
      </w:pPr>
      <w:r w:rsidRPr="00974FFC">
        <w:rPr>
          <w:rFonts w:ascii="Times New Roman" w:hAnsi="Times New Roman"/>
          <w:u w:val="single"/>
        </w:rPr>
        <w:lastRenderedPageBreak/>
        <w:t>Vartojimo metodas</w:t>
      </w:r>
    </w:p>
    <w:p w:rsidR="00C05185" w:rsidRPr="00974FFC" w:rsidRDefault="00C05185" w:rsidP="00C05185">
      <w:pPr>
        <w:keepNext/>
        <w:keepLines/>
        <w:tabs>
          <w:tab w:val="left" w:pos="567"/>
        </w:tabs>
        <w:spacing w:after="0" w:line="240" w:lineRule="auto"/>
        <w:ind w:left="720" w:hanging="720"/>
        <w:rPr>
          <w:rFonts w:ascii="Times New Roman" w:hAnsi="Times New Roman"/>
        </w:rPr>
      </w:pPr>
      <w:r w:rsidRPr="00974FFC">
        <w:rPr>
          <w:rFonts w:ascii="Times New Roman" w:hAnsi="Times New Roman"/>
        </w:rPr>
        <w:t>Karboplatiną galima leisti tik į veną.</w:t>
      </w:r>
    </w:p>
    <w:p w:rsidR="00C05185" w:rsidRPr="00974FFC" w:rsidRDefault="00C05185" w:rsidP="00C05185">
      <w:pPr>
        <w:keepNext/>
        <w:keepLines/>
        <w:tabs>
          <w:tab w:val="left" w:pos="567"/>
        </w:tabs>
        <w:spacing w:after="0" w:line="240" w:lineRule="auto"/>
        <w:ind w:left="720" w:hanging="720"/>
        <w:rPr>
          <w:rFonts w:ascii="Times New Roman" w:hAnsi="Times New Roman"/>
        </w:rPr>
      </w:pPr>
    </w:p>
    <w:p w:rsidR="00C05185" w:rsidRPr="00974FFC" w:rsidRDefault="00C05185" w:rsidP="00C05185">
      <w:pPr>
        <w:keepNext/>
        <w:keepLines/>
        <w:tabs>
          <w:tab w:val="left" w:pos="0"/>
        </w:tabs>
        <w:spacing w:after="0" w:line="240" w:lineRule="auto"/>
        <w:rPr>
          <w:rFonts w:ascii="Times New Roman" w:hAnsi="Times New Roman"/>
        </w:rPr>
      </w:pPr>
      <w:r w:rsidRPr="00974FFC">
        <w:rPr>
          <w:rFonts w:ascii="Times New Roman" w:hAnsi="Times New Roman"/>
        </w:rPr>
        <w:t>Šį vaistinį preparatą prieš vartojimą reikia praskiesti. Kaip vaistinį preparatą prieš vartojimą skiesti, nurodyta 6.6</w:t>
      </w:r>
      <w:r>
        <w:rPr>
          <w:rFonts w:ascii="Times New Roman" w:hAnsi="Times New Roman"/>
        </w:rPr>
        <w:t> </w:t>
      </w:r>
      <w:r w:rsidRPr="00974FFC">
        <w:rPr>
          <w:rFonts w:ascii="Times New Roman" w:hAnsi="Times New Roman"/>
        </w:rPr>
        <w:t>skyriuje.</w:t>
      </w:r>
    </w:p>
    <w:p w:rsidR="00C05185" w:rsidRPr="00974FFC" w:rsidRDefault="00C05185" w:rsidP="00C05185">
      <w:pPr>
        <w:keepNext/>
        <w:keepLines/>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Ruošiant ir vartojant vaistinį preparatą, būtina laikytis darbo saugumo su pavojingomis medžiagomis taisyklių</w:t>
      </w:r>
      <w:r w:rsidRPr="00133BE1">
        <w:rPr>
          <w:rFonts w:ascii="Times New Roman" w:hAnsi="Times New Roman"/>
        </w:rPr>
        <w:t>.</w:t>
      </w:r>
      <w:r w:rsidRPr="00974FFC">
        <w:rPr>
          <w:rFonts w:ascii="Times New Roman" w:hAnsi="Times New Roman"/>
        </w:rPr>
        <w:t xml:space="preserve"> </w:t>
      </w:r>
      <w:r w:rsidR="00AC7FD1">
        <w:rPr>
          <w:rFonts w:ascii="Times New Roman" w:hAnsi="Times New Roman"/>
        </w:rPr>
        <w:t>Vaistinį p</w:t>
      </w:r>
      <w:r w:rsidRPr="00974FFC">
        <w:rPr>
          <w:rFonts w:ascii="Times New Roman" w:hAnsi="Times New Roman"/>
        </w:rPr>
        <w:t xml:space="preserve">reparatą gali ruošti tik turintis saugaus darbo patirties medikas, jis turi dėvėti apsaugines pirštines, veido kaukes ir apsauginius drabužius. </w:t>
      </w:r>
    </w:p>
    <w:p w:rsidR="00C05185" w:rsidRPr="00974FFC" w:rsidRDefault="00C05185" w:rsidP="00C05185">
      <w:pPr>
        <w:tabs>
          <w:tab w:val="left" w:pos="567"/>
        </w:tabs>
        <w:spacing w:after="0" w:line="240" w:lineRule="auto"/>
        <w:rPr>
          <w:rFonts w:ascii="Times New Roman" w:hAnsi="Times New Roman"/>
          <w:b/>
        </w:rPr>
      </w:pPr>
    </w:p>
    <w:p w:rsidR="00C05185" w:rsidRPr="00974FFC" w:rsidRDefault="00C05185" w:rsidP="00C05185">
      <w:pPr>
        <w:tabs>
          <w:tab w:val="left" w:pos="567"/>
        </w:tabs>
        <w:spacing w:after="0" w:line="240" w:lineRule="auto"/>
        <w:rPr>
          <w:rFonts w:ascii="Times New Roman" w:hAnsi="Times New Roman"/>
          <w:b/>
        </w:rPr>
      </w:pPr>
      <w:r w:rsidRPr="00974FFC">
        <w:rPr>
          <w:rFonts w:ascii="Times New Roman" w:hAnsi="Times New Roman"/>
          <w:b/>
        </w:rPr>
        <w:t>4.3</w:t>
      </w:r>
      <w:r w:rsidRPr="00974FFC">
        <w:rPr>
          <w:rFonts w:ascii="Times New Roman" w:hAnsi="Times New Roman"/>
          <w:b/>
        </w:rPr>
        <w:tab/>
        <w:t>Kontraindikacijos</w:t>
      </w:r>
    </w:p>
    <w:p w:rsidR="00C05185" w:rsidRPr="00974FFC" w:rsidRDefault="00C05185" w:rsidP="00C05185">
      <w:pPr>
        <w:tabs>
          <w:tab w:val="left" w:pos="567"/>
        </w:tabs>
        <w:spacing w:after="0" w:line="240" w:lineRule="auto"/>
        <w:ind w:left="720" w:hanging="720"/>
        <w:rPr>
          <w:rFonts w:ascii="Times New Roman" w:hAnsi="Times New Roman"/>
        </w:rPr>
      </w:pPr>
    </w:p>
    <w:p w:rsidR="00C05185" w:rsidRPr="00974FFC" w:rsidRDefault="00C05185" w:rsidP="00133BE1">
      <w:pPr>
        <w:numPr>
          <w:ilvl w:val="0"/>
          <w:numId w:val="30"/>
        </w:numPr>
        <w:tabs>
          <w:tab w:val="left" w:pos="567"/>
        </w:tabs>
        <w:spacing w:after="0" w:line="240" w:lineRule="auto"/>
        <w:ind w:left="567" w:hanging="567"/>
        <w:rPr>
          <w:rFonts w:ascii="Times New Roman" w:hAnsi="Times New Roman"/>
        </w:rPr>
      </w:pPr>
      <w:r w:rsidRPr="00974FFC">
        <w:rPr>
          <w:rFonts w:ascii="Times New Roman" w:hAnsi="Times New Roman"/>
        </w:rPr>
        <w:t xml:space="preserve">Padidėjęs jautrumas veikliajai medžiagai arba bet kuriam kitam platinos </w:t>
      </w:r>
      <w:r w:rsidR="00EF14F5">
        <w:rPr>
          <w:rFonts w:ascii="Times New Roman" w:hAnsi="Times New Roman"/>
        </w:rPr>
        <w:t xml:space="preserve">vaistiniam </w:t>
      </w:r>
      <w:r w:rsidRPr="00974FFC">
        <w:rPr>
          <w:rFonts w:ascii="Times New Roman" w:hAnsi="Times New Roman"/>
        </w:rPr>
        <w:t>preparatui.</w:t>
      </w:r>
    </w:p>
    <w:p w:rsidR="00C05185" w:rsidRPr="00974FFC" w:rsidRDefault="00C05185" w:rsidP="00133BE1">
      <w:pPr>
        <w:numPr>
          <w:ilvl w:val="0"/>
          <w:numId w:val="30"/>
        </w:numPr>
        <w:tabs>
          <w:tab w:val="left" w:pos="567"/>
        </w:tabs>
        <w:spacing w:after="0" w:line="240" w:lineRule="auto"/>
        <w:ind w:left="567" w:hanging="567"/>
        <w:rPr>
          <w:rFonts w:ascii="Times New Roman" w:hAnsi="Times New Roman"/>
        </w:rPr>
      </w:pPr>
      <w:r w:rsidRPr="00974FFC">
        <w:rPr>
          <w:rFonts w:ascii="Times New Roman" w:hAnsi="Times New Roman"/>
        </w:rPr>
        <w:t>Sunkus kaulų čiulpų funkcijos slopinimas.</w:t>
      </w:r>
    </w:p>
    <w:p w:rsidR="00C05185" w:rsidRPr="00974FFC" w:rsidRDefault="00C05185" w:rsidP="00133BE1">
      <w:pPr>
        <w:numPr>
          <w:ilvl w:val="0"/>
          <w:numId w:val="30"/>
        </w:numPr>
        <w:tabs>
          <w:tab w:val="left" w:pos="567"/>
        </w:tabs>
        <w:spacing w:after="0" w:line="240" w:lineRule="auto"/>
        <w:ind w:left="567" w:hanging="567"/>
        <w:rPr>
          <w:rFonts w:ascii="Times New Roman" w:hAnsi="Times New Roman"/>
        </w:rPr>
      </w:pPr>
      <w:r w:rsidRPr="00974FFC">
        <w:rPr>
          <w:rFonts w:ascii="Times New Roman" w:hAnsi="Times New Roman"/>
        </w:rPr>
        <w:t>Kraujuojantis navikas.</w:t>
      </w:r>
    </w:p>
    <w:p w:rsidR="00C05185" w:rsidRPr="00974FFC" w:rsidRDefault="00C05185" w:rsidP="00133BE1">
      <w:pPr>
        <w:numPr>
          <w:ilvl w:val="0"/>
          <w:numId w:val="30"/>
        </w:numPr>
        <w:tabs>
          <w:tab w:val="left" w:pos="567"/>
        </w:tabs>
        <w:spacing w:after="0" w:line="240" w:lineRule="auto"/>
        <w:ind w:left="567" w:hanging="567"/>
        <w:rPr>
          <w:rFonts w:ascii="Times New Roman" w:hAnsi="Times New Roman"/>
        </w:rPr>
      </w:pPr>
      <w:r w:rsidRPr="00974FFC">
        <w:rPr>
          <w:rFonts w:ascii="Times New Roman" w:hAnsi="Times New Roman"/>
        </w:rPr>
        <w:t>Prieš pradedant gydyti nustatytas sunkus inkstų nepakankamumas (kreatinino klirensas &lt; 30 ml/min.), nebent</w:t>
      </w:r>
      <w:r w:rsidR="00810967">
        <w:rPr>
          <w:rFonts w:ascii="Times New Roman" w:hAnsi="Times New Roman"/>
        </w:rPr>
        <w:t>,</w:t>
      </w:r>
      <w:r w:rsidRPr="00974FFC">
        <w:rPr>
          <w:rFonts w:ascii="Times New Roman" w:hAnsi="Times New Roman"/>
        </w:rPr>
        <w:t xml:space="preserve"> gydančio gydytojo ir paciento nuomone</w:t>
      </w:r>
      <w:r w:rsidR="00810967">
        <w:rPr>
          <w:rFonts w:ascii="Times New Roman" w:hAnsi="Times New Roman"/>
        </w:rPr>
        <w:t>,</w:t>
      </w:r>
      <w:r w:rsidRPr="00974FFC">
        <w:rPr>
          <w:rFonts w:ascii="Times New Roman" w:hAnsi="Times New Roman"/>
        </w:rPr>
        <w:t xml:space="preserve"> gydymo nauda bus didesnė už riziką. </w:t>
      </w:r>
    </w:p>
    <w:p w:rsidR="00C05185" w:rsidRPr="00974FFC" w:rsidRDefault="00C05185" w:rsidP="00133BE1">
      <w:pPr>
        <w:numPr>
          <w:ilvl w:val="0"/>
          <w:numId w:val="30"/>
        </w:numPr>
        <w:tabs>
          <w:tab w:val="left" w:pos="567"/>
        </w:tabs>
        <w:spacing w:after="0" w:line="240" w:lineRule="auto"/>
        <w:ind w:left="567" w:hanging="567"/>
        <w:rPr>
          <w:rFonts w:ascii="Times New Roman" w:hAnsi="Times New Roman"/>
        </w:rPr>
      </w:pPr>
      <w:r w:rsidRPr="00974FFC">
        <w:rPr>
          <w:rFonts w:ascii="Times New Roman" w:hAnsi="Times New Roman"/>
        </w:rPr>
        <w:t>Karboplatinos vartojimas kartu su vakcina nuo geltonosios karštinės (žr.4.5</w:t>
      </w:r>
      <w:r>
        <w:rPr>
          <w:rFonts w:ascii="Times New Roman" w:hAnsi="Times New Roman"/>
        </w:rPr>
        <w:t> </w:t>
      </w:r>
      <w:r w:rsidRPr="00974FFC">
        <w:rPr>
          <w:rFonts w:ascii="Times New Roman" w:hAnsi="Times New Roman"/>
        </w:rPr>
        <w:t>skyrių).</w:t>
      </w:r>
    </w:p>
    <w:p w:rsidR="00C05185" w:rsidRPr="00974FFC" w:rsidRDefault="00C05185" w:rsidP="00C05185">
      <w:pPr>
        <w:tabs>
          <w:tab w:val="left" w:pos="567"/>
        </w:tabs>
        <w:spacing w:after="0" w:line="240" w:lineRule="auto"/>
        <w:rPr>
          <w:rFonts w:ascii="Times New Roman" w:hAnsi="Times New Roman"/>
          <w:b/>
        </w:rPr>
      </w:pPr>
    </w:p>
    <w:p w:rsidR="00C05185" w:rsidRPr="00974FFC" w:rsidRDefault="00C05185" w:rsidP="00C05185">
      <w:pPr>
        <w:tabs>
          <w:tab w:val="left" w:pos="567"/>
        </w:tabs>
        <w:spacing w:after="0" w:line="240" w:lineRule="auto"/>
        <w:rPr>
          <w:rFonts w:ascii="Times New Roman" w:hAnsi="Times New Roman"/>
          <w:b/>
        </w:rPr>
      </w:pPr>
      <w:r w:rsidRPr="00974FFC">
        <w:rPr>
          <w:rFonts w:ascii="Times New Roman" w:hAnsi="Times New Roman"/>
          <w:b/>
        </w:rPr>
        <w:t>4.4</w:t>
      </w:r>
      <w:r w:rsidRPr="00974FFC">
        <w:rPr>
          <w:rFonts w:ascii="Times New Roman" w:hAnsi="Times New Roman"/>
          <w:b/>
        </w:rPr>
        <w:tab/>
        <w:t>Specialūs įspėjimai ir atsargumo priemonės</w:t>
      </w:r>
    </w:p>
    <w:p w:rsidR="00C05185" w:rsidRPr="00974FFC" w:rsidRDefault="00C05185" w:rsidP="00C05185">
      <w:pPr>
        <w:tabs>
          <w:tab w:val="left" w:pos="567"/>
        </w:tabs>
        <w:spacing w:after="0" w:line="240" w:lineRule="auto"/>
        <w:rPr>
          <w:rFonts w:ascii="Times New Roman" w:hAnsi="Times New Roman"/>
          <w:i/>
          <w:iCs/>
        </w:rPr>
      </w:pPr>
    </w:p>
    <w:p w:rsidR="00C05185" w:rsidRPr="00133BE1" w:rsidRDefault="00C05185" w:rsidP="00C05185">
      <w:pPr>
        <w:tabs>
          <w:tab w:val="left" w:pos="567"/>
        </w:tabs>
        <w:spacing w:after="0" w:line="240" w:lineRule="auto"/>
        <w:rPr>
          <w:rFonts w:ascii="Times New Roman" w:hAnsi="Times New Roman"/>
          <w:b/>
          <w:bCs/>
          <w:u w:val="single"/>
        </w:rPr>
      </w:pPr>
      <w:r w:rsidRPr="00133BE1">
        <w:rPr>
          <w:rFonts w:ascii="Times New Roman" w:hAnsi="Times New Roman"/>
          <w:b/>
          <w:bCs/>
          <w:u w:val="single"/>
        </w:rPr>
        <w:t>Įspėjimai</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Carboplatin Kabi turi būti infuzuojamas tik prižiūrint kvalifikuotam gydytojui, turinčiam antinavikinio gydymo patirties. Būtina reguliariai atlikinėti bendrą kraujo tyrimą ir inkstų bei kepenų funkcijos tyrimus. Jei pasireiškia kaulų čiulpų funkcijos slopinimas arba sutrinka kepenų ar inkstų funkcija, vaistinio preparato vartojimą reikia nutraukti.</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Dignostikos ir gydymo priemonės turi būti paruoštos taip, kad būtų nesunku valdyti gydymą ir galimas komplikacijas.</w:t>
      </w:r>
    </w:p>
    <w:p w:rsidR="00C05185" w:rsidRPr="00974FFC" w:rsidRDefault="00C05185" w:rsidP="00C05185">
      <w:pPr>
        <w:tabs>
          <w:tab w:val="left" w:pos="567"/>
        </w:tabs>
        <w:spacing w:after="0" w:line="240" w:lineRule="auto"/>
        <w:rPr>
          <w:rFonts w:ascii="Times New Roman" w:hAnsi="Times New Roman"/>
        </w:rPr>
      </w:pPr>
    </w:p>
    <w:p w:rsidR="00C05185" w:rsidRPr="00133BE1" w:rsidRDefault="00C05185" w:rsidP="00C05185">
      <w:pPr>
        <w:tabs>
          <w:tab w:val="left" w:pos="567"/>
        </w:tabs>
        <w:spacing w:after="0" w:line="240" w:lineRule="auto"/>
        <w:rPr>
          <w:rFonts w:ascii="Times New Roman" w:hAnsi="Times New Roman"/>
          <w:b/>
          <w:bCs/>
          <w:i/>
          <w:u w:val="single"/>
        </w:rPr>
      </w:pPr>
      <w:r w:rsidRPr="00133BE1">
        <w:rPr>
          <w:rFonts w:ascii="Times New Roman" w:hAnsi="Times New Roman"/>
          <w:b/>
          <w:bCs/>
          <w:i/>
          <w:u w:val="single"/>
        </w:rPr>
        <w:t>Toksinis poveikis kraujodarai</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Normaliomis sąlygomis dažniau kaip kartą per mėnesį karboplatinos infuzuoti paprastai nerekomenduojama. Leukopenija, neutropenija ir trombocitopenija priklauso nuo dozės. Karboplatinos infuzijos metu reikia dažnai matuoti kraujo ląstelių kiekį periferiniame kraujyje. Jei pasireiškia toksinis poveikis, kraujo tyrimas daromas tol, kol būklė pagerėja. Gydant pacientą vien tik karboplatina, laikotarpio, per kurį kraujo ląstelių kiekis tampa mažiausias, mediana yra 21</w:t>
      </w:r>
      <w:r w:rsidR="002848A2">
        <w:rPr>
          <w:rFonts w:ascii="Times New Roman" w:hAnsi="Times New Roman"/>
        </w:rPr>
        <w:t> </w:t>
      </w:r>
      <w:r w:rsidRPr="00974FFC">
        <w:rPr>
          <w:rFonts w:ascii="Times New Roman" w:hAnsi="Times New Roman"/>
        </w:rPr>
        <w:t xml:space="preserve">para, jei karboplatina infuzuojama kartu su kitu chemoterapiniu </w:t>
      </w:r>
      <w:r w:rsidR="00EF14F5">
        <w:rPr>
          <w:rFonts w:ascii="Times New Roman" w:hAnsi="Times New Roman"/>
        </w:rPr>
        <w:t xml:space="preserve">vaistiniu </w:t>
      </w:r>
      <w:r w:rsidRPr="00974FFC">
        <w:rPr>
          <w:rFonts w:ascii="Times New Roman" w:hAnsi="Times New Roman"/>
        </w:rPr>
        <w:t>preparatu – šio laikotarpio mediana yra 15</w:t>
      </w:r>
      <w:r w:rsidR="002848A2">
        <w:rPr>
          <w:rFonts w:ascii="Times New Roman" w:hAnsi="Times New Roman"/>
        </w:rPr>
        <w:t> </w:t>
      </w:r>
      <w:r w:rsidRPr="00974FFC">
        <w:rPr>
          <w:rFonts w:ascii="Times New Roman" w:hAnsi="Times New Roman"/>
        </w:rPr>
        <w:t>parų.</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Apskritai kol leukocitų, neutrofilų ir trombocitų kiekis netaps normaliu, vienkartinių protarpinių karboplatinos infuzijų kartoti negalima. Gydymo karboplatina ciklą galima kartoti tik praėjus 4</w:t>
      </w:r>
      <w:r w:rsidR="00810967">
        <w:rPr>
          <w:rFonts w:ascii="Times New Roman" w:hAnsi="Times New Roman"/>
        </w:rPr>
        <w:t> </w:t>
      </w:r>
      <w:r w:rsidRPr="00974FFC">
        <w:rPr>
          <w:rFonts w:ascii="Times New Roman" w:hAnsi="Times New Roman"/>
        </w:rPr>
        <w:t>savaitėms po ankstesnio karboplatinos infuzijos kurso ir (arba), jei neutrofilų būna ne mažiau, kaip 2 000 ląstelių/mm</w:t>
      </w:r>
      <w:r w:rsidRPr="00974FFC">
        <w:rPr>
          <w:rFonts w:ascii="Times New Roman" w:hAnsi="Times New Roman"/>
          <w:vertAlign w:val="superscript"/>
        </w:rPr>
        <w:t>3</w:t>
      </w:r>
      <w:r w:rsidRPr="00974FFC">
        <w:rPr>
          <w:rFonts w:ascii="Times New Roman" w:hAnsi="Times New Roman"/>
        </w:rPr>
        <w:t>, trombocitų – ne mažiau, kaip 100 000 ląstelių/mm</w:t>
      </w:r>
      <w:r w:rsidRPr="00974FFC">
        <w:rPr>
          <w:rFonts w:ascii="Times New Roman" w:hAnsi="Times New Roman"/>
          <w:vertAlign w:val="superscript"/>
        </w:rPr>
        <w:t>3</w:t>
      </w:r>
      <w:r w:rsidRPr="00974FFC">
        <w:rPr>
          <w:rFonts w:ascii="Times New Roman" w:hAnsi="Times New Roman"/>
        </w:rPr>
        <w:t>.</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Anemija pasireiškia dažnai ir vis didėja (kumuliacinis efektas), tačiau kraujo perpylimo prireikia labai retai.</w:t>
      </w:r>
    </w:p>
    <w:p w:rsidR="00C05185" w:rsidRPr="00974FFC" w:rsidRDefault="00C05185" w:rsidP="00C05185">
      <w:pPr>
        <w:tabs>
          <w:tab w:val="left" w:pos="567"/>
        </w:tabs>
        <w:spacing w:after="0" w:line="240" w:lineRule="auto"/>
        <w:rPr>
          <w:rFonts w:ascii="Times New Roman" w:hAnsi="Times New Roman"/>
        </w:rPr>
      </w:pPr>
    </w:p>
    <w:p w:rsidR="00C05185" w:rsidRPr="00133BE1" w:rsidRDefault="00C05185" w:rsidP="00C05185">
      <w:pPr>
        <w:tabs>
          <w:tab w:val="left" w:pos="567"/>
        </w:tabs>
        <w:spacing w:after="0" w:line="240" w:lineRule="auto"/>
        <w:rPr>
          <w:rFonts w:ascii="Times New Roman" w:hAnsi="Times New Roman"/>
          <w:b/>
          <w:bCs/>
          <w:i/>
          <w:u w:val="single"/>
        </w:rPr>
      </w:pPr>
      <w:r w:rsidRPr="00133BE1">
        <w:rPr>
          <w:rFonts w:ascii="Times New Roman" w:hAnsi="Times New Roman"/>
          <w:b/>
          <w:bCs/>
          <w:i/>
          <w:u w:val="single"/>
        </w:rPr>
        <w:t>Hemolizinis ureminis sindromas (HUS)</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Hemolizinis ureminis sindromas (HUS) yra gyvybei pavojingas nepageidaujamas poveikis. Karboplatinos vartojimas turi būti nutrauktas atsiradus pirmųjų bet kokio mikroangiopatinės hemolizinės anemijos pasireiškimo požymių, tokių, kaip greitas hemoglobino kritimas kartu su trombocitopenija, padidėjęs bilirubino kiekis kraujo serume, kreatinino kiekis kraujo serume, šlapalo kiekis kraujyje ar laktatdehidrogenazės (LDH) aktyvumas. Inkstų nepakankamumas gali neišnykti nepaisant gydymo nutraukimo ir gali būti reikalinga dializė.</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keepNext/>
        <w:keepLines/>
        <w:tabs>
          <w:tab w:val="left" w:pos="567"/>
        </w:tabs>
        <w:spacing w:after="0" w:line="240" w:lineRule="auto"/>
        <w:rPr>
          <w:rFonts w:ascii="Times New Roman" w:hAnsi="Times New Roman"/>
        </w:rPr>
      </w:pPr>
      <w:r w:rsidRPr="00974FFC">
        <w:rPr>
          <w:rFonts w:ascii="Times New Roman" w:hAnsi="Times New Roman"/>
        </w:rPr>
        <w:lastRenderedPageBreak/>
        <w:t>Pacientams, kurie anksčiau buvo gydyti, ypač cisplatina ir (arba) kurių inkstų funkcija yra sutrikusi, kaulų čiulpų slopinimas sunkėja. Tokių grupių pacientams pradinė karboplatinos dozė turi būti tinkamai sumažinta (žr. 4.2</w:t>
      </w:r>
      <w:r>
        <w:rPr>
          <w:rFonts w:ascii="Times New Roman" w:hAnsi="Times New Roman"/>
        </w:rPr>
        <w:t> </w:t>
      </w:r>
      <w:r w:rsidRPr="00974FFC">
        <w:rPr>
          <w:rFonts w:ascii="Times New Roman" w:hAnsi="Times New Roman"/>
        </w:rPr>
        <w:t>skyrių), o poveikis turi būti rūpestingai ir nuolat sekamas, tarp gydymo kursų dažnai matuojant kraujo ląstelių kiekį.</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 xml:space="preserve">Siekiant, kad adityvus poveikis būtų mažiausias, karboplatinos infuziją kartu su kitu kaulų čiulpus slopinančiu gydymu būtina, atsižvelgiant į dozavimo laiką, rinktis labai atidžiai. </w:t>
      </w:r>
    </w:p>
    <w:p w:rsidR="00C05185" w:rsidRPr="00974FFC" w:rsidRDefault="00C05185" w:rsidP="00C05185">
      <w:pPr>
        <w:tabs>
          <w:tab w:val="left" w:pos="567"/>
        </w:tabs>
        <w:spacing w:after="0" w:line="240" w:lineRule="auto"/>
        <w:rPr>
          <w:rFonts w:ascii="Times New Roman" w:hAnsi="Times New Roman"/>
        </w:rPr>
      </w:pPr>
    </w:p>
    <w:p w:rsidR="00C05185" w:rsidRDefault="00C05185" w:rsidP="00C05185">
      <w:pPr>
        <w:tabs>
          <w:tab w:val="left" w:pos="567"/>
        </w:tabs>
        <w:spacing w:after="0" w:line="240" w:lineRule="auto"/>
        <w:rPr>
          <w:rFonts w:ascii="Times New Roman" w:hAnsi="Times New Roman"/>
        </w:rPr>
      </w:pPr>
      <w:r w:rsidRPr="00974FFC">
        <w:rPr>
          <w:rFonts w:ascii="Times New Roman" w:hAnsi="Times New Roman"/>
        </w:rPr>
        <w:t>Pacientams, kuriems pasireiškė sunkus kaulų čiulpų slopinimas, gali prireikti palaikomojo gydymo taikant kraujo transfuziją.</w:t>
      </w:r>
    </w:p>
    <w:p w:rsidR="005246DB" w:rsidRPr="00974FFC" w:rsidRDefault="005246DB"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Karboplatina gydytiems pacientams nustatyta hemolizinės anemijos atvejų ir serologiniais tyrimais aptikta dėl vaistinių preparatų poveikio susidariusių antikūnų. Šis reiškinys gali būti mirtinas.</w:t>
      </w:r>
    </w:p>
    <w:p w:rsidR="00C05185" w:rsidRPr="00974FFC" w:rsidRDefault="00C05185" w:rsidP="00C05185">
      <w:pPr>
        <w:tabs>
          <w:tab w:val="left" w:pos="567"/>
        </w:tabs>
        <w:spacing w:after="0" w:line="240" w:lineRule="auto"/>
        <w:rPr>
          <w:rFonts w:ascii="Times New Roman" w:hAnsi="Times New Roman"/>
          <w:u w:val="single"/>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 xml:space="preserve">Ne vienerius metus po gydymo karboplatina ir kitais priešnavikiniais </w:t>
      </w:r>
      <w:r w:rsidR="00EF14F5">
        <w:rPr>
          <w:rFonts w:ascii="Times New Roman" w:hAnsi="Times New Roman"/>
        </w:rPr>
        <w:t xml:space="preserve">vaistiniais </w:t>
      </w:r>
      <w:r w:rsidRPr="00974FFC">
        <w:rPr>
          <w:rFonts w:ascii="Times New Roman" w:hAnsi="Times New Roman"/>
        </w:rPr>
        <w:t>preparatais pranešama apie ūminę promielocitinę leukemiją ir mielodisplazinį sindromą (MDS) ar ūminę mieloidinę leukemiją (ŪML).</w:t>
      </w:r>
    </w:p>
    <w:p w:rsidR="00C05185" w:rsidRPr="00974FFC" w:rsidRDefault="00C05185" w:rsidP="00C05185">
      <w:pPr>
        <w:tabs>
          <w:tab w:val="left" w:pos="567"/>
        </w:tabs>
        <w:spacing w:after="0" w:line="240" w:lineRule="auto"/>
        <w:rPr>
          <w:rFonts w:ascii="Times New Roman" w:hAnsi="Times New Roman"/>
          <w:u w:val="single"/>
        </w:rPr>
      </w:pPr>
    </w:p>
    <w:p w:rsidR="00C05185" w:rsidRPr="00974FFC" w:rsidRDefault="00C05185" w:rsidP="00C05185">
      <w:pPr>
        <w:tabs>
          <w:tab w:val="left" w:pos="567"/>
        </w:tabs>
        <w:spacing w:after="0" w:line="240" w:lineRule="auto"/>
        <w:rPr>
          <w:rFonts w:ascii="Times New Roman" w:hAnsi="Times New Roman"/>
          <w:u w:val="single"/>
        </w:rPr>
      </w:pPr>
      <w:r w:rsidRPr="00974FFC">
        <w:rPr>
          <w:rFonts w:ascii="Times New Roman" w:hAnsi="Times New Roman"/>
        </w:rPr>
        <w:t>Mieloidinio audinio supresija gali sumuotis su kartu taikomos chemoterapijos sukeliama mieloidinio audinio supresija. Pacientams, kuriems yra sunki ir nuolatinė mieloidinio audinio supresija, yra didelė infekcinių komplikacijų, įskaitant mirtinus atvejus, rizika (žr. 4.8 skyrių). Jeigu pasireiškia bet kuris iš šių reiškinių, karboplatinos dozavimas turi būti pertrauktas ir turi būti apgalvotas dozės modifikavimas ar nutraukimas.</w:t>
      </w:r>
    </w:p>
    <w:p w:rsidR="00C05185" w:rsidRPr="00974FFC" w:rsidRDefault="00C05185" w:rsidP="00C05185">
      <w:pPr>
        <w:tabs>
          <w:tab w:val="left" w:pos="567"/>
        </w:tabs>
        <w:spacing w:after="0" w:line="240" w:lineRule="auto"/>
        <w:rPr>
          <w:rFonts w:ascii="Times New Roman" w:hAnsi="Times New Roman"/>
          <w:u w:val="single"/>
        </w:rPr>
      </w:pPr>
    </w:p>
    <w:p w:rsidR="00C05185" w:rsidRPr="00133BE1" w:rsidRDefault="00C05185" w:rsidP="00C05185">
      <w:pPr>
        <w:tabs>
          <w:tab w:val="left" w:pos="567"/>
        </w:tabs>
        <w:spacing w:after="0" w:line="240" w:lineRule="auto"/>
        <w:rPr>
          <w:rFonts w:ascii="Times New Roman" w:hAnsi="Times New Roman"/>
          <w:b/>
          <w:bCs/>
          <w:i/>
          <w:u w:val="single"/>
        </w:rPr>
      </w:pPr>
      <w:r w:rsidRPr="00133BE1">
        <w:rPr>
          <w:rFonts w:ascii="Times New Roman" w:hAnsi="Times New Roman"/>
          <w:b/>
          <w:bCs/>
          <w:i/>
          <w:u w:val="single"/>
        </w:rPr>
        <w:t>Kepenų ir (arba) inkstų nepakankamumas</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Karboplatina gali pažeisti inkstų ir kepenų funkciją. Gydymas labai didele karboplatinos doze (</w:t>
      </w:r>
      <w:r w:rsidRPr="00974FFC">
        <w:rPr>
          <w:rFonts w:ascii="Times New Roman" w:hAnsi="Times New Roman"/>
        </w:rPr>
        <w:sym w:font="Symbol" w:char="F0B3"/>
      </w:r>
      <w:r w:rsidRPr="00974FFC">
        <w:rPr>
          <w:rFonts w:ascii="Times New Roman" w:hAnsi="Times New Roman"/>
        </w:rPr>
        <w:t> 5 kartus didesne už rekomenduojamą vienkartinę vaistinio preparato dozę) sukėlė sunkius kepenų ir inkstų funkcijos sutrikimus. Nėra aišku, ar taikant tinkamą hidratacijos programą galima neutralizuoti poveikį inkstų funkcijai. Pasireiškus vidutinio sunkumo arba sunkiam inkstų ar kepenų funkcijos sutrikimui, būtina mažinti karboplatinos dozę arba nutraukti jos vartojimą (žr. 4.8</w:t>
      </w:r>
      <w:r>
        <w:rPr>
          <w:rFonts w:ascii="Times New Roman" w:hAnsi="Times New Roman"/>
        </w:rPr>
        <w:t> </w:t>
      </w:r>
      <w:r w:rsidRPr="00974FFC">
        <w:rPr>
          <w:rFonts w:ascii="Times New Roman" w:hAnsi="Times New Roman"/>
        </w:rPr>
        <w:t>skyrių).</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 xml:space="preserve">Pacientams, sergantiems inkstų nepakankamumu, karboplatina gali daryti didesnį ir ilgiau trunkantį poveikį kraujo gamybos sistemai, negu pacientams, kurių inkstų funkcija nepažeista. Šios rizikos </w:t>
      </w:r>
      <w:r w:rsidR="00810967">
        <w:rPr>
          <w:rFonts w:ascii="Times New Roman" w:hAnsi="Times New Roman"/>
        </w:rPr>
        <w:t>g</w:t>
      </w:r>
      <w:r w:rsidRPr="00974FFC">
        <w:rPr>
          <w:rFonts w:ascii="Times New Roman" w:hAnsi="Times New Roman"/>
        </w:rPr>
        <w:t>rupės pacientus gydyti karboplatina būtina ypač atsargiai (žr. 4.2</w:t>
      </w:r>
      <w:r>
        <w:rPr>
          <w:rFonts w:ascii="Times New Roman" w:hAnsi="Times New Roman"/>
        </w:rPr>
        <w:t> </w:t>
      </w:r>
      <w:r w:rsidRPr="00974FFC">
        <w:rPr>
          <w:rFonts w:ascii="Times New Roman" w:hAnsi="Times New Roman"/>
        </w:rPr>
        <w:t>skyrių). Nors klinikinių duomenų apie kombinuotą nefrotoksinį poveikį nėra, karboplatinos vartoti kartu su aminoglikozidais ar kitais nefrotoksinį poveikį sukeliančiais vaistiniais preparatais nerekomenduojama (žr. 4.5 skyrių).</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Inkstų funkcija dažniau pažeidžiama tiems pacientams, kuriems anksčiau dėl gydymo cisplatina pasireiškė nefrotoksinis poveikis.</w:t>
      </w:r>
    </w:p>
    <w:p w:rsidR="00C05185" w:rsidRPr="00974FFC" w:rsidRDefault="00C05185" w:rsidP="00C05185">
      <w:pPr>
        <w:tabs>
          <w:tab w:val="left" w:pos="567"/>
        </w:tabs>
        <w:spacing w:after="0" w:line="240" w:lineRule="auto"/>
        <w:rPr>
          <w:rFonts w:ascii="Times New Roman" w:hAnsi="Times New Roman"/>
        </w:rPr>
      </w:pPr>
    </w:p>
    <w:p w:rsidR="00C05185" w:rsidRPr="00133BE1" w:rsidRDefault="00C05185" w:rsidP="00C05185">
      <w:pPr>
        <w:tabs>
          <w:tab w:val="left" w:pos="567"/>
        </w:tabs>
        <w:spacing w:after="0" w:line="240" w:lineRule="auto"/>
        <w:rPr>
          <w:rFonts w:ascii="Times New Roman" w:hAnsi="Times New Roman"/>
          <w:b/>
          <w:bCs/>
          <w:i/>
          <w:u w:val="single"/>
        </w:rPr>
      </w:pPr>
      <w:r w:rsidRPr="00133BE1">
        <w:rPr>
          <w:rFonts w:ascii="Times New Roman" w:hAnsi="Times New Roman"/>
          <w:b/>
          <w:bCs/>
          <w:i/>
          <w:u w:val="single"/>
        </w:rPr>
        <w:t>Venų okliuzinė kepenų liga</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Pranešta apie venų okliuzinės kepenų ligos (sinusoidinio obstrukcijos sindromo) atvejus; kai kurie iš jų buvo mirtini. Būtina stebėti, ar pacientams nepasireiškia kepenų funkcijos sutrikimo ar vartų venos hipertenzijos požymių ir simptomų, kurių akivaizdžiai nesukelia kepenų metastazės.</w:t>
      </w:r>
    </w:p>
    <w:p w:rsidR="00C05185" w:rsidRPr="00974FFC" w:rsidRDefault="00C05185" w:rsidP="00C05185">
      <w:pPr>
        <w:tabs>
          <w:tab w:val="left" w:pos="567"/>
        </w:tabs>
        <w:spacing w:after="0" w:line="240" w:lineRule="auto"/>
        <w:rPr>
          <w:rFonts w:ascii="Times New Roman" w:hAnsi="Times New Roman"/>
        </w:rPr>
      </w:pPr>
    </w:p>
    <w:p w:rsidR="00C05185" w:rsidRPr="00133BE1" w:rsidRDefault="00C05185" w:rsidP="00C05185">
      <w:pPr>
        <w:tabs>
          <w:tab w:val="left" w:pos="567"/>
        </w:tabs>
        <w:spacing w:after="0" w:line="240" w:lineRule="auto"/>
        <w:rPr>
          <w:rFonts w:ascii="Times New Roman" w:hAnsi="Times New Roman"/>
          <w:b/>
          <w:bCs/>
          <w:i/>
          <w:u w:val="single"/>
        </w:rPr>
      </w:pPr>
      <w:r w:rsidRPr="00133BE1">
        <w:rPr>
          <w:rFonts w:ascii="Times New Roman" w:hAnsi="Times New Roman"/>
          <w:b/>
          <w:bCs/>
          <w:i/>
          <w:u w:val="single"/>
        </w:rPr>
        <w:t>Alerginės reakcijos</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 xml:space="preserve">Kaip ir vartojant kitokių platinos </w:t>
      </w:r>
      <w:r w:rsidR="00EF14F5">
        <w:rPr>
          <w:rFonts w:ascii="Times New Roman" w:hAnsi="Times New Roman"/>
        </w:rPr>
        <w:t xml:space="preserve">vaistinių </w:t>
      </w:r>
      <w:r w:rsidRPr="00974FFC">
        <w:rPr>
          <w:rFonts w:ascii="Times New Roman" w:hAnsi="Times New Roman"/>
        </w:rPr>
        <w:t xml:space="preserve">preparatų, alerginės reakcijos dažniausiai atsiranda infuzijos metu, todėl ją būtina nutraukti ir simptomus pradėti tinkamai gydyti. Pranešta apie nedažnas karboplatinos sukeltas alergines reakcijas, pvz., eriteminį išbėrimą, neaiškios priežasties sukeltą karščiavimą ar niežėjimą. Buvo retų anafilaksijos, angioneurozinės edemos ir anafilaktoidinės reakcijos, įskaitant bronchų spazmą, dilgėlinę ir veido edemą, atvejų. Buvo pastebėtos kryžminės alerginės reakcijos, dažnai mirtinos, sukeltos visų platinos </w:t>
      </w:r>
      <w:r w:rsidR="00EF14F5">
        <w:rPr>
          <w:rFonts w:ascii="Times New Roman" w:hAnsi="Times New Roman"/>
        </w:rPr>
        <w:t xml:space="preserve">vaistinių </w:t>
      </w:r>
      <w:r w:rsidRPr="00974FFC">
        <w:rPr>
          <w:rFonts w:ascii="Times New Roman" w:hAnsi="Times New Roman"/>
        </w:rPr>
        <w:t>preparatų (žr. 4.3 ir 4.8</w:t>
      </w:r>
      <w:r>
        <w:rPr>
          <w:rFonts w:ascii="Times New Roman" w:hAnsi="Times New Roman"/>
        </w:rPr>
        <w:t> </w:t>
      </w:r>
      <w:r w:rsidRPr="00974FFC">
        <w:rPr>
          <w:rFonts w:ascii="Times New Roman" w:hAnsi="Times New Roman"/>
        </w:rPr>
        <w:t>skyrius).</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 xml:space="preserve">Pacientus reikia atidžiai stebėti dėl galimų alerginių reakcijų ir, joms pasireiškus, skirti tinkamą palaikomąjį gydymą, įskaitant antihistamininius </w:t>
      </w:r>
      <w:r w:rsidR="00EF14F5">
        <w:rPr>
          <w:rFonts w:ascii="Times New Roman" w:hAnsi="Times New Roman"/>
        </w:rPr>
        <w:t xml:space="preserve">vaistinius </w:t>
      </w:r>
      <w:r w:rsidRPr="00974FFC">
        <w:rPr>
          <w:rFonts w:ascii="Times New Roman" w:hAnsi="Times New Roman"/>
        </w:rPr>
        <w:t xml:space="preserve">preparatus, adrenaliną ir (arba) gliukokortikoidus. </w:t>
      </w:r>
    </w:p>
    <w:p w:rsidR="00C05185" w:rsidRPr="00974FFC" w:rsidRDefault="00C05185" w:rsidP="00C05185">
      <w:pPr>
        <w:tabs>
          <w:tab w:val="left" w:pos="567"/>
        </w:tabs>
        <w:spacing w:after="0" w:line="240" w:lineRule="auto"/>
        <w:rPr>
          <w:rFonts w:ascii="Times New Roman" w:hAnsi="Times New Roman"/>
        </w:rPr>
      </w:pPr>
    </w:p>
    <w:p w:rsidR="00C05185" w:rsidRDefault="00C05185" w:rsidP="00C05185">
      <w:pPr>
        <w:tabs>
          <w:tab w:val="left" w:pos="567"/>
        </w:tabs>
        <w:spacing w:after="0" w:line="240" w:lineRule="auto"/>
        <w:rPr>
          <w:rFonts w:ascii="Times New Roman" w:hAnsi="Times New Roman"/>
        </w:rPr>
      </w:pPr>
      <w:r w:rsidRPr="007206E6">
        <w:rPr>
          <w:rFonts w:ascii="Times New Roman" w:hAnsi="Times New Roman"/>
        </w:rPr>
        <w:lastRenderedPageBreak/>
        <w:t>Pacientams, kurie anksčiau buvo ekstensyviai gydyti</w:t>
      </w:r>
      <w:r w:rsidRPr="00974FFC">
        <w:rPr>
          <w:rFonts w:ascii="Times New Roman" w:hAnsi="Times New Roman"/>
        </w:rPr>
        <w:t xml:space="preserve"> platinos </w:t>
      </w:r>
      <w:r w:rsidR="00EF14F5">
        <w:rPr>
          <w:rFonts w:ascii="Times New Roman" w:hAnsi="Times New Roman"/>
        </w:rPr>
        <w:t xml:space="preserve">vaistiniais </w:t>
      </w:r>
      <w:r w:rsidRPr="00974FFC">
        <w:rPr>
          <w:rFonts w:ascii="Times New Roman" w:hAnsi="Times New Roman"/>
        </w:rPr>
        <w:t xml:space="preserve">preparatais arba yra nusilpę ar senyvi, toksinis poveikis gali pasireikšti greičiau, jis gali </w:t>
      </w:r>
      <w:r w:rsidRPr="007206E6">
        <w:rPr>
          <w:rFonts w:ascii="Times New Roman" w:hAnsi="Times New Roman"/>
        </w:rPr>
        <w:t>būti sunkesnis ir trukmė ilgesnė</w:t>
      </w:r>
      <w:r w:rsidRPr="00974FFC">
        <w:rPr>
          <w:rFonts w:ascii="Times New Roman" w:hAnsi="Times New Roman"/>
        </w:rPr>
        <w:t xml:space="preserve">. Inkstų funkcijos rodmenis reikia tirti prieš karboplatinos infuziją, jos metu ir </w:t>
      </w:r>
      <w:r w:rsidRPr="007206E6">
        <w:rPr>
          <w:rFonts w:ascii="Times New Roman" w:hAnsi="Times New Roman"/>
        </w:rPr>
        <w:t>po jos</w:t>
      </w:r>
      <w:r w:rsidRPr="00974FFC">
        <w:rPr>
          <w:rFonts w:ascii="Times New Roman" w:hAnsi="Times New Roman"/>
        </w:rPr>
        <w:t>.</w:t>
      </w:r>
    </w:p>
    <w:p w:rsidR="00B41F76" w:rsidRDefault="00B41F76" w:rsidP="00C05185">
      <w:pPr>
        <w:tabs>
          <w:tab w:val="left" w:pos="567"/>
        </w:tabs>
        <w:spacing w:after="0" w:line="240" w:lineRule="auto"/>
        <w:rPr>
          <w:rFonts w:ascii="Times New Roman" w:hAnsi="Times New Roman"/>
        </w:rPr>
      </w:pPr>
    </w:p>
    <w:p w:rsidR="00B41F76" w:rsidRPr="00B41F76" w:rsidRDefault="00B41F76" w:rsidP="00B41F76">
      <w:pPr>
        <w:tabs>
          <w:tab w:val="left" w:pos="567"/>
        </w:tabs>
        <w:spacing w:after="0" w:line="240" w:lineRule="auto"/>
        <w:rPr>
          <w:rFonts w:ascii="Times New Roman" w:hAnsi="Times New Roman"/>
        </w:rPr>
      </w:pPr>
      <w:r w:rsidRPr="00B41F76">
        <w:rPr>
          <w:rFonts w:ascii="Times New Roman" w:hAnsi="Times New Roman"/>
        </w:rPr>
        <w:t xml:space="preserve">Gauta pranešimų apie padidėjusio jautrumo reakcijas, kurios išsivystė į Kounis sindromą </w:t>
      </w:r>
    </w:p>
    <w:p w:rsidR="00B41F76" w:rsidRPr="00974FFC" w:rsidRDefault="00B41F76" w:rsidP="00B41F76">
      <w:pPr>
        <w:tabs>
          <w:tab w:val="left" w:pos="567"/>
        </w:tabs>
        <w:spacing w:after="0" w:line="240" w:lineRule="auto"/>
        <w:rPr>
          <w:rFonts w:ascii="Times New Roman" w:hAnsi="Times New Roman"/>
        </w:rPr>
      </w:pPr>
      <w:r w:rsidRPr="00B41F76">
        <w:rPr>
          <w:rFonts w:ascii="Times New Roman" w:hAnsi="Times New Roman"/>
        </w:rPr>
        <w:t>(ūminis alerginis vainikinių arterijų spazmas, galintis sukelti miokardo infarktą, žr. 4.8</w:t>
      </w:r>
      <w:r w:rsidR="004E5020">
        <w:rPr>
          <w:rFonts w:ascii="Times New Roman" w:hAnsi="Times New Roman"/>
        </w:rPr>
        <w:t> </w:t>
      </w:r>
      <w:r w:rsidRPr="00B41F76">
        <w:rPr>
          <w:rFonts w:ascii="Times New Roman" w:hAnsi="Times New Roman"/>
        </w:rPr>
        <w:t>skyrių).</w:t>
      </w:r>
    </w:p>
    <w:p w:rsidR="00C05185" w:rsidRPr="00974FFC" w:rsidRDefault="00C05185" w:rsidP="00C05185">
      <w:pPr>
        <w:tabs>
          <w:tab w:val="left" w:pos="567"/>
        </w:tabs>
        <w:spacing w:after="0" w:line="240" w:lineRule="auto"/>
        <w:rPr>
          <w:rFonts w:ascii="Times New Roman" w:hAnsi="Times New Roman"/>
          <w:u w:val="single"/>
        </w:rPr>
      </w:pPr>
    </w:p>
    <w:p w:rsidR="00C05185" w:rsidRPr="00133BE1" w:rsidRDefault="00C05185" w:rsidP="00C05185">
      <w:pPr>
        <w:tabs>
          <w:tab w:val="left" w:pos="567"/>
        </w:tabs>
        <w:spacing w:after="0" w:line="240" w:lineRule="auto"/>
        <w:rPr>
          <w:rFonts w:ascii="Times New Roman" w:hAnsi="Times New Roman"/>
          <w:b/>
          <w:bCs/>
          <w:i/>
          <w:u w:val="single"/>
        </w:rPr>
      </w:pPr>
      <w:r w:rsidRPr="00133BE1">
        <w:rPr>
          <w:rFonts w:ascii="Times New Roman" w:hAnsi="Times New Roman"/>
          <w:b/>
          <w:bCs/>
          <w:i/>
          <w:u w:val="single"/>
        </w:rPr>
        <w:t>Neurotoksinis poveikis</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Nors periferinis neurologinis toksinis poveikis paprastai pasireiškia dažnai, tačiau jis būna nesunkus, atsiranda parestezija, susilpnėja giliųjų sausgyslių refleksai. Dažniau toks poveikis pasireiškia vyresniems, kaip 65</w:t>
      </w:r>
      <w:r w:rsidR="005B256B">
        <w:rPr>
          <w:rFonts w:ascii="Times New Roman" w:hAnsi="Times New Roman"/>
        </w:rPr>
        <w:t> </w:t>
      </w:r>
      <w:r w:rsidRPr="00974FFC">
        <w:rPr>
          <w:rFonts w:ascii="Times New Roman" w:hAnsi="Times New Roman"/>
        </w:rPr>
        <w:t xml:space="preserve">metų pacientams ir (arba) anksčiau gydytiems kitokiais cisplatinos </w:t>
      </w:r>
      <w:r w:rsidR="00EF14F5">
        <w:rPr>
          <w:rFonts w:ascii="Times New Roman" w:hAnsi="Times New Roman"/>
        </w:rPr>
        <w:t xml:space="preserve">vaistiniais </w:t>
      </w:r>
      <w:r w:rsidRPr="00974FFC">
        <w:rPr>
          <w:rFonts w:ascii="Times New Roman" w:hAnsi="Times New Roman"/>
        </w:rPr>
        <w:t>preparatais. Tokius pacientus reikia reguliariai stebėti ir tirti jų neurologinę būklę.</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Yra pranešimų, kad pacientams, sergantiems inkstų nepakankamumu ir gydytiems didesnėmis, nei rekomenduojama, injekuojamos cisplatinos dozėmis, po gydymo sutriko rega, įskaitant apakimą.</w:t>
      </w:r>
      <w:r w:rsidR="005B256B">
        <w:rPr>
          <w:rFonts w:ascii="Times New Roman" w:hAnsi="Times New Roman"/>
        </w:rPr>
        <w:t xml:space="preserve"> </w:t>
      </w:r>
      <w:r w:rsidRPr="00974FFC">
        <w:rPr>
          <w:rFonts w:ascii="Times New Roman" w:hAnsi="Times New Roman"/>
        </w:rPr>
        <w:t>Nutraukus gydymą didelėmis dozėmis, rega per kelias savaitės visiškai sunormalėjo arba reikšmingai pagerėjo.</w:t>
      </w:r>
    </w:p>
    <w:p w:rsidR="00C05185" w:rsidRPr="00974FFC" w:rsidRDefault="00C05185" w:rsidP="00C05185">
      <w:pPr>
        <w:tabs>
          <w:tab w:val="left" w:pos="567"/>
        </w:tabs>
        <w:spacing w:after="0" w:line="240" w:lineRule="auto"/>
        <w:rPr>
          <w:rFonts w:ascii="Times New Roman" w:hAnsi="Times New Roman"/>
        </w:rPr>
      </w:pPr>
    </w:p>
    <w:p w:rsidR="00C05185" w:rsidRPr="00133BE1" w:rsidRDefault="00C05185" w:rsidP="00C05185">
      <w:pPr>
        <w:tabs>
          <w:tab w:val="left" w:pos="567"/>
        </w:tabs>
        <w:spacing w:after="0" w:line="240" w:lineRule="auto"/>
        <w:rPr>
          <w:rFonts w:ascii="Times New Roman" w:hAnsi="Times New Roman"/>
          <w:b/>
          <w:bCs/>
          <w:i/>
          <w:u w:val="single"/>
        </w:rPr>
      </w:pPr>
      <w:r w:rsidRPr="00133BE1">
        <w:rPr>
          <w:rFonts w:ascii="Times New Roman" w:hAnsi="Times New Roman"/>
          <w:b/>
          <w:bCs/>
          <w:i/>
          <w:u w:val="single"/>
        </w:rPr>
        <w:t>Grįžtamosios užpakalinės leukoencefalopatijos sindromas (GULS)</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Gauta pranešimų apie grįžtamosios užpakalinės leukoencefalopatijos sindromo (GULS) atvejus pacientams, kuriems karboplatina buvo skirta kaip sudėtinės chemoterapijos dalis. GULS yra retas, grįžtamas, nutraukus gydymą, greitai išsivystantis neurologinis sutrikimas, kuris gali pasireikšti traukuliais, hipertenzija, galvos skausmu, sumišimu, aklumu ir kitais regos bei neurologiniais sutrikimais (žr.</w:t>
      </w:r>
      <w:r w:rsidR="00BA3221">
        <w:rPr>
          <w:rFonts w:ascii="Times New Roman" w:hAnsi="Times New Roman"/>
        </w:rPr>
        <w:t xml:space="preserve"> </w:t>
      </w:r>
      <w:r w:rsidRPr="00974FFC">
        <w:rPr>
          <w:rFonts w:ascii="Times New Roman" w:hAnsi="Times New Roman"/>
        </w:rPr>
        <w:t>4.8 skyrių). GULS diagnozė patvirtinama galvos smegenų vaizdinimo, geriau magnetinio rezonanso, tyrimu (MRT).</w:t>
      </w:r>
    </w:p>
    <w:p w:rsidR="00C05185" w:rsidRPr="00974FFC" w:rsidRDefault="00C05185" w:rsidP="00C05185">
      <w:pPr>
        <w:tabs>
          <w:tab w:val="left" w:pos="567"/>
        </w:tabs>
        <w:spacing w:after="0" w:line="240" w:lineRule="auto"/>
        <w:rPr>
          <w:rFonts w:ascii="Times New Roman" w:hAnsi="Times New Roman"/>
        </w:rPr>
      </w:pPr>
    </w:p>
    <w:p w:rsidR="00C05185" w:rsidRPr="00133BE1" w:rsidRDefault="00C05185" w:rsidP="00C05185">
      <w:pPr>
        <w:tabs>
          <w:tab w:val="left" w:pos="567"/>
        </w:tabs>
        <w:spacing w:after="0" w:line="240" w:lineRule="auto"/>
        <w:rPr>
          <w:rFonts w:ascii="Times New Roman" w:hAnsi="Times New Roman"/>
          <w:b/>
          <w:bCs/>
          <w:i/>
          <w:u w:val="single"/>
        </w:rPr>
      </w:pPr>
      <w:r w:rsidRPr="00133BE1">
        <w:rPr>
          <w:rFonts w:ascii="Times New Roman" w:hAnsi="Times New Roman"/>
          <w:b/>
          <w:bCs/>
          <w:i/>
          <w:u w:val="single"/>
        </w:rPr>
        <w:t>Ototoksinis poveikis</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Pastebėtas karboplatinos sukeltas klausos sutrikimas.</w:t>
      </w:r>
    </w:p>
    <w:p w:rsidR="00C05185" w:rsidRPr="00974FFC" w:rsidRDefault="00C05185" w:rsidP="00C05185">
      <w:pPr>
        <w:tabs>
          <w:tab w:val="left" w:pos="567"/>
        </w:tabs>
        <w:spacing w:after="0" w:line="240" w:lineRule="auto"/>
        <w:rPr>
          <w:rFonts w:ascii="Times New Roman" w:hAnsi="Times New Roman"/>
        </w:rPr>
      </w:pPr>
    </w:p>
    <w:p w:rsidR="00C05185" w:rsidRPr="00133BE1" w:rsidRDefault="00C05185" w:rsidP="00C05185">
      <w:pPr>
        <w:keepNext/>
        <w:keepLines/>
        <w:tabs>
          <w:tab w:val="left" w:pos="567"/>
        </w:tabs>
        <w:spacing w:after="0" w:line="240" w:lineRule="auto"/>
        <w:rPr>
          <w:rFonts w:ascii="Times New Roman" w:hAnsi="Times New Roman"/>
          <w:i/>
        </w:rPr>
      </w:pPr>
      <w:r w:rsidRPr="00133BE1">
        <w:rPr>
          <w:rFonts w:ascii="Times New Roman" w:hAnsi="Times New Roman"/>
          <w:i/>
        </w:rPr>
        <w:t>Ototoksinis poveikis vaikams</w:t>
      </w:r>
    </w:p>
    <w:p w:rsidR="00C05185" w:rsidRPr="00974FFC" w:rsidRDefault="00C05185" w:rsidP="00C05185">
      <w:pPr>
        <w:keepNext/>
        <w:keepLines/>
        <w:tabs>
          <w:tab w:val="left" w:pos="567"/>
        </w:tabs>
        <w:spacing w:after="0" w:line="240" w:lineRule="auto"/>
        <w:rPr>
          <w:rFonts w:ascii="Times New Roman" w:hAnsi="Times New Roman"/>
        </w:rPr>
      </w:pPr>
      <w:r w:rsidRPr="00974FFC">
        <w:rPr>
          <w:rFonts w:ascii="Times New Roman" w:hAnsi="Times New Roman"/>
        </w:rPr>
        <w:t>Ototoksinis poveikis gali labiau pasireikšti vaikams. Yra aprašyta vaikų klausos netekimo su uždelsta pradžia atvejų. Rekomenduojama šiai pacientų grupei daryti tolesnius ilgalaikius audiometrinius tyrimus.</w:t>
      </w:r>
    </w:p>
    <w:p w:rsidR="00C05185" w:rsidRPr="00974FFC" w:rsidRDefault="00C05185" w:rsidP="00C05185">
      <w:pPr>
        <w:tabs>
          <w:tab w:val="left" w:pos="567"/>
        </w:tabs>
        <w:spacing w:after="0" w:line="240" w:lineRule="auto"/>
        <w:rPr>
          <w:rFonts w:ascii="Times New Roman" w:hAnsi="Times New Roman"/>
        </w:rPr>
      </w:pPr>
    </w:p>
    <w:p w:rsidR="00C05185" w:rsidRPr="00133BE1" w:rsidRDefault="00C05185" w:rsidP="00C05185">
      <w:pPr>
        <w:tabs>
          <w:tab w:val="left" w:pos="567"/>
        </w:tabs>
        <w:spacing w:after="0" w:line="240" w:lineRule="auto"/>
        <w:rPr>
          <w:rFonts w:ascii="Times New Roman" w:hAnsi="Times New Roman"/>
          <w:b/>
          <w:bCs/>
          <w:i/>
          <w:u w:val="single"/>
        </w:rPr>
      </w:pPr>
      <w:r w:rsidRPr="00133BE1">
        <w:rPr>
          <w:rFonts w:ascii="Times New Roman" w:hAnsi="Times New Roman"/>
          <w:b/>
          <w:bCs/>
          <w:i/>
          <w:u w:val="single"/>
        </w:rPr>
        <w:t>Naviko lizės sindromas (NLS)</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Po vaistinio preparato registracijos pranešta apie naviko lizės sindromą (NLS), pasireiškusį pacientams pavartojus vien tik karboplatinos arba karboplatinos vartojant kartu su kitais chemoterapiniais vaistiniais preparatais. Pacientus, kuriems kyla didelė NLS rizika, pvz., tuos, kuriems yra didelės proliferacijos spartos, didelės masės ar išplitusių ir citotoksiniams vaistiniams preparatams labai jautrių navikų, būtina atidžiai stebėti ir imtis atitinkamų atsargumo priemonių.</w:t>
      </w:r>
    </w:p>
    <w:p w:rsidR="00C05185" w:rsidRPr="00974FFC" w:rsidRDefault="00C05185" w:rsidP="00C05185">
      <w:pPr>
        <w:tabs>
          <w:tab w:val="left" w:pos="567"/>
        </w:tabs>
        <w:spacing w:after="0" w:line="240" w:lineRule="auto"/>
        <w:rPr>
          <w:rFonts w:ascii="Times New Roman" w:hAnsi="Times New Roman"/>
        </w:rPr>
      </w:pPr>
    </w:p>
    <w:p w:rsidR="00C05185" w:rsidRPr="00133BE1" w:rsidRDefault="00C05185" w:rsidP="00C05185">
      <w:pPr>
        <w:tabs>
          <w:tab w:val="left" w:pos="567"/>
        </w:tabs>
        <w:spacing w:after="0" w:line="240" w:lineRule="auto"/>
        <w:rPr>
          <w:rFonts w:ascii="Times New Roman" w:hAnsi="Times New Roman"/>
          <w:b/>
          <w:bCs/>
          <w:u w:val="single"/>
        </w:rPr>
      </w:pPr>
      <w:r w:rsidRPr="00133BE1">
        <w:rPr>
          <w:rFonts w:ascii="Times New Roman" w:hAnsi="Times New Roman"/>
          <w:b/>
          <w:bCs/>
          <w:i/>
          <w:u w:val="single"/>
        </w:rPr>
        <w:t>Geriatriniai pacientai</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Tyrimo, kurio metu buvo vartojama kombinuota terapija karboplatina ir ciklofosfamidu, rezultatai parodė, kad gydytiems karboplatina senyviems pacientams sunki trombocitopenija buvo labiau tikėtina, nei jaunesniems pacientams. Kadangi senyvų žmonių inkstų funkcija paprastai būna susilpnėjusi, todėl prieš nustatant dozę reikia ištirti jų inkstų funkciją (žr. 4.2</w:t>
      </w:r>
      <w:r>
        <w:rPr>
          <w:rFonts w:ascii="Times New Roman" w:hAnsi="Times New Roman"/>
        </w:rPr>
        <w:t> </w:t>
      </w:r>
      <w:r w:rsidRPr="00974FFC">
        <w:rPr>
          <w:rFonts w:ascii="Times New Roman" w:hAnsi="Times New Roman"/>
        </w:rPr>
        <w:t>skyrių).</w:t>
      </w:r>
    </w:p>
    <w:p w:rsidR="00C05185" w:rsidRPr="00974FFC" w:rsidRDefault="00C05185" w:rsidP="00C05185">
      <w:pPr>
        <w:tabs>
          <w:tab w:val="left" w:pos="567"/>
        </w:tabs>
        <w:spacing w:after="0" w:line="240" w:lineRule="auto"/>
        <w:rPr>
          <w:rFonts w:ascii="Times New Roman" w:hAnsi="Times New Roman"/>
        </w:rPr>
      </w:pPr>
    </w:p>
    <w:p w:rsidR="00C05185" w:rsidRPr="00133BE1" w:rsidRDefault="00C05185" w:rsidP="00C05185">
      <w:pPr>
        <w:tabs>
          <w:tab w:val="left" w:pos="567"/>
        </w:tabs>
        <w:spacing w:after="0" w:line="240" w:lineRule="auto"/>
        <w:rPr>
          <w:rFonts w:ascii="Times New Roman" w:hAnsi="Times New Roman"/>
          <w:b/>
          <w:bCs/>
          <w:i/>
          <w:u w:val="single"/>
        </w:rPr>
      </w:pPr>
      <w:r w:rsidRPr="00133BE1">
        <w:rPr>
          <w:rFonts w:ascii="Times New Roman" w:hAnsi="Times New Roman"/>
          <w:b/>
          <w:bCs/>
          <w:i/>
          <w:u w:val="single"/>
        </w:rPr>
        <w:t xml:space="preserve">Skiepijimas </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 xml:space="preserve">Vartojimas gyvos ar susilpnintos vakcinos pacientams, kurių imuninė sistema yra nusilpusi dėl chemoterapinių </w:t>
      </w:r>
      <w:r w:rsidR="00EF14F5">
        <w:rPr>
          <w:rFonts w:ascii="Times New Roman" w:hAnsi="Times New Roman"/>
        </w:rPr>
        <w:t xml:space="preserve">vaistinių </w:t>
      </w:r>
      <w:r w:rsidRPr="00974FFC">
        <w:rPr>
          <w:rFonts w:ascii="Times New Roman" w:hAnsi="Times New Roman"/>
        </w:rPr>
        <w:t>preparatų, įskaitant karboplatinos, vartojimo, gali sukelti sunkią, net mirtiną infekcinę ligą. Pacientus, gydomus karboplatina, skiepyti gyva vakcina negalima. Negyvą ar susilpnintą vakciną vartoti galima, tačiau atsakas į vakcinos poveikį gali būti silpnesnis.</w:t>
      </w:r>
    </w:p>
    <w:p w:rsidR="00C05185" w:rsidRPr="00974FFC" w:rsidRDefault="00C05185" w:rsidP="00C05185">
      <w:pPr>
        <w:tabs>
          <w:tab w:val="left" w:pos="567"/>
        </w:tabs>
        <w:spacing w:after="0" w:line="240" w:lineRule="auto"/>
        <w:rPr>
          <w:rFonts w:ascii="Times New Roman" w:hAnsi="Times New Roman"/>
        </w:rPr>
      </w:pPr>
    </w:p>
    <w:p w:rsidR="00C05185" w:rsidRPr="00133BE1" w:rsidRDefault="00C05185" w:rsidP="00C05185">
      <w:pPr>
        <w:tabs>
          <w:tab w:val="left" w:pos="567"/>
        </w:tabs>
        <w:spacing w:after="0" w:line="240" w:lineRule="auto"/>
        <w:rPr>
          <w:rFonts w:ascii="Times New Roman" w:hAnsi="Times New Roman"/>
          <w:b/>
          <w:bCs/>
          <w:i/>
          <w:iCs/>
          <w:u w:val="single"/>
        </w:rPr>
      </w:pPr>
      <w:r w:rsidRPr="00133BE1">
        <w:rPr>
          <w:rFonts w:ascii="Times New Roman" w:hAnsi="Times New Roman"/>
          <w:b/>
          <w:bCs/>
          <w:i/>
          <w:iCs/>
          <w:u w:val="single"/>
        </w:rPr>
        <w:t>Kita</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Galimas kancerogeninis karboplatinos poveikis tirtas nebuvo, tačiau nustatyta, kad vaistiniai preparatai, kuriems būdingas panašus veikimo mechanizmas ir mutageninis poveikis, sukelia kancerogeninį poveikį (žr. 5.3</w:t>
      </w:r>
      <w:r>
        <w:rPr>
          <w:rFonts w:ascii="Times New Roman" w:hAnsi="Times New Roman"/>
        </w:rPr>
        <w:t> </w:t>
      </w:r>
      <w:r w:rsidRPr="00974FFC">
        <w:rPr>
          <w:rFonts w:ascii="Times New Roman" w:hAnsi="Times New Roman"/>
        </w:rPr>
        <w:t>skyrių).</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lastRenderedPageBreak/>
        <w:t>Vaikų gydymo karboplatina saugumas ir veiksmingumas neįrodyti.</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Karboplatina gali sukelti pykinimą ir vėmimą. Pranešta, kad parengtinis gydymas pykinimą ir vėmimą slopinančiais vaistiniais preparatais gali būti naudingas mažinant tokio poveikio dažnį ir stiprumą.</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Infuziniam karboplatinos tirpalui ruošti ir infuzuoti negalima naudoti įrangos, kurios sudėtyje yra aliuminio (žr. 6.2</w:t>
      </w:r>
      <w:r>
        <w:rPr>
          <w:rFonts w:ascii="Times New Roman" w:hAnsi="Times New Roman"/>
        </w:rPr>
        <w:t> </w:t>
      </w:r>
      <w:r w:rsidRPr="00974FFC">
        <w:rPr>
          <w:rFonts w:ascii="Times New Roman" w:hAnsi="Times New Roman"/>
        </w:rPr>
        <w:t xml:space="preserve">skyrių). Aliuminis reaguoja su karboplatina, todėl iškrenta nuosėdos ir (arba) </w:t>
      </w:r>
      <w:r w:rsidR="005B256B">
        <w:rPr>
          <w:rFonts w:ascii="Times New Roman" w:hAnsi="Times New Roman"/>
        </w:rPr>
        <w:t xml:space="preserve">vaistinis </w:t>
      </w:r>
      <w:r w:rsidRPr="00974FFC">
        <w:rPr>
          <w:rFonts w:ascii="Times New Roman" w:hAnsi="Times New Roman"/>
        </w:rPr>
        <w:t>preparatas netenka poveikio.</w:t>
      </w:r>
    </w:p>
    <w:p w:rsidR="00DA4603" w:rsidRPr="00DA4603" w:rsidRDefault="00DA4603" w:rsidP="00DA4603">
      <w:pPr>
        <w:tabs>
          <w:tab w:val="left" w:pos="567"/>
        </w:tabs>
        <w:spacing w:after="0" w:line="240" w:lineRule="auto"/>
        <w:rPr>
          <w:rFonts w:ascii="Times New Roman" w:hAnsi="Times New Roman"/>
        </w:rPr>
      </w:pPr>
    </w:p>
    <w:p w:rsidR="00DA4603" w:rsidRPr="00DA4603" w:rsidRDefault="00DA4603" w:rsidP="00DA4603">
      <w:pPr>
        <w:tabs>
          <w:tab w:val="left" w:pos="567"/>
        </w:tabs>
        <w:spacing w:after="0" w:line="240" w:lineRule="auto"/>
        <w:rPr>
          <w:rFonts w:ascii="Times New Roman" w:hAnsi="Times New Roman"/>
        </w:rPr>
      </w:pPr>
      <w:r w:rsidRPr="00DA4603">
        <w:rPr>
          <w:rFonts w:ascii="Times New Roman" w:hAnsi="Times New Roman"/>
        </w:rPr>
        <w:t>Gydymo metu ir bent 6</w:t>
      </w:r>
      <w:r w:rsidR="00597E6B">
        <w:rPr>
          <w:rFonts w:ascii="Times New Roman" w:hAnsi="Times New Roman"/>
        </w:rPr>
        <w:t> </w:t>
      </w:r>
      <w:r w:rsidRPr="00DA4603">
        <w:rPr>
          <w:rFonts w:ascii="Times New Roman" w:hAnsi="Times New Roman"/>
        </w:rPr>
        <w:t>mėnesius po jo būtina imtis tinkamų priemonių, kad būtų išvengta nėštumo. Vyrai taip pat turi naudoti kontraceptines priemones gydymo metu ir mažiausiai 3</w:t>
      </w:r>
      <w:r w:rsidR="00BC334A">
        <w:rPr>
          <w:rFonts w:ascii="Times New Roman" w:hAnsi="Times New Roman"/>
        </w:rPr>
        <w:t> </w:t>
      </w:r>
      <w:r w:rsidRPr="00DA4603">
        <w:rPr>
          <w:rFonts w:ascii="Times New Roman" w:hAnsi="Times New Roman"/>
        </w:rPr>
        <w:t>mėnesius po jo, nes dėl galimo karboplatinos mutageninio poveikio gali būti sunaikintos žmogaus spermatozoidų chromosomos.</w:t>
      </w:r>
    </w:p>
    <w:p w:rsidR="00DA4603" w:rsidRPr="00DA4603" w:rsidRDefault="00DA4603" w:rsidP="00DA4603">
      <w:pPr>
        <w:tabs>
          <w:tab w:val="left" w:pos="567"/>
        </w:tabs>
        <w:spacing w:after="0" w:line="240" w:lineRule="auto"/>
        <w:rPr>
          <w:rFonts w:ascii="Times New Roman" w:hAnsi="Times New Roman"/>
        </w:rPr>
      </w:pPr>
    </w:p>
    <w:p w:rsidR="00DA4603" w:rsidRPr="00DA4603" w:rsidRDefault="00DA4603" w:rsidP="00DA4603">
      <w:pPr>
        <w:tabs>
          <w:tab w:val="left" w:pos="567"/>
        </w:tabs>
        <w:spacing w:after="0" w:line="240" w:lineRule="auto"/>
        <w:rPr>
          <w:rFonts w:ascii="Times New Roman" w:hAnsi="Times New Roman"/>
        </w:rPr>
      </w:pPr>
      <w:r w:rsidRPr="00DA4603">
        <w:rPr>
          <w:rFonts w:ascii="Times New Roman" w:hAnsi="Times New Roman"/>
        </w:rPr>
        <w:t>Jei norima susilaukti vaikų, prieš pradedant gydymą rekomenduojama pasikonsultuoti dėl spermos išsaugojimo. Nėščios moterys turi vengti dirbti su karboplatina.</w:t>
      </w:r>
    </w:p>
    <w:p w:rsidR="00DA4603" w:rsidRPr="00974FFC" w:rsidRDefault="00DA4603" w:rsidP="00DA4603">
      <w:pPr>
        <w:tabs>
          <w:tab w:val="left" w:pos="567"/>
        </w:tabs>
        <w:spacing w:after="0" w:line="240" w:lineRule="auto"/>
        <w:rPr>
          <w:rFonts w:ascii="Times New Roman" w:hAnsi="Times New Roman"/>
          <w:b/>
          <w:bCs/>
        </w:rPr>
      </w:pPr>
    </w:p>
    <w:p w:rsidR="00C05185" w:rsidRPr="00974FFC" w:rsidRDefault="00C05185" w:rsidP="00C05185">
      <w:pPr>
        <w:tabs>
          <w:tab w:val="left" w:pos="567"/>
        </w:tabs>
        <w:spacing w:after="0" w:line="240" w:lineRule="auto"/>
        <w:rPr>
          <w:rFonts w:ascii="Times New Roman" w:hAnsi="Times New Roman"/>
          <w:b/>
        </w:rPr>
      </w:pPr>
      <w:r w:rsidRPr="00974FFC">
        <w:rPr>
          <w:rFonts w:ascii="Times New Roman" w:hAnsi="Times New Roman"/>
          <w:b/>
          <w:bCs/>
        </w:rPr>
        <w:t>4.</w:t>
      </w:r>
      <w:r w:rsidRPr="00974FFC">
        <w:rPr>
          <w:rFonts w:ascii="Times New Roman" w:hAnsi="Times New Roman"/>
          <w:b/>
        </w:rPr>
        <w:t>5</w:t>
      </w:r>
      <w:r w:rsidRPr="00974FFC">
        <w:rPr>
          <w:rFonts w:ascii="Times New Roman" w:hAnsi="Times New Roman"/>
          <w:b/>
        </w:rPr>
        <w:tab/>
        <w:t>Sąveika su kitais vaistiniais preparatais ir kitokia sąveika</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 xml:space="preserve">Karboplatiną vartojant su kitokiais kaulų čiulpų funkciją slopinančiais </w:t>
      </w:r>
      <w:r w:rsidR="005B256B">
        <w:rPr>
          <w:rFonts w:ascii="Times New Roman" w:hAnsi="Times New Roman"/>
        </w:rPr>
        <w:t xml:space="preserve">vaistiniais </w:t>
      </w:r>
      <w:r w:rsidRPr="00974FFC">
        <w:rPr>
          <w:rFonts w:ascii="Times New Roman" w:hAnsi="Times New Roman"/>
        </w:rPr>
        <w:t>preparatais arba spinduline terapija, gali reikšmingai stiprėti jų ir (arba) karboplatinos sukeliamas kaulų čiulpų funkcijos slopinimas.</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Pacientams, kurie kartu vartoja kitokių nefrotoksinį poveikį sukeliančių vaistinių preparatų, dėl karboplatinos klirenso per inkstus sulėtėjimo, kaulų čiulpų slopinimas gali būti sunkesnis ir išlikti ilgiau.</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u w:val="single"/>
        </w:rPr>
      </w:pPr>
      <w:r w:rsidRPr="00974FFC">
        <w:rPr>
          <w:rFonts w:ascii="Times New Roman" w:hAnsi="Times New Roman"/>
          <w:u w:val="single"/>
        </w:rPr>
        <w:t>Kartu vartoti draudžiama</w:t>
      </w:r>
    </w:p>
    <w:p w:rsidR="00C05185" w:rsidRPr="00974FFC" w:rsidRDefault="00C05185" w:rsidP="00133BE1">
      <w:pPr>
        <w:numPr>
          <w:ilvl w:val="0"/>
          <w:numId w:val="28"/>
        </w:numPr>
        <w:tabs>
          <w:tab w:val="left" w:pos="567"/>
        </w:tabs>
        <w:spacing w:after="0" w:line="240" w:lineRule="auto"/>
        <w:ind w:left="567" w:hanging="567"/>
        <w:rPr>
          <w:rFonts w:ascii="Times New Roman" w:hAnsi="Times New Roman"/>
        </w:rPr>
      </w:pPr>
      <w:r w:rsidRPr="00974FFC">
        <w:rPr>
          <w:rFonts w:ascii="Times New Roman" w:hAnsi="Times New Roman"/>
        </w:rPr>
        <w:t xml:space="preserve">-Vakcinos nuo geltonosios karštinės: yra </w:t>
      </w:r>
      <w:r w:rsidRPr="00974FFC">
        <w:rPr>
          <w:rFonts w:ascii="Times New Roman" w:hAnsi="Times New Roman"/>
          <w:iCs/>
        </w:rPr>
        <w:t>mirtinos</w:t>
      </w:r>
      <w:r w:rsidRPr="00974FFC">
        <w:rPr>
          <w:rFonts w:ascii="Times New Roman" w:hAnsi="Times New Roman"/>
        </w:rPr>
        <w:t xml:space="preserve"> generalizuotos </w:t>
      </w:r>
      <w:r w:rsidRPr="00974FFC">
        <w:rPr>
          <w:rFonts w:ascii="Times New Roman" w:hAnsi="Times New Roman"/>
          <w:iCs/>
        </w:rPr>
        <w:t>vakcininės ligos</w:t>
      </w:r>
      <w:r w:rsidRPr="00974FFC">
        <w:rPr>
          <w:rFonts w:ascii="Times New Roman" w:hAnsi="Times New Roman"/>
        </w:rPr>
        <w:t xml:space="preserve"> pavojus (žr. 4.3</w:t>
      </w:r>
      <w:r>
        <w:rPr>
          <w:rFonts w:ascii="Times New Roman" w:hAnsi="Times New Roman"/>
        </w:rPr>
        <w:t> </w:t>
      </w:r>
      <w:r w:rsidRPr="00974FFC">
        <w:rPr>
          <w:rFonts w:ascii="Times New Roman" w:hAnsi="Times New Roman"/>
        </w:rPr>
        <w:t>skyrių).</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u w:val="single"/>
        </w:rPr>
        <w:t>Kartu vartoti nerekomenduojama</w:t>
      </w:r>
    </w:p>
    <w:p w:rsidR="00C05185" w:rsidRPr="00974FFC" w:rsidRDefault="00C05185" w:rsidP="0033212B">
      <w:pPr>
        <w:tabs>
          <w:tab w:val="left" w:pos="567"/>
        </w:tabs>
        <w:spacing w:after="0" w:line="240" w:lineRule="auto"/>
        <w:ind w:left="567" w:hanging="567"/>
        <w:rPr>
          <w:rFonts w:ascii="Times New Roman" w:hAnsi="Times New Roman"/>
        </w:rPr>
      </w:pPr>
      <w:r w:rsidRPr="00974FFC">
        <w:rPr>
          <w:rFonts w:ascii="Times New Roman" w:hAnsi="Times New Roman"/>
        </w:rPr>
        <w:t>-</w:t>
      </w:r>
      <w:r w:rsidRPr="00974FFC">
        <w:rPr>
          <w:rFonts w:ascii="Times New Roman" w:hAnsi="Times New Roman"/>
        </w:rPr>
        <w:tab/>
        <w:t>Gyvų susilpnintų vakcinų (išskyrus vakcinos nuo geltonosios karštinės):</w:t>
      </w:r>
      <w:r w:rsidR="0033212B">
        <w:rPr>
          <w:rFonts w:ascii="Times New Roman" w:hAnsi="Times New Roman"/>
        </w:rPr>
        <w:t xml:space="preserve"> </w:t>
      </w:r>
      <w:r w:rsidRPr="00974FFC">
        <w:rPr>
          <w:rFonts w:ascii="Times New Roman" w:hAnsi="Times New Roman"/>
        </w:rPr>
        <w:t>gali pasireikšti sisteminė, kartais mirtina liga. Žmonėms, kurių imuninė sistema jau yra pagrindinės ligos susilpninta, šis pavojus yra didesnis. Galima vartoti susilpnintą vakciną, jei gr</w:t>
      </w:r>
      <w:r w:rsidR="0033212B">
        <w:rPr>
          <w:rFonts w:ascii="Times New Roman" w:hAnsi="Times New Roman"/>
        </w:rPr>
        <w:t>e</w:t>
      </w:r>
      <w:r w:rsidRPr="00974FFC">
        <w:rPr>
          <w:rFonts w:ascii="Times New Roman" w:hAnsi="Times New Roman"/>
        </w:rPr>
        <w:t>sia, pvz.,</w:t>
      </w:r>
      <w:r w:rsidR="0033212B">
        <w:rPr>
          <w:rFonts w:ascii="Times New Roman" w:hAnsi="Times New Roman"/>
        </w:rPr>
        <w:t xml:space="preserve"> </w:t>
      </w:r>
      <w:r w:rsidRPr="00974FFC">
        <w:rPr>
          <w:rFonts w:ascii="Times New Roman" w:hAnsi="Times New Roman"/>
        </w:rPr>
        <w:t>poliomielitas.</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133BE1">
      <w:pPr>
        <w:keepNext/>
        <w:keepLines/>
        <w:tabs>
          <w:tab w:val="left" w:pos="567"/>
        </w:tabs>
        <w:spacing w:after="0" w:line="240" w:lineRule="auto"/>
        <w:ind w:left="567" w:hanging="567"/>
        <w:rPr>
          <w:rFonts w:ascii="Times New Roman" w:hAnsi="Times New Roman"/>
        </w:rPr>
      </w:pPr>
      <w:r w:rsidRPr="00974FFC">
        <w:rPr>
          <w:rFonts w:ascii="Times New Roman" w:hAnsi="Times New Roman"/>
        </w:rPr>
        <w:t>-</w:t>
      </w:r>
      <w:r w:rsidRPr="00974FFC">
        <w:rPr>
          <w:rFonts w:ascii="Times New Roman" w:hAnsi="Times New Roman"/>
        </w:rPr>
        <w:tab/>
        <w:t xml:space="preserve">Fenitoinas, fosfofenitoinas didina traukulių pasikartojimo riziką, nes virškinimo trakte citotoksinis </w:t>
      </w:r>
      <w:r w:rsidR="0033212B">
        <w:rPr>
          <w:rFonts w:ascii="Times New Roman" w:hAnsi="Times New Roman"/>
        </w:rPr>
        <w:t xml:space="preserve">vaistinis </w:t>
      </w:r>
      <w:r w:rsidRPr="00974FFC">
        <w:rPr>
          <w:rFonts w:ascii="Times New Roman" w:hAnsi="Times New Roman"/>
        </w:rPr>
        <w:t>preparatas mažina fenitoino absorbciją arba didėja toksinio poveikio rizika, arba nepasireiškia citotoksinio vaistinio preparato poveikis dėl padidėjusio fenitoino metabolizmo kepenyse.</w:t>
      </w:r>
    </w:p>
    <w:p w:rsidR="00C05185" w:rsidRPr="00974FFC" w:rsidRDefault="00C05185" w:rsidP="00C05185">
      <w:pPr>
        <w:keepNext/>
        <w:keepLines/>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u w:val="single"/>
        </w:rPr>
      </w:pPr>
      <w:r w:rsidRPr="00974FFC">
        <w:rPr>
          <w:rFonts w:ascii="Times New Roman" w:hAnsi="Times New Roman"/>
          <w:u w:val="single"/>
        </w:rPr>
        <w:t>Reikia atkreipti dėmesį, jei kartu vartojama</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w:t>
      </w:r>
      <w:r w:rsidRPr="00974FFC">
        <w:rPr>
          <w:rFonts w:ascii="Times New Roman" w:hAnsi="Times New Roman"/>
        </w:rPr>
        <w:tab/>
        <w:t>Chelatus sudarančių junginių: mažėja karboplatinos sukeliami efektai.</w:t>
      </w:r>
    </w:p>
    <w:p w:rsidR="00C05185" w:rsidRPr="00974FFC" w:rsidRDefault="00C05185" w:rsidP="00C05185">
      <w:pPr>
        <w:tabs>
          <w:tab w:val="left" w:pos="567"/>
        </w:tabs>
        <w:spacing w:after="0" w:line="240" w:lineRule="auto"/>
        <w:ind w:left="567" w:hanging="567"/>
        <w:rPr>
          <w:rFonts w:ascii="Times New Roman" w:hAnsi="Times New Roman"/>
        </w:rPr>
      </w:pPr>
      <w:r w:rsidRPr="00974FFC">
        <w:rPr>
          <w:rFonts w:ascii="Times New Roman" w:hAnsi="Times New Roman"/>
        </w:rPr>
        <w:t>-</w:t>
      </w:r>
      <w:r w:rsidRPr="00974FFC">
        <w:rPr>
          <w:rFonts w:ascii="Times New Roman" w:hAnsi="Times New Roman"/>
        </w:rPr>
        <w:tab/>
        <w:t>Ciklosporinų (ekstrapoliuojant takrolimuzą bei sirolimuzą): reikšmingai slopinama imuninė sistema bei kyla limfoproliferacijos pavojus.</w:t>
      </w:r>
    </w:p>
    <w:p w:rsidR="00C05185" w:rsidRPr="00974FFC" w:rsidRDefault="00C05185" w:rsidP="00C05185">
      <w:pPr>
        <w:tabs>
          <w:tab w:val="left" w:pos="567"/>
        </w:tabs>
        <w:spacing w:after="0" w:line="240" w:lineRule="auto"/>
        <w:ind w:left="567" w:hanging="567"/>
        <w:rPr>
          <w:rFonts w:ascii="Times New Roman" w:hAnsi="Times New Roman"/>
        </w:rPr>
      </w:pPr>
      <w:r w:rsidRPr="00974FFC">
        <w:rPr>
          <w:rFonts w:ascii="Times New Roman" w:hAnsi="Times New Roman"/>
        </w:rPr>
        <w:t>-</w:t>
      </w:r>
      <w:r w:rsidRPr="00974FFC">
        <w:rPr>
          <w:rFonts w:ascii="Times New Roman" w:hAnsi="Times New Roman"/>
        </w:rPr>
        <w:tab/>
        <w:t>Aminoglikozidų: karboplatinos vartojant kartu su aminoglikozidais, reikia atkreipti dėmesį, kad dėl kumuliacijos pasireiškia nefrotoksinis ir ototoksinis poveikis, ypač pacientams, kurie serga sunkiu inkstų nepakankamumu.</w:t>
      </w:r>
    </w:p>
    <w:p w:rsidR="00C05185" w:rsidRPr="00974FFC" w:rsidRDefault="00C05185" w:rsidP="00C05185">
      <w:pPr>
        <w:tabs>
          <w:tab w:val="left" w:pos="567"/>
        </w:tabs>
        <w:spacing w:after="0" w:line="240" w:lineRule="auto"/>
        <w:ind w:left="567" w:hanging="567"/>
        <w:rPr>
          <w:rFonts w:ascii="Times New Roman" w:hAnsi="Times New Roman"/>
        </w:rPr>
      </w:pPr>
      <w:r w:rsidRPr="00974FFC">
        <w:rPr>
          <w:rFonts w:ascii="Times New Roman" w:hAnsi="Times New Roman"/>
        </w:rPr>
        <w:t>-</w:t>
      </w:r>
      <w:r w:rsidRPr="00974FFC">
        <w:rPr>
          <w:rFonts w:ascii="Times New Roman" w:hAnsi="Times New Roman"/>
        </w:rPr>
        <w:tab/>
        <w:t>Kilpinių diuretikų: karboplatinos vartojant kartu su kilpiniais diuretikais, reikia atkreipti dėmesį, kad dėl kumuliacijos galimas nefrotoksinis ir ototoksinis poveikis.</w:t>
      </w:r>
    </w:p>
    <w:p w:rsidR="00C05185" w:rsidRPr="00974FFC" w:rsidRDefault="00C05185" w:rsidP="00C05185">
      <w:pPr>
        <w:tabs>
          <w:tab w:val="left" w:pos="567"/>
        </w:tabs>
        <w:spacing w:after="0" w:line="240" w:lineRule="auto"/>
        <w:ind w:left="567" w:hanging="567"/>
        <w:rPr>
          <w:rFonts w:ascii="Times New Roman" w:hAnsi="Times New Roman"/>
        </w:rPr>
      </w:pPr>
      <w:r w:rsidRPr="00974FFC">
        <w:rPr>
          <w:rFonts w:ascii="Times New Roman" w:hAnsi="Times New Roman"/>
        </w:rPr>
        <w:t>-</w:t>
      </w:r>
      <w:r w:rsidRPr="00974FFC">
        <w:rPr>
          <w:rFonts w:ascii="Times New Roman" w:hAnsi="Times New Roman"/>
        </w:rPr>
        <w:tab/>
        <w:t xml:space="preserve">Kadangi navikų ligų atvejais didėja trombozių rizika, dažnai vartojamas gydymas antikoaguliantais. Ligos periodu labai kinta kraujo krešumas ir galima sąveika tarp geriamųjų antikoaguliantų ir priešvėžinio chemoterapinio </w:t>
      </w:r>
      <w:r w:rsidR="00EF14F5">
        <w:rPr>
          <w:rFonts w:ascii="Times New Roman" w:hAnsi="Times New Roman"/>
        </w:rPr>
        <w:t xml:space="preserve">vaistinio </w:t>
      </w:r>
      <w:r w:rsidRPr="00974FFC">
        <w:rPr>
          <w:rFonts w:ascii="Times New Roman" w:hAnsi="Times New Roman"/>
        </w:rPr>
        <w:t>preparato, todėl nutarus pacientui skirti VKA, gali reikėti dažninti INR vertinimo kontrolę. Kartu vartojant varfarino ir karboplatinos buvo pastebėtas INR padidėjimas, todėl rekomenduojama atsargiai ir daug dažniau sekti INR.</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lastRenderedPageBreak/>
        <w:t>Karboplatina gali sąveikauti su aliuminiu, todėl tirpale atsiranda juodų nuosėdų. Siekiant to išvengti, vaistinio preparato ruošimo ir vartojimo metu negalima naudoti adatų, švirkštų, kateterių arba intraveninės įrangos, kuriuose yra aliuminio detalių, galinčių kontaktuoti su karboplatina.</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 xml:space="preserve"> </w:t>
      </w:r>
    </w:p>
    <w:p w:rsidR="00C05185" w:rsidRPr="00974FFC" w:rsidRDefault="00C05185" w:rsidP="00C05185">
      <w:pPr>
        <w:tabs>
          <w:tab w:val="left" w:pos="567"/>
        </w:tabs>
        <w:spacing w:after="0" w:line="240" w:lineRule="auto"/>
        <w:rPr>
          <w:rFonts w:ascii="Times New Roman" w:hAnsi="Times New Roman"/>
          <w:b/>
        </w:rPr>
      </w:pPr>
      <w:r w:rsidRPr="00974FFC">
        <w:rPr>
          <w:rFonts w:ascii="Times New Roman" w:hAnsi="Times New Roman"/>
          <w:b/>
        </w:rPr>
        <w:t>4.6</w:t>
      </w:r>
      <w:r w:rsidRPr="00974FFC">
        <w:rPr>
          <w:rFonts w:ascii="Times New Roman" w:hAnsi="Times New Roman"/>
          <w:b/>
        </w:rPr>
        <w:tab/>
        <w:t>Vaisingumas, nėštumo ir žindymo laikotarpis</w:t>
      </w:r>
    </w:p>
    <w:p w:rsidR="00C05185" w:rsidRPr="00974FFC" w:rsidRDefault="00C05185" w:rsidP="00C05185">
      <w:pPr>
        <w:tabs>
          <w:tab w:val="left" w:pos="567"/>
        </w:tabs>
        <w:spacing w:after="0" w:line="240" w:lineRule="auto"/>
        <w:rPr>
          <w:rFonts w:ascii="Times New Roman" w:hAnsi="Times New Roman"/>
          <w:b/>
          <w:bCs/>
        </w:rPr>
      </w:pPr>
    </w:p>
    <w:p w:rsidR="00C05185" w:rsidRPr="00974FFC" w:rsidRDefault="00C05185" w:rsidP="00C05185">
      <w:pPr>
        <w:tabs>
          <w:tab w:val="left" w:pos="567"/>
        </w:tabs>
        <w:spacing w:after="0" w:line="240" w:lineRule="auto"/>
        <w:rPr>
          <w:rFonts w:ascii="Times New Roman" w:hAnsi="Times New Roman"/>
          <w:u w:val="single"/>
        </w:rPr>
      </w:pPr>
      <w:r w:rsidRPr="00974FFC">
        <w:rPr>
          <w:rFonts w:ascii="Times New Roman" w:hAnsi="Times New Roman"/>
          <w:u w:val="single"/>
        </w:rPr>
        <w:t>Nėštumas</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Jei karboplatinos vartoja nėščia moteris, galimas vaisiaus pažeidimas. Tyrimai su žiurkėmis parodė, kad organogenėzės laikotarpiu vartojant karboplatinos, pasireiškė embriotoksinis ir teratogeninis poveikis. Kontrolinių tyrimų su nėščiomis moterimis neatlikta.</w:t>
      </w:r>
    </w:p>
    <w:p w:rsidR="00C05185" w:rsidRPr="00974FFC" w:rsidRDefault="00C05185" w:rsidP="00C05185">
      <w:pPr>
        <w:tabs>
          <w:tab w:val="left" w:pos="567"/>
        </w:tabs>
        <w:spacing w:after="0" w:line="240" w:lineRule="auto"/>
        <w:rPr>
          <w:rFonts w:ascii="Times New Roman" w:hAnsi="Times New Roman"/>
          <w:u w:val="single"/>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 xml:space="preserve">Jeigu šis vaistinis preparatas vartojamas nėštumo laikotarpiu arba pacientė pastojo gydymo šiuo vaistiniu preparatu metu, ji turi būti informuota apie galimą žalą vaisiui. Vaikų susilaukti galinčioms moterims </w:t>
      </w:r>
      <w:r w:rsidR="00597E6B">
        <w:rPr>
          <w:rFonts w:ascii="Times New Roman" w:hAnsi="Times New Roman"/>
        </w:rPr>
        <w:t>veiksmingą kontracepcijos priemonę būtina naudoti ne trumpiau kaip 6 mėnesius po gydymo</w:t>
      </w:r>
      <w:r w:rsidRPr="00974FFC">
        <w:rPr>
          <w:rFonts w:ascii="Times New Roman" w:hAnsi="Times New Roman"/>
        </w:rPr>
        <w:t>.</w:t>
      </w:r>
    </w:p>
    <w:p w:rsidR="00C05185" w:rsidRPr="00974FFC" w:rsidRDefault="00C05185" w:rsidP="00C05185">
      <w:pPr>
        <w:tabs>
          <w:tab w:val="left" w:pos="567"/>
        </w:tabs>
        <w:spacing w:after="0" w:line="240" w:lineRule="auto"/>
        <w:rPr>
          <w:rFonts w:ascii="Times New Roman" w:hAnsi="Times New Roman"/>
          <w:u w:val="single"/>
        </w:rPr>
      </w:pPr>
    </w:p>
    <w:p w:rsidR="00C05185" w:rsidRPr="00974FFC" w:rsidRDefault="00C05185" w:rsidP="00C05185">
      <w:pPr>
        <w:tabs>
          <w:tab w:val="left" w:pos="567"/>
        </w:tabs>
        <w:spacing w:after="0" w:line="240" w:lineRule="auto"/>
        <w:rPr>
          <w:rFonts w:ascii="Times New Roman" w:hAnsi="Times New Roman"/>
          <w:u w:val="single"/>
        </w:rPr>
      </w:pPr>
      <w:r w:rsidRPr="00974FFC">
        <w:rPr>
          <w:rFonts w:ascii="Times New Roman" w:hAnsi="Times New Roman"/>
          <w:u w:val="single"/>
        </w:rPr>
        <w:t>Žindym</w:t>
      </w:r>
      <w:r w:rsidR="00207198">
        <w:rPr>
          <w:rFonts w:ascii="Times New Roman" w:hAnsi="Times New Roman"/>
          <w:u w:val="single"/>
        </w:rPr>
        <w:t>as</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Ar karboplatinos išsiskiria į motinos pieną, nežinoma. Jei būtina karboplatinos vartoti žindymo laikotarpiu, kūdikio maitinimą krūtimi reikia nutraukti.</w:t>
      </w:r>
    </w:p>
    <w:p w:rsidR="00C05185" w:rsidRPr="00974FFC" w:rsidRDefault="00C05185" w:rsidP="00C05185">
      <w:pPr>
        <w:tabs>
          <w:tab w:val="left" w:pos="567"/>
        </w:tabs>
        <w:spacing w:after="0" w:line="240" w:lineRule="auto"/>
        <w:rPr>
          <w:rFonts w:ascii="Times New Roman" w:hAnsi="Times New Roman"/>
          <w:u w:val="single"/>
        </w:rPr>
      </w:pPr>
    </w:p>
    <w:p w:rsidR="00C05185" w:rsidRPr="00974FFC" w:rsidRDefault="00C05185" w:rsidP="00C05185">
      <w:pPr>
        <w:tabs>
          <w:tab w:val="left" w:pos="567"/>
        </w:tabs>
        <w:spacing w:after="0" w:line="240" w:lineRule="auto"/>
        <w:rPr>
          <w:rFonts w:ascii="Times New Roman" w:hAnsi="Times New Roman"/>
          <w:u w:val="single"/>
        </w:rPr>
      </w:pPr>
      <w:r w:rsidRPr="00974FFC">
        <w:rPr>
          <w:rFonts w:ascii="Times New Roman" w:hAnsi="Times New Roman"/>
          <w:u w:val="single"/>
        </w:rPr>
        <w:t>Vaisingumas</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 xml:space="preserve">Pacientams, gydomiems antinavikiniais </w:t>
      </w:r>
      <w:r w:rsidR="0033212B">
        <w:rPr>
          <w:rFonts w:ascii="Times New Roman" w:hAnsi="Times New Roman"/>
        </w:rPr>
        <w:t xml:space="preserve">vaistiniais </w:t>
      </w:r>
      <w:r w:rsidRPr="00974FFC">
        <w:rPr>
          <w:rFonts w:ascii="Times New Roman" w:hAnsi="Times New Roman"/>
        </w:rPr>
        <w:t>preparatais, pasireiškia lytinių liaukų funkcijos slopinimas: amenorėja arba azoospermija. Manoma, kad toks poveikis priklauso nuo dozės bei gydymo trukmės ir išlieka visam laikui. Koks sėklidžių ir kiaušidžių funkcijos slopinimo laipsnis, nustatyti sunku, nes kelių antinavikinių vaistinių preparatų bendras vartojimas komplikuoja atskiro vaistinio preparato poveikio įvertinimą.</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285F90" w:rsidP="00C05185">
      <w:pPr>
        <w:tabs>
          <w:tab w:val="left" w:pos="567"/>
        </w:tabs>
        <w:spacing w:after="0" w:line="240" w:lineRule="auto"/>
        <w:rPr>
          <w:rFonts w:ascii="Times New Roman" w:hAnsi="Times New Roman"/>
        </w:rPr>
      </w:pPr>
      <w:r>
        <w:rPr>
          <w:rFonts w:ascii="Times New Roman" w:hAnsi="Times New Roman"/>
        </w:rPr>
        <w:t xml:space="preserve">Karboplatina sukelia genotoksinį poveikį. </w:t>
      </w:r>
      <w:r w:rsidR="00C05185" w:rsidRPr="00974FFC">
        <w:rPr>
          <w:rFonts w:ascii="Times New Roman" w:hAnsi="Times New Roman"/>
        </w:rPr>
        <w:t>Lytiškai subrendusiems karboplatina gydomiems vyrams patariama vaiko nepradėti gydymo metu ir</w:t>
      </w:r>
      <w:r>
        <w:rPr>
          <w:rFonts w:ascii="Times New Roman" w:hAnsi="Times New Roman"/>
        </w:rPr>
        <w:t xml:space="preserve"> ne trumpiau kaip</w:t>
      </w:r>
      <w:r w:rsidR="00C05185" w:rsidRPr="00974FFC">
        <w:rPr>
          <w:rFonts w:ascii="Times New Roman" w:hAnsi="Times New Roman"/>
        </w:rPr>
        <w:t xml:space="preserve"> </w:t>
      </w:r>
      <w:r>
        <w:rPr>
          <w:rFonts w:ascii="Times New Roman" w:hAnsi="Times New Roman"/>
        </w:rPr>
        <w:t>3</w:t>
      </w:r>
      <w:r w:rsidR="00C05185" w:rsidRPr="00974FFC">
        <w:rPr>
          <w:rFonts w:ascii="Times New Roman" w:hAnsi="Times New Roman"/>
        </w:rPr>
        <w:t> mėn</w:t>
      </w:r>
      <w:r w:rsidR="00BC334A">
        <w:rPr>
          <w:rFonts w:ascii="Times New Roman" w:hAnsi="Times New Roman"/>
        </w:rPr>
        <w:t>esius</w:t>
      </w:r>
      <w:r w:rsidR="00C05185" w:rsidRPr="00974FFC">
        <w:rPr>
          <w:rFonts w:ascii="Times New Roman" w:hAnsi="Times New Roman"/>
        </w:rPr>
        <w:t xml:space="preserve"> po jo, o prieš pradedant gydytis, kreiptis patarimo dėl spermos konservavimo, kadangi gydymo karboplatina sukeltas nevaisingumas gali likti visam laikui.</w:t>
      </w:r>
    </w:p>
    <w:p w:rsidR="00C05185" w:rsidRPr="00974FFC" w:rsidRDefault="00C05185" w:rsidP="00C05185">
      <w:pPr>
        <w:tabs>
          <w:tab w:val="left" w:pos="567"/>
        </w:tabs>
        <w:spacing w:after="0" w:line="240" w:lineRule="auto"/>
        <w:rPr>
          <w:rFonts w:ascii="Times New Roman" w:hAnsi="Times New Roman"/>
          <w:b/>
        </w:rPr>
      </w:pPr>
    </w:p>
    <w:p w:rsidR="00C05185" w:rsidRPr="00974FFC" w:rsidRDefault="00C05185" w:rsidP="00C05185">
      <w:pPr>
        <w:tabs>
          <w:tab w:val="left" w:pos="567"/>
        </w:tabs>
        <w:spacing w:after="0" w:line="240" w:lineRule="auto"/>
        <w:rPr>
          <w:rFonts w:ascii="Times New Roman" w:hAnsi="Times New Roman"/>
          <w:u w:val="single"/>
        </w:rPr>
      </w:pPr>
      <w:r w:rsidRPr="00974FFC">
        <w:rPr>
          <w:rFonts w:ascii="Times New Roman" w:hAnsi="Times New Roman"/>
          <w:u w:val="single"/>
        </w:rPr>
        <w:t>Vaisingos moterys</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Vaisingo amžiaus moterims reikia patarti, kad nepastotų. Karboplatinos vartoti nėščiai arba vaisingo amžiaus moteriai draudžiama, nebent teigiamas poveikis motinai bus didesnis už galimą žalą vaisiui. Jeigu karboplatinos vartojama nėštumo laikotarpiu arba pacientė pastojo gydymo šiuo vaistiniu preparatu metu, ji turi būti informuota apie galimą žalą vaisiui.</w:t>
      </w:r>
    </w:p>
    <w:p w:rsidR="00C05185" w:rsidRPr="00974FFC" w:rsidRDefault="00C05185" w:rsidP="00C05185">
      <w:pPr>
        <w:tabs>
          <w:tab w:val="left" w:pos="567"/>
        </w:tabs>
        <w:spacing w:after="0" w:line="240" w:lineRule="auto"/>
        <w:rPr>
          <w:rFonts w:ascii="Times New Roman" w:hAnsi="Times New Roman"/>
          <w:b/>
        </w:rPr>
      </w:pPr>
    </w:p>
    <w:p w:rsidR="00C05185" w:rsidRPr="00974FFC" w:rsidRDefault="00C05185" w:rsidP="00C05185">
      <w:pPr>
        <w:keepNext/>
        <w:keepLines/>
        <w:tabs>
          <w:tab w:val="left" w:pos="567"/>
        </w:tabs>
        <w:spacing w:after="0" w:line="240" w:lineRule="auto"/>
        <w:rPr>
          <w:rFonts w:ascii="Times New Roman" w:hAnsi="Times New Roman"/>
          <w:b/>
        </w:rPr>
      </w:pPr>
      <w:r w:rsidRPr="00974FFC">
        <w:rPr>
          <w:rFonts w:ascii="Times New Roman" w:hAnsi="Times New Roman"/>
          <w:b/>
        </w:rPr>
        <w:t>4.7</w:t>
      </w:r>
      <w:r w:rsidRPr="00974FFC">
        <w:rPr>
          <w:rFonts w:ascii="Times New Roman" w:hAnsi="Times New Roman"/>
          <w:b/>
        </w:rPr>
        <w:tab/>
        <w:t>Poveikis gebėjimui vairuoti ir valdyti mechanizmus</w:t>
      </w:r>
    </w:p>
    <w:p w:rsidR="00C05185" w:rsidRPr="00974FFC" w:rsidRDefault="00C05185" w:rsidP="00C05185">
      <w:pPr>
        <w:keepNext/>
        <w:keepLines/>
        <w:tabs>
          <w:tab w:val="left" w:pos="567"/>
        </w:tabs>
        <w:spacing w:after="0" w:line="240" w:lineRule="auto"/>
        <w:rPr>
          <w:rFonts w:ascii="Times New Roman" w:hAnsi="Times New Roman"/>
        </w:rPr>
      </w:pPr>
    </w:p>
    <w:p w:rsidR="00C05185" w:rsidRPr="00974FFC" w:rsidRDefault="00C05185" w:rsidP="00C05185">
      <w:pPr>
        <w:keepNext/>
        <w:keepLines/>
        <w:tabs>
          <w:tab w:val="left" w:pos="567"/>
        </w:tabs>
        <w:spacing w:after="0" w:line="240" w:lineRule="auto"/>
        <w:rPr>
          <w:rFonts w:ascii="Times New Roman" w:hAnsi="Times New Roman"/>
        </w:rPr>
      </w:pPr>
      <w:r w:rsidRPr="00974FFC">
        <w:rPr>
          <w:rFonts w:ascii="Times New Roman" w:hAnsi="Times New Roman"/>
        </w:rPr>
        <w:t>Ar karboplatina daro poveikį gebėjimui vairuoti ir dirbti su mechanizmai</w:t>
      </w:r>
      <w:r w:rsidR="0033212B">
        <w:rPr>
          <w:rFonts w:ascii="Times New Roman" w:hAnsi="Times New Roman"/>
        </w:rPr>
        <w:t>s</w:t>
      </w:r>
      <w:r w:rsidRPr="00974FFC">
        <w:rPr>
          <w:rFonts w:ascii="Times New Roman" w:hAnsi="Times New Roman"/>
        </w:rPr>
        <w:t xml:space="preserve">, netirta. </w:t>
      </w:r>
    </w:p>
    <w:p w:rsidR="00C05185" w:rsidRPr="00974FFC" w:rsidRDefault="00C05185" w:rsidP="00C05185">
      <w:pPr>
        <w:keepNext/>
        <w:keepLines/>
        <w:tabs>
          <w:tab w:val="left" w:pos="567"/>
        </w:tabs>
        <w:spacing w:after="0" w:line="240" w:lineRule="auto"/>
        <w:rPr>
          <w:rFonts w:ascii="Times New Roman" w:hAnsi="Times New Roman"/>
        </w:rPr>
      </w:pPr>
      <w:r w:rsidRPr="00974FFC">
        <w:rPr>
          <w:rFonts w:ascii="Times New Roman" w:hAnsi="Times New Roman"/>
        </w:rPr>
        <w:t>Vis dėlto vaistinis preparatas gali sukelti pykinimą, vėmimą, nenormalų matymą ir toksinį poveikį klausai. Todėl pacientus būtina įspėti apie tokius reiškinius bei galimą poveikį gebėjimui vairuoti ir valdyti mechanizmus.</w:t>
      </w:r>
    </w:p>
    <w:p w:rsidR="00C05185" w:rsidRPr="00974FFC" w:rsidRDefault="00C05185" w:rsidP="00C05185">
      <w:pPr>
        <w:tabs>
          <w:tab w:val="left" w:pos="567"/>
        </w:tabs>
        <w:spacing w:after="0" w:line="240" w:lineRule="auto"/>
        <w:rPr>
          <w:rFonts w:ascii="Times New Roman" w:hAnsi="Times New Roman"/>
          <w:b/>
        </w:rPr>
      </w:pPr>
    </w:p>
    <w:p w:rsidR="00C05185" w:rsidRPr="00974FFC" w:rsidRDefault="00C05185" w:rsidP="00C05185">
      <w:pPr>
        <w:tabs>
          <w:tab w:val="left" w:pos="567"/>
        </w:tabs>
        <w:spacing w:after="0" w:line="240" w:lineRule="auto"/>
        <w:rPr>
          <w:rFonts w:ascii="Times New Roman" w:hAnsi="Times New Roman"/>
          <w:b/>
        </w:rPr>
      </w:pPr>
      <w:r w:rsidRPr="00974FFC">
        <w:rPr>
          <w:rFonts w:ascii="Times New Roman" w:hAnsi="Times New Roman"/>
          <w:b/>
        </w:rPr>
        <w:t>4.8</w:t>
      </w:r>
      <w:r w:rsidRPr="00974FFC">
        <w:rPr>
          <w:rFonts w:ascii="Times New Roman" w:hAnsi="Times New Roman"/>
          <w:b/>
        </w:rPr>
        <w:tab/>
        <w:t>Nepageidaujamas poveikis</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Toliau pateiktų nepageidaujamų reakcijų dažnis yra paremtas bendrais duomenimis, gautais vaistiniam preparatui patekus į rinką ir tiriant 1893</w:t>
      </w:r>
      <w:r w:rsidR="004E5020">
        <w:rPr>
          <w:rFonts w:ascii="Times New Roman" w:hAnsi="Times New Roman"/>
        </w:rPr>
        <w:t> </w:t>
      </w:r>
      <w:r w:rsidRPr="00974FFC">
        <w:rPr>
          <w:rFonts w:ascii="Times New Roman" w:hAnsi="Times New Roman"/>
        </w:rPr>
        <w:t>pacientus, gydytus vienkartine karboplatinos injekcija.</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Pateikiamos organų sistemų klasės pagal MedDRA ir sutrikimų dažnis, kuris apibūdinamas taip:</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133BE1">
      <w:pPr>
        <w:numPr>
          <w:ilvl w:val="0"/>
          <w:numId w:val="29"/>
        </w:numPr>
        <w:tabs>
          <w:tab w:val="left" w:pos="567"/>
        </w:tabs>
        <w:spacing w:after="0" w:line="240" w:lineRule="auto"/>
        <w:ind w:left="567" w:hanging="567"/>
        <w:rPr>
          <w:rFonts w:ascii="Times New Roman" w:hAnsi="Times New Roman"/>
        </w:rPr>
      </w:pPr>
      <w:r w:rsidRPr="00974FFC">
        <w:rPr>
          <w:rFonts w:ascii="Times New Roman" w:hAnsi="Times New Roman"/>
        </w:rPr>
        <w:t>labai dažnas (</w:t>
      </w:r>
      <w:r w:rsidRPr="00974FFC">
        <w:rPr>
          <w:rFonts w:ascii="Times New Roman" w:hAnsi="Times New Roman"/>
        </w:rPr>
        <w:sym w:font="Symbol" w:char="F0B3"/>
      </w:r>
      <w:r w:rsidRPr="00974FFC">
        <w:rPr>
          <w:rFonts w:ascii="Times New Roman" w:hAnsi="Times New Roman"/>
        </w:rPr>
        <w:t> 1/10)</w:t>
      </w:r>
      <w:r w:rsidR="00207198">
        <w:rPr>
          <w:rFonts w:ascii="Times New Roman" w:hAnsi="Times New Roman"/>
        </w:rPr>
        <w:t>,</w:t>
      </w:r>
    </w:p>
    <w:p w:rsidR="00C05185" w:rsidRPr="00974FFC" w:rsidRDefault="00C05185" w:rsidP="00133BE1">
      <w:pPr>
        <w:numPr>
          <w:ilvl w:val="0"/>
          <w:numId w:val="29"/>
        </w:numPr>
        <w:tabs>
          <w:tab w:val="left" w:pos="567"/>
        </w:tabs>
        <w:spacing w:after="0" w:line="240" w:lineRule="auto"/>
        <w:ind w:left="567" w:hanging="567"/>
        <w:rPr>
          <w:rFonts w:ascii="Times New Roman" w:hAnsi="Times New Roman"/>
        </w:rPr>
      </w:pPr>
      <w:r w:rsidRPr="00974FFC">
        <w:rPr>
          <w:rFonts w:ascii="Times New Roman" w:hAnsi="Times New Roman"/>
        </w:rPr>
        <w:t xml:space="preserve">dažnas (nuo </w:t>
      </w:r>
      <w:r w:rsidRPr="00974FFC">
        <w:rPr>
          <w:rFonts w:ascii="Times New Roman" w:hAnsi="Times New Roman"/>
        </w:rPr>
        <w:sym w:font="Symbol" w:char="F0B3"/>
      </w:r>
      <w:r w:rsidRPr="00974FFC">
        <w:rPr>
          <w:rFonts w:ascii="Times New Roman" w:hAnsi="Times New Roman"/>
        </w:rPr>
        <w:t xml:space="preserve"> 1/100 iki </w:t>
      </w:r>
      <w:r w:rsidRPr="00974FFC">
        <w:rPr>
          <w:rFonts w:ascii="Times New Roman" w:hAnsi="Times New Roman"/>
        </w:rPr>
        <w:sym w:font="Symbol" w:char="F03C"/>
      </w:r>
      <w:r w:rsidRPr="00974FFC">
        <w:rPr>
          <w:rFonts w:ascii="Times New Roman" w:hAnsi="Times New Roman"/>
        </w:rPr>
        <w:t> 1/10)</w:t>
      </w:r>
      <w:r w:rsidR="00207198">
        <w:rPr>
          <w:rFonts w:ascii="Times New Roman" w:hAnsi="Times New Roman"/>
        </w:rPr>
        <w:t>,</w:t>
      </w:r>
    </w:p>
    <w:p w:rsidR="00C05185" w:rsidRPr="00974FFC" w:rsidRDefault="00C05185" w:rsidP="00133BE1">
      <w:pPr>
        <w:numPr>
          <w:ilvl w:val="0"/>
          <w:numId w:val="29"/>
        </w:numPr>
        <w:tabs>
          <w:tab w:val="left" w:pos="567"/>
        </w:tabs>
        <w:spacing w:after="0" w:line="240" w:lineRule="auto"/>
        <w:ind w:left="567" w:hanging="567"/>
        <w:rPr>
          <w:rFonts w:ascii="Times New Roman" w:hAnsi="Times New Roman"/>
        </w:rPr>
      </w:pPr>
      <w:r w:rsidRPr="00974FFC">
        <w:rPr>
          <w:rFonts w:ascii="Times New Roman" w:hAnsi="Times New Roman"/>
        </w:rPr>
        <w:t xml:space="preserve">nedažnas (nuo </w:t>
      </w:r>
      <w:r w:rsidRPr="00974FFC">
        <w:rPr>
          <w:rFonts w:ascii="Times New Roman" w:hAnsi="Times New Roman"/>
        </w:rPr>
        <w:sym w:font="Symbol" w:char="F0B3"/>
      </w:r>
      <w:r w:rsidRPr="00974FFC">
        <w:rPr>
          <w:rFonts w:ascii="Times New Roman" w:hAnsi="Times New Roman"/>
        </w:rPr>
        <w:t> 1/1</w:t>
      </w:r>
      <w:r w:rsidR="00B842C0">
        <w:rPr>
          <w:rFonts w:ascii="Times New Roman" w:hAnsi="Times New Roman"/>
        </w:rPr>
        <w:t> </w:t>
      </w:r>
      <w:r w:rsidRPr="00974FFC">
        <w:rPr>
          <w:rFonts w:ascii="Times New Roman" w:hAnsi="Times New Roman"/>
        </w:rPr>
        <w:t>000 iki ≤ 1/100)</w:t>
      </w:r>
      <w:r w:rsidR="00207198">
        <w:rPr>
          <w:rFonts w:ascii="Times New Roman" w:hAnsi="Times New Roman"/>
        </w:rPr>
        <w:t>,</w:t>
      </w:r>
    </w:p>
    <w:p w:rsidR="00C05185" w:rsidRPr="00974FFC" w:rsidRDefault="00C05185" w:rsidP="00133BE1">
      <w:pPr>
        <w:numPr>
          <w:ilvl w:val="0"/>
          <w:numId w:val="29"/>
        </w:numPr>
        <w:tabs>
          <w:tab w:val="left" w:pos="567"/>
        </w:tabs>
        <w:spacing w:after="0" w:line="240" w:lineRule="auto"/>
        <w:ind w:left="567" w:hanging="567"/>
        <w:rPr>
          <w:rFonts w:ascii="Times New Roman" w:hAnsi="Times New Roman"/>
        </w:rPr>
      </w:pPr>
      <w:r w:rsidRPr="00974FFC">
        <w:rPr>
          <w:rFonts w:ascii="Times New Roman" w:hAnsi="Times New Roman"/>
        </w:rPr>
        <w:t xml:space="preserve">retas (nuo </w:t>
      </w:r>
      <w:r w:rsidRPr="00974FFC">
        <w:rPr>
          <w:rFonts w:ascii="Times New Roman" w:hAnsi="Times New Roman"/>
        </w:rPr>
        <w:sym w:font="Symbol" w:char="F0B3"/>
      </w:r>
      <w:r w:rsidRPr="00974FFC">
        <w:rPr>
          <w:rFonts w:ascii="Times New Roman" w:hAnsi="Times New Roman"/>
        </w:rPr>
        <w:t> 1/10</w:t>
      </w:r>
      <w:r w:rsidR="00B842C0">
        <w:rPr>
          <w:rFonts w:ascii="Times New Roman" w:hAnsi="Times New Roman"/>
        </w:rPr>
        <w:t> </w:t>
      </w:r>
      <w:r w:rsidRPr="00974FFC">
        <w:rPr>
          <w:rFonts w:ascii="Times New Roman" w:hAnsi="Times New Roman"/>
        </w:rPr>
        <w:t>000 iki ≤1/1</w:t>
      </w:r>
      <w:r w:rsidR="00B842C0">
        <w:rPr>
          <w:rFonts w:ascii="Times New Roman" w:hAnsi="Times New Roman"/>
        </w:rPr>
        <w:t> </w:t>
      </w:r>
      <w:r w:rsidRPr="00974FFC">
        <w:rPr>
          <w:rFonts w:ascii="Times New Roman" w:hAnsi="Times New Roman"/>
        </w:rPr>
        <w:t>000)</w:t>
      </w:r>
      <w:r w:rsidR="00207198">
        <w:rPr>
          <w:rFonts w:ascii="Times New Roman" w:hAnsi="Times New Roman"/>
        </w:rPr>
        <w:t>,</w:t>
      </w:r>
    </w:p>
    <w:p w:rsidR="00C05185" w:rsidRPr="00974FFC" w:rsidRDefault="00C05185" w:rsidP="00133BE1">
      <w:pPr>
        <w:numPr>
          <w:ilvl w:val="0"/>
          <w:numId w:val="29"/>
        </w:numPr>
        <w:tabs>
          <w:tab w:val="left" w:pos="567"/>
        </w:tabs>
        <w:spacing w:after="0" w:line="240" w:lineRule="auto"/>
        <w:ind w:left="567" w:hanging="567"/>
        <w:rPr>
          <w:rFonts w:ascii="Times New Roman" w:hAnsi="Times New Roman"/>
        </w:rPr>
      </w:pPr>
      <w:r w:rsidRPr="00974FFC">
        <w:rPr>
          <w:rFonts w:ascii="Times New Roman" w:hAnsi="Times New Roman"/>
        </w:rPr>
        <w:t>labai retas (</w:t>
      </w:r>
      <w:r w:rsidRPr="00974FFC">
        <w:rPr>
          <w:rFonts w:ascii="Times New Roman" w:hAnsi="Times New Roman"/>
        </w:rPr>
        <w:sym w:font="Symbol" w:char="F03C"/>
      </w:r>
      <w:r w:rsidRPr="00974FFC">
        <w:rPr>
          <w:rFonts w:ascii="Times New Roman" w:hAnsi="Times New Roman"/>
        </w:rPr>
        <w:t> 1/10</w:t>
      </w:r>
      <w:r w:rsidR="00B842C0">
        <w:rPr>
          <w:rFonts w:ascii="Times New Roman" w:hAnsi="Times New Roman"/>
        </w:rPr>
        <w:t> </w:t>
      </w:r>
      <w:r w:rsidRPr="00974FFC">
        <w:rPr>
          <w:rFonts w:ascii="Times New Roman" w:hAnsi="Times New Roman"/>
        </w:rPr>
        <w:t>000)</w:t>
      </w:r>
      <w:r w:rsidR="00207198">
        <w:rPr>
          <w:rFonts w:ascii="Times New Roman" w:hAnsi="Times New Roman"/>
        </w:rPr>
        <w:t>,</w:t>
      </w:r>
    </w:p>
    <w:p w:rsidR="00C05185" w:rsidRPr="00974FFC" w:rsidRDefault="00C05185" w:rsidP="00133BE1">
      <w:pPr>
        <w:numPr>
          <w:ilvl w:val="0"/>
          <w:numId w:val="29"/>
        </w:numPr>
        <w:tabs>
          <w:tab w:val="left" w:pos="567"/>
        </w:tabs>
        <w:spacing w:after="0" w:line="240" w:lineRule="auto"/>
        <w:ind w:left="567" w:hanging="567"/>
        <w:rPr>
          <w:rFonts w:ascii="Times New Roman" w:hAnsi="Times New Roman"/>
        </w:rPr>
      </w:pPr>
      <w:r w:rsidRPr="00974FFC">
        <w:rPr>
          <w:rFonts w:ascii="Times New Roman" w:hAnsi="Times New Roman"/>
        </w:rPr>
        <w:lastRenderedPageBreak/>
        <w:t>dažnis nežinomas (negali būti apskaičiuotas pagal turimus duomenis).</w:t>
      </w:r>
    </w:p>
    <w:p w:rsidR="00C05185" w:rsidRPr="00974FFC" w:rsidRDefault="00C05185" w:rsidP="00C05185">
      <w:pPr>
        <w:tabs>
          <w:tab w:val="left" w:pos="567"/>
        </w:tabs>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5"/>
        <w:gridCol w:w="3017"/>
        <w:gridCol w:w="3058"/>
      </w:tblGrid>
      <w:tr w:rsidR="00C05185" w:rsidRPr="009579F7" w:rsidTr="004D0FF5">
        <w:tc>
          <w:tcPr>
            <w:tcW w:w="2985" w:type="dxa"/>
          </w:tcPr>
          <w:p w:rsidR="00C05185" w:rsidRPr="00974FFC" w:rsidRDefault="00C05185" w:rsidP="0022592F">
            <w:pPr>
              <w:tabs>
                <w:tab w:val="left" w:pos="567"/>
                <w:tab w:val="right" w:pos="2769"/>
              </w:tabs>
              <w:spacing w:after="0" w:line="240" w:lineRule="auto"/>
              <w:rPr>
                <w:rFonts w:ascii="Times New Roman" w:hAnsi="Times New Roman"/>
                <w:b/>
              </w:rPr>
            </w:pPr>
            <w:r w:rsidRPr="00974FFC">
              <w:rPr>
                <w:rFonts w:ascii="Times New Roman" w:hAnsi="Times New Roman"/>
                <w:b/>
              </w:rPr>
              <w:t>Organų sistemų klasės</w:t>
            </w:r>
          </w:p>
        </w:tc>
        <w:tc>
          <w:tcPr>
            <w:tcW w:w="3017" w:type="dxa"/>
          </w:tcPr>
          <w:p w:rsidR="00C05185" w:rsidRPr="00974FFC" w:rsidRDefault="00C05185" w:rsidP="0022592F">
            <w:pPr>
              <w:tabs>
                <w:tab w:val="left" w:pos="567"/>
              </w:tabs>
              <w:spacing w:after="0" w:line="240" w:lineRule="auto"/>
              <w:rPr>
                <w:rFonts w:ascii="Times New Roman" w:hAnsi="Times New Roman"/>
                <w:b/>
              </w:rPr>
            </w:pPr>
            <w:r w:rsidRPr="00974FFC">
              <w:rPr>
                <w:rFonts w:ascii="Times New Roman" w:hAnsi="Times New Roman"/>
                <w:b/>
              </w:rPr>
              <w:t>Dažnis</w:t>
            </w:r>
          </w:p>
        </w:tc>
        <w:tc>
          <w:tcPr>
            <w:tcW w:w="3058" w:type="dxa"/>
          </w:tcPr>
          <w:p w:rsidR="00C05185" w:rsidRPr="00974FFC" w:rsidRDefault="00C05185" w:rsidP="0022592F">
            <w:pPr>
              <w:tabs>
                <w:tab w:val="left" w:pos="567"/>
              </w:tabs>
              <w:spacing w:after="0" w:line="240" w:lineRule="auto"/>
              <w:rPr>
                <w:rFonts w:ascii="Times New Roman" w:hAnsi="Times New Roman"/>
                <w:b/>
              </w:rPr>
            </w:pPr>
            <w:r w:rsidRPr="00974FFC">
              <w:rPr>
                <w:rFonts w:ascii="Times New Roman" w:hAnsi="Times New Roman"/>
                <w:b/>
              </w:rPr>
              <w:t>MedDRA terminai</w:t>
            </w:r>
          </w:p>
        </w:tc>
      </w:tr>
      <w:tr w:rsidR="00C05185" w:rsidRPr="009579F7" w:rsidTr="004D0FF5">
        <w:tc>
          <w:tcPr>
            <w:tcW w:w="2985" w:type="dxa"/>
            <w:vMerge w:val="restart"/>
          </w:tcPr>
          <w:p w:rsidR="00C05185" w:rsidRPr="00974FFC" w:rsidRDefault="00C05185" w:rsidP="0022592F">
            <w:pPr>
              <w:tabs>
                <w:tab w:val="left" w:pos="567"/>
              </w:tabs>
              <w:spacing w:after="0" w:line="240" w:lineRule="auto"/>
              <w:rPr>
                <w:rFonts w:ascii="Times New Roman" w:hAnsi="Times New Roman"/>
                <w:i/>
              </w:rPr>
            </w:pPr>
            <w:r w:rsidRPr="009579F7">
              <w:rPr>
                <w:rFonts w:ascii="Times New Roman" w:hAnsi="Times New Roman"/>
                <w:i/>
              </w:rPr>
              <w:t xml:space="preserve">Infekcijos ir infestacijos </w:t>
            </w:r>
          </w:p>
        </w:tc>
        <w:tc>
          <w:tcPr>
            <w:tcW w:w="3017" w:type="dxa"/>
          </w:tcPr>
          <w:p w:rsidR="00C05185" w:rsidRPr="00974FFC" w:rsidDel="005E03EF" w:rsidRDefault="00C05185" w:rsidP="0022592F">
            <w:pPr>
              <w:tabs>
                <w:tab w:val="left" w:pos="567"/>
              </w:tabs>
              <w:spacing w:after="0" w:line="240" w:lineRule="auto"/>
              <w:rPr>
                <w:rFonts w:ascii="Times New Roman" w:hAnsi="Times New Roman"/>
              </w:rPr>
            </w:pPr>
            <w:r w:rsidRPr="009579F7">
              <w:rPr>
                <w:rFonts w:ascii="Times New Roman" w:hAnsi="Times New Roman"/>
              </w:rPr>
              <w:t>Dažni</w:t>
            </w:r>
          </w:p>
        </w:tc>
        <w:tc>
          <w:tcPr>
            <w:tcW w:w="3058" w:type="dxa"/>
          </w:tcPr>
          <w:p w:rsidR="00C05185" w:rsidRPr="00974FFC" w:rsidDel="00F14B62" w:rsidRDefault="00C05185" w:rsidP="0022592F">
            <w:pPr>
              <w:tabs>
                <w:tab w:val="left" w:pos="567"/>
              </w:tabs>
              <w:spacing w:after="0" w:line="240" w:lineRule="auto"/>
              <w:rPr>
                <w:rFonts w:ascii="Times New Roman" w:hAnsi="Times New Roman"/>
              </w:rPr>
            </w:pPr>
            <w:r w:rsidRPr="009579F7">
              <w:rPr>
                <w:rFonts w:ascii="Times New Roman" w:hAnsi="Times New Roman"/>
              </w:rPr>
              <w:t>Infekcinės ligos*</w:t>
            </w:r>
          </w:p>
        </w:tc>
      </w:tr>
      <w:tr w:rsidR="00C05185" w:rsidRPr="009579F7" w:rsidTr="004D0FF5">
        <w:tc>
          <w:tcPr>
            <w:tcW w:w="2985" w:type="dxa"/>
            <w:vMerge/>
          </w:tcPr>
          <w:p w:rsidR="00C05185" w:rsidRPr="009579F7" w:rsidRDefault="00C05185" w:rsidP="0022592F">
            <w:pPr>
              <w:tabs>
                <w:tab w:val="left" w:pos="567"/>
              </w:tabs>
              <w:spacing w:after="0" w:line="240" w:lineRule="auto"/>
              <w:rPr>
                <w:rFonts w:ascii="Times New Roman" w:hAnsi="Times New Roman"/>
                <w:i/>
              </w:rPr>
            </w:pPr>
          </w:p>
        </w:tc>
        <w:tc>
          <w:tcPr>
            <w:tcW w:w="3017" w:type="dxa"/>
          </w:tcPr>
          <w:p w:rsidR="00C05185" w:rsidRPr="009579F7" w:rsidRDefault="00C05185" w:rsidP="0022592F">
            <w:pPr>
              <w:tabs>
                <w:tab w:val="left" w:pos="567"/>
              </w:tabs>
              <w:spacing w:after="0" w:line="240" w:lineRule="auto"/>
              <w:rPr>
                <w:rFonts w:ascii="Times New Roman" w:hAnsi="Times New Roman"/>
              </w:rPr>
            </w:pPr>
            <w:r w:rsidRPr="00974FFC">
              <w:rPr>
                <w:rFonts w:ascii="Times New Roman" w:hAnsi="Times New Roman"/>
              </w:rPr>
              <w:t>Dažnis nežinomas</w:t>
            </w:r>
          </w:p>
        </w:tc>
        <w:tc>
          <w:tcPr>
            <w:tcW w:w="3058" w:type="dxa"/>
          </w:tcPr>
          <w:p w:rsidR="00C05185" w:rsidRPr="009579F7" w:rsidRDefault="00C05185" w:rsidP="0022592F">
            <w:pPr>
              <w:tabs>
                <w:tab w:val="left" w:pos="567"/>
              </w:tabs>
              <w:spacing w:after="0" w:line="240" w:lineRule="auto"/>
              <w:rPr>
                <w:rFonts w:ascii="Times New Roman" w:hAnsi="Times New Roman"/>
              </w:rPr>
            </w:pPr>
            <w:r w:rsidRPr="00974FFC">
              <w:rPr>
                <w:rFonts w:ascii="Times New Roman" w:eastAsia="Times New Roman" w:hAnsi="Times New Roman"/>
              </w:rPr>
              <w:t>Pneumonija</w:t>
            </w:r>
          </w:p>
        </w:tc>
      </w:tr>
      <w:tr w:rsidR="00C05185" w:rsidRPr="009579F7" w:rsidTr="004D0FF5">
        <w:tc>
          <w:tcPr>
            <w:tcW w:w="2985" w:type="dxa"/>
          </w:tcPr>
          <w:p w:rsidR="00C05185" w:rsidRPr="009579F7" w:rsidRDefault="00C05185" w:rsidP="0022592F">
            <w:pPr>
              <w:tabs>
                <w:tab w:val="left" w:pos="567"/>
              </w:tabs>
              <w:spacing w:after="0" w:line="240" w:lineRule="auto"/>
              <w:rPr>
                <w:rFonts w:ascii="Times New Roman" w:hAnsi="Times New Roman"/>
                <w:i/>
              </w:rPr>
            </w:pPr>
            <w:r w:rsidRPr="009579F7">
              <w:rPr>
                <w:rFonts w:ascii="Times New Roman" w:hAnsi="Times New Roman"/>
                <w:i/>
              </w:rPr>
              <w:t>Gerybiniai, piktybiniai ir nepatikslinti navikai (įskaitant cistas ir polipus)</w:t>
            </w:r>
          </w:p>
        </w:tc>
        <w:tc>
          <w:tcPr>
            <w:tcW w:w="3017" w:type="dxa"/>
          </w:tcPr>
          <w:p w:rsidR="00C05185" w:rsidRPr="00974FFC" w:rsidRDefault="00C05185" w:rsidP="0022592F">
            <w:pPr>
              <w:tabs>
                <w:tab w:val="left" w:pos="567"/>
              </w:tabs>
              <w:spacing w:after="0" w:line="240" w:lineRule="auto"/>
              <w:rPr>
                <w:rFonts w:ascii="Times New Roman" w:hAnsi="Times New Roman"/>
              </w:rPr>
            </w:pPr>
            <w:r w:rsidRPr="009579F7">
              <w:rPr>
                <w:rFonts w:ascii="Times New Roman" w:hAnsi="Times New Roman"/>
              </w:rPr>
              <w:t>Nedažni</w:t>
            </w:r>
          </w:p>
        </w:tc>
        <w:tc>
          <w:tcPr>
            <w:tcW w:w="3058" w:type="dxa"/>
          </w:tcPr>
          <w:p w:rsidR="00C05185" w:rsidRPr="00974FFC" w:rsidRDefault="00C05185" w:rsidP="0022592F">
            <w:pPr>
              <w:tabs>
                <w:tab w:val="left" w:pos="567"/>
              </w:tabs>
              <w:spacing w:after="0" w:line="240" w:lineRule="auto"/>
              <w:rPr>
                <w:rFonts w:ascii="Times New Roman" w:hAnsi="Times New Roman"/>
              </w:rPr>
            </w:pPr>
            <w:r w:rsidRPr="00974FFC">
              <w:rPr>
                <w:rFonts w:ascii="Times New Roman" w:hAnsi="Times New Roman"/>
              </w:rPr>
              <w:t>Su gydymu susijęs antrinis piktybinis procesas</w:t>
            </w:r>
          </w:p>
        </w:tc>
      </w:tr>
      <w:tr w:rsidR="00C05185" w:rsidRPr="009579F7" w:rsidTr="004D0FF5">
        <w:tc>
          <w:tcPr>
            <w:tcW w:w="2985" w:type="dxa"/>
            <w:vMerge w:val="restart"/>
          </w:tcPr>
          <w:p w:rsidR="00C05185" w:rsidRPr="009579F7" w:rsidRDefault="00C05185" w:rsidP="0022592F">
            <w:pPr>
              <w:tabs>
                <w:tab w:val="left" w:pos="567"/>
              </w:tabs>
              <w:spacing w:after="0" w:line="240" w:lineRule="auto"/>
              <w:rPr>
                <w:rFonts w:ascii="Times New Roman" w:hAnsi="Times New Roman"/>
                <w:i/>
              </w:rPr>
            </w:pPr>
            <w:r w:rsidRPr="009579F7">
              <w:rPr>
                <w:rFonts w:ascii="Times New Roman" w:hAnsi="Times New Roman"/>
                <w:i/>
              </w:rPr>
              <w:t>Kraujo ir limfinės sistemos sutrikimai</w:t>
            </w:r>
          </w:p>
        </w:tc>
        <w:tc>
          <w:tcPr>
            <w:tcW w:w="3017" w:type="dxa"/>
          </w:tcPr>
          <w:p w:rsidR="00C05185" w:rsidRPr="00974FFC" w:rsidRDefault="00C05185" w:rsidP="0022592F">
            <w:pPr>
              <w:tabs>
                <w:tab w:val="left" w:pos="567"/>
              </w:tabs>
              <w:spacing w:after="0" w:line="240" w:lineRule="auto"/>
              <w:rPr>
                <w:rFonts w:ascii="Times New Roman" w:hAnsi="Times New Roman"/>
              </w:rPr>
            </w:pPr>
            <w:r w:rsidRPr="00974FFC">
              <w:rPr>
                <w:rFonts w:ascii="Times New Roman" w:hAnsi="Times New Roman"/>
              </w:rPr>
              <w:t>Labai dažni</w:t>
            </w:r>
          </w:p>
        </w:tc>
        <w:tc>
          <w:tcPr>
            <w:tcW w:w="3058" w:type="dxa"/>
          </w:tcPr>
          <w:p w:rsidR="00C05185" w:rsidRPr="00974FFC" w:rsidRDefault="00C05185" w:rsidP="0022592F">
            <w:pPr>
              <w:tabs>
                <w:tab w:val="left" w:pos="567"/>
              </w:tabs>
              <w:spacing w:after="0" w:line="240" w:lineRule="auto"/>
              <w:rPr>
                <w:rFonts w:ascii="Times New Roman" w:hAnsi="Times New Roman"/>
              </w:rPr>
            </w:pPr>
            <w:r w:rsidRPr="00974FFC">
              <w:rPr>
                <w:rFonts w:ascii="Times New Roman" w:hAnsi="Times New Roman"/>
              </w:rPr>
              <w:t>Trombocitopenija, neutropenija, leukopenija, anemija</w:t>
            </w:r>
          </w:p>
        </w:tc>
      </w:tr>
      <w:tr w:rsidR="00C05185" w:rsidRPr="009579F7" w:rsidTr="004D0FF5">
        <w:tc>
          <w:tcPr>
            <w:tcW w:w="2985" w:type="dxa"/>
            <w:vMerge/>
          </w:tcPr>
          <w:p w:rsidR="00C05185" w:rsidRPr="009579F7" w:rsidRDefault="00C05185" w:rsidP="0022592F">
            <w:pPr>
              <w:tabs>
                <w:tab w:val="left" w:pos="567"/>
              </w:tabs>
              <w:spacing w:after="0" w:line="240" w:lineRule="auto"/>
              <w:rPr>
                <w:rFonts w:ascii="Times New Roman" w:hAnsi="Times New Roman"/>
                <w:i/>
              </w:rPr>
            </w:pPr>
          </w:p>
        </w:tc>
        <w:tc>
          <w:tcPr>
            <w:tcW w:w="3017" w:type="dxa"/>
          </w:tcPr>
          <w:p w:rsidR="00C05185" w:rsidRPr="00974FFC" w:rsidRDefault="00C05185" w:rsidP="0022592F">
            <w:pPr>
              <w:tabs>
                <w:tab w:val="left" w:pos="567"/>
              </w:tabs>
              <w:spacing w:after="0" w:line="240" w:lineRule="auto"/>
              <w:rPr>
                <w:rFonts w:ascii="Times New Roman" w:hAnsi="Times New Roman"/>
              </w:rPr>
            </w:pPr>
            <w:r w:rsidRPr="00974FFC">
              <w:rPr>
                <w:rFonts w:ascii="Times New Roman" w:hAnsi="Times New Roman"/>
              </w:rPr>
              <w:t>Dažni</w:t>
            </w:r>
          </w:p>
        </w:tc>
        <w:tc>
          <w:tcPr>
            <w:tcW w:w="3058" w:type="dxa"/>
          </w:tcPr>
          <w:p w:rsidR="00C05185" w:rsidRPr="00974FFC" w:rsidRDefault="00C05185" w:rsidP="0022592F">
            <w:pPr>
              <w:tabs>
                <w:tab w:val="left" w:pos="567"/>
              </w:tabs>
              <w:spacing w:after="0" w:line="240" w:lineRule="auto"/>
              <w:rPr>
                <w:rFonts w:ascii="Times New Roman" w:hAnsi="Times New Roman"/>
              </w:rPr>
            </w:pPr>
            <w:r w:rsidRPr="00974FFC">
              <w:rPr>
                <w:rFonts w:ascii="Times New Roman" w:hAnsi="Times New Roman"/>
              </w:rPr>
              <w:t>Kraujavimas*</w:t>
            </w:r>
          </w:p>
        </w:tc>
      </w:tr>
      <w:tr w:rsidR="00C05185" w:rsidRPr="009579F7" w:rsidTr="004D0FF5">
        <w:tc>
          <w:tcPr>
            <w:tcW w:w="2985" w:type="dxa"/>
            <w:vMerge/>
          </w:tcPr>
          <w:p w:rsidR="00C05185" w:rsidRPr="00974FFC" w:rsidRDefault="00C05185" w:rsidP="0022592F">
            <w:pPr>
              <w:tabs>
                <w:tab w:val="left" w:pos="567"/>
              </w:tabs>
              <w:spacing w:after="0" w:line="240" w:lineRule="auto"/>
              <w:rPr>
                <w:rFonts w:ascii="Times New Roman" w:hAnsi="Times New Roman"/>
                <w:i/>
              </w:rPr>
            </w:pPr>
          </w:p>
        </w:tc>
        <w:tc>
          <w:tcPr>
            <w:tcW w:w="3017" w:type="dxa"/>
          </w:tcPr>
          <w:p w:rsidR="00C05185" w:rsidRPr="00974FFC" w:rsidRDefault="00C05185" w:rsidP="0022592F">
            <w:pPr>
              <w:tabs>
                <w:tab w:val="left" w:pos="567"/>
              </w:tabs>
              <w:spacing w:after="0" w:line="240" w:lineRule="auto"/>
              <w:rPr>
                <w:rFonts w:ascii="Times New Roman" w:hAnsi="Times New Roman"/>
              </w:rPr>
            </w:pPr>
            <w:r w:rsidRPr="00974FFC">
              <w:rPr>
                <w:rFonts w:ascii="Times New Roman" w:hAnsi="Times New Roman"/>
              </w:rPr>
              <w:t>Reti</w:t>
            </w:r>
          </w:p>
        </w:tc>
        <w:tc>
          <w:tcPr>
            <w:tcW w:w="3058" w:type="dxa"/>
          </w:tcPr>
          <w:p w:rsidR="00C05185" w:rsidRPr="00974FFC" w:rsidRDefault="00C05185" w:rsidP="0022592F">
            <w:pPr>
              <w:tabs>
                <w:tab w:val="left" w:pos="567"/>
              </w:tabs>
              <w:spacing w:after="0" w:line="240" w:lineRule="auto"/>
              <w:rPr>
                <w:rFonts w:ascii="Times New Roman" w:hAnsi="Times New Roman"/>
              </w:rPr>
            </w:pPr>
            <w:r w:rsidRPr="00974FFC">
              <w:rPr>
                <w:rFonts w:ascii="Times New Roman" w:hAnsi="Times New Roman"/>
              </w:rPr>
              <w:t>Febrilinė neutropenija</w:t>
            </w:r>
          </w:p>
        </w:tc>
      </w:tr>
      <w:tr w:rsidR="00C05185" w:rsidRPr="009579F7" w:rsidTr="004D0FF5">
        <w:tc>
          <w:tcPr>
            <w:tcW w:w="2985" w:type="dxa"/>
            <w:vMerge/>
          </w:tcPr>
          <w:p w:rsidR="00C05185" w:rsidRPr="009579F7" w:rsidRDefault="00C05185" w:rsidP="0022592F">
            <w:pPr>
              <w:tabs>
                <w:tab w:val="left" w:pos="567"/>
              </w:tabs>
              <w:spacing w:after="0" w:line="240" w:lineRule="auto"/>
              <w:rPr>
                <w:rFonts w:ascii="Times New Roman" w:hAnsi="Times New Roman"/>
                <w:i/>
              </w:rPr>
            </w:pPr>
          </w:p>
        </w:tc>
        <w:tc>
          <w:tcPr>
            <w:tcW w:w="3017" w:type="dxa"/>
          </w:tcPr>
          <w:p w:rsidR="00C05185" w:rsidRPr="00974FFC" w:rsidRDefault="00C05185" w:rsidP="0022592F">
            <w:pPr>
              <w:tabs>
                <w:tab w:val="left" w:pos="567"/>
              </w:tabs>
              <w:spacing w:after="0" w:line="240" w:lineRule="auto"/>
              <w:rPr>
                <w:rFonts w:ascii="Times New Roman" w:hAnsi="Times New Roman"/>
              </w:rPr>
            </w:pPr>
            <w:r w:rsidRPr="00974FFC">
              <w:rPr>
                <w:rFonts w:ascii="Times New Roman" w:hAnsi="Times New Roman"/>
              </w:rPr>
              <w:t>Dažnis nežinomas</w:t>
            </w:r>
          </w:p>
        </w:tc>
        <w:tc>
          <w:tcPr>
            <w:tcW w:w="3058" w:type="dxa"/>
          </w:tcPr>
          <w:p w:rsidR="00C05185" w:rsidRPr="00974FFC" w:rsidRDefault="00C05185" w:rsidP="0022592F">
            <w:pPr>
              <w:tabs>
                <w:tab w:val="left" w:pos="567"/>
              </w:tabs>
              <w:spacing w:after="0" w:line="240" w:lineRule="auto"/>
              <w:rPr>
                <w:rFonts w:ascii="Times New Roman" w:hAnsi="Times New Roman"/>
              </w:rPr>
            </w:pPr>
            <w:r w:rsidRPr="00974FFC">
              <w:rPr>
                <w:rFonts w:ascii="Times New Roman" w:hAnsi="Times New Roman"/>
              </w:rPr>
              <w:t>Hemolizinis-ureminis sindromas, kaulų čiulpų nepakankamumas</w:t>
            </w:r>
          </w:p>
        </w:tc>
      </w:tr>
      <w:tr w:rsidR="00C05185" w:rsidRPr="009579F7" w:rsidTr="004D0FF5">
        <w:tc>
          <w:tcPr>
            <w:tcW w:w="2985" w:type="dxa"/>
            <w:vMerge w:val="restart"/>
          </w:tcPr>
          <w:p w:rsidR="00C05185" w:rsidRPr="009579F7" w:rsidRDefault="00C05185" w:rsidP="0022592F">
            <w:pPr>
              <w:tabs>
                <w:tab w:val="left" w:pos="567"/>
              </w:tabs>
              <w:spacing w:after="0" w:line="240" w:lineRule="auto"/>
              <w:rPr>
                <w:rFonts w:ascii="Times New Roman" w:hAnsi="Times New Roman"/>
                <w:i/>
              </w:rPr>
            </w:pPr>
            <w:r w:rsidRPr="009579F7">
              <w:rPr>
                <w:rFonts w:ascii="Times New Roman" w:hAnsi="Times New Roman"/>
                <w:i/>
              </w:rPr>
              <w:t>Imuninės sistemos sutrikimai</w:t>
            </w:r>
          </w:p>
        </w:tc>
        <w:tc>
          <w:tcPr>
            <w:tcW w:w="3017" w:type="dxa"/>
          </w:tcPr>
          <w:p w:rsidR="00C05185" w:rsidRPr="00974FFC" w:rsidRDefault="00C05185" w:rsidP="0022592F">
            <w:pPr>
              <w:tabs>
                <w:tab w:val="left" w:pos="567"/>
              </w:tabs>
              <w:spacing w:after="0" w:line="240" w:lineRule="auto"/>
              <w:rPr>
                <w:rFonts w:ascii="Times New Roman" w:hAnsi="Times New Roman"/>
              </w:rPr>
            </w:pPr>
            <w:r w:rsidRPr="00974FFC">
              <w:rPr>
                <w:rFonts w:ascii="Times New Roman" w:hAnsi="Times New Roman"/>
              </w:rPr>
              <w:t>Dažni</w:t>
            </w:r>
          </w:p>
        </w:tc>
        <w:tc>
          <w:tcPr>
            <w:tcW w:w="3058" w:type="dxa"/>
          </w:tcPr>
          <w:p w:rsidR="00C05185" w:rsidRPr="00974FFC" w:rsidRDefault="00C05185" w:rsidP="0022592F">
            <w:pPr>
              <w:tabs>
                <w:tab w:val="left" w:pos="567"/>
              </w:tabs>
              <w:spacing w:after="0" w:line="240" w:lineRule="auto"/>
              <w:rPr>
                <w:rFonts w:ascii="Times New Roman" w:hAnsi="Times New Roman"/>
              </w:rPr>
            </w:pPr>
            <w:r w:rsidRPr="00974FFC">
              <w:rPr>
                <w:rFonts w:ascii="Times New Roman" w:hAnsi="Times New Roman"/>
              </w:rPr>
              <w:t>Padidėjęs jautrumas, anafilaktoidinė reakcija</w:t>
            </w:r>
          </w:p>
        </w:tc>
      </w:tr>
      <w:tr w:rsidR="00C05185" w:rsidRPr="009579F7" w:rsidTr="004D0FF5">
        <w:tc>
          <w:tcPr>
            <w:tcW w:w="2985" w:type="dxa"/>
            <w:vMerge/>
          </w:tcPr>
          <w:p w:rsidR="00C05185" w:rsidRPr="00974FFC" w:rsidRDefault="00C05185" w:rsidP="0022592F">
            <w:pPr>
              <w:tabs>
                <w:tab w:val="left" w:pos="567"/>
              </w:tabs>
              <w:spacing w:after="0" w:line="240" w:lineRule="auto"/>
              <w:rPr>
                <w:rFonts w:ascii="Times New Roman" w:hAnsi="Times New Roman"/>
                <w:i/>
              </w:rPr>
            </w:pPr>
          </w:p>
        </w:tc>
        <w:tc>
          <w:tcPr>
            <w:tcW w:w="3017" w:type="dxa"/>
          </w:tcPr>
          <w:p w:rsidR="00C05185" w:rsidRPr="00974FFC" w:rsidRDefault="00C05185" w:rsidP="0022592F">
            <w:pPr>
              <w:tabs>
                <w:tab w:val="left" w:pos="567"/>
              </w:tabs>
              <w:spacing w:after="0" w:line="240" w:lineRule="auto"/>
              <w:rPr>
                <w:rFonts w:ascii="Times New Roman" w:hAnsi="Times New Roman"/>
              </w:rPr>
            </w:pPr>
            <w:r w:rsidRPr="00974FFC">
              <w:rPr>
                <w:rFonts w:ascii="Times New Roman" w:hAnsi="Times New Roman"/>
              </w:rPr>
              <w:t>Reti</w:t>
            </w:r>
          </w:p>
        </w:tc>
        <w:tc>
          <w:tcPr>
            <w:tcW w:w="3058" w:type="dxa"/>
          </w:tcPr>
          <w:p w:rsidR="00C05185" w:rsidRPr="00974FFC" w:rsidRDefault="00C05185" w:rsidP="0022592F">
            <w:pPr>
              <w:tabs>
                <w:tab w:val="left" w:pos="567"/>
              </w:tabs>
              <w:spacing w:after="0" w:line="240" w:lineRule="auto"/>
              <w:rPr>
                <w:rFonts w:ascii="Times New Roman" w:hAnsi="Times New Roman"/>
              </w:rPr>
            </w:pPr>
            <w:r w:rsidRPr="00974FFC">
              <w:rPr>
                <w:rFonts w:ascii="Times New Roman" w:hAnsi="Times New Roman"/>
              </w:rPr>
              <w:t>Anafilaksija, anafilaksinis šokas, angioneurozinė edema</w:t>
            </w:r>
          </w:p>
        </w:tc>
      </w:tr>
      <w:tr w:rsidR="00C05185" w:rsidRPr="009579F7" w:rsidTr="004D0FF5">
        <w:tc>
          <w:tcPr>
            <w:tcW w:w="2985" w:type="dxa"/>
            <w:vMerge w:val="restart"/>
          </w:tcPr>
          <w:p w:rsidR="00C05185" w:rsidRPr="009579F7" w:rsidRDefault="00C05185" w:rsidP="0022592F">
            <w:pPr>
              <w:tabs>
                <w:tab w:val="left" w:pos="567"/>
              </w:tabs>
              <w:spacing w:after="0" w:line="240" w:lineRule="auto"/>
              <w:rPr>
                <w:rFonts w:ascii="Times New Roman" w:hAnsi="Times New Roman"/>
                <w:i/>
              </w:rPr>
            </w:pPr>
            <w:r w:rsidRPr="009579F7">
              <w:rPr>
                <w:rFonts w:ascii="Times New Roman" w:hAnsi="Times New Roman"/>
                <w:i/>
              </w:rPr>
              <w:t>Metabolizmo ir mitybos sutrikimai</w:t>
            </w:r>
          </w:p>
        </w:tc>
        <w:tc>
          <w:tcPr>
            <w:tcW w:w="3017" w:type="dxa"/>
          </w:tcPr>
          <w:p w:rsidR="00C05185" w:rsidRPr="00974FFC" w:rsidRDefault="00C05185" w:rsidP="0022592F">
            <w:pPr>
              <w:tabs>
                <w:tab w:val="left" w:pos="567"/>
              </w:tabs>
              <w:spacing w:after="0" w:line="240" w:lineRule="auto"/>
              <w:rPr>
                <w:rFonts w:ascii="Times New Roman" w:hAnsi="Times New Roman"/>
              </w:rPr>
            </w:pPr>
            <w:r w:rsidRPr="00974FFC">
              <w:rPr>
                <w:rFonts w:ascii="Times New Roman" w:hAnsi="Times New Roman"/>
              </w:rPr>
              <w:t>Labai dažni</w:t>
            </w:r>
          </w:p>
        </w:tc>
        <w:tc>
          <w:tcPr>
            <w:tcW w:w="3058" w:type="dxa"/>
          </w:tcPr>
          <w:p w:rsidR="00C05185" w:rsidRPr="00974FFC" w:rsidRDefault="00C05185" w:rsidP="0022592F">
            <w:pPr>
              <w:tabs>
                <w:tab w:val="left" w:pos="567"/>
              </w:tabs>
              <w:spacing w:after="0" w:line="240" w:lineRule="auto"/>
              <w:rPr>
                <w:rFonts w:ascii="Times New Roman" w:hAnsi="Times New Roman"/>
              </w:rPr>
            </w:pPr>
            <w:r w:rsidRPr="00974FFC">
              <w:rPr>
                <w:rFonts w:ascii="Times New Roman" w:hAnsi="Times New Roman"/>
              </w:rPr>
              <w:t>Hiperurikemija</w:t>
            </w:r>
          </w:p>
        </w:tc>
      </w:tr>
      <w:tr w:rsidR="00C05185" w:rsidRPr="009579F7" w:rsidTr="004D0FF5">
        <w:tc>
          <w:tcPr>
            <w:tcW w:w="2985" w:type="dxa"/>
            <w:vMerge/>
          </w:tcPr>
          <w:p w:rsidR="00C05185" w:rsidRPr="00974FFC" w:rsidRDefault="00C05185" w:rsidP="0022592F">
            <w:pPr>
              <w:tabs>
                <w:tab w:val="left" w:pos="567"/>
              </w:tabs>
              <w:spacing w:after="0" w:line="240" w:lineRule="auto"/>
              <w:rPr>
                <w:rFonts w:ascii="Times New Roman" w:hAnsi="Times New Roman"/>
                <w:i/>
              </w:rPr>
            </w:pPr>
          </w:p>
        </w:tc>
        <w:tc>
          <w:tcPr>
            <w:tcW w:w="3017" w:type="dxa"/>
          </w:tcPr>
          <w:p w:rsidR="00C05185" w:rsidRPr="00974FFC" w:rsidRDefault="00C05185" w:rsidP="0022592F">
            <w:pPr>
              <w:tabs>
                <w:tab w:val="left" w:pos="567"/>
              </w:tabs>
              <w:spacing w:after="0" w:line="240" w:lineRule="auto"/>
              <w:rPr>
                <w:rFonts w:ascii="Times New Roman" w:hAnsi="Times New Roman"/>
              </w:rPr>
            </w:pPr>
            <w:r w:rsidRPr="00974FFC">
              <w:rPr>
                <w:rFonts w:ascii="Times New Roman" w:hAnsi="Times New Roman"/>
              </w:rPr>
              <w:t>Reti</w:t>
            </w:r>
          </w:p>
        </w:tc>
        <w:tc>
          <w:tcPr>
            <w:tcW w:w="3058" w:type="dxa"/>
          </w:tcPr>
          <w:p w:rsidR="00C05185" w:rsidRPr="00974FFC" w:rsidRDefault="00C05185" w:rsidP="0022592F">
            <w:pPr>
              <w:tabs>
                <w:tab w:val="left" w:pos="567"/>
              </w:tabs>
              <w:spacing w:after="0" w:line="240" w:lineRule="auto"/>
              <w:rPr>
                <w:rFonts w:ascii="Times New Roman" w:hAnsi="Times New Roman"/>
              </w:rPr>
            </w:pPr>
            <w:r w:rsidRPr="00974FFC">
              <w:rPr>
                <w:rFonts w:ascii="Times New Roman" w:hAnsi="Times New Roman"/>
              </w:rPr>
              <w:t>Hiponatremija, anoreksija</w:t>
            </w:r>
          </w:p>
        </w:tc>
      </w:tr>
      <w:tr w:rsidR="00C05185" w:rsidRPr="009579F7" w:rsidTr="004D0FF5">
        <w:tc>
          <w:tcPr>
            <w:tcW w:w="2985" w:type="dxa"/>
            <w:vMerge/>
          </w:tcPr>
          <w:p w:rsidR="00C05185" w:rsidRPr="00974FFC" w:rsidRDefault="00C05185" w:rsidP="0022592F">
            <w:pPr>
              <w:tabs>
                <w:tab w:val="left" w:pos="567"/>
              </w:tabs>
              <w:spacing w:after="0" w:line="240" w:lineRule="auto"/>
              <w:rPr>
                <w:rFonts w:ascii="Times New Roman" w:hAnsi="Times New Roman"/>
                <w:i/>
              </w:rPr>
            </w:pPr>
          </w:p>
        </w:tc>
        <w:tc>
          <w:tcPr>
            <w:tcW w:w="3017" w:type="dxa"/>
          </w:tcPr>
          <w:p w:rsidR="00C05185" w:rsidRPr="00974FFC" w:rsidRDefault="00C05185" w:rsidP="0022592F">
            <w:pPr>
              <w:tabs>
                <w:tab w:val="left" w:pos="567"/>
              </w:tabs>
              <w:spacing w:after="0" w:line="240" w:lineRule="auto"/>
              <w:rPr>
                <w:rFonts w:ascii="Times New Roman" w:hAnsi="Times New Roman"/>
              </w:rPr>
            </w:pPr>
            <w:r w:rsidRPr="00974FFC">
              <w:rPr>
                <w:rFonts w:ascii="Times New Roman" w:hAnsi="Times New Roman"/>
              </w:rPr>
              <w:t>Dažnis nežinomas</w:t>
            </w:r>
          </w:p>
        </w:tc>
        <w:tc>
          <w:tcPr>
            <w:tcW w:w="3058" w:type="dxa"/>
          </w:tcPr>
          <w:p w:rsidR="00C05185" w:rsidRPr="00974FFC" w:rsidRDefault="00C05185" w:rsidP="0022592F">
            <w:pPr>
              <w:tabs>
                <w:tab w:val="left" w:pos="567"/>
              </w:tabs>
              <w:spacing w:after="0" w:line="240" w:lineRule="auto"/>
              <w:rPr>
                <w:rFonts w:ascii="Times New Roman" w:hAnsi="Times New Roman"/>
              </w:rPr>
            </w:pPr>
            <w:r w:rsidRPr="00974FFC">
              <w:rPr>
                <w:rFonts w:ascii="Times New Roman" w:hAnsi="Times New Roman"/>
              </w:rPr>
              <w:t>Dehidracija, naviko lizės sindromas</w:t>
            </w:r>
          </w:p>
        </w:tc>
      </w:tr>
      <w:tr w:rsidR="00C05185" w:rsidRPr="009579F7" w:rsidTr="004D0FF5">
        <w:tc>
          <w:tcPr>
            <w:tcW w:w="2985" w:type="dxa"/>
            <w:vMerge w:val="restart"/>
          </w:tcPr>
          <w:p w:rsidR="00C05185" w:rsidRPr="009579F7" w:rsidRDefault="00C05185" w:rsidP="0022592F">
            <w:pPr>
              <w:tabs>
                <w:tab w:val="left" w:pos="567"/>
              </w:tabs>
              <w:spacing w:after="0" w:line="240" w:lineRule="auto"/>
              <w:rPr>
                <w:rFonts w:ascii="Times New Roman" w:hAnsi="Times New Roman"/>
                <w:i/>
              </w:rPr>
            </w:pPr>
            <w:r w:rsidRPr="009579F7">
              <w:rPr>
                <w:rFonts w:ascii="Times New Roman" w:hAnsi="Times New Roman"/>
                <w:i/>
              </w:rPr>
              <w:t>Nervų sistemos sutrikimai</w:t>
            </w:r>
          </w:p>
        </w:tc>
        <w:tc>
          <w:tcPr>
            <w:tcW w:w="3017" w:type="dxa"/>
          </w:tcPr>
          <w:p w:rsidR="00C05185" w:rsidRPr="00974FFC" w:rsidRDefault="00C05185" w:rsidP="0022592F">
            <w:pPr>
              <w:tabs>
                <w:tab w:val="left" w:pos="567"/>
              </w:tabs>
              <w:spacing w:after="0" w:line="240" w:lineRule="auto"/>
              <w:rPr>
                <w:rFonts w:ascii="Times New Roman" w:hAnsi="Times New Roman"/>
              </w:rPr>
            </w:pPr>
            <w:r w:rsidRPr="00974FFC">
              <w:rPr>
                <w:rFonts w:ascii="Times New Roman" w:hAnsi="Times New Roman"/>
              </w:rPr>
              <w:t>Dažni</w:t>
            </w:r>
          </w:p>
        </w:tc>
        <w:tc>
          <w:tcPr>
            <w:tcW w:w="3058" w:type="dxa"/>
          </w:tcPr>
          <w:p w:rsidR="00C05185" w:rsidRPr="00974FFC" w:rsidRDefault="00C05185" w:rsidP="0022592F">
            <w:pPr>
              <w:tabs>
                <w:tab w:val="left" w:pos="567"/>
              </w:tabs>
              <w:spacing w:after="0" w:line="240" w:lineRule="auto"/>
              <w:rPr>
                <w:rFonts w:ascii="Times New Roman" w:hAnsi="Times New Roman"/>
              </w:rPr>
            </w:pPr>
            <w:r w:rsidRPr="00974FFC">
              <w:rPr>
                <w:rFonts w:ascii="Times New Roman" w:hAnsi="Times New Roman"/>
              </w:rPr>
              <w:t>Periferinės neuropatijos, parestezija, sumažėję giliųjų kaulo ir raumens raiščių refleksai, jutimų sutrikimai, skonio pokyčiai</w:t>
            </w:r>
          </w:p>
        </w:tc>
      </w:tr>
      <w:tr w:rsidR="00C05185" w:rsidRPr="009579F7" w:rsidTr="004D0FF5">
        <w:tc>
          <w:tcPr>
            <w:tcW w:w="2985" w:type="dxa"/>
            <w:vMerge/>
          </w:tcPr>
          <w:p w:rsidR="00C05185" w:rsidRPr="009579F7" w:rsidRDefault="00C05185" w:rsidP="0022592F">
            <w:pPr>
              <w:tabs>
                <w:tab w:val="left" w:pos="567"/>
              </w:tabs>
              <w:spacing w:after="0" w:line="240" w:lineRule="auto"/>
              <w:rPr>
                <w:rFonts w:ascii="Times New Roman" w:hAnsi="Times New Roman"/>
                <w:i/>
              </w:rPr>
            </w:pPr>
          </w:p>
        </w:tc>
        <w:tc>
          <w:tcPr>
            <w:tcW w:w="3017" w:type="dxa"/>
          </w:tcPr>
          <w:p w:rsidR="00C05185" w:rsidRPr="00974FFC" w:rsidRDefault="00C05185" w:rsidP="0022592F">
            <w:pPr>
              <w:tabs>
                <w:tab w:val="left" w:pos="567"/>
              </w:tabs>
              <w:spacing w:after="0" w:line="240" w:lineRule="auto"/>
              <w:rPr>
                <w:rFonts w:ascii="Times New Roman" w:hAnsi="Times New Roman"/>
              </w:rPr>
            </w:pPr>
            <w:r w:rsidRPr="00974FFC">
              <w:rPr>
                <w:rFonts w:ascii="Times New Roman" w:hAnsi="Times New Roman"/>
              </w:rPr>
              <w:t xml:space="preserve">Labai reti </w:t>
            </w:r>
          </w:p>
        </w:tc>
        <w:tc>
          <w:tcPr>
            <w:tcW w:w="3058" w:type="dxa"/>
          </w:tcPr>
          <w:p w:rsidR="00C05185" w:rsidRPr="00974FFC" w:rsidRDefault="00C05185" w:rsidP="0022592F">
            <w:pPr>
              <w:tabs>
                <w:tab w:val="left" w:pos="567"/>
              </w:tabs>
              <w:spacing w:after="0" w:line="240" w:lineRule="auto"/>
              <w:rPr>
                <w:rFonts w:ascii="Times New Roman" w:hAnsi="Times New Roman"/>
              </w:rPr>
            </w:pPr>
            <w:r w:rsidRPr="00974FFC">
              <w:rPr>
                <w:rFonts w:ascii="Times New Roman" w:hAnsi="Times New Roman"/>
              </w:rPr>
              <w:t>Cerebrovaskulinis įvykis (insultas)*</w:t>
            </w:r>
          </w:p>
        </w:tc>
      </w:tr>
      <w:tr w:rsidR="00C05185" w:rsidRPr="009579F7" w:rsidTr="004D0FF5">
        <w:tc>
          <w:tcPr>
            <w:tcW w:w="2985" w:type="dxa"/>
            <w:vMerge/>
          </w:tcPr>
          <w:p w:rsidR="00C05185" w:rsidRPr="009579F7" w:rsidRDefault="00C05185" w:rsidP="0022592F">
            <w:pPr>
              <w:tabs>
                <w:tab w:val="left" w:pos="567"/>
              </w:tabs>
              <w:spacing w:after="0" w:line="240" w:lineRule="auto"/>
              <w:rPr>
                <w:rFonts w:ascii="Times New Roman" w:hAnsi="Times New Roman"/>
                <w:i/>
              </w:rPr>
            </w:pPr>
          </w:p>
        </w:tc>
        <w:tc>
          <w:tcPr>
            <w:tcW w:w="3017" w:type="dxa"/>
          </w:tcPr>
          <w:p w:rsidR="00C05185" w:rsidRPr="00974FFC" w:rsidRDefault="00C05185" w:rsidP="0022592F">
            <w:pPr>
              <w:tabs>
                <w:tab w:val="left" w:pos="567"/>
              </w:tabs>
              <w:spacing w:after="0" w:line="240" w:lineRule="auto"/>
              <w:rPr>
                <w:rFonts w:ascii="Times New Roman" w:hAnsi="Times New Roman"/>
              </w:rPr>
            </w:pPr>
            <w:r w:rsidRPr="00974FFC">
              <w:rPr>
                <w:rFonts w:ascii="Times New Roman" w:eastAsia="Times New Roman" w:hAnsi="Times New Roman"/>
              </w:rPr>
              <w:t>Dažnis nežinomas</w:t>
            </w:r>
          </w:p>
        </w:tc>
        <w:tc>
          <w:tcPr>
            <w:tcW w:w="3058" w:type="dxa"/>
          </w:tcPr>
          <w:p w:rsidR="00C05185" w:rsidRPr="00974FFC" w:rsidRDefault="00C05185" w:rsidP="0022592F">
            <w:pPr>
              <w:tabs>
                <w:tab w:val="left" w:pos="567"/>
              </w:tabs>
              <w:spacing w:after="0" w:line="240" w:lineRule="auto"/>
              <w:rPr>
                <w:rFonts w:ascii="Times New Roman" w:hAnsi="Times New Roman"/>
              </w:rPr>
            </w:pPr>
            <w:r w:rsidRPr="00974FFC">
              <w:rPr>
                <w:rFonts w:ascii="Times New Roman" w:eastAsia="Times New Roman" w:hAnsi="Times New Roman"/>
              </w:rPr>
              <w:t>Grįžtamosios užpakalinės leukoencefalopatijos sindromas (GULS)</w:t>
            </w:r>
          </w:p>
        </w:tc>
      </w:tr>
      <w:tr w:rsidR="00C05185" w:rsidRPr="009579F7" w:rsidTr="004D0FF5">
        <w:tc>
          <w:tcPr>
            <w:tcW w:w="2985" w:type="dxa"/>
            <w:vMerge w:val="restart"/>
          </w:tcPr>
          <w:p w:rsidR="00C05185" w:rsidRPr="009579F7" w:rsidRDefault="00C05185" w:rsidP="0022592F">
            <w:pPr>
              <w:tabs>
                <w:tab w:val="left" w:pos="567"/>
              </w:tabs>
              <w:spacing w:after="0" w:line="240" w:lineRule="auto"/>
              <w:rPr>
                <w:rFonts w:ascii="Times New Roman" w:hAnsi="Times New Roman"/>
                <w:i/>
              </w:rPr>
            </w:pPr>
            <w:r w:rsidRPr="009579F7">
              <w:rPr>
                <w:rFonts w:ascii="Times New Roman" w:hAnsi="Times New Roman"/>
                <w:i/>
              </w:rPr>
              <w:t>Akių sutrikimai</w:t>
            </w:r>
          </w:p>
        </w:tc>
        <w:tc>
          <w:tcPr>
            <w:tcW w:w="3017" w:type="dxa"/>
          </w:tcPr>
          <w:p w:rsidR="00C05185" w:rsidRPr="00974FFC" w:rsidRDefault="00C05185" w:rsidP="0022592F">
            <w:pPr>
              <w:tabs>
                <w:tab w:val="left" w:pos="567"/>
              </w:tabs>
              <w:spacing w:after="0" w:line="240" w:lineRule="auto"/>
              <w:rPr>
                <w:rFonts w:ascii="Times New Roman" w:hAnsi="Times New Roman"/>
              </w:rPr>
            </w:pPr>
            <w:r w:rsidRPr="00974FFC">
              <w:rPr>
                <w:rFonts w:ascii="Times New Roman" w:hAnsi="Times New Roman"/>
              </w:rPr>
              <w:t>Dažni</w:t>
            </w:r>
          </w:p>
        </w:tc>
        <w:tc>
          <w:tcPr>
            <w:tcW w:w="3058" w:type="dxa"/>
          </w:tcPr>
          <w:p w:rsidR="00C05185" w:rsidRPr="00974FFC" w:rsidRDefault="00C05185" w:rsidP="0022592F">
            <w:pPr>
              <w:tabs>
                <w:tab w:val="left" w:pos="567"/>
              </w:tabs>
              <w:spacing w:after="0" w:line="240" w:lineRule="auto"/>
              <w:rPr>
                <w:rFonts w:ascii="Times New Roman" w:hAnsi="Times New Roman"/>
              </w:rPr>
            </w:pPr>
            <w:r w:rsidRPr="00974FFC">
              <w:rPr>
                <w:rFonts w:ascii="Times New Roman" w:hAnsi="Times New Roman"/>
              </w:rPr>
              <w:t>Regos sutrikimas, retais atvejais apakimas</w:t>
            </w:r>
          </w:p>
        </w:tc>
      </w:tr>
      <w:tr w:rsidR="00C05185" w:rsidRPr="009579F7" w:rsidTr="004D0FF5">
        <w:tc>
          <w:tcPr>
            <w:tcW w:w="2985" w:type="dxa"/>
            <w:vMerge/>
          </w:tcPr>
          <w:p w:rsidR="00C05185" w:rsidRPr="00974FFC" w:rsidRDefault="00C05185" w:rsidP="0022592F">
            <w:pPr>
              <w:tabs>
                <w:tab w:val="left" w:pos="567"/>
              </w:tabs>
              <w:spacing w:after="0" w:line="240" w:lineRule="auto"/>
              <w:rPr>
                <w:rFonts w:ascii="Times New Roman" w:hAnsi="Times New Roman"/>
                <w:i/>
              </w:rPr>
            </w:pPr>
          </w:p>
        </w:tc>
        <w:tc>
          <w:tcPr>
            <w:tcW w:w="3017" w:type="dxa"/>
          </w:tcPr>
          <w:p w:rsidR="00C05185" w:rsidRPr="00974FFC" w:rsidRDefault="00C05185" w:rsidP="0022592F">
            <w:pPr>
              <w:tabs>
                <w:tab w:val="left" w:pos="567"/>
              </w:tabs>
              <w:spacing w:after="0" w:line="240" w:lineRule="auto"/>
              <w:rPr>
                <w:rFonts w:ascii="Times New Roman" w:hAnsi="Times New Roman"/>
              </w:rPr>
            </w:pPr>
            <w:r w:rsidRPr="00974FFC">
              <w:rPr>
                <w:rFonts w:ascii="Times New Roman" w:hAnsi="Times New Roman"/>
              </w:rPr>
              <w:t>Reti</w:t>
            </w:r>
          </w:p>
        </w:tc>
        <w:tc>
          <w:tcPr>
            <w:tcW w:w="3058" w:type="dxa"/>
          </w:tcPr>
          <w:p w:rsidR="00C05185" w:rsidRPr="00974FFC" w:rsidRDefault="00C05185" w:rsidP="0022592F">
            <w:pPr>
              <w:tabs>
                <w:tab w:val="left" w:pos="567"/>
              </w:tabs>
              <w:spacing w:after="0" w:line="240" w:lineRule="auto"/>
              <w:rPr>
                <w:rFonts w:ascii="Times New Roman" w:hAnsi="Times New Roman"/>
              </w:rPr>
            </w:pPr>
            <w:r w:rsidRPr="00974FFC">
              <w:rPr>
                <w:rFonts w:ascii="Times New Roman" w:hAnsi="Times New Roman"/>
              </w:rPr>
              <w:t>Akies nervo uždegimas</w:t>
            </w:r>
          </w:p>
        </w:tc>
      </w:tr>
      <w:tr w:rsidR="00C05185" w:rsidRPr="009579F7" w:rsidTr="004D0FF5">
        <w:tc>
          <w:tcPr>
            <w:tcW w:w="2985" w:type="dxa"/>
            <w:vMerge w:val="restart"/>
          </w:tcPr>
          <w:p w:rsidR="00C05185" w:rsidRPr="009579F7" w:rsidRDefault="00C05185" w:rsidP="0022592F">
            <w:pPr>
              <w:tabs>
                <w:tab w:val="left" w:pos="567"/>
              </w:tabs>
              <w:spacing w:after="0" w:line="240" w:lineRule="auto"/>
              <w:rPr>
                <w:rFonts w:ascii="Times New Roman" w:hAnsi="Times New Roman"/>
                <w:i/>
              </w:rPr>
            </w:pPr>
            <w:r w:rsidRPr="009579F7">
              <w:rPr>
                <w:rFonts w:ascii="Times New Roman" w:hAnsi="Times New Roman"/>
                <w:i/>
              </w:rPr>
              <w:t>Ausų ir labirintų sutrikimai</w:t>
            </w:r>
          </w:p>
        </w:tc>
        <w:tc>
          <w:tcPr>
            <w:tcW w:w="3017" w:type="dxa"/>
          </w:tcPr>
          <w:p w:rsidR="00C05185" w:rsidRPr="00974FFC" w:rsidRDefault="00C05185" w:rsidP="0022592F">
            <w:pPr>
              <w:tabs>
                <w:tab w:val="left" w:pos="567"/>
              </w:tabs>
              <w:spacing w:after="0" w:line="240" w:lineRule="auto"/>
              <w:rPr>
                <w:rFonts w:ascii="Times New Roman" w:hAnsi="Times New Roman"/>
              </w:rPr>
            </w:pPr>
            <w:r w:rsidRPr="00974FFC">
              <w:rPr>
                <w:rFonts w:ascii="Times New Roman" w:hAnsi="Times New Roman"/>
              </w:rPr>
              <w:t xml:space="preserve">Labai dažni </w:t>
            </w:r>
          </w:p>
        </w:tc>
        <w:tc>
          <w:tcPr>
            <w:tcW w:w="3058" w:type="dxa"/>
          </w:tcPr>
          <w:p w:rsidR="00C05185" w:rsidRPr="00974FFC" w:rsidRDefault="00C05185" w:rsidP="0022592F">
            <w:pPr>
              <w:tabs>
                <w:tab w:val="left" w:pos="567"/>
              </w:tabs>
              <w:spacing w:after="0" w:line="240" w:lineRule="auto"/>
              <w:rPr>
                <w:rFonts w:ascii="Times New Roman" w:hAnsi="Times New Roman"/>
              </w:rPr>
            </w:pPr>
            <w:r w:rsidRPr="00974FFC">
              <w:rPr>
                <w:rFonts w:ascii="Times New Roman" w:hAnsi="Times New Roman"/>
              </w:rPr>
              <w:t>Kliniškai nepasireiškiantis klausos susilpnėjimas (aukšto dažnio (4000</w:t>
            </w:r>
            <w:r w:rsidR="0033212B">
              <w:rPr>
                <w:rFonts w:ascii="Times New Roman" w:hAnsi="Times New Roman"/>
              </w:rPr>
              <w:t>–</w:t>
            </w:r>
            <w:r w:rsidRPr="00974FFC">
              <w:rPr>
                <w:rFonts w:ascii="Times New Roman" w:hAnsi="Times New Roman"/>
              </w:rPr>
              <w:t>8000</w:t>
            </w:r>
            <w:r w:rsidR="0033212B">
              <w:rPr>
                <w:rFonts w:ascii="Times New Roman" w:hAnsi="Times New Roman"/>
              </w:rPr>
              <w:t> </w:t>
            </w:r>
            <w:r w:rsidRPr="00974FFC">
              <w:rPr>
                <w:rFonts w:ascii="Times New Roman" w:hAnsi="Times New Roman"/>
              </w:rPr>
              <w:t>Hz) garsų negirdėjimas)</w:t>
            </w:r>
          </w:p>
        </w:tc>
      </w:tr>
      <w:tr w:rsidR="00C05185" w:rsidRPr="009579F7" w:rsidTr="004D0FF5">
        <w:tc>
          <w:tcPr>
            <w:tcW w:w="2985" w:type="dxa"/>
            <w:vMerge/>
          </w:tcPr>
          <w:p w:rsidR="00C05185" w:rsidRPr="00974FFC" w:rsidRDefault="00C05185" w:rsidP="0022592F">
            <w:pPr>
              <w:tabs>
                <w:tab w:val="left" w:pos="567"/>
              </w:tabs>
              <w:spacing w:after="0" w:line="240" w:lineRule="auto"/>
              <w:rPr>
                <w:rFonts w:ascii="Times New Roman" w:hAnsi="Times New Roman"/>
                <w:i/>
              </w:rPr>
            </w:pPr>
          </w:p>
        </w:tc>
        <w:tc>
          <w:tcPr>
            <w:tcW w:w="3017" w:type="dxa"/>
          </w:tcPr>
          <w:p w:rsidR="00C05185" w:rsidRPr="00974FFC" w:rsidRDefault="00C05185" w:rsidP="0022592F">
            <w:pPr>
              <w:tabs>
                <w:tab w:val="left" w:pos="567"/>
              </w:tabs>
              <w:spacing w:after="0" w:line="240" w:lineRule="auto"/>
              <w:rPr>
                <w:rFonts w:ascii="Times New Roman" w:hAnsi="Times New Roman"/>
              </w:rPr>
            </w:pPr>
            <w:r w:rsidRPr="00974FFC">
              <w:rPr>
                <w:rFonts w:ascii="Times New Roman" w:hAnsi="Times New Roman"/>
              </w:rPr>
              <w:t>Dažni</w:t>
            </w:r>
          </w:p>
        </w:tc>
        <w:tc>
          <w:tcPr>
            <w:tcW w:w="3058" w:type="dxa"/>
          </w:tcPr>
          <w:p w:rsidR="00C05185" w:rsidRPr="00974FFC" w:rsidRDefault="00C05185" w:rsidP="0022592F">
            <w:pPr>
              <w:tabs>
                <w:tab w:val="left" w:pos="567"/>
              </w:tabs>
              <w:spacing w:after="0" w:line="240" w:lineRule="auto"/>
              <w:rPr>
                <w:rFonts w:ascii="Times New Roman" w:hAnsi="Times New Roman"/>
              </w:rPr>
            </w:pPr>
            <w:r w:rsidRPr="00974FFC">
              <w:rPr>
                <w:rFonts w:ascii="Times New Roman" w:hAnsi="Times New Roman"/>
              </w:rPr>
              <w:t>Ūžesys (</w:t>
            </w:r>
            <w:r w:rsidRPr="00974FFC">
              <w:rPr>
                <w:rFonts w:ascii="Times New Roman" w:hAnsi="Times New Roman"/>
                <w:i/>
              </w:rPr>
              <w:t>tinnitus</w:t>
            </w:r>
            <w:r w:rsidRPr="00974FFC">
              <w:rPr>
                <w:rFonts w:ascii="Times New Roman" w:hAnsi="Times New Roman"/>
              </w:rPr>
              <w:t>), ototoksinis poveikis</w:t>
            </w:r>
          </w:p>
        </w:tc>
      </w:tr>
      <w:tr w:rsidR="00B41F76" w:rsidRPr="009579F7" w:rsidTr="004D0FF5">
        <w:tc>
          <w:tcPr>
            <w:tcW w:w="2985" w:type="dxa"/>
            <w:vMerge w:val="restart"/>
          </w:tcPr>
          <w:p w:rsidR="00B41F76" w:rsidRPr="009579F7" w:rsidRDefault="00B41F76" w:rsidP="0022592F">
            <w:pPr>
              <w:tabs>
                <w:tab w:val="left" w:pos="567"/>
              </w:tabs>
              <w:spacing w:after="0" w:line="240" w:lineRule="auto"/>
              <w:rPr>
                <w:rFonts w:ascii="Times New Roman" w:hAnsi="Times New Roman"/>
                <w:i/>
              </w:rPr>
            </w:pPr>
            <w:r w:rsidRPr="009579F7">
              <w:rPr>
                <w:rFonts w:ascii="Times New Roman" w:hAnsi="Times New Roman"/>
                <w:i/>
              </w:rPr>
              <w:t>Širdies sutrikimai</w:t>
            </w:r>
          </w:p>
        </w:tc>
        <w:tc>
          <w:tcPr>
            <w:tcW w:w="3017" w:type="dxa"/>
          </w:tcPr>
          <w:p w:rsidR="00B41F76" w:rsidRPr="00974FFC" w:rsidRDefault="00B41F76" w:rsidP="0022592F">
            <w:pPr>
              <w:tabs>
                <w:tab w:val="left" w:pos="567"/>
              </w:tabs>
              <w:spacing w:after="0" w:line="240" w:lineRule="auto"/>
              <w:rPr>
                <w:rFonts w:ascii="Times New Roman" w:hAnsi="Times New Roman"/>
              </w:rPr>
            </w:pPr>
            <w:r w:rsidRPr="00974FFC">
              <w:rPr>
                <w:rFonts w:ascii="Times New Roman" w:hAnsi="Times New Roman"/>
              </w:rPr>
              <w:t>Dažni</w:t>
            </w:r>
          </w:p>
        </w:tc>
        <w:tc>
          <w:tcPr>
            <w:tcW w:w="3058" w:type="dxa"/>
          </w:tcPr>
          <w:p w:rsidR="00B41F76" w:rsidRPr="00974FFC" w:rsidRDefault="00B41F76" w:rsidP="0022592F">
            <w:pPr>
              <w:tabs>
                <w:tab w:val="left" w:pos="567"/>
              </w:tabs>
              <w:spacing w:after="0" w:line="240" w:lineRule="auto"/>
              <w:rPr>
                <w:rFonts w:ascii="Times New Roman" w:hAnsi="Times New Roman"/>
              </w:rPr>
            </w:pPr>
            <w:r w:rsidRPr="00974FFC">
              <w:rPr>
                <w:rFonts w:ascii="Times New Roman" w:hAnsi="Times New Roman"/>
              </w:rPr>
              <w:t>Širdies ir kraujagyslių sutrikimas*</w:t>
            </w:r>
          </w:p>
        </w:tc>
      </w:tr>
      <w:tr w:rsidR="00B41F76" w:rsidRPr="009579F7" w:rsidTr="004D0FF5">
        <w:tc>
          <w:tcPr>
            <w:tcW w:w="2985" w:type="dxa"/>
            <w:vMerge/>
          </w:tcPr>
          <w:p w:rsidR="00B41F76" w:rsidRPr="009579F7" w:rsidRDefault="00B41F76" w:rsidP="0022592F">
            <w:pPr>
              <w:tabs>
                <w:tab w:val="left" w:pos="567"/>
              </w:tabs>
              <w:spacing w:after="0" w:line="240" w:lineRule="auto"/>
              <w:rPr>
                <w:rFonts w:ascii="Times New Roman" w:hAnsi="Times New Roman"/>
                <w:i/>
              </w:rPr>
            </w:pPr>
          </w:p>
        </w:tc>
        <w:tc>
          <w:tcPr>
            <w:tcW w:w="3017" w:type="dxa"/>
          </w:tcPr>
          <w:p w:rsidR="00B41F76" w:rsidRPr="00974FFC" w:rsidRDefault="00B41F76" w:rsidP="0022592F">
            <w:pPr>
              <w:tabs>
                <w:tab w:val="left" w:pos="567"/>
              </w:tabs>
              <w:spacing w:after="0" w:line="240" w:lineRule="auto"/>
              <w:rPr>
                <w:rFonts w:ascii="Times New Roman" w:hAnsi="Times New Roman"/>
              </w:rPr>
            </w:pPr>
            <w:r w:rsidRPr="00974FFC">
              <w:rPr>
                <w:rFonts w:ascii="Times New Roman" w:hAnsi="Times New Roman"/>
              </w:rPr>
              <w:t>Labai reti</w:t>
            </w:r>
          </w:p>
        </w:tc>
        <w:tc>
          <w:tcPr>
            <w:tcW w:w="3058" w:type="dxa"/>
          </w:tcPr>
          <w:p w:rsidR="00B41F76" w:rsidRPr="00974FFC" w:rsidRDefault="00B41F76" w:rsidP="0022592F">
            <w:pPr>
              <w:tabs>
                <w:tab w:val="left" w:pos="567"/>
              </w:tabs>
              <w:spacing w:after="0" w:line="240" w:lineRule="auto"/>
              <w:rPr>
                <w:rFonts w:ascii="Times New Roman" w:hAnsi="Times New Roman"/>
              </w:rPr>
            </w:pPr>
            <w:r w:rsidRPr="00974FFC">
              <w:rPr>
                <w:rFonts w:ascii="Times New Roman" w:hAnsi="Times New Roman"/>
              </w:rPr>
              <w:t>Širdies nepakankamumas*</w:t>
            </w:r>
          </w:p>
        </w:tc>
      </w:tr>
      <w:tr w:rsidR="00B41F76" w:rsidRPr="009579F7" w:rsidTr="004D0FF5">
        <w:tc>
          <w:tcPr>
            <w:tcW w:w="2985" w:type="dxa"/>
            <w:vMerge/>
          </w:tcPr>
          <w:p w:rsidR="00B41F76" w:rsidRPr="009579F7" w:rsidRDefault="00B41F76" w:rsidP="0022592F">
            <w:pPr>
              <w:tabs>
                <w:tab w:val="left" w:pos="567"/>
              </w:tabs>
              <w:spacing w:after="0" w:line="240" w:lineRule="auto"/>
              <w:rPr>
                <w:rFonts w:ascii="Times New Roman" w:hAnsi="Times New Roman"/>
                <w:i/>
              </w:rPr>
            </w:pPr>
          </w:p>
        </w:tc>
        <w:tc>
          <w:tcPr>
            <w:tcW w:w="3017" w:type="dxa"/>
          </w:tcPr>
          <w:p w:rsidR="00B41F76" w:rsidRPr="00974FFC" w:rsidRDefault="00B41F76" w:rsidP="0022592F">
            <w:pPr>
              <w:tabs>
                <w:tab w:val="left" w:pos="567"/>
              </w:tabs>
              <w:spacing w:after="0" w:line="240" w:lineRule="auto"/>
              <w:rPr>
                <w:rFonts w:ascii="Times New Roman" w:hAnsi="Times New Roman"/>
              </w:rPr>
            </w:pPr>
            <w:r w:rsidRPr="00B41F76">
              <w:rPr>
                <w:rFonts w:ascii="Times New Roman" w:hAnsi="Times New Roman"/>
              </w:rPr>
              <w:t>Dažnis nežinomas</w:t>
            </w:r>
          </w:p>
        </w:tc>
        <w:tc>
          <w:tcPr>
            <w:tcW w:w="3058" w:type="dxa"/>
          </w:tcPr>
          <w:p w:rsidR="00B41F76" w:rsidRPr="00974FFC" w:rsidRDefault="00B41F76" w:rsidP="0022592F">
            <w:pPr>
              <w:tabs>
                <w:tab w:val="left" w:pos="567"/>
              </w:tabs>
              <w:spacing w:after="0" w:line="240" w:lineRule="auto"/>
              <w:rPr>
                <w:rFonts w:ascii="Times New Roman" w:hAnsi="Times New Roman"/>
              </w:rPr>
            </w:pPr>
            <w:r w:rsidRPr="00B41F76">
              <w:rPr>
                <w:rFonts w:ascii="Times New Roman" w:hAnsi="Times New Roman"/>
              </w:rPr>
              <w:t>Kounis sindromas</w:t>
            </w:r>
          </w:p>
        </w:tc>
      </w:tr>
      <w:tr w:rsidR="00C05185" w:rsidRPr="009579F7" w:rsidTr="004D0FF5">
        <w:tc>
          <w:tcPr>
            <w:tcW w:w="2985" w:type="dxa"/>
          </w:tcPr>
          <w:p w:rsidR="00C05185" w:rsidRPr="009579F7" w:rsidRDefault="00C05185" w:rsidP="0022592F">
            <w:pPr>
              <w:tabs>
                <w:tab w:val="left" w:pos="567"/>
              </w:tabs>
              <w:spacing w:after="0" w:line="240" w:lineRule="auto"/>
              <w:rPr>
                <w:rFonts w:ascii="Times New Roman" w:hAnsi="Times New Roman"/>
                <w:i/>
              </w:rPr>
            </w:pPr>
            <w:r w:rsidRPr="009579F7">
              <w:rPr>
                <w:rFonts w:ascii="Times New Roman" w:hAnsi="Times New Roman"/>
                <w:i/>
              </w:rPr>
              <w:t>Kraujagyslių sutrikimai</w:t>
            </w:r>
          </w:p>
        </w:tc>
        <w:tc>
          <w:tcPr>
            <w:tcW w:w="3017" w:type="dxa"/>
          </w:tcPr>
          <w:p w:rsidR="00C05185" w:rsidRPr="00974FFC" w:rsidRDefault="00C05185" w:rsidP="0022592F">
            <w:pPr>
              <w:tabs>
                <w:tab w:val="left" w:pos="567"/>
              </w:tabs>
              <w:spacing w:after="0" w:line="240" w:lineRule="auto"/>
              <w:rPr>
                <w:rFonts w:ascii="Times New Roman" w:hAnsi="Times New Roman"/>
              </w:rPr>
            </w:pPr>
            <w:r w:rsidRPr="00974FFC">
              <w:rPr>
                <w:rFonts w:ascii="Times New Roman" w:hAnsi="Times New Roman"/>
              </w:rPr>
              <w:t xml:space="preserve">Labai reti </w:t>
            </w:r>
          </w:p>
        </w:tc>
        <w:tc>
          <w:tcPr>
            <w:tcW w:w="3058" w:type="dxa"/>
          </w:tcPr>
          <w:p w:rsidR="00C05185" w:rsidRPr="00974FFC" w:rsidRDefault="00C05185" w:rsidP="0022592F">
            <w:pPr>
              <w:tabs>
                <w:tab w:val="left" w:pos="567"/>
              </w:tabs>
              <w:spacing w:after="0" w:line="240" w:lineRule="auto"/>
              <w:rPr>
                <w:rFonts w:ascii="Times New Roman" w:hAnsi="Times New Roman"/>
              </w:rPr>
            </w:pPr>
            <w:r w:rsidRPr="00974FFC">
              <w:rPr>
                <w:rFonts w:ascii="Times New Roman" w:hAnsi="Times New Roman"/>
              </w:rPr>
              <w:t>Embolija*, hipertenzija, hipotenzija</w:t>
            </w:r>
          </w:p>
        </w:tc>
      </w:tr>
      <w:tr w:rsidR="00C05185" w:rsidRPr="009579F7" w:rsidTr="004D0FF5">
        <w:tc>
          <w:tcPr>
            <w:tcW w:w="2985" w:type="dxa"/>
          </w:tcPr>
          <w:p w:rsidR="00C05185" w:rsidRPr="009579F7" w:rsidRDefault="00C05185" w:rsidP="0022592F">
            <w:pPr>
              <w:tabs>
                <w:tab w:val="left" w:pos="567"/>
              </w:tabs>
              <w:spacing w:after="0" w:line="240" w:lineRule="auto"/>
              <w:rPr>
                <w:rFonts w:ascii="Times New Roman" w:hAnsi="Times New Roman"/>
                <w:i/>
              </w:rPr>
            </w:pPr>
            <w:r w:rsidRPr="009579F7">
              <w:rPr>
                <w:rFonts w:ascii="Times New Roman" w:hAnsi="Times New Roman"/>
                <w:i/>
              </w:rPr>
              <w:t>Kvėpavimo sistemos, krūtinės ląstos ir tarpuplaučio sutrikimai</w:t>
            </w:r>
          </w:p>
        </w:tc>
        <w:tc>
          <w:tcPr>
            <w:tcW w:w="3017" w:type="dxa"/>
          </w:tcPr>
          <w:p w:rsidR="00C05185" w:rsidRPr="00974FFC" w:rsidRDefault="00C05185" w:rsidP="0022592F">
            <w:pPr>
              <w:tabs>
                <w:tab w:val="left" w:pos="567"/>
              </w:tabs>
              <w:spacing w:after="0" w:line="240" w:lineRule="auto"/>
              <w:rPr>
                <w:rFonts w:ascii="Times New Roman" w:hAnsi="Times New Roman"/>
              </w:rPr>
            </w:pPr>
            <w:r w:rsidRPr="00974FFC">
              <w:rPr>
                <w:rFonts w:ascii="Times New Roman" w:hAnsi="Times New Roman"/>
              </w:rPr>
              <w:t>Dažni</w:t>
            </w:r>
          </w:p>
        </w:tc>
        <w:tc>
          <w:tcPr>
            <w:tcW w:w="3058" w:type="dxa"/>
          </w:tcPr>
          <w:p w:rsidR="00C05185" w:rsidRPr="00974FFC" w:rsidRDefault="00C05185" w:rsidP="0022592F">
            <w:pPr>
              <w:tabs>
                <w:tab w:val="left" w:pos="567"/>
              </w:tabs>
              <w:spacing w:after="0" w:line="240" w:lineRule="auto"/>
              <w:rPr>
                <w:rFonts w:ascii="Times New Roman" w:hAnsi="Times New Roman"/>
              </w:rPr>
            </w:pPr>
            <w:r w:rsidRPr="00974FFC">
              <w:rPr>
                <w:rFonts w:ascii="Times New Roman" w:hAnsi="Times New Roman"/>
              </w:rPr>
              <w:t>Kvėpavimo sutrikimas, intersticinė plaučių liga, bronchų spazmas</w:t>
            </w:r>
          </w:p>
        </w:tc>
      </w:tr>
      <w:tr w:rsidR="00C05185" w:rsidRPr="009579F7" w:rsidTr="004D0FF5">
        <w:tc>
          <w:tcPr>
            <w:tcW w:w="2985" w:type="dxa"/>
            <w:vMerge w:val="restart"/>
          </w:tcPr>
          <w:p w:rsidR="00C05185" w:rsidRPr="009579F7" w:rsidRDefault="00C05185" w:rsidP="0022592F">
            <w:pPr>
              <w:tabs>
                <w:tab w:val="left" w:pos="567"/>
              </w:tabs>
              <w:spacing w:after="0" w:line="240" w:lineRule="auto"/>
              <w:rPr>
                <w:rFonts w:ascii="Times New Roman" w:hAnsi="Times New Roman"/>
                <w:i/>
              </w:rPr>
            </w:pPr>
            <w:r w:rsidRPr="009579F7">
              <w:rPr>
                <w:rFonts w:ascii="Times New Roman" w:hAnsi="Times New Roman"/>
                <w:i/>
              </w:rPr>
              <w:t>Virškinimo trakto sutrikimai</w:t>
            </w:r>
          </w:p>
        </w:tc>
        <w:tc>
          <w:tcPr>
            <w:tcW w:w="3017" w:type="dxa"/>
          </w:tcPr>
          <w:p w:rsidR="00C05185" w:rsidRPr="00974FFC" w:rsidRDefault="00C05185" w:rsidP="0022592F">
            <w:pPr>
              <w:tabs>
                <w:tab w:val="left" w:pos="567"/>
              </w:tabs>
              <w:spacing w:after="0" w:line="240" w:lineRule="auto"/>
              <w:rPr>
                <w:rFonts w:ascii="Times New Roman" w:hAnsi="Times New Roman"/>
              </w:rPr>
            </w:pPr>
            <w:r w:rsidRPr="00974FFC">
              <w:rPr>
                <w:rFonts w:ascii="Times New Roman" w:hAnsi="Times New Roman"/>
              </w:rPr>
              <w:t>Labai dažni</w:t>
            </w:r>
          </w:p>
        </w:tc>
        <w:tc>
          <w:tcPr>
            <w:tcW w:w="3058" w:type="dxa"/>
          </w:tcPr>
          <w:p w:rsidR="00C05185" w:rsidRPr="00974FFC" w:rsidRDefault="00C05185" w:rsidP="0022592F">
            <w:pPr>
              <w:tabs>
                <w:tab w:val="left" w:pos="567"/>
              </w:tabs>
              <w:spacing w:after="0" w:line="240" w:lineRule="auto"/>
              <w:rPr>
                <w:rFonts w:ascii="Times New Roman" w:hAnsi="Times New Roman"/>
              </w:rPr>
            </w:pPr>
            <w:r w:rsidRPr="00974FFC">
              <w:rPr>
                <w:rFonts w:ascii="Times New Roman" w:hAnsi="Times New Roman"/>
              </w:rPr>
              <w:t>Vėmimas, pykinimas, pilvo skausmas</w:t>
            </w:r>
          </w:p>
        </w:tc>
      </w:tr>
      <w:tr w:rsidR="00C05185" w:rsidRPr="009579F7" w:rsidTr="004D0FF5">
        <w:tc>
          <w:tcPr>
            <w:tcW w:w="2985" w:type="dxa"/>
            <w:vMerge/>
          </w:tcPr>
          <w:p w:rsidR="00C05185" w:rsidRPr="009579F7" w:rsidRDefault="00C05185" w:rsidP="0022592F">
            <w:pPr>
              <w:tabs>
                <w:tab w:val="left" w:pos="567"/>
              </w:tabs>
              <w:spacing w:after="0" w:line="240" w:lineRule="auto"/>
              <w:rPr>
                <w:rFonts w:ascii="Times New Roman" w:hAnsi="Times New Roman"/>
                <w:i/>
              </w:rPr>
            </w:pPr>
          </w:p>
        </w:tc>
        <w:tc>
          <w:tcPr>
            <w:tcW w:w="3017" w:type="dxa"/>
          </w:tcPr>
          <w:p w:rsidR="00C05185" w:rsidRPr="00974FFC" w:rsidRDefault="00C05185" w:rsidP="0022592F">
            <w:pPr>
              <w:tabs>
                <w:tab w:val="left" w:pos="567"/>
              </w:tabs>
              <w:spacing w:after="0" w:line="240" w:lineRule="auto"/>
              <w:rPr>
                <w:rFonts w:ascii="Times New Roman" w:hAnsi="Times New Roman"/>
              </w:rPr>
            </w:pPr>
            <w:r w:rsidRPr="00974FFC">
              <w:rPr>
                <w:rFonts w:ascii="Times New Roman" w:hAnsi="Times New Roman"/>
              </w:rPr>
              <w:t>Dažni</w:t>
            </w:r>
          </w:p>
        </w:tc>
        <w:tc>
          <w:tcPr>
            <w:tcW w:w="3058" w:type="dxa"/>
          </w:tcPr>
          <w:p w:rsidR="00C05185" w:rsidRPr="00974FFC" w:rsidRDefault="00C05185" w:rsidP="0022592F">
            <w:pPr>
              <w:tabs>
                <w:tab w:val="left" w:pos="567"/>
              </w:tabs>
              <w:spacing w:after="0" w:line="240" w:lineRule="auto"/>
              <w:rPr>
                <w:rFonts w:ascii="Times New Roman" w:hAnsi="Times New Roman"/>
              </w:rPr>
            </w:pPr>
            <w:r w:rsidRPr="00974FFC">
              <w:rPr>
                <w:rFonts w:ascii="Times New Roman" w:hAnsi="Times New Roman"/>
              </w:rPr>
              <w:t>Viduriavimas, vidurių užkietėjimas, mukozitas</w:t>
            </w:r>
          </w:p>
        </w:tc>
      </w:tr>
      <w:tr w:rsidR="00C05185" w:rsidRPr="009579F7" w:rsidTr="004D0FF5">
        <w:tc>
          <w:tcPr>
            <w:tcW w:w="2985" w:type="dxa"/>
            <w:vMerge/>
          </w:tcPr>
          <w:p w:rsidR="00C05185" w:rsidRPr="009579F7" w:rsidRDefault="00C05185" w:rsidP="0022592F">
            <w:pPr>
              <w:tabs>
                <w:tab w:val="left" w:pos="567"/>
              </w:tabs>
              <w:spacing w:after="0" w:line="240" w:lineRule="auto"/>
              <w:rPr>
                <w:rFonts w:ascii="Times New Roman" w:hAnsi="Times New Roman"/>
                <w:i/>
              </w:rPr>
            </w:pPr>
          </w:p>
        </w:tc>
        <w:tc>
          <w:tcPr>
            <w:tcW w:w="3017" w:type="dxa"/>
          </w:tcPr>
          <w:p w:rsidR="00C05185" w:rsidRPr="00974FFC" w:rsidRDefault="00C05185" w:rsidP="0022592F">
            <w:pPr>
              <w:tabs>
                <w:tab w:val="left" w:pos="567"/>
              </w:tabs>
              <w:spacing w:after="0" w:line="240" w:lineRule="auto"/>
              <w:rPr>
                <w:rFonts w:ascii="Times New Roman" w:hAnsi="Times New Roman"/>
              </w:rPr>
            </w:pPr>
            <w:r w:rsidRPr="00974FFC">
              <w:rPr>
                <w:rFonts w:ascii="Times New Roman" w:hAnsi="Times New Roman"/>
              </w:rPr>
              <w:t>Dažnis nežinomas</w:t>
            </w:r>
          </w:p>
        </w:tc>
        <w:tc>
          <w:tcPr>
            <w:tcW w:w="3058" w:type="dxa"/>
          </w:tcPr>
          <w:p w:rsidR="00C05185" w:rsidRPr="00974FFC" w:rsidRDefault="00C05185" w:rsidP="0022592F">
            <w:pPr>
              <w:tabs>
                <w:tab w:val="left" w:pos="567"/>
              </w:tabs>
              <w:spacing w:after="0" w:line="240" w:lineRule="auto"/>
              <w:rPr>
                <w:rFonts w:ascii="Times New Roman" w:hAnsi="Times New Roman"/>
              </w:rPr>
            </w:pPr>
            <w:r w:rsidRPr="00974FFC">
              <w:rPr>
                <w:rFonts w:ascii="Times New Roman" w:hAnsi="Times New Roman"/>
              </w:rPr>
              <w:t xml:space="preserve">Stomatitas, </w:t>
            </w:r>
            <w:r w:rsidRPr="00974FFC">
              <w:rPr>
                <w:rFonts w:ascii="Times New Roman" w:eastAsia="Times New Roman" w:hAnsi="Times New Roman"/>
              </w:rPr>
              <w:t>pankreatitas</w:t>
            </w:r>
          </w:p>
        </w:tc>
      </w:tr>
      <w:tr w:rsidR="00C05185" w:rsidRPr="009579F7" w:rsidTr="004D0FF5">
        <w:tc>
          <w:tcPr>
            <w:tcW w:w="2985" w:type="dxa"/>
          </w:tcPr>
          <w:p w:rsidR="00C05185" w:rsidRPr="009579F7" w:rsidRDefault="00C05185" w:rsidP="0022592F">
            <w:pPr>
              <w:tabs>
                <w:tab w:val="left" w:pos="567"/>
              </w:tabs>
              <w:spacing w:after="0" w:line="240" w:lineRule="auto"/>
              <w:rPr>
                <w:rFonts w:ascii="Times New Roman" w:hAnsi="Times New Roman"/>
                <w:i/>
              </w:rPr>
            </w:pPr>
            <w:r w:rsidRPr="00974FFC">
              <w:rPr>
                <w:rFonts w:ascii="Times New Roman" w:hAnsi="Times New Roman"/>
                <w:i/>
              </w:rPr>
              <w:lastRenderedPageBreak/>
              <w:t>Kepenų, tulžies pūslės</w:t>
            </w:r>
            <w:r w:rsidRPr="009579F7">
              <w:rPr>
                <w:rFonts w:ascii="Times New Roman" w:hAnsi="Times New Roman"/>
                <w:i/>
              </w:rPr>
              <w:t xml:space="preserve"> ir </w:t>
            </w:r>
            <w:r w:rsidRPr="00974FFC">
              <w:rPr>
                <w:rFonts w:ascii="Times New Roman" w:hAnsi="Times New Roman"/>
                <w:i/>
              </w:rPr>
              <w:t>latakų</w:t>
            </w:r>
            <w:r w:rsidRPr="009579F7">
              <w:rPr>
                <w:rFonts w:ascii="Times New Roman" w:hAnsi="Times New Roman"/>
                <w:i/>
              </w:rPr>
              <w:t xml:space="preserve"> sutrikimai</w:t>
            </w:r>
          </w:p>
        </w:tc>
        <w:tc>
          <w:tcPr>
            <w:tcW w:w="3017" w:type="dxa"/>
          </w:tcPr>
          <w:p w:rsidR="00C05185" w:rsidRPr="00974FFC" w:rsidRDefault="00C05185" w:rsidP="0022592F">
            <w:pPr>
              <w:tabs>
                <w:tab w:val="left" w:pos="567"/>
              </w:tabs>
              <w:spacing w:after="0" w:line="240" w:lineRule="auto"/>
              <w:rPr>
                <w:rFonts w:ascii="Times New Roman" w:hAnsi="Times New Roman"/>
              </w:rPr>
            </w:pPr>
            <w:r w:rsidRPr="00974FFC">
              <w:rPr>
                <w:rFonts w:ascii="Times New Roman" w:hAnsi="Times New Roman"/>
              </w:rPr>
              <w:t>Reti</w:t>
            </w:r>
          </w:p>
        </w:tc>
        <w:tc>
          <w:tcPr>
            <w:tcW w:w="3058" w:type="dxa"/>
          </w:tcPr>
          <w:p w:rsidR="00C05185" w:rsidRPr="00974FFC" w:rsidRDefault="00C05185" w:rsidP="0022592F">
            <w:pPr>
              <w:tabs>
                <w:tab w:val="left" w:pos="567"/>
              </w:tabs>
              <w:spacing w:after="0" w:line="240" w:lineRule="auto"/>
              <w:rPr>
                <w:rFonts w:ascii="Times New Roman" w:hAnsi="Times New Roman"/>
              </w:rPr>
            </w:pPr>
            <w:r w:rsidRPr="00974FFC">
              <w:rPr>
                <w:rFonts w:ascii="Times New Roman" w:hAnsi="Times New Roman"/>
              </w:rPr>
              <w:t>Sunkus kepenų funkcijos sutrikimas</w:t>
            </w:r>
          </w:p>
        </w:tc>
      </w:tr>
      <w:tr w:rsidR="00C05185" w:rsidRPr="009579F7" w:rsidTr="004D0FF5">
        <w:tc>
          <w:tcPr>
            <w:tcW w:w="2985" w:type="dxa"/>
          </w:tcPr>
          <w:p w:rsidR="00C05185" w:rsidRPr="009579F7" w:rsidRDefault="00C05185" w:rsidP="0022592F">
            <w:pPr>
              <w:tabs>
                <w:tab w:val="left" w:pos="567"/>
              </w:tabs>
              <w:spacing w:after="0" w:line="240" w:lineRule="auto"/>
              <w:rPr>
                <w:rFonts w:ascii="Times New Roman" w:hAnsi="Times New Roman"/>
                <w:i/>
              </w:rPr>
            </w:pPr>
            <w:r w:rsidRPr="00974FFC">
              <w:rPr>
                <w:rFonts w:ascii="Times New Roman" w:hAnsi="Times New Roman"/>
                <w:i/>
              </w:rPr>
              <w:t>Odos ir poodinio audinio sutrikimai</w:t>
            </w:r>
          </w:p>
        </w:tc>
        <w:tc>
          <w:tcPr>
            <w:tcW w:w="3017" w:type="dxa"/>
          </w:tcPr>
          <w:p w:rsidR="00C05185" w:rsidRPr="00974FFC" w:rsidRDefault="00C05185" w:rsidP="0022592F">
            <w:pPr>
              <w:tabs>
                <w:tab w:val="left" w:pos="567"/>
              </w:tabs>
              <w:spacing w:after="0" w:line="240" w:lineRule="auto"/>
              <w:rPr>
                <w:rFonts w:ascii="Times New Roman" w:hAnsi="Times New Roman"/>
              </w:rPr>
            </w:pPr>
            <w:r w:rsidRPr="00974FFC">
              <w:rPr>
                <w:rFonts w:ascii="Times New Roman" w:hAnsi="Times New Roman"/>
              </w:rPr>
              <w:t>Dažni</w:t>
            </w:r>
          </w:p>
        </w:tc>
        <w:tc>
          <w:tcPr>
            <w:tcW w:w="3058" w:type="dxa"/>
          </w:tcPr>
          <w:p w:rsidR="00C05185" w:rsidRPr="00974FFC" w:rsidRDefault="00C05185" w:rsidP="0022592F">
            <w:pPr>
              <w:tabs>
                <w:tab w:val="left" w:pos="567"/>
              </w:tabs>
              <w:spacing w:after="0" w:line="240" w:lineRule="auto"/>
              <w:rPr>
                <w:rFonts w:ascii="Times New Roman" w:hAnsi="Times New Roman"/>
              </w:rPr>
            </w:pPr>
            <w:r w:rsidRPr="00974FFC">
              <w:rPr>
                <w:rFonts w:ascii="Times New Roman" w:hAnsi="Times New Roman"/>
              </w:rPr>
              <w:t>Nuplikimas, odos pažeidimas, dilgėlinė, išbėrimas, paraudimas, niežėjimas</w:t>
            </w:r>
          </w:p>
        </w:tc>
      </w:tr>
      <w:tr w:rsidR="00C05185" w:rsidRPr="009579F7" w:rsidTr="004D0FF5">
        <w:tc>
          <w:tcPr>
            <w:tcW w:w="2985" w:type="dxa"/>
          </w:tcPr>
          <w:p w:rsidR="00C05185" w:rsidRPr="009579F7" w:rsidRDefault="00C05185" w:rsidP="0022592F">
            <w:pPr>
              <w:tabs>
                <w:tab w:val="left" w:pos="567"/>
              </w:tabs>
              <w:spacing w:after="0" w:line="240" w:lineRule="auto"/>
              <w:rPr>
                <w:rFonts w:ascii="Times New Roman" w:hAnsi="Times New Roman"/>
                <w:i/>
              </w:rPr>
            </w:pPr>
            <w:r w:rsidRPr="009579F7">
              <w:rPr>
                <w:rFonts w:ascii="Times New Roman" w:hAnsi="Times New Roman"/>
                <w:i/>
              </w:rPr>
              <w:t>Skeleto, raumenų ir jungiamojo audinio sutrikimai</w:t>
            </w:r>
          </w:p>
        </w:tc>
        <w:tc>
          <w:tcPr>
            <w:tcW w:w="3017" w:type="dxa"/>
          </w:tcPr>
          <w:p w:rsidR="00C05185" w:rsidRPr="00974FFC" w:rsidRDefault="00C05185" w:rsidP="0022592F">
            <w:pPr>
              <w:tabs>
                <w:tab w:val="left" w:pos="567"/>
              </w:tabs>
              <w:spacing w:after="0" w:line="240" w:lineRule="auto"/>
              <w:rPr>
                <w:rFonts w:ascii="Times New Roman" w:hAnsi="Times New Roman"/>
              </w:rPr>
            </w:pPr>
            <w:r w:rsidRPr="00974FFC">
              <w:rPr>
                <w:rFonts w:ascii="Times New Roman" w:hAnsi="Times New Roman"/>
              </w:rPr>
              <w:t>Dažni</w:t>
            </w:r>
          </w:p>
        </w:tc>
        <w:tc>
          <w:tcPr>
            <w:tcW w:w="3058" w:type="dxa"/>
          </w:tcPr>
          <w:p w:rsidR="00C05185" w:rsidRPr="00974FFC" w:rsidRDefault="00C05185" w:rsidP="0022592F">
            <w:pPr>
              <w:tabs>
                <w:tab w:val="left" w:pos="567"/>
              </w:tabs>
              <w:spacing w:after="0" w:line="240" w:lineRule="auto"/>
              <w:rPr>
                <w:rFonts w:ascii="Times New Roman" w:hAnsi="Times New Roman"/>
              </w:rPr>
            </w:pPr>
            <w:r w:rsidRPr="00974FFC">
              <w:rPr>
                <w:rFonts w:ascii="Times New Roman" w:hAnsi="Times New Roman"/>
              </w:rPr>
              <w:t>Raumenų ir skeleto pažeidimas</w:t>
            </w:r>
          </w:p>
        </w:tc>
      </w:tr>
      <w:tr w:rsidR="00C05185" w:rsidRPr="009579F7" w:rsidTr="004D0FF5">
        <w:tc>
          <w:tcPr>
            <w:tcW w:w="2985" w:type="dxa"/>
          </w:tcPr>
          <w:p w:rsidR="00C05185" w:rsidRPr="009579F7" w:rsidRDefault="00C05185" w:rsidP="0022592F">
            <w:pPr>
              <w:tabs>
                <w:tab w:val="left" w:pos="567"/>
              </w:tabs>
              <w:spacing w:after="0" w:line="240" w:lineRule="auto"/>
              <w:rPr>
                <w:rFonts w:ascii="Times New Roman" w:hAnsi="Times New Roman"/>
                <w:i/>
              </w:rPr>
            </w:pPr>
            <w:r w:rsidRPr="009579F7">
              <w:rPr>
                <w:rFonts w:ascii="Times New Roman" w:hAnsi="Times New Roman"/>
                <w:i/>
              </w:rPr>
              <w:t>Inkstų ir šlapimo takų sutrikimai</w:t>
            </w:r>
          </w:p>
        </w:tc>
        <w:tc>
          <w:tcPr>
            <w:tcW w:w="3017" w:type="dxa"/>
          </w:tcPr>
          <w:p w:rsidR="00C05185" w:rsidRPr="00974FFC" w:rsidRDefault="00C05185" w:rsidP="0022592F">
            <w:pPr>
              <w:tabs>
                <w:tab w:val="left" w:pos="567"/>
              </w:tabs>
              <w:spacing w:after="0" w:line="240" w:lineRule="auto"/>
              <w:rPr>
                <w:rFonts w:ascii="Times New Roman" w:hAnsi="Times New Roman"/>
              </w:rPr>
            </w:pPr>
            <w:r w:rsidRPr="00974FFC">
              <w:rPr>
                <w:rFonts w:ascii="Times New Roman" w:hAnsi="Times New Roman"/>
              </w:rPr>
              <w:t>Dažni</w:t>
            </w:r>
          </w:p>
        </w:tc>
        <w:tc>
          <w:tcPr>
            <w:tcW w:w="3058" w:type="dxa"/>
          </w:tcPr>
          <w:p w:rsidR="00C05185" w:rsidRPr="00974FFC" w:rsidRDefault="00C05185" w:rsidP="0022592F">
            <w:pPr>
              <w:tabs>
                <w:tab w:val="left" w:pos="567"/>
              </w:tabs>
              <w:spacing w:after="0" w:line="240" w:lineRule="auto"/>
              <w:rPr>
                <w:rFonts w:ascii="Times New Roman" w:hAnsi="Times New Roman"/>
              </w:rPr>
            </w:pPr>
            <w:r w:rsidRPr="00974FFC">
              <w:rPr>
                <w:rFonts w:ascii="Times New Roman" w:hAnsi="Times New Roman"/>
              </w:rPr>
              <w:t>Šlapimo ir lytinės sistemos sutrikimai</w:t>
            </w:r>
          </w:p>
        </w:tc>
      </w:tr>
      <w:tr w:rsidR="00C05185" w:rsidRPr="009579F7" w:rsidTr="004D0FF5">
        <w:tc>
          <w:tcPr>
            <w:tcW w:w="2985" w:type="dxa"/>
            <w:vMerge w:val="restart"/>
          </w:tcPr>
          <w:p w:rsidR="00C05185" w:rsidRPr="009579F7" w:rsidRDefault="00C05185" w:rsidP="0022592F">
            <w:pPr>
              <w:tabs>
                <w:tab w:val="left" w:pos="567"/>
              </w:tabs>
              <w:spacing w:after="0" w:line="240" w:lineRule="auto"/>
              <w:rPr>
                <w:rFonts w:ascii="Times New Roman" w:hAnsi="Times New Roman"/>
                <w:i/>
              </w:rPr>
            </w:pPr>
            <w:r w:rsidRPr="009579F7">
              <w:rPr>
                <w:rFonts w:ascii="Times New Roman" w:hAnsi="Times New Roman"/>
                <w:i/>
              </w:rPr>
              <w:t>Bendrieji sutrikimai ir vartojimo vietos pažeidimai</w:t>
            </w:r>
          </w:p>
        </w:tc>
        <w:tc>
          <w:tcPr>
            <w:tcW w:w="3017" w:type="dxa"/>
          </w:tcPr>
          <w:p w:rsidR="00C05185" w:rsidRPr="00974FFC" w:rsidRDefault="00C05185" w:rsidP="0022592F">
            <w:pPr>
              <w:tabs>
                <w:tab w:val="left" w:pos="567"/>
              </w:tabs>
              <w:spacing w:after="0" w:line="240" w:lineRule="auto"/>
              <w:rPr>
                <w:rFonts w:ascii="Times New Roman" w:hAnsi="Times New Roman"/>
              </w:rPr>
            </w:pPr>
            <w:r w:rsidRPr="00974FFC">
              <w:rPr>
                <w:rFonts w:ascii="Times New Roman" w:hAnsi="Times New Roman"/>
              </w:rPr>
              <w:t>Labai dažni</w:t>
            </w:r>
          </w:p>
        </w:tc>
        <w:tc>
          <w:tcPr>
            <w:tcW w:w="3058" w:type="dxa"/>
          </w:tcPr>
          <w:p w:rsidR="00C05185" w:rsidRPr="00974FFC" w:rsidRDefault="00C05185" w:rsidP="0022592F">
            <w:pPr>
              <w:tabs>
                <w:tab w:val="left" w:pos="567"/>
              </w:tabs>
              <w:spacing w:after="0" w:line="240" w:lineRule="auto"/>
              <w:rPr>
                <w:rFonts w:ascii="Times New Roman" w:hAnsi="Times New Roman"/>
              </w:rPr>
            </w:pPr>
            <w:r w:rsidRPr="00974FFC">
              <w:rPr>
                <w:rFonts w:ascii="Times New Roman" w:hAnsi="Times New Roman"/>
              </w:rPr>
              <w:t>Astenija</w:t>
            </w:r>
          </w:p>
        </w:tc>
      </w:tr>
      <w:tr w:rsidR="00C05185" w:rsidRPr="009579F7" w:rsidTr="004D0FF5">
        <w:tc>
          <w:tcPr>
            <w:tcW w:w="2985" w:type="dxa"/>
            <w:vMerge/>
          </w:tcPr>
          <w:p w:rsidR="00C05185" w:rsidRPr="00974FFC" w:rsidRDefault="00C05185" w:rsidP="0022592F">
            <w:pPr>
              <w:tabs>
                <w:tab w:val="left" w:pos="567"/>
              </w:tabs>
              <w:spacing w:after="0" w:line="240" w:lineRule="auto"/>
              <w:rPr>
                <w:rFonts w:ascii="Times New Roman" w:hAnsi="Times New Roman"/>
                <w:i/>
              </w:rPr>
            </w:pPr>
          </w:p>
        </w:tc>
        <w:tc>
          <w:tcPr>
            <w:tcW w:w="3017" w:type="dxa"/>
          </w:tcPr>
          <w:p w:rsidR="00C05185" w:rsidRPr="00974FFC" w:rsidDel="00B6333F" w:rsidRDefault="00C05185" w:rsidP="0022592F">
            <w:pPr>
              <w:tabs>
                <w:tab w:val="left" w:pos="567"/>
              </w:tabs>
              <w:spacing w:after="0" w:line="240" w:lineRule="auto"/>
              <w:rPr>
                <w:rFonts w:ascii="Times New Roman" w:hAnsi="Times New Roman"/>
              </w:rPr>
            </w:pPr>
            <w:r w:rsidRPr="00974FFC">
              <w:rPr>
                <w:rFonts w:ascii="Times New Roman" w:hAnsi="Times New Roman"/>
              </w:rPr>
              <w:t>Dažni</w:t>
            </w:r>
          </w:p>
        </w:tc>
        <w:tc>
          <w:tcPr>
            <w:tcW w:w="3058" w:type="dxa"/>
          </w:tcPr>
          <w:p w:rsidR="00C05185" w:rsidRPr="00974FFC" w:rsidRDefault="00C05185" w:rsidP="0022592F">
            <w:pPr>
              <w:tabs>
                <w:tab w:val="left" w:pos="567"/>
              </w:tabs>
              <w:spacing w:after="0" w:line="240" w:lineRule="auto"/>
              <w:rPr>
                <w:rFonts w:ascii="Times New Roman" w:hAnsi="Times New Roman"/>
              </w:rPr>
            </w:pPr>
            <w:r w:rsidRPr="00974FFC">
              <w:rPr>
                <w:rFonts w:ascii="Times New Roman" w:hAnsi="Times New Roman"/>
              </w:rPr>
              <w:t>Į gripą panašus sindromas</w:t>
            </w:r>
          </w:p>
        </w:tc>
      </w:tr>
      <w:tr w:rsidR="00C05185" w:rsidRPr="009579F7" w:rsidTr="004D0FF5">
        <w:tc>
          <w:tcPr>
            <w:tcW w:w="2985" w:type="dxa"/>
            <w:vMerge/>
          </w:tcPr>
          <w:p w:rsidR="00C05185" w:rsidRPr="009579F7" w:rsidRDefault="00C05185" w:rsidP="0022592F">
            <w:pPr>
              <w:tabs>
                <w:tab w:val="left" w:pos="567"/>
              </w:tabs>
              <w:spacing w:after="0" w:line="240" w:lineRule="auto"/>
              <w:rPr>
                <w:rFonts w:ascii="Times New Roman" w:hAnsi="Times New Roman"/>
                <w:i/>
              </w:rPr>
            </w:pPr>
          </w:p>
        </w:tc>
        <w:tc>
          <w:tcPr>
            <w:tcW w:w="3017" w:type="dxa"/>
          </w:tcPr>
          <w:p w:rsidR="00C05185" w:rsidRPr="00974FFC" w:rsidRDefault="00C05185" w:rsidP="0022592F">
            <w:pPr>
              <w:tabs>
                <w:tab w:val="left" w:pos="567"/>
              </w:tabs>
              <w:spacing w:after="0" w:line="240" w:lineRule="auto"/>
              <w:rPr>
                <w:rFonts w:ascii="Times New Roman" w:hAnsi="Times New Roman"/>
              </w:rPr>
            </w:pPr>
            <w:r w:rsidRPr="00974FFC">
              <w:rPr>
                <w:rFonts w:ascii="Times New Roman" w:hAnsi="Times New Roman"/>
              </w:rPr>
              <w:t>Nedažni</w:t>
            </w:r>
          </w:p>
        </w:tc>
        <w:tc>
          <w:tcPr>
            <w:tcW w:w="3058" w:type="dxa"/>
          </w:tcPr>
          <w:p w:rsidR="00C05185" w:rsidRPr="00974FFC" w:rsidRDefault="00C05185" w:rsidP="0022592F">
            <w:pPr>
              <w:tabs>
                <w:tab w:val="left" w:pos="567"/>
              </w:tabs>
              <w:spacing w:after="0" w:line="240" w:lineRule="auto"/>
              <w:rPr>
                <w:rFonts w:ascii="Times New Roman" w:hAnsi="Times New Roman"/>
              </w:rPr>
            </w:pPr>
            <w:r w:rsidRPr="00974FFC">
              <w:rPr>
                <w:rFonts w:ascii="Times New Roman" w:hAnsi="Times New Roman"/>
              </w:rPr>
              <w:t xml:space="preserve">Karščiavimas ir šaltkrėtis be infekcijos požymių, injekcijos vietos nekrozė, injekcijos vietos reakcija, ekstravazacija, paraudimas, negalavimas </w:t>
            </w:r>
          </w:p>
        </w:tc>
      </w:tr>
      <w:tr w:rsidR="00C05185" w:rsidRPr="009579F7" w:rsidTr="004D0FF5">
        <w:tc>
          <w:tcPr>
            <w:tcW w:w="2985" w:type="dxa"/>
            <w:vMerge w:val="restart"/>
          </w:tcPr>
          <w:p w:rsidR="00C05185" w:rsidRPr="009579F7" w:rsidRDefault="00C05185" w:rsidP="0022592F">
            <w:pPr>
              <w:tabs>
                <w:tab w:val="left" w:pos="567"/>
              </w:tabs>
              <w:spacing w:after="0" w:line="240" w:lineRule="auto"/>
              <w:rPr>
                <w:rFonts w:ascii="Times New Roman" w:hAnsi="Times New Roman"/>
                <w:i/>
              </w:rPr>
            </w:pPr>
            <w:r w:rsidRPr="009579F7">
              <w:rPr>
                <w:rFonts w:ascii="Times New Roman" w:hAnsi="Times New Roman"/>
                <w:i/>
              </w:rPr>
              <w:t>Tyrimai</w:t>
            </w:r>
          </w:p>
        </w:tc>
        <w:tc>
          <w:tcPr>
            <w:tcW w:w="3017" w:type="dxa"/>
          </w:tcPr>
          <w:p w:rsidR="00C05185" w:rsidRPr="00974FFC" w:rsidRDefault="00C05185" w:rsidP="0022592F">
            <w:pPr>
              <w:tabs>
                <w:tab w:val="left" w:pos="567"/>
              </w:tabs>
              <w:spacing w:after="0" w:line="240" w:lineRule="auto"/>
              <w:rPr>
                <w:rFonts w:ascii="Times New Roman" w:hAnsi="Times New Roman"/>
              </w:rPr>
            </w:pPr>
            <w:r w:rsidRPr="00974FFC">
              <w:rPr>
                <w:rFonts w:ascii="Times New Roman" w:hAnsi="Times New Roman"/>
              </w:rPr>
              <w:t xml:space="preserve">Labai dažni </w:t>
            </w:r>
          </w:p>
        </w:tc>
        <w:tc>
          <w:tcPr>
            <w:tcW w:w="3058" w:type="dxa"/>
          </w:tcPr>
          <w:p w:rsidR="00C05185" w:rsidRPr="00974FFC" w:rsidRDefault="00C05185" w:rsidP="0022592F">
            <w:pPr>
              <w:tabs>
                <w:tab w:val="left" w:pos="567"/>
              </w:tabs>
              <w:spacing w:after="0" w:line="240" w:lineRule="auto"/>
              <w:rPr>
                <w:rFonts w:ascii="Times New Roman" w:hAnsi="Times New Roman"/>
              </w:rPr>
            </w:pPr>
            <w:r w:rsidRPr="00974FFC">
              <w:rPr>
                <w:rFonts w:ascii="Times New Roman" w:hAnsi="Times New Roman"/>
              </w:rPr>
              <w:t xml:space="preserve">Sumažėjęs inkstų kreatinino klirensas, padidėjusi šlapimo rūgšties, šarminės fosfatazės, aspartataminotransferazės koncentracija kraujyje, nenormalūs kepenų funkcijos tyrimo rodmenys, sumažėjęs natrio, kalio, magnio ir kalcio kiekis kraujyje </w:t>
            </w:r>
          </w:p>
        </w:tc>
      </w:tr>
      <w:tr w:rsidR="00C05185" w:rsidRPr="009579F7" w:rsidTr="004D0FF5">
        <w:tc>
          <w:tcPr>
            <w:tcW w:w="2985" w:type="dxa"/>
            <w:vMerge/>
          </w:tcPr>
          <w:p w:rsidR="00C05185" w:rsidRPr="009579F7" w:rsidRDefault="00C05185" w:rsidP="0022592F">
            <w:pPr>
              <w:tabs>
                <w:tab w:val="left" w:pos="567"/>
              </w:tabs>
              <w:spacing w:after="0" w:line="240" w:lineRule="auto"/>
              <w:rPr>
                <w:rFonts w:ascii="Times New Roman" w:hAnsi="Times New Roman"/>
                <w:i/>
              </w:rPr>
            </w:pPr>
          </w:p>
        </w:tc>
        <w:tc>
          <w:tcPr>
            <w:tcW w:w="3017" w:type="dxa"/>
          </w:tcPr>
          <w:p w:rsidR="00C05185" w:rsidRPr="00974FFC" w:rsidRDefault="00C05185" w:rsidP="0022592F">
            <w:pPr>
              <w:tabs>
                <w:tab w:val="left" w:pos="567"/>
              </w:tabs>
              <w:spacing w:after="0" w:line="240" w:lineRule="auto"/>
              <w:rPr>
                <w:rFonts w:ascii="Times New Roman" w:hAnsi="Times New Roman"/>
              </w:rPr>
            </w:pPr>
            <w:r w:rsidRPr="00974FFC">
              <w:rPr>
                <w:rFonts w:ascii="Times New Roman" w:hAnsi="Times New Roman"/>
              </w:rPr>
              <w:t>Dažni</w:t>
            </w:r>
          </w:p>
        </w:tc>
        <w:tc>
          <w:tcPr>
            <w:tcW w:w="3058" w:type="dxa"/>
          </w:tcPr>
          <w:p w:rsidR="00C05185" w:rsidRPr="00974FFC" w:rsidRDefault="00C05185" w:rsidP="0022592F">
            <w:pPr>
              <w:tabs>
                <w:tab w:val="left" w:pos="567"/>
              </w:tabs>
              <w:spacing w:after="0" w:line="240" w:lineRule="auto"/>
              <w:rPr>
                <w:rFonts w:ascii="Times New Roman" w:hAnsi="Times New Roman"/>
              </w:rPr>
            </w:pPr>
            <w:r w:rsidRPr="00974FFC">
              <w:rPr>
                <w:rFonts w:ascii="Times New Roman" w:hAnsi="Times New Roman"/>
              </w:rPr>
              <w:t>Padidėjęs bilirubino, kreatinino ir šlapimo rūgšties kiekis kraujyje</w:t>
            </w:r>
          </w:p>
        </w:tc>
      </w:tr>
    </w:tbl>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 Mirties atvejų mažiau, kaip 1</w:t>
      </w:r>
      <w:r>
        <w:rPr>
          <w:rFonts w:ascii="Times New Roman" w:hAnsi="Times New Roman"/>
        </w:rPr>
        <w:t> </w:t>
      </w:r>
      <w:r w:rsidRPr="00974FFC">
        <w:rPr>
          <w:rFonts w:ascii="Times New Roman" w:hAnsi="Times New Roman"/>
        </w:rPr>
        <w:t>%; dėl širdies ir kraujagyslių sutrikimo, įskaitant širdies nepakankamumą, emboliją ir smegenų kraujotakos sutrikimus, mirties atvejų mažiau kaip 1</w:t>
      </w:r>
      <w:r>
        <w:rPr>
          <w:rFonts w:ascii="Times New Roman" w:hAnsi="Times New Roman"/>
        </w:rPr>
        <w:t> </w:t>
      </w:r>
      <w:r w:rsidRPr="00974FFC">
        <w:rPr>
          <w:rFonts w:ascii="Times New Roman" w:hAnsi="Times New Roman"/>
        </w:rPr>
        <w:t>%</w:t>
      </w:r>
    </w:p>
    <w:p w:rsidR="00C05185" w:rsidRPr="00974FFC" w:rsidRDefault="00C05185" w:rsidP="00C05185">
      <w:pPr>
        <w:tabs>
          <w:tab w:val="left" w:pos="567"/>
        </w:tabs>
        <w:spacing w:after="0" w:line="240" w:lineRule="auto"/>
        <w:rPr>
          <w:rFonts w:ascii="Times New Roman" w:hAnsi="Times New Roman"/>
        </w:rPr>
      </w:pPr>
    </w:p>
    <w:p w:rsidR="00C05185" w:rsidRPr="00133BE1" w:rsidRDefault="00C05185" w:rsidP="00C05185">
      <w:pPr>
        <w:tabs>
          <w:tab w:val="left" w:pos="567"/>
        </w:tabs>
        <w:spacing w:after="0" w:line="240" w:lineRule="auto"/>
        <w:rPr>
          <w:rFonts w:ascii="Times New Roman" w:hAnsi="Times New Roman"/>
          <w:b/>
          <w:bCs/>
        </w:rPr>
      </w:pPr>
      <w:r w:rsidRPr="00133BE1">
        <w:rPr>
          <w:rFonts w:ascii="Times New Roman" w:hAnsi="Times New Roman"/>
          <w:b/>
          <w:bCs/>
        </w:rPr>
        <w:t>Gerybiniai, piktybiniai ir nepatikslinti navikai (įskaitant cistas ir polipus)</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Gydymo vien karboplatina arba jos deriniu su kitais vaistiniais preparatais metu (priežastinis ryšys nenustatytas) buvo antrinio piktybinio proceso (įskaitant promielocitinę leukemiją, pasireiškusią 6 mėnesių laikotarpiu po monoterapijos karboplatina ir prieš tai taikytos radioterapijos) atvejų.</w:t>
      </w:r>
    </w:p>
    <w:p w:rsidR="00C05185" w:rsidRPr="00974FFC" w:rsidRDefault="00C05185" w:rsidP="00C05185">
      <w:pPr>
        <w:tabs>
          <w:tab w:val="left" w:pos="567"/>
        </w:tabs>
        <w:spacing w:after="0" w:line="240" w:lineRule="auto"/>
        <w:rPr>
          <w:rFonts w:ascii="Times New Roman" w:hAnsi="Times New Roman"/>
          <w:u w:val="single"/>
        </w:rPr>
      </w:pPr>
    </w:p>
    <w:p w:rsidR="00C05185" w:rsidRPr="00133BE1" w:rsidRDefault="00C05185" w:rsidP="00C05185">
      <w:pPr>
        <w:tabs>
          <w:tab w:val="left" w:pos="567"/>
        </w:tabs>
        <w:spacing w:after="0" w:line="240" w:lineRule="auto"/>
        <w:rPr>
          <w:rFonts w:ascii="Times New Roman" w:hAnsi="Times New Roman"/>
          <w:b/>
          <w:bCs/>
        </w:rPr>
      </w:pPr>
      <w:r w:rsidRPr="00133BE1">
        <w:rPr>
          <w:rFonts w:ascii="Times New Roman" w:hAnsi="Times New Roman"/>
          <w:b/>
          <w:bCs/>
        </w:rPr>
        <w:t>Kraujo sutrikimai</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Dozę ribojantis toksinis karboplatinos poveikis yra kaulų čiulpų funkcijos slopinimas. Žmonėms, kurių kraujo ląstelių pradinis kiekis yra normalus, trombocitopenija, kai kraujo plokštelių skaičius yra mažesnis nei 50000/mm, atsiranda 25</w:t>
      </w:r>
      <w:r>
        <w:rPr>
          <w:rFonts w:ascii="Times New Roman" w:hAnsi="Times New Roman"/>
        </w:rPr>
        <w:t> </w:t>
      </w:r>
      <w:r w:rsidRPr="00974FFC">
        <w:rPr>
          <w:rFonts w:ascii="Times New Roman" w:hAnsi="Times New Roman"/>
        </w:rPr>
        <w:t>% pacientų, neutropenija, kai granulocitų skaičius yra mažesnis nei 1000/mm</w:t>
      </w:r>
      <w:r w:rsidRPr="00974FFC">
        <w:rPr>
          <w:rFonts w:ascii="Times New Roman" w:hAnsi="Times New Roman"/>
          <w:vertAlign w:val="superscript"/>
        </w:rPr>
        <w:t>3</w:t>
      </w:r>
      <w:r w:rsidRPr="00974FFC">
        <w:rPr>
          <w:rFonts w:ascii="Times New Roman" w:hAnsi="Times New Roman"/>
        </w:rPr>
        <w:t xml:space="preserve"> pasireiškia 18</w:t>
      </w:r>
      <w:r>
        <w:rPr>
          <w:rFonts w:ascii="Times New Roman" w:hAnsi="Times New Roman"/>
        </w:rPr>
        <w:t> </w:t>
      </w:r>
      <w:r w:rsidRPr="00974FFC">
        <w:rPr>
          <w:rFonts w:ascii="Times New Roman" w:hAnsi="Times New Roman"/>
        </w:rPr>
        <w:t>% pacientų ir leukopenija, kai baltųjų kraujo ląstelių kiekis būna mažesnis nei 2000/mm</w:t>
      </w:r>
      <w:r w:rsidRPr="00974FFC">
        <w:rPr>
          <w:rFonts w:ascii="Times New Roman" w:hAnsi="Times New Roman"/>
          <w:vertAlign w:val="superscript"/>
        </w:rPr>
        <w:t>3</w:t>
      </w:r>
      <w:r w:rsidR="00A357D0" w:rsidRPr="00133BE1">
        <w:rPr>
          <w:rFonts w:ascii="Times New Roman" w:hAnsi="Times New Roman"/>
        </w:rPr>
        <w:t>,</w:t>
      </w:r>
      <w:r w:rsidRPr="00974FFC">
        <w:rPr>
          <w:rFonts w:ascii="Times New Roman" w:hAnsi="Times New Roman"/>
        </w:rPr>
        <w:t xml:space="preserve"> pasireiškia 14</w:t>
      </w:r>
      <w:r>
        <w:rPr>
          <w:rFonts w:ascii="Times New Roman" w:hAnsi="Times New Roman"/>
        </w:rPr>
        <w:t> </w:t>
      </w:r>
      <w:r w:rsidRPr="00974FFC">
        <w:rPr>
          <w:rFonts w:ascii="Times New Roman" w:hAnsi="Times New Roman"/>
        </w:rPr>
        <w:t>% pacientų. Mažiausias kraujo ląstelių skaičius būna 21</w:t>
      </w:r>
      <w:r w:rsidR="00A357D0">
        <w:rPr>
          <w:rFonts w:ascii="Times New Roman" w:hAnsi="Times New Roman"/>
        </w:rPr>
        <w:t> </w:t>
      </w:r>
      <w:r w:rsidRPr="00974FFC">
        <w:rPr>
          <w:rFonts w:ascii="Times New Roman" w:hAnsi="Times New Roman"/>
        </w:rPr>
        <w:t>parą po infuzijos.</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 xml:space="preserve">Stipriau kaulų čiulpų funkcija slopinama gydant karboplatina kartu su kitokiais kaulų čiulpų funkciją slopinančiais </w:t>
      </w:r>
      <w:r w:rsidR="00EF14F5">
        <w:rPr>
          <w:rFonts w:ascii="Times New Roman" w:hAnsi="Times New Roman"/>
        </w:rPr>
        <w:t xml:space="preserve">vaistiniais </w:t>
      </w:r>
      <w:r w:rsidRPr="00974FFC">
        <w:rPr>
          <w:rFonts w:ascii="Times New Roman" w:hAnsi="Times New Roman"/>
        </w:rPr>
        <w:t>preparatais.</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Toksinis karboplatinos poveikis daug sunkesnis būna tiems pacientams, kurių inkstų funkcija nepakankama arba kurie jau anksčiau buvo gydyti, ypač cisplatina. Nusilpusiems pacientams leukopenija ir trombocitopenija sunkėja. Toks poveikis paprastai būna trumpalaikis, tačiau gydomų karboplatina 4</w:t>
      </w:r>
      <w:r>
        <w:rPr>
          <w:rFonts w:ascii="Times New Roman" w:hAnsi="Times New Roman"/>
        </w:rPr>
        <w:t> </w:t>
      </w:r>
      <w:r w:rsidRPr="00974FFC">
        <w:rPr>
          <w:rFonts w:ascii="Times New Roman" w:hAnsi="Times New Roman"/>
        </w:rPr>
        <w:t>% ir 5</w:t>
      </w:r>
      <w:r>
        <w:rPr>
          <w:rFonts w:ascii="Times New Roman" w:hAnsi="Times New Roman"/>
        </w:rPr>
        <w:t> </w:t>
      </w:r>
      <w:r w:rsidRPr="00974FFC">
        <w:rPr>
          <w:rFonts w:ascii="Times New Roman" w:hAnsi="Times New Roman"/>
        </w:rPr>
        <w:t>% pacientų, atitinkamai, pasireiškia komplikacijų, t.</w:t>
      </w:r>
      <w:r w:rsidR="004E5020">
        <w:rPr>
          <w:rFonts w:ascii="Times New Roman" w:hAnsi="Times New Roman"/>
        </w:rPr>
        <w:t> </w:t>
      </w:r>
      <w:r w:rsidRPr="00974FFC">
        <w:rPr>
          <w:rFonts w:ascii="Times New Roman" w:hAnsi="Times New Roman"/>
        </w:rPr>
        <w:t>y. infekcinė liga ir kraujavimas. Tokios komplikacijos mažiau, kaip 1</w:t>
      </w:r>
      <w:r>
        <w:rPr>
          <w:rFonts w:ascii="Times New Roman" w:hAnsi="Times New Roman"/>
        </w:rPr>
        <w:t> </w:t>
      </w:r>
      <w:r w:rsidRPr="00974FFC">
        <w:rPr>
          <w:rFonts w:ascii="Times New Roman" w:hAnsi="Times New Roman"/>
        </w:rPr>
        <w:t>% pacientų baigiasi mirtimi.</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Buvo stebėtas 15</w:t>
      </w:r>
      <w:r>
        <w:rPr>
          <w:rFonts w:ascii="Times New Roman" w:hAnsi="Times New Roman"/>
        </w:rPr>
        <w:t> </w:t>
      </w:r>
      <w:r w:rsidRPr="00974FFC">
        <w:rPr>
          <w:rFonts w:ascii="Times New Roman" w:hAnsi="Times New Roman"/>
        </w:rPr>
        <w:t>% pacientų, kurių pradinis hemoglobino rodmuo buvo normalus, pastarojo sumažėjimas žemiau 8</w:t>
      </w:r>
      <w:r>
        <w:rPr>
          <w:rFonts w:ascii="Times New Roman" w:hAnsi="Times New Roman"/>
        </w:rPr>
        <w:t> </w:t>
      </w:r>
      <w:r w:rsidRPr="00974FFC">
        <w:rPr>
          <w:rFonts w:ascii="Times New Roman" w:hAnsi="Times New Roman"/>
        </w:rPr>
        <w:t>g/dl. Anemijos atvejų daugėja didėjant karboplatinos injekcijų ekspozicijai.</w:t>
      </w:r>
    </w:p>
    <w:p w:rsidR="00C05185" w:rsidRPr="00974FFC" w:rsidRDefault="00C05185" w:rsidP="00C05185">
      <w:pPr>
        <w:tabs>
          <w:tab w:val="left" w:pos="567"/>
        </w:tabs>
        <w:spacing w:after="0" w:line="240" w:lineRule="auto"/>
        <w:rPr>
          <w:rFonts w:ascii="Times New Roman" w:hAnsi="Times New Roman"/>
        </w:rPr>
      </w:pPr>
    </w:p>
    <w:p w:rsidR="00C05185" w:rsidRPr="00133BE1" w:rsidRDefault="00C05185" w:rsidP="00AA60F0">
      <w:pPr>
        <w:keepNext/>
        <w:keepLines/>
        <w:tabs>
          <w:tab w:val="left" w:pos="567"/>
        </w:tabs>
        <w:spacing w:after="0" w:line="240" w:lineRule="auto"/>
        <w:rPr>
          <w:rFonts w:ascii="Times New Roman" w:hAnsi="Times New Roman"/>
          <w:b/>
          <w:bCs/>
        </w:rPr>
      </w:pPr>
      <w:r w:rsidRPr="00133BE1">
        <w:rPr>
          <w:rFonts w:ascii="Times New Roman" w:hAnsi="Times New Roman"/>
          <w:b/>
          <w:bCs/>
        </w:rPr>
        <w:lastRenderedPageBreak/>
        <w:t>Imuninės sistemos sutrikimai</w:t>
      </w:r>
    </w:p>
    <w:p w:rsidR="00C05185" w:rsidRPr="00974FFC" w:rsidRDefault="00C05185" w:rsidP="00AA60F0">
      <w:pPr>
        <w:keepNext/>
        <w:keepLines/>
        <w:tabs>
          <w:tab w:val="left" w:pos="567"/>
        </w:tabs>
        <w:spacing w:after="0" w:line="240" w:lineRule="auto"/>
        <w:rPr>
          <w:rFonts w:ascii="Times New Roman" w:hAnsi="Times New Roman"/>
        </w:rPr>
      </w:pPr>
      <w:r w:rsidRPr="00974FFC">
        <w:rPr>
          <w:rFonts w:ascii="Times New Roman" w:hAnsi="Times New Roman"/>
        </w:rPr>
        <w:t>Alerginės reakcijos</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Retais atvejais po karboplatinos injekcijos</w:t>
      </w:r>
      <w:r w:rsidR="00A357D0">
        <w:rPr>
          <w:rFonts w:ascii="Times New Roman" w:hAnsi="Times New Roman"/>
        </w:rPr>
        <w:t>,</w:t>
      </w:r>
      <w:r w:rsidRPr="00974FFC">
        <w:rPr>
          <w:rFonts w:ascii="Times New Roman" w:hAnsi="Times New Roman"/>
        </w:rPr>
        <w:t xml:space="preserve"> dažniausiai praėjus 1</w:t>
      </w:r>
      <w:r w:rsidR="00B842C0">
        <w:rPr>
          <w:rFonts w:ascii="Times New Roman" w:hAnsi="Times New Roman"/>
        </w:rPr>
        <w:t> </w:t>
      </w:r>
      <w:r w:rsidRPr="00974FFC">
        <w:rPr>
          <w:rFonts w:ascii="Times New Roman" w:hAnsi="Times New Roman"/>
        </w:rPr>
        <w:t>minutei, atsiranda kartais mirtina anafilaksinio tipo reakcija: veido edema, dispnėja, tachikardija, mažas kraujo spaudimas, dilgėlinė, anafilaksinis šokas, bronchų spazmas (žr. 4.4</w:t>
      </w:r>
      <w:r>
        <w:rPr>
          <w:rFonts w:ascii="Times New Roman" w:hAnsi="Times New Roman"/>
        </w:rPr>
        <w:t> </w:t>
      </w:r>
      <w:r w:rsidRPr="00974FFC">
        <w:rPr>
          <w:rFonts w:ascii="Times New Roman" w:hAnsi="Times New Roman"/>
        </w:rPr>
        <w:t>skyrių).</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 xml:space="preserve">Šios reakcijos yra panašios į pasireiškusias gydymo kitokiais platinos </w:t>
      </w:r>
      <w:r w:rsidR="00EF14F5">
        <w:rPr>
          <w:rFonts w:ascii="Times New Roman" w:hAnsi="Times New Roman"/>
        </w:rPr>
        <w:t xml:space="preserve">vaistiniais </w:t>
      </w:r>
      <w:r w:rsidRPr="00974FFC">
        <w:rPr>
          <w:rFonts w:ascii="Times New Roman" w:hAnsi="Times New Roman"/>
        </w:rPr>
        <w:t>preparatais metu. Jas reikia slopinti tinkamomis palaikomojo gydymo priemonėmis.</w:t>
      </w:r>
    </w:p>
    <w:p w:rsidR="00C05185" w:rsidRPr="00974FFC" w:rsidRDefault="00C05185" w:rsidP="00C05185">
      <w:pPr>
        <w:tabs>
          <w:tab w:val="left" w:pos="567"/>
        </w:tabs>
        <w:spacing w:after="0" w:line="240" w:lineRule="auto"/>
        <w:rPr>
          <w:rFonts w:ascii="Times New Roman" w:hAnsi="Times New Roman"/>
        </w:rPr>
      </w:pPr>
    </w:p>
    <w:p w:rsidR="00C05185" w:rsidRPr="00133BE1" w:rsidRDefault="00C05185" w:rsidP="00C05185">
      <w:pPr>
        <w:tabs>
          <w:tab w:val="left" w:pos="567"/>
        </w:tabs>
        <w:spacing w:after="0" w:line="240" w:lineRule="auto"/>
        <w:rPr>
          <w:rFonts w:ascii="Times New Roman" w:hAnsi="Times New Roman"/>
          <w:b/>
          <w:bCs/>
        </w:rPr>
      </w:pPr>
      <w:r w:rsidRPr="00133BE1">
        <w:rPr>
          <w:rFonts w:ascii="Times New Roman" w:hAnsi="Times New Roman"/>
          <w:b/>
          <w:bCs/>
        </w:rPr>
        <w:t>Metabolizmo ir mitybos sutrikimai</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Elektrolitai</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Po karboplatinos infuzijos pacientų kraujo serume sumažėja elektrolitų (natrio, magnio, kalio ir kalcio) kiekis, atitinkamai, 29</w:t>
      </w:r>
      <w:r>
        <w:rPr>
          <w:rFonts w:ascii="Times New Roman" w:hAnsi="Times New Roman"/>
        </w:rPr>
        <w:t> </w:t>
      </w:r>
      <w:r w:rsidRPr="00974FFC">
        <w:rPr>
          <w:rFonts w:ascii="Times New Roman" w:hAnsi="Times New Roman"/>
        </w:rPr>
        <w:t>%, 20</w:t>
      </w:r>
      <w:r>
        <w:rPr>
          <w:rFonts w:ascii="Times New Roman" w:hAnsi="Times New Roman"/>
        </w:rPr>
        <w:t> </w:t>
      </w:r>
      <w:r w:rsidRPr="00974FFC">
        <w:rPr>
          <w:rFonts w:ascii="Times New Roman" w:hAnsi="Times New Roman"/>
        </w:rPr>
        <w:t>%, 22</w:t>
      </w:r>
      <w:r>
        <w:rPr>
          <w:rFonts w:ascii="Times New Roman" w:hAnsi="Times New Roman"/>
        </w:rPr>
        <w:t> </w:t>
      </w:r>
      <w:r w:rsidRPr="00974FFC">
        <w:rPr>
          <w:rFonts w:ascii="Times New Roman" w:hAnsi="Times New Roman"/>
        </w:rPr>
        <w:t>% ir 29</w:t>
      </w:r>
      <w:r>
        <w:rPr>
          <w:rFonts w:ascii="Times New Roman" w:hAnsi="Times New Roman"/>
        </w:rPr>
        <w:t> </w:t>
      </w:r>
      <w:r w:rsidRPr="00974FFC">
        <w:rPr>
          <w:rFonts w:ascii="Times New Roman" w:hAnsi="Times New Roman"/>
        </w:rPr>
        <w:t>%. Ypač svarbu, kad pastebėta ankstyvos hiponatremijos atvejų. Tačiau elektrolitų kiekio sumažėjimas nebūna toks sunkus, kad atsirastų klinikinių simptomų ar požymių.</w:t>
      </w:r>
    </w:p>
    <w:p w:rsidR="00C05185" w:rsidRPr="00974FFC" w:rsidRDefault="00C05185" w:rsidP="00C05185">
      <w:pPr>
        <w:tabs>
          <w:tab w:val="left" w:pos="567"/>
        </w:tabs>
        <w:spacing w:after="0" w:line="240" w:lineRule="auto"/>
        <w:rPr>
          <w:rFonts w:ascii="Times New Roman" w:hAnsi="Times New Roman"/>
          <w:u w:val="single"/>
        </w:rPr>
      </w:pPr>
    </w:p>
    <w:p w:rsidR="00C05185" w:rsidRPr="00133BE1" w:rsidRDefault="00C05185" w:rsidP="00C05185">
      <w:pPr>
        <w:tabs>
          <w:tab w:val="left" w:pos="567"/>
        </w:tabs>
        <w:spacing w:after="0" w:line="240" w:lineRule="auto"/>
        <w:rPr>
          <w:rFonts w:ascii="Times New Roman" w:hAnsi="Times New Roman"/>
          <w:b/>
          <w:bCs/>
        </w:rPr>
      </w:pPr>
      <w:r w:rsidRPr="00133BE1">
        <w:rPr>
          <w:rFonts w:ascii="Times New Roman" w:hAnsi="Times New Roman"/>
          <w:b/>
          <w:bCs/>
        </w:rPr>
        <w:t>Nervų sistemos sutrikimai</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4</w:t>
      </w:r>
      <w:r>
        <w:rPr>
          <w:rFonts w:ascii="Times New Roman" w:hAnsi="Times New Roman"/>
        </w:rPr>
        <w:t> </w:t>
      </w:r>
      <w:r w:rsidRPr="00974FFC">
        <w:rPr>
          <w:rFonts w:ascii="Times New Roman" w:hAnsi="Times New Roman"/>
        </w:rPr>
        <w:sym w:font="Symbol" w:char="F025"/>
      </w:r>
      <w:r w:rsidRPr="00974FFC">
        <w:rPr>
          <w:rFonts w:ascii="Times New Roman" w:hAnsi="Times New Roman"/>
        </w:rPr>
        <w:t xml:space="preserve"> karboplatinos infuziniu tirpalu gydomų pacientų pasireiškė periferinė neuropatija (dažniausiai parestezija ir giliųjų sausgyslių refleksų susilpnėjimas). Jos rizika yra didesnė pacientams, kurie yra vyresni negu 65 metų, kurie anksčiau buvo gydyti cisplatina arba kurie ilgai gydomi karboplatinos infuziniu tirpalu.</w:t>
      </w:r>
    </w:p>
    <w:p w:rsidR="00C05185" w:rsidRPr="00974FFC" w:rsidRDefault="00C05185" w:rsidP="00C05185">
      <w:pPr>
        <w:spacing w:after="0" w:line="240" w:lineRule="auto"/>
        <w:rPr>
          <w:rFonts w:ascii="Times New Roman" w:hAnsi="Times New Roman"/>
        </w:rPr>
      </w:pPr>
    </w:p>
    <w:p w:rsidR="00C05185" w:rsidRPr="00974FFC" w:rsidRDefault="00C05185" w:rsidP="00C05185">
      <w:pPr>
        <w:spacing w:after="0" w:line="240" w:lineRule="auto"/>
        <w:rPr>
          <w:rFonts w:ascii="Times New Roman" w:hAnsi="Times New Roman"/>
        </w:rPr>
      </w:pPr>
      <w:r w:rsidRPr="00974FFC">
        <w:rPr>
          <w:rFonts w:ascii="Times New Roman" w:hAnsi="Times New Roman"/>
        </w:rPr>
        <w:t>Kliniškai reikšmingi sensoriniai sutrikimai (t.</w:t>
      </w:r>
      <w:r w:rsidR="004E5020">
        <w:rPr>
          <w:rFonts w:ascii="Times New Roman" w:hAnsi="Times New Roman"/>
        </w:rPr>
        <w:t> </w:t>
      </w:r>
      <w:r w:rsidRPr="00974FFC">
        <w:rPr>
          <w:rFonts w:ascii="Times New Roman" w:hAnsi="Times New Roman"/>
        </w:rPr>
        <w:t>y. regėjimo ir skonio pakitimai) pasireiškė 1</w:t>
      </w:r>
      <w:r>
        <w:rPr>
          <w:rFonts w:ascii="Times New Roman" w:hAnsi="Times New Roman"/>
        </w:rPr>
        <w:t> </w:t>
      </w:r>
      <w:r w:rsidRPr="00974FFC">
        <w:rPr>
          <w:rFonts w:ascii="Times New Roman" w:hAnsi="Times New Roman"/>
        </w:rPr>
        <w:t>% pacientų.</w:t>
      </w:r>
    </w:p>
    <w:p w:rsidR="00C05185" w:rsidRPr="00974FFC" w:rsidRDefault="00C05185" w:rsidP="00C05185">
      <w:pPr>
        <w:spacing w:after="0" w:line="240" w:lineRule="auto"/>
        <w:rPr>
          <w:rFonts w:ascii="Times New Roman" w:hAnsi="Times New Roman"/>
        </w:rPr>
      </w:pPr>
    </w:p>
    <w:p w:rsidR="00C05185" w:rsidRPr="00974FFC" w:rsidRDefault="00C05185" w:rsidP="00C05185">
      <w:pPr>
        <w:spacing w:after="0" w:line="240" w:lineRule="auto"/>
        <w:rPr>
          <w:rFonts w:ascii="Times New Roman" w:hAnsi="Times New Roman"/>
        </w:rPr>
      </w:pPr>
      <w:r w:rsidRPr="00974FFC">
        <w:rPr>
          <w:rFonts w:ascii="Times New Roman" w:hAnsi="Times New Roman"/>
        </w:rPr>
        <w:t>Bendras neurologinių nepageidaujamų poveikių dažnis yra padidėjęs pacientams, vartojantiems karboplatinos injekciją kartu su kitais vaistiniais preparatais. Tai taip pat gali būti susiję su pailgėjusia sumine ekspozicija.</w:t>
      </w:r>
    </w:p>
    <w:p w:rsidR="00C05185" w:rsidRPr="00974FFC" w:rsidRDefault="00C05185" w:rsidP="00C05185">
      <w:pPr>
        <w:tabs>
          <w:tab w:val="left" w:pos="567"/>
        </w:tabs>
        <w:spacing w:after="0" w:line="240" w:lineRule="auto"/>
        <w:rPr>
          <w:rFonts w:ascii="Times New Roman" w:hAnsi="Times New Roman"/>
          <w:u w:val="single"/>
        </w:rPr>
      </w:pPr>
    </w:p>
    <w:p w:rsidR="00C05185" w:rsidRPr="00133BE1" w:rsidRDefault="00C05185" w:rsidP="00C05185">
      <w:pPr>
        <w:tabs>
          <w:tab w:val="left" w:pos="567"/>
        </w:tabs>
        <w:spacing w:after="0" w:line="240" w:lineRule="auto"/>
        <w:rPr>
          <w:rFonts w:ascii="Times New Roman" w:hAnsi="Times New Roman"/>
          <w:b/>
          <w:bCs/>
        </w:rPr>
      </w:pPr>
      <w:r w:rsidRPr="00133BE1">
        <w:rPr>
          <w:rFonts w:ascii="Times New Roman" w:hAnsi="Times New Roman"/>
          <w:b/>
          <w:bCs/>
        </w:rPr>
        <w:t>Ausų ir labirintų sutrikimai</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Ototoksinis poveikis: 15</w:t>
      </w:r>
      <w:r>
        <w:rPr>
          <w:rFonts w:ascii="Times New Roman" w:hAnsi="Times New Roman"/>
        </w:rPr>
        <w:t> </w:t>
      </w:r>
      <w:r w:rsidRPr="00974FFC">
        <w:rPr>
          <w:rFonts w:ascii="Times New Roman" w:hAnsi="Times New Roman"/>
        </w:rPr>
        <w:sym w:font="Symbol" w:char="F025"/>
      </w:r>
      <w:r w:rsidRPr="00974FFC">
        <w:rPr>
          <w:rFonts w:ascii="Times New Roman" w:hAnsi="Times New Roman"/>
        </w:rPr>
        <w:t xml:space="preserve"> karboplatina gydomų pacientų pasireiškė subklinikinis prikurtimas: audiograma nustatomas aukšto dažnio bangų (4000</w:t>
      </w:r>
      <w:r w:rsidR="00B842C0">
        <w:rPr>
          <w:rFonts w:ascii="Times New Roman" w:hAnsi="Times New Roman"/>
        </w:rPr>
        <w:t>–</w:t>
      </w:r>
      <w:r w:rsidRPr="00974FFC">
        <w:rPr>
          <w:rFonts w:ascii="Times New Roman" w:hAnsi="Times New Roman"/>
        </w:rPr>
        <w:t>8000</w:t>
      </w:r>
      <w:r w:rsidR="00B842C0">
        <w:rPr>
          <w:rFonts w:ascii="Times New Roman" w:hAnsi="Times New Roman"/>
        </w:rPr>
        <w:t> </w:t>
      </w:r>
      <w:r w:rsidRPr="00974FFC">
        <w:rPr>
          <w:rFonts w:ascii="Times New Roman" w:hAnsi="Times New Roman"/>
        </w:rPr>
        <w:t>Hz) negirdėjimas.</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Pacientams, kurie anksčiau vartojo cisplatinos ir kuriems pasireiškė su cisplatinos vartojimu susijęs prikurtimas, vartojant karboplatinos toliau klausos sutrikimas gali sunkėti.</w:t>
      </w:r>
    </w:p>
    <w:p w:rsidR="00C05185" w:rsidRPr="00974FFC" w:rsidRDefault="00C05185" w:rsidP="00C05185">
      <w:pPr>
        <w:tabs>
          <w:tab w:val="left" w:pos="567"/>
        </w:tabs>
        <w:spacing w:after="0" w:line="240" w:lineRule="auto"/>
        <w:rPr>
          <w:rFonts w:ascii="Times New Roman" w:hAnsi="Times New Roman"/>
        </w:rPr>
      </w:pPr>
    </w:p>
    <w:p w:rsidR="00C05185" w:rsidRPr="00133BE1" w:rsidRDefault="00C05185" w:rsidP="00C05185">
      <w:pPr>
        <w:tabs>
          <w:tab w:val="left" w:pos="567"/>
        </w:tabs>
        <w:spacing w:after="0" w:line="240" w:lineRule="auto"/>
        <w:rPr>
          <w:rFonts w:ascii="Times New Roman" w:hAnsi="Times New Roman"/>
          <w:b/>
          <w:bCs/>
        </w:rPr>
      </w:pPr>
      <w:r w:rsidRPr="00133BE1">
        <w:rPr>
          <w:rFonts w:ascii="Times New Roman" w:hAnsi="Times New Roman"/>
          <w:b/>
          <w:bCs/>
        </w:rPr>
        <w:t>Virškinimo trakto sutrikimai</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65</w:t>
      </w:r>
      <w:r>
        <w:rPr>
          <w:rFonts w:ascii="Times New Roman" w:hAnsi="Times New Roman"/>
        </w:rPr>
        <w:t> </w:t>
      </w:r>
      <w:r w:rsidRPr="00974FFC">
        <w:rPr>
          <w:rFonts w:ascii="Times New Roman" w:hAnsi="Times New Roman"/>
        </w:rPr>
        <w:t>% pacientų pasireiškia vėmimas, iš kurių trečdaliui žmonių jis būna sunkus. Pykinimas atsiranda 15</w:t>
      </w:r>
      <w:r>
        <w:rPr>
          <w:rFonts w:ascii="Times New Roman" w:hAnsi="Times New Roman"/>
        </w:rPr>
        <w:t> </w:t>
      </w:r>
      <w:r w:rsidRPr="00974FFC">
        <w:rPr>
          <w:rFonts w:ascii="Times New Roman" w:hAnsi="Times New Roman"/>
        </w:rPr>
        <w:t xml:space="preserve">% pacientų. Jei pacientai jau anksčiau buvo gydyti, ypač cisplatinos </w:t>
      </w:r>
      <w:r w:rsidR="00EF14F5">
        <w:rPr>
          <w:rFonts w:ascii="Times New Roman" w:hAnsi="Times New Roman"/>
        </w:rPr>
        <w:t xml:space="preserve">vaistiniais </w:t>
      </w:r>
      <w:r w:rsidRPr="00974FFC">
        <w:rPr>
          <w:rFonts w:ascii="Times New Roman" w:hAnsi="Times New Roman"/>
        </w:rPr>
        <w:t>preparatais, jiems vėmimas būna būdingas labiau.</w:t>
      </w:r>
    </w:p>
    <w:p w:rsidR="00477FDC" w:rsidRDefault="00C05185" w:rsidP="00C05185">
      <w:pPr>
        <w:tabs>
          <w:tab w:val="left" w:pos="567"/>
        </w:tabs>
        <w:spacing w:after="0" w:line="240" w:lineRule="auto"/>
        <w:rPr>
          <w:rFonts w:ascii="Times New Roman" w:hAnsi="Times New Roman"/>
        </w:rPr>
      </w:pPr>
      <w:r w:rsidRPr="00974FFC">
        <w:rPr>
          <w:rFonts w:ascii="Times New Roman" w:hAnsi="Times New Roman"/>
        </w:rPr>
        <w:t>Pykinimas ir vėmimas paprastai būna uždelstas: pasireiškia praėjus 6–12 val. po karboplatinos infuzijos.</w:t>
      </w:r>
    </w:p>
    <w:p w:rsidR="00477FDC" w:rsidRDefault="00477FDC"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 xml:space="preserve">Šis poveikis dažniausiai išnyksta per 24 valandas po gydymo ir paprastai reaguoja į vaistinius preparatus nuo vėmimo (juos galima vartoti profilaktiškai). Vėmimas yra labiau tikėtinas, jei karboplatina infuzuojama kartu su kitais vėmimą sukeliančiais </w:t>
      </w:r>
      <w:r w:rsidR="00EF14F5">
        <w:rPr>
          <w:rFonts w:ascii="Times New Roman" w:hAnsi="Times New Roman"/>
        </w:rPr>
        <w:t xml:space="preserve">vaistiniais </w:t>
      </w:r>
      <w:r w:rsidRPr="00974FFC">
        <w:rPr>
          <w:rFonts w:ascii="Times New Roman" w:hAnsi="Times New Roman"/>
        </w:rPr>
        <w:t>preparatais.</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Kitas virškinimo trakto sutrikimas yra skausmas (8</w:t>
      </w:r>
      <w:r>
        <w:rPr>
          <w:rFonts w:ascii="Times New Roman" w:hAnsi="Times New Roman"/>
        </w:rPr>
        <w:t> </w:t>
      </w:r>
      <w:r w:rsidRPr="00974FFC">
        <w:rPr>
          <w:rFonts w:ascii="Times New Roman" w:hAnsi="Times New Roman"/>
        </w:rPr>
        <w:t>% pacientų), viduriavimas ar vidurių užkietėjimas (6</w:t>
      </w:r>
      <w:r>
        <w:rPr>
          <w:rFonts w:ascii="Times New Roman" w:hAnsi="Times New Roman"/>
        </w:rPr>
        <w:t> </w:t>
      </w:r>
      <w:r w:rsidRPr="00974FFC">
        <w:rPr>
          <w:rFonts w:ascii="Times New Roman" w:hAnsi="Times New Roman"/>
        </w:rPr>
        <w:sym w:font="Symbol" w:char="F025"/>
      </w:r>
      <w:r w:rsidRPr="00974FFC">
        <w:rPr>
          <w:rFonts w:ascii="Times New Roman" w:hAnsi="Times New Roman"/>
        </w:rPr>
        <w:t xml:space="preserve"> pacientų).</w:t>
      </w:r>
    </w:p>
    <w:p w:rsidR="00C05185" w:rsidRPr="00974FFC" w:rsidRDefault="00C05185" w:rsidP="00C05185">
      <w:pPr>
        <w:tabs>
          <w:tab w:val="left" w:pos="567"/>
        </w:tabs>
        <w:spacing w:after="0" w:line="240" w:lineRule="auto"/>
        <w:rPr>
          <w:rFonts w:ascii="Times New Roman" w:hAnsi="Times New Roman"/>
        </w:rPr>
      </w:pPr>
    </w:p>
    <w:p w:rsidR="00C05185" w:rsidRPr="00133BE1" w:rsidRDefault="00C05185" w:rsidP="00C05185">
      <w:pPr>
        <w:keepNext/>
        <w:keepLines/>
        <w:tabs>
          <w:tab w:val="left" w:pos="567"/>
        </w:tabs>
        <w:spacing w:after="0" w:line="240" w:lineRule="auto"/>
        <w:rPr>
          <w:rFonts w:ascii="Times New Roman" w:hAnsi="Times New Roman"/>
          <w:b/>
          <w:bCs/>
        </w:rPr>
      </w:pPr>
      <w:r w:rsidRPr="00133BE1">
        <w:rPr>
          <w:rFonts w:ascii="Times New Roman" w:hAnsi="Times New Roman"/>
          <w:b/>
          <w:bCs/>
        </w:rPr>
        <w:t>Kepenų, tulžies pūslės ir latakų sutrikimai</w:t>
      </w:r>
    </w:p>
    <w:p w:rsidR="00C05185" w:rsidRPr="00974FFC" w:rsidRDefault="00C05185" w:rsidP="00C05185">
      <w:pPr>
        <w:keepNext/>
        <w:keepLines/>
        <w:tabs>
          <w:tab w:val="left" w:pos="567"/>
        </w:tabs>
        <w:spacing w:after="0" w:line="240" w:lineRule="auto"/>
        <w:rPr>
          <w:rFonts w:ascii="Times New Roman" w:hAnsi="Times New Roman"/>
        </w:rPr>
      </w:pPr>
      <w:r w:rsidRPr="00974FFC">
        <w:rPr>
          <w:rFonts w:ascii="Times New Roman" w:hAnsi="Times New Roman"/>
        </w:rPr>
        <w:t>Vartojant karboplatinos, pacientams, kurių kepenų funkcijos rodmenys prieš gydymą buvo normalūs, pasireiškė tokių rodmenų pokyčių: 5</w:t>
      </w:r>
      <w:r>
        <w:rPr>
          <w:rFonts w:ascii="Times New Roman" w:hAnsi="Times New Roman"/>
        </w:rPr>
        <w:t> </w:t>
      </w:r>
      <w:r w:rsidRPr="00974FFC">
        <w:rPr>
          <w:rFonts w:ascii="Times New Roman" w:hAnsi="Times New Roman"/>
        </w:rPr>
        <w:t>% pacientų padidėjo bendras bilirubino kiekis, 15</w:t>
      </w:r>
      <w:r>
        <w:rPr>
          <w:rFonts w:ascii="Times New Roman" w:hAnsi="Times New Roman"/>
        </w:rPr>
        <w:t> </w:t>
      </w:r>
      <w:r w:rsidRPr="00974FFC">
        <w:rPr>
          <w:rFonts w:ascii="Times New Roman" w:hAnsi="Times New Roman"/>
        </w:rPr>
        <w:t>% pacientų padidėjo aspartataminotransferazės (angl. SGOT) koncentracija ir 24</w:t>
      </w:r>
      <w:r>
        <w:rPr>
          <w:rFonts w:ascii="Times New Roman" w:hAnsi="Times New Roman"/>
        </w:rPr>
        <w:t> </w:t>
      </w:r>
      <w:r w:rsidRPr="00974FFC">
        <w:rPr>
          <w:rFonts w:ascii="Times New Roman" w:hAnsi="Times New Roman"/>
        </w:rPr>
        <w:t>% pacientų padidėjo šarminės fosfatazės kiekis.</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Paprastai maždaug pusei pacientų tokie pokyčiai būna nesunkūs ir trumpalaikiai.</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Nedaugeliui pacientų pavartojus labai dideles karboplatinos dozes bei atlikus kaulų čiulpų autotransplantaciją, pasireiškė sunkus kepenų funkcijos sutrikimas.</w:t>
      </w:r>
    </w:p>
    <w:p w:rsidR="00C05185" w:rsidRPr="00974FFC" w:rsidRDefault="00C05185" w:rsidP="00C05185">
      <w:pPr>
        <w:tabs>
          <w:tab w:val="left" w:pos="567"/>
        </w:tabs>
        <w:spacing w:after="0" w:line="240" w:lineRule="auto"/>
        <w:rPr>
          <w:rFonts w:ascii="Times New Roman" w:hAnsi="Times New Roman"/>
          <w:i/>
        </w:rPr>
      </w:pPr>
    </w:p>
    <w:p w:rsidR="00C05185" w:rsidRPr="00974FFC" w:rsidRDefault="00C05185" w:rsidP="00C05185">
      <w:pPr>
        <w:tabs>
          <w:tab w:val="left" w:pos="567"/>
        </w:tabs>
        <w:spacing w:after="0" w:line="240" w:lineRule="auto"/>
        <w:rPr>
          <w:rFonts w:ascii="Times New Roman" w:hAnsi="Times New Roman"/>
        </w:rPr>
      </w:pPr>
      <w:r w:rsidRPr="00133BE1">
        <w:rPr>
          <w:rFonts w:ascii="Times New Roman" w:hAnsi="Times New Roman"/>
          <w:b/>
          <w:bCs/>
          <w:i/>
        </w:rPr>
        <w:t>Retais atvejais</w:t>
      </w:r>
      <w:r w:rsidRPr="00974FFC">
        <w:rPr>
          <w:rFonts w:ascii="Times New Roman" w:hAnsi="Times New Roman"/>
        </w:rPr>
        <w:t xml:space="preserve"> po didelių karboplatinos dozių pavartojimo, pasireiškė sunkus kepenų funkcijos sutrikimas (įskaitant ūminę, žaibinę kepenų nekrozę).</w:t>
      </w:r>
    </w:p>
    <w:p w:rsidR="00C05185" w:rsidRPr="00974FFC" w:rsidRDefault="00C05185" w:rsidP="00C05185">
      <w:pPr>
        <w:tabs>
          <w:tab w:val="left" w:pos="567"/>
        </w:tabs>
        <w:spacing w:after="0" w:line="240" w:lineRule="auto"/>
        <w:rPr>
          <w:rFonts w:ascii="Times New Roman" w:hAnsi="Times New Roman"/>
          <w:u w:val="single"/>
        </w:rPr>
      </w:pPr>
    </w:p>
    <w:p w:rsidR="00C05185" w:rsidRPr="00133BE1" w:rsidRDefault="00C05185" w:rsidP="00C05185">
      <w:pPr>
        <w:keepNext/>
        <w:keepLines/>
        <w:tabs>
          <w:tab w:val="left" w:pos="567"/>
        </w:tabs>
        <w:spacing w:after="0" w:line="240" w:lineRule="auto"/>
        <w:rPr>
          <w:rFonts w:ascii="Times New Roman" w:hAnsi="Times New Roman"/>
          <w:b/>
          <w:bCs/>
        </w:rPr>
      </w:pPr>
      <w:r w:rsidRPr="00133BE1">
        <w:rPr>
          <w:rFonts w:ascii="Times New Roman" w:hAnsi="Times New Roman"/>
          <w:b/>
          <w:bCs/>
        </w:rPr>
        <w:t>Inkstų ir šlapimo takų sutrikimai</w:t>
      </w:r>
    </w:p>
    <w:p w:rsidR="00C05185" w:rsidRPr="00974FFC" w:rsidRDefault="00C05185" w:rsidP="00133BE1">
      <w:pPr>
        <w:keepNext/>
        <w:keepLines/>
        <w:tabs>
          <w:tab w:val="left" w:pos="567"/>
        </w:tabs>
        <w:spacing w:after="0" w:line="240" w:lineRule="auto"/>
        <w:rPr>
          <w:rFonts w:ascii="Times New Roman" w:hAnsi="Times New Roman"/>
        </w:rPr>
      </w:pPr>
      <w:r w:rsidRPr="00974FFC">
        <w:rPr>
          <w:rFonts w:ascii="Times New Roman" w:hAnsi="Times New Roman"/>
        </w:rPr>
        <w:t>Įprastomis karboplatinos dozėmis gydomiems pacientams toksinis poveikis inkstų funkcijai pasireiškia nedažnai, nepaisant to fakto, kad vaistinio preparato infuzuojama pacientui nevartojant daug skysčių ir neskatinant diurezės. Maždaug 6</w:t>
      </w:r>
      <w:r>
        <w:rPr>
          <w:rFonts w:ascii="Times New Roman" w:hAnsi="Times New Roman"/>
        </w:rPr>
        <w:t> </w:t>
      </w:r>
      <w:r w:rsidRPr="00974FFC">
        <w:rPr>
          <w:rFonts w:ascii="Times New Roman" w:hAnsi="Times New Roman"/>
        </w:rPr>
        <w:t>%, 14</w:t>
      </w:r>
      <w:r>
        <w:rPr>
          <w:rFonts w:ascii="Times New Roman" w:hAnsi="Times New Roman"/>
        </w:rPr>
        <w:t> </w:t>
      </w:r>
      <w:r w:rsidRPr="00974FFC">
        <w:rPr>
          <w:rFonts w:ascii="Times New Roman" w:hAnsi="Times New Roman"/>
        </w:rPr>
        <w:t>% ir 5</w:t>
      </w:r>
      <w:r>
        <w:rPr>
          <w:rFonts w:ascii="Times New Roman" w:hAnsi="Times New Roman"/>
        </w:rPr>
        <w:t> </w:t>
      </w:r>
      <w:r w:rsidRPr="00974FFC">
        <w:rPr>
          <w:rFonts w:ascii="Times New Roman" w:hAnsi="Times New Roman"/>
        </w:rPr>
        <w:t>% pacientų kraujyje, atitinkamai, padidėja serumo kreatinino, šlapalo ir šlapimo rūgšties koncentracija. Tokie pokyčiai maždaug pusei pacientų yra nesunkūs ir trumpalaikiai.</w:t>
      </w:r>
      <w:r w:rsidR="00477FDC">
        <w:rPr>
          <w:rFonts w:ascii="Times New Roman" w:hAnsi="Times New Roman"/>
        </w:rPr>
        <w:t xml:space="preserve"> </w:t>
      </w:r>
      <w:r w:rsidRPr="00974FFC">
        <w:rPr>
          <w:rFonts w:ascii="Times New Roman" w:hAnsi="Times New Roman"/>
        </w:rPr>
        <w:t>Kreatinino klirensas gali būti labiausiai jautrus rodmuo, nurodantis karboplatina gydomų pacientų inkstų funkciją.</w:t>
      </w:r>
      <w:r w:rsidR="00477FDC">
        <w:rPr>
          <w:rFonts w:ascii="Times New Roman" w:hAnsi="Times New Roman"/>
        </w:rPr>
        <w:t xml:space="preserve"> </w:t>
      </w:r>
      <w:r w:rsidRPr="00974FFC">
        <w:rPr>
          <w:rFonts w:ascii="Times New Roman" w:hAnsi="Times New Roman"/>
        </w:rPr>
        <w:t>Iš pacientų, kurių pradinis inkstų klirensas buvo 60 ml/min, arba didesnis, 27</w:t>
      </w:r>
      <w:r>
        <w:rPr>
          <w:rFonts w:ascii="Times New Roman" w:hAnsi="Times New Roman"/>
        </w:rPr>
        <w:t> </w:t>
      </w:r>
      <w:r w:rsidRPr="00974FFC">
        <w:rPr>
          <w:rFonts w:ascii="Times New Roman" w:hAnsi="Times New Roman"/>
        </w:rPr>
        <w:t>% pacientams karboplatinos vartojimo laikotarpiu kreatinino klirensas sumažėjo. Nefrotoksinio poveikio dažnis ir sunkumas gali padidėti pacientams, kurių inkstų funkcija yra sutrikusi dar prieš gydymą karboplatina. Nėra aišku, ar tinkama hidratacijos programa gali neutralizuoti tokį poveikį, tačiau jei yra vidutinio sunkumo inkstų funkcijos sutrikimas (kreatinino klirensas 41</w:t>
      </w:r>
      <w:r w:rsidR="00077340">
        <w:rPr>
          <w:rFonts w:ascii="Times New Roman" w:hAnsi="Times New Roman"/>
        </w:rPr>
        <w:t>–</w:t>
      </w:r>
      <w:r w:rsidRPr="00974FFC">
        <w:rPr>
          <w:rFonts w:ascii="Times New Roman" w:hAnsi="Times New Roman"/>
        </w:rPr>
        <w:t>59 ml/min.) ar sunkus inkstų funkcijos sutrikimas (kreatinino klirensas 21</w:t>
      </w:r>
      <w:r w:rsidR="00077340">
        <w:rPr>
          <w:rFonts w:ascii="Times New Roman" w:hAnsi="Times New Roman"/>
        </w:rPr>
        <w:t>–</w:t>
      </w:r>
      <w:r w:rsidRPr="00974FFC">
        <w:rPr>
          <w:rFonts w:ascii="Times New Roman" w:hAnsi="Times New Roman"/>
        </w:rPr>
        <w:t>40 ml/min.), būtina mažinti dozę arba nutraukti karboplatinos vartojimą. Karboplatiną draudžiama vartoti pacientams, kurių kreatinino klirensas yra 20 ml/min. ar mažesnis.</w:t>
      </w:r>
    </w:p>
    <w:p w:rsidR="00C05185" w:rsidRPr="00974FFC" w:rsidRDefault="00C05185" w:rsidP="00C05185">
      <w:pPr>
        <w:tabs>
          <w:tab w:val="left" w:pos="567"/>
        </w:tabs>
        <w:spacing w:after="0" w:line="240" w:lineRule="auto"/>
        <w:rPr>
          <w:rFonts w:ascii="Times New Roman" w:hAnsi="Times New Roman"/>
          <w:u w:val="single"/>
        </w:rPr>
      </w:pPr>
    </w:p>
    <w:p w:rsidR="00C05185" w:rsidRPr="00133BE1" w:rsidRDefault="00C05185" w:rsidP="00C05185">
      <w:pPr>
        <w:tabs>
          <w:tab w:val="left" w:pos="567"/>
        </w:tabs>
        <w:spacing w:after="0" w:line="240" w:lineRule="auto"/>
        <w:rPr>
          <w:rFonts w:ascii="Times New Roman" w:hAnsi="Times New Roman"/>
          <w:b/>
          <w:bCs/>
        </w:rPr>
      </w:pPr>
      <w:r w:rsidRPr="00133BE1">
        <w:rPr>
          <w:rFonts w:ascii="Times New Roman" w:hAnsi="Times New Roman"/>
          <w:b/>
          <w:bCs/>
        </w:rPr>
        <w:t>Kitoks nepageidaujamas poveikis</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Gauta pranešimų apie antrinius ūminius piktybinius susirgimus po kombinuotojo gydymo citostatikais, kai vienas iš vartotų vaistinių preparatų buvo karboplatina.</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Kartais buvo stebima alopecija, karščiavimas ir šaltkrėtis, mukozitas, astenija, negalavimas, skonio sutrikimas.</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Pranešta apie labai retus hemolizinio ureminio sindromo atvejus.</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Pastebėta, kad labai retais atvejais gali pasireikšti kaip širdies ir kraujagyslių sutrikimų (širdies nepakankamumas, embolija) taip ir smegenų kraujagyslių sutrikimų.</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Gali pasireikšti kraujospūdžio padidėjimo atvejų.</w:t>
      </w:r>
    </w:p>
    <w:p w:rsidR="00C05185" w:rsidRPr="00974FFC" w:rsidRDefault="00C05185" w:rsidP="00C05185">
      <w:pPr>
        <w:tabs>
          <w:tab w:val="left" w:pos="567"/>
        </w:tabs>
        <w:spacing w:after="0" w:line="240" w:lineRule="auto"/>
        <w:rPr>
          <w:rFonts w:ascii="Times New Roman" w:hAnsi="Times New Roman"/>
        </w:rPr>
      </w:pPr>
    </w:p>
    <w:p w:rsidR="00C05185" w:rsidRPr="00133BE1" w:rsidRDefault="00C05185" w:rsidP="00C05185">
      <w:pPr>
        <w:tabs>
          <w:tab w:val="left" w:pos="567"/>
        </w:tabs>
        <w:spacing w:after="0" w:line="240" w:lineRule="auto"/>
        <w:rPr>
          <w:rFonts w:ascii="Times New Roman" w:hAnsi="Times New Roman"/>
          <w:b/>
          <w:bCs/>
        </w:rPr>
      </w:pPr>
      <w:r w:rsidRPr="00133BE1">
        <w:rPr>
          <w:rFonts w:ascii="Times New Roman" w:hAnsi="Times New Roman"/>
          <w:b/>
          <w:bCs/>
        </w:rPr>
        <w:t>Vartojimo vietos pažeidimai</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Paskelbta apie injekcijos vietos reakciją (deginimą, skausmą, paraudimą, patinimą, dilgėlinę, ir sukeltą ekstravazacijos nekrozę).</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keepNext/>
        <w:keepLines/>
        <w:tabs>
          <w:tab w:val="left" w:pos="567"/>
        </w:tabs>
        <w:autoSpaceDE w:val="0"/>
        <w:autoSpaceDN w:val="0"/>
        <w:adjustRightInd w:val="0"/>
        <w:spacing w:after="0" w:line="260" w:lineRule="exact"/>
        <w:rPr>
          <w:rFonts w:ascii="Times New Roman" w:eastAsia="Times New Roman" w:hAnsi="Times New Roman"/>
          <w:snapToGrid w:val="0"/>
          <w:u w:val="single"/>
        </w:rPr>
      </w:pPr>
      <w:r w:rsidRPr="00974FFC">
        <w:rPr>
          <w:rFonts w:ascii="Times New Roman" w:eastAsia="Times New Roman" w:hAnsi="Times New Roman"/>
          <w:snapToGrid w:val="0"/>
          <w:u w:val="single"/>
        </w:rPr>
        <w:t>Pranešimas apie įtariamas nepageidaujamas reakcijas</w:t>
      </w:r>
    </w:p>
    <w:p w:rsidR="00C05185" w:rsidRPr="00974FFC" w:rsidRDefault="00C05185" w:rsidP="00C05185">
      <w:pPr>
        <w:keepNext/>
        <w:keepLines/>
        <w:tabs>
          <w:tab w:val="left" w:pos="567"/>
        </w:tabs>
        <w:autoSpaceDE w:val="0"/>
        <w:autoSpaceDN w:val="0"/>
        <w:adjustRightInd w:val="0"/>
        <w:spacing w:after="0" w:line="260" w:lineRule="exact"/>
        <w:rPr>
          <w:rFonts w:ascii="Times New Roman" w:eastAsia="Times New Roman" w:hAnsi="Times New Roman"/>
          <w:snapToGrid w:val="0"/>
        </w:rPr>
      </w:pPr>
      <w:r w:rsidRPr="00974FFC">
        <w:rPr>
          <w:rFonts w:ascii="Times New Roman" w:eastAsia="Times New Roman" w:hAnsi="Times New Roman"/>
          <w:snapToGrid w:val="0"/>
        </w:rPr>
        <w:t xml:space="preserve">Svarbu pranešti apie įtariamas nepageidaujamas reakcijas, pastebėtas po vaistinio preparato registracijos, nes tai leidžia nuolat stebėti vaistinio preparato naudos ir rizikos santykį. </w:t>
      </w:r>
      <w:r w:rsidR="00072911" w:rsidRPr="00072911">
        <w:rPr>
          <w:rFonts w:ascii="Times New Roman" w:eastAsia="Times New Roman" w:hAnsi="Times New Roman"/>
          <w:snapToGrid w:val="0"/>
        </w:rPr>
        <w:t xml:space="preserve">Sveikatos priežiūros ar farmacijos specialistai turi pranešti apie bet kokias įtariamas nepageidaujamas reakcijas, tiesiogiai užpildę pranešimo formą internetu Tarnybos Vaistinių preparatų informacinėje sistemoje </w:t>
      </w:r>
      <w:hyperlink r:id="rId10" w:history="1">
        <w:r w:rsidR="00072911" w:rsidRPr="001748A6">
          <w:rPr>
            <w:rStyle w:val="Hipersaitas"/>
            <w:rFonts w:eastAsia="Times New Roman"/>
            <w:snapToGrid w:val="0"/>
          </w:rPr>
          <w:t>https://vapris.vvkt.lt/vvkt-web/public/nrvSpecialist</w:t>
        </w:r>
      </w:hyperlink>
      <w:r w:rsidR="00072911" w:rsidRPr="00072911">
        <w:rPr>
          <w:rFonts w:ascii="Times New Roman" w:eastAsia="Times New Roman" w:hAnsi="Times New Roman"/>
          <w:snapToGrid w:val="0"/>
        </w:rPr>
        <w:t xml:space="preserve"> arba užpildę Sveikatos priežiūros ar farmacijos specialisto pranešimo apie įtariamą nepageidaujamą reakciją (ĮNR) formą, kuri skelbiama </w:t>
      </w:r>
      <w:hyperlink r:id="rId11" w:history="1">
        <w:r w:rsidR="00072911" w:rsidRPr="001748A6">
          <w:rPr>
            <w:rStyle w:val="Hipersaitas"/>
            <w:rFonts w:eastAsia="Times New Roman"/>
            <w:snapToGrid w:val="0"/>
          </w:rPr>
          <w:t>https://www.vvkt.lt/index.php?1399030386</w:t>
        </w:r>
      </w:hyperlink>
      <w:r w:rsidR="00072911" w:rsidRPr="00072911">
        <w:rPr>
          <w:rFonts w:ascii="Times New Roman" w:eastAsia="Times New Roman" w:hAnsi="Times New Roman"/>
          <w:snapToGrid w:val="0"/>
        </w:rPr>
        <w:t xml:space="preserve">, ir atsiųsti elektroniniu paštu (adresu </w:t>
      </w:r>
      <w:r w:rsidR="00072911" w:rsidRPr="00133BE1">
        <w:rPr>
          <w:rFonts w:ascii="Times New Roman" w:eastAsia="Times New Roman" w:hAnsi="Times New Roman"/>
          <w:snapToGrid w:val="0"/>
        </w:rPr>
        <w:t>NepageidaujamaR@vvkt.lt</w:t>
      </w:r>
      <w:r w:rsidR="00072911" w:rsidRPr="00072911">
        <w:rPr>
          <w:rFonts w:ascii="Times New Roman" w:eastAsia="Times New Roman" w:hAnsi="Times New Roman"/>
          <w:snapToGrid w:val="0"/>
        </w:rPr>
        <w:t>).</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b/>
        </w:rPr>
      </w:pPr>
      <w:r w:rsidRPr="00974FFC">
        <w:rPr>
          <w:rFonts w:ascii="Times New Roman" w:hAnsi="Times New Roman"/>
          <w:b/>
        </w:rPr>
        <w:t>4.9</w:t>
      </w:r>
      <w:r w:rsidRPr="00974FFC">
        <w:rPr>
          <w:rFonts w:ascii="Times New Roman" w:hAnsi="Times New Roman"/>
          <w:b/>
        </w:rPr>
        <w:tab/>
        <w:t>Perdozavimas</w:t>
      </w:r>
    </w:p>
    <w:p w:rsidR="00C05185" w:rsidRPr="00974FFC" w:rsidRDefault="00C05185" w:rsidP="00C05185">
      <w:pPr>
        <w:tabs>
          <w:tab w:val="left" w:pos="567"/>
        </w:tabs>
        <w:spacing w:after="0" w:line="240" w:lineRule="auto"/>
        <w:rPr>
          <w:rFonts w:ascii="Times New Roman" w:hAnsi="Times New Roman"/>
        </w:rPr>
      </w:pPr>
    </w:p>
    <w:p w:rsidR="00C05185" w:rsidRPr="00133BE1" w:rsidRDefault="00C05185" w:rsidP="00C05185">
      <w:pPr>
        <w:tabs>
          <w:tab w:val="left" w:pos="567"/>
        </w:tabs>
        <w:spacing w:after="0" w:line="240" w:lineRule="auto"/>
        <w:rPr>
          <w:rFonts w:ascii="Times New Roman" w:hAnsi="Times New Roman"/>
          <w:b/>
          <w:bCs/>
          <w:u w:val="single"/>
        </w:rPr>
      </w:pPr>
      <w:r w:rsidRPr="00133BE1">
        <w:rPr>
          <w:rFonts w:ascii="Times New Roman" w:hAnsi="Times New Roman"/>
          <w:b/>
          <w:bCs/>
          <w:u w:val="single"/>
        </w:rPr>
        <w:t>Perdozavimo simptomai</w:t>
      </w:r>
    </w:p>
    <w:p w:rsidR="00C05185" w:rsidRDefault="00C05185" w:rsidP="00C05185">
      <w:pPr>
        <w:tabs>
          <w:tab w:val="left" w:pos="567"/>
        </w:tabs>
        <w:spacing w:after="0" w:line="240" w:lineRule="auto"/>
        <w:rPr>
          <w:rFonts w:ascii="Times New Roman" w:hAnsi="Times New Roman"/>
          <w:lang w:eastAsia="sv-SE"/>
        </w:rPr>
      </w:pPr>
      <w:r w:rsidRPr="00974FFC">
        <w:rPr>
          <w:rFonts w:ascii="Times New Roman" w:hAnsi="Times New Roman"/>
        </w:rPr>
        <w:t>I</w:t>
      </w:r>
      <w:r w:rsidR="00072911">
        <w:rPr>
          <w:rFonts w:ascii="Times New Roman" w:hAnsi="Times New Roman"/>
        </w:rPr>
        <w:t> </w:t>
      </w:r>
      <w:r w:rsidRPr="00974FFC">
        <w:rPr>
          <w:rFonts w:ascii="Times New Roman" w:hAnsi="Times New Roman"/>
        </w:rPr>
        <w:t>fazės tyrimų metu į veną buvo infuzuojama ne didesnė kaip 1 600 mg/m</w:t>
      </w:r>
      <w:r w:rsidRPr="00974FFC">
        <w:rPr>
          <w:rFonts w:ascii="Times New Roman" w:hAnsi="Times New Roman"/>
          <w:vertAlign w:val="superscript"/>
        </w:rPr>
        <w:t>2</w:t>
      </w:r>
      <w:r w:rsidRPr="00974FFC">
        <w:rPr>
          <w:rFonts w:ascii="Times New Roman" w:hAnsi="Times New Roman"/>
        </w:rPr>
        <w:t xml:space="preserve"> karboplatinos dozė. Tokio dozavimo atveju stebėtas gyvybei pavojingas nepageidaujamas poveikis kraujui: granulocitopenija, trombocitopenija ir anemija. Daugiausiai granulocitų, trombocitų ir hemoglobino kiekis sumažėjo 9–25</w:t>
      </w:r>
      <w:r w:rsidR="00077340">
        <w:rPr>
          <w:rFonts w:ascii="Times New Roman" w:hAnsi="Times New Roman"/>
        </w:rPr>
        <w:t> </w:t>
      </w:r>
      <w:r w:rsidRPr="00974FFC">
        <w:rPr>
          <w:rFonts w:ascii="Times New Roman" w:hAnsi="Times New Roman"/>
        </w:rPr>
        <w:t>parą (mediana: 12–17</w:t>
      </w:r>
      <w:r w:rsidR="00077340">
        <w:rPr>
          <w:rFonts w:ascii="Times New Roman" w:hAnsi="Times New Roman"/>
        </w:rPr>
        <w:t> </w:t>
      </w:r>
      <w:r w:rsidRPr="00974FFC">
        <w:rPr>
          <w:rFonts w:ascii="Times New Roman" w:hAnsi="Times New Roman"/>
        </w:rPr>
        <w:t xml:space="preserve">parų) po infuzijos. Granulocitų kiekis </w:t>
      </w:r>
      <w:r w:rsidRPr="00974FFC">
        <w:rPr>
          <w:rFonts w:ascii="Times New Roman" w:hAnsi="Times New Roman"/>
        </w:rPr>
        <w:sym w:font="Symbol" w:char="F0B3"/>
      </w:r>
      <w:r w:rsidRPr="00974FFC">
        <w:rPr>
          <w:rFonts w:ascii="Times New Roman" w:hAnsi="Times New Roman"/>
        </w:rPr>
        <w:t> 500</w:t>
      </w:r>
      <w:r w:rsidRPr="00974FFC">
        <w:rPr>
          <w:rFonts w:ascii="Times New Roman" w:hAnsi="Times New Roman"/>
          <w:lang w:eastAsia="sv-SE"/>
        </w:rPr>
        <w:t>/</w:t>
      </w:r>
      <w:r w:rsidRPr="00133BE1">
        <w:rPr>
          <w:rFonts w:ascii="Times New Roman" w:hAnsi="Times New Roman"/>
        </w:rPr>
        <w:t>μ</w:t>
      </w:r>
      <w:r w:rsidRPr="00974FFC">
        <w:rPr>
          <w:rFonts w:ascii="Times New Roman" w:hAnsi="Times New Roman"/>
          <w:lang w:eastAsia="sv-SE"/>
        </w:rPr>
        <w:t xml:space="preserve">l atsirado po </w:t>
      </w:r>
      <w:r w:rsidRPr="00974FFC">
        <w:rPr>
          <w:rFonts w:ascii="Times New Roman" w:hAnsi="Times New Roman"/>
        </w:rPr>
        <w:t>8</w:t>
      </w:r>
      <w:r w:rsidR="00077340">
        <w:rPr>
          <w:rFonts w:ascii="Times New Roman" w:hAnsi="Times New Roman"/>
        </w:rPr>
        <w:t>–</w:t>
      </w:r>
      <w:r w:rsidRPr="00974FFC">
        <w:rPr>
          <w:rFonts w:ascii="Times New Roman" w:hAnsi="Times New Roman"/>
        </w:rPr>
        <w:t>14</w:t>
      </w:r>
      <w:r w:rsidR="00077340">
        <w:rPr>
          <w:rFonts w:ascii="Times New Roman" w:hAnsi="Times New Roman"/>
        </w:rPr>
        <w:t> </w:t>
      </w:r>
      <w:r w:rsidRPr="00974FFC">
        <w:rPr>
          <w:rFonts w:ascii="Times New Roman" w:hAnsi="Times New Roman"/>
        </w:rPr>
        <w:t>parų (mediana:</w:t>
      </w:r>
      <w:r w:rsidRPr="00974FFC">
        <w:rPr>
          <w:rFonts w:ascii="Times New Roman" w:hAnsi="Times New Roman"/>
          <w:lang w:eastAsia="sv-SE"/>
        </w:rPr>
        <w:t xml:space="preserve"> 11</w:t>
      </w:r>
      <w:r w:rsidR="00077340">
        <w:rPr>
          <w:rFonts w:ascii="Times New Roman" w:hAnsi="Times New Roman"/>
          <w:lang w:eastAsia="sv-SE"/>
        </w:rPr>
        <w:t> </w:t>
      </w:r>
      <w:r w:rsidRPr="00974FFC">
        <w:rPr>
          <w:rFonts w:ascii="Times New Roman" w:hAnsi="Times New Roman"/>
          <w:lang w:eastAsia="sv-SE"/>
        </w:rPr>
        <w:t xml:space="preserve">parų), trombocitų </w:t>
      </w:r>
      <w:r w:rsidRPr="00974FFC">
        <w:rPr>
          <w:rFonts w:ascii="Times New Roman" w:hAnsi="Times New Roman"/>
        </w:rPr>
        <w:t xml:space="preserve">kiekis </w:t>
      </w:r>
      <w:r w:rsidRPr="00974FFC">
        <w:rPr>
          <w:rFonts w:ascii="Times New Roman" w:hAnsi="Times New Roman"/>
        </w:rPr>
        <w:sym w:font="Symbol" w:char="F0B3"/>
      </w:r>
      <w:r w:rsidR="00077340">
        <w:rPr>
          <w:rFonts w:ascii="Times New Roman" w:hAnsi="Times New Roman"/>
        </w:rPr>
        <w:t> </w:t>
      </w:r>
      <w:r w:rsidRPr="00974FFC">
        <w:rPr>
          <w:rFonts w:ascii="Times New Roman" w:hAnsi="Times New Roman"/>
          <w:lang w:eastAsia="sv-SE"/>
        </w:rPr>
        <w:t>25 000/</w:t>
      </w:r>
      <w:r w:rsidRPr="00133BE1">
        <w:rPr>
          <w:rFonts w:ascii="Times New Roman" w:hAnsi="Times New Roman"/>
          <w:lang w:eastAsia="sv-SE"/>
        </w:rPr>
        <w:t>μ</w:t>
      </w:r>
      <w:r w:rsidRPr="00974FFC">
        <w:rPr>
          <w:rFonts w:ascii="Times New Roman" w:hAnsi="Times New Roman"/>
          <w:lang w:eastAsia="sv-SE"/>
        </w:rPr>
        <w:t>l</w:t>
      </w:r>
      <w:r w:rsidRPr="00974FFC">
        <w:rPr>
          <w:rFonts w:ascii="Times New Roman" w:hAnsi="Times New Roman"/>
          <w:lang w:eastAsia="sv-SE"/>
        </w:rPr>
        <w:sym w:font="Symbol" w:char="F02D"/>
      </w:r>
      <w:r w:rsidRPr="00974FFC">
        <w:rPr>
          <w:rFonts w:ascii="Times New Roman" w:hAnsi="Times New Roman"/>
          <w:lang w:eastAsia="sv-SE"/>
        </w:rPr>
        <w:t>po 3–8</w:t>
      </w:r>
      <w:r w:rsidR="00077340">
        <w:rPr>
          <w:rFonts w:ascii="Times New Roman" w:hAnsi="Times New Roman"/>
          <w:lang w:eastAsia="sv-SE"/>
        </w:rPr>
        <w:t> </w:t>
      </w:r>
      <w:r w:rsidRPr="00974FFC">
        <w:rPr>
          <w:rFonts w:ascii="Times New Roman" w:hAnsi="Times New Roman"/>
          <w:lang w:eastAsia="sv-SE"/>
        </w:rPr>
        <w:t>parų (mediana: 7</w:t>
      </w:r>
      <w:r w:rsidR="00077340">
        <w:rPr>
          <w:rFonts w:ascii="Times New Roman" w:hAnsi="Times New Roman"/>
          <w:lang w:eastAsia="sv-SE"/>
        </w:rPr>
        <w:t> </w:t>
      </w:r>
      <w:r w:rsidRPr="00974FFC">
        <w:rPr>
          <w:rFonts w:ascii="Times New Roman" w:hAnsi="Times New Roman"/>
          <w:lang w:eastAsia="sv-SE"/>
        </w:rPr>
        <w:t>paros).</w:t>
      </w:r>
    </w:p>
    <w:p w:rsidR="00477FDC" w:rsidRPr="00974FFC" w:rsidRDefault="00477FDC"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lang w:eastAsia="sv-SE"/>
        </w:rPr>
      </w:pPr>
      <w:r w:rsidRPr="00974FFC">
        <w:rPr>
          <w:rFonts w:ascii="Times New Roman" w:hAnsi="Times New Roman"/>
          <w:lang w:eastAsia="sv-SE"/>
        </w:rPr>
        <w:lastRenderedPageBreak/>
        <w:t>Be to, pasireiškė ir nepageidaujamas nehematologinis poveikis: inkstų funkcijos sutrikimas, kurio metu 50</w:t>
      </w:r>
      <w:r>
        <w:rPr>
          <w:rFonts w:ascii="Times New Roman" w:hAnsi="Times New Roman"/>
          <w:lang w:eastAsia="sv-SE"/>
        </w:rPr>
        <w:t> </w:t>
      </w:r>
      <w:r w:rsidRPr="00974FFC">
        <w:rPr>
          <w:rFonts w:ascii="Times New Roman" w:hAnsi="Times New Roman"/>
          <w:lang w:eastAsia="sv-SE"/>
        </w:rPr>
        <w:t>% sumažėjo glomerulų filtracijos greitis, pasireiškė neuropatija, ototoksinis poveikis, apakimas, hiperbilirubinemija, mukozitas, viduriavimas, pykinimas ir vėmimas, susiję su galvos skausmu, eritema bei sunki infekcinė liga. Daugeliu atvejų k</w:t>
      </w:r>
      <w:r w:rsidRPr="00974FFC">
        <w:rPr>
          <w:rFonts w:ascii="Times New Roman" w:hAnsi="Times New Roman"/>
        </w:rPr>
        <w:t>lausos sutrikimas buvo trumpalaikis.</w:t>
      </w:r>
    </w:p>
    <w:p w:rsidR="00C05185" w:rsidRPr="00974FFC" w:rsidRDefault="00C05185" w:rsidP="00C05185">
      <w:pPr>
        <w:tabs>
          <w:tab w:val="left" w:pos="567"/>
        </w:tabs>
        <w:spacing w:after="0" w:line="240" w:lineRule="auto"/>
        <w:rPr>
          <w:rFonts w:ascii="Times New Roman" w:hAnsi="Times New Roman"/>
        </w:rPr>
      </w:pPr>
    </w:p>
    <w:p w:rsidR="00C05185" w:rsidRPr="00133BE1" w:rsidRDefault="00C05185" w:rsidP="00C05185">
      <w:pPr>
        <w:tabs>
          <w:tab w:val="left" w:pos="567"/>
        </w:tabs>
        <w:spacing w:after="0" w:line="240" w:lineRule="auto"/>
        <w:rPr>
          <w:rFonts w:ascii="Times New Roman" w:hAnsi="Times New Roman"/>
          <w:b/>
          <w:bCs/>
          <w:u w:val="single"/>
        </w:rPr>
      </w:pPr>
      <w:r w:rsidRPr="00133BE1">
        <w:rPr>
          <w:rFonts w:ascii="Times New Roman" w:hAnsi="Times New Roman"/>
          <w:b/>
          <w:bCs/>
          <w:u w:val="single"/>
        </w:rPr>
        <w:t>Perdozavimo gydymas</w:t>
      </w:r>
    </w:p>
    <w:p w:rsidR="00C05185" w:rsidRPr="00974FFC" w:rsidRDefault="00C05185" w:rsidP="00C05185">
      <w:pPr>
        <w:tabs>
          <w:tab w:val="left" w:pos="567"/>
        </w:tabs>
        <w:spacing w:after="0" w:line="240" w:lineRule="auto"/>
        <w:rPr>
          <w:rFonts w:ascii="Times New Roman" w:eastAsia="Times New Roman" w:hAnsi="Times New Roman"/>
          <w:lang w:eastAsia="lt-LT"/>
        </w:rPr>
      </w:pPr>
      <w:r w:rsidRPr="00974FFC">
        <w:rPr>
          <w:rFonts w:ascii="Times New Roman" w:eastAsia="Times New Roman" w:hAnsi="Times New Roman"/>
          <w:lang w:eastAsia="lt-LT"/>
        </w:rPr>
        <w:t>Perdozavus karboplatiną, priešnuodžio nėra. Tikėtinos perdozavimo komplikacijos turėtų būti susijusios su kaulų čiulpų funkcijos slopinimu, kepenų, inkstų bei klausos funkcijos pažeidimu. Nepageidaujamam hematologiniam poveikiui šalinti veiksmingos priemonės gali būti kaulų čiulpų persodinimas ir transfuzijos (trombocitų, kraujo). Didesnių nei rekomenduojama karboplatinos dozių vartojimas buvo susijęs apakimo atvejais (žr. 4.4 skyrių)</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b/>
        </w:rPr>
      </w:pPr>
    </w:p>
    <w:p w:rsidR="00C05185" w:rsidRPr="00974FFC" w:rsidRDefault="00C05185" w:rsidP="00C05185">
      <w:pPr>
        <w:tabs>
          <w:tab w:val="left" w:pos="567"/>
        </w:tabs>
        <w:spacing w:after="0" w:line="240" w:lineRule="auto"/>
        <w:rPr>
          <w:rFonts w:ascii="Times New Roman" w:hAnsi="Times New Roman"/>
          <w:b/>
        </w:rPr>
      </w:pPr>
      <w:r w:rsidRPr="00974FFC">
        <w:rPr>
          <w:rFonts w:ascii="Times New Roman" w:hAnsi="Times New Roman"/>
          <w:b/>
        </w:rPr>
        <w:t>5.</w:t>
      </w:r>
      <w:r w:rsidRPr="00974FFC">
        <w:rPr>
          <w:rFonts w:ascii="Times New Roman" w:hAnsi="Times New Roman"/>
          <w:b/>
        </w:rPr>
        <w:tab/>
        <w:t>FARMAKOLOGINĖS SAVYBĖS</w:t>
      </w:r>
    </w:p>
    <w:p w:rsidR="00C05185" w:rsidRPr="00974FFC" w:rsidRDefault="00C05185" w:rsidP="00C05185">
      <w:pPr>
        <w:tabs>
          <w:tab w:val="left" w:pos="567"/>
        </w:tabs>
        <w:spacing w:after="0" w:line="240" w:lineRule="auto"/>
        <w:rPr>
          <w:rFonts w:ascii="Times New Roman" w:hAnsi="Times New Roman"/>
          <w:b/>
        </w:rPr>
      </w:pPr>
    </w:p>
    <w:p w:rsidR="00C05185" w:rsidRPr="00974FFC" w:rsidRDefault="00C05185" w:rsidP="00C05185">
      <w:pPr>
        <w:tabs>
          <w:tab w:val="left" w:pos="567"/>
        </w:tabs>
        <w:spacing w:after="0" w:line="240" w:lineRule="auto"/>
        <w:rPr>
          <w:rFonts w:ascii="Times New Roman" w:hAnsi="Times New Roman"/>
          <w:b/>
        </w:rPr>
      </w:pPr>
      <w:r w:rsidRPr="00974FFC">
        <w:rPr>
          <w:rFonts w:ascii="Times New Roman" w:hAnsi="Times New Roman"/>
          <w:b/>
        </w:rPr>
        <w:t>5.1</w:t>
      </w:r>
      <w:r w:rsidRPr="00974FFC">
        <w:rPr>
          <w:rFonts w:ascii="Times New Roman" w:hAnsi="Times New Roman"/>
          <w:b/>
        </w:rPr>
        <w:tab/>
        <w:t>Farmakodinaminės savybės</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Farmakoterapinė grupė − antinavikiniai vaist</w:t>
      </w:r>
      <w:r>
        <w:rPr>
          <w:rFonts w:ascii="Times New Roman" w:hAnsi="Times New Roman"/>
        </w:rPr>
        <w:t>ini</w:t>
      </w:r>
      <w:r w:rsidRPr="00974FFC">
        <w:rPr>
          <w:rFonts w:ascii="Times New Roman" w:hAnsi="Times New Roman"/>
        </w:rPr>
        <w:t>ai</w:t>
      </w:r>
      <w:r>
        <w:rPr>
          <w:rFonts w:ascii="Times New Roman" w:hAnsi="Times New Roman"/>
        </w:rPr>
        <w:t xml:space="preserve"> preparatai</w:t>
      </w:r>
      <w:r w:rsidRPr="00974FFC">
        <w:rPr>
          <w:rFonts w:ascii="Times New Roman" w:hAnsi="Times New Roman"/>
        </w:rPr>
        <w:t xml:space="preserve">, platinos dariniai, ATC kodas − </w:t>
      </w:r>
      <w:bookmarkStart w:id="1" w:name="OLE_LINK5"/>
      <w:bookmarkStart w:id="2" w:name="OLE_LINK4"/>
      <w:r w:rsidRPr="00974FFC">
        <w:rPr>
          <w:rFonts w:ascii="Times New Roman" w:hAnsi="Times New Roman"/>
        </w:rPr>
        <w:t>L01XA02</w:t>
      </w:r>
      <w:bookmarkEnd w:id="1"/>
      <w:bookmarkEnd w:id="2"/>
      <w:r w:rsidRPr="00974FFC">
        <w:rPr>
          <w:rFonts w:ascii="Times New Roman" w:hAnsi="Times New Roman"/>
        </w:rPr>
        <w:t>.</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 xml:space="preserve">Karboplatina yra antinavikinis </w:t>
      </w:r>
      <w:r w:rsidR="00072911">
        <w:rPr>
          <w:rFonts w:ascii="Times New Roman" w:hAnsi="Times New Roman"/>
        </w:rPr>
        <w:t xml:space="preserve">vaistinis </w:t>
      </w:r>
      <w:r w:rsidRPr="00974FFC">
        <w:rPr>
          <w:rFonts w:ascii="Times New Roman" w:hAnsi="Times New Roman"/>
        </w:rPr>
        <w:t>preparatas. Įrodyta, kad jis veikia kelias pelių ir žmogaus ląstelių linijas.</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Karboplatinos aktyvumas prieš daugelį navikų, nepriklausomai nuo jų lokalizacijos vietos, yra panašus į cisplatinos.</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u w:val="single"/>
        </w:rPr>
      </w:pPr>
      <w:r w:rsidRPr="00974FFC">
        <w:rPr>
          <w:rFonts w:ascii="Times New Roman" w:hAnsi="Times New Roman"/>
          <w:u w:val="single"/>
        </w:rPr>
        <w:t>Veikimo mechanizmas</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Šarminės eliucijos ir DNR prijungimo metodais nustatyta, kad kokybiškai karboplatinos ir cisplatinos veikimo būdai yra panašūs. Karboplatina, kaip ir cisplatina, sukelia DNR spiralės formos pokyčius, dėl kurių DNR sutrumpėja, pasireiškia „DNR trumpinantis efektas“.</w:t>
      </w:r>
    </w:p>
    <w:p w:rsidR="00C05185" w:rsidRPr="00974FFC" w:rsidRDefault="00C05185" w:rsidP="00C05185">
      <w:pPr>
        <w:tabs>
          <w:tab w:val="left" w:pos="567"/>
        </w:tabs>
        <w:spacing w:after="0" w:line="240" w:lineRule="auto"/>
        <w:rPr>
          <w:rFonts w:ascii="Times New Roman" w:hAnsi="Times New Roman"/>
          <w:b/>
        </w:rPr>
      </w:pPr>
    </w:p>
    <w:p w:rsidR="00C05185" w:rsidRPr="00974FFC" w:rsidRDefault="00C05185" w:rsidP="00C05185">
      <w:pPr>
        <w:tabs>
          <w:tab w:val="left" w:pos="567"/>
        </w:tabs>
        <w:spacing w:after="0" w:line="240" w:lineRule="auto"/>
        <w:rPr>
          <w:rFonts w:ascii="Times New Roman" w:hAnsi="Times New Roman"/>
          <w:u w:val="single"/>
        </w:rPr>
      </w:pPr>
      <w:r w:rsidRPr="00974FFC">
        <w:rPr>
          <w:rFonts w:ascii="Times New Roman" w:hAnsi="Times New Roman"/>
          <w:u w:val="single"/>
        </w:rPr>
        <w:t>Vaikų populiacija</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Vaikai: saugumas ir veiksmingumas vaikams netirtas (</w:t>
      </w:r>
      <w:r w:rsidRPr="00133BE1">
        <w:rPr>
          <w:rFonts w:ascii="Times New Roman" w:hAnsi="Times New Roman"/>
          <w:i/>
          <w:iCs/>
        </w:rPr>
        <w:t>žr. 4.2, 4.4 ir 5.2 skyrius</w:t>
      </w:r>
      <w:r w:rsidRPr="00974FFC">
        <w:rPr>
          <w:rFonts w:ascii="Times New Roman" w:hAnsi="Times New Roman"/>
        </w:rPr>
        <w:t>).</w:t>
      </w:r>
    </w:p>
    <w:p w:rsidR="00C05185" w:rsidRPr="00974FFC" w:rsidRDefault="00C05185" w:rsidP="00C05185">
      <w:pPr>
        <w:tabs>
          <w:tab w:val="left" w:pos="567"/>
        </w:tabs>
        <w:spacing w:after="0" w:line="240" w:lineRule="auto"/>
        <w:rPr>
          <w:rFonts w:ascii="Times New Roman" w:hAnsi="Times New Roman"/>
          <w:b/>
        </w:rPr>
      </w:pPr>
    </w:p>
    <w:p w:rsidR="00C05185" w:rsidRPr="00974FFC" w:rsidRDefault="00C05185" w:rsidP="00C05185">
      <w:pPr>
        <w:tabs>
          <w:tab w:val="left" w:pos="567"/>
        </w:tabs>
        <w:spacing w:after="0" w:line="240" w:lineRule="auto"/>
        <w:rPr>
          <w:rFonts w:ascii="Times New Roman" w:hAnsi="Times New Roman"/>
          <w:b/>
        </w:rPr>
      </w:pPr>
      <w:r w:rsidRPr="00974FFC">
        <w:rPr>
          <w:rFonts w:ascii="Times New Roman" w:hAnsi="Times New Roman"/>
          <w:b/>
        </w:rPr>
        <w:t>5.2</w:t>
      </w:r>
      <w:r w:rsidRPr="00974FFC">
        <w:rPr>
          <w:rFonts w:ascii="Times New Roman" w:hAnsi="Times New Roman"/>
          <w:b/>
        </w:rPr>
        <w:tab/>
        <w:t>Farmakokinetinės savybės</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u w:val="single"/>
        </w:rPr>
      </w:pPr>
      <w:r w:rsidRPr="00974FFC">
        <w:rPr>
          <w:rFonts w:ascii="Times New Roman" w:hAnsi="Times New Roman"/>
          <w:u w:val="single"/>
        </w:rPr>
        <w:t>Pasiskirstymas</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Karboplatinos infuzavus 4</w:t>
      </w:r>
      <w:r w:rsidR="00077340">
        <w:rPr>
          <w:rFonts w:ascii="Times New Roman" w:hAnsi="Times New Roman"/>
        </w:rPr>
        <w:t> </w:t>
      </w:r>
      <w:r w:rsidRPr="00974FFC">
        <w:rPr>
          <w:rFonts w:ascii="Times New Roman" w:hAnsi="Times New Roman"/>
        </w:rPr>
        <w:t>paras iš eilės, platinos kraujo plazmoje nesusikaupė.</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keepNext/>
        <w:keepLines/>
        <w:tabs>
          <w:tab w:val="left" w:pos="567"/>
        </w:tabs>
        <w:spacing w:after="0" w:line="240" w:lineRule="auto"/>
        <w:rPr>
          <w:rFonts w:ascii="Times New Roman" w:hAnsi="Times New Roman"/>
          <w:u w:val="single"/>
        </w:rPr>
      </w:pPr>
      <w:r w:rsidRPr="00974FFC">
        <w:rPr>
          <w:rFonts w:ascii="Times New Roman" w:hAnsi="Times New Roman"/>
          <w:u w:val="single"/>
        </w:rPr>
        <w:t>Biotransformacija</w:t>
      </w:r>
    </w:p>
    <w:p w:rsidR="00C05185" w:rsidRPr="00974FFC" w:rsidRDefault="00C05185" w:rsidP="00C05185">
      <w:pPr>
        <w:keepNext/>
        <w:keepLines/>
        <w:tabs>
          <w:tab w:val="left" w:pos="567"/>
        </w:tabs>
        <w:spacing w:after="0" w:line="240" w:lineRule="auto"/>
        <w:rPr>
          <w:rFonts w:ascii="Times New Roman" w:hAnsi="Times New Roman"/>
          <w:b/>
        </w:rPr>
      </w:pPr>
      <w:r w:rsidRPr="00974FFC">
        <w:rPr>
          <w:rFonts w:ascii="Times New Roman" w:hAnsi="Times New Roman"/>
        </w:rPr>
        <w:t xml:space="preserve">Karboplatinos infuzavus, žmogaus organizme ultrafiltruotos laisvos platinos galutinės pusinės eliminacijos laikas yra maždaug 6 val., karboplatinos </w:t>
      </w:r>
      <w:r w:rsidRPr="00974FFC">
        <w:rPr>
          <w:rFonts w:ascii="Times New Roman" w:hAnsi="Times New Roman"/>
        </w:rPr>
        <w:sym w:font="Symbol" w:char="F02D"/>
      </w:r>
      <w:r w:rsidRPr="00974FFC">
        <w:rPr>
          <w:rFonts w:ascii="Times New Roman" w:hAnsi="Times New Roman"/>
        </w:rPr>
        <w:t xml:space="preserve"> 1,5 val. Pradinės fazės metu didžiausias ultrafiltruotos laisvos platinos kiekis būna karboplatinos pavidalu. Bendro platinos kiekio kraujo plazmoje galutinės pusinės eliminacijos laikas yra 24 val. Per 24</w:t>
      </w:r>
      <w:r w:rsidR="00077340">
        <w:rPr>
          <w:rFonts w:ascii="Times New Roman" w:hAnsi="Times New Roman"/>
        </w:rPr>
        <w:t> </w:t>
      </w:r>
      <w:r w:rsidRPr="00974FFC">
        <w:rPr>
          <w:rFonts w:ascii="Times New Roman" w:hAnsi="Times New Roman"/>
        </w:rPr>
        <w:t>valandas po infuzijos maždaug 87</w:t>
      </w:r>
      <w:r>
        <w:rPr>
          <w:rFonts w:ascii="Times New Roman" w:hAnsi="Times New Roman"/>
        </w:rPr>
        <w:t> </w:t>
      </w:r>
      <w:r w:rsidRPr="00974FFC">
        <w:rPr>
          <w:rFonts w:ascii="Times New Roman" w:hAnsi="Times New Roman"/>
        </w:rPr>
        <w:sym w:font="Symbol" w:char="F025"/>
      </w:r>
      <w:r w:rsidRPr="00974FFC">
        <w:rPr>
          <w:rFonts w:ascii="Times New Roman" w:hAnsi="Times New Roman"/>
        </w:rPr>
        <w:t xml:space="preserve"> platinos prisijungia prie kraujo plazmos baltymų.</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keepNext/>
        <w:keepLines/>
        <w:tabs>
          <w:tab w:val="left" w:pos="567"/>
        </w:tabs>
        <w:spacing w:after="0" w:line="240" w:lineRule="auto"/>
        <w:rPr>
          <w:rFonts w:ascii="Times New Roman" w:hAnsi="Times New Roman"/>
          <w:u w:val="single"/>
        </w:rPr>
      </w:pPr>
      <w:r w:rsidRPr="00974FFC">
        <w:rPr>
          <w:rFonts w:ascii="Times New Roman" w:hAnsi="Times New Roman"/>
          <w:u w:val="single"/>
        </w:rPr>
        <w:t>Eliminacija</w:t>
      </w:r>
    </w:p>
    <w:p w:rsidR="00C05185" w:rsidRPr="00974FFC" w:rsidRDefault="00C05185" w:rsidP="00C05185">
      <w:pPr>
        <w:keepNext/>
        <w:keepLines/>
        <w:tabs>
          <w:tab w:val="left" w:pos="567"/>
        </w:tabs>
        <w:spacing w:after="0" w:line="240" w:lineRule="auto"/>
        <w:rPr>
          <w:rFonts w:ascii="Times New Roman" w:hAnsi="Times New Roman"/>
        </w:rPr>
      </w:pPr>
      <w:r w:rsidRPr="00974FFC">
        <w:rPr>
          <w:rFonts w:ascii="Times New Roman" w:hAnsi="Times New Roman"/>
        </w:rPr>
        <w:t>Iš organizmo karboplatina išsiskiria daugiausiai su šlapimu. Per 24</w:t>
      </w:r>
      <w:r w:rsidR="00077340">
        <w:rPr>
          <w:rFonts w:ascii="Times New Roman" w:hAnsi="Times New Roman"/>
        </w:rPr>
        <w:t> </w:t>
      </w:r>
      <w:r w:rsidRPr="00974FFC">
        <w:rPr>
          <w:rFonts w:ascii="Times New Roman" w:hAnsi="Times New Roman"/>
        </w:rPr>
        <w:t>valandas pašalinama maždaug 70</w:t>
      </w:r>
      <w:r>
        <w:rPr>
          <w:rFonts w:ascii="Times New Roman" w:hAnsi="Times New Roman"/>
        </w:rPr>
        <w:t> </w:t>
      </w:r>
      <w:r w:rsidRPr="00974FFC">
        <w:rPr>
          <w:rFonts w:ascii="Times New Roman" w:hAnsi="Times New Roman"/>
        </w:rPr>
        <w:sym w:font="Symbol" w:char="F025"/>
      </w:r>
      <w:r w:rsidRPr="00974FFC">
        <w:rPr>
          <w:rFonts w:ascii="Times New Roman" w:hAnsi="Times New Roman"/>
        </w:rPr>
        <w:t xml:space="preserve"> infuzuotos dozės. Didžioji dozės dalis išsiskiria per pirmas 6</w:t>
      </w:r>
      <w:r w:rsidR="00077340">
        <w:rPr>
          <w:rFonts w:ascii="Times New Roman" w:hAnsi="Times New Roman"/>
        </w:rPr>
        <w:t> </w:t>
      </w:r>
      <w:r w:rsidRPr="00974FFC">
        <w:rPr>
          <w:rFonts w:ascii="Times New Roman" w:hAnsi="Times New Roman"/>
        </w:rPr>
        <w:t>valandas po infuzijos.</w:t>
      </w:r>
      <w:r w:rsidR="002C47DF">
        <w:rPr>
          <w:rFonts w:ascii="Times New Roman" w:hAnsi="Times New Roman"/>
        </w:rPr>
        <w:t xml:space="preserve"> </w:t>
      </w:r>
      <w:r w:rsidRPr="00974FFC">
        <w:rPr>
          <w:rFonts w:ascii="Times New Roman" w:hAnsi="Times New Roman"/>
        </w:rPr>
        <w:t>Ultrafiltruotos platinos bendras klirensas ir klirensas inkstuose koreliuoja ne su inkstų kanalėlių sekrecija, bet su glomerulų filtracijos greičiu.</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Vaikų organizme karboplatinos klirensas skiriasi 3–4</w:t>
      </w:r>
      <w:r w:rsidR="00072911">
        <w:rPr>
          <w:rFonts w:ascii="Times New Roman" w:hAnsi="Times New Roman"/>
        </w:rPr>
        <w:t> </w:t>
      </w:r>
      <w:r w:rsidRPr="00974FFC">
        <w:rPr>
          <w:rFonts w:ascii="Times New Roman" w:hAnsi="Times New Roman"/>
        </w:rPr>
        <w:t>kartus (</w:t>
      </w:r>
      <w:r w:rsidRPr="00133BE1">
        <w:rPr>
          <w:rFonts w:ascii="Times New Roman" w:hAnsi="Times New Roman"/>
          <w:i/>
          <w:iCs/>
        </w:rPr>
        <w:t>žr. 4.2 ir 4.4 skyrius</w:t>
      </w:r>
      <w:r w:rsidRPr="00974FFC">
        <w:rPr>
          <w:rFonts w:ascii="Times New Roman" w:hAnsi="Times New Roman"/>
        </w:rPr>
        <w:t>). Literatūros duomenys rodo, kad jų, kaip ir suaugusių žmonių organizme, karboplatinos klirenso kitimui įtaką gali daryti inkstų funkcija.</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AA60F0">
      <w:pPr>
        <w:keepNext/>
        <w:tabs>
          <w:tab w:val="left" w:pos="567"/>
        </w:tabs>
        <w:spacing w:after="0" w:line="240" w:lineRule="auto"/>
        <w:rPr>
          <w:rFonts w:ascii="Times New Roman" w:hAnsi="Times New Roman"/>
          <w:u w:val="single"/>
        </w:rPr>
      </w:pPr>
      <w:r w:rsidRPr="00974FFC">
        <w:rPr>
          <w:rFonts w:ascii="Times New Roman" w:hAnsi="Times New Roman"/>
          <w:u w:val="single"/>
        </w:rPr>
        <w:lastRenderedPageBreak/>
        <w:t xml:space="preserve">Tiesinis / netiesinis pobūdis </w:t>
      </w:r>
    </w:p>
    <w:p w:rsidR="00C05185" w:rsidRPr="00974FFC" w:rsidRDefault="00C05185" w:rsidP="00AA60F0">
      <w:pPr>
        <w:keepNext/>
        <w:tabs>
          <w:tab w:val="left" w:pos="567"/>
        </w:tabs>
        <w:spacing w:after="0" w:line="240" w:lineRule="auto"/>
        <w:rPr>
          <w:rFonts w:ascii="Times New Roman" w:hAnsi="Times New Roman"/>
        </w:rPr>
      </w:pPr>
      <w:r w:rsidRPr="00974FFC">
        <w:rPr>
          <w:rFonts w:ascii="Times New Roman" w:hAnsi="Times New Roman"/>
        </w:rPr>
        <w:t>Po karboplatinos infuzijos žmogaus kraujo plazmoje bendros ir ultrafiltruotos laisvos platinos koncentracijos priklausomybė nuo karboplatinos dozės yra tiesinis. Jeigu kreatinino klirensas yra ≥ 60 ml/min., bendras platinos plotas po koncentracijos laiko atžvilgiu kreive irgi rodo tiesinę priklausomybę nuo dozės.</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keepNext/>
        <w:keepLines/>
        <w:tabs>
          <w:tab w:val="left" w:pos="567"/>
        </w:tabs>
        <w:spacing w:after="0" w:line="240" w:lineRule="auto"/>
        <w:rPr>
          <w:rFonts w:ascii="Times New Roman" w:hAnsi="Times New Roman"/>
          <w:b/>
        </w:rPr>
      </w:pPr>
      <w:r w:rsidRPr="00974FFC">
        <w:rPr>
          <w:rFonts w:ascii="Times New Roman" w:hAnsi="Times New Roman"/>
          <w:b/>
        </w:rPr>
        <w:t>5.3</w:t>
      </w:r>
      <w:r w:rsidRPr="00974FFC">
        <w:rPr>
          <w:rFonts w:ascii="Times New Roman" w:hAnsi="Times New Roman"/>
          <w:b/>
        </w:rPr>
        <w:tab/>
        <w:t>Ikiklinikinių saugumo tyrimų duomenys</w:t>
      </w:r>
    </w:p>
    <w:p w:rsidR="00C05185" w:rsidRPr="00974FFC" w:rsidRDefault="00C05185" w:rsidP="00C05185">
      <w:pPr>
        <w:keepNext/>
        <w:keepLines/>
        <w:tabs>
          <w:tab w:val="left" w:pos="567"/>
        </w:tabs>
        <w:spacing w:after="0" w:line="240" w:lineRule="auto"/>
        <w:rPr>
          <w:rFonts w:ascii="Times New Roman" w:hAnsi="Times New Roman"/>
        </w:rPr>
      </w:pPr>
    </w:p>
    <w:p w:rsidR="00C05185" w:rsidRPr="00974FFC" w:rsidRDefault="00C05185" w:rsidP="00C05185">
      <w:pPr>
        <w:keepNext/>
        <w:keepLines/>
        <w:tabs>
          <w:tab w:val="left" w:pos="567"/>
        </w:tabs>
        <w:spacing w:after="0" w:line="240" w:lineRule="auto"/>
        <w:rPr>
          <w:rFonts w:ascii="Times New Roman" w:hAnsi="Times New Roman"/>
        </w:rPr>
      </w:pPr>
      <w:r w:rsidRPr="00974FFC">
        <w:rPr>
          <w:rFonts w:ascii="Times New Roman" w:hAnsi="Times New Roman"/>
        </w:rPr>
        <w:t xml:space="preserve">Tyrimų su žiurkėms duomenimis karboplatina sukėlė embriotoksinį ir teratogeninį poveikį. Tyrimų </w:t>
      </w:r>
      <w:r w:rsidRPr="00974FFC">
        <w:rPr>
          <w:rFonts w:ascii="Times New Roman" w:hAnsi="Times New Roman"/>
          <w:i/>
        </w:rPr>
        <w:t>in vivo</w:t>
      </w:r>
      <w:r w:rsidRPr="00974FFC">
        <w:rPr>
          <w:rFonts w:ascii="Times New Roman" w:hAnsi="Times New Roman"/>
        </w:rPr>
        <w:t xml:space="preserve"> ir </w:t>
      </w:r>
      <w:r w:rsidRPr="00974FFC">
        <w:rPr>
          <w:rFonts w:ascii="Times New Roman" w:hAnsi="Times New Roman"/>
          <w:i/>
        </w:rPr>
        <w:t>in vitro</w:t>
      </w:r>
      <w:r w:rsidRPr="00974FFC">
        <w:rPr>
          <w:rFonts w:ascii="Times New Roman" w:hAnsi="Times New Roman"/>
        </w:rPr>
        <w:t xml:space="preserve"> metu karboplatina darė mutageninį poveikį. Ar ji gali daryti kancerogeninį poveikį, neištirta, tačiau </w:t>
      </w:r>
      <w:r w:rsidR="0014350A">
        <w:rPr>
          <w:rFonts w:ascii="Times New Roman" w:hAnsi="Times New Roman"/>
        </w:rPr>
        <w:t xml:space="preserve">vaistiniai </w:t>
      </w:r>
      <w:r w:rsidRPr="00974FFC">
        <w:rPr>
          <w:rFonts w:ascii="Times New Roman" w:hAnsi="Times New Roman"/>
        </w:rPr>
        <w:t xml:space="preserve">preparatai, kurių veikimo būdas ir mutageninis poveikis yra panašūs į karboplatinos, kancerogeninį poveikį sukelia. </w:t>
      </w:r>
    </w:p>
    <w:p w:rsidR="00C05185" w:rsidRPr="00974FFC" w:rsidRDefault="00C05185" w:rsidP="00C05185">
      <w:pPr>
        <w:keepNext/>
        <w:keepLines/>
        <w:tabs>
          <w:tab w:val="left" w:pos="567"/>
        </w:tabs>
        <w:spacing w:after="0" w:line="240" w:lineRule="auto"/>
        <w:rPr>
          <w:rFonts w:ascii="Times New Roman" w:hAnsi="Times New Roman"/>
          <w:b/>
        </w:rPr>
      </w:pPr>
    </w:p>
    <w:p w:rsidR="00C05185" w:rsidRPr="00974FFC" w:rsidRDefault="00C05185" w:rsidP="00C05185">
      <w:pPr>
        <w:keepNext/>
        <w:keepLines/>
        <w:tabs>
          <w:tab w:val="left" w:pos="567"/>
        </w:tabs>
        <w:spacing w:after="0" w:line="240" w:lineRule="auto"/>
        <w:rPr>
          <w:rFonts w:ascii="Times New Roman" w:hAnsi="Times New Roman"/>
        </w:rPr>
      </w:pPr>
      <w:r w:rsidRPr="00974FFC">
        <w:rPr>
          <w:rFonts w:ascii="Times New Roman" w:hAnsi="Times New Roman"/>
        </w:rPr>
        <w:t>Toksinio poveikio tyrimai parodė, kad karboplatinos patekimas šalia kraujagyslės (ekstravazacija) sukelia audinių nekrozę.</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b/>
        </w:rPr>
      </w:pPr>
      <w:r w:rsidRPr="00974FFC">
        <w:rPr>
          <w:rFonts w:ascii="Times New Roman" w:hAnsi="Times New Roman"/>
          <w:b/>
        </w:rPr>
        <w:t>6.</w:t>
      </w:r>
      <w:r w:rsidRPr="00974FFC">
        <w:rPr>
          <w:rFonts w:ascii="Times New Roman" w:hAnsi="Times New Roman"/>
          <w:b/>
        </w:rPr>
        <w:tab/>
        <w:t>FARMACINĖ INFORMACIJA</w:t>
      </w:r>
    </w:p>
    <w:p w:rsidR="00C05185" w:rsidRPr="00974FFC" w:rsidRDefault="00C05185" w:rsidP="00C05185">
      <w:pPr>
        <w:tabs>
          <w:tab w:val="left" w:pos="567"/>
        </w:tabs>
        <w:spacing w:after="0" w:line="240" w:lineRule="auto"/>
        <w:rPr>
          <w:rFonts w:ascii="Times New Roman" w:hAnsi="Times New Roman"/>
          <w:b/>
        </w:rPr>
      </w:pPr>
    </w:p>
    <w:p w:rsidR="00C05185" w:rsidRPr="00974FFC" w:rsidRDefault="00C05185" w:rsidP="00C05185">
      <w:pPr>
        <w:tabs>
          <w:tab w:val="left" w:pos="567"/>
        </w:tabs>
        <w:spacing w:after="0" w:line="240" w:lineRule="auto"/>
        <w:rPr>
          <w:rFonts w:ascii="Times New Roman" w:hAnsi="Times New Roman"/>
          <w:b/>
        </w:rPr>
      </w:pPr>
      <w:r w:rsidRPr="00974FFC">
        <w:rPr>
          <w:rFonts w:ascii="Times New Roman" w:hAnsi="Times New Roman"/>
          <w:b/>
        </w:rPr>
        <w:t>6.1</w:t>
      </w:r>
      <w:r w:rsidRPr="00974FFC">
        <w:rPr>
          <w:rFonts w:ascii="Times New Roman" w:hAnsi="Times New Roman"/>
          <w:b/>
        </w:rPr>
        <w:tab/>
        <w:t>Pagalbinių medžiagų sąrašas</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Injekcinis vanduo</w:t>
      </w:r>
      <w:r w:rsidR="0014350A">
        <w:rPr>
          <w:rFonts w:ascii="Times New Roman" w:hAnsi="Times New Roman"/>
        </w:rPr>
        <w:t>.</w:t>
      </w:r>
    </w:p>
    <w:p w:rsidR="00C05185" w:rsidRPr="00974FFC" w:rsidRDefault="00C05185" w:rsidP="00C05185">
      <w:pPr>
        <w:tabs>
          <w:tab w:val="left" w:pos="567"/>
        </w:tabs>
        <w:spacing w:after="0" w:line="240" w:lineRule="auto"/>
        <w:rPr>
          <w:rFonts w:ascii="Times New Roman" w:hAnsi="Times New Roman"/>
          <w:b/>
        </w:rPr>
      </w:pPr>
    </w:p>
    <w:p w:rsidR="00C05185" w:rsidRPr="00974FFC" w:rsidRDefault="00C05185" w:rsidP="00C05185">
      <w:pPr>
        <w:tabs>
          <w:tab w:val="left" w:pos="567"/>
        </w:tabs>
        <w:spacing w:after="0" w:line="240" w:lineRule="auto"/>
        <w:rPr>
          <w:rFonts w:ascii="Times New Roman" w:hAnsi="Times New Roman"/>
          <w:b/>
        </w:rPr>
      </w:pPr>
      <w:r w:rsidRPr="00974FFC">
        <w:rPr>
          <w:rFonts w:ascii="Times New Roman" w:hAnsi="Times New Roman"/>
          <w:b/>
        </w:rPr>
        <w:t>6.2</w:t>
      </w:r>
      <w:r w:rsidRPr="00974FFC">
        <w:rPr>
          <w:rFonts w:ascii="Times New Roman" w:hAnsi="Times New Roman"/>
          <w:b/>
        </w:rPr>
        <w:tab/>
        <w:t>Nesuderinamumas</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Šio vaistinio preparato negalima maišyti su kitais, išskyrus nurodytus 6.6</w:t>
      </w:r>
      <w:r>
        <w:rPr>
          <w:rFonts w:ascii="Times New Roman" w:hAnsi="Times New Roman"/>
        </w:rPr>
        <w:t> </w:t>
      </w:r>
      <w:r w:rsidRPr="00974FFC">
        <w:rPr>
          <w:rFonts w:ascii="Times New Roman" w:hAnsi="Times New Roman"/>
        </w:rPr>
        <w:t>skyriuje.</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Karboplatina gali sąveikauti su aliuminiu sudarydama juodas nuosėdas. Infuziniam karboplatinos tirpalui ruošti ir jam infuzuoti negalima naudoti adatų, švirkštų, kateterių ar intraveninių infuzinių sistemų, kurių aliuminio turinčios dalys gali liestis su karboplatina. Dėl nuosėdų susidarymo gali susilpnėti antinavikinis poveikis.</w:t>
      </w:r>
    </w:p>
    <w:p w:rsidR="00C05185" w:rsidRPr="00974FFC" w:rsidRDefault="00C05185" w:rsidP="00C05185">
      <w:pPr>
        <w:tabs>
          <w:tab w:val="left" w:pos="567"/>
        </w:tabs>
        <w:spacing w:after="0" w:line="240" w:lineRule="auto"/>
        <w:rPr>
          <w:rFonts w:ascii="Times New Roman" w:hAnsi="Times New Roman"/>
          <w:b/>
        </w:rPr>
      </w:pPr>
    </w:p>
    <w:p w:rsidR="00C05185" w:rsidRPr="00974FFC" w:rsidRDefault="00C05185" w:rsidP="00C05185">
      <w:pPr>
        <w:tabs>
          <w:tab w:val="left" w:pos="567"/>
        </w:tabs>
        <w:spacing w:after="0" w:line="240" w:lineRule="auto"/>
        <w:rPr>
          <w:rFonts w:ascii="Times New Roman" w:hAnsi="Times New Roman"/>
          <w:b/>
        </w:rPr>
      </w:pPr>
      <w:r w:rsidRPr="00974FFC">
        <w:rPr>
          <w:rFonts w:ascii="Times New Roman" w:hAnsi="Times New Roman"/>
          <w:b/>
        </w:rPr>
        <w:t>6.3</w:t>
      </w:r>
      <w:r w:rsidRPr="00974FFC">
        <w:rPr>
          <w:rFonts w:ascii="Times New Roman" w:hAnsi="Times New Roman"/>
          <w:b/>
        </w:rPr>
        <w:tab/>
        <w:t>Tinkamumo laikas</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u w:val="single"/>
        </w:rPr>
      </w:pPr>
      <w:r w:rsidRPr="00974FFC">
        <w:rPr>
          <w:rFonts w:ascii="Times New Roman" w:hAnsi="Times New Roman"/>
          <w:u w:val="single"/>
        </w:rPr>
        <w:t>Neatidaryti flakonai</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2</w:t>
      </w:r>
      <w:r w:rsidR="0014350A">
        <w:rPr>
          <w:rFonts w:ascii="Times New Roman" w:hAnsi="Times New Roman"/>
        </w:rPr>
        <w:t> </w:t>
      </w:r>
      <w:r w:rsidRPr="00974FFC">
        <w:rPr>
          <w:rFonts w:ascii="Times New Roman" w:hAnsi="Times New Roman"/>
        </w:rPr>
        <w:t>metai.</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keepNext/>
        <w:keepLines/>
        <w:tabs>
          <w:tab w:val="left" w:pos="567"/>
        </w:tabs>
        <w:spacing w:after="0" w:line="240" w:lineRule="auto"/>
        <w:rPr>
          <w:rFonts w:ascii="Times New Roman" w:hAnsi="Times New Roman"/>
        </w:rPr>
      </w:pPr>
      <w:r w:rsidRPr="00974FFC">
        <w:rPr>
          <w:rFonts w:ascii="Times New Roman" w:hAnsi="Times New Roman"/>
          <w:u w:val="single"/>
        </w:rPr>
        <w:t>Po praskiedimo</w:t>
      </w:r>
    </w:p>
    <w:p w:rsidR="00C05185" w:rsidRPr="00974FFC" w:rsidRDefault="00C05185" w:rsidP="00C05185">
      <w:pPr>
        <w:keepNext/>
        <w:keepLines/>
        <w:tabs>
          <w:tab w:val="left" w:pos="567"/>
        </w:tabs>
        <w:spacing w:after="0" w:line="240" w:lineRule="auto"/>
        <w:rPr>
          <w:rFonts w:ascii="Times New Roman" w:hAnsi="Times New Roman"/>
        </w:rPr>
      </w:pPr>
      <w:r w:rsidRPr="00974FFC">
        <w:rPr>
          <w:rFonts w:ascii="Times New Roman" w:hAnsi="Times New Roman"/>
        </w:rPr>
        <w:t>Praskiesto 5</w:t>
      </w:r>
      <w:r>
        <w:rPr>
          <w:rFonts w:ascii="Times New Roman" w:hAnsi="Times New Roman"/>
        </w:rPr>
        <w:t> </w:t>
      </w:r>
      <w:r w:rsidRPr="00974FFC">
        <w:rPr>
          <w:rFonts w:ascii="Times New Roman" w:hAnsi="Times New Roman"/>
        </w:rPr>
        <w:t>% gliukozės tirpalu koncentrato, laikomo 2</w:t>
      </w:r>
      <w:r w:rsidR="00077340">
        <w:rPr>
          <w:rFonts w:ascii="Times New Roman" w:hAnsi="Times New Roman"/>
        </w:rPr>
        <w:t> </w:t>
      </w:r>
      <w:r w:rsidRPr="00974FFC">
        <w:rPr>
          <w:rFonts w:ascii="Times New Roman" w:hAnsi="Times New Roman"/>
        </w:rPr>
        <w:sym w:font="Symbol" w:char="F0B0"/>
      </w:r>
      <w:r w:rsidRPr="00974FFC">
        <w:rPr>
          <w:rFonts w:ascii="Times New Roman" w:hAnsi="Times New Roman"/>
        </w:rPr>
        <w:t>C–8</w:t>
      </w:r>
      <w:r w:rsidR="00077340">
        <w:rPr>
          <w:rFonts w:ascii="Times New Roman" w:hAnsi="Times New Roman"/>
        </w:rPr>
        <w:t> </w:t>
      </w:r>
      <w:r w:rsidRPr="00974FFC">
        <w:rPr>
          <w:rFonts w:ascii="Times New Roman" w:hAnsi="Times New Roman"/>
        </w:rPr>
        <w:sym w:font="Symbol" w:char="F0B0"/>
      </w:r>
      <w:r w:rsidRPr="00974FFC">
        <w:rPr>
          <w:rFonts w:ascii="Times New Roman" w:hAnsi="Times New Roman"/>
        </w:rPr>
        <w:t>C temperatūroje ir 20</w:t>
      </w:r>
      <w:r w:rsidR="00077340">
        <w:rPr>
          <w:rFonts w:ascii="Times New Roman" w:hAnsi="Times New Roman"/>
        </w:rPr>
        <w:t> </w:t>
      </w:r>
      <w:r w:rsidRPr="00974FFC">
        <w:rPr>
          <w:rFonts w:ascii="Times New Roman" w:hAnsi="Times New Roman"/>
        </w:rPr>
        <w:sym w:font="Symbol" w:char="F0B0"/>
      </w:r>
      <w:r w:rsidRPr="00974FFC">
        <w:rPr>
          <w:rFonts w:ascii="Times New Roman" w:hAnsi="Times New Roman"/>
        </w:rPr>
        <w:t>C–25</w:t>
      </w:r>
      <w:r w:rsidR="00077340">
        <w:rPr>
          <w:rFonts w:ascii="Times New Roman" w:hAnsi="Times New Roman"/>
        </w:rPr>
        <w:t> </w:t>
      </w:r>
      <w:r w:rsidRPr="00974FFC">
        <w:rPr>
          <w:rFonts w:ascii="Times New Roman" w:hAnsi="Times New Roman"/>
        </w:rPr>
        <w:sym w:font="Symbol" w:char="F0B0"/>
      </w:r>
      <w:r w:rsidRPr="00974FFC">
        <w:rPr>
          <w:rFonts w:ascii="Times New Roman" w:hAnsi="Times New Roman"/>
        </w:rPr>
        <w:t>C temperatūroje, cheminis ir fizinis stabilumas išlieka 96</w:t>
      </w:r>
      <w:r w:rsidR="0014350A">
        <w:rPr>
          <w:rFonts w:ascii="Times New Roman" w:hAnsi="Times New Roman"/>
        </w:rPr>
        <w:t> </w:t>
      </w:r>
      <w:r w:rsidRPr="00974FFC">
        <w:rPr>
          <w:rFonts w:ascii="Times New Roman" w:hAnsi="Times New Roman"/>
        </w:rPr>
        <w:t>valandas.</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Praskiesto 0,9</w:t>
      </w:r>
      <w:r>
        <w:rPr>
          <w:rFonts w:ascii="Times New Roman" w:hAnsi="Times New Roman"/>
        </w:rPr>
        <w:t> </w:t>
      </w:r>
      <w:r w:rsidRPr="00974FFC">
        <w:rPr>
          <w:rFonts w:ascii="Times New Roman" w:hAnsi="Times New Roman"/>
        </w:rPr>
        <w:t>% natrio chlorido tirpalu koncentrato, laikomo 2</w:t>
      </w:r>
      <w:r w:rsidR="00077340">
        <w:rPr>
          <w:rFonts w:ascii="Times New Roman" w:hAnsi="Times New Roman"/>
        </w:rPr>
        <w:t> </w:t>
      </w:r>
      <w:r w:rsidRPr="00974FFC">
        <w:rPr>
          <w:rFonts w:ascii="Times New Roman" w:hAnsi="Times New Roman"/>
        </w:rPr>
        <w:sym w:font="Symbol" w:char="F0B0"/>
      </w:r>
      <w:r w:rsidRPr="00974FFC">
        <w:rPr>
          <w:rFonts w:ascii="Times New Roman" w:hAnsi="Times New Roman"/>
        </w:rPr>
        <w:t>C–8</w:t>
      </w:r>
      <w:r w:rsidR="00077340">
        <w:rPr>
          <w:rFonts w:ascii="Times New Roman" w:hAnsi="Times New Roman"/>
        </w:rPr>
        <w:t> </w:t>
      </w:r>
      <w:r w:rsidRPr="00974FFC">
        <w:rPr>
          <w:rFonts w:ascii="Times New Roman" w:hAnsi="Times New Roman"/>
        </w:rPr>
        <w:sym w:font="Symbol" w:char="F0B0"/>
      </w:r>
      <w:r w:rsidRPr="00974FFC">
        <w:rPr>
          <w:rFonts w:ascii="Times New Roman" w:hAnsi="Times New Roman"/>
        </w:rPr>
        <w:t>C temperatūroje cheminis ir fizinis stabilumas išlieka 24</w:t>
      </w:r>
      <w:r w:rsidR="00077340">
        <w:rPr>
          <w:rFonts w:ascii="Times New Roman" w:hAnsi="Times New Roman"/>
        </w:rPr>
        <w:t> </w:t>
      </w:r>
      <w:r w:rsidRPr="00974FFC">
        <w:rPr>
          <w:rFonts w:ascii="Times New Roman" w:hAnsi="Times New Roman"/>
        </w:rPr>
        <w:t>valandas, o laikomo 20</w:t>
      </w:r>
      <w:r w:rsidR="00077340">
        <w:rPr>
          <w:rFonts w:ascii="Times New Roman" w:hAnsi="Times New Roman"/>
        </w:rPr>
        <w:t> </w:t>
      </w:r>
      <w:r w:rsidRPr="00974FFC">
        <w:rPr>
          <w:rFonts w:ascii="Times New Roman" w:hAnsi="Times New Roman"/>
        </w:rPr>
        <w:sym w:font="Symbol" w:char="F0B0"/>
      </w:r>
      <w:r w:rsidRPr="00974FFC">
        <w:rPr>
          <w:rFonts w:ascii="Times New Roman" w:hAnsi="Times New Roman"/>
        </w:rPr>
        <w:t>C–25</w:t>
      </w:r>
      <w:r w:rsidR="00077340">
        <w:rPr>
          <w:rFonts w:ascii="Times New Roman" w:hAnsi="Times New Roman"/>
        </w:rPr>
        <w:t> </w:t>
      </w:r>
      <w:r w:rsidRPr="00974FFC">
        <w:rPr>
          <w:rFonts w:ascii="Times New Roman" w:hAnsi="Times New Roman"/>
        </w:rPr>
        <w:sym w:font="Symbol" w:char="F0B0"/>
      </w:r>
      <w:r w:rsidRPr="00974FFC">
        <w:rPr>
          <w:rFonts w:ascii="Times New Roman" w:hAnsi="Times New Roman"/>
        </w:rPr>
        <w:t>C temperatūroje – 8</w:t>
      </w:r>
      <w:r w:rsidR="00077340">
        <w:rPr>
          <w:rFonts w:ascii="Times New Roman" w:hAnsi="Times New Roman"/>
        </w:rPr>
        <w:t> </w:t>
      </w:r>
      <w:r w:rsidRPr="00974FFC">
        <w:rPr>
          <w:rFonts w:ascii="Times New Roman" w:hAnsi="Times New Roman"/>
        </w:rPr>
        <w:t>valandas.</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keepNext/>
        <w:keepLines/>
        <w:tabs>
          <w:tab w:val="left" w:pos="567"/>
        </w:tabs>
        <w:spacing w:after="0" w:line="240" w:lineRule="auto"/>
        <w:rPr>
          <w:rFonts w:ascii="Times New Roman" w:hAnsi="Times New Roman"/>
        </w:rPr>
      </w:pPr>
      <w:r w:rsidRPr="00974FFC">
        <w:rPr>
          <w:rFonts w:ascii="Times New Roman" w:hAnsi="Times New Roman"/>
        </w:rPr>
        <w:t>Mikrobiologiniu požiūriu, praskiestą koncentratą būtina infuzuoti nedelsiant. Jei jis tuoj pat nevartojamas, už laikymo trukmę ir sąlygas iki vartojimo atsako gydantis medikas, tačiau ilgiau negu 24 val. 2</w:t>
      </w:r>
      <w:r w:rsidR="00077340">
        <w:rPr>
          <w:rFonts w:ascii="Times New Roman" w:hAnsi="Times New Roman"/>
        </w:rPr>
        <w:t> </w:t>
      </w:r>
      <w:r w:rsidRPr="00974FFC">
        <w:rPr>
          <w:rFonts w:ascii="Times New Roman" w:hAnsi="Times New Roman"/>
        </w:rPr>
        <w:sym w:font="Symbol" w:char="F0B0"/>
      </w:r>
      <w:r w:rsidRPr="00974FFC">
        <w:rPr>
          <w:rFonts w:ascii="Times New Roman" w:hAnsi="Times New Roman"/>
        </w:rPr>
        <w:t>C–8</w:t>
      </w:r>
      <w:r w:rsidR="00077340">
        <w:rPr>
          <w:rFonts w:ascii="Times New Roman" w:hAnsi="Times New Roman"/>
        </w:rPr>
        <w:t> </w:t>
      </w:r>
      <w:r w:rsidRPr="00974FFC">
        <w:rPr>
          <w:rFonts w:ascii="Times New Roman" w:hAnsi="Times New Roman"/>
        </w:rPr>
        <w:sym w:font="Symbol" w:char="F0B0"/>
      </w:r>
      <w:r w:rsidRPr="00974FFC">
        <w:rPr>
          <w:rFonts w:ascii="Times New Roman" w:hAnsi="Times New Roman"/>
        </w:rPr>
        <w:t>C temperatūroje laikyti negalima, nebent koncentratas būtų skiedžiamas kontroliuojamomis ir patvirtintomis aseptinėmis sąlygomis.</w:t>
      </w:r>
    </w:p>
    <w:p w:rsidR="00C05185" w:rsidRPr="00974FFC" w:rsidRDefault="00C05185" w:rsidP="00C05185">
      <w:pPr>
        <w:keepNext/>
        <w:keepLines/>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b/>
        </w:rPr>
      </w:pPr>
      <w:r w:rsidRPr="00974FFC">
        <w:rPr>
          <w:rFonts w:ascii="Times New Roman" w:hAnsi="Times New Roman"/>
          <w:b/>
        </w:rPr>
        <w:t>6.4</w:t>
      </w:r>
      <w:r w:rsidRPr="00974FFC">
        <w:rPr>
          <w:rFonts w:ascii="Times New Roman" w:hAnsi="Times New Roman"/>
          <w:b/>
        </w:rPr>
        <w:tab/>
        <w:t>Specialios laikymo sąlygos</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u w:val="single"/>
        </w:rPr>
      </w:pPr>
      <w:r w:rsidRPr="00974FFC">
        <w:rPr>
          <w:rFonts w:ascii="Times New Roman" w:hAnsi="Times New Roman"/>
          <w:u w:val="single"/>
        </w:rPr>
        <w:t>Neatidaryti flakonai</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Laikyti žemesnėje kaip 25</w:t>
      </w:r>
      <w:r w:rsidR="00077340">
        <w:rPr>
          <w:rFonts w:ascii="Times New Roman" w:hAnsi="Times New Roman"/>
        </w:rPr>
        <w:t> </w:t>
      </w:r>
      <w:r w:rsidRPr="00974FFC">
        <w:rPr>
          <w:rFonts w:ascii="Times New Roman" w:hAnsi="Times New Roman"/>
        </w:rPr>
        <w:t>°C temperatūroje. Flakoną laikyti išorinėje dėžutėje, kad vaistinis preparatas būtų apsaugotas nuo šviesos.</w:t>
      </w:r>
    </w:p>
    <w:p w:rsidR="00C05185" w:rsidRPr="00974FFC" w:rsidRDefault="00C05185" w:rsidP="00C05185">
      <w:pPr>
        <w:tabs>
          <w:tab w:val="left" w:pos="567"/>
        </w:tabs>
        <w:spacing w:after="0" w:line="240" w:lineRule="auto"/>
        <w:rPr>
          <w:rFonts w:ascii="Times New Roman" w:hAnsi="Times New Roman"/>
          <w:u w:val="single"/>
        </w:rPr>
      </w:pPr>
    </w:p>
    <w:p w:rsidR="00C05185" w:rsidRPr="00974FFC" w:rsidRDefault="00C05185" w:rsidP="00C05185">
      <w:pPr>
        <w:tabs>
          <w:tab w:val="left" w:pos="567"/>
        </w:tabs>
        <w:spacing w:after="0" w:line="240" w:lineRule="auto"/>
        <w:rPr>
          <w:rFonts w:ascii="Times New Roman" w:hAnsi="Times New Roman"/>
          <w:u w:val="single"/>
        </w:rPr>
      </w:pPr>
      <w:r w:rsidRPr="00974FFC">
        <w:rPr>
          <w:rFonts w:ascii="Times New Roman" w:hAnsi="Times New Roman"/>
          <w:u w:val="single"/>
        </w:rPr>
        <w:t>Po praskiedimo</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Praskiesto vaistinio preparato laikymo sąlygos pateikiamos 6.3</w:t>
      </w:r>
      <w:r>
        <w:rPr>
          <w:rFonts w:ascii="Times New Roman" w:hAnsi="Times New Roman"/>
        </w:rPr>
        <w:t> </w:t>
      </w:r>
      <w:r w:rsidRPr="00974FFC">
        <w:rPr>
          <w:rFonts w:ascii="Times New Roman" w:hAnsi="Times New Roman"/>
        </w:rPr>
        <w:t>skyriuje.</w:t>
      </w:r>
    </w:p>
    <w:p w:rsidR="00C05185" w:rsidRPr="00974FFC" w:rsidRDefault="00C05185" w:rsidP="00C05185">
      <w:pPr>
        <w:tabs>
          <w:tab w:val="left" w:pos="567"/>
        </w:tabs>
        <w:spacing w:after="0" w:line="240" w:lineRule="auto"/>
        <w:rPr>
          <w:rFonts w:ascii="Times New Roman" w:hAnsi="Times New Roman"/>
          <w:b/>
        </w:rPr>
      </w:pPr>
    </w:p>
    <w:p w:rsidR="00C05185" w:rsidRPr="00974FFC" w:rsidRDefault="00C05185" w:rsidP="00C05185">
      <w:pPr>
        <w:keepNext/>
        <w:keepLines/>
        <w:tabs>
          <w:tab w:val="left" w:pos="567"/>
        </w:tabs>
        <w:spacing w:after="0" w:line="240" w:lineRule="auto"/>
        <w:rPr>
          <w:rFonts w:ascii="Times New Roman" w:hAnsi="Times New Roman"/>
          <w:b/>
        </w:rPr>
      </w:pPr>
      <w:r w:rsidRPr="00974FFC">
        <w:rPr>
          <w:rFonts w:ascii="Times New Roman" w:hAnsi="Times New Roman"/>
          <w:b/>
        </w:rPr>
        <w:t>6.5</w:t>
      </w:r>
      <w:r w:rsidRPr="00974FFC">
        <w:rPr>
          <w:rFonts w:ascii="Times New Roman" w:hAnsi="Times New Roman"/>
          <w:b/>
        </w:rPr>
        <w:tab/>
        <w:t>Talpyklės pobūdis ir jos turinys</w:t>
      </w:r>
    </w:p>
    <w:p w:rsidR="00C05185" w:rsidRPr="00974FFC" w:rsidRDefault="00C05185" w:rsidP="00C05185">
      <w:pPr>
        <w:keepNext/>
        <w:keepLines/>
        <w:tabs>
          <w:tab w:val="left" w:pos="567"/>
        </w:tabs>
        <w:spacing w:after="0" w:line="240" w:lineRule="auto"/>
        <w:rPr>
          <w:rFonts w:ascii="Times New Roman" w:hAnsi="Times New Roman"/>
        </w:rPr>
      </w:pPr>
    </w:p>
    <w:p w:rsidR="00C05185" w:rsidRPr="00974FFC" w:rsidRDefault="00C05185" w:rsidP="00C05185">
      <w:pPr>
        <w:keepNext/>
        <w:keepLines/>
        <w:tabs>
          <w:tab w:val="left" w:pos="567"/>
        </w:tabs>
        <w:spacing w:after="0" w:line="240" w:lineRule="auto"/>
        <w:rPr>
          <w:rFonts w:ascii="Times New Roman" w:hAnsi="Times New Roman"/>
        </w:rPr>
      </w:pPr>
      <w:r w:rsidRPr="00974FFC">
        <w:rPr>
          <w:rFonts w:ascii="Times New Roman" w:hAnsi="Times New Roman"/>
        </w:rPr>
        <w:t>5 ml/</w:t>
      </w:r>
      <w:r w:rsidRPr="008D0363">
        <w:rPr>
          <w:rFonts w:ascii="Times New Roman" w:hAnsi="Times New Roman"/>
          <w:highlight w:val="lightGray"/>
        </w:rPr>
        <w:t>15 ml/45 ml/60 ml</w:t>
      </w:r>
      <w:r w:rsidRPr="00974FFC">
        <w:rPr>
          <w:rFonts w:ascii="Times New Roman" w:hAnsi="Times New Roman"/>
        </w:rPr>
        <w:t xml:space="preserve"> koncentratas infuziniam tirpalui tiekiamas I</w:t>
      </w:r>
      <w:r w:rsidR="0014350A">
        <w:rPr>
          <w:rFonts w:ascii="Times New Roman" w:hAnsi="Times New Roman"/>
        </w:rPr>
        <w:t> </w:t>
      </w:r>
      <w:r w:rsidRPr="00974FFC">
        <w:rPr>
          <w:rFonts w:ascii="Times New Roman" w:hAnsi="Times New Roman"/>
        </w:rPr>
        <w:t xml:space="preserve">tipo (pagal Europos farmakopėją) bespalvio stiklo flakonais, užkimštais </w:t>
      </w:r>
      <w:r w:rsidR="003717C4" w:rsidRPr="003717C4">
        <w:rPr>
          <w:rFonts w:ascii="Times New Roman" w:hAnsi="Times New Roman"/>
        </w:rPr>
        <w:t>chlorobutilo arba bromobutilo</w:t>
      </w:r>
      <w:r w:rsidR="003717C4">
        <w:rPr>
          <w:rFonts w:ascii="Times New Roman" w:hAnsi="Times New Roman"/>
        </w:rPr>
        <w:t xml:space="preserve"> </w:t>
      </w:r>
      <w:r w:rsidRPr="00974FFC">
        <w:rPr>
          <w:rFonts w:ascii="Times New Roman" w:hAnsi="Times New Roman"/>
        </w:rPr>
        <w:t xml:space="preserve">gumos uždoriais, užspaustais žaliais </w:t>
      </w:r>
      <w:r w:rsidRPr="008D0363">
        <w:rPr>
          <w:rFonts w:ascii="Times New Roman" w:hAnsi="Times New Roman"/>
          <w:highlight w:val="lightGray"/>
        </w:rPr>
        <w:t>/ melsvais / raudonais ar geltonais</w:t>
      </w:r>
      <w:r w:rsidRPr="00974FFC">
        <w:rPr>
          <w:rFonts w:ascii="Times New Roman" w:hAnsi="Times New Roman"/>
        </w:rPr>
        <w:t xml:space="preserve"> nuplėšiamais aliuminio dangteliais.</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Flakonai gali būti apsauginėje plastiko talpyklėje arba be jos.</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Pakuotės dydis: vienas flakonas.</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Gali būti tiekiamos ne visų dydžių pakuotės.</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b/>
        </w:rPr>
      </w:pPr>
      <w:r w:rsidRPr="00974FFC">
        <w:rPr>
          <w:rFonts w:ascii="Times New Roman" w:hAnsi="Times New Roman"/>
          <w:b/>
        </w:rPr>
        <w:t>6.6</w:t>
      </w:r>
      <w:r w:rsidRPr="00974FFC">
        <w:rPr>
          <w:rFonts w:ascii="Times New Roman" w:hAnsi="Times New Roman"/>
          <w:b/>
        </w:rPr>
        <w:tab/>
        <w:t>Specialūs reikalavimai atliekoms tvarkyti ir vaistiniam preparatui ruošti</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Vaistinis preparatas skirtas tik vienkartiniam vartojimui. Nesuvartotas infuzinis tirpalas turi būti sunaikintas.</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b/>
        </w:rPr>
      </w:pPr>
      <w:r w:rsidRPr="00974FFC">
        <w:rPr>
          <w:rFonts w:ascii="Times New Roman" w:hAnsi="Times New Roman"/>
          <w:b/>
        </w:rPr>
        <w:t>Praskiedimo instrukcija</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Prieš infuziją vaistinį preparatą būtina praskiesti 5</w:t>
      </w:r>
      <w:r>
        <w:rPr>
          <w:rFonts w:ascii="Times New Roman" w:hAnsi="Times New Roman"/>
        </w:rPr>
        <w:t> </w:t>
      </w:r>
      <w:r w:rsidRPr="00974FFC">
        <w:rPr>
          <w:rFonts w:ascii="Times New Roman" w:hAnsi="Times New Roman"/>
        </w:rPr>
        <w:t>% gliukozės arba 0,9</w:t>
      </w:r>
      <w:r>
        <w:rPr>
          <w:rFonts w:ascii="Times New Roman" w:hAnsi="Times New Roman"/>
        </w:rPr>
        <w:t> </w:t>
      </w:r>
      <w:r w:rsidRPr="00974FFC">
        <w:rPr>
          <w:rFonts w:ascii="Times New Roman" w:hAnsi="Times New Roman"/>
        </w:rPr>
        <w:t>% natrio chlorido injekciniais tirpalais taip, kad koncentracija būtų ne mažesnė kaip 0,5 mg/ml (500</w:t>
      </w:r>
      <w:r w:rsidR="00B842C0">
        <w:rPr>
          <w:rFonts w:ascii="Times New Roman" w:hAnsi="Times New Roman"/>
        </w:rPr>
        <w:t> </w:t>
      </w:r>
      <w:r w:rsidRPr="00974FFC">
        <w:rPr>
          <w:rFonts w:ascii="Times New Roman" w:hAnsi="Times New Roman"/>
        </w:rPr>
        <w:t>mikrogramų/ml).</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Prieš vartojimą tirpalą reikia apžiūrėti, ar nepakito spalva, ar nėra matomų dalelių. Tirpalą galima vartoti tik tuo atveju, jei jis yra skaidrus ir jame nėra dalelių.</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b/>
        </w:rPr>
        <w:t>Saugaus antinavikinių vaistinių preparatų ruošimo gairės:</w:t>
      </w:r>
    </w:p>
    <w:p w:rsidR="00C05185" w:rsidRPr="00974FFC" w:rsidRDefault="00C05185" w:rsidP="00C05185">
      <w:pPr>
        <w:tabs>
          <w:tab w:val="left" w:pos="567"/>
        </w:tabs>
        <w:spacing w:after="0" w:line="240" w:lineRule="auto"/>
        <w:ind w:left="567" w:hanging="567"/>
        <w:rPr>
          <w:rFonts w:ascii="Times New Roman" w:hAnsi="Times New Roman"/>
          <w:lang w:eastAsia="x-none"/>
        </w:rPr>
      </w:pPr>
      <w:r w:rsidRPr="00974FFC">
        <w:rPr>
          <w:rFonts w:ascii="Times New Roman" w:hAnsi="Times New Roman"/>
          <w:lang w:eastAsia="x-none"/>
        </w:rPr>
        <w:t>1.</w:t>
      </w:r>
      <w:r w:rsidRPr="00974FFC">
        <w:rPr>
          <w:rFonts w:ascii="Times New Roman" w:hAnsi="Times New Roman"/>
          <w:lang w:eastAsia="x-none"/>
        </w:rPr>
        <w:tab/>
        <w:t>Infuzinį Carboplatin Kabi tirpalą turi ruošti tik specialistas, turintis saugaus darbo su chemoterapiniais vaistiniais preparatais patirties.</w:t>
      </w:r>
    </w:p>
    <w:p w:rsidR="00C05185" w:rsidRPr="00974FFC" w:rsidRDefault="00C05185" w:rsidP="00C05185">
      <w:pPr>
        <w:tabs>
          <w:tab w:val="left" w:pos="567"/>
        </w:tabs>
        <w:spacing w:after="0" w:line="240" w:lineRule="auto"/>
        <w:ind w:left="567" w:hanging="567"/>
        <w:rPr>
          <w:rFonts w:ascii="Times New Roman" w:hAnsi="Times New Roman"/>
          <w:lang w:eastAsia="x-none"/>
        </w:rPr>
      </w:pPr>
      <w:r w:rsidRPr="00974FFC">
        <w:rPr>
          <w:rFonts w:ascii="Times New Roman" w:hAnsi="Times New Roman"/>
          <w:lang w:eastAsia="x-none"/>
        </w:rPr>
        <w:t>2.</w:t>
      </w:r>
      <w:r w:rsidRPr="00974FFC">
        <w:rPr>
          <w:rFonts w:ascii="Times New Roman" w:hAnsi="Times New Roman"/>
          <w:lang w:eastAsia="x-none"/>
        </w:rPr>
        <w:tab/>
        <w:t>Tirpalą reikia ruošti tam skirtoje vietoje.</w:t>
      </w:r>
    </w:p>
    <w:p w:rsidR="00C05185" w:rsidRPr="00974FFC" w:rsidRDefault="00C05185" w:rsidP="00C05185">
      <w:pPr>
        <w:tabs>
          <w:tab w:val="left" w:pos="567"/>
        </w:tabs>
        <w:spacing w:after="0" w:line="240" w:lineRule="auto"/>
        <w:ind w:left="567" w:hanging="567"/>
        <w:rPr>
          <w:rFonts w:ascii="Times New Roman" w:hAnsi="Times New Roman"/>
          <w:lang w:eastAsia="x-none"/>
        </w:rPr>
      </w:pPr>
      <w:r w:rsidRPr="00974FFC">
        <w:rPr>
          <w:rFonts w:ascii="Times New Roman" w:hAnsi="Times New Roman"/>
          <w:lang w:eastAsia="x-none"/>
        </w:rPr>
        <w:t>3.</w:t>
      </w:r>
      <w:r w:rsidRPr="00974FFC">
        <w:rPr>
          <w:rFonts w:ascii="Times New Roman" w:hAnsi="Times New Roman"/>
          <w:lang w:eastAsia="x-none"/>
        </w:rPr>
        <w:tab/>
        <w:t>Reikia mūvėti tinkamomis apsauginėmis pirštinėmis, veidą dengti tinkama kauke ir vilkėti apsauginį chalatą.</w:t>
      </w:r>
    </w:p>
    <w:p w:rsidR="00C05185" w:rsidRPr="00974FFC" w:rsidRDefault="00C05185" w:rsidP="00C05185">
      <w:pPr>
        <w:tabs>
          <w:tab w:val="left" w:pos="567"/>
        </w:tabs>
        <w:spacing w:after="0" w:line="240" w:lineRule="auto"/>
        <w:ind w:left="567" w:hanging="567"/>
        <w:rPr>
          <w:rFonts w:ascii="Times New Roman" w:hAnsi="Times New Roman"/>
          <w:lang w:eastAsia="x-none"/>
        </w:rPr>
      </w:pPr>
      <w:r w:rsidRPr="00974FFC">
        <w:rPr>
          <w:rFonts w:ascii="Times New Roman" w:hAnsi="Times New Roman"/>
          <w:lang w:eastAsia="x-none"/>
        </w:rPr>
        <w:t>4.</w:t>
      </w:r>
      <w:r w:rsidRPr="00974FFC">
        <w:rPr>
          <w:rFonts w:ascii="Times New Roman" w:hAnsi="Times New Roman"/>
          <w:lang w:eastAsia="x-none"/>
        </w:rPr>
        <w:tab/>
        <w:t xml:space="preserve">Būtina saugotis, kad vaistinio preparato atsitiktinai nepatektų į akis. Jo patekus, akis reikia praplauti vandeniu ir (arba) </w:t>
      </w:r>
      <w:proofErr w:type="spellStart"/>
      <w:r w:rsidRPr="00974FFC">
        <w:rPr>
          <w:rFonts w:ascii="Times New Roman" w:hAnsi="Times New Roman"/>
          <w:lang w:eastAsia="x-none"/>
        </w:rPr>
        <w:t>izotoniniu</w:t>
      </w:r>
      <w:proofErr w:type="spellEnd"/>
      <w:r w:rsidRPr="00974FFC">
        <w:rPr>
          <w:rFonts w:ascii="Times New Roman" w:hAnsi="Times New Roman"/>
          <w:lang w:eastAsia="x-none"/>
        </w:rPr>
        <w:t xml:space="preserve"> natrio chlorido tirpalu.</w:t>
      </w:r>
    </w:p>
    <w:p w:rsidR="00C05185" w:rsidRPr="00974FFC" w:rsidRDefault="00C05185" w:rsidP="00C05185">
      <w:pPr>
        <w:tabs>
          <w:tab w:val="left" w:pos="567"/>
        </w:tabs>
        <w:spacing w:after="0" w:line="240" w:lineRule="auto"/>
        <w:rPr>
          <w:rFonts w:ascii="Times New Roman" w:hAnsi="Times New Roman"/>
          <w:lang w:eastAsia="x-none"/>
        </w:rPr>
      </w:pPr>
      <w:r w:rsidRPr="00974FFC">
        <w:rPr>
          <w:rFonts w:ascii="Times New Roman" w:hAnsi="Times New Roman"/>
          <w:lang w:eastAsia="x-none"/>
        </w:rPr>
        <w:t>5.</w:t>
      </w:r>
      <w:r w:rsidRPr="00974FFC">
        <w:rPr>
          <w:rFonts w:ascii="Times New Roman" w:hAnsi="Times New Roman"/>
          <w:lang w:eastAsia="x-none"/>
        </w:rPr>
        <w:tab/>
        <w:t>Nėščioms personalo moterims su citotoksiniais vaistiniais preparatais dirbti draudžiama.</w:t>
      </w:r>
    </w:p>
    <w:p w:rsidR="00C05185" w:rsidRPr="00974FFC" w:rsidRDefault="00C05185" w:rsidP="00C05185">
      <w:pPr>
        <w:tabs>
          <w:tab w:val="left" w:pos="567"/>
        </w:tabs>
        <w:spacing w:after="0" w:line="240" w:lineRule="auto"/>
        <w:ind w:left="567" w:hanging="567"/>
        <w:rPr>
          <w:rFonts w:ascii="Times New Roman" w:hAnsi="Times New Roman"/>
          <w:lang w:eastAsia="x-none"/>
        </w:rPr>
      </w:pPr>
      <w:r w:rsidRPr="00974FFC">
        <w:rPr>
          <w:rFonts w:ascii="Times New Roman" w:hAnsi="Times New Roman"/>
          <w:lang w:eastAsia="x-none"/>
        </w:rPr>
        <w:t>6.</w:t>
      </w:r>
      <w:r w:rsidRPr="00974FFC">
        <w:rPr>
          <w:rFonts w:ascii="Times New Roman" w:hAnsi="Times New Roman"/>
          <w:lang w:eastAsia="x-none"/>
        </w:rPr>
        <w:tab/>
        <w:t>Citotoksinių vaistinių preparatų tirpalui ruošti naudotas priemones (švirkštus, adatas ir kt.) reikia tvarkyti rūpestingai ir atsargiai. Perteklines medžiagas ir kūno išskyras galima patalpinti į dvigubą sandarų polietileninį maišą ir sudeginti 1 000 </w:t>
      </w:r>
      <w:r w:rsidRPr="00974FFC">
        <w:rPr>
          <w:rFonts w:ascii="Times New Roman" w:hAnsi="Times New Roman"/>
          <w:lang w:eastAsia="x-none"/>
        </w:rPr>
        <w:sym w:font="Symbol" w:char="F0B0"/>
      </w:r>
      <w:r w:rsidRPr="00974FFC">
        <w:rPr>
          <w:rFonts w:ascii="Times New Roman" w:hAnsi="Times New Roman"/>
          <w:lang w:eastAsia="x-none"/>
        </w:rPr>
        <w:t xml:space="preserve">C temperatūroje. </w:t>
      </w:r>
    </w:p>
    <w:p w:rsidR="00C05185" w:rsidRPr="00974FFC" w:rsidRDefault="00C05185" w:rsidP="00C05185">
      <w:pPr>
        <w:tabs>
          <w:tab w:val="left" w:pos="567"/>
        </w:tabs>
        <w:spacing w:after="0" w:line="240" w:lineRule="auto"/>
        <w:ind w:left="567" w:hanging="567"/>
        <w:rPr>
          <w:rFonts w:ascii="Times New Roman" w:hAnsi="Times New Roman"/>
          <w:lang w:eastAsia="x-none"/>
        </w:rPr>
      </w:pPr>
      <w:r w:rsidRPr="00974FFC">
        <w:rPr>
          <w:rFonts w:ascii="Times New Roman" w:hAnsi="Times New Roman"/>
          <w:lang w:eastAsia="x-none"/>
        </w:rPr>
        <w:t>7.</w:t>
      </w:r>
      <w:r w:rsidRPr="00974FFC">
        <w:rPr>
          <w:rFonts w:ascii="Times New Roman" w:hAnsi="Times New Roman"/>
          <w:lang w:eastAsia="x-none"/>
        </w:rPr>
        <w:tab/>
        <w:t>Darbo vietą reikia uždengti vienkartiniu absorbuojamuoju popieriumi plastiku dengta puse į apačią.</w:t>
      </w:r>
    </w:p>
    <w:p w:rsidR="00C05185" w:rsidRPr="00974FFC" w:rsidRDefault="00C05185" w:rsidP="00C05185">
      <w:pPr>
        <w:tabs>
          <w:tab w:val="left" w:pos="567"/>
        </w:tabs>
        <w:spacing w:after="0" w:line="240" w:lineRule="auto"/>
        <w:ind w:left="567" w:hanging="567"/>
        <w:rPr>
          <w:rFonts w:ascii="Times New Roman" w:hAnsi="Times New Roman"/>
          <w:lang w:eastAsia="x-none"/>
        </w:rPr>
      </w:pPr>
      <w:r w:rsidRPr="00974FFC">
        <w:rPr>
          <w:rFonts w:ascii="Times New Roman" w:hAnsi="Times New Roman"/>
          <w:lang w:eastAsia="x-none"/>
        </w:rPr>
        <w:t>8.</w:t>
      </w:r>
      <w:r w:rsidRPr="00974FFC">
        <w:rPr>
          <w:rFonts w:ascii="Times New Roman" w:hAnsi="Times New Roman"/>
          <w:lang w:eastAsia="x-none"/>
        </w:rPr>
        <w:tab/>
        <w:t xml:space="preserve">Visiems švirkštams ir sistemoms reikia naudoti </w:t>
      </w:r>
      <w:r w:rsidRPr="00974FFC">
        <w:rPr>
          <w:rFonts w:ascii="Times New Roman" w:hAnsi="Times New Roman"/>
          <w:i/>
          <w:lang w:eastAsia="x-none"/>
        </w:rPr>
        <w:t>Luer-Lock</w:t>
      </w:r>
      <w:r w:rsidRPr="00974FFC">
        <w:rPr>
          <w:rFonts w:ascii="Times New Roman" w:hAnsi="Times New Roman"/>
          <w:lang w:eastAsia="x-none"/>
        </w:rPr>
        <w:t xml:space="preserve"> jungtis. Rekomenduojama naudoti didelio skersmens adatas, kad iki minimumo sumažėtų spaudimas ir aerozolio formavimosi galimybė. Aerozolio formavimosi galimybę galima sumažinti ir adata su anga. </w:t>
      </w:r>
    </w:p>
    <w:p w:rsidR="00C05185" w:rsidRPr="00974FFC" w:rsidRDefault="00C05185" w:rsidP="00C05185">
      <w:pPr>
        <w:tabs>
          <w:tab w:val="left" w:pos="567"/>
        </w:tabs>
        <w:spacing w:after="0" w:line="240" w:lineRule="auto"/>
        <w:ind w:left="567" w:hanging="567"/>
        <w:rPr>
          <w:rFonts w:ascii="Times New Roman" w:hAnsi="Times New Roman"/>
          <w:lang w:eastAsia="x-none"/>
        </w:rPr>
      </w:pPr>
    </w:p>
    <w:p w:rsidR="00C05185" w:rsidRPr="00974FFC" w:rsidRDefault="00C05185" w:rsidP="00C05185">
      <w:pPr>
        <w:tabs>
          <w:tab w:val="left" w:pos="567"/>
        </w:tabs>
        <w:spacing w:after="0" w:line="240" w:lineRule="auto"/>
        <w:rPr>
          <w:rFonts w:ascii="Times New Roman" w:hAnsi="Times New Roman"/>
          <w:b/>
        </w:rPr>
      </w:pPr>
      <w:r w:rsidRPr="00974FFC">
        <w:rPr>
          <w:rFonts w:ascii="Times New Roman" w:hAnsi="Times New Roman"/>
          <w:b/>
        </w:rPr>
        <w:t>Užteršimas</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Jeigu karboplatinos patenka ant akių ar odos, tą vietą reikia gausiai nuplauti vandeniu ar fiziologiniu tirpalu. Jeigu pasireiškia laikinas odos gėlimas, galima naudoti švelnų kremą. Jeigu pažeidžiamos akys, pacientas turi kreiptis į medikus.</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ind w:left="567" w:hanging="567"/>
        <w:rPr>
          <w:rFonts w:ascii="Times New Roman" w:hAnsi="Times New Roman"/>
          <w:b/>
          <w:lang w:eastAsia="x-none"/>
        </w:rPr>
      </w:pPr>
      <w:r w:rsidRPr="00974FFC">
        <w:rPr>
          <w:rFonts w:ascii="Times New Roman" w:hAnsi="Times New Roman"/>
          <w:b/>
          <w:lang w:eastAsia="x-none"/>
        </w:rPr>
        <w:t>Atliekų tvarkymas</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Nesuvartotą vaistinį preparatą ar atliekas reikia tvarkyti laikantis vietinių reikalavimų.</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AA60F0">
      <w:pPr>
        <w:keepNext/>
        <w:tabs>
          <w:tab w:val="left" w:pos="567"/>
        </w:tabs>
        <w:spacing w:after="0" w:line="240" w:lineRule="auto"/>
        <w:rPr>
          <w:rFonts w:ascii="Times New Roman" w:hAnsi="Times New Roman"/>
          <w:b/>
        </w:rPr>
      </w:pPr>
      <w:r w:rsidRPr="00974FFC">
        <w:rPr>
          <w:rFonts w:ascii="Times New Roman" w:hAnsi="Times New Roman"/>
          <w:b/>
        </w:rPr>
        <w:lastRenderedPageBreak/>
        <w:t>7.</w:t>
      </w:r>
      <w:r w:rsidRPr="00974FFC">
        <w:rPr>
          <w:rFonts w:ascii="Times New Roman" w:hAnsi="Times New Roman"/>
          <w:b/>
        </w:rPr>
        <w:tab/>
        <w:t>REGISTRUOTOJAS</w:t>
      </w:r>
    </w:p>
    <w:p w:rsidR="00C05185" w:rsidRPr="00974FFC" w:rsidRDefault="00C05185" w:rsidP="00AA60F0">
      <w:pPr>
        <w:keepNext/>
        <w:tabs>
          <w:tab w:val="left" w:pos="567"/>
        </w:tabs>
        <w:spacing w:after="0" w:line="240" w:lineRule="auto"/>
        <w:rPr>
          <w:rFonts w:ascii="Times New Roman" w:hAnsi="Times New Roman"/>
        </w:rPr>
      </w:pPr>
    </w:p>
    <w:p w:rsidR="00C05185" w:rsidRDefault="00C05185" w:rsidP="00B41E3B">
      <w:pPr>
        <w:keepNext/>
        <w:tabs>
          <w:tab w:val="left" w:pos="567"/>
        </w:tabs>
        <w:spacing w:after="0" w:line="240" w:lineRule="auto"/>
        <w:outlineLvl w:val="3"/>
        <w:rPr>
          <w:rFonts w:ascii="Times New Roman" w:hAnsi="Times New Roman"/>
          <w:bCs/>
          <w:snapToGrid w:val="0"/>
          <w:lang w:eastAsia="x-none"/>
        </w:rPr>
      </w:pPr>
      <w:r>
        <w:rPr>
          <w:rFonts w:ascii="Times New Roman" w:hAnsi="Times New Roman"/>
          <w:bCs/>
          <w:snapToGrid w:val="0"/>
          <w:lang w:eastAsia="x-none"/>
        </w:rPr>
        <w:t>Fresenius Kabi Polska Sp. z o.o.</w:t>
      </w:r>
    </w:p>
    <w:p w:rsidR="00C05185" w:rsidRDefault="00C05185" w:rsidP="00C05185">
      <w:pPr>
        <w:keepNext/>
        <w:tabs>
          <w:tab w:val="left" w:pos="567"/>
        </w:tabs>
        <w:spacing w:after="0" w:line="240" w:lineRule="auto"/>
        <w:outlineLvl w:val="3"/>
        <w:rPr>
          <w:rFonts w:ascii="Times New Roman" w:hAnsi="Times New Roman"/>
          <w:bCs/>
          <w:snapToGrid w:val="0"/>
          <w:lang w:eastAsia="x-none"/>
        </w:rPr>
      </w:pPr>
      <w:r>
        <w:rPr>
          <w:rFonts w:ascii="Times New Roman" w:hAnsi="Times New Roman"/>
          <w:bCs/>
          <w:snapToGrid w:val="0"/>
          <w:lang w:eastAsia="x-none"/>
        </w:rPr>
        <w:t>Al. Jerozolimskie 134</w:t>
      </w:r>
    </w:p>
    <w:p w:rsidR="00C05185" w:rsidRDefault="00C05185" w:rsidP="00C05185">
      <w:pPr>
        <w:keepNext/>
        <w:tabs>
          <w:tab w:val="left" w:pos="567"/>
        </w:tabs>
        <w:spacing w:after="0" w:line="240" w:lineRule="auto"/>
        <w:outlineLvl w:val="3"/>
        <w:rPr>
          <w:rFonts w:ascii="Times New Roman" w:hAnsi="Times New Roman"/>
          <w:bCs/>
          <w:snapToGrid w:val="0"/>
          <w:lang w:eastAsia="x-none"/>
        </w:rPr>
      </w:pPr>
      <w:r>
        <w:rPr>
          <w:rFonts w:ascii="Times New Roman" w:hAnsi="Times New Roman"/>
          <w:bCs/>
          <w:snapToGrid w:val="0"/>
          <w:lang w:eastAsia="x-none"/>
        </w:rPr>
        <w:t>02-305 Warszawa</w:t>
      </w:r>
    </w:p>
    <w:p w:rsidR="00C05185" w:rsidRDefault="00C05185" w:rsidP="00C05185">
      <w:pPr>
        <w:keepNext/>
        <w:tabs>
          <w:tab w:val="left" w:pos="567"/>
        </w:tabs>
        <w:spacing w:after="0" w:line="240" w:lineRule="auto"/>
        <w:outlineLvl w:val="3"/>
        <w:rPr>
          <w:rFonts w:ascii="Times New Roman" w:hAnsi="Times New Roman"/>
          <w:bCs/>
          <w:snapToGrid w:val="0"/>
          <w:lang w:eastAsia="x-none"/>
        </w:rPr>
      </w:pPr>
      <w:r>
        <w:rPr>
          <w:rFonts w:ascii="Times New Roman" w:hAnsi="Times New Roman"/>
          <w:bCs/>
          <w:snapToGrid w:val="0"/>
          <w:lang w:eastAsia="x-none"/>
        </w:rPr>
        <w:t>Lenkija</w:t>
      </w:r>
    </w:p>
    <w:p w:rsidR="00C05185" w:rsidRPr="00974FFC" w:rsidRDefault="00C05185" w:rsidP="00C05185">
      <w:pPr>
        <w:tabs>
          <w:tab w:val="left" w:pos="567"/>
        </w:tabs>
        <w:spacing w:after="0" w:line="240" w:lineRule="auto"/>
        <w:rPr>
          <w:rFonts w:ascii="Times New Roman" w:hAnsi="Times New Roman"/>
          <w:b/>
        </w:rPr>
      </w:pPr>
    </w:p>
    <w:p w:rsidR="00C05185" w:rsidRPr="00974FFC" w:rsidRDefault="00C05185" w:rsidP="00C05185">
      <w:pPr>
        <w:tabs>
          <w:tab w:val="left" w:pos="567"/>
        </w:tabs>
        <w:spacing w:after="0" w:line="240" w:lineRule="auto"/>
        <w:rPr>
          <w:rFonts w:ascii="Times New Roman" w:hAnsi="Times New Roman"/>
          <w:b/>
        </w:rPr>
      </w:pPr>
    </w:p>
    <w:p w:rsidR="00C05185" w:rsidRPr="00974FFC" w:rsidRDefault="00C05185" w:rsidP="00C05185">
      <w:pPr>
        <w:tabs>
          <w:tab w:val="left" w:pos="567"/>
        </w:tabs>
        <w:spacing w:after="0" w:line="240" w:lineRule="auto"/>
        <w:rPr>
          <w:rFonts w:ascii="Times New Roman" w:hAnsi="Times New Roman"/>
          <w:b/>
        </w:rPr>
      </w:pPr>
      <w:r w:rsidRPr="00974FFC">
        <w:rPr>
          <w:rFonts w:ascii="Times New Roman" w:hAnsi="Times New Roman"/>
          <w:b/>
        </w:rPr>
        <w:t>8.</w:t>
      </w:r>
      <w:r w:rsidRPr="00974FFC">
        <w:rPr>
          <w:rFonts w:ascii="Times New Roman" w:hAnsi="Times New Roman"/>
          <w:b/>
        </w:rPr>
        <w:tab/>
        <w:t>REGISTRACIJOS PAŽYMĖJIMO NUMERIS (-IAI)</w:t>
      </w:r>
    </w:p>
    <w:p w:rsidR="00C05185" w:rsidRPr="00974FFC" w:rsidRDefault="00C05185" w:rsidP="00C05185">
      <w:pPr>
        <w:tabs>
          <w:tab w:val="left" w:pos="567"/>
        </w:tabs>
        <w:spacing w:after="0" w:line="240" w:lineRule="auto"/>
        <w:rPr>
          <w:rFonts w:ascii="Times New Roman" w:hAnsi="Times New Roman"/>
          <w:bCs/>
          <w:u w:val="single"/>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LT/1/12/2880/001 – flakonas (5 ml), N1</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LT/1/12/2880/002 – flakonas (15 ml), N1</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LT/1/12/2880/003 – flakonas (45 ml), N1</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LT/1/12/2880/004 – flakonas (60 ml), N1</w:t>
      </w:r>
    </w:p>
    <w:p w:rsidR="00C05185" w:rsidRPr="00974FFC" w:rsidRDefault="00C05185" w:rsidP="00C05185">
      <w:pPr>
        <w:tabs>
          <w:tab w:val="left" w:pos="567"/>
        </w:tabs>
        <w:spacing w:after="0" w:line="240" w:lineRule="auto"/>
        <w:rPr>
          <w:rFonts w:ascii="Times New Roman" w:hAnsi="Times New Roman"/>
          <w:b/>
        </w:rPr>
      </w:pPr>
    </w:p>
    <w:p w:rsidR="00C05185" w:rsidRPr="00974FFC" w:rsidRDefault="00C05185" w:rsidP="00C05185">
      <w:pPr>
        <w:tabs>
          <w:tab w:val="left" w:pos="567"/>
        </w:tabs>
        <w:spacing w:after="0" w:line="240" w:lineRule="auto"/>
        <w:rPr>
          <w:rFonts w:ascii="Times New Roman" w:hAnsi="Times New Roman"/>
          <w:b/>
        </w:rPr>
      </w:pPr>
    </w:p>
    <w:p w:rsidR="00C05185" w:rsidRPr="00974FFC" w:rsidRDefault="00C05185" w:rsidP="00C05185">
      <w:pPr>
        <w:tabs>
          <w:tab w:val="left" w:pos="567"/>
        </w:tabs>
        <w:spacing w:after="0" w:line="240" w:lineRule="auto"/>
        <w:rPr>
          <w:rFonts w:ascii="Times New Roman" w:hAnsi="Times New Roman"/>
          <w:b/>
        </w:rPr>
      </w:pPr>
      <w:r w:rsidRPr="00974FFC">
        <w:rPr>
          <w:rFonts w:ascii="Times New Roman" w:hAnsi="Times New Roman"/>
          <w:b/>
        </w:rPr>
        <w:t>9.</w:t>
      </w:r>
      <w:r w:rsidRPr="00974FFC">
        <w:rPr>
          <w:rFonts w:ascii="Times New Roman" w:hAnsi="Times New Roman"/>
          <w:b/>
        </w:rPr>
        <w:tab/>
        <w:t>REGISTRAVIMO / PERREGISTRAVIMO DATA</w:t>
      </w:r>
    </w:p>
    <w:p w:rsidR="00C05185" w:rsidRPr="00974FFC" w:rsidRDefault="00C05185" w:rsidP="00C05185">
      <w:pPr>
        <w:tabs>
          <w:tab w:val="left" w:pos="567"/>
        </w:tabs>
        <w:spacing w:after="0" w:line="240" w:lineRule="auto"/>
        <w:rPr>
          <w:rFonts w:ascii="Times New Roman" w:hAnsi="Times New Roman"/>
          <w:bCs/>
        </w:rPr>
      </w:pPr>
    </w:p>
    <w:p w:rsidR="00C05185" w:rsidRPr="00974FFC" w:rsidRDefault="00C05185" w:rsidP="00C05185">
      <w:pPr>
        <w:tabs>
          <w:tab w:val="left" w:pos="567"/>
        </w:tabs>
        <w:spacing w:after="0" w:line="240" w:lineRule="auto"/>
        <w:rPr>
          <w:rFonts w:ascii="Times New Roman" w:hAnsi="Times New Roman"/>
          <w:bCs/>
        </w:rPr>
      </w:pPr>
      <w:r w:rsidRPr="00974FFC">
        <w:rPr>
          <w:rFonts w:ascii="Times New Roman" w:hAnsi="Times New Roman"/>
          <w:bCs/>
        </w:rPr>
        <w:t>Registravimo data 2012 m. balandžio 2 d.</w:t>
      </w:r>
    </w:p>
    <w:p w:rsidR="00C05185" w:rsidRPr="00974FFC" w:rsidRDefault="00C05185" w:rsidP="00C05185">
      <w:pPr>
        <w:tabs>
          <w:tab w:val="left" w:pos="567"/>
        </w:tabs>
        <w:spacing w:after="0" w:line="240" w:lineRule="auto"/>
        <w:rPr>
          <w:rFonts w:ascii="Times New Roman" w:eastAsia="Times New Roman" w:hAnsi="Times New Roman"/>
          <w:noProof/>
          <w:snapToGrid w:val="0"/>
        </w:rPr>
      </w:pPr>
      <w:r w:rsidRPr="00974FFC">
        <w:rPr>
          <w:rFonts w:ascii="Times New Roman" w:eastAsia="Times New Roman" w:hAnsi="Times New Roman"/>
          <w:noProof/>
          <w:snapToGrid w:val="0"/>
        </w:rPr>
        <w:t>Paskutinio perregistravimo data 2018</w:t>
      </w:r>
      <w:r>
        <w:rPr>
          <w:rFonts w:ascii="Times New Roman" w:eastAsia="Times New Roman" w:hAnsi="Times New Roman"/>
          <w:noProof/>
          <w:snapToGrid w:val="0"/>
        </w:rPr>
        <w:t> </w:t>
      </w:r>
      <w:r w:rsidRPr="00974FFC">
        <w:rPr>
          <w:rFonts w:ascii="Times New Roman" w:eastAsia="Times New Roman" w:hAnsi="Times New Roman"/>
          <w:noProof/>
          <w:snapToGrid w:val="0"/>
        </w:rPr>
        <w:t>m. sausio 24</w:t>
      </w:r>
      <w:r>
        <w:rPr>
          <w:rFonts w:ascii="Times New Roman" w:eastAsia="Times New Roman" w:hAnsi="Times New Roman"/>
          <w:noProof/>
          <w:snapToGrid w:val="0"/>
        </w:rPr>
        <w:t> </w:t>
      </w:r>
      <w:r w:rsidRPr="00974FFC">
        <w:rPr>
          <w:rFonts w:ascii="Times New Roman" w:eastAsia="Times New Roman" w:hAnsi="Times New Roman"/>
          <w:noProof/>
          <w:snapToGrid w:val="0"/>
        </w:rPr>
        <w:t xml:space="preserve">d. </w:t>
      </w:r>
    </w:p>
    <w:p w:rsidR="00C05185" w:rsidRPr="00974FFC" w:rsidRDefault="00C05185" w:rsidP="00C05185">
      <w:pPr>
        <w:tabs>
          <w:tab w:val="left" w:pos="567"/>
        </w:tabs>
        <w:spacing w:after="0" w:line="240" w:lineRule="auto"/>
        <w:rPr>
          <w:rFonts w:ascii="Times New Roman" w:hAnsi="Times New Roman"/>
          <w:bCs/>
        </w:rPr>
      </w:pPr>
    </w:p>
    <w:p w:rsidR="00C05185" w:rsidRPr="00974FFC" w:rsidRDefault="00C05185" w:rsidP="00C05185">
      <w:pPr>
        <w:tabs>
          <w:tab w:val="left" w:pos="567"/>
        </w:tabs>
        <w:spacing w:after="0" w:line="240" w:lineRule="auto"/>
        <w:rPr>
          <w:rFonts w:ascii="Times New Roman" w:hAnsi="Times New Roman"/>
          <w:bCs/>
        </w:rPr>
      </w:pPr>
    </w:p>
    <w:p w:rsidR="00C05185" w:rsidRPr="00974FFC" w:rsidRDefault="00C05185" w:rsidP="00C05185">
      <w:pPr>
        <w:tabs>
          <w:tab w:val="left" w:pos="567"/>
        </w:tabs>
        <w:spacing w:after="0" w:line="240" w:lineRule="auto"/>
        <w:rPr>
          <w:rFonts w:ascii="Times New Roman" w:hAnsi="Times New Roman"/>
          <w:b/>
        </w:rPr>
      </w:pPr>
      <w:r w:rsidRPr="00974FFC">
        <w:rPr>
          <w:rFonts w:ascii="Times New Roman" w:hAnsi="Times New Roman"/>
          <w:b/>
        </w:rPr>
        <w:t>10.</w:t>
      </w:r>
      <w:r w:rsidRPr="00974FFC">
        <w:rPr>
          <w:rFonts w:ascii="Times New Roman" w:hAnsi="Times New Roman"/>
          <w:b/>
        </w:rPr>
        <w:tab/>
        <w:t>TEKSTO PERŽIŪROS DATA</w:t>
      </w:r>
    </w:p>
    <w:p w:rsidR="00C05185" w:rsidRPr="00974FFC" w:rsidRDefault="00C05185" w:rsidP="00C05185">
      <w:pPr>
        <w:tabs>
          <w:tab w:val="left" w:pos="567"/>
        </w:tabs>
        <w:spacing w:after="0" w:line="240" w:lineRule="auto"/>
        <w:rPr>
          <w:rFonts w:ascii="Times New Roman" w:hAnsi="Times New Roman"/>
        </w:rPr>
      </w:pPr>
    </w:p>
    <w:p w:rsidR="00C05185" w:rsidRDefault="00876AD1" w:rsidP="00C05185">
      <w:pPr>
        <w:tabs>
          <w:tab w:val="left" w:pos="567"/>
          <w:tab w:val="center" w:pos="4153"/>
          <w:tab w:val="right" w:pos="8306"/>
        </w:tabs>
        <w:spacing w:after="0" w:line="240" w:lineRule="auto"/>
        <w:rPr>
          <w:rFonts w:ascii="Times New Roman" w:eastAsia="Times New Roman" w:hAnsi="Times New Roman"/>
          <w:noProof/>
          <w:snapToGrid w:val="0"/>
        </w:rPr>
      </w:pPr>
      <w:r>
        <w:rPr>
          <w:rFonts w:ascii="Times New Roman" w:eastAsia="Times New Roman" w:hAnsi="Times New Roman"/>
          <w:noProof/>
          <w:snapToGrid w:val="0"/>
        </w:rPr>
        <w:t>2024 m. birželio 26 d.</w:t>
      </w:r>
    </w:p>
    <w:p w:rsidR="00C05185" w:rsidRPr="00974FFC" w:rsidRDefault="00C05185" w:rsidP="00C05185">
      <w:pPr>
        <w:tabs>
          <w:tab w:val="left" w:pos="567"/>
          <w:tab w:val="center" w:pos="4153"/>
          <w:tab w:val="right" w:pos="8306"/>
        </w:tabs>
        <w:spacing w:after="0" w:line="240" w:lineRule="auto"/>
        <w:rPr>
          <w:rFonts w:ascii="Times New Roman" w:eastAsia="SimSun" w:hAnsi="Times New Roman"/>
          <w:lang w:eastAsia="x-none"/>
        </w:rPr>
      </w:pPr>
    </w:p>
    <w:p w:rsidR="00C05185" w:rsidRPr="00974FFC" w:rsidRDefault="00C05185" w:rsidP="00C05185">
      <w:pPr>
        <w:tabs>
          <w:tab w:val="left" w:pos="567"/>
          <w:tab w:val="center" w:pos="4153"/>
          <w:tab w:val="right" w:pos="8306"/>
        </w:tabs>
        <w:spacing w:after="0" w:line="240" w:lineRule="auto"/>
        <w:rPr>
          <w:rFonts w:ascii="Times New Roman" w:eastAsia="SimSun" w:hAnsi="Times New Roman"/>
          <w:u w:val="single"/>
          <w:lang w:eastAsia="x-none"/>
        </w:rPr>
      </w:pPr>
      <w:r w:rsidRPr="00974FFC">
        <w:rPr>
          <w:rFonts w:ascii="Times New Roman" w:eastAsia="SimSun" w:hAnsi="Times New Roman"/>
          <w:lang w:eastAsia="x-none"/>
        </w:rPr>
        <w:t xml:space="preserve">Išsami informacija apie šį vaistinį preparatą pateikiama Valstybinės vaistų kontrolės tarnybos prie Lietuvos Respublikos sveikatos apsaugos ministerijos tinklalapyje </w:t>
      </w:r>
      <w:r w:rsidRPr="00974FFC">
        <w:rPr>
          <w:rFonts w:ascii="Times New Roman" w:eastAsia="SimSun" w:hAnsi="Times New Roman"/>
          <w:color w:val="0000FF"/>
          <w:u w:val="single"/>
          <w:lang w:eastAsia="x-none"/>
        </w:rPr>
        <w:t>http://www.vvkt.lt/</w:t>
      </w:r>
    </w:p>
    <w:p w:rsidR="00C05185" w:rsidRPr="00974FFC" w:rsidRDefault="00C05185" w:rsidP="00C05185">
      <w:pPr>
        <w:tabs>
          <w:tab w:val="left" w:pos="567"/>
        </w:tabs>
        <w:spacing w:after="0" w:line="240" w:lineRule="auto"/>
        <w:rPr>
          <w:rFonts w:ascii="Times New Roman" w:hAnsi="Times New Roman"/>
          <w:lang w:eastAsia="x-none"/>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br w:type="page"/>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jc w:val="center"/>
        <w:rPr>
          <w:rFonts w:ascii="Times New Roman" w:hAnsi="Times New Roman"/>
          <w:b/>
        </w:rPr>
      </w:pPr>
    </w:p>
    <w:p w:rsidR="00C05185" w:rsidRPr="00974FFC" w:rsidRDefault="00C05185" w:rsidP="00C05185">
      <w:pPr>
        <w:tabs>
          <w:tab w:val="left" w:pos="567"/>
        </w:tabs>
        <w:spacing w:after="0" w:line="240" w:lineRule="auto"/>
        <w:jc w:val="center"/>
        <w:rPr>
          <w:rFonts w:ascii="Times New Roman" w:hAnsi="Times New Roman"/>
          <w:b/>
        </w:rPr>
      </w:pPr>
      <w:r w:rsidRPr="00974FFC">
        <w:rPr>
          <w:rFonts w:ascii="Times New Roman" w:hAnsi="Times New Roman"/>
          <w:b/>
        </w:rPr>
        <w:t>II PRIEDAS</w:t>
      </w:r>
    </w:p>
    <w:p w:rsidR="00C05185" w:rsidRPr="00974FFC" w:rsidRDefault="00C05185" w:rsidP="00C05185">
      <w:pPr>
        <w:tabs>
          <w:tab w:val="left" w:pos="567"/>
        </w:tabs>
        <w:spacing w:after="0" w:line="240" w:lineRule="auto"/>
        <w:jc w:val="center"/>
        <w:rPr>
          <w:rFonts w:ascii="Times New Roman" w:hAnsi="Times New Roman"/>
        </w:rPr>
      </w:pPr>
    </w:p>
    <w:p w:rsidR="00C05185" w:rsidRPr="00974FFC" w:rsidRDefault="00C05185" w:rsidP="00C05185">
      <w:pPr>
        <w:tabs>
          <w:tab w:val="left" w:pos="567"/>
        </w:tabs>
        <w:spacing w:after="0" w:line="240" w:lineRule="auto"/>
        <w:ind w:left="567" w:hanging="567"/>
        <w:jc w:val="center"/>
        <w:outlineLvl w:val="0"/>
        <w:rPr>
          <w:rFonts w:ascii="Times New Roman" w:eastAsia="Times New Roman" w:hAnsi="Times New Roman"/>
          <w:b/>
          <w:caps/>
          <w:lang w:eastAsia="lt-LT"/>
        </w:rPr>
      </w:pPr>
      <w:r w:rsidRPr="00974FFC">
        <w:rPr>
          <w:rFonts w:ascii="Times New Roman" w:eastAsia="Times New Roman" w:hAnsi="Times New Roman"/>
          <w:b/>
          <w:caps/>
          <w:lang w:eastAsia="lt-LT"/>
        </w:rPr>
        <w:t>REGISTRACIJOS SĄLYGOS</w:t>
      </w:r>
    </w:p>
    <w:p w:rsidR="00C05185" w:rsidRPr="00974FFC" w:rsidRDefault="00C05185" w:rsidP="00C05185">
      <w:pPr>
        <w:tabs>
          <w:tab w:val="left" w:pos="567"/>
        </w:tabs>
        <w:spacing w:after="0" w:line="240" w:lineRule="auto"/>
        <w:jc w:val="center"/>
        <w:rPr>
          <w:rFonts w:ascii="Times New Roman" w:hAnsi="Times New Roman"/>
          <w:highlight w:val="yellow"/>
        </w:rPr>
      </w:pPr>
    </w:p>
    <w:p w:rsidR="00C05185" w:rsidRPr="00974FFC" w:rsidRDefault="00C05185" w:rsidP="00C05185">
      <w:pPr>
        <w:tabs>
          <w:tab w:val="left" w:pos="0"/>
          <w:tab w:val="left" w:pos="567"/>
        </w:tabs>
        <w:spacing w:after="0" w:line="240" w:lineRule="auto"/>
        <w:ind w:left="1701" w:hanging="567"/>
        <w:rPr>
          <w:rFonts w:ascii="Times New Roman" w:hAnsi="Times New Roman"/>
          <w:b/>
          <w:highlight w:val="yellow"/>
        </w:rPr>
      </w:pPr>
      <w:r w:rsidRPr="00974FFC">
        <w:rPr>
          <w:rFonts w:ascii="Times New Roman" w:hAnsi="Times New Roman"/>
          <w:b/>
        </w:rPr>
        <w:t>A.</w:t>
      </w:r>
      <w:r w:rsidRPr="00974FFC">
        <w:rPr>
          <w:rFonts w:ascii="Times New Roman" w:hAnsi="Times New Roman"/>
          <w:b/>
        </w:rPr>
        <w:tab/>
        <w:t>GAMINTOJAS (-AI), ATSAKINGAS (-I) UŽ SERIJŲ IŠLEIDIMĄ</w:t>
      </w:r>
    </w:p>
    <w:p w:rsidR="00C05185" w:rsidRPr="00974FFC" w:rsidRDefault="00C05185" w:rsidP="00C05185">
      <w:pPr>
        <w:tabs>
          <w:tab w:val="left" w:pos="567"/>
        </w:tabs>
        <w:spacing w:after="0" w:line="240" w:lineRule="auto"/>
        <w:jc w:val="center"/>
        <w:rPr>
          <w:rFonts w:ascii="Times New Roman" w:hAnsi="Times New Roman"/>
          <w:highlight w:val="yellow"/>
        </w:rPr>
      </w:pPr>
    </w:p>
    <w:p w:rsidR="00C05185" w:rsidRPr="00974FFC" w:rsidRDefault="00C05185" w:rsidP="00C05185">
      <w:pPr>
        <w:tabs>
          <w:tab w:val="left" w:pos="567"/>
        </w:tabs>
        <w:spacing w:after="0" w:line="240" w:lineRule="auto"/>
        <w:ind w:left="1701" w:hanging="567"/>
        <w:rPr>
          <w:rFonts w:ascii="Times New Roman" w:hAnsi="Times New Roman"/>
          <w:b/>
        </w:rPr>
      </w:pPr>
      <w:r w:rsidRPr="00974FFC">
        <w:rPr>
          <w:rFonts w:ascii="Times New Roman" w:hAnsi="Times New Roman"/>
          <w:b/>
        </w:rPr>
        <w:t>B.</w:t>
      </w:r>
      <w:r w:rsidRPr="00974FFC">
        <w:rPr>
          <w:rFonts w:ascii="Times New Roman" w:hAnsi="Times New Roman"/>
          <w:b/>
        </w:rPr>
        <w:tab/>
        <w:t>TIEKIMO IR VARTOJIMO SĄLYGOS AR APRIBOJIMAI</w:t>
      </w:r>
    </w:p>
    <w:p w:rsidR="00C05185" w:rsidRPr="00974FFC" w:rsidRDefault="00C05185" w:rsidP="00C05185">
      <w:pPr>
        <w:tabs>
          <w:tab w:val="left" w:pos="567"/>
        </w:tabs>
        <w:spacing w:after="0" w:line="240" w:lineRule="auto"/>
        <w:jc w:val="center"/>
        <w:rPr>
          <w:rFonts w:ascii="Times New Roman" w:hAnsi="Times New Roman"/>
          <w:highlight w:val="yellow"/>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br w:type="page"/>
      </w:r>
      <w:r w:rsidRPr="00974FFC">
        <w:rPr>
          <w:rFonts w:ascii="Times New Roman" w:hAnsi="Times New Roman"/>
          <w:b/>
        </w:rPr>
        <w:lastRenderedPageBreak/>
        <w:t>A.</w:t>
      </w:r>
      <w:r w:rsidRPr="00974FFC">
        <w:rPr>
          <w:rFonts w:ascii="Times New Roman" w:hAnsi="Times New Roman"/>
          <w:b/>
        </w:rPr>
        <w:tab/>
        <w:t>GAMINTOJAS (-AI), ATSAKINGAS (-I) UŽ SERIJŲ IŠLEIDIMĄ</w:t>
      </w:r>
    </w:p>
    <w:p w:rsidR="00C05185" w:rsidRPr="00974FFC" w:rsidRDefault="00C05185" w:rsidP="00C05185">
      <w:pPr>
        <w:tabs>
          <w:tab w:val="left" w:pos="567"/>
        </w:tabs>
        <w:spacing w:after="0" w:line="240" w:lineRule="auto"/>
        <w:rPr>
          <w:rFonts w:ascii="Times New Roman" w:hAnsi="Times New Roman"/>
          <w:highlight w:val="yellow"/>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u w:val="single"/>
        </w:rPr>
        <w:t>Gamintojo (-ų), atsakingo (-ų) už serijų išleidimą, pavadinimas (-ai) ir adresas (-ai)</w:t>
      </w:r>
    </w:p>
    <w:p w:rsidR="00C05185" w:rsidRDefault="00C05185" w:rsidP="00C05185">
      <w:pPr>
        <w:tabs>
          <w:tab w:val="left" w:pos="567"/>
        </w:tabs>
        <w:spacing w:after="0" w:line="240" w:lineRule="auto"/>
        <w:rPr>
          <w:rFonts w:ascii="Times New Roman" w:hAnsi="Times New Roman"/>
          <w:highlight w:val="yellow"/>
        </w:rPr>
      </w:pPr>
    </w:p>
    <w:p w:rsidR="00C05185" w:rsidRPr="006343FB" w:rsidRDefault="00C05185" w:rsidP="00C05185">
      <w:pPr>
        <w:tabs>
          <w:tab w:val="left" w:pos="567"/>
        </w:tabs>
        <w:spacing w:after="0" w:line="240" w:lineRule="auto"/>
        <w:rPr>
          <w:rFonts w:ascii="Times New Roman" w:hAnsi="Times New Roman"/>
        </w:rPr>
      </w:pPr>
      <w:r w:rsidRPr="006343FB">
        <w:rPr>
          <w:rFonts w:ascii="Times New Roman" w:hAnsi="Times New Roman"/>
        </w:rPr>
        <w:t>Fresenius Kabi Deutschland GmbH</w:t>
      </w:r>
    </w:p>
    <w:p w:rsidR="00C05185" w:rsidRPr="006343FB" w:rsidRDefault="00C05185" w:rsidP="00C05185">
      <w:pPr>
        <w:tabs>
          <w:tab w:val="left" w:pos="567"/>
        </w:tabs>
        <w:spacing w:after="0" w:line="240" w:lineRule="auto"/>
        <w:rPr>
          <w:rFonts w:ascii="Times New Roman" w:hAnsi="Times New Roman"/>
        </w:rPr>
      </w:pPr>
      <w:r w:rsidRPr="006343FB">
        <w:rPr>
          <w:rFonts w:ascii="Times New Roman" w:hAnsi="Times New Roman"/>
        </w:rPr>
        <w:t>Pfingstweide 53</w:t>
      </w:r>
    </w:p>
    <w:p w:rsidR="00C05185" w:rsidRPr="004D0FF5" w:rsidRDefault="00C05185" w:rsidP="00C05185">
      <w:pPr>
        <w:tabs>
          <w:tab w:val="left" w:pos="567"/>
        </w:tabs>
        <w:spacing w:after="0" w:line="240" w:lineRule="auto"/>
        <w:rPr>
          <w:rFonts w:ascii="Times New Roman" w:hAnsi="Times New Roman"/>
        </w:rPr>
      </w:pPr>
      <w:r w:rsidRPr="004D0FF5">
        <w:rPr>
          <w:rFonts w:ascii="Times New Roman" w:hAnsi="Times New Roman"/>
        </w:rPr>
        <w:t>61169 Friedberg</w:t>
      </w:r>
    </w:p>
    <w:p w:rsidR="00C05185" w:rsidRPr="004D0FF5" w:rsidRDefault="00C05185" w:rsidP="00C05185">
      <w:pPr>
        <w:tabs>
          <w:tab w:val="left" w:pos="567"/>
        </w:tabs>
        <w:spacing w:after="0" w:line="240" w:lineRule="auto"/>
        <w:rPr>
          <w:rFonts w:ascii="Times New Roman" w:hAnsi="Times New Roman"/>
        </w:rPr>
      </w:pPr>
      <w:r w:rsidRPr="004D0FF5">
        <w:rPr>
          <w:rFonts w:ascii="Times New Roman" w:hAnsi="Times New Roman"/>
        </w:rPr>
        <w:t>Vokietija</w:t>
      </w:r>
    </w:p>
    <w:p w:rsidR="00C05185" w:rsidRPr="00974FFC" w:rsidRDefault="00C05185" w:rsidP="00C05185">
      <w:pPr>
        <w:tabs>
          <w:tab w:val="left" w:pos="567"/>
        </w:tabs>
        <w:spacing w:after="0" w:line="240" w:lineRule="auto"/>
        <w:rPr>
          <w:rFonts w:ascii="Times New Roman" w:hAnsi="Times New Roman"/>
          <w:highlight w:val="yellow"/>
        </w:rPr>
      </w:pPr>
    </w:p>
    <w:p w:rsidR="00C05185" w:rsidRPr="00974FFC" w:rsidRDefault="00C05185" w:rsidP="00C05185">
      <w:pPr>
        <w:tabs>
          <w:tab w:val="left" w:pos="567"/>
        </w:tabs>
        <w:spacing w:after="0" w:line="240" w:lineRule="auto"/>
        <w:rPr>
          <w:rFonts w:ascii="Times New Roman" w:hAnsi="Times New Roman"/>
          <w:highlight w:val="yellow"/>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b/>
        </w:rPr>
        <w:t>B.</w:t>
      </w:r>
      <w:r w:rsidRPr="00974FFC">
        <w:rPr>
          <w:rFonts w:ascii="Times New Roman" w:hAnsi="Times New Roman"/>
          <w:b/>
        </w:rPr>
        <w:tab/>
        <w:t>TIEKIMO IR VARTOJIMO SĄLYGOS AR APRIBOJIMAI</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Receptinis vaistinis preparatas.</w:t>
      </w:r>
    </w:p>
    <w:p w:rsidR="00C05185" w:rsidRPr="00974FFC" w:rsidRDefault="00C05185" w:rsidP="00C05185">
      <w:pPr>
        <w:tabs>
          <w:tab w:val="left" w:pos="567"/>
        </w:tabs>
        <w:spacing w:after="0" w:line="240" w:lineRule="auto"/>
        <w:rPr>
          <w:rFonts w:ascii="Times New Roman" w:hAnsi="Times New Roman"/>
          <w:highlight w:val="yellow"/>
        </w:rPr>
      </w:pP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b/>
        </w:rPr>
        <w:br w:type="page"/>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jc w:val="center"/>
        <w:rPr>
          <w:rFonts w:ascii="Times New Roman" w:hAnsi="Times New Roman"/>
          <w:b/>
        </w:rPr>
      </w:pPr>
    </w:p>
    <w:p w:rsidR="00C05185" w:rsidRPr="00974FFC" w:rsidRDefault="00C05185" w:rsidP="00C05185">
      <w:pPr>
        <w:tabs>
          <w:tab w:val="left" w:pos="567"/>
        </w:tabs>
        <w:spacing w:after="0" w:line="240" w:lineRule="auto"/>
        <w:jc w:val="center"/>
        <w:rPr>
          <w:rFonts w:ascii="Times New Roman" w:hAnsi="Times New Roman"/>
          <w:b/>
        </w:rPr>
      </w:pPr>
      <w:r w:rsidRPr="00974FFC">
        <w:rPr>
          <w:rFonts w:ascii="Times New Roman" w:hAnsi="Times New Roman"/>
          <w:b/>
        </w:rPr>
        <w:t>III PRIEDAS</w:t>
      </w:r>
    </w:p>
    <w:p w:rsidR="00C05185" w:rsidRPr="00974FFC" w:rsidRDefault="00C05185" w:rsidP="00C05185">
      <w:pPr>
        <w:tabs>
          <w:tab w:val="left" w:pos="567"/>
        </w:tabs>
        <w:spacing w:after="0" w:line="240" w:lineRule="auto"/>
        <w:jc w:val="center"/>
        <w:rPr>
          <w:rFonts w:ascii="Times New Roman" w:hAnsi="Times New Roman"/>
          <w:b/>
        </w:rPr>
      </w:pPr>
    </w:p>
    <w:p w:rsidR="00C05185" w:rsidRPr="00974FFC" w:rsidRDefault="00C05185" w:rsidP="00C05185">
      <w:pPr>
        <w:tabs>
          <w:tab w:val="left" w:pos="567"/>
        </w:tabs>
        <w:spacing w:after="0" w:line="240" w:lineRule="auto"/>
        <w:jc w:val="center"/>
        <w:rPr>
          <w:rFonts w:ascii="Times New Roman" w:hAnsi="Times New Roman"/>
          <w:b/>
        </w:rPr>
      </w:pPr>
      <w:r w:rsidRPr="00974FFC">
        <w:rPr>
          <w:rFonts w:ascii="Times New Roman" w:hAnsi="Times New Roman"/>
          <w:b/>
        </w:rPr>
        <w:t>ŽENKLINIMAS IR PAKUOTĖS LAPELIS</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br w:type="page"/>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jc w:val="center"/>
        <w:rPr>
          <w:rFonts w:ascii="Times New Roman" w:hAnsi="Times New Roman"/>
          <w:b/>
        </w:rPr>
      </w:pPr>
    </w:p>
    <w:p w:rsidR="00C05185" w:rsidRPr="00974FFC" w:rsidRDefault="00C05185" w:rsidP="00C05185">
      <w:pPr>
        <w:tabs>
          <w:tab w:val="left" w:pos="567"/>
        </w:tabs>
        <w:spacing w:after="0" w:line="240" w:lineRule="auto"/>
        <w:jc w:val="center"/>
        <w:rPr>
          <w:rFonts w:ascii="Times New Roman" w:hAnsi="Times New Roman"/>
        </w:rPr>
      </w:pPr>
      <w:r w:rsidRPr="00974FFC">
        <w:rPr>
          <w:rFonts w:ascii="Times New Roman" w:hAnsi="Times New Roman"/>
          <w:b/>
        </w:rPr>
        <w:t>A. ŽENKLINIMAS</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br w:type="page"/>
      </w:r>
    </w:p>
    <w:p w:rsidR="00C05185" w:rsidRPr="00974FFC" w:rsidRDefault="00C05185" w:rsidP="00C0518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974FFC">
        <w:rPr>
          <w:rFonts w:ascii="Times New Roman" w:hAnsi="Times New Roman"/>
          <w:b/>
        </w:rPr>
        <w:t>INFORMACIJA ANT IŠORINĖS PAKUOTĖS</w:t>
      </w:r>
    </w:p>
    <w:p w:rsidR="00C05185" w:rsidRPr="00974FFC" w:rsidRDefault="00C05185" w:rsidP="00C0518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Cs/>
        </w:rPr>
      </w:pPr>
    </w:p>
    <w:p w:rsidR="00C05185" w:rsidRPr="00974FFC" w:rsidRDefault="00C05185" w:rsidP="00C0518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bCs/>
          <w:caps/>
        </w:rPr>
      </w:pPr>
      <w:r w:rsidRPr="00974FFC">
        <w:rPr>
          <w:rFonts w:ascii="Times New Roman" w:hAnsi="Times New Roman"/>
          <w:b/>
          <w:bCs/>
          <w:caps/>
        </w:rPr>
        <w:t>KartonO dėžutė (50</w:t>
      </w:r>
      <w:r w:rsidRPr="00974FFC">
        <w:rPr>
          <w:rFonts w:ascii="Times New Roman" w:hAnsi="Times New Roman"/>
          <w:b/>
        </w:rPr>
        <w:t> mg</w:t>
      </w:r>
      <w:r w:rsidRPr="00974FFC">
        <w:rPr>
          <w:rFonts w:ascii="Times New Roman" w:hAnsi="Times New Roman"/>
          <w:b/>
          <w:bCs/>
          <w:caps/>
        </w:rPr>
        <w:t xml:space="preserve"> /5 </w:t>
      </w:r>
      <w:r w:rsidRPr="00974FFC">
        <w:rPr>
          <w:rFonts w:ascii="Times New Roman" w:hAnsi="Times New Roman"/>
          <w:b/>
        </w:rPr>
        <w:t>ml, 1</w:t>
      </w:r>
      <w:r w:rsidRPr="00974FFC">
        <w:rPr>
          <w:rFonts w:ascii="Times New Roman" w:hAnsi="Times New Roman"/>
          <w:b/>
          <w:bCs/>
          <w:caps/>
        </w:rPr>
        <w:t>50</w:t>
      </w:r>
      <w:r w:rsidRPr="00974FFC">
        <w:rPr>
          <w:rFonts w:ascii="Times New Roman" w:hAnsi="Times New Roman"/>
          <w:b/>
        </w:rPr>
        <w:t> mg</w:t>
      </w:r>
      <w:r w:rsidRPr="00974FFC">
        <w:rPr>
          <w:rFonts w:ascii="Times New Roman" w:hAnsi="Times New Roman"/>
          <w:b/>
          <w:bCs/>
          <w:caps/>
        </w:rPr>
        <w:t xml:space="preserve"> /15 </w:t>
      </w:r>
      <w:r w:rsidRPr="00974FFC">
        <w:rPr>
          <w:rFonts w:ascii="Times New Roman" w:hAnsi="Times New Roman"/>
          <w:b/>
        </w:rPr>
        <w:t>ml, 4</w:t>
      </w:r>
      <w:r w:rsidRPr="00974FFC">
        <w:rPr>
          <w:rFonts w:ascii="Times New Roman" w:hAnsi="Times New Roman"/>
          <w:b/>
          <w:bCs/>
          <w:caps/>
        </w:rPr>
        <w:t>50</w:t>
      </w:r>
      <w:r w:rsidRPr="00974FFC">
        <w:rPr>
          <w:rFonts w:ascii="Times New Roman" w:hAnsi="Times New Roman"/>
          <w:b/>
        </w:rPr>
        <w:t> mg</w:t>
      </w:r>
      <w:r w:rsidRPr="00974FFC">
        <w:rPr>
          <w:rFonts w:ascii="Times New Roman" w:hAnsi="Times New Roman"/>
          <w:b/>
          <w:bCs/>
          <w:caps/>
        </w:rPr>
        <w:t xml:space="preserve"> /45 </w:t>
      </w:r>
      <w:r w:rsidRPr="00974FFC">
        <w:rPr>
          <w:rFonts w:ascii="Times New Roman" w:hAnsi="Times New Roman"/>
          <w:b/>
        </w:rPr>
        <w:t>ml, 60</w:t>
      </w:r>
      <w:r w:rsidRPr="00974FFC">
        <w:rPr>
          <w:rFonts w:ascii="Times New Roman" w:hAnsi="Times New Roman"/>
          <w:b/>
          <w:bCs/>
          <w:caps/>
        </w:rPr>
        <w:t>0</w:t>
      </w:r>
      <w:r w:rsidRPr="00974FFC">
        <w:rPr>
          <w:rFonts w:ascii="Times New Roman" w:hAnsi="Times New Roman"/>
          <w:b/>
        </w:rPr>
        <w:t> mg</w:t>
      </w:r>
      <w:r w:rsidRPr="00974FFC">
        <w:rPr>
          <w:rFonts w:ascii="Times New Roman" w:hAnsi="Times New Roman"/>
          <w:b/>
          <w:bCs/>
          <w:caps/>
        </w:rPr>
        <w:t xml:space="preserve"> /60 </w:t>
      </w:r>
      <w:r w:rsidRPr="00974FFC">
        <w:rPr>
          <w:rFonts w:ascii="Times New Roman" w:hAnsi="Times New Roman"/>
          <w:b/>
        </w:rPr>
        <w:t>ml)</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b/>
        </w:rPr>
      </w:pPr>
    </w:p>
    <w:p w:rsidR="00C05185" w:rsidRPr="00974FFC" w:rsidRDefault="00C05185" w:rsidP="00C0518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rPr>
      </w:pPr>
      <w:r w:rsidRPr="00974FFC">
        <w:rPr>
          <w:rFonts w:ascii="Times New Roman" w:hAnsi="Times New Roman"/>
          <w:b/>
        </w:rPr>
        <w:t>1.</w:t>
      </w:r>
      <w:r w:rsidRPr="00974FFC">
        <w:rPr>
          <w:rFonts w:ascii="Times New Roman" w:hAnsi="Times New Roman"/>
          <w:b/>
        </w:rPr>
        <w:tab/>
        <w:t>VAISTINIO PREPARATO PAVADINIMAS</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Carboplatin Kabi 10 mg/ml koncentratas infuziniam tirpalui</w:t>
      </w:r>
    </w:p>
    <w:p w:rsidR="00C05185" w:rsidRPr="006343FB" w:rsidRDefault="00C05185" w:rsidP="00C05185">
      <w:pPr>
        <w:tabs>
          <w:tab w:val="left" w:pos="567"/>
        </w:tabs>
        <w:spacing w:after="0" w:line="240" w:lineRule="auto"/>
        <w:rPr>
          <w:rFonts w:ascii="Times New Roman" w:hAnsi="Times New Roman"/>
        </w:rPr>
      </w:pPr>
      <w:r w:rsidRPr="006343FB">
        <w:rPr>
          <w:rFonts w:ascii="Times New Roman" w:hAnsi="Times New Roman"/>
        </w:rPr>
        <w:t>Carboplatinum</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974FFC">
        <w:rPr>
          <w:rFonts w:ascii="Times New Roman" w:hAnsi="Times New Roman"/>
          <w:b/>
        </w:rPr>
        <w:t>2.</w:t>
      </w:r>
      <w:r w:rsidRPr="00974FFC">
        <w:rPr>
          <w:rFonts w:ascii="Times New Roman" w:hAnsi="Times New Roman"/>
          <w:b/>
        </w:rPr>
        <w:tab/>
        <w:t>VEIKLIOJI (-IOS) MEDŽIAGA (-OS) IR JOS (-Ų) KIEKIS (-IAI)</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1 ml koncentrato infuziniam tirpalui yra 10 mg karboplatinos.</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Kiekviename 5 ml flakone yra 50 mg karboplatinos.</w:t>
      </w:r>
    </w:p>
    <w:p w:rsidR="00C05185" w:rsidRPr="008D0363" w:rsidRDefault="00C05185" w:rsidP="00C05185">
      <w:pPr>
        <w:tabs>
          <w:tab w:val="left" w:pos="567"/>
        </w:tabs>
        <w:spacing w:after="0" w:line="240" w:lineRule="auto"/>
        <w:rPr>
          <w:rFonts w:ascii="Times New Roman" w:hAnsi="Times New Roman"/>
          <w:highlight w:val="lightGray"/>
        </w:rPr>
      </w:pPr>
      <w:r w:rsidRPr="008D0363">
        <w:rPr>
          <w:rFonts w:ascii="Times New Roman" w:hAnsi="Times New Roman"/>
          <w:highlight w:val="lightGray"/>
        </w:rPr>
        <w:t xml:space="preserve">Kiekviename 15 ml flakone yra 150 mg karboplatinos. </w:t>
      </w:r>
    </w:p>
    <w:p w:rsidR="00C05185" w:rsidRPr="008D0363" w:rsidRDefault="00C05185" w:rsidP="00C05185">
      <w:pPr>
        <w:tabs>
          <w:tab w:val="left" w:pos="567"/>
        </w:tabs>
        <w:spacing w:after="0" w:line="240" w:lineRule="auto"/>
        <w:rPr>
          <w:rFonts w:ascii="Times New Roman" w:hAnsi="Times New Roman"/>
          <w:highlight w:val="lightGray"/>
        </w:rPr>
      </w:pPr>
      <w:r w:rsidRPr="008D0363">
        <w:rPr>
          <w:rFonts w:ascii="Times New Roman" w:hAnsi="Times New Roman"/>
          <w:highlight w:val="lightGray"/>
        </w:rPr>
        <w:t xml:space="preserve">Kiekviename 45 ml flakone yra 450 mg karboplatinos. </w:t>
      </w:r>
    </w:p>
    <w:p w:rsidR="00C05185" w:rsidRPr="00974FFC" w:rsidRDefault="00C05185" w:rsidP="00C05185">
      <w:pPr>
        <w:tabs>
          <w:tab w:val="left" w:pos="567"/>
        </w:tabs>
        <w:spacing w:after="0" w:line="240" w:lineRule="auto"/>
        <w:rPr>
          <w:rFonts w:ascii="Times New Roman" w:hAnsi="Times New Roman"/>
        </w:rPr>
      </w:pPr>
      <w:r w:rsidRPr="008D0363">
        <w:rPr>
          <w:rFonts w:ascii="Times New Roman" w:hAnsi="Times New Roman"/>
          <w:highlight w:val="lightGray"/>
        </w:rPr>
        <w:t>Kiekviename 60 ml flakone yra 600 mg karboplatinos.</w:t>
      </w:r>
      <w:r w:rsidRPr="00974FFC">
        <w:rPr>
          <w:rFonts w:ascii="Times New Roman" w:hAnsi="Times New Roman"/>
        </w:rPr>
        <w:t xml:space="preserve"> </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8D0363" w:rsidRDefault="00C05185" w:rsidP="00C0518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highlight w:val="lightGray"/>
        </w:rPr>
      </w:pPr>
      <w:r w:rsidRPr="00974FFC">
        <w:rPr>
          <w:rFonts w:ascii="Times New Roman" w:hAnsi="Times New Roman"/>
          <w:b/>
        </w:rPr>
        <w:t>3.</w:t>
      </w:r>
      <w:r w:rsidRPr="00974FFC">
        <w:rPr>
          <w:rFonts w:ascii="Times New Roman" w:hAnsi="Times New Roman"/>
          <w:b/>
        </w:rPr>
        <w:tab/>
        <w:t>PAGALBINIŲ MEDŽIAGŲ SĄRAŠAS</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Sudėtyje yra injekcinio vandens.</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rPr>
      </w:pPr>
      <w:r w:rsidRPr="00974FFC">
        <w:rPr>
          <w:rFonts w:ascii="Times New Roman" w:hAnsi="Times New Roman"/>
          <w:b/>
        </w:rPr>
        <w:t>4.</w:t>
      </w:r>
      <w:r w:rsidRPr="00974FFC">
        <w:rPr>
          <w:rFonts w:ascii="Times New Roman" w:hAnsi="Times New Roman"/>
          <w:b/>
        </w:rPr>
        <w:tab/>
        <w:t>FARMACINĖ FORMA IR KIEKIS PAKUOTĖJE</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 xml:space="preserve">Koncentratas infuziniam tirpalui. </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1</w:t>
      </w:r>
      <w:r w:rsidR="0014350A">
        <w:rPr>
          <w:rFonts w:ascii="Times New Roman" w:hAnsi="Times New Roman"/>
        </w:rPr>
        <w:t> </w:t>
      </w:r>
      <w:r w:rsidRPr="00974FFC">
        <w:rPr>
          <w:rFonts w:ascii="Times New Roman" w:hAnsi="Times New Roman"/>
        </w:rPr>
        <w:t xml:space="preserve">flakonas 50 mg/5 ml (10 mg/ml) </w:t>
      </w:r>
    </w:p>
    <w:p w:rsidR="00C05185" w:rsidRPr="008D0363" w:rsidRDefault="00C05185" w:rsidP="00C05185">
      <w:pPr>
        <w:tabs>
          <w:tab w:val="left" w:pos="567"/>
        </w:tabs>
        <w:spacing w:after="0" w:line="240" w:lineRule="auto"/>
        <w:rPr>
          <w:rFonts w:ascii="Times New Roman" w:hAnsi="Times New Roman"/>
          <w:highlight w:val="lightGray"/>
        </w:rPr>
      </w:pPr>
      <w:r w:rsidRPr="008D0363">
        <w:rPr>
          <w:rFonts w:ascii="Times New Roman" w:hAnsi="Times New Roman"/>
          <w:highlight w:val="lightGray"/>
        </w:rPr>
        <w:t>1</w:t>
      </w:r>
      <w:r w:rsidR="0014350A" w:rsidRPr="008D0363">
        <w:rPr>
          <w:rFonts w:ascii="Times New Roman" w:hAnsi="Times New Roman"/>
          <w:highlight w:val="lightGray"/>
        </w:rPr>
        <w:t> </w:t>
      </w:r>
      <w:r w:rsidRPr="008D0363">
        <w:rPr>
          <w:rFonts w:ascii="Times New Roman" w:hAnsi="Times New Roman"/>
          <w:highlight w:val="lightGray"/>
        </w:rPr>
        <w:t xml:space="preserve">flakonas 150 mg/15 ml (10 mg/ml) </w:t>
      </w:r>
    </w:p>
    <w:p w:rsidR="00C05185" w:rsidRPr="008D0363" w:rsidRDefault="00C05185" w:rsidP="00C05185">
      <w:pPr>
        <w:tabs>
          <w:tab w:val="left" w:pos="567"/>
        </w:tabs>
        <w:spacing w:after="0" w:line="240" w:lineRule="auto"/>
        <w:rPr>
          <w:rFonts w:ascii="Times New Roman" w:hAnsi="Times New Roman"/>
          <w:highlight w:val="lightGray"/>
        </w:rPr>
      </w:pPr>
      <w:r w:rsidRPr="008D0363">
        <w:rPr>
          <w:rFonts w:ascii="Times New Roman" w:hAnsi="Times New Roman"/>
          <w:highlight w:val="lightGray"/>
        </w:rPr>
        <w:t>1</w:t>
      </w:r>
      <w:r w:rsidR="0014350A" w:rsidRPr="008D0363">
        <w:rPr>
          <w:rFonts w:ascii="Times New Roman" w:hAnsi="Times New Roman"/>
          <w:highlight w:val="lightGray"/>
        </w:rPr>
        <w:t> </w:t>
      </w:r>
      <w:r w:rsidRPr="008D0363">
        <w:rPr>
          <w:rFonts w:ascii="Times New Roman" w:hAnsi="Times New Roman"/>
          <w:highlight w:val="lightGray"/>
        </w:rPr>
        <w:t xml:space="preserve">flakonas 450 mg/45 ml (10 mg/ml) </w:t>
      </w:r>
    </w:p>
    <w:p w:rsidR="00C05185" w:rsidRPr="00974FFC" w:rsidRDefault="00C05185" w:rsidP="00C05185">
      <w:pPr>
        <w:tabs>
          <w:tab w:val="left" w:pos="567"/>
        </w:tabs>
        <w:spacing w:after="0" w:line="240" w:lineRule="auto"/>
        <w:rPr>
          <w:rFonts w:ascii="Times New Roman" w:hAnsi="Times New Roman"/>
        </w:rPr>
      </w:pPr>
      <w:r w:rsidRPr="008D0363">
        <w:rPr>
          <w:rFonts w:ascii="Times New Roman" w:hAnsi="Times New Roman"/>
          <w:highlight w:val="lightGray"/>
        </w:rPr>
        <w:t>1</w:t>
      </w:r>
      <w:r w:rsidR="0014350A" w:rsidRPr="008D0363">
        <w:rPr>
          <w:rFonts w:ascii="Times New Roman" w:hAnsi="Times New Roman"/>
          <w:highlight w:val="lightGray"/>
        </w:rPr>
        <w:t> </w:t>
      </w:r>
      <w:r w:rsidRPr="008D0363">
        <w:rPr>
          <w:rFonts w:ascii="Times New Roman" w:hAnsi="Times New Roman"/>
          <w:highlight w:val="lightGray"/>
        </w:rPr>
        <w:t xml:space="preserve">flakonas 600 mg/60 ml (10 mg/ml) </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8D0363" w:rsidRDefault="00C05185" w:rsidP="00C0518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highlight w:val="lightGray"/>
        </w:rPr>
      </w:pPr>
      <w:r w:rsidRPr="00974FFC">
        <w:rPr>
          <w:rFonts w:ascii="Times New Roman" w:hAnsi="Times New Roman"/>
          <w:b/>
        </w:rPr>
        <w:t>5.</w:t>
      </w:r>
      <w:r w:rsidRPr="00974FFC">
        <w:rPr>
          <w:rFonts w:ascii="Times New Roman" w:hAnsi="Times New Roman"/>
          <w:b/>
        </w:rPr>
        <w:tab/>
        <w:t>VARTOJIMO METODAS IR BŪDAS (-AI)</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b/>
        </w:rPr>
      </w:pPr>
      <w:r w:rsidRPr="00974FFC">
        <w:rPr>
          <w:rFonts w:ascii="Times New Roman" w:hAnsi="Times New Roman"/>
          <w:b/>
        </w:rPr>
        <w:t>Leisti tik į veną.</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Prieš vartojimą perskaitykite pakuotės lapelį.</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b/>
        </w:rPr>
      </w:pPr>
      <w:r w:rsidRPr="00974FFC">
        <w:rPr>
          <w:rFonts w:ascii="Times New Roman" w:hAnsi="Times New Roman"/>
          <w:b/>
        </w:rPr>
        <w:t>Tik vienkartiniam vartojimui.</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133BE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rPr>
      </w:pPr>
      <w:r w:rsidRPr="00974FFC">
        <w:rPr>
          <w:rFonts w:ascii="Times New Roman" w:hAnsi="Times New Roman"/>
          <w:b/>
        </w:rPr>
        <w:t>6.</w:t>
      </w:r>
      <w:r w:rsidRPr="00974FFC">
        <w:rPr>
          <w:rFonts w:ascii="Times New Roman" w:hAnsi="Times New Roman"/>
          <w:b/>
        </w:rPr>
        <w:tab/>
      </w:r>
      <w:r w:rsidRPr="00974FFC">
        <w:rPr>
          <w:rFonts w:ascii="Times New Roman" w:hAnsi="Times New Roman"/>
          <w:b/>
          <w:bCs/>
        </w:rPr>
        <w:t>SPECIALUS ĮSPĖJIMAS, KAD VAISTINĮ PREPARATĄ BŪTINA LAIKYTI VAIKAMS NEPASTEBIMOJE IR NEPASIEKIAMOJE VIETOJE</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iCs/>
        </w:rPr>
      </w:pPr>
      <w:r w:rsidRPr="00974FFC">
        <w:rPr>
          <w:rFonts w:ascii="Times New Roman" w:hAnsi="Times New Roman"/>
          <w:iCs/>
        </w:rPr>
        <w:t>Laikyti vaikams nepastebimoje ir nepasiekiamoje vietoje.</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8D0363" w:rsidRDefault="00C05185" w:rsidP="00C0518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highlight w:val="lightGray"/>
        </w:rPr>
      </w:pPr>
      <w:r w:rsidRPr="00974FFC">
        <w:rPr>
          <w:rFonts w:ascii="Times New Roman" w:hAnsi="Times New Roman"/>
          <w:b/>
        </w:rPr>
        <w:t>7.</w:t>
      </w:r>
      <w:r w:rsidRPr="00974FFC">
        <w:rPr>
          <w:rFonts w:ascii="Times New Roman" w:hAnsi="Times New Roman"/>
          <w:b/>
        </w:rPr>
        <w:tab/>
      </w:r>
      <w:r w:rsidRPr="00974FFC">
        <w:rPr>
          <w:rFonts w:ascii="Times New Roman" w:hAnsi="Times New Roman"/>
          <w:b/>
          <w:bCs/>
        </w:rPr>
        <w:t>KITAS (-I) SPECIALUS (-ŪS) ĮSPĖJIMAS (-AI) (JEI REIKIA)</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b/>
        </w:rPr>
      </w:pPr>
      <w:r w:rsidRPr="00974FFC">
        <w:rPr>
          <w:rFonts w:ascii="Times New Roman" w:hAnsi="Times New Roman"/>
          <w:b/>
        </w:rPr>
        <w:t>Citotoksinis.</w:t>
      </w:r>
      <w:r w:rsidRPr="00974FFC" w:rsidDel="009217E4">
        <w:rPr>
          <w:rFonts w:ascii="Times New Roman" w:hAnsi="Times New Roman"/>
          <w:b/>
        </w:rPr>
        <w:t xml:space="preserve"> </w:t>
      </w:r>
    </w:p>
    <w:p w:rsidR="00C05185" w:rsidRPr="00974FFC" w:rsidRDefault="00C05185" w:rsidP="00C05185">
      <w:pPr>
        <w:tabs>
          <w:tab w:val="left" w:pos="567"/>
        </w:tabs>
        <w:spacing w:after="0" w:line="240" w:lineRule="auto"/>
        <w:rPr>
          <w:rFonts w:ascii="Times New Roman" w:hAnsi="Times New Roman"/>
          <w:b/>
        </w:rPr>
      </w:pPr>
      <w:r w:rsidRPr="00974FFC">
        <w:rPr>
          <w:rFonts w:ascii="Times New Roman" w:hAnsi="Times New Roman"/>
          <w:b/>
        </w:rPr>
        <w:t xml:space="preserve">Šis vaistas yra koncentratas, prieš vartojimą jį </w:t>
      </w:r>
      <w:r w:rsidRPr="00974FFC">
        <w:rPr>
          <w:rFonts w:ascii="Times New Roman" w:hAnsi="Times New Roman"/>
          <w:b/>
          <w:u w:val="single"/>
        </w:rPr>
        <w:t>būtina</w:t>
      </w:r>
      <w:r w:rsidRPr="00974FFC">
        <w:rPr>
          <w:rFonts w:ascii="Times New Roman" w:hAnsi="Times New Roman"/>
          <w:b/>
        </w:rPr>
        <w:t xml:space="preserve"> praskiesti.</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8D0363" w:rsidRDefault="00C05185" w:rsidP="00C0518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highlight w:val="lightGray"/>
        </w:rPr>
      </w:pPr>
      <w:r w:rsidRPr="00974FFC">
        <w:rPr>
          <w:rFonts w:ascii="Times New Roman" w:hAnsi="Times New Roman"/>
          <w:b/>
        </w:rPr>
        <w:t>8.</w:t>
      </w:r>
      <w:r w:rsidRPr="00974FFC">
        <w:rPr>
          <w:rFonts w:ascii="Times New Roman" w:hAnsi="Times New Roman"/>
          <w:b/>
        </w:rPr>
        <w:tab/>
      </w:r>
      <w:r w:rsidRPr="00974FFC">
        <w:rPr>
          <w:rFonts w:ascii="Times New Roman" w:hAnsi="Times New Roman"/>
          <w:b/>
          <w:bCs/>
        </w:rPr>
        <w:t>TINKAMUMO LAIKAS</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Pr>
          <w:rFonts w:ascii="Times New Roman" w:hAnsi="Times New Roman"/>
        </w:rPr>
        <w:t>EXP</w:t>
      </w:r>
      <w:r w:rsidRPr="00974FFC">
        <w:rPr>
          <w:rFonts w:ascii="Times New Roman" w:hAnsi="Times New Roman"/>
        </w:rPr>
        <w:t xml:space="preserve">: </w:t>
      </w:r>
      <w:r w:rsidRPr="00F3010E">
        <w:rPr>
          <w:rFonts w:ascii="Times New Roman" w:hAnsi="Times New Roman"/>
        </w:rPr>
        <w:t>{mm.MMMM}</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Apie praskiesto vaisto tinkamumo laiką skaitykite pakuotės lapelyje.</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rPr>
      </w:pPr>
      <w:r w:rsidRPr="00974FFC">
        <w:rPr>
          <w:rFonts w:ascii="Times New Roman" w:hAnsi="Times New Roman"/>
          <w:b/>
        </w:rPr>
        <w:t>9.</w:t>
      </w:r>
      <w:r w:rsidRPr="00974FFC">
        <w:rPr>
          <w:rFonts w:ascii="Times New Roman" w:hAnsi="Times New Roman"/>
          <w:b/>
        </w:rPr>
        <w:tab/>
      </w:r>
      <w:r w:rsidRPr="00974FFC">
        <w:rPr>
          <w:rFonts w:ascii="Times New Roman" w:hAnsi="Times New Roman"/>
          <w:b/>
          <w:caps/>
        </w:rPr>
        <w:t>SPECIALIOS laikymo sąlygos</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Laikyti žemesnėje kaip 25 °C temperatūroje. Flakoną laikyti išorinėje dėžutėje, kad vaistas būtų apsaugotas nuo šviesos.</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133BE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974FFC">
        <w:rPr>
          <w:rFonts w:ascii="Times New Roman" w:hAnsi="Times New Roman"/>
          <w:b/>
        </w:rPr>
        <w:t>10.</w:t>
      </w:r>
      <w:r w:rsidRPr="00974FFC">
        <w:rPr>
          <w:rFonts w:ascii="Times New Roman" w:hAnsi="Times New Roman"/>
          <w:b/>
        </w:rPr>
        <w:tab/>
      </w:r>
      <w:r w:rsidRPr="00974FFC">
        <w:rPr>
          <w:rFonts w:ascii="Times New Roman" w:hAnsi="Times New Roman"/>
          <w:b/>
          <w:caps/>
        </w:rPr>
        <w:t xml:space="preserve">specialios atsargumo priemonės DĖL NESUVARTOTO </w:t>
      </w:r>
      <w:r w:rsidRPr="00974FFC">
        <w:rPr>
          <w:rFonts w:ascii="Times New Roman" w:hAnsi="Times New Roman"/>
          <w:b/>
          <w:bCs/>
          <w:caps/>
        </w:rPr>
        <w:t>VAISTINIO PREPARATO AR JO ATLIEK</w:t>
      </w:r>
      <w:r w:rsidRPr="00974FFC">
        <w:rPr>
          <w:rFonts w:ascii="Times New Roman" w:hAnsi="Times New Roman"/>
          <w:b/>
        </w:rPr>
        <w:t>Ų</w:t>
      </w:r>
      <w:r w:rsidRPr="00974FFC">
        <w:rPr>
          <w:rFonts w:ascii="Times New Roman" w:hAnsi="Times New Roman"/>
          <w:caps/>
        </w:rPr>
        <w:t xml:space="preserve"> </w:t>
      </w:r>
      <w:r w:rsidRPr="00974FFC">
        <w:rPr>
          <w:rFonts w:ascii="Times New Roman" w:hAnsi="Times New Roman"/>
          <w:b/>
          <w:bCs/>
          <w:caps/>
        </w:rPr>
        <w:t>TVARKYMO</w:t>
      </w:r>
      <w:r w:rsidRPr="00974FFC">
        <w:rPr>
          <w:rFonts w:ascii="Times New Roman" w:hAnsi="Times New Roman"/>
          <w:b/>
          <w:caps/>
        </w:rPr>
        <w:t xml:space="preserve"> (jei reikia)</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Nesuvartotą vaistą reikia tvarkyti laikantis vietinių citotoksinių vaistų naikinimo reikalavimų.</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974FFC">
        <w:rPr>
          <w:rFonts w:ascii="Times New Roman" w:hAnsi="Times New Roman"/>
          <w:b/>
        </w:rPr>
        <w:t>11.</w:t>
      </w:r>
      <w:r w:rsidRPr="00974FFC">
        <w:rPr>
          <w:rFonts w:ascii="Times New Roman" w:hAnsi="Times New Roman"/>
          <w:b/>
        </w:rPr>
        <w:tab/>
      </w:r>
      <w:r w:rsidRPr="00974FFC">
        <w:rPr>
          <w:rFonts w:ascii="Times New Roman" w:hAnsi="Times New Roman"/>
          <w:b/>
          <w:caps/>
        </w:rPr>
        <w:t>REGISTRUOTOJO pavadinimas ir adresas</w:t>
      </w:r>
    </w:p>
    <w:p w:rsidR="00C05185" w:rsidRPr="00974FFC" w:rsidRDefault="00C05185" w:rsidP="00C05185">
      <w:pPr>
        <w:tabs>
          <w:tab w:val="left" w:pos="567"/>
        </w:tabs>
        <w:spacing w:after="0" w:line="240" w:lineRule="auto"/>
        <w:rPr>
          <w:rFonts w:ascii="Times New Roman" w:hAnsi="Times New Roman"/>
        </w:rPr>
      </w:pPr>
    </w:p>
    <w:p w:rsidR="00C05185" w:rsidRDefault="00C05185" w:rsidP="00C05185">
      <w:pPr>
        <w:keepNext/>
        <w:tabs>
          <w:tab w:val="left" w:pos="567"/>
        </w:tabs>
        <w:spacing w:after="0" w:line="240" w:lineRule="auto"/>
        <w:outlineLvl w:val="3"/>
        <w:rPr>
          <w:rFonts w:ascii="Times New Roman" w:hAnsi="Times New Roman"/>
          <w:bCs/>
          <w:snapToGrid w:val="0"/>
          <w:lang w:eastAsia="x-none"/>
        </w:rPr>
      </w:pPr>
      <w:r>
        <w:rPr>
          <w:rFonts w:ascii="Times New Roman" w:hAnsi="Times New Roman"/>
          <w:bCs/>
          <w:snapToGrid w:val="0"/>
          <w:lang w:eastAsia="x-none"/>
        </w:rPr>
        <w:t>Fresenius Kabi Polska Sp. z o.o.</w:t>
      </w:r>
    </w:p>
    <w:p w:rsidR="00C05185" w:rsidRDefault="00C05185" w:rsidP="00C05185">
      <w:pPr>
        <w:keepNext/>
        <w:tabs>
          <w:tab w:val="left" w:pos="567"/>
        </w:tabs>
        <w:spacing w:after="0" w:line="240" w:lineRule="auto"/>
        <w:outlineLvl w:val="3"/>
        <w:rPr>
          <w:rFonts w:ascii="Times New Roman" w:hAnsi="Times New Roman"/>
          <w:bCs/>
          <w:snapToGrid w:val="0"/>
          <w:lang w:eastAsia="x-none"/>
        </w:rPr>
      </w:pPr>
      <w:r>
        <w:rPr>
          <w:rFonts w:ascii="Times New Roman" w:hAnsi="Times New Roman"/>
          <w:bCs/>
          <w:snapToGrid w:val="0"/>
          <w:lang w:eastAsia="x-none"/>
        </w:rPr>
        <w:t>Al. Jerozolimskie 134</w:t>
      </w:r>
    </w:p>
    <w:p w:rsidR="00C05185" w:rsidRDefault="00C05185" w:rsidP="00C05185">
      <w:pPr>
        <w:keepNext/>
        <w:tabs>
          <w:tab w:val="left" w:pos="567"/>
        </w:tabs>
        <w:spacing w:after="0" w:line="240" w:lineRule="auto"/>
        <w:outlineLvl w:val="3"/>
        <w:rPr>
          <w:rFonts w:ascii="Times New Roman" w:hAnsi="Times New Roman"/>
          <w:bCs/>
          <w:snapToGrid w:val="0"/>
          <w:lang w:eastAsia="x-none"/>
        </w:rPr>
      </w:pPr>
      <w:r>
        <w:rPr>
          <w:rFonts w:ascii="Times New Roman" w:hAnsi="Times New Roman"/>
          <w:bCs/>
          <w:snapToGrid w:val="0"/>
          <w:lang w:eastAsia="x-none"/>
        </w:rPr>
        <w:t>02-305 Warszawa</w:t>
      </w:r>
    </w:p>
    <w:p w:rsidR="00C05185" w:rsidRDefault="00C05185" w:rsidP="00C05185">
      <w:pPr>
        <w:keepNext/>
        <w:tabs>
          <w:tab w:val="left" w:pos="567"/>
        </w:tabs>
        <w:spacing w:after="0" w:line="240" w:lineRule="auto"/>
        <w:outlineLvl w:val="3"/>
        <w:rPr>
          <w:rFonts w:ascii="Times New Roman" w:hAnsi="Times New Roman"/>
          <w:bCs/>
          <w:snapToGrid w:val="0"/>
          <w:lang w:eastAsia="x-none"/>
        </w:rPr>
      </w:pPr>
      <w:r>
        <w:rPr>
          <w:rFonts w:ascii="Times New Roman" w:hAnsi="Times New Roman"/>
          <w:bCs/>
          <w:snapToGrid w:val="0"/>
          <w:lang w:eastAsia="x-none"/>
        </w:rPr>
        <w:t>Lenkija</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rPr>
      </w:pPr>
      <w:r w:rsidRPr="00974FFC">
        <w:rPr>
          <w:rFonts w:ascii="Times New Roman" w:hAnsi="Times New Roman"/>
          <w:b/>
        </w:rPr>
        <w:t>12.</w:t>
      </w:r>
      <w:r w:rsidRPr="00974FFC">
        <w:rPr>
          <w:rFonts w:ascii="Times New Roman" w:hAnsi="Times New Roman"/>
          <w:b/>
        </w:rPr>
        <w:tab/>
      </w:r>
      <w:r w:rsidRPr="00974FFC">
        <w:rPr>
          <w:rFonts w:ascii="Times New Roman" w:hAnsi="Times New Roman"/>
          <w:b/>
          <w:caps/>
        </w:rPr>
        <w:t>REGISTRACIJOS PAŽYMĖJIMO numeris</w:t>
      </w:r>
      <w:r w:rsidRPr="00974FFC">
        <w:rPr>
          <w:rFonts w:ascii="Times New Roman" w:hAnsi="Times New Roman"/>
          <w:b/>
        </w:rPr>
        <w:t xml:space="preserve"> (-IAI)</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bCs/>
        </w:rPr>
      </w:pPr>
      <w:r w:rsidRPr="00974FFC">
        <w:rPr>
          <w:rFonts w:ascii="Times New Roman" w:hAnsi="Times New Roman"/>
          <w:bCs/>
        </w:rPr>
        <w:t>5 ml – LT/1/12/2880/001</w:t>
      </w:r>
    </w:p>
    <w:p w:rsidR="00C05185" w:rsidRPr="00974FFC" w:rsidRDefault="00C05185" w:rsidP="00C05185">
      <w:pPr>
        <w:tabs>
          <w:tab w:val="left" w:pos="567"/>
        </w:tabs>
        <w:spacing w:after="0" w:line="240" w:lineRule="auto"/>
        <w:rPr>
          <w:rFonts w:ascii="Times New Roman" w:hAnsi="Times New Roman"/>
          <w:bCs/>
        </w:rPr>
      </w:pPr>
      <w:r w:rsidRPr="00974FFC">
        <w:rPr>
          <w:rFonts w:ascii="Times New Roman" w:hAnsi="Times New Roman"/>
          <w:bCs/>
        </w:rPr>
        <w:t>15 ml – LT/1/12/2880/002</w:t>
      </w:r>
    </w:p>
    <w:p w:rsidR="00C05185" w:rsidRPr="00974FFC" w:rsidRDefault="00C05185" w:rsidP="00C05185">
      <w:pPr>
        <w:tabs>
          <w:tab w:val="left" w:pos="567"/>
        </w:tabs>
        <w:spacing w:after="0" w:line="240" w:lineRule="auto"/>
        <w:rPr>
          <w:rFonts w:ascii="Times New Roman" w:hAnsi="Times New Roman"/>
          <w:bCs/>
        </w:rPr>
      </w:pPr>
      <w:r w:rsidRPr="00974FFC">
        <w:rPr>
          <w:rFonts w:ascii="Times New Roman" w:hAnsi="Times New Roman"/>
          <w:bCs/>
        </w:rPr>
        <w:t>45 ml – LT/1/12/2880/003</w:t>
      </w:r>
    </w:p>
    <w:p w:rsidR="00C05185" w:rsidRPr="00974FFC" w:rsidRDefault="00C05185" w:rsidP="00C05185">
      <w:pPr>
        <w:tabs>
          <w:tab w:val="left" w:pos="567"/>
        </w:tabs>
        <w:spacing w:after="0" w:line="240" w:lineRule="auto"/>
        <w:rPr>
          <w:rFonts w:ascii="Times New Roman" w:hAnsi="Times New Roman"/>
          <w:bCs/>
        </w:rPr>
      </w:pPr>
      <w:r w:rsidRPr="00974FFC">
        <w:rPr>
          <w:rFonts w:ascii="Times New Roman" w:hAnsi="Times New Roman"/>
          <w:bCs/>
        </w:rPr>
        <w:t>60 ml – LT/1/12/2880/004</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rPr>
      </w:pPr>
      <w:r w:rsidRPr="00974FFC">
        <w:rPr>
          <w:rFonts w:ascii="Times New Roman" w:hAnsi="Times New Roman"/>
          <w:b/>
        </w:rPr>
        <w:t>13.</w:t>
      </w:r>
      <w:r w:rsidRPr="00974FFC">
        <w:rPr>
          <w:rFonts w:ascii="Times New Roman" w:hAnsi="Times New Roman"/>
          <w:b/>
        </w:rPr>
        <w:tab/>
        <w:t>SERIJOS NUMERIS</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Pr>
          <w:rFonts w:ascii="Times New Roman" w:hAnsi="Times New Roman"/>
        </w:rPr>
        <w:t>Lot</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rPr>
      </w:pPr>
      <w:r w:rsidRPr="00974FFC">
        <w:rPr>
          <w:rFonts w:ascii="Times New Roman" w:hAnsi="Times New Roman"/>
          <w:b/>
        </w:rPr>
        <w:t>14.</w:t>
      </w:r>
      <w:r w:rsidRPr="00974FFC">
        <w:rPr>
          <w:rFonts w:ascii="Times New Roman" w:hAnsi="Times New Roman"/>
          <w:b/>
        </w:rPr>
        <w:tab/>
        <w:t>PARDAVIMO (IŠDAVIMO)</w:t>
      </w:r>
      <w:r w:rsidRPr="00974FFC">
        <w:rPr>
          <w:rFonts w:ascii="Times New Roman" w:hAnsi="Times New Roman"/>
          <w:b/>
          <w:caps/>
        </w:rPr>
        <w:t xml:space="preserve"> tvarka</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Receptinis vaistas.</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rPr>
      </w:pPr>
      <w:r w:rsidRPr="00974FFC">
        <w:rPr>
          <w:rFonts w:ascii="Times New Roman" w:hAnsi="Times New Roman"/>
          <w:b/>
        </w:rPr>
        <w:t>15.</w:t>
      </w:r>
      <w:r w:rsidRPr="00974FFC">
        <w:rPr>
          <w:rFonts w:ascii="Times New Roman" w:hAnsi="Times New Roman"/>
          <w:b/>
        </w:rPr>
        <w:tab/>
      </w:r>
      <w:r w:rsidRPr="00974FFC">
        <w:rPr>
          <w:rFonts w:ascii="Times New Roman" w:hAnsi="Times New Roman"/>
          <w:b/>
          <w:caps/>
        </w:rPr>
        <w:t>vartojimo instrukcijA</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rPr>
      </w:pPr>
      <w:r w:rsidRPr="00974FFC">
        <w:rPr>
          <w:rFonts w:ascii="Times New Roman" w:hAnsi="Times New Roman"/>
          <w:b/>
        </w:rPr>
        <w:t>16.</w:t>
      </w:r>
      <w:r w:rsidRPr="00974FFC">
        <w:rPr>
          <w:rFonts w:ascii="Times New Roman" w:hAnsi="Times New Roman"/>
          <w:b/>
        </w:rPr>
        <w:tab/>
        <w:t>INFORMACIJA BRAILIO RAŠTU</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60" w:lineRule="exact"/>
        <w:rPr>
          <w:rFonts w:ascii="Times New Roman" w:eastAsia="Times New Roman" w:hAnsi="Times New Roman"/>
          <w:snapToGrid w:val="0"/>
        </w:rPr>
      </w:pPr>
      <w:r w:rsidRPr="008D0363">
        <w:rPr>
          <w:rFonts w:ascii="Times New Roman" w:hAnsi="Times New Roman"/>
          <w:highlight w:val="lightGray"/>
        </w:rPr>
        <w:t>Priimtas pagrindimas informacijos Brailio raštu nepateikti.</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eastAsia="Times New Roman" w:hAnsi="Times New Roman"/>
          <w:shd w:val="clear" w:color="auto" w:fill="CCCCCC"/>
          <w:lang w:eastAsia="lt-LT" w:bidi="lt-LT"/>
        </w:rPr>
      </w:pPr>
    </w:p>
    <w:p w:rsidR="00C05185" w:rsidRPr="00974FFC" w:rsidRDefault="00C05185" w:rsidP="00C05185">
      <w:pPr>
        <w:keepNext/>
        <w:pBdr>
          <w:top w:val="single" w:sz="4" w:space="1" w:color="auto"/>
          <w:left w:val="single" w:sz="4" w:space="4" w:color="auto"/>
          <w:bottom w:val="single" w:sz="4" w:space="1" w:color="auto"/>
          <w:right w:val="single" w:sz="4" w:space="4" w:color="auto"/>
        </w:pBdr>
        <w:tabs>
          <w:tab w:val="left" w:pos="567"/>
        </w:tabs>
        <w:spacing w:after="0" w:line="260" w:lineRule="exact"/>
        <w:ind w:left="1080" w:hanging="1080"/>
        <w:outlineLvl w:val="0"/>
        <w:rPr>
          <w:rFonts w:ascii="Times New Roman" w:eastAsia="Times New Roman" w:hAnsi="Times New Roman"/>
          <w:i/>
          <w:lang w:eastAsia="lt-LT" w:bidi="lt-LT"/>
        </w:rPr>
      </w:pPr>
      <w:r w:rsidRPr="00974FFC">
        <w:rPr>
          <w:rFonts w:ascii="Times New Roman" w:eastAsia="Times New Roman" w:hAnsi="Times New Roman"/>
          <w:b/>
          <w:lang w:eastAsia="lt-LT" w:bidi="lt-LT"/>
        </w:rPr>
        <w:lastRenderedPageBreak/>
        <w:t>17.</w:t>
      </w:r>
      <w:r w:rsidRPr="00974FFC">
        <w:rPr>
          <w:rFonts w:ascii="Times New Roman" w:eastAsia="Times New Roman" w:hAnsi="Times New Roman"/>
          <w:b/>
          <w:lang w:eastAsia="lt-LT" w:bidi="lt-LT"/>
        </w:rPr>
        <w:tab/>
        <w:t>UNIKALUS IDENTIFIKATORIUS – 2D BRŪKŠNINIS KODAS</w:t>
      </w:r>
    </w:p>
    <w:p w:rsidR="00C05185" w:rsidRPr="00974FFC" w:rsidRDefault="00C05185" w:rsidP="00C05185">
      <w:pPr>
        <w:spacing w:after="0" w:line="240" w:lineRule="auto"/>
        <w:rPr>
          <w:rFonts w:ascii="Times New Roman" w:eastAsia="Times New Roman" w:hAnsi="Times New Roman"/>
          <w:lang w:eastAsia="lt-LT" w:bidi="lt-LT"/>
        </w:rPr>
      </w:pPr>
    </w:p>
    <w:p w:rsidR="00C05185" w:rsidRPr="00974FFC" w:rsidRDefault="00C05185" w:rsidP="00C05185">
      <w:pPr>
        <w:tabs>
          <w:tab w:val="left" w:pos="567"/>
        </w:tabs>
        <w:spacing w:after="0" w:line="240" w:lineRule="auto"/>
        <w:rPr>
          <w:rFonts w:ascii="Times New Roman" w:eastAsia="Times New Roman" w:hAnsi="Times New Roman"/>
          <w:shd w:val="clear" w:color="auto" w:fill="CCCCCC"/>
          <w:lang w:eastAsia="lt-LT" w:bidi="lt-LT"/>
        </w:rPr>
      </w:pPr>
      <w:r w:rsidRPr="008D0363">
        <w:rPr>
          <w:rFonts w:ascii="Times New Roman" w:hAnsi="Times New Roman"/>
          <w:highlight w:val="lightGray"/>
        </w:rPr>
        <w:t>2D brūkšninis kodas su nurodytu unikaliu identifikatoriumi.</w:t>
      </w:r>
    </w:p>
    <w:p w:rsidR="00C05185" w:rsidRPr="00974FFC" w:rsidRDefault="00C05185" w:rsidP="00C05185">
      <w:pPr>
        <w:tabs>
          <w:tab w:val="left" w:pos="567"/>
        </w:tabs>
        <w:spacing w:after="0" w:line="240" w:lineRule="auto"/>
        <w:rPr>
          <w:rFonts w:ascii="Times New Roman" w:eastAsia="Times New Roman" w:hAnsi="Times New Roman"/>
          <w:shd w:val="clear" w:color="auto" w:fill="CCCCCC"/>
          <w:lang w:eastAsia="lt-LT" w:bidi="lt-LT"/>
        </w:rPr>
      </w:pPr>
    </w:p>
    <w:p w:rsidR="00C05185" w:rsidRPr="00974FFC" w:rsidRDefault="00C05185" w:rsidP="00C05185">
      <w:pPr>
        <w:spacing w:after="0" w:line="240" w:lineRule="auto"/>
        <w:rPr>
          <w:rFonts w:ascii="Times New Roman" w:eastAsia="Times New Roman" w:hAnsi="Times New Roman"/>
          <w:lang w:eastAsia="lt-LT" w:bidi="lt-LT"/>
        </w:rPr>
      </w:pPr>
    </w:p>
    <w:p w:rsidR="00C05185" w:rsidRPr="00974FFC" w:rsidRDefault="00C05185" w:rsidP="00C05185">
      <w:pPr>
        <w:keepNext/>
        <w:pBdr>
          <w:top w:val="single" w:sz="4" w:space="1" w:color="auto"/>
          <w:left w:val="single" w:sz="4" w:space="4" w:color="auto"/>
          <w:bottom w:val="single" w:sz="4" w:space="1" w:color="auto"/>
          <w:right w:val="single" w:sz="4" w:space="4" w:color="auto"/>
        </w:pBdr>
        <w:tabs>
          <w:tab w:val="left" w:pos="567"/>
        </w:tabs>
        <w:spacing w:after="0" w:line="260" w:lineRule="exact"/>
        <w:ind w:left="1080" w:hanging="1080"/>
        <w:outlineLvl w:val="0"/>
        <w:rPr>
          <w:rFonts w:ascii="Times New Roman" w:eastAsia="Times New Roman" w:hAnsi="Times New Roman"/>
          <w:i/>
          <w:lang w:eastAsia="lt-LT" w:bidi="lt-LT"/>
        </w:rPr>
      </w:pPr>
      <w:r w:rsidRPr="00974FFC">
        <w:rPr>
          <w:rFonts w:ascii="Times New Roman" w:eastAsia="Times New Roman" w:hAnsi="Times New Roman"/>
          <w:b/>
          <w:lang w:eastAsia="lt-LT" w:bidi="lt-LT"/>
        </w:rPr>
        <w:t>18.</w:t>
      </w:r>
      <w:r w:rsidRPr="00974FFC">
        <w:rPr>
          <w:rFonts w:ascii="Times New Roman" w:eastAsia="Times New Roman" w:hAnsi="Times New Roman"/>
          <w:b/>
          <w:lang w:eastAsia="lt-LT" w:bidi="lt-LT"/>
        </w:rPr>
        <w:tab/>
        <w:t>UNIKALUS IDENTIFIKATORIUS – ŽMONĖMS SUPRANTAMI DUOMENYS</w:t>
      </w:r>
    </w:p>
    <w:p w:rsidR="00C05185" w:rsidRPr="00974FFC" w:rsidRDefault="00C05185" w:rsidP="00C05185">
      <w:pPr>
        <w:spacing w:after="0" w:line="240" w:lineRule="auto"/>
        <w:rPr>
          <w:rFonts w:ascii="Times New Roman" w:eastAsia="Times New Roman" w:hAnsi="Times New Roman"/>
          <w:lang w:eastAsia="lt-LT" w:bidi="lt-LT"/>
        </w:rPr>
      </w:pPr>
    </w:p>
    <w:p w:rsidR="00C05185" w:rsidRPr="00974FFC" w:rsidRDefault="00C05185" w:rsidP="00C05185">
      <w:pPr>
        <w:tabs>
          <w:tab w:val="left" w:pos="567"/>
        </w:tabs>
        <w:spacing w:after="0" w:line="260" w:lineRule="exact"/>
        <w:rPr>
          <w:rFonts w:ascii="Times New Roman" w:eastAsia="Times New Roman" w:hAnsi="Times New Roman"/>
          <w:lang w:eastAsia="lt-LT" w:bidi="lt-LT"/>
        </w:rPr>
      </w:pPr>
      <w:r w:rsidRPr="00974FFC">
        <w:rPr>
          <w:rFonts w:ascii="Times New Roman" w:eastAsia="Times New Roman" w:hAnsi="Times New Roman"/>
          <w:lang w:eastAsia="lt-LT" w:bidi="lt-LT"/>
        </w:rPr>
        <w:t>PC:</w:t>
      </w:r>
    </w:p>
    <w:p w:rsidR="00C05185" w:rsidRPr="00974FFC" w:rsidRDefault="00C05185" w:rsidP="00C05185">
      <w:pPr>
        <w:tabs>
          <w:tab w:val="left" w:pos="567"/>
        </w:tabs>
        <w:spacing w:after="0" w:line="260" w:lineRule="exact"/>
        <w:rPr>
          <w:rFonts w:ascii="Times New Roman" w:eastAsia="Times New Roman" w:hAnsi="Times New Roman"/>
          <w:lang w:eastAsia="lt-LT" w:bidi="lt-LT"/>
        </w:rPr>
      </w:pPr>
      <w:r w:rsidRPr="00974FFC">
        <w:rPr>
          <w:rFonts w:ascii="Times New Roman" w:eastAsia="Times New Roman" w:hAnsi="Times New Roman"/>
          <w:lang w:eastAsia="lt-LT" w:bidi="lt-LT"/>
        </w:rPr>
        <w:t>SN:</w:t>
      </w:r>
    </w:p>
    <w:p w:rsidR="00C05185" w:rsidRPr="00974FFC" w:rsidRDefault="00C05185" w:rsidP="00C05185">
      <w:pPr>
        <w:tabs>
          <w:tab w:val="left" w:pos="567"/>
        </w:tabs>
        <w:spacing w:after="0" w:line="260" w:lineRule="exact"/>
        <w:rPr>
          <w:rFonts w:ascii="Times New Roman" w:eastAsia="Times New Roman" w:hAnsi="Times New Roman"/>
          <w:lang w:eastAsia="lt-LT" w:bidi="lt-LT"/>
        </w:rPr>
      </w:pPr>
      <w:r w:rsidRPr="008D0363">
        <w:rPr>
          <w:rFonts w:ascii="Times New Roman" w:hAnsi="Times New Roman"/>
          <w:highlight w:val="lightGray"/>
        </w:rPr>
        <w:t>NN:</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br w:type="page"/>
      </w:r>
    </w:p>
    <w:p w:rsidR="00C05185" w:rsidRPr="00974FFC" w:rsidRDefault="00C05185" w:rsidP="00C0518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974FFC">
        <w:rPr>
          <w:rFonts w:ascii="Times New Roman" w:hAnsi="Times New Roman"/>
          <w:b/>
          <w:caps/>
        </w:rPr>
        <w:t xml:space="preserve">Minimali informacija ant mažų </w:t>
      </w:r>
      <w:r w:rsidRPr="00974FFC">
        <w:rPr>
          <w:rFonts w:ascii="Times New Roman" w:hAnsi="Times New Roman"/>
          <w:b/>
        </w:rPr>
        <w:t>VIDINIŲ</w:t>
      </w:r>
      <w:r w:rsidRPr="00974FFC">
        <w:rPr>
          <w:rFonts w:ascii="Times New Roman" w:hAnsi="Times New Roman"/>
          <w:bCs/>
        </w:rPr>
        <w:t xml:space="preserve"> </w:t>
      </w:r>
      <w:r w:rsidRPr="00974FFC">
        <w:rPr>
          <w:rFonts w:ascii="Times New Roman" w:hAnsi="Times New Roman"/>
          <w:b/>
          <w:caps/>
        </w:rPr>
        <w:t>pakuočių</w:t>
      </w:r>
    </w:p>
    <w:p w:rsidR="00C05185" w:rsidRPr="00974FFC" w:rsidRDefault="00C05185" w:rsidP="00C0518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p>
    <w:p w:rsidR="00C05185" w:rsidRPr="00974FFC" w:rsidRDefault="00C05185" w:rsidP="00C0518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bCs/>
          <w:caps/>
        </w:rPr>
      </w:pPr>
      <w:r w:rsidRPr="00974FFC">
        <w:rPr>
          <w:rFonts w:ascii="Times New Roman" w:hAnsi="Times New Roman"/>
          <w:b/>
          <w:bCs/>
          <w:caps/>
        </w:rPr>
        <w:t>Flakono etiketė (50 </w:t>
      </w:r>
      <w:r w:rsidRPr="00974FFC">
        <w:rPr>
          <w:rFonts w:ascii="Times New Roman" w:hAnsi="Times New Roman"/>
          <w:b/>
          <w:bCs/>
        </w:rPr>
        <w:t>mg</w:t>
      </w:r>
      <w:r w:rsidRPr="00974FFC">
        <w:rPr>
          <w:rFonts w:ascii="Times New Roman" w:hAnsi="Times New Roman"/>
          <w:b/>
        </w:rPr>
        <w:t>/5 ml</w:t>
      </w:r>
      <w:r w:rsidRPr="00974FFC">
        <w:rPr>
          <w:rFonts w:ascii="Times New Roman" w:hAnsi="Times New Roman"/>
          <w:b/>
          <w:bCs/>
          <w:caps/>
        </w:rPr>
        <w:t>, 150</w:t>
      </w:r>
      <w:r w:rsidRPr="00974FFC">
        <w:rPr>
          <w:rFonts w:ascii="Times New Roman" w:hAnsi="Times New Roman"/>
          <w:b/>
        </w:rPr>
        <w:t> mg/15 ml</w:t>
      </w:r>
      <w:r w:rsidRPr="00974FFC">
        <w:rPr>
          <w:rFonts w:ascii="Times New Roman" w:hAnsi="Times New Roman"/>
          <w:b/>
          <w:bCs/>
          <w:caps/>
        </w:rPr>
        <w:t>, 450</w:t>
      </w:r>
      <w:r w:rsidRPr="00974FFC">
        <w:rPr>
          <w:rFonts w:ascii="Times New Roman" w:hAnsi="Times New Roman"/>
          <w:b/>
        </w:rPr>
        <w:t> mg/45 ml</w:t>
      </w:r>
      <w:r w:rsidRPr="00974FFC">
        <w:rPr>
          <w:rFonts w:ascii="Times New Roman" w:hAnsi="Times New Roman"/>
          <w:b/>
          <w:bCs/>
          <w:caps/>
        </w:rPr>
        <w:t>, 600 </w:t>
      </w:r>
      <w:r w:rsidRPr="00974FFC">
        <w:rPr>
          <w:rFonts w:ascii="Times New Roman" w:hAnsi="Times New Roman"/>
          <w:b/>
          <w:bCs/>
        </w:rPr>
        <w:t>mg</w:t>
      </w:r>
      <w:r w:rsidRPr="00974FFC">
        <w:rPr>
          <w:rFonts w:ascii="Times New Roman" w:hAnsi="Times New Roman"/>
          <w:b/>
        </w:rPr>
        <w:t xml:space="preserve">/60 ml </w:t>
      </w:r>
      <w:r w:rsidRPr="00974FFC">
        <w:rPr>
          <w:rFonts w:ascii="Times New Roman" w:hAnsi="Times New Roman"/>
          <w:b/>
          <w:bCs/>
          <w:caps/>
        </w:rPr>
        <w:t>)</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974FFC">
        <w:rPr>
          <w:rFonts w:ascii="Times New Roman" w:hAnsi="Times New Roman"/>
          <w:b/>
        </w:rPr>
        <w:t>1.</w:t>
      </w:r>
      <w:r w:rsidRPr="00974FFC">
        <w:rPr>
          <w:rFonts w:ascii="Times New Roman" w:hAnsi="Times New Roman"/>
          <w:b/>
        </w:rPr>
        <w:tab/>
      </w:r>
      <w:r w:rsidRPr="00974FFC">
        <w:rPr>
          <w:rFonts w:ascii="Times New Roman" w:hAnsi="Times New Roman"/>
          <w:b/>
          <w:caps/>
        </w:rPr>
        <w:t>Vaistinio preparato pavadinimas ir vartojimo būdas (-ai)</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 xml:space="preserve">Carboplatin Kabi 10 mg/ml koncentratas infuziniam tirpalui </w:t>
      </w:r>
    </w:p>
    <w:p w:rsidR="00C05185" w:rsidRPr="00F3010E" w:rsidRDefault="00C05185" w:rsidP="00C05185">
      <w:pPr>
        <w:tabs>
          <w:tab w:val="left" w:pos="567"/>
        </w:tabs>
        <w:spacing w:after="0" w:line="240" w:lineRule="auto"/>
        <w:rPr>
          <w:rFonts w:ascii="Times New Roman" w:hAnsi="Times New Roman"/>
        </w:rPr>
      </w:pPr>
      <w:r w:rsidRPr="00F3010E">
        <w:rPr>
          <w:rFonts w:ascii="Times New Roman" w:hAnsi="Times New Roman"/>
        </w:rPr>
        <w:t>Carboplatinum</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b/>
        </w:rPr>
      </w:pPr>
      <w:r w:rsidRPr="00974FFC">
        <w:rPr>
          <w:rFonts w:ascii="Times New Roman" w:hAnsi="Times New Roman"/>
          <w:b/>
        </w:rPr>
        <w:t>Leisti į veną.</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rPr>
      </w:pPr>
      <w:r w:rsidRPr="00974FFC">
        <w:rPr>
          <w:rFonts w:ascii="Times New Roman" w:hAnsi="Times New Roman"/>
          <w:b/>
        </w:rPr>
        <w:t>2.</w:t>
      </w:r>
      <w:r w:rsidRPr="00974FFC">
        <w:rPr>
          <w:rFonts w:ascii="Times New Roman" w:hAnsi="Times New Roman"/>
          <w:b/>
        </w:rPr>
        <w:tab/>
      </w:r>
      <w:r w:rsidRPr="00974FFC">
        <w:rPr>
          <w:rFonts w:ascii="Times New Roman" w:hAnsi="Times New Roman"/>
          <w:b/>
          <w:caps/>
        </w:rPr>
        <w:t>vartojimo metodas</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974FFC">
        <w:rPr>
          <w:rFonts w:ascii="Times New Roman" w:hAnsi="Times New Roman"/>
          <w:b/>
        </w:rPr>
        <w:t>3.</w:t>
      </w:r>
      <w:r w:rsidRPr="00974FFC">
        <w:rPr>
          <w:rFonts w:ascii="Times New Roman" w:hAnsi="Times New Roman"/>
          <w:b/>
        </w:rPr>
        <w:tab/>
      </w:r>
      <w:r w:rsidRPr="00974FFC">
        <w:rPr>
          <w:rFonts w:ascii="Times New Roman" w:hAnsi="Times New Roman"/>
          <w:b/>
          <w:caps/>
        </w:rPr>
        <w:t>tinkamumo laikas</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 xml:space="preserve">EXP </w:t>
      </w:r>
      <w:r w:rsidRPr="00F3010E">
        <w:rPr>
          <w:rFonts w:ascii="Times New Roman" w:hAnsi="Times New Roman"/>
        </w:rPr>
        <w:t>{MMMM/mm}</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8D0363" w:rsidRDefault="00C05185" w:rsidP="00C0518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highlight w:val="lightGray"/>
        </w:rPr>
      </w:pPr>
      <w:r w:rsidRPr="00974FFC">
        <w:rPr>
          <w:rFonts w:ascii="Times New Roman" w:hAnsi="Times New Roman"/>
          <w:b/>
        </w:rPr>
        <w:t>4.</w:t>
      </w:r>
      <w:r w:rsidRPr="00974FFC">
        <w:rPr>
          <w:rFonts w:ascii="Times New Roman" w:hAnsi="Times New Roman"/>
          <w:b/>
        </w:rPr>
        <w:tab/>
      </w:r>
      <w:r w:rsidRPr="00974FFC">
        <w:rPr>
          <w:rFonts w:ascii="Times New Roman" w:hAnsi="Times New Roman"/>
          <w:b/>
          <w:caps/>
        </w:rPr>
        <w:t>serijos numeris</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Lot</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8D0363" w:rsidRDefault="00C05185" w:rsidP="00C0518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highlight w:val="lightGray"/>
        </w:rPr>
      </w:pPr>
      <w:r w:rsidRPr="00974FFC">
        <w:rPr>
          <w:rFonts w:ascii="Times New Roman" w:hAnsi="Times New Roman"/>
          <w:b/>
        </w:rPr>
        <w:t>5.</w:t>
      </w:r>
      <w:r w:rsidRPr="00974FFC">
        <w:rPr>
          <w:rFonts w:ascii="Times New Roman" w:hAnsi="Times New Roman"/>
          <w:b/>
        </w:rPr>
        <w:tab/>
      </w:r>
      <w:r w:rsidRPr="00974FFC">
        <w:rPr>
          <w:rFonts w:ascii="Times New Roman" w:hAnsi="Times New Roman"/>
          <w:b/>
          <w:caps/>
        </w:rPr>
        <w:t>kiekis</w:t>
      </w:r>
      <w:r w:rsidRPr="00974FFC">
        <w:rPr>
          <w:rFonts w:ascii="Times New Roman" w:hAnsi="Times New Roman"/>
          <w:b/>
        </w:rPr>
        <w:t xml:space="preserve"> (MASĖ, TŪRIS ARBA VIENETAI)</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50 mg/5 ml (10 mg/ml)</w:t>
      </w:r>
    </w:p>
    <w:p w:rsidR="00C05185" w:rsidRPr="008D0363" w:rsidRDefault="00C05185" w:rsidP="00C05185">
      <w:pPr>
        <w:tabs>
          <w:tab w:val="left" w:pos="567"/>
        </w:tabs>
        <w:spacing w:after="0" w:line="240" w:lineRule="auto"/>
        <w:rPr>
          <w:rFonts w:ascii="Times New Roman" w:hAnsi="Times New Roman"/>
          <w:highlight w:val="lightGray"/>
        </w:rPr>
      </w:pPr>
      <w:r w:rsidRPr="008D0363">
        <w:rPr>
          <w:rFonts w:ascii="Times New Roman" w:hAnsi="Times New Roman"/>
          <w:highlight w:val="lightGray"/>
        </w:rPr>
        <w:t>150 mg/15 ml (10 mg/ml)</w:t>
      </w:r>
    </w:p>
    <w:p w:rsidR="00C05185" w:rsidRPr="008D0363" w:rsidRDefault="00C05185" w:rsidP="00C05185">
      <w:pPr>
        <w:tabs>
          <w:tab w:val="left" w:pos="567"/>
        </w:tabs>
        <w:spacing w:after="0" w:line="240" w:lineRule="auto"/>
        <w:rPr>
          <w:rFonts w:ascii="Times New Roman" w:hAnsi="Times New Roman"/>
          <w:highlight w:val="lightGray"/>
        </w:rPr>
      </w:pPr>
      <w:r w:rsidRPr="008D0363">
        <w:rPr>
          <w:rFonts w:ascii="Times New Roman" w:hAnsi="Times New Roman"/>
          <w:highlight w:val="lightGray"/>
        </w:rPr>
        <w:t>450 mg/45 ml (10 mg/ml)</w:t>
      </w:r>
    </w:p>
    <w:p w:rsidR="00C05185" w:rsidRPr="00974FFC" w:rsidRDefault="00C05185" w:rsidP="00C05185">
      <w:pPr>
        <w:tabs>
          <w:tab w:val="left" w:pos="567"/>
        </w:tabs>
        <w:spacing w:after="0" w:line="240" w:lineRule="auto"/>
        <w:rPr>
          <w:rFonts w:ascii="Times New Roman" w:hAnsi="Times New Roman"/>
        </w:rPr>
      </w:pPr>
      <w:r w:rsidRPr="008D0363">
        <w:rPr>
          <w:rFonts w:ascii="Times New Roman" w:hAnsi="Times New Roman"/>
          <w:highlight w:val="lightGray"/>
        </w:rPr>
        <w:t>600 mg/60 ml (10 mg/ml)</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8D0363" w:rsidRDefault="00C05185" w:rsidP="00C0518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highlight w:val="lightGray"/>
        </w:rPr>
      </w:pPr>
      <w:r w:rsidRPr="00974FFC">
        <w:rPr>
          <w:rFonts w:ascii="Times New Roman" w:hAnsi="Times New Roman"/>
          <w:b/>
        </w:rPr>
        <w:t>6.</w:t>
      </w:r>
      <w:r w:rsidRPr="00974FFC">
        <w:rPr>
          <w:rFonts w:ascii="Times New Roman" w:hAnsi="Times New Roman"/>
          <w:b/>
        </w:rPr>
        <w:tab/>
        <w:t>KITA</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b/>
        </w:rPr>
      </w:pPr>
      <w:r w:rsidRPr="00974FFC">
        <w:rPr>
          <w:rFonts w:ascii="Times New Roman" w:hAnsi="Times New Roman"/>
          <w:b/>
        </w:rPr>
        <w:t>Citotoksinis.</w:t>
      </w:r>
    </w:p>
    <w:p w:rsidR="00C05185" w:rsidRPr="00974FFC" w:rsidRDefault="00C05185" w:rsidP="00C05185">
      <w:pPr>
        <w:tabs>
          <w:tab w:val="left" w:pos="567"/>
        </w:tabs>
        <w:spacing w:after="0" w:line="240" w:lineRule="auto"/>
        <w:rPr>
          <w:rFonts w:ascii="Times New Roman" w:hAnsi="Times New Roman"/>
          <w:b/>
        </w:rPr>
      </w:pPr>
      <w:r w:rsidRPr="00974FFC">
        <w:rPr>
          <w:rFonts w:ascii="Times New Roman" w:hAnsi="Times New Roman"/>
          <w:b/>
        </w:rPr>
        <w:t xml:space="preserve">Vaistas yra koncentratas, prieš vartojimą jį </w:t>
      </w:r>
      <w:r w:rsidRPr="00974FFC">
        <w:rPr>
          <w:rFonts w:ascii="Times New Roman" w:hAnsi="Times New Roman"/>
          <w:b/>
          <w:u w:val="single"/>
        </w:rPr>
        <w:t>būtina</w:t>
      </w:r>
      <w:r w:rsidRPr="00974FFC">
        <w:rPr>
          <w:rFonts w:ascii="Times New Roman" w:hAnsi="Times New Roman"/>
          <w:b/>
        </w:rPr>
        <w:t xml:space="preserve"> praskiesti.</w:t>
      </w:r>
    </w:p>
    <w:p w:rsidR="00C05185" w:rsidRPr="00974FFC" w:rsidRDefault="00C05185" w:rsidP="00C05185">
      <w:pPr>
        <w:tabs>
          <w:tab w:val="left" w:pos="567"/>
        </w:tabs>
        <w:spacing w:after="0" w:line="240" w:lineRule="auto"/>
        <w:jc w:val="center"/>
        <w:rPr>
          <w:rFonts w:ascii="Times New Roman" w:hAnsi="Times New Roman"/>
        </w:rPr>
      </w:pPr>
      <w:r w:rsidRPr="00974FFC">
        <w:rPr>
          <w:rFonts w:ascii="Times New Roman" w:hAnsi="Times New Roman"/>
        </w:rPr>
        <w:br w:type="page"/>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jc w:val="center"/>
        <w:rPr>
          <w:rFonts w:ascii="Times New Roman" w:hAnsi="Times New Roman"/>
        </w:rPr>
      </w:pPr>
    </w:p>
    <w:p w:rsidR="00C05185" w:rsidRPr="00974FFC" w:rsidRDefault="00C05185" w:rsidP="00C05185">
      <w:pPr>
        <w:tabs>
          <w:tab w:val="left" w:pos="567"/>
        </w:tabs>
        <w:spacing w:after="0" w:line="240" w:lineRule="auto"/>
        <w:jc w:val="center"/>
        <w:rPr>
          <w:rFonts w:ascii="Times New Roman" w:hAnsi="Times New Roman"/>
        </w:rPr>
      </w:pPr>
    </w:p>
    <w:p w:rsidR="00C05185" w:rsidRPr="00974FFC" w:rsidRDefault="00C05185" w:rsidP="00C05185">
      <w:pPr>
        <w:tabs>
          <w:tab w:val="left" w:pos="567"/>
        </w:tabs>
        <w:spacing w:after="0" w:line="240" w:lineRule="auto"/>
        <w:jc w:val="center"/>
        <w:rPr>
          <w:rFonts w:ascii="Times New Roman" w:hAnsi="Times New Roman"/>
        </w:rPr>
      </w:pPr>
    </w:p>
    <w:p w:rsidR="00C05185" w:rsidRPr="00974FFC" w:rsidRDefault="00C05185" w:rsidP="00C05185">
      <w:pPr>
        <w:tabs>
          <w:tab w:val="left" w:pos="567"/>
        </w:tabs>
        <w:spacing w:after="0" w:line="240" w:lineRule="auto"/>
        <w:jc w:val="center"/>
        <w:rPr>
          <w:rFonts w:ascii="Times New Roman" w:hAnsi="Times New Roman"/>
        </w:rPr>
      </w:pPr>
    </w:p>
    <w:p w:rsidR="00C05185" w:rsidRPr="00974FFC" w:rsidRDefault="00C05185" w:rsidP="00C05185">
      <w:pPr>
        <w:tabs>
          <w:tab w:val="left" w:pos="567"/>
        </w:tabs>
        <w:spacing w:after="0" w:line="240" w:lineRule="auto"/>
        <w:jc w:val="center"/>
        <w:rPr>
          <w:rFonts w:ascii="Times New Roman" w:hAnsi="Times New Roman"/>
        </w:rPr>
      </w:pPr>
    </w:p>
    <w:p w:rsidR="00C05185" w:rsidRPr="00974FFC" w:rsidRDefault="00C05185" w:rsidP="00C05185">
      <w:pPr>
        <w:tabs>
          <w:tab w:val="left" w:pos="567"/>
        </w:tabs>
        <w:spacing w:after="0" w:line="240" w:lineRule="auto"/>
        <w:jc w:val="center"/>
        <w:rPr>
          <w:rFonts w:ascii="Times New Roman" w:hAnsi="Times New Roman"/>
        </w:rPr>
      </w:pPr>
    </w:p>
    <w:p w:rsidR="00C05185" w:rsidRPr="00974FFC" w:rsidRDefault="00C05185" w:rsidP="00C05185">
      <w:pPr>
        <w:tabs>
          <w:tab w:val="left" w:pos="567"/>
        </w:tabs>
        <w:spacing w:after="0" w:line="240" w:lineRule="auto"/>
        <w:jc w:val="center"/>
        <w:rPr>
          <w:rFonts w:ascii="Times New Roman" w:hAnsi="Times New Roman"/>
        </w:rPr>
      </w:pPr>
    </w:p>
    <w:p w:rsidR="00C05185" w:rsidRPr="00974FFC" w:rsidRDefault="00C05185" w:rsidP="00C05185">
      <w:pPr>
        <w:tabs>
          <w:tab w:val="left" w:pos="567"/>
        </w:tabs>
        <w:spacing w:after="0" w:line="240" w:lineRule="auto"/>
        <w:jc w:val="center"/>
        <w:rPr>
          <w:rFonts w:ascii="Times New Roman" w:hAnsi="Times New Roman"/>
        </w:rPr>
      </w:pPr>
    </w:p>
    <w:p w:rsidR="00C05185" w:rsidRPr="00974FFC" w:rsidRDefault="00C05185" w:rsidP="00C05185">
      <w:pPr>
        <w:tabs>
          <w:tab w:val="left" w:pos="567"/>
        </w:tabs>
        <w:spacing w:after="0" w:line="240" w:lineRule="auto"/>
        <w:jc w:val="center"/>
        <w:rPr>
          <w:rFonts w:ascii="Times New Roman" w:hAnsi="Times New Roman"/>
        </w:rPr>
      </w:pPr>
    </w:p>
    <w:p w:rsidR="00C05185" w:rsidRPr="00974FFC" w:rsidRDefault="00C05185" w:rsidP="00C05185">
      <w:pPr>
        <w:tabs>
          <w:tab w:val="left" w:pos="567"/>
        </w:tabs>
        <w:spacing w:after="0" w:line="240" w:lineRule="auto"/>
        <w:jc w:val="center"/>
        <w:rPr>
          <w:rFonts w:ascii="Times New Roman" w:hAnsi="Times New Roman"/>
        </w:rPr>
      </w:pPr>
    </w:p>
    <w:p w:rsidR="00C05185" w:rsidRPr="00974FFC" w:rsidRDefault="00C05185" w:rsidP="00C05185">
      <w:pPr>
        <w:tabs>
          <w:tab w:val="left" w:pos="567"/>
        </w:tabs>
        <w:spacing w:after="0" w:line="240" w:lineRule="auto"/>
        <w:jc w:val="center"/>
        <w:rPr>
          <w:rFonts w:ascii="Times New Roman" w:hAnsi="Times New Roman"/>
        </w:rPr>
      </w:pPr>
    </w:p>
    <w:p w:rsidR="00C05185" w:rsidRPr="00974FFC" w:rsidRDefault="00C05185" w:rsidP="00C05185">
      <w:pPr>
        <w:tabs>
          <w:tab w:val="left" w:pos="567"/>
        </w:tabs>
        <w:spacing w:after="0" w:line="240" w:lineRule="auto"/>
        <w:jc w:val="center"/>
        <w:rPr>
          <w:rFonts w:ascii="Times New Roman" w:hAnsi="Times New Roman"/>
        </w:rPr>
      </w:pPr>
    </w:p>
    <w:p w:rsidR="00C05185" w:rsidRPr="00974FFC" w:rsidRDefault="00C05185" w:rsidP="00C05185">
      <w:pPr>
        <w:tabs>
          <w:tab w:val="left" w:pos="567"/>
        </w:tabs>
        <w:spacing w:after="0" w:line="240" w:lineRule="auto"/>
        <w:jc w:val="center"/>
        <w:rPr>
          <w:rFonts w:ascii="Times New Roman" w:hAnsi="Times New Roman"/>
        </w:rPr>
      </w:pPr>
    </w:p>
    <w:p w:rsidR="00C05185" w:rsidRPr="00974FFC" w:rsidRDefault="00C05185" w:rsidP="00C05185">
      <w:pPr>
        <w:tabs>
          <w:tab w:val="left" w:pos="567"/>
        </w:tabs>
        <w:spacing w:after="0" w:line="240" w:lineRule="auto"/>
        <w:jc w:val="center"/>
        <w:rPr>
          <w:rFonts w:ascii="Times New Roman" w:hAnsi="Times New Roman"/>
          <w:b/>
        </w:rPr>
      </w:pPr>
    </w:p>
    <w:p w:rsidR="00C05185" w:rsidRPr="00974FFC" w:rsidRDefault="00C05185" w:rsidP="00C05185">
      <w:pPr>
        <w:tabs>
          <w:tab w:val="left" w:pos="567"/>
        </w:tabs>
        <w:spacing w:after="0" w:line="240" w:lineRule="auto"/>
        <w:jc w:val="center"/>
        <w:rPr>
          <w:rFonts w:ascii="Times New Roman" w:hAnsi="Times New Roman"/>
          <w:b/>
        </w:rPr>
      </w:pPr>
      <w:r w:rsidRPr="00974FFC">
        <w:rPr>
          <w:rFonts w:ascii="Times New Roman" w:hAnsi="Times New Roman"/>
          <w:b/>
        </w:rPr>
        <w:t>B. PAKUOTĖS LAPELIS</w:t>
      </w:r>
    </w:p>
    <w:p w:rsidR="00C05185" w:rsidRPr="00974FFC" w:rsidRDefault="00C05185" w:rsidP="00C05185">
      <w:pPr>
        <w:tabs>
          <w:tab w:val="left" w:pos="567"/>
        </w:tabs>
        <w:spacing w:after="0" w:line="240" w:lineRule="auto"/>
        <w:jc w:val="center"/>
        <w:rPr>
          <w:rFonts w:ascii="Times New Roman" w:hAnsi="Times New Roman"/>
          <w:b/>
        </w:rPr>
      </w:pPr>
    </w:p>
    <w:p w:rsidR="00C05185" w:rsidRPr="00974FFC" w:rsidRDefault="00C05185" w:rsidP="00C05185">
      <w:pPr>
        <w:tabs>
          <w:tab w:val="left" w:pos="567"/>
        </w:tabs>
        <w:spacing w:after="0" w:line="240" w:lineRule="auto"/>
        <w:jc w:val="center"/>
        <w:rPr>
          <w:rFonts w:ascii="Times New Roman" w:hAnsi="Times New Roman"/>
          <w:b/>
        </w:rPr>
      </w:pPr>
      <w:r w:rsidRPr="00974FFC">
        <w:rPr>
          <w:rFonts w:ascii="Times New Roman" w:hAnsi="Times New Roman"/>
        </w:rPr>
        <w:br w:type="page"/>
      </w:r>
    </w:p>
    <w:p w:rsidR="00C05185" w:rsidRPr="00974FFC" w:rsidRDefault="00C05185" w:rsidP="00C05185">
      <w:pPr>
        <w:tabs>
          <w:tab w:val="left" w:pos="567"/>
        </w:tabs>
        <w:spacing w:after="0" w:line="240" w:lineRule="auto"/>
        <w:jc w:val="center"/>
        <w:rPr>
          <w:rFonts w:ascii="Times New Roman" w:hAnsi="Times New Roman"/>
          <w:b/>
        </w:rPr>
      </w:pPr>
      <w:r w:rsidRPr="00974FFC">
        <w:rPr>
          <w:rFonts w:ascii="Times New Roman" w:hAnsi="Times New Roman"/>
          <w:b/>
        </w:rPr>
        <w:t>Pakuotės lapelis: informacija vartotojui</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jc w:val="center"/>
        <w:rPr>
          <w:rFonts w:ascii="Times New Roman" w:hAnsi="Times New Roman"/>
          <w:b/>
        </w:rPr>
      </w:pPr>
      <w:r w:rsidRPr="00974FFC">
        <w:rPr>
          <w:rFonts w:ascii="Times New Roman" w:hAnsi="Times New Roman"/>
          <w:b/>
        </w:rPr>
        <w:t>Carboplatin Kabi 10 mg/ml koncentratas infuziniam tirpalui</w:t>
      </w:r>
    </w:p>
    <w:p w:rsidR="00C05185" w:rsidRPr="00974FFC" w:rsidRDefault="00B41E3B" w:rsidP="00C05185">
      <w:pPr>
        <w:tabs>
          <w:tab w:val="left" w:pos="567"/>
        </w:tabs>
        <w:spacing w:after="0" w:line="240" w:lineRule="auto"/>
        <w:jc w:val="center"/>
        <w:rPr>
          <w:rFonts w:ascii="Times New Roman" w:hAnsi="Times New Roman"/>
        </w:rPr>
      </w:pPr>
      <w:proofErr w:type="spellStart"/>
      <w:r>
        <w:rPr>
          <w:rFonts w:ascii="Times New Roman" w:hAnsi="Times New Roman"/>
        </w:rPr>
        <w:t>k</w:t>
      </w:r>
      <w:r w:rsidR="00C05185" w:rsidRPr="00974FFC">
        <w:rPr>
          <w:rFonts w:ascii="Times New Roman" w:hAnsi="Times New Roman"/>
        </w:rPr>
        <w:t>arboplatina</w:t>
      </w:r>
      <w:proofErr w:type="spellEnd"/>
    </w:p>
    <w:p w:rsidR="00C05185" w:rsidRPr="00974FFC" w:rsidRDefault="00C05185" w:rsidP="00C05185">
      <w:pPr>
        <w:tabs>
          <w:tab w:val="left" w:pos="567"/>
        </w:tabs>
        <w:spacing w:after="0" w:line="240" w:lineRule="auto"/>
        <w:rPr>
          <w:rFonts w:ascii="Times New Roman" w:hAnsi="Times New Roman"/>
        </w:rPr>
      </w:pPr>
    </w:p>
    <w:p w:rsidR="00C05185" w:rsidRPr="00133BE1" w:rsidRDefault="00C05185" w:rsidP="00C05185">
      <w:pPr>
        <w:tabs>
          <w:tab w:val="left" w:pos="567"/>
        </w:tabs>
        <w:spacing w:after="0" w:line="240" w:lineRule="auto"/>
        <w:rPr>
          <w:rFonts w:ascii="Times New Roman" w:hAnsi="Times New Roman"/>
          <w:bCs/>
        </w:rPr>
      </w:pPr>
      <w:r w:rsidRPr="00133BE1">
        <w:rPr>
          <w:rFonts w:ascii="Times New Roman" w:hAnsi="Times New Roman"/>
          <w:bCs/>
        </w:rPr>
        <w:t>Šio vaisto pavadinimas yra Carboplatin Kabi 10 mg/ml koncentratas infuziniam tirpalui, tačiau toliau šiame lapelyje jis bus vadinamas Carboplatin Kabi.</w:t>
      </w:r>
    </w:p>
    <w:p w:rsidR="00C05185" w:rsidRPr="00974FFC" w:rsidRDefault="00C05185" w:rsidP="00C05185">
      <w:pPr>
        <w:tabs>
          <w:tab w:val="left" w:pos="567"/>
        </w:tabs>
        <w:spacing w:after="0" w:line="240" w:lineRule="auto"/>
        <w:rPr>
          <w:rFonts w:ascii="Times New Roman" w:hAnsi="Times New Roman"/>
          <w:b/>
        </w:rPr>
      </w:pPr>
    </w:p>
    <w:p w:rsidR="00C05185" w:rsidRPr="00974FFC" w:rsidRDefault="00C05185" w:rsidP="00C05185">
      <w:pPr>
        <w:tabs>
          <w:tab w:val="left" w:pos="567"/>
        </w:tabs>
        <w:spacing w:after="0" w:line="240" w:lineRule="auto"/>
        <w:rPr>
          <w:rFonts w:ascii="Times New Roman" w:hAnsi="Times New Roman"/>
          <w:b/>
        </w:rPr>
      </w:pPr>
      <w:r w:rsidRPr="00974FFC">
        <w:rPr>
          <w:rFonts w:ascii="Times New Roman" w:hAnsi="Times New Roman"/>
          <w:b/>
        </w:rPr>
        <w:t>Atidžiai perskaitykite visą šį lapelį, prieš pradėdami vartoti vaistą, nes jame pateikiama Jums svarbi informacija</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w:t>
      </w:r>
      <w:r w:rsidRPr="00974FFC">
        <w:rPr>
          <w:rFonts w:ascii="Times New Roman" w:hAnsi="Times New Roman"/>
        </w:rPr>
        <w:tab/>
        <w:t>Neišmeskite šio lapelio, nes vėl gali prireikti jį perskaityti.</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w:t>
      </w:r>
      <w:r w:rsidRPr="00974FFC">
        <w:rPr>
          <w:rFonts w:ascii="Times New Roman" w:hAnsi="Times New Roman"/>
        </w:rPr>
        <w:tab/>
        <w:t>Jeigu kiltų daugiau klausimų, kreipkitės į gydytoją arba slaugytoją.</w:t>
      </w:r>
    </w:p>
    <w:p w:rsidR="00C05185" w:rsidRPr="00974FFC" w:rsidRDefault="00C05185" w:rsidP="00C05185">
      <w:pPr>
        <w:tabs>
          <w:tab w:val="left" w:pos="567"/>
        </w:tabs>
        <w:spacing w:after="0" w:line="240" w:lineRule="auto"/>
        <w:ind w:left="567" w:hanging="567"/>
        <w:rPr>
          <w:rFonts w:ascii="Times New Roman" w:hAnsi="Times New Roman"/>
        </w:rPr>
      </w:pPr>
      <w:r w:rsidRPr="00974FFC">
        <w:rPr>
          <w:rFonts w:ascii="Times New Roman" w:hAnsi="Times New Roman"/>
        </w:rPr>
        <w:t>-</w:t>
      </w:r>
      <w:r w:rsidRPr="00974FFC">
        <w:rPr>
          <w:rFonts w:ascii="Times New Roman" w:hAnsi="Times New Roman"/>
        </w:rPr>
        <w:tab/>
        <w:t>Jeigu pasireiškė šalutinis poveikis (net jeigu jis šiame lapelyje nenurodytas), kreipkitės į gydytoją arba slaugytoją. Žr. 4</w:t>
      </w:r>
      <w:r>
        <w:rPr>
          <w:rFonts w:ascii="Times New Roman" w:hAnsi="Times New Roman"/>
        </w:rPr>
        <w:t> </w:t>
      </w:r>
      <w:r w:rsidRPr="00974FFC">
        <w:rPr>
          <w:rFonts w:ascii="Times New Roman" w:hAnsi="Times New Roman"/>
        </w:rPr>
        <w:t>skyrių.</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keepNext/>
        <w:tabs>
          <w:tab w:val="left" w:pos="567"/>
        </w:tabs>
        <w:spacing w:after="0" w:line="260" w:lineRule="exact"/>
        <w:jc w:val="both"/>
        <w:outlineLvl w:val="3"/>
        <w:rPr>
          <w:rFonts w:ascii="Times New Roman" w:eastAsia="Times New Roman" w:hAnsi="Times New Roman"/>
          <w:b/>
          <w:bCs/>
          <w:snapToGrid w:val="0"/>
          <w:lang w:eastAsia="x-none"/>
        </w:rPr>
      </w:pPr>
      <w:r w:rsidRPr="00974FFC">
        <w:rPr>
          <w:rFonts w:ascii="Times New Roman" w:eastAsia="Times New Roman" w:hAnsi="Times New Roman"/>
          <w:b/>
          <w:bCs/>
          <w:snapToGrid w:val="0"/>
          <w:lang w:eastAsia="x-none"/>
        </w:rPr>
        <w:t>Apie ką rašoma šiame lapelyje?</w:t>
      </w:r>
    </w:p>
    <w:p w:rsidR="00C05185" w:rsidRPr="00974FFC" w:rsidRDefault="00C05185" w:rsidP="00C05185">
      <w:pPr>
        <w:tabs>
          <w:tab w:val="left" w:pos="567"/>
        </w:tabs>
        <w:spacing w:after="0" w:line="240" w:lineRule="auto"/>
        <w:rPr>
          <w:rFonts w:ascii="Times New Roman" w:hAnsi="Times New Roman"/>
          <w:b/>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1.</w:t>
      </w:r>
      <w:r w:rsidRPr="00974FFC">
        <w:rPr>
          <w:rFonts w:ascii="Times New Roman" w:hAnsi="Times New Roman"/>
        </w:rPr>
        <w:tab/>
        <w:t>Kas yra Carboplatin Kabi ir kam jis vartojamas</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2.</w:t>
      </w:r>
      <w:r w:rsidRPr="00974FFC">
        <w:rPr>
          <w:rFonts w:ascii="Times New Roman" w:hAnsi="Times New Roman"/>
        </w:rPr>
        <w:tab/>
        <w:t>Kas žinotina prieš vartojant Carboplatin Kabi</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3.</w:t>
      </w:r>
      <w:r w:rsidRPr="00974FFC">
        <w:rPr>
          <w:rFonts w:ascii="Times New Roman" w:hAnsi="Times New Roman"/>
        </w:rPr>
        <w:tab/>
        <w:t>Kaip vartoti Carboplatin Kabi</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4.</w:t>
      </w:r>
      <w:r w:rsidRPr="00974FFC">
        <w:rPr>
          <w:rFonts w:ascii="Times New Roman" w:hAnsi="Times New Roman"/>
        </w:rPr>
        <w:tab/>
        <w:t>Galimas šalutinis poveikis</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5.</w:t>
      </w:r>
      <w:r w:rsidRPr="00974FFC">
        <w:rPr>
          <w:rFonts w:ascii="Times New Roman" w:hAnsi="Times New Roman"/>
        </w:rPr>
        <w:tab/>
        <w:t>Kaip laikyti Carboplatin Kabi</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6.</w:t>
      </w:r>
      <w:r w:rsidRPr="00974FFC">
        <w:rPr>
          <w:rFonts w:ascii="Times New Roman" w:hAnsi="Times New Roman"/>
        </w:rPr>
        <w:tab/>
        <w:t>Pakuotės turinys ir kita informacija</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b/>
        </w:rPr>
      </w:pPr>
      <w:bookmarkStart w:id="3" w:name="_Toc129243264"/>
      <w:bookmarkStart w:id="4" w:name="_Toc129243139"/>
      <w:r w:rsidRPr="00974FFC">
        <w:rPr>
          <w:rFonts w:ascii="Times New Roman" w:hAnsi="Times New Roman"/>
          <w:b/>
        </w:rPr>
        <w:t>1.</w:t>
      </w:r>
      <w:r w:rsidRPr="00974FFC">
        <w:rPr>
          <w:rFonts w:ascii="Times New Roman" w:hAnsi="Times New Roman"/>
          <w:b/>
        </w:rPr>
        <w:tab/>
        <w:t>Kas yra Carboplatin Kabi ir kam jis vartojamas</w:t>
      </w:r>
      <w:bookmarkEnd w:id="3"/>
      <w:bookmarkEnd w:id="4"/>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b/>
        </w:rPr>
      </w:pPr>
      <w:r w:rsidRPr="00974FFC">
        <w:rPr>
          <w:rFonts w:ascii="Times New Roman" w:hAnsi="Times New Roman"/>
          <w:b/>
        </w:rPr>
        <w:t>Kas yra Carboplatin Kabi</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Šio vaisto sudėtyje yra veikliosios medžiagos karboplatinos. Ji priklauso vaistų, kurie žinomi kaip cheminiai platinos junginiai, grupei. Šios grupės vaistai vartojami vėžiui gydyti.</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b/>
        </w:rPr>
      </w:pPr>
      <w:r w:rsidRPr="00974FFC">
        <w:rPr>
          <w:rFonts w:ascii="Times New Roman" w:hAnsi="Times New Roman"/>
          <w:b/>
        </w:rPr>
        <w:t>Kam vartojamas Carboplatin Kabi</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 xml:space="preserve">Carboplatin Kabi vartojamas progresavusiam kiaušidžių vėžiui ir </w:t>
      </w:r>
      <w:proofErr w:type="spellStart"/>
      <w:r w:rsidRPr="00974FFC">
        <w:rPr>
          <w:rFonts w:ascii="Times New Roman" w:hAnsi="Times New Roman"/>
        </w:rPr>
        <w:t>smulkialąsteliniam</w:t>
      </w:r>
      <w:proofErr w:type="spellEnd"/>
      <w:r w:rsidRPr="00974FFC">
        <w:rPr>
          <w:rFonts w:ascii="Times New Roman" w:hAnsi="Times New Roman"/>
        </w:rPr>
        <w:t xml:space="preserve"> plaučių vėžiui gydyti.</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b/>
        </w:rPr>
      </w:pPr>
      <w:bookmarkStart w:id="5" w:name="_Toc129243265"/>
      <w:bookmarkStart w:id="6" w:name="_Toc129243140"/>
      <w:r w:rsidRPr="00974FFC">
        <w:rPr>
          <w:rFonts w:ascii="Times New Roman" w:hAnsi="Times New Roman"/>
          <w:b/>
        </w:rPr>
        <w:t>2.</w:t>
      </w:r>
      <w:r w:rsidRPr="00974FFC">
        <w:rPr>
          <w:rFonts w:ascii="Times New Roman" w:hAnsi="Times New Roman"/>
          <w:b/>
        </w:rPr>
        <w:tab/>
        <w:t>Kas žinotina prieš vartojant Carboplatin Kabi</w:t>
      </w:r>
      <w:bookmarkEnd w:id="5"/>
      <w:bookmarkEnd w:id="6"/>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b/>
        </w:rPr>
      </w:pPr>
      <w:r w:rsidRPr="00974FFC">
        <w:rPr>
          <w:rFonts w:ascii="Times New Roman" w:hAnsi="Times New Roman"/>
          <w:b/>
        </w:rPr>
        <w:t xml:space="preserve">Carboplatin Kabi vartoti </w:t>
      </w:r>
      <w:r w:rsidR="0014350A">
        <w:rPr>
          <w:rFonts w:ascii="Times New Roman" w:hAnsi="Times New Roman"/>
          <w:b/>
        </w:rPr>
        <w:t>draudžiama</w:t>
      </w:r>
      <w:r w:rsidRPr="00974FFC">
        <w:rPr>
          <w:rFonts w:ascii="Times New Roman" w:hAnsi="Times New Roman"/>
          <w:b/>
        </w:rPr>
        <w:t>:</w:t>
      </w:r>
    </w:p>
    <w:p w:rsidR="00C05185" w:rsidRPr="00974FFC" w:rsidRDefault="00C05185" w:rsidP="0034295F">
      <w:pPr>
        <w:tabs>
          <w:tab w:val="left" w:pos="567"/>
        </w:tabs>
        <w:spacing w:after="0" w:line="240" w:lineRule="auto"/>
        <w:ind w:left="567" w:hanging="578"/>
        <w:rPr>
          <w:rFonts w:ascii="Times New Roman" w:hAnsi="Times New Roman"/>
        </w:rPr>
      </w:pPr>
      <w:r w:rsidRPr="00974FFC">
        <w:rPr>
          <w:rFonts w:ascii="Times New Roman" w:hAnsi="Times New Roman"/>
        </w:rPr>
        <w:t>-</w:t>
      </w:r>
      <w:r w:rsidRPr="00974FFC">
        <w:rPr>
          <w:rFonts w:ascii="Times New Roman" w:hAnsi="Times New Roman"/>
        </w:rPr>
        <w:tab/>
        <w:t>jeigu yra alergija karboplatinai arba bet kuriai pagalbinei šio vaisto medžiagai (jos išvardytos 6 skyriuje);</w:t>
      </w:r>
    </w:p>
    <w:p w:rsidR="00C05185" w:rsidRPr="00974FFC" w:rsidRDefault="00C05185" w:rsidP="0034295F">
      <w:pPr>
        <w:tabs>
          <w:tab w:val="left" w:pos="567"/>
        </w:tabs>
        <w:spacing w:after="0" w:line="240" w:lineRule="auto"/>
        <w:ind w:left="567" w:hanging="567"/>
        <w:rPr>
          <w:rFonts w:ascii="Times New Roman" w:hAnsi="Times New Roman"/>
        </w:rPr>
      </w:pPr>
      <w:r w:rsidRPr="00974FFC">
        <w:rPr>
          <w:rFonts w:ascii="Times New Roman" w:hAnsi="Times New Roman"/>
        </w:rPr>
        <w:t>-</w:t>
      </w:r>
      <w:r w:rsidRPr="00974FFC">
        <w:rPr>
          <w:rFonts w:ascii="Times New Roman" w:hAnsi="Times New Roman"/>
        </w:rPr>
        <w:tab/>
        <w:t>jeigu yra sunkus inkstų veiklos sutrikimas (kreatinino klirensas yra mažesnis negu 30 ml/min.);</w:t>
      </w:r>
    </w:p>
    <w:p w:rsidR="00C05185" w:rsidRPr="00974FFC" w:rsidRDefault="00C05185" w:rsidP="0034295F">
      <w:pPr>
        <w:tabs>
          <w:tab w:val="left" w:pos="567"/>
        </w:tabs>
        <w:spacing w:after="0" w:line="240" w:lineRule="auto"/>
        <w:rPr>
          <w:rFonts w:ascii="Times New Roman" w:hAnsi="Times New Roman"/>
        </w:rPr>
      </w:pPr>
      <w:r w:rsidRPr="00974FFC">
        <w:rPr>
          <w:rFonts w:ascii="Times New Roman" w:hAnsi="Times New Roman"/>
        </w:rPr>
        <w:t>-</w:t>
      </w:r>
      <w:r w:rsidRPr="00974FFC">
        <w:rPr>
          <w:rFonts w:ascii="Times New Roman" w:hAnsi="Times New Roman"/>
        </w:rPr>
        <w:tab/>
        <w:t>jeigu kraujo ląstelių kiekis nenormalus (yra sunkus kaulų čiulpų veiklos slopinimas);</w:t>
      </w:r>
    </w:p>
    <w:p w:rsidR="00C05185" w:rsidRPr="00974FFC" w:rsidRDefault="00C05185" w:rsidP="0034295F">
      <w:pPr>
        <w:tabs>
          <w:tab w:val="left" w:pos="567"/>
        </w:tabs>
        <w:spacing w:after="0" w:line="240" w:lineRule="auto"/>
        <w:rPr>
          <w:rFonts w:ascii="Times New Roman" w:hAnsi="Times New Roman"/>
        </w:rPr>
      </w:pPr>
      <w:r w:rsidRPr="00974FFC">
        <w:rPr>
          <w:rFonts w:ascii="Times New Roman" w:hAnsi="Times New Roman"/>
        </w:rPr>
        <w:t>-</w:t>
      </w:r>
      <w:r w:rsidRPr="00974FFC">
        <w:rPr>
          <w:rFonts w:ascii="Times New Roman" w:hAnsi="Times New Roman"/>
        </w:rPr>
        <w:tab/>
        <w:t>jeigu yra kraujuojantis navikas;</w:t>
      </w:r>
    </w:p>
    <w:p w:rsidR="00C05185" w:rsidRPr="00974FFC" w:rsidRDefault="00C05185" w:rsidP="0034295F">
      <w:pPr>
        <w:tabs>
          <w:tab w:val="left" w:pos="567"/>
        </w:tabs>
        <w:spacing w:after="0" w:line="240" w:lineRule="auto"/>
        <w:rPr>
          <w:rFonts w:ascii="Times New Roman" w:hAnsi="Times New Roman"/>
        </w:rPr>
      </w:pPr>
      <w:r w:rsidRPr="00974FFC">
        <w:rPr>
          <w:rFonts w:ascii="Times New Roman" w:hAnsi="Times New Roman"/>
        </w:rPr>
        <w:t>-</w:t>
      </w:r>
      <w:r w:rsidRPr="00974FFC">
        <w:rPr>
          <w:rFonts w:ascii="Times New Roman" w:hAnsi="Times New Roman"/>
        </w:rPr>
        <w:tab/>
        <w:t>jeigu tuo pat metu skiepijama nuo geltonosios karštinės.</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Jeigu kuri nors iš išvardytų būklių Jums tinka ir apie tai savo gydytojui arba slaugytojui dar nepranešėte, rekomenduojama apie tai pakalbėti su gydytoju ar slaugytoju kuo greičiau dar prieš infuziją.</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 xml:space="preserve">Paprastai Carboplatin Kabi infuzuojamas ligoninėje. Jums patiems šiuo vaistu gydytis draudžiama. Vaisto Jums suleis Jūsų gydytojas arba slaugytojas ir leidimo metu bei po jo Jus atidžiai ir dažnai stebės. Paprastai prieš kiekvieną infuziją Jums atliks kraujo tyrimus. </w:t>
      </w:r>
    </w:p>
    <w:p w:rsidR="00C05185" w:rsidRPr="00974FFC" w:rsidRDefault="00C05185" w:rsidP="00C05185">
      <w:pPr>
        <w:tabs>
          <w:tab w:val="left" w:pos="567"/>
        </w:tabs>
        <w:spacing w:after="0" w:line="240" w:lineRule="auto"/>
        <w:rPr>
          <w:rFonts w:ascii="Times New Roman" w:hAnsi="Times New Roman"/>
          <w:b/>
        </w:rPr>
      </w:pPr>
    </w:p>
    <w:p w:rsidR="00C05185" w:rsidRPr="00974FFC" w:rsidRDefault="00C05185" w:rsidP="00C05185">
      <w:pPr>
        <w:tabs>
          <w:tab w:val="left" w:pos="567"/>
        </w:tabs>
        <w:spacing w:after="0" w:line="240" w:lineRule="auto"/>
        <w:rPr>
          <w:rFonts w:ascii="Times New Roman" w:hAnsi="Times New Roman"/>
          <w:b/>
        </w:rPr>
      </w:pPr>
      <w:r w:rsidRPr="00974FFC">
        <w:rPr>
          <w:rFonts w:ascii="Times New Roman" w:hAnsi="Times New Roman"/>
          <w:b/>
        </w:rPr>
        <w:t>Įspėjimai ir atsargumo priemonės</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Pasitarkite su gydytoju arba slaugytoju, prieš pradėdami vartoti Carboplatin Kabi:</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lastRenderedPageBreak/>
        <w:t>-</w:t>
      </w:r>
      <w:r w:rsidRPr="00974FFC">
        <w:rPr>
          <w:rFonts w:ascii="Times New Roman" w:hAnsi="Times New Roman"/>
        </w:rPr>
        <w:tab/>
        <w:t>jeigu esate arba galite tapti nėščia;</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w:t>
      </w:r>
      <w:r w:rsidRPr="00974FFC">
        <w:rPr>
          <w:rFonts w:ascii="Times New Roman" w:hAnsi="Times New Roman"/>
        </w:rPr>
        <w:tab/>
        <w:t>jeigu krūtimi maitinate kūdikį;</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w:t>
      </w:r>
      <w:r w:rsidRPr="00974FFC">
        <w:rPr>
          <w:rFonts w:ascii="Times New Roman" w:hAnsi="Times New Roman"/>
        </w:rPr>
        <w:tab/>
        <w:t>jeigu gydymo šiuo vaistu metu vartosite alkoholio;</w:t>
      </w:r>
    </w:p>
    <w:p w:rsidR="00C05185" w:rsidRPr="00974FFC" w:rsidRDefault="00C05185" w:rsidP="00C05185">
      <w:pPr>
        <w:numPr>
          <w:ilvl w:val="0"/>
          <w:numId w:val="23"/>
        </w:numPr>
        <w:tabs>
          <w:tab w:val="left" w:pos="567"/>
        </w:tabs>
        <w:autoSpaceDE w:val="0"/>
        <w:autoSpaceDN w:val="0"/>
        <w:adjustRightInd w:val="0"/>
        <w:spacing w:after="0" w:line="240" w:lineRule="auto"/>
        <w:ind w:left="567" w:hanging="567"/>
        <w:contextualSpacing/>
        <w:rPr>
          <w:rFonts w:ascii="Times New Roman" w:eastAsia="Times New Roman" w:hAnsi="Times New Roman"/>
          <w:color w:val="000000"/>
        </w:rPr>
      </w:pPr>
      <w:r w:rsidRPr="00974FFC">
        <w:rPr>
          <w:rFonts w:ascii="Times New Roman" w:hAnsi="Times New Roman"/>
        </w:rPr>
        <w:t xml:space="preserve">jeigu Jums pasireiškė </w:t>
      </w:r>
      <w:r w:rsidRPr="00974FFC">
        <w:rPr>
          <w:rFonts w:ascii="Times New Roman" w:eastAsia="Times New Roman" w:hAnsi="Times New Roman"/>
          <w:color w:val="000000"/>
        </w:rPr>
        <w:t>galvos skausmas, pakitęs protinis darbingumas, priepuoliai ir nenormalus regėjimas (nuo miglotumo iki apakimo);</w:t>
      </w:r>
    </w:p>
    <w:p w:rsidR="00C05185" w:rsidRPr="00974FFC" w:rsidRDefault="00C05185" w:rsidP="00C05185">
      <w:pPr>
        <w:tabs>
          <w:tab w:val="left" w:pos="567"/>
        </w:tabs>
        <w:autoSpaceDE w:val="0"/>
        <w:autoSpaceDN w:val="0"/>
        <w:adjustRightInd w:val="0"/>
        <w:spacing w:after="0" w:line="240" w:lineRule="auto"/>
        <w:ind w:left="567" w:hanging="567"/>
        <w:rPr>
          <w:rFonts w:ascii="Times New Roman" w:eastAsia="Times New Roman" w:hAnsi="Times New Roman"/>
          <w:color w:val="000000"/>
        </w:rPr>
      </w:pPr>
      <w:r w:rsidRPr="00974FFC">
        <w:rPr>
          <w:rFonts w:ascii="Times New Roman" w:eastAsia="Times New Roman" w:hAnsi="Times New Roman"/>
          <w:color w:val="000000"/>
        </w:rPr>
        <w:t>-</w:t>
      </w:r>
      <w:r w:rsidRPr="00974FFC">
        <w:rPr>
          <w:rFonts w:ascii="Times New Roman" w:eastAsia="Times New Roman" w:hAnsi="Times New Roman"/>
          <w:color w:val="000000"/>
        </w:rPr>
        <w:tab/>
        <w:t>jeigu Jums pasireiškė didelis nuovargis ir dusulys tik dėl mažo raudonųjų kraujo kūnelių kiekio (hemolizinės anemijos simptomai) arba ir dėl mažo trombocitų kiekio, nenormalios kraujosruvos (trombocitopenija) ir inkstų ligos, kai išsiskiria mažas šlapimo kiekis arba šlapimas visai neišsiskiria (hemolizinio ureminio sindromo simptomai);</w:t>
      </w:r>
    </w:p>
    <w:p w:rsidR="00C05185" w:rsidRPr="00974FFC" w:rsidRDefault="00C05185" w:rsidP="00C05185">
      <w:pPr>
        <w:tabs>
          <w:tab w:val="left" w:pos="567"/>
        </w:tabs>
        <w:spacing w:after="0" w:line="240" w:lineRule="auto"/>
        <w:ind w:left="567" w:hanging="567"/>
        <w:rPr>
          <w:rFonts w:ascii="Times New Roman" w:eastAsia="Times New Roman" w:hAnsi="Times New Roman"/>
          <w:color w:val="000000"/>
        </w:rPr>
      </w:pPr>
      <w:r w:rsidRPr="00974FFC">
        <w:rPr>
          <w:rFonts w:ascii="Times New Roman" w:eastAsia="Times New Roman" w:hAnsi="Times New Roman"/>
          <w:color w:val="000000"/>
        </w:rPr>
        <w:t>-</w:t>
      </w:r>
      <w:r w:rsidRPr="00974FFC">
        <w:rPr>
          <w:rFonts w:ascii="Times New Roman" w:eastAsia="Times New Roman" w:hAnsi="Times New Roman"/>
          <w:color w:val="000000"/>
        </w:rPr>
        <w:tab/>
        <w:t>jeigu Jums pasireiškė karščiavimas (temperatūra aukštesnė arba lygi 38 °C) arba šaltkrėtis, nes tai gali būti infekcijos požymiai. Jums gali būti kraujo infekcijos rizika.</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142"/>
        </w:tabs>
        <w:spacing w:after="0" w:line="240" w:lineRule="auto"/>
        <w:rPr>
          <w:rFonts w:ascii="Times New Roman" w:hAnsi="Times New Roman"/>
        </w:rPr>
      </w:pPr>
      <w:r w:rsidRPr="00974FFC">
        <w:rPr>
          <w:rFonts w:ascii="Times New Roman" w:hAnsi="Times New Roman"/>
        </w:rPr>
        <w:t>Jeigu Jūsų inkstų veikla sutrikusi, tokiu atveju karboplatinos poveikis kraujui (kraujo gamybai) gali būti stipresnis ir ilgesnis, negu pacientams, kurių inkstų veikla normali. Jeigu Jūsų inkstai nefunkcionuoja tinkamai, gydytojas norės Jus stebėti dažniau.</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Kol būsite gydomi karboplatina, Jums bus skiriama vaistų, padedančių sumažinti riziką galimai gyvybei grėsmę keliančios komplikacijos, vadinamos naviko lizės sindromu, kurią sukelia cheminiai sutrikimai kraujyje, nes irstant žūvančioms vėžio ląstelėms jų turinys patenka į kraujotaką.</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Jeigu kuri nors iš išvardytų būklių Jums dabar pasireiškė ir apie tai su savo gydytoju arba slaugytoju dar nepakalbėjote, rekomenduojama pakalbėti kiek galima greičiau, dar prieš vaisto infuziją.</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 xml:space="preserve">Vaistą prieš infuziją reikia praskiesti kitokiu tirpalu. Jūs privalote tai aptarti su savo gydytoju, kad būtumėte tikri, kad skiediklis Jums tinka. </w:t>
      </w:r>
    </w:p>
    <w:p w:rsidR="00C05185" w:rsidRPr="00974FFC" w:rsidRDefault="00C05185" w:rsidP="00C05185">
      <w:pPr>
        <w:tabs>
          <w:tab w:val="left" w:pos="567"/>
        </w:tabs>
        <w:spacing w:after="0" w:line="240" w:lineRule="auto"/>
        <w:rPr>
          <w:rFonts w:ascii="Times New Roman" w:hAnsi="Times New Roman"/>
          <w:bCs/>
        </w:rPr>
      </w:pPr>
    </w:p>
    <w:p w:rsidR="00C05185" w:rsidRPr="00974FFC" w:rsidRDefault="00C05185" w:rsidP="00C05185">
      <w:pPr>
        <w:tabs>
          <w:tab w:val="left" w:pos="567"/>
        </w:tabs>
        <w:spacing w:after="0" w:line="240" w:lineRule="auto"/>
        <w:rPr>
          <w:rFonts w:ascii="Times New Roman" w:hAnsi="Times New Roman"/>
          <w:b/>
          <w:bCs/>
        </w:rPr>
      </w:pPr>
      <w:r w:rsidRPr="00974FFC">
        <w:rPr>
          <w:rFonts w:ascii="Times New Roman" w:hAnsi="Times New Roman"/>
          <w:b/>
          <w:bCs/>
        </w:rPr>
        <w:t>Kiti vaistai ir Carboplatin Kabi</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Jeigu vartojate arba neseniai vartojote kitų vaistų</w:t>
      </w:r>
      <w:r w:rsidRPr="00974FFC">
        <w:rPr>
          <w:rFonts w:ascii="Times New Roman" w:eastAsia="Times New Roman" w:hAnsi="Times New Roman"/>
          <w:snapToGrid w:val="0"/>
        </w:rPr>
        <w:t xml:space="preserve"> </w:t>
      </w:r>
      <w:r w:rsidRPr="00974FFC">
        <w:rPr>
          <w:rFonts w:ascii="Times New Roman" w:hAnsi="Times New Roman"/>
        </w:rPr>
        <w:t>arba dėl to nesate tikri, apie tai pasakykite gydytojui arba slaugytojui.</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Būtina pasakyti gydytojui, jeigu vartojate toliau išvardytų vaistų, kadangi jie gali sąveikauti su Carboplatin Kabi.</w:t>
      </w:r>
    </w:p>
    <w:p w:rsidR="00C05185" w:rsidRPr="00974FFC" w:rsidRDefault="00C05185" w:rsidP="00C05185">
      <w:pPr>
        <w:tabs>
          <w:tab w:val="left" w:pos="567"/>
        </w:tabs>
        <w:spacing w:after="0" w:line="240" w:lineRule="auto"/>
        <w:ind w:left="567" w:hanging="567"/>
        <w:rPr>
          <w:rFonts w:ascii="Times New Roman" w:hAnsi="Times New Roman"/>
        </w:rPr>
      </w:pPr>
      <w:r w:rsidRPr="00974FFC">
        <w:rPr>
          <w:rFonts w:ascii="Times New Roman" w:hAnsi="Times New Roman"/>
        </w:rPr>
        <w:sym w:font="Symbol" w:char="F0B7"/>
      </w:r>
      <w:r w:rsidRPr="00974FFC">
        <w:rPr>
          <w:rFonts w:ascii="Times New Roman" w:hAnsi="Times New Roman"/>
        </w:rPr>
        <w:tab/>
        <w:t>Kitokie toksinį poveikį inkstams sukeliantys vaistai (pvz., aminoglikozidų grupės antibiotikai).</w:t>
      </w:r>
    </w:p>
    <w:p w:rsidR="00C05185" w:rsidRPr="00974FFC" w:rsidRDefault="00C05185" w:rsidP="00C05185">
      <w:pPr>
        <w:tabs>
          <w:tab w:val="left" w:pos="567"/>
        </w:tabs>
        <w:spacing w:after="0" w:line="240" w:lineRule="auto"/>
        <w:ind w:left="567" w:hanging="567"/>
        <w:rPr>
          <w:rFonts w:ascii="Times New Roman" w:hAnsi="Times New Roman"/>
        </w:rPr>
      </w:pPr>
      <w:r w:rsidRPr="00974FFC">
        <w:rPr>
          <w:rFonts w:ascii="Times New Roman" w:hAnsi="Times New Roman"/>
        </w:rPr>
        <w:sym w:font="Symbol" w:char="F0B7"/>
      </w:r>
      <w:r w:rsidRPr="00974FFC">
        <w:rPr>
          <w:rFonts w:ascii="Times New Roman" w:hAnsi="Times New Roman"/>
        </w:rPr>
        <w:tab/>
        <w:t>Kitokie klausą arba pusiausvyrą trikdantys vaistai (pvz., aminoglikozidų grupės antibiotikai, furozemidas, vartojamas patinimui mažinti ir širdies nepakankamumui gydyti).</w:t>
      </w:r>
    </w:p>
    <w:p w:rsidR="00C05185" w:rsidRPr="00974FFC" w:rsidRDefault="00C05185" w:rsidP="00C05185">
      <w:pPr>
        <w:tabs>
          <w:tab w:val="left" w:pos="567"/>
        </w:tabs>
        <w:spacing w:after="0" w:line="240" w:lineRule="auto"/>
        <w:ind w:left="567" w:hanging="567"/>
        <w:rPr>
          <w:rFonts w:ascii="Times New Roman" w:hAnsi="Times New Roman"/>
        </w:rPr>
      </w:pPr>
      <w:r w:rsidRPr="00974FFC">
        <w:rPr>
          <w:rFonts w:ascii="Times New Roman" w:hAnsi="Times New Roman"/>
        </w:rPr>
        <w:sym w:font="Symbol" w:char="F0B7"/>
      </w:r>
      <w:r w:rsidRPr="00974FFC">
        <w:rPr>
          <w:rFonts w:ascii="Times New Roman" w:hAnsi="Times New Roman"/>
        </w:rPr>
        <w:tab/>
        <w:t>Kiti imuninę sistemą slopinantys vaistai (pvz., ciklosporinas, takrolimuzas, sirolimuzas ir kitokie vaistai nuo vėžio).</w:t>
      </w:r>
    </w:p>
    <w:p w:rsidR="00C05185" w:rsidRPr="00974FFC" w:rsidRDefault="00C05185" w:rsidP="00C05185">
      <w:pPr>
        <w:tabs>
          <w:tab w:val="left" w:pos="567"/>
        </w:tabs>
        <w:spacing w:after="0" w:line="240" w:lineRule="auto"/>
        <w:ind w:left="567" w:hanging="567"/>
        <w:rPr>
          <w:rFonts w:ascii="Times New Roman" w:hAnsi="Times New Roman"/>
        </w:rPr>
      </w:pPr>
      <w:r w:rsidRPr="00974FFC">
        <w:rPr>
          <w:rFonts w:ascii="Times New Roman" w:hAnsi="Times New Roman"/>
        </w:rPr>
        <w:sym w:font="Symbol" w:char="F0B7"/>
      </w:r>
      <w:r w:rsidRPr="00974FFC">
        <w:rPr>
          <w:rFonts w:ascii="Times New Roman" w:hAnsi="Times New Roman"/>
        </w:rPr>
        <w:tab/>
        <w:t>Vakcina nuo geltonosios karštinės bei kitos gyvos vakcinos.</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sym w:font="Symbol" w:char="F0B7"/>
      </w:r>
      <w:r w:rsidRPr="00974FFC">
        <w:rPr>
          <w:rFonts w:ascii="Times New Roman" w:hAnsi="Times New Roman"/>
        </w:rPr>
        <w:tab/>
        <w:t>Varfarinas (vaistas, skystinantis kraują).</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sym w:font="Symbol" w:char="F0B7"/>
      </w:r>
      <w:r w:rsidRPr="00974FFC">
        <w:rPr>
          <w:rFonts w:ascii="Times New Roman" w:hAnsi="Times New Roman"/>
        </w:rPr>
        <w:tab/>
        <w:t>Fenitoinas ir fosfenitoinas (vartojami įvairių tipų traukuliams gydyti).</w:t>
      </w:r>
    </w:p>
    <w:p w:rsidR="00C05185" w:rsidRPr="00974FFC" w:rsidRDefault="00C05185" w:rsidP="00C05185">
      <w:pPr>
        <w:tabs>
          <w:tab w:val="left" w:pos="567"/>
        </w:tabs>
        <w:spacing w:after="0" w:line="240" w:lineRule="auto"/>
        <w:ind w:left="567" w:hanging="567"/>
        <w:rPr>
          <w:rFonts w:ascii="Times New Roman" w:hAnsi="Times New Roman"/>
        </w:rPr>
      </w:pPr>
      <w:r w:rsidRPr="00974FFC">
        <w:rPr>
          <w:rFonts w:ascii="Times New Roman" w:hAnsi="Times New Roman"/>
        </w:rPr>
        <w:sym w:font="Symbol" w:char="F0B7"/>
      </w:r>
      <w:r w:rsidRPr="00974FFC">
        <w:rPr>
          <w:rFonts w:ascii="Times New Roman" w:hAnsi="Times New Roman"/>
        </w:rPr>
        <w:tab/>
        <w:t>Chelatus sudarantys preparatai (medžiagos, kurios suriša karboplatiną ir slopina jo sukeliamą poveikį).</w:t>
      </w:r>
    </w:p>
    <w:p w:rsidR="00C05185" w:rsidRPr="00974FFC" w:rsidRDefault="00C05185" w:rsidP="00C05185">
      <w:pPr>
        <w:tabs>
          <w:tab w:val="left" w:pos="567"/>
        </w:tabs>
        <w:spacing w:after="0" w:line="240" w:lineRule="auto"/>
        <w:ind w:left="567" w:hanging="567"/>
        <w:rPr>
          <w:rFonts w:ascii="Times New Roman" w:hAnsi="Times New Roman"/>
        </w:rPr>
      </w:pPr>
      <w:r w:rsidRPr="00974FFC">
        <w:rPr>
          <w:rFonts w:ascii="Times New Roman" w:hAnsi="Times New Roman"/>
        </w:rPr>
        <w:sym w:font="Symbol" w:char="F0B7"/>
      </w:r>
      <w:r w:rsidRPr="00974FFC">
        <w:rPr>
          <w:rFonts w:ascii="Times New Roman" w:hAnsi="Times New Roman"/>
        </w:rPr>
        <w:tab/>
        <w:t>Vadinamieji „kilpiniai diuretikai“, t.</w:t>
      </w:r>
      <w:r w:rsidR="004E5020">
        <w:t> </w:t>
      </w:r>
      <w:r w:rsidRPr="00974FFC">
        <w:rPr>
          <w:rFonts w:ascii="Times New Roman" w:hAnsi="Times New Roman"/>
        </w:rPr>
        <w:t>y. šlapimo išsiskyrimą skatinantys vaistai (jų vartojama nuo didelio kraujospūdžio ligos ir patinimui mažinti).</w:t>
      </w:r>
    </w:p>
    <w:p w:rsidR="00C05185" w:rsidRPr="00974FFC" w:rsidRDefault="00C05185" w:rsidP="00C05185">
      <w:pPr>
        <w:tabs>
          <w:tab w:val="left" w:pos="567"/>
        </w:tabs>
        <w:spacing w:after="0" w:line="240" w:lineRule="auto"/>
        <w:ind w:left="360" w:hanging="360"/>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b/>
        </w:rPr>
      </w:pPr>
      <w:r w:rsidRPr="00974FFC">
        <w:rPr>
          <w:rFonts w:ascii="Times New Roman" w:hAnsi="Times New Roman"/>
          <w:b/>
        </w:rPr>
        <w:t>Carboplatin Kabi vartojimas su maistu, gėrimais ir alkoholiu</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Carboplatin Kabi sąveika su alkoholiu nežinoma. Vis dėlto būtina pasitarti su gydytoju, kadangi karboplatina gali daryti poveikį kepenų gebėjimui skaldyti alkoholį.</w:t>
      </w:r>
    </w:p>
    <w:p w:rsidR="00C05185" w:rsidRPr="00974FFC" w:rsidRDefault="00C05185" w:rsidP="00C05185">
      <w:pPr>
        <w:tabs>
          <w:tab w:val="left" w:pos="567"/>
        </w:tabs>
        <w:spacing w:after="0" w:line="240" w:lineRule="auto"/>
        <w:rPr>
          <w:rFonts w:ascii="Times New Roman" w:hAnsi="Times New Roman"/>
          <w:b/>
          <w:bCs/>
        </w:rPr>
      </w:pPr>
    </w:p>
    <w:p w:rsidR="00C05185" w:rsidRPr="00974FFC" w:rsidRDefault="00C05185" w:rsidP="00C05185">
      <w:pPr>
        <w:tabs>
          <w:tab w:val="left" w:pos="567"/>
        </w:tabs>
        <w:spacing w:after="0" w:line="240" w:lineRule="auto"/>
        <w:rPr>
          <w:rFonts w:ascii="Times New Roman" w:hAnsi="Times New Roman"/>
          <w:b/>
        </w:rPr>
      </w:pPr>
      <w:r w:rsidRPr="00974FFC">
        <w:rPr>
          <w:rFonts w:ascii="Times New Roman" w:hAnsi="Times New Roman"/>
          <w:b/>
        </w:rPr>
        <w:t>Nėštumas, žindymo laikotarpis ir vaisingumas</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Jeigu esate nėščia, žindote kūdikį, manote, kad galbūt esate nėščia, arba planuojate pastoti, tai prieš vartodama šį vaistą, pasitarkite su gydytoju arba vaistininku.</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Jeigu kuri nors iš išvardytų aplinkybių Jums tinka ir apie tai su savo gydytoju arba slaugytoju dar nepakalbėjote, rekomenduojama pakalbėti kuo greičiau, dar prieš vaisto vartojimą.</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F3010E">
      <w:pPr>
        <w:keepNext/>
        <w:keepLines/>
        <w:tabs>
          <w:tab w:val="left" w:pos="567"/>
        </w:tabs>
        <w:spacing w:after="0" w:line="240" w:lineRule="auto"/>
        <w:rPr>
          <w:rFonts w:ascii="Times New Roman" w:hAnsi="Times New Roman"/>
          <w:b/>
        </w:rPr>
      </w:pPr>
      <w:r w:rsidRPr="00974FFC">
        <w:rPr>
          <w:rFonts w:ascii="Times New Roman" w:hAnsi="Times New Roman"/>
          <w:b/>
        </w:rPr>
        <w:lastRenderedPageBreak/>
        <w:t>Nėštumas</w:t>
      </w:r>
    </w:p>
    <w:p w:rsidR="00BC334A" w:rsidRDefault="00C05185" w:rsidP="00F3010E">
      <w:pPr>
        <w:keepNext/>
        <w:keepLines/>
        <w:tabs>
          <w:tab w:val="left" w:pos="567"/>
        </w:tabs>
        <w:spacing w:after="0" w:line="240" w:lineRule="auto"/>
        <w:rPr>
          <w:rFonts w:ascii="Times New Roman" w:hAnsi="Times New Roman"/>
        </w:rPr>
      </w:pPr>
      <w:r w:rsidRPr="00974FFC">
        <w:rPr>
          <w:rFonts w:ascii="Times New Roman" w:hAnsi="Times New Roman"/>
        </w:rPr>
        <w:t>Nėštumo laikotarpiu Jūs negalite būti gydoma karboplatina, nebent taip aiškiai nurodė gydytojas. Su gyvūnais atlikti tyrimai parodė galimą apsigimimų riziką besivystančiam vaisiui. Jei Jūs nėštumo laikotarpiu esate gydoma karboplatina, su gydytoju turite aptarti galimo poveikio dar negimusiam vaikui riziką.</w:t>
      </w:r>
    </w:p>
    <w:p w:rsidR="00C05185" w:rsidRPr="00974FFC" w:rsidRDefault="00C05185" w:rsidP="00F3010E">
      <w:pPr>
        <w:keepNext/>
        <w:keepLines/>
        <w:tabs>
          <w:tab w:val="left" w:pos="567"/>
        </w:tabs>
        <w:spacing w:after="0" w:line="240" w:lineRule="auto"/>
        <w:rPr>
          <w:rFonts w:ascii="Times New Roman" w:hAnsi="Times New Roman"/>
        </w:rPr>
      </w:pPr>
      <w:r w:rsidRPr="00974FFC">
        <w:rPr>
          <w:rFonts w:ascii="Times New Roman" w:hAnsi="Times New Roman"/>
        </w:rPr>
        <w:t xml:space="preserve">Vaikų susilaukti galinčios moterys turi naudoti veiksmingą kontracepcijos metodą </w:t>
      </w:r>
      <w:r w:rsidR="00BC334A">
        <w:rPr>
          <w:rFonts w:ascii="Times New Roman" w:hAnsi="Times New Roman"/>
        </w:rPr>
        <w:t>g</w:t>
      </w:r>
      <w:r w:rsidR="00BC334A" w:rsidRPr="00DA4603">
        <w:rPr>
          <w:rFonts w:ascii="Times New Roman" w:hAnsi="Times New Roman"/>
        </w:rPr>
        <w:t xml:space="preserve">ydymo </w:t>
      </w:r>
      <w:r w:rsidR="00BC334A" w:rsidRPr="00974FFC">
        <w:rPr>
          <w:rFonts w:ascii="Times New Roman" w:hAnsi="Times New Roman"/>
        </w:rPr>
        <w:t>karboplatina</w:t>
      </w:r>
      <w:r w:rsidR="00BC334A" w:rsidRPr="00DA4603">
        <w:rPr>
          <w:rFonts w:ascii="Times New Roman" w:hAnsi="Times New Roman"/>
        </w:rPr>
        <w:t xml:space="preserve"> metu ir </w:t>
      </w:r>
      <w:r w:rsidR="00CC7135">
        <w:rPr>
          <w:rFonts w:ascii="Times New Roman" w:hAnsi="Times New Roman"/>
        </w:rPr>
        <w:t>ne trumpiau kaip</w:t>
      </w:r>
      <w:r w:rsidR="00BC334A" w:rsidRPr="00DA4603">
        <w:rPr>
          <w:rFonts w:ascii="Times New Roman" w:hAnsi="Times New Roman"/>
        </w:rPr>
        <w:t xml:space="preserve"> 6</w:t>
      </w:r>
      <w:r w:rsidR="00BC334A">
        <w:rPr>
          <w:rFonts w:ascii="Times New Roman" w:hAnsi="Times New Roman"/>
        </w:rPr>
        <w:t> </w:t>
      </w:r>
      <w:r w:rsidR="00BC334A" w:rsidRPr="00DA4603">
        <w:rPr>
          <w:rFonts w:ascii="Times New Roman" w:hAnsi="Times New Roman"/>
        </w:rPr>
        <w:t>mėnesius po jo</w:t>
      </w:r>
      <w:r w:rsidRPr="00974FFC">
        <w:rPr>
          <w:rFonts w:ascii="Times New Roman" w:hAnsi="Times New Roman"/>
        </w:rPr>
        <w:t>. Karboplatina gali sukelti genetinių sutrikimų, todėl pastojus gydymo karboplatina metu būtina genetiko konsultacija. Be to, genetiko konsultacija rekomenduojama pacientams, kurie nori susilaukti vaikų po gydymo karboplatina.</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keepNext/>
        <w:keepLines/>
        <w:tabs>
          <w:tab w:val="left" w:pos="567"/>
        </w:tabs>
        <w:spacing w:after="0" w:line="240" w:lineRule="auto"/>
        <w:rPr>
          <w:rFonts w:ascii="Times New Roman" w:hAnsi="Times New Roman"/>
          <w:b/>
        </w:rPr>
      </w:pPr>
      <w:r w:rsidRPr="00974FFC">
        <w:rPr>
          <w:rFonts w:ascii="Times New Roman" w:hAnsi="Times New Roman"/>
          <w:b/>
        </w:rPr>
        <w:t>Žindymo laikotarpis</w:t>
      </w:r>
    </w:p>
    <w:p w:rsidR="00C05185" w:rsidRPr="00974FFC" w:rsidRDefault="00C05185" w:rsidP="00C05185">
      <w:pPr>
        <w:keepNext/>
        <w:keepLines/>
        <w:tabs>
          <w:tab w:val="left" w:pos="567"/>
        </w:tabs>
        <w:spacing w:after="0" w:line="240" w:lineRule="auto"/>
        <w:rPr>
          <w:rFonts w:ascii="Times New Roman" w:hAnsi="Times New Roman"/>
        </w:rPr>
      </w:pPr>
      <w:r w:rsidRPr="00974FFC">
        <w:rPr>
          <w:rFonts w:ascii="Times New Roman" w:hAnsi="Times New Roman"/>
        </w:rPr>
        <w:t>Nežinoma, ar karboplatina išsiskiria į motinos pieną, todėl gydymo Carboplatin Kabi metu žindymą reikia nutraukti.</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keepNext/>
        <w:keepLines/>
        <w:tabs>
          <w:tab w:val="left" w:pos="567"/>
        </w:tabs>
        <w:spacing w:after="0" w:line="240" w:lineRule="auto"/>
        <w:rPr>
          <w:rFonts w:ascii="Times New Roman" w:hAnsi="Times New Roman"/>
          <w:b/>
        </w:rPr>
      </w:pPr>
      <w:r w:rsidRPr="00974FFC">
        <w:rPr>
          <w:rFonts w:ascii="Times New Roman" w:hAnsi="Times New Roman"/>
          <w:b/>
        </w:rPr>
        <w:t>Vaisingumas</w:t>
      </w:r>
    </w:p>
    <w:p w:rsidR="00C05185" w:rsidRPr="00974FFC" w:rsidRDefault="00C05185" w:rsidP="00C05185">
      <w:pPr>
        <w:keepNext/>
        <w:keepLines/>
        <w:tabs>
          <w:tab w:val="left" w:pos="567"/>
        </w:tabs>
        <w:spacing w:after="0" w:line="240" w:lineRule="auto"/>
        <w:rPr>
          <w:rFonts w:ascii="Times New Roman" w:hAnsi="Times New Roman"/>
        </w:rPr>
      </w:pPr>
      <w:r w:rsidRPr="00974FFC">
        <w:rPr>
          <w:rFonts w:ascii="Times New Roman" w:hAnsi="Times New Roman"/>
        </w:rPr>
        <w:t>Karboplatina gali sukelti genų pažeidimą. Moteris reikia įspėti, kad veiksmingomis kontracepcijos priemonėmis prieš gydymą ir jo laikotarpiu saugotųsi nuo pastojimo. Nėščioms ir gydymo metu pastojusioms moterims būtina genetiko konsultacija.</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 xml:space="preserve">Karboplatina gydomiems vyrams patariama vaiko nepradėti gydymo metu ir </w:t>
      </w:r>
      <w:r w:rsidR="00CC7135">
        <w:rPr>
          <w:rFonts w:ascii="Times New Roman" w:hAnsi="Times New Roman"/>
        </w:rPr>
        <w:t>ne trumpiau kaip</w:t>
      </w:r>
      <w:r w:rsidR="00BC334A">
        <w:rPr>
          <w:rFonts w:ascii="Times New Roman" w:hAnsi="Times New Roman"/>
        </w:rPr>
        <w:t xml:space="preserve"> 3</w:t>
      </w:r>
      <w:r w:rsidRPr="00974FFC">
        <w:rPr>
          <w:rFonts w:ascii="Times New Roman" w:hAnsi="Times New Roman"/>
        </w:rPr>
        <w:t> mėn</w:t>
      </w:r>
      <w:r w:rsidR="00BC334A">
        <w:rPr>
          <w:rFonts w:ascii="Times New Roman" w:hAnsi="Times New Roman"/>
        </w:rPr>
        <w:t>esius</w:t>
      </w:r>
      <w:r w:rsidRPr="00974FFC">
        <w:rPr>
          <w:rFonts w:ascii="Times New Roman" w:hAnsi="Times New Roman"/>
        </w:rPr>
        <w:t xml:space="preserve"> po jo. Prieš pradedant gydyti, jiems patariama kreiptis patarimo dėl spermos konservavimo, kadangi karboplatina gali visam laikui sukelti nevaisingumą. </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Prieš vartojant bet kokį vaistą, būtina pasitarti su gydytoju arba slaugytoju.</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b/>
        </w:rPr>
      </w:pPr>
      <w:r w:rsidRPr="00974FFC">
        <w:rPr>
          <w:rFonts w:ascii="Times New Roman" w:hAnsi="Times New Roman"/>
          <w:b/>
        </w:rPr>
        <w:t>Vairavimas ir mechanizmų valdymas</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Karboplatina gebėjimo vairuoti ir valdyti mechanizmus neveikia. Vis dėlto po pirmos vaisto infuzijos turite būti labai atsargūs, ypač tuo atveju, jeigu jaučiate galvos svaigimą arba nepasitikite savimi.</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b/>
        </w:rPr>
      </w:pPr>
      <w:bookmarkStart w:id="7" w:name="_Toc129243266"/>
      <w:bookmarkStart w:id="8" w:name="_Toc129243141"/>
      <w:r w:rsidRPr="00974FFC">
        <w:rPr>
          <w:rFonts w:ascii="Times New Roman" w:hAnsi="Times New Roman"/>
          <w:b/>
        </w:rPr>
        <w:t>3.</w:t>
      </w:r>
      <w:r w:rsidRPr="00974FFC">
        <w:rPr>
          <w:rFonts w:ascii="Times New Roman" w:hAnsi="Times New Roman"/>
          <w:b/>
        </w:rPr>
        <w:tab/>
        <w:t>Kaip vartoti Carboplatin Kabi</w:t>
      </w:r>
      <w:bookmarkEnd w:id="7"/>
      <w:bookmarkEnd w:id="8"/>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Carboplatin Kabi Jums visuomet infuzuos tik slaugytojas arba gydytojas. Paprastai šis vaistas lėtai, t.</w:t>
      </w:r>
      <w:r w:rsidR="00F3010E">
        <w:rPr>
          <w:rFonts w:ascii="Times New Roman" w:hAnsi="Times New Roman"/>
        </w:rPr>
        <w:t> </w:t>
      </w:r>
      <w:r w:rsidRPr="00974FFC">
        <w:rPr>
          <w:rFonts w:ascii="Times New Roman" w:hAnsi="Times New Roman"/>
        </w:rPr>
        <w:t>y. per 15</w:t>
      </w:r>
      <w:r w:rsidR="00274353">
        <w:rPr>
          <w:rFonts w:ascii="Times New Roman" w:hAnsi="Times New Roman"/>
        </w:rPr>
        <w:t>–</w:t>
      </w:r>
      <w:r w:rsidRPr="00974FFC">
        <w:rPr>
          <w:rFonts w:ascii="Times New Roman" w:hAnsi="Times New Roman"/>
        </w:rPr>
        <w:t>60 min., sulašinamas į veną. Jeigu norite gauti daugiau informacijos, klauskite gydytojo arba slaugytojo, kuris atliks ar jau atliko infuziją. Dozė priklausys nuo Jūsų ūgio, kūno svorio, kraujo gamybos sistemos ir inkstų funkcijos. Jums tinkamiausią dozę nustatys gydytojas. Prieš infuziją paprastai vaistas yra praskiedžiamas.</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b/>
        </w:rPr>
      </w:pPr>
      <w:r w:rsidRPr="00974FFC">
        <w:rPr>
          <w:rFonts w:ascii="Times New Roman" w:hAnsi="Times New Roman"/>
          <w:b/>
        </w:rPr>
        <w:t>Suaugę žmonės</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Įprastinė dozė yra 400 mg/m</w:t>
      </w:r>
      <w:r w:rsidRPr="00974FFC">
        <w:rPr>
          <w:rFonts w:ascii="Times New Roman" w:hAnsi="Times New Roman"/>
          <w:vertAlign w:val="superscript"/>
        </w:rPr>
        <w:t>2</w:t>
      </w:r>
      <w:r w:rsidRPr="00974FFC">
        <w:rPr>
          <w:rFonts w:ascii="Times New Roman" w:hAnsi="Times New Roman"/>
        </w:rPr>
        <w:t xml:space="preserve"> kūno paviršiaus ploto (ji apskaičiuojama atsižvelgiant į paciento ūgį ir kūno svorį).</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b/>
        </w:rPr>
      </w:pPr>
      <w:r w:rsidRPr="00974FFC">
        <w:rPr>
          <w:rFonts w:ascii="Times New Roman" w:hAnsi="Times New Roman"/>
          <w:b/>
        </w:rPr>
        <w:t>Senyvi žmonės</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Paprastai vartojamos įprastinės suaugusiesiems skiriamos dozės, tačiau gydytojas gali nuspręsti skirti kitokią dozę.</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b/>
        </w:rPr>
      </w:pPr>
      <w:r w:rsidRPr="00974FFC">
        <w:rPr>
          <w:rFonts w:ascii="Times New Roman" w:hAnsi="Times New Roman"/>
          <w:b/>
        </w:rPr>
        <w:t>Sutrikusi inkstų funkcija</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Dozė gali skirtis priklausomai nuo inkstų veiklos. Jeigu Jūs kenčiate nuo inkstų veiklos sutrikimo, Jūsų gydytojas gali mažinti dozę, dažnai daryti kraujo tyrimus ir nuolat stebėti inkstų veiklą. Šio vaisto infuzijomis Jus gydys gydytojas, turintis vėžio gydymo patirties.</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b/>
        </w:rPr>
      </w:pPr>
      <w:r w:rsidRPr="00974FFC">
        <w:rPr>
          <w:rFonts w:ascii="Times New Roman" w:hAnsi="Times New Roman"/>
          <w:b/>
        </w:rPr>
        <w:t>Vartojimas vaikams ir paaugliams</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Vaikų gydymo karboplatina patirties nepakanka, kad būtų galima rekomenduoti specifinę dozę.</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Gydymo karboplatina metu gali pasireikšti pykinimas, todėl prieš pradedant infuzuoti Carboplatin Kabi gydytojas Jums gali skirti pykinimą slopinančių vaistų.</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lastRenderedPageBreak/>
        <w:t>Tarp karboplatinos dozių vartojimo daroma įprastinė 4</w:t>
      </w:r>
      <w:r w:rsidR="002C1CE1">
        <w:rPr>
          <w:rFonts w:ascii="Times New Roman" w:hAnsi="Times New Roman"/>
        </w:rPr>
        <w:t> </w:t>
      </w:r>
      <w:r w:rsidRPr="00974FFC">
        <w:rPr>
          <w:rFonts w:ascii="Times New Roman" w:hAnsi="Times New Roman"/>
        </w:rPr>
        <w:t>savaičių pertrauka. Gydytojas, siekdamas nustatyti tinkamą vaisto dozę, vartojamą tolesnio gydymo ciklo metu, po kiekvienos infuzijos Jums nurodys kas savaitę daryti kraujo tyrimus.</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b/>
        </w:rPr>
      </w:pPr>
      <w:r w:rsidRPr="00974FFC">
        <w:rPr>
          <w:rFonts w:ascii="Times New Roman" w:hAnsi="Times New Roman"/>
          <w:b/>
        </w:rPr>
        <w:t>Jei Jums suleista per didelė Carboplatin Kabi dozė</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Kad Jums būtų suleista per didelė vaisto dozė, neįtikėtina, tačiau taip atsitikus, gali sutrikti inkstų veikla, kepenų veikla, rega ir klausa bei gali tapti per mažas baltųjų kraujo ląstelių skaičius. Jeigu nerimaujate, kad gali būti suleista per didelė dozė, arba jeigu kyla klausimų dėl suleistos dozės, kreipkitės į vaisto sulašinusį gydytoją.</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keepNext/>
        <w:keepLines/>
        <w:tabs>
          <w:tab w:val="left" w:pos="567"/>
        </w:tabs>
        <w:spacing w:after="0" w:line="240" w:lineRule="auto"/>
        <w:rPr>
          <w:rFonts w:ascii="Times New Roman" w:hAnsi="Times New Roman"/>
          <w:b/>
        </w:rPr>
      </w:pPr>
      <w:r w:rsidRPr="00974FFC">
        <w:rPr>
          <w:rFonts w:ascii="Times New Roman" w:hAnsi="Times New Roman"/>
          <w:b/>
        </w:rPr>
        <w:t>Jei praleidote Carboplatin Kabi dozę</w:t>
      </w:r>
    </w:p>
    <w:p w:rsidR="00C05185" w:rsidRPr="00974FFC" w:rsidRDefault="00C05185" w:rsidP="00C05185">
      <w:pPr>
        <w:keepNext/>
        <w:keepLines/>
        <w:tabs>
          <w:tab w:val="left" w:pos="567"/>
        </w:tabs>
        <w:spacing w:after="0" w:line="240" w:lineRule="auto"/>
        <w:rPr>
          <w:rFonts w:ascii="Times New Roman" w:hAnsi="Times New Roman"/>
        </w:rPr>
      </w:pPr>
      <w:r w:rsidRPr="00974FFC">
        <w:rPr>
          <w:rFonts w:ascii="Times New Roman" w:hAnsi="Times New Roman"/>
        </w:rPr>
        <w:t xml:space="preserve">Mažai tikėtina, kad praleistumėte vaisto dozę, </w:t>
      </w:r>
      <w:bookmarkStart w:id="9" w:name="_Toc129243267"/>
      <w:bookmarkStart w:id="10" w:name="_Toc129243142"/>
      <w:r w:rsidRPr="00974FFC">
        <w:rPr>
          <w:rFonts w:ascii="Times New Roman" w:hAnsi="Times New Roman"/>
        </w:rPr>
        <w:t>kadangi Jūsų gydytojas laikosi karboplatinos vartojimo instrukcijos ir žino, kada jo leisti. Jeigu manote, kad dozę pamiršote, aptarkite tai su savo gydytoju arba slaugytoju.</w:t>
      </w:r>
    </w:p>
    <w:p w:rsidR="00C05185" w:rsidRPr="00974FFC" w:rsidRDefault="00C05185" w:rsidP="00C05185">
      <w:pPr>
        <w:keepNext/>
        <w:keepLines/>
        <w:tabs>
          <w:tab w:val="left" w:pos="567"/>
        </w:tabs>
        <w:spacing w:after="0" w:line="240" w:lineRule="auto"/>
        <w:rPr>
          <w:rFonts w:ascii="Times New Roman" w:hAnsi="Times New Roman"/>
        </w:rPr>
      </w:pPr>
    </w:p>
    <w:p w:rsidR="00C05185" w:rsidRPr="00974FFC" w:rsidRDefault="00C05185" w:rsidP="00C05185">
      <w:pPr>
        <w:keepNext/>
        <w:keepLines/>
        <w:tabs>
          <w:tab w:val="left" w:pos="567"/>
        </w:tabs>
        <w:spacing w:after="0" w:line="240" w:lineRule="auto"/>
        <w:rPr>
          <w:rFonts w:ascii="Times New Roman" w:hAnsi="Times New Roman"/>
        </w:rPr>
      </w:pPr>
      <w:r w:rsidRPr="00974FFC">
        <w:rPr>
          <w:rFonts w:ascii="Times New Roman" w:hAnsi="Times New Roman"/>
        </w:rPr>
        <w:t>Jeigu kiltų daugiau klausimų dėl šio vaisto vartojimo, kreipkitės į gydytoją arba slaugytoją.</w:t>
      </w:r>
    </w:p>
    <w:p w:rsidR="00C05185" w:rsidRPr="00974FFC" w:rsidRDefault="00C05185" w:rsidP="00C05185">
      <w:pPr>
        <w:keepNext/>
        <w:keepLines/>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b/>
        </w:rPr>
      </w:pPr>
      <w:r w:rsidRPr="00974FFC">
        <w:rPr>
          <w:rFonts w:ascii="Times New Roman" w:hAnsi="Times New Roman"/>
          <w:b/>
        </w:rPr>
        <w:t>4.</w:t>
      </w:r>
      <w:r w:rsidRPr="00974FFC">
        <w:rPr>
          <w:rFonts w:ascii="Times New Roman" w:hAnsi="Times New Roman"/>
          <w:b/>
        </w:rPr>
        <w:tab/>
        <w:t>Galimas šalutinis poveikis</w:t>
      </w:r>
      <w:bookmarkEnd w:id="9"/>
      <w:bookmarkEnd w:id="10"/>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Šis vaistas, kaip ir kiti, gali sukelti šalutinį poveikį, nors jis pasireiškia ne visiems žmonėms.</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Nedelsdami pasakykite savo gydytojui, jeigu atsiranda bet kuris iš toliau išvardytų šalutinių poveikių:</w:t>
      </w:r>
    </w:p>
    <w:p w:rsidR="00C05185" w:rsidRPr="00974FFC" w:rsidRDefault="00C05185" w:rsidP="00133BE1">
      <w:pPr>
        <w:numPr>
          <w:ilvl w:val="0"/>
          <w:numId w:val="34"/>
        </w:numPr>
        <w:tabs>
          <w:tab w:val="left" w:pos="567"/>
        </w:tabs>
        <w:spacing w:after="0" w:line="240" w:lineRule="auto"/>
        <w:ind w:left="567" w:hanging="567"/>
        <w:rPr>
          <w:rFonts w:ascii="Times New Roman" w:hAnsi="Times New Roman"/>
        </w:rPr>
      </w:pPr>
      <w:r w:rsidRPr="00974FFC">
        <w:rPr>
          <w:rFonts w:ascii="Times New Roman" w:hAnsi="Times New Roman"/>
        </w:rPr>
        <w:t>Neįprastos mėlynės, kraujavimas arba infekcinės ligos požymiai, pvz., ryklės uždegimas ir aukšta kūno temperatūra.</w:t>
      </w:r>
    </w:p>
    <w:p w:rsidR="00C05185" w:rsidRPr="00974FFC" w:rsidRDefault="00C05185" w:rsidP="00133BE1">
      <w:pPr>
        <w:numPr>
          <w:ilvl w:val="0"/>
          <w:numId w:val="34"/>
        </w:numPr>
        <w:tabs>
          <w:tab w:val="left" w:pos="567"/>
        </w:tabs>
        <w:spacing w:after="0" w:line="240" w:lineRule="auto"/>
        <w:ind w:left="567" w:hanging="567"/>
        <w:rPr>
          <w:rFonts w:ascii="Times New Roman" w:hAnsi="Times New Roman"/>
        </w:rPr>
      </w:pPr>
      <w:r w:rsidRPr="00974FFC">
        <w:rPr>
          <w:rFonts w:ascii="Times New Roman" w:hAnsi="Times New Roman"/>
        </w:rPr>
        <w:t>Stiprus odos niežulys (susijęs su ruplėmis) arba veido, lūpų, liežuvio ir (arba) gerklės paburkimas, galintis pasunkinti rijimą ar kvėpavimą (angioneurozinė edema), bei pojūtis, kad tuoj apalpsite.</w:t>
      </w:r>
    </w:p>
    <w:p w:rsidR="00C05185" w:rsidRPr="00974FFC" w:rsidRDefault="00C05185" w:rsidP="00133BE1">
      <w:pPr>
        <w:numPr>
          <w:ilvl w:val="0"/>
          <w:numId w:val="34"/>
        </w:numPr>
        <w:tabs>
          <w:tab w:val="left" w:pos="567"/>
        </w:tabs>
        <w:spacing w:after="0" w:line="240" w:lineRule="auto"/>
        <w:ind w:left="567" w:hanging="567"/>
        <w:rPr>
          <w:rFonts w:ascii="Times New Roman" w:hAnsi="Times New Roman"/>
        </w:rPr>
      </w:pPr>
      <w:r w:rsidRPr="00974FFC">
        <w:rPr>
          <w:rFonts w:ascii="Times New Roman" w:hAnsi="Times New Roman"/>
        </w:rPr>
        <w:t>Stomatitas (mukozitas), pvz., lūpų žaizdelės arba burnos gleivinės išopėjimas.</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950DCB" w:rsidP="00C05185">
      <w:pPr>
        <w:tabs>
          <w:tab w:val="left" w:pos="567"/>
        </w:tabs>
        <w:spacing w:after="0" w:line="240" w:lineRule="auto"/>
        <w:rPr>
          <w:rFonts w:ascii="Times New Roman" w:hAnsi="Times New Roman"/>
          <w:b/>
        </w:rPr>
      </w:pPr>
      <w:r w:rsidRPr="00950DCB">
        <w:rPr>
          <w:rFonts w:ascii="Times New Roman" w:hAnsi="Times New Roman"/>
          <w:b/>
        </w:rPr>
        <w:t>Labai dažni šalutinio poveikio reiškiniai (gali pasireikšti ne rečiau kaip 1 iš 10</w:t>
      </w:r>
      <w:r>
        <w:rPr>
          <w:rFonts w:ascii="Times New Roman" w:hAnsi="Times New Roman"/>
          <w:b/>
        </w:rPr>
        <w:t> </w:t>
      </w:r>
      <w:r w:rsidRPr="00950DCB">
        <w:rPr>
          <w:rFonts w:ascii="Times New Roman" w:hAnsi="Times New Roman"/>
          <w:b/>
        </w:rPr>
        <w:t>asmenų)</w:t>
      </w:r>
    </w:p>
    <w:p w:rsidR="00C05185" w:rsidRPr="00974FFC" w:rsidRDefault="00C05185" w:rsidP="00C05185">
      <w:pPr>
        <w:numPr>
          <w:ilvl w:val="0"/>
          <w:numId w:val="19"/>
        </w:numPr>
        <w:tabs>
          <w:tab w:val="left" w:pos="567"/>
        </w:tabs>
        <w:spacing w:after="0" w:line="240" w:lineRule="auto"/>
        <w:ind w:left="567" w:hanging="567"/>
        <w:jc w:val="both"/>
        <w:rPr>
          <w:rFonts w:ascii="Times New Roman" w:hAnsi="Times New Roman"/>
        </w:rPr>
      </w:pPr>
      <w:r w:rsidRPr="00974FFC">
        <w:rPr>
          <w:rFonts w:ascii="Times New Roman" w:hAnsi="Times New Roman"/>
        </w:rPr>
        <w:t>Kaulų čiulpų slopinimas, kuriam būdingas labai sumažėjęs baltųjų kraujo ląstelių kiekis ir dėl to padidėjusi infekcijos pasireikimo rizika (leukopenija, neutropenija).</w:t>
      </w:r>
    </w:p>
    <w:p w:rsidR="00C05185" w:rsidRPr="00974FFC" w:rsidRDefault="00C05185" w:rsidP="00C05185">
      <w:pPr>
        <w:numPr>
          <w:ilvl w:val="0"/>
          <w:numId w:val="19"/>
        </w:numPr>
        <w:tabs>
          <w:tab w:val="left" w:pos="567"/>
        </w:tabs>
        <w:spacing w:after="0" w:line="240" w:lineRule="auto"/>
        <w:ind w:left="567" w:hanging="567"/>
        <w:jc w:val="both"/>
        <w:rPr>
          <w:rFonts w:ascii="Times New Roman" w:hAnsi="Times New Roman"/>
        </w:rPr>
      </w:pPr>
      <w:r w:rsidRPr="00974FFC">
        <w:rPr>
          <w:rFonts w:ascii="Times New Roman" w:hAnsi="Times New Roman"/>
        </w:rPr>
        <w:t>Trombocitų kiekio sumažėjimas, didinantis kraujosruvų atsiradimo ir kraujavimo riziką (trombocitopenija).</w:t>
      </w:r>
    </w:p>
    <w:p w:rsidR="00C05185" w:rsidRPr="00974FFC" w:rsidRDefault="00C05185" w:rsidP="00C05185">
      <w:pPr>
        <w:numPr>
          <w:ilvl w:val="0"/>
          <w:numId w:val="19"/>
        </w:numPr>
        <w:tabs>
          <w:tab w:val="left" w:pos="567"/>
        </w:tabs>
        <w:spacing w:after="0" w:line="240" w:lineRule="auto"/>
        <w:ind w:left="567" w:right="-28" w:hanging="567"/>
        <w:rPr>
          <w:rFonts w:ascii="Times New Roman" w:hAnsi="Times New Roman"/>
        </w:rPr>
      </w:pPr>
      <w:r w:rsidRPr="00974FFC">
        <w:rPr>
          <w:rFonts w:ascii="Times New Roman" w:hAnsi="Times New Roman"/>
        </w:rPr>
        <w:t>Anemija (raudonųjų kraujo ląstelių kiekio sumažėjimas, sukeliantis nuovargį).</w:t>
      </w:r>
    </w:p>
    <w:p w:rsidR="00C05185" w:rsidRPr="00974FFC" w:rsidRDefault="00C05185" w:rsidP="00C05185">
      <w:pPr>
        <w:numPr>
          <w:ilvl w:val="0"/>
          <w:numId w:val="19"/>
        </w:numPr>
        <w:tabs>
          <w:tab w:val="left" w:pos="567"/>
        </w:tabs>
        <w:spacing w:after="0" w:line="240" w:lineRule="auto"/>
        <w:ind w:left="567" w:hanging="567"/>
        <w:rPr>
          <w:rFonts w:ascii="Times New Roman" w:hAnsi="Times New Roman"/>
        </w:rPr>
      </w:pPr>
      <w:r w:rsidRPr="00974FFC">
        <w:rPr>
          <w:rFonts w:ascii="Times New Roman" w:hAnsi="Times New Roman"/>
        </w:rPr>
        <w:t>Inkstų funkcijos sutrikimas (kreatinino ir šlapalo kiekio padidėjimas kraujyje). Jūsų gydytojas Jus nuolat stebės.</w:t>
      </w:r>
    </w:p>
    <w:p w:rsidR="00C05185" w:rsidRPr="00974FFC" w:rsidRDefault="00C05185" w:rsidP="00C05185">
      <w:pPr>
        <w:numPr>
          <w:ilvl w:val="0"/>
          <w:numId w:val="19"/>
        </w:numPr>
        <w:tabs>
          <w:tab w:val="left" w:pos="567"/>
        </w:tabs>
        <w:spacing w:after="0" w:line="240" w:lineRule="auto"/>
        <w:ind w:left="567" w:hanging="567"/>
        <w:rPr>
          <w:rFonts w:ascii="Times New Roman" w:hAnsi="Times New Roman"/>
        </w:rPr>
      </w:pPr>
      <w:r w:rsidRPr="00974FFC">
        <w:rPr>
          <w:rFonts w:ascii="Times New Roman" w:hAnsi="Times New Roman"/>
        </w:rPr>
        <w:t>Nesunkus apkurtimas (didelio dažnio garsų negirdėjimas).</w:t>
      </w:r>
    </w:p>
    <w:p w:rsidR="00C05185" w:rsidRPr="00974FFC" w:rsidRDefault="00C05185" w:rsidP="00C05185">
      <w:pPr>
        <w:numPr>
          <w:ilvl w:val="0"/>
          <w:numId w:val="19"/>
        </w:numPr>
        <w:tabs>
          <w:tab w:val="left" w:pos="567"/>
        </w:tabs>
        <w:spacing w:after="0" w:line="240" w:lineRule="auto"/>
        <w:ind w:left="567" w:hanging="567"/>
        <w:jc w:val="both"/>
        <w:rPr>
          <w:rFonts w:ascii="Times New Roman" w:hAnsi="Times New Roman"/>
        </w:rPr>
      </w:pPr>
      <w:r w:rsidRPr="00974FFC">
        <w:rPr>
          <w:rFonts w:ascii="Times New Roman" w:hAnsi="Times New Roman"/>
        </w:rPr>
        <w:t>Kepenų fermentų kiekio nukrypimas nuo normos ir nenormalūs kepenų funkcijos tyrimų rodmenys. Jūsų gydytojas Jus nuolat stebės.</w:t>
      </w:r>
    </w:p>
    <w:p w:rsidR="00C05185" w:rsidRPr="00974FFC" w:rsidRDefault="00C05185" w:rsidP="00C05185">
      <w:pPr>
        <w:numPr>
          <w:ilvl w:val="0"/>
          <w:numId w:val="19"/>
        </w:numPr>
        <w:tabs>
          <w:tab w:val="left" w:pos="567"/>
        </w:tabs>
        <w:spacing w:after="0" w:line="240" w:lineRule="auto"/>
        <w:ind w:left="567" w:hanging="567"/>
        <w:rPr>
          <w:rFonts w:ascii="Times New Roman" w:hAnsi="Times New Roman"/>
        </w:rPr>
      </w:pPr>
      <w:r w:rsidRPr="00974FFC">
        <w:rPr>
          <w:rFonts w:ascii="Times New Roman" w:hAnsi="Times New Roman"/>
        </w:rPr>
        <w:t>Šlapimo rūgšties kiekio padidėjimas kraujyje, todėl gali pasireikšti podagra (hiperurikemija).</w:t>
      </w:r>
    </w:p>
    <w:p w:rsidR="00C05185" w:rsidRPr="00974FFC" w:rsidRDefault="00C05185" w:rsidP="00C05185">
      <w:pPr>
        <w:numPr>
          <w:ilvl w:val="0"/>
          <w:numId w:val="19"/>
        </w:numPr>
        <w:tabs>
          <w:tab w:val="left" w:pos="567"/>
        </w:tabs>
        <w:spacing w:after="0" w:line="240" w:lineRule="auto"/>
        <w:ind w:left="567" w:right="-5272" w:hanging="567"/>
        <w:rPr>
          <w:rFonts w:ascii="Times New Roman" w:hAnsi="Times New Roman"/>
        </w:rPr>
      </w:pPr>
      <w:r w:rsidRPr="00974FFC">
        <w:rPr>
          <w:rFonts w:ascii="Times New Roman" w:hAnsi="Times New Roman"/>
        </w:rPr>
        <w:t>Pykinimas arba vėmimas.</w:t>
      </w:r>
    </w:p>
    <w:p w:rsidR="00C05185" w:rsidRPr="00974FFC" w:rsidRDefault="00C05185" w:rsidP="00C05185">
      <w:pPr>
        <w:numPr>
          <w:ilvl w:val="0"/>
          <w:numId w:val="19"/>
        </w:numPr>
        <w:tabs>
          <w:tab w:val="left" w:pos="567"/>
        </w:tabs>
        <w:spacing w:after="0" w:line="240" w:lineRule="auto"/>
        <w:ind w:left="567" w:hanging="567"/>
        <w:rPr>
          <w:rFonts w:ascii="Times New Roman" w:hAnsi="Times New Roman"/>
        </w:rPr>
      </w:pPr>
      <w:r w:rsidRPr="00974FFC">
        <w:rPr>
          <w:rFonts w:ascii="Times New Roman" w:hAnsi="Times New Roman"/>
        </w:rPr>
        <w:t>Pilvo skausmas ir diegliai.</w:t>
      </w:r>
    </w:p>
    <w:p w:rsidR="00C05185" w:rsidRPr="00974FFC" w:rsidRDefault="00C05185" w:rsidP="00C05185">
      <w:pPr>
        <w:numPr>
          <w:ilvl w:val="0"/>
          <w:numId w:val="19"/>
        </w:numPr>
        <w:tabs>
          <w:tab w:val="left" w:pos="567"/>
        </w:tabs>
        <w:spacing w:after="0" w:line="240" w:lineRule="auto"/>
        <w:ind w:left="567" w:hanging="567"/>
        <w:rPr>
          <w:rFonts w:ascii="Times New Roman" w:hAnsi="Times New Roman"/>
        </w:rPr>
      </w:pPr>
      <w:r w:rsidRPr="00974FFC">
        <w:rPr>
          <w:rFonts w:ascii="Times New Roman" w:hAnsi="Times New Roman"/>
        </w:rPr>
        <w:t>Neįprastas nuovargis ir silpnumas.</w:t>
      </w:r>
    </w:p>
    <w:p w:rsidR="00C05185" w:rsidRPr="00974FFC" w:rsidRDefault="00C05185" w:rsidP="00C05185">
      <w:pPr>
        <w:numPr>
          <w:ilvl w:val="0"/>
          <w:numId w:val="19"/>
        </w:numPr>
        <w:tabs>
          <w:tab w:val="left" w:pos="567"/>
        </w:tabs>
        <w:spacing w:after="0" w:line="240" w:lineRule="auto"/>
        <w:ind w:left="567" w:hanging="567"/>
        <w:rPr>
          <w:rFonts w:ascii="Times New Roman" w:hAnsi="Times New Roman"/>
        </w:rPr>
      </w:pPr>
      <w:r w:rsidRPr="00974FFC">
        <w:rPr>
          <w:rFonts w:ascii="Times New Roman" w:hAnsi="Times New Roman"/>
        </w:rPr>
        <w:t>Druskos (natrio, kalio, kalcio, magnio) kiekio kraujyje sumažėjimas. Gydytojas nuolat stebės pokyčius.</w:t>
      </w:r>
    </w:p>
    <w:p w:rsidR="00C05185" w:rsidRPr="00974FFC" w:rsidRDefault="00C05185" w:rsidP="00C05185">
      <w:pPr>
        <w:tabs>
          <w:tab w:val="left" w:pos="567"/>
        </w:tabs>
        <w:spacing w:after="0" w:line="240" w:lineRule="auto"/>
        <w:rPr>
          <w:rFonts w:ascii="Times New Roman" w:hAnsi="Times New Roman"/>
          <w:b/>
        </w:rPr>
      </w:pPr>
    </w:p>
    <w:p w:rsidR="00C05185" w:rsidRPr="00974FFC" w:rsidRDefault="00950DCB" w:rsidP="00C05185">
      <w:pPr>
        <w:tabs>
          <w:tab w:val="left" w:pos="567"/>
        </w:tabs>
        <w:spacing w:after="0" w:line="240" w:lineRule="auto"/>
        <w:rPr>
          <w:rFonts w:ascii="Times New Roman" w:hAnsi="Times New Roman"/>
          <w:b/>
        </w:rPr>
      </w:pPr>
      <w:r w:rsidRPr="00950DCB">
        <w:rPr>
          <w:rFonts w:ascii="Times New Roman" w:hAnsi="Times New Roman"/>
          <w:b/>
        </w:rPr>
        <w:t>Dažni šalutinio poveikio reiškiniai (gali pasireikšti rečiau kaip 1 iš 10</w:t>
      </w:r>
      <w:r>
        <w:rPr>
          <w:rFonts w:ascii="Times New Roman" w:hAnsi="Times New Roman"/>
          <w:b/>
        </w:rPr>
        <w:t> </w:t>
      </w:r>
      <w:r w:rsidRPr="00950DCB">
        <w:rPr>
          <w:rFonts w:ascii="Times New Roman" w:hAnsi="Times New Roman"/>
          <w:b/>
        </w:rPr>
        <w:t>asmenų)</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w:t>
      </w:r>
      <w:r w:rsidRPr="00974FFC">
        <w:rPr>
          <w:rFonts w:ascii="Times New Roman" w:hAnsi="Times New Roman"/>
        </w:rPr>
        <w:tab/>
        <w:t>Neįprastos mėlynės arba kraujavimas (hemoraginės komplikacijos).</w:t>
      </w:r>
    </w:p>
    <w:p w:rsidR="00C05185" w:rsidRPr="00974FFC" w:rsidRDefault="00C05185" w:rsidP="00C05185">
      <w:pPr>
        <w:tabs>
          <w:tab w:val="left" w:pos="567"/>
        </w:tabs>
        <w:spacing w:after="0" w:line="240" w:lineRule="auto"/>
        <w:ind w:left="567" w:hanging="567"/>
        <w:rPr>
          <w:rFonts w:ascii="Times New Roman" w:hAnsi="Times New Roman"/>
        </w:rPr>
      </w:pPr>
      <w:r w:rsidRPr="00974FFC">
        <w:rPr>
          <w:rFonts w:ascii="Times New Roman" w:hAnsi="Times New Roman"/>
        </w:rPr>
        <w:t>-</w:t>
      </w:r>
      <w:r w:rsidRPr="00974FFC">
        <w:rPr>
          <w:rFonts w:ascii="Times New Roman" w:hAnsi="Times New Roman"/>
        </w:rPr>
        <w:tab/>
        <w:t>Viduriavimas, vidurių užkietėjimas, lūpų žaizdelės arba burnos gleivinės išopėjimas (mukozitas).</w:t>
      </w:r>
    </w:p>
    <w:p w:rsidR="00C05185" w:rsidRPr="00974FFC" w:rsidRDefault="00C05185" w:rsidP="00C05185">
      <w:pPr>
        <w:tabs>
          <w:tab w:val="left" w:pos="567"/>
        </w:tabs>
        <w:spacing w:after="0" w:line="240" w:lineRule="auto"/>
        <w:ind w:left="567" w:hanging="567"/>
        <w:rPr>
          <w:rFonts w:ascii="Times New Roman" w:hAnsi="Times New Roman"/>
        </w:rPr>
      </w:pPr>
      <w:r w:rsidRPr="00974FFC">
        <w:rPr>
          <w:rFonts w:ascii="Times New Roman" w:hAnsi="Times New Roman"/>
        </w:rPr>
        <w:t>-</w:t>
      </w:r>
      <w:r w:rsidRPr="00974FFC">
        <w:rPr>
          <w:rFonts w:ascii="Times New Roman" w:hAnsi="Times New Roman"/>
        </w:rPr>
        <w:tab/>
        <w:t>Alerginės reakcijos, įskaitant išbėrimą, dilgėlinę, odos paraudimą, niežulį bei aukštą kūno temperatūrą.</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w:t>
      </w:r>
      <w:r w:rsidRPr="00974FFC">
        <w:rPr>
          <w:rFonts w:ascii="Times New Roman" w:hAnsi="Times New Roman"/>
        </w:rPr>
        <w:tab/>
        <w:t>Spengimas (</w:t>
      </w:r>
      <w:r w:rsidRPr="00974FFC">
        <w:rPr>
          <w:rFonts w:ascii="Times New Roman" w:hAnsi="Times New Roman"/>
          <w:i/>
        </w:rPr>
        <w:t>tinnitus</w:t>
      </w:r>
      <w:r w:rsidRPr="00974FFC">
        <w:rPr>
          <w:rFonts w:ascii="Times New Roman" w:hAnsi="Times New Roman"/>
        </w:rPr>
        <w:t>), klausos sutrikimas, kurtumas.</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w:t>
      </w:r>
      <w:r w:rsidRPr="00974FFC">
        <w:rPr>
          <w:rFonts w:ascii="Times New Roman" w:hAnsi="Times New Roman"/>
        </w:rPr>
        <w:tab/>
        <w:t>Galūnių dilgčiojimas ir tirpulys (periferinė neuropatija), silpnumas, dilgčiojimas ar tirpimas.</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w:t>
      </w:r>
      <w:r w:rsidRPr="00974FFC">
        <w:rPr>
          <w:rFonts w:ascii="Times New Roman" w:hAnsi="Times New Roman"/>
        </w:rPr>
        <w:tab/>
        <w:t>Plikimas (plaukų nuslinkimas).</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lastRenderedPageBreak/>
        <w:t>-</w:t>
      </w:r>
      <w:r w:rsidRPr="00974FFC">
        <w:rPr>
          <w:rFonts w:ascii="Times New Roman" w:hAnsi="Times New Roman"/>
        </w:rPr>
        <w:tab/>
        <w:t>Bloga savijauta.</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w:t>
      </w:r>
      <w:r w:rsidRPr="00974FFC">
        <w:rPr>
          <w:rFonts w:ascii="Times New Roman" w:hAnsi="Times New Roman"/>
        </w:rPr>
        <w:tab/>
        <w:t>Į gripą panašus sindromas.</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w:t>
      </w:r>
      <w:r w:rsidRPr="00974FFC">
        <w:rPr>
          <w:rFonts w:ascii="Times New Roman" w:hAnsi="Times New Roman"/>
        </w:rPr>
        <w:tab/>
        <w:t>Jėgų nebuvimas arba jų stoka.</w:t>
      </w:r>
    </w:p>
    <w:p w:rsidR="00C05185" w:rsidRPr="00974FFC" w:rsidRDefault="00C05185" w:rsidP="00C05185">
      <w:pPr>
        <w:tabs>
          <w:tab w:val="left" w:pos="567"/>
        </w:tabs>
        <w:spacing w:after="0" w:line="240" w:lineRule="auto"/>
        <w:ind w:left="567" w:hanging="567"/>
        <w:rPr>
          <w:rFonts w:ascii="Times New Roman" w:hAnsi="Times New Roman"/>
        </w:rPr>
      </w:pPr>
      <w:r w:rsidRPr="00974FFC">
        <w:rPr>
          <w:rFonts w:ascii="Times New Roman" w:hAnsi="Times New Roman"/>
        </w:rPr>
        <w:t>-</w:t>
      </w:r>
      <w:r w:rsidRPr="00974FFC">
        <w:rPr>
          <w:rFonts w:ascii="Times New Roman" w:hAnsi="Times New Roman"/>
          <w:bCs/>
        </w:rPr>
        <w:tab/>
      </w:r>
      <w:r w:rsidRPr="00974FFC">
        <w:rPr>
          <w:rFonts w:ascii="Times New Roman" w:hAnsi="Times New Roman"/>
        </w:rPr>
        <w:t>Plaučių sutrikimai, plaučių audinio randėjimas ir tankėjimas su kvėpavimo pasunkėjimu, kartais mirtinas (intersticinė plaučių liga), kvėpavimo pasunkėjimas.</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w:t>
      </w:r>
      <w:r w:rsidRPr="00974FFC">
        <w:rPr>
          <w:rFonts w:ascii="Times New Roman" w:hAnsi="Times New Roman"/>
        </w:rPr>
        <w:tab/>
        <w:t>Sumažėjęs giliųjų sausgyslių refleksas.</w:t>
      </w:r>
    </w:p>
    <w:p w:rsidR="00C05185" w:rsidRPr="00974FFC" w:rsidRDefault="00C05185" w:rsidP="00C05185">
      <w:pPr>
        <w:numPr>
          <w:ilvl w:val="0"/>
          <w:numId w:val="21"/>
        </w:numPr>
        <w:tabs>
          <w:tab w:val="left" w:pos="567"/>
        </w:tabs>
        <w:spacing w:after="0" w:line="240" w:lineRule="auto"/>
        <w:ind w:left="567" w:hanging="567"/>
        <w:contextualSpacing/>
        <w:rPr>
          <w:rFonts w:ascii="Times New Roman" w:hAnsi="Times New Roman"/>
        </w:rPr>
      </w:pPr>
      <w:r w:rsidRPr="00974FFC">
        <w:rPr>
          <w:rFonts w:ascii="Times New Roman" w:hAnsi="Times New Roman"/>
        </w:rPr>
        <w:t>Infekcija.</w:t>
      </w:r>
    </w:p>
    <w:p w:rsidR="00C05185" w:rsidRPr="00974FFC" w:rsidRDefault="00C05185" w:rsidP="00C05185">
      <w:pPr>
        <w:numPr>
          <w:ilvl w:val="0"/>
          <w:numId w:val="21"/>
        </w:numPr>
        <w:tabs>
          <w:tab w:val="left" w:pos="567"/>
        </w:tabs>
        <w:spacing w:after="0" w:line="240" w:lineRule="auto"/>
        <w:ind w:left="567" w:hanging="567"/>
        <w:contextualSpacing/>
        <w:rPr>
          <w:rFonts w:ascii="Times New Roman" w:hAnsi="Times New Roman"/>
        </w:rPr>
      </w:pPr>
      <w:r w:rsidRPr="00974FFC">
        <w:rPr>
          <w:rFonts w:ascii="Times New Roman" w:hAnsi="Times New Roman"/>
        </w:rPr>
        <w:t>Jutimo sutrikimai.</w:t>
      </w:r>
    </w:p>
    <w:p w:rsidR="00C05185" w:rsidRPr="00974FFC" w:rsidRDefault="00C05185" w:rsidP="00C05185">
      <w:pPr>
        <w:numPr>
          <w:ilvl w:val="0"/>
          <w:numId w:val="21"/>
        </w:numPr>
        <w:tabs>
          <w:tab w:val="left" w:pos="567"/>
        </w:tabs>
        <w:spacing w:after="0" w:line="240" w:lineRule="auto"/>
        <w:ind w:left="567" w:hanging="567"/>
        <w:contextualSpacing/>
        <w:rPr>
          <w:rFonts w:ascii="Times New Roman" w:hAnsi="Times New Roman"/>
        </w:rPr>
      </w:pPr>
      <w:r w:rsidRPr="00974FFC">
        <w:rPr>
          <w:rFonts w:ascii="Times New Roman" w:hAnsi="Times New Roman"/>
        </w:rPr>
        <w:t>Skonio pojūčio pokytis.</w:t>
      </w:r>
    </w:p>
    <w:p w:rsidR="00C05185" w:rsidRPr="00974FFC" w:rsidRDefault="00C05185" w:rsidP="00C05185">
      <w:pPr>
        <w:numPr>
          <w:ilvl w:val="0"/>
          <w:numId w:val="21"/>
        </w:numPr>
        <w:tabs>
          <w:tab w:val="left" w:pos="567"/>
        </w:tabs>
        <w:spacing w:after="0" w:line="240" w:lineRule="auto"/>
        <w:ind w:left="567" w:hanging="567"/>
        <w:contextualSpacing/>
        <w:rPr>
          <w:rFonts w:ascii="Times New Roman" w:hAnsi="Times New Roman"/>
        </w:rPr>
      </w:pPr>
      <w:r w:rsidRPr="00974FFC">
        <w:rPr>
          <w:rFonts w:ascii="Times New Roman" w:hAnsi="Times New Roman"/>
        </w:rPr>
        <w:t>Regos sutrikimas, įskaitant laikiną apakimą.</w:t>
      </w:r>
    </w:p>
    <w:p w:rsidR="00C05185" w:rsidRPr="00974FFC" w:rsidRDefault="00C05185" w:rsidP="00C05185">
      <w:pPr>
        <w:numPr>
          <w:ilvl w:val="0"/>
          <w:numId w:val="21"/>
        </w:numPr>
        <w:tabs>
          <w:tab w:val="left" w:pos="567"/>
        </w:tabs>
        <w:spacing w:after="0" w:line="240" w:lineRule="auto"/>
        <w:ind w:left="567" w:hanging="567"/>
        <w:contextualSpacing/>
        <w:rPr>
          <w:rFonts w:ascii="Times New Roman" w:hAnsi="Times New Roman"/>
        </w:rPr>
      </w:pPr>
      <w:r w:rsidRPr="00974FFC">
        <w:rPr>
          <w:rFonts w:ascii="Times New Roman" w:hAnsi="Times New Roman"/>
        </w:rPr>
        <w:t>Širdies ir kraujagyslių sistemos sutrikimas.</w:t>
      </w:r>
    </w:p>
    <w:p w:rsidR="00C05185" w:rsidRPr="00974FFC" w:rsidRDefault="00C05185" w:rsidP="00C05185">
      <w:pPr>
        <w:numPr>
          <w:ilvl w:val="0"/>
          <w:numId w:val="21"/>
        </w:numPr>
        <w:tabs>
          <w:tab w:val="left" w:pos="567"/>
        </w:tabs>
        <w:spacing w:after="0" w:line="240" w:lineRule="auto"/>
        <w:ind w:left="567" w:hanging="567"/>
        <w:contextualSpacing/>
        <w:rPr>
          <w:rFonts w:ascii="Times New Roman" w:hAnsi="Times New Roman"/>
        </w:rPr>
      </w:pPr>
      <w:r w:rsidRPr="00974FFC">
        <w:rPr>
          <w:rFonts w:ascii="Times New Roman" w:hAnsi="Times New Roman"/>
        </w:rPr>
        <w:t>Odos sutrikimas.</w:t>
      </w:r>
    </w:p>
    <w:p w:rsidR="00C05185" w:rsidRPr="00974FFC" w:rsidRDefault="00C05185" w:rsidP="00C05185">
      <w:pPr>
        <w:numPr>
          <w:ilvl w:val="0"/>
          <w:numId w:val="21"/>
        </w:numPr>
        <w:tabs>
          <w:tab w:val="left" w:pos="567"/>
        </w:tabs>
        <w:spacing w:after="0" w:line="240" w:lineRule="auto"/>
        <w:ind w:left="567" w:hanging="567"/>
        <w:contextualSpacing/>
        <w:rPr>
          <w:rFonts w:ascii="Times New Roman" w:hAnsi="Times New Roman"/>
        </w:rPr>
      </w:pPr>
      <w:r w:rsidRPr="00974FFC">
        <w:rPr>
          <w:rFonts w:ascii="Times New Roman" w:hAnsi="Times New Roman"/>
        </w:rPr>
        <w:t>Odos išbėrimas su niežėjimu (dilgėlinė).</w:t>
      </w:r>
    </w:p>
    <w:p w:rsidR="00C05185" w:rsidRPr="00974FFC" w:rsidRDefault="00C05185" w:rsidP="00C05185">
      <w:pPr>
        <w:numPr>
          <w:ilvl w:val="0"/>
          <w:numId w:val="21"/>
        </w:numPr>
        <w:tabs>
          <w:tab w:val="left" w:pos="567"/>
        </w:tabs>
        <w:spacing w:after="0" w:line="240" w:lineRule="auto"/>
        <w:ind w:left="567" w:hanging="567"/>
        <w:contextualSpacing/>
        <w:rPr>
          <w:rFonts w:ascii="Times New Roman" w:hAnsi="Times New Roman"/>
        </w:rPr>
      </w:pPr>
      <w:r w:rsidRPr="00974FFC">
        <w:rPr>
          <w:rFonts w:ascii="Times New Roman" w:hAnsi="Times New Roman"/>
        </w:rPr>
        <w:t>Niežėjimo pojūtis.</w:t>
      </w:r>
    </w:p>
    <w:p w:rsidR="00C05185" w:rsidRPr="00974FFC" w:rsidRDefault="00C05185" w:rsidP="00C05185">
      <w:pPr>
        <w:numPr>
          <w:ilvl w:val="0"/>
          <w:numId w:val="21"/>
        </w:numPr>
        <w:tabs>
          <w:tab w:val="left" w:pos="567"/>
        </w:tabs>
        <w:spacing w:after="0" w:line="240" w:lineRule="auto"/>
        <w:ind w:left="567" w:hanging="567"/>
        <w:contextualSpacing/>
        <w:rPr>
          <w:rFonts w:ascii="Times New Roman" w:hAnsi="Times New Roman"/>
        </w:rPr>
      </w:pPr>
      <w:r w:rsidRPr="00974FFC">
        <w:rPr>
          <w:rFonts w:ascii="Times New Roman" w:hAnsi="Times New Roman"/>
        </w:rPr>
        <w:t>Išbėrimas raudonomis dėmėmis (eriteminis išbėrimas).</w:t>
      </w:r>
    </w:p>
    <w:p w:rsidR="00C05185" w:rsidRPr="00974FFC" w:rsidRDefault="00C05185" w:rsidP="00C05185">
      <w:pPr>
        <w:numPr>
          <w:ilvl w:val="0"/>
          <w:numId w:val="21"/>
        </w:numPr>
        <w:tabs>
          <w:tab w:val="left" w:pos="567"/>
        </w:tabs>
        <w:spacing w:after="0" w:line="240" w:lineRule="auto"/>
        <w:ind w:left="567" w:hanging="567"/>
        <w:contextualSpacing/>
        <w:rPr>
          <w:rFonts w:ascii="Times New Roman" w:hAnsi="Times New Roman"/>
        </w:rPr>
      </w:pPr>
      <w:r w:rsidRPr="00974FFC">
        <w:rPr>
          <w:rFonts w:ascii="Times New Roman" w:hAnsi="Times New Roman"/>
        </w:rPr>
        <w:t>Skeleto raumenų sutrikimas.</w:t>
      </w:r>
    </w:p>
    <w:p w:rsidR="00C05185" w:rsidRPr="00974FFC" w:rsidRDefault="00C05185" w:rsidP="00C05185">
      <w:pPr>
        <w:numPr>
          <w:ilvl w:val="0"/>
          <w:numId w:val="21"/>
        </w:numPr>
        <w:tabs>
          <w:tab w:val="left" w:pos="567"/>
        </w:tabs>
        <w:spacing w:after="0" w:line="240" w:lineRule="auto"/>
        <w:ind w:left="567" w:hanging="567"/>
        <w:contextualSpacing/>
        <w:rPr>
          <w:rFonts w:ascii="Times New Roman" w:hAnsi="Times New Roman"/>
        </w:rPr>
      </w:pPr>
      <w:r w:rsidRPr="00974FFC">
        <w:rPr>
          <w:rFonts w:ascii="Times New Roman" w:hAnsi="Times New Roman"/>
        </w:rPr>
        <w:t>Būklės, kai pažeidžiami šlapimo ir lytiniai takai (šlapimo išskyrimo ir lytinės sistemos sutrikimai).</w:t>
      </w:r>
    </w:p>
    <w:p w:rsidR="00C05185" w:rsidRPr="00974FFC" w:rsidRDefault="00C05185" w:rsidP="00C05185">
      <w:pPr>
        <w:numPr>
          <w:ilvl w:val="0"/>
          <w:numId w:val="21"/>
        </w:numPr>
        <w:tabs>
          <w:tab w:val="left" w:pos="567"/>
        </w:tabs>
        <w:spacing w:after="0" w:line="240" w:lineRule="auto"/>
        <w:ind w:left="567" w:hanging="567"/>
        <w:contextualSpacing/>
        <w:rPr>
          <w:rFonts w:ascii="Times New Roman" w:hAnsi="Times New Roman"/>
        </w:rPr>
      </w:pPr>
      <w:r w:rsidRPr="00974FFC">
        <w:rPr>
          <w:rFonts w:ascii="Times New Roman" w:hAnsi="Times New Roman"/>
        </w:rPr>
        <w:t>Padidėjęs kreatinino, bilirubino ir šlapimo rūgšties kiekis kraujyje. Gydytojas gali norėti stebėti Jūsų būklę.</w:t>
      </w:r>
    </w:p>
    <w:p w:rsidR="00C05185" w:rsidRPr="00974FFC" w:rsidRDefault="00C05185" w:rsidP="00C05185">
      <w:pPr>
        <w:tabs>
          <w:tab w:val="left" w:pos="567"/>
        </w:tabs>
        <w:spacing w:after="0" w:line="240" w:lineRule="auto"/>
        <w:ind w:left="142"/>
        <w:rPr>
          <w:rFonts w:ascii="Times New Roman" w:hAnsi="Times New Roman"/>
        </w:rPr>
      </w:pPr>
    </w:p>
    <w:p w:rsidR="00C05185" w:rsidRPr="00974FFC" w:rsidRDefault="00950DCB" w:rsidP="00C05185">
      <w:pPr>
        <w:tabs>
          <w:tab w:val="left" w:pos="567"/>
        </w:tabs>
        <w:spacing w:after="0" w:line="240" w:lineRule="auto"/>
        <w:rPr>
          <w:rFonts w:ascii="Times New Roman" w:hAnsi="Times New Roman"/>
          <w:b/>
        </w:rPr>
      </w:pPr>
      <w:r w:rsidRPr="00950DCB">
        <w:rPr>
          <w:rFonts w:ascii="Times New Roman" w:hAnsi="Times New Roman"/>
          <w:b/>
        </w:rPr>
        <w:t>Nedažni šalutinio poveikio reiškiniai (gali pasireikšti rečiau kaip 1 iš 100</w:t>
      </w:r>
      <w:r w:rsidR="009F3EF4">
        <w:rPr>
          <w:rFonts w:ascii="Times New Roman" w:hAnsi="Times New Roman"/>
          <w:b/>
        </w:rPr>
        <w:t> </w:t>
      </w:r>
      <w:r w:rsidRPr="00950DCB">
        <w:rPr>
          <w:rFonts w:ascii="Times New Roman" w:hAnsi="Times New Roman"/>
          <w:b/>
        </w:rPr>
        <w:t>asmenų)</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b/>
        </w:rPr>
        <w:t>-</w:t>
      </w:r>
      <w:r w:rsidRPr="00974FFC">
        <w:rPr>
          <w:rFonts w:ascii="Times New Roman" w:hAnsi="Times New Roman"/>
        </w:rPr>
        <w:tab/>
        <w:t>Chemoterapijos ar spindulinio gydymo sukeltas vėžys (antrinis piktybinis procesas).</w:t>
      </w:r>
    </w:p>
    <w:p w:rsidR="00C05185" w:rsidRPr="00974FFC" w:rsidRDefault="00C05185" w:rsidP="00C05185">
      <w:pPr>
        <w:tabs>
          <w:tab w:val="left" w:pos="567"/>
        </w:tabs>
        <w:spacing w:after="0" w:line="240" w:lineRule="auto"/>
        <w:ind w:left="567" w:hanging="567"/>
        <w:rPr>
          <w:rFonts w:ascii="Times New Roman" w:hAnsi="Times New Roman"/>
        </w:rPr>
      </w:pPr>
      <w:r w:rsidRPr="00974FFC">
        <w:rPr>
          <w:rFonts w:ascii="Times New Roman" w:hAnsi="Times New Roman"/>
        </w:rPr>
        <w:t>-</w:t>
      </w:r>
      <w:r w:rsidRPr="00974FFC">
        <w:rPr>
          <w:rFonts w:ascii="Times New Roman" w:hAnsi="Times New Roman"/>
        </w:rPr>
        <w:tab/>
        <w:t>Karščiavimas ir šalčio krėtimas be infekcinės ligos požymių.</w:t>
      </w:r>
    </w:p>
    <w:p w:rsidR="00C05185" w:rsidRPr="00974FFC" w:rsidRDefault="00C05185" w:rsidP="00C05185">
      <w:pPr>
        <w:tabs>
          <w:tab w:val="left" w:pos="567"/>
        </w:tabs>
        <w:spacing w:after="0" w:line="240" w:lineRule="auto"/>
        <w:ind w:left="567" w:hanging="567"/>
        <w:rPr>
          <w:rFonts w:ascii="Times New Roman" w:hAnsi="Times New Roman"/>
        </w:rPr>
      </w:pPr>
      <w:r w:rsidRPr="00974FFC">
        <w:rPr>
          <w:rFonts w:ascii="Times New Roman" w:hAnsi="Times New Roman"/>
        </w:rPr>
        <w:t>-</w:t>
      </w:r>
      <w:r w:rsidRPr="00974FFC">
        <w:rPr>
          <w:rFonts w:ascii="Times New Roman" w:hAnsi="Times New Roman"/>
        </w:rPr>
        <w:tab/>
        <w:t>Odos aplink injekcijos vietą paraudimas, patinimas, skausmas arba apmirimas (injekcijos vietos reakcija).</w:t>
      </w:r>
    </w:p>
    <w:p w:rsidR="00C05185" w:rsidRPr="00974FFC" w:rsidRDefault="00C05185" w:rsidP="00C05185">
      <w:pPr>
        <w:tabs>
          <w:tab w:val="left" w:pos="567"/>
        </w:tabs>
        <w:spacing w:after="0" w:line="240" w:lineRule="auto"/>
        <w:ind w:left="142"/>
        <w:rPr>
          <w:rFonts w:ascii="Times New Roman" w:hAnsi="Times New Roman"/>
        </w:rPr>
      </w:pPr>
    </w:p>
    <w:p w:rsidR="00C05185" w:rsidRPr="00974FFC" w:rsidRDefault="00964674" w:rsidP="00C05185">
      <w:pPr>
        <w:tabs>
          <w:tab w:val="left" w:pos="567"/>
        </w:tabs>
        <w:spacing w:after="0" w:line="240" w:lineRule="auto"/>
        <w:rPr>
          <w:rFonts w:ascii="Times New Roman" w:hAnsi="Times New Roman"/>
          <w:b/>
        </w:rPr>
      </w:pPr>
      <w:r w:rsidRPr="00964674">
        <w:rPr>
          <w:rFonts w:ascii="Times New Roman" w:hAnsi="Times New Roman"/>
          <w:b/>
        </w:rPr>
        <w:t>Reti šalutinio poveikio reiškiniai (gali pasireikšti rečiau kaip 1 iš 1</w:t>
      </w:r>
      <w:r>
        <w:rPr>
          <w:rFonts w:ascii="Times New Roman" w:hAnsi="Times New Roman"/>
          <w:b/>
        </w:rPr>
        <w:t> </w:t>
      </w:r>
      <w:r w:rsidRPr="00964674">
        <w:rPr>
          <w:rFonts w:ascii="Times New Roman" w:hAnsi="Times New Roman"/>
          <w:b/>
        </w:rPr>
        <w:t>000</w:t>
      </w:r>
      <w:r>
        <w:rPr>
          <w:rFonts w:ascii="Times New Roman" w:hAnsi="Times New Roman"/>
          <w:b/>
        </w:rPr>
        <w:t> </w:t>
      </w:r>
      <w:r w:rsidRPr="00964674">
        <w:rPr>
          <w:rFonts w:ascii="Times New Roman" w:hAnsi="Times New Roman"/>
          <w:b/>
        </w:rPr>
        <w:t>asmenų)</w:t>
      </w:r>
    </w:p>
    <w:p w:rsidR="00C05185" w:rsidRPr="00974FFC" w:rsidRDefault="00C05185" w:rsidP="00C05185">
      <w:pPr>
        <w:tabs>
          <w:tab w:val="left" w:pos="567"/>
        </w:tabs>
        <w:spacing w:after="0" w:line="240" w:lineRule="auto"/>
        <w:ind w:left="567" w:hanging="567"/>
        <w:rPr>
          <w:rFonts w:ascii="Times New Roman" w:hAnsi="Times New Roman"/>
        </w:rPr>
      </w:pPr>
      <w:r w:rsidRPr="00974FFC">
        <w:rPr>
          <w:rFonts w:ascii="Times New Roman" w:hAnsi="Times New Roman"/>
          <w:b/>
        </w:rPr>
        <w:t>-</w:t>
      </w:r>
      <w:r w:rsidRPr="00974FFC">
        <w:rPr>
          <w:rFonts w:ascii="Times New Roman" w:hAnsi="Times New Roman"/>
        </w:rPr>
        <w:tab/>
        <w:t>Bloga savijauta ir aukšta kūno temperatūra</w:t>
      </w:r>
      <w:r w:rsidR="002C1CE1">
        <w:rPr>
          <w:rFonts w:ascii="Times New Roman" w:hAnsi="Times New Roman"/>
        </w:rPr>
        <w:t>,</w:t>
      </w:r>
      <w:r w:rsidRPr="00974FFC">
        <w:rPr>
          <w:rFonts w:ascii="Times New Roman" w:hAnsi="Times New Roman"/>
        </w:rPr>
        <w:t xml:space="preserve"> sukelta mažo baltųjų kraujo ląstelių kiekio kraujyje (febrili neutropenija).</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w:t>
      </w:r>
      <w:r w:rsidRPr="00974FFC">
        <w:rPr>
          <w:rFonts w:ascii="Times New Roman" w:hAnsi="Times New Roman"/>
        </w:rPr>
        <w:tab/>
        <w:t>Apetito nebuvimas (anoreksija).</w:t>
      </w:r>
    </w:p>
    <w:p w:rsidR="00C05185" w:rsidRPr="00974FFC" w:rsidRDefault="00C05185" w:rsidP="00C05185">
      <w:pPr>
        <w:tabs>
          <w:tab w:val="left" w:pos="567"/>
        </w:tabs>
        <w:spacing w:after="0" w:line="240" w:lineRule="auto"/>
        <w:ind w:left="567" w:hanging="567"/>
        <w:rPr>
          <w:rFonts w:ascii="Times New Roman" w:hAnsi="Times New Roman"/>
        </w:rPr>
      </w:pPr>
      <w:r w:rsidRPr="00974FFC">
        <w:rPr>
          <w:rFonts w:ascii="Times New Roman" w:hAnsi="Times New Roman"/>
        </w:rPr>
        <w:t>-</w:t>
      </w:r>
      <w:r w:rsidRPr="00974FFC">
        <w:rPr>
          <w:rFonts w:ascii="Times New Roman" w:hAnsi="Times New Roman"/>
        </w:rPr>
        <w:tab/>
        <w:t>Sunkus kepenų funkcijos sutrikimas, kepenų ląstelių pažeidimas arba žūtis. Jūsų gydytojas Jus gali nuolat stebėti.</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w:t>
      </w:r>
      <w:r w:rsidRPr="00974FFC">
        <w:rPr>
          <w:rFonts w:ascii="Times New Roman" w:hAnsi="Times New Roman"/>
        </w:rPr>
        <w:tab/>
        <w:t>Regos nervo uždegimas, galintis sukelti dalinį arba visišką apakimą (optinis neuritas).</w:t>
      </w:r>
    </w:p>
    <w:p w:rsidR="00C05185" w:rsidRPr="00974FFC" w:rsidRDefault="00C05185" w:rsidP="00C05185">
      <w:pPr>
        <w:tabs>
          <w:tab w:val="left" w:pos="567"/>
        </w:tabs>
        <w:spacing w:after="0" w:line="240" w:lineRule="auto"/>
        <w:ind w:left="567" w:hanging="567"/>
        <w:rPr>
          <w:rFonts w:ascii="Times New Roman" w:hAnsi="Times New Roman"/>
        </w:rPr>
      </w:pPr>
      <w:r w:rsidRPr="00974FFC">
        <w:rPr>
          <w:rFonts w:ascii="Times New Roman" w:hAnsi="Times New Roman"/>
        </w:rPr>
        <w:t>-</w:t>
      </w:r>
      <w:r w:rsidRPr="00974FFC">
        <w:rPr>
          <w:rFonts w:ascii="Times New Roman" w:hAnsi="Times New Roman"/>
        </w:rPr>
        <w:tab/>
        <w:t>Sunki alerginė reakcija (anafilaksinė arba anafilaktoidinė reakcija). Sunkios alerginės reakcijos simptomai yra staigus švokštimas arba krūtinės spaudimas, vokų, veido ar lūpų patinimas, veido paraudimas, hipotenzija, tachikardija, dilgėlinė, dusulys, galvos svaigimas ir anafilaksinis šokas.</w:t>
      </w:r>
    </w:p>
    <w:p w:rsidR="00C05185" w:rsidRPr="00974FFC" w:rsidRDefault="00C05185" w:rsidP="00C05185">
      <w:pPr>
        <w:tabs>
          <w:tab w:val="left" w:pos="567"/>
        </w:tabs>
        <w:spacing w:after="0" w:line="240" w:lineRule="auto"/>
        <w:ind w:left="567" w:hanging="567"/>
        <w:rPr>
          <w:rFonts w:ascii="Times New Roman" w:hAnsi="Times New Roman"/>
        </w:rPr>
      </w:pPr>
      <w:r w:rsidRPr="00974FFC">
        <w:rPr>
          <w:rFonts w:ascii="Times New Roman" w:hAnsi="Times New Roman"/>
        </w:rPr>
        <w:t>-</w:t>
      </w:r>
      <w:r w:rsidRPr="00974FFC">
        <w:rPr>
          <w:rFonts w:ascii="Times New Roman" w:hAnsi="Times New Roman"/>
        </w:rPr>
        <w:tab/>
        <w:t>Mažas natrio kiekis kraujyje (hiponatremija).</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964674" w:rsidP="00C05185">
      <w:pPr>
        <w:tabs>
          <w:tab w:val="left" w:pos="567"/>
        </w:tabs>
        <w:spacing w:after="0" w:line="240" w:lineRule="auto"/>
        <w:rPr>
          <w:rFonts w:ascii="Times New Roman" w:hAnsi="Times New Roman"/>
          <w:b/>
        </w:rPr>
      </w:pPr>
      <w:r w:rsidRPr="00964674">
        <w:rPr>
          <w:rFonts w:ascii="Times New Roman" w:hAnsi="Times New Roman"/>
          <w:b/>
        </w:rPr>
        <w:t>Labai reti šalutinio poveikio reiškiniai (gali pasireikšti rečiau kaip 1 iš 10</w:t>
      </w:r>
      <w:r>
        <w:rPr>
          <w:rFonts w:ascii="Times New Roman" w:hAnsi="Times New Roman"/>
          <w:b/>
        </w:rPr>
        <w:t> </w:t>
      </w:r>
      <w:r w:rsidRPr="00964674">
        <w:rPr>
          <w:rFonts w:ascii="Times New Roman" w:hAnsi="Times New Roman"/>
          <w:b/>
        </w:rPr>
        <w:t>000</w:t>
      </w:r>
      <w:r>
        <w:rPr>
          <w:rFonts w:ascii="Times New Roman" w:hAnsi="Times New Roman"/>
          <w:b/>
        </w:rPr>
        <w:t> </w:t>
      </w:r>
      <w:r w:rsidRPr="00964674">
        <w:rPr>
          <w:rFonts w:ascii="Times New Roman" w:hAnsi="Times New Roman"/>
          <w:b/>
        </w:rPr>
        <w:t>asmenų</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w:t>
      </w:r>
      <w:r w:rsidRPr="00974FFC">
        <w:rPr>
          <w:rFonts w:ascii="Times New Roman" w:hAnsi="Times New Roman"/>
        </w:rPr>
        <w:tab/>
        <w:t>Širdies nepakankamumas, širdies kraujagyslių užsikimšimas, didelis kraujospūdis.</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w:t>
      </w:r>
      <w:r w:rsidRPr="00974FFC">
        <w:rPr>
          <w:rFonts w:ascii="Times New Roman" w:hAnsi="Times New Roman"/>
        </w:rPr>
        <w:tab/>
        <w:t>Kraujavimas į smegenis, galintis sukelti insultą arba sąmonės praradimą.</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w:t>
      </w:r>
      <w:r w:rsidRPr="00974FFC">
        <w:rPr>
          <w:rFonts w:ascii="Times New Roman" w:hAnsi="Times New Roman"/>
        </w:rPr>
        <w:tab/>
        <w:t>Staigus arterijos užsikimšimas (embolija), didelis kraujospūdis, mažas kraujospūdis.</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b/>
        </w:rPr>
      </w:pPr>
      <w:r w:rsidRPr="00974FFC">
        <w:rPr>
          <w:rFonts w:ascii="Times New Roman" w:hAnsi="Times New Roman"/>
          <w:b/>
        </w:rPr>
        <w:t>Šalutini</w:t>
      </w:r>
      <w:r w:rsidR="00964674">
        <w:rPr>
          <w:rFonts w:ascii="Times New Roman" w:hAnsi="Times New Roman"/>
          <w:b/>
        </w:rPr>
        <w:t>o</w:t>
      </w:r>
      <w:r w:rsidRPr="00974FFC">
        <w:rPr>
          <w:rFonts w:ascii="Times New Roman" w:hAnsi="Times New Roman"/>
          <w:b/>
        </w:rPr>
        <w:t xml:space="preserve"> poveiki</w:t>
      </w:r>
      <w:r w:rsidR="00964674">
        <w:rPr>
          <w:rFonts w:ascii="Times New Roman" w:hAnsi="Times New Roman"/>
          <w:b/>
        </w:rPr>
        <w:t>o reiškiniai</w:t>
      </w:r>
      <w:r w:rsidRPr="00974FFC">
        <w:rPr>
          <w:rFonts w:ascii="Times New Roman" w:hAnsi="Times New Roman"/>
          <w:b/>
        </w:rPr>
        <w:t>, kuri</w:t>
      </w:r>
      <w:r w:rsidR="00964674">
        <w:rPr>
          <w:rFonts w:ascii="Times New Roman" w:hAnsi="Times New Roman"/>
          <w:b/>
        </w:rPr>
        <w:t>ų</w:t>
      </w:r>
      <w:r w:rsidRPr="00974FFC">
        <w:rPr>
          <w:rFonts w:ascii="Times New Roman" w:hAnsi="Times New Roman"/>
          <w:b/>
        </w:rPr>
        <w:t xml:space="preserve"> dažnis nežinomas (negali būti a</w:t>
      </w:r>
      <w:r w:rsidR="00964674">
        <w:rPr>
          <w:rFonts w:ascii="Times New Roman" w:hAnsi="Times New Roman"/>
          <w:b/>
        </w:rPr>
        <w:t>p</w:t>
      </w:r>
      <w:r w:rsidRPr="00974FFC">
        <w:rPr>
          <w:rFonts w:ascii="Times New Roman" w:hAnsi="Times New Roman"/>
          <w:b/>
        </w:rPr>
        <w:t>skaičiuotas pagal turimus duomenis)</w:t>
      </w:r>
    </w:p>
    <w:p w:rsidR="00C05185" w:rsidRPr="00974FFC" w:rsidRDefault="00C05185" w:rsidP="00C05185">
      <w:pPr>
        <w:numPr>
          <w:ilvl w:val="0"/>
          <w:numId w:val="22"/>
        </w:numPr>
        <w:tabs>
          <w:tab w:val="left" w:pos="567"/>
        </w:tabs>
        <w:spacing w:after="0" w:line="240" w:lineRule="auto"/>
        <w:ind w:left="567" w:hanging="567"/>
        <w:contextualSpacing/>
        <w:rPr>
          <w:rFonts w:ascii="Times New Roman" w:hAnsi="Times New Roman"/>
        </w:rPr>
      </w:pPr>
      <w:r w:rsidRPr="00974FFC">
        <w:rPr>
          <w:rFonts w:ascii="Times New Roman" w:hAnsi="Times New Roman"/>
        </w:rPr>
        <w:t>Hemolizinis-ureminis sindromas (liga, pasireiškianti ūminiu inkstų nepakankamumu, išskiriamo šlapimo kiekio sumažėjimu ar šlapimo nebuvimu, raudonųjų kraujo ląstelių kiekio sumažėjimu (pasireiškiančiu labai stipriu nuovargiu) ir trombocitų kiekio sumažėjimu).</w:t>
      </w:r>
    </w:p>
    <w:p w:rsidR="00C05185" w:rsidRPr="00974FFC" w:rsidRDefault="00C05185" w:rsidP="00C05185">
      <w:pPr>
        <w:numPr>
          <w:ilvl w:val="0"/>
          <w:numId w:val="22"/>
        </w:numPr>
        <w:tabs>
          <w:tab w:val="left" w:pos="567"/>
        </w:tabs>
        <w:spacing w:after="0" w:line="240" w:lineRule="auto"/>
        <w:ind w:left="567" w:hanging="567"/>
        <w:contextualSpacing/>
        <w:rPr>
          <w:rFonts w:ascii="Times New Roman" w:hAnsi="Times New Roman"/>
        </w:rPr>
      </w:pPr>
      <w:r w:rsidRPr="00974FFC">
        <w:rPr>
          <w:rFonts w:ascii="Times New Roman" w:hAnsi="Times New Roman"/>
        </w:rPr>
        <w:t>Nenormalus kraujosruvų atsiradimas ar kraujavimas ir infekcijos požymiai.</w:t>
      </w:r>
    </w:p>
    <w:p w:rsidR="00C05185" w:rsidRPr="00974FFC" w:rsidRDefault="00C05185" w:rsidP="00C05185">
      <w:pPr>
        <w:numPr>
          <w:ilvl w:val="0"/>
          <w:numId w:val="22"/>
        </w:numPr>
        <w:tabs>
          <w:tab w:val="left" w:pos="567"/>
        </w:tabs>
        <w:spacing w:after="0" w:line="240" w:lineRule="auto"/>
        <w:ind w:left="567" w:hanging="567"/>
        <w:contextualSpacing/>
        <w:rPr>
          <w:rFonts w:ascii="Times New Roman" w:hAnsi="Times New Roman"/>
        </w:rPr>
      </w:pPr>
      <w:r w:rsidRPr="00974FFC">
        <w:rPr>
          <w:rFonts w:ascii="Times New Roman" w:hAnsi="Times New Roman"/>
        </w:rPr>
        <w:t>Dehidratacija.</w:t>
      </w:r>
    </w:p>
    <w:p w:rsidR="00C05185" w:rsidRPr="00974FFC" w:rsidRDefault="00C05185" w:rsidP="00C05185">
      <w:pPr>
        <w:numPr>
          <w:ilvl w:val="0"/>
          <w:numId w:val="22"/>
        </w:numPr>
        <w:tabs>
          <w:tab w:val="left" w:pos="567"/>
        </w:tabs>
        <w:spacing w:after="0" w:line="240" w:lineRule="auto"/>
        <w:ind w:left="567" w:hanging="567"/>
        <w:contextualSpacing/>
        <w:rPr>
          <w:rFonts w:ascii="Times New Roman" w:hAnsi="Times New Roman"/>
        </w:rPr>
      </w:pPr>
      <w:r w:rsidRPr="00974FFC">
        <w:rPr>
          <w:rFonts w:ascii="Times New Roman" w:hAnsi="Times New Roman"/>
        </w:rPr>
        <w:t>Lūpų žaizdelės arba burnos gleivinės išopėjimas (stomatitas).</w:t>
      </w:r>
    </w:p>
    <w:p w:rsidR="00C05185" w:rsidRPr="00974FFC" w:rsidRDefault="00C05185" w:rsidP="00C05185">
      <w:pPr>
        <w:pStyle w:val="Sraopastraipa"/>
        <w:numPr>
          <w:ilvl w:val="0"/>
          <w:numId w:val="22"/>
        </w:numPr>
        <w:tabs>
          <w:tab w:val="left" w:pos="567"/>
        </w:tabs>
        <w:spacing w:after="0" w:line="240" w:lineRule="auto"/>
        <w:ind w:left="567" w:hanging="567"/>
        <w:rPr>
          <w:rFonts w:ascii="Times New Roman" w:hAnsi="Times New Roman"/>
        </w:rPr>
      </w:pPr>
      <w:r w:rsidRPr="00974FFC">
        <w:rPr>
          <w:rFonts w:ascii="Times New Roman" w:hAnsi="Times New Roman"/>
        </w:rPr>
        <w:t>Raumenų spazmai, raumenų silpnumas, sumišimas, regos praradimas ar sutrikimai, nereguliarus širdies plakimas, inkstų nepakankamumas ar normos neatitinkantys kraujo tyrimų rezultatai (naviko lizės sindromo, kurį gali sukelti spartus naviko ląstelių irimas, simptomai) (žr. 2</w:t>
      </w:r>
      <w:r>
        <w:rPr>
          <w:rFonts w:ascii="Times New Roman" w:hAnsi="Times New Roman"/>
        </w:rPr>
        <w:t> </w:t>
      </w:r>
      <w:r w:rsidRPr="00974FFC">
        <w:rPr>
          <w:rFonts w:ascii="Times New Roman" w:hAnsi="Times New Roman"/>
        </w:rPr>
        <w:t>skyrių).</w:t>
      </w:r>
    </w:p>
    <w:p w:rsidR="00C05185" w:rsidRPr="00974FFC" w:rsidRDefault="00C05185" w:rsidP="00C05185">
      <w:pPr>
        <w:numPr>
          <w:ilvl w:val="0"/>
          <w:numId w:val="25"/>
        </w:numPr>
        <w:spacing w:after="0" w:line="240" w:lineRule="auto"/>
        <w:ind w:left="567" w:hanging="567"/>
        <w:contextualSpacing/>
        <w:rPr>
          <w:rFonts w:ascii="Times New Roman" w:hAnsi="Times New Roman"/>
          <w:u w:val="single"/>
        </w:rPr>
      </w:pPr>
      <w:r w:rsidRPr="00974FFC">
        <w:rPr>
          <w:rFonts w:ascii="Times New Roman" w:hAnsi="Times New Roman"/>
        </w:rPr>
        <w:lastRenderedPageBreak/>
        <w:t>Grupė simptomų, tokių, kaip galvos skausmas, pakitęs protinis darbingumas, priepuoliai ir nenormalus regėjimas (nuo miglotumo iki apakimo) (grįžtamosios užpakalinės leukoencefalopatijos sindromas, retas neurologinis sutrikimas).</w:t>
      </w:r>
    </w:p>
    <w:p w:rsidR="00C05185" w:rsidRPr="00974FFC" w:rsidRDefault="00C05185" w:rsidP="00C05185">
      <w:pPr>
        <w:numPr>
          <w:ilvl w:val="0"/>
          <w:numId w:val="24"/>
        </w:numPr>
        <w:spacing w:after="0" w:line="240" w:lineRule="auto"/>
        <w:ind w:left="567" w:hanging="567"/>
        <w:contextualSpacing/>
        <w:rPr>
          <w:rFonts w:ascii="Times New Roman" w:hAnsi="Times New Roman"/>
        </w:rPr>
      </w:pPr>
      <w:r w:rsidRPr="00974FFC">
        <w:rPr>
          <w:rFonts w:ascii="Times New Roman" w:hAnsi="Times New Roman"/>
        </w:rPr>
        <w:t>Pankreatitas.</w:t>
      </w:r>
    </w:p>
    <w:p w:rsidR="00C05185" w:rsidRDefault="00C05185" w:rsidP="00C05185">
      <w:pPr>
        <w:numPr>
          <w:ilvl w:val="0"/>
          <w:numId w:val="22"/>
        </w:numPr>
        <w:tabs>
          <w:tab w:val="left" w:pos="567"/>
        </w:tabs>
        <w:spacing w:after="0" w:line="240" w:lineRule="auto"/>
        <w:ind w:left="567" w:hanging="567"/>
        <w:contextualSpacing/>
        <w:rPr>
          <w:rFonts w:ascii="Times New Roman" w:hAnsi="Times New Roman"/>
        </w:rPr>
      </w:pPr>
      <w:r w:rsidRPr="00974FFC">
        <w:rPr>
          <w:rFonts w:ascii="Times New Roman" w:hAnsi="Times New Roman"/>
        </w:rPr>
        <w:t>Plaučių infekcija.</w:t>
      </w:r>
    </w:p>
    <w:p w:rsidR="009F5851" w:rsidRPr="009F5851" w:rsidRDefault="009F5851" w:rsidP="00C05185">
      <w:pPr>
        <w:numPr>
          <w:ilvl w:val="0"/>
          <w:numId w:val="22"/>
        </w:numPr>
        <w:tabs>
          <w:tab w:val="left" w:pos="567"/>
        </w:tabs>
        <w:spacing w:after="0" w:line="240" w:lineRule="auto"/>
        <w:ind w:left="567" w:hanging="567"/>
        <w:contextualSpacing/>
        <w:rPr>
          <w:rFonts w:ascii="Times New Roman" w:hAnsi="Times New Roman"/>
        </w:rPr>
      </w:pPr>
      <w:r>
        <w:rPr>
          <w:rFonts w:ascii="Times New Roman" w:hAnsi="Times New Roman"/>
        </w:rPr>
        <w:t>K</w:t>
      </w:r>
      <w:r w:rsidRPr="007206E6">
        <w:rPr>
          <w:rFonts w:ascii="Times New Roman" w:hAnsi="Times New Roman"/>
        </w:rPr>
        <w:t>rūtinės skausmas, kuris gali būti galimai rimtos alerginės reakcijos, vadinamos Kounis sindromu, požymis</w:t>
      </w:r>
      <w:r w:rsidR="006776AD">
        <w:rPr>
          <w:rFonts w:ascii="Times New Roman" w:hAnsi="Times New Roman"/>
        </w:rPr>
        <w:t>.</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eastAsia="Times New Roman" w:hAnsi="Times New Roman"/>
          <w:b/>
          <w:snapToGrid w:val="0"/>
        </w:rPr>
      </w:pPr>
      <w:r w:rsidRPr="00974FFC">
        <w:rPr>
          <w:rFonts w:ascii="Times New Roman" w:eastAsia="Times New Roman" w:hAnsi="Times New Roman"/>
          <w:b/>
          <w:snapToGrid w:val="0"/>
        </w:rPr>
        <w:t>Pranešimas apie šalutinį poveikį</w:t>
      </w:r>
    </w:p>
    <w:p w:rsidR="00C05185" w:rsidRPr="00974FFC" w:rsidRDefault="00C05185" w:rsidP="00C05185">
      <w:pPr>
        <w:tabs>
          <w:tab w:val="left" w:pos="567"/>
        </w:tabs>
        <w:spacing w:after="0" w:line="260" w:lineRule="exact"/>
        <w:ind w:right="-449"/>
        <w:rPr>
          <w:rFonts w:ascii="Times New Roman" w:eastAsia="Times New Roman" w:hAnsi="Times New Roman"/>
          <w:snapToGrid w:val="0"/>
        </w:rPr>
      </w:pPr>
      <w:r w:rsidRPr="00974FFC">
        <w:rPr>
          <w:rFonts w:ascii="Times New Roman" w:eastAsia="Times New Roman" w:hAnsi="Times New Roman"/>
          <w:snapToGrid w:val="0"/>
        </w:rPr>
        <w:t>Jeigu pasireiškė šalutinis poveikis, įskaitant šiame lapelyje nenurodytą, pasakykite gydytojui arba slaugytoju</w:t>
      </w:r>
      <w:r w:rsidRPr="002C1CE1">
        <w:rPr>
          <w:rFonts w:ascii="Times New Roman" w:eastAsia="Times New Roman" w:hAnsi="Times New Roman"/>
          <w:snapToGrid w:val="0"/>
        </w:rPr>
        <w:t xml:space="preserve">i. </w:t>
      </w:r>
      <w:r w:rsidR="002C1CE1" w:rsidRPr="002C1CE1">
        <w:rPr>
          <w:rFonts w:ascii="Times New Roman" w:hAnsi="Times New Roman"/>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2C1CE1" w:rsidRPr="002C1CE1">
        <w:rPr>
          <w:rFonts w:ascii="Times New Roman" w:hAnsi="Times New Roman"/>
          <w:color w:val="0000FF"/>
          <w:u w:val="single"/>
        </w:rPr>
        <w:t>https://vapris.vvkt.lt/vvkt-web/public/nrv</w:t>
      </w:r>
      <w:r w:rsidR="002C1CE1" w:rsidRPr="002C1CE1">
        <w:rPr>
          <w:rFonts w:ascii="Times New Roman" w:hAnsi="Times New Roman"/>
        </w:rPr>
        <w:t xml:space="preserve"> arba užpildant Paciento pranešimo apie įtariamą nepageidaujamą reakciją (ĮNR) formą, kuri skelbiama </w:t>
      </w:r>
      <w:r w:rsidR="002C1CE1" w:rsidRPr="002C1CE1">
        <w:rPr>
          <w:rFonts w:ascii="Times New Roman" w:hAnsi="Times New Roman"/>
          <w:color w:val="0000FF"/>
          <w:u w:val="single"/>
        </w:rPr>
        <w:t>https://www.vvkt.lt/index.php?4004286486</w:t>
      </w:r>
      <w:r w:rsidR="002C1CE1" w:rsidRPr="002C1CE1">
        <w:rPr>
          <w:rFonts w:ascii="Times New Roman" w:hAnsi="Times New Roman"/>
        </w:rPr>
        <w:t xml:space="preserve">, ir atsiunčiant elektroniniu paštu (adresu </w:t>
      </w:r>
      <w:r w:rsidR="002C1CE1" w:rsidRPr="002C1CE1">
        <w:rPr>
          <w:rFonts w:ascii="Times New Roman" w:hAnsi="Times New Roman"/>
          <w:color w:val="0000FF"/>
          <w:u w:val="single"/>
        </w:rPr>
        <w:t>NepageidaujamaR@vvkt.lt</w:t>
      </w:r>
      <w:r w:rsidR="002C1CE1" w:rsidRPr="002C1CE1">
        <w:rPr>
          <w:rFonts w:ascii="Times New Roman" w:hAnsi="Times New Roman"/>
        </w:rPr>
        <w:t>) arba nemokamu telefonu 8 800 73 568.</w:t>
      </w:r>
      <w:r w:rsidRPr="006343FB">
        <w:rPr>
          <w:rFonts w:ascii="Times New Roman" w:eastAsia="Times New Roman" w:hAnsi="Times New Roman"/>
          <w:snapToGrid w:val="0"/>
        </w:rPr>
        <w:t xml:space="preserve"> P</w:t>
      </w:r>
      <w:r w:rsidRPr="00974FFC">
        <w:rPr>
          <w:rFonts w:ascii="Times New Roman" w:eastAsia="Times New Roman" w:hAnsi="Times New Roman"/>
          <w:snapToGrid w:val="0"/>
        </w:rPr>
        <w:t>ranešdami apie šalutinį poveikį galite mums padėti gauti daugiau informacijos apie šio vaisto saugumą.</w:t>
      </w:r>
    </w:p>
    <w:p w:rsidR="00C05185" w:rsidRPr="00974FFC" w:rsidRDefault="00C05185" w:rsidP="00C05185">
      <w:pPr>
        <w:tabs>
          <w:tab w:val="left" w:pos="567"/>
        </w:tabs>
        <w:spacing w:after="0" w:line="260" w:lineRule="exact"/>
        <w:ind w:right="-449"/>
        <w:rPr>
          <w:rFonts w:ascii="Times New Roman" w:eastAsia="Times New Roman" w:hAnsi="Times New Roman"/>
          <w:snapToGrid w:val="0"/>
        </w:rPr>
      </w:pP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keepNext/>
        <w:keepLines/>
        <w:tabs>
          <w:tab w:val="left" w:pos="567"/>
        </w:tabs>
        <w:spacing w:after="0" w:line="240" w:lineRule="auto"/>
        <w:rPr>
          <w:rFonts w:ascii="Times New Roman" w:hAnsi="Times New Roman"/>
          <w:b/>
        </w:rPr>
      </w:pPr>
      <w:bookmarkStart w:id="11" w:name="_Toc129243268"/>
      <w:bookmarkStart w:id="12" w:name="_Toc129243143"/>
      <w:r w:rsidRPr="00974FFC">
        <w:rPr>
          <w:rFonts w:ascii="Times New Roman" w:hAnsi="Times New Roman"/>
          <w:b/>
        </w:rPr>
        <w:t>5.</w:t>
      </w:r>
      <w:r w:rsidRPr="00974FFC">
        <w:rPr>
          <w:rFonts w:ascii="Times New Roman" w:hAnsi="Times New Roman"/>
          <w:b/>
        </w:rPr>
        <w:tab/>
        <w:t>Kaip laikyti Carboplatin Kabi</w:t>
      </w:r>
      <w:bookmarkEnd w:id="11"/>
      <w:bookmarkEnd w:id="12"/>
    </w:p>
    <w:p w:rsidR="00C05185" w:rsidRPr="00974FFC" w:rsidRDefault="00C05185" w:rsidP="00C05185">
      <w:pPr>
        <w:keepNext/>
        <w:keepLines/>
        <w:tabs>
          <w:tab w:val="left" w:pos="567"/>
        </w:tabs>
        <w:spacing w:after="0" w:line="240" w:lineRule="auto"/>
        <w:rPr>
          <w:rFonts w:ascii="Times New Roman" w:hAnsi="Times New Roman"/>
        </w:rPr>
      </w:pPr>
    </w:p>
    <w:p w:rsidR="00C05185" w:rsidRPr="00974FFC" w:rsidRDefault="00C05185" w:rsidP="00C05185">
      <w:pPr>
        <w:keepNext/>
        <w:keepLines/>
        <w:tabs>
          <w:tab w:val="left" w:pos="567"/>
        </w:tabs>
        <w:spacing w:after="0" w:line="240" w:lineRule="auto"/>
        <w:rPr>
          <w:rFonts w:ascii="Times New Roman" w:hAnsi="Times New Roman"/>
        </w:rPr>
      </w:pPr>
      <w:r w:rsidRPr="00974FFC">
        <w:rPr>
          <w:rFonts w:ascii="Times New Roman" w:hAnsi="Times New Roman"/>
        </w:rPr>
        <w:t>Šį vaistą laikykite vaikams nepastebimoje ir nepasiekiamoje vietoje.</w:t>
      </w:r>
    </w:p>
    <w:p w:rsidR="00C05185" w:rsidRPr="00974FFC" w:rsidRDefault="00C05185" w:rsidP="00C05185">
      <w:pPr>
        <w:keepNext/>
        <w:keepLines/>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iCs/>
        </w:rPr>
      </w:pPr>
      <w:r w:rsidRPr="00974FFC">
        <w:rPr>
          <w:rFonts w:ascii="Times New Roman" w:hAnsi="Times New Roman"/>
        </w:rPr>
        <w:t xml:space="preserve">Ant dėžutės ir flakono etiketės po „EXP“ nurodytam tinkamumo laikui pasibaigus, šio vaisto vartoti negalima. </w:t>
      </w:r>
      <w:r w:rsidRPr="00974FFC">
        <w:rPr>
          <w:rFonts w:ascii="Times New Roman" w:hAnsi="Times New Roman"/>
          <w:iCs/>
        </w:rPr>
        <w:t>Vaistas tinkamas vartoti iki paskutinės nurodyto mėnesio dienos.</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u w:val="single"/>
        </w:rPr>
      </w:pPr>
      <w:r w:rsidRPr="00974FFC">
        <w:rPr>
          <w:rFonts w:ascii="Times New Roman" w:hAnsi="Times New Roman"/>
          <w:u w:val="single"/>
        </w:rPr>
        <w:t>Neatidaryti flakonai</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Laikyti žemesnėje kaip 25</w:t>
      </w:r>
      <w:r w:rsidR="00B842C0">
        <w:rPr>
          <w:rFonts w:ascii="Times New Roman" w:hAnsi="Times New Roman"/>
        </w:rPr>
        <w:t> </w:t>
      </w:r>
      <w:r w:rsidRPr="00974FFC">
        <w:rPr>
          <w:rFonts w:ascii="Times New Roman" w:hAnsi="Times New Roman"/>
        </w:rPr>
        <w:t>°C temperatūroje. Flakoną laikyti išorinėje dėžutėje, kad vaistas būtų apsaugotas nuo šviesos.</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u w:val="single"/>
        </w:rPr>
      </w:pPr>
      <w:r w:rsidRPr="00974FFC">
        <w:rPr>
          <w:rFonts w:ascii="Times New Roman" w:hAnsi="Times New Roman"/>
          <w:u w:val="single"/>
        </w:rPr>
        <w:t>Po praskiedimo</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Praskiesto 5</w:t>
      </w:r>
      <w:r>
        <w:rPr>
          <w:rFonts w:ascii="Times New Roman" w:hAnsi="Times New Roman"/>
        </w:rPr>
        <w:t> </w:t>
      </w:r>
      <w:r w:rsidRPr="00974FFC">
        <w:rPr>
          <w:rFonts w:ascii="Times New Roman" w:hAnsi="Times New Roman"/>
        </w:rPr>
        <w:t>% gliukozės tirpalu koncentrato, laikomo 2</w:t>
      </w:r>
      <w:r w:rsidR="00B842C0">
        <w:rPr>
          <w:rFonts w:ascii="Times New Roman" w:hAnsi="Times New Roman"/>
        </w:rPr>
        <w:t> </w:t>
      </w:r>
      <w:r w:rsidRPr="00974FFC">
        <w:rPr>
          <w:rFonts w:ascii="Times New Roman" w:hAnsi="Times New Roman"/>
        </w:rPr>
        <w:sym w:font="Symbol" w:char="F0B0"/>
      </w:r>
      <w:r w:rsidRPr="00974FFC">
        <w:rPr>
          <w:rFonts w:ascii="Times New Roman" w:hAnsi="Times New Roman"/>
        </w:rPr>
        <w:t>C–8</w:t>
      </w:r>
      <w:r w:rsidR="00B842C0">
        <w:rPr>
          <w:rFonts w:ascii="Times New Roman" w:hAnsi="Times New Roman"/>
        </w:rPr>
        <w:t> </w:t>
      </w:r>
      <w:r w:rsidRPr="00974FFC">
        <w:rPr>
          <w:rFonts w:ascii="Times New Roman" w:hAnsi="Times New Roman"/>
        </w:rPr>
        <w:sym w:font="Symbol" w:char="F0B0"/>
      </w:r>
      <w:r w:rsidRPr="00974FFC">
        <w:rPr>
          <w:rFonts w:ascii="Times New Roman" w:hAnsi="Times New Roman"/>
        </w:rPr>
        <w:t>C temperatūroje ir 20</w:t>
      </w:r>
      <w:r w:rsidR="00B842C0">
        <w:rPr>
          <w:rFonts w:ascii="Times New Roman" w:hAnsi="Times New Roman"/>
        </w:rPr>
        <w:t> </w:t>
      </w:r>
      <w:r w:rsidRPr="00974FFC">
        <w:rPr>
          <w:rFonts w:ascii="Times New Roman" w:hAnsi="Times New Roman"/>
        </w:rPr>
        <w:sym w:font="Symbol" w:char="F0B0"/>
      </w:r>
      <w:r w:rsidRPr="00974FFC">
        <w:rPr>
          <w:rFonts w:ascii="Times New Roman" w:hAnsi="Times New Roman"/>
        </w:rPr>
        <w:t>C–25</w:t>
      </w:r>
      <w:r w:rsidR="00B842C0">
        <w:rPr>
          <w:rFonts w:ascii="Times New Roman" w:hAnsi="Times New Roman"/>
        </w:rPr>
        <w:t> </w:t>
      </w:r>
      <w:r w:rsidRPr="00974FFC">
        <w:rPr>
          <w:rFonts w:ascii="Times New Roman" w:hAnsi="Times New Roman"/>
        </w:rPr>
        <w:sym w:font="Symbol" w:char="F0B0"/>
      </w:r>
      <w:r w:rsidRPr="00974FFC">
        <w:rPr>
          <w:rFonts w:ascii="Times New Roman" w:hAnsi="Times New Roman"/>
        </w:rPr>
        <w:t>C temperatūroje, cheminis ir fizinis stabilumas išlieka 96</w:t>
      </w:r>
      <w:r w:rsidR="00B842C0">
        <w:rPr>
          <w:rFonts w:ascii="Times New Roman" w:hAnsi="Times New Roman"/>
        </w:rPr>
        <w:t> </w:t>
      </w:r>
      <w:r w:rsidRPr="00974FFC">
        <w:rPr>
          <w:rFonts w:ascii="Times New Roman" w:hAnsi="Times New Roman"/>
        </w:rPr>
        <w:t>valandas.</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Praskiesto 0,9</w:t>
      </w:r>
      <w:r>
        <w:rPr>
          <w:rFonts w:ascii="Times New Roman" w:hAnsi="Times New Roman"/>
        </w:rPr>
        <w:t> </w:t>
      </w:r>
      <w:r w:rsidRPr="00974FFC">
        <w:rPr>
          <w:rFonts w:ascii="Times New Roman" w:hAnsi="Times New Roman"/>
        </w:rPr>
        <w:t>% natrio chlorido tirpalu koncentrato, laikomo 2</w:t>
      </w:r>
      <w:r w:rsidR="00B842C0">
        <w:rPr>
          <w:rFonts w:ascii="Times New Roman" w:hAnsi="Times New Roman"/>
        </w:rPr>
        <w:t> </w:t>
      </w:r>
      <w:r w:rsidRPr="00974FFC">
        <w:rPr>
          <w:rFonts w:ascii="Times New Roman" w:hAnsi="Times New Roman"/>
        </w:rPr>
        <w:sym w:font="Symbol" w:char="F0B0"/>
      </w:r>
      <w:r w:rsidRPr="00974FFC">
        <w:rPr>
          <w:rFonts w:ascii="Times New Roman" w:hAnsi="Times New Roman"/>
        </w:rPr>
        <w:t>C–8</w:t>
      </w:r>
      <w:r w:rsidR="00B842C0">
        <w:rPr>
          <w:rFonts w:ascii="Times New Roman" w:hAnsi="Times New Roman"/>
        </w:rPr>
        <w:t> </w:t>
      </w:r>
      <w:r w:rsidRPr="00974FFC">
        <w:rPr>
          <w:rFonts w:ascii="Times New Roman" w:hAnsi="Times New Roman"/>
        </w:rPr>
        <w:sym w:font="Symbol" w:char="F0B0"/>
      </w:r>
      <w:r w:rsidRPr="00974FFC">
        <w:rPr>
          <w:rFonts w:ascii="Times New Roman" w:hAnsi="Times New Roman"/>
        </w:rPr>
        <w:t>C temperatūroje cheminis ir fizinis stabilumas išlieka 24</w:t>
      </w:r>
      <w:r w:rsidR="00B842C0">
        <w:rPr>
          <w:rFonts w:ascii="Times New Roman" w:hAnsi="Times New Roman"/>
        </w:rPr>
        <w:t> </w:t>
      </w:r>
      <w:r w:rsidRPr="00974FFC">
        <w:rPr>
          <w:rFonts w:ascii="Times New Roman" w:hAnsi="Times New Roman"/>
        </w:rPr>
        <w:t>valandas, o laikomo 20</w:t>
      </w:r>
      <w:r w:rsidR="00B842C0">
        <w:rPr>
          <w:rFonts w:ascii="Times New Roman" w:hAnsi="Times New Roman"/>
        </w:rPr>
        <w:t> </w:t>
      </w:r>
      <w:r w:rsidRPr="00974FFC">
        <w:rPr>
          <w:rFonts w:ascii="Times New Roman" w:hAnsi="Times New Roman"/>
        </w:rPr>
        <w:sym w:font="Symbol" w:char="F0B0"/>
      </w:r>
      <w:r w:rsidRPr="00974FFC">
        <w:rPr>
          <w:rFonts w:ascii="Times New Roman" w:hAnsi="Times New Roman"/>
        </w:rPr>
        <w:t>C–25</w:t>
      </w:r>
      <w:r w:rsidR="00B842C0">
        <w:rPr>
          <w:rFonts w:ascii="Times New Roman" w:hAnsi="Times New Roman"/>
        </w:rPr>
        <w:t> </w:t>
      </w:r>
      <w:r w:rsidRPr="00974FFC">
        <w:rPr>
          <w:rFonts w:ascii="Times New Roman" w:hAnsi="Times New Roman"/>
        </w:rPr>
        <w:sym w:font="Symbol" w:char="F0B0"/>
      </w:r>
      <w:r w:rsidRPr="00974FFC">
        <w:rPr>
          <w:rFonts w:ascii="Times New Roman" w:hAnsi="Times New Roman"/>
        </w:rPr>
        <w:t>C temperatūroje – 8</w:t>
      </w:r>
      <w:r w:rsidR="00B842C0">
        <w:rPr>
          <w:rFonts w:ascii="Times New Roman" w:hAnsi="Times New Roman"/>
        </w:rPr>
        <w:t> </w:t>
      </w:r>
      <w:r w:rsidRPr="00974FFC">
        <w:rPr>
          <w:rFonts w:ascii="Times New Roman" w:hAnsi="Times New Roman"/>
        </w:rPr>
        <w:t>valandas.</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Mikrobiologiniu požiūriu, praskiestą koncentratą būtina infuzuoti nedelsiant. Jei jis tuoj pat nevartojamas, už laikymo trukmę ir sąlygas iki vartojimo atsako gydantis medikas, tačiau ilgiau negu 24 val. 2</w:t>
      </w:r>
      <w:r w:rsidR="00B842C0">
        <w:rPr>
          <w:rFonts w:ascii="Times New Roman" w:hAnsi="Times New Roman"/>
        </w:rPr>
        <w:t> </w:t>
      </w:r>
      <w:r w:rsidRPr="00974FFC">
        <w:rPr>
          <w:rFonts w:ascii="Times New Roman" w:hAnsi="Times New Roman"/>
        </w:rPr>
        <w:sym w:font="Symbol" w:char="F0B0"/>
      </w:r>
      <w:r w:rsidRPr="00974FFC">
        <w:rPr>
          <w:rFonts w:ascii="Times New Roman" w:hAnsi="Times New Roman"/>
        </w:rPr>
        <w:t>C–8</w:t>
      </w:r>
      <w:r w:rsidR="00B842C0">
        <w:rPr>
          <w:rFonts w:ascii="Times New Roman" w:hAnsi="Times New Roman"/>
        </w:rPr>
        <w:t> </w:t>
      </w:r>
      <w:r w:rsidRPr="00974FFC">
        <w:rPr>
          <w:rFonts w:ascii="Times New Roman" w:hAnsi="Times New Roman"/>
        </w:rPr>
        <w:sym w:font="Symbol" w:char="F0B0"/>
      </w:r>
      <w:r w:rsidRPr="00974FFC">
        <w:rPr>
          <w:rFonts w:ascii="Times New Roman" w:hAnsi="Times New Roman"/>
        </w:rPr>
        <w:t>C temperatūroje laikyti negalima, nebent koncentratas būtų skiedžiamas kontroliuojamomis ir patvirtintomis aseptinėmis sąlygomis.</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Pastebėjus gedimo požymių, šio vaisto vartoti negalima.</w:t>
      </w:r>
    </w:p>
    <w:p w:rsidR="00C05185" w:rsidRPr="00974FFC" w:rsidRDefault="00C05185" w:rsidP="00C05185">
      <w:pPr>
        <w:tabs>
          <w:tab w:val="left" w:pos="567"/>
        </w:tabs>
        <w:spacing w:after="0" w:line="240" w:lineRule="auto"/>
        <w:rPr>
          <w:rFonts w:ascii="Times New Roman" w:hAnsi="Times New Roman"/>
          <w:lang w:eastAsia="sv-SE"/>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Vaistų negalima išmesti į kanalizaciją arba su buitinėmis</w:t>
      </w:r>
      <w:r w:rsidRPr="00974FFC">
        <w:rPr>
          <w:rFonts w:ascii="Times New Roman" w:hAnsi="Times New Roman"/>
          <w:color w:val="993366"/>
        </w:rPr>
        <w:t xml:space="preserve"> </w:t>
      </w:r>
      <w:r w:rsidRPr="00974FFC">
        <w:rPr>
          <w:rFonts w:ascii="Times New Roman" w:hAnsi="Times New Roman"/>
        </w:rPr>
        <w:t>atliekomis. Kaip išmesti nereikalingus vaistus, klauskite vaistininko. Šios priemonės padės apsaugoti aplinką.</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b/>
        </w:rPr>
      </w:pPr>
      <w:bookmarkStart w:id="13" w:name="_Toc129243269"/>
      <w:bookmarkStart w:id="14" w:name="_Toc129243144"/>
      <w:r w:rsidRPr="00974FFC">
        <w:rPr>
          <w:rFonts w:ascii="Times New Roman" w:hAnsi="Times New Roman"/>
          <w:b/>
        </w:rPr>
        <w:t>6.</w:t>
      </w:r>
      <w:r w:rsidRPr="00974FFC">
        <w:rPr>
          <w:rFonts w:ascii="Times New Roman" w:hAnsi="Times New Roman"/>
          <w:b/>
        </w:rPr>
        <w:tab/>
        <w:t>Pakuotės turinys ir kita informacija</w:t>
      </w:r>
      <w:bookmarkEnd w:id="13"/>
      <w:bookmarkEnd w:id="14"/>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b/>
        </w:rPr>
      </w:pPr>
      <w:r w:rsidRPr="00974FFC">
        <w:rPr>
          <w:rFonts w:ascii="Times New Roman" w:hAnsi="Times New Roman"/>
          <w:b/>
        </w:rPr>
        <w:t>Carboplatin Kabi sudėtis</w:t>
      </w:r>
    </w:p>
    <w:p w:rsidR="00C05185" w:rsidRPr="00974FFC" w:rsidRDefault="00C05185" w:rsidP="00133BE1">
      <w:pPr>
        <w:tabs>
          <w:tab w:val="left" w:pos="567"/>
        </w:tabs>
        <w:spacing w:after="0" w:line="240" w:lineRule="auto"/>
        <w:ind w:left="567" w:hanging="567"/>
        <w:rPr>
          <w:rFonts w:ascii="Times New Roman" w:hAnsi="Times New Roman"/>
        </w:rPr>
      </w:pPr>
      <w:r w:rsidRPr="00974FFC">
        <w:rPr>
          <w:rFonts w:ascii="Times New Roman" w:hAnsi="Times New Roman"/>
        </w:rPr>
        <w:t>-</w:t>
      </w:r>
      <w:r w:rsidRPr="00974FFC">
        <w:rPr>
          <w:rFonts w:ascii="Times New Roman" w:hAnsi="Times New Roman"/>
        </w:rPr>
        <w:tab/>
        <w:t>Veiklioji medžiaga yra karboplatina. 1 ml koncentrato infuziniam tirpalui yra 10 mg karboplatinos.</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Kiekviename 5 ml flakone yra 50 mg karboplatinos.</w:t>
      </w:r>
    </w:p>
    <w:p w:rsidR="00C05185" w:rsidRPr="00133BE1" w:rsidRDefault="00C05185" w:rsidP="00C05185">
      <w:pPr>
        <w:tabs>
          <w:tab w:val="left" w:pos="567"/>
        </w:tabs>
        <w:spacing w:after="0" w:line="240" w:lineRule="auto"/>
        <w:rPr>
          <w:rFonts w:ascii="Times New Roman" w:hAnsi="Times New Roman"/>
        </w:rPr>
      </w:pPr>
      <w:r w:rsidRPr="00133BE1">
        <w:rPr>
          <w:rFonts w:ascii="Times New Roman" w:hAnsi="Times New Roman"/>
        </w:rPr>
        <w:t>Kiekviename 15 ml flakone yra 150 mg karboplatinos.</w:t>
      </w:r>
    </w:p>
    <w:p w:rsidR="00C05185" w:rsidRPr="00133BE1" w:rsidRDefault="00C05185" w:rsidP="00C05185">
      <w:pPr>
        <w:tabs>
          <w:tab w:val="left" w:pos="567"/>
        </w:tabs>
        <w:spacing w:after="0" w:line="240" w:lineRule="auto"/>
        <w:rPr>
          <w:rFonts w:ascii="Times New Roman" w:hAnsi="Times New Roman"/>
        </w:rPr>
      </w:pPr>
      <w:r w:rsidRPr="00133BE1">
        <w:rPr>
          <w:rFonts w:ascii="Times New Roman" w:hAnsi="Times New Roman"/>
        </w:rPr>
        <w:t>Kiekviename 45 ml flakone yra 450 mg karboplatinos.</w:t>
      </w:r>
    </w:p>
    <w:p w:rsidR="00C05185" w:rsidRPr="00974FFC" w:rsidRDefault="00C05185" w:rsidP="00C05185">
      <w:pPr>
        <w:tabs>
          <w:tab w:val="left" w:pos="567"/>
        </w:tabs>
        <w:spacing w:after="0" w:line="240" w:lineRule="auto"/>
        <w:rPr>
          <w:rFonts w:ascii="Times New Roman" w:hAnsi="Times New Roman"/>
        </w:rPr>
      </w:pPr>
      <w:r w:rsidRPr="00133BE1">
        <w:rPr>
          <w:rFonts w:ascii="Times New Roman" w:hAnsi="Times New Roman"/>
        </w:rPr>
        <w:t>Kiekviename 60 ml flakone yra 600 mg karboplatinos.</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lastRenderedPageBreak/>
        <w:t>-</w:t>
      </w:r>
      <w:r w:rsidRPr="00974FFC">
        <w:rPr>
          <w:rFonts w:ascii="Times New Roman" w:hAnsi="Times New Roman"/>
        </w:rPr>
        <w:tab/>
        <w:t>Pagalbinė medžiaga yra injekcinis vanduo.</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b/>
        </w:rPr>
      </w:pPr>
      <w:r w:rsidRPr="00974FFC">
        <w:rPr>
          <w:rFonts w:ascii="Times New Roman" w:hAnsi="Times New Roman"/>
          <w:b/>
        </w:rPr>
        <w:t>Carboplatin Kabi išvaizda ir kiekis pakuotėje</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 xml:space="preserve">Carboplatin Kabi yra skaidrus, bespalvis </w:t>
      </w:r>
      <w:r w:rsidR="008115E5">
        <w:rPr>
          <w:rFonts w:ascii="Times New Roman" w:hAnsi="Times New Roman"/>
        </w:rPr>
        <w:t xml:space="preserve">arba </w:t>
      </w:r>
      <w:r w:rsidR="008115E5">
        <w:rPr>
          <w:rFonts w:ascii="Times New Roman" w:eastAsia="Times New Roman" w:hAnsi="Times New Roman"/>
          <w:lang w:eastAsia="lt-LT"/>
        </w:rPr>
        <w:t>blyškiai gelsvas</w:t>
      </w:r>
      <w:r w:rsidR="008115E5" w:rsidRPr="00974FFC">
        <w:rPr>
          <w:rFonts w:ascii="Times New Roman" w:hAnsi="Times New Roman"/>
        </w:rPr>
        <w:t xml:space="preserve"> </w:t>
      </w:r>
      <w:r w:rsidRPr="00974FFC">
        <w:rPr>
          <w:rFonts w:ascii="Times New Roman" w:hAnsi="Times New Roman"/>
        </w:rPr>
        <w:t>tirpalas</w:t>
      </w:r>
      <w:r w:rsidR="00B34374">
        <w:rPr>
          <w:rFonts w:ascii="Times New Roman" w:hAnsi="Times New Roman"/>
        </w:rPr>
        <w:t>, j</w:t>
      </w:r>
      <w:r w:rsidRPr="00974FFC">
        <w:rPr>
          <w:rFonts w:ascii="Times New Roman" w:hAnsi="Times New Roman"/>
        </w:rPr>
        <w:t>ame nėra matomų dalelių. Kiekviename koncentrato mililitre (ml) yra 10 mg karboplatinos. Šis vaistas tiekiamas I</w:t>
      </w:r>
      <w:r w:rsidR="002C1CE1">
        <w:rPr>
          <w:rFonts w:ascii="Times New Roman" w:hAnsi="Times New Roman"/>
        </w:rPr>
        <w:t> </w:t>
      </w:r>
      <w:r w:rsidRPr="00974FFC">
        <w:rPr>
          <w:rFonts w:ascii="Times New Roman" w:hAnsi="Times New Roman"/>
        </w:rPr>
        <w:t xml:space="preserve">tipo skaidraus bespalvio stiklo flakonais, užkimštais </w:t>
      </w:r>
      <w:r w:rsidR="00A317F0" w:rsidRPr="003717C4">
        <w:rPr>
          <w:rFonts w:ascii="Times New Roman" w:hAnsi="Times New Roman"/>
        </w:rPr>
        <w:t>chlorobutilo arba bromobutilo</w:t>
      </w:r>
      <w:r w:rsidRPr="00974FFC">
        <w:rPr>
          <w:rFonts w:ascii="Times New Roman" w:hAnsi="Times New Roman"/>
        </w:rPr>
        <w:t xml:space="preserve"> gumos uždoriais, užspaustais žaliais (6 ml flakonai), melsvais (20 ml flakonai), raudonais (50 ml flakonai) ir geltonais (100 ml flakonai) nuplėšiamais aliuminio dangteliais. </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 xml:space="preserve">5 ml flakone yra 50 mg karboplatinos, 15 ml flakone yra 150 mg karboplatinos, 45 ml flakone yra 450 mg karboplatinos ir 60 ml flakone yra 600 mg karboplatinos. </w:t>
      </w:r>
    </w:p>
    <w:p w:rsidR="00C05185" w:rsidRPr="00974FFC" w:rsidRDefault="00C05185" w:rsidP="00C05185">
      <w:pPr>
        <w:tabs>
          <w:tab w:val="left" w:pos="567"/>
        </w:tabs>
        <w:spacing w:after="0" w:line="240" w:lineRule="auto"/>
        <w:rPr>
          <w:rFonts w:ascii="Times New Roman" w:hAnsi="Times New Roman"/>
          <w:u w:val="single"/>
        </w:rPr>
      </w:pPr>
    </w:p>
    <w:p w:rsidR="00C05185" w:rsidRPr="00974FFC" w:rsidRDefault="00C05185" w:rsidP="00C05185">
      <w:pPr>
        <w:tabs>
          <w:tab w:val="left" w:pos="567"/>
        </w:tabs>
        <w:spacing w:after="0" w:line="240" w:lineRule="auto"/>
        <w:rPr>
          <w:rFonts w:ascii="Times New Roman" w:hAnsi="Times New Roman"/>
          <w:u w:val="single"/>
        </w:rPr>
      </w:pPr>
      <w:r w:rsidRPr="00974FFC">
        <w:rPr>
          <w:rFonts w:ascii="Times New Roman" w:hAnsi="Times New Roman"/>
          <w:u w:val="single"/>
        </w:rPr>
        <w:t>Pakuotė</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Vienas 5 ml, 15 ml, 45 ml arba 60 ml flakonas.</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Gali būti tiekiamos ne visų dydžių pakuotės.</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keepNext/>
        <w:keepLines/>
        <w:tabs>
          <w:tab w:val="left" w:pos="567"/>
        </w:tabs>
        <w:spacing w:after="0" w:line="240" w:lineRule="auto"/>
        <w:rPr>
          <w:rFonts w:ascii="Times New Roman" w:hAnsi="Times New Roman"/>
          <w:b/>
        </w:rPr>
      </w:pPr>
      <w:r w:rsidRPr="00974FFC">
        <w:rPr>
          <w:rFonts w:ascii="Times New Roman" w:hAnsi="Times New Roman"/>
          <w:b/>
        </w:rPr>
        <w:t xml:space="preserve">Registruotojas ir gamintojas </w:t>
      </w:r>
    </w:p>
    <w:p w:rsidR="00C05185" w:rsidRPr="00706A9B" w:rsidRDefault="00C05185" w:rsidP="00C05185">
      <w:pPr>
        <w:keepNext/>
        <w:keepLines/>
        <w:tabs>
          <w:tab w:val="left" w:pos="567"/>
        </w:tabs>
        <w:spacing w:after="0" w:line="240" w:lineRule="auto"/>
        <w:rPr>
          <w:rFonts w:ascii="Times New Roman" w:hAnsi="Times New Roman"/>
        </w:rPr>
      </w:pPr>
    </w:p>
    <w:p w:rsidR="00C05185" w:rsidRPr="0001482C" w:rsidRDefault="00C05185" w:rsidP="00C05185">
      <w:pPr>
        <w:keepNext/>
        <w:keepLines/>
        <w:tabs>
          <w:tab w:val="left" w:pos="567"/>
        </w:tabs>
        <w:spacing w:after="0" w:line="240" w:lineRule="auto"/>
        <w:rPr>
          <w:rFonts w:ascii="Times New Roman" w:hAnsi="Times New Roman"/>
          <w:i/>
        </w:rPr>
      </w:pPr>
      <w:r w:rsidRPr="0001482C">
        <w:rPr>
          <w:rFonts w:ascii="Times New Roman" w:hAnsi="Times New Roman"/>
          <w:i/>
        </w:rPr>
        <w:t xml:space="preserve">Registruotojas </w:t>
      </w:r>
    </w:p>
    <w:p w:rsidR="00C05185" w:rsidRPr="00706A9B" w:rsidRDefault="00C05185" w:rsidP="00C05185">
      <w:pPr>
        <w:keepNext/>
        <w:tabs>
          <w:tab w:val="left" w:pos="567"/>
        </w:tabs>
        <w:spacing w:after="0" w:line="240" w:lineRule="auto"/>
        <w:outlineLvl w:val="3"/>
        <w:rPr>
          <w:rFonts w:ascii="Times New Roman" w:hAnsi="Times New Roman"/>
          <w:bCs/>
          <w:snapToGrid w:val="0"/>
          <w:lang w:eastAsia="x-none"/>
        </w:rPr>
      </w:pPr>
      <w:r w:rsidRPr="00706A9B">
        <w:rPr>
          <w:rFonts w:ascii="Times New Roman" w:hAnsi="Times New Roman"/>
          <w:bCs/>
          <w:snapToGrid w:val="0"/>
          <w:lang w:eastAsia="x-none"/>
        </w:rPr>
        <w:t>Fresenius Kabi Polska Sp. z o.o.</w:t>
      </w:r>
    </w:p>
    <w:p w:rsidR="00C05185" w:rsidRPr="00706A9B" w:rsidRDefault="00C05185" w:rsidP="00C05185">
      <w:pPr>
        <w:keepNext/>
        <w:tabs>
          <w:tab w:val="left" w:pos="567"/>
        </w:tabs>
        <w:spacing w:after="0" w:line="240" w:lineRule="auto"/>
        <w:outlineLvl w:val="3"/>
        <w:rPr>
          <w:rFonts w:ascii="Times New Roman" w:hAnsi="Times New Roman"/>
          <w:bCs/>
          <w:snapToGrid w:val="0"/>
          <w:lang w:eastAsia="x-none"/>
        </w:rPr>
      </w:pPr>
      <w:r w:rsidRPr="00706A9B">
        <w:rPr>
          <w:rFonts w:ascii="Times New Roman" w:hAnsi="Times New Roman"/>
          <w:bCs/>
          <w:snapToGrid w:val="0"/>
          <w:lang w:eastAsia="x-none"/>
        </w:rPr>
        <w:t>Al. Jerozolimskie 134</w:t>
      </w:r>
    </w:p>
    <w:p w:rsidR="00C05185" w:rsidRPr="00706A9B" w:rsidRDefault="00C05185" w:rsidP="00C05185">
      <w:pPr>
        <w:keepNext/>
        <w:tabs>
          <w:tab w:val="left" w:pos="567"/>
        </w:tabs>
        <w:spacing w:after="0" w:line="240" w:lineRule="auto"/>
        <w:outlineLvl w:val="3"/>
        <w:rPr>
          <w:rFonts w:ascii="Times New Roman" w:hAnsi="Times New Roman"/>
          <w:bCs/>
          <w:snapToGrid w:val="0"/>
          <w:lang w:eastAsia="x-none"/>
        </w:rPr>
      </w:pPr>
      <w:r w:rsidRPr="00706A9B">
        <w:rPr>
          <w:rFonts w:ascii="Times New Roman" w:hAnsi="Times New Roman"/>
          <w:bCs/>
          <w:snapToGrid w:val="0"/>
          <w:lang w:eastAsia="x-none"/>
        </w:rPr>
        <w:t>02-305 Warszawa</w:t>
      </w:r>
    </w:p>
    <w:p w:rsidR="00C05185" w:rsidRPr="00706A9B" w:rsidRDefault="00C05185" w:rsidP="00C05185">
      <w:pPr>
        <w:keepNext/>
        <w:tabs>
          <w:tab w:val="left" w:pos="567"/>
        </w:tabs>
        <w:spacing w:after="0" w:line="240" w:lineRule="auto"/>
        <w:outlineLvl w:val="3"/>
        <w:rPr>
          <w:rFonts w:ascii="Times New Roman" w:hAnsi="Times New Roman"/>
          <w:bCs/>
          <w:snapToGrid w:val="0"/>
          <w:lang w:eastAsia="x-none"/>
        </w:rPr>
      </w:pPr>
      <w:r w:rsidRPr="00706A9B">
        <w:rPr>
          <w:rFonts w:ascii="Times New Roman" w:hAnsi="Times New Roman"/>
          <w:bCs/>
          <w:snapToGrid w:val="0"/>
          <w:lang w:eastAsia="x-none"/>
        </w:rPr>
        <w:t>Lenkija</w:t>
      </w:r>
    </w:p>
    <w:p w:rsidR="00C05185" w:rsidRPr="00706A9B" w:rsidRDefault="00C05185" w:rsidP="00C05185">
      <w:pPr>
        <w:keepNext/>
        <w:keepLines/>
        <w:tabs>
          <w:tab w:val="left" w:pos="567"/>
        </w:tabs>
        <w:spacing w:after="0" w:line="240" w:lineRule="auto"/>
        <w:rPr>
          <w:rFonts w:ascii="Times New Roman" w:hAnsi="Times New Roman"/>
        </w:rPr>
      </w:pPr>
    </w:p>
    <w:p w:rsidR="00C05185" w:rsidRPr="0001482C" w:rsidRDefault="00C05185" w:rsidP="00C05185">
      <w:pPr>
        <w:keepNext/>
        <w:keepLines/>
        <w:tabs>
          <w:tab w:val="left" w:pos="567"/>
        </w:tabs>
        <w:spacing w:after="0" w:line="240" w:lineRule="auto"/>
        <w:rPr>
          <w:rFonts w:ascii="Times New Roman" w:hAnsi="Times New Roman"/>
          <w:i/>
        </w:rPr>
      </w:pPr>
      <w:r w:rsidRPr="0001482C">
        <w:rPr>
          <w:rFonts w:ascii="Times New Roman" w:hAnsi="Times New Roman"/>
          <w:i/>
        </w:rPr>
        <w:t>Gamintojas</w:t>
      </w:r>
    </w:p>
    <w:p w:rsidR="00C05185" w:rsidRPr="00F3010E" w:rsidRDefault="00C05185" w:rsidP="00C05185">
      <w:pPr>
        <w:keepNext/>
        <w:keepLines/>
        <w:tabs>
          <w:tab w:val="left" w:pos="567"/>
        </w:tabs>
        <w:spacing w:after="0" w:line="240" w:lineRule="auto"/>
        <w:rPr>
          <w:rFonts w:ascii="Times New Roman" w:hAnsi="Times New Roman"/>
        </w:rPr>
      </w:pPr>
      <w:r w:rsidRPr="00F3010E">
        <w:rPr>
          <w:rFonts w:ascii="Times New Roman" w:hAnsi="Times New Roman"/>
        </w:rPr>
        <w:t>Fresenius Kabi Deutschland GmbH</w:t>
      </w:r>
    </w:p>
    <w:p w:rsidR="00C05185" w:rsidRPr="004D0FF5" w:rsidRDefault="00C05185" w:rsidP="00C05185">
      <w:pPr>
        <w:keepNext/>
        <w:keepLines/>
        <w:tabs>
          <w:tab w:val="left" w:pos="567"/>
        </w:tabs>
        <w:spacing w:after="0" w:line="240" w:lineRule="auto"/>
        <w:rPr>
          <w:rFonts w:ascii="Times New Roman" w:hAnsi="Times New Roman"/>
        </w:rPr>
      </w:pPr>
      <w:r w:rsidRPr="004D0FF5">
        <w:rPr>
          <w:rFonts w:ascii="Times New Roman" w:hAnsi="Times New Roman"/>
        </w:rPr>
        <w:t>Pfingstweide 53</w:t>
      </w:r>
    </w:p>
    <w:p w:rsidR="00C05185" w:rsidRPr="004D0FF5" w:rsidRDefault="00C05185" w:rsidP="00C05185">
      <w:pPr>
        <w:keepNext/>
        <w:keepLines/>
        <w:tabs>
          <w:tab w:val="left" w:pos="567"/>
        </w:tabs>
        <w:spacing w:after="0" w:line="240" w:lineRule="auto"/>
        <w:rPr>
          <w:rFonts w:ascii="Times New Roman" w:hAnsi="Times New Roman"/>
        </w:rPr>
      </w:pPr>
      <w:r w:rsidRPr="004D0FF5">
        <w:rPr>
          <w:rFonts w:ascii="Times New Roman" w:hAnsi="Times New Roman"/>
        </w:rPr>
        <w:t>61169 Friedberg</w:t>
      </w:r>
    </w:p>
    <w:p w:rsidR="00C05185" w:rsidRPr="004D0FF5" w:rsidRDefault="00C05185" w:rsidP="00C05185">
      <w:pPr>
        <w:keepNext/>
        <w:keepLines/>
        <w:tabs>
          <w:tab w:val="left" w:pos="567"/>
        </w:tabs>
        <w:spacing w:after="0" w:line="240" w:lineRule="auto"/>
        <w:rPr>
          <w:rFonts w:ascii="Times New Roman" w:hAnsi="Times New Roman"/>
        </w:rPr>
      </w:pPr>
      <w:r w:rsidRPr="004D0FF5">
        <w:rPr>
          <w:rFonts w:ascii="Times New Roman" w:hAnsi="Times New Roman"/>
        </w:rPr>
        <w:t>Vokietija</w:t>
      </w:r>
    </w:p>
    <w:p w:rsidR="00C05185" w:rsidRPr="00974FFC" w:rsidRDefault="00C05185" w:rsidP="00C05185">
      <w:pPr>
        <w:tabs>
          <w:tab w:val="left" w:pos="567"/>
        </w:tabs>
        <w:autoSpaceDE w:val="0"/>
        <w:autoSpaceDN w:val="0"/>
        <w:adjustRightInd w:val="0"/>
        <w:spacing w:after="0" w:line="240" w:lineRule="auto"/>
        <w:rPr>
          <w:rFonts w:ascii="Times New Roman" w:eastAsia="Times New Roman" w:hAnsi="Times New Roman"/>
          <w:b/>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Jeigu apie šį vaistą norite sužinoti daugiau, kreipkitės į vietinį registruotojo atstovą.</w:t>
      </w:r>
    </w:p>
    <w:p w:rsidR="00C05185" w:rsidRPr="00974FFC" w:rsidRDefault="00C05185" w:rsidP="00C05185">
      <w:pPr>
        <w:tabs>
          <w:tab w:val="left" w:pos="567"/>
        </w:tabs>
        <w:spacing w:after="0" w:line="240" w:lineRule="auto"/>
        <w:rPr>
          <w:rFonts w:ascii="Times New Roman" w:hAnsi="Times New Roman"/>
        </w:rPr>
      </w:pPr>
    </w:p>
    <w:tbl>
      <w:tblPr>
        <w:tblW w:w="4680" w:type="dxa"/>
        <w:tblInd w:w="-34" w:type="dxa"/>
        <w:tblLayout w:type="fixed"/>
        <w:tblLook w:val="04A0" w:firstRow="1" w:lastRow="0" w:firstColumn="1" w:lastColumn="0" w:noHBand="0" w:noVBand="1"/>
      </w:tblPr>
      <w:tblGrid>
        <w:gridCol w:w="4680"/>
      </w:tblGrid>
      <w:tr w:rsidR="00C05185" w:rsidRPr="009579F7" w:rsidTr="004D0FF5">
        <w:tc>
          <w:tcPr>
            <w:tcW w:w="4678" w:type="dxa"/>
          </w:tcPr>
          <w:p w:rsidR="00C05185" w:rsidRPr="000631E3" w:rsidRDefault="00C05185" w:rsidP="0022592F">
            <w:pPr>
              <w:tabs>
                <w:tab w:val="left" w:pos="567"/>
              </w:tabs>
              <w:spacing w:after="0" w:line="240" w:lineRule="auto"/>
              <w:rPr>
                <w:rFonts w:ascii="Times New Roman" w:hAnsi="Times New Roman"/>
              </w:rPr>
            </w:pPr>
            <w:r w:rsidRPr="000631E3">
              <w:rPr>
                <w:rFonts w:ascii="Times New Roman" w:hAnsi="Times New Roman"/>
              </w:rPr>
              <w:t>UAB „Fresenius Kabi Baltics“</w:t>
            </w:r>
          </w:p>
          <w:p w:rsidR="00C05185" w:rsidRPr="000631E3" w:rsidRDefault="00C05185" w:rsidP="0022592F">
            <w:pPr>
              <w:tabs>
                <w:tab w:val="left" w:pos="567"/>
              </w:tabs>
              <w:spacing w:after="0" w:line="240" w:lineRule="auto"/>
              <w:rPr>
                <w:rFonts w:ascii="Times New Roman" w:hAnsi="Times New Roman"/>
              </w:rPr>
            </w:pPr>
            <w:r w:rsidRPr="000631E3">
              <w:rPr>
                <w:rFonts w:ascii="Times New Roman" w:hAnsi="Times New Roman"/>
              </w:rPr>
              <w:t xml:space="preserve">Tel. </w:t>
            </w:r>
            <w:r w:rsidRPr="00D90DB2">
              <w:rPr>
                <w:rFonts w:ascii="Times New Roman" w:hAnsi="Times New Roman"/>
              </w:rPr>
              <w:t>+370 5 252 3213</w:t>
            </w:r>
          </w:p>
          <w:p w:rsidR="00C05185" w:rsidRPr="00974FFC" w:rsidRDefault="00C05185" w:rsidP="0022592F">
            <w:pPr>
              <w:tabs>
                <w:tab w:val="left" w:pos="567"/>
              </w:tabs>
              <w:spacing w:after="0" w:line="240" w:lineRule="auto"/>
              <w:rPr>
                <w:rFonts w:ascii="Times New Roman" w:hAnsi="Times New Roman"/>
              </w:rPr>
            </w:pPr>
          </w:p>
        </w:tc>
      </w:tr>
    </w:tbl>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autoSpaceDE w:val="0"/>
        <w:autoSpaceDN w:val="0"/>
        <w:adjustRightInd w:val="0"/>
        <w:spacing w:after="0" w:line="240" w:lineRule="auto"/>
        <w:rPr>
          <w:rFonts w:ascii="Times New Roman" w:hAnsi="Times New Roman"/>
          <w:color w:val="000000"/>
        </w:rPr>
      </w:pPr>
      <w:r w:rsidRPr="00974FFC">
        <w:rPr>
          <w:rFonts w:ascii="Times New Roman" w:hAnsi="Times New Roman"/>
          <w:b/>
        </w:rPr>
        <w:t xml:space="preserve">Šis vaistas </w:t>
      </w:r>
      <w:r w:rsidR="003876E9" w:rsidRPr="003876E9">
        <w:rPr>
          <w:rFonts w:ascii="Times New Roman" w:hAnsi="Times New Roman"/>
          <w:b/>
        </w:rPr>
        <w:t>Europos ekonominės erdvės</w:t>
      </w:r>
      <w:r w:rsidRPr="00974FFC">
        <w:rPr>
          <w:rFonts w:ascii="Times New Roman" w:hAnsi="Times New Roman"/>
          <w:b/>
        </w:rPr>
        <w:t xml:space="preserve"> valstybėse narėse </w:t>
      </w:r>
      <w:r w:rsidR="003876E9" w:rsidRPr="003876E9">
        <w:rPr>
          <w:rFonts w:ascii="Times New Roman" w:hAnsi="Times New Roman"/>
          <w:b/>
        </w:rPr>
        <w:t>ir Jungtinėje Karalystėje (Šiaurės Airijoje)</w:t>
      </w:r>
      <w:r w:rsidR="003876E9">
        <w:rPr>
          <w:rFonts w:ascii="Times New Roman" w:hAnsi="Times New Roman"/>
          <w:b/>
        </w:rPr>
        <w:t xml:space="preserve"> </w:t>
      </w:r>
      <w:r w:rsidRPr="00974FFC">
        <w:rPr>
          <w:rFonts w:ascii="Times New Roman" w:hAnsi="Times New Roman"/>
          <w:b/>
        </w:rPr>
        <w:t>registruotas tokiais pavadinimais:</w:t>
      </w:r>
    </w:p>
    <w:tbl>
      <w:tblPr>
        <w:tblW w:w="49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6576"/>
      </w:tblGrid>
      <w:tr w:rsidR="00C05185" w:rsidRPr="009579F7" w:rsidTr="004D0FF5">
        <w:trPr>
          <w:cantSplit/>
          <w:trHeight w:val="39"/>
        </w:trPr>
        <w:tc>
          <w:tcPr>
            <w:tcW w:w="1415" w:type="pct"/>
            <w:tcBorders>
              <w:top w:val="single" w:sz="4" w:space="0" w:color="auto"/>
              <w:left w:val="single" w:sz="4" w:space="0" w:color="auto"/>
              <w:bottom w:val="single" w:sz="4" w:space="0" w:color="auto"/>
              <w:right w:val="single" w:sz="4" w:space="0" w:color="auto"/>
            </w:tcBorders>
          </w:tcPr>
          <w:p w:rsidR="00C05185" w:rsidRPr="00974FFC" w:rsidRDefault="00C05185" w:rsidP="0022592F">
            <w:pPr>
              <w:tabs>
                <w:tab w:val="left" w:pos="567"/>
              </w:tabs>
              <w:spacing w:after="0" w:line="240" w:lineRule="auto"/>
              <w:rPr>
                <w:rFonts w:ascii="Times New Roman" w:hAnsi="Times New Roman"/>
                <w:color w:val="000000"/>
                <w:lang w:eastAsia="x-none"/>
              </w:rPr>
            </w:pPr>
            <w:r w:rsidRPr="00974FFC">
              <w:rPr>
                <w:rFonts w:ascii="Times New Roman" w:hAnsi="Times New Roman"/>
                <w:bCs/>
                <w:color w:val="000000"/>
              </w:rPr>
              <w:t>Belgija</w:t>
            </w:r>
          </w:p>
        </w:tc>
        <w:tc>
          <w:tcPr>
            <w:tcW w:w="3585" w:type="pct"/>
            <w:tcBorders>
              <w:top w:val="single" w:sz="4" w:space="0" w:color="auto"/>
              <w:left w:val="single" w:sz="4" w:space="0" w:color="auto"/>
              <w:bottom w:val="single" w:sz="4" w:space="0" w:color="auto"/>
              <w:right w:val="single" w:sz="4" w:space="0" w:color="auto"/>
            </w:tcBorders>
          </w:tcPr>
          <w:p w:rsidR="00C05185" w:rsidRPr="00974FFC" w:rsidRDefault="00C05185" w:rsidP="0022592F">
            <w:pPr>
              <w:tabs>
                <w:tab w:val="left" w:pos="567"/>
              </w:tabs>
              <w:spacing w:after="0" w:line="240" w:lineRule="auto"/>
              <w:rPr>
                <w:rFonts w:ascii="Times New Roman" w:hAnsi="Times New Roman"/>
                <w:color w:val="000000"/>
                <w:u w:val="single"/>
                <w:lang w:eastAsia="x-none"/>
              </w:rPr>
            </w:pPr>
            <w:r w:rsidRPr="00974FFC">
              <w:rPr>
                <w:rFonts w:ascii="Times New Roman" w:hAnsi="Times New Roman"/>
                <w:bCs/>
                <w:color w:val="000000"/>
              </w:rPr>
              <w:t>Carboplatine Fresenius Kabi 10 mg/ml concentraat voor oplossing voor infusie</w:t>
            </w:r>
          </w:p>
        </w:tc>
      </w:tr>
      <w:tr w:rsidR="00C05185" w:rsidRPr="009579F7" w:rsidTr="004D0FF5">
        <w:trPr>
          <w:cantSplit/>
          <w:trHeight w:val="34"/>
        </w:trPr>
        <w:tc>
          <w:tcPr>
            <w:tcW w:w="1415" w:type="pct"/>
            <w:tcBorders>
              <w:top w:val="single" w:sz="4" w:space="0" w:color="auto"/>
              <w:left w:val="single" w:sz="4" w:space="0" w:color="auto"/>
              <w:bottom w:val="single" w:sz="4" w:space="0" w:color="auto"/>
              <w:right w:val="single" w:sz="4" w:space="0" w:color="auto"/>
            </w:tcBorders>
          </w:tcPr>
          <w:p w:rsidR="00C05185" w:rsidRPr="00974FFC" w:rsidRDefault="00C05185" w:rsidP="0022592F">
            <w:pPr>
              <w:tabs>
                <w:tab w:val="left" w:pos="567"/>
              </w:tabs>
              <w:spacing w:after="0" w:line="240" w:lineRule="auto"/>
              <w:rPr>
                <w:rFonts w:ascii="Times New Roman" w:hAnsi="Times New Roman"/>
                <w:color w:val="000000"/>
                <w:lang w:eastAsia="x-none"/>
              </w:rPr>
            </w:pPr>
            <w:r w:rsidRPr="00974FFC">
              <w:rPr>
                <w:rFonts w:ascii="Times New Roman" w:hAnsi="Times New Roman"/>
                <w:bCs/>
                <w:color w:val="000000"/>
              </w:rPr>
              <w:t>Čekija</w:t>
            </w:r>
          </w:p>
        </w:tc>
        <w:tc>
          <w:tcPr>
            <w:tcW w:w="3585" w:type="pct"/>
            <w:tcBorders>
              <w:top w:val="single" w:sz="4" w:space="0" w:color="auto"/>
              <w:left w:val="single" w:sz="4" w:space="0" w:color="auto"/>
              <w:bottom w:val="single" w:sz="4" w:space="0" w:color="auto"/>
              <w:right w:val="single" w:sz="4" w:space="0" w:color="auto"/>
            </w:tcBorders>
          </w:tcPr>
          <w:p w:rsidR="00C05185" w:rsidRPr="00974FFC" w:rsidRDefault="00C05185" w:rsidP="00260A2A">
            <w:pPr>
              <w:tabs>
                <w:tab w:val="left" w:pos="567"/>
              </w:tabs>
              <w:spacing w:after="0" w:line="240" w:lineRule="auto"/>
              <w:rPr>
                <w:rFonts w:ascii="Times New Roman" w:hAnsi="Times New Roman"/>
                <w:color w:val="000000"/>
                <w:lang w:eastAsia="x-none"/>
              </w:rPr>
            </w:pPr>
            <w:r w:rsidRPr="00974FFC">
              <w:rPr>
                <w:rFonts w:ascii="Times New Roman" w:hAnsi="Times New Roman"/>
                <w:bCs/>
                <w:color w:val="000000"/>
              </w:rPr>
              <w:t xml:space="preserve">Carboplatin Kabi </w:t>
            </w:r>
          </w:p>
        </w:tc>
      </w:tr>
      <w:tr w:rsidR="00C05185" w:rsidRPr="009579F7" w:rsidTr="004D0FF5">
        <w:trPr>
          <w:cantSplit/>
          <w:trHeight w:val="34"/>
        </w:trPr>
        <w:tc>
          <w:tcPr>
            <w:tcW w:w="1415" w:type="pct"/>
            <w:tcBorders>
              <w:top w:val="single" w:sz="4" w:space="0" w:color="auto"/>
              <w:left w:val="single" w:sz="4" w:space="0" w:color="auto"/>
              <w:bottom w:val="single" w:sz="4" w:space="0" w:color="auto"/>
              <w:right w:val="single" w:sz="4" w:space="0" w:color="auto"/>
            </w:tcBorders>
          </w:tcPr>
          <w:p w:rsidR="00C05185" w:rsidRPr="00974FFC" w:rsidRDefault="00C05185" w:rsidP="0022592F">
            <w:pPr>
              <w:tabs>
                <w:tab w:val="left" w:pos="567"/>
              </w:tabs>
              <w:spacing w:after="0" w:line="240" w:lineRule="auto"/>
              <w:rPr>
                <w:rFonts w:ascii="Times New Roman" w:hAnsi="Times New Roman"/>
                <w:color w:val="000000"/>
                <w:lang w:eastAsia="x-none"/>
              </w:rPr>
            </w:pPr>
            <w:r w:rsidRPr="00974FFC">
              <w:rPr>
                <w:rFonts w:ascii="Times New Roman" w:hAnsi="Times New Roman"/>
                <w:bCs/>
                <w:color w:val="000000"/>
              </w:rPr>
              <w:t>Vokietija</w:t>
            </w:r>
          </w:p>
        </w:tc>
        <w:tc>
          <w:tcPr>
            <w:tcW w:w="3585" w:type="pct"/>
            <w:tcBorders>
              <w:top w:val="single" w:sz="4" w:space="0" w:color="auto"/>
              <w:left w:val="single" w:sz="4" w:space="0" w:color="auto"/>
              <w:bottom w:val="single" w:sz="4" w:space="0" w:color="auto"/>
              <w:right w:val="single" w:sz="4" w:space="0" w:color="auto"/>
            </w:tcBorders>
          </w:tcPr>
          <w:p w:rsidR="00C05185" w:rsidRPr="00974FFC" w:rsidRDefault="00C05185" w:rsidP="0022592F">
            <w:pPr>
              <w:tabs>
                <w:tab w:val="left" w:pos="567"/>
              </w:tabs>
              <w:spacing w:after="0" w:line="240" w:lineRule="auto"/>
              <w:rPr>
                <w:rFonts w:ascii="Times New Roman" w:hAnsi="Times New Roman"/>
                <w:color w:val="000000"/>
                <w:lang w:eastAsia="x-none"/>
              </w:rPr>
            </w:pPr>
            <w:r w:rsidRPr="00974FFC">
              <w:rPr>
                <w:rFonts w:ascii="Times New Roman" w:hAnsi="Times New Roman"/>
                <w:bCs/>
                <w:color w:val="000000"/>
              </w:rPr>
              <w:t>Carboplatin Kabi 10 mg/ml Konzentrat zur Herstellung einer Infusionslösung</w:t>
            </w:r>
          </w:p>
        </w:tc>
      </w:tr>
      <w:tr w:rsidR="00C05185" w:rsidRPr="009579F7" w:rsidTr="004D0FF5">
        <w:trPr>
          <w:cantSplit/>
          <w:trHeight w:val="34"/>
        </w:trPr>
        <w:tc>
          <w:tcPr>
            <w:tcW w:w="1415" w:type="pct"/>
            <w:tcBorders>
              <w:top w:val="single" w:sz="4" w:space="0" w:color="auto"/>
              <w:left w:val="single" w:sz="4" w:space="0" w:color="auto"/>
              <w:bottom w:val="single" w:sz="4" w:space="0" w:color="auto"/>
              <w:right w:val="single" w:sz="4" w:space="0" w:color="auto"/>
            </w:tcBorders>
          </w:tcPr>
          <w:p w:rsidR="00C05185" w:rsidRPr="00974FFC" w:rsidRDefault="00C05185" w:rsidP="0022592F">
            <w:pPr>
              <w:tabs>
                <w:tab w:val="left" w:pos="567"/>
              </w:tabs>
              <w:spacing w:after="0" w:line="240" w:lineRule="auto"/>
              <w:rPr>
                <w:rFonts w:ascii="Times New Roman" w:hAnsi="Times New Roman"/>
                <w:color w:val="000000"/>
                <w:lang w:eastAsia="x-none"/>
              </w:rPr>
            </w:pPr>
            <w:r w:rsidRPr="00974FFC">
              <w:rPr>
                <w:rFonts w:ascii="Times New Roman" w:hAnsi="Times New Roman"/>
                <w:bCs/>
                <w:color w:val="000000"/>
              </w:rPr>
              <w:t>Danija</w:t>
            </w:r>
          </w:p>
        </w:tc>
        <w:tc>
          <w:tcPr>
            <w:tcW w:w="3585" w:type="pct"/>
            <w:tcBorders>
              <w:top w:val="single" w:sz="4" w:space="0" w:color="auto"/>
              <w:left w:val="single" w:sz="4" w:space="0" w:color="auto"/>
              <w:bottom w:val="single" w:sz="4" w:space="0" w:color="auto"/>
              <w:right w:val="single" w:sz="4" w:space="0" w:color="auto"/>
            </w:tcBorders>
          </w:tcPr>
          <w:p w:rsidR="00C05185" w:rsidRPr="00974FFC" w:rsidRDefault="00C05185" w:rsidP="0022592F">
            <w:pPr>
              <w:tabs>
                <w:tab w:val="left" w:pos="567"/>
              </w:tabs>
              <w:spacing w:after="0" w:line="240" w:lineRule="auto"/>
              <w:rPr>
                <w:rFonts w:ascii="Times New Roman" w:hAnsi="Times New Roman"/>
                <w:color w:val="000000"/>
                <w:lang w:eastAsia="x-none"/>
              </w:rPr>
            </w:pPr>
            <w:r w:rsidRPr="00974FFC">
              <w:rPr>
                <w:rFonts w:ascii="Times New Roman" w:hAnsi="Times New Roman"/>
                <w:bCs/>
                <w:color w:val="000000"/>
              </w:rPr>
              <w:t>Carboplatin Fresenius Kabi</w:t>
            </w:r>
            <w:r w:rsidRPr="00974FFC">
              <w:rPr>
                <w:rFonts w:ascii="Times New Roman" w:hAnsi="Times New Roman"/>
                <w:color w:val="000000"/>
                <w:lang w:eastAsia="x-none"/>
              </w:rPr>
              <w:t xml:space="preserve"> </w:t>
            </w:r>
          </w:p>
        </w:tc>
      </w:tr>
      <w:tr w:rsidR="00C05185" w:rsidRPr="009579F7" w:rsidTr="004D0FF5">
        <w:trPr>
          <w:cantSplit/>
          <w:trHeight w:val="34"/>
        </w:trPr>
        <w:tc>
          <w:tcPr>
            <w:tcW w:w="1415" w:type="pct"/>
            <w:tcBorders>
              <w:top w:val="single" w:sz="4" w:space="0" w:color="auto"/>
              <w:left w:val="single" w:sz="4" w:space="0" w:color="auto"/>
              <w:bottom w:val="single" w:sz="4" w:space="0" w:color="auto"/>
              <w:right w:val="single" w:sz="4" w:space="0" w:color="auto"/>
            </w:tcBorders>
          </w:tcPr>
          <w:p w:rsidR="00C05185" w:rsidRPr="00974FFC" w:rsidRDefault="00C05185" w:rsidP="0022592F">
            <w:pPr>
              <w:tabs>
                <w:tab w:val="left" w:pos="567"/>
              </w:tabs>
              <w:spacing w:after="0" w:line="240" w:lineRule="auto"/>
              <w:rPr>
                <w:rFonts w:ascii="Times New Roman" w:hAnsi="Times New Roman"/>
                <w:color w:val="000000"/>
                <w:lang w:eastAsia="x-none"/>
              </w:rPr>
            </w:pPr>
            <w:r w:rsidRPr="00974FFC">
              <w:rPr>
                <w:rFonts w:ascii="Times New Roman" w:hAnsi="Times New Roman"/>
                <w:bCs/>
                <w:color w:val="000000"/>
              </w:rPr>
              <w:t>Estija</w:t>
            </w:r>
          </w:p>
        </w:tc>
        <w:tc>
          <w:tcPr>
            <w:tcW w:w="3585" w:type="pct"/>
            <w:tcBorders>
              <w:top w:val="single" w:sz="4" w:space="0" w:color="auto"/>
              <w:left w:val="single" w:sz="4" w:space="0" w:color="auto"/>
              <w:bottom w:val="single" w:sz="4" w:space="0" w:color="auto"/>
              <w:right w:val="single" w:sz="4" w:space="0" w:color="auto"/>
            </w:tcBorders>
          </w:tcPr>
          <w:p w:rsidR="00C05185" w:rsidRPr="00974FFC" w:rsidRDefault="00C05185" w:rsidP="0022592F">
            <w:pPr>
              <w:tabs>
                <w:tab w:val="left" w:pos="567"/>
              </w:tabs>
              <w:spacing w:after="0" w:line="240" w:lineRule="auto"/>
              <w:rPr>
                <w:rFonts w:ascii="Times New Roman" w:hAnsi="Times New Roman"/>
                <w:color w:val="000000"/>
                <w:lang w:eastAsia="x-none"/>
              </w:rPr>
            </w:pPr>
            <w:r w:rsidRPr="00974FFC">
              <w:rPr>
                <w:rFonts w:ascii="Times New Roman" w:hAnsi="Times New Roman"/>
                <w:bCs/>
                <w:color w:val="000000"/>
              </w:rPr>
              <w:t>Carboplatin</w:t>
            </w:r>
            <w:r w:rsidRPr="00974FFC">
              <w:rPr>
                <w:rFonts w:ascii="Times New Roman" w:hAnsi="Times New Roman"/>
                <w:color w:val="000000"/>
                <w:lang w:eastAsia="x-none"/>
              </w:rPr>
              <w:t xml:space="preserve"> </w:t>
            </w:r>
            <w:r w:rsidRPr="00974FFC">
              <w:rPr>
                <w:rFonts w:ascii="Times New Roman" w:hAnsi="Times New Roman"/>
                <w:bCs/>
                <w:color w:val="000000"/>
              </w:rPr>
              <w:t>Kabi 10 mg/ml</w:t>
            </w:r>
          </w:p>
        </w:tc>
      </w:tr>
      <w:tr w:rsidR="00C05185" w:rsidRPr="009579F7" w:rsidTr="004D0FF5">
        <w:trPr>
          <w:cantSplit/>
          <w:trHeight w:val="34"/>
        </w:trPr>
        <w:tc>
          <w:tcPr>
            <w:tcW w:w="1415" w:type="pct"/>
            <w:tcBorders>
              <w:top w:val="single" w:sz="4" w:space="0" w:color="auto"/>
              <w:left w:val="single" w:sz="4" w:space="0" w:color="auto"/>
              <w:bottom w:val="single" w:sz="4" w:space="0" w:color="auto"/>
              <w:right w:val="single" w:sz="4" w:space="0" w:color="auto"/>
            </w:tcBorders>
          </w:tcPr>
          <w:p w:rsidR="00C05185" w:rsidRPr="00974FFC" w:rsidRDefault="00C05185" w:rsidP="0022592F">
            <w:pPr>
              <w:tabs>
                <w:tab w:val="left" w:pos="567"/>
              </w:tabs>
              <w:spacing w:after="0" w:line="240" w:lineRule="auto"/>
              <w:rPr>
                <w:rFonts w:ascii="Times New Roman" w:hAnsi="Times New Roman"/>
                <w:color w:val="000000"/>
                <w:lang w:eastAsia="x-none"/>
              </w:rPr>
            </w:pPr>
            <w:r w:rsidRPr="00974FFC">
              <w:rPr>
                <w:rFonts w:ascii="Times New Roman" w:hAnsi="Times New Roman"/>
                <w:bCs/>
                <w:color w:val="000000"/>
              </w:rPr>
              <w:t>Ispanija</w:t>
            </w:r>
          </w:p>
        </w:tc>
        <w:tc>
          <w:tcPr>
            <w:tcW w:w="3585" w:type="pct"/>
            <w:tcBorders>
              <w:top w:val="single" w:sz="4" w:space="0" w:color="auto"/>
              <w:left w:val="single" w:sz="4" w:space="0" w:color="auto"/>
              <w:bottom w:val="single" w:sz="4" w:space="0" w:color="auto"/>
              <w:right w:val="single" w:sz="4" w:space="0" w:color="auto"/>
            </w:tcBorders>
          </w:tcPr>
          <w:p w:rsidR="00C05185" w:rsidRPr="00974FFC" w:rsidRDefault="00C05185" w:rsidP="0022592F">
            <w:pPr>
              <w:tabs>
                <w:tab w:val="left" w:pos="567"/>
              </w:tabs>
              <w:spacing w:after="0" w:line="240" w:lineRule="auto"/>
              <w:rPr>
                <w:rFonts w:ascii="Times New Roman" w:hAnsi="Times New Roman"/>
                <w:color w:val="000000"/>
                <w:lang w:eastAsia="x-none"/>
              </w:rPr>
            </w:pPr>
            <w:r w:rsidRPr="00974FFC">
              <w:rPr>
                <w:rFonts w:ascii="Times New Roman" w:hAnsi="Times New Roman"/>
                <w:bCs/>
                <w:color w:val="000000"/>
              </w:rPr>
              <w:t>Carboplatino Kabi 10 mg/ml concentrado para solución para perfusión EFG</w:t>
            </w:r>
          </w:p>
        </w:tc>
      </w:tr>
      <w:tr w:rsidR="00C05185" w:rsidRPr="009579F7" w:rsidTr="004D0FF5">
        <w:trPr>
          <w:cantSplit/>
          <w:trHeight w:val="34"/>
        </w:trPr>
        <w:tc>
          <w:tcPr>
            <w:tcW w:w="1415" w:type="pct"/>
            <w:tcBorders>
              <w:top w:val="single" w:sz="4" w:space="0" w:color="auto"/>
              <w:left w:val="single" w:sz="4" w:space="0" w:color="auto"/>
              <w:bottom w:val="single" w:sz="4" w:space="0" w:color="auto"/>
              <w:right w:val="single" w:sz="4" w:space="0" w:color="auto"/>
            </w:tcBorders>
          </w:tcPr>
          <w:p w:rsidR="00C05185" w:rsidRPr="00974FFC" w:rsidRDefault="00C05185" w:rsidP="0022592F">
            <w:pPr>
              <w:tabs>
                <w:tab w:val="left" w:pos="567"/>
              </w:tabs>
              <w:spacing w:after="0" w:line="240" w:lineRule="auto"/>
              <w:rPr>
                <w:rFonts w:ascii="Times New Roman" w:hAnsi="Times New Roman"/>
                <w:color w:val="000000"/>
                <w:lang w:eastAsia="x-none"/>
              </w:rPr>
            </w:pPr>
            <w:r w:rsidRPr="00974FFC">
              <w:rPr>
                <w:rFonts w:ascii="Times New Roman" w:hAnsi="Times New Roman"/>
                <w:bCs/>
                <w:color w:val="000000"/>
              </w:rPr>
              <w:t>Prancūzija</w:t>
            </w:r>
          </w:p>
        </w:tc>
        <w:tc>
          <w:tcPr>
            <w:tcW w:w="3585" w:type="pct"/>
            <w:tcBorders>
              <w:top w:val="single" w:sz="4" w:space="0" w:color="auto"/>
              <w:left w:val="single" w:sz="4" w:space="0" w:color="auto"/>
              <w:bottom w:val="single" w:sz="4" w:space="0" w:color="auto"/>
              <w:right w:val="single" w:sz="4" w:space="0" w:color="auto"/>
            </w:tcBorders>
          </w:tcPr>
          <w:p w:rsidR="00C05185" w:rsidRPr="00974FFC" w:rsidRDefault="00C05185" w:rsidP="0022592F">
            <w:pPr>
              <w:tabs>
                <w:tab w:val="left" w:pos="567"/>
              </w:tabs>
              <w:spacing w:after="0" w:line="240" w:lineRule="auto"/>
              <w:rPr>
                <w:rFonts w:ascii="Times New Roman" w:hAnsi="Times New Roman"/>
                <w:color w:val="000000"/>
                <w:lang w:eastAsia="x-none"/>
              </w:rPr>
            </w:pPr>
            <w:r w:rsidRPr="00974FFC">
              <w:rPr>
                <w:rFonts w:ascii="Times New Roman" w:hAnsi="Times New Roman"/>
                <w:bCs/>
                <w:color w:val="000000"/>
              </w:rPr>
              <w:t>Carboplatine Kabi 10 mg/ml solution à diluer pour perfusion</w:t>
            </w:r>
          </w:p>
        </w:tc>
      </w:tr>
      <w:tr w:rsidR="00C05185" w:rsidRPr="009579F7" w:rsidTr="004D0FF5">
        <w:trPr>
          <w:cantSplit/>
          <w:trHeight w:val="34"/>
        </w:trPr>
        <w:tc>
          <w:tcPr>
            <w:tcW w:w="1415" w:type="pct"/>
            <w:tcBorders>
              <w:top w:val="single" w:sz="4" w:space="0" w:color="auto"/>
              <w:left w:val="single" w:sz="4" w:space="0" w:color="auto"/>
              <w:bottom w:val="single" w:sz="4" w:space="0" w:color="auto"/>
              <w:right w:val="single" w:sz="4" w:space="0" w:color="auto"/>
            </w:tcBorders>
          </w:tcPr>
          <w:p w:rsidR="00C05185" w:rsidRPr="00974FFC" w:rsidRDefault="00C05185" w:rsidP="0022592F">
            <w:pPr>
              <w:tabs>
                <w:tab w:val="left" w:pos="567"/>
              </w:tabs>
              <w:spacing w:after="0" w:line="240" w:lineRule="auto"/>
              <w:rPr>
                <w:rFonts w:ascii="Times New Roman" w:hAnsi="Times New Roman"/>
                <w:color w:val="000000"/>
                <w:lang w:eastAsia="x-none"/>
              </w:rPr>
            </w:pPr>
            <w:r w:rsidRPr="00974FFC">
              <w:rPr>
                <w:rFonts w:ascii="Times New Roman" w:hAnsi="Times New Roman"/>
                <w:bCs/>
                <w:color w:val="000000"/>
              </w:rPr>
              <w:t>Vengrija</w:t>
            </w:r>
          </w:p>
        </w:tc>
        <w:tc>
          <w:tcPr>
            <w:tcW w:w="3585" w:type="pct"/>
            <w:tcBorders>
              <w:top w:val="single" w:sz="4" w:space="0" w:color="auto"/>
              <w:left w:val="single" w:sz="4" w:space="0" w:color="auto"/>
              <w:bottom w:val="single" w:sz="4" w:space="0" w:color="auto"/>
              <w:right w:val="single" w:sz="4" w:space="0" w:color="auto"/>
            </w:tcBorders>
          </w:tcPr>
          <w:p w:rsidR="00C05185" w:rsidRPr="00974FFC" w:rsidRDefault="00C05185" w:rsidP="0022592F">
            <w:pPr>
              <w:tabs>
                <w:tab w:val="left" w:pos="567"/>
              </w:tabs>
              <w:spacing w:after="0" w:line="240" w:lineRule="auto"/>
              <w:rPr>
                <w:rFonts w:ascii="Times New Roman" w:hAnsi="Times New Roman"/>
                <w:color w:val="000000"/>
                <w:lang w:eastAsia="x-none"/>
              </w:rPr>
            </w:pPr>
            <w:r w:rsidRPr="00974FFC">
              <w:rPr>
                <w:rFonts w:ascii="Times New Roman" w:hAnsi="Times New Roman"/>
                <w:bCs/>
                <w:color w:val="000000"/>
              </w:rPr>
              <w:t xml:space="preserve">Carboplatin Kabi 10 mg/ml koncentrátum oldatos infúzióhoz </w:t>
            </w:r>
          </w:p>
        </w:tc>
      </w:tr>
      <w:tr w:rsidR="00C05185" w:rsidRPr="009579F7" w:rsidTr="004D0FF5">
        <w:trPr>
          <w:cantSplit/>
          <w:trHeight w:val="34"/>
        </w:trPr>
        <w:tc>
          <w:tcPr>
            <w:tcW w:w="1415" w:type="pct"/>
            <w:tcBorders>
              <w:top w:val="single" w:sz="4" w:space="0" w:color="auto"/>
              <w:left w:val="single" w:sz="4" w:space="0" w:color="auto"/>
              <w:bottom w:val="single" w:sz="4" w:space="0" w:color="auto"/>
              <w:right w:val="single" w:sz="4" w:space="0" w:color="auto"/>
            </w:tcBorders>
          </w:tcPr>
          <w:p w:rsidR="00C05185" w:rsidRPr="00974FFC" w:rsidRDefault="00C05185" w:rsidP="0022592F">
            <w:pPr>
              <w:tabs>
                <w:tab w:val="left" w:pos="567"/>
              </w:tabs>
              <w:spacing w:after="0" w:line="240" w:lineRule="auto"/>
              <w:rPr>
                <w:rFonts w:ascii="Times New Roman" w:hAnsi="Times New Roman"/>
                <w:color w:val="000000"/>
                <w:lang w:eastAsia="x-none"/>
              </w:rPr>
            </w:pPr>
            <w:r w:rsidRPr="00974FFC">
              <w:rPr>
                <w:rFonts w:ascii="Times New Roman" w:hAnsi="Times New Roman"/>
                <w:bCs/>
                <w:color w:val="000000"/>
              </w:rPr>
              <w:t>Airija</w:t>
            </w:r>
          </w:p>
        </w:tc>
        <w:tc>
          <w:tcPr>
            <w:tcW w:w="3585" w:type="pct"/>
            <w:tcBorders>
              <w:top w:val="single" w:sz="4" w:space="0" w:color="auto"/>
              <w:left w:val="single" w:sz="4" w:space="0" w:color="auto"/>
              <w:bottom w:val="single" w:sz="4" w:space="0" w:color="auto"/>
              <w:right w:val="single" w:sz="4" w:space="0" w:color="auto"/>
            </w:tcBorders>
          </w:tcPr>
          <w:p w:rsidR="00C05185" w:rsidRPr="00974FFC" w:rsidRDefault="00C05185" w:rsidP="0022592F">
            <w:pPr>
              <w:tabs>
                <w:tab w:val="left" w:pos="567"/>
              </w:tabs>
              <w:spacing w:after="0" w:line="240" w:lineRule="auto"/>
              <w:rPr>
                <w:rFonts w:ascii="Times New Roman" w:hAnsi="Times New Roman"/>
                <w:color w:val="000000"/>
                <w:lang w:eastAsia="x-none"/>
              </w:rPr>
            </w:pPr>
            <w:r w:rsidRPr="00974FFC">
              <w:rPr>
                <w:rFonts w:ascii="Times New Roman" w:hAnsi="Times New Roman"/>
                <w:bCs/>
                <w:color w:val="000000"/>
              </w:rPr>
              <w:t>Carboplatin 10 mg/ml concentrate for solution for infusion</w:t>
            </w:r>
          </w:p>
        </w:tc>
      </w:tr>
      <w:tr w:rsidR="00C05185" w:rsidRPr="009579F7" w:rsidTr="004D0FF5">
        <w:trPr>
          <w:cantSplit/>
          <w:trHeight w:val="34"/>
        </w:trPr>
        <w:tc>
          <w:tcPr>
            <w:tcW w:w="1415" w:type="pct"/>
            <w:tcBorders>
              <w:top w:val="single" w:sz="4" w:space="0" w:color="auto"/>
              <w:left w:val="single" w:sz="4" w:space="0" w:color="auto"/>
              <w:bottom w:val="single" w:sz="4" w:space="0" w:color="auto"/>
              <w:right w:val="single" w:sz="4" w:space="0" w:color="auto"/>
            </w:tcBorders>
          </w:tcPr>
          <w:p w:rsidR="00C05185" w:rsidRPr="00974FFC" w:rsidRDefault="00C05185" w:rsidP="0022592F">
            <w:pPr>
              <w:tabs>
                <w:tab w:val="left" w:pos="567"/>
              </w:tabs>
              <w:spacing w:after="0" w:line="240" w:lineRule="auto"/>
              <w:rPr>
                <w:rFonts w:ascii="Times New Roman" w:hAnsi="Times New Roman"/>
                <w:color w:val="000000"/>
                <w:lang w:eastAsia="x-none"/>
              </w:rPr>
            </w:pPr>
            <w:r w:rsidRPr="00974FFC">
              <w:rPr>
                <w:rFonts w:ascii="Times New Roman" w:hAnsi="Times New Roman"/>
                <w:bCs/>
                <w:color w:val="000000"/>
              </w:rPr>
              <w:t>Islandija</w:t>
            </w:r>
          </w:p>
        </w:tc>
        <w:tc>
          <w:tcPr>
            <w:tcW w:w="3585" w:type="pct"/>
            <w:tcBorders>
              <w:top w:val="single" w:sz="4" w:space="0" w:color="auto"/>
              <w:left w:val="single" w:sz="4" w:space="0" w:color="auto"/>
              <w:bottom w:val="single" w:sz="4" w:space="0" w:color="auto"/>
              <w:right w:val="single" w:sz="4" w:space="0" w:color="auto"/>
            </w:tcBorders>
          </w:tcPr>
          <w:p w:rsidR="00C05185" w:rsidRPr="00974FFC" w:rsidRDefault="00C05185" w:rsidP="0022592F">
            <w:pPr>
              <w:tabs>
                <w:tab w:val="left" w:pos="567"/>
              </w:tabs>
              <w:spacing w:after="0" w:line="240" w:lineRule="auto"/>
              <w:rPr>
                <w:rFonts w:ascii="Times New Roman" w:hAnsi="Times New Roman"/>
                <w:color w:val="000000"/>
                <w:lang w:eastAsia="x-none"/>
              </w:rPr>
            </w:pPr>
            <w:r w:rsidRPr="00974FFC">
              <w:rPr>
                <w:rFonts w:ascii="Times New Roman" w:hAnsi="Times New Roman"/>
                <w:bCs/>
                <w:color w:val="000000"/>
              </w:rPr>
              <w:t xml:space="preserve">Carboplatin Fresenius </w:t>
            </w:r>
            <w:r w:rsidRPr="00974FFC">
              <w:rPr>
                <w:rFonts w:ascii="Times New Roman" w:hAnsi="Times New Roman"/>
                <w:color w:val="000000"/>
              </w:rPr>
              <w:t>Kabi 10</w:t>
            </w:r>
            <w:r w:rsidR="003876E9">
              <w:rPr>
                <w:rFonts w:ascii="Times New Roman" w:hAnsi="Times New Roman"/>
                <w:color w:val="000000"/>
              </w:rPr>
              <w:t> </w:t>
            </w:r>
            <w:r w:rsidRPr="00974FFC">
              <w:rPr>
                <w:rFonts w:ascii="Times New Roman" w:hAnsi="Times New Roman"/>
                <w:color w:val="000000"/>
              </w:rPr>
              <w:t>mg/ml innrennslisþykkni, lausn</w:t>
            </w:r>
          </w:p>
        </w:tc>
      </w:tr>
      <w:tr w:rsidR="00C05185" w:rsidRPr="009579F7" w:rsidTr="004D0FF5">
        <w:trPr>
          <w:cantSplit/>
          <w:trHeight w:val="34"/>
        </w:trPr>
        <w:tc>
          <w:tcPr>
            <w:tcW w:w="1415" w:type="pct"/>
            <w:tcBorders>
              <w:top w:val="single" w:sz="4" w:space="0" w:color="auto"/>
              <w:left w:val="single" w:sz="4" w:space="0" w:color="auto"/>
              <w:bottom w:val="single" w:sz="4" w:space="0" w:color="auto"/>
              <w:right w:val="single" w:sz="4" w:space="0" w:color="auto"/>
            </w:tcBorders>
          </w:tcPr>
          <w:p w:rsidR="00C05185" w:rsidRPr="00974FFC" w:rsidRDefault="00C05185" w:rsidP="0022592F">
            <w:pPr>
              <w:tabs>
                <w:tab w:val="left" w:pos="567"/>
              </w:tabs>
              <w:spacing w:after="0" w:line="240" w:lineRule="auto"/>
              <w:rPr>
                <w:rFonts w:ascii="Times New Roman" w:hAnsi="Times New Roman"/>
                <w:color w:val="000000"/>
                <w:lang w:eastAsia="x-none"/>
              </w:rPr>
            </w:pPr>
            <w:r w:rsidRPr="00974FFC">
              <w:rPr>
                <w:rFonts w:ascii="Times New Roman" w:hAnsi="Times New Roman"/>
                <w:bCs/>
                <w:color w:val="000000"/>
              </w:rPr>
              <w:t>Latvija</w:t>
            </w:r>
          </w:p>
        </w:tc>
        <w:tc>
          <w:tcPr>
            <w:tcW w:w="3585" w:type="pct"/>
            <w:tcBorders>
              <w:top w:val="single" w:sz="4" w:space="0" w:color="auto"/>
              <w:left w:val="single" w:sz="4" w:space="0" w:color="auto"/>
              <w:bottom w:val="single" w:sz="4" w:space="0" w:color="auto"/>
              <w:right w:val="single" w:sz="4" w:space="0" w:color="auto"/>
            </w:tcBorders>
          </w:tcPr>
          <w:p w:rsidR="00C05185" w:rsidRPr="00974FFC" w:rsidRDefault="00C05185" w:rsidP="0022592F">
            <w:pPr>
              <w:tabs>
                <w:tab w:val="left" w:pos="567"/>
              </w:tabs>
              <w:spacing w:after="0" w:line="240" w:lineRule="auto"/>
              <w:rPr>
                <w:rFonts w:ascii="Times New Roman" w:hAnsi="Times New Roman"/>
                <w:color w:val="000000"/>
              </w:rPr>
            </w:pPr>
            <w:r w:rsidRPr="00974FFC">
              <w:rPr>
                <w:rFonts w:ascii="Times New Roman" w:hAnsi="Times New Roman"/>
                <w:color w:val="000000"/>
              </w:rPr>
              <w:t xml:space="preserve">Carboplatin Kabi 10 mg/ml koncentrāts infūziju šķīduma pagatavošanai </w:t>
            </w:r>
          </w:p>
        </w:tc>
      </w:tr>
      <w:tr w:rsidR="00C05185" w:rsidRPr="009579F7" w:rsidTr="004D0FF5">
        <w:trPr>
          <w:cantSplit/>
          <w:trHeight w:val="34"/>
        </w:trPr>
        <w:tc>
          <w:tcPr>
            <w:tcW w:w="1415" w:type="pct"/>
            <w:tcBorders>
              <w:top w:val="single" w:sz="4" w:space="0" w:color="auto"/>
              <w:left w:val="single" w:sz="4" w:space="0" w:color="auto"/>
              <w:bottom w:val="single" w:sz="4" w:space="0" w:color="auto"/>
              <w:right w:val="single" w:sz="4" w:space="0" w:color="auto"/>
            </w:tcBorders>
          </w:tcPr>
          <w:p w:rsidR="00C05185" w:rsidRPr="00974FFC" w:rsidRDefault="00C05185" w:rsidP="0022592F">
            <w:pPr>
              <w:tabs>
                <w:tab w:val="left" w:pos="567"/>
              </w:tabs>
              <w:spacing w:after="0" w:line="240" w:lineRule="auto"/>
              <w:rPr>
                <w:rFonts w:ascii="Times New Roman" w:hAnsi="Times New Roman"/>
                <w:color w:val="000000"/>
                <w:lang w:eastAsia="x-none"/>
              </w:rPr>
            </w:pPr>
            <w:r w:rsidRPr="00974FFC">
              <w:rPr>
                <w:rFonts w:ascii="Times New Roman" w:hAnsi="Times New Roman"/>
                <w:bCs/>
                <w:color w:val="000000"/>
              </w:rPr>
              <w:t>Lietuva</w:t>
            </w:r>
          </w:p>
        </w:tc>
        <w:tc>
          <w:tcPr>
            <w:tcW w:w="3585" w:type="pct"/>
            <w:tcBorders>
              <w:top w:val="single" w:sz="4" w:space="0" w:color="auto"/>
              <w:left w:val="single" w:sz="4" w:space="0" w:color="auto"/>
              <w:bottom w:val="single" w:sz="4" w:space="0" w:color="auto"/>
              <w:right w:val="single" w:sz="4" w:space="0" w:color="auto"/>
            </w:tcBorders>
          </w:tcPr>
          <w:p w:rsidR="00C05185" w:rsidRPr="00974FFC" w:rsidRDefault="00C05185" w:rsidP="0022592F">
            <w:pPr>
              <w:tabs>
                <w:tab w:val="left" w:pos="567"/>
              </w:tabs>
              <w:spacing w:after="0" w:line="240" w:lineRule="auto"/>
              <w:rPr>
                <w:rFonts w:ascii="Times New Roman" w:hAnsi="Times New Roman"/>
                <w:color w:val="000000"/>
              </w:rPr>
            </w:pPr>
            <w:r w:rsidRPr="00974FFC">
              <w:rPr>
                <w:rFonts w:ascii="Times New Roman" w:hAnsi="Times New Roman"/>
                <w:color w:val="000000"/>
              </w:rPr>
              <w:t xml:space="preserve">Carboplatin Kabi 10 mg/ml koncentratas infuziniam tirpalui </w:t>
            </w:r>
          </w:p>
        </w:tc>
      </w:tr>
      <w:tr w:rsidR="00C05185" w:rsidRPr="009579F7" w:rsidTr="004D0FF5">
        <w:trPr>
          <w:cantSplit/>
          <w:trHeight w:val="34"/>
        </w:trPr>
        <w:tc>
          <w:tcPr>
            <w:tcW w:w="1415" w:type="pct"/>
            <w:tcBorders>
              <w:top w:val="single" w:sz="4" w:space="0" w:color="auto"/>
              <w:left w:val="single" w:sz="4" w:space="0" w:color="auto"/>
              <w:bottom w:val="single" w:sz="4" w:space="0" w:color="auto"/>
              <w:right w:val="single" w:sz="4" w:space="0" w:color="auto"/>
            </w:tcBorders>
          </w:tcPr>
          <w:p w:rsidR="00C05185" w:rsidRPr="00974FFC" w:rsidRDefault="00C05185" w:rsidP="0022592F">
            <w:pPr>
              <w:tabs>
                <w:tab w:val="left" w:pos="567"/>
              </w:tabs>
              <w:spacing w:after="0" w:line="240" w:lineRule="auto"/>
              <w:rPr>
                <w:rFonts w:ascii="Times New Roman" w:hAnsi="Times New Roman"/>
                <w:color w:val="000000"/>
                <w:lang w:eastAsia="x-none"/>
              </w:rPr>
            </w:pPr>
            <w:r w:rsidRPr="00974FFC">
              <w:rPr>
                <w:rFonts w:ascii="Times New Roman" w:hAnsi="Times New Roman"/>
                <w:bCs/>
                <w:color w:val="000000"/>
              </w:rPr>
              <w:t>Liuksemburgas</w:t>
            </w:r>
          </w:p>
        </w:tc>
        <w:tc>
          <w:tcPr>
            <w:tcW w:w="3585" w:type="pct"/>
            <w:tcBorders>
              <w:top w:val="single" w:sz="4" w:space="0" w:color="auto"/>
              <w:left w:val="single" w:sz="4" w:space="0" w:color="auto"/>
              <w:bottom w:val="single" w:sz="4" w:space="0" w:color="auto"/>
              <w:right w:val="single" w:sz="4" w:space="0" w:color="auto"/>
            </w:tcBorders>
          </w:tcPr>
          <w:p w:rsidR="00C05185" w:rsidRPr="00974FFC" w:rsidRDefault="00C05185" w:rsidP="0022592F">
            <w:pPr>
              <w:tabs>
                <w:tab w:val="left" w:pos="567"/>
              </w:tabs>
              <w:spacing w:after="0" w:line="240" w:lineRule="auto"/>
              <w:rPr>
                <w:rFonts w:ascii="Times New Roman" w:hAnsi="Times New Roman"/>
                <w:color w:val="000000"/>
                <w:lang w:eastAsia="x-none"/>
              </w:rPr>
            </w:pPr>
            <w:r w:rsidRPr="00974FFC">
              <w:rPr>
                <w:rFonts w:ascii="Times New Roman" w:hAnsi="Times New Roman"/>
                <w:bCs/>
                <w:color w:val="000000"/>
              </w:rPr>
              <w:t>Carboplatin Kabi 10 mg/ml Konzentrat zur Herstellung einer Infusionslösung</w:t>
            </w:r>
          </w:p>
        </w:tc>
      </w:tr>
      <w:tr w:rsidR="00C05185" w:rsidRPr="009579F7" w:rsidTr="004D0FF5">
        <w:trPr>
          <w:cantSplit/>
          <w:trHeight w:val="34"/>
        </w:trPr>
        <w:tc>
          <w:tcPr>
            <w:tcW w:w="1415" w:type="pct"/>
            <w:tcBorders>
              <w:top w:val="single" w:sz="4" w:space="0" w:color="auto"/>
              <w:left w:val="single" w:sz="4" w:space="0" w:color="auto"/>
              <w:bottom w:val="single" w:sz="4" w:space="0" w:color="auto"/>
              <w:right w:val="single" w:sz="4" w:space="0" w:color="auto"/>
            </w:tcBorders>
          </w:tcPr>
          <w:p w:rsidR="00C05185" w:rsidRPr="00974FFC" w:rsidRDefault="00C05185" w:rsidP="0022592F">
            <w:pPr>
              <w:tabs>
                <w:tab w:val="left" w:pos="567"/>
              </w:tabs>
              <w:spacing w:after="0" w:line="240" w:lineRule="auto"/>
              <w:rPr>
                <w:rFonts w:ascii="Times New Roman" w:hAnsi="Times New Roman"/>
                <w:color w:val="000000"/>
                <w:lang w:eastAsia="x-none"/>
              </w:rPr>
            </w:pPr>
            <w:r w:rsidRPr="00974FFC">
              <w:rPr>
                <w:rFonts w:ascii="Times New Roman" w:hAnsi="Times New Roman"/>
                <w:bCs/>
                <w:color w:val="000000"/>
              </w:rPr>
              <w:t>Malta</w:t>
            </w:r>
          </w:p>
        </w:tc>
        <w:tc>
          <w:tcPr>
            <w:tcW w:w="3585" w:type="pct"/>
            <w:tcBorders>
              <w:top w:val="single" w:sz="4" w:space="0" w:color="auto"/>
              <w:left w:val="single" w:sz="4" w:space="0" w:color="auto"/>
              <w:bottom w:val="single" w:sz="4" w:space="0" w:color="auto"/>
              <w:right w:val="single" w:sz="4" w:space="0" w:color="auto"/>
            </w:tcBorders>
          </w:tcPr>
          <w:p w:rsidR="00C05185" w:rsidRPr="00974FFC" w:rsidRDefault="00C05185" w:rsidP="0022592F">
            <w:pPr>
              <w:tabs>
                <w:tab w:val="left" w:pos="567"/>
              </w:tabs>
              <w:spacing w:after="0" w:line="240" w:lineRule="auto"/>
              <w:rPr>
                <w:rFonts w:ascii="Times New Roman" w:hAnsi="Times New Roman"/>
                <w:color w:val="000000"/>
                <w:lang w:eastAsia="x-none"/>
              </w:rPr>
            </w:pPr>
            <w:r w:rsidRPr="00974FFC">
              <w:rPr>
                <w:rFonts w:ascii="Times New Roman" w:hAnsi="Times New Roman"/>
                <w:bCs/>
                <w:color w:val="000000"/>
              </w:rPr>
              <w:t>Carboplatin 10 mg/ml concentrate for solution for infusion</w:t>
            </w:r>
          </w:p>
        </w:tc>
      </w:tr>
      <w:tr w:rsidR="00C05185" w:rsidRPr="009579F7" w:rsidTr="004D0FF5">
        <w:trPr>
          <w:cantSplit/>
          <w:trHeight w:val="34"/>
        </w:trPr>
        <w:tc>
          <w:tcPr>
            <w:tcW w:w="1415" w:type="pct"/>
            <w:tcBorders>
              <w:top w:val="single" w:sz="4" w:space="0" w:color="auto"/>
              <w:left w:val="single" w:sz="4" w:space="0" w:color="auto"/>
              <w:bottom w:val="single" w:sz="4" w:space="0" w:color="auto"/>
              <w:right w:val="single" w:sz="4" w:space="0" w:color="auto"/>
            </w:tcBorders>
          </w:tcPr>
          <w:p w:rsidR="00C05185" w:rsidRPr="00974FFC" w:rsidRDefault="00C05185" w:rsidP="0022592F">
            <w:pPr>
              <w:tabs>
                <w:tab w:val="left" w:pos="567"/>
              </w:tabs>
              <w:spacing w:after="0" w:line="240" w:lineRule="auto"/>
              <w:rPr>
                <w:rFonts w:ascii="Times New Roman" w:hAnsi="Times New Roman"/>
                <w:color w:val="000000"/>
                <w:lang w:eastAsia="x-none"/>
              </w:rPr>
            </w:pPr>
            <w:r w:rsidRPr="00974FFC">
              <w:rPr>
                <w:rFonts w:ascii="Times New Roman" w:hAnsi="Times New Roman"/>
                <w:bCs/>
                <w:color w:val="000000"/>
              </w:rPr>
              <w:lastRenderedPageBreak/>
              <w:t>Nyderlandai</w:t>
            </w:r>
          </w:p>
        </w:tc>
        <w:tc>
          <w:tcPr>
            <w:tcW w:w="3585" w:type="pct"/>
            <w:tcBorders>
              <w:top w:val="single" w:sz="4" w:space="0" w:color="auto"/>
              <w:left w:val="single" w:sz="4" w:space="0" w:color="auto"/>
              <w:bottom w:val="single" w:sz="4" w:space="0" w:color="auto"/>
              <w:right w:val="single" w:sz="4" w:space="0" w:color="auto"/>
            </w:tcBorders>
          </w:tcPr>
          <w:p w:rsidR="00C05185" w:rsidRPr="00974FFC" w:rsidRDefault="00C05185" w:rsidP="0022592F">
            <w:pPr>
              <w:tabs>
                <w:tab w:val="left" w:pos="567"/>
              </w:tabs>
              <w:spacing w:after="0" w:line="240" w:lineRule="auto"/>
              <w:rPr>
                <w:rFonts w:ascii="Times New Roman" w:hAnsi="Times New Roman"/>
                <w:color w:val="000000"/>
                <w:lang w:eastAsia="x-none"/>
              </w:rPr>
            </w:pPr>
            <w:r w:rsidRPr="00974FFC">
              <w:rPr>
                <w:rFonts w:ascii="Times New Roman" w:hAnsi="Times New Roman"/>
                <w:bCs/>
                <w:color w:val="000000"/>
              </w:rPr>
              <w:t>Carboplatine Fresenius Kabi 10 mg/ml concentraat voor oplossing voor infusie</w:t>
            </w:r>
          </w:p>
        </w:tc>
      </w:tr>
      <w:tr w:rsidR="00C05185" w:rsidRPr="009579F7" w:rsidTr="004D0FF5">
        <w:trPr>
          <w:cantSplit/>
          <w:trHeight w:val="34"/>
        </w:trPr>
        <w:tc>
          <w:tcPr>
            <w:tcW w:w="1415" w:type="pct"/>
            <w:tcBorders>
              <w:top w:val="single" w:sz="4" w:space="0" w:color="auto"/>
              <w:left w:val="single" w:sz="4" w:space="0" w:color="auto"/>
              <w:bottom w:val="single" w:sz="4" w:space="0" w:color="auto"/>
              <w:right w:val="single" w:sz="4" w:space="0" w:color="auto"/>
            </w:tcBorders>
          </w:tcPr>
          <w:p w:rsidR="00C05185" w:rsidRPr="00974FFC" w:rsidRDefault="00C05185" w:rsidP="0022592F">
            <w:pPr>
              <w:tabs>
                <w:tab w:val="left" w:pos="567"/>
              </w:tabs>
              <w:spacing w:after="0" w:line="240" w:lineRule="auto"/>
              <w:rPr>
                <w:rFonts w:ascii="Times New Roman" w:hAnsi="Times New Roman"/>
                <w:color w:val="000000"/>
                <w:lang w:eastAsia="x-none"/>
              </w:rPr>
            </w:pPr>
            <w:r w:rsidRPr="00974FFC">
              <w:rPr>
                <w:rFonts w:ascii="Times New Roman" w:hAnsi="Times New Roman"/>
                <w:bCs/>
                <w:color w:val="000000"/>
              </w:rPr>
              <w:t>Norvegija</w:t>
            </w:r>
          </w:p>
        </w:tc>
        <w:tc>
          <w:tcPr>
            <w:tcW w:w="3585" w:type="pct"/>
            <w:tcBorders>
              <w:top w:val="single" w:sz="4" w:space="0" w:color="auto"/>
              <w:left w:val="single" w:sz="4" w:space="0" w:color="auto"/>
              <w:bottom w:val="single" w:sz="4" w:space="0" w:color="auto"/>
              <w:right w:val="single" w:sz="4" w:space="0" w:color="auto"/>
            </w:tcBorders>
          </w:tcPr>
          <w:p w:rsidR="00C05185" w:rsidRPr="00974FFC" w:rsidRDefault="00C05185" w:rsidP="0022592F">
            <w:pPr>
              <w:tabs>
                <w:tab w:val="left" w:pos="567"/>
              </w:tabs>
              <w:spacing w:after="0" w:line="240" w:lineRule="auto"/>
              <w:rPr>
                <w:rFonts w:ascii="Times New Roman" w:hAnsi="Times New Roman"/>
                <w:color w:val="000000"/>
                <w:lang w:eastAsia="x-none"/>
              </w:rPr>
            </w:pPr>
            <w:r w:rsidRPr="00974FFC">
              <w:rPr>
                <w:rFonts w:ascii="Times New Roman" w:hAnsi="Times New Roman"/>
                <w:bCs/>
                <w:color w:val="000000"/>
              </w:rPr>
              <w:t>Carboplatin Fresenius Kabi 10 mg/ml konsentrat til infusjonsvæske, oppløsning</w:t>
            </w:r>
          </w:p>
        </w:tc>
      </w:tr>
      <w:tr w:rsidR="00C05185" w:rsidRPr="009579F7" w:rsidTr="004D0FF5">
        <w:trPr>
          <w:cantSplit/>
          <w:trHeight w:val="34"/>
        </w:trPr>
        <w:tc>
          <w:tcPr>
            <w:tcW w:w="1415" w:type="pct"/>
            <w:tcBorders>
              <w:top w:val="single" w:sz="4" w:space="0" w:color="auto"/>
              <w:left w:val="single" w:sz="4" w:space="0" w:color="auto"/>
              <w:bottom w:val="single" w:sz="4" w:space="0" w:color="auto"/>
              <w:right w:val="single" w:sz="4" w:space="0" w:color="auto"/>
            </w:tcBorders>
          </w:tcPr>
          <w:p w:rsidR="00C05185" w:rsidRPr="00974FFC" w:rsidRDefault="00C05185" w:rsidP="0022592F">
            <w:pPr>
              <w:tabs>
                <w:tab w:val="left" w:pos="567"/>
              </w:tabs>
              <w:spacing w:after="0" w:line="240" w:lineRule="auto"/>
              <w:rPr>
                <w:rFonts w:ascii="Times New Roman" w:hAnsi="Times New Roman"/>
                <w:color w:val="000000"/>
                <w:lang w:eastAsia="x-none"/>
              </w:rPr>
            </w:pPr>
            <w:r w:rsidRPr="00974FFC">
              <w:rPr>
                <w:rFonts w:ascii="Times New Roman" w:hAnsi="Times New Roman"/>
                <w:bCs/>
                <w:color w:val="000000"/>
              </w:rPr>
              <w:t>Lenkija</w:t>
            </w:r>
          </w:p>
        </w:tc>
        <w:tc>
          <w:tcPr>
            <w:tcW w:w="3585" w:type="pct"/>
            <w:tcBorders>
              <w:top w:val="single" w:sz="4" w:space="0" w:color="auto"/>
              <w:left w:val="single" w:sz="4" w:space="0" w:color="auto"/>
              <w:bottom w:val="single" w:sz="4" w:space="0" w:color="auto"/>
              <w:right w:val="single" w:sz="4" w:space="0" w:color="auto"/>
            </w:tcBorders>
          </w:tcPr>
          <w:p w:rsidR="00C05185" w:rsidRPr="00974FFC" w:rsidRDefault="00C05185" w:rsidP="0022592F">
            <w:pPr>
              <w:tabs>
                <w:tab w:val="left" w:pos="567"/>
              </w:tabs>
              <w:spacing w:after="0" w:line="240" w:lineRule="auto"/>
              <w:rPr>
                <w:rFonts w:ascii="Times New Roman" w:hAnsi="Times New Roman"/>
                <w:color w:val="000000"/>
                <w:lang w:eastAsia="x-none"/>
              </w:rPr>
            </w:pPr>
            <w:r w:rsidRPr="00974FFC">
              <w:rPr>
                <w:rFonts w:ascii="Times New Roman" w:hAnsi="Times New Roman"/>
                <w:bCs/>
                <w:color w:val="000000"/>
              </w:rPr>
              <w:t>Carboplatin Kabi</w:t>
            </w:r>
            <w:r w:rsidRPr="00974FFC">
              <w:rPr>
                <w:rFonts w:ascii="Times New Roman" w:hAnsi="Times New Roman"/>
                <w:color w:val="000000"/>
                <w:lang w:eastAsia="x-none"/>
              </w:rPr>
              <w:t xml:space="preserve"> </w:t>
            </w:r>
          </w:p>
        </w:tc>
      </w:tr>
      <w:tr w:rsidR="00C05185" w:rsidRPr="009579F7" w:rsidTr="004D0FF5">
        <w:trPr>
          <w:cantSplit/>
          <w:trHeight w:val="34"/>
        </w:trPr>
        <w:tc>
          <w:tcPr>
            <w:tcW w:w="1415" w:type="pct"/>
            <w:tcBorders>
              <w:top w:val="single" w:sz="4" w:space="0" w:color="auto"/>
              <w:left w:val="single" w:sz="4" w:space="0" w:color="auto"/>
              <w:bottom w:val="single" w:sz="4" w:space="0" w:color="auto"/>
              <w:right w:val="single" w:sz="4" w:space="0" w:color="auto"/>
            </w:tcBorders>
          </w:tcPr>
          <w:p w:rsidR="00C05185" w:rsidRPr="00974FFC" w:rsidRDefault="00C05185" w:rsidP="0022592F">
            <w:pPr>
              <w:tabs>
                <w:tab w:val="left" w:pos="567"/>
              </w:tabs>
              <w:spacing w:after="0" w:line="240" w:lineRule="auto"/>
              <w:rPr>
                <w:rFonts w:ascii="Times New Roman" w:hAnsi="Times New Roman"/>
                <w:color w:val="000000"/>
                <w:lang w:eastAsia="x-none"/>
              </w:rPr>
            </w:pPr>
            <w:r w:rsidRPr="00974FFC">
              <w:rPr>
                <w:rFonts w:ascii="Times New Roman" w:hAnsi="Times New Roman"/>
                <w:bCs/>
                <w:color w:val="000000"/>
              </w:rPr>
              <w:t>Portugalija</w:t>
            </w:r>
          </w:p>
        </w:tc>
        <w:tc>
          <w:tcPr>
            <w:tcW w:w="3585" w:type="pct"/>
            <w:tcBorders>
              <w:top w:val="single" w:sz="4" w:space="0" w:color="auto"/>
              <w:left w:val="single" w:sz="4" w:space="0" w:color="auto"/>
              <w:bottom w:val="single" w:sz="4" w:space="0" w:color="auto"/>
              <w:right w:val="single" w:sz="4" w:space="0" w:color="auto"/>
            </w:tcBorders>
          </w:tcPr>
          <w:p w:rsidR="00C05185" w:rsidRPr="00974FFC" w:rsidRDefault="00C05185" w:rsidP="0022592F">
            <w:pPr>
              <w:tabs>
                <w:tab w:val="left" w:pos="567"/>
              </w:tabs>
              <w:spacing w:after="0" w:line="240" w:lineRule="auto"/>
              <w:rPr>
                <w:rFonts w:ascii="Times New Roman" w:hAnsi="Times New Roman"/>
                <w:color w:val="000000"/>
                <w:lang w:eastAsia="x-none"/>
              </w:rPr>
            </w:pPr>
            <w:r w:rsidRPr="00974FFC">
              <w:rPr>
                <w:rFonts w:ascii="Times New Roman" w:hAnsi="Times New Roman"/>
                <w:bCs/>
                <w:color w:val="000000"/>
              </w:rPr>
              <w:t>Carboplatina Kabi 10 mg/ml Concentrado para Solução para Perfusão</w:t>
            </w:r>
          </w:p>
        </w:tc>
      </w:tr>
      <w:tr w:rsidR="00C05185" w:rsidRPr="009579F7" w:rsidTr="004D0FF5">
        <w:trPr>
          <w:cantSplit/>
          <w:trHeight w:val="34"/>
        </w:trPr>
        <w:tc>
          <w:tcPr>
            <w:tcW w:w="1415" w:type="pct"/>
            <w:tcBorders>
              <w:top w:val="single" w:sz="4" w:space="0" w:color="auto"/>
              <w:left w:val="single" w:sz="4" w:space="0" w:color="auto"/>
              <w:bottom w:val="single" w:sz="4" w:space="0" w:color="auto"/>
              <w:right w:val="single" w:sz="4" w:space="0" w:color="auto"/>
            </w:tcBorders>
          </w:tcPr>
          <w:p w:rsidR="00C05185" w:rsidRPr="00974FFC" w:rsidRDefault="00C05185" w:rsidP="0022592F">
            <w:pPr>
              <w:tabs>
                <w:tab w:val="left" w:pos="567"/>
              </w:tabs>
              <w:spacing w:after="0" w:line="240" w:lineRule="auto"/>
              <w:rPr>
                <w:rFonts w:ascii="Times New Roman" w:hAnsi="Times New Roman"/>
                <w:color w:val="000000"/>
                <w:lang w:eastAsia="x-none"/>
              </w:rPr>
            </w:pPr>
            <w:r w:rsidRPr="00974FFC">
              <w:rPr>
                <w:rFonts w:ascii="Times New Roman" w:hAnsi="Times New Roman"/>
                <w:bCs/>
                <w:color w:val="000000"/>
              </w:rPr>
              <w:t>Rumunija</w:t>
            </w:r>
          </w:p>
        </w:tc>
        <w:tc>
          <w:tcPr>
            <w:tcW w:w="3585" w:type="pct"/>
            <w:tcBorders>
              <w:top w:val="single" w:sz="4" w:space="0" w:color="auto"/>
              <w:left w:val="single" w:sz="4" w:space="0" w:color="auto"/>
              <w:bottom w:val="single" w:sz="4" w:space="0" w:color="auto"/>
              <w:right w:val="single" w:sz="4" w:space="0" w:color="auto"/>
            </w:tcBorders>
          </w:tcPr>
          <w:p w:rsidR="00C05185" w:rsidRPr="00974FFC" w:rsidRDefault="00C05185" w:rsidP="0022592F">
            <w:pPr>
              <w:tabs>
                <w:tab w:val="left" w:pos="567"/>
              </w:tabs>
              <w:spacing w:after="0" w:line="240" w:lineRule="auto"/>
              <w:rPr>
                <w:rFonts w:ascii="Times New Roman" w:hAnsi="Times New Roman"/>
                <w:color w:val="000000"/>
                <w:lang w:eastAsia="x-none"/>
              </w:rPr>
            </w:pPr>
            <w:r w:rsidRPr="00974FFC">
              <w:rPr>
                <w:rFonts w:ascii="Times New Roman" w:hAnsi="Times New Roman"/>
                <w:bCs/>
                <w:color w:val="000000"/>
              </w:rPr>
              <w:t xml:space="preserve">Carboplatin Kabi 10 mg/ml concentrat pentru soluţie perfuzabilă </w:t>
            </w:r>
          </w:p>
        </w:tc>
      </w:tr>
      <w:tr w:rsidR="00C05185" w:rsidRPr="009579F7" w:rsidTr="004D0FF5">
        <w:trPr>
          <w:cantSplit/>
          <w:trHeight w:val="34"/>
        </w:trPr>
        <w:tc>
          <w:tcPr>
            <w:tcW w:w="1415" w:type="pct"/>
            <w:tcBorders>
              <w:top w:val="single" w:sz="4" w:space="0" w:color="auto"/>
              <w:left w:val="single" w:sz="4" w:space="0" w:color="auto"/>
              <w:bottom w:val="single" w:sz="4" w:space="0" w:color="auto"/>
              <w:right w:val="single" w:sz="4" w:space="0" w:color="auto"/>
            </w:tcBorders>
          </w:tcPr>
          <w:p w:rsidR="00C05185" w:rsidRPr="00974FFC" w:rsidRDefault="00C05185" w:rsidP="0022592F">
            <w:pPr>
              <w:tabs>
                <w:tab w:val="left" w:pos="567"/>
              </w:tabs>
              <w:spacing w:after="0" w:line="240" w:lineRule="auto"/>
              <w:rPr>
                <w:rFonts w:ascii="Times New Roman" w:hAnsi="Times New Roman"/>
                <w:color w:val="000000"/>
                <w:lang w:eastAsia="x-none"/>
              </w:rPr>
            </w:pPr>
            <w:r w:rsidRPr="00974FFC">
              <w:rPr>
                <w:rFonts w:ascii="Times New Roman" w:hAnsi="Times New Roman"/>
                <w:bCs/>
                <w:color w:val="000000"/>
              </w:rPr>
              <w:t>Slovakija</w:t>
            </w:r>
          </w:p>
        </w:tc>
        <w:tc>
          <w:tcPr>
            <w:tcW w:w="3585" w:type="pct"/>
            <w:tcBorders>
              <w:top w:val="single" w:sz="4" w:space="0" w:color="auto"/>
              <w:left w:val="single" w:sz="4" w:space="0" w:color="auto"/>
              <w:bottom w:val="single" w:sz="4" w:space="0" w:color="auto"/>
              <w:right w:val="single" w:sz="4" w:space="0" w:color="auto"/>
            </w:tcBorders>
          </w:tcPr>
          <w:p w:rsidR="00C05185" w:rsidRPr="00974FFC" w:rsidRDefault="00C05185" w:rsidP="00260A2A">
            <w:pPr>
              <w:tabs>
                <w:tab w:val="left" w:pos="567"/>
              </w:tabs>
              <w:spacing w:after="0" w:line="240" w:lineRule="auto"/>
              <w:rPr>
                <w:rFonts w:ascii="Times New Roman" w:hAnsi="Times New Roman"/>
                <w:color w:val="000000"/>
                <w:lang w:eastAsia="x-none"/>
              </w:rPr>
            </w:pPr>
            <w:r w:rsidRPr="00974FFC">
              <w:rPr>
                <w:rFonts w:ascii="Times New Roman" w:hAnsi="Times New Roman"/>
                <w:bCs/>
                <w:color w:val="000000"/>
              </w:rPr>
              <w:t xml:space="preserve">Carboplatin Kabi </w:t>
            </w:r>
            <w:r w:rsidR="008607E4">
              <w:rPr>
                <w:rFonts w:ascii="Times New Roman" w:hAnsi="Times New Roman"/>
                <w:bCs/>
                <w:color w:val="000000"/>
              </w:rPr>
              <w:t>10 mg/ml</w:t>
            </w:r>
          </w:p>
        </w:tc>
      </w:tr>
      <w:tr w:rsidR="00C05185" w:rsidRPr="009579F7" w:rsidTr="004D0FF5">
        <w:trPr>
          <w:cantSplit/>
          <w:trHeight w:val="34"/>
        </w:trPr>
        <w:tc>
          <w:tcPr>
            <w:tcW w:w="1415" w:type="pct"/>
            <w:tcBorders>
              <w:top w:val="single" w:sz="4" w:space="0" w:color="auto"/>
              <w:left w:val="single" w:sz="4" w:space="0" w:color="auto"/>
              <w:bottom w:val="single" w:sz="4" w:space="0" w:color="auto"/>
              <w:right w:val="single" w:sz="4" w:space="0" w:color="auto"/>
            </w:tcBorders>
          </w:tcPr>
          <w:p w:rsidR="00C05185" w:rsidRPr="00974FFC" w:rsidRDefault="00C05185" w:rsidP="0022592F">
            <w:pPr>
              <w:tabs>
                <w:tab w:val="left" w:pos="567"/>
              </w:tabs>
              <w:spacing w:after="0" w:line="240" w:lineRule="auto"/>
              <w:rPr>
                <w:rFonts w:ascii="Times New Roman" w:hAnsi="Times New Roman"/>
                <w:color w:val="000000"/>
                <w:lang w:eastAsia="x-none"/>
              </w:rPr>
            </w:pPr>
            <w:r w:rsidRPr="00974FFC">
              <w:rPr>
                <w:rFonts w:ascii="Times New Roman" w:hAnsi="Times New Roman"/>
                <w:bCs/>
                <w:color w:val="000000"/>
              </w:rPr>
              <w:t>Jungtinė Karalystė</w:t>
            </w:r>
            <w:r w:rsidR="008115E5">
              <w:rPr>
                <w:rFonts w:ascii="Times New Roman" w:hAnsi="Times New Roman"/>
                <w:bCs/>
                <w:color w:val="000000"/>
              </w:rPr>
              <w:t xml:space="preserve"> (Šiaurės Airija)</w:t>
            </w:r>
          </w:p>
        </w:tc>
        <w:tc>
          <w:tcPr>
            <w:tcW w:w="3585" w:type="pct"/>
            <w:tcBorders>
              <w:top w:val="single" w:sz="4" w:space="0" w:color="auto"/>
              <w:left w:val="single" w:sz="4" w:space="0" w:color="auto"/>
              <w:bottom w:val="single" w:sz="4" w:space="0" w:color="auto"/>
              <w:right w:val="single" w:sz="4" w:space="0" w:color="auto"/>
            </w:tcBorders>
          </w:tcPr>
          <w:p w:rsidR="00C05185" w:rsidRPr="00974FFC" w:rsidRDefault="00C05185" w:rsidP="0022592F">
            <w:pPr>
              <w:tabs>
                <w:tab w:val="left" w:pos="567"/>
              </w:tabs>
              <w:spacing w:after="0" w:line="240" w:lineRule="auto"/>
              <w:rPr>
                <w:rFonts w:ascii="Times New Roman" w:hAnsi="Times New Roman"/>
                <w:color w:val="000000"/>
                <w:lang w:eastAsia="x-none"/>
              </w:rPr>
            </w:pPr>
            <w:r w:rsidRPr="00974FFC">
              <w:rPr>
                <w:rFonts w:ascii="Times New Roman" w:hAnsi="Times New Roman"/>
                <w:bCs/>
                <w:color w:val="000000"/>
              </w:rPr>
              <w:t>Carboplatin 10 mg/ml concentrate for solution for infusion</w:t>
            </w:r>
          </w:p>
        </w:tc>
      </w:tr>
    </w:tbl>
    <w:p w:rsidR="00C05185" w:rsidRPr="00974FFC" w:rsidRDefault="00C05185" w:rsidP="00C05185">
      <w:pPr>
        <w:tabs>
          <w:tab w:val="left" w:pos="567"/>
        </w:tabs>
        <w:autoSpaceDE w:val="0"/>
        <w:autoSpaceDN w:val="0"/>
        <w:adjustRightInd w:val="0"/>
        <w:spacing w:after="0" w:line="240" w:lineRule="auto"/>
        <w:rPr>
          <w:rFonts w:ascii="Times New Roman" w:hAnsi="Times New Roman"/>
          <w:color w:val="000000"/>
        </w:rPr>
      </w:pPr>
    </w:p>
    <w:p w:rsidR="00C05185" w:rsidRPr="00974FFC" w:rsidRDefault="00C05185" w:rsidP="00C05185">
      <w:pPr>
        <w:tabs>
          <w:tab w:val="left" w:pos="567"/>
        </w:tabs>
        <w:spacing w:after="0" w:line="240" w:lineRule="auto"/>
        <w:rPr>
          <w:rFonts w:ascii="Times New Roman" w:hAnsi="Times New Roman"/>
        </w:rPr>
      </w:pPr>
    </w:p>
    <w:p w:rsidR="00C05185" w:rsidRDefault="00C05185" w:rsidP="00C05185">
      <w:pPr>
        <w:tabs>
          <w:tab w:val="left" w:pos="567"/>
        </w:tabs>
        <w:spacing w:after="0" w:line="240" w:lineRule="auto"/>
        <w:rPr>
          <w:rFonts w:ascii="Times New Roman" w:hAnsi="Times New Roman"/>
          <w:b/>
        </w:rPr>
      </w:pPr>
      <w:r w:rsidRPr="00974FFC">
        <w:rPr>
          <w:rFonts w:ascii="Times New Roman" w:hAnsi="Times New Roman"/>
          <w:b/>
        </w:rPr>
        <w:t>Šis pakuotės lapelis paskutinį kartą peržiūrėtas</w:t>
      </w:r>
      <w:r w:rsidR="00070D1B">
        <w:rPr>
          <w:rFonts w:ascii="Times New Roman" w:hAnsi="Times New Roman"/>
          <w:b/>
        </w:rPr>
        <w:t xml:space="preserve"> 2024-06-26</w:t>
      </w:r>
      <w:r w:rsidR="00295F02">
        <w:rPr>
          <w:rFonts w:ascii="Times New Roman" w:hAnsi="Times New Roman"/>
          <w:b/>
        </w:rPr>
        <w:t>.</w:t>
      </w:r>
    </w:p>
    <w:p w:rsidR="002C4535" w:rsidRPr="00974FFC" w:rsidRDefault="002C453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Išsami informacija apie šį vaistą pateikiama Valstybinės vaistų kontrolės tarnybos prie Lietuvos Respublikos sveikatos apsaugos ministerijos tinklalapyje</w:t>
      </w:r>
      <w:r w:rsidRPr="00974FFC">
        <w:rPr>
          <w:rFonts w:ascii="Times New Roman" w:hAnsi="Times New Roman"/>
          <w:i/>
        </w:rPr>
        <w:t xml:space="preserve"> </w:t>
      </w:r>
      <w:hyperlink r:id="rId12" w:history="1">
        <w:r w:rsidRPr="00974FFC">
          <w:rPr>
            <w:rFonts w:ascii="Times New Roman" w:hAnsi="Times New Roman"/>
            <w:color w:val="0000FF"/>
            <w:u w:val="single"/>
          </w:rPr>
          <w:t>http://www.vvkt.lt/</w:t>
        </w:r>
      </w:hyperlink>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b/>
        </w:rPr>
      </w:pPr>
      <w:r w:rsidRPr="00974FFC">
        <w:rPr>
          <w:rFonts w:ascii="Times New Roman" w:hAnsi="Times New Roman"/>
          <w:b/>
        </w:rPr>
        <w:t>Toliau pateikta informacija skirta tik sveikatos priežiūros specialistams.</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bCs/>
        </w:rPr>
        <w:t>Šis vaistinis preparatas skirtas tik vienkartiniam vartojimui</w:t>
      </w:r>
      <w:r w:rsidRPr="00974FFC">
        <w:rPr>
          <w:rFonts w:ascii="Times New Roman" w:hAnsi="Times New Roman"/>
        </w:rPr>
        <w:t>. Nesuvartotą infuzinį tirpalą reikia sunaikinti.</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b/>
        </w:rPr>
      </w:pPr>
      <w:r w:rsidRPr="00974FFC">
        <w:rPr>
          <w:rFonts w:ascii="Times New Roman" w:hAnsi="Times New Roman"/>
          <w:b/>
        </w:rPr>
        <w:t>Praskiedimo instrukcija</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Karboplatina gali sąveikauti su aliuminiu sudarydama juodas nuosėdas ir (arba) netekti veiksmingumo. Infuziniam karboplatinos tirpalui ruošti ir jam infuzuoti negalima naudoti adatų, švirkštų, kateterių ar intraveninių infuzinių sistemų, kurių aliuminio turinčios dalys gali liestis su karboplatina.</w:t>
      </w:r>
    </w:p>
    <w:p w:rsidR="00C05185" w:rsidRPr="00974FFC" w:rsidRDefault="00C05185" w:rsidP="00C05185">
      <w:pPr>
        <w:tabs>
          <w:tab w:val="left" w:pos="567"/>
        </w:tabs>
        <w:spacing w:after="0" w:line="240" w:lineRule="auto"/>
        <w:rPr>
          <w:rFonts w:ascii="Times New Roman" w:hAnsi="Times New Roman"/>
          <w:b/>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Prieš infuziją vaistinį preparatą būtina praskiesti 5</w:t>
      </w:r>
      <w:r>
        <w:rPr>
          <w:rFonts w:ascii="Times New Roman" w:hAnsi="Times New Roman"/>
        </w:rPr>
        <w:t> </w:t>
      </w:r>
      <w:r w:rsidRPr="00974FFC">
        <w:rPr>
          <w:rFonts w:ascii="Times New Roman" w:hAnsi="Times New Roman"/>
        </w:rPr>
        <w:t>% gliukozės injekciniu tirpalu arba 0,9</w:t>
      </w:r>
      <w:r>
        <w:rPr>
          <w:rFonts w:ascii="Times New Roman" w:hAnsi="Times New Roman"/>
        </w:rPr>
        <w:t> </w:t>
      </w:r>
      <w:r w:rsidRPr="00974FFC">
        <w:rPr>
          <w:rFonts w:ascii="Times New Roman" w:hAnsi="Times New Roman"/>
        </w:rPr>
        <w:t>% natrio chlorido injekciniu tirpalu taip, kad koncentracija būtų ne mažesnė kaip 0,5 mg/ml (500 mikrogramų/ml).</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Praskiesto 5</w:t>
      </w:r>
      <w:r>
        <w:rPr>
          <w:rFonts w:ascii="Times New Roman" w:hAnsi="Times New Roman"/>
        </w:rPr>
        <w:t> </w:t>
      </w:r>
      <w:r w:rsidRPr="00974FFC">
        <w:rPr>
          <w:rFonts w:ascii="Times New Roman" w:hAnsi="Times New Roman"/>
        </w:rPr>
        <w:t>% gliukozės tirpalu koncentrato, laikomo 2</w:t>
      </w:r>
      <w:r w:rsidR="00B842C0">
        <w:rPr>
          <w:rFonts w:ascii="Times New Roman" w:hAnsi="Times New Roman"/>
        </w:rPr>
        <w:t> </w:t>
      </w:r>
      <w:r w:rsidRPr="00974FFC">
        <w:rPr>
          <w:rFonts w:ascii="Times New Roman" w:hAnsi="Times New Roman"/>
        </w:rPr>
        <w:sym w:font="Symbol" w:char="F0B0"/>
      </w:r>
      <w:r w:rsidRPr="00974FFC">
        <w:rPr>
          <w:rFonts w:ascii="Times New Roman" w:hAnsi="Times New Roman"/>
        </w:rPr>
        <w:t>C–8</w:t>
      </w:r>
      <w:r w:rsidR="00B842C0">
        <w:rPr>
          <w:rFonts w:ascii="Times New Roman" w:hAnsi="Times New Roman"/>
        </w:rPr>
        <w:t> </w:t>
      </w:r>
      <w:r w:rsidRPr="00974FFC">
        <w:rPr>
          <w:rFonts w:ascii="Times New Roman" w:hAnsi="Times New Roman"/>
        </w:rPr>
        <w:sym w:font="Symbol" w:char="F0B0"/>
      </w:r>
      <w:r w:rsidRPr="00974FFC">
        <w:rPr>
          <w:rFonts w:ascii="Times New Roman" w:hAnsi="Times New Roman"/>
        </w:rPr>
        <w:t>C temperatūroje ir 20</w:t>
      </w:r>
      <w:r w:rsidR="00B842C0">
        <w:rPr>
          <w:rFonts w:ascii="Times New Roman" w:hAnsi="Times New Roman"/>
        </w:rPr>
        <w:t> </w:t>
      </w:r>
      <w:r w:rsidRPr="00974FFC">
        <w:rPr>
          <w:rFonts w:ascii="Times New Roman" w:hAnsi="Times New Roman"/>
        </w:rPr>
        <w:sym w:font="Symbol" w:char="F0B0"/>
      </w:r>
      <w:r w:rsidRPr="00974FFC">
        <w:rPr>
          <w:rFonts w:ascii="Times New Roman" w:hAnsi="Times New Roman"/>
        </w:rPr>
        <w:t>C–25</w:t>
      </w:r>
      <w:r w:rsidR="00B842C0">
        <w:rPr>
          <w:rFonts w:ascii="Times New Roman" w:hAnsi="Times New Roman"/>
        </w:rPr>
        <w:t> </w:t>
      </w:r>
      <w:r w:rsidRPr="00974FFC">
        <w:rPr>
          <w:rFonts w:ascii="Times New Roman" w:hAnsi="Times New Roman"/>
        </w:rPr>
        <w:sym w:font="Symbol" w:char="F0B0"/>
      </w:r>
      <w:r w:rsidRPr="00974FFC">
        <w:rPr>
          <w:rFonts w:ascii="Times New Roman" w:hAnsi="Times New Roman"/>
        </w:rPr>
        <w:t>C temperatūroje, cheminis ir fizinis stabilumas išlieka 96</w:t>
      </w:r>
      <w:r w:rsidR="00B842C0">
        <w:rPr>
          <w:rFonts w:ascii="Times New Roman" w:hAnsi="Times New Roman"/>
        </w:rPr>
        <w:t> </w:t>
      </w:r>
      <w:r w:rsidRPr="00974FFC">
        <w:rPr>
          <w:rFonts w:ascii="Times New Roman" w:hAnsi="Times New Roman"/>
        </w:rPr>
        <w:t>valandas.</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Praskiesto 0,9</w:t>
      </w:r>
      <w:r>
        <w:rPr>
          <w:rFonts w:ascii="Times New Roman" w:hAnsi="Times New Roman"/>
        </w:rPr>
        <w:t> </w:t>
      </w:r>
      <w:r w:rsidRPr="00974FFC">
        <w:rPr>
          <w:rFonts w:ascii="Times New Roman" w:hAnsi="Times New Roman"/>
        </w:rPr>
        <w:t>% natrio chlorido tirpalu koncentrato, laikomo 2</w:t>
      </w:r>
      <w:r w:rsidR="00B842C0">
        <w:rPr>
          <w:rFonts w:ascii="Times New Roman" w:hAnsi="Times New Roman"/>
        </w:rPr>
        <w:t> </w:t>
      </w:r>
      <w:r w:rsidRPr="00974FFC">
        <w:rPr>
          <w:rFonts w:ascii="Times New Roman" w:hAnsi="Times New Roman"/>
        </w:rPr>
        <w:sym w:font="Symbol" w:char="F0B0"/>
      </w:r>
      <w:r w:rsidRPr="00974FFC">
        <w:rPr>
          <w:rFonts w:ascii="Times New Roman" w:hAnsi="Times New Roman"/>
        </w:rPr>
        <w:t>C–8</w:t>
      </w:r>
      <w:r w:rsidR="00B842C0">
        <w:rPr>
          <w:rFonts w:ascii="Times New Roman" w:hAnsi="Times New Roman"/>
        </w:rPr>
        <w:t> </w:t>
      </w:r>
      <w:r w:rsidRPr="00974FFC">
        <w:rPr>
          <w:rFonts w:ascii="Times New Roman" w:hAnsi="Times New Roman"/>
        </w:rPr>
        <w:sym w:font="Symbol" w:char="F0B0"/>
      </w:r>
      <w:r w:rsidRPr="00974FFC">
        <w:rPr>
          <w:rFonts w:ascii="Times New Roman" w:hAnsi="Times New Roman"/>
        </w:rPr>
        <w:t>C temperatūroje cheminis ir fizinis stabilumas išlieka 24</w:t>
      </w:r>
      <w:r w:rsidR="00B842C0">
        <w:rPr>
          <w:rFonts w:ascii="Times New Roman" w:hAnsi="Times New Roman"/>
        </w:rPr>
        <w:t> </w:t>
      </w:r>
      <w:r w:rsidRPr="00974FFC">
        <w:rPr>
          <w:rFonts w:ascii="Times New Roman" w:hAnsi="Times New Roman"/>
        </w:rPr>
        <w:t>valandas, o laikomo 20</w:t>
      </w:r>
      <w:r w:rsidR="00B842C0">
        <w:rPr>
          <w:rFonts w:ascii="Times New Roman" w:hAnsi="Times New Roman"/>
        </w:rPr>
        <w:t> </w:t>
      </w:r>
      <w:r w:rsidRPr="00974FFC">
        <w:rPr>
          <w:rFonts w:ascii="Times New Roman" w:hAnsi="Times New Roman"/>
        </w:rPr>
        <w:sym w:font="Symbol" w:char="F0B0"/>
      </w:r>
      <w:r w:rsidRPr="00974FFC">
        <w:rPr>
          <w:rFonts w:ascii="Times New Roman" w:hAnsi="Times New Roman"/>
        </w:rPr>
        <w:t>C–25</w:t>
      </w:r>
      <w:r w:rsidR="00B842C0">
        <w:rPr>
          <w:rFonts w:ascii="Times New Roman" w:hAnsi="Times New Roman"/>
        </w:rPr>
        <w:t> </w:t>
      </w:r>
      <w:r w:rsidRPr="00974FFC">
        <w:rPr>
          <w:rFonts w:ascii="Times New Roman" w:hAnsi="Times New Roman"/>
        </w:rPr>
        <w:sym w:font="Symbol" w:char="F0B0"/>
      </w:r>
      <w:r w:rsidRPr="00974FFC">
        <w:rPr>
          <w:rFonts w:ascii="Times New Roman" w:hAnsi="Times New Roman"/>
        </w:rPr>
        <w:t xml:space="preserve">C temperatūroje </w:t>
      </w:r>
      <w:r w:rsidR="00B842C0">
        <w:rPr>
          <w:rFonts w:ascii="Times New Roman" w:hAnsi="Times New Roman"/>
        </w:rPr>
        <w:t>–</w:t>
      </w:r>
      <w:r w:rsidRPr="00974FFC">
        <w:rPr>
          <w:rFonts w:ascii="Times New Roman" w:hAnsi="Times New Roman"/>
        </w:rPr>
        <w:t xml:space="preserve"> 8</w:t>
      </w:r>
      <w:r w:rsidR="00B842C0">
        <w:rPr>
          <w:rFonts w:ascii="Times New Roman" w:hAnsi="Times New Roman"/>
        </w:rPr>
        <w:t> </w:t>
      </w:r>
      <w:r w:rsidRPr="00974FFC">
        <w:rPr>
          <w:rFonts w:ascii="Times New Roman" w:hAnsi="Times New Roman"/>
        </w:rPr>
        <w:t>valandas.</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Mikrobiologiniu požiūriu, praskiestą koncentratą būtina infuzuoti nedelsiant. Jei jis tuoj pat nevartojamas, už laikymo trukmę ir sąlygas iki vartojimo atsako gydantis medikas, tačiau ilgiau negu 24 val. 2</w:t>
      </w:r>
      <w:r w:rsidR="00B842C0">
        <w:rPr>
          <w:rFonts w:ascii="Times New Roman" w:hAnsi="Times New Roman"/>
        </w:rPr>
        <w:t> </w:t>
      </w:r>
      <w:r w:rsidRPr="00974FFC">
        <w:rPr>
          <w:rFonts w:ascii="Times New Roman" w:hAnsi="Times New Roman"/>
        </w:rPr>
        <w:sym w:font="Symbol" w:char="F0B0"/>
      </w:r>
      <w:r w:rsidRPr="00974FFC">
        <w:rPr>
          <w:rFonts w:ascii="Times New Roman" w:hAnsi="Times New Roman"/>
        </w:rPr>
        <w:t>C–8</w:t>
      </w:r>
      <w:r w:rsidR="00B842C0">
        <w:rPr>
          <w:rFonts w:ascii="Times New Roman" w:hAnsi="Times New Roman"/>
        </w:rPr>
        <w:t> </w:t>
      </w:r>
      <w:r w:rsidRPr="00974FFC">
        <w:rPr>
          <w:rFonts w:ascii="Times New Roman" w:hAnsi="Times New Roman"/>
        </w:rPr>
        <w:sym w:font="Symbol" w:char="F0B0"/>
      </w:r>
      <w:r w:rsidRPr="00974FFC">
        <w:rPr>
          <w:rFonts w:ascii="Times New Roman" w:hAnsi="Times New Roman"/>
        </w:rPr>
        <w:t>C temperatūroje laikyti negalima, nebent koncentratas būtų skiedžiamas kontroliuojamomis ir patvirtintomis aseptinėmis sąlygomis.</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Prieš vartojimą tirpalą reikia apžiūrėti, ar nepakito jo spalva, ar nėra matomų dalelių.</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 xml:space="preserve">Tirpalą galima vartoti tik tuo atveju, jei jis yra skaidrus ir jame nėra dalelių </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F3010E">
      <w:pPr>
        <w:keepNext/>
        <w:keepLines/>
        <w:tabs>
          <w:tab w:val="left" w:pos="567"/>
        </w:tabs>
        <w:spacing w:after="0" w:line="240" w:lineRule="auto"/>
        <w:rPr>
          <w:rFonts w:ascii="Times New Roman" w:hAnsi="Times New Roman"/>
          <w:b/>
        </w:rPr>
      </w:pPr>
      <w:r w:rsidRPr="00974FFC">
        <w:rPr>
          <w:rFonts w:ascii="Times New Roman" w:hAnsi="Times New Roman"/>
          <w:b/>
        </w:rPr>
        <w:t>Saugaus antinavikinių vaistinių preparatų ruošimo gairės:</w:t>
      </w:r>
    </w:p>
    <w:p w:rsidR="00C05185" w:rsidRPr="00974FFC" w:rsidRDefault="00C05185" w:rsidP="00F3010E">
      <w:pPr>
        <w:keepNext/>
        <w:keepLines/>
        <w:tabs>
          <w:tab w:val="left" w:pos="567"/>
        </w:tabs>
        <w:spacing w:after="0" w:line="240" w:lineRule="auto"/>
        <w:ind w:left="567" w:hanging="567"/>
        <w:rPr>
          <w:rFonts w:ascii="Times New Roman" w:hAnsi="Times New Roman"/>
          <w:lang w:eastAsia="x-none"/>
        </w:rPr>
      </w:pPr>
      <w:r w:rsidRPr="00974FFC">
        <w:rPr>
          <w:rFonts w:ascii="Times New Roman" w:hAnsi="Times New Roman"/>
          <w:lang w:eastAsia="x-none"/>
        </w:rPr>
        <w:t>1.</w:t>
      </w:r>
      <w:r w:rsidRPr="00974FFC">
        <w:rPr>
          <w:rFonts w:ascii="Times New Roman" w:hAnsi="Times New Roman"/>
          <w:lang w:eastAsia="x-none"/>
        </w:rPr>
        <w:tab/>
        <w:t>Infuzinį Carboplatin Kabi tirpalą turi ruošti tik specialistas, turintis saugaus darbo su chemoterapiniais vaistiniais preparatais patirties.</w:t>
      </w:r>
    </w:p>
    <w:p w:rsidR="00C05185" w:rsidRPr="00974FFC" w:rsidRDefault="00C05185" w:rsidP="00C05185">
      <w:pPr>
        <w:tabs>
          <w:tab w:val="left" w:pos="567"/>
        </w:tabs>
        <w:spacing w:after="0" w:line="240" w:lineRule="auto"/>
        <w:ind w:left="567" w:hanging="567"/>
        <w:rPr>
          <w:rFonts w:ascii="Times New Roman" w:hAnsi="Times New Roman"/>
          <w:lang w:eastAsia="x-none"/>
        </w:rPr>
      </w:pPr>
      <w:r w:rsidRPr="00974FFC">
        <w:rPr>
          <w:rFonts w:ascii="Times New Roman" w:hAnsi="Times New Roman"/>
          <w:lang w:eastAsia="x-none"/>
        </w:rPr>
        <w:t>2.</w:t>
      </w:r>
      <w:r w:rsidRPr="00974FFC">
        <w:rPr>
          <w:rFonts w:ascii="Times New Roman" w:hAnsi="Times New Roman"/>
          <w:lang w:eastAsia="x-none"/>
        </w:rPr>
        <w:tab/>
        <w:t>Tirpalą reikia ruošti tam skirtoje vietoje.</w:t>
      </w:r>
    </w:p>
    <w:p w:rsidR="00C05185" w:rsidRPr="00974FFC" w:rsidRDefault="00C05185" w:rsidP="00C05185">
      <w:pPr>
        <w:tabs>
          <w:tab w:val="left" w:pos="567"/>
        </w:tabs>
        <w:spacing w:after="0" w:line="240" w:lineRule="auto"/>
        <w:ind w:left="567" w:hanging="567"/>
        <w:rPr>
          <w:rFonts w:ascii="Times New Roman" w:hAnsi="Times New Roman"/>
          <w:lang w:eastAsia="x-none"/>
        </w:rPr>
      </w:pPr>
      <w:r w:rsidRPr="00974FFC">
        <w:rPr>
          <w:rFonts w:ascii="Times New Roman" w:hAnsi="Times New Roman"/>
          <w:lang w:eastAsia="x-none"/>
        </w:rPr>
        <w:t>3.</w:t>
      </w:r>
      <w:r w:rsidRPr="00974FFC">
        <w:rPr>
          <w:rFonts w:ascii="Times New Roman" w:hAnsi="Times New Roman"/>
          <w:lang w:eastAsia="x-none"/>
        </w:rPr>
        <w:tab/>
        <w:t>Reikia mūvėti tinkamomis apsauginėmis pirštinėmis, veidą dengti tinkama kauke ir vilkėti apsauginį chalatą.</w:t>
      </w:r>
    </w:p>
    <w:p w:rsidR="00C05185" w:rsidRPr="00974FFC" w:rsidRDefault="00C05185" w:rsidP="00C05185">
      <w:pPr>
        <w:tabs>
          <w:tab w:val="left" w:pos="567"/>
        </w:tabs>
        <w:spacing w:after="0" w:line="240" w:lineRule="auto"/>
        <w:ind w:left="567" w:hanging="567"/>
        <w:rPr>
          <w:rFonts w:ascii="Times New Roman" w:hAnsi="Times New Roman"/>
          <w:lang w:eastAsia="x-none"/>
        </w:rPr>
      </w:pPr>
      <w:r w:rsidRPr="00974FFC">
        <w:rPr>
          <w:rFonts w:ascii="Times New Roman" w:hAnsi="Times New Roman"/>
          <w:lang w:eastAsia="x-none"/>
        </w:rPr>
        <w:t>4.</w:t>
      </w:r>
      <w:r w:rsidRPr="00974FFC">
        <w:rPr>
          <w:rFonts w:ascii="Times New Roman" w:hAnsi="Times New Roman"/>
          <w:lang w:eastAsia="x-none"/>
        </w:rPr>
        <w:tab/>
        <w:t>Būtina saugotis, kad vaistinio preparato atsitiktinai nepatektų į akis. Jo patekus, akis reikia praplauti vandeniu ir (arba) izotoniniu natrio chlorido tirpalu.</w:t>
      </w:r>
    </w:p>
    <w:p w:rsidR="00C05185" w:rsidRPr="00974FFC" w:rsidRDefault="00C05185" w:rsidP="00C05185">
      <w:pPr>
        <w:tabs>
          <w:tab w:val="left" w:pos="567"/>
        </w:tabs>
        <w:spacing w:after="0" w:line="240" w:lineRule="auto"/>
        <w:ind w:left="567" w:hanging="567"/>
        <w:rPr>
          <w:rFonts w:ascii="Times New Roman" w:hAnsi="Times New Roman"/>
          <w:lang w:eastAsia="x-none"/>
        </w:rPr>
      </w:pPr>
      <w:r w:rsidRPr="00974FFC">
        <w:rPr>
          <w:rFonts w:ascii="Times New Roman" w:hAnsi="Times New Roman"/>
          <w:lang w:eastAsia="x-none"/>
        </w:rPr>
        <w:t>5.</w:t>
      </w:r>
      <w:r w:rsidRPr="00974FFC">
        <w:rPr>
          <w:rFonts w:ascii="Times New Roman" w:hAnsi="Times New Roman"/>
          <w:lang w:eastAsia="x-none"/>
        </w:rPr>
        <w:tab/>
        <w:t>Citotoksinio poveikio vaistinių preparatų nėščioms personalo moterims tvarkyti draudžiama.</w:t>
      </w:r>
    </w:p>
    <w:p w:rsidR="00C05185" w:rsidRPr="00974FFC" w:rsidRDefault="00C05185" w:rsidP="00C05185">
      <w:pPr>
        <w:tabs>
          <w:tab w:val="left" w:pos="567"/>
        </w:tabs>
        <w:spacing w:after="0" w:line="240" w:lineRule="auto"/>
        <w:ind w:left="567" w:hanging="567"/>
        <w:rPr>
          <w:rFonts w:ascii="Times New Roman" w:hAnsi="Times New Roman"/>
          <w:lang w:eastAsia="x-none"/>
        </w:rPr>
      </w:pPr>
      <w:r w:rsidRPr="00974FFC">
        <w:rPr>
          <w:rFonts w:ascii="Times New Roman" w:hAnsi="Times New Roman"/>
          <w:lang w:eastAsia="x-none"/>
        </w:rPr>
        <w:lastRenderedPageBreak/>
        <w:t>6.</w:t>
      </w:r>
      <w:r w:rsidRPr="00974FFC">
        <w:rPr>
          <w:rFonts w:ascii="Times New Roman" w:hAnsi="Times New Roman"/>
          <w:lang w:eastAsia="x-none"/>
        </w:rPr>
        <w:tab/>
        <w:t>Citotoksinių vaistinių preparatų tirpalui ruošti naudotas priemones (švirkštus, adatas ir kt.) reikia tvarkyti rūpestingai ir atsargiai. Perteklines medžiagas ir kūno išskyras galima patalpinti į dvigubą sandarų polietileninį maišą ir sudeginti 1 000 </w:t>
      </w:r>
      <w:r w:rsidRPr="00974FFC">
        <w:rPr>
          <w:rFonts w:ascii="Times New Roman" w:hAnsi="Times New Roman"/>
          <w:lang w:eastAsia="x-none"/>
        </w:rPr>
        <w:sym w:font="Symbol" w:char="F0B0"/>
      </w:r>
      <w:r w:rsidRPr="00974FFC">
        <w:rPr>
          <w:rFonts w:ascii="Times New Roman" w:hAnsi="Times New Roman"/>
          <w:lang w:eastAsia="x-none"/>
        </w:rPr>
        <w:t>C temperatūroje.</w:t>
      </w:r>
    </w:p>
    <w:p w:rsidR="00C05185" w:rsidRPr="00974FFC" w:rsidRDefault="00C05185" w:rsidP="00C05185">
      <w:pPr>
        <w:tabs>
          <w:tab w:val="left" w:pos="567"/>
        </w:tabs>
        <w:spacing w:after="0" w:line="240" w:lineRule="auto"/>
        <w:ind w:left="567" w:hanging="567"/>
        <w:rPr>
          <w:rFonts w:ascii="Times New Roman" w:hAnsi="Times New Roman"/>
          <w:lang w:eastAsia="x-none"/>
        </w:rPr>
      </w:pPr>
      <w:r w:rsidRPr="00974FFC">
        <w:rPr>
          <w:rFonts w:ascii="Times New Roman" w:hAnsi="Times New Roman"/>
          <w:lang w:eastAsia="x-none"/>
        </w:rPr>
        <w:t>7.</w:t>
      </w:r>
      <w:r w:rsidRPr="00974FFC">
        <w:rPr>
          <w:rFonts w:ascii="Times New Roman" w:hAnsi="Times New Roman"/>
          <w:lang w:eastAsia="x-none"/>
        </w:rPr>
        <w:tab/>
        <w:t>Darbo vietos paviršius turi būti uždengtas vienkartiniu absorbuojamuoju popieriumi, plastiku dengta puse į apačią.</w:t>
      </w:r>
    </w:p>
    <w:p w:rsidR="00C05185" w:rsidRPr="00974FFC" w:rsidRDefault="00C05185" w:rsidP="00C05185">
      <w:pPr>
        <w:tabs>
          <w:tab w:val="left" w:pos="567"/>
        </w:tabs>
        <w:spacing w:after="0" w:line="240" w:lineRule="auto"/>
        <w:ind w:left="567" w:hanging="567"/>
        <w:rPr>
          <w:rFonts w:ascii="Times New Roman" w:hAnsi="Times New Roman"/>
          <w:lang w:eastAsia="x-none"/>
        </w:rPr>
      </w:pPr>
      <w:r w:rsidRPr="00974FFC">
        <w:rPr>
          <w:rFonts w:ascii="Times New Roman" w:hAnsi="Times New Roman"/>
          <w:lang w:eastAsia="x-none"/>
        </w:rPr>
        <w:t>8.</w:t>
      </w:r>
      <w:r w:rsidRPr="00974FFC">
        <w:rPr>
          <w:rFonts w:ascii="Times New Roman" w:hAnsi="Times New Roman"/>
          <w:lang w:eastAsia="x-none"/>
        </w:rPr>
        <w:tab/>
        <w:t xml:space="preserve">Visiems švirkštams ir sistemoms reikia naudoti </w:t>
      </w:r>
      <w:r w:rsidRPr="00974FFC">
        <w:rPr>
          <w:rFonts w:ascii="Times New Roman" w:hAnsi="Times New Roman"/>
          <w:i/>
          <w:lang w:eastAsia="x-none"/>
        </w:rPr>
        <w:t>Luer-Lock</w:t>
      </w:r>
      <w:r w:rsidRPr="00974FFC">
        <w:rPr>
          <w:rFonts w:ascii="Times New Roman" w:hAnsi="Times New Roman"/>
          <w:lang w:eastAsia="x-none"/>
        </w:rPr>
        <w:t xml:space="preserve"> jungtis. Rekomenduojama naudoti didelio skersmens adatas, kad iki minimumo sumažėtų spaudimas ir aerozolio formavimosi galimybė. Aerozolio formavimosi galimybę galima sumažinti ir adata su anga.</w:t>
      </w:r>
    </w:p>
    <w:p w:rsidR="00C05185" w:rsidRPr="00974FFC" w:rsidRDefault="00C05185" w:rsidP="00C05185">
      <w:pPr>
        <w:tabs>
          <w:tab w:val="left" w:pos="567"/>
        </w:tabs>
        <w:spacing w:after="0" w:line="240" w:lineRule="auto"/>
        <w:ind w:hanging="11"/>
        <w:rPr>
          <w:rFonts w:ascii="Times New Roman" w:hAnsi="Times New Roman"/>
          <w:i/>
        </w:rPr>
      </w:pPr>
    </w:p>
    <w:p w:rsidR="00C05185" w:rsidRPr="00974FFC" w:rsidRDefault="00C05185" w:rsidP="00C05185">
      <w:pPr>
        <w:tabs>
          <w:tab w:val="left" w:pos="567"/>
        </w:tabs>
        <w:spacing w:after="0" w:line="240" w:lineRule="auto"/>
        <w:ind w:left="567" w:hanging="567"/>
        <w:rPr>
          <w:rFonts w:ascii="Times New Roman" w:hAnsi="Times New Roman"/>
          <w:b/>
          <w:lang w:eastAsia="x-none"/>
        </w:rPr>
      </w:pPr>
      <w:r w:rsidRPr="00974FFC">
        <w:rPr>
          <w:rFonts w:ascii="Times New Roman" w:hAnsi="Times New Roman"/>
          <w:b/>
          <w:lang w:eastAsia="x-none"/>
        </w:rPr>
        <w:t>Atliekų tvarkymas</w:t>
      </w:r>
    </w:p>
    <w:p w:rsidR="00C05185" w:rsidRPr="00974FFC" w:rsidRDefault="00C05185" w:rsidP="00C05185">
      <w:pPr>
        <w:tabs>
          <w:tab w:val="left" w:pos="567"/>
        </w:tabs>
        <w:spacing w:after="0" w:line="240" w:lineRule="auto"/>
        <w:rPr>
          <w:rFonts w:ascii="Times New Roman" w:hAnsi="Times New Roman"/>
        </w:rPr>
      </w:pPr>
      <w:r w:rsidRPr="00974FFC">
        <w:rPr>
          <w:rFonts w:ascii="Times New Roman" w:hAnsi="Times New Roman"/>
        </w:rPr>
        <w:t>Nesuvartotą vaistinį preparatą ar atliekas reikia tvarkyti laikantis vietinių reikalavimų.</w:t>
      </w:r>
    </w:p>
    <w:p w:rsidR="00C05185" w:rsidRPr="00974FFC" w:rsidRDefault="00C05185" w:rsidP="00C05185">
      <w:pPr>
        <w:tabs>
          <w:tab w:val="left" w:pos="567"/>
        </w:tabs>
        <w:spacing w:after="0" w:line="240" w:lineRule="auto"/>
        <w:rPr>
          <w:rFonts w:ascii="Times New Roman" w:hAnsi="Times New Roman"/>
        </w:rPr>
      </w:pPr>
    </w:p>
    <w:p w:rsidR="00C05185" w:rsidRPr="00974FFC" w:rsidRDefault="00C05185" w:rsidP="00C05185">
      <w:pPr>
        <w:spacing w:after="200" w:line="276" w:lineRule="auto"/>
        <w:rPr>
          <w:rFonts w:ascii="Times New Roman" w:hAnsi="Times New Roman"/>
        </w:rPr>
      </w:pPr>
    </w:p>
    <w:p w:rsidR="00C05185" w:rsidRPr="00974FFC" w:rsidRDefault="00C05185" w:rsidP="00C05185">
      <w:pPr>
        <w:rPr>
          <w:rFonts w:ascii="Times New Roman" w:hAnsi="Times New Roman"/>
        </w:rPr>
      </w:pPr>
    </w:p>
    <w:p w:rsidR="00C05185" w:rsidRPr="001614F3" w:rsidRDefault="00C05185" w:rsidP="00C05185">
      <w:pPr>
        <w:rPr>
          <w:rFonts w:ascii="Times New Roman" w:hAnsi="Times New Roman"/>
        </w:rPr>
      </w:pPr>
    </w:p>
    <w:p w:rsidR="00C2468E" w:rsidRDefault="00C2468E"/>
    <w:sectPr w:rsidR="00C2468E" w:rsidSect="003253F6">
      <w:headerReference w:type="even" r:id="rId13"/>
      <w:headerReference w:type="default" r:id="rId14"/>
      <w:footerReference w:type="default" r:id="rId15"/>
      <w:pgSz w:w="11906" w:h="16838" w:code="9"/>
      <w:pgMar w:top="1134" w:right="1418" w:bottom="1134" w:left="1418" w:header="737" w:footer="73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9AB" w:rsidRDefault="004859AB">
      <w:pPr>
        <w:spacing w:after="0" w:line="240" w:lineRule="auto"/>
      </w:pPr>
      <w:r>
        <w:separator/>
      </w:r>
    </w:p>
  </w:endnote>
  <w:endnote w:type="continuationSeparator" w:id="0">
    <w:p w:rsidR="004859AB" w:rsidRDefault="004859AB">
      <w:pPr>
        <w:spacing w:after="0" w:line="240" w:lineRule="auto"/>
      </w:pPr>
      <w:r>
        <w:continuationSeparator/>
      </w:r>
    </w:p>
  </w:endnote>
  <w:endnote w:type="continuationNotice" w:id="1">
    <w:p w:rsidR="004859AB" w:rsidRDefault="004859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F76" w:rsidRDefault="00B41F7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9AB" w:rsidRDefault="004859AB">
      <w:pPr>
        <w:spacing w:after="0" w:line="240" w:lineRule="auto"/>
      </w:pPr>
      <w:r>
        <w:separator/>
      </w:r>
    </w:p>
  </w:footnote>
  <w:footnote w:type="continuationSeparator" w:id="0">
    <w:p w:rsidR="004859AB" w:rsidRDefault="004859AB">
      <w:pPr>
        <w:spacing w:after="0" w:line="240" w:lineRule="auto"/>
      </w:pPr>
      <w:r>
        <w:continuationSeparator/>
      </w:r>
    </w:p>
  </w:footnote>
  <w:footnote w:type="continuationNotice" w:id="1">
    <w:p w:rsidR="004859AB" w:rsidRDefault="004859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F76" w:rsidRDefault="00B41F76" w:rsidP="0022592F">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6</w:t>
    </w:r>
    <w:r>
      <w:rPr>
        <w:rStyle w:val="Puslapionumeris"/>
      </w:rPr>
      <w:fldChar w:fldCharType="end"/>
    </w:r>
  </w:p>
  <w:p w:rsidR="00B41F76" w:rsidRDefault="00B41F76" w:rsidP="0022592F">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F76" w:rsidRDefault="00B41F76" w:rsidP="0022592F">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D79"/>
    <w:multiLevelType w:val="hybridMultilevel"/>
    <w:tmpl w:val="3CBA0F32"/>
    <w:lvl w:ilvl="0" w:tplc="F24CEFC6">
      <w:start w:val="2"/>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3E11024"/>
    <w:multiLevelType w:val="hybridMultilevel"/>
    <w:tmpl w:val="ADA414F6"/>
    <w:lvl w:ilvl="0" w:tplc="CDF4BF94">
      <w:numFmt w:val="bullet"/>
      <w:lvlText w:val=""/>
      <w:lvlJc w:val="left"/>
      <w:pPr>
        <w:ind w:left="574" w:hanging="585"/>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4D173A0"/>
    <w:multiLevelType w:val="hybridMultilevel"/>
    <w:tmpl w:val="95568D24"/>
    <w:lvl w:ilvl="0" w:tplc="7DACB75A">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3" w15:restartNumberingAfterBreak="0">
    <w:nsid w:val="04D74C48"/>
    <w:multiLevelType w:val="hybridMultilevel"/>
    <w:tmpl w:val="AD88C4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A07DCA"/>
    <w:multiLevelType w:val="hybridMultilevel"/>
    <w:tmpl w:val="06E266EC"/>
    <w:lvl w:ilvl="0" w:tplc="486A6FDA">
      <w:start w:val="2"/>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0EF86AF7"/>
    <w:multiLevelType w:val="hybridMultilevel"/>
    <w:tmpl w:val="A82AEB10"/>
    <w:lvl w:ilvl="0" w:tplc="486A6FDA">
      <w:start w:val="2"/>
      <w:numFmt w:val="bullet"/>
      <w:lvlText w:val="-"/>
      <w:lvlJc w:val="left"/>
      <w:pPr>
        <w:ind w:left="1222" w:hanging="360"/>
      </w:pPr>
      <w:rPr>
        <w:rFonts w:ascii="Times New Roman" w:eastAsia="Times New Roman" w:hAnsi="Times New Roman" w:cs="Times New Roman" w:hint="default"/>
      </w:rPr>
    </w:lvl>
    <w:lvl w:ilvl="1" w:tplc="04270003" w:tentative="1">
      <w:start w:val="1"/>
      <w:numFmt w:val="bullet"/>
      <w:lvlText w:val="o"/>
      <w:lvlJc w:val="left"/>
      <w:pPr>
        <w:ind w:left="1942" w:hanging="360"/>
      </w:pPr>
      <w:rPr>
        <w:rFonts w:ascii="Courier New" w:hAnsi="Courier New" w:cs="Courier New" w:hint="default"/>
      </w:rPr>
    </w:lvl>
    <w:lvl w:ilvl="2" w:tplc="04270005" w:tentative="1">
      <w:start w:val="1"/>
      <w:numFmt w:val="bullet"/>
      <w:lvlText w:val=""/>
      <w:lvlJc w:val="left"/>
      <w:pPr>
        <w:ind w:left="2662" w:hanging="360"/>
      </w:pPr>
      <w:rPr>
        <w:rFonts w:ascii="Wingdings" w:hAnsi="Wingdings" w:hint="default"/>
      </w:rPr>
    </w:lvl>
    <w:lvl w:ilvl="3" w:tplc="04270001" w:tentative="1">
      <w:start w:val="1"/>
      <w:numFmt w:val="bullet"/>
      <w:lvlText w:val=""/>
      <w:lvlJc w:val="left"/>
      <w:pPr>
        <w:ind w:left="3382" w:hanging="360"/>
      </w:pPr>
      <w:rPr>
        <w:rFonts w:ascii="Symbol" w:hAnsi="Symbol" w:hint="default"/>
      </w:rPr>
    </w:lvl>
    <w:lvl w:ilvl="4" w:tplc="04270003" w:tentative="1">
      <w:start w:val="1"/>
      <w:numFmt w:val="bullet"/>
      <w:lvlText w:val="o"/>
      <w:lvlJc w:val="left"/>
      <w:pPr>
        <w:ind w:left="4102" w:hanging="360"/>
      </w:pPr>
      <w:rPr>
        <w:rFonts w:ascii="Courier New" w:hAnsi="Courier New" w:cs="Courier New" w:hint="default"/>
      </w:rPr>
    </w:lvl>
    <w:lvl w:ilvl="5" w:tplc="04270005" w:tentative="1">
      <w:start w:val="1"/>
      <w:numFmt w:val="bullet"/>
      <w:lvlText w:val=""/>
      <w:lvlJc w:val="left"/>
      <w:pPr>
        <w:ind w:left="4822" w:hanging="360"/>
      </w:pPr>
      <w:rPr>
        <w:rFonts w:ascii="Wingdings" w:hAnsi="Wingdings" w:hint="default"/>
      </w:rPr>
    </w:lvl>
    <w:lvl w:ilvl="6" w:tplc="04270001" w:tentative="1">
      <w:start w:val="1"/>
      <w:numFmt w:val="bullet"/>
      <w:lvlText w:val=""/>
      <w:lvlJc w:val="left"/>
      <w:pPr>
        <w:ind w:left="5542" w:hanging="360"/>
      </w:pPr>
      <w:rPr>
        <w:rFonts w:ascii="Symbol" w:hAnsi="Symbol" w:hint="default"/>
      </w:rPr>
    </w:lvl>
    <w:lvl w:ilvl="7" w:tplc="04270003" w:tentative="1">
      <w:start w:val="1"/>
      <w:numFmt w:val="bullet"/>
      <w:lvlText w:val="o"/>
      <w:lvlJc w:val="left"/>
      <w:pPr>
        <w:ind w:left="6262" w:hanging="360"/>
      </w:pPr>
      <w:rPr>
        <w:rFonts w:ascii="Courier New" w:hAnsi="Courier New" w:cs="Courier New" w:hint="default"/>
      </w:rPr>
    </w:lvl>
    <w:lvl w:ilvl="8" w:tplc="04270005" w:tentative="1">
      <w:start w:val="1"/>
      <w:numFmt w:val="bullet"/>
      <w:lvlText w:val=""/>
      <w:lvlJc w:val="left"/>
      <w:pPr>
        <w:ind w:left="6982" w:hanging="360"/>
      </w:pPr>
      <w:rPr>
        <w:rFonts w:ascii="Wingdings" w:hAnsi="Wingdings" w:hint="default"/>
      </w:rPr>
    </w:lvl>
  </w:abstractNum>
  <w:abstractNum w:abstractNumId="6" w15:restartNumberingAfterBreak="0">
    <w:nsid w:val="1789264A"/>
    <w:multiLevelType w:val="hybridMultilevel"/>
    <w:tmpl w:val="76F4CC9A"/>
    <w:lvl w:ilvl="0" w:tplc="486A6FDA">
      <w:start w:val="2"/>
      <w:numFmt w:val="bullet"/>
      <w:lvlText w:val="-"/>
      <w:lvlJc w:val="left"/>
      <w:pPr>
        <w:ind w:left="502" w:hanging="360"/>
      </w:pPr>
      <w:rPr>
        <w:rFonts w:ascii="Times New Roman" w:eastAsia="Times New Roman" w:hAnsi="Times New Roman" w:cs="Times New Roman" w:hint="default"/>
      </w:rPr>
    </w:lvl>
    <w:lvl w:ilvl="1" w:tplc="04270003">
      <w:start w:val="1"/>
      <w:numFmt w:val="bullet"/>
      <w:lvlText w:val="o"/>
      <w:lvlJc w:val="left"/>
      <w:pPr>
        <w:ind w:left="1222" w:hanging="360"/>
      </w:pPr>
      <w:rPr>
        <w:rFonts w:ascii="Courier New" w:hAnsi="Courier New" w:cs="Times New Roman" w:hint="default"/>
      </w:rPr>
    </w:lvl>
    <w:lvl w:ilvl="2" w:tplc="04270005">
      <w:start w:val="1"/>
      <w:numFmt w:val="bullet"/>
      <w:lvlText w:val=""/>
      <w:lvlJc w:val="left"/>
      <w:pPr>
        <w:ind w:left="1942" w:hanging="360"/>
      </w:pPr>
      <w:rPr>
        <w:rFonts w:ascii="Wingdings" w:hAnsi="Wingdings" w:hint="default"/>
      </w:rPr>
    </w:lvl>
    <w:lvl w:ilvl="3" w:tplc="04270001">
      <w:start w:val="1"/>
      <w:numFmt w:val="bullet"/>
      <w:lvlText w:val=""/>
      <w:lvlJc w:val="left"/>
      <w:pPr>
        <w:ind w:left="2662" w:hanging="360"/>
      </w:pPr>
      <w:rPr>
        <w:rFonts w:ascii="Symbol" w:hAnsi="Symbol" w:hint="default"/>
      </w:rPr>
    </w:lvl>
    <w:lvl w:ilvl="4" w:tplc="04270003">
      <w:start w:val="1"/>
      <w:numFmt w:val="bullet"/>
      <w:lvlText w:val="o"/>
      <w:lvlJc w:val="left"/>
      <w:pPr>
        <w:ind w:left="3382" w:hanging="360"/>
      </w:pPr>
      <w:rPr>
        <w:rFonts w:ascii="Courier New" w:hAnsi="Courier New" w:cs="Times New Roman" w:hint="default"/>
      </w:rPr>
    </w:lvl>
    <w:lvl w:ilvl="5" w:tplc="04270005">
      <w:start w:val="1"/>
      <w:numFmt w:val="bullet"/>
      <w:lvlText w:val=""/>
      <w:lvlJc w:val="left"/>
      <w:pPr>
        <w:ind w:left="4102" w:hanging="360"/>
      </w:pPr>
      <w:rPr>
        <w:rFonts w:ascii="Wingdings" w:hAnsi="Wingdings" w:hint="default"/>
      </w:rPr>
    </w:lvl>
    <w:lvl w:ilvl="6" w:tplc="04270001">
      <w:start w:val="1"/>
      <w:numFmt w:val="bullet"/>
      <w:lvlText w:val=""/>
      <w:lvlJc w:val="left"/>
      <w:pPr>
        <w:ind w:left="4822" w:hanging="360"/>
      </w:pPr>
      <w:rPr>
        <w:rFonts w:ascii="Symbol" w:hAnsi="Symbol" w:hint="default"/>
      </w:rPr>
    </w:lvl>
    <w:lvl w:ilvl="7" w:tplc="04270003">
      <w:start w:val="1"/>
      <w:numFmt w:val="bullet"/>
      <w:lvlText w:val="o"/>
      <w:lvlJc w:val="left"/>
      <w:pPr>
        <w:ind w:left="5542" w:hanging="360"/>
      </w:pPr>
      <w:rPr>
        <w:rFonts w:ascii="Courier New" w:hAnsi="Courier New" w:cs="Times New Roman" w:hint="default"/>
      </w:rPr>
    </w:lvl>
    <w:lvl w:ilvl="8" w:tplc="04270005">
      <w:start w:val="1"/>
      <w:numFmt w:val="bullet"/>
      <w:lvlText w:val=""/>
      <w:lvlJc w:val="left"/>
      <w:pPr>
        <w:ind w:left="6262" w:hanging="360"/>
      </w:pPr>
      <w:rPr>
        <w:rFonts w:ascii="Wingdings" w:hAnsi="Wingdings" w:hint="default"/>
      </w:rPr>
    </w:lvl>
  </w:abstractNum>
  <w:abstractNum w:abstractNumId="7" w15:restartNumberingAfterBreak="0">
    <w:nsid w:val="19836E86"/>
    <w:multiLevelType w:val="hybridMultilevel"/>
    <w:tmpl w:val="C8FACA48"/>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ABB3E7E"/>
    <w:multiLevelType w:val="hybridMultilevel"/>
    <w:tmpl w:val="B710529C"/>
    <w:lvl w:ilvl="0" w:tplc="66D8F7E6">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B8D320D"/>
    <w:multiLevelType w:val="hybridMultilevel"/>
    <w:tmpl w:val="C0D0614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855A95"/>
    <w:multiLevelType w:val="hybridMultilevel"/>
    <w:tmpl w:val="E72AE5DE"/>
    <w:lvl w:ilvl="0" w:tplc="EA9AB72E">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2A96061B"/>
    <w:multiLevelType w:val="hybridMultilevel"/>
    <w:tmpl w:val="E880325C"/>
    <w:lvl w:ilvl="0" w:tplc="CBDE87A2">
      <w:start w:val="2"/>
      <w:numFmt w:val="bullet"/>
      <w:lvlText w:val=""/>
      <w:lvlJc w:val="left"/>
      <w:pPr>
        <w:ind w:left="720" w:hanging="360"/>
      </w:pPr>
      <w:rPr>
        <w:rFonts w:ascii="Symbol" w:eastAsia="Times New Roman"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7B4442"/>
    <w:multiLevelType w:val="hybridMultilevel"/>
    <w:tmpl w:val="B48011BE"/>
    <w:lvl w:ilvl="0" w:tplc="B89E19F8">
      <w:start w:val="1"/>
      <w:numFmt w:val="decimal"/>
      <w:lvlText w:val="%1."/>
      <w:lvlJc w:val="left"/>
      <w:pPr>
        <w:ind w:left="502" w:hanging="360"/>
      </w:pPr>
      <w:rPr>
        <w:rFonts w:cs="Times New Roman" w:hint="default"/>
      </w:rPr>
    </w:lvl>
    <w:lvl w:ilvl="1" w:tplc="04270019" w:tentative="1">
      <w:start w:val="1"/>
      <w:numFmt w:val="lowerLetter"/>
      <w:lvlText w:val="%2."/>
      <w:lvlJc w:val="left"/>
      <w:pPr>
        <w:ind w:left="1222" w:hanging="360"/>
      </w:pPr>
      <w:rPr>
        <w:rFonts w:cs="Times New Roman"/>
      </w:rPr>
    </w:lvl>
    <w:lvl w:ilvl="2" w:tplc="0427001B" w:tentative="1">
      <w:start w:val="1"/>
      <w:numFmt w:val="lowerRoman"/>
      <w:lvlText w:val="%3."/>
      <w:lvlJc w:val="right"/>
      <w:pPr>
        <w:ind w:left="1942" w:hanging="180"/>
      </w:pPr>
      <w:rPr>
        <w:rFonts w:cs="Times New Roman"/>
      </w:rPr>
    </w:lvl>
    <w:lvl w:ilvl="3" w:tplc="0427000F" w:tentative="1">
      <w:start w:val="1"/>
      <w:numFmt w:val="decimal"/>
      <w:lvlText w:val="%4."/>
      <w:lvlJc w:val="left"/>
      <w:pPr>
        <w:ind w:left="2662" w:hanging="360"/>
      </w:pPr>
      <w:rPr>
        <w:rFonts w:cs="Times New Roman"/>
      </w:rPr>
    </w:lvl>
    <w:lvl w:ilvl="4" w:tplc="04270019" w:tentative="1">
      <w:start w:val="1"/>
      <w:numFmt w:val="lowerLetter"/>
      <w:lvlText w:val="%5."/>
      <w:lvlJc w:val="left"/>
      <w:pPr>
        <w:ind w:left="3382" w:hanging="360"/>
      </w:pPr>
      <w:rPr>
        <w:rFonts w:cs="Times New Roman"/>
      </w:rPr>
    </w:lvl>
    <w:lvl w:ilvl="5" w:tplc="0427001B" w:tentative="1">
      <w:start w:val="1"/>
      <w:numFmt w:val="lowerRoman"/>
      <w:lvlText w:val="%6."/>
      <w:lvlJc w:val="right"/>
      <w:pPr>
        <w:ind w:left="4102" w:hanging="180"/>
      </w:pPr>
      <w:rPr>
        <w:rFonts w:cs="Times New Roman"/>
      </w:rPr>
    </w:lvl>
    <w:lvl w:ilvl="6" w:tplc="0427000F" w:tentative="1">
      <w:start w:val="1"/>
      <w:numFmt w:val="decimal"/>
      <w:lvlText w:val="%7."/>
      <w:lvlJc w:val="left"/>
      <w:pPr>
        <w:ind w:left="4822" w:hanging="360"/>
      </w:pPr>
      <w:rPr>
        <w:rFonts w:cs="Times New Roman"/>
      </w:rPr>
    </w:lvl>
    <w:lvl w:ilvl="7" w:tplc="04270019" w:tentative="1">
      <w:start w:val="1"/>
      <w:numFmt w:val="lowerLetter"/>
      <w:lvlText w:val="%8."/>
      <w:lvlJc w:val="left"/>
      <w:pPr>
        <w:ind w:left="5542" w:hanging="360"/>
      </w:pPr>
      <w:rPr>
        <w:rFonts w:cs="Times New Roman"/>
      </w:rPr>
    </w:lvl>
    <w:lvl w:ilvl="8" w:tplc="0427001B" w:tentative="1">
      <w:start w:val="1"/>
      <w:numFmt w:val="lowerRoman"/>
      <w:lvlText w:val="%9."/>
      <w:lvlJc w:val="right"/>
      <w:pPr>
        <w:ind w:left="6262" w:hanging="180"/>
      </w:pPr>
      <w:rPr>
        <w:rFonts w:cs="Times New Roman"/>
      </w:rPr>
    </w:lvl>
  </w:abstractNum>
  <w:abstractNum w:abstractNumId="14" w15:restartNumberingAfterBreak="0">
    <w:nsid w:val="34427EFA"/>
    <w:multiLevelType w:val="hybridMultilevel"/>
    <w:tmpl w:val="031A61D0"/>
    <w:lvl w:ilvl="0" w:tplc="451498BA">
      <w:start w:val="1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91235F9"/>
    <w:multiLevelType w:val="hybridMultilevel"/>
    <w:tmpl w:val="B1C67BA6"/>
    <w:lvl w:ilvl="0" w:tplc="451498BA">
      <w:start w:val="1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4F0FBC"/>
    <w:multiLevelType w:val="hybridMultilevel"/>
    <w:tmpl w:val="AD88C4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6B1BC0"/>
    <w:multiLevelType w:val="hybridMultilevel"/>
    <w:tmpl w:val="A462B68E"/>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7F258ED"/>
    <w:multiLevelType w:val="hybridMultilevel"/>
    <w:tmpl w:val="A49EED4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9" w15:restartNumberingAfterBreak="0">
    <w:nsid w:val="485A5A11"/>
    <w:multiLevelType w:val="hybridMultilevel"/>
    <w:tmpl w:val="FE8A7A70"/>
    <w:lvl w:ilvl="0" w:tplc="01600DA0">
      <w:start w:val="4"/>
      <w:numFmt w:val="bullet"/>
      <w:lvlText w:val="-"/>
      <w:lvlJc w:val="left"/>
      <w:pPr>
        <w:tabs>
          <w:tab w:val="num" w:pos="1080"/>
        </w:tabs>
        <w:ind w:left="1080" w:hanging="72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05487F"/>
    <w:multiLevelType w:val="hybridMultilevel"/>
    <w:tmpl w:val="EC2261C0"/>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E0D0682"/>
    <w:multiLevelType w:val="hybridMultilevel"/>
    <w:tmpl w:val="AEFA486C"/>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43B1E03"/>
    <w:multiLevelType w:val="hybridMultilevel"/>
    <w:tmpl w:val="AD88C428"/>
    <w:lvl w:ilvl="0" w:tplc="04090001">
      <w:start w:val="1"/>
      <w:numFmt w:val="bullet"/>
      <w:lvlText w:val=""/>
      <w:lvlJc w:val="left"/>
      <w:pPr>
        <w:tabs>
          <w:tab w:val="num" w:pos="720"/>
        </w:tabs>
        <w:ind w:left="720" w:hanging="360"/>
      </w:pPr>
      <w:rPr>
        <w:rFonts w:ascii="Symbol" w:hAnsi="Symbol" w:hint="default"/>
      </w:rPr>
    </w:lvl>
    <w:lvl w:ilvl="1" w:tplc="CE5E783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9D5DE3"/>
    <w:multiLevelType w:val="hybridMultilevel"/>
    <w:tmpl w:val="7CF2D114"/>
    <w:lvl w:ilvl="0" w:tplc="CDF4BF94">
      <w:numFmt w:val="bullet"/>
      <w:lvlText w:val=""/>
      <w:lvlJc w:val="left"/>
      <w:pPr>
        <w:ind w:left="720" w:hanging="360"/>
      </w:pPr>
      <w:rPr>
        <w:rFonts w:ascii="Symbol" w:eastAsia="Calibri" w:hAnsi="Symbol" w:cs="Times New Roman" w:hint="default"/>
        <w:caps w:val="0"/>
        <w:strike w:val="0"/>
        <w:dstrike w:val="0"/>
        <w:vanish w:val="0"/>
        <w:color w:val="auto"/>
        <w:sz w:val="24"/>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9B40B5A"/>
    <w:multiLevelType w:val="hybridMultilevel"/>
    <w:tmpl w:val="3B549848"/>
    <w:lvl w:ilvl="0" w:tplc="84E60724">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2A2981"/>
    <w:multiLevelType w:val="hybridMultilevel"/>
    <w:tmpl w:val="DE700C92"/>
    <w:lvl w:ilvl="0" w:tplc="D4346242">
      <w:start w:val="1"/>
      <w:numFmt w:val="decimal"/>
      <w:lvlText w:val="%1."/>
      <w:lvlJc w:val="left"/>
      <w:pPr>
        <w:ind w:left="502" w:hanging="360"/>
      </w:pPr>
      <w:rPr>
        <w:rFonts w:cs="Times New Roman" w:hint="default"/>
      </w:rPr>
    </w:lvl>
    <w:lvl w:ilvl="1" w:tplc="04270019" w:tentative="1">
      <w:start w:val="1"/>
      <w:numFmt w:val="lowerLetter"/>
      <w:lvlText w:val="%2."/>
      <w:lvlJc w:val="left"/>
      <w:pPr>
        <w:ind w:left="1222" w:hanging="360"/>
      </w:pPr>
      <w:rPr>
        <w:rFonts w:cs="Times New Roman"/>
      </w:rPr>
    </w:lvl>
    <w:lvl w:ilvl="2" w:tplc="0427001B" w:tentative="1">
      <w:start w:val="1"/>
      <w:numFmt w:val="lowerRoman"/>
      <w:lvlText w:val="%3."/>
      <w:lvlJc w:val="right"/>
      <w:pPr>
        <w:ind w:left="1942" w:hanging="180"/>
      </w:pPr>
      <w:rPr>
        <w:rFonts w:cs="Times New Roman"/>
      </w:rPr>
    </w:lvl>
    <w:lvl w:ilvl="3" w:tplc="0427000F" w:tentative="1">
      <w:start w:val="1"/>
      <w:numFmt w:val="decimal"/>
      <w:lvlText w:val="%4."/>
      <w:lvlJc w:val="left"/>
      <w:pPr>
        <w:ind w:left="2662" w:hanging="360"/>
      </w:pPr>
      <w:rPr>
        <w:rFonts w:cs="Times New Roman"/>
      </w:rPr>
    </w:lvl>
    <w:lvl w:ilvl="4" w:tplc="04270019" w:tentative="1">
      <w:start w:val="1"/>
      <w:numFmt w:val="lowerLetter"/>
      <w:lvlText w:val="%5."/>
      <w:lvlJc w:val="left"/>
      <w:pPr>
        <w:ind w:left="3382" w:hanging="360"/>
      </w:pPr>
      <w:rPr>
        <w:rFonts w:cs="Times New Roman"/>
      </w:rPr>
    </w:lvl>
    <w:lvl w:ilvl="5" w:tplc="0427001B" w:tentative="1">
      <w:start w:val="1"/>
      <w:numFmt w:val="lowerRoman"/>
      <w:lvlText w:val="%6."/>
      <w:lvlJc w:val="right"/>
      <w:pPr>
        <w:ind w:left="4102" w:hanging="180"/>
      </w:pPr>
      <w:rPr>
        <w:rFonts w:cs="Times New Roman"/>
      </w:rPr>
    </w:lvl>
    <w:lvl w:ilvl="6" w:tplc="0427000F" w:tentative="1">
      <w:start w:val="1"/>
      <w:numFmt w:val="decimal"/>
      <w:lvlText w:val="%7."/>
      <w:lvlJc w:val="left"/>
      <w:pPr>
        <w:ind w:left="4822" w:hanging="360"/>
      </w:pPr>
      <w:rPr>
        <w:rFonts w:cs="Times New Roman"/>
      </w:rPr>
    </w:lvl>
    <w:lvl w:ilvl="7" w:tplc="04270019" w:tentative="1">
      <w:start w:val="1"/>
      <w:numFmt w:val="lowerLetter"/>
      <w:lvlText w:val="%8."/>
      <w:lvlJc w:val="left"/>
      <w:pPr>
        <w:ind w:left="5542" w:hanging="360"/>
      </w:pPr>
      <w:rPr>
        <w:rFonts w:cs="Times New Roman"/>
      </w:rPr>
    </w:lvl>
    <w:lvl w:ilvl="8" w:tplc="0427001B" w:tentative="1">
      <w:start w:val="1"/>
      <w:numFmt w:val="lowerRoman"/>
      <w:lvlText w:val="%9."/>
      <w:lvlJc w:val="right"/>
      <w:pPr>
        <w:ind w:left="6262" w:hanging="180"/>
      </w:pPr>
      <w:rPr>
        <w:rFonts w:cs="Times New Roman"/>
      </w:rPr>
    </w:lvl>
  </w:abstractNum>
  <w:abstractNum w:abstractNumId="26" w15:restartNumberingAfterBreak="0">
    <w:nsid w:val="605D28C9"/>
    <w:multiLevelType w:val="hybridMultilevel"/>
    <w:tmpl w:val="AD88C4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291108C"/>
    <w:multiLevelType w:val="hybridMultilevel"/>
    <w:tmpl w:val="25D8537C"/>
    <w:lvl w:ilvl="0" w:tplc="426E03AC">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4100437"/>
    <w:multiLevelType w:val="hybridMultilevel"/>
    <w:tmpl w:val="DA20B2CC"/>
    <w:lvl w:ilvl="0" w:tplc="FCCEFEFE">
      <w:start w:val="370"/>
      <w:numFmt w:val="bullet"/>
      <w:lvlText w:val="-"/>
      <w:lvlJc w:val="left"/>
      <w:pPr>
        <w:ind w:left="720" w:hanging="360"/>
      </w:pPr>
      <w:rPr>
        <w:rFonts w:ascii="Verdana" w:eastAsia="Times New Roman" w:hAnsi="Verdana" w:cs="Verdana" w:hint="default"/>
        <w:sz w:val="18"/>
        <w:szCs w:val="1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65F5309E"/>
    <w:multiLevelType w:val="hybridMultilevel"/>
    <w:tmpl w:val="A3BC096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282AFC"/>
    <w:multiLevelType w:val="hybridMultilevel"/>
    <w:tmpl w:val="98384712"/>
    <w:lvl w:ilvl="0" w:tplc="CE5E783C">
      <w:start w:val="1"/>
      <w:numFmt w:val="bullet"/>
      <w:lvlText w:val=""/>
      <w:lvlJc w:val="left"/>
      <w:pPr>
        <w:tabs>
          <w:tab w:val="num" w:pos="891"/>
        </w:tabs>
        <w:ind w:left="891" w:hanging="360"/>
      </w:pPr>
      <w:rPr>
        <w:rFonts w:ascii="Symbol" w:hAnsi="Symbol" w:hint="default"/>
        <w:sz w:val="16"/>
      </w:rPr>
    </w:lvl>
    <w:lvl w:ilvl="1" w:tplc="04090003" w:tentative="1">
      <w:start w:val="1"/>
      <w:numFmt w:val="bullet"/>
      <w:lvlText w:val="o"/>
      <w:lvlJc w:val="left"/>
      <w:pPr>
        <w:tabs>
          <w:tab w:val="num" w:pos="1611"/>
        </w:tabs>
        <w:ind w:left="1611" w:hanging="360"/>
      </w:pPr>
      <w:rPr>
        <w:rFonts w:ascii="Courier New" w:hAnsi="Courier New" w:hint="default"/>
      </w:rPr>
    </w:lvl>
    <w:lvl w:ilvl="2" w:tplc="04090005" w:tentative="1">
      <w:start w:val="1"/>
      <w:numFmt w:val="bullet"/>
      <w:lvlText w:val=""/>
      <w:lvlJc w:val="left"/>
      <w:pPr>
        <w:tabs>
          <w:tab w:val="num" w:pos="2331"/>
        </w:tabs>
        <w:ind w:left="2331" w:hanging="360"/>
      </w:pPr>
      <w:rPr>
        <w:rFonts w:ascii="Wingdings" w:hAnsi="Wingdings" w:hint="default"/>
      </w:rPr>
    </w:lvl>
    <w:lvl w:ilvl="3" w:tplc="04090001" w:tentative="1">
      <w:start w:val="1"/>
      <w:numFmt w:val="bullet"/>
      <w:lvlText w:val=""/>
      <w:lvlJc w:val="left"/>
      <w:pPr>
        <w:tabs>
          <w:tab w:val="num" w:pos="3051"/>
        </w:tabs>
        <w:ind w:left="3051" w:hanging="360"/>
      </w:pPr>
      <w:rPr>
        <w:rFonts w:ascii="Symbol" w:hAnsi="Symbol" w:hint="default"/>
      </w:rPr>
    </w:lvl>
    <w:lvl w:ilvl="4" w:tplc="04090003" w:tentative="1">
      <w:start w:val="1"/>
      <w:numFmt w:val="bullet"/>
      <w:lvlText w:val="o"/>
      <w:lvlJc w:val="left"/>
      <w:pPr>
        <w:tabs>
          <w:tab w:val="num" w:pos="3771"/>
        </w:tabs>
        <w:ind w:left="3771" w:hanging="360"/>
      </w:pPr>
      <w:rPr>
        <w:rFonts w:ascii="Courier New" w:hAnsi="Courier New" w:hint="default"/>
      </w:rPr>
    </w:lvl>
    <w:lvl w:ilvl="5" w:tplc="04090005" w:tentative="1">
      <w:start w:val="1"/>
      <w:numFmt w:val="bullet"/>
      <w:lvlText w:val=""/>
      <w:lvlJc w:val="left"/>
      <w:pPr>
        <w:tabs>
          <w:tab w:val="num" w:pos="4491"/>
        </w:tabs>
        <w:ind w:left="4491" w:hanging="360"/>
      </w:pPr>
      <w:rPr>
        <w:rFonts w:ascii="Wingdings" w:hAnsi="Wingdings" w:hint="default"/>
      </w:rPr>
    </w:lvl>
    <w:lvl w:ilvl="6" w:tplc="04090001" w:tentative="1">
      <w:start w:val="1"/>
      <w:numFmt w:val="bullet"/>
      <w:lvlText w:val=""/>
      <w:lvlJc w:val="left"/>
      <w:pPr>
        <w:tabs>
          <w:tab w:val="num" w:pos="5211"/>
        </w:tabs>
        <w:ind w:left="5211" w:hanging="360"/>
      </w:pPr>
      <w:rPr>
        <w:rFonts w:ascii="Symbol" w:hAnsi="Symbol" w:hint="default"/>
      </w:rPr>
    </w:lvl>
    <w:lvl w:ilvl="7" w:tplc="04090003" w:tentative="1">
      <w:start w:val="1"/>
      <w:numFmt w:val="bullet"/>
      <w:lvlText w:val="o"/>
      <w:lvlJc w:val="left"/>
      <w:pPr>
        <w:tabs>
          <w:tab w:val="num" w:pos="5931"/>
        </w:tabs>
        <w:ind w:left="5931" w:hanging="360"/>
      </w:pPr>
      <w:rPr>
        <w:rFonts w:ascii="Courier New" w:hAnsi="Courier New" w:hint="default"/>
      </w:rPr>
    </w:lvl>
    <w:lvl w:ilvl="8" w:tplc="04090005" w:tentative="1">
      <w:start w:val="1"/>
      <w:numFmt w:val="bullet"/>
      <w:lvlText w:val=""/>
      <w:lvlJc w:val="left"/>
      <w:pPr>
        <w:tabs>
          <w:tab w:val="num" w:pos="6651"/>
        </w:tabs>
        <w:ind w:left="6651" w:hanging="360"/>
      </w:pPr>
      <w:rPr>
        <w:rFonts w:ascii="Wingdings" w:hAnsi="Wingdings" w:hint="default"/>
      </w:rPr>
    </w:lvl>
  </w:abstractNum>
  <w:abstractNum w:abstractNumId="31" w15:restartNumberingAfterBreak="0">
    <w:nsid w:val="79673F12"/>
    <w:multiLevelType w:val="hybridMultilevel"/>
    <w:tmpl w:val="A7E20C1A"/>
    <w:lvl w:ilvl="0" w:tplc="0427000F">
      <w:start w:val="1"/>
      <w:numFmt w:val="decimal"/>
      <w:lvlText w:val="%1."/>
      <w:lvlJc w:val="left"/>
      <w:pPr>
        <w:ind w:left="502" w:hanging="360"/>
      </w:pPr>
      <w:rPr>
        <w:rFonts w:cs="Times New Roman"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CD54C44"/>
    <w:multiLevelType w:val="hybridMultilevel"/>
    <w:tmpl w:val="16D67410"/>
    <w:lvl w:ilvl="0" w:tplc="CDF4BF94">
      <w:numFmt w:val="bullet"/>
      <w:lvlText w:val=""/>
      <w:lvlJc w:val="left"/>
      <w:pPr>
        <w:ind w:left="574" w:hanging="585"/>
      </w:pPr>
      <w:rPr>
        <w:rFonts w:ascii="Symbol" w:eastAsia="Calibri" w:hAnsi="Symbol" w:cs="Times New Roman" w:hint="default"/>
      </w:rPr>
    </w:lvl>
    <w:lvl w:ilvl="1" w:tplc="04270003" w:tentative="1">
      <w:start w:val="1"/>
      <w:numFmt w:val="bullet"/>
      <w:lvlText w:val="o"/>
      <w:lvlJc w:val="left"/>
      <w:pPr>
        <w:ind w:left="1069" w:hanging="360"/>
      </w:pPr>
      <w:rPr>
        <w:rFonts w:ascii="Courier New" w:hAnsi="Courier New" w:cs="Courier New" w:hint="default"/>
      </w:rPr>
    </w:lvl>
    <w:lvl w:ilvl="2" w:tplc="04270005" w:tentative="1">
      <w:start w:val="1"/>
      <w:numFmt w:val="bullet"/>
      <w:lvlText w:val=""/>
      <w:lvlJc w:val="left"/>
      <w:pPr>
        <w:ind w:left="1789" w:hanging="360"/>
      </w:pPr>
      <w:rPr>
        <w:rFonts w:ascii="Wingdings" w:hAnsi="Wingdings" w:hint="default"/>
      </w:rPr>
    </w:lvl>
    <w:lvl w:ilvl="3" w:tplc="04270001" w:tentative="1">
      <w:start w:val="1"/>
      <w:numFmt w:val="bullet"/>
      <w:lvlText w:val=""/>
      <w:lvlJc w:val="left"/>
      <w:pPr>
        <w:ind w:left="2509" w:hanging="360"/>
      </w:pPr>
      <w:rPr>
        <w:rFonts w:ascii="Symbol" w:hAnsi="Symbol" w:hint="default"/>
      </w:rPr>
    </w:lvl>
    <w:lvl w:ilvl="4" w:tplc="04270003" w:tentative="1">
      <w:start w:val="1"/>
      <w:numFmt w:val="bullet"/>
      <w:lvlText w:val="o"/>
      <w:lvlJc w:val="left"/>
      <w:pPr>
        <w:ind w:left="3229" w:hanging="360"/>
      </w:pPr>
      <w:rPr>
        <w:rFonts w:ascii="Courier New" w:hAnsi="Courier New" w:cs="Courier New" w:hint="default"/>
      </w:rPr>
    </w:lvl>
    <w:lvl w:ilvl="5" w:tplc="04270005" w:tentative="1">
      <w:start w:val="1"/>
      <w:numFmt w:val="bullet"/>
      <w:lvlText w:val=""/>
      <w:lvlJc w:val="left"/>
      <w:pPr>
        <w:ind w:left="3949" w:hanging="360"/>
      </w:pPr>
      <w:rPr>
        <w:rFonts w:ascii="Wingdings" w:hAnsi="Wingdings" w:hint="default"/>
      </w:rPr>
    </w:lvl>
    <w:lvl w:ilvl="6" w:tplc="04270001" w:tentative="1">
      <w:start w:val="1"/>
      <w:numFmt w:val="bullet"/>
      <w:lvlText w:val=""/>
      <w:lvlJc w:val="left"/>
      <w:pPr>
        <w:ind w:left="4669" w:hanging="360"/>
      </w:pPr>
      <w:rPr>
        <w:rFonts w:ascii="Symbol" w:hAnsi="Symbol" w:hint="default"/>
      </w:rPr>
    </w:lvl>
    <w:lvl w:ilvl="7" w:tplc="04270003" w:tentative="1">
      <w:start w:val="1"/>
      <w:numFmt w:val="bullet"/>
      <w:lvlText w:val="o"/>
      <w:lvlJc w:val="left"/>
      <w:pPr>
        <w:ind w:left="5389" w:hanging="360"/>
      </w:pPr>
      <w:rPr>
        <w:rFonts w:ascii="Courier New" w:hAnsi="Courier New" w:cs="Courier New" w:hint="default"/>
      </w:rPr>
    </w:lvl>
    <w:lvl w:ilvl="8" w:tplc="04270005" w:tentative="1">
      <w:start w:val="1"/>
      <w:numFmt w:val="bullet"/>
      <w:lvlText w:val=""/>
      <w:lvlJc w:val="left"/>
      <w:pPr>
        <w:ind w:left="6109" w:hanging="360"/>
      </w:pPr>
      <w:rPr>
        <w:rFonts w:ascii="Wingdings" w:hAnsi="Wingdings" w:hint="default"/>
      </w:rPr>
    </w:lvl>
  </w:abstractNum>
  <w:num w:numId="1">
    <w:abstractNumId w:val="6"/>
  </w:num>
  <w:num w:numId="2">
    <w:abstractNumId w:val="0"/>
  </w:num>
  <w:num w:numId="3">
    <w:abstractNumId w:val="19"/>
  </w:num>
  <w:num w:numId="4">
    <w:abstractNumId w:val="24"/>
  </w:num>
  <w:num w:numId="5">
    <w:abstractNumId w:val="12"/>
  </w:num>
  <w:num w:numId="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27"/>
  </w:num>
  <w:num w:numId="14">
    <w:abstractNumId w:val="31"/>
  </w:num>
  <w:num w:numId="15">
    <w:abstractNumId w:val="25"/>
  </w:num>
  <w:num w:numId="16">
    <w:abstractNumId w:val="13"/>
  </w:num>
  <w:num w:numId="17">
    <w:abstractNumId w:val="11"/>
  </w:num>
  <w:num w:numId="18">
    <w:abstractNumId w:val="3"/>
  </w:num>
  <w:num w:numId="19">
    <w:abstractNumId w:val="5"/>
  </w:num>
  <w:num w:numId="20">
    <w:abstractNumId w:val="28"/>
  </w:num>
  <w:num w:numId="21">
    <w:abstractNumId w:val="9"/>
  </w:num>
  <w:num w:numId="22">
    <w:abstractNumId w:val="29"/>
  </w:num>
  <w:num w:numId="23">
    <w:abstractNumId w:val="14"/>
  </w:num>
  <w:num w:numId="24">
    <w:abstractNumId w:val="15"/>
  </w:num>
  <w:num w:numId="25">
    <w:abstractNumId w:val="2"/>
  </w:num>
  <w:num w:numId="26">
    <w:abstractNumId w:val="4"/>
  </w:num>
  <w:num w:numId="27">
    <w:abstractNumId w:val="10"/>
  </w:num>
  <w:num w:numId="28">
    <w:abstractNumId w:val="21"/>
  </w:num>
  <w:num w:numId="29">
    <w:abstractNumId w:val="20"/>
  </w:num>
  <w:num w:numId="30">
    <w:abstractNumId w:val="17"/>
  </w:num>
  <w:num w:numId="31">
    <w:abstractNumId w:val="32"/>
  </w:num>
  <w:num w:numId="32">
    <w:abstractNumId w:val="1"/>
  </w:num>
  <w:num w:numId="33">
    <w:abstractNumId w:val="23"/>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99C"/>
    <w:rsid w:val="000219A8"/>
    <w:rsid w:val="00062DFE"/>
    <w:rsid w:val="00070D1B"/>
    <w:rsid w:val="00072911"/>
    <w:rsid w:val="00076ADB"/>
    <w:rsid w:val="00077340"/>
    <w:rsid w:val="000B4854"/>
    <w:rsid w:val="000E12F8"/>
    <w:rsid w:val="000F02CD"/>
    <w:rsid w:val="00103A61"/>
    <w:rsid w:val="00133BE1"/>
    <w:rsid w:val="0014350A"/>
    <w:rsid w:val="00207198"/>
    <w:rsid w:val="0022592F"/>
    <w:rsid w:val="0023431A"/>
    <w:rsid w:val="00236E9D"/>
    <w:rsid w:val="00252676"/>
    <w:rsid w:val="00260A2A"/>
    <w:rsid w:val="00270B27"/>
    <w:rsid w:val="00270E77"/>
    <w:rsid w:val="00274353"/>
    <w:rsid w:val="002848A2"/>
    <w:rsid w:val="00285F90"/>
    <w:rsid w:val="00291B4D"/>
    <w:rsid w:val="00295F02"/>
    <w:rsid w:val="002C1CE1"/>
    <w:rsid w:val="002C4535"/>
    <w:rsid w:val="002C47DF"/>
    <w:rsid w:val="002D4148"/>
    <w:rsid w:val="003253F6"/>
    <w:rsid w:val="003273ED"/>
    <w:rsid w:val="0033212B"/>
    <w:rsid w:val="0034295F"/>
    <w:rsid w:val="003717C4"/>
    <w:rsid w:val="003742CF"/>
    <w:rsid w:val="003876E9"/>
    <w:rsid w:val="003A7A28"/>
    <w:rsid w:val="003C28D5"/>
    <w:rsid w:val="003C2D89"/>
    <w:rsid w:val="003D752A"/>
    <w:rsid w:val="003F299C"/>
    <w:rsid w:val="0040499A"/>
    <w:rsid w:val="0044499A"/>
    <w:rsid w:val="00466865"/>
    <w:rsid w:val="00467C45"/>
    <w:rsid w:val="00477FDC"/>
    <w:rsid w:val="004859AB"/>
    <w:rsid w:val="00496C0E"/>
    <w:rsid w:val="004D0FF5"/>
    <w:rsid w:val="004E5020"/>
    <w:rsid w:val="005246DB"/>
    <w:rsid w:val="00597E6B"/>
    <w:rsid w:val="005B256B"/>
    <w:rsid w:val="005E30EC"/>
    <w:rsid w:val="006343FB"/>
    <w:rsid w:val="00651E9E"/>
    <w:rsid w:val="006776AD"/>
    <w:rsid w:val="00683EA5"/>
    <w:rsid w:val="00686E63"/>
    <w:rsid w:val="0069670F"/>
    <w:rsid w:val="00702D75"/>
    <w:rsid w:val="007206E6"/>
    <w:rsid w:val="00745B6F"/>
    <w:rsid w:val="007A5232"/>
    <w:rsid w:val="007D0EB0"/>
    <w:rsid w:val="007F4548"/>
    <w:rsid w:val="00810967"/>
    <w:rsid w:val="008115E5"/>
    <w:rsid w:val="008607E4"/>
    <w:rsid w:val="00876AD1"/>
    <w:rsid w:val="00895668"/>
    <w:rsid w:val="008C19E3"/>
    <w:rsid w:val="008D0363"/>
    <w:rsid w:val="00950DCB"/>
    <w:rsid w:val="009531D8"/>
    <w:rsid w:val="00955BB2"/>
    <w:rsid w:val="00964674"/>
    <w:rsid w:val="009748B2"/>
    <w:rsid w:val="00984D77"/>
    <w:rsid w:val="009F3EF4"/>
    <w:rsid w:val="009F5851"/>
    <w:rsid w:val="00A317F0"/>
    <w:rsid w:val="00A357D0"/>
    <w:rsid w:val="00A45057"/>
    <w:rsid w:val="00A91F30"/>
    <w:rsid w:val="00AA60F0"/>
    <w:rsid w:val="00AC7FD1"/>
    <w:rsid w:val="00B20E6C"/>
    <w:rsid w:val="00B34374"/>
    <w:rsid w:val="00B41E3B"/>
    <w:rsid w:val="00B41F76"/>
    <w:rsid w:val="00B842C0"/>
    <w:rsid w:val="00BA3221"/>
    <w:rsid w:val="00BC334A"/>
    <w:rsid w:val="00BE7EAE"/>
    <w:rsid w:val="00C05185"/>
    <w:rsid w:val="00C15CF0"/>
    <w:rsid w:val="00C2468E"/>
    <w:rsid w:val="00C51ECA"/>
    <w:rsid w:val="00CB17ED"/>
    <w:rsid w:val="00CC7135"/>
    <w:rsid w:val="00D01CFB"/>
    <w:rsid w:val="00D1136A"/>
    <w:rsid w:val="00D219B5"/>
    <w:rsid w:val="00DA4603"/>
    <w:rsid w:val="00DC6B37"/>
    <w:rsid w:val="00E6334F"/>
    <w:rsid w:val="00E869C2"/>
    <w:rsid w:val="00EF0AA6"/>
    <w:rsid w:val="00EF1048"/>
    <w:rsid w:val="00EF14F5"/>
    <w:rsid w:val="00EF55E0"/>
    <w:rsid w:val="00F3010E"/>
    <w:rsid w:val="00F37CC5"/>
    <w:rsid w:val="00FD13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5:chartTrackingRefBased/>
  <w15:docId w15:val="{6CACB087-1937-4F8C-8A07-A37360ACC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05185"/>
    <w:pPr>
      <w:spacing w:after="160" w:line="259" w:lineRule="auto"/>
    </w:pPr>
    <w:rPr>
      <w:sz w:val="22"/>
      <w:szCs w:val="22"/>
      <w:lang w:eastAsia="en-US"/>
    </w:rPr>
  </w:style>
  <w:style w:type="paragraph" w:styleId="Antrat1">
    <w:name w:val="heading 1"/>
    <w:basedOn w:val="prastasis"/>
    <w:next w:val="prastasis"/>
    <w:link w:val="Antrat1Diagrama"/>
    <w:uiPriority w:val="99"/>
    <w:qFormat/>
    <w:rsid w:val="00C05185"/>
    <w:pPr>
      <w:keepNext/>
      <w:spacing w:after="0" w:line="360" w:lineRule="auto"/>
      <w:jc w:val="both"/>
      <w:outlineLvl w:val="0"/>
    </w:pPr>
    <w:rPr>
      <w:rFonts w:ascii="Times New Roman" w:eastAsia="Times New Roman" w:hAnsi="Times New Roman"/>
      <w:sz w:val="24"/>
      <w:szCs w:val="20"/>
      <w:u w:val="single"/>
      <w:lang w:val="x-none" w:eastAsia="x-none"/>
    </w:rPr>
  </w:style>
  <w:style w:type="paragraph" w:styleId="Antrat2">
    <w:name w:val="heading 2"/>
    <w:basedOn w:val="prastasis"/>
    <w:next w:val="prastasis"/>
    <w:link w:val="Antrat2Diagrama"/>
    <w:uiPriority w:val="99"/>
    <w:qFormat/>
    <w:rsid w:val="00C05185"/>
    <w:pPr>
      <w:keepNext/>
      <w:spacing w:after="0" w:line="360" w:lineRule="auto"/>
      <w:jc w:val="both"/>
      <w:outlineLvl w:val="1"/>
    </w:pPr>
    <w:rPr>
      <w:rFonts w:ascii="Times New Roman" w:eastAsia="Times New Roman" w:hAnsi="Times New Roman"/>
      <w:i/>
      <w:sz w:val="24"/>
      <w:szCs w:val="20"/>
      <w:lang w:val="x-none" w:eastAsia="x-none"/>
    </w:rPr>
  </w:style>
  <w:style w:type="paragraph" w:styleId="Antrat3">
    <w:name w:val="heading 3"/>
    <w:basedOn w:val="prastasis"/>
    <w:next w:val="prastasis"/>
    <w:link w:val="Antrat3Diagrama"/>
    <w:uiPriority w:val="99"/>
    <w:qFormat/>
    <w:rsid w:val="00C05185"/>
    <w:pPr>
      <w:keepNext/>
      <w:spacing w:after="0" w:line="360" w:lineRule="auto"/>
      <w:jc w:val="both"/>
      <w:outlineLvl w:val="2"/>
    </w:pPr>
    <w:rPr>
      <w:rFonts w:ascii="Times New Roman" w:eastAsia="Times New Roman" w:hAnsi="Times New Roman"/>
      <w:b/>
      <w:sz w:val="24"/>
      <w:szCs w:val="20"/>
      <w:lang w:val="x-none" w:eastAsia="x-none"/>
    </w:rPr>
  </w:style>
  <w:style w:type="paragraph" w:styleId="Antrat4">
    <w:name w:val="heading 4"/>
    <w:basedOn w:val="prastasis"/>
    <w:next w:val="prastasis"/>
    <w:link w:val="Antrat4Diagrama"/>
    <w:uiPriority w:val="99"/>
    <w:qFormat/>
    <w:rsid w:val="00C05185"/>
    <w:pPr>
      <w:keepNext/>
      <w:spacing w:after="0" w:line="360" w:lineRule="auto"/>
      <w:jc w:val="center"/>
      <w:outlineLvl w:val="3"/>
    </w:pPr>
    <w:rPr>
      <w:rFonts w:ascii="Times New Roman" w:eastAsia="Times New Roman" w:hAnsi="Times New Roman"/>
      <w:b/>
      <w:sz w:val="24"/>
      <w:szCs w:val="20"/>
      <w:lang w:val="x-none" w:eastAsia="x-none"/>
    </w:rPr>
  </w:style>
  <w:style w:type="paragraph" w:styleId="Antrat5">
    <w:name w:val="heading 5"/>
    <w:basedOn w:val="prastasis"/>
    <w:next w:val="prastasis"/>
    <w:link w:val="Antrat5Diagrama"/>
    <w:uiPriority w:val="99"/>
    <w:qFormat/>
    <w:rsid w:val="00C05185"/>
    <w:pPr>
      <w:keepNext/>
      <w:spacing w:after="0" w:line="360" w:lineRule="auto"/>
      <w:jc w:val="both"/>
      <w:outlineLvl w:val="4"/>
    </w:pPr>
    <w:rPr>
      <w:rFonts w:ascii="Times New Roman" w:eastAsia="Times New Roman" w:hAnsi="Times New Roman"/>
      <w:i/>
      <w:sz w:val="28"/>
      <w:szCs w:val="20"/>
      <w:lang w:val="en-GB" w:eastAsia="x-none"/>
    </w:rPr>
  </w:style>
  <w:style w:type="paragraph" w:styleId="Antrat6">
    <w:name w:val="heading 6"/>
    <w:basedOn w:val="prastasis"/>
    <w:next w:val="prastasis"/>
    <w:link w:val="Antrat6Diagrama"/>
    <w:uiPriority w:val="99"/>
    <w:qFormat/>
    <w:rsid w:val="00C05185"/>
    <w:pPr>
      <w:keepNext/>
      <w:spacing w:after="0" w:line="360" w:lineRule="auto"/>
      <w:jc w:val="center"/>
      <w:outlineLvl w:val="5"/>
    </w:pPr>
    <w:rPr>
      <w:rFonts w:ascii="Times New Roman" w:eastAsia="Times New Roman" w:hAnsi="Times New Roman"/>
      <w:sz w:val="28"/>
      <w:szCs w:val="20"/>
      <w:lang w:val="x-none" w:eastAsia="x-none"/>
    </w:rPr>
  </w:style>
  <w:style w:type="paragraph" w:styleId="Antrat7">
    <w:name w:val="heading 7"/>
    <w:basedOn w:val="prastasis"/>
    <w:next w:val="prastasis"/>
    <w:link w:val="Antrat7Diagrama"/>
    <w:uiPriority w:val="99"/>
    <w:qFormat/>
    <w:rsid w:val="00C05185"/>
    <w:pPr>
      <w:keepNext/>
      <w:spacing w:after="0" w:line="360" w:lineRule="auto"/>
      <w:jc w:val="both"/>
      <w:outlineLvl w:val="6"/>
    </w:pPr>
    <w:rPr>
      <w:rFonts w:ascii="Times New Roman" w:hAnsi="Times New Roman"/>
      <w:b/>
      <w:bCs/>
      <w:i/>
      <w:sz w:val="24"/>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C05185"/>
    <w:rPr>
      <w:rFonts w:ascii="Times New Roman" w:eastAsia="Times New Roman" w:hAnsi="Times New Roman" w:cs="Times New Roman"/>
      <w:sz w:val="24"/>
      <w:szCs w:val="20"/>
      <w:u w:val="single"/>
      <w:lang w:val="x-none" w:eastAsia="x-none"/>
    </w:rPr>
  </w:style>
  <w:style w:type="character" w:customStyle="1" w:styleId="Antrat2Diagrama">
    <w:name w:val="Antraštė 2 Diagrama"/>
    <w:link w:val="Antrat2"/>
    <w:uiPriority w:val="99"/>
    <w:rsid w:val="00C05185"/>
    <w:rPr>
      <w:rFonts w:ascii="Times New Roman" w:eastAsia="Times New Roman" w:hAnsi="Times New Roman" w:cs="Times New Roman"/>
      <w:i/>
      <w:sz w:val="24"/>
      <w:szCs w:val="20"/>
      <w:lang w:val="x-none" w:eastAsia="x-none"/>
    </w:rPr>
  </w:style>
  <w:style w:type="character" w:customStyle="1" w:styleId="Antrat3Diagrama">
    <w:name w:val="Antraštė 3 Diagrama"/>
    <w:link w:val="Antrat3"/>
    <w:uiPriority w:val="99"/>
    <w:rsid w:val="00C05185"/>
    <w:rPr>
      <w:rFonts w:ascii="Times New Roman" w:eastAsia="Times New Roman" w:hAnsi="Times New Roman" w:cs="Times New Roman"/>
      <w:b/>
      <w:sz w:val="24"/>
      <w:szCs w:val="20"/>
      <w:lang w:val="x-none" w:eastAsia="x-none"/>
    </w:rPr>
  </w:style>
  <w:style w:type="character" w:customStyle="1" w:styleId="Antrat4Diagrama">
    <w:name w:val="Antraštė 4 Diagrama"/>
    <w:link w:val="Antrat4"/>
    <w:uiPriority w:val="99"/>
    <w:rsid w:val="00C05185"/>
    <w:rPr>
      <w:rFonts w:ascii="Times New Roman" w:eastAsia="Times New Roman" w:hAnsi="Times New Roman" w:cs="Times New Roman"/>
      <w:b/>
      <w:sz w:val="24"/>
      <w:szCs w:val="20"/>
      <w:lang w:val="x-none" w:eastAsia="x-none"/>
    </w:rPr>
  </w:style>
  <w:style w:type="character" w:customStyle="1" w:styleId="Antrat5Diagrama">
    <w:name w:val="Antraštė 5 Diagrama"/>
    <w:link w:val="Antrat5"/>
    <w:uiPriority w:val="99"/>
    <w:rsid w:val="00C05185"/>
    <w:rPr>
      <w:rFonts w:ascii="Times New Roman" w:eastAsia="Times New Roman" w:hAnsi="Times New Roman" w:cs="Times New Roman"/>
      <w:i/>
      <w:sz w:val="28"/>
      <w:szCs w:val="20"/>
      <w:lang w:val="en-GB" w:eastAsia="x-none"/>
    </w:rPr>
  </w:style>
  <w:style w:type="character" w:customStyle="1" w:styleId="Antrat6Diagrama">
    <w:name w:val="Antraštė 6 Diagrama"/>
    <w:link w:val="Antrat6"/>
    <w:uiPriority w:val="99"/>
    <w:rsid w:val="00C05185"/>
    <w:rPr>
      <w:rFonts w:ascii="Times New Roman" w:eastAsia="Times New Roman" w:hAnsi="Times New Roman" w:cs="Times New Roman"/>
      <w:sz w:val="28"/>
      <w:szCs w:val="20"/>
      <w:lang w:val="x-none" w:eastAsia="x-none"/>
    </w:rPr>
  </w:style>
  <w:style w:type="character" w:customStyle="1" w:styleId="Antrat7Diagrama">
    <w:name w:val="Antraštė 7 Diagrama"/>
    <w:link w:val="Antrat7"/>
    <w:uiPriority w:val="99"/>
    <w:rsid w:val="00C05185"/>
    <w:rPr>
      <w:rFonts w:ascii="Times New Roman" w:eastAsia="Calibri" w:hAnsi="Times New Roman" w:cs="Times New Roman"/>
      <w:b/>
      <w:bCs/>
      <w:i/>
      <w:sz w:val="24"/>
      <w:szCs w:val="20"/>
      <w:lang w:val="x-none" w:eastAsia="x-none"/>
    </w:rPr>
  </w:style>
  <w:style w:type="numbering" w:customStyle="1" w:styleId="NoList1">
    <w:name w:val="No List1"/>
    <w:next w:val="Sraonra"/>
    <w:uiPriority w:val="99"/>
    <w:semiHidden/>
    <w:unhideWhenUsed/>
    <w:rsid w:val="00C05185"/>
  </w:style>
  <w:style w:type="numbering" w:customStyle="1" w:styleId="NoList11">
    <w:name w:val="No List11"/>
    <w:next w:val="Sraonra"/>
    <w:uiPriority w:val="99"/>
    <w:semiHidden/>
    <w:rsid w:val="00C05185"/>
  </w:style>
  <w:style w:type="character" w:styleId="Hipersaitas">
    <w:name w:val="Hyperlink"/>
    <w:uiPriority w:val="99"/>
    <w:unhideWhenUsed/>
    <w:rsid w:val="00C05185"/>
    <w:rPr>
      <w:rFonts w:ascii="Times New Roman" w:hAnsi="Times New Roman" w:cs="Times New Roman" w:hint="default"/>
      <w:color w:val="0000FF"/>
      <w:u w:val="single"/>
    </w:rPr>
  </w:style>
  <w:style w:type="paragraph" w:styleId="Komentarotekstas">
    <w:name w:val="annotation text"/>
    <w:basedOn w:val="prastasis"/>
    <w:link w:val="KomentarotekstasDiagrama"/>
    <w:uiPriority w:val="99"/>
    <w:semiHidden/>
    <w:unhideWhenUsed/>
    <w:rsid w:val="00C05185"/>
    <w:pPr>
      <w:spacing w:after="0" w:line="240" w:lineRule="auto"/>
    </w:pPr>
    <w:rPr>
      <w:rFonts w:ascii="Times New Roman" w:hAnsi="Times New Roman"/>
      <w:sz w:val="20"/>
      <w:szCs w:val="20"/>
      <w:lang w:val="en-GB" w:eastAsia="x-none"/>
    </w:rPr>
  </w:style>
  <w:style w:type="character" w:customStyle="1" w:styleId="KomentarotekstasDiagrama">
    <w:name w:val="Komentaro tekstas Diagrama"/>
    <w:link w:val="Komentarotekstas"/>
    <w:uiPriority w:val="99"/>
    <w:semiHidden/>
    <w:rsid w:val="00C05185"/>
    <w:rPr>
      <w:rFonts w:ascii="Times New Roman" w:eastAsia="Calibri" w:hAnsi="Times New Roman" w:cs="Times New Roman"/>
      <w:sz w:val="20"/>
      <w:szCs w:val="20"/>
      <w:lang w:val="en-GB" w:eastAsia="x-none"/>
    </w:rPr>
  </w:style>
  <w:style w:type="paragraph" w:styleId="Antrats">
    <w:name w:val="header"/>
    <w:basedOn w:val="prastasis"/>
    <w:link w:val="AntratsDiagrama"/>
    <w:uiPriority w:val="99"/>
    <w:unhideWhenUsed/>
    <w:rsid w:val="00C05185"/>
    <w:pPr>
      <w:tabs>
        <w:tab w:val="center" w:pos="4153"/>
        <w:tab w:val="right" w:pos="8306"/>
      </w:tabs>
      <w:spacing w:after="0" w:line="240" w:lineRule="auto"/>
    </w:pPr>
    <w:rPr>
      <w:rFonts w:ascii="Times New Roman" w:eastAsia="SimSun" w:hAnsi="Times New Roman"/>
      <w:sz w:val="20"/>
      <w:szCs w:val="20"/>
      <w:lang w:val="x-none" w:eastAsia="x-none"/>
    </w:rPr>
  </w:style>
  <w:style w:type="character" w:customStyle="1" w:styleId="AntratsDiagrama">
    <w:name w:val="Antraštės Diagrama"/>
    <w:link w:val="Antrats"/>
    <w:uiPriority w:val="99"/>
    <w:rsid w:val="00C05185"/>
    <w:rPr>
      <w:rFonts w:ascii="Times New Roman" w:eastAsia="SimSun" w:hAnsi="Times New Roman" w:cs="Times New Roman"/>
      <w:sz w:val="20"/>
      <w:szCs w:val="20"/>
      <w:lang w:val="x-none" w:eastAsia="x-none"/>
    </w:rPr>
  </w:style>
  <w:style w:type="paragraph" w:styleId="Porat">
    <w:name w:val="footer"/>
    <w:basedOn w:val="prastasis"/>
    <w:link w:val="PoratDiagrama"/>
    <w:uiPriority w:val="99"/>
    <w:unhideWhenUsed/>
    <w:rsid w:val="00C05185"/>
    <w:pPr>
      <w:tabs>
        <w:tab w:val="center" w:pos="4320"/>
        <w:tab w:val="right" w:pos="8640"/>
      </w:tabs>
      <w:spacing w:after="0" w:line="240" w:lineRule="auto"/>
    </w:pPr>
    <w:rPr>
      <w:rFonts w:ascii="Times New Roman" w:hAnsi="Times New Roman"/>
      <w:sz w:val="24"/>
      <w:szCs w:val="20"/>
      <w:lang w:val="en-GB" w:eastAsia="x-none"/>
    </w:rPr>
  </w:style>
  <w:style w:type="character" w:customStyle="1" w:styleId="PoratDiagrama">
    <w:name w:val="Poraštė Diagrama"/>
    <w:link w:val="Porat"/>
    <w:uiPriority w:val="99"/>
    <w:rsid w:val="00C05185"/>
    <w:rPr>
      <w:rFonts w:ascii="Times New Roman" w:eastAsia="Calibri" w:hAnsi="Times New Roman" w:cs="Times New Roman"/>
      <w:sz w:val="24"/>
      <w:szCs w:val="20"/>
      <w:lang w:val="en-GB" w:eastAsia="x-none"/>
    </w:rPr>
  </w:style>
  <w:style w:type="paragraph" w:styleId="Dokumentoinaostekstas">
    <w:name w:val="endnote text"/>
    <w:basedOn w:val="prastasis"/>
    <w:link w:val="DokumentoinaostekstasDiagrama"/>
    <w:uiPriority w:val="99"/>
    <w:semiHidden/>
    <w:unhideWhenUsed/>
    <w:rsid w:val="00C05185"/>
    <w:pPr>
      <w:tabs>
        <w:tab w:val="left" w:pos="567"/>
      </w:tabs>
      <w:spacing w:after="0" w:line="240" w:lineRule="auto"/>
    </w:pPr>
    <w:rPr>
      <w:rFonts w:ascii="Times New Roman" w:hAnsi="Times New Roman"/>
      <w:sz w:val="20"/>
      <w:szCs w:val="20"/>
      <w:lang w:val="en-GB" w:eastAsia="x-none"/>
    </w:rPr>
  </w:style>
  <w:style w:type="character" w:customStyle="1" w:styleId="DokumentoinaostekstasDiagrama">
    <w:name w:val="Dokumento išnašos tekstas Diagrama"/>
    <w:link w:val="Dokumentoinaostekstas"/>
    <w:uiPriority w:val="99"/>
    <w:semiHidden/>
    <w:rsid w:val="00C05185"/>
    <w:rPr>
      <w:rFonts w:ascii="Times New Roman" w:eastAsia="Calibri" w:hAnsi="Times New Roman" w:cs="Times New Roman"/>
      <w:sz w:val="20"/>
      <w:szCs w:val="20"/>
      <w:lang w:val="en-GB" w:eastAsia="x-none"/>
    </w:rPr>
  </w:style>
  <w:style w:type="paragraph" w:styleId="Pagrindinistekstas">
    <w:name w:val="Body Text"/>
    <w:basedOn w:val="prastasis"/>
    <w:link w:val="PagrindinistekstasDiagrama"/>
    <w:uiPriority w:val="99"/>
    <w:unhideWhenUsed/>
    <w:rsid w:val="00C05185"/>
    <w:pPr>
      <w:spacing w:after="0" w:line="360" w:lineRule="auto"/>
      <w:jc w:val="both"/>
    </w:pPr>
    <w:rPr>
      <w:rFonts w:ascii="Times New Roman" w:hAnsi="Times New Roman"/>
      <w:sz w:val="20"/>
      <w:szCs w:val="20"/>
      <w:lang w:val="x-none" w:eastAsia="x-none"/>
    </w:rPr>
  </w:style>
  <w:style w:type="character" w:customStyle="1" w:styleId="PagrindinistekstasDiagrama">
    <w:name w:val="Pagrindinis tekstas Diagrama"/>
    <w:link w:val="Pagrindinistekstas"/>
    <w:uiPriority w:val="99"/>
    <w:rsid w:val="00C05185"/>
    <w:rPr>
      <w:rFonts w:ascii="Times New Roman" w:eastAsia="Calibri" w:hAnsi="Times New Roman" w:cs="Times New Roman"/>
      <w:sz w:val="20"/>
      <w:szCs w:val="20"/>
      <w:lang w:val="x-none" w:eastAsia="x-none"/>
    </w:rPr>
  </w:style>
  <w:style w:type="paragraph" w:styleId="Pagrindinistekstas2">
    <w:name w:val="Body Text 2"/>
    <w:basedOn w:val="prastasis"/>
    <w:link w:val="Pagrindinistekstas2Diagrama"/>
    <w:uiPriority w:val="99"/>
    <w:unhideWhenUsed/>
    <w:rsid w:val="00C05185"/>
    <w:pPr>
      <w:spacing w:after="0" w:line="360" w:lineRule="auto"/>
      <w:jc w:val="both"/>
    </w:pPr>
    <w:rPr>
      <w:rFonts w:ascii="Times New Roman" w:hAnsi="Times New Roman"/>
      <w:sz w:val="24"/>
      <w:szCs w:val="20"/>
      <w:lang w:val="x-none" w:eastAsia="x-none"/>
    </w:rPr>
  </w:style>
  <w:style w:type="character" w:customStyle="1" w:styleId="Pagrindinistekstas2Diagrama">
    <w:name w:val="Pagrindinis tekstas 2 Diagrama"/>
    <w:link w:val="Pagrindinistekstas2"/>
    <w:uiPriority w:val="99"/>
    <w:rsid w:val="00C05185"/>
    <w:rPr>
      <w:rFonts w:ascii="Times New Roman" w:eastAsia="Calibri" w:hAnsi="Times New Roman" w:cs="Times New Roman"/>
      <w:sz w:val="24"/>
      <w:szCs w:val="20"/>
      <w:lang w:val="x-none" w:eastAsia="x-none"/>
    </w:rPr>
  </w:style>
  <w:style w:type="paragraph" w:styleId="Pagrindinistekstas3">
    <w:name w:val="Body Text 3"/>
    <w:basedOn w:val="prastasis"/>
    <w:link w:val="Pagrindinistekstas3Diagrama"/>
    <w:uiPriority w:val="99"/>
    <w:unhideWhenUsed/>
    <w:rsid w:val="00C05185"/>
    <w:pPr>
      <w:spacing w:after="0" w:line="360" w:lineRule="auto"/>
      <w:jc w:val="both"/>
    </w:pPr>
    <w:rPr>
      <w:rFonts w:ascii="Times New Roman" w:hAnsi="Times New Roman"/>
      <w:sz w:val="28"/>
      <w:szCs w:val="20"/>
      <w:lang w:val="en-GB" w:eastAsia="x-none"/>
    </w:rPr>
  </w:style>
  <w:style w:type="character" w:customStyle="1" w:styleId="Pagrindinistekstas3Diagrama">
    <w:name w:val="Pagrindinis tekstas 3 Diagrama"/>
    <w:link w:val="Pagrindinistekstas3"/>
    <w:uiPriority w:val="99"/>
    <w:rsid w:val="00C05185"/>
    <w:rPr>
      <w:rFonts w:ascii="Times New Roman" w:eastAsia="Calibri" w:hAnsi="Times New Roman" w:cs="Times New Roman"/>
      <w:sz w:val="28"/>
      <w:szCs w:val="20"/>
      <w:lang w:val="en-GB" w:eastAsia="x-none"/>
    </w:rPr>
  </w:style>
  <w:style w:type="paragraph" w:styleId="Pagrindiniotekstotrauka2">
    <w:name w:val="Body Text Indent 2"/>
    <w:basedOn w:val="prastasis"/>
    <w:link w:val="Pagrindiniotekstotrauka2Diagrama"/>
    <w:uiPriority w:val="99"/>
    <w:unhideWhenUsed/>
    <w:rsid w:val="00C05185"/>
    <w:pPr>
      <w:spacing w:after="120" w:line="480" w:lineRule="auto"/>
      <w:ind w:left="283"/>
    </w:pPr>
    <w:rPr>
      <w:rFonts w:ascii="Times New Roman" w:hAnsi="Times New Roman"/>
      <w:sz w:val="24"/>
      <w:szCs w:val="20"/>
      <w:lang w:val="en-GB" w:eastAsia="x-none"/>
    </w:rPr>
  </w:style>
  <w:style w:type="character" w:customStyle="1" w:styleId="Pagrindiniotekstotrauka2Diagrama">
    <w:name w:val="Pagrindinio teksto įtrauka 2 Diagrama"/>
    <w:link w:val="Pagrindiniotekstotrauka2"/>
    <w:uiPriority w:val="99"/>
    <w:rsid w:val="00C05185"/>
    <w:rPr>
      <w:rFonts w:ascii="Times New Roman" w:eastAsia="Calibri" w:hAnsi="Times New Roman" w:cs="Times New Roman"/>
      <w:sz w:val="24"/>
      <w:szCs w:val="20"/>
      <w:lang w:val="en-GB" w:eastAsia="x-none"/>
    </w:rPr>
  </w:style>
  <w:style w:type="paragraph" w:styleId="Komentarotema">
    <w:name w:val="annotation subject"/>
    <w:basedOn w:val="Komentarotekstas"/>
    <w:next w:val="Komentarotekstas"/>
    <w:link w:val="KomentarotemaDiagrama"/>
    <w:uiPriority w:val="99"/>
    <w:semiHidden/>
    <w:unhideWhenUsed/>
    <w:rsid w:val="00C05185"/>
    <w:rPr>
      <w:b/>
      <w:bCs/>
    </w:rPr>
  </w:style>
  <w:style w:type="character" w:customStyle="1" w:styleId="KomentarotemaDiagrama">
    <w:name w:val="Komentaro tema Diagrama"/>
    <w:link w:val="Komentarotema"/>
    <w:uiPriority w:val="99"/>
    <w:semiHidden/>
    <w:rsid w:val="00C05185"/>
    <w:rPr>
      <w:rFonts w:ascii="Times New Roman" w:eastAsia="Calibri" w:hAnsi="Times New Roman" w:cs="Times New Roman"/>
      <w:b/>
      <w:bCs/>
      <w:sz w:val="20"/>
      <w:szCs w:val="20"/>
      <w:lang w:val="en-GB" w:eastAsia="x-none"/>
    </w:rPr>
  </w:style>
  <w:style w:type="paragraph" w:styleId="Debesliotekstas">
    <w:name w:val="Balloon Text"/>
    <w:basedOn w:val="prastasis"/>
    <w:link w:val="DebesliotekstasDiagrama"/>
    <w:uiPriority w:val="99"/>
    <w:semiHidden/>
    <w:unhideWhenUsed/>
    <w:rsid w:val="00C05185"/>
    <w:pPr>
      <w:spacing w:after="0" w:line="240" w:lineRule="auto"/>
    </w:pPr>
    <w:rPr>
      <w:rFonts w:ascii="Tahoma" w:hAnsi="Tahoma"/>
      <w:sz w:val="16"/>
      <w:szCs w:val="16"/>
      <w:lang w:val="en-GB" w:eastAsia="x-none"/>
    </w:rPr>
  </w:style>
  <w:style w:type="character" w:customStyle="1" w:styleId="DebesliotekstasDiagrama">
    <w:name w:val="Debesėlio tekstas Diagrama"/>
    <w:link w:val="Debesliotekstas"/>
    <w:uiPriority w:val="99"/>
    <w:semiHidden/>
    <w:rsid w:val="00C05185"/>
    <w:rPr>
      <w:rFonts w:ascii="Tahoma" w:eastAsia="Calibri" w:hAnsi="Tahoma" w:cs="Times New Roman"/>
      <w:sz w:val="16"/>
      <w:szCs w:val="16"/>
      <w:lang w:val="en-GB" w:eastAsia="x-none"/>
    </w:rPr>
  </w:style>
  <w:style w:type="paragraph" w:customStyle="1" w:styleId="Sraopastraipa1">
    <w:name w:val="Sąrašo pastraipa1"/>
    <w:basedOn w:val="prastasis"/>
    <w:uiPriority w:val="99"/>
    <w:qFormat/>
    <w:rsid w:val="00C05185"/>
    <w:pPr>
      <w:spacing w:after="0" w:line="240" w:lineRule="auto"/>
      <w:ind w:left="720"/>
      <w:contextualSpacing/>
    </w:pPr>
    <w:rPr>
      <w:rFonts w:ascii="Times New Roman" w:hAnsi="Times New Roman"/>
      <w:sz w:val="24"/>
      <w:szCs w:val="20"/>
      <w:lang w:val="en-GB"/>
    </w:rPr>
  </w:style>
  <w:style w:type="character" w:customStyle="1" w:styleId="BTEMEASMCAChar">
    <w:name w:val="BT EMEA_SMCA Char"/>
    <w:link w:val="BTEMEASMCA"/>
    <w:uiPriority w:val="99"/>
    <w:locked/>
    <w:rsid w:val="00C05185"/>
  </w:style>
  <w:style w:type="paragraph" w:customStyle="1" w:styleId="BTEMEASMCA">
    <w:name w:val="BT EMEA_SMCA"/>
    <w:basedOn w:val="prastasis"/>
    <w:link w:val="BTEMEASMCAChar"/>
    <w:autoRedefine/>
    <w:uiPriority w:val="99"/>
    <w:rsid w:val="00C05185"/>
    <w:pPr>
      <w:tabs>
        <w:tab w:val="left" w:pos="567"/>
      </w:tabs>
      <w:spacing w:after="0" w:line="240" w:lineRule="auto"/>
    </w:pPr>
  </w:style>
  <w:style w:type="character" w:customStyle="1" w:styleId="EMEABodyTextChar">
    <w:name w:val="EMEA Body Text Char"/>
    <w:link w:val="EMEABodyText"/>
    <w:uiPriority w:val="99"/>
    <w:locked/>
    <w:rsid w:val="00C05185"/>
    <w:rPr>
      <w:lang w:val="en-GB"/>
    </w:rPr>
  </w:style>
  <w:style w:type="paragraph" w:customStyle="1" w:styleId="EMEABodyText">
    <w:name w:val="EMEA Body Text"/>
    <w:basedOn w:val="prastasis"/>
    <w:link w:val="EMEABodyTextChar"/>
    <w:uiPriority w:val="99"/>
    <w:rsid w:val="00C05185"/>
    <w:pPr>
      <w:spacing w:after="0" w:line="240" w:lineRule="auto"/>
    </w:pPr>
    <w:rPr>
      <w:lang w:val="en-GB"/>
    </w:rPr>
  </w:style>
  <w:style w:type="paragraph" w:customStyle="1" w:styleId="PI-1EMEASMCA">
    <w:name w:val="PI-1 EMEA_SMCA"/>
    <w:basedOn w:val="Antrat2"/>
    <w:autoRedefine/>
    <w:uiPriority w:val="99"/>
    <w:rsid w:val="00C05185"/>
    <w:pPr>
      <w:tabs>
        <w:tab w:val="left" w:pos="567"/>
      </w:tabs>
      <w:spacing w:line="240" w:lineRule="auto"/>
      <w:ind w:left="567" w:hanging="567"/>
      <w:jc w:val="left"/>
    </w:pPr>
    <w:rPr>
      <w:rFonts w:eastAsia="Calibri"/>
      <w:b/>
      <w:i w:val="0"/>
      <w:sz w:val="22"/>
      <w:szCs w:val="22"/>
    </w:rPr>
  </w:style>
  <w:style w:type="paragraph" w:customStyle="1" w:styleId="BT-EMEASMCA">
    <w:name w:val="BT- EMEA_SMCA"/>
    <w:basedOn w:val="BTEMEASMCA"/>
    <w:autoRedefine/>
    <w:uiPriority w:val="99"/>
    <w:rsid w:val="00C05185"/>
    <w:rPr>
      <w:noProof/>
    </w:rPr>
  </w:style>
  <w:style w:type="paragraph" w:customStyle="1" w:styleId="PI-3EMEASMCA">
    <w:name w:val="PI-3 EMEA_SMCA"/>
    <w:basedOn w:val="prastasis"/>
    <w:autoRedefine/>
    <w:uiPriority w:val="99"/>
    <w:rsid w:val="00C05185"/>
    <w:pPr>
      <w:spacing w:after="0" w:line="220" w:lineRule="exact"/>
    </w:pPr>
    <w:rPr>
      <w:rFonts w:ascii="Times New Roman" w:hAnsi="Times New Roman"/>
      <w:b/>
      <w:bCs/>
    </w:rPr>
  </w:style>
  <w:style w:type="paragraph" w:customStyle="1" w:styleId="BTbEMEASMCA">
    <w:name w:val="BT(b) EMEA_SMCA"/>
    <w:basedOn w:val="BTEMEASMCA"/>
    <w:autoRedefine/>
    <w:uiPriority w:val="99"/>
    <w:rsid w:val="00C05185"/>
    <w:rPr>
      <w:b/>
      <w:bCs/>
    </w:rPr>
  </w:style>
  <w:style w:type="character" w:customStyle="1" w:styleId="TTEMEASMCAChar">
    <w:name w:val="TT EMEA_SMCA Char"/>
    <w:link w:val="TTEMEASMCA"/>
    <w:uiPriority w:val="99"/>
    <w:locked/>
    <w:rsid w:val="00C05185"/>
    <w:rPr>
      <w:b/>
      <w:caps/>
      <w:lang w:val="en-US"/>
    </w:rPr>
  </w:style>
  <w:style w:type="paragraph" w:customStyle="1" w:styleId="TTEMEASMCA">
    <w:name w:val="TT EMEA_SMCA"/>
    <w:basedOn w:val="Antrat1"/>
    <w:link w:val="TTEMEASMCAChar"/>
    <w:autoRedefine/>
    <w:uiPriority w:val="99"/>
    <w:rsid w:val="00C05185"/>
    <w:pPr>
      <w:keepNext w:val="0"/>
      <w:tabs>
        <w:tab w:val="left" w:pos="567"/>
      </w:tabs>
      <w:spacing w:line="240" w:lineRule="auto"/>
      <w:ind w:left="567" w:hanging="567"/>
      <w:jc w:val="center"/>
    </w:pPr>
    <w:rPr>
      <w:rFonts w:ascii="Calibri" w:eastAsia="Calibri" w:hAnsi="Calibri"/>
      <w:b/>
      <w:caps/>
      <w:sz w:val="22"/>
      <w:szCs w:val="22"/>
      <w:u w:val="none"/>
      <w:lang w:val="en-US" w:eastAsia="en-US"/>
    </w:rPr>
  </w:style>
  <w:style w:type="paragraph" w:customStyle="1" w:styleId="Default">
    <w:name w:val="Default"/>
    <w:uiPriority w:val="99"/>
    <w:rsid w:val="00C05185"/>
    <w:pPr>
      <w:autoSpaceDE w:val="0"/>
      <w:autoSpaceDN w:val="0"/>
      <w:adjustRightInd w:val="0"/>
    </w:pPr>
    <w:rPr>
      <w:rFonts w:ascii="Times New Roman" w:eastAsia="Times New Roman" w:hAnsi="Times New Roman"/>
      <w:lang w:val="en-US" w:eastAsia="en-US"/>
    </w:rPr>
  </w:style>
  <w:style w:type="character" w:styleId="Puslapionumeris">
    <w:name w:val="page number"/>
    <w:uiPriority w:val="99"/>
    <w:unhideWhenUsed/>
    <w:rsid w:val="00C05185"/>
    <w:rPr>
      <w:rFonts w:ascii="Times New Roman" w:hAnsi="Times New Roman" w:cs="Times New Roman" w:hint="default"/>
    </w:rPr>
  </w:style>
  <w:style w:type="character" w:customStyle="1" w:styleId="Nerykuspabrauktasis">
    <w:name w:val="Neryškus pabrauktasis"/>
    <w:qFormat/>
    <w:rsid w:val="00C05185"/>
    <w:rPr>
      <w:rFonts w:ascii="Times New Roman" w:hAnsi="Times New Roman" w:cs="Times New Roman" w:hint="default"/>
      <w:i/>
      <w:iCs/>
      <w:color w:val="808080"/>
    </w:rPr>
  </w:style>
  <w:style w:type="character" w:customStyle="1" w:styleId="shorttext1">
    <w:name w:val="short_text1"/>
    <w:uiPriority w:val="99"/>
    <w:rsid w:val="00C05185"/>
    <w:rPr>
      <w:rFonts w:ascii="Times New Roman" w:hAnsi="Times New Roman" w:cs="Times New Roman" w:hint="default"/>
      <w:sz w:val="29"/>
      <w:szCs w:val="29"/>
    </w:rPr>
  </w:style>
  <w:style w:type="character" w:customStyle="1" w:styleId="st">
    <w:name w:val="st"/>
    <w:rsid w:val="00C05185"/>
  </w:style>
  <w:style w:type="character" w:styleId="Emfaz">
    <w:name w:val="Emphasis"/>
    <w:qFormat/>
    <w:rsid w:val="00C05185"/>
    <w:rPr>
      <w:i/>
      <w:iCs/>
    </w:rPr>
  </w:style>
  <w:style w:type="table" w:styleId="Lentelstinklelis">
    <w:name w:val="Table Grid"/>
    <w:basedOn w:val="prastojilentel"/>
    <w:uiPriority w:val="99"/>
    <w:rsid w:val="00C0518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rsid w:val="00C05185"/>
    <w:rPr>
      <w:rFonts w:cs="Times New Roman"/>
      <w:sz w:val="16"/>
      <w:szCs w:val="16"/>
    </w:rPr>
  </w:style>
  <w:style w:type="character" w:customStyle="1" w:styleId="Nerykuspabrauktasis1">
    <w:name w:val="Neryškus pabrauktasis1"/>
    <w:uiPriority w:val="99"/>
    <w:qFormat/>
    <w:rsid w:val="00C05185"/>
    <w:rPr>
      <w:rFonts w:cs="Times New Roman"/>
      <w:i/>
      <w:iCs/>
      <w:color w:val="808080"/>
    </w:rPr>
  </w:style>
  <w:style w:type="paragraph" w:styleId="Pataisymai">
    <w:name w:val="Revision"/>
    <w:hidden/>
    <w:uiPriority w:val="99"/>
    <w:semiHidden/>
    <w:rsid w:val="00C05185"/>
    <w:rPr>
      <w:sz w:val="22"/>
      <w:szCs w:val="22"/>
      <w:lang w:eastAsia="en-US"/>
    </w:rPr>
  </w:style>
  <w:style w:type="paragraph" w:styleId="prastasiniatinklio">
    <w:name w:val="Normal (Web)"/>
    <w:basedOn w:val="prastasis"/>
    <w:uiPriority w:val="99"/>
    <w:semiHidden/>
    <w:unhideWhenUsed/>
    <w:rsid w:val="00C05185"/>
    <w:rPr>
      <w:rFonts w:ascii="Times New Roman" w:hAnsi="Times New Roman"/>
      <w:sz w:val="24"/>
      <w:szCs w:val="24"/>
    </w:rPr>
  </w:style>
  <w:style w:type="paragraph" w:styleId="Sraopastraipa">
    <w:name w:val="List Paragraph"/>
    <w:basedOn w:val="prastasis"/>
    <w:uiPriority w:val="34"/>
    <w:qFormat/>
    <w:rsid w:val="00C05185"/>
    <w:pPr>
      <w:ind w:left="720"/>
      <w:contextualSpacing/>
    </w:pPr>
  </w:style>
  <w:style w:type="character" w:customStyle="1" w:styleId="UnresolvedMention1">
    <w:name w:val="Unresolved Mention1"/>
    <w:uiPriority w:val="99"/>
    <w:semiHidden/>
    <w:unhideWhenUsed/>
    <w:rsid w:val="000729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vkt.lt/index.php?1399030386"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vapris.vvkt.lt/vvkt-web/public/nrvSpecialis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EAD53971802AA34EA045EA42F00FA20D" ma:contentTypeVersion="14" ma:contentTypeDescription="Kurkite naują dokumentą." ma:contentTypeScope="" ma:versionID="6ec17744773a2b2cfae26537e6e803dd">
  <xsd:schema xmlns:xsd="http://www.w3.org/2001/XMLSchema" xmlns:xs="http://www.w3.org/2001/XMLSchema" xmlns:p="http://schemas.microsoft.com/office/2006/metadata/properties" xmlns:ns2="d19e8a94-5e0e-405d-9c1b-17bc369e11bf" xmlns:ns3="ea578dab-61e6-4d8f-8d68-0a59948e1263" targetNamespace="http://schemas.microsoft.com/office/2006/metadata/properties" ma:root="true" ma:fieldsID="8774dfdc1f034ec5cb07116c89300e5c" ns2:_="" ns3:_="">
    <xsd:import namespace="d19e8a94-5e0e-405d-9c1b-17bc369e11bf"/>
    <xsd:import namespace="ea578dab-61e6-4d8f-8d68-0a59948e12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e8a94-5e0e-405d-9c1b-17bc369e1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78dab-61e6-4d8f-8d68-0a59948e126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ebf453d5-cdc1-40b5-8a32-9d5928c4700f}" ma:internalName="TaxCatchAll" ma:showField="CatchAllData" ma:web="ea578dab-61e6-4d8f-8d68-0a59948e12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9e8a94-5e0e-405d-9c1b-17bc369e11bf">
      <Terms xmlns="http://schemas.microsoft.com/office/infopath/2007/PartnerControls"/>
    </lcf76f155ced4ddcb4097134ff3c332f>
    <TaxCatchAll xmlns="ea578dab-61e6-4d8f-8d68-0a59948e1263"/>
  </documentManagement>
</p:properties>
</file>

<file path=customXml/itemProps1.xml><?xml version="1.0" encoding="utf-8"?>
<ds:datastoreItem xmlns:ds="http://schemas.openxmlformats.org/officeDocument/2006/customXml" ds:itemID="{D4A576B2-172D-465F-8692-C9A32A7FC113}">
  <ds:schemaRefs>
    <ds:schemaRef ds:uri="http://schemas.microsoft.com/sharepoint/v3/contenttype/forms"/>
  </ds:schemaRefs>
</ds:datastoreItem>
</file>

<file path=customXml/itemProps2.xml><?xml version="1.0" encoding="utf-8"?>
<ds:datastoreItem xmlns:ds="http://schemas.openxmlformats.org/officeDocument/2006/customXml" ds:itemID="{C8E499C5-EA55-47BE-B35C-CD28CD625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e8a94-5e0e-405d-9c1b-17bc369e11bf"/>
    <ds:schemaRef ds:uri="ea578dab-61e6-4d8f-8d68-0a59948e1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126A98-2ADA-4FA4-9981-1E17A020C918}">
  <ds:schemaRefs>
    <ds:schemaRef ds:uri="http://purl.org/dc/dcmitype/"/>
    <ds:schemaRef ds:uri="http://schemas.microsoft.com/office/2006/documentManagement/types"/>
    <ds:schemaRef ds:uri="ea578dab-61e6-4d8f-8d68-0a59948e1263"/>
    <ds:schemaRef ds:uri="http://purl.org/dc/elements/1.1/"/>
    <ds:schemaRef ds:uri="d19e8a94-5e0e-405d-9c1b-17bc369e11bf"/>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44271</Words>
  <Characters>25236</Characters>
  <Application>Microsoft Office Word</Application>
  <DocSecurity>4</DocSecurity>
  <Lines>210</Lines>
  <Paragraphs>138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69369</CharactersWithSpaces>
  <SharedDoc>false</SharedDoc>
  <HLinks>
    <vt:vector size="18" baseType="variant">
      <vt:variant>
        <vt:i4>7077950</vt:i4>
      </vt:variant>
      <vt:variant>
        <vt:i4>6</vt:i4>
      </vt:variant>
      <vt:variant>
        <vt:i4>0</vt:i4>
      </vt:variant>
      <vt:variant>
        <vt:i4>5</vt:i4>
      </vt:variant>
      <vt:variant>
        <vt:lpwstr>http://www.vvkt.lt/</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cp:lastPrinted>2022-04-25T10:49:00Z</cp:lastPrinted>
  <dcterms:created xsi:type="dcterms:W3CDTF">2024-07-23T10:41:00Z</dcterms:created>
  <dcterms:modified xsi:type="dcterms:W3CDTF">2024-07-23T10:41:00Z</dcterms:modified>
</cp:coreProperties>
</file>