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98D6" w14:textId="77777777" w:rsidR="009111D2" w:rsidRPr="002306F2" w:rsidRDefault="009111D2" w:rsidP="009111D2">
      <w:pPr>
        <w:tabs>
          <w:tab w:val="left" w:pos="567"/>
        </w:tabs>
        <w:spacing w:after="0" w:line="240" w:lineRule="auto"/>
        <w:jc w:val="center"/>
        <w:rPr>
          <w:rFonts w:ascii="Times New Roman" w:eastAsia="Calibri" w:hAnsi="Times New Roman" w:cs="Times New Roman"/>
          <w:b/>
        </w:rPr>
      </w:pPr>
      <w:r w:rsidRPr="002306F2">
        <w:rPr>
          <w:rFonts w:ascii="Times New Roman" w:eastAsia="Calibri" w:hAnsi="Times New Roman" w:cs="Times New Roman"/>
          <w:b/>
        </w:rPr>
        <w:t>Pakuotės lapelis: informacija vartotojui</w:t>
      </w:r>
    </w:p>
    <w:p w14:paraId="2A952C6D" w14:textId="77777777" w:rsidR="009111D2" w:rsidRPr="002306F2" w:rsidRDefault="009111D2" w:rsidP="009111D2">
      <w:pPr>
        <w:tabs>
          <w:tab w:val="left" w:pos="567"/>
        </w:tabs>
        <w:spacing w:after="0" w:line="240" w:lineRule="auto"/>
        <w:jc w:val="center"/>
        <w:rPr>
          <w:rFonts w:ascii="Times New Roman" w:eastAsia="Calibri" w:hAnsi="Times New Roman" w:cs="Times New Roman"/>
        </w:rPr>
      </w:pPr>
    </w:p>
    <w:p w14:paraId="37D60D9E" w14:textId="77777777" w:rsidR="009111D2" w:rsidRPr="002306F2" w:rsidRDefault="009111D2" w:rsidP="009111D2">
      <w:pPr>
        <w:tabs>
          <w:tab w:val="left" w:pos="567"/>
        </w:tabs>
        <w:spacing w:after="0" w:line="240" w:lineRule="auto"/>
        <w:jc w:val="center"/>
        <w:rPr>
          <w:rFonts w:ascii="Times New Roman" w:eastAsia="Times New Roman" w:hAnsi="Times New Roman" w:cs="Times New Roman"/>
          <w:b/>
        </w:rPr>
      </w:pPr>
      <w:r w:rsidRPr="002306F2">
        <w:rPr>
          <w:rFonts w:ascii="Times New Roman" w:eastAsia="Calibri" w:hAnsi="Times New Roman" w:cs="Times New Roman"/>
          <w:b/>
        </w:rPr>
        <w:t>DESIRETT 75 </w:t>
      </w:r>
      <w:proofErr w:type="spellStart"/>
      <w:r w:rsidRPr="002306F2">
        <w:rPr>
          <w:rFonts w:ascii="Times New Roman" w:eastAsia="Calibri" w:hAnsi="Times New Roman" w:cs="Times New Roman"/>
          <w:b/>
        </w:rPr>
        <w:t>mikrogramai</w:t>
      </w:r>
      <w:proofErr w:type="spellEnd"/>
      <w:r w:rsidRPr="002306F2">
        <w:rPr>
          <w:rFonts w:ascii="Times New Roman" w:eastAsia="Calibri" w:hAnsi="Times New Roman" w:cs="Times New Roman"/>
          <w:b/>
        </w:rPr>
        <w:t xml:space="preserve"> plėvele dengtos tabletės</w:t>
      </w:r>
    </w:p>
    <w:p w14:paraId="29D52CD5" w14:textId="77777777" w:rsidR="009111D2" w:rsidRPr="002306F2" w:rsidRDefault="009111D2" w:rsidP="009111D2">
      <w:pPr>
        <w:tabs>
          <w:tab w:val="left" w:pos="567"/>
        </w:tabs>
        <w:spacing w:after="0" w:line="240" w:lineRule="auto"/>
        <w:jc w:val="center"/>
        <w:rPr>
          <w:rFonts w:ascii="Times New Roman" w:eastAsia="Times New Roman" w:hAnsi="Times New Roman" w:cs="Times New Roman"/>
        </w:rPr>
      </w:pPr>
      <w:proofErr w:type="spellStart"/>
      <w:r w:rsidRPr="002306F2">
        <w:rPr>
          <w:rFonts w:ascii="Times New Roman" w:eastAsia="Calibri" w:hAnsi="Times New Roman" w:cs="Times New Roman"/>
        </w:rPr>
        <w:t>dezogestrelis</w:t>
      </w:r>
      <w:proofErr w:type="spellEnd"/>
    </w:p>
    <w:p w14:paraId="7225B753" w14:textId="77777777" w:rsidR="009111D2" w:rsidRPr="002306F2" w:rsidRDefault="009111D2" w:rsidP="009111D2">
      <w:pPr>
        <w:tabs>
          <w:tab w:val="left" w:pos="567"/>
        </w:tabs>
        <w:spacing w:after="0" w:line="240" w:lineRule="auto"/>
        <w:jc w:val="center"/>
        <w:rPr>
          <w:rFonts w:ascii="Times New Roman" w:eastAsia="Calibri" w:hAnsi="Times New Roman" w:cs="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tblGrid>
      <w:tr w:rsidR="009111D2" w:rsidRPr="002306F2" w14:paraId="4E60AAF7" w14:textId="77777777" w:rsidTr="00464DE7">
        <w:tc>
          <w:tcPr>
            <w:tcW w:w="8472" w:type="dxa"/>
            <w:tcBorders>
              <w:top w:val="single" w:sz="6" w:space="0" w:color="auto"/>
              <w:bottom w:val="single" w:sz="6" w:space="0" w:color="auto"/>
            </w:tcBorders>
          </w:tcPr>
          <w:p w14:paraId="2BF6E417" w14:textId="77777777" w:rsidR="009111D2" w:rsidRPr="002306F2" w:rsidRDefault="009111D2" w:rsidP="00464DE7">
            <w:pPr>
              <w:suppressAutoHyphens/>
              <w:spacing w:after="0" w:line="240" w:lineRule="auto"/>
              <w:rPr>
                <w:rFonts w:ascii="Times New Roman" w:eastAsia="Calibri" w:hAnsi="Times New Roman" w:cs="Times New Roman"/>
              </w:rPr>
            </w:pPr>
            <w:r w:rsidRPr="002306F2">
              <w:rPr>
                <w:rFonts w:ascii="Times New Roman" w:eastAsia="Calibri" w:hAnsi="Times New Roman" w:cs="Times New Roman"/>
                <w:b/>
              </w:rPr>
              <w:t>Atidžiai perskaitykite visą šį lapelį, prieš pradėdami vartoti vaistą, nes jame pateikiama Jums svarbi informacija.</w:t>
            </w:r>
          </w:p>
          <w:p w14:paraId="3999006D" w14:textId="77777777" w:rsidR="009111D2" w:rsidRPr="002306F2" w:rsidRDefault="009111D2" w:rsidP="009111D2">
            <w:pPr>
              <w:numPr>
                <w:ilvl w:val="0"/>
                <w:numId w:val="7"/>
              </w:numPr>
              <w:spacing w:after="0" w:line="240" w:lineRule="auto"/>
              <w:ind w:left="567" w:hanging="567"/>
              <w:rPr>
                <w:rFonts w:ascii="Times New Roman" w:hAnsi="Times New Roman" w:cs="Times New Roman"/>
              </w:rPr>
            </w:pPr>
            <w:r w:rsidRPr="002306F2">
              <w:rPr>
                <w:rFonts w:ascii="Times New Roman" w:hAnsi="Times New Roman" w:cs="Times New Roman"/>
              </w:rPr>
              <w:t>Neišmeskite šio lapelio, nes vėl gali prireikti jį perskaityti.</w:t>
            </w:r>
          </w:p>
          <w:p w14:paraId="3DB226AC" w14:textId="77777777" w:rsidR="009111D2" w:rsidRPr="002306F2" w:rsidRDefault="009111D2" w:rsidP="009111D2">
            <w:pPr>
              <w:numPr>
                <w:ilvl w:val="0"/>
                <w:numId w:val="7"/>
              </w:numPr>
              <w:spacing w:after="0" w:line="240" w:lineRule="auto"/>
              <w:ind w:left="567" w:hanging="567"/>
              <w:rPr>
                <w:rFonts w:ascii="Times New Roman" w:eastAsia="Calibri" w:hAnsi="Times New Roman" w:cs="Times New Roman"/>
              </w:rPr>
            </w:pPr>
            <w:r w:rsidRPr="002306F2">
              <w:rPr>
                <w:rFonts w:ascii="Times New Roman" w:eastAsia="Calibri" w:hAnsi="Times New Roman" w:cs="Times New Roman"/>
              </w:rPr>
              <w:t>Jeigu kiltų daugiau klausimų, kreipkitės į gydytoją arba vaistininką.</w:t>
            </w:r>
          </w:p>
          <w:p w14:paraId="76825C7D" w14:textId="77777777" w:rsidR="009111D2" w:rsidRPr="002306F2" w:rsidRDefault="009111D2" w:rsidP="009111D2">
            <w:pPr>
              <w:numPr>
                <w:ilvl w:val="0"/>
                <w:numId w:val="7"/>
              </w:numPr>
              <w:spacing w:after="0" w:line="240" w:lineRule="auto"/>
              <w:ind w:left="567" w:hanging="567"/>
              <w:rPr>
                <w:rFonts w:ascii="Times New Roman" w:hAnsi="Times New Roman" w:cs="Times New Roman"/>
                <w:b/>
              </w:rPr>
            </w:pPr>
            <w:r w:rsidRPr="002306F2">
              <w:rPr>
                <w:rFonts w:ascii="Times New Roman" w:hAnsi="Times New Roman" w:cs="Times New Roman"/>
              </w:rPr>
              <w:t>Šis vaistas skirtas tik Jums, todėl kitiems žmonėms jo duoti negalima. Vaistas gali jiems pakenkti (net tiems, kurių ligos požymiai yra tokie patys kaip Jūsų).</w:t>
            </w:r>
          </w:p>
          <w:p w14:paraId="0223169C" w14:textId="77777777" w:rsidR="009111D2" w:rsidRPr="002306F2" w:rsidRDefault="009111D2" w:rsidP="009111D2">
            <w:pPr>
              <w:numPr>
                <w:ilvl w:val="0"/>
                <w:numId w:val="7"/>
              </w:numPr>
              <w:spacing w:after="0" w:line="240" w:lineRule="auto"/>
              <w:ind w:left="567" w:hanging="567"/>
              <w:rPr>
                <w:rFonts w:ascii="Times New Roman" w:hAnsi="Times New Roman" w:cs="Times New Roman"/>
                <w:b/>
              </w:rPr>
            </w:pPr>
            <w:r w:rsidRPr="002306F2">
              <w:rPr>
                <w:rFonts w:ascii="Times New Roman" w:hAnsi="Times New Roman" w:cs="Times New Roman"/>
              </w:rPr>
              <w:t>Jeigu pasireiškė šalutinis poveikis (net jeigu jis šiame lapelyje nenurodytas), kreipkitės į gydytoją arba vaistininką. Žr. 4 skyrių.</w:t>
            </w:r>
          </w:p>
          <w:p w14:paraId="17270111" w14:textId="77777777" w:rsidR="009111D2" w:rsidRPr="002306F2" w:rsidRDefault="009111D2" w:rsidP="00464DE7">
            <w:pPr>
              <w:tabs>
                <w:tab w:val="left" w:pos="567"/>
              </w:tabs>
              <w:spacing w:after="0" w:line="240" w:lineRule="auto"/>
              <w:ind w:left="360"/>
              <w:jc w:val="both"/>
              <w:rPr>
                <w:rFonts w:ascii="Times New Roman" w:eastAsia="Times New Roman" w:hAnsi="Times New Roman" w:cs="Times New Roman"/>
                <w:b/>
              </w:rPr>
            </w:pPr>
            <w:r w:rsidRPr="002306F2" w:rsidDel="00202099">
              <w:rPr>
                <w:rFonts w:ascii="Times New Roman" w:eastAsia="Calibri" w:hAnsi="Times New Roman" w:cs="Times New Roman"/>
                <w:b/>
              </w:rPr>
              <w:t xml:space="preserve"> </w:t>
            </w:r>
          </w:p>
        </w:tc>
      </w:tr>
    </w:tbl>
    <w:p w14:paraId="6D8BA2A4" w14:textId="77777777" w:rsidR="009111D2" w:rsidRPr="002306F2" w:rsidRDefault="009111D2" w:rsidP="009111D2">
      <w:pPr>
        <w:tabs>
          <w:tab w:val="left" w:pos="567"/>
        </w:tabs>
        <w:autoSpaceDE w:val="0"/>
        <w:autoSpaceDN w:val="0"/>
        <w:adjustRightInd w:val="0"/>
        <w:spacing w:after="0" w:line="240" w:lineRule="auto"/>
        <w:jc w:val="both"/>
        <w:rPr>
          <w:rFonts w:ascii="Times New Roman" w:eastAsia="Calibri" w:hAnsi="Times New Roman" w:cs="Times New Roman"/>
        </w:rPr>
      </w:pPr>
    </w:p>
    <w:p w14:paraId="20EB5069" w14:textId="77777777" w:rsidR="009111D2" w:rsidRPr="002306F2" w:rsidRDefault="009111D2" w:rsidP="009111D2">
      <w:pPr>
        <w:keepNext/>
        <w:tabs>
          <w:tab w:val="left" w:pos="993"/>
        </w:tabs>
        <w:spacing w:before="160" w:after="40" w:line="300" w:lineRule="atLeast"/>
        <w:outlineLvl w:val="3"/>
        <w:rPr>
          <w:rFonts w:ascii="Times New Roman" w:eastAsia="Times New Roman" w:hAnsi="Times New Roman" w:cs="Times New Roman"/>
          <w:b/>
          <w:lang w:eastAsia="lt-LT"/>
        </w:rPr>
      </w:pPr>
      <w:r w:rsidRPr="002306F2">
        <w:rPr>
          <w:rFonts w:ascii="Times New Roman" w:eastAsia="Times New Roman" w:hAnsi="Times New Roman" w:cs="Times New Roman"/>
          <w:b/>
          <w:lang w:eastAsia="lt-LT"/>
        </w:rPr>
        <w:t>Apie ką rašoma šiame lapelyje?</w:t>
      </w:r>
    </w:p>
    <w:p w14:paraId="7E789618" w14:textId="77777777" w:rsidR="009111D2" w:rsidRPr="002306F2" w:rsidRDefault="009111D2" w:rsidP="009111D2">
      <w:pPr>
        <w:spacing w:after="0"/>
        <w:rPr>
          <w:rFonts w:ascii="Times New Roman" w:hAnsi="Times New Roman" w:cs="Times New Roman"/>
          <w:lang w:eastAsia="lt-LT"/>
        </w:rPr>
      </w:pPr>
    </w:p>
    <w:p w14:paraId="732321A2"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1. </w:t>
      </w:r>
      <w:r w:rsidRPr="002306F2">
        <w:rPr>
          <w:rFonts w:ascii="Times New Roman" w:eastAsia="Calibri" w:hAnsi="Times New Roman" w:cs="Times New Roman"/>
        </w:rPr>
        <w:tab/>
        <w:t>Kas yra DESIRETT ir kam jis vartojamas</w:t>
      </w:r>
    </w:p>
    <w:p w14:paraId="25CE3B10"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2. </w:t>
      </w:r>
      <w:r w:rsidRPr="002306F2">
        <w:rPr>
          <w:rFonts w:ascii="Times New Roman" w:eastAsia="Calibri" w:hAnsi="Times New Roman" w:cs="Times New Roman"/>
        </w:rPr>
        <w:tab/>
        <w:t>Kas žinotina prieš vartojant DESIRETT</w:t>
      </w:r>
    </w:p>
    <w:p w14:paraId="73BCAE59"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3. </w:t>
      </w:r>
      <w:r w:rsidRPr="002306F2">
        <w:rPr>
          <w:rFonts w:ascii="Times New Roman" w:eastAsia="Calibri" w:hAnsi="Times New Roman" w:cs="Times New Roman"/>
        </w:rPr>
        <w:tab/>
        <w:t>Kaip vartoti DESIRETT</w:t>
      </w:r>
    </w:p>
    <w:p w14:paraId="28798EDC"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4. </w:t>
      </w:r>
      <w:r w:rsidRPr="002306F2">
        <w:rPr>
          <w:rFonts w:ascii="Times New Roman" w:eastAsia="Calibri" w:hAnsi="Times New Roman" w:cs="Times New Roman"/>
        </w:rPr>
        <w:tab/>
        <w:t>Galimas šalutinis poveikis</w:t>
      </w:r>
    </w:p>
    <w:p w14:paraId="5A6A5195"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5. </w:t>
      </w:r>
      <w:r w:rsidRPr="002306F2">
        <w:rPr>
          <w:rFonts w:ascii="Times New Roman" w:eastAsia="Calibri" w:hAnsi="Times New Roman" w:cs="Times New Roman"/>
        </w:rPr>
        <w:tab/>
        <w:t>Kaip laikyti DESIRETT</w:t>
      </w:r>
    </w:p>
    <w:p w14:paraId="3BC89BCB"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6. </w:t>
      </w:r>
      <w:r w:rsidRPr="002306F2">
        <w:rPr>
          <w:rFonts w:ascii="Times New Roman" w:eastAsia="Calibri" w:hAnsi="Times New Roman" w:cs="Times New Roman"/>
        </w:rPr>
        <w:tab/>
      </w:r>
      <w:r w:rsidRPr="002306F2">
        <w:rPr>
          <w:rFonts w:ascii="Times New Roman" w:hAnsi="Times New Roman" w:cs="Times New Roman"/>
          <w:noProof/>
        </w:rPr>
        <w:t>Pakuotės turinys ir kita informacija</w:t>
      </w:r>
    </w:p>
    <w:p w14:paraId="1A0D8C58"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14CDDE65"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38D974AD" w14:textId="77777777" w:rsidR="009111D2" w:rsidRPr="002306F2" w:rsidRDefault="009111D2" w:rsidP="009111D2">
      <w:pPr>
        <w:numPr>
          <w:ilvl w:val="0"/>
          <w:numId w:val="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b/>
        </w:rPr>
      </w:pPr>
      <w:r w:rsidRPr="002306F2">
        <w:rPr>
          <w:rFonts w:ascii="Times New Roman" w:eastAsia="Calibri" w:hAnsi="Times New Roman" w:cs="Times New Roman"/>
          <w:b/>
        </w:rPr>
        <w:t>Kas yra DESIRETT ir kam jis vartojamas</w:t>
      </w:r>
    </w:p>
    <w:p w14:paraId="095DDC3B"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b/>
        </w:rPr>
      </w:pPr>
    </w:p>
    <w:p w14:paraId="70D66C9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DESIRETT vartojamas apsisaugoti nuo nėštumo.</w:t>
      </w:r>
    </w:p>
    <w:p w14:paraId="6D0FEC29"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DESIRETT sudėtyje yra nedaug vienos rūšies moteriškojo lytinio hormono, </w:t>
      </w:r>
      <w:proofErr w:type="spellStart"/>
      <w:r w:rsidRPr="002306F2">
        <w:rPr>
          <w:rFonts w:ascii="Times New Roman" w:eastAsia="Calibri" w:hAnsi="Times New Roman" w:cs="Times New Roman"/>
        </w:rPr>
        <w:t>progestogeno</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dezogestrelio</w:t>
      </w:r>
      <w:proofErr w:type="spellEnd"/>
      <w:r w:rsidRPr="002306F2">
        <w:rPr>
          <w:rFonts w:ascii="Times New Roman" w:eastAsia="Calibri" w:hAnsi="Times New Roman" w:cs="Times New Roman"/>
        </w:rPr>
        <w:t xml:space="preserve">. Todėl DESIRETT yra vadinama tik </w:t>
      </w:r>
      <w:proofErr w:type="spellStart"/>
      <w:r w:rsidRPr="002306F2">
        <w:rPr>
          <w:rFonts w:ascii="Times New Roman" w:eastAsia="Calibri" w:hAnsi="Times New Roman" w:cs="Times New Roman"/>
        </w:rPr>
        <w:t>progestogeno</w:t>
      </w:r>
      <w:proofErr w:type="spellEnd"/>
      <w:r w:rsidRPr="002306F2">
        <w:rPr>
          <w:rFonts w:ascii="Times New Roman" w:eastAsia="Calibri" w:hAnsi="Times New Roman" w:cs="Times New Roman"/>
        </w:rPr>
        <w:t xml:space="preserve"> turinčia tablete (PTT), arba mini piliule.</w:t>
      </w:r>
    </w:p>
    <w:p w14:paraId="16E3D9E8"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E2B5A3F"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Skirtingai nuo sudėtinių kontraceptinių tablečių, PTT arba mini piliulės sudėtyje nėra moteriškojo hormono estrogeno.</w:t>
      </w:r>
    </w:p>
    <w:p w14:paraId="2031E8DF"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5BF7F84"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Dauguma PTT arba mini piliulių veikia, pirmiausia saugodamos nuo </w:t>
      </w:r>
      <w:proofErr w:type="spellStart"/>
      <w:r w:rsidRPr="002306F2">
        <w:rPr>
          <w:rFonts w:ascii="Times New Roman" w:eastAsia="Calibri" w:hAnsi="Times New Roman" w:cs="Times New Roman"/>
        </w:rPr>
        <w:t>spermijų</w:t>
      </w:r>
      <w:proofErr w:type="spellEnd"/>
      <w:r w:rsidRPr="002306F2">
        <w:rPr>
          <w:rFonts w:ascii="Times New Roman" w:eastAsia="Calibri" w:hAnsi="Times New Roman" w:cs="Times New Roman"/>
        </w:rPr>
        <w:t xml:space="preserve"> patekimo į gimdą, bet ne visada slopina kiaušinėlio brendimą (ką pirmiausiai veikia sudėtinės tabletės). DESIRETT skiriasi nuo daugelio PTT tuo, kad jame yra pakankamai hormonų, kad būtų slopinamas ir kiaušinėlio brendimas. Todėl DESIRETT yra labai veiksmingas kontraceptikas. Skirtingai nuo sudėtinių kontraceptinių tablečių, DESIRETT gali vartoti moterys, netoleruojančios estrogenų arba žindančios kūdikį.</w:t>
      </w:r>
    </w:p>
    <w:p w14:paraId="0E8BAFE4"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1FE7758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DESIRETT vartojimo trūkumas yra tas, kad gali nereguliariai kraujuoti iš makšties arba gali iš viso nekraujuoti.</w:t>
      </w:r>
    </w:p>
    <w:p w14:paraId="0D9387C5"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6FCC42FE"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0A32ED7B" w14:textId="77777777" w:rsidR="009111D2" w:rsidRPr="002306F2" w:rsidRDefault="009111D2" w:rsidP="009111D2">
      <w:pPr>
        <w:numPr>
          <w:ilvl w:val="0"/>
          <w:numId w:val="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b/>
        </w:rPr>
      </w:pPr>
      <w:r w:rsidRPr="002306F2">
        <w:rPr>
          <w:rFonts w:ascii="Times New Roman" w:eastAsia="Calibri" w:hAnsi="Times New Roman" w:cs="Times New Roman"/>
          <w:b/>
        </w:rPr>
        <w:t>Kas žinotina prieš vartojant DESIRETT</w:t>
      </w:r>
    </w:p>
    <w:p w14:paraId="5ECD4E0A"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b/>
        </w:rPr>
      </w:pPr>
    </w:p>
    <w:p w14:paraId="0537C4FB"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b/>
        </w:rPr>
      </w:pPr>
      <w:r w:rsidRPr="002306F2">
        <w:rPr>
          <w:rFonts w:ascii="Times New Roman" w:eastAsia="Calibri" w:hAnsi="Times New Roman" w:cs="Times New Roman"/>
          <w:b/>
        </w:rPr>
        <w:t>DESIRETT, kaip ir visos hormoninės kontraceptinės tabletės, neapsaugo nuo užsikrėtimo ŽIV liga (AIDS) ar kitų lytiškai plintančių užkrečiamųjų ligų.</w:t>
      </w:r>
    </w:p>
    <w:p w14:paraId="478C8183"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74515E7F"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DESIRETT vartoti draudžiama:</w:t>
      </w:r>
    </w:p>
    <w:p w14:paraId="70A31B28" w14:textId="77777777" w:rsidR="009111D2" w:rsidRPr="002306F2" w:rsidRDefault="009111D2" w:rsidP="009111D2">
      <w:pPr>
        <w:numPr>
          <w:ilvl w:val="0"/>
          <w:numId w:val="2"/>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Jeigu yra alergija </w:t>
      </w:r>
      <w:proofErr w:type="spellStart"/>
      <w:r w:rsidRPr="002306F2">
        <w:rPr>
          <w:rFonts w:ascii="Times New Roman" w:eastAsia="Calibri" w:hAnsi="Times New Roman" w:cs="Times New Roman"/>
        </w:rPr>
        <w:t>dezogestreliui</w:t>
      </w:r>
      <w:proofErr w:type="spellEnd"/>
      <w:r w:rsidRPr="002306F2">
        <w:rPr>
          <w:rFonts w:ascii="Times New Roman" w:eastAsia="Calibri" w:hAnsi="Times New Roman" w:cs="Times New Roman"/>
        </w:rPr>
        <w:t xml:space="preserve"> arba bet kuriai pagalbinei DESIRETT medžiagai (jos išvardytos </w:t>
      </w:r>
      <w:r w:rsidRPr="002306F2">
        <w:rPr>
          <w:rFonts w:ascii="Times New Roman" w:hAnsi="Times New Roman"/>
        </w:rPr>
        <w:t xml:space="preserve">6 </w:t>
      </w:r>
      <w:r w:rsidRPr="002306F2">
        <w:rPr>
          <w:rFonts w:ascii="Times New Roman" w:eastAsia="Calibri" w:hAnsi="Times New Roman" w:cs="Times New Roman"/>
        </w:rPr>
        <w:t>skyriuje).</w:t>
      </w:r>
    </w:p>
    <w:p w14:paraId="3C55B276" w14:textId="77777777" w:rsidR="009111D2" w:rsidRPr="002306F2" w:rsidRDefault="009111D2" w:rsidP="009111D2">
      <w:pPr>
        <w:numPr>
          <w:ilvl w:val="0"/>
          <w:numId w:val="2"/>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Jeigu sergate tromboze. Trombozė yra susidaręs kraujo krešulys kraujagyslėje (pvz., kojų (giliųjų venų trombozė) arba plaučių (plaučių embolija)).</w:t>
      </w:r>
    </w:p>
    <w:p w14:paraId="3EAC261E" w14:textId="77777777" w:rsidR="009111D2" w:rsidRPr="002306F2" w:rsidRDefault="009111D2" w:rsidP="009111D2">
      <w:pPr>
        <w:numPr>
          <w:ilvl w:val="0"/>
          <w:numId w:val="2"/>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lastRenderedPageBreak/>
        <w:t>Jeigu sergate ar sirgote gelta (kai pagelsta oda) arba sunkia kepenų liga ir vis dar yra pakitę kepenų funkcijos rodmenys.</w:t>
      </w:r>
    </w:p>
    <w:p w14:paraId="6D3F3126" w14:textId="77777777" w:rsidR="009111D2" w:rsidRPr="002306F2" w:rsidRDefault="009111D2" w:rsidP="009111D2">
      <w:pPr>
        <w:numPr>
          <w:ilvl w:val="0"/>
          <w:numId w:val="2"/>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Jeigu sergate ar manote, kad galite sirgti jautriu lytiniams </w:t>
      </w:r>
      <w:r w:rsidRPr="002306F2">
        <w:rPr>
          <w:rFonts w:ascii="Times New Roman" w:eastAsia="Times New Roman" w:hAnsi="Times New Roman" w:cs="Times New Roman"/>
        </w:rPr>
        <w:t>steroidiniams</w:t>
      </w:r>
      <w:r w:rsidRPr="002306F2">
        <w:rPr>
          <w:rFonts w:ascii="Times New Roman" w:eastAsia="Calibri" w:hAnsi="Times New Roman" w:cs="Times New Roman"/>
        </w:rPr>
        <w:t xml:space="preserve"> hormonams  vėžiu, pvz., kai kuriomis krūties vėžio rūšimis.</w:t>
      </w:r>
    </w:p>
    <w:p w14:paraId="2C4D805B" w14:textId="77777777" w:rsidR="009111D2" w:rsidRPr="002306F2" w:rsidRDefault="009111D2" w:rsidP="009111D2">
      <w:pPr>
        <w:numPr>
          <w:ilvl w:val="0"/>
          <w:numId w:val="2"/>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Jeigu kraujavote ar kraujuojate iš makšties dėl neaiškių priežasčių.</w:t>
      </w:r>
    </w:p>
    <w:p w14:paraId="3441FF26" w14:textId="77777777" w:rsidR="009111D2" w:rsidRPr="002306F2" w:rsidRDefault="009111D2" w:rsidP="009111D2">
      <w:pPr>
        <w:numPr>
          <w:ilvl w:val="0"/>
          <w:numId w:val="2"/>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Jeigu esate alergiškas žemės riešutams ar sojai.</w:t>
      </w:r>
    </w:p>
    <w:p w14:paraId="62E61158"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2F34542E" w14:textId="77777777" w:rsidR="009111D2" w:rsidRPr="002306F2" w:rsidRDefault="009111D2" w:rsidP="009111D2">
      <w:pPr>
        <w:tabs>
          <w:tab w:val="left" w:pos="567"/>
        </w:tabs>
        <w:spacing w:after="0" w:line="240" w:lineRule="auto"/>
        <w:rPr>
          <w:rFonts w:ascii="Times New Roman" w:eastAsia="Times New Roman" w:hAnsi="Times New Roman" w:cs="Times New Roman"/>
        </w:rPr>
      </w:pPr>
      <w:bookmarkStart w:id="0" w:name="_Hlk9953091"/>
      <w:r w:rsidRPr="002306F2">
        <w:rPr>
          <w:rFonts w:ascii="Times New Roman" w:eastAsia="Times New Roman" w:hAnsi="Times New Roman" w:cs="Times New Roman"/>
        </w:rPr>
        <w:t>Jeigu Jums yra bent viena iš nurodytų būklių</w:t>
      </w:r>
      <w:r w:rsidRPr="002306F2">
        <w:rPr>
          <w:rFonts w:ascii="Times New Roman" w:eastAsia="Calibri" w:hAnsi="Times New Roman" w:cs="Times New Roman"/>
        </w:rPr>
        <w:t>, pasakykite apie tai savo gydytojui</w:t>
      </w:r>
      <w:r w:rsidRPr="002306F2" w:rsidDel="001E5FBA">
        <w:rPr>
          <w:rFonts w:ascii="Times New Roman" w:eastAsia="Calibri" w:hAnsi="Times New Roman" w:cs="Times New Roman"/>
        </w:rPr>
        <w:t xml:space="preserve"> </w:t>
      </w:r>
      <w:r w:rsidRPr="002306F2">
        <w:rPr>
          <w:rFonts w:ascii="Times New Roman" w:eastAsia="Calibri" w:hAnsi="Times New Roman" w:cs="Times New Roman"/>
        </w:rPr>
        <w:t>prieš pradėdama vartoti DESIRETT. Gydytojas gali patarti vartoti nehormoninį kontracepcijos būdą.</w:t>
      </w:r>
    </w:p>
    <w:p w14:paraId="058E422E"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D8D8D8B"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Nedelsiant kreipkitės į gydytoją, jeigu bet kuri iš šių būklių atsirado pirmą kartą pradėjus vartoti DESIRETT. </w:t>
      </w:r>
    </w:p>
    <w:p w14:paraId="7A7BD520"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b/>
        </w:rPr>
      </w:pPr>
    </w:p>
    <w:p w14:paraId="7BAC1F56" w14:textId="77777777" w:rsidR="009111D2" w:rsidRPr="002306F2" w:rsidRDefault="009111D2" w:rsidP="009111D2">
      <w:pPr>
        <w:keepNext/>
        <w:tabs>
          <w:tab w:val="left" w:pos="993"/>
        </w:tabs>
        <w:spacing w:before="160" w:after="40" w:line="300" w:lineRule="atLeast"/>
        <w:outlineLvl w:val="3"/>
        <w:rPr>
          <w:rFonts w:ascii="Times New Roman" w:eastAsia="Times New Roman" w:hAnsi="Times New Roman" w:cs="Times New Roman"/>
          <w:b/>
          <w:lang w:eastAsia="lt-LT"/>
        </w:rPr>
      </w:pPr>
      <w:r w:rsidRPr="002306F2">
        <w:rPr>
          <w:rFonts w:ascii="Times New Roman" w:eastAsia="Times New Roman" w:hAnsi="Times New Roman" w:cs="Times New Roman"/>
          <w:b/>
          <w:lang w:eastAsia="lt-LT"/>
        </w:rPr>
        <w:t>Įspėjimai ir atsargumo priemonės</w:t>
      </w:r>
    </w:p>
    <w:p w14:paraId="153B2A0B" w14:textId="77777777" w:rsidR="009111D2" w:rsidRPr="002306F2" w:rsidRDefault="009111D2" w:rsidP="009111D2">
      <w:pPr>
        <w:tabs>
          <w:tab w:val="left" w:pos="567"/>
        </w:tabs>
        <w:spacing w:after="0" w:line="240" w:lineRule="auto"/>
        <w:rPr>
          <w:rFonts w:ascii="Times New Roman" w:hAnsi="Times New Roman" w:cs="Times New Roman"/>
          <w:noProof/>
        </w:rPr>
      </w:pPr>
      <w:r w:rsidRPr="002306F2">
        <w:rPr>
          <w:rFonts w:ascii="Times New Roman" w:hAnsi="Times New Roman" w:cs="Times New Roman"/>
          <w:noProof/>
        </w:rPr>
        <w:t xml:space="preserve">Pasitarkite su gydytoju arba slaugytoja (-u), prieš pradėdami vartoti </w:t>
      </w:r>
      <w:r w:rsidRPr="002306F2">
        <w:rPr>
          <w:rFonts w:ascii="Times New Roman" w:hAnsi="Times New Roman" w:cs="Times New Roman"/>
        </w:rPr>
        <w:t>DESIRETT</w:t>
      </w:r>
      <w:r w:rsidRPr="002306F2">
        <w:rPr>
          <w:rFonts w:ascii="Times New Roman" w:hAnsi="Times New Roman" w:cs="Times New Roman"/>
          <w:noProof/>
        </w:rPr>
        <w:t>.</w:t>
      </w:r>
    </w:p>
    <w:bookmarkEnd w:id="0"/>
    <w:p w14:paraId="19C8AEF5" w14:textId="77777777" w:rsidR="009111D2" w:rsidRPr="002306F2" w:rsidRDefault="009111D2" w:rsidP="009111D2">
      <w:pPr>
        <w:tabs>
          <w:tab w:val="left" w:pos="567"/>
        </w:tabs>
        <w:spacing w:after="0" w:line="240" w:lineRule="auto"/>
        <w:rPr>
          <w:rFonts w:ascii="Times New Roman" w:hAnsi="Times New Roman" w:cs="Times New Roman"/>
          <w:noProof/>
        </w:rPr>
      </w:pPr>
    </w:p>
    <w:p w14:paraId="42ECA10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Pasakykite savo gydytojui prieš pradedant vartoti DESIRETT,</w:t>
      </w:r>
      <w:r w:rsidRPr="002306F2">
        <w:rPr>
          <w:rFonts w:ascii="Times New Roman" w:eastAsia="Calibri" w:hAnsi="Times New Roman" w:cs="Times New Roman"/>
          <w:vertAlign w:val="superscript"/>
        </w:rPr>
        <w:t xml:space="preserve"> </w:t>
      </w:r>
      <w:r w:rsidRPr="002306F2">
        <w:rPr>
          <w:rFonts w:ascii="Times New Roman" w:eastAsia="Calibri" w:hAnsi="Times New Roman" w:cs="Times New Roman"/>
        </w:rPr>
        <w:t>jeigu:</w:t>
      </w:r>
    </w:p>
    <w:p w14:paraId="0AE97F74"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sergate arba sirgote krūties vėžiu;</w:t>
      </w:r>
    </w:p>
    <w:p w14:paraId="3ACB41AF"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sergate kepenų vėžiu, kadangi negalima paneigti galimo DESIRETT poveikio;</w:t>
      </w:r>
    </w:p>
    <w:p w14:paraId="22A3A76D"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yra buvusi trombozė;</w:t>
      </w:r>
    </w:p>
    <w:p w14:paraId="7B5AB3B2"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sergate cukriniu diabetu;</w:t>
      </w:r>
    </w:p>
    <w:p w14:paraId="61ACAF38"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sergate epilepsija (žr. skyrių „Kiti vaistai ir DESIRETT“);</w:t>
      </w:r>
    </w:p>
    <w:p w14:paraId="38CAE56A"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sergate tuberkulioze (žr. skyrių „Kiti vaistai ir DESIRETT“);</w:t>
      </w:r>
    </w:p>
    <w:p w14:paraId="5ACFE6D4"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Jūsų aukštas kraujospūdis;</w:t>
      </w:r>
    </w:p>
    <w:p w14:paraId="74D72C41" w14:textId="77777777" w:rsidR="009111D2" w:rsidRPr="002306F2" w:rsidRDefault="009111D2" w:rsidP="009111D2">
      <w:pPr>
        <w:numPr>
          <w:ilvl w:val="0"/>
          <w:numId w:val="3"/>
        </w:num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yra arba buvo rudmė (gelsvai rudos pigmentinės odos dėmės, ypač veido srityje); tada negalima ilgai degintis saulėje ar švitintis ultravioletiniais spinduliais.</w:t>
      </w:r>
    </w:p>
    <w:p w14:paraId="7DC9A043"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B1624D9"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Kai DESIRETT vartojama esant bet kuriai šių būklių, gali reikėti atidaus Jūsų būklės stebėjimo. Gydytojas paaiškins Jums apie tai.</w:t>
      </w:r>
    </w:p>
    <w:p w14:paraId="5B907212" w14:textId="77777777" w:rsidR="009111D2" w:rsidRPr="002306F2" w:rsidRDefault="009111D2" w:rsidP="009111D2">
      <w:pPr>
        <w:tabs>
          <w:tab w:val="left" w:pos="567"/>
        </w:tabs>
        <w:spacing w:after="0" w:line="240" w:lineRule="auto"/>
        <w:rPr>
          <w:rFonts w:ascii="Times New Roman" w:eastAsia="Calibri" w:hAnsi="Times New Roman" w:cs="Times New Roman"/>
          <w:b/>
        </w:rPr>
      </w:pPr>
    </w:p>
    <w:p w14:paraId="4F750331" w14:textId="77777777" w:rsidR="009111D2" w:rsidRPr="002306F2" w:rsidRDefault="009111D2" w:rsidP="009111D2">
      <w:pPr>
        <w:spacing w:after="0" w:line="240" w:lineRule="auto"/>
        <w:rPr>
          <w:rFonts w:ascii="Times New Roman" w:hAnsi="Times New Roman"/>
          <w:u w:val="single"/>
        </w:rPr>
      </w:pPr>
      <w:bookmarkStart w:id="1" w:name="_Hlk9953110"/>
      <w:r w:rsidRPr="002306F2">
        <w:rPr>
          <w:rFonts w:ascii="Times New Roman" w:eastAsia="Times New Roman" w:hAnsi="Times New Roman" w:cs="Times New Roman"/>
          <w:bCs/>
          <w:iCs/>
          <w:u w:val="single"/>
        </w:rPr>
        <w:t>Krūties</w:t>
      </w:r>
      <w:r w:rsidRPr="002306F2">
        <w:rPr>
          <w:rFonts w:ascii="Times New Roman" w:hAnsi="Times New Roman"/>
          <w:u w:val="single"/>
        </w:rPr>
        <w:t xml:space="preserve"> vėžys</w:t>
      </w:r>
    </w:p>
    <w:p w14:paraId="570842CB" w14:textId="77777777" w:rsidR="009111D2" w:rsidRPr="002306F2" w:rsidRDefault="009111D2" w:rsidP="009111D2">
      <w:pPr>
        <w:spacing w:after="0" w:line="240" w:lineRule="auto"/>
        <w:rPr>
          <w:rFonts w:ascii="Times New Roman" w:hAnsi="Times New Roman"/>
          <w:b/>
          <w:u w:val="single"/>
        </w:rPr>
      </w:pPr>
    </w:p>
    <w:p w14:paraId="72F75756"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Labai svarbu reguliariai tikrinti savo krūtis ir nedelsiant </w:t>
      </w:r>
      <w:proofErr w:type="spellStart"/>
      <w:r w:rsidRPr="002306F2">
        <w:rPr>
          <w:rFonts w:ascii="Times New Roman" w:eastAsia="Calibri" w:hAnsi="Times New Roman" w:cs="Times New Roman"/>
        </w:rPr>
        <w:t>kreipitis</w:t>
      </w:r>
      <w:proofErr w:type="spellEnd"/>
      <w:r w:rsidRPr="002306F2">
        <w:rPr>
          <w:rFonts w:ascii="Times New Roman" w:eastAsia="Calibri" w:hAnsi="Times New Roman" w:cs="Times New Roman"/>
        </w:rPr>
        <w:t xml:space="preserve"> į gydytoją, jei krūtyje atsiranda sukietėjimas.</w:t>
      </w:r>
    </w:p>
    <w:p w14:paraId="15DE662C"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Kontraceptines tabletes vartojančioms moterims krūties vėžys buvo diagnozuotas šiek tiek dažniau negu to paties amžiaus jų nevartojančioms. Nustojus jas vartoti, per 10 metų šis nedidelis skirtumas pamažu išnyksta. Krūties vėžys moterims iki 40 metų nustatomas retai, tačiau senstant ši rizika didėja. Todėl papildomų krūties vėžio atvejų nustatoma tuo daugiau, kuo vyresnė moteris vartoja kontraceptines tabletes. Mažiau svarbu, kiek ilgai vartojamos šios tabletės.</w:t>
      </w:r>
    </w:p>
    <w:bookmarkEnd w:id="1"/>
    <w:p w14:paraId="10025711"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44D2D9AD"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Kiekvienai 10000 moterų, vartojusių kontraceptines tabletes iki 5 metų, bet nutraukusių jas iki 20 metų amžiaus, bus registruotas mažiau negu 1 papildomas krūties vėžio atvejis, be įprastai šio amžiaus moterims diagnozuojamų 4 atvejų, nustatytas per 10 metų po vaisto nutraukimo. Kiekvienai 10000 moterų, vartojusių kontraceptines tabletes iki 5 metų, bet nutraukusių jas iki 30 metų amžiaus, bus registruoti 5 papildomi krūties vėžio atvejai, be įprastai šio amžiaus moterims diagnozuojamų 44 atvejų. Kiekvienai 10000 moterų, vartojusių kontraceptines tabletes iki 5 metų, bet nutraukusių jas iki 40 metų amžiaus, bus registruota 20 papildomų krūties vėžio atvejų, be įprastai šio amžiaus moterims diagnozuojamų 160 atvejų.</w:t>
      </w:r>
    </w:p>
    <w:p w14:paraId="67F5AC05"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56D5246A" w14:textId="77777777" w:rsidR="009111D2" w:rsidRPr="002306F2" w:rsidRDefault="009111D2" w:rsidP="009111D2">
      <w:pPr>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Manoma, kad moterims, vartojančioms tik </w:t>
      </w:r>
      <w:proofErr w:type="spellStart"/>
      <w:r w:rsidRPr="002306F2">
        <w:rPr>
          <w:rFonts w:ascii="Times New Roman" w:eastAsia="Calibri" w:hAnsi="Times New Roman" w:cs="Times New Roman"/>
        </w:rPr>
        <w:t>progestagenų</w:t>
      </w:r>
      <w:proofErr w:type="spellEnd"/>
      <w:r w:rsidRPr="002306F2">
        <w:rPr>
          <w:rFonts w:ascii="Times New Roman" w:eastAsia="Calibri" w:hAnsi="Times New Roman" w:cs="Times New Roman"/>
        </w:rPr>
        <w:t xml:space="preserve"> turinčias tabletes, įskaitant DESIRETT, krūties vėžio rizika turėtų būti panaši kaip ir vartojančioms geriamųjų kontraceptikų (GK), tačiau duomenys yra ne tokie įtikinami.</w:t>
      </w:r>
    </w:p>
    <w:p w14:paraId="49E2E63A"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20A7123E"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Atrodo, jog kontraceptines tabletes vartojančioms moterims nustatomas mažiau išplitęs krūties vėžys negu šių tablečių nevartojančioms. </w:t>
      </w:r>
      <w:r w:rsidRPr="002306F2">
        <w:rPr>
          <w:rFonts w:ascii="Times New Roman" w:hAnsi="Times New Roman" w:cs="Times New Roman"/>
        </w:rPr>
        <w:t xml:space="preserve">Ar krūties vėžio rizikos skirtumas yra dėl kontraceptikų poveikio, </w:t>
      </w:r>
      <w:r w:rsidRPr="002306F2">
        <w:rPr>
          <w:rFonts w:ascii="Times New Roman" w:hAnsi="Times New Roman" w:cs="Times New Roman"/>
        </w:rPr>
        <w:lastRenderedPageBreak/>
        <w:t>nėra žinoma. Tai gali būti dėl to, kad juos vartojančios moterys buvo dažniau tikrinamos, todėl krūties vėžys galėjo būti pastebėtas anksčiau</w:t>
      </w:r>
      <w:r w:rsidRPr="002306F2">
        <w:rPr>
          <w:rFonts w:ascii="Times New Roman" w:eastAsia="Calibri" w:hAnsi="Times New Roman" w:cs="Times New Roman"/>
        </w:rPr>
        <w:t>.</w:t>
      </w:r>
    </w:p>
    <w:p w14:paraId="44739FD4"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22C7508C" w14:textId="77777777" w:rsidR="009111D2" w:rsidRPr="002306F2" w:rsidRDefault="009111D2" w:rsidP="009111D2">
      <w:pPr>
        <w:tabs>
          <w:tab w:val="left" w:pos="567"/>
        </w:tabs>
        <w:spacing w:after="0" w:line="240" w:lineRule="auto"/>
        <w:rPr>
          <w:rFonts w:ascii="Times New Roman" w:eastAsia="Calibri" w:hAnsi="Times New Roman" w:cs="Times New Roman"/>
          <w:u w:val="single"/>
        </w:rPr>
      </w:pPr>
      <w:bookmarkStart w:id="2" w:name="_Hlk9953125"/>
      <w:r w:rsidRPr="002306F2">
        <w:rPr>
          <w:rFonts w:ascii="Times New Roman" w:eastAsia="Calibri" w:hAnsi="Times New Roman" w:cs="Times New Roman"/>
          <w:u w:val="single"/>
        </w:rPr>
        <w:t>Trombozė</w:t>
      </w:r>
    </w:p>
    <w:p w14:paraId="5369DE1B"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p>
    <w:p w14:paraId="1F7A8415"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Nedelsiant kreipkitės į gydytoją, jeigu pastebėjote trombozės požymių (žr. „Reguliarus sveikatos patikrinimas“). Trombozė </w:t>
      </w:r>
      <w:r w:rsidRPr="002306F2">
        <w:rPr>
          <w:rFonts w:ascii="Times New Roman" w:eastAsia="Calibri" w:hAnsi="Times New Roman" w:cs="Times New Roman"/>
        </w:rPr>
        <w:sym w:font="Symbol" w:char="F02D"/>
      </w:r>
      <w:r w:rsidRPr="002306F2">
        <w:rPr>
          <w:rFonts w:ascii="Times New Roman" w:eastAsia="Calibri" w:hAnsi="Times New Roman" w:cs="Times New Roman"/>
        </w:rPr>
        <w:t xml:space="preserve"> tai būklė, kai susidaro kraujo krešulys, galintis užkimšti</w:t>
      </w:r>
      <w:r w:rsidRPr="002306F2">
        <w:rPr>
          <w:rFonts w:ascii="Times New Roman" w:eastAsia="Calibri" w:hAnsi="Times New Roman" w:cs="Times New Roman"/>
          <w:b/>
          <w:i/>
        </w:rPr>
        <w:t xml:space="preserve"> </w:t>
      </w:r>
      <w:r w:rsidRPr="002306F2">
        <w:rPr>
          <w:rFonts w:ascii="Times New Roman" w:eastAsia="Calibri" w:hAnsi="Times New Roman" w:cs="Times New Roman"/>
        </w:rPr>
        <w:t>kraujagyslę.</w:t>
      </w:r>
    </w:p>
    <w:p w14:paraId="3A29DE0A" w14:textId="77777777" w:rsidR="009111D2" w:rsidRPr="002306F2" w:rsidRDefault="009111D2" w:rsidP="009111D2">
      <w:pP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 xml:space="preserve">Kartais krešulių susidaro giliosiose kojų venose, t. y. pasireiškia giliųjų venų trombozė. Atsiskyręs krešulys gali patekti į plaučių arterijas ir jas užkimšti – tai vadinamoji plaučių embolija. Plaučių embolija gali sukelti skausmą krūtinėje, dusulį, alpimą ar net mirtį. Paprastai giliųjų venų trombozė reta. Ji gali ištikti ir nevartojant kontraceptinių tablečių. Trombozė gali ištikti ir nėščiąsias. Geriamuosius kontraceptikus vartojančioms moterims trombozės tikimybė yra didesnė negu jų nevartojančioms. Manoma, jog moterims, vartojančioms tik </w:t>
      </w:r>
      <w:proofErr w:type="spellStart"/>
      <w:r w:rsidRPr="002306F2">
        <w:rPr>
          <w:rFonts w:ascii="Times New Roman" w:eastAsia="Calibri" w:hAnsi="Times New Roman" w:cs="Times New Roman"/>
        </w:rPr>
        <w:t>progestogenų</w:t>
      </w:r>
      <w:proofErr w:type="spellEnd"/>
      <w:r w:rsidRPr="002306F2">
        <w:rPr>
          <w:rFonts w:ascii="Times New Roman" w:eastAsia="Calibri" w:hAnsi="Times New Roman" w:cs="Times New Roman"/>
        </w:rPr>
        <w:t xml:space="preserve"> turinčią tabletę, pavyzdžiui, DESIRETT, trombozės rizika yra mažesnė negu vartojančioms sudėtines kontraceptines tabletes, kurių sudėtyje yra ir estrogenų.</w:t>
      </w:r>
    </w:p>
    <w:p w14:paraId="7337F940" w14:textId="77777777" w:rsidR="009111D2" w:rsidRPr="002306F2" w:rsidRDefault="009111D2" w:rsidP="009111D2">
      <w:pPr>
        <w:tabs>
          <w:tab w:val="left" w:pos="567"/>
        </w:tabs>
        <w:spacing w:after="0" w:line="240" w:lineRule="auto"/>
        <w:rPr>
          <w:rFonts w:ascii="Times New Roman" w:hAnsi="Times New Roman"/>
        </w:rPr>
      </w:pPr>
    </w:p>
    <w:p w14:paraId="4562015D" w14:textId="77777777" w:rsidR="009111D2" w:rsidRPr="002306F2" w:rsidRDefault="009111D2" w:rsidP="009111D2">
      <w:pPr>
        <w:spacing w:after="0" w:line="240" w:lineRule="auto"/>
        <w:rPr>
          <w:rFonts w:ascii="Times New Roman" w:hAnsi="Times New Roman"/>
          <w:u w:val="single"/>
        </w:rPr>
      </w:pPr>
      <w:r w:rsidRPr="002306F2">
        <w:rPr>
          <w:rFonts w:ascii="Times New Roman" w:hAnsi="Times New Roman"/>
          <w:u w:val="single"/>
        </w:rPr>
        <w:t>Psichikos sutrikimai</w:t>
      </w:r>
    </w:p>
    <w:p w14:paraId="5BDB2307" w14:textId="77777777" w:rsidR="009111D2" w:rsidRPr="002306F2" w:rsidRDefault="009111D2" w:rsidP="009111D2">
      <w:pPr>
        <w:spacing w:after="0" w:line="240" w:lineRule="auto"/>
        <w:rPr>
          <w:rFonts w:ascii="Times New Roman" w:hAnsi="Times New Roman"/>
          <w:u w:val="single"/>
        </w:rPr>
      </w:pPr>
    </w:p>
    <w:p w14:paraId="00DBA002" w14:textId="77777777" w:rsidR="009111D2" w:rsidRPr="002306F2" w:rsidRDefault="009111D2" w:rsidP="009111D2">
      <w:pPr>
        <w:spacing w:after="0" w:line="240" w:lineRule="auto"/>
        <w:rPr>
          <w:rFonts w:ascii="Times New Roman" w:hAnsi="Times New Roman" w:cs="Times New Roman"/>
        </w:rPr>
      </w:pPr>
      <w:r w:rsidRPr="002306F2">
        <w:rPr>
          <w:rFonts w:ascii="Times New Roman" w:hAnsi="Times New Roman" w:cs="Times New Roman"/>
        </w:rPr>
        <w:t>Kai kuriuos hormoninius kontraceptikus, įskaitant DESIRETT,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049625C0" w14:textId="77777777" w:rsidR="009111D2" w:rsidRPr="002306F2" w:rsidRDefault="009111D2" w:rsidP="009111D2">
      <w:pPr>
        <w:tabs>
          <w:tab w:val="left" w:pos="567"/>
        </w:tabs>
        <w:spacing w:after="0" w:line="240" w:lineRule="auto"/>
        <w:rPr>
          <w:rFonts w:ascii="Times New Roman" w:hAnsi="Times New Roman"/>
        </w:rPr>
      </w:pPr>
    </w:p>
    <w:p w14:paraId="0F32F2FF" w14:textId="77777777" w:rsidR="009111D2" w:rsidRPr="002306F2" w:rsidRDefault="009111D2" w:rsidP="009111D2">
      <w:pPr>
        <w:pStyle w:val="Pagrindinistekstas2"/>
        <w:rPr>
          <w:b/>
          <w:color w:val="auto"/>
          <w:sz w:val="22"/>
          <w:szCs w:val="22"/>
        </w:rPr>
      </w:pPr>
      <w:r w:rsidRPr="002306F2">
        <w:rPr>
          <w:b/>
          <w:color w:val="auto"/>
          <w:sz w:val="22"/>
          <w:szCs w:val="22"/>
        </w:rPr>
        <w:t>Vaikams ir paauglėms</w:t>
      </w:r>
    </w:p>
    <w:p w14:paraId="30A0E11C" w14:textId="77777777" w:rsidR="009111D2" w:rsidRPr="002306F2" w:rsidRDefault="009111D2" w:rsidP="009111D2">
      <w:pPr>
        <w:spacing w:after="0" w:line="240" w:lineRule="auto"/>
        <w:rPr>
          <w:rFonts w:ascii="Times New Roman" w:eastAsia="Times New Roman" w:hAnsi="Times New Roman" w:cs="Times New Roman"/>
        </w:rPr>
      </w:pPr>
      <w:r w:rsidRPr="002306F2">
        <w:rPr>
          <w:rFonts w:ascii="Times New Roman" w:hAnsi="Times New Roman" w:cs="Times New Roman"/>
        </w:rPr>
        <w:t>Klinikinių duomenų apie veiksmingumą ir saugumą jaunesnėms kaip 18 metų paauglėms nėra.</w:t>
      </w:r>
    </w:p>
    <w:bookmarkEnd w:id="2"/>
    <w:p w14:paraId="26E8B9C9" w14:textId="77777777" w:rsidR="009111D2" w:rsidRPr="002306F2" w:rsidRDefault="009111D2" w:rsidP="009111D2">
      <w:pPr>
        <w:spacing w:after="0" w:line="240" w:lineRule="auto"/>
        <w:rPr>
          <w:rFonts w:ascii="Times New Roman" w:eastAsia="Calibri" w:hAnsi="Times New Roman" w:cs="Times New Roman"/>
          <w:b/>
          <w:i/>
        </w:rPr>
      </w:pPr>
    </w:p>
    <w:p w14:paraId="492C0C11"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bookmarkStart w:id="3" w:name="_Hlk9953170"/>
      <w:r w:rsidRPr="002306F2">
        <w:rPr>
          <w:rFonts w:ascii="Times New Roman" w:eastAsia="Calibri" w:hAnsi="Times New Roman" w:cs="Times New Roman"/>
          <w:b/>
        </w:rPr>
        <w:t xml:space="preserve">Kiti vaistai ir DESIRETT </w:t>
      </w:r>
    </w:p>
    <w:p w14:paraId="39D7BCEC" w14:textId="77777777" w:rsidR="009111D2" w:rsidRPr="002306F2" w:rsidRDefault="009111D2" w:rsidP="009111D2">
      <w:pPr>
        <w:spacing w:line="240" w:lineRule="auto"/>
        <w:rPr>
          <w:rFonts w:ascii="Times New Roman" w:eastAsia="Times New Roman" w:hAnsi="Times New Roman" w:cs="Times New Roman"/>
        </w:rPr>
      </w:pPr>
      <w:r w:rsidRPr="002306F2">
        <w:rPr>
          <w:rFonts w:ascii="Times New Roman" w:eastAsia="Calibri" w:hAnsi="Times New Roman" w:cs="Times New Roman"/>
        </w:rPr>
        <w:t xml:space="preserve">Jeigu vartojate arba neseniai vartojote kitų vaistų, įskaitant įsigytus be recepto ir augalinius vaistus, arba dėl to nesate tikri, pasakykite gydytojui. </w:t>
      </w:r>
    </w:p>
    <w:p w14:paraId="24776DEC" w14:textId="77777777" w:rsidR="009111D2" w:rsidRPr="002306F2" w:rsidRDefault="009111D2" w:rsidP="009111D2">
      <w:pPr>
        <w:rPr>
          <w:rFonts w:ascii="Times New Roman" w:eastAsia="Times New Roman" w:hAnsi="Times New Roman" w:cs="Times New Roman"/>
        </w:rPr>
      </w:pPr>
      <w:r w:rsidRPr="002306F2">
        <w:rPr>
          <w:rFonts w:ascii="Times New Roman" w:eastAsia="Times New Roman" w:hAnsi="Times New Roman" w:cs="Times New Roman"/>
        </w:rPr>
        <w:t>Be to, apie DESIRETT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14C0B574" w14:textId="77777777" w:rsidR="009111D2" w:rsidRPr="002306F2" w:rsidRDefault="009111D2" w:rsidP="009111D2">
      <w:pPr>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Kai kurie vaistai:</w:t>
      </w:r>
    </w:p>
    <w:p w14:paraId="3FFDD7E4" w14:textId="77777777" w:rsidR="009111D2" w:rsidRPr="002306F2" w:rsidRDefault="009111D2" w:rsidP="009111D2">
      <w:pPr>
        <w:numPr>
          <w:ilvl w:val="0"/>
          <w:numId w:val="8"/>
        </w:numPr>
        <w:spacing w:after="0" w:line="240" w:lineRule="auto"/>
        <w:contextualSpacing/>
        <w:rPr>
          <w:rFonts w:ascii="Times New Roman" w:eastAsia="Calibri" w:hAnsi="Times New Roman" w:cs="Times New Roman"/>
        </w:rPr>
      </w:pPr>
      <w:r w:rsidRPr="002306F2">
        <w:rPr>
          <w:rFonts w:ascii="Times New Roman" w:eastAsia="Times New Roman" w:hAnsi="Times New Roman" w:cs="Times New Roman"/>
        </w:rPr>
        <w:t xml:space="preserve">gali keisti </w:t>
      </w:r>
      <w:r w:rsidRPr="002306F2">
        <w:rPr>
          <w:rFonts w:ascii="Times New Roman" w:eastAsia="Calibri" w:hAnsi="Times New Roman" w:cs="Times New Roman"/>
        </w:rPr>
        <w:t>DESIRETT</w:t>
      </w:r>
      <w:r w:rsidRPr="002306F2">
        <w:rPr>
          <w:rFonts w:ascii="Times New Roman" w:eastAsia="Times New Roman" w:hAnsi="Times New Roman" w:cs="Times New Roman"/>
        </w:rPr>
        <w:t xml:space="preserve"> veikliųjų medžiagų koncentraciją kraujyje;</w:t>
      </w:r>
    </w:p>
    <w:p w14:paraId="08501AE0" w14:textId="77777777" w:rsidR="009111D2" w:rsidRPr="002306F2" w:rsidRDefault="009111D2" w:rsidP="009111D2">
      <w:pPr>
        <w:numPr>
          <w:ilvl w:val="0"/>
          <w:numId w:val="8"/>
        </w:numPr>
        <w:spacing w:after="0" w:line="240" w:lineRule="auto"/>
        <w:contextualSpacing/>
        <w:rPr>
          <w:rFonts w:ascii="Times New Roman" w:eastAsia="Calibri" w:hAnsi="Times New Roman" w:cs="Times New Roman"/>
        </w:rPr>
      </w:pPr>
      <w:r w:rsidRPr="002306F2">
        <w:rPr>
          <w:rFonts w:ascii="Times New Roman" w:eastAsia="Times New Roman" w:hAnsi="Times New Roman" w:cs="Times New Roman"/>
        </w:rPr>
        <w:t>gali susilpninti jo sukeliamą apsaugą nuo pastojimo;</w:t>
      </w:r>
    </w:p>
    <w:p w14:paraId="0423BD13" w14:textId="77777777" w:rsidR="009111D2" w:rsidRPr="002306F2" w:rsidRDefault="009111D2" w:rsidP="009111D2">
      <w:pPr>
        <w:numPr>
          <w:ilvl w:val="0"/>
          <w:numId w:val="8"/>
        </w:numPr>
        <w:spacing w:after="0" w:line="240" w:lineRule="auto"/>
        <w:contextualSpacing/>
        <w:rPr>
          <w:rFonts w:ascii="Times New Roman" w:eastAsia="Calibri" w:hAnsi="Times New Roman" w:cs="Times New Roman"/>
        </w:rPr>
      </w:pPr>
      <w:r w:rsidRPr="002306F2">
        <w:rPr>
          <w:rFonts w:ascii="Times New Roman" w:eastAsia="Times New Roman" w:hAnsi="Times New Roman" w:cs="Times New Roman"/>
        </w:rPr>
        <w:t>gali sukelti netikėtą kraujavimą</w:t>
      </w:r>
      <w:r w:rsidRPr="002306F2">
        <w:rPr>
          <w:rFonts w:ascii="Times New Roman" w:eastAsia="Calibri" w:hAnsi="Times New Roman" w:cs="Times New Roman"/>
        </w:rPr>
        <w:t>.</w:t>
      </w:r>
    </w:p>
    <w:p w14:paraId="6A193022" w14:textId="77777777" w:rsidR="009111D2" w:rsidRPr="002306F2" w:rsidRDefault="009111D2" w:rsidP="009111D2">
      <w:pPr>
        <w:spacing w:after="0" w:line="240" w:lineRule="auto"/>
        <w:ind w:left="720"/>
        <w:contextualSpacing/>
        <w:rPr>
          <w:rFonts w:ascii="Times New Roman" w:eastAsia="Calibri" w:hAnsi="Times New Roman" w:cs="Times New Roman"/>
          <w:sz w:val="24"/>
          <w:szCs w:val="24"/>
        </w:rPr>
      </w:pPr>
    </w:p>
    <w:p w14:paraId="635864F6" w14:textId="77777777" w:rsidR="009111D2" w:rsidRPr="002763A6" w:rsidRDefault="009111D2" w:rsidP="009111D2">
      <w:pPr>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Tai vaistai, kurie vartojami gydyti šioms ligoms:</w:t>
      </w:r>
    </w:p>
    <w:p w14:paraId="51261EB0"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epilepsijai (pvz., </w:t>
      </w:r>
      <w:proofErr w:type="spellStart"/>
      <w:r w:rsidRPr="002306F2">
        <w:rPr>
          <w:rFonts w:ascii="Times New Roman" w:eastAsia="Times New Roman" w:hAnsi="Times New Roman" w:cs="Times New Roman"/>
        </w:rPr>
        <w:t>primidonas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fenitoinas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karbamazepinas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okskarbazepinas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felbamatas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topiramatas</w:t>
      </w:r>
      <w:proofErr w:type="spellEnd"/>
      <w:r w:rsidRPr="002306F2">
        <w:rPr>
          <w:rFonts w:ascii="Times New Roman" w:eastAsia="Times New Roman" w:hAnsi="Times New Roman" w:cs="Times New Roman"/>
        </w:rPr>
        <w:t xml:space="preserve"> ir </w:t>
      </w:r>
      <w:proofErr w:type="spellStart"/>
      <w:r w:rsidRPr="002306F2">
        <w:rPr>
          <w:rFonts w:ascii="Times New Roman" w:eastAsia="Times New Roman" w:hAnsi="Times New Roman" w:cs="Times New Roman"/>
        </w:rPr>
        <w:t>fenobarbitalis</w:t>
      </w:r>
      <w:proofErr w:type="spellEnd"/>
      <w:r w:rsidRPr="002306F2">
        <w:rPr>
          <w:rFonts w:ascii="Times New Roman" w:eastAsia="Times New Roman" w:hAnsi="Times New Roman" w:cs="Times New Roman"/>
        </w:rPr>
        <w:t>);</w:t>
      </w:r>
    </w:p>
    <w:p w14:paraId="3E74204D"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tuberkuliozei (pvz., </w:t>
      </w:r>
      <w:proofErr w:type="spellStart"/>
      <w:r w:rsidRPr="002306F2">
        <w:rPr>
          <w:rFonts w:ascii="Times New Roman" w:eastAsia="Times New Roman" w:hAnsi="Times New Roman" w:cs="Times New Roman"/>
        </w:rPr>
        <w:t>rifampicinas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rifabutinas</w:t>
      </w:r>
      <w:proofErr w:type="spellEnd"/>
      <w:r w:rsidRPr="002306F2">
        <w:rPr>
          <w:rFonts w:ascii="Times New Roman" w:eastAsia="Times New Roman" w:hAnsi="Times New Roman" w:cs="Times New Roman"/>
        </w:rPr>
        <w:t>);</w:t>
      </w:r>
    </w:p>
    <w:p w14:paraId="08080610"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ŽIV infekcijai (pvz., ritonaviras, </w:t>
      </w:r>
      <w:proofErr w:type="spellStart"/>
      <w:r w:rsidRPr="002306F2">
        <w:rPr>
          <w:rFonts w:ascii="Times New Roman" w:eastAsia="Times New Roman" w:hAnsi="Times New Roman" w:cs="Times New Roman"/>
        </w:rPr>
        <w:t>nelfinaviras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nevirapinas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efavirenzas</w:t>
      </w:r>
      <w:proofErr w:type="spellEnd"/>
      <w:r w:rsidRPr="002306F2">
        <w:rPr>
          <w:rFonts w:ascii="Times New Roman" w:eastAsia="Times New Roman" w:hAnsi="Times New Roman" w:cs="Times New Roman"/>
        </w:rPr>
        <w:t>);</w:t>
      </w:r>
    </w:p>
    <w:p w14:paraId="36DD505B"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hepatito C viruso infekcijai (pvz., </w:t>
      </w:r>
      <w:proofErr w:type="spellStart"/>
      <w:r w:rsidRPr="002306F2">
        <w:rPr>
          <w:rFonts w:ascii="Times New Roman" w:eastAsia="Times New Roman" w:hAnsi="Times New Roman" w:cs="Times New Roman"/>
        </w:rPr>
        <w:t>bocepreviras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telapreviras</w:t>
      </w:r>
      <w:proofErr w:type="spellEnd"/>
      <w:r w:rsidRPr="002306F2">
        <w:rPr>
          <w:rFonts w:ascii="Times New Roman" w:eastAsia="Times New Roman" w:hAnsi="Times New Roman" w:cs="Times New Roman"/>
        </w:rPr>
        <w:t>);</w:t>
      </w:r>
    </w:p>
    <w:p w14:paraId="636083E8"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kitoms infekcinėms ligoms (pvz., </w:t>
      </w:r>
      <w:proofErr w:type="spellStart"/>
      <w:r w:rsidRPr="002306F2">
        <w:rPr>
          <w:rFonts w:ascii="Times New Roman" w:eastAsia="Times New Roman" w:hAnsi="Times New Roman" w:cs="Times New Roman"/>
        </w:rPr>
        <w:t>grizeofulvinas</w:t>
      </w:r>
      <w:proofErr w:type="spellEnd"/>
      <w:r w:rsidRPr="002306F2">
        <w:rPr>
          <w:rFonts w:ascii="Times New Roman" w:eastAsia="Times New Roman" w:hAnsi="Times New Roman" w:cs="Times New Roman"/>
        </w:rPr>
        <w:t>);</w:t>
      </w:r>
    </w:p>
    <w:p w14:paraId="08B134C0"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padidėjusiam kraujospūdžiui plaučių kraujagyslėse (</w:t>
      </w:r>
      <w:proofErr w:type="spellStart"/>
      <w:r w:rsidRPr="002306F2">
        <w:rPr>
          <w:rFonts w:ascii="Times New Roman" w:eastAsia="Times New Roman" w:hAnsi="Times New Roman" w:cs="Times New Roman"/>
        </w:rPr>
        <w:t>bozentanas</w:t>
      </w:r>
      <w:proofErr w:type="spellEnd"/>
      <w:r w:rsidRPr="002306F2">
        <w:rPr>
          <w:rFonts w:ascii="Times New Roman" w:eastAsia="Times New Roman" w:hAnsi="Times New Roman" w:cs="Times New Roman"/>
        </w:rPr>
        <w:t>);</w:t>
      </w:r>
    </w:p>
    <w:p w14:paraId="11415895"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depresinei nuotaikai (jonažolė);</w:t>
      </w:r>
    </w:p>
    <w:p w14:paraId="12F013C3"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tam tikroms bakterinėms infekcijoms (pvz., </w:t>
      </w:r>
      <w:proofErr w:type="spellStart"/>
      <w:r w:rsidRPr="002306F2">
        <w:rPr>
          <w:rFonts w:ascii="Times New Roman" w:eastAsia="Times New Roman" w:hAnsi="Times New Roman" w:cs="Times New Roman"/>
        </w:rPr>
        <w:t>klaritromicinas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eritromicinas</w:t>
      </w:r>
      <w:proofErr w:type="spellEnd"/>
      <w:r w:rsidRPr="002306F2">
        <w:rPr>
          <w:rFonts w:ascii="Times New Roman" w:eastAsia="Times New Roman" w:hAnsi="Times New Roman" w:cs="Times New Roman"/>
        </w:rPr>
        <w:t xml:space="preserve">); </w:t>
      </w:r>
    </w:p>
    <w:p w14:paraId="1F32EC32"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grybelinėms infekcijoms (pvz., </w:t>
      </w:r>
      <w:proofErr w:type="spellStart"/>
      <w:r w:rsidRPr="002306F2">
        <w:rPr>
          <w:rFonts w:ascii="Times New Roman" w:eastAsia="Times New Roman" w:hAnsi="Times New Roman" w:cs="Times New Roman"/>
        </w:rPr>
        <w:t>ketokonazolas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itrakonazolas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flukonazolas</w:t>
      </w:r>
      <w:proofErr w:type="spellEnd"/>
      <w:r w:rsidRPr="002306F2">
        <w:rPr>
          <w:rFonts w:ascii="Times New Roman" w:eastAsia="Times New Roman" w:hAnsi="Times New Roman" w:cs="Times New Roman"/>
        </w:rPr>
        <w:t>);</w:t>
      </w:r>
    </w:p>
    <w:p w14:paraId="7F9BF128" w14:textId="77777777" w:rsidR="009111D2" w:rsidRPr="002306F2" w:rsidRDefault="009111D2" w:rsidP="009111D2">
      <w:pPr>
        <w:numPr>
          <w:ilvl w:val="0"/>
          <w:numId w:val="9"/>
        </w:numPr>
        <w:snapToGrid w:val="0"/>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padidėjusiam kraujospūdžiui (hipertenzijai), anginai ar tam tikriems širdies ritmo sutrikimams (pvz., </w:t>
      </w:r>
      <w:proofErr w:type="spellStart"/>
      <w:r w:rsidRPr="002306F2">
        <w:rPr>
          <w:rFonts w:ascii="Times New Roman" w:eastAsia="Times New Roman" w:hAnsi="Times New Roman" w:cs="Times New Roman"/>
        </w:rPr>
        <w:t>diltiazemas</w:t>
      </w:r>
      <w:proofErr w:type="spellEnd"/>
      <w:r w:rsidRPr="002306F2">
        <w:rPr>
          <w:rFonts w:ascii="Times New Roman" w:eastAsia="Times New Roman" w:hAnsi="Times New Roman" w:cs="Times New Roman"/>
        </w:rPr>
        <w:t xml:space="preserve">). </w:t>
      </w:r>
    </w:p>
    <w:p w14:paraId="1C7F982D" w14:textId="77777777" w:rsidR="009111D2" w:rsidRPr="002306F2" w:rsidRDefault="009111D2" w:rsidP="009111D2">
      <w:pPr>
        <w:spacing w:after="0" w:line="240" w:lineRule="auto"/>
        <w:rPr>
          <w:rFonts w:ascii="Times New Roman" w:eastAsia="Times New Roman" w:hAnsi="Times New Roman" w:cs="Times New Roman"/>
        </w:rPr>
      </w:pPr>
    </w:p>
    <w:p w14:paraId="65FDA793" w14:textId="77777777" w:rsidR="009111D2" w:rsidRPr="002306F2" w:rsidRDefault="009111D2" w:rsidP="009111D2">
      <w:pPr>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Jeigu Jūs vartojate vaistų arba augalinių preparatų, kurie gali sumažinti DESIRETT veiksmingumą, taip pat taikykite barjerinę kontracepciją. Baigus vartoti kitą vaistą, jo įtaka DESIRETT veiksmingumui gali trukti dar iki 28 dienų, todėl visą tą laiką reikia papildomai taikyti barjerinę </w:t>
      </w:r>
      <w:r w:rsidRPr="002306F2">
        <w:rPr>
          <w:rFonts w:ascii="Times New Roman" w:eastAsia="Times New Roman" w:hAnsi="Times New Roman" w:cs="Times New Roman"/>
        </w:rPr>
        <w:lastRenderedPageBreak/>
        <w:t>kontracepciją. Gydytojas pasakys, ar būtina naudotis papildomomis kontracepcijos priemonėmis ir, jeigu reikia, kiek laiko.</w:t>
      </w:r>
    </w:p>
    <w:p w14:paraId="4F129934" w14:textId="77777777" w:rsidR="009111D2" w:rsidRPr="002306F2" w:rsidRDefault="009111D2" w:rsidP="009111D2">
      <w:pPr>
        <w:spacing w:after="0" w:line="240" w:lineRule="auto"/>
        <w:rPr>
          <w:rFonts w:ascii="Times New Roman" w:eastAsia="Times New Roman" w:hAnsi="Times New Roman" w:cs="Times New Roman"/>
        </w:rPr>
      </w:pPr>
    </w:p>
    <w:p w14:paraId="178C41D3" w14:textId="77777777" w:rsidR="009111D2" w:rsidRPr="002306F2" w:rsidRDefault="009111D2" w:rsidP="009111D2">
      <w:pPr>
        <w:spacing w:after="0" w:line="240" w:lineRule="auto"/>
        <w:rPr>
          <w:rFonts w:ascii="Times New Roman" w:eastAsia="Times New Roman" w:hAnsi="Times New Roman" w:cs="Times New Roman"/>
        </w:rPr>
      </w:pPr>
      <w:r w:rsidRPr="002306F2">
        <w:rPr>
          <w:rFonts w:ascii="Times New Roman" w:eastAsia="Times New Roman" w:hAnsi="Times New Roman" w:cs="Times New Roman"/>
        </w:rPr>
        <w:t xml:space="preserve">Be to, DESIRETT gali turėti įtakos kitų vaistų poveikiui: gali jį sustiprinti (pvz., vaistų kurių sudėtyje yra </w:t>
      </w:r>
      <w:proofErr w:type="spellStart"/>
      <w:r w:rsidRPr="002306F2">
        <w:rPr>
          <w:rFonts w:ascii="Times New Roman" w:eastAsia="Times New Roman" w:hAnsi="Times New Roman" w:cs="Times New Roman"/>
        </w:rPr>
        <w:t>ciklosporino</w:t>
      </w:r>
      <w:proofErr w:type="spellEnd"/>
      <w:r w:rsidRPr="002306F2">
        <w:rPr>
          <w:rFonts w:ascii="Times New Roman" w:eastAsia="Times New Roman" w:hAnsi="Times New Roman" w:cs="Times New Roman"/>
        </w:rPr>
        <w:t xml:space="preserve">) arba susilpninti (pvz., </w:t>
      </w:r>
      <w:proofErr w:type="spellStart"/>
      <w:r w:rsidRPr="002306F2">
        <w:rPr>
          <w:rFonts w:ascii="Times New Roman" w:eastAsia="Times New Roman" w:hAnsi="Times New Roman" w:cs="Times New Roman"/>
        </w:rPr>
        <w:t>lamotrigino</w:t>
      </w:r>
      <w:proofErr w:type="spellEnd"/>
      <w:r w:rsidRPr="002306F2">
        <w:rPr>
          <w:rFonts w:ascii="Times New Roman" w:eastAsia="Times New Roman" w:hAnsi="Times New Roman" w:cs="Times New Roman"/>
        </w:rPr>
        <w:t>).</w:t>
      </w:r>
    </w:p>
    <w:p w14:paraId="7AC5FEA3" w14:textId="77777777" w:rsidR="009111D2" w:rsidRPr="002306F2" w:rsidRDefault="009111D2" w:rsidP="009111D2">
      <w:pPr>
        <w:spacing w:after="0" w:line="240" w:lineRule="auto"/>
        <w:rPr>
          <w:rFonts w:ascii="Times New Roman" w:eastAsia="Times New Roman" w:hAnsi="Times New Roman" w:cs="Times New Roman"/>
        </w:rPr>
      </w:pPr>
    </w:p>
    <w:p w14:paraId="18C69BE4" w14:textId="77777777" w:rsidR="009111D2" w:rsidRPr="002306F2" w:rsidRDefault="009111D2" w:rsidP="009111D2">
      <w:pPr>
        <w:spacing w:after="0" w:line="240" w:lineRule="auto"/>
        <w:rPr>
          <w:rFonts w:ascii="Times New Roman" w:hAnsi="Times New Roman"/>
          <w:i/>
        </w:rPr>
      </w:pPr>
      <w:r w:rsidRPr="002306F2">
        <w:rPr>
          <w:rFonts w:ascii="Times New Roman" w:eastAsia="Times New Roman" w:hAnsi="Times New Roman" w:cs="Times New Roman"/>
          <w:i/>
        </w:rPr>
        <w:t>Prieš pradėdami vartoti bet kurį vaistą, pasitarkite su gydytoju arba vaistininku</w:t>
      </w:r>
      <w:r w:rsidRPr="002306F2">
        <w:rPr>
          <w:rFonts w:ascii="Times New Roman" w:hAnsi="Times New Roman"/>
          <w:i/>
        </w:rPr>
        <w:t>.</w:t>
      </w:r>
    </w:p>
    <w:bookmarkEnd w:id="3"/>
    <w:p w14:paraId="16574A3B"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2DC76917"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Nėštumas ir žindymo laikotarpis</w:t>
      </w:r>
    </w:p>
    <w:p w14:paraId="56175EE9" w14:textId="77777777" w:rsidR="009111D2" w:rsidRPr="002306F2" w:rsidRDefault="009111D2" w:rsidP="009111D2">
      <w:pPr>
        <w:tabs>
          <w:tab w:val="left" w:pos="567"/>
        </w:tabs>
        <w:spacing w:after="0" w:line="240" w:lineRule="auto"/>
        <w:rPr>
          <w:rFonts w:ascii="Times New Roman" w:hAnsi="Times New Roman" w:cs="Times New Roman"/>
          <w:noProof/>
        </w:rPr>
      </w:pPr>
      <w:r w:rsidRPr="002306F2">
        <w:rPr>
          <w:rFonts w:ascii="Times New Roman" w:hAnsi="Times New Roman" w:cs="Times New Roman"/>
          <w:noProof/>
        </w:rPr>
        <w:t>Jeigu esate nėščia, žindote kūdikį, manote, kad galbūt esate nėščia, arba planuojate pastoti, tai prieš vartodama šį vaistą, pasitarkite su gydytoju.</w:t>
      </w:r>
    </w:p>
    <w:p w14:paraId="59A0FC64" w14:textId="77777777" w:rsidR="009111D2" w:rsidRPr="002306F2" w:rsidRDefault="009111D2" w:rsidP="009111D2">
      <w:pPr>
        <w:tabs>
          <w:tab w:val="left" w:pos="567"/>
        </w:tabs>
        <w:spacing w:after="0" w:line="240" w:lineRule="auto"/>
        <w:rPr>
          <w:rFonts w:ascii="Times New Roman" w:eastAsia="Calibri" w:hAnsi="Times New Roman" w:cs="Times New Roman"/>
          <w:b/>
        </w:rPr>
      </w:pPr>
    </w:p>
    <w:p w14:paraId="0FFF69D0"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Nėštumas</w:t>
      </w:r>
    </w:p>
    <w:p w14:paraId="548B101A"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Nevartokite DESIRETT, jei esate nėščia arba manote, kad pastojote.</w:t>
      </w:r>
    </w:p>
    <w:p w14:paraId="75F5907B" w14:textId="77777777" w:rsidR="009111D2" w:rsidRPr="002306F2" w:rsidRDefault="009111D2" w:rsidP="009111D2">
      <w:pPr>
        <w:tabs>
          <w:tab w:val="left" w:pos="567"/>
        </w:tabs>
        <w:spacing w:after="0" w:line="240" w:lineRule="auto"/>
        <w:rPr>
          <w:rFonts w:ascii="Times New Roman" w:eastAsia="Calibri" w:hAnsi="Times New Roman" w:cs="Times New Roman"/>
          <w:b/>
          <w:i/>
        </w:rPr>
      </w:pPr>
    </w:p>
    <w:p w14:paraId="68B4B31F" w14:textId="77777777" w:rsidR="009111D2" w:rsidRPr="002306F2" w:rsidRDefault="009111D2" w:rsidP="009111D2">
      <w:pPr>
        <w:tabs>
          <w:tab w:val="left" w:pos="567"/>
        </w:tabs>
        <w:spacing w:after="0" w:line="240" w:lineRule="auto"/>
        <w:rPr>
          <w:rFonts w:ascii="Times New Roman" w:eastAsia="Times New Roman" w:hAnsi="Times New Roman" w:cs="Times New Roman"/>
          <w:b/>
          <w:i/>
        </w:rPr>
      </w:pPr>
      <w:r w:rsidRPr="002306F2">
        <w:rPr>
          <w:rFonts w:ascii="Times New Roman" w:eastAsia="Calibri" w:hAnsi="Times New Roman" w:cs="Times New Roman"/>
          <w:b/>
        </w:rPr>
        <w:t>Žindymas</w:t>
      </w:r>
    </w:p>
    <w:p w14:paraId="77489096"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DESIRETT galima vartoti žindymo laikotarpiu. Atrodo, kad DESIRETT neturi įtakos motinos pieno gamybai ir jo kokybei. </w:t>
      </w:r>
      <w:r w:rsidRPr="002306F2">
        <w:rPr>
          <w:rFonts w:ascii="Times New Roman" w:hAnsi="Times New Roman" w:cs="Times New Roman"/>
        </w:rPr>
        <w:t xml:space="preserve">Tačiau retais atvejais gaunama pranešimų apie vartojant sumažėjusį motinos pieno kiekį. </w:t>
      </w:r>
      <w:r w:rsidRPr="002306F2">
        <w:rPr>
          <w:rFonts w:ascii="Times New Roman" w:eastAsia="Calibri" w:hAnsi="Times New Roman" w:cs="Times New Roman"/>
        </w:rPr>
        <w:t>Į pieną</w:t>
      </w:r>
      <w:r w:rsidRPr="002306F2" w:rsidDel="00E01168">
        <w:rPr>
          <w:rFonts w:ascii="Times New Roman" w:eastAsia="Calibri" w:hAnsi="Times New Roman" w:cs="Times New Roman"/>
        </w:rPr>
        <w:t xml:space="preserve"> </w:t>
      </w:r>
      <w:r w:rsidRPr="002306F2">
        <w:rPr>
          <w:rFonts w:ascii="Times New Roman" w:eastAsia="Calibri" w:hAnsi="Times New Roman" w:cs="Times New Roman"/>
        </w:rPr>
        <w:t>patenka</w:t>
      </w:r>
      <w:r w:rsidRPr="002306F2" w:rsidDel="00E01168">
        <w:rPr>
          <w:rFonts w:ascii="Times New Roman" w:eastAsia="Calibri" w:hAnsi="Times New Roman" w:cs="Times New Roman"/>
        </w:rPr>
        <w:t xml:space="preserve"> </w:t>
      </w:r>
      <w:r w:rsidRPr="002306F2">
        <w:rPr>
          <w:rFonts w:ascii="Times New Roman" w:eastAsia="Calibri" w:hAnsi="Times New Roman" w:cs="Times New Roman"/>
        </w:rPr>
        <w:t>nedidelis DESIRETT</w:t>
      </w:r>
      <w:r w:rsidRPr="002306F2" w:rsidDel="00E01168">
        <w:rPr>
          <w:rFonts w:ascii="Times New Roman" w:eastAsia="Calibri" w:hAnsi="Times New Roman" w:cs="Times New Roman"/>
        </w:rPr>
        <w:t xml:space="preserve"> </w:t>
      </w:r>
      <w:r w:rsidRPr="002306F2">
        <w:rPr>
          <w:rFonts w:ascii="Times New Roman" w:eastAsia="Calibri" w:hAnsi="Times New Roman" w:cs="Times New Roman"/>
        </w:rPr>
        <w:t>veikliosios medžiagos kiekis.</w:t>
      </w:r>
    </w:p>
    <w:p w14:paraId="35DFD303"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66AEF22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Vaikai, kurių motinos vartojo DESIRETT ir žindė juos 7 mėnesius, buvo tirti iki 2,5 metų amžiaus. Poveikio vaikų augimui ir raidai nebuvo.</w:t>
      </w:r>
    </w:p>
    <w:p w14:paraId="608BC63C"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6D40DB5D"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Kreipkitės į gydytoją, jeigu žindymo laikotarpiu norite vartoti DESIRETT.</w:t>
      </w:r>
    </w:p>
    <w:p w14:paraId="6C2C6A61" w14:textId="77777777" w:rsidR="009111D2" w:rsidRPr="002306F2" w:rsidRDefault="009111D2" w:rsidP="009111D2">
      <w:pPr>
        <w:tabs>
          <w:tab w:val="left" w:pos="567"/>
        </w:tabs>
        <w:spacing w:after="0" w:line="240" w:lineRule="auto"/>
        <w:rPr>
          <w:rFonts w:ascii="Times New Roman" w:eastAsia="Calibri" w:hAnsi="Times New Roman" w:cs="Times New Roman"/>
          <w:b/>
        </w:rPr>
      </w:pPr>
    </w:p>
    <w:p w14:paraId="7EFA0525"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Vairavimas ir mechanizmų valdymas</w:t>
      </w:r>
    </w:p>
    <w:p w14:paraId="58A44AA9" w14:textId="77777777" w:rsidR="009111D2" w:rsidRPr="002306F2" w:rsidRDefault="009111D2" w:rsidP="009111D2">
      <w:pPr>
        <w:tabs>
          <w:tab w:val="left" w:pos="567"/>
        </w:tabs>
        <w:spacing w:after="0" w:line="240" w:lineRule="auto"/>
        <w:rPr>
          <w:rFonts w:ascii="Times New Roman" w:eastAsia="Calibri" w:hAnsi="Times New Roman" w:cs="Times New Roman"/>
        </w:rPr>
      </w:pPr>
      <w:bookmarkStart w:id="4" w:name="_Hlk9953182"/>
      <w:r w:rsidRPr="002306F2">
        <w:rPr>
          <w:rFonts w:ascii="Times New Roman" w:eastAsia="Calibri" w:hAnsi="Times New Roman" w:cs="Times New Roman"/>
        </w:rPr>
        <w:t xml:space="preserve">DESIRETT </w:t>
      </w:r>
      <w:r w:rsidRPr="002306F2">
        <w:rPr>
          <w:rFonts w:ascii="Times New Roman" w:hAnsi="Times New Roman" w:cs="Times New Roman"/>
          <w:noProof/>
          <w:szCs w:val="24"/>
        </w:rPr>
        <w:t>gebėjimo vairuoti ir valdyti mechanizmus neveikia arba veikia nereikšmingai</w:t>
      </w:r>
      <w:r w:rsidRPr="002306F2">
        <w:rPr>
          <w:rFonts w:ascii="Times New Roman" w:eastAsia="Calibri" w:hAnsi="Times New Roman" w:cs="Times New Roman"/>
        </w:rPr>
        <w:t>.</w:t>
      </w:r>
    </w:p>
    <w:bookmarkEnd w:id="4"/>
    <w:p w14:paraId="31D116BA" w14:textId="77777777" w:rsidR="009111D2" w:rsidRPr="002306F2" w:rsidRDefault="009111D2" w:rsidP="009111D2">
      <w:pPr>
        <w:tabs>
          <w:tab w:val="left" w:pos="567"/>
        </w:tabs>
        <w:spacing w:after="0" w:line="240" w:lineRule="auto"/>
        <w:rPr>
          <w:rFonts w:ascii="Times New Roman" w:eastAsia="Times New Roman" w:hAnsi="Times New Roman" w:cs="Times New Roman"/>
        </w:rPr>
      </w:pPr>
    </w:p>
    <w:p w14:paraId="3D61B589" w14:textId="77777777" w:rsidR="009111D2" w:rsidRPr="002306F2" w:rsidRDefault="009111D2" w:rsidP="009111D2">
      <w:pPr>
        <w:tabs>
          <w:tab w:val="left" w:pos="567"/>
        </w:tabs>
        <w:spacing w:after="0" w:line="240" w:lineRule="auto"/>
        <w:rPr>
          <w:rFonts w:ascii="Times New Roman" w:eastAsia="Calibri" w:hAnsi="Times New Roman" w:cs="Times New Roman"/>
          <w:b/>
        </w:rPr>
      </w:pPr>
    </w:p>
    <w:p w14:paraId="687E2C0C"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b/>
        </w:rPr>
        <w:t>DESIRETT sudėtyje yra laktozės (pieno cukrus) ir sojų aliejaus</w:t>
      </w:r>
      <w:r w:rsidRPr="002306F2">
        <w:rPr>
          <w:rFonts w:ascii="Times New Roman" w:eastAsia="Calibri" w:hAnsi="Times New Roman" w:cs="Times New Roman"/>
        </w:rPr>
        <w:t>.</w:t>
      </w:r>
    </w:p>
    <w:p w14:paraId="4B6CBC0C" w14:textId="77777777" w:rsidR="009111D2" w:rsidRPr="002306F2" w:rsidRDefault="009111D2" w:rsidP="009111D2">
      <w:pPr>
        <w:autoSpaceDE w:val="0"/>
        <w:autoSpaceDN w:val="0"/>
        <w:adjustRightInd w:val="0"/>
        <w:spacing w:after="0" w:line="240" w:lineRule="auto"/>
        <w:rPr>
          <w:rFonts w:ascii="Times New Roman" w:eastAsia="Times New Roman" w:hAnsi="Times New Roman" w:cs="Times New Roman"/>
        </w:rPr>
      </w:pPr>
      <w:r w:rsidRPr="002306F2">
        <w:rPr>
          <w:rFonts w:ascii="Times New Roman" w:hAnsi="Times New Roman" w:cs="Times New Roman"/>
        </w:rPr>
        <w:t>Jeigu gydytojas Jums yra sakęs, kad netoleruojate kokių nors angliavandenių, kreipkitės į jį prieš pradėdami vartoti šį vaistą.</w:t>
      </w:r>
    </w:p>
    <w:p w14:paraId="25770395"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Jeigu esate alergiška žemės riešutams ar sojai, Jums šio vaisto vartoti negalima.</w:t>
      </w:r>
    </w:p>
    <w:p w14:paraId="61D14232"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3E5548D"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Vartojimas paaugliams</w:t>
      </w:r>
    </w:p>
    <w:p w14:paraId="7FE97DA2"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Nėra klinikinių duomenų apie vaisto veiksmingumą ir saugumą paaugliams, jaunesniems nei 18 metų.</w:t>
      </w:r>
    </w:p>
    <w:p w14:paraId="3B85BCF1" w14:textId="77777777" w:rsidR="009111D2" w:rsidRDefault="009111D2" w:rsidP="009111D2">
      <w:pPr>
        <w:tabs>
          <w:tab w:val="left" w:pos="567"/>
        </w:tabs>
        <w:spacing w:after="0" w:line="240" w:lineRule="auto"/>
        <w:rPr>
          <w:rFonts w:ascii="Times New Roman" w:eastAsia="Calibri" w:hAnsi="Times New Roman" w:cs="Times New Roman"/>
        </w:rPr>
      </w:pPr>
    </w:p>
    <w:p w14:paraId="14AE4497" w14:textId="77777777" w:rsidR="009111D2" w:rsidRPr="004567E7" w:rsidRDefault="009111D2" w:rsidP="009111D2">
      <w:pPr>
        <w:rPr>
          <w:rFonts w:ascii="Times New Roman" w:hAnsi="Times New Roman"/>
          <w:b/>
          <w:color w:val="000000"/>
        </w:rPr>
      </w:pPr>
      <w:r w:rsidRPr="004567E7">
        <w:rPr>
          <w:rFonts w:ascii="Times New Roman" w:hAnsi="Times New Roman"/>
          <w:b/>
          <w:color w:val="000000"/>
        </w:rPr>
        <w:t>Reguliarus sveikatos patikrinimas</w:t>
      </w:r>
    </w:p>
    <w:p w14:paraId="7C8A22ED" w14:textId="77777777" w:rsidR="009111D2" w:rsidRPr="006B1F08" w:rsidRDefault="009111D2" w:rsidP="009111D2">
      <w:pPr>
        <w:pStyle w:val="Pavadinimas"/>
        <w:rPr>
          <w:b/>
          <w:bCs/>
          <w:color w:val="000000"/>
          <w:sz w:val="22"/>
          <w:szCs w:val="22"/>
        </w:rPr>
      </w:pPr>
      <w:r w:rsidRPr="006B1F08">
        <w:rPr>
          <w:color w:val="000000"/>
          <w:sz w:val="22"/>
          <w:szCs w:val="22"/>
        </w:rPr>
        <w:t xml:space="preserve">Jei vartojate </w:t>
      </w:r>
      <w:r>
        <w:rPr>
          <w:color w:val="000000"/>
          <w:sz w:val="22"/>
          <w:szCs w:val="22"/>
        </w:rPr>
        <w:t>DESIRETT</w:t>
      </w:r>
      <w:r w:rsidRPr="006B1F08">
        <w:rPr>
          <w:color w:val="000000"/>
          <w:sz w:val="22"/>
          <w:szCs w:val="22"/>
        </w:rPr>
        <w:t>, gydytojas patars reguliariai tikrintis sveikatą. Paprastai tikrinimų dažnis ir pobūdis priklauso nuo Jūsų individualios būklės.</w:t>
      </w:r>
    </w:p>
    <w:p w14:paraId="5A6AE8A4"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526BAFDF"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0846E51E"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p>
    <w:p w14:paraId="22D060FB"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bookmarkStart w:id="5" w:name="_Hlk9953192"/>
    </w:p>
    <w:bookmarkEnd w:id="5"/>
    <w:p w14:paraId="2F252FB0"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p>
    <w:p w14:paraId="40A336BF"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2306F2">
        <w:rPr>
          <w:rFonts w:ascii="Times New Roman" w:hAnsi="Times New Roman"/>
          <w:b/>
        </w:rPr>
        <w:t>Nedelsdamos kreipkitės į gydytoją, jeigu</w:t>
      </w:r>
      <w:r w:rsidRPr="002306F2">
        <w:rPr>
          <w:rFonts w:ascii="Times New Roman" w:eastAsia="Calibri" w:hAnsi="Times New Roman" w:cs="Times New Roman"/>
        </w:rPr>
        <w:t>:</w:t>
      </w:r>
    </w:p>
    <w:p w14:paraId="507825FC"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w:t>
      </w:r>
      <w:r w:rsidRPr="002306F2">
        <w:rPr>
          <w:rFonts w:ascii="Times New Roman" w:eastAsia="Calibri" w:hAnsi="Times New Roman" w:cs="Times New Roman"/>
        </w:rPr>
        <w:tab/>
        <w:t xml:space="preserve">atsirado stiprus bet kurios kojos skausmas arba tinimas, netikėtas krūtinės skausmas, dusulys, neįprastas kosulys, ypač su krauju (tai gali būti </w:t>
      </w:r>
      <w:r w:rsidRPr="006B1F08">
        <w:rPr>
          <w:rFonts w:ascii="Times New Roman" w:eastAsia="Calibri" w:hAnsi="Times New Roman" w:cs="Times New Roman"/>
          <w:b/>
          <w:bCs/>
        </w:rPr>
        <w:t xml:space="preserve">trombozės </w:t>
      </w:r>
      <w:r w:rsidRPr="002306F2">
        <w:rPr>
          <w:rFonts w:ascii="Times New Roman" w:eastAsia="Calibri" w:hAnsi="Times New Roman" w:cs="Times New Roman"/>
        </w:rPr>
        <w:t>požymiai);</w:t>
      </w:r>
    </w:p>
    <w:p w14:paraId="2C562444"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w:t>
      </w:r>
      <w:r w:rsidRPr="002306F2">
        <w:rPr>
          <w:rFonts w:ascii="Times New Roman" w:eastAsia="Calibri" w:hAnsi="Times New Roman" w:cs="Times New Roman"/>
        </w:rPr>
        <w:tab/>
      </w:r>
      <w:bookmarkStart w:id="6" w:name="_Hlk9953210"/>
      <w:r w:rsidRPr="002306F2">
        <w:rPr>
          <w:rFonts w:ascii="Times New Roman" w:eastAsia="Calibri" w:hAnsi="Times New Roman" w:cs="Times New Roman"/>
        </w:rPr>
        <w:t xml:space="preserve">atsirado staigus, stiprus skrandžio srities skausmas arba gelta (pagelto oda, akių baltymai ar patamsėjo šlapimas, tai gali būti </w:t>
      </w:r>
      <w:r w:rsidRPr="006B1F08">
        <w:rPr>
          <w:rFonts w:ascii="Times New Roman" w:eastAsia="Calibri" w:hAnsi="Times New Roman" w:cs="Times New Roman"/>
          <w:b/>
          <w:bCs/>
        </w:rPr>
        <w:t>kepenų ligos</w:t>
      </w:r>
      <w:r w:rsidRPr="002306F2">
        <w:rPr>
          <w:rFonts w:ascii="Times New Roman" w:eastAsia="Calibri" w:hAnsi="Times New Roman" w:cs="Times New Roman"/>
        </w:rPr>
        <w:t xml:space="preserve"> požymiai);</w:t>
      </w:r>
    </w:p>
    <w:bookmarkEnd w:id="6"/>
    <w:p w14:paraId="7FBA17DF"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w:t>
      </w:r>
      <w:r w:rsidRPr="002306F2">
        <w:rPr>
          <w:rFonts w:ascii="Times New Roman" w:eastAsia="Calibri" w:hAnsi="Times New Roman" w:cs="Times New Roman"/>
        </w:rPr>
        <w:tab/>
        <w:t xml:space="preserve">krūtyje aptikote gumbą (tai gali būti </w:t>
      </w:r>
      <w:r w:rsidRPr="006B1F08">
        <w:rPr>
          <w:rFonts w:ascii="Times New Roman" w:eastAsia="Calibri" w:hAnsi="Times New Roman" w:cs="Times New Roman"/>
          <w:b/>
          <w:bCs/>
        </w:rPr>
        <w:t>krūties vėžio</w:t>
      </w:r>
      <w:r w:rsidRPr="002306F2">
        <w:rPr>
          <w:rFonts w:ascii="Times New Roman" w:eastAsia="Calibri" w:hAnsi="Times New Roman" w:cs="Times New Roman"/>
        </w:rPr>
        <w:t xml:space="preserve"> požymis);</w:t>
      </w:r>
    </w:p>
    <w:p w14:paraId="2132B7AE"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w:t>
      </w:r>
      <w:r w:rsidRPr="002306F2">
        <w:rPr>
          <w:rFonts w:ascii="Times New Roman" w:eastAsia="Calibri" w:hAnsi="Times New Roman" w:cs="Times New Roman"/>
        </w:rPr>
        <w:tab/>
        <w:t xml:space="preserve">pajutote staigų ar stiprų apatinės pilvo dalies arba skrandžio srities skausmą (tai galimas </w:t>
      </w:r>
      <w:r w:rsidRPr="006B1F08">
        <w:rPr>
          <w:rFonts w:ascii="Times New Roman" w:eastAsia="Calibri" w:hAnsi="Times New Roman" w:cs="Times New Roman"/>
          <w:b/>
          <w:bCs/>
        </w:rPr>
        <w:t>negimdinio nėštumo</w:t>
      </w:r>
      <w:r w:rsidRPr="002306F2">
        <w:rPr>
          <w:rFonts w:ascii="Times New Roman" w:eastAsia="Calibri" w:hAnsi="Times New Roman" w:cs="Times New Roman"/>
        </w:rPr>
        <w:t xml:space="preserve"> (ne gimdoje) požymis);</w:t>
      </w:r>
    </w:p>
    <w:p w14:paraId="31BD56D1"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w:t>
      </w:r>
      <w:r w:rsidRPr="002306F2">
        <w:rPr>
          <w:rFonts w:ascii="Times New Roman" w:eastAsia="Calibri" w:hAnsi="Times New Roman" w:cs="Times New Roman"/>
        </w:rPr>
        <w:tab/>
        <w:t xml:space="preserve">numatoma </w:t>
      </w:r>
      <w:proofErr w:type="spellStart"/>
      <w:r w:rsidRPr="002306F2">
        <w:rPr>
          <w:rFonts w:ascii="Times New Roman" w:eastAsia="Calibri" w:hAnsi="Times New Roman" w:cs="Times New Roman"/>
        </w:rPr>
        <w:t>imobilizacija</w:t>
      </w:r>
      <w:proofErr w:type="spellEnd"/>
      <w:r w:rsidRPr="002306F2">
        <w:rPr>
          <w:rFonts w:ascii="Times New Roman" w:eastAsia="Calibri" w:hAnsi="Times New Roman" w:cs="Times New Roman"/>
        </w:rPr>
        <w:t xml:space="preserve"> arba operacija (pasitarkite su savo gydytoju iki procedūrų likus ne mažiau kaip 4 savaitėms);</w:t>
      </w:r>
    </w:p>
    <w:p w14:paraId="47B86A24"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w:t>
      </w:r>
      <w:r w:rsidRPr="002306F2">
        <w:rPr>
          <w:rFonts w:ascii="Times New Roman" w:eastAsia="Calibri" w:hAnsi="Times New Roman" w:cs="Times New Roman"/>
        </w:rPr>
        <w:tab/>
        <w:t>neįprastai ir stipriai kraujuoja iš makšties;</w:t>
      </w:r>
    </w:p>
    <w:p w14:paraId="08CCB53B" w14:textId="77777777" w:rsidR="009111D2" w:rsidRPr="002306F2" w:rsidRDefault="009111D2" w:rsidP="009111D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lastRenderedPageBreak/>
        <w:t>•</w:t>
      </w:r>
      <w:r w:rsidRPr="002306F2">
        <w:rPr>
          <w:rFonts w:ascii="Times New Roman" w:eastAsia="Calibri" w:hAnsi="Times New Roman" w:cs="Times New Roman"/>
        </w:rPr>
        <w:tab/>
        <w:t>įtariate, kad pastojote.</w:t>
      </w:r>
    </w:p>
    <w:p w14:paraId="30515D38" w14:textId="77777777" w:rsidR="009111D2" w:rsidRPr="002306F2" w:rsidRDefault="009111D2" w:rsidP="009111D2">
      <w:pPr>
        <w:tabs>
          <w:tab w:val="left" w:pos="567"/>
        </w:tabs>
        <w:spacing w:after="0" w:line="240" w:lineRule="auto"/>
        <w:rPr>
          <w:rFonts w:ascii="Times New Roman" w:eastAsia="Calibri" w:hAnsi="Times New Roman" w:cs="Times New Roman"/>
          <w:b/>
          <w:i/>
        </w:rPr>
      </w:pPr>
    </w:p>
    <w:p w14:paraId="3C71FD71" w14:textId="77777777" w:rsidR="009111D2" w:rsidRPr="002306F2" w:rsidRDefault="009111D2" w:rsidP="009111D2">
      <w:pPr>
        <w:tabs>
          <w:tab w:val="left" w:pos="567"/>
        </w:tabs>
        <w:spacing w:after="0" w:line="240" w:lineRule="auto"/>
        <w:rPr>
          <w:rFonts w:ascii="Times New Roman" w:eastAsia="Calibri" w:hAnsi="Times New Roman" w:cs="Times New Roman"/>
          <w:b/>
          <w:u w:val="single"/>
        </w:rPr>
      </w:pPr>
    </w:p>
    <w:p w14:paraId="7C14B88E" w14:textId="77777777" w:rsidR="009111D2" w:rsidRPr="002306F2" w:rsidRDefault="009111D2" w:rsidP="009111D2">
      <w:pPr>
        <w:numPr>
          <w:ilvl w:val="0"/>
          <w:numId w:val="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b/>
        </w:rPr>
      </w:pPr>
      <w:r w:rsidRPr="002306F2">
        <w:rPr>
          <w:rFonts w:ascii="Times New Roman" w:eastAsia="Calibri" w:hAnsi="Times New Roman" w:cs="Times New Roman"/>
          <w:b/>
        </w:rPr>
        <w:t>Kaip vartoti DESIRETT</w:t>
      </w:r>
    </w:p>
    <w:p w14:paraId="41F91DFD"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b/>
        </w:rPr>
      </w:pPr>
    </w:p>
    <w:p w14:paraId="0D005D3D" w14:textId="77777777" w:rsidR="009111D2" w:rsidRPr="002306F2" w:rsidRDefault="009111D2" w:rsidP="009111D2">
      <w:pPr>
        <w:autoSpaceDE w:val="0"/>
        <w:autoSpaceDN w:val="0"/>
        <w:adjustRightInd w:val="0"/>
        <w:rPr>
          <w:rFonts w:ascii="Times New Roman" w:hAnsi="Times New Roman" w:cs="Times New Roman"/>
          <w:noProof/>
        </w:rPr>
      </w:pPr>
      <w:bookmarkStart w:id="7" w:name="_Hlk9953226"/>
      <w:r w:rsidRPr="002306F2">
        <w:rPr>
          <w:rFonts w:ascii="Times New Roman" w:hAnsi="Times New Roman" w:cs="Times New Roman"/>
          <w:noProof/>
        </w:rPr>
        <w:t>Visada vartokite šį vaistą tiksliai kaip nurodė gydytojas. Jeigu abejojate, kreipkitės į gydytoją arba vaistininką.</w:t>
      </w:r>
    </w:p>
    <w:bookmarkEnd w:id="7"/>
    <w:p w14:paraId="620596F8"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Kada ir kaip vartoti DESIRETT</w:t>
      </w:r>
    </w:p>
    <w:p w14:paraId="0B7D8F93"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DESIRETT pakuotėje yra 28 tabletės. Ant lizdinės plokštelės yra išspausdintos savaitės dienos ir rodyklės, rodančios, kokia seka vartoti tabletes. Viena tabletė atitinka vieną dieną.</w:t>
      </w:r>
    </w:p>
    <w:p w14:paraId="6AF9A7F5"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06AD4CA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Kiekvienąkart, pradėdama naują DESIRETT pakuotę, išimkite tabletę iš viršutinės eilės. Neišimkite bet kurios tabletės. Pavyzdžiui, pradėdama tabletes gerti trečiadienį, privalote imti tabletę iš viršutinės eilės, kurios kitoje pusėje pažymėta T. Vartokite po vieną tabletę per parą tol, kol pakuotė ištuštės. Tabletes iš pakuotės imkite rodyklės kryptimi. Pažiūrėjusi į kitą pakuotės pusę, kasdien galėsite lengvai įsitikinti, ar suvartojote tos dienos tabletę.</w:t>
      </w:r>
    </w:p>
    <w:p w14:paraId="4161823F"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54CE88D9"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Tabletę vartokite kasdien, maždaug tuo pačiu laiku. Nurykite tabletę visą, užsigerdama vandeniu. Nors Jums vartojant DESIRETT gali kiek kraujuoti iš makšties, būtinai toliau gerkite tabletes įprasta tvarka. Pabaigusi DESIRETT pakuotę, kitą dieną turite imti naują pakuotę, </w:t>
      </w:r>
      <w:proofErr w:type="spellStart"/>
      <w:r w:rsidRPr="002306F2">
        <w:rPr>
          <w:rFonts w:ascii="Times New Roman" w:eastAsia="Calibri" w:hAnsi="Times New Roman" w:cs="Times New Roman"/>
        </w:rPr>
        <w:t>t.y</w:t>
      </w:r>
      <w:proofErr w:type="spellEnd"/>
      <w:r w:rsidRPr="002306F2">
        <w:rPr>
          <w:rFonts w:ascii="Times New Roman" w:eastAsia="Calibri" w:hAnsi="Times New Roman" w:cs="Times New Roman"/>
        </w:rPr>
        <w:t>. nedaryti pertraukos ir nelaukti kraujavimo.</w:t>
      </w:r>
    </w:p>
    <w:p w14:paraId="1264BE22"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DDED4E6"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Pr>
          <w:rFonts w:ascii="Times New Roman" w:eastAsia="Calibri" w:hAnsi="Times New Roman" w:cs="Times New Roman"/>
          <w:b/>
        </w:rPr>
        <w:t>P</w:t>
      </w:r>
      <w:r w:rsidRPr="002306F2">
        <w:rPr>
          <w:rFonts w:ascii="Times New Roman" w:eastAsia="Calibri" w:hAnsi="Times New Roman" w:cs="Times New Roman"/>
          <w:b/>
        </w:rPr>
        <w:t>irmosios DESIRETT table</w:t>
      </w:r>
      <w:r>
        <w:rPr>
          <w:rFonts w:ascii="Times New Roman" w:eastAsia="Calibri" w:hAnsi="Times New Roman" w:cs="Times New Roman"/>
          <w:b/>
        </w:rPr>
        <w:t>čių</w:t>
      </w:r>
      <w:r w:rsidRPr="002306F2">
        <w:rPr>
          <w:rFonts w:ascii="Times New Roman" w:eastAsia="Calibri" w:hAnsi="Times New Roman" w:cs="Times New Roman"/>
          <w:b/>
        </w:rPr>
        <w:t xml:space="preserve"> pakuotės </w:t>
      </w:r>
      <w:r>
        <w:rPr>
          <w:rFonts w:ascii="Times New Roman" w:eastAsia="Calibri" w:hAnsi="Times New Roman" w:cs="Times New Roman"/>
          <w:b/>
        </w:rPr>
        <w:t>vartojimas</w:t>
      </w:r>
    </w:p>
    <w:p w14:paraId="289A5E63" w14:textId="77777777" w:rsidR="009111D2" w:rsidRPr="002306F2" w:rsidRDefault="009111D2" w:rsidP="009111D2">
      <w:pPr>
        <w:tabs>
          <w:tab w:val="left" w:pos="567"/>
        </w:tabs>
        <w:spacing w:after="0" w:line="240" w:lineRule="auto"/>
        <w:rPr>
          <w:rFonts w:ascii="Times New Roman" w:eastAsia="Calibri" w:hAnsi="Times New Roman" w:cs="Times New Roman"/>
          <w:u w:val="single"/>
        </w:rPr>
      </w:pPr>
    </w:p>
    <w:p w14:paraId="4523C5D8" w14:textId="77777777" w:rsidR="009111D2" w:rsidRPr="002306F2" w:rsidRDefault="009111D2" w:rsidP="009111D2">
      <w:pPr>
        <w:tabs>
          <w:tab w:val="left" w:pos="567"/>
        </w:tabs>
        <w:spacing w:after="0" w:line="240" w:lineRule="auto"/>
        <w:rPr>
          <w:rFonts w:ascii="Times New Roman" w:eastAsia="Times New Roman" w:hAnsi="Times New Roman" w:cs="Times New Roman"/>
          <w:i/>
        </w:rPr>
      </w:pPr>
      <w:r w:rsidRPr="002306F2">
        <w:rPr>
          <w:rFonts w:ascii="Times New Roman" w:eastAsia="Calibri" w:hAnsi="Times New Roman" w:cs="Times New Roman"/>
          <w:i/>
        </w:rPr>
        <w:t>Jeigu pastarąjį mėnesį nevartojote hormoninių kontraceptikų</w:t>
      </w:r>
    </w:p>
    <w:p w14:paraId="0869CD0F"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5DEC66E7"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Palaukite, kol prasidės mėnesinės. Pirmąją DESIRETT tabletę išgerkite pirmąją mėnesinių ciklo, t. y. kraujavimo, dieną. Papildomos kontracepcijos nereikia.</w:t>
      </w:r>
    </w:p>
    <w:p w14:paraId="51349D6F"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6A888C47"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Šį vaistą galima pradėti gerti ir 2–5-ąją kraujavimo dieną, tačiau tada pirmojo ciklo pirmąsias 7 tablečių vartojimo dienas reikia vartoti papildomą kontracepcijos būdą (barjerinį).</w:t>
      </w:r>
    </w:p>
    <w:p w14:paraId="137A81A6" w14:textId="77777777" w:rsidR="009111D2" w:rsidRPr="002306F2" w:rsidRDefault="009111D2" w:rsidP="009111D2">
      <w:pPr>
        <w:tabs>
          <w:tab w:val="left" w:pos="567"/>
        </w:tabs>
        <w:spacing w:after="0" w:line="240" w:lineRule="auto"/>
        <w:rPr>
          <w:rFonts w:ascii="Times New Roman" w:eastAsia="Calibri" w:hAnsi="Times New Roman" w:cs="Times New Roman"/>
          <w:i/>
          <w:u w:val="single"/>
        </w:rPr>
      </w:pPr>
    </w:p>
    <w:p w14:paraId="5DCC6876" w14:textId="77777777" w:rsidR="009111D2" w:rsidRPr="002306F2" w:rsidRDefault="009111D2" w:rsidP="009111D2">
      <w:pPr>
        <w:tabs>
          <w:tab w:val="left" w:pos="567"/>
        </w:tabs>
        <w:spacing w:after="0" w:line="240" w:lineRule="auto"/>
        <w:rPr>
          <w:rFonts w:ascii="Times New Roman" w:eastAsia="Times New Roman" w:hAnsi="Times New Roman" w:cs="Times New Roman"/>
          <w:i/>
        </w:rPr>
      </w:pPr>
      <w:r w:rsidRPr="002306F2">
        <w:rPr>
          <w:rFonts w:ascii="Times New Roman" w:eastAsia="Calibri" w:hAnsi="Times New Roman" w:cs="Times New Roman"/>
          <w:i/>
        </w:rPr>
        <w:t xml:space="preserve">Pradedant vartoti vietoj kitų sudėtinių kontraceptinių tablečių, makšties žiedo, </w:t>
      </w:r>
      <w:proofErr w:type="spellStart"/>
      <w:r w:rsidRPr="002306F2">
        <w:rPr>
          <w:rFonts w:ascii="Times New Roman" w:eastAsia="Calibri" w:hAnsi="Times New Roman" w:cs="Times New Roman"/>
          <w:i/>
        </w:rPr>
        <w:t>transderminio</w:t>
      </w:r>
      <w:proofErr w:type="spellEnd"/>
      <w:r w:rsidRPr="002306F2">
        <w:rPr>
          <w:rFonts w:ascii="Times New Roman" w:eastAsia="Calibri" w:hAnsi="Times New Roman" w:cs="Times New Roman"/>
          <w:i/>
        </w:rPr>
        <w:t xml:space="preserve"> pleistro</w:t>
      </w:r>
    </w:p>
    <w:p w14:paraId="05D068B0"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274CD80B"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DESIRETT galite pradėti gerti iš karto po suvartotų visų ankstesniojo kontraceptiko pakuotės tablečių, ištraukus makšties žiedą ar nuėmus </w:t>
      </w:r>
      <w:proofErr w:type="spellStart"/>
      <w:r w:rsidRPr="002306F2">
        <w:rPr>
          <w:rFonts w:ascii="Times New Roman" w:eastAsia="Calibri" w:hAnsi="Times New Roman" w:cs="Times New Roman"/>
        </w:rPr>
        <w:t>transderminį</w:t>
      </w:r>
      <w:proofErr w:type="spellEnd"/>
      <w:r w:rsidRPr="002306F2">
        <w:rPr>
          <w:rFonts w:ascii="Times New Roman" w:eastAsia="Calibri" w:hAnsi="Times New Roman" w:cs="Times New Roman"/>
        </w:rPr>
        <w:t xml:space="preserve"> pleistrą (t. y. be pertraukos tarp tablečių, žiedų ar </w:t>
      </w:r>
      <w:bookmarkStart w:id="8" w:name="_Hlk9953254"/>
      <w:r w:rsidRPr="002306F2">
        <w:rPr>
          <w:rFonts w:ascii="Times New Roman" w:eastAsia="Calibri" w:hAnsi="Times New Roman" w:cs="Times New Roman"/>
        </w:rPr>
        <w:t xml:space="preserve">pleistrų). Jeigu anksčiau vartoto vaisto pakuotėje yra ir neveikliųjų tablečių, DESIRETT </w:t>
      </w:r>
      <w:bookmarkEnd w:id="8"/>
      <w:r w:rsidRPr="002306F2">
        <w:rPr>
          <w:rFonts w:ascii="Times New Roman" w:eastAsia="Calibri" w:hAnsi="Times New Roman" w:cs="Times New Roman"/>
        </w:rPr>
        <w:t>galite pradėti gerti po suvartotos paskutiniosios veikliosios tabletės (jeigu nežinote, kurios tabletės yra neveikliosios, klauskite gydytojo arba vaistininko). Jei laikysitės šių nurodymų, nereikės papildomų kontracepcijos būdų.</w:t>
      </w:r>
    </w:p>
    <w:p w14:paraId="4A08E900"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Taip pat Jūs galite pradėti vėliausiai kitą parą po įprastos pertraukos be tablečių, be pleistro arba po suvartotų ankstesnio sudėtinio hormoninio geriamojo kontraceptiko placebo tablečių, tačiau tokiu atveju pirmąsias 7 tablečių vartojimo paras patariama papildomai naudoti barjerines kontracepcijos priemones.</w:t>
      </w:r>
    </w:p>
    <w:p w14:paraId="52DF7805"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620C3B8B" w14:textId="77777777" w:rsidR="009111D2" w:rsidRPr="002306F2" w:rsidRDefault="009111D2" w:rsidP="009111D2">
      <w:pPr>
        <w:tabs>
          <w:tab w:val="left" w:pos="567"/>
        </w:tabs>
        <w:spacing w:after="0" w:line="240" w:lineRule="auto"/>
        <w:rPr>
          <w:rFonts w:ascii="Times New Roman" w:eastAsia="Times New Roman" w:hAnsi="Times New Roman" w:cs="Times New Roman"/>
          <w:i/>
        </w:rPr>
      </w:pPr>
      <w:r w:rsidRPr="002306F2">
        <w:rPr>
          <w:rFonts w:ascii="Times New Roman" w:eastAsia="Calibri" w:hAnsi="Times New Roman" w:cs="Times New Roman"/>
          <w:i/>
        </w:rPr>
        <w:t>Pradedant</w:t>
      </w:r>
      <w:r w:rsidRPr="002306F2">
        <w:rPr>
          <w:rFonts w:ascii="Times New Roman" w:eastAsia="Calibri" w:hAnsi="Times New Roman" w:cs="Times New Roman"/>
        </w:rPr>
        <w:t xml:space="preserve"> </w:t>
      </w:r>
      <w:r w:rsidRPr="002306F2">
        <w:rPr>
          <w:rFonts w:ascii="Times New Roman" w:eastAsia="Calibri" w:hAnsi="Times New Roman" w:cs="Times New Roman"/>
          <w:i/>
        </w:rPr>
        <w:t xml:space="preserve">vartoti vietoj kitų tik </w:t>
      </w:r>
      <w:proofErr w:type="spellStart"/>
      <w:r w:rsidRPr="002306F2">
        <w:rPr>
          <w:rFonts w:ascii="Times New Roman" w:eastAsia="Calibri" w:hAnsi="Times New Roman" w:cs="Times New Roman"/>
          <w:i/>
        </w:rPr>
        <w:t>progestogeno</w:t>
      </w:r>
      <w:proofErr w:type="spellEnd"/>
      <w:r w:rsidRPr="002306F2">
        <w:rPr>
          <w:rFonts w:ascii="Times New Roman" w:eastAsia="Calibri" w:hAnsi="Times New Roman" w:cs="Times New Roman"/>
          <w:i/>
        </w:rPr>
        <w:t xml:space="preserve"> turinčių </w:t>
      </w:r>
      <w:r>
        <w:rPr>
          <w:rFonts w:ascii="Times New Roman" w:eastAsia="Calibri" w:hAnsi="Times New Roman" w:cs="Times New Roman"/>
          <w:i/>
        </w:rPr>
        <w:t>piliulių</w:t>
      </w:r>
      <w:r w:rsidRPr="002306F2">
        <w:rPr>
          <w:rFonts w:ascii="Times New Roman" w:eastAsia="Calibri" w:hAnsi="Times New Roman" w:cs="Times New Roman"/>
          <w:i/>
        </w:rPr>
        <w:t xml:space="preserve"> (mini piliulių)</w:t>
      </w:r>
    </w:p>
    <w:p w14:paraId="0A553AA3"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02B72B5A"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Mini piliules</w:t>
      </w:r>
      <w:r w:rsidRPr="002306F2">
        <w:rPr>
          <w:rFonts w:ascii="Times New Roman" w:eastAsia="Calibri" w:hAnsi="Times New Roman" w:cs="Times New Roman"/>
          <w:i/>
        </w:rPr>
        <w:t xml:space="preserve"> </w:t>
      </w:r>
      <w:r w:rsidRPr="002306F2">
        <w:rPr>
          <w:rFonts w:ascii="Times New Roman" w:eastAsia="Calibri" w:hAnsi="Times New Roman" w:cs="Times New Roman"/>
        </w:rPr>
        <w:t>galite nustoti vartoti bet kurią dieną, o kitą dieną tuo pat laiku pradėti gerti DESIRETT. Papildomos kontracepcijos nereikia.</w:t>
      </w:r>
    </w:p>
    <w:p w14:paraId="4806CEA5" w14:textId="77777777" w:rsidR="009111D2" w:rsidRPr="002306F2" w:rsidRDefault="009111D2" w:rsidP="009111D2">
      <w:pPr>
        <w:tabs>
          <w:tab w:val="left" w:pos="567"/>
        </w:tabs>
        <w:spacing w:after="0" w:line="240" w:lineRule="auto"/>
        <w:rPr>
          <w:rFonts w:ascii="Times New Roman" w:eastAsia="Calibri" w:hAnsi="Times New Roman" w:cs="Times New Roman"/>
          <w:i/>
          <w:u w:val="single"/>
        </w:rPr>
      </w:pPr>
    </w:p>
    <w:p w14:paraId="48327D90" w14:textId="77777777" w:rsidR="009111D2" w:rsidRPr="002306F2" w:rsidRDefault="009111D2" w:rsidP="009111D2">
      <w:pPr>
        <w:tabs>
          <w:tab w:val="left" w:pos="567"/>
        </w:tabs>
        <w:spacing w:after="0" w:line="240" w:lineRule="auto"/>
        <w:rPr>
          <w:rFonts w:ascii="Times New Roman" w:eastAsia="Times New Roman" w:hAnsi="Times New Roman" w:cs="Times New Roman"/>
          <w:i/>
        </w:rPr>
      </w:pPr>
      <w:r w:rsidRPr="002306F2">
        <w:rPr>
          <w:rFonts w:ascii="Times New Roman" w:eastAsia="Calibri" w:hAnsi="Times New Roman" w:cs="Times New Roman"/>
          <w:i/>
        </w:rPr>
        <w:t>Pradedant</w:t>
      </w:r>
      <w:r w:rsidRPr="002306F2">
        <w:rPr>
          <w:rFonts w:ascii="Times New Roman" w:eastAsia="Calibri" w:hAnsi="Times New Roman" w:cs="Times New Roman"/>
        </w:rPr>
        <w:t xml:space="preserve"> </w:t>
      </w:r>
      <w:r w:rsidRPr="002306F2">
        <w:rPr>
          <w:rFonts w:ascii="Times New Roman" w:eastAsia="Calibri" w:hAnsi="Times New Roman" w:cs="Times New Roman"/>
          <w:i/>
        </w:rPr>
        <w:t xml:space="preserve">vartoti vietoj švirkščiamųjų, implantuojamųjų kontraceptikų arba </w:t>
      </w:r>
      <w:proofErr w:type="spellStart"/>
      <w:r w:rsidRPr="002306F2">
        <w:rPr>
          <w:rFonts w:ascii="Times New Roman" w:eastAsia="Calibri" w:hAnsi="Times New Roman" w:cs="Times New Roman"/>
          <w:i/>
        </w:rPr>
        <w:t>progestogeną</w:t>
      </w:r>
      <w:proofErr w:type="spellEnd"/>
      <w:r w:rsidRPr="002306F2">
        <w:rPr>
          <w:rFonts w:ascii="Times New Roman" w:eastAsia="Calibri" w:hAnsi="Times New Roman" w:cs="Times New Roman"/>
          <w:i/>
        </w:rPr>
        <w:t xml:space="preserve"> atpalaiduojančios gimdos spiralės</w:t>
      </w:r>
    </w:p>
    <w:p w14:paraId="5407E430"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4DC9EE56"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DESIRETT pradėkite gerti tada, kai reikia švirkšti kitą kontraceptiko dozę, arba implanto arba gimdos spiralės išėmimo dieną. Papildomos kontracepcijos nereikia.</w:t>
      </w:r>
    </w:p>
    <w:p w14:paraId="56C93E78" w14:textId="77777777" w:rsidR="009111D2" w:rsidRPr="002306F2" w:rsidRDefault="009111D2" w:rsidP="009111D2">
      <w:pPr>
        <w:tabs>
          <w:tab w:val="left" w:pos="567"/>
        </w:tabs>
        <w:spacing w:after="0" w:line="240" w:lineRule="auto"/>
        <w:rPr>
          <w:rFonts w:ascii="Times New Roman" w:eastAsia="Calibri" w:hAnsi="Times New Roman" w:cs="Times New Roman"/>
          <w:i/>
          <w:u w:val="single"/>
        </w:rPr>
      </w:pPr>
    </w:p>
    <w:p w14:paraId="016E6AA6" w14:textId="77777777" w:rsidR="009111D2" w:rsidRPr="002306F2" w:rsidRDefault="009111D2" w:rsidP="009111D2">
      <w:pPr>
        <w:tabs>
          <w:tab w:val="left" w:pos="567"/>
        </w:tabs>
        <w:spacing w:after="0" w:line="240" w:lineRule="auto"/>
        <w:rPr>
          <w:rFonts w:ascii="Times New Roman" w:eastAsia="Times New Roman" w:hAnsi="Times New Roman" w:cs="Times New Roman"/>
          <w:i/>
        </w:rPr>
      </w:pPr>
      <w:r w:rsidRPr="002306F2">
        <w:rPr>
          <w:rFonts w:ascii="Times New Roman" w:eastAsia="Calibri" w:hAnsi="Times New Roman" w:cs="Times New Roman"/>
          <w:i/>
        </w:rPr>
        <w:lastRenderedPageBreak/>
        <w:t>Po gimdymo</w:t>
      </w:r>
    </w:p>
    <w:p w14:paraId="03FE08BF"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43A241D5"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DESIRETT galite pradėti gerti po gimdymo praėjus 21-28 dienoms. Jeigu tabletes pradedate gerti vėliau, pirmąsias 7 </w:t>
      </w:r>
      <w:r w:rsidRPr="002306F2">
        <w:rPr>
          <w:rFonts w:ascii="Times New Roman" w:eastAsia="Calibri" w:hAnsi="Times New Roman" w:cs="Times New Roman"/>
          <w:color w:val="000000"/>
        </w:rPr>
        <w:t>tablečių vartojimo dienas reikia vartoti papildomą kontracepcijos būdą (barjerinį)</w:t>
      </w:r>
      <w:r w:rsidRPr="002306F2">
        <w:rPr>
          <w:rFonts w:ascii="Times New Roman" w:eastAsia="Calibri" w:hAnsi="Times New Roman" w:cs="Times New Roman"/>
        </w:rPr>
        <w:t>. Jei jau turėjote lytinių santykių, prieš pradėdama vartoti DESIRETT įsitikinkite, ar nesate pastojusi.</w:t>
      </w:r>
    </w:p>
    <w:p w14:paraId="42C4616D"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color w:val="000000"/>
        </w:rPr>
        <w:t>Daugiau informacijos žindyvėms rasite skyriuje 2 „</w:t>
      </w:r>
      <w:r w:rsidRPr="002306F2">
        <w:rPr>
          <w:rFonts w:ascii="Times New Roman" w:eastAsia="Calibri" w:hAnsi="Times New Roman" w:cs="Times New Roman"/>
          <w:i/>
          <w:color w:val="000000"/>
        </w:rPr>
        <w:t>Nėštumas ir žindymo laikotarpis</w:t>
      </w:r>
      <w:r w:rsidRPr="002306F2">
        <w:rPr>
          <w:rFonts w:ascii="Times New Roman" w:eastAsia="Calibri" w:hAnsi="Times New Roman" w:cs="Times New Roman"/>
          <w:color w:val="000000"/>
        </w:rPr>
        <w:t xml:space="preserve">“. </w:t>
      </w:r>
      <w:r w:rsidRPr="002306F2">
        <w:rPr>
          <w:rFonts w:ascii="Times New Roman" w:eastAsia="Calibri" w:hAnsi="Times New Roman" w:cs="Times New Roman"/>
        </w:rPr>
        <w:t>Pasitarkite su savo gydytoju.</w:t>
      </w:r>
    </w:p>
    <w:p w14:paraId="02DA7369" w14:textId="77777777" w:rsidR="009111D2" w:rsidRPr="002306F2" w:rsidRDefault="009111D2" w:rsidP="009111D2">
      <w:pPr>
        <w:tabs>
          <w:tab w:val="left" w:pos="567"/>
        </w:tabs>
        <w:spacing w:after="0" w:line="240" w:lineRule="auto"/>
        <w:rPr>
          <w:rFonts w:ascii="Times New Roman" w:eastAsia="Calibri" w:hAnsi="Times New Roman" w:cs="Times New Roman"/>
          <w:i/>
          <w:u w:val="single"/>
        </w:rPr>
      </w:pPr>
    </w:p>
    <w:p w14:paraId="118A2A56" w14:textId="77777777" w:rsidR="009111D2" w:rsidRPr="002306F2" w:rsidRDefault="009111D2" w:rsidP="009111D2">
      <w:pPr>
        <w:tabs>
          <w:tab w:val="left" w:pos="567"/>
        </w:tabs>
        <w:spacing w:after="0" w:line="240" w:lineRule="auto"/>
        <w:rPr>
          <w:rFonts w:ascii="Times New Roman" w:eastAsia="Times New Roman" w:hAnsi="Times New Roman" w:cs="Times New Roman"/>
          <w:i/>
        </w:rPr>
      </w:pPr>
      <w:r w:rsidRPr="002306F2">
        <w:rPr>
          <w:rFonts w:ascii="Times New Roman" w:eastAsia="Calibri" w:hAnsi="Times New Roman" w:cs="Times New Roman"/>
          <w:i/>
        </w:rPr>
        <w:t xml:space="preserve">Po persileidimo arba nėštumo nutraukimo </w:t>
      </w:r>
    </w:p>
    <w:p w14:paraId="7C86D8A4"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5C3213A6"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Pasitarkite su savo gydytoju. </w:t>
      </w:r>
    </w:p>
    <w:p w14:paraId="08289BC1" w14:textId="77777777" w:rsidR="009111D2" w:rsidRPr="002306F2" w:rsidRDefault="009111D2" w:rsidP="009111D2">
      <w:pPr>
        <w:tabs>
          <w:tab w:val="left" w:pos="567"/>
        </w:tabs>
        <w:spacing w:after="0" w:line="240" w:lineRule="auto"/>
        <w:rPr>
          <w:rFonts w:ascii="Times New Roman" w:eastAsia="Calibri" w:hAnsi="Times New Roman" w:cs="Times New Roman"/>
          <w:b/>
        </w:rPr>
      </w:pPr>
    </w:p>
    <w:p w14:paraId="18EBE36D"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 xml:space="preserve">Pamiršus pavartoti DESIRETT </w:t>
      </w:r>
    </w:p>
    <w:p w14:paraId="2C809BCC" w14:textId="77777777" w:rsidR="009111D2" w:rsidRPr="002306F2" w:rsidRDefault="009111D2" w:rsidP="009111D2">
      <w:pPr>
        <w:tabs>
          <w:tab w:val="left" w:pos="567"/>
        </w:tabs>
        <w:spacing w:after="0" w:line="240" w:lineRule="auto"/>
        <w:rPr>
          <w:rFonts w:ascii="Times New Roman" w:eastAsia="Calibri" w:hAnsi="Times New Roman" w:cs="Times New Roman"/>
          <w:b/>
        </w:rPr>
      </w:pPr>
      <w:r w:rsidRPr="002306F2">
        <w:rPr>
          <w:rFonts w:ascii="Times New Roman" w:hAnsi="Times New Roman" w:cs="Times New Roman"/>
          <w:noProof/>
        </w:rPr>
        <w:t>Negalima vartoti dvigubos dozės norint kompensuoti praleistą tabletę.</w:t>
      </w:r>
    </w:p>
    <w:p w14:paraId="5CE5BAB9" w14:textId="77777777" w:rsidR="009111D2" w:rsidRPr="002306F2" w:rsidRDefault="009111D2" w:rsidP="009111D2">
      <w:pPr>
        <w:numPr>
          <w:ilvl w:val="0"/>
          <w:numId w:val="4"/>
        </w:numPr>
        <w:tabs>
          <w:tab w:val="num" w:pos="567"/>
        </w:tabs>
        <w:spacing w:after="0" w:line="240" w:lineRule="auto"/>
        <w:ind w:left="567" w:hanging="567"/>
        <w:rPr>
          <w:rFonts w:ascii="Times New Roman" w:eastAsia="Times New Roman" w:hAnsi="Times New Roman" w:cs="Times New Roman"/>
          <w:b/>
        </w:rPr>
      </w:pPr>
      <w:r w:rsidRPr="002306F2">
        <w:rPr>
          <w:rFonts w:ascii="Times New Roman" w:eastAsia="Calibri" w:hAnsi="Times New Roman" w:cs="Times New Roman"/>
          <w:b/>
        </w:rPr>
        <w:t>Jeigu praėjo mažiau kaip 12 valandų,</w:t>
      </w:r>
      <w:r w:rsidRPr="002306F2">
        <w:rPr>
          <w:rFonts w:ascii="Times New Roman" w:eastAsia="Calibri" w:hAnsi="Times New Roman" w:cs="Times New Roman"/>
        </w:rPr>
        <w:t xml:space="preserve"> DESIRETT tabletė dar veikia. Išgerkite užmirštą tabletę tuoj pat prisiminusi, o kitas tabletes vartokite įprastai.</w:t>
      </w:r>
    </w:p>
    <w:p w14:paraId="74392E56" w14:textId="77777777" w:rsidR="009111D2" w:rsidRPr="002306F2" w:rsidRDefault="009111D2" w:rsidP="009111D2">
      <w:pPr>
        <w:numPr>
          <w:ilvl w:val="0"/>
          <w:numId w:val="4"/>
        </w:numPr>
        <w:tabs>
          <w:tab w:val="left" w:pos="567"/>
        </w:tabs>
        <w:spacing w:after="0" w:line="240" w:lineRule="auto"/>
        <w:ind w:left="567" w:hanging="567"/>
        <w:rPr>
          <w:rFonts w:ascii="Times New Roman" w:eastAsia="Times New Roman" w:hAnsi="Times New Roman" w:cs="Times New Roman"/>
        </w:rPr>
      </w:pPr>
      <w:r w:rsidRPr="002306F2">
        <w:rPr>
          <w:rFonts w:ascii="Times New Roman" w:eastAsia="Calibri" w:hAnsi="Times New Roman" w:cs="Times New Roman"/>
          <w:b/>
        </w:rPr>
        <w:t>Jeigu praėjo daugiau kaip 12 valandų,</w:t>
      </w:r>
      <w:r w:rsidRPr="002306F2">
        <w:rPr>
          <w:rFonts w:ascii="Times New Roman" w:eastAsia="Calibri" w:hAnsi="Times New Roman" w:cs="Times New Roman"/>
        </w:rPr>
        <w:t xml:space="preserve"> DESIRETT tabletė gali veikti silpniau. Kuo daugiau tablečių iš eilės neišgėrėte, tuo silpnesnis bus kontraceptinis poveikis. Išgerkite paskutinę užmirštą tabletę tuoj pat prisiminusi, o kitas tabletes vartokite įprastai. Kitas 7 vaisto vartojimo dienas prireiks papildomos kontracepcijos (barjerinės kontracepcijos). Pastojimo galimybė ypač padidėja, jei pamiršote išgerti vieną ar daugiau pirmųjų pakuotės tablečių ir lytiškai santykiavote savaitę iki praleistųjų tablečių. Pasitarkite su savo gydytoju.</w:t>
      </w:r>
    </w:p>
    <w:p w14:paraId="50B37EFE"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111BC9E4" w14:textId="77777777" w:rsidR="009111D2" w:rsidRPr="002306F2" w:rsidRDefault="009111D2" w:rsidP="009111D2">
      <w:pPr>
        <w:tabs>
          <w:tab w:val="left" w:pos="567"/>
        </w:tabs>
        <w:spacing w:after="0" w:line="240" w:lineRule="auto"/>
        <w:outlineLvl w:val="5"/>
        <w:rPr>
          <w:rFonts w:ascii="Times New Roman" w:eastAsia="Times New Roman" w:hAnsi="Times New Roman" w:cs="Times New Roman"/>
          <w:b/>
        </w:rPr>
      </w:pPr>
      <w:r w:rsidRPr="002306F2">
        <w:rPr>
          <w:rFonts w:ascii="Times New Roman" w:eastAsia="Calibri" w:hAnsi="Times New Roman" w:cs="Times New Roman"/>
          <w:b/>
        </w:rPr>
        <w:t>Jeigu yra virškinamojo trakto sutrikimų (pvz., vemiate ar viduriuojate)</w:t>
      </w:r>
    </w:p>
    <w:p w14:paraId="721CEDB7"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Tokiu atveju elkitės taip, kaip pamiršus išgerti tabletę, kaip nurodyta skyriuje aukščiau. Jeigu vemiate  per 3-4 val. po DESIRETT pavartojimo arba viduriuojate, į organizmą gali patekti nepakankamai veikliosios tabletės medžiagos.</w:t>
      </w:r>
    </w:p>
    <w:p w14:paraId="5AD88708" w14:textId="77777777" w:rsidR="009111D2" w:rsidRPr="002306F2" w:rsidRDefault="009111D2" w:rsidP="009111D2">
      <w:pPr>
        <w:tabs>
          <w:tab w:val="left" w:pos="567"/>
        </w:tabs>
        <w:spacing w:after="0" w:line="240" w:lineRule="auto"/>
        <w:rPr>
          <w:rFonts w:ascii="Times New Roman" w:eastAsia="Calibri" w:hAnsi="Times New Roman" w:cs="Times New Roman"/>
          <w:i/>
        </w:rPr>
      </w:pPr>
    </w:p>
    <w:p w14:paraId="3FC119FE"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Pr>
          <w:rFonts w:ascii="Times New Roman" w:eastAsia="Calibri" w:hAnsi="Times New Roman" w:cs="Times New Roman"/>
          <w:b/>
        </w:rPr>
        <w:t>Ką daryti p</w:t>
      </w:r>
      <w:r w:rsidRPr="002306F2">
        <w:rPr>
          <w:rFonts w:ascii="Times New Roman" w:eastAsia="Calibri" w:hAnsi="Times New Roman" w:cs="Times New Roman"/>
          <w:b/>
        </w:rPr>
        <w:t>avartojus per didelę DESIRETT dozę</w:t>
      </w:r>
    </w:p>
    <w:p w14:paraId="6E0F082D"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 xml:space="preserve">Išgėrus iš karto per daug DESIRETT tablečių, </w:t>
      </w:r>
      <w:r>
        <w:rPr>
          <w:rFonts w:ascii="Times New Roman" w:eastAsia="Calibri" w:hAnsi="Times New Roman" w:cs="Times New Roman"/>
        </w:rPr>
        <w:t xml:space="preserve">nebuvo pranešta apie </w:t>
      </w:r>
      <w:r w:rsidRPr="002306F2">
        <w:rPr>
          <w:rFonts w:ascii="Times New Roman" w:eastAsia="Calibri" w:hAnsi="Times New Roman" w:cs="Times New Roman"/>
        </w:rPr>
        <w:t>pavojing</w:t>
      </w:r>
      <w:r>
        <w:rPr>
          <w:rFonts w:ascii="Times New Roman" w:eastAsia="Calibri" w:hAnsi="Times New Roman" w:cs="Times New Roman"/>
        </w:rPr>
        <w:t>as</w:t>
      </w:r>
      <w:r w:rsidRPr="002306F2">
        <w:rPr>
          <w:rFonts w:ascii="Times New Roman" w:eastAsia="Calibri" w:hAnsi="Times New Roman" w:cs="Times New Roman"/>
        </w:rPr>
        <w:t xml:space="preserve"> komplikacij</w:t>
      </w:r>
      <w:r>
        <w:rPr>
          <w:rFonts w:ascii="Times New Roman" w:eastAsia="Calibri" w:hAnsi="Times New Roman" w:cs="Times New Roman"/>
        </w:rPr>
        <w:t>as.</w:t>
      </w:r>
      <w:r w:rsidRPr="002306F2">
        <w:rPr>
          <w:rFonts w:ascii="Times New Roman" w:eastAsia="Calibri" w:hAnsi="Times New Roman" w:cs="Times New Roman"/>
        </w:rPr>
        <w:t xml:space="preserve">  </w:t>
      </w:r>
      <w:r>
        <w:rPr>
          <w:rFonts w:ascii="Times New Roman" w:eastAsia="Calibri" w:hAnsi="Times New Roman" w:cs="Times New Roman"/>
        </w:rPr>
        <w:t>Simptomai g</w:t>
      </w:r>
      <w:r w:rsidRPr="002306F2">
        <w:rPr>
          <w:rFonts w:ascii="Times New Roman" w:eastAsia="Calibri" w:hAnsi="Times New Roman" w:cs="Times New Roman"/>
        </w:rPr>
        <w:t xml:space="preserve">ali būti pykinimas, vėmimas, </w:t>
      </w:r>
      <w:r>
        <w:rPr>
          <w:rFonts w:ascii="Times New Roman" w:eastAsia="Calibri" w:hAnsi="Times New Roman" w:cs="Times New Roman"/>
        </w:rPr>
        <w:t xml:space="preserve">jaunoms merginoms – </w:t>
      </w:r>
      <w:r w:rsidRPr="002306F2">
        <w:rPr>
          <w:rFonts w:ascii="Times New Roman" w:eastAsia="Calibri" w:hAnsi="Times New Roman" w:cs="Times New Roman"/>
        </w:rPr>
        <w:t xml:space="preserve">nestiprus kraujavimas iš makšties.  </w:t>
      </w:r>
      <w:r>
        <w:rPr>
          <w:rFonts w:ascii="Times New Roman" w:eastAsia="Calibri" w:hAnsi="Times New Roman" w:cs="Times New Roman"/>
        </w:rPr>
        <w:t>Dėl daugiau informacijos, kreipkitės į savo gydytoją.</w:t>
      </w:r>
      <w:r w:rsidRPr="002306F2">
        <w:rPr>
          <w:rFonts w:ascii="Times New Roman" w:eastAsia="Calibri" w:hAnsi="Times New Roman" w:cs="Times New Roman"/>
        </w:rPr>
        <w:t>.</w:t>
      </w:r>
    </w:p>
    <w:p w14:paraId="51B99D8F"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58DE507D"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Nustojus vartoti DESIRETT</w:t>
      </w:r>
    </w:p>
    <w:p w14:paraId="63C2A792"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DESIRETT galite nustoti vartoti bet kada</w:t>
      </w:r>
      <w:r>
        <w:rPr>
          <w:rFonts w:ascii="Times New Roman" w:eastAsia="Calibri" w:hAnsi="Times New Roman" w:cs="Times New Roman"/>
        </w:rPr>
        <w:t xml:space="preserve">. </w:t>
      </w:r>
      <w:r w:rsidRPr="002306F2">
        <w:rPr>
          <w:rFonts w:ascii="Times New Roman" w:eastAsia="Calibri" w:hAnsi="Times New Roman" w:cs="Times New Roman"/>
        </w:rPr>
        <w:t>Kai tablečių nebegersite, nebūsite apsaugota nuo nėštumo.</w:t>
      </w:r>
    </w:p>
    <w:p w14:paraId="3DA375EA" w14:textId="77777777" w:rsidR="009111D2" w:rsidRDefault="009111D2" w:rsidP="009111D2">
      <w:pPr>
        <w:tabs>
          <w:tab w:val="left" w:pos="567"/>
        </w:tabs>
        <w:spacing w:after="0" w:line="240" w:lineRule="auto"/>
        <w:rPr>
          <w:rFonts w:ascii="Times New Roman" w:hAnsi="Times New Roman" w:cs="Times New Roman"/>
          <w:noProof/>
        </w:rPr>
      </w:pPr>
      <w:r w:rsidRPr="002306F2">
        <w:rPr>
          <w:rFonts w:ascii="Times New Roman" w:hAnsi="Times New Roman" w:cs="Times New Roman"/>
          <w:noProof/>
        </w:rPr>
        <w:t>Jeigu kiltų daugiau klausimų dėl šio vaisto vartojimo, kreipkitės į gydytoją</w:t>
      </w:r>
      <w:r>
        <w:rPr>
          <w:rFonts w:ascii="Times New Roman" w:hAnsi="Times New Roman" w:cs="Times New Roman"/>
          <w:noProof/>
        </w:rPr>
        <w:t xml:space="preserve"> ar vaistininką.</w:t>
      </w:r>
    </w:p>
    <w:p w14:paraId="42EF5EBC"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74122C22" w14:textId="77777777" w:rsidR="009111D2" w:rsidRPr="002306F2" w:rsidRDefault="009111D2" w:rsidP="009111D2">
      <w:pPr>
        <w:tabs>
          <w:tab w:val="left" w:pos="567"/>
        </w:tabs>
        <w:spacing w:after="0" w:line="240" w:lineRule="auto"/>
        <w:rPr>
          <w:rFonts w:ascii="Times New Roman" w:eastAsia="Calibri" w:hAnsi="Times New Roman" w:cs="Times New Roman"/>
          <w:b/>
        </w:rPr>
      </w:pPr>
    </w:p>
    <w:p w14:paraId="78340C62" w14:textId="77777777" w:rsidR="009111D2" w:rsidRPr="002306F2" w:rsidRDefault="009111D2" w:rsidP="009111D2">
      <w:pPr>
        <w:numPr>
          <w:ilvl w:val="0"/>
          <w:numId w:val="1"/>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b/>
        </w:rPr>
      </w:pPr>
      <w:r w:rsidRPr="002306F2">
        <w:rPr>
          <w:rFonts w:ascii="Times New Roman" w:eastAsia="Calibri" w:hAnsi="Times New Roman" w:cs="Times New Roman"/>
          <w:b/>
        </w:rPr>
        <w:t>Galimas šalutinis poveikis</w:t>
      </w:r>
    </w:p>
    <w:p w14:paraId="7FCC0B80"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b/>
        </w:rPr>
      </w:pPr>
    </w:p>
    <w:p w14:paraId="51E23019" w14:textId="77777777" w:rsidR="009111D2" w:rsidRPr="002306F2" w:rsidRDefault="009111D2" w:rsidP="009111D2">
      <w:pPr>
        <w:tabs>
          <w:tab w:val="left" w:pos="567"/>
        </w:tabs>
        <w:spacing w:after="0" w:line="240" w:lineRule="auto"/>
        <w:rPr>
          <w:rFonts w:ascii="Times New Roman" w:eastAsia="Calibri" w:hAnsi="Times New Roman" w:cs="Times New Roman"/>
        </w:rPr>
      </w:pPr>
      <w:r w:rsidRPr="002306F2">
        <w:rPr>
          <w:rFonts w:ascii="Times New Roman" w:hAnsi="Times New Roman" w:cs="Times New Roman"/>
          <w:noProof/>
          <w:szCs w:val="24"/>
        </w:rPr>
        <w:t>Šis vaistas, kaip ir visi kiti, gali sukelti šalutinį poveikį, nors jis pasireiškia ne visiems žmonėms</w:t>
      </w:r>
      <w:r w:rsidRPr="002306F2">
        <w:rPr>
          <w:rFonts w:ascii="Times New Roman" w:eastAsia="Calibri" w:hAnsi="Times New Roman" w:cs="Times New Roman"/>
        </w:rPr>
        <w:t>.</w:t>
      </w:r>
    </w:p>
    <w:p w14:paraId="6D5C1FFF" w14:textId="77777777" w:rsidR="009111D2" w:rsidRPr="002306F2" w:rsidRDefault="009111D2" w:rsidP="009111D2">
      <w:pPr>
        <w:tabs>
          <w:tab w:val="left" w:pos="567"/>
        </w:tabs>
        <w:spacing w:after="0" w:line="240" w:lineRule="auto"/>
        <w:rPr>
          <w:rFonts w:ascii="Times New Roman" w:eastAsia="Times New Roman" w:hAnsi="Times New Roman" w:cs="Times New Roman"/>
        </w:rPr>
      </w:pPr>
    </w:p>
    <w:p w14:paraId="02446F94"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Sunkūs šalutiniai reiškiniai, susiję su DESIRETT vartojimu, yra išvardyti 2 skyriuje „Kas žinotina prieš vartojant DESIRETT“ skirsniuose „DESIRETT ir krūties vėžys“ ir „DESIRETT ir trombozė“. Atidžiai perskaitykite minėtą skyrių, o prireikus iš karto kreipkitės į gydytoją.</w:t>
      </w:r>
    </w:p>
    <w:p w14:paraId="167930A6" w14:textId="77777777" w:rsidR="009111D2" w:rsidRDefault="009111D2" w:rsidP="009111D2">
      <w:pPr>
        <w:tabs>
          <w:tab w:val="left" w:pos="567"/>
        </w:tabs>
        <w:spacing w:after="0" w:line="240" w:lineRule="auto"/>
        <w:rPr>
          <w:rFonts w:ascii="Times New Roman" w:eastAsia="Calibri" w:hAnsi="Times New Roman" w:cs="Times New Roman"/>
        </w:rPr>
      </w:pPr>
    </w:p>
    <w:p w14:paraId="424C0668" w14:textId="77777777" w:rsidR="009111D2" w:rsidRDefault="009111D2" w:rsidP="009111D2">
      <w:pPr>
        <w:tabs>
          <w:tab w:val="left" w:pos="567"/>
        </w:tabs>
        <w:spacing w:after="0" w:line="240" w:lineRule="auto"/>
        <w:rPr>
          <w:rFonts w:ascii="Times New Roman" w:hAnsi="Times New Roman"/>
        </w:rPr>
      </w:pPr>
      <w:r w:rsidRPr="006B1F08">
        <w:rPr>
          <w:rFonts w:ascii="Times New Roman" w:hAnsi="Times New Roman"/>
          <w:bCs/>
        </w:rPr>
        <w:t>Skubiai kreipkitės į gydytoją,</w:t>
      </w:r>
      <w:r w:rsidRPr="00CD2170">
        <w:rPr>
          <w:rFonts w:ascii="Times New Roman" w:hAnsi="Times New Roman"/>
          <w:bCs/>
        </w:rPr>
        <w:t xml:space="preserve"> jeigu</w:t>
      </w:r>
      <w:r w:rsidRPr="004567E7">
        <w:rPr>
          <w:rFonts w:ascii="Times New Roman" w:hAnsi="Times New Roman"/>
        </w:rPr>
        <w:t xml:space="preserve"> jums pasireiškia </w:t>
      </w:r>
      <w:r>
        <w:rPr>
          <w:rFonts w:ascii="Times New Roman" w:hAnsi="Times New Roman"/>
        </w:rPr>
        <w:t xml:space="preserve">alergijos (padidėjusio jautrumo) </w:t>
      </w:r>
      <w:r w:rsidRPr="004567E7">
        <w:rPr>
          <w:rFonts w:ascii="Times New Roman" w:hAnsi="Times New Roman"/>
        </w:rPr>
        <w:t>simptomai, tokie kaip veid</w:t>
      </w:r>
      <w:r>
        <w:rPr>
          <w:rFonts w:ascii="Times New Roman" w:hAnsi="Times New Roman"/>
        </w:rPr>
        <w:t xml:space="preserve">o, </w:t>
      </w:r>
      <w:r w:rsidRPr="004567E7">
        <w:rPr>
          <w:rFonts w:ascii="Times New Roman" w:hAnsi="Times New Roman"/>
        </w:rPr>
        <w:t>liežuvi</w:t>
      </w:r>
      <w:r>
        <w:rPr>
          <w:rFonts w:ascii="Times New Roman" w:hAnsi="Times New Roman"/>
        </w:rPr>
        <w:t>o</w:t>
      </w:r>
      <w:r w:rsidRPr="004567E7">
        <w:rPr>
          <w:rFonts w:ascii="Times New Roman" w:hAnsi="Times New Roman"/>
        </w:rPr>
        <w:t xml:space="preserve"> ar ryklė</w:t>
      </w:r>
      <w:r>
        <w:rPr>
          <w:rFonts w:ascii="Times New Roman" w:hAnsi="Times New Roman"/>
        </w:rPr>
        <w:t>s patinimas</w:t>
      </w:r>
      <w:r w:rsidRPr="004567E7">
        <w:rPr>
          <w:rFonts w:ascii="Times New Roman" w:hAnsi="Times New Roman"/>
        </w:rPr>
        <w:t xml:space="preserve">; </w:t>
      </w:r>
      <w:r>
        <w:rPr>
          <w:rFonts w:ascii="Times New Roman" w:hAnsi="Times New Roman"/>
        </w:rPr>
        <w:t xml:space="preserve">dėl kurio tampa </w:t>
      </w:r>
      <w:r w:rsidRPr="004567E7">
        <w:rPr>
          <w:rFonts w:ascii="Times New Roman" w:hAnsi="Times New Roman"/>
        </w:rPr>
        <w:t xml:space="preserve">sunku </w:t>
      </w:r>
      <w:r>
        <w:rPr>
          <w:rFonts w:ascii="Times New Roman" w:hAnsi="Times New Roman"/>
        </w:rPr>
        <w:t xml:space="preserve">kvėpuoti ar </w:t>
      </w:r>
      <w:r w:rsidRPr="004567E7">
        <w:rPr>
          <w:rFonts w:ascii="Times New Roman" w:hAnsi="Times New Roman"/>
        </w:rPr>
        <w:t xml:space="preserve">ryti </w:t>
      </w:r>
      <w:r>
        <w:rPr>
          <w:rFonts w:ascii="Times New Roman" w:hAnsi="Times New Roman"/>
        </w:rPr>
        <w:t>(</w:t>
      </w:r>
      <w:proofErr w:type="spellStart"/>
      <w:r>
        <w:rPr>
          <w:rFonts w:ascii="Times New Roman" w:hAnsi="Times New Roman"/>
        </w:rPr>
        <w:t>angioneurozinė</w:t>
      </w:r>
      <w:proofErr w:type="spellEnd"/>
      <w:r>
        <w:rPr>
          <w:rFonts w:ascii="Times New Roman" w:hAnsi="Times New Roman"/>
        </w:rPr>
        <w:t xml:space="preserve"> edema ir (arba) </w:t>
      </w:r>
      <w:proofErr w:type="spellStart"/>
      <w:r>
        <w:rPr>
          <w:rFonts w:ascii="Times New Roman" w:hAnsi="Times New Roman"/>
        </w:rPr>
        <w:t>anafilaksija</w:t>
      </w:r>
      <w:proofErr w:type="spellEnd"/>
      <w:r>
        <w:rPr>
          <w:rFonts w:ascii="Times New Roman" w:hAnsi="Times New Roman"/>
        </w:rPr>
        <w:t>).</w:t>
      </w:r>
    </w:p>
    <w:p w14:paraId="799E93CD"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53991F60" w14:textId="77777777" w:rsidR="009111D2" w:rsidRDefault="009111D2" w:rsidP="009111D2">
      <w:pPr>
        <w:tabs>
          <w:tab w:val="left" w:pos="567"/>
        </w:tabs>
        <w:spacing w:after="0" w:line="240" w:lineRule="auto"/>
        <w:rPr>
          <w:rFonts w:ascii="Times New Roman" w:eastAsia="Calibri" w:hAnsi="Times New Roman" w:cs="Times New Roman"/>
        </w:rPr>
      </w:pPr>
      <w:r w:rsidRPr="002306F2">
        <w:rPr>
          <w:rFonts w:ascii="Times New Roman" w:eastAsia="Calibri" w:hAnsi="Times New Roman" w:cs="Times New Roman"/>
        </w:rPr>
        <w:t>Vartojant DESIRETT, gali nereguliariai pakraujuoti iš makšties. Tai gali būti tik nestiprus tepimas, dėl kurio net nebūtinas įklotas, arba stipresnis kraujavimas, panašiai kaip negausios mėnesinės, kai prireikia higienos priemonių. Gali ir iš viso nekraujuoti. Nereguliarus nestiprus kraujavimas nereiškia, kad kontraceptinis DESIRETT poveikis yra susilpnėjęs. Paprastai Jums nieko nereikia imtis; tiesiog įprastai vartokite DESIRETT toliau. Tačiau kraujavimui labai sustiprėjus arba užsitęsus, kreipkitės į savo gydytoją.</w:t>
      </w:r>
    </w:p>
    <w:p w14:paraId="3455821D" w14:textId="77777777" w:rsidR="009111D2" w:rsidRDefault="009111D2" w:rsidP="009111D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proofErr w:type="spellStart"/>
      <w:r>
        <w:rPr>
          <w:rFonts w:ascii="Times New Roman" w:eastAsia="Calibri" w:hAnsi="Times New Roman" w:cs="Times New Roman"/>
        </w:rPr>
        <w:t>DESIRETTbuvo</w:t>
      </w:r>
      <w:proofErr w:type="spellEnd"/>
      <w:r>
        <w:rPr>
          <w:rFonts w:ascii="Times New Roman" w:eastAsia="Calibri" w:hAnsi="Times New Roman" w:cs="Times New Roman"/>
        </w:rPr>
        <w:t xml:space="preserve"> pasireiškę šie šalutiniai poveikiai:</w:t>
      </w:r>
    </w:p>
    <w:p w14:paraId="4F6D5D03"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31962B0F" w14:textId="77777777" w:rsidR="009111D2" w:rsidRPr="002306F2" w:rsidRDefault="009111D2" w:rsidP="009111D2">
      <w:pPr>
        <w:numPr>
          <w:ilvl w:val="0"/>
          <w:numId w:val="5"/>
        </w:numPr>
        <w:spacing w:after="0" w:line="240" w:lineRule="auto"/>
        <w:ind w:left="567" w:hanging="567"/>
        <w:contextualSpacing/>
        <w:rPr>
          <w:rFonts w:ascii="Times New Roman" w:eastAsia="Times New Roman" w:hAnsi="Times New Roman" w:cs="Times New Roman"/>
        </w:rPr>
      </w:pPr>
      <w:bookmarkStart w:id="9" w:name="_Hlk9953273"/>
      <w:r w:rsidRPr="006B1F08">
        <w:rPr>
          <w:rFonts w:ascii="Times New Roman" w:eastAsia="Calibri" w:hAnsi="Times New Roman" w:cs="Times New Roman"/>
          <w:b/>
          <w:bCs/>
        </w:rPr>
        <w:t>Dažni šalutinio poveikio reiškiniai (gali pasireikšti rečiau kaip 1</w:t>
      </w:r>
      <w:r>
        <w:rPr>
          <w:rFonts w:ascii="Times New Roman" w:eastAsia="Calibri" w:hAnsi="Times New Roman" w:cs="Times New Roman"/>
          <w:b/>
          <w:bCs/>
        </w:rPr>
        <w:t xml:space="preserve"> iš </w:t>
      </w:r>
      <w:r w:rsidRPr="006B1F08">
        <w:rPr>
          <w:rFonts w:ascii="Times New Roman" w:eastAsia="Calibri" w:hAnsi="Times New Roman" w:cs="Times New Roman"/>
          <w:b/>
          <w:bCs/>
        </w:rPr>
        <w:t>10 asmenų):</w:t>
      </w:r>
      <w:r w:rsidRPr="002306F2">
        <w:rPr>
          <w:rFonts w:ascii="Times New Roman" w:eastAsia="Calibri" w:hAnsi="Times New Roman" w:cs="Times New Roman"/>
        </w:rPr>
        <w:t xml:space="preserve"> pakitusi nuotaika, prislėgta nuotaika, susilpnėjęs lytinis potraukis (</w:t>
      </w:r>
      <w:proofErr w:type="spellStart"/>
      <w:r w:rsidRPr="002306F2">
        <w:rPr>
          <w:rFonts w:ascii="Times New Roman" w:eastAsia="Calibri" w:hAnsi="Times New Roman" w:cs="Times New Roman"/>
        </w:rPr>
        <w:t>libido</w:t>
      </w:r>
      <w:proofErr w:type="spellEnd"/>
      <w:r w:rsidRPr="002306F2">
        <w:rPr>
          <w:rFonts w:ascii="Times New Roman" w:eastAsia="Calibri" w:hAnsi="Times New Roman" w:cs="Times New Roman"/>
        </w:rPr>
        <w:t>), galvos skausmas, pykinimas, spuogai, krūtų skausmas, nereguliarios menstruacijos, menstruacijų nebuvimas, padidėjęs kūno svoris.</w:t>
      </w:r>
    </w:p>
    <w:p w14:paraId="68FEB8A9" w14:textId="77777777" w:rsidR="009111D2" w:rsidRPr="002306F2" w:rsidRDefault="009111D2" w:rsidP="009111D2">
      <w:pPr>
        <w:numPr>
          <w:ilvl w:val="0"/>
          <w:numId w:val="6"/>
        </w:numPr>
        <w:tabs>
          <w:tab w:val="left" w:pos="567"/>
        </w:tabs>
        <w:spacing w:after="0" w:line="240" w:lineRule="auto"/>
        <w:rPr>
          <w:rFonts w:ascii="Times New Roman" w:eastAsia="Times New Roman" w:hAnsi="Times New Roman" w:cs="Times New Roman"/>
        </w:rPr>
      </w:pPr>
      <w:r w:rsidRPr="006B1F08">
        <w:rPr>
          <w:rFonts w:ascii="Times New Roman" w:eastAsia="Calibri" w:hAnsi="Times New Roman" w:cs="Times New Roman"/>
          <w:b/>
          <w:bCs/>
        </w:rPr>
        <w:t>Nedažni šalutinio poveikio reiškiniai (gali pasireik</w:t>
      </w:r>
      <w:r w:rsidRPr="008671C5">
        <w:rPr>
          <w:rFonts w:ascii="Times New Roman" w:eastAsia="Calibri" w:hAnsi="Times New Roman" w:cs="Times New Roman"/>
          <w:b/>
          <w:bCs/>
        </w:rPr>
        <w:t>št</w:t>
      </w:r>
      <w:r w:rsidRPr="006B1F08">
        <w:rPr>
          <w:rFonts w:ascii="Times New Roman" w:eastAsia="Calibri" w:hAnsi="Times New Roman" w:cs="Times New Roman"/>
          <w:b/>
          <w:bCs/>
        </w:rPr>
        <w:t xml:space="preserve">i </w:t>
      </w:r>
      <w:r w:rsidRPr="008671C5">
        <w:rPr>
          <w:rFonts w:ascii="Times New Roman" w:eastAsia="Calibri" w:hAnsi="Times New Roman" w:cs="Times New Roman"/>
          <w:b/>
          <w:bCs/>
        </w:rPr>
        <w:t xml:space="preserve">rečiau </w:t>
      </w:r>
      <w:r w:rsidRPr="006B1F08">
        <w:rPr>
          <w:rFonts w:ascii="Times New Roman" w:eastAsia="Calibri" w:hAnsi="Times New Roman" w:cs="Times New Roman"/>
          <w:b/>
          <w:bCs/>
        </w:rPr>
        <w:t>kaip 1</w:t>
      </w:r>
      <w:r w:rsidRPr="008671C5">
        <w:rPr>
          <w:rFonts w:ascii="Times New Roman" w:eastAsia="Calibri" w:hAnsi="Times New Roman" w:cs="Times New Roman"/>
          <w:b/>
          <w:bCs/>
        </w:rPr>
        <w:t xml:space="preserve"> iš </w:t>
      </w:r>
      <w:r w:rsidRPr="006B1F08">
        <w:rPr>
          <w:rFonts w:ascii="Times New Roman" w:eastAsia="Calibri" w:hAnsi="Times New Roman" w:cs="Times New Roman"/>
          <w:b/>
          <w:bCs/>
        </w:rPr>
        <w:t>10</w:t>
      </w:r>
      <w:r w:rsidRPr="008671C5">
        <w:rPr>
          <w:rFonts w:ascii="Times New Roman" w:eastAsia="Calibri" w:hAnsi="Times New Roman" w:cs="Times New Roman"/>
          <w:b/>
          <w:bCs/>
        </w:rPr>
        <w:t>0 asmenų</w:t>
      </w:r>
      <w:r w:rsidRPr="006B1F08">
        <w:rPr>
          <w:rFonts w:ascii="Times New Roman" w:eastAsia="Calibri" w:hAnsi="Times New Roman" w:cs="Times New Roman"/>
          <w:b/>
          <w:bCs/>
        </w:rPr>
        <w:t xml:space="preserve">): </w:t>
      </w:r>
      <w:r w:rsidRPr="002306F2">
        <w:rPr>
          <w:rFonts w:ascii="Times New Roman" w:eastAsia="Calibri" w:hAnsi="Times New Roman" w:cs="Times New Roman"/>
        </w:rPr>
        <w:t>makšties infekcija, kontaktinių lęšių netoleravimas, vėmimas, plaukų slinkimas, skausmingos mėnesinės, kiaušidės cista, nuovargis.</w:t>
      </w:r>
    </w:p>
    <w:p w14:paraId="0EFF1FE9" w14:textId="77777777" w:rsidR="009111D2" w:rsidRPr="006B1F08" w:rsidRDefault="009111D2" w:rsidP="009111D2">
      <w:pPr>
        <w:numPr>
          <w:ilvl w:val="0"/>
          <w:numId w:val="6"/>
        </w:numPr>
        <w:tabs>
          <w:tab w:val="left" w:pos="567"/>
        </w:tabs>
        <w:spacing w:after="0" w:line="240" w:lineRule="auto"/>
        <w:rPr>
          <w:rFonts w:ascii="Times New Roman" w:eastAsia="Times New Roman" w:hAnsi="Times New Roman" w:cs="Times New Roman"/>
        </w:rPr>
      </w:pPr>
      <w:r w:rsidRPr="006B1F08">
        <w:rPr>
          <w:rFonts w:ascii="Times New Roman" w:eastAsia="Calibri" w:hAnsi="Times New Roman" w:cs="Times New Roman"/>
          <w:b/>
          <w:bCs/>
        </w:rPr>
        <w:t>Reti šalutinio poveikio reiškiniai (gali pasireikšti rečiau kaip  1 iš 1 000 asmenų):</w:t>
      </w:r>
      <w:r w:rsidRPr="002306F2">
        <w:rPr>
          <w:rFonts w:ascii="Times New Roman" w:eastAsia="Calibri" w:hAnsi="Times New Roman" w:cs="Times New Roman"/>
        </w:rPr>
        <w:t xml:space="preserve"> išbėrimas, dilgėlinė, melsvai rausvi mazgai odoje (mazginė raudonė (</w:t>
      </w:r>
      <w:proofErr w:type="spellStart"/>
      <w:r w:rsidRPr="002306F2">
        <w:rPr>
          <w:rFonts w:ascii="Times New Roman" w:eastAsia="Calibri" w:hAnsi="Times New Roman" w:cs="Times New Roman"/>
          <w:i/>
        </w:rPr>
        <w:t>erythema</w:t>
      </w:r>
      <w:proofErr w:type="spellEnd"/>
      <w:r w:rsidRPr="002306F2">
        <w:rPr>
          <w:rFonts w:ascii="Times New Roman" w:eastAsia="Calibri" w:hAnsi="Times New Roman" w:cs="Times New Roman"/>
          <w:i/>
        </w:rPr>
        <w:t xml:space="preserve"> </w:t>
      </w:r>
      <w:proofErr w:type="spellStart"/>
      <w:r w:rsidRPr="002306F2">
        <w:rPr>
          <w:rFonts w:ascii="Times New Roman" w:eastAsia="Calibri" w:hAnsi="Times New Roman" w:cs="Times New Roman"/>
          <w:i/>
        </w:rPr>
        <w:t>nodosum</w:t>
      </w:r>
      <w:proofErr w:type="spellEnd"/>
      <w:r w:rsidRPr="002306F2">
        <w:rPr>
          <w:rFonts w:ascii="Times New Roman" w:eastAsia="Calibri" w:hAnsi="Times New Roman" w:cs="Times New Roman"/>
        </w:rPr>
        <w:t>)). Įvairios odos būklės.</w:t>
      </w:r>
    </w:p>
    <w:p w14:paraId="6C77F26D" w14:textId="77777777" w:rsidR="009111D2" w:rsidRPr="008671C5" w:rsidRDefault="009111D2" w:rsidP="009111D2">
      <w:pPr>
        <w:numPr>
          <w:ilvl w:val="0"/>
          <w:numId w:val="6"/>
        </w:numPr>
        <w:tabs>
          <w:tab w:val="left" w:pos="567"/>
        </w:tabs>
        <w:spacing w:after="0" w:line="240" w:lineRule="auto"/>
        <w:rPr>
          <w:rFonts w:ascii="Times New Roman" w:eastAsia="Times New Roman" w:hAnsi="Times New Roman" w:cs="Times New Roman"/>
        </w:rPr>
      </w:pPr>
      <w:r w:rsidRPr="006B1F08">
        <w:rPr>
          <w:rFonts w:ascii="Times New Roman" w:eastAsia="Calibri" w:hAnsi="Times New Roman" w:cs="Times New Roman"/>
          <w:b/>
          <w:bCs/>
          <w:noProof/>
          <w:snapToGrid w:val="0"/>
        </w:rPr>
        <w:t>Dažnis nežinomas (negali būti apskaičiuotas pagal turimus duomenis):</w:t>
      </w:r>
      <w:r>
        <w:rPr>
          <w:rFonts w:ascii="Times New Roman" w:eastAsia="Calibri" w:hAnsi="Times New Roman" w:cs="Times New Roman"/>
          <w:b/>
          <w:bCs/>
          <w:noProof/>
          <w:snapToGrid w:val="0"/>
        </w:rPr>
        <w:t xml:space="preserve"> </w:t>
      </w:r>
      <w:r w:rsidRPr="006B1F08">
        <w:rPr>
          <w:rFonts w:ascii="Times New Roman" w:eastAsia="Calibri" w:hAnsi="Times New Roman" w:cs="Times New Roman"/>
          <w:noProof/>
          <w:snapToGrid w:val="0"/>
        </w:rPr>
        <w:t>alerginės reakcijos</w:t>
      </w:r>
      <w:r>
        <w:rPr>
          <w:rFonts w:ascii="Times New Roman" w:eastAsia="Calibri" w:hAnsi="Times New Roman" w:cs="Times New Roman"/>
          <w:noProof/>
          <w:snapToGrid w:val="0"/>
        </w:rPr>
        <w:t>.</w:t>
      </w:r>
    </w:p>
    <w:p w14:paraId="509C360F" w14:textId="77777777" w:rsidR="009111D2" w:rsidRPr="002306F2" w:rsidRDefault="009111D2" w:rsidP="009111D2">
      <w:pPr>
        <w:spacing w:after="0" w:line="240" w:lineRule="auto"/>
        <w:rPr>
          <w:rFonts w:ascii="Times New Roman" w:eastAsia="Calibri" w:hAnsi="Times New Roman" w:cs="Times New Roman"/>
        </w:rPr>
      </w:pPr>
    </w:p>
    <w:p w14:paraId="13D2BE09"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Be minėtų nepageidaujamų reiškinių, gali atsirasti išskyrų iš krūtų.</w:t>
      </w:r>
    </w:p>
    <w:p w14:paraId="16D117EB" w14:textId="77777777" w:rsidR="009111D2" w:rsidRPr="002306F2" w:rsidRDefault="009111D2" w:rsidP="009111D2">
      <w:pPr>
        <w:tabs>
          <w:tab w:val="left" w:pos="567"/>
        </w:tabs>
        <w:spacing w:after="0" w:line="240" w:lineRule="auto"/>
        <w:rPr>
          <w:rFonts w:ascii="Times New Roman" w:eastAsia="Calibri" w:hAnsi="Times New Roman" w:cs="Times New Roman"/>
        </w:rPr>
      </w:pPr>
    </w:p>
    <w:bookmarkEnd w:id="9"/>
    <w:p w14:paraId="6E8F5222" w14:textId="77777777" w:rsidR="009111D2" w:rsidRPr="002306F2" w:rsidRDefault="009111D2" w:rsidP="009111D2">
      <w:pPr>
        <w:tabs>
          <w:tab w:val="left" w:pos="567"/>
        </w:tabs>
        <w:spacing w:after="0" w:line="240" w:lineRule="auto"/>
        <w:jc w:val="both"/>
        <w:rPr>
          <w:rFonts w:ascii="Times New Roman" w:eastAsia="Calibri" w:hAnsi="Times New Roman" w:cs="Times New Roman"/>
          <w:b/>
        </w:rPr>
      </w:pPr>
      <w:r w:rsidRPr="002306F2">
        <w:rPr>
          <w:rFonts w:ascii="Times New Roman" w:eastAsia="Calibri" w:hAnsi="Times New Roman" w:cs="Times New Roman"/>
          <w:b/>
        </w:rPr>
        <w:t>Pranešimas apie šalutinį poveikį</w:t>
      </w:r>
    </w:p>
    <w:p w14:paraId="0B4ED24C" w14:textId="77777777" w:rsidR="009111D2" w:rsidRPr="00C954F7" w:rsidRDefault="009111D2" w:rsidP="009111D2">
      <w:pPr>
        <w:spacing w:after="0" w:line="240" w:lineRule="auto"/>
        <w:rPr>
          <w:rFonts w:ascii="Times New Roman" w:eastAsia="Times New Roman" w:hAnsi="Times New Roman" w:cs="Times New Roman"/>
        </w:rPr>
      </w:pPr>
      <w:r w:rsidRPr="00C954F7">
        <w:rPr>
          <w:rFonts w:ascii="Times New Roman" w:eastAsia="Times New Roman" w:hAnsi="Times New Roman" w:cs="Times New Roman"/>
        </w:rPr>
        <w:t xml:space="preserve">Jeigu pasireiškė šalutinis poveikis, įskaitant šiame lapelyje nenurodytą, pasakykite gydytojui, vaistininkui arba slaugytojui. </w:t>
      </w:r>
      <w:r w:rsidRPr="00E04893">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E04893">
        <w:rPr>
          <w:rFonts w:ascii="Times New Roman" w:eastAsia="Times New Roman" w:hAnsi="Times New Roman" w:cs="Times New Roman"/>
          <w:color w:val="0000EE"/>
          <w:u w:val="single"/>
          <w:lang w:eastAsia="lt-LT"/>
        </w:rPr>
        <w:t>https://vvkt.lrv.lt/lt/</w:t>
      </w:r>
      <w:r w:rsidRPr="00E04893">
        <w:rPr>
          <w:rFonts w:ascii="Times New Roman" w:eastAsia="Times New Roman" w:hAnsi="Times New Roman" w:cs="Times New Roman"/>
          <w:lang w:eastAsia="lt-LT"/>
        </w:rPr>
        <w:t xml:space="preserve"> nurodytais būdais arba paskambinti nemokamu telefonu </w:t>
      </w:r>
      <w:r>
        <w:rPr>
          <w:rFonts w:ascii="Times New Roman" w:eastAsia="Times New Roman" w:hAnsi="Times New Roman" w:cs="Times New Roman"/>
          <w:lang w:eastAsia="lt-LT"/>
        </w:rPr>
        <w:t>+370</w:t>
      </w:r>
      <w:r w:rsidRPr="00E04893">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C954F7">
        <w:rPr>
          <w:rFonts w:ascii="Times New Roman" w:eastAsia="Times New Roman" w:hAnsi="Times New Roman" w:cs="Times New Roman"/>
        </w:rPr>
        <w:t>.</w:t>
      </w:r>
    </w:p>
    <w:p w14:paraId="69E66F78" w14:textId="77777777" w:rsidR="009111D2" w:rsidRPr="002306F2" w:rsidRDefault="009111D2" w:rsidP="009111D2">
      <w:pPr>
        <w:tabs>
          <w:tab w:val="left" w:pos="567"/>
        </w:tabs>
        <w:spacing w:after="0" w:line="240" w:lineRule="auto"/>
        <w:jc w:val="both"/>
        <w:rPr>
          <w:rFonts w:ascii="Times New Roman" w:eastAsia="Calibri" w:hAnsi="Times New Roman" w:cs="Times New Roman"/>
        </w:rPr>
      </w:pPr>
    </w:p>
    <w:p w14:paraId="484F41D5" w14:textId="77777777" w:rsidR="009111D2" w:rsidRPr="002306F2" w:rsidRDefault="009111D2" w:rsidP="009111D2">
      <w:pPr>
        <w:tabs>
          <w:tab w:val="left" w:pos="567"/>
        </w:tabs>
        <w:spacing w:after="0" w:line="240" w:lineRule="auto"/>
        <w:jc w:val="both"/>
        <w:rPr>
          <w:rFonts w:ascii="Times New Roman" w:eastAsia="Calibri" w:hAnsi="Times New Roman" w:cs="Times New Roman"/>
        </w:rPr>
      </w:pPr>
    </w:p>
    <w:p w14:paraId="239D7028" w14:textId="77777777" w:rsidR="009111D2" w:rsidRPr="002306F2" w:rsidRDefault="009111D2" w:rsidP="009111D2">
      <w:pPr>
        <w:tabs>
          <w:tab w:val="left" w:pos="567"/>
        </w:tabs>
        <w:autoSpaceDE w:val="0"/>
        <w:autoSpaceDN w:val="0"/>
        <w:adjustRightInd w:val="0"/>
        <w:spacing w:after="0" w:line="240" w:lineRule="auto"/>
        <w:jc w:val="both"/>
        <w:rPr>
          <w:rFonts w:ascii="Times New Roman" w:eastAsia="Times New Roman" w:hAnsi="Times New Roman" w:cs="Times New Roman"/>
          <w:b/>
        </w:rPr>
      </w:pPr>
      <w:r w:rsidRPr="002306F2">
        <w:rPr>
          <w:rFonts w:ascii="Times New Roman" w:eastAsia="Calibri" w:hAnsi="Times New Roman" w:cs="Times New Roman"/>
          <w:b/>
        </w:rPr>
        <w:t>5.</w:t>
      </w:r>
      <w:r w:rsidRPr="002306F2">
        <w:rPr>
          <w:rFonts w:ascii="Times New Roman" w:eastAsia="Calibri" w:hAnsi="Times New Roman" w:cs="Times New Roman"/>
          <w:b/>
        </w:rPr>
        <w:tab/>
        <w:t xml:space="preserve">Kaip laikyti DESIRETT </w:t>
      </w:r>
    </w:p>
    <w:p w14:paraId="69E477F5"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7CDAF28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Šį vaistą laikykite vaikams nepastebimoje ir nepasiekiamoje vietoje.</w:t>
      </w:r>
    </w:p>
    <w:p w14:paraId="76962C68"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7A328132"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0F001F">
        <w:rPr>
          <w:rFonts w:ascii="Times New Roman" w:eastAsia="Calibri" w:hAnsi="Times New Roman" w:cs="Times New Roman"/>
        </w:rPr>
        <w:t xml:space="preserve">Laikyti </w:t>
      </w:r>
      <w:r>
        <w:rPr>
          <w:rFonts w:ascii="Times New Roman" w:eastAsia="Calibri" w:hAnsi="Times New Roman" w:cs="Times New Roman"/>
        </w:rPr>
        <w:t>žemes</w:t>
      </w:r>
      <w:r w:rsidRPr="000F001F">
        <w:rPr>
          <w:rFonts w:ascii="Times New Roman" w:eastAsia="Calibri" w:hAnsi="Times New Roman" w:cs="Times New Roman"/>
        </w:rPr>
        <w:t xml:space="preserve">nėje </w:t>
      </w:r>
      <w:r w:rsidRPr="007C4B2A">
        <w:rPr>
          <w:rFonts w:ascii="Times New Roman" w:eastAsia="Calibri" w:hAnsi="Times New Roman" w:cs="Times New Roman"/>
        </w:rPr>
        <w:t xml:space="preserve">kaip </w:t>
      </w:r>
      <w:r w:rsidRPr="00A40EC9">
        <w:rPr>
          <w:rFonts w:ascii="Times New Roman" w:hAnsi="Times New Roman" w:cs="Times New Roman"/>
          <w:noProof/>
        </w:rPr>
        <w:t>30 </w:t>
      </w:r>
      <w:r w:rsidRPr="00A40EC9">
        <w:rPr>
          <w:rFonts w:ascii="Times New Roman" w:hAnsi="Times New Roman" w:cs="Times New Roman"/>
          <w:noProof/>
        </w:rPr>
        <w:sym w:font="Symbol" w:char="F0B0"/>
      </w:r>
      <w:r w:rsidRPr="00A40EC9">
        <w:rPr>
          <w:rFonts w:ascii="Times New Roman" w:hAnsi="Times New Roman" w:cs="Times New Roman"/>
          <w:noProof/>
        </w:rPr>
        <w:t>C</w:t>
      </w:r>
      <w:r w:rsidRPr="007C4B2A" w:rsidDel="00F20B58">
        <w:rPr>
          <w:rFonts w:ascii="Times New Roman" w:eastAsia="Calibri" w:hAnsi="Times New Roman" w:cs="Times New Roman"/>
        </w:rPr>
        <w:t xml:space="preserve"> </w:t>
      </w:r>
      <w:r w:rsidRPr="007C4B2A">
        <w:rPr>
          <w:rFonts w:ascii="Times New Roman" w:eastAsia="Calibri" w:hAnsi="Times New Roman" w:cs="Times New Roman"/>
        </w:rPr>
        <w:t>temperatūroje</w:t>
      </w:r>
      <w:r>
        <w:rPr>
          <w:rFonts w:ascii="Times New Roman" w:eastAsia="Calibri" w:hAnsi="Times New Roman" w:cs="Times New Roman"/>
        </w:rPr>
        <w:t xml:space="preserve">. </w:t>
      </w:r>
      <w:r w:rsidRPr="007C4B2A">
        <w:rPr>
          <w:rFonts w:ascii="Times New Roman" w:eastAsia="Calibri" w:hAnsi="Times New Roman" w:cs="Times New Roman"/>
        </w:rPr>
        <w:t>Laikyti gamintojo pakuotėje</w:t>
      </w:r>
      <w:r>
        <w:rPr>
          <w:rFonts w:ascii="Times New Roman" w:eastAsia="Calibri" w:hAnsi="Times New Roman" w:cs="Times New Roman"/>
        </w:rPr>
        <w:t>, kad vaistas</w:t>
      </w:r>
      <w:r w:rsidRPr="00412978">
        <w:rPr>
          <w:rFonts w:ascii="Times New Roman" w:eastAsia="Calibri" w:hAnsi="Times New Roman" w:cs="Times New Roman"/>
        </w:rPr>
        <w:t xml:space="preserve"> būtų apsaugotas nuo šviesos</w:t>
      </w:r>
      <w:r w:rsidRPr="002306F2">
        <w:rPr>
          <w:rFonts w:ascii="Times New Roman" w:eastAsia="Calibri" w:hAnsi="Times New Roman" w:cs="Times New Roman"/>
        </w:rPr>
        <w:t>.</w:t>
      </w:r>
    </w:p>
    <w:p w14:paraId="7E935F42"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76BA702B"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Ant dėžutės ir lizdinės plokštelės po „EXP“ nurodytam tinkamumo laikui pasibaigus, DESIRETT vartoti negalima. Vaistas tinkamas vartoti iki paskutinės nurodyto mėnesio dienos.</w:t>
      </w:r>
    </w:p>
    <w:p w14:paraId="696E11F0" w14:textId="77777777" w:rsidR="009111D2" w:rsidRPr="002306F2" w:rsidRDefault="009111D2" w:rsidP="009111D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Aktyvioji vaisto medžiaga kelia pavojų aplinkai, </w:t>
      </w:r>
      <w:proofErr w:type="spellStart"/>
      <w:r>
        <w:rPr>
          <w:rFonts w:ascii="Times New Roman" w:eastAsia="Calibri" w:hAnsi="Times New Roman" w:cs="Times New Roman"/>
        </w:rPr>
        <w:t>t.y</w:t>
      </w:r>
      <w:proofErr w:type="spellEnd"/>
      <w:r>
        <w:rPr>
          <w:rFonts w:ascii="Times New Roman" w:eastAsia="Calibri" w:hAnsi="Times New Roman" w:cs="Times New Roman"/>
        </w:rPr>
        <w:t>. žuvų populiacijai.</w:t>
      </w:r>
    </w:p>
    <w:p w14:paraId="3EB308D1"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75661197" w14:textId="77777777" w:rsidR="009111D2" w:rsidRPr="002306F2" w:rsidRDefault="009111D2" w:rsidP="009111D2">
      <w:pPr>
        <w:tabs>
          <w:tab w:val="left" w:pos="567"/>
        </w:tabs>
        <w:spacing w:after="0" w:line="240" w:lineRule="auto"/>
        <w:rPr>
          <w:rFonts w:ascii="Times New Roman" w:eastAsia="Calibri" w:hAnsi="Times New Roman" w:cs="Times New Roman"/>
          <w:b/>
          <w:i/>
          <w:u w:val="single"/>
        </w:rPr>
      </w:pPr>
    </w:p>
    <w:p w14:paraId="67BDBBA0" w14:textId="77777777" w:rsidR="009111D2" w:rsidRPr="002306F2" w:rsidRDefault="009111D2" w:rsidP="009111D2">
      <w:pPr>
        <w:tabs>
          <w:tab w:val="left" w:pos="567"/>
        </w:tabs>
        <w:spacing w:after="0" w:line="240" w:lineRule="auto"/>
        <w:rPr>
          <w:rFonts w:ascii="Times New Roman" w:eastAsia="Calibri" w:hAnsi="Times New Roman" w:cs="Times New Roman"/>
          <w:b/>
          <w:i/>
          <w:u w:val="single"/>
        </w:rPr>
      </w:pPr>
    </w:p>
    <w:p w14:paraId="74D3C702"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6.</w:t>
      </w:r>
      <w:r w:rsidRPr="002306F2">
        <w:rPr>
          <w:rFonts w:ascii="Times New Roman" w:eastAsia="Calibri" w:hAnsi="Times New Roman" w:cs="Times New Roman"/>
          <w:b/>
        </w:rPr>
        <w:tab/>
      </w:r>
      <w:r w:rsidRPr="002306F2">
        <w:rPr>
          <w:rFonts w:ascii="Times New Roman" w:hAnsi="Times New Roman" w:cs="Times New Roman"/>
          <w:b/>
        </w:rPr>
        <w:t>Pakuotės turinys ir kita informacija</w:t>
      </w:r>
    </w:p>
    <w:p w14:paraId="7B86886A"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732C51E7" w14:textId="77777777" w:rsidR="009111D2" w:rsidRPr="002306F2" w:rsidRDefault="009111D2" w:rsidP="009111D2">
      <w:pPr>
        <w:tabs>
          <w:tab w:val="left" w:pos="567"/>
        </w:tabs>
        <w:spacing w:after="0" w:line="240" w:lineRule="auto"/>
        <w:rPr>
          <w:rFonts w:ascii="Times New Roman" w:eastAsia="Times New Roman" w:hAnsi="Times New Roman" w:cs="Times New Roman"/>
          <w:b/>
        </w:rPr>
      </w:pPr>
      <w:r w:rsidRPr="002306F2">
        <w:rPr>
          <w:rFonts w:ascii="Times New Roman" w:eastAsia="Calibri" w:hAnsi="Times New Roman" w:cs="Times New Roman"/>
          <w:b/>
        </w:rPr>
        <w:t>DESIRETT sudėtis</w:t>
      </w:r>
    </w:p>
    <w:p w14:paraId="064EED74"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1CF82939" w14:textId="77777777" w:rsidR="009111D2" w:rsidRPr="002306F2" w:rsidRDefault="009111D2" w:rsidP="009111D2">
      <w:pPr>
        <w:pStyle w:val="Sraopastraipa"/>
        <w:numPr>
          <w:ilvl w:val="0"/>
          <w:numId w:val="10"/>
        </w:numPr>
        <w:tabs>
          <w:tab w:val="left" w:pos="567"/>
        </w:tabs>
        <w:spacing w:after="0" w:line="240" w:lineRule="auto"/>
        <w:ind w:left="567" w:hanging="567"/>
      </w:pPr>
      <w:r w:rsidRPr="002306F2">
        <w:rPr>
          <w:rFonts w:eastAsia="Calibri"/>
        </w:rPr>
        <w:t xml:space="preserve">Veiklioji medžiaga yra </w:t>
      </w:r>
      <w:proofErr w:type="spellStart"/>
      <w:r w:rsidRPr="002306F2">
        <w:rPr>
          <w:rFonts w:eastAsia="Calibri"/>
        </w:rPr>
        <w:t>dezogestrelis</w:t>
      </w:r>
      <w:proofErr w:type="spellEnd"/>
      <w:r w:rsidRPr="002306F2">
        <w:rPr>
          <w:rFonts w:eastAsia="Calibri"/>
        </w:rPr>
        <w:t xml:space="preserve"> (75 </w:t>
      </w:r>
      <w:proofErr w:type="spellStart"/>
      <w:r w:rsidRPr="002306F2">
        <w:rPr>
          <w:rFonts w:eastAsia="Calibri"/>
        </w:rPr>
        <w:t>mikrogramai</w:t>
      </w:r>
      <w:proofErr w:type="spellEnd"/>
      <w:r w:rsidRPr="002306F2">
        <w:rPr>
          <w:rFonts w:eastAsia="Calibri"/>
        </w:rPr>
        <w:t>).</w:t>
      </w:r>
    </w:p>
    <w:p w14:paraId="77523E61" w14:textId="77777777" w:rsidR="009111D2" w:rsidRPr="002306F2" w:rsidRDefault="009111D2" w:rsidP="009111D2">
      <w:pPr>
        <w:pStyle w:val="Sraopastraipa"/>
        <w:numPr>
          <w:ilvl w:val="0"/>
          <w:numId w:val="10"/>
        </w:numPr>
        <w:tabs>
          <w:tab w:val="left" w:pos="567"/>
        </w:tabs>
        <w:spacing w:after="0" w:line="240" w:lineRule="auto"/>
        <w:ind w:left="567" w:hanging="567"/>
        <w:rPr>
          <w:rFonts w:eastAsia="Calibri"/>
        </w:rPr>
      </w:pPr>
      <w:r w:rsidRPr="002306F2">
        <w:rPr>
          <w:rFonts w:eastAsia="Calibri"/>
        </w:rPr>
        <w:t>Pagalbinės medžiagos yra</w:t>
      </w:r>
      <w:r>
        <w:rPr>
          <w:rFonts w:eastAsia="Calibri"/>
        </w:rPr>
        <w:t>:</w:t>
      </w:r>
      <w:r w:rsidRPr="002306F2">
        <w:rPr>
          <w:rFonts w:eastAsia="Calibri"/>
        </w:rPr>
        <w:t xml:space="preserve"> laktozė </w:t>
      </w:r>
      <w:proofErr w:type="spellStart"/>
      <w:r w:rsidRPr="002306F2">
        <w:rPr>
          <w:rFonts w:eastAsia="Calibri"/>
        </w:rPr>
        <w:t>monohidratas</w:t>
      </w:r>
      <w:proofErr w:type="spellEnd"/>
      <w:r w:rsidRPr="002306F2">
        <w:rPr>
          <w:rFonts w:eastAsia="Calibri"/>
        </w:rPr>
        <w:t xml:space="preserve">, kukurūzų krakmolas, </w:t>
      </w:r>
      <w:proofErr w:type="spellStart"/>
      <w:r w:rsidRPr="002306F2">
        <w:rPr>
          <w:rFonts w:eastAsia="Calibri"/>
        </w:rPr>
        <w:t>povidonas</w:t>
      </w:r>
      <w:proofErr w:type="spellEnd"/>
      <w:r w:rsidRPr="002306F2">
        <w:rPr>
          <w:rFonts w:eastAsia="Calibri"/>
        </w:rPr>
        <w:t xml:space="preserve"> K-30, d-α-</w:t>
      </w:r>
      <w:proofErr w:type="spellStart"/>
      <w:r w:rsidRPr="002306F2">
        <w:rPr>
          <w:rFonts w:eastAsia="Calibri"/>
        </w:rPr>
        <w:t>tokoferolis</w:t>
      </w:r>
      <w:proofErr w:type="spellEnd"/>
      <w:r w:rsidRPr="002306F2">
        <w:rPr>
          <w:rFonts w:eastAsia="Calibri"/>
        </w:rPr>
        <w:t xml:space="preserve">, sojų aliejus, bevandenis koloidinis silicio dioksidas, hidratuotas koloidinis silicio dioksidas, stearino rūgštis, </w:t>
      </w:r>
      <w:proofErr w:type="spellStart"/>
      <w:r w:rsidRPr="002306F2">
        <w:rPr>
          <w:rFonts w:eastAsia="Calibri"/>
        </w:rPr>
        <w:t>hipromeliozė</w:t>
      </w:r>
      <w:proofErr w:type="spellEnd"/>
      <w:r w:rsidRPr="002306F2">
        <w:rPr>
          <w:rFonts w:eastAsia="Calibri"/>
        </w:rPr>
        <w:t xml:space="preserve">, </w:t>
      </w:r>
      <w:proofErr w:type="spellStart"/>
      <w:r w:rsidRPr="002306F2">
        <w:rPr>
          <w:rFonts w:eastAsia="Calibri"/>
        </w:rPr>
        <w:t>makrogolis</w:t>
      </w:r>
      <w:proofErr w:type="spellEnd"/>
      <w:r w:rsidRPr="002306F2">
        <w:rPr>
          <w:rFonts w:eastAsia="Calibri"/>
        </w:rPr>
        <w:t>, titano dioksidas (E 171) (taip pat žr. 2 skyrių „Svarbi informacija apie kai kurias pagalbines DESIRETT medžiagas“).</w:t>
      </w:r>
    </w:p>
    <w:p w14:paraId="293004CD" w14:textId="77777777" w:rsidR="009111D2" w:rsidRPr="002306F2" w:rsidRDefault="009111D2" w:rsidP="009111D2">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Calibri" w:hAnsi="Times New Roman" w:cs="Times New Roman"/>
        </w:rPr>
      </w:pPr>
    </w:p>
    <w:p w14:paraId="3235062A" w14:textId="77777777" w:rsidR="009111D2" w:rsidRPr="002306F2" w:rsidRDefault="009111D2" w:rsidP="009111D2">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rPr>
      </w:pPr>
      <w:r w:rsidRPr="002306F2">
        <w:rPr>
          <w:rFonts w:ascii="Times New Roman" w:eastAsia="Calibri" w:hAnsi="Times New Roman" w:cs="Times New Roman"/>
          <w:b/>
        </w:rPr>
        <w:t>DESIRETT išvaizda ir kiekis pakuotėje</w:t>
      </w:r>
    </w:p>
    <w:p w14:paraId="373A3CFE" w14:textId="77777777" w:rsidR="009111D2" w:rsidRPr="002306F2" w:rsidRDefault="009111D2" w:rsidP="009111D2">
      <w:pPr>
        <w:tabs>
          <w:tab w:val="left" w:pos="567"/>
        </w:tabs>
        <w:spacing w:after="0" w:line="240" w:lineRule="auto"/>
        <w:rPr>
          <w:rFonts w:ascii="Times New Roman" w:eastAsia="Times New Roman" w:hAnsi="Times New Roman" w:cs="Times New Roman"/>
          <w:spacing w:val="-3"/>
        </w:rPr>
      </w:pPr>
      <w:r w:rsidRPr="002306F2">
        <w:rPr>
          <w:rFonts w:ascii="Times New Roman" w:eastAsia="Calibri" w:hAnsi="Times New Roman" w:cs="Times New Roman"/>
        </w:rPr>
        <w:t>Vienoje DESIRETT lizdinėje plokštelėje yra 28 baltos, apvalios plėvele dengtos tabletės. Kiekvienoje dėžutėje yra 1, 3, 6 arba 13 lizdinių plokštelių.</w:t>
      </w:r>
    </w:p>
    <w:p w14:paraId="5042BDE8"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2B7C3AC2" w14:textId="77777777" w:rsidR="009111D2" w:rsidRPr="002306F2" w:rsidRDefault="009111D2" w:rsidP="009111D2">
      <w:pPr>
        <w:tabs>
          <w:tab w:val="left" w:pos="567"/>
        </w:tabs>
        <w:spacing w:after="0" w:line="240" w:lineRule="auto"/>
        <w:rPr>
          <w:rFonts w:ascii="Times New Roman" w:eastAsia="Times New Roman" w:hAnsi="Times New Roman" w:cs="Times New Roman"/>
          <w:spacing w:val="-3"/>
        </w:rPr>
      </w:pPr>
      <w:r w:rsidRPr="002306F2">
        <w:rPr>
          <w:rFonts w:ascii="Times New Roman" w:eastAsia="Calibri" w:hAnsi="Times New Roman" w:cs="Times New Roman"/>
          <w:spacing w:val="-3"/>
        </w:rPr>
        <w:t>Gali būti tiekiamos ne visų dydžių pakuotės.</w:t>
      </w:r>
    </w:p>
    <w:p w14:paraId="57E6F745" w14:textId="77777777" w:rsidR="009111D2" w:rsidRPr="002306F2" w:rsidRDefault="009111D2" w:rsidP="009111D2">
      <w:pPr>
        <w:tabs>
          <w:tab w:val="left" w:pos="567"/>
        </w:tabs>
        <w:autoSpaceDE w:val="0"/>
        <w:autoSpaceDN w:val="0"/>
        <w:adjustRightInd w:val="0"/>
        <w:spacing w:after="0" w:line="240" w:lineRule="auto"/>
        <w:jc w:val="both"/>
        <w:rPr>
          <w:rFonts w:ascii="Times New Roman" w:eastAsia="Calibri" w:hAnsi="Times New Roman" w:cs="Times New Roman"/>
        </w:rPr>
      </w:pPr>
    </w:p>
    <w:p w14:paraId="52A90741" w14:textId="77777777" w:rsidR="009111D2" w:rsidRPr="002306F2" w:rsidRDefault="009111D2" w:rsidP="009111D2">
      <w:pPr>
        <w:tabs>
          <w:tab w:val="left" w:pos="567"/>
        </w:tabs>
        <w:autoSpaceDE w:val="0"/>
        <w:autoSpaceDN w:val="0"/>
        <w:adjustRightInd w:val="0"/>
        <w:spacing w:after="0" w:line="240" w:lineRule="auto"/>
        <w:jc w:val="both"/>
        <w:rPr>
          <w:rFonts w:ascii="Times New Roman" w:eastAsia="Calibri" w:hAnsi="Times New Roman" w:cs="Times New Roman"/>
          <w:b/>
          <w:bCs/>
        </w:rPr>
      </w:pPr>
      <w:r w:rsidRPr="002306F2">
        <w:rPr>
          <w:rFonts w:ascii="Times New Roman" w:eastAsia="Calibri" w:hAnsi="Times New Roman" w:cs="Times New Roman"/>
          <w:b/>
          <w:bCs/>
        </w:rPr>
        <w:t>Registruotojas ir gamintojas</w:t>
      </w:r>
    </w:p>
    <w:p w14:paraId="398825C0"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371D081F"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b/>
        </w:rPr>
      </w:pPr>
      <w:r w:rsidRPr="002306F2">
        <w:rPr>
          <w:rFonts w:ascii="Times New Roman" w:eastAsia="Calibri" w:hAnsi="Times New Roman" w:cs="Times New Roman"/>
          <w:b/>
        </w:rPr>
        <w:t>Registruotojas</w:t>
      </w:r>
    </w:p>
    <w:p w14:paraId="6FCD7123"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lastRenderedPageBreak/>
        <w:t>UAB „</w:t>
      </w:r>
      <w:proofErr w:type="spellStart"/>
      <w:r w:rsidRPr="002306F2">
        <w:rPr>
          <w:rFonts w:ascii="Times New Roman" w:eastAsia="Times New Roman" w:hAnsi="Times New Roman" w:cs="Times New Roman"/>
        </w:rPr>
        <w:t>Exeltis</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Baltics</w:t>
      </w:r>
      <w:proofErr w:type="spellEnd"/>
      <w:r w:rsidRPr="002306F2">
        <w:rPr>
          <w:rFonts w:ascii="Times New Roman" w:eastAsia="Calibri" w:hAnsi="Times New Roman" w:cs="Times New Roman"/>
        </w:rPr>
        <w:t>“</w:t>
      </w:r>
    </w:p>
    <w:p w14:paraId="377A50CA" w14:textId="77777777" w:rsidR="009111D2" w:rsidRPr="000B2160" w:rsidRDefault="009111D2" w:rsidP="009111D2">
      <w:pPr>
        <w:tabs>
          <w:tab w:val="left" w:pos="567"/>
        </w:tabs>
        <w:autoSpaceDE w:val="0"/>
        <w:autoSpaceDN w:val="0"/>
        <w:adjustRightInd w:val="0"/>
        <w:spacing w:after="0" w:line="240" w:lineRule="auto"/>
        <w:rPr>
          <w:rFonts w:ascii="Times New Roman" w:eastAsia="Times New Roman" w:hAnsi="Times New Roman" w:cs="Times New Roman"/>
          <w:lang w:val="et-EE"/>
        </w:rPr>
      </w:pPr>
      <w:r w:rsidRPr="000B2160">
        <w:rPr>
          <w:rFonts w:ascii="Times New Roman" w:eastAsia="Times New Roman" w:hAnsi="Times New Roman" w:cs="Times New Roman"/>
          <w:lang w:val="et-EE"/>
        </w:rPr>
        <w:t>Antano Tumėno g. 4,</w:t>
      </w:r>
    </w:p>
    <w:p w14:paraId="6A7A1FA2"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0B2160">
        <w:rPr>
          <w:rFonts w:ascii="Times New Roman" w:eastAsia="Times New Roman" w:hAnsi="Times New Roman" w:cs="Times New Roman"/>
          <w:lang w:val="et-EE"/>
        </w:rPr>
        <w:t>Vilnius</w:t>
      </w:r>
      <w:r w:rsidRPr="00EE5473">
        <w:rPr>
          <w:rFonts w:ascii="Times New Roman" w:hAnsi="Times New Roman"/>
          <w:lang w:val="et-EE"/>
        </w:rPr>
        <w:t>, LT-</w:t>
      </w:r>
      <w:r w:rsidRPr="000B2160">
        <w:rPr>
          <w:rFonts w:ascii="Times New Roman" w:eastAsia="Times New Roman" w:hAnsi="Times New Roman" w:cs="Times New Roman"/>
          <w:lang w:val="et-EE"/>
        </w:rPr>
        <w:t>01110</w:t>
      </w:r>
    </w:p>
    <w:p w14:paraId="6A1C8A47"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rPr>
      </w:pPr>
      <w:r w:rsidRPr="002306F2">
        <w:rPr>
          <w:rFonts w:ascii="Times New Roman" w:eastAsia="Calibri" w:hAnsi="Times New Roman" w:cs="Times New Roman"/>
        </w:rPr>
        <w:t>Lietuva</w:t>
      </w:r>
    </w:p>
    <w:p w14:paraId="63F1AC5E" w14:textId="77777777" w:rsidR="009111D2" w:rsidRPr="002306F2" w:rsidRDefault="009111D2" w:rsidP="009111D2">
      <w:pPr>
        <w:tabs>
          <w:tab w:val="left" w:pos="567"/>
        </w:tabs>
        <w:autoSpaceDE w:val="0"/>
        <w:autoSpaceDN w:val="0"/>
        <w:adjustRightInd w:val="0"/>
        <w:spacing w:after="0" w:line="240" w:lineRule="auto"/>
        <w:rPr>
          <w:rFonts w:ascii="Times New Roman" w:eastAsia="Calibri" w:hAnsi="Times New Roman" w:cs="Times New Roman"/>
        </w:rPr>
      </w:pPr>
    </w:p>
    <w:p w14:paraId="496E858A" w14:textId="77777777" w:rsidR="009111D2" w:rsidRPr="002306F2" w:rsidRDefault="009111D2" w:rsidP="009111D2">
      <w:pPr>
        <w:tabs>
          <w:tab w:val="left" w:pos="567"/>
        </w:tabs>
        <w:autoSpaceDE w:val="0"/>
        <w:autoSpaceDN w:val="0"/>
        <w:adjustRightInd w:val="0"/>
        <w:spacing w:after="0" w:line="240" w:lineRule="auto"/>
        <w:rPr>
          <w:rFonts w:ascii="Times New Roman" w:eastAsia="Times New Roman" w:hAnsi="Times New Roman" w:cs="Times New Roman"/>
          <w:b/>
        </w:rPr>
      </w:pPr>
      <w:r w:rsidRPr="002306F2">
        <w:rPr>
          <w:rFonts w:ascii="Times New Roman" w:eastAsia="Calibri" w:hAnsi="Times New Roman" w:cs="Times New Roman"/>
          <w:b/>
        </w:rPr>
        <w:t>Gamintojas</w:t>
      </w:r>
    </w:p>
    <w:p w14:paraId="3005CE7C" w14:textId="77777777" w:rsidR="009111D2" w:rsidRPr="002306F2" w:rsidRDefault="009111D2" w:rsidP="009111D2">
      <w:pPr>
        <w:tabs>
          <w:tab w:val="left" w:pos="1620"/>
        </w:tabs>
        <w:spacing w:after="0" w:line="240" w:lineRule="auto"/>
        <w:rPr>
          <w:rFonts w:ascii="Times New Roman" w:eastAsia="Calibri" w:hAnsi="Times New Roman" w:cs="Times New Roman"/>
          <w:b/>
        </w:rPr>
      </w:pPr>
      <w:proofErr w:type="spellStart"/>
      <w:r w:rsidRPr="002306F2">
        <w:rPr>
          <w:rFonts w:ascii="Times New Roman" w:eastAsia="Times New Roman" w:hAnsi="Times New Roman" w:cs="Times New Roman"/>
        </w:rPr>
        <w:t>Laboratorios</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León</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Farma</w:t>
      </w:r>
      <w:proofErr w:type="spellEnd"/>
      <w:r w:rsidRPr="002306F2">
        <w:rPr>
          <w:rFonts w:ascii="Times New Roman" w:eastAsia="Times New Roman" w:hAnsi="Times New Roman" w:cs="Times New Roman"/>
        </w:rPr>
        <w:t>, S.A.</w:t>
      </w:r>
    </w:p>
    <w:p w14:paraId="69CF2C3B" w14:textId="77777777" w:rsidR="009111D2" w:rsidRPr="002306F2" w:rsidRDefault="009111D2" w:rsidP="009111D2">
      <w:pPr>
        <w:tabs>
          <w:tab w:val="left" w:pos="1620"/>
        </w:tabs>
        <w:spacing w:after="0" w:line="240" w:lineRule="auto"/>
        <w:rPr>
          <w:rFonts w:ascii="Times New Roman" w:eastAsia="Calibri" w:hAnsi="Times New Roman" w:cs="Times New Roman"/>
          <w:b/>
        </w:rPr>
      </w:pPr>
      <w:r w:rsidRPr="002306F2">
        <w:rPr>
          <w:rFonts w:ascii="Times New Roman" w:eastAsia="Times New Roman" w:hAnsi="Times New Roman" w:cs="Times New Roman"/>
        </w:rPr>
        <w:t xml:space="preserve">C/La </w:t>
      </w:r>
      <w:proofErr w:type="spellStart"/>
      <w:r w:rsidRPr="002306F2">
        <w:rPr>
          <w:rFonts w:ascii="Times New Roman" w:eastAsia="Times New Roman" w:hAnsi="Times New Roman" w:cs="Times New Roman"/>
        </w:rPr>
        <w:t>Vallina</w:t>
      </w:r>
      <w:proofErr w:type="spellEnd"/>
      <w:r w:rsidRPr="002306F2">
        <w:rPr>
          <w:rFonts w:ascii="Times New Roman" w:eastAsia="Times New Roman" w:hAnsi="Times New Roman" w:cs="Times New Roman"/>
        </w:rPr>
        <w:t xml:space="preserve"> s/n, </w:t>
      </w:r>
      <w:proofErr w:type="spellStart"/>
      <w:r w:rsidRPr="002306F2">
        <w:rPr>
          <w:rFonts w:ascii="Times New Roman" w:eastAsia="Times New Roman" w:hAnsi="Times New Roman" w:cs="Times New Roman"/>
        </w:rPr>
        <w:t>Pol</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Ind</w:t>
      </w:r>
      <w:proofErr w:type="spellEnd"/>
      <w:r w:rsidRPr="002306F2">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Navatejera</w:t>
      </w:r>
      <w:proofErr w:type="spellEnd"/>
      <w:r w:rsidRPr="002306F2">
        <w:rPr>
          <w:rFonts w:ascii="Times New Roman" w:eastAsia="Times New Roman" w:hAnsi="Times New Roman" w:cs="Times New Roman"/>
        </w:rPr>
        <w:t>,</w:t>
      </w:r>
    </w:p>
    <w:p w14:paraId="4BE0D4AF" w14:textId="77777777" w:rsidR="009111D2" w:rsidRPr="002306F2" w:rsidRDefault="009111D2" w:rsidP="009111D2">
      <w:pPr>
        <w:tabs>
          <w:tab w:val="left" w:pos="1620"/>
        </w:tabs>
        <w:spacing w:after="0" w:line="240" w:lineRule="auto"/>
        <w:rPr>
          <w:rFonts w:ascii="Times New Roman" w:eastAsia="Calibri" w:hAnsi="Times New Roman" w:cs="Times New Roman"/>
          <w:b/>
        </w:rPr>
      </w:pPr>
      <w:r w:rsidRPr="001342B1">
        <w:rPr>
          <w:rFonts w:ascii="Times New Roman" w:eastAsia="Times New Roman" w:hAnsi="Times New Roman" w:cs="Times New Roman"/>
        </w:rPr>
        <w:t xml:space="preserve">24193 </w:t>
      </w:r>
      <w:r>
        <w:rPr>
          <w:rFonts w:ascii="Times New Roman" w:eastAsia="Times New Roman" w:hAnsi="Times New Roman" w:cs="Times New Roman"/>
        </w:rPr>
        <w:t>–</w:t>
      </w:r>
      <w:r w:rsidRPr="001342B1">
        <w:rPr>
          <w:rFonts w:ascii="Times New Roman" w:eastAsia="Times New Roman" w:hAnsi="Times New Roman" w:cs="Times New Roman"/>
        </w:rPr>
        <w:t xml:space="preserve"> </w:t>
      </w:r>
      <w:proofErr w:type="spellStart"/>
      <w:r w:rsidRPr="001342B1">
        <w:rPr>
          <w:rFonts w:ascii="Times New Roman" w:eastAsia="Times New Roman" w:hAnsi="Times New Roman" w:cs="Times New Roman"/>
        </w:rPr>
        <w:t>Villaquilambre</w:t>
      </w:r>
      <w:proofErr w:type="spellEnd"/>
      <w:r>
        <w:rPr>
          <w:rFonts w:ascii="Times New Roman" w:eastAsia="Times New Roman" w:hAnsi="Times New Roman" w:cs="Times New Roman"/>
        </w:rPr>
        <w:t>,</w:t>
      </w:r>
      <w:r w:rsidRPr="001342B1" w:rsidDel="001342B1">
        <w:rPr>
          <w:rFonts w:ascii="Times New Roman" w:eastAsia="Times New Roman" w:hAnsi="Times New Roman" w:cs="Times New Roman"/>
        </w:rPr>
        <w:t xml:space="preserve"> </w:t>
      </w:r>
      <w:proofErr w:type="spellStart"/>
      <w:r w:rsidRPr="002306F2">
        <w:rPr>
          <w:rFonts w:ascii="Times New Roman" w:eastAsia="Times New Roman" w:hAnsi="Times New Roman" w:cs="Times New Roman"/>
        </w:rPr>
        <w:t>León</w:t>
      </w:r>
      <w:proofErr w:type="spellEnd"/>
    </w:p>
    <w:p w14:paraId="0B4C2414" w14:textId="77777777" w:rsidR="009111D2" w:rsidRPr="002306F2" w:rsidRDefault="009111D2" w:rsidP="009111D2">
      <w:pPr>
        <w:tabs>
          <w:tab w:val="left" w:pos="1620"/>
        </w:tabs>
        <w:spacing w:after="0" w:line="240" w:lineRule="auto"/>
        <w:rPr>
          <w:rFonts w:ascii="Times New Roman" w:eastAsia="Calibri" w:hAnsi="Times New Roman" w:cs="Times New Roman"/>
          <w:b/>
        </w:rPr>
      </w:pPr>
      <w:r w:rsidRPr="002306F2">
        <w:rPr>
          <w:rFonts w:ascii="Times New Roman" w:eastAsia="Times New Roman" w:hAnsi="Times New Roman" w:cs="Times New Roman"/>
        </w:rPr>
        <w:t>Ispanija</w:t>
      </w:r>
    </w:p>
    <w:p w14:paraId="0310D954" w14:textId="77777777" w:rsidR="009111D2" w:rsidRPr="002306F2" w:rsidRDefault="009111D2" w:rsidP="009111D2">
      <w:pPr>
        <w:numPr>
          <w:ilvl w:val="12"/>
          <w:numId w:val="0"/>
        </w:numPr>
        <w:spacing w:after="0" w:line="240" w:lineRule="auto"/>
        <w:ind w:right="-2"/>
        <w:rPr>
          <w:rFonts w:ascii="Times New Roman" w:eastAsia="Calibri" w:hAnsi="Times New Roman" w:cs="Times New Roman"/>
          <w:b/>
        </w:rPr>
      </w:pPr>
    </w:p>
    <w:p w14:paraId="386E18A0" w14:textId="77777777" w:rsidR="009111D2" w:rsidRPr="002306F2" w:rsidRDefault="009111D2" w:rsidP="009111D2">
      <w:pPr>
        <w:spacing w:after="0" w:line="240" w:lineRule="auto"/>
        <w:rPr>
          <w:rFonts w:ascii="Times New Roman" w:eastAsia="Calibri" w:hAnsi="Times New Roman" w:cs="Times New Roman"/>
        </w:rPr>
      </w:pPr>
      <w:r w:rsidRPr="002306F2">
        <w:rPr>
          <w:rFonts w:ascii="Times New Roman" w:eastAsia="Times New Roman" w:hAnsi="Times New Roman" w:cs="Times New Roman"/>
        </w:rPr>
        <w:t>Jeigu apie šį vaistą norite sužinoti daugiau, kreipkitės į registruotoją.</w:t>
      </w:r>
    </w:p>
    <w:p w14:paraId="72B372F0" w14:textId="77777777" w:rsidR="009111D2" w:rsidRPr="002306F2" w:rsidRDefault="009111D2" w:rsidP="009111D2">
      <w:pPr>
        <w:spacing w:after="0" w:line="240" w:lineRule="auto"/>
        <w:rPr>
          <w:rFonts w:ascii="Times New Roman" w:eastAsia="Calibri" w:hAnsi="Times New Roman" w:cs="Times New Roman"/>
        </w:rPr>
      </w:pPr>
    </w:p>
    <w:p w14:paraId="694D5699" w14:textId="77777777" w:rsidR="009111D2" w:rsidRPr="002306F2" w:rsidRDefault="009111D2" w:rsidP="009111D2">
      <w:pPr>
        <w:numPr>
          <w:ilvl w:val="12"/>
          <w:numId w:val="0"/>
        </w:numPr>
        <w:spacing w:after="0" w:line="240" w:lineRule="auto"/>
        <w:ind w:right="-2"/>
        <w:rPr>
          <w:rFonts w:ascii="Times New Roman" w:eastAsia="Times New Roman" w:hAnsi="Times New Roman" w:cs="Times New Roman"/>
        </w:rPr>
      </w:pPr>
      <w:r w:rsidRPr="002306F2">
        <w:rPr>
          <w:rFonts w:ascii="Times New Roman" w:hAnsi="Times New Roman" w:cs="Times New Roman"/>
          <w:b/>
        </w:rPr>
        <w:t>Šis vaistas EEE valstybėse narėse registruotas tokiais pavadinimais</w:t>
      </w:r>
      <w:r w:rsidRPr="002306F2">
        <w:rPr>
          <w:rFonts w:ascii="Times New Roman" w:eastAsia="Calibri" w:hAnsi="Times New Roman" w:cs="Times New Roman"/>
          <w:b/>
        </w:rPr>
        <w:t>:</w:t>
      </w:r>
    </w:p>
    <w:p w14:paraId="57001DB2" w14:textId="77777777" w:rsidR="009111D2" w:rsidRPr="002306F2" w:rsidRDefault="009111D2" w:rsidP="009111D2">
      <w:pPr>
        <w:spacing w:after="0" w:line="240" w:lineRule="auto"/>
        <w:rPr>
          <w:rFonts w:ascii="Times New Roman" w:eastAsia="Calibri"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371"/>
      </w:tblGrid>
      <w:tr w:rsidR="009111D2" w:rsidRPr="002306F2" w14:paraId="42033868" w14:textId="77777777" w:rsidTr="00464DE7">
        <w:tc>
          <w:tcPr>
            <w:tcW w:w="2376" w:type="dxa"/>
          </w:tcPr>
          <w:p w14:paraId="3A802801"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Bulgarija</w:t>
            </w:r>
          </w:p>
        </w:tc>
        <w:tc>
          <w:tcPr>
            <w:tcW w:w="7371" w:type="dxa"/>
          </w:tcPr>
          <w:p w14:paraId="618B8F3E"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p>
        </w:tc>
      </w:tr>
      <w:tr w:rsidR="009111D2" w:rsidRPr="002306F2" w14:paraId="569A81D6" w14:textId="77777777" w:rsidTr="00464DE7">
        <w:tc>
          <w:tcPr>
            <w:tcW w:w="2376" w:type="dxa"/>
          </w:tcPr>
          <w:p w14:paraId="1097C36D"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Čekija</w:t>
            </w:r>
          </w:p>
        </w:tc>
        <w:tc>
          <w:tcPr>
            <w:tcW w:w="7371" w:type="dxa"/>
          </w:tcPr>
          <w:p w14:paraId="2930F7AD"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Velavel</w:t>
            </w:r>
            <w:proofErr w:type="spellEnd"/>
            <w:r w:rsidRPr="002306F2">
              <w:rPr>
                <w:rFonts w:ascii="Times New Roman" w:eastAsia="Calibri" w:hAnsi="Times New Roman" w:cs="Times New Roman"/>
              </w:rPr>
              <w:t xml:space="preserve"> 0.075 mg</w:t>
            </w:r>
          </w:p>
        </w:tc>
      </w:tr>
      <w:tr w:rsidR="009111D2" w:rsidRPr="002306F2" w14:paraId="672BE471" w14:textId="77777777" w:rsidTr="00464DE7">
        <w:tc>
          <w:tcPr>
            <w:tcW w:w="2376" w:type="dxa"/>
          </w:tcPr>
          <w:p w14:paraId="0073CE5B"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Jungtinė Karalystė</w:t>
            </w:r>
          </w:p>
        </w:tc>
        <w:tc>
          <w:tcPr>
            <w:tcW w:w="7371" w:type="dxa"/>
          </w:tcPr>
          <w:p w14:paraId="75C023D7"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Desogestrel</w:t>
            </w:r>
            <w:proofErr w:type="spellEnd"/>
            <w:r w:rsidRPr="002306F2">
              <w:rPr>
                <w:rFonts w:ascii="Times New Roman" w:eastAsia="Calibri" w:hAnsi="Times New Roman" w:cs="Times New Roman"/>
              </w:rPr>
              <w:t xml:space="preserve"> 75 </w:t>
            </w:r>
            <w:proofErr w:type="spellStart"/>
            <w:r w:rsidRPr="002306F2">
              <w:rPr>
                <w:rFonts w:ascii="Times New Roman" w:eastAsia="Calibri" w:hAnsi="Times New Roman" w:cs="Times New Roman"/>
              </w:rPr>
              <w:t>micogram</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film-coated</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tablets</w:t>
            </w:r>
            <w:proofErr w:type="spellEnd"/>
          </w:p>
        </w:tc>
      </w:tr>
      <w:tr w:rsidR="009111D2" w:rsidRPr="002306F2" w14:paraId="173DE5E8" w14:textId="77777777" w:rsidTr="00464DE7">
        <w:tc>
          <w:tcPr>
            <w:tcW w:w="2376" w:type="dxa"/>
          </w:tcPr>
          <w:p w14:paraId="19E7B9AA"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Estija</w:t>
            </w:r>
          </w:p>
        </w:tc>
        <w:tc>
          <w:tcPr>
            <w:tcW w:w="7371" w:type="dxa"/>
          </w:tcPr>
          <w:p w14:paraId="69CA76D6"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DESIRETT</w:t>
            </w:r>
          </w:p>
        </w:tc>
      </w:tr>
      <w:tr w:rsidR="009111D2" w:rsidRPr="002306F2" w14:paraId="105C0029" w14:textId="77777777" w:rsidTr="00464DE7">
        <w:tc>
          <w:tcPr>
            <w:tcW w:w="2376" w:type="dxa"/>
          </w:tcPr>
          <w:p w14:paraId="3CA9B9EB"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Latvija</w:t>
            </w:r>
          </w:p>
        </w:tc>
        <w:tc>
          <w:tcPr>
            <w:tcW w:w="7371" w:type="dxa"/>
          </w:tcPr>
          <w:p w14:paraId="564E2E88"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DESIRETT 75 </w:t>
            </w:r>
            <w:proofErr w:type="spellStart"/>
            <w:r w:rsidRPr="002306F2">
              <w:rPr>
                <w:rFonts w:ascii="Times New Roman" w:eastAsia="Calibri" w:hAnsi="Times New Roman" w:cs="Times New Roman"/>
              </w:rPr>
              <w:t>mikrogramí</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apvalkotās</w:t>
            </w:r>
            <w:proofErr w:type="spellEnd"/>
            <w:r w:rsidRPr="002306F2">
              <w:rPr>
                <w:rFonts w:ascii="Times New Roman" w:eastAsia="Calibri" w:hAnsi="Times New Roman" w:cs="Times New Roman"/>
              </w:rPr>
              <w:t xml:space="preserve"> tabletes</w:t>
            </w:r>
          </w:p>
        </w:tc>
      </w:tr>
      <w:tr w:rsidR="009111D2" w:rsidRPr="002306F2" w14:paraId="57B1822E" w14:textId="77777777" w:rsidTr="00464DE7">
        <w:tc>
          <w:tcPr>
            <w:tcW w:w="2376" w:type="dxa"/>
          </w:tcPr>
          <w:p w14:paraId="347ED5D3"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Lenkija</w:t>
            </w:r>
          </w:p>
        </w:tc>
        <w:tc>
          <w:tcPr>
            <w:tcW w:w="7371" w:type="dxa"/>
          </w:tcPr>
          <w:p w14:paraId="00DDCA96"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p>
        </w:tc>
      </w:tr>
      <w:tr w:rsidR="009111D2" w:rsidRPr="002306F2" w14:paraId="3164F259" w14:textId="77777777" w:rsidTr="00464DE7">
        <w:tc>
          <w:tcPr>
            <w:tcW w:w="2376" w:type="dxa"/>
          </w:tcPr>
          <w:p w14:paraId="4FDC0690"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Lietuva</w:t>
            </w:r>
          </w:p>
        </w:tc>
        <w:tc>
          <w:tcPr>
            <w:tcW w:w="7371" w:type="dxa"/>
          </w:tcPr>
          <w:p w14:paraId="46F49E2D"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DESIRETT 75 </w:t>
            </w:r>
            <w:proofErr w:type="spellStart"/>
            <w:r w:rsidRPr="002306F2">
              <w:rPr>
                <w:rFonts w:ascii="Times New Roman" w:eastAsia="Calibri" w:hAnsi="Times New Roman" w:cs="Times New Roman"/>
              </w:rPr>
              <w:t>mikrogramai</w:t>
            </w:r>
            <w:proofErr w:type="spellEnd"/>
            <w:r w:rsidRPr="002306F2">
              <w:rPr>
                <w:rFonts w:ascii="Times New Roman" w:eastAsia="Calibri" w:hAnsi="Times New Roman" w:cs="Times New Roman"/>
              </w:rPr>
              <w:t xml:space="preserve"> plėvele dengtos tabletės</w:t>
            </w:r>
          </w:p>
        </w:tc>
      </w:tr>
      <w:tr w:rsidR="009111D2" w:rsidRPr="002306F2" w14:paraId="6C323280" w14:textId="77777777" w:rsidTr="00464DE7">
        <w:tc>
          <w:tcPr>
            <w:tcW w:w="2376" w:type="dxa"/>
          </w:tcPr>
          <w:p w14:paraId="08B21D8C"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Rumunija</w:t>
            </w:r>
          </w:p>
        </w:tc>
        <w:tc>
          <w:tcPr>
            <w:tcW w:w="7371" w:type="dxa"/>
          </w:tcPr>
          <w:p w14:paraId="342435D6"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r w:rsidRPr="002306F2">
              <w:rPr>
                <w:rFonts w:ascii="Times New Roman" w:eastAsia="Calibri" w:hAnsi="Times New Roman" w:cs="Times New Roman"/>
              </w:rPr>
              <w:t xml:space="preserve"> 75 </w:t>
            </w:r>
            <w:proofErr w:type="spellStart"/>
            <w:r w:rsidRPr="002306F2">
              <w:rPr>
                <w:rFonts w:ascii="Times New Roman" w:eastAsia="Calibri" w:hAnsi="Times New Roman" w:cs="Times New Roman"/>
              </w:rPr>
              <w:t>micrograme</w:t>
            </w:r>
            <w:proofErr w:type="spellEnd"/>
          </w:p>
        </w:tc>
      </w:tr>
      <w:tr w:rsidR="009111D2" w:rsidRPr="002306F2" w14:paraId="655B2266" w14:textId="77777777" w:rsidTr="00464DE7">
        <w:tc>
          <w:tcPr>
            <w:tcW w:w="2376" w:type="dxa"/>
          </w:tcPr>
          <w:p w14:paraId="5CC83795"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Slovakija</w:t>
            </w:r>
          </w:p>
        </w:tc>
        <w:tc>
          <w:tcPr>
            <w:tcW w:w="7371" w:type="dxa"/>
          </w:tcPr>
          <w:p w14:paraId="08093C4E"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r w:rsidRPr="002306F2">
              <w:rPr>
                <w:rFonts w:ascii="Times New Roman" w:eastAsia="Calibri" w:hAnsi="Times New Roman" w:cs="Times New Roman"/>
              </w:rPr>
              <w:t xml:space="preserve"> 75 </w:t>
            </w:r>
            <w:proofErr w:type="spellStart"/>
            <w:r w:rsidRPr="002306F2">
              <w:rPr>
                <w:rFonts w:ascii="Times New Roman" w:eastAsia="Calibri" w:hAnsi="Times New Roman" w:cs="Times New Roman"/>
              </w:rPr>
              <w:t>microgramov</w:t>
            </w:r>
            <w:proofErr w:type="spellEnd"/>
          </w:p>
        </w:tc>
      </w:tr>
      <w:tr w:rsidR="009111D2" w:rsidRPr="002306F2" w14:paraId="68639684" w14:textId="77777777" w:rsidTr="00464DE7">
        <w:tc>
          <w:tcPr>
            <w:tcW w:w="2376" w:type="dxa"/>
          </w:tcPr>
          <w:p w14:paraId="74438761"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Slovėnija</w:t>
            </w:r>
          </w:p>
        </w:tc>
        <w:tc>
          <w:tcPr>
            <w:tcW w:w="7371" w:type="dxa"/>
          </w:tcPr>
          <w:p w14:paraId="5DAD9CC2"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r w:rsidRPr="002306F2">
              <w:rPr>
                <w:rFonts w:ascii="Times New Roman" w:eastAsia="Calibri" w:hAnsi="Times New Roman" w:cs="Times New Roman"/>
              </w:rPr>
              <w:t xml:space="preserve"> 75 </w:t>
            </w:r>
            <w:proofErr w:type="spellStart"/>
            <w:r w:rsidRPr="002306F2">
              <w:rPr>
                <w:rFonts w:ascii="Times New Roman" w:eastAsia="Calibri" w:hAnsi="Times New Roman" w:cs="Times New Roman"/>
              </w:rPr>
              <w:t>mikrogramov</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filmsko</w:t>
            </w:r>
            <w:proofErr w:type="spellEnd"/>
            <w:r w:rsidRPr="002306F2">
              <w:rPr>
                <w:rFonts w:ascii="Times New Roman" w:eastAsia="Calibri" w:hAnsi="Times New Roman" w:cs="Times New Roman"/>
              </w:rPr>
              <w:t xml:space="preserve"> </w:t>
            </w:r>
            <w:proofErr w:type="spellStart"/>
            <w:r w:rsidRPr="002306F2">
              <w:rPr>
                <w:rFonts w:ascii="Times New Roman" w:eastAsia="Calibri" w:hAnsi="Times New Roman" w:cs="Times New Roman"/>
              </w:rPr>
              <w:t>obložene</w:t>
            </w:r>
            <w:proofErr w:type="spellEnd"/>
            <w:r w:rsidRPr="002306F2">
              <w:rPr>
                <w:rFonts w:ascii="Times New Roman" w:eastAsia="Calibri" w:hAnsi="Times New Roman" w:cs="Times New Roman"/>
              </w:rPr>
              <w:t xml:space="preserve"> tablete</w:t>
            </w:r>
          </w:p>
        </w:tc>
      </w:tr>
      <w:tr w:rsidR="009111D2" w:rsidRPr="002306F2" w14:paraId="36B9F851" w14:textId="77777777" w:rsidTr="00464DE7">
        <w:tc>
          <w:tcPr>
            <w:tcW w:w="2376" w:type="dxa"/>
          </w:tcPr>
          <w:p w14:paraId="4F923033"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Vengrija</w:t>
            </w:r>
          </w:p>
        </w:tc>
        <w:tc>
          <w:tcPr>
            <w:tcW w:w="7371" w:type="dxa"/>
          </w:tcPr>
          <w:p w14:paraId="36500419"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r w:rsidRPr="002306F2">
              <w:rPr>
                <w:rFonts w:ascii="Times New Roman" w:eastAsia="Calibri" w:hAnsi="Times New Roman" w:cs="Times New Roman"/>
              </w:rPr>
              <w:t xml:space="preserve"> 75 </w:t>
            </w:r>
            <w:proofErr w:type="spellStart"/>
            <w:r w:rsidRPr="002306F2">
              <w:rPr>
                <w:rFonts w:ascii="Times New Roman" w:eastAsia="Calibri" w:hAnsi="Times New Roman" w:cs="Times New Roman"/>
              </w:rPr>
              <w:t>mcg</w:t>
            </w:r>
            <w:proofErr w:type="spellEnd"/>
          </w:p>
        </w:tc>
      </w:tr>
      <w:tr w:rsidR="009111D2" w:rsidRPr="002306F2" w14:paraId="6D71B472" w14:textId="77777777" w:rsidTr="00464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Borders>
              <w:top w:val="single" w:sz="4" w:space="0" w:color="auto"/>
              <w:left w:val="single" w:sz="4" w:space="0" w:color="auto"/>
              <w:bottom w:val="single" w:sz="4" w:space="0" w:color="auto"/>
              <w:right w:val="single" w:sz="4" w:space="0" w:color="auto"/>
            </w:tcBorders>
          </w:tcPr>
          <w:p w14:paraId="17780EF9" w14:textId="77777777" w:rsidR="009111D2" w:rsidRPr="002306F2" w:rsidRDefault="009111D2" w:rsidP="00464DE7">
            <w:pPr>
              <w:spacing w:after="0" w:line="276" w:lineRule="auto"/>
              <w:rPr>
                <w:rFonts w:ascii="Times New Roman" w:eastAsia="Calibri" w:hAnsi="Times New Roman" w:cs="Times New Roman"/>
              </w:rPr>
            </w:pPr>
            <w:r w:rsidRPr="002306F2">
              <w:rPr>
                <w:rFonts w:ascii="Times New Roman" w:eastAsia="Calibri" w:hAnsi="Times New Roman" w:cs="Times New Roman"/>
              </w:rPr>
              <w:t>Vokietija</w:t>
            </w:r>
          </w:p>
        </w:tc>
        <w:tc>
          <w:tcPr>
            <w:tcW w:w="7371" w:type="dxa"/>
            <w:tcBorders>
              <w:top w:val="single" w:sz="4" w:space="0" w:color="auto"/>
              <w:left w:val="single" w:sz="4" w:space="0" w:color="auto"/>
              <w:bottom w:val="single" w:sz="4" w:space="0" w:color="auto"/>
              <w:right w:val="single" w:sz="4" w:space="0" w:color="auto"/>
            </w:tcBorders>
          </w:tcPr>
          <w:p w14:paraId="73E32E3C" w14:textId="77777777" w:rsidR="009111D2" w:rsidRPr="002306F2" w:rsidRDefault="009111D2" w:rsidP="00464DE7">
            <w:pPr>
              <w:spacing w:after="0" w:line="276" w:lineRule="auto"/>
              <w:rPr>
                <w:rFonts w:ascii="Times New Roman" w:eastAsia="Calibri" w:hAnsi="Times New Roman" w:cs="Times New Roman"/>
              </w:rPr>
            </w:pPr>
            <w:proofErr w:type="spellStart"/>
            <w:r w:rsidRPr="002306F2">
              <w:rPr>
                <w:rFonts w:ascii="Times New Roman" w:eastAsia="Calibri" w:hAnsi="Times New Roman" w:cs="Times New Roman"/>
              </w:rPr>
              <w:t>Desirett</w:t>
            </w:r>
            <w:proofErr w:type="spellEnd"/>
            <w:r w:rsidRPr="002306F2">
              <w:rPr>
                <w:rFonts w:ascii="Times New Roman" w:eastAsia="Calibri" w:hAnsi="Times New Roman" w:cs="Times New Roman"/>
              </w:rPr>
              <w:t xml:space="preserve"> 75 </w:t>
            </w:r>
            <w:proofErr w:type="spellStart"/>
            <w:r w:rsidRPr="002306F2">
              <w:rPr>
                <w:rFonts w:ascii="Times New Roman" w:eastAsia="Calibri" w:hAnsi="Times New Roman" w:cs="Times New Roman"/>
              </w:rPr>
              <w:t>mcg</w:t>
            </w:r>
            <w:proofErr w:type="spellEnd"/>
          </w:p>
        </w:tc>
      </w:tr>
    </w:tbl>
    <w:p w14:paraId="3E2474F9" w14:textId="77777777" w:rsidR="009111D2" w:rsidRPr="002306F2" w:rsidRDefault="009111D2" w:rsidP="009111D2">
      <w:pPr>
        <w:spacing w:after="0" w:line="240" w:lineRule="auto"/>
        <w:rPr>
          <w:rFonts w:ascii="Times New Roman" w:eastAsia="Calibri" w:hAnsi="Times New Roman" w:cs="Times New Roman"/>
        </w:rPr>
      </w:pPr>
    </w:p>
    <w:p w14:paraId="17A83C2B" w14:textId="77777777" w:rsidR="009111D2" w:rsidRPr="002306F2" w:rsidRDefault="009111D2" w:rsidP="009111D2">
      <w:pPr>
        <w:tabs>
          <w:tab w:val="left" w:pos="567"/>
        </w:tabs>
        <w:spacing w:after="0" w:line="240" w:lineRule="auto"/>
        <w:rPr>
          <w:rFonts w:ascii="Times New Roman" w:eastAsia="Times New Roman" w:hAnsi="Times New Roman" w:cs="Times New Roman"/>
        </w:rPr>
      </w:pPr>
      <w:r w:rsidRPr="002306F2">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2026-01-15.</w:t>
      </w:r>
    </w:p>
    <w:p w14:paraId="2C18EA94" w14:textId="77777777" w:rsidR="009111D2" w:rsidRPr="002306F2" w:rsidRDefault="009111D2" w:rsidP="009111D2">
      <w:pPr>
        <w:tabs>
          <w:tab w:val="left" w:pos="567"/>
        </w:tabs>
        <w:spacing w:after="0" w:line="240" w:lineRule="auto"/>
        <w:rPr>
          <w:rFonts w:ascii="Times New Roman" w:eastAsia="Calibri" w:hAnsi="Times New Roman" w:cs="Times New Roman"/>
        </w:rPr>
      </w:pPr>
    </w:p>
    <w:p w14:paraId="52EC0901" w14:textId="77777777" w:rsidR="009111D2" w:rsidRPr="002306F2" w:rsidRDefault="009111D2" w:rsidP="009111D2">
      <w:pPr>
        <w:tabs>
          <w:tab w:val="left" w:pos="567"/>
        </w:tabs>
        <w:spacing w:after="0" w:line="240" w:lineRule="auto"/>
        <w:rPr>
          <w:rFonts w:ascii="Times New Roman" w:eastAsia="Calibri" w:hAnsi="Times New Roman" w:cs="Times New Roman"/>
        </w:rPr>
      </w:pPr>
      <w:r w:rsidRPr="002306F2">
        <w:rPr>
          <w:rFonts w:ascii="Times New Roman" w:hAnsi="Times New Roman" w:cs="Times New Roman"/>
        </w:rPr>
        <w:t xml:space="preserve">Išsami informacija apie šį </w:t>
      </w:r>
      <w:r w:rsidRPr="002306F2">
        <w:rPr>
          <w:rFonts w:ascii="Times New Roman" w:hAnsi="Times New Roman" w:cs="Times New Roman"/>
          <w:szCs w:val="24"/>
        </w:rPr>
        <w:t>vaistą</w:t>
      </w:r>
      <w:r w:rsidRPr="002306F2">
        <w:rPr>
          <w:rFonts w:ascii="Times New Roman" w:hAnsi="Times New Roman" w:cs="Times New Roman"/>
        </w:rPr>
        <w:t xml:space="preserve"> pateikiama Valstybinės vaistų kontrolės tarnybos prie Lietuvos Respublikos sveikatos apsaugos ministerijos tinklalapyje</w:t>
      </w:r>
      <w:r w:rsidRPr="002306F2">
        <w:rPr>
          <w:rFonts w:ascii="Times New Roman" w:hAnsi="Times New Roman" w:cs="Times New Roman"/>
          <w:i/>
          <w:szCs w:val="24"/>
        </w:rPr>
        <w:t xml:space="preserve"> </w:t>
      </w:r>
      <w:hyperlink r:id="rId5" w:history="1">
        <w:r w:rsidRPr="00BE732C">
          <w:rPr>
            <w:rFonts w:ascii="Times New Roman" w:eastAsia="Times New Roman" w:hAnsi="Times New Roman" w:cs="Times New Roman"/>
            <w:color w:val="0000FF"/>
            <w:u w:val="single"/>
            <w:lang w:eastAsia="lt-LT"/>
          </w:rPr>
          <w:t>https://vvkt.lrv.lt/lt/</w:t>
        </w:r>
      </w:hyperlink>
      <w:r>
        <w:rPr>
          <w:rFonts w:ascii="Times New Roman" w:eastAsia="Times New Roman" w:hAnsi="Times New Roman" w:cs="Times New Roman"/>
          <w:color w:val="0000FF"/>
          <w:u w:val="single"/>
          <w:lang w:eastAsia="lt-LT"/>
        </w:rPr>
        <w:t>.</w:t>
      </w:r>
    </w:p>
    <w:p w14:paraId="44225204" w14:textId="77777777" w:rsidR="009111D2" w:rsidRPr="002306F2" w:rsidRDefault="009111D2" w:rsidP="009111D2">
      <w:pPr>
        <w:rPr>
          <w:rFonts w:ascii="Times New Roman" w:hAnsi="Times New Roman" w:cs="Times New Roman"/>
        </w:rPr>
      </w:pPr>
    </w:p>
    <w:p w14:paraId="73B13772" w14:textId="77777777" w:rsidR="009111D2" w:rsidRPr="002306F2" w:rsidRDefault="009111D2" w:rsidP="009111D2"/>
    <w:p w14:paraId="11D55461" w14:textId="77777777" w:rsidR="00222FED" w:rsidRDefault="00222FED"/>
    <w:sectPr w:rsidR="00222FED" w:rsidSect="009111D2">
      <w:headerReference w:type="default" r:id="rId6"/>
      <w:footerReference w:type="even"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9654" w14:textId="77777777" w:rsidR="009111D2" w:rsidRDefault="009111D2" w:rsidP="001573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91C705" w14:textId="77777777" w:rsidR="009111D2" w:rsidRDefault="009111D2" w:rsidP="001573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B8BA" w14:textId="77777777" w:rsidR="009111D2" w:rsidRPr="00B6363E" w:rsidRDefault="009111D2" w:rsidP="001573C2">
    <w:pPr>
      <w:pStyle w:val="Porat"/>
      <w:framePr w:wrap="around" w:vAnchor="text" w:hAnchor="margin" w:xAlign="right" w:y="1"/>
      <w:rPr>
        <w:rStyle w:val="Puslapionumeris"/>
        <w:sz w:val="20"/>
        <w:szCs w:val="20"/>
      </w:rPr>
    </w:pPr>
    <w:r w:rsidRPr="00B6363E">
      <w:rPr>
        <w:rStyle w:val="Puslapionumeris"/>
        <w:sz w:val="20"/>
        <w:szCs w:val="20"/>
      </w:rPr>
      <w:fldChar w:fldCharType="begin"/>
    </w:r>
    <w:r w:rsidRPr="00B6363E">
      <w:rPr>
        <w:rStyle w:val="Puslapionumeris"/>
        <w:sz w:val="20"/>
        <w:szCs w:val="20"/>
      </w:rPr>
      <w:instrText xml:space="preserve">PAGE  </w:instrText>
    </w:r>
    <w:r w:rsidRPr="00B6363E">
      <w:rPr>
        <w:rStyle w:val="Puslapionumeris"/>
        <w:sz w:val="20"/>
        <w:szCs w:val="20"/>
      </w:rPr>
      <w:fldChar w:fldCharType="separate"/>
    </w:r>
    <w:r>
      <w:rPr>
        <w:rStyle w:val="Puslapionumeris"/>
        <w:noProof/>
        <w:sz w:val="20"/>
        <w:szCs w:val="20"/>
      </w:rPr>
      <w:t>1</w:t>
    </w:r>
    <w:r>
      <w:rPr>
        <w:rStyle w:val="Puslapionumeris"/>
        <w:noProof/>
        <w:sz w:val="20"/>
        <w:szCs w:val="20"/>
      </w:rPr>
      <w:t>2</w:t>
    </w:r>
    <w:r w:rsidRPr="00B6363E">
      <w:rPr>
        <w:rStyle w:val="Puslapionumeris"/>
        <w:sz w:val="20"/>
        <w:szCs w:val="20"/>
      </w:rPr>
      <w:fldChar w:fldCharType="end"/>
    </w:r>
  </w:p>
  <w:p w14:paraId="59BE80ED" w14:textId="77777777" w:rsidR="009111D2" w:rsidRDefault="009111D2" w:rsidP="001573C2">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0201" w14:textId="77777777" w:rsidR="009111D2" w:rsidRDefault="009111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F2803"/>
    <w:multiLevelType w:val="hybridMultilevel"/>
    <w:tmpl w:val="88F2477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C00C2E"/>
    <w:multiLevelType w:val="hybridMultilevel"/>
    <w:tmpl w:val="258E1C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03C06"/>
    <w:multiLevelType w:val="hybridMultilevel"/>
    <w:tmpl w:val="6534F61C"/>
    <w:lvl w:ilvl="0" w:tplc="9C40D7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01296"/>
    <w:multiLevelType w:val="hybridMultilevel"/>
    <w:tmpl w:val="5D141C8A"/>
    <w:lvl w:ilvl="0" w:tplc="934C316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2F7075D"/>
    <w:multiLevelType w:val="hybridMultilevel"/>
    <w:tmpl w:val="B8587D7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72653568">
    <w:abstractNumId w:val="7"/>
  </w:num>
  <w:num w:numId="2" w16cid:durableId="132454190">
    <w:abstractNumId w:val="9"/>
  </w:num>
  <w:num w:numId="3" w16cid:durableId="1350789400">
    <w:abstractNumId w:val="0"/>
  </w:num>
  <w:num w:numId="4" w16cid:durableId="12535013">
    <w:abstractNumId w:val="4"/>
  </w:num>
  <w:num w:numId="5" w16cid:durableId="116529348">
    <w:abstractNumId w:val="2"/>
  </w:num>
  <w:num w:numId="6" w16cid:durableId="1155102155">
    <w:abstractNumId w:val="8"/>
  </w:num>
  <w:num w:numId="7" w16cid:durableId="652681877">
    <w:abstractNumId w:val="6"/>
  </w:num>
  <w:num w:numId="8" w16cid:durableId="983461774">
    <w:abstractNumId w:val="5"/>
  </w:num>
  <w:num w:numId="9" w16cid:durableId="1520894110">
    <w:abstractNumId w:val="3"/>
  </w:num>
  <w:num w:numId="10" w16cid:durableId="178495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D2"/>
    <w:rsid w:val="00222FED"/>
    <w:rsid w:val="005F173E"/>
    <w:rsid w:val="00733C40"/>
    <w:rsid w:val="008B3AD4"/>
    <w:rsid w:val="009111D2"/>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D877"/>
  <w15:chartTrackingRefBased/>
  <w15:docId w15:val="{6FFD5A60-B32B-45B5-BA8E-965166AC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1D2"/>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911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1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11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11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11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111D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11D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11D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11D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11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11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11D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11D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11D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111D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11D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111D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11D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911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9111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11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11D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11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11D2"/>
    <w:rPr>
      <w:i/>
      <w:iCs/>
      <w:color w:val="404040" w:themeColor="text1" w:themeTint="BF"/>
    </w:rPr>
  </w:style>
  <w:style w:type="paragraph" w:styleId="Sraopastraipa">
    <w:name w:val="List Paragraph"/>
    <w:basedOn w:val="prastasis"/>
    <w:qFormat/>
    <w:rsid w:val="009111D2"/>
    <w:pPr>
      <w:ind w:left="720"/>
      <w:contextualSpacing/>
    </w:pPr>
  </w:style>
  <w:style w:type="character" w:styleId="Rykuspabraukimas">
    <w:name w:val="Intense Emphasis"/>
    <w:basedOn w:val="Numatytasispastraiposriftas"/>
    <w:uiPriority w:val="21"/>
    <w:qFormat/>
    <w:rsid w:val="009111D2"/>
    <w:rPr>
      <w:i/>
      <w:iCs/>
      <w:color w:val="0F4761" w:themeColor="accent1" w:themeShade="BF"/>
    </w:rPr>
  </w:style>
  <w:style w:type="paragraph" w:styleId="Iskirtacitata">
    <w:name w:val="Intense Quote"/>
    <w:basedOn w:val="prastasis"/>
    <w:next w:val="prastasis"/>
    <w:link w:val="IskirtacitataDiagrama"/>
    <w:uiPriority w:val="30"/>
    <w:qFormat/>
    <w:rsid w:val="00911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11D2"/>
    <w:rPr>
      <w:i/>
      <w:iCs/>
      <w:color w:val="0F4761" w:themeColor="accent1" w:themeShade="BF"/>
    </w:rPr>
  </w:style>
  <w:style w:type="character" w:styleId="Rykinuoroda">
    <w:name w:val="Intense Reference"/>
    <w:basedOn w:val="Numatytasispastraiposriftas"/>
    <w:uiPriority w:val="32"/>
    <w:qFormat/>
    <w:rsid w:val="009111D2"/>
    <w:rPr>
      <w:b/>
      <w:bCs/>
      <w:smallCaps/>
      <w:color w:val="0F4761" w:themeColor="accent1" w:themeShade="BF"/>
      <w:spacing w:val="5"/>
    </w:rPr>
  </w:style>
  <w:style w:type="paragraph" w:styleId="Antrats">
    <w:name w:val="header"/>
    <w:basedOn w:val="prastasis"/>
    <w:link w:val="AntratsDiagrama"/>
    <w:rsid w:val="009111D2"/>
    <w:pPr>
      <w:tabs>
        <w:tab w:val="center" w:pos="4153"/>
        <w:tab w:val="right" w:pos="8306"/>
      </w:tabs>
      <w:spacing w:after="0" w:line="240" w:lineRule="auto"/>
    </w:pPr>
    <w:rPr>
      <w:rFonts w:ascii="TimesLT" w:eastAsia="Times New Roman" w:hAnsi="TimesLT" w:cs="Times New Roman"/>
      <w:sz w:val="20"/>
      <w:szCs w:val="20"/>
      <w:lang w:val="en-US" w:eastAsia="lt-LT"/>
    </w:rPr>
  </w:style>
  <w:style w:type="character" w:customStyle="1" w:styleId="AntratsDiagrama">
    <w:name w:val="Antraštės Diagrama"/>
    <w:basedOn w:val="Numatytasispastraiposriftas"/>
    <w:link w:val="Antrats"/>
    <w:rsid w:val="009111D2"/>
    <w:rPr>
      <w:rFonts w:ascii="TimesLT" w:eastAsia="Times New Roman" w:hAnsi="TimesLT"/>
      <w:kern w:val="0"/>
      <w:sz w:val="20"/>
      <w:szCs w:val="20"/>
      <w:lang w:val="en-US" w:eastAsia="lt-LT"/>
      <w14:ligatures w14:val="none"/>
    </w:rPr>
  </w:style>
  <w:style w:type="paragraph" w:styleId="Porat">
    <w:name w:val="footer"/>
    <w:basedOn w:val="prastasis"/>
    <w:link w:val="PoratDiagrama"/>
    <w:rsid w:val="009111D2"/>
    <w:pPr>
      <w:tabs>
        <w:tab w:val="center" w:pos="4153"/>
        <w:tab w:val="right" w:pos="8306"/>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9111D2"/>
    <w:rPr>
      <w:rFonts w:eastAsia="Times New Roman"/>
      <w:kern w:val="0"/>
      <w:sz w:val="24"/>
      <w:szCs w:val="24"/>
      <w:lang w:eastAsia="lt-LT"/>
      <w14:ligatures w14:val="none"/>
    </w:rPr>
  </w:style>
  <w:style w:type="paragraph" w:styleId="Pagrindinistekstas2">
    <w:name w:val="Body Text 2"/>
    <w:basedOn w:val="prastasis"/>
    <w:link w:val="Pagrindinistekstas2Diagrama"/>
    <w:rsid w:val="009111D2"/>
    <w:pPr>
      <w:spacing w:after="0" w:line="240" w:lineRule="auto"/>
    </w:pPr>
    <w:rPr>
      <w:rFonts w:ascii="Times New Roman" w:eastAsia="Times New Roman" w:hAnsi="Times New Roman" w:cs="Times New Roman"/>
      <w:color w:val="FF0000"/>
      <w:sz w:val="20"/>
      <w:szCs w:val="20"/>
      <w:lang w:eastAsia="lt-LT"/>
    </w:rPr>
  </w:style>
  <w:style w:type="character" w:customStyle="1" w:styleId="Pagrindinistekstas2Diagrama">
    <w:name w:val="Pagrindinis tekstas 2 Diagrama"/>
    <w:basedOn w:val="Numatytasispastraiposriftas"/>
    <w:link w:val="Pagrindinistekstas2"/>
    <w:rsid w:val="009111D2"/>
    <w:rPr>
      <w:rFonts w:eastAsia="Times New Roman"/>
      <w:color w:val="FF0000"/>
      <w:kern w:val="0"/>
      <w:sz w:val="20"/>
      <w:szCs w:val="20"/>
      <w:lang w:eastAsia="lt-LT"/>
      <w14:ligatures w14:val="none"/>
    </w:rPr>
  </w:style>
  <w:style w:type="character" w:styleId="Puslapionumeris">
    <w:name w:val="page number"/>
    <w:basedOn w:val="Numatytasispastraiposriftas"/>
    <w:rsid w:val="009111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13794</Words>
  <Characters>7863</Characters>
  <Application>Microsoft Office Word</Application>
  <DocSecurity>0</DocSecurity>
  <Lines>65</Lines>
  <Paragraphs>43</Paragraphs>
  <ScaleCrop>false</ScaleCrop>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2026-01-21T08:25:00Z</dcterms:created>
  <dcterms:modified xsi:type="dcterms:W3CDTF">2026-01-21T08:27:00Z</dcterms:modified>
</cp:coreProperties>
</file>