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Default="00947462" w:rsidP="002536E7">
      <w:pPr>
        <w:pStyle w:val="TTEMEASMCA"/>
        <w:rPr>
          <w:lang w:val="lt-LT"/>
        </w:rPr>
      </w:pPr>
    </w:p>
    <w:p w:rsidR="00947462" w:rsidRDefault="00947462" w:rsidP="002536E7">
      <w:pPr>
        <w:pStyle w:val="TTEMEASMCA"/>
        <w:rPr>
          <w:lang w:val="lt-LT"/>
        </w:rPr>
      </w:pPr>
    </w:p>
    <w:p w:rsidR="00947462" w:rsidRDefault="00947462" w:rsidP="002536E7">
      <w:pPr>
        <w:pStyle w:val="TTEMEASMCA"/>
        <w:rPr>
          <w:lang w:val="lt-LT"/>
        </w:rPr>
      </w:pPr>
    </w:p>
    <w:p w:rsidR="00947462" w:rsidRDefault="00947462" w:rsidP="002536E7">
      <w:pPr>
        <w:pStyle w:val="TTEMEASMCA"/>
        <w:rPr>
          <w:lang w:val="lt-LT"/>
        </w:rPr>
      </w:pPr>
    </w:p>
    <w:p w:rsidR="00947462" w:rsidRPr="00DF4173" w:rsidRDefault="00947462" w:rsidP="002536E7">
      <w:pPr>
        <w:pStyle w:val="TTEMEASMCA"/>
        <w:rPr>
          <w:lang w:val="lt-LT"/>
        </w:rPr>
      </w:pPr>
      <w:bookmarkStart w:id="0" w:name="_Toc129243096"/>
      <w:bookmarkStart w:id="1" w:name="_Toc129243221"/>
      <w:r w:rsidRPr="00DF4173">
        <w:rPr>
          <w:lang w:val="lt-LT"/>
        </w:rPr>
        <w:t>I PRIEDAS</w:t>
      </w:r>
      <w:bookmarkEnd w:id="0"/>
      <w:bookmarkEnd w:id="1"/>
    </w:p>
    <w:p w:rsidR="00947462" w:rsidRPr="00DF4173" w:rsidRDefault="00947462" w:rsidP="00714A9D">
      <w:pPr>
        <w:pStyle w:val="BTEMEASMCA"/>
      </w:pPr>
    </w:p>
    <w:p w:rsidR="00947462" w:rsidRPr="00DF4173" w:rsidRDefault="00947462" w:rsidP="002536E7">
      <w:pPr>
        <w:pStyle w:val="TTEMEASMCA"/>
        <w:rPr>
          <w:lang w:val="lt-LT"/>
        </w:rPr>
      </w:pPr>
      <w:bookmarkStart w:id="2" w:name="_Toc129243097"/>
      <w:bookmarkStart w:id="3" w:name="_Toc129243222"/>
      <w:r w:rsidRPr="00DF4173">
        <w:rPr>
          <w:lang w:val="lt-LT"/>
        </w:rPr>
        <w:t>PREPARATO CHARAKTERISTIKŲ SANTRAUKA</w:t>
      </w:r>
      <w:bookmarkEnd w:id="2"/>
      <w:bookmarkEnd w:id="3"/>
    </w:p>
    <w:p w:rsidR="00947462" w:rsidRPr="002536E7" w:rsidRDefault="00947462" w:rsidP="002536E7">
      <w:pPr>
        <w:ind w:left="567" w:hanging="567"/>
        <w:rPr>
          <w:color w:val="000000"/>
          <w:sz w:val="22"/>
          <w:szCs w:val="22"/>
        </w:rPr>
      </w:pPr>
      <w:r w:rsidRPr="00DF4173">
        <w:br w:type="page"/>
      </w:r>
      <w:r w:rsidRPr="002536E7">
        <w:rPr>
          <w:b/>
          <w:bCs/>
          <w:color w:val="000000"/>
          <w:sz w:val="22"/>
          <w:szCs w:val="22"/>
        </w:rPr>
        <w:lastRenderedPageBreak/>
        <w:t>1.</w:t>
      </w:r>
      <w:r w:rsidRPr="002536E7">
        <w:rPr>
          <w:b/>
          <w:bCs/>
          <w:color w:val="000000"/>
          <w:sz w:val="22"/>
          <w:szCs w:val="22"/>
        </w:rPr>
        <w:tab/>
      </w:r>
      <w:r w:rsidRPr="002536E7">
        <w:rPr>
          <w:b/>
          <w:bCs/>
          <w:caps/>
          <w:color w:val="000000"/>
          <w:sz w:val="22"/>
          <w:szCs w:val="22"/>
        </w:rPr>
        <w:t>VAISTINIO</w:t>
      </w:r>
      <w:r w:rsidRPr="002536E7">
        <w:rPr>
          <w:b/>
          <w:bCs/>
          <w:color w:val="000000"/>
          <w:sz w:val="22"/>
          <w:szCs w:val="22"/>
        </w:rPr>
        <w:t xml:space="preserve"> PREPARATO PAVADINIMAS</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Akistan 50 mikrogramų/ml akių lašai </w:t>
      </w:r>
      <w:r>
        <w:rPr>
          <w:color w:val="000000"/>
          <w:sz w:val="22"/>
          <w:szCs w:val="22"/>
        </w:rPr>
        <w:t>(</w:t>
      </w:r>
      <w:r w:rsidRPr="002536E7">
        <w:rPr>
          <w:color w:val="000000"/>
          <w:sz w:val="22"/>
          <w:szCs w:val="22"/>
        </w:rPr>
        <w:t>tirpalas</w:t>
      </w:r>
      <w:r>
        <w:rPr>
          <w:color w:val="000000"/>
          <w:sz w:val="22"/>
          <w:szCs w:val="22"/>
        </w:rPr>
        <w:t>)</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p>
    <w:p w:rsidR="00947462" w:rsidRPr="002536E7" w:rsidRDefault="00947462" w:rsidP="009B70BA">
      <w:pPr>
        <w:tabs>
          <w:tab w:val="left" w:pos="567"/>
        </w:tabs>
        <w:rPr>
          <w:color w:val="000000"/>
          <w:sz w:val="22"/>
          <w:szCs w:val="22"/>
        </w:rPr>
      </w:pPr>
      <w:r w:rsidRPr="002536E7">
        <w:rPr>
          <w:b/>
          <w:bCs/>
          <w:color w:val="000000"/>
          <w:sz w:val="22"/>
          <w:szCs w:val="22"/>
        </w:rPr>
        <w:t>2.</w:t>
      </w:r>
      <w:r w:rsidRPr="002536E7">
        <w:rPr>
          <w:b/>
          <w:bCs/>
          <w:color w:val="000000"/>
          <w:sz w:val="22"/>
          <w:szCs w:val="22"/>
        </w:rPr>
        <w:tab/>
      </w:r>
      <w:r w:rsidRPr="002536E7">
        <w:rPr>
          <w:b/>
          <w:bCs/>
          <w:caps/>
          <w:color w:val="000000"/>
          <w:sz w:val="22"/>
          <w:szCs w:val="22"/>
        </w:rPr>
        <w:t>kokybinė ir kiekybinė sudėtis</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1 ml akių lašų tirpalo yra 50 mikrogramų latanoprosto.</w:t>
      </w:r>
    </w:p>
    <w:p w:rsidR="00947462" w:rsidRPr="002536E7" w:rsidRDefault="00947462" w:rsidP="009B70BA">
      <w:pPr>
        <w:rPr>
          <w:color w:val="000000"/>
          <w:sz w:val="22"/>
          <w:szCs w:val="22"/>
        </w:rPr>
      </w:pPr>
      <w:r w:rsidRPr="002536E7">
        <w:rPr>
          <w:color w:val="000000"/>
          <w:sz w:val="22"/>
          <w:szCs w:val="22"/>
        </w:rPr>
        <w:t>Viename tirpalo laše yra apie 1,5 mikrogramo latanoprosto.</w:t>
      </w:r>
    </w:p>
    <w:p w:rsidR="00947462" w:rsidRPr="002536E7" w:rsidRDefault="00947462" w:rsidP="003F4DC4">
      <w:pPr>
        <w:rPr>
          <w:sz w:val="22"/>
          <w:szCs w:val="22"/>
        </w:rPr>
      </w:pPr>
    </w:p>
    <w:p w:rsidR="00947462" w:rsidRPr="002536E7" w:rsidRDefault="00A35808" w:rsidP="003F4DC4">
      <w:pPr>
        <w:pStyle w:val="EMEAEnBodyText"/>
        <w:autoSpaceDE w:val="0"/>
        <w:autoSpaceDN w:val="0"/>
        <w:adjustRightInd w:val="0"/>
        <w:spacing w:before="0"/>
        <w:jc w:val="left"/>
        <w:rPr>
          <w:lang w:val="lt-LT"/>
        </w:rPr>
      </w:pPr>
      <w:r w:rsidRPr="00B34FA1">
        <w:rPr>
          <w:u w:val="single"/>
          <w:lang w:val="lt-LT"/>
        </w:rPr>
        <w:t>Pagalbinė (-s) medžiaga (-</w:t>
      </w:r>
      <w:proofErr w:type="spellStart"/>
      <w:r w:rsidRPr="00B34FA1">
        <w:rPr>
          <w:u w:val="single"/>
          <w:lang w:val="lt-LT"/>
        </w:rPr>
        <w:t>os</w:t>
      </w:r>
      <w:proofErr w:type="spellEnd"/>
      <w:r w:rsidRPr="00B34FA1">
        <w:rPr>
          <w:u w:val="single"/>
          <w:lang w:val="lt-LT"/>
        </w:rPr>
        <w:t xml:space="preserve">), </w:t>
      </w:r>
      <w:r w:rsidRPr="00B34FA1">
        <w:rPr>
          <w:noProof/>
          <w:szCs w:val="24"/>
          <w:u w:val="single"/>
          <w:lang w:val="lt-LT"/>
        </w:rPr>
        <w:t>kurios (-ių)</w:t>
      </w:r>
      <w:r>
        <w:rPr>
          <w:u w:val="single"/>
          <w:lang w:val="lt-LT"/>
        </w:rPr>
        <w:t xml:space="preserve"> poveikis žinomas</w:t>
      </w:r>
      <w:r w:rsidR="00947462" w:rsidRPr="002536E7">
        <w:rPr>
          <w:lang w:val="lt-LT"/>
        </w:rPr>
        <w:t xml:space="preserve">: </w:t>
      </w:r>
      <w:r w:rsidR="00947462" w:rsidRPr="00764A83">
        <w:rPr>
          <w:color w:val="000000"/>
          <w:lang w:val="lt-LT"/>
        </w:rPr>
        <w:t xml:space="preserve">kiekviename akių lašų tirpalo ml yra 0,2 mg benzalkonio chlorido. </w:t>
      </w:r>
    </w:p>
    <w:p w:rsidR="00947462" w:rsidRPr="002536E7" w:rsidRDefault="00947462" w:rsidP="009B70BA">
      <w:pPr>
        <w:rPr>
          <w:color w:val="000000"/>
          <w:sz w:val="22"/>
          <w:szCs w:val="22"/>
        </w:rPr>
      </w:pPr>
      <w:r w:rsidRPr="002536E7">
        <w:rPr>
          <w:color w:val="000000"/>
          <w:sz w:val="22"/>
          <w:szCs w:val="22"/>
        </w:rPr>
        <w:t>Visos pagalbinės medžiagos išvardytos 6.1 skyriuje.</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p>
    <w:p w:rsidR="00947462" w:rsidRPr="002536E7" w:rsidRDefault="00947462" w:rsidP="009B70BA">
      <w:pPr>
        <w:tabs>
          <w:tab w:val="left" w:pos="567"/>
        </w:tabs>
        <w:rPr>
          <w:caps/>
          <w:color w:val="000000"/>
          <w:sz w:val="22"/>
          <w:szCs w:val="22"/>
        </w:rPr>
      </w:pPr>
      <w:r w:rsidRPr="002536E7">
        <w:rPr>
          <w:b/>
          <w:bCs/>
          <w:color w:val="000000"/>
          <w:sz w:val="22"/>
          <w:szCs w:val="22"/>
        </w:rPr>
        <w:t>3.</w:t>
      </w:r>
      <w:r w:rsidRPr="002536E7">
        <w:rPr>
          <w:b/>
          <w:bCs/>
          <w:color w:val="000000"/>
          <w:sz w:val="22"/>
          <w:szCs w:val="22"/>
        </w:rPr>
        <w:tab/>
      </w:r>
      <w:r w:rsidRPr="002536E7">
        <w:rPr>
          <w:b/>
          <w:bCs/>
          <w:caps/>
          <w:color w:val="000000"/>
          <w:sz w:val="22"/>
          <w:szCs w:val="22"/>
        </w:rPr>
        <w:t>FARMACINĖ forma</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Akių lašai </w:t>
      </w:r>
      <w:r>
        <w:rPr>
          <w:color w:val="000000"/>
          <w:sz w:val="22"/>
          <w:szCs w:val="22"/>
        </w:rPr>
        <w:t>(</w:t>
      </w:r>
      <w:r w:rsidRPr="002536E7">
        <w:rPr>
          <w:color w:val="000000"/>
          <w:sz w:val="22"/>
          <w:szCs w:val="22"/>
        </w:rPr>
        <w:t>tirpalas</w:t>
      </w:r>
      <w:r>
        <w:rPr>
          <w:color w:val="000000"/>
          <w:sz w:val="22"/>
          <w:szCs w:val="22"/>
        </w:rPr>
        <w:t>)</w:t>
      </w:r>
      <w:r w:rsidRPr="002536E7">
        <w:rPr>
          <w:color w:val="000000"/>
          <w:sz w:val="22"/>
          <w:szCs w:val="22"/>
        </w:rPr>
        <w:t>.</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sz w:val="22"/>
          <w:szCs w:val="22"/>
        </w:rPr>
        <w:t xml:space="preserve">Tirpalas yra skaidrus, bespalvis skystis, praktiškai be </w:t>
      </w:r>
      <w:r>
        <w:rPr>
          <w:sz w:val="22"/>
          <w:szCs w:val="22"/>
        </w:rPr>
        <w:t>dalelių</w:t>
      </w:r>
      <w:r w:rsidRPr="002536E7">
        <w:rPr>
          <w:color w:val="000000"/>
          <w:sz w:val="22"/>
          <w:szCs w:val="22"/>
        </w:rPr>
        <w:t>.</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p>
    <w:p w:rsidR="00947462" w:rsidRPr="002536E7" w:rsidRDefault="00947462" w:rsidP="009B70BA">
      <w:pPr>
        <w:tabs>
          <w:tab w:val="left" w:pos="567"/>
        </w:tabs>
        <w:rPr>
          <w:caps/>
          <w:color w:val="000000"/>
          <w:sz w:val="22"/>
          <w:szCs w:val="22"/>
        </w:rPr>
      </w:pPr>
      <w:r w:rsidRPr="002536E7">
        <w:rPr>
          <w:b/>
          <w:bCs/>
          <w:caps/>
          <w:color w:val="000000"/>
          <w:sz w:val="22"/>
          <w:szCs w:val="22"/>
        </w:rPr>
        <w:t>4.</w:t>
      </w:r>
      <w:r w:rsidRPr="002536E7">
        <w:rPr>
          <w:b/>
          <w:bCs/>
          <w:caps/>
          <w:color w:val="000000"/>
          <w:sz w:val="22"/>
          <w:szCs w:val="22"/>
        </w:rPr>
        <w:tab/>
        <w:t>klinikinĖ informacija</w:t>
      </w:r>
    </w:p>
    <w:p w:rsidR="00947462" w:rsidRPr="002536E7" w:rsidRDefault="00947462" w:rsidP="009B70BA">
      <w:pPr>
        <w:rPr>
          <w:color w:val="000000"/>
          <w:sz w:val="22"/>
          <w:szCs w:val="22"/>
        </w:rPr>
      </w:pPr>
    </w:p>
    <w:p w:rsidR="00947462" w:rsidRPr="002536E7" w:rsidRDefault="00947462" w:rsidP="009B70BA">
      <w:pPr>
        <w:tabs>
          <w:tab w:val="left" w:pos="567"/>
        </w:tabs>
        <w:rPr>
          <w:color w:val="000000"/>
          <w:sz w:val="22"/>
          <w:szCs w:val="22"/>
        </w:rPr>
      </w:pPr>
      <w:r w:rsidRPr="002536E7">
        <w:rPr>
          <w:b/>
          <w:bCs/>
          <w:color w:val="000000"/>
          <w:sz w:val="22"/>
          <w:szCs w:val="22"/>
        </w:rPr>
        <w:t>4.1</w:t>
      </w:r>
      <w:r w:rsidRPr="002536E7">
        <w:rPr>
          <w:b/>
          <w:bCs/>
          <w:color w:val="000000"/>
          <w:sz w:val="22"/>
          <w:szCs w:val="22"/>
        </w:rPr>
        <w:tab/>
        <w:t>Terapinės indikacijos</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Padidėjusio akispūdžio mažinimas pacientams, sergantiems atviro kampo glaukoma ar akies hipertenzija.</w:t>
      </w:r>
    </w:p>
    <w:p w:rsidR="00947462" w:rsidRPr="002536E7" w:rsidRDefault="00947462" w:rsidP="009B70BA">
      <w:pPr>
        <w:rPr>
          <w:color w:val="000000"/>
          <w:sz w:val="22"/>
          <w:szCs w:val="22"/>
        </w:rPr>
      </w:pPr>
      <w:r w:rsidRPr="002536E7">
        <w:rPr>
          <w:color w:val="000000"/>
          <w:sz w:val="22"/>
          <w:szCs w:val="22"/>
        </w:rPr>
        <w:t>Padidėjusio akispūdžio mažinimas pediatriniams ligoniams (vaikams ir paaugliams), kurių akispūdis yra padidėjęs arba kurie serga vaikų glaukoma.</w:t>
      </w:r>
    </w:p>
    <w:p w:rsidR="00947462" w:rsidRPr="002536E7" w:rsidRDefault="00947462" w:rsidP="009B70BA">
      <w:pPr>
        <w:rPr>
          <w:b/>
          <w:bCs/>
          <w:color w:val="000000"/>
          <w:sz w:val="22"/>
          <w:szCs w:val="22"/>
        </w:rPr>
      </w:pPr>
    </w:p>
    <w:p w:rsidR="00947462" w:rsidRPr="002536E7" w:rsidRDefault="00947462" w:rsidP="009B70BA">
      <w:pPr>
        <w:tabs>
          <w:tab w:val="left" w:pos="567"/>
        </w:tabs>
        <w:rPr>
          <w:b/>
          <w:bCs/>
          <w:color w:val="000000"/>
          <w:sz w:val="22"/>
          <w:szCs w:val="22"/>
        </w:rPr>
      </w:pPr>
      <w:r w:rsidRPr="002536E7">
        <w:rPr>
          <w:b/>
          <w:bCs/>
          <w:color w:val="000000"/>
          <w:sz w:val="22"/>
          <w:szCs w:val="22"/>
        </w:rPr>
        <w:t>4.2</w:t>
      </w:r>
      <w:r w:rsidRPr="002536E7">
        <w:rPr>
          <w:b/>
          <w:bCs/>
          <w:color w:val="000000"/>
          <w:sz w:val="22"/>
          <w:szCs w:val="22"/>
        </w:rPr>
        <w:tab/>
        <w:t>Dozavimas ir vartojimo metodas</w:t>
      </w:r>
    </w:p>
    <w:p w:rsidR="00947462" w:rsidRPr="002536E7" w:rsidRDefault="00947462" w:rsidP="009B70BA">
      <w:pPr>
        <w:rPr>
          <w:b/>
          <w:bCs/>
          <w:color w:val="000000"/>
          <w:sz w:val="22"/>
          <w:szCs w:val="22"/>
        </w:rPr>
      </w:pPr>
    </w:p>
    <w:p w:rsidR="00947462" w:rsidRPr="002536E7" w:rsidRDefault="00947462" w:rsidP="009B70BA">
      <w:pPr>
        <w:rPr>
          <w:i/>
          <w:iCs/>
          <w:color w:val="000000"/>
          <w:sz w:val="22"/>
          <w:szCs w:val="22"/>
        </w:rPr>
      </w:pPr>
      <w:r w:rsidRPr="002536E7">
        <w:rPr>
          <w:i/>
          <w:iCs/>
          <w:color w:val="000000"/>
          <w:sz w:val="22"/>
          <w:szCs w:val="22"/>
        </w:rPr>
        <w:t>Rekomenduojamas dozavimas suaugusiems žmonėms (įskaitant senyvus)</w:t>
      </w:r>
    </w:p>
    <w:p w:rsidR="00947462" w:rsidRPr="002536E7" w:rsidRDefault="00947462" w:rsidP="009B70BA">
      <w:pPr>
        <w:rPr>
          <w:color w:val="000000"/>
          <w:sz w:val="22"/>
          <w:szCs w:val="22"/>
        </w:rPr>
      </w:pPr>
      <w:r w:rsidRPr="002536E7">
        <w:rPr>
          <w:color w:val="000000"/>
          <w:sz w:val="22"/>
          <w:szCs w:val="22"/>
        </w:rPr>
        <w:t>Rekomenduojamas dozavimas yra po vieną lašą į pažeistą akį (-is) kartą per parą. Poveikis būna optimalus, jei Akistan lašinamas vakare.</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Dažniau negu kartą per parą Akistan vartoti negalima, kadangi buvo įrodyta, kad vaistinio preparato vartojant dažniau, silpnėja akispūdį mažinantis poveikis.</w:t>
      </w:r>
    </w:p>
    <w:p w:rsidR="00947462" w:rsidRPr="002536E7" w:rsidRDefault="00947462" w:rsidP="009B70BA">
      <w:pPr>
        <w:rPr>
          <w:color w:val="000000"/>
          <w:sz w:val="22"/>
          <w:szCs w:val="22"/>
        </w:rPr>
      </w:pPr>
      <w:r w:rsidRPr="002536E7">
        <w:rPr>
          <w:color w:val="000000"/>
          <w:sz w:val="22"/>
          <w:szCs w:val="22"/>
        </w:rPr>
        <w:t>Vieną dozę praleidus, kitą reikia lašinti įprastu laiku.</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Kaip ir gydant bet kokiais kitais akių lašais, siekiant sumažinti sisteminę absorbciją, po kiekvieno lašo įlašinimo rekomenduojama tuoj pat vienai minutei užspausti ašarų maišelį ties vidiniu akies kampu. Tai reikia daryti iškart po vaistų įlašinimo.</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Prieš akių lašų instiliavimą reikia išimti kontaktinius lęšius, juos vėl galima įdėti po 15 min.</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Gydant daugiau negu vienu lokalaus poveikio akių vaistiniu preparatu, tarp jų instiliavimo reikia daryti mažiausiai penkių minučių pertrauką.</w:t>
      </w:r>
    </w:p>
    <w:p w:rsidR="00947462" w:rsidRPr="002536E7" w:rsidRDefault="00947462" w:rsidP="009B70BA">
      <w:pPr>
        <w:ind w:left="426" w:hanging="426"/>
        <w:rPr>
          <w:color w:val="000000"/>
          <w:sz w:val="22"/>
          <w:szCs w:val="22"/>
        </w:rPr>
      </w:pPr>
    </w:p>
    <w:p w:rsidR="00947462" w:rsidRPr="002536E7" w:rsidRDefault="00947462" w:rsidP="009B70BA">
      <w:pPr>
        <w:rPr>
          <w:i/>
          <w:iCs/>
          <w:color w:val="000000"/>
          <w:sz w:val="22"/>
          <w:szCs w:val="22"/>
        </w:rPr>
      </w:pPr>
      <w:r w:rsidRPr="002536E7">
        <w:rPr>
          <w:i/>
          <w:iCs/>
          <w:color w:val="000000"/>
          <w:sz w:val="22"/>
          <w:szCs w:val="22"/>
        </w:rPr>
        <w:t>Vaik</w:t>
      </w:r>
      <w:r>
        <w:rPr>
          <w:i/>
          <w:iCs/>
          <w:color w:val="000000"/>
          <w:sz w:val="22"/>
          <w:szCs w:val="22"/>
        </w:rPr>
        <w:t>ų populiacija</w:t>
      </w:r>
    </w:p>
    <w:p w:rsidR="00947462" w:rsidRPr="002536E7" w:rsidRDefault="00947462" w:rsidP="009B70BA">
      <w:pPr>
        <w:rPr>
          <w:color w:val="000000"/>
          <w:spacing w:val="-3"/>
          <w:sz w:val="22"/>
          <w:szCs w:val="22"/>
        </w:rPr>
      </w:pPr>
      <w:r w:rsidRPr="002536E7">
        <w:rPr>
          <w:color w:val="000000"/>
          <w:sz w:val="22"/>
          <w:szCs w:val="22"/>
        </w:rPr>
        <w:t xml:space="preserve">Akistan </w:t>
      </w:r>
      <w:r w:rsidRPr="002536E7">
        <w:rPr>
          <w:color w:val="000000"/>
          <w:spacing w:val="-3"/>
          <w:sz w:val="22"/>
          <w:szCs w:val="22"/>
        </w:rPr>
        <w:t>akių lašus galima vartoti vaikams dozuojant taip pat, kaip ir suaugusiesiems. Duomenų apie per anksti gimusius kūdikius (prieš 36 nėštumo savaitę) nėra. Duomenų apie jaunesnių kaip vienerių metų kūdikių grupę (4 pacientai) yra labai nedaug</w:t>
      </w:r>
      <w:r w:rsidRPr="002536E7" w:rsidDel="002E0B7C">
        <w:rPr>
          <w:color w:val="000000"/>
          <w:spacing w:val="-3"/>
          <w:sz w:val="22"/>
          <w:szCs w:val="22"/>
        </w:rPr>
        <w:t xml:space="preserve"> </w:t>
      </w:r>
      <w:r w:rsidRPr="002536E7">
        <w:rPr>
          <w:color w:val="000000"/>
          <w:spacing w:val="-3"/>
          <w:sz w:val="22"/>
          <w:szCs w:val="22"/>
        </w:rPr>
        <w:t>(žr. 5.1 skyrių).</w:t>
      </w: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4.3</w:t>
      </w:r>
      <w:r w:rsidRPr="002536E7">
        <w:rPr>
          <w:color w:val="000000"/>
          <w:sz w:val="22"/>
          <w:szCs w:val="22"/>
        </w:rPr>
        <w:tab/>
      </w:r>
      <w:r w:rsidRPr="002536E7">
        <w:rPr>
          <w:b/>
          <w:bCs/>
          <w:color w:val="000000"/>
          <w:sz w:val="22"/>
          <w:szCs w:val="22"/>
        </w:rPr>
        <w:t>Kontraindikacijos</w:t>
      </w:r>
      <w:r w:rsidRPr="002536E7">
        <w:rPr>
          <w:color w:val="000000"/>
          <w:sz w:val="22"/>
          <w:szCs w:val="22"/>
        </w:rPr>
        <w:t xml:space="preserve"> </w:t>
      </w:r>
    </w:p>
    <w:p w:rsidR="00947462" w:rsidRPr="002536E7" w:rsidRDefault="00947462" w:rsidP="009B70BA">
      <w:pPr>
        <w:rPr>
          <w:color w:val="000000"/>
          <w:sz w:val="22"/>
          <w:szCs w:val="22"/>
        </w:rPr>
      </w:pPr>
    </w:p>
    <w:p w:rsidR="00947462" w:rsidRPr="002536E7" w:rsidRDefault="00947462" w:rsidP="009B70BA">
      <w:pPr>
        <w:widowControl w:val="0"/>
        <w:autoSpaceDE w:val="0"/>
        <w:autoSpaceDN w:val="0"/>
        <w:adjustRightInd w:val="0"/>
        <w:rPr>
          <w:sz w:val="22"/>
          <w:szCs w:val="22"/>
        </w:rPr>
      </w:pPr>
      <w:r w:rsidRPr="002536E7">
        <w:rPr>
          <w:sz w:val="22"/>
          <w:szCs w:val="22"/>
        </w:rPr>
        <w:lastRenderedPageBreak/>
        <w:t xml:space="preserve">Padidėjęs jautrumas veikliajai medžiagai (latanoprostui) arba bet kuriai </w:t>
      </w:r>
      <w:r>
        <w:rPr>
          <w:sz w:val="22"/>
          <w:szCs w:val="22"/>
        </w:rPr>
        <w:t xml:space="preserve">6.1 skyriuje nurodytai </w:t>
      </w:r>
      <w:r w:rsidRPr="002536E7">
        <w:rPr>
          <w:sz w:val="22"/>
          <w:szCs w:val="22"/>
        </w:rPr>
        <w:t>pagalbinei medžiagai.</w:t>
      </w:r>
    </w:p>
    <w:p w:rsidR="00947462" w:rsidRPr="002536E7" w:rsidRDefault="00947462" w:rsidP="009B70BA">
      <w:pPr>
        <w:widowControl w:val="0"/>
        <w:autoSpaceDE w:val="0"/>
        <w:autoSpaceDN w:val="0"/>
        <w:adjustRightInd w:val="0"/>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4.4</w:t>
      </w:r>
      <w:r w:rsidRPr="002536E7">
        <w:rPr>
          <w:color w:val="000000"/>
          <w:sz w:val="22"/>
          <w:szCs w:val="22"/>
        </w:rPr>
        <w:tab/>
      </w:r>
      <w:r w:rsidRPr="002536E7">
        <w:rPr>
          <w:b/>
          <w:bCs/>
          <w:color w:val="000000"/>
          <w:sz w:val="22"/>
          <w:szCs w:val="22"/>
        </w:rPr>
        <w:t>Specialūs įspėjimai ir atsargumo priemonės</w:t>
      </w:r>
      <w:r w:rsidRPr="002536E7">
        <w:rPr>
          <w:color w:val="000000"/>
          <w:sz w:val="22"/>
          <w:szCs w:val="22"/>
        </w:rPr>
        <w:t xml:space="preserve">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sz w:val="22"/>
          <w:szCs w:val="22"/>
        </w:rPr>
        <w:t>Latanoprostas</w:t>
      </w:r>
      <w:r w:rsidRPr="002536E7">
        <w:rPr>
          <w:color w:val="000000"/>
          <w:sz w:val="22"/>
          <w:szCs w:val="22"/>
        </w:rPr>
        <w:t xml:space="preserve">, didindamas rudo pigmento kiekį rainelėje, gali laipsniškai keisti akių spalvą. Prieš pradedant gydyti, pacientą reikia informuoti apie neišnykstančio akių spalvos pokyčio galimybę. Vienos akies gydymas gali lemti neišnykstančią heterochromiją.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Akių spalvos pokyčiai daugiausia buvo stebėti pacientams, kurių rainelės spalva buvo mišri, pvz., mėlynai ruda, pilkai ruda, geltonai ruda ar žaliai ruda. Latanoprosto tyrimų metu nustatyta, kad minėtų pokyčių paprastai atsiranda per pirmus 8 gydymo mėnesius, rečiau – antraisiais ar trečiaisiais gydymo metais, o ketvirtaisiais gydymo metais tokio poveikio atvejų nebuvo. Rainelės pigmentacijos stiprėjimo progresavimas gydymą tęsiant mažėja ir penkių metų laikotarpiu tampa stabilus. Pigmentacijos sustiprėjimo poveikis, gydymą tęsiant ilgiau negu penkis metus, netirtas. Atviro 5 metų latanoprosto saugumo tyrimų metu rainelės pigmentacijos sustiprėjimas atsirado 33% pacientų (žr. 4.8 skyrių). Dažniausiai rainelės spalvos pokytis būna silpnas ir dažnai kliniškai nestebimas. Pacientams, kurių rainelės spalva mišri, jos pokyčių dažnis yra 7</w:t>
      </w:r>
      <w:r w:rsidRPr="002536E7">
        <w:rPr>
          <w:color w:val="000000"/>
          <w:sz w:val="22"/>
          <w:szCs w:val="22"/>
        </w:rPr>
        <w:noBreakHyphen/>
        <w:t>85</w:t>
      </w:r>
      <w:r w:rsidRPr="002536E7">
        <w:rPr>
          <w:color w:val="000000"/>
          <w:sz w:val="22"/>
          <w:szCs w:val="22"/>
        </w:rPr>
        <w:sym w:font="Symbol" w:char="F025"/>
      </w:r>
      <w:r w:rsidRPr="002536E7">
        <w:rPr>
          <w:color w:val="000000"/>
          <w:sz w:val="22"/>
          <w:szCs w:val="22"/>
        </w:rPr>
        <w:t>, dažniausiai rainelės spalva keičiasi ligoniams, kurių rainelės spalva yra geltonai ruda. Pacientams, kurių akių spalva buvo homogeniška mėlyna, jos pokyčių atvejų nebuvo, o ligoniams, kurių akių spalva buvo homogeniška pilka, žalia ar ruda, jos pokyčių atvejai buvo reti.</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Spalvos pokyčius sukelia ne melanocitų kiekio padidėjimas, bet melanino kiekio padidėjimas rainelės stromos melanocituose. Paprastai ruda pigmentacija aplink pažeistos akies vyzdį plinta koncentriškai link periferijos, tačiau rudesnė gali tapti ir visa rainelė arba jos dalys. Gydymą nutraukus, rudojo pigmento kiekis rainelėje labiau nedidėjo. Iki šiol atliktų klinikinių tyrimų metu pigmentacija su kokiais nors simptomais ar patologiniais pokyčiais nebuvo susijusi.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Gydymas poveikio rainelės apgamams ir strazdanoms nesukėlė. Klinikinių tyrimų metu duomenų, kad pigmentų kauptųsi trabekulių tinkle arba kur nors kitur priekinėje kameroje, negauta. </w:t>
      </w:r>
      <w:r w:rsidRPr="002536E7">
        <w:rPr>
          <w:sz w:val="22"/>
          <w:szCs w:val="22"/>
        </w:rPr>
        <w:t xml:space="preserve">Remiantis 5 metų klinikine patirtimi galima teigti, kad padidėjusi rainelės pigmentacija nesukelia neigiamų klinikinių pasekmių, todėl gydymas latanoprostu gali būti tęsiamas ir prasidėjus rainelės pigmentacijai.  </w:t>
      </w:r>
      <w:r w:rsidRPr="002536E7">
        <w:rPr>
          <w:color w:val="000000"/>
          <w:sz w:val="22"/>
          <w:szCs w:val="22"/>
        </w:rPr>
        <w:t xml:space="preserve">Vis dėlto pacientą reikia reguliariai stebėti, o tuo atveju, jeigu klinikinė situacija pateisina, gydymą Akistan galima nutraukti.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p>
    <w:p w:rsidR="00947462" w:rsidRPr="002536E7" w:rsidRDefault="00947462" w:rsidP="009B70BA">
      <w:pPr>
        <w:rPr>
          <w:sz w:val="22"/>
          <w:szCs w:val="22"/>
        </w:rPr>
      </w:pPr>
      <w:r w:rsidRPr="002536E7">
        <w:rPr>
          <w:sz w:val="22"/>
          <w:szCs w:val="22"/>
        </w:rPr>
        <w:t xml:space="preserve">Lėtinės uždaro kampo glaukomos, atviro kampo glaukomos pacientams, kuriems yra pseudofakija, ar pigmentinės glaukomos gydymo latanoprostu patirties yra nedaug. Uždegimu pasireiškiančios ir neovaskulinės glaukomos, akių uždegimo ar įgimtos glaukomos gydymo latanoprostu patirties nėra. Latanoprosto poveikis vyzdžiui yra silpnas arba nepasireiškia visai, tačiau ūminio uždaro kampo glaukomos priepuolio gydymo šiuo vaistiniu preparatu patirties nėra, todėl tokiais atvejais Akistan rekomenduojama gydyti atsargiai, kol bus sukaupta daugiau patirties. </w:t>
      </w:r>
    </w:p>
    <w:p w:rsidR="00947462" w:rsidRPr="002536E7" w:rsidRDefault="00947462" w:rsidP="009B70BA">
      <w:pPr>
        <w:rPr>
          <w:color w:val="000000"/>
          <w:sz w:val="22"/>
          <w:szCs w:val="22"/>
        </w:rPr>
      </w:pPr>
    </w:p>
    <w:p w:rsidR="00947462" w:rsidRPr="002536E7" w:rsidRDefault="00947462" w:rsidP="00B20933">
      <w:pPr>
        <w:rPr>
          <w:sz w:val="22"/>
          <w:szCs w:val="22"/>
        </w:rPr>
      </w:pPr>
      <w:r w:rsidRPr="002536E7">
        <w:rPr>
          <w:sz w:val="22"/>
          <w:szCs w:val="22"/>
        </w:rPr>
        <w:t>Duomenų apie latanoprosto vartojimą</w:t>
      </w:r>
      <w:r>
        <w:rPr>
          <w:sz w:val="22"/>
          <w:szCs w:val="22"/>
        </w:rPr>
        <w:t xml:space="preserve"> prieš </w:t>
      </w:r>
      <w:r w:rsidRPr="002536E7">
        <w:rPr>
          <w:sz w:val="22"/>
          <w:szCs w:val="22"/>
        </w:rPr>
        <w:t>kataraktos</w:t>
      </w:r>
      <w:r>
        <w:rPr>
          <w:sz w:val="22"/>
          <w:szCs w:val="22"/>
        </w:rPr>
        <w:t xml:space="preserve"> operaciją,</w:t>
      </w:r>
      <w:r w:rsidRPr="002536E7">
        <w:rPr>
          <w:sz w:val="22"/>
          <w:szCs w:val="22"/>
        </w:rPr>
        <w:t xml:space="preserve"> </w:t>
      </w:r>
      <w:r>
        <w:rPr>
          <w:sz w:val="22"/>
          <w:szCs w:val="22"/>
        </w:rPr>
        <w:t>jos metu ir po jos (perioperaciniu laikotarpiu)</w:t>
      </w:r>
      <w:r w:rsidRPr="002536E7">
        <w:rPr>
          <w:sz w:val="22"/>
          <w:szCs w:val="22"/>
        </w:rPr>
        <w:t xml:space="preserve"> yra nedaug. Šie pacientai </w:t>
      </w:r>
      <w:r>
        <w:rPr>
          <w:sz w:val="22"/>
          <w:szCs w:val="22"/>
        </w:rPr>
        <w:t xml:space="preserve">Akistan </w:t>
      </w:r>
      <w:r w:rsidRPr="002536E7">
        <w:rPr>
          <w:sz w:val="22"/>
          <w:szCs w:val="22"/>
        </w:rPr>
        <w:t xml:space="preserve">turi vartoti atsargiai. </w:t>
      </w:r>
    </w:p>
    <w:p w:rsidR="00947462" w:rsidRPr="002536E7" w:rsidRDefault="00947462" w:rsidP="009B70BA">
      <w:pPr>
        <w:rPr>
          <w:color w:val="000000"/>
          <w:sz w:val="22"/>
          <w:szCs w:val="22"/>
        </w:rPr>
      </w:pPr>
    </w:p>
    <w:p w:rsidR="00947462" w:rsidRPr="002536E7" w:rsidRDefault="00947462" w:rsidP="003B3EDF">
      <w:pPr>
        <w:rPr>
          <w:sz w:val="22"/>
          <w:szCs w:val="22"/>
        </w:rPr>
      </w:pPr>
      <w:r w:rsidRPr="002536E7">
        <w:rPr>
          <w:sz w:val="22"/>
          <w:szCs w:val="22"/>
        </w:rPr>
        <w:t>Latanoprostas turi būti vartojamas atsargiai pacientams, kuriems yra buvęs herpetinis keratitas, taip pat latanoprosto negalima vartoti, kai yra aktyvus herpes simplex keratitas ir pacientams, kuriems būna pasikartojantis herpetinis keratitas</w:t>
      </w:r>
      <w:r>
        <w:rPr>
          <w:sz w:val="22"/>
          <w:szCs w:val="22"/>
        </w:rPr>
        <w:t>,</w:t>
      </w:r>
      <w:r w:rsidRPr="002536E7">
        <w:rPr>
          <w:sz w:val="22"/>
          <w:szCs w:val="22"/>
        </w:rPr>
        <w:t xml:space="preserve"> ypač susijęs su prostaglandinų analogais.</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Buvo geltonosios dėmės edemos atvejų (žr. 4.8 skyrių), daugiausia pacientams, kuriems yra afakija, pseudofakija ir kartu plyšusi užpakalinė lęšiuko kapsulė arba lęšiukas priekinėje kameroje, arba pacientams, kuriems yra žinomų cistoidinės geltonosios dėmės edemos rizikos veiksnių (pvz., diabetinė retinopatija ir tinklainės venos okliuzija). Pacientus, kuriems yra afakija, pseudofakija ir kartu plyšusi užpakalinė lęšiuko kapsulė arba lęšiukas priekinėje kameroje, bei pacientus, kuriems yra žinomų cistoidinės geltonosios dėmės edemos rizikos veiksnių, Akistan reikia gydyti atsargiai. </w:t>
      </w:r>
    </w:p>
    <w:p w:rsidR="00947462" w:rsidRPr="00B67D68" w:rsidRDefault="00947462" w:rsidP="00B67D68">
      <w:pPr>
        <w:rPr>
          <w:color w:val="000000"/>
          <w:sz w:val="22"/>
          <w:szCs w:val="22"/>
        </w:rPr>
      </w:pPr>
      <w:r w:rsidRPr="00B67D68">
        <w:rPr>
          <w:color w:val="000000"/>
          <w:sz w:val="22"/>
          <w:szCs w:val="22"/>
        </w:rPr>
        <w:t xml:space="preserve">Pacientus, kuriems yra irito ar uveito atsiradimo rizikos veiksnių, Akistan reikia gydyti atsargiai.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Astma sergančių pacientų gydymo patirties yra nedaug, tačiau po vaistinio preparato pasirodymo rinkoje buvo gauta pranešimų dėl astmos ir (arba) dusulio pasunkėjimo atvejų. Vadinasi, astma sergančius pacientus reikia gydyti atsargiai, kol bus sukaupta pakankamai patirties (taip pat žr. 4.8 skyrių).</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Buvo odos aplink akiduobę spalvos pokyčių atvejų, daugiausia japonams. Iki šiol sukaupta patirtis rodo, kad odos aplink akiduobę pokyčiai yra laikini ir kai kuriais atvejais gydymą </w:t>
      </w:r>
      <w:r>
        <w:rPr>
          <w:color w:val="000000"/>
          <w:sz w:val="22"/>
          <w:szCs w:val="22"/>
        </w:rPr>
        <w:t xml:space="preserve">latanoprosto akių lašais </w:t>
      </w:r>
      <w:r w:rsidRPr="002536E7">
        <w:rPr>
          <w:color w:val="000000"/>
          <w:sz w:val="22"/>
          <w:szCs w:val="22"/>
        </w:rPr>
        <w:t xml:space="preserve">tęsiant išnyksta.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Latanoprostas laipsniškai gali keisti gydomos akies blakstienas ir aplink ją esančios srities kūno plaukelius. Galimi pokyčiai yra blakstienų ir plaukelių pailgėjimas, sustorėjimas, pigmentacija, kiekio padidėjimas bei blakstienų augimas neteisinga kryptimi. Blakstienų pokyčiai yra laikini, gydymą nutraukus, jie išnyksta.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Akistan</w:t>
      </w:r>
      <w:r>
        <w:rPr>
          <w:color w:val="000000"/>
          <w:sz w:val="22"/>
          <w:szCs w:val="22"/>
        </w:rPr>
        <w:t xml:space="preserve"> </w:t>
      </w:r>
      <w:r w:rsidRPr="002536E7">
        <w:rPr>
          <w:color w:val="000000"/>
          <w:sz w:val="22"/>
          <w:szCs w:val="22"/>
        </w:rPr>
        <w:t xml:space="preserve">sudėtyje yra benzalkonio chlorido, kuris naudojamas kaip konservantas akių lašų gamyboje. </w:t>
      </w:r>
      <w:r w:rsidRPr="002536E7">
        <w:rPr>
          <w:rStyle w:val="longtext1"/>
          <w:color w:val="000000"/>
          <w:sz w:val="22"/>
          <w:szCs w:val="22"/>
        </w:rPr>
        <w:t>Benzalkonio chloridas taip pat gali sukelti taškinę keratopatiją ir (arba) toksinę opinę keratopatiją, jis</w:t>
      </w:r>
      <w:r w:rsidRPr="002536E7">
        <w:rPr>
          <w:color w:val="000000"/>
          <w:sz w:val="22"/>
          <w:szCs w:val="22"/>
        </w:rPr>
        <w:t xml:space="preserve"> gali sudirginti akis ir keisti minkštųjų kontaktinių lęšių spalvą. Dažnai arba ilgai </w:t>
      </w:r>
      <w:r>
        <w:rPr>
          <w:color w:val="000000"/>
          <w:sz w:val="22"/>
          <w:szCs w:val="22"/>
        </w:rPr>
        <w:t xml:space="preserve">Akistan </w:t>
      </w:r>
      <w:r w:rsidRPr="002536E7">
        <w:rPr>
          <w:color w:val="000000"/>
          <w:sz w:val="22"/>
          <w:szCs w:val="22"/>
        </w:rPr>
        <w:t xml:space="preserve">vartojančius pacientus, kurių akys sausos arba kurių ragena yra pažeista, būtina atidžiai stebėti. Kadangi kontaktiniai lęšiai gali absorbuoti benzalkonio chloridą, prieš </w:t>
      </w:r>
      <w:r>
        <w:rPr>
          <w:color w:val="000000"/>
          <w:sz w:val="22"/>
          <w:szCs w:val="22"/>
        </w:rPr>
        <w:t xml:space="preserve">Akistan </w:t>
      </w:r>
      <w:r w:rsidRPr="002536E7">
        <w:rPr>
          <w:color w:val="000000"/>
          <w:sz w:val="22"/>
          <w:szCs w:val="22"/>
        </w:rPr>
        <w:t>vartojimą</w:t>
      </w:r>
      <w:r>
        <w:rPr>
          <w:color w:val="000000"/>
          <w:sz w:val="22"/>
          <w:szCs w:val="22"/>
        </w:rPr>
        <w:t xml:space="preserve"> </w:t>
      </w:r>
      <w:r w:rsidRPr="002536E7">
        <w:rPr>
          <w:color w:val="000000"/>
          <w:sz w:val="22"/>
          <w:szCs w:val="22"/>
        </w:rPr>
        <w:t xml:space="preserve"> kontaktinius lęšius reikia išimti ir vėl juos galima įdėti ne anksčiau kaip po 15 min. (žr. 4.2</w:t>
      </w:r>
      <w:r>
        <w:rPr>
          <w:color w:val="000000"/>
          <w:sz w:val="22"/>
          <w:szCs w:val="22"/>
        </w:rPr>
        <w:t xml:space="preserve"> skyrių</w:t>
      </w:r>
      <w:r w:rsidRPr="002536E7">
        <w:rPr>
          <w:color w:val="000000"/>
          <w:sz w:val="22"/>
          <w:szCs w:val="22"/>
        </w:rPr>
        <w:t>).</w:t>
      </w:r>
    </w:p>
    <w:p w:rsidR="00947462" w:rsidRPr="002536E7" w:rsidRDefault="00947462" w:rsidP="009B70BA">
      <w:pPr>
        <w:rPr>
          <w:color w:val="000000"/>
          <w:sz w:val="22"/>
          <w:szCs w:val="22"/>
        </w:rPr>
      </w:pPr>
    </w:p>
    <w:p w:rsidR="00947462" w:rsidRPr="002536E7" w:rsidRDefault="00947462" w:rsidP="009B70BA">
      <w:pPr>
        <w:rPr>
          <w:i/>
          <w:iCs/>
          <w:color w:val="000000"/>
          <w:sz w:val="22"/>
          <w:szCs w:val="22"/>
        </w:rPr>
      </w:pPr>
      <w:r w:rsidRPr="002536E7">
        <w:rPr>
          <w:i/>
          <w:iCs/>
          <w:color w:val="000000"/>
          <w:sz w:val="22"/>
          <w:szCs w:val="22"/>
        </w:rPr>
        <w:t>Vaik</w:t>
      </w:r>
      <w:r>
        <w:rPr>
          <w:i/>
          <w:iCs/>
          <w:color w:val="000000"/>
          <w:sz w:val="22"/>
          <w:szCs w:val="22"/>
        </w:rPr>
        <w:t>ų populiacija</w:t>
      </w:r>
    </w:p>
    <w:p w:rsidR="00947462" w:rsidRPr="002536E7" w:rsidRDefault="00947462" w:rsidP="009B70BA">
      <w:pPr>
        <w:rPr>
          <w:color w:val="000000"/>
          <w:spacing w:val="-3"/>
          <w:sz w:val="22"/>
          <w:szCs w:val="22"/>
        </w:rPr>
      </w:pPr>
      <w:r w:rsidRPr="002536E7">
        <w:rPr>
          <w:color w:val="000000"/>
          <w:spacing w:val="-3"/>
          <w:sz w:val="22"/>
          <w:szCs w:val="22"/>
        </w:rPr>
        <w:t>Veiksmingumo ir saugumo duomenų apie jaunesnių kaip vienerių metų kūdikių grupę (4 pacientai) yra labai nedaug (žr. 5.1 skyrių). Duomenų apie per anksti gimusius kūdikius (prieš 36 nėštumo savaitę) nėra.</w:t>
      </w:r>
    </w:p>
    <w:p w:rsidR="00947462" w:rsidRPr="002536E7" w:rsidRDefault="00947462" w:rsidP="009B70BA">
      <w:pPr>
        <w:autoSpaceDE w:val="0"/>
        <w:autoSpaceDN w:val="0"/>
        <w:adjustRightInd w:val="0"/>
        <w:rPr>
          <w:color w:val="000000"/>
          <w:sz w:val="22"/>
          <w:szCs w:val="22"/>
        </w:rPr>
      </w:pPr>
      <w:r w:rsidRPr="002536E7">
        <w:rPr>
          <w:color w:val="000000"/>
          <w:sz w:val="22"/>
          <w:szCs w:val="22"/>
        </w:rPr>
        <w:t>Chirurginė operacija (pvz., trabekulotomija ar goniotomija) išlieka pirmaeiliu gydymo būdu kūdikiams ir vaikams (nuo 0 iki &lt; 3 metų), kuriems daugiausia pasireiškia pirminė įgimta glaukoma (PĮG).</w:t>
      </w:r>
    </w:p>
    <w:p w:rsidR="00947462" w:rsidRPr="002536E7" w:rsidRDefault="00947462" w:rsidP="009B70BA">
      <w:pPr>
        <w:autoSpaceDE w:val="0"/>
        <w:autoSpaceDN w:val="0"/>
        <w:adjustRightInd w:val="0"/>
        <w:rPr>
          <w:color w:val="000000"/>
          <w:sz w:val="22"/>
          <w:szCs w:val="22"/>
          <w:lang w:eastAsia="en-GB"/>
        </w:rPr>
      </w:pPr>
      <w:r w:rsidRPr="002536E7">
        <w:rPr>
          <w:color w:val="000000"/>
          <w:sz w:val="22"/>
          <w:szCs w:val="22"/>
        </w:rPr>
        <w:t>Ilgalaikis saugumas vaikams iki šiol nenustatytas.</w:t>
      </w:r>
    </w:p>
    <w:p w:rsidR="00947462" w:rsidRPr="002536E7" w:rsidRDefault="00947462" w:rsidP="009B70BA">
      <w:pPr>
        <w:pStyle w:val="Default"/>
        <w:rPr>
          <w:sz w:val="22"/>
          <w:szCs w:val="22"/>
          <w:lang w:val="lt-LT"/>
        </w:rPr>
      </w:pPr>
    </w:p>
    <w:p w:rsidR="00947462" w:rsidRPr="002536E7" w:rsidRDefault="00947462" w:rsidP="009B70BA">
      <w:pPr>
        <w:ind w:left="567" w:hanging="567"/>
        <w:rPr>
          <w:color w:val="000000"/>
          <w:sz w:val="22"/>
          <w:szCs w:val="22"/>
        </w:rPr>
      </w:pPr>
      <w:r w:rsidRPr="002536E7">
        <w:rPr>
          <w:b/>
          <w:bCs/>
          <w:color w:val="000000"/>
          <w:sz w:val="22"/>
          <w:szCs w:val="22"/>
        </w:rPr>
        <w:t>4.5</w:t>
      </w:r>
      <w:r w:rsidRPr="002536E7">
        <w:rPr>
          <w:color w:val="000000"/>
          <w:sz w:val="22"/>
          <w:szCs w:val="22"/>
        </w:rPr>
        <w:tab/>
      </w:r>
      <w:r w:rsidRPr="002536E7">
        <w:rPr>
          <w:b/>
          <w:bCs/>
          <w:color w:val="000000"/>
          <w:sz w:val="22"/>
          <w:szCs w:val="22"/>
        </w:rPr>
        <w:t>Sąveika su kitais vaistiniais preparatais ir kitokia sąveika</w:t>
      </w:r>
      <w:r w:rsidRPr="002536E7">
        <w:rPr>
          <w:color w:val="000000"/>
          <w:sz w:val="22"/>
          <w:szCs w:val="22"/>
        </w:rPr>
        <w:t xml:space="preserve">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Galutinių duomenų apie sąveiką su kitais vaistiniais preparatais nėra.</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Gydant dviem prostaglandinų analogų akių preparatais, buvo paradoksinio akispūdžio padidėjimo atvejų, todėl vartoti dviejų arba daugiau prostaglandinų, prostaglandinų analogų arba prostaglandinų darinių preparatų nerekomenduojama. </w:t>
      </w:r>
    </w:p>
    <w:p w:rsidR="00947462" w:rsidRPr="002536E7" w:rsidRDefault="00947462" w:rsidP="009B70BA">
      <w:pPr>
        <w:rPr>
          <w:color w:val="000000"/>
          <w:sz w:val="22"/>
          <w:szCs w:val="22"/>
        </w:rPr>
      </w:pPr>
    </w:p>
    <w:p w:rsidR="00947462" w:rsidRPr="002536E7" w:rsidRDefault="00947462" w:rsidP="009B70BA">
      <w:pPr>
        <w:rPr>
          <w:i/>
          <w:iCs/>
          <w:color w:val="000000"/>
          <w:sz w:val="22"/>
          <w:szCs w:val="22"/>
        </w:rPr>
      </w:pPr>
      <w:r w:rsidRPr="002536E7">
        <w:rPr>
          <w:i/>
          <w:iCs/>
          <w:color w:val="000000"/>
          <w:sz w:val="22"/>
          <w:szCs w:val="22"/>
        </w:rPr>
        <w:t>Vaik</w:t>
      </w:r>
      <w:r>
        <w:rPr>
          <w:i/>
          <w:iCs/>
          <w:color w:val="000000"/>
          <w:sz w:val="22"/>
          <w:szCs w:val="22"/>
        </w:rPr>
        <w:t>ų populiacija</w:t>
      </w:r>
    </w:p>
    <w:p w:rsidR="00947462" w:rsidRPr="002536E7" w:rsidRDefault="00947462" w:rsidP="009B70BA">
      <w:pPr>
        <w:rPr>
          <w:color w:val="000000"/>
          <w:sz w:val="22"/>
          <w:szCs w:val="22"/>
        </w:rPr>
      </w:pPr>
      <w:r w:rsidRPr="002536E7">
        <w:rPr>
          <w:color w:val="000000"/>
          <w:sz w:val="22"/>
          <w:szCs w:val="22"/>
        </w:rPr>
        <w:t>Sąveikos tyrimai atlikti tik suaugusiesiems.</w:t>
      </w: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4.6</w:t>
      </w:r>
      <w:r w:rsidRPr="002536E7">
        <w:rPr>
          <w:color w:val="000000"/>
          <w:sz w:val="22"/>
          <w:szCs w:val="22"/>
        </w:rPr>
        <w:tab/>
      </w:r>
      <w:r w:rsidRPr="007C3771">
        <w:rPr>
          <w:b/>
          <w:bCs/>
          <w:color w:val="000000"/>
          <w:sz w:val="22"/>
          <w:szCs w:val="22"/>
        </w:rPr>
        <w:t>Vaisingumas, n</w:t>
      </w:r>
      <w:r w:rsidRPr="002536E7">
        <w:rPr>
          <w:b/>
          <w:bCs/>
          <w:color w:val="000000"/>
          <w:sz w:val="22"/>
          <w:szCs w:val="22"/>
        </w:rPr>
        <w:t>ėštumo ir žindymo laikotarpis</w:t>
      </w:r>
      <w:r w:rsidRPr="002536E7">
        <w:rPr>
          <w:color w:val="000000"/>
          <w:sz w:val="22"/>
          <w:szCs w:val="22"/>
        </w:rPr>
        <w:t xml:space="preserve"> </w:t>
      </w:r>
    </w:p>
    <w:p w:rsidR="00947462" w:rsidRPr="002536E7" w:rsidRDefault="00947462" w:rsidP="009B70BA">
      <w:pPr>
        <w:rPr>
          <w:color w:val="000000"/>
          <w:sz w:val="22"/>
          <w:szCs w:val="22"/>
        </w:rPr>
      </w:pPr>
    </w:p>
    <w:p w:rsidR="00947462" w:rsidRPr="007C3771" w:rsidRDefault="00947462" w:rsidP="009B70BA">
      <w:pPr>
        <w:rPr>
          <w:color w:val="000000"/>
          <w:sz w:val="22"/>
          <w:szCs w:val="22"/>
        </w:rPr>
      </w:pPr>
      <w:r w:rsidRPr="007C3771">
        <w:rPr>
          <w:color w:val="000000"/>
          <w:sz w:val="22"/>
          <w:szCs w:val="22"/>
        </w:rPr>
        <w:t xml:space="preserve">Nėštumas </w:t>
      </w:r>
    </w:p>
    <w:p w:rsidR="00947462" w:rsidRPr="002536E7" w:rsidRDefault="00947462" w:rsidP="009B70BA">
      <w:pPr>
        <w:rPr>
          <w:color w:val="000000"/>
          <w:sz w:val="22"/>
          <w:szCs w:val="22"/>
        </w:rPr>
      </w:pPr>
      <w:r w:rsidRPr="002536E7">
        <w:rPr>
          <w:color w:val="000000"/>
          <w:sz w:val="22"/>
          <w:szCs w:val="22"/>
        </w:rPr>
        <w:t xml:space="preserve">Ar saugu naudoti šį vaistą nėštumo laikotarpiu nenustatyta. Šis vaistas turi farmakologinių poveikių, potencialiai pavojingų nėštumo eigai, vaisiui ir naujagimiui. Todėl Akistan nėštumo laikotarpiu vartoti negalima. </w:t>
      </w:r>
    </w:p>
    <w:p w:rsidR="00947462" w:rsidRPr="002536E7" w:rsidRDefault="00947462" w:rsidP="009B70BA">
      <w:pPr>
        <w:rPr>
          <w:color w:val="000000"/>
          <w:sz w:val="22"/>
          <w:szCs w:val="22"/>
        </w:rPr>
      </w:pPr>
    </w:p>
    <w:p w:rsidR="00947462" w:rsidRPr="007C3771" w:rsidRDefault="00947462" w:rsidP="009B70BA">
      <w:pPr>
        <w:rPr>
          <w:color w:val="000000"/>
          <w:sz w:val="22"/>
          <w:szCs w:val="22"/>
        </w:rPr>
      </w:pPr>
      <w:r w:rsidRPr="007C3771">
        <w:rPr>
          <w:color w:val="000000"/>
          <w:sz w:val="22"/>
          <w:szCs w:val="22"/>
        </w:rPr>
        <w:t xml:space="preserve">Žindymas </w:t>
      </w:r>
    </w:p>
    <w:p w:rsidR="00947462" w:rsidRPr="002536E7" w:rsidRDefault="00947462" w:rsidP="009B70BA">
      <w:pPr>
        <w:rPr>
          <w:color w:val="000000"/>
          <w:sz w:val="22"/>
          <w:szCs w:val="22"/>
        </w:rPr>
      </w:pPr>
      <w:r>
        <w:rPr>
          <w:color w:val="000000"/>
          <w:sz w:val="22"/>
          <w:szCs w:val="22"/>
        </w:rPr>
        <w:t>L</w:t>
      </w:r>
      <w:r w:rsidRPr="002536E7">
        <w:rPr>
          <w:color w:val="000000"/>
          <w:sz w:val="22"/>
          <w:szCs w:val="22"/>
        </w:rPr>
        <w:t xml:space="preserve">atanoprostas ir jos metabolitai gali patekti į motinos pieną, todėl žindyvėms </w:t>
      </w:r>
      <w:r>
        <w:rPr>
          <w:color w:val="000000"/>
          <w:sz w:val="22"/>
          <w:szCs w:val="22"/>
        </w:rPr>
        <w:t xml:space="preserve">Akistan </w:t>
      </w:r>
      <w:r w:rsidRPr="002536E7">
        <w:rPr>
          <w:color w:val="000000"/>
          <w:sz w:val="22"/>
          <w:szCs w:val="22"/>
        </w:rPr>
        <w:t xml:space="preserve">neskiriamas arba jį skiriant, maitinimą krūtimi reikia nutraukti. </w:t>
      </w: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4.7</w:t>
      </w:r>
      <w:r w:rsidRPr="002536E7">
        <w:rPr>
          <w:color w:val="000000"/>
          <w:sz w:val="22"/>
          <w:szCs w:val="22"/>
        </w:rPr>
        <w:tab/>
      </w:r>
      <w:r w:rsidRPr="002536E7">
        <w:rPr>
          <w:b/>
          <w:bCs/>
          <w:color w:val="000000"/>
          <w:sz w:val="22"/>
          <w:szCs w:val="22"/>
        </w:rPr>
        <w:t>Poveikis gebėjimui vairuoti ir valdyti mechanizmus</w:t>
      </w:r>
      <w:r w:rsidRPr="002536E7">
        <w:rPr>
          <w:color w:val="000000"/>
          <w:sz w:val="22"/>
          <w:szCs w:val="22"/>
        </w:rPr>
        <w:t xml:space="preserve">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Įlašinus akių lašų, kaip ir kitokių preparatų akims, galimas laikinas daiktų matymas lyg per miglą. Kol matote neaiškiai, nevairuokite.</w:t>
      </w: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4.8</w:t>
      </w:r>
      <w:r w:rsidRPr="002536E7">
        <w:rPr>
          <w:color w:val="000000"/>
          <w:sz w:val="22"/>
          <w:szCs w:val="22"/>
        </w:rPr>
        <w:tab/>
      </w:r>
      <w:r w:rsidRPr="002536E7">
        <w:rPr>
          <w:b/>
          <w:bCs/>
          <w:color w:val="000000"/>
          <w:sz w:val="22"/>
          <w:szCs w:val="22"/>
        </w:rPr>
        <w:t xml:space="preserve">Nepageidaujamas poveikis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Didžioji dalis nepageidaujamo poveikio pasireiškia akims. Atviro 5 metų trukmės latanoprosto saugumo tyrimo metu 33</w:t>
      </w:r>
      <w:r w:rsidRPr="002536E7">
        <w:rPr>
          <w:color w:val="000000"/>
          <w:sz w:val="22"/>
          <w:szCs w:val="22"/>
        </w:rPr>
        <w:sym w:font="Symbol" w:char="F025"/>
      </w:r>
      <w:r w:rsidRPr="002536E7">
        <w:rPr>
          <w:color w:val="000000"/>
          <w:sz w:val="22"/>
          <w:szCs w:val="22"/>
        </w:rPr>
        <w:t xml:space="preserve"> pacientų sustiprėjo  rainelės pigmentacija (žr. 4.4 skyrių). Kitokie nepageidaujami akių reiškiniai paprastai būna laikini ir pasireiškia pavartojus dozę.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Toliau pateikiamas nepageidaujamų reiškinių dažnio apibūdinimas: labai dažni (</w:t>
      </w:r>
      <w:r w:rsidRPr="002536E7">
        <w:rPr>
          <w:color w:val="000000"/>
          <w:sz w:val="22"/>
          <w:szCs w:val="22"/>
        </w:rPr>
        <w:sym w:font="Symbol" w:char="F0B3"/>
      </w:r>
      <w:r w:rsidRPr="002536E7">
        <w:rPr>
          <w:color w:val="000000"/>
          <w:sz w:val="22"/>
          <w:szCs w:val="22"/>
        </w:rPr>
        <w:t xml:space="preserve">1/10), dažni (nuo </w:t>
      </w:r>
      <w:r w:rsidRPr="002536E7">
        <w:rPr>
          <w:color w:val="000000"/>
          <w:sz w:val="22"/>
          <w:szCs w:val="22"/>
        </w:rPr>
        <w:sym w:font="Symbol" w:char="F0B3"/>
      </w:r>
      <w:r w:rsidRPr="002536E7">
        <w:rPr>
          <w:color w:val="000000"/>
          <w:sz w:val="22"/>
          <w:szCs w:val="22"/>
        </w:rPr>
        <w:t xml:space="preserve">1/100 iki </w:t>
      </w:r>
      <w:r w:rsidRPr="002536E7">
        <w:rPr>
          <w:color w:val="000000"/>
          <w:sz w:val="22"/>
          <w:szCs w:val="22"/>
        </w:rPr>
        <w:sym w:font="Symbol" w:char="F03C"/>
      </w:r>
      <w:r w:rsidRPr="002536E7">
        <w:rPr>
          <w:color w:val="000000"/>
          <w:sz w:val="22"/>
          <w:szCs w:val="22"/>
        </w:rPr>
        <w:t xml:space="preserve">1/10), nedažni (nuo </w:t>
      </w:r>
      <w:r w:rsidRPr="002536E7">
        <w:rPr>
          <w:color w:val="000000"/>
          <w:sz w:val="22"/>
          <w:szCs w:val="22"/>
        </w:rPr>
        <w:sym w:font="Symbol" w:char="F0B3"/>
      </w:r>
      <w:r w:rsidRPr="002536E7">
        <w:rPr>
          <w:color w:val="000000"/>
          <w:sz w:val="22"/>
          <w:szCs w:val="22"/>
        </w:rPr>
        <w:t xml:space="preserve">1/1 000 iki </w:t>
      </w:r>
      <w:r w:rsidRPr="002536E7">
        <w:rPr>
          <w:color w:val="000000"/>
          <w:sz w:val="22"/>
          <w:szCs w:val="22"/>
        </w:rPr>
        <w:sym w:font="Symbol" w:char="F03C"/>
      </w:r>
      <w:r w:rsidRPr="002536E7">
        <w:rPr>
          <w:color w:val="000000"/>
          <w:sz w:val="22"/>
          <w:szCs w:val="22"/>
        </w:rPr>
        <w:t xml:space="preserve">1/100), reti (nuo </w:t>
      </w:r>
      <w:r w:rsidRPr="002536E7">
        <w:rPr>
          <w:color w:val="000000"/>
          <w:sz w:val="22"/>
          <w:szCs w:val="22"/>
        </w:rPr>
        <w:sym w:font="Symbol" w:char="F0B3"/>
      </w:r>
      <w:r w:rsidRPr="002536E7">
        <w:rPr>
          <w:color w:val="000000"/>
          <w:sz w:val="22"/>
          <w:szCs w:val="22"/>
        </w:rPr>
        <w:t xml:space="preserve">1/10 000 iki </w:t>
      </w:r>
      <w:r w:rsidRPr="002536E7">
        <w:rPr>
          <w:color w:val="000000"/>
          <w:sz w:val="22"/>
          <w:szCs w:val="22"/>
        </w:rPr>
        <w:sym w:font="Symbol" w:char="F03C"/>
      </w:r>
      <w:r w:rsidRPr="002536E7">
        <w:rPr>
          <w:color w:val="000000"/>
          <w:sz w:val="22"/>
          <w:szCs w:val="22"/>
        </w:rPr>
        <w:t>1/1 000) ir labai reti (</w:t>
      </w:r>
      <w:r w:rsidRPr="002536E7">
        <w:rPr>
          <w:color w:val="000000"/>
          <w:sz w:val="22"/>
          <w:szCs w:val="22"/>
        </w:rPr>
        <w:sym w:font="Symbol" w:char="F03C"/>
      </w:r>
      <w:r w:rsidRPr="002536E7">
        <w:rPr>
          <w:color w:val="000000"/>
          <w:sz w:val="22"/>
          <w:szCs w:val="22"/>
        </w:rPr>
        <w:t>1/10 000). Dažnis nežinomas (negali būti įvertintas pagal turimus duomenis).</w:t>
      </w:r>
    </w:p>
    <w:p w:rsidR="00947462" w:rsidRPr="002536E7" w:rsidRDefault="00947462" w:rsidP="009B70BA">
      <w:pPr>
        <w:rPr>
          <w:color w:val="000000"/>
          <w:sz w:val="22"/>
          <w:szCs w:val="22"/>
        </w:rPr>
      </w:pPr>
    </w:p>
    <w:p w:rsidR="00947462" w:rsidRPr="002536E7" w:rsidRDefault="00947462" w:rsidP="00114AB8">
      <w:pPr>
        <w:rPr>
          <w:sz w:val="22"/>
          <w:szCs w:val="22"/>
          <w:u w:val="single"/>
        </w:rPr>
      </w:pPr>
      <w:r w:rsidRPr="002536E7">
        <w:rPr>
          <w:sz w:val="22"/>
          <w:szCs w:val="22"/>
          <w:u w:val="single"/>
        </w:rPr>
        <w:t>Nervų sistemos sutrikimai:</w:t>
      </w:r>
    </w:p>
    <w:p w:rsidR="00947462" w:rsidRPr="002536E7" w:rsidRDefault="00947462" w:rsidP="009B70BA">
      <w:pPr>
        <w:rPr>
          <w:color w:val="000000"/>
          <w:sz w:val="22"/>
          <w:szCs w:val="22"/>
        </w:rPr>
      </w:pPr>
    </w:p>
    <w:p w:rsidR="00947462" w:rsidRPr="002536E7" w:rsidRDefault="00947462" w:rsidP="00114AB8">
      <w:pPr>
        <w:rPr>
          <w:sz w:val="22"/>
          <w:szCs w:val="22"/>
        </w:rPr>
      </w:pPr>
      <w:r w:rsidRPr="002536E7">
        <w:rPr>
          <w:sz w:val="22"/>
          <w:szCs w:val="22"/>
        </w:rPr>
        <w:t>Dažnis nežinomas:</w:t>
      </w:r>
      <w:r>
        <w:rPr>
          <w:sz w:val="22"/>
          <w:szCs w:val="22"/>
        </w:rPr>
        <w:t xml:space="preserve"> </w:t>
      </w:r>
      <w:r w:rsidRPr="002536E7">
        <w:rPr>
          <w:sz w:val="22"/>
          <w:szCs w:val="22"/>
        </w:rPr>
        <w:t>galvos skausmas, galvos svaigimas.</w:t>
      </w:r>
    </w:p>
    <w:p w:rsidR="00947462" w:rsidRPr="002536E7" w:rsidRDefault="00947462" w:rsidP="00114AB8">
      <w:pPr>
        <w:rPr>
          <w:sz w:val="22"/>
          <w:szCs w:val="22"/>
        </w:rPr>
      </w:pPr>
    </w:p>
    <w:p w:rsidR="00947462" w:rsidRPr="002536E7" w:rsidRDefault="00947462" w:rsidP="00114AB8">
      <w:pPr>
        <w:rPr>
          <w:sz w:val="22"/>
          <w:szCs w:val="22"/>
          <w:u w:val="single"/>
        </w:rPr>
      </w:pPr>
      <w:r w:rsidRPr="002536E7">
        <w:rPr>
          <w:color w:val="000000"/>
          <w:sz w:val="22"/>
          <w:szCs w:val="22"/>
          <w:u w:val="single"/>
          <w:lang w:val="da-DK"/>
        </w:rPr>
        <w:t>Infekcijos ir infestacijos</w:t>
      </w:r>
    </w:p>
    <w:p w:rsidR="00947462" w:rsidRPr="002536E7" w:rsidRDefault="00947462" w:rsidP="009B70BA">
      <w:pPr>
        <w:rPr>
          <w:color w:val="000000"/>
          <w:sz w:val="22"/>
          <w:szCs w:val="22"/>
        </w:rPr>
      </w:pPr>
    </w:p>
    <w:p w:rsidR="00947462" w:rsidRPr="002536E7" w:rsidRDefault="00947462" w:rsidP="009B70BA">
      <w:pPr>
        <w:rPr>
          <w:color w:val="000000"/>
          <w:sz w:val="22"/>
          <w:szCs w:val="22"/>
          <w:lang w:val="da-DK"/>
        </w:rPr>
      </w:pPr>
      <w:r w:rsidRPr="002536E7">
        <w:rPr>
          <w:color w:val="000000"/>
          <w:sz w:val="22"/>
          <w:szCs w:val="22"/>
        </w:rPr>
        <w:t xml:space="preserve">Dažnis nežinomas: </w:t>
      </w:r>
      <w:r w:rsidRPr="002536E7">
        <w:rPr>
          <w:color w:val="000000"/>
          <w:sz w:val="22"/>
          <w:szCs w:val="22"/>
          <w:lang w:val="da-DK"/>
        </w:rPr>
        <w:t>Herpetinis keratitas</w:t>
      </w:r>
    </w:p>
    <w:p w:rsidR="00947462" w:rsidRPr="002536E7" w:rsidRDefault="00947462" w:rsidP="009B70BA">
      <w:pPr>
        <w:rPr>
          <w:color w:val="000000"/>
          <w:sz w:val="22"/>
          <w:szCs w:val="22"/>
          <w:lang w:val="da-DK"/>
        </w:rPr>
      </w:pPr>
    </w:p>
    <w:p w:rsidR="00947462" w:rsidRPr="002536E7" w:rsidRDefault="00947462" w:rsidP="00114AB8">
      <w:pPr>
        <w:rPr>
          <w:sz w:val="22"/>
          <w:szCs w:val="22"/>
          <w:u w:val="single"/>
        </w:rPr>
      </w:pPr>
      <w:r w:rsidRPr="002536E7">
        <w:rPr>
          <w:sz w:val="22"/>
          <w:szCs w:val="22"/>
          <w:u w:val="single"/>
        </w:rPr>
        <w:t>Akių sutrikimai:</w:t>
      </w:r>
    </w:p>
    <w:p w:rsidR="00947462" w:rsidRPr="002536E7" w:rsidRDefault="00947462" w:rsidP="00114AB8">
      <w:pPr>
        <w:rPr>
          <w:sz w:val="22"/>
          <w:szCs w:val="22"/>
          <w:u w:val="single"/>
        </w:rPr>
      </w:pPr>
    </w:p>
    <w:p w:rsidR="00947462" w:rsidRPr="002536E7" w:rsidRDefault="00947462" w:rsidP="00114AB8">
      <w:pPr>
        <w:tabs>
          <w:tab w:val="left" w:pos="1260"/>
          <w:tab w:val="left" w:pos="1440"/>
        </w:tabs>
        <w:ind w:left="1260" w:hanging="1260"/>
        <w:rPr>
          <w:sz w:val="22"/>
          <w:szCs w:val="22"/>
        </w:rPr>
      </w:pPr>
      <w:r w:rsidRPr="002536E7">
        <w:rPr>
          <w:sz w:val="22"/>
          <w:szCs w:val="22"/>
        </w:rPr>
        <w:t>Labai dažni:</w:t>
      </w:r>
      <w:r w:rsidRPr="002536E7">
        <w:rPr>
          <w:sz w:val="22"/>
          <w:szCs w:val="22"/>
        </w:rPr>
        <w:tab/>
        <w:t>padidėjusi rainelės pigmentacija; lengvo ir vidutinio sunkumo junginės hiperemija,  akies dirginimo pojūtis (deginimas, smėlio pojūtis, peršėjimas, gėlimas ir svetimkūnio pojūtis); blakstienų ir pūkelinių plaukų pokyčiai (padidėjęs ilgis, storis, pigmentacija ir skaičius) (dažniausiai pasireiškė japonams).</w:t>
      </w:r>
    </w:p>
    <w:p w:rsidR="00947462" w:rsidRPr="002536E7" w:rsidRDefault="00947462" w:rsidP="00114AB8">
      <w:pPr>
        <w:tabs>
          <w:tab w:val="left" w:pos="1260"/>
        </w:tabs>
        <w:ind w:left="1260" w:hanging="1260"/>
        <w:rPr>
          <w:sz w:val="22"/>
          <w:szCs w:val="22"/>
        </w:rPr>
      </w:pPr>
      <w:r w:rsidRPr="002536E7">
        <w:rPr>
          <w:sz w:val="22"/>
          <w:szCs w:val="22"/>
        </w:rPr>
        <w:t xml:space="preserve">Dažni: </w:t>
      </w:r>
      <w:r w:rsidRPr="002536E7">
        <w:rPr>
          <w:sz w:val="22"/>
          <w:szCs w:val="22"/>
        </w:rPr>
        <w:tab/>
        <w:t>trumpalaikės taškinės epitelio erozijos, dažniausiai besimptominės; blefaritas; aki</w:t>
      </w:r>
      <w:r>
        <w:rPr>
          <w:sz w:val="22"/>
          <w:szCs w:val="22"/>
        </w:rPr>
        <w:t>ų</w:t>
      </w:r>
      <w:r w:rsidRPr="002536E7">
        <w:rPr>
          <w:sz w:val="22"/>
          <w:szCs w:val="22"/>
        </w:rPr>
        <w:t xml:space="preserve"> skausmas.</w:t>
      </w:r>
    </w:p>
    <w:p w:rsidR="00947462" w:rsidRPr="002536E7" w:rsidRDefault="00947462" w:rsidP="00114AB8">
      <w:pPr>
        <w:tabs>
          <w:tab w:val="left" w:pos="1260"/>
        </w:tabs>
        <w:rPr>
          <w:sz w:val="22"/>
          <w:szCs w:val="22"/>
        </w:rPr>
      </w:pPr>
      <w:r w:rsidRPr="002536E7">
        <w:rPr>
          <w:sz w:val="22"/>
          <w:szCs w:val="22"/>
        </w:rPr>
        <w:t xml:space="preserve">Nedažni: </w:t>
      </w:r>
      <w:r w:rsidRPr="002536E7">
        <w:rPr>
          <w:sz w:val="22"/>
          <w:szCs w:val="22"/>
        </w:rPr>
        <w:tab/>
        <w:t>akies voko edema; akies sausmė; keratitas; neryškus regėjimas; konjunktyvitas.</w:t>
      </w:r>
    </w:p>
    <w:p w:rsidR="00947462" w:rsidRPr="002536E7" w:rsidRDefault="00947462" w:rsidP="00114AB8">
      <w:pPr>
        <w:tabs>
          <w:tab w:val="left" w:pos="1260"/>
        </w:tabs>
        <w:ind w:left="1260" w:hanging="1260"/>
        <w:rPr>
          <w:sz w:val="22"/>
          <w:szCs w:val="22"/>
        </w:rPr>
      </w:pPr>
      <w:r w:rsidRPr="002536E7">
        <w:rPr>
          <w:sz w:val="22"/>
          <w:szCs w:val="22"/>
        </w:rPr>
        <w:t xml:space="preserve">Reti: </w:t>
      </w:r>
      <w:r w:rsidRPr="002536E7">
        <w:rPr>
          <w:sz w:val="22"/>
          <w:szCs w:val="22"/>
        </w:rPr>
        <w:tab/>
        <w:t xml:space="preserve">Iritas </w:t>
      </w:r>
      <w:r>
        <w:rPr>
          <w:sz w:val="22"/>
          <w:szCs w:val="22"/>
        </w:rPr>
        <w:t>ar</w:t>
      </w:r>
      <w:r w:rsidRPr="002536E7">
        <w:rPr>
          <w:sz w:val="22"/>
          <w:szCs w:val="22"/>
        </w:rPr>
        <w:t xml:space="preserve"> uveitas (didžioji dauguma atvejų pasireiškė pacientams, turintiems predisponuojančių faktorių); geltonosios dėmės edema; simptominė ragenos edema ir erozijos; periorbitinė edema; neteisinga kryptim augančios blakstienos kartais gali dirginti akį; papildoma blakstienų eilė ties Meibomo liaukų atvara (distichiazė).</w:t>
      </w:r>
    </w:p>
    <w:p w:rsidR="00947462" w:rsidRPr="002536E7" w:rsidRDefault="00947462" w:rsidP="00114AB8">
      <w:pPr>
        <w:rPr>
          <w:sz w:val="22"/>
          <w:szCs w:val="22"/>
        </w:rPr>
      </w:pPr>
      <w:r w:rsidRPr="002536E7">
        <w:rPr>
          <w:sz w:val="22"/>
          <w:szCs w:val="22"/>
        </w:rPr>
        <w:t>Dažnis nežinomas: rainelės cistitas.</w:t>
      </w:r>
    </w:p>
    <w:p w:rsidR="00947462" w:rsidRPr="002536E7" w:rsidRDefault="00947462" w:rsidP="009B70BA">
      <w:pPr>
        <w:rPr>
          <w:color w:val="000000"/>
          <w:sz w:val="22"/>
          <w:szCs w:val="22"/>
          <w:lang w:val="da-DK"/>
        </w:rPr>
      </w:pPr>
    </w:p>
    <w:p w:rsidR="00947462" w:rsidRPr="002536E7" w:rsidRDefault="00947462" w:rsidP="00114AB8">
      <w:pPr>
        <w:rPr>
          <w:sz w:val="22"/>
          <w:szCs w:val="22"/>
          <w:u w:val="single"/>
        </w:rPr>
      </w:pPr>
      <w:r w:rsidRPr="002536E7">
        <w:rPr>
          <w:sz w:val="22"/>
          <w:szCs w:val="22"/>
          <w:u w:val="single"/>
        </w:rPr>
        <w:t>Širdies sutrikimai:</w:t>
      </w:r>
    </w:p>
    <w:p w:rsidR="00947462" w:rsidRPr="002536E7" w:rsidRDefault="00947462" w:rsidP="00114AB8">
      <w:pPr>
        <w:rPr>
          <w:sz w:val="22"/>
          <w:szCs w:val="22"/>
        </w:rPr>
      </w:pPr>
      <w:r w:rsidRPr="002536E7">
        <w:rPr>
          <w:sz w:val="22"/>
          <w:szCs w:val="22"/>
        </w:rPr>
        <w:t>Labai reti:</w:t>
      </w:r>
      <w:r w:rsidRPr="002536E7">
        <w:rPr>
          <w:sz w:val="22"/>
          <w:szCs w:val="22"/>
        </w:rPr>
        <w:tab/>
      </w:r>
      <w:r w:rsidRPr="002536E7">
        <w:rPr>
          <w:sz w:val="22"/>
          <w:szCs w:val="22"/>
        </w:rPr>
        <w:tab/>
      </w:r>
      <w:r>
        <w:rPr>
          <w:sz w:val="22"/>
          <w:szCs w:val="22"/>
        </w:rPr>
        <w:t xml:space="preserve"> </w:t>
      </w:r>
      <w:r w:rsidRPr="002536E7">
        <w:rPr>
          <w:sz w:val="22"/>
          <w:szCs w:val="22"/>
        </w:rPr>
        <w:t>krūtinės anginos paūmėjimas</w:t>
      </w:r>
      <w:r w:rsidRPr="00183A95">
        <w:rPr>
          <w:color w:val="000000"/>
        </w:rPr>
        <w:t xml:space="preserve"> </w:t>
      </w:r>
      <w:r w:rsidRPr="00183A95">
        <w:rPr>
          <w:color w:val="000000"/>
          <w:sz w:val="22"/>
          <w:szCs w:val="22"/>
        </w:rPr>
        <w:t>šia liga jau sirgusiems pacientams</w:t>
      </w:r>
      <w:r>
        <w:rPr>
          <w:color w:val="000000"/>
        </w:rPr>
        <w:t>.</w:t>
      </w:r>
    </w:p>
    <w:p w:rsidR="00947462" w:rsidRPr="002536E7" w:rsidRDefault="00947462" w:rsidP="00114AB8">
      <w:pPr>
        <w:rPr>
          <w:sz w:val="22"/>
          <w:szCs w:val="22"/>
        </w:rPr>
      </w:pPr>
      <w:r w:rsidRPr="002536E7">
        <w:rPr>
          <w:sz w:val="22"/>
          <w:szCs w:val="22"/>
        </w:rPr>
        <w:t>Dažnis nežinomas:</w:t>
      </w:r>
      <w:r w:rsidRPr="002536E7">
        <w:rPr>
          <w:sz w:val="22"/>
          <w:szCs w:val="22"/>
        </w:rPr>
        <w:tab/>
      </w:r>
      <w:r>
        <w:rPr>
          <w:sz w:val="22"/>
          <w:szCs w:val="22"/>
        </w:rPr>
        <w:t xml:space="preserve"> </w:t>
      </w:r>
      <w:r w:rsidRPr="002536E7">
        <w:rPr>
          <w:sz w:val="22"/>
          <w:szCs w:val="22"/>
        </w:rPr>
        <w:t>palpitacija.</w:t>
      </w:r>
    </w:p>
    <w:p w:rsidR="00947462" w:rsidRPr="002536E7" w:rsidRDefault="00947462" w:rsidP="009B70BA">
      <w:pPr>
        <w:rPr>
          <w:color w:val="000000"/>
          <w:sz w:val="22"/>
          <w:szCs w:val="22"/>
          <w:lang w:val="da-DK"/>
        </w:rPr>
      </w:pPr>
    </w:p>
    <w:p w:rsidR="00947462" w:rsidRPr="002536E7" w:rsidRDefault="00947462" w:rsidP="00114AB8">
      <w:pPr>
        <w:pStyle w:val="Pagrindinistekstas"/>
        <w:spacing w:after="0"/>
        <w:rPr>
          <w:sz w:val="22"/>
          <w:szCs w:val="22"/>
          <w:u w:val="single"/>
        </w:rPr>
      </w:pPr>
      <w:r w:rsidRPr="002536E7">
        <w:rPr>
          <w:sz w:val="22"/>
          <w:szCs w:val="22"/>
          <w:u w:val="single"/>
        </w:rPr>
        <w:t>Kvėpavimo sistemos, krūtinės ląstos ir tarpuplaučio sutrikimai:</w:t>
      </w:r>
    </w:p>
    <w:p w:rsidR="00947462" w:rsidRPr="002536E7" w:rsidRDefault="00947462" w:rsidP="00114AB8">
      <w:pPr>
        <w:rPr>
          <w:sz w:val="22"/>
          <w:szCs w:val="22"/>
        </w:rPr>
      </w:pPr>
      <w:r w:rsidRPr="002536E7">
        <w:rPr>
          <w:sz w:val="22"/>
          <w:szCs w:val="22"/>
        </w:rPr>
        <w:t>Reti:</w:t>
      </w:r>
      <w:r w:rsidRPr="002536E7">
        <w:rPr>
          <w:sz w:val="22"/>
          <w:szCs w:val="22"/>
        </w:rPr>
        <w:tab/>
      </w:r>
      <w:r w:rsidRPr="002536E7">
        <w:rPr>
          <w:sz w:val="22"/>
          <w:szCs w:val="22"/>
        </w:rPr>
        <w:tab/>
        <w:t>astma, astmos paūmėjimas ir dusulys</w:t>
      </w:r>
    </w:p>
    <w:p w:rsidR="00947462" w:rsidRPr="002536E7" w:rsidRDefault="00947462" w:rsidP="00114AB8">
      <w:pPr>
        <w:rPr>
          <w:sz w:val="22"/>
          <w:szCs w:val="22"/>
        </w:rPr>
      </w:pPr>
    </w:p>
    <w:p w:rsidR="00947462" w:rsidRPr="002536E7" w:rsidRDefault="00947462" w:rsidP="00114AB8">
      <w:pPr>
        <w:pStyle w:val="Pagrindinistekstas"/>
        <w:spacing w:after="0"/>
        <w:rPr>
          <w:sz w:val="22"/>
          <w:szCs w:val="22"/>
          <w:u w:val="single"/>
        </w:rPr>
      </w:pPr>
      <w:r w:rsidRPr="002536E7">
        <w:rPr>
          <w:sz w:val="22"/>
          <w:szCs w:val="22"/>
          <w:u w:val="single"/>
        </w:rPr>
        <w:t>Odos ir poodinio audinio sutrikimai:</w:t>
      </w:r>
    </w:p>
    <w:p w:rsidR="00947462" w:rsidRPr="002536E7" w:rsidRDefault="00947462" w:rsidP="00114AB8">
      <w:pPr>
        <w:rPr>
          <w:sz w:val="22"/>
          <w:szCs w:val="22"/>
        </w:rPr>
      </w:pPr>
      <w:r w:rsidRPr="002536E7">
        <w:rPr>
          <w:sz w:val="22"/>
          <w:szCs w:val="22"/>
        </w:rPr>
        <w:t>Nedažni:</w:t>
      </w:r>
      <w:r w:rsidRPr="002536E7">
        <w:rPr>
          <w:sz w:val="22"/>
          <w:szCs w:val="22"/>
        </w:rPr>
        <w:tab/>
        <w:t>odos bėrimas.</w:t>
      </w:r>
    </w:p>
    <w:p w:rsidR="00947462" w:rsidRPr="002536E7" w:rsidRDefault="00947462" w:rsidP="00114AB8">
      <w:pPr>
        <w:rPr>
          <w:sz w:val="22"/>
          <w:szCs w:val="22"/>
        </w:rPr>
      </w:pPr>
      <w:r w:rsidRPr="002536E7">
        <w:rPr>
          <w:sz w:val="22"/>
          <w:szCs w:val="22"/>
        </w:rPr>
        <w:t>Reti:</w:t>
      </w:r>
      <w:r w:rsidRPr="002536E7">
        <w:rPr>
          <w:sz w:val="22"/>
          <w:szCs w:val="22"/>
        </w:rPr>
        <w:tab/>
      </w:r>
      <w:r w:rsidRPr="002536E7">
        <w:rPr>
          <w:sz w:val="22"/>
          <w:szCs w:val="22"/>
        </w:rPr>
        <w:tab/>
        <w:t>vietinės vokų odos reakcijos; vokų odos patamsėjimas.</w:t>
      </w:r>
    </w:p>
    <w:p w:rsidR="00947462" w:rsidRPr="002536E7" w:rsidRDefault="00947462" w:rsidP="00114AB8">
      <w:pPr>
        <w:rPr>
          <w:sz w:val="22"/>
          <w:szCs w:val="22"/>
        </w:rPr>
      </w:pPr>
    </w:p>
    <w:p w:rsidR="00947462" w:rsidRPr="002536E7" w:rsidRDefault="00947462" w:rsidP="00114AB8">
      <w:pPr>
        <w:rPr>
          <w:sz w:val="22"/>
          <w:szCs w:val="22"/>
          <w:u w:val="single"/>
        </w:rPr>
      </w:pPr>
      <w:r w:rsidRPr="002536E7">
        <w:rPr>
          <w:sz w:val="22"/>
          <w:szCs w:val="22"/>
          <w:u w:val="single"/>
        </w:rPr>
        <w:t>Skeleto, raumenų ir jungiamojo audinio sutrikimai:</w:t>
      </w:r>
    </w:p>
    <w:p w:rsidR="00947462" w:rsidRPr="002536E7" w:rsidRDefault="00947462" w:rsidP="00114AB8">
      <w:pPr>
        <w:rPr>
          <w:sz w:val="22"/>
          <w:szCs w:val="22"/>
        </w:rPr>
      </w:pPr>
      <w:r w:rsidRPr="002536E7">
        <w:rPr>
          <w:sz w:val="22"/>
          <w:szCs w:val="22"/>
        </w:rPr>
        <w:t>Dažnis nežinomas:</w:t>
      </w:r>
      <w:r w:rsidRPr="002536E7">
        <w:rPr>
          <w:sz w:val="22"/>
          <w:szCs w:val="22"/>
        </w:rPr>
        <w:tab/>
        <w:t>mialgija; artralgija.</w:t>
      </w:r>
    </w:p>
    <w:p w:rsidR="00947462" w:rsidRPr="002536E7" w:rsidRDefault="00947462" w:rsidP="00114AB8">
      <w:pPr>
        <w:rPr>
          <w:sz w:val="22"/>
          <w:szCs w:val="22"/>
        </w:rPr>
      </w:pPr>
    </w:p>
    <w:p w:rsidR="00947462" w:rsidRPr="002536E7" w:rsidRDefault="00947462" w:rsidP="00114AB8">
      <w:pPr>
        <w:pStyle w:val="Pagrindinistekstas"/>
        <w:spacing w:after="0"/>
        <w:rPr>
          <w:sz w:val="22"/>
          <w:szCs w:val="22"/>
          <w:u w:val="single"/>
        </w:rPr>
      </w:pPr>
      <w:r w:rsidRPr="002536E7">
        <w:rPr>
          <w:sz w:val="22"/>
          <w:szCs w:val="22"/>
          <w:u w:val="single"/>
        </w:rPr>
        <w:t>Bendrieji sutrikimai ir vartojimo vietos pažeidimai:</w:t>
      </w:r>
    </w:p>
    <w:p w:rsidR="00947462" w:rsidRPr="002536E7" w:rsidRDefault="00947462" w:rsidP="00114AB8">
      <w:pPr>
        <w:pStyle w:val="Pagrindinistekstas"/>
        <w:spacing w:after="0"/>
        <w:rPr>
          <w:sz w:val="22"/>
          <w:szCs w:val="22"/>
        </w:rPr>
      </w:pPr>
      <w:r w:rsidRPr="002536E7">
        <w:rPr>
          <w:sz w:val="22"/>
          <w:szCs w:val="22"/>
        </w:rPr>
        <w:t>Labai reti:</w:t>
      </w:r>
      <w:r w:rsidRPr="002536E7">
        <w:rPr>
          <w:sz w:val="22"/>
          <w:szCs w:val="22"/>
        </w:rPr>
        <w:tab/>
      </w:r>
      <w:r w:rsidRPr="002536E7">
        <w:rPr>
          <w:sz w:val="22"/>
          <w:szCs w:val="22"/>
        </w:rPr>
        <w:tab/>
        <w:t>krūtinės skausmas.</w:t>
      </w:r>
    </w:p>
    <w:p w:rsidR="00947462" w:rsidRPr="002536E7" w:rsidRDefault="00947462" w:rsidP="009B70BA">
      <w:pPr>
        <w:rPr>
          <w:color w:val="000000"/>
          <w:sz w:val="22"/>
          <w:szCs w:val="22"/>
        </w:rPr>
      </w:pPr>
    </w:p>
    <w:p w:rsidR="00947462" w:rsidRPr="002536E7" w:rsidRDefault="00947462" w:rsidP="009B70BA">
      <w:pPr>
        <w:rPr>
          <w:i/>
          <w:iCs/>
          <w:color w:val="000000"/>
          <w:sz w:val="22"/>
          <w:szCs w:val="22"/>
        </w:rPr>
      </w:pPr>
      <w:r w:rsidRPr="002536E7">
        <w:rPr>
          <w:i/>
          <w:iCs/>
          <w:color w:val="000000"/>
          <w:sz w:val="22"/>
          <w:szCs w:val="22"/>
        </w:rPr>
        <w:t>Vaik</w:t>
      </w:r>
      <w:r>
        <w:rPr>
          <w:i/>
          <w:iCs/>
          <w:color w:val="000000"/>
          <w:sz w:val="22"/>
          <w:szCs w:val="22"/>
        </w:rPr>
        <w:t>ų populiacija</w:t>
      </w:r>
    </w:p>
    <w:p w:rsidR="00332DB2" w:rsidRPr="002536E7" w:rsidRDefault="00947462" w:rsidP="009B70BA">
      <w:pPr>
        <w:rPr>
          <w:color w:val="000000"/>
          <w:sz w:val="22"/>
          <w:szCs w:val="22"/>
        </w:rPr>
      </w:pPr>
      <w:r w:rsidRPr="002536E7">
        <w:rPr>
          <w:color w:val="000000"/>
          <w:sz w:val="22"/>
          <w:szCs w:val="22"/>
        </w:rPr>
        <w:t>Dviejų trumpalaikių klinikinių tyrimų (</w:t>
      </w:r>
      <w:r w:rsidRPr="002536E7">
        <w:rPr>
          <w:color w:val="000000"/>
          <w:sz w:val="22"/>
          <w:szCs w:val="22"/>
        </w:rPr>
        <w:sym w:font="Symbol" w:char="F0A3"/>
      </w:r>
      <w:r w:rsidRPr="002536E7">
        <w:rPr>
          <w:color w:val="000000"/>
          <w:sz w:val="22"/>
          <w:szCs w:val="22"/>
        </w:rPr>
        <w:t> 12 savaičių trukmės ), kuriuose dalyvavo 93 (25 ir 68) vaikų ir paauglių grupės pacientai, duomenimis, saugumo savybės buvo panašios į suaugusiųjų, o naujų nepageidaujamų reiškinių nenustatyta. Trumpalaikio vartojimo saugumo savybės įvairiuose vaikų pogrupiuose taip pat buvo panašios (</w:t>
      </w:r>
      <w:r w:rsidRPr="002536E7">
        <w:rPr>
          <w:color w:val="000000"/>
          <w:spacing w:val="-3"/>
          <w:sz w:val="22"/>
          <w:szCs w:val="22"/>
        </w:rPr>
        <w:t>žr. 5.1 skyrių</w:t>
      </w:r>
      <w:r w:rsidRPr="002536E7">
        <w:rPr>
          <w:color w:val="000000"/>
          <w:sz w:val="22"/>
          <w:szCs w:val="22"/>
        </w:rPr>
        <w:t>). Nepageidaujami reiškiniai, kurie vaikams, palyginus su suaugusiaisiais, pasireiškė dažniau, buvo: nazofaringitas ir karščiavimas.</w:t>
      </w:r>
    </w:p>
    <w:p w:rsidR="00947462" w:rsidRDefault="00947462" w:rsidP="009B70BA">
      <w:pPr>
        <w:rPr>
          <w:color w:val="000000"/>
          <w:sz w:val="22"/>
          <w:szCs w:val="22"/>
        </w:rPr>
      </w:pPr>
    </w:p>
    <w:p w:rsidR="008F5C61" w:rsidRPr="00FF082B" w:rsidRDefault="008F5C61" w:rsidP="008F5C61">
      <w:pPr>
        <w:autoSpaceDE w:val="0"/>
        <w:autoSpaceDN w:val="0"/>
        <w:adjustRightInd w:val="0"/>
        <w:jc w:val="both"/>
        <w:rPr>
          <w:u w:val="single"/>
        </w:rPr>
      </w:pPr>
      <w:r w:rsidRPr="00FF082B">
        <w:rPr>
          <w:noProof/>
          <w:u w:val="single"/>
        </w:rPr>
        <w:t>Pranešimas apie įtariamas nepageidaujamas reakcijas</w:t>
      </w:r>
    </w:p>
    <w:p w:rsidR="007A4D82" w:rsidRPr="007A4D82" w:rsidRDefault="007A4D82" w:rsidP="007A4D82">
      <w:pPr>
        <w:autoSpaceDE w:val="0"/>
        <w:autoSpaceDN w:val="0"/>
        <w:adjustRightInd w:val="0"/>
        <w:jc w:val="both"/>
        <w:rPr>
          <w:noProof/>
          <w:sz w:val="22"/>
          <w:szCs w:val="22"/>
        </w:rPr>
      </w:pPr>
      <w:r w:rsidRPr="007A4D82">
        <w:rPr>
          <w:noProof/>
          <w:sz w:val="22"/>
          <w:szCs w:val="22"/>
        </w:rPr>
        <w:lastRenderedPageBreak/>
        <w:t>Svarbu pranešti apie įtariamas nepageidaujamas reakcijas, pastebėtas po vaistinio preparato registracijos, nes tai leidžia nuolat stebėti vaistinio preparato naudos ir rizikos santykį.</w:t>
      </w:r>
      <w:r w:rsidRPr="007A4D82">
        <w:rPr>
          <w:sz w:val="22"/>
          <w:szCs w:val="22"/>
        </w:rPr>
        <w:t xml:space="preserve"> </w:t>
      </w:r>
      <w:r w:rsidRPr="007A4D82">
        <w:rPr>
          <w:noProof/>
          <w:sz w:val="22"/>
          <w:szCs w:val="22"/>
        </w:rPr>
        <w:t>Sveikatos priežiūros specialistai turi pranešti apie bet kokias įtariamas nepageidaujamas reakcijas, užpildę interneto svetainėje http://</w:t>
      </w:r>
      <w:hyperlink r:id="rId8" w:history="1">
        <w:r w:rsidRPr="007A4D82">
          <w:rPr>
            <w:rStyle w:val="Hipersaitas"/>
            <w:rFonts w:eastAsia="SimSun"/>
            <w:noProof/>
            <w:sz w:val="22"/>
            <w:szCs w:val="22"/>
          </w:rPr>
          <w:t>www.vvkt.lt</w:t>
        </w:r>
      </w:hyperlink>
      <w:r w:rsidRPr="007A4D82">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A4D82">
          <w:rPr>
            <w:rStyle w:val="Hipersaitas"/>
            <w:rFonts w:eastAsia="SimSun"/>
            <w:noProof/>
            <w:sz w:val="22"/>
            <w:szCs w:val="22"/>
          </w:rPr>
          <w:t>NepageidaujamaR@vvkt.lt</w:t>
        </w:r>
      </w:hyperlink>
      <w:r w:rsidRPr="007A4D82">
        <w:rPr>
          <w:noProof/>
          <w:sz w:val="22"/>
          <w:szCs w:val="22"/>
        </w:rPr>
        <w:t>), per interneto svetainę (adresu http://www.vvkt.lt).</w:t>
      </w:r>
    </w:p>
    <w:p w:rsidR="008F5C61" w:rsidRPr="002536E7" w:rsidRDefault="008F5C61"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4.9</w:t>
      </w:r>
      <w:r w:rsidRPr="002536E7">
        <w:rPr>
          <w:color w:val="000000"/>
          <w:sz w:val="22"/>
          <w:szCs w:val="22"/>
        </w:rPr>
        <w:tab/>
      </w:r>
      <w:r w:rsidRPr="002536E7">
        <w:rPr>
          <w:b/>
          <w:bCs/>
          <w:color w:val="000000"/>
          <w:sz w:val="22"/>
          <w:szCs w:val="22"/>
        </w:rPr>
        <w:t>Perdozavimas</w:t>
      </w:r>
      <w:r w:rsidRPr="002536E7">
        <w:rPr>
          <w:color w:val="000000"/>
          <w:sz w:val="22"/>
          <w:szCs w:val="22"/>
        </w:rPr>
        <w:t xml:space="preserve">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Perdozavus Akistan, gali pasireikšti akies sudirginimas ir junginės hiperemija. Kitokių nepageidaujamų poveikių akims, perdozavus vaistą, nežinoma.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Jei pacientas netyčia nurijo Akistan, svarbu žinoti, kad talpyklėje yra 125 mikrogramai latanoprosto. Daugiau kaip 90% vaisto metabolizuojama pirmo prasiskverbimo į kepenis metu. 3 mikrogramų/kg dozė sušvirkšta sveikiems savanoriams į veną, simptomų nesukėlė, tačiau 5,5-10 mikrogramų/kg dozė sukėlė pykinimą, pilvo skausmą, galvos svaigimą, nuovargį, karščio pylimą ir prakaitavimą. </w:t>
      </w:r>
      <w:r>
        <w:rPr>
          <w:color w:val="000000"/>
          <w:sz w:val="22"/>
          <w:szCs w:val="22"/>
        </w:rPr>
        <w:t>B</w:t>
      </w:r>
      <w:r w:rsidRPr="002536E7">
        <w:rPr>
          <w:color w:val="000000"/>
          <w:sz w:val="22"/>
          <w:szCs w:val="22"/>
        </w:rPr>
        <w:t xml:space="preserve">eždžionėms </w:t>
      </w:r>
      <w:r>
        <w:rPr>
          <w:color w:val="000000"/>
          <w:sz w:val="22"/>
          <w:szCs w:val="22"/>
        </w:rPr>
        <w:t>s</w:t>
      </w:r>
      <w:r w:rsidRPr="002536E7">
        <w:rPr>
          <w:color w:val="000000"/>
          <w:sz w:val="22"/>
          <w:szCs w:val="22"/>
        </w:rPr>
        <w:t>ušvirkštus į veną latanoprosto dozę</w:t>
      </w:r>
      <w:r>
        <w:rPr>
          <w:color w:val="000000"/>
          <w:sz w:val="22"/>
          <w:szCs w:val="22"/>
        </w:rPr>
        <w:t>,</w:t>
      </w:r>
      <w:r w:rsidRPr="002536E7">
        <w:rPr>
          <w:color w:val="000000"/>
          <w:sz w:val="22"/>
          <w:szCs w:val="22"/>
        </w:rPr>
        <w:t xml:space="preserve"> siekiančią 500 mikrogramų/kg</w:t>
      </w:r>
      <w:r>
        <w:rPr>
          <w:color w:val="000000"/>
          <w:sz w:val="22"/>
          <w:szCs w:val="22"/>
        </w:rPr>
        <w:t>,</w:t>
      </w:r>
      <w:r w:rsidRPr="002536E7">
        <w:rPr>
          <w:color w:val="000000"/>
          <w:sz w:val="22"/>
          <w:szCs w:val="22"/>
        </w:rPr>
        <w:t xml:space="preserve"> didesnio poveikio širdies ir kraujagyslių sistemos veiklai nepastebėta.  </w:t>
      </w:r>
    </w:p>
    <w:p w:rsidR="00947462" w:rsidRPr="002536E7" w:rsidRDefault="00947462" w:rsidP="009B70BA">
      <w:pPr>
        <w:rPr>
          <w:color w:val="000000"/>
          <w:sz w:val="22"/>
          <w:szCs w:val="22"/>
        </w:rPr>
      </w:pPr>
      <w:r w:rsidRPr="002536E7">
        <w:rPr>
          <w:color w:val="000000"/>
          <w:sz w:val="22"/>
          <w:szCs w:val="22"/>
        </w:rPr>
        <w:t>Latanoprosto švirkštimas bezdžionėms į veną sukėlė praeinantį bronchų spazmą. Tačiau pacientams, sergantiems vidutinio sunkumo bronchų astma, lašinant vaistą į akis, bronchų spazmas nepasireiškė net vartojant septynis kartus didesnę už terapinę Akistan</w:t>
      </w:r>
      <w:r>
        <w:rPr>
          <w:color w:val="000000"/>
          <w:sz w:val="22"/>
          <w:szCs w:val="22"/>
        </w:rPr>
        <w:t xml:space="preserve"> </w:t>
      </w:r>
      <w:r w:rsidRPr="002536E7">
        <w:rPr>
          <w:color w:val="000000"/>
          <w:sz w:val="22"/>
          <w:szCs w:val="22"/>
        </w:rPr>
        <w:t xml:space="preserve">dozę. </w:t>
      </w:r>
    </w:p>
    <w:p w:rsidR="00947462" w:rsidRPr="002536E7" w:rsidRDefault="00947462" w:rsidP="009B70BA">
      <w:pPr>
        <w:rPr>
          <w:color w:val="000000"/>
          <w:sz w:val="22"/>
          <w:szCs w:val="22"/>
        </w:rPr>
      </w:pPr>
      <w:r w:rsidRPr="002536E7">
        <w:rPr>
          <w:color w:val="000000"/>
          <w:sz w:val="22"/>
          <w:szCs w:val="22"/>
        </w:rPr>
        <w:t xml:space="preserve">Perdozavus Akistan, gydymas simptominis.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5.</w:t>
      </w:r>
      <w:r w:rsidRPr="002536E7">
        <w:rPr>
          <w:color w:val="000000"/>
          <w:sz w:val="22"/>
          <w:szCs w:val="22"/>
        </w:rPr>
        <w:t xml:space="preserve"> </w:t>
      </w:r>
      <w:r w:rsidRPr="002536E7">
        <w:rPr>
          <w:color w:val="000000"/>
          <w:sz w:val="22"/>
          <w:szCs w:val="22"/>
        </w:rPr>
        <w:tab/>
      </w:r>
      <w:r w:rsidRPr="002536E7">
        <w:rPr>
          <w:b/>
          <w:bCs/>
          <w:color w:val="000000"/>
          <w:sz w:val="22"/>
          <w:szCs w:val="22"/>
        </w:rPr>
        <w:t>FARMAKOLOGINĖS SAVYBĖS</w:t>
      </w:r>
      <w:r w:rsidRPr="002536E7">
        <w:rPr>
          <w:color w:val="000000"/>
          <w:sz w:val="22"/>
          <w:szCs w:val="22"/>
        </w:rPr>
        <w:t xml:space="preserve"> </w:t>
      </w: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5.1</w:t>
      </w:r>
      <w:r w:rsidRPr="002536E7">
        <w:rPr>
          <w:color w:val="000000"/>
          <w:sz w:val="22"/>
          <w:szCs w:val="22"/>
        </w:rPr>
        <w:tab/>
      </w:r>
      <w:r w:rsidRPr="002536E7">
        <w:rPr>
          <w:b/>
          <w:bCs/>
          <w:color w:val="000000"/>
          <w:sz w:val="22"/>
          <w:szCs w:val="22"/>
        </w:rPr>
        <w:t>Farmakodinaminės savybės</w:t>
      </w:r>
      <w:r w:rsidRPr="002536E7">
        <w:rPr>
          <w:color w:val="000000"/>
          <w:sz w:val="22"/>
          <w:szCs w:val="22"/>
        </w:rPr>
        <w:t xml:space="preserve">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Farmakoterapinė grupė: antiglaukominiai ir vyzdį siaurinantys preparatai, </w:t>
      </w:r>
      <w:r>
        <w:rPr>
          <w:color w:val="000000"/>
          <w:sz w:val="22"/>
          <w:szCs w:val="22"/>
        </w:rPr>
        <w:t xml:space="preserve">prostaglandinų analogai, </w:t>
      </w:r>
      <w:r w:rsidRPr="002536E7">
        <w:rPr>
          <w:color w:val="000000"/>
          <w:sz w:val="22"/>
          <w:szCs w:val="22"/>
        </w:rPr>
        <w:t xml:space="preserve">ATC klasifikacijos kodas: S01EE01.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Šio vaisto veiklioji medžiaga latanoprostas yra prostaglandino F</w:t>
      </w:r>
      <w:r w:rsidRPr="002536E7">
        <w:rPr>
          <w:color w:val="000000"/>
          <w:sz w:val="22"/>
          <w:szCs w:val="22"/>
          <w:vertAlign w:val="subscript"/>
        </w:rPr>
        <w:t>2α</w:t>
      </w:r>
      <w:r w:rsidRPr="002536E7">
        <w:rPr>
          <w:color w:val="000000"/>
          <w:sz w:val="22"/>
          <w:szCs w:val="22"/>
        </w:rPr>
        <w:t xml:space="preserve"> analogas, selektyvaus poveikio prostanoidų FP receptorių agonistas, kuris mažina akispūdį, didindamas akies skysčio nutekėjimą. Akispūdis pradeda mažėti praėjus 3-4 val. nuo vaisto vartojimo, o labiausiai sumažėja po 8-12 val. Akispūdis išlieka sumažėjęs mažiausiai 24 val.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Su gyvūnais ir žmonėmis atliktų tyrimų duomenimis, pagrindinis latanoprosto veikimo mechanizmas yra skysčio nutekėjimo pro odenos veninį antį padidėjimas. Žmonėms nustatytas akies skysčio nutekėjimo sąlygų pagerėjimas (sumažėja pasipriešinimas nutekėjimui).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sz w:val="22"/>
          <w:szCs w:val="22"/>
        </w:rPr>
        <w:t>Pagrindiniais tyrimais nustatyta, kad latanoprostas yra veiksmingas monoterapijai</w:t>
      </w:r>
      <w:r w:rsidRPr="002536E7">
        <w:rPr>
          <w:color w:val="000000"/>
          <w:sz w:val="22"/>
          <w:szCs w:val="22"/>
        </w:rPr>
        <w:t xml:space="preserve">. Papildomai atliktais latanoprosto derinimo su kitais vaistais klinikiniais tyrimais nustatyta, kad latanoprosto ir beta adrenerginio agonisto (timololio) derinys yra veiksmingas. Trumpalaikių (1 ar 2 savaičių) tyrimų duomenimis, latanoprosto ir adrenerginių agonistų (dipivalilepinefrino), geriamųjų karboanhidrazės inhibitorių (acetazolamido) ir, dalinai, cholinerginių agonistų (pilokarpino) poveikis yra adityvus. </w:t>
      </w:r>
    </w:p>
    <w:p w:rsidR="00947462"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Klinikinių tyrimų duomenimis, reikšmingo poveikio akių skysčio gamybai latanoprostas nesukelia. Šis vaistas neveikia kraujo-akies skysčio barjero. </w:t>
      </w:r>
    </w:p>
    <w:p w:rsidR="00947462" w:rsidRPr="002536E7" w:rsidRDefault="00947462" w:rsidP="009B70BA">
      <w:pPr>
        <w:rPr>
          <w:color w:val="000000"/>
          <w:sz w:val="22"/>
          <w:szCs w:val="22"/>
        </w:rPr>
      </w:pPr>
    </w:p>
    <w:p w:rsidR="00947462" w:rsidRDefault="00947462" w:rsidP="009B70BA">
      <w:pPr>
        <w:rPr>
          <w:color w:val="000000"/>
          <w:sz w:val="22"/>
          <w:szCs w:val="22"/>
        </w:rPr>
      </w:pPr>
      <w:r w:rsidRPr="002536E7">
        <w:rPr>
          <w:color w:val="000000"/>
          <w:sz w:val="22"/>
          <w:szCs w:val="22"/>
        </w:rPr>
        <w:t xml:space="preserve">Gydomąja doze beždžionėms skiriamas latanoprostas nesukėlė poveikio vidinei akies kraujotakai </w:t>
      </w:r>
      <w:r>
        <w:rPr>
          <w:color w:val="000000"/>
          <w:sz w:val="22"/>
          <w:szCs w:val="22"/>
        </w:rPr>
        <w:t xml:space="preserve">arba </w:t>
      </w:r>
      <w:r w:rsidRPr="002536E7">
        <w:rPr>
          <w:color w:val="000000"/>
          <w:sz w:val="22"/>
          <w:szCs w:val="22"/>
        </w:rPr>
        <w:t xml:space="preserve">poveikis buvo nereikšmingas. Vis dėlto, vietiškai vartojant šį vaistą, gali pasireikšti lengva ar vidutinio stiprumo junginės arba paviršinė odenos hiperemija. Fluoresceino angiografijos duomenimis ilgai lašinat latanoprostą beždžionėms į akis, iš kurių prieš tai ekstrakapsuliniu būdu buvo pašalinti lęšiukai, poveikio tinklainės kraujagyslėms nenustatyta. </w:t>
      </w:r>
    </w:p>
    <w:p w:rsidR="00947462" w:rsidRPr="002536E7" w:rsidRDefault="00947462" w:rsidP="009B70BA">
      <w:pPr>
        <w:rPr>
          <w:color w:val="000000"/>
          <w:sz w:val="22"/>
          <w:szCs w:val="22"/>
        </w:rPr>
      </w:pPr>
      <w:r w:rsidRPr="002536E7">
        <w:rPr>
          <w:color w:val="000000"/>
          <w:sz w:val="22"/>
          <w:szCs w:val="22"/>
        </w:rPr>
        <w:t xml:space="preserve">Esant pseudofakijai, trumpalaikis latanoprosto vartojimas nesukėlė fluoresceino prasiskverbimo į užpakalinį žmogaus akies segmentą.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Vartojant latanoprosto gydomąja doze, reikšmingo farmakologinio poveikio širdies ir kraujagyslių bei kvėpavimo sistemoms nenustatyta. </w:t>
      </w:r>
    </w:p>
    <w:p w:rsidR="00947462" w:rsidRPr="002536E7" w:rsidRDefault="00947462" w:rsidP="009B70BA">
      <w:pPr>
        <w:rPr>
          <w:color w:val="000000"/>
          <w:sz w:val="22"/>
          <w:szCs w:val="22"/>
        </w:rPr>
      </w:pPr>
    </w:p>
    <w:p w:rsidR="00947462" w:rsidRPr="002536E7" w:rsidRDefault="00947462" w:rsidP="009B70BA">
      <w:pPr>
        <w:rPr>
          <w:i/>
          <w:iCs/>
          <w:color w:val="000000"/>
          <w:sz w:val="22"/>
          <w:szCs w:val="22"/>
        </w:rPr>
      </w:pPr>
      <w:r w:rsidRPr="002536E7">
        <w:rPr>
          <w:i/>
          <w:iCs/>
          <w:color w:val="000000"/>
          <w:sz w:val="22"/>
          <w:szCs w:val="22"/>
        </w:rPr>
        <w:t>Vaikų populiacija</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Latanoprosto veiksmingumas vaikams (18 metų ir jaunesniems) įrodytas dvigubai aklu būdu atlikto 12 savaičių trukmės klinikinio tyrimo metu latanoprostą palyginus su timololiu, gydant 107 pacientus, kuriems diagnozuotas akispūdžio padidėjimas ar vaikų glaukoma. Naujagimiai turėjo būti gimę ne anksčiau kaip po 36 nėštumo savaitės. Pacientams buvo lašinta arba 0,005 % latanoprosto lašų vieną kartą per parą, arba 0,5 % (arba laisvai pasirenkant 0,25 % jaunesniems kaip 3 metų pacientams) timololio lašų du kartus per parą. Pirminė veiksmingumo vertinamoji baigtis buvo vidutinis akispūdžio (AS) sumažėjimas 12-tą tyrimo savaitę, palyginti su pradiniu. Vidutinis AS sumažėjimas latanoprosto ir timololio grupėse buvo panašus. Visose tirtose amžiaus grupėse (nuo 0 iki &lt; 3 metų, nuo 3 iki &lt; 12 metų ir nuo12 iki 18 metų) vidutinis AS sumažėjimas 12-tą savaitę latanoprosto grupėje buvo panašus kaip ir timololio grupėje. Vis dėlto, veiksmingumo nuo 0 iki &lt; 3 metų amžiaus grupėje duomenys remiasi tik 13 pacientų, kuriems vartotas latanoprostas, duomenimis, o klinikinio vaikų tyrimo duomenimis, keturiems nuo 0 iki &lt; 1 metų amžiaus grupės pacientams reikiamo veiksmingumo nenustatyta. Duomenų apie per anksti (prieš 36 nėštumo savaitę) gimusius kūdikius nėra.</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AS sumažėjimas pirminės įgimtos/infantilinės glaukomos (PĮG) pogrupio tiriamiesiems latanoprosto ir timololio grupėse buvo panašūs. Ne PĮG (t. y., juvenilinės atviro kampo glaukomos, afakinės glaukomos) pogrupyje duomenys buvo panašūs į PĮG pogrupio.</w:t>
      </w:r>
    </w:p>
    <w:p w:rsidR="00947462" w:rsidRPr="002536E7" w:rsidRDefault="00947462" w:rsidP="009B70BA">
      <w:pPr>
        <w:rPr>
          <w:color w:val="000000"/>
          <w:sz w:val="22"/>
          <w:szCs w:val="22"/>
        </w:rPr>
      </w:pPr>
    </w:p>
    <w:p w:rsidR="00947462" w:rsidRPr="00914E57" w:rsidRDefault="00947462" w:rsidP="009B70BA">
      <w:pPr>
        <w:pStyle w:val="Dokumentoinaostekstas"/>
        <w:rPr>
          <w:b/>
          <w:bCs/>
          <w:color w:val="000000"/>
          <w:highlight w:val="lightGray"/>
          <w:lang w:val="lt-LT"/>
        </w:rPr>
      </w:pPr>
    </w:p>
    <w:tbl>
      <w:tblPr>
        <w:tblW w:w="0" w:type="auto"/>
        <w:tblInd w:w="2" w:type="dxa"/>
        <w:tblBorders>
          <w:top w:val="single" w:sz="6" w:space="0" w:color="auto"/>
          <w:bottom w:val="single" w:sz="6" w:space="0" w:color="auto"/>
        </w:tblBorders>
        <w:tblLayout w:type="fixed"/>
        <w:tblCellMar>
          <w:left w:w="57" w:type="dxa"/>
          <w:right w:w="57" w:type="dxa"/>
        </w:tblCellMar>
        <w:tblLook w:val="0000" w:firstRow="0" w:lastRow="0" w:firstColumn="0" w:lastColumn="0" w:noHBand="0" w:noVBand="0"/>
      </w:tblPr>
      <w:tblGrid>
        <w:gridCol w:w="3185"/>
        <w:gridCol w:w="8"/>
        <w:gridCol w:w="1610"/>
        <w:gridCol w:w="1567"/>
        <w:gridCol w:w="1624"/>
        <w:gridCol w:w="1561"/>
      </w:tblGrid>
      <w:tr w:rsidR="00947462" w:rsidRPr="002536E7">
        <w:trPr>
          <w:cantSplit/>
          <w:tblHeader/>
        </w:trPr>
        <w:tc>
          <w:tcPr>
            <w:tcW w:w="9555" w:type="dxa"/>
            <w:gridSpan w:val="6"/>
            <w:tcBorders>
              <w:top w:val="single" w:sz="6" w:space="0" w:color="auto"/>
              <w:bottom w:val="single" w:sz="6" w:space="0" w:color="auto"/>
            </w:tcBorders>
          </w:tcPr>
          <w:p w:rsidR="00947462" w:rsidRPr="002536E7" w:rsidRDefault="00947462" w:rsidP="00B20933">
            <w:pPr>
              <w:pStyle w:val="TableText"/>
              <w:keepNext/>
              <w:jc w:val="center"/>
              <w:rPr>
                <w:rFonts w:ascii="Times New Roman" w:hAnsi="Times New Roman" w:cs="Times New Roman"/>
                <w:b/>
                <w:bCs/>
                <w:color w:val="000000"/>
                <w:sz w:val="22"/>
                <w:szCs w:val="22"/>
                <w:lang w:val="lt-LT"/>
              </w:rPr>
            </w:pPr>
            <w:r w:rsidRPr="002536E7">
              <w:rPr>
                <w:rFonts w:ascii="Times New Roman" w:hAnsi="Times New Roman" w:cs="Times New Roman"/>
                <w:b/>
                <w:bCs/>
                <w:color w:val="000000"/>
                <w:sz w:val="22"/>
                <w:szCs w:val="22"/>
                <w:lang w:val="lt-LT"/>
              </w:rPr>
              <w:t>Lentelė. AS sumažėjimas (mm Hg) 12-tą savaitę aktyvaus gydymo grupėje ir pradinė diagnozė</w:t>
            </w:r>
          </w:p>
        </w:tc>
      </w:tr>
      <w:tr w:rsidR="00947462" w:rsidRPr="002536E7">
        <w:trPr>
          <w:cantSplit/>
          <w:tblHeader/>
        </w:trPr>
        <w:tc>
          <w:tcPr>
            <w:tcW w:w="3185" w:type="dxa"/>
            <w:tcBorders>
              <w:top w:val="single" w:sz="6" w:space="0" w:color="auto"/>
              <w:bottom w:val="single" w:sz="6" w:space="0" w:color="auto"/>
            </w:tcBorders>
          </w:tcPr>
          <w:p w:rsidR="00947462" w:rsidRPr="002536E7" w:rsidRDefault="00947462" w:rsidP="00B20933">
            <w:pPr>
              <w:pStyle w:val="TableText"/>
              <w:keepNext/>
              <w:rPr>
                <w:rFonts w:ascii="Times New Roman" w:hAnsi="Times New Roman" w:cs="Times New Roman"/>
                <w:b/>
                <w:bCs/>
                <w:color w:val="000000"/>
                <w:sz w:val="22"/>
                <w:szCs w:val="22"/>
                <w:lang w:val="lt-LT"/>
              </w:rPr>
            </w:pPr>
            <w:r w:rsidRPr="002536E7">
              <w:rPr>
                <w:rFonts w:ascii="Times New Roman" w:hAnsi="Times New Roman" w:cs="Times New Roman"/>
                <w:b/>
                <w:bCs/>
                <w:color w:val="000000"/>
                <w:sz w:val="22"/>
                <w:szCs w:val="22"/>
                <w:lang w:val="lt-LT"/>
              </w:rPr>
              <w:br/>
            </w:r>
          </w:p>
        </w:tc>
        <w:tc>
          <w:tcPr>
            <w:tcW w:w="3185" w:type="dxa"/>
            <w:gridSpan w:val="3"/>
            <w:tcBorders>
              <w:top w:val="single" w:sz="6" w:space="0" w:color="auto"/>
              <w:bottom w:val="single" w:sz="6" w:space="0" w:color="auto"/>
              <w:right w:val="single" w:sz="6" w:space="0" w:color="auto"/>
            </w:tcBorders>
          </w:tcPr>
          <w:p w:rsidR="00947462" w:rsidRPr="002536E7" w:rsidRDefault="00947462" w:rsidP="00B20933">
            <w:pPr>
              <w:pStyle w:val="TableText"/>
              <w:keepNext/>
              <w:jc w:val="center"/>
              <w:rPr>
                <w:rFonts w:ascii="Times New Roman" w:hAnsi="Times New Roman" w:cs="Times New Roman"/>
                <w:b/>
                <w:bCs/>
                <w:color w:val="000000"/>
                <w:sz w:val="22"/>
                <w:szCs w:val="22"/>
                <w:lang w:val="lt-LT"/>
              </w:rPr>
            </w:pPr>
            <w:r w:rsidRPr="002536E7">
              <w:rPr>
                <w:rFonts w:ascii="Times New Roman" w:hAnsi="Times New Roman" w:cs="Times New Roman"/>
                <w:b/>
                <w:bCs/>
                <w:color w:val="000000"/>
                <w:sz w:val="22"/>
                <w:szCs w:val="22"/>
                <w:lang w:val="lt-LT"/>
              </w:rPr>
              <w:t>Latanoprostas</w:t>
            </w:r>
          </w:p>
          <w:p w:rsidR="00947462" w:rsidRPr="002536E7" w:rsidRDefault="00947462" w:rsidP="00B20933">
            <w:pPr>
              <w:pStyle w:val="TableText"/>
              <w:keepNext/>
              <w:jc w:val="center"/>
              <w:rPr>
                <w:rFonts w:ascii="Times New Roman" w:hAnsi="Times New Roman" w:cs="Times New Roman"/>
                <w:b/>
                <w:bCs/>
                <w:color w:val="000000"/>
                <w:sz w:val="22"/>
                <w:szCs w:val="22"/>
                <w:lang w:val="lt-LT"/>
              </w:rPr>
            </w:pPr>
            <w:r w:rsidRPr="002536E7">
              <w:rPr>
                <w:rFonts w:ascii="Times New Roman" w:hAnsi="Times New Roman" w:cs="Times New Roman"/>
                <w:b/>
                <w:bCs/>
                <w:color w:val="000000"/>
                <w:sz w:val="22"/>
                <w:szCs w:val="22"/>
                <w:lang w:val="lt-LT"/>
              </w:rPr>
              <w:t>n = 53</w:t>
            </w:r>
          </w:p>
        </w:tc>
        <w:tc>
          <w:tcPr>
            <w:tcW w:w="3185" w:type="dxa"/>
            <w:gridSpan w:val="2"/>
            <w:tcBorders>
              <w:top w:val="single" w:sz="6" w:space="0" w:color="auto"/>
              <w:left w:val="single" w:sz="6" w:space="0" w:color="auto"/>
              <w:bottom w:val="single" w:sz="6" w:space="0" w:color="auto"/>
            </w:tcBorders>
          </w:tcPr>
          <w:p w:rsidR="00947462" w:rsidRPr="002536E7" w:rsidRDefault="00947462" w:rsidP="00B20933">
            <w:pPr>
              <w:pStyle w:val="TableText"/>
              <w:keepNext/>
              <w:jc w:val="center"/>
              <w:rPr>
                <w:rFonts w:ascii="Times New Roman" w:hAnsi="Times New Roman" w:cs="Times New Roman"/>
                <w:b/>
                <w:bCs/>
                <w:color w:val="000000"/>
                <w:sz w:val="22"/>
                <w:szCs w:val="22"/>
                <w:lang w:val="lt-LT"/>
              </w:rPr>
            </w:pPr>
            <w:r w:rsidRPr="002536E7">
              <w:rPr>
                <w:rFonts w:ascii="Times New Roman" w:hAnsi="Times New Roman" w:cs="Times New Roman"/>
                <w:b/>
                <w:bCs/>
                <w:color w:val="000000"/>
                <w:sz w:val="22"/>
                <w:szCs w:val="22"/>
                <w:lang w:val="lt-LT"/>
              </w:rPr>
              <w:t>Timololis</w:t>
            </w:r>
          </w:p>
          <w:p w:rsidR="00947462" w:rsidRPr="002536E7" w:rsidRDefault="00947462" w:rsidP="00B20933">
            <w:pPr>
              <w:pStyle w:val="TableText"/>
              <w:keepNext/>
              <w:jc w:val="center"/>
              <w:rPr>
                <w:rFonts w:ascii="Times New Roman" w:hAnsi="Times New Roman" w:cs="Times New Roman"/>
                <w:b/>
                <w:bCs/>
                <w:color w:val="000000"/>
                <w:sz w:val="22"/>
                <w:szCs w:val="22"/>
                <w:lang w:val="lt-LT"/>
              </w:rPr>
            </w:pPr>
            <w:r w:rsidRPr="002536E7">
              <w:rPr>
                <w:rFonts w:ascii="Times New Roman" w:hAnsi="Times New Roman" w:cs="Times New Roman"/>
                <w:b/>
                <w:bCs/>
                <w:color w:val="000000"/>
                <w:sz w:val="22"/>
                <w:szCs w:val="22"/>
                <w:lang w:val="lt-LT"/>
              </w:rPr>
              <w:t>n = 54</w:t>
            </w:r>
          </w:p>
        </w:tc>
      </w:tr>
      <w:tr w:rsidR="00947462" w:rsidRPr="002536E7">
        <w:trPr>
          <w:cantSplit/>
          <w:tblHeader/>
        </w:trPr>
        <w:tc>
          <w:tcPr>
            <w:tcW w:w="3185" w:type="dxa"/>
            <w:tcBorders>
              <w:top w:val="nil"/>
            </w:tcBorders>
          </w:tcPr>
          <w:p w:rsidR="00947462" w:rsidRPr="002536E7" w:rsidRDefault="00947462" w:rsidP="00B20933">
            <w:pPr>
              <w:pStyle w:val="TableText"/>
              <w:keepNext/>
              <w:tabs>
                <w:tab w:val="left" w:pos="272"/>
              </w:tabs>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Pradinis vidutinis (SP)</w:t>
            </w:r>
          </w:p>
        </w:tc>
        <w:tc>
          <w:tcPr>
            <w:tcW w:w="3185" w:type="dxa"/>
            <w:gridSpan w:val="3"/>
            <w:tcBorders>
              <w:top w:val="nil"/>
              <w:right w:val="single" w:sz="6"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27,3 (0,75)</w:t>
            </w:r>
          </w:p>
        </w:tc>
        <w:tc>
          <w:tcPr>
            <w:tcW w:w="3185" w:type="dxa"/>
            <w:gridSpan w:val="2"/>
            <w:tcBorders>
              <w:top w:val="nil"/>
              <w:left w:val="single" w:sz="6"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27,8 (0,84)</w:t>
            </w:r>
          </w:p>
        </w:tc>
      </w:tr>
      <w:tr w:rsidR="00947462" w:rsidRPr="002536E7">
        <w:trPr>
          <w:cantSplit/>
          <w:tblHeader/>
        </w:trPr>
        <w:tc>
          <w:tcPr>
            <w:tcW w:w="3185" w:type="dxa"/>
          </w:tcPr>
          <w:p w:rsidR="00947462" w:rsidRPr="002536E7" w:rsidRDefault="00947462" w:rsidP="00B20933">
            <w:pPr>
              <w:pStyle w:val="TableText"/>
              <w:keepNext/>
              <w:tabs>
                <w:tab w:val="left" w:pos="272"/>
              </w:tabs>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Pokytis 12-tą savaitę, palyginti su pradiniu vidurkis</w:t>
            </w:r>
            <w:r w:rsidRPr="0077272F">
              <w:rPr>
                <w:rFonts w:ascii="Times New Roman" w:hAnsi="Times New Roman" w:cs="Times New Roman"/>
                <w:color w:val="000000"/>
                <w:sz w:val="22"/>
                <w:szCs w:val="22"/>
                <w:lang w:val="lt-LT"/>
              </w:rPr>
              <w:t>*</w:t>
            </w:r>
            <w:r w:rsidRPr="002536E7">
              <w:rPr>
                <w:rFonts w:ascii="Times New Roman" w:hAnsi="Times New Roman" w:cs="Times New Roman"/>
                <w:color w:val="000000"/>
                <w:sz w:val="22"/>
                <w:szCs w:val="22"/>
                <w:lang w:val="lt-LT"/>
              </w:rPr>
              <w:t xml:space="preserve"> (SP)</w:t>
            </w:r>
          </w:p>
        </w:tc>
        <w:tc>
          <w:tcPr>
            <w:tcW w:w="3185" w:type="dxa"/>
            <w:gridSpan w:val="3"/>
            <w:tcBorders>
              <w:bottom w:val="nil"/>
              <w:right w:val="single" w:sz="6"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-7,18 (0,81)</w:t>
            </w:r>
          </w:p>
        </w:tc>
        <w:tc>
          <w:tcPr>
            <w:tcW w:w="3185" w:type="dxa"/>
            <w:gridSpan w:val="2"/>
            <w:tcBorders>
              <w:left w:val="single" w:sz="6"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-5,72 (0,81)</w:t>
            </w:r>
          </w:p>
        </w:tc>
      </w:tr>
      <w:tr w:rsidR="00947462" w:rsidRPr="002536E7">
        <w:trPr>
          <w:cantSplit/>
          <w:tblHeader/>
        </w:trPr>
        <w:tc>
          <w:tcPr>
            <w:tcW w:w="3193" w:type="dxa"/>
            <w:gridSpan w:val="2"/>
            <w:tcBorders>
              <w:top w:val="nil"/>
              <w:bottom w:val="single" w:sz="4" w:space="0" w:color="auto"/>
            </w:tcBorders>
          </w:tcPr>
          <w:p w:rsidR="00947462" w:rsidRPr="002536E7" w:rsidRDefault="00947462" w:rsidP="00B20933">
            <w:pPr>
              <w:pStyle w:val="TableText"/>
              <w:keepNext/>
              <w:tabs>
                <w:tab w:val="left" w:pos="272"/>
              </w:tabs>
              <w:rPr>
                <w:rFonts w:ascii="Times New Roman" w:hAnsi="Times New Roman" w:cs="Times New Roman"/>
                <w:color w:val="000000"/>
                <w:sz w:val="22"/>
                <w:szCs w:val="22"/>
                <w:lang w:val="lt-LT"/>
              </w:rPr>
            </w:pPr>
            <w:r w:rsidRPr="002536E7">
              <w:rPr>
                <w:rFonts w:ascii="Times New Roman" w:hAnsi="Times New Roman" w:cs="Times New Roman"/>
                <w:i/>
                <w:iCs/>
                <w:color w:val="000000"/>
                <w:sz w:val="22"/>
                <w:szCs w:val="22"/>
                <w:lang w:val="lt-LT"/>
              </w:rPr>
              <w:t xml:space="preserve">  p</w:t>
            </w:r>
            <w:r w:rsidRPr="002536E7">
              <w:rPr>
                <w:rFonts w:ascii="Times New Roman" w:hAnsi="Times New Roman" w:cs="Times New Roman"/>
                <w:color w:val="000000"/>
                <w:sz w:val="22"/>
                <w:szCs w:val="22"/>
                <w:lang w:val="lt-LT"/>
              </w:rPr>
              <w:t>-reikšmė, palyginti su timololiu</w:t>
            </w:r>
          </w:p>
        </w:tc>
        <w:tc>
          <w:tcPr>
            <w:tcW w:w="6362" w:type="dxa"/>
            <w:gridSpan w:val="4"/>
            <w:tcBorders>
              <w:top w:val="nil"/>
              <w:bottom w:val="single" w:sz="4"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0,2056</w:t>
            </w:r>
          </w:p>
        </w:tc>
      </w:tr>
      <w:tr w:rsidR="00947462" w:rsidRPr="002536E7">
        <w:trPr>
          <w:cantSplit/>
          <w:tblHeader/>
        </w:trPr>
        <w:tc>
          <w:tcPr>
            <w:tcW w:w="3193" w:type="dxa"/>
            <w:gridSpan w:val="2"/>
            <w:tcBorders>
              <w:top w:val="single" w:sz="4" w:space="0" w:color="auto"/>
              <w:bottom w:val="single" w:sz="4" w:space="0" w:color="auto"/>
              <w:right w:val="nil"/>
            </w:tcBorders>
          </w:tcPr>
          <w:p w:rsidR="00947462" w:rsidRPr="002536E7" w:rsidRDefault="00947462" w:rsidP="00B20933">
            <w:pPr>
              <w:pStyle w:val="TableText"/>
              <w:keepNext/>
              <w:tabs>
                <w:tab w:val="left" w:pos="272"/>
              </w:tabs>
              <w:rPr>
                <w:rFonts w:ascii="Times New Roman" w:hAnsi="Times New Roman" w:cs="Times New Roman"/>
                <w:color w:val="000000"/>
                <w:sz w:val="22"/>
                <w:szCs w:val="22"/>
                <w:lang w:val="lt-LT"/>
              </w:rPr>
            </w:pPr>
            <w:r w:rsidRPr="002536E7">
              <w:rPr>
                <w:rFonts w:ascii="Times New Roman" w:hAnsi="Times New Roman" w:cs="Times New Roman"/>
                <w:i/>
                <w:iCs/>
                <w:color w:val="000000"/>
                <w:sz w:val="22"/>
                <w:szCs w:val="22"/>
                <w:lang w:val="lt-LT"/>
              </w:rPr>
              <w:br/>
            </w:r>
          </w:p>
        </w:tc>
        <w:tc>
          <w:tcPr>
            <w:tcW w:w="1610" w:type="dxa"/>
            <w:tcBorders>
              <w:top w:val="single" w:sz="4" w:space="0" w:color="auto"/>
              <w:left w:val="nil"/>
              <w:bottom w:val="single" w:sz="4" w:space="0" w:color="auto"/>
              <w:right w:val="nil"/>
            </w:tcBorders>
          </w:tcPr>
          <w:p w:rsidR="00947462" w:rsidRPr="002536E7" w:rsidRDefault="00947462" w:rsidP="00B20933">
            <w:pPr>
              <w:pStyle w:val="TableText"/>
              <w:keepNext/>
              <w:tabs>
                <w:tab w:val="left" w:pos="272"/>
              </w:tabs>
              <w:jc w:val="center"/>
              <w:rPr>
                <w:rFonts w:ascii="Times New Roman" w:hAnsi="Times New Roman" w:cs="Times New Roman"/>
                <w:b/>
                <w:bCs/>
                <w:color w:val="000000"/>
                <w:sz w:val="22"/>
                <w:szCs w:val="22"/>
                <w:lang w:val="lt-LT"/>
              </w:rPr>
            </w:pPr>
            <w:r w:rsidRPr="002536E7">
              <w:rPr>
                <w:rFonts w:ascii="Times New Roman" w:hAnsi="Times New Roman" w:cs="Times New Roman"/>
                <w:b/>
                <w:bCs/>
                <w:color w:val="000000"/>
                <w:sz w:val="22"/>
                <w:szCs w:val="22"/>
                <w:lang w:val="lt-LT"/>
              </w:rPr>
              <w:t>PĮG</w:t>
            </w:r>
            <w:r w:rsidRPr="002536E7">
              <w:rPr>
                <w:rFonts w:ascii="Times New Roman" w:hAnsi="Times New Roman" w:cs="Times New Roman"/>
                <w:b/>
                <w:bCs/>
                <w:color w:val="000000"/>
                <w:sz w:val="22"/>
                <w:szCs w:val="22"/>
                <w:lang w:val="lt-LT"/>
              </w:rPr>
              <w:br/>
              <w:t>n = 28</w:t>
            </w:r>
          </w:p>
        </w:tc>
        <w:tc>
          <w:tcPr>
            <w:tcW w:w="1567" w:type="dxa"/>
            <w:tcBorders>
              <w:top w:val="single" w:sz="4" w:space="0" w:color="auto"/>
              <w:left w:val="nil"/>
              <w:bottom w:val="single" w:sz="4" w:space="0" w:color="auto"/>
              <w:right w:val="single" w:sz="4" w:space="0" w:color="auto"/>
            </w:tcBorders>
          </w:tcPr>
          <w:p w:rsidR="00947462" w:rsidRPr="002536E7" w:rsidRDefault="00947462" w:rsidP="00B20933">
            <w:pPr>
              <w:pStyle w:val="Dokumentoinaostekstas"/>
              <w:jc w:val="center"/>
              <w:rPr>
                <w:b/>
                <w:bCs/>
                <w:color w:val="000000"/>
                <w:lang w:val="lt-LT"/>
              </w:rPr>
            </w:pPr>
            <w:r w:rsidRPr="002536E7">
              <w:rPr>
                <w:b/>
                <w:bCs/>
                <w:color w:val="000000"/>
                <w:lang w:val="lt-LT"/>
              </w:rPr>
              <w:t>Ne PĮG</w:t>
            </w:r>
          </w:p>
          <w:p w:rsidR="00947462" w:rsidRPr="002536E7" w:rsidRDefault="00947462" w:rsidP="00B20933">
            <w:pPr>
              <w:pStyle w:val="TableText"/>
              <w:keepNext/>
              <w:tabs>
                <w:tab w:val="left" w:pos="272"/>
              </w:tabs>
              <w:jc w:val="center"/>
              <w:rPr>
                <w:rFonts w:ascii="Times New Roman" w:hAnsi="Times New Roman" w:cs="Times New Roman"/>
                <w:b/>
                <w:bCs/>
                <w:color w:val="000000"/>
                <w:sz w:val="22"/>
                <w:szCs w:val="22"/>
                <w:lang w:val="lt-LT"/>
              </w:rPr>
            </w:pPr>
            <w:r w:rsidRPr="002536E7">
              <w:rPr>
                <w:rFonts w:ascii="Times New Roman" w:hAnsi="Times New Roman" w:cs="Times New Roman"/>
                <w:b/>
                <w:bCs/>
                <w:color w:val="000000"/>
                <w:sz w:val="22"/>
                <w:szCs w:val="22"/>
                <w:lang w:val="lt-LT"/>
              </w:rPr>
              <w:t>n = 25</w:t>
            </w:r>
          </w:p>
        </w:tc>
        <w:tc>
          <w:tcPr>
            <w:tcW w:w="1624" w:type="dxa"/>
            <w:tcBorders>
              <w:top w:val="single" w:sz="4" w:space="0" w:color="auto"/>
              <w:left w:val="single" w:sz="4" w:space="0" w:color="auto"/>
              <w:bottom w:val="single" w:sz="4" w:space="0" w:color="auto"/>
              <w:right w:val="nil"/>
            </w:tcBorders>
          </w:tcPr>
          <w:p w:rsidR="00947462" w:rsidRPr="002536E7" w:rsidRDefault="00947462" w:rsidP="00B20933">
            <w:pPr>
              <w:pStyle w:val="Dokumentoinaostekstas"/>
              <w:jc w:val="center"/>
              <w:rPr>
                <w:b/>
                <w:bCs/>
                <w:color w:val="000000"/>
                <w:lang w:val="lt-LT"/>
              </w:rPr>
            </w:pPr>
            <w:r w:rsidRPr="002536E7">
              <w:rPr>
                <w:b/>
                <w:bCs/>
                <w:color w:val="000000"/>
                <w:lang w:val="lt-LT"/>
              </w:rPr>
              <w:t>PĮG</w:t>
            </w:r>
          </w:p>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b/>
                <w:bCs/>
                <w:color w:val="000000"/>
                <w:sz w:val="22"/>
                <w:szCs w:val="22"/>
                <w:lang w:val="lt-LT"/>
              </w:rPr>
              <w:t>n = 26</w:t>
            </w:r>
          </w:p>
        </w:tc>
        <w:tc>
          <w:tcPr>
            <w:tcW w:w="1561" w:type="dxa"/>
            <w:tcBorders>
              <w:top w:val="single" w:sz="4" w:space="0" w:color="auto"/>
              <w:left w:val="nil"/>
              <w:bottom w:val="single" w:sz="4" w:space="0" w:color="auto"/>
            </w:tcBorders>
          </w:tcPr>
          <w:p w:rsidR="00947462" w:rsidRPr="002536E7" w:rsidRDefault="00947462" w:rsidP="00B20933">
            <w:pPr>
              <w:pStyle w:val="Dokumentoinaostekstas"/>
              <w:jc w:val="center"/>
              <w:rPr>
                <w:b/>
                <w:bCs/>
                <w:color w:val="000000"/>
                <w:lang w:val="lt-LT"/>
              </w:rPr>
            </w:pPr>
            <w:r w:rsidRPr="002536E7">
              <w:rPr>
                <w:b/>
                <w:bCs/>
                <w:color w:val="000000"/>
                <w:lang w:val="lt-LT"/>
              </w:rPr>
              <w:t>Ne PĮG</w:t>
            </w:r>
          </w:p>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b/>
                <w:bCs/>
                <w:color w:val="000000"/>
                <w:sz w:val="22"/>
                <w:szCs w:val="22"/>
                <w:lang w:val="lt-LT"/>
              </w:rPr>
              <w:t>n = 28</w:t>
            </w:r>
          </w:p>
        </w:tc>
      </w:tr>
      <w:tr w:rsidR="00947462" w:rsidRPr="002536E7">
        <w:trPr>
          <w:cantSplit/>
          <w:tblHeader/>
        </w:trPr>
        <w:tc>
          <w:tcPr>
            <w:tcW w:w="3193" w:type="dxa"/>
            <w:gridSpan w:val="2"/>
            <w:tcBorders>
              <w:top w:val="single" w:sz="4" w:space="0" w:color="auto"/>
              <w:bottom w:val="nil"/>
            </w:tcBorders>
          </w:tcPr>
          <w:p w:rsidR="00947462" w:rsidRPr="002536E7" w:rsidRDefault="00947462" w:rsidP="00B20933">
            <w:pPr>
              <w:pStyle w:val="TableText"/>
              <w:keepNext/>
              <w:tabs>
                <w:tab w:val="left" w:pos="272"/>
              </w:tabs>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Pradinis vidutinis (SP)</w:t>
            </w:r>
          </w:p>
        </w:tc>
        <w:tc>
          <w:tcPr>
            <w:tcW w:w="1610" w:type="dxa"/>
            <w:tcBorders>
              <w:top w:val="single" w:sz="4" w:space="0" w:color="auto"/>
              <w:bottom w:val="nil"/>
              <w:right w:val="single" w:sz="4" w:space="0" w:color="auto"/>
            </w:tcBorders>
          </w:tcPr>
          <w:p w:rsidR="00947462" w:rsidRPr="002536E7" w:rsidRDefault="00947462" w:rsidP="00B20933">
            <w:pPr>
              <w:pStyle w:val="TableText"/>
              <w:keepNext/>
              <w:tabs>
                <w:tab w:val="left" w:pos="272"/>
              </w:tabs>
              <w:jc w:val="center"/>
              <w:rPr>
                <w:rFonts w:ascii="Times New Roman" w:hAnsi="Times New Roman" w:cs="Times New Roman"/>
                <w:i/>
                <w:iCs/>
                <w:color w:val="000000"/>
                <w:sz w:val="22"/>
                <w:szCs w:val="22"/>
                <w:lang w:val="lt-LT"/>
              </w:rPr>
            </w:pPr>
            <w:r w:rsidRPr="002536E7">
              <w:rPr>
                <w:rFonts w:ascii="Times New Roman" w:hAnsi="Times New Roman" w:cs="Times New Roman"/>
                <w:color w:val="000000"/>
                <w:sz w:val="22"/>
                <w:szCs w:val="22"/>
                <w:lang w:val="lt-LT"/>
              </w:rPr>
              <w:t>26,5 (0,72)</w:t>
            </w:r>
          </w:p>
        </w:tc>
        <w:tc>
          <w:tcPr>
            <w:tcW w:w="1567" w:type="dxa"/>
            <w:tcBorders>
              <w:top w:val="single" w:sz="4" w:space="0" w:color="auto"/>
              <w:left w:val="single" w:sz="4" w:space="0" w:color="auto"/>
              <w:bottom w:val="nil"/>
              <w:right w:val="single" w:sz="4" w:space="0" w:color="auto"/>
            </w:tcBorders>
          </w:tcPr>
          <w:p w:rsidR="00947462" w:rsidRPr="002536E7" w:rsidRDefault="00947462" w:rsidP="00B20933">
            <w:pPr>
              <w:pStyle w:val="TableText"/>
              <w:keepNext/>
              <w:tabs>
                <w:tab w:val="left" w:pos="272"/>
              </w:tabs>
              <w:jc w:val="center"/>
              <w:rPr>
                <w:rFonts w:ascii="Times New Roman" w:hAnsi="Times New Roman" w:cs="Times New Roman"/>
                <w:i/>
                <w:iCs/>
                <w:color w:val="000000"/>
                <w:sz w:val="22"/>
                <w:szCs w:val="22"/>
                <w:lang w:val="lt-LT"/>
              </w:rPr>
            </w:pPr>
            <w:r w:rsidRPr="002536E7">
              <w:rPr>
                <w:rFonts w:ascii="Times New Roman" w:hAnsi="Times New Roman" w:cs="Times New Roman"/>
                <w:color w:val="000000"/>
                <w:sz w:val="22"/>
                <w:szCs w:val="22"/>
                <w:lang w:val="lt-LT"/>
              </w:rPr>
              <w:t>28,2 (1,37)</w:t>
            </w:r>
          </w:p>
        </w:tc>
        <w:tc>
          <w:tcPr>
            <w:tcW w:w="1624" w:type="dxa"/>
            <w:tcBorders>
              <w:top w:val="single" w:sz="4" w:space="0" w:color="auto"/>
              <w:left w:val="single" w:sz="4" w:space="0" w:color="auto"/>
              <w:bottom w:val="nil"/>
              <w:right w:val="single" w:sz="4"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26,3 (0,95)</w:t>
            </w:r>
          </w:p>
        </w:tc>
        <w:tc>
          <w:tcPr>
            <w:tcW w:w="1561" w:type="dxa"/>
            <w:tcBorders>
              <w:top w:val="single" w:sz="4" w:space="0" w:color="auto"/>
              <w:left w:val="single" w:sz="4" w:space="0" w:color="auto"/>
              <w:bottom w:val="nil"/>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29,1 (1,33)</w:t>
            </w:r>
          </w:p>
        </w:tc>
      </w:tr>
      <w:tr w:rsidR="00947462" w:rsidRPr="002536E7">
        <w:trPr>
          <w:cantSplit/>
          <w:tblHeader/>
        </w:trPr>
        <w:tc>
          <w:tcPr>
            <w:tcW w:w="3193" w:type="dxa"/>
            <w:gridSpan w:val="2"/>
            <w:tcBorders>
              <w:top w:val="nil"/>
              <w:bottom w:val="nil"/>
            </w:tcBorders>
          </w:tcPr>
          <w:p w:rsidR="00947462" w:rsidRPr="002536E7" w:rsidRDefault="00947462" w:rsidP="00B20933">
            <w:pPr>
              <w:pStyle w:val="TableText"/>
              <w:keepNext/>
              <w:tabs>
                <w:tab w:val="left" w:pos="272"/>
              </w:tabs>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Pokytis 12-tą savaitę, palyginti su pradiniu vidurkis</w:t>
            </w:r>
            <w:r w:rsidRPr="002536E7">
              <w:rPr>
                <w:rFonts w:ascii="Times New Roman" w:hAnsi="Times New Roman" w:cs="Times New Roman"/>
                <w:color w:val="000000"/>
                <w:sz w:val="22"/>
                <w:szCs w:val="22"/>
                <w:vertAlign w:val="superscript"/>
                <w:lang w:val="lt-LT"/>
              </w:rPr>
              <w:t>†</w:t>
            </w:r>
            <w:r w:rsidRPr="002536E7">
              <w:rPr>
                <w:rFonts w:ascii="Times New Roman" w:hAnsi="Times New Roman" w:cs="Times New Roman"/>
                <w:color w:val="000000"/>
                <w:sz w:val="22"/>
                <w:szCs w:val="22"/>
                <w:lang w:val="lt-LT"/>
              </w:rPr>
              <w:t>(SP)</w:t>
            </w:r>
          </w:p>
        </w:tc>
        <w:tc>
          <w:tcPr>
            <w:tcW w:w="1610" w:type="dxa"/>
            <w:tcBorders>
              <w:top w:val="nil"/>
              <w:bottom w:val="nil"/>
              <w:right w:val="single" w:sz="4"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-5,90 (0,98)</w:t>
            </w:r>
          </w:p>
        </w:tc>
        <w:tc>
          <w:tcPr>
            <w:tcW w:w="1567" w:type="dxa"/>
            <w:tcBorders>
              <w:top w:val="nil"/>
              <w:left w:val="single" w:sz="4" w:space="0" w:color="auto"/>
              <w:bottom w:val="nil"/>
              <w:right w:val="single" w:sz="4"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-8,66 (1,25)</w:t>
            </w:r>
          </w:p>
        </w:tc>
        <w:tc>
          <w:tcPr>
            <w:tcW w:w="1624" w:type="dxa"/>
            <w:tcBorders>
              <w:top w:val="nil"/>
              <w:left w:val="single" w:sz="4" w:space="0" w:color="auto"/>
              <w:bottom w:val="nil"/>
              <w:right w:val="single" w:sz="4"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-5,34 (1,02)</w:t>
            </w:r>
          </w:p>
        </w:tc>
        <w:tc>
          <w:tcPr>
            <w:tcW w:w="1561" w:type="dxa"/>
            <w:tcBorders>
              <w:top w:val="nil"/>
              <w:left w:val="single" w:sz="4" w:space="0" w:color="auto"/>
              <w:bottom w:val="nil"/>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-6,02 (1,18)</w:t>
            </w:r>
          </w:p>
        </w:tc>
      </w:tr>
      <w:tr w:rsidR="00947462" w:rsidRPr="002536E7">
        <w:trPr>
          <w:cantSplit/>
          <w:tblHeader/>
        </w:trPr>
        <w:tc>
          <w:tcPr>
            <w:tcW w:w="3193" w:type="dxa"/>
            <w:gridSpan w:val="2"/>
            <w:tcBorders>
              <w:top w:val="nil"/>
              <w:bottom w:val="single" w:sz="4" w:space="0" w:color="auto"/>
              <w:right w:val="nil"/>
            </w:tcBorders>
          </w:tcPr>
          <w:p w:rsidR="00947462" w:rsidRPr="002536E7" w:rsidRDefault="00947462" w:rsidP="00B20933">
            <w:pPr>
              <w:pStyle w:val="TableText"/>
              <w:keepNext/>
              <w:tabs>
                <w:tab w:val="left" w:pos="272"/>
              </w:tabs>
              <w:rPr>
                <w:rFonts w:ascii="Times New Roman" w:hAnsi="Times New Roman" w:cs="Times New Roman"/>
                <w:color w:val="000000"/>
                <w:sz w:val="22"/>
                <w:szCs w:val="22"/>
                <w:lang w:val="lt-LT"/>
              </w:rPr>
            </w:pPr>
            <w:r w:rsidRPr="002536E7">
              <w:rPr>
                <w:rFonts w:ascii="Times New Roman" w:hAnsi="Times New Roman" w:cs="Times New Roman"/>
                <w:i/>
                <w:iCs/>
                <w:color w:val="000000"/>
                <w:sz w:val="22"/>
                <w:szCs w:val="22"/>
                <w:lang w:val="lt-LT"/>
              </w:rPr>
              <w:t xml:space="preserve">  p</w:t>
            </w:r>
            <w:r w:rsidRPr="002536E7">
              <w:rPr>
                <w:rFonts w:ascii="Times New Roman" w:hAnsi="Times New Roman" w:cs="Times New Roman"/>
                <w:color w:val="000000"/>
                <w:sz w:val="22"/>
                <w:szCs w:val="22"/>
                <w:lang w:val="lt-LT"/>
              </w:rPr>
              <w:t>-reikšmė, palyginti su timololiu</w:t>
            </w:r>
          </w:p>
        </w:tc>
        <w:tc>
          <w:tcPr>
            <w:tcW w:w="1610" w:type="dxa"/>
            <w:tcBorders>
              <w:top w:val="nil"/>
              <w:left w:val="nil"/>
              <w:bottom w:val="single" w:sz="4" w:space="0" w:color="auto"/>
              <w:right w:val="single" w:sz="4"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0,6957</w:t>
            </w:r>
          </w:p>
        </w:tc>
        <w:tc>
          <w:tcPr>
            <w:tcW w:w="1567" w:type="dxa"/>
            <w:tcBorders>
              <w:top w:val="nil"/>
              <w:left w:val="single" w:sz="4" w:space="0" w:color="auto"/>
              <w:bottom w:val="single" w:sz="4" w:space="0" w:color="auto"/>
              <w:right w:val="single" w:sz="4"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2536E7">
              <w:rPr>
                <w:rFonts w:ascii="Times New Roman" w:hAnsi="Times New Roman" w:cs="Times New Roman"/>
                <w:color w:val="000000"/>
                <w:sz w:val="22"/>
                <w:szCs w:val="22"/>
                <w:lang w:val="lt-LT"/>
              </w:rPr>
              <w:t>0,1317</w:t>
            </w:r>
          </w:p>
        </w:tc>
        <w:tc>
          <w:tcPr>
            <w:tcW w:w="1624" w:type="dxa"/>
            <w:tcBorders>
              <w:top w:val="nil"/>
              <w:left w:val="single" w:sz="4" w:space="0" w:color="auto"/>
              <w:bottom w:val="single" w:sz="4" w:space="0" w:color="auto"/>
              <w:right w:val="nil"/>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p>
        </w:tc>
        <w:tc>
          <w:tcPr>
            <w:tcW w:w="1561" w:type="dxa"/>
            <w:tcBorders>
              <w:top w:val="nil"/>
              <w:left w:val="nil"/>
              <w:bottom w:val="single" w:sz="4" w:space="0" w:color="auto"/>
            </w:tcBorders>
          </w:tcPr>
          <w:p w:rsidR="00947462" w:rsidRPr="002536E7" w:rsidRDefault="00947462" w:rsidP="00B20933">
            <w:pPr>
              <w:pStyle w:val="TableText"/>
              <w:keepNext/>
              <w:tabs>
                <w:tab w:val="left" w:pos="272"/>
              </w:tabs>
              <w:jc w:val="center"/>
              <w:rPr>
                <w:rFonts w:ascii="Times New Roman" w:hAnsi="Times New Roman" w:cs="Times New Roman"/>
                <w:color w:val="000000"/>
                <w:sz w:val="22"/>
                <w:szCs w:val="22"/>
                <w:lang w:val="lt-LT"/>
              </w:rPr>
            </w:pPr>
          </w:p>
        </w:tc>
      </w:tr>
    </w:tbl>
    <w:p w:rsidR="00947462" w:rsidRPr="002536E7" w:rsidRDefault="00947462" w:rsidP="009B70BA">
      <w:pPr>
        <w:rPr>
          <w:color w:val="000000"/>
          <w:sz w:val="22"/>
          <w:szCs w:val="22"/>
        </w:rPr>
      </w:pPr>
      <w:r w:rsidRPr="002536E7">
        <w:rPr>
          <w:color w:val="000000"/>
          <w:sz w:val="22"/>
          <w:szCs w:val="22"/>
        </w:rPr>
        <w:t>SP – standartinė paklaida.</w:t>
      </w:r>
    </w:p>
    <w:p w:rsidR="00947462" w:rsidRPr="002536E7" w:rsidRDefault="00947462" w:rsidP="009B70BA">
      <w:pPr>
        <w:rPr>
          <w:color w:val="000000"/>
          <w:sz w:val="22"/>
          <w:szCs w:val="22"/>
        </w:rPr>
      </w:pPr>
      <w:r w:rsidRPr="002536E7">
        <w:rPr>
          <w:color w:val="000000"/>
          <w:sz w:val="22"/>
          <w:szCs w:val="22"/>
        </w:rPr>
        <w:t xml:space="preserve">* Rodmuo koreguotas, remiantis kovariantiškumo analizės (angl., </w:t>
      </w:r>
      <w:r w:rsidRPr="002536E7">
        <w:rPr>
          <w:i/>
          <w:iCs/>
          <w:color w:val="000000"/>
          <w:sz w:val="22"/>
          <w:szCs w:val="22"/>
        </w:rPr>
        <w:t>an analysis of covariance [ANCOVA]</w:t>
      </w:r>
      <w:r w:rsidRPr="002536E7">
        <w:rPr>
          <w:color w:val="000000"/>
          <w:sz w:val="22"/>
          <w:szCs w:val="22"/>
        </w:rPr>
        <w:t>) modeliu.</w:t>
      </w: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5.2</w:t>
      </w:r>
      <w:r w:rsidRPr="002536E7">
        <w:rPr>
          <w:color w:val="000000"/>
          <w:sz w:val="22"/>
          <w:szCs w:val="22"/>
        </w:rPr>
        <w:tab/>
      </w:r>
      <w:r w:rsidRPr="002536E7">
        <w:rPr>
          <w:b/>
          <w:bCs/>
          <w:color w:val="000000"/>
          <w:sz w:val="22"/>
          <w:szCs w:val="22"/>
        </w:rPr>
        <w:t xml:space="preserve">Farmakokinetinės savybės </w:t>
      </w:r>
    </w:p>
    <w:p w:rsidR="00716404" w:rsidRPr="002536E7" w:rsidRDefault="00716404"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Provaistas latanoprostas, kurio molekulinis svoris 432,58 yra izopropilo esteris. Jis pats yra neaktyvus; biologiškai aktyviu tampa hidrolizės būdu virtęs rūgštimi. </w:t>
      </w:r>
    </w:p>
    <w:p w:rsidR="00716404" w:rsidRPr="002536E7" w:rsidRDefault="00947462" w:rsidP="009B70BA">
      <w:pPr>
        <w:rPr>
          <w:color w:val="000000"/>
          <w:sz w:val="22"/>
          <w:szCs w:val="22"/>
        </w:rPr>
      </w:pPr>
      <w:r w:rsidRPr="002536E7">
        <w:rPr>
          <w:color w:val="000000"/>
          <w:sz w:val="22"/>
          <w:szCs w:val="22"/>
        </w:rPr>
        <w:t xml:space="preserve">Provaistas gerai rezorbuojasi pro rageną. Visas vaistas, patenkantis į akies skystį, praeinant pro rageną, yra hidrolizuojamas. </w:t>
      </w:r>
    </w:p>
    <w:p w:rsidR="00716404" w:rsidRPr="002536E7" w:rsidRDefault="00947462" w:rsidP="009B70BA">
      <w:pPr>
        <w:rPr>
          <w:color w:val="000000"/>
          <w:sz w:val="22"/>
          <w:szCs w:val="22"/>
        </w:rPr>
      </w:pPr>
      <w:r w:rsidRPr="002536E7">
        <w:rPr>
          <w:color w:val="000000"/>
          <w:sz w:val="22"/>
          <w:szCs w:val="22"/>
        </w:rPr>
        <w:t xml:space="preserve">Klinikiniai tyrimai su žmonėmis rodo, kad, lokaliai vartojant latanoprosto, didžiausia jo koncentracija akies skystyje susidaro maždaug po 2 val. Beždžionėms vietiškai vartotas latanoprostas pirmiausiai buvo pasiskirstęs priekiniame beždžionės akies segmente, junginėje ir vokuose. Į užpakalinį akies segmentą patenka labai mažas latanoprosto kiekis. </w:t>
      </w:r>
    </w:p>
    <w:p w:rsidR="00947462" w:rsidRPr="002536E7" w:rsidRDefault="00947462" w:rsidP="009B70BA">
      <w:pPr>
        <w:rPr>
          <w:color w:val="000000"/>
          <w:sz w:val="22"/>
          <w:szCs w:val="22"/>
        </w:rPr>
      </w:pPr>
      <w:r w:rsidRPr="002536E7">
        <w:rPr>
          <w:color w:val="000000"/>
          <w:sz w:val="22"/>
          <w:szCs w:val="22"/>
        </w:rPr>
        <w:t>Latanoprosto rūgštis akyje praktiškai nemetabolizuojama. Daugiausia jos metabolizuojama kepenyse. Žmonėms latanoprosto rūgšties pusinės eliminacijos laikas kraujo plazmoje</w:t>
      </w:r>
      <w:r>
        <w:rPr>
          <w:color w:val="000000"/>
          <w:sz w:val="22"/>
          <w:szCs w:val="22"/>
        </w:rPr>
        <w:t xml:space="preserve"> yra</w:t>
      </w:r>
      <w:r w:rsidRPr="002536E7">
        <w:rPr>
          <w:color w:val="000000"/>
          <w:sz w:val="22"/>
          <w:szCs w:val="22"/>
        </w:rPr>
        <w:t xml:space="preserve"> 17 min. Tyrimais su gyvūnais nustatyta, kad pagrindiniai metabolitai, 1,2-dinor ir 1,2,3,4-tetranor dariniai biologinio poveikio nesukelia arba veikia silpnai ir didžia dalimi išsiskiria su šlapimu.</w:t>
      </w:r>
    </w:p>
    <w:p w:rsidR="00947462" w:rsidRPr="002536E7" w:rsidRDefault="00947462" w:rsidP="009B70BA">
      <w:pPr>
        <w:rPr>
          <w:color w:val="000000"/>
          <w:sz w:val="22"/>
          <w:szCs w:val="22"/>
        </w:rPr>
      </w:pPr>
    </w:p>
    <w:p w:rsidR="00947462" w:rsidRPr="002536E7" w:rsidRDefault="00947462" w:rsidP="009B70BA">
      <w:pPr>
        <w:rPr>
          <w:i/>
          <w:iCs/>
          <w:color w:val="000000"/>
          <w:sz w:val="22"/>
          <w:szCs w:val="22"/>
        </w:rPr>
      </w:pPr>
      <w:r w:rsidRPr="002536E7">
        <w:rPr>
          <w:i/>
          <w:iCs/>
          <w:color w:val="000000"/>
          <w:sz w:val="22"/>
          <w:szCs w:val="22"/>
        </w:rPr>
        <w:lastRenderedPageBreak/>
        <w:t>Vaik</w:t>
      </w:r>
      <w:r>
        <w:rPr>
          <w:i/>
          <w:iCs/>
          <w:color w:val="000000"/>
          <w:sz w:val="22"/>
          <w:szCs w:val="22"/>
        </w:rPr>
        <w:t>ų populiacija</w:t>
      </w:r>
    </w:p>
    <w:p w:rsidR="00947462" w:rsidRPr="002536E7" w:rsidRDefault="00947462" w:rsidP="009B70BA">
      <w:pPr>
        <w:rPr>
          <w:color w:val="000000"/>
          <w:sz w:val="22"/>
          <w:szCs w:val="22"/>
        </w:rPr>
      </w:pPr>
      <w:r w:rsidRPr="002536E7">
        <w:rPr>
          <w:color w:val="000000"/>
          <w:sz w:val="22"/>
          <w:szCs w:val="22"/>
        </w:rPr>
        <w:t xml:space="preserve">Atviro farmakokinetikos tyrimo metu 22 suaugusių ir 25 vaikų (nuo gimimo iki &lt; 18 metų) grupių pacientų, kuriems diagnozuotas akispūdžio padidėjimas ar glaukoma, plazmoje buvo matuojamos latanoprosto rūgšties koncentracijos. Visų amžiaus grupių pacientai gydyti 0,005 % latanoprosto akių lašais, lašinant po vieną lašą per parą į kiekvieną akį ne trumpiau kaip 2 savaites. Latanoprosto rūgšties sisteminė ekspozicija buvo maždaug 2 kartus didesnė nuo 3 iki &lt; 12 metų amžiaus pacientų grupėje ir maždaug 6 kartus didesnė jaunesnių kaip 3 metų vaikų grupėje, palyginti su suaugusiaisiais, bet išliko plačios saugumo ribos, kad nepasireikštų sisteminis nepageidaujamas poveikis (žr. 4.9 skyrių). Laiko, per kurį atsiranda didžiausia koncentracija plazmoje, </w:t>
      </w:r>
      <w:r>
        <w:rPr>
          <w:color w:val="000000"/>
          <w:sz w:val="22"/>
          <w:szCs w:val="22"/>
        </w:rPr>
        <w:t xml:space="preserve">mediana </w:t>
      </w:r>
      <w:r w:rsidRPr="002536E7">
        <w:rPr>
          <w:color w:val="000000"/>
          <w:sz w:val="22"/>
          <w:szCs w:val="22"/>
        </w:rPr>
        <w:t xml:space="preserve">visose amžiaus grupėse buvo 5 minutės po dozės pavartojimo. Pusinės eliminacijos iš plazmos laikotarpio mediana buvo trumpa (&lt; 20 minučių) ir panaši vaikams bei suaugusiems pacientams, todėl pusiausvyros apykaitos sąlygomis latanoprosto rūgštis sisteminėje kraujotakoje nesikaupia. </w:t>
      </w: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5.3</w:t>
      </w:r>
      <w:r w:rsidRPr="002536E7">
        <w:rPr>
          <w:color w:val="000000"/>
          <w:sz w:val="22"/>
          <w:szCs w:val="22"/>
        </w:rPr>
        <w:tab/>
      </w:r>
      <w:r w:rsidRPr="002536E7">
        <w:rPr>
          <w:b/>
          <w:bCs/>
          <w:color w:val="000000"/>
          <w:sz w:val="22"/>
          <w:szCs w:val="22"/>
        </w:rPr>
        <w:t xml:space="preserve">Ikiklinikinių saugumo tyrimų duomenys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Latanoprosto toksiškumas akims ir sisteminis toksiškumas tirtas su keliomis gyvūnų rūšimis. Šis vaistas dažniausiai toleruojamas gerai, sisteminį toksinį poveikį sukelianti dozė yra bent 1000 kartų didesnė už į akis lašinamą gydomąją dozę. Didelės intraveninės dozės, maždaug 100 kartų didesnės, negu gydomoji, skaičiuojant kilogramui kūno svorio, beždžionėms, kurioms nebuvo atlikta anestezija, sukėlė kvėpavimo padažnėjimą, kurį galėjo lemti trumpalaikis bronchų spazmas. Tyrimų su gyvūnais metu nenustatyta jautrumą didinančių latanoprosto savybių. </w:t>
      </w:r>
    </w:p>
    <w:p w:rsidR="00947462" w:rsidRPr="002536E7" w:rsidRDefault="00947462" w:rsidP="009B70BA">
      <w:pPr>
        <w:rPr>
          <w:color w:val="000000"/>
          <w:sz w:val="22"/>
          <w:szCs w:val="22"/>
        </w:rPr>
      </w:pPr>
      <w:r w:rsidRPr="002536E7">
        <w:rPr>
          <w:color w:val="000000"/>
          <w:sz w:val="22"/>
          <w:szCs w:val="22"/>
        </w:rPr>
        <w:t xml:space="preserve">Vartojant latanoprostą doze 100 mikrogramų/akiai/parai triušiams ir beždžionėms, toksinių poveikių akims nenustatyta (gydomoji dozė yra vidutiniškai 1,5 mikrogramo/akiai/parai). Tačiau pastebėta, kad beždžionėms šis vaistas didina rainelės pigmentaciją.  </w:t>
      </w:r>
    </w:p>
    <w:p w:rsidR="00947462" w:rsidRPr="002536E7" w:rsidRDefault="00947462" w:rsidP="009B70BA">
      <w:pPr>
        <w:rPr>
          <w:color w:val="000000"/>
          <w:sz w:val="22"/>
          <w:szCs w:val="22"/>
        </w:rPr>
      </w:pPr>
      <w:r w:rsidRPr="002536E7">
        <w:rPr>
          <w:color w:val="000000"/>
          <w:sz w:val="22"/>
          <w:szCs w:val="22"/>
        </w:rPr>
        <w:t xml:space="preserve">Manoma, kad pigmentacijos padidėjimą lemia padidėjusi melanino sintezė rainelės melanocituose. Proliferacinių pokyčių nepastebėta. Rainelės spalva gali likti pakitusi visam laikui. </w:t>
      </w:r>
    </w:p>
    <w:p w:rsidR="00947462" w:rsidRPr="002536E7" w:rsidRDefault="00947462" w:rsidP="009B70BA">
      <w:pPr>
        <w:rPr>
          <w:color w:val="000000"/>
          <w:sz w:val="22"/>
          <w:szCs w:val="22"/>
        </w:rPr>
      </w:pPr>
      <w:r w:rsidRPr="002536E7">
        <w:rPr>
          <w:color w:val="000000"/>
          <w:sz w:val="22"/>
          <w:szCs w:val="22"/>
        </w:rPr>
        <w:t>Tiriant lėtinį toksinį poveikį gyvūnų akims, nustatyta, kad latanoprosto dozė 6 mikrogramai/akiai/parai gilina vokų raukšles. Šis poveikis yra laikinas ir pasireiškia vartojant latanoprostą didesnėmis, negu gydomoji</w:t>
      </w:r>
      <w:r>
        <w:rPr>
          <w:color w:val="000000"/>
          <w:sz w:val="22"/>
          <w:szCs w:val="22"/>
        </w:rPr>
        <w:t>,</w:t>
      </w:r>
      <w:r w:rsidRPr="002536E7">
        <w:rPr>
          <w:color w:val="000000"/>
          <w:sz w:val="22"/>
          <w:szCs w:val="22"/>
        </w:rPr>
        <w:t xml:space="preserve"> dozėmis. Žmonėms šis poveikis nepasireiškė. </w:t>
      </w:r>
    </w:p>
    <w:p w:rsidR="00947462" w:rsidRPr="002536E7" w:rsidRDefault="00947462" w:rsidP="009B70BA">
      <w:pPr>
        <w:rPr>
          <w:color w:val="000000"/>
          <w:sz w:val="22"/>
          <w:szCs w:val="22"/>
        </w:rPr>
      </w:pPr>
      <w:r w:rsidRPr="002536E7">
        <w:rPr>
          <w:color w:val="000000"/>
          <w:sz w:val="22"/>
          <w:szCs w:val="22"/>
        </w:rPr>
        <w:t xml:space="preserve">Atvirkštinės bakterijų mutacijos, pelių limfomos genų mutacijos ir pelių mikrobranduolių mėginio rezultatai naudojant latanoprostą buvo neigiami. Atliekant tyrimus su žmogaus limfocitais </w:t>
      </w:r>
      <w:r w:rsidRPr="002536E7">
        <w:rPr>
          <w:i/>
          <w:iCs/>
          <w:color w:val="000000"/>
          <w:sz w:val="22"/>
          <w:szCs w:val="22"/>
        </w:rPr>
        <w:t>in vitro</w:t>
      </w:r>
      <w:r w:rsidRPr="002536E7">
        <w:rPr>
          <w:color w:val="000000"/>
          <w:sz w:val="22"/>
          <w:szCs w:val="22"/>
        </w:rPr>
        <w:t>, nustatyta chromosomų aberacijų. Nustatyta ir panašių į natūralaus prostaglandino F</w:t>
      </w:r>
      <w:r w:rsidRPr="002536E7">
        <w:rPr>
          <w:color w:val="000000"/>
          <w:sz w:val="22"/>
          <w:szCs w:val="22"/>
          <w:vertAlign w:val="subscript"/>
        </w:rPr>
        <w:t>2α</w:t>
      </w:r>
      <w:r w:rsidRPr="002536E7">
        <w:rPr>
          <w:color w:val="000000"/>
          <w:sz w:val="22"/>
          <w:szCs w:val="22"/>
        </w:rPr>
        <w:t xml:space="preserve"> poveikių, todėl manoma, kad tai – šios medžiagų grupės poveikis. </w:t>
      </w:r>
    </w:p>
    <w:p w:rsidR="00947462" w:rsidRPr="002536E7" w:rsidRDefault="00947462" w:rsidP="009B70BA">
      <w:pPr>
        <w:rPr>
          <w:color w:val="000000"/>
          <w:sz w:val="22"/>
          <w:szCs w:val="22"/>
        </w:rPr>
      </w:pPr>
      <w:r w:rsidRPr="002536E7">
        <w:rPr>
          <w:color w:val="000000"/>
          <w:sz w:val="22"/>
          <w:szCs w:val="22"/>
        </w:rPr>
        <w:t>Papildomų mutageniškumo tyrimų, tokių kaip indukuotos DNR sintezės žiurkėse</w:t>
      </w:r>
      <w:r w:rsidRPr="002536E7">
        <w:rPr>
          <w:i/>
          <w:iCs/>
          <w:color w:val="000000"/>
          <w:sz w:val="22"/>
          <w:szCs w:val="22"/>
        </w:rPr>
        <w:t xml:space="preserve"> in vitro</w:t>
      </w:r>
      <w:r w:rsidRPr="002536E7">
        <w:rPr>
          <w:color w:val="000000"/>
          <w:sz w:val="22"/>
          <w:szCs w:val="22"/>
        </w:rPr>
        <w:t xml:space="preserve"> ir </w:t>
      </w:r>
      <w:r w:rsidRPr="002536E7">
        <w:rPr>
          <w:i/>
          <w:iCs/>
          <w:color w:val="000000"/>
          <w:sz w:val="22"/>
          <w:szCs w:val="22"/>
        </w:rPr>
        <w:t>in vivo</w:t>
      </w:r>
      <w:r w:rsidRPr="002536E7">
        <w:rPr>
          <w:color w:val="000000"/>
          <w:sz w:val="22"/>
          <w:szCs w:val="22"/>
        </w:rPr>
        <w:t xml:space="preserve"> rezultatai buvo neigiami. Tai rodo, kad potencialaus mutageninio poveikio latanoprostas nesukelia. Su pelėmis ir žiurkėmis atliktų kancerogeniškumo tyrimų rezultatai neigiami. </w:t>
      </w:r>
    </w:p>
    <w:p w:rsidR="00947462" w:rsidRPr="002536E7" w:rsidRDefault="00947462" w:rsidP="009B70BA">
      <w:pPr>
        <w:rPr>
          <w:color w:val="000000"/>
          <w:sz w:val="22"/>
          <w:szCs w:val="22"/>
        </w:rPr>
      </w:pPr>
      <w:r w:rsidRPr="002536E7">
        <w:rPr>
          <w:color w:val="000000"/>
          <w:sz w:val="22"/>
          <w:szCs w:val="22"/>
        </w:rPr>
        <w:t xml:space="preserve">Latanoprosto įtakos gyvūnų patinų ir patelių vaisingumui nenustatyta. Tiriant embriotoksinį poveikį žiurkėms, 5 mikrogramų/kg, 50 mikrogramų/kg ir 250 mikrogramų/kg latanoprosto paros dozės į veną embriotoksinio poveikio nesukėlė. Tačiau 5 mikrogramų/kg ir didesnės paros dozės sukėlė triušių embrionų žūtį.  </w:t>
      </w:r>
    </w:p>
    <w:p w:rsidR="00947462" w:rsidRPr="002536E7" w:rsidRDefault="00947462" w:rsidP="009B70BA">
      <w:pPr>
        <w:rPr>
          <w:color w:val="000000"/>
          <w:sz w:val="22"/>
          <w:szCs w:val="22"/>
        </w:rPr>
      </w:pPr>
      <w:r w:rsidRPr="002536E7">
        <w:rPr>
          <w:color w:val="000000"/>
          <w:sz w:val="22"/>
          <w:szCs w:val="22"/>
        </w:rPr>
        <w:t xml:space="preserve">5 mikrogramų/kg paros dozė (maždaug 100 kartų didesnė negu gydomoji) sukėlė reikšmingą toksinį poveikį embrionui ir vaisiui - padažnėjo vėlyvosios rezorbcijos ir abortai, sumažėjo vaisiaus svoris. </w:t>
      </w:r>
    </w:p>
    <w:p w:rsidR="00947462" w:rsidRPr="002536E7" w:rsidRDefault="00947462" w:rsidP="009B70BA">
      <w:pPr>
        <w:rPr>
          <w:color w:val="000000"/>
          <w:sz w:val="22"/>
          <w:szCs w:val="22"/>
        </w:rPr>
      </w:pPr>
      <w:r w:rsidRPr="002536E7">
        <w:rPr>
          <w:color w:val="000000"/>
          <w:sz w:val="22"/>
          <w:szCs w:val="22"/>
        </w:rPr>
        <w:t xml:space="preserve">Potencialaus teratogeninio poveikio nenustatyta. </w:t>
      </w:r>
    </w:p>
    <w:p w:rsidR="00947462" w:rsidRPr="002536E7" w:rsidRDefault="00947462" w:rsidP="009B70BA">
      <w:pPr>
        <w:rPr>
          <w:color w:val="000000"/>
          <w:sz w:val="22"/>
          <w:szCs w:val="22"/>
        </w:rPr>
      </w:pPr>
      <w:r w:rsidRPr="002536E7">
        <w:rPr>
          <w:color w:val="000000"/>
          <w:sz w:val="22"/>
          <w:szCs w:val="22"/>
        </w:rPr>
        <w:t xml:space="preserve"> </w:t>
      </w:r>
    </w:p>
    <w:p w:rsidR="00947462" w:rsidRPr="002536E7" w:rsidRDefault="00947462" w:rsidP="009B70BA">
      <w:pPr>
        <w:rPr>
          <w:color w:val="000000"/>
          <w:sz w:val="22"/>
          <w:szCs w:val="22"/>
        </w:rPr>
      </w:pPr>
      <w:r w:rsidRPr="002536E7">
        <w:rPr>
          <w:color w:val="000000"/>
          <w:sz w:val="22"/>
          <w:szCs w:val="22"/>
        </w:rPr>
        <w:t xml:space="preserve"> </w:t>
      </w:r>
    </w:p>
    <w:p w:rsidR="00947462" w:rsidRPr="002536E7" w:rsidRDefault="00947462" w:rsidP="009B70BA">
      <w:pPr>
        <w:ind w:left="567" w:hanging="567"/>
        <w:rPr>
          <w:color w:val="000000"/>
          <w:sz w:val="22"/>
          <w:szCs w:val="22"/>
        </w:rPr>
      </w:pPr>
      <w:r w:rsidRPr="002536E7">
        <w:rPr>
          <w:b/>
          <w:bCs/>
          <w:color w:val="000000"/>
          <w:sz w:val="22"/>
          <w:szCs w:val="22"/>
        </w:rPr>
        <w:t>6.</w:t>
      </w:r>
      <w:r w:rsidRPr="002536E7">
        <w:rPr>
          <w:color w:val="000000"/>
          <w:sz w:val="22"/>
          <w:szCs w:val="22"/>
        </w:rPr>
        <w:tab/>
      </w:r>
      <w:r w:rsidRPr="002536E7">
        <w:rPr>
          <w:b/>
          <w:bCs/>
          <w:color w:val="000000"/>
          <w:sz w:val="22"/>
          <w:szCs w:val="22"/>
        </w:rPr>
        <w:t xml:space="preserve">FARMACINĖ INFORMACIJA </w:t>
      </w: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6.1</w:t>
      </w:r>
      <w:r w:rsidRPr="002536E7">
        <w:rPr>
          <w:color w:val="000000"/>
          <w:sz w:val="22"/>
          <w:szCs w:val="22"/>
        </w:rPr>
        <w:tab/>
      </w:r>
      <w:r w:rsidRPr="002536E7">
        <w:rPr>
          <w:b/>
          <w:bCs/>
          <w:color w:val="000000"/>
          <w:sz w:val="22"/>
          <w:szCs w:val="22"/>
        </w:rPr>
        <w:t xml:space="preserve">Pagalbinių medžiagų sąrašas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Benzalkonio chloridas </w:t>
      </w:r>
    </w:p>
    <w:p w:rsidR="00947462" w:rsidRPr="002536E7" w:rsidRDefault="00947462" w:rsidP="009B70BA">
      <w:pPr>
        <w:rPr>
          <w:color w:val="000000"/>
          <w:sz w:val="22"/>
          <w:szCs w:val="22"/>
        </w:rPr>
      </w:pPr>
      <w:r w:rsidRPr="002536E7">
        <w:rPr>
          <w:color w:val="000000"/>
          <w:sz w:val="22"/>
          <w:szCs w:val="22"/>
        </w:rPr>
        <w:t xml:space="preserve">Natrio chloridas </w:t>
      </w:r>
    </w:p>
    <w:p w:rsidR="00947462" w:rsidRPr="002536E7" w:rsidRDefault="00947462" w:rsidP="009B70BA">
      <w:pPr>
        <w:rPr>
          <w:color w:val="000000"/>
          <w:sz w:val="22"/>
          <w:szCs w:val="22"/>
        </w:rPr>
      </w:pPr>
      <w:r w:rsidRPr="002536E7">
        <w:rPr>
          <w:color w:val="000000"/>
          <w:sz w:val="22"/>
          <w:szCs w:val="22"/>
        </w:rPr>
        <w:t xml:space="preserve">Natrio-divandenilio fosfatas </w:t>
      </w:r>
      <w:r>
        <w:rPr>
          <w:color w:val="000000"/>
          <w:sz w:val="22"/>
          <w:szCs w:val="22"/>
        </w:rPr>
        <w:t>di</w:t>
      </w:r>
      <w:r w:rsidRPr="002536E7">
        <w:rPr>
          <w:color w:val="000000"/>
          <w:sz w:val="22"/>
          <w:szCs w:val="22"/>
        </w:rPr>
        <w:t xml:space="preserve">hidratas </w:t>
      </w:r>
    </w:p>
    <w:p w:rsidR="00947462" w:rsidRPr="002536E7" w:rsidRDefault="00947462" w:rsidP="009B70BA">
      <w:pPr>
        <w:rPr>
          <w:i/>
          <w:iCs/>
          <w:color w:val="000000"/>
          <w:sz w:val="22"/>
          <w:szCs w:val="22"/>
        </w:rPr>
      </w:pPr>
      <w:r w:rsidRPr="002536E7">
        <w:rPr>
          <w:rStyle w:val="Emfaz"/>
          <w:i w:val="0"/>
          <w:iCs w:val="0"/>
          <w:sz w:val="22"/>
          <w:szCs w:val="22"/>
        </w:rPr>
        <w:t>Dinatrio fosfatas dodekahidratas</w:t>
      </w:r>
    </w:p>
    <w:p w:rsidR="00947462" w:rsidRPr="002536E7" w:rsidRDefault="00947462" w:rsidP="009B70BA">
      <w:pPr>
        <w:rPr>
          <w:sz w:val="22"/>
          <w:szCs w:val="22"/>
        </w:rPr>
      </w:pPr>
      <w:r w:rsidRPr="002536E7">
        <w:rPr>
          <w:sz w:val="22"/>
          <w:szCs w:val="22"/>
        </w:rPr>
        <w:t xml:space="preserve">Natrio hidroksidas ir / arba fosforo rūgštis </w:t>
      </w:r>
      <w:r w:rsidRPr="002536E7">
        <w:rPr>
          <w:color w:val="000000"/>
          <w:sz w:val="22"/>
          <w:szCs w:val="22"/>
        </w:rPr>
        <w:t>(pH koreguoti)</w:t>
      </w:r>
    </w:p>
    <w:p w:rsidR="00947462" w:rsidRPr="002536E7" w:rsidRDefault="00947462" w:rsidP="002536E7">
      <w:pPr>
        <w:rPr>
          <w:sz w:val="22"/>
          <w:szCs w:val="22"/>
        </w:rPr>
      </w:pPr>
      <w:r w:rsidRPr="002536E7">
        <w:rPr>
          <w:sz w:val="22"/>
          <w:szCs w:val="22"/>
        </w:rPr>
        <w:t>Išgrynintas vanduo</w:t>
      </w: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6.2</w:t>
      </w:r>
      <w:r w:rsidRPr="002536E7">
        <w:rPr>
          <w:color w:val="000000"/>
          <w:sz w:val="22"/>
          <w:szCs w:val="22"/>
        </w:rPr>
        <w:tab/>
      </w:r>
      <w:r w:rsidRPr="002536E7">
        <w:rPr>
          <w:b/>
          <w:bCs/>
          <w:color w:val="000000"/>
          <w:sz w:val="22"/>
          <w:szCs w:val="22"/>
        </w:rPr>
        <w:t xml:space="preserve">Nesuderinamumas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Tyrimais </w:t>
      </w:r>
      <w:r w:rsidRPr="002536E7">
        <w:rPr>
          <w:i/>
          <w:iCs/>
          <w:color w:val="000000"/>
          <w:sz w:val="22"/>
          <w:szCs w:val="22"/>
        </w:rPr>
        <w:t>in vitro</w:t>
      </w:r>
      <w:r w:rsidRPr="002536E7">
        <w:rPr>
          <w:color w:val="000000"/>
          <w:sz w:val="22"/>
          <w:szCs w:val="22"/>
        </w:rPr>
        <w:t xml:space="preserve"> nustatyta, kad akių lašus, kurių sudėtyje yra tiomersalio, sumaišius su Akistan, iškrenta nuosėdų. Jei kartu vartojami akių lašai, kurių sudėtyje yra minėtų komponentų, nuo vieno lašinimo iki kito turėtų praeiti bent 5 min. </w:t>
      </w: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6.3</w:t>
      </w:r>
      <w:r w:rsidRPr="002536E7">
        <w:rPr>
          <w:color w:val="000000"/>
          <w:sz w:val="22"/>
          <w:szCs w:val="22"/>
        </w:rPr>
        <w:tab/>
      </w:r>
      <w:r w:rsidRPr="002536E7">
        <w:rPr>
          <w:b/>
          <w:bCs/>
          <w:color w:val="000000"/>
          <w:sz w:val="22"/>
          <w:szCs w:val="22"/>
        </w:rPr>
        <w:t>Tinkamumo laikas</w:t>
      </w:r>
      <w:r w:rsidRPr="002536E7">
        <w:rPr>
          <w:color w:val="000000"/>
          <w:sz w:val="22"/>
          <w:szCs w:val="22"/>
        </w:rPr>
        <w:t xml:space="preserve">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Tinkamumo laikas: 3 metai</w:t>
      </w:r>
    </w:p>
    <w:p w:rsidR="00947462" w:rsidRPr="002536E7" w:rsidRDefault="00947462" w:rsidP="00714A9D">
      <w:pPr>
        <w:pStyle w:val="BTEMEASMCA"/>
      </w:pPr>
      <w:r w:rsidRPr="002536E7">
        <w:rPr>
          <w:rStyle w:val="longtext1"/>
          <w:sz w:val="22"/>
          <w:szCs w:val="22"/>
        </w:rPr>
        <w:t xml:space="preserve">Tinkamumo laikas po </w:t>
      </w:r>
      <w:r>
        <w:rPr>
          <w:rStyle w:val="longtext1"/>
          <w:sz w:val="22"/>
          <w:szCs w:val="22"/>
        </w:rPr>
        <w:t xml:space="preserve">buteliuko </w:t>
      </w:r>
      <w:r w:rsidRPr="002536E7">
        <w:rPr>
          <w:rStyle w:val="longtext1"/>
          <w:sz w:val="22"/>
          <w:szCs w:val="22"/>
        </w:rPr>
        <w:t>pirmojo atidarymo:</w:t>
      </w:r>
      <w:r w:rsidRPr="002536E7">
        <w:t xml:space="preserve"> 28 </w:t>
      </w:r>
      <w:r>
        <w:t>paros</w:t>
      </w:r>
      <w:r w:rsidRPr="002536E7">
        <w:t xml:space="preserve"> .</w:t>
      </w:r>
    </w:p>
    <w:p w:rsidR="00947462" w:rsidRPr="002536E7" w:rsidRDefault="00947462" w:rsidP="009B70BA">
      <w:pPr>
        <w:rPr>
          <w:color w:val="000000"/>
          <w:sz w:val="22"/>
          <w:szCs w:val="22"/>
        </w:rPr>
      </w:pPr>
    </w:p>
    <w:p w:rsidR="00947462" w:rsidRPr="002536E7" w:rsidRDefault="00947462" w:rsidP="009B70BA">
      <w:pPr>
        <w:ind w:left="567" w:hanging="567"/>
        <w:rPr>
          <w:color w:val="000000"/>
          <w:sz w:val="22"/>
          <w:szCs w:val="22"/>
        </w:rPr>
      </w:pPr>
      <w:r w:rsidRPr="002536E7">
        <w:rPr>
          <w:b/>
          <w:bCs/>
          <w:color w:val="000000"/>
          <w:sz w:val="22"/>
          <w:szCs w:val="22"/>
        </w:rPr>
        <w:t>6.4</w:t>
      </w:r>
      <w:r w:rsidRPr="002536E7">
        <w:rPr>
          <w:color w:val="000000"/>
          <w:sz w:val="22"/>
          <w:szCs w:val="22"/>
        </w:rPr>
        <w:tab/>
      </w:r>
      <w:r w:rsidRPr="002536E7">
        <w:rPr>
          <w:b/>
          <w:bCs/>
          <w:color w:val="000000"/>
          <w:sz w:val="22"/>
          <w:szCs w:val="22"/>
        </w:rPr>
        <w:t xml:space="preserve">Specialios laikymo sąlygos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Laikyti šaldytuve (2° C - 8° C). </w:t>
      </w:r>
    </w:p>
    <w:p w:rsidR="00947462" w:rsidRPr="002536E7" w:rsidRDefault="00947462" w:rsidP="009B70BA">
      <w:pPr>
        <w:rPr>
          <w:color w:val="000000"/>
          <w:sz w:val="22"/>
          <w:szCs w:val="22"/>
        </w:rPr>
      </w:pPr>
      <w:r>
        <w:rPr>
          <w:color w:val="000000"/>
          <w:sz w:val="22"/>
          <w:szCs w:val="22"/>
        </w:rPr>
        <w:t>Buteliuką</w:t>
      </w:r>
      <w:r w:rsidRPr="002536E7">
        <w:rPr>
          <w:color w:val="000000"/>
          <w:sz w:val="22"/>
          <w:szCs w:val="22"/>
        </w:rPr>
        <w:t xml:space="preserve"> laikyti išorinėje dėžutėje, kad preparatas būtų apsaugotas nuo šviesos.  </w:t>
      </w:r>
    </w:p>
    <w:p w:rsidR="00947462" w:rsidRPr="002536E7" w:rsidRDefault="00947462" w:rsidP="002536E7">
      <w:pPr>
        <w:rPr>
          <w:color w:val="000000"/>
          <w:sz w:val="22"/>
          <w:szCs w:val="22"/>
        </w:rPr>
      </w:pPr>
      <w:r w:rsidRPr="002536E7">
        <w:rPr>
          <w:color w:val="000000"/>
          <w:sz w:val="22"/>
          <w:szCs w:val="22"/>
        </w:rPr>
        <w:t xml:space="preserve">Pirmą kartą atidarius </w:t>
      </w:r>
      <w:r>
        <w:rPr>
          <w:color w:val="000000"/>
          <w:sz w:val="22"/>
          <w:szCs w:val="22"/>
        </w:rPr>
        <w:t>buteliuką</w:t>
      </w:r>
      <w:r w:rsidRPr="002536E7">
        <w:rPr>
          <w:color w:val="000000"/>
          <w:sz w:val="22"/>
          <w:szCs w:val="22"/>
        </w:rPr>
        <w:t xml:space="preserve">, </w:t>
      </w:r>
      <w:r>
        <w:rPr>
          <w:color w:val="000000"/>
          <w:sz w:val="22"/>
          <w:szCs w:val="22"/>
        </w:rPr>
        <w:t>jį</w:t>
      </w:r>
      <w:r w:rsidRPr="002536E7">
        <w:rPr>
          <w:color w:val="000000"/>
          <w:sz w:val="22"/>
          <w:szCs w:val="22"/>
        </w:rPr>
        <w:t xml:space="preserve"> laikyti ne aukštesnėje kaip 25° C temperatūroje</w:t>
      </w:r>
      <w:r>
        <w:rPr>
          <w:color w:val="000000"/>
          <w:sz w:val="22"/>
          <w:szCs w:val="22"/>
        </w:rPr>
        <w:t>, o preparatas tinka vartoti keturias savaites</w:t>
      </w:r>
      <w:r w:rsidRPr="002536E7">
        <w:rPr>
          <w:color w:val="000000"/>
          <w:sz w:val="22"/>
          <w:szCs w:val="22"/>
        </w:rPr>
        <w:t xml:space="preserve">. </w:t>
      </w:r>
    </w:p>
    <w:p w:rsidR="00947462" w:rsidRPr="002536E7" w:rsidRDefault="00947462" w:rsidP="002536E7">
      <w:pPr>
        <w:rPr>
          <w:color w:val="000000"/>
          <w:sz w:val="22"/>
          <w:szCs w:val="22"/>
        </w:rPr>
      </w:pPr>
      <w:r w:rsidRPr="002536E7">
        <w:rPr>
          <w:color w:val="000000"/>
          <w:sz w:val="22"/>
          <w:szCs w:val="22"/>
        </w:rPr>
        <w:tab/>
      </w:r>
    </w:p>
    <w:p w:rsidR="00947462" w:rsidRPr="00D57540" w:rsidRDefault="00947462" w:rsidP="009B70BA">
      <w:pPr>
        <w:ind w:left="567" w:hanging="567"/>
        <w:rPr>
          <w:b/>
          <w:bCs/>
          <w:color w:val="000000"/>
          <w:sz w:val="22"/>
          <w:szCs w:val="22"/>
        </w:rPr>
      </w:pPr>
      <w:r w:rsidRPr="002536E7">
        <w:rPr>
          <w:b/>
          <w:bCs/>
          <w:color w:val="000000"/>
          <w:sz w:val="22"/>
          <w:szCs w:val="22"/>
        </w:rPr>
        <w:t>6.5</w:t>
      </w:r>
      <w:r w:rsidRPr="002536E7">
        <w:rPr>
          <w:color w:val="000000"/>
          <w:sz w:val="22"/>
          <w:szCs w:val="22"/>
        </w:rPr>
        <w:tab/>
      </w:r>
      <w:r w:rsidRPr="005A0050">
        <w:rPr>
          <w:b/>
          <w:bCs/>
          <w:color w:val="000000"/>
          <w:sz w:val="22"/>
          <w:szCs w:val="22"/>
        </w:rPr>
        <w:t>Talpyklės pobūdis</w:t>
      </w:r>
      <w:r>
        <w:rPr>
          <w:color w:val="000000"/>
          <w:sz w:val="22"/>
          <w:szCs w:val="22"/>
        </w:rPr>
        <w:t xml:space="preserve"> </w:t>
      </w:r>
      <w:r w:rsidRPr="00D57540">
        <w:rPr>
          <w:b/>
          <w:bCs/>
          <w:sz w:val="22"/>
          <w:szCs w:val="22"/>
        </w:rPr>
        <w:t>ir jos turinys</w:t>
      </w:r>
    </w:p>
    <w:p w:rsidR="00947462" w:rsidRPr="002536E7" w:rsidRDefault="00947462" w:rsidP="009B70BA">
      <w:pPr>
        <w:rPr>
          <w:color w:val="000000"/>
          <w:sz w:val="22"/>
          <w:szCs w:val="22"/>
        </w:rPr>
      </w:pPr>
    </w:p>
    <w:p w:rsidR="00947462" w:rsidRPr="002536E7" w:rsidRDefault="00947462" w:rsidP="002536E7">
      <w:pPr>
        <w:rPr>
          <w:spacing w:val="-3"/>
          <w:sz w:val="22"/>
          <w:szCs w:val="22"/>
        </w:rPr>
      </w:pPr>
      <w:r w:rsidRPr="002536E7">
        <w:rPr>
          <w:spacing w:val="-3"/>
          <w:sz w:val="22"/>
          <w:szCs w:val="22"/>
        </w:rPr>
        <w:t xml:space="preserve">5 ml polietileno </w:t>
      </w:r>
      <w:r>
        <w:rPr>
          <w:spacing w:val="-3"/>
          <w:sz w:val="22"/>
          <w:szCs w:val="22"/>
        </w:rPr>
        <w:t>talpyklė</w:t>
      </w:r>
      <w:r w:rsidRPr="002536E7">
        <w:rPr>
          <w:spacing w:val="-3"/>
          <w:sz w:val="22"/>
          <w:szCs w:val="22"/>
        </w:rPr>
        <w:t xml:space="preserve"> su lašintuvu. </w:t>
      </w:r>
      <w:r>
        <w:rPr>
          <w:spacing w:val="-3"/>
          <w:sz w:val="22"/>
          <w:szCs w:val="22"/>
        </w:rPr>
        <w:t>Talpyklė</w:t>
      </w:r>
      <w:r w:rsidRPr="002536E7">
        <w:rPr>
          <w:spacing w:val="-3"/>
          <w:sz w:val="22"/>
          <w:szCs w:val="22"/>
        </w:rPr>
        <w:t xml:space="preserve"> yra su užsukamu dangteliu ir polietileniniu pirmojo atidarymo kontrolės dangtelio gaubteliu</w:t>
      </w:r>
      <w:r>
        <w:rPr>
          <w:spacing w:val="-3"/>
          <w:sz w:val="22"/>
          <w:szCs w:val="22"/>
        </w:rPr>
        <w:t>.</w:t>
      </w:r>
    </w:p>
    <w:p w:rsidR="00947462" w:rsidRPr="002536E7" w:rsidRDefault="00947462" w:rsidP="002536E7">
      <w:pPr>
        <w:suppressAutoHyphens/>
        <w:rPr>
          <w:sz w:val="22"/>
          <w:szCs w:val="22"/>
        </w:rPr>
      </w:pPr>
    </w:p>
    <w:p w:rsidR="00947462" w:rsidRPr="002536E7" w:rsidRDefault="00947462" w:rsidP="002536E7">
      <w:pPr>
        <w:rPr>
          <w:sz w:val="22"/>
          <w:szCs w:val="22"/>
        </w:rPr>
      </w:pPr>
      <w:r>
        <w:rPr>
          <w:sz w:val="22"/>
          <w:szCs w:val="22"/>
        </w:rPr>
        <w:t>Kiekviename buteliuke</w:t>
      </w:r>
      <w:r w:rsidRPr="002536E7">
        <w:rPr>
          <w:sz w:val="22"/>
          <w:szCs w:val="22"/>
        </w:rPr>
        <w:t xml:space="preserve"> yra 2,5 ml akių lašų tirpalo. Šis kiekis atitinka maždaug 80 lašų.</w:t>
      </w:r>
    </w:p>
    <w:p w:rsidR="00947462" w:rsidRPr="002536E7" w:rsidRDefault="00947462" w:rsidP="002536E7">
      <w:pPr>
        <w:rPr>
          <w:sz w:val="22"/>
          <w:szCs w:val="22"/>
        </w:rPr>
      </w:pPr>
    </w:p>
    <w:p w:rsidR="00716404" w:rsidRPr="004E504E" w:rsidRDefault="00947462" w:rsidP="00716404">
      <w:pPr>
        <w:autoSpaceDE w:val="0"/>
        <w:autoSpaceDN w:val="0"/>
        <w:adjustRightInd w:val="0"/>
        <w:rPr>
          <w:color w:val="000000"/>
        </w:rPr>
      </w:pPr>
      <w:r w:rsidRPr="002536E7">
        <w:rPr>
          <w:sz w:val="22"/>
          <w:szCs w:val="22"/>
        </w:rPr>
        <w:t>Pakuotės dydis: 1 buteliukas kuriame yra 2,5 ml</w:t>
      </w:r>
      <w:r w:rsidR="00716404">
        <w:rPr>
          <w:sz w:val="22"/>
          <w:szCs w:val="22"/>
        </w:rPr>
        <w:t xml:space="preserve"> </w:t>
      </w:r>
      <w:r w:rsidR="00716404" w:rsidRPr="004E504E">
        <w:rPr>
          <w:color w:val="000000"/>
        </w:rPr>
        <w:t>, 3 x 2.5 ml, 6 x 2,5 ml</w:t>
      </w:r>
    </w:p>
    <w:p w:rsidR="00947462" w:rsidRDefault="00716404" w:rsidP="002536E7">
      <w:pPr>
        <w:rPr>
          <w:sz w:val="22"/>
          <w:szCs w:val="22"/>
        </w:rPr>
      </w:pPr>
      <w:r>
        <w:rPr>
          <w:sz w:val="22"/>
          <w:szCs w:val="22"/>
        </w:rPr>
        <w:t xml:space="preserve"> </w:t>
      </w:r>
      <w:r w:rsidR="00947462" w:rsidRPr="002536E7">
        <w:rPr>
          <w:sz w:val="22"/>
          <w:szCs w:val="22"/>
        </w:rPr>
        <w:t>akių lašų tirpalo.</w:t>
      </w:r>
    </w:p>
    <w:p w:rsidR="00716404" w:rsidRDefault="00716404" w:rsidP="002536E7">
      <w:pPr>
        <w:rPr>
          <w:sz w:val="22"/>
          <w:szCs w:val="22"/>
        </w:rPr>
      </w:pPr>
    </w:p>
    <w:p w:rsidR="00716404" w:rsidRDefault="00716404" w:rsidP="002536E7">
      <w:r w:rsidRPr="00716404">
        <w:t>Gali būti tiekiamos ne visų dydžių pakuotės.</w:t>
      </w:r>
    </w:p>
    <w:p w:rsidR="00947462" w:rsidRPr="002536E7" w:rsidRDefault="00947462" w:rsidP="009B70BA">
      <w:pPr>
        <w:rPr>
          <w:color w:val="000000"/>
          <w:sz w:val="22"/>
          <w:szCs w:val="22"/>
        </w:rPr>
      </w:pPr>
    </w:p>
    <w:p w:rsidR="00947462" w:rsidRPr="002536E7" w:rsidRDefault="00947462" w:rsidP="007143FC">
      <w:pPr>
        <w:pStyle w:val="PI-2EMEASMCA"/>
      </w:pPr>
      <w:bookmarkStart w:id="4" w:name="_Toc129243121"/>
      <w:bookmarkStart w:id="5" w:name="_Toc129243246"/>
      <w:r w:rsidRPr="002536E7">
        <w:t>6.6</w:t>
      </w:r>
      <w:r w:rsidRPr="002536E7">
        <w:tab/>
        <w:t>Specialūs reikalavimai atliekoms tvarkyti</w:t>
      </w:r>
      <w:bookmarkEnd w:id="4"/>
      <w:bookmarkEnd w:id="5"/>
    </w:p>
    <w:p w:rsidR="00947462" w:rsidRPr="002536E7" w:rsidRDefault="00947462" w:rsidP="009B70BA">
      <w:pPr>
        <w:rPr>
          <w:color w:val="000000"/>
          <w:sz w:val="22"/>
          <w:szCs w:val="22"/>
        </w:rPr>
      </w:pPr>
    </w:p>
    <w:p w:rsidR="00947462" w:rsidRPr="002536E7" w:rsidRDefault="00947462" w:rsidP="009B70BA">
      <w:pPr>
        <w:rPr>
          <w:color w:val="000000"/>
          <w:sz w:val="22"/>
          <w:szCs w:val="22"/>
        </w:rPr>
      </w:pPr>
      <w:r w:rsidRPr="002536E7">
        <w:rPr>
          <w:color w:val="000000"/>
          <w:sz w:val="22"/>
          <w:szCs w:val="22"/>
        </w:rPr>
        <w:t xml:space="preserve">Specialių reikalavimų nėra. </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p>
    <w:p w:rsidR="00947462" w:rsidRPr="002536E7" w:rsidRDefault="00947462" w:rsidP="009B70BA">
      <w:pPr>
        <w:pStyle w:val="PI-1EMEASMCA"/>
        <w:rPr>
          <w:color w:val="000000"/>
        </w:rPr>
      </w:pPr>
      <w:bookmarkStart w:id="6" w:name="_Toc129243122"/>
      <w:bookmarkStart w:id="7" w:name="_Toc129243247"/>
      <w:r w:rsidRPr="002536E7">
        <w:rPr>
          <w:color w:val="000000"/>
        </w:rPr>
        <w:t>7.</w:t>
      </w:r>
      <w:r w:rsidRPr="002536E7">
        <w:rPr>
          <w:color w:val="000000"/>
        </w:rPr>
        <w:tab/>
      </w:r>
      <w:r w:rsidR="00356F82">
        <w:rPr>
          <w:color w:val="000000"/>
        </w:rPr>
        <w:t xml:space="preserve">  </w:t>
      </w:r>
      <w:r w:rsidRPr="002536E7">
        <w:rPr>
          <w:color w:val="000000"/>
        </w:rPr>
        <w:t>R</w:t>
      </w:r>
      <w:bookmarkEnd w:id="6"/>
      <w:bookmarkEnd w:id="7"/>
      <w:r w:rsidR="00356F82" w:rsidRPr="000A79DC">
        <w:t>EGISTRUOTOJAS</w:t>
      </w:r>
    </w:p>
    <w:p w:rsidR="00947462" w:rsidRPr="002536E7" w:rsidRDefault="00947462" w:rsidP="009B70BA">
      <w:pPr>
        <w:rPr>
          <w:color w:val="000000"/>
          <w:sz w:val="22"/>
          <w:szCs w:val="22"/>
        </w:rPr>
      </w:pPr>
    </w:p>
    <w:p w:rsidR="00947462" w:rsidRPr="002536E7" w:rsidRDefault="00947462" w:rsidP="002536E7">
      <w:pPr>
        <w:autoSpaceDE w:val="0"/>
        <w:autoSpaceDN w:val="0"/>
        <w:adjustRightInd w:val="0"/>
        <w:rPr>
          <w:color w:val="000000"/>
          <w:sz w:val="22"/>
          <w:szCs w:val="22"/>
        </w:rPr>
      </w:pPr>
      <w:r w:rsidRPr="002536E7">
        <w:rPr>
          <w:color w:val="000000"/>
          <w:sz w:val="22"/>
          <w:szCs w:val="22"/>
        </w:rPr>
        <w:t>Pharmaselect International Beteiligungs GmbH</w:t>
      </w:r>
    </w:p>
    <w:p w:rsidR="00947462" w:rsidRPr="002536E7" w:rsidRDefault="00947462" w:rsidP="002536E7">
      <w:pPr>
        <w:autoSpaceDE w:val="0"/>
        <w:autoSpaceDN w:val="0"/>
        <w:adjustRightInd w:val="0"/>
        <w:rPr>
          <w:color w:val="000000"/>
          <w:sz w:val="22"/>
          <w:szCs w:val="22"/>
        </w:rPr>
      </w:pPr>
      <w:r w:rsidRPr="002536E7">
        <w:rPr>
          <w:color w:val="000000"/>
          <w:sz w:val="22"/>
          <w:szCs w:val="22"/>
        </w:rPr>
        <w:t>Ernst-Melchior-Gasse 20</w:t>
      </w:r>
    </w:p>
    <w:p w:rsidR="00947462" w:rsidRPr="002536E7" w:rsidRDefault="00947462" w:rsidP="002536E7">
      <w:pPr>
        <w:autoSpaceDE w:val="0"/>
        <w:autoSpaceDN w:val="0"/>
        <w:adjustRightInd w:val="0"/>
        <w:rPr>
          <w:color w:val="000000"/>
          <w:sz w:val="22"/>
          <w:szCs w:val="22"/>
          <w:lang w:val="pl-PL"/>
        </w:rPr>
      </w:pPr>
      <w:r w:rsidRPr="002536E7">
        <w:rPr>
          <w:color w:val="000000"/>
          <w:sz w:val="22"/>
          <w:szCs w:val="22"/>
          <w:lang w:val="pl-PL"/>
        </w:rPr>
        <w:t>1020 Vienna</w:t>
      </w:r>
    </w:p>
    <w:p w:rsidR="00947462" w:rsidRPr="002536E7" w:rsidRDefault="00947462" w:rsidP="002536E7">
      <w:pPr>
        <w:autoSpaceDE w:val="0"/>
        <w:autoSpaceDN w:val="0"/>
        <w:adjustRightInd w:val="0"/>
        <w:rPr>
          <w:color w:val="000000"/>
          <w:sz w:val="22"/>
          <w:szCs w:val="22"/>
          <w:lang w:val="pl-PL"/>
        </w:rPr>
      </w:pPr>
      <w:r w:rsidRPr="002536E7">
        <w:rPr>
          <w:color w:val="000000"/>
          <w:sz w:val="22"/>
          <w:szCs w:val="22"/>
          <w:lang w:val="pl-PL"/>
        </w:rPr>
        <w:t>Austrija</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p>
    <w:p w:rsidR="00356F82" w:rsidRPr="000A79DC" w:rsidRDefault="00947462" w:rsidP="00356F82">
      <w:pPr>
        <w:pStyle w:val="Antrat3"/>
        <w:spacing w:before="0" w:after="0"/>
        <w:rPr>
          <w:rFonts w:ascii="Times New Roman" w:hAnsi="Times New Roman"/>
          <w:sz w:val="22"/>
        </w:rPr>
      </w:pPr>
      <w:bookmarkStart w:id="8" w:name="_Toc129243123"/>
      <w:bookmarkStart w:id="9" w:name="_Toc129243248"/>
      <w:r w:rsidRPr="00356F82">
        <w:rPr>
          <w:rFonts w:ascii="Times New Roman" w:hAnsi="Times New Roman" w:cs="Times New Roman"/>
          <w:color w:val="000000"/>
          <w:sz w:val="22"/>
          <w:szCs w:val="22"/>
        </w:rPr>
        <w:t>8.</w:t>
      </w:r>
      <w:r w:rsidRPr="00356F82">
        <w:rPr>
          <w:rFonts w:ascii="Times New Roman" w:hAnsi="Times New Roman" w:cs="Times New Roman"/>
          <w:color w:val="000000"/>
          <w:sz w:val="22"/>
          <w:szCs w:val="22"/>
        </w:rPr>
        <w:tab/>
        <w:t>R</w:t>
      </w:r>
      <w:bookmarkEnd w:id="8"/>
      <w:bookmarkEnd w:id="9"/>
      <w:r w:rsidR="00356F82" w:rsidRPr="00356F82">
        <w:rPr>
          <w:rFonts w:ascii="Times New Roman" w:hAnsi="Times New Roman" w:cs="Times New Roman"/>
          <w:sz w:val="22"/>
          <w:szCs w:val="22"/>
        </w:rPr>
        <w:t>EGISTRACIJOS</w:t>
      </w:r>
      <w:r w:rsidR="00356F82" w:rsidRPr="000A79DC">
        <w:rPr>
          <w:rFonts w:ascii="Times New Roman" w:hAnsi="Times New Roman"/>
          <w:sz w:val="22"/>
        </w:rPr>
        <w:t xml:space="preserve"> </w:t>
      </w:r>
      <w:r w:rsidR="00356F82" w:rsidRPr="000A79DC">
        <w:rPr>
          <w:rFonts w:ascii="Times New Roman" w:hAnsi="Times New Roman"/>
          <w:noProof/>
          <w:sz w:val="22"/>
          <w:szCs w:val="22"/>
        </w:rPr>
        <w:t>PAŽYMĖJIMO</w:t>
      </w:r>
      <w:r w:rsidR="00356F82" w:rsidRPr="000A79DC">
        <w:rPr>
          <w:rFonts w:ascii="Times New Roman" w:hAnsi="Times New Roman"/>
          <w:sz w:val="22"/>
        </w:rPr>
        <w:t xml:space="preserve"> NUMERIS (-IAI) </w:t>
      </w:r>
    </w:p>
    <w:p w:rsidR="00947462" w:rsidRPr="002536E7" w:rsidRDefault="00947462" w:rsidP="00356F82">
      <w:pPr>
        <w:pStyle w:val="PI-1EMEASMCA"/>
        <w:ind w:left="0" w:firstLine="0"/>
        <w:rPr>
          <w:color w:val="000000"/>
        </w:rPr>
      </w:pPr>
    </w:p>
    <w:p w:rsidR="00A35808" w:rsidRDefault="00A35808" w:rsidP="00A35808">
      <w:pPr>
        <w:rPr>
          <w:color w:val="000000"/>
          <w:sz w:val="22"/>
          <w:szCs w:val="22"/>
        </w:rPr>
      </w:pPr>
    </w:p>
    <w:p w:rsidR="00A35808" w:rsidRPr="00F557AA" w:rsidRDefault="00A35808" w:rsidP="00A35808">
      <w:pPr>
        <w:rPr>
          <w:color w:val="000000"/>
          <w:sz w:val="22"/>
          <w:szCs w:val="22"/>
        </w:rPr>
      </w:pPr>
      <w:r w:rsidRPr="00F557AA">
        <w:rPr>
          <w:color w:val="000000"/>
          <w:sz w:val="22"/>
          <w:szCs w:val="22"/>
        </w:rPr>
        <w:t>LT/1/12/2952/001</w:t>
      </w:r>
    </w:p>
    <w:p w:rsidR="00A35808" w:rsidRPr="00F557AA" w:rsidRDefault="00A35808" w:rsidP="00A35808">
      <w:pPr>
        <w:rPr>
          <w:color w:val="000000"/>
          <w:sz w:val="22"/>
          <w:szCs w:val="22"/>
        </w:rPr>
      </w:pPr>
      <w:r w:rsidRPr="00F557AA">
        <w:rPr>
          <w:color w:val="000000"/>
          <w:sz w:val="22"/>
          <w:szCs w:val="22"/>
        </w:rPr>
        <w:t>LT/1/12/2952/002</w:t>
      </w:r>
    </w:p>
    <w:p w:rsidR="00A35808" w:rsidRPr="00F557AA" w:rsidRDefault="00A35808" w:rsidP="00A35808">
      <w:pPr>
        <w:rPr>
          <w:color w:val="000000"/>
          <w:sz w:val="22"/>
          <w:szCs w:val="22"/>
        </w:rPr>
      </w:pPr>
      <w:r w:rsidRPr="00F557AA">
        <w:rPr>
          <w:color w:val="000000"/>
          <w:sz w:val="22"/>
          <w:szCs w:val="22"/>
        </w:rPr>
        <w:t>LT/1/12/2952/003</w:t>
      </w:r>
    </w:p>
    <w:p w:rsidR="00947462" w:rsidRPr="002536E7" w:rsidRDefault="00947462" w:rsidP="009B70BA">
      <w:pPr>
        <w:rPr>
          <w:color w:val="000000"/>
          <w:sz w:val="22"/>
          <w:szCs w:val="22"/>
        </w:rPr>
      </w:pPr>
    </w:p>
    <w:p w:rsidR="00947462" w:rsidRPr="002536E7" w:rsidRDefault="00947462" w:rsidP="009B70BA">
      <w:pPr>
        <w:rPr>
          <w:color w:val="000000"/>
          <w:sz w:val="22"/>
          <w:szCs w:val="22"/>
        </w:rPr>
      </w:pPr>
    </w:p>
    <w:p w:rsidR="00947462" w:rsidRPr="002536E7" w:rsidRDefault="00947462" w:rsidP="009B70BA">
      <w:pPr>
        <w:pStyle w:val="PI-1EMEASMCA"/>
        <w:rPr>
          <w:color w:val="000000"/>
        </w:rPr>
      </w:pPr>
      <w:bookmarkStart w:id="10" w:name="_Toc129243124"/>
      <w:bookmarkStart w:id="11" w:name="_Toc129243249"/>
      <w:r w:rsidRPr="002536E7">
        <w:rPr>
          <w:color w:val="000000"/>
        </w:rPr>
        <w:t>9.</w:t>
      </w:r>
      <w:r w:rsidRPr="002536E7">
        <w:rPr>
          <w:color w:val="000000"/>
        </w:rPr>
        <w:tab/>
      </w:r>
      <w:bookmarkEnd w:id="10"/>
      <w:bookmarkEnd w:id="11"/>
      <w:r w:rsidR="00614A84" w:rsidRPr="000A79DC">
        <w:t>REGISTRAVIMO / PERREGISTRAVIMO DATA</w:t>
      </w:r>
    </w:p>
    <w:p w:rsidR="00947462" w:rsidRPr="002536E7" w:rsidRDefault="00947462" w:rsidP="009B70BA">
      <w:pPr>
        <w:rPr>
          <w:color w:val="000000"/>
          <w:sz w:val="22"/>
          <w:szCs w:val="22"/>
        </w:rPr>
      </w:pPr>
    </w:p>
    <w:p w:rsidR="00947462" w:rsidRPr="002536E7" w:rsidRDefault="00614A84" w:rsidP="009B70BA">
      <w:pPr>
        <w:rPr>
          <w:color w:val="000000"/>
          <w:sz w:val="22"/>
          <w:szCs w:val="22"/>
        </w:rPr>
      </w:pPr>
      <w:r w:rsidRPr="000A79DC">
        <w:rPr>
          <w:noProof/>
        </w:rPr>
        <w:t xml:space="preserve">Registravimo data </w:t>
      </w:r>
      <w:r w:rsidR="00A35808">
        <w:rPr>
          <w:color w:val="000000"/>
          <w:sz w:val="22"/>
          <w:szCs w:val="22"/>
        </w:rPr>
        <w:t>2012</w:t>
      </w:r>
      <w:r>
        <w:rPr>
          <w:color w:val="000000"/>
          <w:sz w:val="22"/>
          <w:szCs w:val="22"/>
        </w:rPr>
        <w:t xml:space="preserve"> m. gegužės mėn. 28 d.</w:t>
      </w:r>
    </w:p>
    <w:p w:rsidR="00947462" w:rsidRDefault="00947462" w:rsidP="009B70BA">
      <w:pPr>
        <w:rPr>
          <w:color w:val="000000"/>
          <w:sz w:val="22"/>
          <w:szCs w:val="22"/>
        </w:rPr>
      </w:pPr>
    </w:p>
    <w:p w:rsidR="00614A84" w:rsidRPr="002536E7" w:rsidRDefault="00614A84" w:rsidP="009B70BA">
      <w:pPr>
        <w:rPr>
          <w:color w:val="000000"/>
          <w:sz w:val="22"/>
          <w:szCs w:val="22"/>
        </w:rPr>
      </w:pPr>
    </w:p>
    <w:p w:rsidR="00947462" w:rsidRPr="002536E7" w:rsidRDefault="00947462" w:rsidP="009B70BA">
      <w:pPr>
        <w:pStyle w:val="PI-1EMEASMCA"/>
        <w:rPr>
          <w:color w:val="000000"/>
        </w:rPr>
      </w:pPr>
      <w:bookmarkStart w:id="12" w:name="_Toc129243125"/>
      <w:bookmarkStart w:id="13" w:name="_Toc129243250"/>
      <w:r w:rsidRPr="002536E7">
        <w:rPr>
          <w:color w:val="000000"/>
        </w:rPr>
        <w:t>10.</w:t>
      </w:r>
      <w:r w:rsidRPr="002536E7">
        <w:rPr>
          <w:color w:val="000000"/>
        </w:rPr>
        <w:tab/>
        <w:t>TEKSTO PERŽIŪROS DATA</w:t>
      </w:r>
      <w:bookmarkEnd w:id="12"/>
      <w:bookmarkEnd w:id="13"/>
    </w:p>
    <w:p w:rsidR="00947462" w:rsidRDefault="00947462" w:rsidP="009B70BA">
      <w:pPr>
        <w:rPr>
          <w:color w:val="000000"/>
          <w:sz w:val="22"/>
          <w:szCs w:val="22"/>
        </w:rPr>
      </w:pPr>
    </w:p>
    <w:p w:rsidR="00031826" w:rsidRPr="002536E7" w:rsidRDefault="00B13F2B" w:rsidP="009B70BA">
      <w:pPr>
        <w:rPr>
          <w:color w:val="000000"/>
          <w:sz w:val="22"/>
          <w:szCs w:val="22"/>
        </w:rPr>
      </w:pPr>
      <w:r>
        <w:rPr>
          <w:color w:val="000000"/>
          <w:sz w:val="22"/>
          <w:szCs w:val="22"/>
        </w:rPr>
        <w:lastRenderedPageBreak/>
        <w:t>2015 m. spalio mėn. 26</w:t>
      </w:r>
      <w:r w:rsidR="00031826">
        <w:rPr>
          <w:color w:val="000000"/>
          <w:sz w:val="22"/>
          <w:szCs w:val="22"/>
        </w:rPr>
        <w:t xml:space="preserve"> d.</w:t>
      </w:r>
    </w:p>
    <w:p w:rsidR="00947462" w:rsidRPr="002536E7" w:rsidRDefault="00947462" w:rsidP="009B70BA">
      <w:pPr>
        <w:rPr>
          <w:color w:val="000000"/>
          <w:sz w:val="22"/>
          <w:szCs w:val="22"/>
        </w:rPr>
      </w:pPr>
    </w:p>
    <w:p w:rsidR="00031826" w:rsidRPr="00432743" w:rsidRDefault="00031826" w:rsidP="00031826">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0" w:history="1">
        <w:r w:rsidRPr="000A79DC">
          <w:rPr>
            <w:rStyle w:val="Hipersaitas"/>
            <w:rFonts w:ascii="Times New Roman" w:hAnsi="Times New Roman"/>
            <w:noProof/>
            <w:sz w:val="22"/>
            <w:szCs w:val="22"/>
            <w:lang w:val="lt-LT"/>
          </w:rPr>
          <w:t>http://www.</w:t>
        </w:r>
        <w:proofErr w:type="spellStart"/>
        <w:r w:rsidRPr="000A79DC">
          <w:rPr>
            <w:rStyle w:val="Hipersaitas"/>
            <w:rFonts w:ascii="Times New Roman" w:hAnsi="Times New Roman"/>
            <w:sz w:val="22"/>
            <w:szCs w:val="22"/>
            <w:lang w:val="lt-LT"/>
          </w:rPr>
          <w:t>vvkt.lt</w:t>
        </w:r>
        <w:proofErr w:type="spellEnd"/>
      </w:hyperlink>
    </w:p>
    <w:p w:rsidR="00947462" w:rsidRPr="002536E7" w:rsidRDefault="00947462" w:rsidP="009B70BA">
      <w:pPr>
        <w:rPr>
          <w:sz w:val="22"/>
          <w:szCs w:val="22"/>
        </w:rPr>
      </w:pPr>
      <w:r w:rsidRPr="002536E7">
        <w:rPr>
          <w:color w:val="000000"/>
          <w:sz w:val="22"/>
          <w:szCs w:val="22"/>
        </w:rPr>
        <w:br w:type="page"/>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Style w:val="TTEMEASMCA"/>
        <w:rPr>
          <w:lang w:val="lt-LT"/>
        </w:rPr>
      </w:pPr>
      <w:bookmarkStart w:id="14" w:name="_Toc129243128"/>
      <w:bookmarkStart w:id="15" w:name="_Toc129243253"/>
      <w:r w:rsidRPr="002536E7">
        <w:rPr>
          <w:lang w:val="lt-LT"/>
        </w:rPr>
        <w:t>II PRIEDAS</w:t>
      </w:r>
      <w:bookmarkEnd w:id="14"/>
      <w:bookmarkEnd w:id="15"/>
    </w:p>
    <w:p w:rsidR="00947462" w:rsidRPr="002536E7" w:rsidRDefault="00947462" w:rsidP="009B70BA">
      <w:pPr>
        <w:pStyle w:val="TTEMEASMCA"/>
        <w:rPr>
          <w:lang w:val="lt-LT"/>
        </w:rPr>
      </w:pPr>
    </w:p>
    <w:p w:rsidR="007143FC" w:rsidRPr="00B34FA1" w:rsidRDefault="007143FC" w:rsidP="007143FC">
      <w:pPr>
        <w:jc w:val="center"/>
        <w:rPr>
          <w:i/>
        </w:rPr>
      </w:pPr>
      <w:r>
        <w:rPr>
          <w:b/>
        </w:rPr>
        <w:t>REGISTRACIJOS</w:t>
      </w:r>
      <w:r w:rsidRPr="00B34FA1">
        <w:rPr>
          <w:b/>
        </w:rPr>
        <w:t xml:space="preserve"> SĄLYGOS</w:t>
      </w:r>
    </w:p>
    <w:p w:rsidR="00947462" w:rsidRPr="007143FC" w:rsidRDefault="00947462" w:rsidP="00714A9D">
      <w:pPr>
        <w:pStyle w:val="BTEMEASMCA"/>
      </w:pPr>
    </w:p>
    <w:p w:rsidR="00947462" w:rsidRPr="007143FC" w:rsidRDefault="00947462" w:rsidP="009B70BA">
      <w:pPr>
        <w:pStyle w:val="BTAnIIEMEASMCA"/>
        <w:rPr>
          <w:highlight w:val="yellow"/>
          <w:lang w:val="lt-LT"/>
        </w:rPr>
      </w:pPr>
      <w:r w:rsidRPr="007143FC">
        <w:rPr>
          <w:lang w:val="lt-LT"/>
        </w:rPr>
        <w:t>A.</w:t>
      </w:r>
      <w:r w:rsidRPr="007143FC">
        <w:rPr>
          <w:lang w:val="lt-LT"/>
        </w:rPr>
        <w:tab/>
      </w:r>
      <w:r w:rsidR="007143FC" w:rsidRPr="007143FC">
        <w:rPr>
          <w:noProof/>
          <w:szCs w:val="24"/>
          <w:lang w:val="lt-LT"/>
        </w:rPr>
        <w:t>GAMINTOJAS (-AI), ATSAKINGAS (-I) UŽ SERIJŲ IŠLEIDIMĄ</w:t>
      </w:r>
    </w:p>
    <w:p w:rsidR="00947462" w:rsidRPr="007143FC" w:rsidRDefault="00947462" w:rsidP="00714A9D">
      <w:pPr>
        <w:pStyle w:val="BTEMEASMCA"/>
        <w:rPr>
          <w:highlight w:val="yellow"/>
        </w:rPr>
      </w:pPr>
    </w:p>
    <w:p w:rsidR="00947462" w:rsidRPr="007143FC" w:rsidRDefault="00947462" w:rsidP="009B70BA">
      <w:pPr>
        <w:pStyle w:val="BTAnIIEMEASMCA"/>
        <w:rPr>
          <w:lang w:val="lt-LT"/>
        </w:rPr>
      </w:pPr>
      <w:r w:rsidRPr="007143FC">
        <w:rPr>
          <w:lang w:val="lt-LT"/>
        </w:rPr>
        <w:t>B.</w:t>
      </w:r>
      <w:r w:rsidRPr="007143FC">
        <w:rPr>
          <w:lang w:val="lt-LT"/>
        </w:rPr>
        <w:tab/>
      </w:r>
      <w:r w:rsidR="007143FC" w:rsidRPr="007143FC">
        <w:rPr>
          <w:lang w:val="lt-LT"/>
        </w:rPr>
        <w:t>TIEKIMO IR VARTOJIMO SĄLYGOS AR APRIBOJIMAI</w:t>
      </w:r>
    </w:p>
    <w:p w:rsidR="00947462" w:rsidRPr="002536E7" w:rsidRDefault="00947462" w:rsidP="00714A9D">
      <w:pPr>
        <w:pStyle w:val="BTEMEASMCA"/>
        <w:rPr>
          <w:highlight w:val="yellow"/>
        </w:rPr>
      </w:pPr>
    </w:p>
    <w:p w:rsidR="00947462" w:rsidRPr="002536E7" w:rsidRDefault="00947462" w:rsidP="009B70BA">
      <w:pPr>
        <w:pStyle w:val="PI-1EMEASMCA"/>
      </w:pPr>
      <w:r w:rsidRPr="002536E7">
        <w:br w:type="page"/>
      </w:r>
      <w:r w:rsidRPr="002536E7">
        <w:lastRenderedPageBreak/>
        <w:t>A.</w:t>
      </w:r>
      <w:r w:rsidRPr="002536E7">
        <w:tab/>
      </w:r>
      <w:r w:rsidR="007143FC" w:rsidRPr="007143FC">
        <w:rPr>
          <w:noProof/>
          <w:szCs w:val="24"/>
        </w:rPr>
        <w:t>GAMINTOJAS (-AI), ATSAKINGAS (-I) UŽ SERIJŲ IŠLEIDIMĄ</w:t>
      </w:r>
    </w:p>
    <w:p w:rsidR="00947462" w:rsidRPr="002536E7" w:rsidRDefault="00947462" w:rsidP="00714A9D">
      <w:pPr>
        <w:pStyle w:val="BTEMEASMCA"/>
        <w:rPr>
          <w:highlight w:val="yellow"/>
        </w:rPr>
      </w:pPr>
    </w:p>
    <w:p w:rsidR="00947462" w:rsidRPr="002536E7" w:rsidRDefault="00947462" w:rsidP="00714A9D">
      <w:pPr>
        <w:pStyle w:val="BTuEMEASMCA"/>
      </w:pPr>
      <w:r w:rsidRPr="002536E7">
        <w:t>Gamintojo (-ų), atsakingo (-ų) už serijų išleidimą, pavadinimas (-ai) ir adresas (-ai)</w:t>
      </w:r>
    </w:p>
    <w:p w:rsidR="00947462" w:rsidRPr="002536E7" w:rsidRDefault="00947462" w:rsidP="00714A9D">
      <w:pPr>
        <w:pStyle w:val="BTEMEASMCA"/>
      </w:pPr>
    </w:p>
    <w:p w:rsidR="00947462" w:rsidRPr="002536E7" w:rsidRDefault="00947462" w:rsidP="002536E7">
      <w:pPr>
        <w:autoSpaceDE w:val="0"/>
        <w:autoSpaceDN w:val="0"/>
        <w:adjustRightInd w:val="0"/>
        <w:rPr>
          <w:color w:val="000000"/>
          <w:sz w:val="22"/>
          <w:szCs w:val="22"/>
        </w:rPr>
      </w:pPr>
      <w:r w:rsidRPr="002536E7">
        <w:rPr>
          <w:color w:val="000000"/>
          <w:sz w:val="22"/>
          <w:szCs w:val="22"/>
        </w:rPr>
        <w:t>Pharmaselect International Beteiligungs GmbH</w:t>
      </w:r>
    </w:p>
    <w:p w:rsidR="00947462" w:rsidRPr="002536E7" w:rsidRDefault="00947462" w:rsidP="002536E7">
      <w:pPr>
        <w:autoSpaceDE w:val="0"/>
        <w:autoSpaceDN w:val="0"/>
        <w:adjustRightInd w:val="0"/>
        <w:rPr>
          <w:color w:val="000000"/>
          <w:sz w:val="22"/>
          <w:szCs w:val="22"/>
        </w:rPr>
      </w:pPr>
      <w:r w:rsidRPr="002536E7">
        <w:rPr>
          <w:color w:val="000000"/>
          <w:sz w:val="22"/>
          <w:szCs w:val="22"/>
        </w:rPr>
        <w:t>Ernst-Melchior-Gasse 20</w:t>
      </w:r>
    </w:p>
    <w:p w:rsidR="00947462" w:rsidRPr="002536E7" w:rsidRDefault="00947462" w:rsidP="002536E7">
      <w:pPr>
        <w:autoSpaceDE w:val="0"/>
        <w:autoSpaceDN w:val="0"/>
        <w:adjustRightInd w:val="0"/>
        <w:rPr>
          <w:color w:val="000000"/>
          <w:sz w:val="22"/>
          <w:szCs w:val="22"/>
          <w:lang w:val="pl-PL"/>
        </w:rPr>
      </w:pPr>
      <w:r w:rsidRPr="002536E7">
        <w:rPr>
          <w:color w:val="000000"/>
          <w:sz w:val="22"/>
          <w:szCs w:val="22"/>
          <w:lang w:val="pl-PL"/>
        </w:rPr>
        <w:t>1020 Vienna</w:t>
      </w:r>
    </w:p>
    <w:p w:rsidR="00947462" w:rsidRPr="002536E7" w:rsidRDefault="00947462" w:rsidP="00714A9D">
      <w:pPr>
        <w:pStyle w:val="BTEMEASMCA"/>
        <w:rPr>
          <w:noProof w:val="0"/>
          <w:highlight w:val="yellow"/>
        </w:rPr>
      </w:pPr>
      <w:r w:rsidRPr="002536E7">
        <w:rPr>
          <w:lang w:val="pl-PL"/>
        </w:rPr>
        <w:t>Austrija</w:t>
      </w:r>
    </w:p>
    <w:p w:rsidR="00947462" w:rsidRDefault="00947462" w:rsidP="00714A9D">
      <w:pPr>
        <w:pStyle w:val="BTEMEASMCA"/>
        <w:rPr>
          <w:highlight w:val="yellow"/>
        </w:rPr>
      </w:pPr>
    </w:p>
    <w:p w:rsidR="00947462" w:rsidRPr="002536E7" w:rsidRDefault="00947462" w:rsidP="00714A9D">
      <w:pPr>
        <w:pStyle w:val="BTEMEASMCA"/>
        <w:rPr>
          <w:highlight w:val="yellow"/>
        </w:rPr>
      </w:pPr>
    </w:p>
    <w:p w:rsidR="00947462" w:rsidRPr="002536E7" w:rsidRDefault="00947462" w:rsidP="009B70BA">
      <w:pPr>
        <w:pStyle w:val="PI-1EMEASMCA"/>
      </w:pPr>
      <w:bookmarkStart w:id="16" w:name="_Toc129243129"/>
      <w:bookmarkStart w:id="17" w:name="_Toc129243254"/>
      <w:r w:rsidRPr="002536E7">
        <w:t>B.</w:t>
      </w:r>
      <w:r w:rsidRPr="002536E7">
        <w:tab/>
      </w:r>
      <w:bookmarkEnd w:id="16"/>
      <w:bookmarkEnd w:id="17"/>
      <w:r w:rsidR="007143FC" w:rsidRPr="007143FC">
        <w:t>TIEKIMO IR VARTOJIMO SĄLYGOS AR APRIBOJIMAI</w:t>
      </w:r>
    </w:p>
    <w:p w:rsidR="00947462" w:rsidRPr="002536E7" w:rsidRDefault="00947462" w:rsidP="00714A9D">
      <w:pPr>
        <w:pStyle w:val="BTEMEASMCA"/>
      </w:pPr>
    </w:p>
    <w:p w:rsidR="00947462" w:rsidRPr="007143FC" w:rsidRDefault="007143FC" w:rsidP="007143FC">
      <w:pPr>
        <w:pStyle w:val="PI-2EMEASMCA"/>
      </w:pPr>
      <w:r w:rsidRPr="007143FC">
        <w:t>R</w:t>
      </w:r>
      <w:r w:rsidR="00947462" w:rsidRPr="007143FC">
        <w:t>eceptinis vaistinis preparatas</w:t>
      </w:r>
    </w:p>
    <w:p w:rsidR="00947462" w:rsidRPr="002536E7" w:rsidRDefault="00947462" w:rsidP="00714A9D">
      <w:pPr>
        <w:pStyle w:val="BTEMEASMCA"/>
        <w:rPr>
          <w:highlight w:val="yellow"/>
        </w:rPr>
      </w:pPr>
    </w:p>
    <w:p w:rsidR="00947462" w:rsidRPr="002536E7" w:rsidRDefault="00947462" w:rsidP="00714A9D">
      <w:pPr>
        <w:pStyle w:val="BTEMEASMCA"/>
        <w:rPr>
          <w:highlight w:val="yellow"/>
        </w:rPr>
      </w:pPr>
    </w:p>
    <w:p w:rsidR="00947462" w:rsidRPr="002536E7" w:rsidRDefault="00947462" w:rsidP="009B70BA">
      <w:pPr>
        <w:ind w:left="567" w:hanging="567"/>
        <w:rPr>
          <w:sz w:val="22"/>
          <w:szCs w:val="22"/>
        </w:rPr>
      </w:pPr>
      <w:r w:rsidRPr="002536E7">
        <w:rPr>
          <w:sz w:val="22"/>
          <w:szCs w:val="22"/>
        </w:rPr>
        <w:br w:type="page"/>
      </w: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jc w:val="center"/>
        <w:rPr>
          <w:b/>
          <w:bCs/>
          <w:sz w:val="22"/>
          <w:szCs w:val="22"/>
        </w:rPr>
      </w:pPr>
    </w:p>
    <w:p w:rsidR="00947462" w:rsidRPr="002536E7" w:rsidRDefault="00947462" w:rsidP="009B70BA">
      <w:pPr>
        <w:ind w:left="567" w:hanging="567"/>
        <w:jc w:val="center"/>
        <w:rPr>
          <w:b/>
          <w:bCs/>
          <w:sz w:val="22"/>
          <w:szCs w:val="22"/>
        </w:rPr>
      </w:pPr>
      <w:r w:rsidRPr="002536E7">
        <w:rPr>
          <w:b/>
          <w:bCs/>
          <w:sz w:val="22"/>
          <w:szCs w:val="22"/>
        </w:rPr>
        <w:t>III PRIEDAS</w:t>
      </w:r>
    </w:p>
    <w:p w:rsidR="00947462" w:rsidRPr="002536E7" w:rsidRDefault="00947462" w:rsidP="009B70BA">
      <w:pPr>
        <w:ind w:left="567" w:hanging="567"/>
        <w:jc w:val="center"/>
        <w:rPr>
          <w:b/>
          <w:bCs/>
          <w:sz w:val="22"/>
          <w:szCs w:val="22"/>
        </w:rPr>
      </w:pPr>
    </w:p>
    <w:p w:rsidR="00947462" w:rsidRPr="002536E7" w:rsidRDefault="00947462" w:rsidP="009B70BA">
      <w:pPr>
        <w:ind w:left="567" w:hanging="567"/>
        <w:jc w:val="center"/>
        <w:rPr>
          <w:b/>
          <w:bCs/>
          <w:sz w:val="22"/>
          <w:szCs w:val="22"/>
        </w:rPr>
      </w:pPr>
      <w:r w:rsidRPr="002536E7">
        <w:rPr>
          <w:b/>
          <w:bCs/>
          <w:sz w:val="22"/>
          <w:szCs w:val="22"/>
        </w:rPr>
        <w:t>ŽENKLINIMAS IR PAKUOTĖS LAPELIS</w:t>
      </w:r>
    </w:p>
    <w:p w:rsidR="00947462" w:rsidRPr="002536E7" w:rsidRDefault="00947462" w:rsidP="009B70BA">
      <w:pPr>
        <w:jc w:val="center"/>
        <w:rPr>
          <w:sz w:val="22"/>
          <w:szCs w:val="22"/>
        </w:rPr>
      </w:pPr>
      <w:r w:rsidRPr="002536E7">
        <w:rPr>
          <w:sz w:val="22"/>
          <w:szCs w:val="22"/>
        </w:rPr>
        <w:br w:type="page"/>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jc w:val="center"/>
        <w:rPr>
          <w:sz w:val="22"/>
          <w:szCs w:val="22"/>
        </w:rPr>
      </w:pPr>
      <w:r w:rsidRPr="002536E7">
        <w:rPr>
          <w:b/>
          <w:bCs/>
          <w:sz w:val="22"/>
          <w:szCs w:val="22"/>
        </w:rPr>
        <w:t>A. ŽENKLINIMAS</w:t>
      </w:r>
    </w:p>
    <w:p w:rsidR="00947462" w:rsidRPr="002536E7" w:rsidRDefault="00947462" w:rsidP="009B70BA">
      <w:pPr>
        <w:rPr>
          <w:sz w:val="22"/>
          <w:szCs w:val="22"/>
        </w:rPr>
      </w:pPr>
      <w:r w:rsidRPr="002536E7">
        <w:rPr>
          <w:sz w:val="22"/>
          <w:szCs w:val="22"/>
        </w:rPr>
        <w:br w:type="page"/>
      </w:r>
    </w:p>
    <w:p w:rsidR="00947462" w:rsidRPr="002536E7" w:rsidRDefault="00947462" w:rsidP="009B70BA">
      <w:pPr>
        <w:pBdr>
          <w:top w:val="single" w:sz="4" w:space="1" w:color="auto"/>
          <w:left w:val="single" w:sz="4" w:space="4" w:color="auto"/>
          <w:bottom w:val="single" w:sz="4" w:space="1" w:color="auto"/>
          <w:right w:val="single" w:sz="4" w:space="4" w:color="auto"/>
        </w:pBdr>
        <w:rPr>
          <w:b/>
          <w:bCs/>
          <w:sz w:val="22"/>
          <w:szCs w:val="22"/>
        </w:rPr>
      </w:pPr>
      <w:r w:rsidRPr="002536E7">
        <w:rPr>
          <w:b/>
          <w:bCs/>
          <w:sz w:val="22"/>
          <w:szCs w:val="22"/>
        </w:rPr>
        <w:lastRenderedPageBreak/>
        <w:t>INFORMACIJA ANT IŠORINĖS PAKUOTĖS</w:t>
      </w:r>
    </w:p>
    <w:p w:rsidR="00947462" w:rsidRPr="002536E7" w:rsidRDefault="00947462" w:rsidP="009B70BA">
      <w:pPr>
        <w:pBdr>
          <w:top w:val="single" w:sz="4" w:space="1" w:color="auto"/>
          <w:left w:val="single" w:sz="4" w:space="4" w:color="auto"/>
          <w:bottom w:val="single" w:sz="4" w:space="1" w:color="auto"/>
          <w:right w:val="single" w:sz="4" w:space="4" w:color="auto"/>
        </w:pBd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rPr>
          <w:sz w:val="22"/>
          <w:szCs w:val="22"/>
        </w:rPr>
      </w:pPr>
      <w:r w:rsidRPr="002536E7">
        <w:rPr>
          <w:b/>
          <w:bCs/>
          <w:sz w:val="22"/>
          <w:szCs w:val="22"/>
        </w:rPr>
        <w:t>KARTONO DĖŽUTĖ</w:t>
      </w:r>
    </w:p>
    <w:p w:rsidR="00947462" w:rsidRPr="002536E7" w:rsidRDefault="00947462" w:rsidP="009B70BA">
      <w:pPr>
        <w:rPr>
          <w:sz w:val="22"/>
          <w:szCs w:val="22"/>
        </w:rPr>
      </w:pPr>
    </w:p>
    <w:p w:rsidR="00947462" w:rsidRPr="002536E7" w:rsidRDefault="00947462" w:rsidP="009B70BA">
      <w:pPr>
        <w:rPr>
          <w:b/>
          <w:bCs/>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rPr>
      </w:pPr>
      <w:r w:rsidRPr="002536E7">
        <w:rPr>
          <w:b/>
          <w:bCs/>
          <w:sz w:val="22"/>
          <w:szCs w:val="22"/>
        </w:rPr>
        <w:t>1.</w:t>
      </w:r>
      <w:r w:rsidRPr="002536E7">
        <w:rPr>
          <w:b/>
          <w:bCs/>
          <w:sz w:val="22"/>
          <w:szCs w:val="22"/>
        </w:rPr>
        <w:tab/>
        <w:t>VAISTINIO PREPARATO PAVADINIMAS</w:t>
      </w:r>
    </w:p>
    <w:p w:rsidR="00947462" w:rsidRPr="002536E7" w:rsidRDefault="00947462" w:rsidP="009B70BA">
      <w:pPr>
        <w:rPr>
          <w:sz w:val="22"/>
          <w:szCs w:val="22"/>
        </w:rPr>
      </w:pPr>
    </w:p>
    <w:p w:rsidR="00947462" w:rsidRPr="002536E7" w:rsidRDefault="00947462" w:rsidP="009B70BA">
      <w:pPr>
        <w:rPr>
          <w:sz w:val="22"/>
          <w:szCs w:val="22"/>
        </w:rPr>
      </w:pPr>
      <w:r w:rsidRPr="002536E7">
        <w:rPr>
          <w:sz w:val="22"/>
          <w:szCs w:val="22"/>
        </w:rPr>
        <w:t>Akistan</w:t>
      </w:r>
      <w:r>
        <w:rPr>
          <w:sz w:val="22"/>
          <w:szCs w:val="22"/>
        </w:rPr>
        <w:t xml:space="preserve"> </w:t>
      </w:r>
      <w:r w:rsidRPr="002536E7">
        <w:rPr>
          <w:sz w:val="22"/>
          <w:szCs w:val="22"/>
        </w:rPr>
        <w:t xml:space="preserve">50 mikrogramų/ml akių lašai </w:t>
      </w:r>
      <w:r>
        <w:rPr>
          <w:sz w:val="22"/>
          <w:szCs w:val="22"/>
        </w:rPr>
        <w:t>(</w:t>
      </w:r>
      <w:r w:rsidRPr="002536E7">
        <w:rPr>
          <w:sz w:val="22"/>
          <w:szCs w:val="22"/>
        </w:rPr>
        <w:t>tirpalas</w:t>
      </w:r>
      <w:r>
        <w:rPr>
          <w:sz w:val="22"/>
          <w:szCs w:val="22"/>
        </w:rPr>
        <w:t>)</w:t>
      </w:r>
    </w:p>
    <w:p w:rsidR="00947462" w:rsidRPr="002536E7" w:rsidRDefault="00947462" w:rsidP="009B70BA">
      <w:pPr>
        <w:rPr>
          <w:sz w:val="22"/>
          <w:szCs w:val="22"/>
        </w:rPr>
      </w:pPr>
      <w:r w:rsidRPr="002536E7">
        <w:rPr>
          <w:sz w:val="22"/>
          <w:szCs w:val="22"/>
        </w:rPr>
        <w:t>Latanoprostas</w:t>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67"/>
        </w:tabs>
        <w:rPr>
          <w:b/>
          <w:bCs/>
          <w:sz w:val="22"/>
          <w:szCs w:val="22"/>
        </w:rPr>
      </w:pPr>
      <w:r w:rsidRPr="002536E7">
        <w:rPr>
          <w:b/>
          <w:bCs/>
          <w:sz w:val="22"/>
          <w:szCs w:val="22"/>
        </w:rPr>
        <w:t>2.</w:t>
      </w:r>
      <w:r w:rsidRPr="002536E7">
        <w:rPr>
          <w:b/>
          <w:bCs/>
          <w:sz w:val="22"/>
          <w:szCs w:val="22"/>
        </w:rPr>
        <w:tab/>
        <w:t>VEIKLIOJI MEDŽIAGA IR JOS KIEKIS</w:t>
      </w:r>
    </w:p>
    <w:p w:rsidR="00947462" w:rsidRPr="002536E7" w:rsidRDefault="00947462" w:rsidP="009B70BA">
      <w:pPr>
        <w:rPr>
          <w:sz w:val="22"/>
          <w:szCs w:val="22"/>
        </w:rPr>
      </w:pPr>
    </w:p>
    <w:p w:rsidR="00947462" w:rsidRPr="002536E7" w:rsidRDefault="00947462" w:rsidP="009B70BA">
      <w:pPr>
        <w:rPr>
          <w:sz w:val="22"/>
          <w:szCs w:val="22"/>
        </w:rPr>
      </w:pPr>
      <w:r w:rsidRPr="002536E7">
        <w:rPr>
          <w:sz w:val="22"/>
          <w:szCs w:val="22"/>
        </w:rPr>
        <w:t>1 ml tirpalo yra 50 mikrogramų latanoprosto.</w:t>
      </w:r>
    </w:p>
    <w:p w:rsidR="00947462" w:rsidRPr="002536E7" w:rsidRDefault="00947462" w:rsidP="009B70BA">
      <w:pPr>
        <w:rPr>
          <w:sz w:val="22"/>
          <w:szCs w:val="22"/>
        </w:rPr>
      </w:pPr>
      <w:r w:rsidRPr="002536E7">
        <w:rPr>
          <w:color w:val="000000"/>
          <w:sz w:val="22"/>
          <w:szCs w:val="22"/>
        </w:rPr>
        <w:t>Viename tirpalo laše yra apie 1,5 mikrogramo latanoprosto.</w:t>
      </w:r>
    </w:p>
    <w:p w:rsidR="00947462" w:rsidRDefault="00947462" w:rsidP="009B70BA">
      <w:pPr>
        <w:rPr>
          <w:sz w:val="22"/>
          <w:szCs w:val="22"/>
        </w:rPr>
      </w:pPr>
    </w:p>
    <w:p w:rsidR="00947462" w:rsidRPr="002536E7" w:rsidRDefault="00947462" w:rsidP="009B70BA">
      <w:pPr>
        <w:rPr>
          <w:sz w:val="22"/>
          <w:szCs w:val="22"/>
        </w:rPr>
      </w:pPr>
    </w:p>
    <w:p w:rsidR="00947462" w:rsidRPr="00914E57"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sidRPr="002536E7">
        <w:rPr>
          <w:b/>
          <w:bCs/>
          <w:sz w:val="22"/>
          <w:szCs w:val="22"/>
        </w:rPr>
        <w:t>3.</w:t>
      </w:r>
      <w:r w:rsidRPr="002536E7">
        <w:rPr>
          <w:b/>
          <w:bCs/>
          <w:sz w:val="22"/>
          <w:szCs w:val="22"/>
        </w:rPr>
        <w:tab/>
        <w:t>PAGALBINIŲ MEDŽIAGŲ SĄRAŠAS</w:t>
      </w:r>
    </w:p>
    <w:p w:rsidR="00947462" w:rsidRPr="002536E7" w:rsidRDefault="00947462" w:rsidP="009B70BA">
      <w:pPr>
        <w:rPr>
          <w:sz w:val="22"/>
          <w:szCs w:val="22"/>
        </w:rPr>
      </w:pPr>
    </w:p>
    <w:p w:rsidR="00947462" w:rsidRPr="002536E7" w:rsidRDefault="00947462" w:rsidP="00D57540">
      <w:pPr>
        <w:rPr>
          <w:sz w:val="22"/>
          <w:szCs w:val="22"/>
        </w:rPr>
      </w:pPr>
      <w:r>
        <w:rPr>
          <w:sz w:val="22"/>
          <w:szCs w:val="22"/>
        </w:rPr>
        <w:t xml:space="preserve">Pagalbinės medžiagos: </w:t>
      </w:r>
      <w:r>
        <w:rPr>
          <w:color w:val="000000"/>
          <w:sz w:val="22"/>
          <w:szCs w:val="22"/>
        </w:rPr>
        <w:t>b</w:t>
      </w:r>
      <w:r w:rsidRPr="002536E7">
        <w:rPr>
          <w:color w:val="000000"/>
          <w:sz w:val="22"/>
          <w:szCs w:val="22"/>
        </w:rPr>
        <w:t>enzalkonio chloridas</w:t>
      </w:r>
      <w:r>
        <w:rPr>
          <w:color w:val="000000"/>
          <w:sz w:val="22"/>
          <w:szCs w:val="22"/>
        </w:rPr>
        <w:t>, n</w:t>
      </w:r>
      <w:r w:rsidRPr="002536E7">
        <w:rPr>
          <w:color w:val="000000"/>
          <w:sz w:val="22"/>
          <w:szCs w:val="22"/>
        </w:rPr>
        <w:t>atrio chloridas</w:t>
      </w:r>
      <w:r>
        <w:rPr>
          <w:color w:val="000000"/>
          <w:sz w:val="22"/>
          <w:szCs w:val="22"/>
        </w:rPr>
        <w:t>, n</w:t>
      </w:r>
      <w:r w:rsidRPr="002536E7">
        <w:rPr>
          <w:color w:val="000000"/>
          <w:sz w:val="22"/>
          <w:szCs w:val="22"/>
        </w:rPr>
        <w:t xml:space="preserve">atrio-divandenilio fosfatas </w:t>
      </w:r>
      <w:r>
        <w:rPr>
          <w:color w:val="000000"/>
          <w:sz w:val="22"/>
          <w:szCs w:val="22"/>
        </w:rPr>
        <w:t>di</w:t>
      </w:r>
      <w:r w:rsidRPr="002536E7">
        <w:rPr>
          <w:color w:val="000000"/>
          <w:sz w:val="22"/>
          <w:szCs w:val="22"/>
        </w:rPr>
        <w:t>hidratas</w:t>
      </w:r>
      <w:r>
        <w:rPr>
          <w:color w:val="000000"/>
          <w:sz w:val="22"/>
          <w:szCs w:val="22"/>
        </w:rPr>
        <w:t xml:space="preserve">, </w:t>
      </w:r>
      <w:r>
        <w:rPr>
          <w:rStyle w:val="Emfaz"/>
          <w:i w:val="0"/>
          <w:iCs w:val="0"/>
          <w:sz w:val="22"/>
          <w:szCs w:val="22"/>
        </w:rPr>
        <w:t>d</w:t>
      </w:r>
      <w:r w:rsidRPr="002536E7">
        <w:rPr>
          <w:rStyle w:val="Emfaz"/>
          <w:i w:val="0"/>
          <w:iCs w:val="0"/>
          <w:sz w:val="22"/>
          <w:szCs w:val="22"/>
        </w:rPr>
        <w:t>inatrio fosfatas dodekahidratas</w:t>
      </w:r>
      <w:r>
        <w:rPr>
          <w:sz w:val="22"/>
          <w:szCs w:val="22"/>
        </w:rPr>
        <w:t>, n</w:t>
      </w:r>
      <w:r w:rsidRPr="002536E7">
        <w:rPr>
          <w:sz w:val="22"/>
          <w:szCs w:val="22"/>
        </w:rPr>
        <w:t>atrio hidroksidas ir / arba fosforo rūgštis</w:t>
      </w:r>
      <w:r>
        <w:rPr>
          <w:sz w:val="22"/>
          <w:szCs w:val="22"/>
        </w:rPr>
        <w:t>, i</w:t>
      </w:r>
      <w:r w:rsidRPr="002536E7">
        <w:rPr>
          <w:sz w:val="22"/>
          <w:szCs w:val="22"/>
        </w:rPr>
        <w:t>šgrynintas vanduo</w:t>
      </w:r>
      <w:r>
        <w:rPr>
          <w:sz w:val="22"/>
          <w:szCs w:val="22"/>
        </w:rPr>
        <w:t>.</w:t>
      </w:r>
    </w:p>
    <w:p w:rsidR="00947462" w:rsidRPr="007A416D" w:rsidRDefault="00947462" w:rsidP="00D57540">
      <w:pPr>
        <w:rPr>
          <w:sz w:val="22"/>
          <w:szCs w:val="22"/>
        </w:rPr>
      </w:pPr>
    </w:p>
    <w:p w:rsidR="00947462" w:rsidRPr="002536E7" w:rsidRDefault="00947462" w:rsidP="009B70BA">
      <w:pPr>
        <w:rPr>
          <w:sz w:val="22"/>
          <w:szCs w:val="22"/>
        </w:rPr>
      </w:pPr>
      <w:r w:rsidRPr="002536E7">
        <w:rPr>
          <w:sz w:val="22"/>
          <w:szCs w:val="22"/>
        </w:rPr>
        <w:t>Daugiau informacijos pateikta pakuotės lapelyje.</w:t>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rPr>
      </w:pPr>
      <w:r w:rsidRPr="002536E7">
        <w:rPr>
          <w:b/>
          <w:bCs/>
          <w:sz w:val="22"/>
          <w:szCs w:val="22"/>
        </w:rPr>
        <w:t>4.</w:t>
      </w:r>
      <w:r w:rsidRPr="002536E7">
        <w:rPr>
          <w:b/>
          <w:bCs/>
          <w:sz w:val="22"/>
          <w:szCs w:val="22"/>
        </w:rPr>
        <w:tab/>
        <w:t>FARMACINĖ FORMA IR KIEKIS PAKUOTĖJE</w:t>
      </w:r>
    </w:p>
    <w:p w:rsidR="00947462" w:rsidRPr="002536E7" w:rsidRDefault="00947462" w:rsidP="009B70BA">
      <w:pPr>
        <w:rPr>
          <w:sz w:val="22"/>
          <w:szCs w:val="22"/>
        </w:rPr>
      </w:pPr>
    </w:p>
    <w:p w:rsidR="00947462" w:rsidRPr="002536E7" w:rsidRDefault="00947462" w:rsidP="009B70BA">
      <w:pPr>
        <w:rPr>
          <w:sz w:val="22"/>
          <w:szCs w:val="22"/>
        </w:rPr>
      </w:pPr>
      <w:r w:rsidRPr="002536E7">
        <w:rPr>
          <w:sz w:val="22"/>
          <w:szCs w:val="22"/>
        </w:rPr>
        <w:t xml:space="preserve">Akių lašai </w:t>
      </w:r>
      <w:r>
        <w:rPr>
          <w:sz w:val="22"/>
          <w:szCs w:val="22"/>
        </w:rPr>
        <w:t>(</w:t>
      </w:r>
      <w:r w:rsidRPr="002536E7">
        <w:rPr>
          <w:sz w:val="22"/>
          <w:szCs w:val="22"/>
        </w:rPr>
        <w:t>tirpalas</w:t>
      </w:r>
      <w:r>
        <w:rPr>
          <w:sz w:val="22"/>
          <w:szCs w:val="22"/>
        </w:rPr>
        <w:t>)</w:t>
      </w:r>
    </w:p>
    <w:p w:rsidR="00947462" w:rsidRPr="002536E7" w:rsidRDefault="00947462" w:rsidP="009B70BA">
      <w:pPr>
        <w:rPr>
          <w:sz w:val="22"/>
          <w:szCs w:val="22"/>
        </w:rPr>
      </w:pPr>
    </w:p>
    <w:p w:rsidR="00947462" w:rsidRPr="004378CB" w:rsidRDefault="00947462" w:rsidP="00D57540">
      <w:pPr>
        <w:ind w:left="567" w:hanging="567"/>
        <w:rPr>
          <w:sz w:val="22"/>
          <w:szCs w:val="22"/>
        </w:rPr>
      </w:pPr>
      <w:r w:rsidRPr="004378CB">
        <w:rPr>
          <w:sz w:val="22"/>
          <w:szCs w:val="22"/>
        </w:rPr>
        <w:t xml:space="preserve">2,5 ml </w:t>
      </w:r>
      <w:r>
        <w:rPr>
          <w:sz w:val="22"/>
          <w:szCs w:val="22"/>
        </w:rPr>
        <w:t>tirpalo</w:t>
      </w:r>
    </w:p>
    <w:p w:rsidR="00941838" w:rsidRDefault="00941838" w:rsidP="00941838">
      <w:pPr>
        <w:ind w:left="567" w:hanging="567"/>
        <w:rPr>
          <w:sz w:val="22"/>
          <w:szCs w:val="22"/>
        </w:rPr>
      </w:pPr>
      <w:r>
        <w:rPr>
          <w:sz w:val="22"/>
          <w:szCs w:val="22"/>
        </w:rPr>
        <w:t>3 x 2,5 tirpalo</w:t>
      </w:r>
    </w:p>
    <w:p w:rsidR="00941838" w:rsidRPr="004378CB" w:rsidRDefault="00941838" w:rsidP="00941838">
      <w:pPr>
        <w:ind w:left="567" w:hanging="567"/>
        <w:rPr>
          <w:sz w:val="22"/>
          <w:szCs w:val="22"/>
        </w:rPr>
      </w:pPr>
      <w:r>
        <w:rPr>
          <w:sz w:val="22"/>
          <w:szCs w:val="22"/>
        </w:rPr>
        <w:t>6 x 2,5 tirpalo</w:t>
      </w:r>
    </w:p>
    <w:p w:rsidR="00947462" w:rsidRPr="002536E7" w:rsidRDefault="00947462" w:rsidP="009B70BA">
      <w:pPr>
        <w:rPr>
          <w:sz w:val="22"/>
          <w:szCs w:val="22"/>
        </w:rPr>
      </w:pPr>
    </w:p>
    <w:p w:rsidR="00947462" w:rsidRPr="002536E7" w:rsidRDefault="00947462" w:rsidP="009B70BA">
      <w:pPr>
        <w:rPr>
          <w:sz w:val="22"/>
          <w:szCs w:val="22"/>
        </w:rPr>
      </w:pPr>
    </w:p>
    <w:p w:rsidR="00947462" w:rsidRPr="00914E57"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sidRPr="002536E7">
        <w:rPr>
          <w:b/>
          <w:bCs/>
          <w:sz w:val="22"/>
          <w:szCs w:val="22"/>
        </w:rPr>
        <w:t>5.</w:t>
      </w:r>
      <w:r w:rsidRPr="002536E7">
        <w:rPr>
          <w:b/>
          <w:bCs/>
          <w:sz w:val="22"/>
          <w:szCs w:val="22"/>
        </w:rPr>
        <w:tab/>
        <w:t>VARTOJIMO METODAS IR BŪDAS</w:t>
      </w:r>
    </w:p>
    <w:p w:rsidR="00947462" w:rsidRPr="002536E7" w:rsidRDefault="00947462" w:rsidP="009B70BA">
      <w:pPr>
        <w:rPr>
          <w:sz w:val="22"/>
          <w:szCs w:val="22"/>
        </w:rPr>
      </w:pPr>
    </w:p>
    <w:p w:rsidR="00947462" w:rsidRPr="002536E7" w:rsidRDefault="00947462" w:rsidP="009B70BA">
      <w:pPr>
        <w:rPr>
          <w:sz w:val="22"/>
          <w:szCs w:val="22"/>
        </w:rPr>
      </w:pPr>
      <w:r w:rsidRPr="002536E7">
        <w:rPr>
          <w:sz w:val="22"/>
          <w:szCs w:val="22"/>
        </w:rPr>
        <w:t>Vartoti ant akių.</w:t>
      </w:r>
    </w:p>
    <w:p w:rsidR="00947462" w:rsidRPr="002536E7" w:rsidRDefault="00947462" w:rsidP="009B70BA">
      <w:pPr>
        <w:rPr>
          <w:sz w:val="22"/>
          <w:szCs w:val="22"/>
        </w:rPr>
      </w:pPr>
      <w:r w:rsidRPr="002536E7">
        <w:rPr>
          <w:sz w:val="22"/>
          <w:szCs w:val="22"/>
        </w:rPr>
        <w:t>Prieš vartojimą perskaitykite pakuotės lapelį.</w:t>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rPr>
      </w:pPr>
      <w:r w:rsidRPr="002536E7">
        <w:rPr>
          <w:b/>
          <w:bCs/>
          <w:sz w:val="22"/>
          <w:szCs w:val="22"/>
        </w:rPr>
        <w:t>6.</w:t>
      </w:r>
      <w:r w:rsidRPr="002536E7">
        <w:rPr>
          <w:b/>
          <w:bCs/>
          <w:sz w:val="22"/>
          <w:szCs w:val="22"/>
        </w:rPr>
        <w:tab/>
        <w:t xml:space="preserve">SPECIALUS ĮSPĖJIMAS, KAD VAISTINĮ PREPARATĄ BŪTINA LAIKYTI VAIKAMS NEPASTEBIMOJE </w:t>
      </w:r>
      <w:r>
        <w:rPr>
          <w:b/>
          <w:bCs/>
          <w:sz w:val="22"/>
          <w:szCs w:val="22"/>
        </w:rPr>
        <w:t xml:space="preserve">IR </w:t>
      </w:r>
      <w:r w:rsidRPr="002536E7">
        <w:rPr>
          <w:b/>
          <w:bCs/>
          <w:sz w:val="22"/>
          <w:szCs w:val="22"/>
        </w:rPr>
        <w:t>NEPASIEKIAMOJE VIETOJE</w:t>
      </w:r>
    </w:p>
    <w:p w:rsidR="00947462" w:rsidRPr="002536E7" w:rsidRDefault="00947462" w:rsidP="009B70BA">
      <w:pPr>
        <w:rPr>
          <w:sz w:val="22"/>
          <w:szCs w:val="22"/>
        </w:rPr>
      </w:pPr>
    </w:p>
    <w:p w:rsidR="00947462" w:rsidRPr="002536E7" w:rsidRDefault="00947462" w:rsidP="009B70BA">
      <w:pPr>
        <w:rPr>
          <w:sz w:val="22"/>
          <w:szCs w:val="22"/>
        </w:rPr>
      </w:pPr>
      <w:r w:rsidRPr="002536E7">
        <w:rPr>
          <w:sz w:val="22"/>
          <w:szCs w:val="22"/>
        </w:rPr>
        <w:t xml:space="preserve">Laikyti vaikams nepastebimoje </w:t>
      </w:r>
      <w:r>
        <w:rPr>
          <w:sz w:val="22"/>
          <w:szCs w:val="22"/>
        </w:rPr>
        <w:t xml:space="preserve">ir </w:t>
      </w:r>
      <w:r w:rsidRPr="002536E7">
        <w:rPr>
          <w:sz w:val="22"/>
          <w:szCs w:val="22"/>
        </w:rPr>
        <w:t>nepasiekiamoje vietoje.</w:t>
      </w:r>
    </w:p>
    <w:p w:rsidR="00947462" w:rsidRPr="002536E7" w:rsidRDefault="00947462" w:rsidP="009B70BA">
      <w:pPr>
        <w:rPr>
          <w:sz w:val="22"/>
          <w:szCs w:val="22"/>
        </w:rPr>
      </w:pPr>
    </w:p>
    <w:p w:rsidR="00947462" w:rsidRPr="002536E7" w:rsidRDefault="00947462" w:rsidP="009B70BA">
      <w:pPr>
        <w:rPr>
          <w:sz w:val="22"/>
          <w:szCs w:val="22"/>
        </w:rPr>
      </w:pPr>
    </w:p>
    <w:p w:rsidR="00947462" w:rsidRPr="00914E57"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sidRPr="002536E7">
        <w:rPr>
          <w:b/>
          <w:bCs/>
          <w:sz w:val="22"/>
          <w:szCs w:val="22"/>
        </w:rPr>
        <w:t>7.</w:t>
      </w:r>
      <w:r w:rsidRPr="002536E7">
        <w:rPr>
          <w:b/>
          <w:bCs/>
          <w:sz w:val="22"/>
          <w:szCs w:val="22"/>
        </w:rPr>
        <w:tab/>
        <w:t>KITAS (-I) SPECIALUS (-ŪS) ĮSPĖJIMAS (-AI) (JEI REIKIA)</w:t>
      </w:r>
    </w:p>
    <w:p w:rsidR="00947462" w:rsidRPr="002536E7" w:rsidRDefault="00947462" w:rsidP="009B70BA">
      <w:pPr>
        <w:rPr>
          <w:sz w:val="22"/>
          <w:szCs w:val="22"/>
        </w:rPr>
      </w:pPr>
    </w:p>
    <w:p w:rsidR="00947462" w:rsidRPr="002536E7" w:rsidRDefault="00947462" w:rsidP="009B70BA">
      <w:pPr>
        <w:rPr>
          <w:sz w:val="22"/>
          <w:szCs w:val="22"/>
        </w:rPr>
      </w:pPr>
    </w:p>
    <w:p w:rsidR="00947462" w:rsidRPr="00914E57"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sidRPr="002536E7">
        <w:rPr>
          <w:b/>
          <w:bCs/>
          <w:sz w:val="22"/>
          <w:szCs w:val="22"/>
        </w:rPr>
        <w:t>8.</w:t>
      </w:r>
      <w:r w:rsidRPr="002536E7">
        <w:rPr>
          <w:b/>
          <w:bCs/>
          <w:sz w:val="22"/>
          <w:szCs w:val="22"/>
        </w:rPr>
        <w:tab/>
        <w:t>TINKAMUMO LAIKAS</w:t>
      </w:r>
    </w:p>
    <w:p w:rsidR="00947462" w:rsidRPr="002536E7" w:rsidRDefault="00947462" w:rsidP="009B70BA">
      <w:pPr>
        <w:rPr>
          <w:sz w:val="22"/>
          <w:szCs w:val="22"/>
        </w:rPr>
      </w:pPr>
    </w:p>
    <w:p w:rsidR="00947462" w:rsidRPr="00D57540" w:rsidRDefault="00947462" w:rsidP="009B70BA">
      <w:pPr>
        <w:rPr>
          <w:sz w:val="22"/>
          <w:szCs w:val="22"/>
        </w:rPr>
      </w:pPr>
      <w:r w:rsidRPr="00D57540">
        <w:rPr>
          <w:sz w:val="22"/>
          <w:szCs w:val="22"/>
        </w:rPr>
        <w:t>Tinka iki {mm MMMM}</w:t>
      </w:r>
    </w:p>
    <w:p w:rsidR="00947462" w:rsidRPr="00D57540" w:rsidRDefault="00947462" w:rsidP="00D57540">
      <w:pPr>
        <w:rPr>
          <w:sz w:val="22"/>
          <w:szCs w:val="22"/>
        </w:rPr>
      </w:pPr>
      <w:r w:rsidRPr="00D57540">
        <w:rPr>
          <w:rStyle w:val="shorttext"/>
          <w:sz w:val="22"/>
          <w:szCs w:val="22"/>
        </w:rPr>
        <w:t xml:space="preserve">Atidarytas </w:t>
      </w:r>
    </w:p>
    <w:p w:rsidR="00947462" w:rsidRPr="00D57540"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2536E7">
        <w:rPr>
          <w:b/>
          <w:bCs/>
          <w:sz w:val="22"/>
          <w:szCs w:val="22"/>
        </w:rPr>
        <w:lastRenderedPageBreak/>
        <w:t>9.</w:t>
      </w:r>
      <w:r w:rsidRPr="002536E7">
        <w:rPr>
          <w:b/>
          <w:bCs/>
          <w:sz w:val="22"/>
          <w:szCs w:val="22"/>
        </w:rPr>
        <w:tab/>
      </w:r>
      <w:r w:rsidRPr="002536E7">
        <w:rPr>
          <w:b/>
          <w:bCs/>
          <w:caps/>
          <w:sz w:val="22"/>
          <w:szCs w:val="22"/>
        </w:rPr>
        <w:t>SPECIALIOS laikymo sąlygos</w:t>
      </w:r>
    </w:p>
    <w:p w:rsidR="00947462" w:rsidRPr="002536E7" w:rsidRDefault="00947462" w:rsidP="009B70BA">
      <w:pPr>
        <w:rPr>
          <w:sz w:val="22"/>
          <w:szCs w:val="22"/>
        </w:rPr>
      </w:pPr>
    </w:p>
    <w:p w:rsidR="00947462" w:rsidRDefault="00947462" w:rsidP="009B70BA">
      <w:pPr>
        <w:rPr>
          <w:color w:val="000000"/>
          <w:sz w:val="22"/>
          <w:szCs w:val="22"/>
        </w:rPr>
      </w:pPr>
      <w:r>
        <w:rPr>
          <w:color w:val="000000"/>
          <w:sz w:val="22"/>
          <w:szCs w:val="22"/>
        </w:rPr>
        <w:t>Laikymo sąlygos. Laikyti šaldytuve.</w:t>
      </w:r>
    </w:p>
    <w:p w:rsidR="00947462" w:rsidRDefault="00947462" w:rsidP="009B70BA">
      <w:pPr>
        <w:rPr>
          <w:sz w:val="22"/>
          <w:szCs w:val="22"/>
        </w:rPr>
      </w:pPr>
      <w:r w:rsidRPr="00D57540">
        <w:rPr>
          <w:sz w:val="22"/>
          <w:szCs w:val="22"/>
        </w:rPr>
        <w:t>Po pirmojo buteliuko atidarymo: laikyti ne aukštesnėje kaip 25 </w:t>
      </w:r>
      <w:r w:rsidRPr="00D57540">
        <w:rPr>
          <w:sz w:val="22"/>
          <w:szCs w:val="22"/>
        </w:rPr>
        <w:sym w:font="Symbol" w:char="F0B0"/>
      </w:r>
      <w:r w:rsidRPr="00D57540">
        <w:rPr>
          <w:sz w:val="22"/>
          <w:szCs w:val="22"/>
        </w:rPr>
        <w:t>C temperatūroje, vaistinio preparato tinkamumo laikas yra 28 </w:t>
      </w:r>
      <w:r>
        <w:rPr>
          <w:sz w:val="22"/>
          <w:szCs w:val="22"/>
        </w:rPr>
        <w:t>paros</w:t>
      </w:r>
      <w:r w:rsidRPr="00D57540">
        <w:rPr>
          <w:sz w:val="22"/>
          <w:szCs w:val="22"/>
        </w:rPr>
        <w:t>.</w:t>
      </w:r>
    </w:p>
    <w:p w:rsidR="00947462" w:rsidRPr="00D57540" w:rsidRDefault="00947462" w:rsidP="009B70BA">
      <w:pPr>
        <w:rPr>
          <w:sz w:val="22"/>
          <w:szCs w:val="22"/>
        </w:rPr>
      </w:pPr>
      <w:r w:rsidRPr="00D57540">
        <w:rPr>
          <w:sz w:val="22"/>
          <w:szCs w:val="22"/>
        </w:rPr>
        <w:t xml:space="preserve">Buteliuką laikyti išorinėje dėžutėje, kad preparatas būtų apsaugotas nuo šviesos. </w:t>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40"/>
        </w:tabs>
        <w:rPr>
          <w:b/>
          <w:bCs/>
          <w:sz w:val="22"/>
          <w:szCs w:val="22"/>
        </w:rPr>
      </w:pPr>
      <w:r w:rsidRPr="002536E7">
        <w:rPr>
          <w:b/>
          <w:bCs/>
          <w:sz w:val="22"/>
          <w:szCs w:val="22"/>
        </w:rPr>
        <w:t>10.</w:t>
      </w:r>
      <w:r w:rsidRPr="002536E7">
        <w:rPr>
          <w:b/>
          <w:bCs/>
          <w:sz w:val="22"/>
          <w:szCs w:val="22"/>
        </w:rPr>
        <w:tab/>
      </w:r>
      <w:r w:rsidRPr="002536E7">
        <w:rPr>
          <w:b/>
          <w:bCs/>
          <w:caps/>
          <w:sz w:val="22"/>
          <w:szCs w:val="22"/>
        </w:rPr>
        <w:t>specialios atsargumo priemonės DĖL NESUVARTOTO VAISTINIO PREPARATO AR JO ATLIEK</w:t>
      </w:r>
      <w:r w:rsidRPr="002536E7">
        <w:rPr>
          <w:b/>
          <w:bCs/>
          <w:sz w:val="22"/>
          <w:szCs w:val="22"/>
        </w:rPr>
        <w:t>Ų</w:t>
      </w:r>
      <w:r w:rsidRPr="002536E7">
        <w:rPr>
          <w:caps/>
          <w:sz w:val="22"/>
          <w:szCs w:val="22"/>
        </w:rPr>
        <w:t xml:space="preserve"> </w:t>
      </w:r>
      <w:r w:rsidRPr="002536E7">
        <w:rPr>
          <w:b/>
          <w:bCs/>
          <w:caps/>
          <w:sz w:val="22"/>
          <w:szCs w:val="22"/>
        </w:rPr>
        <w:t>TVARKYMO (jei reikia)</w:t>
      </w:r>
    </w:p>
    <w:p w:rsidR="00947462" w:rsidRPr="002536E7" w:rsidRDefault="00947462" w:rsidP="009B70BA">
      <w:pPr>
        <w:rPr>
          <w:sz w:val="22"/>
          <w:szCs w:val="22"/>
        </w:rPr>
      </w:pPr>
    </w:p>
    <w:p w:rsidR="00947462" w:rsidRPr="002536E7" w:rsidRDefault="00947462" w:rsidP="009B70BA">
      <w:pPr>
        <w:rPr>
          <w:sz w:val="22"/>
          <w:szCs w:val="22"/>
        </w:rPr>
      </w:pPr>
    </w:p>
    <w:p w:rsidR="00947462" w:rsidRPr="000C2F2C" w:rsidRDefault="00947462" w:rsidP="009B70BA">
      <w:pPr>
        <w:pBdr>
          <w:top w:val="single" w:sz="4" w:space="1" w:color="auto"/>
          <w:left w:val="single" w:sz="4" w:space="4" w:color="auto"/>
          <w:bottom w:val="single" w:sz="4" w:space="1" w:color="auto"/>
          <w:right w:val="single" w:sz="4" w:space="4" w:color="auto"/>
        </w:pBdr>
        <w:tabs>
          <w:tab w:val="left" w:pos="540"/>
        </w:tabs>
        <w:rPr>
          <w:b/>
          <w:bCs/>
          <w:sz w:val="22"/>
          <w:szCs w:val="22"/>
        </w:rPr>
      </w:pPr>
      <w:r w:rsidRPr="002536E7">
        <w:rPr>
          <w:b/>
          <w:bCs/>
          <w:sz w:val="22"/>
          <w:szCs w:val="22"/>
        </w:rPr>
        <w:t>11.</w:t>
      </w:r>
      <w:r w:rsidRPr="000C2F2C">
        <w:rPr>
          <w:b/>
          <w:bCs/>
          <w:sz w:val="22"/>
          <w:szCs w:val="22"/>
        </w:rPr>
        <w:tab/>
      </w:r>
      <w:r w:rsidR="000C2F2C" w:rsidRPr="000C2F2C">
        <w:rPr>
          <w:b/>
          <w:caps/>
          <w:noProof/>
          <w:sz w:val="22"/>
          <w:szCs w:val="22"/>
        </w:rPr>
        <w:t>REGISTRUOTOJO PAVADINIMAS IR ADRESAS</w:t>
      </w:r>
    </w:p>
    <w:p w:rsidR="00947462" w:rsidRPr="000C2F2C" w:rsidRDefault="00947462" w:rsidP="009B70BA">
      <w:pPr>
        <w:rPr>
          <w:sz w:val="22"/>
          <w:szCs w:val="22"/>
        </w:rPr>
      </w:pPr>
    </w:p>
    <w:p w:rsidR="00947462" w:rsidRPr="000C2F2C" w:rsidRDefault="00947462" w:rsidP="00D57540">
      <w:pPr>
        <w:autoSpaceDE w:val="0"/>
        <w:autoSpaceDN w:val="0"/>
        <w:adjustRightInd w:val="0"/>
        <w:rPr>
          <w:color w:val="000000"/>
          <w:sz w:val="22"/>
          <w:szCs w:val="22"/>
        </w:rPr>
      </w:pPr>
      <w:r w:rsidRPr="000C2F2C">
        <w:rPr>
          <w:color w:val="000000"/>
          <w:sz w:val="22"/>
          <w:szCs w:val="22"/>
        </w:rPr>
        <w:t>Pharmaselect International Beteiligungs GmbH</w:t>
      </w:r>
    </w:p>
    <w:p w:rsidR="00947462" w:rsidRPr="000C2F2C" w:rsidRDefault="00947462" w:rsidP="00D57540">
      <w:pPr>
        <w:autoSpaceDE w:val="0"/>
        <w:autoSpaceDN w:val="0"/>
        <w:adjustRightInd w:val="0"/>
        <w:rPr>
          <w:color w:val="000000"/>
          <w:sz w:val="22"/>
          <w:szCs w:val="22"/>
        </w:rPr>
      </w:pPr>
      <w:r w:rsidRPr="000C2F2C">
        <w:rPr>
          <w:color w:val="000000"/>
          <w:sz w:val="22"/>
          <w:szCs w:val="22"/>
        </w:rPr>
        <w:t>Ernst-Melchior-Gasse 20</w:t>
      </w:r>
    </w:p>
    <w:p w:rsidR="00947462" w:rsidRPr="000C2F2C" w:rsidRDefault="00947462" w:rsidP="00D57540">
      <w:pPr>
        <w:autoSpaceDE w:val="0"/>
        <w:autoSpaceDN w:val="0"/>
        <w:adjustRightInd w:val="0"/>
        <w:rPr>
          <w:color w:val="000000"/>
          <w:sz w:val="22"/>
          <w:szCs w:val="22"/>
          <w:lang w:val="pl-PL"/>
        </w:rPr>
      </w:pPr>
      <w:r w:rsidRPr="000C2F2C">
        <w:rPr>
          <w:color w:val="000000"/>
          <w:sz w:val="22"/>
          <w:szCs w:val="22"/>
          <w:lang w:val="pl-PL"/>
        </w:rPr>
        <w:t>1020 Vienna</w:t>
      </w:r>
    </w:p>
    <w:p w:rsidR="00947462" w:rsidRPr="000C2F2C" w:rsidRDefault="00947462" w:rsidP="00714A9D">
      <w:pPr>
        <w:pStyle w:val="BTEMEASMCA"/>
        <w:rPr>
          <w:noProof w:val="0"/>
          <w:highlight w:val="yellow"/>
        </w:rPr>
      </w:pPr>
      <w:r w:rsidRPr="000C2F2C">
        <w:rPr>
          <w:lang w:val="pl-PL"/>
        </w:rPr>
        <w:t>Austrija</w:t>
      </w:r>
    </w:p>
    <w:p w:rsidR="00947462" w:rsidRPr="000C2F2C" w:rsidRDefault="00947462" w:rsidP="009B70BA">
      <w:pPr>
        <w:rPr>
          <w:sz w:val="22"/>
          <w:szCs w:val="22"/>
        </w:rPr>
      </w:pPr>
    </w:p>
    <w:p w:rsidR="00947462" w:rsidRPr="000C2F2C" w:rsidRDefault="00947462" w:rsidP="009B70BA">
      <w:pPr>
        <w:rPr>
          <w:sz w:val="22"/>
          <w:szCs w:val="22"/>
        </w:rPr>
      </w:pPr>
    </w:p>
    <w:p w:rsidR="00947462" w:rsidRPr="000C2F2C"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0C2F2C">
        <w:rPr>
          <w:b/>
          <w:bCs/>
          <w:sz w:val="22"/>
          <w:szCs w:val="22"/>
        </w:rPr>
        <w:t>12.</w:t>
      </w:r>
      <w:r w:rsidRPr="000C2F2C">
        <w:rPr>
          <w:b/>
          <w:bCs/>
          <w:sz w:val="22"/>
          <w:szCs w:val="22"/>
        </w:rPr>
        <w:tab/>
      </w:r>
      <w:r w:rsidR="000C2F2C" w:rsidRPr="000C2F2C">
        <w:rPr>
          <w:b/>
          <w:noProof/>
          <w:sz w:val="22"/>
          <w:szCs w:val="22"/>
        </w:rPr>
        <w:t>REGISTRACIJOS PAŽYMĖJIMO NUMERIS (-IAI)</w:t>
      </w:r>
    </w:p>
    <w:p w:rsidR="00947462" w:rsidRPr="002536E7" w:rsidRDefault="00947462" w:rsidP="00714A9D">
      <w:pPr>
        <w:pStyle w:val="BTEMEASMCA"/>
      </w:pPr>
    </w:p>
    <w:p w:rsidR="00A35808" w:rsidRPr="00F557AA" w:rsidRDefault="00A35808" w:rsidP="00A35808">
      <w:pPr>
        <w:rPr>
          <w:color w:val="000000"/>
          <w:sz w:val="22"/>
          <w:szCs w:val="22"/>
        </w:rPr>
      </w:pPr>
      <w:r w:rsidRPr="00F557AA">
        <w:rPr>
          <w:color w:val="000000"/>
          <w:sz w:val="22"/>
          <w:szCs w:val="22"/>
        </w:rPr>
        <w:t>LT/1/12/2952/001</w:t>
      </w:r>
    </w:p>
    <w:p w:rsidR="00A35808" w:rsidRPr="00F557AA" w:rsidRDefault="00A35808" w:rsidP="00714A9D">
      <w:pPr>
        <w:pStyle w:val="BTEMEASMCA"/>
      </w:pPr>
      <w:r w:rsidRPr="00F557AA">
        <w:t>LT/1/12/2952/002</w:t>
      </w:r>
    </w:p>
    <w:p w:rsidR="00A35808" w:rsidRPr="00F557AA" w:rsidRDefault="00A35808" w:rsidP="00714A9D">
      <w:pPr>
        <w:pStyle w:val="BTEMEASMCA"/>
      </w:pPr>
      <w:r w:rsidRPr="00F557AA">
        <w:t>LT/1/12/2952/003</w:t>
      </w:r>
    </w:p>
    <w:p w:rsidR="00947462" w:rsidRPr="002536E7" w:rsidRDefault="00947462" w:rsidP="00714A9D">
      <w:pPr>
        <w:pStyle w:val="BTEMEASMCA"/>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2536E7">
        <w:rPr>
          <w:b/>
          <w:bCs/>
          <w:sz w:val="22"/>
          <w:szCs w:val="22"/>
        </w:rPr>
        <w:t>13.</w:t>
      </w:r>
      <w:r w:rsidRPr="002536E7">
        <w:rPr>
          <w:b/>
          <w:bCs/>
          <w:sz w:val="22"/>
          <w:szCs w:val="22"/>
        </w:rPr>
        <w:tab/>
        <w:t>SERIJOS NUMERIS</w:t>
      </w:r>
    </w:p>
    <w:p w:rsidR="00947462" w:rsidRPr="002536E7" w:rsidRDefault="00947462" w:rsidP="009B70BA">
      <w:pPr>
        <w:rPr>
          <w:sz w:val="22"/>
          <w:szCs w:val="22"/>
        </w:rPr>
      </w:pPr>
    </w:p>
    <w:p w:rsidR="00947462" w:rsidRPr="002536E7" w:rsidRDefault="00947462" w:rsidP="009B70BA">
      <w:pPr>
        <w:rPr>
          <w:sz w:val="22"/>
          <w:szCs w:val="22"/>
        </w:rPr>
      </w:pPr>
      <w:r w:rsidRPr="002536E7">
        <w:rPr>
          <w:sz w:val="22"/>
          <w:szCs w:val="22"/>
        </w:rPr>
        <w:t>Serija</w:t>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2536E7">
        <w:rPr>
          <w:b/>
          <w:bCs/>
          <w:sz w:val="22"/>
          <w:szCs w:val="22"/>
        </w:rPr>
        <w:t>14.</w:t>
      </w:r>
      <w:r w:rsidRPr="002536E7">
        <w:rPr>
          <w:b/>
          <w:bCs/>
          <w:sz w:val="22"/>
          <w:szCs w:val="22"/>
        </w:rPr>
        <w:tab/>
        <w:t>PARDAVIMO (IŠDAVIMO)</w:t>
      </w:r>
      <w:r w:rsidRPr="002536E7">
        <w:rPr>
          <w:b/>
          <w:bCs/>
          <w:caps/>
          <w:sz w:val="22"/>
          <w:szCs w:val="22"/>
        </w:rPr>
        <w:t xml:space="preserve"> tvarka</w:t>
      </w:r>
    </w:p>
    <w:p w:rsidR="00947462" w:rsidRPr="002536E7" w:rsidRDefault="00947462" w:rsidP="009B70BA">
      <w:pPr>
        <w:rPr>
          <w:sz w:val="22"/>
          <w:szCs w:val="22"/>
        </w:rPr>
      </w:pPr>
    </w:p>
    <w:p w:rsidR="00947462" w:rsidRPr="002536E7" w:rsidRDefault="00947462" w:rsidP="009B70BA">
      <w:pPr>
        <w:rPr>
          <w:sz w:val="22"/>
          <w:szCs w:val="22"/>
        </w:rPr>
      </w:pPr>
      <w:r w:rsidRPr="002536E7">
        <w:rPr>
          <w:sz w:val="22"/>
          <w:szCs w:val="22"/>
        </w:rPr>
        <w:t>Receptinis vaistinis preparatas.</w:t>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2536E7">
        <w:rPr>
          <w:b/>
          <w:bCs/>
          <w:sz w:val="22"/>
          <w:szCs w:val="22"/>
        </w:rPr>
        <w:t>15.</w:t>
      </w:r>
      <w:r w:rsidRPr="002536E7">
        <w:rPr>
          <w:b/>
          <w:bCs/>
          <w:sz w:val="22"/>
          <w:szCs w:val="22"/>
        </w:rPr>
        <w:tab/>
      </w:r>
      <w:r w:rsidRPr="002536E7">
        <w:rPr>
          <w:b/>
          <w:bCs/>
          <w:caps/>
          <w:sz w:val="22"/>
          <w:szCs w:val="22"/>
        </w:rPr>
        <w:t>vartojimo instrukcijA</w:t>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2536E7">
        <w:rPr>
          <w:b/>
          <w:bCs/>
          <w:sz w:val="22"/>
          <w:szCs w:val="22"/>
        </w:rPr>
        <w:t>16.</w:t>
      </w:r>
      <w:r w:rsidRPr="002536E7">
        <w:rPr>
          <w:b/>
          <w:bCs/>
          <w:sz w:val="22"/>
          <w:szCs w:val="22"/>
        </w:rPr>
        <w:tab/>
        <w:t>INFORMACIJA BRAILIO RAŠTU</w:t>
      </w:r>
    </w:p>
    <w:p w:rsidR="00947462" w:rsidRPr="002536E7" w:rsidRDefault="00947462" w:rsidP="009B70BA">
      <w:pPr>
        <w:rPr>
          <w:sz w:val="22"/>
          <w:szCs w:val="22"/>
        </w:rPr>
      </w:pPr>
    </w:p>
    <w:p w:rsidR="00947462" w:rsidRPr="002536E7" w:rsidRDefault="00947462" w:rsidP="009B70BA">
      <w:pPr>
        <w:rPr>
          <w:sz w:val="22"/>
          <w:szCs w:val="22"/>
        </w:rPr>
      </w:pPr>
      <w:r w:rsidRPr="00CB1F0D">
        <w:rPr>
          <w:sz w:val="22"/>
          <w:szCs w:val="22"/>
        </w:rPr>
        <w:t>Akistan 50 µg/ml</w:t>
      </w:r>
    </w:p>
    <w:p w:rsidR="00947462" w:rsidRPr="002536E7" w:rsidRDefault="00947462" w:rsidP="009B70BA">
      <w:pPr>
        <w:rPr>
          <w:sz w:val="22"/>
          <w:szCs w:val="22"/>
        </w:rPr>
      </w:pPr>
      <w:r w:rsidRPr="002536E7">
        <w:rPr>
          <w:sz w:val="22"/>
          <w:szCs w:val="22"/>
        </w:rPr>
        <w:br w:type="page"/>
      </w:r>
    </w:p>
    <w:p w:rsidR="00947462" w:rsidRPr="002536E7" w:rsidRDefault="00947462" w:rsidP="009B70BA">
      <w:pPr>
        <w:pBdr>
          <w:top w:val="single" w:sz="4" w:space="1" w:color="auto"/>
          <w:left w:val="single" w:sz="4" w:space="4" w:color="auto"/>
          <w:bottom w:val="single" w:sz="4" w:space="1" w:color="auto"/>
          <w:right w:val="single" w:sz="4" w:space="4" w:color="auto"/>
        </w:pBdr>
        <w:rPr>
          <w:b/>
          <w:bCs/>
          <w:sz w:val="22"/>
          <w:szCs w:val="22"/>
        </w:rPr>
      </w:pPr>
      <w:r w:rsidRPr="002536E7">
        <w:rPr>
          <w:b/>
          <w:bCs/>
          <w:caps/>
          <w:sz w:val="22"/>
          <w:szCs w:val="22"/>
        </w:rPr>
        <w:lastRenderedPageBreak/>
        <w:t xml:space="preserve">Minimali informacija ant mažų </w:t>
      </w:r>
      <w:r w:rsidRPr="002536E7">
        <w:rPr>
          <w:b/>
          <w:bCs/>
          <w:sz w:val="22"/>
          <w:szCs w:val="22"/>
        </w:rPr>
        <w:t>VIDINIŲ</w:t>
      </w:r>
      <w:r w:rsidRPr="002536E7">
        <w:rPr>
          <w:sz w:val="22"/>
          <w:szCs w:val="22"/>
        </w:rPr>
        <w:t xml:space="preserve"> </w:t>
      </w:r>
      <w:r w:rsidRPr="002536E7">
        <w:rPr>
          <w:b/>
          <w:bCs/>
          <w:caps/>
          <w:sz w:val="22"/>
          <w:szCs w:val="22"/>
        </w:rPr>
        <w:t>pakuočių</w:t>
      </w:r>
    </w:p>
    <w:p w:rsidR="00947462" w:rsidRPr="002536E7" w:rsidRDefault="00947462" w:rsidP="009B70BA">
      <w:pPr>
        <w:pBdr>
          <w:top w:val="single" w:sz="4" w:space="1" w:color="auto"/>
          <w:left w:val="single" w:sz="4" w:space="4" w:color="auto"/>
          <w:bottom w:val="single" w:sz="4" w:space="1" w:color="auto"/>
          <w:right w:val="single" w:sz="4" w:space="4" w:color="auto"/>
        </w:pBdr>
        <w:rPr>
          <w:b/>
          <w:bCs/>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rPr>
          <w:b/>
          <w:bCs/>
          <w:sz w:val="22"/>
          <w:szCs w:val="22"/>
        </w:rPr>
      </w:pPr>
      <w:r>
        <w:rPr>
          <w:b/>
          <w:bCs/>
          <w:sz w:val="22"/>
          <w:szCs w:val="22"/>
        </w:rPr>
        <w:t>BUTELIUKO</w:t>
      </w:r>
      <w:r w:rsidRPr="002536E7">
        <w:rPr>
          <w:b/>
          <w:bCs/>
          <w:sz w:val="22"/>
          <w:szCs w:val="22"/>
        </w:rPr>
        <w:t xml:space="preserve"> ETIKETĖ</w:t>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67"/>
        </w:tabs>
        <w:rPr>
          <w:b/>
          <w:bCs/>
          <w:sz w:val="22"/>
          <w:szCs w:val="22"/>
        </w:rPr>
      </w:pPr>
      <w:r w:rsidRPr="002536E7">
        <w:rPr>
          <w:b/>
          <w:bCs/>
          <w:sz w:val="22"/>
          <w:szCs w:val="22"/>
        </w:rPr>
        <w:t>1.</w:t>
      </w:r>
      <w:r w:rsidRPr="002536E7">
        <w:rPr>
          <w:b/>
          <w:bCs/>
          <w:sz w:val="22"/>
          <w:szCs w:val="22"/>
        </w:rPr>
        <w:tab/>
      </w:r>
      <w:r w:rsidRPr="002536E7">
        <w:rPr>
          <w:b/>
          <w:bCs/>
          <w:caps/>
          <w:sz w:val="22"/>
          <w:szCs w:val="22"/>
        </w:rPr>
        <w:t>Vaistinio preparato pavadinimas ir vartojimo būdas (-ai)</w:t>
      </w:r>
    </w:p>
    <w:p w:rsidR="00947462" w:rsidRPr="002536E7" w:rsidRDefault="00947462" w:rsidP="009B70BA">
      <w:pPr>
        <w:rPr>
          <w:sz w:val="22"/>
          <w:szCs w:val="22"/>
        </w:rPr>
      </w:pPr>
    </w:p>
    <w:p w:rsidR="00947462" w:rsidRPr="002536E7" w:rsidRDefault="00947462" w:rsidP="009B70BA">
      <w:pPr>
        <w:rPr>
          <w:sz w:val="22"/>
          <w:szCs w:val="22"/>
        </w:rPr>
      </w:pPr>
      <w:r w:rsidRPr="002536E7">
        <w:rPr>
          <w:sz w:val="22"/>
          <w:szCs w:val="22"/>
        </w:rPr>
        <w:t xml:space="preserve">Akistan50 mikrogramų/ml akių lašai </w:t>
      </w:r>
      <w:r>
        <w:rPr>
          <w:sz w:val="22"/>
          <w:szCs w:val="22"/>
        </w:rPr>
        <w:t>(</w:t>
      </w:r>
      <w:r w:rsidRPr="002536E7">
        <w:rPr>
          <w:sz w:val="22"/>
          <w:szCs w:val="22"/>
        </w:rPr>
        <w:t>tirpalas</w:t>
      </w:r>
      <w:r>
        <w:rPr>
          <w:sz w:val="22"/>
          <w:szCs w:val="22"/>
        </w:rPr>
        <w:t>)</w:t>
      </w:r>
    </w:p>
    <w:p w:rsidR="00947462" w:rsidRPr="002536E7" w:rsidRDefault="00947462" w:rsidP="009B70BA">
      <w:pPr>
        <w:rPr>
          <w:sz w:val="22"/>
          <w:szCs w:val="22"/>
        </w:rPr>
      </w:pPr>
      <w:r w:rsidRPr="002536E7">
        <w:rPr>
          <w:sz w:val="22"/>
          <w:szCs w:val="22"/>
        </w:rPr>
        <w:t>Latanoprostas</w:t>
      </w:r>
    </w:p>
    <w:p w:rsidR="00947462" w:rsidRPr="002536E7" w:rsidRDefault="00947462" w:rsidP="009B70BA">
      <w:pPr>
        <w:rPr>
          <w:sz w:val="22"/>
          <w:szCs w:val="22"/>
        </w:rPr>
      </w:pPr>
    </w:p>
    <w:p w:rsidR="00947462" w:rsidRPr="002536E7" w:rsidRDefault="00947462" w:rsidP="009B70BA">
      <w:pPr>
        <w:rPr>
          <w:sz w:val="22"/>
          <w:szCs w:val="22"/>
        </w:rPr>
      </w:pPr>
      <w:r w:rsidRPr="002536E7">
        <w:rPr>
          <w:sz w:val="22"/>
          <w:szCs w:val="22"/>
        </w:rPr>
        <w:t>Vartoti ant akių.</w:t>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rPr>
      </w:pPr>
      <w:r w:rsidRPr="002536E7">
        <w:rPr>
          <w:b/>
          <w:bCs/>
          <w:sz w:val="22"/>
          <w:szCs w:val="22"/>
        </w:rPr>
        <w:t>2.</w:t>
      </w:r>
      <w:r w:rsidRPr="002536E7">
        <w:rPr>
          <w:b/>
          <w:bCs/>
          <w:sz w:val="22"/>
          <w:szCs w:val="22"/>
        </w:rPr>
        <w:tab/>
      </w:r>
      <w:r w:rsidRPr="002536E7">
        <w:rPr>
          <w:b/>
          <w:bCs/>
          <w:caps/>
          <w:sz w:val="22"/>
          <w:szCs w:val="22"/>
        </w:rPr>
        <w:t>vartojimo metodas</w:t>
      </w:r>
    </w:p>
    <w:p w:rsidR="00947462" w:rsidRDefault="00947462" w:rsidP="009B70BA">
      <w:pPr>
        <w:rPr>
          <w:sz w:val="22"/>
          <w:szCs w:val="22"/>
        </w:rPr>
      </w:pPr>
    </w:p>
    <w:p w:rsidR="00947462" w:rsidRPr="002536E7" w:rsidRDefault="00947462" w:rsidP="007A7740">
      <w:pPr>
        <w:rPr>
          <w:sz w:val="22"/>
          <w:szCs w:val="22"/>
        </w:rPr>
      </w:pPr>
      <w:r w:rsidRPr="002536E7">
        <w:rPr>
          <w:sz w:val="22"/>
          <w:szCs w:val="22"/>
        </w:rPr>
        <w:t>Prieš vartojimą perskaitykite pakuotės lapelį.</w:t>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pBdr>
          <w:top w:val="single" w:sz="4" w:space="1" w:color="auto"/>
          <w:left w:val="single" w:sz="4" w:space="4" w:color="auto"/>
          <w:bottom w:val="single" w:sz="4" w:space="1" w:color="auto"/>
          <w:right w:val="single" w:sz="4" w:space="4" w:color="auto"/>
        </w:pBdr>
        <w:tabs>
          <w:tab w:val="left" w:pos="567"/>
        </w:tabs>
        <w:rPr>
          <w:b/>
          <w:bCs/>
          <w:sz w:val="22"/>
          <w:szCs w:val="22"/>
        </w:rPr>
      </w:pPr>
      <w:r w:rsidRPr="002536E7">
        <w:rPr>
          <w:b/>
          <w:bCs/>
          <w:sz w:val="22"/>
          <w:szCs w:val="22"/>
        </w:rPr>
        <w:t>3.</w:t>
      </w:r>
      <w:r w:rsidRPr="002536E7">
        <w:rPr>
          <w:b/>
          <w:bCs/>
          <w:sz w:val="22"/>
          <w:szCs w:val="22"/>
        </w:rPr>
        <w:tab/>
      </w:r>
      <w:r w:rsidRPr="002536E7">
        <w:rPr>
          <w:b/>
          <w:bCs/>
          <w:caps/>
          <w:sz w:val="22"/>
          <w:szCs w:val="22"/>
        </w:rPr>
        <w:t>tinkamumo laikas</w:t>
      </w:r>
    </w:p>
    <w:p w:rsidR="00947462" w:rsidRPr="002536E7" w:rsidRDefault="00947462" w:rsidP="009B70BA">
      <w:pPr>
        <w:rPr>
          <w:sz w:val="22"/>
          <w:szCs w:val="22"/>
        </w:rPr>
      </w:pPr>
    </w:p>
    <w:p w:rsidR="00947462" w:rsidRPr="002536E7" w:rsidRDefault="00947462" w:rsidP="009B70BA">
      <w:pPr>
        <w:rPr>
          <w:sz w:val="22"/>
          <w:szCs w:val="22"/>
        </w:rPr>
      </w:pPr>
      <w:r>
        <w:rPr>
          <w:sz w:val="22"/>
          <w:szCs w:val="22"/>
        </w:rPr>
        <w:t>EXP:</w:t>
      </w:r>
      <w:r w:rsidRPr="002536E7">
        <w:rPr>
          <w:sz w:val="22"/>
          <w:szCs w:val="22"/>
        </w:rPr>
        <w:t xml:space="preserve"> {mm MMMM}</w:t>
      </w:r>
    </w:p>
    <w:p w:rsidR="00947462" w:rsidRPr="002536E7" w:rsidRDefault="00947462" w:rsidP="009B70BA">
      <w:pPr>
        <w:rPr>
          <w:sz w:val="22"/>
          <w:szCs w:val="22"/>
        </w:rPr>
      </w:pPr>
    </w:p>
    <w:p w:rsidR="00947462" w:rsidRPr="002536E7" w:rsidRDefault="00947462" w:rsidP="009B70BA">
      <w:pPr>
        <w:rPr>
          <w:sz w:val="22"/>
          <w:szCs w:val="22"/>
        </w:rPr>
      </w:pPr>
    </w:p>
    <w:p w:rsidR="00947462" w:rsidRPr="00914E57" w:rsidRDefault="00947462" w:rsidP="009B70BA">
      <w:pPr>
        <w:pBdr>
          <w:top w:val="single" w:sz="4" w:space="1" w:color="auto"/>
          <w:left w:val="single" w:sz="4" w:space="4" w:color="auto"/>
          <w:bottom w:val="single" w:sz="4" w:space="1" w:color="auto"/>
          <w:right w:val="single" w:sz="4" w:space="4" w:color="auto"/>
        </w:pBdr>
        <w:tabs>
          <w:tab w:val="left" w:pos="567"/>
        </w:tabs>
        <w:rPr>
          <w:b/>
          <w:bCs/>
          <w:sz w:val="22"/>
          <w:szCs w:val="22"/>
          <w:highlight w:val="lightGray"/>
        </w:rPr>
      </w:pPr>
      <w:r w:rsidRPr="002536E7">
        <w:rPr>
          <w:b/>
          <w:bCs/>
          <w:sz w:val="22"/>
          <w:szCs w:val="22"/>
        </w:rPr>
        <w:t>4.</w:t>
      </w:r>
      <w:r w:rsidRPr="002536E7">
        <w:rPr>
          <w:b/>
          <w:bCs/>
          <w:sz w:val="22"/>
          <w:szCs w:val="22"/>
        </w:rPr>
        <w:tab/>
      </w:r>
      <w:r w:rsidRPr="002536E7">
        <w:rPr>
          <w:b/>
          <w:bCs/>
          <w:caps/>
          <w:sz w:val="22"/>
          <w:szCs w:val="22"/>
        </w:rPr>
        <w:t>serijos numeris</w:t>
      </w:r>
    </w:p>
    <w:p w:rsidR="00947462" w:rsidRPr="002536E7" w:rsidRDefault="00947462" w:rsidP="009B70BA">
      <w:pPr>
        <w:rPr>
          <w:sz w:val="22"/>
          <w:szCs w:val="22"/>
        </w:rPr>
      </w:pPr>
    </w:p>
    <w:p w:rsidR="00947462" w:rsidRPr="002536E7" w:rsidRDefault="00947462" w:rsidP="009B70BA">
      <w:pPr>
        <w:rPr>
          <w:sz w:val="22"/>
          <w:szCs w:val="22"/>
        </w:rPr>
      </w:pPr>
      <w:r>
        <w:rPr>
          <w:sz w:val="22"/>
          <w:szCs w:val="22"/>
        </w:rPr>
        <w:t>Lot:</w:t>
      </w:r>
    </w:p>
    <w:p w:rsidR="00947462" w:rsidRPr="002536E7" w:rsidRDefault="00947462" w:rsidP="009B70BA">
      <w:pPr>
        <w:rPr>
          <w:sz w:val="22"/>
          <w:szCs w:val="22"/>
        </w:rPr>
      </w:pPr>
    </w:p>
    <w:p w:rsidR="00947462" w:rsidRPr="002536E7" w:rsidRDefault="00947462" w:rsidP="009B70BA">
      <w:pPr>
        <w:rPr>
          <w:sz w:val="22"/>
          <w:szCs w:val="22"/>
        </w:rPr>
      </w:pPr>
    </w:p>
    <w:p w:rsidR="00947462" w:rsidRPr="00914E57" w:rsidRDefault="00947462" w:rsidP="009B70BA">
      <w:pPr>
        <w:pBdr>
          <w:top w:val="single" w:sz="4" w:space="1" w:color="auto"/>
          <w:left w:val="single" w:sz="4" w:space="4" w:color="auto"/>
          <w:bottom w:val="single" w:sz="4" w:space="1" w:color="auto"/>
          <w:right w:val="single" w:sz="4" w:space="4" w:color="auto"/>
        </w:pBdr>
        <w:tabs>
          <w:tab w:val="left" w:pos="567"/>
        </w:tabs>
        <w:rPr>
          <w:b/>
          <w:bCs/>
          <w:sz w:val="22"/>
          <w:szCs w:val="22"/>
          <w:highlight w:val="lightGray"/>
        </w:rPr>
      </w:pPr>
      <w:r w:rsidRPr="002536E7">
        <w:rPr>
          <w:b/>
          <w:bCs/>
          <w:sz w:val="22"/>
          <w:szCs w:val="22"/>
        </w:rPr>
        <w:t>5.</w:t>
      </w:r>
      <w:r w:rsidRPr="002536E7">
        <w:rPr>
          <w:b/>
          <w:bCs/>
          <w:sz w:val="22"/>
          <w:szCs w:val="22"/>
        </w:rPr>
        <w:tab/>
      </w:r>
      <w:r w:rsidRPr="002536E7">
        <w:rPr>
          <w:b/>
          <w:bCs/>
          <w:caps/>
          <w:sz w:val="22"/>
          <w:szCs w:val="22"/>
        </w:rPr>
        <w:t>kiekis</w:t>
      </w:r>
      <w:r w:rsidRPr="002536E7">
        <w:rPr>
          <w:b/>
          <w:bCs/>
          <w:sz w:val="22"/>
          <w:szCs w:val="22"/>
        </w:rPr>
        <w:t xml:space="preserve"> (MASĖ, TŪRIS ARBA VIENETAI)</w:t>
      </w:r>
    </w:p>
    <w:p w:rsidR="00947462" w:rsidRPr="002536E7" w:rsidRDefault="00947462" w:rsidP="009B70BA">
      <w:pPr>
        <w:rPr>
          <w:sz w:val="22"/>
          <w:szCs w:val="22"/>
        </w:rPr>
      </w:pPr>
    </w:p>
    <w:p w:rsidR="00947462" w:rsidRPr="002536E7" w:rsidRDefault="00947462" w:rsidP="009B70BA">
      <w:pPr>
        <w:rPr>
          <w:sz w:val="22"/>
          <w:szCs w:val="22"/>
        </w:rPr>
      </w:pPr>
      <w:r w:rsidRPr="002536E7">
        <w:rPr>
          <w:sz w:val="22"/>
          <w:szCs w:val="22"/>
        </w:rPr>
        <w:t>2,5 ml</w:t>
      </w:r>
    </w:p>
    <w:p w:rsidR="00947462" w:rsidRPr="002536E7" w:rsidRDefault="00947462" w:rsidP="009B70BA">
      <w:pPr>
        <w:rPr>
          <w:sz w:val="22"/>
          <w:szCs w:val="22"/>
        </w:rPr>
      </w:pPr>
    </w:p>
    <w:p w:rsidR="00947462" w:rsidRPr="002536E7" w:rsidRDefault="00947462" w:rsidP="009B70BA">
      <w:pPr>
        <w:rPr>
          <w:sz w:val="22"/>
          <w:szCs w:val="22"/>
        </w:rPr>
      </w:pPr>
    </w:p>
    <w:p w:rsidR="00947462" w:rsidRPr="00914E57" w:rsidRDefault="00947462" w:rsidP="009B70BA">
      <w:pPr>
        <w:pBdr>
          <w:top w:val="single" w:sz="4" w:space="1" w:color="auto"/>
          <w:left w:val="single" w:sz="4" w:space="4" w:color="auto"/>
          <w:bottom w:val="single" w:sz="4" w:space="1" w:color="auto"/>
          <w:right w:val="single" w:sz="4" w:space="4" w:color="auto"/>
        </w:pBdr>
        <w:tabs>
          <w:tab w:val="left" w:pos="540"/>
        </w:tabs>
        <w:rPr>
          <w:b/>
          <w:bCs/>
          <w:sz w:val="22"/>
          <w:szCs w:val="22"/>
          <w:highlight w:val="lightGray"/>
        </w:rPr>
      </w:pPr>
      <w:r w:rsidRPr="002536E7">
        <w:rPr>
          <w:b/>
          <w:bCs/>
          <w:sz w:val="22"/>
          <w:szCs w:val="22"/>
        </w:rPr>
        <w:t>6.</w:t>
      </w:r>
      <w:r w:rsidRPr="002536E7">
        <w:rPr>
          <w:b/>
          <w:bCs/>
          <w:sz w:val="22"/>
          <w:szCs w:val="22"/>
        </w:rPr>
        <w:tab/>
        <w:t>KITA</w:t>
      </w: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rPr>
          <w:sz w:val="22"/>
          <w:szCs w:val="22"/>
        </w:rPr>
      </w:pPr>
    </w:p>
    <w:p w:rsidR="00947462" w:rsidRPr="002536E7" w:rsidRDefault="00947462" w:rsidP="009B70BA">
      <w:pPr>
        <w:ind w:left="567" w:hanging="567"/>
        <w:rPr>
          <w:sz w:val="22"/>
          <w:szCs w:val="22"/>
        </w:rPr>
      </w:pPr>
      <w:r w:rsidRPr="002536E7">
        <w:rPr>
          <w:color w:val="000000"/>
          <w:sz w:val="22"/>
          <w:szCs w:val="22"/>
        </w:rPr>
        <w:br w:type="page"/>
      </w: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jc w:val="center"/>
        <w:rPr>
          <w:b/>
          <w:bCs/>
          <w:caps/>
          <w:sz w:val="22"/>
          <w:szCs w:val="22"/>
        </w:rPr>
      </w:pPr>
      <w:r w:rsidRPr="002536E7">
        <w:rPr>
          <w:b/>
          <w:bCs/>
          <w:caps/>
          <w:sz w:val="22"/>
          <w:szCs w:val="22"/>
        </w:rPr>
        <w:t xml:space="preserve">B. </w:t>
      </w:r>
      <w:r w:rsidRPr="002536E7">
        <w:rPr>
          <w:b/>
          <w:bCs/>
          <w:sz w:val="22"/>
          <w:szCs w:val="22"/>
        </w:rPr>
        <w:t>PAKUOTĖS</w:t>
      </w:r>
      <w:r w:rsidRPr="002536E7">
        <w:rPr>
          <w:b/>
          <w:bCs/>
          <w:caps/>
          <w:sz w:val="22"/>
          <w:szCs w:val="22"/>
        </w:rPr>
        <w:t xml:space="preserve"> lapelis</w:t>
      </w:r>
    </w:p>
    <w:p w:rsidR="00947462" w:rsidRPr="002536E7" w:rsidRDefault="00947462" w:rsidP="009B70BA">
      <w:pPr>
        <w:ind w:left="567" w:hanging="567"/>
        <w:jc w:val="center"/>
        <w:rPr>
          <w:sz w:val="22"/>
          <w:szCs w:val="22"/>
        </w:rPr>
      </w:pPr>
      <w:r w:rsidRPr="002536E7">
        <w:rPr>
          <w:sz w:val="22"/>
          <w:szCs w:val="22"/>
        </w:rPr>
        <w:br w:type="page"/>
      </w:r>
      <w:r w:rsidRPr="002536E7">
        <w:rPr>
          <w:b/>
          <w:bCs/>
          <w:sz w:val="22"/>
          <w:szCs w:val="22"/>
        </w:rPr>
        <w:lastRenderedPageBreak/>
        <w:t>P</w:t>
      </w:r>
      <w:r>
        <w:rPr>
          <w:b/>
          <w:bCs/>
          <w:sz w:val="22"/>
          <w:szCs w:val="22"/>
        </w:rPr>
        <w:t xml:space="preserve">AKUOTĖS LAPELIS: INFORMACIJA VARTOTOJUI </w:t>
      </w:r>
    </w:p>
    <w:p w:rsidR="00947462" w:rsidRDefault="00947462" w:rsidP="009B70BA">
      <w:pPr>
        <w:jc w:val="center"/>
        <w:rPr>
          <w:b/>
          <w:bCs/>
          <w:sz w:val="22"/>
          <w:szCs w:val="22"/>
        </w:rPr>
      </w:pPr>
    </w:p>
    <w:p w:rsidR="00947462" w:rsidRPr="002536E7" w:rsidRDefault="00947462" w:rsidP="009B70BA">
      <w:pPr>
        <w:jc w:val="center"/>
        <w:rPr>
          <w:sz w:val="22"/>
          <w:szCs w:val="22"/>
        </w:rPr>
      </w:pPr>
      <w:r w:rsidRPr="002536E7">
        <w:rPr>
          <w:b/>
          <w:bCs/>
          <w:sz w:val="22"/>
          <w:szCs w:val="22"/>
        </w:rPr>
        <w:t>Akistan</w:t>
      </w:r>
      <w:r>
        <w:rPr>
          <w:b/>
          <w:bCs/>
          <w:sz w:val="22"/>
          <w:szCs w:val="22"/>
        </w:rPr>
        <w:t xml:space="preserve"> </w:t>
      </w:r>
      <w:r w:rsidRPr="002536E7">
        <w:rPr>
          <w:b/>
          <w:bCs/>
          <w:sz w:val="22"/>
          <w:szCs w:val="22"/>
        </w:rPr>
        <w:t xml:space="preserve">50 mikrogramų/ml akių lašai </w:t>
      </w:r>
      <w:r>
        <w:rPr>
          <w:b/>
          <w:bCs/>
          <w:sz w:val="22"/>
          <w:szCs w:val="22"/>
        </w:rPr>
        <w:t>(</w:t>
      </w:r>
      <w:r w:rsidRPr="002536E7">
        <w:rPr>
          <w:b/>
          <w:bCs/>
          <w:sz w:val="22"/>
          <w:szCs w:val="22"/>
        </w:rPr>
        <w:t>tirpalas</w:t>
      </w:r>
      <w:r>
        <w:rPr>
          <w:b/>
          <w:bCs/>
          <w:sz w:val="22"/>
          <w:szCs w:val="22"/>
        </w:rPr>
        <w:t>)</w:t>
      </w:r>
      <w:r w:rsidRPr="002536E7">
        <w:rPr>
          <w:b/>
          <w:bCs/>
          <w:sz w:val="22"/>
          <w:szCs w:val="22"/>
        </w:rPr>
        <w:t xml:space="preserve"> </w:t>
      </w:r>
    </w:p>
    <w:p w:rsidR="00947462" w:rsidRPr="002536E7" w:rsidRDefault="00947462" w:rsidP="009B70BA">
      <w:pPr>
        <w:jc w:val="center"/>
        <w:rPr>
          <w:sz w:val="22"/>
          <w:szCs w:val="22"/>
        </w:rPr>
      </w:pPr>
      <w:r w:rsidRPr="002536E7">
        <w:rPr>
          <w:sz w:val="22"/>
          <w:szCs w:val="22"/>
        </w:rPr>
        <w:t>Latanoprostas</w:t>
      </w:r>
    </w:p>
    <w:p w:rsidR="00947462" w:rsidRPr="002536E7" w:rsidRDefault="00947462" w:rsidP="009B70BA">
      <w:pPr>
        <w:ind w:left="567" w:hanging="567"/>
        <w:jc w:val="center"/>
        <w:rPr>
          <w:sz w:val="22"/>
          <w:szCs w:val="22"/>
        </w:rPr>
      </w:pPr>
    </w:p>
    <w:p w:rsidR="000C2F2C" w:rsidRPr="00B34FA1" w:rsidRDefault="000C2F2C" w:rsidP="000C2F2C">
      <w:pPr>
        <w:suppressAutoHyphens/>
        <w:ind w:left="142" w:hanging="142"/>
      </w:pPr>
      <w:r w:rsidRPr="00B34FA1">
        <w:rPr>
          <w:b/>
          <w:noProof/>
        </w:rPr>
        <w:t>Atidžiai perskaitykite visą šį lapelį, prieš pradėdami vartoti vaistą, nes jame pateikiama Jums svarbi informacija.</w:t>
      </w:r>
    </w:p>
    <w:p w:rsidR="000C2F2C" w:rsidRPr="00B34FA1" w:rsidRDefault="000C2F2C" w:rsidP="000C2F2C">
      <w:pPr>
        <w:pStyle w:val="BT-EMEASMCA"/>
      </w:pPr>
      <w:r w:rsidRPr="00B34FA1">
        <w:rPr>
          <w:noProof/>
        </w:rPr>
        <w:t>Neišmeskite šio lapelio, nes vėl gali prireikti jį perskaityti.</w:t>
      </w:r>
      <w:r w:rsidRPr="00B34FA1">
        <w:t xml:space="preserve"> </w:t>
      </w:r>
    </w:p>
    <w:p w:rsidR="000C2F2C" w:rsidRPr="00B34FA1" w:rsidRDefault="000C2F2C" w:rsidP="000C2F2C">
      <w:pPr>
        <w:pStyle w:val="BT-EMEASMCA"/>
      </w:pPr>
      <w:r w:rsidRPr="00B34FA1">
        <w:rPr>
          <w:noProof/>
        </w:rPr>
        <w:t xml:space="preserve">Jeigu kiltų </w:t>
      </w:r>
      <w:r>
        <w:rPr>
          <w:noProof/>
        </w:rPr>
        <w:t xml:space="preserve">daugiau klausimų, kreipkitės į </w:t>
      </w:r>
      <w:r w:rsidRPr="00B34FA1">
        <w:rPr>
          <w:noProof/>
        </w:rPr>
        <w:t>gydytoją</w:t>
      </w:r>
      <w:r>
        <w:rPr>
          <w:noProof/>
        </w:rPr>
        <w:t xml:space="preserve"> </w:t>
      </w:r>
      <w:r w:rsidRPr="00B34FA1">
        <w:rPr>
          <w:noProof/>
        </w:rPr>
        <w:t>arba</w:t>
      </w:r>
      <w:r>
        <w:rPr>
          <w:noProof/>
        </w:rPr>
        <w:t xml:space="preserve"> </w:t>
      </w:r>
      <w:r w:rsidRPr="00B34FA1">
        <w:rPr>
          <w:noProof/>
        </w:rPr>
        <w:t>vaistininką</w:t>
      </w:r>
      <w:r>
        <w:rPr>
          <w:noProof/>
        </w:rPr>
        <w:t>.</w:t>
      </w:r>
    </w:p>
    <w:p w:rsidR="000C2F2C" w:rsidRPr="00B34FA1" w:rsidRDefault="000C2F2C" w:rsidP="000C2F2C">
      <w:pPr>
        <w:pStyle w:val="BT-EMEASMCA"/>
      </w:pPr>
      <w:r w:rsidRPr="00B34FA1">
        <w:rPr>
          <w:noProof/>
        </w:rPr>
        <w:t>Šis vaistas skirtas tik Jums, todėl kitiems žmonėms jo duoti negalima.</w:t>
      </w:r>
      <w:r w:rsidRPr="00B34FA1">
        <w:t xml:space="preserve"> </w:t>
      </w:r>
      <w:r w:rsidRPr="00B34FA1">
        <w:rPr>
          <w:noProof/>
        </w:rPr>
        <w:t>Vaistas gali jiems pakenkti (net tiems, kurių ligos požym</w:t>
      </w:r>
      <w:r>
        <w:rPr>
          <w:noProof/>
        </w:rPr>
        <w:t>iai yra tokie patys kaip Jūsų).</w:t>
      </w:r>
    </w:p>
    <w:p w:rsidR="00947462" w:rsidRPr="00D57540" w:rsidRDefault="000C2F2C" w:rsidP="000C2F2C">
      <w:pPr>
        <w:pStyle w:val="BT-EMEASMCA"/>
      </w:pPr>
      <w:r w:rsidRPr="00B34FA1">
        <w:rPr>
          <w:noProof/>
        </w:rPr>
        <w:t>Jeigu pasireiškė šalutinis poveikis (net jeigu jis šiame lapel</w:t>
      </w:r>
      <w:r>
        <w:rPr>
          <w:noProof/>
        </w:rPr>
        <w:t xml:space="preserve">yje nenurodytas), kreipkitės į </w:t>
      </w:r>
      <w:r w:rsidRPr="00B34FA1">
        <w:rPr>
          <w:noProof/>
        </w:rPr>
        <w:t>gydytoją</w:t>
      </w:r>
      <w:r>
        <w:rPr>
          <w:noProof/>
        </w:rPr>
        <w:t xml:space="preserve"> </w:t>
      </w:r>
      <w:r w:rsidRPr="00B34FA1">
        <w:rPr>
          <w:noProof/>
        </w:rPr>
        <w:t>arba</w:t>
      </w:r>
      <w:r>
        <w:rPr>
          <w:noProof/>
        </w:rPr>
        <w:t xml:space="preserve"> </w:t>
      </w:r>
      <w:r w:rsidRPr="00B34FA1">
        <w:rPr>
          <w:noProof/>
        </w:rPr>
        <w:t>vaistininką</w:t>
      </w:r>
      <w:r>
        <w:rPr>
          <w:noProof/>
        </w:rPr>
        <w:t>. Žr. 4 skyrių.</w:t>
      </w:r>
    </w:p>
    <w:p w:rsidR="000C2F2C" w:rsidRPr="00B34FA1" w:rsidRDefault="000C2F2C" w:rsidP="000C2F2C">
      <w:pPr>
        <w:pStyle w:val="Antrat4"/>
        <w:rPr>
          <w:rFonts w:ascii="Times New Roman" w:hAnsi="Times New Roman"/>
          <w:sz w:val="22"/>
        </w:rPr>
      </w:pPr>
      <w:r w:rsidRPr="00B34FA1">
        <w:rPr>
          <w:rFonts w:ascii="Times New Roman" w:hAnsi="Times New Roman"/>
          <w:sz w:val="22"/>
        </w:rPr>
        <w:t>Apie ką rašoma šiame lapelyje?</w:t>
      </w:r>
    </w:p>
    <w:p w:rsidR="000C2F2C" w:rsidRPr="007A7740" w:rsidRDefault="000C2F2C" w:rsidP="009B70BA">
      <w:pPr>
        <w:ind w:left="567" w:hanging="567"/>
        <w:rPr>
          <w:b/>
          <w:bCs/>
          <w:sz w:val="22"/>
          <w:szCs w:val="22"/>
        </w:rPr>
      </w:pPr>
    </w:p>
    <w:p w:rsidR="00947462" w:rsidRPr="002536E7" w:rsidRDefault="00947462" w:rsidP="009B70BA">
      <w:pPr>
        <w:ind w:left="567" w:hanging="567"/>
        <w:rPr>
          <w:sz w:val="22"/>
          <w:szCs w:val="22"/>
        </w:rPr>
      </w:pPr>
      <w:r w:rsidRPr="002536E7">
        <w:rPr>
          <w:sz w:val="22"/>
          <w:szCs w:val="22"/>
        </w:rPr>
        <w:t>1. Kas yra Akistan</w:t>
      </w:r>
      <w:r>
        <w:rPr>
          <w:sz w:val="22"/>
          <w:szCs w:val="22"/>
        </w:rPr>
        <w:t xml:space="preserve"> </w:t>
      </w:r>
      <w:r w:rsidRPr="002536E7">
        <w:rPr>
          <w:sz w:val="22"/>
          <w:szCs w:val="22"/>
        </w:rPr>
        <w:t xml:space="preserve">ir kam jis vartojamas </w:t>
      </w:r>
    </w:p>
    <w:p w:rsidR="00947462" w:rsidRPr="002536E7" w:rsidRDefault="00947462" w:rsidP="009B70BA">
      <w:pPr>
        <w:ind w:left="567" w:hanging="567"/>
        <w:rPr>
          <w:sz w:val="22"/>
          <w:szCs w:val="22"/>
        </w:rPr>
      </w:pPr>
      <w:r w:rsidRPr="002536E7">
        <w:rPr>
          <w:sz w:val="22"/>
          <w:szCs w:val="22"/>
        </w:rPr>
        <w:t>2. Kas žinotina prieš vartojant Akistan</w:t>
      </w:r>
    </w:p>
    <w:p w:rsidR="00947462" w:rsidRPr="002536E7" w:rsidRDefault="00947462" w:rsidP="009B70BA">
      <w:pPr>
        <w:ind w:left="567" w:hanging="567"/>
        <w:rPr>
          <w:sz w:val="22"/>
          <w:szCs w:val="22"/>
        </w:rPr>
      </w:pPr>
      <w:r w:rsidRPr="002536E7">
        <w:rPr>
          <w:sz w:val="22"/>
          <w:szCs w:val="22"/>
        </w:rPr>
        <w:t>3. Kaip vartoti Akistan</w:t>
      </w:r>
    </w:p>
    <w:p w:rsidR="00947462" w:rsidRPr="002536E7" w:rsidRDefault="00947462" w:rsidP="009B70BA">
      <w:pPr>
        <w:ind w:left="567" w:hanging="567"/>
        <w:rPr>
          <w:sz w:val="22"/>
          <w:szCs w:val="22"/>
        </w:rPr>
      </w:pPr>
      <w:r w:rsidRPr="002536E7">
        <w:rPr>
          <w:sz w:val="22"/>
          <w:szCs w:val="22"/>
        </w:rPr>
        <w:t xml:space="preserve">4. Galimas šalutinis poveikis </w:t>
      </w:r>
    </w:p>
    <w:p w:rsidR="00947462" w:rsidRPr="002536E7" w:rsidRDefault="00947462" w:rsidP="009B70BA">
      <w:pPr>
        <w:ind w:left="567" w:hanging="567"/>
        <w:rPr>
          <w:sz w:val="22"/>
          <w:szCs w:val="22"/>
        </w:rPr>
      </w:pPr>
      <w:r w:rsidRPr="002536E7">
        <w:rPr>
          <w:sz w:val="22"/>
          <w:szCs w:val="22"/>
        </w:rPr>
        <w:t>5. Kaip laikyti Akistan</w:t>
      </w:r>
    </w:p>
    <w:p w:rsidR="00947462" w:rsidRPr="002536E7" w:rsidRDefault="00947462" w:rsidP="009B70BA">
      <w:pPr>
        <w:ind w:left="567" w:hanging="567"/>
        <w:rPr>
          <w:sz w:val="22"/>
          <w:szCs w:val="22"/>
        </w:rPr>
      </w:pPr>
      <w:r w:rsidRPr="002536E7">
        <w:rPr>
          <w:sz w:val="22"/>
          <w:szCs w:val="22"/>
        </w:rPr>
        <w:t xml:space="preserve">6. </w:t>
      </w:r>
      <w:r w:rsidR="000C2F2C" w:rsidRPr="00B34FA1">
        <w:rPr>
          <w:noProof/>
        </w:rPr>
        <w:t>Pakuotės turinys ir kita informacija</w:t>
      </w: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r w:rsidRPr="002536E7">
        <w:rPr>
          <w:b/>
          <w:bCs/>
          <w:sz w:val="22"/>
          <w:szCs w:val="22"/>
        </w:rPr>
        <w:t xml:space="preserve">1. </w:t>
      </w:r>
      <w:r>
        <w:rPr>
          <w:b/>
          <w:bCs/>
          <w:sz w:val="22"/>
          <w:szCs w:val="22"/>
        </w:rPr>
        <w:t xml:space="preserve">      </w:t>
      </w:r>
      <w:r w:rsidRPr="002536E7">
        <w:rPr>
          <w:b/>
          <w:bCs/>
          <w:sz w:val="22"/>
          <w:szCs w:val="22"/>
        </w:rPr>
        <w:t>K</w:t>
      </w:r>
      <w:r>
        <w:rPr>
          <w:b/>
          <w:bCs/>
          <w:sz w:val="22"/>
          <w:szCs w:val="22"/>
        </w:rPr>
        <w:t xml:space="preserve">as yra </w:t>
      </w:r>
      <w:r w:rsidRPr="002536E7">
        <w:rPr>
          <w:b/>
          <w:bCs/>
          <w:sz w:val="22"/>
          <w:szCs w:val="22"/>
        </w:rPr>
        <w:t>Akistan</w:t>
      </w:r>
      <w:r>
        <w:rPr>
          <w:b/>
          <w:bCs/>
          <w:sz w:val="22"/>
          <w:szCs w:val="22"/>
        </w:rPr>
        <w:t xml:space="preserve"> ir kam jis vartojamas </w:t>
      </w:r>
    </w:p>
    <w:p w:rsidR="00947462" w:rsidRPr="002536E7" w:rsidRDefault="00947462" w:rsidP="009B70BA">
      <w:pPr>
        <w:ind w:left="567" w:hanging="567"/>
        <w:rPr>
          <w:sz w:val="22"/>
          <w:szCs w:val="22"/>
        </w:rPr>
      </w:pPr>
    </w:p>
    <w:p w:rsidR="00947462" w:rsidRDefault="00947462" w:rsidP="009B70BA">
      <w:pPr>
        <w:rPr>
          <w:sz w:val="22"/>
          <w:szCs w:val="22"/>
        </w:rPr>
      </w:pPr>
      <w:r w:rsidRPr="002536E7">
        <w:rPr>
          <w:sz w:val="22"/>
          <w:szCs w:val="22"/>
        </w:rPr>
        <w:t>Veiklioji Akistan</w:t>
      </w:r>
      <w:r>
        <w:rPr>
          <w:sz w:val="22"/>
          <w:szCs w:val="22"/>
        </w:rPr>
        <w:t xml:space="preserve"> </w:t>
      </w:r>
      <w:r w:rsidRPr="002536E7">
        <w:rPr>
          <w:sz w:val="22"/>
          <w:szCs w:val="22"/>
        </w:rPr>
        <w:t xml:space="preserve">medžiaga priskiriama prostaglandinų grupės vaistiniams preparatams. Šis vaistas mažina akispūdį, didindamas natūralų akies skysčio nutekėjimą iš akies vidaus į kraujotaką. </w:t>
      </w:r>
    </w:p>
    <w:p w:rsidR="00947462" w:rsidRPr="002536E7" w:rsidRDefault="00947462" w:rsidP="009B70BA">
      <w:pPr>
        <w:rPr>
          <w:sz w:val="22"/>
          <w:szCs w:val="22"/>
        </w:rPr>
      </w:pPr>
      <w:r w:rsidRPr="002536E7">
        <w:rPr>
          <w:sz w:val="22"/>
          <w:szCs w:val="22"/>
        </w:rPr>
        <w:t>Akistan</w:t>
      </w:r>
      <w:r>
        <w:rPr>
          <w:sz w:val="22"/>
          <w:szCs w:val="22"/>
        </w:rPr>
        <w:t xml:space="preserve"> </w:t>
      </w:r>
      <w:r w:rsidRPr="002536E7">
        <w:rPr>
          <w:sz w:val="22"/>
          <w:szCs w:val="22"/>
        </w:rPr>
        <w:t xml:space="preserve">yra vartojamas gydant </w:t>
      </w:r>
      <w:r w:rsidRPr="005300B3">
        <w:rPr>
          <w:b/>
          <w:bCs/>
          <w:sz w:val="22"/>
          <w:szCs w:val="22"/>
        </w:rPr>
        <w:t>atviro kampo glaukomą</w:t>
      </w:r>
      <w:r w:rsidRPr="002536E7">
        <w:rPr>
          <w:sz w:val="22"/>
          <w:szCs w:val="22"/>
        </w:rPr>
        <w:t xml:space="preserve"> ir </w:t>
      </w:r>
      <w:r w:rsidRPr="005300B3">
        <w:rPr>
          <w:b/>
          <w:bCs/>
          <w:sz w:val="22"/>
          <w:szCs w:val="22"/>
        </w:rPr>
        <w:t>akies hipertenziją</w:t>
      </w:r>
      <w:r w:rsidRPr="002536E7">
        <w:rPr>
          <w:sz w:val="22"/>
          <w:szCs w:val="22"/>
        </w:rPr>
        <w:t>. Abiem atvejais akispūdis yra padidėjęs ir tai gali paveikti regėjimą.</w:t>
      </w:r>
    </w:p>
    <w:p w:rsidR="00947462" w:rsidRPr="002536E7" w:rsidRDefault="00947462" w:rsidP="009B70BA">
      <w:pPr>
        <w:rPr>
          <w:sz w:val="22"/>
          <w:szCs w:val="22"/>
        </w:rPr>
      </w:pPr>
    </w:p>
    <w:p w:rsidR="00947462" w:rsidRPr="002536E7" w:rsidRDefault="00947462" w:rsidP="009B70BA">
      <w:pPr>
        <w:rPr>
          <w:sz w:val="22"/>
          <w:szCs w:val="22"/>
        </w:rPr>
      </w:pPr>
      <w:r w:rsidRPr="00D57540">
        <w:rPr>
          <w:sz w:val="22"/>
          <w:szCs w:val="22"/>
        </w:rPr>
        <w:t>Be to, Akistan vartojamas visų amžiaus grupių vaikų ir kūdikių akispūdžio padidėjimui ir glaukomai gydyti.</w:t>
      </w:r>
    </w:p>
    <w:p w:rsidR="00947462" w:rsidRPr="002536E7" w:rsidRDefault="00947462" w:rsidP="009B70BA">
      <w:pPr>
        <w:rPr>
          <w:sz w:val="22"/>
          <w:szCs w:val="22"/>
        </w:rPr>
      </w:pPr>
    </w:p>
    <w:p w:rsidR="00947462" w:rsidRPr="002536E7" w:rsidRDefault="00947462" w:rsidP="009B70BA">
      <w:pPr>
        <w:ind w:left="567" w:hanging="567"/>
        <w:rPr>
          <w:sz w:val="22"/>
          <w:szCs w:val="22"/>
        </w:rPr>
      </w:pPr>
    </w:p>
    <w:p w:rsidR="00947462" w:rsidRPr="00E15D70" w:rsidRDefault="00947462" w:rsidP="00716404">
      <w:pPr>
        <w:ind w:left="567" w:hanging="567"/>
        <w:rPr>
          <w:sz w:val="22"/>
          <w:szCs w:val="22"/>
        </w:rPr>
      </w:pPr>
      <w:r w:rsidRPr="00E15D70">
        <w:rPr>
          <w:b/>
          <w:bCs/>
          <w:noProof/>
          <w:sz w:val="22"/>
          <w:szCs w:val="22"/>
        </w:rPr>
        <w:t>2.</w:t>
      </w:r>
      <w:r w:rsidRPr="00E15D70">
        <w:rPr>
          <w:b/>
          <w:bCs/>
          <w:noProof/>
          <w:sz w:val="22"/>
          <w:szCs w:val="22"/>
        </w:rPr>
        <w:tab/>
      </w:r>
      <w:r w:rsidRPr="00E15D70">
        <w:rPr>
          <w:b/>
          <w:bCs/>
          <w:sz w:val="22"/>
          <w:szCs w:val="22"/>
        </w:rPr>
        <w:t xml:space="preserve">Kas žinotina prieš vartojant </w:t>
      </w:r>
      <w:r w:rsidRPr="002536E7">
        <w:rPr>
          <w:b/>
          <w:bCs/>
          <w:sz w:val="22"/>
          <w:szCs w:val="22"/>
        </w:rPr>
        <w:t>Akistan</w:t>
      </w:r>
      <w:r>
        <w:rPr>
          <w:b/>
          <w:bCs/>
          <w:sz w:val="22"/>
          <w:szCs w:val="22"/>
        </w:rPr>
        <w:t xml:space="preserve"> </w:t>
      </w:r>
    </w:p>
    <w:p w:rsidR="00947462" w:rsidRDefault="00947462" w:rsidP="009B70BA">
      <w:pPr>
        <w:rPr>
          <w:sz w:val="22"/>
          <w:szCs w:val="22"/>
        </w:rPr>
      </w:pPr>
    </w:p>
    <w:p w:rsidR="00947462" w:rsidRPr="002536E7" w:rsidRDefault="00947462" w:rsidP="009B70BA">
      <w:pPr>
        <w:rPr>
          <w:sz w:val="22"/>
          <w:szCs w:val="22"/>
        </w:rPr>
      </w:pPr>
      <w:r w:rsidRPr="00D57540">
        <w:rPr>
          <w:sz w:val="22"/>
          <w:szCs w:val="22"/>
        </w:rPr>
        <w:t>Akistan</w:t>
      </w:r>
      <w:r>
        <w:rPr>
          <w:sz w:val="22"/>
          <w:szCs w:val="22"/>
        </w:rPr>
        <w:t xml:space="preserve"> </w:t>
      </w:r>
      <w:r w:rsidRPr="00D57540">
        <w:rPr>
          <w:sz w:val="22"/>
          <w:szCs w:val="22"/>
        </w:rPr>
        <w:t>galima vartoti suaugusiems vyrams ir moterims (įskaitant senyvus) bei vaikams nuo gimimo iki 18 metų. Akistan</w:t>
      </w:r>
      <w:r>
        <w:rPr>
          <w:sz w:val="22"/>
          <w:szCs w:val="22"/>
        </w:rPr>
        <w:t xml:space="preserve"> </w:t>
      </w:r>
      <w:r w:rsidRPr="00D57540">
        <w:rPr>
          <w:sz w:val="22"/>
          <w:szCs w:val="22"/>
        </w:rPr>
        <w:t>tyrimai su per anksti gimusiais (prieš 36 nėštumo savaitę) kūdikiais neatlikti.</w:t>
      </w:r>
    </w:p>
    <w:p w:rsidR="00947462" w:rsidRPr="002536E7" w:rsidRDefault="00947462" w:rsidP="009B70BA">
      <w:pPr>
        <w:ind w:left="567" w:hanging="567"/>
        <w:rPr>
          <w:b/>
          <w:bCs/>
          <w:sz w:val="22"/>
          <w:szCs w:val="22"/>
        </w:rPr>
      </w:pPr>
    </w:p>
    <w:p w:rsidR="00947462" w:rsidRPr="002536E7" w:rsidRDefault="00947462" w:rsidP="009B70BA">
      <w:pPr>
        <w:ind w:left="567" w:hanging="567"/>
        <w:rPr>
          <w:sz w:val="22"/>
          <w:szCs w:val="22"/>
        </w:rPr>
      </w:pPr>
      <w:r w:rsidRPr="002536E7">
        <w:rPr>
          <w:b/>
          <w:bCs/>
          <w:sz w:val="22"/>
          <w:szCs w:val="22"/>
        </w:rPr>
        <w:t>Akistan</w:t>
      </w:r>
      <w:r>
        <w:rPr>
          <w:b/>
          <w:bCs/>
          <w:sz w:val="22"/>
          <w:szCs w:val="22"/>
        </w:rPr>
        <w:t xml:space="preserve"> </w:t>
      </w:r>
      <w:r w:rsidRPr="002536E7">
        <w:rPr>
          <w:b/>
          <w:bCs/>
          <w:sz w:val="22"/>
          <w:szCs w:val="22"/>
        </w:rPr>
        <w:t xml:space="preserve">vartoti negalima: </w:t>
      </w:r>
    </w:p>
    <w:p w:rsidR="00947462" w:rsidRDefault="00947462" w:rsidP="000C2F2C">
      <w:pPr>
        <w:pStyle w:val="BT-EMEASMCA"/>
      </w:pPr>
      <w:r w:rsidRPr="002536E7">
        <w:t xml:space="preserve">jeigu yra alergija latanoprostui arba bet kuriai pagalbinei </w:t>
      </w:r>
      <w:r>
        <w:t xml:space="preserve">šio vaisto </w:t>
      </w:r>
      <w:r w:rsidRPr="002536E7">
        <w:t>medžiagai (</w:t>
      </w:r>
      <w:r>
        <w:t xml:space="preserve">jos išvardytos </w:t>
      </w:r>
      <w:r w:rsidRPr="002536E7">
        <w:t>6 skyriuje)</w:t>
      </w:r>
      <w:r>
        <w:t>.</w:t>
      </w:r>
    </w:p>
    <w:p w:rsidR="00947462" w:rsidRPr="00D57540" w:rsidRDefault="00947462" w:rsidP="000C2F2C">
      <w:pPr>
        <w:pStyle w:val="BT-EMEASMCA"/>
        <w:numPr>
          <w:ilvl w:val="0"/>
          <w:numId w:val="0"/>
        </w:numPr>
        <w:ind w:left="720"/>
      </w:pPr>
    </w:p>
    <w:p w:rsidR="00947462" w:rsidRDefault="00947462" w:rsidP="009B70BA">
      <w:pPr>
        <w:rPr>
          <w:b/>
          <w:bCs/>
          <w:sz w:val="22"/>
          <w:szCs w:val="22"/>
        </w:rPr>
      </w:pPr>
      <w:bookmarkStart w:id="18" w:name="_Toc261249515"/>
      <w:bookmarkStart w:id="19" w:name="_Toc261253206"/>
      <w:r>
        <w:rPr>
          <w:b/>
          <w:bCs/>
          <w:sz w:val="22"/>
          <w:szCs w:val="22"/>
        </w:rPr>
        <w:t>Įspėjimai ir atsargumo priemonės</w:t>
      </w:r>
      <w:bookmarkEnd w:id="18"/>
      <w:bookmarkEnd w:id="19"/>
    </w:p>
    <w:p w:rsidR="00DB110E" w:rsidRPr="002536E7" w:rsidRDefault="00DB110E" w:rsidP="009B70BA">
      <w:pPr>
        <w:rPr>
          <w:b/>
          <w:bCs/>
          <w:sz w:val="22"/>
          <w:szCs w:val="22"/>
        </w:rPr>
      </w:pPr>
      <w:r w:rsidRPr="00B34FA1">
        <w:rPr>
          <w:noProof/>
        </w:rPr>
        <w:t>Pasitarkite su gydytoju</w:t>
      </w:r>
      <w:r>
        <w:rPr>
          <w:noProof/>
        </w:rPr>
        <w:t xml:space="preserve"> </w:t>
      </w:r>
      <w:r w:rsidRPr="00B34FA1">
        <w:rPr>
          <w:noProof/>
        </w:rPr>
        <w:t>arba</w:t>
      </w:r>
      <w:r>
        <w:rPr>
          <w:noProof/>
        </w:rPr>
        <w:t xml:space="preserve"> </w:t>
      </w:r>
      <w:r w:rsidRPr="00B34FA1">
        <w:rPr>
          <w:noProof/>
        </w:rPr>
        <w:t>vaistininku, prieš pradėdami vartoti</w:t>
      </w:r>
      <w:r>
        <w:rPr>
          <w:noProof/>
        </w:rPr>
        <w:t xml:space="preserve"> Akistan.</w:t>
      </w:r>
    </w:p>
    <w:p w:rsidR="00947462" w:rsidRPr="002536E7" w:rsidRDefault="00947462" w:rsidP="009B70BA">
      <w:pPr>
        <w:rPr>
          <w:sz w:val="22"/>
          <w:szCs w:val="22"/>
        </w:rPr>
      </w:pPr>
      <w:r w:rsidRPr="00D57540">
        <w:rPr>
          <w:sz w:val="22"/>
          <w:szCs w:val="22"/>
        </w:rPr>
        <w:t>Prieš pradėdami vartoti arba prieš pradėdami savo vaikui vartoti Akistan, pasakykite Jus arba Jūsų vaiką gydančiam gydytojui arba vaistininkui, jeigu Jums arba Jūsų vaikui yra toliau nurodytų aplinkybių.</w:t>
      </w:r>
    </w:p>
    <w:p w:rsidR="00947462" w:rsidRPr="002536E7" w:rsidRDefault="00947462" w:rsidP="009B70BA">
      <w:pPr>
        <w:ind w:left="540" w:hanging="540"/>
        <w:rPr>
          <w:sz w:val="22"/>
          <w:szCs w:val="22"/>
        </w:rPr>
      </w:pPr>
    </w:p>
    <w:p w:rsidR="00947462" w:rsidRPr="00D57540" w:rsidRDefault="00947462" w:rsidP="000C2F2C">
      <w:pPr>
        <w:pStyle w:val="BT-EMEASMCA"/>
      </w:pPr>
      <w:r w:rsidRPr="00D57540">
        <w:t>Jeigu Jums arba Jūsų vaikui planuojama atlikti arba atlikta akies chirurginė operacija (įskaitant kataraktos chirurginę operaciją).</w:t>
      </w:r>
    </w:p>
    <w:p w:rsidR="00947462" w:rsidRPr="00D57540" w:rsidRDefault="00947462" w:rsidP="000C2F2C">
      <w:pPr>
        <w:pStyle w:val="BT-EMEASMCA"/>
      </w:pPr>
      <w:r w:rsidRPr="00D57540">
        <w:t>Jeigu Jums arba Jūsų vaikui pasireiškia akių sutrikimų</w:t>
      </w:r>
      <w:r w:rsidRPr="00D57540" w:rsidDel="005718D9">
        <w:t xml:space="preserve"> </w:t>
      </w:r>
      <w:r w:rsidRPr="00D57540">
        <w:t>(pvz., akies skausmas, dirginimas ar uždegimas, neryškus matymas).</w:t>
      </w:r>
    </w:p>
    <w:p w:rsidR="00947462" w:rsidRPr="00D57540" w:rsidRDefault="00947462" w:rsidP="000C2F2C">
      <w:pPr>
        <w:pStyle w:val="BT-EMEASMCA"/>
      </w:pPr>
      <w:r w:rsidRPr="00D57540">
        <w:t>Jeigu Jums arba Jūsų vaikui pasireiškia akių džiūvimas.</w:t>
      </w:r>
    </w:p>
    <w:p w:rsidR="00947462" w:rsidRPr="00D57540" w:rsidRDefault="00947462" w:rsidP="000C2F2C">
      <w:pPr>
        <w:pStyle w:val="BT-EMEASMCA"/>
      </w:pPr>
      <w:r w:rsidRPr="00D57540">
        <w:t>Jeigu Jums arba Jūsų vaikui pasireiškia sunki arba sunkiai kontroliuojama astma.</w:t>
      </w:r>
    </w:p>
    <w:p w:rsidR="00947462" w:rsidRPr="00D57540" w:rsidRDefault="00947462" w:rsidP="000C2F2C">
      <w:pPr>
        <w:pStyle w:val="BT-EMEASMCA"/>
        <w:rPr>
          <w:b/>
          <w:bCs/>
        </w:rPr>
      </w:pPr>
      <w:r w:rsidRPr="00D57540">
        <w:lastRenderedPageBreak/>
        <w:t>Jeigu Jūs nešiojate arba Jūsų vaikas nešioja kontaktinius lęšius. Akistan</w:t>
      </w:r>
      <w:r>
        <w:t xml:space="preserve"> </w:t>
      </w:r>
      <w:r w:rsidRPr="00D57540">
        <w:t>vartoti galima, bet reikia laikytis kontaktinių lęšių nešiojimo instrukcijos, kuri pateikta 3 skyriuje.</w:t>
      </w:r>
    </w:p>
    <w:p w:rsidR="00947462" w:rsidRDefault="00947462" w:rsidP="009B70BA">
      <w:pPr>
        <w:tabs>
          <w:tab w:val="center" w:pos="540"/>
        </w:tabs>
        <w:rPr>
          <w:b/>
          <w:bCs/>
          <w:sz w:val="22"/>
          <w:szCs w:val="22"/>
        </w:rPr>
      </w:pPr>
    </w:p>
    <w:p w:rsidR="00947462" w:rsidRPr="005732D8" w:rsidRDefault="00947462" w:rsidP="005732D8">
      <w:pPr>
        <w:tabs>
          <w:tab w:val="center" w:pos="540"/>
        </w:tabs>
        <w:rPr>
          <w:b/>
          <w:bCs/>
          <w:sz w:val="22"/>
          <w:szCs w:val="22"/>
        </w:rPr>
      </w:pPr>
      <w:r w:rsidRPr="002536E7">
        <w:rPr>
          <w:b/>
          <w:bCs/>
          <w:sz w:val="22"/>
          <w:szCs w:val="22"/>
        </w:rPr>
        <w:t>Kit</w:t>
      </w:r>
      <w:r>
        <w:rPr>
          <w:b/>
          <w:bCs/>
          <w:sz w:val="22"/>
          <w:szCs w:val="22"/>
        </w:rPr>
        <w:t xml:space="preserve">i vaistai ir </w:t>
      </w:r>
      <w:r w:rsidRPr="002536E7">
        <w:rPr>
          <w:b/>
          <w:bCs/>
          <w:sz w:val="22"/>
          <w:szCs w:val="22"/>
        </w:rPr>
        <w:t>Akistan</w:t>
      </w:r>
      <w:r>
        <w:rPr>
          <w:b/>
          <w:bCs/>
          <w:sz w:val="22"/>
          <w:szCs w:val="22"/>
        </w:rPr>
        <w:t xml:space="preserve"> </w:t>
      </w:r>
      <w:r w:rsidRPr="002536E7">
        <w:rPr>
          <w:b/>
          <w:bCs/>
          <w:sz w:val="22"/>
          <w:szCs w:val="22"/>
        </w:rPr>
        <w:t xml:space="preserve"> </w:t>
      </w:r>
    </w:p>
    <w:p w:rsidR="00B41C01" w:rsidRPr="002536E7" w:rsidRDefault="00947462" w:rsidP="009B70BA">
      <w:pPr>
        <w:rPr>
          <w:sz w:val="22"/>
          <w:szCs w:val="22"/>
        </w:rPr>
      </w:pPr>
      <w:r w:rsidRPr="00D57540">
        <w:rPr>
          <w:sz w:val="22"/>
          <w:szCs w:val="22"/>
        </w:rPr>
        <w:t>Akistan</w:t>
      </w:r>
      <w:r>
        <w:rPr>
          <w:sz w:val="22"/>
          <w:szCs w:val="22"/>
        </w:rPr>
        <w:t xml:space="preserve"> </w:t>
      </w:r>
      <w:r w:rsidRPr="00D57540">
        <w:rPr>
          <w:sz w:val="22"/>
          <w:szCs w:val="22"/>
        </w:rPr>
        <w:t>gali sąveikauti su kitais vaistais. Jeigu vartojate arba neseniai vartojote arba Jūsų vaikas vartoja arba neseniai vartojo kitų vaistų (arba akių lašų), įskaitant įsigytus be recepto, pasakykite Jus arba Jūsų vaiką gydančiam gydytojui arba vaistininkui.</w:t>
      </w:r>
    </w:p>
    <w:p w:rsidR="00B41C01" w:rsidRPr="002536E7" w:rsidRDefault="00B41C01" w:rsidP="009B70BA">
      <w:pPr>
        <w:rPr>
          <w:b/>
          <w:bCs/>
          <w:sz w:val="22"/>
          <w:szCs w:val="22"/>
        </w:rPr>
      </w:pPr>
    </w:p>
    <w:p w:rsidR="00947462" w:rsidRPr="002536E7" w:rsidRDefault="00947462" w:rsidP="009B70BA">
      <w:pPr>
        <w:ind w:left="567" w:hanging="567"/>
        <w:rPr>
          <w:sz w:val="22"/>
          <w:szCs w:val="22"/>
        </w:rPr>
      </w:pPr>
      <w:r w:rsidRPr="002536E7">
        <w:rPr>
          <w:b/>
          <w:bCs/>
          <w:sz w:val="22"/>
          <w:szCs w:val="22"/>
        </w:rPr>
        <w:t xml:space="preserve">Nėštumas </w:t>
      </w:r>
    </w:p>
    <w:p w:rsidR="00947462" w:rsidRPr="005300B3" w:rsidRDefault="00947462" w:rsidP="009B70BA">
      <w:pPr>
        <w:rPr>
          <w:sz w:val="22"/>
          <w:szCs w:val="22"/>
        </w:rPr>
      </w:pPr>
      <w:r w:rsidRPr="005300B3">
        <w:rPr>
          <w:sz w:val="22"/>
          <w:szCs w:val="22"/>
        </w:rPr>
        <w:t xml:space="preserve">Akistan  nėštumo laikotarpiu </w:t>
      </w:r>
      <w:r w:rsidRPr="005300B3">
        <w:rPr>
          <w:b/>
          <w:bCs/>
          <w:sz w:val="22"/>
          <w:szCs w:val="22"/>
        </w:rPr>
        <w:t>vartoti negalima.</w:t>
      </w:r>
      <w:r w:rsidRPr="005300B3">
        <w:rPr>
          <w:sz w:val="22"/>
          <w:szCs w:val="22"/>
        </w:rPr>
        <w:t xml:space="preserve"> Praneškite gydytojui nedelsiant, jei esate nėščia, jei įtariate, kad esate nėščia ar planuojate pastoti.</w:t>
      </w:r>
    </w:p>
    <w:p w:rsidR="00947462" w:rsidRPr="005300B3" w:rsidRDefault="00947462" w:rsidP="009B70BA">
      <w:pPr>
        <w:rPr>
          <w:b/>
          <w:bCs/>
          <w:sz w:val="22"/>
          <w:szCs w:val="22"/>
        </w:rPr>
      </w:pPr>
    </w:p>
    <w:p w:rsidR="00947462" w:rsidRPr="005300B3" w:rsidRDefault="00947462" w:rsidP="009B70BA">
      <w:pPr>
        <w:rPr>
          <w:sz w:val="22"/>
          <w:szCs w:val="22"/>
        </w:rPr>
      </w:pPr>
      <w:r w:rsidRPr="005300B3">
        <w:rPr>
          <w:b/>
          <w:bCs/>
          <w:caps/>
          <w:sz w:val="22"/>
          <w:szCs w:val="22"/>
        </w:rPr>
        <w:t>ž</w:t>
      </w:r>
      <w:r w:rsidRPr="005300B3">
        <w:rPr>
          <w:b/>
          <w:bCs/>
          <w:sz w:val="22"/>
          <w:szCs w:val="22"/>
        </w:rPr>
        <w:t>indymo laikotarpis</w:t>
      </w:r>
    </w:p>
    <w:p w:rsidR="00947462" w:rsidRPr="005300B3" w:rsidRDefault="00947462" w:rsidP="009B70BA">
      <w:pPr>
        <w:ind w:left="567" w:hanging="567"/>
        <w:rPr>
          <w:sz w:val="22"/>
          <w:szCs w:val="22"/>
        </w:rPr>
      </w:pPr>
      <w:r w:rsidRPr="005300B3">
        <w:rPr>
          <w:sz w:val="22"/>
          <w:szCs w:val="22"/>
        </w:rPr>
        <w:t xml:space="preserve">Akistan žindymo laikotarpiu </w:t>
      </w:r>
      <w:r w:rsidRPr="005300B3">
        <w:rPr>
          <w:b/>
          <w:bCs/>
          <w:sz w:val="22"/>
          <w:szCs w:val="22"/>
        </w:rPr>
        <w:t>vartoti negalima.</w:t>
      </w:r>
    </w:p>
    <w:p w:rsidR="00947462" w:rsidRPr="002536E7" w:rsidRDefault="00947462" w:rsidP="009B70BA">
      <w:pPr>
        <w:ind w:left="567" w:hanging="567"/>
        <w:rPr>
          <w:b/>
          <w:bCs/>
          <w:sz w:val="22"/>
          <w:szCs w:val="22"/>
        </w:rPr>
      </w:pPr>
    </w:p>
    <w:p w:rsidR="00947462" w:rsidRPr="002536E7" w:rsidRDefault="00947462" w:rsidP="009B70BA">
      <w:pPr>
        <w:ind w:left="567" w:hanging="567"/>
        <w:rPr>
          <w:sz w:val="22"/>
          <w:szCs w:val="22"/>
        </w:rPr>
      </w:pPr>
      <w:r w:rsidRPr="002536E7">
        <w:rPr>
          <w:b/>
          <w:bCs/>
          <w:sz w:val="22"/>
          <w:szCs w:val="22"/>
        </w:rPr>
        <w:t xml:space="preserve">Vairavimas ir mechanizmų valdymas </w:t>
      </w:r>
    </w:p>
    <w:p w:rsidR="00947462" w:rsidRPr="002536E7" w:rsidRDefault="00947462" w:rsidP="009B70BA">
      <w:pPr>
        <w:rPr>
          <w:sz w:val="22"/>
          <w:szCs w:val="22"/>
        </w:rPr>
      </w:pPr>
      <w:r w:rsidRPr="002536E7">
        <w:rPr>
          <w:sz w:val="22"/>
          <w:szCs w:val="22"/>
        </w:rPr>
        <w:t xml:space="preserve">Į akį įlašinus Akistan, regėjimas trumpam gali pasidaryti neryškus (tai dažnas vaistų akims poveikis). </w:t>
      </w:r>
      <w:r w:rsidRPr="002536E7">
        <w:rPr>
          <w:color w:val="000000"/>
          <w:sz w:val="22"/>
          <w:szCs w:val="22"/>
        </w:rPr>
        <w:t xml:space="preserve">Kol matote neaiškiai, </w:t>
      </w:r>
      <w:r w:rsidRPr="002536E7">
        <w:rPr>
          <w:b/>
          <w:bCs/>
          <w:color w:val="000000"/>
          <w:sz w:val="22"/>
          <w:szCs w:val="22"/>
        </w:rPr>
        <w:t>nevairuokite</w:t>
      </w:r>
      <w:r w:rsidRPr="002536E7">
        <w:rPr>
          <w:color w:val="000000"/>
          <w:sz w:val="22"/>
          <w:szCs w:val="22"/>
        </w:rPr>
        <w:t>.</w:t>
      </w:r>
    </w:p>
    <w:p w:rsidR="00947462" w:rsidRPr="002536E7" w:rsidRDefault="00947462" w:rsidP="009B70BA">
      <w:pPr>
        <w:ind w:left="567" w:hanging="567"/>
        <w:rPr>
          <w:sz w:val="22"/>
          <w:szCs w:val="22"/>
        </w:rPr>
      </w:pPr>
    </w:p>
    <w:p w:rsidR="00714A9D" w:rsidRPr="00714A9D" w:rsidRDefault="00947462" w:rsidP="00714A9D">
      <w:pPr>
        <w:pStyle w:val="BTEMEASMCA"/>
      </w:pPr>
      <w:r w:rsidRPr="00714A9D">
        <w:rPr>
          <w:b/>
        </w:rPr>
        <w:t>Akistan sudėtyje yra k</w:t>
      </w:r>
      <w:r w:rsidR="00714A9D" w:rsidRPr="00714A9D">
        <w:rPr>
          <w:b/>
        </w:rPr>
        <w:t>onservanto benzalkonio chlorido</w:t>
      </w:r>
      <w:r w:rsidRPr="00714A9D">
        <w:t xml:space="preserve"> </w:t>
      </w:r>
    </w:p>
    <w:p w:rsidR="00947462" w:rsidRPr="00714A9D" w:rsidRDefault="00947462" w:rsidP="00714A9D">
      <w:pPr>
        <w:pStyle w:val="BTEMEASMCA"/>
      </w:pPr>
      <w:r w:rsidRPr="00714A9D">
        <w:t>Šis konservantas gali dirginti akis ar pažeisti jų paviršių. Benzalkonio chloridas gali būti sugeriamas į kontaktinius lęšius, todėl gali pakisti jų spalva. Dėl šios priežasties stenkitės, kad vaisto nepatektų ant minkštųjų kontaktinių lęšių.</w:t>
      </w:r>
    </w:p>
    <w:p w:rsidR="00947462" w:rsidRPr="00C96477" w:rsidRDefault="00947462" w:rsidP="00714A9D">
      <w:pPr>
        <w:pStyle w:val="BTEMEASMCA"/>
      </w:pPr>
    </w:p>
    <w:p w:rsidR="00947462" w:rsidRPr="002536E7" w:rsidRDefault="00947462" w:rsidP="009B70BA">
      <w:pPr>
        <w:rPr>
          <w:sz w:val="22"/>
          <w:szCs w:val="22"/>
        </w:rPr>
      </w:pPr>
      <w:r w:rsidRPr="005300B3">
        <w:rPr>
          <w:sz w:val="22"/>
          <w:szCs w:val="22"/>
        </w:rPr>
        <w:t>Jeigu nešiojate</w:t>
      </w:r>
      <w:r w:rsidRPr="005300B3">
        <w:rPr>
          <w:b/>
          <w:bCs/>
          <w:sz w:val="22"/>
          <w:szCs w:val="22"/>
        </w:rPr>
        <w:t xml:space="preserve"> </w:t>
      </w:r>
      <w:r w:rsidRPr="005300B3">
        <w:rPr>
          <w:sz w:val="22"/>
          <w:szCs w:val="22"/>
        </w:rPr>
        <w:t>arba Jūsų vaikas nešioja kontaktinius lęšius, juos reikia išimti prieš Akistan</w:t>
      </w:r>
      <w:r>
        <w:rPr>
          <w:sz w:val="22"/>
          <w:szCs w:val="22"/>
        </w:rPr>
        <w:t xml:space="preserve"> </w:t>
      </w:r>
      <w:r w:rsidRPr="005300B3">
        <w:rPr>
          <w:sz w:val="22"/>
          <w:szCs w:val="22"/>
        </w:rPr>
        <w:t>vartojimą. Pavartojus Akistan, vėl įsidėti kontaktinius lęšius galima ne anksčiau kaip po 15 minučių. Instrukcijas kontaktinius lęšius nešiojantiems žmonėms žr. 3 skyriuje.</w:t>
      </w:r>
    </w:p>
    <w:p w:rsidR="00947462" w:rsidRPr="002536E7" w:rsidRDefault="00947462" w:rsidP="009B70BA">
      <w:pPr>
        <w:rPr>
          <w:sz w:val="22"/>
          <w:szCs w:val="22"/>
        </w:rPr>
      </w:pPr>
    </w:p>
    <w:p w:rsidR="00947462" w:rsidRPr="002536E7" w:rsidRDefault="00947462" w:rsidP="009B70BA">
      <w:pPr>
        <w:rPr>
          <w:sz w:val="22"/>
          <w:szCs w:val="22"/>
        </w:rPr>
      </w:pPr>
    </w:p>
    <w:p w:rsidR="00947462" w:rsidRPr="00E15D70" w:rsidRDefault="00947462" w:rsidP="009B70BA">
      <w:pPr>
        <w:ind w:left="567" w:hanging="567"/>
        <w:rPr>
          <w:sz w:val="22"/>
          <w:szCs w:val="22"/>
        </w:rPr>
      </w:pPr>
      <w:r w:rsidRPr="00E15D70">
        <w:rPr>
          <w:b/>
          <w:bCs/>
          <w:noProof/>
          <w:sz w:val="22"/>
          <w:szCs w:val="22"/>
        </w:rPr>
        <w:t>3.</w:t>
      </w:r>
      <w:r w:rsidRPr="00E15D70">
        <w:rPr>
          <w:b/>
          <w:bCs/>
          <w:noProof/>
          <w:sz w:val="22"/>
          <w:szCs w:val="22"/>
        </w:rPr>
        <w:tab/>
      </w:r>
      <w:r w:rsidRPr="00E15D70">
        <w:rPr>
          <w:b/>
          <w:bCs/>
          <w:sz w:val="22"/>
          <w:szCs w:val="22"/>
        </w:rPr>
        <w:t xml:space="preserve">Kaip vartoti </w:t>
      </w:r>
      <w:r w:rsidRPr="002536E7">
        <w:rPr>
          <w:b/>
          <w:bCs/>
          <w:sz w:val="22"/>
          <w:szCs w:val="22"/>
        </w:rPr>
        <w:t>Akistan</w:t>
      </w:r>
      <w:r>
        <w:rPr>
          <w:b/>
          <w:bCs/>
          <w:sz w:val="22"/>
          <w:szCs w:val="22"/>
        </w:rPr>
        <w:t xml:space="preserve"> </w:t>
      </w:r>
    </w:p>
    <w:p w:rsidR="00947462" w:rsidRPr="002536E7" w:rsidRDefault="00947462" w:rsidP="009B70BA">
      <w:pPr>
        <w:ind w:left="567" w:hanging="567"/>
        <w:rPr>
          <w:sz w:val="22"/>
          <w:szCs w:val="22"/>
        </w:rPr>
      </w:pPr>
    </w:p>
    <w:p w:rsidR="00947462" w:rsidRPr="005300B3" w:rsidRDefault="00947462" w:rsidP="009B70BA">
      <w:pPr>
        <w:rPr>
          <w:sz w:val="22"/>
          <w:szCs w:val="22"/>
        </w:rPr>
      </w:pPr>
      <w:r>
        <w:rPr>
          <w:sz w:val="22"/>
          <w:szCs w:val="22"/>
        </w:rPr>
        <w:t>V</w:t>
      </w:r>
      <w:r w:rsidRPr="005300B3">
        <w:rPr>
          <w:sz w:val="22"/>
          <w:szCs w:val="22"/>
        </w:rPr>
        <w:t xml:space="preserve">isada vartokite </w:t>
      </w:r>
      <w:r>
        <w:rPr>
          <w:sz w:val="22"/>
          <w:szCs w:val="22"/>
        </w:rPr>
        <w:t xml:space="preserve">šį vaistą </w:t>
      </w:r>
      <w:r w:rsidRPr="005300B3">
        <w:rPr>
          <w:sz w:val="22"/>
          <w:szCs w:val="22"/>
        </w:rPr>
        <w:t>tiksliai, kaip nurodė Jus arba Jūsų vaiką gydantis gydytojas. Jeigu abejojate, kreipkitės į Jus ar Jūsų vaiką gydantį gydytoją arba vaistininką.</w:t>
      </w:r>
    </w:p>
    <w:p w:rsidR="00947462" w:rsidRPr="005300B3" w:rsidRDefault="00947462" w:rsidP="009B70BA">
      <w:pPr>
        <w:rPr>
          <w:sz w:val="22"/>
          <w:szCs w:val="22"/>
        </w:rPr>
      </w:pPr>
      <w:r w:rsidRPr="005300B3">
        <w:rPr>
          <w:sz w:val="22"/>
          <w:szCs w:val="22"/>
        </w:rPr>
        <w:t xml:space="preserve">Įprasta dozė suaugusiesiems (įskaitant senyvus) ir vaikams yra vienas lašas į pažeistą akį (pažeistas akis) vieną kartą per parą. Geriausia tai padaryti vakare. </w:t>
      </w:r>
    </w:p>
    <w:p w:rsidR="00947462" w:rsidRDefault="00947462" w:rsidP="009B70BA">
      <w:pPr>
        <w:rPr>
          <w:sz w:val="22"/>
          <w:szCs w:val="22"/>
        </w:rPr>
      </w:pPr>
    </w:p>
    <w:p w:rsidR="00947462" w:rsidRPr="002536E7" w:rsidRDefault="00947462" w:rsidP="009B70BA">
      <w:pPr>
        <w:rPr>
          <w:b/>
          <w:bCs/>
          <w:sz w:val="22"/>
          <w:szCs w:val="22"/>
        </w:rPr>
      </w:pPr>
      <w:r w:rsidRPr="002536E7">
        <w:rPr>
          <w:b/>
          <w:bCs/>
          <w:sz w:val="22"/>
          <w:szCs w:val="22"/>
        </w:rPr>
        <w:t>Kad tinkamai susilašintumėte vaistą, vykdykite žemiau pateiktas nuorodas.</w:t>
      </w:r>
    </w:p>
    <w:p w:rsidR="00947462" w:rsidRPr="002536E7" w:rsidRDefault="00947462" w:rsidP="009B70BA">
      <w:pPr>
        <w:rPr>
          <w:sz w:val="22"/>
          <w:szCs w:val="22"/>
        </w:rPr>
      </w:pPr>
    </w:p>
    <w:p w:rsidR="00947462" w:rsidRPr="00431495" w:rsidRDefault="00947462" w:rsidP="00F23853">
      <w:pPr>
        <w:widowControl w:val="0"/>
        <w:numPr>
          <w:ilvl w:val="0"/>
          <w:numId w:val="3"/>
        </w:numPr>
        <w:autoSpaceDE w:val="0"/>
        <w:autoSpaceDN w:val="0"/>
        <w:adjustRightInd w:val="0"/>
        <w:rPr>
          <w:sz w:val="22"/>
          <w:szCs w:val="22"/>
        </w:rPr>
      </w:pPr>
      <w:r w:rsidRPr="00431495">
        <w:rPr>
          <w:sz w:val="22"/>
          <w:szCs w:val="22"/>
        </w:rPr>
        <w:t>Nusiplaukite rankas, patogiai atsisėskite ar atsistokite.</w:t>
      </w:r>
    </w:p>
    <w:p w:rsidR="00947462" w:rsidRPr="00431495" w:rsidRDefault="00947462" w:rsidP="00F23853">
      <w:pPr>
        <w:widowControl w:val="0"/>
        <w:numPr>
          <w:ilvl w:val="0"/>
          <w:numId w:val="3"/>
        </w:numPr>
        <w:autoSpaceDE w:val="0"/>
        <w:autoSpaceDN w:val="0"/>
        <w:adjustRightInd w:val="0"/>
        <w:rPr>
          <w:sz w:val="22"/>
          <w:szCs w:val="22"/>
        </w:rPr>
      </w:pPr>
      <w:r w:rsidRPr="00431495">
        <w:rPr>
          <w:sz w:val="22"/>
          <w:szCs w:val="22"/>
        </w:rPr>
        <w:t>Atsukite apsauginį buteliuko dangtelį.</w:t>
      </w:r>
    </w:p>
    <w:p w:rsidR="00947462" w:rsidRPr="00431495" w:rsidRDefault="00947462" w:rsidP="00F23853">
      <w:pPr>
        <w:pStyle w:val="Pagrindinistekstas"/>
        <w:widowControl w:val="0"/>
        <w:numPr>
          <w:ilvl w:val="0"/>
          <w:numId w:val="3"/>
        </w:numPr>
        <w:autoSpaceDE w:val="0"/>
        <w:autoSpaceDN w:val="0"/>
        <w:adjustRightInd w:val="0"/>
        <w:spacing w:after="0"/>
        <w:rPr>
          <w:sz w:val="22"/>
          <w:szCs w:val="22"/>
        </w:rPr>
      </w:pPr>
      <w:r w:rsidRPr="00431495">
        <w:rPr>
          <w:sz w:val="22"/>
          <w:szCs w:val="22"/>
        </w:rPr>
        <w:t>Pirštu švelniai patraukite žemyn ligos pažeistos akies apatinį voką.</w:t>
      </w:r>
    </w:p>
    <w:p w:rsidR="00947462" w:rsidRPr="00431495" w:rsidRDefault="00947462" w:rsidP="00F23853">
      <w:pPr>
        <w:pStyle w:val="Pagrindinistekstas"/>
        <w:widowControl w:val="0"/>
        <w:numPr>
          <w:ilvl w:val="0"/>
          <w:numId w:val="3"/>
        </w:numPr>
        <w:autoSpaceDE w:val="0"/>
        <w:autoSpaceDN w:val="0"/>
        <w:adjustRightInd w:val="0"/>
        <w:spacing w:after="0"/>
        <w:rPr>
          <w:sz w:val="22"/>
          <w:szCs w:val="22"/>
        </w:rPr>
      </w:pPr>
      <w:r w:rsidRPr="00431495">
        <w:rPr>
          <w:sz w:val="22"/>
          <w:szCs w:val="22"/>
        </w:rPr>
        <w:t>Laikykite buteliuko viršūnę arti akies, bet nelieskite jos.</w:t>
      </w:r>
    </w:p>
    <w:p w:rsidR="00947462" w:rsidRPr="00431495" w:rsidRDefault="00947462" w:rsidP="00F23853">
      <w:pPr>
        <w:pStyle w:val="Pagrindinistekstas"/>
        <w:widowControl w:val="0"/>
        <w:numPr>
          <w:ilvl w:val="0"/>
          <w:numId w:val="3"/>
        </w:numPr>
        <w:autoSpaceDE w:val="0"/>
        <w:autoSpaceDN w:val="0"/>
        <w:adjustRightInd w:val="0"/>
        <w:spacing w:after="0"/>
        <w:rPr>
          <w:sz w:val="22"/>
          <w:szCs w:val="22"/>
        </w:rPr>
      </w:pPr>
      <w:r w:rsidRPr="00431495">
        <w:rPr>
          <w:sz w:val="22"/>
          <w:szCs w:val="22"/>
        </w:rPr>
        <w:t>Švelniai suspauskite buteliuką, kad vienas lašas įkristų į akį, ir tuomet paleiskite apatinį voką.</w:t>
      </w:r>
    </w:p>
    <w:p w:rsidR="00947462" w:rsidRPr="00431495" w:rsidRDefault="00947462" w:rsidP="00F23853">
      <w:pPr>
        <w:pStyle w:val="Pagrindinistekstas"/>
        <w:widowControl w:val="0"/>
        <w:numPr>
          <w:ilvl w:val="0"/>
          <w:numId w:val="3"/>
        </w:numPr>
        <w:autoSpaceDE w:val="0"/>
        <w:autoSpaceDN w:val="0"/>
        <w:adjustRightInd w:val="0"/>
        <w:spacing w:after="0"/>
        <w:rPr>
          <w:sz w:val="22"/>
          <w:szCs w:val="22"/>
        </w:rPr>
      </w:pPr>
      <w:r w:rsidRPr="00431495">
        <w:rPr>
          <w:sz w:val="22"/>
          <w:szCs w:val="22"/>
        </w:rPr>
        <w:t>Pirštu užspauskite vidinį pažeistos akies kampą (prie nosies). Užsimerkite ir laikykite užspaudę 1 minutę.</w:t>
      </w:r>
    </w:p>
    <w:p w:rsidR="00947462" w:rsidRDefault="00947462" w:rsidP="00F23853">
      <w:pPr>
        <w:pStyle w:val="Pagrindinistekstas"/>
        <w:widowControl w:val="0"/>
        <w:numPr>
          <w:ilvl w:val="0"/>
          <w:numId w:val="3"/>
        </w:numPr>
        <w:autoSpaceDE w:val="0"/>
        <w:autoSpaceDN w:val="0"/>
        <w:adjustRightInd w:val="0"/>
        <w:spacing w:after="0"/>
        <w:rPr>
          <w:sz w:val="22"/>
          <w:szCs w:val="22"/>
        </w:rPr>
      </w:pPr>
      <w:r w:rsidRPr="00431495">
        <w:rPr>
          <w:sz w:val="22"/>
          <w:szCs w:val="22"/>
        </w:rPr>
        <w:t>Jei gydytojas nurodė, lašinkite vaisto tokiu pat būdu ir į kitą akį.</w:t>
      </w:r>
    </w:p>
    <w:p w:rsidR="00947462" w:rsidRDefault="00947462" w:rsidP="00F23853">
      <w:pPr>
        <w:pStyle w:val="Pagrindinistekstas"/>
        <w:widowControl w:val="0"/>
        <w:autoSpaceDE w:val="0"/>
        <w:autoSpaceDN w:val="0"/>
        <w:adjustRightInd w:val="0"/>
        <w:spacing w:after="0"/>
        <w:rPr>
          <w:sz w:val="22"/>
          <w:szCs w:val="22"/>
        </w:rPr>
      </w:pPr>
    </w:p>
    <w:p w:rsidR="00947462" w:rsidRPr="00A9068D" w:rsidRDefault="00947462" w:rsidP="004772D8">
      <w:pPr>
        <w:rPr>
          <w:lang w:eastAsia="lt-LT"/>
        </w:rPr>
      </w:pPr>
      <w:r w:rsidRPr="004772D8">
        <w:rPr>
          <w:sz w:val="22"/>
          <w:szCs w:val="22"/>
        </w:rPr>
        <w:t xml:space="preserve">Įsilašinę vaisto, buteliuką tuoj pat užsukite </w:t>
      </w:r>
      <w:r>
        <w:rPr>
          <w:sz w:val="22"/>
          <w:szCs w:val="22"/>
        </w:rPr>
        <w:t xml:space="preserve">apsauginiu </w:t>
      </w:r>
      <w:r w:rsidRPr="004772D8">
        <w:rPr>
          <w:sz w:val="22"/>
          <w:szCs w:val="22"/>
        </w:rPr>
        <w:t xml:space="preserve">dangteliu. </w:t>
      </w:r>
      <w:r w:rsidRPr="004772D8">
        <w:rPr>
          <w:sz w:val="22"/>
          <w:szCs w:val="22"/>
          <w:lang w:eastAsia="lt-LT"/>
        </w:rPr>
        <w:t>Stipriai neužveržkite dangtelio.</w:t>
      </w:r>
    </w:p>
    <w:p w:rsidR="00947462" w:rsidRPr="004772D8" w:rsidRDefault="00947462" w:rsidP="009B70BA">
      <w:pPr>
        <w:rPr>
          <w:sz w:val="22"/>
          <w:szCs w:val="22"/>
        </w:rPr>
      </w:pPr>
      <w:r w:rsidRPr="004772D8">
        <w:rPr>
          <w:sz w:val="22"/>
          <w:szCs w:val="22"/>
        </w:rPr>
        <w:t xml:space="preserve">Lašintuvo galiuko angelė yra tokio dydžio, kad lašėtų dozuoti lašai, todėl nedidinkite šios angelės. Buteliuke yra šiek tiek didesnis Akistan kiekis, taigi Jūs įsilašinsite tiek Akistan, kiek skyrė gydytojas. Nesistenkite vaisto </w:t>
      </w:r>
      <w:r>
        <w:rPr>
          <w:sz w:val="22"/>
          <w:szCs w:val="22"/>
        </w:rPr>
        <w:t xml:space="preserve">likučių </w:t>
      </w:r>
      <w:r w:rsidRPr="004772D8">
        <w:rPr>
          <w:sz w:val="22"/>
          <w:szCs w:val="22"/>
        </w:rPr>
        <w:t xml:space="preserve">pašalinti iš buteliuko.   </w:t>
      </w:r>
    </w:p>
    <w:p w:rsidR="00947462" w:rsidRDefault="00947462" w:rsidP="009B70BA">
      <w:pPr>
        <w:rPr>
          <w:color w:val="FF0000"/>
          <w:sz w:val="22"/>
          <w:szCs w:val="22"/>
        </w:rPr>
      </w:pPr>
    </w:p>
    <w:p w:rsidR="00947462" w:rsidRPr="00764A83" w:rsidRDefault="00947462" w:rsidP="00FD2A55">
      <w:pPr>
        <w:pStyle w:val="Default"/>
        <w:rPr>
          <w:b/>
          <w:bCs/>
          <w:color w:val="auto"/>
          <w:sz w:val="22"/>
          <w:szCs w:val="22"/>
          <w:lang w:val="lt-LT"/>
        </w:rPr>
      </w:pPr>
      <w:r w:rsidRPr="00764A83">
        <w:rPr>
          <w:b/>
          <w:bCs/>
          <w:color w:val="auto"/>
          <w:sz w:val="22"/>
          <w:szCs w:val="22"/>
          <w:lang w:val="lt-LT"/>
        </w:rPr>
        <w:t>Jeigu nešiojate kontaktinius lęšius</w:t>
      </w:r>
    </w:p>
    <w:p w:rsidR="00947462" w:rsidRDefault="00947462" w:rsidP="00FD2A55">
      <w:pPr>
        <w:rPr>
          <w:sz w:val="22"/>
          <w:szCs w:val="22"/>
        </w:rPr>
      </w:pPr>
      <w:r>
        <w:rPr>
          <w:sz w:val="22"/>
          <w:szCs w:val="22"/>
        </w:rPr>
        <w:t>Kontaktinius lęšius reikia išimti prieš lašinant lašus ir vėl juos galima įdėti ne anksčiau kaip praėjus 15 minučių po lašų įlašinimo.</w:t>
      </w:r>
    </w:p>
    <w:p w:rsidR="00947462" w:rsidRPr="002536E7" w:rsidRDefault="00947462" w:rsidP="009B70BA">
      <w:pPr>
        <w:rPr>
          <w:color w:val="FF0000"/>
          <w:sz w:val="22"/>
          <w:szCs w:val="22"/>
        </w:rPr>
      </w:pPr>
    </w:p>
    <w:p w:rsidR="00947462" w:rsidRPr="002536E7" w:rsidRDefault="00947462" w:rsidP="009B70BA">
      <w:pPr>
        <w:rPr>
          <w:sz w:val="22"/>
          <w:szCs w:val="22"/>
          <w:lang w:eastAsia="lt-LT"/>
        </w:rPr>
      </w:pPr>
      <w:r w:rsidRPr="002536E7">
        <w:rPr>
          <w:b/>
          <w:bCs/>
          <w:sz w:val="22"/>
          <w:szCs w:val="22"/>
          <w:lang w:eastAsia="lt-LT"/>
        </w:rPr>
        <w:lastRenderedPageBreak/>
        <w:t>Jei naudojate Akistan</w:t>
      </w:r>
      <w:r>
        <w:rPr>
          <w:b/>
          <w:bCs/>
          <w:sz w:val="22"/>
          <w:szCs w:val="22"/>
          <w:lang w:eastAsia="lt-LT"/>
        </w:rPr>
        <w:t xml:space="preserve"> </w:t>
      </w:r>
      <w:r w:rsidRPr="002536E7">
        <w:rPr>
          <w:b/>
          <w:bCs/>
          <w:sz w:val="22"/>
          <w:szCs w:val="22"/>
          <w:lang w:eastAsia="lt-LT"/>
        </w:rPr>
        <w:t>kartu su kitais akių lašais</w:t>
      </w:r>
      <w:r w:rsidRPr="002536E7">
        <w:rPr>
          <w:b/>
          <w:bCs/>
          <w:sz w:val="22"/>
          <w:szCs w:val="22"/>
          <w:lang w:eastAsia="lt-LT"/>
        </w:rPr>
        <w:br/>
      </w:r>
      <w:r w:rsidRPr="002536E7">
        <w:rPr>
          <w:sz w:val="22"/>
          <w:szCs w:val="22"/>
          <w:lang w:eastAsia="lt-LT"/>
        </w:rPr>
        <w:t>Palaukite bent 5 minutes tarp vartojimo Akistan</w:t>
      </w:r>
      <w:r>
        <w:rPr>
          <w:sz w:val="22"/>
          <w:szCs w:val="22"/>
          <w:lang w:eastAsia="lt-LT"/>
        </w:rPr>
        <w:t xml:space="preserve"> </w:t>
      </w:r>
      <w:r w:rsidRPr="002536E7">
        <w:rPr>
          <w:sz w:val="22"/>
          <w:szCs w:val="22"/>
          <w:lang w:eastAsia="lt-LT"/>
        </w:rPr>
        <w:t>ir kitų akies lašų.</w:t>
      </w:r>
    </w:p>
    <w:p w:rsidR="00947462" w:rsidRPr="002536E7" w:rsidRDefault="00947462" w:rsidP="009B70BA">
      <w:pPr>
        <w:ind w:left="567" w:hanging="567"/>
        <w:rPr>
          <w:sz w:val="22"/>
          <w:szCs w:val="22"/>
        </w:rPr>
      </w:pPr>
    </w:p>
    <w:p w:rsidR="00947462" w:rsidRPr="002536E7" w:rsidRDefault="00947462" w:rsidP="009B70BA">
      <w:pPr>
        <w:rPr>
          <w:b/>
          <w:bCs/>
          <w:sz w:val="22"/>
          <w:szCs w:val="22"/>
        </w:rPr>
      </w:pPr>
      <w:bookmarkStart w:id="20" w:name="_Toc261249524"/>
      <w:bookmarkStart w:id="21" w:name="_Toc261253215"/>
      <w:r>
        <w:rPr>
          <w:b/>
          <w:bCs/>
          <w:sz w:val="22"/>
          <w:szCs w:val="22"/>
        </w:rPr>
        <w:t>Ką daryti p</w:t>
      </w:r>
      <w:r w:rsidRPr="002536E7">
        <w:rPr>
          <w:b/>
          <w:bCs/>
          <w:sz w:val="22"/>
          <w:szCs w:val="22"/>
        </w:rPr>
        <w:t xml:space="preserve">avartojus per didelę </w:t>
      </w:r>
      <w:proofErr w:type="spellStart"/>
      <w:r w:rsidRPr="002536E7">
        <w:rPr>
          <w:b/>
          <w:bCs/>
          <w:sz w:val="22"/>
          <w:szCs w:val="22"/>
        </w:rPr>
        <w:t>Akistan</w:t>
      </w:r>
      <w:bookmarkEnd w:id="20"/>
      <w:bookmarkEnd w:id="21"/>
      <w:proofErr w:type="spellEnd"/>
      <w:r>
        <w:rPr>
          <w:b/>
          <w:bCs/>
          <w:sz w:val="22"/>
          <w:szCs w:val="22"/>
        </w:rPr>
        <w:t xml:space="preserve"> </w:t>
      </w:r>
      <w:r w:rsidRPr="002536E7">
        <w:rPr>
          <w:b/>
          <w:bCs/>
          <w:sz w:val="22"/>
          <w:szCs w:val="22"/>
        </w:rPr>
        <w:t>dozę</w:t>
      </w:r>
      <w:r w:rsidR="008070CE">
        <w:rPr>
          <w:b/>
          <w:bCs/>
          <w:sz w:val="22"/>
          <w:szCs w:val="22"/>
        </w:rPr>
        <w:t>?</w:t>
      </w:r>
    </w:p>
    <w:p w:rsidR="00947462" w:rsidRPr="00FD2A55" w:rsidRDefault="00947462" w:rsidP="009B70BA">
      <w:pPr>
        <w:rPr>
          <w:sz w:val="22"/>
          <w:szCs w:val="22"/>
        </w:rPr>
      </w:pPr>
      <w:r w:rsidRPr="00FD2A55">
        <w:rPr>
          <w:sz w:val="22"/>
          <w:szCs w:val="22"/>
        </w:rPr>
        <w:t>Jeigu į akį įlašinote per daug akių lašų, tai gali sukelti nedidelį akies dirginimą, akis gali pradėti ašaroti ir parausti. Tai turėtų praeiti, bet jeigu nerimaujate, kreipkitės patarimo į Jus ar Jūsų vaiką gydantį gydytoją.</w:t>
      </w:r>
    </w:p>
    <w:p w:rsidR="00947462" w:rsidRPr="002536E7" w:rsidRDefault="00947462" w:rsidP="009B70BA">
      <w:pPr>
        <w:rPr>
          <w:sz w:val="22"/>
          <w:szCs w:val="22"/>
        </w:rPr>
      </w:pPr>
      <w:r w:rsidRPr="00FD2A55">
        <w:rPr>
          <w:sz w:val="22"/>
          <w:szCs w:val="22"/>
        </w:rPr>
        <w:t>Jeigu atsitiktinai nurijote arba Jūsų vaikas nurijo Akistan, kiek galima greičiau kreipkitės į gydytoją.</w:t>
      </w:r>
    </w:p>
    <w:p w:rsidR="00947462" w:rsidRPr="002536E7" w:rsidRDefault="00947462" w:rsidP="009B70BA">
      <w:pPr>
        <w:rPr>
          <w:sz w:val="22"/>
          <w:szCs w:val="22"/>
        </w:rPr>
      </w:pPr>
    </w:p>
    <w:p w:rsidR="00947462" w:rsidRPr="002536E7" w:rsidRDefault="00947462" w:rsidP="009B70BA">
      <w:pPr>
        <w:ind w:left="567" w:hanging="567"/>
        <w:rPr>
          <w:sz w:val="22"/>
          <w:szCs w:val="22"/>
        </w:rPr>
      </w:pPr>
      <w:r w:rsidRPr="002536E7">
        <w:rPr>
          <w:b/>
          <w:bCs/>
          <w:sz w:val="22"/>
          <w:szCs w:val="22"/>
        </w:rPr>
        <w:t>Pamiršus pavartoti Akistan</w:t>
      </w:r>
    </w:p>
    <w:p w:rsidR="00947462" w:rsidRPr="002536E7" w:rsidRDefault="00947462" w:rsidP="009B70BA">
      <w:pPr>
        <w:pStyle w:val="Pagrindinistekstas"/>
        <w:spacing w:after="0"/>
        <w:rPr>
          <w:sz w:val="22"/>
          <w:szCs w:val="22"/>
        </w:rPr>
      </w:pPr>
      <w:r w:rsidRPr="002536E7">
        <w:rPr>
          <w:sz w:val="22"/>
          <w:szCs w:val="22"/>
        </w:rPr>
        <w:t>Jei Akistan</w:t>
      </w:r>
      <w:r>
        <w:rPr>
          <w:sz w:val="22"/>
          <w:szCs w:val="22"/>
        </w:rPr>
        <w:t xml:space="preserve"> </w:t>
      </w:r>
      <w:r w:rsidRPr="002536E7">
        <w:rPr>
          <w:sz w:val="22"/>
          <w:szCs w:val="22"/>
        </w:rPr>
        <w:t xml:space="preserve">laiku neįsilašinote, kitą dozę vartokite įprastu laiku. Nelašinkite vaisto papildomai, norėdami kompensuoti praleistąją dozę. </w:t>
      </w:r>
      <w:r>
        <w:rPr>
          <w:sz w:val="22"/>
          <w:szCs w:val="22"/>
        </w:rPr>
        <w:t>Jei abejojate, pasitarkite su Jus ar  Jūsų vaiką gydančiu gydytoju arba vaistininku.</w:t>
      </w:r>
    </w:p>
    <w:p w:rsidR="00947462" w:rsidRPr="002536E7" w:rsidRDefault="00947462" w:rsidP="009B70BA">
      <w:pPr>
        <w:rPr>
          <w:sz w:val="22"/>
          <w:szCs w:val="22"/>
        </w:rPr>
      </w:pPr>
    </w:p>
    <w:p w:rsidR="00947462" w:rsidRPr="002536E7" w:rsidRDefault="00947462" w:rsidP="009B70BA">
      <w:pPr>
        <w:rPr>
          <w:b/>
          <w:bCs/>
          <w:sz w:val="22"/>
          <w:szCs w:val="22"/>
        </w:rPr>
      </w:pPr>
      <w:bookmarkStart w:id="22" w:name="_Toc261249526"/>
      <w:bookmarkStart w:id="23" w:name="_Toc261253217"/>
      <w:r w:rsidRPr="002536E7">
        <w:rPr>
          <w:b/>
          <w:bCs/>
          <w:sz w:val="22"/>
          <w:szCs w:val="22"/>
        </w:rPr>
        <w:t xml:space="preserve">Nustojus vartoti </w:t>
      </w:r>
      <w:bookmarkEnd w:id="22"/>
      <w:bookmarkEnd w:id="23"/>
      <w:r w:rsidRPr="002536E7">
        <w:rPr>
          <w:b/>
          <w:bCs/>
          <w:sz w:val="22"/>
          <w:szCs w:val="22"/>
        </w:rPr>
        <w:t>Akistan</w:t>
      </w:r>
    </w:p>
    <w:p w:rsidR="00947462" w:rsidRPr="002536E7" w:rsidRDefault="00947462" w:rsidP="009B70BA">
      <w:pPr>
        <w:numPr>
          <w:ilvl w:val="12"/>
          <w:numId w:val="0"/>
        </w:numPr>
        <w:rPr>
          <w:sz w:val="22"/>
          <w:szCs w:val="22"/>
        </w:rPr>
      </w:pPr>
      <w:r w:rsidRPr="001C5EDE">
        <w:rPr>
          <w:sz w:val="22"/>
          <w:szCs w:val="22"/>
        </w:rPr>
        <w:t>Jeigu norite nutraukti Akistan</w:t>
      </w:r>
      <w:r>
        <w:rPr>
          <w:sz w:val="22"/>
          <w:szCs w:val="22"/>
        </w:rPr>
        <w:t xml:space="preserve"> </w:t>
      </w:r>
      <w:r w:rsidRPr="001C5EDE">
        <w:rPr>
          <w:sz w:val="22"/>
          <w:szCs w:val="22"/>
        </w:rPr>
        <w:t>vartojimą, pasakykite Jus arba Jūsų vaiką gydančiam gydytojui.</w:t>
      </w:r>
    </w:p>
    <w:p w:rsidR="00947462" w:rsidRPr="002536E7" w:rsidRDefault="00947462" w:rsidP="009B70BA">
      <w:pPr>
        <w:ind w:left="567" w:hanging="567"/>
        <w:rPr>
          <w:sz w:val="22"/>
          <w:szCs w:val="22"/>
        </w:rPr>
      </w:pPr>
    </w:p>
    <w:p w:rsidR="00947462" w:rsidRPr="002536E7" w:rsidRDefault="00947462" w:rsidP="009B70BA">
      <w:pPr>
        <w:ind w:left="567" w:hanging="567"/>
        <w:rPr>
          <w:sz w:val="22"/>
          <w:szCs w:val="22"/>
        </w:rPr>
      </w:pPr>
    </w:p>
    <w:p w:rsidR="00947462" w:rsidRPr="00E15D70" w:rsidRDefault="00947462" w:rsidP="009B70BA">
      <w:pPr>
        <w:ind w:left="567" w:hanging="567"/>
        <w:rPr>
          <w:sz w:val="22"/>
          <w:szCs w:val="22"/>
        </w:rPr>
      </w:pPr>
      <w:r w:rsidRPr="00E15D70">
        <w:rPr>
          <w:b/>
          <w:bCs/>
          <w:caps/>
          <w:noProof/>
          <w:sz w:val="22"/>
          <w:szCs w:val="22"/>
        </w:rPr>
        <w:t>4.</w:t>
      </w:r>
      <w:r w:rsidRPr="00E15D70">
        <w:rPr>
          <w:b/>
          <w:bCs/>
          <w:caps/>
          <w:noProof/>
          <w:sz w:val="22"/>
          <w:szCs w:val="22"/>
        </w:rPr>
        <w:tab/>
      </w:r>
      <w:r w:rsidRPr="00E15D70">
        <w:rPr>
          <w:b/>
          <w:bCs/>
          <w:sz w:val="22"/>
          <w:szCs w:val="22"/>
        </w:rPr>
        <w:t xml:space="preserve">Galimas šalutinis poveikis </w:t>
      </w:r>
    </w:p>
    <w:p w:rsidR="00947462" w:rsidRPr="002536E7" w:rsidRDefault="00947462" w:rsidP="009B70BA">
      <w:pPr>
        <w:ind w:left="567" w:hanging="567"/>
        <w:rPr>
          <w:sz w:val="22"/>
          <w:szCs w:val="22"/>
        </w:rPr>
      </w:pPr>
    </w:p>
    <w:p w:rsidR="00947462" w:rsidRPr="002536E7" w:rsidRDefault="00947462" w:rsidP="009B70BA">
      <w:pPr>
        <w:rPr>
          <w:sz w:val="22"/>
          <w:szCs w:val="22"/>
        </w:rPr>
      </w:pPr>
      <w:r>
        <w:rPr>
          <w:sz w:val="22"/>
          <w:szCs w:val="22"/>
        </w:rPr>
        <w:t>Šis vaistas</w:t>
      </w:r>
      <w:r w:rsidRPr="002536E7">
        <w:rPr>
          <w:sz w:val="22"/>
          <w:szCs w:val="22"/>
        </w:rPr>
        <w:t>, kaip ir visi kiti, gali sukelti šalutinį poveikį, nors jis pasireiškia ne visiems žmonėms.</w:t>
      </w:r>
    </w:p>
    <w:p w:rsidR="00947462" w:rsidRDefault="00947462" w:rsidP="009B70BA">
      <w:pPr>
        <w:rPr>
          <w:sz w:val="22"/>
          <w:szCs w:val="22"/>
        </w:rPr>
      </w:pPr>
      <w:r w:rsidRPr="002536E7">
        <w:rPr>
          <w:sz w:val="22"/>
          <w:szCs w:val="22"/>
        </w:rPr>
        <w:t>Toliau pateikiamas šalutinio poveikio dažnumo apibūdinimas.</w:t>
      </w:r>
    </w:p>
    <w:p w:rsidR="00947462" w:rsidRPr="002536E7" w:rsidRDefault="00947462" w:rsidP="009B70BA">
      <w:pPr>
        <w:rPr>
          <w:sz w:val="22"/>
          <w:szCs w:val="22"/>
        </w:rPr>
      </w:pPr>
    </w:p>
    <w:p w:rsidR="00947462" w:rsidRPr="001C5EDE" w:rsidRDefault="00947462" w:rsidP="001C5EDE">
      <w:pPr>
        <w:rPr>
          <w:sz w:val="22"/>
          <w:szCs w:val="22"/>
          <w:u w:val="single"/>
        </w:rPr>
      </w:pPr>
      <w:r w:rsidRPr="002536E7">
        <w:rPr>
          <w:sz w:val="22"/>
          <w:szCs w:val="22"/>
          <w:u w:val="single"/>
        </w:rPr>
        <w:t>Akių sutrikimai:</w:t>
      </w:r>
    </w:p>
    <w:p w:rsidR="00947462" w:rsidRPr="001C5EDE" w:rsidRDefault="00947462" w:rsidP="001C5EDE">
      <w:pPr>
        <w:pStyle w:val="Pagrindinistekstas"/>
        <w:spacing w:before="120" w:after="0"/>
        <w:rPr>
          <w:b/>
          <w:bCs/>
          <w:sz w:val="22"/>
          <w:szCs w:val="22"/>
        </w:rPr>
      </w:pPr>
      <w:r w:rsidRPr="001C5EDE">
        <w:rPr>
          <w:b/>
          <w:bCs/>
          <w:sz w:val="22"/>
          <w:szCs w:val="22"/>
        </w:rPr>
        <w:t>Labai dažnas šalutinis poveikis (pasitaiko daugiau negu 1 iš 10 žmonių)</w:t>
      </w:r>
      <w:r w:rsidRPr="001C5EDE">
        <w:rPr>
          <w:b/>
          <w:bCs/>
          <w:sz w:val="22"/>
          <w:szCs w:val="22"/>
        </w:rPr>
        <w:tab/>
      </w:r>
    </w:p>
    <w:p w:rsidR="00947462" w:rsidRPr="002536E7" w:rsidRDefault="00947462" w:rsidP="009B70BA">
      <w:pPr>
        <w:rPr>
          <w:b/>
          <w:bCs/>
          <w:sz w:val="22"/>
          <w:szCs w:val="22"/>
        </w:rPr>
      </w:pPr>
    </w:p>
    <w:p w:rsidR="00947462" w:rsidRPr="002536E7" w:rsidRDefault="00947462" w:rsidP="000C2F2C">
      <w:pPr>
        <w:pStyle w:val="BT-EMEASMCA"/>
        <w:rPr>
          <w:lang w:eastAsia="lt-LT"/>
        </w:rPr>
      </w:pPr>
      <w:r w:rsidRPr="002536E7">
        <w:t>Vartojant Akistan</w:t>
      </w:r>
      <w:r>
        <w:t xml:space="preserve"> </w:t>
      </w:r>
      <w:r w:rsidRPr="002536E7">
        <w:t xml:space="preserve">palaipsniui gali pakisti akies spalva. Rainelė gali tapti rudesnė ir atrodyti tamsesnė. Dažniausiai pakitimai įvyksta tiems, kurių akių rainelės yra nevienodos spalvos, pvz., mėlynai-rudos, pilkai-rudos, gelsvai-rudos, žaliai-rudos. </w:t>
      </w:r>
      <w:r w:rsidRPr="002536E7">
        <w:rPr>
          <w:lang w:eastAsia="lt-LT"/>
        </w:rPr>
        <w:t xml:space="preserve">Spalvos pakeitimas gali užtrukti metus, bet </w:t>
      </w:r>
      <w:r w:rsidRPr="002536E7">
        <w:t>dažniausiai tai įvyksta per pirmuosius 8 mėnesius.</w:t>
      </w:r>
      <w:r w:rsidRPr="002536E7">
        <w:rPr>
          <w:lang w:eastAsia="lt-LT"/>
        </w:rPr>
        <w:t xml:space="preserve"> Spalvos pasikeitimas gali būti permanentinis ir gali būti labiau pastebimas, jei jūs vartojote Akistan</w:t>
      </w:r>
      <w:r>
        <w:rPr>
          <w:lang w:eastAsia="lt-LT"/>
        </w:rPr>
        <w:t xml:space="preserve"> </w:t>
      </w:r>
      <w:r w:rsidRPr="002536E7">
        <w:rPr>
          <w:lang w:eastAsia="lt-LT"/>
        </w:rPr>
        <w:t>tik į viena akį. Akių spalva nustoja keistis nutraukus Akistan</w:t>
      </w:r>
      <w:r>
        <w:rPr>
          <w:lang w:eastAsia="lt-LT"/>
        </w:rPr>
        <w:t xml:space="preserve"> </w:t>
      </w:r>
      <w:r w:rsidRPr="002536E7">
        <w:rPr>
          <w:lang w:eastAsia="lt-LT"/>
        </w:rPr>
        <w:t>gydymą.</w:t>
      </w:r>
    </w:p>
    <w:p w:rsidR="00947462" w:rsidRPr="002536E7" w:rsidRDefault="00947462" w:rsidP="000C2F2C">
      <w:pPr>
        <w:pStyle w:val="BT-EMEASMCA"/>
      </w:pPr>
      <w:r w:rsidRPr="002536E7">
        <w:t>Akies paraudimas</w:t>
      </w:r>
    </w:p>
    <w:p w:rsidR="00947462" w:rsidRPr="002536E7" w:rsidRDefault="00947462" w:rsidP="000C2F2C">
      <w:pPr>
        <w:pStyle w:val="BT-EMEASMCA"/>
      </w:pPr>
      <w:r w:rsidRPr="002536E7">
        <w:t xml:space="preserve">Akies dirginimas </w:t>
      </w:r>
      <w:r w:rsidRPr="002536E7">
        <w:rPr>
          <w:rStyle w:val="hpsatn"/>
        </w:rPr>
        <w:t>(</w:t>
      </w:r>
      <w:r w:rsidRPr="002536E7">
        <w:t xml:space="preserve">deginimas, </w:t>
      </w:r>
      <w:r w:rsidRPr="002536E7">
        <w:rPr>
          <w:rStyle w:val="hps"/>
        </w:rPr>
        <w:t>smėlio</w:t>
      </w:r>
      <w:r w:rsidRPr="002536E7">
        <w:t xml:space="preserve">, niežulio </w:t>
      </w:r>
      <w:r w:rsidRPr="002536E7">
        <w:rPr>
          <w:rStyle w:val="hps"/>
        </w:rPr>
        <w:t>jausmas,</w:t>
      </w:r>
      <w:r w:rsidRPr="002536E7">
        <w:t xml:space="preserve"> </w:t>
      </w:r>
      <w:r w:rsidRPr="002536E7">
        <w:rPr>
          <w:rStyle w:val="hps"/>
        </w:rPr>
        <w:t>dilgčiojimas</w:t>
      </w:r>
      <w:r w:rsidRPr="002536E7">
        <w:t xml:space="preserve"> </w:t>
      </w:r>
      <w:r w:rsidRPr="002536E7">
        <w:rPr>
          <w:rStyle w:val="hps"/>
        </w:rPr>
        <w:t>ar</w:t>
      </w:r>
      <w:r w:rsidRPr="002536E7">
        <w:t xml:space="preserve"> </w:t>
      </w:r>
      <w:r w:rsidRPr="002536E7">
        <w:rPr>
          <w:rStyle w:val="hps"/>
        </w:rPr>
        <w:t>svetimkūnio pojūtis</w:t>
      </w:r>
      <w:r w:rsidRPr="002536E7">
        <w:t xml:space="preserve"> </w:t>
      </w:r>
      <w:r w:rsidRPr="002536E7">
        <w:rPr>
          <w:rStyle w:val="hps"/>
        </w:rPr>
        <w:t>akyje</w:t>
      </w:r>
      <w:r w:rsidRPr="002536E7">
        <w:t>)</w:t>
      </w:r>
    </w:p>
    <w:p w:rsidR="00947462" w:rsidRPr="002536E7" w:rsidRDefault="00947462" w:rsidP="000C2F2C">
      <w:pPr>
        <w:pStyle w:val="BT-EMEASMCA"/>
      </w:pPr>
      <w:r w:rsidRPr="002536E7">
        <w:t xml:space="preserve">Blakstienų patamsėjimas, sustorėjimas ar pailgėjimas, neįprastas plaukų augimas ant vokų. </w:t>
      </w:r>
      <w:r w:rsidRPr="002536E7">
        <w:rPr>
          <w:rStyle w:val="hps"/>
        </w:rPr>
        <w:t>Šie pokyčiai</w:t>
      </w:r>
      <w:r w:rsidRPr="002536E7">
        <w:t xml:space="preserve"> </w:t>
      </w:r>
      <w:r w:rsidRPr="002536E7">
        <w:rPr>
          <w:rStyle w:val="hps"/>
        </w:rPr>
        <w:t>yra susiję su</w:t>
      </w:r>
      <w:r w:rsidRPr="002536E7">
        <w:t xml:space="preserve"> </w:t>
      </w:r>
      <w:r w:rsidRPr="002536E7">
        <w:rPr>
          <w:rStyle w:val="hps"/>
        </w:rPr>
        <w:t>blakstien</w:t>
      </w:r>
      <w:r>
        <w:rPr>
          <w:rStyle w:val="hps"/>
        </w:rPr>
        <w:t>ų</w:t>
      </w:r>
      <w:r w:rsidRPr="002536E7">
        <w:rPr>
          <w:rStyle w:val="hps"/>
        </w:rPr>
        <w:t xml:space="preserve"> spalvos</w:t>
      </w:r>
      <w:r w:rsidRPr="002536E7">
        <w:t xml:space="preserve"> </w:t>
      </w:r>
      <w:r w:rsidRPr="002536E7">
        <w:rPr>
          <w:rStyle w:val="hpsatn"/>
        </w:rPr>
        <w:t>pakeitimu (</w:t>
      </w:r>
      <w:r w:rsidRPr="002536E7">
        <w:t xml:space="preserve">patamsėjimu), ilgiu, storiu </w:t>
      </w:r>
      <w:r w:rsidRPr="002536E7">
        <w:rPr>
          <w:rStyle w:val="hps"/>
        </w:rPr>
        <w:t>ir kieki</w:t>
      </w:r>
      <w:r>
        <w:rPr>
          <w:rStyle w:val="hps"/>
        </w:rPr>
        <w:t>o</w:t>
      </w:r>
      <w:r w:rsidRPr="002536E7">
        <w:rPr>
          <w:rStyle w:val="hps"/>
        </w:rPr>
        <w:t xml:space="preserve"> pakeitimais</w:t>
      </w:r>
      <w:r w:rsidRPr="002536E7">
        <w:t>.</w:t>
      </w:r>
    </w:p>
    <w:p w:rsidR="00947462" w:rsidRPr="001C5EDE" w:rsidRDefault="00947462" w:rsidP="000C2F2C">
      <w:pPr>
        <w:pStyle w:val="BT-EMEASMCA"/>
        <w:numPr>
          <w:ilvl w:val="0"/>
          <w:numId w:val="0"/>
        </w:numPr>
        <w:ind w:left="360"/>
      </w:pPr>
    </w:p>
    <w:p w:rsidR="00947462" w:rsidRPr="001C5EDE" w:rsidRDefault="00947462" w:rsidP="000C2F2C">
      <w:pPr>
        <w:pStyle w:val="BT-EMEASMCA"/>
        <w:numPr>
          <w:ilvl w:val="0"/>
          <w:numId w:val="0"/>
        </w:numPr>
      </w:pPr>
      <w:r w:rsidRPr="001C5EDE">
        <w:t>Dažnas šalutinis poveikis (pasitaiko nuo 1 iki 10 iš 100 žmonių)</w:t>
      </w:r>
    </w:p>
    <w:p w:rsidR="00947462" w:rsidRPr="002536E7" w:rsidRDefault="00947462" w:rsidP="000C2F2C">
      <w:pPr>
        <w:pStyle w:val="BT-EMEASMCA"/>
      </w:pPr>
      <w:r w:rsidRPr="002536E7">
        <w:rPr>
          <w:lang w:eastAsia="lt-LT"/>
        </w:rPr>
        <w:t>Akies paviršiaus dirginimas</w:t>
      </w:r>
      <w:r>
        <w:rPr>
          <w:lang w:eastAsia="lt-LT"/>
        </w:rPr>
        <w:t xml:space="preserve"> ar pažeidimas</w:t>
      </w:r>
      <w:r w:rsidRPr="002536E7">
        <w:t>, voko krašto uždegimas (blefaritas) ir akies skausmas.</w:t>
      </w:r>
    </w:p>
    <w:p w:rsidR="00947462" w:rsidRDefault="00947462" w:rsidP="009B70BA">
      <w:pPr>
        <w:ind w:left="567" w:hanging="567"/>
        <w:rPr>
          <w:color w:val="FF0000"/>
          <w:sz w:val="22"/>
          <w:szCs w:val="22"/>
        </w:rPr>
      </w:pPr>
    </w:p>
    <w:p w:rsidR="00947462" w:rsidRPr="00764A83" w:rsidRDefault="00947462" w:rsidP="001C5EDE">
      <w:pPr>
        <w:rPr>
          <w:b/>
          <w:bCs/>
          <w:sz w:val="22"/>
          <w:szCs w:val="22"/>
        </w:rPr>
      </w:pPr>
      <w:r w:rsidRPr="001C5EDE">
        <w:rPr>
          <w:b/>
          <w:bCs/>
          <w:sz w:val="22"/>
          <w:szCs w:val="22"/>
        </w:rPr>
        <w:t>Nedažnas šalutinis poveikis (pasitaiko nuo 1 iki 10 iš 1000 žmonių)</w:t>
      </w:r>
    </w:p>
    <w:p w:rsidR="00947462" w:rsidRPr="002536E7" w:rsidRDefault="00947462" w:rsidP="009B70BA">
      <w:pPr>
        <w:ind w:left="567" w:hanging="567"/>
        <w:rPr>
          <w:color w:val="FF0000"/>
          <w:sz w:val="22"/>
          <w:szCs w:val="22"/>
        </w:rPr>
      </w:pPr>
    </w:p>
    <w:p w:rsidR="00947462" w:rsidRPr="002536E7" w:rsidRDefault="00947462" w:rsidP="000C2F2C">
      <w:pPr>
        <w:pStyle w:val="BT-EMEASMCA"/>
      </w:pPr>
      <w:r w:rsidRPr="002536E7">
        <w:t>Skysčio kaupimasis voke, akies sausmė, ragenos uždegimas (keratitas), neryškus matomas vaizdas, konjunktyvitas.</w:t>
      </w:r>
    </w:p>
    <w:p w:rsidR="00947462" w:rsidRDefault="00947462" w:rsidP="000C2F2C">
      <w:pPr>
        <w:pStyle w:val="BT-EMEASMCA"/>
      </w:pPr>
      <w:r w:rsidRPr="002536E7">
        <w:t>Odos išbėrimas.</w:t>
      </w:r>
    </w:p>
    <w:p w:rsidR="00947462" w:rsidRPr="002536E7" w:rsidRDefault="00947462" w:rsidP="000C2F2C">
      <w:pPr>
        <w:pStyle w:val="BT-EMEASMCA"/>
        <w:numPr>
          <w:ilvl w:val="0"/>
          <w:numId w:val="0"/>
        </w:numPr>
        <w:ind w:left="720"/>
      </w:pPr>
    </w:p>
    <w:p w:rsidR="00947462" w:rsidRDefault="00947462" w:rsidP="009B70BA">
      <w:pPr>
        <w:ind w:left="567" w:hanging="567"/>
        <w:rPr>
          <w:b/>
          <w:bCs/>
          <w:sz w:val="22"/>
          <w:szCs w:val="22"/>
        </w:rPr>
      </w:pPr>
      <w:r w:rsidRPr="001C5EDE">
        <w:rPr>
          <w:b/>
          <w:bCs/>
          <w:sz w:val="22"/>
          <w:szCs w:val="22"/>
        </w:rPr>
        <w:t>Retas šalutinis poveikis (pasitaiko nuo 1 iki 10 iš 10 000 žmonių)</w:t>
      </w:r>
    </w:p>
    <w:p w:rsidR="00947462" w:rsidRPr="001C5EDE" w:rsidRDefault="00947462" w:rsidP="009B70BA">
      <w:pPr>
        <w:ind w:left="567" w:hanging="567"/>
        <w:rPr>
          <w:b/>
          <w:bCs/>
          <w:color w:val="FF0000"/>
          <w:sz w:val="22"/>
          <w:szCs w:val="22"/>
        </w:rPr>
      </w:pPr>
    </w:p>
    <w:p w:rsidR="00947462" w:rsidRPr="002536E7" w:rsidRDefault="00947462" w:rsidP="000C2F2C">
      <w:pPr>
        <w:pStyle w:val="BT-EMEASMCA"/>
      </w:pPr>
      <w:r w:rsidRPr="002536E7">
        <w:t xml:space="preserve">Rainelės ar vidurinio akies sluoksnio uždegimas (iritas, uveitas).Skysčio kaupimasis (edema) ragenoje ir kitose akies vietose, įskaitant užpakalinę akies dalį (geltonąją dėmę), gali pasireikšti akies dirginimo simptomai,  </w:t>
      </w:r>
      <w:r w:rsidRPr="002536E7">
        <w:rPr>
          <w:rStyle w:val="hps"/>
        </w:rPr>
        <w:t>patinimai</w:t>
      </w:r>
      <w:r w:rsidRPr="002536E7">
        <w:t xml:space="preserve"> </w:t>
      </w:r>
      <w:r w:rsidRPr="002536E7">
        <w:rPr>
          <w:rStyle w:val="hps"/>
        </w:rPr>
        <w:t>aplink</w:t>
      </w:r>
      <w:r w:rsidRPr="002536E7">
        <w:t xml:space="preserve"> </w:t>
      </w:r>
      <w:r w:rsidRPr="002536E7">
        <w:rPr>
          <w:rStyle w:val="hps"/>
        </w:rPr>
        <w:t>akis</w:t>
      </w:r>
      <w:r w:rsidRPr="002536E7">
        <w:t xml:space="preserve"> </w:t>
      </w:r>
      <w:r w:rsidRPr="002536E7">
        <w:rPr>
          <w:rStyle w:val="hpsatn"/>
        </w:rPr>
        <w:t>(</w:t>
      </w:r>
      <w:r w:rsidRPr="002536E7">
        <w:t xml:space="preserve">periorbitalinė </w:t>
      </w:r>
      <w:r w:rsidRPr="002536E7">
        <w:rPr>
          <w:rStyle w:val="hps"/>
        </w:rPr>
        <w:t>edema), b</w:t>
      </w:r>
      <w:r w:rsidRPr="002536E7">
        <w:t>lakstienų augimas netinkama kryptimi arba gali pradėti augti papildoma blakstienų eilė.</w:t>
      </w:r>
    </w:p>
    <w:p w:rsidR="00947462" w:rsidRPr="002536E7" w:rsidRDefault="00947462" w:rsidP="000C2F2C">
      <w:pPr>
        <w:pStyle w:val="BT-EMEASMCA"/>
      </w:pPr>
      <w:r w:rsidRPr="002536E7">
        <w:t>Voko odos patamsėjimas ir dirginimas.</w:t>
      </w:r>
    </w:p>
    <w:p w:rsidR="00947462" w:rsidRPr="002536E7" w:rsidRDefault="00947462" w:rsidP="000C2F2C">
      <w:pPr>
        <w:pStyle w:val="BT-EMEASMCA"/>
      </w:pPr>
      <w:r w:rsidRPr="002536E7">
        <w:lastRenderedPageBreak/>
        <w:t>Astma, astmos pasunkėjimas, dusulys.</w:t>
      </w:r>
    </w:p>
    <w:p w:rsidR="00947462" w:rsidRPr="002536E7" w:rsidRDefault="00947462" w:rsidP="009B70BA">
      <w:pPr>
        <w:ind w:left="567" w:hanging="567"/>
        <w:rPr>
          <w:color w:val="FF0000"/>
          <w:sz w:val="22"/>
          <w:szCs w:val="22"/>
        </w:rPr>
      </w:pPr>
    </w:p>
    <w:p w:rsidR="00947462" w:rsidRPr="001C5EDE" w:rsidRDefault="00947462" w:rsidP="001C5EDE">
      <w:pPr>
        <w:rPr>
          <w:b/>
          <w:bCs/>
          <w:sz w:val="22"/>
          <w:szCs w:val="22"/>
        </w:rPr>
      </w:pPr>
      <w:r w:rsidRPr="001C5EDE">
        <w:rPr>
          <w:b/>
          <w:bCs/>
          <w:sz w:val="22"/>
          <w:szCs w:val="22"/>
        </w:rPr>
        <w:t>Labai retas šalutinis poveikis (pasitaiko rečiau negu 1 iš 10 000 žmonių)</w:t>
      </w:r>
    </w:p>
    <w:p w:rsidR="00947462" w:rsidRPr="002536E7" w:rsidRDefault="00947462" w:rsidP="009B70BA">
      <w:pPr>
        <w:ind w:left="567" w:hanging="567"/>
        <w:rPr>
          <w:b/>
          <w:bCs/>
          <w:color w:val="000000"/>
          <w:sz w:val="22"/>
          <w:szCs w:val="22"/>
        </w:rPr>
      </w:pPr>
      <w:r w:rsidRPr="002536E7">
        <w:rPr>
          <w:b/>
          <w:bCs/>
          <w:color w:val="000000"/>
          <w:sz w:val="22"/>
          <w:szCs w:val="22"/>
        </w:rPr>
        <w:t xml:space="preserve"> </w:t>
      </w:r>
    </w:p>
    <w:p w:rsidR="00947462" w:rsidRPr="002536E7" w:rsidRDefault="00947462" w:rsidP="000C2F2C">
      <w:pPr>
        <w:pStyle w:val="BT-EMEASMCA"/>
      </w:pPr>
      <w:r w:rsidRPr="002536E7">
        <w:t>Esamo krūtinės spaudimo pojūčio sustiprėjimas (krūtinės angina).</w:t>
      </w:r>
    </w:p>
    <w:p w:rsidR="00947462" w:rsidRPr="002536E7" w:rsidRDefault="00947462" w:rsidP="000C2F2C">
      <w:pPr>
        <w:pStyle w:val="BT-EMEASMCA"/>
      </w:pPr>
      <w:r w:rsidRPr="002536E7">
        <w:t>Krūtinės skausmas.</w:t>
      </w:r>
    </w:p>
    <w:p w:rsidR="00947462" w:rsidRDefault="00947462" w:rsidP="000C2F2C">
      <w:pPr>
        <w:pStyle w:val="BT-EMEASMCA"/>
        <w:numPr>
          <w:ilvl w:val="0"/>
          <w:numId w:val="0"/>
        </w:numPr>
      </w:pPr>
    </w:p>
    <w:p w:rsidR="00947462" w:rsidRPr="001C5EDE" w:rsidRDefault="00947462" w:rsidP="000C2F2C">
      <w:pPr>
        <w:pStyle w:val="BT-EMEASMCA"/>
        <w:numPr>
          <w:ilvl w:val="0"/>
          <w:numId w:val="0"/>
        </w:numPr>
      </w:pPr>
      <w:r w:rsidRPr="001C5EDE">
        <w:t>Nežinomas šalutinis poveikis (dažnis negali būti įvertintas pagal turimus duomenis)</w:t>
      </w:r>
    </w:p>
    <w:p w:rsidR="00947462" w:rsidRDefault="00947462" w:rsidP="009B70BA">
      <w:pPr>
        <w:ind w:left="567" w:hanging="567"/>
        <w:rPr>
          <w:color w:val="FF0000"/>
          <w:sz w:val="22"/>
          <w:szCs w:val="22"/>
        </w:rPr>
      </w:pPr>
    </w:p>
    <w:p w:rsidR="00947462" w:rsidRDefault="00947462" w:rsidP="009B70BA">
      <w:pPr>
        <w:ind w:left="567" w:hanging="567"/>
        <w:rPr>
          <w:sz w:val="22"/>
          <w:szCs w:val="22"/>
        </w:rPr>
      </w:pPr>
      <w:r>
        <w:rPr>
          <w:sz w:val="22"/>
          <w:szCs w:val="22"/>
        </w:rPr>
        <w:t>H</w:t>
      </w:r>
      <w:r w:rsidRPr="002536E7">
        <w:rPr>
          <w:sz w:val="22"/>
          <w:szCs w:val="22"/>
        </w:rPr>
        <w:t>erpetinis keratitas</w:t>
      </w:r>
    </w:p>
    <w:p w:rsidR="00947462" w:rsidRPr="002536E7" w:rsidRDefault="00947462" w:rsidP="009B70BA">
      <w:pPr>
        <w:ind w:left="567" w:hanging="567"/>
        <w:rPr>
          <w:color w:val="FF0000"/>
          <w:sz w:val="22"/>
          <w:szCs w:val="22"/>
        </w:rPr>
      </w:pPr>
    </w:p>
    <w:p w:rsidR="00947462" w:rsidRPr="002536E7" w:rsidRDefault="00947462" w:rsidP="009B70BA">
      <w:pPr>
        <w:rPr>
          <w:sz w:val="22"/>
          <w:szCs w:val="22"/>
          <w:lang w:eastAsia="lt-LT"/>
        </w:rPr>
      </w:pPr>
      <w:r w:rsidRPr="002536E7">
        <w:rPr>
          <w:sz w:val="22"/>
          <w:szCs w:val="22"/>
          <w:lang w:eastAsia="lt-LT"/>
        </w:rPr>
        <w:t xml:space="preserve">Pacientai taip pat pranešė, kad pasireiškė šis šalutinis poveikis: skysčio susikaupimas spalvotosios akies </w:t>
      </w:r>
      <w:r>
        <w:rPr>
          <w:sz w:val="22"/>
          <w:szCs w:val="22"/>
          <w:lang w:eastAsia="lt-LT"/>
        </w:rPr>
        <w:t>dalyje</w:t>
      </w:r>
      <w:r w:rsidRPr="002536E7">
        <w:rPr>
          <w:sz w:val="22"/>
          <w:szCs w:val="22"/>
          <w:lang w:eastAsia="lt-LT"/>
        </w:rPr>
        <w:t xml:space="preserve"> (rainelės cistos), </w:t>
      </w:r>
      <w:r w:rsidRPr="00CC30A2">
        <w:rPr>
          <w:sz w:val="22"/>
          <w:szCs w:val="22"/>
        </w:rPr>
        <w:t>g</w:t>
      </w:r>
      <w:r w:rsidRPr="002536E7">
        <w:rPr>
          <w:sz w:val="22"/>
          <w:szCs w:val="22"/>
        </w:rPr>
        <w:t>alvos skausmas, galvos svaigimas, palpitaci</w:t>
      </w:r>
      <w:r>
        <w:rPr>
          <w:sz w:val="22"/>
          <w:szCs w:val="22"/>
        </w:rPr>
        <w:t>ja, raumenų ir sąnarių skausmas</w:t>
      </w:r>
      <w:r w:rsidRPr="002536E7">
        <w:rPr>
          <w:sz w:val="22"/>
          <w:szCs w:val="22"/>
          <w:lang w:eastAsia="lt-LT"/>
        </w:rPr>
        <w:t>.</w:t>
      </w:r>
    </w:p>
    <w:p w:rsidR="00947462" w:rsidRPr="002536E7" w:rsidRDefault="00947462" w:rsidP="009B70BA">
      <w:pPr>
        <w:rPr>
          <w:sz w:val="22"/>
          <w:szCs w:val="22"/>
        </w:rPr>
      </w:pPr>
    </w:p>
    <w:p w:rsidR="00947462" w:rsidRPr="002536E7" w:rsidRDefault="00947462" w:rsidP="009B70BA">
      <w:pPr>
        <w:numPr>
          <w:ilvl w:val="12"/>
          <w:numId w:val="0"/>
        </w:numPr>
        <w:rPr>
          <w:sz w:val="22"/>
          <w:szCs w:val="22"/>
        </w:rPr>
      </w:pPr>
      <w:r w:rsidRPr="001C5EDE">
        <w:rPr>
          <w:sz w:val="22"/>
          <w:szCs w:val="22"/>
        </w:rPr>
        <w:t>Šalutinis poveikis, kuris dažniau pasireiškė vaikams, palyginti su suaugusiaisiais, buvo niežtinti sloga ir karščiavimas.</w:t>
      </w:r>
    </w:p>
    <w:p w:rsidR="00947462" w:rsidRPr="002536E7" w:rsidRDefault="00947462" w:rsidP="009B70BA">
      <w:pPr>
        <w:rPr>
          <w:sz w:val="22"/>
          <w:szCs w:val="22"/>
        </w:rPr>
      </w:pPr>
    </w:p>
    <w:p w:rsidR="008F5C61" w:rsidRDefault="008F5C61" w:rsidP="008F5C61">
      <w:pPr>
        <w:rPr>
          <w:noProof/>
        </w:rPr>
      </w:pPr>
      <w:r w:rsidRPr="00FA4EDC">
        <w:rPr>
          <w:b/>
          <w:noProof/>
        </w:rPr>
        <w:t>Pranešimas apie šalutinį poveikį</w:t>
      </w:r>
    </w:p>
    <w:p w:rsidR="008F5C61" w:rsidRDefault="008F5C61" w:rsidP="008070CE">
      <w:pPr>
        <w:numPr>
          <w:ilvl w:val="12"/>
          <w:numId w:val="0"/>
        </w:numPr>
        <w:ind w:right="-2"/>
        <w:rPr>
          <w:sz w:val="22"/>
          <w:szCs w:val="22"/>
        </w:rPr>
      </w:pPr>
      <w:r>
        <w:rPr>
          <w:noProof/>
        </w:rPr>
        <w:t xml:space="preserve">Jeigu pasireiškė šalutinis poveikis, įskaitant šiame lapelyje nenurodytą, pasakykite gydytojui </w:t>
      </w:r>
      <w:r>
        <w:rPr>
          <w:szCs w:val="22"/>
        </w:rPr>
        <w:t>arba slaugytojai</w:t>
      </w:r>
      <w:r>
        <w:rPr>
          <w:noProof/>
        </w:rPr>
        <w:t xml:space="preserve">. </w:t>
      </w:r>
      <w:r w:rsidR="008070CE" w:rsidRPr="008070CE">
        <w:rPr>
          <w:noProof/>
          <w:sz w:val="22"/>
          <w:szCs w:val="22"/>
        </w:rPr>
        <w:t xml:space="preserve">Apie šalutinį poveikį taip pat galite pranešti tiesiogiai, užpildę interneto svetainėje </w:t>
      </w:r>
      <w:hyperlink r:id="rId11" w:history="1">
        <w:r w:rsidR="008070CE" w:rsidRPr="008070CE">
          <w:rPr>
            <w:rStyle w:val="Hipersaitas"/>
            <w:rFonts w:eastAsia="SimSun"/>
            <w:noProof/>
            <w:sz w:val="22"/>
            <w:szCs w:val="22"/>
          </w:rPr>
          <w:t>www.vvkt.lt</w:t>
        </w:r>
      </w:hyperlink>
      <w:r w:rsidR="008070CE" w:rsidRPr="008070CE">
        <w:rPr>
          <w:noProof/>
          <w:sz w:val="22"/>
          <w:szCs w:val="22"/>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008070CE" w:rsidRPr="008070CE">
        <w:rPr>
          <w:rFonts w:eastAsia="Calibri"/>
          <w:noProof/>
          <w:sz w:val="22"/>
          <w:szCs w:val="22"/>
          <w:lang w:eastAsia="zh-CN"/>
        </w:rPr>
        <w:t xml:space="preserve">elefonu (8 6) 143 35 34; </w:t>
      </w:r>
      <w:r w:rsidR="008070CE" w:rsidRPr="008070CE">
        <w:rPr>
          <w:noProof/>
          <w:sz w:val="22"/>
          <w:szCs w:val="22"/>
        </w:rPr>
        <w:t xml:space="preserve">el. paštu </w:t>
      </w:r>
      <w:hyperlink r:id="rId12" w:history="1">
        <w:r w:rsidR="008070CE" w:rsidRPr="008070CE">
          <w:rPr>
            <w:rStyle w:val="Hipersaitas"/>
            <w:rFonts w:eastAsia="SimSun"/>
            <w:noProof/>
            <w:sz w:val="22"/>
            <w:szCs w:val="22"/>
          </w:rPr>
          <w:t>NepageidaujamaR@vvkt.lt</w:t>
        </w:r>
      </w:hyperlink>
      <w:r w:rsidR="008070CE" w:rsidRPr="008070CE">
        <w:rPr>
          <w:noProof/>
          <w:sz w:val="22"/>
          <w:szCs w:val="22"/>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8F5C61" w:rsidRDefault="008F5C61" w:rsidP="009B70BA">
      <w:pPr>
        <w:ind w:left="567" w:hanging="567"/>
        <w:rPr>
          <w:sz w:val="22"/>
          <w:szCs w:val="22"/>
        </w:rPr>
      </w:pPr>
    </w:p>
    <w:p w:rsidR="00744266" w:rsidRPr="002536E7" w:rsidRDefault="00744266" w:rsidP="009B70BA">
      <w:pPr>
        <w:ind w:left="567" w:hanging="567"/>
        <w:rPr>
          <w:sz w:val="22"/>
          <w:szCs w:val="22"/>
        </w:rPr>
      </w:pPr>
    </w:p>
    <w:p w:rsidR="00947462" w:rsidRPr="00E15D70" w:rsidRDefault="00947462" w:rsidP="009B70BA">
      <w:pPr>
        <w:ind w:left="567" w:hanging="567"/>
        <w:rPr>
          <w:sz w:val="22"/>
          <w:szCs w:val="22"/>
        </w:rPr>
      </w:pPr>
      <w:r w:rsidRPr="00E15D70">
        <w:rPr>
          <w:b/>
          <w:bCs/>
          <w:noProof/>
          <w:sz w:val="22"/>
          <w:szCs w:val="22"/>
        </w:rPr>
        <w:t>5.</w:t>
      </w:r>
      <w:r w:rsidRPr="00E15D70">
        <w:rPr>
          <w:b/>
          <w:bCs/>
          <w:noProof/>
          <w:sz w:val="22"/>
          <w:szCs w:val="22"/>
        </w:rPr>
        <w:tab/>
        <w:t>Kaip laikyti</w:t>
      </w:r>
      <w:r w:rsidRPr="00E15D70">
        <w:rPr>
          <w:b/>
          <w:bCs/>
          <w:sz w:val="22"/>
          <w:szCs w:val="22"/>
        </w:rPr>
        <w:t xml:space="preserve"> </w:t>
      </w:r>
      <w:r w:rsidRPr="002536E7">
        <w:rPr>
          <w:b/>
          <w:bCs/>
          <w:sz w:val="22"/>
          <w:szCs w:val="22"/>
        </w:rPr>
        <w:t>Akistan</w:t>
      </w:r>
      <w:r>
        <w:rPr>
          <w:b/>
          <w:bCs/>
          <w:sz w:val="22"/>
          <w:szCs w:val="22"/>
        </w:rPr>
        <w:t xml:space="preserve"> </w:t>
      </w:r>
    </w:p>
    <w:p w:rsidR="00947462" w:rsidRPr="002536E7" w:rsidRDefault="00947462" w:rsidP="009B70BA">
      <w:pPr>
        <w:ind w:left="567" w:hanging="567"/>
        <w:rPr>
          <w:sz w:val="22"/>
          <w:szCs w:val="22"/>
        </w:rPr>
      </w:pPr>
    </w:p>
    <w:p w:rsidR="00947462" w:rsidRPr="002536E7" w:rsidRDefault="00744266" w:rsidP="009B70BA">
      <w:pPr>
        <w:pStyle w:val="Pagrindinistekstas"/>
        <w:spacing w:after="0"/>
        <w:rPr>
          <w:sz w:val="22"/>
          <w:szCs w:val="22"/>
        </w:rPr>
      </w:pPr>
      <w:r w:rsidRPr="00B34FA1">
        <w:rPr>
          <w:noProof/>
        </w:rPr>
        <w:t>Šį vaistą laikykite vaikams nepastebimoje ir nepasiekiamoje vietoje</w:t>
      </w:r>
      <w:r w:rsidR="00947462" w:rsidRPr="002536E7">
        <w:rPr>
          <w:sz w:val="22"/>
          <w:szCs w:val="22"/>
        </w:rPr>
        <w:t>.</w:t>
      </w:r>
    </w:p>
    <w:p w:rsidR="00947462" w:rsidRPr="002536E7" w:rsidRDefault="00947462" w:rsidP="009B70BA">
      <w:pPr>
        <w:rPr>
          <w:sz w:val="22"/>
          <w:szCs w:val="22"/>
        </w:rPr>
      </w:pPr>
    </w:p>
    <w:p w:rsidR="00947462" w:rsidRPr="002536E7" w:rsidRDefault="00947462" w:rsidP="009B70BA">
      <w:pPr>
        <w:rPr>
          <w:sz w:val="22"/>
          <w:szCs w:val="22"/>
        </w:rPr>
      </w:pPr>
      <w:r w:rsidRPr="002536E7">
        <w:rPr>
          <w:sz w:val="22"/>
          <w:szCs w:val="22"/>
        </w:rPr>
        <w:t xml:space="preserve">Ant </w:t>
      </w:r>
      <w:r>
        <w:rPr>
          <w:sz w:val="22"/>
          <w:szCs w:val="22"/>
        </w:rPr>
        <w:t>buteliuko</w:t>
      </w:r>
      <w:r w:rsidRPr="002536E7">
        <w:rPr>
          <w:sz w:val="22"/>
          <w:szCs w:val="22"/>
        </w:rPr>
        <w:t xml:space="preserve"> etiketės po „</w:t>
      </w:r>
      <w:r>
        <w:rPr>
          <w:sz w:val="22"/>
          <w:szCs w:val="22"/>
        </w:rPr>
        <w:t>EXP</w:t>
      </w:r>
      <w:r w:rsidRPr="002536E7">
        <w:rPr>
          <w:sz w:val="22"/>
          <w:szCs w:val="22"/>
        </w:rPr>
        <w:t xml:space="preserve">“ nurodytam tinkamumo laikui pasibaigus, </w:t>
      </w:r>
      <w:r>
        <w:rPr>
          <w:sz w:val="22"/>
          <w:szCs w:val="22"/>
        </w:rPr>
        <w:t xml:space="preserve">šio vaisto </w:t>
      </w:r>
      <w:r w:rsidRPr="002536E7">
        <w:rPr>
          <w:sz w:val="22"/>
          <w:szCs w:val="22"/>
        </w:rPr>
        <w:t>vartoti negalima. Vaistas tinka vartoti iki paskutinės nurodyto mėnesio dienos.</w:t>
      </w:r>
    </w:p>
    <w:p w:rsidR="00947462" w:rsidRPr="002536E7" w:rsidRDefault="00947462" w:rsidP="009B70BA">
      <w:pPr>
        <w:rPr>
          <w:sz w:val="22"/>
          <w:szCs w:val="22"/>
        </w:rPr>
      </w:pPr>
    </w:p>
    <w:p w:rsidR="00947462" w:rsidRDefault="00947462" w:rsidP="00714A9D">
      <w:pPr>
        <w:pStyle w:val="BTEMEASMCA"/>
      </w:pPr>
      <w:r>
        <w:t>Neatidarytą buteliuką l</w:t>
      </w:r>
      <w:r w:rsidRPr="00B56C1C">
        <w:t>aikyti šaldytuve</w:t>
      </w:r>
      <w:r>
        <w:t xml:space="preserve"> (</w:t>
      </w:r>
      <w:r w:rsidRPr="00B56C1C">
        <w:t>2 </w:t>
      </w:r>
      <w:r w:rsidRPr="00B56C1C">
        <w:sym w:font="Symbol" w:char="F0B0"/>
      </w:r>
      <w:r w:rsidRPr="00B56C1C">
        <w:t xml:space="preserve">C </w:t>
      </w:r>
      <w:r>
        <w:t>-</w:t>
      </w:r>
      <w:r w:rsidRPr="00B56C1C">
        <w:t xml:space="preserve"> 8 </w:t>
      </w:r>
      <w:r w:rsidRPr="00B56C1C">
        <w:sym w:font="Symbol" w:char="F0B0"/>
      </w:r>
      <w:r>
        <w:t>C)</w:t>
      </w:r>
      <w:r w:rsidRPr="00B56C1C">
        <w:t>.</w:t>
      </w:r>
    </w:p>
    <w:p w:rsidR="00947462" w:rsidRPr="00620B08" w:rsidRDefault="00947462" w:rsidP="00620B08">
      <w:pPr>
        <w:rPr>
          <w:sz w:val="22"/>
          <w:szCs w:val="22"/>
        </w:rPr>
      </w:pPr>
      <w:r>
        <w:rPr>
          <w:sz w:val="22"/>
          <w:szCs w:val="22"/>
        </w:rPr>
        <w:t xml:space="preserve">Buteliuką </w:t>
      </w:r>
      <w:r w:rsidRPr="00620B08">
        <w:rPr>
          <w:sz w:val="22"/>
          <w:szCs w:val="22"/>
        </w:rPr>
        <w:t>laikyti išorinėje dėžutėje, kad preparatas būtų apsaugotas nuo šviesos.</w:t>
      </w:r>
    </w:p>
    <w:p w:rsidR="00947462" w:rsidRDefault="00947462" w:rsidP="009B70BA">
      <w:pPr>
        <w:rPr>
          <w:sz w:val="22"/>
          <w:szCs w:val="22"/>
        </w:rPr>
      </w:pPr>
      <w:r w:rsidRPr="002536E7">
        <w:rPr>
          <w:sz w:val="22"/>
          <w:szCs w:val="22"/>
        </w:rPr>
        <w:t xml:space="preserve">Po pirmojo </w:t>
      </w:r>
      <w:r>
        <w:rPr>
          <w:sz w:val="22"/>
          <w:szCs w:val="22"/>
        </w:rPr>
        <w:t>buteliuko</w:t>
      </w:r>
      <w:r w:rsidRPr="002536E7">
        <w:rPr>
          <w:sz w:val="22"/>
          <w:szCs w:val="22"/>
        </w:rPr>
        <w:t xml:space="preserve"> atidarymo: laikyti ne aukštesnėje kaip 25 </w:t>
      </w:r>
      <w:r w:rsidRPr="002536E7">
        <w:rPr>
          <w:sz w:val="22"/>
          <w:szCs w:val="22"/>
        </w:rPr>
        <w:sym w:font="Symbol" w:char="F0B0"/>
      </w:r>
      <w:r w:rsidRPr="002536E7">
        <w:rPr>
          <w:sz w:val="22"/>
          <w:szCs w:val="22"/>
        </w:rPr>
        <w:t>C temperatūroje.</w:t>
      </w:r>
    </w:p>
    <w:p w:rsidR="00947462" w:rsidRPr="002536E7" w:rsidRDefault="00947462" w:rsidP="009B70BA">
      <w:pPr>
        <w:rPr>
          <w:sz w:val="22"/>
          <w:szCs w:val="22"/>
        </w:rPr>
      </w:pPr>
      <w:r w:rsidRPr="00620B08">
        <w:rPr>
          <w:sz w:val="22"/>
          <w:szCs w:val="22"/>
        </w:rPr>
        <w:t xml:space="preserve">Po pirmojo atidarymo </w:t>
      </w:r>
      <w:r>
        <w:rPr>
          <w:sz w:val="22"/>
          <w:szCs w:val="22"/>
        </w:rPr>
        <w:t>Akistan</w:t>
      </w:r>
      <w:r w:rsidRPr="00620B08">
        <w:rPr>
          <w:sz w:val="22"/>
          <w:szCs w:val="22"/>
        </w:rPr>
        <w:t xml:space="preserve"> turėtų būti vartojamas 4 savaites, </w:t>
      </w:r>
      <w:r>
        <w:rPr>
          <w:sz w:val="22"/>
          <w:szCs w:val="22"/>
        </w:rPr>
        <w:t xml:space="preserve">praėjus šiam laikotarpiui </w:t>
      </w:r>
      <w:r w:rsidRPr="00620B08">
        <w:rPr>
          <w:sz w:val="22"/>
          <w:szCs w:val="22"/>
        </w:rPr>
        <w:t>jo vartoti negalima.</w:t>
      </w:r>
    </w:p>
    <w:p w:rsidR="00947462" w:rsidRPr="002536E7" w:rsidRDefault="00947462" w:rsidP="009B70BA">
      <w:pPr>
        <w:pStyle w:val="Pagrindinistekstas"/>
        <w:spacing w:after="0"/>
        <w:rPr>
          <w:sz w:val="22"/>
          <w:szCs w:val="22"/>
        </w:rPr>
      </w:pPr>
    </w:p>
    <w:p w:rsidR="00947462" w:rsidRPr="002536E7" w:rsidRDefault="001413B4" w:rsidP="009B70BA">
      <w:pPr>
        <w:rPr>
          <w:sz w:val="22"/>
          <w:szCs w:val="22"/>
        </w:rPr>
      </w:pPr>
      <w:r w:rsidRPr="00B34FA1">
        <w:rPr>
          <w:noProof/>
        </w:rPr>
        <w:t>Vaistų negalima išmesti į kanalizaciją</w:t>
      </w:r>
      <w:r>
        <w:rPr>
          <w:noProof/>
        </w:rPr>
        <w:t xml:space="preserve"> arba su buitinėmis atliekomis</w:t>
      </w:r>
      <w:r w:rsidRPr="00B34FA1">
        <w:rPr>
          <w:noProof/>
        </w:rPr>
        <w:t>.</w:t>
      </w:r>
      <w:r w:rsidRPr="00B34FA1">
        <w:t xml:space="preserve"> </w:t>
      </w:r>
      <w:r w:rsidRPr="00B34FA1">
        <w:rPr>
          <w:noProof/>
        </w:rPr>
        <w:t>Kaip išmesti nereikalingus vaistus, klauskite vaistininko.</w:t>
      </w:r>
      <w:r w:rsidRPr="00B34FA1">
        <w:t xml:space="preserve"> </w:t>
      </w:r>
      <w:r w:rsidRPr="00B34FA1">
        <w:rPr>
          <w:noProof/>
        </w:rPr>
        <w:t>Šios priemonės padės apsaugoti aplinką</w:t>
      </w:r>
      <w:r w:rsidR="00947462" w:rsidRPr="002536E7">
        <w:rPr>
          <w:sz w:val="22"/>
          <w:szCs w:val="22"/>
        </w:rPr>
        <w:t>.</w:t>
      </w:r>
    </w:p>
    <w:p w:rsidR="00947462" w:rsidRPr="002536E7" w:rsidRDefault="00947462" w:rsidP="009B70BA">
      <w:pPr>
        <w:rPr>
          <w:sz w:val="22"/>
          <w:szCs w:val="22"/>
        </w:rPr>
      </w:pPr>
    </w:p>
    <w:p w:rsidR="00947462" w:rsidRPr="002536E7" w:rsidRDefault="00947462" w:rsidP="009B70BA">
      <w:pPr>
        <w:rPr>
          <w:sz w:val="22"/>
          <w:szCs w:val="22"/>
        </w:rPr>
      </w:pPr>
    </w:p>
    <w:p w:rsidR="00947462" w:rsidRPr="00E15D70" w:rsidRDefault="00947462" w:rsidP="009B70BA">
      <w:pPr>
        <w:ind w:left="567" w:hanging="567"/>
        <w:rPr>
          <w:sz w:val="22"/>
          <w:szCs w:val="22"/>
        </w:rPr>
      </w:pPr>
      <w:r w:rsidRPr="00E15D70">
        <w:rPr>
          <w:b/>
          <w:bCs/>
          <w:noProof/>
          <w:sz w:val="22"/>
          <w:szCs w:val="22"/>
        </w:rPr>
        <w:t>6.</w:t>
      </w:r>
      <w:r w:rsidRPr="00E15D70">
        <w:rPr>
          <w:b/>
          <w:bCs/>
          <w:noProof/>
          <w:sz w:val="22"/>
          <w:szCs w:val="22"/>
        </w:rPr>
        <w:tab/>
      </w:r>
      <w:r w:rsidR="006B6276" w:rsidRPr="006B6276">
        <w:rPr>
          <w:b/>
          <w:noProof/>
        </w:rPr>
        <w:t>Pakuotės turinys ir kita informacija</w:t>
      </w:r>
    </w:p>
    <w:p w:rsidR="00947462" w:rsidRPr="002536E7" w:rsidRDefault="00947462" w:rsidP="009B70BA">
      <w:pPr>
        <w:ind w:left="567" w:hanging="567"/>
        <w:rPr>
          <w:sz w:val="22"/>
          <w:szCs w:val="22"/>
        </w:rPr>
      </w:pPr>
    </w:p>
    <w:p w:rsidR="00947462" w:rsidRPr="002536E7" w:rsidRDefault="00947462" w:rsidP="009B70BA">
      <w:pPr>
        <w:pStyle w:val="PI-3EMEASMCA"/>
      </w:pPr>
      <w:r w:rsidRPr="002536E7">
        <w:t>Akistan</w:t>
      </w:r>
      <w:r>
        <w:t xml:space="preserve"> </w:t>
      </w:r>
      <w:r w:rsidRPr="002536E7">
        <w:t>sudėtis</w:t>
      </w:r>
    </w:p>
    <w:p w:rsidR="00947462" w:rsidRPr="002536E7" w:rsidRDefault="00947462" w:rsidP="009B70BA">
      <w:pPr>
        <w:tabs>
          <w:tab w:val="left" w:pos="567"/>
        </w:tabs>
        <w:rPr>
          <w:sz w:val="22"/>
          <w:szCs w:val="22"/>
        </w:rPr>
      </w:pPr>
    </w:p>
    <w:p w:rsidR="00947462" w:rsidRPr="002536E7" w:rsidRDefault="00947462" w:rsidP="009B70BA">
      <w:pPr>
        <w:tabs>
          <w:tab w:val="left" w:pos="567"/>
        </w:tabs>
        <w:rPr>
          <w:sz w:val="22"/>
          <w:szCs w:val="22"/>
        </w:rPr>
      </w:pPr>
      <w:r w:rsidRPr="002536E7">
        <w:rPr>
          <w:sz w:val="22"/>
          <w:szCs w:val="22"/>
        </w:rPr>
        <w:t>-</w:t>
      </w:r>
      <w:r w:rsidRPr="002536E7">
        <w:rPr>
          <w:sz w:val="22"/>
          <w:szCs w:val="22"/>
        </w:rPr>
        <w:tab/>
        <w:t xml:space="preserve">Veiklioji medžiaga yra latanoprostas. </w:t>
      </w:r>
    </w:p>
    <w:p w:rsidR="00947462" w:rsidRPr="002536E7" w:rsidRDefault="00947462" w:rsidP="009B70BA">
      <w:pPr>
        <w:tabs>
          <w:tab w:val="left" w:pos="567"/>
        </w:tabs>
        <w:rPr>
          <w:sz w:val="22"/>
          <w:szCs w:val="22"/>
        </w:rPr>
      </w:pPr>
      <w:r>
        <w:rPr>
          <w:sz w:val="22"/>
          <w:szCs w:val="22"/>
        </w:rPr>
        <w:t xml:space="preserve">          </w:t>
      </w:r>
      <w:r w:rsidRPr="002536E7">
        <w:rPr>
          <w:sz w:val="22"/>
          <w:szCs w:val="22"/>
        </w:rPr>
        <w:t xml:space="preserve">1 ml akių lašų tirpalo yra 50 mikrogramų latanoprosto. </w:t>
      </w:r>
    </w:p>
    <w:p w:rsidR="00947462" w:rsidRPr="002536E7" w:rsidRDefault="00947462" w:rsidP="009B70BA">
      <w:pPr>
        <w:tabs>
          <w:tab w:val="left" w:pos="567"/>
        </w:tabs>
        <w:rPr>
          <w:sz w:val="22"/>
          <w:szCs w:val="22"/>
        </w:rPr>
      </w:pPr>
      <w:r>
        <w:rPr>
          <w:sz w:val="22"/>
          <w:szCs w:val="22"/>
        </w:rPr>
        <w:t xml:space="preserve">          </w:t>
      </w:r>
      <w:r w:rsidRPr="002536E7">
        <w:rPr>
          <w:sz w:val="22"/>
          <w:szCs w:val="22"/>
        </w:rPr>
        <w:t xml:space="preserve">Viename laše yra 1,5 mikrogramo latanoprosto. </w:t>
      </w:r>
    </w:p>
    <w:p w:rsidR="00947462" w:rsidRPr="002536E7" w:rsidRDefault="00947462" w:rsidP="009B70BA">
      <w:pPr>
        <w:tabs>
          <w:tab w:val="left" w:pos="567"/>
        </w:tabs>
        <w:rPr>
          <w:sz w:val="22"/>
          <w:szCs w:val="22"/>
        </w:rPr>
      </w:pPr>
    </w:p>
    <w:p w:rsidR="00947462" w:rsidRDefault="00947462" w:rsidP="00620B08">
      <w:pPr>
        <w:rPr>
          <w:color w:val="000000"/>
          <w:sz w:val="22"/>
          <w:szCs w:val="22"/>
        </w:rPr>
      </w:pPr>
      <w:r>
        <w:rPr>
          <w:sz w:val="22"/>
          <w:szCs w:val="22"/>
        </w:rPr>
        <w:t xml:space="preserve">-         </w:t>
      </w:r>
      <w:r w:rsidRPr="002536E7">
        <w:rPr>
          <w:sz w:val="22"/>
          <w:szCs w:val="22"/>
        </w:rPr>
        <w:t xml:space="preserve">Pagalbinės medžiagos: </w:t>
      </w:r>
      <w:r>
        <w:rPr>
          <w:color w:val="000000"/>
          <w:sz w:val="22"/>
          <w:szCs w:val="22"/>
        </w:rPr>
        <w:t>b</w:t>
      </w:r>
      <w:r w:rsidRPr="002536E7">
        <w:rPr>
          <w:color w:val="000000"/>
          <w:sz w:val="22"/>
          <w:szCs w:val="22"/>
        </w:rPr>
        <w:t>enzalkonio chloridas</w:t>
      </w:r>
      <w:r>
        <w:rPr>
          <w:color w:val="000000"/>
          <w:sz w:val="22"/>
          <w:szCs w:val="22"/>
        </w:rPr>
        <w:t>, n</w:t>
      </w:r>
      <w:r w:rsidRPr="002536E7">
        <w:rPr>
          <w:color w:val="000000"/>
          <w:sz w:val="22"/>
          <w:szCs w:val="22"/>
        </w:rPr>
        <w:t>atrio chloridas</w:t>
      </w:r>
      <w:r>
        <w:rPr>
          <w:color w:val="000000"/>
          <w:sz w:val="22"/>
          <w:szCs w:val="22"/>
        </w:rPr>
        <w:t>, n</w:t>
      </w:r>
      <w:r w:rsidRPr="002536E7">
        <w:rPr>
          <w:color w:val="000000"/>
          <w:sz w:val="22"/>
          <w:szCs w:val="22"/>
        </w:rPr>
        <w:t xml:space="preserve">atrio-divandenilio fosfatas </w:t>
      </w:r>
      <w:r>
        <w:rPr>
          <w:color w:val="000000"/>
          <w:sz w:val="22"/>
          <w:szCs w:val="22"/>
        </w:rPr>
        <w:t xml:space="preserve">   </w:t>
      </w:r>
    </w:p>
    <w:p w:rsidR="00947462" w:rsidRPr="00D57540" w:rsidRDefault="00947462" w:rsidP="00620B08">
      <w:pPr>
        <w:rPr>
          <w:sz w:val="22"/>
          <w:szCs w:val="22"/>
        </w:rPr>
      </w:pPr>
      <w:r>
        <w:rPr>
          <w:color w:val="000000"/>
          <w:sz w:val="22"/>
          <w:szCs w:val="22"/>
        </w:rPr>
        <w:t xml:space="preserve">          di</w:t>
      </w:r>
      <w:r w:rsidRPr="002536E7">
        <w:rPr>
          <w:color w:val="000000"/>
          <w:sz w:val="22"/>
          <w:szCs w:val="22"/>
        </w:rPr>
        <w:t>hidratas</w:t>
      </w:r>
      <w:r>
        <w:rPr>
          <w:color w:val="000000"/>
          <w:sz w:val="22"/>
          <w:szCs w:val="22"/>
        </w:rPr>
        <w:t xml:space="preserve">, </w:t>
      </w:r>
      <w:r>
        <w:rPr>
          <w:rStyle w:val="Emfaz"/>
          <w:i w:val="0"/>
          <w:iCs w:val="0"/>
          <w:sz w:val="22"/>
          <w:szCs w:val="22"/>
        </w:rPr>
        <w:t>d</w:t>
      </w:r>
      <w:r w:rsidRPr="002536E7">
        <w:rPr>
          <w:rStyle w:val="Emfaz"/>
          <w:i w:val="0"/>
          <w:iCs w:val="0"/>
          <w:sz w:val="22"/>
          <w:szCs w:val="22"/>
        </w:rPr>
        <w:t>inatrio fosfatas dodekahidratas</w:t>
      </w:r>
      <w:r>
        <w:rPr>
          <w:sz w:val="22"/>
          <w:szCs w:val="22"/>
        </w:rPr>
        <w:t>, n</w:t>
      </w:r>
      <w:r w:rsidRPr="002536E7">
        <w:rPr>
          <w:sz w:val="22"/>
          <w:szCs w:val="22"/>
        </w:rPr>
        <w:t>atrio hidroksidas ir / arba fosforo rūgštis</w:t>
      </w:r>
      <w:r>
        <w:rPr>
          <w:sz w:val="22"/>
          <w:szCs w:val="22"/>
        </w:rPr>
        <w:t>,</w:t>
      </w:r>
    </w:p>
    <w:p w:rsidR="00947462" w:rsidRPr="002536E7" w:rsidRDefault="00947462" w:rsidP="00620B08">
      <w:pPr>
        <w:rPr>
          <w:sz w:val="22"/>
          <w:szCs w:val="22"/>
        </w:rPr>
      </w:pPr>
      <w:r>
        <w:rPr>
          <w:sz w:val="22"/>
          <w:szCs w:val="22"/>
        </w:rPr>
        <w:lastRenderedPageBreak/>
        <w:t xml:space="preserve">          i</w:t>
      </w:r>
      <w:r w:rsidRPr="002536E7">
        <w:rPr>
          <w:sz w:val="22"/>
          <w:szCs w:val="22"/>
        </w:rPr>
        <w:t>šgrynintas vanduo</w:t>
      </w:r>
      <w:r>
        <w:rPr>
          <w:sz w:val="22"/>
          <w:szCs w:val="22"/>
        </w:rPr>
        <w:t>.</w:t>
      </w:r>
    </w:p>
    <w:p w:rsidR="00947462" w:rsidRPr="002536E7" w:rsidRDefault="00947462" w:rsidP="009B70BA">
      <w:pPr>
        <w:tabs>
          <w:tab w:val="left" w:pos="567"/>
        </w:tabs>
        <w:rPr>
          <w:sz w:val="22"/>
          <w:szCs w:val="22"/>
        </w:rPr>
      </w:pPr>
    </w:p>
    <w:p w:rsidR="00947462" w:rsidRPr="002536E7" w:rsidRDefault="00947462" w:rsidP="009B70BA">
      <w:pPr>
        <w:pStyle w:val="PI-3EMEASMCA"/>
      </w:pPr>
      <w:r w:rsidRPr="002536E7">
        <w:t>Akistan</w:t>
      </w:r>
      <w:r>
        <w:t xml:space="preserve"> </w:t>
      </w:r>
      <w:r w:rsidRPr="002536E7">
        <w:t>išvaizda ir kiekis pakuotėje</w:t>
      </w:r>
    </w:p>
    <w:p w:rsidR="00947462" w:rsidRPr="002536E7" w:rsidRDefault="00947462" w:rsidP="009B70BA">
      <w:pPr>
        <w:rPr>
          <w:sz w:val="22"/>
          <w:szCs w:val="22"/>
        </w:rPr>
      </w:pPr>
    </w:p>
    <w:p w:rsidR="00947462" w:rsidRPr="00E15D70" w:rsidRDefault="00FB7516" w:rsidP="009B70BA">
      <w:pPr>
        <w:rPr>
          <w:color w:val="000000"/>
          <w:sz w:val="22"/>
          <w:szCs w:val="22"/>
        </w:rPr>
      </w:pPr>
      <w:r w:rsidRPr="00F43339">
        <w:rPr>
          <w:szCs w:val="22"/>
          <w:lang w:val="et-EE"/>
        </w:rPr>
        <w:t>Akistan</w:t>
      </w:r>
      <w:r w:rsidRPr="00F43339">
        <w:rPr>
          <w:i/>
          <w:szCs w:val="22"/>
          <w:lang w:val="et-EE"/>
        </w:rPr>
        <w:t xml:space="preserve"> </w:t>
      </w:r>
      <w:r w:rsidRPr="00F43339">
        <w:rPr>
          <w:rStyle w:val="Emfaz"/>
          <w:lang w:val="et-EE"/>
        </w:rPr>
        <w:t>akių lašai yra skaidrus</w:t>
      </w:r>
      <w:r w:rsidRPr="00F43339">
        <w:rPr>
          <w:rStyle w:val="st"/>
          <w:i/>
          <w:lang w:val="et-EE"/>
        </w:rPr>
        <w:t xml:space="preserve">, </w:t>
      </w:r>
      <w:r w:rsidRPr="00F43339">
        <w:rPr>
          <w:rStyle w:val="Emfaz"/>
          <w:lang w:val="et-EE"/>
        </w:rPr>
        <w:t>bespalvis vandeninis tirpalas</w:t>
      </w:r>
      <w:r w:rsidRPr="00F43339">
        <w:rPr>
          <w:i/>
          <w:szCs w:val="22"/>
          <w:lang w:val="et-EE"/>
        </w:rPr>
        <w:t xml:space="preserve">. </w:t>
      </w:r>
      <w:r w:rsidRPr="00F43339">
        <w:rPr>
          <w:szCs w:val="22"/>
          <w:lang w:val="et-EE"/>
        </w:rPr>
        <w:t>Tiekiamas steriliais buteliukais su lašintuvu ir apsauginiu dangteliu.</w:t>
      </w:r>
      <w:r>
        <w:rPr>
          <w:szCs w:val="22"/>
          <w:lang w:val="et-EE"/>
        </w:rPr>
        <w:t xml:space="preserve"> </w:t>
      </w:r>
      <w:r w:rsidR="00947462" w:rsidRPr="00E15D70">
        <w:rPr>
          <w:rStyle w:val="longtext1"/>
          <w:color w:val="000000"/>
          <w:sz w:val="22"/>
          <w:szCs w:val="22"/>
        </w:rPr>
        <w:t>Kiekvien</w:t>
      </w:r>
      <w:r w:rsidR="00947462">
        <w:rPr>
          <w:rStyle w:val="longtext1"/>
          <w:color w:val="000000"/>
          <w:sz w:val="22"/>
          <w:szCs w:val="22"/>
        </w:rPr>
        <w:t>ame buteliuke yra 2,5 ml</w:t>
      </w:r>
      <w:r w:rsidRPr="00FB7516">
        <w:rPr>
          <w:rStyle w:val="Emfaz"/>
          <w:lang w:val="et-EE"/>
        </w:rPr>
        <w:t xml:space="preserve"> </w:t>
      </w:r>
      <w:r w:rsidRPr="00F43339">
        <w:rPr>
          <w:rStyle w:val="Emfaz"/>
          <w:lang w:val="et-EE"/>
        </w:rPr>
        <w:t>akių lašų</w:t>
      </w:r>
      <w:r w:rsidRPr="00F43339">
        <w:rPr>
          <w:rStyle w:val="st"/>
          <w:i/>
          <w:lang w:val="et-EE"/>
        </w:rPr>
        <w:t xml:space="preserve">, </w:t>
      </w:r>
      <w:r w:rsidR="00947462">
        <w:rPr>
          <w:rStyle w:val="longtext1"/>
          <w:color w:val="000000"/>
          <w:sz w:val="22"/>
          <w:szCs w:val="22"/>
        </w:rPr>
        <w:t xml:space="preserve"> tirpalo. </w:t>
      </w:r>
    </w:p>
    <w:p w:rsidR="00FB7516" w:rsidRPr="004D4A66" w:rsidRDefault="00FB7516" w:rsidP="00FB7516">
      <w:pPr>
        <w:rPr>
          <w:rStyle w:val="longtext1"/>
          <w:i/>
          <w:lang w:val="et-EE"/>
        </w:rPr>
      </w:pPr>
      <w:r w:rsidRPr="004D4A66">
        <w:rPr>
          <w:szCs w:val="22"/>
          <w:lang w:val="et-EE"/>
        </w:rPr>
        <w:t>Akistan</w:t>
      </w:r>
      <w:r w:rsidRPr="004D4A66">
        <w:rPr>
          <w:rStyle w:val="Emfaz"/>
          <w:lang w:val="et-EE"/>
        </w:rPr>
        <w:t xml:space="preserve"> tiekiamas pakuotėse</w:t>
      </w:r>
      <w:r w:rsidRPr="004D4A66">
        <w:rPr>
          <w:rStyle w:val="st"/>
          <w:i/>
          <w:lang w:val="et-EE"/>
        </w:rPr>
        <w:t xml:space="preserve"> </w:t>
      </w:r>
      <w:r w:rsidRPr="004D4A66">
        <w:rPr>
          <w:rStyle w:val="st"/>
          <w:lang w:val="et-EE"/>
        </w:rPr>
        <w:t xml:space="preserve">po </w:t>
      </w:r>
      <w:r w:rsidRPr="004D4A66">
        <w:rPr>
          <w:lang w:val="et-EE"/>
        </w:rPr>
        <w:t>1 x 2,5 ml, 3 x 2,5 ml ir 6 x 2,5 ml</w:t>
      </w:r>
      <w:r w:rsidRPr="004D4A66">
        <w:rPr>
          <w:rStyle w:val="st"/>
          <w:lang w:val="et-EE"/>
        </w:rPr>
        <w:t>.</w:t>
      </w:r>
    </w:p>
    <w:p w:rsidR="00FB7516" w:rsidRDefault="00FB7516" w:rsidP="00FB7516">
      <w:pPr>
        <w:rPr>
          <w:lang w:val="et-EE"/>
        </w:rPr>
      </w:pPr>
    </w:p>
    <w:p w:rsidR="00FB7516" w:rsidRPr="00F43339" w:rsidRDefault="00FB7516" w:rsidP="00FB7516">
      <w:pPr>
        <w:tabs>
          <w:tab w:val="left" w:pos="1296"/>
          <w:tab w:val="left" w:pos="2592"/>
          <w:tab w:val="left" w:pos="3888"/>
          <w:tab w:val="left" w:pos="5184"/>
          <w:tab w:val="left" w:pos="6480"/>
          <w:tab w:val="left" w:pos="7776"/>
        </w:tabs>
        <w:rPr>
          <w:szCs w:val="22"/>
          <w:lang w:val="et-EE"/>
        </w:rPr>
      </w:pPr>
      <w:r w:rsidRPr="00F43339">
        <w:rPr>
          <w:szCs w:val="22"/>
          <w:lang w:val="et-EE"/>
        </w:rPr>
        <w:t>Gali būti tiekiamos ne visų dydžių pakuotės.</w:t>
      </w:r>
    </w:p>
    <w:p w:rsidR="00947462" w:rsidRPr="004E504E" w:rsidRDefault="00947462" w:rsidP="00714A9D">
      <w:pPr>
        <w:pStyle w:val="BTEMEASMCA"/>
        <w:rPr>
          <w:lang w:val="et-EE"/>
        </w:rPr>
      </w:pPr>
    </w:p>
    <w:p w:rsidR="00947462" w:rsidRPr="002536E7" w:rsidRDefault="00EF7270" w:rsidP="009B70BA">
      <w:pPr>
        <w:pStyle w:val="PI-3EMEASMCA"/>
      </w:pPr>
      <w:proofErr w:type="spellStart"/>
      <w:r>
        <w:t>Registruotojas</w:t>
      </w:r>
      <w:proofErr w:type="spellEnd"/>
      <w:r w:rsidRPr="00B34FA1">
        <w:t xml:space="preserve"> ir </w:t>
      </w:r>
      <w:r w:rsidR="00947462" w:rsidRPr="002536E7">
        <w:t>gamintojas</w:t>
      </w:r>
    </w:p>
    <w:p w:rsidR="00947462" w:rsidRPr="00914E57" w:rsidRDefault="00947462" w:rsidP="009B70BA">
      <w:pPr>
        <w:ind w:left="57" w:right="57"/>
        <w:jc w:val="both"/>
        <w:rPr>
          <w:b/>
          <w:bCs/>
          <w:sz w:val="22"/>
          <w:szCs w:val="22"/>
          <w:highlight w:val="lightGray"/>
        </w:rPr>
      </w:pPr>
    </w:p>
    <w:p w:rsidR="00EF7270" w:rsidRPr="00EF7270" w:rsidRDefault="00EF7270" w:rsidP="00A51994">
      <w:pPr>
        <w:autoSpaceDE w:val="0"/>
        <w:autoSpaceDN w:val="0"/>
        <w:adjustRightInd w:val="0"/>
        <w:rPr>
          <w:b/>
          <w:sz w:val="22"/>
        </w:rPr>
      </w:pPr>
      <w:proofErr w:type="spellStart"/>
      <w:r w:rsidRPr="00EF7270">
        <w:rPr>
          <w:b/>
          <w:sz w:val="22"/>
        </w:rPr>
        <w:t>Registruotojas</w:t>
      </w:r>
      <w:proofErr w:type="spellEnd"/>
    </w:p>
    <w:p w:rsidR="00947462" w:rsidRPr="002536E7" w:rsidRDefault="00947462" w:rsidP="00A51994">
      <w:pPr>
        <w:autoSpaceDE w:val="0"/>
        <w:autoSpaceDN w:val="0"/>
        <w:adjustRightInd w:val="0"/>
        <w:rPr>
          <w:color w:val="000000"/>
          <w:sz w:val="22"/>
          <w:szCs w:val="22"/>
        </w:rPr>
      </w:pPr>
      <w:proofErr w:type="spellStart"/>
      <w:r w:rsidRPr="002536E7">
        <w:rPr>
          <w:color w:val="000000"/>
          <w:sz w:val="22"/>
          <w:szCs w:val="22"/>
        </w:rPr>
        <w:t>Pharmaselect</w:t>
      </w:r>
      <w:proofErr w:type="spellEnd"/>
      <w:r w:rsidRPr="002536E7">
        <w:rPr>
          <w:color w:val="000000"/>
          <w:sz w:val="22"/>
          <w:szCs w:val="22"/>
        </w:rPr>
        <w:t xml:space="preserve"> </w:t>
      </w:r>
      <w:proofErr w:type="spellStart"/>
      <w:r w:rsidRPr="002536E7">
        <w:rPr>
          <w:color w:val="000000"/>
          <w:sz w:val="22"/>
          <w:szCs w:val="22"/>
        </w:rPr>
        <w:t>International</w:t>
      </w:r>
      <w:proofErr w:type="spellEnd"/>
      <w:r w:rsidRPr="002536E7">
        <w:rPr>
          <w:color w:val="000000"/>
          <w:sz w:val="22"/>
          <w:szCs w:val="22"/>
        </w:rPr>
        <w:t xml:space="preserve"> </w:t>
      </w:r>
      <w:proofErr w:type="spellStart"/>
      <w:r w:rsidRPr="002536E7">
        <w:rPr>
          <w:color w:val="000000"/>
          <w:sz w:val="22"/>
          <w:szCs w:val="22"/>
        </w:rPr>
        <w:t>Beteiligungs</w:t>
      </w:r>
      <w:proofErr w:type="spellEnd"/>
      <w:r w:rsidRPr="002536E7">
        <w:rPr>
          <w:color w:val="000000"/>
          <w:sz w:val="22"/>
          <w:szCs w:val="22"/>
        </w:rPr>
        <w:t xml:space="preserve"> </w:t>
      </w:r>
      <w:proofErr w:type="spellStart"/>
      <w:r w:rsidRPr="002536E7">
        <w:rPr>
          <w:color w:val="000000"/>
          <w:sz w:val="22"/>
          <w:szCs w:val="22"/>
        </w:rPr>
        <w:t>GmbH</w:t>
      </w:r>
      <w:proofErr w:type="spellEnd"/>
    </w:p>
    <w:p w:rsidR="00947462" w:rsidRPr="002536E7" w:rsidRDefault="00947462" w:rsidP="00A51994">
      <w:pPr>
        <w:autoSpaceDE w:val="0"/>
        <w:autoSpaceDN w:val="0"/>
        <w:adjustRightInd w:val="0"/>
        <w:rPr>
          <w:color w:val="000000"/>
          <w:sz w:val="22"/>
          <w:szCs w:val="22"/>
        </w:rPr>
      </w:pPr>
      <w:r w:rsidRPr="002536E7">
        <w:rPr>
          <w:color w:val="000000"/>
          <w:sz w:val="22"/>
          <w:szCs w:val="22"/>
        </w:rPr>
        <w:t>Ernst-Melchior-Gasse 20</w:t>
      </w:r>
    </w:p>
    <w:p w:rsidR="00947462" w:rsidRPr="002536E7" w:rsidRDefault="00947462" w:rsidP="00A51994">
      <w:pPr>
        <w:autoSpaceDE w:val="0"/>
        <w:autoSpaceDN w:val="0"/>
        <w:adjustRightInd w:val="0"/>
        <w:rPr>
          <w:color w:val="000000"/>
          <w:sz w:val="22"/>
          <w:szCs w:val="22"/>
          <w:lang w:val="pl-PL"/>
        </w:rPr>
      </w:pPr>
      <w:r w:rsidRPr="002536E7">
        <w:rPr>
          <w:color w:val="000000"/>
          <w:sz w:val="22"/>
          <w:szCs w:val="22"/>
          <w:lang w:val="pl-PL"/>
        </w:rPr>
        <w:t>1020 Vienna</w:t>
      </w:r>
    </w:p>
    <w:p w:rsidR="00947462" w:rsidRPr="002536E7" w:rsidRDefault="00947462" w:rsidP="00714A9D">
      <w:pPr>
        <w:pStyle w:val="BTEMEASMCA"/>
        <w:rPr>
          <w:noProof w:val="0"/>
          <w:highlight w:val="yellow"/>
        </w:rPr>
      </w:pPr>
      <w:r w:rsidRPr="002536E7">
        <w:rPr>
          <w:lang w:val="pl-PL"/>
        </w:rPr>
        <w:t>Austrija</w:t>
      </w:r>
    </w:p>
    <w:p w:rsidR="00947462" w:rsidRPr="00EF7270" w:rsidRDefault="00947462" w:rsidP="009B70BA">
      <w:pPr>
        <w:rPr>
          <w:b/>
          <w:bCs/>
          <w:sz w:val="22"/>
          <w:szCs w:val="22"/>
        </w:rPr>
      </w:pPr>
    </w:p>
    <w:p w:rsidR="00947462" w:rsidRPr="00EF7270" w:rsidRDefault="00947462" w:rsidP="009B70BA">
      <w:pPr>
        <w:rPr>
          <w:b/>
          <w:bCs/>
          <w:sz w:val="22"/>
          <w:szCs w:val="22"/>
        </w:rPr>
      </w:pPr>
      <w:r w:rsidRPr="00EF7270">
        <w:rPr>
          <w:b/>
          <w:bCs/>
          <w:sz w:val="22"/>
          <w:szCs w:val="22"/>
        </w:rPr>
        <w:t>Gamintojas</w:t>
      </w:r>
    </w:p>
    <w:p w:rsidR="00947462" w:rsidRPr="00EF7270" w:rsidRDefault="00947462" w:rsidP="00A51994">
      <w:pPr>
        <w:autoSpaceDE w:val="0"/>
        <w:autoSpaceDN w:val="0"/>
        <w:adjustRightInd w:val="0"/>
        <w:rPr>
          <w:color w:val="000000"/>
          <w:sz w:val="22"/>
          <w:szCs w:val="22"/>
        </w:rPr>
      </w:pPr>
      <w:r w:rsidRPr="00EF7270">
        <w:rPr>
          <w:color w:val="000000"/>
          <w:sz w:val="22"/>
          <w:szCs w:val="22"/>
        </w:rPr>
        <w:t>Pharmaselect International Beteiligungs GmbH</w:t>
      </w:r>
    </w:p>
    <w:p w:rsidR="00947462" w:rsidRPr="00EF7270" w:rsidRDefault="00947462" w:rsidP="00A51994">
      <w:pPr>
        <w:autoSpaceDE w:val="0"/>
        <w:autoSpaceDN w:val="0"/>
        <w:adjustRightInd w:val="0"/>
        <w:rPr>
          <w:color w:val="000000"/>
          <w:sz w:val="22"/>
          <w:szCs w:val="22"/>
        </w:rPr>
      </w:pPr>
      <w:r w:rsidRPr="00EF7270">
        <w:rPr>
          <w:color w:val="000000"/>
          <w:sz w:val="22"/>
          <w:szCs w:val="22"/>
        </w:rPr>
        <w:t>Ernst-Melchior-Gasse 20</w:t>
      </w:r>
    </w:p>
    <w:p w:rsidR="00947462" w:rsidRPr="00EF7270" w:rsidRDefault="00947462" w:rsidP="00A51994">
      <w:pPr>
        <w:autoSpaceDE w:val="0"/>
        <w:autoSpaceDN w:val="0"/>
        <w:adjustRightInd w:val="0"/>
        <w:rPr>
          <w:color w:val="000000"/>
          <w:sz w:val="22"/>
          <w:szCs w:val="22"/>
          <w:lang w:val="pl-PL"/>
        </w:rPr>
      </w:pPr>
      <w:r w:rsidRPr="00EF7270">
        <w:rPr>
          <w:color w:val="000000"/>
          <w:sz w:val="22"/>
          <w:szCs w:val="22"/>
          <w:lang w:val="pl-PL"/>
        </w:rPr>
        <w:t>1020 Vienna</w:t>
      </w:r>
    </w:p>
    <w:p w:rsidR="00947462" w:rsidRPr="00EF7270" w:rsidRDefault="00947462" w:rsidP="00714A9D">
      <w:pPr>
        <w:pStyle w:val="BTEMEASMCA"/>
        <w:rPr>
          <w:noProof w:val="0"/>
          <w:highlight w:val="yellow"/>
        </w:rPr>
      </w:pPr>
      <w:r w:rsidRPr="00EF7270">
        <w:rPr>
          <w:lang w:val="pl-PL"/>
        </w:rPr>
        <w:t>Austrija</w:t>
      </w:r>
    </w:p>
    <w:p w:rsidR="00947462" w:rsidRPr="00EF7270" w:rsidRDefault="00947462" w:rsidP="009B70BA">
      <w:pPr>
        <w:numPr>
          <w:ilvl w:val="12"/>
          <w:numId w:val="0"/>
        </w:numPr>
        <w:ind w:left="57" w:right="57"/>
        <w:rPr>
          <w:sz w:val="22"/>
          <w:szCs w:val="22"/>
        </w:rPr>
      </w:pPr>
    </w:p>
    <w:p w:rsidR="00947462" w:rsidRPr="00EF7270" w:rsidRDefault="00EF7270" w:rsidP="009B70BA">
      <w:pPr>
        <w:numPr>
          <w:ilvl w:val="12"/>
          <w:numId w:val="0"/>
        </w:numPr>
        <w:ind w:left="57" w:right="57"/>
        <w:rPr>
          <w:sz w:val="22"/>
          <w:szCs w:val="22"/>
        </w:rPr>
      </w:pPr>
      <w:r w:rsidRPr="00EF7270">
        <w:rPr>
          <w:noProof/>
          <w:sz w:val="22"/>
          <w:szCs w:val="22"/>
        </w:rPr>
        <w:t>Jeigu apie šį vaistą norite sužinoti daugiau, kreipkitės į vietinį registruotojo atstovą</w:t>
      </w:r>
      <w:r w:rsidR="00947462" w:rsidRPr="00EF7270">
        <w:rPr>
          <w:sz w:val="22"/>
          <w:szCs w:val="22"/>
        </w:rPr>
        <w:t>.</w:t>
      </w:r>
    </w:p>
    <w:p w:rsidR="00947462" w:rsidRPr="00EF7270" w:rsidRDefault="00947462" w:rsidP="009B70BA">
      <w:pPr>
        <w:numPr>
          <w:ilvl w:val="12"/>
          <w:numId w:val="0"/>
        </w:numPr>
        <w:ind w:left="57" w:right="57"/>
        <w:rPr>
          <w:noProof/>
          <w:sz w:val="22"/>
          <w:szCs w:val="22"/>
        </w:rPr>
      </w:pPr>
    </w:p>
    <w:p w:rsidR="00947462" w:rsidRPr="00EF7270" w:rsidRDefault="00EF7270" w:rsidP="00EB2F20">
      <w:pPr>
        <w:numPr>
          <w:ilvl w:val="12"/>
          <w:numId w:val="0"/>
        </w:numPr>
        <w:ind w:right="-2"/>
        <w:rPr>
          <w:noProof/>
          <w:sz w:val="22"/>
          <w:szCs w:val="22"/>
        </w:rPr>
      </w:pPr>
      <w:r w:rsidRPr="00EF7270">
        <w:rPr>
          <w:b/>
          <w:sz w:val="22"/>
          <w:szCs w:val="22"/>
        </w:rPr>
        <w:t>Šis vaistas EEE valstybėse narėse registruotas tokiais pavadinimais</w:t>
      </w:r>
      <w:r w:rsidR="00947462" w:rsidRPr="00EF7270">
        <w:rPr>
          <w:b/>
          <w:sz w:val="22"/>
          <w:szCs w:val="22"/>
        </w:rPr>
        <w:t>:</w:t>
      </w:r>
    </w:p>
    <w:p w:rsidR="00947462" w:rsidRPr="00EF7270" w:rsidRDefault="00947462" w:rsidP="009B70BA">
      <w:pPr>
        <w:numPr>
          <w:ilvl w:val="12"/>
          <w:numId w:val="0"/>
        </w:numPr>
        <w:ind w:left="57" w:right="57"/>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5657"/>
      </w:tblGrid>
      <w:tr w:rsidR="00947462" w:rsidRPr="00EF7270">
        <w:tc>
          <w:tcPr>
            <w:tcW w:w="3521" w:type="dxa"/>
          </w:tcPr>
          <w:p w:rsidR="00947462" w:rsidRPr="00EF7270" w:rsidRDefault="00947462" w:rsidP="00A51994">
            <w:pPr>
              <w:rPr>
                <w:sz w:val="22"/>
                <w:szCs w:val="22"/>
              </w:rPr>
            </w:pPr>
            <w:r w:rsidRPr="00EF7270">
              <w:rPr>
                <w:sz w:val="22"/>
                <w:szCs w:val="22"/>
              </w:rPr>
              <w:t xml:space="preserve">Švedija </w:t>
            </w:r>
          </w:p>
        </w:tc>
        <w:tc>
          <w:tcPr>
            <w:tcW w:w="5657" w:type="dxa"/>
          </w:tcPr>
          <w:p w:rsidR="00947462" w:rsidRPr="00EF7270" w:rsidRDefault="00947462" w:rsidP="00E71030">
            <w:pPr>
              <w:rPr>
                <w:sz w:val="22"/>
                <w:szCs w:val="22"/>
              </w:rPr>
            </w:pPr>
            <w:r w:rsidRPr="00EF7270">
              <w:rPr>
                <w:sz w:val="22"/>
                <w:szCs w:val="22"/>
              </w:rPr>
              <w:t xml:space="preserve">Akisten 50 microgram/ml </w:t>
            </w:r>
          </w:p>
        </w:tc>
      </w:tr>
      <w:tr w:rsidR="00947462" w:rsidRPr="00EF7270">
        <w:tc>
          <w:tcPr>
            <w:tcW w:w="3521" w:type="dxa"/>
          </w:tcPr>
          <w:p w:rsidR="00947462" w:rsidRPr="00EF7270" w:rsidRDefault="00947462" w:rsidP="00A51994">
            <w:pPr>
              <w:rPr>
                <w:sz w:val="22"/>
                <w:szCs w:val="22"/>
              </w:rPr>
            </w:pPr>
            <w:r w:rsidRPr="00EF7270">
              <w:rPr>
                <w:sz w:val="22"/>
                <w:szCs w:val="22"/>
              </w:rPr>
              <w:t>Austrija</w:t>
            </w:r>
            <w:r w:rsidRPr="00EF7270">
              <w:rPr>
                <w:sz w:val="22"/>
                <w:szCs w:val="22"/>
              </w:rPr>
              <w:br/>
            </w:r>
          </w:p>
        </w:tc>
        <w:tc>
          <w:tcPr>
            <w:tcW w:w="5657" w:type="dxa"/>
          </w:tcPr>
          <w:p w:rsidR="00947462" w:rsidRPr="00EF7270" w:rsidRDefault="00947462" w:rsidP="00E71030">
            <w:pPr>
              <w:rPr>
                <w:b/>
                <w:sz w:val="22"/>
                <w:szCs w:val="22"/>
              </w:rPr>
            </w:pPr>
            <w:r w:rsidRPr="00EF7270">
              <w:rPr>
                <w:sz w:val="22"/>
                <w:szCs w:val="22"/>
              </w:rPr>
              <w:t xml:space="preserve">Akistan 50 microgram/ml </w:t>
            </w:r>
          </w:p>
        </w:tc>
      </w:tr>
      <w:tr w:rsidR="00947462" w:rsidRPr="00EF7270">
        <w:tc>
          <w:tcPr>
            <w:tcW w:w="3521" w:type="dxa"/>
          </w:tcPr>
          <w:p w:rsidR="00947462" w:rsidRPr="00EF7270" w:rsidRDefault="00947462" w:rsidP="00A51994">
            <w:pPr>
              <w:rPr>
                <w:sz w:val="22"/>
                <w:szCs w:val="22"/>
              </w:rPr>
            </w:pPr>
            <w:r w:rsidRPr="00EF7270">
              <w:rPr>
                <w:sz w:val="22"/>
                <w:szCs w:val="22"/>
              </w:rPr>
              <w:t>Bulgarija</w:t>
            </w:r>
          </w:p>
        </w:tc>
        <w:tc>
          <w:tcPr>
            <w:tcW w:w="5657" w:type="dxa"/>
          </w:tcPr>
          <w:p w:rsidR="00947462" w:rsidRPr="00EF7270" w:rsidRDefault="00947462" w:rsidP="00E71030">
            <w:pPr>
              <w:rPr>
                <w:b/>
                <w:sz w:val="22"/>
                <w:szCs w:val="22"/>
              </w:rPr>
            </w:pPr>
            <w:r w:rsidRPr="00EF7270">
              <w:rPr>
                <w:sz w:val="22"/>
                <w:szCs w:val="22"/>
              </w:rPr>
              <w:t xml:space="preserve">Akistan 50 microgram/ml </w:t>
            </w:r>
          </w:p>
        </w:tc>
      </w:tr>
      <w:tr w:rsidR="00947462" w:rsidRPr="00EF7270">
        <w:tc>
          <w:tcPr>
            <w:tcW w:w="3521" w:type="dxa"/>
          </w:tcPr>
          <w:p w:rsidR="00947462" w:rsidRPr="00EF7270" w:rsidRDefault="00947462" w:rsidP="00A51994">
            <w:pPr>
              <w:rPr>
                <w:sz w:val="22"/>
                <w:szCs w:val="22"/>
              </w:rPr>
            </w:pPr>
            <w:r w:rsidRPr="00EF7270">
              <w:rPr>
                <w:sz w:val="22"/>
                <w:szCs w:val="22"/>
              </w:rPr>
              <w:t>Čekija</w:t>
            </w:r>
          </w:p>
        </w:tc>
        <w:tc>
          <w:tcPr>
            <w:tcW w:w="5657" w:type="dxa"/>
          </w:tcPr>
          <w:p w:rsidR="00947462" w:rsidRPr="00EF7270" w:rsidRDefault="00947462" w:rsidP="00E71030">
            <w:pPr>
              <w:rPr>
                <w:b/>
                <w:sz w:val="22"/>
                <w:szCs w:val="22"/>
              </w:rPr>
            </w:pPr>
            <w:r w:rsidRPr="00EF7270">
              <w:rPr>
                <w:sz w:val="22"/>
                <w:szCs w:val="22"/>
              </w:rPr>
              <w:t xml:space="preserve">Akistan 50 microgram/ml </w:t>
            </w:r>
          </w:p>
        </w:tc>
      </w:tr>
      <w:tr w:rsidR="00947462" w:rsidRPr="00EF7270">
        <w:tc>
          <w:tcPr>
            <w:tcW w:w="3521" w:type="dxa"/>
          </w:tcPr>
          <w:p w:rsidR="00947462" w:rsidRPr="00EF7270" w:rsidRDefault="00947462" w:rsidP="00A51994">
            <w:pPr>
              <w:rPr>
                <w:sz w:val="22"/>
                <w:szCs w:val="22"/>
              </w:rPr>
            </w:pPr>
            <w:r w:rsidRPr="00EF7270">
              <w:rPr>
                <w:sz w:val="22"/>
                <w:szCs w:val="22"/>
              </w:rPr>
              <w:t>Estija</w:t>
            </w:r>
          </w:p>
        </w:tc>
        <w:tc>
          <w:tcPr>
            <w:tcW w:w="5657" w:type="dxa"/>
          </w:tcPr>
          <w:p w:rsidR="00947462" w:rsidRPr="00EF7270" w:rsidRDefault="00947462" w:rsidP="00E71030">
            <w:pPr>
              <w:rPr>
                <w:b/>
                <w:sz w:val="22"/>
                <w:szCs w:val="22"/>
              </w:rPr>
            </w:pPr>
            <w:r w:rsidRPr="00EF7270">
              <w:rPr>
                <w:sz w:val="22"/>
                <w:szCs w:val="22"/>
              </w:rPr>
              <w:t xml:space="preserve">Akistan 50 microgram/ml </w:t>
            </w:r>
          </w:p>
        </w:tc>
      </w:tr>
      <w:tr w:rsidR="00947462" w:rsidRPr="00EF7270">
        <w:tc>
          <w:tcPr>
            <w:tcW w:w="3521" w:type="dxa"/>
          </w:tcPr>
          <w:p w:rsidR="00947462" w:rsidRPr="00EF7270" w:rsidRDefault="00947462" w:rsidP="00A51994">
            <w:pPr>
              <w:rPr>
                <w:sz w:val="22"/>
                <w:szCs w:val="22"/>
              </w:rPr>
            </w:pPr>
            <w:r w:rsidRPr="00EF7270">
              <w:rPr>
                <w:sz w:val="22"/>
                <w:szCs w:val="22"/>
              </w:rPr>
              <w:t>Vokietija</w:t>
            </w:r>
          </w:p>
        </w:tc>
        <w:tc>
          <w:tcPr>
            <w:tcW w:w="5657" w:type="dxa"/>
          </w:tcPr>
          <w:p w:rsidR="00947462" w:rsidRPr="00EF7270" w:rsidRDefault="00947462" w:rsidP="00E71030">
            <w:pPr>
              <w:rPr>
                <w:b/>
                <w:sz w:val="22"/>
                <w:szCs w:val="22"/>
              </w:rPr>
            </w:pPr>
            <w:r w:rsidRPr="00EF7270">
              <w:rPr>
                <w:sz w:val="22"/>
                <w:szCs w:val="22"/>
              </w:rPr>
              <w:t xml:space="preserve">Akistan 50 microgram/ml </w:t>
            </w:r>
          </w:p>
        </w:tc>
      </w:tr>
      <w:tr w:rsidR="00947462" w:rsidRPr="00EF7270">
        <w:tc>
          <w:tcPr>
            <w:tcW w:w="3521" w:type="dxa"/>
          </w:tcPr>
          <w:p w:rsidR="00947462" w:rsidRPr="00EF7270" w:rsidRDefault="00947462" w:rsidP="00A51994">
            <w:pPr>
              <w:rPr>
                <w:sz w:val="22"/>
                <w:szCs w:val="22"/>
              </w:rPr>
            </w:pPr>
            <w:r w:rsidRPr="00EF7270">
              <w:rPr>
                <w:sz w:val="22"/>
                <w:szCs w:val="22"/>
              </w:rPr>
              <w:t>Vengrija</w:t>
            </w:r>
          </w:p>
        </w:tc>
        <w:tc>
          <w:tcPr>
            <w:tcW w:w="5657" w:type="dxa"/>
          </w:tcPr>
          <w:p w:rsidR="00947462" w:rsidRPr="00EF7270" w:rsidRDefault="00947462" w:rsidP="00E71030">
            <w:pPr>
              <w:rPr>
                <w:b/>
                <w:sz w:val="22"/>
                <w:szCs w:val="22"/>
              </w:rPr>
            </w:pPr>
            <w:r w:rsidRPr="00EF7270">
              <w:rPr>
                <w:sz w:val="22"/>
                <w:szCs w:val="22"/>
              </w:rPr>
              <w:t xml:space="preserve">Akistan 50 microgram/ml </w:t>
            </w:r>
          </w:p>
        </w:tc>
      </w:tr>
      <w:tr w:rsidR="00947462" w:rsidRPr="00EF7270">
        <w:tc>
          <w:tcPr>
            <w:tcW w:w="3521" w:type="dxa"/>
          </w:tcPr>
          <w:p w:rsidR="00947462" w:rsidRPr="00EF7270" w:rsidRDefault="00947462" w:rsidP="00A51994">
            <w:pPr>
              <w:rPr>
                <w:sz w:val="22"/>
                <w:szCs w:val="22"/>
              </w:rPr>
            </w:pPr>
            <w:r w:rsidRPr="00EF7270">
              <w:rPr>
                <w:sz w:val="22"/>
                <w:szCs w:val="22"/>
              </w:rPr>
              <w:t>Latvija</w:t>
            </w:r>
          </w:p>
        </w:tc>
        <w:tc>
          <w:tcPr>
            <w:tcW w:w="5657" w:type="dxa"/>
          </w:tcPr>
          <w:p w:rsidR="00947462" w:rsidRPr="00EF7270" w:rsidRDefault="00947462" w:rsidP="00E71030">
            <w:pPr>
              <w:rPr>
                <w:b/>
                <w:bCs/>
                <w:sz w:val="22"/>
                <w:szCs w:val="22"/>
              </w:rPr>
            </w:pPr>
            <w:r w:rsidRPr="00EF7270">
              <w:rPr>
                <w:sz w:val="22"/>
                <w:szCs w:val="22"/>
              </w:rPr>
              <w:t xml:space="preserve">Akistan 50 microgram/ml </w:t>
            </w:r>
          </w:p>
        </w:tc>
      </w:tr>
      <w:tr w:rsidR="00947462" w:rsidRPr="00EF7270">
        <w:tc>
          <w:tcPr>
            <w:tcW w:w="3521" w:type="dxa"/>
          </w:tcPr>
          <w:p w:rsidR="00947462" w:rsidRPr="00EF7270" w:rsidRDefault="00947462" w:rsidP="00A51994">
            <w:pPr>
              <w:rPr>
                <w:sz w:val="22"/>
                <w:szCs w:val="22"/>
              </w:rPr>
            </w:pPr>
            <w:r w:rsidRPr="00EF7270">
              <w:rPr>
                <w:sz w:val="22"/>
                <w:szCs w:val="22"/>
              </w:rPr>
              <w:t>Lietuva</w:t>
            </w:r>
          </w:p>
        </w:tc>
        <w:tc>
          <w:tcPr>
            <w:tcW w:w="5657" w:type="dxa"/>
          </w:tcPr>
          <w:p w:rsidR="00947462" w:rsidRPr="00EF7270" w:rsidRDefault="00947462" w:rsidP="00E71030">
            <w:pPr>
              <w:rPr>
                <w:b/>
                <w:bCs/>
                <w:sz w:val="22"/>
                <w:szCs w:val="22"/>
              </w:rPr>
            </w:pPr>
            <w:r w:rsidRPr="00EF7270">
              <w:rPr>
                <w:sz w:val="22"/>
                <w:szCs w:val="22"/>
              </w:rPr>
              <w:t xml:space="preserve">Akistan 50 mikrogramų/ml </w:t>
            </w:r>
          </w:p>
        </w:tc>
      </w:tr>
      <w:tr w:rsidR="00947462" w:rsidRPr="00EF7270">
        <w:tc>
          <w:tcPr>
            <w:tcW w:w="3521" w:type="dxa"/>
          </w:tcPr>
          <w:p w:rsidR="00947462" w:rsidRPr="00EF7270" w:rsidRDefault="00947462" w:rsidP="00A51994">
            <w:pPr>
              <w:rPr>
                <w:sz w:val="22"/>
                <w:szCs w:val="22"/>
              </w:rPr>
            </w:pPr>
            <w:r w:rsidRPr="00EF7270">
              <w:rPr>
                <w:sz w:val="22"/>
                <w:szCs w:val="22"/>
              </w:rPr>
              <w:t>Lenkija</w:t>
            </w:r>
          </w:p>
        </w:tc>
        <w:tc>
          <w:tcPr>
            <w:tcW w:w="5657" w:type="dxa"/>
          </w:tcPr>
          <w:p w:rsidR="00947462" w:rsidRPr="00EF7270" w:rsidRDefault="00947462" w:rsidP="00101B54">
            <w:pPr>
              <w:rPr>
                <w:b/>
                <w:bCs/>
                <w:sz w:val="22"/>
                <w:szCs w:val="22"/>
              </w:rPr>
            </w:pPr>
            <w:r w:rsidRPr="00EF7270">
              <w:rPr>
                <w:sz w:val="22"/>
                <w:szCs w:val="22"/>
              </w:rPr>
              <w:t xml:space="preserve">Akistan </w:t>
            </w:r>
          </w:p>
        </w:tc>
      </w:tr>
      <w:tr w:rsidR="00947462" w:rsidRPr="00EF7270">
        <w:tc>
          <w:tcPr>
            <w:tcW w:w="3521" w:type="dxa"/>
          </w:tcPr>
          <w:p w:rsidR="00947462" w:rsidRPr="00EF7270" w:rsidRDefault="00947462" w:rsidP="00A51994">
            <w:pPr>
              <w:rPr>
                <w:sz w:val="22"/>
                <w:szCs w:val="22"/>
              </w:rPr>
            </w:pPr>
            <w:r w:rsidRPr="00EF7270">
              <w:rPr>
                <w:sz w:val="22"/>
                <w:szCs w:val="22"/>
              </w:rPr>
              <w:t>Rumunija</w:t>
            </w:r>
          </w:p>
        </w:tc>
        <w:tc>
          <w:tcPr>
            <w:tcW w:w="5657" w:type="dxa"/>
          </w:tcPr>
          <w:p w:rsidR="00947462" w:rsidRPr="00EF7270" w:rsidRDefault="00947462" w:rsidP="00E71030">
            <w:pPr>
              <w:rPr>
                <w:sz w:val="22"/>
                <w:szCs w:val="22"/>
              </w:rPr>
            </w:pPr>
            <w:proofErr w:type="spellStart"/>
            <w:r w:rsidRPr="00EF7270">
              <w:rPr>
                <w:sz w:val="22"/>
                <w:szCs w:val="22"/>
                <w:lang w:val="en-GB"/>
              </w:rPr>
              <w:t>Akistan</w:t>
            </w:r>
            <w:proofErr w:type="spellEnd"/>
            <w:r w:rsidRPr="00EF7270">
              <w:rPr>
                <w:sz w:val="22"/>
                <w:szCs w:val="22"/>
                <w:lang w:val="en-GB"/>
              </w:rPr>
              <w:t xml:space="preserve"> 50 </w:t>
            </w:r>
            <w:proofErr w:type="spellStart"/>
            <w:r w:rsidRPr="00EF7270">
              <w:rPr>
                <w:sz w:val="22"/>
                <w:szCs w:val="22"/>
                <w:lang w:val="en-GB"/>
              </w:rPr>
              <w:t>micrograme</w:t>
            </w:r>
            <w:proofErr w:type="spellEnd"/>
            <w:r w:rsidRPr="00EF7270">
              <w:rPr>
                <w:sz w:val="22"/>
                <w:szCs w:val="22"/>
                <w:lang w:val="en-GB"/>
              </w:rPr>
              <w:t xml:space="preserve">/ml  </w:t>
            </w:r>
          </w:p>
        </w:tc>
      </w:tr>
      <w:tr w:rsidR="00947462" w:rsidRPr="00EF7270">
        <w:tc>
          <w:tcPr>
            <w:tcW w:w="3521" w:type="dxa"/>
          </w:tcPr>
          <w:p w:rsidR="00947462" w:rsidRPr="00EF7270" w:rsidRDefault="00947462" w:rsidP="00A51994">
            <w:pPr>
              <w:rPr>
                <w:sz w:val="22"/>
                <w:szCs w:val="22"/>
              </w:rPr>
            </w:pPr>
            <w:r w:rsidRPr="00EF7270">
              <w:rPr>
                <w:sz w:val="22"/>
                <w:szCs w:val="22"/>
              </w:rPr>
              <w:t>Slovakija</w:t>
            </w:r>
          </w:p>
        </w:tc>
        <w:tc>
          <w:tcPr>
            <w:tcW w:w="5657" w:type="dxa"/>
          </w:tcPr>
          <w:p w:rsidR="00947462" w:rsidRPr="00EF7270" w:rsidRDefault="00947462" w:rsidP="00E71030">
            <w:pPr>
              <w:rPr>
                <w:b/>
                <w:bCs/>
                <w:sz w:val="22"/>
                <w:szCs w:val="22"/>
              </w:rPr>
            </w:pPr>
            <w:r w:rsidRPr="00EF7270">
              <w:rPr>
                <w:sz w:val="22"/>
                <w:szCs w:val="22"/>
              </w:rPr>
              <w:t xml:space="preserve">Akistan 50 microgram/ml </w:t>
            </w:r>
          </w:p>
        </w:tc>
      </w:tr>
      <w:tr w:rsidR="00947462" w:rsidRPr="00EF7270">
        <w:tc>
          <w:tcPr>
            <w:tcW w:w="3521" w:type="dxa"/>
          </w:tcPr>
          <w:p w:rsidR="00947462" w:rsidRPr="00EF7270" w:rsidRDefault="00947462">
            <w:pPr>
              <w:rPr>
                <w:sz w:val="22"/>
                <w:szCs w:val="22"/>
              </w:rPr>
            </w:pPr>
            <w:r w:rsidRPr="00EF7270">
              <w:rPr>
                <w:sz w:val="22"/>
                <w:szCs w:val="22"/>
              </w:rPr>
              <w:t>Slovėnija</w:t>
            </w:r>
          </w:p>
        </w:tc>
        <w:tc>
          <w:tcPr>
            <w:tcW w:w="5657" w:type="dxa"/>
          </w:tcPr>
          <w:p w:rsidR="00947462" w:rsidRPr="00EF7270" w:rsidRDefault="00947462" w:rsidP="00E71030">
            <w:pPr>
              <w:rPr>
                <w:b/>
                <w:bCs/>
                <w:sz w:val="22"/>
                <w:szCs w:val="22"/>
              </w:rPr>
            </w:pPr>
            <w:r w:rsidRPr="00EF7270">
              <w:rPr>
                <w:sz w:val="22"/>
                <w:szCs w:val="22"/>
              </w:rPr>
              <w:t xml:space="preserve">Akistan 50 mikrogramov/ml </w:t>
            </w:r>
          </w:p>
        </w:tc>
      </w:tr>
    </w:tbl>
    <w:p w:rsidR="00947462" w:rsidRPr="00EF7270" w:rsidRDefault="00947462" w:rsidP="009B70BA">
      <w:pPr>
        <w:numPr>
          <w:ilvl w:val="12"/>
          <w:numId w:val="0"/>
        </w:numPr>
        <w:ind w:left="57" w:right="57"/>
        <w:rPr>
          <w:sz w:val="22"/>
          <w:szCs w:val="22"/>
          <w:lang w:val="fr-FR"/>
        </w:rPr>
      </w:pPr>
    </w:p>
    <w:p w:rsidR="00947462" w:rsidRPr="00EF7270" w:rsidRDefault="00947462" w:rsidP="00EF7270">
      <w:pPr>
        <w:pStyle w:val="BTbEMEASMCA"/>
      </w:pPr>
    </w:p>
    <w:p w:rsidR="00947462" w:rsidRPr="00EF7270" w:rsidRDefault="00EF7270" w:rsidP="00EF7270">
      <w:pPr>
        <w:pStyle w:val="BTbEMEASMCA"/>
        <w:rPr>
          <w:noProof w:val="0"/>
        </w:rPr>
      </w:pPr>
      <w:r w:rsidRPr="00EF7270">
        <w:t>Šis pakuotės lapelis paskutinį kartą peržiūrėta</w:t>
      </w:r>
      <w:r w:rsidR="00947462" w:rsidRPr="00EF7270">
        <w:rPr>
          <w:noProof w:val="0"/>
        </w:rPr>
        <w:t>s</w:t>
      </w:r>
      <w:r w:rsidR="00B13F2B">
        <w:rPr>
          <w:noProof w:val="0"/>
        </w:rPr>
        <w:t xml:space="preserve"> 2015-10-26</w:t>
      </w:r>
    </w:p>
    <w:p w:rsidR="00947462" w:rsidRPr="00EF7270" w:rsidRDefault="00947462" w:rsidP="009B70BA">
      <w:pPr>
        <w:rPr>
          <w:sz w:val="22"/>
          <w:szCs w:val="22"/>
        </w:rPr>
      </w:pPr>
    </w:p>
    <w:p w:rsidR="00947462" w:rsidRDefault="00EF7270">
      <w:pPr>
        <w:rPr>
          <w:sz w:val="22"/>
          <w:szCs w:val="22"/>
        </w:rPr>
      </w:pPr>
      <w:r w:rsidRPr="00EF7270">
        <w:rPr>
          <w:sz w:val="22"/>
          <w:szCs w:val="22"/>
        </w:rPr>
        <w:t>Išsami informacija apie šį vaistą pateikiama Valstybinės vaistų kontrolės tarnybos prie Lietuvos Respublikos sveikatos apsaugos ministerijos tinklalapyje</w:t>
      </w:r>
      <w:r w:rsidRPr="00EF7270">
        <w:rPr>
          <w:i/>
          <w:sz w:val="22"/>
          <w:szCs w:val="22"/>
        </w:rPr>
        <w:t xml:space="preserve"> </w:t>
      </w:r>
      <w:hyperlink r:id="rId13" w:history="1">
        <w:r w:rsidRPr="00EF7270">
          <w:rPr>
            <w:rStyle w:val="Hipersaitas"/>
            <w:rFonts w:eastAsia="SimSun"/>
            <w:sz w:val="22"/>
            <w:szCs w:val="22"/>
          </w:rPr>
          <w:t>http://www.vvkt.lt/</w:t>
        </w:r>
      </w:hyperlink>
    </w:p>
    <w:p w:rsidR="00F2041E" w:rsidRDefault="00F2041E">
      <w:pPr>
        <w:rPr>
          <w:sz w:val="22"/>
          <w:szCs w:val="22"/>
        </w:rPr>
      </w:pPr>
    </w:p>
    <w:p w:rsidR="00F2041E" w:rsidRPr="00EF7270" w:rsidRDefault="00F2041E">
      <w:pPr>
        <w:rPr>
          <w:sz w:val="22"/>
          <w:szCs w:val="22"/>
        </w:rPr>
      </w:pPr>
      <w:bookmarkStart w:id="24" w:name="_GoBack"/>
      <w:bookmarkEnd w:id="24"/>
      <w:permStart w:id="343293782" w:edGrp="everyone"/>
      <w:permEnd w:id="343293782"/>
    </w:p>
    <w:sectPr w:rsidR="00F2041E" w:rsidRPr="00EF7270" w:rsidSect="00B20933">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1B2" w:rsidRDefault="00D051B2" w:rsidP="000F2EA3">
      <w:r>
        <w:separator/>
      </w:r>
    </w:p>
  </w:endnote>
  <w:endnote w:type="continuationSeparator" w:id="0">
    <w:p w:rsidR="00D051B2" w:rsidRDefault="00D051B2" w:rsidP="000F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DB2" w:rsidRPr="000012B3" w:rsidRDefault="00332DB2" w:rsidP="00B20933">
    <w:pPr>
      <w:pStyle w:val="Porat"/>
      <w:framePr w:wrap="auto" w:vAnchor="text" w:hAnchor="margin" w:xAlign="right" w:y="1"/>
      <w:rPr>
        <w:rStyle w:val="Puslapionumeris"/>
      </w:rPr>
    </w:pPr>
    <w:r w:rsidRPr="000012B3">
      <w:rPr>
        <w:rStyle w:val="Puslapionumeris"/>
        <w:rFonts w:ascii="Times New Roman" w:hAnsi="Times New Roman" w:cs="Times New Roman"/>
      </w:rPr>
      <w:fldChar w:fldCharType="begin"/>
    </w:r>
    <w:r w:rsidRPr="000012B3">
      <w:rPr>
        <w:rStyle w:val="Puslapionumeris"/>
        <w:rFonts w:ascii="Times New Roman" w:hAnsi="Times New Roman" w:cs="Times New Roman"/>
      </w:rPr>
      <w:instrText xml:space="preserve">PAGE  </w:instrText>
    </w:r>
    <w:r w:rsidRPr="000012B3">
      <w:rPr>
        <w:rStyle w:val="Puslapionumeris"/>
        <w:rFonts w:ascii="Times New Roman" w:hAnsi="Times New Roman" w:cs="Times New Roman"/>
      </w:rPr>
      <w:fldChar w:fldCharType="separate"/>
    </w:r>
    <w:r w:rsidR="00F2041E">
      <w:rPr>
        <w:rStyle w:val="Puslapionumeris"/>
        <w:rFonts w:ascii="Times New Roman" w:hAnsi="Times New Roman" w:cs="Times New Roman"/>
        <w:noProof/>
      </w:rPr>
      <w:t>23</w:t>
    </w:r>
    <w:r w:rsidRPr="000012B3">
      <w:rPr>
        <w:rStyle w:val="Puslapionumeris"/>
        <w:rFonts w:ascii="Times New Roman" w:hAnsi="Times New Roman" w:cs="Times New Roman"/>
      </w:rPr>
      <w:fldChar w:fldCharType="end"/>
    </w:r>
  </w:p>
  <w:p w:rsidR="00332DB2" w:rsidRDefault="00332DB2" w:rsidP="00B2093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1B2" w:rsidRDefault="00D051B2" w:rsidP="000F2EA3">
      <w:r>
        <w:separator/>
      </w:r>
    </w:p>
  </w:footnote>
  <w:footnote w:type="continuationSeparator" w:id="0">
    <w:p w:rsidR="00D051B2" w:rsidRDefault="00D051B2" w:rsidP="000F2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DB2" w:rsidRDefault="00332D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219C0661"/>
    <w:multiLevelType w:val="hybridMultilevel"/>
    <w:tmpl w:val="A91ADB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0F02CEA"/>
    <w:multiLevelType w:val="hybridMultilevel"/>
    <w:tmpl w:val="50A8A032"/>
    <w:lvl w:ilvl="0" w:tplc="3EE8AA6A">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3D983204"/>
    <w:multiLevelType w:val="hybridMultilevel"/>
    <w:tmpl w:val="2026A38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nsid w:val="5E2D3C94"/>
    <w:multiLevelType w:val="hybridMultilevel"/>
    <w:tmpl w:val="6D56E6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643D7954"/>
    <w:multiLevelType w:val="hybridMultilevel"/>
    <w:tmpl w:val="CE16AB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6D0F379A"/>
    <w:multiLevelType w:val="hybridMultilevel"/>
    <w:tmpl w:val="779618F0"/>
    <w:lvl w:ilvl="0" w:tplc="24D8CF68">
      <w:start w:val="1"/>
      <w:numFmt w:val="bullet"/>
      <w:pStyle w:val="BT-EMEASMCA"/>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6"/>
  </w:num>
  <w:num w:numId="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1" w:cryptProviderType="rsaFull" w:cryptAlgorithmClass="hash" w:cryptAlgorithmType="typeAny" w:cryptAlgorithmSid="4" w:cryptSpinCount="100000" w:hash="ifaolNwEndEYOdQ9nDBUtAYO9B4=" w:salt="4Hpv40pEt1/DvXU74WZSNA=="/>
  <w:defaultTabStop w:val="720"/>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BA"/>
    <w:rsid w:val="000012B3"/>
    <w:rsid w:val="00031826"/>
    <w:rsid w:val="000762B1"/>
    <w:rsid w:val="00085218"/>
    <w:rsid w:val="000C2F2C"/>
    <w:rsid w:val="000D31D4"/>
    <w:rsid w:val="000F2EA3"/>
    <w:rsid w:val="00101B54"/>
    <w:rsid w:val="0010668B"/>
    <w:rsid w:val="00114AB8"/>
    <w:rsid w:val="001164EA"/>
    <w:rsid w:val="00137510"/>
    <w:rsid w:val="00140993"/>
    <w:rsid w:val="001413B4"/>
    <w:rsid w:val="00183A95"/>
    <w:rsid w:val="001C1D16"/>
    <w:rsid w:val="001C5EDE"/>
    <w:rsid w:val="001D1344"/>
    <w:rsid w:val="001F0791"/>
    <w:rsid w:val="00205515"/>
    <w:rsid w:val="002536E7"/>
    <w:rsid w:val="00295DA4"/>
    <w:rsid w:val="002E0B7C"/>
    <w:rsid w:val="002E164C"/>
    <w:rsid w:val="002E68EE"/>
    <w:rsid w:val="003064E1"/>
    <w:rsid w:val="0031498B"/>
    <w:rsid w:val="003272FF"/>
    <w:rsid w:val="00332DB2"/>
    <w:rsid w:val="003348B1"/>
    <w:rsid w:val="00345FC4"/>
    <w:rsid w:val="00354781"/>
    <w:rsid w:val="00356097"/>
    <w:rsid w:val="00356F82"/>
    <w:rsid w:val="0038326B"/>
    <w:rsid w:val="00392612"/>
    <w:rsid w:val="003B3EDF"/>
    <w:rsid w:val="003F4DC4"/>
    <w:rsid w:val="00422505"/>
    <w:rsid w:val="00427491"/>
    <w:rsid w:val="0042795C"/>
    <w:rsid w:val="00431495"/>
    <w:rsid w:val="004378CB"/>
    <w:rsid w:val="0044303D"/>
    <w:rsid w:val="00466565"/>
    <w:rsid w:val="004676F1"/>
    <w:rsid w:val="00473F3F"/>
    <w:rsid w:val="004772D8"/>
    <w:rsid w:val="00484CE0"/>
    <w:rsid w:val="00490D3E"/>
    <w:rsid w:val="004C6712"/>
    <w:rsid w:val="004D4A66"/>
    <w:rsid w:val="004E504E"/>
    <w:rsid w:val="00500D8F"/>
    <w:rsid w:val="0051714C"/>
    <w:rsid w:val="005300B3"/>
    <w:rsid w:val="00532F08"/>
    <w:rsid w:val="00540AFD"/>
    <w:rsid w:val="005425BC"/>
    <w:rsid w:val="005718D9"/>
    <w:rsid w:val="005732D8"/>
    <w:rsid w:val="0057771D"/>
    <w:rsid w:val="005A0050"/>
    <w:rsid w:val="005B428D"/>
    <w:rsid w:val="005E4D08"/>
    <w:rsid w:val="006149DC"/>
    <w:rsid w:val="00614A84"/>
    <w:rsid w:val="00615F4B"/>
    <w:rsid w:val="00620B08"/>
    <w:rsid w:val="006275EF"/>
    <w:rsid w:val="006A2490"/>
    <w:rsid w:val="006B3CC2"/>
    <w:rsid w:val="006B6276"/>
    <w:rsid w:val="006D6ECD"/>
    <w:rsid w:val="007073FE"/>
    <w:rsid w:val="007143FC"/>
    <w:rsid w:val="00714A9D"/>
    <w:rsid w:val="00716404"/>
    <w:rsid w:val="00744266"/>
    <w:rsid w:val="00764A83"/>
    <w:rsid w:val="0077272F"/>
    <w:rsid w:val="00782FAF"/>
    <w:rsid w:val="007A416D"/>
    <w:rsid w:val="007A4D82"/>
    <w:rsid w:val="007A7740"/>
    <w:rsid w:val="007C3771"/>
    <w:rsid w:val="007C472D"/>
    <w:rsid w:val="007D1587"/>
    <w:rsid w:val="007D1DC9"/>
    <w:rsid w:val="007F31D7"/>
    <w:rsid w:val="008070CE"/>
    <w:rsid w:val="00830C02"/>
    <w:rsid w:val="00851D7B"/>
    <w:rsid w:val="008550FF"/>
    <w:rsid w:val="00860552"/>
    <w:rsid w:val="008B29C6"/>
    <w:rsid w:val="008D2B18"/>
    <w:rsid w:val="008F5740"/>
    <w:rsid w:val="008F5C61"/>
    <w:rsid w:val="008F5C81"/>
    <w:rsid w:val="0091224D"/>
    <w:rsid w:val="00914E57"/>
    <w:rsid w:val="009237E3"/>
    <w:rsid w:val="00941838"/>
    <w:rsid w:val="0094402A"/>
    <w:rsid w:val="00947462"/>
    <w:rsid w:val="00961BD0"/>
    <w:rsid w:val="009B2D89"/>
    <w:rsid w:val="009B70BA"/>
    <w:rsid w:val="00A00834"/>
    <w:rsid w:val="00A06C60"/>
    <w:rsid w:val="00A204A4"/>
    <w:rsid w:val="00A35808"/>
    <w:rsid w:val="00A51994"/>
    <w:rsid w:val="00A670B1"/>
    <w:rsid w:val="00A9068D"/>
    <w:rsid w:val="00AD148D"/>
    <w:rsid w:val="00B136D7"/>
    <w:rsid w:val="00B13F2B"/>
    <w:rsid w:val="00B20933"/>
    <w:rsid w:val="00B337D2"/>
    <w:rsid w:val="00B41C01"/>
    <w:rsid w:val="00B56C1C"/>
    <w:rsid w:val="00B570B7"/>
    <w:rsid w:val="00B67D68"/>
    <w:rsid w:val="00B768C6"/>
    <w:rsid w:val="00BB5362"/>
    <w:rsid w:val="00BE3C53"/>
    <w:rsid w:val="00C24EEE"/>
    <w:rsid w:val="00C64981"/>
    <w:rsid w:val="00C7206A"/>
    <w:rsid w:val="00C77848"/>
    <w:rsid w:val="00C778C5"/>
    <w:rsid w:val="00C96477"/>
    <w:rsid w:val="00CA07A5"/>
    <w:rsid w:val="00CA13D3"/>
    <w:rsid w:val="00CB0860"/>
    <w:rsid w:val="00CB1F0D"/>
    <w:rsid w:val="00CC30A2"/>
    <w:rsid w:val="00CC35FE"/>
    <w:rsid w:val="00CC6646"/>
    <w:rsid w:val="00CD03D6"/>
    <w:rsid w:val="00CF314D"/>
    <w:rsid w:val="00CF78AA"/>
    <w:rsid w:val="00D051B2"/>
    <w:rsid w:val="00D245E0"/>
    <w:rsid w:val="00D5137A"/>
    <w:rsid w:val="00D57540"/>
    <w:rsid w:val="00D842B5"/>
    <w:rsid w:val="00DB110E"/>
    <w:rsid w:val="00DB2517"/>
    <w:rsid w:val="00DC3EC4"/>
    <w:rsid w:val="00DF4173"/>
    <w:rsid w:val="00DF723A"/>
    <w:rsid w:val="00E15D70"/>
    <w:rsid w:val="00E34795"/>
    <w:rsid w:val="00E51591"/>
    <w:rsid w:val="00E56429"/>
    <w:rsid w:val="00E71030"/>
    <w:rsid w:val="00E91A81"/>
    <w:rsid w:val="00EB2F20"/>
    <w:rsid w:val="00ED17A2"/>
    <w:rsid w:val="00EF1249"/>
    <w:rsid w:val="00EF4338"/>
    <w:rsid w:val="00EF5500"/>
    <w:rsid w:val="00EF7270"/>
    <w:rsid w:val="00F2041E"/>
    <w:rsid w:val="00F23853"/>
    <w:rsid w:val="00F600A6"/>
    <w:rsid w:val="00F81C67"/>
    <w:rsid w:val="00F86DE8"/>
    <w:rsid w:val="00FB7516"/>
    <w:rsid w:val="00FD2A55"/>
    <w:rsid w:val="00FD63CA"/>
    <w:rsid w:val="00FF2E1C"/>
    <w:rsid w:val="00FF4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7740"/>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9B70B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B70B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9B70B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locked/>
    <w:rsid w:val="000C2F2C"/>
    <w:pPr>
      <w:keepNext/>
      <w:spacing w:before="240" w:after="60"/>
      <w:outlineLvl w:val="3"/>
    </w:pPr>
    <w:rPr>
      <w:rFonts w:ascii="Calibri" w:hAnsi="Calibri" w:cs="Arial"/>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70BA"/>
    <w:rPr>
      <w:rFonts w:ascii="Arial" w:hAnsi="Arial" w:cs="Arial"/>
      <w:b/>
      <w:bCs/>
      <w:kern w:val="32"/>
      <w:sz w:val="32"/>
      <w:szCs w:val="32"/>
      <w:lang w:val="lt-LT"/>
    </w:rPr>
  </w:style>
  <w:style w:type="character" w:customStyle="1" w:styleId="Antrat2Diagrama">
    <w:name w:val="Antraštė 2 Diagrama"/>
    <w:link w:val="Antrat2"/>
    <w:uiPriority w:val="99"/>
    <w:locked/>
    <w:rsid w:val="009B70BA"/>
    <w:rPr>
      <w:rFonts w:ascii="Arial" w:hAnsi="Arial" w:cs="Arial"/>
      <w:b/>
      <w:bCs/>
      <w:i/>
      <w:iCs/>
      <w:sz w:val="28"/>
      <w:szCs w:val="28"/>
      <w:lang w:val="lt-LT"/>
    </w:rPr>
  </w:style>
  <w:style w:type="character" w:customStyle="1" w:styleId="Antrat3Diagrama">
    <w:name w:val="Antraštė 3 Diagrama"/>
    <w:link w:val="Antrat3"/>
    <w:uiPriority w:val="99"/>
    <w:locked/>
    <w:rsid w:val="009B70BA"/>
    <w:rPr>
      <w:rFonts w:ascii="Arial" w:hAnsi="Arial" w:cs="Arial"/>
      <w:b/>
      <w:bCs/>
      <w:sz w:val="26"/>
      <w:szCs w:val="26"/>
      <w:lang w:val="lt-LT"/>
    </w:rPr>
  </w:style>
  <w:style w:type="paragraph" w:styleId="Debesliotekstas">
    <w:name w:val="Balloon Text"/>
    <w:basedOn w:val="prastasis"/>
    <w:link w:val="DebesliotekstasDiagrama"/>
    <w:uiPriority w:val="99"/>
    <w:semiHidden/>
    <w:rsid w:val="009B70BA"/>
    <w:rPr>
      <w:rFonts w:ascii="Tahoma" w:hAnsi="Tahoma" w:cs="Tahoma"/>
      <w:sz w:val="16"/>
      <w:szCs w:val="16"/>
    </w:rPr>
  </w:style>
  <w:style w:type="character" w:customStyle="1" w:styleId="DebesliotekstasDiagrama">
    <w:name w:val="Debesėlio tekstas Diagrama"/>
    <w:link w:val="Debesliotekstas"/>
    <w:uiPriority w:val="99"/>
    <w:semiHidden/>
    <w:locked/>
    <w:rsid w:val="009B70BA"/>
    <w:rPr>
      <w:rFonts w:ascii="Tahoma" w:hAnsi="Tahoma" w:cs="Tahoma"/>
      <w:sz w:val="16"/>
      <w:szCs w:val="16"/>
      <w:lang w:val="lt-LT"/>
    </w:rPr>
  </w:style>
  <w:style w:type="paragraph" w:customStyle="1" w:styleId="Default">
    <w:name w:val="Default"/>
    <w:uiPriority w:val="99"/>
    <w:rsid w:val="009B70BA"/>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prastojitrauka">
    <w:name w:val="Normal Indent"/>
    <w:basedOn w:val="prastasis"/>
    <w:uiPriority w:val="99"/>
    <w:rsid w:val="009B70BA"/>
    <w:pPr>
      <w:ind w:left="1296"/>
    </w:pPr>
  </w:style>
  <w:style w:type="character" w:styleId="Hipersaitas">
    <w:name w:val="Hyperlink"/>
    <w:uiPriority w:val="99"/>
    <w:rsid w:val="009B70BA"/>
    <w:rPr>
      <w:rFonts w:cs="Times New Roman"/>
      <w:color w:val="0000FF"/>
      <w:u w:val="single"/>
    </w:rPr>
  </w:style>
  <w:style w:type="paragraph" w:customStyle="1" w:styleId="PI-2EMEASMCA">
    <w:name w:val="PI-2 EMEA_SMCA"/>
    <w:basedOn w:val="Antrat3"/>
    <w:autoRedefine/>
    <w:uiPriority w:val="99"/>
    <w:rsid w:val="007143FC"/>
    <w:pPr>
      <w:keepLines/>
      <w:tabs>
        <w:tab w:val="left" w:pos="567"/>
      </w:tabs>
      <w:spacing w:before="0" w:after="0"/>
      <w:ind w:left="567" w:hanging="567"/>
    </w:pPr>
    <w:rPr>
      <w:rFonts w:ascii="Times New Roman" w:hAnsi="Times New Roman" w:cs="Times New Roman"/>
      <w:b w:val="0"/>
      <w:kern w:val="28"/>
      <w:sz w:val="22"/>
      <w:szCs w:val="22"/>
    </w:rPr>
  </w:style>
  <w:style w:type="paragraph" w:customStyle="1" w:styleId="PI-1EMEASMCA">
    <w:name w:val="PI-1 EMEA_SMCA"/>
    <w:basedOn w:val="Antrat2"/>
    <w:autoRedefine/>
    <w:uiPriority w:val="99"/>
    <w:rsid w:val="009B70BA"/>
    <w:pPr>
      <w:tabs>
        <w:tab w:val="left" w:pos="567"/>
      </w:tabs>
      <w:spacing w:before="0" w:after="0"/>
      <w:ind w:left="567" w:hanging="567"/>
    </w:pPr>
    <w:rPr>
      <w:rFonts w:ascii="Times New Roman" w:hAnsi="Times New Roman" w:cs="Times New Roman"/>
      <w:i w:val="0"/>
      <w:iCs w:val="0"/>
      <w:sz w:val="22"/>
      <w:szCs w:val="22"/>
    </w:rPr>
  </w:style>
  <w:style w:type="paragraph" w:styleId="Dokumentoinaostekstas">
    <w:name w:val="endnote text"/>
    <w:basedOn w:val="prastasis"/>
    <w:link w:val="DokumentoinaostekstasDiagrama"/>
    <w:uiPriority w:val="99"/>
    <w:semiHidden/>
    <w:rsid w:val="009B70BA"/>
    <w:pPr>
      <w:tabs>
        <w:tab w:val="left" w:pos="567"/>
      </w:tabs>
    </w:pPr>
    <w:rPr>
      <w:sz w:val="22"/>
      <w:szCs w:val="22"/>
      <w:lang w:val="en-GB"/>
    </w:rPr>
  </w:style>
  <w:style w:type="character" w:customStyle="1" w:styleId="DokumentoinaostekstasDiagrama">
    <w:name w:val="Dokumento išnašos tekstas Diagrama"/>
    <w:link w:val="Dokumentoinaostekstas"/>
    <w:uiPriority w:val="99"/>
    <w:semiHidden/>
    <w:locked/>
    <w:rsid w:val="009B70BA"/>
    <w:rPr>
      <w:rFonts w:ascii="Times New Roman" w:hAnsi="Times New Roman" w:cs="Times New Roman"/>
      <w:sz w:val="20"/>
      <w:szCs w:val="20"/>
      <w:lang w:val="en-GB"/>
    </w:rPr>
  </w:style>
  <w:style w:type="paragraph" w:customStyle="1" w:styleId="TableText">
    <w:name w:val="TableText"/>
    <w:uiPriority w:val="99"/>
    <w:rsid w:val="009B70BA"/>
    <w:pPr>
      <w:overflowPunct w:val="0"/>
      <w:autoSpaceDE w:val="0"/>
      <w:autoSpaceDN w:val="0"/>
      <w:adjustRightInd w:val="0"/>
      <w:textAlignment w:val="baseline"/>
    </w:pPr>
    <w:rPr>
      <w:rFonts w:ascii="Arial" w:eastAsia="Times New Roman" w:hAnsi="Arial" w:cs="Arial"/>
      <w:lang w:val="en-US" w:eastAsia="en-US"/>
    </w:rPr>
  </w:style>
  <w:style w:type="character" w:customStyle="1" w:styleId="longtext1">
    <w:name w:val="long_text1"/>
    <w:uiPriority w:val="99"/>
    <w:rsid w:val="009B70BA"/>
    <w:rPr>
      <w:rFonts w:cs="Times New Roman"/>
      <w:sz w:val="20"/>
      <w:szCs w:val="20"/>
    </w:rPr>
  </w:style>
  <w:style w:type="table" w:styleId="Lentelstinklelis">
    <w:name w:val="Table Grid"/>
    <w:basedOn w:val="prastojilentel"/>
    <w:uiPriority w:val="99"/>
    <w:rsid w:val="009B70BA"/>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714A9D"/>
    <w:rPr>
      <w:noProof/>
      <w:color w:val="000000"/>
      <w:sz w:val="22"/>
      <w:szCs w:val="22"/>
    </w:rPr>
  </w:style>
  <w:style w:type="character" w:customStyle="1" w:styleId="hps">
    <w:name w:val="hps"/>
    <w:rsid w:val="009B70BA"/>
    <w:rPr>
      <w:rFonts w:cs="Times New Roman"/>
    </w:rPr>
  </w:style>
  <w:style w:type="character" w:customStyle="1" w:styleId="BTEMEASMCAChar">
    <w:name w:val="BT EMEA_SMCA Char"/>
    <w:link w:val="BTEMEASMCA"/>
    <w:uiPriority w:val="99"/>
    <w:locked/>
    <w:rsid w:val="00714A9D"/>
    <w:rPr>
      <w:rFonts w:ascii="Times New Roman" w:eastAsia="Times New Roman" w:hAnsi="Times New Roman"/>
      <w:noProof/>
      <w:color w:val="000000"/>
      <w:sz w:val="22"/>
      <w:szCs w:val="22"/>
      <w:lang w:eastAsia="en-US"/>
    </w:rPr>
  </w:style>
  <w:style w:type="paragraph" w:styleId="Pagrindinistekstas">
    <w:name w:val="Body Text"/>
    <w:basedOn w:val="prastasis"/>
    <w:link w:val="PagrindinistekstasDiagrama"/>
    <w:uiPriority w:val="99"/>
    <w:rsid w:val="009B70BA"/>
    <w:pPr>
      <w:spacing w:after="120"/>
    </w:pPr>
  </w:style>
  <w:style w:type="character" w:customStyle="1" w:styleId="PagrindinistekstasDiagrama">
    <w:name w:val="Pagrindinis tekstas Diagrama"/>
    <w:link w:val="Pagrindinistekstas"/>
    <w:uiPriority w:val="99"/>
    <w:locked/>
    <w:rsid w:val="009B70BA"/>
    <w:rPr>
      <w:rFonts w:ascii="Times New Roman" w:hAnsi="Times New Roman" w:cs="Times New Roman"/>
      <w:sz w:val="20"/>
      <w:szCs w:val="20"/>
      <w:lang w:val="lt-LT"/>
    </w:rPr>
  </w:style>
  <w:style w:type="paragraph" w:customStyle="1" w:styleId="BT-EMEASMCA">
    <w:name w:val="BT- EMEA_SMCA"/>
    <w:basedOn w:val="prastasis"/>
    <w:autoRedefine/>
    <w:uiPriority w:val="99"/>
    <w:rsid w:val="000C2F2C"/>
    <w:pPr>
      <w:numPr>
        <w:numId w:val="6"/>
      </w:numPr>
    </w:pPr>
    <w:rPr>
      <w:sz w:val="22"/>
      <w:szCs w:val="22"/>
    </w:rPr>
  </w:style>
  <w:style w:type="paragraph" w:customStyle="1" w:styleId="BTbEMEASMCA">
    <w:name w:val="BT(b) EMEA_SMCA"/>
    <w:basedOn w:val="prastasis"/>
    <w:autoRedefine/>
    <w:uiPriority w:val="99"/>
    <w:rsid w:val="00EF7270"/>
    <w:rPr>
      <w:b/>
      <w:bCs/>
      <w:noProof/>
      <w:sz w:val="22"/>
      <w:szCs w:val="22"/>
    </w:rPr>
  </w:style>
  <w:style w:type="paragraph" w:customStyle="1" w:styleId="PI-3EMEASMCA">
    <w:name w:val="PI-3 EMEA_SMCA"/>
    <w:basedOn w:val="prastasis"/>
    <w:autoRedefine/>
    <w:uiPriority w:val="99"/>
    <w:rsid w:val="009B70BA"/>
    <w:pPr>
      <w:spacing w:line="220" w:lineRule="exact"/>
    </w:pPr>
    <w:rPr>
      <w:b/>
      <w:bCs/>
      <w:sz w:val="22"/>
      <w:szCs w:val="22"/>
    </w:rPr>
  </w:style>
  <w:style w:type="character" w:customStyle="1" w:styleId="hpsatn">
    <w:name w:val="hps atn"/>
    <w:uiPriority w:val="99"/>
    <w:rsid w:val="009B70BA"/>
    <w:rPr>
      <w:rFonts w:cs="Times New Roman"/>
    </w:rPr>
  </w:style>
  <w:style w:type="character" w:customStyle="1" w:styleId="atn">
    <w:name w:val="atn"/>
    <w:uiPriority w:val="99"/>
    <w:rsid w:val="009B70BA"/>
    <w:rPr>
      <w:rFonts w:cs="Times New Roman"/>
    </w:rPr>
  </w:style>
  <w:style w:type="character" w:styleId="Komentaronuoroda">
    <w:name w:val="annotation reference"/>
    <w:uiPriority w:val="99"/>
    <w:semiHidden/>
    <w:rsid w:val="009B70BA"/>
    <w:rPr>
      <w:rFonts w:cs="Times New Roman"/>
      <w:sz w:val="16"/>
      <w:szCs w:val="16"/>
    </w:rPr>
  </w:style>
  <w:style w:type="paragraph" w:styleId="Komentarotekstas">
    <w:name w:val="annotation text"/>
    <w:basedOn w:val="prastasis"/>
    <w:link w:val="KomentarotekstasDiagrama"/>
    <w:uiPriority w:val="99"/>
    <w:semiHidden/>
    <w:rsid w:val="009B70BA"/>
    <w:rPr>
      <w:sz w:val="20"/>
      <w:szCs w:val="20"/>
    </w:rPr>
  </w:style>
  <w:style w:type="character" w:customStyle="1" w:styleId="KomentarotekstasDiagrama">
    <w:name w:val="Komentaro tekstas Diagrama"/>
    <w:link w:val="Komentarotekstas"/>
    <w:uiPriority w:val="99"/>
    <w:semiHidden/>
    <w:locked/>
    <w:rsid w:val="009B70BA"/>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9B70BA"/>
    <w:rPr>
      <w:b/>
      <w:bCs/>
    </w:rPr>
  </w:style>
  <w:style w:type="character" w:customStyle="1" w:styleId="KomentarotemaDiagrama">
    <w:name w:val="Komentaro tema Diagrama"/>
    <w:link w:val="Komentarotema"/>
    <w:uiPriority w:val="99"/>
    <w:semiHidden/>
    <w:locked/>
    <w:rsid w:val="009B70BA"/>
    <w:rPr>
      <w:rFonts w:ascii="Times New Roman" w:hAnsi="Times New Roman" w:cs="Times New Roman"/>
      <w:b/>
      <w:bCs/>
      <w:sz w:val="20"/>
      <w:szCs w:val="20"/>
      <w:lang w:val="lt-LT"/>
    </w:rPr>
  </w:style>
  <w:style w:type="paragraph" w:customStyle="1" w:styleId="TTEMEASMCA">
    <w:name w:val="TT EMEA_SMCA"/>
    <w:basedOn w:val="Antrat1"/>
    <w:link w:val="TTEMEASMCAChar"/>
    <w:autoRedefine/>
    <w:uiPriority w:val="99"/>
    <w:rsid w:val="009B70BA"/>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link w:val="TTEMEASMCA"/>
    <w:uiPriority w:val="99"/>
    <w:locked/>
    <w:rsid w:val="009B70BA"/>
    <w:rPr>
      <w:rFonts w:ascii="Times New Roman" w:hAnsi="Times New Roman" w:cs="Times New Roman"/>
      <w:b/>
      <w:bCs/>
      <w:caps/>
      <w:sz w:val="22"/>
      <w:szCs w:val="22"/>
      <w:lang w:val="en-US"/>
    </w:rPr>
  </w:style>
  <w:style w:type="paragraph" w:customStyle="1" w:styleId="BTAnIIEMEASMCA">
    <w:name w:val="BT(AnII) EMEA_SMCA"/>
    <w:basedOn w:val="Debesliotekstas"/>
    <w:autoRedefine/>
    <w:uiPriority w:val="99"/>
    <w:rsid w:val="009B70BA"/>
    <w:pPr>
      <w:tabs>
        <w:tab w:val="left" w:pos="1701"/>
      </w:tabs>
      <w:ind w:left="1701" w:hanging="567"/>
    </w:pPr>
    <w:rPr>
      <w:rFonts w:ascii="Times New Roman" w:hAnsi="Times New Roman" w:cs="Times New Roman"/>
      <w:b/>
      <w:bCs/>
      <w:sz w:val="22"/>
      <w:szCs w:val="22"/>
      <w:lang w:val="en-GB"/>
    </w:rPr>
  </w:style>
  <w:style w:type="paragraph" w:customStyle="1" w:styleId="BTgEMEASMCA">
    <w:name w:val="BT(g) EMEA_SMCA"/>
    <w:basedOn w:val="BTEMEASMCA"/>
    <w:link w:val="BTgEMEASMCAChar"/>
    <w:autoRedefine/>
    <w:uiPriority w:val="99"/>
    <w:rsid w:val="009B70BA"/>
    <w:rPr>
      <w:i/>
      <w:iCs/>
      <w:color w:val="008000"/>
    </w:rPr>
  </w:style>
  <w:style w:type="character" w:customStyle="1" w:styleId="BTgEMEASMCAChar">
    <w:name w:val="BT(g) EMEA_SMCA Char"/>
    <w:link w:val="BTgEMEASMCA"/>
    <w:uiPriority w:val="99"/>
    <w:locked/>
    <w:rsid w:val="009B70BA"/>
    <w:rPr>
      <w:rFonts w:ascii="Times New Roman" w:hAnsi="Times New Roman" w:cs="Times New Roman"/>
      <w:i/>
      <w:iCs/>
      <w:noProof/>
      <w:color w:val="008000"/>
      <w:sz w:val="22"/>
      <w:szCs w:val="22"/>
      <w:lang w:val="lt-LT"/>
    </w:rPr>
  </w:style>
  <w:style w:type="paragraph" w:customStyle="1" w:styleId="BTuEMEASMCA">
    <w:name w:val="BT(u) EMEA_SMCA"/>
    <w:basedOn w:val="BTEMEASMCA"/>
    <w:autoRedefine/>
    <w:uiPriority w:val="99"/>
    <w:rsid w:val="009B70BA"/>
    <w:rPr>
      <w:color w:val="auto"/>
      <w:u w:val="single"/>
    </w:rPr>
  </w:style>
  <w:style w:type="character" w:styleId="Puslapionumeris">
    <w:name w:val="page number"/>
    <w:uiPriority w:val="99"/>
    <w:rsid w:val="009B70BA"/>
    <w:rPr>
      <w:rFonts w:ascii="Arial" w:hAnsi="Arial" w:cs="Arial"/>
      <w:sz w:val="20"/>
      <w:szCs w:val="20"/>
    </w:rPr>
  </w:style>
  <w:style w:type="paragraph" w:styleId="Porat">
    <w:name w:val="footer"/>
    <w:basedOn w:val="prastasis"/>
    <w:link w:val="PoratDiagrama"/>
    <w:uiPriority w:val="99"/>
    <w:rsid w:val="009B70BA"/>
    <w:pPr>
      <w:tabs>
        <w:tab w:val="center" w:pos="4819"/>
        <w:tab w:val="right" w:pos="9638"/>
      </w:tabs>
    </w:pPr>
  </w:style>
  <w:style w:type="character" w:customStyle="1" w:styleId="PoratDiagrama">
    <w:name w:val="Poraštė Diagrama"/>
    <w:link w:val="Porat"/>
    <w:uiPriority w:val="99"/>
    <w:locked/>
    <w:rsid w:val="009B70BA"/>
    <w:rPr>
      <w:rFonts w:ascii="Times New Roman" w:hAnsi="Times New Roman" w:cs="Times New Roman"/>
      <w:sz w:val="20"/>
      <w:szCs w:val="20"/>
      <w:lang w:val="lt-LT"/>
    </w:rPr>
  </w:style>
  <w:style w:type="paragraph" w:styleId="Antrats">
    <w:name w:val="header"/>
    <w:basedOn w:val="prastasis"/>
    <w:link w:val="AntratsDiagrama"/>
    <w:uiPriority w:val="99"/>
    <w:rsid w:val="009B70BA"/>
    <w:pPr>
      <w:tabs>
        <w:tab w:val="center" w:pos="4819"/>
        <w:tab w:val="right" w:pos="9638"/>
      </w:tabs>
    </w:pPr>
  </w:style>
  <w:style w:type="character" w:customStyle="1" w:styleId="AntratsDiagrama">
    <w:name w:val="Antraštės Diagrama"/>
    <w:link w:val="Antrats"/>
    <w:uiPriority w:val="99"/>
    <w:locked/>
    <w:rsid w:val="009B70BA"/>
    <w:rPr>
      <w:rFonts w:ascii="Times New Roman" w:hAnsi="Times New Roman" w:cs="Times New Roman"/>
      <w:sz w:val="20"/>
      <w:szCs w:val="20"/>
      <w:lang w:val="lt-LT"/>
    </w:rPr>
  </w:style>
  <w:style w:type="paragraph" w:customStyle="1" w:styleId="EMEAEnBodyText">
    <w:name w:val="EMEA En Body Text"/>
    <w:basedOn w:val="prastasis"/>
    <w:uiPriority w:val="99"/>
    <w:rsid w:val="003F4DC4"/>
    <w:pPr>
      <w:spacing w:before="120" w:after="120"/>
      <w:jc w:val="both"/>
    </w:pPr>
    <w:rPr>
      <w:sz w:val="22"/>
      <w:szCs w:val="22"/>
      <w:lang w:val="en-US"/>
    </w:rPr>
  </w:style>
  <w:style w:type="character" w:styleId="Emfaz">
    <w:name w:val="Emphasis"/>
    <w:uiPriority w:val="20"/>
    <w:qFormat/>
    <w:rsid w:val="00114AB8"/>
    <w:rPr>
      <w:rFonts w:cs="Times New Roman"/>
      <w:i/>
      <w:iCs/>
    </w:rPr>
  </w:style>
  <w:style w:type="character" w:customStyle="1" w:styleId="shorttext">
    <w:name w:val="short_text"/>
    <w:rsid w:val="00D57540"/>
    <w:rPr>
      <w:rFonts w:cs="Times New Roman"/>
    </w:rPr>
  </w:style>
  <w:style w:type="paragraph" w:styleId="Dokumentostruktra">
    <w:name w:val="Document Map"/>
    <w:basedOn w:val="prastasis"/>
    <w:link w:val="DokumentostruktraDiagrama"/>
    <w:uiPriority w:val="99"/>
    <w:semiHidden/>
    <w:rsid w:val="00EF1249"/>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sid w:val="006A2490"/>
    <w:rPr>
      <w:rFonts w:ascii="Times New Roman" w:hAnsi="Times New Roman" w:cs="Times New Roman"/>
      <w:sz w:val="2"/>
      <w:szCs w:val="2"/>
      <w:lang w:val="lt-LT"/>
    </w:rPr>
  </w:style>
  <w:style w:type="character" w:customStyle="1" w:styleId="st">
    <w:name w:val="st"/>
    <w:basedOn w:val="Numatytasispastraiposriftas"/>
    <w:rsid w:val="00FB7516"/>
  </w:style>
  <w:style w:type="paragraph" w:styleId="Paprastasistekstas">
    <w:name w:val="Plain Text"/>
    <w:basedOn w:val="prastasis"/>
    <w:link w:val="PaprastasistekstasDiagrama"/>
    <w:uiPriority w:val="99"/>
    <w:rsid w:val="00031826"/>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031826"/>
    <w:rPr>
      <w:rFonts w:ascii="Courier New" w:eastAsia="SimSun" w:hAnsi="Courier New"/>
      <w:lang w:val="en-US" w:eastAsia="en-US"/>
    </w:rPr>
  </w:style>
  <w:style w:type="character" w:customStyle="1" w:styleId="Antrat4Diagrama">
    <w:name w:val="Antraštė 4 Diagrama"/>
    <w:link w:val="Antrat4"/>
    <w:semiHidden/>
    <w:rsid w:val="000C2F2C"/>
    <w:rPr>
      <w:rFonts w:ascii="Calibri" w:eastAsia="Times New Roman" w:hAnsi="Calibri" w:cs="Arial"/>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7740"/>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9B70B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B70B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9B70B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locked/>
    <w:rsid w:val="000C2F2C"/>
    <w:pPr>
      <w:keepNext/>
      <w:spacing w:before="240" w:after="60"/>
      <w:outlineLvl w:val="3"/>
    </w:pPr>
    <w:rPr>
      <w:rFonts w:ascii="Calibri" w:hAnsi="Calibri" w:cs="Arial"/>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70BA"/>
    <w:rPr>
      <w:rFonts w:ascii="Arial" w:hAnsi="Arial" w:cs="Arial"/>
      <w:b/>
      <w:bCs/>
      <w:kern w:val="32"/>
      <w:sz w:val="32"/>
      <w:szCs w:val="32"/>
      <w:lang w:val="lt-LT"/>
    </w:rPr>
  </w:style>
  <w:style w:type="character" w:customStyle="1" w:styleId="Antrat2Diagrama">
    <w:name w:val="Antraštė 2 Diagrama"/>
    <w:link w:val="Antrat2"/>
    <w:uiPriority w:val="99"/>
    <w:locked/>
    <w:rsid w:val="009B70BA"/>
    <w:rPr>
      <w:rFonts w:ascii="Arial" w:hAnsi="Arial" w:cs="Arial"/>
      <w:b/>
      <w:bCs/>
      <w:i/>
      <w:iCs/>
      <w:sz w:val="28"/>
      <w:szCs w:val="28"/>
      <w:lang w:val="lt-LT"/>
    </w:rPr>
  </w:style>
  <w:style w:type="character" w:customStyle="1" w:styleId="Antrat3Diagrama">
    <w:name w:val="Antraštė 3 Diagrama"/>
    <w:link w:val="Antrat3"/>
    <w:uiPriority w:val="99"/>
    <w:locked/>
    <w:rsid w:val="009B70BA"/>
    <w:rPr>
      <w:rFonts w:ascii="Arial" w:hAnsi="Arial" w:cs="Arial"/>
      <w:b/>
      <w:bCs/>
      <w:sz w:val="26"/>
      <w:szCs w:val="26"/>
      <w:lang w:val="lt-LT"/>
    </w:rPr>
  </w:style>
  <w:style w:type="paragraph" w:styleId="Debesliotekstas">
    <w:name w:val="Balloon Text"/>
    <w:basedOn w:val="prastasis"/>
    <w:link w:val="DebesliotekstasDiagrama"/>
    <w:uiPriority w:val="99"/>
    <w:semiHidden/>
    <w:rsid w:val="009B70BA"/>
    <w:rPr>
      <w:rFonts w:ascii="Tahoma" w:hAnsi="Tahoma" w:cs="Tahoma"/>
      <w:sz w:val="16"/>
      <w:szCs w:val="16"/>
    </w:rPr>
  </w:style>
  <w:style w:type="character" w:customStyle="1" w:styleId="DebesliotekstasDiagrama">
    <w:name w:val="Debesėlio tekstas Diagrama"/>
    <w:link w:val="Debesliotekstas"/>
    <w:uiPriority w:val="99"/>
    <w:semiHidden/>
    <w:locked/>
    <w:rsid w:val="009B70BA"/>
    <w:rPr>
      <w:rFonts w:ascii="Tahoma" w:hAnsi="Tahoma" w:cs="Tahoma"/>
      <w:sz w:val="16"/>
      <w:szCs w:val="16"/>
      <w:lang w:val="lt-LT"/>
    </w:rPr>
  </w:style>
  <w:style w:type="paragraph" w:customStyle="1" w:styleId="Default">
    <w:name w:val="Default"/>
    <w:uiPriority w:val="99"/>
    <w:rsid w:val="009B70BA"/>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prastojitrauka">
    <w:name w:val="Normal Indent"/>
    <w:basedOn w:val="prastasis"/>
    <w:uiPriority w:val="99"/>
    <w:rsid w:val="009B70BA"/>
    <w:pPr>
      <w:ind w:left="1296"/>
    </w:pPr>
  </w:style>
  <w:style w:type="character" w:styleId="Hipersaitas">
    <w:name w:val="Hyperlink"/>
    <w:uiPriority w:val="99"/>
    <w:rsid w:val="009B70BA"/>
    <w:rPr>
      <w:rFonts w:cs="Times New Roman"/>
      <w:color w:val="0000FF"/>
      <w:u w:val="single"/>
    </w:rPr>
  </w:style>
  <w:style w:type="paragraph" w:customStyle="1" w:styleId="PI-2EMEASMCA">
    <w:name w:val="PI-2 EMEA_SMCA"/>
    <w:basedOn w:val="Antrat3"/>
    <w:autoRedefine/>
    <w:uiPriority w:val="99"/>
    <w:rsid w:val="007143FC"/>
    <w:pPr>
      <w:keepLines/>
      <w:tabs>
        <w:tab w:val="left" w:pos="567"/>
      </w:tabs>
      <w:spacing w:before="0" w:after="0"/>
      <w:ind w:left="567" w:hanging="567"/>
    </w:pPr>
    <w:rPr>
      <w:rFonts w:ascii="Times New Roman" w:hAnsi="Times New Roman" w:cs="Times New Roman"/>
      <w:b w:val="0"/>
      <w:kern w:val="28"/>
      <w:sz w:val="22"/>
      <w:szCs w:val="22"/>
    </w:rPr>
  </w:style>
  <w:style w:type="paragraph" w:customStyle="1" w:styleId="PI-1EMEASMCA">
    <w:name w:val="PI-1 EMEA_SMCA"/>
    <w:basedOn w:val="Antrat2"/>
    <w:autoRedefine/>
    <w:uiPriority w:val="99"/>
    <w:rsid w:val="009B70BA"/>
    <w:pPr>
      <w:tabs>
        <w:tab w:val="left" w:pos="567"/>
      </w:tabs>
      <w:spacing w:before="0" w:after="0"/>
      <w:ind w:left="567" w:hanging="567"/>
    </w:pPr>
    <w:rPr>
      <w:rFonts w:ascii="Times New Roman" w:hAnsi="Times New Roman" w:cs="Times New Roman"/>
      <w:i w:val="0"/>
      <w:iCs w:val="0"/>
      <w:sz w:val="22"/>
      <w:szCs w:val="22"/>
    </w:rPr>
  </w:style>
  <w:style w:type="paragraph" w:styleId="Dokumentoinaostekstas">
    <w:name w:val="endnote text"/>
    <w:basedOn w:val="prastasis"/>
    <w:link w:val="DokumentoinaostekstasDiagrama"/>
    <w:uiPriority w:val="99"/>
    <w:semiHidden/>
    <w:rsid w:val="009B70BA"/>
    <w:pPr>
      <w:tabs>
        <w:tab w:val="left" w:pos="567"/>
      </w:tabs>
    </w:pPr>
    <w:rPr>
      <w:sz w:val="22"/>
      <w:szCs w:val="22"/>
      <w:lang w:val="en-GB"/>
    </w:rPr>
  </w:style>
  <w:style w:type="character" w:customStyle="1" w:styleId="DokumentoinaostekstasDiagrama">
    <w:name w:val="Dokumento išnašos tekstas Diagrama"/>
    <w:link w:val="Dokumentoinaostekstas"/>
    <w:uiPriority w:val="99"/>
    <w:semiHidden/>
    <w:locked/>
    <w:rsid w:val="009B70BA"/>
    <w:rPr>
      <w:rFonts w:ascii="Times New Roman" w:hAnsi="Times New Roman" w:cs="Times New Roman"/>
      <w:sz w:val="20"/>
      <w:szCs w:val="20"/>
      <w:lang w:val="en-GB"/>
    </w:rPr>
  </w:style>
  <w:style w:type="paragraph" w:customStyle="1" w:styleId="TableText">
    <w:name w:val="TableText"/>
    <w:uiPriority w:val="99"/>
    <w:rsid w:val="009B70BA"/>
    <w:pPr>
      <w:overflowPunct w:val="0"/>
      <w:autoSpaceDE w:val="0"/>
      <w:autoSpaceDN w:val="0"/>
      <w:adjustRightInd w:val="0"/>
      <w:textAlignment w:val="baseline"/>
    </w:pPr>
    <w:rPr>
      <w:rFonts w:ascii="Arial" w:eastAsia="Times New Roman" w:hAnsi="Arial" w:cs="Arial"/>
      <w:lang w:val="en-US" w:eastAsia="en-US"/>
    </w:rPr>
  </w:style>
  <w:style w:type="character" w:customStyle="1" w:styleId="longtext1">
    <w:name w:val="long_text1"/>
    <w:uiPriority w:val="99"/>
    <w:rsid w:val="009B70BA"/>
    <w:rPr>
      <w:rFonts w:cs="Times New Roman"/>
      <w:sz w:val="20"/>
      <w:szCs w:val="20"/>
    </w:rPr>
  </w:style>
  <w:style w:type="table" w:styleId="Lentelstinklelis">
    <w:name w:val="Table Grid"/>
    <w:basedOn w:val="prastojilentel"/>
    <w:uiPriority w:val="99"/>
    <w:rsid w:val="009B70BA"/>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714A9D"/>
    <w:rPr>
      <w:noProof/>
      <w:color w:val="000000"/>
      <w:sz w:val="22"/>
      <w:szCs w:val="22"/>
    </w:rPr>
  </w:style>
  <w:style w:type="character" w:customStyle="1" w:styleId="hps">
    <w:name w:val="hps"/>
    <w:rsid w:val="009B70BA"/>
    <w:rPr>
      <w:rFonts w:cs="Times New Roman"/>
    </w:rPr>
  </w:style>
  <w:style w:type="character" w:customStyle="1" w:styleId="BTEMEASMCAChar">
    <w:name w:val="BT EMEA_SMCA Char"/>
    <w:link w:val="BTEMEASMCA"/>
    <w:uiPriority w:val="99"/>
    <w:locked/>
    <w:rsid w:val="00714A9D"/>
    <w:rPr>
      <w:rFonts w:ascii="Times New Roman" w:eastAsia="Times New Roman" w:hAnsi="Times New Roman"/>
      <w:noProof/>
      <w:color w:val="000000"/>
      <w:sz w:val="22"/>
      <w:szCs w:val="22"/>
      <w:lang w:eastAsia="en-US"/>
    </w:rPr>
  </w:style>
  <w:style w:type="paragraph" w:styleId="Pagrindinistekstas">
    <w:name w:val="Body Text"/>
    <w:basedOn w:val="prastasis"/>
    <w:link w:val="PagrindinistekstasDiagrama"/>
    <w:uiPriority w:val="99"/>
    <w:rsid w:val="009B70BA"/>
    <w:pPr>
      <w:spacing w:after="120"/>
    </w:pPr>
  </w:style>
  <w:style w:type="character" w:customStyle="1" w:styleId="PagrindinistekstasDiagrama">
    <w:name w:val="Pagrindinis tekstas Diagrama"/>
    <w:link w:val="Pagrindinistekstas"/>
    <w:uiPriority w:val="99"/>
    <w:locked/>
    <w:rsid w:val="009B70BA"/>
    <w:rPr>
      <w:rFonts w:ascii="Times New Roman" w:hAnsi="Times New Roman" w:cs="Times New Roman"/>
      <w:sz w:val="20"/>
      <w:szCs w:val="20"/>
      <w:lang w:val="lt-LT"/>
    </w:rPr>
  </w:style>
  <w:style w:type="paragraph" w:customStyle="1" w:styleId="BT-EMEASMCA">
    <w:name w:val="BT- EMEA_SMCA"/>
    <w:basedOn w:val="prastasis"/>
    <w:autoRedefine/>
    <w:uiPriority w:val="99"/>
    <w:rsid w:val="000C2F2C"/>
    <w:pPr>
      <w:numPr>
        <w:numId w:val="6"/>
      </w:numPr>
    </w:pPr>
    <w:rPr>
      <w:sz w:val="22"/>
      <w:szCs w:val="22"/>
    </w:rPr>
  </w:style>
  <w:style w:type="paragraph" w:customStyle="1" w:styleId="BTbEMEASMCA">
    <w:name w:val="BT(b) EMEA_SMCA"/>
    <w:basedOn w:val="prastasis"/>
    <w:autoRedefine/>
    <w:uiPriority w:val="99"/>
    <w:rsid w:val="00EF7270"/>
    <w:rPr>
      <w:b/>
      <w:bCs/>
      <w:noProof/>
      <w:sz w:val="22"/>
      <w:szCs w:val="22"/>
    </w:rPr>
  </w:style>
  <w:style w:type="paragraph" w:customStyle="1" w:styleId="PI-3EMEASMCA">
    <w:name w:val="PI-3 EMEA_SMCA"/>
    <w:basedOn w:val="prastasis"/>
    <w:autoRedefine/>
    <w:uiPriority w:val="99"/>
    <w:rsid w:val="009B70BA"/>
    <w:pPr>
      <w:spacing w:line="220" w:lineRule="exact"/>
    </w:pPr>
    <w:rPr>
      <w:b/>
      <w:bCs/>
      <w:sz w:val="22"/>
      <w:szCs w:val="22"/>
    </w:rPr>
  </w:style>
  <w:style w:type="character" w:customStyle="1" w:styleId="hpsatn">
    <w:name w:val="hps atn"/>
    <w:uiPriority w:val="99"/>
    <w:rsid w:val="009B70BA"/>
    <w:rPr>
      <w:rFonts w:cs="Times New Roman"/>
    </w:rPr>
  </w:style>
  <w:style w:type="character" w:customStyle="1" w:styleId="atn">
    <w:name w:val="atn"/>
    <w:uiPriority w:val="99"/>
    <w:rsid w:val="009B70BA"/>
    <w:rPr>
      <w:rFonts w:cs="Times New Roman"/>
    </w:rPr>
  </w:style>
  <w:style w:type="character" w:styleId="Komentaronuoroda">
    <w:name w:val="annotation reference"/>
    <w:uiPriority w:val="99"/>
    <w:semiHidden/>
    <w:rsid w:val="009B70BA"/>
    <w:rPr>
      <w:rFonts w:cs="Times New Roman"/>
      <w:sz w:val="16"/>
      <w:szCs w:val="16"/>
    </w:rPr>
  </w:style>
  <w:style w:type="paragraph" w:styleId="Komentarotekstas">
    <w:name w:val="annotation text"/>
    <w:basedOn w:val="prastasis"/>
    <w:link w:val="KomentarotekstasDiagrama"/>
    <w:uiPriority w:val="99"/>
    <w:semiHidden/>
    <w:rsid w:val="009B70BA"/>
    <w:rPr>
      <w:sz w:val="20"/>
      <w:szCs w:val="20"/>
    </w:rPr>
  </w:style>
  <w:style w:type="character" w:customStyle="1" w:styleId="KomentarotekstasDiagrama">
    <w:name w:val="Komentaro tekstas Diagrama"/>
    <w:link w:val="Komentarotekstas"/>
    <w:uiPriority w:val="99"/>
    <w:semiHidden/>
    <w:locked/>
    <w:rsid w:val="009B70BA"/>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9B70BA"/>
    <w:rPr>
      <w:b/>
      <w:bCs/>
    </w:rPr>
  </w:style>
  <w:style w:type="character" w:customStyle="1" w:styleId="KomentarotemaDiagrama">
    <w:name w:val="Komentaro tema Diagrama"/>
    <w:link w:val="Komentarotema"/>
    <w:uiPriority w:val="99"/>
    <w:semiHidden/>
    <w:locked/>
    <w:rsid w:val="009B70BA"/>
    <w:rPr>
      <w:rFonts w:ascii="Times New Roman" w:hAnsi="Times New Roman" w:cs="Times New Roman"/>
      <w:b/>
      <w:bCs/>
      <w:sz w:val="20"/>
      <w:szCs w:val="20"/>
      <w:lang w:val="lt-LT"/>
    </w:rPr>
  </w:style>
  <w:style w:type="paragraph" w:customStyle="1" w:styleId="TTEMEASMCA">
    <w:name w:val="TT EMEA_SMCA"/>
    <w:basedOn w:val="Antrat1"/>
    <w:link w:val="TTEMEASMCAChar"/>
    <w:autoRedefine/>
    <w:uiPriority w:val="99"/>
    <w:rsid w:val="009B70BA"/>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link w:val="TTEMEASMCA"/>
    <w:uiPriority w:val="99"/>
    <w:locked/>
    <w:rsid w:val="009B70BA"/>
    <w:rPr>
      <w:rFonts w:ascii="Times New Roman" w:hAnsi="Times New Roman" w:cs="Times New Roman"/>
      <w:b/>
      <w:bCs/>
      <w:caps/>
      <w:sz w:val="22"/>
      <w:szCs w:val="22"/>
      <w:lang w:val="en-US"/>
    </w:rPr>
  </w:style>
  <w:style w:type="paragraph" w:customStyle="1" w:styleId="BTAnIIEMEASMCA">
    <w:name w:val="BT(AnII) EMEA_SMCA"/>
    <w:basedOn w:val="Debesliotekstas"/>
    <w:autoRedefine/>
    <w:uiPriority w:val="99"/>
    <w:rsid w:val="009B70BA"/>
    <w:pPr>
      <w:tabs>
        <w:tab w:val="left" w:pos="1701"/>
      </w:tabs>
      <w:ind w:left="1701" w:hanging="567"/>
    </w:pPr>
    <w:rPr>
      <w:rFonts w:ascii="Times New Roman" w:hAnsi="Times New Roman" w:cs="Times New Roman"/>
      <w:b/>
      <w:bCs/>
      <w:sz w:val="22"/>
      <w:szCs w:val="22"/>
      <w:lang w:val="en-GB"/>
    </w:rPr>
  </w:style>
  <w:style w:type="paragraph" w:customStyle="1" w:styleId="BTgEMEASMCA">
    <w:name w:val="BT(g) EMEA_SMCA"/>
    <w:basedOn w:val="BTEMEASMCA"/>
    <w:link w:val="BTgEMEASMCAChar"/>
    <w:autoRedefine/>
    <w:uiPriority w:val="99"/>
    <w:rsid w:val="009B70BA"/>
    <w:rPr>
      <w:i/>
      <w:iCs/>
      <w:color w:val="008000"/>
    </w:rPr>
  </w:style>
  <w:style w:type="character" w:customStyle="1" w:styleId="BTgEMEASMCAChar">
    <w:name w:val="BT(g) EMEA_SMCA Char"/>
    <w:link w:val="BTgEMEASMCA"/>
    <w:uiPriority w:val="99"/>
    <w:locked/>
    <w:rsid w:val="009B70BA"/>
    <w:rPr>
      <w:rFonts w:ascii="Times New Roman" w:hAnsi="Times New Roman" w:cs="Times New Roman"/>
      <w:i/>
      <w:iCs/>
      <w:noProof/>
      <w:color w:val="008000"/>
      <w:sz w:val="22"/>
      <w:szCs w:val="22"/>
      <w:lang w:val="lt-LT"/>
    </w:rPr>
  </w:style>
  <w:style w:type="paragraph" w:customStyle="1" w:styleId="BTuEMEASMCA">
    <w:name w:val="BT(u) EMEA_SMCA"/>
    <w:basedOn w:val="BTEMEASMCA"/>
    <w:autoRedefine/>
    <w:uiPriority w:val="99"/>
    <w:rsid w:val="009B70BA"/>
    <w:rPr>
      <w:color w:val="auto"/>
      <w:u w:val="single"/>
    </w:rPr>
  </w:style>
  <w:style w:type="character" w:styleId="Puslapionumeris">
    <w:name w:val="page number"/>
    <w:uiPriority w:val="99"/>
    <w:rsid w:val="009B70BA"/>
    <w:rPr>
      <w:rFonts w:ascii="Arial" w:hAnsi="Arial" w:cs="Arial"/>
      <w:sz w:val="20"/>
      <w:szCs w:val="20"/>
    </w:rPr>
  </w:style>
  <w:style w:type="paragraph" w:styleId="Porat">
    <w:name w:val="footer"/>
    <w:basedOn w:val="prastasis"/>
    <w:link w:val="PoratDiagrama"/>
    <w:uiPriority w:val="99"/>
    <w:rsid w:val="009B70BA"/>
    <w:pPr>
      <w:tabs>
        <w:tab w:val="center" w:pos="4819"/>
        <w:tab w:val="right" w:pos="9638"/>
      </w:tabs>
    </w:pPr>
  </w:style>
  <w:style w:type="character" w:customStyle="1" w:styleId="PoratDiagrama">
    <w:name w:val="Poraštė Diagrama"/>
    <w:link w:val="Porat"/>
    <w:uiPriority w:val="99"/>
    <w:locked/>
    <w:rsid w:val="009B70BA"/>
    <w:rPr>
      <w:rFonts w:ascii="Times New Roman" w:hAnsi="Times New Roman" w:cs="Times New Roman"/>
      <w:sz w:val="20"/>
      <w:szCs w:val="20"/>
      <w:lang w:val="lt-LT"/>
    </w:rPr>
  </w:style>
  <w:style w:type="paragraph" w:styleId="Antrats">
    <w:name w:val="header"/>
    <w:basedOn w:val="prastasis"/>
    <w:link w:val="AntratsDiagrama"/>
    <w:uiPriority w:val="99"/>
    <w:rsid w:val="009B70BA"/>
    <w:pPr>
      <w:tabs>
        <w:tab w:val="center" w:pos="4819"/>
        <w:tab w:val="right" w:pos="9638"/>
      </w:tabs>
    </w:pPr>
  </w:style>
  <w:style w:type="character" w:customStyle="1" w:styleId="AntratsDiagrama">
    <w:name w:val="Antraštės Diagrama"/>
    <w:link w:val="Antrats"/>
    <w:uiPriority w:val="99"/>
    <w:locked/>
    <w:rsid w:val="009B70BA"/>
    <w:rPr>
      <w:rFonts w:ascii="Times New Roman" w:hAnsi="Times New Roman" w:cs="Times New Roman"/>
      <w:sz w:val="20"/>
      <w:szCs w:val="20"/>
      <w:lang w:val="lt-LT"/>
    </w:rPr>
  </w:style>
  <w:style w:type="paragraph" w:customStyle="1" w:styleId="EMEAEnBodyText">
    <w:name w:val="EMEA En Body Text"/>
    <w:basedOn w:val="prastasis"/>
    <w:uiPriority w:val="99"/>
    <w:rsid w:val="003F4DC4"/>
    <w:pPr>
      <w:spacing w:before="120" w:after="120"/>
      <w:jc w:val="both"/>
    </w:pPr>
    <w:rPr>
      <w:sz w:val="22"/>
      <w:szCs w:val="22"/>
      <w:lang w:val="en-US"/>
    </w:rPr>
  </w:style>
  <w:style w:type="character" w:styleId="Emfaz">
    <w:name w:val="Emphasis"/>
    <w:uiPriority w:val="20"/>
    <w:qFormat/>
    <w:rsid w:val="00114AB8"/>
    <w:rPr>
      <w:rFonts w:cs="Times New Roman"/>
      <w:i/>
      <w:iCs/>
    </w:rPr>
  </w:style>
  <w:style w:type="character" w:customStyle="1" w:styleId="shorttext">
    <w:name w:val="short_text"/>
    <w:rsid w:val="00D57540"/>
    <w:rPr>
      <w:rFonts w:cs="Times New Roman"/>
    </w:rPr>
  </w:style>
  <w:style w:type="paragraph" w:styleId="Dokumentostruktra">
    <w:name w:val="Document Map"/>
    <w:basedOn w:val="prastasis"/>
    <w:link w:val="DokumentostruktraDiagrama"/>
    <w:uiPriority w:val="99"/>
    <w:semiHidden/>
    <w:rsid w:val="00EF1249"/>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sid w:val="006A2490"/>
    <w:rPr>
      <w:rFonts w:ascii="Times New Roman" w:hAnsi="Times New Roman" w:cs="Times New Roman"/>
      <w:sz w:val="2"/>
      <w:szCs w:val="2"/>
      <w:lang w:val="lt-LT"/>
    </w:rPr>
  </w:style>
  <w:style w:type="character" w:customStyle="1" w:styleId="st">
    <w:name w:val="st"/>
    <w:basedOn w:val="Numatytasispastraiposriftas"/>
    <w:rsid w:val="00FB7516"/>
  </w:style>
  <w:style w:type="paragraph" w:styleId="Paprastasistekstas">
    <w:name w:val="Plain Text"/>
    <w:basedOn w:val="prastasis"/>
    <w:link w:val="PaprastasistekstasDiagrama"/>
    <w:uiPriority w:val="99"/>
    <w:rsid w:val="00031826"/>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031826"/>
    <w:rPr>
      <w:rFonts w:ascii="Courier New" w:eastAsia="SimSun" w:hAnsi="Courier New"/>
      <w:lang w:val="en-US" w:eastAsia="en-US"/>
    </w:rPr>
  </w:style>
  <w:style w:type="character" w:customStyle="1" w:styleId="Antrat4Diagrama">
    <w:name w:val="Antraštė 4 Diagrama"/>
    <w:link w:val="Antrat4"/>
    <w:semiHidden/>
    <w:rsid w:val="000C2F2C"/>
    <w:rPr>
      <w:rFonts w:ascii="Calibri" w:eastAsia="Times New Roman" w:hAnsi="Calibri"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645413">
      <w:bodyDiv w:val="1"/>
      <w:marLeft w:val="0"/>
      <w:marRight w:val="0"/>
      <w:marTop w:val="0"/>
      <w:marBottom w:val="0"/>
      <w:divBdr>
        <w:top w:val="none" w:sz="0" w:space="0" w:color="auto"/>
        <w:left w:val="none" w:sz="0" w:space="0" w:color="auto"/>
        <w:bottom w:val="none" w:sz="0" w:space="0" w:color="auto"/>
        <w:right w:val="none" w:sz="0" w:space="0" w:color="auto"/>
      </w:divBdr>
      <w:divsChild>
        <w:div w:id="241064691">
          <w:marLeft w:val="0"/>
          <w:marRight w:val="0"/>
          <w:marTop w:val="0"/>
          <w:marBottom w:val="0"/>
          <w:divBdr>
            <w:top w:val="none" w:sz="0" w:space="0" w:color="auto"/>
            <w:left w:val="none" w:sz="0" w:space="0" w:color="auto"/>
            <w:bottom w:val="none" w:sz="0" w:space="0" w:color="auto"/>
            <w:right w:val="none" w:sz="0" w:space="0" w:color="auto"/>
          </w:divBdr>
          <w:divsChild>
            <w:div w:id="1174760499">
              <w:marLeft w:val="0"/>
              <w:marRight w:val="0"/>
              <w:marTop w:val="0"/>
              <w:marBottom w:val="0"/>
              <w:divBdr>
                <w:top w:val="none" w:sz="0" w:space="0" w:color="auto"/>
                <w:left w:val="none" w:sz="0" w:space="0" w:color="auto"/>
                <w:bottom w:val="none" w:sz="0" w:space="0" w:color="auto"/>
                <w:right w:val="none" w:sz="0" w:space="0" w:color="auto"/>
              </w:divBdr>
              <w:divsChild>
                <w:div w:id="1285040766">
                  <w:marLeft w:val="0"/>
                  <w:marRight w:val="0"/>
                  <w:marTop w:val="0"/>
                  <w:marBottom w:val="0"/>
                  <w:divBdr>
                    <w:top w:val="none" w:sz="0" w:space="0" w:color="auto"/>
                    <w:left w:val="none" w:sz="0" w:space="0" w:color="auto"/>
                    <w:bottom w:val="none" w:sz="0" w:space="0" w:color="auto"/>
                    <w:right w:val="none" w:sz="0" w:space="0" w:color="auto"/>
                  </w:divBdr>
                  <w:divsChild>
                    <w:div w:id="1948583231">
                      <w:marLeft w:val="0"/>
                      <w:marRight w:val="0"/>
                      <w:marTop w:val="0"/>
                      <w:marBottom w:val="0"/>
                      <w:divBdr>
                        <w:top w:val="none" w:sz="0" w:space="0" w:color="auto"/>
                        <w:left w:val="none" w:sz="0" w:space="0" w:color="auto"/>
                        <w:bottom w:val="none" w:sz="0" w:space="0" w:color="auto"/>
                        <w:right w:val="none" w:sz="0" w:space="0" w:color="auto"/>
                      </w:divBdr>
                      <w:divsChild>
                        <w:div w:id="465467533">
                          <w:marLeft w:val="0"/>
                          <w:marRight w:val="0"/>
                          <w:marTop w:val="0"/>
                          <w:marBottom w:val="0"/>
                          <w:divBdr>
                            <w:top w:val="none" w:sz="0" w:space="0" w:color="auto"/>
                            <w:left w:val="none" w:sz="0" w:space="0" w:color="auto"/>
                            <w:bottom w:val="none" w:sz="0" w:space="0" w:color="auto"/>
                            <w:right w:val="none" w:sz="0" w:space="0" w:color="auto"/>
                          </w:divBdr>
                          <w:divsChild>
                            <w:div w:id="4411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5032</Words>
  <Characters>35228</Characters>
  <Application>Microsoft Office Word</Application>
  <DocSecurity>8</DocSecurity>
  <Lines>293</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FMS BALTIC</Company>
  <LinksUpToDate>false</LinksUpToDate>
  <CharactersWithSpaces>40180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Raimonds Lozda</dc:creator>
  <cp:lastModifiedBy>Albina Burkauskaitė</cp:lastModifiedBy>
  <cp:revision>3</cp:revision>
  <dcterms:created xsi:type="dcterms:W3CDTF">2015-10-27T07:29:00Z</dcterms:created>
  <dcterms:modified xsi:type="dcterms:W3CDTF">2015-10-27T07:29:00Z</dcterms:modified>
</cp:coreProperties>
</file>