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671" w:rsidRPr="00FC234B" w:rsidRDefault="00960671" w:rsidP="00960671">
      <w:pPr>
        <w:ind w:left="567" w:hanging="567"/>
        <w:rPr>
          <w:szCs w:val="22"/>
        </w:rPr>
      </w:pPr>
      <w:bookmarkStart w:id="0" w:name="_Toc129243096"/>
      <w:bookmarkStart w:id="1" w:name="_Toc129243221"/>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FC234B" w:rsidRDefault="00960671" w:rsidP="00960671">
      <w:pPr>
        <w:ind w:left="567" w:hanging="567"/>
        <w:rPr>
          <w:szCs w:val="22"/>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r w:rsidRPr="00D61712">
        <w:rPr>
          <w:rFonts w:ascii="Times New Roman" w:hAnsi="Times New Roman" w:cs="Times New Roman"/>
        </w:rPr>
        <w:t>I PRIEDAS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bookmarkStart w:id="2" w:name="_Toc129243097"/>
      <w:bookmarkStart w:id="3" w:name="_Toc129243222"/>
      <w:r w:rsidRPr="00D61712">
        <w:rPr>
          <w:rFonts w:ascii="Times New Roman" w:hAnsi="Times New Roman" w:cs="Times New Roman"/>
        </w:rPr>
        <w:t>PREPARATO CHARAKTERISTIKŲ SANTRAUKA</w:t>
      </w:r>
      <w:bookmarkEnd w:id="2"/>
      <w:bookmarkEnd w:id="3"/>
    </w:p>
    <w:p w:rsidR="00960671" w:rsidRPr="00FC234B" w:rsidRDefault="00960671" w:rsidP="00960671">
      <w:pPr>
        <w:rPr>
          <w:b/>
          <w:caps/>
          <w:szCs w:val="22"/>
        </w:rPr>
      </w:pPr>
      <w:r w:rsidRPr="00FC234B">
        <w:rPr>
          <w:szCs w:val="22"/>
        </w:rPr>
        <w:br w:type="page"/>
      </w:r>
    </w:p>
    <w:p w:rsidR="00960671" w:rsidRPr="00D61712" w:rsidRDefault="00960671" w:rsidP="00960671">
      <w:pPr>
        <w:pStyle w:val="TTEMEASMCA"/>
        <w:rPr>
          <w:rFonts w:ascii="Times New Roman" w:hAnsi="Times New Roman" w:cs="Times New Roman"/>
        </w:rPr>
      </w:pPr>
    </w:p>
    <w:p w:rsidR="00960671" w:rsidRPr="00D61712" w:rsidRDefault="00960671" w:rsidP="00960671">
      <w:pPr>
        <w:ind w:left="567" w:hanging="567"/>
        <w:rPr>
          <w:b/>
          <w:szCs w:val="22"/>
        </w:rPr>
      </w:pPr>
      <w:bookmarkStart w:id="4" w:name="_Toc129243098"/>
      <w:bookmarkStart w:id="5" w:name="_Toc129243223"/>
      <w:bookmarkEnd w:id="0"/>
      <w:bookmarkEnd w:id="1"/>
      <w:r w:rsidRPr="00FC234B">
        <w:rPr>
          <w:b/>
          <w:szCs w:val="22"/>
        </w:rPr>
        <w:t>1.</w:t>
      </w:r>
      <w:r w:rsidRPr="00FC234B">
        <w:rPr>
          <w:b/>
          <w:szCs w:val="22"/>
        </w:rPr>
        <w:tab/>
      </w:r>
      <w:r w:rsidRPr="00FC234B">
        <w:rPr>
          <w:b/>
          <w:caps/>
          <w:szCs w:val="22"/>
        </w:rPr>
        <w:t>VAISTINIO</w:t>
      </w:r>
      <w:r w:rsidRPr="00D61712">
        <w:rPr>
          <w:b/>
          <w:szCs w:val="22"/>
        </w:rPr>
        <w:t xml:space="preserve"> PREPARATO PAVADINIMAS</w:t>
      </w:r>
      <w:bookmarkEnd w:id="4"/>
      <w:bookmarkEnd w:id="5"/>
    </w:p>
    <w:p w:rsidR="00960671" w:rsidRPr="00D61712" w:rsidRDefault="00960671" w:rsidP="00960671">
      <w:pPr>
        <w:ind w:left="567" w:hanging="567"/>
        <w:rPr>
          <w:szCs w:val="22"/>
        </w:rPr>
      </w:pPr>
    </w:p>
    <w:p w:rsidR="00960671" w:rsidRPr="00D61712" w:rsidRDefault="00960671" w:rsidP="00960671">
      <w:pPr>
        <w:autoSpaceDE w:val="0"/>
        <w:autoSpaceDN w:val="0"/>
        <w:adjustRightInd w:val="0"/>
        <w:ind w:right="70"/>
        <w:rPr>
          <w:szCs w:val="22"/>
        </w:rPr>
      </w:pPr>
      <w:proofErr w:type="spellStart"/>
      <w:r w:rsidRPr="00D61712">
        <w:rPr>
          <w:szCs w:val="22"/>
        </w:rPr>
        <w:t>Anapen</w:t>
      </w:r>
      <w:proofErr w:type="spellEnd"/>
      <w:r w:rsidRPr="00D61712">
        <w:rPr>
          <w:szCs w:val="22"/>
        </w:rPr>
        <w:t xml:space="preserve"> 300 </w:t>
      </w:r>
      <w:proofErr w:type="spellStart"/>
      <w:r w:rsidRPr="00D61712">
        <w:rPr>
          <w:szCs w:val="22"/>
        </w:rPr>
        <w:t>mikrogramų</w:t>
      </w:r>
      <w:proofErr w:type="spellEnd"/>
      <w:r w:rsidRPr="00D61712">
        <w:rPr>
          <w:szCs w:val="22"/>
        </w:rPr>
        <w:t>/0,3 ml injekcinis tirpalas užpildytame švirkšte</w:t>
      </w:r>
      <w:r w:rsidRPr="00FC234B">
        <w:rPr>
          <w:szCs w:val="22"/>
        </w:rPr>
        <w:t xml:space="preserve"> </w:t>
      </w:r>
    </w:p>
    <w:p w:rsidR="00960671" w:rsidRPr="00D61712" w:rsidRDefault="00960671" w:rsidP="00960671">
      <w:pPr>
        <w:ind w:left="567" w:hanging="567"/>
        <w:rPr>
          <w:szCs w:val="22"/>
        </w:rPr>
      </w:pPr>
    </w:p>
    <w:p w:rsidR="00960671" w:rsidRPr="00D61712" w:rsidRDefault="00960671" w:rsidP="00960671">
      <w:pPr>
        <w:ind w:left="567" w:hanging="567"/>
        <w:rPr>
          <w:szCs w:val="22"/>
        </w:rPr>
      </w:pPr>
    </w:p>
    <w:p w:rsidR="00960671" w:rsidRPr="00D61712" w:rsidRDefault="00960671" w:rsidP="00960671">
      <w:pPr>
        <w:ind w:left="567" w:hanging="567"/>
        <w:rPr>
          <w:b/>
          <w:caps/>
          <w:szCs w:val="22"/>
        </w:rPr>
      </w:pPr>
      <w:r w:rsidRPr="00D61712">
        <w:rPr>
          <w:b/>
          <w:caps/>
          <w:szCs w:val="22"/>
        </w:rPr>
        <w:t>2.</w:t>
      </w:r>
      <w:r w:rsidRPr="00D61712">
        <w:rPr>
          <w:b/>
          <w:caps/>
          <w:szCs w:val="22"/>
        </w:rPr>
        <w:tab/>
        <w:t>kokybinė ir kiekybinė sudėtis</w:t>
      </w:r>
    </w:p>
    <w:p w:rsidR="00960671" w:rsidRPr="00D61712" w:rsidRDefault="00960671" w:rsidP="00960671">
      <w:pPr>
        <w:rPr>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Kiekviename mililitre yra 1 mg adrenalino (epinefrino).</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Vienoje 0,3 ml dozėje yra 300 mikrogramų adrenalino (epinefrino).</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Pagalbinės medžiagos,  kurių poveikis žinomas: natrio metabisulfitas (E223), natrio chloridas.</w:t>
      </w:r>
    </w:p>
    <w:p w:rsidR="00960671" w:rsidRPr="00FC234B" w:rsidRDefault="00960671" w:rsidP="00960671">
      <w:pPr>
        <w:rPr>
          <w:noProof/>
          <w:szCs w:val="22"/>
        </w:rPr>
      </w:pPr>
    </w:p>
    <w:p w:rsidR="00960671" w:rsidRPr="00D61712" w:rsidRDefault="00960671" w:rsidP="00960671">
      <w:pPr>
        <w:rPr>
          <w:noProof/>
          <w:szCs w:val="22"/>
        </w:rPr>
      </w:pPr>
      <w:r w:rsidRPr="00D61712">
        <w:rPr>
          <w:noProof/>
          <w:szCs w:val="22"/>
        </w:rPr>
        <w:t>Visos pagalbinės medžiagos išvardytos 6.1 skyriuje.</w:t>
      </w:r>
    </w:p>
    <w:p w:rsidR="00960671" w:rsidRPr="00D61712" w:rsidRDefault="00960671" w:rsidP="00960671">
      <w:pPr>
        <w:ind w:left="567" w:hanging="567"/>
        <w:rPr>
          <w:szCs w:val="22"/>
        </w:rPr>
      </w:pPr>
    </w:p>
    <w:p w:rsidR="00960671" w:rsidRPr="00D61712" w:rsidRDefault="00960671" w:rsidP="00960671">
      <w:pPr>
        <w:ind w:left="567" w:hanging="567"/>
        <w:rPr>
          <w:szCs w:val="22"/>
        </w:rPr>
      </w:pPr>
    </w:p>
    <w:p w:rsidR="00960671" w:rsidRPr="00D61712" w:rsidRDefault="00960671" w:rsidP="00960671">
      <w:pPr>
        <w:ind w:left="567" w:hanging="567"/>
        <w:rPr>
          <w:b/>
          <w:caps/>
          <w:szCs w:val="22"/>
        </w:rPr>
      </w:pPr>
      <w:bookmarkStart w:id="6" w:name="_Toc129243100"/>
      <w:bookmarkStart w:id="7" w:name="_Toc129243225"/>
      <w:r w:rsidRPr="00D61712">
        <w:rPr>
          <w:b/>
          <w:caps/>
          <w:szCs w:val="22"/>
        </w:rPr>
        <w:t>3.</w:t>
      </w:r>
      <w:r w:rsidRPr="00D61712">
        <w:rPr>
          <w:b/>
          <w:caps/>
          <w:szCs w:val="22"/>
        </w:rPr>
        <w:tab/>
        <w:t xml:space="preserve">FARMACINĖ </w:t>
      </w:r>
      <w:bookmarkEnd w:id="6"/>
      <w:bookmarkEnd w:id="7"/>
      <w:r w:rsidRPr="00D61712">
        <w:rPr>
          <w:b/>
          <w:caps/>
          <w:szCs w:val="22"/>
        </w:rPr>
        <w:t>forma</w:t>
      </w:r>
    </w:p>
    <w:p w:rsidR="00960671" w:rsidRPr="00D61712" w:rsidRDefault="00960671" w:rsidP="00960671">
      <w:pPr>
        <w:rPr>
          <w:szCs w:val="22"/>
          <w:highlight w:val="yellow"/>
        </w:rPr>
      </w:pPr>
    </w:p>
    <w:p w:rsidR="00960671" w:rsidRPr="00D61712" w:rsidRDefault="00960671" w:rsidP="00960671">
      <w:pPr>
        <w:autoSpaceDE w:val="0"/>
        <w:autoSpaceDN w:val="0"/>
        <w:adjustRightInd w:val="0"/>
        <w:ind w:right="-1"/>
        <w:rPr>
          <w:szCs w:val="22"/>
        </w:rPr>
      </w:pPr>
      <w:r w:rsidRPr="00D61712">
        <w:rPr>
          <w:szCs w:val="22"/>
        </w:rPr>
        <w:t>Injekcinis tirpalas užpildytame švirkšte.</w:t>
      </w:r>
    </w:p>
    <w:p w:rsidR="00960671" w:rsidRPr="00D61712" w:rsidRDefault="00960671" w:rsidP="00960671">
      <w:pPr>
        <w:autoSpaceDE w:val="0"/>
        <w:autoSpaceDN w:val="0"/>
        <w:adjustRightInd w:val="0"/>
        <w:ind w:right="-1"/>
        <w:rPr>
          <w:szCs w:val="22"/>
        </w:rPr>
      </w:pPr>
    </w:p>
    <w:p w:rsidR="00960671" w:rsidRPr="00D61712" w:rsidRDefault="00960671" w:rsidP="00960671">
      <w:pPr>
        <w:autoSpaceDE w:val="0"/>
        <w:autoSpaceDN w:val="0"/>
        <w:adjustRightInd w:val="0"/>
        <w:ind w:right="-1"/>
        <w:rPr>
          <w:szCs w:val="22"/>
        </w:rPr>
      </w:pPr>
      <w:r w:rsidRPr="00D61712">
        <w:rPr>
          <w:szCs w:val="22"/>
        </w:rPr>
        <w:t>Skaidrus bespalvis tirpalas beveik be jokių dalelių.</w:t>
      </w:r>
    </w:p>
    <w:p w:rsidR="00960671" w:rsidRPr="00D61712" w:rsidRDefault="00960671" w:rsidP="00960671">
      <w:pPr>
        <w:rPr>
          <w:szCs w:val="22"/>
          <w:highlight w:val="yellow"/>
        </w:rPr>
      </w:pPr>
    </w:p>
    <w:p w:rsidR="00960671" w:rsidRPr="00D61712" w:rsidRDefault="00960671" w:rsidP="00960671">
      <w:pPr>
        <w:ind w:left="567" w:hanging="567"/>
        <w:rPr>
          <w:szCs w:val="22"/>
        </w:rPr>
      </w:pPr>
    </w:p>
    <w:p w:rsidR="00960671" w:rsidRPr="00D61712" w:rsidRDefault="00960671" w:rsidP="00960671">
      <w:pPr>
        <w:ind w:left="567" w:hanging="567"/>
        <w:rPr>
          <w:b/>
          <w:caps/>
          <w:szCs w:val="22"/>
        </w:rPr>
      </w:pPr>
      <w:bookmarkStart w:id="8" w:name="_Toc129243101"/>
      <w:bookmarkStart w:id="9" w:name="_Toc129243226"/>
      <w:r w:rsidRPr="00D61712">
        <w:rPr>
          <w:b/>
          <w:caps/>
          <w:szCs w:val="22"/>
        </w:rPr>
        <w:t>4.</w:t>
      </w:r>
      <w:r w:rsidRPr="00D61712">
        <w:rPr>
          <w:b/>
          <w:caps/>
          <w:szCs w:val="22"/>
        </w:rPr>
        <w:tab/>
      </w:r>
      <w:bookmarkEnd w:id="8"/>
      <w:bookmarkEnd w:id="9"/>
      <w:r w:rsidRPr="00D61712">
        <w:rPr>
          <w:b/>
          <w:caps/>
          <w:szCs w:val="22"/>
        </w:rPr>
        <w:t>klinikinĖ informacija</w:t>
      </w:r>
    </w:p>
    <w:p w:rsidR="00960671" w:rsidRPr="00D61712" w:rsidRDefault="00960671" w:rsidP="00960671">
      <w:pPr>
        <w:ind w:left="567" w:hanging="567"/>
        <w:rPr>
          <w:szCs w:val="22"/>
        </w:rPr>
      </w:pPr>
    </w:p>
    <w:p w:rsidR="00960671" w:rsidRPr="00D61712" w:rsidRDefault="00960671" w:rsidP="00960671">
      <w:pPr>
        <w:ind w:left="567" w:hanging="567"/>
        <w:rPr>
          <w:b/>
          <w:szCs w:val="22"/>
        </w:rPr>
      </w:pPr>
      <w:bookmarkStart w:id="10" w:name="_Toc129243102"/>
      <w:bookmarkStart w:id="11" w:name="_Toc129243227"/>
      <w:r w:rsidRPr="00D61712">
        <w:rPr>
          <w:b/>
          <w:szCs w:val="22"/>
        </w:rPr>
        <w:t>4.1</w:t>
      </w:r>
      <w:r w:rsidRPr="00D61712">
        <w:rPr>
          <w:b/>
          <w:szCs w:val="22"/>
        </w:rPr>
        <w:tab/>
        <w:t>Terapinės indikacijos</w:t>
      </w:r>
      <w:bookmarkEnd w:id="10"/>
      <w:bookmarkEnd w:id="11"/>
    </w:p>
    <w:p w:rsidR="00960671" w:rsidRPr="00D61712" w:rsidRDefault="00960671" w:rsidP="00960671">
      <w:pPr>
        <w:ind w:left="567" w:hanging="567"/>
        <w:rPr>
          <w:szCs w:val="22"/>
        </w:rPr>
      </w:pPr>
    </w:p>
    <w:p w:rsidR="00960671" w:rsidRPr="00D61712" w:rsidRDefault="00960671" w:rsidP="00960671">
      <w:pPr>
        <w:ind w:left="567" w:hanging="567"/>
        <w:rPr>
          <w:szCs w:val="22"/>
        </w:rPr>
      </w:pPr>
    </w:p>
    <w:p w:rsidR="00960671" w:rsidRPr="00D61712" w:rsidRDefault="00960671" w:rsidP="00960671">
      <w:pPr>
        <w:autoSpaceDE w:val="0"/>
        <w:autoSpaceDN w:val="0"/>
        <w:adjustRightInd w:val="0"/>
        <w:ind w:right="-1"/>
        <w:rPr>
          <w:szCs w:val="22"/>
        </w:rPr>
      </w:pPr>
      <w:r w:rsidRPr="00D61712">
        <w:rPr>
          <w:szCs w:val="22"/>
        </w:rPr>
        <w:t>Skubios pagalbos priemonė ūminėms alerginėms reakcijoms (</w:t>
      </w:r>
      <w:proofErr w:type="spellStart"/>
      <w:r w:rsidRPr="00D61712">
        <w:rPr>
          <w:szCs w:val="22"/>
        </w:rPr>
        <w:t>anafilaksijai</w:t>
      </w:r>
      <w:proofErr w:type="spellEnd"/>
      <w:r w:rsidRPr="00D61712">
        <w:rPr>
          <w:szCs w:val="22"/>
        </w:rPr>
        <w:t xml:space="preserve">), sukeltoms žemės riešutų ar kitų maisto produktų, vaistų, vabzdžių įgėlimų ar kitų alergenų, taip pat fizinio krūvio, bei </w:t>
      </w:r>
      <w:proofErr w:type="spellStart"/>
      <w:r w:rsidRPr="00D61712">
        <w:rPr>
          <w:szCs w:val="22"/>
        </w:rPr>
        <w:t>idiopatinei</w:t>
      </w:r>
      <w:proofErr w:type="spellEnd"/>
      <w:r w:rsidRPr="00D61712">
        <w:rPr>
          <w:szCs w:val="22"/>
        </w:rPr>
        <w:t xml:space="preserve"> </w:t>
      </w:r>
      <w:proofErr w:type="spellStart"/>
      <w:r w:rsidRPr="00D61712">
        <w:rPr>
          <w:szCs w:val="22"/>
        </w:rPr>
        <w:t>anafilaksijai</w:t>
      </w:r>
      <w:proofErr w:type="spellEnd"/>
      <w:r w:rsidRPr="00D61712">
        <w:rPr>
          <w:szCs w:val="22"/>
        </w:rPr>
        <w:t xml:space="preserve"> gydyti.</w:t>
      </w:r>
    </w:p>
    <w:p w:rsidR="00960671" w:rsidRPr="00D61712" w:rsidRDefault="00960671" w:rsidP="00960671">
      <w:pPr>
        <w:ind w:left="567" w:hanging="567"/>
        <w:rPr>
          <w:szCs w:val="22"/>
        </w:rPr>
      </w:pPr>
    </w:p>
    <w:p w:rsidR="00960671" w:rsidRPr="00D61712" w:rsidRDefault="00960671" w:rsidP="00960671">
      <w:pPr>
        <w:ind w:left="567" w:hanging="567"/>
        <w:rPr>
          <w:szCs w:val="22"/>
        </w:rPr>
      </w:pPr>
    </w:p>
    <w:p w:rsidR="00960671" w:rsidRPr="00D61712" w:rsidRDefault="00960671" w:rsidP="00960671">
      <w:pPr>
        <w:ind w:left="567" w:hanging="567"/>
        <w:rPr>
          <w:b/>
          <w:szCs w:val="22"/>
        </w:rPr>
      </w:pPr>
      <w:bookmarkStart w:id="12" w:name="_Toc129243103"/>
      <w:bookmarkStart w:id="13" w:name="_Toc129243228"/>
      <w:r w:rsidRPr="00D61712">
        <w:rPr>
          <w:b/>
          <w:szCs w:val="22"/>
        </w:rPr>
        <w:t>4.2</w:t>
      </w:r>
      <w:r w:rsidRPr="00D61712">
        <w:rPr>
          <w:b/>
          <w:szCs w:val="22"/>
        </w:rPr>
        <w:tab/>
        <w:t>Dozavimas ir vartojimo metodas</w:t>
      </w:r>
      <w:bookmarkEnd w:id="12"/>
      <w:bookmarkEnd w:id="13"/>
    </w:p>
    <w:p w:rsidR="00960671" w:rsidRPr="00D61712" w:rsidRDefault="00960671" w:rsidP="00960671">
      <w:pPr>
        <w:ind w:left="567" w:hanging="567"/>
        <w:rPr>
          <w:b/>
          <w:szCs w:val="22"/>
        </w:rPr>
      </w:pPr>
    </w:p>
    <w:p w:rsidR="00960671" w:rsidRPr="00FC234B" w:rsidRDefault="00960671" w:rsidP="00960671">
      <w:pPr>
        <w:rPr>
          <w:noProof/>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ind w:right="70"/>
        <w:rPr>
          <w:szCs w:val="22"/>
        </w:rPr>
      </w:pPr>
      <w:r w:rsidRPr="00FC234B">
        <w:rPr>
          <w:color w:val="000000"/>
          <w:szCs w:val="22"/>
        </w:rPr>
        <w:t xml:space="preserve">Pacientas visą laiką turėtų nešiotis 2 vienetus </w:t>
      </w:r>
      <w:r w:rsidRPr="00FC234B">
        <w:rPr>
          <w:szCs w:val="22"/>
        </w:rPr>
        <w:t>injekcinio tirpalo užpildytame švirkšte tam atvejui, jeigu pirma dozė neteisingai suvartojama ar jos nepakanka.</w:t>
      </w:r>
    </w:p>
    <w:p w:rsidR="00960671" w:rsidRPr="00FC234B" w:rsidRDefault="00960671" w:rsidP="00960671">
      <w:pPr>
        <w:autoSpaceDE w:val="0"/>
        <w:autoSpaceDN w:val="0"/>
        <w:adjustRightInd w:val="0"/>
        <w:ind w:right="70"/>
        <w:rPr>
          <w:szCs w:val="22"/>
        </w:rPr>
      </w:pPr>
    </w:p>
    <w:p w:rsidR="00960671" w:rsidRPr="00FC234B" w:rsidRDefault="00960671" w:rsidP="00960671">
      <w:pPr>
        <w:autoSpaceDE w:val="0"/>
        <w:autoSpaceDN w:val="0"/>
        <w:adjustRightInd w:val="0"/>
        <w:rPr>
          <w:color w:val="000000"/>
          <w:szCs w:val="22"/>
        </w:rPr>
      </w:pPr>
      <w:r w:rsidRPr="00FC234B">
        <w:rPr>
          <w:color w:val="000000"/>
          <w:szCs w:val="22"/>
        </w:rPr>
        <w:t>Dozavimas</w:t>
      </w:r>
    </w:p>
    <w:p w:rsidR="00960671" w:rsidRPr="00D61712" w:rsidRDefault="00960671" w:rsidP="00960671">
      <w:pPr>
        <w:autoSpaceDE w:val="0"/>
        <w:autoSpaceDN w:val="0"/>
        <w:adjustRightInd w:val="0"/>
        <w:rPr>
          <w:i/>
          <w:color w:val="000000"/>
          <w:szCs w:val="22"/>
        </w:rPr>
      </w:pPr>
      <w:r w:rsidRPr="00D61712">
        <w:rPr>
          <w:i/>
          <w:color w:val="000000"/>
          <w:szCs w:val="22"/>
        </w:rPr>
        <w:t>Veiksminga dozė tipišku atveju svyruoja tarp 0,005-0,01 mg/kg, bet kai kuriais atvejais gali prireikti ir didesnės dozės.</w:t>
      </w:r>
    </w:p>
    <w:p w:rsidR="00960671" w:rsidRPr="00D61712" w:rsidRDefault="00960671" w:rsidP="00960671">
      <w:pPr>
        <w:autoSpaceDE w:val="0"/>
        <w:autoSpaceDN w:val="0"/>
        <w:adjustRightInd w:val="0"/>
        <w:rPr>
          <w:color w:val="000000"/>
          <w:szCs w:val="22"/>
        </w:rPr>
      </w:pPr>
    </w:p>
    <w:p w:rsidR="00960671" w:rsidRPr="00FC234B" w:rsidRDefault="00960671" w:rsidP="00960671">
      <w:pPr>
        <w:spacing w:after="140" w:line="280" w:lineRule="atLeast"/>
        <w:rPr>
          <w:color w:val="000000"/>
          <w:szCs w:val="22"/>
        </w:rPr>
      </w:pPr>
      <w:r w:rsidRPr="00D61712">
        <w:rPr>
          <w:color w:val="000000"/>
          <w:szCs w:val="22"/>
        </w:rPr>
        <w:t xml:space="preserve">Vartojimas suaugusiems. Įprastinė dozė yra 300 </w:t>
      </w:r>
      <w:proofErr w:type="spellStart"/>
      <w:r w:rsidRPr="00D61712">
        <w:rPr>
          <w:color w:val="000000"/>
          <w:szCs w:val="22"/>
        </w:rPr>
        <w:t>mikrogramų</w:t>
      </w:r>
      <w:proofErr w:type="spellEnd"/>
      <w:r w:rsidRPr="00D61712">
        <w:rPr>
          <w:color w:val="000000"/>
          <w:szCs w:val="22"/>
        </w:rPr>
        <w:t xml:space="preserve">. Jei žmogus yra stambaus kūno sudėjimo, alerginei reakcijai nuslopinti gali prireikti daugiau negu vienos injekcijos. </w:t>
      </w:r>
      <w:r w:rsidRPr="00D61712">
        <w:rPr>
          <w:szCs w:val="22"/>
        </w:rPr>
        <w:t xml:space="preserve">Nesant klinikinio pagerėjimo arba esant pablogėjimui, antrą, papildomą </w:t>
      </w:r>
      <w:proofErr w:type="spellStart"/>
      <w:r w:rsidRPr="00D61712">
        <w:rPr>
          <w:szCs w:val="22"/>
        </w:rPr>
        <w:t>Anapen</w:t>
      </w:r>
      <w:proofErr w:type="spellEnd"/>
      <w:r w:rsidRPr="00D61712">
        <w:rPr>
          <w:szCs w:val="22"/>
        </w:rPr>
        <w:t xml:space="preserve"> injekciją galima skirti praėjus 5–15 minučių po pirmosios injekcijos. Rekomenduojama išrašyti pacientams du </w:t>
      </w:r>
      <w:proofErr w:type="spellStart"/>
      <w:r w:rsidRPr="00D61712">
        <w:rPr>
          <w:szCs w:val="22"/>
        </w:rPr>
        <w:t>Anapen</w:t>
      </w:r>
      <w:proofErr w:type="spellEnd"/>
      <w:r w:rsidRPr="00D61712">
        <w:rPr>
          <w:szCs w:val="22"/>
        </w:rPr>
        <w:t xml:space="preserve"> </w:t>
      </w:r>
      <w:proofErr w:type="spellStart"/>
      <w:r w:rsidRPr="00D61712">
        <w:rPr>
          <w:szCs w:val="22"/>
        </w:rPr>
        <w:t>švirkštiklius</w:t>
      </w:r>
      <w:proofErr w:type="spellEnd"/>
      <w:r w:rsidRPr="00D61712">
        <w:rPr>
          <w:szCs w:val="22"/>
        </w:rPr>
        <w:t>, kuriuos jie turėtų nešiotis su savimi visą laiką.</w:t>
      </w:r>
      <w:r w:rsidRPr="00FC234B">
        <w:rPr>
          <w:color w:val="000000"/>
          <w:szCs w:val="22"/>
        </w:rPr>
        <w:t xml:space="preserve"> </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D61712">
        <w:rPr>
          <w:color w:val="000000"/>
          <w:szCs w:val="22"/>
        </w:rPr>
        <w:lastRenderedPageBreak/>
        <w:t xml:space="preserve">Vartojimas vaikams. Įprastinė dozė vaikui yra 150 </w:t>
      </w:r>
      <w:proofErr w:type="spellStart"/>
      <w:r w:rsidRPr="00D61712">
        <w:rPr>
          <w:color w:val="000000"/>
          <w:szCs w:val="22"/>
        </w:rPr>
        <w:t>mikrogramų</w:t>
      </w:r>
      <w:proofErr w:type="spellEnd"/>
      <w:r w:rsidRPr="00D61712">
        <w:rPr>
          <w:color w:val="000000"/>
          <w:szCs w:val="22"/>
        </w:rPr>
        <w:t xml:space="preserve"> (</w:t>
      </w:r>
      <w:proofErr w:type="spellStart"/>
      <w:r w:rsidRPr="00D61712">
        <w:rPr>
          <w:color w:val="000000"/>
          <w:szCs w:val="22"/>
        </w:rPr>
        <w:t>Anapen</w:t>
      </w:r>
      <w:proofErr w:type="spellEnd"/>
      <w:r w:rsidRPr="00D61712">
        <w:rPr>
          <w:color w:val="000000"/>
          <w:szCs w:val="22"/>
        </w:rPr>
        <w:t xml:space="preserve"> 150 </w:t>
      </w:r>
      <w:proofErr w:type="spellStart"/>
      <w:r w:rsidRPr="00D61712">
        <w:rPr>
          <w:color w:val="000000"/>
          <w:szCs w:val="22"/>
        </w:rPr>
        <w:t>mikrogramų</w:t>
      </w:r>
      <w:proofErr w:type="spellEnd"/>
      <w:r w:rsidRPr="00D61712">
        <w:rPr>
          <w:color w:val="000000"/>
          <w:szCs w:val="22"/>
        </w:rPr>
        <w:t xml:space="preserve">) arba 300 </w:t>
      </w:r>
      <w:proofErr w:type="spellStart"/>
      <w:r w:rsidRPr="00D61712">
        <w:rPr>
          <w:color w:val="000000"/>
          <w:szCs w:val="22"/>
        </w:rPr>
        <w:t>mikrogramų</w:t>
      </w:r>
      <w:proofErr w:type="spellEnd"/>
      <w:r w:rsidRPr="00D61712">
        <w:rPr>
          <w:color w:val="000000"/>
          <w:szCs w:val="22"/>
        </w:rPr>
        <w:t xml:space="preserve"> (</w:t>
      </w:r>
      <w:proofErr w:type="spellStart"/>
      <w:r w:rsidRPr="00D61712">
        <w:rPr>
          <w:color w:val="000000"/>
          <w:szCs w:val="22"/>
        </w:rPr>
        <w:t>Anapen</w:t>
      </w:r>
      <w:proofErr w:type="spellEnd"/>
      <w:r w:rsidRPr="00D61712">
        <w:rPr>
          <w:color w:val="000000"/>
          <w:szCs w:val="22"/>
        </w:rPr>
        <w:t>) adrenalino (</w:t>
      </w:r>
      <w:proofErr w:type="spellStart"/>
      <w:r w:rsidRPr="00D61712">
        <w:rPr>
          <w:color w:val="000000"/>
          <w:szCs w:val="22"/>
        </w:rPr>
        <w:t>epinefrino</w:t>
      </w:r>
      <w:proofErr w:type="spellEnd"/>
      <w:r w:rsidRPr="00D61712">
        <w:rPr>
          <w:color w:val="000000"/>
          <w:szCs w:val="22"/>
        </w:rPr>
        <w:t xml:space="preserve">); ji priklauso nuo vaiko svorio ir gydytojo sprendimo. </w:t>
      </w:r>
      <w:r w:rsidRPr="00D61712">
        <w:rPr>
          <w:szCs w:val="22"/>
        </w:rPr>
        <w:t xml:space="preserve">Daugiau kaip 30 kg sveriantiems vaikams ir paaugliams turėtų būti skiriama </w:t>
      </w:r>
      <w:proofErr w:type="spellStart"/>
      <w:r w:rsidRPr="00D61712">
        <w:rPr>
          <w:szCs w:val="22"/>
        </w:rPr>
        <w:t>Anapen</w:t>
      </w:r>
      <w:proofErr w:type="spellEnd"/>
      <w:r w:rsidRPr="00D61712">
        <w:rPr>
          <w:szCs w:val="22"/>
        </w:rPr>
        <w:t xml:space="preserve"> 300 </w:t>
      </w:r>
      <w:proofErr w:type="spellStart"/>
      <w:r w:rsidRPr="00D61712">
        <w:rPr>
          <w:szCs w:val="22"/>
        </w:rPr>
        <w:t>mikrogramų</w:t>
      </w:r>
      <w:proofErr w:type="spellEnd"/>
      <w:r w:rsidRPr="00D61712">
        <w:rPr>
          <w:szCs w:val="22"/>
        </w:rPr>
        <w:t xml:space="preserve">. </w:t>
      </w:r>
      <w:proofErr w:type="spellStart"/>
      <w:r w:rsidRPr="00D61712">
        <w:rPr>
          <w:szCs w:val="22"/>
        </w:rPr>
        <w:t>Anapen</w:t>
      </w:r>
      <w:proofErr w:type="spellEnd"/>
      <w:r w:rsidRPr="00D61712">
        <w:rPr>
          <w:szCs w:val="22"/>
        </w:rPr>
        <w:t xml:space="preserve"> 150 </w:t>
      </w:r>
      <w:proofErr w:type="spellStart"/>
      <w:r w:rsidRPr="00D61712">
        <w:rPr>
          <w:szCs w:val="22"/>
        </w:rPr>
        <w:t>mikrogramų</w:t>
      </w:r>
      <w:proofErr w:type="spellEnd"/>
      <w:r w:rsidRPr="00D61712">
        <w:rPr>
          <w:szCs w:val="22"/>
        </w:rPr>
        <w:t xml:space="preserve"> automatinis </w:t>
      </w:r>
      <w:proofErr w:type="spellStart"/>
      <w:r w:rsidRPr="00D61712">
        <w:rPr>
          <w:szCs w:val="22"/>
        </w:rPr>
        <w:t>injektorius</w:t>
      </w:r>
      <w:proofErr w:type="spellEnd"/>
      <w:r w:rsidRPr="00D61712">
        <w:rPr>
          <w:szCs w:val="22"/>
        </w:rPr>
        <w:t xml:space="preserve">  yra skirtas suleisti vieną 150 </w:t>
      </w:r>
      <w:proofErr w:type="spellStart"/>
      <w:r w:rsidRPr="00D61712">
        <w:rPr>
          <w:szCs w:val="22"/>
        </w:rPr>
        <w:t>mikrogramų</w:t>
      </w:r>
      <w:proofErr w:type="spellEnd"/>
      <w:r w:rsidRPr="00D61712">
        <w:rPr>
          <w:szCs w:val="22"/>
        </w:rPr>
        <w:t xml:space="preserve"> adrenalino (</w:t>
      </w:r>
      <w:proofErr w:type="spellStart"/>
      <w:r w:rsidRPr="00D61712">
        <w:rPr>
          <w:szCs w:val="22"/>
        </w:rPr>
        <w:t>epinefrino</w:t>
      </w:r>
      <w:proofErr w:type="spellEnd"/>
      <w:r w:rsidRPr="00D61712">
        <w:rPr>
          <w:szCs w:val="22"/>
        </w:rPr>
        <w:t xml:space="preserve">) </w:t>
      </w:r>
      <w:proofErr w:type="spellStart"/>
      <w:r w:rsidRPr="00D61712">
        <w:rPr>
          <w:szCs w:val="22"/>
        </w:rPr>
        <w:t>dozę</w:t>
      </w:r>
      <w:r w:rsidRPr="00FC234B">
        <w:rPr>
          <w:color w:val="000000"/>
          <w:szCs w:val="22"/>
        </w:rPr>
        <w:t>.Mažesnę</w:t>
      </w:r>
      <w:proofErr w:type="spellEnd"/>
      <w:r w:rsidRPr="00D61712">
        <w:rPr>
          <w:color w:val="000000"/>
          <w:szCs w:val="22"/>
        </w:rPr>
        <w:t xml:space="preserve"> nei 150 </w:t>
      </w:r>
      <w:proofErr w:type="spellStart"/>
      <w:r w:rsidRPr="00D61712">
        <w:rPr>
          <w:color w:val="000000"/>
          <w:szCs w:val="22"/>
        </w:rPr>
        <w:t>mikrogramų</w:t>
      </w:r>
      <w:proofErr w:type="spellEnd"/>
      <w:r w:rsidRPr="00D61712">
        <w:rPr>
          <w:color w:val="000000"/>
          <w:szCs w:val="22"/>
        </w:rPr>
        <w:t xml:space="preserve"> dozę vaikams, sveriantiems mažiau negu 15 kg, sudėtinga pakankamai tiksliai apskaičiuoti, todėl jiems nerekomenduojama vartoti šį preparatą, nebent jei iškyla pavojus gyvybei ir leidžia gydytojas.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Vartojimo metodas.</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Vartoti tik į raumenis.</w:t>
      </w:r>
    </w:p>
    <w:p w:rsidR="00960671" w:rsidRPr="00D61712" w:rsidRDefault="00960671" w:rsidP="00960671">
      <w:pPr>
        <w:pStyle w:val="BTEMEASMCA"/>
        <w:rPr>
          <w:rFonts w:ascii="Times New Roman" w:hAnsi="Times New Roman" w:cs="Times New Roman"/>
          <w:highlight w:val="yellow"/>
        </w:rPr>
      </w:pPr>
    </w:p>
    <w:p w:rsidR="00960671" w:rsidRPr="00D61712" w:rsidRDefault="00960671" w:rsidP="00960671">
      <w:pPr>
        <w:autoSpaceDE w:val="0"/>
        <w:autoSpaceDN w:val="0"/>
        <w:adjustRightInd w:val="0"/>
        <w:rPr>
          <w:szCs w:val="22"/>
        </w:rPr>
      </w:pPr>
      <w:proofErr w:type="spellStart"/>
      <w:r w:rsidRPr="00FC234B">
        <w:rPr>
          <w:szCs w:val="22"/>
        </w:rPr>
        <w:t>Anapen</w:t>
      </w:r>
      <w:proofErr w:type="spellEnd"/>
      <w:r w:rsidRPr="00FC234B">
        <w:rPr>
          <w:szCs w:val="22"/>
        </w:rPr>
        <w:t xml:space="preserve"> yra injekciniu adrenalino (</w:t>
      </w:r>
      <w:proofErr w:type="spellStart"/>
      <w:r w:rsidRPr="00FC234B">
        <w:rPr>
          <w:szCs w:val="22"/>
        </w:rPr>
        <w:t>epinefrino</w:t>
      </w:r>
      <w:proofErr w:type="spellEnd"/>
      <w:r w:rsidRPr="00FC234B">
        <w:rPr>
          <w:szCs w:val="22"/>
        </w:rPr>
        <w:t xml:space="preserve">) tirpalu užpildytas švirkštas, įtaisytas į </w:t>
      </w:r>
      <w:r w:rsidRPr="00D61712">
        <w:rPr>
          <w:szCs w:val="22"/>
        </w:rPr>
        <w:t xml:space="preserve">automatinį injekcinį prietaisą. Visa tai vadinama automatiniu </w:t>
      </w:r>
      <w:proofErr w:type="spellStart"/>
      <w:r w:rsidRPr="00D61712">
        <w:rPr>
          <w:szCs w:val="22"/>
        </w:rPr>
        <w:t>injektoriumi</w:t>
      </w:r>
      <w:proofErr w:type="spellEnd"/>
      <w:r w:rsidRPr="00D61712">
        <w:rPr>
          <w:szCs w:val="22"/>
        </w:rPr>
        <w:t>.</w:t>
      </w:r>
    </w:p>
    <w:p w:rsidR="00960671" w:rsidRPr="00D61712" w:rsidRDefault="00960671" w:rsidP="00960671">
      <w:pPr>
        <w:autoSpaceDE w:val="0"/>
        <w:autoSpaceDN w:val="0"/>
        <w:adjustRightInd w:val="0"/>
        <w:rPr>
          <w:szCs w:val="22"/>
        </w:rPr>
      </w:pPr>
    </w:p>
    <w:p w:rsidR="00960671" w:rsidRPr="00D61712" w:rsidRDefault="00960671" w:rsidP="00960671">
      <w:pPr>
        <w:autoSpaceDE w:val="0"/>
        <w:autoSpaceDN w:val="0"/>
        <w:adjustRightInd w:val="0"/>
        <w:jc w:val="both"/>
        <w:rPr>
          <w:color w:val="000000"/>
          <w:szCs w:val="22"/>
        </w:rPr>
      </w:pPr>
      <w:r w:rsidRPr="00D61712">
        <w:rPr>
          <w:color w:val="000000"/>
          <w:szCs w:val="22"/>
        </w:rPr>
        <w:t xml:space="preserve">Viena </w:t>
      </w:r>
      <w:proofErr w:type="spellStart"/>
      <w:r w:rsidRPr="00D61712">
        <w:rPr>
          <w:color w:val="000000"/>
          <w:szCs w:val="22"/>
        </w:rPr>
        <w:t>Anapen</w:t>
      </w:r>
      <w:proofErr w:type="spellEnd"/>
      <w:r w:rsidRPr="00D61712">
        <w:rPr>
          <w:color w:val="000000"/>
          <w:szCs w:val="22"/>
        </w:rPr>
        <w:t xml:space="preserve"> injekcija turėtų būti sušvirkščiama į raumenis, vos pasireiškus anafilaksinio šoko požymiams ir simptomams. Jie gali pasirodyti per keletą minučių po sąveikos su alergenu ir dažniausiai pasireiškia kaip dilgėlinė, paraudimas ar </w:t>
      </w:r>
      <w:proofErr w:type="spellStart"/>
      <w:r w:rsidRPr="00D61712">
        <w:rPr>
          <w:color w:val="000000"/>
          <w:szCs w:val="22"/>
        </w:rPr>
        <w:t>angioedema</w:t>
      </w:r>
      <w:proofErr w:type="spellEnd"/>
      <w:r w:rsidRPr="00D61712">
        <w:rPr>
          <w:color w:val="000000"/>
          <w:szCs w:val="22"/>
        </w:rPr>
        <w:t xml:space="preserve">; pavojingesnės reakcijos vyksta kraujotakos ir kvėpavimo sistemose. </w:t>
      </w:r>
      <w:proofErr w:type="spellStart"/>
      <w:r w:rsidRPr="00D61712">
        <w:rPr>
          <w:color w:val="000000"/>
          <w:szCs w:val="22"/>
        </w:rPr>
        <w:t>Anapen</w:t>
      </w:r>
      <w:proofErr w:type="spellEnd"/>
      <w:r w:rsidRPr="00D61712">
        <w:rPr>
          <w:color w:val="000000"/>
          <w:szCs w:val="22"/>
        </w:rPr>
        <w:t xml:space="preserve"> švirkškite tik į viršutinę-šoninę šlaunies dalį, o ne į sėdmenis. Po injekcijos dūrio vietą galima švelniai masažuoti apie 10 sekundžių, kad paspartėtų absorbcija. Automatinis </w:t>
      </w:r>
      <w:proofErr w:type="spellStart"/>
      <w:r w:rsidRPr="00D61712">
        <w:rPr>
          <w:color w:val="000000"/>
          <w:szCs w:val="22"/>
        </w:rPr>
        <w:t>injektorius</w:t>
      </w:r>
      <w:proofErr w:type="spellEnd"/>
      <w:r w:rsidRPr="00D61712">
        <w:rPr>
          <w:color w:val="000000"/>
          <w:szCs w:val="22"/>
        </w:rPr>
        <w:t xml:space="preserve"> pagamintas taip, kad galėtų atlikti injekciją ir per drabužius, ir per nepridengtą odą.</w:t>
      </w:r>
    </w:p>
    <w:p w:rsidR="00960671" w:rsidRPr="00D61712" w:rsidRDefault="00960671" w:rsidP="00960671">
      <w:pPr>
        <w:autoSpaceDE w:val="0"/>
        <w:autoSpaceDN w:val="0"/>
        <w:adjustRightInd w:val="0"/>
        <w:rPr>
          <w:szCs w:val="22"/>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autoSpaceDE w:val="0"/>
        <w:autoSpaceDN w:val="0"/>
        <w:adjustRightInd w:val="0"/>
        <w:rPr>
          <w:color w:val="000000"/>
          <w:szCs w:val="22"/>
        </w:rPr>
      </w:pPr>
      <w:proofErr w:type="spellStart"/>
      <w:r w:rsidRPr="00FC234B">
        <w:rPr>
          <w:color w:val="000000"/>
          <w:szCs w:val="22"/>
        </w:rPr>
        <w:t>Anapen</w:t>
      </w:r>
      <w:proofErr w:type="spellEnd"/>
      <w:r w:rsidRPr="00FC234B">
        <w:rPr>
          <w:color w:val="000000"/>
          <w:szCs w:val="22"/>
        </w:rPr>
        <w:t xml:space="preserve"> automatinis </w:t>
      </w:r>
      <w:proofErr w:type="spellStart"/>
      <w:r w:rsidRPr="00FC234B">
        <w:rPr>
          <w:color w:val="000000"/>
          <w:szCs w:val="22"/>
        </w:rPr>
        <w:t>injektorius</w:t>
      </w:r>
      <w:proofErr w:type="spellEnd"/>
      <w:r w:rsidRPr="00FC234B">
        <w:rPr>
          <w:color w:val="000000"/>
          <w:szCs w:val="22"/>
        </w:rPr>
        <w:t xml:space="preserve"> skirtas pacientams, jau anksčiau patyrusiems </w:t>
      </w:r>
      <w:proofErr w:type="spellStart"/>
      <w:r w:rsidRPr="00FC234B">
        <w:rPr>
          <w:color w:val="000000"/>
          <w:szCs w:val="22"/>
        </w:rPr>
        <w:t>anafilaksiją</w:t>
      </w:r>
      <w:proofErr w:type="spellEnd"/>
      <w:r w:rsidRPr="00FC234B">
        <w:rPr>
          <w:color w:val="000000"/>
          <w:szCs w:val="22"/>
        </w:rPr>
        <w:t xml:space="preserve">, kad šie galėtų patys suteikti sau skubią pagalbą. Jis suleidžia vieną 300 </w:t>
      </w:r>
      <w:proofErr w:type="spellStart"/>
      <w:r w:rsidRPr="00FC234B">
        <w:rPr>
          <w:color w:val="000000"/>
          <w:szCs w:val="22"/>
        </w:rPr>
        <w:t>mikrogramų</w:t>
      </w:r>
      <w:proofErr w:type="spellEnd"/>
      <w:r w:rsidRPr="00FC234B">
        <w:rPr>
          <w:color w:val="000000"/>
          <w:szCs w:val="22"/>
        </w:rPr>
        <w:t xml:space="preserve"> (0,3 ml) adrenalino (</w:t>
      </w:r>
      <w:proofErr w:type="spellStart"/>
      <w:r w:rsidRPr="00FC234B">
        <w:rPr>
          <w:color w:val="000000"/>
          <w:szCs w:val="22"/>
        </w:rPr>
        <w:t>epinefrino</w:t>
      </w:r>
      <w:proofErr w:type="spellEnd"/>
      <w:r w:rsidRPr="00FC234B">
        <w:rPr>
          <w:color w:val="000000"/>
          <w:szCs w:val="22"/>
        </w:rPr>
        <w:t>) dozę. Panaudojus švirkštą, dėl stabilumo jame lieka 0,75 ml tirpalo, tačiau antrą kartą jo naudoti negalima ir reikia atiduoti jį saug</w:t>
      </w:r>
      <w:r w:rsidRPr="00D61712">
        <w:rPr>
          <w:color w:val="000000"/>
          <w:szCs w:val="22"/>
        </w:rPr>
        <w:t>iai sutvarkyti.</w:t>
      </w:r>
    </w:p>
    <w:p w:rsidR="00960671" w:rsidRPr="00D61712"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r w:rsidRPr="00FC234B">
        <w:rPr>
          <w:color w:val="000000"/>
          <w:szCs w:val="22"/>
        </w:rPr>
        <w:t xml:space="preserve">Pacientas/globėjas turi būti informuojamas, kad po kiekvieno </w:t>
      </w:r>
      <w:proofErr w:type="spellStart"/>
      <w:r w:rsidRPr="00FC234B">
        <w:rPr>
          <w:color w:val="000000"/>
          <w:szCs w:val="22"/>
        </w:rPr>
        <w:t>Anapen</w:t>
      </w:r>
      <w:proofErr w:type="spellEnd"/>
      <w:r w:rsidRPr="00FC234B">
        <w:rPr>
          <w:color w:val="000000"/>
          <w:szCs w:val="22"/>
        </w:rPr>
        <w:t xml:space="preserve"> naudojimo:</w:t>
      </w:r>
    </w:p>
    <w:p w:rsidR="00960671" w:rsidRPr="00FC234B" w:rsidRDefault="00960671" w:rsidP="00960671">
      <w:pPr>
        <w:autoSpaceDE w:val="0"/>
        <w:autoSpaceDN w:val="0"/>
        <w:adjustRightInd w:val="0"/>
        <w:rPr>
          <w:color w:val="000000"/>
          <w:szCs w:val="22"/>
        </w:rPr>
      </w:pPr>
    </w:p>
    <w:p w:rsidR="00960671" w:rsidRPr="00FC234B" w:rsidRDefault="00960671" w:rsidP="00960671">
      <w:pPr>
        <w:numPr>
          <w:ilvl w:val="0"/>
          <w:numId w:val="4"/>
        </w:numPr>
        <w:autoSpaceDE w:val="0"/>
        <w:autoSpaceDN w:val="0"/>
        <w:adjustRightInd w:val="0"/>
        <w:rPr>
          <w:color w:val="000000"/>
          <w:szCs w:val="22"/>
        </w:rPr>
      </w:pPr>
      <w:r w:rsidRPr="00FC234B">
        <w:rPr>
          <w:color w:val="000000"/>
          <w:szCs w:val="22"/>
        </w:rPr>
        <w:t>Tuojau pat turi kreiptis skubios medicininės pagalbos, kviesti greitąją pagalbą būklę įvardijant „</w:t>
      </w:r>
      <w:proofErr w:type="spellStart"/>
      <w:r w:rsidRPr="00FC234B">
        <w:rPr>
          <w:color w:val="000000"/>
          <w:szCs w:val="22"/>
        </w:rPr>
        <w:t>anafilaksija</w:t>
      </w:r>
      <w:proofErr w:type="spellEnd"/>
      <w:r w:rsidRPr="00FC234B">
        <w:rPr>
          <w:color w:val="000000"/>
          <w:szCs w:val="22"/>
        </w:rPr>
        <w:t>“ (net tuo atveju, kai atrodo simptomai gerėja (žr. 4.4 skyrių)</w:t>
      </w:r>
    </w:p>
    <w:p w:rsidR="00960671" w:rsidRPr="00FC234B" w:rsidRDefault="00960671" w:rsidP="00960671">
      <w:pPr>
        <w:numPr>
          <w:ilvl w:val="0"/>
          <w:numId w:val="4"/>
        </w:numPr>
        <w:autoSpaceDE w:val="0"/>
        <w:autoSpaceDN w:val="0"/>
        <w:adjustRightInd w:val="0"/>
        <w:rPr>
          <w:color w:val="000000"/>
          <w:szCs w:val="22"/>
        </w:rPr>
      </w:pPr>
      <w:r w:rsidRPr="00FC234B">
        <w:rPr>
          <w:color w:val="000000"/>
          <w:szCs w:val="22"/>
        </w:rPr>
        <w:t>Sąmoningi pacientai turėtų gulėti ant lygaus paviršius, aukštyn pakeltomis kojomis, jei atsiranda kvėpavimo sunkumų - atsisėsti. Nesąmoningi pacientai paguldomi ant šono, atsigavimo pozicijoje.</w:t>
      </w:r>
    </w:p>
    <w:p w:rsidR="00960671" w:rsidRPr="00FC234B" w:rsidRDefault="00960671" w:rsidP="00960671">
      <w:pPr>
        <w:numPr>
          <w:ilvl w:val="0"/>
          <w:numId w:val="4"/>
        </w:numPr>
        <w:autoSpaceDE w:val="0"/>
        <w:autoSpaceDN w:val="0"/>
        <w:adjustRightInd w:val="0"/>
        <w:rPr>
          <w:color w:val="000000"/>
          <w:szCs w:val="22"/>
        </w:rPr>
      </w:pPr>
      <w:r w:rsidRPr="00FC234B">
        <w:rPr>
          <w:color w:val="000000"/>
          <w:szCs w:val="22"/>
        </w:rPr>
        <w:t>Pageidautina, kad su pacientu padedantis asmuo pasiliktų tol, kol atvyks medicininės pagalbos automobilis.</w:t>
      </w:r>
    </w:p>
    <w:p w:rsidR="00960671" w:rsidRPr="00FC234B" w:rsidRDefault="00960671" w:rsidP="00960671">
      <w:pPr>
        <w:rPr>
          <w:noProof/>
          <w:szCs w:val="22"/>
        </w:rPr>
      </w:pPr>
    </w:p>
    <w:p w:rsidR="00960671" w:rsidRPr="00D61712" w:rsidRDefault="00960671" w:rsidP="00960671">
      <w:pPr>
        <w:ind w:left="567" w:hanging="567"/>
        <w:rPr>
          <w:b/>
          <w:szCs w:val="22"/>
        </w:rPr>
      </w:pPr>
      <w:bookmarkStart w:id="14" w:name="_Toc129243104"/>
      <w:bookmarkStart w:id="15" w:name="_Toc129243229"/>
      <w:r w:rsidRPr="00D61712">
        <w:rPr>
          <w:b/>
          <w:szCs w:val="22"/>
        </w:rPr>
        <w:t>4.3</w:t>
      </w:r>
      <w:r w:rsidRPr="00D61712">
        <w:rPr>
          <w:b/>
          <w:szCs w:val="22"/>
        </w:rPr>
        <w:tab/>
        <w:t>Kontraindikacijos</w:t>
      </w:r>
      <w:bookmarkEnd w:id="14"/>
      <w:bookmarkEnd w:id="15"/>
    </w:p>
    <w:p w:rsidR="00960671" w:rsidRPr="00D61712" w:rsidRDefault="00960671" w:rsidP="00960671">
      <w:pPr>
        <w:ind w:left="567" w:hanging="567"/>
        <w:rPr>
          <w:szCs w:val="22"/>
        </w:rPr>
      </w:pPr>
    </w:p>
    <w:p w:rsidR="00960671" w:rsidRPr="00D61712" w:rsidRDefault="00960671" w:rsidP="00960671">
      <w:pPr>
        <w:rPr>
          <w:szCs w:val="22"/>
        </w:rPr>
      </w:pPr>
    </w:p>
    <w:p w:rsidR="00960671" w:rsidRPr="00D61712" w:rsidRDefault="00960671" w:rsidP="00960671">
      <w:pPr>
        <w:rPr>
          <w:color w:val="7030A0"/>
          <w:szCs w:val="22"/>
        </w:rPr>
      </w:pPr>
      <w:r w:rsidRPr="00D61712">
        <w:rPr>
          <w:color w:val="000000"/>
          <w:szCs w:val="22"/>
        </w:rPr>
        <w:t>Padidėjęs jautrumas adrenalinui (</w:t>
      </w:r>
      <w:proofErr w:type="spellStart"/>
      <w:r w:rsidRPr="00D61712">
        <w:rPr>
          <w:color w:val="000000"/>
          <w:szCs w:val="22"/>
        </w:rPr>
        <w:t>epinefrinui</w:t>
      </w:r>
      <w:proofErr w:type="spellEnd"/>
      <w:r w:rsidRPr="00D61712">
        <w:rPr>
          <w:color w:val="000000"/>
          <w:szCs w:val="22"/>
        </w:rPr>
        <w:t xml:space="preserve">) arba bet kuriai 6.1 skyriuje  nurodytai pagalbinei medžiagai (platesnė informacija apie natrio </w:t>
      </w:r>
      <w:proofErr w:type="spellStart"/>
      <w:r w:rsidRPr="00D61712">
        <w:rPr>
          <w:color w:val="000000"/>
          <w:szCs w:val="22"/>
        </w:rPr>
        <w:t>metabisulfitus</w:t>
      </w:r>
      <w:proofErr w:type="spellEnd"/>
      <w:r w:rsidRPr="00D61712">
        <w:rPr>
          <w:color w:val="000000"/>
          <w:szCs w:val="22"/>
        </w:rPr>
        <w:t xml:space="preserve"> pateikiama 4.4 skyriuje).</w:t>
      </w:r>
      <w:r w:rsidRPr="00D61712">
        <w:rPr>
          <w:szCs w:val="22"/>
        </w:rPr>
        <w:t xml:space="preserve"> Kritinės alerginės reakcijos atveju absoliučių kontraindikacijų nėra.</w:t>
      </w:r>
    </w:p>
    <w:p w:rsidR="00960671" w:rsidRPr="00D61712" w:rsidRDefault="00960671" w:rsidP="00960671">
      <w:pPr>
        <w:ind w:left="567" w:hanging="567"/>
        <w:rPr>
          <w:color w:val="7030A0"/>
          <w:szCs w:val="22"/>
        </w:rPr>
      </w:pPr>
    </w:p>
    <w:p w:rsidR="00960671" w:rsidRPr="00D61712" w:rsidRDefault="00960671" w:rsidP="00960671">
      <w:pPr>
        <w:ind w:left="567" w:hanging="567"/>
        <w:rPr>
          <w:szCs w:val="22"/>
        </w:rPr>
      </w:pPr>
      <w:bookmarkStart w:id="16" w:name="_Toc129243105"/>
      <w:bookmarkStart w:id="17" w:name="_Toc129243230"/>
      <w:r w:rsidRPr="00D61712">
        <w:rPr>
          <w:b/>
          <w:szCs w:val="22"/>
        </w:rPr>
        <w:t>4.4</w:t>
      </w:r>
      <w:r w:rsidRPr="00D61712">
        <w:rPr>
          <w:b/>
          <w:szCs w:val="22"/>
        </w:rPr>
        <w:tab/>
        <w:t>Specialūs įspėjimai ir atsargumo priemonės</w:t>
      </w:r>
      <w:bookmarkEnd w:id="16"/>
      <w:bookmarkEnd w:id="17"/>
    </w:p>
    <w:p w:rsidR="00960671" w:rsidRPr="00D61712" w:rsidRDefault="00960671" w:rsidP="00960671">
      <w:pPr>
        <w:ind w:left="567" w:hanging="567"/>
        <w:rPr>
          <w:b/>
          <w:szCs w:val="22"/>
        </w:rPr>
      </w:pPr>
    </w:p>
    <w:p w:rsidR="00960671" w:rsidRPr="00D61712" w:rsidRDefault="00960671" w:rsidP="00960671">
      <w:pPr>
        <w:autoSpaceDE w:val="0"/>
        <w:autoSpaceDN w:val="0"/>
        <w:adjustRightInd w:val="0"/>
        <w:rPr>
          <w:color w:val="000000"/>
          <w:szCs w:val="22"/>
        </w:rPr>
      </w:pPr>
      <w:r w:rsidRPr="00D61712">
        <w:rPr>
          <w:color w:val="000000"/>
          <w:szCs w:val="22"/>
        </w:rPr>
        <w:t xml:space="preserve">Į </w:t>
      </w:r>
      <w:proofErr w:type="spellStart"/>
      <w:r w:rsidRPr="00D61712">
        <w:rPr>
          <w:color w:val="000000"/>
          <w:szCs w:val="22"/>
        </w:rPr>
        <w:t>Anapen</w:t>
      </w:r>
      <w:proofErr w:type="spellEnd"/>
      <w:r w:rsidRPr="00D61712">
        <w:rPr>
          <w:color w:val="000000"/>
          <w:szCs w:val="22"/>
        </w:rPr>
        <w:t xml:space="preserve"> sudėtį įeina </w:t>
      </w:r>
      <w:r w:rsidRPr="00D61712">
        <w:rPr>
          <w:szCs w:val="22"/>
        </w:rPr>
        <w:t xml:space="preserve">natrio </w:t>
      </w:r>
      <w:proofErr w:type="spellStart"/>
      <w:r w:rsidRPr="00D61712">
        <w:rPr>
          <w:szCs w:val="22"/>
        </w:rPr>
        <w:t>metabisulfitas</w:t>
      </w:r>
      <w:proofErr w:type="spellEnd"/>
      <w:r w:rsidRPr="00D61712">
        <w:rPr>
          <w:color w:val="000000"/>
          <w:szCs w:val="22"/>
        </w:rPr>
        <w:t xml:space="preserve">, galintis sukelti alerginio tipo reakcijas, o jautresniems pacientams, ypač astma sergantiems žmonėms – ir anafilaksinio šoko </w:t>
      </w:r>
      <w:r w:rsidRPr="00D61712">
        <w:rPr>
          <w:color w:val="000000"/>
          <w:szCs w:val="22"/>
        </w:rPr>
        <w:lastRenderedPageBreak/>
        <w:t xml:space="preserve">simptomus bei </w:t>
      </w:r>
      <w:proofErr w:type="spellStart"/>
      <w:r w:rsidRPr="00D61712">
        <w:rPr>
          <w:color w:val="000000"/>
          <w:szCs w:val="22"/>
        </w:rPr>
        <w:t>bronchospazmus</w:t>
      </w:r>
      <w:proofErr w:type="spellEnd"/>
      <w:r w:rsidRPr="00D61712">
        <w:rPr>
          <w:color w:val="000000"/>
          <w:szCs w:val="22"/>
        </w:rPr>
        <w:t xml:space="preserve">. Tokiems pacientams būtina pateikti labai aiškias instrukcijas, kokiomis aplinkybėmis reikėtų naudoti </w:t>
      </w:r>
      <w:proofErr w:type="spellStart"/>
      <w:r w:rsidRPr="00D61712">
        <w:rPr>
          <w:color w:val="000000"/>
          <w:szCs w:val="22"/>
        </w:rPr>
        <w:t>Anapen</w:t>
      </w:r>
      <w:proofErr w:type="spellEnd"/>
      <w:r w:rsidRPr="00D61712">
        <w:rPr>
          <w:color w:val="000000"/>
          <w:szCs w:val="22"/>
        </w:rPr>
        <w:t xml:space="preserve">.  </w:t>
      </w:r>
    </w:p>
    <w:p w:rsidR="00960671" w:rsidRPr="00D61712" w:rsidRDefault="00960671" w:rsidP="00960671">
      <w:pPr>
        <w:autoSpaceDE w:val="0"/>
        <w:autoSpaceDN w:val="0"/>
        <w:adjustRightInd w:val="0"/>
        <w:rPr>
          <w:color w:val="000000"/>
          <w:szCs w:val="22"/>
        </w:rPr>
      </w:pPr>
    </w:p>
    <w:p w:rsidR="00960671" w:rsidRPr="00D61712" w:rsidRDefault="00960671" w:rsidP="00960671">
      <w:pPr>
        <w:spacing w:after="140" w:line="280" w:lineRule="atLeast"/>
        <w:rPr>
          <w:rFonts w:eastAsia="Verdana"/>
          <w:szCs w:val="22"/>
        </w:rPr>
      </w:pPr>
      <w:r w:rsidRPr="00D61712">
        <w:rPr>
          <w:szCs w:val="22"/>
        </w:rPr>
        <w:t xml:space="preserve">Visi pacientai, kuriems </w:t>
      </w:r>
      <w:proofErr w:type="spellStart"/>
      <w:r w:rsidRPr="00D61712">
        <w:rPr>
          <w:szCs w:val="22"/>
        </w:rPr>
        <w:t>išrašytass</w:t>
      </w:r>
      <w:proofErr w:type="spellEnd"/>
      <w:r w:rsidRPr="00D61712">
        <w:rPr>
          <w:szCs w:val="22"/>
        </w:rPr>
        <w:t xml:space="preserve"> </w:t>
      </w:r>
      <w:proofErr w:type="spellStart"/>
      <w:r w:rsidRPr="00D61712">
        <w:rPr>
          <w:szCs w:val="22"/>
        </w:rPr>
        <w:t>Anapen</w:t>
      </w:r>
      <w:proofErr w:type="spellEnd"/>
      <w:r w:rsidRPr="00D61712">
        <w:rPr>
          <w:szCs w:val="22"/>
        </w:rPr>
        <w:t xml:space="preserve">, turi būti išsamiai apmokyti suprasti naudojimo indikacijas ir taisyklingą vartojimo metodą (žr. 6.6 skyrių). Primygtinai rekomenduojama taip pat apmokyti su pacientu artimai bendraujančius asmenis (pvz., tėvus, globėjus, mokytojus), kad jie mokėtų taisyklingai naudoti </w:t>
      </w:r>
      <w:proofErr w:type="spellStart"/>
      <w:r w:rsidRPr="00D61712">
        <w:rPr>
          <w:szCs w:val="22"/>
        </w:rPr>
        <w:t>Anapen</w:t>
      </w:r>
      <w:proofErr w:type="spellEnd"/>
      <w:r w:rsidRPr="00D61712">
        <w:rPr>
          <w:szCs w:val="22"/>
        </w:rPr>
        <w:t>, prireikus suteikti pagalbą neatidėliotinu atveju.</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D61712">
        <w:rPr>
          <w:color w:val="000000"/>
          <w:szCs w:val="22"/>
        </w:rPr>
        <w:t xml:space="preserve"> </w:t>
      </w:r>
      <w:proofErr w:type="spellStart"/>
      <w:r w:rsidRPr="00D61712">
        <w:rPr>
          <w:color w:val="000000"/>
          <w:szCs w:val="22"/>
        </w:rPr>
        <w:t>Anapen</w:t>
      </w:r>
      <w:proofErr w:type="spellEnd"/>
      <w:r w:rsidRPr="00D61712">
        <w:rPr>
          <w:color w:val="000000"/>
          <w:szCs w:val="22"/>
        </w:rPr>
        <w:t xml:space="preserve"> skirtas tik pagalbinei terapijai kritiniais atvejais, todėl pacientams turi būti nurodoma iškart po injekcijos kreiptis į gydymo įstaigą</w:t>
      </w:r>
      <w:r w:rsidRPr="00D61712">
        <w:rPr>
          <w:color w:val="7030A0"/>
          <w:szCs w:val="22"/>
        </w:rPr>
        <w:t xml:space="preserve">, </w:t>
      </w:r>
      <w:r w:rsidRPr="00D61712">
        <w:rPr>
          <w:szCs w:val="22"/>
        </w:rPr>
        <w:t xml:space="preserve">kur būtų nuodugniai ištirtas juos ištikęs </w:t>
      </w:r>
      <w:proofErr w:type="spellStart"/>
      <w:r w:rsidRPr="00D61712">
        <w:rPr>
          <w:szCs w:val="22"/>
        </w:rPr>
        <w:t>anafilaksijos</w:t>
      </w:r>
      <w:proofErr w:type="spellEnd"/>
      <w:r w:rsidRPr="00D61712">
        <w:rPr>
          <w:szCs w:val="22"/>
        </w:rPr>
        <w:t xml:space="preserve"> priepuolis ir paskirtas reikiamas tolesnis gydymas</w:t>
      </w:r>
      <w:r w:rsidRPr="00D61712">
        <w:rPr>
          <w:color w:val="7030A0"/>
          <w:szCs w:val="22"/>
        </w:rPr>
        <w:t>.</w:t>
      </w:r>
    </w:p>
    <w:p w:rsidR="00960671" w:rsidRPr="00FC234B" w:rsidRDefault="00960671" w:rsidP="00960671">
      <w:pPr>
        <w:autoSpaceDE w:val="0"/>
        <w:autoSpaceDN w:val="0"/>
        <w:adjustRightInd w:val="0"/>
        <w:rPr>
          <w:color w:val="000000"/>
          <w:szCs w:val="22"/>
        </w:rPr>
      </w:pPr>
      <w:r w:rsidRPr="00FC234B">
        <w:rPr>
          <w:color w:val="000000"/>
          <w:szCs w:val="22"/>
        </w:rPr>
        <w:t xml:space="preserve">Pacientas/globėjas turi būti įspėtas apie </w:t>
      </w:r>
      <w:proofErr w:type="spellStart"/>
      <w:r w:rsidRPr="00FC234B">
        <w:rPr>
          <w:color w:val="000000"/>
          <w:szCs w:val="22"/>
        </w:rPr>
        <w:t>bifazinės</w:t>
      </w:r>
      <w:proofErr w:type="spellEnd"/>
      <w:r w:rsidRPr="00FC234B">
        <w:rPr>
          <w:color w:val="000000"/>
          <w:szCs w:val="22"/>
        </w:rPr>
        <w:t xml:space="preserve"> anafilaksinės reakcijos tikimybę, kuri pasireiškia pirminiu simptomų sumažėjimu ir tolesniu atsinaujinimu praėjus kelioms valandoms.</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r w:rsidRPr="00FC234B">
        <w:rPr>
          <w:color w:val="000000"/>
          <w:szCs w:val="22"/>
        </w:rPr>
        <w:t xml:space="preserve">Pacientams sergantiems astma gali būti padidėjusi sunkios anafilaksinės </w:t>
      </w:r>
      <w:proofErr w:type="spellStart"/>
      <w:r w:rsidRPr="00FC234B">
        <w:rPr>
          <w:color w:val="000000"/>
          <w:szCs w:val="22"/>
        </w:rPr>
        <w:t>rekcijos</w:t>
      </w:r>
      <w:proofErr w:type="spellEnd"/>
      <w:r w:rsidRPr="00FC234B">
        <w:rPr>
          <w:color w:val="000000"/>
          <w:szCs w:val="22"/>
        </w:rPr>
        <w:t xml:space="preserve"> rizika. </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D61712">
        <w:rPr>
          <w:color w:val="000000"/>
          <w:szCs w:val="22"/>
        </w:rPr>
        <w:t xml:space="preserve">Vaistinis preparatas turi būti atsargiai skiriamas pacientams, sergantiems širdies ligomis, pavyzdžiui, išemine širdies liga, širdies raumens ligomis (gali būti sukelta krūtinės angina), </w:t>
      </w:r>
      <w:proofErr w:type="spellStart"/>
      <w:r w:rsidRPr="00D61712">
        <w:rPr>
          <w:color w:val="000000"/>
          <w:szCs w:val="22"/>
        </w:rPr>
        <w:t>plautine</w:t>
      </w:r>
      <w:proofErr w:type="spellEnd"/>
      <w:r w:rsidRPr="00D61712">
        <w:rPr>
          <w:color w:val="000000"/>
          <w:szCs w:val="22"/>
        </w:rPr>
        <w:t xml:space="preserve"> širdimi (</w:t>
      </w:r>
      <w:proofErr w:type="spellStart"/>
      <w:r w:rsidRPr="00D61712">
        <w:rPr>
          <w:color w:val="000000"/>
          <w:szCs w:val="22"/>
        </w:rPr>
        <w:t>cor</w:t>
      </w:r>
      <w:proofErr w:type="spellEnd"/>
      <w:r w:rsidRPr="00D61712">
        <w:rPr>
          <w:color w:val="000000"/>
          <w:szCs w:val="22"/>
        </w:rPr>
        <w:t xml:space="preserve"> </w:t>
      </w:r>
      <w:proofErr w:type="spellStart"/>
      <w:r w:rsidRPr="00D61712">
        <w:rPr>
          <w:color w:val="000000"/>
          <w:szCs w:val="22"/>
        </w:rPr>
        <w:t>pulmonale</w:t>
      </w:r>
      <w:proofErr w:type="spellEnd"/>
      <w:r w:rsidRPr="00D61712">
        <w:rPr>
          <w:color w:val="000000"/>
          <w:szCs w:val="22"/>
        </w:rPr>
        <w:t xml:space="preserve">), širdies aritmijomis ar </w:t>
      </w:r>
      <w:proofErr w:type="spellStart"/>
      <w:r w:rsidRPr="00D61712">
        <w:rPr>
          <w:color w:val="000000"/>
          <w:szCs w:val="22"/>
        </w:rPr>
        <w:t>tachikardija</w:t>
      </w:r>
      <w:proofErr w:type="spellEnd"/>
      <w:r w:rsidRPr="00D61712">
        <w:rPr>
          <w:color w:val="000000"/>
          <w:szCs w:val="22"/>
        </w:rPr>
        <w:t>. Nepalanki reakcija, pavartojus adrenalino (</w:t>
      </w:r>
      <w:proofErr w:type="spellStart"/>
      <w:r w:rsidRPr="00D61712">
        <w:rPr>
          <w:color w:val="000000"/>
          <w:szCs w:val="22"/>
        </w:rPr>
        <w:t>epinefrino</w:t>
      </w:r>
      <w:proofErr w:type="spellEnd"/>
      <w:r w:rsidRPr="00D61712">
        <w:rPr>
          <w:color w:val="000000"/>
          <w:szCs w:val="22"/>
        </w:rPr>
        <w:t xml:space="preserve">), gali pasireikšti pacientams, sergantiems </w:t>
      </w:r>
      <w:proofErr w:type="spellStart"/>
      <w:r w:rsidRPr="00D61712">
        <w:rPr>
          <w:color w:val="000000"/>
          <w:szCs w:val="22"/>
        </w:rPr>
        <w:t>hipertiroidizmu</w:t>
      </w:r>
      <w:proofErr w:type="spellEnd"/>
      <w:r w:rsidRPr="00D61712">
        <w:rPr>
          <w:color w:val="000000"/>
          <w:szCs w:val="22"/>
        </w:rPr>
        <w:t xml:space="preserve">, širdies kraujagyslių ligomis (sunkia krūtinės anginos forma, obstrukcine kardiomiopatija, širdies skilvelių aritmija ar hipertenzija), </w:t>
      </w:r>
      <w:proofErr w:type="spellStart"/>
      <w:r w:rsidRPr="00D61712">
        <w:rPr>
          <w:color w:val="000000"/>
          <w:szCs w:val="22"/>
        </w:rPr>
        <w:t>feochromocitoma</w:t>
      </w:r>
      <w:proofErr w:type="spellEnd"/>
      <w:r w:rsidRPr="00D61712">
        <w:rPr>
          <w:color w:val="000000"/>
          <w:szCs w:val="22"/>
        </w:rPr>
        <w:t xml:space="preserve">, akispūdžio padidėjimu, sunkiais inkstų veiklos sutrikimais, prostatos adenoma, sukeliančia šlapimo užsilaikymą, </w:t>
      </w:r>
      <w:proofErr w:type="spellStart"/>
      <w:r w:rsidRPr="00D61712">
        <w:rPr>
          <w:color w:val="000000"/>
          <w:szCs w:val="22"/>
        </w:rPr>
        <w:t>hiperkalcemija</w:t>
      </w:r>
      <w:proofErr w:type="spellEnd"/>
      <w:r w:rsidRPr="00D61712">
        <w:rPr>
          <w:color w:val="000000"/>
          <w:szCs w:val="22"/>
        </w:rPr>
        <w:t xml:space="preserve">, </w:t>
      </w:r>
      <w:proofErr w:type="spellStart"/>
      <w:r w:rsidRPr="00D61712">
        <w:rPr>
          <w:color w:val="000000"/>
          <w:szCs w:val="22"/>
        </w:rPr>
        <w:t>hipokalemija</w:t>
      </w:r>
      <w:proofErr w:type="spellEnd"/>
      <w:r w:rsidRPr="00D61712">
        <w:rPr>
          <w:color w:val="000000"/>
          <w:szCs w:val="22"/>
        </w:rPr>
        <w:t xml:space="preserve">, cukriniu diabetu, taip pat vyresnio amžiaus pacientams ar nėščioms moterims. Pakartotinė injekcija į tą pačią vietą gali sukelti </w:t>
      </w:r>
      <w:proofErr w:type="spellStart"/>
      <w:r w:rsidRPr="00D61712">
        <w:rPr>
          <w:color w:val="000000"/>
          <w:szCs w:val="22"/>
        </w:rPr>
        <w:t>vazokonstrikciją</w:t>
      </w:r>
      <w:proofErr w:type="spellEnd"/>
      <w:r w:rsidRPr="00D61712">
        <w:rPr>
          <w:color w:val="000000"/>
          <w:szCs w:val="22"/>
        </w:rPr>
        <w:t xml:space="preserve">, todėl aplink dūrio vietą gali prasidėti nekrozė. Atsitiktinė </w:t>
      </w:r>
      <w:proofErr w:type="spellStart"/>
      <w:r w:rsidRPr="00D61712">
        <w:rPr>
          <w:color w:val="000000"/>
          <w:szCs w:val="22"/>
        </w:rPr>
        <w:t>intravaskulinė</w:t>
      </w:r>
      <w:proofErr w:type="spellEnd"/>
      <w:r w:rsidRPr="00D61712">
        <w:rPr>
          <w:color w:val="000000"/>
          <w:szCs w:val="22"/>
        </w:rPr>
        <w:t xml:space="preserve"> injekcija dėl staiga padidėjusio kraujospūdžio gali sukelti cerebrinę </w:t>
      </w:r>
      <w:proofErr w:type="spellStart"/>
      <w:r w:rsidRPr="00D61712">
        <w:rPr>
          <w:color w:val="000000"/>
          <w:szCs w:val="22"/>
        </w:rPr>
        <w:t>hemoragiją</w:t>
      </w:r>
      <w:proofErr w:type="spellEnd"/>
      <w:r w:rsidRPr="00D61712">
        <w:rPr>
          <w:color w:val="000000"/>
          <w:szCs w:val="22"/>
        </w:rPr>
        <w:t xml:space="preserve">. Atsitiktinė injekcija į plaštaką ar pėdą gali sukelti </w:t>
      </w:r>
      <w:proofErr w:type="spellStart"/>
      <w:r w:rsidRPr="00D61712">
        <w:rPr>
          <w:color w:val="000000"/>
          <w:szCs w:val="22"/>
        </w:rPr>
        <w:t>vazokonstrikciją</w:t>
      </w:r>
      <w:proofErr w:type="spellEnd"/>
      <w:r w:rsidRPr="00D61712">
        <w:rPr>
          <w:color w:val="000000"/>
          <w:szCs w:val="22"/>
        </w:rPr>
        <w:t xml:space="preserve"> ir taip blokuoti kraujo patekimą į gretimus audinius.</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szCs w:val="22"/>
        </w:rPr>
      </w:pPr>
      <w:r w:rsidRPr="00D61712">
        <w:rPr>
          <w:szCs w:val="22"/>
        </w:rPr>
        <w:t xml:space="preserve">Vienoje šio vaistinio preparato dozėje yra mažiau nei 1 </w:t>
      </w:r>
      <w:proofErr w:type="spellStart"/>
      <w:r w:rsidRPr="00D61712">
        <w:rPr>
          <w:szCs w:val="22"/>
        </w:rPr>
        <w:t>mmol</w:t>
      </w:r>
      <w:proofErr w:type="spellEnd"/>
      <w:r w:rsidRPr="00D61712">
        <w:rPr>
          <w:szCs w:val="22"/>
        </w:rPr>
        <w:t xml:space="preserve"> natrio (23 mg), taigi, galima sakyti, šiame preparate natrio beveik nėra. </w:t>
      </w:r>
    </w:p>
    <w:p w:rsidR="00960671" w:rsidRPr="00FC234B" w:rsidRDefault="00960671" w:rsidP="00960671">
      <w:pPr>
        <w:autoSpaceDE w:val="0"/>
        <w:autoSpaceDN w:val="0"/>
        <w:adjustRightInd w:val="0"/>
        <w:rPr>
          <w:color w:val="000000"/>
          <w:szCs w:val="22"/>
          <w:lang w:eastAsia="lt-LT"/>
        </w:rPr>
      </w:pPr>
      <w:r w:rsidRPr="00FC234B">
        <w:rPr>
          <w:color w:val="000000"/>
          <w:szCs w:val="22"/>
          <w:lang w:eastAsia="lt-LT"/>
        </w:rPr>
        <w:t xml:space="preserve">Pacientai turi būti įspėti apie galimus susijusius alergenus ir atsiradus galimybei specifiniai alergenai  turi būti nustatyti. </w:t>
      </w:r>
    </w:p>
    <w:p w:rsidR="00960671" w:rsidRPr="00D61712" w:rsidRDefault="00960671" w:rsidP="00960671">
      <w:pPr>
        <w:ind w:left="567" w:hanging="567"/>
        <w:rPr>
          <w:szCs w:val="22"/>
        </w:rPr>
      </w:pPr>
    </w:p>
    <w:p w:rsidR="00960671" w:rsidRPr="00D61712" w:rsidRDefault="00960671" w:rsidP="00960671">
      <w:pPr>
        <w:ind w:left="567" w:hanging="567"/>
        <w:rPr>
          <w:b/>
          <w:szCs w:val="22"/>
        </w:rPr>
      </w:pPr>
      <w:bookmarkStart w:id="18" w:name="_Toc129243106"/>
      <w:bookmarkStart w:id="19" w:name="_Toc129243231"/>
      <w:r w:rsidRPr="00D61712">
        <w:rPr>
          <w:b/>
          <w:szCs w:val="22"/>
        </w:rPr>
        <w:t>4.5</w:t>
      </w:r>
      <w:r w:rsidRPr="00D61712">
        <w:rPr>
          <w:b/>
          <w:szCs w:val="22"/>
        </w:rPr>
        <w:tab/>
        <w:t>Sąveika su kitais vaistiniais preparatais ir kitokia sąveika</w:t>
      </w:r>
      <w:bookmarkEnd w:id="18"/>
      <w:bookmarkEnd w:id="19"/>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Adrenalino (epinefrino) poveikį gali sustiprinti tricikliai antidepresantai, mišrūs noradrenerginiai-serotonerginiai antidepresantai, pavyzdžiui, venlafaksinas, sibutraminas ar milnacipranas, bei monoamino oksidazės inhibitoriai (staigus kraujospūdžio padidėjimas ir galima širdies aritmija), COMT inhibitoriai, skydliaukės hormonai, teofilinas, oksitocinas, parasimpatinę nervų sistemą slopinantys vaistai, tam tikri antihistaminai (difenhidraminas, chlorfeniraminas), levodopa bei alkoholis.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Jei adrenalinas (epinefrinas) vartojamas kartu su neselektyviais beta-blokuojančiais vaistiniais preparatais, gali pasireikšti sunki hipertenzija ir bradikardija.</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Adrenalino (epinefrino) poveikį gali sustiprinti ir tuo pat metu vartojami simpatomimetikai.</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lastRenderedPageBreak/>
        <w:t xml:space="preserve">Atsargiai skirkite Anapen pacientams, vartojantiems tokius vaistinius preparatus, kurie gali padidinti širdies jautrumą ir sukelti aritmijas, pavyzdžiui, rusmenių preparatus, chinidiną, halogenintus anestetikus. </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color w:val="000000"/>
        </w:rPr>
      </w:pPr>
      <w:r w:rsidRPr="00D61712">
        <w:rPr>
          <w:rFonts w:ascii="Times New Roman" w:hAnsi="Times New Roman" w:cs="Times New Roman"/>
        </w:rPr>
        <w:t xml:space="preserve">Greito poveikio vazodilatoriai ar alfa-adrenerginiai blokatoriai gali neutralizuoti kraujospūdį didinantį adrenalino poveikį. Antianafilaksinį poveikį gali silpninti ir beta-blokatoriai, ypač </w:t>
      </w:r>
      <w:r w:rsidRPr="00D61712">
        <w:rPr>
          <w:rFonts w:ascii="Times New Roman" w:hAnsi="Times New Roman" w:cs="Times New Roman"/>
          <w:color w:val="000000"/>
        </w:rPr>
        <w:t>neselektyvūs beta-blokatoriai.</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Adrenalinas (epinefrinas) slopina insulino sekreciją, todėl cukriniu diabetu sergantiems pacientams gali prireikti padidinti insulino dozę ar taikyti kitokią hipoglikeminę terapiją.</w:t>
      </w:r>
    </w:p>
    <w:p w:rsidR="00960671" w:rsidRPr="00FC234B" w:rsidRDefault="00960671" w:rsidP="00960671">
      <w:pPr>
        <w:ind w:left="567" w:hanging="567"/>
        <w:rPr>
          <w:b/>
          <w:szCs w:val="22"/>
        </w:rPr>
      </w:pPr>
    </w:p>
    <w:p w:rsidR="00960671" w:rsidRPr="00D61712" w:rsidRDefault="00960671" w:rsidP="00960671">
      <w:pPr>
        <w:rPr>
          <w:b/>
          <w:szCs w:val="22"/>
        </w:rPr>
      </w:pPr>
    </w:p>
    <w:p w:rsidR="00960671" w:rsidRPr="00D61712" w:rsidRDefault="00960671" w:rsidP="00960671">
      <w:pPr>
        <w:ind w:left="567" w:hanging="567"/>
        <w:rPr>
          <w:b/>
          <w:szCs w:val="22"/>
        </w:rPr>
      </w:pPr>
      <w:bookmarkStart w:id="20" w:name="_Toc129243107"/>
      <w:bookmarkStart w:id="21" w:name="_Toc129243232"/>
      <w:r w:rsidRPr="00D61712">
        <w:rPr>
          <w:b/>
          <w:szCs w:val="22"/>
        </w:rPr>
        <w:t>4.6</w:t>
      </w:r>
      <w:r w:rsidRPr="00D61712">
        <w:rPr>
          <w:b/>
          <w:szCs w:val="22"/>
        </w:rPr>
        <w:tab/>
      </w:r>
      <w:r w:rsidRPr="00FC234B">
        <w:rPr>
          <w:b/>
          <w:noProof/>
          <w:szCs w:val="22"/>
        </w:rPr>
        <w:t xml:space="preserve">Vaisingumas, </w:t>
      </w:r>
      <w:r w:rsidRPr="00D61712">
        <w:rPr>
          <w:b/>
          <w:bCs/>
          <w:szCs w:val="22"/>
        </w:rPr>
        <w:t>nėštumo</w:t>
      </w:r>
      <w:r w:rsidRPr="00D61712">
        <w:rPr>
          <w:b/>
          <w:szCs w:val="22"/>
        </w:rPr>
        <w:t xml:space="preserve"> ir žindymo laikotarpis</w:t>
      </w:r>
      <w:bookmarkEnd w:id="20"/>
      <w:bookmarkEnd w:id="21"/>
      <w:r w:rsidRPr="00D61712">
        <w:rPr>
          <w:szCs w:val="22"/>
        </w:rPr>
        <w:t xml:space="preserve"> </w:t>
      </w:r>
    </w:p>
    <w:p w:rsidR="00960671" w:rsidRPr="00D61712" w:rsidRDefault="00960671" w:rsidP="00960671">
      <w:pPr>
        <w:rPr>
          <w:i/>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Nėštumas</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Nėra atlikta kompetetingų ar gerai kontroliuojamų adrenalino (epinefrino) poveikio nėščioms moterims tyrimų.</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Nėštumo laikotarpiu vartoti adrenaliną (epinefriną) reikėtų tik tuomet, jei tikėtina nauda motinai pateisina galimą pavojų embrionui. Adrenalinas (epinefrinas) gali labai stipriai sumažinti placentos kraujotakos intensyvumą; iš kitos pusės, toks pat poveikis būdingas ir anafilaksiniam šokui. </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Žindymas</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Adrenalinas (epinefrinas) negali būti pasisavinamas, vartojant jį per burną, todėl nemanoma, kad į motinos pieną išsiskyręs adrenalinas (epinefrinas) gali turėti kokį nors poveikį žindomam kūdikiui.</w:t>
      </w:r>
    </w:p>
    <w:p w:rsidR="00960671" w:rsidRPr="00FC234B" w:rsidRDefault="00960671" w:rsidP="00960671">
      <w:pPr>
        <w:ind w:left="567" w:hanging="567"/>
        <w:rPr>
          <w:noProof/>
          <w:szCs w:val="22"/>
        </w:rPr>
      </w:pPr>
    </w:p>
    <w:p w:rsidR="00960671" w:rsidRPr="00D61712" w:rsidRDefault="00960671" w:rsidP="00960671">
      <w:pPr>
        <w:ind w:left="567" w:hanging="567"/>
        <w:rPr>
          <w:b/>
          <w:szCs w:val="22"/>
        </w:rPr>
      </w:pPr>
      <w:bookmarkStart w:id="22" w:name="_Toc129243108"/>
      <w:bookmarkStart w:id="23" w:name="_Toc129243233"/>
      <w:r w:rsidRPr="00D61712">
        <w:rPr>
          <w:b/>
          <w:szCs w:val="22"/>
        </w:rPr>
        <w:t>4.7</w:t>
      </w:r>
      <w:r w:rsidRPr="00D61712">
        <w:rPr>
          <w:b/>
          <w:szCs w:val="22"/>
        </w:rPr>
        <w:tab/>
        <w:t>Poveikis gebėjimui vairuoti ir valdyti mechanizmus</w:t>
      </w:r>
      <w:bookmarkEnd w:id="22"/>
      <w:bookmarkEnd w:id="23"/>
    </w:p>
    <w:p w:rsidR="00960671" w:rsidRPr="00D61712" w:rsidRDefault="00960671" w:rsidP="00960671">
      <w:pPr>
        <w:ind w:left="567" w:hanging="567"/>
        <w:rPr>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Pacientams nerekomenduojama vairuoti ar valdyti mechanizmus po adrenalino (epinefrino) injekcijos, nes juos dar veiks anafilaksinio šoko simptomai.</w:t>
      </w:r>
    </w:p>
    <w:p w:rsidR="00960671" w:rsidRPr="00FC234B" w:rsidRDefault="00960671" w:rsidP="00960671">
      <w:pPr>
        <w:rPr>
          <w:szCs w:val="22"/>
        </w:rPr>
      </w:pPr>
    </w:p>
    <w:p w:rsidR="00960671" w:rsidRPr="00D61712" w:rsidRDefault="00960671" w:rsidP="00960671">
      <w:pPr>
        <w:ind w:left="567" w:hanging="567"/>
        <w:rPr>
          <w:b/>
          <w:szCs w:val="22"/>
        </w:rPr>
      </w:pPr>
      <w:bookmarkStart w:id="24" w:name="_Toc129243109"/>
      <w:bookmarkStart w:id="25" w:name="_Toc129243234"/>
      <w:r w:rsidRPr="00D61712">
        <w:rPr>
          <w:b/>
          <w:szCs w:val="22"/>
        </w:rPr>
        <w:t>4.8</w:t>
      </w:r>
      <w:r w:rsidRPr="00D61712">
        <w:rPr>
          <w:b/>
          <w:szCs w:val="22"/>
        </w:rPr>
        <w:tab/>
        <w:t>Nepageidaujamas poveikis</w:t>
      </w:r>
      <w:bookmarkEnd w:id="24"/>
      <w:bookmarkEnd w:id="25"/>
    </w:p>
    <w:p w:rsidR="00960671" w:rsidRPr="00D61712" w:rsidRDefault="00960671" w:rsidP="00960671">
      <w:pPr>
        <w:rPr>
          <w:i/>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Ar nepageidaujamas poveikis pasireiškia, priklauso nuo kiekvieno atskiro paciento jautrumo bei suvartotos dozės.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Dažnas nepageidaujamas poveikis net suvartojus nedidelę adrenalino (epinefrino) dozę: širdies plakimas, tachikardija, prakaitavimas, pykinimas, vėmimas, apsunkintas kvėpavimas, išblyškimas, galvos svaigimas, silpnumas, drebulys, galvos skausmas, baiminimasis, nervingumas, nerimas, galūnių atšalimas.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Nedažnai pranešama apie tokį poveikį: haliucinacijos, alpulys, hiperglikemija, hipokalemija, metabolinė acidozė, vyzdžių išsiplėtimas, apsunkintas šlapinimasis ir šlapimo užsilaikymas, raumenų tremoras.  </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Retai, pavartojus didelę dozę ar kai paciento organizmas labai jautrus, gali pasireikšti toks nepageidaujamas poveikis: širdies aritmijos (skilvelių virpėjimas/ širdies sustojimas), staigus kraujospūdžio padidėjimas (kartais sukeliantis cerebrinę hemoragiją), taip pat vazokonstrikcijos (pavyzdžiui, odoje, gleivinėse ar inkstuose).</w:t>
      </w:r>
    </w:p>
    <w:p w:rsidR="00960671" w:rsidRPr="00D61712" w:rsidRDefault="00960671" w:rsidP="00960671">
      <w:pPr>
        <w:pStyle w:val="BTEMEASMCA"/>
        <w:rPr>
          <w:rFonts w:ascii="Times New Roman" w:hAnsi="Times New Roman" w:cs="Times New Roman"/>
        </w:rPr>
      </w:pPr>
    </w:p>
    <w:p w:rsidR="00960671" w:rsidRPr="00D61712" w:rsidRDefault="00960671" w:rsidP="00960671">
      <w:pPr>
        <w:autoSpaceDE w:val="0"/>
        <w:autoSpaceDN w:val="0"/>
        <w:adjustRightInd w:val="0"/>
        <w:rPr>
          <w:color w:val="000000"/>
          <w:szCs w:val="22"/>
        </w:rPr>
      </w:pPr>
      <w:r w:rsidRPr="00FC234B">
        <w:rPr>
          <w:color w:val="000000"/>
          <w:szCs w:val="22"/>
        </w:rPr>
        <w:lastRenderedPageBreak/>
        <w:t xml:space="preserve">Į </w:t>
      </w:r>
      <w:proofErr w:type="spellStart"/>
      <w:r w:rsidRPr="00FC234B">
        <w:rPr>
          <w:color w:val="000000"/>
          <w:szCs w:val="22"/>
        </w:rPr>
        <w:t>Anapen</w:t>
      </w:r>
      <w:proofErr w:type="spellEnd"/>
      <w:r w:rsidRPr="00FC234B">
        <w:rPr>
          <w:color w:val="000000"/>
          <w:szCs w:val="22"/>
        </w:rPr>
        <w:t xml:space="preserve"> sudėtį įeina </w:t>
      </w:r>
      <w:r w:rsidRPr="00FC234B">
        <w:rPr>
          <w:color w:val="000000"/>
          <w:szCs w:val="22"/>
          <w:lang w:eastAsia="lt-LT"/>
        </w:rPr>
        <w:t xml:space="preserve">natrio </w:t>
      </w:r>
      <w:proofErr w:type="spellStart"/>
      <w:r w:rsidRPr="00FC234B">
        <w:rPr>
          <w:color w:val="000000"/>
          <w:szCs w:val="22"/>
          <w:lang w:eastAsia="lt-LT"/>
        </w:rPr>
        <w:t>metabisulfitas</w:t>
      </w:r>
      <w:proofErr w:type="spellEnd"/>
      <w:r w:rsidRPr="00FC234B">
        <w:rPr>
          <w:color w:val="000000"/>
          <w:szCs w:val="22"/>
        </w:rPr>
        <w:t>, kai kuriems jautresniems pacientams galintis sukelti alerginio tipo reakcijas, taip pat ir anafilaksinę reakciją bei pavojingus gyvybei (arba silpnesnius) astmos priepuolius.</w:t>
      </w:r>
    </w:p>
    <w:p w:rsidR="00960671" w:rsidRPr="00D61712" w:rsidRDefault="00960671" w:rsidP="00960671">
      <w:pPr>
        <w:rPr>
          <w:szCs w:val="22"/>
          <w:u w:val="single"/>
        </w:rPr>
      </w:pPr>
    </w:p>
    <w:p w:rsidR="00960671" w:rsidRPr="00D61712" w:rsidRDefault="00960671" w:rsidP="00960671">
      <w:pPr>
        <w:tabs>
          <w:tab w:val="left" w:pos="567"/>
        </w:tabs>
        <w:autoSpaceDE w:val="0"/>
        <w:autoSpaceDN w:val="0"/>
        <w:adjustRightInd w:val="0"/>
        <w:snapToGrid w:val="0"/>
        <w:spacing w:line="260" w:lineRule="exact"/>
        <w:jc w:val="both"/>
        <w:rPr>
          <w:szCs w:val="22"/>
          <w:u w:val="single"/>
        </w:rPr>
      </w:pPr>
      <w:r w:rsidRPr="00D61712">
        <w:rPr>
          <w:noProof/>
          <w:szCs w:val="22"/>
          <w:u w:val="single"/>
        </w:rPr>
        <w:t>Pranešimas apie įtariamas nepageidaujamas reakcijas</w:t>
      </w:r>
    </w:p>
    <w:p w:rsidR="00960671" w:rsidRPr="00FC234B" w:rsidRDefault="00960671" w:rsidP="00960671">
      <w:pPr>
        <w:tabs>
          <w:tab w:val="left" w:pos="567"/>
        </w:tabs>
        <w:autoSpaceDE w:val="0"/>
        <w:autoSpaceDN w:val="0"/>
        <w:adjustRightInd w:val="0"/>
        <w:snapToGrid w:val="0"/>
        <w:spacing w:line="260" w:lineRule="exact"/>
        <w:jc w:val="both"/>
        <w:rPr>
          <w:noProof/>
          <w:szCs w:val="22"/>
        </w:rPr>
      </w:pPr>
      <w:r w:rsidRPr="00D61712">
        <w:rPr>
          <w:noProof/>
          <w:szCs w:val="22"/>
        </w:rPr>
        <w:t>Svarbu pranešti apie įtariamas nepageidaujamas reakcijas, pastebėtas po vaistinio preparato registracijos, nes tai leidžia nuolat stebėti vaistinio preparato naudos ir rizikos santykį.</w:t>
      </w:r>
      <w:r w:rsidRPr="00D61712">
        <w:rPr>
          <w:szCs w:val="22"/>
        </w:rPr>
        <w:t xml:space="preserve"> </w:t>
      </w:r>
      <w:r w:rsidRPr="00D61712">
        <w:rPr>
          <w:noProof/>
          <w:szCs w:val="22"/>
        </w:rPr>
        <w:t>Sveikatos priežiūros specialistai turi pranešti apie bet kokias įtariamas nepageidaujamas reakcijas, užpildę interneto svetainėje http://</w:t>
      </w:r>
      <w:hyperlink r:id="rId7" w:history="1">
        <w:r w:rsidRPr="00FC234B">
          <w:rPr>
            <w:rStyle w:val="Hipersaitas"/>
            <w:rFonts w:eastAsia="SimSun"/>
            <w:noProof/>
            <w:szCs w:val="22"/>
          </w:rPr>
          <w:t>www.vvkt.lt</w:t>
        </w:r>
      </w:hyperlink>
      <w:r w:rsidRPr="00FC234B">
        <w:rPr>
          <w:noProof/>
          <w:szCs w:val="22"/>
        </w:rPr>
        <w:t>/ esančią formą, ir pateikti ją Valstybinei vaistų kontrolės tarnybai prie Lietuvos Respublikos sveikatos apsaugos ministerijos vienu iš šių būdų: raštu (adresu Žirmūnų</w:t>
      </w:r>
      <w:r w:rsidRPr="00D61712">
        <w:rPr>
          <w:noProof/>
          <w:szCs w:val="22"/>
        </w:rPr>
        <w:t xml:space="preserve"> g. 139A, LT 09120 Vilnius), faksu (nemokamu fakso numeriu (8 800) 20 131), elektroniniu paštu (adresu </w:t>
      </w:r>
      <w:hyperlink r:id="rId8" w:history="1">
        <w:r w:rsidRPr="00FC234B">
          <w:rPr>
            <w:rStyle w:val="Hipersaitas"/>
            <w:rFonts w:eastAsia="SimSun"/>
            <w:noProof/>
            <w:szCs w:val="22"/>
          </w:rPr>
          <w:t>NepageidaujamaR@vvkt.lt</w:t>
        </w:r>
      </w:hyperlink>
      <w:r w:rsidRPr="00FC234B">
        <w:rPr>
          <w:noProof/>
          <w:szCs w:val="22"/>
        </w:rPr>
        <w:t>), per interneto svetainę (adresu http://www.vvkt.lt).</w:t>
      </w:r>
    </w:p>
    <w:p w:rsidR="00960671" w:rsidRPr="00D61712" w:rsidRDefault="00960671" w:rsidP="00960671">
      <w:pPr>
        <w:suppressLineNumbers/>
        <w:autoSpaceDE w:val="0"/>
        <w:autoSpaceDN w:val="0"/>
        <w:adjustRightInd w:val="0"/>
        <w:jc w:val="both"/>
        <w:rPr>
          <w:b/>
          <w:szCs w:val="22"/>
        </w:rPr>
      </w:pPr>
      <w:r w:rsidRPr="00D61712" w:rsidDel="00053F66">
        <w:rPr>
          <w:noProof/>
          <w:szCs w:val="22"/>
          <w:u w:val="single"/>
        </w:rPr>
        <w:t xml:space="preserve"> </w:t>
      </w:r>
    </w:p>
    <w:p w:rsidR="00960671" w:rsidRPr="00D61712" w:rsidRDefault="00960671" w:rsidP="00960671">
      <w:pPr>
        <w:ind w:left="567" w:hanging="567"/>
        <w:rPr>
          <w:b/>
          <w:szCs w:val="22"/>
        </w:rPr>
      </w:pPr>
      <w:bookmarkStart w:id="26" w:name="_Toc129243110"/>
      <w:bookmarkStart w:id="27" w:name="_Toc129243235"/>
      <w:r w:rsidRPr="00D61712">
        <w:rPr>
          <w:b/>
          <w:szCs w:val="22"/>
        </w:rPr>
        <w:t>4.9</w:t>
      </w:r>
      <w:r w:rsidRPr="00D61712">
        <w:rPr>
          <w:b/>
          <w:szCs w:val="22"/>
        </w:rPr>
        <w:tab/>
        <w:t>Perdozavimas</w:t>
      </w:r>
      <w:bookmarkEnd w:id="26"/>
      <w:bookmarkEnd w:id="27"/>
    </w:p>
    <w:p w:rsidR="00960671" w:rsidRPr="00D61712" w:rsidRDefault="00960671" w:rsidP="00960671">
      <w:pPr>
        <w:ind w:left="567" w:hanging="567"/>
        <w:rPr>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Perdozavimas arba atsitiktinė intravaskulinė adrenalino (epinefrino) injekcija gali sukelti cerebrinę hemoragiją, staigiai padidėjus kraujospūdžiui. Dėl periferinės vazokonstrikcijos ir širdies stimuliacijos gali kilti ūminė plaučių edema, pasibaigianti mirtimi.</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Greito poveikio vazodilatoriai ar alfa-adrenerginiai blokatoriai gali neutralizuoti kraujospūdį didinantį adrenalino poveikį. Jei po tokių priemonių pasireiškia užsitęsusi hipotenzija, gali prireikti pacientui duoti kitokio kraujospūdį didinančio vaistinio preparato, pavyzdžiui, noradrenalino.</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Ūminė plaučių edema su kvėpavimo sutrikimu, pasireiškusi perdozavus adrenalino (epinefrino), turėtų būti slopinama duodant pacientui greito poveikio alfa-adrenerginio blokatoriaus, pavyzdžiui, fentolamino ir/arba atliekant pertraukiamą teigiamo slėgio plaučių ventiliaciją. </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Adrenalino (epinefrino) perdozavimas taip pat gali sukelti laikiną bradikardiją, lydimą tachikardijos. Iš jų gali išsivystyti širdies aritmija, galinti baigtis mirtimi; tokią aritmiją gydyti galima beta-adrenerginiais blokatoriais. Prieš juos ar tuo pačiu metu pacientui reikia duoti alfa-adrenerginio blokatoriaus, kad jis sureguliuotų alfa-mediatorių perduodamą poveikį periferinei kraujotakai.</w:t>
      </w:r>
    </w:p>
    <w:p w:rsidR="00960671" w:rsidRPr="00FC234B" w:rsidRDefault="00960671" w:rsidP="00960671">
      <w:pPr>
        <w:ind w:left="567" w:hanging="567"/>
        <w:rPr>
          <w:szCs w:val="22"/>
        </w:rPr>
      </w:pPr>
    </w:p>
    <w:p w:rsidR="00960671" w:rsidRPr="00D61712" w:rsidRDefault="00960671" w:rsidP="00960671">
      <w:pPr>
        <w:ind w:left="567" w:hanging="567"/>
        <w:rPr>
          <w:szCs w:val="22"/>
        </w:rPr>
      </w:pPr>
    </w:p>
    <w:p w:rsidR="00960671" w:rsidRPr="00D61712" w:rsidRDefault="00960671" w:rsidP="00960671">
      <w:pPr>
        <w:ind w:left="567" w:hanging="567"/>
        <w:rPr>
          <w:b/>
          <w:caps/>
          <w:szCs w:val="22"/>
        </w:rPr>
      </w:pPr>
      <w:bookmarkStart w:id="28" w:name="_Toc129243111"/>
      <w:bookmarkStart w:id="29" w:name="_Toc129243236"/>
      <w:r w:rsidRPr="00D61712">
        <w:rPr>
          <w:b/>
          <w:caps/>
          <w:szCs w:val="22"/>
        </w:rPr>
        <w:t>5.</w:t>
      </w:r>
      <w:r w:rsidRPr="00D61712">
        <w:rPr>
          <w:b/>
          <w:caps/>
          <w:szCs w:val="22"/>
        </w:rPr>
        <w:tab/>
      </w:r>
      <w:r w:rsidRPr="00D61712">
        <w:rPr>
          <w:b/>
          <w:szCs w:val="22"/>
        </w:rPr>
        <w:t xml:space="preserve">FARMAKOLOGINĖS </w:t>
      </w:r>
      <w:bookmarkEnd w:id="28"/>
      <w:bookmarkEnd w:id="29"/>
      <w:r w:rsidRPr="00D61712">
        <w:rPr>
          <w:b/>
          <w:caps/>
          <w:szCs w:val="22"/>
        </w:rPr>
        <w:t>savybės</w:t>
      </w:r>
    </w:p>
    <w:p w:rsidR="00960671" w:rsidRPr="00D61712" w:rsidRDefault="00960671" w:rsidP="00960671">
      <w:pPr>
        <w:ind w:left="567" w:hanging="567"/>
        <w:rPr>
          <w:szCs w:val="22"/>
        </w:rPr>
      </w:pPr>
    </w:p>
    <w:p w:rsidR="00960671" w:rsidRPr="00D61712" w:rsidRDefault="00960671" w:rsidP="00960671">
      <w:pPr>
        <w:ind w:left="567" w:hanging="567"/>
        <w:rPr>
          <w:b/>
          <w:szCs w:val="22"/>
        </w:rPr>
      </w:pPr>
      <w:bookmarkStart w:id="30" w:name="_Toc129243112"/>
      <w:bookmarkStart w:id="31" w:name="_Toc129243237"/>
      <w:r w:rsidRPr="00D61712">
        <w:rPr>
          <w:b/>
          <w:szCs w:val="22"/>
        </w:rPr>
        <w:t>5.1</w:t>
      </w:r>
      <w:r w:rsidRPr="00D61712">
        <w:rPr>
          <w:b/>
          <w:szCs w:val="22"/>
        </w:rPr>
        <w:tab/>
      </w:r>
      <w:proofErr w:type="spellStart"/>
      <w:r w:rsidRPr="00D61712">
        <w:rPr>
          <w:b/>
          <w:szCs w:val="22"/>
        </w:rPr>
        <w:t>Farmakodinaminės</w:t>
      </w:r>
      <w:proofErr w:type="spellEnd"/>
      <w:r w:rsidRPr="00D61712">
        <w:rPr>
          <w:b/>
          <w:szCs w:val="22"/>
        </w:rPr>
        <w:t xml:space="preserve"> savybės</w:t>
      </w:r>
      <w:bookmarkEnd w:id="30"/>
      <w:bookmarkEnd w:id="31"/>
      <w:r w:rsidRPr="00D61712">
        <w:rPr>
          <w:b/>
          <w:szCs w:val="22"/>
        </w:rPr>
        <w:t xml:space="preserve"> </w:t>
      </w:r>
    </w:p>
    <w:p w:rsidR="00960671" w:rsidRPr="00D61712" w:rsidRDefault="00960671" w:rsidP="00960671">
      <w:pPr>
        <w:ind w:left="567" w:hanging="567"/>
        <w:rPr>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Farmakoterapinė grupė – širdies veiklą stimuliuojantys vaistai, išskyrus širdį veikiančius glikozidus, adrenerginės ir dopaminerginės medžiagos, adrenalinas (epinefrinas).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ATC kodas – C01CA24.</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Adrenalinas (epinefrinas) yra natūraliai gaminamas katecholaminas, išskiriamas antinksčių šerdinėje dalyje reaguojant į stresą. Tai simpatomimetinis aminas, stiprus tiek alfa-, tiek beta-adrenerginių receptorių stimuliatorius, todėl veikiamiems organams sukelia kompleksinį poveikį. Šį vaistinį preparatą galima rinktis, norint greitai </w:t>
      </w:r>
      <w:r w:rsidRPr="00D61712">
        <w:rPr>
          <w:rFonts w:ascii="Times New Roman" w:hAnsi="Times New Roman" w:cs="Times New Roman"/>
        </w:rPr>
        <w:lastRenderedPageBreak/>
        <w:t xml:space="preserve">sušvelninti itin stiprią reakciją į alergenus bei idiopatinę ar fizinio aktyvumo sukeltą anafilaksiją. </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Adrenalinas (epinefrinas), stimuliuodamas alfa-adrenerginius receptorius, veikia kaip stiprus vazokonstriktorius. Šis jo poveikis neutralizuoja pagrindinių farmakotoksinių anafilaksinio šoko savybių poveikį – vazodilataciją ir padidėjusį kraujagyslių pralaidumą, dėl kurių mažėja skysčio kiekis kraujagyslėse ir pasireiškia hipotenzija. Stimuliuodamas bronchų beta-adrenerginius receptorius, adrenalinas (epinefrinas) veikia ir kaip stiprus bronchus plečiantis preparatas, lengvinantis švokštimą ir dispnėją. Jis taip pat slopina su anafilaksija siejamą niežėjimą, dilgėlinę ir angioedemą.</w:t>
      </w:r>
    </w:p>
    <w:p w:rsidR="00960671" w:rsidRPr="00FC234B" w:rsidRDefault="00960671" w:rsidP="00960671">
      <w:pPr>
        <w:rPr>
          <w:szCs w:val="22"/>
        </w:rPr>
      </w:pPr>
    </w:p>
    <w:p w:rsidR="00960671" w:rsidRPr="00D61712" w:rsidRDefault="00960671" w:rsidP="00960671">
      <w:pPr>
        <w:rPr>
          <w:szCs w:val="22"/>
        </w:rPr>
      </w:pPr>
    </w:p>
    <w:p w:rsidR="00960671" w:rsidRPr="00D61712" w:rsidRDefault="00960671" w:rsidP="00960671">
      <w:pPr>
        <w:ind w:left="567" w:hanging="567"/>
        <w:rPr>
          <w:b/>
          <w:szCs w:val="22"/>
        </w:rPr>
      </w:pPr>
      <w:bookmarkStart w:id="32" w:name="_Toc129243113"/>
      <w:bookmarkStart w:id="33" w:name="_Toc129243238"/>
      <w:r w:rsidRPr="00D61712">
        <w:rPr>
          <w:b/>
          <w:szCs w:val="22"/>
        </w:rPr>
        <w:t>5.2</w:t>
      </w:r>
      <w:r w:rsidRPr="00D61712">
        <w:rPr>
          <w:b/>
          <w:szCs w:val="22"/>
        </w:rPr>
        <w:tab/>
      </w:r>
      <w:proofErr w:type="spellStart"/>
      <w:r w:rsidRPr="00D61712">
        <w:rPr>
          <w:b/>
          <w:szCs w:val="22"/>
        </w:rPr>
        <w:t>Farmakokinetinės</w:t>
      </w:r>
      <w:proofErr w:type="spellEnd"/>
      <w:r w:rsidRPr="00D61712">
        <w:rPr>
          <w:b/>
          <w:szCs w:val="22"/>
        </w:rPr>
        <w:t xml:space="preserve"> savybės</w:t>
      </w:r>
      <w:bookmarkEnd w:id="32"/>
      <w:bookmarkEnd w:id="33"/>
      <w:r w:rsidRPr="00D61712">
        <w:rPr>
          <w:b/>
          <w:szCs w:val="22"/>
        </w:rPr>
        <w:t xml:space="preserve"> </w:t>
      </w:r>
    </w:p>
    <w:p w:rsidR="00960671" w:rsidRPr="00D61712" w:rsidRDefault="00960671" w:rsidP="00960671">
      <w:pPr>
        <w:rPr>
          <w:b/>
          <w:szCs w:val="22"/>
        </w:rPr>
      </w:pPr>
    </w:p>
    <w:p w:rsidR="00960671" w:rsidRPr="00D61712" w:rsidRDefault="00960671" w:rsidP="00960671">
      <w:pPr>
        <w:rPr>
          <w:szCs w:val="22"/>
        </w:rPr>
      </w:pPr>
      <w:r w:rsidRPr="00D61712">
        <w:rPr>
          <w:szCs w:val="22"/>
        </w:rPr>
        <w:t>Adrenalinas (</w:t>
      </w:r>
      <w:proofErr w:type="spellStart"/>
      <w:r w:rsidRPr="00D61712">
        <w:rPr>
          <w:szCs w:val="22"/>
        </w:rPr>
        <w:t>epinefrinas</w:t>
      </w:r>
      <w:proofErr w:type="spellEnd"/>
      <w:r w:rsidRPr="00D61712">
        <w:rPr>
          <w:szCs w:val="22"/>
        </w:rPr>
        <w:t>) organizme yra greitai neutralizuojamas, daugiausia kepenyse, veikiant COMT ir MAO fermentams. Nemaža gautos adrenalino (</w:t>
      </w:r>
      <w:proofErr w:type="spellStart"/>
      <w:r w:rsidRPr="00D61712">
        <w:rPr>
          <w:szCs w:val="22"/>
        </w:rPr>
        <w:t>epinefrino</w:t>
      </w:r>
      <w:proofErr w:type="spellEnd"/>
      <w:r w:rsidRPr="00D61712">
        <w:rPr>
          <w:szCs w:val="22"/>
        </w:rPr>
        <w:t xml:space="preserve">) dozės dalis metabolitų pavidalu pašalinama su šlapimu. Skilimo </w:t>
      </w:r>
      <w:proofErr w:type="spellStart"/>
      <w:r w:rsidRPr="00D61712">
        <w:rPr>
          <w:szCs w:val="22"/>
        </w:rPr>
        <w:t>pusperiodis</w:t>
      </w:r>
      <w:proofErr w:type="spellEnd"/>
      <w:r w:rsidRPr="00D61712">
        <w:rPr>
          <w:szCs w:val="22"/>
        </w:rPr>
        <w:t xml:space="preserve"> plazmoje yra maždaug 2-3 minutės. Tačiau, kai injekcija sušvirkščiama į poodį ar raumenis, dėl vietinės </w:t>
      </w:r>
      <w:proofErr w:type="spellStart"/>
      <w:r w:rsidRPr="00D61712">
        <w:rPr>
          <w:szCs w:val="22"/>
        </w:rPr>
        <w:t>vazokonstrikcijos</w:t>
      </w:r>
      <w:proofErr w:type="spellEnd"/>
      <w:r w:rsidRPr="00D61712">
        <w:rPr>
          <w:szCs w:val="22"/>
        </w:rPr>
        <w:t xml:space="preserve"> absorbcija gali sulėtėti ir poveikis gali trukti ilgiau nei atrodytų, sprendžiant pagal skilimo </w:t>
      </w:r>
      <w:proofErr w:type="spellStart"/>
      <w:r w:rsidRPr="00D61712">
        <w:rPr>
          <w:szCs w:val="22"/>
        </w:rPr>
        <w:t>pusperiodžio</w:t>
      </w:r>
      <w:proofErr w:type="spellEnd"/>
      <w:r w:rsidRPr="00D61712">
        <w:rPr>
          <w:szCs w:val="22"/>
        </w:rPr>
        <w:t xml:space="preserve"> trukmę.</w:t>
      </w:r>
    </w:p>
    <w:p w:rsidR="00960671" w:rsidRPr="00D61712" w:rsidRDefault="00960671" w:rsidP="00960671">
      <w:pPr>
        <w:ind w:left="567" w:hanging="567"/>
        <w:rPr>
          <w:szCs w:val="22"/>
        </w:rPr>
      </w:pPr>
    </w:p>
    <w:p w:rsidR="00960671" w:rsidRPr="00D61712" w:rsidRDefault="00960671" w:rsidP="00960671">
      <w:pPr>
        <w:ind w:left="567" w:hanging="567"/>
        <w:rPr>
          <w:szCs w:val="22"/>
        </w:rPr>
      </w:pPr>
      <w:bookmarkStart w:id="34" w:name="_Toc129243114"/>
      <w:bookmarkStart w:id="35" w:name="_Toc129243239"/>
      <w:r w:rsidRPr="00D61712">
        <w:rPr>
          <w:b/>
          <w:szCs w:val="22"/>
        </w:rPr>
        <w:t>5.3</w:t>
      </w:r>
      <w:r w:rsidRPr="00D61712">
        <w:rPr>
          <w:b/>
          <w:szCs w:val="22"/>
        </w:rPr>
        <w:tab/>
      </w:r>
      <w:proofErr w:type="spellStart"/>
      <w:r w:rsidRPr="00D61712">
        <w:rPr>
          <w:b/>
          <w:szCs w:val="22"/>
        </w:rPr>
        <w:t>Ikiklinikinių</w:t>
      </w:r>
      <w:proofErr w:type="spellEnd"/>
      <w:r w:rsidRPr="00D61712">
        <w:rPr>
          <w:b/>
          <w:szCs w:val="22"/>
        </w:rPr>
        <w:t xml:space="preserve"> saugumo tyrimų duomenys</w:t>
      </w:r>
      <w:bookmarkEnd w:id="34"/>
      <w:bookmarkEnd w:id="35"/>
    </w:p>
    <w:p w:rsidR="00960671" w:rsidRPr="00D61712" w:rsidRDefault="00960671" w:rsidP="00960671">
      <w:pPr>
        <w:ind w:left="567" w:hanging="567"/>
        <w:rPr>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Adrenalinas (epinefrinas) klinikiniam kritinių alerginių reakcijų gydymui plačiai vartojamas jau daugelį metų. Nėra tokių vartotojui svarbių ikiklinikinių saugumo tyrimų duomenų, kurie nebūtų jau minėti kituose šios preparato charakteristikų santraukos skyriuose.</w:t>
      </w:r>
    </w:p>
    <w:p w:rsidR="00960671" w:rsidRPr="00FC234B" w:rsidRDefault="00960671" w:rsidP="00960671">
      <w:pPr>
        <w:ind w:left="567" w:hanging="567"/>
        <w:rPr>
          <w:szCs w:val="22"/>
        </w:rPr>
      </w:pPr>
    </w:p>
    <w:p w:rsidR="00960671" w:rsidRPr="00D61712" w:rsidRDefault="00960671" w:rsidP="00960671">
      <w:pPr>
        <w:ind w:left="567" w:hanging="567"/>
        <w:rPr>
          <w:b/>
          <w:caps/>
          <w:szCs w:val="22"/>
        </w:rPr>
      </w:pPr>
      <w:bookmarkStart w:id="36" w:name="_Toc129243115"/>
      <w:bookmarkStart w:id="37" w:name="_Toc129243240"/>
      <w:r w:rsidRPr="00D61712">
        <w:rPr>
          <w:b/>
          <w:caps/>
          <w:szCs w:val="22"/>
        </w:rPr>
        <w:t>6.</w:t>
      </w:r>
      <w:r w:rsidRPr="00D61712">
        <w:rPr>
          <w:b/>
          <w:caps/>
          <w:szCs w:val="22"/>
        </w:rPr>
        <w:tab/>
      </w:r>
      <w:bookmarkEnd w:id="36"/>
      <w:bookmarkEnd w:id="37"/>
      <w:r w:rsidRPr="00D61712">
        <w:rPr>
          <w:b/>
          <w:caps/>
          <w:szCs w:val="22"/>
        </w:rPr>
        <w:t>farmacinė informacija</w:t>
      </w:r>
    </w:p>
    <w:p w:rsidR="00960671" w:rsidRPr="00D61712" w:rsidRDefault="00960671" w:rsidP="00960671">
      <w:pPr>
        <w:ind w:left="567" w:hanging="567"/>
        <w:rPr>
          <w:szCs w:val="22"/>
        </w:rPr>
      </w:pPr>
    </w:p>
    <w:p w:rsidR="00960671" w:rsidRPr="00D61712" w:rsidRDefault="00960671" w:rsidP="00960671">
      <w:pPr>
        <w:ind w:left="567" w:hanging="567"/>
        <w:rPr>
          <w:b/>
          <w:szCs w:val="22"/>
        </w:rPr>
      </w:pPr>
      <w:bookmarkStart w:id="38" w:name="_Toc129243116"/>
      <w:bookmarkStart w:id="39" w:name="_Toc129243241"/>
      <w:r w:rsidRPr="00D61712">
        <w:rPr>
          <w:b/>
          <w:szCs w:val="22"/>
        </w:rPr>
        <w:t>6.1</w:t>
      </w:r>
      <w:r w:rsidRPr="00D61712">
        <w:rPr>
          <w:b/>
          <w:szCs w:val="22"/>
        </w:rPr>
        <w:tab/>
        <w:t>Pagalbinių medžiagų sąrašas</w:t>
      </w:r>
      <w:bookmarkEnd w:id="38"/>
      <w:bookmarkEnd w:id="39"/>
    </w:p>
    <w:p w:rsidR="00960671" w:rsidRPr="00D61712" w:rsidRDefault="00960671" w:rsidP="00960671">
      <w:pPr>
        <w:rPr>
          <w:szCs w:val="22"/>
        </w:rPr>
      </w:pPr>
    </w:p>
    <w:p w:rsidR="00960671" w:rsidRPr="00D61712" w:rsidRDefault="00960671" w:rsidP="00960671">
      <w:pPr>
        <w:autoSpaceDE w:val="0"/>
        <w:autoSpaceDN w:val="0"/>
        <w:adjustRightInd w:val="0"/>
        <w:rPr>
          <w:szCs w:val="22"/>
        </w:rPr>
      </w:pPr>
      <w:r w:rsidRPr="00D61712">
        <w:rPr>
          <w:szCs w:val="22"/>
        </w:rPr>
        <w:t>Natrio chloridas</w:t>
      </w:r>
    </w:p>
    <w:p w:rsidR="00960671" w:rsidRPr="00D61712" w:rsidRDefault="00960671" w:rsidP="00960671">
      <w:pPr>
        <w:autoSpaceDE w:val="0"/>
        <w:autoSpaceDN w:val="0"/>
        <w:adjustRightInd w:val="0"/>
        <w:rPr>
          <w:szCs w:val="22"/>
        </w:rPr>
      </w:pPr>
      <w:r w:rsidRPr="00D61712">
        <w:rPr>
          <w:szCs w:val="22"/>
        </w:rPr>
        <w:t xml:space="preserve">Natrio </w:t>
      </w:r>
      <w:proofErr w:type="spellStart"/>
      <w:r w:rsidRPr="00D61712">
        <w:rPr>
          <w:szCs w:val="22"/>
        </w:rPr>
        <w:t>metabisulfitas</w:t>
      </w:r>
      <w:proofErr w:type="spellEnd"/>
      <w:r w:rsidRPr="00D61712">
        <w:rPr>
          <w:szCs w:val="22"/>
        </w:rPr>
        <w:t xml:space="preserve"> (E223)</w:t>
      </w:r>
    </w:p>
    <w:p w:rsidR="00960671" w:rsidRPr="00D61712" w:rsidRDefault="00960671" w:rsidP="00960671">
      <w:pPr>
        <w:autoSpaceDE w:val="0"/>
        <w:autoSpaceDN w:val="0"/>
        <w:adjustRightInd w:val="0"/>
        <w:rPr>
          <w:szCs w:val="22"/>
        </w:rPr>
      </w:pPr>
      <w:r w:rsidRPr="00FC234B">
        <w:rPr>
          <w:szCs w:val="22"/>
        </w:rPr>
        <w:t>Vandenilio chlorido rūgštis</w:t>
      </w:r>
    </w:p>
    <w:p w:rsidR="00960671" w:rsidRPr="00D61712" w:rsidRDefault="00960671" w:rsidP="00960671">
      <w:pPr>
        <w:autoSpaceDE w:val="0"/>
        <w:autoSpaceDN w:val="0"/>
        <w:adjustRightInd w:val="0"/>
        <w:rPr>
          <w:szCs w:val="22"/>
        </w:rPr>
      </w:pPr>
      <w:r w:rsidRPr="00D61712">
        <w:rPr>
          <w:szCs w:val="22"/>
        </w:rPr>
        <w:t>Injekcinis vanduo</w:t>
      </w:r>
    </w:p>
    <w:p w:rsidR="00960671" w:rsidRPr="00FC234B" w:rsidRDefault="00960671" w:rsidP="00960671">
      <w:pPr>
        <w:rPr>
          <w:b/>
          <w:szCs w:val="22"/>
        </w:rPr>
      </w:pPr>
    </w:p>
    <w:p w:rsidR="00960671" w:rsidRPr="00D61712" w:rsidRDefault="00960671" w:rsidP="00960671">
      <w:pPr>
        <w:ind w:left="567" w:hanging="567"/>
        <w:rPr>
          <w:b/>
          <w:szCs w:val="22"/>
        </w:rPr>
      </w:pPr>
      <w:bookmarkStart w:id="40" w:name="_Toc129243117"/>
      <w:bookmarkStart w:id="41" w:name="_Toc129243242"/>
      <w:r w:rsidRPr="00D61712">
        <w:rPr>
          <w:b/>
          <w:szCs w:val="22"/>
        </w:rPr>
        <w:t>6.2</w:t>
      </w:r>
      <w:r w:rsidRPr="00D61712">
        <w:rPr>
          <w:b/>
          <w:szCs w:val="22"/>
        </w:rPr>
        <w:tab/>
        <w:t>Nesuderinamumas</w:t>
      </w:r>
      <w:bookmarkEnd w:id="40"/>
      <w:bookmarkEnd w:id="41"/>
    </w:p>
    <w:p w:rsidR="00960671" w:rsidRPr="00D61712" w:rsidRDefault="00960671" w:rsidP="00960671">
      <w:pPr>
        <w:ind w:left="567" w:hanging="567"/>
        <w:rPr>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Suderinamumo tyrimų neatlikta, todėl šio vaistinio preparato maišyti su kitais negalima.</w:t>
      </w:r>
    </w:p>
    <w:p w:rsidR="00960671" w:rsidRPr="00FC234B" w:rsidRDefault="00960671" w:rsidP="00960671">
      <w:pPr>
        <w:ind w:left="567" w:hanging="567"/>
        <w:rPr>
          <w:szCs w:val="22"/>
        </w:rPr>
      </w:pPr>
    </w:p>
    <w:p w:rsidR="00960671" w:rsidRPr="00D61712" w:rsidRDefault="00960671" w:rsidP="00960671">
      <w:pPr>
        <w:ind w:left="567" w:hanging="567"/>
        <w:rPr>
          <w:b/>
          <w:szCs w:val="22"/>
        </w:rPr>
      </w:pPr>
      <w:bookmarkStart w:id="42" w:name="_Toc129243118"/>
      <w:bookmarkStart w:id="43" w:name="_Toc129243243"/>
      <w:r w:rsidRPr="00D61712">
        <w:rPr>
          <w:b/>
          <w:szCs w:val="22"/>
        </w:rPr>
        <w:t>6.3</w:t>
      </w:r>
      <w:r w:rsidRPr="00D61712">
        <w:rPr>
          <w:b/>
          <w:szCs w:val="22"/>
        </w:rPr>
        <w:tab/>
        <w:t>Tinkamumo laikas</w:t>
      </w:r>
      <w:bookmarkEnd w:id="42"/>
      <w:bookmarkEnd w:id="43"/>
    </w:p>
    <w:p w:rsidR="00960671" w:rsidRPr="00D61712" w:rsidRDefault="00960671" w:rsidP="00960671">
      <w:pPr>
        <w:ind w:left="567" w:hanging="567"/>
        <w:rPr>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2 metai</w:t>
      </w:r>
    </w:p>
    <w:p w:rsidR="00960671" w:rsidRPr="00FC234B" w:rsidRDefault="00960671" w:rsidP="00960671">
      <w:pPr>
        <w:ind w:left="567" w:hanging="567"/>
        <w:rPr>
          <w:szCs w:val="22"/>
        </w:rPr>
      </w:pPr>
    </w:p>
    <w:p w:rsidR="00960671" w:rsidRPr="00D61712" w:rsidRDefault="00960671" w:rsidP="00960671">
      <w:pPr>
        <w:ind w:left="567" w:hanging="567"/>
        <w:rPr>
          <w:b/>
          <w:szCs w:val="22"/>
        </w:rPr>
      </w:pPr>
      <w:bookmarkStart w:id="44" w:name="_Toc129243119"/>
      <w:bookmarkStart w:id="45" w:name="_Toc129243244"/>
      <w:r w:rsidRPr="00D61712">
        <w:rPr>
          <w:b/>
          <w:szCs w:val="22"/>
        </w:rPr>
        <w:t>6.4</w:t>
      </w:r>
      <w:r w:rsidRPr="00D61712">
        <w:rPr>
          <w:b/>
          <w:szCs w:val="22"/>
        </w:rPr>
        <w:tab/>
        <w:t>Specialios laikymo sąlygos</w:t>
      </w:r>
      <w:bookmarkEnd w:id="44"/>
      <w:bookmarkEnd w:id="45"/>
    </w:p>
    <w:p w:rsidR="00960671" w:rsidRPr="00D61712" w:rsidRDefault="00960671" w:rsidP="00960671">
      <w:pPr>
        <w:autoSpaceDE w:val="0"/>
        <w:autoSpaceDN w:val="0"/>
        <w:adjustRightInd w:val="0"/>
        <w:rPr>
          <w:color w:val="272627"/>
          <w:szCs w:val="22"/>
        </w:rPr>
      </w:pPr>
      <w:r w:rsidRPr="00D61712">
        <w:rPr>
          <w:color w:val="272627"/>
          <w:szCs w:val="22"/>
        </w:rPr>
        <w:t xml:space="preserve">Laikyti ne aukštesnėje kaip 25°C temperatūroje. </w:t>
      </w:r>
    </w:p>
    <w:p w:rsidR="00960671" w:rsidRPr="00D61712" w:rsidRDefault="00960671" w:rsidP="00960671">
      <w:pPr>
        <w:autoSpaceDE w:val="0"/>
        <w:autoSpaceDN w:val="0"/>
        <w:adjustRightInd w:val="0"/>
        <w:rPr>
          <w:szCs w:val="22"/>
        </w:rPr>
      </w:pPr>
      <w:r w:rsidRPr="00D61712">
        <w:rPr>
          <w:szCs w:val="22"/>
        </w:rPr>
        <w:t>Laikyti gamintojo pakuotėje, kad preparatas būtų apsaugotas nuo šviesos.</w:t>
      </w:r>
    </w:p>
    <w:p w:rsidR="00960671" w:rsidRPr="00FC234B" w:rsidRDefault="00960671" w:rsidP="00960671">
      <w:pPr>
        <w:ind w:left="567" w:hanging="567"/>
        <w:rPr>
          <w:szCs w:val="22"/>
        </w:rPr>
      </w:pPr>
    </w:p>
    <w:p w:rsidR="00960671" w:rsidRPr="00D61712" w:rsidRDefault="00960671" w:rsidP="00960671">
      <w:pPr>
        <w:ind w:left="567" w:hanging="567"/>
        <w:rPr>
          <w:szCs w:val="22"/>
        </w:rPr>
      </w:pPr>
      <w:bookmarkStart w:id="46" w:name="_Toc129243120"/>
      <w:bookmarkStart w:id="47" w:name="_Toc129243245"/>
      <w:r w:rsidRPr="00D61712">
        <w:rPr>
          <w:b/>
          <w:szCs w:val="22"/>
        </w:rPr>
        <w:t>6.5</w:t>
      </w:r>
      <w:r w:rsidRPr="00D61712">
        <w:rPr>
          <w:b/>
          <w:szCs w:val="22"/>
        </w:rPr>
        <w:tab/>
      </w:r>
      <w:proofErr w:type="spellStart"/>
      <w:r w:rsidRPr="00D61712">
        <w:rPr>
          <w:b/>
          <w:szCs w:val="22"/>
        </w:rPr>
        <w:t>Talpyklės</w:t>
      </w:r>
      <w:proofErr w:type="spellEnd"/>
      <w:r w:rsidRPr="00D61712">
        <w:rPr>
          <w:b/>
          <w:szCs w:val="22"/>
        </w:rPr>
        <w:t xml:space="preserve"> pobūdis ir jos turinys</w:t>
      </w:r>
      <w:bookmarkEnd w:id="46"/>
      <w:bookmarkEnd w:id="47"/>
    </w:p>
    <w:p w:rsidR="00960671" w:rsidRPr="00D61712" w:rsidRDefault="00960671" w:rsidP="00960671">
      <w:pPr>
        <w:ind w:left="567" w:hanging="567"/>
        <w:rPr>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lastRenderedPageBreak/>
        <w:t xml:space="preserve">Anapen sudaro užpildytas švirkštas, įtaisytas į vienkartinį automatinį injekcinį prietaisą. </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Švirkšte yra adrenalino (epinefrino) tirpalas. Automatinis injekcinis prietaisas sušvirkščia 0,3 ml šio tirpalo.</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Adrenalino (epinefrino) talpyklė yra stiklo švirkštas, kurio vieną galą sandariai uždaro guminis stūmoklis, o kitą galą – guminis adatos gaubtelis.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Švirkštas:</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1, 27G 1/2” tipo BD (Becton Dickinson) borosilikatinis stiklas</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Atviros adatos ilgis: 10 mm ± 1.5 mm.</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Stūmoklis: </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BD (Becton Dickinson) juoda chlorobutilo guma PH 701/50</w:t>
      </w:r>
    </w:p>
    <w:p w:rsidR="00960671" w:rsidRPr="00D61712" w:rsidRDefault="00960671" w:rsidP="00960671">
      <w:pPr>
        <w:pStyle w:val="BTEMEASMCA"/>
        <w:rPr>
          <w:rFonts w:ascii="Times New Roman" w:hAnsi="Times New Roman" w:cs="Times New Roman"/>
        </w:rPr>
      </w:pPr>
    </w:p>
    <w:p w:rsidR="00960671" w:rsidRPr="00FC234B" w:rsidRDefault="00960671" w:rsidP="00960671">
      <w:pPr>
        <w:ind w:left="567" w:hanging="567"/>
        <w:rPr>
          <w:szCs w:val="22"/>
        </w:rPr>
      </w:pPr>
      <w:r w:rsidRPr="00FC234B">
        <w:rPr>
          <w:szCs w:val="22"/>
        </w:rPr>
        <w:t xml:space="preserve">Pakuotės po 1 arba 2 </w:t>
      </w:r>
      <w:proofErr w:type="spellStart"/>
      <w:r w:rsidRPr="00FC234B">
        <w:rPr>
          <w:szCs w:val="22"/>
        </w:rPr>
        <w:t>injektorius</w:t>
      </w:r>
      <w:proofErr w:type="spellEnd"/>
      <w:r w:rsidRPr="00FC234B">
        <w:rPr>
          <w:szCs w:val="22"/>
        </w:rPr>
        <w:t>. Gali būti tiekiamos ne visų dydžių pakuotės.</w:t>
      </w:r>
    </w:p>
    <w:p w:rsidR="00960671" w:rsidRPr="00D61712" w:rsidRDefault="00960671" w:rsidP="00960671">
      <w:pPr>
        <w:ind w:left="567" w:hanging="567"/>
        <w:rPr>
          <w:szCs w:val="22"/>
        </w:rPr>
      </w:pPr>
    </w:p>
    <w:p w:rsidR="00960671" w:rsidRPr="00D61712" w:rsidRDefault="00960671" w:rsidP="00960671">
      <w:pPr>
        <w:ind w:left="567" w:hanging="567"/>
        <w:outlineLvl w:val="0"/>
        <w:rPr>
          <w:noProof/>
          <w:szCs w:val="22"/>
        </w:rPr>
      </w:pPr>
      <w:bookmarkStart w:id="48" w:name="_Toc129243121"/>
      <w:bookmarkStart w:id="49" w:name="_Toc129243246"/>
      <w:r w:rsidRPr="00D61712">
        <w:rPr>
          <w:b/>
          <w:szCs w:val="22"/>
        </w:rPr>
        <w:t>6.6</w:t>
      </w:r>
      <w:r w:rsidRPr="00D61712">
        <w:rPr>
          <w:b/>
          <w:szCs w:val="22"/>
        </w:rPr>
        <w:tab/>
      </w:r>
      <w:r w:rsidRPr="00D61712">
        <w:rPr>
          <w:rStyle w:val="Grietas"/>
          <w:color w:val="000000"/>
          <w:szCs w:val="22"/>
        </w:rPr>
        <w:t>Specialūs reikalavimai atliekoms tvarkyti ir vaistiniam preparatui ruošti</w:t>
      </w:r>
      <w:bookmarkEnd w:id="48"/>
      <w:bookmarkEnd w:id="49"/>
    </w:p>
    <w:p w:rsidR="00960671" w:rsidRPr="00D61712" w:rsidRDefault="00960671" w:rsidP="00960671">
      <w:pPr>
        <w:ind w:left="567" w:hanging="567"/>
        <w:rPr>
          <w:b/>
          <w:szCs w:val="22"/>
        </w:rPr>
      </w:pPr>
      <w:r w:rsidRPr="00D61712">
        <w:rPr>
          <w:b/>
          <w:szCs w:val="22"/>
        </w:rPr>
        <w:t xml:space="preserve"> </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Vartojimo instrukcija</w:t>
      </w:r>
    </w:p>
    <w:p w:rsidR="00960671" w:rsidRPr="00FC234B" w:rsidRDefault="00960671" w:rsidP="00960671">
      <w:pPr>
        <w:autoSpaceDE w:val="0"/>
        <w:autoSpaceDN w:val="0"/>
        <w:adjustRightInd w:val="0"/>
        <w:rPr>
          <w:b/>
          <w:color w:val="000000"/>
          <w:szCs w:val="22"/>
        </w:rPr>
      </w:pPr>
    </w:p>
    <w:p w:rsidR="00960671" w:rsidRPr="00D61712" w:rsidRDefault="00960671" w:rsidP="00960671">
      <w:pPr>
        <w:autoSpaceDE w:val="0"/>
        <w:autoSpaceDN w:val="0"/>
        <w:adjustRightInd w:val="0"/>
        <w:rPr>
          <w:b/>
          <w:color w:val="000000"/>
          <w:szCs w:val="22"/>
        </w:rPr>
      </w:pPr>
      <w:r w:rsidRPr="00D61712">
        <w:rPr>
          <w:b/>
          <w:color w:val="000000"/>
          <w:szCs w:val="22"/>
        </w:rPr>
        <w:t xml:space="preserve">A. </w:t>
      </w:r>
      <w:proofErr w:type="spellStart"/>
      <w:r w:rsidRPr="00D61712">
        <w:rPr>
          <w:b/>
          <w:color w:val="000000"/>
          <w:szCs w:val="22"/>
        </w:rPr>
        <w:t>Anapen</w:t>
      </w:r>
      <w:proofErr w:type="spellEnd"/>
      <w:r w:rsidRPr="00D61712">
        <w:rPr>
          <w:b/>
          <w:color w:val="000000"/>
          <w:szCs w:val="22"/>
        </w:rPr>
        <w:t xml:space="preserve"> automatinio švirkšto sandara</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D61712">
        <w:rPr>
          <w:color w:val="000000"/>
          <w:szCs w:val="22"/>
        </w:rPr>
        <w:t xml:space="preserve">Prieš naudodamas </w:t>
      </w:r>
      <w:proofErr w:type="spellStart"/>
      <w:r w:rsidRPr="00D61712">
        <w:rPr>
          <w:color w:val="000000"/>
          <w:szCs w:val="22"/>
        </w:rPr>
        <w:t>Anapen</w:t>
      </w:r>
      <w:proofErr w:type="spellEnd"/>
      <w:r w:rsidRPr="00D61712">
        <w:rPr>
          <w:color w:val="000000"/>
          <w:szCs w:val="22"/>
        </w:rPr>
        <w:t xml:space="preserve"> automatinį </w:t>
      </w:r>
      <w:proofErr w:type="spellStart"/>
      <w:r w:rsidRPr="00D61712">
        <w:rPr>
          <w:color w:val="000000"/>
          <w:szCs w:val="22"/>
        </w:rPr>
        <w:t>injektorių</w:t>
      </w:r>
      <w:proofErr w:type="spellEnd"/>
      <w:r w:rsidRPr="00D61712">
        <w:rPr>
          <w:color w:val="000000"/>
          <w:szCs w:val="22"/>
        </w:rPr>
        <w:t>, pacientas turi išsinagrinėti jo sandarą. Ji pavaizduota šiame piešinyje:</w:t>
      </w:r>
    </w:p>
    <w:p w:rsidR="00960671" w:rsidRPr="00D61712" w:rsidRDefault="00960671" w:rsidP="00960671">
      <w:pPr>
        <w:rPr>
          <w:color w:val="000000"/>
          <w:szCs w:val="22"/>
        </w:rPr>
      </w:pPr>
    </w:p>
    <w:p w:rsidR="00960671" w:rsidRPr="00D61712" w:rsidRDefault="00960671" w:rsidP="00960671">
      <w:pPr>
        <w:rPr>
          <w:color w:val="000000"/>
          <w:szCs w:val="22"/>
        </w:rPr>
      </w:pPr>
    </w:p>
    <w:p w:rsidR="00960671" w:rsidRPr="00D61712" w:rsidRDefault="00960671" w:rsidP="00960671">
      <w:pPr>
        <w:rPr>
          <w:color w:val="000000"/>
          <w:szCs w:val="22"/>
        </w:rPr>
      </w:pPr>
    </w:p>
    <w:p w:rsidR="00960671" w:rsidRPr="00FC234B" w:rsidRDefault="00960671" w:rsidP="00960671">
      <w:pPr>
        <w:rPr>
          <w:color w:val="000000"/>
          <w:szCs w:val="22"/>
        </w:rPr>
      </w:pPr>
      <w:r w:rsidRPr="00D61712">
        <w:rPr>
          <w:noProof/>
          <w:szCs w:val="22"/>
          <w:lang w:eastAsia="lt-LT"/>
        </w:rPr>
        <mc:AlternateContent>
          <mc:Choice Requires="wps">
            <w:drawing>
              <wp:anchor distT="0" distB="0" distL="114300" distR="114300" simplePos="0" relativeHeight="251670528" behindDoc="0" locked="0" layoutInCell="1" allowOverlap="1" wp14:anchorId="5ECD2C32" wp14:editId="00256697">
                <wp:simplePos x="0" y="0"/>
                <wp:positionH relativeFrom="column">
                  <wp:posOffset>3549650</wp:posOffset>
                </wp:positionH>
                <wp:positionV relativeFrom="paragraph">
                  <wp:posOffset>1266825</wp:posOffset>
                </wp:positionV>
                <wp:extent cx="1177925" cy="342900"/>
                <wp:effectExtent l="1270" t="0" r="1905" b="190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Pr="008569C7" w:rsidRDefault="00960671" w:rsidP="00960671">
                            <w:pPr>
                              <w:autoSpaceDE w:val="0"/>
                              <w:autoSpaceDN w:val="0"/>
                              <w:adjustRightInd w:val="0"/>
                              <w:jc w:val="center"/>
                              <w:rPr>
                                <w:color w:val="000000"/>
                                <w:sz w:val="16"/>
                                <w:szCs w:val="16"/>
                                <w:lang w:eastAsia="lt-LT"/>
                              </w:rPr>
                            </w:pPr>
                            <w:r w:rsidRPr="008569C7">
                              <w:rPr>
                                <w:color w:val="000000"/>
                                <w:sz w:val="16"/>
                                <w:szCs w:val="16"/>
                                <w:lang w:eastAsia="lt-LT"/>
                              </w:rPr>
                              <w:t>Raudonas įjungimo mygtukas</w:t>
                            </w:r>
                          </w:p>
                          <w:p w:rsidR="00960671" w:rsidRPr="008569C7" w:rsidRDefault="00960671" w:rsidP="00960671">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D2C32" id="_x0000_t202" coordsize="21600,21600" o:spt="202" path="m,l,21600r21600,l21600,xe">
                <v:stroke joinstyle="miter"/>
                <v:path gradientshapeok="t" o:connecttype="rect"/>
              </v:shapetype>
              <v:shape id="Text Box 107" o:spid="_x0000_s1026" type="#_x0000_t202" style="position:absolute;margin-left:279.5pt;margin-top:99.75pt;width:92.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iqgwIAABM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" stroked="f">
                <v:textbox>
                  <w:txbxContent>
                    <w:p w:rsidR="00960671" w:rsidRPr="008569C7" w:rsidRDefault="00960671" w:rsidP="00960671">
                      <w:pPr>
                        <w:autoSpaceDE w:val="0"/>
                        <w:autoSpaceDN w:val="0"/>
                        <w:adjustRightInd w:val="0"/>
                        <w:jc w:val="center"/>
                        <w:rPr>
                          <w:color w:val="000000"/>
                          <w:sz w:val="16"/>
                          <w:szCs w:val="16"/>
                          <w:lang w:eastAsia="lt-LT"/>
                        </w:rPr>
                      </w:pPr>
                      <w:r w:rsidRPr="008569C7">
                        <w:rPr>
                          <w:color w:val="000000"/>
                          <w:sz w:val="16"/>
                          <w:szCs w:val="16"/>
                          <w:lang w:eastAsia="lt-LT"/>
                        </w:rPr>
                        <w:t>Raudonas įjungimo mygtukas</w:t>
                      </w:r>
                    </w:p>
                    <w:p w:rsidR="00960671" w:rsidRPr="008569C7" w:rsidRDefault="00960671" w:rsidP="00960671">
                      <w:pPr>
                        <w:jc w:val="center"/>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69504" behindDoc="0" locked="0" layoutInCell="1" allowOverlap="1" wp14:anchorId="35DD5BF7" wp14:editId="081DD38C">
                <wp:simplePos x="0" y="0"/>
                <wp:positionH relativeFrom="column">
                  <wp:posOffset>2362200</wp:posOffset>
                </wp:positionH>
                <wp:positionV relativeFrom="paragraph">
                  <wp:posOffset>1266190</wp:posOffset>
                </wp:positionV>
                <wp:extent cx="796925" cy="342900"/>
                <wp:effectExtent l="4445" t="0" r="0" b="190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Pr="008569C7" w:rsidRDefault="00960671" w:rsidP="00960671">
                            <w:pPr>
                              <w:autoSpaceDE w:val="0"/>
                              <w:autoSpaceDN w:val="0"/>
                              <w:adjustRightInd w:val="0"/>
                              <w:rPr>
                                <w:color w:val="000000"/>
                                <w:sz w:val="16"/>
                                <w:szCs w:val="16"/>
                                <w:lang w:eastAsia="lt-LT"/>
                              </w:rPr>
                            </w:pPr>
                            <w:r w:rsidRPr="008569C7">
                              <w:rPr>
                                <w:color w:val="000000"/>
                                <w:sz w:val="16"/>
                                <w:szCs w:val="16"/>
                                <w:lang w:eastAsia="lt-LT"/>
                              </w:rPr>
                              <w:t xml:space="preserve">Apsauga nuo </w:t>
                            </w:r>
                          </w:p>
                          <w:p w:rsidR="00960671" w:rsidRPr="008569C7" w:rsidRDefault="00960671" w:rsidP="00960671">
                            <w:pPr>
                              <w:autoSpaceDE w:val="0"/>
                              <w:autoSpaceDN w:val="0"/>
                              <w:adjustRightInd w:val="0"/>
                              <w:rPr>
                                <w:color w:val="000000"/>
                                <w:sz w:val="16"/>
                                <w:szCs w:val="16"/>
                                <w:lang w:eastAsia="lt-LT"/>
                              </w:rPr>
                            </w:pPr>
                            <w:r w:rsidRPr="008569C7">
                              <w:rPr>
                                <w:color w:val="000000"/>
                                <w:sz w:val="16"/>
                                <w:szCs w:val="16"/>
                                <w:lang w:eastAsia="lt-LT"/>
                              </w:rPr>
                              <w:t xml:space="preserve">sugadinimo </w:t>
                            </w:r>
                          </w:p>
                          <w:p w:rsidR="00960671" w:rsidRPr="008569C7" w:rsidRDefault="00960671" w:rsidP="0096067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D5BF7" id="Text Box 113" o:spid="_x0000_s1027" type="#_x0000_t202" style="position:absolute;margin-left:186pt;margin-top:99.7pt;width:62.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c9h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" stroked="f">
                <v:textbox>
                  <w:txbxContent>
                    <w:p w:rsidR="00960671" w:rsidRPr="008569C7" w:rsidRDefault="00960671" w:rsidP="00960671">
                      <w:pPr>
                        <w:autoSpaceDE w:val="0"/>
                        <w:autoSpaceDN w:val="0"/>
                        <w:adjustRightInd w:val="0"/>
                        <w:rPr>
                          <w:color w:val="000000"/>
                          <w:sz w:val="16"/>
                          <w:szCs w:val="16"/>
                          <w:lang w:eastAsia="lt-LT"/>
                        </w:rPr>
                      </w:pPr>
                      <w:r w:rsidRPr="008569C7">
                        <w:rPr>
                          <w:color w:val="000000"/>
                          <w:sz w:val="16"/>
                          <w:szCs w:val="16"/>
                          <w:lang w:eastAsia="lt-LT"/>
                        </w:rPr>
                        <w:t xml:space="preserve">Apsauga nuo </w:t>
                      </w:r>
                    </w:p>
                    <w:p w:rsidR="00960671" w:rsidRPr="008569C7" w:rsidRDefault="00960671" w:rsidP="00960671">
                      <w:pPr>
                        <w:autoSpaceDE w:val="0"/>
                        <w:autoSpaceDN w:val="0"/>
                        <w:adjustRightInd w:val="0"/>
                        <w:rPr>
                          <w:color w:val="000000"/>
                          <w:sz w:val="16"/>
                          <w:szCs w:val="16"/>
                          <w:lang w:eastAsia="lt-LT"/>
                        </w:rPr>
                      </w:pPr>
                      <w:r w:rsidRPr="008569C7">
                        <w:rPr>
                          <w:color w:val="000000"/>
                          <w:sz w:val="16"/>
                          <w:szCs w:val="16"/>
                          <w:lang w:eastAsia="lt-LT"/>
                        </w:rPr>
                        <w:t xml:space="preserve">sugadinimo </w:t>
                      </w:r>
                    </w:p>
                    <w:p w:rsidR="00960671" w:rsidRPr="008569C7" w:rsidRDefault="00960671" w:rsidP="00960671">
                      <w:pPr>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68480" behindDoc="0" locked="0" layoutInCell="1" allowOverlap="1" wp14:anchorId="7B49684A" wp14:editId="4A32D532">
                <wp:simplePos x="0" y="0"/>
                <wp:positionH relativeFrom="column">
                  <wp:posOffset>1729740</wp:posOffset>
                </wp:positionH>
                <wp:positionV relativeFrom="paragraph">
                  <wp:posOffset>1263650</wp:posOffset>
                </wp:positionV>
                <wp:extent cx="501650" cy="285750"/>
                <wp:effectExtent l="4445" t="0" r="0" b="190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Lęšis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684A" id="Text Box 111" o:spid="_x0000_s1028" type="#_x0000_t202" style="position:absolute;margin-left:136.2pt;margin-top:99.5pt;width:39.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f3hAIAABk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" stroked="f">
                <v:textbox>
                  <w:txbxContent>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Lęšis</w:t>
                      </w:r>
                    </w:p>
                  </w:txbxContent>
                </v:textbox>
              </v:shape>
            </w:pict>
          </mc:Fallback>
        </mc:AlternateContent>
      </w:r>
      <w:r w:rsidRPr="00D61712">
        <w:rPr>
          <w:noProof/>
          <w:szCs w:val="22"/>
          <w:lang w:eastAsia="lt-LT"/>
        </w:rPr>
        <mc:AlternateContent>
          <mc:Choice Requires="wps">
            <w:drawing>
              <wp:anchor distT="0" distB="0" distL="114300" distR="114300" simplePos="0" relativeHeight="251667456" behindDoc="0" locked="0" layoutInCell="1" allowOverlap="1" wp14:anchorId="1B29B1D0" wp14:editId="29973974">
                <wp:simplePos x="0" y="0"/>
                <wp:positionH relativeFrom="column">
                  <wp:posOffset>434340</wp:posOffset>
                </wp:positionH>
                <wp:positionV relativeFrom="paragraph">
                  <wp:posOffset>1271905</wp:posOffset>
                </wp:positionV>
                <wp:extent cx="796925" cy="447675"/>
                <wp:effectExtent l="4445" t="0" r="0"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 xml:space="preserve">Automatinio </w:t>
                            </w:r>
                            <w:proofErr w:type="spellStart"/>
                            <w:r w:rsidRPr="00D6793C">
                              <w:rPr>
                                <w:color w:val="000000"/>
                                <w:sz w:val="16"/>
                                <w:szCs w:val="16"/>
                                <w:lang w:eastAsia="lt-LT"/>
                              </w:rPr>
                              <w:t>injektoriaus</w:t>
                            </w:r>
                            <w:proofErr w:type="spellEnd"/>
                            <w:r w:rsidRPr="00D6793C">
                              <w:rPr>
                                <w:color w:val="000000"/>
                                <w:sz w:val="16"/>
                                <w:szCs w:val="16"/>
                                <w:lang w:eastAsia="lt-LT"/>
                              </w:rPr>
                              <w:t xml:space="preserve"> </w:t>
                            </w:r>
                          </w:p>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galas su adata</w:t>
                            </w:r>
                          </w:p>
                          <w:p w:rsidR="00960671" w:rsidRPr="00D6793C" w:rsidRDefault="00960671" w:rsidP="0096067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9B1D0" id="Text Box 109" o:spid="_x0000_s1029" type="#_x0000_t202" style="position:absolute;margin-left:34.2pt;margin-top:100.15pt;width:62.7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" stroked="f">
                <v:textbox>
                  <w:txbxContent>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 xml:space="preserve">Automatinio injektoriaus </w:t>
                      </w:r>
                    </w:p>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galas su adata</w:t>
                      </w:r>
                    </w:p>
                    <w:p w:rsidR="00960671" w:rsidRPr="00D6793C" w:rsidRDefault="00960671" w:rsidP="00960671">
                      <w:pPr>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66432" behindDoc="0" locked="0" layoutInCell="1" allowOverlap="1" wp14:anchorId="2983D628" wp14:editId="41BB8D28">
                <wp:simplePos x="0" y="0"/>
                <wp:positionH relativeFrom="column">
                  <wp:posOffset>3680460</wp:posOffset>
                </wp:positionH>
                <wp:positionV relativeFrom="paragraph">
                  <wp:posOffset>93980</wp:posOffset>
                </wp:positionV>
                <wp:extent cx="666750" cy="447675"/>
                <wp:effectExtent l="1270" t="0" r="0" b="190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Pr="008569C7" w:rsidRDefault="00960671" w:rsidP="00960671">
                            <w:pPr>
                              <w:autoSpaceDE w:val="0"/>
                              <w:autoSpaceDN w:val="0"/>
                              <w:adjustRightInd w:val="0"/>
                              <w:jc w:val="right"/>
                              <w:rPr>
                                <w:color w:val="000000"/>
                                <w:sz w:val="16"/>
                                <w:szCs w:val="16"/>
                                <w:lang w:eastAsia="lt-LT"/>
                              </w:rPr>
                            </w:pPr>
                            <w:r w:rsidRPr="008569C7">
                              <w:rPr>
                                <w:color w:val="000000"/>
                                <w:sz w:val="16"/>
                                <w:szCs w:val="16"/>
                                <w:lang w:eastAsia="lt-LT"/>
                              </w:rPr>
                              <w:t xml:space="preserve">Pilkas apsauginis </w:t>
                            </w:r>
                          </w:p>
                          <w:p w:rsidR="00960671" w:rsidRPr="008569C7" w:rsidRDefault="00960671" w:rsidP="00960671">
                            <w:pPr>
                              <w:autoSpaceDE w:val="0"/>
                              <w:autoSpaceDN w:val="0"/>
                              <w:adjustRightInd w:val="0"/>
                              <w:jc w:val="right"/>
                              <w:rPr>
                                <w:color w:val="000000"/>
                                <w:sz w:val="16"/>
                                <w:szCs w:val="16"/>
                                <w:lang w:eastAsia="lt-LT"/>
                              </w:rPr>
                            </w:pPr>
                            <w:r w:rsidRPr="008569C7">
                              <w:rPr>
                                <w:color w:val="000000"/>
                                <w:sz w:val="16"/>
                                <w:szCs w:val="16"/>
                                <w:lang w:eastAsia="lt-LT"/>
                              </w:rPr>
                              <w:t>dangtelis</w:t>
                            </w:r>
                          </w:p>
                          <w:p w:rsidR="00960671" w:rsidRPr="008569C7" w:rsidRDefault="00960671" w:rsidP="00960671">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3D628" id="Text Box 106" o:spid="_x0000_s1030" type="#_x0000_t202" style="position:absolute;margin-left:289.8pt;margin-top:7.4pt;width:5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" stroked="f">
                <v:textbox>
                  <w:txbxContent>
                    <w:p w:rsidR="00960671" w:rsidRPr="008569C7" w:rsidRDefault="00960671" w:rsidP="00960671">
                      <w:pPr>
                        <w:autoSpaceDE w:val="0"/>
                        <w:autoSpaceDN w:val="0"/>
                        <w:adjustRightInd w:val="0"/>
                        <w:jc w:val="right"/>
                        <w:rPr>
                          <w:color w:val="000000"/>
                          <w:sz w:val="16"/>
                          <w:szCs w:val="16"/>
                          <w:lang w:eastAsia="lt-LT"/>
                        </w:rPr>
                      </w:pPr>
                      <w:r w:rsidRPr="008569C7">
                        <w:rPr>
                          <w:color w:val="000000"/>
                          <w:sz w:val="16"/>
                          <w:szCs w:val="16"/>
                          <w:lang w:eastAsia="lt-LT"/>
                        </w:rPr>
                        <w:t xml:space="preserve">Pilkas apsauginis </w:t>
                      </w:r>
                    </w:p>
                    <w:p w:rsidR="00960671" w:rsidRPr="008569C7" w:rsidRDefault="00960671" w:rsidP="00960671">
                      <w:pPr>
                        <w:autoSpaceDE w:val="0"/>
                        <w:autoSpaceDN w:val="0"/>
                        <w:adjustRightInd w:val="0"/>
                        <w:jc w:val="right"/>
                        <w:rPr>
                          <w:color w:val="000000"/>
                          <w:sz w:val="16"/>
                          <w:szCs w:val="16"/>
                          <w:lang w:eastAsia="lt-LT"/>
                        </w:rPr>
                      </w:pPr>
                      <w:r w:rsidRPr="008569C7">
                        <w:rPr>
                          <w:color w:val="000000"/>
                          <w:sz w:val="16"/>
                          <w:szCs w:val="16"/>
                          <w:lang w:eastAsia="lt-LT"/>
                        </w:rPr>
                        <w:t>dangtelis</w:t>
                      </w:r>
                    </w:p>
                    <w:p w:rsidR="00960671" w:rsidRPr="008569C7" w:rsidRDefault="00960671" w:rsidP="00960671">
                      <w:pPr>
                        <w:jc w:val="right"/>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65408" behindDoc="0" locked="0" layoutInCell="1" allowOverlap="1" wp14:anchorId="5322FC17" wp14:editId="002DDFEB">
                <wp:simplePos x="0" y="0"/>
                <wp:positionH relativeFrom="column">
                  <wp:posOffset>2620010</wp:posOffset>
                </wp:positionH>
                <wp:positionV relativeFrom="paragraph">
                  <wp:posOffset>226695</wp:posOffset>
                </wp:positionV>
                <wp:extent cx="796925" cy="314325"/>
                <wp:effectExtent l="4445" t="0" r="0" b="190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Pr="008569C7" w:rsidRDefault="00960671" w:rsidP="00960671">
                            <w:pPr>
                              <w:autoSpaceDE w:val="0"/>
                              <w:autoSpaceDN w:val="0"/>
                              <w:adjustRightInd w:val="0"/>
                              <w:jc w:val="center"/>
                              <w:rPr>
                                <w:color w:val="000000"/>
                                <w:sz w:val="16"/>
                                <w:szCs w:val="16"/>
                                <w:lang w:eastAsia="lt-LT"/>
                              </w:rPr>
                            </w:pPr>
                            <w:r w:rsidRPr="008569C7">
                              <w:rPr>
                                <w:color w:val="000000"/>
                                <w:sz w:val="16"/>
                                <w:szCs w:val="16"/>
                                <w:lang w:eastAsia="lt-LT"/>
                              </w:rPr>
                              <w:t>Injekcijos</w:t>
                            </w:r>
                          </w:p>
                          <w:p w:rsidR="00960671" w:rsidRPr="008569C7" w:rsidRDefault="00960671" w:rsidP="00960671">
                            <w:pPr>
                              <w:autoSpaceDE w:val="0"/>
                              <w:autoSpaceDN w:val="0"/>
                              <w:adjustRightInd w:val="0"/>
                              <w:jc w:val="center"/>
                              <w:rPr>
                                <w:color w:val="000000"/>
                                <w:sz w:val="16"/>
                                <w:szCs w:val="16"/>
                                <w:lang w:eastAsia="lt-LT"/>
                              </w:rPr>
                            </w:pPr>
                            <w:r w:rsidRPr="008569C7">
                              <w:rPr>
                                <w:color w:val="000000"/>
                                <w:sz w:val="16"/>
                                <w:szCs w:val="16"/>
                                <w:lang w:eastAsia="lt-LT"/>
                              </w:rPr>
                              <w:t>indikatorius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2FC17" id="Text Box 112" o:spid="_x0000_s1031" type="#_x0000_t202" style="position:absolute;margin-left:206.3pt;margin-top:17.85pt;width:62.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F6hA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" stroked="f">
                <v:textbox>
                  <w:txbxContent>
                    <w:p w:rsidR="00960671" w:rsidRPr="008569C7" w:rsidRDefault="00960671" w:rsidP="00960671">
                      <w:pPr>
                        <w:autoSpaceDE w:val="0"/>
                        <w:autoSpaceDN w:val="0"/>
                        <w:adjustRightInd w:val="0"/>
                        <w:jc w:val="center"/>
                        <w:rPr>
                          <w:color w:val="000000"/>
                          <w:sz w:val="16"/>
                          <w:szCs w:val="16"/>
                          <w:lang w:eastAsia="lt-LT"/>
                        </w:rPr>
                      </w:pPr>
                      <w:r w:rsidRPr="008569C7">
                        <w:rPr>
                          <w:color w:val="000000"/>
                          <w:sz w:val="16"/>
                          <w:szCs w:val="16"/>
                          <w:lang w:eastAsia="lt-LT"/>
                        </w:rPr>
                        <w:t>Injekcijos</w:t>
                      </w:r>
                    </w:p>
                    <w:p w:rsidR="00960671" w:rsidRPr="008569C7" w:rsidRDefault="00960671" w:rsidP="00960671">
                      <w:pPr>
                        <w:autoSpaceDE w:val="0"/>
                        <w:autoSpaceDN w:val="0"/>
                        <w:adjustRightInd w:val="0"/>
                        <w:jc w:val="center"/>
                        <w:rPr>
                          <w:color w:val="000000"/>
                          <w:sz w:val="16"/>
                          <w:szCs w:val="16"/>
                          <w:lang w:eastAsia="lt-LT"/>
                        </w:rPr>
                      </w:pPr>
                      <w:r w:rsidRPr="008569C7">
                        <w:rPr>
                          <w:color w:val="000000"/>
                          <w:sz w:val="16"/>
                          <w:szCs w:val="16"/>
                          <w:lang w:eastAsia="lt-LT"/>
                        </w:rPr>
                        <w:t>indikatorius</w:t>
                      </w:r>
                    </w:p>
                  </w:txbxContent>
                </v:textbox>
              </v:shape>
            </w:pict>
          </mc:Fallback>
        </mc:AlternateContent>
      </w:r>
      <w:r w:rsidRPr="00D61712">
        <w:rPr>
          <w:noProof/>
          <w:szCs w:val="22"/>
          <w:lang w:eastAsia="lt-LT"/>
        </w:rPr>
        <mc:AlternateContent>
          <mc:Choice Requires="wps">
            <w:drawing>
              <wp:anchor distT="0" distB="0" distL="114300" distR="114300" simplePos="0" relativeHeight="251664384" behindDoc="0" locked="0" layoutInCell="1" allowOverlap="1" wp14:anchorId="7AF3DA83" wp14:editId="7812D0DE">
                <wp:simplePos x="0" y="0"/>
                <wp:positionH relativeFrom="column">
                  <wp:posOffset>1562100</wp:posOffset>
                </wp:positionH>
                <wp:positionV relativeFrom="paragraph">
                  <wp:posOffset>90805</wp:posOffset>
                </wp:positionV>
                <wp:extent cx="930275" cy="447675"/>
                <wp:effectExtent l="4445" t="0" r="0"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Pr="00D6793C" w:rsidRDefault="00960671" w:rsidP="00960671">
                            <w:pPr>
                              <w:autoSpaceDE w:val="0"/>
                              <w:autoSpaceDN w:val="0"/>
                              <w:adjustRightInd w:val="0"/>
                              <w:jc w:val="center"/>
                              <w:rPr>
                                <w:color w:val="000000"/>
                                <w:sz w:val="16"/>
                                <w:szCs w:val="16"/>
                                <w:lang w:eastAsia="lt-LT"/>
                              </w:rPr>
                            </w:pPr>
                            <w:r w:rsidRPr="00D6793C">
                              <w:rPr>
                                <w:color w:val="000000"/>
                                <w:sz w:val="16"/>
                                <w:szCs w:val="16"/>
                                <w:lang w:eastAsia="lt-LT"/>
                              </w:rPr>
                              <w:t>Besisukantis tirpalo</w:t>
                            </w:r>
                          </w:p>
                          <w:p w:rsidR="00960671" w:rsidRPr="00D6793C" w:rsidRDefault="00960671" w:rsidP="00960671">
                            <w:pPr>
                              <w:autoSpaceDE w:val="0"/>
                              <w:autoSpaceDN w:val="0"/>
                              <w:adjustRightInd w:val="0"/>
                              <w:jc w:val="center"/>
                              <w:rPr>
                                <w:color w:val="000000"/>
                                <w:sz w:val="16"/>
                                <w:szCs w:val="16"/>
                                <w:lang w:eastAsia="lt-LT"/>
                              </w:rPr>
                            </w:pPr>
                            <w:r w:rsidRPr="00D6793C">
                              <w:rPr>
                                <w:color w:val="000000"/>
                                <w:sz w:val="16"/>
                                <w:szCs w:val="16"/>
                                <w:lang w:eastAsia="lt-LT"/>
                              </w:rPr>
                              <w:t>langelio dangtelis</w:t>
                            </w:r>
                          </w:p>
                          <w:p w:rsidR="00960671" w:rsidRPr="00D6793C" w:rsidRDefault="00960671" w:rsidP="00960671">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3DA83" id="Text Box 110" o:spid="_x0000_s1032" type="#_x0000_t202" style="position:absolute;margin-left:123pt;margin-top:7.15pt;width:73.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p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" stroked="f">
                <v:textbox>
                  <w:txbxContent>
                    <w:p w:rsidR="00960671" w:rsidRPr="00D6793C" w:rsidRDefault="00960671" w:rsidP="00960671">
                      <w:pPr>
                        <w:autoSpaceDE w:val="0"/>
                        <w:autoSpaceDN w:val="0"/>
                        <w:adjustRightInd w:val="0"/>
                        <w:jc w:val="center"/>
                        <w:rPr>
                          <w:color w:val="000000"/>
                          <w:sz w:val="16"/>
                          <w:szCs w:val="16"/>
                          <w:lang w:eastAsia="lt-LT"/>
                        </w:rPr>
                      </w:pPr>
                      <w:r w:rsidRPr="00D6793C">
                        <w:rPr>
                          <w:color w:val="000000"/>
                          <w:sz w:val="16"/>
                          <w:szCs w:val="16"/>
                          <w:lang w:eastAsia="lt-LT"/>
                        </w:rPr>
                        <w:t>Besisukantis tirpalo</w:t>
                      </w:r>
                    </w:p>
                    <w:p w:rsidR="00960671" w:rsidRPr="00D6793C" w:rsidRDefault="00960671" w:rsidP="00960671">
                      <w:pPr>
                        <w:autoSpaceDE w:val="0"/>
                        <w:autoSpaceDN w:val="0"/>
                        <w:adjustRightInd w:val="0"/>
                        <w:jc w:val="center"/>
                        <w:rPr>
                          <w:color w:val="000000"/>
                          <w:sz w:val="16"/>
                          <w:szCs w:val="16"/>
                          <w:lang w:eastAsia="lt-LT"/>
                        </w:rPr>
                      </w:pPr>
                      <w:r w:rsidRPr="00D6793C">
                        <w:rPr>
                          <w:color w:val="000000"/>
                          <w:sz w:val="16"/>
                          <w:szCs w:val="16"/>
                          <w:lang w:eastAsia="lt-LT"/>
                        </w:rPr>
                        <w:t>langelio dangtelis</w:t>
                      </w:r>
                    </w:p>
                    <w:p w:rsidR="00960671" w:rsidRPr="00D6793C" w:rsidRDefault="00960671" w:rsidP="00960671">
                      <w:pPr>
                        <w:jc w:val="center"/>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63360" behindDoc="0" locked="0" layoutInCell="1" allowOverlap="1" wp14:anchorId="04E3D7DA" wp14:editId="33DC7BC5">
                <wp:simplePos x="0" y="0"/>
                <wp:positionH relativeFrom="column">
                  <wp:posOffset>358140</wp:posOffset>
                </wp:positionH>
                <wp:positionV relativeFrom="paragraph">
                  <wp:posOffset>160020</wp:posOffset>
                </wp:positionV>
                <wp:extent cx="796925" cy="447675"/>
                <wp:effectExtent l="4445" t="0" r="0" b="190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 xml:space="preserve">Juodas adatos </w:t>
                            </w:r>
                            <w:proofErr w:type="spellStart"/>
                            <w:r w:rsidRPr="00D6793C">
                              <w:rPr>
                                <w:color w:val="000000"/>
                                <w:sz w:val="16"/>
                                <w:szCs w:val="16"/>
                                <w:lang w:eastAsia="lt-LT"/>
                              </w:rPr>
                              <w:t>gaubtelis</w:t>
                            </w:r>
                            <w:proofErr w:type="spellEnd"/>
                            <w:r w:rsidRPr="00D6793C">
                              <w:rPr>
                                <w:color w:val="000000"/>
                                <w:sz w:val="16"/>
                                <w:szCs w:val="16"/>
                                <w:lang w:eastAsia="lt-LT"/>
                              </w:rPr>
                              <w:t xml:space="preserve"> </w:t>
                            </w:r>
                          </w:p>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(apverčiamas)</w:t>
                            </w:r>
                          </w:p>
                          <w:p w:rsidR="00960671" w:rsidRPr="00D6793C" w:rsidRDefault="00960671" w:rsidP="0096067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D7DA" id="Text Box 108" o:spid="_x0000_s1033" type="#_x0000_t202" style="position:absolute;margin-left:28.2pt;margin-top:12.6pt;width:62.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" stroked="f">
                <v:textbox>
                  <w:txbxContent>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 xml:space="preserve">Juodas adatos gaubtelis </w:t>
                      </w:r>
                    </w:p>
                    <w:p w:rsidR="00960671" w:rsidRPr="00D6793C" w:rsidRDefault="00960671" w:rsidP="00960671">
                      <w:pPr>
                        <w:autoSpaceDE w:val="0"/>
                        <w:autoSpaceDN w:val="0"/>
                        <w:adjustRightInd w:val="0"/>
                        <w:rPr>
                          <w:color w:val="000000"/>
                          <w:sz w:val="16"/>
                          <w:szCs w:val="16"/>
                          <w:lang w:eastAsia="lt-LT"/>
                        </w:rPr>
                      </w:pPr>
                      <w:r w:rsidRPr="00D6793C">
                        <w:rPr>
                          <w:color w:val="000000"/>
                          <w:sz w:val="16"/>
                          <w:szCs w:val="16"/>
                          <w:lang w:eastAsia="lt-LT"/>
                        </w:rPr>
                        <w:t>(apverčiamas)</w:t>
                      </w:r>
                    </w:p>
                    <w:p w:rsidR="00960671" w:rsidRPr="00D6793C" w:rsidRDefault="00960671" w:rsidP="00960671">
                      <w:pPr>
                        <w:rPr>
                          <w:sz w:val="16"/>
                          <w:szCs w:val="16"/>
                        </w:rPr>
                      </w:pPr>
                    </w:p>
                  </w:txbxContent>
                </v:textbox>
              </v:shape>
            </w:pict>
          </mc:Fallback>
        </mc:AlternateContent>
      </w:r>
      <w:r w:rsidRPr="00FC234B">
        <w:rPr>
          <w:noProof/>
          <w:color w:val="000000"/>
          <w:szCs w:val="22"/>
          <w:lang w:eastAsia="lt-LT"/>
        </w:rPr>
        <w:drawing>
          <wp:inline distT="0" distB="0" distL="0" distR="0" wp14:anchorId="2C850989" wp14:editId="06CBA5DD">
            <wp:extent cx="4769287" cy="1628775"/>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4808988" cy="1642333"/>
                    </a:xfrm>
                    <a:prstGeom prst="rect">
                      <a:avLst/>
                    </a:prstGeom>
                    <a:noFill/>
                    <a:ln w="9525">
                      <a:noFill/>
                      <a:miter lim="800000"/>
                      <a:headEnd/>
                      <a:tailEnd/>
                    </a:ln>
                  </pic:spPr>
                </pic:pic>
              </a:graphicData>
            </a:graphic>
          </wp:inline>
        </w:drawing>
      </w:r>
    </w:p>
    <w:p w:rsidR="00960671" w:rsidRPr="00D61712" w:rsidRDefault="00960671" w:rsidP="00960671">
      <w:pPr>
        <w:rPr>
          <w:color w:val="000000"/>
          <w:szCs w:val="22"/>
        </w:rPr>
      </w:pPr>
    </w:p>
    <w:p w:rsidR="00960671" w:rsidRPr="00D61712" w:rsidRDefault="00960671" w:rsidP="00960671">
      <w:pPr>
        <w:rPr>
          <w:color w:val="000000"/>
          <w:szCs w:val="22"/>
        </w:rPr>
      </w:pPr>
    </w:p>
    <w:p w:rsidR="00960671" w:rsidRPr="00D61712" w:rsidRDefault="00960671" w:rsidP="00960671">
      <w:pPr>
        <w:rPr>
          <w:color w:val="000000"/>
          <w:szCs w:val="22"/>
        </w:rPr>
      </w:pPr>
    </w:p>
    <w:p w:rsidR="00960671" w:rsidRPr="00D61712" w:rsidRDefault="00960671" w:rsidP="00960671">
      <w:pPr>
        <w:rPr>
          <w:color w:val="000000"/>
          <w:szCs w:val="22"/>
        </w:rPr>
      </w:pPr>
    </w:p>
    <w:p w:rsidR="00960671" w:rsidRPr="00D61712" w:rsidRDefault="00960671" w:rsidP="00960671">
      <w:pPr>
        <w:rPr>
          <w:color w:val="000000"/>
          <w:szCs w:val="22"/>
        </w:rPr>
      </w:pPr>
    </w:p>
    <w:p w:rsidR="00960671" w:rsidRPr="00D61712" w:rsidRDefault="00960671" w:rsidP="00960671">
      <w:pPr>
        <w:rPr>
          <w:color w:val="000000"/>
          <w:szCs w:val="22"/>
        </w:rPr>
      </w:pPr>
    </w:p>
    <w:p w:rsidR="00960671" w:rsidRPr="00D61712" w:rsidRDefault="00960671" w:rsidP="00960671">
      <w:pPr>
        <w:rPr>
          <w:color w:val="000000"/>
          <w:szCs w:val="22"/>
        </w:rPr>
        <w:sectPr w:rsidR="00960671" w:rsidRPr="00D61712" w:rsidSect="0051029F">
          <w:pgSz w:w="11906" w:h="16838"/>
          <w:pgMar w:top="1134" w:right="1418" w:bottom="1134" w:left="1418" w:header="737" w:footer="737" w:gutter="0"/>
          <w:cols w:space="1296"/>
        </w:sectPr>
      </w:pPr>
    </w:p>
    <w:p w:rsidR="00960671" w:rsidRPr="00D61712" w:rsidRDefault="00960671" w:rsidP="00960671">
      <w:pPr>
        <w:autoSpaceDE w:val="0"/>
        <w:autoSpaceDN w:val="0"/>
        <w:adjustRightInd w:val="0"/>
        <w:rPr>
          <w:color w:val="000000"/>
          <w:szCs w:val="22"/>
        </w:rPr>
      </w:pPr>
    </w:p>
    <w:p w:rsidR="00960671" w:rsidRPr="00D61712" w:rsidRDefault="00960671" w:rsidP="00960671">
      <w:pPr>
        <w:pStyle w:val="BT-EMEASMCA"/>
        <w:numPr>
          <w:ilvl w:val="0"/>
          <w:numId w:val="5"/>
        </w:numPr>
        <w:rPr>
          <w:rFonts w:ascii="Times New Roman" w:hAnsi="Times New Roman" w:cs="Times New Roman"/>
          <w:b/>
          <w:lang w:eastAsia="lt-LT"/>
        </w:rPr>
      </w:pPr>
      <w:r w:rsidRPr="00D61712">
        <w:rPr>
          <w:rFonts w:ascii="Times New Roman" w:hAnsi="Times New Roman" w:cs="Times New Roman"/>
          <w:b/>
          <w:lang w:eastAsia="lt-LT"/>
        </w:rPr>
        <w:t xml:space="preserve">Besisukantis tirpalo langelio dangtelis: </w:t>
      </w:r>
    </w:p>
    <w:p w:rsidR="00960671" w:rsidRPr="00D61712" w:rsidRDefault="00960671" w:rsidP="00960671">
      <w:pPr>
        <w:pStyle w:val="BT-EMEASMCA"/>
        <w:rPr>
          <w:rFonts w:ascii="Times New Roman" w:hAnsi="Times New Roman" w:cs="Times New Roman"/>
          <w:lang w:eastAsia="lt-LT"/>
        </w:rPr>
      </w:pPr>
      <w:r w:rsidRPr="00D61712">
        <w:rPr>
          <w:rFonts w:ascii="Times New Roman" w:hAnsi="Times New Roman" w:cs="Times New Roman"/>
          <w:lang w:eastAsia="lt-LT"/>
        </w:rPr>
        <w:t>Pacientas turi sukti tirpalo langelius dengiantį dangtelį, kol jame įtaisyti lęšiai atsidurs tiesiai virš švirkšto korpuse esančių tirpalo langelių.</w:t>
      </w:r>
    </w:p>
    <w:p w:rsidR="00960671" w:rsidRPr="00D61712" w:rsidRDefault="00960671" w:rsidP="00960671">
      <w:pPr>
        <w:pStyle w:val="BT-EMEASMCA"/>
        <w:rPr>
          <w:rFonts w:ascii="Times New Roman" w:hAnsi="Times New Roman" w:cs="Times New Roman"/>
          <w:lang w:eastAsia="lt-LT"/>
        </w:rPr>
      </w:pPr>
    </w:p>
    <w:p w:rsidR="00960671" w:rsidRPr="00D61712" w:rsidRDefault="00960671" w:rsidP="00960671">
      <w:pPr>
        <w:pStyle w:val="BT-EMEASMCA"/>
        <w:numPr>
          <w:ilvl w:val="0"/>
          <w:numId w:val="5"/>
        </w:numPr>
        <w:rPr>
          <w:rFonts w:ascii="Times New Roman" w:hAnsi="Times New Roman" w:cs="Times New Roman"/>
          <w:b/>
          <w:lang w:eastAsia="lt-LT"/>
        </w:rPr>
      </w:pPr>
      <w:r w:rsidRPr="00D61712">
        <w:rPr>
          <w:rFonts w:ascii="Times New Roman" w:hAnsi="Times New Roman" w:cs="Times New Roman"/>
          <w:b/>
          <w:lang w:eastAsia="lt-LT"/>
        </w:rPr>
        <w:t xml:space="preserve">Tirpalo langelis: </w:t>
      </w:r>
    </w:p>
    <w:p w:rsidR="00960671" w:rsidRPr="00D61712" w:rsidRDefault="00960671" w:rsidP="00960671">
      <w:pPr>
        <w:pStyle w:val="BT-EMEASMCA"/>
        <w:rPr>
          <w:rFonts w:ascii="Times New Roman" w:hAnsi="Times New Roman" w:cs="Times New Roman"/>
          <w:lang w:eastAsia="lt-LT"/>
        </w:rPr>
      </w:pPr>
      <w:r w:rsidRPr="00D61712">
        <w:rPr>
          <w:rFonts w:ascii="Times New Roman" w:hAnsi="Times New Roman" w:cs="Times New Roman"/>
          <w:lang w:eastAsia="lt-LT"/>
        </w:rPr>
        <w:t>Prieš suleisdamas injekciją, pacientas turi pasižiūrėti per lęšį į šį langelį ir įsitikinti, kad tirpalas skaidrus ir tinkamas vartoti.</w:t>
      </w:r>
    </w:p>
    <w:p w:rsidR="00960671" w:rsidRPr="00D61712" w:rsidRDefault="00960671" w:rsidP="00960671">
      <w:pPr>
        <w:pStyle w:val="BT-EMEASMCA"/>
        <w:rPr>
          <w:rFonts w:ascii="Times New Roman" w:hAnsi="Times New Roman" w:cs="Times New Roman"/>
          <w:lang w:eastAsia="lt-LT"/>
        </w:rPr>
      </w:pPr>
    </w:p>
    <w:p w:rsidR="00960671" w:rsidRPr="00D61712" w:rsidRDefault="00960671" w:rsidP="00960671">
      <w:pPr>
        <w:pStyle w:val="BT-EMEASMCA"/>
        <w:numPr>
          <w:ilvl w:val="0"/>
          <w:numId w:val="5"/>
        </w:numPr>
        <w:rPr>
          <w:rFonts w:ascii="Times New Roman" w:hAnsi="Times New Roman" w:cs="Times New Roman"/>
          <w:b/>
          <w:lang w:eastAsia="lt-LT"/>
        </w:rPr>
      </w:pPr>
      <w:r w:rsidRPr="00D61712">
        <w:rPr>
          <w:rFonts w:ascii="Times New Roman" w:hAnsi="Times New Roman" w:cs="Times New Roman"/>
          <w:b/>
          <w:lang w:eastAsia="lt-LT"/>
        </w:rPr>
        <w:t xml:space="preserve">Injekcijos indikatorius: </w:t>
      </w:r>
    </w:p>
    <w:p w:rsidR="00960671" w:rsidRPr="00D61712" w:rsidRDefault="00960671" w:rsidP="00960671">
      <w:pPr>
        <w:pStyle w:val="BT-EMEASMCA"/>
        <w:rPr>
          <w:rFonts w:ascii="Times New Roman" w:hAnsi="Times New Roman" w:cs="Times New Roman"/>
          <w:lang w:eastAsia="lt-LT"/>
        </w:rPr>
      </w:pPr>
      <w:r w:rsidRPr="00D61712">
        <w:rPr>
          <w:rFonts w:ascii="Times New Roman" w:hAnsi="Times New Roman" w:cs="Times New Roman"/>
          <w:lang w:eastAsia="lt-LT"/>
        </w:rPr>
        <w:t>Prieš naudodamas švirkštą, pacientas pro langelį turi matyti baltą plastikinį švirkšto stūmoklį. Jei jį mato, vadinasi, Anapen automatinis injektorius nėra sugadintas ir nebuvo netyčia įjungtas. Suleidus injekciją, indikatorius paraudonuoja. Tai rodo, kad automatinis švirkštas panaudotas tinkamai.</w:t>
      </w:r>
    </w:p>
    <w:p w:rsidR="00960671" w:rsidRPr="00D61712" w:rsidRDefault="00960671" w:rsidP="00960671">
      <w:pPr>
        <w:pStyle w:val="BT-EMEASMCA"/>
        <w:rPr>
          <w:rFonts w:ascii="Times New Roman" w:hAnsi="Times New Roman" w:cs="Times New Roman"/>
          <w:lang w:eastAsia="lt-LT"/>
        </w:rPr>
      </w:pPr>
    </w:p>
    <w:p w:rsidR="00960671" w:rsidRPr="00D61712" w:rsidRDefault="00960671" w:rsidP="00960671">
      <w:pPr>
        <w:pStyle w:val="BT-EMEASMCA"/>
        <w:numPr>
          <w:ilvl w:val="0"/>
          <w:numId w:val="5"/>
        </w:numPr>
        <w:rPr>
          <w:rFonts w:ascii="Times New Roman" w:hAnsi="Times New Roman" w:cs="Times New Roman"/>
          <w:b/>
          <w:lang w:eastAsia="lt-LT"/>
        </w:rPr>
      </w:pPr>
      <w:r w:rsidRPr="00D61712">
        <w:rPr>
          <w:rFonts w:ascii="Times New Roman" w:hAnsi="Times New Roman" w:cs="Times New Roman"/>
          <w:b/>
          <w:lang w:eastAsia="lt-LT"/>
        </w:rPr>
        <w:t xml:space="preserve">Juodas adatos gaubtelis (apverčiamas): </w:t>
      </w:r>
    </w:p>
    <w:p w:rsidR="00960671" w:rsidRPr="00D61712" w:rsidRDefault="00960671" w:rsidP="00960671">
      <w:pPr>
        <w:pStyle w:val="BT-EMEASMCA"/>
        <w:rPr>
          <w:rFonts w:ascii="Times New Roman" w:hAnsi="Times New Roman" w:cs="Times New Roman"/>
          <w:lang w:eastAsia="lt-LT"/>
        </w:rPr>
      </w:pPr>
      <w:r w:rsidRPr="00D61712">
        <w:rPr>
          <w:rFonts w:ascii="Times New Roman" w:hAnsi="Times New Roman" w:cs="Times New Roman"/>
          <w:lang w:eastAsia="lt-LT"/>
        </w:rPr>
        <w:t>Jis apsaugo adatą, kai Anapen automatinis injektorius nenaudojamas. Prieš injekciją pacientas turi nuimti juodą adatos gaubtelį, o sušvirkštęs injekciją – jį apversti ir vėl užmauti ant to švirkšto galo, kuriame yra adata, kad ją uždengtų.</w:t>
      </w:r>
    </w:p>
    <w:p w:rsidR="00960671" w:rsidRPr="00D61712" w:rsidRDefault="00960671" w:rsidP="00960671">
      <w:pPr>
        <w:pStyle w:val="BT-EMEASMCA"/>
        <w:rPr>
          <w:rFonts w:ascii="Times New Roman" w:hAnsi="Times New Roman" w:cs="Times New Roman"/>
          <w:lang w:eastAsia="lt-LT"/>
        </w:rPr>
      </w:pPr>
    </w:p>
    <w:p w:rsidR="00960671" w:rsidRPr="00D61712" w:rsidRDefault="00960671" w:rsidP="00960671">
      <w:pPr>
        <w:pStyle w:val="BT-EMEASMCA"/>
        <w:numPr>
          <w:ilvl w:val="0"/>
          <w:numId w:val="5"/>
        </w:numPr>
        <w:rPr>
          <w:rFonts w:ascii="Times New Roman" w:hAnsi="Times New Roman" w:cs="Times New Roman"/>
          <w:b/>
          <w:lang w:eastAsia="lt-LT"/>
        </w:rPr>
      </w:pPr>
      <w:r w:rsidRPr="00D61712">
        <w:rPr>
          <w:rFonts w:ascii="Times New Roman" w:hAnsi="Times New Roman" w:cs="Times New Roman"/>
          <w:b/>
          <w:lang w:eastAsia="lt-LT"/>
        </w:rPr>
        <w:t xml:space="preserve">Pilkas apsauginis dangtelis: </w:t>
      </w:r>
    </w:p>
    <w:p w:rsidR="00960671" w:rsidRPr="00D61712" w:rsidRDefault="00960671" w:rsidP="00960671">
      <w:pPr>
        <w:pStyle w:val="BT-EMEASMCA"/>
        <w:rPr>
          <w:rFonts w:ascii="Times New Roman" w:hAnsi="Times New Roman" w:cs="Times New Roman"/>
          <w:lang w:eastAsia="lt-LT"/>
        </w:rPr>
      </w:pPr>
      <w:r w:rsidRPr="00D61712">
        <w:rPr>
          <w:rFonts w:ascii="Times New Roman" w:hAnsi="Times New Roman" w:cs="Times New Roman"/>
          <w:lang w:eastAsia="lt-LT"/>
        </w:rPr>
        <w:t xml:space="preserve">Jis dengia raudoną įjungimo mygtuką ir neleidžia netyčia jo </w:t>
      </w:r>
      <w:r w:rsidRPr="00D61712">
        <w:rPr>
          <w:rFonts w:ascii="Times New Roman" w:hAnsi="Times New Roman" w:cs="Times New Roman"/>
          <w:bCs/>
          <w:lang w:eastAsia="lt-LT"/>
        </w:rPr>
        <w:t>paspausti</w:t>
      </w:r>
      <w:r w:rsidRPr="00D61712">
        <w:rPr>
          <w:rFonts w:ascii="Times New Roman" w:hAnsi="Times New Roman" w:cs="Times New Roman"/>
          <w:lang w:eastAsia="lt-LT"/>
        </w:rPr>
        <w:t>.</w:t>
      </w:r>
    </w:p>
    <w:p w:rsidR="00960671" w:rsidRPr="00D61712" w:rsidRDefault="00960671" w:rsidP="00960671">
      <w:pPr>
        <w:pStyle w:val="BT-EMEASMCA"/>
        <w:rPr>
          <w:rFonts w:ascii="Times New Roman" w:hAnsi="Times New Roman" w:cs="Times New Roman"/>
          <w:lang w:eastAsia="lt-LT"/>
        </w:rPr>
      </w:pPr>
    </w:p>
    <w:p w:rsidR="00960671" w:rsidRPr="00D61712" w:rsidRDefault="00960671" w:rsidP="00960671">
      <w:pPr>
        <w:pStyle w:val="BT-EMEASMCA"/>
        <w:rPr>
          <w:rFonts w:ascii="Times New Roman" w:hAnsi="Times New Roman" w:cs="Times New Roman"/>
          <w:b/>
          <w:lang w:eastAsia="lt-LT"/>
        </w:rPr>
      </w:pPr>
      <w:r w:rsidRPr="00D61712">
        <w:rPr>
          <w:rFonts w:ascii="Times New Roman" w:hAnsi="Times New Roman" w:cs="Times New Roman"/>
          <w:b/>
          <w:lang w:eastAsia="lt-LT"/>
        </w:rPr>
        <w:t>Pacientas privalo nenuimti nuo Anapen automatinio injektoriaus juodo adatos gaubtelio ir pilko apsauginio dangtelio tol, kol neprireiks jo panaudoti.</w:t>
      </w:r>
    </w:p>
    <w:p w:rsidR="00960671" w:rsidRPr="00D61712" w:rsidRDefault="00960671" w:rsidP="00960671">
      <w:pPr>
        <w:pStyle w:val="BT-EMEASMCA"/>
        <w:rPr>
          <w:rFonts w:ascii="Times New Roman" w:hAnsi="Times New Roman" w:cs="Times New Roman"/>
          <w:lang w:eastAsia="lt-LT"/>
        </w:rPr>
      </w:pPr>
    </w:p>
    <w:p w:rsidR="00960671" w:rsidRPr="00D61712" w:rsidRDefault="00960671" w:rsidP="00960671">
      <w:pPr>
        <w:pStyle w:val="BT-EMEASMCA"/>
        <w:rPr>
          <w:rFonts w:ascii="Times New Roman" w:hAnsi="Times New Roman" w:cs="Times New Roman"/>
          <w:lang w:eastAsia="lt-LT"/>
        </w:rPr>
      </w:pPr>
    </w:p>
    <w:p w:rsidR="00960671" w:rsidRPr="00FC234B" w:rsidRDefault="00960671" w:rsidP="00960671">
      <w:pPr>
        <w:autoSpaceDE w:val="0"/>
        <w:autoSpaceDN w:val="0"/>
        <w:adjustRightInd w:val="0"/>
        <w:rPr>
          <w:b/>
          <w:color w:val="000000"/>
          <w:szCs w:val="22"/>
        </w:rPr>
      </w:pPr>
      <w:r w:rsidRPr="00FC234B">
        <w:rPr>
          <w:b/>
          <w:color w:val="000000"/>
          <w:szCs w:val="22"/>
        </w:rPr>
        <w:t xml:space="preserve">B. </w:t>
      </w:r>
      <w:proofErr w:type="spellStart"/>
      <w:r w:rsidRPr="00FC234B">
        <w:rPr>
          <w:b/>
          <w:color w:val="000000"/>
          <w:szCs w:val="22"/>
        </w:rPr>
        <w:t>Anapen</w:t>
      </w:r>
      <w:proofErr w:type="spellEnd"/>
      <w:r w:rsidRPr="00FC234B">
        <w:rPr>
          <w:b/>
          <w:color w:val="000000"/>
          <w:szCs w:val="22"/>
        </w:rPr>
        <w:t xml:space="preserve"> automatinio </w:t>
      </w:r>
      <w:proofErr w:type="spellStart"/>
      <w:r w:rsidRPr="00FC234B">
        <w:rPr>
          <w:b/>
          <w:color w:val="000000"/>
          <w:szCs w:val="22"/>
        </w:rPr>
        <w:t>injektoriaus</w:t>
      </w:r>
      <w:proofErr w:type="spellEnd"/>
      <w:r w:rsidRPr="00FC234B">
        <w:rPr>
          <w:b/>
          <w:color w:val="000000"/>
          <w:szCs w:val="22"/>
        </w:rPr>
        <w:t xml:space="preserve"> patikrinimas</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D61712">
        <w:rPr>
          <w:color w:val="000000"/>
          <w:szCs w:val="22"/>
        </w:rPr>
        <w:t xml:space="preserve">Prieš naudodamas </w:t>
      </w:r>
      <w:proofErr w:type="spellStart"/>
      <w:r w:rsidRPr="00D61712">
        <w:rPr>
          <w:color w:val="000000"/>
          <w:szCs w:val="22"/>
        </w:rPr>
        <w:t>injektorių</w:t>
      </w:r>
      <w:proofErr w:type="spellEnd"/>
      <w:r w:rsidRPr="00D61712">
        <w:rPr>
          <w:color w:val="000000"/>
          <w:szCs w:val="22"/>
        </w:rPr>
        <w:t>, pacientas privalo jį patikrinti taip, kaip nurodyta žemiau:</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FC234B">
        <w:rPr>
          <w:noProof/>
          <w:color w:val="000000"/>
          <w:szCs w:val="22"/>
          <w:lang w:eastAsia="lt-LT"/>
        </w:rPr>
        <w:drawing>
          <wp:anchor distT="0" distB="0" distL="114300" distR="114300" simplePos="0" relativeHeight="251659264" behindDoc="0" locked="0" layoutInCell="1" allowOverlap="1" wp14:anchorId="4DA6C1A3" wp14:editId="115F6674">
            <wp:simplePos x="0" y="0"/>
            <wp:positionH relativeFrom="column">
              <wp:posOffset>-1270</wp:posOffset>
            </wp:positionH>
            <wp:positionV relativeFrom="paragraph">
              <wp:posOffset>0</wp:posOffset>
            </wp:positionV>
            <wp:extent cx="746760" cy="746760"/>
            <wp:effectExtent l="0" t="0" r="0" b="0"/>
            <wp:wrapSquare wrapText="bothSides"/>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34B">
        <w:rPr>
          <w:color w:val="000000"/>
          <w:szCs w:val="22"/>
        </w:rPr>
        <w:t xml:space="preserve">1. Kaip rodyklėmis parodyta piešinyje, pasukti tirpalo langelį dengiantį dangtelį prieš laikrodžio rodyklę, kol lęšiai atsidurs tiesiai virš </w:t>
      </w:r>
      <w:proofErr w:type="spellStart"/>
      <w:r w:rsidRPr="00FC234B">
        <w:rPr>
          <w:color w:val="000000"/>
          <w:szCs w:val="22"/>
        </w:rPr>
        <w:t>injektoriaus</w:t>
      </w:r>
      <w:proofErr w:type="spellEnd"/>
      <w:r w:rsidRPr="00FC234B">
        <w:rPr>
          <w:color w:val="000000"/>
          <w:szCs w:val="22"/>
        </w:rPr>
        <w:t xml:space="preserve"> korpuse esančių tirpalo langelių.</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FC234B">
        <w:rPr>
          <w:noProof/>
          <w:color w:val="000000"/>
          <w:szCs w:val="22"/>
          <w:lang w:eastAsia="lt-LT"/>
        </w:rPr>
        <w:drawing>
          <wp:anchor distT="0" distB="0" distL="114300" distR="114300" simplePos="0" relativeHeight="251660288" behindDoc="0" locked="0" layoutInCell="1" allowOverlap="1" wp14:anchorId="13EA3A9F" wp14:editId="1BD7AE5F">
            <wp:simplePos x="0" y="0"/>
            <wp:positionH relativeFrom="column">
              <wp:posOffset>-1270</wp:posOffset>
            </wp:positionH>
            <wp:positionV relativeFrom="paragraph">
              <wp:posOffset>3810</wp:posOffset>
            </wp:positionV>
            <wp:extent cx="853440" cy="838200"/>
            <wp:effectExtent l="0" t="0" r="3810" b="0"/>
            <wp:wrapSquare wrapText="bothSides"/>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34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34B">
        <w:rPr>
          <w:color w:val="000000"/>
          <w:szCs w:val="22"/>
        </w:rPr>
        <w:t xml:space="preserve">2. Pažiūrėti pro lęšį į </w:t>
      </w:r>
      <w:r w:rsidRPr="00FC234B">
        <w:rPr>
          <w:b/>
          <w:color w:val="000000"/>
          <w:szCs w:val="22"/>
        </w:rPr>
        <w:t>tirpalo langelį</w:t>
      </w:r>
      <w:r w:rsidRPr="00FC234B">
        <w:rPr>
          <w:color w:val="000000"/>
          <w:szCs w:val="22"/>
        </w:rPr>
        <w:t xml:space="preserve">. Įsitikinti, kad tirpalas </w:t>
      </w:r>
      <w:r w:rsidRPr="00D61712">
        <w:rPr>
          <w:color w:val="000000"/>
          <w:szCs w:val="22"/>
        </w:rPr>
        <w:t xml:space="preserve">skaidrus ir bespalvis. Jei jis drumstas, spalvotas ar jame matyti dalelės, šio </w:t>
      </w:r>
      <w:proofErr w:type="spellStart"/>
      <w:r w:rsidRPr="00D61712">
        <w:rPr>
          <w:color w:val="000000"/>
          <w:szCs w:val="22"/>
        </w:rPr>
        <w:t>injektoriaus</w:t>
      </w:r>
      <w:proofErr w:type="spellEnd"/>
      <w:r w:rsidRPr="00D61712">
        <w:rPr>
          <w:color w:val="000000"/>
          <w:szCs w:val="22"/>
        </w:rPr>
        <w:t xml:space="preserve"> naudoti negalima.</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FC234B">
        <w:rPr>
          <w:noProof/>
          <w:color w:val="000000"/>
          <w:szCs w:val="22"/>
          <w:lang w:eastAsia="lt-LT"/>
        </w:rPr>
        <w:drawing>
          <wp:anchor distT="0" distB="0" distL="114300" distR="114300" simplePos="0" relativeHeight="251661312" behindDoc="0" locked="0" layoutInCell="1" allowOverlap="1" wp14:anchorId="3C49265D" wp14:editId="5D518BEF">
            <wp:simplePos x="0" y="0"/>
            <wp:positionH relativeFrom="column">
              <wp:posOffset>-1270</wp:posOffset>
            </wp:positionH>
            <wp:positionV relativeFrom="paragraph">
              <wp:posOffset>-1270</wp:posOffset>
            </wp:positionV>
            <wp:extent cx="746760" cy="746760"/>
            <wp:effectExtent l="0" t="0" r="0" b="0"/>
            <wp:wrapSquare wrapText="bothSides"/>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34B">
        <w:rPr>
          <w:color w:val="000000"/>
          <w:szCs w:val="22"/>
        </w:rPr>
        <w:t xml:space="preserve">3. Įsitikinti, kad </w:t>
      </w:r>
      <w:r w:rsidRPr="00FC234B">
        <w:rPr>
          <w:b/>
          <w:color w:val="000000"/>
          <w:szCs w:val="22"/>
        </w:rPr>
        <w:t>injekcijos indikatorius</w:t>
      </w:r>
      <w:r w:rsidRPr="00FC234B">
        <w:rPr>
          <w:color w:val="000000"/>
          <w:szCs w:val="22"/>
        </w:rPr>
        <w:t xml:space="preserve"> nėra raudonas. Jei jis raudonas, vadinasi, šis </w:t>
      </w:r>
      <w:proofErr w:type="spellStart"/>
      <w:r w:rsidRPr="00FC234B">
        <w:rPr>
          <w:color w:val="000000"/>
          <w:szCs w:val="22"/>
        </w:rPr>
        <w:t>Anapen</w:t>
      </w:r>
      <w:proofErr w:type="spellEnd"/>
      <w:r w:rsidRPr="00FC234B">
        <w:rPr>
          <w:color w:val="000000"/>
          <w:szCs w:val="22"/>
        </w:rPr>
        <w:t xml:space="preserve"> automatinis </w:t>
      </w:r>
      <w:proofErr w:type="spellStart"/>
      <w:r w:rsidRPr="00FC234B">
        <w:rPr>
          <w:color w:val="000000"/>
          <w:szCs w:val="22"/>
        </w:rPr>
        <w:t>injektorius</w:t>
      </w:r>
      <w:proofErr w:type="spellEnd"/>
      <w:r w:rsidRPr="00FC234B">
        <w:rPr>
          <w:color w:val="000000"/>
          <w:szCs w:val="22"/>
        </w:rPr>
        <w:t xml:space="preserve"> jau panaudotas ir jį reikia išmesti.</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r w:rsidRPr="00FC234B">
        <w:rPr>
          <w:noProof/>
          <w:color w:val="000000"/>
          <w:szCs w:val="22"/>
          <w:lang w:eastAsia="lt-LT"/>
        </w:rPr>
        <w:lastRenderedPageBreak/>
        <w:drawing>
          <wp:anchor distT="0" distB="0" distL="114300" distR="114300" simplePos="0" relativeHeight="251662336" behindDoc="0" locked="0" layoutInCell="1" allowOverlap="1" wp14:anchorId="1C723AF9" wp14:editId="654D328E">
            <wp:simplePos x="0" y="0"/>
            <wp:positionH relativeFrom="column">
              <wp:posOffset>-1270</wp:posOffset>
            </wp:positionH>
            <wp:positionV relativeFrom="paragraph">
              <wp:posOffset>2540</wp:posOffset>
            </wp:positionV>
            <wp:extent cx="853440" cy="838200"/>
            <wp:effectExtent l="0" t="0" r="3810" b="0"/>
            <wp:wrapSquare wrapText="bothSides"/>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34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671" w:rsidRPr="00D61712" w:rsidRDefault="00960671" w:rsidP="00960671">
      <w:pPr>
        <w:rPr>
          <w:szCs w:val="22"/>
        </w:rPr>
      </w:pPr>
      <w:r w:rsidRPr="00D61712">
        <w:rPr>
          <w:szCs w:val="22"/>
        </w:rPr>
        <w:t xml:space="preserve">4. Kaip rodyklėmis parodyta piešinyje, pasukti tirpalo langelį dengiantį dangtelį pagal laikrodžio rodyklę į pradinę padėtį, kad būtų uždengti abu tirpalo langeliai. Įdėti </w:t>
      </w:r>
      <w:proofErr w:type="spellStart"/>
      <w:r w:rsidRPr="00D61712">
        <w:rPr>
          <w:szCs w:val="22"/>
        </w:rPr>
        <w:t>Anapen</w:t>
      </w:r>
      <w:proofErr w:type="spellEnd"/>
      <w:r w:rsidRPr="00D61712">
        <w:rPr>
          <w:szCs w:val="22"/>
        </w:rPr>
        <w:t xml:space="preserve"> automatinį </w:t>
      </w:r>
      <w:proofErr w:type="spellStart"/>
      <w:r w:rsidRPr="00D61712">
        <w:rPr>
          <w:szCs w:val="22"/>
        </w:rPr>
        <w:t>injektorių</w:t>
      </w:r>
      <w:proofErr w:type="spellEnd"/>
      <w:r w:rsidRPr="00D61712">
        <w:rPr>
          <w:szCs w:val="22"/>
        </w:rPr>
        <w:t xml:space="preserve"> atgal į dėžutę ir laikyti joje, kol prireiks.</w:t>
      </w:r>
    </w:p>
    <w:p w:rsidR="00960671" w:rsidRPr="00D61712" w:rsidRDefault="00960671" w:rsidP="00960671">
      <w:pPr>
        <w:rPr>
          <w:szCs w:val="22"/>
        </w:rPr>
      </w:pPr>
    </w:p>
    <w:p w:rsidR="00960671" w:rsidRPr="00D61712" w:rsidRDefault="00960671" w:rsidP="00960671">
      <w:pPr>
        <w:rPr>
          <w:szCs w:val="22"/>
        </w:rPr>
      </w:pPr>
    </w:p>
    <w:p w:rsidR="00960671" w:rsidRPr="00D61712" w:rsidRDefault="00960671" w:rsidP="00960671">
      <w:pPr>
        <w:rPr>
          <w:szCs w:val="22"/>
        </w:rPr>
      </w:pPr>
    </w:p>
    <w:p w:rsidR="00960671" w:rsidRPr="00D61712" w:rsidRDefault="00960671" w:rsidP="00960671">
      <w:pPr>
        <w:rPr>
          <w:b/>
          <w:szCs w:val="22"/>
        </w:rPr>
      </w:pPr>
      <w:r w:rsidRPr="00D61712">
        <w:rPr>
          <w:b/>
          <w:szCs w:val="22"/>
        </w:rPr>
        <w:t xml:space="preserve">C. </w:t>
      </w:r>
      <w:proofErr w:type="spellStart"/>
      <w:r w:rsidRPr="00D61712">
        <w:rPr>
          <w:b/>
          <w:szCs w:val="22"/>
        </w:rPr>
        <w:t>Anapen</w:t>
      </w:r>
      <w:proofErr w:type="spellEnd"/>
      <w:r w:rsidRPr="00D61712">
        <w:rPr>
          <w:b/>
          <w:szCs w:val="22"/>
        </w:rPr>
        <w:t xml:space="preserve"> automatinio </w:t>
      </w:r>
      <w:proofErr w:type="spellStart"/>
      <w:r w:rsidRPr="00D61712">
        <w:rPr>
          <w:b/>
          <w:szCs w:val="22"/>
        </w:rPr>
        <w:t>injektoriaus</w:t>
      </w:r>
      <w:proofErr w:type="spellEnd"/>
      <w:r w:rsidRPr="00D61712">
        <w:rPr>
          <w:b/>
          <w:szCs w:val="22"/>
        </w:rPr>
        <w:t xml:space="preserve"> naudojimas</w:t>
      </w:r>
    </w:p>
    <w:p w:rsidR="00960671" w:rsidRPr="00D61712" w:rsidRDefault="00960671" w:rsidP="00960671">
      <w:pPr>
        <w:rPr>
          <w:szCs w:val="22"/>
        </w:rPr>
      </w:pPr>
    </w:p>
    <w:p w:rsidR="00960671" w:rsidRPr="00D61712" w:rsidRDefault="00960671" w:rsidP="00960671">
      <w:pPr>
        <w:rPr>
          <w:szCs w:val="22"/>
        </w:rPr>
      </w:pPr>
      <w:r w:rsidRPr="00D61712">
        <w:rPr>
          <w:szCs w:val="22"/>
        </w:rPr>
        <w:t xml:space="preserve">Jei pacientas nuėmė juodą adatos </w:t>
      </w:r>
      <w:proofErr w:type="spellStart"/>
      <w:r w:rsidRPr="00D61712">
        <w:rPr>
          <w:szCs w:val="22"/>
        </w:rPr>
        <w:t>gaubtelį</w:t>
      </w:r>
      <w:proofErr w:type="spellEnd"/>
      <w:r w:rsidRPr="00D61712">
        <w:rPr>
          <w:szCs w:val="22"/>
        </w:rPr>
        <w:t xml:space="preserve">, jokiu būdu negalima laikyti pirštų ar rankos ties atviru </w:t>
      </w:r>
      <w:proofErr w:type="spellStart"/>
      <w:r w:rsidRPr="00D61712">
        <w:rPr>
          <w:szCs w:val="22"/>
        </w:rPr>
        <w:t>Anapen</w:t>
      </w:r>
      <w:proofErr w:type="spellEnd"/>
      <w:r w:rsidRPr="00D61712">
        <w:rPr>
          <w:szCs w:val="22"/>
        </w:rPr>
        <w:t xml:space="preserve"> automatinio </w:t>
      </w:r>
      <w:proofErr w:type="spellStart"/>
      <w:r w:rsidRPr="00D61712">
        <w:rPr>
          <w:szCs w:val="22"/>
        </w:rPr>
        <w:t>injektoriaus</w:t>
      </w:r>
      <w:proofErr w:type="spellEnd"/>
      <w:r w:rsidRPr="00D61712">
        <w:rPr>
          <w:szCs w:val="22"/>
        </w:rPr>
        <w:t xml:space="preserve"> galu su adata.</w:t>
      </w:r>
    </w:p>
    <w:p w:rsidR="00960671" w:rsidRPr="00D61712" w:rsidRDefault="00960671" w:rsidP="00960671">
      <w:pPr>
        <w:rPr>
          <w:szCs w:val="22"/>
        </w:rPr>
      </w:pPr>
    </w:p>
    <w:p w:rsidR="00960671" w:rsidRPr="00D61712" w:rsidRDefault="00960671" w:rsidP="00960671">
      <w:pPr>
        <w:rPr>
          <w:szCs w:val="22"/>
        </w:rPr>
      </w:pPr>
      <w:r w:rsidRPr="00D61712">
        <w:rPr>
          <w:szCs w:val="22"/>
        </w:rPr>
        <w:t xml:space="preserve">Norėdamas pasinaudoti </w:t>
      </w:r>
      <w:proofErr w:type="spellStart"/>
      <w:r w:rsidRPr="00D61712">
        <w:rPr>
          <w:szCs w:val="22"/>
        </w:rPr>
        <w:t>Anapen</w:t>
      </w:r>
      <w:proofErr w:type="spellEnd"/>
      <w:r w:rsidRPr="00D61712">
        <w:rPr>
          <w:szCs w:val="22"/>
        </w:rPr>
        <w:t xml:space="preserve"> automatiniu </w:t>
      </w:r>
      <w:proofErr w:type="spellStart"/>
      <w:r w:rsidRPr="00D61712">
        <w:rPr>
          <w:szCs w:val="22"/>
        </w:rPr>
        <w:t>injektoriumi</w:t>
      </w:r>
      <w:proofErr w:type="spellEnd"/>
      <w:r w:rsidRPr="00D61712">
        <w:rPr>
          <w:szCs w:val="22"/>
        </w:rPr>
        <w:t>, pacientas turi laikytis žemiau pateiktų nurodymų:</w:t>
      </w:r>
    </w:p>
    <w:p w:rsidR="00960671" w:rsidRPr="00D61712" w:rsidRDefault="00960671" w:rsidP="00960671">
      <w:pPr>
        <w:rPr>
          <w:szCs w:val="22"/>
        </w:rPr>
      </w:pPr>
    </w:p>
    <w:p w:rsidR="00960671" w:rsidRPr="00FC234B" w:rsidRDefault="00960671" w:rsidP="00960671">
      <w:pPr>
        <w:autoSpaceDE w:val="0"/>
        <w:autoSpaceDN w:val="0"/>
        <w:adjustRightInd w:val="0"/>
        <w:rPr>
          <w:bCs/>
          <w:color w:val="000000"/>
          <w:szCs w:val="22"/>
          <w:lang w:eastAsia="lt-LT"/>
        </w:rPr>
      </w:pPr>
      <w:r w:rsidRPr="00FC234B">
        <w:rPr>
          <w:noProof/>
          <w:color w:val="000000"/>
          <w:szCs w:val="22"/>
          <w:lang w:eastAsia="lt-LT"/>
        </w:rPr>
        <w:drawing>
          <wp:inline distT="0" distB="0" distL="0" distR="0" wp14:anchorId="5D995218" wp14:editId="5DEF3AC2">
            <wp:extent cx="952500" cy="790575"/>
            <wp:effectExtent l="0" t="0" r="0" b="952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790575"/>
                    </a:xfrm>
                    <a:prstGeom prst="rect">
                      <a:avLst/>
                    </a:prstGeom>
                    <a:noFill/>
                    <a:ln>
                      <a:noFill/>
                    </a:ln>
                  </pic:spPr>
                </pic:pic>
              </a:graphicData>
            </a:graphic>
          </wp:inline>
        </w:drawing>
      </w:r>
      <w:r w:rsidRPr="00FC234B">
        <w:rPr>
          <w:bCs/>
          <w:color w:val="000000"/>
          <w:szCs w:val="22"/>
          <w:lang w:eastAsia="lt-LT"/>
        </w:rPr>
        <w:t xml:space="preserve">1. Stipriai patraukti juodą adatos </w:t>
      </w:r>
      <w:proofErr w:type="spellStart"/>
      <w:r w:rsidRPr="00FC234B">
        <w:rPr>
          <w:bCs/>
          <w:color w:val="000000"/>
          <w:szCs w:val="22"/>
          <w:lang w:eastAsia="lt-LT"/>
        </w:rPr>
        <w:t>gaubtelį</w:t>
      </w:r>
      <w:proofErr w:type="spellEnd"/>
      <w:r w:rsidRPr="00FC234B">
        <w:rPr>
          <w:bCs/>
          <w:color w:val="000000"/>
          <w:szCs w:val="22"/>
          <w:lang w:eastAsia="lt-LT"/>
        </w:rPr>
        <w:t xml:space="preserve"> rodyklės rodoma kryptimi, kad jį nuimtų. Tuo pačiu bus nuimta ir pilka apsauginė adatos įmova. </w:t>
      </w:r>
    </w:p>
    <w:p w:rsidR="00960671" w:rsidRPr="00FC234B" w:rsidRDefault="00960671" w:rsidP="00960671">
      <w:pPr>
        <w:autoSpaceDE w:val="0"/>
        <w:autoSpaceDN w:val="0"/>
        <w:adjustRightInd w:val="0"/>
        <w:rPr>
          <w:bCs/>
          <w:color w:val="000000"/>
          <w:szCs w:val="22"/>
          <w:lang w:eastAsia="lt-LT"/>
        </w:rPr>
      </w:pPr>
    </w:p>
    <w:p w:rsidR="00960671" w:rsidRPr="00FC234B" w:rsidRDefault="00960671" w:rsidP="00960671">
      <w:pPr>
        <w:autoSpaceDE w:val="0"/>
        <w:autoSpaceDN w:val="0"/>
        <w:adjustRightInd w:val="0"/>
        <w:rPr>
          <w:bCs/>
          <w:color w:val="000000"/>
          <w:szCs w:val="22"/>
          <w:lang w:eastAsia="lt-LT"/>
        </w:rPr>
      </w:pPr>
      <w:r w:rsidRPr="00FC234B">
        <w:rPr>
          <w:noProof/>
          <w:color w:val="000000"/>
          <w:szCs w:val="22"/>
          <w:lang w:eastAsia="lt-LT"/>
        </w:rPr>
        <w:drawing>
          <wp:inline distT="0" distB="0" distL="0" distR="0" wp14:anchorId="3DAE0EBA" wp14:editId="5977BEC6">
            <wp:extent cx="952500" cy="72390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r w:rsidRPr="00FC234B">
        <w:rPr>
          <w:bCs/>
          <w:color w:val="000000"/>
          <w:szCs w:val="22"/>
          <w:lang w:eastAsia="lt-LT"/>
        </w:rPr>
        <w:t>2. Nuimti pilką apsauginį įjungimo mygtuko dangtelį, trūktelėjus jį rodyklės rodoma kryptimi.</w:t>
      </w:r>
    </w:p>
    <w:p w:rsidR="00960671" w:rsidRPr="00FC234B" w:rsidRDefault="00960671" w:rsidP="00960671">
      <w:pPr>
        <w:autoSpaceDE w:val="0"/>
        <w:autoSpaceDN w:val="0"/>
        <w:adjustRightInd w:val="0"/>
        <w:rPr>
          <w:bCs/>
          <w:color w:val="000000"/>
          <w:szCs w:val="22"/>
          <w:lang w:eastAsia="lt-LT"/>
        </w:rPr>
      </w:pPr>
    </w:p>
    <w:p w:rsidR="00960671" w:rsidRPr="00FC234B" w:rsidRDefault="00960671" w:rsidP="00960671">
      <w:pPr>
        <w:autoSpaceDE w:val="0"/>
        <w:autoSpaceDN w:val="0"/>
        <w:adjustRightInd w:val="0"/>
        <w:rPr>
          <w:bCs/>
          <w:color w:val="000000"/>
          <w:szCs w:val="22"/>
          <w:lang w:eastAsia="lt-LT"/>
        </w:rPr>
      </w:pPr>
      <w:r w:rsidRPr="00FC234B">
        <w:rPr>
          <w:noProof/>
          <w:color w:val="000000"/>
          <w:szCs w:val="22"/>
          <w:lang w:eastAsia="lt-LT"/>
        </w:rPr>
        <w:drawing>
          <wp:inline distT="0" distB="0" distL="0" distR="0" wp14:anchorId="61DE9D86" wp14:editId="344E1797">
            <wp:extent cx="952500" cy="72390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r w:rsidRPr="00FC234B">
        <w:rPr>
          <w:bCs/>
          <w:color w:val="000000"/>
          <w:szCs w:val="22"/>
          <w:lang w:eastAsia="lt-LT"/>
        </w:rPr>
        <w:t xml:space="preserve">3. Atvirą </w:t>
      </w:r>
      <w:proofErr w:type="spellStart"/>
      <w:r w:rsidRPr="00FC234B">
        <w:rPr>
          <w:bCs/>
          <w:color w:val="000000"/>
          <w:szCs w:val="22"/>
          <w:lang w:eastAsia="lt-LT"/>
        </w:rPr>
        <w:t>Anapen</w:t>
      </w:r>
      <w:proofErr w:type="spellEnd"/>
      <w:r w:rsidRPr="00FC234B">
        <w:rPr>
          <w:bCs/>
          <w:color w:val="000000"/>
          <w:szCs w:val="22"/>
          <w:lang w:eastAsia="lt-LT"/>
        </w:rPr>
        <w:t xml:space="preserve"> </w:t>
      </w:r>
      <w:proofErr w:type="spellStart"/>
      <w:r w:rsidRPr="00FC234B">
        <w:rPr>
          <w:bCs/>
          <w:color w:val="000000"/>
          <w:szCs w:val="22"/>
          <w:lang w:eastAsia="lt-LT"/>
        </w:rPr>
        <w:t>injektoriaus</w:t>
      </w:r>
      <w:proofErr w:type="spellEnd"/>
      <w:r w:rsidRPr="00FC234B">
        <w:rPr>
          <w:bCs/>
          <w:color w:val="000000"/>
          <w:szCs w:val="22"/>
          <w:lang w:eastAsia="lt-LT"/>
        </w:rPr>
        <w:t xml:space="preserve"> galą, kuriame yra adata, priglausti prie išorinės savo šlaunies pusės. Jei būtina, </w:t>
      </w:r>
      <w:proofErr w:type="spellStart"/>
      <w:r w:rsidRPr="00FC234B">
        <w:rPr>
          <w:bCs/>
          <w:color w:val="000000"/>
          <w:szCs w:val="22"/>
          <w:lang w:eastAsia="lt-LT"/>
        </w:rPr>
        <w:t>injektorių</w:t>
      </w:r>
      <w:proofErr w:type="spellEnd"/>
      <w:r w:rsidRPr="00FC234B">
        <w:rPr>
          <w:bCs/>
          <w:color w:val="000000"/>
          <w:szCs w:val="22"/>
          <w:lang w:eastAsia="lt-LT"/>
        </w:rPr>
        <w:t xml:space="preserve"> galima naudoti ir per plonus drabužius, pavyzdžiui, džinsus, medvilninį ar poliesterio audinį.</w:t>
      </w:r>
    </w:p>
    <w:p w:rsidR="00960671" w:rsidRPr="00FC234B" w:rsidRDefault="00960671" w:rsidP="00960671">
      <w:pPr>
        <w:autoSpaceDE w:val="0"/>
        <w:autoSpaceDN w:val="0"/>
        <w:adjustRightInd w:val="0"/>
        <w:rPr>
          <w:bCs/>
          <w:color w:val="000000"/>
          <w:szCs w:val="22"/>
          <w:lang w:eastAsia="lt-LT"/>
        </w:rPr>
      </w:pPr>
    </w:p>
    <w:p w:rsidR="00960671" w:rsidRPr="00FC234B" w:rsidRDefault="00960671" w:rsidP="00960671">
      <w:pPr>
        <w:autoSpaceDE w:val="0"/>
        <w:autoSpaceDN w:val="0"/>
        <w:adjustRightInd w:val="0"/>
        <w:rPr>
          <w:bCs/>
          <w:color w:val="000000"/>
          <w:szCs w:val="22"/>
          <w:lang w:eastAsia="lt-LT"/>
        </w:rPr>
      </w:pPr>
      <w:r w:rsidRPr="00FC234B">
        <w:rPr>
          <w:noProof/>
          <w:color w:val="000000"/>
          <w:szCs w:val="22"/>
          <w:lang w:eastAsia="lt-LT"/>
        </w:rPr>
        <w:drawing>
          <wp:inline distT="0" distB="0" distL="0" distR="0" wp14:anchorId="32EBC3A3" wp14:editId="19BD1E82">
            <wp:extent cx="952500" cy="72390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r w:rsidRPr="00FC234B">
        <w:rPr>
          <w:bCs/>
          <w:color w:val="000000"/>
          <w:szCs w:val="22"/>
          <w:lang w:eastAsia="lt-LT"/>
        </w:rPr>
        <w:t xml:space="preserve">4. Nuspausti raudoną įjungimo mygtuką, kol pasigirs spragtelėjimas. Neatitraukti </w:t>
      </w:r>
      <w:proofErr w:type="spellStart"/>
      <w:r w:rsidRPr="00FC234B">
        <w:rPr>
          <w:bCs/>
          <w:color w:val="000000"/>
          <w:szCs w:val="22"/>
          <w:lang w:eastAsia="lt-LT"/>
        </w:rPr>
        <w:t>Anapen</w:t>
      </w:r>
      <w:proofErr w:type="spellEnd"/>
      <w:r w:rsidRPr="00FC234B">
        <w:rPr>
          <w:bCs/>
          <w:color w:val="000000"/>
          <w:szCs w:val="22"/>
          <w:lang w:eastAsia="lt-LT"/>
        </w:rPr>
        <w:t xml:space="preserve"> </w:t>
      </w:r>
      <w:proofErr w:type="spellStart"/>
      <w:r w:rsidRPr="00FC234B">
        <w:rPr>
          <w:bCs/>
          <w:color w:val="000000"/>
          <w:szCs w:val="22"/>
          <w:lang w:eastAsia="lt-LT"/>
        </w:rPr>
        <w:t>injektoriaus</w:t>
      </w:r>
      <w:proofErr w:type="spellEnd"/>
      <w:r w:rsidRPr="00FC234B">
        <w:rPr>
          <w:bCs/>
          <w:color w:val="000000"/>
          <w:szCs w:val="22"/>
          <w:lang w:eastAsia="lt-LT"/>
        </w:rPr>
        <w:t xml:space="preserve"> nuo šlaunies 10 sekundžių. Praėjus nurodytam laikui, lėtai atitraukti švirkštą ir švelniai pamasažuoti dūrio vietą.</w:t>
      </w:r>
    </w:p>
    <w:p w:rsidR="00960671" w:rsidRPr="00FC234B" w:rsidRDefault="00960671" w:rsidP="00960671">
      <w:pPr>
        <w:autoSpaceDE w:val="0"/>
        <w:autoSpaceDN w:val="0"/>
        <w:adjustRightInd w:val="0"/>
        <w:rPr>
          <w:color w:val="000000"/>
          <w:szCs w:val="22"/>
          <w:lang w:eastAsia="lt-LT"/>
        </w:rPr>
      </w:pPr>
    </w:p>
    <w:p w:rsidR="00960671" w:rsidRPr="00D61712" w:rsidRDefault="00960671" w:rsidP="00960671">
      <w:pPr>
        <w:autoSpaceDE w:val="0"/>
        <w:autoSpaceDN w:val="0"/>
        <w:adjustRightInd w:val="0"/>
        <w:rPr>
          <w:color w:val="000000"/>
          <w:szCs w:val="22"/>
        </w:rPr>
      </w:pPr>
      <w:r w:rsidRPr="00FC234B">
        <w:rPr>
          <w:noProof/>
          <w:color w:val="000000"/>
          <w:szCs w:val="22"/>
          <w:lang w:eastAsia="lt-LT"/>
        </w:rPr>
        <w:drawing>
          <wp:inline distT="0" distB="0" distL="0" distR="0" wp14:anchorId="07480FFC" wp14:editId="7299F735">
            <wp:extent cx="847725" cy="638175"/>
            <wp:effectExtent l="0" t="0" r="9525" b="952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FC234B">
        <w:rPr>
          <w:color w:val="000000"/>
          <w:szCs w:val="22"/>
        </w:rPr>
        <w:t xml:space="preserve">5. </w:t>
      </w:r>
      <w:r w:rsidRPr="00FC234B">
        <w:rPr>
          <w:b/>
          <w:color w:val="000000"/>
          <w:szCs w:val="22"/>
        </w:rPr>
        <w:t xml:space="preserve">Injekcijos indikatorius paraudonuos. </w:t>
      </w:r>
      <w:r w:rsidRPr="00FC234B">
        <w:rPr>
          <w:color w:val="000000"/>
          <w:szCs w:val="22"/>
        </w:rPr>
        <w:t>Tai rodo, kad injekcija atlikta sėkmingai. Jei indikatorius neparaudonavo, būtina pakartoti injekciją, naudojant nau</w:t>
      </w:r>
      <w:r w:rsidRPr="00D61712">
        <w:rPr>
          <w:color w:val="000000"/>
          <w:szCs w:val="22"/>
        </w:rPr>
        <w:t xml:space="preserve">ją </w:t>
      </w:r>
      <w:proofErr w:type="spellStart"/>
      <w:r w:rsidRPr="00D61712">
        <w:rPr>
          <w:color w:val="000000"/>
          <w:szCs w:val="22"/>
        </w:rPr>
        <w:t>Anapen</w:t>
      </w:r>
      <w:proofErr w:type="spellEnd"/>
      <w:r w:rsidRPr="00D61712">
        <w:rPr>
          <w:color w:val="000000"/>
          <w:szCs w:val="22"/>
        </w:rPr>
        <w:t xml:space="preserve"> </w:t>
      </w:r>
      <w:proofErr w:type="spellStart"/>
      <w:r w:rsidRPr="00D61712">
        <w:rPr>
          <w:color w:val="000000"/>
          <w:szCs w:val="22"/>
        </w:rPr>
        <w:t>injektorių</w:t>
      </w:r>
      <w:proofErr w:type="spellEnd"/>
      <w:r w:rsidRPr="00D61712">
        <w:rPr>
          <w:color w:val="000000"/>
          <w:szCs w:val="22"/>
        </w:rPr>
        <w:t>.</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FC234B">
        <w:rPr>
          <w:noProof/>
          <w:color w:val="000000"/>
          <w:szCs w:val="22"/>
          <w:lang w:eastAsia="lt-LT"/>
        </w:rPr>
        <w:lastRenderedPageBreak/>
        <w:drawing>
          <wp:inline distT="0" distB="0" distL="0" distR="0" wp14:anchorId="17ADA318" wp14:editId="7B56867D">
            <wp:extent cx="952500" cy="733425"/>
            <wp:effectExtent l="0" t="0" r="0" b="9525"/>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r w:rsidRPr="00FC234B">
        <w:rPr>
          <w:color w:val="000000"/>
          <w:szCs w:val="22"/>
        </w:rPr>
        <w:t xml:space="preserve">6. Po injekcijos adata bus išlindusi iš </w:t>
      </w:r>
      <w:proofErr w:type="spellStart"/>
      <w:r w:rsidRPr="00FC234B">
        <w:rPr>
          <w:color w:val="000000"/>
          <w:szCs w:val="22"/>
        </w:rPr>
        <w:t>injektoriaus</w:t>
      </w:r>
      <w:proofErr w:type="spellEnd"/>
      <w:r w:rsidRPr="00FC234B">
        <w:rPr>
          <w:color w:val="000000"/>
          <w:szCs w:val="22"/>
        </w:rPr>
        <w:t xml:space="preserve">. Norint ją uždengti, reikia apsukti juodą adatos </w:t>
      </w:r>
      <w:proofErr w:type="spellStart"/>
      <w:r w:rsidRPr="00FC234B">
        <w:rPr>
          <w:color w:val="000000"/>
          <w:szCs w:val="22"/>
        </w:rPr>
        <w:t>gaubtelį</w:t>
      </w:r>
      <w:proofErr w:type="spellEnd"/>
      <w:r w:rsidRPr="00FC234B">
        <w:rPr>
          <w:color w:val="000000"/>
          <w:szCs w:val="22"/>
        </w:rPr>
        <w:t xml:space="preserve"> plačiuoju galu ir spustelėjus vėl užmauti ant atviro </w:t>
      </w:r>
      <w:proofErr w:type="spellStart"/>
      <w:r w:rsidRPr="00FC234B">
        <w:rPr>
          <w:color w:val="000000"/>
          <w:szCs w:val="22"/>
        </w:rPr>
        <w:t>injektoriaus</w:t>
      </w:r>
      <w:proofErr w:type="spellEnd"/>
      <w:r w:rsidRPr="00FC234B">
        <w:rPr>
          <w:color w:val="000000"/>
          <w:szCs w:val="22"/>
        </w:rPr>
        <w:t xml:space="preserve"> galo su adata, kaip rodo rodyklė piešinyje.</w:t>
      </w:r>
    </w:p>
    <w:p w:rsidR="00960671" w:rsidRPr="00D61712"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r w:rsidRPr="00FC234B">
        <w:rPr>
          <w:color w:val="000000"/>
          <w:szCs w:val="22"/>
        </w:rPr>
        <w:t xml:space="preserve">Nedelsiant po </w:t>
      </w:r>
      <w:proofErr w:type="spellStart"/>
      <w:r w:rsidRPr="00FC234B">
        <w:rPr>
          <w:color w:val="000000"/>
          <w:szCs w:val="22"/>
        </w:rPr>
        <w:t>Anapen</w:t>
      </w:r>
      <w:proofErr w:type="spellEnd"/>
      <w:r w:rsidRPr="00FC234B">
        <w:rPr>
          <w:color w:val="000000"/>
          <w:szCs w:val="22"/>
        </w:rPr>
        <w:t xml:space="preserve"> naudojimo </w:t>
      </w:r>
      <w:proofErr w:type="spellStart"/>
      <w:r w:rsidRPr="00FC234B">
        <w:rPr>
          <w:color w:val="000000"/>
          <w:szCs w:val="22"/>
        </w:rPr>
        <w:t>pasientas</w:t>
      </w:r>
      <w:proofErr w:type="spellEnd"/>
      <w:r w:rsidRPr="00FC234B">
        <w:rPr>
          <w:color w:val="000000"/>
          <w:szCs w:val="22"/>
        </w:rPr>
        <w:t xml:space="preserve"> turi kviesti greitąją pagalbą būklę įvardijant „</w:t>
      </w:r>
      <w:proofErr w:type="spellStart"/>
      <w:r w:rsidRPr="00FC234B">
        <w:rPr>
          <w:color w:val="000000"/>
          <w:szCs w:val="22"/>
        </w:rPr>
        <w:t>anafilaksija</w:t>
      </w:r>
      <w:proofErr w:type="spellEnd"/>
      <w:r w:rsidRPr="00FC234B">
        <w:rPr>
          <w:color w:val="000000"/>
          <w:szCs w:val="22"/>
        </w:rPr>
        <w:t xml:space="preserve">“. Atvykus medikams, pacientas turi informuoti, kad į šlaunies raumenis buvo suleista </w:t>
      </w:r>
      <w:proofErr w:type="spellStart"/>
      <w:r w:rsidRPr="00FC234B">
        <w:rPr>
          <w:color w:val="000000"/>
          <w:szCs w:val="22"/>
        </w:rPr>
        <w:t>adrenelino</w:t>
      </w:r>
      <w:proofErr w:type="spellEnd"/>
      <w:r w:rsidRPr="00FC234B">
        <w:rPr>
          <w:color w:val="000000"/>
          <w:szCs w:val="22"/>
        </w:rPr>
        <w:t xml:space="preserve"> dozė bei parodyti vaistinio preparato dėžutę bei pakuotės lapelį.</w:t>
      </w:r>
    </w:p>
    <w:p w:rsidR="00960671" w:rsidRPr="00FC234B" w:rsidRDefault="00960671" w:rsidP="00960671">
      <w:pPr>
        <w:autoSpaceDE w:val="0"/>
        <w:autoSpaceDN w:val="0"/>
        <w:adjustRightInd w:val="0"/>
        <w:rPr>
          <w:b/>
          <w:color w:val="000000"/>
          <w:szCs w:val="22"/>
          <w:lang w:eastAsia="lt-LT"/>
        </w:rPr>
      </w:pPr>
    </w:p>
    <w:p w:rsidR="00960671" w:rsidRPr="00D61712" w:rsidRDefault="00960671" w:rsidP="00960671">
      <w:pPr>
        <w:rPr>
          <w:szCs w:val="22"/>
        </w:rPr>
      </w:pPr>
      <w:r w:rsidRPr="00FC234B">
        <w:rPr>
          <w:color w:val="000000"/>
          <w:szCs w:val="22"/>
          <w:lang w:eastAsia="lt-LT"/>
        </w:rPr>
        <w:t>Nesuvartotą vaistinį preparatą ar atliekas reikia tvarkyti laikantis vietinių reikalavimų.</w:t>
      </w:r>
    </w:p>
    <w:p w:rsidR="00960671" w:rsidRPr="00D61712" w:rsidRDefault="00960671" w:rsidP="00960671">
      <w:pPr>
        <w:ind w:left="567" w:hanging="567"/>
        <w:rPr>
          <w:szCs w:val="22"/>
        </w:rPr>
      </w:pPr>
    </w:p>
    <w:p w:rsidR="00960671" w:rsidRPr="00D61712" w:rsidRDefault="00960671" w:rsidP="00960671">
      <w:pPr>
        <w:ind w:left="567" w:hanging="567"/>
        <w:rPr>
          <w:caps/>
          <w:szCs w:val="22"/>
        </w:rPr>
      </w:pPr>
      <w:bookmarkStart w:id="50" w:name="_Toc129243122"/>
      <w:bookmarkStart w:id="51" w:name="_Toc129243247"/>
      <w:r w:rsidRPr="00D61712">
        <w:rPr>
          <w:b/>
          <w:caps/>
          <w:szCs w:val="22"/>
        </w:rPr>
        <w:t>7.</w:t>
      </w:r>
      <w:r w:rsidRPr="00D61712">
        <w:rPr>
          <w:b/>
          <w:caps/>
          <w:szCs w:val="22"/>
        </w:rPr>
        <w:tab/>
      </w:r>
      <w:bookmarkEnd w:id="50"/>
      <w:bookmarkEnd w:id="51"/>
      <w:r w:rsidRPr="00D61712">
        <w:rPr>
          <w:b/>
          <w:caps/>
          <w:szCs w:val="22"/>
        </w:rPr>
        <w:t>REGISTRUOTOJAS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Lincoln Medical Ltd</w:t>
      </w:r>
    </w:p>
    <w:p w:rsidR="00FC234B" w:rsidRPr="00FC234B" w:rsidRDefault="00FC234B" w:rsidP="00FC234B">
      <w:pPr>
        <w:pStyle w:val="BTEMEASMCA"/>
        <w:rPr>
          <w:rFonts w:ascii="Times New Roman" w:hAnsi="Times New Roman" w:cs="Times New Roman"/>
        </w:rPr>
      </w:pPr>
      <w:r w:rsidRPr="00FC234B">
        <w:rPr>
          <w:rFonts w:ascii="Times New Roman" w:hAnsi="Times New Roman" w:cs="Times New Roman"/>
        </w:rPr>
        <w:t>Unit B Stanley Court, Glenmore Business Park,</w:t>
      </w:r>
    </w:p>
    <w:p w:rsidR="00FC234B" w:rsidRPr="00FC234B" w:rsidRDefault="00FC234B" w:rsidP="00FC234B">
      <w:pPr>
        <w:pStyle w:val="BTEMEASMCA"/>
        <w:rPr>
          <w:rFonts w:ascii="Times New Roman" w:hAnsi="Times New Roman" w:cs="Times New Roman"/>
        </w:rPr>
      </w:pPr>
      <w:r w:rsidRPr="00FC234B">
        <w:rPr>
          <w:rFonts w:ascii="Times New Roman" w:hAnsi="Times New Roman" w:cs="Times New Roman"/>
        </w:rPr>
        <w:t>Telford Road,</w:t>
      </w:r>
    </w:p>
    <w:p w:rsidR="00FC234B" w:rsidRDefault="00FC234B" w:rsidP="00960671">
      <w:pPr>
        <w:pStyle w:val="BTEMEASMCA"/>
        <w:rPr>
          <w:rFonts w:ascii="Times New Roman" w:hAnsi="Times New Roman" w:cs="Times New Roman"/>
        </w:rPr>
      </w:pPr>
      <w:r w:rsidRPr="00FC234B">
        <w:rPr>
          <w:rFonts w:ascii="Times New Roman" w:hAnsi="Times New Roman" w:cs="Times New Roman"/>
        </w:rPr>
        <w:t>Salisbury SP2 7GH</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Jungtinė Karalystė</w:t>
      </w:r>
    </w:p>
    <w:p w:rsidR="00960671" w:rsidRPr="00FC234B" w:rsidRDefault="00960671" w:rsidP="00960671">
      <w:pPr>
        <w:ind w:left="567" w:hanging="567"/>
        <w:rPr>
          <w:szCs w:val="22"/>
        </w:rPr>
      </w:pPr>
    </w:p>
    <w:p w:rsidR="00960671" w:rsidRPr="00D61712" w:rsidRDefault="00960671" w:rsidP="00960671">
      <w:pPr>
        <w:rPr>
          <w:szCs w:val="22"/>
        </w:rPr>
      </w:pPr>
    </w:p>
    <w:p w:rsidR="00960671" w:rsidRPr="00D61712" w:rsidRDefault="00960671" w:rsidP="00960671">
      <w:pPr>
        <w:ind w:left="567" w:hanging="567"/>
        <w:rPr>
          <w:b/>
          <w:caps/>
          <w:szCs w:val="22"/>
        </w:rPr>
      </w:pPr>
      <w:bookmarkStart w:id="52" w:name="_Toc129243123"/>
      <w:bookmarkStart w:id="53" w:name="_Toc129243248"/>
      <w:r w:rsidRPr="00D61712">
        <w:rPr>
          <w:b/>
          <w:caps/>
          <w:szCs w:val="22"/>
        </w:rPr>
        <w:t>8.</w:t>
      </w:r>
      <w:r w:rsidRPr="00D61712">
        <w:rPr>
          <w:b/>
          <w:caps/>
          <w:szCs w:val="22"/>
        </w:rPr>
        <w:tab/>
      </w:r>
      <w:bookmarkEnd w:id="52"/>
      <w:bookmarkEnd w:id="53"/>
      <w:r w:rsidRPr="00D61712">
        <w:rPr>
          <w:b/>
          <w:caps/>
          <w:szCs w:val="22"/>
        </w:rPr>
        <w:t>REGISTRACIJOS PAŽYMĖJIMO numeris (-IAI)</w:t>
      </w:r>
    </w:p>
    <w:p w:rsidR="00960671" w:rsidRPr="00D61712" w:rsidRDefault="00960671" w:rsidP="00960671">
      <w:pPr>
        <w:ind w:left="567" w:hanging="567"/>
        <w:rPr>
          <w:b/>
          <w:caps/>
          <w:szCs w:val="22"/>
        </w:rPr>
      </w:pPr>
    </w:p>
    <w:p w:rsidR="00960671" w:rsidRPr="00D61712" w:rsidRDefault="00960671" w:rsidP="00960671">
      <w:pPr>
        <w:ind w:left="567" w:hanging="567"/>
        <w:rPr>
          <w:caps/>
          <w:szCs w:val="22"/>
        </w:rPr>
      </w:pPr>
      <w:r w:rsidRPr="00D61712">
        <w:rPr>
          <w:caps/>
          <w:szCs w:val="22"/>
        </w:rPr>
        <w:t>N1 – LT/1/12/2925/003</w:t>
      </w:r>
    </w:p>
    <w:p w:rsidR="00960671" w:rsidRPr="00D61712" w:rsidRDefault="00960671" w:rsidP="00960671">
      <w:pPr>
        <w:ind w:left="567" w:hanging="567"/>
        <w:rPr>
          <w:caps/>
          <w:szCs w:val="22"/>
        </w:rPr>
      </w:pPr>
      <w:r w:rsidRPr="00D61712">
        <w:rPr>
          <w:caps/>
          <w:szCs w:val="22"/>
        </w:rPr>
        <w:t>N2 – LT/1/12/2925/004</w:t>
      </w:r>
    </w:p>
    <w:p w:rsidR="00960671" w:rsidRPr="00D61712" w:rsidRDefault="00960671" w:rsidP="00960671">
      <w:pPr>
        <w:ind w:left="567" w:hanging="567"/>
        <w:rPr>
          <w:b/>
          <w:caps/>
          <w:szCs w:val="22"/>
        </w:rPr>
      </w:pPr>
      <w:bookmarkStart w:id="54" w:name="_Toc129243124"/>
      <w:bookmarkStart w:id="55" w:name="_Toc129243249"/>
    </w:p>
    <w:p w:rsidR="00960671" w:rsidRPr="00D61712" w:rsidRDefault="00960671" w:rsidP="00960671">
      <w:pPr>
        <w:ind w:left="567" w:hanging="567"/>
        <w:rPr>
          <w:caps/>
          <w:szCs w:val="22"/>
        </w:rPr>
      </w:pPr>
      <w:r w:rsidRPr="00D61712">
        <w:rPr>
          <w:b/>
          <w:caps/>
          <w:szCs w:val="22"/>
        </w:rPr>
        <w:t>9.</w:t>
      </w:r>
      <w:r w:rsidRPr="00D61712">
        <w:rPr>
          <w:b/>
          <w:caps/>
          <w:szCs w:val="22"/>
        </w:rPr>
        <w:tab/>
      </w:r>
      <w:r w:rsidRPr="00D61712">
        <w:rPr>
          <w:b/>
          <w:caps/>
          <w:noProof/>
          <w:szCs w:val="22"/>
        </w:rPr>
        <w:t>REGISTRAVIMO / PERREGISTRAVIMO</w:t>
      </w:r>
      <w:r w:rsidRPr="00D61712">
        <w:rPr>
          <w:b/>
          <w:caps/>
          <w:szCs w:val="22"/>
        </w:rPr>
        <w:t xml:space="preserve"> </w:t>
      </w:r>
      <w:bookmarkEnd w:id="54"/>
      <w:bookmarkEnd w:id="55"/>
      <w:r w:rsidRPr="00D61712">
        <w:rPr>
          <w:b/>
          <w:caps/>
          <w:szCs w:val="22"/>
        </w:rPr>
        <w:t>data</w:t>
      </w:r>
    </w:p>
    <w:p w:rsidR="00960671" w:rsidRPr="00D61712" w:rsidRDefault="00960671" w:rsidP="00960671">
      <w:pPr>
        <w:ind w:left="567" w:hanging="567"/>
        <w:rPr>
          <w:b/>
          <w:caps/>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Registravimo data: 2012 m. gegužės 9 d.</w:t>
      </w:r>
    </w:p>
    <w:p w:rsidR="00960671" w:rsidRPr="00FC234B" w:rsidRDefault="00960671" w:rsidP="00960671">
      <w:pPr>
        <w:ind w:left="567" w:hanging="567"/>
        <w:rPr>
          <w:b/>
          <w:caps/>
          <w:szCs w:val="22"/>
        </w:rPr>
      </w:pPr>
    </w:p>
    <w:p w:rsidR="00960671" w:rsidRPr="00D61712" w:rsidRDefault="00960671" w:rsidP="00960671">
      <w:pPr>
        <w:ind w:left="567" w:hanging="567"/>
        <w:rPr>
          <w:szCs w:val="22"/>
        </w:rPr>
      </w:pPr>
    </w:p>
    <w:p w:rsidR="00960671" w:rsidRPr="00D61712" w:rsidRDefault="00960671" w:rsidP="00960671">
      <w:pPr>
        <w:ind w:left="567" w:hanging="567"/>
        <w:rPr>
          <w:b/>
          <w:caps/>
          <w:szCs w:val="22"/>
        </w:rPr>
      </w:pPr>
      <w:bookmarkStart w:id="56" w:name="_Toc129243125"/>
      <w:bookmarkStart w:id="57" w:name="_Toc129243250"/>
      <w:r w:rsidRPr="00D61712">
        <w:rPr>
          <w:b/>
          <w:caps/>
          <w:szCs w:val="22"/>
        </w:rPr>
        <w:t>10.</w:t>
      </w:r>
      <w:r w:rsidRPr="00D61712">
        <w:rPr>
          <w:b/>
          <w:caps/>
          <w:szCs w:val="22"/>
        </w:rPr>
        <w:tab/>
      </w:r>
      <w:bookmarkEnd w:id="56"/>
      <w:bookmarkEnd w:id="57"/>
      <w:r w:rsidRPr="00D61712">
        <w:rPr>
          <w:b/>
          <w:caps/>
          <w:szCs w:val="22"/>
        </w:rPr>
        <w:t>teksto peržiūros data</w:t>
      </w:r>
    </w:p>
    <w:p w:rsidR="00960671" w:rsidRPr="00D61712" w:rsidRDefault="00960671" w:rsidP="00960671">
      <w:pPr>
        <w:pStyle w:val="BTEMEASMCA"/>
        <w:rPr>
          <w:rFonts w:ascii="Times New Roman" w:hAnsi="Times New Roman" w:cs="Times New Roman"/>
        </w:rPr>
      </w:pPr>
    </w:p>
    <w:p w:rsid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2017 m. </w:t>
      </w:r>
      <w:r w:rsidR="00D61712">
        <w:rPr>
          <w:rFonts w:ascii="Times New Roman" w:hAnsi="Times New Roman" w:cs="Times New Roman"/>
        </w:rPr>
        <w:t>birželio 19 d.</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b/>
          <w:color w:val="000000"/>
          <w:szCs w:val="22"/>
        </w:rPr>
      </w:pPr>
      <w:r w:rsidRPr="00FC234B">
        <w:rPr>
          <w:szCs w:val="22"/>
        </w:rPr>
        <w:t xml:space="preserve">Išsami informacija apie šį vaistinį preparatą pateikiama Valstybinės vaistų kontrolės tarnybos prie Lietuvos Respublikos sveikatos apsaugos ministerijos tinklalapyje </w:t>
      </w:r>
      <w:hyperlink r:id="rId20" w:history="1">
        <w:r w:rsidRPr="00FC234B">
          <w:rPr>
            <w:rStyle w:val="Hipersaitas"/>
            <w:szCs w:val="22"/>
          </w:rPr>
          <w:t>http://www.vvkt.lt/</w:t>
        </w:r>
      </w:hyperlink>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noProof/>
          <w:szCs w:val="22"/>
        </w:rPr>
      </w:pPr>
      <w:bookmarkStart w:id="58" w:name="_Toc129243128"/>
      <w:bookmarkStart w:id="59" w:name="_Toc129243253"/>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jc w:val="center"/>
        <w:outlineLvl w:val="0"/>
        <w:rPr>
          <w:b/>
          <w:szCs w:val="22"/>
        </w:rPr>
      </w:pPr>
    </w:p>
    <w:p w:rsidR="00960671" w:rsidRPr="00FC234B" w:rsidRDefault="00960671" w:rsidP="00960671">
      <w:pPr>
        <w:outlineLvl w:val="0"/>
        <w:rPr>
          <w:noProof/>
          <w:szCs w:val="22"/>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r w:rsidRPr="00D61712">
        <w:rPr>
          <w:rFonts w:ascii="Times New Roman" w:hAnsi="Times New Roman" w:cs="Times New Roman"/>
        </w:rPr>
        <w:t>II PRIEDAS</w:t>
      </w:r>
      <w:bookmarkEnd w:id="58"/>
      <w:bookmarkEnd w:id="59"/>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r w:rsidRPr="00D61712">
        <w:rPr>
          <w:rFonts w:ascii="Times New Roman" w:hAnsi="Times New Roman" w:cs="Times New Roman"/>
        </w:rPr>
        <w:t>REGISTRACIJOS SĄLYGOS</w:t>
      </w: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BTAnIIEMEASMCA"/>
        <w:rPr>
          <w:rFonts w:cs="Times New Roman"/>
          <w:highlight w:val="yellow"/>
          <w:lang w:val="lt-LT"/>
        </w:rPr>
      </w:pPr>
      <w:r w:rsidRPr="00FC234B">
        <w:rPr>
          <w:rFonts w:cs="Times New Roman"/>
          <w:lang w:val="lt-LT"/>
        </w:rPr>
        <w:t>A.</w:t>
      </w:r>
      <w:r w:rsidRPr="00FC234B">
        <w:rPr>
          <w:rFonts w:cs="Times New Roman"/>
          <w:lang w:val="lt-LT"/>
        </w:rPr>
        <w:tab/>
        <w:t xml:space="preserve"> GAMINTOJAS UŽ SERIJŲ IŠLEIDIMĄ</w:t>
      </w:r>
    </w:p>
    <w:p w:rsidR="00960671" w:rsidRPr="00D61712" w:rsidRDefault="00960671" w:rsidP="00960671">
      <w:pPr>
        <w:pStyle w:val="BTEMEASMCA"/>
        <w:rPr>
          <w:rFonts w:ascii="Times New Roman" w:hAnsi="Times New Roman" w:cs="Times New Roman"/>
          <w:highlight w:val="yellow"/>
        </w:rPr>
      </w:pPr>
    </w:p>
    <w:p w:rsidR="00960671" w:rsidRPr="00FC234B" w:rsidRDefault="00960671" w:rsidP="00960671">
      <w:pPr>
        <w:pStyle w:val="BTAnIIEMEASMCA"/>
        <w:rPr>
          <w:rFonts w:cs="Times New Roman"/>
          <w:lang w:val="lt-LT"/>
        </w:rPr>
      </w:pPr>
      <w:r w:rsidRPr="00FC234B">
        <w:rPr>
          <w:rFonts w:cs="Times New Roman"/>
          <w:lang w:val="lt-LT"/>
        </w:rPr>
        <w:t>B.</w:t>
      </w:r>
      <w:r w:rsidRPr="00FC234B">
        <w:rPr>
          <w:rFonts w:cs="Times New Roman"/>
          <w:lang w:val="lt-LT"/>
        </w:rPr>
        <w:tab/>
        <w:t>TIEKIMO IR VARTOJIMO SĄLYGOS AR APRIBOJIMAI</w:t>
      </w:r>
    </w:p>
    <w:p w:rsidR="00960671" w:rsidRPr="00D61712" w:rsidRDefault="00960671" w:rsidP="00960671">
      <w:pPr>
        <w:pStyle w:val="BTEMEASMCA"/>
        <w:rPr>
          <w:rFonts w:ascii="Times New Roman" w:hAnsi="Times New Roman" w:cs="Times New Roman"/>
          <w:highlight w:val="yellow"/>
        </w:rPr>
      </w:pPr>
    </w:p>
    <w:p w:rsidR="00960671" w:rsidRPr="00FC234B" w:rsidRDefault="00960671" w:rsidP="00960671">
      <w:pPr>
        <w:rPr>
          <w:szCs w:val="22"/>
        </w:rPr>
      </w:pPr>
      <w:r w:rsidRPr="00FC234B">
        <w:rPr>
          <w:szCs w:val="22"/>
        </w:rPr>
        <w:br w:type="page"/>
      </w:r>
    </w:p>
    <w:p w:rsidR="00960671" w:rsidRPr="00FC234B" w:rsidRDefault="00960671" w:rsidP="00960671">
      <w:pPr>
        <w:rPr>
          <w:b/>
          <w:szCs w:val="22"/>
          <w:highlight w:val="yellow"/>
        </w:rPr>
      </w:pPr>
      <w:r w:rsidRPr="00FC234B">
        <w:rPr>
          <w:b/>
          <w:szCs w:val="22"/>
        </w:rPr>
        <w:lastRenderedPageBreak/>
        <w:t>A.</w:t>
      </w:r>
      <w:r w:rsidRPr="00FC234B">
        <w:rPr>
          <w:b/>
          <w:szCs w:val="22"/>
        </w:rPr>
        <w:tab/>
        <w:t>GAMINTOJAS, ATSAKINGAS UŽ SERIJŲ IŠLEIDIMĄ</w:t>
      </w:r>
    </w:p>
    <w:p w:rsidR="00960671" w:rsidRPr="00FC234B" w:rsidRDefault="00960671" w:rsidP="00960671">
      <w:pPr>
        <w:rPr>
          <w:b/>
          <w:szCs w:val="22"/>
        </w:rPr>
      </w:pPr>
    </w:p>
    <w:p w:rsidR="00960671" w:rsidRPr="00FC234B" w:rsidRDefault="00960671" w:rsidP="00960671">
      <w:pPr>
        <w:rPr>
          <w:szCs w:val="22"/>
          <w:u w:val="single"/>
        </w:rPr>
      </w:pPr>
      <w:r w:rsidRPr="00FC234B">
        <w:rPr>
          <w:szCs w:val="22"/>
          <w:u w:val="single"/>
        </w:rPr>
        <w:t>Gamintojo, atsakingo už serijos išleidimą, pavadinimas ir adresas</w:t>
      </w:r>
    </w:p>
    <w:p w:rsidR="00960671" w:rsidRPr="00FC234B" w:rsidRDefault="00960671" w:rsidP="00960671">
      <w:pPr>
        <w:rPr>
          <w:szCs w:val="22"/>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Owen Mumford Limited</w:t>
      </w:r>
    </w:p>
    <w:p w:rsidR="00960671" w:rsidRPr="00D61712" w:rsidRDefault="00960671" w:rsidP="00960671">
      <w:pPr>
        <w:pStyle w:val="BTEMEASMCA"/>
        <w:rPr>
          <w:rFonts w:ascii="Times New Roman" w:hAnsi="Times New Roman" w:cs="Times New Roman"/>
          <w:lang w:eastAsia="lt-LT"/>
        </w:rPr>
      </w:pPr>
      <w:r w:rsidRPr="00D61712">
        <w:rPr>
          <w:rFonts w:ascii="Times New Roman" w:hAnsi="Times New Roman" w:cs="Times New Roman"/>
          <w:lang w:eastAsia="lt-LT"/>
        </w:rPr>
        <w:t xml:space="preserve">Primsdown Industrial Estate Worcester </w:t>
      </w:r>
    </w:p>
    <w:p w:rsidR="00960671" w:rsidRPr="00D61712" w:rsidRDefault="00960671" w:rsidP="00960671">
      <w:pPr>
        <w:pStyle w:val="BTEMEASMCA"/>
        <w:rPr>
          <w:rFonts w:ascii="Times New Roman" w:hAnsi="Times New Roman" w:cs="Times New Roman"/>
          <w:lang w:eastAsia="lt-LT"/>
        </w:rPr>
      </w:pPr>
      <w:r w:rsidRPr="00D61712">
        <w:rPr>
          <w:rFonts w:ascii="Times New Roman" w:hAnsi="Times New Roman" w:cs="Times New Roman"/>
          <w:lang w:eastAsia="lt-LT"/>
        </w:rPr>
        <w:t>Rd Chipping Norton OX75XP</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Jungtinė Karalystė</w:t>
      </w: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ind w:left="567" w:hanging="567"/>
        <w:rPr>
          <w:szCs w:val="22"/>
        </w:rPr>
      </w:pPr>
      <w:r w:rsidRPr="00FC234B">
        <w:rPr>
          <w:b/>
          <w:szCs w:val="22"/>
        </w:rPr>
        <w:t>B.</w:t>
      </w:r>
      <w:r w:rsidRPr="00FC234B">
        <w:rPr>
          <w:b/>
          <w:szCs w:val="22"/>
        </w:rPr>
        <w:tab/>
      </w:r>
      <w:bookmarkStart w:id="60" w:name="_Toc129243130"/>
      <w:bookmarkStart w:id="61" w:name="_Toc129243255"/>
      <w:r w:rsidRPr="00FC234B">
        <w:rPr>
          <w:szCs w:val="22"/>
        </w:rPr>
        <w:tab/>
      </w:r>
      <w:r w:rsidRPr="00FC234B">
        <w:rPr>
          <w:b/>
          <w:szCs w:val="22"/>
        </w:rPr>
        <w:t>TIEKIMO IR VARTOJIMO SĄLYGOS AR APRIBOJIMAI</w:t>
      </w:r>
      <w:bookmarkEnd w:id="60"/>
      <w:bookmarkEnd w:id="61"/>
    </w:p>
    <w:p w:rsidR="00960671" w:rsidRPr="00FC234B" w:rsidRDefault="00960671" w:rsidP="00960671">
      <w:pPr>
        <w:rPr>
          <w:szCs w:val="22"/>
        </w:rPr>
      </w:pPr>
    </w:p>
    <w:p w:rsidR="00960671" w:rsidRPr="00FC234B" w:rsidRDefault="00960671" w:rsidP="00960671">
      <w:pPr>
        <w:rPr>
          <w:szCs w:val="22"/>
        </w:rPr>
      </w:pPr>
      <w:r w:rsidRPr="00FC234B">
        <w:rPr>
          <w:szCs w:val="22"/>
        </w:rPr>
        <w:t>Receptinis vaistinis preparatas</w:t>
      </w: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D61712" w:rsidRDefault="00960671" w:rsidP="00960671">
      <w:pPr>
        <w:pStyle w:val="TTEMEASMCA"/>
        <w:rPr>
          <w:rFonts w:ascii="Times New Roman" w:hAnsi="Times New Roman" w:cs="Times New Roman"/>
        </w:rPr>
      </w:pPr>
      <w:r w:rsidRPr="00D61712">
        <w:rPr>
          <w:rFonts w:ascii="Times New Roman" w:hAnsi="Times New Roman" w:cs="Times New Roman"/>
        </w:rPr>
        <w:br w:type="page"/>
      </w: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bookmarkStart w:id="62" w:name="_Toc129243134"/>
      <w:bookmarkStart w:id="63" w:name="_Toc129243259"/>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r w:rsidRPr="00D61712">
        <w:rPr>
          <w:rFonts w:ascii="Times New Roman" w:hAnsi="Times New Roman" w:cs="Times New Roman"/>
        </w:rPr>
        <w:t>III PRIEDAS</w:t>
      </w:r>
      <w:bookmarkEnd w:id="62"/>
      <w:bookmarkEnd w:id="63"/>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bookmarkStart w:id="64" w:name="_Toc129243135"/>
      <w:bookmarkStart w:id="65" w:name="_Toc129243260"/>
      <w:r w:rsidRPr="00D61712">
        <w:rPr>
          <w:rFonts w:ascii="Times New Roman" w:hAnsi="Times New Roman" w:cs="Times New Roman"/>
        </w:rPr>
        <w:t>ŽENKLINIMAS IR PAKUOTĖS LAPELIS</w:t>
      </w:r>
      <w:bookmarkEnd w:id="64"/>
      <w:bookmarkEnd w:id="65"/>
    </w:p>
    <w:p w:rsidR="00960671" w:rsidRPr="00FC234B" w:rsidRDefault="00960671" w:rsidP="00960671">
      <w:pPr>
        <w:rPr>
          <w:szCs w:val="22"/>
        </w:rPr>
      </w:pPr>
      <w:r w:rsidRPr="00FC234B">
        <w:rPr>
          <w:szCs w:val="22"/>
        </w:rPr>
        <w:br w:type="page"/>
      </w: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bookmarkStart w:id="66" w:name="_Toc129243136"/>
      <w:bookmarkStart w:id="67" w:name="_Toc129243261"/>
    </w:p>
    <w:p w:rsidR="00960671" w:rsidRPr="00FC234B" w:rsidRDefault="00960671" w:rsidP="00960671">
      <w:pPr>
        <w:rPr>
          <w:szCs w:val="22"/>
        </w:rPr>
      </w:pPr>
    </w:p>
    <w:p w:rsidR="00960671" w:rsidRPr="00FC234B" w:rsidRDefault="00960671" w:rsidP="00960671">
      <w:pPr>
        <w:rPr>
          <w:szCs w:val="22"/>
        </w:rPr>
      </w:pPr>
    </w:p>
    <w:p w:rsidR="00960671" w:rsidRPr="00FC234B" w:rsidRDefault="00960671" w:rsidP="00960671">
      <w:pPr>
        <w:rPr>
          <w:szCs w:val="22"/>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p>
    <w:p w:rsidR="00960671" w:rsidRPr="00D61712" w:rsidRDefault="00960671" w:rsidP="00960671">
      <w:pPr>
        <w:pStyle w:val="TTEMEASMCA"/>
        <w:rPr>
          <w:rFonts w:ascii="Times New Roman" w:hAnsi="Times New Roman" w:cs="Times New Roman"/>
        </w:rPr>
      </w:pPr>
      <w:r w:rsidRPr="00D61712">
        <w:rPr>
          <w:rFonts w:ascii="Times New Roman" w:hAnsi="Times New Roman" w:cs="Times New Roman"/>
        </w:rPr>
        <w:t>A. ŽENKLINIMAS</w:t>
      </w:r>
      <w:bookmarkEnd w:id="66"/>
      <w:bookmarkEnd w:id="67"/>
    </w:p>
    <w:p w:rsidR="00960671" w:rsidRPr="00D61712" w:rsidRDefault="00960671" w:rsidP="00960671">
      <w:pPr>
        <w:pStyle w:val="TTEMEASMCA"/>
        <w:jc w:val="left"/>
        <w:rPr>
          <w:rFonts w:ascii="Times New Roman" w:hAnsi="Times New Roman" w:cs="Times New Roman"/>
        </w:rPr>
      </w:pPr>
      <w:r w:rsidRPr="00D61712">
        <w:rPr>
          <w:rFonts w:ascii="Times New Roman" w:hAnsi="Times New Roman" w:cs="Times New Roman"/>
        </w:rPr>
        <w:br w:type="page"/>
      </w:r>
    </w:p>
    <w:p w:rsidR="00960671" w:rsidRPr="00FC234B" w:rsidRDefault="00960671" w:rsidP="00960671">
      <w:pPr>
        <w:rPr>
          <w:szCs w:val="22"/>
        </w:rPr>
      </w:pPr>
    </w:p>
    <w:p w:rsidR="00960671" w:rsidRPr="00FC234B" w:rsidRDefault="00960671" w:rsidP="00960671">
      <w:pPr>
        <w:pStyle w:val="PI-1labEMEASMCA"/>
        <w:rPr>
          <w:noProof w:val="0"/>
        </w:rPr>
      </w:pPr>
      <w:r w:rsidRPr="00FC234B">
        <w:rPr>
          <w:noProof w:val="0"/>
        </w:rPr>
        <w:t>INFORMACIJA ANT IŠORINĖS PAKUOTĖS</w:t>
      </w:r>
    </w:p>
    <w:p w:rsidR="00960671" w:rsidRPr="00FC234B" w:rsidRDefault="00960671" w:rsidP="00960671">
      <w:pPr>
        <w:pStyle w:val="PI-1labEMEASMCA"/>
        <w:rPr>
          <w:noProof w:val="0"/>
        </w:rPr>
      </w:pPr>
    </w:p>
    <w:p w:rsidR="00960671" w:rsidRPr="00FC234B" w:rsidRDefault="00960671" w:rsidP="00960671">
      <w:pPr>
        <w:pStyle w:val="PI-1labEMEASMCA"/>
        <w:rPr>
          <w:noProof w:val="0"/>
        </w:rPr>
      </w:pPr>
      <w:r w:rsidRPr="00FC234B">
        <w:rPr>
          <w:noProof w:val="0"/>
        </w:rPr>
        <w:t>KARTONO DĖŽUTĖ</w:t>
      </w: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noProof w:val="0"/>
        </w:rPr>
      </w:pPr>
      <w:r w:rsidRPr="00FC234B">
        <w:rPr>
          <w:noProof w:val="0"/>
        </w:rPr>
        <w:t>1.</w:t>
      </w:r>
      <w:r w:rsidRPr="00FC234B">
        <w:rPr>
          <w:noProof w:val="0"/>
        </w:rPr>
        <w:tab/>
        <w:t>VAISTINIO PREPARATO PAVADINIMAS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Anapen 300 mikrogramų/0,3 ml injekcinis tirpalas užpildytame švirkšte</w:t>
      </w:r>
    </w:p>
    <w:p w:rsidR="00960671" w:rsidRPr="00D61712" w:rsidRDefault="00960671" w:rsidP="00960671">
      <w:pPr>
        <w:pStyle w:val="BTEMEASMCA"/>
        <w:rPr>
          <w:rFonts w:ascii="Times New Roman" w:hAnsi="Times New Roman" w:cs="Times New Roman"/>
          <w:noProof w:val="0"/>
        </w:rPr>
      </w:pPr>
      <w:r w:rsidRPr="00D61712">
        <w:rPr>
          <w:rFonts w:ascii="Times New Roman" w:hAnsi="Times New Roman" w:cs="Times New Roman"/>
        </w:rPr>
        <w:t>Adrenalino (epinefrino) automatinis injektorius</w:t>
      </w:r>
    </w:p>
    <w:p w:rsidR="00960671" w:rsidRPr="00FC234B" w:rsidRDefault="00960671" w:rsidP="00960671">
      <w:pPr>
        <w:autoSpaceDE w:val="0"/>
        <w:autoSpaceDN w:val="0"/>
        <w:adjustRightInd w:val="0"/>
        <w:rPr>
          <w:b/>
          <w:color w:val="000000"/>
          <w:szCs w:val="22"/>
        </w:rPr>
      </w:pPr>
    </w:p>
    <w:p w:rsidR="00960671" w:rsidRPr="00FC234B" w:rsidRDefault="00960671" w:rsidP="00960671">
      <w:pPr>
        <w:autoSpaceDE w:val="0"/>
        <w:autoSpaceDN w:val="0"/>
        <w:adjustRightInd w:val="0"/>
        <w:rPr>
          <w:b/>
          <w:color w:val="000000"/>
          <w:szCs w:val="22"/>
        </w:rPr>
      </w:pPr>
    </w:p>
    <w:p w:rsidR="00960671" w:rsidRPr="00FC234B" w:rsidRDefault="00960671" w:rsidP="00960671">
      <w:pPr>
        <w:pStyle w:val="PI-1labEMEASMCA"/>
        <w:rPr>
          <w:noProof w:val="0"/>
        </w:rPr>
      </w:pPr>
      <w:r w:rsidRPr="00FC234B">
        <w:rPr>
          <w:noProof w:val="0"/>
        </w:rPr>
        <w:t>2.</w:t>
      </w:r>
      <w:r w:rsidRPr="00FC234B">
        <w:rPr>
          <w:noProof w:val="0"/>
        </w:rPr>
        <w:tab/>
        <w:t>VEIKLIOJI MEDŽIAGA IR JOS KIEKIS</w:t>
      </w: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color w:val="272627"/>
          <w:szCs w:val="22"/>
        </w:rPr>
      </w:pPr>
      <w:r w:rsidRPr="00FC234B">
        <w:rPr>
          <w:color w:val="272627"/>
          <w:szCs w:val="22"/>
        </w:rPr>
        <w:t xml:space="preserve">Sušvirkščia vieną vienkartinę 300 </w:t>
      </w:r>
      <w:proofErr w:type="spellStart"/>
      <w:r w:rsidRPr="00FC234B">
        <w:rPr>
          <w:color w:val="272627"/>
          <w:szCs w:val="22"/>
        </w:rPr>
        <w:t>mikrogramų</w:t>
      </w:r>
      <w:proofErr w:type="spellEnd"/>
      <w:r w:rsidRPr="00FC234B">
        <w:rPr>
          <w:color w:val="272627"/>
          <w:szCs w:val="22"/>
        </w:rPr>
        <w:t xml:space="preserve"> adrenalino (</w:t>
      </w:r>
      <w:proofErr w:type="spellStart"/>
      <w:r w:rsidRPr="00FC234B">
        <w:rPr>
          <w:color w:val="272627"/>
          <w:szCs w:val="22"/>
        </w:rPr>
        <w:t>epinefrino</w:t>
      </w:r>
      <w:proofErr w:type="spellEnd"/>
      <w:r w:rsidRPr="00FC234B">
        <w:rPr>
          <w:color w:val="272627"/>
          <w:szCs w:val="22"/>
        </w:rPr>
        <w:t>) dozę (0,3 ml).</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highlight w:val="lightGray"/>
        </w:rPr>
      </w:pPr>
      <w:r w:rsidRPr="00FC234B">
        <w:rPr>
          <w:noProof w:val="0"/>
        </w:rPr>
        <w:t>3.</w:t>
      </w:r>
      <w:r w:rsidRPr="00FC234B">
        <w:rPr>
          <w:noProof w:val="0"/>
        </w:rPr>
        <w:tab/>
        <w:t>PAGALBINIŲ MEDŽIAGŲ SĄRAŠAS</w:t>
      </w:r>
    </w:p>
    <w:p w:rsidR="00960671" w:rsidRPr="00FC234B" w:rsidRDefault="00960671" w:rsidP="00960671">
      <w:pPr>
        <w:autoSpaceDE w:val="0"/>
        <w:autoSpaceDN w:val="0"/>
        <w:adjustRightInd w:val="0"/>
        <w:rPr>
          <w:color w:val="272627"/>
          <w:szCs w:val="22"/>
        </w:rPr>
      </w:pPr>
    </w:p>
    <w:p w:rsidR="00960671" w:rsidRPr="00FC234B" w:rsidRDefault="00960671" w:rsidP="00960671">
      <w:pPr>
        <w:autoSpaceDE w:val="0"/>
        <w:autoSpaceDN w:val="0"/>
        <w:adjustRightInd w:val="0"/>
        <w:rPr>
          <w:color w:val="272627"/>
          <w:szCs w:val="22"/>
        </w:rPr>
      </w:pPr>
      <w:r w:rsidRPr="00FC234B">
        <w:rPr>
          <w:color w:val="272627"/>
          <w:szCs w:val="22"/>
        </w:rPr>
        <w:t>Pagalbinių medžiagų sąrašas:</w:t>
      </w:r>
    </w:p>
    <w:p w:rsidR="00960671" w:rsidRPr="00FC234B" w:rsidRDefault="00960671" w:rsidP="00960671">
      <w:pPr>
        <w:autoSpaceDE w:val="0"/>
        <w:autoSpaceDN w:val="0"/>
        <w:adjustRightInd w:val="0"/>
        <w:rPr>
          <w:color w:val="272627"/>
          <w:szCs w:val="22"/>
        </w:rPr>
      </w:pPr>
      <w:r w:rsidRPr="00FC234B">
        <w:rPr>
          <w:color w:val="272627"/>
          <w:szCs w:val="22"/>
        </w:rPr>
        <w:t xml:space="preserve">natrio </w:t>
      </w:r>
      <w:proofErr w:type="spellStart"/>
      <w:r w:rsidRPr="00FC234B">
        <w:rPr>
          <w:color w:val="272627"/>
          <w:szCs w:val="22"/>
        </w:rPr>
        <w:t>metabisulfitas</w:t>
      </w:r>
      <w:proofErr w:type="spellEnd"/>
      <w:r w:rsidRPr="00FC234B">
        <w:rPr>
          <w:color w:val="272627"/>
          <w:szCs w:val="22"/>
        </w:rPr>
        <w:t xml:space="preserve"> (E223), </w:t>
      </w:r>
    </w:p>
    <w:p w:rsidR="00960671" w:rsidRPr="00FC234B" w:rsidRDefault="00960671" w:rsidP="00960671">
      <w:pPr>
        <w:autoSpaceDE w:val="0"/>
        <w:autoSpaceDN w:val="0"/>
        <w:adjustRightInd w:val="0"/>
        <w:rPr>
          <w:color w:val="272627"/>
          <w:szCs w:val="22"/>
        </w:rPr>
      </w:pPr>
      <w:r w:rsidRPr="00FC234B">
        <w:rPr>
          <w:color w:val="272627"/>
          <w:szCs w:val="22"/>
        </w:rPr>
        <w:t xml:space="preserve">natrio chloridas, </w:t>
      </w:r>
    </w:p>
    <w:p w:rsidR="00960671" w:rsidRPr="00FC234B" w:rsidRDefault="00960671" w:rsidP="00960671">
      <w:pPr>
        <w:autoSpaceDE w:val="0"/>
        <w:autoSpaceDN w:val="0"/>
        <w:adjustRightInd w:val="0"/>
        <w:rPr>
          <w:color w:val="272627"/>
          <w:szCs w:val="22"/>
        </w:rPr>
      </w:pPr>
      <w:r w:rsidRPr="00FC234B">
        <w:rPr>
          <w:color w:val="272627"/>
          <w:szCs w:val="22"/>
        </w:rPr>
        <w:t xml:space="preserve">vandenilio chlorido rūgštis, </w:t>
      </w:r>
    </w:p>
    <w:p w:rsidR="00960671" w:rsidRPr="00FC234B" w:rsidRDefault="00960671" w:rsidP="00960671">
      <w:pPr>
        <w:autoSpaceDE w:val="0"/>
        <w:autoSpaceDN w:val="0"/>
        <w:adjustRightInd w:val="0"/>
        <w:rPr>
          <w:color w:val="272627"/>
          <w:szCs w:val="22"/>
        </w:rPr>
      </w:pPr>
      <w:r w:rsidRPr="00FC234B">
        <w:rPr>
          <w:color w:val="272627"/>
          <w:szCs w:val="22"/>
        </w:rPr>
        <w:t>injekcinis vanduo.</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noProof w:val="0"/>
        </w:rPr>
      </w:pPr>
      <w:r w:rsidRPr="00FC234B">
        <w:rPr>
          <w:noProof w:val="0"/>
        </w:rPr>
        <w:t>4.</w:t>
      </w:r>
      <w:r w:rsidRPr="00FC234B">
        <w:rPr>
          <w:noProof w:val="0"/>
        </w:rPr>
        <w:tab/>
        <w:t>FARMACINĖ FORMA IR KIEKIS PAKUOTĖJE</w:t>
      </w: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color w:val="272627"/>
          <w:szCs w:val="22"/>
        </w:rPr>
      </w:pPr>
      <w:r w:rsidRPr="00FC234B">
        <w:rPr>
          <w:color w:val="272627"/>
          <w:szCs w:val="22"/>
        </w:rPr>
        <w:t xml:space="preserve">Injekcinis tirpalas užpildytame švirkšte. </w:t>
      </w:r>
    </w:p>
    <w:p w:rsidR="00960671" w:rsidRPr="00FC234B" w:rsidRDefault="00960671" w:rsidP="00960671">
      <w:pPr>
        <w:autoSpaceDE w:val="0"/>
        <w:autoSpaceDN w:val="0"/>
        <w:adjustRightInd w:val="0"/>
        <w:rPr>
          <w:color w:val="272627"/>
          <w:szCs w:val="22"/>
        </w:rPr>
      </w:pPr>
      <w:r w:rsidRPr="00FC234B">
        <w:rPr>
          <w:color w:val="272627"/>
          <w:szCs w:val="22"/>
        </w:rPr>
        <w:t xml:space="preserve">Kiekviename automatiniame </w:t>
      </w:r>
      <w:proofErr w:type="spellStart"/>
      <w:r w:rsidRPr="00FC234B">
        <w:rPr>
          <w:color w:val="272627"/>
          <w:szCs w:val="22"/>
        </w:rPr>
        <w:t>injektoriuje</w:t>
      </w:r>
      <w:proofErr w:type="spellEnd"/>
      <w:r w:rsidRPr="00FC234B">
        <w:rPr>
          <w:color w:val="272627"/>
          <w:szCs w:val="22"/>
        </w:rPr>
        <w:t xml:space="preserve"> yra: adrenalinas (</w:t>
      </w:r>
      <w:proofErr w:type="spellStart"/>
      <w:r w:rsidRPr="00FC234B">
        <w:rPr>
          <w:color w:val="272627"/>
          <w:szCs w:val="22"/>
        </w:rPr>
        <w:t>epinefrinas</w:t>
      </w:r>
      <w:proofErr w:type="spellEnd"/>
      <w:r w:rsidRPr="00FC234B">
        <w:rPr>
          <w:color w:val="272627"/>
          <w:szCs w:val="22"/>
        </w:rPr>
        <w:t xml:space="preserve">) 300 </w:t>
      </w:r>
      <w:proofErr w:type="spellStart"/>
      <w:r w:rsidRPr="00FC234B">
        <w:rPr>
          <w:color w:val="272627"/>
          <w:szCs w:val="22"/>
        </w:rPr>
        <w:t>mikrogramų</w:t>
      </w:r>
      <w:proofErr w:type="spellEnd"/>
      <w:r w:rsidRPr="00FC234B">
        <w:rPr>
          <w:color w:val="272627"/>
          <w:szCs w:val="22"/>
        </w:rPr>
        <w:t xml:space="preserve">/0,3 ml. </w:t>
      </w:r>
    </w:p>
    <w:p w:rsidR="00960671" w:rsidRPr="00FC234B" w:rsidRDefault="00960671" w:rsidP="00960671">
      <w:pPr>
        <w:autoSpaceDE w:val="0"/>
        <w:autoSpaceDN w:val="0"/>
        <w:adjustRightInd w:val="0"/>
        <w:rPr>
          <w:color w:val="272627"/>
          <w:szCs w:val="22"/>
        </w:rPr>
      </w:pPr>
      <w:r w:rsidRPr="00FC234B">
        <w:rPr>
          <w:color w:val="272627"/>
          <w:szCs w:val="22"/>
        </w:rPr>
        <w:t xml:space="preserve">1 automatinis </w:t>
      </w:r>
      <w:proofErr w:type="spellStart"/>
      <w:r w:rsidRPr="00FC234B">
        <w:rPr>
          <w:color w:val="272627"/>
          <w:szCs w:val="22"/>
        </w:rPr>
        <w:t>injektorius</w:t>
      </w:r>
      <w:proofErr w:type="spellEnd"/>
    </w:p>
    <w:p w:rsidR="00960671" w:rsidRPr="00FC234B" w:rsidRDefault="00960671" w:rsidP="00960671">
      <w:pPr>
        <w:autoSpaceDE w:val="0"/>
        <w:autoSpaceDN w:val="0"/>
        <w:adjustRightInd w:val="0"/>
        <w:rPr>
          <w:color w:val="272627"/>
          <w:szCs w:val="22"/>
        </w:rPr>
      </w:pPr>
      <w:r w:rsidRPr="00FC234B">
        <w:rPr>
          <w:color w:val="272627"/>
          <w:szCs w:val="22"/>
          <w:highlight w:val="lightGray"/>
        </w:rPr>
        <w:t xml:space="preserve">2 automatiniai </w:t>
      </w:r>
      <w:proofErr w:type="spellStart"/>
      <w:r w:rsidRPr="00FC234B">
        <w:rPr>
          <w:color w:val="272627"/>
          <w:szCs w:val="22"/>
          <w:highlight w:val="lightGray"/>
        </w:rPr>
        <w:t>injektoriai</w:t>
      </w:r>
      <w:proofErr w:type="spellEnd"/>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highlight w:val="lightGray"/>
        </w:rPr>
      </w:pPr>
      <w:r w:rsidRPr="00FC234B">
        <w:rPr>
          <w:noProof w:val="0"/>
        </w:rPr>
        <w:t>5.</w:t>
      </w:r>
      <w:r w:rsidRPr="00FC234B">
        <w:rPr>
          <w:noProof w:val="0"/>
        </w:rPr>
        <w:tab/>
        <w:t>VARTOJIMO METODAS IR BŪDAS (-AI)</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Prieš vartodami perskaitykite pakuotės lapelį:</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Viena į raumenis sušvirkščiama dozė.</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noProof w:val="0"/>
        </w:rPr>
      </w:pPr>
      <w:r w:rsidRPr="00FC234B">
        <w:rPr>
          <w:noProof w:val="0"/>
        </w:rPr>
        <w:t>6.</w:t>
      </w:r>
      <w:r w:rsidRPr="00FC234B">
        <w:rPr>
          <w:noProof w:val="0"/>
        </w:rPr>
        <w:tab/>
        <w:t>SPECIALUS ĮSPĖJIMAS, KAD VAISTINĮ PREPARATĄ BŪTINA LAIKYTI VAIKAMS NEPASTEBIMOJE IR NEPASIEKIAMOJE VIETOJE</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noProof w:val="0"/>
        </w:rPr>
      </w:pPr>
      <w:r w:rsidRPr="00D61712">
        <w:rPr>
          <w:rFonts w:ascii="Times New Roman" w:hAnsi="Times New Roman" w:cs="Times New Roman"/>
        </w:rPr>
        <w:t xml:space="preserve">Laikyti vaikams </w:t>
      </w:r>
      <w:r w:rsidRPr="00D61712">
        <w:rPr>
          <w:rFonts w:ascii="Times New Roman" w:hAnsi="Times New Roman" w:cs="Times New Roman"/>
          <w:noProof w:val="0"/>
        </w:rPr>
        <w:t xml:space="preserve">nepastebimoje ir </w:t>
      </w:r>
      <w:r w:rsidRPr="00D61712">
        <w:rPr>
          <w:rFonts w:ascii="Times New Roman" w:hAnsi="Times New Roman" w:cs="Times New Roman"/>
        </w:rPr>
        <w:t>nepasiekiamoje vietoje.</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highlight w:val="yellow"/>
        </w:rPr>
      </w:pPr>
      <w:r w:rsidRPr="00FC234B">
        <w:rPr>
          <w:noProof w:val="0"/>
        </w:rPr>
        <w:t>7.</w:t>
      </w:r>
      <w:r w:rsidRPr="00FC234B">
        <w:rPr>
          <w:noProof w:val="0"/>
        </w:rPr>
        <w:tab/>
        <w:t>KITAS (-I) SPECIALUS (-ŪS) ĮSPĖJIMAS (-AI) (JEI REIKIA)</w:t>
      </w: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color w:val="272627"/>
          <w:szCs w:val="22"/>
        </w:rPr>
      </w:pPr>
      <w:r w:rsidRPr="00FC234B">
        <w:rPr>
          <w:color w:val="272627"/>
          <w:szCs w:val="22"/>
        </w:rPr>
        <w:t xml:space="preserve">Iškart panaudoję </w:t>
      </w:r>
      <w:proofErr w:type="spellStart"/>
      <w:r w:rsidRPr="00FC234B">
        <w:rPr>
          <w:color w:val="272627"/>
          <w:szCs w:val="22"/>
        </w:rPr>
        <w:t>Anapen</w:t>
      </w:r>
      <w:proofErr w:type="spellEnd"/>
      <w:r w:rsidRPr="00FC234B">
        <w:rPr>
          <w:color w:val="272627"/>
          <w:szCs w:val="22"/>
        </w:rPr>
        <w:t xml:space="preserve"> kvieskite </w:t>
      </w:r>
      <w:proofErr w:type="spellStart"/>
      <w:r w:rsidRPr="00FC234B">
        <w:rPr>
          <w:color w:val="272627"/>
          <w:szCs w:val="22"/>
        </w:rPr>
        <w:t>greitątą</w:t>
      </w:r>
      <w:proofErr w:type="spellEnd"/>
      <w:r w:rsidRPr="00FC234B">
        <w:rPr>
          <w:color w:val="272627"/>
          <w:szCs w:val="22"/>
        </w:rPr>
        <w:t xml:space="preserve"> pagalbą ir sakykite „</w:t>
      </w:r>
      <w:proofErr w:type="spellStart"/>
      <w:r w:rsidRPr="00FC234B">
        <w:rPr>
          <w:color w:val="272627"/>
          <w:szCs w:val="22"/>
        </w:rPr>
        <w:t>anafilaksija</w:t>
      </w:r>
      <w:proofErr w:type="spellEnd"/>
      <w:r w:rsidRPr="00FC234B">
        <w:rPr>
          <w:color w:val="272627"/>
          <w:szCs w:val="22"/>
        </w:rPr>
        <w:t>“.</w:t>
      </w:r>
    </w:p>
    <w:p w:rsidR="00960671" w:rsidRPr="00FC234B" w:rsidRDefault="00960671" w:rsidP="00960671">
      <w:pPr>
        <w:autoSpaceDE w:val="0"/>
        <w:autoSpaceDN w:val="0"/>
        <w:adjustRightInd w:val="0"/>
        <w:rPr>
          <w:color w:val="272627"/>
          <w:szCs w:val="22"/>
        </w:rPr>
      </w:pPr>
      <w:r w:rsidRPr="00FC234B">
        <w:rPr>
          <w:color w:val="272627"/>
          <w:szCs w:val="22"/>
        </w:rPr>
        <w:t xml:space="preserve">Išsiaiškinkite </w:t>
      </w:r>
      <w:proofErr w:type="spellStart"/>
      <w:r w:rsidRPr="00FC234B">
        <w:rPr>
          <w:color w:val="272627"/>
          <w:szCs w:val="22"/>
        </w:rPr>
        <w:t>Anapen</w:t>
      </w:r>
      <w:proofErr w:type="spellEnd"/>
      <w:r w:rsidRPr="00FC234B">
        <w:rPr>
          <w:color w:val="272627"/>
          <w:szCs w:val="22"/>
        </w:rPr>
        <w:t xml:space="preserve"> automatinio </w:t>
      </w:r>
      <w:proofErr w:type="spellStart"/>
      <w:r w:rsidRPr="00FC234B">
        <w:rPr>
          <w:color w:val="272627"/>
          <w:szCs w:val="22"/>
        </w:rPr>
        <w:t>injektoriaus</w:t>
      </w:r>
      <w:proofErr w:type="spellEnd"/>
      <w:r w:rsidRPr="00FC234B">
        <w:rPr>
          <w:color w:val="272627"/>
          <w:szCs w:val="22"/>
        </w:rPr>
        <w:t xml:space="preserve"> veikimo principą.</w:t>
      </w:r>
    </w:p>
    <w:p w:rsidR="00960671" w:rsidRPr="00FC234B" w:rsidRDefault="00960671" w:rsidP="00960671">
      <w:pPr>
        <w:autoSpaceDE w:val="0"/>
        <w:autoSpaceDN w:val="0"/>
        <w:adjustRightInd w:val="0"/>
        <w:rPr>
          <w:color w:val="272627"/>
          <w:szCs w:val="22"/>
        </w:rPr>
      </w:pPr>
      <w:r w:rsidRPr="00FC234B">
        <w:rPr>
          <w:color w:val="272627"/>
          <w:szCs w:val="22"/>
        </w:rPr>
        <w:t>Naudoti pasireiškus kritinei alerginei reakcijai (</w:t>
      </w:r>
      <w:proofErr w:type="spellStart"/>
      <w:r w:rsidRPr="00FC234B">
        <w:rPr>
          <w:color w:val="272627"/>
          <w:szCs w:val="22"/>
        </w:rPr>
        <w:t>anafilaksijai</w:t>
      </w:r>
      <w:proofErr w:type="spellEnd"/>
      <w:r w:rsidRPr="00FC234B">
        <w:rPr>
          <w:color w:val="272627"/>
          <w:szCs w:val="22"/>
        </w:rPr>
        <w:t>).</w:t>
      </w:r>
    </w:p>
    <w:p w:rsidR="00960671" w:rsidRPr="00FC234B" w:rsidRDefault="00960671" w:rsidP="00960671">
      <w:pPr>
        <w:autoSpaceDE w:val="0"/>
        <w:autoSpaceDN w:val="0"/>
        <w:adjustRightInd w:val="0"/>
        <w:rPr>
          <w:color w:val="272627"/>
          <w:szCs w:val="22"/>
        </w:rPr>
      </w:pPr>
      <w:proofErr w:type="spellStart"/>
      <w:r w:rsidRPr="00FC234B">
        <w:rPr>
          <w:color w:val="272627"/>
          <w:szCs w:val="22"/>
        </w:rPr>
        <w:lastRenderedPageBreak/>
        <w:t>Anapen</w:t>
      </w:r>
      <w:proofErr w:type="spellEnd"/>
      <w:r w:rsidRPr="00FC234B">
        <w:rPr>
          <w:color w:val="272627"/>
          <w:szCs w:val="22"/>
        </w:rPr>
        <w:t xml:space="preserve"> vartokite tiksliai, kaip nurodė </w:t>
      </w:r>
      <w:proofErr w:type="spellStart"/>
      <w:r w:rsidRPr="00FC234B">
        <w:rPr>
          <w:color w:val="272627"/>
          <w:szCs w:val="22"/>
        </w:rPr>
        <w:t>gydytojas.Tik</w:t>
      </w:r>
      <w:proofErr w:type="spellEnd"/>
      <w:r w:rsidRPr="00FC234B">
        <w:rPr>
          <w:color w:val="272627"/>
          <w:szCs w:val="22"/>
        </w:rPr>
        <w:t xml:space="preserve"> vienkartiniam vartojimui. </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highlight w:val="lightGray"/>
        </w:rPr>
      </w:pPr>
      <w:r w:rsidRPr="00FC234B">
        <w:rPr>
          <w:noProof w:val="0"/>
        </w:rPr>
        <w:t>8.</w:t>
      </w:r>
      <w:r w:rsidRPr="00FC234B">
        <w:rPr>
          <w:noProof w:val="0"/>
        </w:rPr>
        <w:tab/>
        <w:t>TINKAMUMO LAIKAS</w:t>
      </w:r>
    </w:p>
    <w:p w:rsidR="00960671" w:rsidRPr="00FC234B" w:rsidRDefault="00960671" w:rsidP="00960671">
      <w:pPr>
        <w:autoSpaceDE w:val="0"/>
        <w:autoSpaceDN w:val="0"/>
        <w:adjustRightInd w:val="0"/>
        <w:rPr>
          <w:color w:val="272627"/>
          <w:szCs w:val="22"/>
        </w:rPr>
      </w:pPr>
    </w:p>
    <w:p w:rsidR="00960671" w:rsidRPr="00FC234B" w:rsidRDefault="00960671" w:rsidP="00960671">
      <w:pPr>
        <w:autoSpaceDE w:val="0"/>
        <w:autoSpaceDN w:val="0"/>
        <w:adjustRightInd w:val="0"/>
        <w:rPr>
          <w:szCs w:val="22"/>
        </w:rPr>
      </w:pPr>
      <w:r w:rsidRPr="00FC234B">
        <w:rPr>
          <w:color w:val="272627"/>
          <w:szCs w:val="22"/>
        </w:rPr>
        <w:t xml:space="preserve">Tinka iki: </w:t>
      </w:r>
      <w:r w:rsidRPr="00FC234B">
        <w:rPr>
          <w:szCs w:val="22"/>
        </w:rPr>
        <w:t>MMMM-mm-DD</w:t>
      </w:r>
    </w:p>
    <w:p w:rsidR="00960671" w:rsidRPr="00FC234B" w:rsidRDefault="00960671" w:rsidP="00960671">
      <w:pPr>
        <w:autoSpaceDE w:val="0"/>
        <w:autoSpaceDN w:val="0"/>
        <w:adjustRightInd w:val="0"/>
        <w:rPr>
          <w:color w:val="272627"/>
          <w:szCs w:val="22"/>
        </w:rPr>
      </w:pPr>
    </w:p>
    <w:p w:rsidR="00960671" w:rsidRPr="00FC234B" w:rsidRDefault="00960671" w:rsidP="00960671">
      <w:pPr>
        <w:pStyle w:val="PI-1labEMEASMCA"/>
        <w:rPr>
          <w:noProof w:val="0"/>
        </w:rPr>
      </w:pPr>
      <w:r w:rsidRPr="00FC234B">
        <w:rPr>
          <w:noProof w:val="0"/>
        </w:rPr>
        <w:t>9.</w:t>
      </w:r>
      <w:r w:rsidRPr="00FC234B">
        <w:rPr>
          <w:noProof w:val="0"/>
        </w:rPr>
        <w:tab/>
        <w:t>SPECIALIOS LAIKYMO SĄLYGOS</w:t>
      </w: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color w:val="272627"/>
          <w:szCs w:val="22"/>
        </w:rPr>
      </w:pPr>
      <w:r w:rsidRPr="00FC234B">
        <w:rPr>
          <w:color w:val="272627"/>
          <w:szCs w:val="22"/>
        </w:rPr>
        <w:t xml:space="preserve">Laikyti ne aukštesnėje kaip 25°C temperatūroje. </w:t>
      </w:r>
    </w:p>
    <w:p w:rsidR="00960671" w:rsidRPr="00FC234B" w:rsidRDefault="00960671" w:rsidP="00960671">
      <w:pPr>
        <w:autoSpaceDE w:val="0"/>
        <w:autoSpaceDN w:val="0"/>
        <w:adjustRightInd w:val="0"/>
        <w:rPr>
          <w:color w:val="272627"/>
          <w:szCs w:val="22"/>
        </w:rPr>
      </w:pPr>
      <w:r w:rsidRPr="00FC234B">
        <w:rPr>
          <w:color w:val="272627"/>
          <w:szCs w:val="22"/>
        </w:rPr>
        <w:t xml:space="preserve">Automatinį </w:t>
      </w:r>
      <w:proofErr w:type="spellStart"/>
      <w:r w:rsidRPr="00FC234B">
        <w:rPr>
          <w:color w:val="272627"/>
          <w:szCs w:val="22"/>
        </w:rPr>
        <w:t>injektorių</w:t>
      </w:r>
      <w:proofErr w:type="spellEnd"/>
      <w:r w:rsidRPr="00FC234B">
        <w:rPr>
          <w:color w:val="272627"/>
          <w:szCs w:val="22"/>
        </w:rPr>
        <w:t xml:space="preserve"> laikyti išorinėje dėžutėje, kad preparatas būtų apsaugotas nuo šviesos.</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noProof w:val="0"/>
        </w:rPr>
      </w:pPr>
      <w:r w:rsidRPr="00FC234B">
        <w:rPr>
          <w:noProof w:val="0"/>
        </w:rPr>
        <w:t>10.</w:t>
      </w:r>
      <w:r w:rsidRPr="00FC234B">
        <w:rPr>
          <w:noProof w:val="0"/>
        </w:rPr>
        <w:tab/>
        <w:t xml:space="preserve">SPECIALIOS ATSARGUMO PRIEMONĖS DĖL NESUVARTOTO </w:t>
      </w:r>
      <w:r w:rsidRPr="00FC234B">
        <w:rPr>
          <w:bCs/>
          <w:noProof w:val="0"/>
        </w:rPr>
        <w:t xml:space="preserve">VAISTINIO PREPARATO AR JO ATLIEKŲ </w:t>
      </w:r>
      <w:r w:rsidRPr="00FC234B">
        <w:rPr>
          <w:noProof w:val="0"/>
        </w:rPr>
        <w:t>TVARKYMO (JEI REIKIA)</w:t>
      </w: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color w:val="272627"/>
          <w:szCs w:val="22"/>
        </w:rPr>
      </w:pPr>
      <w:r w:rsidRPr="00FC234B">
        <w:rPr>
          <w:color w:val="272627"/>
          <w:szCs w:val="22"/>
        </w:rPr>
        <w:t xml:space="preserve">Panaudoję </w:t>
      </w:r>
      <w:proofErr w:type="spellStart"/>
      <w:r w:rsidRPr="00FC234B">
        <w:rPr>
          <w:color w:val="272627"/>
          <w:szCs w:val="22"/>
        </w:rPr>
        <w:t>injektorių</w:t>
      </w:r>
      <w:proofErr w:type="spellEnd"/>
      <w:r w:rsidRPr="00FC234B">
        <w:rPr>
          <w:color w:val="272627"/>
          <w:szCs w:val="22"/>
        </w:rPr>
        <w:t xml:space="preserve">, </w:t>
      </w:r>
      <w:r w:rsidRPr="00FC234B">
        <w:rPr>
          <w:szCs w:val="22"/>
        </w:rPr>
        <w:t>nedelsdami atiduokite jį tinkamai sutvarkyti.</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noProof w:val="0"/>
        </w:rPr>
      </w:pPr>
      <w:r w:rsidRPr="00FC234B">
        <w:rPr>
          <w:noProof w:val="0"/>
        </w:rPr>
        <w:t>11.</w:t>
      </w:r>
      <w:r w:rsidRPr="00FC234B">
        <w:rPr>
          <w:noProof w:val="0"/>
        </w:rPr>
        <w:tab/>
        <w:t>REGISTRUOTOJO</w:t>
      </w:r>
      <w:r w:rsidRPr="00FC234B" w:rsidDel="00373530">
        <w:rPr>
          <w:noProof w:val="0"/>
        </w:rPr>
        <w:t xml:space="preserve"> </w:t>
      </w:r>
      <w:r w:rsidRPr="00FC234B">
        <w:rPr>
          <w:noProof w:val="0"/>
        </w:rPr>
        <w:t>PAVADINIMAS IR ADRESAS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noProof w:val="0"/>
        </w:rPr>
      </w:pPr>
      <w:r w:rsidRPr="00D61712">
        <w:rPr>
          <w:rFonts w:ascii="Times New Roman" w:hAnsi="Times New Roman" w:cs="Times New Roman"/>
        </w:rPr>
        <w:t>Registruotojas:</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Lincoln Medical Ltd.,</w:t>
      </w:r>
    </w:p>
    <w:p w:rsidR="00FC234B" w:rsidRPr="00FC234B" w:rsidRDefault="00FC234B" w:rsidP="00FC234B">
      <w:pPr>
        <w:pStyle w:val="BTEMEASMCA"/>
        <w:rPr>
          <w:rFonts w:ascii="Times New Roman" w:hAnsi="Times New Roman" w:cs="Times New Roman"/>
        </w:rPr>
      </w:pPr>
      <w:r w:rsidRPr="00FC234B">
        <w:rPr>
          <w:rFonts w:ascii="Times New Roman" w:hAnsi="Times New Roman" w:cs="Times New Roman"/>
        </w:rPr>
        <w:t>Unit B Stanley Court, Glenmore Business Park,</w:t>
      </w:r>
    </w:p>
    <w:p w:rsidR="00FC234B" w:rsidRPr="00FC234B" w:rsidRDefault="00FC234B" w:rsidP="00FC234B">
      <w:pPr>
        <w:pStyle w:val="BTEMEASMCA"/>
        <w:rPr>
          <w:rFonts w:ascii="Times New Roman" w:hAnsi="Times New Roman" w:cs="Times New Roman"/>
        </w:rPr>
      </w:pPr>
      <w:r w:rsidRPr="00FC234B">
        <w:rPr>
          <w:rFonts w:ascii="Times New Roman" w:hAnsi="Times New Roman" w:cs="Times New Roman"/>
        </w:rPr>
        <w:t>Telford Road,</w:t>
      </w:r>
    </w:p>
    <w:p w:rsidR="00960671" w:rsidRPr="00D61712" w:rsidRDefault="00FC234B" w:rsidP="00960671">
      <w:pPr>
        <w:pStyle w:val="BTEMEASMCA"/>
        <w:rPr>
          <w:rFonts w:ascii="Times New Roman" w:hAnsi="Times New Roman" w:cs="Times New Roman"/>
        </w:rPr>
      </w:pPr>
      <w:r w:rsidRPr="00FC234B">
        <w:rPr>
          <w:rFonts w:ascii="Times New Roman" w:hAnsi="Times New Roman" w:cs="Times New Roman"/>
        </w:rPr>
        <w:t>Salisbury SP2 7GH</w:t>
      </w:r>
    </w:p>
    <w:p w:rsidR="00FC234B" w:rsidRDefault="00960671" w:rsidP="00960671">
      <w:pPr>
        <w:pStyle w:val="BTEMEASMCA"/>
        <w:rPr>
          <w:rFonts w:ascii="Times New Roman" w:hAnsi="Times New Roman" w:cs="Times New Roman"/>
        </w:rPr>
      </w:pPr>
      <w:r w:rsidRPr="00D61712">
        <w:rPr>
          <w:rFonts w:ascii="Times New Roman" w:hAnsi="Times New Roman" w:cs="Times New Roman"/>
        </w:rPr>
        <w:t>Jungtinė Karalystė</w:t>
      </w: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noProof w:val="0"/>
        </w:rPr>
      </w:pPr>
      <w:r w:rsidRPr="00FC234B">
        <w:rPr>
          <w:noProof w:val="0"/>
        </w:rPr>
        <w:t>12.</w:t>
      </w:r>
      <w:r w:rsidRPr="00FC234B">
        <w:rPr>
          <w:noProof w:val="0"/>
        </w:rPr>
        <w:tab/>
        <w:t>REGISTRACIJOS</w:t>
      </w:r>
      <w:r w:rsidRPr="00FC234B" w:rsidDel="00373530">
        <w:rPr>
          <w:noProof w:val="0"/>
        </w:rPr>
        <w:t xml:space="preserve"> </w:t>
      </w:r>
      <w:r w:rsidRPr="00FC234B">
        <w:rPr>
          <w:noProof w:val="0"/>
        </w:rPr>
        <w:t xml:space="preserve">PAŽYMĖJIMO NUMERIS </w:t>
      </w:r>
    </w:p>
    <w:p w:rsidR="00960671" w:rsidRPr="00D61712" w:rsidRDefault="00960671" w:rsidP="00960671">
      <w:pPr>
        <w:pStyle w:val="BTEMEASMCA"/>
        <w:rPr>
          <w:rFonts w:ascii="Times New Roman" w:hAnsi="Times New Roman" w:cs="Times New Roman"/>
          <w:highlight w:val="yellow"/>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N1 – LT/1/12/2925/003</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N2 – LT/1/12/2925/004</w:t>
      </w: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noProof w:val="0"/>
        </w:rPr>
      </w:pPr>
      <w:r w:rsidRPr="00FC234B">
        <w:rPr>
          <w:noProof w:val="0"/>
        </w:rPr>
        <w:t>13.</w:t>
      </w:r>
      <w:r w:rsidRPr="00FC234B">
        <w:rPr>
          <w:noProof w:val="0"/>
        </w:rPr>
        <w:tab/>
        <w:t>SERIJOS NUMERIS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Serija: </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noProof w:val="0"/>
        </w:rPr>
      </w:pPr>
      <w:r w:rsidRPr="00FC234B">
        <w:rPr>
          <w:noProof w:val="0"/>
        </w:rPr>
        <w:t>14.</w:t>
      </w:r>
      <w:r w:rsidRPr="00FC234B">
        <w:rPr>
          <w:noProof w:val="0"/>
        </w:rPr>
        <w:tab/>
        <w:t>PARDAVIMO (IŠDAVIMO) TVARKA</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Receptinis vaistinis preparatas</w:t>
      </w:r>
    </w:p>
    <w:p w:rsidR="00960671" w:rsidRPr="00FC234B"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noProof w:val="0"/>
        </w:rPr>
      </w:pPr>
      <w:r w:rsidRPr="00FC234B">
        <w:rPr>
          <w:noProof w:val="0"/>
        </w:rPr>
        <w:t>15.</w:t>
      </w:r>
      <w:r w:rsidRPr="00FC234B">
        <w:rPr>
          <w:noProof w:val="0"/>
        </w:rPr>
        <w:tab/>
        <w:t>VARTOJIMO INSTRUKCIJA</w:t>
      </w: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b/>
          <w:color w:val="000000"/>
          <w:szCs w:val="22"/>
        </w:rPr>
      </w:pPr>
    </w:p>
    <w:p w:rsidR="00960671" w:rsidRPr="00FC234B" w:rsidRDefault="00960671" w:rsidP="00960671">
      <w:pPr>
        <w:pStyle w:val="PI-1labEMEASMCA"/>
        <w:rPr>
          <w:noProof w:val="0"/>
        </w:rPr>
      </w:pPr>
      <w:r w:rsidRPr="00FC234B">
        <w:rPr>
          <w:noProof w:val="0"/>
        </w:rPr>
        <w:t>16.</w:t>
      </w:r>
      <w:r w:rsidRPr="00FC234B">
        <w:rPr>
          <w:noProof w:val="0"/>
        </w:rPr>
        <w:tab/>
        <w:t>INFORMACIJA BRAILIO RAŠTU</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noProof w:val="0"/>
        </w:rPr>
      </w:pPr>
      <w:r w:rsidRPr="00D61712">
        <w:rPr>
          <w:rFonts w:ascii="Times New Roman" w:hAnsi="Times New Roman" w:cs="Times New Roman"/>
        </w:rPr>
        <w:t>Anapen 300 µg</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noProof w:val="0"/>
        </w:rPr>
      </w:pPr>
      <w:r w:rsidRPr="00FC234B">
        <w:rPr>
          <w:noProof w:val="0"/>
        </w:rPr>
        <w:t>MINIMALI INFORMACIJA ANT MAŽŲ VIDINIŲ</w:t>
      </w:r>
      <w:r w:rsidRPr="00FC234B">
        <w:rPr>
          <w:bCs/>
          <w:noProof w:val="0"/>
        </w:rPr>
        <w:t xml:space="preserve"> </w:t>
      </w:r>
      <w:r w:rsidRPr="00FC234B">
        <w:rPr>
          <w:noProof w:val="0"/>
        </w:rPr>
        <w:t>PAKUOČIŲ</w:t>
      </w:r>
    </w:p>
    <w:p w:rsidR="00960671" w:rsidRPr="00FC234B" w:rsidRDefault="00960671" w:rsidP="00960671">
      <w:pPr>
        <w:pStyle w:val="PI-1labEMEASMCA"/>
        <w:rPr>
          <w:noProof w:val="0"/>
        </w:rPr>
      </w:pPr>
    </w:p>
    <w:p w:rsidR="00960671" w:rsidRPr="00FC234B" w:rsidRDefault="00960671" w:rsidP="00960671">
      <w:pPr>
        <w:pStyle w:val="PI-1labEMEASMCA"/>
        <w:rPr>
          <w:noProof w:val="0"/>
        </w:rPr>
      </w:pPr>
      <w:r w:rsidRPr="00FC234B">
        <w:rPr>
          <w:noProof w:val="0"/>
        </w:rPr>
        <w:t>AUTOMATINIO INJEKTORIAUS ETIKETĖ</w:t>
      </w:r>
    </w:p>
    <w:p w:rsidR="00960671" w:rsidRPr="00FC234B" w:rsidRDefault="00960671" w:rsidP="00960671">
      <w:pPr>
        <w:autoSpaceDE w:val="0"/>
        <w:autoSpaceDN w:val="0"/>
        <w:adjustRightInd w:val="0"/>
        <w:rPr>
          <w:b/>
          <w:color w:val="000000"/>
          <w:szCs w:val="22"/>
        </w:rPr>
      </w:pPr>
    </w:p>
    <w:p w:rsidR="00960671" w:rsidRPr="00FC234B" w:rsidRDefault="00960671" w:rsidP="00960671">
      <w:pPr>
        <w:pStyle w:val="PI-1labEMEASMCA"/>
        <w:rPr>
          <w:noProof w:val="0"/>
        </w:rPr>
      </w:pPr>
      <w:r w:rsidRPr="00FC234B">
        <w:rPr>
          <w:noProof w:val="0"/>
        </w:rPr>
        <w:t>1.</w:t>
      </w:r>
      <w:r w:rsidRPr="00FC234B">
        <w:rPr>
          <w:noProof w:val="0"/>
        </w:rPr>
        <w:tab/>
        <w:t>VAISTINIO PREPARATO PAVADINIMAS IR VARTOJIMO BŪDAS (-AI)</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Anapen 300 mikrogramų/0,3 ml injekcinis tirpalas užpildytame švirkšte</w:t>
      </w:r>
    </w:p>
    <w:p w:rsidR="00960671" w:rsidRPr="00D61712" w:rsidRDefault="00960671" w:rsidP="00960671">
      <w:pPr>
        <w:pStyle w:val="BTEMEASMCA"/>
        <w:rPr>
          <w:rFonts w:ascii="Times New Roman" w:hAnsi="Times New Roman" w:cs="Times New Roman"/>
          <w:noProof w:val="0"/>
        </w:rPr>
      </w:pPr>
      <w:r w:rsidRPr="00D61712">
        <w:rPr>
          <w:rFonts w:ascii="Times New Roman" w:hAnsi="Times New Roman" w:cs="Times New Roman"/>
        </w:rPr>
        <w:t xml:space="preserve">Adrenalino (epinefrino) automatinis injektorius </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VIENA Į RAUMENIS SUŠVIRKŠČIAMA 300 mikrogramų adrenalino (epinefrino) DOZĖ (0,3 ml)</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noProof w:val="0"/>
        </w:rPr>
      </w:pPr>
      <w:r w:rsidRPr="00FC234B">
        <w:rPr>
          <w:noProof w:val="0"/>
        </w:rPr>
        <w:t>2.</w:t>
      </w:r>
      <w:r w:rsidRPr="00FC234B">
        <w:rPr>
          <w:noProof w:val="0"/>
        </w:rPr>
        <w:tab/>
        <w:t>VARTOJIMO METODAS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VIENA Į RAUMENIS SUŠVIRKŠČIAMA DOZĖ </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lang w:eastAsia="lt-LT"/>
        </w:rPr>
      </w:pPr>
      <w:r w:rsidRPr="00D61712">
        <w:rPr>
          <w:rFonts w:ascii="Times New Roman" w:hAnsi="Times New Roman" w:cs="Times New Roman"/>
          <w:lang w:eastAsia="lt-LT"/>
        </w:rPr>
        <w:t>VARTOJIMO INSTRUKCIJA</w:t>
      </w:r>
    </w:p>
    <w:p w:rsidR="00960671" w:rsidRPr="00FC234B" w:rsidRDefault="00960671" w:rsidP="00960671">
      <w:pPr>
        <w:autoSpaceDE w:val="0"/>
        <w:autoSpaceDN w:val="0"/>
        <w:adjustRightInd w:val="0"/>
        <w:ind w:right="-1"/>
        <w:rPr>
          <w:b/>
          <w:szCs w:val="22"/>
        </w:rPr>
      </w:pPr>
      <w:r w:rsidRPr="00FC234B">
        <w:rPr>
          <w:b/>
          <w:noProof/>
          <w:color w:val="272627"/>
          <w:szCs w:val="22"/>
          <w:lang w:eastAsia="lt-LT"/>
        </w:rPr>
        <w:drawing>
          <wp:inline distT="0" distB="0" distL="0" distR="0" wp14:anchorId="41726125" wp14:editId="5C05AC78">
            <wp:extent cx="952500" cy="733425"/>
            <wp:effectExtent l="0" t="0" r="0" b="9525"/>
            <wp:docPr id="2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r w:rsidRPr="00FC234B">
        <w:rPr>
          <w:b/>
          <w:color w:val="272627"/>
          <w:szCs w:val="22"/>
        </w:rPr>
        <w:t xml:space="preserve">1. Nuimkite JUODĄ adatos </w:t>
      </w:r>
      <w:proofErr w:type="spellStart"/>
      <w:r w:rsidRPr="00FC234B">
        <w:rPr>
          <w:b/>
          <w:szCs w:val="22"/>
        </w:rPr>
        <w:t>gaubtelį</w:t>
      </w:r>
      <w:proofErr w:type="spellEnd"/>
      <w:r w:rsidRPr="00FC234B">
        <w:rPr>
          <w:b/>
          <w:szCs w:val="22"/>
        </w:rPr>
        <w:t>.</w:t>
      </w:r>
    </w:p>
    <w:p w:rsidR="00960671" w:rsidRPr="00FC234B" w:rsidRDefault="00960671" w:rsidP="00960671">
      <w:pPr>
        <w:autoSpaceDE w:val="0"/>
        <w:autoSpaceDN w:val="0"/>
        <w:adjustRightInd w:val="0"/>
        <w:ind w:right="-1"/>
        <w:rPr>
          <w:b/>
          <w:color w:val="272627"/>
          <w:szCs w:val="22"/>
        </w:rPr>
      </w:pPr>
      <w:r w:rsidRPr="00FC234B">
        <w:rPr>
          <w:b/>
          <w:noProof/>
          <w:color w:val="272627"/>
          <w:szCs w:val="22"/>
          <w:lang w:eastAsia="lt-LT"/>
        </w:rPr>
        <w:drawing>
          <wp:inline distT="0" distB="0" distL="0" distR="0" wp14:anchorId="60B6643D" wp14:editId="50306089">
            <wp:extent cx="952500" cy="733425"/>
            <wp:effectExtent l="0" t="0" r="0" b="9525"/>
            <wp:docPr id="2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r w:rsidRPr="00FC234B">
        <w:rPr>
          <w:b/>
          <w:color w:val="272627"/>
          <w:szCs w:val="22"/>
        </w:rPr>
        <w:t>2. Nuimkite PILKĄ apsauginį dangtelį nuo raudono įjungimo</w:t>
      </w:r>
      <w:r w:rsidRPr="00FC234B">
        <w:rPr>
          <w:b/>
          <w:i/>
          <w:color w:val="272627"/>
          <w:szCs w:val="22"/>
        </w:rPr>
        <w:t xml:space="preserve"> </w:t>
      </w:r>
      <w:r w:rsidRPr="00FC234B">
        <w:rPr>
          <w:b/>
          <w:color w:val="272627"/>
          <w:szCs w:val="22"/>
        </w:rPr>
        <w:t>mygtuko.</w:t>
      </w:r>
    </w:p>
    <w:p w:rsidR="00960671" w:rsidRPr="00FC234B" w:rsidRDefault="00960671" w:rsidP="00960671">
      <w:pPr>
        <w:autoSpaceDE w:val="0"/>
        <w:autoSpaceDN w:val="0"/>
        <w:adjustRightInd w:val="0"/>
        <w:ind w:right="-1"/>
        <w:rPr>
          <w:b/>
          <w:color w:val="272627"/>
          <w:szCs w:val="22"/>
        </w:rPr>
      </w:pPr>
      <w:r w:rsidRPr="00FC234B">
        <w:rPr>
          <w:b/>
          <w:noProof/>
          <w:color w:val="272627"/>
          <w:szCs w:val="22"/>
          <w:lang w:eastAsia="lt-LT"/>
        </w:rPr>
        <w:drawing>
          <wp:inline distT="0" distB="0" distL="0" distR="0" wp14:anchorId="6AF44295" wp14:editId="37AB2DAA">
            <wp:extent cx="914400" cy="695325"/>
            <wp:effectExtent l="0" t="0" r="0" b="9525"/>
            <wp:docPr id="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95325"/>
                    </a:xfrm>
                    <a:prstGeom prst="rect">
                      <a:avLst/>
                    </a:prstGeom>
                    <a:noFill/>
                    <a:ln>
                      <a:noFill/>
                    </a:ln>
                  </pic:spPr>
                </pic:pic>
              </a:graphicData>
            </a:graphic>
          </wp:inline>
        </w:drawing>
      </w:r>
      <w:r w:rsidRPr="00FC234B">
        <w:rPr>
          <w:b/>
          <w:color w:val="272627"/>
          <w:szCs w:val="22"/>
        </w:rPr>
        <w:t xml:space="preserve">3. </w:t>
      </w:r>
      <w:proofErr w:type="spellStart"/>
      <w:r w:rsidRPr="00FC234B">
        <w:rPr>
          <w:b/>
          <w:color w:val="272627"/>
          <w:szCs w:val="22"/>
        </w:rPr>
        <w:t>Anapen</w:t>
      </w:r>
      <w:proofErr w:type="spellEnd"/>
      <w:r w:rsidRPr="00FC234B">
        <w:rPr>
          <w:b/>
          <w:color w:val="272627"/>
          <w:szCs w:val="22"/>
        </w:rPr>
        <w:t xml:space="preserve"> automatinio </w:t>
      </w:r>
      <w:proofErr w:type="spellStart"/>
      <w:r w:rsidRPr="00FC234B">
        <w:rPr>
          <w:b/>
          <w:color w:val="272627"/>
          <w:szCs w:val="22"/>
        </w:rPr>
        <w:t>injektoriaus</w:t>
      </w:r>
      <w:proofErr w:type="spellEnd"/>
      <w:r w:rsidRPr="00FC234B">
        <w:rPr>
          <w:b/>
          <w:color w:val="272627"/>
          <w:szCs w:val="22"/>
        </w:rPr>
        <w:t xml:space="preserve"> galą su adata priglauskite prie išorinės šlaunies </w:t>
      </w:r>
      <w:proofErr w:type="spellStart"/>
      <w:r w:rsidRPr="00FC234B">
        <w:rPr>
          <w:b/>
          <w:color w:val="272627"/>
          <w:szCs w:val="22"/>
        </w:rPr>
        <w:t>pusies</w:t>
      </w:r>
      <w:proofErr w:type="spellEnd"/>
      <w:r w:rsidRPr="00FC234B">
        <w:rPr>
          <w:b/>
          <w:color w:val="272627"/>
          <w:szCs w:val="22"/>
        </w:rPr>
        <w:t>.</w:t>
      </w:r>
    </w:p>
    <w:p w:rsidR="00960671" w:rsidRPr="00FC234B" w:rsidRDefault="00960671" w:rsidP="00960671">
      <w:pPr>
        <w:autoSpaceDE w:val="0"/>
        <w:autoSpaceDN w:val="0"/>
        <w:adjustRightInd w:val="0"/>
        <w:ind w:right="-1"/>
        <w:rPr>
          <w:b/>
          <w:color w:val="272627"/>
          <w:szCs w:val="22"/>
        </w:rPr>
      </w:pPr>
      <w:r w:rsidRPr="00FC234B">
        <w:rPr>
          <w:b/>
          <w:color w:val="272627"/>
          <w:szCs w:val="22"/>
        </w:rPr>
        <w:t>Paspauskite raudoną mygtuką, kol išgirsite spragtelėjimą ir LAIKYKITE 10 SEKUNDŽIŲ.</w:t>
      </w:r>
    </w:p>
    <w:p w:rsidR="00960671" w:rsidRPr="00FC234B" w:rsidRDefault="00960671" w:rsidP="00960671">
      <w:pPr>
        <w:autoSpaceDE w:val="0"/>
        <w:autoSpaceDN w:val="0"/>
        <w:adjustRightInd w:val="0"/>
        <w:ind w:right="-1"/>
        <w:rPr>
          <w:b/>
          <w:color w:val="272627"/>
          <w:szCs w:val="22"/>
        </w:rPr>
      </w:pPr>
      <w:r w:rsidRPr="00FC234B">
        <w:rPr>
          <w:b/>
          <w:color w:val="272627"/>
          <w:szCs w:val="22"/>
        </w:rPr>
        <w:t>Švelniai pamasažuokite dūrio vietą.</w:t>
      </w: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b/>
          <w:szCs w:val="22"/>
        </w:rPr>
      </w:pPr>
      <w:r w:rsidRPr="00FC234B">
        <w:rPr>
          <w:b/>
          <w:szCs w:val="22"/>
        </w:rPr>
        <w:t xml:space="preserve">NENAUDOTI, JEI RAUDONAS </w:t>
      </w:r>
      <w:r w:rsidRPr="00FC234B">
        <w:rPr>
          <w:i/>
          <w:szCs w:val="22"/>
        </w:rPr>
        <w:t>[Šis įspėjimas bus apibrėžtas rėmeliu su rodyklėmis, nukreiptomis į injekcijos indikatorius]</w:t>
      </w:r>
    </w:p>
    <w:p w:rsidR="00960671" w:rsidRPr="00D61712" w:rsidRDefault="00960671" w:rsidP="00960671">
      <w:pPr>
        <w:pStyle w:val="BTEMEASMCA"/>
        <w:rPr>
          <w:rFonts w:ascii="Times New Roman" w:hAnsi="Times New Roman" w:cs="Times New Roman"/>
        </w:rPr>
      </w:pPr>
    </w:p>
    <w:p w:rsidR="00960671" w:rsidRPr="00FC234B" w:rsidRDefault="00960671" w:rsidP="00960671">
      <w:pPr>
        <w:autoSpaceDE w:val="0"/>
        <w:autoSpaceDN w:val="0"/>
        <w:adjustRightInd w:val="0"/>
        <w:rPr>
          <w:b/>
          <w:szCs w:val="22"/>
        </w:rPr>
      </w:pPr>
      <w:r w:rsidRPr="00FC234B">
        <w:rPr>
          <w:b/>
          <w:szCs w:val="22"/>
        </w:rPr>
        <w:lastRenderedPageBreak/>
        <w:t xml:space="preserve">NENAUDOTI, JEI SKYSTIS DRUMSTAS AR SPALVOTAS </w:t>
      </w:r>
      <w:r w:rsidRPr="00FC234B">
        <w:rPr>
          <w:i/>
          <w:szCs w:val="22"/>
        </w:rPr>
        <w:t>[Šis įspėjimas bus apibrėžtas rėmeliu su rodykle, nukreipta į tirpalo langelį. Šis įspėjimas ant pakuotės bus pakartotas du kartus – po vieną įspėjimą kiekvienam langeliui.]</w:t>
      </w:r>
    </w:p>
    <w:p w:rsidR="00960671" w:rsidRPr="00FC234B" w:rsidRDefault="00960671" w:rsidP="00960671">
      <w:pPr>
        <w:autoSpaceDE w:val="0"/>
        <w:autoSpaceDN w:val="0"/>
        <w:adjustRightInd w:val="0"/>
        <w:rPr>
          <w:b/>
          <w:szCs w:val="22"/>
        </w:rPr>
      </w:pPr>
    </w:p>
    <w:p w:rsidR="00960671" w:rsidRPr="00FC234B" w:rsidRDefault="00960671" w:rsidP="00960671">
      <w:pPr>
        <w:autoSpaceDE w:val="0"/>
        <w:autoSpaceDN w:val="0"/>
        <w:adjustRightInd w:val="0"/>
        <w:rPr>
          <w:b/>
          <w:szCs w:val="22"/>
        </w:rPr>
      </w:pPr>
    </w:p>
    <w:p w:rsidR="00960671" w:rsidRPr="00FC234B" w:rsidRDefault="00960671" w:rsidP="00960671">
      <w:pPr>
        <w:pStyle w:val="PI-1labEMEASMCA"/>
        <w:rPr>
          <w:highlight w:val="lightGray"/>
        </w:rPr>
      </w:pPr>
      <w:r w:rsidRPr="00FC234B">
        <w:rPr>
          <w:noProof w:val="0"/>
        </w:rPr>
        <w:t>3.</w:t>
      </w:r>
      <w:r w:rsidRPr="00FC234B">
        <w:rPr>
          <w:noProof w:val="0"/>
        </w:rPr>
        <w:tab/>
        <w:t>KITAS (-I) SPECIALUS (-ŪS) ĮSPĖJIMAS (-AI) (JEI REIKIA)</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noProof w:val="0"/>
        </w:rPr>
      </w:pPr>
      <w:r w:rsidRPr="00D61712">
        <w:rPr>
          <w:rFonts w:ascii="Times New Roman" w:hAnsi="Times New Roman" w:cs="Times New Roman"/>
        </w:rPr>
        <w:t xml:space="preserve">Nedelsiant po Anapen naudojimo kviesti greitąją pagalbą būklę įvardijant „anafilaksija“. </w:t>
      </w: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noProof w:val="0"/>
        </w:rPr>
      </w:pPr>
      <w:r w:rsidRPr="00FC234B">
        <w:rPr>
          <w:noProof w:val="0"/>
        </w:rPr>
        <w:t>4.</w:t>
      </w:r>
      <w:r w:rsidRPr="00FC234B">
        <w:rPr>
          <w:noProof w:val="0"/>
        </w:rPr>
        <w:tab/>
        <w:t>SPECIALIOS LAIKYMO SĄLYGOS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noProof w:val="0"/>
        </w:rPr>
      </w:pPr>
      <w:r w:rsidRPr="00D61712">
        <w:rPr>
          <w:rFonts w:ascii="Times New Roman" w:hAnsi="Times New Roman" w:cs="Times New Roman"/>
        </w:rPr>
        <w:t xml:space="preserve">Laikyti vaikams </w:t>
      </w:r>
      <w:r w:rsidRPr="00D61712">
        <w:rPr>
          <w:rFonts w:ascii="Times New Roman" w:hAnsi="Times New Roman" w:cs="Times New Roman"/>
          <w:noProof w:val="0"/>
        </w:rPr>
        <w:t xml:space="preserve">nepastebimoje ir </w:t>
      </w:r>
      <w:r w:rsidRPr="00D61712">
        <w:rPr>
          <w:rFonts w:ascii="Times New Roman" w:hAnsi="Times New Roman" w:cs="Times New Roman"/>
        </w:rPr>
        <w:t>nepasiekiamoje vietoje.</w:t>
      </w: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Laikyti ne aukštesnėje kaip 25°C temperatūroje. </w:t>
      </w:r>
    </w:p>
    <w:p w:rsidR="00960671" w:rsidRPr="00FC234B" w:rsidRDefault="00960671" w:rsidP="00960671">
      <w:pPr>
        <w:autoSpaceDE w:val="0"/>
        <w:autoSpaceDN w:val="0"/>
        <w:adjustRightInd w:val="0"/>
        <w:rPr>
          <w:color w:val="272627"/>
          <w:szCs w:val="22"/>
        </w:rPr>
      </w:pPr>
      <w:r w:rsidRPr="00FC234B">
        <w:rPr>
          <w:color w:val="272627"/>
          <w:szCs w:val="22"/>
        </w:rPr>
        <w:t xml:space="preserve">Automatinį </w:t>
      </w:r>
      <w:proofErr w:type="spellStart"/>
      <w:r w:rsidRPr="00FC234B">
        <w:rPr>
          <w:color w:val="272627"/>
          <w:szCs w:val="22"/>
        </w:rPr>
        <w:t>injektorių</w:t>
      </w:r>
      <w:proofErr w:type="spellEnd"/>
      <w:r w:rsidRPr="00FC234B">
        <w:rPr>
          <w:color w:val="272627"/>
          <w:szCs w:val="22"/>
        </w:rPr>
        <w:t xml:space="preserve"> laikyti išorinėje dėžutėje, kad preparatas būtų apsaugotas nuo šviesos.</w:t>
      </w: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noProof w:val="0"/>
        </w:rPr>
      </w:pPr>
      <w:r w:rsidRPr="00FC234B">
        <w:rPr>
          <w:noProof w:val="0"/>
        </w:rPr>
        <w:t>5.</w:t>
      </w:r>
      <w:r w:rsidRPr="00FC234B">
        <w:rPr>
          <w:noProof w:val="0"/>
        </w:rPr>
        <w:tab/>
        <w:t xml:space="preserve">SPECIALIOS ATSARGUMO PRIEMONĖS DĖL NESUVARTOTO </w:t>
      </w:r>
      <w:r w:rsidRPr="00FC234B">
        <w:rPr>
          <w:bCs/>
          <w:noProof w:val="0"/>
        </w:rPr>
        <w:t xml:space="preserve">VAISTINIO PREPARATO AR JO ATLIEKŲ </w:t>
      </w:r>
      <w:r w:rsidRPr="00FC234B">
        <w:rPr>
          <w:noProof w:val="0"/>
        </w:rPr>
        <w:t>TVARKYMO (JEI REIKIA)</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Panaudoję injektorių, nedelsdami atiduokite jį tinkamai sutvarkyti.</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noProof w:val="0"/>
        </w:rPr>
      </w:pPr>
      <w:r w:rsidRPr="00FC234B">
        <w:rPr>
          <w:noProof w:val="0"/>
        </w:rPr>
        <w:t>6.</w:t>
      </w:r>
      <w:r w:rsidRPr="00FC234B">
        <w:rPr>
          <w:noProof w:val="0"/>
        </w:rPr>
        <w:tab/>
        <w:t>REGISTRUOTOJO</w:t>
      </w:r>
      <w:r w:rsidRPr="00FC234B" w:rsidDel="00373530">
        <w:rPr>
          <w:noProof w:val="0"/>
        </w:rPr>
        <w:t xml:space="preserve"> </w:t>
      </w:r>
      <w:r w:rsidRPr="00FC234B">
        <w:rPr>
          <w:noProof w:val="0"/>
        </w:rPr>
        <w:t>PAVADINIMAS IR ADRESAS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 xml:space="preserve">Registruotojas: Lincoln Medical Ltd., SP2 </w:t>
      </w:r>
      <w:r w:rsidR="00FC234B">
        <w:rPr>
          <w:rFonts w:ascii="Times New Roman" w:hAnsi="Times New Roman" w:cs="Times New Roman"/>
        </w:rPr>
        <w:t>7G</w:t>
      </w:r>
      <w:r w:rsidRPr="00D61712">
        <w:rPr>
          <w:rFonts w:ascii="Times New Roman" w:hAnsi="Times New Roman" w:cs="Times New Roman"/>
        </w:rPr>
        <w:t>H, Jungtinė Karalystė</w:t>
      </w:r>
      <w:r w:rsidRPr="00D61712" w:rsidDel="009771EC">
        <w:rPr>
          <w:rFonts w:ascii="Times New Roman" w:hAnsi="Times New Roman" w:cs="Times New Roman"/>
        </w:rPr>
        <w:t xml:space="preserve"> </w:t>
      </w: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noProof w:val="0"/>
        </w:rPr>
      </w:pPr>
      <w:r w:rsidRPr="00FC234B">
        <w:rPr>
          <w:noProof w:val="0"/>
        </w:rPr>
        <w:t>7.</w:t>
      </w:r>
      <w:r w:rsidRPr="00FC234B">
        <w:rPr>
          <w:noProof w:val="0"/>
        </w:rPr>
        <w:tab/>
        <w:t>REGISTRACIJOS</w:t>
      </w:r>
      <w:r w:rsidRPr="00FC234B" w:rsidDel="00373530">
        <w:rPr>
          <w:noProof w:val="0"/>
        </w:rPr>
        <w:t xml:space="preserve"> </w:t>
      </w:r>
      <w:r w:rsidRPr="00FC234B">
        <w:rPr>
          <w:noProof w:val="0"/>
        </w:rPr>
        <w:t xml:space="preserve">PAŽYMĖJIMONUMERIS </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N1 – LT/1/12/2925/003</w:t>
      </w:r>
    </w:p>
    <w:p w:rsidR="00960671" w:rsidRPr="00FC234B" w:rsidRDefault="00960671" w:rsidP="00960671">
      <w:pPr>
        <w:autoSpaceDE w:val="0"/>
        <w:autoSpaceDN w:val="0"/>
        <w:adjustRightInd w:val="0"/>
        <w:rPr>
          <w:szCs w:val="22"/>
        </w:rPr>
      </w:pPr>
      <w:r w:rsidRPr="00FC234B">
        <w:rPr>
          <w:szCs w:val="22"/>
        </w:rPr>
        <w:t>N2 – LT/1/12/2925/004</w:t>
      </w:r>
    </w:p>
    <w:p w:rsidR="00960671" w:rsidRPr="00FC234B" w:rsidRDefault="00960671" w:rsidP="00960671">
      <w:pPr>
        <w:autoSpaceDE w:val="0"/>
        <w:autoSpaceDN w:val="0"/>
        <w:adjustRightInd w:val="0"/>
        <w:rPr>
          <w:color w:val="000000"/>
          <w:szCs w:val="22"/>
        </w:rPr>
      </w:pPr>
    </w:p>
    <w:p w:rsidR="00960671" w:rsidRPr="00FC234B" w:rsidRDefault="00960671" w:rsidP="00960671">
      <w:pPr>
        <w:pStyle w:val="PI-1labEMEASMCA"/>
        <w:rPr>
          <w:noProof w:val="0"/>
        </w:rPr>
      </w:pPr>
      <w:r w:rsidRPr="00FC234B">
        <w:rPr>
          <w:noProof w:val="0"/>
        </w:rPr>
        <w:t>8.</w:t>
      </w:r>
      <w:r w:rsidRPr="00FC234B">
        <w:rPr>
          <w:noProof w:val="0"/>
        </w:rPr>
        <w:tab/>
        <w:t>SERIJOS NUMERIS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r w:rsidRPr="00D61712">
        <w:rPr>
          <w:rFonts w:ascii="Times New Roman" w:hAnsi="Times New Roman" w:cs="Times New Roman"/>
        </w:rPr>
        <w:t>Serija:</w:t>
      </w:r>
      <w:r w:rsidRPr="00D61712" w:rsidDel="009771EC">
        <w:rPr>
          <w:rFonts w:ascii="Times New Roman" w:hAnsi="Times New Roman" w:cs="Times New Roman"/>
        </w:rPr>
        <w:t xml:space="preserve"> </w:t>
      </w: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noProof w:val="0"/>
        </w:rPr>
      </w:pPr>
      <w:r w:rsidRPr="00FC234B">
        <w:rPr>
          <w:noProof w:val="0"/>
        </w:rPr>
        <w:t>9.</w:t>
      </w:r>
      <w:r w:rsidRPr="00FC234B">
        <w:rPr>
          <w:noProof w:val="0"/>
        </w:rPr>
        <w:tab/>
        <w:t>TINKAMUMO LAIKAS</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noProof w:val="0"/>
        </w:rPr>
      </w:pPr>
      <w:r w:rsidRPr="00D61712">
        <w:rPr>
          <w:rFonts w:ascii="Times New Roman" w:hAnsi="Times New Roman" w:cs="Times New Roman"/>
          <w:noProof w:val="0"/>
        </w:rPr>
        <w:t>Tinka iki</w:t>
      </w:r>
      <w:r w:rsidRPr="00D61712">
        <w:rPr>
          <w:rFonts w:ascii="Times New Roman" w:hAnsi="Times New Roman" w:cs="Times New Roman"/>
        </w:rPr>
        <w:t xml:space="preserve"> MMMM-mm-DD</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p>
    <w:p w:rsidR="00960671" w:rsidRPr="00FC234B" w:rsidRDefault="00960671" w:rsidP="00960671">
      <w:pPr>
        <w:pStyle w:val="PI-1labEMEASMCA"/>
        <w:rPr>
          <w:highlight w:val="lightGray"/>
        </w:rPr>
      </w:pPr>
      <w:r w:rsidRPr="00FC234B">
        <w:rPr>
          <w:noProof w:val="0"/>
        </w:rPr>
        <w:t>10.</w:t>
      </w:r>
      <w:r w:rsidRPr="00FC234B">
        <w:rPr>
          <w:noProof w:val="0"/>
        </w:rPr>
        <w:tab/>
        <w:t>KITA</w:t>
      </w:r>
    </w:p>
    <w:p w:rsidR="00960671" w:rsidRPr="00D61712" w:rsidRDefault="00960671" w:rsidP="00960671">
      <w:pPr>
        <w:pStyle w:val="BTEMEASMCA"/>
        <w:rPr>
          <w:rFonts w:ascii="Times New Roman" w:hAnsi="Times New Roman" w:cs="Times New Roman"/>
        </w:rPr>
      </w:pPr>
    </w:p>
    <w:p w:rsidR="00960671" w:rsidRPr="00D61712" w:rsidRDefault="00960671" w:rsidP="00960671">
      <w:pPr>
        <w:pStyle w:val="BTEMEASMCA"/>
        <w:rPr>
          <w:rFonts w:ascii="Times New Roman" w:hAnsi="Times New Roman" w:cs="Times New Roman"/>
        </w:rPr>
      </w:pPr>
      <w:bookmarkStart w:id="68" w:name="_Toc129243137"/>
      <w:bookmarkStart w:id="69" w:name="_Toc129243262"/>
      <w:r w:rsidRPr="00D61712">
        <w:rPr>
          <w:rFonts w:ascii="Times New Roman" w:hAnsi="Times New Roman" w:cs="Times New Roman"/>
        </w:rPr>
        <w:br w:type="page"/>
      </w: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rPr>
          <w:noProof/>
          <w:szCs w:val="22"/>
        </w:rPr>
      </w:pPr>
    </w:p>
    <w:p w:rsidR="00960671" w:rsidRPr="00FC234B" w:rsidRDefault="00960671" w:rsidP="00960671">
      <w:pPr>
        <w:ind w:left="3261"/>
        <w:outlineLvl w:val="0"/>
        <w:rPr>
          <w:b/>
          <w:szCs w:val="22"/>
        </w:rPr>
      </w:pPr>
    </w:p>
    <w:p w:rsidR="00960671" w:rsidRPr="00FC234B" w:rsidRDefault="00960671" w:rsidP="00960671">
      <w:pPr>
        <w:ind w:left="3261"/>
        <w:outlineLvl w:val="0"/>
        <w:rPr>
          <w:szCs w:val="22"/>
        </w:rPr>
      </w:pPr>
      <w:r w:rsidRPr="00FC234B">
        <w:rPr>
          <w:b/>
          <w:szCs w:val="22"/>
        </w:rPr>
        <w:t>PAKUOTĖS LAPELIS</w:t>
      </w:r>
      <w:bookmarkEnd w:id="68"/>
      <w:bookmarkEnd w:id="69"/>
    </w:p>
    <w:p w:rsidR="00960671" w:rsidRPr="00D61712" w:rsidRDefault="00960671" w:rsidP="00960671">
      <w:pPr>
        <w:pStyle w:val="TTEMEASMCA"/>
        <w:rPr>
          <w:rFonts w:ascii="Times New Roman" w:hAnsi="Times New Roman" w:cs="Times New Roman"/>
        </w:rPr>
      </w:pPr>
      <w:r w:rsidRPr="00D61712">
        <w:rPr>
          <w:rFonts w:ascii="Times New Roman" w:hAnsi="Times New Roman" w:cs="Times New Roman"/>
        </w:rPr>
        <w:br w:type="page"/>
      </w:r>
      <w:bookmarkStart w:id="70" w:name="_Toc129243263"/>
      <w:bookmarkStart w:id="71" w:name="_Toc129243138"/>
      <w:r w:rsidRPr="00D61712">
        <w:rPr>
          <w:rFonts w:ascii="Times New Roman" w:hAnsi="Times New Roman" w:cs="Times New Roman"/>
        </w:rPr>
        <w:lastRenderedPageBreak/>
        <w:t>P</w:t>
      </w:r>
      <w:r w:rsidRPr="00D61712">
        <w:rPr>
          <w:rFonts w:ascii="Times New Roman" w:hAnsi="Times New Roman" w:cs="Times New Roman"/>
          <w:caps w:val="0"/>
        </w:rPr>
        <w:t>akuotės lapelis: informacija vartotojui</w:t>
      </w:r>
      <w:bookmarkEnd w:id="70"/>
      <w:bookmarkEnd w:id="71"/>
    </w:p>
    <w:p w:rsidR="00960671" w:rsidRPr="00D61712" w:rsidRDefault="00960671" w:rsidP="00960671">
      <w:pPr>
        <w:autoSpaceDE w:val="0"/>
        <w:autoSpaceDN w:val="0"/>
        <w:adjustRightInd w:val="0"/>
        <w:rPr>
          <w:b/>
          <w:szCs w:val="22"/>
        </w:rPr>
      </w:pPr>
    </w:p>
    <w:p w:rsidR="00960671" w:rsidRPr="00FC234B" w:rsidRDefault="00960671" w:rsidP="00960671">
      <w:pPr>
        <w:autoSpaceDE w:val="0"/>
        <w:autoSpaceDN w:val="0"/>
        <w:adjustRightInd w:val="0"/>
        <w:jc w:val="center"/>
        <w:rPr>
          <w:b/>
          <w:szCs w:val="22"/>
        </w:rPr>
      </w:pPr>
      <w:proofErr w:type="spellStart"/>
      <w:r w:rsidRPr="00FC234B">
        <w:rPr>
          <w:b/>
          <w:szCs w:val="22"/>
        </w:rPr>
        <w:t>Anapen</w:t>
      </w:r>
      <w:proofErr w:type="spellEnd"/>
      <w:r w:rsidRPr="00FC234B">
        <w:rPr>
          <w:b/>
          <w:szCs w:val="22"/>
        </w:rPr>
        <w:t xml:space="preserve"> 300 </w:t>
      </w:r>
      <w:proofErr w:type="spellStart"/>
      <w:r w:rsidRPr="00FC234B">
        <w:rPr>
          <w:b/>
          <w:szCs w:val="22"/>
        </w:rPr>
        <w:t>mikrogramų</w:t>
      </w:r>
      <w:proofErr w:type="spellEnd"/>
      <w:r w:rsidRPr="00FC234B">
        <w:rPr>
          <w:b/>
          <w:szCs w:val="22"/>
        </w:rPr>
        <w:t>/0,3 ml injekcinis tirpalas užpildytame švirkšte</w:t>
      </w:r>
    </w:p>
    <w:p w:rsidR="00960671" w:rsidRPr="00D61712" w:rsidRDefault="00960671" w:rsidP="00960671">
      <w:pPr>
        <w:autoSpaceDE w:val="0"/>
        <w:autoSpaceDN w:val="0"/>
        <w:adjustRightInd w:val="0"/>
        <w:jc w:val="center"/>
        <w:rPr>
          <w:b/>
          <w:szCs w:val="22"/>
        </w:rPr>
      </w:pPr>
    </w:p>
    <w:p w:rsidR="00960671" w:rsidRPr="00D61712" w:rsidRDefault="00960671" w:rsidP="00960671">
      <w:pPr>
        <w:autoSpaceDE w:val="0"/>
        <w:autoSpaceDN w:val="0"/>
        <w:adjustRightInd w:val="0"/>
        <w:jc w:val="center"/>
        <w:rPr>
          <w:b/>
          <w:bCs/>
          <w:szCs w:val="22"/>
          <w:lang w:eastAsia="lt-LT"/>
        </w:rPr>
      </w:pPr>
      <w:r w:rsidRPr="00FC234B">
        <w:rPr>
          <w:b/>
          <w:bCs/>
          <w:szCs w:val="22"/>
          <w:lang w:eastAsia="lt-LT"/>
        </w:rPr>
        <w:t>Adrenalinas (</w:t>
      </w:r>
      <w:proofErr w:type="spellStart"/>
      <w:r w:rsidRPr="00FC234B">
        <w:rPr>
          <w:b/>
          <w:bCs/>
          <w:szCs w:val="22"/>
          <w:lang w:eastAsia="lt-LT"/>
        </w:rPr>
        <w:t>epinefrinas</w:t>
      </w:r>
      <w:proofErr w:type="spellEnd"/>
      <w:r w:rsidRPr="00FC234B">
        <w:rPr>
          <w:b/>
          <w:bCs/>
          <w:szCs w:val="22"/>
          <w:lang w:eastAsia="lt-LT"/>
        </w:rPr>
        <w:t>)</w:t>
      </w:r>
    </w:p>
    <w:p w:rsidR="00960671" w:rsidRPr="00D61712" w:rsidRDefault="00960671" w:rsidP="00960671">
      <w:pPr>
        <w:autoSpaceDE w:val="0"/>
        <w:autoSpaceDN w:val="0"/>
        <w:adjustRightInd w:val="0"/>
        <w:jc w:val="center"/>
        <w:rPr>
          <w:b/>
          <w:bCs/>
          <w:szCs w:val="22"/>
          <w:lang w:eastAsia="lt-LT"/>
        </w:rPr>
      </w:pPr>
    </w:p>
    <w:p w:rsidR="00960671" w:rsidRPr="00D61712" w:rsidRDefault="00960671" w:rsidP="00960671">
      <w:pPr>
        <w:autoSpaceDE w:val="0"/>
        <w:autoSpaceDN w:val="0"/>
        <w:adjustRightInd w:val="0"/>
        <w:jc w:val="center"/>
        <w:rPr>
          <w:b/>
          <w:bCs/>
          <w:szCs w:val="22"/>
          <w:lang w:eastAsia="lt-LT"/>
        </w:rPr>
      </w:pPr>
    </w:p>
    <w:p w:rsidR="00960671" w:rsidRPr="00FC234B" w:rsidRDefault="00960671" w:rsidP="00960671">
      <w:pPr>
        <w:rPr>
          <w:b/>
          <w:bCs/>
          <w:noProof/>
          <w:szCs w:val="22"/>
        </w:rPr>
      </w:pPr>
      <w:r w:rsidRPr="00FC234B">
        <w:rPr>
          <w:b/>
          <w:bCs/>
          <w:noProof/>
          <w:szCs w:val="22"/>
        </w:rPr>
        <w:t>Atidžiai perskaitykite visą šį lapelį, prieš pradėdami vartoti vaistą, nes jame pateikiama Jums  svarbi informacija.</w:t>
      </w:r>
    </w:p>
    <w:p w:rsidR="00960671" w:rsidRPr="00FC234B" w:rsidRDefault="00960671" w:rsidP="00960671">
      <w:pPr>
        <w:numPr>
          <w:ilvl w:val="0"/>
          <w:numId w:val="5"/>
        </w:numPr>
        <w:rPr>
          <w:noProof/>
          <w:szCs w:val="22"/>
          <w:lang w:eastAsia="lt-LT"/>
        </w:rPr>
      </w:pPr>
      <w:r w:rsidRPr="00FC234B">
        <w:rPr>
          <w:noProof/>
          <w:szCs w:val="22"/>
          <w:lang w:eastAsia="lt-LT"/>
        </w:rPr>
        <w:t>Neišmeskite šio lapelio, nes vėl gali prireikti jį perskaityti.</w:t>
      </w:r>
    </w:p>
    <w:p w:rsidR="00960671" w:rsidRPr="00FC234B" w:rsidRDefault="00960671" w:rsidP="00960671">
      <w:pPr>
        <w:numPr>
          <w:ilvl w:val="0"/>
          <w:numId w:val="5"/>
        </w:numPr>
        <w:rPr>
          <w:noProof/>
          <w:szCs w:val="22"/>
          <w:lang w:eastAsia="lt-LT"/>
        </w:rPr>
      </w:pPr>
      <w:r w:rsidRPr="00FC234B">
        <w:rPr>
          <w:noProof/>
          <w:szCs w:val="22"/>
          <w:lang w:eastAsia="lt-LT"/>
        </w:rPr>
        <w:t>Jeigu kiltų daugiau klausimų, kreipkitės į gydytoją arba vaistininką.</w:t>
      </w:r>
    </w:p>
    <w:p w:rsidR="00960671" w:rsidRPr="00FC234B" w:rsidRDefault="00960671" w:rsidP="00960671">
      <w:pPr>
        <w:numPr>
          <w:ilvl w:val="0"/>
          <w:numId w:val="5"/>
        </w:numPr>
        <w:rPr>
          <w:noProof/>
          <w:szCs w:val="22"/>
          <w:lang w:eastAsia="lt-LT"/>
        </w:rPr>
      </w:pPr>
      <w:r w:rsidRPr="00FC234B">
        <w:rPr>
          <w:noProof/>
          <w:szCs w:val="22"/>
          <w:lang w:eastAsia="lt-LT"/>
        </w:rPr>
        <w:t>Šis vaistas skirtas Jums, todėl kitiems žmonėms jo duoti negalima. Vaistas gali jiems pakenkti (net tiems, kurių ligos požymiai yra tokie patys kaip Jūsų).</w:t>
      </w:r>
    </w:p>
    <w:p w:rsidR="00960671" w:rsidRPr="00D61712" w:rsidRDefault="00960671" w:rsidP="00960671">
      <w:pPr>
        <w:numPr>
          <w:ilvl w:val="0"/>
          <w:numId w:val="5"/>
        </w:numPr>
        <w:rPr>
          <w:noProof/>
          <w:color w:val="000000"/>
          <w:szCs w:val="22"/>
          <w:lang w:eastAsia="lt-LT"/>
        </w:rPr>
      </w:pPr>
      <w:r w:rsidRPr="00FC234B">
        <w:rPr>
          <w:noProof/>
          <w:szCs w:val="22"/>
          <w:lang w:eastAsia="lt-LT"/>
        </w:rPr>
        <w:t>Jeigu pasireiškė šalutinis poveikis (net jeigu jis šiame lapelyje nenurodytas), kreipkitės į gydytoją arba vaistininką. Žr. 4 skyrių.</w:t>
      </w:r>
    </w:p>
    <w:p w:rsidR="00960671" w:rsidRPr="00D61712" w:rsidRDefault="00960671" w:rsidP="00960671">
      <w:pPr>
        <w:autoSpaceDE w:val="0"/>
        <w:autoSpaceDN w:val="0"/>
        <w:adjustRightInd w:val="0"/>
        <w:rPr>
          <w:color w:val="000000"/>
          <w:szCs w:val="22"/>
        </w:rPr>
      </w:pPr>
    </w:p>
    <w:p w:rsidR="00960671" w:rsidRPr="00FC234B" w:rsidRDefault="00960671" w:rsidP="00960671">
      <w:pPr>
        <w:rPr>
          <w:b/>
          <w:bCs/>
          <w:noProof/>
          <w:szCs w:val="22"/>
        </w:rPr>
      </w:pPr>
      <w:r w:rsidRPr="00FC234B">
        <w:rPr>
          <w:b/>
          <w:bCs/>
          <w:noProof/>
          <w:szCs w:val="22"/>
        </w:rPr>
        <w:t>Apie ką rašoma šiame lapelyje?</w:t>
      </w:r>
    </w:p>
    <w:p w:rsidR="00960671" w:rsidRPr="00FC234B" w:rsidRDefault="00960671" w:rsidP="00960671">
      <w:pPr>
        <w:rPr>
          <w:noProof/>
          <w:szCs w:val="22"/>
        </w:rPr>
      </w:pPr>
      <w:r w:rsidRPr="00FC234B">
        <w:rPr>
          <w:b/>
          <w:noProof/>
          <w:szCs w:val="22"/>
        </w:rPr>
        <w:t>1.</w:t>
      </w:r>
      <w:r w:rsidRPr="00FC234B">
        <w:rPr>
          <w:b/>
          <w:noProof/>
          <w:szCs w:val="22"/>
        </w:rPr>
        <w:tab/>
      </w:r>
      <w:r w:rsidRPr="00FC234B">
        <w:rPr>
          <w:noProof/>
          <w:szCs w:val="22"/>
        </w:rPr>
        <w:t>Kas yra Anapen ir kam jis vartojamas</w:t>
      </w:r>
    </w:p>
    <w:p w:rsidR="00960671" w:rsidRPr="00FC234B" w:rsidRDefault="00960671" w:rsidP="00960671">
      <w:pPr>
        <w:rPr>
          <w:noProof/>
          <w:szCs w:val="22"/>
        </w:rPr>
      </w:pPr>
      <w:r w:rsidRPr="00FC234B">
        <w:rPr>
          <w:noProof/>
          <w:szCs w:val="22"/>
        </w:rPr>
        <w:t>2.</w:t>
      </w:r>
      <w:r w:rsidRPr="00FC234B">
        <w:rPr>
          <w:noProof/>
          <w:szCs w:val="22"/>
        </w:rPr>
        <w:tab/>
        <w:t>Kas žinotina prieš vartojant Anapen</w:t>
      </w:r>
    </w:p>
    <w:p w:rsidR="00960671" w:rsidRPr="00FC234B" w:rsidRDefault="00960671" w:rsidP="00960671">
      <w:pPr>
        <w:rPr>
          <w:noProof/>
          <w:szCs w:val="22"/>
        </w:rPr>
      </w:pPr>
      <w:r w:rsidRPr="00FC234B">
        <w:rPr>
          <w:noProof/>
          <w:szCs w:val="22"/>
        </w:rPr>
        <w:t>3.</w:t>
      </w:r>
      <w:r w:rsidRPr="00FC234B">
        <w:rPr>
          <w:noProof/>
          <w:szCs w:val="22"/>
        </w:rPr>
        <w:tab/>
        <w:t>Kaip vartoti Anapen</w:t>
      </w:r>
    </w:p>
    <w:p w:rsidR="00960671" w:rsidRPr="00FC234B" w:rsidRDefault="00960671" w:rsidP="00960671">
      <w:pPr>
        <w:rPr>
          <w:noProof/>
          <w:szCs w:val="22"/>
        </w:rPr>
      </w:pPr>
      <w:r w:rsidRPr="00FC234B">
        <w:rPr>
          <w:noProof/>
          <w:szCs w:val="22"/>
        </w:rPr>
        <w:t>4.</w:t>
      </w:r>
      <w:r w:rsidRPr="00FC234B">
        <w:rPr>
          <w:noProof/>
          <w:szCs w:val="22"/>
        </w:rPr>
        <w:tab/>
        <w:t>Galimas šalutinis poveikis</w:t>
      </w:r>
    </w:p>
    <w:p w:rsidR="00960671" w:rsidRPr="00FC234B" w:rsidRDefault="00960671" w:rsidP="00960671">
      <w:pPr>
        <w:rPr>
          <w:noProof/>
          <w:szCs w:val="22"/>
        </w:rPr>
      </w:pPr>
      <w:r w:rsidRPr="00FC234B">
        <w:rPr>
          <w:noProof/>
          <w:szCs w:val="22"/>
        </w:rPr>
        <w:t>5.</w:t>
      </w:r>
      <w:r w:rsidRPr="00FC234B">
        <w:rPr>
          <w:noProof/>
          <w:szCs w:val="22"/>
        </w:rPr>
        <w:tab/>
        <w:t>Kaip laikyti Anapen</w:t>
      </w:r>
    </w:p>
    <w:p w:rsidR="00960671" w:rsidRPr="00FC234B" w:rsidRDefault="00960671" w:rsidP="00960671">
      <w:pPr>
        <w:rPr>
          <w:noProof/>
          <w:szCs w:val="22"/>
          <w:highlight w:val="yellow"/>
        </w:rPr>
      </w:pPr>
      <w:r w:rsidRPr="00FC234B">
        <w:rPr>
          <w:noProof/>
          <w:szCs w:val="22"/>
        </w:rPr>
        <w:t>6.</w:t>
      </w:r>
      <w:r w:rsidRPr="00FC234B">
        <w:rPr>
          <w:noProof/>
          <w:szCs w:val="22"/>
        </w:rPr>
        <w:tab/>
        <w:t>Pakuotės turinys ir kita informacija</w:t>
      </w:r>
    </w:p>
    <w:p w:rsidR="00960671" w:rsidRPr="00FC234B" w:rsidRDefault="00960671" w:rsidP="00960671">
      <w:pPr>
        <w:rPr>
          <w:b/>
          <w:szCs w:val="22"/>
        </w:rPr>
      </w:pPr>
      <w:r w:rsidRPr="00FC234B">
        <w:rPr>
          <w:b/>
          <w:noProof/>
          <w:szCs w:val="22"/>
          <w:lang w:eastAsia="lt-LT"/>
        </w:rPr>
        <w:drawing>
          <wp:inline distT="0" distB="0" distL="0" distR="0" wp14:anchorId="3D039D03" wp14:editId="4EAB5627">
            <wp:extent cx="1444624" cy="11430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2500" cy="1149232"/>
                    </a:xfrm>
                    <a:prstGeom prst="rect">
                      <a:avLst/>
                    </a:prstGeom>
                    <a:noFill/>
                    <a:ln>
                      <a:noFill/>
                    </a:ln>
                  </pic:spPr>
                </pic:pic>
              </a:graphicData>
            </a:graphic>
          </wp:inline>
        </w:drawing>
      </w:r>
    </w:p>
    <w:p w:rsidR="00960671" w:rsidRPr="00FC234B" w:rsidRDefault="00960671" w:rsidP="00960671">
      <w:pPr>
        <w:rPr>
          <w:b/>
          <w:noProof/>
          <w:szCs w:val="22"/>
        </w:rPr>
      </w:pPr>
    </w:p>
    <w:p w:rsidR="00960671" w:rsidRPr="00FC234B" w:rsidRDefault="00960671" w:rsidP="00960671">
      <w:pPr>
        <w:keepNext/>
        <w:tabs>
          <w:tab w:val="left" w:pos="567"/>
        </w:tabs>
        <w:ind w:left="567" w:hanging="567"/>
        <w:outlineLvl w:val="1"/>
        <w:rPr>
          <w:b/>
          <w:szCs w:val="22"/>
        </w:rPr>
      </w:pPr>
      <w:bookmarkStart w:id="72" w:name="_Toc129243264"/>
      <w:bookmarkStart w:id="73" w:name="_Toc129243139"/>
      <w:r w:rsidRPr="00FC234B">
        <w:rPr>
          <w:b/>
          <w:szCs w:val="22"/>
        </w:rPr>
        <w:t>1.</w:t>
      </w:r>
      <w:r w:rsidRPr="00FC234B">
        <w:rPr>
          <w:b/>
          <w:szCs w:val="22"/>
        </w:rPr>
        <w:tab/>
        <w:t xml:space="preserve">Kas yra </w:t>
      </w:r>
      <w:proofErr w:type="spellStart"/>
      <w:r w:rsidRPr="00FC234B">
        <w:rPr>
          <w:b/>
          <w:szCs w:val="22"/>
        </w:rPr>
        <w:t>Anapen</w:t>
      </w:r>
      <w:proofErr w:type="spellEnd"/>
      <w:r w:rsidRPr="00FC234B">
        <w:rPr>
          <w:b/>
          <w:szCs w:val="22"/>
        </w:rPr>
        <w:t xml:space="preserve"> ir kam jis vartojamas</w:t>
      </w:r>
      <w:bookmarkEnd w:id="72"/>
      <w:bookmarkEnd w:id="73"/>
    </w:p>
    <w:p w:rsidR="00960671" w:rsidRPr="00FC234B" w:rsidRDefault="00960671" w:rsidP="00960671">
      <w:pPr>
        <w:keepNext/>
        <w:tabs>
          <w:tab w:val="left" w:pos="567"/>
        </w:tabs>
        <w:ind w:left="567" w:hanging="567"/>
        <w:outlineLvl w:val="1"/>
        <w:rPr>
          <w:szCs w:val="22"/>
        </w:rPr>
      </w:pPr>
    </w:p>
    <w:p w:rsidR="00960671" w:rsidRPr="00FC234B" w:rsidRDefault="00960671" w:rsidP="00960671">
      <w:pPr>
        <w:numPr>
          <w:ilvl w:val="0"/>
          <w:numId w:val="5"/>
        </w:numPr>
        <w:rPr>
          <w:noProof/>
          <w:szCs w:val="22"/>
          <w:lang w:eastAsia="lt-LT"/>
        </w:rPr>
      </w:pPr>
      <w:r w:rsidRPr="00FC234B">
        <w:rPr>
          <w:noProof/>
          <w:szCs w:val="22"/>
          <w:lang w:eastAsia="lt-LT"/>
        </w:rPr>
        <w:t>Anapen yra adrenalino tirpalu užpildytas švirkštas, įtaisytas į automatinį injektorių. Jis į raumenis suleidžia vieną adrenalino dozę.</w:t>
      </w:r>
    </w:p>
    <w:p w:rsidR="00960671" w:rsidRPr="00FC234B" w:rsidRDefault="00960671" w:rsidP="00960671">
      <w:pPr>
        <w:numPr>
          <w:ilvl w:val="0"/>
          <w:numId w:val="5"/>
        </w:numPr>
        <w:rPr>
          <w:noProof/>
          <w:szCs w:val="22"/>
          <w:lang w:eastAsia="lt-LT"/>
        </w:rPr>
      </w:pPr>
      <w:r w:rsidRPr="00FC234B">
        <w:rPr>
          <w:noProof/>
          <w:szCs w:val="22"/>
          <w:lang w:eastAsia="lt-LT"/>
        </w:rPr>
        <w:t>Šis vaistas skirtas vartoti tik pasireiškus kritinei alerginei reakcijai. Sušvirkštę į raumenis švirkšto turinį, nedelsdami važiuokite pas gydytoją.</w:t>
      </w:r>
    </w:p>
    <w:p w:rsidR="00960671" w:rsidRPr="00FC234B" w:rsidRDefault="00960671" w:rsidP="00960671">
      <w:pPr>
        <w:numPr>
          <w:ilvl w:val="0"/>
          <w:numId w:val="5"/>
        </w:numPr>
        <w:rPr>
          <w:noProof/>
          <w:szCs w:val="22"/>
          <w:lang w:eastAsia="lt-LT"/>
        </w:rPr>
      </w:pPr>
      <w:r w:rsidRPr="00FC234B">
        <w:rPr>
          <w:noProof/>
          <w:szCs w:val="22"/>
          <w:lang w:eastAsia="lt-LT"/>
        </w:rPr>
        <w:t>Adrenalinas yra natūralus hormonas, organizmo išskiriamas kaip atsakas į stresą. Įvykus ūminei alerginei reakcijai, adrenalinas sureguliuoja kraujospūdį, širdies veiklą, kvėpavimą, mažina tinimą. Adrenalinas dar vadinamas epinefrinu.</w:t>
      </w:r>
    </w:p>
    <w:p w:rsidR="00960671" w:rsidRPr="00FC234B" w:rsidRDefault="00960671" w:rsidP="00960671">
      <w:pPr>
        <w:numPr>
          <w:ilvl w:val="0"/>
          <w:numId w:val="5"/>
        </w:numPr>
        <w:rPr>
          <w:noProof/>
          <w:szCs w:val="22"/>
          <w:lang w:eastAsia="lt-LT"/>
        </w:rPr>
      </w:pPr>
      <w:r w:rsidRPr="00FC234B">
        <w:rPr>
          <w:noProof/>
          <w:szCs w:val="22"/>
          <w:lang w:eastAsia="lt-LT"/>
        </w:rPr>
        <w:t>Anapen vartojamas kaip skubios pagalbos priemonė gydant stiprias alergines reakcijas ar anafilaksiją, sukeltas žemės riešutų ar kitų maisto produktų, vaistų, vabzdžių įgėlimų ir kitų alergenų, taip pat fizinio krūvio ar nežinomų priežasčių.</w:t>
      </w:r>
    </w:p>
    <w:p w:rsidR="00960671" w:rsidRPr="00FC234B" w:rsidRDefault="00960671" w:rsidP="00960671">
      <w:pPr>
        <w:rPr>
          <w:b/>
          <w:noProof/>
          <w:szCs w:val="22"/>
        </w:rPr>
      </w:pPr>
    </w:p>
    <w:p w:rsidR="00960671" w:rsidRPr="00FC234B" w:rsidRDefault="00960671" w:rsidP="00960671">
      <w:pPr>
        <w:keepNext/>
        <w:tabs>
          <w:tab w:val="left" w:pos="567"/>
        </w:tabs>
        <w:ind w:left="567" w:hanging="567"/>
        <w:outlineLvl w:val="1"/>
        <w:rPr>
          <w:b/>
          <w:szCs w:val="22"/>
        </w:rPr>
      </w:pPr>
      <w:bookmarkStart w:id="74" w:name="_Toc129243265"/>
      <w:bookmarkStart w:id="75" w:name="_Toc129243140"/>
      <w:r w:rsidRPr="00FC234B">
        <w:rPr>
          <w:b/>
          <w:szCs w:val="22"/>
        </w:rPr>
        <w:t>2.</w:t>
      </w:r>
      <w:r w:rsidRPr="00FC234B">
        <w:rPr>
          <w:b/>
          <w:szCs w:val="22"/>
        </w:rPr>
        <w:tab/>
        <w:t>Kas žinotina prieš vartojant</w:t>
      </w:r>
      <w:bookmarkEnd w:id="74"/>
      <w:bookmarkEnd w:id="75"/>
      <w:r w:rsidRPr="00FC234B">
        <w:rPr>
          <w:b/>
          <w:szCs w:val="22"/>
        </w:rPr>
        <w:t xml:space="preserve"> </w:t>
      </w:r>
      <w:proofErr w:type="spellStart"/>
      <w:r w:rsidRPr="00FC234B">
        <w:rPr>
          <w:b/>
          <w:szCs w:val="22"/>
        </w:rPr>
        <w:t>Anapen</w:t>
      </w:r>
      <w:proofErr w:type="spellEnd"/>
    </w:p>
    <w:p w:rsidR="00960671" w:rsidRPr="00FC234B" w:rsidRDefault="00960671" w:rsidP="00960671">
      <w:pPr>
        <w:rPr>
          <w:b/>
          <w:noProof/>
          <w:szCs w:val="22"/>
        </w:rPr>
      </w:pPr>
    </w:p>
    <w:p w:rsidR="00960671" w:rsidRPr="00FC234B" w:rsidRDefault="00960671" w:rsidP="00960671">
      <w:pPr>
        <w:spacing w:line="220" w:lineRule="exact"/>
        <w:rPr>
          <w:b/>
          <w:bCs/>
          <w:szCs w:val="22"/>
        </w:rPr>
      </w:pPr>
      <w:proofErr w:type="spellStart"/>
      <w:r w:rsidRPr="00FC234B">
        <w:rPr>
          <w:b/>
          <w:bCs/>
          <w:szCs w:val="22"/>
        </w:rPr>
        <w:t>Anapen</w:t>
      </w:r>
      <w:proofErr w:type="spellEnd"/>
      <w:r w:rsidRPr="00FC234B">
        <w:rPr>
          <w:b/>
          <w:bCs/>
          <w:szCs w:val="22"/>
        </w:rPr>
        <w:t xml:space="preserve"> vartoti negalima:</w:t>
      </w:r>
    </w:p>
    <w:p w:rsidR="00960671" w:rsidRPr="00FC234B" w:rsidRDefault="00960671" w:rsidP="00960671">
      <w:pPr>
        <w:numPr>
          <w:ilvl w:val="0"/>
          <w:numId w:val="5"/>
        </w:numPr>
        <w:rPr>
          <w:b/>
          <w:noProof/>
          <w:szCs w:val="22"/>
        </w:rPr>
      </w:pPr>
      <w:r w:rsidRPr="00FC234B">
        <w:rPr>
          <w:b/>
          <w:noProof/>
          <w:szCs w:val="22"/>
        </w:rPr>
        <w:t>Nėra žinomų priežasčių, kodėl skubiais atvejais negalima vartoti Anapen.</w:t>
      </w:r>
    </w:p>
    <w:p w:rsidR="00960671" w:rsidRPr="00FC234B" w:rsidRDefault="00960671" w:rsidP="00960671">
      <w:pPr>
        <w:spacing w:line="220" w:lineRule="exact"/>
        <w:rPr>
          <w:b/>
          <w:bCs/>
          <w:szCs w:val="22"/>
        </w:rPr>
      </w:pPr>
    </w:p>
    <w:p w:rsidR="00960671" w:rsidRPr="00FC234B" w:rsidRDefault="00960671" w:rsidP="00960671">
      <w:pPr>
        <w:spacing w:line="220" w:lineRule="exact"/>
        <w:rPr>
          <w:b/>
          <w:bCs/>
          <w:szCs w:val="22"/>
        </w:rPr>
      </w:pPr>
      <w:r w:rsidRPr="00FC234B">
        <w:rPr>
          <w:b/>
          <w:bCs/>
          <w:szCs w:val="22"/>
        </w:rPr>
        <w:t>Įspėjimai ir atsargumo priemonės</w:t>
      </w:r>
    </w:p>
    <w:p w:rsidR="00960671" w:rsidRPr="00FC234B" w:rsidRDefault="00960671" w:rsidP="00960671">
      <w:pPr>
        <w:spacing w:line="220" w:lineRule="exact"/>
        <w:rPr>
          <w:b/>
          <w:bCs/>
          <w:szCs w:val="22"/>
        </w:rPr>
      </w:pPr>
      <w:r w:rsidRPr="00FC234B">
        <w:rPr>
          <w:bCs/>
          <w:szCs w:val="22"/>
        </w:rPr>
        <w:t xml:space="preserve">Pasitarkite su gydytoju arba vaistininku, prieš pradėdami vartoti </w:t>
      </w:r>
      <w:proofErr w:type="spellStart"/>
      <w:r w:rsidRPr="00FC234B">
        <w:rPr>
          <w:bCs/>
          <w:szCs w:val="22"/>
        </w:rPr>
        <w:t>Anapen</w:t>
      </w:r>
      <w:proofErr w:type="spellEnd"/>
    </w:p>
    <w:p w:rsidR="00960671" w:rsidRPr="00FC234B" w:rsidRDefault="00960671" w:rsidP="00960671">
      <w:pPr>
        <w:numPr>
          <w:ilvl w:val="0"/>
          <w:numId w:val="5"/>
        </w:numPr>
        <w:rPr>
          <w:noProof/>
          <w:szCs w:val="22"/>
          <w:lang w:eastAsia="lt-LT"/>
        </w:rPr>
      </w:pPr>
      <w:r w:rsidRPr="00FC234B">
        <w:rPr>
          <w:noProof/>
          <w:szCs w:val="22"/>
          <w:lang w:eastAsia="lt-LT"/>
        </w:rPr>
        <w:lastRenderedPageBreak/>
        <w:t>Jūsų gydytojas turėtų Jums aiškiai nurodyti, kada ir kaip teisingai naudoti Anapen automatinį injektorių.</w:t>
      </w:r>
    </w:p>
    <w:p w:rsidR="00960671" w:rsidRPr="00FC234B" w:rsidRDefault="00960671" w:rsidP="00960671">
      <w:pPr>
        <w:numPr>
          <w:ilvl w:val="0"/>
          <w:numId w:val="5"/>
        </w:numPr>
        <w:rPr>
          <w:noProof/>
          <w:szCs w:val="22"/>
          <w:lang w:eastAsia="lt-LT"/>
        </w:rPr>
      </w:pPr>
      <w:r w:rsidRPr="00FC234B">
        <w:rPr>
          <w:noProof/>
          <w:szCs w:val="22"/>
          <w:lang w:eastAsia="lt-LT"/>
        </w:rPr>
        <w:t xml:space="preserve">Perspėkite gydytoją, jei sergate širdies ligomis, krūtinės angina, hipertireoze, feochromocitoma (antinksčių naviko rūšis), yra padidėjęs Jūsų kraujo spaudimas, kraujyje sumažėjusi kalio ir padidėjusi kalcio koncentracija,  jei sergate kraujotakos ligomis, yra padidėjęs akies vidinis slėgis (glaukoma), sergate inkstų ar prostatos ligomis, cukriniu diabetu ar jei jums diagnozuota kokia nors kita liga. </w:t>
      </w:r>
    </w:p>
    <w:p w:rsidR="00960671" w:rsidRPr="00FC234B" w:rsidRDefault="00960671" w:rsidP="00960671">
      <w:pPr>
        <w:numPr>
          <w:ilvl w:val="0"/>
          <w:numId w:val="5"/>
        </w:numPr>
        <w:rPr>
          <w:noProof/>
          <w:szCs w:val="22"/>
          <w:lang w:eastAsia="lt-LT"/>
        </w:rPr>
      </w:pPr>
      <w:r w:rsidRPr="00FC234B">
        <w:rPr>
          <w:noProof/>
          <w:szCs w:val="22"/>
          <w:lang w:eastAsia="lt-LT"/>
        </w:rPr>
        <w:t>Jei sergate astma, jums gali pasireišti sunkesnės anafilaksinės reakcijos.</w:t>
      </w:r>
    </w:p>
    <w:p w:rsidR="00960671" w:rsidRPr="00FC234B" w:rsidRDefault="00960671" w:rsidP="00960671">
      <w:pPr>
        <w:numPr>
          <w:ilvl w:val="0"/>
          <w:numId w:val="5"/>
        </w:numPr>
        <w:rPr>
          <w:noProof/>
          <w:szCs w:val="22"/>
          <w:lang w:eastAsia="lt-LT"/>
        </w:rPr>
      </w:pPr>
      <w:r w:rsidRPr="00FC234B">
        <w:rPr>
          <w:noProof/>
          <w:szCs w:val="22"/>
          <w:lang w:eastAsia="lt-LT"/>
        </w:rPr>
        <w:t>Kiekvienas, kuriam pasireiškė anafilaksinė reakcija, turi pasikonsultuoti su gydytoju, kuris nustatys alergijos simptomus sukeliančias medžiagas, kurių ateityje turi būti griežtai vengiama.Svarbu žinoti, kad alergija vienai medžiagai gali sukelti alergiją kitoms panašioms medžiagoms.</w:t>
      </w:r>
    </w:p>
    <w:p w:rsidR="00960671" w:rsidRPr="00FC234B" w:rsidRDefault="00960671" w:rsidP="00960671">
      <w:pPr>
        <w:numPr>
          <w:ilvl w:val="0"/>
          <w:numId w:val="5"/>
        </w:numPr>
        <w:rPr>
          <w:noProof/>
          <w:szCs w:val="22"/>
          <w:lang w:eastAsia="lt-LT"/>
        </w:rPr>
      </w:pPr>
      <w:r w:rsidRPr="00FC234B">
        <w:rPr>
          <w:noProof/>
          <w:szCs w:val="22"/>
          <w:lang w:eastAsia="lt-LT"/>
        </w:rPr>
        <w:t>Jei turite maisto alergiją, svarbu sekti kiekvieno vartojamo produkto sudėtį (įskaitant medikamentus), nes net maži jų kiekiai gali sukelti sunkias reakcijas.</w:t>
      </w:r>
    </w:p>
    <w:p w:rsidR="00960671" w:rsidRPr="00FC234B" w:rsidRDefault="00960671" w:rsidP="00960671">
      <w:pPr>
        <w:numPr>
          <w:ilvl w:val="0"/>
          <w:numId w:val="5"/>
        </w:numPr>
        <w:rPr>
          <w:noProof/>
          <w:szCs w:val="22"/>
          <w:lang w:eastAsia="lt-LT"/>
        </w:rPr>
      </w:pPr>
      <w:r w:rsidRPr="00FC234B">
        <w:rPr>
          <w:noProof/>
          <w:szCs w:val="22"/>
          <w:lang w:eastAsia="lt-LT"/>
        </w:rPr>
        <w:t>Jei vaistai daug kartų leidžiami į tą pačią vietą, gali būti pažeista oda. Netyčia sušvirkštus Anapen į kraujagyslę, gali staiga padidėti kraujospūdis. Švirkšto turinį netyčia suleidus į plaštaką ar pėdą, gali būti blokuojamas kraujo patekimas į šią kūno dalį. Tokiais atvejais skubiai kreipkitės į artimiausią gydymo įstaigą.</w:t>
      </w:r>
    </w:p>
    <w:p w:rsidR="00960671" w:rsidRPr="00FC234B" w:rsidRDefault="00960671" w:rsidP="00960671">
      <w:pPr>
        <w:rPr>
          <w:noProof/>
          <w:szCs w:val="22"/>
        </w:rPr>
      </w:pPr>
    </w:p>
    <w:p w:rsidR="00960671" w:rsidRPr="00FC234B" w:rsidRDefault="00960671" w:rsidP="00960671">
      <w:pPr>
        <w:spacing w:line="220" w:lineRule="exact"/>
        <w:rPr>
          <w:b/>
          <w:bCs/>
          <w:szCs w:val="22"/>
        </w:rPr>
      </w:pPr>
      <w:r w:rsidRPr="00FC234B">
        <w:rPr>
          <w:b/>
          <w:bCs/>
          <w:szCs w:val="22"/>
        </w:rPr>
        <w:t xml:space="preserve">Kiti vaistai ir </w:t>
      </w:r>
      <w:proofErr w:type="spellStart"/>
      <w:r w:rsidRPr="00FC234B">
        <w:rPr>
          <w:b/>
          <w:bCs/>
          <w:szCs w:val="22"/>
        </w:rPr>
        <w:t>Anapen</w:t>
      </w:r>
      <w:proofErr w:type="spellEnd"/>
      <w:r w:rsidRPr="00FC234B">
        <w:rPr>
          <w:b/>
          <w:bCs/>
          <w:szCs w:val="22"/>
        </w:rPr>
        <w:t xml:space="preserve"> </w:t>
      </w:r>
    </w:p>
    <w:p w:rsidR="00960671" w:rsidRPr="00D61712" w:rsidRDefault="00960671" w:rsidP="00960671">
      <w:pPr>
        <w:autoSpaceDE w:val="0"/>
        <w:autoSpaceDN w:val="0"/>
        <w:adjustRightInd w:val="0"/>
        <w:rPr>
          <w:color w:val="000000"/>
          <w:szCs w:val="22"/>
        </w:rPr>
      </w:pPr>
      <w:r w:rsidRPr="00D61712">
        <w:rPr>
          <w:color w:val="000000"/>
          <w:szCs w:val="22"/>
        </w:rPr>
        <w:t>Jeigu vartojate ar neseniai vartojote kitų vaistų arba dėl to nesate tikri, apie tai pasakykite gydytojui</w:t>
      </w:r>
      <w:r w:rsidRPr="00FC234B">
        <w:rPr>
          <w:color w:val="000000"/>
          <w:szCs w:val="22"/>
          <w:lang w:eastAsia="lt-LT"/>
        </w:rPr>
        <w:t xml:space="preserve"> arba vaistininkui</w:t>
      </w:r>
      <w:r w:rsidRPr="00D61712">
        <w:rPr>
          <w:color w:val="000000"/>
          <w:szCs w:val="22"/>
        </w:rPr>
        <w:t>, ypač:</w:t>
      </w:r>
    </w:p>
    <w:p w:rsidR="00960671" w:rsidRPr="00FC234B" w:rsidRDefault="00960671" w:rsidP="00960671">
      <w:pPr>
        <w:numPr>
          <w:ilvl w:val="0"/>
          <w:numId w:val="5"/>
        </w:numPr>
        <w:rPr>
          <w:noProof/>
          <w:szCs w:val="22"/>
          <w:lang w:eastAsia="lt-LT"/>
        </w:rPr>
      </w:pPr>
      <w:r w:rsidRPr="00FC234B">
        <w:rPr>
          <w:noProof/>
          <w:szCs w:val="22"/>
          <w:lang w:eastAsia="lt-LT"/>
        </w:rPr>
        <w:t>vaistus, skirtus širdies ligoms gydyti (pavyzdžiui, rusmenės preparatus (digoksiną), beta-blokatorius, chinidiną);</w:t>
      </w:r>
    </w:p>
    <w:p w:rsidR="00960671" w:rsidRPr="00FC234B" w:rsidRDefault="00960671" w:rsidP="00960671">
      <w:pPr>
        <w:numPr>
          <w:ilvl w:val="0"/>
          <w:numId w:val="5"/>
        </w:numPr>
        <w:rPr>
          <w:noProof/>
          <w:szCs w:val="22"/>
          <w:lang w:eastAsia="lt-LT"/>
        </w:rPr>
      </w:pPr>
      <w:r w:rsidRPr="00FC234B">
        <w:rPr>
          <w:noProof/>
          <w:szCs w:val="22"/>
          <w:lang w:eastAsia="lt-LT"/>
        </w:rPr>
        <w:t>vaistus, skirtus depresijai gydyti, pavyzdžiui, triciklius antidepresantus, monoamino oksidazės inhibitorius (MAOI), serotonino ir noradrenalino reabsorbcijos inhibitorius (SNRI);</w:t>
      </w:r>
    </w:p>
    <w:p w:rsidR="00960671" w:rsidRPr="00FC234B" w:rsidRDefault="00960671" w:rsidP="00960671">
      <w:pPr>
        <w:numPr>
          <w:ilvl w:val="0"/>
          <w:numId w:val="5"/>
        </w:numPr>
        <w:rPr>
          <w:noProof/>
          <w:szCs w:val="22"/>
          <w:lang w:eastAsia="lt-LT"/>
        </w:rPr>
      </w:pPr>
      <w:r w:rsidRPr="00FC234B">
        <w:rPr>
          <w:noProof/>
          <w:szCs w:val="22"/>
          <w:lang w:eastAsia="lt-LT"/>
        </w:rPr>
        <w:t>vaistus, skirtus cukriniam diabetui gydyti. Jei pavartojate Anapen, gydytojas gali pakeisti Jūsų geriamų vaistų dozę;</w:t>
      </w:r>
    </w:p>
    <w:p w:rsidR="00960671" w:rsidRPr="00FC234B" w:rsidRDefault="00960671" w:rsidP="00960671">
      <w:pPr>
        <w:numPr>
          <w:ilvl w:val="0"/>
          <w:numId w:val="5"/>
        </w:numPr>
        <w:rPr>
          <w:noProof/>
          <w:szCs w:val="22"/>
          <w:lang w:eastAsia="lt-LT"/>
        </w:rPr>
      </w:pPr>
      <w:r w:rsidRPr="00FC234B">
        <w:rPr>
          <w:noProof/>
          <w:szCs w:val="22"/>
          <w:lang w:eastAsia="lt-LT"/>
        </w:rPr>
        <w:t>vaistus, skirtus Parkinsono ligai gydyti;</w:t>
      </w:r>
    </w:p>
    <w:p w:rsidR="00960671" w:rsidRPr="00FC234B" w:rsidRDefault="00960671" w:rsidP="00960671">
      <w:pPr>
        <w:numPr>
          <w:ilvl w:val="0"/>
          <w:numId w:val="5"/>
        </w:numPr>
        <w:rPr>
          <w:noProof/>
          <w:szCs w:val="22"/>
          <w:lang w:eastAsia="lt-LT"/>
        </w:rPr>
      </w:pPr>
      <w:r w:rsidRPr="00FC234B">
        <w:rPr>
          <w:noProof/>
          <w:szCs w:val="22"/>
          <w:lang w:eastAsia="lt-LT"/>
        </w:rPr>
        <w:t>vaistus, skirtus skydliaukės ligoms gydyti;</w:t>
      </w:r>
    </w:p>
    <w:p w:rsidR="00960671" w:rsidRPr="00FC234B" w:rsidRDefault="00960671" w:rsidP="00960671">
      <w:pPr>
        <w:numPr>
          <w:ilvl w:val="0"/>
          <w:numId w:val="5"/>
        </w:numPr>
        <w:rPr>
          <w:noProof/>
          <w:szCs w:val="22"/>
          <w:lang w:eastAsia="lt-LT"/>
        </w:rPr>
      </w:pPr>
      <w:r w:rsidRPr="00FC234B">
        <w:rPr>
          <w:noProof/>
          <w:szCs w:val="22"/>
          <w:lang w:eastAsia="lt-LT"/>
        </w:rPr>
        <w:t>kitus vaistus: antihistaminus, pavyzdžiui, difenhidraminą ar chlorfeniraminą, teofiliną, ipratropiumą ir oksitropiumą (vartojamus kvėpavimo takų ligoms, pavyzdžiui, astmai, gydyti), oksitociną (vartojamą nėštumo ir gimdymo metu), inhaliacinius anestetikus, alfa-adrenerginius blokatorius (vartojamus aukštam kraujospūdžiui mažinti), simpatomimetikus (vartojamus astmai ir kitoms kvėpavimo takų ligoms bei užgultai nosiai gydyti).</w:t>
      </w:r>
    </w:p>
    <w:p w:rsidR="00960671" w:rsidRPr="00FC234B" w:rsidRDefault="00960671" w:rsidP="00960671">
      <w:pPr>
        <w:rPr>
          <w:b/>
          <w:noProof/>
          <w:szCs w:val="22"/>
        </w:rPr>
      </w:pPr>
    </w:p>
    <w:p w:rsidR="00960671" w:rsidRPr="00FC234B" w:rsidRDefault="00960671" w:rsidP="00960671">
      <w:pPr>
        <w:spacing w:line="220" w:lineRule="exact"/>
        <w:rPr>
          <w:b/>
          <w:bCs/>
          <w:szCs w:val="22"/>
        </w:rPr>
      </w:pPr>
      <w:proofErr w:type="spellStart"/>
      <w:r w:rsidRPr="00FC234B">
        <w:rPr>
          <w:b/>
          <w:bCs/>
          <w:szCs w:val="22"/>
        </w:rPr>
        <w:t>Anapen</w:t>
      </w:r>
      <w:proofErr w:type="spellEnd"/>
      <w:r w:rsidRPr="00FC234B">
        <w:rPr>
          <w:b/>
          <w:bCs/>
          <w:szCs w:val="22"/>
        </w:rPr>
        <w:t xml:space="preserve"> vartojimas su alkoholiu</w:t>
      </w:r>
    </w:p>
    <w:p w:rsidR="00960671" w:rsidRPr="00D61712" w:rsidRDefault="00960671" w:rsidP="00960671">
      <w:pPr>
        <w:autoSpaceDE w:val="0"/>
        <w:autoSpaceDN w:val="0"/>
        <w:adjustRightInd w:val="0"/>
        <w:rPr>
          <w:color w:val="000000"/>
          <w:szCs w:val="22"/>
        </w:rPr>
      </w:pPr>
      <w:r w:rsidRPr="00D61712">
        <w:rPr>
          <w:color w:val="000000"/>
          <w:szCs w:val="22"/>
        </w:rPr>
        <w:t xml:space="preserve">Alkoholis gali neigiamai veikti </w:t>
      </w:r>
      <w:proofErr w:type="spellStart"/>
      <w:r w:rsidRPr="00D61712">
        <w:rPr>
          <w:color w:val="000000"/>
          <w:szCs w:val="22"/>
        </w:rPr>
        <w:t>Anapen</w:t>
      </w:r>
      <w:proofErr w:type="spellEnd"/>
      <w:r w:rsidRPr="00D61712">
        <w:rPr>
          <w:color w:val="000000"/>
          <w:szCs w:val="22"/>
        </w:rPr>
        <w:t>, sustiprindamas šio vaisto poveikį.</w:t>
      </w:r>
    </w:p>
    <w:p w:rsidR="00960671" w:rsidRPr="00D61712" w:rsidRDefault="00960671" w:rsidP="00960671">
      <w:pPr>
        <w:autoSpaceDE w:val="0"/>
        <w:autoSpaceDN w:val="0"/>
        <w:adjustRightInd w:val="0"/>
        <w:rPr>
          <w:color w:val="000000"/>
          <w:szCs w:val="22"/>
        </w:rPr>
      </w:pPr>
    </w:p>
    <w:p w:rsidR="00960671" w:rsidRPr="00FC234B" w:rsidRDefault="00960671" w:rsidP="00960671">
      <w:pPr>
        <w:spacing w:line="220" w:lineRule="exact"/>
        <w:rPr>
          <w:b/>
          <w:bCs/>
          <w:szCs w:val="22"/>
        </w:rPr>
      </w:pPr>
      <w:r w:rsidRPr="00FC234B">
        <w:rPr>
          <w:b/>
          <w:bCs/>
          <w:szCs w:val="22"/>
        </w:rPr>
        <w:t>Nėštumas ir žindymo laikotarpis</w:t>
      </w:r>
    </w:p>
    <w:p w:rsidR="00960671" w:rsidRPr="00FC234B" w:rsidRDefault="00960671" w:rsidP="00960671">
      <w:pPr>
        <w:spacing w:line="220" w:lineRule="exact"/>
        <w:rPr>
          <w:b/>
          <w:bCs/>
          <w:szCs w:val="22"/>
        </w:rPr>
      </w:pPr>
    </w:p>
    <w:p w:rsidR="00960671" w:rsidRPr="00FC234B" w:rsidRDefault="00960671" w:rsidP="00960671">
      <w:pPr>
        <w:spacing w:line="220" w:lineRule="exact"/>
        <w:rPr>
          <w:bCs/>
          <w:szCs w:val="22"/>
        </w:rPr>
      </w:pPr>
      <w:r w:rsidRPr="00FC234B">
        <w:rPr>
          <w:bCs/>
          <w:szCs w:val="22"/>
        </w:rPr>
        <w:t>Jei esate nėščia, žindote kūdikį, manote, kad galbūt esate nėščia, arba planuojate pastoti, tai prieš vartodama šį vaistą, pasitarkite su gydytoju ar vaistininku.</w:t>
      </w:r>
    </w:p>
    <w:p w:rsidR="00960671" w:rsidRPr="00FC234B" w:rsidRDefault="00960671" w:rsidP="00960671">
      <w:pPr>
        <w:numPr>
          <w:ilvl w:val="0"/>
          <w:numId w:val="5"/>
        </w:numPr>
        <w:rPr>
          <w:noProof/>
          <w:szCs w:val="22"/>
          <w:lang w:eastAsia="lt-LT"/>
        </w:rPr>
      </w:pPr>
      <w:r w:rsidRPr="00FC234B">
        <w:rPr>
          <w:noProof/>
          <w:szCs w:val="22"/>
          <w:lang w:eastAsia="lt-LT"/>
        </w:rPr>
        <w:t>Nėra duomenų, ar adrenalino vartojimas nėštumo laikotarpiu gali pakenkti negimusiam vaisiui. Jei esate nėščia, nevertėtų atsisakyti Anapen kritinėje situacijoje, nes kitaip grėstų pavojus Jūsų gyvybei. Dėl Anapen vartojimo nėštumo metu iš anksto pasitarkite su gydytoju.</w:t>
      </w:r>
    </w:p>
    <w:p w:rsidR="00960671" w:rsidRPr="00FC234B" w:rsidRDefault="00960671" w:rsidP="00960671">
      <w:pPr>
        <w:numPr>
          <w:ilvl w:val="0"/>
          <w:numId w:val="5"/>
        </w:numPr>
        <w:rPr>
          <w:noProof/>
          <w:szCs w:val="22"/>
          <w:lang w:eastAsia="lt-LT"/>
        </w:rPr>
      </w:pPr>
      <w:r w:rsidRPr="00FC234B">
        <w:rPr>
          <w:noProof/>
          <w:szCs w:val="22"/>
          <w:lang w:eastAsia="lt-LT"/>
        </w:rPr>
        <w:t xml:space="preserve">Manoma, kad adrenalinas nesukelia jokio poveikio krūtimi maitinamam kūdikiui. </w:t>
      </w:r>
    </w:p>
    <w:p w:rsidR="00960671" w:rsidRPr="00FC234B" w:rsidRDefault="00960671" w:rsidP="00960671">
      <w:pPr>
        <w:spacing w:line="220" w:lineRule="exact"/>
        <w:rPr>
          <w:b/>
          <w:bCs/>
          <w:szCs w:val="22"/>
        </w:rPr>
      </w:pPr>
    </w:p>
    <w:p w:rsidR="00960671" w:rsidRPr="00FC234B" w:rsidRDefault="00960671" w:rsidP="00960671">
      <w:pPr>
        <w:spacing w:line="220" w:lineRule="exact"/>
        <w:rPr>
          <w:b/>
          <w:bCs/>
          <w:szCs w:val="22"/>
        </w:rPr>
      </w:pPr>
      <w:r w:rsidRPr="00FC234B">
        <w:rPr>
          <w:b/>
          <w:bCs/>
          <w:szCs w:val="22"/>
        </w:rPr>
        <w:t>Vairavimas ir mechanizmų valdymas</w:t>
      </w:r>
    </w:p>
    <w:p w:rsidR="00960671" w:rsidRPr="00FC234B" w:rsidRDefault="00960671" w:rsidP="00960671">
      <w:pPr>
        <w:rPr>
          <w:noProof/>
          <w:szCs w:val="22"/>
        </w:rPr>
      </w:pPr>
      <w:r w:rsidRPr="00FC234B">
        <w:rPr>
          <w:noProof/>
          <w:szCs w:val="22"/>
        </w:rPr>
        <w:t>Po šio vaisto injekcijos vairuoti ir mechanizmų valdyti negalima, nes anafilaksinio šoko simptomai gali išnykti ne iš karto.</w:t>
      </w:r>
    </w:p>
    <w:p w:rsidR="00960671" w:rsidRPr="00FC234B" w:rsidRDefault="00960671" w:rsidP="00960671">
      <w:pPr>
        <w:rPr>
          <w:noProof/>
          <w:szCs w:val="22"/>
        </w:rPr>
      </w:pPr>
    </w:p>
    <w:p w:rsidR="00960671" w:rsidRPr="00FC234B" w:rsidRDefault="00960671" w:rsidP="00960671">
      <w:pPr>
        <w:autoSpaceDE w:val="0"/>
        <w:autoSpaceDN w:val="0"/>
        <w:adjustRightInd w:val="0"/>
        <w:rPr>
          <w:color w:val="000000"/>
          <w:szCs w:val="22"/>
          <w:lang w:eastAsia="lt-LT"/>
        </w:rPr>
      </w:pPr>
      <w:proofErr w:type="spellStart"/>
      <w:r w:rsidRPr="00D61712">
        <w:rPr>
          <w:b/>
          <w:color w:val="000000"/>
          <w:szCs w:val="22"/>
        </w:rPr>
        <w:t>Anapen</w:t>
      </w:r>
      <w:proofErr w:type="spellEnd"/>
      <w:r w:rsidRPr="00D61712">
        <w:rPr>
          <w:b/>
          <w:color w:val="000000"/>
          <w:szCs w:val="22"/>
        </w:rPr>
        <w:t xml:space="preserve"> sudėtyje yra natrio </w:t>
      </w:r>
      <w:proofErr w:type="spellStart"/>
      <w:r w:rsidRPr="00D61712">
        <w:rPr>
          <w:b/>
          <w:color w:val="000000"/>
          <w:szCs w:val="22"/>
        </w:rPr>
        <w:t>metabisulfito</w:t>
      </w:r>
      <w:proofErr w:type="spellEnd"/>
      <w:r w:rsidRPr="00D61712">
        <w:rPr>
          <w:b/>
          <w:color w:val="000000"/>
          <w:szCs w:val="22"/>
        </w:rPr>
        <w:t xml:space="preserve"> (E223</w:t>
      </w:r>
      <w:r w:rsidRPr="00FC234B">
        <w:rPr>
          <w:b/>
          <w:color w:val="000000"/>
          <w:szCs w:val="22"/>
          <w:lang w:eastAsia="lt-LT"/>
        </w:rPr>
        <w:t>)</w:t>
      </w:r>
    </w:p>
    <w:p w:rsidR="00960671" w:rsidRPr="00D61712" w:rsidRDefault="00960671" w:rsidP="00960671">
      <w:pPr>
        <w:autoSpaceDE w:val="0"/>
        <w:autoSpaceDN w:val="0"/>
        <w:adjustRightInd w:val="0"/>
        <w:rPr>
          <w:color w:val="000000"/>
          <w:szCs w:val="22"/>
        </w:rPr>
      </w:pPr>
      <w:r w:rsidRPr="00FC234B">
        <w:rPr>
          <w:color w:val="000000"/>
          <w:szCs w:val="22"/>
          <w:lang w:eastAsia="lt-LT"/>
        </w:rPr>
        <w:t xml:space="preserve">Natrio </w:t>
      </w:r>
      <w:proofErr w:type="spellStart"/>
      <w:r w:rsidRPr="00FC234B">
        <w:rPr>
          <w:color w:val="000000"/>
          <w:szCs w:val="22"/>
          <w:lang w:eastAsia="lt-LT"/>
        </w:rPr>
        <w:t>metabisulfitas</w:t>
      </w:r>
      <w:proofErr w:type="spellEnd"/>
      <w:r w:rsidRPr="00FC234B">
        <w:rPr>
          <w:color w:val="000000"/>
          <w:szCs w:val="22"/>
          <w:lang w:eastAsia="lt-LT"/>
        </w:rPr>
        <w:t xml:space="preserve"> gali</w:t>
      </w:r>
      <w:r w:rsidRPr="00D61712">
        <w:rPr>
          <w:color w:val="000000"/>
          <w:szCs w:val="22"/>
        </w:rPr>
        <w:t xml:space="preserve"> sukelti alerginio tipo reakcijas ir sutrikdyti kvėpavimą, ypač astma sergantiems žmonėms. Jei esate alergiškas natrio </w:t>
      </w:r>
      <w:proofErr w:type="spellStart"/>
      <w:r w:rsidRPr="00D61712">
        <w:rPr>
          <w:color w:val="000000"/>
          <w:szCs w:val="22"/>
        </w:rPr>
        <w:t>metabisulfitui</w:t>
      </w:r>
      <w:proofErr w:type="spellEnd"/>
      <w:r w:rsidRPr="00D61712">
        <w:rPr>
          <w:color w:val="000000"/>
          <w:szCs w:val="22"/>
        </w:rPr>
        <w:t>, pasakykite tai gydytojui</w:t>
      </w:r>
      <w:r w:rsidRPr="00FC234B">
        <w:rPr>
          <w:color w:val="000000"/>
          <w:szCs w:val="22"/>
          <w:lang w:eastAsia="lt-LT"/>
        </w:rPr>
        <w:t xml:space="preserve"> ar vaistininkui.</w:t>
      </w:r>
      <w:r w:rsidRPr="00D61712">
        <w:rPr>
          <w:color w:val="000000"/>
          <w:szCs w:val="22"/>
        </w:rPr>
        <w:t xml:space="preserve"> </w:t>
      </w:r>
    </w:p>
    <w:p w:rsidR="00960671" w:rsidRPr="00D61712" w:rsidRDefault="00960671" w:rsidP="00960671">
      <w:pPr>
        <w:autoSpaceDE w:val="0"/>
        <w:autoSpaceDN w:val="0"/>
        <w:adjustRightInd w:val="0"/>
        <w:rPr>
          <w:color w:val="000000"/>
          <w:szCs w:val="22"/>
        </w:rPr>
      </w:pPr>
    </w:p>
    <w:p w:rsidR="00960671" w:rsidRPr="00FC234B" w:rsidRDefault="00960671" w:rsidP="00960671">
      <w:pPr>
        <w:autoSpaceDE w:val="0"/>
        <w:autoSpaceDN w:val="0"/>
        <w:adjustRightInd w:val="0"/>
        <w:rPr>
          <w:b/>
          <w:color w:val="000000"/>
          <w:szCs w:val="22"/>
          <w:lang w:eastAsia="lt-LT"/>
        </w:rPr>
      </w:pPr>
      <w:proofErr w:type="spellStart"/>
      <w:r w:rsidRPr="00FC234B">
        <w:rPr>
          <w:b/>
          <w:color w:val="000000"/>
          <w:szCs w:val="22"/>
          <w:lang w:eastAsia="lt-LT"/>
        </w:rPr>
        <w:t>Anapen</w:t>
      </w:r>
      <w:proofErr w:type="spellEnd"/>
      <w:r w:rsidRPr="00FC234B">
        <w:rPr>
          <w:b/>
          <w:color w:val="000000"/>
          <w:szCs w:val="22"/>
          <w:lang w:eastAsia="lt-LT"/>
        </w:rPr>
        <w:t xml:space="preserve"> sudėtyje yra mažas kiekis natrio chlorido (druskos).</w:t>
      </w:r>
    </w:p>
    <w:p w:rsidR="00960671" w:rsidRPr="00FC234B" w:rsidRDefault="00960671" w:rsidP="00960671">
      <w:pPr>
        <w:autoSpaceDE w:val="0"/>
        <w:autoSpaceDN w:val="0"/>
        <w:adjustRightInd w:val="0"/>
        <w:rPr>
          <w:color w:val="000000"/>
          <w:szCs w:val="22"/>
          <w:lang w:eastAsia="lt-LT"/>
        </w:rPr>
      </w:pPr>
      <w:r w:rsidRPr="00FC234B">
        <w:rPr>
          <w:color w:val="000000"/>
          <w:szCs w:val="22"/>
          <w:lang w:eastAsia="lt-LT"/>
        </w:rPr>
        <w:t xml:space="preserve">Šio vaistinio preparato vienoje dozėje yra mažiau nei 1 </w:t>
      </w:r>
      <w:proofErr w:type="spellStart"/>
      <w:r w:rsidRPr="00FC234B">
        <w:rPr>
          <w:color w:val="000000"/>
          <w:szCs w:val="22"/>
          <w:lang w:eastAsia="lt-LT"/>
        </w:rPr>
        <w:t>mmol</w:t>
      </w:r>
      <w:proofErr w:type="spellEnd"/>
      <w:r w:rsidRPr="00FC234B">
        <w:rPr>
          <w:color w:val="000000"/>
          <w:szCs w:val="22"/>
          <w:lang w:eastAsia="lt-LT"/>
        </w:rPr>
        <w:t xml:space="preserve"> (23) mg natrio (</w:t>
      </w:r>
      <w:proofErr w:type="spellStart"/>
      <w:r w:rsidRPr="00FC234B">
        <w:rPr>
          <w:color w:val="000000"/>
          <w:szCs w:val="22"/>
          <w:lang w:eastAsia="lt-LT"/>
        </w:rPr>
        <w:t>t.y</w:t>
      </w:r>
      <w:proofErr w:type="spellEnd"/>
      <w:r w:rsidRPr="00FC234B">
        <w:rPr>
          <w:color w:val="000000"/>
          <w:szCs w:val="22"/>
          <w:lang w:eastAsia="lt-LT"/>
        </w:rPr>
        <w:t>. galima sakyti kad natrio nėra).</w:t>
      </w:r>
    </w:p>
    <w:p w:rsidR="00960671" w:rsidRPr="00FC234B" w:rsidRDefault="00960671" w:rsidP="00960671">
      <w:pPr>
        <w:spacing w:line="220" w:lineRule="exact"/>
        <w:rPr>
          <w:b/>
          <w:bCs/>
          <w:szCs w:val="22"/>
        </w:rPr>
      </w:pPr>
    </w:p>
    <w:p w:rsidR="00960671" w:rsidRPr="00FC234B" w:rsidRDefault="00960671" w:rsidP="00960671">
      <w:pPr>
        <w:spacing w:line="220" w:lineRule="exact"/>
        <w:rPr>
          <w:b/>
          <w:bCs/>
          <w:szCs w:val="22"/>
        </w:rPr>
      </w:pPr>
      <w:bookmarkStart w:id="76" w:name="_Toc129243266"/>
      <w:bookmarkStart w:id="77" w:name="_Toc129243141"/>
    </w:p>
    <w:p w:rsidR="00960671" w:rsidRPr="00FC234B" w:rsidRDefault="00960671" w:rsidP="00960671">
      <w:pPr>
        <w:keepNext/>
        <w:tabs>
          <w:tab w:val="left" w:pos="567"/>
        </w:tabs>
        <w:ind w:left="567" w:hanging="567"/>
        <w:outlineLvl w:val="1"/>
        <w:rPr>
          <w:b/>
          <w:szCs w:val="22"/>
        </w:rPr>
      </w:pPr>
      <w:r w:rsidRPr="00FC234B">
        <w:rPr>
          <w:b/>
          <w:szCs w:val="22"/>
        </w:rPr>
        <w:t>3.</w:t>
      </w:r>
      <w:r w:rsidRPr="00FC234B">
        <w:rPr>
          <w:b/>
          <w:szCs w:val="22"/>
        </w:rPr>
        <w:tab/>
        <w:t xml:space="preserve">Kaip vartoti </w:t>
      </w:r>
      <w:bookmarkEnd w:id="76"/>
      <w:bookmarkEnd w:id="77"/>
      <w:proofErr w:type="spellStart"/>
      <w:r w:rsidRPr="00FC234B">
        <w:rPr>
          <w:b/>
          <w:szCs w:val="22"/>
        </w:rPr>
        <w:t>Anapen</w:t>
      </w:r>
      <w:proofErr w:type="spellEnd"/>
    </w:p>
    <w:p w:rsidR="00960671" w:rsidRPr="00FC234B" w:rsidRDefault="00960671" w:rsidP="00960671">
      <w:pPr>
        <w:tabs>
          <w:tab w:val="left" w:pos="567"/>
        </w:tabs>
        <w:jc w:val="center"/>
        <w:outlineLvl w:val="0"/>
        <w:rPr>
          <w:b/>
          <w:caps/>
          <w:szCs w:val="22"/>
        </w:rPr>
      </w:pPr>
    </w:p>
    <w:p w:rsidR="00960671" w:rsidRPr="00FC234B" w:rsidRDefault="00960671" w:rsidP="00960671">
      <w:pPr>
        <w:autoSpaceDE w:val="0"/>
        <w:autoSpaceDN w:val="0"/>
        <w:adjustRightInd w:val="0"/>
        <w:ind w:right="70"/>
        <w:rPr>
          <w:szCs w:val="22"/>
        </w:rPr>
      </w:pPr>
      <w:r w:rsidRPr="00FC234B">
        <w:rPr>
          <w:color w:val="000000"/>
          <w:szCs w:val="22"/>
        </w:rPr>
        <w:t xml:space="preserve">Visą laiką nešiokitės 2 vienetus </w:t>
      </w:r>
      <w:r w:rsidRPr="00FC234B">
        <w:rPr>
          <w:szCs w:val="22"/>
        </w:rPr>
        <w:t>injekcinio tirpalo užpildytame švirkšte tam atvejui, jeigu pirma dozė neteisingai panaudojama ar jos nepakanka.</w:t>
      </w:r>
    </w:p>
    <w:p w:rsidR="00960671" w:rsidRPr="00FC234B" w:rsidRDefault="00960671" w:rsidP="00960671">
      <w:pPr>
        <w:numPr>
          <w:ilvl w:val="0"/>
          <w:numId w:val="5"/>
        </w:numPr>
        <w:rPr>
          <w:noProof/>
          <w:szCs w:val="22"/>
          <w:lang w:eastAsia="lt-LT"/>
        </w:rPr>
      </w:pPr>
      <w:r w:rsidRPr="00FC234B">
        <w:rPr>
          <w:noProof/>
          <w:szCs w:val="22"/>
          <w:lang w:eastAsia="lt-LT"/>
        </w:rPr>
        <w:t xml:space="preserve">Anapen visada vartokite tiksliai, kaip nurodė gydytojas. </w:t>
      </w:r>
    </w:p>
    <w:p w:rsidR="00960671" w:rsidRPr="00FC234B" w:rsidRDefault="00960671" w:rsidP="00960671">
      <w:pPr>
        <w:numPr>
          <w:ilvl w:val="0"/>
          <w:numId w:val="5"/>
        </w:numPr>
        <w:rPr>
          <w:noProof/>
          <w:szCs w:val="22"/>
          <w:lang w:eastAsia="lt-LT"/>
        </w:rPr>
      </w:pPr>
      <w:r w:rsidRPr="00FC234B">
        <w:rPr>
          <w:noProof/>
          <w:szCs w:val="22"/>
          <w:lang w:eastAsia="lt-LT"/>
        </w:rPr>
        <w:t>Jeigu abejojate, kreipkitės į gydytoją arba vaistininką</w:t>
      </w:r>
    </w:p>
    <w:p w:rsidR="00960671" w:rsidRPr="00FC234B" w:rsidRDefault="00960671" w:rsidP="00960671">
      <w:pPr>
        <w:numPr>
          <w:ilvl w:val="0"/>
          <w:numId w:val="5"/>
        </w:numPr>
        <w:rPr>
          <w:noProof/>
          <w:szCs w:val="22"/>
          <w:lang w:eastAsia="lt-LT"/>
        </w:rPr>
      </w:pPr>
      <w:r w:rsidRPr="00FC234B">
        <w:rPr>
          <w:noProof/>
          <w:szCs w:val="22"/>
          <w:lang w:eastAsia="lt-LT"/>
        </w:rPr>
        <w:t>Vaistą švirkškite tik į šlaunies raumenis.</w:t>
      </w:r>
    </w:p>
    <w:p w:rsidR="00960671" w:rsidRPr="00FC234B" w:rsidRDefault="00960671" w:rsidP="00960671">
      <w:pPr>
        <w:numPr>
          <w:ilvl w:val="0"/>
          <w:numId w:val="5"/>
        </w:numPr>
        <w:rPr>
          <w:noProof/>
          <w:szCs w:val="22"/>
          <w:lang w:eastAsia="lt-LT"/>
        </w:rPr>
      </w:pPr>
      <w:r w:rsidRPr="00FC234B">
        <w:rPr>
          <w:noProof/>
          <w:szCs w:val="22"/>
          <w:lang w:eastAsia="lt-LT"/>
        </w:rPr>
        <w:t>Automatinis švirkštas vienkartinis, panaudoję jį, nedelsdami atiduokite tinkamai sutvarkyti.</w:t>
      </w:r>
    </w:p>
    <w:p w:rsidR="00960671" w:rsidRPr="00FC234B" w:rsidRDefault="00960671" w:rsidP="00960671">
      <w:pPr>
        <w:autoSpaceDE w:val="0"/>
        <w:autoSpaceDN w:val="0"/>
        <w:adjustRightInd w:val="0"/>
        <w:rPr>
          <w:color w:val="000000"/>
          <w:szCs w:val="22"/>
        </w:rPr>
      </w:pPr>
      <w:r w:rsidRPr="00FC234B">
        <w:rPr>
          <w:color w:val="000000"/>
          <w:szCs w:val="22"/>
        </w:rPr>
        <w:t xml:space="preserve">Jis suleidžia vieną 0,3 ml vaisto dozę, kurioje yra (300 </w:t>
      </w:r>
      <w:proofErr w:type="spellStart"/>
      <w:r w:rsidRPr="00FC234B">
        <w:rPr>
          <w:color w:val="000000"/>
          <w:szCs w:val="22"/>
        </w:rPr>
        <w:t>mikrogramų</w:t>
      </w:r>
      <w:proofErr w:type="spellEnd"/>
      <w:r w:rsidRPr="00FC234B">
        <w:rPr>
          <w:color w:val="000000"/>
          <w:szCs w:val="22"/>
        </w:rPr>
        <w:t xml:space="preserve"> adrenalino. Panaudojus švirkštą, dėl stabilumo jame lieka 0,75 ml tirpalo, tačiau antrą kartą jo naudoti negalima.</w:t>
      </w:r>
    </w:p>
    <w:p w:rsidR="00960671" w:rsidRPr="00FC234B" w:rsidRDefault="00960671" w:rsidP="00960671">
      <w:pPr>
        <w:ind w:left="357"/>
        <w:rPr>
          <w:noProof/>
          <w:szCs w:val="22"/>
          <w:lang w:eastAsia="lt-LT"/>
        </w:rPr>
      </w:pPr>
    </w:p>
    <w:p w:rsidR="00960671" w:rsidRPr="00FC234B" w:rsidRDefault="00960671" w:rsidP="00960671">
      <w:pPr>
        <w:ind w:left="357"/>
        <w:rPr>
          <w:noProof/>
          <w:szCs w:val="22"/>
          <w:lang w:eastAsia="lt-LT"/>
        </w:rPr>
      </w:pPr>
      <w:r w:rsidRPr="00FC234B">
        <w:rPr>
          <w:noProof/>
          <w:szCs w:val="22"/>
          <w:lang w:eastAsia="lt-LT"/>
        </w:rPr>
        <w:t>Alerginė reakcija paprastai prasideda per keletą minučių po sąveikos su alergenais. Žmogui gali prasidėti:</w:t>
      </w:r>
    </w:p>
    <w:p w:rsidR="00960671" w:rsidRPr="00FC234B" w:rsidRDefault="00960671" w:rsidP="00960671">
      <w:pPr>
        <w:numPr>
          <w:ilvl w:val="0"/>
          <w:numId w:val="5"/>
        </w:numPr>
        <w:rPr>
          <w:noProof/>
          <w:szCs w:val="22"/>
          <w:lang w:eastAsia="lt-LT"/>
        </w:rPr>
      </w:pPr>
      <w:r w:rsidRPr="00FC234B">
        <w:rPr>
          <w:noProof/>
          <w:szCs w:val="22"/>
          <w:lang w:eastAsia="lt-LT"/>
        </w:rPr>
        <w:t>odos niežėjimas, dilgėlinė (odos bėrimas iškiliomis raudonomis dėmelėmis), ašarojimas, akių, lūpų ar liežuvio tinimas;</w:t>
      </w:r>
    </w:p>
    <w:p w:rsidR="00960671" w:rsidRPr="00FC234B" w:rsidRDefault="00960671" w:rsidP="00960671">
      <w:pPr>
        <w:numPr>
          <w:ilvl w:val="0"/>
          <w:numId w:val="5"/>
        </w:numPr>
        <w:rPr>
          <w:noProof/>
          <w:szCs w:val="22"/>
          <w:lang w:eastAsia="lt-LT"/>
        </w:rPr>
      </w:pPr>
      <w:r w:rsidRPr="00FC234B">
        <w:rPr>
          <w:noProof/>
          <w:szCs w:val="22"/>
          <w:lang w:eastAsia="lt-LT"/>
        </w:rPr>
        <w:t>pasunkėjęs kvėpavimas, ištinus gerklei; įsitempus plaučių raumenims, žmogus gali švokšti, dusti, kosėti;</w:t>
      </w:r>
    </w:p>
    <w:p w:rsidR="00960671" w:rsidRPr="00FC234B" w:rsidRDefault="00960671" w:rsidP="00960671">
      <w:pPr>
        <w:numPr>
          <w:ilvl w:val="0"/>
          <w:numId w:val="5"/>
        </w:numPr>
        <w:rPr>
          <w:noProof/>
          <w:szCs w:val="22"/>
          <w:lang w:eastAsia="lt-LT"/>
        </w:rPr>
      </w:pPr>
      <w:r w:rsidRPr="00FC234B">
        <w:rPr>
          <w:noProof/>
          <w:szCs w:val="22"/>
          <w:lang w:eastAsia="lt-LT"/>
        </w:rPr>
        <w:t>kiti anafilaksijos simptomai: galvos skausmas, vėmimas, viduriavimas;</w:t>
      </w:r>
    </w:p>
    <w:p w:rsidR="00960671" w:rsidRPr="00FC234B" w:rsidRDefault="00960671" w:rsidP="00960671">
      <w:pPr>
        <w:numPr>
          <w:ilvl w:val="0"/>
          <w:numId w:val="5"/>
        </w:numPr>
        <w:rPr>
          <w:noProof/>
          <w:szCs w:val="22"/>
          <w:lang w:eastAsia="lt-LT"/>
        </w:rPr>
      </w:pPr>
      <w:r w:rsidRPr="00FC234B">
        <w:rPr>
          <w:noProof/>
          <w:szCs w:val="22"/>
          <w:lang w:eastAsia="lt-LT"/>
        </w:rPr>
        <w:t>alpimas ir sąmonės praradimas, staiga nukritus kraujospūdžiui.</w:t>
      </w:r>
    </w:p>
    <w:p w:rsidR="00960671" w:rsidRPr="00D61712" w:rsidRDefault="00960671" w:rsidP="00960671">
      <w:pPr>
        <w:spacing w:line="280" w:lineRule="atLeast"/>
        <w:rPr>
          <w:szCs w:val="22"/>
        </w:rPr>
      </w:pPr>
      <w:r w:rsidRPr="00D61712">
        <w:rPr>
          <w:szCs w:val="22"/>
        </w:rPr>
        <w:t xml:space="preserve">Pajutę šiuos požymius ir simptomus, nedelsdami automatiniu švirkštu susileiskite </w:t>
      </w:r>
      <w:proofErr w:type="spellStart"/>
      <w:r w:rsidRPr="00D61712">
        <w:rPr>
          <w:szCs w:val="22"/>
        </w:rPr>
        <w:t>Anapen</w:t>
      </w:r>
      <w:proofErr w:type="spellEnd"/>
      <w:r w:rsidRPr="00D61712">
        <w:rPr>
          <w:szCs w:val="22"/>
        </w:rPr>
        <w:t>. Šis vaistas turi būtinai būti švirkščiamas į išorinės šlaunies pusės raumenį, o ne į sėdmenis.</w:t>
      </w:r>
    </w:p>
    <w:p w:rsidR="00960671" w:rsidRPr="00D61712" w:rsidRDefault="00960671" w:rsidP="00960671">
      <w:pPr>
        <w:spacing w:line="280" w:lineRule="atLeast"/>
        <w:rPr>
          <w:rFonts w:eastAsia="Verdana"/>
          <w:szCs w:val="22"/>
        </w:rPr>
      </w:pPr>
      <w:r w:rsidRPr="00D61712">
        <w:rPr>
          <w:szCs w:val="22"/>
        </w:rPr>
        <w:t xml:space="preserve">Siekiant visiškai pašalinti sunkios alerginės reakcijos padarinius, vienos adrenalino dozės kartais gali nepakakti. Dėl šios priežasties gydytojas gali Jums išrašyti daugiau negu vieną </w:t>
      </w:r>
      <w:proofErr w:type="spellStart"/>
      <w:r w:rsidRPr="00D61712">
        <w:rPr>
          <w:szCs w:val="22"/>
        </w:rPr>
        <w:t>Anapen</w:t>
      </w:r>
      <w:proofErr w:type="spellEnd"/>
      <w:r w:rsidRPr="00D61712">
        <w:rPr>
          <w:szCs w:val="22"/>
        </w:rPr>
        <w:t xml:space="preserve">. Jeigu praėjus 5–15 minučių po pirmosios injekcijos simptomai nepagerėjo arba pablogėjo, arba Jūs pats, arba su Jumis esantis asmuo turi suleisti antrą injekciją. Dėl šios priežasties turite visą laiką nešiotis su savimi daugiau negu vieną </w:t>
      </w:r>
      <w:proofErr w:type="spellStart"/>
      <w:r w:rsidRPr="00D61712">
        <w:rPr>
          <w:szCs w:val="22"/>
        </w:rPr>
        <w:t>Anapen</w:t>
      </w:r>
      <w:proofErr w:type="spellEnd"/>
      <w:r w:rsidRPr="00D61712">
        <w:rPr>
          <w:szCs w:val="22"/>
        </w:rPr>
        <w:t>.</w:t>
      </w:r>
    </w:p>
    <w:p w:rsidR="00960671" w:rsidRPr="00FC234B" w:rsidRDefault="00960671" w:rsidP="00960671">
      <w:pPr>
        <w:ind w:left="357"/>
        <w:rPr>
          <w:noProof/>
          <w:szCs w:val="22"/>
          <w:lang w:eastAsia="lt-LT"/>
        </w:rPr>
      </w:pPr>
    </w:p>
    <w:p w:rsidR="00960671" w:rsidRPr="00FC234B" w:rsidRDefault="00960671" w:rsidP="00960671">
      <w:pPr>
        <w:rPr>
          <w:b/>
          <w:noProof/>
          <w:szCs w:val="22"/>
        </w:rPr>
      </w:pPr>
    </w:p>
    <w:p w:rsidR="00960671" w:rsidRPr="00FC234B" w:rsidRDefault="00960671" w:rsidP="00960671">
      <w:pPr>
        <w:spacing w:line="220" w:lineRule="exact"/>
        <w:rPr>
          <w:b/>
          <w:bCs/>
          <w:szCs w:val="22"/>
        </w:rPr>
      </w:pPr>
      <w:r w:rsidRPr="00FC234B">
        <w:rPr>
          <w:b/>
          <w:bCs/>
          <w:szCs w:val="22"/>
        </w:rPr>
        <w:t>Vartojimas suaugusiesiems</w:t>
      </w:r>
    </w:p>
    <w:p w:rsidR="00960671" w:rsidRPr="00FC234B" w:rsidRDefault="00960671" w:rsidP="00960671">
      <w:pPr>
        <w:numPr>
          <w:ilvl w:val="0"/>
          <w:numId w:val="5"/>
        </w:numPr>
        <w:rPr>
          <w:noProof/>
          <w:szCs w:val="22"/>
          <w:lang w:eastAsia="lt-LT"/>
        </w:rPr>
      </w:pPr>
      <w:r w:rsidRPr="00FC234B">
        <w:rPr>
          <w:noProof/>
          <w:szCs w:val="22"/>
          <w:lang w:eastAsia="lt-LT"/>
        </w:rPr>
        <w:t>Įprasta dozė yra 300 mikrogramų.</w:t>
      </w:r>
    </w:p>
    <w:p w:rsidR="00960671" w:rsidRPr="00FC234B" w:rsidRDefault="00960671" w:rsidP="00960671">
      <w:pPr>
        <w:numPr>
          <w:ilvl w:val="0"/>
          <w:numId w:val="5"/>
        </w:numPr>
        <w:rPr>
          <w:noProof/>
          <w:szCs w:val="22"/>
          <w:lang w:eastAsia="lt-LT"/>
        </w:rPr>
      </w:pPr>
      <w:r w:rsidRPr="00FC234B">
        <w:rPr>
          <w:noProof/>
          <w:szCs w:val="22"/>
          <w:lang w:eastAsia="lt-LT"/>
        </w:rPr>
        <w:t>Jei žmogus yra stambaus kūno sudėjimo, alerginei reakcijai nuslopinti gali prireikti daugiau negu vienos injekcijos.</w:t>
      </w:r>
    </w:p>
    <w:p w:rsidR="00960671" w:rsidRPr="00D61712" w:rsidRDefault="00960671" w:rsidP="00960671">
      <w:pPr>
        <w:rPr>
          <w:b/>
          <w:szCs w:val="22"/>
        </w:rPr>
      </w:pPr>
    </w:p>
    <w:p w:rsidR="00960671" w:rsidRPr="00D61712" w:rsidRDefault="00960671" w:rsidP="00960671">
      <w:pPr>
        <w:rPr>
          <w:b/>
          <w:szCs w:val="22"/>
        </w:rPr>
      </w:pPr>
      <w:r w:rsidRPr="00D61712">
        <w:rPr>
          <w:b/>
          <w:szCs w:val="22"/>
        </w:rPr>
        <w:lastRenderedPageBreak/>
        <w:t>Vartojimas vaikams</w:t>
      </w:r>
      <w:r w:rsidRPr="00FC234B">
        <w:rPr>
          <w:b/>
          <w:szCs w:val="22"/>
        </w:rPr>
        <w:t xml:space="preserve"> ir paaugliams</w:t>
      </w:r>
    </w:p>
    <w:p w:rsidR="00960671" w:rsidRPr="00FC234B" w:rsidRDefault="00960671" w:rsidP="00960671">
      <w:pPr>
        <w:numPr>
          <w:ilvl w:val="0"/>
          <w:numId w:val="5"/>
        </w:numPr>
        <w:rPr>
          <w:noProof/>
          <w:szCs w:val="22"/>
          <w:lang w:eastAsia="lt-LT"/>
        </w:rPr>
      </w:pPr>
      <w:r w:rsidRPr="00FC234B">
        <w:rPr>
          <w:noProof/>
          <w:szCs w:val="22"/>
          <w:lang w:eastAsia="lt-LT"/>
        </w:rPr>
        <w:t>Įprasta dozė vaikui yra 150 mikrogramų arba 300 mikrogramų; ji priklauso nuo vaiko svorio ir gydytojo sprendimo.</w:t>
      </w:r>
    </w:p>
    <w:p w:rsidR="00960671" w:rsidRPr="00FC234B" w:rsidRDefault="00960671" w:rsidP="00960671">
      <w:pPr>
        <w:numPr>
          <w:ilvl w:val="0"/>
          <w:numId w:val="5"/>
        </w:numPr>
        <w:rPr>
          <w:noProof/>
          <w:szCs w:val="22"/>
          <w:lang w:eastAsia="lt-LT"/>
        </w:rPr>
      </w:pPr>
      <w:r w:rsidRPr="00FC234B">
        <w:rPr>
          <w:noProof/>
          <w:szCs w:val="22"/>
          <w:lang w:eastAsia="lt-LT"/>
        </w:rPr>
        <w:t>Galima įsigyti ir Anapen automatinį injektorių, kuriame yra 150 mikrogramų adrenalino. Mažesnę nei 150 mikrogramų dozę vaikams, sveriantiems mažiau negu 15 kg, sudėtinga pakankamai tiksliai apskaičiuoti, todėl jiems nerekomenduojama vartoti šį preparatą, nebent jei iškyla pavojus gyvybei ir leidžia gydytojas.</w:t>
      </w:r>
    </w:p>
    <w:p w:rsidR="00960671" w:rsidRPr="00FC234B" w:rsidRDefault="00960671" w:rsidP="00960671">
      <w:pPr>
        <w:spacing w:line="220" w:lineRule="exact"/>
        <w:rPr>
          <w:bCs/>
          <w:szCs w:val="22"/>
        </w:rPr>
      </w:pPr>
    </w:p>
    <w:p w:rsidR="00960671" w:rsidRPr="00FC234B" w:rsidRDefault="00960671" w:rsidP="00960671">
      <w:pPr>
        <w:autoSpaceDE w:val="0"/>
        <w:autoSpaceDN w:val="0"/>
        <w:adjustRightInd w:val="0"/>
        <w:rPr>
          <w:b/>
          <w:color w:val="000000"/>
          <w:szCs w:val="22"/>
          <w:lang w:eastAsia="lt-LT"/>
        </w:rPr>
      </w:pPr>
    </w:p>
    <w:p w:rsidR="00960671" w:rsidRPr="00FC234B" w:rsidRDefault="00960671" w:rsidP="00960671">
      <w:pPr>
        <w:rPr>
          <w:b/>
          <w:noProof/>
          <w:szCs w:val="22"/>
        </w:rPr>
      </w:pPr>
    </w:p>
    <w:p w:rsidR="00960671" w:rsidRPr="00FC234B" w:rsidRDefault="00960671" w:rsidP="00960671">
      <w:pPr>
        <w:rPr>
          <w:b/>
          <w:noProof/>
          <w:szCs w:val="22"/>
        </w:rPr>
      </w:pPr>
      <w:r w:rsidRPr="00FC234B">
        <w:rPr>
          <w:b/>
          <w:noProof/>
          <w:szCs w:val="22"/>
        </w:rPr>
        <w:t>Vartojimo instrukcija</w:t>
      </w:r>
    </w:p>
    <w:p w:rsidR="00960671" w:rsidRPr="00FC234B" w:rsidRDefault="00960671" w:rsidP="00960671">
      <w:pPr>
        <w:rPr>
          <w:b/>
          <w:noProof/>
          <w:szCs w:val="22"/>
        </w:rPr>
      </w:pPr>
    </w:p>
    <w:p w:rsidR="00960671" w:rsidRPr="00FC234B" w:rsidRDefault="00960671" w:rsidP="00960671">
      <w:pPr>
        <w:autoSpaceDE w:val="0"/>
        <w:autoSpaceDN w:val="0"/>
        <w:adjustRightInd w:val="0"/>
        <w:rPr>
          <w:color w:val="000000"/>
          <w:szCs w:val="22"/>
        </w:rPr>
      </w:pPr>
      <w:r w:rsidRPr="00FC234B">
        <w:rPr>
          <w:color w:val="000000"/>
          <w:szCs w:val="22"/>
        </w:rPr>
        <w:t xml:space="preserve">Rekomenduojama, kad Jūsų šeimos nariai, globėjai arba mokytojai taip pat būtų apmokyti taisyklingai naudoti </w:t>
      </w:r>
      <w:proofErr w:type="spellStart"/>
      <w:r w:rsidRPr="00FC234B">
        <w:rPr>
          <w:color w:val="000000"/>
          <w:szCs w:val="22"/>
        </w:rPr>
        <w:t>Anapen</w:t>
      </w:r>
      <w:proofErr w:type="spellEnd"/>
      <w:r w:rsidRPr="00FC234B">
        <w:rPr>
          <w:color w:val="000000"/>
          <w:szCs w:val="22"/>
        </w:rPr>
        <w:t>.</w:t>
      </w:r>
    </w:p>
    <w:p w:rsidR="00960671" w:rsidRPr="00FC234B" w:rsidRDefault="00960671" w:rsidP="00960671">
      <w:pPr>
        <w:rPr>
          <w:b/>
          <w:noProof/>
          <w:szCs w:val="22"/>
        </w:rPr>
      </w:pPr>
    </w:p>
    <w:p w:rsidR="00960671" w:rsidRPr="00D61712" w:rsidRDefault="00960671" w:rsidP="00960671">
      <w:pPr>
        <w:autoSpaceDE w:val="0"/>
        <w:autoSpaceDN w:val="0"/>
        <w:adjustRightInd w:val="0"/>
        <w:rPr>
          <w:b/>
          <w:color w:val="000000"/>
          <w:szCs w:val="22"/>
        </w:rPr>
      </w:pPr>
      <w:r w:rsidRPr="00D61712">
        <w:rPr>
          <w:b/>
          <w:color w:val="000000"/>
          <w:szCs w:val="22"/>
        </w:rPr>
        <w:t xml:space="preserve">A. </w:t>
      </w:r>
      <w:proofErr w:type="spellStart"/>
      <w:r w:rsidRPr="00D61712">
        <w:rPr>
          <w:b/>
          <w:color w:val="000000"/>
          <w:szCs w:val="22"/>
        </w:rPr>
        <w:t>Anapen</w:t>
      </w:r>
      <w:proofErr w:type="spellEnd"/>
      <w:r w:rsidRPr="00D61712">
        <w:rPr>
          <w:b/>
          <w:color w:val="000000"/>
          <w:szCs w:val="22"/>
        </w:rPr>
        <w:t xml:space="preserve"> automatinio švirkšto sandara</w:t>
      </w:r>
    </w:p>
    <w:p w:rsidR="00960671" w:rsidRPr="00D61712" w:rsidRDefault="00960671" w:rsidP="00960671">
      <w:pPr>
        <w:autoSpaceDE w:val="0"/>
        <w:autoSpaceDN w:val="0"/>
        <w:adjustRightInd w:val="0"/>
        <w:rPr>
          <w:color w:val="000000"/>
          <w:szCs w:val="22"/>
        </w:rPr>
      </w:pPr>
      <w:r w:rsidRPr="00D61712">
        <w:rPr>
          <w:color w:val="000000"/>
          <w:szCs w:val="22"/>
        </w:rPr>
        <w:t xml:space="preserve">Prieš naudodami </w:t>
      </w:r>
      <w:proofErr w:type="spellStart"/>
      <w:r w:rsidRPr="00D61712">
        <w:rPr>
          <w:color w:val="000000"/>
          <w:szCs w:val="22"/>
        </w:rPr>
        <w:t>Anapen</w:t>
      </w:r>
      <w:proofErr w:type="spellEnd"/>
      <w:r w:rsidRPr="00D61712">
        <w:rPr>
          <w:color w:val="000000"/>
          <w:szCs w:val="22"/>
        </w:rPr>
        <w:t xml:space="preserve"> automatinį švirkštą, išsinagrinėkite jo sandarą. Ji pavaizduota šiame piešinyje:</w:t>
      </w:r>
    </w:p>
    <w:p w:rsidR="00960671" w:rsidRPr="00FC234B" w:rsidRDefault="00960671" w:rsidP="00960671">
      <w:pPr>
        <w:autoSpaceDE w:val="0"/>
        <w:autoSpaceDN w:val="0"/>
        <w:adjustRightInd w:val="0"/>
        <w:rPr>
          <w:color w:val="000000"/>
          <w:szCs w:val="22"/>
          <w:lang w:eastAsia="lt-LT"/>
        </w:rPr>
      </w:pPr>
    </w:p>
    <w:p w:rsidR="00960671" w:rsidRPr="00FC234B" w:rsidRDefault="00960671" w:rsidP="00960671">
      <w:pPr>
        <w:autoSpaceDE w:val="0"/>
        <w:autoSpaceDN w:val="0"/>
        <w:adjustRightInd w:val="0"/>
        <w:rPr>
          <w:b/>
          <w:szCs w:val="22"/>
          <w:lang w:eastAsia="lt-LT"/>
        </w:rPr>
      </w:pPr>
      <w:r w:rsidRPr="00D61712">
        <w:rPr>
          <w:noProof/>
          <w:szCs w:val="22"/>
          <w:lang w:eastAsia="lt-LT"/>
        </w:rPr>
        <mc:AlternateContent>
          <mc:Choice Requires="wps">
            <w:drawing>
              <wp:anchor distT="0" distB="0" distL="114300" distR="114300" simplePos="0" relativeHeight="251674624" behindDoc="0" locked="0" layoutInCell="1" allowOverlap="1" wp14:anchorId="1E14FCBF" wp14:editId="2630F86A">
                <wp:simplePos x="0" y="0"/>
                <wp:positionH relativeFrom="column">
                  <wp:posOffset>1675765</wp:posOffset>
                </wp:positionH>
                <wp:positionV relativeFrom="paragraph">
                  <wp:posOffset>1214120</wp:posOffset>
                </wp:positionV>
                <wp:extent cx="501650" cy="285750"/>
                <wp:effectExtent l="0" t="0" r="0" b="0"/>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Default="00960671" w:rsidP="00960671">
                            <w:pPr>
                              <w:autoSpaceDE w:val="0"/>
                              <w:autoSpaceDN w:val="0"/>
                              <w:adjustRightInd w:val="0"/>
                              <w:rPr>
                                <w:color w:val="000000"/>
                                <w:sz w:val="16"/>
                                <w:szCs w:val="16"/>
                                <w:lang w:eastAsia="lt-LT"/>
                              </w:rPr>
                            </w:pPr>
                            <w:r>
                              <w:rPr>
                                <w:color w:val="000000"/>
                                <w:sz w:val="16"/>
                                <w:szCs w:val="16"/>
                                <w:lang w:eastAsia="lt-LT"/>
                              </w:rPr>
                              <w:t>Lęšis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FCBF" id="Text Box 13" o:spid="_x0000_s1034" type="#_x0000_t202" style="position:absolute;margin-left:131.95pt;margin-top:95.6pt;width:39.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ahA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" stroked="f">
                <v:textbox>
                  <w:txbxContent>
                    <w:p w:rsidR="00960671" w:rsidRDefault="00960671" w:rsidP="00960671">
                      <w:pPr>
                        <w:autoSpaceDE w:val="0"/>
                        <w:autoSpaceDN w:val="0"/>
                        <w:adjustRightInd w:val="0"/>
                        <w:rPr>
                          <w:color w:val="000000"/>
                          <w:sz w:val="16"/>
                          <w:szCs w:val="16"/>
                          <w:lang w:eastAsia="lt-LT"/>
                        </w:rPr>
                      </w:pPr>
                      <w:r>
                        <w:rPr>
                          <w:color w:val="000000"/>
                          <w:sz w:val="16"/>
                          <w:szCs w:val="16"/>
                          <w:lang w:eastAsia="lt-LT"/>
                        </w:rPr>
                        <w:t>Lęšis</w:t>
                      </w:r>
                    </w:p>
                  </w:txbxContent>
                </v:textbox>
              </v:shape>
            </w:pict>
          </mc:Fallback>
        </mc:AlternateContent>
      </w:r>
      <w:r w:rsidRPr="00D61712">
        <w:rPr>
          <w:noProof/>
          <w:szCs w:val="22"/>
          <w:lang w:eastAsia="lt-LT"/>
        </w:rPr>
        <mc:AlternateContent>
          <mc:Choice Requires="wps">
            <w:drawing>
              <wp:anchor distT="0" distB="0" distL="114300" distR="114300" simplePos="0" relativeHeight="251672576" behindDoc="0" locked="0" layoutInCell="1" allowOverlap="1" wp14:anchorId="3FB6C9DB" wp14:editId="626ABE1C">
                <wp:simplePos x="0" y="0"/>
                <wp:positionH relativeFrom="column">
                  <wp:posOffset>344170</wp:posOffset>
                </wp:positionH>
                <wp:positionV relativeFrom="paragraph">
                  <wp:posOffset>1198880</wp:posOffset>
                </wp:positionV>
                <wp:extent cx="796925" cy="447675"/>
                <wp:effectExtent l="0"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Default="00960671" w:rsidP="00960671">
                            <w:pPr>
                              <w:autoSpaceDE w:val="0"/>
                              <w:autoSpaceDN w:val="0"/>
                              <w:adjustRightInd w:val="0"/>
                              <w:rPr>
                                <w:color w:val="000000"/>
                                <w:sz w:val="16"/>
                                <w:szCs w:val="16"/>
                                <w:lang w:eastAsia="lt-LT"/>
                              </w:rPr>
                            </w:pPr>
                            <w:r>
                              <w:rPr>
                                <w:color w:val="000000"/>
                                <w:sz w:val="16"/>
                                <w:szCs w:val="16"/>
                                <w:lang w:eastAsia="lt-LT"/>
                              </w:rPr>
                              <w:t xml:space="preserve">Automatinio </w:t>
                            </w:r>
                            <w:proofErr w:type="spellStart"/>
                            <w:r>
                              <w:rPr>
                                <w:color w:val="000000"/>
                                <w:sz w:val="16"/>
                                <w:szCs w:val="16"/>
                                <w:lang w:eastAsia="lt-LT"/>
                              </w:rPr>
                              <w:t>injektoriaus</w:t>
                            </w:r>
                            <w:proofErr w:type="spellEnd"/>
                            <w:r>
                              <w:rPr>
                                <w:color w:val="000000"/>
                                <w:sz w:val="16"/>
                                <w:szCs w:val="16"/>
                                <w:lang w:eastAsia="lt-LT"/>
                              </w:rPr>
                              <w:t xml:space="preserve"> </w:t>
                            </w:r>
                          </w:p>
                          <w:p w:rsidR="00960671" w:rsidRDefault="00960671" w:rsidP="00960671">
                            <w:pPr>
                              <w:autoSpaceDE w:val="0"/>
                              <w:autoSpaceDN w:val="0"/>
                              <w:adjustRightInd w:val="0"/>
                              <w:rPr>
                                <w:color w:val="000000"/>
                                <w:sz w:val="16"/>
                                <w:szCs w:val="16"/>
                                <w:lang w:eastAsia="lt-LT"/>
                              </w:rPr>
                            </w:pPr>
                            <w:r>
                              <w:rPr>
                                <w:color w:val="000000"/>
                                <w:sz w:val="16"/>
                                <w:szCs w:val="16"/>
                                <w:lang w:eastAsia="lt-LT"/>
                              </w:rPr>
                              <w:t>galas su adata</w:t>
                            </w:r>
                          </w:p>
                          <w:p w:rsidR="00960671" w:rsidRDefault="00960671" w:rsidP="0096067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C9DB" id="Text Box 11" o:spid="_x0000_s1035" type="#_x0000_t202" style="position:absolute;margin-left:27.1pt;margin-top:94.4pt;width:62.7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" stroked="f">
                <v:textbox>
                  <w:txbxContent>
                    <w:p w:rsidR="00960671" w:rsidRDefault="00960671" w:rsidP="00960671">
                      <w:pPr>
                        <w:autoSpaceDE w:val="0"/>
                        <w:autoSpaceDN w:val="0"/>
                        <w:adjustRightInd w:val="0"/>
                        <w:rPr>
                          <w:color w:val="000000"/>
                          <w:sz w:val="16"/>
                          <w:szCs w:val="16"/>
                          <w:lang w:eastAsia="lt-LT"/>
                        </w:rPr>
                      </w:pPr>
                      <w:r>
                        <w:rPr>
                          <w:color w:val="000000"/>
                          <w:sz w:val="16"/>
                          <w:szCs w:val="16"/>
                          <w:lang w:eastAsia="lt-LT"/>
                        </w:rPr>
                        <w:t xml:space="preserve">Automatinio injektoriaus </w:t>
                      </w:r>
                    </w:p>
                    <w:p w:rsidR="00960671" w:rsidRDefault="00960671" w:rsidP="00960671">
                      <w:pPr>
                        <w:autoSpaceDE w:val="0"/>
                        <w:autoSpaceDN w:val="0"/>
                        <w:adjustRightInd w:val="0"/>
                        <w:rPr>
                          <w:color w:val="000000"/>
                          <w:sz w:val="16"/>
                          <w:szCs w:val="16"/>
                          <w:lang w:eastAsia="lt-LT"/>
                        </w:rPr>
                      </w:pPr>
                      <w:r>
                        <w:rPr>
                          <w:color w:val="000000"/>
                          <w:sz w:val="16"/>
                          <w:szCs w:val="16"/>
                          <w:lang w:eastAsia="lt-LT"/>
                        </w:rPr>
                        <w:t>galas su adata</w:t>
                      </w:r>
                    </w:p>
                    <w:p w:rsidR="00960671" w:rsidRDefault="00960671" w:rsidP="00960671">
                      <w:pPr>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76672" behindDoc="0" locked="0" layoutInCell="1" allowOverlap="1" wp14:anchorId="340C1310" wp14:editId="4E440CF3">
                <wp:simplePos x="0" y="0"/>
                <wp:positionH relativeFrom="column">
                  <wp:posOffset>2371090</wp:posOffset>
                </wp:positionH>
                <wp:positionV relativeFrom="paragraph">
                  <wp:posOffset>1229360</wp:posOffset>
                </wp:positionV>
                <wp:extent cx="796925" cy="342900"/>
                <wp:effectExtent l="0" t="0" r="0" b="0"/>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Default="00960671" w:rsidP="00960671">
                            <w:pPr>
                              <w:autoSpaceDE w:val="0"/>
                              <w:autoSpaceDN w:val="0"/>
                              <w:adjustRightInd w:val="0"/>
                              <w:rPr>
                                <w:color w:val="000000"/>
                                <w:sz w:val="16"/>
                                <w:szCs w:val="16"/>
                                <w:lang w:eastAsia="lt-LT"/>
                              </w:rPr>
                            </w:pPr>
                            <w:r>
                              <w:rPr>
                                <w:color w:val="000000"/>
                                <w:sz w:val="16"/>
                                <w:szCs w:val="16"/>
                                <w:lang w:eastAsia="lt-LT"/>
                              </w:rPr>
                              <w:t xml:space="preserve">Apsauga nuo </w:t>
                            </w:r>
                          </w:p>
                          <w:p w:rsidR="00960671" w:rsidRDefault="00960671" w:rsidP="00960671">
                            <w:pPr>
                              <w:autoSpaceDE w:val="0"/>
                              <w:autoSpaceDN w:val="0"/>
                              <w:adjustRightInd w:val="0"/>
                              <w:rPr>
                                <w:color w:val="000000"/>
                                <w:sz w:val="16"/>
                                <w:szCs w:val="16"/>
                                <w:lang w:eastAsia="lt-LT"/>
                              </w:rPr>
                            </w:pPr>
                            <w:r>
                              <w:rPr>
                                <w:color w:val="000000"/>
                                <w:sz w:val="16"/>
                                <w:szCs w:val="16"/>
                                <w:lang w:eastAsia="lt-LT"/>
                              </w:rPr>
                              <w:t xml:space="preserve">sugadinimo </w:t>
                            </w:r>
                          </w:p>
                          <w:p w:rsidR="00960671" w:rsidRDefault="00960671" w:rsidP="0096067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1310" id="Text Box 15" o:spid="_x0000_s1036" type="#_x0000_t202" style="position:absolute;margin-left:186.7pt;margin-top:96.8pt;width:62.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ga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" stroked="f">
                <v:textbox>
                  <w:txbxContent>
                    <w:p w:rsidR="00960671" w:rsidRDefault="00960671" w:rsidP="00960671">
                      <w:pPr>
                        <w:autoSpaceDE w:val="0"/>
                        <w:autoSpaceDN w:val="0"/>
                        <w:adjustRightInd w:val="0"/>
                        <w:rPr>
                          <w:color w:val="000000"/>
                          <w:sz w:val="16"/>
                          <w:szCs w:val="16"/>
                          <w:lang w:eastAsia="lt-LT"/>
                        </w:rPr>
                      </w:pPr>
                      <w:r>
                        <w:rPr>
                          <w:color w:val="000000"/>
                          <w:sz w:val="16"/>
                          <w:szCs w:val="16"/>
                          <w:lang w:eastAsia="lt-LT"/>
                        </w:rPr>
                        <w:t xml:space="preserve">Apsauga nuo </w:t>
                      </w:r>
                    </w:p>
                    <w:p w:rsidR="00960671" w:rsidRDefault="00960671" w:rsidP="00960671">
                      <w:pPr>
                        <w:autoSpaceDE w:val="0"/>
                        <w:autoSpaceDN w:val="0"/>
                        <w:adjustRightInd w:val="0"/>
                        <w:rPr>
                          <w:color w:val="000000"/>
                          <w:sz w:val="16"/>
                          <w:szCs w:val="16"/>
                          <w:lang w:eastAsia="lt-LT"/>
                        </w:rPr>
                      </w:pPr>
                      <w:r>
                        <w:rPr>
                          <w:color w:val="000000"/>
                          <w:sz w:val="16"/>
                          <w:szCs w:val="16"/>
                          <w:lang w:eastAsia="lt-LT"/>
                        </w:rPr>
                        <w:t xml:space="preserve">sugadinimo </w:t>
                      </w:r>
                    </w:p>
                    <w:p w:rsidR="00960671" w:rsidRDefault="00960671" w:rsidP="00960671">
                      <w:pPr>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78720" behindDoc="0" locked="0" layoutInCell="1" allowOverlap="1" wp14:anchorId="23B1B2B3" wp14:editId="7321507F">
                <wp:simplePos x="0" y="0"/>
                <wp:positionH relativeFrom="column">
                  <wp:posOffset>3450590</wp:posOffset>
                </wp:positionH>
                <wp:positionV relativeFrom="paragraph">
                  <wp:posOffset>1221740</wp:posOffset>
                </wp:positionV>
                <wp:extent cx="1177925" cy="342900"/>
                <wp:effectExtent l="0" t="0" r="0" b="0"/>
                <wp:wrapNone/>
                <wp:docPr id="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Raudonas įjungimo mygtukas</w:t>
                            </w:r>
                          </w:p>
                          <w:p w:rsidR="00960671" w:rsidRDefault="00960671" w:rsidP="00960671">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1B2B3" id="Text Box 17" o:spid="_x0000_s1037" type="#_x0000_t202" style="position:absolute;margin-left:271.7pt;margin-top:96.2pt;width:92.7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" stroked="f">
                <v:textbox>
                  <w:txbxContent>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Raudonas įjungimo mygtukas</w:t>
                      </w:r>
                    </w:p>
                    <w:p w:rsidR="00960671" w:rsidRDefault="00960671" w:rsidP="00960671">
                      <w:pPr>
                        <w:jc w:val="center"/>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75648" behindDoc="0" locked="0" layoutInCell="1" allowOverlap="1" wp14:anchorId="6019FF50" wp14:editId="60647E8C">
                <wp:simplePos x="0" y="0"/>
                <wp:positionH relativeFrom="column">
                  <wp:posOffset>2580640</wp:posOffset>
                </wp:positionH>
                <wp:positionV relativeFrom="paragraph">
                  <wp:posOffset>229235</wp:posOffset>
                </wp:positionV>
                <wp:extent cx="796925" cy="314325"/>
                <wp:effectExtent l="0" t="0" r="0" b="0"/>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Injekcijos</w:t>
                            </w:r>
                          </w:p>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indikatorius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9FF50" id="Text Box 14" o:spid="_x0000_s1038" type="#_x0000_t202" style="position:absolute;margin-left:203.2pt;margin-top:18.05pt;width:62.7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kw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" stroked="f">
                <v:textbox>
                  <w:txbxContent>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Injekcijos</w:t>
                      </w:r>
                    </w:p>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indikatorius</w:t>
                      </w:r>
                    </w:p>
                  </w:txbxContent>
                </v:textbox>
              </v:shape>
            </w:pict>
          </mc:Fallback>
        </mc:AlternateContent>
      </w:r>
      <w:r w:rsidRPr="00D61712">
        <w:rPr>
          <w:noProof/>
          <w:szCs w:val="22"/>
          <w:lang w:eastAsia="lt-LT"/>
        </w:rPr>
        <mc:AlternateContent>
          <mc:Choice Requires="wps">
            <w:drawing>
              <wp:anchor distT="0" distB="0" distL="114300" distR="114300" simplePos="0" relativeHeight="251677696" behindDoc="0" locked="0" layoutInCell="1" allowOverlap="1" wp14:anchorId="0A579C93" wp14:editId="5E1E7377">
                <wp:simplePos x="0" y="0"/>
                <wp:positionH relativeFrom="column">
                  <wp:posOffset>3598545</wp:posOffset>
                </wp:positionH>
                <wp:positionV relativeFrom="paragraph">
                  <wp:posOffset>97790</wp:posOffset>
                </wp:positionV>
                <wp:extent cx="666750" cy="447675"/>
                <wp:effectExtent l="0" t="0" r="0" b="0"/>
                <wp:wrapNone/>
                <wp:docPr id="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Default="00960671" w:rsidP="00960671">
                            <w:pPr>
                              <w:autoSpaceDE w:val="0"/>
                              <w:autoSpaceDN w:val="0"/>
                              <w:adjustRightInd w:val="0"/>
                              <w:jc w:val="right"/>
                              <w:rPr>
                                <w:color w:val="000000"/>
                                <w:sz w:val="16"/>
                                <w:szCs w:val="16"/>
                                <w:lang w:eastAsia="lt-LT"/>
                              </w:rPr>
                            </w:pPr>
                            <w:r>
                              <w:rPr>
                                <w:color w:val="000000"/>
                                <w:sz w:val="16"/>
                                <w:szCs w:val="16"/>
                                <w:lang w:eastAsia="lt-LT"/>
                              </w:rPr>
                              <w:t xml:space="preserve">Pilkas apsauginis </w:t>
                            </w:r>
                          </w:p>
                          <w:p w:rsidR="00960671" w:rsidRDefault="00960671" w:rsidP="00960671">
                            <w:pPr>
                              <w:autoSpaceDE w:val="0"/>
                              <w:autoSpaceDN w:val="0"/>
                              <w:adjustRightInd w:val="0"/>
                              <w:jc w:val="right"/>
                              <w:rPr>
                                <w:color w:val="000000"/>
                                <w:sz w:val="16"/>
                                <w:szCs w:val="16"/>
                                <w:lang w:eastAsia="lt-LT"/>
                              </w:rPr>
                            </w:pPr>
                            <w:r>
                              <w:rPr>
                                <w:color w:val="000000"/>
                                <w:sz w:val="16"/>
                                <w:szCs w:val="16"/>
                                <w:lang w:eastAsia="lt-LT"/>
                              </w:rPr>
                              <w:t>dangtelis</w:t>
                            </w:r>
                          </w:p>
                          <w:p w:rsidR="00960671" w:rsidRDefault="00960671" w:rsidP="00960671">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79C93" id="Text Box 16" o:spid="_x0000_s1039" type="#_x0000_t202" style="position:absolute;margin-left:283.35pt;margin-top:7.7pt;width:5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" stroked="f">
                <v:textbox>
                  <w:txbxContent>
                    <w:p w:rsidR="00960671" w:rsidRDefault="00960671" w:rsidP="00960671">
                      <w:pPr>
                        <w:autoSpaceDE w:val="0"/>
                        <w:autoSpaceDN w:val="0"/>
                        <w:adjustRightInd w:val="0"/>
                        <w:jc w:val="right"/>
                        <w:rPr>
                          <w:color w:val="000000"/>
                          <w:sz w:val="16"/>
                          <w:szCs w:val="16"/>
                          <w:lang w:eastAsia="lt-LT"/>
                        </w:rPr>
                      </w:pPr>
                      <w:r>
                        <w:rPr>
                          <w:color w:val="000000"/>
                          <w:sz w:val="16"/>
                          <w:szCs w:val="16"/>
                          <w:lang w:eastAsia="lt-LT"/>
                        </w:rPr>
                        <w:t xml:space="preserve">Pilkas apsauginis </w:t>
                      </w:r>
                    </w:p>
                    <w:p w:rsidR="00960671" w:rsidRDefault="00960671" w:rsidP="00960671">
                      <w:pPr>
                        <w:autoSpaceDE w:val="0"/>
                        <w:autoSpaceDN w:val="0"/>
                        <w:adjustRightInd w:val="0"/>
                        <w:jc w:val="right"/>
                        <w:rPr>
                          <w:color w:val="000000"/>
                          <w:sz w:val="16"/>
                          <w:szCs w:val="16"/>
                          <w:lang w:eastAsia="lt-LT"/>
                        </w:rPr>
                      </w:pPr>
                      <w:r>
                        <w:rPr>
                          <w:color w:val="000000"/>
                          <w:sz w:val="16"/>
                          <w:szCs w:val="16"/>
                          <w:lang w:eastAsia="lt-LT"/>
                        </w:rPr>
                        <w:t>dangtelis</w:t>
                      </w:r>
                    </w:p>
                    <w:p w:rsidR="00960671" w:rsidRDefault="00960671" w:rsidP="00960671">
                      <w:pPr>
                        <w:jc w:val="right"/>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73600" behindDoc="0" locked="0" layoutInCell="1" allowOverlap="1" wp14:anchorId="514081AF" wp14:editId="32BBEE2B">
                <wp:simplePos x="0" y="0"/>
                <wp:positionH relativeFrom="column">
                  <wp:posOffset>1492885</wp:posOffset>
                </wp:positionH>
                <wp:positionV relativeFrom="paragraph">
                  <wp:posOffset>61595</wp:posOffset>
                </wp:positionV>
                <wp:extent cx="930275" cy="447675"/>
                <wp:effectExtent l="0" t="0" r="0" b="0"/>
                <wp:wrapNone/>
                <wp:docPr id="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Besisukantis tirpalo</w:t>
                            </w:r>
                          </w:p>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langelio dangtelis</w:t>
                            </w:r>
                          </w:p>
                          <w:p w:rsidR="00960671" w:rsidRDefault="00960671" w:rsidP="00960671">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081AF" id="Text Box 12" o:spid="_x0000_s1040" type="#_x0000_t202" style="position:absolute;margin-left:117.55pt;margin-top:4.85pt;width:73.2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MggwIAABg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" stroked="f">
                <v:textbox>
                  <w:txbxContent>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Besisukantis tirpalo</w:t>
                      </w:r>
                    </w:p>
                    <w:p w:rsidR="00960671" w:rsidRDefault="00960671" w:rsidP="00960671">
                      <w:pPr>
                        <w:autoSpaceDE w:val="0"/>
                        <w:autoSpaceDN w:val="0"/>
                        <w:adjustRightInd w:val="0"/>
                        <w:jc w:val="center"/>
                        <w:rPr>
                          <w:color w:val="000000"/>
                          <w:sz w:val="16"/>
                          <w:szCs w:val="16"/>
                          <w:lang w:eastAsia="lt-LT"/>
                        </w:rPr>
                      </w:pPr>
                      <w:r>
                        <w:rPr>
                          <w:color w:val="000000"/>
                          <w:sz w:val="16"/>
                          <w:szCs w:val="16"/>
                          <w:lang w:eastAsia="lt-LT"/>
                        </w:rPr>
                        <w:t>langelio dangtelis</w:t>
                      </w:r>
                    </w:p>
                    <w:p w:rsidR="00960671" w:rsidRDefault="00960671" w:rsidP="00960671">
                      <w:pPr>
                        <w:jc w:val="center"/>
                        <w:rPr>
                          <w:sz w:val="16"/>
                          <w:szCs w:val="16"/>
                        </w:rPr>
                      </w:pPr>
                    </w:p>
                  </w:txbxContent>
                </v:textbox>
              </v:shape>
            </w:pict>
          </mc:Fallback>
        </mc:AlternateContent>
      </w:r>
      <w:r w:rsidRPr="00D61712">
        <w:rPr>
          <w:noProof/>
          <w:szCs w:val="22"/>
          <w:lang w:eastAsia="lt-LT"/>
        </w:rPr>
        <mc:AlternateContent>
          <mc:Choice Requires="wps">
            <w:drawing>
              <wp:anchor distT="0" distB="0" distL="114300" distR="114300" simplePos="0" relativeHeight="251671552" behindDoc="0" locked="0" layoutInCell="1" allowOverlap="1" wp14:anchorId="6EACA80F" wp14:editId="70B82961">
                <wp:simplePos x="0" y="0"/>
                <wp:positionH relativeFrom="column">
                  <wp:posOffset>351790</wp:posOffset>
                </wp:positionH>
                <wp:positionV relativeFrom="paragraph">
                  <wp:posOffset>128270</wp:posOffset>
                </wp:positionV>
                <wp:extent cx="796925" cy="447675"/>
                <wp:effectExtent l="0" t="0" r="0" b="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671" w:rsidRDefault="00960671" w:rsidP="00960671">
                            <w:pPr>
                              <w:autoSpaceDE w:val="0"/>
                              <w:autoSpaceDN w:val="0"/>
                              <w:adjustRightInd w:val="0"/>
                              <w:rPr>
                                <w:color w:val="000000"/>
                                <w:sz w:val="16"/>
                                <w:szCs w:val="16"/>
                                <w:lang w:eastAsia="lt-LT"/>
                              </w:rPr>
                            </w:pPr>
                            <w:r>
                              <w:rPr>
                                <w:color w:val="000000"/>
                                <w:sz w:val="16"/>
                                <w:szCs w:val="16"/>
                                <w:lang w:eastAsia="lt-LT"/>
                              </w:rPr>
                              <w:t xml:space="preserve">Juodas adatos </w:t>
                            </w:r>
                            <w:proofErr w:type="spellStart"/>
                            <w:r>
                              <w:rPr>
                                <w:color w:val="000000"/>
                                <w:sz w:val="16"/>
                                <w:szCs w:val="16"/>
                                <w:lang w:eastAsia="lt-LT"/>
                              </w:rPr>
                              <w:t>gaubtelis</w:t>
                            </w:r>
                            <w:proofErr w:type="spellEnd"/>
                            <w:r>
                              <w:rPr>
                                <w:color w:val="000000"/>
                                <w:sz w:val="16"/>
                                <w:szCs w:val="16"/>
                                <w:lang w:eastAsia="lt-LT"/>
                              </w:rPr>
                              <w:t xml:space="preserve"> </w:t>
                            </w:r>
                          </w:p>
                          <w:p w:rsidR="00960671" w:rsidRDefault="00960671" w:rsidP="00960671">
                            <w:pPr>
                              <w:autoSpaceDE w:val="0"/>
                              <w:autoSpaceDN w:val="0"/>
                              <w:adjustRightInd w:val="0"/>
                              <w:rPr>
                                <w:color w:val="000000"/>
                                <w:sz w:val="16"/>
                                <w:szCs w:val="16"/>
                                <w:lang w:eastAsia="lt-LT"/>
                              </w:rPr>
                            </w:pPr>
                            <w:r>
                              <w:rPr>
                                <w:color w:val="000000"/>
                                <w:sz w:val="16"/>
                                <w:szCs w:val="16"/>
                                <w:lang w:eastAsia="lt-LT"/>
                              </w:rPr>
                              <w:t>(apverčiamas)</w:t>
                            </w:r>
                          </w:p>
                          <w:p w:rsidR="00960671" w:rsidRDefault="00960671" w:rsidP="0096067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CA80F" id="Text Box 10" o:spid="_x0000_s1041" type="#_x0000_t202" style="position:absolute;margin-left:27.7pt;margin-top:10.1pt;width:62.7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lYhQ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" stroked="f">
                <v:textbox>
                  <w:txbxContent>
                    <w:p w:rsidR="00960671" w:rsidRDefault="00960671" w:rsidP="00960671">
                      <w:pPr>
                        <w:autoSpaceDE w:val="0"/>
                        <w:autoSpaceDN w:val="0"/>
                        <w:adjustRightInd w:val="0"/>
                        <w:rPr>
                          <w:color w:val="000000"/>
                          <w:sz w:val="16"/>
                          <w:szCs w:val="16"/>
                          <w:lang w:eastAsia="lt-LT"/>
                        </w:rPr>
                      </w:pPr>
                      <w:r>
                        <w:rPr>
                          <w:color w:val="000000"/>
                          <w:sz w:val="16"/>
                          <w:szCs w:val="16"/>
                          <w:lang w:eastAsia="lt-LT"/>
                        </w:rPr>
                        <w:t xml:space="preserve">Juodas adatos gaubtelis </w:t>
                      </w:r>
                    </w:p>
                    <w:p w:rsidR="00960671" w:rsidRDefault="00960671" w:rsidP="00960671">
                      <w:pPr>
                        <w:autoSpaceDE w:val="0"/>
                        <w:autoSpaceDN w:val="0"/>
                        <w:adjustRightInd w:val="0"/>
                        <w:rPr>
                          <w:color w:val="000000"/>
                          <w:sz w:val="16"/>
                          <w:szCs w:val="16"/>
                          <w:lang w:eastAsia="lt-LT"/>
                        </w:rPr>
                      </w:pPr>
                      <w:r>
                        <w:rPr>
                          <w:color w:val="000000"/>
                          <w:sz w:val="16"/>
                          <w:szCs w:val="16"/>
                          <w:lang w:eastAsia="lt-LT"/>
                        </w:rPr>
                        <w:t>(apverčiamas)</w:t>
                      </w:r>
                    </w:p>
                    <w:p w:rsidR="00960671" w:rsidRDefault="00960671" w:rsidP="00960671">
                      <w:pPr>
                        <w:rPr>
                          <w:sz w:val="16"/>
                          <w:szCs w:val="16"/>
                        </w:rPr>
                      </w:pPr>
                    </w:p>
                  </w:txbxContent>
                </v:textbox>
              </v:shape>
            </w:pict>
          </mc:Fallback>
        </mc:AlternateContent>
      </w:r>
      <w:r w:rsidRPr="00FC234B">
        <w:rPr>
          <w:noProof/>
          <w:color w:val="000000"/>
          <w:szCs w:val="22"/>
          <w:lang w:eastAsia="lt-LT"/>
        </w:rPr>
        <w:drawing>
          <wp:inline distT="0" distB="0" distL="0" distR="0" wp14:anchorId="641857A9" wp14:editId="14E7DE1E">
            <wp:extent cx="4648200" cy="1590675"/>
            <wp:effectExtent l="0" t="0" r="0" b="9525"/>
            <wp:docPr id="3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1590675"/>
                    </a:xfrm>
                    <a:prstGeom prst="rect">
                      <a:avLst/>
                    </a:prstGeom>
                    <a:noFill/>
                    <a:ln>
                      <a:noFill/>
                    </a:ln>
                  </pic:spPr>
                </pic:pic>
              </a:graphicData>
            </a:graphic>
          </wp:inline>
        </w:drawing>
      </w:r>
    </w:p>
    <w:p w:rsidR="00960671" w:rsidRPr="00D61712" w:rsidRDefault="00960671" w:rsidP="00960671">
      <w:pPr>
        <w:autoSpaceDE w:val="0"/>
        <w:autoSpaceDN w:val="0"/>
        <w:adjustRightInd w:val="0"/>
        <w:rPr>
          <w:b/>
          <w:szCs w:val="22"/>
          <w:lang w:eastAsia="lt-LT"/>
        </w:rPr>
      </w:pPr>
    </w:p>
    <w:p w:rsidR="00960671" w:rsidRPr="00D61712" w:rsidRDefault="00960671" w:rsidP="00960671">
      <w:pPr>
        <w:autoSpaceDE w:val="0"/>
        <w:autoSpaceDN w:val="0"/>
        <w:adjustRightInd w:val="0"/>
        <w:rPr>
          <w:b/>
          <w:szCs w:val="22"/>
          <w:lang w:eastAsia="lt-LT"/>
        </w:rPr>
      </w:pPr>
    </w:p>
    <w:p w:rsidR="00960671" w:rsidRPr="00D61712" w:rsidRDefault="00960671" w:rsidP="00960671">
      <w:pPr>
        <w:autoSpaceDE w:val="0"/>
        <w:autoSpaceDN w:val="0"/>
        <w:adjustRightInd w:val="0"/>
        <w:rPr>
          <w:szCs w:val="22"/>
          <w:lang w:eastAsia="lt-LT"/>
        </w:rPr>
      </w:pPr>
      <w:r w:rsidRPr="00D61712">
        <w:rPr>
          <w:szCs w:val="22"/>
          <w:lang w:eastAsia="lt-LT"/>
        </w:rPr>
        <w:t>Besisukantis tirpalo langelio dangtelis: sukite tirpalo langelius dengiantį dangtelį, kol jame įtaisyti lęšiai atsidurs tiesiai virš švirkšto korpuse esančių tirpalo langelių.</w:t>
      </w:r>
    </w:p>
    <w:p w:rsidR="00960671" w:rsidRPr="00FC234B" w:rsidRDefault="00960671" w:rsidP="00960671">
      <w:pPr>
        <w:numPr>
          <w:ilvl w:val="0"/>
          <w:numId w:val="5"/>
        </w:numPr>
        <w:rPr>
          <w:b/>
          <w:noProof/>
          <w:szCs w:val="22"/>
          <w:lang w:eastAsia="lt-LT"/>
        </w:rPr>
      </w:pPr>
      <w:r w:rsidRPr="00FC234B">
        <w:rPr>
          <w:noProof/>
          <w:szCs w:val="22"/>
          <w:lang w:eastAsia="lt-LT"/>
        </w:rPr>
        <w:t>Tirpalo langelis: prieš suleisdami injekciją, pasižiūrėkite per lęšį į šį langelį ir įsitikinkite, kad tirpalas skaidrus ir tinkamas vartoti.</w:t>
      </w:r>
    </w:p>
    <w:p w:rsidR="00960671" w:rsidRPr="00FC234B" w:rsidRDefault="00960671" w:rsidP="00960671">
      <w:pPr>
        <w:numPr>
          <w:ilvl w:val="0"/>
          <w:numId w:val="5"/>
        </w:numPr>
        <w:rPr>
          <w:b/>
          <w:noProof/>
          <w:szCs w:val="22"/>
          <w:lang w:eastAsia="lt-LT"/>
        </w:rPr>
      </w:pPr>
      <w:r w:rsidRPr="00FC234B">
        <w:rPr>
          <w:noProof/>
          <w:szCs w:val="22"/>
          <w:lang w:eastAsia="lt-LT"/>
        </w:rPr>
        <w:t>Injekcijos indikatorius: prieš naudodami švirkštą, pro langelį pasitikrinkite, ar matote baltą plastikinį švirkšto stūmoklį. Jei matote, vadinasi, Anapen automatinis injektorius nėra sugadintas ir nebuvo netyčia įjungtas. Suleidus injekciją, indikatorius paraudonuoja. Tai rodo, kad automatinis švirkštas panaudotas tinkamai.</w:t>
      </w:r>
    </w:p>
    <w:p w:rsidR="00960671" w:rsidRPr="00FC234B" w:rsidRDefault="00960671" w:rsidP="00960671">
      <w:pPr>
        <w:numPr>
          <w:ilvl w:val="0"/>
          <w:numId w:val="5"/>
        </w:numPr>
        <w:rPr>
          <w:b/>
          <w:noProof/>
          <w:szCs w:val="22"/>
          <w:lang w:eastAsia="lt-LT"/>
        </w:rPr>
      </w:pPr>
      <w:r w:rsidRPr="00FC234B">
        <w:rPr>
          <w:noProof/>
          <w:szCs w:val="22"/>
          <w:lang w:eastAsia="lt-LT"/>
        </w:rPr>
        <w:t>Juodas adatos gaubtelis (apverčiamas): jis apsaugo adatą, kai Anapen automatinis injektorius nenaudojamas. Prieš injekciją nuimkite juodą adatos gaubtelį, o sušvirkštę injekciją jį apverskite ir vėl užmaukite ant to švirkšto galo, kuriame yra adata, kad ją uždengtumėte.</w:t>
      </w:r>
    </w:p>
    <w:p w:rsidR="00960671" w:rsidRPr="00FC234B" w:rsidRDefault="00960671" w:rsidP="00960671">
      <w:pPr>
        <w:numPr>
          <w:ilvl w:val="0"/>
          <w:numId w:val="5"/>
        </w:numPr>
        <w:rPr>
          <w:b/>
          <w:noProof/>
          <w:szCs w:val="22"/>
          <w:lang w:eastAsia="lt-LT"/>
        </w:rPr>
      </w:pPr>
      <w:r w:rsidRPr="00FC234B">
        <w:rPr>
          <w:noProof/>
          <w:szCs w:val="22"/>
          <w:lang w:eastAsia="lt-LT"/>
        </w:rPr>
        <w:t>Pilkas apsauginis dangtelis: jis dengia raudoną įjungimo mygtuką ir neleidžia netyčia jo paspausti.</w:t>
      </w:r>
    </w:p>
    <w:p w:rsidR="00960671" w:rsidRPr="00FC234B" w:rsidRDefault="00960671" w:rsidP="00960671">
      <w:pPr>
        <w:ind w:left="357"/>
        <w:rPr>
          <w:noProof/>
          <w:szCs w:val="22"/>
          <w:lang w:eastAsia="lt-LT"/>
        </w:rPr>
      </w:pPr>
      <w:r w:rsidRPr="00FC234B">
        <w:rPr>
          <w:noProof/>
          <w:szCs w:val="22"/>
          <w:lang w:eastAsia="lt-LT"/>
        </w:rPr>
        <w:t>Nenuimkite juodo adatos gaubtelio ir pilko apsauginio dangtelio nuo Anapen automatinio injektoriaus, kol neketinate jo naudoti.</w:t>
      </w:r>
    </w:p>
    <w:p w:rsidR="00960671" w:rsidRPr="00FC234B" w:rsidRDefault="00960671" w:rsidP="00960671">
      <w:pPr>
        <w:ind w:left="357"/>
        <w:rPr>
          <w:noProof/>
          <w:szCs w:val="22"/>
          <w:lang w:eastAsia="lt-LT"/>
        </w:rPr>
      </w:pPr>
    </w:p>
    <w:p w:rsidR="00960671" w:rsidRPr="00D61712" w:rsidRDefault="00960671" w:rsidP="00960671">
      <w:pPr>
        <w:autoSpaceDE w:val="0"/>
        <w:autoSpaceDN w:val="0"/>
        <w:adjustRightInd w:val="0"/>
        <w:rPr>
          <w:b/>
          <w:color w:val="000000"/>
          <w:szCs w:val="22"/>
        </w:rPr>
      </w:pPr>
      <w:r w:rsidRPr="00D61712">
        <w:rPr>
          <w:b/>
          <w:color w:val="000000"/>
          <w:szCs w:val="22"/>
        </w:rPr>
        <w:t xml:space="preserve">B. Jūsų turimo </w:t>
      </w:r>
      <w:proofErr w:type="spellStart"/>
      <w:r w:rsidRPr="00D61712">
        <w:rPr>
          <w:b/>
          <w:color w:val="000000"/>
          <w:szCs w:val="22"/>
        </w:rPr>
        <w:t>Anapen</w:t>
      </w:r>
      <w:proofErr w:type="spellEnd"/>
      <w:r w:rsidRPr="00D61712">
        <w:rPr>
          <w:b/>
          <w:color w:val="000000"/>
          <w:szCs w:val="22"/>
        </w:rPr>
        <w:t xml:space="preserve"> automatinio </w:t>
      </w:r>
      <w:proofErr w:type="spellStart"/>
      <w:r w:rsidRPr="00D61712">
        <w:rPr>
          <w:b/>
          <w:color w:val="000000"/>
          <w:szCs w:val="22"/>
        </w:rPr>
        <w:t>injektoriaus</w:t>
      </w:r>
      <w:proofErr w:type="spellEnd"/>
      <w:r w:rsidRPr="00D61712">
        <w:rPr>
          <w:b/>
          <w:color w:val="000000"/>
          <w:szCs w:val="22"/>
        </w:rPr>
        <w:t xml:space="preserve"> patikrinimas</w:t>
      </w:r>
    </w:p>
    <w:p w:rsidR="00960671" w:rsidRPr="00D61712" w:rsidRDefault="00960671" w:rsidP="00960671">
      <w:pPr>
        <w:autoSpaceDE w:val="0"/>
        <w:autoSpaceDN w:val="0"/>
        <w:adjustRightInd w:val="0"/>
        <w:rPr>
          <w:color w:val="000000"/>
          <w:szCs w:val="22"/>
        </w:rPr>
      </w:pPr>
      <w:r w:rsidRPr="00D61712">
        <w:rPr>
          <w:color w:val="000000"/>
          <w:szCs w:val="22"/>
        </w:rPr>
        <w:t xml:space="preserve">Prieš naudodami </w:t>
      </w:r>
      <w:proofErr w:type="spellStart"/>
      <w:r w:rsidRPr="00D61712">
        <w:rPr>
          <w:color w:val="000000"/>
          <w:szCs w:val="22"/>
        </w:rPr>
        <w:t>injektorių</w:t>
      </w:r>
      <w:proofErr w:type="spellEnd"/>
      <w:r w:rsidRPr="00D61712">
        <w:rPr>
          <w:color w:val="000000"/>
          <w:szCs w:val="22"/>
        </w:rPr>
        <w:t>, būtinai jį patikrinkite, kaip nurodyta žemiau:</w:t>
      </w:r>
    </w:p>
    <w:p w:rsidR="00960671" w:rsidRPr="00D61712" w:rsidRDefault="00960671" w:rsidP="00960671">
      <w:pPr>
        <w:autoSpaceDE w:val="0"/>
        <w:autoSpaceDN w:val="0"/>
        <w:adjustRightInd w:val="0"/>
        <w:rPr>
          <w:color w:val="000000"/>
          <w:szCs w:val="22"/>
        </w:rPr>
      </w:pPr>
      <w:r w:rsidRPr="00D61712">
        <w:rPr>
          <w:color w:val="000000"/>
          <w:szCs w:val="22"/>
        </w:rPr>
        <w:lastRenderedPageBreak/>
        <w:t xml:space="preserve">1. Kaip rodyklėmis parodyta piešinyje, sukite tirpalo langelį dengiantį dangtelį prieš laikrodžio rodyklę, kol lęšiai atsidurs tiesiai virš </w:t>
      </w:r>
      <w:proofErr w:type="spellStart"/>
      <w:r w:rsidRPr="00D61712">
        <w:rPr>
          <w:color w:val="000000"/>
          <w:szCs w:val="22"/>
        </w:rPr>
        <w:t>injektoriaus</w:t>
      </w:r>
      <w:proofErr w:type="spellEnd"/>
      <w:r w:rsidRPr="00D61712">
        <w:rPr>
          <w:color w:val="000000"/>
          <w:szCs w:val="22"/>
        </w:rPr>
        <w:t xml:space="preserve"> korpuse esančių tirpalo langelių.</w:t>
      </w:r>
    </w:p>
    <w:p w:rsidR="00960671" w:rsidRPr="00D61712" w:rsidRDefault="00960671" w:rsidP="00960671">
      <w:pPr>
        <w:autoSpaceDE w:val="0"/>
        <w:autoSpaceDN w:val="0"/>
        <w:adjustRightInd w:val="0"/>
        <w:rPr>
          <w:color w:val="000000"/>
          <w:szCs w:val="22"/>
        </w:rPr>
      </w:pPr>
      <w:r w:rsidRPr="00D61712">
        <w:rPr>
          <w:color w:val="000000"/>
          <w:szCs w:val="22"/>
        </w:rPr>
        <w:t xml:space="preserve">2. Pažvelkite pro lęšį į </w:t>
      </w:r>
      <w:r w:rsidRPr="00D61712">
        <w:rPr>
          <w:b/>
          <w:color w:val="000000"/>
          <w:szCs w:val="22"/>
        </w:rPr>
        <w:t>tirpalo langelį</w:t>
      </w:r>
      <w:r w:rsidRPr="00D61712">
        <w:rPr>
          <w:color w:val="000000"/>
          <w:szCs w:val="22"/>
        </w:rPr>
        <w:t xml:space="preserve">. Įsitikinkite, kad tirpalas skaidrus ir bespalvis. Jei jis drumstas, spalvotas ar jame matyti dalelės, nenaudokite šio </w:t>
      </w:r>
      <w:proofErr w:type="spellStart"/>
      <w:r w:rsidRPr="00D61712">
        <w:rPr>
          <w:color w:val="000000"/>
          <w:szCs w:val="22"/>
        </w:rPr>
        <w:t>injektoriaus</w:t>
      </w:r>
      <w:proofErr w:type="spellEnd"/>
      <w:r w:rsidRPr="00D61712">
        <w:rPr>
          <w:color w:val="000000"/>
          <w:szCs w:val="22"/>
        </w:rPr>
        <w:t>.</w:t>
      </w:r>
    </w:p>
    <w:p w:rsidR="00960671" w:rsidRPr="00D61712" w:rsidRDefault="00960671" w:rsidP="00960671">
      <w:pPr>
        <w:autoSpaceDE w:val="0"/>
        <w:autoSpaceDN w:val="0"/>
        <w:adjustRightInd w:val="0"/>
        <w:rPr>
          <w:color w:val="000000"/>
          <w:szCs w:val="22"/>
        </w:rPr>
      </w:pPr>
      <w:r w:rsidRPr="00D61712">
        <w:rPr>
          <w:color w:val="000000"/>
          <w:szCs w:val="22"/>
        </w:rPr>
        <w:t xml:space="preserve">3. Įsitikinkite, kad </w:t>
      </w:r>
      <w:r w:rsidRPr="00D61712">
        <w:rPr>
          <w:b/>
          <w:color w:val="000000"/>
          <w:szCs w:val="22"/>
        </w:rPr>
        <w:t>injekcijos indikatorius</w:t>
      </w:r>
      <w:r w:rsidRPr="00D61712">
        <w:rPr>
          <w:color w:val="000000"/>
          <w:szCs w:val="22"/>
        </w:rPr>
        <w:t xml:space="preserve"> nėra raudonas. Jei jis raudonas, vadinasi, šis </w:t>
      </w:r>
      <w:proofErr w:type="spellStart"/>
      <w:r w:rsidRPr="00D61712">
        <w:rPr>
          <w:color w:val="000000"/>
          <w:szCs w:val="22"/>
        </w:rPr>
        <w:t>Anapen</w:t>
      </w:r>
      <w:proofErr w:type="spellEnd"/>
      <w:r w:rsidRPr="00D61712">
        <w:rPr>
          <w:color w:val="000000"/>
          <w:szCs w:val="22"/>
        </w:rPr>
        <w:t xml:space="preserve"> automatinis </w:t>
      </w:r>
      <w:proofErr w:type="spellStart"/>
      <w:r w:rsidRPr="00D61712">
        <w:rPr>
          <w:color w:val="000000"/>
          <w:szCs w:val="22"/>
        </w:rPr>
        <w:t>injektorius</w:t>
      </w:r>
      <w:proofErr w:type="spellEnd"/>
      <w:r w:rsidRPr="00D61712">
        <w:rPr>
          <w:color w:val="000000"/>
          <w:szCs w:val="22"/>
        </w:rPr>
        <w:t xml:space="preserve"> jau panaudotas ir jį reikia išmesti.</w:t>
      </w:r>
    </w:p>
    <w:p w:rsidR="00960671" w:rsidRPr="00D61712" w:rsidRDefault="00960671" w:rsidP="00960671">
      <w:pPr>
        <w:autoSpaceDE w:val="0"/>
        <w:autoSpaceDN w:val="0"/>
        <w:adjustRightInd w:val="0"/>
        <w:rPr>
          <w:color w:val="000000"/>
          <w:szCs w:val="22"/>
        </w:rPr>
      </w:pPr>
      <w:r w:rsidRPr="00D61712">
        <w:rPr>
          <w:color w:val="000000"/>
          <w:szCs w:val="22"/>
        </w:rPr>
        <w:t xml:space="preserve">4. Kaip rodyklėmis parodyta piešinyje, pasukite tirpalo langelį dengiantį dangtelį pagal laikrodžio rodyklę į pradinę padėtį, kad būtų uždengti abu tirpalo langeliai. Įdėkite </w:t>
      </w:r>
      <w:proofErr w:type="spellStart"/>
      <w:r w:rsidRPr="00D61712">
        <w:rPr>
          <w:color w:val="000000"/>
          <w:szCs w:val="22"/>
        </w:rPr>
        <w:t>Anapen</w:t>
      </w:r>
      <w:proofErr w:type="spellEnd"/>
      <w:r w:rsidRPr="00D61712">
        <w:rPr>
          <w:color w:val="000000"/>
          <w:szCs w:val="22"/>
        </w:rPr>
        <w:t xml:space="preserve"> automatinį </w:t>
      </w:r>
      <w:proofErr w:type="spellStart"/>
      <w:r w:rsidRPr="00D61712">
        <w:rPr>
          <w:color w:val="000000"/>
          <w:szCs w:val="22"/>
        </w:rPr>
        <w:t>injektorių</w:t>
      </w:r>
      <w:proofErr w:type="spellEnd"/>
      <w:r w:rsidRPr="00D61712">
        <w:rPr>
          <w:color w:val="000000"/>
          <w:szCs w:val="22"/>
        </w:rPr>
        <w:t xml:space="preserve"> atgal į dėžutę ir laikykite joje, kol jo prireiks.</w:t>
      </w:r>
    </w:p>
    <w:p w:rsidR="00960671" w:rsidRPr="00FC234B" w:rsidRDefault="00960671" w:rsidP="00960671">
      <w:pPr>
        <w:ind w:left="357"/>
        <w:rPr>
          <w:noProof/>
          <w:szCs w:val="22"/>
          <w:lang w:eastAsia="lt-LT"/>
        </w:rPr>
      </w:pPr>
    </w:p>
    <w:p w:rsidR="00960671" w:rsidRPr="00D61712" w:rsidRDefault="00960671" w:rsidP="00960671">
      <w:pPr>
        <w:autoSpaceDE w:val="0"/>
        <w:autoSpaceDN w:val="0"/>
        <w:adjustRightInd w:val="0"/>
        <w:rPr>
          <w:b/>
          <w:color w:val="000000"/>
          <w:szCs w:val="22"/>
        </w:rPr>
      </w:pPr>
      <w:r w:rsidRPr="00D61712">
        <w:rPr>
          <w:b/>
          <w:color w:val="000000"/>
          <w:szCs w:val="22"/>
        </w:rPr>
        <w:t xml:space="preserve">C. </w:t>
      </w:r>
      <w:proofErr w:type="spellStart"/>
      <w:r w:rsidRPr="00D61712">
        <w:rPr>
          <w:b/>
          <w:color w:val="000000"/>
          <w:szCs w:val="22"/>
        </w:rPr>
        <w:t>Anapen</w:t>
      </w:r>
      <w:proofErr w:type="spellEnd"/>
      <w:r w:rsidRPr="00D61712">
        <w:rPr>
          <w:b/>
          <w:color w:val="000000"/>
          <w:szCs w:val="22"/>
        </w:rPr>
        <w:t xml:space="preserve"> automatinio </w:t>
      </w:r>
      <w:proofErr w:type="spellStart"/>
      <w:r w:rsidRPr="00D61712">
        <w:rPr>
          <w:b/>
          <w:color w:val="000000"/>
          <w:szCs w:val="22"/>
        </w:rPr>
        <w:t>injektoriaus</w:t>
      </w:r>
      <w:proofErr w:type="spellEnd"/>
      <w:r w:rsidRPr="00D61712">
        <w:rPr>
          <w:b/>
          <w:color w:val="000000"/>
          <w:szCs w:val="22"/>
        </w:rPr>
        <w:t xml:space="preserve"> naudojimas</w:t>
      </w:r>
    </w:p>
    <w:p w:rsidR="00960671" w:rsidRPr="00D61712" w:rsidRDefault="00960671" w:rsidP="00960671">
      <w:pPr>
        <w:autoSpaceDE w:val="0"/>
        <w:autoSpaceDN w:val="0"/>
        <w:adjustRightInd w:val="0"/>
        <w:rPr>
          <w:color w:val="000000"/>
          <w:szCs w:val="22"/>
        </w:rPr>
      </w:pPr>
      <w:r w:rsidRPr="00D61712">
        <w:rPr>
          <w:color w:val="000000"/>
          <w:szCs w:val="22"/>
        </w:rPr>
        <w:t xml:space="preserve">Jei nuėmėte juodą adatos </w:t>
      </w:r>
      <w:proofErr w:type="spellStart"/>
      <w:r w:rsidRPr="00D61712">
        <w:rPr>
          <w:color w:val="000000"/>
          <w:szCs w:val="22"/>
        </w:rPr>
        <w:t>gaubtelį</w:t>
      </w:r>
      <w:proofErr w:type="spellEnd"/>
      <w:r w:rsidRPr="00D61712">
        <w:rPr>
          <w:color w:val="000000"/>
          <w:szCs w:val="22"/>
        </w:rPr>
        <w:t xml:space="preserve">, </w:t>
      </w:r>
      <w:r w:rsidRPr="00D61712">
        <w:rPr>
          <w:b/>
          <w:color w:val="000000"/>
          <w:szCs w:val="22"/>
        </w:rPr>
        <w:t xml:space="preserve">jokiu būdu nelaikykite pirštų ar rankos ties atviru </w:t>
      </w:r>
      <w:proofErr w:type="spellStart"/>
      <w:r w:rsidRPr="00D61712">
        <w:rPr>
          <w:b/>
          <w:color w:val="000000"/>
          <w:szCs w:val="22"/>
        </w:rPr>
        <w:t>Anapen</w:t>
      </w:r>
      <w:proofErr w:type="spellEnd"/>
      <w:r w:rsidRPr="00D61712">
        <w:rPr>
          <w:b/>
          <w:color w:val="000000"/>
          <w:szCs w:val="22"/>
        </w:rPr>
        <w:t xml:space="preserve"> automatinio </w:t>
      </w:r>
      <w:proofErr w:type="spellStart"/>
      <w:r w:rsidRPr="00D61712">
        <w:rPr>
          <w:b/>
          <w:color w:val="000000"/>
          <w:szCs w:val="22"/>
        </w:rPr>
        <w:t>injektoriaus</w:t>
      </w:r>
      <w:proofErr w:type="spellEnd"/>
      <w:r w:rsidRPr="00D61712">
        <w:rPr>
          <w:b/>
          <w:color w:val="000000"/>
          <w:szCs w:val="22"/>
        </w:rPr>
        <w:t xml:space="preserve"> galu su adata.</w:t>
      </w:r>
    </w:p>
    <w:p w:rsidR="00960671" w:rsidRPr="00D61712" w:rsidRDefault="00960671" w:rsidP="00960671">
      <w:pPr>
        <w:autoSpaceDE w:val="0"/>
        <w:autoSpaceDN w:val="0"/>
        <w:adjustRightInd w:val="0"/>
        <w:rPr>
          <w:color w:val="000000"/>
          <w:szCs w:val="22"/>
        </w:rPr>
      </w:pPr>
      <w:r w:rsidRPr="00D61712">
        <w:rPr>
          <w:color w:val="000000"/>
          <w:szCs w:val="22"/>
        </w:rPr>
        <w:t xml:space="preserve">Norėdami pasinaudoti </w:t>
      </w:r>
      <w:proofErr w:type="spellStart"/>
      <w:r w:rsidRPr="00D61712">
        <w:rPr>
          <w:color w:val="000000"/>
          <w:szCs w:val="22"/>
        </w:rPr>
        <w:t>Anapen</w:t>
      </w:r>
      <w:proofErr w:type="spellEnd"/>
      <w:r w:rsidRPr="00D61712">
        <w:rPr>
          <w:color w:val="000000"/>
          <w:szCs w:val="22"/>
        </w:rPr>
        <w:t xml:space="preserve"> automatiniu </w:t>
      </w:r>
      <w:proofErr w:type="spellStart"/>
      <w:r w:rsidRPr="00D61712">
        <w:rPr>
          <w:color w:val="000000"/>
          <w:szCs w:val="22"/>
        </w:rPr>
        <w:t>injektoriumi</w:t>
      </w:r>
      <w:proofErr w:type="spellEnd"/>
      <w:r w:rsidRPr="00D61712">
        <w:rPr>
          <w:color w:val="000000"/>
          <w:szCs w:val="22"/>
        </w:rPr>
        <w:t>, laikykitės žemiau pateiktų nurodymų:</w:t>
      </w:r>
    </w:p>
    <w:p w:rsidR="00960671" w:rsidRPr="00D61712" w:rsidRDefault="00960671" w:rsidP="00960671">
      <w:pPr>
        <w:autoSpaceDE w:val="0"/>
        <w:autoSpaceDN w:val="0"/>
        <w:adjustRightInd w:val="0"/>
        <w:rPr>
          <w:color w:val="000000"/>
          <w:szCs w:val="22"/>
        </w:rPr>
      </w:pPr>
      <w:r w:rsidRPr="00FC234B">
        <w:rPr>
          <w:noProof/>
          <w:color w:val="000000"/>
          <w:szCs w:val="22"/>
          <w:lang w:eastAsia="lt-LT"/>
        </w:rPr>
        <w:drawing>
          <wp:inline distT="0" distB="0" distL="0" distR="0" wp14:anchorId="1E40D1B5" wp14:editId="37B9D80F">
            <wp:extent cx="952500" cy="790575"/>
            <wp:effectExtent l="0" t="0" r="0" b="9525"/>
            <wp:docPr id="3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790575"/>
                    </a:xfrm>
                    <a:prstGeom prst="rect">
                      <a:avLst/>
                    </a:prstGeom>
                    <a:noFill/>
                    <a:ln>
                      <a:noFill/>
                    </a:ln>
                  </pic:spPr>
                </pic:pic>
              </a:graphicData>
            </a:graphic>
          </wp:inline>
        </w:drawing>
      </w:r>
      <w:r w:rsidRPr="00FC234B">
        <w:rPr>
          <w:color w:val="000000"/>
          <w:szCs w:val="22"/>
        </w:rPr>
        <w:t xml:space="preserve">1. Stipriai patraukite juodą adatos </w:t>
      </w:r>
      <w:proofErr w:type="spellStart"/>
      <w:r w:rsidRPr="00FC234B">
        <w:rPr>
          <w:color w:val="000000"/>
          <w:szCs w:val="22"/>
        </w:rPr>
        <w:t>gaubtelį</w:t>
      </w:r>
      <w:proofErr w:type="spellEnd"/>
      <w:r w:rsidRPr="00FC234B">
        <w:rPr>
          <w:color w:val="000000"/>
          <w:szCs w:val="22"/>
        </w:rPr>
        <w:t xml:space="preserve"> rodyklės rodoma kryptimi, kad jį nuimtumėte.</w:t>
      </w:r>
    </w:p>
    <w:p w:rsidR="00960671" w:rsidRPr="00D61712" w:rsidRDefault="00960671" w:rsidP="00960671">
      <w:pPr>
        <w:autoSpaceDE w:val="0"/>
        <w:autoSpaceDN w:val="0"/>
        <w:adjustRightInd w:val="0"/>
        <w:rPr>
          <w:color w:val="000000"/>
          <w:szCs w:val="22"/>
        </w:rPr>
      </w:pPr>
      <w:r w:rsidRPr="00D61712">
        <w:rPr>
          <w:color w:val="000000"/>
          <w:szCs w:val="22"/>
        </w:rPr>
        <w:t xml:space="preserve">Tuo pačiu nuimsite ir pilką apsauginę adatos įmovą. </w:t>
      </w:r>
    </w:p>
    <w:p w:rsidR="00960671" w:rsidRPr="00FC234B" w:rsidRDefault="00960671" w:rsidP="00960671">
      <w:pPr>
        <w:autoSpaceDE w:val="0"/>
        <w:autoSpaceDN w:val="0"/>
        <w:adjustRightInd w:val="0"/>
        <w:rPr>
          <w:color w:val="000000"/>
          <w:szCs w:val="22"/>
        </w:rPr>
      </w:pPr>
      <w:r w:rsidRPr="00FC234B">
        <w:rPr>
          <w:noProof/>
          <w:color w:val="000000"/>
          <w:szCs w:val="22"/>
          <w:lang w:eastAsia="lt-LT"/>
        </w:rPr>
        <w:drawing>
          <wp:inline distT="0" distB="0" distL="0" distR="0" wp14:anchorId="6FA27FFA" wp14:editId="4814936E">
            <wp:extent cx="952500" cy="723900"/>
            <wp:effectExtent l="0" t="0" r="0" b="0"/>
            <wp:docPr id="3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r w:rsidRPr="00FC234B">
        <w:rPr>
          <w:color w:val="000000"/>
          <w:szCs w:val="22"/>
        </w:rPr>
        <w:t>2. Nuimkite pilką apsauginį įjungimo mygtuko dangtelį, trūktelėję jį rodyklės rodoma kryptimi.</w:t>
      </w:r>
    </w:p>
    <w:p w:rsidR="00960671" w:rsidRPr="00D61712" w:rsidRDefault="00960671" w:rsidP="00960671">
      <w:pPr>
        <w:autoSpaceDE w:val="0"/>
        <w:autoSpaceDN w:val="0"/>
        <w:adjustRightInd w:val="0"/>
        <w:rPr>
          <w:color w:val="000000"/>
          <w:szCs w:val="22"/>
        </w:rPr>
      </w:pPr>
      <w:r w:rsidRPr="00FC234B">
        <w:rPr>
          <w:noProof/>
          <w:color w:val="000000"/>
          <w:szCs w:val="22"/>
          <w:lang w:eastAsia="lt-LT"/>
        </w:rPr>
        <w:drawing>
          <wp:inline distT="0" distB="0" distL="0" distR="0" wp14:anchorId="5868B54E" wp14:editId="44006314">
            <wp:extent cx="952500" cy="723900"/>
            <wp:effectExtent l="0" t="0" r="0" b="0"/>
            <wp:docPr id="4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r w:rsidRPr="00FC234B">
        <w:rPr>
          <w:color w:val="000000"/>
          <w:szCs w:val="22"/>
        </w:rPr>
        <w:t xml:space="preserve">3. Atvirą </w:t>
      </w:r>
      <w:proofErr w:type="spellStart"/>
      <w:r w:rsidRPr="00FC234B">
        <w:rPr>
          <w:color w:val="000000"/>
          <w:szCs w:val="22"/>
        </w:rPr>
        <w:t>Anapen</w:t>
      </w:r>
      <w:proofErr w:type="spellEnd"/>
      <w:r w:rsidRPr="00FC234B">
        <w:rPr>
          <w:color w:val="000000"/>
          <w:szCs w:val="22"/>
        </w:rPr>
        <w:t xml:space="preserve"> </w:t>
      </w:r>
      <w:proofErr w:type="spellStart"/>
      <w:r w:rsidRPr="00FC234B">
        <w:rPr>
          <w:color w:val="000000"/>
          <w:szCs w:val="22"/>
        </w:rPr>
        <w:t>injektoriaus</w:t>
      </w:r>
      <w:proofErr w:type="spellEnd"/>
      <w:r w:rsidRPr="00FC234B">
        <w:rPr>
          <w:color w:val="000000"/>
          <w:szCs w:val="22"/>
        </w:rPr>
        <w:t xml:space="preserve"> galą, kuriame yra adata, priglauskite prie išorinės savo šlaunies pusės. </w:t>
      </w:r>
    </w:p>
    <w:p w:rsidR="00960671" w:rsidRPr="00D61712" w:rsidRDefault="00960671" w:rsidP="00960671">
      <w:pPr>
        <w:autoSpaceDE w:val="0"/>
        <w:autoSpaceDN w:val="0"/>
        <w:adjustRightInd w:val="0"/>
        <w:rPr>
          <w:color w:val="000000"/>
          <w:szCs w:val="22"/>
        </w:rPr>
      </w:pPr>
      <w:r w:rsidRPr="00D61712">
        <w:rPr>
          <w:color w:val="000000"/>
          <w:szCs w:val="22"/>
        </w:rPr>
        <w:t xml:space="preserve">Jei būtina, </w:t>
      </w:r>
      <w:proofErr w:type="spellStart"/>
      <w:r w:rsidRPr="00D61712">
        <w:rPr>
          <w:color w:val="000000"/>
          <w:szCs w:val="22"/>
        </w:rPr>
        <w:t>injektorių</w:t>
      </w:r>
      <w:proofErr w:type="spellEnd"/>
      <w:r w:rsidRPr="00D61712">
        <w:rPr>
          <w:color w:val="000000"/>
          <w:szCs w:val="22"/>
        </w:rPr>
        <w:t xml:space="preserve"> galima naudoti ir per plonus drabužius, pavyzdžiui, džinsus, medvilninį ar poliesterio audinį.</w:t>
      </w:r>
    </w:p>
    <w:p w:rsidR="00960671" w:rsidRPr="00FC234B" w:rsidRDefault="00960671" w:rsidP="00960671">
      <w:pPr>
        <w:autoSpaceDE w:val="0"/>
        <w:autoSpaceDN w:val="0"/>
        <w:adjustRightInd w:val="0"/>
        <w:rPr>
          <w:color w:val="000000"/>
          <w:szCs w:val="22"/>
        </w:rPr>
      </w:pPr>
      <w:r w:rsidRPr="00FC234B">
        <w:rPr>
          <w:noProof/>
          <w:color w:val="000000"/>
          <w:szCs w:val="22"/>
          <w:lang w:eastAsia="lt-LT"/>
        </w:rPr>
        <w:drawing>
          <wp:inline distT="0" distB="0" distL="0" distR="0" wp14:anchorId="5DE5C5C3" wp14:editId="52E0BF54">
            <wp:extent cx="952500" cy="723900"/>
            <wp:effectExtent l="0" t="0" r="0" b="0"/>
            <wp:docPr id="4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r w:rsidRPr="00FC234B">
        <w:rPr>
          <w:color w:val="000000"/>
          <w:szCs w:val="22"/>
        </w:rPr>
        <w:t>4. Nuspauskite raudoną įjungimo mygtuką, kol išgirsite spragtelėjimą.</w:t>
      </w:r>
    </w:p>
    <w:p w:rsidR="00960671" w:rsidRPr="00D61712" w:rsidRDefault="00960671" w:rsidP="00960671">
      <w:pPr>
        <w:autoSpaceDE w:val="0"/>
        <w:autoSpaceDN w:val="0"/>
        <w:adjustRightInd w:val="0"/>
        <w:rPr>
          <w:b/>
          <w:color w:val="000000"/>
          <w:szCs w:val="22"/>
        </w:rPr>
      </w:pPr>
      <w:r w:rsidRPr="00D61712">
        <w:rPr>
          <w:b/>
          <w:color w:val="000000"/>
          <w:szCs w:val="22"/>
        </w:rPr>
        <w:t xml:space="preserve">Neatitraukite </w:t>
      </w:r>
      <w:proofErr w:type="spellStart"/>
      <w:r w:rsidRPr="00D61712">
        <w:rPr>
          <w:b/>
          <w:color w:val="000000"/>
          <w:szCs w:val="22"/>
        </w:rPr>
        <w:t>Anapen</w:t>
      </w:r>
      <w:proofErr w:type="spellEnd"/>
      <w:r w:rsidRPr="00D61712">
        <w:rPr>
          <w:b/>
          <w:color w:val="000000"/>
          <w:szCs w:val="22"/>
        </w:rPr>
        <w:t xml:space="preserve"> </w:t>
      </w:r>
      <w:proofErr w:type="spellStart"/>
      <w:r w:rsidRPr="00D61712">
        <w:rPr>
          <w:b/>
          <w:color w:val="000000"/>
          <w:szCs w:val="22"/>
        </w:rPr>
        <w:t>injektoriaus</w:t>
      </w:r>
      <w:proofErr w:type="spellEnd"/>
      <w:r w:rsidRPr="00D61712">
        <w:rPr>
          <w:b/>
          <w:color w:val="000000"/>
          <w:szCs w:val="22"/>
        </w:rPr>
        <w:t xml:space="preserve"> nuo šlaunies 10 sekundžių.</w:t>
      </w:r>
    </w:p>
    <w:p w:rsidR="00960671" w:rsidRPr="00D61712" w:rsidRDefault="00960671" w:rsidP="00960671">
      <w:pPr>
        <w:autoSpaceDE w:val="0"/>
        <w:autoSpaceDN w:val="0"/>
        <w:adjustRightInd w:val="0"/>
        <w:rPr>
          <w:color w:val="000000"/>
          <w:szCs w:val="22"/>
        </w:rPr>
      </w:pPr>
      <w:r w:rsidRPr="00D61712">
        <w:rPr>
          <w:color w:val="000000"/>
          <w:szCs w:val="22"/>
        </w:rPr>
        <w:t>Praėjus nurodytam laikui, lėtai atitraukite švirkštą ir švelniai pamasažuokite dūrio vietą.</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FC234B">
        <w:rPr>
          <w:noProof/>
          <w:szCs w:val="22"/>
          <w:lang w:eastAsia="lt-LT"/>
        </w:rPr>
        <w:drawing>
          <wp:inline distT="0" distB="0" distL="0" distR="0" wp14:anchorId="1318CC2A" wp14:editId="395D2825">
            <wp:extent cx="830580" cy="601980"/>
            <wp:effectExtent l="0" t="0" r="7620" b="7620"/>
            <wp:docPr id="50" name="Image 21" descr="Anapen-C-0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pen-C-05@3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0580" cy="601980"/>
                    </a:xfrm>
                    <a:prstGeom prst="rect">
                      <a:avLst/>
                    </a:prstGeom>
                    <a:noFill/>
                    <a:ln>
                      <a:noFill/>
                    </a:ln>
                  </pic:spPr>
                </pic:pic>
              </a:graphicData>
            </a:graphic>
          </wp:inline>
        </w:drawing>
      </w:r>
      <w:r w:rsidRPr="00FC234B">
        <w:rPr>
          <w:color w:val="000000"/>
          <w:szCs w:val="22"/>
        </w:rPr>
        <w:t xml:space="preserve">5. </w:t>
      </w:r>
      <w:r w:rsidRPr="00FC234B">
        <w:rPr>
          <w:b/>
          <w:color w:val="000000"/>
          <w:szCs w:val="22"/>
        </w:rPr>
        <w:t xml:space="preserve">Injekcijos indikatorius paraudonuos. </w:t>
      </w:r>
      <w:r w:rsidRPr="00FC234B">
        <w:rPr>
          <w:color w:val="000000"/>
          <w:szCs w:val="22"/>
        </w:rPr>
        <w:t xml:space="preserve">Tai rodo, kad injekcija </w:t>
      </w:r>
      <w:r w:rsidRPr="00D61712">
        <w:rPr>
          <w:color w:val="000000"/>
          <w:szCs w:val="22"/>
        </w:rPr>
        <w:t xml:space="preserve">atlikta sėkmingai. </w:t>
      </w:r>
    </w:p>
    <w:p w:rsidR="00960671" w:rsidRPr="00D61712" w:rsidRDefault="00960671" w:rsidP="00960671">
      <w:pPr>
        <w:autoSpaceDE w:val="0"/>
        <w:autoSpaceDN w:val="0"/>
        <w:adjustRightInd w:val="0"/>
        <w:rPr>
          <w:color w:val="000000"/>
          <w:szCs w:val="22"/>
        </w:rPr>
      </w:pPr>
      <w:r w:rsidRPr="00D61712">
        <w:rPr>
          <w:color w:val="000000"/>
          <w:szCs w:val="22"/>
        </w:rPr>
        <w:t xml:space="preserve">Jei indikatorius neparaudonavo, būtina pakartoti injekciją, naudojant naują </w:t>
      </w:r>
      <w:proofErr w:type="spellStart"/>
      <w:r w:rsidRPr="00D61712">
        <w:rPr>
          <w:color w:val="000000"/>
          <w:szCs w:val="22"/>
        </w:rPr>
        <w:t>Anapen</w:t>
      </w:r>
      <w:proofErr w:type="spellEnd"/>
      <w:r w:rsidRPr="00D61712">
        <w:rPr>
          <w:color w:val="000000"/>
          <w:szCs w:val="22"/>
        </w:rPr>
        <w:t xml:space="preserve"> </w:t>
      </w:r>
      <w:proofErr w:type="spellStart"/>
      <w:r w:rsidRPr="00D61712">
        <w:rPr>
          <w:color w:val="000000"/>
          <w:szCs w:val="22"/>
        </w:rPr>
        <w:t>injektorių</w:t>
      </w:r>
      <w:proofErr w:type="spellEnd"/>
      <w:r w:rsidRPr="00D61712">
        <w:rPr>
          <w:color w:val="000000"/>
          <w:szCs w:val="22"/>
        </w:rPr>
        <w:t>.</w:t>
      </w:r>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r w:rsidRPr="00FC234B">
        <w:rPr>
          <w:noProof/>
          <w:color w:val="000000"/>
          <w:szCs w:val="22"/>
          <w:lang w:eastAsia="lt-LT"/>
        </w:rPr>
        <w:lastRenderedPageBreak/>
        <w:drawing>
          <wp:inline distT="0" distB="0" distL="0" distR="0" wp14:anchorId="45D9F8D2" wp14:editId="562B60E9">
            <wp:extent cx="952500" cy="733425"/>
            <wp:effectExtent l="0" t="0" r="0" b="9525"/>
            <wp:docPr id="5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r w:rsidRPr="00FC234B">
        <w:rPr>
          <w:color w:val="000000"/>
          <w:szCs w:val="22"/>
        </w:rPr>
        <w:t xml:space="preserve">6. Po injekcijos adata bus išlindusi iš </w:t>
      </w:r>
      <w:proofErr w:type="spellStart"/>
      <w:r w:rsidRPr="00FC234B">
        <w:rPr>
          <w:color w:val="000000"/>
          <w:szCs w:val="22"/>
        </w:rPr>
        <w:t>injektoriaus</w:t>
      </w:r>
      <w:proofErr w:type="spellEnd"/>
      <w:r w:rsidRPr="00FC234B">
        <w:rPr>
          <w:color w:val="000000"/>
          <w:szCs w:val="22"/>
        </w:rPr>
        <w:t xml:space="preserve">. Kad ją uždengtumėte, apsukite juodą adatos </w:t>
      </w:r>
      <w:proofErr w:type="spellStart"/>
      <w:r w:rsidRPr="00FC234B">
        <w:rPr>
          <w:color w:val="000000"/>
          <w:szCs w:val="22"/>
        </w:rPr>
        <w:t>gaubtelį</w:t>
      </w:r>
      <w:proofErr w:type="spellEnd"/>
      <w:r w:rsidRPr="00FC234B">
        <w:rPr>
          <w:color w:val="000000"/>
          <w:szCs w:val="22"/>
        </w:rPr>
        <w:t xml:space="preserve"> plačiuoju galu ir spustelėję vėl </w:t>
      </w:r>
      <w:r w:rsidRPr="00D61712">
        <w:rPr>
          <w:color w:val="000000"/>
          <w:szCs w:val="22"/>
        </w:rPr>
        <w:t xml:space="preserve">užmaukite ant atviro </w:t>
      </w:r>
      <w:proofErr w:type="spellStart"/>
      <w:r w:rsidRPr="00D61712">
        <w:rPr>
          <w:color w:val="000000"/>
          <w:szCs w:val="22"/>
        </w:rPr>
        <w:t>injektoriaus</w:t>
      </w:r>
      <w:proofErr w:type="spellEnd"/>
      <w:r w:rsidRPr="00D61712">
        <w:rPr>
          <w:color w:val="000000"/>
          <w:szCs w:val="22"/>
        </w:rPr>
        <w:t xml:space="preserve"> galo su adata, kaip rodo rodyklė piešinyje.</w:t>
      </w:r>
    </w:p>
    <w:p w:rsidR="00960671" w:rsidRPr="00FC234B" w:rsidRDefault="00960671" w:rsidP="00960671">
      <w:pPr>
        <w:autoSpaceDE w:val="0"/>
        <w:autoSpaceDN w:val="0"/>
        <w:adjustRightInd w:val="0"/>
        <w:rPr>
          <w:b/>
          <w:color w:val="000000"/>
          <w:szCs w:val="22"/>
          <w:lang w:eastAsia="lt-LT"/>
        </w:rPr>
      </w:pPr>
    </w:p>
    <w:p w:rsidR="00960671" w:rsidRPr="00FC234B" w:rsidRDefault="00960671" w:rsidP="00960671">
      <w:pPr>
        <w:autoSpaceDE w:val="0"/>
        <w:autoSpaceDN w:val="0"/>
        <w:adjustRightInd w:val="0"/>
        <w:rPr>
          <w:color w:val="000000"/>
          <w:szCs w:val="22"/>
          <w:lang w:eastAsia="lt-LT"/>
        </w:rPr>
      </w:pPr>
      <w:proofErr w:type="spellStart"/>
      <w:r w:rsidRPr="00FC234B">
        <w:rPr>
          <w:color w:val="000000"/>
          <w:szCs w:val="22"/>
          <w:lang w:eastAsia="lt-LT"/>
        </w:rPr>
        <w:t>Anapen</w:t>
      </w:r>
      <w:proofErr w:type="spellEnd"/>
      <w:r w:rsidRPr="00FC234B">
        <w:rPr>
          <w:color w:val="000000"/>
          <w:szCs w:val="22"/>
          <w:lang w:eastAsia="lt-LT"/>
        </w:rPr>
        <w:t xml:space="preserve"> yra vaistas, skirtas skubiai pagalbai. Visuomet, pasinaudoję </w:t>
      </w:r>
      <w:proofErr w:type="spellStart"/>
      <w:r w:rsidRPr="00FC234B">
        <w:rPr>
          <w:color w:val="000000"/>
          <w:szCs w:val="22"/>
          <w:lang w:eastAsia="lt-LT"/>
        </w:rPr>
        <w:t>Anapen</w:t>
      </w:r>
      <w:proofErr w:type="spellEnd"/>
      <w:r w:rsidRPr="00FC234B">
        <w:rPr>
          <w:color w:val="000000"/>
          <w:szCs w:val="22"/>
          <w:lang w:eastAsia="lt-LT"/>
        </w:rPr>
        <w:t>, turite kviesti greitąja pagalbą. Surinkite tel. 112, prašykite greitosios medicinos pagalbos, būklę apibūdindami „</w:t>
      </w:r>
      <w:proofErr w:type="spellStart"/>
      <w:r w:rsidRPr="00FC234B">
        <w:rPr>
          <w:color w:val="000000"/>
          <w:szCs w:val="22"/>
          <w:lang w:eastAsia="lt-LT"/>
        </w:rPr>
        <w:t>anafilaksija</w:t>
      </w:r>
      <w:proofErr w:type="spellEnd"/>
      <w:r w:rsidRPr="00FC234B">
        <w:rPr>
          <w:color w:val="000000"/>
          <w:szCs w:val="22"/>
          <w:lang w:eastAsia="lt-LT"/>
        </w:rPr>
        <w:t>“ (net jeigu simptomai silpnėja). Jums reiks vykti į stacionarinę asmens sveikatos priežiūros įstaigą stebėjimui bei gydymui kaip numatyta. To reikalaujama, nes simptomai po kurio laiko gali pasikartoti.</w:t>
      </w:r>
    </w:p>
    <w:p w:rsidR="00960671" w:rsidRPr="00FC234B" w:rsidRDefault="00960671" w:rsidP="00960671">
      <w:pPr>
        <w:autoSpaceDE w:val="0"/>
        <w:autoSpaceDN w:val="0"/>
        <w:adjustRightInd w:val="0"/>
        <w:rPr>
          <w:color w:val="000000"/>
          <w:szCs w:val="22"/>
          <w:lang w:eastAsia="lt-LT"/>
        </w:rPr>
      </w:pPr>
    </w:p>
    <w:p w:rsidR="00960671" w:rsidRPr="00FC234B" w:rsidRDefault="00960671" w:rsidP="00960671">
      <w:pPr>
        <w:autoSpaceDE w:val="0"/>
        <w:autoSpaceDN w:val="0"/>
        <w:adjustRightInd w:val="0"/>
        <w:rPr>
          <w:color w:val="000000"/>
          <w:szCs w:val="22"/>
        </w:rPr>
      </w:pPr>
      <w:r w:rsidRPr="00FC234B">
        <w:rPr>
          <w:color w:val="000000"/>
          <w:szCs w:val="22"/>
        </w:rPr>
        <w:t>Kol laukiate greitosios medicinos pagalbos, atsigulkite ant lygaus paviršius s aukštyn pakeltomis kojomis, jei atsiranda kvėpavimo sunkumų - atsisėskite. Paprašykite kito asmens pasilikti su Jumis kol sulauksite greitosios medicinos pagalbos, jei vėl prastai pasijaustumėte.</w:t>
      </w:r>
    </w:p>
    <w:p w:rsidR="00960671" w:rsidRPr="00FC234B" w:rsidRDefault="00960671" w:rsidP="00960671">
      <w:pPr>
        <w:autoSpaceDE w:val="0"/>
        <w:autoSpaceDN w:val="0"/>
        <w:adjustRightInd w:val="0"/>
        <w:rPr>
          <w:color w:val="000000"/>
          <w:szCs w:val="22"/>
        </w:rPr>
      </w:pPr>
      <w:r w:rsidRPr="00FC234B">
        <w:rPr>
          <w:color w:val="000000"/>
          <w:szCs w:val="22"/>
        </w:rPr>
        <w:t xml:space="preserve"> </w:t>
      </w:r>
    </w:p>
    <w:p w:rsidR="00960671" w:rsidRPr="00FC234B" w:rsidRDefault="00960671" w:rsidP="00960671">
      <w:pPr>
        <w:autoSpaceDE w:val="0"/>
        <w:autoSpaceDN w:val="0"/>
        <w:adjustRightInd w:val="0"/>
        <w:rPr>
          <w:color w:val="000000"/>
          <w:szCs w:val="22"/>
        </w:rPr>
      </w:pPr>
      <w:r w:rsidRPr="00FC234B">
        <w:rPr>
          <w:color w:val="000000"/>
          <w:szCs w:val="22"/>
        </w:rPr>
        <w:t>Nesąmoningi pacientai paguldomi ant šono, atsigavimo pozicijoje.</w:t>
      </w:r>
    </w:p>
    <w:p w:rsidR="00960671" w:rsidRPr="00FC234B" w:rsidRDefault="00960671" w:rsidP="00960671">
      <w:pPr>
        <w:autoSpaceDE w:val="0"/>
        <w:autoSpaceDN w:val="0"/>
        <w:adjustRightInd w:val="0"/>
        <w:rPr>
          <w:b/>
          <w:color w:val="000000"/>
          <w:szCs w:val="22"/>
          <w:lang w:eastAsia="lt-LT"/>
        </w:rPr>
      </w:pPr>
    </w:p>
    <w:p w:rsidR="00960671" w:rsidRPr="00D61712" w:rsidRDefault="00960671" w:rsidP="00960671">
      <w:pPr>
        <w:autoSpaceDE w:val="0"/>
        <w:autoSpaceDN w:val="0"/>
        <w:adjustRightInd w:val="0"/>
        <w:rPr>
          <w:color w:val="000000"/>
          <w:szCs w:val="22"/>
        </w:rPr>
      </w:pPr>
      <w:r w:rsidRPr="00FC234B">
        <w:rPr>
          <w:color w:val="000000"/>
          <w:szCs w:val="22"/>
          <w:lang w:eastAsia="lt-LT"/>
        </w:rPr>
        <w:t>Atiduokite</w:t>
      </w:r>
      <w:r w:rsidRPr="00D61712">
        <w:rPr>
          <w:color w:val="000000"/>
          <w:szCs w:val="22"/>
        </w:rPr>
        <w:t xml:space="preserve"> panaudotą </w:t>
      </w:r>
      <w:proofErr w:type="spellStart"/>
      <w:r w:rsidRPr="00D61712">
        <w:rPr>
          <w:color w:val="000000"/>
          <w:szCs w:val="22"/>
        </w:rPr>
        <w:t>Anapen</w:t>
      </w:r>
      <w:proofErr w:type="spellEnd"/>
      <w:r w:rsidRPr="00D61712">
        <w:rPr>
          <w:color w:val="000000"/>
          <w:szCs w:val="22"/>
        </w:rPr>
        <w:t xml:space="preserve"> </w:t>
      </w:r>
      <w:r w:rsidRPr="00FC234B">
        <w:rPr>
          <w:color w:val="000000"/>
          <w:szCs w:val="22"/>
          <w:lang w:eastAsia="lt-LT"/>
        </w:rPr>
        <w:t>ligoninei ar vaistininkui tinkamam tvarkymui</w:t>
      </w:r>
      <w:r w:rsidRPr="00D61712">
        <w:rPr>
          <w:color w:val="000000"/>
          <w:szCs w:val="22"/>
        </w:rPr>
        <w:t>.</w:t>
      </w:r>
    </w:p>
    <w:p w:rsidR="00960671" w:rsidRPr="00D61712" w:rsidRDefault="00960671" w:rsidP="00960671">
      <w:pPr>
        <w:autoSpaceDE w:val="0"/>
        <w:autoSpaceDN w:val="0"/>
        <w:adjustRightInd w:val="0"/>
        <w:rPr>
          <w:b/>
          <w:color w:val="000000"/>
          <w:szCs w:val="22"/>
        </w:rPr>
      </w:pPr>
    </w:p>
    <w:p w:rsidR="00960671" w:rsidRPr="00D61712" w:rsidRDefault="00960671" w:rsidP="00960671">
      <w:pPr>
        <w:autoSpaceDE w:val="0"/>
        <w:autoSpaceDN w:val="0"/>
        <w:adjustRightInd w:val="0"/>
        <w:rPr>
          <w:b/>
          <w:color w:val="000000"/>
          <w:szCs w:val="22"/>
        </w:rPr>
      </w:pPr>
    </w:p>
    <w:p w:rsidR="00960671" w:rsidRPr="00D61712" w:rsidRDefault="00960671" w:rsidP="00960671">
      <w:pPr>
        <w:autoSpaceDE w:val="0"/>
        <w:autoSpaceDN w:val="0"/>
        <w:adjustRightInd w:val="0"/>
        <w:rPr>
          <w:b/>
          <w:color w:val="000000"/>
          <w:szCs w:val="22"/>
        </w:rPr>
      </w:pPr>
    </w:p>
    <w:p w:rsidR="00960671" w:rsidRPr="00FC234B" w:rsidRDefault="00960671" w:rsidP="00960671">
      <w:pPr>
        <w:spacing w:line="220" w:lineRule="exact"/>
        <w:rPr>
          <w:bCs/>
          <w:szCs w:val="22"/>
        </w:rPr>
      </w:pPr>
      <w:r w:rsidRPr="00FC234B">
        <w:rPr>
          <w:b/>
          <w:bCs/>
          <w:szCs w:val="22"/>
        </w:rPr>
        <w:t xml:space="preserve">Ką daryti pavartojus per didelę </w:t>
      </w:r>
      <w:proofErr w:type="spellStart"/>
      <w:r w:rsidRPr="00FC234B">
        <w:rPr>
          <w:b/>
          <w:bCs/>
          <w:szCs w:val="22"/>
        </w:rPr>
        <w:t>Anapen</w:t>
      </w:r>
      <w:proofErr w:type="spellEnd"/>
      <w:r w:rsidRPr="00FC234B">
        <w:rPr>
          <w:b/>
          <w:bCs/>
          <w:szCs w:val="22"/>
        </w:rPr>
        <w:t xml:space="preserve"> dozę?</w:t>
      </w:r>
    </w:p>
    <w:p w:rsidR="00960671" w:rsidRPr="00FC234B" w:rsidRDefault="00960671" w:rsidP="00960671">
      <w:pPr>
        <w:numPr>
          <w:ilvl w:val="0"/>
          <w:numId w:val="5"/>
        </w:numPr>
        <w:rPr>
          <w:b/>
          <w:noProof/>
          <w:szCs w:val="22"/>
          <w:lang w:eastAsia="lt-LT"/>
        </w:rPr>
      </w:pPr>
      <w:r w:rsidRPr="00FC234B">
        <w:rPr>
          <w:noProof/>
          <w:szCs w:val="22"/>
          <w:lang w:eastAsia="lt-LT"/>
        </w:rPr>
        <w:t>Jei susišvirkštėte per didelę adrenalino dozę arba netyčia jį sušvirkštėte į kraujagyslę ar pirštą, tuojau pat kreipkitės į artimiausią gydymo įstaigą.</w:t>
      </w:r>
    </w:p>
    <w:p w:rsidR="00960671" w:rsidRPr="00FC234B" w:rsidRDefault="00960671" w:rsidP="00960671">
      <w:pPr>
        <w:numPr>
          <w:ilvl w:val="0"/>
          <w:numId w:val="5"/>
        </w:numPr>
        <w:rPr>
          <w:b/>
          <w:noProof/>
          <w:szCs w:val="22"/>
          <w:lang w:eastAsia="lt-LT"/>
        </w:rPr>
      </w:pPr>
      <w:r w:rsidRPr="00FC234B">
        <w:rPr>
          <w:noProof/>
          <w:szCs w:val="22"/>
          <w:lang w:eastAsia="lt-LT"/>
        </w:rPr>
        <w:t>Jeigu kiltų daugiau klausimų dėl šio preparato vartojimo, kreipkitės į gydytoją arba vaistininką.</w:t>
      </w:r>
    </w:p>
    <w:p w:rsidR="00960671" w:rsidRPr="00FC234B" w:rsidRDefault="00960671" w:rsidP="00960671">
      <w:pPr>
        <w:rPr>
          <w:b/>
          <w:noProof/>
          <w:szCs w:val="22"/>
        </w:rPr>
      </w:pPr>
    </w:p>
    <w:p w:rsidR="00960671" w:rsidRPr="00FC234B" w:rsidRDefault="00960671" w:rsidP="00960671">
      <w:pPr>
        <w:keepNext/>
        <w:tabs>
          <w:tab w:val="left" w:pos="567"/>
        </w:tabs>
        <w:ind w:left="567" w:hanging="567"/>
        <w:outlineLvl w:val="1"/>
        <w:rPr>
          <w:b/>
          <w:szCs w:val="22"/>
        </w:rPr>
      </w:pPr>
      <w:bookmarkStart w:id="78" w:name="_Toc129243267"/>
      <w:bookmarkStart w:id="79" w:name="_Toc129243142"/>
      <w:r w:rsidRPr="00FC234B">
        <w:rPr>
          <w:b/>
          <w:szCs w:val="22"/>
        </w:rPr>
        <w:t>4.</w:t>
      </w:r>
      <w:r w:rsidRPr="00FC234B">
        <w:rPr>
          <w:b/>
          <w:szCs w:val="22"/>
        </w:rPr>
        <w:tab/>
        <w:t>Galimas šalutinis poveikis</w:t>
      </w:r>
      <w:bookmarkEnd w:id="78"/>
      <w:bookmarkEnd w:id="79"/>
    </w:p>
    <w:p w:rsidR="00960671" w:rsidRPr="00FC234B" w:rsidRDefault="00960671" w:rsidP="00960671">
      <w:pPr>
        <w:rPr>
          <w:b/>
          <w:noProof/>
          <w:szCs w:val="22"/>
        </w:rPr>
      </w:pPr>
    </w:p>
    <w:p w:rsidR="00960671" w:rsidRPr="00FC234B" w:rsidRDefault="00960671" w:rsidP="00960671">
      <w:pPr>
        <w:rPr>
          <w:noProof/>
          <w:szCs w:val="22"/>
        </w:rPr>
      </w:pPr>
      <w:r w:rsidRPr="00FC234B">
        <w:rPr>
          <w:noProof/>
          <w:szCs w:val="22"/>
        </w:rPr>
        <w:t>Šis vaistas, kaip ir visi kiti ,gali sukelti šalutinį poveikį, nors jis pasireiškia ne visiems žmonėms.</w:t>
      </w:r>
    </w:p>
    <w:p w:rsidR="00960671" w:rsidRPr="00FC234B" w:rsidRDefault="00960671" w:rsidP="00960671">
      <w:pPr>
        <w:rPr>
          <w:noProof/>
          <w:szCs w:val="22"/>
        </w:rPr>
      </w:pPr>
    </w:p>
    <w:p w:rsidR="00960671" w:rsidRPr="00FC234B" w:rsidRDefault="00960671" w:rsidP="00960671">
      <w:pPr>
        <w:numPr>
          <w:ilvl w:val="0"/>
          <w:numId w:val="5"/>
        </w:numPr>
        <w:rPr>
          <w:b/>
          <w:noProof/>
          <w:szCs w:val="22"/>
          <w:lang w:eastAsia="lt-LT"/>
        </w:rPr>
      </w:pPr>
      <w:r w:rsidRPr="00FC234B">
        <w:rPr>
          <w:b/>
          <w:noProof/>
          <w:szCs w:val="22"/>
          <w:lang w:eastAsia="lt-LT"/>
        </w:rPr>
        <w:t>Į Anapen sudėtį įeina natrio metabisulfitas (E223)</w:t>
      </w:r>
      <w:r w:rsidRPr="00FC234B">
        <w:rPr>
          <w:noProof/>
          <w:szCs w:val="22"/>
          <w:lang w:eastAsia="lt-LT"/>
        </w:rPr>
        <w:t>, galintis sukelti alerginio tipo reakcijas ir sutrikdyti kvėpavimą, ypač astma sergantiems žmonėms. Jei pajutote tokį šalutinį poveikį, nedelsdami kreipkitės į gydytoją.</w:t>
      </w:r>
    </w:p>
    <w:p w:rsidR="00960671" w:rsidRPr="00FC234B" w:rsidRDefault="00960671" w:rsidP="00960671">
      <w:pPr>
        <w:numPr>
          <w:ilvl w:val="0"/>
          <w:numId w:val="5"/>
        </w:numPr>
        <w:rPr>
          <w:b/>
          <w:noProof/>
          <w:szCs w:val="22"/>
          <w:lang w:eastAsia="lt-LT"/>
        </w:rPr>
      </w:pPr>
      <w:r w:rsidRPr="00FC234B">
        <w:rPr>
          <w:noProof/>
          <w:szCs w:val="22"/>
          <w:lang w:eastAsia="lt-LT"/>
        </w:rPr>
        <w:t>Dažnai gali pasireikšti toks šalutinis poveikis: besidaužančios širdies pojūtis (palpitacija), greitas ar netolygus širdies plakimas, prakaitavimas, pykinimas, vėmimas, apsunkintas kvėpavimas, galvos svaigimas,  silpnumas, išblyškimas, drebulys, galvos skausmas, baiminimasis, nervingumas, nerimas, stipriai krečiantis šaltis.</w:t>
      </w:r>
    </w:p>
    <w:p w:rsidR="00960671" w:rsidRPr="00FC234B" w:rsidRDefault="00960671" w:rsidP="00960671">
      <w:pPr>
        <w:numPr>
          <w:ilvl w:val="0"/>
          <w:numId w:val="5"/>
        </w:numPr>
        <w:rPr>
          <w:b/>
          <w:noProof/>
          <w:szCs w:val="22"/>
          <w:lang w:eastAsia="lt-LT"/>
        </w:rPr>
      </w:pPr>
      <w:r w:rsidRPr="00FC234B">
        <w:rPr>
          <w:noProof/>
          <w:szCs w:val="22"/>
          <w:lang w:eastAsia="lt-LT"/>
        </w:rPr>
        <w:t xml:space="preserve">Nedažnai pasireiškia haliucinacijos, alpulys, išsiplėtę vyzdžiai, sunku šlapintis, raumenų traukuliai, pakilęs kraujospūdis ir kraujo sudėties pokyčiai, pavyzdžiui, padidėjęs cukraus kiekis, sumažėjęs kalio kiekis, padidėjęs kraujo rūgštingumas. </w:t>
      </w:r>
    </w:p>
    <w:p w:rsidR="00960671" w:rsidRPr="00FC234B" w:rsidRDefault="00960671" w:rsidP="00960671">
      <w:pPr>
        <w:numPr>
          <w:ilvl w:val="0"/>
          <w:numId w:val="5"/>
        </w:numPr>
        <w:rPr>
          <w:b/>
          <w:noProof/>
          <w:szCs w:val="22"/>
          <w:lang w:eastAsia="lt-LT"/>
        </w:rPr>
      </w:pPr>
      <w:r w:rsidRPr="00FC234B">
        <w:rPr>
          <w:noProof/>
          <w:szCs w:val="22"/>
          <w:lang w:eastAsia="lt-LT"/>
        </w:rPr>
        <w:t>Retai, suleidus didelę dozę ar kai paciento organizmas labai jautrus, gali staiga padidėti kraujospūdis, sukeldamas kraujo išsiliejimą į smegenis, nereguliarų širdies plakimą ar širdies smūgį, gali sutrikti kraujo patekimas į odą, gleivines ar inkstus.</w:t>
      </w:r>
    </w:p>
    <w:p w:rsidR="00960671" w:rsidRPr="00FC234B" w:rsidRDefault="00960671" w:rsidP="00960671">
      <w:pPr>
        <w:rPr>
          <w:noProof/>
          <w:szCs w:val="22"/>
        </w:rPr>
      </w:pPr>
    </w:p>
    <w:p w:rsidR="00960671" w:rsidRPr="00D61712" w:rsidRDefault="00960671" w:rsidP="00960671">
      <w:pPr>
        <w:rPr>
          <w:b/>
          <w:szCs w:val="22"/>
        </w:rPr>
      </w:pPr>
      <w:r w:rsidRPr="00D61712">
        <w:rPr>
          <w:b/>
          <w:noProof/>
          <w:szCs w:val="22"/>
        </w:rPr>
        <w:lastRenderedPageBreak/>
        <w:t>Pranešimas apie šalutinį poveikį</w:t>
      </w:r>
    </w:p>
    <w:p w:rsidR="00960671" w:rsidRPr="00D61712" w:rsidRDefault="00960671" w:rsidP="00960671">
      <w:pPr>
        <w:ind w:right="-449"/>
        <w:rPr>
          <w:noProof/>
          <w:szCs w:val="22"/>
        </w:rPr>
      </w:pPr>
      <w:r w:rsidRPr="00D61712">
        <w:rPr>
          <w:noProof/>
          <w:szCs w:val="22"/>
        </w:rPr>
        <w:t>Jeigu pasireiškė šalutinis poveikis, įskaitant šiame lapelyje nenurodytą, pasakykite gydytojui arba vaistininkui</w:t>
      </w:r>
      <w:r w:rsidRPr="00FC234B">
        <w:rPr>
          <w:szCs w:val="22"/>
        </w:rPr>
        <w:t>.</w:t>
      </w:r>
      <w:r w:rsidRPr="00D61712">
        <w:rPr>
          <w:noProof/>
          <w:szCs w:val="22"/>
        </w:rPr>
        <w:t xml:space="preserve"> Apie šalutinį poveikį taip pat galite pranešti tiesiogiai, užpildę interneto svetainėje </w:t>
      </w:r>
      <w:hyperlink r:id="rId23" w:history="1">
        <w:r w:rsidRPr="00FC234B">
          <w:rPr>
            <w:rFonts w:eastAsia="SimSun"/>
            <w:noProof/>
            <w:color w:val="0000FF"/>
            <w:szCs w:val="22"/>
            <w:u w:val="single"/>
          </w:rPr>
          <w:t>www.vvkt.lt</w:t>
        </w:r>
      </w:hyperlink>
      <w:r w:rsidRPr="00FC234B">
        <w:rPr>
          <w:noProof/>
          <w:szCs w:val="22"/>
        </w:rPr>
        <w:t xml:space="preserve"> esančią formą, paštu Valstybinei vaistų kontrolės tarnybai prie Lietuvos Respublikos sveikatos apsaugos ministerijos, Žirmūnų g. 139A, L</w:t>
      </w:r>
      <w:r w:rsidRPr="00D61712">
        <w:rPr>
          <w:noProof/>
          <w:szCs w:val="22"/>
        </w:rPr>
        <w:t>T 09120 Vilnius, t</w:t>
      </w:r>
      <w:r w:rsidRPr="00FC234B">
        <w:rPr>
          <w:rFonts w:eastAsia="Calibri"/>
          <w:noProof/>
          <w:szCs w:val="22"/>
          <w:lang w:eastAsia="zh-CN"/>
        </w:rPr>
        <w:t xml:space="preserve">el: 8 800 73568, </w:t>
      </w:r>
      <w:r w:rsidRPr="00D61712">
        <w:rPr>
          <w:noProof/>
          <w:szCs w:val="22"/>
        </w:rPr>
        <w:t xml:space="preserve">faksu 8 800 20131 arba el. paštu </w:t>
      </w:r>
      <w:hyperlink r:id="rId24" w:history="1">
        <w:r w:rsidRPr="00FC234B">
          <w:rPr>
            <w:rFonts w:eastAsia="SimSun"/>
            <w:noProof/>
            <w:color w:val="0000FF"/>
            <w:szCs w:val="22"/>
            <w:u w:val="single"/>
          </w:rPr>
          <w:t>NepageidaujamaR@vvkt.lt</w:t>
        </w:r>
      </w:hyperlink>
      <w:r w:rsidRPr="00FC234B">
        <w:rPr>
          <w:noProof/>
          <w:szCs w:val="22"/>
        </w:rPr>
        <w:t>. Pranešdami apie šalutinį poveikį galite mums padėti gauti daugiau informacijos apie šio vaisto saugumą.</w:t>
      </w:r>
    </w:p>
    <w:p w:rsidR="00960671" w:rsidRPr="00FC234B" w:rsidRDefault="00960671" w:rsidP="00960671">
      <w:pPr>
        <w:rPr>
          <w:b/>
          <w:noProof/>
          <w:szCs w:val="22"/>
        </w:rPr>
      </w:pPr>
    </w:p>
    <w:p w:rsidR="00960671" w:rsidRPr="00FC234B" w:rsidRDefault="00960671" w:rsidP="00960671">
      <w:pPr>
        <w:keepNext/>
        <w:tabs>
          <w:tab w:val="left" w:pos="567"/>
        </w:tabs>
        <w:ind w:left="567" w:hanging="567"/>
        <w:outlineLvl w:val="1"/>
        <w:rPr>
          <w:b/>
          <w:szCs w:val="22"/>
        </w:rPr>
      </w:pPr>
      <w:bookmarkStart w:id="80" w:name="_Toc129243268"/>
      <w:bookmarkStart w:id="81" w:name="_Toc129243143"/>
    </w:p>
    <w:p w:rsidR="00960671" w:rsidRPr="00FC234B" w:rsidRDefault="00960671" w:rsidP="00960671">
      <w:pPr>
        <w:keepNext/>
        <w:tabs>
          <w:tab w:val="left" w:pos="567"/>
        </w:tabs>
        <w:ind w:left="567" w:hanging="567"/>
        <w:outlineLvl w:val="1"/>
        <w:rPr>
          <w:b/>
          <w:szCs w:val="22"/>
        </w:rPr>
      </w:pPr>
      <w:r w:rsidRPr="00FC234B">
        <w:rPr>
          <w:b/>
          <w:szCs w:val="22"/>
        </w:rPr>
        <w:t>5.</w:t>
      </w:r>
      <w:r w:rsidRPr="00FC234B">
        <w:rPr>
          <w:b/>
          <w:szCs w:val="22"/>
        </w:rPr>
        <w:tab/>
        <w:t xml:space="preserve">Kaip laikyti </w:t>
      </w:r>
      <w:bookmarkEnd w:id="80"/>
      <w:bookmarkEnd w:id="81"/>
      <w:proofErr w:type="spellStart"/>
      <w:r w:rsidRPr="00FC234B">
        <w:rPr>
          <w:b/>
          <w:szCs w:val="22"/>
        </w:rPr>
        <w:t>Anapen</w:t>
      </w:r>
      <w:proofErr w:type="spellEnd"/>
    </w:p>
    <w:p w:rsidR="00960671" w:rsidRPr="00FC234B" w:rsidRDefault="00960671" w:rsidP="00960671">
      <w:pPr>
        <w:rPr>
          <w:noProof/>
          <w:szCs w:val="22"/>
        </w:rPr>
      </w:pPr>
    </w:p>
    <w:p w:rsidR="00960671" w:rsidRPr="00FC234B" w:rsidRDefault="00960671" w:rsidP="00960671">
      <w:pPr>
        <w:rPr>
          <w:szCs w:val="22"/>
        </w:rPr>
      </w:pPr>
      <w:r w:rsidRPr="00FC234B">
        <w:rPr>
          <w:noProof/>
          <w:szCs w:val="22"/>
        </w:rPr>
        <w:t xml:space="preserve">Laikyti vaikams </w:t>
      </w:r>
      <w:r w:rsidRPr="00FC234B">
        <w:rPr>
          <w:szCs w:val="22"/>
        </w:rPr>
        <w:t xml:space="preserve">nepastebimoje ir </w:t>
      </w:r>
      <w:r w:rsidRPr="00FC234B">
        <w:rPr>
          <w:noProof/>
          <w:szCs w:val="22"/>
        </w:rPr>
        <w:t>nepasiekiamoje vietoje.</w:t>
      </w:r>
    </w:p>
    <w:p w:rsidR="00960671" w:rsidRPr="00FC234B" w:rsidRDefault="00960671" w:rsidP="00960671">
      <w:pPr>
        <w:ind w:left="357"/>
        <w:rPr>
          <w:noProof/>
          <w:szCs w:val="22"/>
          <w:lang w:eastAsia="lt-LT"/>
        </w:rPr>
      </w:pPr>
    </w:p>
    <w:p w:rsidR="00960671" w:rsidRPr="00FC234B" w:rsidRDefault="00960671" w:rsidP="00960671">
      <w:pPr>
        <w:ind w:left="357"/>
        <w:rPr>
          <w:b/>
          <w:noProof/>
          <w:szCs w:val="22"/>
          <w:lang w:eastAsia="lt-LT"/>
        </w:rPr>
      </w:pPr>
      <w:r w:rsidRPr="00FC234B">
        <w:rPr>
          <w:noProof/>
          <w:szCs w:val="22"/>
          <w:lang w:eastAsia="lt-LT"/>
        </w:rPr>
        <w:t xml:space="preserve">Ant etiketės ir injektoriaus po ,,Tinka iki“ nurodytam tinkamumo laikui pasibaigus, šio vaisto vartoti negalima. Vaistas tinkamas vartoti iki paskutinės nurodyto mėnesio dienos. </w:t>
      </w:r>
    </w:p>
    <w:p w:rsidR="00960671" w:rsidRPr="00FC234B" w:rsidRDefault="00960671" w:rsidP="00960671">
      <w:pPr>
        <w:ind w:left="357"/>
        <w:rPr>
          <w:noProof/>
          <w:szCs w:val="22"/>
          <w:lang w:eastAsia="lt-LT"/>
        </w:rPr>
      </w:pPr>
    </w:p>
    <w:p w:rsidR="00960671" w:rsidRPr="00FC234B" w:rsidRDefault="00960671" w:rsidP="00960671">
      <w:pPr>
        <w:ind w:left="357"/>
        <w:rPr>
          <w:b/>
          <w:noProof/>
          <w:szCs w:val="22"/>
          <w:lang w:eastAsia="lt-LT"/>
        </w:rPr>
      </w:pPr>
      <w:r w:rsidRPr="00FC234B">
        <w:rPr>
          <w:noProof/>
          <w:szCs w:val="22"/>
          <w:lang w:eastAsia="lt-LT"/>
        </w:rPr>
        <w:t xml:space="preserve">Laikyti ne aukštesnėje kaip 25°C temperatūroje. </w:t>
      </w:r>
    </w:p>
    <w:p w:rsidR="00960671" w:rsidRPr="00FC234B" w:rsidRDefault="00960671" w:rsidP="00960671">
      <w:pPr>
        <w:ind w:left="357"/>
        <w:rPr>
          <w:noProof/>
          <w:szCs w:val="22"/>
          <w:lang w:eastAsia="lt-LT"/>
        </w:rPr>
      </w:pPr>
    </w:p>
    <w:p w:rsidR="00960671" w:rsidRPr="00FC234B" w:rsidRDefault="00960671" w:rsidP="00960671">
      <w:pPr>
        <w:ind w:left="357"/>
        <w:rPr>
          <w:b/>
          <w:noProof/>
          <w:szCs w:val="22"/>
          <w:lang w:eastAsia="lt-LT"/>
        </w:rPr>
      </w:pPr>
      <w:r w:rsidRPr="00FC234B">
        <w:rPr>
          <w:noProof/>
          <w:szCs w:val="22"/>
          <w:lang w:eastAsia="lt-LT"/>
        </w:rPr>
        <w:t>Nevartokite preparato, jei pastebėjote, kad tirpalas drumstas, spalvotas ar jame matosi dalelių. Aprašymą, kaip tai padaryti rasite „Vartojimo instrukcijoje“</w:t>
      </w:r>
    </w:p>
    <w:p w:rsidR="00960671" w:rsidRPr="00FC234B" w:rsidRDefault="00960671" w:rsidP="00960671">
      <w:pPr>
        <w:ind w:left="357"/>
        <w:rPr>
          <w:noProof/>
          <w:szCs w:val="22"/>
          <w:lang w:eastAsia="lt-LT"/>
        </w:rPr>
      </w:pPr>
    </w:p>
    <w:p w:rsidR="00960671" w:rsidRPr="00FC234B" w:rsidRDefault="00960671" w:rsidP="00960671">
      <w:pPr>
        <w:ind w:left="357"/>
        <w:rPr>
          <w:b/>
          <w:noProof/>
          <w:szCs w:val="22"/>
          <w:lang w:eastAsia="lt-LT"/>
        </w:rPr>
      </w:pPr>
      <w:r w:rsidRPr="00FC234B">
        <w:rPr>
          <w:noProof/>
          <w:szCs w:val="22"/>
          <w:lang w:eastAsia="lt-LT"/>
        </w:rPr>
        <w:t xml:space="preserve">Laikyti gamintojo pakuotėje, kad preparatas būtų apsaugotas nuo šviesos. </w:t>
      </w:r>
    </w:p>
    <w:p w:rsidR="00960671" w:rsidRPr="00FC234B" w:rsidRDefault="00960671" w:rsidP="00960671">
      <w:pPr>
        <w:ind w:left="357"/>
        <w:rPr>
          <w:noProof/>
          <w:szCs w:val="22"/>
          <w:lang w:eastAsia="lt-LT"/>
        </w:rPr>
      </w:pPr>
    </w:p>
    <w:p w:rsidR="00960671" w:rsidRPr="00FC234B" w:rsidRDefault="00960671" w:rsidP="00960671">
      <w:pPr>
        <w:ind w:left="357"/>
        <w:rPr>
          <w:b/>
          <w:noProof/>
          <w:szCs w:val="22"/>
          <w:lang w:eastAsia="lt-LT"/>
        </w:rPr>
      </w:pPr>
      <w:r w:rsidRPr="00FC234B">
        <w:rPr>
          <w:noProof/>
          <w:szCs w:val="22"/>
          <w:lang w:eastAsia="lt-LT"/>
        </w:rPr>
        <w:t xml:space="preserve">Vaistų negalima išmesti į kalnalizaciją arba su buitinėmis atliekomis. Kaip išmesti nereikalingus vaistus, klauskite vaistininko. Šios priemonės padės apsaugoti aplinką. </w:t>
      </w:r>
    </w:p>
    <w:p w:rsidR="00960671" w:rsidRPr="00FC234B" w:rsidRDefault="00960671" w:rsidP="00960671">
      <w:pPr>
        <w:ind w:left="357"/>
        <w:rPr>
          <w:noProof/>
          <w:szCs w:val="22"/>
          <w:lang w:eastAsia="lt-LT"/>
        </w:rPr>
      </w:pPr>
    </w:p>
    <w:p w:rsidR="00960671" w:rsidRPr="00FC234B" w:rsidRDefault="00960671" w:rsidP="00960671">
      <w:pPr>
        <w:rPr>
          <w:noProof/>
          <w:szCs w:val="22"/>
        </w:rPr>
      </w:pPr>
    </w:p>
    <w:p w:rsidR="00960671" w:rsidRPr="00FC234B" w:rsidRDefault="00960671" w:rsidP="00960671">
      <w:pPr>
        <w:keepNext/>
        <w:tabs>
          <w:tab w:val="left" w:pos="567"/>
        </w:tabs>
        <w:ind w:left="567" w:hanging="567"/>
        <w:outlineLvl w:val="1"/>
        <w:rPr>
          <w:b/>
          <w:szCs w:val="22"/>
        </w:rPr>
      </w:pPr>
      <w:bookmarkStart w:id="82" w:name="_Toc129243269"/>
      <w:bookmarkStart w:id="83" w:name="_Toc129243144"/>
      <w:r w:rsidRPr="00FC234B">
        <w:rPr>
          <w:b/>
          <w:szCs w:val="22"/>
        </w:rPr>
        <w:t>6.</w:t>
      </w:r>
      <w:r w:rsidRPr="00FC234B">
        <w:rPr>
          <w:b/>
          <w:szCs w:val="22"/>
        </w:rPr>
        <w:tab/>
        <w:t>Pakuotės turinys ir kita informacija</w:t>
      </w:r>
      <w:bookmarkEnd w:id="82"/>
      <w:bookmarkEnd w:id="83"/>
    </w:p>
    <w:p w:rsidR="00960671" w:rsidRPr="00FC234B" w:rsidRDefault="00960671" w:rsidP="00960671">
      <w:pPr>
        <w:rPr>
          <w:b/>
          <w:noProof/>
          <w:szCs w:val="22"/>
        </w:rPr>
      </w:pPr>
    </w:p>
    <w:p w:rsidR="00960671" w:rsidRPr="00FC234B" w:rsidRDefault="00960671" w:rsidP="00960671">
      <w:pPr>
        <w:spacing w:line="220" w:lineRule="exact"/>
        <w:rPr>
          <w:bCs/>
          <w:szCs w:val="22"/>
        </w:rPr>
      </w:pPr>
      <w:proofErr w:type="spellStart"/>
      <w:r w:rsidRPr="00FC234B">
        <w:rPr>
          <w:b/>
          <w:bCs/>
          <w:szCs w:val="22"/>
        </w:rPr>
        <w:t>Anapen</w:t>
      </w:r>
      <w:proofErr w:type="spellEnd"/>
      <w:r w:rsidRPr="00FC234B">
        <w:rPr>
          <w:b/>
          <w:bCs/>
          <w:szCs w:val="22"/>
        </w:rPr>
        <w:t xml:space="preserve"> sudėtis</w:t>
      </w:r>
    </w:p>
    <w:p w:rsidR="00960671" w:rsidRPr="00FC234B" w:rsidRDefault="00960671" w:rsidP="00960671">
      <w:pPr>
        <w:numPr>
          <w:ilvl w:val="0"/>
          <w:numId w:val="5"/>
        </w:numPr>
        <w:rPr>
          <w:b/>
          <w:noProof/>
          <w:szCs w:val="22"/>
          <w:lang w:eastAsia="lt-LT"/>
        </w:rPr>
      </w:pPr>
      <w:r w:rsidRPr="00FC234B">
        <w:rPr>
          <w:noProof/>
          <w:szCs w:val="22"/>
          <w:lang w:eastAsia="lt-LT"/>
        </w:rPr>
        <w:t>Veiklioji medžiaga yra</w:t>
      </w:r>
      <w:r w:rsidRPr="00D61712">
        <w:rPr>
          <w:noProof/>
          <w:color w:val="000000"/>
          <w:szCs w:val="22"/>
          <w:lang w:eastAsia="lt-LT"/>
        </w:rPr>
        <w:t xml:space="preserve"> </w:t>
      </w:r>
      <w:r w:rsidRPr="00FC234B">
        <w:rPr>
          <w:noProof/>
          <w:szCs w:val="22"/>
          <w:lang w:eastAsia="lt-LT"/>
        </w:rPr>
        <w:t>adrenalinas (epinefrinas), 300 mikrogramų/0,3 ml tirpalo.</w:t>
      </w:r>
    </w:p>
    <w:p w:rsidR="00960671" w:rsidRPr="00FC234B" w:rsidRDefault="00960671" w:rsidP="00960671">
      <w:pPr>
        <w:numPr>
          <w:ilvl w:val="0"/>
          <w:numId w:val="5"/>
        </w:numPr>
        <w:rPr>
          <w:b/>
          <w:noProof/>
          <w:szCs w:val="22"/>
          <w:lang w:eastAsia="lt-LT"/>
        </w:rPr>
      </w:pPr>
      <w:r w:rsidRPr="00FC234B">
        <w:rPr>
          <w:noProof/>
          <w:szCs w:val="22"/>
          <w:lang w:eastAsia="lt-LT"/>
        </w:rPr>
        <w:t xml:space="preserve">Pagalbinės medžiagos yra natrio metabisulfitas (E223), natrio chloridas, </w:t>
      </w:r>
      <w:r w:rsidRPr="00FC234B">
        <w:rPr>
          <w:noProof/>
          <w:color w:val="272627"/>
          <w:szCs w:val="22"/>
          <w:lang w:eastAsia="lt-LT"/>
        </w:rPr>
        <w:t>vandenilio chlorido rūgštis</w:t>
      </w:r>
      <w:r w:rsidRPr="00FC234B">
        <w:rPr>
          <w:noProof/>
          <w:szCs w:val="22"/>
          <w:lang w:eastAsia="lt-LT"/>
        </w:rPr>
        <w:t>, injekcinis vanduo.</w:t>
      </w:r>
    </w:p>
    <w:p w:rsidR="00960671" w:rsidRPr="00FC234B" w:rsidRDefault="00960671" w:rsidP="00960671">
      <w:pPr>
        <w:rPr>
          <w:b/>
          <w:noProof/>
          <w:szCs w:val="22"/>
        </w:rPr>
      </w:pPr>
    </w:p>
    <w:p w:rsidR="00960671" w:rsidRPr="00FC234B" w:rsidRDefault="00960671" w:rsidP="00960671">
      <w:pPr>
        <w:spacing w:line="220" w:lineRule="exact"/>
        <w:rPr>
          <w:b/>
          <w:bCs/>
          <w:szCs w:val="22"/>
        </w:rPr>
      </w:pPr>
      <w:proofErr w:type="spellStart"/>
      <w:r w:rsidRPr="00FC234B">
        <w:rPr>
          <w:b/>
          <w:bCs/>
          <w:szCs w:val="22"/>
        </w:rPr>
        <w:t>Anapen</w:t>
      </w:r>
      <w:proofErr w:type="spellEnd"/>
      <w:r w:rsidRPr="00FC234B">
        <w:rPr>
          <w:b/>
          <w:bCs/>
          <w:szCs w:val="22"/>
        </w:rPr>
        <w:t xml:space="preserve"> išvaizda ir kiekis pakuotėje</w:t>
      </w:r>
    </w:p>
    <w:p w:rsidR="00960671" w:rsidRPr="00FC234B" w:rsidRDefault="00960671" w:rsidP="00960671">
      <w:pPr>
        <w:rPr>
          <w:noProof/>
          <w:szCs w:val="22"/>
        </w:rPr>
      </w:pPr>
      <w:r w:rsidRPr="00FC234B">
        <w:rPr>
          <w:noProof/>
          <w:szCs w:val="22"/>
        </w:rPr>
        <w:t xml:space="preserve">Anapen yra injekciniu adrenalino tirpalu užpildytas švirkštas, įtaisytas automatiniame injektoriuje. </w:t>
      </w:r>
    </w:p>
    <w:p w:rsidR="00960671" w:rsidRPr="00FC234B" w:rsidRDefault="00960671" w:rsidP="00960671">
      <w:pPr>
        <w:rPr>
          <w:noProof/>
          <w:szCs w:val="22"/>
        </w:rPr>
      </w:pPr>
      <w:r w:rsidRPr="00FC234B">
        <w:rPr>
          <w:noProof/>
          <w:szCs w:val="22"/>
        </w:rPr>
        <w:t>Gaminami dviejų stiprumų Anapen preparatai: Anapen 300 mikrogramų/0,3 ml injekcinis tirpalas ir Anapen 150 mikrogramų/0,3 ml injekcinis tirpalas.</w:t>
      </w:r>
    </w:p>
    <w:p w:rsidR="00960671" w:rsidRPr="00FC234B" w:rsidRDefault="00960671" w:rsidP="00960671">
      <w:pPr>
        <w:rPr>
          <w:noProof/>
          <w:szCs w:val="22"/>
        </w:rPr>
      </w:pPr>
      <w:r w:rsidRPr="00FC234B">
        <w:rPr>
          <w:noProof/>
          <w:szCs w:val="22"/>
        </w:rPr>
        <w:t>Anapen pakuotėje gali būti 1 arba 2  automatiniai injektoriai. Gali būti tiekiamos ne visų dydžių pakuotės.</w:t>
      </w:r>
    </w:p>
    <w:p w:rsidR="00960671" w:rsidRPr="00FC234B" w:rsidRDefault="00960671" w:rsidP="00960671">
      <w:pPr>
        <w:rPr>
          <w:noProof/>
          <w:szCs w:val="22"/>
        </w:rPr>
      </w:pPr>
      <w:r w:rsidRPr="00FC234B">
        <w:rPr>
          <w:noProof/>
          <w:szCs w:val="22"/>
        </w:rPr>
        <w:t>Atviros adatos ilgis:</w:t>
      </w:r>
      <w:r w:rsidRPr="00FC234B">
        <w:rPr>
          <w:noProof/>
          <w:szCs w:val="22"/>
          <w:lang w:eastAsia="fr-FR"/>
        </w:rPr>
        <w:t xml:space="preserve"> 10 mm ± 1.5 mm.</w:t>
      </w:r>
    </w:p>
    <w:p w:rsidR="00960671" w:rsidRPr="00FC234B" w:rsidRDefault="00960671" w:rsidP="00960671">
      <w:pPr>
        <w:rPr>
          <w:b/>
          <w:noProof/>
          <w:szCs w:val="22"/>
        </w:rPr>
      </w:pPr>
    </w:p>
    <w:p w:rsidR="00960671" w:rsidRPr="00FC234B" w:rsidRDefault="00960671" w:rsidP="00960671">
      <w:pPr>
        <w:spacing w:line="220" w:lineRule="exact"/>
        <w:rPr>
          <w:b/>
          <w:bCs/>
          <w:szCs w:val="22"/>
        </w:rPr>
      </w:pPr>
      <w:r w:rsidRPr="00FC234B">
        <w:rPr>
          <w:b/>
          <w:bCs/>
          <w:szCs w:val="22"/>
        </w:rPr>
        <w:t>Registruotojas ir gamintojas</w:t>
      </w:r>
    </w:p>
    <w:p w:rsidR="00960671" w:rsidRPr="00FC234B" w:rsidRDefault="00960671" w:rsidP="00960671">
      <w:pPr>
        <w:rPr>
          <w:b/>
          <w:noProof/>
          <w:szCs w:val="22"/>
        </w:rPr>
      </w:pPr>
    </w:p>
    <w:p w:rsidR="00960671" w:rsidRPr="00FC234B" w:rsidRDefault="00960671" w:rsidP="00960671">
      <w:pPr>
        <w:rPr>
          <w:b/>
          <w:noProof/>
          <w:szCs w:val="22"/>
        </w:rPr>
      </w:pPr>
      <w:r w:rsidRPr="00FC234B">
        <w:rPr>
          <w:b/>
          <w:noProof/>
          <w:szCs w:val="22"/>
        </w:rPr>
        <w:t>Registruotojas:</w:t>
      </w:r>
    </w:p>
    <w:p w:rsidR="00960671" w:rsidRPr="00FC234B" w:rsidRDefault="00960671" w:rsidP="00960671">
      <w:pPr>
        <w:rPr>
          <w:noProof/>
          <w:szCs w:val="22"/>
        </w:rPr>
      </w:pPr>
      <w:r w:rsidRPr="00FC234B">
        <w:rPr>
          <w:noProof/>
          <w:szCs w:val="22"/>
        </w:rPr>
        <w:t>Lincoln Medical Ltd</w:t>
      </w:r>
    </w:p>
    <w:p w:rsidR="00FC234B" w:rsidRPr="00FC234B" w:rsidRDefault="00FC234B" w:rsidP="00FC234B">
      <w:pPr>
        <w:rPr>
          <w:noProof/>
          <w:szCs w:val="22"/>
        </w:rPr>
      </w:pPr>
      <w:r w:rsidRPr="00FC234B">
        <w:rPr>
          <w:noProof/>
          <w:szCs w:val="22"/>
        </w:rPr>
        <w:t>Unit B Stanley Court, Glenmore Business Park,</w:t>
      </w:r>
    </w:p>
    <w:p w:rsidR="00FC234B" w:rsidRPr="00FC234B" w:rsidRDefault="00FC234B" w:rsidP="00FC234B">
      <w:pPr>
        <w:rPr>
          <w:noProof/>
          <w:szCs w:val="22"/>
        </w:rPr>
      </w:pPr>
      <w:r w:rsidRPr="00FC234B">
        <w:rPr>
          <w:noProof/>
          <w:szCs w:val="22"/>
        </w:rPr>
        <w:t>Telford Road,</w:t>
      </w:r>
    </w:p>
    <w:p w:rsidR="00FC234B" w:rsidRDefault="00FC234B" w:rsidP="00960671">
      <w:pPr>
        <w:rPr>
          <w:noProof/>
          <w:szCs w:val="22"/>
        </w:rPr>
      </w:pPr>
      <w:r w:rsidRPr="00FC234B">
        <w:rPr>
          <w:noProof/>
          <w:szCs w:val="22"/>
        </w:rPr>
        <w:lastRenderedPageBreak/>
        <w:t>Salisbury SP2 7GH</w:t>
      </w:r>
    </w:p>
    <w:p w:rsidR="00960671" w:rsidRPr="00FC234B" w:rsidRDefault="00960671" w:rsidP="00960671">
      <w:pPr>
        <w:rPr>
          <w:noProof/>
          <w:szCs w:val="22"/>
        </w:rPr>
      </w:pPr>
      <w:r w:rsidRPr="00FC234B">
        <w:rPr>
          <w:noProof/>
          <w:szCs w:val="22"/>
        </w:rPr>
        <w:t>Jungtinė Karalystė</w:t>
      </w:r>
    </w:p>
    <w:p w:rsidR="00960671" w:rsidRPr="00FC234B" w:rsidRDefault="00960671" w:rsidP="00960671">
      <w:pPr>
        <w:rPr>
          <w:b/>
          <w:noProof/>
          <w:szCs w:val="22"/>
        </w:rPr>
      </w:pPr>
    </w:p>
    <w:p w:rsidR="00960671" w:rsidRPr="00FC234B" w:rsidRDefault="00960671" w:rsidP="00960671">
      <w:pPr>
        <w:rPr>
          <w:b/>
          <w:noProof/>
          <w:szCs w:val="22"/>
        </w:rPr>
      </w:pPr>
      <w:r w:rsidRPr="00FC234B">
        <w:rPr>
          <w:b/>
          <w:noProof/>
          <w:szCs w:val="22"/>
        </w:rPr>
        <w:t>Gamintojas:</w:t>
      </w:r>
    </w:p>
    <w:p w:rsidR="00960671" w:rsidRPr="00FC234B" w:rsidRDefault="00960671" w:rsidP="00960671">
      <w:pPr>
        <w:rPr>
          <w:noProof/>
          <w:szCs w:val="22"/>
        </w:rPr>
      </w:pPr>
      <w:r w:rsidRPr="00FC234B">
        <w:rPr>
          <w:noProof/>
          <w:szCs w:val="22"/>
        </w:rPr>
        <w:t>Owen Mumford Limited</w:t>
      </w:r>
    </w:p>
    <w:p w:rsidR="00960671" w:rsidRPr="00FC234B" w:rsidRDefault="00960671" w:rsidP="00960671">
      <w:pPr>
        <w:rPr>
          <w:noProof/>
          <w:szCs w:val="22"/>
          <w:lang w:eastAsia="lt-LT"/>
        </w:rPr>
      </w:pPr>
      <w:r w:rsidRPr="00FC234B">
        <w:rPr>
          <w:noProof/>
          <w:szCs w:val="22"/>
          <w:lang w:eastAsia="lt-LT"/>
        </w:rPr>
        <w:t xml:space="preserve">Primsdown Industrial Estate Worcester </w:t>
      </w:r>
    </w:p>
    <w:p w:rsidR="00960671" w:rsidRPr="00FC234B" w:rsidRDefault="00960671" w:rsidP="00960671">
      <w:pPr>
        <w:rPr>
          <w:noProof/>
          <w:szCs w:val="22"/>
          <w:lang w:eastAsia="lt-LT"/>
        </w:rPr>
      </w:pPr>
      <w:r w:rsidRPr="00FC234B">
        <w:rPr>
          <w:noProof/>
          <w:szCs w:val="22"/>
          <w:lang w:eastAsia="lt-LT"/>
        </w:rPr>
        <w:t>Rd Chipping Norton OX75XP</w:t>
      </w:r>
    </w:p>
    <w:p w:rsidR="00960671" w:rsidRPr="00FC234B" w:rsidRDefault="00960671" w:rsidP="00960671">
      <w:pPr>
        <w:rPr>
          <w:noProof/>
          <w:szCs w:val="22"/>
        </w:rPr>
      </w:pPr>
      <w:r w:rsidRPr="00FC234B">
        <w:rPr>
          <w:noProof/>
          <w:szCs w:val="22"/>
        </w:rPr>
        <w:t>Jungtinė Karalystė</w:t>
      </w:r>
    </w:p>
    <w:p w:rsidR="00960671" w:rsidRPr="00FC234B" w:rsidRDefault="00960671" w:rsidP="00960671">
      <w:pPr>
        <w:rPr>
          <w:b/>
          <w:noProof/>
          <w:szCs w:val="22"/>
        </w:rPr>
      </w:pPr>
    </w:p>
    <w:p w:rsidR="00960671" w:rsidRPr="00FC234B" w:rsidRDefault="00960671" w:rsidP="00960671">
      <w:pPr>
        <w:rPr>
          <w:b/>
          <w:noProof/>
          <w:szCs w:val="22"/>
        </w:rPr>
      </w:pPr>
      <w:r w:rsidRPr="00FC234B">
        <w:rPr>
          <w:b/>
          <w:noProof/>
          <w:szCs w:val="22"/>
        </w:rPr>
        <w:t>Jeigu apie šį vaistą norite sužinoti daugiau, kreipkitės į vietinį registruotojo atstovą;</w:t>
      </w:r>
    </w:p>
    <w:p w:rsidR="00960671" w:rsidRPr="00D61712" w:rsidRDefault="00960671" w:rsidP="00960671">
      <w:pPr>
        <w:rPr>
          <w:szCs w:val="22"/>
        </w:rPr>
      </w:pPr>
    </w:p>
    <w:tbl>
      <w:tblPr>
        <w:tblW w:w="4680" w:type="dxa"/>
        <w:tblInd w:w="-34" w:type="dxa"/>
        <w:tblLayout w:type="fixed"/>
        <w:tblLook w:val="04A0" w:firstRow="1" w:lastRow="0" w:firstColumn="1" w:lastColumn="0" w:noHBand="0" w:noVBand="1"/>
      </w:tblPr>
      <w:tblGrid>
        <w:gridCol w:w="4680"/>
      </w:tblGrid>
      <w:tr w:rsidR="00960671" w:rsidRPr="00FC234B" w:rsidTr="004750DD">
        <w:tc>
          <w:tcPr>
            <w:tcW w:w="4678" w:type="dxa"/>
          </w:tcPr>
          <w:p w:rsidR="00960671" w:rsidRPr="00FC234B" w:rsidRDefault="00960671" w:rsidP="004750DD">
            <w:pPr>
              <w:rPr>
                <w:noProof/>
                <w:szCs w:val="22"/>
              </w:rPr>
            </w:pPr>
            <w:r w:rsidRPr="00FC234B">
              <w:rPr>
                <w:noProof/>
                <w:szCs w:val="22"/>
              </w:rPr>
              <w:t>UAB Grida</w:t>
            </w:r>
          </w:p>
          <w:p w:rsidR="00960671" w:rsidRPr="00FC234B" w:rsidRDefault="00960671" w:rsidP="004750DD">
            <w:pPr>
              <w:rPr>
                <w:noProof/>
                <w:szCs w:val="22"/>
              </w:rPr>
            </w:pPr>
            <w:r w:rsidRPr="00FC234B">
              <w:rPr>
                <w:noProof/>
                <w:szCs w:val="22"/>
              </w:rPr>
              <w:t>Molėtų g. 16</w:t>
            </w:r>
          </w:p>
          <w:p w:rsidR="00960671" w:rsidRPr="00FC234B" w:rsidRDefault="00960671" w:rsidP="004750DD">
            <w:pPr>
              <w:rPr>
                <w:noProof/>
                <w:szCs w:val="22"/>
              </w:rPr>
            </w:pPr>
            <w:r w:rsidRPr="00FC234B">
              <w:rPr>
                <w:noProof/>
                <w:szCs w:val="22"/>
              </w:rPr>
              <w:t>LT-14260 D.Riešė, Vilniaus raj.</w:t>
            </w:r>
          </w:p>
          <w:p w:rsidR="00960671" w:rsidRPr="00FC234B" w:rsidRDefault="00960671" w:rsidP="004750DD">
            <w:pPr>
              <w:rPr>
                <w:noProof/>
                <w:szCs w:val="22"/>
              </w:rPr>
            </w:pPr>
            <w:r w:rsidRPr="00FC234B">
              <w:rPr>
                <w:noProof/>
                <w:szCs w:val="22"/>
              </w:rPr>
              <w:t>Tel. +37052469435</w:t>
            </w:r>
          </w:p>
          <w:p w:rsidR="00960671" w:rsidRPr="00FC234B" w:rsidRDefault="00960671" w:rsidP="004750DD">
            <w:pPr>
              <w:rPr>
                <w:noProof/>
                <w:szCs w:val="22"/>
                <w:lang w:val="en-US"/>
              </w:rPr>
            </w:pPr>
            <w:r w:rsidRPr="00FC234B">
              <w:rPr>
                <w:noProof/>
                <w:szCs w:val="22"/>
              </w:rPr>
              <w:t>labor</w:t>
            </w:r>
            <w:r w:rsidRPr="00FC234B">
              <w:rPr>
                <w:noProof/>
                <w:szCs w:val="22"/>
                <w:lang w:val="en-US"/>
              </w:rPr>
              <w:t>@grida.lt</w:t>
            </w:r>
          </w:p>
          <w:p w:rsidR="00960671" w:rsidRPr="00D61712" w:rsidRDefault="00960671" w:rsidP="004750DD">
            <w:pPr>
              <w:tabs>
                <w:tab w:val="left" w:pos="-720"/>
              </w:tabs>
              <w:suppressAutoHyphens/>
              <w:rPr>
                <w:szCs w:val="22"/>
              </w:rPr>
            </w:pPr>
          </w:p>
        </w:tc>
      </w:tr>
    </w:tbl>
    <w:p w:rsidR="00960671" w:rsidRPr="00FC234B" w:rsidRDefault="00960671" w:rsidP="00960671">
      <w:pPr>
        <w:rPr>
          <w:b/>
          <w:noProof/>
          <w:szCs w:val="22"/>
        </w:rPr>
      </w:pPr>
    </w:p>
    <w:p w:rsidR="00960671" w:rsidRPr="00D61712" w:rsidRDefault="00960671" w:rsidP="00960671">
      <w:pPr>
        <w:rPr>
          <w:color w:val="272627"/>
          <w:szCs w:val="22"/>
        </w:rPr>
      </w:pPr>
      <w:r w:rsidRPr="00D61712">
        <w:rPr>
          <w:b/>
          <w:szCs w:val="22"/>
        </w:rPr>
        <w:t>Šis vaistas EEE valstybėse narėse registruotas tokiais pavadinimais</w:t>
      </w:r>
      <w:r w:rsidRPr="00D61712">
        <w:rPr>
          <w:b/>
          <w:color w:val="000000"/>
          <w:szCs w:val="22"/>
        </w:rPr>
        <w:t>:</w:t>
      </w:r>
    </w:p>
    <w:p w:rsidR="00960671" w:rsidRPr="00D61712" w:rsidRDefault="00960671" w:rsidP="00960671">
      <w:pPr>
        <w:autoSpaceDE w:val="0"/>
        <w:autoSpaceDN w:val="0"/>
        <w:adjustRightInd w:val="0"/>
        <w:rPr>
          <w:color w:val="000000"/>
          <w:szCs w:val="22"/>
        </w:rPr>
      </w:pPr>
      <w:proofErr w:type="spellStart"/>
      <w:r w:rsidRPr="00FC234B">
        <w:rPr>
          <w:b/>
          <w:color w:val="000000"/>
          <w:szCs w:val="22"/>
          <w:lang w:eastAsia="lt-LT"/>
        </w:rPr>
        <w:t>Anapen</w:t>
      </w:r>
      <w:proofErr w:type="spellEnd"/>
      <w:r w:rsidRPr="00FC234B">
        <w:rPr>
          <w:b/>
          <w:color w:val="000000"/>
          <w:szCs w:val="22"/>
          <w:lang w:eastAsia="lt-LT"/>
        </w:rPr>
        <w:t>:</w:t>
      </w:r>
      <w:r w:rsidRPr="00FC234B">
        <w:rPr>
          <w:color w:val="000000"/>
          <w:szCs w:val="22"/>
          <w:lang w:eastAsia="lt-LT"/>
        </w:rPr>
        <w:t xml:space="preserve"> Austrija,  </w:t>
      </w:r>
      <w:r w:rsidRPr="00D61712">
        <w:rPr>
          <w:color w:val="000000"/>
          <w:szCs w:val="22"/>
        </w:rPr>
        <w:t xml:space="preserve">Kipras, Čekija, Danija, Estija, </w:t>
      </w:r>
      <w:r w:rsidRPr="00FC234B">
        <w:rPr>
          <w:color w:val="000000"/>
          <w:szCs w:val="22"/>
          <w:lang w:eastAsia="lt-LT"/>
        </w:rPr>
        <w:t>Suomija,</w:t>
      </w:r>
      <w:r w:rsidRPr="00D61712">
        <w:rPr>
          <w:color w:val="000000"/>
          <w:szCs w:val="22"/>
        </w:rPr>
        <w:t xml:space="preserve"> Prancūzija, </w:t>
      </w:r>
      <w:r w:rsidRPr="00FC234B">
        <w:rPr>
          <w:color w:val="000000"/>
          <w:szCs w:val="22"/>
          <w:lang w:eastAsia="lt-LT"/>
        </w:rPr>
        <w:t xml:space="preserve">Vokietija, Graikija, Vengrija, Islandija, Airija, Latvija, Lietuva, </w:t>
      </w:r>
      <w:r w:rsidRPr="00D61712">
        <w:rPr>
          <w:color w:val="000000"/>
          <w:szCs w:val="22"/>
        </w:rPr>
        <w:t xml:space="preserve">Liuksemburgas, </w:t>
      </w:r>
      <w:r w:rsidRPr="00FC234B">
        <w:rPr>
          <w:color w:val="000000"/>
          <w:szCs w:val="22"/>
          <w:lang w:eastAsia="lt-LT"/>
        </w:rPr>
        <w:t xml:space="preserve">Malta, Norvegija, Lenkija, </w:t>
      </w:r>
      <w:r w:rsidRPr="00D61712">
        <w:rPr>
          <w:color w:val="000000"/>
          <w:szCs w:val="22"/>
        </w:rPr>
        <w:t xml:space="preserve">Portugalija, </w:t>
      </w:r>
      <w:r w:rsidRPr="00FC234B">
        <w:rPr>
          <w:color w:val="000000"/>
          <w:szCs w:val="22"/>
          <w:lang w:eastAsia="lt-LT"/>
        </w:rPr>
        <w:t>Rumunija, Slovėnija, Ispanija,</w:t>
      </w:r>
      <w:r w:rsidRPr="00D61712">
        <w:rPr>
          <w:color w:val="000000"/>
          <w:szCs w:val="22"/>
        </w:rPr>
        <w:t xml:space="preserve"> Švedija</w:t>
      </w:r>
      <w:r w:rsidRPr="00FC234B">
        <w:rPr>
          <w:color w:val="000000"/>
          <w:szCs w:val="22"/>
          <w:lang w:eastAsia="lt-LT"/>
        </w:rPr>
        <w:t>, Olandija</w:t>
      </w:r>
      <w:r w:rsidRPr="00D61712">
        <w:rPr>
          <w:color w:val="000000"/>
          <w:szCs w:val="22"/>
        </w:rPr>
        <w:t>.</w:t>
      </w:r>
    </w:p>
    <w:p w:rsidR="00960671" w:rsidRPr="00D61712" w:rsidRDefault="00960671" w:rsidP="00960671">
      <w:pPr>
        <w:autoSpaceDE w:val="0"/>
        <w:autoSpaceDN w:val="0"/>
        <w:adjustRightInd w:val="0"/>
        <w:rPr>
          <w:color w:val="000000"/>
          <w:szCs w:val="22"/>
        </w:rPr>
      </w:pPr>
      <w:proofErr w:type="spellStart"/>
      <w:r w:rsidRPr="00FC234B">
        <w:rPr>
          <w:b/>
          <w:color w:val="000000"/>
          <w:szCs w:val="22"/>
          <w:lang w:eastAsia="lt-LT"/>
        </w:rPr>
        <w:t>Chenpen</w:t>
      </w:r>
      <w:proofErr w:type="spellEnd"/>
      <w:r w:rsidRPr="00FC234B">
        <w:rPr>
          <w:b/>
          <w:color w:val="000000"/>
          <w:szCs w:val="22"/>
          <w:lang w:eastAsia="lt-LT"/>
        </w:rPr>
        <w:t>:</w:t>
      </w:r>
      <w:r w:rsidRPr="00D61712">
        <w:rPr>
          <w:b/>
          <w:color w:val="000000"/>
          <w:szCs w:val="22"/>
        </w:rPr>
        <w:t xml:space="preserve"> </w:t>
      </w:r>
      <w:r w:rsidRPr="00D61712">
        <w:rPr>
          <w:color w:val="000000"/>
          <w:szCs w:val="22"/>
        </w:rPr>
        <w:t>Belgija</w:t>
      </w:r>
      <w:r w:rsidRPr="00FC234B">
        <w:rPr>
          <w:color w:val="000000"/>
          <w:szCs w:val="22"/>
          <w:lang w:eastAsia="lt-LT"/>
        </w:rPr>
        <w:t xml:space="preserve">, Italija. </w:t>
      </w:r>
    </w:p>
    <w:p w:rsidR="00960671" w:rsidRPr="00D61712" w:rsidRDefault="00960671" w:rsidP="00960671">
      <w:pPr>
        <w:autoSpaceDE w:val="0"/>
        <w:autoSpaceDN w:val="0"/>
        <w:adjustRightInd w:val="0"/>
        <w:rPr>
          <w:b/>
          <w:color w:val="000000"/>
          <w:szCs w:val="22"/>
        </w:rPr>
      </w:pPr>
    </w:p>
    <w:p w:rsidR="00960671" w:rsidRPr="00D61712" w:rsidRDefault="00960671" w:rsidP="00960671">
      <w:pPr>
        <w:autoSpaceDE w:val="0"/>
        <w:autoSpaceDN w:val="0"/>
        <w:adjustRightInd w:val="0"/>
        <w:rPr>
          <w:color w:val="000000"/>
          <w:szCs w:val="22"/>
        </w:rPr>
      </w:pPr>
    </w:p>
    <w:p w:rsidR="00960671" w:rsidRPr="00FC234B" w:rsidRDefault="00960671" w:rsidP="00960671">
      <w:pPr>
        <w:rPr>
          <w:b/>
          <w:bCs/>
          <w:noProof/>
          <w:szCs w:val="22"/>
        </w:rPr>
      </w:pPr>
      <w:r w:rsidRPr="00FC234B">
        <w:rPr>
          <w:b/>
          <w:bCs/>
          <w:noProof/>
          <w:szCs w:val="22"/>
        </w:rPr>
        <w:t xml:space="preserve">Šis pakuotės lapelis paskutinį kartą peržiūrėtas </w:t>
      </w:r>
      <w:r w:rsidR="00D61712">
        <w:rPr>
          <w:b/>
          <w:bCs/>
          <w:noProof/>
          <w:szCs w:val="22"/>
        </w:rPr>
        <w:t>2017-06-19.</w:t>
      </w:r>
    </w:p>
    <w:p w:rsidR="00960671" w:rsidRPr="00FC234B" w:rsidRDefault="00960671" w:rsidP="00960671">
      <w:pPr>
        <w:rPr>
          <w:noProof/>
          <w:szCs w:val="22"/>
        </w:rPr>
      </w:pPr>
    </w:p>
    <w:p w:rsidR="00960671" w:rsidRPr="00FC234B" w:rsidRDefault="00960671" w:rsidP="00960671">
      <w:pPr>
        <w:rPr>
          <w:noProof/>
          <w:szCs w:val="22"/>
        </w:rPr>
      </w:pPr>
      <w:r w:rsidRPr="00FC234B">
        <w:rPr>
          <w:noProof/>
          <w:szCs w:val="22"/>
        </w:rPr>
        <w:t xml:space="preserve">Išsami informacija apie šį vaistą pateikiama Valstybinės vaistų kontrolės tarnybos prie Lietuvos Respublikos sveikatos apsaugos ministerijos tinklalapyje </w:t>
      </w:r>
      <w:hyperlink r:id="rId25" w:history="1">
        <w:r w:rsidRPr="00FC234B">
          <w:rPr>
            <w:noProof/>
            <w:color w:val="0000FF"/>
            <w:szCs w:val="22"/>
            <w:u w:val="single"/>
          </w:rPr>
          <w:t>http://www.vvkt.lt/</w:t>
        </w:r>
      </w:hyperlink>
    </w:p>
    <w:p w:rsidR="00960671" w:rsidRPr="00D61712" w:rsidRDefault="00960671" w:rsidP="00960671">
      <w:pPr>
        <w:rPr>
          <w:szCs w:val="22"/>
          <w:highlight w:val="yellow"/>
        </w:rPr>
      </w:pPr>
    </w:p>
    <w:p w:rsidR="00960671" w:rsidRPr="00D61712" w:rsidRDefault="00960671" w:rsidP="00960671">
      <w:pPr>
        <w:autoSpaceDE w:val="0"/>
        <w:autoSpaceDN w:val="0"/>
        <w:adjustRightInd w:val="0"/>
        <w:rPr>
          <w:color w:val="000000"/>
          <w:szCs w:val="22"/>
        </w:rPr>
      </w:pPr>
      <w:bookmarkStart w:id="84" w:name="_GoBack"/>
      <w:bookmarkEnd w:id="84"/>
      <w:permStart w:id="290461423" w:edGrp="everyone"/>
      <w:permEnd w:id="290461423"/>
    </w:p>
    <w:p w:rsidR="00960671" w:rsidRPr="00D61712" w:rsidRDefault="00960671" w:rsidP="00960671">
      <w:pPr>
        <w:autoSpaceDE w:val="0"/>
        <w:autoSpaceDN w:val="0"/>
        <w:adjustRightInd w:val="0"/>
        <w:rPr>
          <w:color w:val="000000"/>
          <w:szCs w:val="22"/>
        </w:rPr>
      </w:pPr>
    </w:p>
    <w:p w:rsidR="00960671" w:rsidRPr="00D61712" w:rsidRDefault="00960671" w:rsidP="00960671">
      <w:pPr>
        <w:autoSpaceDE w:val="0"/>
        <w:autoSpaceDN w:val="0"/>
        <w:adjustRightInd w:val="0"/>
        <w:rPr>
          <w:color w:val="000000"/>
          <w:szCs w:val="22"/>
        </w:rPr>
      </w:pPr>
    </w:p>
    <w:p w:rsidR="00960671" w:rsidRPr="00FC234B" w:rsidRDefault="00960671" w:rsidP="00960671">
      <w:pPr>
        <w:tabs>
          <w:tab w:val="left" w:pos="567"/>
        </w:tabs>
        <w:jc w:val="center"/>
        <w:outlineLvl w:val="0"/>
        <w:rPr>
          <w:b/>
          <w:caps/>
          <w:szCs w:val="22"/>
        </w:rPr>
      </w:pPr>
    </w:p>
    <w:p w:rsidR="00960671" w:rsidRPr="00D61712" w:rsidRDefault="00960671" w:rsidP="00960671">
      <w:pPr>
        <w:ind w:left="567" w:hanging="567"/>
        <w:rPr>
          <w:szCs w:val="22"/>
        </w:rPr>
      </w:pPr>
    </w:p>
    <w:p w:rsidR="00960671" w:rsidRPr="00D61712" w:rsidRDefault="00960671" w:rsidP="00960671">
      <w:pPr>
        <w:pStyle w:val="TTEMEASMCA"/>
        <w:rPr>
          <w:rFonts w:ascii="Times New Roman" w:hAnsi="Times New Roman" w:cs="Times New Roman"/>
        </w:rPr>
      </w:pPr>
    </w:p>
    <w:p w:rsidR="001D3AB4" w:rsidRPr="00FC234B" w:rsidRDefault="001D3AB4">
      <w:pPr>
        <w:rPr>
          <w:szCs w:val="22"/>
        </w:rPr>
      </w:pPr>
    </w:p>
    <w:sectPr w:rsidR="001D3AB4" w:rsidRPr="00FC234B" w:rsidSect="007A3E4F">
      <w:headerReference w:type="even" r:id="rId26"/>
      <w:headerReference w:type="default" r:id="rId27"/>
      <w:footerReference w:type="even" r:id="rId28"/>
      <w:footerReference w:type="default" r:id="rId29"/>
      <w:headerReference w:type="first" r:id="rId30"/>
      <w:footerReference w:type="first" r:id="rId31"/>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C66" w:rsidRDefault="00FC234B">
      <w:r>
        <w:separator/>
      </w:r>
    </w:p>
  </w:endnote>
  <w:endnote w:type="continuationSeparator" w:id="0">
    <w:p w:rsidR="00762C66" w:rsidRDefault="00FC2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9DD" w:rsidRDefault="00960671">
    <w:pPr>
      <w:pStyle w:val="Porat"/>
      <w:framePr w:wrap="around" w:vAnchor="text" w:hAnchor="margin" w:xAlign="right" w:y="1"/>
      <w:rPr>
        <w:rStyle w:val="Puslapionumeris"/>
        <w:lang w:val="lt-LT"/>
      </w:rPr>
    </w:pPr>
    <w:r>
      <w:rPr>
        <w:rStyle w:val="Puslapionumeris"/>
      </w:rPr>
      <w:fldChar w:fldCharType="begin"/>
    </w:r>
    <w:r>
      <w:rPr>
        <w:rStyle w:val="Puslapionumeris"/>
      </w:rPr>
      <w:instrText xml:space="preserve">PAGE  </w:instrText>
    </w:r>
    <w:r>
      <w:rPr>
        <w:rStyle w:val="Puslapionumeris"/>
      </w:rPr>
      <w:fldChar w:fldCharType="end"/>
    </w:r>
  </w:p>
  <w:p w:rsidR="003719DD" w:rsidRPr="00E5536B" w:rsidRDefault="00F74B75" w:rsidP="00E5536B">
    <w:pPr>
      <w:pStyle w:val="Porat"/>
      <w:ind w:right="360"/>
      <w:rPr>
        <w:lang w:val="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9DD" w:rsidRDefault="00F74B75">
    <w:pPr>
      <w:pStyle w:val="Porat"/>
      <w:framePr w:wrap="around" w:vAnchor="text" w:hAnchor="margin" w:xAlign="right" w:y="1"/>
      <w:rPr>
        <w:rStyle w:val="Puslapionumeris"/>
        <w:lang w:val="lt-LT"/>
      </w:rPr>
    </w:pPr>
  </w:p>
  <w:p w:rsidR="003719DD" w:rsidRPr="00E5536B" w:rsidRDefault="00960671" w:rsidP="00E5536B">
    <w:pPr>
      <w:pStyle w:val="Porat"/>
      <w:ind w:right="360"/>
      <w:jc w:val="center"/>
      <w:rPr>
        <w:rStyle w:val="Puslapionumeris"/>
        <w:rFonts w:ascii="Arial" w:hAnsi="Arial"/>
        <w:lang w:val="lt-LT"/>
      </w:rPr>
    </w:pPr>
    <w:r>
      <w:rPr>
        <w:rStyle w:val="Puslapionumeris"/>
        <w:rFonts w:ascii="Arial" w:hAnsi="Arial" w:cs="Arial"/>
        <w:lang w:val="lt-LT"/>
      </w:rPr>
      <w:fldChar w:fldCharType="begin"/>
    </w:r>
    <w:r>
      <w:rPr>
        <w:rStyle w:val="Puslapionumeris"/>
        <w:rFonts w:ascii="Arial" w:hAnsi="Arial" w:cs="Arial"/>
        <w:lang w:val="lt-LT"/>
      </w:rPr>
      <w:instrText xml:space="preserve"> PAGE </w:instrText>
    </w:r>
    <w:r>
      <w:rPr>
        <w:rStyle w:val="Puslapionumeris"/>
        <w:rFonts w:ascii="Arial" w:hAnsi="Arial" w:cs="Arial"/>
        <w:lang w:val="lt-LT"/>
      </w:rPr>
      <w:fldChar w:fldCharType="separate"/>
    </w:r>
    <w:r w:rsidR="00F74B75">
      <w:rPr>
        <w:rStyle w:val="Puslapionumeris"/>
        <w:rFonts w:ascii="Arial" w:hAnsi="Arial" w:cs="Arial"/>
        <w:noProof/>
        <w:lang w:val="lt-LT"/>
      </w:rPr>
      <w:t>8</w:t>
    </w:r>
    <w:r>
      <w:rPr>
        <w:rStyle w:val="Puslapionumeris"/>
        <w:rFonts w:ascii="Arial" w:hAnsi="Arial" w:cs="Arial"/>
        <w:lang w:val="lt-L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9DD" w:rsidRDefault="00F74B7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C66" w:rsidRDefault="00FC234B">
      <w:r>
        <w:separator/>
      </w:r>
    </w:p>
  </w:footnote>
  <w:footnote w:type="continuationSeparator" w:id="0">
    <w:p w:rsidR="00762C66" w:rsidRDefault="00FC2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9DD" w:rsidRDefault="00F74B7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9DD" w:rsidRDefault="00F74B75">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9DD" w:rsidRDefault="00F74B7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0F2687"/>
    <w:multiLevelType w:val="hybridMultilevel"/>
    <w:tmpl w:val="6FBE3E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A2400FA"/>
    <w:multiLevelType w:val="hybridMultilevel"/>
    <w:tmpl w:val="BCF20B20"/>
    <w:lvl w:ilvl="0" w:tplc="04270015">
      <w:start w:val="1"/>
      <w:numFmt w:val="upperLetter"/>
      <w:lvlText w:val="%1."/>
      <w:lvlJc w:val="left"/>
      <w:pPr>
        <w:ind w:left="3621" w:hanging="360"/>
      </w:pPr>
      <w:rPr>
        <w:rFonts w:hint="default"/>
      </w:rPr>
    </w:lvl>
    <w:lvl w:ilvl="1" w:tplc="04270019" w:tentative="1">
      <w:start w:val="1"/>
      <w:numFmt w:val="lowerLetter"/>
      <w:lvlText w:val="%2."/>
      <w:lvlJc w:val="left"/>
      <w:pPr>
        <w:ind w:left="4341" w:hanging="360"/>
      </w:pPr>
    </w:lvl>
    <w:lvl w:ilvl="2" w:tplc="0427001B" w:tentative="1">
      <w:start w:val="1"/>
      <w:numFmt w:val="lowerRoman"/>
      <w:lvlText w:val="%3."/>
      <w:lvlJc w:val="right"/>
      <w:pPr>
        <w:ind w:left="5061" w:hanging="180"/>
      </w:pPr>
    </w:lvl>
    <w:lvl w:ilvl="3" w:tplc="0427000F" w:tentative="1">
      <w:start w:val="1"/>
      <w:numFmt w:val="decimal"/>
      <w:lvlText w:val="%4."/>
      <w:lvlJc w:val="left"/>
      <w:pPr>
        <w:ind w:left="5781" w:hanging="360"/>
      </w:pPr>
    </w:lvl>
    <w:lvl w:ilvl="4" w:tplc="04270019" w:tentative="1">
      <w:start w:val="1"/>
      <w:numFmt w:val="lowerLetter"/>
      <w:lvlText w:val="%5."/>
      <w:lvlJc w:val="left"/>
      <w:pPr>
        <w:ind w:left="6501" w:hanging="360"/>
      </w:pPr>
    </w:lvl>
    <w:lvl w:ilvl="5" w:tplc="0427001B" w:tentative="1">
      <w:start w:val="1"/>
      <w:numFmt w:val="lowerRoman"/>
      <w:lvlText w:val="%6."/>
      <w:lvlJc w:val="right"/>
      <w:pPr>
        <w:ind w:left="7221" w:hanging="180"/>
      </w:pPr>
    </w:lvl>
    <w:lvl w:ilvl="6" w:tplc="0427000F" w:tentative="1">
      <w:start w:val="1"/>
      <w:numFmt w:val="decimal"/>
      <w:lvlText w:val="%7."/>
      <w:lvlJc w:val="left"/>
      <w:pPr>
        <w:ind w:left="7941" w:hanging="360"/>
      </w:pPr>
    </w:lvl>
    <w:lvl w:ilvl="7" w:tplc="04270019" w:tentative="1">
      <w:start w:val="1"/>
      <w:numFmt w:val="lowerLetter"/>
      <w:lvlText w:val="%8."/>
      <w:lvlJc w:val="left"/>
      <w:pPr>
        <w:ind w:left="8661" w:hanging="360"/>
      </w:pPr>
    </w:lvl>
    <w:lvl w:ilvl="8" w:tplc="0427001B" w:tentative="1">
      <w:start w:val="1"/>
      <w:numFmt w:val="lowerRoman"/>
      <w:lvlText w:val="%9."/>
      <w:lvlJc w:val="right"/>
      <w:pPr>
        <w:ind w:left="9381" w:hanging="180"/>
      </w:pPr>
    </w:lvl>
  </w:abstractNum>
  <w:abstractNum w:abstractNumId="3"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4" w15:restartNumberingAfterBreak="0">
    <w:nsid w:val="30F02CEA"/>
    <w:multiLevelType w:val="hybridMultilevel"/>
    <w:tmpl w:val="25B02EFC"/>
    <w:lvl w:ilvl="0" w:tplc="C100AFCE">
      <w:start w:val="1"/>
      <w:numFmt w:val="bullet"/>
      <w:lvlText w:val="-"/>
      <w:lvlJc w:val="left"/>
      <w:pPr>
        <w:tabs>
          <w:tab w:val="num" w:pos="720"/>
        </w:tabs>
        <w:ind w:left="720" w:hanging="363"/>
      </w:pPr>
      <w:rPr>
        <w:rFonts w:ascii="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Times New Roman"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Times New Roman"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Times New Roman"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E26A79"/>
    <w:multiLevelType w:val="hybridMultilevel"/>
    <w:tmpl w:val="D1985A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6E61C56"/>
    <w:multiLevelType w:val="hybridMultilevel"/>
    <w:tmpl w:val="7D8871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3"/>
  </w:num>
  <w:num w:numId="3">
    <w:abstractNumId w:val="0"/>
    <w:lvlOverride w:ilvl="0">
      <w:lvl w:ilvl="0">
        <w:start w:val="1"/>
        <w:numFmt w:val="bullet"/>
        <w:lvlText w:val="-"/>
        <w:lvlJc w:val="left"/>
        <w:pPr>
          <w:ind w:left="360" w:hanging="360"/>
        </w:pPr>
      </w:lvl>
    </w:lvlOverride>
  </w:num>
  <w:num w:numId="4">
    <w:abstractNumId w:val="1"/>
  </w:num>
  <w:num w:numId="5">
    <w:abstractNumId w:val="4"/>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Fe/V2+8KWKcwt2IlzpbsNwzaUJ6T8N030eFRhyaAEPXP4yUs8rE+q2EofHXOCPgGBlh/2ULDzlD3XA81ZdAxPQ==" w:salt="ScKl+VRs9DtPQTvJxM8l8g=="/>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1CB"/>
    <w:rsid w:val="000371CB"/>
    <w:rsid w:val="001D3AB4"/>
    <w:rsid w:val="00762C66"/>
    <w:rsid w:val="00960671"/>
    <w:rsid w:val="00BD526C"/>
    <w:rsid w:val="00D61712"/>
    <w:rsid w:val="00F74B75"/>
    <w:rsid w:val="00FC234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2356E1-CF2E-4B92-9617-9D209AD87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60671"/>
    <w:pPr>
      <w:spacing w:after="0" w:line="240" w:lineRule="auto"/>
    </w:pPr>
    <w:rPr>
      <w:rFonts w:ascii="Times New Roman" w:eastAsia="Times New Roman" w:hAnsi="Times New Roman" w:cs="Times New Roman"/>
      <w:szCs w:val="24"/>
    </w:rPr>
  </w:style>
  <w:style w:type="paragraph" w:styleId="Antrat1">
    <w:name w:val="heading 1"/>
    <w:basedOn w:val="prastasis"/>
    <w:next w:val="prastasis"/>
    <w:link w:val="Antrat1Diagrama"/>
    <w:uiPriority w:val="99"/>
    <w:qFormat/>
    <w:rsid w:val="00960671"/>
    <w:pPr>
      <w:tabs>
        <w:tab w:val="left" w:pos="567"/>
      </w:tabs>
      <w:spacing w:before="240" w:after="120" w:line="260" w:lineRule="exact"/>
      <w:ind w:left="357" w:hanging="357"/>
      <w:outlineLvl w:val="0"/>
    </w:pPr>
    <w:rPr>
      <w:b/>
      <w:caps/>
      <w:sz w:val="26"/>
      <w:szCs w:val="20"/>
      <w:lang w:val="en-US"/>
    </w:rPr>
  </w:style>
  <w:style w:type="paragraph" w:styleId="Antrat2">
    <w:name w:val="heading 2"/>
    <w:basedOn w:val="prastasis"/>
    <w:next w:val="prastasis"/>
    <w:link w:val="Antrat2Diagrama"/>
    <w:uiPriority w:val="99"/>
    <w:qFormat/>
    <w:rsid w:val="00960671"/>
    <w:pPr>
      <w:keepNext/>
      <w:tabs>
        <w:tab w:val="left" w:pos="567"/>
      </w:tabs>
      <w:spacing w:before="240" w:after="60" w:line="260" w:lineRule="exact"/>
      <w:outlineLvl w:val="1"/>
    </w:pPr>
    <w:rPr>
      <w:rFonts w:ascii="Helvetica" w:hAnsi="Helvetica"/>
      <w:b/>
      <w:i/>
      <w:szCs w:val="20"/>
      <w:lang w:val="cs-CZ"/>
    </w:rPr>
  </w:style>
  <w:style w:type="paragraph" w:styleId="Antrat3">
    <w:name w:val="heading 3"/>
    <w:basedOn w:val="prastasis"/>
    <w:next w:val="prastasis"/>
    <w:link w:val="Antrat3Diagrama"/>
    <w:uiPriority w:val="99"/>
    <w:qFormat/>
    <w:rsid w:val="00960671"/>
    <w:pPr>
      <w:keepNext/>
      <w:keepLines/>
      <w:tabs>
        <w:tab w:val="left" w:pos="567"/>
      </w:tabs>
      <w:spacing w:before="120" w:after="80" w:line="260" w:lineRule="exact"/>
      <w:outlineLvl w:val="2"/>
    </w:pPr>
    <w:rPr>
      <w:b/>
      <w:kern w:val="28"/>
      <w:szCs w:val="20"/>
      <w:lang w:val="en-US"/>
    </w:rPr>
  </w:style>
  <w:style w:type="paragraph" w:styleId="Antrat4">
    <w:name w:val="heading 4"/>
    <w:basedOn w:val="prastasis"/>
    <w:next w:val="prastasis"/>
    <w:link w:val="Antrat4Diagrama"/>
    <w:qFormat/>
    <w:rsid w:val="00960671"/>
    <w:pPr>
      <w:keepNext/>
      <w:tabs>
        <w:tab w:val="left" w:pos="567"/>
      </w:tabs>
      <w:spacing w:line="260" w:lineRule="exact"/>
      <w:jc w:val="both"/>
      <w:outlineLvl w:val="3"/>
    </w:pPr>
    <w:rPr>
      <w:b/>
      <w:noProof/>
      <w:szCs w:val="20"/>
      <w:lang w:val="cs-CZ"/>
    </w:rPr>
  </w:style>
  <w:style w:type="paragraph" w:styleId="Antrat5">
    <w:name w:val="heading 5"/>
    <w:basedOn w:val="prastasis"/>
    <w:next w:val="prastasis"/>
    <w:link w:val="Antrat5Diagrama"/>
    <w:qFormat/>
    <w:rsid w:val="00960671"/>
    <w:pPr>
      <w:keepNext/>
      <w:tabs>
        <w:tab w:val="left" w:pos="567"/>
      </w:tabs>
      <w:spacing w:line="260" w:lineRule="exact"/>
      <w:jc w:val="both"/>
      <w:outlineLvl w:val="4"/>
    </w:pPr>
    <w:rPr>
      <w:noProof/>
      <w:szCs w:val="20"/>
      <w:lang w:val="cs-CZ"/>
    </w:rPr>
  </w:style>
  <w:style w:type="paragraph" w:styleId="Antrat6">
    <w:name w:val="heading 6"/>
    <w:basedOn w:val="prastasis"/>
    <w:next w:val="prastasis"/>
    <w:link w:val="Antrat6Diagrama"/>
    <w:qFormat/>
    <w:rsid w:val="00960671"/>
    <w:pPr>
      <w:keepNext/>
      <w:tabs>
        <w:tab w:val="left" w:pos="-720"/>
        <w:tab w:val="left" w:pos="567"/>
        <w:tab w:val="left" w:pos="4536"/>
      </w:tabs>
      <w:suppressAutoHyphens/>
      <w:spacing w:line="260" w:lineRule="exact"/>
      <w:outlineLvl w:val="5"/>
    </w:pPr>
    <w:rPr>
      <w:i/>
      <w:szCs w:val="20"/>
      <w:lang w:val="cs-CZ"/>
    </w:rPr>
  </w:style>
  <w:style w:type="paragraph" w:styleId="Antrat7">
    <w:name w:val="heading 7"/>
    <w:basedOn w:val="prastasis"/>
    <w:next w:val="prastasis"/>
    <w:link w:val="Antrat7Diagrama"/>
    <w:qFormat/>
    <w:rsid w:val="00960671"/>
    <w:pPr>
      <w:keepNext/>
      <w:tabs>
        <w:tab w:val="left" w:pos="-720"/>
        <w:tab w:val="left" w:pos="567"/>
        <w:tab w:val="left" w:pos="4536"/>
      </w:tabs>
      <w:suppressAutoHyphens/>
      <w:spacing w:line="260" w:lineRule="exact"/>
      <w:jc w:val="both"/>
      <w:outlineLvl w:val="6"/>
    </w:pPr>
    <w:rPr>
      <w:i/>
      <w:szCs w:val="20"/>
      <w:lang w:val="cs-CZ"/>
    </w:rPr>
  </w:style>
  <w:style w:type="paragraph" w:styleId="Antrat8">
    <w:name w:val="heading 8"/>
    <w:basedOn w:val="prastasis"/>
    <w:next w:val="prastasis"/>
    <w:link w:val="Antrat8Diagrama"/>
    <w:qFormat/>
    <w:rsid w:val="00960671"/>
    <w:pPr>
      <w:keepNext/>
      <w:tabs>
        <w:tab w:val="left" w:pos="567"/>
      </w:tabs>
      <w:spacing w:line="260" w:lineRule="exact"/>
      <w:ind w:left="567" w:hanging="567"/>
      <w:jc w:val="both"/>
      <w:outlineLvl w:val="7"/>
    </w:pPr>
    <w:rPr>
      <w:b/>
      <w:i/>
      <w:szCs w:val="20"/>
      <w:lang w:val="cs-CZ"/>
    </w:rPr>
  </w:style>
  <w:style w:type="paragraph" w:styleId="Antrat9">
    <w:name w:val="heading 9"/>
    <w:basedOn w:val="prastasis"/>
    <w:next w:val="prastasis"/>
    <w:link w:val="Antrat9Diagrama"/>
    <w:qFormat/>
    <w:rsid w:val="00960671"/>
    <w:pPr>
      <w:keepNext/>
      <w:tabs>
        <w:tab w:val="left" w:pos="567"/>
      </w:tabs>
      <w:spacing w:line="260" w:lineRule="exact"/>
      <w:jc w:val="both"/>
      <w:outlineLvl w:val="8"/>
    </w:pPr>
    <w:rPr>
      <w:b/>
      <w:i/>
      <w:szCs w:val="20"/>
      <w:lang w:val="cs-CZ"/>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960671"/>
    <w:rPr>
      <w:rFonts w:ascii="Times New Roman" w:eastAsia="Times New Roman" w:hAnsi="Times New Roman" w:cs="Times New Roman"/>
      <w:b/>
      <w:caps/>
      <w:sz w:val="26"/>
      <w:szCs w:val="20"/>
      <w:lang w:val="en-US"/>
    </w:rPr>
  </w:style>
  <w:style w:type="character" w:customStyle="1" w:styleId="Antrat2Diagrama">
    <w:name w:val="Antraštė 2 Diagrama"/>
    <w:basedOn w:val="Numatytasispastraiposriftas"/>
    <w:link w:val="Antrat2"/>
    <w:uiPriority w:val="99"/>
    <w:rsid w:val="00960671"/>
    <w:rPr>
      <w:rFonts w:ascii="Helvetica" w:eastAsia="Times New Roman" w:hAnsi="Helvetica" w:cs="Times New Roman"/>
      <w:b/>
      <w:i/>
      <w:szCs w:val="20"/>
      <w:lang w:val="cs-CZ"/>
    </w:rPr>
  </w:style>
  <w:style w:type="character" w:customStyle="1" w:styleId="Antrat3Diagrama">
    <w:name w:val="Antraštė 3 Diagrama"/>
    <w:basedOn w:val="Numatytasispastraiposriftas"/>
    <w:link w:val="Antrat3"/>
    <w:uiPriority w:val="99"/>
    <w:rsid w:val="00960671"/>
    <w:rPr>
      <w:rFonts w:ascii="Times New Roman" w:eastAsia="Times New Roman" w:hAnsi="Times New Roman" w:cs="Times New Roman"/>
      <w:b/>
      <w:kern w:val="28"/>
      <w:szCs w:val="20"/>
      <w:lang w:val="en-US"/>
    </w:rPr>
  </w:style>
  <w:style w:type="character" w:customStyle="1" w:styleId="Antrat4Diagrama">
    <w:name w:val="Antraštė 4 Diagrama"/>
    <w:basedOn w:val="Numatytasispastraiposriftas"/>
    <w:link w:val="Antrat4"/>
    <w:rsid w:val="00960671"/>
    <w:rPr>
      <w:rFonts w:ascii="Times New Roman" w:eastAsia="Times New Roman" w:hAnsi="Times New Roman" w:cs="Times New Roman"/>
      <w:b/>
      <w:noProof/>
      <w:szCs w:val="20"/>
      <w:lang w:val="cs-CZ"/>
    </w:rPr>
  </w:style>
  <w:style w:type="character" w:customStyle="1" w:styleId="Antrat5Diagrama">
    <w:name w:val="Antraštė 5 Diagrama"/>
    <w:basedOn w:val="Numatytasispastraiposriftas"/>
    <w:link w:val="Antrat5"/>
    <w:rsid w:val="00960671"/>
    <w:rPr>
      <w:rFonts w:ascii="Times New Roman" w:eastAsia="Times New Roman" w:hAnsi="Times New Roman" w:cs="Times New Roman"/>
      <w:noProof/>
      <w:szCs w:val="20"/>
      <w:lang w:val="cs-CZ"/>
    </w:rPr>
  </w:style>
  <w:style w:type="character" w:customStyle="1" w:styleId="Antrat6Diagrama">
    <w:name w:val="Antraštė 6 Diagrama"/>
    <w:basedOn w:val="Numatytasispastraiposriftas"/>
    <w:link w:val="Antrat6"/>
    <w:rsid w:val="00960671"/>
    <w:rPr>
      <w:rFonts w:ascii="Times New Roman" w:eastAsia="Times New Roman" w:hAnsi="Times New Roman" w:cs="Times New Roman"/>
      <w:i/>
      <w:szCs w:val="20"/>
      <w:lang w:val="cs-CZ"/>
    </w:rPr>
  </w:style>
  <w:style w:type="character" w:customStyle="1" w:styleId="Antrat7Diagrama">
    <w:name w:val="Antraštė 7 Diagrama"/>
    <w:basedOn w:val="Numatytasispastraiposriftas"/>
    <w:link w:val="Antrat7"/>
    <w:rsid w:val="00960671"/>
    <w:rPr>
      <w:rFonts w:ascii="Times New Roman" w:eastAsia="Times New Roman" w:hAnsi="Times New Roman" w:cs="Times New Roman"/>
      <w:i/>
      <w:szCs w:val="20"/>
      <w:lang w:val="cs-CZ"/>
    </w:rPr>
  </w:style>
  <w:style w:type="character" w:customStyle="1" w:styleId="Antrat8Diagrama">
    <w:name w:val="Antraštė 8 Diagrama"/>
    <w:basedOn w:val="Numatytasispastraiposriftas"/>
    <w:link w:val="Antrat8"/>
    <w:rsid w:val="00960671"/>
    <w:rPr>
      <w:rFonts w:ascii="Times New Roman" w:eastAsia="Times New Roman" w:hAnsi="Times New Roman" w:cs="Times New Roman"/>
      <w:b/>
      <w:i/>
      <w:szCs w:val="20"/>
      <w:lang w:val="cs-CZ"/>
    </w:rPr>
  </w:style>
  <w:style w:type="character" w:customStyle="1" w:styleId="Antrat9Diagrama">
    <w:name w:val="Antraštė 9 Diagrama"/>
    <w:basedOn w:val="Numatytasispastraiposriftas"/>
    <w:link w:val="Antrat9"/>
    <w:rsid w:val="00960671"/>
    <w:rPr>
      <w:rFonts w:ascii="Times New Roman" w:eastAsia="Times New Roman" w:hAnsi="Times New Roman" w:cs="Times New Roman"/>
      <w:b/>
      <w:i/>
      <w:szCs w:val="20"/>
      <w:lang w:val="cs-CZ"/>
    </w:rPr>
  </w:style>
  <w:style w:type="paragraph" w:styleId="Porat">
    <w:name w:val="footer"/>
    <w:basedOn w:val="prastasis"/>
    <w:link w:val="PoratDiagrama"/>
    <w:uiPriority w:val="99"/>
    <w:rsid w:val="00960671"/>
    <w:pPr>
      <w:tabs>
        <w:tab w:val="left" w:pos="567"/>
        <w:tab w:val="center" w:pos="4536"/>
        <w:tab w:val="center" w:pos="8930"/>
      </w:tabs>
    </w:pPr>
    <w:rPr>
      <w:rFonts w:ascii="Helvetica" w:hAnsi="Helvetica"/>
      <w:sz w:val="16"/>
      <w:szCs w:val="20"/>
      <w:lang w:val="cs-CZ"/>
    </w:rPr>
  </w:style>
  <w:style w:type="character" w:customStyle="1" w:styleId="PoratDiagrama">
    <w:name w:val="Poraštė Diagrama"/>
    <w:basedOn w:val="Numatytasispastraiposriftas"/>
    <w:link w:val="Porat"/>
    <w:uiPriority w:val="99"/>
    <w:rsid w:val="00960671"/>
    <w:rPr>
      <w:rFonts w:ascii="Helvetica" w:eastAsia="Times New Roman" w:hAnsi="Helvetica" w:cs="Times New Roman"/>
      <w:sz w:val="16"/>
      <w:szCs w:val="20"/>
      <w:lang w:val="cs-CZ"/>
    </w:rPr>
  </w:style>
  <w:style w:type="character" w:styleId="Puslapionumeris">
    <w:name w:val="page number"/>
    <w:basedOn w:val="Numatytasispastraiposriftas"/>
    <w:rsid w:val="00960671"/>
  </w:style>
  <w:style w:type="paragraph" w:styleId="Antrats">
    <w:name w:val="header"/>
    <w:basedOn w:val="prastasis"/>
    <w:link w:val="AntratsDiagrama"/>
    <w:uiPriority w:val="99"/>
    <w:rsid w:val="00960671"/>
    <w:pPr>
      <w:tabs>
        <w:tab w:val="left" w:pos="567"/>
        <w:tab w:val="center" w:pos="4153"/>
        <w:tab w:val="right" w:pos="8306"/>
      </w:tabs>
    </w:pPr>
    <w:rPr>
      <w:rFonts w:ascii="Helvetica" w:hAnsi="Helvetica"/>
      <w:sz w:val="20"/>
      <w:szCs w:val="20"/>
      <w:lang w:val="cs-CZ"/>
    </w:rPr>
  </w:style>
  <w:style w:type="character" w:customStyle="1" w:styleId="AntratsDiagrama">
    <w:name w:val="Antraštės Diagrama"/>
    <w:basedOn w:val="Numatytasispastraiposriftas"/>
    <w:link w:val="Antrats"/>
    <w:uiPriority w:val="99"/>
    <w:rsid w:val="00960671"/>
    <w:rPr>
      <w:rFonts w:ascii="Helvetica" w:eastAsia="Times New Roman" w:hAnsi="Helvetica" w:cs="Times New Roman"/>
      <w:sz w:val="20"/>
      <w:szCs w:val="20"/>
      <w:lang w:val="cs-CZ"/>
    </w:rPr>
  </w:style>
  <w:style w:type="paragraph" w:customStyle="1" w:styleId="EMEAEnBodyText">
    <w:name w:val="EMEA En Body Text"/>
    <w:basedOn w:val="prastasis"/>
    <w:rsid w:val="00960671"/>
    <w:pPr>
      <w:spacing w:before="120" w:after="120"/>
      <w:jc w:val="both"/>
    </w:pPr>
    <w:rPr>
      <w:szCs w:val="20"/>
      <w:lang w:val="en-US"/>
    </w:rPr>
  </w:style>
  <w:style w:type="paragraph" w:customStyle="1" w:styleId="AHeader1">
    <w:name w:val="AHeader 1"/>
    <w:basedOn w:val="prastasis"/>
    <w:rsid w:val="00960671"/>
    <w:pPr>
      <w:numPr>
        <w:numId w:val="2"/>
      </w:numPr>
      <w:spacing w:after="120"/>
    </w:pPr>
    <w:rPr>
      <w:rFonts w:ascii="Arial" w:hAnsi="Arial" w:cs="Arial"/>
      <w:b/>
      <w:bCs/>
      <w:sz w:val="24"/>
      <w:szCs w:val="20"/>
      <w:lang w:val="en-GB"/>
    </w:rPr>
  </w:style>
  <w:style w:type="paragraph" w:customStyle="1" w:styleId="AHeader2">
    <w:name w:val="AHeader 2"/>
    <w:basedOn w:val="AHeader1"/>
    <w:rsid w:val="00960671"/>
    <w:pPr>
      <w:numPr>
        <w:ilvl w:val="1"/>
      </w:numPr>
      <w:tabs>
        <w:tab w:val="clear" w:pos="709"/>
        <w:tab w:val="num" w:pos="360"/>
      </w:tabs>
      <w:ind w:left="360" w:hanging="360"/>
    </w:pPr>
    <w:rPr>
      <w:sz w:val="22"/>
    </w:rPr>
  </w:style>
  <w:style w:type="paragraph" w:customStyle="1" w:styleId="AHeader3">
    <w:name w:val="AHeader 3"/>
    <w:basedOn w:val="AHeader2"/>
    <w:rsid w:val="00960671"/>
    <w:pPr>
      <w:numPr>
        <w:ilvl w:val="2"/>
      </w:numPr>
      <w:tabs>
        <w:tab w:val="clear" w:pos="1276"/>
        <w:tab w:val="num" w:pos="360"/>
      </w:tabs>
      <w:ind w:left="360" w:hanging="360"/>
    </w:pPr>
  </w:style>
  <w:style w:type="paragraph" w:customStyle="1" w:styleId="AHeader2abc">
    <w:name w:val="AHeader 2 abc"/>
    <w:basedOn w:val="AHeader3"/>
    <w:rsid w:val="00960671"/>
    <w:pPr>
      <w:numPr>
        <w:ilvl w:val="3"/>
      </w:numPr>
      <w:tabs>
        <w:tab w:val="clear" w:pos="1276"/>
        <w:tab w:val="num" w:pos="360"/>
      </w:tabs>
      <w:ind w:left="360" w:hanging="360"/>
      <w:jc w:val="both"/>
    </w:pPr>
    <w:rPr>
      <w:b w:val="0"/>
      <w:bCs w:val="0"/>
    </w:rPr>
  </w:style>
  <w:style w:type="paragraph" w:customStyle="1" w:styleId="AHeader3abc">
    <w:name w:val="AHeader 3 abc"/>
    <w:basedOn w:val="AHeader2abc"/>
    <w:rsid w:val="00960671"/>
    <w:pPr>
      <w:numPr>
        <w:ilvl w:val="4"/>
      </w:numPr>
      <w:tabs>
        <w:tab w:val="clear" w:pos="1701"/>
        <w:tab w:val="num" w:pos="360"/>
      </w:tabs>
      <w:ind w:left="360" w:hanging="360"/>
    </w:pPr>
  </w:style>
  <w:style w:type="paragraph" w:styleId="Pagrindinistekstas2">
    <w:name w:val="Body Text 2"/>
    <w:basedOn w:val="prastasis"/>
    <w:link w:val="Pagrindinistekstas2Diagrama"/>
    <w:rsid w:val="00960671"/>
    <w:pPr>
      <w:numPr>
        <w:ilvl w:val="12"/>
      </w:numPr>
      <w:ind w:right="-2"/>
    </w:pPr>
    <w:rPr>
      <w:b/>
      <w:bCs/>
      <w:szCs w:val="20"/>
    </w:rPr>
  </w:style>
  <w:style w:type="character" w:customStyle="1" w:styleId="Pagrindinistekstas2Diagrama">
    <w:name w:val="Pagrindinis tekstas 2 Diagrama"/>
    <w:basedOn w:val="Numatytasispastraiposriftas"/>
    <w:link w:val="Pagrindinistekstas2"/>
    <w:rsid w:val="00960671"/>
    <w:rPr>
      <w:rFonts w:ascii="Times New Roman" w:eastAsia="Times New Roman" w:hAnsi="Times New Roman" w:cs="Times New Roman"/>
      <w:b/>
      <w:bCs/>
      <w:szCs w:val="20"/>
    </w:rPr>
  </w:style>
  <w:style w:type="paragraph" w:styleId="Pagrindinistekstas">
    <w:name w:val="Body Text"/>
    <w:basedOn w:val="prastasis"/>
    <w:link w:val="PagrindinistekstasDiagrama"/>
    <w:rsid w:val="00960671"/>
    <w:rPr>
      <w:i/>
      <w:color w:val="008000"/>
      <w:szCs w:val="20"/>
      <w:lang w:val="en-GB"/>
    </w:rPr>
  </w:style>
  <w:style w:type="character" w:customStyle="1" w:styleId="PagrindinistekstasDiagrama">
    <w:name w:val="Pagrindinis tekstas Diagrama"/>
    <w:basedOn w:val="Numatytasispastraiposriftas"/>
    <w:link w:val="Pagrindinistekstas"/>
    <w:rsid w:val="00960671"/>
    <w:rPr>
      <w:rFonts w:ascii="Times New Roman" w:eastAsia="Times New Roman" w:hAnsi="Times New Roman" w:cs="Times New Roman"/>
      <w:i/>
      <w:color w:val="008000"/>
      <w:szCs w:val="20"/>
      <w:lang w:val="en-GB"/>
    </w:rPr>
  </w:style>
  <w:style w:type="character" w:styleId="Hipersaitas">
    <w:name w:val="Hyperlink"/>
    <w:uiPriority w:val="99"/>
    <w:rsid w:val="00960671"/>
    <w:rPr>
      <w:color w:val="0000FF"/>
      <w:u w:val="single"/>
    </w:rPr>
  </w:style>
  <w:style w:type="character" w:styleId="Grietas">
    <w:name w:val="Strong"/>
    <w:qFormat/>
    <w:rsid w:val="00960671"/>
    <w:rPr>
      <w:b/>
      <w:bCs/>
    </w:rPr>
  </w:style>
  <w:style w:type="paragraph" w:styleId="Debesliotekstas">
    <w:name w:val="Balloon Text"/>
    <w:basedOn w:val="prastasis"/>
    <w:link w:val="DebesliotekstasDiagrama"/>
    <w:uiPriority w:val="99"/>
    <w:semiHidden/>
    <w:rsid w:val="0096067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60671"/>
    <w:rPr>
      <w:rFonts w:ascii="Tahoma" w:eastAsia="Times New Roman" w:hAnsi="Tahoma" w:cs="Tahoma"/>
      <w:sz w:val="16"/>
      <w:szCs w:val="16"/>
    </w:rPr>
  </w:style>
  <w:style w:type="character" w:styleId="Perirtashipersaitas">
    <w:name w:val="FollowedHyperlink"/>
    <w:uiPriority w:val="99"/>
    <w:rsid w:val="00960671"/>
    <w:rPr>
      <w:color w:val="800080"/>
      <w:u w:val="single"/>
    </w:rPr>
  </w:style>
  <w:style w:type="character" w:customStyle="1" w:styleId="BTEMEASMCAChar">
    <w:name w:val="BT EMEA_SMCA Char"/>
    <w:link w:val="BTEMEASMCA"/>
    <w:uiPriority w:val="99"/>
    <w:locked/>
    <w:rsid w:val="00960671"/>
    <w:rPr>
      <w:noProof/>
    </w:rPr>
  </w:style>
  <w:style w:type="paragraph" w:customStyle="1" w:styleId="BTEMEASMCA">
    <w:name w:val="BT EMEA_SMCA"/>
    <w:basedOn w:val="prastasis"/>
    <w:link w:val="BTEMEASMCAChar"/>
    <w:autoRedefine/>
    <w:uiPriority w:val="99"/>
    <w:rsid w:val="00960671"/>
    <w:rPr>
      <w:rFonts w:asciiTheme="minorHAnsi" w:eastAsiaTheme="minorHAnsi" w:hAnsiTheme="minorHAnsi" w:cstheme="minorBidi"/>
      <w:noProof/>
      <w:szCs w:val="22"/>
    </w:rPr>
  </w:style>
  <w:style w:type="paragraph" w:customStyle="1" w:styleId="BT-EMEASMCA">
    <w:name w:val="BT- EMEA_SMCA"/>
    <w:basedOn w:val="BTEMEASMCA"/>
    <w:autoRedefine/>
    <w:uiPriority w:val="99"/>
    <w:rsid w:val="00960671"/>
    <w:pPr>
      <w:ind w:left="357"/>
    </w:pPr>
  </w:style>
  <w:style w:type="character" w:customStyle="1" w:styleId="TTEMEASMCAChar">
    <w:name w:val="TT EMEA_SMCA Char"/>
    <w:link w:val="TTEMEASMCA"/>
    <w:uiPriority w:val="99"/>
    <w:locked/>
    <w:rsid w:val="00960671"/>
    <w:rPr>
      <w:b/>
      <w:caps/>
    </w:rPr>
  </w:style>
  <w:style w:type="paragraph" w:customStyle="1" w:styleId="TTEMEASMCA">
    <w:name w:val="TT EMEA_SMCA"/>
    <w:basedOn w:val="Antrat1"/>
    <w:next w:val="prastasis"/>
    <w:link w:val="TTEMEASMCAChar"/>
    <w:autoRedefine/>
    <w:uiPriority w:val="99"/>
    <w:rsid w:val="00960671"/>
    <w:pPr>
      <w:spacing w:before="0" w:after="0" w:line="240" w:lineRule="auto"/>
      <w:ind w:left="0" w:firstLine="0"/>
      <w:jc w:val="center"/>
    </w:pPr>
    <w:rPr>
      <w:rFonts w:asciiTheme="minorHAnsi" w:eastAsiaTheme="minorHAnsi" w:hAnsiTheme="minorHAnsi" w:cstheme="minorBidi"/>
      <w:sz w:val="22"/>
      <w:szCs w:val="22"/>
      <w:lang w:val="lt-LT"/>
    </w:rPr>
  </w:style>
  <w:style w:type="paragraph" w:customStyle="1" w:styleId="PI-1labEMEASMCA">
    <w:name w:val="PI-1_lab EMEA_SMCA"/>
    <w:basedOn w:val="prastasis"/>
    <w:autoRedefine/>
    <w:uiPriority w:val="99"/>
    <w:rsid w:val="00960671"/>
    <w:pPr>
      <w:pBdr>
        <w:top w:val="single" w:sz="4" w:space="1" w:color="auto"/>
        <w:left w:val="single" w:sz="4" w:space="4" w:color="auto"/>
        <w:bottom w:val="single" w:sz="4" w:space="1" w:color="auto"/>
        <w:right w:val="single" w:sz="4" w:space="4" w:color="auto"/>
      </w:pBdr>
      <w:tabs>
        <w:tab w:val="left" w:pos="540"/>
      </w:tabs>
    </w:pPr>
    <w:rPr>
      <w:b/>
      <w:noProof/>
      <w:szCs w:val="22"/>
    </w:rPr>
  </w:style>
  <w:style w:type="paragraph" w:customStyle="1" w:styleId="PI-1EMEASMCA">
    <w:name w:val="PI-1 EMEA_SMCA"/>
    <w:basedOn w:val="Antrat2"/>
    <w:next w:val="TTEMEASMCA"/>
    <w:autoRedefine/>
    <w:uiPriority w:val="99"/>
    <w:rsid w:val="00960671"/>
    <w:pPr>
      <w:spacing w:before="0" w:after="0" w:line="240" w:lineRule="auto"/>
      <w:ind w:left="567" w:hanging="567"/>
    </w:pPr>
    <w:rPr>
      <w:rFonts w:ascii="Times New Roman" w:hAnsi="Times New Roman"/>
      <w:i w:val="0"/>
      <w:szCs w:val="22"/>
      <w:lang w:val="lt-LT"/>
    </w:rPr>
  </w:style>
  <w:style w:type="paragraph" w:customStyle="1" w:styleId="PI-3EMEASMCA">
    <w:name w:val="PI-3 EMEA_SMCA"/>
    <w:basedOn w:val="prastasis"/>
    <w:autoRedefine/>
    <w:uiPriority w:val="99"/>
    <w:rsid w:val="00960671"/>
    <w:pPr>
      <w:spacing w:line="220" w:lineRule="exact"/>
    </w:pPr>
    <w:rPr>
      <w:b/>
      <w:bCs/>
      <w:szCs w:val="22"/>
    </w:rPr>
  </w:style>
  <w:style w:type="paragraph" w:customStyle="1" w:styleId="BTbEMEASMCA">
    <w:name w:val="BT(b) EMEA_SMCA"/>
    <w:basedOn w:val="BTEMEASMCA"/>
    <w:autoRedefine/>
    <w:uiPriority w:val="99"/>
    <w:rsid w:val="00960671"/>
    <w:rPr>
      <w:b/>
    </w:rPr>
  </w:style>
  <w:style w:type="paragraph" w:customStyle="1" w:styleId="PI-2EMEASMCA">
    <w:name w:val="PI-2 EMEA_SMCA"/>
    <w:basedOn w:val="Antrat3"/>
    <w:autoRedefine/>
    <w:uiPriority w:val="99"/>
    <w:rsid w:val="00960671"/>
    <w:pPr>
      <w:spacing w:before="0" w:after="0" w:line="240" w:lineRule="auto"/>
      <w:ind w:left="567" w:hanging="567"/>
    </w:pPr>
    <w:rPr>
      <w:szCs w:val="22"/>
      <w:lang w:val="lt-LT"/>
    </w:rPr>
  </w:style>
  <w:style w:type="paragraph" w:customStyle="1" w:styleId="BTAnIIEMEASMCA">
    <w:name w:val="BT(AnII) EMEA_SMCA"/>
    <w:basedOn w:val="Debesliotekstas"/>
    <w:autoRedefine/>
    <w:uiPriority w:val="99"/>
    <w:rsid w:val="00960671"/>
    <w:pPr>
      <w:tabs>
        <w:tab w:val="left" w:pos="1701"/>
      </w:tabs>
      <w:ind w:left="1701" w:hanging="567"/>
    </w:pPr>
    <w:rPr>
      <w:rFonts w:ascii="Times New Roman" w:hAnsi="Times New Roman"/>
      <w:b/>
      <w:sz w:val="22"/>
      <w:szCs w:val="22"/>
      <w:lang w:val="en-GB"/>
    </w:rPr>
  </w:style>
  <w:style w:type="character" w:styleId="Komentaronuoroda">
    <w:name w:val="annotation reference"/>
    <w:basedOn w:val="Numatytasispastraiposriftas"/>
    <w:uiPriority w:val="99"/>
    <w:rsid w:val="00960671"/>
    <w:rPr>
      <w:rFonts w:cs="Times New Roman"/>
      <w:sz w:val="16"/>
      <w:szCs w:val="16"/>
    </w:rPr>
  </w:style>
  <w:style w:type="paragraph" w:styleId="Komentarotekstas">
    <w:name w:val="annotation text"/>
    <w:basedOn w:val="prastasis"/>
    <w:link w:val="KomentarotekstasDiagrama"/>
    <w:uiPriority w:val="99"/>
    <w:rsid w:val="00960671"/>
    <w:rPr>
      <w:sz w:val="20"/>
      <w:szCs w:val="20"/>
    </w:rPr>
  </w:style>
  <w:style w:type="character" w:customStyle="1" w:styleId="KomentarotekstasDiagrama">
    <w:name w:val="Komentaro tekstas Diagrama"/>
    <w:basedOn w:val="Numatytasispastraiposriftas"/>
    <w:link w:val="Komentarotekstas"/>
    <w:uiPriority w:val="99"/>
    <w:rsid w:val="00960671"/>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rsid w:val="00960671"/>
    <w:rPr>
      <w:b/>
      <w:bCs/>
    </w:rPr>
  </w:style>
  <w:style w:type="character" w:customStyle="1" w:styleId="KomentarotemaDiagrama">
    <w:name w:val="Komentaro tema Diagrama"/>
    <w:basedOn w:val="KomentarotekstasDiagrama"/>
    <w:link w:val="Komentarotema"/>
    <w:uiPriority w:val="99"/>
    <w:rsid w:val="00960671"/>
    <w:rPr>
      <w:rFonts w:ascii="Times New Roman" w:eastAsia="Times New Roman" w:hAnsi="Times New Roman" w:cs="Times New Roman"/>
      <w:b/>
      <w:bCs/>
      <w:sz w:val="20"/>
      <w:szCs w:val="20"/>
    </w:rPr>
  </w:style>
  <w:style w:type="paragraph" w:customStyle="1" w:styleId="BTgEMEASMCA">
    <w:name w:val="BT(g) EMEA_SMCA"/>
    <w:basedOn w:val="BTEMEASMCA"/>
    <w:link w:val="BTgEMEASMCAChar"/>
    <w:autoRedefine/>
    <w:uiPriority w:val="99"/>
    <w:rsid w:val="00960671"/>
    <w:rPr>
      <w:rFonts w:eastAsia="Calibri"/>
      <w:i/>
      <w:color w:val="008000"/>
    </w:rPr>
  </w:style>
  <w:style w:type="character" w:customStyle="1" w:styleId="BTgEMEASMCAChar">
    <w:name w:val="BT(g) EMEA_SMCA Char"/>
    <w:basedOn w:val="BTEMEASMCAChar"/>
    <w:link w:val="BTgEMEASMCA"/>
    <w:uiPriority w:val="99"/>
    <w:locked/>
    <w:rsid w:val="00960671"/>
    <w:rPr>
      <w:rFonts w:eastAsia="Calibri"/>
      <w:i/>
      <w:noProof/>
      <w:color w:val="008000"/>
    </w:rPr>
  </w:style>
  <w:style w:type="paragraph" w:styleId="Sraopastraipa">
    <w:name w:val="List Paragraph"/>
    <w:basedOn w:val="prastasis"/>
    <w:uiPriority w:val="34"/>
    <w:qFormat/>
    <w:rsid w:val="00960671"/>
    <w:pPr>
      <w:ind w:left="720"/>
      <w:contextualSpacing/>
    </w:pPr>
    <w:rPr>
      <w:sz w:val="24"/>
    </w:rPr>
  </w:style>
  <w:style w:type="paragraph" w:styleId="Pataisymai">
    <w:name w:val="Revision"/>
    <w:hidden/>
    <w:uiPriority w:val="99"/>
    <w:semiHidden/>
    <w:rsid w:val="00960671"/>
    <w:pPr>
      <w:spacing w:after="0"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http://www.vvkt.lt"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vvkt.l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www.vvkt.lt/"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mailto:NepageidaujamaR@vvkt.l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www.vvkt.lt"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NepageidaujamaR@vvkt.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26998</Words>
  <Characters>15390</Characters>
  <Application>Microsoft Office Word</Application>
  <DocSecurity>8</DocSecurity>
  <Lines>128</Lines>
  <Paragraphs>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dc:creator>
  <cp:keywords/>
  <dc:description/>
  <cp:lastModifiedBy>Albina Burkauskaitė</cp:lastModifiedBy>
  <cp:revision>3</cp:revision>
  <dcterms:created xsi:type="dcterms:W3CDTF">2017-06-21T10:22:00Z</dcterms:created>
  <dcterms:modified xsi:type="dcterms:W3CDTF">2017-06-21T10:22:00Z</dcterms:modified>
</cp:coreProperties>
</file>