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06FB2" w14:textId="77777777" w:rsidR="00D927D9" w:rsidRPr="00D927D9" w:rsidRDefault="00D927D9" w:rsidP="00D927D9">
      <w:pPr>
        <w:spacing w:after="0" w:line="240" w:lineRule="auto"/>
        <w:jc w:val="center"/>
        <w:rPr>
          <w:rFonts w:ascii="Times New Roman" w:eastAsia="Calibri" w:hAnsi="Times New Roman" w:cs="Times New Roman"/>
          <w:b/>
        </w:rPr>
      </w:pPr>
    </w:p>
    <w:p w14:paraId="0FA9FB4D" w14:textId="77777777" w:rsidR="00D927D9" w:rsidRPr="00D927D9" w:rsidRDefault="00D927D9" w:rsidP="00D927D9">
      <w:pPr>
        <w:spacing w:after="0" w:line="240" w:lineRule="auto"/>
        <w:jc w:val="center"/>
        <w:rPr>
          <w:rFonts w:ascii="Times New Roman" w:eastAsia="Calibri" w:hAnsi="Times New Roman" w:cs="Times New Roman"/>
          <w:b/>
        </w:rPr>
      </w:pPr>
    </w:p>
    <w:p w14:paraId="071A6137" w14:textId="77777777" w:rsidR="00D927D9" w:rsidRPr="00D927D9" w:rsidRDefault="00D927D9" w:rsidP="00D927D9">
      <w:pPr>
        <w:spacing w:after="0" w:line="240" w:lineRule="auto"/>
        <w:jc w:val="center"/>
        <w:rPr>
          <w:rFonts w:ascii="Times New Roman" w:eastAsia="Calibri" w:hAnsi="Times New Roman" w:cs="Times New Roman"/>
          <w:b/>
        </w:rPr>
      </w:pPr>
    </w:p>
    <w:p w14:paraId="1A101CDA" w14:textId="77777777" w:rsidR="00D927D9" w:rsidRPr="00D927D9" w:rsidRDefault="00D927D9" w:rsidP="00D927D9">
      <w:pPr>
        <w:spacing w:after="0" w:line="240" w:lineRule="auto"/>
        <w:jc w:val="center"/>
        <w:rPr>
          <w:rFonts w:ascii="Times New Roman" w:eastAsia="Calibri" w:hAnsi="Times New Roman" w:cs="Times New Roman"/>
          <w:b/>
        </w:rPr>
      </w:pPr>
    </w:p>
    <w:p w14:paraId="772F8E90" w14:textId="77777777" w:rsidR="00D927D9" w:rsidRPr="00D927D9" w:rsidRDefault="00D927D9" w:rsidP="00D927D9">
      <w:pPr>
        <w:spacing w:after="0" w:line="240" w:lineRule="auto"/>
        <w:jc w:val="center"/>
        <w:rPr>
          <w:rFonts w:ascii="Times New Roman" w:eastAsia="Calibri" w:hAnsi="Times New Roman" w:cs="Times New Roman"/>
          <w:b/>
        </w:rPr>
      </w:pPr>
    </w:p>
    <w:p w14:paraId="767D336E" w14:textId="77777777" w:rsidR="00D927D9" w:rsidRPr="00D927D9" w:rsidRDefault="00D927D9" w:rsidP="00D927D9">
      <w:pPr>
        <w:spacing w:after="0" w:line="240" w:lineRule="auto"/>
        <w:jc w:val="center"/>
        <w:rPr>
          <w:rFonts w:ascii="Times New Roman" w:eastAsia="Calibri" w:hAnsi="Times New Roman" w:cs="Times New Roman"/>
          <w:b/>
        </w:rPr>
      </w:pPr>
    </w:p>
    <w:p w14:paraId="3C2AEC3C" w14:textId="77777777" w:rsidR="00D927D9" w:rsidRPr="00D927D9" w:rsidRDefault="00D927D9" w:rsidP="00D927D9">
      <w:pPr>
        <w:spacing w:after="0" w:line="240" w:lineRule="auto"/>
        <w:jc w:val="center"/>
        <w:rPr>
          <w:rFonts w:ascii="Times New Roman" w:eastAsia="Calibri" w:hAnsi="Times New Roman" w:cs="Times New Roman"/>
          <w:b/>
        </w:rPr>
      </w:pPr>
    </w:p>
    <w:p w14:paraId="55B59B94" w14:textId="77777777" w:rsidR="00D927D9" w:rsidRPr="00D927D9" w:rsidRDefault="00D927D9" w:rsidP="00D927D9">
      <w:pPr>
        <w:spacing w:after="0" w:line="240" w:lineRule="auto"/>
        <w:jc w:val="center"/>
        <w:rPr>
          <w:rFonts w:ascii="Times New Roman" w:eastAsia="Calibri" w:hAnsi="Times New Roman" w:cs="Times New Roman"/>
          <w:b/>
        </w:rPr>
      </w:pPr>
    </w:p>
    <w:p w14:paraId="331E582E" w14:textId="77777777" w:rsidR="00D927D9" w:rsidRPr="00D927D9" w:rsidRDefault="00D927D9" w:rsidP="00D927D9">
      <w:pPr>
        <w:spacing w:after="0" w:line="240" w:lineRule="auto"/>
        <w:jc w:val="center"/>
        <w:rPr>
          <w:rFonts w:ascii="Times New Roman" w:eastAsia="Calibri" w:hAnsi="Times New Roman" w:cs="Times New Roman"/>
          <w:b/>
        </w:rPr>
      </w:pPr>
    </w:p>
    <w:p w14:paraId="2E29A744" w14:textId="77777777" w:rsidR="00D927D9" w:rsidRPr="00D927D9" w:rsidRDefault="00D927D9" w:rsidP="00D927D9">
      <w:pPr>
        <w:spacing w:after="0" w:line="240" w:lineRule="auto"/>
        <w:jc w:val="center"/>
        <w:rPr>
          <w:rFonts w:ascii="Times New Roman" w:eastAsia="Calibri" w:hAnsi="Times New Roman" w:cs="Times New Roman"/>
          <w:b/>
        </w:rPr>
      </w:pPr>
    </w:p>
    <w:p w14:paraId="0F02AB48" w14:textId="77777777" w:rsidR="00D927D9" w:rsidRPr="00D927D9" w:rsidRDefault="00D927D9" w:rsidP="00D927D9">
      <w:pPr>
        <w:spacing w:after="0" w:line="240" w:lineRule="auto"/>
        <w:jc w:val="center"/>
        <w:rPr>
          <w:rFonts w:ascii="Times New Roman" w:eastAsia="Calibri" w:hAnsi="Times New Roman" w:cs="Times New Roman"/>
          <w:b/>
        </w:rPr>
      </w:pPr>
    </w:p>
    <w:p w14:paraId="747198E2" w14:textId="77777777" w:rsidR="00D927D9" w:rsidRPr="00D927D9" w:rsidRDefault="00D927D9" w:rsidP="00D927D9">
      <w:pPr>
        <w:spacing w:after="0" w:line="240" w:lineRule="auto"/>
        <w:jc w:val="center"/>
        <w:rPr>
          <w:rFonts w:ascii="Times New Roman" w:eastAsia="Calibri" w:hAnsi="Times New Roman" w:cs="Times New Roman"/>
          <w:b/>
        </w:rPr>
      </w:pPr>
    </w:p>
    <w:p w14:paraId="45030AFD" w14:textId="77777777" w:rsidR="00D927D9" w:rsidRPr="00D927D9" w:rsidRDefault="00D927D9" w:rsidP="00D927D9">
      <w:pPr>
        <w:spacing w:after="0" w:line="240" w:lineRule="auto"/>
        <w:jc w:val="center"/>
        <w:rPr>
          <w:rFonts w:ascii="Times New Roman" w:eastAsia="Calibri" w:hAnsi="Times New Roman" w:cs="Times New Roman"/>
          <w:b/>
        </w:rPr>
      </w:pPr>
    </w:p>
    <w:p w14:paraId="20C9738A" w14:textId="77777777" w:rsidR="00D927D9" w:rsidRPr="00D927D9" w:rsidRDefault="00D927D9" w:rsidP="00D927D9">
      <w:pPr>
        <w:spacing w:after="0" w:line="240" w:lineRule="auto"/>
        <w:jc w:val="center"/>
        <w:rPr>
          <w:rFonts w:ascii="Times New Roman" w:eastAsia="Calibri" w:hAnsi="Times New Roman" w:cs="Times New Roman"/>
          <w:b/>
        </w:rPr>
      </w:pPr>
    </w:p>
    <w:p w14:paraId="6B6230A0" w14:textId="77777777" w:rsidR="00D927D9" w:rsidRPr="00D927D9" w:rsidRDefault="00D927D9" w:rsidP="00D927D9">
      <w:pPr>
        <w:spacing w:after="0" w:line="240" w:lineRule="auto"/>
        <w:jc w:val="center"/>
        <w:rPr>
          <w:rFonts w:ascii="Times New Roman" w:eastAsia="Calibri" w:hAnsi="Times New Roman" w:cs="Times New Roman"/>
          <w:b/>
        </w:rPr>
      </w:pPr>
    </w:p>
    <w:p w14:paraId="30F04C82" w14:textId="77777777" w:rsidR="00D927D9" w:rsidRPr="00D927D9" w:rsidRDefault="00D927D9" w:rsidP="00D927D9">
      <w:pPr>
        <w:spacing w:after="0" w:line="240" w:lineRule="auto"/>
        <w:jc w:val="center"/>
        <w:rPr>
          <w:rFonts w:ascii="Times New Roman" w:eastAsia="Calibri" w:hAnsi="Times New Roman" w:cs="Times New Roman"/>
          <w:b/>
        </w:rPr>
      </w:pPr>
    </w:p>
    <w:p w14:paraId="0DB3DDBD" w14:textId="77777777" w:rsidR="00D927D9" w:rsidRPr="00D927D9" w:rsidRDefault="00D927D9" w:rsidP="00D927D9">
      <w:pPr>
        <w:spacing w:after="0" w:line="240" w:lineRule="auto"/>
        <w:jc w:val="center"/>
        <w:rPr>
          <w:rFonts w:ascii="Times New Roman" w:eastAsia="Calibri" w:hAnsi="Times New Roman" w:cs="Times New Roman"/>
          <w:b/>
        </w:rPr>
      </w:pPr>
    </w:p>
    <w:p w14:paraId="484E4C37" w14:textId="77777777" w:rsidR="00D927D9" w:rsidRPr="00D927D9" w:rsidRDefault="00D927D9" w:rsidP="00D927D9">
      <w:pPr>
        <w:spacing w:after="0" w:line="240" w:lineRule="auto"/>
        <w:jc w:val="center"/>
        <w:rPr>
          <w:rFonts w:ascii="Times New Roman" w:eastAsia="Calibri" w:hAnsi="Times New Roman" w:cs="Times New Roman"/>
          <w:b/>
        </w:rPr>
      </w:pPr>
    </w:p>
    <w:p w14:paraId="7ECEA86D" w14:textId="77777777" w:rsidR="00D927D9" w:rsidRPr="00D927D9" w:rsidRDefault="00D927D9" w:rsidP="00D927D9">
      <w:pPr>
        <w:spacing w:after="0" w:line="240" w:lineRule="auto"/>
        <w:jc w:val="center"/>
        <w:rPr>
          <w:rFonts w:ascii="Times New Roman" w:eastAsia="Calibri" w:hAnsi="Times New Roman" w:cs="Times New Roman"/>
          <w:b/>
        </w:rPr>
      </w:pPr>
    </w:p>
    <w:p w14:paraId="5920649E" w14:textId="77777777" w:rsidR="00D927D9" w:rsidRPr="00D927D9" w:rsidRDefault="00D927D9" w:rsidP="00D927D9">
      <w:pPr>
        <w:spacing w:after="0" w:line="240" w:lineRule="auto"/>
        <w:jc w:val="center"/>
        <w:rPr>
          <w:rFonts w:ascii="Times New Roman" w:eastAsia="Calibri" w:hAnsi="Times New Roman" w:cs="Times New Roman"/>
          <w:b/>
        </w:rPr>
      </w:pPr>
    </w:p>
    <w:p w14:paraId="4AC0E760" w14:textId="77777777" w:rsidR="00D927D9" w:rsidRPr="00D927D9" w:rsidRDefault="00D927D9" w:rsidP="00D927D9">
      <w:pPr>
        <w:spacing w:after="0" w:line="240" w:lineRule="auto"/>
        <w:jc w:val="center"/>
        <w:rPr>
          <w:rFonts w:ascii="Times New Roman" w:eastAsia="Calibri" w:hAnsi="Times New Roman" w:cs="Times New Roman"/>
          <w:b/>
        </w:rPr>
      </w:pPr>
    </w:p>
    <w:p w14:paraId="65792FE1" w14:textId="77777777" w:rsidR="00D927D9" w:rsidRPr="00D927D9" w:rsidRDefault="00D927D9" w:rsidP="00D927D9">
      <w:pPr>
        <w:spacing w:after="0" w:line="240" w:lineRule="auto"/>
        <w:jc w:val="center"/>
        <w:rPr>
          <w:rFonts w:ascii="Times New Roman" w:eastAsia="Calibri" w:hAnsi="Times New Roman" w:cs="Times New Roman"/>
          <w:b/>
        </w:rPr>
      </w:pPr>
    </w:p>
    <w:p w14:paraId="752EBB0E" w14:textId="77777777" w:rsidR="00D927D9" w:rsidRPr="00D927D9" w:rsidRDefault="00D927D9" w:rsidP="00D927D9">
      <w:pPr>
        <w:spacing w:after="0" w:line="240" w:lineRule="auto"/>
        <w:jc w:val="center"/>
        <w:rPr>
          <w:rFonts w:ascii="Times New Roman" w:eastAsia="Calibri" w:hAnsi="Times New Roman" w:cs="Times New Roman"/>
          <w:b/>
        </w:rPr>
      </w:pPr>
    </w:p>
    <w:p w14:paraId="1CCAECA4" w14:textId="77777777" w:rsidR="00D927D9" w:rsidRPr="00D927D9" w:rsidRDefault="00D927D9" w:rsidP="00D927D9">
      <w:pPr>
        <w:spacing w:after="0" w:line="240" w:lineRule="auto"/>
        <w:jc w:val="center"/>
        <w:rPr>
          <w:rFonts w:ascii="Times New Roman" w:eastAsia="Calibri" w:hAnsi="Times New Roman" w:cs="Times New Roman"/>
          <w:b/>
        </w:rPr>
      </w:pPr>
      <w:r w:rsidRPr="00D927D9">
        <w:rPr>
          <w:rFonts w:ascii="Times New Roman" w:eastAsia="Calibri" w:hAnsi="Times New Roman" w:cs="Times New Roman"/>
          <w:b/>
        </w:rPr>
        <w:t>I PRIEDAS</w:t>
      </w:r>
    </w:p>
    <w:p w14:paraId="2FE52047" w14:textId="77777777" w:rsidR="00D927D9" w:rsidRPr="00D927D9" w:rsidRDefault="00D927D9" w:rsidP="00D927D9">
      <w:pPr>
        <w:spacing w:after="0" w:line="240" w:lineRule="auto"/>
        <w:jc w:val="center"/>
        <w:rPr>
          <w:rFonts w:ascii="Times New Roman" w:eastAsia="Calibri" w:hAnsi="Times New Roman" w:cs="Times New Roman"/>
          <w:b/>
        </w:rPr>
      </w:pPr>
    </w:p>
    <w:p w14:paraId="04140F53" w14:textId="77777777" w:rsidR="00D927D9" w:rsidRPr="00D927D9" w:rsidRDefault="00D927D9" w:rsidP="00D927D9">
      <w:pPr>
        <w:spacing w:after="0" w:line="240" w:lineRule="auto"/>
        <w:jc w:val="center"/>
        <w:rPr>
          <w:rFonts w:ascii="Times New Roman" w:eastAsia="Calibri" w:hAnsi="Times New Roman" w:cs="Times New Roman"/>
          <w:b/>
        </w:rPr>
      </w:pPr>
      <w:r w:rsidRPr="00D927D9">
        <w:rPr>
          <w:rFonts w:ascii="Times New Roman" w:eastAsia="Calibri" w:hAnsi="Times New Roman" w:cs="Times New Roman"/>
          <w:b/>
        </w:rPr>
        <w:t>PREPARATO CHARAKTERISTIKŲ SANTRAUKA</w:t>
      </w:r>
    </w:p>
    <w:p w14:paraId="109C9A3A" w14:textId="77777777" w:rsidR="00D927D9" w:rsidRPr="00D927D9" w:rsidRDefault="00D927D9" w:rsidP="00D927D9">
      <w:pPr>
        <w:spacing w:after="0" w:line="240" w:lineRule="auto"/>
        <w:rPr>
          <w:rFonts w:ascii="Times New Roman" w:eastAsia="Calibri" w:hAnsi="Times New Roman" w:cs="Times New Roman"/>
          <w:b/>
        </w:rPr>
      </w:pPr>
    </w:p>
    <w:p w14:paraId="62D569F3"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br w:type="page"/>
      </w:r>
      <w:r w:rsidRPr="00D927D9">
        <w:rPr>
          <w:rFonts w:ascii="Times New Roman" w:eastAsia="Calibri" w:hAnsi="Times New Roman" w:cs="Times New Roman"/>
          <w:b/>
        </w:rPr>
        <w:lastRenderedPageBreak/>
        <w:t>1.</w:t>
      </w:r>
      <w:r w:rsidRPr="00D927D9">
        <w:rPr>
          <w:rFonts w:ascii="Times New Roman" w:eastAsia="Calibri" w:hAnsi="Times New Roman" w:cs="Times New Roman"/>
          <w:b/>
        </w:rPr>
        <w:tab/>
        <w:t>VAISTINIO PREPARATO PAVADINIMAS</w:t>
      </w:r>
    </w:p>
    <w:p w14:paraId="304E8909" w14:textId="77777777" w:rsidR="00D927D9" w:rsidRPr="00D927D9" w:rsidRDefault="00D927D9" w:rsidP="00D927D9">
      <w:pPr>
        <w:spacing w:after="0" w:line="240" w:lineRule="auto"/>
        <w:rPr>
          <w:rFonts w:ascii="Times New Roman" w:eastAsia="Calibri" w:hAnsi="Times New Roman" w:cs="Times New Roman"/>
        </w:rPr>
      </w:pPr>
    </w:p>
    <w:p w14:paraId="4FEBFE7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10 mg plėvele dengtos tabletės</w:t>
      </w:r>
    </w:p>
    <w:p w14:paraId="2B8E70DA" w14:textId="77777777"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Atorvastatin Actavis 20 mg plėvele dengtos tabletės</w:t>
      </w:r>
    </w:p>
    <w:p w14:paraId="128C2F9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Atorvastatin Actavis 40 mg plėvele dengtos tabletės</w:t>
      </w:r>
    </w:p>
    <w:p w14:paraId="27099562"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Atorvastatin Actavis 80 mg plėvele dengtos tabletės</w:t>
      </w:r>
    </w:p>
    <w:p w14:paraId="35B4A3EC" w14:textId="77777777" w:rsidR="00D927D9" w:rsidRPr="00D927D9" w:rsidRDefault="00D927D9" w:rsidP="00D927D9">
      <w:pPr>
        <w:spacing w:after="0" w:line="240" w:lineRule="auto"/>
        <w:rPr>
          <w:rFonts w:ascii="Times New Roman" w:eastAsia="Calibri" w:hAnsi="Times New Roman" w:cs="Times New Roman"/>
        </w:rPr>
      </w:pPr>
    </w:p>
    <w:p w14:paraId="6E016DF9" w14:textId="77777777" w:rsidR="00D927D9" w:rsidRPr="00D927D9" w:rsidRDefault="00D927D9" w:rsidP="00D927D9">
      <w:pPr>
        <w:spacing w:after="0" w:line="240" w:lineRule="auto"/>
        <w:rPr>
          <w:rFonts w:ascii="Times New Roman" w:eastAsia="Calibri" w:hAnsi="Times New Roman" w:cs="Times New Roman"/>
        </w:rPr>
      </w:pPr>
    </w:p>
    <w:p w14:paraId="47E4D01C"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2.</w:t>
      </w:r>
      <w:r w:rsidRPr="00D927D9">
        <w:rPr>
          <w:rFonts w:ascii="Times New Roman" w:eastAsia="Calibri" w:hAnsi="Times New Roman" w:cs="Times New Roman"/>
          <w:b/>
        </w:rPr>
        <w:tab/>
        <w:t>KOKYBINĖ IR KIEKYBINĖ SUDĖTIS</w:t>
      </w:r>
    </w:p>
    <w:p w14:paraId="3010962B" w14:textId="77777777" w:rsidR="00D927D9" w:rsidRPr="00D927D9" w:rsidRDefault="00D927D9" w:rsidP="00D927D9">
      <w:pPr>
        <w:spacing w:after="0" w:line="240" w:lineRule="auto"/>
        <w:rPr>
          <w:rFonts w:ascii="Times New Roman" w:eastAsia="Calibri" w:hAnsi="Times New Roman" w:cs="Times New Roman"/>
        </w:rPr>
      </w:pPr>
    </w:p>
    <w:p w14:paraId="075DBAD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Kiekvienoje plėvele dengtoje tabletėje yra 10 mg</w:t>
      </w:r>
      <w:r w:rsidRPr="00D927D9">
        <w:rPr>
          <w:rFonts w:ascii="Times New Roman" w:eastAsia="Calibri" w:hAnsi="Times New Roman" w:cs="Times New Roman"/>
          <w:highlight w:val="lightGray"/>
        </w:rPr>
        <w:t>, 20 mg, 40 mg arba 80 mg</w:t>
      </w:r>
      <w:r w:rsidRPr="00D927D9">
        <w:rPr>
          <w:rFonts w:ascii="Times New Roman" w:eastAsia="Calibri" w:hAnsi="Times New Roman" w:cs="Times New Roman"/>
        </w:rPr>
        <w:t xml:space="preserve"> atorvastatino (atorvastatino kalcio druskos pavidalu).</w:t>
      </w:r>
    </w:p>
    <w:p w14:paraId="31D5FEC2" w14:textId="77777777" w:rsidR="00D927D9" w:rsidRPr="00D927D9" w:rsidRDefault="00D927D9" w:rsidP="00D927D9">
      <w:pPr>
        <w:spacing w:after="0" w:line="240" w:lineRule="auto"/>
        <w:rPr>
          <w:rFonts w:ascii="Times New Roman" w:eastAsia="Calibri" w:hAnsi="Times New Roman" w:cs="Times New Roman"/>
        </w:rPr>
      </w:pPr>
    </w:p>
    <w:p w14:paraId="799B2FD7" w14:textId="244DF8F5"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Visos pagalbinės medžiagos išvardytos 6.1</w:t>
      </w:r>
      <w:r w:rsidR="00482BB9">
        <w:rPr>
          <w:rFonts w:ascii="Times New Roman" w:eastAsia="Calibri" w:hAnsi="Times New Roman" w:cs="Times New Roman"/>
        </w:rPr>
        <w:t> </w:t>
      </w:r>
      <w:r w:rsidRPr="00D927D9">
        <w:rPr>
          <w:rFonts w:ascii="Times New Roman" w:eastAsia="Calibri" w:hAnsi="Times New Roman" w:cs="Times New Roman"/>
        </w:rPr>
        <w:t>skyriuje.</w:t>
      </w:r>
    </w:p>
    <w:p w14:paraId="5187435D" w14:textId="77777777" w:rsidR="00D927D9" w:rsidRPr="00D927D9" w:rsidRDefault="00D927D9" w:rsidP="00D927D9">
      <w:pPr>
        <w:spacing w:after="0" w:line="240" w:lineRule="auto"/>
        <w:rPr>
          <w:rFonts w:ascii="Times New Roman" w:eastAsia="Calibri" w:hAnsi="Times New Roman" w:cs="Times New Roman"/>
        </w:rPr>
      </w:pPr>
    </w:p>
    <w:p w14:paraId="4D303527" w14:textId="77777777" w:rsidR="00D927D9" w:rsidRPr="00D927D9" w:rsidRDefault="00D927D9" w:rsidP="00D927D9">
      <w:pPr>
        <w:spacing w:after="0" w:line="240" w:lineRule="auto"/>
        <w:rPr>
          <w:rFonts w:ascii="Times New Roman" w:eastAsia="Calibri" w:hAnsi="Times New Roman" w:cs="Times New Roman"/>
          <w:b/>
        </w:rPr>
      </w:pPr>
    </w:p>
    <w:p w14:paraId="4D74085C"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3.</w:t>
      </w:r>
      <w:r w:rsidRPr="00D927D9">
        <w:rPr>
          <w:rFonts w:ascii="Times New Roman" w:eastAsia="Calibri" w:hAnsi="Times New Roman" w:cs="Times New Roman"/>
          <w:b/>
        </w:rPr>
        <w:tab/>
        <w:t>FARMACINĖ FORMA</w:t>
      </w:r>
    </w:p>
    <w:p w14:paraId="7771A08A" w14:textId="77777777" w:rsidR="00D927D9" w:rsidRPr="00D927D9" w:rsidRDefault="00D927D9" w:rsidP="00D927D9">
      <w:pPr>
        <w:spacing w:after="0" w:line="240" w:lineRule="auto"/>
        <w:rPr>
          <w:rFonts w:ascii="Times New Roman" w:eastAsia="Calibri" w:hAnsi="Times New Roman" w:cs="Times New Roman"/>
        </w:rPr>
      </w:pPr>
    </w:p>
    <w:p w14:paraId="5D28B64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Plėvele dengta tabletė (tabletė).</w:t>
      </w:r>
    </w:p>
    <w:p w14:paraId="7DE5D46D" w14:textId="77777777" w:rsidR="00D927D9" w:rsidRPr="00D927D9" w:rsidRDefault="00D927D9" w:rsidP="00D927D9">
      <w:pPr>
        <w:spacing w:after="0" w:line="240" w:lineRule="auto"/>
        <w:rPr>
          <w:rFonts w:ascii="Times New Roman" w:eastAsia="Calibri" w:hAnsi="Times New Roman" w:cs="Times New Roman"/>
        </w:rPr>
      </w:pPr>
    </w:p>
    <w:p w14:paraId="7513457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10 mg tabletė yra balta, apvali, abipusiai išgaubta, </w:t>
      </w:r>
      <w:smartTag w:uri="schemas-tilde-lv/tildestengine" w:element="metric2">
        <w:smartTagPr>
          <w:attr w:name="metric_value" w:val="7"/>
          <w:attr w:name="metric_text" w:val="mm"/>
        </w:smartTagPr>
        <w:smartTag w:uri="urn:schemas-microsoft-com:office:smarttags" w:element="metricconverter">
          <w:smartTagPr>
            <w:attr w:name="ProductID" w:val="7ﾠmm"/>
          </w:smartTagPr>
          <w:r w:rsidRPr="00D927D9">
            <w:rPr>
              <w:rFonts w:ascii="Times New Roman" w:eastAsia="Calibri" w:hAnsi="Times New Roman" w:cs="Times New Roman"/>
            </w:rPr>
            <w:t>7 mm</w:t>
          </w:r>
        </w:smartTag>
      </w:smartTag>
      <w:r w:rsidRPr="00D927D9">
        <w:rPr>
          <w:rFonts w:ascii="Times New Roman" w:eastAsia="Calibri" w:hAnsi="Times New Roman" w:cs="Times New Roman"/>
        </w:rPr>
        <w:t xml:space="preserve"> skersmens, dengta plėvele.</w:t>
      </w:r>
    </w:p>
    <w:p w14:paraId="7F5DE230" w14:textId="77777777"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 xml:space="preserve">20 mg tabletė yra balta, apvali, abipusiai išgaubta, </w:t>
      </w:r>
      <w:smartTag w:uri="schemas-tilde-lv/tildestengine" w:element="metric2">
        <w:smartTagPr>
          <w:attr w:name="metric_value" w:val="9"/>
          <w:attr w:name="metric_text" w:val="mm"/>
        </w:smartTagPr>
        <w:smartTag w:uri="urn:schemas-microsoft-com:office:smarttags" w:element="metricconverter">
          <w:smartTagPr>
            <w:attr w:name="ProductID" w:val="9ﾠmm"/>
          </w:smartTagPr>
          <w:r w:rsidRPr="00D927D9">
            <w:rPr>
              <w:rFonts w:ascii="Times New Roman" w:eastAsia="Calibri" w:hAnsi="Times New Roman" w:cs="Times New Roman"/>
              <w:highlight w:val="lightGray"/>
            </w:rPr>
            <w:t>9 mm</w:t>
          </w:r>
        </w:smartTag>
      </w:smartTag>
      <w:r w:rsidRPr="00D927D9">
        <w:rPr>
          <w:rFonts w:ascii="Times New Roman" w:eastAsia="Calibri" w:hAnsi="Times New Roman" w:cs="Times New Roman"/>
          <w:highlight w:val="lightGray"/>
        </w:rPr>
        <w:t xml:space="preserve"> skersmens, dengta plėvele.</w:t>
      </w:r>
    </w:p>
    <w:p w14:paraId="4FBB4F8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40 mg tabletė yra balta, ovali, abipusiai išgaubta, 8,2 x 17 mm, dengta plėvele.</w:t>
      </w:r>
    </w:p>
    <w:p w14:paraId="5FE71D9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80 mg tabletė yra balta, ovali, abipusiai išgaubta, 10 x 19 mm, dengta plėvele.</w:t>
      </w:r>
    </w:p>
    <w:p w14:paraId="406766D3" w14:textId="77777777" w:rsidR="00D927D9" w:rsidRPr="00D927D9" w:rsidRDefault="00D927D9" w:rsidP="00D927D9">
      <w:pPr>
        <w:spacing w:after="0" w:line="240" w:lineRule="auto"/>
        <w:rPr>
          <w:rFonts w:ascii="Times New Roman" w:eastAsia="Calibri" w:hAnsi="Times New Roman" w:cs="Times New Roman"/>
        </w:rPr>
      </w:pPr>
    </w:p>
    <w:p w14:paraId="59E08A3D" w14:textId="77777777" w:rsidR="00D927D9" w:rsidRPr="00D927D9" w:rsidRDefault="00D927D9" w:rsidP="00D927D9">
      <w:pPr>
        <w:spacing w:after="0" w:line="240" w:lineRule="auto"/>
        <w:rPr>
          <w:rFonts w:ascii="Times New Roman" w:eastAsia="Calibri" w:hAnsi="Times New Roman" w:cs="Times New Roman"/>
        </w:rPr>
      </w:pPr>
    </w:p>
    <w:p w14:paraId="16241AFB"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w:t>
      </w:r>
      <w:r w:rsidRPr="00D927D9">
        <w:rPr>
          <w:rFonts w:ascii="Times New Roman" w:eastAsia="Calibri" w:hAnsi="Times New Roman" w:cs="Times New Roman"/>
          <w:b/>
        </w:rPr>
        <w:tab/>
        <w:t>KLINIKINĖ INFORMACIJA</w:t>
      </w:r>
    </w:p>
    <w:p w14:paraId="022BDA57" w14:textId="77777777" w:rsidR="00D927D9" w:rsidRPr="00D927D9" w:rsidRDefault="00D927D9" w:rsidP="00D927D9">
      <w:pPr>
        <w:spacing w:after="0" w:line="240" w:lineRule="auto"/>
        <w:rPr>
          <w:rFonts w:ascii="Times New Roman" w:eastAsia="Calibri" w:hAnsi="Times New Roman" w:cs="Times New Roman"/>
          <w:b/>
        </w:rPr>
      </w:pPr>
    </w:p>
    <w:p w14:paraId="6763F633"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4.1.</w:t>
      </w:r>
      <w:r w:rsidRPr="00D927D9">
        <w:rPr>
          <w:rFonts w:ascii="Times New Roman" w:eastAsia="Calibri" w:hAnsi="Times New Roman" w:cs="Times New Roman"/>
          <w:b/>
        </w:rPr>
        <w:tab/>
        <w:t>Terapinės indikacijos</w:t>
      </w:r>
    </w:p>
    <w:p w14:paraId="00E8DE05" w14:textId="77777777" w:rsidR="00D927D9" w:rsidRPr="00D927D9" w:rsidRDefault="00D927D9" w:rsidP="00D927D9">
      <w:pPr>
        <w:spacing w:after="0" w:line="240" w:lineRule="auto"/>
        <w:rPr>
          <w:rFonts w:ascii="Times New Roman" w:eastAsia="Calibri" w:hAnsi="Times New Roman" w:cs="Times New Roman"/>
        </w:rPr>
      </w:pPr>
    </w:p>
    <w:p w14:paraId="009A27FB" w14:textId="77777777" w:rsidR="00D927D9" w:rsidRPr="00D927D9" w:rsidRDefault="00D927D9" w:rsidP="00D927D9">
      <w:pPr>
        <w:tabs>
          <w:tab w:val="left" w:pos="567"/>
        </w:tabs>
        <w:autoSpaceDE w:val="0"/>
        <w:autoSpaceDN w:val="0"/>
        <w:adjustRightInd w:val="0"/>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Hipercholesterolemija</w:t>
      </w:r>
    </w:p>
    <w:p w14:paraId="34FC8A92" w14:textId="77777777" w:rsidR="00D927D9" w:rsidRPr="00D927D9" w:rsidRDefault="00D927D9" w:rsidP="00D927D9">
      <w:pPr>
        <w:tabs>
          <w:tab w:val="left" w:pos="567"/>
        </w:tabs>
        <w:autoSpaceDE w:val="0"/>
        <w:autoSpaceDN w:val="0"/>
        <w:adjustRightInd w:val="0"/>
        <w:spacing w:after="0" w:line="240" w:lineRule="auto"/>
        <w:rPr>
          <w:rFonts w:ascii="Times New Roman" w:eastAsia="Calibri" w:hAnsi="Times New Roman" w:cs="Times New Roman"/>
          <w:u w:val="single"/>
        </w:rPr>
      </w:pPr>
    </w:p>
    <w:p w14:paraId="575CE5D4" w14:textId="5E5489F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rPr>
        <w:t>Atorvastatin Actavis skiriamas papildomai kartu su dieta padidėjusiai bendrojo cholesterolio, mažo tankio lipoproteinų (</w:t>
      </w:r>
      <w:smartTag w:uri="schemas-tilde-lv/tildestengine" w:element="currency2">
        <w:smartTagPr>
          <w:attr w:name="currency_text" w:val="MTL"/>
          <w:attr w:name="currency_value" w:val="1"/>
          <w:attr w:name="currency_key" w:val="MTL"/>
          <w:attr w:name="currency_id" w:val="33"/>
        </w:smartTagPr>
        <w:r w:rsidRPr="00D927D9">
          <w:rPr>
            <w:rFonts w:ascii="Times New Roman" w:eastAsia="Calibri" w:hAnsi="Times New Roman" w:cs="Times New Roman"/>
          </w:rPr>
          <w:t>MTL</w:t>
        </w:r>
      </w:smartTag>
      <w:r w:rsidRPr="00D927D9">
        <w:rPr>
          <w:rFonts w:ascii="Times New Roman" w:eastAsia="Calibri" w:hAnsi="Times New Roman" w:cs="Times New Roman"/>
        </w:rPr>
        <w:t xml:space="preserve">) cholesterolio, apolipoproteino B bei trigliceridų koncentracijai kraujyje mažinti suaugusiesiems, paaugliams ir 10 metų ar vyresniems vaikams, sergantiems pirmine hipercholesterolemija, įskaitant šeiminę (heterozigotinę) hipercholesterolemiją, arba mišria hiperlipidemija (atitinkančias IIa ir IIb tipą pagal </w:t>
      </w:r>
      <w:r w:rsidRPr="00D927D9">
        <w:rPr>
          <w:rFonts w:ascii="Times New Roman" w:eastAsia="Calibri" w:hAnsi="Times New Roman" w:cs="Times New Roman"/>
          <w:i/>
        </w:rPr>
        <w:t>Fredrickson</w:t>
      </w:r>
      <w:r w:rsidRPr="00D927D9">
        <w:rPr>
          <w:rFonts w:ascii="Times New Roman" w:eastAsia="Calibri" w:hAnsi="Times New Roman" w:cs="Times New Roman"/>
        </w:rPr>
        <w:t xml:space="preserve"> klasifikaciją) </w:t>
      </w:r>
      <w:r w:rsidRPr="00D927D9">
        <w:rPr>
          <w:rFonts w:ascii="Times New Roman" w:eastAsia="Calibri" w:hAnsi="Times New Roman" w:cs="Times New Roman"/>
          <w:bCs/>
        </w:rPr>
        <w:t>tuo atveju, jeigu gydymas specialia dieta arba kitomis nefarmakologinėmis priemonėmis yra nepakankamai veiksmingas.</w:t>
      </w:r>
    </w:p>
    <w:p w14:paraId="21E9DEF4" w14:textId="77777777" w:rsidR="00D927D9" w:rsidRPr="00D927D9" w:rsidRDefault="00D927D9" w:rsidP="00D927D9">
      <w:pPr>
        <w:spacing w:after="0" w:line="240" w:lineRule="auto"/>
        <w:rPr>
          <w:rFonts w:ascii="Times New Roman" w:eastAsia="Calibri" w:hAnsi="Times New Roman" w:cs="Times New Roman"/>
          <w:bCs/>
        </w:rPr>
      </w:pPr>
    </w:p>
    <w:p w14:paraId="241B0C36" w14:textId="77777777" w:rsidR="00D927D9" w:rsidRPr="00D927D9" w:rsidRDefault="00D927D9" w:rsidP="00D927D9">
      <w:pPr>
        <w:tabs>
          <w:tab w:val="center" w:pos="4320"/>
          <w:tab w:val="right" w:pos="8640"/>
        </w:tabs>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skiriamas bendrojo cholesterolio ir MTL cholesterolio koncentracijai kraujyje mažinti suaugusiesiems, sergantiems homozigotine šeimine hipercholesterolemija, papildomai kartu su kitais lipidų koncentraciją kraujyje mažinančiais gydymo būdais (pvz., MTL afereze) arba kai tokie gydymo būdai negalimi.</w:t>
      </w:r>
    </w:p>
    <w:p w14:paraId="3CB037BA" w14:textId="77777777" w:rsidR="00D927D9" w:rsidRPr="00D927D9" w:rsidRDefault="00D927D9" w:rsidP="00D927D9">
      <w:pPr>
        <w:spacing w:after="0" w:line="240" w:lineRule="auto"/>
        <w:rPr>
          <w:rFonts w:ascii="Times New Roman" w:eastAsia="Calibri" w:hAnsi="Times New Roman" w:cs="Times New Roman"/>
        </w:rPr>
      </w:pPr>
    </w:p>
    <w:p w14:paraId="4F56B8AE"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Kardiovaskulinės ligos reiškinių profilaktika</w:t>
      </w:r>
    </w:p>
    <w:p w14:paraId="4CF7CA72" w14:textId="77777777" w:rsidR="00D927D9" w:rsidRPr="00D927D9" w:rsidRDefault="00D927D9" w:rsidP="00D927D9">
      <w:pPr>
        <w:spacing w:after="0" w:line="240" w:lineRule="auto"/>
        <w:rPr>
          <w:rFonts w:ascii="Times New Roman" w:eastAsia="Calibri" w:hAnsi="Times New Roman" w:cs="Times New Roman"/>
          <w:bCs/>
          <w:u w:val="single"/>
        </w:rPr>
      </w:pPr>
    </w:p>
    <w:p w14:paraId="591E4C15" w14:textId="1ECA2B8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Kardiovaskulinių reiškinių profilaktika suaugusiems pacientams, kuriems nustatyta didelė kardiovaskulinių reiškinių atsiradimo pirmą kartą rizika (žr.</w:t>
      </w:r>
      <w:r w:rsidR="00482BB9">
        <w:rPr>
          <w:rFonts w:ascii="Times New Roman" w:eastAsia="Calibri" w:hAnsi="Times New Roman" w:cs="Times New Roman"/>
          <w:bCs/>
        </w:rPr>
        <w:t> </w:t>
      </w:r>
      <w:r w:rsidRPr="00D927D9">
        <w:rPr>
          <w:rFonts w:ascii="Times New Roman" w:eastAsia="Calibri" w:hAnsi="Times New Roman" w:cs="Times New Roman"/>
          <w:bCs/>
        </w:rPr>
        <w:t>5.1</w:t>
      </w:r>
      <w:r w:rsidR="00482BB9">
        <w:rPr>
          <w:rFonts w:ascii="Times New Roman" w:eastAsia="Calibri" w:hAnsi="Times New Roman" w:cs="Times New Roman"/>
          <w:bCs/>
        </w:rPr>
        <w:t> </w:t>
      </w:r>
      <w:r w:rsidRPr="00D927D9">
        <w:rPr>
          <w:rFonts w:ascii="Times New Roman" w:eastAsia="Calibri" w:hAnsi="Times New Roman" w:cs="Times New Roman"/>
          <w:bCs/>
        </w:rPr>
        <w:t>skyrių), skiriant papildomai kartu su kitų rizikos veiksnių koregavimu.</w:t>
      </w:r>
    </w:p>
    <w:p w14:paraId="7A59A535" w14:textId="77777777" w:rsidR="00D927D9" w:rsidRPr="00D927D9" w:rsidRDefault="00D927D9" w:rsidP="00D927D9">
      <w:pPr>
        <w:spacing w:after="0" w:line="240" w:lineRule="auto"/>
        <w:rPr>
          <w:rFonts w:ascii="Times New Roman" w:eastAsia="Calibri" w:hAnsi="Times New Roman" w:cs="Times New Roman"/>
        </w:rPr>
      </w:pPr>
    </w:p>
    <w:p w14:paraId="5C23CB74"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4.2</w:t>
      </w:r>
      <w:r w:rsidRPr="00D927D9">
        <w:rPr>
          <w:rFonts w:ascii="Times New Roman" w:eastAsia="Calibri" w:hAnsi="Times New Roman" w:cs="Times New Roman"/>
          <w:b/>
        </w:rPr>
        <w:tab/>
        <w:t>Dozavimas ir vartojimo metodas</w:t>
      </w:r>
    </w:p>
    <w:p w14:paraId="6440FBE0" w14:textId="77777777" w:rsidR="00D927D9" w:rsidRPr="00D927D9" w:rsidRDefault="00D927D9" w:rsidP="00D927D9">
      <w:pPr>
        <w:spacing w:after="0" w:line="240" w:lineRule="auto"/>
        <w:rPr>
          <w:rFonts w:ascii="Times New Roman" w:eastAsia="Calibri" w:hAnsi="Times New Roman" w:cs="Times New Roman"/>
        </w:rPr>
      </w:pPr>
    </w:p>
    <w:p w14:paraId="2C0BBF4E"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lastRenderedPageBreak/>
        <w:t>Dozavimas</w:t>
      </w:r>
    </w:p>
    <w:p w14:paraId="59B6E1A2" w14:textId="77777777" w:rsidR="00D927D9" w:rsidRPr="00D927D9" w:rsidRDefault="00D927D9" w:rsidP="00D927D9">
      <w:pPr>
        <w:spacing w:after="0" w:line="240" w:lineRule="auto"/>
        <w:rPr>
          <w:rFonts w:ascii="Times New Roman" w:eastAsia="Calibri" w:hAnsi="Times New Roman" w:cs="Times New Roman"/>
        </w:rPr>
      </w:pPr>
    </w:p>
    <w:p w14:paraId="57FAFCEF" w14:textId="4CF4345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Prieš skiriant Atorvastatin Actavis, pacientas turėtų laikytis įprastos cholesterolio kiekį kraujyje mažinančios dietos ir tokios dietos laikytis gydymo Atorvastatin Actavis metu.</w:t>
      </w:r>
    </w:p>
    <w:p w14:paraId="52C64B0B" w14:textId="77777777" w:rsidR="00D927D9" w:rsidRPr="00D927D9" w:rsidRDefault="00D927D9" w:rsidP="00D927D9">
      <w:pPr>
        <w:spacing w:after="0" w:line="240" w:lineRule="auto"/>
        <w:rPr>
          <w:rFonts w:ascii="Times New Roman" w:eastAsia="Calibri" w:hAnsi="Times New Roman" w:cs="Times New Roman"/>
        </w:rPr>
      </w:pPr>
    </w:p>
    <w:p w14:paraId="1C39C641" w14:textId="77777777" w:rsidR="00D927D9" w:rsidRPr="00D927D9" w:rsidRDefault="00D927D9" w:rsidP="00D927D9">
      <w:pPr>
        <w:tabs>
          <w:tab w:val="left" w:pos="567"/>
        </w:tabs>
        <w:spacing w:after="0" w:line="240" w:lineRule="auto"/>
        <w:rPr>
          <w:rFonts w:ascii="Times New Roman" w:eastAsia="Times New Roman" w:hAnsi="Times New Roman" w:cs="Times New Roman"/>
          <w:iCs/>
        </w:rPr>
      </w:pPr>
      <w:r w:rsidRPr="00D927D9">
        <w:rPr>
          <w:rFonts w:ascii="Times New Roman" w:eastAsia="Times New Roman" w:hAnsi="Times New Roman" w:cs="Times New Roman"/>
          <w:iCs/>
        </w:rPr>
        <w:t xml:space="preserve">Dozė parenkama individualiai, atsižvelgiant į pradinę </w:t>
      </w:r>
      <w:smartTag w:uri="schemas-tilde-lv/tildestengine" w:element="currency2">
        <w:smartTagPr>
          <w:attr w:name="currency_id" w:val="33"/>
          <w:attr w:name="currency_key" w:val="MTL"/>
          <w:attr w:name="currency_value" w:val="1"/>
          <w:attr w:name="currency_text" w:val="MTL"/>
        </w:smartTagPr>
        <w:r w:rsidRPr="00D927D9">
          <w:rPr>
            <w:rFonts w:ascii="Times New Roman" w:eastAsia="Times New Roman" w:hAnsi="Times New Roman" w:cs="Times New Roman"/>
            <w:iCs/>
          </w:rPr>
          <w:t>MTL</w:t>
        </w:r>
      </w:smartTag>
      <w:r w:rsidRPr="00D927D9">
        <w:rPr>
          <w:rFonts w:ascii="Times New Roman" w:eastAsia="Times New Roman" w:hAnsi="Times New Roman" w:cs="Times New Roman"/>
          <w:iCs/>
        </w:rPr>
        <w:t xml:space="preserve"> cholesterolio koncentraciją, gydymo tikslą ir paciento organizmo atsaką.</w:t>
      </w:r>
    </w:p>
    <w:p w14:paraId="6F777C9C" w14:textId="77777777" w:rsidR="00D927D9" w:rsidRPr="00D927D9" w:rsidRDefault="00D927D9" w:rsidP="00D927D9">
      <w:pPr>
        <w:spacing w:after="0" w:line="240" w:lineRule="auto"/>
        <w:rPr>
          <w:rFonts w:ascii="Times New Roman" w:eastAsia="Calibri" w:hAnsi="Times New Roman" w:cs="Times New Roman"/>
        </w:rPr>
      </w:pPr>
    </w:p>
    <w:p w14:paraId="55F45412" w14:textId="4F8952E3" w:rsidR="00D927D9" w:rsidRPr="00D927D9" w:rsidRDefault="00D927D9" w:rsidP="00D927D9">
      <w:pPr>
        <w:spacing w:after="0" w:line="240" w:lineRule="auto"/>
        <w:rPr>
          <w:rFonts w:ascii="Times New Roman" w:eastAsia="Calibri" w:hAnsi="Times New Roman" w:cs="Times New Roman"/>
          <w:iCs/>
        </w:rPr>
      </w:pPr>
      <w:r w:rsidRPr="00D927D9">
        <w:rPr>
          <w:rFonts w:ascii="Times New Roman" w:eastAsia="Calibri" w:hAnsi="Times New Roman" w:cs="Times New Roman"/>
        </w:rPr>
        <w:t>Įprastinė pradinė dozė yra 10 mg per parą. Ją galima didinti kas 4</w:t>
      </w:r>
      <w:r w:rsidR="00482BB9">
        <w:rPr>
          <w:rFonts w:ascii="Times New Roman" w:eastAsia="Calibri" w:hAnsi="Times New Roman" w:cs="Times New Roman"/>
        </w:rPr>
        <w:t> </w:t>
      </w:r>
      <w:r w:rsidRPr="00D927D9">
        <w:rPr>
          <w:rFonts w:ascii="Times New Roman" w:eastAsia="Calibri" w:hAnsi="Times New Roman" w:cs="Times New Roman"/>
        </w:rPr>
        <w:t xml:space="preserve">savaitės arba rečiau. Didžiausia dozė yra 80 mg per parą. </w:t>
      </w:r>
    </w:p>
    <w:p w14:paraId="194A29DB" w14:textId="77777777" w:rsidR="00D927D9" w:rsidRPr="00D927D9" w:rsidRDefault="00D927D9" w:rsidP="00D927D9">
      <w:pPr>
        <w:spacing w:after="0" w:line="240" w:lineRule="auto"/>
        <w:rPr>
          <w:rFonts w:ascii="Times New Roman" w:eastAsia="Calibri" w:hAnsi="Times New Roman" w:cs="Times New Roman"/>
          <w:i/>
          <w:iCs/>
        </w:rPr>
      </w:pPr>
    </w:p>
    <w:p w14:paraId="4D347EF0"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bCs/>
          <w:i/>
          <w:u w:val="single"/>
        </w:rPr>
        <w:t>Pirminė hipercholesterolemija ar kombinuota (mišri) hiperlipidemija</w:t>
      </w:r>
    </w:p>
    <w:p w14:paraId="71F6A8DB" w14:textId="77777777" w:rsidR="00D927D9" w:rsidRPr="00D927D9" w:rsidRDefault="00D927D9" w:rsidP="00D927D9">
      <w:pPr>
        <w:spacing w:after="0" w:line="240" w:lineRule="auto"/>
        <w:rPr>
          <w:rFonts w:ascii="Times New Roman" w:eastAsia="Calibri" w:hAnsi="Times New Roman" w:cs="Times New Roman"/>
        </w:rPr>
      </w:pPr>
    </w:p>
    <w:p w14:paraId="1EB8DA70" w14:textId="716615E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Daugumai pacientų pakanka kartą per parą gerti 10 mg Atorvastatin Actavis dozę. Terapinis vaistinio preparato poveikis pasireiškia per 2</w:t>
      </w:r>
      <w:r w:rsidR="00482BB9">
        <w:rPr>
          <w:rFonts w:ascii="Times New Roman" w:eastAsia="Calibri" w:hAnsi="Times New Roman" w:cs="Times New Roman"/>
        </w:rPr>
        <w:t> </w:t>
      </w:r>
      <w:r w:rsidRPr="00D927D9">
        <w:rPr>
          <w:rFonts w:ascii="Times New Roman" w:eastAsia="Calibri" w:hAnsi="Times New Roman" w:cs="Times New Roman"/>
        </w:rPr>
        <w:t xml:space="preserve">gydymo savaites, stipriausias </w:t>
      </w:r>
      <w:r w:rsidRPr="00D927D9">
        <w:rPr>
          <w:rFonts w:ascii="Times New Roman" w:eastAsia="Calibri" w:hAnsi="Times New Roman" w:cs="Times New Roman"/>
        </w:rPr>
        <w:sym w:font="Symbol" w:char="F02D"/>
      </w:r>
      <w:r w:rsidRPr="00D927D9">
        <w:rPr>
          <w:rFonts w:ascii="Times New Roman" w:eastAsia="Calibri" w:hAnsi="Times New Roman" w:cs="Times New Roman"/>
        </w:rPr>
        <w:t xml:space="preserve"> paprastai per 4</w:t>
      </w:r>
      <w:r w:rsidR="00482BB9">
        <w:rPr>
          <w:rFonts w:ascii="Times New Roman" w:eastAsia="Calibri" w:hAnsi="Times New Roman" w:cs="Times New Roman"/>
        </w:rPr>
        <w:t> </w:t>
      </w:r>
      <w:r w:rsidRPr="00D927D9">
        <w:rPr>
          <w:rFonts w:ascii="Times New Roman" w:eastAsia="Calibri" w:hAnsi="Times New Roman" w:cs="Times New Roman"/>
        </w:rPr>
        <w:t>savaites. Vaistinio preparato vartojant nuolat, organizmo reakcija į jo poveikį išlieka.</w:t>
      </w:r>
    </w:p>
    <w:p w14:paraId="34A0BE59" w14:textId="77777777" w:rsidR="00D927D9" w:rsidRPr="00D927D9" w:rsidRDefault="00D927D9" w:rsidP="00D927D9">
      <w:pPr>
        <w:spacing w:after="0" w:line="240" w:lineRule="auto"/>
        <w:rPr>
          <w:rFonts w:ascii="Times New Roman" w:eastAsia="Calibri" w:hAnsi="Times New Roman" w:cs="Times New Roman"/>
        </w:rPr>
      </w:pPr>
    </w:p>
    <w:p w14:paraId="15B33700"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bCs/>
          <w:i/>
          <w:u w:val="single"/>
        </w:rPr>
        <w:t>Heterozigotinė šeiminė hipercholesterolemija</w:t>
      </w:r>
    </w:p>
    <w:p w14:paraId="1751A63D" w14:textId="77777777" w:rsidR="00D927D9" w:rsidRPr="00D927D9" w:rsidRDefault="00D927D9" w:rsidP="00D927D9">
      <w:pPr>
        <w:spacing w:after="0" w:line="240" w:lineRule="auto"/>
        <w:rPr>
          <w:rFonts w:ascii="Times New Roman" w:eastAsia="Calibri" w:hAnsi="Times New Roman" w:cs="Times New Roman"/>
          <w:bCs/>
          <w:i/>
          <w:u w:val="single"/>
        </w:rPr>
      </w:pPr>
    </w:p>
    <w:p w14:paraId="32631E3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Pacientas iš pradžių turi vartoti Atorvastatin Actavis 10 mg paros dozę. Dozė turi būti individuali ir keičiama kas 4 savaites iki 40 mg paros dozės. Vėliau galima arba dozę padidinti iki didžiausios 80 mg paros dozės, arba 40 mg atorvastatino dozę vieną kartą per parą skirti vartoti kartu su tulžies rūgštis surišančiu preparatu.</w:t>
      </w:r>
    </w:p>
    <w:p w14:paraId="1F8B1CB1" w14:textId="77777777" w:rsidR="00D927D9" w:rsidRPr="00D927D9" w:rsidRDefault="00D927D9" w:rsidP="00D927D9">
      <w:pPr>
        <w:spacing w:after="0" w:line="240" w:lineRule="auto"/>
        <w:rPr>
          <w:rFonts w:ascii="Times New Roman" w:eastAsia="Calibri" w:hAnsi="Times New Roman" w:cs="Times New Roman"/>
        </w:rPr>
      </w:pPr>
    </w:p>
    <w:p w14:paraId="36D87DAE"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bCs/>
          <w:i/>
          <w:u w:val="single"/>
        </w:rPr>
        <w:t>Homozigotinė šeiminė hipercholesterolemija</w:t>
      </w:r>
    </w:p>
    <w:p w14:paraId="2A5A4BB6" w14:textId="77777777" w:rsidR="00D927D9" w:rsidRPr="00D927D9" w:rsidRDefault="00D927D9" w:rsidP="00D927D9">
      <w:pPr>
        <w:spacing w:after="0" w:line="240" w:lineRule="auto"/>
        <w:rPr>
          <w:rFonts w:ascii="Times New Roman" w:eastAsia="Calibri" w:hAnsi="Times New Roman" w:cs="Times New Roman"/>
          <w:bCs/>
          <w:i/>
          <w:u w:val="single"/>
        </w:rPr>
      </w:pPr>
    </w:p>
    <w:p w14:paraId="6517543D" w14:textId="74633A2C"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Yra tik riboti duomenys (žr.</w:t>
      </w:r>
      <w:r w:rsidR="00482BB9">
        <w:rPr>
          <w:rFonts w:ascii="Times New Roman" w:eastAsia="Calibri" w:hAnsi="Times New Roman" w:cs="Times New Roman"/>
        </w:rPr>
        <w:t> </w:t>
      </w:r>
      <w:r w:rsidRPr="00D927D9">
        <w:rPr>
          <w:rFonts w:ascii="Times New Roman" w:eastAsia="Calibri" w:hAnsi="Times New Roman" w:cs="Times New Roman"/>
        </w:rPr>
        <w:t>5.1 skyrių).</w:t>
      </w:r>
    </w:p>
    <w:p w14:paraId="4B07A12B" w14:textId="77777777" w:rsidR="00D927D9" w:rsidRPr="00D927D9" w:rsidRDefault="00D927D9" w:rsidP="00D927D9">
      <w:pPr>
        <w:spacing w:after="0" w:line="240" w:lineRule="auto"/>
        <w:rPr>
          <w:rFonts w:ascii="Times New Roman" w:eastAsia="Calibri" w:hAnsi="Times New Roman" w:cs="Times New Roman"/>
          <w:bCs/>
          <w:i/>
          <w:u w:val="single"/>
        </w:rPr>
      </w:pPr>
    </w:p>
    <w:p w14:paraId="7EBED5DE" w14:textId="42579260"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Homozigotine šeimine hipercholesterolemija sergantiems pacientams atorvastatino paros dozė yra 10–80 mg (žr.</w:t>
      </w:r>
      <w:r w:rsidR="00482BB9">
        <w:rPr>
          <w:rFonts w:ascii="Times New Roman" w:eastAsia="Calibri" w:hAnsi="Times New Roman" w:cs="Times New Roman"/>
        </w:rPr>
        <w:t> </w:t>
      </w:r>
      <w:r w:rsidRPr="00D927D9">
        <w:rPr>
          <w:rFonts w:ascii="Times New Roman" w:eastAsia="Calibri" w:hAnsi="Times New Roman" w:cs="Times New Roman"/>
        </w:rPr>
        <w:t>5.1</w:t>
      </w:r>
      <w:r w:rsidR="00482BB9">
        <w:rPr>
          <w:rFonts w:ascii="Times New Roman" w:eastAsia="Calibri" w:hAnsi="Times New Roman" w:cs="Times New Roman"/>
        </w:rPr>
        <w:t> </w:t>
      </w:r>
      <w:r w:rsidRPr="00D927D9">
        <w:rPr>
          <w:rFonts w:ascii="Times New Roman" w:eastAsia="Calibri" w:hAnsi="Times New Roman" w:cs="Times New Roman"/>
        </w:rPr>
        <w:t xml:space="preserve">skyrių). Atorvastatinu reikia papildyti gydymą kitokiais lipidų kiekį </w:t>
      </w:r>
      <w:r w:rsidRPr="00D927D9">
        <w:rPr>
          <w:rFonts w:ascii="Times New Roman" w:eastAsia="Calibri" w:hAnsi="Times New Roman" w:cs="Times New Roman"/>
          <w:bCs/>
        </w:rPr>
        <w:t>kraujyje</w:t>
      </w:r>
      <w:r w:rsidRPr="00D927D9">
        <w:rPr>
          <w:rFonts w:ascii="Times New Roman" w:eastAsia="Calibri" w:hAnsi="Times New Roman" w:cs="Times New Roman"/>
        </w:rPr>
        <w:t xml:space="preserve"> mažinančiais gydymo būdais (pvz., MTL afereze) arba gydyti tuo atveju, jeigu kitokių gydymo būdų nėra.</w:t>
      </w:r>
    </w:p>
    <w:p w14:paraId="7A1FB163" w14:textId="77777777" w:rsidR="00D927D9" w:rsidRPr="00D927D9" w:rsidRDefault="00D927D9" w:rsidP="00D927D9">
      <w:pPr>
        <w:spacing w:after="0" w:line="240" w:lineRule="auto"/>
        <w:rPr>
          <w:rFonts w:ascii="Times New Roman" w:eastAsia="Calibri" w:hAnsi="Times New Roman" w:cs="Times New Roman"/>
        </w:rPr>
      </w:pPr>
    </w:p>
    <w:p w14:paraId="2CE51A07"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bCs/>
          <w:i/>
          <w:u w:val="single"/>
        </w:rPr>
        <w:t>Širdies ir kraujagyslių ligos profilaktika</w:t>
      </w:r>
    </w:p>
    <w:p w14:paraId="6C244A25" w14:textId="77777777" w:rsidR="00D927D9" w:rsidRPr="00D927D9" w:rsidRDefault="00D927D9" w:rsidP="00D927D9">
      <w:pPr>
        <w:spacing w:after="0" w:line="240" w:lineRule="auto"/>
        <w:rPr>
          <w:rFonts w:ascii="Times New Roman" w:eastAsia="Calibri" w:hAnsi="Times New Roman" w:cs="Times New Roman"/>
          <w:bCs/>
          <w:i/>
          <w:u w:val="single"/>
        </w:rPr>
      </w:pPr>
    </w:p>
    <w:p w14:paraId="473D51D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Pirminės profilaktikos tyrimuose buvo vartota 10 mg paros dozė. Gali prireikti didesnių dozių, kad MTL cholesterolio kiekis </w:t>
      </w:r>
      <w:r w:rsidRPr="00D927D9">
        <w:rPr>
          <w:rFonts w:ascii="Times New Roman" w:eastAsia="Calibri" w:hAnsi="Times New Roman" w:cs="Times New Roman"/>
          <w:bCs/>
        </w:rPr>
        <w:t>kraujyje</w:t>
      </w:r>
      <w:r w:rsidRPr="00D927D9">
        <w:rPr>
          <w:rFonts w:ascii="Times New Roman" w:eastAsia="Calibri" w:hAnsi="Times New Roman" w:cs="Times New Roman"/>
        </w:rPr>
        <w:t xml:space="preserve"> būtų toks, koks nurodytos galiojančiose gairėse.</w:t>
      </w:r>
    </w:p>
    <w:p w14:paraId="1679B499" w14:textId="77777777" w:rsidR="00D927D9" w:rsidRPr="00D927D9" w:rsidRDefault="00D927D9" w:rsidP="00D927D9">
      <w:pPr>
        <w:spacing w:after="0" w:line="240" w:lineRule="auto"/>
        <w:rPr>
          <w:rFonts w:ascii="Times New Roman" w:eastAsia="Calibri" w:hAnsi="Times New Roman" w:cs="Times New Roman"/>
          <w:bCs/>
          <w:i/>
          <w:u w:val="single"/>
        </w:rPr>
      </w:pPr>
    </w:p>
    <w:p w14:paraId="5611FEFD"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bCs/>
          <w:i/>
          <w:u w:val="single"/>
        </w:rPr>
        <w:t>Inkstų sutrikimas</w:t>
      </w:r>
    </w:p>
    <w:p w14:paraId="0B700C9A" w14:textId="77777777" w:rsidR="00D927D9" w:rsidRPr="00D927D9" w:rsidRDefault="00D927D9" w:rsidP="00D927D9">
      <w:pPr>
        <w:spacing w:after="0" w:line="240" w:lineRule="auto"/>
        <w:rPr>
          <w:rFonts w:ascii="Times New Roman" w:eastAsia="Calibri" w:hAnsi="Times New Roman" w:cs="Times New Roman"/>
        </w:rPr>
      </w:pPr>
    </w:p>
    <w:p w14:paraId="64A01781" w14:textId="34974B96"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Dozės keisti nebūtina (žr.</w:t>
      </w:r>
      <w:r w:rsidR="00482BB9">
        <w:rPr>
          <w:rFonts w:ascii="Times New Roman" w:eastAsia="Calibri" w:hAnsi="Times New Roman" w:cs="Times New Roman"/>
        </w:rPr>
        <w:t> </w:t>
      </w:r>
      <w:r w:rsidRPr="00D927D9">
        <w:rPr>
          <w:rFonts w:ascii="Times New Roman" w:eastAsia="Calibri" w:hAnsi="Times New Roman" w:cs="Times New Roman"/>
        </w:rPr>
        <w:t>4.4 skyrių).</w:t>
      </w:r>
    </w:p>
    <w:p w14:paraId="6CB2AC77" w14:textId="77777777" w:rsidR="00D927D9" w:rsidRPr="00D927D9" w:rsidRDefault="00D927D9" w:rsidP="00D927D9">
      <w:pPr>
        <w:spacing w:after="0" w:line="240" w:lineRule="auto"/>
        <w:rPr>
          <w:rFonts w:ascii="Times New Roman" w:eastAsia="Calibri" w:hAnsi="Times New Roman" w:cs="Times New Roman"/>
        </w:rPr>
      </w:pPr>
    </w:p>
    <w:p w14:paraId="1D8F540F" w14:textId="253A1074" w:rsidR="00D927D9" w:rsidRPr="00D927D9" w:rsidRDefault="00482BB9"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i/>
          <w:iCs/>
          <w:u w:val="single"/>
        </w:rPr>
        <w:t>Sutrikusi k</w:t>
      </w:r>
      <w:r w:rsidR="00D927D9" w:rsidRPr="00D927D9">
        <w:rPr>
          <w:rFonts w:ascii="Times New Roman" w:eastAsia="Calibri" w:hAnsi="Times New Roman" w:cs="Times New Roman"/>
          <w:i/>
          <w:iCs/>
          <w:u w:val="single"/>
        </w:rPr>
        <w:t xml:space="preserve">epenų </w:t>
      </w:r>
      <w:r>
        <w:rPr>
          <w:rFonts w:ascii="Times New Roman" w:eastAsia="Calibri" w:hAnsi="Times New Roman" w:cs="Times New Roman"/>
          <w:i/>
          <w:iCs/>
          <w:u w:val="single"/>
        </w:rPr>
        <w:t>funkcija</w:t>
      </w:r>
    </w:p>
    <w:p w14:paraId="1E987C7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p>
    <w:p w14:paraId="5AEBEA33" w14:textId="12A93B4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Pacientus, kurių kepenų funkcija sutrikusi, Atorvastatin Actavis reikia gydyti atsargiai (žr.</w:t>
      </w:r>
      <w:r w:rsidR="00482BB9">
        <w:rPr>
          <w:rFonts w:ascii="Times New Roman" w:eastAsia="Calibri" w:hAnsi="Times New Roman" w:cs="Times New Roman"/>
        </w:rPr>
        <w:t> </w:t>
      </w:r>
      <w:r w:rsidRPr="00D927D9">
        <w:rPr>
          <w:rFonts w:ascii="Times New Roman" w:eastAsia="Calibri" w:hAnsi="Times New Roman" w:cs="Times New Roman"/>
        </w:rPr>
        <w:t>4.4</w:t>
      </w:r>
      <w:r w:rsidR="00482BB9">
        <w:rPr>
          <w:rFonts w:ascii="Times New Roman" w:eastAsia="Calibri" w:hAnsi="Times New Roman" w:cs="Times New Roman"/>
        </w:rPr>
        <w:t> </w:t>
      </w:r>
      <w:r w:rsidRPr="00D927D9">
        <w:rPr>
          <w:rFonts w:ascii="Times New Roman" w:eastAsia="Calibri" w:hAnsi="Times New Roman" w:cs="Times New Roman"/>
        </w:rPr>
        <w:t>ir 5.2</w:t>
      </w:r>
      <w:r w:rsidR="00482BB9">
        <w:rPr>
          <w:rFonts w:ascii="Times New Roman" w:eastAsia="Calibri" w:hAnsi="Times New Roman" w:cs="Times New Roman"/>
        </w:rPr>
        <w:t> </w:t>
      </w:r>
      <w:r w:rsidRPr="00D927D9">
        <w:rPr>
          <w:rFonts w:ascii="Times New Roman" w:eastAsia="Calibri" w:hAnsi="Times New Roman" w:cs="Times New Roman"/>
        </w:rPr>
        <w:t>skyrius). Pacientus, sergančius aktyvia kepenų liga, Atorvastatin Actavis gydyti negalima (žr.</w:t>
      </w:r>
      <w:r w:rsidR="00482BB9">
        <w:rPr>
          <w:rFonts w:ascii="Times New Roman" w:eastAsia="Calibri" w:hAnsi="Times New Roman" w:cs="Times New Roman"/>
        </w:rPr>
        <w:t> </w:t>
      </w:r>
      <w:r w:rsidRPr="00D927D9">
        <w:rPr>
          <w:rFonts w:ascii="Times New Roman" w:eastAsia="Calibri" w:hAnsi="Times New Roman" w:cs="Times New Roman"/>
        </w:rPr>
        <w:t>4.3</w:t>
      </w:r>
      <w:r w:rsidR="00482BB9">
        <w:rPr>
          <w:rFonts w:ascii="Times New Roman" w:eastAsia="Calibri" w:hAnsi="Times New Roman" w:cs="Times New Roman"/>
        </w:rPr>
        <w:t> </w:t>
      </w:r>
      <w:r w:rsidRPr="00D927D9">
        <w:rPr>
          <w:rFonts w:ascii="Times New Roman" w:eastAsia="Calibri" w:hAnsi="Times New Roman" w:cs="Times New Roman"/>
        </w:rPr>
        <w:t>skyrių).</w:t>
      </w:r>
    </w:p>
    <w:p w14:paraId="278481DE" w14:textId="77777777" w:rsidR="00D927D9" w:rsidRPr="00D927D9" w:rsidRDefault="00D927D9" w:rsidP="00D927D9">
      <w:pPr>
        <w:spacing w:after="0" w:line="240" w:lineRule="auto"/>
        <w:rPr>
          <w:rFonts w:ascii="Times New Roman" w:eastAsia="Calibri" w:hAnsi="Times New Roman" w:cs="Times New Roman"/>
        </w:rPr>
      </w:pPr>
    </w:p>
    <w:p w14:paraId="2176E53C"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bCs/>
          <w:i/>
          <w:u w:val="single"/>
        </w:rPr>
        <w:t>Vartojimas senyviems pacientams</w:t>
      </w:r>
    </w:p>
    <w:p w14:paraId="6945027D" w14:textId="77777777" w:rsidR="00D927D9" w:rsidRPr="00D927D9" w:rsidRDefault="00D927D9" w:rsidP="00D927D9">
      <w:pPr>
        <w:spacing w:after="0" w:line="240" w:lineRule="auto"/>
        <w:rPr>
          <w:rFonts w:ascii="Times New Roman" w:eastAsia="Calibri" w:hAnsi="Times New Roman" w:cs="Times New Roman"/>
        </w:rPr>
      </w:pPr>
    </w:p>
    <w:p w14:paraId="177D717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Vartojant rekomenduojamas dozes, veiksmingumas ir saugumas vyresniems kaip 70 metų pacientams yra panašus į nustatytus bendrojoje populiacijoje.</w:t>
      </w:r>
    </w:p>
    <w:p w14:paraId="4277C0D2" w14:textId="77777777" w:rsidR="00D927D9" w:rsidRPr="00D927D9" w:rsidRDefault="00D927D9" w:rsidP="00D927D9">
      <w:pPr>
        <w:spacing w:after="0" w:line="240" w:lineRule="auto"/>
        <w:rPr>
          <w:rFonts w:ascii="Times New Roman" w:eastAsia="Calibri" w:hAnsi="Times New Roman" w:cs="Times New Roman"/>
        </w:rPr>
      </w:pPr>
    </w:p>
    <w:p w14:paraId="072D0E29" w14:textId="77777777" w:rsidR="00D927D9" w:rsidRPr="00D927D9" w:rsidRDefault="00D927D9" w:rsidP="00D927D9">
      <w:pPr>
        <w:spacing w:after="0" w:line="240" w:lineRule="auto"/>
        <w:rPr>
          <w:rFonts w:ascii="Times New Roman" w:eastAsia="Calibri" w:hAnsi="Times New Roman" w:cs="Times New Roman"/>
          <w:bCs/>
          <w:i/>
          <w:u w:val="single"/>
        </w:rPr>
      </w:pPr>
      <w:r w:rsidRPr="00D927D9">
        <w:rPr>
          <w:rFonts w:ascii="Times New Roman" w:eastAsia="Calibri" w:hAnsi="Times New Roman" w:cs="Times New Roman"/>
          <w:i/>
          <w:u w:val="single"/>
        </w:rPr>
        <w:t>Vartojimas vaikams</w:t>
      </w:r>
    </w:p>
    <w:p w14:paraId="6684F483" w14:textId="77777777" w:rsidR="00D927D9" w:rsidRPr="00D927D9" w:rsidRDefault="00D927D9" w:rsidP="00D927D9">
      <w:pPr>
        <w:spacing w:after="0" w:line="240" w:lineRule="auto"/>
        <w:rPr>
          <w:rFonts w:ascii="Times New Roman" w:eastAsia="Calibri" w:hAnsi="Times New Roman" w:cs="Times New Roman"/>
          <w:bCs/>
        </w:rPr>
      </w:pPr>
    </w:p>
    <w:p w14:paraId="15A53995" w14:textId="77777777" w:rsidR="00D927D9" w:rsidRPr="00D927D9" w:rsidRDefault="00D927D9" w:rsidP="00D927D9">
      <w:pPr>
        <w:spacing w:after="0" w:line="240" w:lineRule="auto"/>
        <w:rPr>
          <w:rFonts w:ascii="Times New Roman" w:eastAsia="Calibri" w:hAnsi="Times New Roman" w:cs="Times New Roman"/>
          <w:i/>
        </w:rPr>
      </w:pPr>
      <w:r w:rsidRPr="00D927D9">
        <w:rPr>
          <w:rFonts w:ascii="Times New Roman" w:eastAsia="Calibri" w:hAnsi="Times New Roman" w:cs="Times New Roman"/>
          <w:i/>
        </w:rPr>
        <w:t>Hipercholesterolemija</w:t>
      </w:r>
    </w:p>
    <w:p w14:paraId="7E9EC37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Vaikus ir paauglius gydyti gali tik gydytojas, turintis vaikų ir paauglių hiperlipidemijos gydymo patirties ir reikia reguliariai pakartotinai vertinti pacientų būklę, kad būtų įvertinta pažanga.</w:t>
      </w:r>
    </w:p>
    <w:p w14:paraId="2BBECC16" w14:textId="77777777" w:rsidR="00D927D9" w:rsidRPr="00D927D9" w:rsidRDefault="00D927D9" w:rsidP="00D927D9">
      <w:pPr>
        <w:spacing w:after="0" w:line="240" w:lineRule="auto"/>
        <w:rPr>
          <w:rFonts w:ascii="Times New Roman" w:eastAsia="Calibri" w:hAnsi="Times New Roman" w:cs="Times New Roman"/>
          <w:bCs/>
        </w:rPr>
      </w:pPr>
    </w:p>
    <w:p w14:paraId="51A81F83" w14:textId="0154684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10</w:t>
      </w:r>
      <w:r w:rsidR="00482BB9">
        <w:rPr>
          <w:rFonts w:ascii="Times New Roman" w:eastAsia="Calibri" w:hAnsi="Times New Roman" w:cs="Times New Roman"/>
          <w:bCs/>
        </w:rPr>
        <w:t> </w:t>
      </w:r>
      <w:r w:rsidRPr="00D927D9">
        <w:rPr>
          <w:rFonts w:ascii="Times New Roman" w:eastAsia="Calibri" w:hAnsi="Times New Roman" w:cs="Times New Roman"/>
          <w:bCs/>
        </w:rPr>
        <w:t>metų ir vyresniems pacientams rekomenduojama pradinė atorvastatino paros dozė yra 10 mg</w:t>
      </w:r>
      <w:r w:rsidRPr="00D927D9">
        <w:rPr>
          <w:rFonts w:ascii="Times New Roman" w:eastAsia="Calibri" w:hAnsi="Times New Roman" w:cs="Times New Roman"/>
        </w:rPr>
        <w:t xml:space="preserve">, kuri turi būti palaipsniui padidinta iki 20 mg per parą. Dozė vaikams ir paaugliams turi būti didinama palaipsniui, atsižvelgiant į individualų atsaką ir toleravimą. </w:t>
      </w:r>
      <w:r w:rsidRPr="00D927D9">
        <w:rPr>
          <w:rFonts w:ascii="Times New Roman" w:eastAsia="Calibri" w:hAnsi="Times New Roman" w:cs="Times New Roman"/>
          <w:bCs/>
        </w:rPr>
        <w:t>Informacija apie saugumą vaikams ir paaugliams, gydomiems didesne negu 20 mg paros doze, atitinkančia maždaug 0,5 mg/kg kūno svorio, yra ribota.</w:t>
      </w:r>
    </w:p>
    <w:p w14:paraId="39CDD548" w14:textId="77777777" w:rsidR="00D927D9" w:rsidRPr="00D927D9" w:rsidRDefault="00D927D9" w:rsidP="00D927D9">
      <w:pPr>
        <w:spacing w:after="0" w:line="240" w:lineRule="auto"/>
        <w:rPr>
          <w:rFonts w:ascii="Times New Roman" w:eastAsia="Calibri" w:hAnsi="Times New Roman" w:cs="Times New Roman"/>
        </w:rPr>
      </w:pPr>
    </w:p>
    <w:p w14:paraId="287C0C31" w14:textId="511264D4"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6</w:t>
      </w:r>
      <w:r w:rsidRPr="00D927D9">
        <w:rPr>
          <w:rFonts w:ascii="Times New Roman" w:eastAsia="Calibri" w:hAnsi="Times New Roman" w:cs="Times New Roman"/>
        </w:rPr>
        <w:noBreakHyphen/>
        <w:t>10 metų vaikų gydymo patirtis yra ribota (žr.</w:t>
      </w:r>
      <w:r w:rsidR="00482BB9">
        <w:rPr>
          <w:rFonts w:ascii="Times New Roman" w:eastAsia="Calibri" w:hAnsi="Times New Roman" w:cs="Times New Roman"/>
        </w:rPr>
        <w:t> </w:t>
      </w:r>
      <w:r w:rsidRPr="00D927D9">
        <w:rPr>
          <w:rFonts w:ascii="Times New Roman" w:eastAsia="Calibri" w:hAnsi="Times New Roman" w:cs="Times New Roman"/>
        </w:rPr>
        <w:t>5.1 skyrių). Jaunesniems negu 10</w:t>
      </w:r>
      <w:r w:rsidR="00482BB9">
        <w:rPr>
          <w:rFonts w:ascii="Times New Roman" w:eastAsia="Calibri" w:hAnsi="Times New Roman" w:cs="Times New Roman"/>
        </w:rPr>
        <w:t> </w:t>
      </w:r>
      <w:r w:rsidRPr="00D927D9">
        <w:rPr>
          <w:rFonts w:ascii="Times New Roman" w:eastAsia="Calibri" w:hAnsi="Times New Roman" w:cs="Times New Roman"/>
        </w:rPr>
        <w:t>metų vaikams gydyti atorvastatinas netinka.</w:t>
      </w:r>
    </w:p>
    <w:p w14:paraId="39EC6FE5" w14:textId="77777777" w:rsidR="00D927D9" w:rsidRPr="00D927D9" w:rsidRDefault="00D927D9" w:rsidP="00D927D9">
      <w:pPr>
        <w:spacing w:after="0" w:line="240" w:lineRule="auto"/>
        <w:rPr>
          <w:rFonts w:ascii="Times New Roman" w:eastAsia="Calibri" w:hAnsi="Times New Roman" w:cs="Times New Roman"/>
        </w:rPr>
      </w:pPr>
    </w:p>
    <w:p w14:paraId="3E8D719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Šios grupės pacientams gali geriau tikti kitokios farmacinės formos / stiprumo vaistiniai preparatai.</w:t>
      </w:r>
    </w:p>
    <w:p w14:paraId="534BA00C" w14:textId="77777777" w:rsidR="00D927D9" w:rsidRPr="00D927D9" w:rsidRDefault="00D927D9" w:rsidP="00D927D9">
      <w:pPr>
        <w:spacing w:after="0" w:line="240" w:lineRule="auto"/>
        <w:rPr>
          <w:rFonts w:ascii="Times New Roman" w:eastAsia="Calibri" w:hAnsi="Times New Roman" w:cs="Times New Roman"/>
          <w:bCs/>
        </w:rPr>
      </w:pPr>
    </w:p>
    <w:p w14:paraId="1747BF4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u w:val="single"/>
        </w:rPr>
        <w:t>Vartojimo metodas</w:t>
      </w:r>
    </w:p>
    <w:p w14:paraId="3682F019" w14:textId="77777777" w:rsidR="00D927D9" w:rsidRPr="00D927D9" w:rsidRDefault="00D927D9" w:rsidP="00D927D9">
      <w:pPr>
        <w:spacing w:after="0" w:line="240" w:lineRule="auto"/>
        <w:rPr>
          <w:rFonts w:ascii="Times New Roman" w:eastAsia="Calibri" w:hAnsi="Times New Roman" w:cs="Times New Roman"/>
        </w:rPr>
      </w:pPr>
    </w:p>
    <w:p w14:paraId="5841C3F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Atorvastatin Actavis vartojamas per burną. Visą </w:t>
      </w:r>
      <w:r w:rsidRPr="00D927D9">
        <w:rPr>
          <w:rFonts w:ascii="Times New Roman" w:eastAsia="Calibri" w:hAnsi="Times New Roman" w:cs="Times New Roman"/>
          <w:color w:val="000000"/>
          <w:lang w:eastAsia="ru-RU"/>
        </w:rPr>
        <w:t>atorvastatino</w:t>
      </w:r>
      <w:r w:rsidRPr="00D927D9">
        <w:rPr>
          <w:rFonts w:ascii="Times New Roman" w:eastAsia="Calibri" w:hAnsi="Times New Roman" w:cs="Times New Roman"/>
          <w:lang w:eastAsia="ru-RU"/>
        </w:rPr>
        <w:t xml:space="preserve"> paros dozę reikia išgerti per vieną kartą bet kuriuo paros laiku valgant arba be maisto.</w:t>
      </w:r>
    </w:p>
    <w:p w14:paraId="6E081FF0" w14:textId="77777777" w:rsidR="00D927D9" w:rsidRPr="00D927D9" w:rsidRDefault="00D927D9" w:rsidP="00D927D9">
      <w:pPr>
        <w:spacing w:after="0" w:line="240" w:lineRule="auto"/>
        <w:rPr>
          <w:rFonts w:ascii="Times New Roman" w:eastAsia="Calibri" w:hAnsi="Times New Roman" w:cs="Times New Roman"/>
        </w:rPr>
      </w:pPr>
    </w:p>
    <w:p w14:paraId="48BE3D63"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4.3</w:t>
      </w:r>
      <w:r w:rsidRPr="00D927D9">
        <w:rPr>
          <w:rFonts w:ascii="Times New Roman" w:eastAsia="Calibri" w:hAnsi="Times New Roman" w:cs="Times New Roman"/>
          <w:b/>
        </w:rPr>
        <w:tab/>
        <w:t>Kontraindikacijos</w:t>
      </w:r>
    </w:p>
    <w:p w14:paraId="4545DAE7" w14:textId="77777777" w:rsidR="00D927D9" w:rsidRPr="00D927D9" w:rsidRDefault="00D927D9" w:rsidP="00D927D9">
      <w:pPr>
        <w:spacing w:after="0" w:line="240" w:lineRule="auto"/>
        <w:rPr>
          <w:rFonts w:ascii="Times New Roman" w:eastAsia="Calibri" w:hAnsi="Times New Roman" w:cs="Times New Roman"/>
          <w:bCs/>
        </w:rPr>
      </w:pPr>
    </w:p>
    <w:p w14:paraId="23EBA4E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bCs/>
        </w:rPr>
        <w:t>Atorvastatin Actavis</w:t>
      </w:r>
      <w:r w:rsidRPr="00D927D9">
        <w:rPr>
          <w:rFonts w:ascii="Times New Roman" w:eastAsia="Calibri" w:hAnsi="Times New Roman" w:cs="Times New Roman"/>
        </w:rPr>
        <w:t xml:space="preserve"> draudžiama vartoti pacientams:</w:t>
      </w:r>
    </w:p>
    <w:p w14:paraId="2221718F" w14:textId="77777777" w:rsidR="00D927D9" w:rsidRPr="00D927D9" w:rsidRDefault="00D927D9" w:rsidP="00D927D9">
      <w:pPr>
        <w:spacing w:after="0" w:line="240" w:lineRule="auto"/>
        <w:rPr>
          <w:rFonts w:ascii="Times New Roman" w:eastAsia="Calibri" w:hAnsi="Times New Roman" w:cs="Times New Roman"/>
        </w:rPr>
      </w:pPr>
    </w:p>
    <w:p w14:paraId="780E2D4C" w14:textId="744348E3" w:rsidR="00D927D9" w:rsidRPr="00D927D9" w:rsidRDefault="00D927D9" w:rsidP="00D927D9">
      <w:pPr>
        <w:spacing w:after="0" w:line="240" w:lineRule="auto"/>
        <w:ind w:left="720" w:hanging="720"/>
        <w:rPr>
          <w:rFonts w:ascii="Times New Roman" w:eastAsia="Calibri" w:hAnsi="Times New Roman" w:cs="Times New Roman"/>
        </w:rPr>
      </w:pPr>
      <w:r w:rsidRPr="00D927D9">
        <w:rPr>
          <w:rFonts w:ascii="Times New Roman" w:eastAsia="Calibri" w:hAnsi="Times New Roman" w:cs="Times New Roman"/>
        </w:rPr>
        <w:sym w:font="Symbol" w:char="F0B7"/>
      </w:r>
      <w:r w:rsidRPr="00D927D9">
        <w:rPr>
          <w:rFonts w:ascii="Times New Roman" w:eastAsia="Calibri" w:hAnsi="Times New Roman" w:cs="Times New Roman"/>
        </w:rPr>
        <w:tab/>
        <w:t>kurių yra padidėjęs jautrumas veikliajai arba bet kuriai pagalbinei šio vaistinio preparato medžiagai, išvardintai 6.1</w:t>
      </w:r>
      <w:r w:rsidR="00482BB9">
        <w:rPr>
          <w:rFonts w:ascii="Times New Roman" w:eastAsia="Calibri" w:hAnsi="Times New Roman" w:cs="Times New Roman"/>
        </w:rPr>
        <w:t> </w:t>
      </w:r>
      <w:r w:rsidRPr="00D927D9">
        <w:rPr>
          <w:rFonts w:ascii="Times New Roman" w:eastAsia="Calibri" w:hAnsi="Times New Roman" w:cs="Times New Roman"/>
        </w:rPr>
        <w:t>skyriuje</w:t>
      </w:r>
      <w:r w:rsidR="00482BB9">
        <w:rPr>
          <w:rFonts w:ascii="Times New Roman" w:eastAsia="Calibri" w:hAnsi="Times New Roman" w:cs="Times New Roman"/>
        </w:rPr>
        <w:t>;</w:t>
      </w:r>
    </w:p>
    <w:p w14:paraId="52ECBF35" w14:textId="77777777" w:rsidR="00D927D9" w:rsidRPr="00D927D9" w:rsidRDefault="00D927D9" w:rsidP="00D927D9">
      <w:pPr>
        <w:spacing w:after="0" w:line="240" w:lineRule="auto"/>
        <w:ind w:left="720" w:hanging="720"/>
        <w:rPr>
          <w:rFonts w:ascii="Times New Roman" w:eastAsia="Calibri" w:hAnsi="Times New Roman" w:cs="Times New Roman"/>
        </w:rPr>
      </w:pPr>
      <w:r w:rsidRPr="00D927D9">
        <w:rPr>
          <w:rFonts w:ascii="Times New Roman" w:eastAsia="Calibri" w:hAnsi="Times New Roman" w:cs="Times New Roman"/>
        </w:rPr>
        <w:sym w:font="Symbol" w:char="F0B7"/>
      </w:r>
      <w:r w:rsidRPr="00D927D9">
        <w:rPr>
          <w:rFonts w:ascii="Times New Roman" w:eastAsia="Calibri" w:hAnsi="Times New Roman" w:cs="Times New Roman"/>
        </w:rPr>
        <w:tab/>
        <w:t>sergantiems aktyvia kepenų liga arba kuriems dėl neaiškios priežasties nuolat yra padidėjęs transaminazių aktyvumas, daugiau kaip 3 kartus viršijantis viršutinę normos ribą;</w:t>
      </w:r>
    </w:p>
    <w:p w14:paraId="5F70452B" w14:textId="21AC1B02" w:rsidR="00D927D9" w:rsidRPr="00D927D9" w:rsidRDefault="00D927D9" w:rsidP="00D927D9">
      <w:pPr>
        <w:spacing w:after="0" w:line="240" w:lineRule="auto"/>
        <w:ind w:left="709" w:hanging="709"/>
        <w:rPr>
          <w:rFonts w:ascii="Times New Roman" w:eastAsia="Calibri" w:hAnsi="Times New Roman" w:cs="Times New Roman"/>
        </w:rPr>
      </w:pPr>
      <w:r w:rsidRPr="00D927D9">
        <w:rPr>
          <w:rFonts w:ascii="Times New Roman" w:eastAsia="Calibri" w:hAnsi="Times New Roman" w:cs="Times New Roman"/>
        </w:rPr>
        <w:sym w:font="Symbol" w:char="F0B7"/>
      </w:r>
      <w:r w:rsidRPr="00D927D9">
        <w:rPr>
          <w:rFonts w:ascii="Times New Roman" w:eastAsia="Calibri" w:hAnsi="Times New Roman" w:cs="Times New Roman"/>
        </w:rPr>
        <w:tab/>
        <w:t>nėštumo metu, žindymo laikotarpiu ir vaisingo amžiaus moterims, kurios nenaudoja tinkamų kontracepcijos priemonių (žr.</w:t>
      </w:r>
      <w:r w:rsidR="00482BB9">
        <w:rPr>
          <w:rFonts w:ascii="Times New Roman" w:eastAsia="Calibri" w:hAnsi="Times New Roman" w:cs="Times New Roman"/>
        </w:rPr>
        <w:t> </w:t>
      </w:r>
      <w:r w:rsidRPr="00D927D9">
        <w:rPr>
          <w:rFonts w:ascii="Times New Roman" w:eastAsia="Calibri" w:hAnsi="Times New Roman" w:cs="Times New Roman"/>
        </w:rPr>
        <w:t>4.6</w:t>
      </w:r>
      <w:r w:rsidR="00482BB9">
        <w:rPr>
          <w:rFonts w:ascii="Times New Roman" w:eastAsia="Calibri" w:hAnsi="Times New Roman" w:cs="Times New Roman"/>
        </w:rPr>
        <w:t> </w:t>
      </w:r>
      <w:r w:rsidRPr="00D927D9">
        <w:rPr>
          <w:rFonts w:ascii="Times New Roman" w:eastAsia="Calibri" w:hAnsi="Times New Roman" w:cs="Times New Roman"/>
        </w:rPr>
        <w:t>skyrių).</w:t>
      </w:r>
    </w:p>
    <w:p w14:paraId="711A788E" w14:textId="77777777" w:rsidR="00D927D9" w:rsidRPr="00D927D9" w:rsidRDefault="00D927D9" w:rsidP="00D927D9">
      <w:pPr>
        <w:spacing w:after="0" w:line="240" w:lineRule="auto"/>
        <w:rPr>
          <w:rFonts w:ascii="Times New Roman" w:eastAsia="Calibri" w:hAnsi="Times New Roman" w:cs="Times New Roman"/>
        </w:rPr>
      </w:pPr>
    </w:p>
    <w:p w14:paraId="1F8FDC0B"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4.4</w:t>
      </w:r>
      <w:r w:rsidRPr="00D927D9">
        <w:rPr>
          <w:rFonts w:ascii="Times New Roman" w:eastAsia="Calibri" w:hAnsi="Times New Roman" w:cs="Times New Roman"/>
          <w:b/>
        </w:rPr>
        <w:tab/>
        <w:t>Specialūs įspėjimai ir atsargumo priemonės</w:t>
      </w:r>
    </w:p>
    <w:p w14:paraId="6CF96098" w14:textId="77777777" w:rsidR="00D927D9" w:rsidRPr="00D927D9" w:rsidRDefault="00D927D9" w:rsidP="00D927D9">
      <w:pPr>
        <w:spacing w:after="0" w:line="240" w:lineRule="auto"/>
        <w:rPr>
          <w:rFonts w:ascii="Times New Roman" w:eastAsia="Calibri" w:hAnsi="Times New Roman" w:cs="Times New Roman"/>
        </w:rPr>
      </w:pPr>
    </w:p>
    <w:p w14:paraId="35FB95D0"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Poveikis kepenims</w:t>
      </w:r>
    </w:p>
    <w:p w14:paraId="0FAF2A4D" w14:textId="77777777" w:rsidR="00D927D9" w:rsidRPr="00D927D9" w:rsidRDefault="00D927D9" w:rsidP="00D927D9">
      <w:pPr>
        <w:spacing w:after="0" w:line="240" w:lineRule="auto"/>
        <w:rPr>
          <w:rFonts w:ascii="Times New Roman" w:eastAsia="Calibri" w:hAnsi="Times New Roman" w:cs="Times New Roman"/>
        </w:rPr>
      </w:pPr>
    </w:p>
    <w:p w14:paraId="4DF6885D" w14:textId="10862C82"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Prieš pradedant ir vėliau periodiškai reikia </w:t>
      </w:r>
      <w:r w:rsidR="002C0E63">
        <w:rPr>
          <w:rFonts w:ascii="Times New Roman" w:eastAsia="Calibri" w:hAnsi="Times New Roman" w:cs="Times New Roman"/>
        </w:rPr>
        <w:t>atlikti</w:t>
      </w:r>
      <w:r w:rsidRPr="00D927D9">
        <w:rPr>
          <w:rFonts w:ascii="Times New Roman" w:eastAsia="Calibri" w:hAnsi="Times New Roman" w:cs="Times New Roman"/>
        </w:rPr>
        <w:t xml:space="preserve"> kepenų funkcijos mėginius. Pacientams, kuriems atsiranda kokių nors kepenų pažaidą rodančių požymių ar simptomų, reikia atlikti kepenų funkcijos mėginius. Pacientus, kuriems nustatomas transaminazių suaktyvėjimas, reikia stebėti, kol sutrikimas (sutrikimai) išnyksta. Jeigu transaminazių kiekio padidėjimas, daugiau negu tris kartus viršijantis viršutinę normos ribą (VNR), išsilaiko, rekomenduojama mažinti dozę arba nutraukti Atorvastatin Actavis vartojimą (žr.</w:t>
      </w:r>
      <w:r w:rsidR="002C0E63">
        <w:rPr>
          <w:rFonts w:ascii="Times New Roman" w:eastAsia="Calibri" w:hAnsi="Times New Roman" w:cs="Times New Roman"/>
        </w:rPr>
        <w:t> </w:t>
      </w:r>
      <w:r w:rsidRPr="00D927D9">
        <w:rPr>
          <w:rFonts w:ascii="Times New Roman" w:eastAsia="Calibri" w:hAnsi="Times New Roman" w:cs="Times New Roman"/>
        </w:rPr>
        <w:t>4.8</w:t>
      </w:r>
      <w:r w:rsidR="002C0E63">
        <w:rPr>
          <w:rFonts w:ascii="Times New Roman" w:eastAsia="Calibri" w:hAnsi="Times New Roman" w:cs="Times New Roman"/>
        </w:rPr>
        <w:t> </w:t>
      </w:r>
      <w:r w:rsidRPr="00D927D9">
        <w:rPr>
          <w:rFonts w:ascii="Times New Roman" w:eastAsia="Calibri" w:hAnsi="Times New Roman" w:cs="Times New Roman"/>
        </w:rPr>
        <w:t>skyrių).</w:t>
      </w:r>
    </w:p>
    <w:p w14:paraId="05DA4110" w14:textId="77777777" w:rsidR="00D927D9" w:rsidRPr="00D927D9" w:rsidRDefault="00D927D9" w:rsidP="00D927D9">
      <w:pPr>
        <w:spacing w:after="0" w:line="240" w:lineRule="auto"/>
        <w:rPr>
          <w:rFonts w:ascii="Times New Roman" w:eastAsia="Calibri" w:hAnsi="Times New Roman" w:cs="Times New Roman"/>
        </w:rPr>
      </w:pPr>
    </w:p>
    <w:p w14:paraId="20FEBE2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color w:val="000000"/>
          <w:lang w:eastAsia="ru-RU"/>
        </w:rPr>
        <w:t>Atorvastatin Actavis reikia</w:t>
      </w:r>
      <w:r w:rsidRPr="00D927D9">
        <w:rPr>
          <w:rFonts w:ascii="Times New Roman" w:eastAsia="Calibri" w:hAnsi="Times New Roman" w:cs="Times New Roman"/>
          <w:lang w:eastAsia="ru-RU"/>
        </w:rPr>
        <w:t xml:space="preserve"> atsargiai vartoti pacientams, kurie geria didelius alkoholio kiekius ir (arba) anksčiau sirgo kepenų liga.</w:t>
      </w:r>
    </w:p>
    <w:p w14:paraId="67D1D8F9" w14:textId="77777777" w:rsidR="00D927D9" w:rsidRPr="00D927D9" w:rsidRDefault="00D927D9" w:rsidP="00D927D9">
      <w:pPr>
        <w:spacing w:after="0" w:line="240" w:lineRule="auto"/>
        <w:rPr>
          <w:rFonts w:ascii="Times New Roman" w:eastAsia="Calibri" w:hAnsi="Times New Roman" w:cs="Times New Roman"/>
        </w:rPr>
      </w:pPr>
    </w:p>
    <w:p w14:paraId="787DBD7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u w:val="single"/>
          <w:lang w:eastAsia="ru-RU"/>
        </w:rPr>
        <w:t xml:space="preserve">Insulto profilaktika intensyviai mažinant cholesterolio koncentracijas (angl. </w:t>
      </w:r>
      <w:r w:rsidRPr="00D927D9">
        <w:rPr>
          <w:rFonts w:ascii="Times New Roman" w:eastAsia="Calibri" w:hAnsi="Times New Roman" w:cs="Times New Roman"/>
          <w:i/>
          <w:iCs/>
          <w:u w:val="single"/>
          <w:lang w:eastAsia="ru-RU"/>
        </w:rPr>
        <w:t>Stroke Prevention by Aggressive Reduction in Cholesterol Levels [SPARCL]</w:t>
      </w:r>
      <w:r w:rsidRPr="00D927D9">
        <w:rPr>
          <w:rFonts w:ascii="Times New Roman" w:eastAsia="Calibri" w:hAnsi="Times New Roman" w:cs="Times New Roman"/>
          <w:u w:val="single"/>
          <w:lang w:eastAsia="ru-RU"/>
        </w:rPr>
        <w:t>)</w:t>
      </w:r>
    </w:p>
    <w:p w14:paraId="0ADB8057" w14:textId="77777777" w:rsidR="00D927D9" w:rsidRPr="00D927D9" w:rsidRDefault="00D927D9" w:rsidP="00D927D9">
      <w:pPr>
        <w:spacing w:after="0" w:line="240" w:lineRule="auto"/>
        <w:rPr>
          <w:rFonts w:ascii="Times New Roman" w:eastAsia="Calibri" w:hAnsi="Times New Roman" w:cs="Times New Roman"/>
          <w:b/>
        </w:rPr>
      </w:pPr>
    </w:p>
    <w:p w14:paraId="21D73CEF" w14:textId="0E83D0A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Vėlyvosios (</w:t>
      </w:r>
      <w:r w:rsidRPr="00D927D9">
        <w:rPr>
          <w:rFonts w:ascii="Times New Roman" w:eastAsia="Calibri" w:hAnsi="Times New Roman" w:cs="Times New Roman"/>
          <w:i/>
          <w:iCs/>
        </w:rPr>
        <w:t>post-hoc</w:t>
      </w:r>
      <w:r w:rsidRPr="00D927D9">
        <w:rPr>
          <w:rFonts w:ascii="Times New Roman" w:eastAsia="Calibri" w:hAnsi="Times New Roman" w:cs="Times New Roman"/>
        </w:rPr>
        <w:t>) analizės duomenimis, insulto porūšių pacientams, nesirgusiems išemine širdies liga (IŠL), kurie neseniai patyrė insultą arba praeinantįjį išemijos priepuolį (PSIP), hemoraginis insultas dažniau ištiko pacientus, kurie pradėti gydyti 80 mg atorvastatino doze, palyginti su placebu. Rizikos padidėjimas buvo ypač pastebimas pacientams, kurie jau buvo patyrę hemoraginį insultą arba lakūninį infarktą prieš priimant juos į tyrimą. 80 mg atorvastatino dozės rizikos ir naudos santykis pacientams, kurie anksčiau buvo patyrę hemoraginį insultą arba lakūninį infarktą, yra neaiškus, todėl prieš pradedant gydymą reikia atidžiai įvertinti galimą hemoraginio insulto riziką (žr.</w:t>
      </w:r>
      <w:r w:rsidR="002C0E63">
        <w:rPr>
          <w:rFonts w:ascii="Times New Roman" w:eastAsia="Calibri" w:hAnsi="Times New Roman" w:cs="Times New Roman"/>
        </w:rPr>
        <w:t> </w:t>
      </w:r>
      <w:r w:rsidRPr="00D927D9">
        <w:rPr>
          <w:rFonts w:ascii="Times New Roman" w:eastAsia="Calibri" w:hAnsi="Times New Roman" w:cs="Times New Roman"/>
        </w:rPr>
        <w:t>5.1</w:t>
      </w:r>
      <w:r w:rsidR="002C0E63">
        <w:rPr>
          <w:rFonts w:ascii="Times New Roman" w:eastAsia="Calibri" w:hAnsi="Times New Roman" w:cs="Times New Roman"/>
        </w:rPr>
        <w:t> </w:t>
      </w:r>
      <w:r w:rsidRPr="00D927D9">
        <w:rPr>
          <w:rFonts w:ascii="Times New Roman" w:eastAsia="Calibri" w:hAnsi="Times New Roman" w:cs="Times New Roman"/>
        </w:rPr>
        <w:t>skyrių).</w:t>
      </w:r>
    </w:p>
    <w:p w14:paraId="5949608F" w14:textId="77777777" w:rsidR="00D927D9" w:rsidRPr="00D927D9" w:rsidRDefault="00D927D9" w:rsidP="00D927D9">
      <w:pPr>
        <w:spacing w:after="0" w:line="240" w:lineRule="auto"/>
        <w:rPr>
          <w:rFonts w:ascii="Times New Roman" w:eastAsia="Calibri" w:hAnsi="Times New Roman" w:cs="Times New Roman"/>
        </w:rPr>
      </w:pPr>
    </w:p>
    <w:p w14:paraId="6F0A2F94"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Poveikis skeleto raumenims</w:t>
      </w:r>
    </w:p>
    <w:p w14:paraId="74D0349A" w14:textId="77777777" w:rsidR="00D927D9" w:rsidRPr="00D927D9" w:rsidRDefault="00D927D9" w:rsidP="00D927D9">
      <w:pPr>
        <w:spacing w:after="0" w:line="240" w:lineRule="auto"/>
        <w:rPr>
          <w:rFonts w:ascii="Times New Roman" w:eastAsia="Calibri" w:hAnsi="Times New Roman" w:cs="Times New Roman"/>
        </w:rPr>
      </w:pPr>
    </w:p>
    <w:p w14:paraId="727EF11A" w14:textId="71E8F9F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Atorvastatinas, kaip ir kitokie HMG-KoA reduktazės inhibitoriai, retais atvejais gali daryti poveikį </w:t>
      </w:r>
      <w:r w:rsidRPr="00D927D9">
        <w:rPr>
          <w:rFonts w:ascii="Times New Roman" w:eastAsia="Calibri" w:hAnsi="Times New Roman" w:cs="Times New Roman"/>
          <w:color w:val="000000"/>
          <w:u w:val="single"/>
          <w:lang w:eastAsia="zh-CN"/>
        </w:rPr>
        <w:t xml:space="preserve">skeleto </w:t>
      </w:r>
      <w:r w:rsidRPr="00D927D9">
        <w:rPr>
          <w:rFonts w:ascii="Times New Roman" w:eastAsia="Calibri" w:hAnsi="Times New Roman" w:cs="Times New Roman"/>
        </w:rPr>
        <w:t>raumenims ir sukelti mialgiją, miozitą ar miopatiją, galinčią progresuoti į rabdomiolizę, t. y. gyvybei pavojingą būklę, kuriai būdingas žymus kreatinkinazės (KK) suaktyvėjimas (&gt; 10 kartų virš VNR), mioglobinemija ir mioglobinurija, kurios gali sukelti inkstų nepakankamumą.</w:t>
      </w:r>
    </w:p>
    <w:p w14:paraId="0AF467B6" w14:textId="77777777" w:rsidR="00D927D9" w:rsidRPr="00D927D9" w:rsidRDefault="00D927D9" w:rsidP="00D927D9">
      <w:pPr>
        <w:spacing w:after="0" w:line="240" w:lineRule="auto"/>
        <w:rPr>
          <w:rFonts w:ascii="Times New Roman" w:eastAsia="Calibri" w:hAnsi="Times New Roman" w:cs="Times New Roman"/>
        </w:rPr>
      </w:pPr>
    </w:p>
    <w:p w14:paraId="5D3B6EEE" w14:textId="77777777" w:rsidR="00D927D9" w:rsidRPr="00D927D9" w:rsidRDefault="00D927D9" w:rsidP="00D927D9">
      <w:pPr>
        <w:spacing w:after="0" w:line="240" w:lineRule="auto"/>
        <w:rPr>
          <w:rFonts w:ascii="Times New Roman" w:eastAsia="Calibri" w:hAnsi="Times New Roman" w:cs="Times New Roman"/>
          <w:i/>
          <w:u w:val="single"/>
        </w:rPr>
      </w:pPr>
      <w:r w:rsidRPr="00D927D9">
        <w:rPr>
          <w:rFonts w:ascii="Times New Roman" w:eastAsia="Calibri" w:hAnsi="Times New Roman" w:cs="Times New Roman"/>
          <w:i/>
          <w:u w:val="single"/>
        </w:rPr>
        <w:t>Prieš gydymą</w:t>
      </w:r>
    </w:p>
    <w:p w14:paraId="4C1B9B0B" w14:textId="77777777" w:rsidR="00D927D9" w:rsidRPr="00D927D9" w:rsidRDefault="00D927D9" w:rsidP="00D927D9">
      <w:pPr>
        <w:spacing w:after="0" w:line="240" w:lineRule="auto"/>
        <w:rPr>
          <w:rFonts w:ascii="Times New Roman" w:eastAsia="Calibri" w:hAnsi="Times New Roman" w:cs="Times New Roman"/>
        </w:rPr>
      </w:pPr>
    </w:p>
    <w:p w14:paraId="5A17D52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Pacientus, turinčius rabdomiolizę skatinančių veiksnių, atorvastatinu reikia gydyti atsargiai. Prieš pradedant gydyti statinais, reikia pamatuoti KK kiekį, jeigu:</w:t>
      </w:r>
    </w:p>
    <w:p w14:paraId="5F582E8D"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sutrikusi inkstų funkcija;</w:t>
      </w:r>
    </w:p>
    <w:p w14:paraId="54FEAFB6"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yra hipotiroze;</w:t>
      </w:r>
    </w:p>
    <w:p w14:paraId="49A7C6D0"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sidRPr="00D927D9">
        <w:rPr>
          <w:rFonts w:ascii="Times New Roman" w:eastAsia="Calibri" w:hAnsi="Times New Roman" w:cs="Times New Roman"/>
          <w:lang w:bidi="mni-IN"/>
        </w:rPr>
        <w:t>asmeninis arba šeimos istorijoje buvęs paveldėtas raumenų sutrikimas</w:t>
      </w:r>
      <w:r w:rsidRPr="00D927D9">
        <w:rPr>
          <w:rFonts w:ascii="Times New Roman" w:eastAsia="Calibri" w:hAnsi="Times New Roman" w:cs="Times New Roman"/>
        </w:rPr>
        <w:t>;</w:t>
      </w:r>
    </w:p>
    <w:p w14:paraId="4482F068"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ankstesnio gydymo statinais arba fibratais metu</w:t>
      </w:r>
      <w:r w:rsidRPr="00D927D9" w:rsidDel="00F82FCF">
        <w:rPr>
          <w:rFonts w:ascii="Times New Roman" w:eastAsia="Calibri" w:hAnsi="Times New Roman" w:cs="Times New Roman"/>
        </w:rPr>
        <w:t xml:space="preserve"> </w:t>
      </w:r>
      <w:r w:rsidRPr="00D927D9">
        <w:rPr>
          <w:rFonts w:ascii="Times New Roman" w:eastAsia="Calibri" w:hAnsi="Times New Roman" w:cs="Times New Roman"/>
        </w:rPr>
        <w:t>pasireiškė toksinis poveikis raumenims;</w:t>
      </w:r>
    </w:p>
    <w:p w14:paraId="6E4D8D43"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anksčiau diagnozuota kepenų liga ir (arba) pacientas vartoja didelius alkoholio kiekius;</w:t>
      </w:r>
    </w:p>
    <w:p w14:paraId="3031281F" w14:textId="77777777" w:rsidR="00D927D9" w:rsidRPr="00D927D9" w:rsidRDefault="00D927D9" w:rsidP="007A38E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ar tokie matavimai yra būtini senyviems pacientams (&gt; 70 metų), sprendžiama įvertinus, ar yra kitų rabdomiolizę predisponuojančių veiksnių;</w:t>
      </w:r>
    </w:p>
    <w:p w14:paraId="68DCEC93" w14:textId="4E1BE263" w:rsidR="00D927D9" w:rsidRPr="00D927D9" w:rsidRDefault="00D927D9" w:rsidP="007A38E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yra aplinkybių, kuriomis kraujo plazmoje gali padidėti atorvastatino kiekis, pvz., sąveika (žr.</w:t>
      </w:r>
      <w:r w:rsidR="002C0E63">
        <w:rPr>
          <w:rFonts w:ascii="Times New Roman" w:eastAsia="Calibri" w:hAnsi="Times New Roman" w:cs="Times New Roman"/>
        </w:rPr>
        <w:t> </w:t>
      </w:r>
      <w:r w:rsidRPr="00D927D9">
        <w:rPr>
          <w:rFonts w:ascii="Times New Roman" w:eastAsia="Calibri" w:hAnsi="Times New Roman" w:cs="Times New Roman"/>
        </w:rPr>
        <w:t>4.5 skyrių) ir speciali populiacija, įskaitant genetinę subpopuliaciją (žr.</w:t>
      </w:r>
      <w:r w:rsidR="002C0E63">
        <w:rPr>
          <w:rFonts w:ascii="Times New Roman" w:eastAsia="Calibri" w:hAnsi="Times New Roman" w:cs="Times New Roman"/>
        </w:rPr>
        <w:t> </w:t>
      </w:r>
      <w:r w:rsidRPr="00D927D9">
        <w:rPr>
          <w:rFonts w:ascii="Times New Roman" w:eastAsia="Calibri" w:hAnsi="Times New Roman" w:cs="Times New Roman"/>
        </w:rPr>
        <w:t>5.2 skyrių).</w:t>
      </w:r>
    </w:p>
    <w:p w14:paraId="7E6CAFE5" w14:textId="77777777" w:rsidR="00D927D9" w:rsidRPr="00D927D9" w:rsidRDefault="00D927D9" w:rsidP="00D927D9">
      <w:pPr>
        <w:autoSpaceDE w:val="0"/>
        <w:autoSpaceDN w:val="0"/>
        <w:adjustRightInd w:val="0"/>
        <w:spacing w:after="0" w:line="240" w:lineRule="auto"/>
        <w:ind w:left="709" w:hanging="709"/>
        <w:rPr>
          <w:rFonts w:ascii="Times New Roman" w:eastAsia="Calibri" w:hAnsi="Times New Roman" w:cs="Times New Roman"/>
          <w:color w:val="000000"/>
          <w:lang w:eastAsia="ru-RU"/>
        </w:rPr>
      </w:pPr>
    </w:p>
    <w:p w14:paraId="2AA4E4F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Tokiomis aplinkybėmis reikia nustatyti tokio gydymo rizikos ir galimos naudos santykį ir rekomenduojamas klinikinis paciento būklės stebėjimas.</w:t>
      </w:r>
    </w:p>
    <w:p w14:paraId="12F1C76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Jeigu prieš pradedant gydymą, KK aktyvumas yra reikšmingai padidėjęs (&gt; 5 kartų viršija VNR), gydymo pradėti negalima.</w:t>
      </w:r>
    </w:p>
    <w:p w14:paraId="607BA02B" w14:textId="77777777" w:rsidR="00D927D9" w:rsidRPr="00D927D9" w:rsidRDefault="00D927D9" w:rsidP="00D927D9">
      <w:pPr>
        <w:spacing w:after="0" w:line="240" w:lineRule="auto"/>
        <w:rPr>
          <w:rFonts w:ascii="Times New Roman" w:eastAsia="Calibri" w:hAnsi="Times New Roman" w:cs="Times New Roman"/>
        </w:rPr>
      </w:pPr>
    </w:p>
    <w:p w14:paraId="01BC851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rPr>
      </w:pPr>
      <w:r w:rsidRPr="00D927D9">
        <w:rPr>
          <w:rFonts w:ascii="Times New Roman" w:eastAsia="Calibri" w:hAnsi="Times New Roman" w:cs="Times New Roman"/>
          <w:i/>
          <w:iCs/>
          <w:u w:val="single"/>
        </w:rPr>
        <w:t>Kreatinkinazės matavimas</w:t>
      </w:r>
    </w:p>
    <w:p w14:paraId="384A734F" w14:textId="77777777" w:rsidR="00D927D9" w:rsidRPr="00D927D9" w:rsidRDefault="00D927D9" w:rsidP="00D927D9">
      <w:pPr>
        <w:spacing w:after="0" w:line="240" w:lineRule="auto"/>
        <w:rPr>
          <w:rFonts w:ascii="Times New Roman" w:eastAsia="Calibri" w:hAnsi="Times New Roman" w:cs="Times New Roman"/>
          <w:i/>
        </w:rPr>
      </w:pPr>
    </w:p>
    <w:p w14:paraId="1B368122" w14:textId="1EC8C21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Kreatinkinazės (CK) aktyvumo negalima matuoti po intensyvaus fizinio krūvio arba jeigu yra kokių nors kitų KK suaktyvėjimo priežasčių, nes tai gali sunkinti rodmenų interpretavimą. Jeigu pradinis KK aktyvumas yra reikšmingai padidėjęs (&gt; 5 kartų viršija VNR), aktyvumą reikia išmatuoti dar kartą po 5</w:t>
      </w:r>
      <w:r w:rsidRPr="00D927D9">
        <w:rPr>
          <w:rFonts w:ascii="Times New Roman" w:eastAsia="Calibri" w:hAnsi="Times New Roman" w:cs="Times New Roman"/>
        </w:rPr>
        <w:noBreakHyphen/>
        <w:t>7</w:t>
      </w:r>
      <w:r w:rsidR="002C0E63">
        <w:rPr>
          <w:rFonts w:ascii="Times New Roman" w:eastAsia="Calibri" w:hAnsi="Times New Roman" w:cs="Times New Roman"/>
        </w:rPr>
        <w:t> </w:t>
      </w:r>
      <w:r w:rsidRPr="00D927D9">
        <w:rPr>
          <w:rFonts w:ascii="Times New Roman" w:eastAsia="Calibri" w:hAnsi="Times New Roman" w:cs="Times New Roman"/>
        </w:rPr>
        <w:t>parų ir patvirtinti rezultatus.</w:t>
      </w:r>
    </w:p>
    <w:p w14:paraId="1504C142" w14:textId="77777777" w:rsidR="00D927D9" w:rsidRPr="00D927D9" w:rsidRDefault="00D927D9" w:rsidP="00D927D9">
      <w:pPr>
        <w:spacing w:after="0" w:line="240" w:lineRule="auto"/>
        <w:rPr>
          <w:rFonts w:ascii="Times New Roman" w:eastAsia="Calibri" w:hAnsi="Times New Roman" w:cs="Times New Roman"/>
        </w:rPr>
      </w:pPr>
    </w:p>
    <w:p w14:paraId="7276B486" w14:textId="77777777" w:rsidR="00D927D9" w:rsidRPr="00D927D9" w:rsidRDefault="00D927D9" w:rsidP="00D927D9">
      <w:pPr>
        <w:spacing w:after="0" w:line="240" w:lineRule="auto"/>
        <w:rPr>
          <w:rFonts w:ascii="Times New Roman" w:eastAsia="Calibri" w:hAnsi="Times New Roman" w:cs="Times New Roman"/>
          <w:i/>
          <w:u w:val="single"/>
        </w:rPr>
      </w:pPr>
      <w:r w:rsidRPr="00D927D9">
        <w:rPr>
          <w:rFonts w:ascii="Times New Roman" w:eastAsia="Calibri" w:hAnsi="Times New Roman" w:cs="Times New Roman"/>
          <w:i/>
          <w:u w:val="single"/>
        </w:rPr>
        <w:t>Gydymo metu</w:t>
      </w:r>
    </w:p>
    <w:p w14:paraId="4EF877AF" w14:textId="77777777" w:rsidR="00D927D9" w:rsidRPr="00D927D9" w:rsidRDefault="00D927D9" w:rsidP="00D927D9">
      <w:pPr>
        <w:spacing w:after="0" w:line="240" w:lineRule="auto"/>
        <w:rPr>
          <w:rFonts w:ascii="Times New Roman" w:eastAsia="Calibri" w:hAnsi="Times New Roman" w:cs="Times New Roman"/>
          <w:i/>
          <w:u w:val="single"/>
        </w:rPr>
      </w:pPr>
    </w:p>
    <w:p w14:paraId="2D1449EB" w14:textId="77777777" w:rsidR="00D927D9" w:rsidRPr="00D927D9" w:rsidRDefault="00D927D9" w:rsidP="007A38E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lastRenderedPageBreak/>
        <w:t>-</w:t>
      </w:r>
      <w:r w:rsidRPr="00D927D9">
        <w:rPr>
          <w:rFonts w:ascii="Times New Roman" w:eastAsia="Calibri" w:hAnsi="Times New Roman" w:cs="Times New Roman"/>
        </w:rPr>
        <w:tab/>
        <w:t>Pacientų reikia paprašyti, kad nedelsdami praneštų apie raumenų skausmą, mėšlungį ar silpnumą, ypač susijusį su negalavimu ar karščiavimu.</w:t>
      </w:r>
    </w:p>
    <w:p w14:paraId="7E6491F0" w14:textId="77777777" w:rsidR="00D927D9" w:rsidRPr="00D927D9" w:rsidRDefault="00D927D9" w:rsidP="007A38E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minėtų simptomų atsiranda gydymo atorvastatinu metu, reikia pamatuoti KK aktyvumą. Jeigu jis padidėjęs reikšmingai</w:t>
      </w:r>
      <w:r w:rsidRPr="00D927D9" w:rsidDel="0070499E">
        <w:rPr>
          <w:rFonts w:ascii="Times New Roman" w:eastAsia="Calibri" w:hAnsi="Times New Roman" w:cs="Times New Roman"/>
        </w:rPr>
        <w:t xml:space="preserve"> </w:t>
      </w:r>
      <w:r w:rsidRPr="00D927D9">
        <w:rPr>
          <w:rFonts w:ascii="Times New Roman" w:eastAsia="Calibri" w:hAnsi="Times New Roman" w:cs="Times New Roman"/>
        </w:rPr>
        <w:t>(&gt; 5 kartų viršija VNR), gydymą reikia nutraukti.</w:t>
      </w:r>
    </w:p>
    <w:p w14:paraId="733F8EA8" w14:textId="77777777" w:rsidR="00D927D9" w:rsidRPr="00D927D9" w:rsidRDefault="00D927D9" w:rsidP="007A38E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raumenų simptomai sunkūs arba sukelia kasdieninį diskomfortą, net jeigu KK aktyvumo padidėjimas yra ≤ 5 x VNR, reikia apsvarstyti gydymo nutraukimą.</w:t>
      </w:r>
    </w:p>
    <w:p w14:paraId="6850C794" w14:textId="77777777" w:rsidR="00D927D9" w:rsidRPr="00D927D9" w:rsidRDefault="00D927D9" w:rsidP="007A38EF">
      <w:pPr>
        <w:numPr>
          <w:ilvl w:val="0"/>
          <w:numId w:val="14"/>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Jeigu simptomai išnyksta ir KK aktyvumas normalizuojasi, galima svarstyti gydymo atorvastatinu atnaujinimą arba gydymą kitokiu statinu, skiriant mažiausią dozę ir atidžiai stebint paciento būklę.</w:t>
      </w:r>
    </w:p>
    <w:p w14:paraId="7E055F0A" w14:textId="77777777" w:rsidR="00D927D9" w:rsidRPr="00D927D9" w:rsidRDefault="00D927D9" w:rsidP="007A38E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pasireiškia kliniškai reikšmingas KK aktyvumo padidėjimas (&gt; 10 kartų viršija VNR) arba diagnozuojama ar įtariama rabdomiolizė, gydymą atorvastatinu reikia nutraukti.</w:t>
      </w:r>
    </w:p>
    <w:p w14:paraId="2F1C0084" w14:textId="77777777" w:rsidR="00D927D9" w:rsidRPr="00D927D9" w:rsidRDefault="00D927D9" w:rsidP="00D927D9">
      <w:pPr>
        <w:spacing w:after="0" w:line="240" w:lineRule="auto"/>
        <w:rPr>
          <w:rFonts w:ascii="Times New Roman" w:eastAsia="Calibri" w:hAnsi="Times New Roman" w:cs="Times New Roman"/>
        </w:rPr>
      </w:pPr>
    </w:p>
    <w:p w14:paraId="604C816C" w14:textId="77777777" w:rsidR="00D927D9" w:rsidRPr="00D927D9" w:rsidRDefault="00D927D9" w:rsidP="00D927D9">
      <w:pPr>
        <w:keepNext/>
        <w:tabs>
          <w:tab w:val="left" w:pos="567"/>
        </w:tabs>
        <w:spacing w:after="0" w:line="240" w:lineRule="auto"/>
        <w:rPr>
          <w:rFonts w:ascii="Times New Roman" w:eastAsia="Calibri" w:hAnsi="Times New Roman" w:cs="Times New Roman"/>
          <w:u w:val="single"/>
        </w:rPr>
      </w:pPr>
      <w:r w:rsidRPr="00D927D9">
        <w:rPr>
          <w:rFonts w:ascii="Times New Roman" w:eastAsia="Calibri" w:hAnsi="Times New Roman" w:cs="Times New Roman"/>
          <w:i/>
          <w:iCs/>
          <w:u w:val="single"/>
        </w:rPr>
        <w:t>Vartojimas kartu su kitais vaistiniais preparatais</w:t>
      </w:r>
    </w:p>
    <w:p w14:paraId="720DF249" w14:textId="77777777" w:rsidR="00D927D9" w:rsidRPr="00D927D9" w:rsidRDefault="00D927D9" w:rsidP="00D927D9">
      <w:pPr>
        <w:spacing w:after="0" w:line="240" w:lineRule="auto"/>
        <w:rPr>
          <w:rFonts w:ascii="Times New Roman" w:eastAsia="Calibri" w:hAnsi="Times New Roman" w:cs="Times New Roman"/>
        </w:rPr>
      </w:pPr>
    </w:p>
    <w:p w14:paraId="1C14C37F" w14:textId="16CAA2D5"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Rabdomiolizės rizika padidėja vartojant atorvastatiną kartu su kai kuriais vaistiniais preparatais, kurie gali didinti atorvastatino koncentraciją plazmoje, pavyzdžiui, stipraus poveikio CYP3A4</w:t>
      </w:r>
      <w:r w:rsidR="002C0E63">
        <w:rPr>
          <w:rFonts w:ascii="Times New Roman" w:eastAsia="Calibri" w:hAnsi="Times New Roman" w:cs="Times New Roman"/>
        </w:rPr>
        <w:t> </w:t>
      </w:r>
      <w:r w:rsidRPr="00D927D9">
        <w:rPr>
          <w:rFonts w:ascii="Times New Roman" w:eastAsia="Calibri" w:hAnsi="Times New Roman" w:cs="Times New Roman"/>
        </w:rPr>
        <w:t xml:space="preserve">ar pernašos baltymų inhibitoriais (pvz., ciklosporinu, telitromicinu, klaritromicinu, delavirdinu, stiripentoliu, ketokonazolu, vorikonazolu, itrakonazolu, pozakonazolu ir ŽIV proteazės inhibitoriais, įskaitant ritonavirą, lopinavirą, atazanavirą, indinavirą, darunavirą ir kt.). Miopatijos rizika gali padidėti vartojant kartu gemfibrozilį ir kitus fibrino rūgšties darinius, </w:t>
      </w:r>
      <w:r w:rsidR="008E7E0A">
        <w:rPr>
          <w:rFonts w:ascii="Times New Roman" w:eastAsia="Calibri" w:hAnsi="Times New Roman" w:cs="Times New Roman"/>
        </w:rPr>
        <w:t>boceprevir</w:t>
      </w:r>
      <w:r w:rsidR="00DA0E5C">
        <w:rPr>
          <w:rFonts w:ascii="Times New Roman" w:eastAsia="Calibri" w:hAnsi="Times New Roman" w:cs="Times New Roman"/>
        </w:rPr>
        <w:t xml:space="preserve">ą, </w:t>
      </w:r>
      <w:r w:rsidRPr="00D927D9">
        <w:rPr>
          <w:rFonts w:ascii="Times New Roman" w:eastAsia="Calibri" w:hAnsi="Times New Roman" w:cs="Times New Roman"/>
        </w:rPr>
        <w:t>eritromiciną, nikotino rūgštį</w:t>
      </w:r>
      <w:r w:rsidR="00DA0E5C">
        <w:rPr>
          <w:rFonts w:ascii="Times New Roman" w:eastAsia="Calibri" w:hAnsi="Times New Roman" w:cs="Times New Roman"/>
        </w:rPr>
        <w:t>,</w:t>
      </w:r>
      <w:r w:rsidRPr="00D927D9">
        <w:rPr>
          <w:rFonts w:ascii="Times New Roman" w:eastAsia="Calibri" w:hAnsi="Times New Roman" w:cs="Times New Roman"/>
        </w:rPr>
        <w:t xml:space="preserve"> ezetimibą</w:t>
      </w:r>
      <w:r w:rsidR="00DA0E5C">
        <w:rPr>
          <w:rFonts w:ascii="Times New Roman" w:eastAsia="Calibri" w:hAnsi="Times New Roman" w:cs="Times New Roman"/>
        </w:rPr>
        <w:t>, telaprevirą ar tipronaviro/ritonaviro derinį.</w:t>
      </w:r>
      <w:r w:rsidRPr="00D927D9">
        <w:rPr>
          <w:rFonts w:ascii="Times New Roman" w:eastAsia="Calibri" w:hAnsi="Times New Roman" w:cs="Times New Roman"/>
        </w:rPr>
        <w:t xml:space="preserve"> Jeigu įmanoma, vietoj šių vaistinių preparatų reikia vartoti kitokius (nesąveikaujančius) vaistinius preparatus.</w:t>
      </w:r>
    </w:p>
    <w:p w14:paraId="639CA50B" w14:textId="77777777" w:rsidR="00D927D9" w:rsidRPr="00D927D9" w:rsidRDefault="00D927D9" w:rsidP="00D927D9">
      <w:pPr>
        <w:spacing w:after="0" w:line="240" w:lineRule="auto"/>
        <w:rPr>
          <w:rFonts w:ascii="Times New Roman" w:eastAsia="Calibri" w:hAnsi="Times New Roman" w:cs="Times New Roman"/>
        </w:rPr>
      </w:pPr>
    </w:p>
    <w:p w14:paraId="0B7482E5" w14:textId="76D7D7B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Tais atvejais, kai šiuos vaistinius preparatus vartoti kartu su atorvastatinu būtina, reikia atidžiai įvertinti vartojimo kartu naudą ir riziką. Jeigu pacientai vartoja vaistinių preparatų, kurie didina atorvastatino koncentraciją plazmoje, rekomenduojama mažesnė didžiausia atorvastatino dozė. Be to, vartojant kartu su stipraus poveikio CYP3A4</w:t>
      </w:r>
      <w:r w:rsidR="002C0E63">
        <w:rPr>
          <w:rFonts w:ascii="Times New Roman" w:eastAsia="Calibri" w:hAnsi="Times New Roman" w:cs="Times New Roman"/>
        </w:rPr>
        <w:t> </w:t>
      </w:r>
      <w:r w:rsidRPr="00D927D9">
        <w:rPr>
          <w:rFonts w:ascii="Times New Roman" w:eastAsia="Calibri" w:hAnsi="Times New Roman" w:cs="Times New Roman"/>
        </w:rPr>
        <w:t>inhibitoriais, reikia apsvarstyti mažesnės pradinės atorvastatino dozės skyrimą ir rekomenduojama tinkamai stebėti paciento klinikinę būklę (žr.</w:t>
      </w:r>
      <w:r w:rsidR="002C0E63">
        <w:rPr>
          <w:rFonts w:ascii="Times New Roman" w:eastAsia="Calibri" w:hAnsi="Times New Roman" w:cs="Times New Roman"/>
        </w:rPr>
        <w:t> </w:t>
      </w:r>
      <w:r w:rsidRPr="00D927D9">
        <w:rPr>
          <w:rFonts w:ascii="Times New Roman" w:eastAsia="Calibri" w:hAnsi="Times New Roman" w:cs="Times New Roman"/>
        </w:rPr>
        <w:t>4.5 skyrių).</w:t>
      </w:r>
    </w:p>
    <w:p w14:paraId="0FCE544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p>
    <w:p w14:paraId="7982D28B" w14:textId="517C4AF2"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Atorvastatino nerekomenduojama vartoti kartu su fuzido rūgštimi, todėl gydymo fuzido rūgštimi metu atorvastatino vartojimą reikia laikinai sustabdyti</w:t>
      </w:r>
      <w:r w:rsidRPr="00D927D9" w:rsidDel="005B127A">
        <w:rPr>
          <w:rFonts w:ascii="Times New Roman" w:eastAsia="Calibri" w:hAnsi="Times New Roman" w:cs="Times New Roman"/>
        </w:rPr>
        <w:t xml:space="preserve"> </w:t>
      </w:r>
      <w:r w:rsidRPr="00D927D9">
        <w:rPr>
          <w:rFonts w:ascii="Times New Roman" w:eastAsia="Calibri" w:hAnsi="Times New Roman" w:cs="Times New Roman"/>
        </w:rPr>
        <w:t>(žr.</w:t>
      </w:r>
      <w:r w:rsidR="002C0E63">
        <w:rPr>
          <w:rFonts w:ascii="Times New Roman" w:eastAsia="Calibri" w:hAnsi="Times New Roman" w:cs="Times New Roman"/>
        </w:rPr>
        <w:t> </w:t>
      </w:r>
      <w:r w:rsidRPr="00D927D9">
        <w:rPr>
          <w:rFonts w:ascii="Times New Roman" w:eastAsia="Calibri" w:hAnsi="Times New Roman" w:cs="Times New Roman"/>
        </w:rPr>
        <w:t>4.5 skyrių).</w:t>
      </w:r>
    </w:p>
    <w:p w14:paraId="2AD420A6" w14:textId="77777777" w:rsidR="00D927D9" w:rsidRPr="00D927D9" w:rsidRDefault="00D927D9" w:rsidP="00D927D9">
      <w:pPr>
        <w:spacing w:after="0" w:line="240" w:lineRule="auto"/>
        <w:rPr>
          <w:rFonts w:ascii="Times New Roman" w:eastAsia="Calibri" w:hAnsi="Times New Roman" w:cs="Times New Roman"/>
        </w:rPr>
      </w:pPr>
    </w:p>
    <w:p w14:paraId="26F5476A" w14:textId="77777777" w:rsidR="00D927D9" w:rsidRDefault="00D927D9" w:rsidP="00D927D9">
      <w:pPr>
        <w:tabs>
          <w:tab w:val="left" w:pos="567"/>
        </w:tabs>
        <w:spacing w:after="0" w:line="260" w:lineRule="exact"/>
        <w:rPr>
          <w:rFonts w:ascii="Times New Roman" w:eastAsia="Calibri" w:hAnsi="Times New Roman" w:cs="Times New Roman"/>
          <w:u w:val="single"/>
        </w:rPr>
      </w:pPr>
      <w:r w:rsidRPr="00D927D9">
        <w:rPr>
          <w:rFonts w:ascii="Times New Roman" w:eastAsia="Calibri" w:hAnsi="Times New Roman" w:cs="Times New Roman"/>
          <w:u w:val="single"/>
        </w:rPr>
        <w:t>Fuzido rūgštis</w:t>
      </w:r>
    </w:p>
    <w:p w14:paraId="4B2E42D2" w14:textId="77777777" w:rsidR="00194683" w:rsidRPr="00D927D9" w:rsidRDefault="00194683" w:rsidP="00D927D9">
      <w:pPr>
        <w:tabs>
          <w:tab w:val="left" w:pos="567"/>
        </w:tabs>
        <w:spacing w:after="0" w:line="260" w:lineRule="exact"/>
        <w:rPr>
          <w:rFonts w:ascii="Times New Roman" w:eastAsia="Calibri" w:hAnsi="Times New Roman" w:cs="Times New Roman"/>
          <w:u w:val="single"/>
        </w:rPr>
      </w:pPr>
    </w:p>
    <w:p w14:paraId="2AC16F72" w14:textId="79F37451" w:rsidR="00D927D9" w:rsidRPr="00D927D9" w:rsidRDefault="00D927D9" w:rsidP="00D927D9">
      <w:pPr>
        <w:tabs>
          <w:tab w:val="left" w:pos="567"/>
        </w:tabs>
        <w:spacing w:after="0" w:line="260" w:lineRule="exact"/>
        <w:rPr>
          <w:rFonts w:ascii="Times New Roman" w:eastAsia="Calibri" w:hAnsi="Times New Roman" w:cs="Times New Roman"/>
        </w:rPr>
      </w:pPr>
      <w:r w:rsidRPr="00D927D9">
        <w:rPr>
          <w:rFonts w:ascii="Times New Roman" w:eastAsia="Calibri" w:hAnsi="Times New Roman" w:cs="Times New Roman"/>
        </w:rPr>
        <w:t>Atorvastatin Actavis negalima skirti kartu su sisteminiais fuzido rūgšties vaistiniais preparatais ar per 7</w:t>
      </w:r>
      <w:r w:rsidR="002C0E63">
        <w:rPr>
          <w:rFonts w:ascii="Times New Roman" w:eastAsia="Calibri" w:hAnsi="Times New Roman" w:cs="Times New Roman"/>
        </w:rPr>
        <w:t> </w:t>
      </w:r>
      <w:r w:rsidRPr="00D927D9">
        <w:rPr>
          <w:rFonts w:ascii="Times New Roman" w:eastAsia="Calibri" w:hAnsi="Times New Roman" w:cs="Times New Roman"/>
        </w:rPr>
        <w:t>paras po gydymo fuzido rūgštimi. Pacientams, kuriems būtinas gydymas fuzido rūgštimi, fuzido rūgšties vartojimo metu gydymą statinais reikia nutraukti. Buvo gauta pranešimų apie rabdomiolizės atvejus (kai kurie baigėsi mirtimi) pacientams, gydytiems fuzio rūgštimi drauge su statinais (žr.</w:t>
      </w:r>
      <w:r w:rsidR="002C0E63">
        <w:rPr>
          <w:rFonts w:ascii="Times New Roman" w:eastAsia="Calibri" w:hAnsi="Times New Roman" w:cs="Times New Roman"/>
        </w:rPr>
        <w:t> </w:t>
      </w:r>
      <w:r w:rsidRPr="00D927D9">
        <w:rPr>
          <w:rFonts w:ascii="Times New Roman" w:eastAsia="Calibri" w:hAnsi="Times New Roman" w:cs="Times New Roman"/>
        </w:rPr>
        <w:t>4.5</w:t>
      </w:r>
      <w:r w:rsidR="002C0E63">
        <w:rPr>
          <w:rFonts w:ascii="Times New Roman" w:eastAsia="Calibri" w:hAnsi="Times New Roman" w:cs="Times New Roman"/>
        </w:rPr>
        <w:t> </w:t>
      </w:r>
      <w:r w:rsidRPr="00D927D9">
        <w:rPr>
          <w:rFonts w:ascii="Times New Roman" w:eastAsia="Calibri" w:hAnsi="Times New Roman" w:cs="Times New Roman"/>
        </w:rPr>
        <w:t>skyrių). Pacientus reikia įspėti, kad nedelsiant kreiptųsi į gydytoją, jei jaučia raumenų silpnumą, skausmą ar jautrumą.</w:t>
      </w:r>
    </w:p>
    <w:p w14:paraId="59DD3C42" w14:textId="0BC23161" w:rsidR="00D927D9" w:rsidRPr="00D927D9" w:rsidRDefault="00D927D9" w:rsidP="00D927D9">
      <w:pPr>
        <w:tabs>
          <w:tab w:val="left" w:pos="567"/>
        </w:tabs>
        <w:spacing w:after="0" w:line="260" w:lineRule="exact"/>
        <w:rPr>
          <w:rFonts w:ascii="Times New Roman" w:eastAsia="Calibri" w:hAnsi="Times New Roman" w:cs="Times New Roman"/>
        </w:rPr>
      </w:pPr>
      <w:r w:rsidRPr="00D927D9">
        <w:rPr>
          <w:rFonts w:ascii="Times New Roman" w:eastAsia="Calibri" w:hAnsi="Times New Roman" w:cs="Times New Roman"/>
        </w:rPr>
        <w:t>Gydymą statinais galima atnaujinti praėjus 7</w:t>
      </w:r>
      <w:r w:rsidR="002C0E63">
        <w:rPr>
          <w:rFonts w:ascii="Times New Roman" w:eastAsia="Calibri" w:hAnsi="Times New Roman" w:cs="Times New Roman"/>
        </w:rPr>
        <w:t> </w:t>
      </w:r>
      <w:r w:rsidRPr="00D927D9">
        <w:rPr>
          <w:rFonts w:ascii="Times New Roman" w:eastAsia="Calibri" w:hAnsi="Times New Roman" w:cs="Times New Roman"/>
        </w:rPr>
        <w:t>paroms po paskutinės fuzido rūgšties dozės pavartojimo.</w:t>
      </w:r>
    </w:p>
    <w:p w14:paraId="175D93A2" w14:textId="77777777" w:rsidR="00D927D9" w:rsidRPr="00D927D9" w:rsidRDefault="00D927D9" w:rsidP="00D927D9">
      <w:pPr>
        <w:tabs>
          <w:tab w:val="left" w:pos="567"/>
        </w:tabs>
        <w:spacing w:after="0" w:line="260" w:lineRule="exact"/>
        <w:rPr>
          <w:rFonts w:ascii="Times New Roman" w:eastAsia="Calibri" w:hAnsi="Times New Roman" w:cs="Times New Roman"/>
        </w:rPr>
      </w:pPr>
    </w:p>
    <w:p w14:paraId="7BF577A7" w14:textId="77777777" w:rsidR="00D927D9" w:rsidRPr="00D927D9" w:rsidRDefault="00D927D9" w:rsidP="00D927D9">
      <w:pPr>
        <w:tabs>
          <w:tab w:val="left" w:pos="567"/>
        </w:tabs>
        <w:spacing w:after="0" w:line="260" w:lineRule="exact"/>
        <w:rPr>
          <w:rFonts w:ascii="Times New Roman" w:eastAsia="Calibri" w:hAnsi="Times New Roman" w:cs="Times New Roman"/>
        </w:rPr>
      </w:pPr>
      <w:r w:rsidRPr="00D927D9">
        <w:rPr>
          <w:rFonts w:ascii="Times New Roman" w:eastAsia="Calibri" w:hAnsi="Times New Roman" w:cs="Times New Roman"/>
        </w:rPr>
        <w:t>Išskirtiniais atvejais, kai reikia ilgalaikio sisteminio gydymo fuzido rūgštimi, pvz., gydant sunkias infekcijas, fuzido rūgšties skyrimo kartu su statinais būtinybę reikia apsvarstyti individualiai ir skirti tik prižiūrint medicinos personalui.</w:t>
      </w:r>
    </w:p>
    <w:p w14:paraId="12FC3EA7" w14:textId="77777777" w:rsidR="00D927D9" w:rsidRPr="00D927D9" w:rsidRDefault="00D927D9" w:rsidP="00D927D9">
      <w:pPr>
        <w:spacing w:after="0" w:line="240" w:lineRule="auto"/>
        <w:rPr>
          <w:rFonts w:ascii="Times New Roman" w:eastAsia="Calibri" w:hAnsi="Times New Roman" w:cs="Times New Roman"/>
        </w:rPr>
      </w:pPr>
    </w:p>
    <w:p w14:paraId="71FC3F3E"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lastRenderedPageBreak/>
        <w:t>Imuninės kilmės nekrotizuojanti miopatija</w:t>
      </w:r>
    </w:p>
    <w:p w14:paraId="75131EAA" w14:textId="77777777" w:rsidR="00D927D9" w:rsidRPr="00D927D9" w:rsidRDefault="00D927D9" w:rsidP="00D927D9">
      <w:pPr>
        <w:spacing w:after="0" w:line="240" w:lineRule="auto"/>
        <w:rPr>
          <w:rFonts w:ascii="Times New Roman" w:eastAsia="Calibri" w:hAnsi="Times New Roman" w:cs="Times New Roman"/>
          <w:u w:val="single"/>
        </w:rPr>
      </w:pPr>
    </w:p>
    <w:p w14:paraId="798C443C"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Buvo labai retų pranešimų apie imuninės kilmės nekrozuojančią miopatiją (IKNM) gydymo kai kuriais statinais metu. IKNM kliniškai apibūdinama proksimalinių raumenų silpnumu ir padidėjusiu kreatino kinazės kiekiu serume, kuris išlieka nepaisant gydymo statinais nutraukimo.</w:t>
      </w:r>
    </w:p>
    <w:p w14:paraId="1522A1F8" w14:textId="77777777" w:rsidR="00D927D9" w:rsidRPr="00D927D9" w:rsidRDefault="00D927D9" w:rsidP="00D927D9">
      <w:pPr>
        <w:spacing w:after="0" w:line="240" w:lineRule="auto"/>
        <w:rPr>
          <w:rFonts w:ascii="Times New Roman" w:eastAsia="Calibri" w:hAnsi="Times New Roman" w:cs="Times New Roman"/>
        </w:rPr>
      </w:pPr>
    </w:p>
    <w:p w14:paraId="6CAC576C"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Intersticinė plaučių liga</w:t>
      </w:r>
    </w:p>
    <w:p w14:paraId="2AA2AA25" w14:textId="77777777" w:rsidR="00D927D9" w:rsidRPr="00D927D9" w:rsidRDefault="00D927D9" w:rsidP="00D927D9">
      <w:pPr>
        <w:spacing w:after="0" w:line="240" w:lineRule="auto"/>
        <w:rPr>
          <w:rFonts w:ascii="Times New Roman" w:eastAsia="Calibri" w:hAnsi="Times New Roman" w:cs="Times New Roman"/>
        </w:rPr>
      </w:pPr>
    </w:p>
    <w:p w14:paraId="3D661419" w14:textId="26B48D80"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Vartojant kai kuriuos statinus, ypač ilgą laiką, išskirtiniais atvejais buvo pranešta apie intersticinę plaučių ligą (žr.</w:t>
      </w:r>
      <w:r w:rsidR="00194683">
        <w:rPr>
          <w:rFonts w:ascii="Times New Roman" w:eastAsia="Calibri" w:hAnsi="Times New Roman" w:cs="Times New Roman"/>
        </w:rPr>
        <w:t> </w:t>
      </w:r>
      <w:r w:rsidRPr="00D927D9">
        <w:rPr>
          <w:rFonts w:ascii="Times New Roman" w:eastAsia="Calibri" w:hAnsi="Times New Roman" w:cs="Times New Roman"/>
        </w:rPr>
        <w:t>4.8</w:t>
      </w:r>
      <w:r w:rsidR="00194683">
        <w:rPr>
          <w:rFonts w:ascii="Times New Roman" w:eastAsia="Calibri" w:hAnsi="Times New Roman" w:cs="Times New Roman"/>
        </w:rPr>
        <w:t> </w:t>
      </w:r>
      <w:r w:rsidRPr="00D927D9">
        <w:rPr>
          <w:rFonts w:ascii="Times New Roman" w:eastAsia="Calibri" w:hAnsi="Times New Roman" w:cs="Times New Roman"/>
        </w:rPr>
        <w:t>skyrių). Ji gali pasireikšti dusuliu, neproduktyviu kosuliu ir bendrais sveikatos sutrikimais (nuovargis, svorio kritimas ir karščiavimas). Jeigu įtariama, kad pacientui išsivystė intersticinė plaučių liga, gydymą statinais reikia nutraukti.</w:t>
      </w:r>
    </w:p>
    <w:p w14:paraId="101DE7F0" w14:textId="77777777" w:rsidR="00D927D9" w:rsidRPr="00D927D9" w:rsidRDefault="00D927D9" w:rsidP="00D927D9">
      <w:pPr>
        <w:spacing w:after="0" w:line="240" w:lineRule="auto"/>
        <w:rPr>
          <w:rFonts w:ascii="Times New Roman" w:eastAsia="Calibri" w:hAnsi="Times New Roman" w:cs="Times New Roman"/>
        </w:rPr>
      </w:pPr>
    </w:p>
    <w:p w14:paraId="6657A865" w14:textId="77777777" w:rsid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Cukrinis diabetas</w:t>
      </w:r>
    </w:p>
    <w:p w14:paraId="48C648D5" w14:textId="77777777" w:rsidR="00194683" w:rsidRPr="00D927D9" w:rsidRDefault="00194683" w:rsidP="00D927D9">
      <w:pPr>
        <w:spacing w:after="0" w:line="240" w:lineRule="auto"/>
        <w:rPr>
          <w:rFonts w:ascii="Times New Roman" w:eastAsia="Calibri" w:hAnsi="Times New Roman" w:cs="Times New Roman"/>
          <w:u w:val="single"/>
        </w:rPr>
      </w:pPr>
    </w:p>
    <w:p w14:paraId="4BE40C19" w14:textId="77777777" w:rsidR="00D927D9" w:rsidRPr="00D927D9" w:rsidRDefault="00D927D9" w:rsidP="00D927D9">
      <w:pPr>
        <w:spacing w:after="0" w:line="240" w:lineRule="auto"/>
        <w:rPr>
          <w:rFonts w:ascii="Times New Roman" w:eastAsia="Times New Roman" w:hAnsi="Times New Roman" w:cs="Times New Roman"/>
        </w:rPr>
      </w:pPr>
      <w:r w:rsidRPr="00D927D9">
        <w:rPr>
          <w:rFonts w:ascii="Times New Roman" w:eastAsia="Times New Roman" w:hAnsi="Times New Roman" w:cs="Times New Roman"/>
        </w:rPr>
        <w:t>Tam tikrais duomenimis, statinų grupės vaistiniai preparatai didina gliukozės koncentraciją kraujyje ir kai kuriems pacientams, turintiems didelę cukrinio diabeto riziką, gali sukelti tokio laipsnio hiperglikemiją, dėl kurios taikytinas gydymas kaip sergant cukriniu diabetu. Vis dėlto šią riziką nusveria statinų sukeliamas kardiovaskulinės rizikos sumažėjimas, todėl ji neturėtų būti priežastis nutraukti šių vaistinių preparatų vartojimą. Padidėjusią riziką turintiems pacientams (gliukozės koncentracija nevalgius 5,6</w:t>
      </w:r>
      <w:r w:rsidRPr="00D927D9">
        <w:rPr>
          <w:rFonts w:ascii="Times New Roman" w:eastAsia="Times New Roman" w:hAnsi="Times New Roman" w:cs="Times New Roman"/>
        </w:rPr>
        <w:noBreakHyphen/>
        <w:t>6,9 mmol/l, kūno masės indeksas &gt; 30 kg/m</w:t>
      </w:r>
      <w:r w:rsidRPr="00D927D9">
        <w:rPr>
          <w:rFonts w:ascii="Times New Roman" w:eastAsia="Times New Roman" w:hAnsi="Times New Roman" w:cs="Times New Roman"/>
          <w:vertAlign w:val="superscript"/>
        </w:rPr>
        <w:t>2</w:t>
      </w:r>
      <w:r w:rsidRPr="00D927D9">
        <w:rPr>
          <w:rFonts w:ascii="Times New Roman" w:eastAsia="Times New Roman" w:hAnsi="Times New Roman" w:cs="Times New Roman"/>
        </w:rPr>
        <w:t>, padidėjusi trigliceridų koncentracija, hipertenzija) būtinas klinikinis ir biocheminis stebėjimas laikantis nacionalinių metodikų.</w:t>
      </w:r>
    </w:p>
    <w:p w14:paraId="06B0FA05" w14:textId="77777777" w:rsidR="00D927D9" w:rsidRPr="00D927D9" w:rsidRDefault="00D927D9" w:rsidP="00D927D9">
      <w:pPr>
        <w:spacing w:after="0" w:line="240" w:lineRule="auto"/>
        <w:rPr>
          <w:rFonts w:ascii="Times New Roman" w:eastAsia="Calibri" w:hAnsi="Times New Roman" w:cs="Times New Roman"/>
        </w:rPr>
      </w:pPr>
    </w:p>
    <w:p w14:paraId="4E744A9D"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Vaikų populiacija</w:t>
      </w:r>
    </w:p>
    <w:p w14:paraId="5E5F36BC" w14:textId="77777777" w:rsidR="00D927D9" w:rsidRPr="00D927D9" w:rsidRDefault="00D927D9" w:rsidP="00D927D9">
      <w:pPr>
        <w:spacing w:after="0" w:line="240" w:lineRule="auto"/>
        <w:rPr>
          <w:rFonts w:ascii="Times New Roman" w:eastAsia="Calibri" w:hAnsi="Times New Roman" w:cs="Times New Roman"/>
        </w:rPr>
      </w:pPr>
    </w:p>
    <w:p w14:paraId="05C3B200" w14:textId="77A5314D"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Saugumas vystymuisi vaikų ir paauglių populiacijoje nenustatytas (žr.</w:t>
      </w:r>
      <w:r w:rsidR="00194683">
        <w:rPr>
          <w:rFonts w:ascii="Times New Roman" w:eastAsia="Calibri" w:hAnsi="Times New Roman" w:cs="Times New Roman"/>
        </w:rPr>
        <w:t> </w:t>
      </w:r>
      <w:r w:rsidRPr="00D927D9">
        <w:rPr>
          <w:rFonts w:ascii="Times New Roman" w:eastAsia="Calibri" w:hAnsi="Times New Roman" w:cs="Times New Roman"/>
        </w:rPr>
        <w:t>4.8 skyrių).</w:t>
      </w:r>
    </w:p>
    <w:p w14:paraId="3F906C76" w14:textId="77777777" w:rsidR="00D927D9" w:rsidRPr="00D927D9" w:rsidRDefault="00D927D9" w:rsidP="00D927D9">
      <w:pPr>
        <w:spacing w:after="0" w:line="240" w:lineRule="auto"/>
        <w:rPr>
          <w:rFonts w:ascii="Times New Roman" w:eastAsia="Calibri" w:hAnsi="Times New Roman" w:cs="Times New Roman"/>
        </w:rPr>
      </w:pPr>
    </w:p>
    <w:p w14:paraId="229DC921"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4.5</w:t>
      </w:r>
      <w:r w:rsidRPr="00D927D9">
        <w:rPr>
          <w:rFonts w:ascii="Times New Roman" w:eastAsia="Calibri" w:hAnsi="Times New Roman" w:cs="Times New Roman"/>
          <w:b/>
        </w:rPr>
        <w:tab/>
        <w:t xml:space="preserve">Sąveika su kitais vaistiniais preparatais ir kitokia sąveika </w:t>
      </w:r>
    </w:p>
    <w:p w14:paraId="1A39BDCC" w14:textId="77777777" w:rsidR="00D927D9" w:rsidRPr="00D927D9" w:rsidRDefault="00D927D9" w:rsidP="00D927D9">
      <w:pPr>
        <w:spacing w:after="0" w:line="240" w:lineRule="auto"/>
        <w:rPr>
          <w:rFonts w:ascii="Times New Roman" w:eastAsia="Calibri" w:hAnsi="Times New Roman" w:cs="Times New Roman"/>
        </w:rPr>
      </w:pPr>
    </w:p>
    <w:p w14:paraId="3433078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u w:val="single"/>
          <w:lang w:eastAsia="ru-RU"/>
        </w:rPr>
        <w:t>Kartu vartojamų vaistinių preparatų poveikis atorvastatinui</w:t>
      </w:r>
    </w:p>
    <w:p w14:paraId="24B4F71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4D785C3D" w14:textId="3F749EC3"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Atorvastatiną metabolizuoja citochromo P4503A4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(CYP3A4) izofermentas ir jis </w:t>
      </w:r>
      <w:r w:rsidRPr="00D927D9">
        <w:rPr>
          <w:rFonts w:ascii="Times New Roman" w:eastAsia="Calibri" w:hAnsi="Times New Roman" w:cs="Times New Roman"/>
          <w:color w:val="000000"/>
          <w:lang w:eastAsia="ru-RU"/>
        </w:rPr>
        <w:t>yra pernašos, pvz., pernašos į hepatocitus</w:t>
      </w:r>
      <w:r w:rsidRPr="00D927D9">
        <w:rPr>
          <w:rFonts w:ascii="Times New Roman" w:eastAsia="Calibri" w:hAnsi="Times New Roman" w:cs="Times New Roman"/>
          <w:lang w:eastAsia="ru-RU"/>
        </w:rPr>
        <w:t xml:space="preserve"> OATP1B1, substratas. Vartojant kartu su vaistiniais preparatais, kurie slopina CYP3A4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ar pernašos baltymus, gali padidėti atorvastatino koncentracija kraujo plazmoje ir miopatijos rizika. Be to, rizika gali padidėti atorvastatiną vartojant kartu su kitais vaistiniais preparatais, kurie gali sukelti miopatiją, pavyzdžiui, fibro rūgšties dariniais ir ezetimibu (žr.</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4.4 skyrių).</w:t>
      </w:r>
    </w:p>
    <w:p w14:paraId="1D77680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08DF970A" w14:textId="77FB68A4"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CYP3A4</w:t>
      </w:r>
      <w:r w:rsidR="00194683">
        <w:rPr>
          <w:rFonts w:ascii="Times New Roman" w:eastAsia="Calibri" w:hAnsi="Times New Roman" w:cs="Times New Roman"/>
          <w:i/>
          <w:iCs/>
          <w:u w:val="single"/>
          <w:lang w:eastAsia="ru-RU"/>
        </w:rPr>
        <w:t> </w:t>
      </w:r>
      <w:r w:rsidRPr="00D927D9">
        <w:rPr>
          <w:rFonts w:ascii="Times New Roman" w:eastAsia="Calibri" w:hAnsi="Times New Roman" w:cs="Times New Roman"/>
          <w:i/>
          <w:iCs/>
          <w:u w:val="single"/>
          <w:lang w:eastAsia="ru-RU"/>
        </w:rPr>
        <w:t>inhibitoriai</w:t>
      </w:r>
    </w:p>
    <w:p w14:paraId="04B205B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3C922854" w14:textId="01FD7B9D"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Nustatyta, kad stipraus poveikio CYP3A4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inhibitoriai ženkliai padidina atorvastatino koncentracijas (žr. lentelę Nr. 1</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ir toliau esančią specialią informaciją). Jeigu įmanoma, reikėtų vengti vartoti atorvastatino kartu su stipraus poveikio CYP3A4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inhibitoriais (pvz., ciklosporinu, telitromicinu, klaritromicinu, delavirdinu, stiripentoliu, ketokonazolu, vorikonazolu, itrakonazolu, pozakonazolu ir ŽIV proteazės inhibitoriais, įskaitant ritonavirą, lopinavirą, atazanavirą, indinavirą, darunavirą ir kt.). Tais atvejais, kai šių vaistinių preparatų vartojimo kartu su atorvastatinu išvengti neįmanoma, reikia apsvarstyti mažesnės pradinės bei didžiausios atorvastatino dozės skyrimo galimybę ir tinkamai stebėti paciento klinikinę būklę (žr. lentelę Nr. 1).</w:t>
      </w:r>
    </w:p>
    <w:p w14:paraId="4E21F91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085E4B71" w14:textId="59340D96"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Vidutinio stiprumo CYP3A4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inhibitoriai (pvz., eritromicinas, diltiazemas, verapamilis ir flukonazolas) gali didinti atorvastatino koncentracijas plazmoje (žr. lentelę Nr. 1). Eritromiciną vartojant kartu su statinais, pastebėtas miopatijos rizikos padidėjimas. Sąveikos tyrimų, kuriais būtų įvertintas amjodarono ar verapamilio poveikis atorvastatinui, neatlikta. Žinoma, kad ir amjodaronas, ir verapamilis slopina CYP3A4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aktyvumą ir gali padidinti kartu vartojamo atorvastatino ekspoziciją. Todėl reikia apsvarstyti mažesnės didžiausios atorvastatino dozės skyrimą ir rekomenduojama tinkamai stebėti paciento klinikinę būklę, vartojant kartu su vidutinio stiprumo CYP3A4</w:t>
      </w:r>
      <w:r w:rsidR="00194683">
        <w:rPr>
          <w:rFonts w:ascii="Times New Roman" w:eastAsia="Calibri" w:hAnsi="Times New Roman" w:cs="Times New Roman"/>
          <w:lang w:eastAsia="ru-RU"/>
        </w:rPr>
        <w:t> </w:t>
      </w:r>
      <w:r w:rsidRPr="00D927D9">
        <w:rPr>
          <w:rFonts w:ascii="Times New Roman" w:eastAsia="Calibri" w:hAnsi="Times New Roman" w:cs="Times New Roman"/>
          <w:lang w:eastAsia="ru-RU"/>
        </w:rPr>
        <w:t>inhibitoriais. Pradėjus vartoti arba pakeitus inhibitoriaus dozę, rekomenduojama tinkamai stebėti paciento klinikinę būklę.</w:t>
      </w:r>
    </w:p>
    <w:p w14:paraId="2480DE3B" w14:textId="77777777" w:rsidR="00D927D9" w:rsidRPr="00D927D9" w:rsidRDefault="00D927D9" w:rsidP="00D927D9">
      <w:pPr>
        <w:spacing w:after="0" w:line="240" w:lineRule="auto"/>
        <w:rPr>
          <w:rFonts w:ascii="Times New Roman" w:eastAsia="Calibri" w:hAnsi="Times New Roman" w:cs="Times New Roman"/>
        </w:rPr>
      </w:pPr>
    </w:p>
    <w:p w14:paraId="7EDA4F67" w14:textId="3CFA0EC1"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CYP3A4</w:t>
      </w:r>
      <w:r w:rsidR="004101D2">
        <w:rPr>
          <w:rFonts w:ascii="Times New Roman" w:eastAsia="Calibri" w:hAnsi="Times New Roman" w:cs="Times New Roman"/>
          <w:i/>
          <w:iCs/>
          <w:u w:val="single"/>
          <w:lang w:eastAsia="ru-RU"/>
        </w:rPr>
        <w:t> </w:t>
      </w:r>
      <w:r w:rsidRPr="00D927D9">
        <w:rPr>
          <w:rFonts w:ascii="Times New Roman" w:eastAsia="Calibri" w:hAnsi="Times New Roman" w:cs="Times New Roman"/>
          <w:i/>
          <w:iCs/>
          <w:u w:val="single"/>
          <w:lang w:eastAsia="ru-RU"/>
        </w:rPr>
        <w:t>induktoriai</w:t>
      </w:r>
    </w:p>
    <w:p w14:paraId="182517A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620A5263" w14:textId="7701AFEA"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Atorvastatiną vartojant kartu su citochromo P4503A</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izofermentus sužadinančiais vaistiniais preparatais (pvz., efavirenzu, rifampicinu, jonažolės preparatais), gali įvairiu mastu sumažėti atorvastatino koncentracijos plazmoje. Dėl dvigubo sąveikos su rifampicinu mechanizmo (citochromo P4503A</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izofermentų sužadinimas ir kepenų apykaitos nešiklio OATP1B1</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slopinimas), </w:t>
      </w:r>
      <w:r w:rsidRPr="00D927D9">
        <w:rPr>
          <w:rFonts w:ascii="Times New Roman" w:eastAsia="Calibri" w:hAnsi="Times New Roman" w:cs="Times New Roman"/>
          <w:color w:val="000000"/>
          <w:lang w:eastAsia="ru-RU"/>
        </w:rPr>
        <w:t>atorvastatino ir rifampino rekomenduojama vartoti tuo pačiu metu</w:t>
      </w:r>
      <w:r w:rsidRPr="00D927D9">
        <w:rPr>
          <w:rFonts w:ascii="Times New Roman" w:eastAsia="Calibri" w:hAnsi="Times New Roman" w:cs="Times New Roman"/>
          <w:lang w:eastAsia="ru-RU"/>
        </w:rPr>
        <w:t xml:space="preserve">, </w:t>
      </w:r>
      <w:r w:rsidRPr="00D927D9">
        <w:rPr>
          <w:rFonts w:ascii="Times New Roman" w:eastAsia="Calibri" w:hAnsi="Times New Roman" w:cs="Times New Roman"/>
          <w:color w:val="000000"/>
          <w:lang w:eastAsia="ru-RU"/>
        </w:rPr>
        <w:t>kadangi uždelstas atorvastatino pavartojimas po rifampicino buvo</w:t>
      </w:r>
      <w:r w:rsidRPr="00D927D9">
        <w:rPr>
          <w:rFonts w:ascii="Times New Roman" w:eastAsia="Calibri" w:hAnsi="Times New Roman" w:cs="Times New Roman"/>
          <w:lang w:eastAsia="ru-RU"/>
        </w:rPr>
        <w:t xml:space="preserve"> susijęs su reikšmingu atorvastatino koncentracijos plazmoje sumažėjimu. Vis dėlto rifampicino poveikis atorvastatino koncentracijoms kepenų ląstelėse nežinomas ir, jeigu vartojimo kartu išvengti neįmanoma, reikia atidžiai stebėti veiksmingumą pacientams.</w:t>
      </w:r>
    </w:p>
    <w:p w14:paraId="41079A8C" w14:textId="77777777" w:rsidR="00D927D9" w:rsidRPr="00D927D9" w:rsidRDefault="00D927D9" w:rsidP="00D927D9">
      <w:pPr>
        <w:spacing w:after="0" w:line="240" w:lineRule="auto"/>
        <w:rPr>
          <w:rFonts w:ascii="Times New Roman" w:eastAsia="Calibri" w:hAnsi="Times New Roman" w:cs="Times New Roman"/>
        </w:rPr>
      </w:pPr>
    </w:p>
    <w:p w14:paraId="5BC0CCF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rPr>
        <w:t>Pernašos baltymų inhibitoriai</w:t>
      </w:r>
    </w:p>
    <w:p w14:paraId="0E8507D7" w14:textId="77777777" w:rsidR="00D927D9" w:rsidRPr="00D927D9" w:rsidRDefault="00D927D9" w:rsidP="00D927D9">
      <w:pPr>
        <w:spacing w:after="0" w:line="240" w:lineRule="auto"/>
        <w:rPr>
          <w:rFonts w:ascii="Times New Roman" w:eastAsia="Calibri" w:hAnsi="Times New Roman" w:cs="Times New Roman"/>
        </w:rPr>
      </w:pPr>
    </w:p>
    <w:p w14:paraId="208A753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Pernašos baltymų inhibitoriai (pvz., ciklosporinas) gali didinti atorvastatino sisteminę ekspoziciją (žr. lentelę Nr. 1). Kepenų apykaitos nešiklių slopinimo įtaka atorvastatino koncentracijoms </w:t>
      </w:r>
      <w:r w:rsidRPr="00D927D9">
        <w:rPr>
          <w:rFonts w:ascii="Times New Roman" w:eastAsia="Calibri" w:hAnsi="Times New Roman" w:cs="Times New Roman"/>
          <w:color w:val="000000"/>
          <w:lang w:eastAsia="ru-RU"/>
        </w:rPr>
        <w:t>hepatocituose</w:t>
      </w:r>
      <w:r w:rsidRPr="00D927D9">
        <w:rPr>
          <w:rFonts w:ascii="Times New Roman" w:eastAsia="Calibri" w:hAnsi="Times New Roman" w:cs="Times New Roman"/>
          <w:lang w:eastAsia="ru-RU"/>
        </w:rPr>
        <w:t xml:space="preserve"> nežinoma. Jeigu vartojimo kartu išvengti neįmanoma, rekomenduojama sumažinti dozę ir stebėti klinikinį veiksmingumą (žr. lentelę Nr. 1).</w:t>
      </w:r>
    </w:p>
    <w:p w14:paraId="7AC0462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3D4F36D5"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Gemfibrozilis, fibrino rūgšties dariniai</w:t>
      </w:r>
    </w:p>
    <w:p w14:paraId="22F750F0" w14:textId="77777777" w:rsidR="00D927D9" w:rsidRPr="00D927D9" w:rsidRDefault="00D927D9" w:rsidP="00D927D9">
      <w:pPr>
        <w:spacing w:after="0" w:line="240" w:lineRule="auto"/>
        <w:rPr>
          <w:rFonts w:ascii="Times New Roman" w:eastAsia="Calibri" w:hAnsi="Times New Roman" w:cs="Times New Roman"/>
        </w:rPr>
      </w:pPr>
    </w:p>
    <w:p w14:paraId="04E8CC93" w14:textId="16C6A87C"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Monoterapija fibratais kartais buvo susijusi su raumenų sutrikimais, įskaitant rabdomiolizę. Šių reiškinių rizika gali padidėti fibrino rūgšties darinius ir atorvastatiną vartojant kartu. Jeigu vartojimo kartu išvengti neįmanoma, reikia vartoti mažiausią atorvastatino dozę gydymo tikslams pasiekti ir tinkamai stebėti paciento klinikinę būklę (žr.</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4.4 skyrių).</w:t>
      </w:r>
    </w:p>
    <w:p w14:paraId="71FCDE85"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0CF17A3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Ezetimibas</w:t>
      </w:r>
    </w:p>
    <w:p w14:paraId="26EA916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0FD82AA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Monoterapija ezetimibu yra susijusi su raumenų sutrikimais, įskaitant rabdomiolizę. Todėl šių reiškinių rizika gali padidėti ezetimibą ir atorvastatiną vartojant kartu. Rekomenduojama tinkamai stebėti tokių pacientų klinikinę būklę.</w:t>
      </w:r>
    </w:p>
    <w:p w14:paraId="72EA130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18E8C7C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Kolestipolis</w:t>
      </w:r>
    </w:p>
    <w:p w14:paraId="354463F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1BBC2306" w14:textId="5E3A55E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Atorvastatino vartojant kartu su kolestipoliu, atorvastatino ir jo veikliojo metabolito koncentracijos plazmoje buvo mažesnės (maždaug 25</w:t>
      </w:r>
      <w:r w:rsidR="004101D2">
        <w:rPr>
          <w:rFonts w:ascii="Times New Roman" w:eastAsia="Calibri" w:hAnsi="Times New Roman" w:cs="Times New Roman"/>
        </w:rPr>
        <w:t> </w:t>
      </w:r>
      <w:r w:rsidRPr="00D927D9">
        <w:rPr>
          <w:rFonts w:ascii="Times New Roman" w:eastAsia="Calibri" w:hAnsi="Times New Roman" w:cs="Times New Roman"/>
        </w:rPr>
        <w:t>%). Vis dėlto atorvastatiną vartojant kartu su kolestipoliu, poveikis lipidams buvo stipresnis nei vartojant kiekvieną vaistinį preparatą atskirai.</w:t>
      </w:r>
    </w:p>
    <w:p w14:paraId="1B984F4F" w14:textId="77777777" w:rsidR="00D927D9" w:rsidRPr="00D927D9" w:rsidRDefault="00D927D9" w:rsidP="00D927D9">
      <w:pPr>
        <w:spacing w:after="0" w:line="240" w:lineRule="auto"/>
        <w:rPr>
          <w:rFonts w:ascii="Times New Roman" w:eastAsia="Calibri" w:hAnsi="Times New Roman" w:cs="Times New Roman"/>
        </w:rPr>
      </w:pPr>
    </w:p>
    <w:p w14:paraId="3D27510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Fuzido rūgštis</w:t>
      </w:r>
    </w:p>
    <w:p w14:paraId="285C76C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7E446B3A" w14:textId="7EFEED09"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Sisteminio poveikio fuzido rūgštį vartojant drauge su statinais, gali padidėti miopatijos, įskaitant rabdomiolizę, rizika. Šios sąveikos mechanizmas (ar jis farmakodinaminis, ar farmakokinetinis, ar abiejų rūšių) kol kas nežinomas. Buvo pranešimų apie rabdomiolizės atvejus (kai kurie baigėsi mirtimi) šiuo derinių gydytiems pacientams.</w:t>
      </w:r>
    </w:p>
    <w:p w14:paraId="21D29B37" w14:textId="45556889"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Pacientams, kuriems būtinas gydymas fuzido rūgštimi, fuzido rūgšties vartojimo metu gydymą statinais reikia nutraukti. Taip pat ž</w:t>
      </w:r>
      <w:r w:rsidR="004101D2">
        <w:rPr>
          <w:rFonts w:ascii="Times New Roman" w:eastAsia="Calibri" w:hAnsi="Times New Roman" w:cs="Times New Roman"/>
          <w:lang w:eastAsia="ru-RU"/>
        </w:rPr>
        <w:t>r. </w:t>
      </w:r>
      <w:r w:rsidRPr="00D927D9">
        <w:rPr>
          <w:rFonts w:ascii="Times New Roman" w:eastAsia="Calibri" w:hAnsi="Times New Roman" w:cs="Times New Roman"/>
          <w:lang w:eastAsia="ru-RU"/>
        </w:rPr>
        <w:t>4</w:t>
      </w:r>
      <w:r w:rsidR="004101D2">
        <w:rPr>
          <w:rFonts w:ascii="Times New Roman" w:eastAsia="Calibri" w:hAnsi="Times New Roman" w:cs="Times New Roman"/>
          <w:lang w:eastAsia="ru-RU"/>
        </w:rPr>
        <w:t>.</w:t>
      </w:r>
      <w:r w:rsidRPr="00D927D9">
        <w:rPr>
          <w:rFonts w:ascii="Times New Roman" w:eastAsia="Calibri" w:hAnsi="Times New Roman" w:cs="Times New Roman"/>
          <w:lang w:eastAsia="ru-RU"/>
        </w:rPr>
        <w:t>4 skyrių.</w:t>
      </w:r>
    </w:p>
    <w:p w14:paraId="27994C4C" w14:textId="77777777" w:rsidR="00D927D9" w:rsidRDefault="00D927D9" w:rsidP="00D927D9">
      <w:pPr>
        <w:spacing w:after="0" w:line="240" w:lineRule="auto"/>
        <w:rPr>
          <w:rFonts w:ascii="Times New Roman" w:eastAsia="Calibri" w:hAnsi="Times New Roman" w:cs="Times New Roman"/>
        </w:rPr>
      </w:pPr>
    </w:p>
    <w:p w14:paraId="3F10C5BE" w14:textId="77777777" w:rsidR="00DA0E5C" w:rsidRDefault="00DA0E5C" w:rsidP="00D927D9">
      <w:pPr>
        <w:spacing w:after="0" w:line="240" w:lineRule="auto"/>
        <w:rPr>
          <w:rFonts w:ascii="Times New Roman" w:eastAsia="Calibri" w:hAnsi="Times New Roman" w:cs="Times New Roman"/>
          <w:i/>
          <w:u w:val="single"/>
        </w:rPr>
      </w:pPr>
      <w:r w:rsidRPr="00A65F28">
        <w:rPr>
          <w:rFonts w:ascii="Times New Roman" w:eastAsia="Calibri" w:hAnsi="Times New Roman" w:cs="Times New Roman"/>
          <w:i/>
          <w:u w:val="single"/>
        </w:rPr>
        <w:t>Kolchicinas</w:t>
      </w:r>
    </w:p>
    <w:p w14:paraId="017EE477" w14:textId="77777777" w:rsidR="00DA0E5C" w:rsidRDefault="00DA0E5C" w:rsidP="00D927D9">
      <w:pPr>
        <w:spacing w:after="0" w:line="240" w:lineRule="auto"/>
        <w:rPr>
          <w:rFonts w:ascii="Times New Roman" w:eastAsia="Calibri" w:hAnsi="Times New Roman" w:cs="Times New Roman"/>
          <w:i/>
          <w:u w:val="single"/>
        </w:rPr>
      </w:pPr>
    </w:p>
    <w:p w14:paraId="7C0F65EB" w14:textId="77777777" w:rsidR="00DA0E5C" w:rsidRPr="00DA0E5C" w:rsidRDefault="00DA0E5C" w:rsidP="00D927D9">
      <w:pPr>
        <w:spacing w:after="0" w:line="240" w:lineRule="auto"/>
        <w:rPr>
          <w:rFonts w:ascii="Times New Roman" w:eastAsia="Calibri" w:hAnsi="Times New Roman" w:cs="Times New Roman"/>
        </w:rPr>
      </w:pPr>
      <w:r>
        <w:rPr>
          <w:rFonts w:ascii="Times New Roman" w:eastAsia="Calibri" w:hAnsi="Times New Roman" w:cs="Times New Roman"/>
        </w:rPr>
        <w:t>Nors atorvastatino ir kolchicino sąveikos tyrimai neatlikti, buvo pranešta apie miopatijos atvejus atorvastatino skiriant drauge su kolchicinu. Atorvastatiną skiriant su kolchicinu būtinas atsargumas.</w:t>
      </w:r>
    </w:p>
    <w:p w14:paraId="75C5ED84" w14:textId="77777777" w:rsidR="00DA0E5C" w:rsidRPr="00D927D9" w:rsidRDefault="00DA0E5C" w:rsidP="00D927D9">
      <w:pPr>
        <w:spacing w:after="0" w:line="240" w:lineRule="auto"/>
        <w:rPr>
          <w:rFonts w:ascii="Times New Roman" w:eastAsia="Calibri" w:hAnsi="Times New Roman" w:cs="Times New Roman"/>
        </w:rPr>
      </w:pPr>
    </w:p>
    <w:p w14:paraId="4535E401" w14:textId="77777777" w:rsidR="00D927D9" w:rsidRPr="00D927D9" w:rsidRDefault="00D927D9" w:rsidP="00D927D9">
      <w:pPr>
        <w:keepNext/>
        <w:tabs>
          <w:tab w:val="left" w:pos="567"/>
        </w:tabs>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Atorvastatino poveikis kartu vartojamiems vaistiniams preparatams</w:t>
      </w:r>
    </w:p>
    <w:p w14:paraId="3F78C85D" w14:textId="77777777" w:rsidR="00D927D9" w:rsidRPr="00D927D9" w:rsidRDefault="00D927D9" w:rsidP="00D927D9">
      <w:pPr>
        <w:keepNext/>
        <w:tabs>
          <w:tab w:val="left" w:pos="567"/>
        </w:tabs>
        <w:spacing w:after="0" w:line="240" w:lineRule="auto"/>
        <w:rPr>
          <w:rFonts w:ascii="Times New Roman" w:eastAsia="Calibri" w:hAnsi="Times New Roman" w:cs="Times New Roman"/>
          <w:i/>
          <w:iCs/>
        </w:rPr>
      </w:pPr>
    </w:p>
    <w:p w14:paraId="17AB7500" w14:textId="77777777" w:rsidR="00D927D9" w:rsidRPr="00D927D9" w:rsidRDefault="00D927D9" w:rsidP="00D927D9">
      <w:pPr>
        <w:keepNext/>
        <w:tabs>
          <w:tab w:val="left" w:pos="567"/>
        </w:tabs>
        <w:spacing w:after="0" w:line="240" w:lineRule="auto"/>
        <w:rPr>
          <w:rFonts w:ascii="Times New Roman" w:eastAsia="Calibri" w:hAnsi="Times New Roman" w:cs="Times New Roman"/>
          <w:u w:val="single"/>
        </w:rPr>
      </w:pPr>
      <w:r w:rsidRPr="00D927D9">
        <w:rPr>
          <w:rFonts w:ascii="Times New Roman" w:eastAsia="Calibri" w:hAnsi="Times New Roman" w:cs="Times New Roman"/>
          <w:i/>
          <w:iCs/>
          <w:u w:val="single"/>
        </w:rPr>
        <w:t>Digoksinas</w:t>
      </w:r>
    </w:p>
    <w:p w14:paraId="27B432FB" w14:textId="77777777" w:rsidR="00D927D9" w:rsidRPr="00D927D9" w:rsidRDefault="00D927D9" w:rsidP="00D927D9">
      <w:pPr>
        <w:keepNext/>
        <w:tabs>
          <w:tab w:val="left" w:pos="567"/>
        </w:tabs>
        <w:spacing w:after="0" w:line="240" w:lineRule="auto"/>
        <w:rPr>
          <w:rFonts w:ascii="Times New Roman" w:eastAsia="Calibri" w:hAnsi="Times New Roman" w:cs="Times New Roman"/>
        </w:rPr>
      </w:pPr>
    </w:p>
    <w:p w14:paraId="4714809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Kartotines digoksino dozes pavartojus kartu su 10 mg atorvastatino doze, digoksino pusiausvyros koncentracijos šiek tiek padidėjo. Digoksiną vartojančius pacientus reikia tinkamai stebėti.</w:t>
      </w:r>
    </w:p>
    <w:p w14:paraId="78958CD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1C494DE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i/>
          <w:iCs/>
          <w:u w:val="single"/>
          <w:lang w:eastAsia="ru-RU"/>
        </w:rPr>
        <w:t>Geriamieji kontraceptikai</w:t>
      </w:r>
    </w:p>
    <w:p w14:paraId="433F68E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72A8E7D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color w:val="000000"/>
          <w:lang w:eastAsia="ru-RU"/>
        </w:rPr>
        <w:t xml:space="preserve">Atorvastatin Actavis </w:t>
      </w:r>
      <w:r w:rsidRPr="00D927D9">
        <w:rPr>
          <w:rFonts w:ascii="Times New Roman" w:eastAsia="Calibri" w:hAnsi="Times New Roman" w:cs="Times New Roman"/>
          <w:lang w:eastAsia="ru-RU"/>
        </w:rPr>
        <w:t>vartojant kartu su geriamaisiais kontraceptikais, noretindrono ir etinilestradiolio koncentracijos plazmoje padidėjo.</w:t>
      </w:r>
    </w:p>
    <w:p w14:paraId="54D2451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21B09F0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u w:val="single"/>
          <w:lang w:eastAsia="ru-RU"/>
        </w:rPr>
      </w:pPr>
      <w:r w:rsidRPr="00D927D9">
        <w:rPr>
          <w:rFonts w:ascii="Times New Roman" w:eastAsia="Calibri" w:hAnsi="Times New Roman" w:cs="Times New Roman"/>
          <w:i/>
          <w:iCs/>
          <w:u w:val="single"/>
          <w:lang w:eastAsia="ru-RU"/>
        </w:rPr>
        <w:t>Varfarinas</w:t>
      </w:r>
    </w:p>
    <w:p w14:paraId="0FD1A111" w14:textId="77777777" w:rsidR="00D927D9" w:rsidRPr="00D927D9" w:rsidRDefault="00D927D9" w:rsidP="00D927D9">
      <w:pPr>
        <w:spacing w:after="0" w:line="240" w:lineRule="auto"/>
        <w:rPr>
          <w:rFonts w:ascii="Times New Roman" w:eastAsia="Calibri" w:hAnsi="Times New Roman" w:cs="Times New Roman"/>
        </w:rPr>
      </w:pPr>
    </w:p>
    <w:p w14:paraId="781CD4A0" w14:textId="78982436"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Klinikinių tyrimų, kuriuose dalyvavo pacientai, kuriems taikytas ilgalaikis gydymas varfarinu, duomenimis, 80 mg atorvastatino paros dozės vartojimas kartu su varfarinu per pirmąsias keturias paras sukėlė nedidelį protrombino laiko pailgėjimą maždaug 1,7</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sekundės, kuris normalizavosi per 15 gydymo atorvastatinu parų. Nors pranešta tik apie labai retus kliniškai reikšmingos sąveikos su antikoaguliantais atvejus, prieš pradedant pacientų, kurie vartoja kumarinų grupės antikoaguliantus, gydymą atorvastatinu, reikia išmatuoti protrombino laiką ir dažnai matuoti gydymo pradžioje, kad būtų įsitikinta, jog neatsiranda reikšmingų protrombino laiko pokyčių. Kai tik nustatoma, kad protrombino laikas daugiau nekinta, protrombino laiką galima matuoti intervalais, kurie paprastai rekomenduojami kumarinų grupės antikoaguliantais gydomiems pacientams. Pakeitus atorvastatino dozę arba nutraukus vartojimą, reikia pakartoti tą pačią procedūrą. Gydymas atorvastatinu pacientams, kurie nevartoja antikoaguliantų, nebuvo susijęs su kraujavimu arba protrombino laiko pokyčiais.</w:t>
      </w:r>
    </w:p>
    <w:p w14:paraId="0515FAF6" w14:textId="77777777" w:rsidR="00D927D9" w:rsidRPr="00D927D9" w:rsidRDefault="00D927D9" w:rsidP="00D927D9">
      <w:pPr>
        <w:spacing w:after="0" w:line="240" w:lineRule="auto"/>
        <w:rPr>
          <w:rFonts w:ascii="Times New Roman" w:eastAsia="Calibri" w:hAnsi="Times New Roman" w:cs="Times New Roman"/>
        </w:rPr>
      </w:pPr>
    </w:p>
    <w:p w14:paraId="3749540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r w:rsidRPr="00D927D9">
        <w:rPr>
          <w:rFonts w:ascii="Times New Roman" w:eastAsia="Calibri" w:hAnsi="Times New Roman" w:cs="Times New Roman"/>
          <w:u w:val="single"/>
          <w:lang w:eastAsia="ru-RU"/>
        </w:rPr>
        <w:t>Lentelė Nr. 1. Kartu vartojamų vaistinių preparatų poveikis atorvastatino farmakokinetikai</w:t>
      </w:r>
    </w:p>
    <w:p w14:paraId="1328A3C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p>
    <w:tbl>
      <w:tblPr>
        <w:tblW w:w="9000"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77"/>
        <w:gridCol w:w="1703"/>
        <w:gridCol w:w="1260"/>
        <w:gridCol w:w="3060"/>
      </w:tblGrid>
      <w:tr w:rsidR="00D927D9" w:rsidRPr="00D927D9" w14:paraId="309C55FB" w14:textId="77777777" w:rsidTr="00D70D54">
        <w:trPr>
          <w:trHeight w:val="295"/>
        </w:trPr>
        <w:tc>
          <w:tcPr>
            <w:tcW w:w="2977" w:type="dxa"/>
            <w:vMerge w:val="restart"/>
            <w:tcBorders>
              <w:top w:val="single" w:sz="8" w:space="0" w:color="000000"/>
              <w:bottom w:val="single" w:sz="8" w:space="0" w:color="000000"/>
              <w:right w:val="single" w:sz="8" w:space="0" w:color="000000"/>
            </w:tcBorders>
          </w:tcPr>
          <w:p w14:paraId="191EBA1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Kartu vartojami vaistiniai preparatai ir dozavimo planai</w:t>
            </w:r>
          </w:p>
        </w:tc>
        <w:tc>
          <w:tcPr>
            <w:tcW w:w="6023" w:type="dxa"/>
            <w:gridSpan w:val="3"/>
            <w:tcBorders>
              <w:top w:val="single" w:sz="8" w:space="0" w:color="000000"/>
              <w:left w:val="single" w:sz="8" w:space="0" w:color="000000"/>
              <w:bottom w:val="single" w:sz="8" w:space="0" w:color="000000"/>
            </w:tcBorders>
          </w:tcPr>
          <w:p w14:paraId="4AD6E1AC" w14:textId="77777777" w:rsidR="00D927D9" w:rsidRPr="00D927D9" w:rsidRDefault="00D927D9" w:rsidP="00D927D9">
            <w:pPr>
              <w:autoSpaceDE w:val="0"/>
              <w:autoSpaceDN w:val="0"/>
              <w:adjustRightInd w:val="0"/>
              <w:spacing w:after="0" w:line="240" w:lineRule="auto"/>
              <w:jc w:val="center"/>
              <w:rPr>
                <w:rFonts w:ascii="Times New Roman" w:eastAsia="Calibri" w:hAnsi="Times New Roman" w:cs="Times New Roman"/>
                <w:lang w:eastAsia="ru-RU"/>
              </w:rPr>
            </w:pPr>
            <w:r w:rsidRPr="00D927D9">
              <w:rPr>
                <w:rFonts w:ascii="Times New Roman" w:eastAsia="Calibri" w:hAnsi="Times New Roman" w:cs="Times New Roman"/>
                <w:lang w:eastAsia="ru-RU"/>
              </w:rPr>
              <w:t>Atorvastatinas</w:t>
            </w:r>
          </w:p>
        </w:tc>
      </w:tr>
      <w:tr w:rsidR="00D927D9" w:rsidRPr="00D927D9" w14:paraId="6B34FBD9" w14:textId="77777777" w:rsidTr="00D70D54">
        <w:trPr>
          <w:trHeight w:val="560"/>
        </w:trPr>
        <w:tc>
          <w:tcPr>
            <w:tcW w:w="2977" w:type="dxa"/>
            <w:vMerge/>
            <w:tcBorders>
              <w:top w:val="single" w:sz="8" w:space="0" w:color="000000"/>
              <w:bottom w:val="single" w:sz="8" w:space="0" w:color="000000"/>
              <w:right w:val="single" w:sz="8" w:space="0" w:color="000000"/>
            </w:tcBorders>
          </w:tcPr>
          <w:p w14:paraId="789B577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c>
          <w:tcPr>
            <w:tcW w:w="1703" w:type="dxa"/>
            <w:tcBorders>
              <w:top w:val="single" w:sz="8" w:space="0" w:color="000000"/>
              <w:left w:val="single" w:sz="8" w:space="0" w:color="000000"/>
              <w:bottom w:val="single" w:sz="8" w:space="0" w:color="000000"/>
              <w:right w:val="single" w:sz="8" w:space="0" w:color="000000"/>
            </w:tcBorders>
          </w:tcPr>
          <w:p w14:paraId="7A7890C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Dozė (mg) </w:t>
            </w:r>
          </w:p>
        </w:tc>
        <w:tc>
          <w:tcPr>
            <w:tcW w:w="1260" w:type="dxa"/>
            <w:tcBorders>
              <w:top w:val="single" w:sz="8" w:space="0" w:color="000000"/>
              <w:left w:val="single" w:sz="8" w:space="0" w:color="000000"/>
              <w:bottom w:val="single" w:sz="8" w:space="0" w:color="000000"/>
              <w:right w:val="single" w:sz="8" w:space="0" w:color="000000"/>
            </w:tcBorders>
          </w:tcPr>
          <w:p w14:paraId="7E56326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AUC pokytis </w:t>
            </w:r>
            <w:r w:rsidRPr="00D927D9">
              <w:rPr>
                <w:rFonts w:ascii="Times New Roman" w:eastAsia="Calibri" w:hAnsi="Times New Roman" w:cs="Times New Roman"/>
                <w:vertAlign w:val="superscript"/>
                <w:lang w:eastAsia="ru-RU"/>
              </w:rPr>
              <w:t>&amp;</w:t>
            </w:r>
          </w:p>
        </w:tc>
        <w:tc>
          <w:tcPr>
            <w:tcW w:w="3060" w:type="dxa"/>
            <w:tcBorders>
              <w:top w:val="single" w:sz="8" w:space="0" w:color="000000"/>
              <w:left w:val="single" w:sz="8" w:space="0" w:color="000000"/>
              <w:bottom w:val="single" w:sz="8" w:space="0" w:color="000000"/>
            </w:tcBorders>
          </w:tcPr>
          <w:p w14:paraId="4BD9523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Klinikinės rekomendacijos </w:t>
            </w:r>
            <w:r w:rsidRPr="00D927D9">
              <w:rPr>
                <w:rFonts w:ascii="Times New Roman" w:eastAsia="Calibri" w:hAnsi="Times New Roman" w:cs="Times New Roman"/>
                <w:vertAlign w:val="superscript"/>
                <w:lang w:eastAsia="ru-RU"/>
              </w:rPr>
              <w:t>#</w:t>
            </w:r>
            <w:r w:rsidRPr="00D927D9">
              <w:rPr>
                <w:rFonts w:ascii="Times New Roman" w:eastAsia="Calibri" w:hAnsi="Times New Roman" w:cs="Times New Roman"/>
                <w:lang w:eastAsia="ru-RU"/>
              </w:rPr>
              <w:t xml:space="preserve"> </w:t>
            </w:r>
          </w:p>
        </w:tc>
      </w:tr>
      <w:tr w:rsidR="00D927D9" w:rsidRPr="00D927D9" w14:paraId="0485F857" w14:textId="77777777" w:rsidTr="00D70D54">
        <w:trPr>
          <w:trHeight w:val="60"/>
        </w:trPr>
        <w:tc>
          <w:tcPr>
            <w:tcW w:w="2977" w:type="dxa"/>
            <w:tcBorders>
              <w:top w:val="single" w:sz="8" w:space="0" w:color="000000"/>
              <w:bottom w:val="single" w:sz="8" w:space="0" w:color="000000"/>
              <w:right w:val="single" w:sz="8" w:space="0" w:color="000000"/>
            </w:tcBorders>
          </w:tcPr>
          <w:p w14:paraId="6AAEA02D" w14:textId="7FB220A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Tipranaviro 500 mg du kartus per parą / Ritonaviro 200 mg du kartus per parą, 8 paras (nuo 1</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iki 21 paros)</w:t>
            </w:r>
          </w:p>
        </w:tc>
        <w:tc>
          <w:tcPr>
            <w:tcW w:w="1703" w:type="dxa"/>
            <w:tcBorders>
              <w:top w:val="single" w:sz="8" w:space="0" w:color="000000"/>
              <w:left w:val="single" w:sz="8" w:space="0" w:color="000000"/>
              <w:bottom w:val="single" w:sz="8" w:space="0" w:color="000000"/>
              <w:right w:val="single" w:sz="8" w:space="0" w:color="000000"/>
            </w:tcBorders>
          </w:tcPr>
          <w:p w14:paraId="4843D13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40 mg pirmą parą, 10 mg 20</w:t>
            </w:r>
            <w:r w:rsidRPr="00D927D9">
              <w:rPr>
                <w:rFonts w:ascii="Times New Roman" w:eastAsia="Calibri" w:hAnsi="Times New Roman" w:cs="Times New Roman"/>
                <w:lang w:eastAsia="ru-RU"/>
              </w:rPr>
              <w:noBreakHyphen/>
              <w:t>ą parą</w:t>
            </w:r>
          </w:p>
        </w:tc>
        <w:tc>
          <w:tcPr>
            <w:tcW w:w="1260" w:type="dxa"/>
            <w:tcBorders>
              <w:top w:val="single" w:sz="8" w:space="0" w:color="000000"/>
              <w:left w:val="single" w:sz="8" w:space="0" w:color="000000"/>
              <w:bottom w:val="single" w:sz="8" w:space="0" w:color="000000"/>
              <w:right w:val="single" w:sz="8" w:space="0" w:color="000000"/>
            </w:tcBorders>
          </w:tcPr>
          <w:p w14:paraId="6CBDEFE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9,4 karto</w:t>
            </w:r>
          </w:p>
        </w:tc>
        <w:tc>
          <w:tcPr>
            <w:tcW w:w="3060" w:type="dxa"/>
            <w:vMerge w:val="restart"/>
            <w:tcBorders>
              <w:top w:val="single" w:sz="8" w:space="0" w:color="000000"/>
              <w:left w:val="single" w:sz="8" w:space="0" w:color="000000"/>
              <w:bottom w:val="single" w:sz="8" w:space="0" w:color="000000"/>
            </w:tcBorders>
          </w:tcPr>
          <w:p w14:paraId="4DA9C20B" w14:textId="77777777" w:rsidR="00D927D9" w:rsidRPr="00D927D9" w:rsidRDefault="00D927D9" w:rsidP="00D927D9">
            <w:pPr>
              <w:autoSpaceDE w:val="0"/>
              <w:autoSpaceDN w:val="0"/>
              <w:adjustRightInd w:val="0"/>
              <w:spacing w:after="0" w:line="240" w:lineRule="auto"/>
              <w:ind w:right="-108"/>
              <w:rPr>
                <w:rFonts w:ascii="Times New Roman" w:eastAsia="Calibri" w:hAnsi="Times New Roman" w:cs="Times New Roman"/>
                <w:lang w:eastAsia="ru-RU"/>
              </w:rPr>
            </w:pPr>
            <w:r w:rsidRPr="00D927D9">
              <w:rPr>
                <w:rFonts w:ascii="Times New Roman" w:eastAsia="Calibri" w:hAnsi="Times New Roman" w:cs="Times New Roman"/>
                <w:color w:val="000000"/>
                <w:lang w:eastAsia="ru-RU"/>
              </w:rPr>
              <w:t xml:space="preserve">Tais atvejais, kai būtina kartu vartoti atorvastatino, negalima viršyti jo 10 mg paros dozės. </w:t>
            </w:r>
            <w:r w:rsidRPr="00D927D9">
              <w:rPr>
                <w:rFonts w:ascii="Times New Roman" w:eastAsia="Calibri" w:hAnsi="Times New Roman" w:cs="Times New Roman"/>
                <w:color w:val="000000"/>
                <w:lang w:val="ru-RU" w:eastAsia="ru-RU"/>
              </w:rPr>
              <w:t xml:space="preserve">Šiuos pacientus </w:t>
            </w:r>
            <w:r w:rsidRPr="00D927D9">
              <w:rPr>
                <w:rFonts w:ascii="Times New Roman" w:eastAsia="Calibri" w:hAnsi="Times New Roman" w:cs="Times New Roman"/>
                <w:color w:val="000000"/>
                <w:lang w:val="ru-RU" w:eastAsia="ru-RU"/>
              </w:rPr>
              <w:lastRenderedPageBreak/>
              <w:t>rekomenduojama kliniškai stebėti.</w:t>
            </w:r>
          </w:p>
        </w:tc>
      </w:tr>
      <w:tr w:rsidR="00D927D9" w:rsidRPr="00D927D9" w14:paraId="6E542DFE" w14:textId="77777777" w:rsidTr="00D70D54">
        <w:trPr>
          <w:trHeight w:val="412"/>
        </w:trPr>
        <w:tc>
          <w:tcPr>
            <w:tcW w:w="2977" w:type="dxa"/>
            <w:tcBorders>
              <w:top w:val="single" w:sz="8" w:space="0" w:color="000000"/>
              <w:bottom w:val="single" w:sz="8" w:space="0" w:color="000000"/>
              <w:right w:val="single" w:sz="8" w:space="0" w:color="000000"/>
            </w:tcBorders>
          </w:tcPr>
          <w:p w14:paraId="2294DB0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lastRenderedPageBreak/>
              <w:t>Ciklosporino 5,2 mg/kg kūno svorio per parą, pastovi dozė</w:t>
            </w:r>
          </w:p>
        </w:tc>
        <w:tc>
          <w:tcPr>
            <w:tcW w:w="1703" w:type="dxa"/>
            <w:tcBorders>
              <w:top w:val="single" w:sz="8" w:space="0" w:color="000000"/>
              <w:left w:val="single" w:sz="8" w:space="0" w:color="000000"/>
              <w:bottom w:val="single" w:sz="8" w:space="0" w:color="000000"/>
              <w:right w:val="single" w:sz="8" w:space="0" w:color="000000"/>
            </w:tcBorders>
          </w:tcPr>
          <w:p w14:paraId="43A26E1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10 mg vieną kartą per parą 28 paras</w:t>
            </w:r>
          </w:p>
        </w:tc>
        <w:tc>
          <w:tcPr>
            <w:tcW w:w="1260" w:type="dxa"/>
            <w:tcBorders>
              <w:top w:val="single" w:sz="8" w:space="0" w:color="000000"/>
              <w:left w:val="single" w:sz="8" w:space="0" w:color="000000"/>
              <w:bottom w:val="single" w:sz="8" w:space="0" w:color="000000"/>
              <w:right w:val="single" w:sz="8" w:space="0" w:color="000000"/>
            </w:tcBorders>
          </w:tcPr>
          <w:p w14:paraId="496608B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8,7 karto</w:t>
            </w:r>
          </w:p>
        </w:tc>
        <w:tc>
          <w:tcPr>
            <w:tcW w:w="3060" w:type="dxa"/>
            <w:vMerge/>
            <w:tcBorders>
              <w:top w:val="single" w:sz="8" w:space="0" w:color="000000"/>
              <w:left w:val="single" w:sz="8" w:space="0" w:color="000000"/>
              <w:bottom w:val="single" w:sz="8" w:space="0" w:color="000000"/>
            </w:tcBorders>
          </w:tcPr>
          <w:p w14:paraId="6A698D0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r>
      <w:tr w:rsidR="00D927D9" w:rsidRPr="00D927D9" w14:paraId="78E2EE4D" w14:textId="77777777" w:rsidTr="00D70D54">
        <w:trPr>
          <w:trHeight w:val="349"/>
        </w:trPr>
        <w:tc>
          <w:tcPr>
            <w:tcW w:w="2977" w:type="dxa"/>
            <w:tcBorders>
              <w:top w:val="single" w:sz="8" w:space="0" w:color="000000"/>
              <w:bottom w:val="single" w:sz="8" w:space="0" w:color="000000"/>
              <w:right w:val="single" w:sz="8" w:space="0" w:color="000000"/>
            </w:tcBorders>
          </w:tcPr>
          <w:p w14:paraId="2E754B0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Lopinaviro 400 mg du kartus per parą / Ritonaviro 100 mg du kartus per parą, 14 parų</w:t>
            </w:r>
          </w:p>
        </w:tc>
        <w:tc>
          <w:tcPr>
            <w:tcW w:w="1703" w:type="dxa"/>
            <w:tcBorders>
              <w:top w:val="single" w:sz="8" w:space="0" w:color="000000"/>
              <w:left w:val="single" w:sz="8" w:space="0" w:color="000000"/>
              <w:bottom w:val="single" w:sz="8" w:space="0" w:color="000000"/>
              <w:right w:val="single" w:sz="8" w:space="0" w:color="000000"/>
            </w:tcBorders>
          </w:tcPr>
          <w:p w14:paraId="64CD339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20 mg vieną kartą per parą</w:t>
            </w:r>
          </w:p>
          <w:p w14:paraId="2F405FE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14:paraId="53ACD28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5,9 karto</w:t>
            </w:r>
          </w:p>
        </w:tc>
        <w:tc>
          <w:tcPr>
            <w:tcW w:w="3060" w:type="dxa"/>
            <w:vMerge w:val="restart"/>
            <w:tcBorders>
              <w:top w:val="single" w:sz="8" w:space="0" w:color="000000"/>
              <w:left w:val="single" w:sz="8" w:space="0" w:color="000000"/>
              <w:bottom w:val="single" w:sz="8" w:space="0" w:color="000000"/>
            </w:tcBorders>
          </w:tcPr>
          <w:p w14:paraId="281641B1" w14:textId="77777777" w:rsidR="00D927D9" w:rsidRPr="00D927D9" w:rsidRDefault="00D927D9" w:rsidP="00D927D9">
            <w:pPr>
              <w:autoSpaceDE w:val="0"/>
              <w:autoSpaceDN w:val="0"/>
              <w:adjustRightInd w:val="0"/>
              <w:spacing w:after="0" w:line="240" w:lineRule="auto"/>
              <w:ind w:right="-108"/>
              <w:rPr>
                <w:rFonts w:ascii="Times New Roman" w:eastAsia="Calibri" w:hAnsi="Times New Roman" w:cs="Times New Roman"/>
                <w:lang w:eastAsia="ru-RU"/>
              </w:rPr>
            </w:pPr>
            <w:r w:rsidRPr="00D927D9">
              <w:rPr>
                <w:rFonts w:ascii="Times New Roman" w:eastAsia="Calibri" w:hAnsi="Times New Roman" w:cs="Times New Roman"/>
                <w:color w:val="000000"/>
                <w:lang w:eastAsia="ru-RU"/>
              </w:rPr>
              <w:t xml:space="preserve">Tais atvejais, kai būtina kartu vartoti atorvastatino, rekomenduojama mažesnė jo palaikomoji dozė. </w:t>
            </w:r>
            <w:r w:rsidRPr="00D927D9">
              <w:rPr>
                <w:rFonts w:ascii="Times New Roman" w:eastAsia="Calibri" w:hAnsi="Times New Roman" w:cs="Times New Roman"/>
                <w:color w:val="000000"/>
                <w:lang w:val="ru-RU" w:eastAsia="ru-RU"/>
              </w:rPr>
              <w:t>Jei atorvastatino dozė viršija 20 mg, pacientą rekomenduojama kliniškai stebėti.</w:t>
            </w:r>
          </w:p>
        </w:tc>
      </w:tr>
      <w:tr w:rsidR="00D927D9" w:rsidRPr="00D927D9" w14:paraId="6952622D" w14:textId="77777777" w:rsidTr="00D70D54">
        <w:trPr>
          <w:trHeight w:val="280"/>
        </w:trPr>
        <w:tc>
          <w:tcPr>
            <w:tcW w:w="2977" w:type="dxa"/>
            <w:tcBorders>
              <w:top w:val="single" w:sz="8" w:space="0" w:color="000000"/>
              <w:bottom w:val="single" w:sz="8" w:space="0" w:color="000000"/>
              <w:right w:val="single" w:sz="8" w:space="0" w:color="000000"/>
            </w:tcBorders>
          </w:tcPr>
          <w:p w14:paraId="34DCF95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Klaritromicino 500 mg du kartus per parą, 9 paras</w:t>
            </w:r>
          </w:p>
        </w:tc>
        <w:tc>
          <w:tcPr>
            <w:tcW w:w="1703" w:type="dxa"/>
            <w:tcBorders>
              <w:top w:val="single" w:sz="8" w:space="0" w:color="000000"/>
              <w:left w:val="single" w:sz="8" w:space="0" w:color="000000"/>
              <w:bottom w:val="single" w:sz="8" w:space="0" w:color="000000"/>
              <w:right w:val="single" w:sz="8" w:space="0" w:color="000000"/>
            </w:tcBorders>
          </w:tcPr>
          <w:p w14:paraId="1C56FBC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80 mg vieną kartą per parą</w:t>
            </w:r>
          </w:p>
          <w:p w14:paraId="5006452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8 paras </w:t>
            </w:r>
          </w:p>
        </w:tc>
        <w:tc>
          <w:tcPr>
            <w:tcW w:w="1260" w:type="dxa"/>
            <w:tcBorders>
              <w:top w:val="single" w:sz="8" w:space="0" w:color="000000"/>
              <w:left w:val="single" w:sz="8" w:space="0" w:color="000000"/>
              <w:bottom w:val="single" w:sz="8" w:space="0" w:color="000000"/>
              <w:right w:val="single" w:sz="8" w:space="0" w:color="000000"/>
            </w:tcBorders>
          </w:tcPr>
          <w:p w14:paraId="1B97E20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4,4 karto</w:t>
            </w:r>
          </w:p>
        </w:tc>
        <w:tc>
          <w:tcPr>
            <w:tcW w:w="3060" w:type="dxa"/>
            <w:vMerge/>
            <w:tcBorders>
              <w:top w:val="single" w:sz="8" w:space="0" w:color="000000"/>
              <w:left w:val="single" w:sz="8" w:space="0" w:color="000000"/>
              <w:bottom w:val="single" w:sz="8" w:space="0" w:color="000000"/>
            </w:tcBorders>
          </w:tcPr>
          <w:p w14:paraId="2CC6FFD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r>
      <w:tr w:rsidR="00D927D9" w:rsidRPr="00D927D9" w14:paraId="4701C151" w14:textId="77777777" w:rsidTr="00D70D54">
        <w:trPr>
          <w:trHeight w:val="315"/>
        </w:trPr>
        <w:tc>
          <w:tcPr>
            <w:tcW w:w="2977" w:type="dxa"/>
            <w:tcBorders>
              <w:top w:val="single" w:sz="8" w:space="0" w:color="000000"/>
              <w:bottom w:val="single" w:sz="8" w:space="0" w:color="000000"/>
              <w:right w:val="single" w:sz="8" w:space="0" w:color="000000"/>
            </w:tcBorders>
          </w:tcPr>
          <w:p w14:paraId="188D4E96" w14:textId="6E1F2C3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Sakvinaviro 400 mg du kartus per parą / Ritonaviro 300 mg du kartus per parą </w:t>
            </w:r>
            <w:r w:rsidRPr="00D927D9">
              <w:rPr>
                <w:rFonts w:ascii="Times New Roman" w:eastAsia="Calibri" w:hAnsi="Times New Roman" w:cs="Times New Roman"/>
                <w:color w:val="000000"/>
                <w:lang w:eastAsia="ru-RU"/>
              </w:rPr>
              <w:t>(nuo 5–7</w:t>
            </w:r>
            <w:r w:rsidR="004101D2">
              <w:rPr>
                <w:rFonts w:ascii="Times New Roman" w:eastAsia="Calibri" w:hAnsi="Times New Roman" w:cs="Times New Roman"/>
                <w:color w:val="000000"/>
                <w:lang w:eastAsia="ru-RU"/>
              </w:rPr>
              <w:t> </w:t>
            </w:r>
            <w:r w:rsidRPr="00D927D9">
              <w:rPr>
                <w:rFonts w:ascii="Times New Roman" w:eastAsia="Calibri" w:hAnsi="Times New Roman" w:cs="Times New Roman"/>
                <w:color w:val="000000"/>
                <w:lang w:eastAsia="ru-RU"/>
              </w:rPr>
              <w:t>paros, 8-tą parą dozė didinama iki 400 mg 2</w:t>
            </w:r>
            <w:r w:rsidR="004101D2">
              <w:rPr>
                <w:rFonts w:ascii="Times New Roman" w:eastAsia="Calibri" w:hAnsi="Times New Roman" w:cs="Times New Roman"/>
                <w:color w:val="000000"/>
                <w:lang w:eastAsia="ru-RU"/>
              </w:rPr>
              <w:t> </w:t>
            </w:r>
            <w:r w:rsidRPr="00D927D9">
              <w:rPr>
                <w:rFonts w:ascii="Times New Roman" w:eastAsia="Calibri" w:hAnsi="Times New Roman" w:cs="Times New Roman"/>
                <w:color w:val="000000"/>
                <w:lang w:eastAsia="ru-RU"/>
              </w:rPr>
              <w:t>kartus per parą) 5–18</w:t>
            </w:r>
            <w:r w:rsidR="004101D2">
              <w:rPr>
                <w:rFonts w:ascii="Times New Roman" w:eastAsia="Calibri" w:hAnsi="Times New Roman" w:cs="Times New Roman"/>
                <w:color w:val="000000"/>
                <w:lang w:eastAsia="ru-RU"/>
              </w:rPr>
              <w:t> </w:t>
            </w:r>
            <w:r w:rsidRPr="00D927D9">
              <w:rPr>
                <w:rFonts w:ascii="Times New Roman" w:eastAsia="Calibri" w:hAnsi="Times New Roman" w:cs="Times New Roman"/>
                <w:color w:val="000000"/>
                <w:lang w:eastAsia="ru-RU"/>
              </w:rPr>
              <w:t>parą, praėjus 30 min. po atorvastatino vartojimo</w:t>
            </w:r>
          </w:p>
        </w:tc>
        <w:tc>
          <w:tcPr>
            <w:tcW w:w="1703" w:type="dxa"/>
            <w:tcBorders>
              <w:top w:val="single" w:sz="8" w:space="0" w:color="000000"/>
              <w:left w:val="single" w:sz="8" w:space="0" w:color="000000"/>
              <w:bottom w:val="single" w:sz="8" w:space="0" w:color="000000"/>
              <w:right w:val="single" w:sz="8" w:space="0" w:color="000000"/>
            </w:tcBorders>
          </w:tcPr>
          <w:p w14:paraId="000C9C1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40 mg vieną kartą per parą</w:t>
            </w:r>
          </w:p>
          <w:p w14:paraId="7ECD291F" w14:textId="3CF02355"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paras </w:t>
            </w:r>
          </w:p>
        </w:tc>
        <w:tc>
          <w:tcPr>
            <w:tcW w:w="1260" w:type="dxa"/>
            <w:tcBorders>
              <w:top w:val="single" w:sz="8" w:space="0" w:color="000000"/>
              <w:left w:val="single" w:sz="8" w:space="0" w:color="000000"/>
              <w:bottom w:val="single" w:sz="8" w:space="0" w:color="000000"/>
              <w:right w:val="single" w:sz="8" w:space="0" w:color="000000"/>
            </w:tcBorders>
          </w:tcPr>
          <w:p w14:paraId="1FAF736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3,9 karto</w:t>
            </w:r>
          </w:p>
        </w:tc>
        <w:tc>
          <w:tcPr>
            <w:tcW w:w="3060" w:type="dxa"/>
            <w:vMerge w:val="restart"/>
            <w:tcBorders>
              <w:top w:val="single" w:sz="8" w:space="0" w:color="000000"/>
              <w:left w:val="single" w:sz="8" w:space="0" w:color="000000"/>
              <w:bottom w:val="single" w:sz="8" w:space="0" w:color="000000"/>
            </w:tcBorders>
          </w:tcPr>
          <w:p w14:paraId="28EA7E73" w14:textId="77777777" w:rsidR="00D927D9" w:rsidRPr="00D927D9" w:rsidRDefault="00D927D9" w:rsidP="00D927D9">
            <w:pPr>
              <w:autoSpaceDE w:val="0"/>
              <w:autoSpaceDN w:val="0"/>
              <w:adjustRightInd w:val="0"/>
              <w:spacing w:after="0" w:line="240" w:lineRule="auto"/>
              <w:ind w:right="-108"/>
              <w:rPr>
                <w:rFonts w:ascii="Times New Roman" w:eastAsia="Calibri" w:hAnsi="Times New Roman" w:cs="Times New Roman"/>
                <w:lang w:eastAsia="ru-RU"/>
              </w:rPr>
            </w:pPr>
            <w:r w:rsidRPr="00D927D9">
              <w:rPr>
                <w:rFonts w:ascii="Times New Roman" w:eastAsia="Calibri" w:hAnsi="Times New Roman" w:cs="Times New Roman"/>
                <w:color w:val="000000"/>
                <w:lang w:eastAsia="ru-RU"/>
              </w:rPr>
              <w:t xml:space="preserve">Tais atvejais, kai būtina kartu vartoti atorvastatino, rekomenduojama mažesnė jo palaikomoji dozė. </w:t>
            </w:r>
            <w:r w:rsidRPr="00D927D9">
              <w:rPr>
                <w:rFonts w:ascii="Times New Roman" w:eastAsia="Calibri" w:hAnsi="Times New Roman" w:cs="Times New Roman"/>
                <w:color w:val="000000"/>
                <w:lang w:val="ru-RU" w:eastAsia="ru-RU"/>
              </w:rPr>
              <w:t xml:space="preserve">Jei atorvastatino dozė viršija 40 mg, </w:t>
            </w:r>
            <w:r w:rsidRPr="000F515A">
              <w:rPr>
                <w:rFonts w:ascii="Times New Roman" w:eastAsia="Calibri" w:hAnsi="Times New Roman" w:cs="Times New Roman"/>
                <w:color w:val="000000"/>
                <w:lang w:eastAsia="ru-RU"/>
              </w:rPr>
              <w:t>pacientą rekomenduojama kliniškai stebėti.</w:t>
            </w:r>
          </w:p>
        </w:tc>
      </w:tr>
      <w:tr w:rsidR="00D927D9" w:rsidRPr="00D927D9" w14:paraId="5D146476" w14:textId="77777777" w:rsidTr="00D70D54">
        <w:trPr>
          <w:trHeight w:val="542"/>
        </w:trPr>
        <w:tc>
          <w:tcPr>
            <w:tcW w:w="2977" w:type="dxa"/>
            <w:tcBorders>
              <w:top w:val="single" w:sz="8" w:space="0" w:color="000000"/>
              <w:bottom w:val="single" w:sz="8" w:space="0" w:color="000000"/>
              <w:right w:val="single" w:sz="8" w:space="0" w:color="000000"/>
            </w:tcBorders>
          </w:tcPr>
          <w:p w14:paraId="29621B77" w14:textId="77777777" w:rsidR="00D927D9" w:rsidRPr="00D927D9" w:rsidRDefault="00D927D9" w:rsidP="00D927D9">
            <w:pPr>
              <w:keepNext/>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Darunaviro 300 mg du kartus per parą / Ritonaviro 100 mg du kartus per parą, 9 paras</w:t>
            </w:r>
          </w:p>
        </w:tc>
        <w:tc>
          <w:tcPr>
            <w:tcW w:w="1703" w:type="dxa"/>
            <w:tcBorders>
              <w:top w:val="single" w:sz="8" w:space="0" w:color="000000"/>
              <w:left w:val="single" w:sz="8" w:space="0" w:color="000000"/>
              <w:bottom w:val="single" w:sz="8" w:space="0" w:color="000000"/>
              <w:right w:val="single" w:sz="8" w:space="0" w:color="000000"/>
            </w:tcBorders>
          </w:tcPr>
          <w:p w14:paraId="33C4724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10 mg vieną kartą per parą </w:t>
            </w:r>
          </w:p>
          <w:p w14:paraId="1261FE85"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 paras</w:t>
            </w:r>
          </w:p>
        </w:tc>
        <w:tc>
          <w:tcPr>
            <w:tcW w:w="1260" w:type="dxa"/>
            <w:tcBorders>
              <w:top w:val="single" w:sz="8" w:space="0" w:color="000000"/>
              <w:left w:val="single" w:sz="8" w:space="0" w:color="000000"/>
              <w:bottom w:val="single" w:sz="8" w:space="0" w:color="000000"/>
              <w:right w:val="single" w:sz="8" w:space="0" w:color="000000"/>
            </w:tcBorders>
          </w:tcPr>
          <w:p w14:paraId="546DE22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3,3 karto</w:t>
            </w:r>
          </w:p>
        </w:tc>
        <w:tc>
          <w:tcPr>
            <w:tcW w:w="3060" w:type="dxa"/>
            <w:vMerge/>
            <w:tcBorders>
              <w:top w:val="single" w:sz="8" w:space="0" w:color="000000"/>
              <w:left w:val="single" w:sz="8" w:space="0" w:color="000000"/>
              <w:bottom w:val="single" w:sz="8" w:space="0" w:color="000000"/>
            </w:tcBorders>
          </w:tcPr>
          <w:p w14:paraId="168A921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r>
      <w:tr w:rsidR="00D927D9" w:rsidRPr="00D927D9" w14:paraId="1C642CD4" w14:textId="77777777" w:rsidTr="00D70D54">
        <w:trPr>
          <w:trHeight w:val="542"/>
        </w:trPr>
        <w:tc>
          <w:tcPr>
            <w:tcW w:w="2977" w:type="dxa"/>
            <w:tcBorders>
              <w:top w:val="single" w:sz="8" w:space="0" w:color="000000"/>
              <w:bottom w:val="single" w:sz="8" w:space="0" w:color="000000"/>
              <w:right w:val="single" w:sz="8" w:space="0" w:color="000000"/>
            </w:tcBorders>
          </w:tcPr>
          <w:p w14:paraId="725EDB5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Itrakonazolo 200 mg vieną kartą per parą, 4 paras </w:t>
            </w:r>
          </w:p>
        </w:tc>
        <w:tc>
          <w:tcPr>
            <w:tcW w:w="1703" w:type="dxa"/>
            <w:tcBorders>
              <w:top w:val="single" w:sz="8" w:space="0" w:color="000000"/>
              <w:left w:val="single" w:sz="8" w:space="0" w:color="000000"/>
              <w:bottom w:val="single" w:sz="8" w:space="0" w:color="000000"/>
              <w:right w:val="single" w:sz="8" w:space="0" w:color="000000"/>
            </w:tcBorders>
          </w:tcPr>
          <w:p w14:paraId="3C121FC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1E5905F5"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3,3 karto</w:t>
            </w:r>
          </w:p>
        </w:tc>
        <w:tc>
          <w:tcPr>
            <w:tcW w:w="3060" w:type="dxa"/>
            <w:vMerge/>
            <w:tcBorders>
              <w:top w:val="single" w:sz="8" w:space="0" w:color="000000"/>
              <w:left w:val="single" w:sz="8" w:space="0" w:color="000000"/>
              <w:bottom w:val="single" w:sz="8" w:space="0" w:color="000000"/>
            </w:tcBorders>
          </w:tcPr>
          <w:p w14:paraId="58464F7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r>
      <w:tr w:rsidR="00D927D9" w:rsidRPr="00D927D9" w14:paraId="300CA0CD" w14:textId="77777777" w:rsidTr="00D70D54">
        <w:trPr>
          <w:trHeight w:val="794"/>
        </w:trPr>
        <w:tc>
          <w:tcPr>
            <w:tcW w:w="2977" w:type="dxa"/>
            <w:tcBorders>
              <w:top w:val="single" w:sz="8" w:space="0" w:color="000000"/>
              <w:bottom w:val="single" w:sz="8" w:space="0" w:color="000000"/>
              <w:right w:val="single" w:sz="8" w:space="0" w:color="000000"/>
            </w:tcBorders>
          </w:tcPr>
          <w:p w14:paraId="4A18804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Fosamprenaviro 700 mg du kartus per parą / Ritonaviro 100 mg du kartus per parą, </w:t>
            </w:r>
          </w:p>
          <w:p w14:paraId="28FD2325"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14 parų</w:t>
            </w:r>
          </w:p>
        </w:tc>
        <w:tc>
          <w:tcPr>
            <w:tcW w:w="1703" w:type="dxa"/>
            <w:tcBorders>
              <w:top w:val="single" w:sz="8" w:space="0" w:color="000000"/>
              <w:left w:val="single" w:sz="8" w:space="0" w:color="000000"/>
              <w:bottom w:val="single" w:sz="8" w:space="0" w:color="000000"/>
              <w:right w:val="single" w:sz="8" w:space="0" w:color="000000"/>
            </w:tcBorders>
          </w:tcPr>
          <w:p w14:paraId="1239FAA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10 mg vieną kartą per parą</w:t>
            </w:r>
          </w:p>
          <w:p w14:paraId="555121E5"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4 paras </w:t>
            </w:r>
          </w:p>
        </w:tc>
        <w:tc>
          <w:tcPr>
            <w:tcW w:w="1260" w:type="dxa"/>
            <w:tcBorders>
              <w:top w:val="single" w:sz="8" w:space="0" w:color="000000"/>
              <w:left w:val="single" w:sz="8" w:space="0" w:color="000000"/>
              <w:bottom w:val="single" w:sz="8" w:space="0" w:color="000000"/>
              <w:right w:val="single" w:sz="8" w:space="0" w:color="000000"/>
            </w:tcBorders>
          </w:tcPr>
          <w:p w14:paraId="248E308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2,5 karto</w:t>
            </w:r>
          </w:p>
        </w:tc>
        <w:tc>
          <w:tcPr>
            <w:tcW w:w="3060" w:type="dxa"/>
            <w:vMerge/>
            <w:tcBorders>
              <w:top w:val="single" w:sz="8" w:space="0" w:color="000000"/>
              <w:left w:val="single" w:sz="8" w:space="0" w:color="000000"/>
              <w:bottom w:val="single" w:sz="8" w:space="0" w:color="000000"/>
            </w:tcBorders>
          </w:tcPr>
          <w:p w14:paraId="7DE75DF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r>
      <w:tr w:rsidR="00D927D9" w:rsidRPr="00D927D9" w14:paraId="0102209D" w14:textId="77777777" w:rsidTr="00D70D54">
        <w:trPr>
          <w:trHeight w:val="542"/>
        </w:trPr>
        <w:tc>
          <w:tcPr>
            <w:tcW w:w="2977" w:type="dxa"/>
            <w:tcBorders>
              <w:top w:val="single" w:sz="8" w:space="0" w:color="000000"/>
              <w:bottom w:val="single" w:sz="8" w:space="0" w:color="000000"/>
              <w:right w:val="single" w:sz="8" w:space="0" w:color="000000"/>
            </w:tcBorders>
          </w:tcPr>
          <w:p w14:paraId="6F81AAA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Fosamprenaviro 1400 mg du kartus per parą, 14 parų</w:t>
            </w:r>
          </w:p>
        </w:tc>
        <w:tc>
          <w:tcPr>
            <w:tcW w:w="1703" w:type="dxa"/>
            <w:tcBorders>
              <w:top w:val="single" w:sz="8" w:space="0" w:color="000000"/>
              <w:left w:val="single" w:sz="8" w:space="0" w:color="000000"/>
              <w:bottom w:val="single" w:sz="8" w:space="0" w:color="000000"/>
              <w:right w:val="single" w:sz="8" w:space="0" w:color="000000"/>
            </w:tcBorders>
          </w:tcPr>
          <w:p w14:paraId="5C7D45E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10 mg vieną kartą per parą</w:t>
            </w:r>
          </w:p>
          <w:p w14:paraId="4CF06CD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 paras</w:t>
            </w:r>
          </w:p>
        </w:tc>
        <w:tc>
          <w:tcPr>
            <w:tcW w:w="1260" w:type="dxa"/>
            <w:tcBorders>
              <w:top w:val="single" w:sz="8" w:space="0" w:color="000000"/>
              <w:left w:val="single" w:sz="8" w:space="0" w:color="000000"/>
              <w:bottom w:val="single" w:sz="8" w:space="0" w:color="000000"/>
              <w:right w:val="single" w:sz="8" w:space="0" w:color="000000"/>
            </w:tcBorders>
          </w:tcPr>
          <w:p w14:paraId="3E8C427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2,3 karto</w:t>
            </w:r>
          </w:p>
        </w:tc>
        <w:tc>
          <w:tcPr>
            <w:tcW w:w="3060" w:type="dxa"/>
            <w:vMerge/>
            <w:tcBorders>
              <w:top w:val="single" w:sz="8" w:space="0" w:color="000000"/>
              <w:left w:val="single" w:sz="8" w:space="0" w:color="000000"/>
              <w:bottom w:val="single" w:sz="8" w:space="0" w:color="000000"/>
            </w:tcBorders>
          </w:tcPr>
          <w:p w14:paraId="25DF426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c>
      </w:tr>
      <w:tr w:rsidR="00D927D9" w:rsidRPr="00D927D9" w14:paraId="0E37305F" w14:textId="77777777" w:rsidTr="00D70D54">
        <w:trPr>
          <w:trHeight w:val="542"/>
        </w:trPr>
        <w:tc>
          <w:tcPr>
            <w:tcW w:w="2977" w:type="dxa"/>
            <w:tcBorders>
              <w:top w:val="single" w:sz="8" w:space="0" w:color="000000"/>
              <w:bottom w:val="single" w:sz="8" w:space="0" w:color="000000"/>
              <w:right w:val="single" w:sz="8" w:space="0" w:color="000000"/>
            </w:tcBorders>
          </w:tcPr>
          <w:p w14:paraId="49A9E24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Nelfinaviro 1250 mg du kartus per parą, 14 parų</w:t>
            </w:r>
          </w:p>
        </w:tc>
        <w:tc>
          <w:tcPr>
            <w:tcW w:w="1703" w:type="dxa"/>
            <w:tcBorders>
              <w:top w:val="single" w:sz="8" w:space="0" w:color="000000"/>
              <w:left w:val="single" w:sz="8" w:space="0" w:color="000000"/>
              <w:bottom w:val="single" w:sz="8" w:space="0" w:color="000000"/>
              <w:right w:val="single" w:sz="8" w:space="0" w:color="000000"/>
            </w:tcBorders>
          </w:tcPr>
          <w:p w14:paraId="155B97D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10 mg vieną kartą per parą 28 paras</w:t>
            </w:r>
          </w:p>
        </w:tc>
        <w:tc>
          <w:tcPr>
            <w:tcW w:w="1260" w:type="dxa"/>
            <w:tcBorders>
              <w:top w:val="single" w:sz="8" w:space="0" w:color="000000"/>
              <w:left w:val="single" w:sz="8" w:space="0" w:color="000000"/>
              <w:bottom w:val="single" w:sz="8" w:space="0" w:color="000000"/>
              <w:right w:val="single" w:sz="8" w:space="0" w:color="000000"/>
            </w:tcBorders>
          </w:tcPr>
          <w:p w14:paraId="75DBE4D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1,7 karto^</w:t>
            </w:r>
          </w:p>
        </w:tc>
        <w:tc>
          <w:tcPr>
            <w:tcW w:w="3060" w:type="dxa"/>
            <w:tcBorders>
              <w:top w:val="single" w:sz="8" w:space="0" w:color="000000"/>
              <w:left w:val="single" w:sz="8" w:space="0" w:color="000000"/>
              <w:bottom w:val="single" w:sz="8" w:space="0" w:color="000000"/>
            </w:tcBorders>
          </w:tcPr>
          <w:p w14:paraId="0FE6397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Specialių rekomendacijų nėra.</w:t>
            </w:r>
          </w:p>
        </w:tc>
      </w:tr>
      <w:tr w:rsidR="00D927D9" w:rsidRPr="00D927D9" w14:paraId="1502E61E" w14:textId="77777777" w:rsidTr="00D70D54">
        <w:trPr>
          <w:trHeight w:val="60"/>
        </w:trPr>
        <w:tc>
          <w:tcPr>
            <w:tcW w:w="2977" w:type="dxa"/>
            <w:tcBorders>
              <w:top w:val="single" w:sz="8" w:space="0" w:color="000000"/>
              <w:bottom w:val="single" w:sz="8" w:space="0" w:color="000000"/>
              <w:right w:val="single" w:sz="8" w:space="0" w:color="000000"/>
            </w:tcBorders>
          </w:tcPr>
          <w:p w14:paraId="76477171" w14:textId="77777777" w:rsidR="00D927D9" w:rsidRPr="00D927D9" w:rsidRDefault="00D927D9" w:rsidP="00D927D9">
            <w:pPr>
              <w:autoSpaceDE w:val="0"/>
              <w:autoSpaceDN w:val="0"/>
              <w:adjustRightInd w:val="0"/>
              <w:spacing w:after="0" w:line="240" w:lineRule="auto"/>
              <w:ind w:right="-191"/>
              <w:rPr>
                <w:rFonts w:ascii="Times New Roman" w:eastAsia="Calibri" w:hAnsi="Times New Roman" w:cs="Times New Roman"/>
                <w:lang w:eastAsia="ru-RU"/>
              </w:rPr>
            </w:pPr>
            <w:r w:rsidRPr="00D927D9">
              <w:rPr>
                <w:rFonts w:ascii="Times New Roman" w:eastAsia="Calibri" w:hAnsi="Times New Roman" w:cs="Times New Roman"/>
                <w:lang w:eastAsia="ru-RU"/>
              </w:rPr>
              <w:t>Greipfrutų sultys, 240 ml vieną kartą per parą *</w:t>
            </w:r>
          </w:p>
        </w:tc>
        <w:tc>
          <w:tcPr>
            <w:tcW w:w="1703" w:type="dxa"/>
            <w:tcBorders>
              <w:top w:val="single" w:sz="8" w:space="0" w:color="000000"/>
              <w:left w:val="single" w:sz="8" w:space="0" w:color="000000"/>
              <w:bottom w:val="single" w:sz="8" w:space="0" w:color="000000"/>
              <w:right w:val="single" w:sz="8" w:space="0" w:color="000000"/>
            </w:tcBorders>
          </w:tcPr>
          <w:p w14:paraId="2DD8007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40 mg, vienkartinė dozė </w:t>
            </w:r>
          </w:p>
        </w:tc>
        <w:tc>
          <w:tcPr>
            <w:tcW w:w="1260" w:type="dxa"/>
            <w:tcBorders>
              <w:top w:val="single" w:sz="8" w:space="0" w:color="000000"/>
              <w:left w:val="single" w:sz="8" w:space="0" w:color="000000"/>
              <w:bottom w:val="single" w:sz="8" w:space="0" w:color="000000"/>
              <w:right w:val="single" w:sz="8" w:space="0" w:color="000000"/>
            </w:tcBorders>
          </w:tcPr>
          <w:p w14:paraId="5296141E" w14:textId="7B9985DD"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37</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3060" w:type="dxa"/>
            <w:tcBorders>
              <w:top w:val="single" w:sz="8" w:space="0" w:color="000000"/>
              <w:left w:val="single" w:sz="8" w:space="0" w:color="000000"/>
              <w:bottom w:val="single" w:sz="8" w:space="0" w:color="000000"/>
            </w:tcBorders>
          </w:tcPr>
          <w:p w14:paraId="628EA2A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Nerekomenduojama vartojant atorvastatiną gerti didelį kiekį greipfrutų sulčių.</w:t>
            </w:r>
          </w:p>
        </w:tc>
      </w:tr>
      <w:tr w:rsidR="00D927D9" w:rsidRPr="00D927D9" w14:paraId="30B232E8" w14:textId="77777777" w:rsidTr="00D70D54">
        <w:trPr>
          <w:trHeight w:val="1300"/>
        </w:trPr>
        <w:tc>
          <w:tcPr>
            <w:tcW w:w="2977" w:type="dxa"/>
            <w:tcBorders>
              <w:top w:val="single" w:sz="8" w:space="0" w:color="000000"/>
              <w:bottom w:val="single" w:sz="8" w:space="0" w:color="000000"/>
              <w:right w:val="single" w:sz="8" w:space="0" w:color="000000"/>
            </w:tcBorders>
          </w:tcPr>
          <w:p w14:paraId="2B42D3A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Diltiazemo 240 mg vieną kartą per parą, 28 paras</w:t>
            </w:r>
          </w:p>
        </w:tc>
        <w:tc>
          <w:tcPr>
            <w:tcW w:w="1703" w:type="dxa"/>
            <w:tcBorders>
              <w:top w:val="single" w:sz="8" w:space="0" w:color="000000"/>
              <w:left w:val="single" w:sz="8" w:space="0" w:color="000000"/>
              <w:bottom w:val="single" w:sz="8" w:space="0" w:color="000000"/>
              <w:right w:val="single" w:sz="8" w:space="0" w:color="000000"/>
            </w:tcBorders>
          </w:tcPr>
          <w:p w14:paraId="3DBDB35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3194C627" w14:textId="6E34C101"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51</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3060" w:type="dxa"/>
            <w:tcBorders>
              <w:top w:val="single" w:sz="8" w:space="0" w:color="000000"/>
              <w:left w:val="single" w:sz="8" w:space="0" w:color="000000"/>
              <w:bottom w:val="single" w:sz="8" w:space="0" w:color="000000"/>
            </w:tcBorders>
          </w:tcPr>
          <w:p w14:paraId="3382819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Pradėjus vartoti arba pakeitus diltiazemo dozę, </w:t>
            </w:r>
            <w:r w:rsidRPr="00D927D9">
              <w:rPr>
                <w:rFonts w:ascii="Times New Roman" w:eastAsia="Calibri" w:hAnsi="Times New Roman" w:cs="Times New Roman"/>
                <w:color w:val="000000"/>
                <w:lang w:eastAsia="ru-RU"/>
              </w:rPr>
              <w:t>pacientus rekomenduojama tinkamai kliniškai stebėti</w:t>
            </w:r>
          </w:p>
        </w:tc>
      </w:tr>
      <w:tr w:rsidR="00D927D9" w:rsidRPr="00D927D9" w14:paraId="5BB789BB" w14:textId="77777777" w:rsidTr="00D70D54">
        <w:trPr>
          <w:trHeight w:val="795"/>
        </w:trPr>
        <w:tc>
          <w:tcPr>
            <w:tcW w:w="2977" w:type="dxa"/>
            <w:tcBorders>
              <w:top w:val="single" w:sz="8" w:space="0" w:color="000000"/>
              <w:bottom w:val="single" w:sz="8" w:space="0" w:color="000000"/>
              <w:right w:val="single" w:sz="8" w:space="0" w:color="000000"/>
            </w:tcBorders>
          </w:tcPr>
          <w:p w14:paraId="3F57B8D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Eritromicino 500 mg keturis kartus per parą, 7 paras </w:t>
            </w:r>
          </w:p>
        </w:tc>
        <w:tc>
          <w:tcPr>
            <w:tcW w:w="1703" w:type="dxa"/>
            <w:tcBorders>
              <w:top w:val="single" w:sz="8" w:space="0" w:color="000000"/>
              <w:left w:val="single" w:sz="8" w:space="0" w:color="000000"/>
              <w:bottom w:val="single" w:sz="8" w:space="0" w:color="000000"/>
              <w:right w:val="single" w:sz="8" w:space="0" w:color="000000"/>
            </w:tcBorders>
          </w:tcPr>
          <w:p w14:paraId="235AB95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6A842E84" w14:textId="5853E76E"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33</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3060" w:type="dxa"/>
            <w:tcBorders>
              <w:top w:val="single" w:sz="8" w:space="0" w:color="000000"/>
              <w:left w:val="single" w:sz="8" w:space="0" w:color="000000"/>
              <w:bottom w:val="single" w:sz="8" w:space="0" w:color="000000"/>
            </w:tcBorders>
          </w:tcPr>
          <w:p w14:paraId="6BF972D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Rekomenduojama mažesnė didžiausia dozė ir </w:t>
            </w:r>
            <w:r w:rsidRPr="00D927D9">
              <w:rPr>
                <w:rFonts w:ascii="Times New Roman" w:eastAsia="Calibri" w:hAnsi="Times New Roman" w:cs="Times New Roman"/>
                <w:color w:val="000000"/>
                <w:lang w:eastAsia="ru-RU"/>
              </w:rPr>
              <w:t>klinikinis pacientų stebėjimas</w:t>
            </w:r>
          </w:p>
        </w:tc>
      </w:tr>
      <w:tr w:rsidR="00D927D9" w:rsidRPr="00D927D9" w14:paraId="45DC5A33" w14:textId="77777777" w:rsidTr="00D70D54">
        <w:trPr>
          <w:trHeight w:val="289"/>
        </w:trPr>
        <w:tc>
          <w:tcPr>
            <w:tcW w:w="2977" w:type="dxa"/>
            <w:tcBorders>
              <w:top w:val="single" w:sz="8" w:space="0" w:color="000000"/>
              <w:bottom w:val="single" w:sz="8" w:space="0" w:color="000000"/>
              <w:right w:val="single" w:sz="8" w:space="0" w:color="000000"/>
            </w:tcBorders>
          </w:tcPr>
          <w:p w14:paraId="2B2BACD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Amlodipino 10 mg, vienkartinė dozė</w:t>
            </w:r>
          </w:p>
        </w:tc>
        <w:tc>
          <w:tcPr>
            <w:tcW w:w="1703" w:type="dxa"/>
            <w:tcBorders>
              <w:top w:val="single" w:sz="8" w:space="0" w:color="000000"/>
              <w:left w:val="single" w:sz="8" w:space="0" w:color="000000"/>
              <w:bottom w:val="single" w:sz="8" w:space="0" w:color="000000"/>
              <w:right w:val="single" w:sz="8" w:space="0" w:color="000000"/>
            </w:tcBorders>
          </w:tcPr>
          <w:p w14:paraId="459383A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80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472DC687" w14:textId="73A34CBA"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18</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3060" w:type="dxa"/>
            <w:tcBorders>
              <w:top w:val="single" w:sz="8" w:space="0" w:color="000000"/>
              <w:left w:val="single" w:sz="8" w:space="0" w:color="000000"/>
              <w:bottom w:val="single" w:sz="8" w:space="0" w:color="000000"/>
            </w:tcBorders>
          </w:tcPr>
          <w:p w14:paraId="4225F95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Specifinių rekomendacijų nėra.</w:t>
            </w:r>
          </w:p>
        </w:tc>
      </w:tr>
      <w:tr w:rsidR="00D927D9" w:rsidRPr="00D927D9" w14:paraId="682B5EB5" w14:textId="77777777" w:rsidTr="00D70D54">
        <w:trPr>
          <w:trHeight w:val="542"/>
        </w:trPr>
        <w:tc>
          <w:tcPr>
            <w:tcW w:w="2977" w:type="dxa"/>
            <w:tcBorders>
              <w:top w:val="single" w:sz="8" w:space="0" w:color="000000"/>
              <w:bottom w:val="single" w:sz="8" w:space="0" w:color="000000"/>
              <w:right w:val="single" w:sz="8" w:space="0" w:color="000000"/>
            </w:tcBorders>
          </w:tcPr>
          <w:p w14:paraId="317D2235" w14:textId="5AC38104"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Cimetidino 300 mg keturis kartus per parą, 2</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savaites</w:t>
            </w:r>
          </w:p>
        </w:tc>
        <w:tc>
          <w:tcPr>
            <w:tcW w:w="1703" w:type="dxa"/>
            <w:tcBorders>
              <w:top w:val="single" w:sz="8" w:space="0" w:color="000000"/>
              <w:left w:val="single" w:sz="8" w:space="0" w:color="000000"/>
              <w:bottom w:val="single" w:sz="8" w:space="0" w:color="000000"/>
              <w:right w:val="single" w:sz="8" w:space="0" w:color="000000"/>
            </w:tcBorders>
          </w:tcPr>
          <w:p w14:paraId="2896104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10 mg vieną kartą per parą</w:t>
            </w:r>
          </w:p>
          <w:p w14:paraId="1FFABF5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 savaites</w:t>
            </w:r>
          </w:p>
        </w:tc>
        <w:tc>
          <w:tcPr>
            <w:tcW w:w="1260" w:type="dxa"/>
            <w:tcBorders>
              <w:top w:val="single" w:sz="8" w:space="0" w:color="000000"/>
              <w:left w:val="single" w:sz="8" w:space="0" w:color="000000"/>
              <w:bottom w:val="single" w:sz="8" w:space="0" w:color="000000"/>
              <w:right w:val="single" w:sz="8" w:space="0" w:color="000000"/>
            </w:tcBorders>
          </w:tcPr>
          <w:p w14:paraId="718B671C" w14:textId="49AFBD8D"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mažiau kaip 1</w:t>
            </w:r>
            <w:r w:rsidR="004101D2">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3060" w:type="dxa"/>
            <w:tcBorders>
              <w:top w:val="single" w:sz="8" w:space="0" w:color="000000"/>
              <w:left w:val="single" w:sz="8" w:space="0" w:color="000000"/>
              <w:bottom w:val="single" w:sz="8" w:space="0" w:color="000000"/>
            </w:tcBorders>
          </w:tcPr>
          <w:p w14:paraId="0BFF9CB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Specifinių rekomendacijų nėra.</w:t>
            </w:r>
          </w:p>
        </w:tc>
      </w:tr>
      <w:tr w:rsidR="00D927D9" w:rsidRPr="00D927D9" w14:paraId="21B1A9B2" w14:textId="77777777" w:rsidTr="00D70D54">
        <w:trPr>
          <w:trHeight w:val="1047"/>
        </w:trPr>
        <w:tc>
          <w:tcPr>
            <w:tcW w:w="2977" w:type="dxa"/>
            <w:tcBorders>
              <w:top w:val="single" w:sz="8" w:space="0" w:color="000000"/>
              <w:bottom w:val="single" w:sz="8" w:space="0" w:color="000000"/>
              <w:right w:val="single" w:sz="8" w:space="0" w:color="000000"/>
            </w:tcBorders>
          </w:tcPr>
          <w:p w14:paraId="62DD443B" w14:textId="77777777" w:rsidR="00D927D9" w:rsidRPr="00D927D9" w:rsidRDefault="00D927D9" w:rsidP="00D927D9">
            <w:pPr>
              <w:autoSpaceDE w:val="0"/>
              <w:autoSpaceDN w:val="0"/>
              <w:adjustRightInd w:val="0"/>
              <w:spacing w:after="0" w:line="240" w:lineRule="auto"/>
              <w:ind w:right="-11"/>
              <w:rPr>
                <w:rFonts w:ascii="Times New Roman" w:eastAsia="Calibri" w:hAnsi="Times New Roman" w:cs="Times New Roman"/>
              </w:rPr>
            </w:pPr>
            <w:r w:rsidRPr="00D927D9">
              <w:rPr>
                <w:rFonts w:ascii="Times New Roman" w:eastAsia="Calibri" w:hAnsi="Times New Roman" w:cs="Times New Roman"/>
              </w:rPr>
              <w:t xml:space="preserve">Antacidinė magnio ir aliuminio hidroksidų suspensija, 30 ml keturis kartus per parą, </w:t>
            </w:r>
          </w:p>
          <w:p w14:paraId="5D8F7CA6" w14:textId="7607AE8C" w:rsidR="00D927D9" w:rsidRPr="00D927D9" w:rsidRDefault="00D927D9" w:rsidP="00D927D9">
            <w:pPr>
              <w:autoSpaceDE w:val="0"/>
              <w:autoSpaceDN w:val="0"/>
              <w:adjustRightInd w:val="0"/>
              <w:spacing w:after="0" w:line="240" w:lineRule="auto"/>
              <w:ind w:right="-11"/>
              <w:rPr>
                <w:rFonts w:ascii="Times New Roman" w:eastAsia="Calibri" w:hAnsi="Times New Roman" w:cs="Times New Roman"/>
              </w:rPr>
            </w:pPr>
            <w:r w:rsidRPr="00D927D9">
              <w:rPr>
                <w:rFonts w:ascii="Times New Roman" w:eastAsia="Calibri" w:hAnsi="Times New Roman" w:cs="Times New Roman"/>
              </w:rPr>
              <w:t>2</w:t>
            </w:r>
            <w:r w:rsidR="004101D2">
              <w:rPr>
                <w:rFonts w:ascii="Times New Roman" w:eastAsia="Calibri" w:hAnsi="Times New Roman" w:cs="Times New Roman"/>
              </w:rPr>
              <w:t> </w:t>
            </w:r>
            <w:r w:rsidRPr="00D927D9">
              <w:rPr>
                <w:rFonts w:ascii="Times New Roman" w:eastAsia="Calibri" w:hAnsi="Times New Roman" w:cs="Times New Roman"/>
              </w:rPr>
              <w:t>savaites</w:t>
            </w:r>
          </w:p>
        </w:tc>
        <w:tc>
          <w:tcPr>
            <w:tcW w:w="1703" w:type="dxa"/>
            <w:tcBorders>
              <w:top w:val="single" w:sz="8" w:space="0" w:color="000000"/>
              <w:left w:val="single" w:sz="8" w:space="0" w:color="000000"/>
              <w:bottom w:val="single" w:sz="8" w:space="0" w:color="000000"/>
              <w:right w:val="single" w:sz="8" w:space="0" w:color="000000"/>
            </w:tcBorders>
          </w:tcPr>
          <w:p w14:paraId="64ADD7C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10 mg vieną kartą per parą</w:t>
            </w:r>
          </w:p>
          <w:p w14:paraId="7C3ACCB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4 savaites</w:t>
            </w:r>
          </w:p>
        </w:tc>
        <w:tc>
          <w:tcPr>
            <w:tcW w:w="1260" w:type="dxa"/>
            <w:tcBorders>
              <w:top w:val="single" w:sz="8" w:space="0" w:color="000000"/>
              <w:left w:val="single" w:sz="8" w:space="0" w:color="000000"/>
              <w:bottom w:val="single" w:sz="8" w:space="0" w:color="000000"/>
              <w:right w:val="single" w:sz="8" w:space="0" w:color="000000"/>
            </w:tcBorders>
          </w:tcPr>
          <w:p w14:paraId="76CCA53A" w14:textId="2C661648"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35</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3060" w:type="dxa"/>
            <w:tcBorders>
              <w:top w:val="single" w:sz="8" w:space="0" w:color="000000"/>
              <w:left w:val="single" w:sz="8" w:space="0" w:color="000000"/>
              <w:bottom w:val="single" w:sz="8" w:space="0" w:color="000000"/>
            </w:tcBorders>
          </w:tcPr>
          <w:p w14:paraId="23EBA1F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Specifinių rekomendacijų nėra.</w:t>
            </w:r>
          </w:p>
        </w:tc>
      </w:tr>
      <w:tr w:rsidR="00D927D9" w:rsidRPr="00D927D9" w14:paraId="2B2E239D" w14:textId="77777777" w:rsidTr="00D70D54">
        <w:trPr>
          <w:trHeight w:val="289"/>
        </w:trPr>
        <w:tc>
          <w:tcPr>
            <w:tcW w:w="2977" w:type="dxa"/>
            <w:tcBorders>
              <w:top w:val="single" w:sz="8" w:space="0" w:color="000000"/>
              <w:bottom w:val="single" w:sz="8" w:space="0" w:color="000000"/>
              <w:right w:val="single" w:sz="8" w:space="0" w:color="000000"/>
            </w:tcBorders>
          </w:tcPr>
          <w:p w14:paraId="37C7DC25" w14:textId="63718C0A"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Efavirenzo 600 mg vieną kartą per parą, 14</w:t>
            </w:r>
            <w:r w:rsidR="004101D2">
              <w:rPr>
                <w:rFonts w:ascii="Times New Roman" w:eastAsia="Calibri" w:hAnsi="Times New Roman" w:cs="Times New Roman"/>
              </w:rPr>
              <w:t> </w:t>
            </w:r>
            <w:r w:rsidRPr="00D927D9">
              <w:rPr>
                <w:rFonts w:ascii="Times New Roman" w:eastAsia="Calibri" w:hAnsi="Times New Roman" w:cs="Times New Roman"/>
              </w:rPr>
              <w:t>parų</w:t>
            </w:r>
          </w:p>
        </w:tc>
        <w:tc>
          <w:tcPr>
            <w:tcW w:w="1703" w:type="dxa"/>
            <w:tcBorders>
              <w:top w:val="single" w:sz="8" w:space="0" w:color="000000"/>
              <w:left w:val="single" w:sz="8" w:space="0" w:color="000000"/>
              <w:bottom w:val="single" w:sz="8" w:space="0" w:color="000000"/>
              <w:right w:val="single" w:sz="8" w:space="0" w:color="000000"/>
            </w:tcBorders>
          </w:tcPr>
          <w:p w14:paraId="0955400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10 mg</w:t>
            </w:r>
          </w:p>
          <w:p w14:paraId="2686E69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3 paras</w:t>
            </w:r>
          </w:p>
        </w:tc>
        <w:tc>
          <w:tcPr>
            <w:tcW w:w="1260" w:type="dxa"/>
            <w:tcBorders>
              <w:top w:val="single" w:sz="8" w:space="0" w:color="000000"/>
              <w:left w:val="single" w:sz="8" w:space="0" w:color="000000"/>
              <w:bottom w:val="single" w:sz="8" w:space="0" w:color="000000"/>
              <w:right w:val="single" w:sz="8" w:space="0" w:color="000000"/>
            </w:tcBorders>
          </w:tcPr>
          <w:p w14:paraId="2048638E" w14:textId="16164B34"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41</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3060" w:type="dxa"/>
            <w:tcBorders>
              <w:top w:val="single" w:sz="8" w:space="0" w:color="000000"/>
              <w:left w:val="single" w:sz="8" w:space="0" w:color="000000"/>
              <w:bottom w:val="single" w:sz="8" w:space="0" w:color="000000"/>
            </w:tcBorders>
          </w:tcPr>
          <w:p w14:paraId="1420036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Specifinių rekomendacijų nėra.</w:t>
            </w:r>
          </w:p>
        </w:tc>
      </w:tr>
      <w:tr w:rsidR="00D927D9" w:rsidRPr="00D927D9" w14:paraId="29A80F7D" w14:textId="77777777" w:rsidTr="00D70D54">
        <w:trPr>
          <w:trHeight w:val="233"/>
        </w:trPr>
        <w:tc>
          <w:tcPr>
            <w:tcW w:w="2977" w:type="dxa"/>
            <w:tcBorders>
              <w:top w:val="single" w:sz="8" w:space="0" w:color="000000"/>
              <w:bottom w:val="single" w:sz="8" w:space="0" w:color="000000"/>
              <w:right w:val="single" w:sz="8" w:space="0" w:color="000000"/>
            </w:tcBorders>
          </w:tcPr>
          <w:p w14:paraId="2418F82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Rifampicino 600 mg vieną kartą per parą, 7 paras (vartojant kartu)</w:t>
            </w:r>
          </w:p>
        </w:tc>
        <w:tc>
          <w:tcPr>
            <w:tcW w:w="1703" w:type="dxa"/>
            <w:tcBorders>
              <w:top w:val="single" w:sz="8" w:space="0" w:color="000000"/>
              <w:left w:val="single" w:sz="8" w:space="0" w:color="000000"/>
              <w:bottom w:val="single" w:sz="8" w:space="0" w:color="000000"/>
              <w:right w:val="single" w:sz="8" w:space="0" w:color="000000"/>
            </w:tcBorders>
          </w:tcPr>
          <w:p w14:paraId="6CF5D4C0" w14:textId="704FCF1F"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40</w:t>
            </w:r>
            <w:r w:rsidR="004101D2">
              <w:rPr>
                <w:rFonts w:ascii="Times New Roman" w:eastAsia="Calibri" w:hAnsi="Times New Roman" w:cs="Times New Roman"/>
              </w:rPr>
              <w:t> </w:t>
            </w:r>
            <w:r w:rsidRPr="00D927D9">
              <w:rPr>
                <w:rFonts w:ascii="Times New Roman" w:eastAsia="Calibri" w:hAnsi="Times New Roman" w:cs="Times New Roman"/>
              </w:rPr>
              <w:t>mg vienkartinė dozė</w:t>
            </w:r>
          </w:p>
        </w:tc>
        <w:tc>
          <w:tcPr>
            <w:tcW w:w="1260" w:type="dxa"/>
            <w:tcBorders>
              <w:top w:val="single" w:sz="8" w:space="0" w:color="000000"/>
              <w:left w:val="single" w:sz="8" w:space="0" w:color="000000"/>
              <w:bottom w:val="single" w:sz="8" w:space="0" w:color="000000"/>
              <w:right w:val="single" w:sz="8" w:space="0" w:color="000000"/>
            </w:tcBorders>
          </w:tcPr>
          <w:p w14:paraId="2DEFB400" w14:textId="40C9D22C"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30</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3060" w:type="dxa"/>
            <w:vMerge w:val="restart"/>
            <w:tcBorders>
              <w:top w:val="single" w:sz="8" w:space="0" w:color="000000"/>
              <w:left w:val="single" w:sz="8" w:space="0" w:color="000000"/>
              <w:bottom w:val="single" w:sz="8" w:space="0" w:color="000000"/>
            </w:tcBorders>
          </w:tcPr>
          <w:p w14:paraId="5FD92D3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Jei vartojimo kartu išvengti neįmanoma, rekomenduojama atorvastatino ir rifampicino gerti tuo pačiu metu ir pacientą kliniškai stebėti.</w:t>
            </w:r>
          </w:p>
        </w:tc>
      </w:tr>
      <w:tr w:rsidR="00D927D9" w:rsidRPr="00D927D9" w14:paraId="42FD1FF4" w14:textId="77777777" w:rsidTr="00D70D54">
        <w:trPr>
          <w:trHeight w:val="541"/>
        </w:trPr>
        <w:tc>
          <w:tcPr>
            <w:tcW w:w="2977" w:type="dxa"/>
            <w:tcBorders>
              <w:top w:val="single" w:sz="8" w:space="0" w:color="000000"/>
              <w:bottom w:val="single" w:sz="8" w:space="0" w:color="000000"/>
              <w:right w:val="single" w:sz="8" w:space="0" w:color="000000"/>
            </w:tcBorders>
          </w:tcPr>
          <w:p w14:paraId="2F6701F5" w14:textId="1990A9D8"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Rifampicino 600 mg vieną kartą per parą, 5</w:t>
            </w:r>
            <w:r w:rsidR="004101D2">
              <w:rPr>
                <w:rFonts w:ascii="Times New Roman" w:eastAsia="Calibri" w:hAnsi="Times New Roman" w:cs="Times New Roman"/>
              </w:rPr>
              <w:t> </w:t>
            </w:r>
            <w:r w:rsidRPr="00D927D9">
              <w:rPr>
                <w:rFonts w:ascii="Times New Roman" w:eastAsia="Calibri" w:hAnsi="Times New Roman" w:cs="Times New Roman"/>
              </w:rPr>
              <w:t>paras (dozes vartojant ne kartu)</w:t>
            </w:r>
          </w:p>
        </w:tc>
        <w:tc>
          <w:tcPr>
            <w:tcW w:w="1703" w:type="dxa"/>
            <w:tcBorders>
              <w:top w:val="single" w:sz="8" w:space="0" w:color="000000"/>
              <w:left w:val="single" w:sz="8" w:space="0" w:color="000000"/>
              <w:bottom w:val="single" w:sz="8" w:space="0" w:color="000000"/>
              <w:right w:val="single" w:sz="8" w:space="0" w:color="000000"/>
            </w:tcBorders>
          </w:tcPr>
          <w:p w14:paraId="1DC2DBC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5776884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80 %</w:t>
            </w:r>
          </w:p>
        </w:tc>
        <w:tc>
          <w:tcPr>
            <w:tcW w:w="3060" w:type="dxa"/>
            <w:vMerge/>
            <w:tcBorders>
              <w:top w:val="single" w:sz="8" w:space="0" w:color="000000"/>
              <w:left w:val="single" w:sz="8" w:space="0" w:color="000000"/>
              <w:bottom w:val="single" w:sz="8" w:space="0" w:color="000000"/>
            </w:tcBorders>
          </w:tcPr>
          <w:p w14:paraId="795813D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p>
        </w:tc>
      </w:tr>
      <w:tr w:rsidR="00D927D9" w:rsidRPr="00D927D9" w14:paraId="0D951B5D" w14:textId="77777777" w:rsidTr="00D70D54">
        <w:trPr>
          <w:trHeight w:val="795"/>
        </w:trPr>
        <w:tc>
          <w:tcPr>
            <w:tcW w:w="2977" w:type="dxa"/>
            <w:tcBorders>
              <w:top w:val="single" w:sz="8" w:space="0" w:color="000000"/>
              <w:bottom w:val="single" w:sz="8" w:space="0" w:color="000000"/>
              <w:right w:val="single" w:sz="8" w:space="0" w:color="000000"/>
            </w:tcBorders>
          </w:tcPr>
          <w:p w14:paraId="03BFA43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Gemfibrozilio 600 mg du kartus per parą, 7 paras </w:t>
            </w:r>
          </w:p>
        </w:tc>
        <w:tc>
          <w:tcPr>
            <w:tcW w:w="1703" w:type="dxa"/>
            <w:tcBorders>
              <w:top w:val="single" w:sz="8" w:space="0" w:color="000000"/>
              <w:left w:val="single" w:sz="8" w:space="0" w:color="000000"/>
              <w:bottom w:val="single" w:sz="8" w:space="0" w:color="000000"/>
              <w:right w:val="single" w:sz="8" w:space="0" w:color="000000"/>
            </w:tcBorders>
          </w:tcPr>
          <w:p w14:paraId="6A0AA96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36114702" w14:textId="5DD07E5C"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35</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3060" w:type="dxa"/>
            <w:tcBorders>
              <w:top w:val="single" w:sz="8" w:space="0" w:color="000000"/>
              <w:left w:val="single" w:sz="8" w:space="0" w:color="000000"/>
              <w:bottom w:val="single" w:sz="8" w:space="0" w:color="000000"/>
            </w:tcBorders>
          </w:tcPr>
          <w:p w14:paraId="4FDDDDD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Rekomenduojama vartoti mažesnę pradinę dozę ir pacientą kliniškai stebėti.</w:t>
            </w:r>
          </w:p>
        </w:tc>
      </w:tr>
      <w:tr w:rsidR="00D927D9" w:rsidRPr="00D927D9" w14:paraId="66C906C8" w14:textId="77777777" w:rsidTr="00D70D54">
        <w:trPr>
          <w:trHeight w:val="794"/>
        </w:trPr>
        <w:tc>
          <w:tcPr>
            <w:tcW w:w="2977" w:type="dxa"/>
            <w:tcBorders>
              <w:top w:val="single" w:sz="8" w:space="0" w:color="000000"/>
              <w:bottom w:val="single" w:sz="8" w:space="0" w:color="000000"/>
              <w:right w:val="single" w:sz="8" w:space="0" w:color="000000"/>
            </w:tcBorders>
          </w:tcPr>
          <w:p w14:paraId="2C477B7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Fenofibrato 160 mg vieną kartą per parą, 7 paras</w:t>
            </w:r>
          </w:p>
        </w:tc>
        <w:tc>
          <w:tcPr>
            <w:tcW w:w="1703" w:type="dxa"/>
            <w:tcBorders>
              <w:top w:val="single" w:sz="8" w:space="0" w:color="000000"/>
              <w:left w:val="single" w:sz="8" w:space="0" w:color="000000"/>
              <w:bottom w:val="single" w:sz="8" w:space="0" w:color="000000"/>
              <w:right w:val="single" w:sz="8" w:space="0" w:color="000000"/>
            </w:tcBorders>
          </w:tcPr>
          <w:p w14:paraId="4D58D61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641A9B07" w14:textId="228C86C9"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3</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3060" w:type="dxa"/>
            <w:tcBorders>
              <w:top w:val="single" w:sz="8" w:space="0" w:color="000000"/>
              <w:left w:val="single" w:sz="8" w:space="0" w:color="000000"/>
              <w:bottom w:val="single" w:sz="8" w:space="0" w:color="000000"/>
            </w:tcBorders>
          </w:tcPr>
          <w:p w14:paraId="6BBA57D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Rekomenduojama vartoti mažesnę pradinę dozę ir pacientą kliniškai stebėti.</w:t>
            </w:r>
          </w:p>
        </w:tc>
      </w:tr>
      <w:tr w:rsidR="00DA0E5C" w:rsidRPr="00D927D9" w14:paraId="799805CF" w14:textId="77777777" w:rsidTr="00D70D54">
        <w:trPr>
          <w:trHeight w:val="794"/>
        </w:trPr>
        <w:tc>
          <w:tcPr>
            <w:tcW w:w="2977" w:type="dxa"/>
            <w:tcBorders>
              <w:top w:val="single" w:sz="8" w:space="0" w:color="000000"/>
              <w:bottom w:val="single" w:sz="8" w:space="0" w:color="000000"/>
              <w:right w:val="single" w:sz="8" w:space="0" w:color="000000"/>
            </w:tcBorders>
          </w:tcPr>
          <w:p w14:paraId="49161686" w14:textId="77777777" w:rsidR="00DA0E5C" w:rsidRPr="00D927D9" w:rsidRDefault="00DA0E5C"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Bocepreviro 800 mg tris kartus per parą, 7 paras</w:t>
            </w:r>
          </w:p>
        </w:tc>
        <w:tc>
          <w:tcPr>
            <w:tcW w:w="1703" w:type="dxa"/>
            <w:tcBorders>
              <w:top w:val="single" w:sz="8" w:space="0" w:color="000000"/>
              <w:left w:val="single" w:sz="8" w:space="0" w:color="000000"/>
              <w:bottom w:val="single" w:sz="8" w:space="0" w:color="000000"/>
              <w:right w:val="single" w:sz="8" w:space="0" w:color="000000"/>
            </w:tcBorders>
          </w:tcPr>
          <w:p w14:paraId="6F6AF3C9" w14:textId="77777777" w:rsidR="00DA0E5C" w:rsidRPr="00D927D9" w:rsidRDefault="00DA0E5C"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40 mg vienkartinė dozė</w:t>
            </w:r>
          </w:p>
        </w:tc>
        <w:tc>
          <w:tcPr>
            <w:tcW w:w="1260" w:type="dxa"/>
            <w:tcBorders>
              <w:top w:val="single" w:sz="8" w:space="0" w:color="000000"/>
              <w:left w:val="single" w:sz="8" w:space="0" w:color="000000"/>
              <w:bottom w:val="single" w:sz="8" w:space="0" w:color="000000"/>
              <w:right w:val="single" w:sz="8" w:space="0" w:color="000000"/>
            </w:tcBorders>
          </w:tcPr>
          <w:p w14:paraId="75174F71" w14:textId="041B8E10" w:rsidR="00DA0E5C" w:rsidRPr="00D927D9" w:rsidRDefault="00DA0E5C"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w:t>
            </w:r>
            <w:r>
              <w:rPr>
                <w:rFonts w:ascii="Times New Roman" w:eastAsia="Calibri" w:hAnsi="Times New Roman" w:cs="Times New Roman"/>
              </w:rPr>
              <w:t xml:space="preserve"> 2,3 karto</w:t>
            </w:r>
          </w:p>
        </w:tc>
        <w:tc>
          <w:tcPr>
            <w:tcW w:w="3060" w:type="dxa"/>
            <w:tcBorders>
              <w:top w:val="single" w:sz="8" w:space="0" w:color="000000"/>
              <w:left w:val="single" w:sz="8" w:space="0" w:color="000000"/>
              <w:bottom w:val="single" w:sz="8" w:space="0" w:color="000000"/>
            </w:tcBorders>
          </w:tcPr>
          <w:p w14:paraId="1A4F91C6" w14:textId="32AD9BDD" w:rsidR="00DA0E5C" w:rsidRPr="004402A9" w:rsidRDefault="00DA0E5C" w:rsidP="000F515A">
            <w:pPr>
              <w:autoSpaceDE w:val="0"/>
              <w:autoSpaceDN w:val="0"/>
              <w:adjustRightInd w:val="0"/>
              <w:spacing w:after="0" w:line="240" w:lineRule="auto"/>
              <w:rPr>
                <w:rFonts w:ascii="Times New Roman" w:eastAsia="Calibri" w:hAnsi="Times New Roman" w:cs="Times New Roman"/>
              </w:rPr>
            </w:pPr>
            <w:r w:rsidRPr="004402A9">
              <w:rPr>
                <w:rFonts w:ascii="Times New Roman" w:eastAsia="Calibri" w:hAnsi="Times New Roman" w:cs="Times New Roman"/>
              </w:rPr>
              <w:t>Rekomenduojama šiems pacientams mažinti pradinę dozę ir juos kliniškai st</w:t>
            </w:r>
            <w:r w:rsidR="000F515A">
              <w:rPr>
                <w:rFonts w:ascii="Times New Roman" w:eastAsia="Calibri" w:hAnsi="Times New Roman" w:cs="Times New Roman"/>
              </w:rPr>
              <w:t>e</w:t>
            </w:r>
            <w:r w:rsidRPr="004402A9">
              <w:rPr>
                <w:rFonts w:ascii="Times New Roman" w:eastAsia="Calibri" w:hAnsi="Times New Roman" w:cs="Times New Roman"/>
              </w:rPr>
              <w:t>bėti. Kartu su bocepreviru skiriamo atorvastatino dozė neturi viršyti 20 mg parai.</w:t>
            </w:r>
          </w:p>
        </w:tc>
      </w:tr>
    </w:tbl>
    <w:p w14:paraId="70C2AC26" w14:textId="3025A267" w:rsidR="00D927D9" w:rsidRPr="007A38EF" w:rsidRDefault="00D927D9" w:rsidP="00D927D9">
      <w:pPr>
        <w:autoSpaceDE w:val="0"/>
        <w:autoSpaceDN w:val="0"/>
        <w:adjustRightInd w:val="0"/>
        <w:spacing w:after="0" w:line="240" w:lineRule="auto"/>
        <w:ind w:left="360" w:hanging="360"/>
        <w:rPr>
          <w:rFonts w:ascii="Times New Roman" w:eastAsia="Calibri" w:hAnsi="Times New Roman" w:cs="Times New Roman"/>
          <w:sz w:val="16"/>
          <w:szCs w:val="16"/>
        </w:rPr>
      </w:pPr>
      <w:r w:rsidRPr="007A38EF">
        <w:rPr>
          <w:rFonts w:ascii="Times New Roman" w:eastAsia="Calibri" w:hAnsi="Times New Roman" w:cs="Times New Roman"/>
          <w:sz w:val="16"/>
          <w:szCs w:val="16"/>
          <w:vertAlign w:val="superscript"/>
        </w:rPr>
        <w:t xml:space="preserve">&amp; </w:t>
      </w:r>
      <w:r w:rsidRPr="007A38EF">
        <w:rPr>
          <w:rFonts w:ascii="Times New Roman" w:eastAsia="Calibri" w:hAnsi="Times New Roman" w:cs="Times New Roman"/>
          <w:sz w:val="16"/>
          <w:szCs w:val="16"/>
        </w:rPr>
        <w:tab/>
        <w:t>Duomenys, pateikti kaip pokytis x kartų, reiškia paprastą kartu vartojamų vaistinių preparatų ir monoterapijos atorvastatinu santykį (t. y. 1</w:t>
      </w:r>
      <w:r w:rsidR="004101D2">
        <w:rPr>
          <w:rFonts w:ascii="Times New Roman" w:eastAsia="Calibri" w:hAnsi="Times New Roman" w:cs="Times New Roman"/>
          <w:sz w:val="16"/>
          <w:szCs w:val="16"/>
        </w:rPr>
        <w:t> </w:t>
      </w:r>
      <w:r w:rsidRPr="007A38EF">
        <w:rPr>
          <w:rFonts w:ascii="Times New Roman" w:eastAsia="Calibri" w:hAnsi="Times New Roman" w:cs="Times New Roman"/>
          <w:sz w:val="16"/>
          <w:szCs w:val="16"/>
        </w:rPr>
        <w:t>kartas = pokyčių nėra). Duomenys, pateikti kaip pokytis %, reiškia procentinį rodmenų skirtumą, palyginti su vieno atorvastatino vartojimu (t. y., 0 % = pokyčio nėra).</w:t>
      </w:r>
    </w:p>
    <w:p w14:paraId="775327C9" w14:textId="18BBAAC9" w:rsidR="00D927D9" w:rsidRPr="007A38EF" w:rsidRDefault="00D927D9" w:rsidP="00D927D9">
      <w:pPr>
        <w:autoSpaceDE w:val="0"/>
        <w:autoSpaceDN w:val="0"/>
        <w:adjustRightInd w:val="0"/>
        <w:spacing w:after="0" w:line="240" w:lineRule="auto"/>
        <w:ind w:left="360" w:right="960" w:hanging="360"/>
        <w:rPr>
          <w:rFonts w:ascii="Times New Roman" w:eastAsia="Calibri" w:hAnsi="Times New Roman" w:cs="Times New Roman"/>
          <w:sz w:val="16"/>
          <w:szCs w:val="16"/>
        </w:rPr>
      </w:pPr>
      <w:r w:rsidRPr="007A38EF">
        <w:rPr>
          <w:rFonts w:ascii="Times New Roman" w:eastAsia="Calibri" w:hAnsi="Times New Roman" w:cs="Times New Roman"/>
          <w:sz w:val="16"/>
          <w:szCs w:val="16"/>
          <w:vertAlign w:val="superscript"/>
        </w:rPr>
        <w:t>#</w:t>
      </w:r>
      <w:r w:rsidRPr="007A38EF">
        <w:rPr>
          <w:rFonts w:ascii="Times New Roman" w:eastAsia="Calibri" w:hAnsi="Times New Roman" w:cs="Times New Roman"/>
          <w:sz w:val="16"/>
          <w:szCs w:val="16"/>
        </w:rPr>
        <w:t xml:space="preserve"> </w:t>
      </w:r>
      <w:r w:rsidRPr="007A38EF">
        <w:rPr>
          <w:rFonts w:ascii="Times New Roman" w:eastAsia="Calibri" w:hAnsi="Times New Roman" w:cs="Times New Roman"/>
          <w:sz w:val="16"/>
          <w:szCs w:val="16"/>
        </w:rPr>
        <w:tab/>
        <w:t>Žr.</w:t>
      </w:r>
      <w:r w:rsidR="004101D2">
        <w:rPr>
          <w:rFonts w:ascii="Times New Roman" w:eastAsia="Calibri" w:hAnsi="Times New Roman" w:cs="Times New Roman"/>
          <w:sz w:val="16"/>
          <w:szCs w:val="16"/>
        </w:rPr>
        <w:t> </w:t>
      </w:r>
      <w:r w:rsidRPr="007A38EF">
        <w:rPr>
          <w:rFonts w:ascii="Times New Roman" w:eastAsia="Calibri" w:hAnsi="Times New Roman" w:cs="Times New Roman"/>
          <w:sz w:val="16"/>
          <w:szCs w:val="16"/>
        </w:rPr>
        <w:t>4.4</w:t>
      </w:r>
      <w:r w:rsidR="004101D2">
        <w:rPr>
          <w:rFonts w:ascii="Times New Roman" w:eastAsia="Calibri" w:hAnsi="Times New Roman" w:cs="Times New Roman"/>
          <w:sz w:val="16"/>
          <w:szCs w:val="16"/>
        </w:rPr>
        <w:t> </w:t>
      </w:r>
      <w:r w:rsidRPr="007A38EF">
        <w:rPr>
          <w:rFonts w:ascii="Times New Roman" w:eastAsia="Calibri" w:hAnsi="Times New Roman" w:cs="Times New Roman"/>
          <w:sz w:val="16"/>
          <w:szCs w:val="16"/>
        </w:rPr>
        <w:t>ir 4.5 skyrius apie klinikinę reikšmę.</w:t>
      </w:r>
    </w:p>
    <w:p w14:paraId="4C2A3F22" w14:textId="6690A0AD" w:rsidR="00D927D9" w:rsidRPr="007A38EF" w:rsidRDefault="00D927D9" w:rsidP="00D927D9">
      <w:pPr>
        <w:autoSpaceDE w:val="0"/>
        <w:autoSpaceDN w:val="0"/>
        <w:adjustRightInd w:val="0"/>
        <w:spacing w:after="0" w:line="240" w:lineRule="auto"/>
        <w:ind w:left="360" w:right="71" w:hanging="360"/>
        <w:rPr>
          <w:rFonts w:ascii="Times New Roman" w:eastAsia="Calibri" w:hAnsi="Times New Roman" w:cs="Times New Roman"/>
          <w:sz w:val="16"/>
          <w:szCs w:val="16"/>
        </w:rPr>
      </w:pPr>
      <w:r w:rsidRPr="007A38EF">
        <w:rPr>
          <w:rFonts w:ascii="Times New Roman" w:eastAsia="Calibri" w:hAnsi="Times New Roman" w:cs="Times New Roman"/>
          <w:sz w:val="16"/>
          <w:szCs w:val="16"/>
        </w:rPr>
        <w:t xml:space="preserve">* </w:t>
      </w:r>
      <w:r w:rsidRPr="007A38EF">
        <w:rPr>
          <w:rFonts w:ascii="Times New Roman" w:eastAsia="Calibri" w:hAnsi="Times New Roman" w:cs="Times New Roman"/>
          <w:sz w:val="16"/>
          <w:szCs w:val="16"/>
        </w:rPr>
        <w:tab/>
        <w:t>Sudėtyje yra viena arba daugiau medžiagų, kurios slopina CYP3A4</w:t>
      </w:r>
      <w:r w:rsidR="004101D2">
        <w:rPr>
          <w:rFonts w:ascii="Times New Roman" w:eastAsia="Calibri" w:hAnsi="Times New Roman" w:cs="Times New Roman"/>
          <w:sz w:val="16"/>
          <w:szCs w:val="16"/>
        </w:rPr>
        <w:t> </w:t>
      </w:r>
      <w:r w:rsidRPr="007A38EF">
        <w:rPr>
          <w:rFonts w:ascii="Times New Roman" w:eastAsia="Calibri" w:hAnsi="Times New Roman" w:cs="Times New Roman"/>
          <w:sz w:val="16"/>
          <w:szCs w:val="16"/>
        </w:rPr>
        <w:t>ir gali didinti vaistinių preparatų, kurių metabolizmą veikia CYP3A4, koncentracijas plazmoje. Išgėrus vieną 240 ml stiklinę greipfrutų sulčių, veikliojo ortohidroksimetabolito AUC irgi sumažėjo 20,4</w:t>
      </w:r>
      <w:r w:rsidR="004101D2">
        <w:rPr>
          <w:rFonts w:ascii="Times New Roman" w:eastAsia="Calibri" w:hAnsi="Times New Roman" w:cs="Times New Roman"/>
          <w:sz w:val="16"/>
          <w:szCs w:val="16"/>
        </w:rPr>
        <w:t> </w:t>
      </w:r>
      <w:r w:rsidRPr="007A38EF">
        <w:rPr>
          <w:rFonts w:ascii="Times New Roman" w:eastAsia="Calibri" w:hAnsi="Times New Roman" w:cs="Times New Roman"/>
          <w:sz w:val="16"/>
          <w:szCs w:val="16"/>
        </w:rPr>
        <w:t>%. Dideli greipfrutų sulčių kiekiai (daugiau kaip 1,2 l per parą 5 paras) padidino atorvastatino AUC 2,5 karto ir veikliosios frakcijos (atorvastatino ir metabolitų) AUC</w:t>
      </w:r>
      <w:r w:rsidR="004402A9" w:rsidRPr="007A38EF">
        <w:rPr>
          <w:rFonts w:ascii="Times New Roman" w:eastAsia="Calibri" w:hAnsi="Times New Roman" w:cs="Times New Roman"/>
          <w:sz w:val="16"/>
          <w:szCs w:val="16"/>
        </w:rPr>
        <w:t>, HMG</w:t>
      </w:r>
      <w:r w:rsidR="004402A9" w:rsidRPr="007A38EF">
        <w:rPr>
          <w:rFonts w:ascii="Times New Roman" w:eastAsia="Calibri" w:hAnsi="Times New Roman" w:cs="Times New Roman"/>
          <w:sz w:val="16"/>
          <w:szCs w:val="16"/>
        </w:rPr>
        <w:noBreakHyphen/>
        <w:t>CoA reduktazės inhibitorių 1,3</w:t>
      </w:r>
      <w:r w:rsidR="004101D2">
        <w:rPr>
          <w:rFonts w:ascii="Times New Roman" w:eastAsia="Calibri" w:hAnsi="Times New Roman" w:cs="Times New Roman"/>
          <w:sz w:val="16"/>
          <w:szCs w:val="16"/>
        </w:rPr>
        <w:t> </w:t>
      </w:r>
      <w:r w:rsidR="004402A9" w:rsidRPr="007A38EF">
        <w:rPr>
          <w:rFonts w:ascii="Times New Roman" w:eastAsia="Calibri" w:hAnsi="Times New Roman" w:cs="Times New Roman"/>
          <w:sz w:val="16"/>
          <w:szCs w:val="16"/>
        </w:rPr>
        <w:t>karto</w:t>
      </w:r>
      <w:r w:rsidRPr="007A38EF">
        <w:rPr>
          <w:rFonts w:ascii="Times New Roman" w:eastAsia="Calibri" w:hAnsi="Times New Roman" w:cs="Times New Roman"/>
          <w:sz w:val="16"/>
          <w:szCs w:val="16"/>
        </w:rPr>
        <w:t>.</w:t>
      </w:r>
    </w:p>
    <w:p w14:paraId="0BC4D199" w14:textId="77777777" w:rsidR="00D927D9" w:rsidRPr="007A38EF" w:rsidRDefault="00D927D9" w:rsidP="00D927D9">
      <w:pPr>
        <w:autoSpaceDE w:val="0"/>
        <w:autoSpaceDN w:val="0"/>
        <w:adjustRightInd w:val="0"/>
        <w:spacing w:after="0" w:line="240" w:lineRule="auto"/>
        <w:ind w:left="360" w:right="960" w:hanging="360"/>
        <w:rPr>
          <w:rFonts w:ascii="Times New Roman" w:eastAsia="Calibri" w:hAnsi="Times New Roman" w:cs="Times New Roman"/>
          <w:sz w:val="16"/>
          <w:szCs w:val="16"/>
        </w:rPr>
      </w:pPr>
      <w:r w:rsidRPr="007A38EF">
        <w:rPr>
          <w:rFonts w:ascii="Times New Roman" w:eastAsia="Calibri" w:hAnsi="Times New Roman" w:cs="Times New Roman"/>
          <w:sz w:val="16"/>
          <w:szCs w:val="16"/>
        </w:rPr>
        <w:t xml:space="preserve">^ </w:t>
      </w:r>
      <w:r w:rsidRPr="007A38EF">
        <w:rPr>
          <w:rFonts w:ascii="Times New Roman" w:eastAsia="Calibri" w:hAnsi="Times New Roman" w:cs="Times New Roman"/>
          <w:sz w:val="16"/>
          <w:szCs w:val="16"/>
        </w:rPr>
        <w:tab/>
        <w:t>Visas atorvastatinui ekvivalentiškas aktyvumas.</w:t>
      </w:r>
    </w:p>
    <w:p w14:paraId="18A990AF" w14:textId="77777777" w:rsidR="00D927D9" w:rsidRPr="007A38EF" w:rsidRDefault="00D927D9" w:rsidP="00D927D9">
      <w:pPr>
        <w:autoSpaceDE w:val="0"/>
        <w:autoSpaceDN w:val="0"/>
        <w:adjustRightInd w:val="0"/>
        <w:spacing w:after="0" w:line="240" w:lineRule="auto"/>
        <w:rPr>
          <w:rFonts w:ascii="Times New Roman" w:eastAsia="Calibri" w:hAnsi="Times New Roman" w:cs="Times New Roman"/>
          <w:sz w:val="16"/>
          <w:szCs w:val="16"/>
        </w:rPr>
      </w:pPr>
      <w:r w:rsidRPr="007A38EF">
        <w:rPr>
          <w:rFonts w:ascii="Times New Roman" w:eastAsia="Calibri" w:hAnsi="Times New Roman" w:cs="Times New Roman"/>
          <w:sz w:val="16"/>
          <w:szCs w:val="16"/>
        </w:rPr>
        <w:t>Padidėjimas žymimas ,,↑”, sumažėjimas – ,,↓”.</w:t>
      </w:r>
    </w:p>
    <w:p w14:paraId="3C20429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p>
    <w:p w14:paraId="3CA7A3D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Lentelė Nr. 2. Atorvastatino poveikis kartu vartojamų vaistinių preparatų farmakokinetikai</w:t>
      </w:r>
    </w:p>
    <w:p w14:paraId="0644B0F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p>
    <w:tbl>
      <w:tblPr>
        <w:tblW w:w="9000" w:type="dxa"/>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800"/>
        <w:gridCol w:w="3240"/>
        <w:gridCol w:w="1080"/>
        <w:gridCol w:w="2880"/>
      </w:tblGrid>
      <w:tr w:rsidR="00D927D9" w:rsidRPr="00D927D9" w14:paraId="6D6F5D1D" w14:textId="77777777" w:rsidTr="00D70D54">
        <w:trPr>
          <w:trHeight w:val="178"/>
        </w:trPr>
        <w:tc>
          <w:tcPr>
            <w:tcW w:w="1800" w:type="dxa"/>
            <w:vMerge w:val="restart"/>
            <w:tcBorders>
              <w:top w:val="single" w:sz="8" w:space="0" w:color="000000"/>
              <w:bottom w:val="single" w:sz="8" w:space="0" w:color="000000"/>
              <w:right w:val="single" w:sz="8" w:space="0" w:color="000000"/>
            </w:tcBorders>
          </w:tcPr>
          <w:p w14:paraId="1446C3D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Atorvastatinas ir jo dozavimas</w:t>
            </w:r>
          </w:p>
        </w:tc>
        <w:tc>
          <w:tcPr>
            <w:tcW w:w="7200" w:type="dxa"/>
            <w:gridSpan w:val="3"/>
            <w:tcBorders>
              <w:top w:val="single" w:sz="8" w:space="0" w:color="000000"/>
              <w:left w:val="single" w:sz="8" w:space="0" w:color="000000"/>
              <w:bottom w:val="single" w:sz="8" w:space="0" w:color="000000"/>
            </w:tcBorders>
          </w:tcPr>
          <w:p w14:paraId="79D4A29D" w14:textId="77777777" w:rsidR="00D927D9" w:rsidRPr="00D927D9" w:rsidRDefault="00D927D9" w:rsidP="00D927D9">
            <w:pPr>
              <w:autoSpaceDE w:val="0"/>
              <w:autoSpaceDN w:val="0"/>
              <w:adjustRightInd w:val="0"/>
              <w:spacing w:after="0" w:line="240" w:lineRule="auto"/>
              <w:jc w:val="center"/>
              <w:rPr>
                <w:rFonts w:ascii="Times New Roman" w:eastAsia="Calibri" w:hAnsi="Times New Roman" w:cs="Times New Roman"/>
              </w:rPr>
            </w:pPr>
            <w:r w:rsidRPr="00D927D9">
              <w:rPr>
                <w:rFonts w:ascii="Times New Roman" w:eastAsia="Calibri" w:hAnsi="Times New Roman" w:cs="Times New Roman"/>
              </w:rPr>
              <w:t>Kartu vartojamas vaistinis preparatas</w:t>
            </w:r>
          </w:p>
        </w:tc>
      </w:tr>
      <w:tr w:rsidR="00D927D9" w:rsidRPr="00D927D9" w14:paraId="02ABB6D4" w14:textId="77777777" w:rsidTr="00D70D54">
        <w:trPr>
          <w:trHeight w:val="542"/>
        </w:trPr>
        <w:tc>
          <w:tcPr>
            <w:tcW w:w="1800" w:type="dxa"/>
            <w:vMerge/>
            <w:tcBorders>
              <w:top w:val="single" w:sz="8" w:space="0" w:color="000000"/>
              <w:bottom w:val="single" w:sz="4" w:space="0" w:color="auto"/>
              <w:right w:val="single" w:sz="8" w:space="0" w:color="000000"/>
            </w:tcBorders>
          </w:tcPr>
          <w:p w14:paraId="645419F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p>
        </w:tc>
        <w:tc>
          <w:tcPr>
            <w:tcW w:w="3240" w:type="dxa"/>
            <w:tcBorders>
              <w:top w:val="single" w:sz="8" w:space="0" w:color="000000"/>
              <w:left w:val="single" w:sz="8" w:space="0" w:color="000000"/>
              <w:bottom w:val="single" w:sz="4" w:space="0" w:color="auto"/>
              <w:right w:val="single" w:sz="8" w:space="0" w:color="000000"/>
            </w:tcBorders>
          </w:tcPr>
          <w:p w14:paraId="09742ED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Vaistinis preparatas / dozė (mg) </w:t>
            </w:r>
          </w:p>
        </w:tc>
        <w:tc>
          <w:tcPr>
            <w:tcW w:w="1080" w:type="dxa"/>
            <w:tcBorders>
              <w:top w:val="single" w:sz="8" w:space="0" w:color="000000"/>
              <w:left w:val="single" w:sz="8" w:space="0" w:color="000000"/>
              <w:bottom w:val="single" w:sz="8" w:space="0" w:color="000000"/>
              <w:right w:val="single" w:sz="8" w:space="0" w:color="000000"/>
            </w:tcBorders>
          </w:tcPr>
          <w:p w14:paraId="49366E8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AUC pokytis </w:t>
            </w:r>
            <w:r w:rsidRPr="00D927D9">
              <w:rPr>
                <w:rFonts w:ascii="Times New Roman" w:eastAsia="Calibri" w:hAnsi="Times New Roman" w:cs="Times New Roman"/>
                <w:vertAlign w:val="superscript"/>
              </w:rPr>
              <w:t>&amp;</w:t>
            </w:r>
          </w:p>
        </w:tc>
        <w:tc>
          <w:tcPr>
            <w:tcW w:w="2880" w:type="dxa"/>
            <w:tcBorders>
              <w:top w:val="single" w:sz="8" w:space="0" w:color="000000"/>
              <w:left w:val="single" w:sz="8" w:space="0" w:color="000000"/>
              <w:bottom w:val="single" w:sz="4" w:space="0" w:color="auto"/>
            </w:tcBorders>
          </w:tcPr>
          <w:p w14:paraId="483A611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Klinikinės rekomendacijos</w:t>
            </w:r>
          </w:p>
        </w:tc>
      </w:tr>
      <w:tr w:rsidR="00D927D9" w:rsidRPr="00D927D9" w14:paraId="2DE75A72" w14:textId="77777777" w:rsidTr="00D70D54">
        <w:trPr>
          <w:trHeight w:val="857"/>
        </w:trPr>
        <w:tc>
          <w:tcPr>
            <w:tcW w:w="1800" w:type="dxa"/>
            <w:tcBorders>
              <w:top w:val="single" w:sz="4" w:space="0" w:color="auto"/>
              <w:left w:val="single" w:sz="4" w:space="0" w:color="auto"/>
              <w:bottom w:val="single" w:sz="4" w:space="0" w:color="auto"/>
              <w:right w:val="single" w:sz="4" w:space="0" w:color="auto"/>
            </w:tcBorders>
          </w:tcPr>
          <w:p w14:paraId="1091A61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80 mg vieną kartą per parą </w:t>
            </w:r>
          </w:p>
          <w:p w14:paraId="3E9D168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10 parų</w:t>
            </w:r>
          </w:p>
        </w:tc>
        <w:tc>
          <w:tcPr>
            <w:tcW w:w="3240" w:type="dxa"/>
            <w:tcBorders>
              <w:top w:val="single" w:sz="4" w:space="0" w:color="auto"/>
              <w:left w:val="single" w:sz="4" w:space="0" w:color="auto"/>
              <w:bottom w:val="single" w:sz="4" w:space="0" w:color="auto"/>
              <w:right w:val="single" w:sz="4" w:space="0" w:color="auto"/>
            </w:tcBorders>
          </w:tcPr>
          <w:p w14:paraId="2B76DC11" w14:textId="55710BC6"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Digoksino 0,25 mg vieną kartą per parą, 20</w:t>
            </w:r>
            <w:r w:rsidR="004101D2">
              <w:rPr>
                <w:rFonts w:ascii="Times New Roman" w:eastAsia="Calibri" w:hAnsi="Times New Roman" w:cs="Times New Roman"/>
              </w:rPr>
              <w:t> </w:t>
            </w:r>
            <w:r w:rsidRPr="00D927D9">
              <w:rPr>
                <w:rFonts w:ascii="Times New Roman" w:eastAsia="Calibri" w:hAnsi="Times New Roman" w:cs="Times New Roman"/>
              </w:rPr>
              <w:t>parų</w:t>
            </w:r>
          </w:p>
        </w:tc>
        <w:tc>
          <w:tcPr>
            <w:tcW w:w="1080" w:type="dxa"/>
            <w:tcBorders>
              <w:left w:val="single" w:sz="4" w:space="0" w:color="auto"/>
              <w:right w:val="single" w:sz="4" w:space="0" w:color="auto"/>
            </w:tcBorders>
          </w:tcPr>
          <w:p w14:paraId="09E53E89" w14:textId="0D405CF1" w:rsidR="00D927D9" w:rsidRPr="00D927D9" w:rsidRDefault="00D927D9" w:rsidP="00D927D9">
            <w:pPr>
              <w:autoSpaceDE w:val="0"/>
              <w:autoSpaceDN w:val="0"/>
              <w:adjustRightInd w:val="0"/>
              <w:spacing w:after="0" w:line="240" w:lineRule="auto"/>
              <w:ind w:right="-108"/>
              <w:rPr>
                <w:rFonts w:ascii="Times New Roman" w:eastAsia="Calibri" w:hAnsi="Times New Roman" w:cs="Times New Roman"/>
              </w:rPr>
            </w:pPr>
            <w:r w:rsidRPr="00D927D9">
              <w:rPr>
                <w:rFonts w:ascii="Times New Roman" w:eastAsia="Calibri" w:hAnsi="Times New Roman" w:cs="Times New Roman"/>
              </w:rPr>
              <w:t>↑ 15</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2880" w:type="dxa"/>
            <w:tcBorders>
              <w:top w:val="single" w:sz="4" w:space="0" w:color="auto"/>
              <w:left w:val="single" w:sz="4" w:space="0" w:color="auto"/>
              <w:bottom w:val="single" w:sz="4" w:space="0" w:color="auto"/>
              <w:right w:val="single" w:sz="4" w:space="0" w:color="auto"/>
            </w:tcBorders>
          </w:tcPr>
          <w:p w14:paraId="3A9CD6C0" w14:textId="77777777" w:rsidR="00D927D9" w:rsidRPr="00D927D9" w:rsidRDefault="00D927D9" w:rsidP="00D927D9">
            <w:pPr>
              <w:autoSpaceDE w:val="0"/>
              <w:autoSpaceDN w:val="0"/>
              <w:adjustRightInd w:val="0"/>
              <w:spacing w:after="0" w:line="240" w:lineRule="auto"/>
              <w:ind w:right="-108"/>
              <w:rPr>
                <w:rFonts w:ascii="Times New Roman" w:eastAsia="Calibri" w:hAnsi="Times New Roman" w:cs="Times New Roman"/>
              </w:rPr>
            </w:pPr>
            <w:r w:rsidRPr="00D927D9">
              <w:rPr>
                <w:rFonts w:ascii="Times New Roman" w:eastAsia="Calibri" w:hAnsi="Times New Roman" w:cs="Times New Roman"/>
              </w:rPr>
              <w:t>Digoksiną vartojančius pacientus reikia tinkamai stebėti.</w:t>
            </w:r>
          </w:p>
        </w:tc>
      </w:tr>
      <w:tr w:rsidR="00D927D9" w:rsidRPr="00D927D9" w14:paraId="6B562370" w14:textId="77777777" w:rsidTr="00D70D54">
        <w:trPr>
          <w:trHeight w:val="577"/>
        </w:trPr>
        <w:tc>
          <w:tcPr>
            <w:tcW w:w="1800" w:type="dxa"/>
            <w:tcBorders>
              <w:top w:val="single" w:sz="4" w:space="0" w:color="auto"/>
              <w:bottom w:val="single" w:sz="8" w:space="0" w:color="000000"/>
              <w:right w:val="single" w:sz="8" w:space="0" w:color="000000"/>
            </w:tcBorders>
          </w:tcPr>
          <w:p w14:paraId="1F8580F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40 mg vieną kartą per parą </w:t>
            </w:r>
          </w:p>
          <w:p w14:paraId="5FB12406" w14:textId="793A516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22</w:t>
            </w:r>
            <w:r w:rsidR="004101D2">
              <w:rPr>
                <w:rFonts w:ascii="Times New Roman" w:eastAsia="Calibri" w:hAnsi="Times New Roman" w:cs="Times New Roman"/>
              </w:rPr>
              <w:t> </w:t>
            </w:r>
            <w:r w:rsidRPr="00D927D9">
              <w:rPr>
                <w:rFonts w:ascii="Times New Roman" w:eastAsia="Calibri" w:hAnsi="Times New Roman" w:cs="Times New Roman"/>
              </w:rPr>
              <w:t>paras</w:t>
            </w:r>
          </w:p>
        </w:tc>
        <w:tc>
          <w:tcPr>
            <w:tcW w:w="3240" w:type="dxa"/>
            <w:tcBorders>
              <w:top w:val="single" w:sz="4" w:space="0" w:color="auto"/>
              <w:left w:val="single" w:sz="8" w:space="0" w:color="000000"/>
              <w:bottom w:val="single" w:sz="8" w:space="0" w:color="000000"/>
              <w:right w:val="single" w:sz="8" w:space="0" w:color="000000"/>
            </w:tcBorders>
          </w:tcPr>
          <w:p w14:paraId="29BFDF09" w14:textId="4D51E40A" w:rsidR="00D927D9" w:rsidRPr="00D927D9" w:rsidRDefault="00D927D9" w:rsidP="00D927D9">
            <w:pPr>
              <w:autoSpaceDE w:val="0"/>
              <w:autoSpaceDN w:val="0"/>
              <w:adjustRightInd w:val="0"/>
              <w:spacing w:after="0" w:line="240" w:lineRule="auto"/>
              <w:ind w:right="-108"/>
              <w:rPr>
                <w:rFonts w:ascii="Times New Roman" w:eastAsia="Calibri" w:hAnsi="Times New Roman" w:cs="Times New Roman"/>
              </w:rPr>
            </w:pPr>
            <w:r w:rsidRPr="00D927D9">
              <w:rPr>
                <w:rFonts w:ascii="Times New Roman" w:eastAsia="Calibri" w:hAnsi="Times New Roman" w:cs="Times New Roman"/>
              </w:rPr>
              <w:t>Geriamieji kontraceptikai vieną kartą per parą, 2</w:t>
            </w:r>
            <w:r w:rsidR="004101D2">
              <w:rPr>
                <w:rFonts w:ascii="Times New Roman" w:eastAsia="Calibri" w:hAnsi="Times New Roman" w:cs="Times New Roman"/>
              </w:rPr>
              <w:t> </w:t>
            </w:r>
            <w:r w:rsidRPr="00D927D9">
              <w:rPr>
                <w:rFonts w:ascii="Times New Roman" w:eastAsia="Calibri" w:hAnsi="Times New Roman" w:cs="Times New Roman"/>
              </w:rPr>
              <w:t>mėnesius</w:t>
            </w:r>
          </w:p>
          <w:p w14:paraId="40DC227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- 1 mg noretindrono</w:t>
            </w:r>
          </w:p>
          <w:p w14:paraId="582383B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- 35 μg etinilestradiolio</w:t>
            </w:r>
          </w:p>
        </w:tc>
        <w:tc>
          <w:tcPr>
            <w:tcW w:w="1080" w:type="dxa"/>
            <w:tcBorders>
              <w:top w:val="single" w:sz="8" w:space="0" w:color="000000"/>
              <w:left w:val="single" w:sz="8" w:space="0" w:color="000000"/>
              <w:bottom w:val="single" w:sz="8" w:space="0" w:color="000000"/>
              <w:right w:val="single" w:sz="8" w:space="0" w:color="000000"/>
            </w:tcBorders>
          </w:tcPr>
          <w:p w14:paraId="65815581" w14:textId="55DDDBA1"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28</w:t>
            </w:r>
            <w:r w:rsidR="004101D2">
              <w:rPr>
                <w:rFonts w:ascii="Times New Roman" w:eastAsia="Calibri" w:hAnsi="Times New Roman" w:cs="Times New Roman"/>
              </w:rPr>
              <w:t> </w:t>
            </w:r>
            <w:r w:rsidRPr="00D927D9">
              <w:rPr>
                <w:rFonts w:ascii="Times New Roman" w:eastAsia="Calibri" w:hAnsi="Times New Roman" w:cs="Times New Roman"/>
              </w:rPr>
              <w:t>%</w:t>
            </w:r>
          </w:p>
          <w:p w14:paraId="2DBA1506" w14:textId="12194F72"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19</w:t>
            </w:r>
            <w:r w:rsidR="004101D2">
              <w:rPr>
                <w:rFonts w:ascii="Times New Roman" w:eastAsia="Calibri" w:hAnsi="Times New Roman" w:cs="Times New Roman"/>
              </w:rPr>
              <w:t> </w:t>
            </w:r>
            <w:r w:rsidRPr="00D927D9">
              <w:rPr>
                <w:rFonts w:ascii="Times New Roman" w:eastAsia="Calibri" w:hAnsi="Times New Roman" w:cs="Times New Roman"/>
              </w:rPr>
              <w:t>%</w:t>
            </w:r>
          </w:p>
        </w:tc>
        <w:tc>
          <w:tcPr>
            <w:tcW w:w="2880" w:type="dxa"/>
            <w:tcBorders>
              <w:top w:val="single" w:sz="4" w:space="0" w:color="auto"/>
              <w:left w:val="single" w:sz="8" w:space="0" w:color="000000"/>
              <w:bottom w:val="single" w:sz="8" w:space="0" w:color="000000"/>
            </w:tcBorders>
          </w:tcPr>
          <w:p w14:paraId="56C554E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Specialių rekomendacijų nėra.</w:t>
            </w:r>
          </w:p>
        </w:tc>
      </w:tr>
      <w:tr w:rsidR="00D927D9" w:rsidRPr="00D927D9" w14:paraId="374717A5" w14:textId="77777777" w:rsidTr="00D70D54">
        <w:trPr>
          <w:trHeight w:val="541"/>
        </w:trPr>
        <w:tc>
          <w:tcPr>
            <w:tcW w:w="1800" w:type="dxa"/>
            <w:tcBorders>
              <w:top w:val="single" w:sz="8" w:space="0" w:color="000000"/>
              <w:bottom w:val="single" w:sz="8" w:space="0" w:color="000000"/>
              <w:right w:val="single" w:sz="8" w:space="0" w:color="000000"/>
            </w:tcBorders>
          </w:tcPr>
          <w:p w14:paraId="629A688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80 mg vieną kartą per parą </w:t>
            </w:r>
          </w:p>
          <w:p w14:paraId="58A847E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15 parų</w:t>
            </w:r>
          </w:p>
        </w:tc>
        <w:tc>
          <w:tcPr>
            <w:tcW w:w="3240" w:type="dxa"/>
            <w:tcBorders>
              <w:top w:val="single" w:sz="8" w:space="0" w:color="000000"/>
              <w:left w:val="single" w:sz="8" w:space="0" w:color="000000"/>
              <w:bottom w:val="single" w:sz="8" w:space="0" w:color="000000"/>
              <w:right w:val="single" w:sz="8" w:space="0" w:color="000000"/>
            </w:tcBorders>
          </w:tcPr>
          <w:p w14:paraId="4ADC1CD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*Fenazono 600 mg vienkartinė dozė</w:t>
            </w:r>
          </w:p>
        </w:tc>
        <w:tc>
          <w:tcPr>
            <w:tcW w:w="1080" w:type="dxa"/>
            <w:tcBorders>
              <w:top w:val="single" w:sz="8" w:space="0" w:color="000000"/>
              <w:left w:val="single" w:sz="8" w:space="0" w:color="000000"/>
              <w:bottom w:val="single" w:sz="8" w:space="0" w:color="000000"/>
              <w:right w:val="single" w:sz="8" w:space="0" w:color="000000"/>
            </w:tcBorders>
          </w:tcPr>
          <w:p w14:paraId="794C85AD" w14:textId="700986AD"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 3</w:t>
            </w:r>
            <w:r w:rsidR="004101D2">
              <w:rPr>
                <w:rFonts w:ascii="Times New Roman" w:eastAsia="Calibri" w:hAnsi="Times New Roman" w:cs="Times New Roman"/>
              </w:rPr>
              <w:t> </w:t>
            </w:r>
            <w:r w:rsidRPr="00D927D9">
              <w:rPr>
                <w:rFonts w:ascii="Times New Roman" w:eastAsia="Calibri" w:hAnsi="Times New Roman" w:cs="Times New Roman"/>
              </w:rPr>
              <w:t xml:space="preserve">% </w:t>
            </w:r>
          </w:p>
        </w:tc>
        <w:tc>
          <w:tcPr>
            <w:tcW w:w="2880" w:type="dxa"/>
            <w:tcBorders>
              <w:top w:val="single" w:sz="8" w:space="0" w:color="000000"/>
              <w:left w:val="single" w:sz="8" w:space="0" w:color="000000"/>
              <w:bottom w:val="single" w:sz="8" w:space="0" w:color="000000"/>
            </w:tcBorders>
          </w:tcPr>
          <w:p w14:paraId="07B148E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rPr>
            </w:pPr>
            <w:r w:rsidRPr="00D927D9">
              <w:rPr>
                <w:rFonts w:ascii="Times New Roman" w:eastAsia="Calibri" w:hAnsi="Times New Roman" w:cs="Times New Roman"/>
              </w:rPr>
              <w:t>Specialių rekomendacijų nėra.</w:t>
            </w:r>
          </w:p>
        </w:tc>
      </w:tr>
      <w:tr w:rsidR="004402A9" w:rsidRPr="00D927D9" w14:paraId="3E0E7DFD" w14:textId="77777777" w:rsidTr="00D70D54">
        <w:trPr>
          <w:trHeight w:val="541"/>
        </w:trPr>
        <w:tc>
          <w:tcPr>
            <w:tcW w:w="1800" w:type="dxa"/>
            <w:tcBorders>
              <w:top w:val="single" w:sz="8" w:space="0" w:color="000000"/>
              <w:bottom w:val="single" w:sz="8" w:space="0" w:color="000000"/>
              <w:right w:val="single" w:sz="8" w:space="0" w:color="000000"/>
            </w:tcBorders>
          </w:tcPr>
          <w:p w14:paraId="3D62D83A" w14:textId="77777777" w:rsidR="004402A9" w:rsidRPr="00D927D9" w:rsidRDefault="004402A9"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10 mg vienkartinė dozė</w:t>
            </w:r>
          </w:p>
        </w:tc>
        <w:tc>
          <w:tcPr>
            <w:tcW w:w="3240" w:type="dxa"/>
            <w:tcBorders>
              <w:top w:val="single" w:sz="8" w:space="0" w:color="000000"/>
              <w:left w:val="single" w:sz="8" w:space="0" w:color="000000"/>
              <w:bottom w:val="single" w:sz="8" w:space="0" w:color="000000"/>
              <w:right w:val="single" w:sz="8" w:space="0" w:color="000000"/>
            </w:tcBorders>
          </w:tcPr>
          <w:p w14:paraId="140E0742" w14:textId="77777777" w:rsidR="004402A9" w:rsidRPr="00D927D9" w:rsidRDefault="004402A9"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Tipranaviro 500 g du kartus per parą/ ritonaviro 200 mg du kartus per parą, 7 paras</w:t>
            </w:r>
          </w:p>
        </w:tc>
        <w:tc>
          <w:tcPr>
            <w:tcW w:w="1080" w:type="dxa"/>
            <w:tcBorders>
              <w:top w:val="single" w:sz="8" w:space="0" w:color="000000"/>
              <w:left w:val="single" w:sz="8" w:space="0" w:color="000000"/>
              <w:bottom w:val="single" w:sz="8" w:space="0" w:color="000000"/>
              <w:right w:val="single" w:sz="8" w:space="0" w:color="000000"/>
            </w:tcBorders>
          </w:tcPr>
          <w:p w14:paraId="79392ED0" w14:textId="77777777" w:rsidR="004402A9" w:rsidRPr="00D927D9" w:rsidRDefault="004402A9"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Be pokyčių</w:t>
            </w:r>
          </w:p>
        </w:tc>
        <w:tc>
          <w:tcPr>
            <w:tcW w:w="2880" w:type="dxa"/>
            <w:tcBorders>
              <w:top w:val="single" w:sz="8" w:space="0" w:color="000000"/>
              <w:left w:val="single" w:sz="8" w:space="0" w:color="000000"/>
              <w:bottom w:val="single" w:sz="8" w:space="0" w:color="000000"/>
            </w:tcBorders>
          </w:tcPr>
          <w:p w14:paraId="21C5D87A" w14:textId="58A0C8C6" w:rsidR="004402A9" w:rsidRPr="00D927D9" w:rsidRDefault="000F515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Specialių rekome</w:t>
            </w:r>
            <w:r w:rsidR="004402A9">
              <w:rPr>
                <w:rFonts w:ascii="Times New Roman" w:eastAsia="Calibri" w:hAnsi="Times New Roman" w:cs="Times New Roman"/>
              </w:rPr>
              <w:t>ndacijų nėra</w:t>
            </w:r>
            <w:r w:rsidR="004101D2">
              <w:rPr>
                <w:rFonts w:ascii="Times New Roman" w:eastAsia="Calibri" w:hAnsi="Times New Roman" w:cs="Times New Roman"/>
              </w:rPr>
              <w:t>.</w:t>
            </w:r>
          </w:p>
        </w:tc>
      </w:tr>
      <w:tr w:rsidR="004402A9" w:rsidRPr="00D927D9" w14:paraId="64C28423" w14:textId="77777777" w:rsidTr="00D70D54">
        <w:trPr>
          <w:trHeight w:val="541"/>
        </w:trPr>
        <w:tc>
          <w:tcPr>
            <w:tcW w:w="1800" w:type="dxa"/>
            <w:tcBorders>
              <w:top w:val="single" w:sz="8" w:space="0" w:color="000000"/>
              <w:bottom w:val="single" w:sz="8" w:space="0" w:color="000000"/>
              <w:right w:val="single" w:sz="8" w:space="0" w:color="000000"/>
            </w:tcBorders>
          </w:tcPr>
          <w:p w14:paraId="4D041931" w14:textId="77777777" w:rsidR="004402A9" w:rsidRPr="00D927D9" w:rsidRDefault="004402A9"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10 mg </w:t>
            </w:r>
            <w:r w:rsidR="00BF30EA">
              <w:rPr>
                <w:rFonts w:ascii="Times New Roman" w:eastAsia="Calibri" w:hAnsi="Times New Roman" w:cs="Times New Roman"/>
              </w:rPr>
              <w:t>vieną kartą per parą 4 paras</w:t>
            </w:r>
          </w:p>
        </w:tc>
        <w:tc>
          <w:tcPr>
            <w:tcW w:w="3240" w:type="dxa"/>
            <w:tcBorders>
              <w:top w:val="single" w:sz="8" w:space="0" w:color="000000"/>
              <w:left w:val="single" w:sz="8" w:space="0" w:color="000000"/>
              <w:bottom w:val="single" w:sz="8" w:space="0" w:color="000000"/>
              <w:right w:val="single" w:sz="8" w:space="0" w:color="000000"/>
            </w:tcBorders>
          </w:tcPr>
          <w:p w14:paraId="3147552D" w14:textId="388098E1" w:rsidR="004402A9" w:rsidRPr="00D927D9" w:rsidRDefault="00BF30E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Fosamprenaviro 1400 mg du kartus per parą, 14</w:t>
            </w:r>
            <w:r w:rsidR="004101D2">
              <w:rPr>
                <w:rFonts w:ascii="Times New Roman" w:eastAsia="Calibri" w:hAnsi="Times New Roman" w:cs="Times New Roman"/>
              </w:rPr>
              <w:t> </w:t>
            </w:r>
            <w:r>
              <w:rPr>
                <w:rFonts w:ascii="Times New Roman" w:eastAsia="Calibri" w:hAnsi="Times New Roman" w:cs="Times New Roman"/>
              </w:rPr>
              <w:t>parų</w:t>
            </w:r>
          </w:p>
        </w:tc>
        <w:tc>
          <w:tcPr>
            <w:tcW w:w="1080" w:type="dxa"/>
            <w:tcBorders>
              <w:top w:val="single" w:sz="8" w:space="0" w:color="000000"/>
              <w:left w:val="single" w:sz="8" w:space="0" w:color="000000"/>
              <w:bottom w:val="single" w:sz="8" w:space="0" w:color="000000"/>
              <w:right w:val="single" w:sz="8" w:space="0" w:color="000000"/>
            </w:tcBorders>
          </w:tcPr>
          <w:p w14:paraId="189B7A2A" w14:textId="6DD3278A" w:rsidR="004402A9" w:rsidRPr="00A65F28" w:rsidRDefault="00BF30EA" w:rsidP="00D927D9">
            <w:pPr>
              <w:autoSpaceDE w:val="0"/>
              <w:autoSpaceDN w:val="0"/>
              <w:adjustRightInd w:val="0"/>
              <w:spacing w:after="0" w:line="240" w:lineRule="auto"/>
              <w:rPr>
                <w:rFonts w:ascii="Times New Roman" w:eastAsia="Calibri" w:hAnsi="Times New Roman" w:cs="Times New Roman"/>
                <w:lang w:val="en-US"/>
              </w:rPr>
            </w:pPr>
            <w:r w:rsidRPr="00D927D9">
              <w:rPr>
                <w:rFonts w:ascii="Times New Roman" w:eastAsia="Calibri" w:hAnsi="Times New Roman" w:cs="Times New Roman"/>
              </w:rPr>
              <w:t>↓</w:t>
            </w:r>
            <w:r>
              <w:rPr>
                <w:rFonts w:ascii="Times New Roman" w:eastAsia="Calibri" w:hAnsi="Times New Roman" w:cs="Times New Roman"/>
              </w:rPr>
              <w:t xml:space="preserve"> 27</w:t>
            </w:r>
            <w:r w:rsidR="004101D2">
              <w:rPr>
                <w:rFonts w:ascii="Times New Roman" w:eastAsia="Calibri" w:hAnsi="Times New Roman" w:cs="Times New Roman"/>
              </w:rPr>
              <w:t> </w:t>
            </w:r>
            <w:r>
              <w:rPr>
                <w:rFonts w:ascii="Times New Roman" w:eastAsia="Calibri" w:hAnsi="Times New Roman" w:cs="Times New Roman"/>
                <w:lang w:val="en-US"/>
              </w:rPr>
              <w:t>%</w:t>
            </w:r>
          </w:p>
        </w:tc>
        <w:tc>
          <w:tcPr>
            <w:tcW w:w="2880" w:type="dxa"/>
            <w:tcBorders>
              <w:top w:val="single" w:sz="8" w:space="0" w:color="000000"/>
              <w:left w:val="single" w:sz="8" w:space="0" w:color="000000"/>
              <w:bottom w:val="single" w:sz="8" w:space="0" w:color="000000"/>
            </w:tcBorders>
          </w:tcPr>
          <w:p w14:paraId="1FAA566E" w14:textId="2B43467F" w:rsidR="004402A9" w:rsidRPr="00D927D9" w:rsidRDefault="00BF30E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Specialių rekomendacijų nėra</w:t>
            </w:r>
            <w:r w:rsidR="004101D2">
              <w:rPr>
                <w:rFonts w:ascii="Times New Roman" w:eastAsia="Calibri" w:hAnsi="Times New Roman" w:cs="Times New Roman"/>
              </w:rPr>
              <w:t>.</w:t>
            </w:r>
          </w:p>
        </w:tc>
      </w:tr>
      <w:tr w:rsidR="004402A9" w:rsidRPr="00D927D9" w14:paraId="70E2B657" w14:textId="77777777" w:rsidTr="00D70D54">
        <w:trPr>
          <w:trHeight w:val="541"/>
        </w:trPr>
        <w:tc>
          <w:tcPr>
            <w:tcW w:w="1800" w:type="dxa"/>
            <w:tcBorders>
              <w:top w:val="single" w:sz="8" w:space="0" w:color="000000"/>
              <w:bottom w:val="single" w:sz="8" w:space="0" w:color="000000"/>
              <w:right w:val="single" w:sz="8" w:space="0" w:color="000000"/>
            </w:tcBorders>
          </w:tcPr>
          <w:p w14:paraId="15542C2D" w14:textId="77777777" w:rsidR="004402A9" w:rsidRPr="00D927D9" w:rsidRDefault="00BF30E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10 mg vieną kartą per parą 4 paras</w:t>
            </w:r>
          </w:p>
        </w:tc>
        <w:tc>
          <w:tcPr>
            <w:tcW w:w="3240" w:type="dxa"/>
            <w:tcBorders>
              <w:top w:val="single" w:sz="8" w:space="0" w:color="000000"/>
              <w:left w:val="single" w:sz="8" w:space="0" w:color="000000"/>
              <w:bottom w:val="single" w:sz="8" w:space="0" w:color="000000"/>
              <w:right w:val="single" w:sz="8" w:space="0" w:color="000000"/>
            </w:tcBorders>
          </w:tcPr>
          <w:p w14:paraId="592F7EAE" w14:textId="3875B74C" w:rsidR="004402A9" w:rsidRPr="00D927D9" w:rsidRDefault="00BF30E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Fosamprenaviro 700 mg du kartus per parą/ritonaviro 100 mg du kartus per parą, 14</w:t>
            </w:r>
            <w:r w:rsidR="004101D2">
              <w:rPr>
                <w:rFonts w:ascii="Times New Roman" w:eastAsia="Calibri" w:hAnsi="Times New Roman" w:cs="Times New Roman"/>
              </w:rPr>
              <w:t> </w:t>
            </w:r>
            <w:r>
              <w:rPr>
                <w:rFonts w:ascii="Times New Roman" w:eastAsia="Calibri" w:hAnsi="Times New Roman" w:cs="Times New Roman"/>
              </w:rPr>
              <w:t>parų</w:t>
            </w:r>
          </w:p>
        </w:tc>
        <w:tc>
          <w:tcPr>
            <w:tcW w:w="1080" w:type="dxa"/>
            <w:tcBorders>
              <w:top w:val="single" w:sz="8" w:space="0" w:color="000000"/>
              <w:left w:val="single" w:sz="8" w:space="0" w:color="000000"/>
              <w:bottom w:val="single" w:sz="8" w:space="0" w:color="000000"/>
              <w:right w:val="single" w:sz="8" w:space="0" w:color="000000"/>
            </w:tcBorders>
          </w:tcPr>
          <w:p w14:paraId="0E1BCC3B" w14:textId="77777777" w:rsidR="004402A9" w:rsidRPr="00D927D9" w:rsidRDefault="00BF30E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Be pokyčių</w:t>
            </w:r>
          </w:p>
        </w:tc>
        <w:tc>
          <w:tcPr>
            <w:tcW w:w="2880" w:type="dxa"/>
            <w:tcBorders>
              <w:top w:val="single" w:sz="8" w:space="0" w:color="000000"/>
              <w:left w:val="single" w:sz="8" w:space="0" w:color="000000"/>
              <w:bottom w:val="single" w:sz="8" w:space="0" w:color="000000"/>
            </w:tcBorders>
          </w:tcPr>
          <w:p w14:paraId="5B769FF1" w14:textId="4EF4458F" w:rsidR="004402A9" w:rsidRPr="00D927D9" w:rsidRDefault="00BF30EA" w:rsidP="00D927D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Specialių rekomendacijų nėra</w:t>
            </w:r>
            <w:r w:rsidR="004101D2">
              <w:rPr>
                <w:rFonts w:ascii="Times New Roman" w:eastAsia="Calibri" w:hAnsi="Times New Roman" w:cs="Times New Roman"/>
              </w:rPr>
              <w:t>.</w:t>
            </w:r>
          </w:p>
        </w:tc>
      </w:tr>
    </w:tbl>
    <w:p w14:paraId="1D36634C" w14:textId="1705A3FF" w:rsidR="00D927D9" w:rsidRPr="007A38EF" w:rsidRDefault="00D927D9" w:rsidP="007A38EF">
      <w:pPr>
        <w:tabs>
          <w:tab w:val="left" w:pos="426"/>
        </w:tabs>
        <w:autoSpaceDE w:val="0"/>
        <w:autoSpaceDN w:val="0"/>
        <w:adjustRightInd w:val="0"/>
        <w:spacing w:after="0" w:line="240" w:lineRule="auto"/>
        <w:rPr>
          <w:rFonts w:ascii="Times New Roman" w:eastAsia="Calibri" w:hAnsi="Times New Roman" w:cs="Times New Roman"/>
          <w:sz w:val="16"/>
          <w:szCs w:val="16"/>
        </w:rPr>
      </w:pPr>
      <w:r w:rsidRPr="007A38EF">
        <w:rPr>
          <w:rFonts w:ascii="Times New Roman" w:eastAsia="Calibri" w:hAnsi="Times New Roman" w:cs="Times New Roman"/>
          <w:sz w:val="16"/>
          <w:szCs w:val="16"/>
          <w:vertAlign w:val="superscript"/>
        </w:rPr>
        <w:t>&amp;</w:t>
      </w:r>
      <w:r w:rsidRPr="007A38EF">
        <w:rPr>
          <w:rFonts w:ascii="Times New Roman" w:eastAsia="Calibri" w:hAnsi="Times New Roman" w:cs="Times New Roman"/>
          <w:sz w:val="16"/>
          <w:szCs w:val="16"/>
        </w:rPr>
        <w:tab/>
        <w:t>Duomenys pateikti kaip pokytis procentais</w:t>
      </w:r>
      <w:r w:rsidRPr="007A38EF" w:rsidDel="00A55B0B">
        <w:rPr>
          <w:rFonts w:ascii="Times New Roman" w:eastAsia="Calibri" w:hAnsi="Times New Roman" w:cs="Times New Roman"/>
          <w:sz w:val="16"/>
          <w:szCs w:val="16"/>
        </w:rPr>
        <w:t xml:space="preserve"> </w:t>
      </w:r>
      <w:r w:rsidRPr="007A38EF">
        <w:rPr>
          <w:rFonts w:ascii="Times New Roman" w:eastAsia="Calibri" w:hAnsi="Times New Roman" w:cs="Times New Roman"/>
          <w:sz w:val="16"/>
          <w:szCs w:val="16"/>
        </w:rPr>
        <w:t>rodo procentinį</w:t>
      </w:r>
      <w:r w:rsidRPr="007A38EF" w:rsidDel="00A55B0B">
        <w:rPr>
          <w:rFonts w:ascii="Times New Roman" w:eastAsia="Calibri" w:hAnsi="Times New Roman" w:cs="Times New Roman"/>
          <w:sz w:val="16"/>
          <w:szCs w:val="16"/>
        </w:rPr>
        <w:t xml:space="preserve"> </w:t>
      </w:r>
      <w:r w:rsidRPr="007A38EF">
        <w:rPr>
          <w:rFonts w:ascii="Times New Roman" w:eastAsia="Calibri" w:hAnsi="Times New Roman" w:cs="Times New Roman"/>
          <w:sz w:val="16"/>
          <w:szCs w:val="16"/>
        </w:rPr>
        <w:t>rodmenų skirtumą, palyginti su vieno atorvastatino vartojimu (t. y., 0</w:t>
      </w:r>
      <w:r w:rsidR="004101D2">
        <w:rPr>
          <w:rFonts w:ascii="Times New Roman" w:eastAsia="Calibri" w:hAnsi="Times New Roman" w:cs="Times New Roman"/>
          <w:sz w:val="16"/>
          <w:szCs w:val="16"/>
        </w:rPr>
        <w:t> </w:t>
      </w:r>
      <w:r w:rsidRPr="007A38EF">
        <w:rPr>
          <w:rFonts w:ascii="Times New Roman" w:eastAsia="Calibri" w:hAnsi="Times New Roman" w:cs="Times New Roman"/>
          <w:sz w:val="16"/>
          <w:szCs w:val="16"/>
        </w:rPr>
        <w:t>% = pokyčio nėra).</w:t>
      </w:r>
    </w:p>
    <w:p w14:paraId="4A8C149B" w14:textId="77777777" w:rsidR="00D927D9" w:rsidRPr="007A38EF" w:rsidRDefault="00D927D9" w:rsidP="00D927D9">
      <w:pPr>
        <w:autoSpaceDE w:val="0"/>
        <w:autoSpaceDN w:val="0"/>
        <w:adjustRightInd w:val="0"/>
        <w:spacing w:after="0" w:line="240" w:lineRule="auto"/>
        <w:ind w:left="360" w:hanging="360"/>
        <w:rPr>
          <w:rFonts w:ascii="Times New Roman" w:eastAsia="Calibri" w:hAnsi="Times New Roman" w:cs="Times New Roman"/>
          <w:sz w:val="16"/>
          <w:szCs w:val="16"/>
        </w:rPr>
      </w:pPr>
      <w:r w:rsidRPr="007A38EF">
        <w:rPr>
          <w:rFonts w:ascii="Times New Roman" w:eastAsia="Calibri" w:hAnsi="Times New Roman" w:cs="Times New Roman"/>
          <w:sz w:val="16"/>
          <w:szCs w:val="16"/>
        </w:rPr>
        <w:lastRenderedPageBreak/>
        <w:t xml:space="preserve">* </w:t>
      </w:r>
      <w:r w:rsidRPr="007A38EF">
        <w:rPr>
          <w:rFonts w:ascii="Times New Roman" w:eastAsia="Calibri" w:hAnsi="Times New Roman" w:cs="Times New Roman"/>
          <w:sz w:val="16"/>
          <w:szCs w:val="16"/>
        </w:rPr>
        <w:tab/>
        <w:t>Kartotines atorvastatino dozes vartojant kartu su fenazonu, poveikio nebuvo arba pasireiškė neišmatuojamas poveikis fenazono klirensui.</w:t>
      </w:r>
    </w:p>
    <w:p w14:paraId="7AFF4869" w14:textId="77777777" w:rsidR="00D927D9" w:rsidRPr="007A38EF" w:rsidRDefault="00D927D9" w:rsidP="00D927D9">
      <w:pPr>
        <w:autoSpaceDE w:val="0"/>
        <w:autoSpaceDN w:val="0"/>
        <w:adjustRightInd w:val="0"/>
        <w:spacing w:after="0" w:line="240" w:lineRule="auto"/>
        <w:rPr>
          <w:rFonts w:ascii="Times New Roman" w:eastAsia="Calibri" w:hAnsi="Times New Roman" w:cs="Times New Roman"/>
          <w:sz w:val="16"/>
          <w:szCs w:val="16"/>
        </w:rPr>
      </w:pPr>
      <w:r w:rsidRPr="007A38EF">
        <w:rPr>
          <w:rFonts w:ascii="Times New Roman" w:eastAsia="Calibri" w:hAnsi="Times New Roman" w:cs="Times New Roman"/>
          <w:sz w:val="16"/>
          <w:szCs w:val="16"/>
        </w:rPr>
        <w:t>Padidėjimas žymimas ,,↑”, sumažėjimas – ,,↓”.</w:t>
      </w:r>
    </w:p>
    <w:p w14:paraId="2E89D6A3" w14:textId="77777777" w:rsidR="00D927D9" w:rsidRPr="00D927D9" w:rsidRDefault="00D927D9" w:rsidP="00D927D9">
      <w:pPr>
        <w:spacing w:after="0" w:line="240" w:lineRule="auto"/>
        <w:rPr>
          <w:rFonts w:ascii="Times New Roman" w:eastAsia="Calibri" w:hAnsi="Times New Roman" w:cs="Times New Roman"/>
          <w:u w:val="single"/>
        </w:rPr>
      </w:pPr>
    </w:p>
    <w:p w14:paraId="78FBF3AB" w14:textId="77777777" w:rsidR="00D927D9" w:rsidRPr="00D927D9" w:rsidRDefault="00D927D9" w:rsidP="00D927D9">
      <w:pPr>
        <w:spacing w:after="0" w:line="240" w:lineRule="auto"/>
        <w:rPr>
          <w:rFonts w:ascii="Times New Roman" w:eastAsia="Calibri" w:hAnsi="Times New Roman" w:cs="Times New Roman"/>
          <w:i/>
          <w:u w:val="single"/>
        </w:rPr>
      </w:pPr>
      <w:r w:rsidRPr="00D927D9">
        <w:rPr>
          <w:rFonts w:ascii="Times New Roman" w:eastAsia="Calibri" w:hAnsi="Times New Roman" w:cs="Times New Roman"/>
          <w:i/>
          <w:u w:val="single"/>
        </w:rPr>
        <w:t>Vaikų ir paauglių populiacija</w:t>
      </w:r>
    </w:p>
    <w:p w14:paraId="74BFD9C2" w14:textId="77777777" w:rsidR="00D927D9" w:rsidRPr="00D927D9" w:rsidRDefault="00D927D9" w:rsidP="00D927D9">
      <w:pPr>
        <w:spacing w:after="0" w:line="240" w:lineRule="auto"/>
        <w:rPr>
          <w:rFonts w:ascii="Times New Roman" w:eastAsia="Calibri" w:hAnsi="Times New Roman" w:cs="Times New Roman"/>
        </w:rPr>
      </w:pPr>
    </w:p>
    <w:p w14:paraId="7F11E43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Sąveikos tyrimai atlikti tik suaugusiesiems. Sąveikos mastas vaikų populiacijoje nežinomas. Skiriant vaistinius preparatus vaikams, reikia atsižvelgti į anksčiau nurodytą sąveiką suaugusiesiems ir įspėjimus 4.4 skyriuje.</w:t>
      </w:r>
    </w:p>
    <w:p w14:paraId="6C6D95E8" w14:textId="77777777" w:rsidR="00D927D9" w:rsidRPr="00D927D9" w:rsidRDefault="00D927D9" w:rsidP="00D927D9">
      <w:pPr>
        <w:spacing w:after="0" w:line="240" w:lineRule="auto"/>
        <w:rPr>
          <w:rFonts w:ascii="Times New Roman" w:eastAsia="Calibri" w:hAnsi="Times New Roman" w:cs="Times New Roman"/>
        </w:rPr>
      </w:pPr>
    </w:p>
    <w:p w14:paraId="431CC377"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4.6</w:t>
      </w:r>
      <w:r w:rsidRPr="00D927D9">
        <w:rPr>
          <w:rFonts w:ascii="Times New Roman" w:eastAsia="Calibri" w:hAnsi="Times New Roman" w:cs="Times New Roman"/>
          <w:b/>
        </w:rPr>
        <w:tab/>
        <w:t>Vaisingumas, nėštumo ir žindymo laikotarpis</w:t>
      </w:r>
    </w:p>
    <w:p w14:paraId="41839282" w14:textId="77777777" w:rsidR="00D927D9" w:rsidRPr="00D927D9" w:rsidRDefault="00D927D9" w:rsidP="00D927D9">
      <w:pPr>
        <w:spacing w:after="0" w:line="240" w:lineRule="auto"/>
        <w:rPr>
          <w:rFonts w:ascii="Times New Roman" w:eastAsia="Calibri" w:hAnsi="Times New Roman" w:cs="Times New Roman"/>
        </w:rPr>
      </w:pPr>
    </w:p>
    <w:p w14:paraId="6F985CBD"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Vaisingo amžiaus moterys</w:t>
      </w:r>
    </w:p>
    <w:p w14:paraId="432AC4DB" w14:textId="77777777" w:rsidR="00D927D9" w:rsidRPr="00D927D9" w:rsidRDefault="00D927D9" w:rsidP="00D927D9">
      <w:pPr>
        <w:spacing w:after="0" w:line="240" w:lineRule="auto"/>
        <w:rPr>
          <w:rFonts w:ascii="Times New Roman" w:eastAsia="Calibri" w:hAnsi="Times New Roman" w:cs="Times New Roman"/>
        </w:rPr>
      </w:pPr>
    </w:p>
    <w:p w14:paraId="5ACEEBAF" w14:textId="4E7128C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Vaisingo amžiaus moterys gydymo metu turi naudoti tinkamas kontracepcijos priemones (žr.</w:t>
      </w:r>
      <w:r w:rsidR="004101D2">
        <w:rPr>
          <w:rFonts w:ascii="Times New Roman" w:eastAsia="Calibri" w:hAnsi="Times New Roman" w:cs="Times New Roman"/>
        </w:rPr>
        <w:t> </w:t>
      </w:r>
      <w:r w:rsidRPr="00D927D9">
        <w:rPr>
          <w:rFonts w:ascii="Times New Roman" w:eastAsia="Calibri" w:hAnsi="Times New Roman" w:cs="Times New Roman"/>
        </w:rPr>
        <w:t>4.3 skyrių).</w:t>
      </w:r>
    </w:p>
    <w:p w14:paraId="4F348884" w14:textId="77777777" w:rsidR="00D927D9" w:rsidRPr="00D927D9" w:rsidRDefault="00D927D9" w:rsidP="00D927D9">
      <w:pPr>
        <w:spacing w:after="0" w:line="240" w:lineRule="auto"/>
        <w:rPr>
          <w:rFonts w:ascii="Times New Roman" w:eastAsia="Calibri" w:hAnsi="Times New Roman" w:cs="Times New Roman"/>
        </w:rPr>
      </w:pPr>
    </w:p>
    <w:p w14:paraId="2D661808"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Nėštumas</w:t>
      </w:r>
    </w:p>
    <w:p w14:paraId="40B4A9D9" w14:textId="77777777" w:rsidR="00D927D9" w:rsidRPr="00D927D9" w:rsidRDefault="00D927D9" w:rsidP="00D927D9">
      <w:pPr>
        <w:spacing w:after="0" w:line="240" w:lineRule="auto"/>
        <w:rPr>
          <w:rFonts w:ascii="Times New Roman" w:eastAsia="Calibri" w:hAnsi="Times New Roman" w:cs="Times New Roman"/>
        </w:rPr>
      </w:pPr>
    </w:p>
    <w:p w14:paraId="6DE4B37C" w14:textId="27CB267E" w:rsidR="00D927D9" w:rsidRPr="00D927D9" w:rsidRDefault="00D927D9" w:rsidP="00D927D9">
      <w:pPr>
        <w:keepNext/>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negalima vartoti nėštumo metu (žr.</w:t>
      </w:r>
      <w:r w:rsidR="004101D2">
        <w:rPr>
          <w:rFonts w:ascii="Times New Roman" w:eastAsia="Calibri" w:hAnsi="Times New Roman" w:cs="Times New Roman"/>
        </w:rPr>
        <w:t> </w:t>
      </w:r>
      <w:r w:rsidRPr="00D927D9">
        <w:rPr>
          <w:rFonts w:ascii="Times New Roman" w:eastAsia="Calibri" w:hAnsi="Times New Roman" w:cs="Times New Roman"/>
        </w:rPr>
        <w:t>4.3 skyrių). Vaistinio preparato saugumas nėščiosioms nenustatytas. Kontroliuojamųjų atorvastatino klinikinių tyrimų su nėščiomis moterims neatlikta. Gauta retų pranešimų apie apsigimimus po HMG-KoA reduktazės inhibitorių ekspozicijos intrauterininiu laikotarpiu. Su gyvūnais atlikti tyrimai parodė toksinį poveikį reprodukcijai (žr.</w:t>
      </w:r>
      <w:r w:rsidR="004101D2">
        <w:rPr>
          <w:rFonts w:ascii="Times New Roman" w:eastAsia="Calibri" w:hAnsi="Times New Roman" w:cs="Times New Roman"/>
        </w:rPr>
        <w:t> </w:t>
      </w:r>
      <w:r w:rsidRPr="00D927D9">
        <w:rPr>
          <w:rFonts w:ascii="Times New Roman" w:eastAsia="Calibri" w:hAnsi="Times New Roman" w:cs="Times New Roman"/>
        </w:rPr>
        <w:t>5.3 skyrių).</w:t>
      </w:r>
    </w:p>
    <w:p w14:paraId="79C68B16" w14:textId="77777777" w:rsidR="00D927D9" w:rsidRPr="00D927D9" w:rsidRDefault="00D927D9" w:rsidP="00D927D9">
      <w:pPr>
        <w:spacing w:after="0" w:line="240" w:lineRule="auto"/>
        <w:rPr>
          <w:rFonts w:ascii="Times New Roman" w:eastAsia="Calibri" w:hAnsi="Times New Roman" w:cs="Times New Roman"/>
        </w:rPr>
      </w:pPr>
    </w:p>
    <w:p w14:paraId="50D2D28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Motiną gydant atorvastatinu, gali sumažėti mevalonato – cholesterolio biosintezės pirmtako – kiekis vaisiaus organizme. Aterosklerozė yra lėtinis procesas, taigi laikinas lipidų koncentraciją kraujyje mažinančių vaistinių preparatų vartojimo pertraukimas nėštumo metu turi tik su menką įtaka ilgalaikei rizikai, susijusiai su pirmine hipercholesterolemija.</w:t>
      </w:r>
    </w:p>
    <w:p w14:paraId="42E3C23D" w14:textId="77777777" w:rsidR="00D927D9" w:rsidRPr="00D927D9" w:rsidRDefault="00D927D9" w:rsidP="00D927D9">
      <w:pPr>
        <w:spacing w:after="0" w:line="240" w:lineRule="auto"/>
        <w:rPr>
          <w:rFonts w:ascii="Times New Roman" w:eastAsia="Calibri" w:hAnsi="Times New Roman" w:cs="Times New Roman"/>
        </w:rPr>
      </w:pPr>
    </w:p>
    <w:p w14:paraId="369F6A4A" w14:textId="37907DD9"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Todėl Atorvastatin Actavis negalima vartoti nėščiosioms, planuojančioms pastoti moterims ir moterims, kurios mano, kad pastojo. Gydymą Atorvastatin Actavis reikia nutraukti nėštumo metu arba tol, kol bus nustatyta, kad moteris nėra nėščia (žr.</w:t>
      </w:r>
      <w:r w:rsidR="00BF4472">
        <w:rPr>
          <w:rFonts w:ascii="Times New Roman" w:eastAsia="Calibri" w:hAnsi="Times New Roman" w:cs="Times New Roman"/>
        </w:rPr>
        <w:t> </w:t>
      </w:r>
      <w:r w:rsidRPr="00D927D9">
        <w:rPr>
          <w:rFonts w:ascii="Times New Roman" w:eastAsia="Calibri" w:hAnsi="Times New Roman" w:cs="Times New Roman"/>
        </w:rPr>
        <w:t>4.3 skyrių).</w:t>
      </w:r>
    </w:p>
    <w:p w14:paraId="1CBD6157" w14:textId="77777777" w:rsidR="00D927D9" w:rsidRPr="00D927D9" w:rsidRDefault="00D927D9" w:rsidP="00D927D9">
      <w:pPr>
        <w:spacing w:after="0" w:line="240" w:lineRule="auto"/>
        <w:rPr>
          <w:rFonts w:ascii="Times New Roman" w:eastAsia="Calibri" w:hAnsi="Times New Roman" w:cs="Times New Roman"/>
        </w:rPr>
      </w:pPr>
    </w:p>
    <w:p w14:paraId="284C12E2"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Žindymas</w:t>
      </w:r>
    </w:p>
    <w:p w14:paraId="097D3E7F" w14:textId="77777777" w:rsidR="00D927D9" w:rsidRPr="00D927D9" w:rsidRDefault="00D927D9" w:rsidP="00D927D9">
      <w:pPr>
        <w:spacing w:after="0" w:line="240" w:lineRule="auto"/>
        <w:rPr>
          <w:rFonts w:ascii="Times New Roman" w:eastAsia="Calibri" w:hAnsi="Times New Roman" w:cs="Times New Roman"/>
        </w:rPr>
      </w:pPr>
    </w:p>
    <w:p w14:paraId="24D3522C" w14:textId="1A1C63D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Nežinoma, ar atorvastatinas arba jo metabolitai </w:t>
      </w:r>
      <w:r w:rsidRPr="00D927D9">
        <w:rPr>
          <w:rFonts w:ascii="Times New Roman" w:eastAsia="SimSun" w:hAnsi="Times New Roman" w:cs="Times New Roman"/>
          <w:color w:val="000000"/>
          <w:lang w:eastAsia="zh-CN"/>
        </w:rPr>
        <w:t xml:space="preserve">išsiskiria į motinos pieną. Atorvastatino ir jo veikliojo metabolito koncentracijos žiurkių plazmoje būna panašios į koncentracijas piene </w:t>
      </w:r>
      <w:r w:rsidRPr="00D927D9">
        <w:rPr>
          <w:rFonts w:ascii="Times New Roman" w:eastAsia="Calibri" w:hAnsi="Times New Roman" w:cs="Times New Roman"/>
        </w:rPr>
        <w:t>(žr.</w:t>
      </w:r>
      <w:r w:rsidR="00BF4472">
        <w:rPr>
          <w:rFonts w:ascii="Times New Roman" w:eastAsia="Calibri" w:hAnsi="Times New Roman" w:cs="Times New Roman"/>
        </w:rPr>
        <w:t> </w:t>
      </w:r>
      <w:r w:rsidRPr="00D927D9">
        <w:rPr>
          <w:rFonts w:ascii="Times New Roman" w:eastAsia="Calibri" w:hAnsi="Times New Roman" w:cs="Times New Roman"/>
        </w:rPr>
        <w:t>5.3 skyrių). Dėl sunkių nepageidaujamų reakcijų rizikos Atorvastatin Actavis vartojančioms motinos negalima žindyti kūdikių (žr.</w:t>
      </w:r>
      <w:r w:rsidR="00BF4472">
        <w:rPr>
          <w:rFonts w:ascii="Times New Roman" w:eastAsia="Calibri" w:hAnsi="Times New Roman" w:cs="Times New Roman"/>
        </w:rPr>
        <w:t> </w:t>
      </w:r>
      <w:r w:rsidRPr="00D927D9">
        <w:rPr>
          <w:rFonts w:ascii="Times New Roman" w:eastAsia="Calibri" w:hAnsi="Times New Roman" w:cs="Times New Roman"/>
        </w:rPr>
        <w:t xml:space="preserve">4.3 skyrių). </w:t>
      </w:r>
      <w:r w:rsidRPr="00D927D9">
        <w:rPr>
          <w:rFonts w:ascii="Times New Roman" w:eastAsia="SimSun" w:hAnsi="Times New Roman" w:cs="Times New Roman"/>
          <w:color w:val="000000"/>
          <w:lang w:eastAsia="zh-CN"/>
        </w:rPr>
        <w:t>Atorvastatino</w:t>
      </w:r>
      <w:r w:rsidRPr="00D927D9">
        <w:rPr>
          <w:rFonts w:ascii="Times New Roman" w:eastAsia="Calibri" w:hAnsi="Times New Roman" w:cs="Times New Roman"/>
        </w:rPr>
        <w:t xml:space="preserve"> negalima vartoti žindymo </w:t>
      </w:r>
      <w:r w:rsidRPr="00D927D9">
        <w:rPr>
          <w:rFonts w:ascii="Times New Roman" w:eastAsia="SimSun" w:hAnsi="Times New Roman" w:cs="Times New Roman"/>
          <w:color w:val="000000"/>
          <w:lang w:eastAsia="zh-CN"/>
        </w:rPr>
        <w:t xml:space="preserve">metu </w:t>
      </w:r>
      <w:r w:rsidRPr="00D927D9">
        <w:rPr>
          <w:rFonts w:ascii="Times New Roman" w:eastAsia="Calibri" w:hAnsi="Times New Roman" w:cs="Times New Roman"/>
        </w:rPr>
        <w:t>(žr.</w:t>
      </w:r>
      <w:r w:rsidR="00BF4472">
        <w:rPr>
          <w:rFonts w:ascii="Times New Roman" w:eastAsia="Calibri" w:hAnsi="Times New Roman" w:cs="Times New Roman"/>
        </w:rPr>
        <w:t> </w:t>
      </w:r>
      <w:r w:rsidRPr="00D927D9">
        <w:rPr>
          <w:rFonts w:ascii="Times New Roman" w:eastAsia="Calibri" w:hAnsi="Times New Roman" w:cs="Times New Roman"/>
        </w:rPr>
        <w:t>4.3 skyrių).</w:t>
      </w:r>
    </w:p>
    <w:p w14:paraId="5A043920" w14:textId="77777777" w:rsidR="00D927D9" w:rsidRPr="00D927D9" w:rsidRDefault="00D927D9" w:rsidP="00D927D9">
      <w:pPr>
        <w:spacing w:after="0" w:line="240" w:lineRule="auto"/>
        <w:rPr>
          <w:rFonts w:ascii="Times New Roman" w:eastAsia="Calibri" w:hAnsi="Times New Roman" w:cs="Times New Roman"/>
        </w:rPr>
      </w:pPr>
    </w:p>
    <w:p w14:paraId="6F1063FA"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Vaisingumas</w:t>
      </w:r>
    </w:p>
    <w:p w14:paraId="62D8687A" w14:textId="77777777" w:rsidR="00D927D9" w:rsidRPr="00D927D9" w:rsidRDefault="00D927D9" w:rsidP="00D927D9">
      <w:pPr>
        <w:spacing w:after="0" w:line="240" w:lineRule="auto"/>
        <w:rPr>
          <w:rFonts w:ascii="Times New Roman" w:eastAsia="Calibri" w:hAnsi="Times New Roman" w:cs="Times New Roman"/>
        </w:rPr>
      </w:pPr>
    </w:p>
    <w:p w14:paraId="232CF780" w14:textId="5ED04303" w:rsidR="00D927D9" w:rsidRPr="00D927D9" w:rsidRDefault="00BF4472" w:rsidP="00D927D9">
      <w:pPr>
        <w:spacing w:after="0" w:line="240" w:lineRule="auto"/>
        <w:rPr>
          <w:rFonts w:ascii="Times New Roman" w:eastAsia="Calibri" w:hAnsi="Times New Roman" w:cs="Times New Roman"/>
        </w:rPr>
      </w:pPr>
      <w:r>
        <w:rPr>
          <w:rFonts w:ascii="Times New Roman" w:eastAsia="Calibri" w:hAnsi="Times New Roman" w:cs="Times New Roman"/>
        </w:rPr>
        <w:t>S</w:t>
      </w:r>
      <w:r w:rsidR="00D927D9" w:rsidRPr="00D927D9">
        <w:rPr>
          <w:rFonts w:ascii="Times New Roman" w:eastAsia="Calibri" w:hAnsi="Times New Roman" w:cs="Times New Roman"/>
        </w:rPr>
        <w:t xml:space="preserve">u gyvūnais </w:t>
      </w:r>
      <w:r>
        <w:rPr>
          <w:rFonts w:ascii="Times New Roman" w:eastAsia="Calibri" w:hAnsi="Times New Roman" w:cs="Times New Roman"/>
        </w:rPr>
        <w:t>atliktų tyrimų duomenimis,</w:t>
      </w:r>
      <w:r w:rsidR="00D927D9" w:rsidRPr="00D927D9">
        <w:rPr>
          <w:rFonts w:ascii="Times New Roman" w:eastAsia="Calibri" w:hAnsi="Times New Roman" w:cs="Times New Roman"/>
        </w:rPr>
        <w:t xml:space="preserve"> </w:t>
      </w:r>
      <w:r>
        <w:rPr>
          <w:rFonts w:ascii="Times New Roman" w:eastAsia="Calibri" w:hAnsi="Times New Roman" w:cs="Times New Roman"/>
        </w:rPr>
        <w:t xml:space="preserve">atorvastatinas </w:t>
      </w:r>
      <w:r w:rsidR="00D927D9" w:rsidRPr="00D927D9">
        <w:rPr>
          <w:rFonts w:ascii="Times New Roman" w:eastAsia="Calibri" w:hAnsi="Times New Roman" w:cs="Times New Roman"/>
        </w:rPr>
        <w:t>patinų ir patelių vaisingum</w:t>
      </w:r>
      <w:r>
        <w:rPr>
          <w:rFonts w:ascii="Times New Roman" w:eastAsia="Calibri" w:hAnsi="Times New Roman" w:cs="Times New Roman"/>
        </w:rPr>
        <w:t>o</w:t>
      </w:r>
      <w:r w:rsidR="00D927D9" w:rsidRPr="00D927D9">
        <w:rPr>
          <w:rFonts w:ascii="Times New Roman" w:eastAsia="Calibri" w:hAnsi="Times New Roman" w:cs="Times New Roman"/>
        </w:rPr>
        <w:t xml:space="preserve"> ne</w:t>
      </w:r>
      <w:r>
        <w:rPr>
          <w:rFonts w:ascii="Times New Roman" w:eastAsia="Calibri" w:hAnsi="Times New Roman" w:cs="Times New Roman"/>
        </w:rPr>
        <w:t>veikia</w:t>
      </w:r>
      <w:r w:rsidR="00D927D9" w:rsidRPr="00D927D9">
        <w:rPr>
          <w:rFonts w:ascii="Times New Roman" w:eastAsia="Calibri" w:hAnsi="Times New Roman" w:cs="Times New Roman"/>
        </w:rPr>
        <w:t xml:space="preserve"> (žr.</w:t>
      </w:r>
      <w:r>
        <w:rPr>
          <w:rFonts w:ascii="Times New Roman" w:eastAsia="Calibri" w:hAnsi="Times New Roman" w:cs="Times New Roman"/>
        </w:rPr>
        <w:t> </w:t>
      </w:r>
      <w:r w:rsidR="00D927D9" w:rsidRPr="00D927D9">
        <w:rPr>
          <w:rFonts w:ascii="Times New Roman" w:eastAsia="Calibri" w:hAnsi="Times New Roman" w:cs="Times New Roman"/>
        </w:rPr>
        <w:t>5. 3</w:t>
      </w:r>
      <w:r>
        <w:rPr>
          <w:rFonts w:ascii="Times New Roman" w:eastAsia="Calibri" w:hAnsi="Times New Roman" w:cs="Times New Roman"/>
        </w:rPr>
        <w:t> </w:t>
      </w:r>
      <w:r w:rsidR="00D927D9" w:rsidRPr="00D927D9">
        <w:rPr>
          <w:rFonts w:ascii="Times New Roman" w:eastAsia="Calibri" w:hAnsi="Times New Roman" w:cs="Times New Roman"/>
        </w:rPr>
        <w:t>skyrių).</w:t>
      </w:r>
    </w:p>
    <w:p w14:paraId="0F1FA18D" w14:textId="77777777" w:rsidR="00D927D9" w:rsidRPr="00D927D9" w:rsidRDefault="00D927D9" w:rsidP="00D927D9">
      <w:pPr>
        <w:spacing w:after="0" w:line="240" w:lineRule="auto"/>
        <w:rPr>
          <w:rFonts w:ascii="Times New Roman" w:eastAsia="Calibri" w:hAnsi="Times New Roman" w:cs="Times New Roman"/>
        </w:rPr>
      </w:pPr>
    </w:p>
    <w:p w14:paraId="4B854C9A"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4.7</w:t>
      </w:r>
      <w:r w:rsidRPr="00D927D9">
        <w:rPr>
          <w:rFonts w:ascii="Times New Roman" w:eastAsia="Calibri" w:hAnsi="Times New Roman" w:cs="Times New Roman"/>
          <w:b/>
        </w:rPr>
        <w:tab/>
        <w:t>Poveikis gebėjimui vairuoti ir valdyti mechanizmus</w:t>
      </w:r>
    </w:p>
    <w:p w14:paraId="53D89A7E" w14:textId="77777777" w:rsidR="00D927D9" w:rsidRPr="00D927D9" w:rsidRDefault="00D927D9" w:rsidP="00D927D9">
      <w:pPr>
        <w:spacing w:after="0" w:line="240" w:lineRule="auto"/>
        <w:rPr>
          <w:rFonts w:ascii="Times New Roman" w:eastAsia="Calibri" w:hAnsi="Times New Roman" w:cs="Times New Roman"/>
        </w:rPr>
      </w:pPr>
    </w:p>
    <w:p w14:paraId="37ABB8D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gebėjimą vairuoti ir valdyti mechanizmus veikia nereikšmingai.</w:t>
      </w:r>
    </w:p>
    <w:p w14:paraId="51DF5E4F" w14:textId="77777777" w:rsidR="00D927D9" w:rsidRPr="00D927D9" w:rsidRDefault="00D927D9" w:rsidP="00D927D9">
      <w:pPr>
        <w:spacing w:after="0" w:line="240" w:lineRule="auto"/>
        <w:rPr>
          <w:rFonts w:ascii="Times New Roman" w:eastAsia="Calibri" w:hAnsi="Times New Roman" w:cs="Times New Roman"/>
        </w:rPr>
      </w:pPr>
    </w:p>
    <w:p w14:paraId="0131D1BF"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4.8</w:t>
      </w:r>
      <w:r w:rsidRPr="00D927D9">
        <w:rPr>
          <w:rFonts w:ascii="Times New Roman" w:eastAsia="Calibri" w:hAnsi="Times New Roman" w:cs="Times New Roman"/>
          <w:b/>
        </w:rPr>
        <w:tab/>
        <w:t>Nepageidaujamas poveikis</w:t>
      </w:r>
    </w:p>
    <w:p w14:paraId="6F484614" w14:textId="77777777" w:rsidR="00D927D9" w:rsidRPr="00D927D9" w:rsidRDefault="00D927D9" w:rsidP="00D927D9">
      <w:pPr>
        <w:spacing w:after="0" w:line="240" w:lineRule="auto"/>
        <w:rPr>
          <w:rFonts w:ascii="Times New Roman" w:eastAsia="Calibri" w:hAnsi="Times New Roman" w:cs="Times New Roman"/>
        </w:rPr>
      </w:pPr>
    </w:p>
    <w:p w14:paraId="42B56839" w14:textId="69950D2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Remiantis 16066</w:t>
      </w:r>
      <w:r w:rsidR="00BF4472">
        <w:rPr>
          <w:rFonts w:ascii="Times New Roman" w:eastAsia="Calibri" w:hAnsi="Times New Roman" w:cs="Times New Roman"/>
        </w:rPr>
        <w:t> </w:t>
      </w:r>
      <w:r w:rsidRPr="00D927D9">
        <w:rPr>
          <w:rFonts w:ascii="Times New Roman" w:eastAsia="Calibri" w:hAnsi="Times New Roman" w:cs="Times New Roman"/>
        </w:rPr>
        <w:t>pacientų (8755</w:t>
      </w:r>
      <w:r w:rsidR="00BF4472">
        <w:rPr>
          <w:rFonts w:ascii="Times New Roman" w:eastAsia="Calibri" w:hAnsi="Times New Roman" w:cs="Times New Roman"/>
        </w:rPr>
        <w:t> </w:t>
      </w:r>
      <w:r w:rsidRPr="00D927D9">
        <w:rPr>
          <w:rFonts w:ascii="Times New Roman" w:eastAsia="Calibri" w:hAnsi="Times New Roman" w:cs="Times New Roman"/>
        </w:rPr>
        <w:t>atorvastatino grupės pacientai, palyginti su 7311</w:t>
      </w:r>
      <w:r w:rsidR="00BF4472">
        <w:rPr>
          <w:rFonts w:ascii="Times New Roman" w:eastAsia="Calibri" w:hAnsi="Times New Roman" w:cs="Times New Roman"/>
        </w:rPr>
        <w:t> </w:t>
      </w:r>
      <w:r w:rsidRPr="00D927D9">
        <w:rPr>
          <w:rFonts w:ascii="Times New Roman" w:eastAsia="Calibri" w:hAnsi="Times New Roman" w:cs="Times New Roman"/>
        </w:rPr>
        <w:t>placebo grupės pacientų), dalyvavusių placebu kontroliuojamuosiuose atorvastatino klinikiniuose tyrimuose, duomenų baze, pacientai gydyti vidutiniškai 53 savaites, 5,2</w:t>
      </w:r>
      <w:r w:rsidR="00BF4472">
        <w:rPr>
          <w:rFonts w:ascii="Times New Roman" w:eastAsia="Calibri" w:hAnsi="Times New Roman" w:cs="Times New Roman"/>
        </w:rPr>
        <w:t> </w:t>
      </w:r>
      <w:r w:rsidRPr="00D927D9">
        <w:rPr>
          <w:rFonts w:ascii="Times New Roman" w:eastAsia="Calibri" w:hAnsi="Times New Roman" w:cs="Times New Roman"/>
        </w:rPr>
        <w:t>% pacientų nutraukė atorvastatino vartojimą dėl nepageidaujamų reakcijų, palyginti su 4,0 % pacientų placebo grupėje.</w:t>
      </w:r>
    </w:p>
    <w:p w14:paraId="446C3AC8" w14:textId="77777777" w:rsidR="00D927D9" w:rsidRPr="00D927D9" w:rsidRDefault="00D927D9" w:rsidP="00D927D9">
      <w:pPr>
        <w:spacing w:after="0" w:line="240" w:lineRule="auto"/>
        <w:rPr>
          <w:rFonts w:ascii="Times New Roman" w:eastAsia="Calibri" w:hAnsi="Times New Roman" w:cs="Times New Roman"/>
        </w:rPr>
      </w:pPr>
    </w:p>
    <w:p w14:paraId="0717EFF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Toliau esančioje lentelėje išvardytos nepageidaujamos reakcijos į atorvastatiną pagal klinikinių tyrimų ir gausius stebėjimo po vaistinio preparato patekimo į rinką duomenis.</w:t>
      </w:r>
    </w:p>
    <w:p w14:paraId="3C5D7A06" w14:textId="77777777" w:rsidR="00D927D9" w:rsidRPr="00D927D9" w:rsidRDefault="00D927D9" w:rsidP="00D927D9">
      <w:pPr>
        <w:spacing w:after="0" w:line="240" w:lineRule="auto"/>
        <w:rPr>
          <w:rFonts w:ascii="Times New Roman" w:eastAsia="Calibri" w:hAnsi="Times New Roman" w:cs="Times New Roman"/>
        </w:rPr>
      </w:pPr>
    </w:p>
    <w:p w14:paraId="691F00DC" w14:textId="0B278B64"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Reakcijų dažnis nurodytas, naudojant tokius sutrikimų dažnio apibūdinimus: dažni (nuo ≥ 1/100</w:t>
      </w:r>
      <w:r w:rsidR="00BF4472">
        <w:rPr>
          <w:rFonts w:ascii="Times New Roman" w:eastAsia="Calibri" w:hAnsi="Times New Roman" w:cs="Times New Roman"/>
        </w:rPr>
        <w:t> </w:t>
      </w:r>
      <w:r w:rsidRPr="00D927D9">
        <w:rPr>
          <w:rFonts w:ascii="Times New Roman" w:eastAsia="Calibri" w:hAnsi="Times New Roman" w:cs="Times New Roman"/>
        </w:rPr>
        <w:t>iki &lt; 1/10), nedažni (nuo ≥ 1/1000</w:t>
      </w:r>
      <w:r w:rsidR="00BF4472">
        <w:rPr>
          <w:rFonts w:ascii="Times New Roman" w:eastAsia="Calibri" w:hAnsi="Times New Roman" w:cs="Times New Roman"/>
        </w:rPr>
        <w:t> </w:t>
      </w:r>
      <w:r w:rsidRPr="00D927D9">
        <w:rPr>
          <w:rFonts w:ascii="Times New Roman" w:eastAsia="Calibri" w:hAnsi="Times New Roman" w:cs="Times New Roman"/>
        </w:rPr>
        <w:t>iki &lt; 1/100), reti (nuo ≥ 1/10000</w:t>
      </w:r>
      <w:r w:rsidR="00BF4472">
        <w:rPr>
          <w:rFonts w:ascii="Times New Roman" w:eastAsia="Calibri" w:hAnsi="Times New Roman" w:cs="Times New Roman"/>
        </w:rPr>
        <w:t> </w:t>
      </w:r>
      <w:r w:rsidRPr="00D927D9">
        <w:rPr>
          <w:rFonts w:ascii="Times New Roman" w:eastAsia="Calibri" w:hAnsi="Times New Roman" w:cs="Times New Roman"/>
        </w:rPr>
        <w:t>iki &lt; 1/1000), labai reti (&lt; 1/10000), dažnis nežinomas (negali būti nustatytas pagal turimus duomenis).</w:t>
      </w:r>
    </w:p>
    <w:p w14:paraId="6570D91A" w14:textId="77777777" w:rsidR="00D927D9" w:rsidRPr="00D927D9" w:rsidRDefault="00D927D9" w:rsidP="00D927D9">
      <w:pPr>
        <w:keepNext/>
        <w:keepLines/>
        <w:spacing w:after="0" w:line="240" w:lineRule="auto"/>
        <w:rPr>
          <w:rFonts w:ascii="Times New Roman" w:eastAsia="Calibri" w:hAnsi="Times New Roman" w:cs="Times New Roman"/>
        </w:rPr>
      </w:pPr>
    </w:p>
    <w:p w14:paraId="3545AAD7"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Infekcijos ir infestacijos</w:t>
      </w:r>
    </w:p>
    <w:p w14:paraId="4CB7BF4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nazofaringitas.</w:t>
      </w:r>
    </w:p>
    <w:p w14:paraId="40316048" w14:textId="77777777" w:rsidR="00D927D9" w:rsidRPr="00D927D9" w:rsidRDefault="00D927D9" w:rsidP="00D927D9">
      <w:pPr>
        <w:keepNext/>
        <w:keepLines/>
        <w:spacing w:after="0" w:line="240" w:lineRule="auto"/>
        <w:rPr>
          <w:rFonts w:ascii="Times New Roman" w:eastAsia="Calibri" w:hAnsi="Times New Roman" w:cs="Times New Roman"/>
        </w:rPr>
      </w:pPr>
    </w:p>
    <w:p w14:paraId="4147760F" w14:textId="77777777" w:rsidR="00D927D9" w:rsidRPr="00D927D9" w:rsidRDefault="00D927D9" w:rsidP="00D927D9">
      <w:pPr>
        <w:keepNext/>
        <w:keepLines/>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Kraujo ir limfinės sistemos sutrikimai</w:t>
      </w:r>
    </w:p>
    <w:p w14:paraId="6D88F75C" w14:textId="77777777" w:rsidR="00D927D9" w:rsidRPr="00D927D9" w:rsidRDefault="00D927D9" w:rsidP="00D927D9">
      <w:pPr>
        <w:keepNext/>
        <w:keepLines/>
        <w:spacing w:after="0" w:line="240" w:lineRule="auto"/>
        <w:rPr>
          <w:rFonts w:ascii="Times New Roman" w:eastAsia="Calibri" w:hAnsi="Times New Roman" w:cs="Times New Roman"/>
        </w:rPr>
      </w:pPr>
      <w:r w:rsidRPr="00D927D9">
        <w:rPr>
          <w:rFonts w:ascii="Times New Roman" w:eastAsia="Calibri" w:hAnsi="Times New Roman" w:cs="Times New Roman"/>
        </w:rPr>
        <w:t>Reti: trombocitopenija.</w:t>
      </w:r>
    </w:p>
    <w:p w14:paraId="3A86836D" w14:textId="77777777" w:rsidR="00D927D9" w:rsidRPr="00D927D9" w:rsidRDefault="00D927D9" w:rsidP="00D927D9">
      <w:pPr>
        <w:keepNext/>
        <w:keepLines/>
        <w:spacing w:after="0" w:line="240" w:lineRule="auto"/>
        <w:rPr>
          <w:rFonts w:ascii="Times New Roman" w:eastAsia="Calibri" w:hAnsi="Times New Roman" w:cs="Times New Roman"/>
        </w:rPr>
      </w:pPr>
    </w:p>
    <w:p w14:paraId="556CC1F1" w14:textId="77777777" w:rsidR="00D927D9" w:rsidRPr="00D927D9" w:rsidRDefault="00D927D9" w:rsidP="00D927D9">
      <w:pPr>
        <w:keepNext/>
        <w:keepLines/>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Imuninės sistemos sutrikimai</w:t>
      </w:r>
    </w:p>
    <w:p w14:paraId="4859101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alerginės reakcijos.</w:t>
      </w:r>
    </w:p>
    <w:p w14:paraId="1BCC396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Labai reti: anafilaksija.</w:t>
      </w:r>
    </w:p>
    <w:p w14:paraId="04C1CFA0" w14:textId="77777777" w:rsidR="00D927D9" w:rsidRPr="00D927D9" w:rsidRDefault="00D927D9" w:rsidP="00D927D9">
      <w:pPr>
        <w:spacing w:after="0" w:line="240" w:lineRule="auto"/>
        <w:rPr>
          <w:rFonts w:ascii="Times New Roman" w:eastAsia="Calibri" w:hAnsi="Times New Roman" w:cs="Times New Roman"/>
        </w:rPr>
      </w:pPr>
    </w:p>
    <w:p w14:paraId="1A46E600"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Metabolizmo ir mitybos sutrikimai</w:t>
      </w:r>
    </w:p>
    <w:p w14:paraId="2CF23C4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hiperglikemija.</w:t>
      </w:r>
    </w:p>
    <w:p w14:paraId="64005FEA" w14:textId="071B1F1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Nedažni: hipoglikemija, kūno </w:t>
      </w:r>
      <w:r w:rsidR="00BF4472">
        <w:rPr>
          <w:rFonts w:ascii="Times New Roman" w:eastAsia="Calibri" w:hAnsi="Times New Roman" w:cs="Times New Roman"/>
        </w:rPr>
        <w:t>masės</w:t>
      </w:r>
      <w:r w:rsidRPr="00D927D9">
        <w:rPr>
          <w:rFonts w:ascii="Times New Roman" w:eastAsia="Calibri" w:hAnsi="Times New Roman" w:cs="Times New Roman"/>
        </w:rPr>
        <w:t xml:space="preserve"> didėjimas, anoreksija.</w:t>
      </w:r>
    </w:p>
    <w:p w14:paraId="7D6C7D34" w14:textId="77777777" w:rsidR="00D927D9" w:rsidRPr="00D927D9" w:rsidRDefault="00D927D9" w:rsidP="00D927D9">
      <w:pPr>
        <w:spacing w:after="0" w:line="240" w:lineRule="auto"/>
        <w:rPr>
          <w:rFonts w:ascii="Times New Roman" w:eastAsia="Calibri" w:hAnsi="Times New Roman" w:cs="Times New Roman"/>
        </w:rPr>
      </w:pPr>
    </w:p>
    <w:p w14:paraId="460C34FE"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Psichikos sutrikimai</w:t>
      </w:r>
    </w:p>
    <w:p w14:paraId="5D59CCE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košmarai, nemiga.</w:t>
      </w:r>
    </w:p>
    <w:p w14:paraId="59170246" w14:textId="77777777" w:rsidR="00D927D9" w:rsidRPr="00D927D9" w:rsidRDefault="00D927D9" w:rsidP="00D927D9">
      <w:pPr>
        <w:spacing w:after="0" w:line="240" w:lineRule="auto"/>
        <w:rPr>
          <w:rFonts w:ascii="Times New Roman" w:eastAsia="Calibri" w:hAnsi="Times New Roman" w:cs="Times New Roman"/>
        </w:rPr>
      </w:pPr>
    </w:p>
    <w:p w14:paraId="62BF2C64"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Nervų sistemos sutrikimai</w:t>
      </w:r>
    </w:p>
    <w:p w14:paraId="5B16E6EC"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galvos skausmas.</w:t>
      </w:r>
    </w:p>
    <w:p w14:paraId="18A5C97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svaigulys, parestezija, hipestezija, skonio pojūčio sutrikimas, amnezija.</w:t>
      </w:r>
    </w:p>
    <w:p w14:paraId="2B2EE35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Reti: periferinė neuropatija.</w:t>
      </w:r>
    </w:p>
    <w:p w14:paraId="40D4B69B" w14:textId="77777777" w:rsidR="00D927D9" w:rsidRPr="00D927D9" w:rsidRDefault="00D927D9" w:rsidP="00D927D9">
      <w:pPr>
        <w:spacing w:after="0" w:line="240" w:lineRule="auto"/>
        <w:rPr>
          <w:rFonts w:ascii="Times New Roman" w:eastAsia="Calibri" w:hAnsi="Times New Roman" w:cs="Times New Roman"/>
        </w:rPr>
      </w:pPr>
    </w:p>
    <w:p w14:paraId="3B6E3A04"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Akių sutrikimai</w:t>
      </w:r>
    </w:p>
    <w:p w14:paraId="0EB47FE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miglotas matymas.</w:t>
      </w:r>
    </w:p>
    <w:p w14:paraId="3D9B693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Reti: regos sutrikimas.</w:t>
      </w:r>
    </w:p>
    <w:p w14:paraId="0E20CBA3" w14:textId="77777777" w:rsidR="00D927D9" w:rsidRPr="00D927D9" w:rsidRDefault="00D927D9" w:rsidP="00D927D9">
      <w:pPr>
        <w:spacing w:after="0" w:line="240" w:lineRule="auto"/>
        <w:rPr>
          <w:rFonts w:ascii="Times New Roman" w:eastAsia="Calibri" w:hAnsi="Times New Roman" w:cs="Times New Roman"/>
        </w:rPr>
      </w:pPr>
    </w:p>
    <w:p w14:paraId="1B30DF78"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Ausies ir labirinto sutrikimai</w:t>
      </w:r>
    </w:p>
    <w:p w14:paraId="3CF9BB5C" w14:textId="7777777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Nedažni: ūžesys.</w:t>
      </w:r>
    </w:p>
    <w:p w14:paraId="53959E2C" w14:textId="7777777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Labai reti: klausos praradimas.</w:t>
      </w:r>
    </w:p>
    <w:p w14:paraId="2DE1F173" w14:textId="77777777" w:rsidR="00D927D9" w:rsidRPr="00D927D9" w:rsidRDefault="00D927D9" w:rsidP="00D927D9">
      <w:pPr>
        <w:spacing w:after="0" w:line="240" w:lineRule="auto"/>
        <w:rPr>
          <w:rFonts w:ascii="Times New Roman" w:eastAsia="Calibri" w:hAnsi="Times New Roman" w:cs="Times New Roman"/>
          <w:bCs/>
        </w:rPr>
      </w:pPr>
    </w:p>
    <w:p w14:paraId="4FF89F18"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Kvėpavimo sistemos, krūtinės ląstos ir tarpuplaučio sutrikimai</w:t>
      </w:r>
    </w:p>
    <w:p w14:paraId="0FFC3F2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ryklės ir gerklės skausmas, kraujavimas iš nosies.</w:t>
      </w:r>
    </w:p>
    <w:p w14:paraId="5B0F7011" w14:textId="77777777" w:rsidR="00D927D9" w:rsidRPr="00D927D9" w:rsidRDefault="00D927D9" w:rsidP="00D927D9">
      <w:pPr>
        <w:spacing w:after="0" w:line="240" w:lineRule="auto"/>
        <w:rPr>
          <w:rFonts w:ascii="Times New Roman" w:eastAsia="Calibri" w:hAnsi="Times New Roman" w:cs="Times New Roman"/>
          <w:bCs/>
        </w:rPr>
      </w:pPr>
    </w:p>
    <w:p w14:paraId="7A4B1F27"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Virškinimo trakto sutrikimai</w:t>
      </w:r>
    </w:p>
    <w:p w14:paraId="2EF71959" w14:textId="77777777" w:rsidR="00D927D9" w:rsidRPr="00D927D9" w:rsidRDefault="00D927D9" w:rsidP="00D927D9">
      <w:pPr>
        <w:spacing w:after="0" w:line="240" w:lineRule="auto"/>
        <w:ind w:left="1290" w:hanging="1290"/>
        <w:rPr>
          <w:rFonts w:ascii="Times New Roman" w:eastAsia="Calibri" w:hAnsi="Times New Roman" w:cs="Times New Roman"/>
        </w:rPr>
      </w:pPr>
      <w:r w:rsidRPr="00D927D9">
        <w:rPr>
          <w:rFonts w:ascii="Times New Roman" w:eastAsia="Calibri" w:hAnsi="Times New Roman" w:cs="Times New Roman"/>
        </w:rPr>
        <w:t>Dažni: vidurių užkietėjimas, dujų kaupimasis virškinimo trakte, dispepsija, pykinimas, viduriavimas.</w:t>
      </w:r>
    </w:p>
    <w:p w14:paraId="589440A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Nedažni: vėmimas, viršutinės ar apatinės pilvo dalies skausmas, raugėjimas, pankreatitas.</w:t>
      </w:r>
    </w:p>
    <w:p w14:paraId="4A82026A" w14:textId="77777777" w:rsidR="00D927D9" w:rsidRPr="00D927D9" w:rsidRDefault="00D927D9" w:rsidP="00D927D9">
      <w:pPr>
        <w:spacing w:after="0" w:line="240" w:lineRule="auto"/>
        <w:rPr>
          <w:rFonts w:ascii="Times New Roman" w:eastAsia="Calibri" w:hAnsi="Times New Roman" w:cs="Times New Roman"/>
        </w:rPr>
      </w:pPr>
    </w:p>
    <w:p w14:paraId="78A386FA"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Kepenų, tulžies pūslės ir latakų sutrikimai</w:t>
      </w:r>
    </w:p>
    <w:p w14:paraId="347E294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Reti: hepatitas, cholestazinė gelta.</w:t>
      </w:r>
    </w:p>
    <w:p w14:paraId="6703017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Labai reti: kepenų nepakankamumas.</w:t>
      </w:r>
    </w:p>
    <w:p w14:paraId="795CA059" w14:textId="77777777" w:rsidR="00D927D9" w:rsidRPr="00D927D9" w:rsidRDefault="00D927D9" w:rsidP="00D927D9">
      <w:pPr>
        <w:spacing w:after="0" w:line="240" w:lineRule="auto"/>
        <w:rPr>
          <w:rFonts w:ascii="Times New Roman" w:eastAsia="Calibri" w:hAnsi="Times New Roman" w:cs="Times New Roman"/>
          <w:bCs/>
        </w:rPr>
      </w:pPr>
    </w:p>
    <w:p w14:paraId="71808046"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bCs/>
          <w:u w:val="single"/>
        </w:rPr>
        <w:t>Odos ir poodinio audinio sutrikimai</w:t>
      </w:r>
    </w:p>
    <w:p w14:paraId="69C5E6B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dilgėlinė, odos išbėrimas, niežėjimas, alopecija.</w:t>
      </w:r>
    </w:p>
    <w:p w14:paraId="6830692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Reti: angioneurozinė edema, pūslinis išbėrimas, įskaitant daugiaformę raudonę (eritema), Stivenso-Džonsono (</w:t>
      </w:r>
      <w:r w:rsidRPr="00D927D9">
        <w:rPr>
          <w:rFonts w:ascii="Times New Roman" w:eastAsia="Calibri" w:hAnsi="Times New Roman" w:cs="Times New Roman"/>
          <w:i/>
          <w:iCs/>
        </w:rPr>
        <w:t>Stevens-Johnson</w:t>
      </w:r>
      <w:r w:rsidRPr="00D927D9">
        <w:rPr>
          <w:rFonts w:ascii="Times New Roman" w:eastAsia="Calibri" w:hAnsi="Times New Roman" w:cs="Times New Roman"/>
        </w:rPr>
        <w:t>) sindromą ir toksinę epidermio nekrolizę.</w:t>
      </w:r>
    </w:p>
    <w:p w14:paraId="243F9866" w14:textId="77777777" w:rsidR="00D927D9" w:rsidRPr="00D927D9" w:rsidRDefault="00D927D9" w:rsidP="00D927D9">
      <w:pPr>
        <w:spacing w:after="0" w:line="240" w:lineRule="auto"/>
        <w:rPr>
          <w:rFonts w:ascii="Times New Roman" w:eastAsia="Calibri" w:hAnsi="Times New Roman" w:cs="Times New Roman"/>
        </w:rPr>
      </w:pPr>
    </w:p>
    <w:p w14:paraId="36C64B9C"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Skeleto, raumenų ir jungiamojo audinio sutrikimai</w:t>
      </w:r>
    </w:p>
    <w:p w14:paraId="704F6F3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mialgija, artralgija galūnės skausmas, raumenų spazmai, sąnarių patinimas, nugaros skausmas.</w:t>
      </w:r>
    </w:p>
    <w:p w14:paraId="326B99F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kaklo skausmas, raumenų nuovargis.</w:t>
      </w:r>
    </w:p>
    <w:p w14:paraId="64FF00C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Reti: miopatija, miozitas, rabdomiolizė, tendinopatija, kartais besikomplikuojanti raumenų plyšimu.</w:t>
      </w:r>
    </w:p>
    <w:p w14:paraId="25CDE741" w14:textId="77A9859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Dažnis nežinomas: imuninės kilmės nekrotizuojanti miopatija (žr.</w:t>
      </w:r>
      <w:r w:rsidR="00BF4472">
        <w:rPr>
          <w:rFonts w:ascii="Times New Roman" w:eastAsia="Calibri" w:hAnsi="Times New Roman" w:cs="Times New Roman"/>
        </w:rPr>
        <w:t> </w:t>
      </w:r>
      <w:r w:rsidRPr="00D927D9">
        <w:rPr>
          <w:rFonts w:ascii="Times New Roman" w:eastAsia="Calibri" w:hAnsi="Times New Roman" w:cs="Times New Roman"/>
        </w:rPr>
        <w:t>4.4</w:t>
      </w:r>
      <w:r w:rsidR="00BF4472">
        <w:rPr>
          <w:rFonts w:ascii="Times New Roman" w:eastAsia="Calibri" w:hAnsi="Times New Roman" w:cs="Times New Roman"/>
        </w:rPr>
        <w:t> </w:t>
      </w:r>
      <w:r w:rsidRPr="00D927D9">
        <w:rPr>
          <w:rFonts w:ascii="Times New Roman" w:eastAsia="Calibri" w:hAnsi="Times New Roman" w:cs="Times New Roman"/>
        </w:rPr>
        <w:t>skyrių).</w:t>
      </w:r>
    </w:p>
    <w:p w14:paraId="672D5FFC" w14:textId="77777777" w:rsidR="00D927D9" w:rsidRPr="00D927D9" w:rsidRDefault="00D927D9" w:rsidP="00D927D9">
      <w:pPr>
        <w:spacing w:after="0" w:line="240" w:lineRule="auto"/>
        <w:rPr>
          <w:rFonts w:ascii="Times New Roman" w:eastAsia="Calibri" w:hAnsi="Times New Roman" w:cs="Times New Roman"/>
        </w:rPr>
      </w:pPr>
    </w:p>
    <w:p w14:paraId="52C8294D"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Lytinės sistemos ir krūties sutrikimai</w:t>
      </w:r>
    </w:p>
    <w:p w14:paraId="63E5583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Labai reti: ginekomastija.</w:t>
      </w:r>
    </w:p>
    <w:p w14:paraId="70774A97" w14:textId="77777777" w:rsidR="00D927D9" w:rsidRPr="00D927D9" w:rsidRDefault="00D927D9" w:rsidP="00D927D9">
      <w:pPr>
        <w:spacing w:after="0" w:line="240" w:lineRule="auto"/>
        <w:rPr>
          <w:rFonts w:ascii="Times New Roman" w:eastAsia="Calibri" w:hAnsi="Times New Roman" w:cs="Times New Roman"/>
        </w:rPr>
      </w:pPr>
    </w:p>
    <w:p w14:paraId="2B757DAA" w14:textId="77777777" w:rsidR="00D927D9" w:rsidRPr="00D927D9" w:rsidRDefault="00D927D9" w:rsidP="00D927D9">
      <w:pPr>
        <w:spacing w:after="0" w:line="240" w:lineRule="auto"/>
        <w:rPr>
          <w:rFonts w:ascii="Times New Roman" w:eastAsia="Calibri" w:hAnsi="Times New Roman" w:cs="Times New Roman"/>
          <w:bCs/>
          <w:u w:val="single"/>
        </w:rPr>
      </w:pPr>
      <w:r w:rsidRPr="00D927D9">
        <w:rPr>
          <w:rFonts w:ascii="Times New Roman" w:eastAsia="Calibri" w:hAnsi="Times New Roman" w:cs="Times New Roman"/>
          <w:bCs/>
          <w:u w:val="single"/>
        </w:rPr>
        <w:t>Bendrieji sutrikimai ir vartojimo vietos pažeidimai</w:t>
      </w:r>
    </w:p>
    <w:p w14:paraId="5562B182" w14:textId="3D764B0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negalavimas, astenija, krūtinės skausmas, periferinė edema, nuovargis, karščiavimas.</w:t>
      </w:r>
    </w:p>
    <w:p w14:paraId="46409E65" w14:textId="77777777" w:rsidR="00D927D9" w:rsidRPr="00D927D9" w:rsidRDefault="00D927D9" w:rsidP="00D927D9">
      <w:pPr>
        <w:spacing w:after="0" w:line="240" w:lineRule="auto"/>
        <w:rPr>
          <w:rFonts w:ascii="Times New Roman" w:eastAsia="Calibri" w:hAnsi="Times New Roman" w:cs="Times New Roman"/>
        </w:rPr>
      </w:pPr>
    </w:p>
    <w:p w14:paraId="38095E2F"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Tyrimai</w:t>
      </w:r>
    </w:p>
    <w:p w14:paraId="5A6F149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nenormalūs kepenų funkcijos tyrimų rodmenys, kreatinkinazės suaktyvėjimas kraujyje.</w:t>
      </w:r>
    </w:p>
    <w:p w14:paraId="727553F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Nedažni: teigiami leukocitų tyrimo šlapime rezultatai.</w:t>
      </w:r>
    </w:p>
    <w:p w14:paraId="1A243C80" w14:textId="77777777" w:rsidR="00D927D9" w:rsidRPr="00D927D9" w:rsidRDefault="00D927D9" w:rsidP="00D927D9">
      <w:pPr>
        <w:spacing w:after="0" w:line="240" w:lineRule="auto"/>
        <w:rPr>
          <w:rFonts w:ascii="Times New Roman" w:eastAsia="Calibri" w:hAnsi="Times New Roman" w:cs="Times New Roman"/>
        </w:rPr>
      </w:pPr>
    </w:p>
    <w:p w14:paraId="7B31AC53" w14:textId="7E29BB89"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Atorvastatiną, kaip ir kitokius HMG-KoA reduktazės inhibitorius, vartojantiems pacientams išmatuotas transaminazių suaktyvėjimas serume. Tokie pokyčiai dažniausiai buvo lengvi, trumpalaikiai ir gydymo dėl jų nutraukti neprireikė. Kliniškai reikšmingas (&gt; 3 kartus didesnis už viršutinę normos ribą) transaminazių suaktyvėjimas serume pasireiškė tik 0,8</w:t>
      </w:r>
      <w:r w:rsidR="00BF4472">
        <w:rPr>
          <w:rFonts w:ascii="Times New Roman" w:eastAsia="Calibri" w:hAnsi="Times New Roman" w:cs="Times New Roman"/>
        </w:rPr>
        <w:t> </w:t>
      </w:r>
      <w:r w:rsidRPr="00D927D9">
        <w:rPr>
          <w:rFonts w:ascii="Times New Roman" w:eastAsia="Calibri" w:hAnsi="Times New Roman" w:cs="Times New Roman"/>
        </w:rPr>
        <w:t>% atorvastatiną vartojančių pacientų. Toks suaktyvėjimas priklausė nuo dozės ir visiems pacientams buvo grįžtamas.</w:t>
      </w:r>
    </w:p>
    <w:p w14:paraId="3BACE457" w14:textId="77777777" w:rsidR="00D927D9" w:rsidRPr="00D927D9" w:rsidRDefault="00D927D9" w:rsidP="00D927D9">
      <w:pPr>
        <w:spacing w:after="0" w:line="240" w:lineRule="auto"/>
        <w:rPr>
          <w:rFonts w:ascii="Times New Roman" w:eastAsia="Calibri" w:hAnsi="Times New Roman" w:cs="Times New Roman"/>
        </w:rPr>
      </w:pPr>
    </w:p>
    <w:p w14:paraId="72C09E91" w14:textId="2B5F1C9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Klinikinių tyrimų duomenimis, 2,5</w:t>
      </w:r>
      <w:r w:rsidR="00BF4472">
        <w:rPr>
          <w:rFonts w:ascii="Times New Roman" w:eastAsia="Calibri" w:hAnsi="Times New Roman" w:cs="Times New Roman"/>
        </w:rPr>
        <w:t> </w:t>
      </w:r>
      <w:r w:rsidRPr="00D927D9">
        <w:rPr>
          <w:rFonts w:ascii="Times New Roman" w:eastAsia="Calibri" w:hAnsi="Times New Roman" w:cs="Times New Roman"/>
        </w:rPr>
        <w:t>% atorvastatiną, panašiai kaip ir kitokius HMG-KoA reduktazės inhibitorius, vartojančių pacientų serume kreatinkinazės (KK) aktyvumas padidėjo daugiau kaip 3 kartus virš viršutinės normos ribos. Aktyvumo padidėjimas daugiau kaip 10 kartų virš viršutinės normos ribos išmatuotas 0,4</w:t>
      </w:r>
      <w:r w:rsidR="00BF4472">
        <w:rPr>
          <w:rFonts w:ascii="Times New Roman" w:eastAsia="Calibri" w:hAnsi="Times New Roman" w:cs="Times New Roman"/>
        </w:rPr>
        <w:t> </w:t>
      </w:r>
      <w:r w:rsidRPr="00D927D9">
        <w:rPr>
          <w:rFonts w:ascii="Times New Roman" w:eastAsia="Calibri" w:hAnsi="Times New Roman" w:cs="Times New Roman"/>
        </w:rPr>
        <w:t>% atorvastatinu gydytų pacientų (žr.</w:t>
      </w:r>
      <w:r w:rsidR="00BF4472">
        <w:rPr>
          <w:rFonts w:ascii="Times New Roman" w:eastAsia="Calibri" w:hAnsi="Times New Roman" w:cs="Times New Roman"/>
        </w:rPr>
        <w:t> </w:t>
      </w:r>
      <w:r w:rsidRPr="00D927D9">
        <w:rPr>
          <w:rFonts w:ascii="Times New Roman" w:eastAsia="Calibri" w:hAnsi="Times New Roman" w:cs="Times New Roman"/>
        </w:rPr>
        <w:t>4.4 skyrių).</w:t>
      </w:r>
    </w:p>
    <w:p w14:paraId="62900D05" w14:textId="77777777" w:rsidR="00D927D9" w:rsidRPr="00D927D9" w:rsidRDefault="00D927D9" w:rsidP="00D927D9">
      <w:pPr>
        <w:spacing w:after="0" w:line="240" w:lineRule="auto"/>
        <w:rPr>
          <w:rFonts w:ascii="Times New Roman" w:eastAsia="Calibri" w:hAnsi="Times New Roman" w:cs="Times New Roman"/>
        </w:rPr>
      </w:pPr>
    </w:p>
    <w:p w14:paraId="4B506BA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Grupei būdingas poveikis:</w:t>
      </w:r>
    </w:p>
    <w:p w14:paraId="1821A244" w14:textId="7AD904F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Vartojant kai kuriuos statinus buvo pastebėti šie nepageidaujami reiškiniai:</w:t>
      </w:r>
    </w:p>
    <w:p w14:paraId="5D5ABC9B" w14:textId="77777777" w:rsidR="00D927D9" w:rsidRPr="00D927D9" w:rsidRDefault="00D927D9" w:rsidP="00D927D9">
      <w:pPr>
        <w:numPr>
          <w:ilvl w:val="0"/>
          <w:numId w:val="13"/>
        </w:numPr>
        <w:spacing w:after="0" w:line="240" w:lineRule="auto"/>
        <w:ind w:left="851" w:hanging="851"/>
        <w:contextualSpacing/>
        <w:rPr>
          <w:rFonts w:ascii="Times New Roman" w:eastAsia="Calibri" w:hAnsi="Times New Roman" w:cs="Times New Roman"/>
          <w:lang w:val="en-US"/>
        </w:rPr>
      </w:pPr>
      <w:r w:rsidRPr="00D927D9">
        <w:rPr>
          <w:rFonts w:ascii="Times New Roman" w:eastAsia="Calibri" w:hAnsi="Times New Roman" w:cs="Times New Roman"/>
          <w:lang w:val="en-US"/>
        </w:rPr>
        <w:t>seksualinė disfunkcija;</w:t>
      </w:r>
    </w:p>
    <w:p w14:paraId="7D025F18" w14:textId="77777777" w:rsidR="00D927D9" w:rsidRPr="00D927D9" w:rsidRDefault="00D927D9" w:rsidP="00D927D9">
      <w:pPr>
        <w:numPr>
          <w:ilvl w:val="0"/>
          <w:numId w:val="13"/>
        </w:numPr>
        <w:spacing w:after="0" w:line="240" w:lineRule="auto"/>
        <w:ind w:left="851" w:hanging="851"/>
        <w:contextualSpacing/>
        <w:rPr>
          <w:rFonts w:ascii="Times New Roman" w:eastAsia="Calibri" w:hAnsi="Times New Roman" w:cs="Times New Roman"/>
          <w:lang w:val="en-US"/>
        </w:rPr>
      </w:pPr>
      <w:r w:rsidRPr="00D927D9">
        <w:rPr>
          <w:rFonts w:ascii="Times New Roman" w:eastAsia="Calibri" w:hAnsi="Times New Roman" w:cs="Times New Roman"/>
          <w:lang w:val="en-US"/>
        </w:rPr>
        <w:t>depresija;</w:t>
      </w:r>
    </w:p>
    <w:p w14:paraId="5F072549" w14:textId="7BD33315" w:rsidR="00D927D9" w:rsidRPr="00D927D9" w:rsidRDefault="00D927D9" w:rsidP="00D927D9">
      <w:pPr>
        <w:numPr>
          <w:ilvl w:val="0"/>
          <w:numId w:val="13"/>
        </w:numPr>
        <w:spacing w:after="0" w:line="240" w:lineRule="auto"/>
        <w:ind w:left="851" w:hanging="851"/>
        <w:contextualSpacing/>
        <w:rPr>
          <w:rFonts w:ascii="Times New Roman" w:eastAsia="Calibri" w:hAnsi="Times New Roman" w:cs="Times New Roman"/>
        </w:rPr>
      </w:pPr>
      <w:r w:rsidRPr="00D927D9">
        <w:rPr>
          <w:rFonts w:ascii="Times New Roman" w:eastAsia="Calibri" w:hAnsi="Times New Roman" w:cs="Times New Roman"/>
        </w:rPr>
        <w:t>pavieniai intersticinės plaučių ligos atvejai, ypač taikant ilgalaikį gydymą (žr.</w:t>
      </w:r>
      <w:r w:rsidR="00BF4472">
        <w:rPr>
          <w:rFonts w:ascii="Times New Roman" w:eastAsia="Calibri" w:hAnsi="Times New Roman" w:cs="Times New Roman"/>
        </w:rPr>
        <w:t> </w:t>
      </w:r>
      <w:r w:rsidRPr="00D927D9">
        <w:rPr>
          <w:rFonts w:ascii="Times New Roman" w:eastAsia="Calibri" w:hAnsi="Times New Roman" w:cs="Times New Roman"/>
        </w:rPr>
        <w:t>4.4 skyrių)</w:t>
      </w:r>
      <w:r w:rsidR="00BF4472">
        <w:rPr>
          <w:rFonts w:ascii="Times New Roman" w:eastAsia="Calibri" w:hAnsi="Times New Roman" w:cs="Times New Roman"/>
        </w:rPr>
        <w:t>;</w:t>
      </w:r>
    </w:p>
    <w:p w14:paraId="302E4E3E" w14:textId="77777777" w:rsidR="00D927D9" w:rsidRPr="00D927D9" w:rsidRDefault="00D927D9" w:rsidP="00D927D9">
      <w:pPr>
        <w:numPr>
          <w:ilvl w:val="0"/>
          <w:numId w:val="13"/>
        </w:numPr>
        <w:spacing w:after="0" w:line="240" w:lineRule="auto"/>
        <w:ind w:left="851" w:hanging="851"/>
        <w:contextualSpacing/>
        <w:rPr>
          <w:rFonts w:ascii="Times New Roman" w:eastAsia="Calibri" w:hAnsi="Times New Roman" w:cs="Times New Roman"/>
        </w:rPr>
      </w:pPr>
      <w:r w:rsidRPr="00D927D9">
        <w:rPr>
          <w:rFonts w:ascii="Times New Roman" w:eastAsia="Calibri" w:hAnsi="Times New Roman" w:cs="Times New Roman"/>
        </w:rPr>
        <w:lastRenderedPageBreak/>
        <w:t>cukrinis diabetas: dažnis priklauso nuo rizikos faktorių buvimo ar nebuvimo (gliukozės koncentracija nevalgius 5,6</w:t>
      </w:r>
      <w:r w:rsidRPr="00D927D9">
        <w:rPr>
          <w:rFonts w:ascii="Times New Roman" w:eastAsia="Calibri" w:hAnsi="Times New Roman" w:cs="Times New Roman"/>
        </w:rPr>
        <w:noBreakHyphen/>
        <w:t>6,9 mmol/l, kūno masės indeksas &gt; 30 kg/m</w:t>
      </w:r>
      <w:r w:rsidRPr="00D927D9">
        <w:rPr>
          <w:rFonts w:ascii="Times New Roman" w:eastAsia="Calibri" w:hAnsi="Times New Roman" w:cs="Times New Roman"/>
          <w:vertAlign w:val="superscript"/>
        </w:rPr>
        <w:t>2</w:t>
      </w:r>
      <w:r w:rsidRPr="00D927D9">
        <w:rPr>
          <w:rFonts w:ascii="Times New Roman" w:eastAsia="Calibri" w:hAnsi="Times New Roman" w:cs="Times New Roman"/>
        </w:rPr>
        <w:t>, padidėjusi trigliceridų koncentracija, hipertenzija).</w:t>
      </w:r>
    </w:p>
    <w:p w14:paraId="7B7C6980" w14:textId="77777777" w:rsidR="00D927D9" w:rsidRPr="00D927D9" w:rsidRDefault="00D927D9" w:rsidP="00D927D9">
      <w:pPr>
        <w:spacing w:after="0" w:line="240" w:lineRule="auto"/>
        <w:rPr>
          <w:rFonts w:ascii="Times New Roman" w:eastAsia="Calibri" w:hAnsi="Times New Roman" w:cs="Times New Roman"/>
        </w:rPr>
      </w:pPr>
    </w:p>
    <w:p w14:paraId="6EE8508E" w14:textId="77777777" w:rsidR="00D927D9" w:rsidRPr="00D927D9" w:rsidRDefault="00D927D9" w:rsidP="00D927D9">
      <w:pPr>
        <w:spacing w:after="0" w:line="240" w:lineRule="auto"/>
        <w:jc w:val="both"/>
        <w:rPr>
          <w:rFonts w:ascii="Times New Roman" w:eastAsia="Calibri" w:hAnsi="Times New Roman" w:cs="Times New Roman"/>
          <w:u w:val="single"/>
        </w:rPr>
      </w:pPr>
      <w:r w:rsidRPr="00D927D9">
        <w:rPr>
          <w:rFonts w:ascii="Times New Roman" w:eastAsia="Calibri" w:hAnsi="Times New Roman" w:cs="Times New Roman"/>
          <w:u w:val="single"/>
        </w:rPr>
        <w:t>Vaikų populiacija</w:t>
      </w:r>
    </w:p>
    <w:p w14:paraId="61673791" w14:textId="77777777" w:rsidR="00D927D9" w:rsidRPr="00D927D9" w:rsidRDefault="00D927D9" w:rsidP="00D927D9">
      <w:pPr>
        <w:spacing w:after="0" w:line="240" w:lineRule="auto"/>
        <w:rPr>
          <w:rFonts w:ascii="Times New Roman" w:eastAsia="Calibri" w:hAnsi="Times New Roman" w:cs="Times New Roman"/>
        </w:rPr>
      </w:pPr>
    </w:p>
    <w:p w14:paraId="4FCBA9BD" w14:textId="07EB3A2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Klinikinių tyrimų duomenų bazėje yra saugumo duomenys apie 249 vaikus ir paauglius, vartojusius atorvastatiną: 7 pacientai buvo jaunesni kaip 6 metų, 14 pacientų amžius buvo nuo 6</w:t>
      </w:r>
      <w:r w:rsidR="00BF4472">
        <w:rPr>
          <w:rFonts w:ascii="Times New Roman" w:eastAsia="Calibri" w:hAnsi="Times New Roman" w:cs="Times New Roman"/>
        </w:rPr>
        <w:t> </w:t>
      </w:r>
      <w:r w:rsidRPr="00D927D9">
        <w:rPr>
          <w:rFonts w:ascii="Times New Roman" w:eastAsia="Calibri" w:hAnsi="Times New Roman" w:cs="Times New Roman"/>
        </w:rPr>
        <w:t>iki 9 metų, o 228 pacientų – nuo 10</w:t>
      </w:r>
      <w:r w:rsidR="00BF4472">
        <w:rPr>
          <w:rFonts w:ascii="Times New Roman" w:eastAsia="Calibri" w:hAnsi="Times New Roman" w:cs="Times New Roman"/>
        </w:rPr>
        <w:t> </w:t>
      </w:r>
      <w:r w:rsidRPr="00D927D9">
        <w:rPr>
          <w:rFonts w:ascii="Times New Roman" w:eastAsia="Calibri" w:hAnsi="Times New Roman" w:cs="Times New Roman"/>
        </w:rPr>
        <w:t>iki 17 metų.</w:t>
      </w:r>
    </w:p>
    <w:p w14:paraId="533B9F5C" w14:textId="77777777" w:rsidR="00D927D9" w:rsidRPr="00D927D9" w:rsidRDefault="00D927D9" w:rsidP="00D927D9">
      <w:pPr>
        <w:spacing w:after="0" w:line="240" w:lineRule="auto"/>
        <w:rPr>
          <w:rFonts w:ascii="Times New Roman" w:eastAsia="Calibri" w:hAnsi="Times New Roman" w:cs="Times New Roman"/>
        </w:rPr>
      </w:pPr>
    </w:p>
    <w:p w14:paraId="315D753F"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Nervų sistemos sutrikimai</w:t>
      </w:r>
    </w:p>
    <w:p w14:paraId="6967D025"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galvos skausmas.</w:t>
      </w:r>
    </w:p>
    <w:p w14:paraId="4EA9089D" w14:textId="77777777" w:rsidR="00D927D9" w:rsidRPr="00D927D9" w:rsidRDefault="00D927D9" w:rsidP="00D927D9">
      <w:pPr>
        <w:spacing w:after="0" w:line="240" w:lineRule="auto"/>
        <w:rPr>
          <w:rFonts w:ascii="Times New Roman" w:eastAsia="Calibri" w:hAnsi="Times New Roman" w:cs="Times New Roman"/>
        </w:rPr>
      </w:pPr>
    </w:p>
    <w:p w14:paraId="45BC3B76"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Virškinimo trakto sutrikimai</w:t>
      </w:r>
    </w:p>
    <w:p w14:paraId="61420232"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pilvo skausmas.</w:t>
      </w:r>
    </w:p>
    <w:p w14:paraId="3C5B1A52" w14:textId="77777777" w:rsidR="00D927D9" w:rsidRPr="00D927D9" w:rsidRDefault="00D927D9" w:rsidP="00D927D9">
      <w:pPr>
        <w:spacing w:after="0" w:line="240" w:lineRule="auto"/>
        <w:rPr>
          <w:rFonts w:ascii="Times New Roman" w:eastAsia="Calibri" w:hAnsi="Times New Roman" w:cs="Times New Roman"/>
        </w:rPr>
      </w:pPr>
    </w:p>
    <w:p w14:paraId="0E0D93AF"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Tyrimai</w:t>
      </w:r>
    </w:p>
    <w:p w14:paraId="39E7568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Dažni: alanino aminotransferazės suaktyvėjimas, kreatinfosfokinazės suaktyvėjimas kraujyje.</w:t>
      </w:r>
    </w:p>
    <w:p w14:paraId="7AEF2420" w14:textId="77777777" w:rsidR="00D927D9" w:rsidRPr="00D927D9" w:rsidRDefault="00D927D9" w:rsidP="00D927D9">
      <w:pPr>
        <w:spacing w:after="0" w:line="240" w:lineRule="auto"/>
        <w:rPr>
          <w:rFonts w:ascii="Times New Roman" w:eastAsia="Calibri" w:hAnsi="Times New Roman" w:cs="Times New Roman"/>
        </w:rPr>
      </w:pPr>
    </w:p>
    <w:p w14:paraId="4349CA7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Remiantis turimais duomenimis, tikėtina, kad vaikams turėtų pasireikšti tokio pat pobūdžio ir sunkumo nepageidaujamos reakcijos, kaip ir suaugusiesiems. Ilgalaikio saugumo vaikų populiacijoje duomenys šiuo metu yra riboti.</w:t>
      </w:r>
    </w:p>
    <w:p w14:paraId="00E95E8D" w14:textId="77777777" w:rsidR="00D927D9" w:rsidRPr="00D927D9" w:rsidRDefault="00D927D9" w:rsidP="00D927D9">
      <w:pPr>
        <w:spacing w:after="0" w:line="240" w:lineRule="auto"/>
        <w:rPr>
          <w:rFonts w:ascii="Times New Roman" w:eastAsia="Calibri" w:hAnsi="Times New Roman" w:cs="Times New Roman"/>
        </w:rPr>
      </w:pPr>
    </w:p>
    <w:p w14:paraId="13DCEB7E" w14:textId="77777777" w:rsidR="00D927D9" w:rsidRPr="00D927D9" w:rsidRDefault="00D927D9" w:rsidP="00D927D9">
      <w:pPr>
        <w:spacing w:after="0" w:line="240" w:lineRule="auto"/>
        <w:rPr>
          <w:rFonts w:ascii="Times New Roman" w:eastAsia="SimSun" w:hAnsi="Times New Roman" w:cs="Times New Roman"/>
          <w:u w:val="single"/>
          <w:lang w:eastAsia="zh-CN"/>
        </w:rPr>
      </w:pPr>
      <w:r w:rsidRPr="00D927D9">
        <w:rPr>
          <w:rFonts w:ascii="Times New Roman" w:eastAsia="SimSun" w:hAnsi="Times New Roman" w:cs="Times New Roman"/>
          <w:u w:val="single"/>
          <w:lang w:eastAsia="zh-CN"/>
        </w:rPr>
        <w:t>Pranešimas apie įtariamas nepageidaujamas reakcijas</w:t>
      </w:r>
    </w:p>
    <w:p w14:paraId="1D42F0F5" w14:textId="77777777" w:rsidR="00D927D9" w:rsidRPr="00D927D9" w:rsidRDefault="00D927D9" w:rsidP="00D927D9">
      <w:pPr>
        <w:spacing w:after="0" w:line="240" w:lineRule="auto"/>
        <w:rPr>
          <w:rFonts w:ascii="Times New Roman" w:eastAsia="SimSun" w:hAnsi="Times New Roman" w:cs="Times New Roman"/>
          <w:noProof/>
          <w:lang w:eastAsia="zh-CN"/>
        </w:rPr>
      </w:pPr>
      <w:r w:rsidRPr="00D927D9">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D927D9">
        <w:rPr>
          <w:rFonts w:ascii="Times New Roman" w:hAnsi="Times New Roman" w:cs="Times New Roman"/>
          <w:szCs w:val="24"/>
        </w:rPr>
        <w:t xml:space="preserve"> </w:t>
      </w:r>
      <w:r w:rsidRPr="00D927D9">
        <w:rPr>
          <w:rFonts w:ascii="Times New Roman" w:hAnsi="Times New Roman" w:cs="Times New Roman"/>
          <w:noProof/>
          <w:szCs w:val="24"/>
        </w:rPr>
        <w:t>Sveikatos priežiūros specialistai turi pranešti apie bet kokias įtariamas nepageidaujamas reakcijas, užpildę interneto svetainėje http://</w:t>
      </w:r>
      <w:hyperlink r:id="rId11" w:history="1">
        <w:r w:rsidRPr="00D927D9">
          <w:rPr>
            <w:rFonts w:ascii="Times New Roman" w:eastAsia="SimSun" w:hAnsi="Times New Roman" w:cs="Times New Roman"/>
            <w:noProof/>
            <w:color w:val="0000FF"/>
            <w:szCs w:val="24"/>
            <w:u w:val="single"/>
          </w:rPr>
          <w:t>www.vvkt.lt</w:t>
        </w:r>
      </w:hyperlink>
      <w:r w:rsidRPr="00D927D9">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927D9">
          <w:rPr>
            <w:rFonts w:ascii="Times New Roman" w:eastAsia="SimSun" w:hAnsi="Times New Roman" w:cs="Times New Roman"/>
            <w:noProof/>
            <w:color w:val="0000FF"/>
            <w:szCs w:val="24"/>
            <w:u w:val="single"/>
          </w:rPr>
          <w:t>NepageidaujamaR@vvkt.lt</w:t>
        </w:r>
      </w:hyperlink>
      <w:r w:rsidRPr="00D927D9">
        <w:rPr>
          <w:rFonts w:ascii="Times New Roman" w:hAnsi="Times New Roman" w:cs="Times New Roman"/>
          <w:noProof/>
          <w:szCs w:val="24"/>
        </w:rPr>
        <w:t xml:space="preserve">), per interneto svetainę (adresu </w:t>
      </w:r>
      <w:hyperlink r:id="rId13" w:history="1">
        <w:r w:rsidRPr="00D927D9">
          <w:rPr>
            <w:rFonts w:ascii="Times New Roman" w:hAnsi="Times New Roman" w:cs="Times New Roman"/>
            <w:noProof/>
            <w:color w:val="0000FF"/>
            <w:szCs w:val="24"/>
            <w:u w:val="single"/>
          </w:rPr>
          <w:t>http://www.vvkt.lt</w:t>
        </w:r>
      </w:hyperlink>
      <w:r w:rsidRPr="00D927D9">
        <w:rPr>
          <w:rFonts w:ascii="Times New Roman" w:hAnsi="Times New Roman" w:cs="Times New Roman"/>
          <w:noProof/>
          <w:szCs w:val="24"/>
        </w:rPr>
        <w:t>).</w:t>
      </w:r>
      <w:r w:rsidRPr="00D927D9">
        <w:rPr>
          <w:noProof/>
          <w:szCs w:val="24"/>
        </w:rPr>
        <w:t xml:space="preserve"> </w:t>
      </w:r>
    </w:p>
    <w:p w14:paraId="2C229E1D" w14:textId="77777777" w:rsidR="00D927D9" w:rsidRPr="00D927D9" w:rsidRDefault="00D927D9" w:rsidP="00D927D9">
      <w:pPr>
        <w:spacing w:after="0" w:line="240" w:lineRule="auto"/>
        <w:rPr>
          <w:rFonts w:ascii="Times New Roman" w:eastAsia="Calibri" w:hAnsi="Times New Roman" w:cs="Times New Roman"/>
        </w:rPr>
      </w:pPr>
    </w:p>
    <w:p w14:paraId="47189C15"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4.9</w:t>
      </w:r>
      <w:r w:rsidRPr="00D927D9">
        <w:rPr>
          <w:rFonts w:ascii="Times New Roman" w:eastAsia="Calibri" w:hAnsi="Times New Roman" w:cs="Times New Roman"/>
          <w:b/>
        </w:rPr>
        <w:tab/>
        <w:t>Perdozavimas</w:t>
      </w:r>
    </w:p>
    <w:p w14:paraId="1628B626" w14:textId="77777777" w:rsidR="00D927D9" w:rsidRPr="00D927D9" w:rsidRDefault="00D927D9" w:rsidP="00D927D9">
      <w:pPr>
        <w:spacing w:after="0" w:line="240" w:lineRule="auto"/>
        <w:rPr>
          <w:rFonts w:ascii="Times New Roman" w:eastAsia="Calibri" w:hAnsi="Times New Roman" w:cs="Times New Roman"/>
        </w:rPr>
      </w:pPr>
    </w:p>
    <w:p w14:paraId="32E089E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Specifinio Atorvastatin Actavis perdozavimo gydymo nėra. Perdozavimo atveju pacientui reikia pradėti taikyti simptominio ir palaikomojo gydymo priemones pagal rekomendacijas. Reikia atlikti kepenų funkcijos tyrimus ir matuoti KK aktyvumą serume. Didelė dalis atorvastatino prisijungia prie plazmos baltymų, todėl</w:t>
      </w:r>
      <w:r w:rsidRPr="00D927D9" w:rsidDel="003C7C92">
        <w:rPr>
          <w:rFonts w:ascii="Times New Roman" w:eastAsia="Calibri" w:hAnsi="Times New Roman" w:cs="Times New Roman"/>
        </w:rPr>
        <w:t xml:space="preserve"> </w:t>
      </w:r>
      <w:r w:rsidRPr="00D927D9">
        <w:rPr>
          <w:rFonts w:ascii="Times New Roman" w:eastAsia="Calibri" w:hAnsi="Times New Roman" w:cs="Times New Roman"/>
        </w:rPr>
        <w:t>nesitikima, kad atorvastatino klirensą reikšmingai keistų hemodializė.</w:t>
      </w:r>
    </w:p>
    <w:p w14:paraId="6B162772" w14:textId="77777777" w:rsidR="00D927D9" w:rsidRPr="00D927D9" w:rsidRDefault="00D927D9" w:rsidP="00D927D9">
      <w:pPr>
        <w:spacing w:after="0" w:line="240" w:lineRule="auto"/>
        <w:rPr>
          <w:rFonts w:ascii="Times New Roman" w:eastAsia="Calibri" w:hAnsi="Times New Roman" w:cs="Times New Roman"/>
        </w:rPr>
      </w:pPr>
    </w:p>
    <w:p w14:paraId="4BF42EC8" w14:textId="77777777" w:rsidR="00D927D9" w:rsidRPr="00D927D9" w:rsidRDefault="00D927D9" w:rsidP="00D927D9">
      <w:pPr>
        <w:spacing w:after="0" w:line="240" w:lineRule="auto"/>
        <w:rPr>
          <w:rFonts w:ascii="Times New Roman" w:eastAsia="Calibri" w:hAnsi="Times New Roman" w:cs="Times New Roman"/>
        </w:rPr>
      </w:pPr>
    </w:p>
    <w:p w14:paraId="71B39DEC"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5.</w:t>
      </w:r>
      <w:r w:rsidRPr="00D927D9">
        <w:rPr>
          <w:rFonts w:ascii="Times New Roman" w:eastAsia="Calibri" w:hAnsi="Times New Roman" w:cs="Times New Roman"/>
          <w:b/>
        </w:rPr>
        <w:tab/>
        <w:t>FARMAKOLOGINĖS SAVYBĖS</w:t>
      </w:r>
    </w:p>
    <w:p w14:paraId="12BE5CD3" w14:textId="77777777" w:rsidR="00D927D9" w:rsidRPr="00D927D9" w:rsidRDefault="00D927D9" w:rsidP="00D927D9">
      <w:pPr>
        <w:spacing w:after="0" w:line="240" w:lineRule="auto"/>
        <w:rPr>
          <w:rFonts w:ascii="Times New Roman" w:eastAsia="Calibri" w:hAnsi="Times New Roman" w:cs="Times New Roman"/>
          <w:b/>
        </w:rPr>
      </w:pPr>
    </w:p>
    <w:p w14:paraId="2BFBC852"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5.1</w:t>
      </w:r>
      <w:r w:rsidRPr="00D927D9">
        <w:rPr>
          <w:rFonts w:ascii="Times New Roman" w:eastAsia="Calibri" w:hAnsi="Times New Roman" w:cs="Times New Roman"/>
          <w:b/>
        </w:rPr>
        <w:tab/>
        <w:t>Farmakodinaminės savybės</w:t>
      </w:r>
    </w:p>
    <w:p w14:paraId="7540B812" w14:textId="77777777" w:rsidR="00D927D9" w:rsidRPr="00D927D9" w:rsidRDefault="00D927D9" w:rsidP="00D927D9">
      <w:pPr>
        <w:spacing w:after="0" w:line="240" w:lineRule="auto"/>
        <w:rPr>
          <w:rFonts w:ascii="Times New Roman" w:eastAsia="Calibri" w:hAnsi="Times New Roman" w:cs="Times New Roman"/>
        </w:rPr>
      </w:pPr>
    </w:p>
    <w:p w14:paraId="4EE272EA" w14:textId="7777777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 xml:space="preserve">Farmakoterapinė grupė </w:t>
      </w:r>
      <w:r w:rsidRPr="00D927D9">
        <w:rPr>
          <w:rFonts w:ascii="Times New Roman" w:eastAsia="Calibri" w:hAnsi="Times New Roman" w:cs="Times New Roman"/>
          <w:bCs/>
        </w:rPr>
        <w:sym w:font="Symbol" w:char="F02D"/>
      </w:r>
      <w:r w:rsidRPr="00D927D9">
        <w:rPr>
          <w:rFonts w:ascii="Times New Roman" w:eastAsia="Calibri" w:hAnsi="Times New Roman" w:cs="Times New Roman"/>
          <w:bCs/>
        </w:rPr>
        <w:t xml:space="preserve"> </w:t>
      </w:r>
      <w:r w:rsidRPr="00D927D9">
        <w:rPr>
          <w:rFonts w:ascii="Times New Roman" w:eastAsia="Calibri" w:hAnsi="Times New Roman" w:cs="Times New Roman"/>
        </w:rPr>
        <w:t xml:space="preserve">lipidų koncentraciją kraujyje reguliuojantys vaistiniai preparatai, HMG-KoA reduktazės </w:t>
      </w:r>
      <w:r w:rsidRPr="00D927D9">
        <w:rPr>
          <w:rFonts w:ascii="Times New Roman" w:eastAsia="Calibri" w:hAnsi="Times New Roman" w:cs="Times New Roman"/>
          <w:bCs/>
        </w:rPr>
        <w:t>inhibitoriai, ATC kodas – C10A A05.</w:t>
      </w:r>
    </w:p>
    <w:p w14:paraId="605F55E5" w14:textId="77777777" w:rsidR="00D927D9" w:rsidRPr="00D927D9" w:rsidRDefault="00D927D9" w:rsidP="00D927D9">
      <w:pPr>
        <w:spacing w:after="0" w:line="240" w:lineRule="auto"/>
        <w:rPr>
          <w:rFonts w:ascii="Times New Roman" w:eastAsia="Calibri" w:hAnsi="Times New Roman" w:cs="Times New Roman"/>
        </w:rPr>
      </w:pPr>
    </w:p>
    <w:p w14:paraId="446F18B2"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Atorvastatinas selektyviai konkurenciniu būdu slopina sintezės greitį ribojančio fermento HMG-KoA reduktazės aktyvumą, kuri 3-hidroksi-3-metilgliutarilkofermentą A verčiančia į mevalonatą, kuris yra sterolių, įskaitant cholesterolį, pirmtakas. Kepenyse </w:t>
      </w:r>
      <w:r w:rsidRPr="00D927D9">
        <w:rPr>
          <w:rFonts w:ascii="Times New Roman" w:eastAsia="Calibri" w:hAnsi="Times New Roman" w:cs="Times New Roman"/>
        </w:rPr>
        <w:lastRenderedPageBreak/>
        <w:t>trigliceridai ir cholesterolis įtraukiami į labai mažo tankio lipoproteinus (LMTL), išskiriami į kraują ir kartu su juo patenka į periferinius audinius. Mažo tankio lipoproteinai (MTL) susidaro iš LMTL, o jų katabolizmui visų pirma svarbūs receptoriai, kuriems MTL afinitetas yra didelis (MTL receptoriai).</w:t>
      </w:r>
    </w:p>
    <w:p w14:paraId="75132AB8" w14:textId="77777777" w:rsidR="00D927D9" w:rsidRPr="00D927D9" w:rsidRDefault="00D927D9" w:rsidP="00D927D9">
      <w:pPr>
        <w:spacing w:after="0" w:line="240" w:lineRule="auto"/>
        <w:rPr>
          <w:rFonts w:ascii="Times New Roman" w:eastAsia="Calibri" w:hAnsi="Times New Roman" w:cs="Times New Roman"/>
        </w:rPr>
      </w:pPr>
    </w:p>
    <w:p w14:paraId="7B5ACEA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Atorvastatinas mažina cholesterolio ir lipoproteinų koncentraciją kraujo serume, kadangi slopindamas HMG-CoA reduktazės aktyvumą, mažina cholesterolio biosintezę kepenyse ir kadangi kepenų ląstelių paviršiuje didindamas MTL receptorių kiekį, padidina MTL patekimą į jas ir metabolizmą jose.</w:t>
      </w:r>
    </w:p>
    <w:p w14:paraId="65B7AA06" w14:textId="77777777" w:rsidR="00D927D9" w:rsidRPr="00D927D9" w:rsidRDefault="00D927D9" w:rsidP="00D927D9">
      <w:pPr>
        <w:spacing w:after="0" w:line="240" w:lineRule="auto"/>
        <w:rPr>
          <w:rFonts w:ascii="Times New Roman" w:eastAsia="Calibri" w:hAnsi="Times New Roman" w:cs="Times New Roman"/>
        </w:rPr>
      </w:pPr>
    </w:p>
    <w:p w14:paraId="520286A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Atorvastatinas mažina MTL gamybą ir MTL dalelių kiekį. Atorvastatinas ženkliai ir ilgam padidina MTL receptorių aktyvumą, nuo kurio priklauso naudingas kokybinis kraujyje esančių MTL dalelių pokytis. Atorvastatinas veiksmingai mažina MTL cholesterolio koncentraciją</w:t>
      </w:r>
      <w:r w:rsidRPr="00D927D9" w:rsidDel="00CB17D9">
        <w:rPr>
          <w:rFonts w:ascii="Times New Roman" w:eastAsia="Calibri" w:hAnsi="Times New Roman" w:cs="Times New Roman"/>
        </w:rPr>
        <w:t xml:space="preserve"> </w:t>
      </w:r>
      <w:r w:rsidRPr="00D927D9">
        <w:rPr>
          <w:rFonts w:ascii="Times New Roman" w:eastAsia="Calibri" w:hAnsi="Times New Roman" w:cs="Times New Roman"/>
        </w:rPr>
        <w:t>kraujyje pacientams, kuriems yra homozigotinė šeiminė hipercholesterolemija (tai yra pacientų, kurie dažniausiai nereaguoja į lipidų koncentraciją kraujyje mažinančius vaistinius preparatus, grupėje).</w:t>
      </w:r>
    </w:p>
    <w:p w14:paraId="45F50378" w14:textId="77777777" w:rsidR="00D927D9" w:rsidRPr="00D927D9" w:rsidRDefault="00D927D9" w:rsidP="00D927D9">
      <w:pPr>
        <w:spacing w:after="0" w:line="240" w:lineRule="auto"/>
        <w:rPr>
          <w:rFonts w:ascii="Times New Roman" w:eastAsia="Calibri" w:hAnsi="Times New Roman" w:cs="Times New Roman"/>
        </w:rPr>
      </w:pPr>
    </w:p>
    <w:p w14:paraId="6392F905" w14:textId="1E3E121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Atsako priklausomybės nuo dozės tyrimo duomenimis, atorvastatinas mažino bendrojo cholesterolio (30</w:t>
      </w:r>
      <w:r w:rsidRPr="00D927D9">
        <w:rPr>
          <w:rFonts w:ascii="Times New Roman" w:eastAsia="Calibri" w:hAnsi="Times New Roman" w:cs="Times New Roman"/>
        </w:rPr>
        <w:noBreakHyphen/>
        <w:t>46</w:t>
      </w:r>
      <w:r w:rsidR="00C96D31">
        <w:rPr>
          <w:rFonts w:ascii="Times New Roman" w:eastAsia="Calibri" w:hAnsi="Times New Roman" w:cs="Times New Roman"/>
        </w:rPr>
        <w:t> </w:t>
      </w:r>
      <w:r w:rsidRPr="00D927D9">
        <w:rPr>
          <w:rFonts w:ascii="Times New Roman" w:eastAsia="Calibri" w:hAnsi="Times New Roman" w:cs="Times New Roman"/>
        </w:rPr>
        <w:t>%), MTL cholesterolio (41</w:t>
      </w:r>
      <w:r w:rsidRPr="00D927D9">
        <w:rPr>
          <w:rFonts w:ascii="Times New Roman" w:eastAsia="Calibri" w:hAnsi="Times New Roman" w:cs="Times New Roman"/>
        </w:rPr>
        <w:noBreakHyphen/>
        <w:t>61</w:t>
      </w:r>
      <w:r w:rsidR="00C96D31">
        <w:rPr>
          <w:rFonts w:ascii="Times New Roman" w:eastAsia="Calibri" w:hAnsi="Times New Roman" w:cs="Times New Roman"/>
        </w:rPr>
        <w:t> </w:t>
      </w:r>
      <w:r w:rsidRPr="00D927D9">
        <w:rPr>
          <w:rFonts w:ascii="Times New Roman" w:eastAsia="Calibri" w:hAnsi="Times New Roman" w:cs="Times New Roman"/>
        </w:rPr>
        <w:t>%), apolipoproteino B (34</w:t>
      </w:r>
      <w:r w:rsidRPr="00D927D9">
        <w:rPr>
          <w:rFonts w:ascii="Times New Roman" w:eastAsia="Calibri" w:hAnsi="Times New Roman" w:cs="Times New Roman"/>
        </w:rPr>
        <w:noBreakHyphen/>
        <w:t>50</w:t>
      </w:r>
      <w:r w:rsidR="00C96D31">
        <w:rPr>
          <w:rFonts w:ascii="Times New Roman" w:eastAsia="Calibri" w:hAnsi="Times New Roman" w:cs="Times New Roman"/>
        </w:rPr>
        <w:t> </w:t>
      </w:r>
      <w:r w:rsidRPr="00D927D9">
        <w:rPr>
          <w:rFonts w:ascii="Times New Roman" w:eastAsia="Calibri" w:hAnsi="Times New Roman" w:cs="Times New Roman"/>
        </w:rPr>
        <w:t>%) ir trigliceridų (14</w:t>
      </w:r>
      <w:r w:rsidRPr="00D927D9">
        <w:rPr>
          <w:rFonts w:ascii="Times New Roman" w:eastAsia="Calibri" w:hAnsi="Times New Roman" w:cs="Times New Roman"/>
        </w:rPr>
        <w:noBreakHyphen/>
        <w:t>33</w:t>
      </w:r>
      <w:r w:rsidR="00C96D31">
        <w:rPr>
          <w:rFonts w:ascii="Times New Roman" w:eastAsia="Calibri" w:hAnsi="Times New Roman" w:cs="Times New Roman"/>
        </w:rPr>
        <w:t> </w:t>
      </w:r>
      <w:r w:rsidRPr="00D927D9">
        <w:rPr>
          <w:rFonts w:ascii="Times New Roman" w:eastAsia="Calibri" w:hAnsi="Times New Roman" w:cs="Times New Roman"/>
        </w:rPr>
        <w:t>%) koncentracijas ir kintamai</w:t>
      </w:r>
      <w:r w:rsidRPr="00D927D9" w:rsidDel="00CB17D9">
        <w:rPr>
          <w:rFonts w:ascii="Times New Roman" w:eastAsia="Calibri" w:hAnsi="Times New Roman" w:cs="Times New Roman"/>
        </w:rPr>
        <w:t xml:space="preserve"> </w:t>
      </w:r>
      <w:r w:rsidRPr="00D927D9">
        <w:rPr>
          <w:rFonts w:ascii="Times New Roman" w:eastAsia="Calibri" w:hAnsi="Times New Roman" w:cs="Times New Roman"/>
        </w:rPr>
        <w:t>didino DTL cholesterolio ir apolipoproteino A1</w:t>
      </w:r>
      <w:r w:rsidR="00C96D31">
        <w:rPr>
          <w:rFonts w:ascii="Times New Roman" w:eastAsia="Calibri" w:hAnsi="Times New Roman" w:cs="Times New Roman"/>
        </w:rPr>
        <w:t> </w:t>
      </w:r>
      <w:r w:rsidRPr="00D927D9">
        <w:rPr>
          <w:rFonts w:ascii="Times New Roman" w:eastAsia="Calibri" w:hAnsi="Times New Roman" w:cs="Times New Roman"/>
        </w:rPr>
        <w:t>koncentracijas. Tokie duomenys buvo panašūs pacientams, kuriems diagnozuota heterozigotinė šeiminė hipercholesterolemija, nešeiminė hipercholesterolemija ar mišri hiperlipidemija, įskaitant pacientus, sergančius nuo insulino nepriklausomu cukriniu diabetu.</w:t>
      </w:r>
    </w:p>
    <w:p w14:paraId="18681A46" w14:textId="77777777" w:rsidR="00D927D9" w:rsidRPr="00D927D9" w:rsidRDefault="00D927D9" w:rsidP="00D927D9">
      <w:pPr>
        <w:spacing w:after="0" w:line="240" w:lineRule="auto"/>
        <w:rPr>
          <w:rFonts w:ascii="Times New Roman" w:eastAsia="Calibri" w:hAnsi="Times New Roman" w:cs="Times New Roman"/>
        </w:rPr>
      </w:pPr>
    </w:p>
    <w:p w14:paraId="6CC4A0A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Įrodyta, kad bendrojo cholesterolio, MTL cholesterolio ir apolipoproteino B koncentracijų sumažėjimas mažina kardiovaskulinių reiškinių riziką ir kardiovaskulinį mirtingumą.</w:t>
      </w:r>
    </w:p>
    <w:p w14:paraId="4E5433D5" w14:textId="77777777" w:rsidR="00D927D9" w:rsidRPr="00D927D9" w:rsidRDefault="00D927D9" w:rsidP="00D927D9">
      <w:pPr>
        <w:spacing w:after="0" w:line="240" w:lineRule="auto"/>
        <w:rPr>
          <w:rFonts w:ascii="Times New Roman" w:eastAsia="Calibri" w:hAnsi="Times New Roman" w:cs="Times New Roman"/>
          <w:u w:val="single"/>
        </w:rPr>
      </w:pPr>
    </w:p>
    <w:p w14:paraId="0F555450"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Homozigotinė šeiminė hipercholesterolemija</w:t>
      </w:r>
    </w:p>
    <w:p w14:paraId="5790440C" w14:textId="77777777" w:rsidR="00D927D9" w:rsidRPr="00D927D9" w:rsidRDefault="00D927D9" w:rsidP="00D927D9">
      <w:pPr>
        <w:spacing w:after="0" w:line="240" w:lineRule="auto"/>
        <w:rPr>
          <w:rFonts w:ascii="Times New Roman" w:eastAsia="Calibri" w:hAnsi="Times New Roman" w:cs="Times New Roman"/>
        </w:rPr>
      </w:pPr>
    </w:p>
    <w:p w14:paraId="548F6909" w14:textId="5B61476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Daugiacentriame 8 savaičių atvirame „paskutinės vilties“ vaisto vartojimo tyrime su neprivaloma įvairios trukmės pratęsimo faze dalyvavo 335</w:t>
      </w:r>
      <w:r w:rsidR="00C96D31">
        <w:rPr>
          <w:rFonts w:ascii="Times New Roman" w:eastAsia="Calibri" w:hAnsi="Times New Roman" w:cs="Times New Roman"/>
        </w:rPr>
        <w:t> </w:t>
      </w:r>
      <w:r w:rsidRPr="00D927D9">
        <w:rPr>
          <w:rFonts w:ascii="Times New Roman" w:eastAsia="Calibri" w:hAnsi="Times New Roman" w:cs="Times New Roman"/>
        </w:rPr>
        <w:t>pacientai, iš jų 89</w:t>
      </w:r>
      <w:r w:rsidR="00C96D31">
        <w:rPr>
          <w:rFonts w:ascii="Times New Roman" w:eastAsia="Calibri" w:hAnsi="Times New Roman" w:cs="Times New Roman"/>
        </w:rPr>
        <w:t> </w:t>
      </w:r>
      <w:r w:rsidRPr="00D927D9">
        <w:rPr>
          <w:rFonts w:ascii="Times New Roman" w:eastAsia="Calibri" w:hAnsi="Times New Roman" w:cs="Times New Roman"/>
        </w:rPr>
        <w:t>buvo diagnozuota homozigotinė šeiminė hipercholesterolemija. Šių 89</w:t>
      </w:r>
      <w:r w:rsidR="00C96D31">
        <w:rPr>
          <w:rFonts w:ascii="Times New Roman" w:eastAsia="Calibri" w:hAnsi="Times New Roman" w:cs="Times New Roman"/>
        </w:rPr>
        <w:t> </w:t>
      </w:r>
      <w:r w:rsidRPr="00D927D9">
        <w:rPr>
          <w:rFonts w:ascii="Times New Roman" w:eastAsia="Calibri" w:hAnsi="Times New Roman" w:cs="Times New Roman"/>
        </w:rPr>
        <w:t>pacientų MTL cholesterolio koncentracijos sumažėjo vidutiniškai 20</w:t>
      </w:r>
      <w:r w:rsidR="00C96D31">
        <w:rPr>
          <w:rFonts w:ascii="Times New Roman" w:eastAsia="Calibri" w:hAnsi="Times New Roman" w:cs="Times New Roman"/>
        </w:rPr>
        <w:t> </w:t>
      </w:r>
      <w:r w:rsidRPr="00D927D9">
        <w:rPr>
          <w:rFonts w:ascii="Times New Roman" w:eastAsia="Calibri" w:hAnsi="Times New Roman" w:cs="Times New Roman"/>
        </w:rPr>
        <w:t>%. Buvo vartotos iki 80 mg atorvastatino paros dozės.</w:t>
      </w:r>
    </w:p>
    <w:p w14:paraId="1CBD4E98" w14:textId="77777777" w:rsidR="00D927D9" w:rsidRPr="00D927D9" w:rsidRDefault="00D927D9" w:rsidP="00D927D9">
      <w:pPr>
        <w:spacing w:after="0" w:line="240" w:lineRule="auto"/>
        <w:rPr>
          <w:rFonts w:ascii="Times New Roman" w:eastAsia="Calibri" w:hAnsi="Times New Roman" w:cs="Times New Roman"/>
        </w:rPr>
      </w:pPr>
    </w:p>
    <w:p w14:paraId="257CEC45" w14:textId="77777777" w:rsidR="00D927D9" w:rsidRPr="00D927D9" w:rsidRDefault="00D927D9" w:rsidP="00D927D9">
      <w:pPr>
        <w:spacing w:after="0" w:line="240" w:lineRule="auto"/>
        <w:rPr>
          <w:rFonts w:ascii="Times New Roman" w:eastAsia="Calibri" w:hAnsi="Times New Roman" w:cs="Times New Roman"/>
          <w:i/>
        </w:rPr>
      </w:pPr>
      <w:r w:rsidRPr="00D927D9">
        <w:rPr>
          <w:rFonts w:ascii="Times New Roman" w:eastAsia="Calibri" w:hAnsi="Times New Roman" w:cs="Times New Roman"/>
          <w:u w:val="single"/>
        </w:rPr>
        <w:t>Aterosklerozė</w:t>
      </w:r>
    </w:p>
    <w:p w14:paraId="4480DEBE" w14:textId="77777777" w:rsidR="00D927D9" w:rsidRPr="00D927D9" w:rsidRDefault="00D927D9" w:rsidP="00D927D9">
      <w:pPr>
        <w:spacing w:after="0" w:line="240" w:lineRule="auto"/>
        <w:rPr>
          <w:rFonts w:ascii="Times New Roman" w:eastAsia="Calibri" w:hAnsi="Times New Roman" w:cs="Times New Roman"/>
        </w:rPr>
      </w:pPr>
    </w:p>
    <w:p w14:paraId="1EEE0A6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Aterosklerozės mažinimo, taikant intensyvų lipidų mažinimą, tyrimo (angl. </w:t>
      </w:r>
      <w:r w:rsidRPr="00D927D9">
        <w:rPr>
          <w:rFonts w:ascii="Times New Roman" w:eastAsia="Calibri" w:hAnsi="Times New Roman" w:cs="Times New Roman"/>
          <w:i/>
          <w:iCs/>
        </w:rPr>
        <w:t>the Reversing Atherosclerosis with Aggressive Lipid- Lowering Study [REVERSAL]</w:t>
      </w:r>
      <w:r w:rsidRPr="00D927D9">
        <w:rPr>
          <w:rFonts w:ascii="Times New Roman" w:eastAsia="Calibri" w:hAnsi="Times New Roman" w:cs="Times New Roman"/>
        </w:rPr>
        <w:t>) duomenimis, intensyvaus lipidų koncentracijos mažinimo 80 mg atorvastatino doze ir įprasto intensyvumo lipidų koncentracijos mažinimo 40 mg pravastatino doze įtaka vainikinių arterijų aterosklerozei išemine širdies liga sergantiems pacientams buvo įvertinta intravaskuliniu ultragarsu (IVUG) angiografijos metu. Šio atsitiktinių imčių, dvigubai aklo, daugiacentrio, kontroliuojamojo klinikinio tyrimo duomenimis, 502 pacientams IVUG buvo atliktas prieš pradedant gydymą ir 18-tą mėnesį. Atorvastatino grupėje (n = 253) aterosklerozė neprogresavo.</w:t>
      </w:r>
    </w:p>
    <w:p w14:paraId="2D11A9B2" w14:textId="77777777" w:rsidR="00D927D9" w:rsidRPr="00D927D9" w:rsidRDefault="00D927D9" w:rsidP="00D927D9">
      <w:pPr>
        <w:spacing w:after="0" w:line="240" w:lineRule="auto"/>
        <w:rPr>
          <w:rFonts w:ascii="Times New Roman" w:eastAsia="Calibri" w:hAnsi="Times New Roman" w:cs="Times New Roman"/>
          <w:lang w:val="is-IS" w:eastAsia="is-IS"/>
        </w:rPr>
      </w:pPr>
    </w:p>
    <w:p w14:paraId="19A7E5D0" w14:textId="23A906C4" w:rsidR="00D927D9" w:rsidRPr="00D927D9" w:rsidRDefault="00D927D9" w:rsidP="00D927D9">
      <w:pPr>
        <w:spacing w:after="0" w:line="240" w:lineRule="auto"/>
        <w:rPr>
          <w:rFonts w:ascii="Times New Roman" w:eastAsia="Calibri" w:hAnsi="Times New Roman" w:cs="Times New Roman"/>
          <w:lang w:val="is-IS" w:eastAsia="is-IS"/>
        </w:rPr>
      </w:pPr>
      <w:r w:rsidRPr="00D927D9">
        <w:rPr>
          <w:rFonts w:ascii="Times New Roman" w:eastAsia="Calibri" w:hAnsi="Times New Roman" w:cs="Times New Roman"/>
          <w:lang w:val="is-IS" w:eastAsia="is-IS"/>
        </w:rPr>
        <w:t>Bendro ateromos tūrio (pagrindinis vertinimo kriterijus) vidutinis procentinis pokytis, lyginant su pradiniu, buvo -</w:t>
      </w:r>
      <w:r w:rsidR="00C96D31">
        <w:rPr>
          <w:rFonts w:ascii="Times New Roman" w:eastAsia="Calibri" w:hAnsi="Times New Roman" w:cs="Times New Roman"/>
          <w:lang w:val="is-IS" w:eastAsia="is-IS"/>
        </w:rPr>
        <w:t xml:space="preserve"> </w:t>
      </w:r>
      <w:r w:rsidRPr="00D927D9">
        <w:rPr>
          <w:rFonts w:ascii="Times New Roman" w:eastAsia="Calibri" w:hAnsi="Times New Roman" w:cs="Times New Roman"/>
          <w:lang w:val="is-IS" w:eastAsia="is-IS"/>
        </w:rPr>
        <w:t>0</w:t>
      </w:r>
      <w:r w:rsidR="00C96D31">
        <w:rPr>
          <w:rFonts w:ascii="Times New Roman" w:eastAsia="Calibri" w:hAnsi="Times New Roman" w:cs="Times New Roman"/>
          <w:lang w:val="is-IS" w:eastAsia="is-IS"/>
        </w:rPr>
        <w:t>,</w:t>
      </w:r>
      <w:r w:rsidRPr="00D927D9">
        <w:rPr>
          <w:rFonts w:ascii="Times New Roman" w:eastAsia="Calibri" w:hAnsi="Times New Roman" w:cs="Times New Roman"/>
          <w:lang w:val="is-IS" w:eastAsia="is-IS"/>
        </w:rPr>
        <w:t>4</w:t>
      </w:r>
      <w:r w:rsidR="00C96D31">
        <w:rPr>
          <w:rFonts w:ascii="Times New Roman" w:eastAsia="Calibri" w:hAnsi="Times New Roman" w:cs="Times New Roman"/>
          <w:lang w:val="is-IS" w:eastAsia="is-IS"/>
        </w:rPr>
        <w:t> </w:t>
      </w:r>
      <w:r w:rsidRPr="00D927D9">
        <w:rPr>
          <w:rFonts w:ascii="Times New Roman" w:eastAsia="Calibri" w:hAnsi="Times New Roman" w:cs="Times New Roman"/>
          <w:lang w:val="is-IS" w:eastAsia="is-IS"/>
        </w:rPr>
        <w:t>% (p=0</w:t>
      </w:r>
      <w:r w:rsidR="00C96D31">
        <w:rPr>
          <w:rFonts w:ascii="Times New Roman" w:eastAsia="Calibri" w:hAnsi="Times New Roman" w:cs="Times New Roman"/>
          <w:lang w:val="is-IS" w:eastAsia="is-IS"/>
        </w:rPr>
        <w:t>,</w:t>
      </w:r>
      <w:r w:rsidRPr="00D927D9">
        <w:rPr>
          <w:rFonts w:ascii="Times New Roman" w:eastAsia="Calibri" w:hAnsi="Times New Roman" w:cs="Times New Roman"/>
          <w:lang w:val="is-IS" w:eastAsia="is-IS"/>
        </w:rPr>
        <w:t>98) atorvastatino grupėje ir +2</w:t>
      </w:r>
      <w:r w:rsidR="00C96D31">
        <w:rPr>
          <w:rFonts w:ascii="Times New Roman" w:eastAsia="Calibri" w:hAnsi="Times New Roman" w:cs="Times New Roman"/>
          <w:lang w:val="is-IS" w:eastAsia="is-IS"/>
        </w:rPr>
        <w:t>,</w:t>
      </w:r>
      <w:r w:rsidRPr="00D927D9">
        <w:rPr>
          <w:rFonts w:ascii="Times New Roman" w:eastAsia="Calibri" w:hAnsi="Times New Roman" w:cs="Times New Roman"/>
          <w:lang w:val="is-IS" w:eastAsia="is-IS"/>
        </w:rPr>
        <w:t>7</w:t>
      </w:r>
      <w:r w:rsidR="00C96D31">
        <w:rPr>
          <w:rFonts w:ascii="Times New Roman" w:eastAsia="Calibri" w:hAnsi="Times New Roman" w:cs="Times New Roman"/>
          <w:lang w:val="is-IS" w:eastAsia="is-IS"/>
        </w:rPr>
        <w:t> </w:t>
      </w:r>
      <w:r w:rsidRPr="00D927D9">
        <w:rPr>
          <w:rFonts w:ascii="Times New Roman" w:eastAsia="Calibri" w:hAnsi="Times New Roman" w:cs="Times New Roman"/>
          <w:lang w:val="is-IS" w:eastAsia="is-IS"/>
        </w:rPr>
        <w:t>% (p=0</w:t>
      </w:r>
      <w:r w:rsidR="00C96D31">
        <w:rPr>
          <w:rFonts w:ascii="Times New Roman" w:eastAsia="Calibri" w:hAnsi="Times New Roman" w:cs="Times New Roman"/>
          <w:lang w:val="is-IS" w:eastAsia="is-IS"/>
        </w:rPr>
        <w:t>,</w:t>
      </w:r>
      <w:r w:rsidRPr="00D927D9">
        <w:rPr>
          <w:rFonts w:ascii="Times New Roman" w:eastAsia="Calibri" w:hAnsi="Times New Roman" w:cs="Times New Roman"/>
          <w:lang w:val="is-IS" w:eastAsia="is-IS"/>
        </w:rPr>
        <w:t>001) pravastatino grupėje (n=249). Atorvastatino poveikis lyginant su pravastatino buvo statistiškai reikšmingas (p=0</w:t>
      </w:r>
      <w:r w:rsidR="00C96D31">
        <w:rPr>
          <w:rFonts w:ascii="Times New Roman" w:eastAsia="Calibri" w:hAnsi="Times New Roman" w:cs="Times New Roman"/>
          <w:lang w:val="is-IS" w:eastAsia="is-IS"/>
        </w:rPr>
        <w:t>,</w:t>
      </w:r>
      <w:r w:rsidRPr="00D927D9">
        <w:rPr>
          <w:rFonts w:ascii="Times New Roman" w:eastAsia="Calibri" w:hAnsi="Times New Roman" w:cs="Times New Roman"/>
          <w:lang w:val="is-IS" w:eastAsia="is-IS"/>
        </w:rPr>
        <w:t xml:space="preserve">002). Intensyvaus lipidų kiekio mažinimo poveikis širdies </w:t>
      </w:r>
      <w:r w:rsidRPr="00D927D9">
        <w:rPr>
          <w:rFonts w:ascii="Times New Roman" w:eastAsia="Calibri" w:hAnsi="Times New Roman" w:cs="Times New Roman"/>
          <w:lang w:val="is-IS" w:eastAsia="is-IS"/>
        </w:rPr>
        <w:lastRenderedPageBreak/>
        <w:t>kraujagyslių ligos baigčiai (pvz., revaskuliarizacijos būtinybė, nemirtinas miokardo infarktas, mirtis dėl vainikinių arterijų ligos) šio tyrimo metu netirti.</w:t>
      </w:r>
    </w:p>
    <w:p w14:paraId="59280F5D" w14:textId="77777777" w:rsidR="00D927D9" w:rsidRPr="00D927D9" w:rsidRDefault="00D927D9" w:rsidP="00D927D9">
      <w:pPr>
        <w:spacing w:after="0" w:line="240" w:lineRule="auto"/>
        <w:rPr>
          <w:rFonts w:ascii="Times New Roman" w:eastAsia="Calibri" w:hAnsi="Times New Roman" w:cs="Times New Roman"/>
          <w:lang w:val="is-IS" w:eastAsia="is-IS"/>
        </w:rPr>
      </w:pPr>
    </w:p>
    <w:p w14:paraId="70E24277" w14:textId="4DCAA3D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Atorvastatino grupėje MTL cholesterolio koncentracija sumažėjo vidutiniškai iki 2,04 mmol/l ± 0,8 (78,9 mg/dl ± 30), nuo pradinės 3,89 mmol/l ± 0,7 (150 mg/dl ± 28), o pravastatino grupėje vidutinė MTL cholesterolio koncentracija sumažėjo iki 2,85 mmol/l ± 0,7 (110 mg/dl ± 26), nuo pradinės 3,89 mmol/l ± 0,7 (150 mg/dl ± 26) (p &lt; 0,0001). Be to, atorvastatinas reikšmingai sumažino vidutinę bendrojo cholesterolio koncentraciją 34,1</w:t>
      </w:r>
      <w:r w:rsidR="00C96D31">
        <w:rPr>
          <w:rFonts w:ascii="Times New Roman" w:eastAsia="Calibri" w:hAnsi="Times New Roman" w:cs="Times New Roman"/>
        </w:rPr>
        <w:t> </w:t>
      </w:r>
      <w:r w:rsidRPr="00D927D9">
        <w:rPr>
          <w:rFonts w:ascii="Times New Roman" w:eastAsia="Calibri" w:hAnsi="Times New Roman" w:cs="Times New Roman"/>
        </w:rPr>
        <w:t>% (pravastatinas: -</w:t>
      </w:r>
      <w:r w:rsidR="00C96D31">
        <w:rPr>
          <w:rFonts w:ascii="Times New Roman" w:eastAsia="Calibri" w:hAnsi="Times New Roman" w:cs="Times New Roman"/>
        </w:rPr>
        <w:t xml:space="preserve"> </w:t>
      </w:r>
      <w:r w:rsidRPr="00D927D9">
        <w:rPr>
          <w:rFonts w:ascii="Times New Roman" w:eastAsia="Calibri" w:hAnsi="Times New Roman" w:cs="Times New Roman"/>
        </w:rPr>
        <w:t>18,4</w:t>
      </w:r>
      <w:r w:rsidR="00C96D31">
        <w:rPr>
          <w:rFonts w:ascii="Times New Roman" w:eastAsia="Calibri" w:hAnsi="Times New Roman" w:cs="Times New Roman"/>
        </w:rPr>
        <w:t> </w:t>
      </w:r>
      <w:r w:rsidRPr="00D927D9">
        <w:rPr>
          <w:rFonts w:ascii="Times New Roman" w:eastAsia="Calibri" w:hAnsi="Times New Roman" w:cs="Times New Roman"/>
        </w:rPr>
        <w:t>%, p &lt; 0,0001), vidutinę trigliceridų (TG) koncentraciją 20</w:t>
      </w:r>
      <w:r w:rsidR="00C96D31">
        <w:rPr>
          <w:rFonts w:ascii="Times New Roman" w:eastAsia="Calibri" w:hAnsi="Times New Roman" w:cs="Times New Roman"/>
        </w:rPr>
        <w:t> </w:t>
      </w:r>
      <w:r w:rsidRPr="00D927D9">
        <w:rPr>
          <w:rFonts w:ascii="Times New Roman" w:eastAsia="Calibri" w:hAnsi="Times New Roman" w:cs="Times New Roman"/>
        </w:rPr>
        <w:t>% (pravastatinas: -</w:t>
      </w:r>
      <w:r w:rsidR="00C96D31">
        <w:rPr>
          <w:rFonts w:ascii="Times New Roman" w:eastAsia="Calibri" w:hAnsi="Times New Roman" w:cs="Times New Roman"/>
        </w:rPr>
        <w:t xml:space="preserve"> </w:t>
      </w:r>
      <w:r w:rsidRPr="00D927D9">
        <w:rPr>
          <w:rFonts w:ascii="Times New Roman" w:eastAsia="Calibri" w:hAnsi="Times New Roman" w:cs="Times New Roman"/>
        </w:rPr>
        <w:t>6,8</w:t>
      </w:r>
      <w:r w:rsidR="00C96D31">
        <w:rPr>
          <w:rFonts w:ascii="Times New Roman" w:eastAsia="Calibri" w:hAnsi="Times New Roman" w:cs="Times New Roman"/>
        </w:rPr>
        <w:t> </w:t>
      </w:r>
      <w:r w:rsidRPr="00D927D9">
        <w:rPr>
          <w:rFonts w:ascii="Times New Roman" w:eastAsia="Calibri" w:hAnsi="Times New Roman" w:cs="Times New Roman"/>
        </w:rPr>
        <w:t>%, p &lt; 0,0009) ir vidutinę apolipoproteino B koncentraciją 39,1 % (pravastatinas: -</w:t>
      </w:r>
      <w:r w:rsidR="00C96D31">
        <w:rPr>
          <w:rFonts w:ascii="Times New Roman" w:eastAsia="Calibri" w:hAnsi="Times New Roman" w:cs="Times New Roman"/>
        </w:rPr>
        <w:t xml:space="preserve"> </w:t>
      </w:r>
      <w:r w:rsidRPr="00D927D9">
        <w:rPr>
          <w:rFonts w:ascii="Times New Roman" w:eastAsia="Calibri" w:hAnsi="Times New Roman" w:cs="Times New Roman"/>
        </w:rPr>
        <w:t>22,0</w:t>
      </w:r>
      <w:r w:rsidR="00C96D31">
        <w:rPr>
          <w:rFonts w:ascii="Times New Roman" w:eastAsia="Calibri" w:hAnsi="Times New Roman" w:cs="Times New Roman"/>
        </w:rPr>
        <w:t> </w:t>
      </w:r>
      <w:r w:rsidRPr="00D927D9">
        <w:rPr>
          <w:rFonts w:ascii="Times New Roman" w:eastAsia="Calibri" w:hAnsi="Times New Roman" w:cs="Times New Roman"/>
        </w:rPr>
        <w:t>%, p &lt; 0,0001). Atorvastatinas padidino vidutinę DTL cholesterolio koncentraciją 2,9</w:t>
      </w:r>
      <w:r w:rsidR="00C96D31">
        <w:rPr>
          <w:rFonts w:ascii="Times New Roman" w:eastAsia="Calibri" w:hAnsi="Times New Roman" w:cs="Times New Roman"/>
        </w:rPr>
        <w:t> </w:t>
      </w:r>
      <w:r w:rsidRPr="00D927D9">
        <w:rPr>
          <w:rFonts w:ascii="Times New Roman" w:eastAsia="Calibri" w:hAnsi="Times New Roman" w:cs="Times New Roman"/>
        </w:rPr>
        <w:t>% (pravastatinas: +5,6</w:t>
      </w:r>
      <w:r w:rsidR="00C96D31">
        <w:rPr>
          <w:rFonts w:ascii="Times New Roman" w:eastAsia="Calibri" w:hAnsi="Times New Roman" w:cs="Times New Roman"/>
        </w:rPr>
        <w:t> </w:t>
      </w:r>
      <w:r w:rsidRPr="00D927D9">
        <w:rPr>
          <w:rFonts w:ascii="Times New Roman" w:eastAsia="Calibri" w:hAnsi="Times New Roman" w:cs="Times New Roman"/>
        </w:rPr>
        <w:t>%, p = NR). Vidutinis CRB sumažėjimas atorvastatino grupėje buvo 36,4</w:t>
      </w:r>
      <w:r w:rsidR="00C96D31">
        <w:rPr>
          <w:rFonts w:ascii="Times New Roman" w:eastAsia="Calibri" w:hAnsi="Times New Roman" w:cs="Times New Roman"/>
        </w:rPr>
        <w:t> </w:t>
      </w:r>
      <w:r w:rsidRPr="00D927D9">
        <w:rPr>
          <w:rFonts w:ascii="Times New Roman" w:eastAsia="Calibri" w:hAnsi="Times New Roman" w:cs="Times New Roman"/>
        </w:rPr>
        <w:t>%, palyginti su 5,2</w:t>
      </w:r>
      <w:r w:rsidR="00C96D31">
        <w:rPr>
          <w:rFonts w:ascii="Times New Roman" w:eastAsia="Calibri" w:hAnsi="Times New Roman" w:cs="Times New Roman"/>
        </w:rPr>
        <w:t> </w:t>
      </w:r>
      <w:r w:rsidRPr="00D927D9">
        <w:rPr>
          <w:rFonts w:ascii="Times New Roman" w:eastAsia="Calibri" w:hAnsi="Times New Roman" w:cs="Times New Roman"/>
        </w:rPr>
        <w:t>% sumažėjimu pravastatino grupėje (p &lt; 0,0001).</w:t>
      </w:r>
    </w:p>
    <w:p w14:paraId="331CCDB6" w14:textId="77777777" w:rsidR="00D927D9" w:rsidRPr="00D927D9" w:rsidRDefault="00D927D9" w:rsidP="00D927D9">
      <w:pPr>
        <w:spacing w:after="0" w:line="240" w:lineRule="auto"/>
        <w:rPr>
          <w:rFonts w:ascii="Times New Roman" w:eastAsia="Calibri" w:hAnsi="Times New Roman" w:cs="Times New Roman"/>
          <w:lang w:val="is-IS" w:eastAsia="is-IS"/>
        </w:rPr>
      </w:pPr>
    </w:p>
    <w:p w14:paraId="730C89F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Tyrimo duomenys gauti vartojant 80 mg dozę, todėl jų negalima ekstrapoliuoti mažesnėms dozėms.</w:t>
      </w:r>
    </w:p>
    <w:p w14:paraId="4315DA8B" w14:textId="77777777" w:rsidR="00D927D9" w:rsidRPr="00D927D9" w:rsidRDefault="00D927D9" w:rsidP="00D927D9">
      <w:pPr>
        <w:spacing w:after="0" w:line="240" w:lineRule="auto"/>
        <w:rPr>
          <w:rFonts w:ascii="Times New Roman" w:eastAsia="Calibri" w:hAnsi="Times New Roman" w:cs="Times New Roman"/>
          <w:lang w:val="is-IS" w:eastAsia="is-IS"/>
        </w:rPr>
      </w:pPr>
    </w:p>
    <w:p w14:paraId="386DCC1B" w14:textId="77777777" w:rsidR="00D927D9" w:rsidRPr="00D927D9" w:rsidRDefault="00D927D9" w:rsidP="00D927D9">
      <w:pPr>
        <w:spacing w:after="0" w:line="240" w:lineRule="auto"/>
        <w:rPr>
          <w:rFonts w:ascii="Times New Roman" w:eastAsia="Times New Roman" w:hAnsi="Times New Roman" w:cs="Times New Roman"/>
          <w:iCs/>
          <w:lang w:val="is-IS"/>
        </w:rPr>
      </w:pPr>
      <w:r w:rsidRPr="00D927D9">
        <w:rPr>
          <w:rFonts w:ascii="Times New Roman" w:eastAsia="Times New Roman" w:hAnsi="Times New Roman" w:cs="Times New Roman"/>
          <w:iCs/>
          <w:lang w:val="is-IS"/>
        </w:rPr>
        <w:t>Saugumas ir toleravimas abiejose gydomose grupėse buvo panašūs.</w:t>
      </w:r>
    </w:p>
    <w:p w14:paraId="673BF7D4" w14:textId="77777777" w:rsidR="00D927D9" w:rsidRPr="00D927D9" w:rsidRDefault="00D927D9" w:rsidP="00D927D9">
      <w:pPr>
        <w:spacing w:after="0" w:line="240" w:lineRule="auto"/>
        <w:rPr>
          <w:rFonts w:ascii="Times New Roman" w:eastAsia="Calibri" w:hAnsi="Times New Roman" w:cs="Times New Roman"/>
          <w:lang w:val="is-IS" w:eastAsia="is-IS"/>
        </w:rPr>
      </w:pPr>
    </w:p>
    <w:p w14:paraId="029F7FEC"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Intensyvaus lipidų koncentracijos mažinimo įtaka kardiovaskulinėms vertinamosioms baigtims šio tyrimo metu netirta, todėl klinikinė šių vaizdžių rezultatų reikšmė pirminei ir antrinei kardiovaskulinių reiškinių profilaktikai nežinoma.</w:t>
      </w:r>
    </w:p>
    <w:p w14:paraId="3BFB3689" w14:textId="77777777" w:rsidR="00D927D9" w:rsidRPr="00D927D9" w:rsidRDefault="00D927D9" w:rsidP="00D927D9">
      <w:pPr>
        <w:spacing w:after="0" w:line="240" w:lineRule="auto"/>
        <w:rPr>
          <w:rFonts w:ascii="Times New Roman" w:eastAsia="Calibri" w:hAnsi="Times New Roman" w:cs="Times New Roman"/>
          <w:lang w:val="is-IS" w:eastAsia="is-IS"/>
        </w:rPr>
      </w:pPr>
    </w:p>
    <w:p w14:paraId="2F67E949" w14:textId="77777777" w:rsidR="00D927D9" w:rsidRPr="00D927D9" w:rsidRDefault="00D927D9" w:rsidP="00D927D9">
      <w:pPr>
        <w:spacing w:after="0" w:line="240" w:lineRule="auto"/>
        <w:rPr>
          <w:rFonts w:ascii="Times New Roman" w:eastAsia="Calibri" w:hAnsi="Times New Roman" w:cs="Times New Roman"/>
          <w:u w:val="single"/>
          <w:lang w:val="is-IS" w:eastAsia="is-IS"/>
        </w:rPr>
      </w:pPr>
      <w:r w:rsidRPr="00D927D9">
        <w:rPr>
          <w:rFonts w:ascii="Times New Roman" w:eastAsia="Calibri" w:hAnsi="Times New Roman" w:cs="Times New Roman"/>
          <w:u w:val="single"/>
          <w:lang w:val="is-IS" w:eastAsia="is-IS"/>
        </w:rPr>
        <w:t>Ūminis koronarinis sindromas</w:t>
      </w:r>
    </w:p>
    <w:p w14:paraId="406D52E3" w14:textId="77777777" w:rsidR="00D927D9" w:rsidRPr="00D927D9" w:rsidRDefault="00D927D9" w:rsidP="00D927D9">
      <w:pPr>
        <w:spacing w:after="0" w:line="240" w:lineRule="auto"/>
        <w:rPr>
          <w:rFonts w:ascii="Times New Roman" w:eastAsia="Calibri" w:hAnsi="Times New Roman" w:cs="Times New Roman"/>
          <w:i/>
          <w:lang w:val="is-IS" w:eastAsia="is-IS"/>
        </w:rPr>
      </w:pPr>
    </w:p>
    <w:p w14:paraId="3D119F3D" w14:textId="103E3FED"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iCs/>
        </w:rPr>
        <w:t>MIRACL</w:t>
      </w:r>
      <w:r w:rsidRPr="00D927D9">
        <w:rPr>
          <w:rFonts w:ascii="Times New Roman" w:eastAsia="Calibri" w:hAnsi="Times New Roman" w:cs="Times New Roman"/>
        </w:rPr>
        <w:t xml:space="preserve"> tyrimo metu buvo įvertintas 80 mg atorvastatino dozės vartojimas 3086 pacientų (atorvastatino grupėje n = 1 538, placebo – n = 1 548), kuriems diagnozuotas ūminis koronarinis sindromas (ne Q bangos MI ar nestabilioji krūtinės angina). Gydymas buvo pradėtas ūminės fazės metu pacientui patekus į ligoninę ir truko 16 savaičių. Gydymas 80 mg atorvastatino paros doze ilgino laiką iki pirminės bendros vertinamosios baigties, kurią sudarė mirtis nuo bet kurių priežasčių, nemirtinas MI, atgaivinimas po širdies sustojimo ar krūtinės angina su miokardo išemijos požymiais, dėl kurių teko gydyti ligoninėje, ir sumažino riziką 16</w:t>
      </w:r>
      <w:r w:rsidR="00C96D31">
        <w:rPr>
          <w:rFonts w:ascii="Times New Roman" w:eastAsia="Calibri" w:hAnsi="Times New Roman" w:cs="Times New Roman"/>
        </w:rPr>
        <w:t> </w:t>
      </w:r>
      <w:r w:rsidRPr="00D927D9">
        <w:rPr>
          <w:rFonts w:ascii="Times New Roman" w:eastAsia="Calibri" w:hAnsi="Times New Roman" w:cs="Times New Roman"/>
        </w:rPr>
        <w:t>% (p = 0,048). Tai pasiekta daugiausia dėl 26 % retesnio pakartotinio gydymo ligoninėje dėl krūtinės anginos su miokardo išemijos požymiais (p = 0,018). Kitos antrinės vertinamosios baigtys statistinio reikšmingumo nepasiekė (bendrai: placebas: 22,2</w:t>
      </w:r>
      <w:r w:rsidR="00C96D31">
        <w:rPr>
          <w:rFonts w:ascii="Times New Roman" w:eastAsia="Calibri" w:hAnsi="Times New Roman" w:cs="Times New Roman"/>
        </w:rPr>
        <w:t> </w:t>
      </w:r>
      <w:r w:rsidRPr="00D927D9">
        <w:rPr>
          <w:rFonts w:ascii="Times New Roman" w:eastAsia="Calibri" w:hAnsi="Times New Roman" w:cs="Times New Roman"/>
        </w:rPr>
        <w:t>%, atorvastatinas: 22,4</w:t>
      </w:r>
      <w:r w:rsidR="00C96D31">
        <w:rPr>
          <w:rFonts w:ascii="Times New Roman" w:eastAsia="Calibri" w:hAnsi="Times New Roman" w:cs="Times New Roman"/>
        </w:rPr>
        <w:t> </w:t>
      </w:r>
      <w:r w:rsidRPr="00D927D9">
        <w:rPr>
          <w:rFonts w:ascii="Times New Roman" w:eastAsia="Calibri" w:hAnsi="Times New Roman" w:cs="Times New Roman"/>
        </w:rPr>
        <w:t>%).</w:t>
      </w:r>
    </w:p>
    <w:p w14:paraId="6816B9A7" w14:textId="77777777" w:rsidR="00D927D9" w:rsidRPr="00D927D9" w:rsidRDefault="00D927D9" w:rsidP="00D927D9">
      <w:pPr>
        <w:spacing w:after="0" w:line="240" w:lineRule="auto"/>
        <w:rPr>
          <w:rFonts w:ascii="Times New Roman" w:eastAsia="Calibri" w:hAnsi="Times New Roman" w:cs="Times New Roman"/>
        </w:rPr>
      </w:pPr>
    </w:p>
    <w:p w14:paraId="4ADD3B58" w14:textId="3F27199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Atorvastatino saugumo pobūdis MIRACL tyrimo metu atitiko aprašytą 4.8</w:t>
      </w:r>
      <w:r w:rsidR="00C96D31">
        <w:rPr>
          <w:rFonts w:ascii="Times New Roman" w:eastAsia="Calibri" w:hAnsi="Times New Roman" w:cs="Times New Roman"/>
        </w:rPr>
        <w:t> </w:t>
      </w:r>
      <w:r w:rsidRPr="00D927D9">
        <w:rPr>
          <w:rFonts w:ascii="Times New Roman" w:eastAsia="Calibri" w:hAnsi="Times New Roman" w:cs="Times New Roman"/>
        </w:rPr>
        <w:t>skyriuje.</w:t>
      </w:r>
    </w:p>
    <w:p w14:paraId="243A8C97" w14:textId="77777777" w:rsidR="00D927D9" w:rsidRPr="00D927D9" w:rsidRDefault="00D927D9" w:rsidP="00D927D9">
      <w:pPr>
        <w:spacing w:after="0" w:line="240" w:lineRule="auto"/>
        <w:rPr>
          <w:rFonts w:ascii="Times New Roman" w:eastAsia="Calibri" w:hAnsi="Times New Roman" w:cs="Times New Roman"/>
        </w:rPr>
      </w:pPr>
    </w:p>
    <w:p w14:paraId="75304CB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Cs/>
          <w:u w:val="single"/>
          <w:lang w:eastAsia="ru-RU"/>
        </w:rPr>
      </w:pPr>
      <w:r w:rsidRPr="00D927D9">
        <w:rPr>
          <w:rFonts w:ascii="Times New Roman" w:eastAsia="Calibri" w:hAnsi="Times New Roman" w:cs="Times New Roman"/>
          <w:iCs/>
          <w:u w:val="single"/>
          <w:lang w:eastAsia="ru-RU"/>
        </w:rPr>
        <w:t>Kardiovaskulinės ligos profilaktika</w:t>
      </w:r>
    </w:p>
    <w:p w14:paraId="58FC6D89"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u w:val="single"/>
          <w:lang w:eastAsia="ru-RU"/>
        </w:rPr>
      </w:pPr>
    </w:p>
    <w:p w14:paraId="6703053F" w14:textId="5A0DECC1"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Atorvastatino įtaka mirtinai ir nemirtinai išeminei širdies ligai buvo įvertintas atsitiktinių imčių, dvigubai aklo, placebu kontroliuojamojo Anglijoje ir Skandinavijoje atlikto širdies vertinamųjų baigčių tyrimo su lipidų koncentracijos </w:t>
      </w:r>
      <w:r w:rsidRPr="00D927D9">
        <w:rPr>
          <w:rFonts w:ascii="Times New Roman" w:eastAsia="Calibri" w:hAnsi="Times New Roman" w:cs="Times New Roman"/>
          <w:bCs/>
          <w:color w:val="000000"/>
          <w:lang w:eastAsia="ru-RU"/>
        </w:rPr>
        <w:t>kraujyje</w:t>
      </w:r>
      <w:r w:rsidRPr="00D927D9">
        <w:rPr>
          <w:rFonts w:ascii="Times New Roman" w:eastAsia="Calibri" w:hAnsi="Times New Roman" w:cs="Times New Roman"/>
          <w:lang w:eastAsia="ru-RU"/>
        </w:rPr>
        <w:t xml:space="preserve"> mažinimo grupe metu (angl., </w:t>
      </w:r>
      <w:r w:rsidRPr="00D927D9">
        <w:rPr>
          <w:rFonts w:ascii="Times New Roman" w:eastAsia="Calibri" w:hAnsi="Times New Roman" w:cs="Times New Roman"/>
          <w:i/>
          <w:lang w:eastAsia="ru-RU"/>
        </w:rPr>
        <w:t>Anglo-Scandinavian Cardiac Outcomes Trial Lipid Lowering Arm [ASCOT-LLA]</w:t>
      </w:r>
      <w:r w:rsidRPr="00D927D9">
        <w:rPr>
          <w:rFonts w:ascii="Times New Roman" w:eastAsia="Calibri" w:hAnsi="Times New Roman" w:cs="Times New Roman"/>
          <w:lang w:eastAsia="ru-RU"/>
        </w:rPr>
        <w:t>). Pacientai sirgo hipertenzija, buvo 40</w:t>
      </w:r>
      <w:r w:rsidRPr="00D927D9">
        <w:rPr>
          <w:rFonts w:ascii="Times New Roman" w:eastAsia="Calibri" w:hAnsi="Times New Roman" w:cs="Times New Roman"/>
          <w:lang w:eastAsia="ru-RU"/>
        </w:rPr>
        <w:noBreakHyphen/>
        <w:t xml:space="preserve">79 metų amžiaus, anksčiau nepatyrę miokardo infarkto ir negydyti nuo krūtinės anginos, jų bendrojo cholesterolio koncentracija </w:t>
      </w:r>
      <w:r w:rsidRPr="00D927D9">
        <w:rPr>
          <w:rFonts w:ascii="Times New Roman" w:eastAsia="Calibri" w:hAnsi="Times New Roman" w:cs="Times New Roman"/>
          <w:bCs/>
          <w:color w:val="000000"/>
          <w:lang w:eastAsia="ru-RU"/>
        </w:rPr>
        <w:t>kraujyje</w:t>
      </w:r>
      <w:r w:rsidRPr="00D927D9">
        <w:rPr>
          <w:rFonts w:ascii="Times New Roman" w:eastAsia="Calibri" w:hAnsi="Times New Roman" w:cs="Times New Roman"/>
          <w:lang w:eastAsia="ru-RU"/>
        </w:rPr>
        <w:t xml:space="preserve"> buvo ≤ 6,5 mmol/l (251 mg/dl). Visi pacientai turėjo bent 3</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prieš tyrimą nustatytus kardiovaskulinės rizikos veiksnius: vyriška lytis, amžius ≥ 55 metų, rūkymas, cukrinis diabetas, IŠL pirmos eilės kraujo giminaičiams, bendrojo cholesterolio ir DTL cholesterolio santykis &gt; 6, periferinių kraujagyslių liga, kairiojo skilvelio hipertrofija, anksčiau patirtas cerebrovaskulinis reiškinys, specifiniai EKG </w:t>
      </w:r>
      <w:r w:rsidRPr="00D927D9">
        <w:rPr>
          <w:rFonts w:ascii="Times New Roman" w:eastAsia="Calibri" w:hAnsi="Times New Roman" w:cs="Times New Roman"/>
          <w:lang w:eastAsia="ru-RU"/>
        </w:rPr>
        <w:lastRenderedPageBreak/>
        <w:t>sutrikimai, proteinurija / albuminurija. Ne visiems įtrauktiems pacientams buvo nustatyta didelė pirmojo kardiovaskulinio reiškinio rizika.</w:t>
      </w:r>
    </w:p>
    <w:p w14:paraId="79ED31FA"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1BA339D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Pacientai buvo gydyti antihipertenziniais vaistiniais preparatais (pagal gydymo planą, kuriame yra arba amlodipino, arba atenololio) ir arba 10 mg atorvastatino paros doze (n = 5168), arba placebu (n = 5137).</w:t>
      </w:r>
    </w:p>
    <w:p w14:paraId="5FEE7D8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5B520253" w14:textId="77777777" w:rsidR="00D927D9" w:rsidRPr="00D927D9" w:rsidRDefault="00D927D9" w:rsidP="00D927D9">
      <w:pPr>
        <w:keepNext/>
        <w:tabs>
          <w:tab w:val="left" w:pos="567"/>
        </w:tabs>
        <w:spacing w:after="0" w:line="240" w:lineRule="auto"/>
        <w:jc w:val="both"/>
        <w:rPr>
          <w:rFonts w:ascii="Times New Roman" w:eastAsia="Calibri" w:hAnsi="Times New Roman" w:cs="Times New Roman"/>
        </w:rPr>
      </w:pPr>
      <w:r w:rsidRPr="00D927D9">
        <w:rPr>
          <w:rFonts w:ascii="Times New Roman" w:eastAsia="Calibri" w:hAnsi="Times New Roman" w:cs="Times New Roman"/>
        </w:rPr>
        <w:t>Absoliučios ir santykinės rizikos sumažėjimas, vartojant atorvastatiną:</w:t>
      </w:r>
    </w:p>
    <w:p w14:paraId="74300E0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tbl>
      <w:tblPr>
        <w:tblW w:w="0" w:type="auto"/>
        <w:tblLook w:val="0000" w:firstRow="0" w:lastRow="0" w:firstColumn="0" w:lastColumn="0" w:noHBand="0" w:noVBand="0"/>
      </w:tblPr>
      <w:tblGrid>
        <w:gridCol w:w="2988"/>
        <w:gridCol w:w="1366"/>
        <w:gridCol w:w="2084"/>
        <w:gridCol w:w="1685"/>
        <w:gridCol w:w="940"/>
      </w:tblGrid>
      <w:tr w:rsidR="00D927D9" w:rsidRPr="00D927D9" w14:paraId="31F0230F" w14:textId="77777777" w:rsidTr="00D70D54">
        <w:trPr>
          <w:trHeight w:val="1212"/>
        </w:trPr>
        <w:tc>
          <w:tcPr>
            <w:tcW w:w="2988" w:type="dxa"/>
            <w:tcBorders>
              <w:top w:val="single" w:sz="4" w:space="0" w:color="auto"/>
              <w:left w:val="single" w:sz="4" w:space="0" w:color="auto"/>
              <w:bottom w:val="single" w:sz="4" w:space="0" w:color="auto"/>
              <w:right w:val="single" w:sz="4" w:space="0" w:color="auto"/>
            </w:tcBorders>
          </w:tcPr>
          <w:p w14:paraId="7297279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Reiškinys</w:t>
            </w:r>
          </w:p>
        </w:tc>
        <w:tc>
          <w:tcPr>
            <w:tcW w:w="1366" w:type="dxa"/>
            <w:tcBorders>
              <w:top w:val="single" w:sz="4" w:space="0" w:color="auto"/>
              <w:left w:val="single" w:sz="4" w:space="0" w:color="auto"/>
              <w:bottom w:val="single" w:sz="4" w:space="0" w:color="auto"/>
              <w:right w:val="single" w:sz="4" w:space="0" w:color="auto"/>
            </w:tcBorders>
          </w:tcPr>
          <w:p w14:paraId="2BD7A2A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Santykinės rizikos sumažėjimas</w:t>
            </w:r>
          </w:p>
          <w:p w14:paraId="0A87BAC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14165E6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Reiškinių skaičius (atorvastatinas, palyginti su placebu)</w:t>
            </w:r>
          </w:p>
        </w:tc>
        <w:tc>
          <w:tcPr>
            <w:tcW w:w="0" w:type="auto"/>
            <w:tcBorders>
              <w:top w:val="single" w:sz="4" w:space="0" w:color="auto"/>
              <w:left w:val="single" w:sz="4" w:space="0" w:color="auto"/>
              <w:bottom w:val="single" w:sz="4" w:space="0" w:color="auto"/>
              <w:right w:val="single" w:sz="4" w:space="0" w:color="auto"/>
            </w:tcBorders>
          </w:tcPr>
          <w:p w14:paraId="392F9E82"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Absoliučios rizikos sumažėjimas</w:t>
            </w:r>
            <w:r w:rsidRPr="00D927D9">
              <w:rPr>
                <w:rFonts w:ascii="Times New Roman" w:eastAsia="Calibri" w:hAnsi="Times New Roman" w:cs="Times New Roman"/>
                <w:vertAlign w:val="superscript"/>
                <w:lang w:eastAsia="ru-RU"/>
              </w:rPr>
              <w:t>1</w:t>
            </w:r>
          </w:p>
          <w:p w14:paraId="72E0B0F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30F13E4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p-reikšmė</w:t>
            </w:r>
          </w:p>
        </w:tc>
      </w:tr>
      <w:tr w:rsidR="00D927D9" w:rsidRPr="00D927D9" w14:paraId="05375391" w14:textId="77777777" w:rsidTr="00D70D54">
        <w:trPr>
          <w:trHeight w:val="201"/>
        </w:trPr>
        <w:tc>
          <w:tcPr>
            <w:tcW w:w="2988" w:type="dxa"/>
            <w:tcBorders>
              <w:top w:val="single" w:sz="4" w:space="0" w:color="auto"/>
              <w:left w:val="single" w:sz="4" w:space="0" w:color="auto"/>
              <w:bottom w:val="single" w:sz="4" w:space="0" w:color="auto"/>
              <w:right w:val="single" w:sz="4" w:space="0" w:color="auto"/>
            </w:tcBorders>
          </w:tcPr>
          <w:p w14:paraId="647DBF6D"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Mirtina IŠL + nemirtinas MI </w:t>
            </w:r>
          </w:p>
        </w:tc>
        <w:tc>
          <w:tcPr>
            <w:tcW w:w="1366" w:type="dxa"/>
            <w:tcBorders>
              <w:top w:val="single" w:sz="4" w:space="0" w:color="auto"/>
              <w:left w:val="single" w:sz="4" w:space="0" w:color="auto"/>
              <w:bottom w:val="single" w:sz="4" w:space="0" w:color="auto"/>
              <w:right w:val="single" w:sz="4" w:space="0" w:color="auto"/>
            </w:tcBorders>
          </w:tcPr>
          <w:p w14:paraId="4725B5A7" w14:textId="640ECC5C"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36</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0CB6A794"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100, palyginti su 154</w:t>
            </w:r>
          </w:p>
        </w:tc>
        <w:tc>
          <w:tcPr>
            <w:tcW w:w="0" w:type="auto"/>
            <w:tcBorders>
              <w:top w:val="single" w:sz="4" w:space="0" w:color="auto"/>
              <w:left w:val="single" w:sz="4" w:space="0" w:color="auto"/>
              <w:bottom w:val="single" w:sz="4" w:space="0" w:color="auto"/>
              <w:right w:val="single" w:sz="4" w:space="0" w:color="auto"/>
            </w:tcBorders>
          </w:tcPr>
          <w:p w14:paraId="56479F6C" w14:textId="26C2C93A"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1,1</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14BBD717"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0,0005</w:t>
            </w:r>
          </w:p>
        </w:tc>
      </w:tr>
      <w:tr w:rsidR="00D927D9" w:rsidRPr="00D927D9" w14:paraId="2FD213A9" w14:textId="77777777" w:rsidTr="00D70D54">
        <w:trPr>
          <w:trHeight w:val="705"/>
        </w:trPr>
        <w:tc>
          <w:tcPr>
            <w:tcW w:w="2988" w:type="dxa"/>
            <w:tcBorders>
              <w:top w:val="single" w:sz="4" w:space="0" w:color="auto"/>
              <w:left w:val="single" w:sz="4" w:space="0" w:color="auto"/>
              <w:bottom w:val="single" w:sz="4" w:space="0" w:color="auto"/>
              <w:right w:val="single" w:sz="4" w:space="0" w:color="auto"/>
            </w:tcBorders>
          </w:tcPr>
          <w:p w14:paraId="368D9CB8" w14:textId="77777777" w:rsidR="00D927D9" w:rsidRPr="00D927D9" w:rsidRDefault="00D927D9" w:rsidP="00D927D9">
            <w:pPr>
              <w:keepNext/>
              <w:spacing w:after="0" w:line="240" w:lineRule="auto"/>
              <w:rPr>
                <w:rFonts w:ascii="Times New Roman" w:eastAsia="Calibri" w:hAnsi="Times New Roman" w:cs="Times New Roman"/>
              </w:rPr>
            </w:pPr>
            <w:r w:rsidRPr="00D927D9">
              <w:rPr>
                <w:rFonts w:ascii="Times New Roman" w:eastAsia="Calibri" w:hAnsi="Times New Roman" w:cs="Times New Roman"/>
              </w:rPr>
              <w:t>Bendrieji kardiovaskuliniai reiškiniai ir revaskuliarizacijos procedūros</w:t>
            </w:r>
          </w:p>
        </w:tc>
        <w:tc>
          <w:tcPr>
            <w:tcW w:w="1366" w:type="dxa"/>
            <w:tcBorders>
              <w:top w:val="single" w:sz="4" w:space="0" w:color="auto"/>
              <w:left w:val="single" w:sz="4" w:space="0" w:color="auto"/>
              <w:bottom w:val="single" w:sz="4" w:space="0" w:color="auto"/>
              <w:right w:val="single" w:sz="4" w:space="0" w:color="auto"/>
            </w:tcBorders>
          </w:tcPr>
          <w:p w14:paraId="71C21DC6" w14:textId="19AE8DD0"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20</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3EFD3A74"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389, palyginti su 483</w:t>
            </w:r>
          </w:p>
        </w:tc>
        <w:tc>
          <w:tcPr>
            <w:tcW w:w="0" w:type="auto"/>
            <w:tcBorders>
              <w:top w:val="single" w:sz="4" w:space="0" w:color="auto"/>
              <w:left w:val="single" w:sz="4" w:space="0" w:color="auto"/>
              <w:bottom w:val="single" w:sz="4" w:space="0" w:color="auto"/>
              <w:right w:val="single" w:sz="4" w:space="0" w:color="auto"/>
            </w:tcBorders>
          </w:tcPr>
          <w:p w14:paraId="13B841D8" w14:textId="588332F0"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1,9</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1EC2BCCF"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0,0008</w:t>
            </w:r>
          </w:p>
        </w:tc>
      </w:tr>
      <w:tr w:rsidR="00D927D9" w:rsidRPr="00D927D9" w14:paraId="6D392C07" w14:textId="77777777" w:rsidTr="00D70D54">
        <w:trPr>
          <w:trHeight w:val="453"/>
        </w:trPr>
        <w:tc>
          <w:tcPr>
            <w:tcW w:w="2988" w:type="dxa"/>
            <w:tcBorders>
              <w:top w:val="single" w:sz="4" w:space="0" w:color="auto"/>
              <w:left w:val="single" w:sz="4" w:space="0" w:color="auto"/>
              <w:bottom w:val="single" w:sz="4" w:space="0" w:color="auto"/>
              <w:right w:val="single" w:sz="4" w:space="0" w:color="auto"/>
            </w:tcBorders>
          </w:tcPr>
          <w:p w14:paraId="294918A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Bendrieji vainikinių kraujagyslių reiškiniai</w:t>
            </w:r>
          </w:p>
        </w:tc>
        <w:tc>
          <w:tcPr>
            <w:tcW w:w="1366" w:type="dxa"/>
            <w:tcBorders>
              <w:top w:val="single" w:sz="4" w:space="0" w:color="auto"/>
              <w:left w:val="single" w:sz="4" w:space="0" w:color="auto"/>
              <w:bottom w:val="single" w:sz="4" w:space="0" w:color="auto"/>
              <w:right w:val="single" w:sz="4" w:space="0" w:color="auto"/>
            </w:tcBorders>
          </w:tcPr>
          <w:p w14:paraId="7443ABD6" w14:textId="3C45FAE1"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29</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63242388"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178, palyginti su 247</w:t>
            </w:r>
          </w:p>
        </w:tc>
        <w:tc>
          <w:tcPr>
            <w:tcW w:w="0" w:type="auto"/>
            <w:tcBorders>
              <w:top w:val="single" w:sz="4" w:space="0" w:color="auto"/>
              <w:left w:val="single" w:sz="4" w:space="0" w:color="auto"/>
              <w:bottom w:val="single" w:sz="4" w:space="0" w:color="auto"/>
              <w:right w:val="single" w:sz="4" w:space="0" w:color="auto"/>
            </w:tcBorders>
          </w:tcPr>
          <w:p w14:paraId="7C73FCBB" w14:textId="63B64D79"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1,4</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0" w:type="auto"/>
            <w:tcBorders>
              <w:top w:val="single" w:sz="4" w:space="0" w:color="auto"/>
              <w:left w:val="single" w:sz="4" w:space="0" w:color="auto"/>
              <w:bottom w:val="single" w:sz="4" w:space="0" w:color="auto"/>
              <w:right w:val="single" w:sz="4" w:space="0" w:color="auto"/>
            </w:tcBorders>
          </w:tcPr>
          <w:p w14:paraId="08B39A75"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0,0006</w:t>
            </w:r>
          </w:p>
        </w:tc>
      </w:tr>
      <w:tr w:rsidR="00D927D9" w:rsidRPr="00D927D9" w14:paraId="7858143A" w14:textId="77777777" w:rsidTr="007A38EF">
        <w:trPr>
          <w:trHeight w:val="497"/>
        </w:trPr>
        <w:tc>
          <w:tcPr>
            <w:tcW w:w="0" w:type="auto"/>
            <w:gridSpan w:val="5"/>
            <w:tcBorders>
              <w:top w:val="single" w:sz="4" w:space="0" w:color="auto"/>
              <w:left w:val="single" w:sz="4" w:space="0" w:color="auto"/>
              <w:bottom w:val="single" w:sz="4" w:space="0" w:color="auto"/>
              <w:right w:val="single" w:sz="4" w:space="0" w:color="auto"/>
            </w:tcBorders>
            <w:vAlign w:val="center"/>
          </w:tcPr>
          <w:p w14:paraId="455B0B38" w14:textId="77777777" w:rsidR="00D927D9" w:rsidRPr="007A38EF" w:rsidRDefault="00D927D9" w:rsidP="007A38EF">
            <w:pPr>
              <w:autoSpaceDE w:val="0"/>
              <w:autoSpaceDN w:val="0"/>
              <w:adjustRightInd w:val="0"/>
              <w:spacing w:after="0" w:line="240" w:lineRule="auto"/>
              <w:rPr>
                <w:rFonts w:ascii="Times New Roman" w:eastAsia="Calibri" w:hAnsi="Times New Roman" w:cs="Times New Roman"/>
                <w:sz w:val="16"/>
                <w:szCs w:val="16"/>
                <w:lang w:eastAsia="ru-RU"/>
              </w:rPr>
            </w:pPr>
            <w:r w:rsidRPr="007A38EF">
              <w:rPr>
                <w:rFonts w:ascii="Times New Roman" w:eastAsia="Calibri" w:hAnsi="Times New Roman" w:cs="Times New Roman"/>
                <w:sz w:val="16"/>
                <w:szCs w:val="16"/>
                <w:vertAlign w:val="superscript"/>
                <w:lang w:eastAsia="ru-RU"/>
              </w:rPr>
              <w:t xml:space="preserve">1 </w:t>
            </w:r>
            <w:r w:rsidRPr="007A38EF">
              <w:rPr>
                <w:rFonts w:ascii="Times New Roman" w:eastAsia="Calibri" w:hAnsi="Times New Roman" w:cs="Times New Roman"/>
                <w:sz w:val="16"/>
                <w:szCs w:val="16"/>
                <w:lang w:eastAsia="ru-RU"/>
              </w:rPr>
              <w:t xml:space="preserve">Remiantis labai sunkių reiškinių, kurie pasireiškė per vidutinį 3,3 metų stebėjimo laikotarpį, dažnio skirtumu. </w:t>
            </w:r>
          </w:p>
          <w:p w14:paraId="50CA34CA" w14:textId="77777777" w:rsidR="00D927D9" w:rsidRPr="00D927D9" w:rsidRDefault="00D927D9" w:rsidP="007A38EF">
            <w:pPr>
              <w:autoSpaceDE w:val="0"/>
              <w:autoSpaceDN w:val="0"/>
              <w:adjustRightInd w:val="0"/>
              <w:spacing w:after="0" w:line="240" w:lineRule="auto"/>
              <w:rPr>
                <w:rFonts w:ascii="Times New Roman" w:eastAsia="Calibri" w:hAnsi="Times New Roman" w:cs="Times New Roman"/>
                <w:lang w:eastAsia="ru-RU"/>
              </w:rPr>
            </w:pPr>
            <w:r w:rsidRPr="007A38EF">
              <w:rPr>
                <w:rFonts w:ascii="Times New Roman" w:eastAsia="Calibri" w:hAnsi="Times New Roman" w:cs="Times New Roman"/>
                <w:sz w:val="16"/>
                <w:szCs w:val="16"/>
                <w:lang w:eastAsia="ru-RU"/>
              </w:rPr>
              <w:t>IŠL = išeminė širdies liga. MI=miokardo infarktas.</w:t>
            </w:r>
          </w:p>
        </w:tc>
      </w:tr>
    </w:tbl>
    <w:p w14:paraId="660CF605" w14:textId="77777777" w:rsidR="00D927D9" w:rsidRPr="00D927D9" w:rsidRDefault="00D927D9" w:rsidP="00D927D9">
      <w:pPr>
        <w:spacing w:after="0" w:line="240" w:lineRule="auto"/>
        <w:rPr>
          <w:rFonts w:ascii="Times New Roman" w:eastAsia="Calibri" w:hAnsi="Times New Roman" w:cs="Times New Roman"/>
          <w:b/>
        </w:rPr>
      </w:pPr>
    </w:p>
    <w:p w14:paraId="1A470EE3" w14:textId="41CC1D50"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Bendrasis mirtingumas ir kardiovaskulinis mirtingumas sumažėjo nereikšmingai (185, palyginti su 212 reiškinių, p = 0,17 ir 74, palyginti su 82</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reiškiniais, p = 0,51). Analizuojant pogrupį pagal lytį (81 % vyrų, 19</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moterų), palankus atorvastatino poveikis pasireiškė vyrams, bet negalėjo būti nustatytas moterims dėl mažo reiškinių dažnio moterų pogrupyje. Bendrasis ir kardiovaskulinis moterų mirtingumas buvo daug didesni (38, palyginti su 30, ir 17, palyginti su 12), bet skirtumas buvo statistiškai nereikšmingas. Pasireiškė žymi vaistinių preparatų sąveika su prieš pradedant tyrimą taikytu antihipertenziniu gydymu. Pirminė vertinamoji baigtis (mirtina IŠL + nemirtinas MI) reikšmingai sumažėjo amlodipinu gydytiems pacientams (SR 0,47</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[0,32</w:t>
      </w:r>
      <w:r w:rsidRPr="00D927D9">
        <w:rPr>
          <w:rFonts w:ascii="Times New Roman" w:eastAsia="Calibri" w:hAnsi="Times New Roman" w:cs="Times New Roman"/>
          <w:lang w:eastAsia="ru-RU"/>
        </w:rPr>
        <w:noBreakHyphen/>
        <w:t>0,69], p = 0,00008), bet ne atenololiu gydytiems pacientams (SR 0,83</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[0,59</w:t>
      </w:r>
      <w:r w:rsidRPr="00D927D9">
        <w:rPr>
          <w:rFonts w:ascii="Times New Roman" w:eastAsia="Calibri" w:hAnsi="Times New Roman" w:cs="Times New Roman"/>
          <w:lang w:eastAsia="ru-RU"/>
        </w:rPr>
        <w:noBreakHyphen/>
        <w:t>1,17], p = 0,287).</w:t>
      </w:r>
    </w:p>
    <w:p w14:paraId="3312D19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740041E2" w14:textId="1E0FD056"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Atorvastatino įtaka mirtinai ir nemirtinai kardiovaskulinei ligai buvo įvertinta dvigubai aklu būdu atliktu atsitiktinių imčių multicentriniu placebu kontroliuojamuoju cukriniu diabetu sergančių </w:t>
      </w:r>
      <w:r w:rsidR="00C96D31">
        <w:rPr>
          <w:rFonts w:ascii="Times New Roman" w:eastAsia="Calibri" w:hAnsi="Times New Roman" w:cs="Times New Roman"/>
          <w:lang w:eastAsia="ru-RU"/>
        </w:rPr>
        <w:t>pacientų</w:t>
      </w:r>
      <w:r w:rsidRPr="00D927D9">
        <w:rPr>
          <w:rFonts w:ascii="Times New Roman" w:eastAsia="Calibri" w:hAnsi="Times New Roman" w:cs="Times New Roman"/>
          <w:lang w:eastAsia="ru-RU"/>
        </w:rPr>
        <w:t xml:space="preserve"> gydymo atorvastatinu bendradarbiavimo tyrimu (angl., </w:t>
      </w:r>
      <w:r w:rsidRPr="00D927D9">
        <w:rPr>
          <w:rFonts w:ascii="Times New Roman" w:eastAsia="Calibri" w:hAnsi="Times New Roman" w:cs="Times New Roman"/>
          <w:i/>
          <w:lang w:eastAsia="ru-RU"/>
        </w:rPr>
        <w:t>The Collaborative Atorvastatin Diabetes Study [CARDS]</w:t>
      </w:r>
      <w:r w:rsidRPr="00D927D9">
        <w:rPr>
          <w:rFonts w:ascii="Times New Roman" w:eastAsia="Calibri" w:hAnsi="Times New Roman" w:cs="Times New Roman"/>
          <w:lang w:eastAsia="ru-RU"/>
        </w:rPr>
        <w:t>) su 40</w:t>
      </w:r>
      <w:r w:rsidRPr="00D927D9">
        <w:rPr>
          <w:rFonts w:ascii="Times New Roman" w:eastAsia="Calibri" w:hAnsi="Times New Roman" w:cs="Times New Roman"/>
          <w:lang w:eastAsia="ru-RU"/>
        </w:rPr>
        <w:noBreakHyphen/>
        <w:t>75 metų pacientais, sergančiais 2</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tipo cukriniu diabetu, kuriems anksčiau nebuvo diagnozuota kardiovaskulinė liga ir kurių MTL cholesterolio koncentracija kraujyje buvo ≤ 4,14 mmol/l (160 mg/dl), o trigliceridų koncentracija kraujyje ≤ 6,78 mmol/l (600 mg/dl). </w:t>
      </w:r>
    </w:p>
    <w:p w14:paraId="48EC70BD"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Visiems pacientams nustatytas bent vienas iš šių rizikos veiksnių: hipertenzija, rūkymas šiuo metu, retinopatija, mikroalbuminurija ar makroalbuminurija.</w:t>
      </w:r>
    </w:p>
    <w:p w14:paraId="31ADE33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76F3A08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Pacientai vartojo arba 10 mg atorvastatino paros dozę (n = 1428), arba placebą (n = 1410) vidutiniškai 3,9 stebėjimo metus.</w:t>
      </w:r>
    </w:p>
    <w:p w14:paraId="7B62678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092ABC6D"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r w:rsidRPr="00D927D9">
        <w:rPr>
          <w:rFonts w:ascii="Times New Roman" w:eastAsia="Calibri" w:hAnsi="Times New Roman" w:cs="Times New Roman"/>
          <w:lang w:eastAsia="ru-RU"/>
        </w:rPr>
        <w:t>Absoliučios ir santykinės rizikos sumažėjimas, vartojant atorvastatiną buvo toks:</w:t>
      </w:r>
    </w:p>
    <w:p w14:paraId="478B6A5A"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D927D9" w:rsidRPr="00D927D9" w14:paraId="1182DB21" w14:textId="77777777" w:rsidTr="00D70D54">
        <w:tc>
          <w:tcPr>
            <w:tcW w:w="3168" w:type="dxa"/>
          </w:tcPr>
          <w:p w14:paraId="4A7BE6D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Reiškinys</w:t>
            </w:r>
          </w:p>
        </w:tc>
        <w:tc>
          <w:tcPr>
            <w:tcW w:w="1620" w:type="dxa"/>
          </w:tcPr>
          <w:p w14:paraId="0E53D8BE"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Santykinės rizikos sumažėjimas (%)</w:t>
            </w:r>
          </w:p>
        </w:tc>
        <w:tc>
          <w:tcPr>
            <w:tcW w:w="1856" w:type="dxa"/>
          </w:tcPr>
          <w:p w14:paraId="41AEB68F"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Reiškinių skaičius (atorvastatinas, </w:t>
            </w:r>
            <w:r w:rsidRPr="00D927D9">
              <w:rPr>
                <w:rFonts w:ascii="Times New Roman" w:eastAsia="Calibri" w:hAnsi="Times New Roman" w:cs="Times New Roman"/>
                <w:lang w:eastAsia="ru-RU"/>
              </w:rPr>
              <w:lastRenderedPageBreak/>
              <w:t>palyginti su placebu)</w:t>
            </w:r>
          </w:p>
        </w:tc>
        <w:tc>
          <w:tcPr>
            <w:tcW w:w="1620" w:type="dxa"/>
          </w:tcPr>
          <w:p w14:paraId="669E550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vertAlign w:val="superscript"/>
                <w:lang w:eastAsia="ru-RU"/>
              </w:rPr>
            </w:pPr>
            <w:r w:rsidRPr="00D927D9">
              <w:rPr>
                <w:rFonts w:ascii="Times New Roman" w:eastAsia="Calibri" w:hAnsi="Times New Roman" w:cs="Times New Roman"/>
                <w:lang w:eastAsia="ru-RU"/>
              </w:rPr>
              <w:lastRenderedPageBreak/>
              <w:t>Absoliučios rizikos sumažėjimas</w:t>
            </w:r>
            <w:r w:rsidRPr="00D927D9">
              <w:rPr>
                <w:rFonts w:ascii="Times New Roman" w:eastAsia="Calibri" w:hAnsi="Times New Roman" w:cs="Times New Roman"/>
                <w:vertAlign w:val="superscript"/>
                <w:lang w:eastAsia="ru-RU"/>
              </w:rPr>
              <w:t xml:space="preserve"> 1</w:t>
            </w:r>
          </w:p>
          <w:p w14:paraId="632FE50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w:t>
            </w:r>
          </w:p>
        </w:tc>
        <w:tc>
          <w:tcPr>
            <w:tcW w:w="1261" w:type="dxa"/>
          </w:tcPr>
          <w:p w14:paraId="3F71F2F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p-reikšmė</w:t>
            </w:r>
          </w:p>
        </w:tc>
      </w:tr>
      <w:tr w:rsidR="00D927D9" w:rsidRPr="00D927D9" w14:paraId="26C10DD2" w14:textId="77777777" w:rsidTr="00D70D54">
        <w:tc>
          <w:tcPr>
            <w:tcW w:w="3168" w:type="dxa"/>
          </w:tcPr>
          <w:p w14:paraId="641D3BF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Didieji kardiovaskuliniai reiškiniai (mirtinas ir nemirtinas ŪMI, besimptominis MI, ūminė mirtis dėl IŠL, nestabilioji krūtinės angina, KŠO, PTKA, revaskuliarizacijos procedūra, insultas)</w:t>
            </w:r>
          </w:p>
        </w:tc>
        <w:tc>
          <w:tcPr>
            <w:tcW w:w="1620" w:type="dxa"/>
          </w:tcPr>
          <w:p w14:paraId="5091FDF8" w14:textId="2E9CAC14"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37</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1856" w:type="dxa"/>
          </w:tcPr>
          <w:p w14:paraId="0BC8F66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83, palyginti su 127</w:t>
            </w:r>
          </w:p>
        </w:tc>
        <w:tc>
          <w:tcPr>
            <w:tcW w:w="1620" w:type="dxa"/>
          </w:tcPr>
          <w:p w14:paraId="37A08E34" w14:textId="4B8241FF"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3,2</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1261" w:type="dxa"/>
          </w:tcPr>
          <w:p w14:paraId="257C25C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0,0010</w:t>
            </w:r>
          </w:p>
        </w:tc>
      </w:tr>
      <w:tr w:rsidR="00D927D9" w:rsidRPr="00D927D9" w14:paraId="7A9B9147" w14:textId="77777777" w:rsidTr="00D70D54">
        <w:tc>
          <w:tcPr>
            <w:tcW w:w="3168" w:type="dxa"/>
          </w:tcPr>
          <w:p w14:paraId="573BE75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MI (mirtinas ir nemirtinas ŪMI, besimptominis MI)</w:t>
            </w:r>
          </w:p>
        </w:tc>
        <w:tc>
          <w:tcPr>
            <w:tcW w:w="1620" w:type="dxa"/>
          </w:tcPr>
          <w:p w14:paraId="3025C07B" w14:textId="5F2ABF75"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42</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1856" w:type="dxa"/>
          </w:tcPr>
          <w:p w14:paraId="3355EF0C"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38, palyginti su 64</w:t>
            </w:r>
          </w:p>
        </w:tc>
        <w:tc>
          <w:tcPr>
            <w:tcW w:w="1620" w:type="dxa"/>
          </w:tcPr>
          <w:p w14:paraId="02C07A54" w14:textId="05FFD3F5"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1,9</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1261" w:type="dxa"/>
          </w:tcPr>
          <w:p w14:paraId="2D21894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0,0070</w:t>
            </w:r>
          </w:p>
        </w:tc>
      </w:tr>
      <w:tr w:rsidR="00D927D9" w:rsidRPr="00D927D9" w14:paraId="1F28B8BF" w14:textId="77777777" w:rsidTr="00D70D54">
        <w:tc>
          <w:tcPr>
            <w:tcW w:w="3168" w:type="dxa"/>
          </w:tcPr>
          <w:p w14:paraId="3D213BA4"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Insultai (mirtinas ir nemirtinas)</w:t>
            </w:r>
          </w:p>
        </w:tc>
        <w:tc>
          <w:tcPr>
            <w:tcW w:w="1620" w:type="dxa"/>
          </w:tcPr>
          <w:p w14:paraId="3EF9DD2B" w14:textId="4273196C"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48</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1856" w:type="dxa"/>
          </w:tcPr>
          <w:p w14:paraId="12A68541"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21, palyginti su 39</w:t>
            </w:r>
          </w:p>
        </w:tc>
        <w:tc>
          <w:tcPr>
            <w:tcW w:w="1620" w:type="dxa"/>
          </w:tcPr>
          <w:p w14:paraId="1952BECB" w14:textId="54A31FA5"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1,3</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w:t>
            </w:r>
          </w:p>
        </w:tc>
        <w:tc>
          <w:tcPr>
            <w:tcW w:w="1261" w:type="dxa"/>
          </w:tcPr>
          <w:p w14:paraId="166E43B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0,0163</w:t>
            </w:r>
          </w:p>
        </w:tc>
      </w:tr>
      <w:tr w:rsidR="00D927D9" w:rsidRPr="00D927D9" w14:paraId="6BB7003D" w14:textId="77777777" w:rsidTr="00D70D54">
        <w:tc>
          <w:tcPr>
            <w:tcW w:w="9525" w:type="dxa"/>
            <w:gridSpan w:val="5"/>
          </w:tcPr>
          <w:p w14:paraId="78443520" w14:textId="77777777" w:rsidR="00D927D9" w:rsidRPr="007A38EF" w:rsidRDefault="00D927D9" w:rsidP="00D927D9">
            <w:pPr>
              <w:autoSpaceDE w:val="0"/>
              <w:autoSpaceDN w:val="0"/>
              <w:adjustRightInd w:val="0"/>
              <w:spacing w:after="0" w:line="240" w:lineRule="auto"/>
              <w:rPr>
                <w:rFonts w:ascii="Times New Roman" w:eastAsia="Calibri" w:hAnsi="Times New Roman" w:cs="Times New Roman"/>
                <w:sz w:val="16"/>
                <w:szCs w:val="16"/>
                <w:lang w:eastAsia="ru-RU"/>
              </w:rPr>
            </w:pPr>
            <w:r w:rsidRPr="007A38EF">
              <w:rPr>
                <w:rFonts w:ascii="Times New Roman" w:eastAsia="Calibri" w:hAnsi="Times New Roman" w:cs="Times New Roman"/>
                <w:sz w:val="16"/>
                <w:szCs w:val="16"/>
                <w:vertAlign w:val="superscript"/>
                <w:lang w:eastAsia="ru-RU"/>
              </w:rPr>
              <w:t xml:space="preserve">1 </w:t>
            </w:r>
            <w:r w:rsidRPr="007A38EF">
              <w:rPr>
                <w:rFonts w:ascii="Times New Roman" w:eastAsia="Calibri" w:hAnsi="Times New Roman" w:cs="Times New Roman"/>
                <w:sz w:val="16"/>
                <w:szCs w:val="16"/>
                <w:lang w:eastAsia="ru-RU"/>
              </w:rPr>
              <w:t>Remiantis reiškinių, kurie pasireiškė per vidutiniškai 3,9 metų stebėjimo laikotarpį, dažnio skirtumu.</w:t>
            </w:r>
          </w:p>
        </w:tc>
      </w:tr>
      <w:tr w:rsidR="00D927D9" w:rsidRPr="00D927D9" w14:paraId="64FF85A4" w14:textId="77777777" w:rsidTr="00D70D54">
        <w:tc>
          <w:tcPr>
            <w:tcW w:w="9525" w:type="dxa"/>
            <w:gridSpan w:val="5"/>
          </w:tcPr>
          <w:p w14:paraId="6691087D" w14:textId="77777777" w:rsidR="00D927D9" w:rsidRPr="007A38EF" w:rsidRDefault="00D927D9" w:rsidP="00D927D9">
            <w:pPr>
              <w:autoSpaceDE w:val="0"/>
              <w:autoSpaceDN w:val="0"/>
              <w:adjustRightInd w:val="0"/>
              <w:spacing w:after="0" w:line="240" w:lineRule="auto"/>
              <w:rPr>
                <w:rFonts w:ascii="Times New Roman" w:eastAsia="Calibri" w:hAnsi="Times New Roman" w:cs="Times New Roman"/>
                <w:sz w:val="16"/>
                <w:szCs w:val="16"/>
                <w:lang w:eastAsia="ru-RU"/>
              </w:rPr>
            </w:pPr>
            <w:r w:rsidRPr="007A38EF">
              <w:rPr>
                <w:rFonts w:ascii="Times New Roman" w:eastAsia="Calibri" w:hAnsi="Times New Roman" w:cs="Times New Roman"/>
                <w:sz w:val="16"/>
                <w:szCs w:val="16"/>
                <w:lang w:eastAsia="ru-RU"/>
              </w:rPr>
              <w:t>ŪMI = ūminis miokardo infarktas. KŠO = koronarų šuntavimo operacija. IŠL = išeminė širdies liga. MI = miokardo infarktas. PTKA = perkutaninė transliuminalinė koronarinė angioplastika.</w:t>
            </w:r>
          </w:p>
        </w:tc>
      </w:tr>
    </w:tbl>
    <w:p w14:paraId="39B6C370" w14:textId="77777777" w:rsidR="00D927D9" w:rsidRPr="00D927D9" w:rsidRDefault="00D927D9" w:rsidP="00D927D9">
      <w:pPr>
        <w:autoSpaceDE w:val="0"/>
        <w:autoSpaceDN w:val="0"/>
        <w:adjustRightInd w:val="0"/>
        <w:spacing w:after="0" w:line="240" w:lineRule="auto"/>
        <w:jc w:val="both"/>
        <w:rPr>
          <w:rFonts w:ascii="Times New Roman" w:eastAsia="Calibri" w:hAnsi="Times New Roman" w:cs="Times New Roman"/>
          <w:lang w:eastAsia="ru-RU"/>
        </w:rPr>
      </w:pPr>
    </w:p>
    <w:p w14:paraId="337477E1" w14:textId="3AB1847A"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Skirtumų dėl pacientų lyties, amžiaus ar pradinės MTL cholesterolio koncentracijos kraujyje nepastebėta. Stebėtos palankios mirtingumo tendencijos (82</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mirties atvejai placebo grupėje, palyginti su 61</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mirties atveju atorvastatino grupėje, p</w:t>
      </w:r>
      <w:r w:rsidRPr="00D927D9">
        <w:rPr>
          <w:rFonts w:ascii="Times New Roman" w:eastAsia="Calibri" w:hAnsi="Times New Roman" w:cs="Times New Roman"/>
          <w:color w:val="000000"/>
          <w:lang w:eastAsia="ru-RU"/>
        </w:rPr>
        <w:t> </w:t>
      </w:r>
      <w:r w:rsidRPr="00D927D9">
        <w:rPr>
          <w:rFonts w:ascii="Times New Roman" w:eastAsia="Calibri" w:hAnsi="Times New Roman" w:cs="Times New Roman"/>
          <w:lang w:eastAsia="ru-RU"/>
        </w:rPr>
        <w:t>= 0,0592).</w:t>
      </w:r>
    </w:p>
    <w:p w14:paraId="1627C490" w14:textId="77777777" w:rsidR="00D927D9" w:rsidRPr="00D927D9" w:rsidRDefault="00D927D9" w:rsidP="00D927D9">
      <w:pPr>
        <w:spacing w:after="0" w:line="240" w:lineRule="auto"/>
        <w:rPr>
          <w:rFonts w:ascii="Times New Roman" w:eastAsia="Calibri" w:hAnsi="Times New Roman" w:cs="Times New Roman"/>
          <w:b/>
        </w:rPr>
      </w:pPr>
    </w:p>
    <w:p w14:paraId="0EAC894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Cs/>
          <w:u w:val="single"/>
          <w:lang w:eastAsia="ru-RU"/>
        </w:rPr>
      </w:pPr>
      <w:r w:rsidRPr="00D927D9">
        <w:rPr>
          <w:rFonts w:ascii="Times New Roman" w:eastAsia="Calibri" w:hAnsi="Times New Roman" w:cs="Times New Roman"/>
          <w:iCs/>
          <w:u w:val="single"/>
          <w:lang w:eastAsia="ru-RU"/>
        </w:rPr>
        <w:t>Pasikartojantis insultas</w:t>
      </w:r>
    </w:p>
    <w:p w14:paraId="0C1B2EC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09DE54CC" w14:textId="0AB78734"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Insulto profilaktikos, intensyviai mažinant cholesterolio koncentraciją kraujyje, tyrimo (angl., </w:t>
      </w:r>
      <w:r w:rsidRPr="00D927D9">
        <w:rPr>
          <w:rFonts w:ascii="Times New Roman" w:eastAsia="Calibri" w:hAnsi="Times New Roman" w:cs="Times New Roman"/>
          <w:i/>
          <w:lang w:eastAsia="ru-RU"/>
        </w:rPr>
        <w:t>The Stroke Prevention by Aggressive Reduction in Cholesterol Levels [SPARCL)</w:t>
      </w:r>
      <w:r w:rsidRPr="00D927D9">
        <w:rPr>
          <w:rFonts w:ascii="Times New Roman" w:eastAsia="Calibri" w:hAnsi="Times New Roman" w:cs="Times New Roman"/>
          <w:lang w:eastAsia="ru-RU"/>
        </w:rPr>
        <w:t xml:space="preserve"> metu buvo įvertinta 80 mg atorvastatino paros dozės ar placebo įtaka insultui 4731</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pacientui, kurie per anksčiau buvusius 6 mėnesius patyrė insultą arba praeinantįjį smegenų išemijos priepuolį (PSIP) ir nesirgo išemine širdies liga (IŠL). 60</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pacientų buvo 21</w:t>
      </w:r>
      <w:r w:rsidRPr="00D927D9">
        <w:rPr>
          <w:rFonts w:ascii="Times New Roman" w:eastAsia="Calibri" w:hAnsi="Times New Roman" w:cs="Times New Roman"/>
          <w:lang w:eastAsia="ru-RU"/>
        </w:rPr>
        <w:noBreakHyphen/>
        <w:t>92</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metų (vidutinis amžius 63 metai) vyrai, kurių pradinė MTL koncentracija kraujyje buvo vidutiniškai 133 mg/dl (3,4 mmol/l). Vidutinė MTL cholesterolio koncentracija kraujyje vartojant atorvastatiną buvo 73 mg/dl (1,9 mmol/l), o vartojant placebą – 129 mg/dl (3,3 mmol/l). Vidutinė stebėjimo trukmė – 4,9</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metų.</w:t>
      </w:r>
    </w:p>
    <w:p w14:paraId="3167DB0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784B1307" w14:textId="5FCAA1B4"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80 mg atorvastatino dozė, palyginti su placebu, sumažino pirminės vertinamosios baigties mirtino ar nemirtino insulto riziką 15 % (SR 0,85, 95</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PI, 0,72</w:t>
      </w:r>
      <w:r w:rsidRPr="00D927D9">
        <w:rPr>
          <w:rFonts w:ascii="Times New Roman" w:eastAsia="Calibri" w:hAnsi="Times New Roman" w:cs="Times New Roman"/>
          <w:lang w:eastAsia="ru-RU"/>
        </w:rPr>
        <w:noBreakHyphen/>
        <w:t>1,00, p = 0,05</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arba 0,84, 95</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PI, 0,71</w:t>
      </w:r>
      <w:r w:rsidRPr="00D927D9">
        <w:rPr>
          <w:rFonts w:ascii="Times New Roman" w:eastAsia="Calibri" w:hAnsi="Times New Roman" w:cs="Times New Roman"/>
          <w:lang w:eastAsia="ru-RU"/>
        </w:rPr>
        <w:noBreakHyphen/>
        <w:t>0,99, p = 0,03, koregavus pagal pradinius veiksnius). Mirtingumas dėl visų priežasčių vartojant atorvastatiną buvo 9,1</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(216</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iš 2365), palyginti su 8,9</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(211</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iš 2366), vartojant placebą.</w:t>
      </w:r>
    </w:p>
    <w:p w14:paraId="7325F22B"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11C85AC7" w14:textId="5F5348CC"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Vėlyvoji (angl. </w:t>
      </w:r>
      <w:r w:rsidRPr="00D927D9">
        <w:rPr>
          <w:rFonts w:ascii="Times New Roman" w:eastAsia="Calibri" w:hAnsi="Times New Roman" w:cs="Times New Roman"/>
          <w:i/>
          <w:lang w:eastAsia="ru-RU"/>
        </w:rPr>
        <w:t>post-hoc</w:t>
      </w:r>
      <w:r w:rsidRPr="00D927D9">
        <w:rPr>
          <w:rFonts w:ascii="Times New Roman" w:eastAsia="Calibri" w:hAnsi="Times New Roman" w:cs="Times New Roman"/>
          <w:lang w:eastAsia="ru-RU"/>
        </w:rPr>
        <w:t>) analizė parodė, kad vartojant 80 mg atorvastatino, išeminis insultas pasireiškė rečiau (218/2365, 9,2 %, palyginti su 274/2366, 11,6</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p = 0,01), o hemoraginis insultas dažniau (55/2365, 2,3</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palyginti 33/2366, 1,4</w:t>
      </w:r>
      <w:r w:rsidR="00C96D31">
        <w:rPr>
          <w:rFonts w:ascii="Times New Roman" w:eastAsia="Calibri" w:hAnsi="Times New Roman" w:cs="Times New Roman"/>
          <w:lang w:eastAsia="ru-RU"/>
        </w:rPr>
        <w:t> </w:t>
      </w:r>
      <w:r w:rsidRPr="00D927D9">
        <w:rPr>
          <w:rFonts w:ascii="Times New Roman" w:eastAsia="Calibri" w:hAnsi="Times New Roman" w:cs="Times New Roman"/>
          <w:lang w:eastAsia="ru-RU"/>
        </w:rPr>
        <w:t>%, p = 0,02), palyginti su placebu.</w:t>
      </w:r>
    </w:p>
    <w:p w14:paraId="4E4F4136"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518581F1" w14:textId="191CB18C" w:rsidR="00D927D9" w:rsidRPr="00D927D9" w:rsidRDefault="00D927D9" w:rsidP="00D927D9">
      <w:pPr>
        <w:numPr>
          <w:ilvl w:val="0"/>
          <w:numId w:val="11"/>
        </w:num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Hemoraginio insulto rizika pacientams, kurie prieš pradedant tyrimą buvo patyrę hemoraginį insultą, padidėjo (7/45, vartojant atorvastatiną, palyginti su 2/48, vartojant placebą; SR 4,06, 95 % PI, 0,84</w:t>
      </w:r>
      <w:r w:rsidRPr="00D927D9">
        <w:rPr>
          <w:rFonts w:ascii="Times New Roman" w:eastAsia="Calibri" w:hAnsi="Times New Roman" w:cs="Times New Roman"/>
          <w:lang w:eastAsia="ru-RU"/>
        </w:rPr>
        <w:noBreakHyphen/>
        <w:t>19,57), o išeminio insulto rizika abiejose grupėse buvo panaši (3/45, vartojant atorvastatiną, palyginti su 2/48, vartojant placebą; SR 1,64; 95</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PI, 0,27</w:t>
      </w:r>
      <w:r w:rsidRPr="00D927D9">
        <w:rPr>
          <w:rFonts w:ascii="Times New Roman" w:eastAsia="Calibri" w:hAnsi="Times New Roman" w:cs="Times New Roman"/>
          <w:lang w:eastAsia="ru-RU"/>
        </w:rPr>
        <w:noBreakHyphen/>
        <w:t>9,82).</w:t>
      </w:r>
    </w:p>
    <w:p w14:paraId="09D6E5C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1439B400" w14:textId="6E71807A" w:rsidR="00D927D9" w:rsidRPr="00D927D9" w:rsidRDefault="00D927D9" w:rsidP="00D927D9">
      <w:pPr>
        <w:numPr>
          <w:ilvl w:val="0"/>
          <w:numId w:val="11"/>
        </w:num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Hemoraginio insulto rizika pacientams, kurie prieš pradedant tyrimą buvo patyrę lakūninį infarktą, padidėjo (20/708, vartojant atorvastatiną, palyginti su 4/701, vartojant placebą; SR 4,99; 95</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PI, 1,71</w:t>
      </w:r>
      <w:r w:rsidRPr="00D927D9">
        <w:rPr>
          <w:rFonts w:ascii="Times New Roman" w:eastAsia="Calibri" w:hAnsi="Times New Roman" w:cs="Times New Roman"/>
          <w:lang w:eastAsia="ru-RU"/>
        </w:rPr>
        <w:noBreakHyphen/>
        <w:t xml:space="preserve">14,61), bet šiems pacientams sumažėjo išeminio insulto rizika (79/708, vartojant atorvastatiną, palyginti su </w:t>
      </w:r>
      <w:r w:rsidRPr="00D927D9">
        <w:rPr>
          <w:rFonts w:ascii="Times New Roman" w:eastAsia="Calibri" w:hAnsi="Times New Roman" w:cs="Times New Roman"/>
          <w:lang w:eastAsia="ru-RU"/>
        </w:rPr>
        <w:lastRenderedPageBreak/>
        <w:t>102/701, vartojant placebą; SR 0,76; 95</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PI, 0,57</w:t>
      </w:r>
      <w:r w:rsidRPr="00D927D9">
        <w:rPr>
          <w:rFonts w:ascii="Times New Roman" w:eastAsia="Calibri" w:hAnsi="Times New Roman" w:cs="Times New Roman"/>
          <w:lang w:eastAsia="ru-RU"/>
        </w:rPr>
        <w:noBreakHyphen/>
        <w:t>1,02). Yra tikimybė, kad šio insulto rizika pacientams, kurie anksčiau patyrė lakūninį infarktą, gali padidėti vartojant 80 mg atorvastatino paros dozę.</w:t>
      </w:r>
    </w:p>
    <w:p w14:paraId="04BB1A07"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p>
    <w:p w14:paraId="18E23099" w14:textId="482FC9AD"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Pacientų, kurie anksčiau buvo patyrę hemoraginį insultą, mirtingumas dėl bet kurios priežasties gydymo atorvastatinu metu buvo 15,6</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 (7/45), gydymo placebu metu </w:t>
      </w:r>
      <w:r w:rsidRPr="00D927D9">
        <w:rPr>
          <w:rFonts w:ascii="Times New Roman" w:eastAsia="Calibri" w:hAnsi="Times New Roman" w:cs="Times New Roman"/>
          <w:lang w:eastAsia="ru-RU"/>
        </w:rPr>
        <w:sym w:font="Symbol" w:char="F02D"/>
      </w:r>
      <w:r w:rsidRPr="00D927D9">
        <w:rPr>
          <w:rFonts w:ascii="Times New Roman" w:eastAsia="Calibri" w:hAnsi="Times New Roman" w:cs="Times New Roman"/>
          <w:lang w:eastAsia="ru-RU"/>
        </w:rPr>
        <w:t xml:space="preserve"> 10,4</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(5/48). Pacientų, kurie anksčiau buvo patyrę alkūninį infarktą, mirtingumas dėl bet kurios priežasties gydymo atorvastatinu metu buvo 10,9</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xml:space="preserve">% (77/708), gydymo placebu metu </w:t>
      </w:r>
      <w:r w:rsidRPr="00D927D9">
        <w:rPr>
          <w:rFonts w:ascii="Times New Roman" w:eastAsia="Calibri" w:hAnsi="Times New Roman" w:cs="Times New Roman"/>
          <w:lang w:eastAsia="ru-RU"/>
        </w:rPr>
        <w:sym w:font="Symbol" w:char="F02D"/>
      </w:r>
      <w:r w:rsidRPr="00D927D9">
        <w:rPr>
          <w:rFonts w:ascii="Times New Roman" w:eastAsia="Calibri" w:hAnsi="Times New Roman" w:cs="Times New Roman"/>
          <w:lang w:eastAsia="ru-RU"/>
        </w:rPr>
        <w:t xml:space="preserve"> 9,1</w:t>
      </w:r>
      <w:r w:rsidR="007B56E4">
        <w:rPr>
          <w:rFonts w:ascii="Times New Roman" w:eastAsia="Calibri" w:hAnsi="Times New Roman" w:cs="Times New Roman"/>
          <w:lang w:eastAsia="ru-RU"/>
        </w:rPr>
        <w:t> </w:t>
      </w:r>
      <w:r w:rsidRPr="00D927D9">
        <w:rPr>
          <w:rFonts w:ascii="Times New Roman" w:eastAsia="Calibri" w:hAnsi="Times New Roman" w:cs="Times New Roman"/>
          <w:lang w:eastAsia="ru-RU"/>
        </w:rPr>
        <w:t>% (64/701).</w:t>
      </w:r>
    </w:p>
    <w:p w14:paraId="386F1DF2" w14:textId="77777777" w:rsidR="00D927D9" w:rsidRPr="00D927D9" w:rsidRDefault="00D927D9" w:rsidP="00D927D9">
      <w:pPr>
        <w:spacing w:after="0" w:line="240" w:lineRule="auto"/>
        <w:rPr>
          <w:rFonts w:ascii="Times New Roman" w:eastAsia="Calibri" w:hAnsi="Times New Roman" w:cs="Times New Roman"/>
          <w:u w:val="single"/>
        </w:rPr>
      </w:pPr>
    </w:p>
    <w:p w14:paraId="19DCA7E1"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Vaikų populiacija</w:t>
      </w:r>
    </w:p>
    <w:p w14:paraId="412129D8" w14:textId="77777777" w:rsidR="00D927D9" w:rsidRPr="00D927D9" w:rsidRDefault="00D927D9" w:rsidP="00D927D9">
      <w:pPr>
        <w:spacing w:after="0" w:line="240" w:lineRule="auto"/>
        <w:rPr>
          <w:rFonts w:ascii="Times New Roman" w:eastAsia="Calibri" w:hAnsi="Times New Roman" w:cs="Times New Roman"/>
          <w:u w:val="single"/>
        </w:rPr>
      </w:pPr>
    </w:p>
    <w:p w14:paraId="304F2BC5" w14:textId="135AB771" w:rsidR="00D927D9" w:rsidRPr="00D927D9" w:rsidRDefault="00D927D9" w:rsidP="00D927D9">
      <w:pPr>
        <w:spacing w:after="0" w:line="240" w:lineRule="auto"/>
        <w:rPr>
          <w:rFonts w:ascii="Times New Roman" w:eastAsia="Calibri" w:hAnsi="Times New Roman" w:cs="Times New Roman"/>
          <w:i/>
          <w:u w:val="single"/>
        </w:rPr>
      </w:pPr>
      <w:r w:rsidRPr="00D927D9">
        <w:rPr>
          <w:rFonts w:ascii="Times New Roman" w:eastAsia="Calibri" w:hAnsi="Times New Roman" w:cs="Times New Roman"/>
          <w:i/>
          <w:u w:val="single"/>
        </w:rPr>
        <w:t>Heterozigotinė šeiminė hipercholesterolemija 6-17</w:t>
      </w:r>
      <w:r w:rsidR="007B56E4">
        <w:rPr>
          <w:rFonts w:ascii="Times New Roman" w:eastAsia="Calibri" w:hAnsi="Times New Roman" w:cs="Times New Roman"/>
          <w:i/>
          <w:u w:val="single"/>
        </w:rPr>
        <w:t> </w:t>
      </w:r>
      <w:r w:rsidRPr="00D927D9">
        <w:rPr>
          <w:rFonts w:ascii="Times New Roman" w:eastAsia="Calibri" w:hAnsi="Times New Roman" w:cs="Times New Roman"/>
          <w:i/>
          <w:u w:val="single"/>
        </w:rPr>
        <w:t>metų vaikams ir paaugliams</w:t>
      </w:r>
    </w:p>
    <w:p w14:paraId="684EF869" w14:textId="77777777" w:rsidR="00D927D9" w:rsidRPr="00D927D9" w:rsidRDefault="00D927D9" w:rsidP="00D927D9">
      <w:pPr>
        <w:spacing w:after="0" w:line="240" w:lineRule="auto"/>
        <w:rPr>
          <w:rFonts w:ascii="Times New Roman" w:eastAsia="Calibri" w:hAnsi="Times New Roman" w:cs="Times New Roman"/>
        </w:rPr>
      </w:pPr>
    </w:p>
    <w:p w14:paraId="389CB7CD" w14:textId="116D7CE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Atliktas 8 savaičių atviras atorvastatino farmakokinetikos, farmakodinamikos, saugumo ir toleravimo įvertinimo tyrimas su vaikais ir paaugliais, kuriems genetiškai buvo patvirtinta heterozigotinė šeiminė hipercholesterolemija ir išmatuota pradinė MTL cholesterolio koncentracija ≥ 4 mmol/l. Į tyrimą buvo įtraukti iš viso 39</w:t>
      </w:r>
      <w:r w:rsidR="007B56E4">
        <w:rPr>
          <w:rFonts w:ascii="Times New Roman" w:eastAsia="Calibri" w:hAnsi="Times New Roman" w:cs="Times New Roman"/>
        </w:rPr>
        <w:t> </w:t>
      </w:r>
      <w:r w:rsidRPr="00D927D9">
        <w:rPr>
          <w:rFonts w:ascii="Times New Roman" w:eastAsia="Calibri" w:hAnsi="Times New Roman" w:cs="Times New Roman"/>
        </w:rPr>
        <w:t>vaikai ir paaugliai (6</w:t>
      </w:r>
      <w:r w:rsidRPr="00D927D9">
        <w:rPr>
          <w:rFonts w:ascii="Times New Roman" w:eastAsia="Calibri" w:hAnsi="Times New Roman" w:cs="Times New Roman"/>
        </w:rPr>
        <w:noBreakHyphen/>
        <w:t>17 metų). A kohortoje buvo 15 vaikų (6</w:t>
      </w:r>
      <w:r w:rsidRPr="00D927D9">
        <w:rPr>
          <w:rFonts w:ascii="Times New Roman" w:eastAsia="Calibri" w:hAnsi="Times New Roman" w:cs="Times New Roman"/>
        </w:rPr>
        <w:noBreakHyphen/>
        <w:t>12 metų, I stadija pagal Tanner skalę), B kohortoje – 24 vaikai (10</w:t>
      </w:r>
      <w:r w:rsidRPr="00D927D9">
        <w:rPr>
          <w:rFonts w:ascii="Times New Roman" w:eastAsia="Calibri" w:hAnsi="Times New Roman" w:cs="Times New Roman"/>
        </w:rPr>
        <w:noBreakHyphen/>
        <w:t>17</w:t>
      </w:r>
      <w:r w:rsidR="007B56E4">
        <w:rPr>
          <w:rFonts w:ascii="Times New Roman" w:eastAsia="Calibri" w:hAnsi="Times New Roman" w:cs="Times New Roman"/>
        </w:rPr>
        <w:t> </w:t>
      </w:r>
      <w:r w:rsidRPr="00D927D9">
        <w:rPr>
          <w:rFonts w:ascii="Times New Roman" w:eastAsia="Calibri" w:hAnsi="Times New Roman" w:cs="Times New Roman"/>
        </w:rPr>
        <w:t>metų, II arba didesnė stadija pagal Tanner skalę).</w:t>
      </w:r>
    </w:p>
    <w:p w14:paraId="6F43FD46" w14:textId="77777777" w:rsidR="00D927D9" w:rsidRPr="00D927D9" w:rsidRDefault="00D927D9" w:rsidP="00D927D9">
      <w:pPr>
        <w:spacing w:after="0" w:line="240" w:lineRule="auto"/>
        <w:rPr>
          <w:rFonts w:ascii="Times New Roman" w:eastAsia="Calibri" w:hAnsi="Times New Roman" w:cs="Times New Roman"/>
        </w:rPr>
      </w:pPr>
    </w:p>
    <w:p w14:paraId="1E58636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Pradinė atorvastatino paros dozė A kohortoje buvo 5 mg kramtomoji tabletė, o B kohortoje – viena 10 mg tabletė per parą. Jeigu 4-tą savaitę tiriamojo kraujyje nebuvo pasiekta tikslinė MTL cholesterolio koncentracija &lt; 3,35 mmol/l ir atorvastatinas buvo gerai toleruojamas, atorvastatino dozė buvo padvigubinta.</w:t>
      </w:r>
    </w:p>
    <w:p w14:paraId="3FEA8C16" w14:textId="77777777" w:rsidR="00D927D9" w:rsidRPr="00D927D9" w:rsidRDefault="00D927D9" w:rsidP="00D927D9">
      <w:pPr>
        <w:spacing w:after="0" w:line="240" w:lineRule="auto"/>
        <w:rPr>
          <w:rFonts w:ascii="Times New Roman" w:eastAsia="Calibri" w:hAnsi="Times New Roman" w:cs="Times New Roman"/>
        </w:rPr>
      </w:pPr>
    </w:p>
    <w:p w14:paraId="240CF2C6" w14:textId="504B41C2"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Visų tiriamųjų vidutiniai MTL cholesterolio, bendrojo cholesterolio, LMTL cholesterolio ir apolipoproteino B rodmenys 2-ą savaitę sumažėjo. Tiriamųjų, kuriems dozė buvo padvigubinta, rodmenys sumažėjo papildomai anksčiausiai dar po 2</w:t>
      </w:r>
      <w:r w:rsidR="007B56E4">
        <w:rPr>
          <w:rFonts w:ascii="Times New Roman" w:eastAsia="Calibri" w:hAnsi="Times New Roman" w:cs="Times New Roman"/>
        </w:rPr>
        <w:t> </w:t>
      </w:r>
      <w:r w:rsidRPr="00D927D9">
        <w:rPr>
          <w:rFonts w:ascii="Times New Roman" w:eastAsia="Calibri" w:hAnsi="Times New Roman" w:cs="Times New Roman"/>
        </w:rPr>
        <w:t>savaičių pirmojo įvertinimo po dozės padidinimo metu. Vidutinis procentinis lipidų rodmenų sumažėjimas abiejose kohortose buvo panašus, nepriklausomai nuo to, ar tiriamieji ir toliau vartojo pradinę, ar padvigubintą dozę. Aštuntą savaitę vidutinis procentinis MTL cholesterolio ir bendrojo cholesterolio rodmenų, palyginti su pradiniais, pokytis esant įvairioms ekspozicijoms buvo atitinkamai maždaug 40</w:t>
      </w:r>
      <w:r w:rsidR="007B56E4">
        <w:rPr>
          <w:rFonts w:ascii="Times New Roman" w:eastAsia="Calibri" w:hAnsi="Times New Roman" w:cs="Times New Roman"/>
        </w:rPr>
        <w:t> </w:t>
      </w:r>
      <w:r w:rsidRPr="00D927D9">
        <w:rPr>
          <w:rFonts w:ascii="Times New Roman" w:eastAsia="Calibri" w:hAnsi="Times New Roman" w:cs="Times New Roman"/>
        </w:rPr>
        <w:t>% ir 30</w:t>
      </w:r>
      <w:r w:rsidR="007B56E4">
        <w:rPr>
          <w:rFonts w:ascii="Times New Roman" w:eastAsia="Calibri" w:hAnsi="Times New Roman" w:cs="Times New Roman"/>
        </w:rPr>
        <w:t> </w:t>
      </w:r>
      <w:r w:rsidRPr="00D927D9">
        <w:rPr>
          <w:rFonts w:ascii="Times New Roman" w:eastAsia="Calibri" w:hAnsi="Times New Roman" w:cs="Times New Roman"/>
        </w:rPr>
        <w:t>%.</w:t>
      </w:r>
    </w:p>
    <w:p w14:paraId="1FCA540C" w14:textId="77777777" w:rsidR="00D927D9" w:rsidRPr="00D927D9" w:rsidRDefault="00D927D9" w:rsidP="00D927D9">
      <w:pPr>
        <w:spacing w:after="0" w:line="240" w:lineRule="auto"/>
        <w:rPr>
          <w:rFonts w:ascii="Times New Roman" w:eastAsia="Calibri" w:hAnsi="Times New Roman" w:cs="Times New Roman"/>
        </w:rPr>
      </w:pPr>
    </w:p>
    <w:p w14:paraId="30071A17" w14:textId="77777777" w:rsidR="00D927D9" w:rsidRPr="00D927D9" w:rsidRDefault="00D927D9" w:rsidP="00D927D9">
      <w:pPr>
        <w:spacing w:after="0" w:line="240" w:lineRule="auto"/>
        <w:rPr>
          <w:rFonts w:ascii="Times New Roman" w:eastAsia="Calibri" w:hAnsi="Times New Roman" w:cs="Times New Roman"/>
          <w:i/>
          <w:u w:val="single"/>
        </w:rPr>
      </w:pPr>
      <w:r w:rsidRPr="00D927D9">
        <w:rPr>
          <w:rFonts w:ascii="Times New Roman" w:eastAsia="Calibri" w:hAnsi="Times New Roman" w:cs="Times New Roman"/>
          <w:i/>
          <w:u w:val="single"/>
        </w:rPr>
        <w:t>Heterozigotinė šeiminė hipercholesterolemija 10</w:t>
      </w:r>
      <w:r w:rsidRPr="00D927D9">
        <w:rPr>
          <w:rFonts w:ascii="Times New Roman" w:eastAsia="Calibri" w:hAnsi="Times New Roman" w:cs="Times New Roman"/>
          <w:i/>
          <w:u w:val="single"/>
        </w:rPr>
        <w:noBreakHyphen/>
        <w:t>17 metų vaikams ir paaugliams</w:t>
      </w:r>
    </w:p>
    <w:p w14:paraId="1B80B402" w14:textId="77777777" w:rsidR="00D927D9" w:rsidRPr="00D927D9" w:rsidRDefault="00D927D9" w:rsidP="00D927D9">
      <w:pPr>
        <w:spacing w:after="0" w:line="240" w:lineRule="auto"/>
        <w:rPr>
          <w:rFonts w:ascii="Times New Roman" w:eastAsia="Calibri" w:hAnsi="Times New Roman" w:cs="Times New Roman"/>
        </w:rPr>
      </w:pPr>
    </w:p>
    <w:p w14:paraId="3386676D" w14:textId="6DFC30B2"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Dvigubai aklo, placebu kontroliuojamojo tyrimo su atviru būdu atliekama tęstine faze metu, 187 berniukai ir 10</w:t>
      </w:r>
      <w:r w:rsidRPr="00D927D9">
        <w:rPr>
          <w:rFonts w:ascii="Times New Roman" w:eastAsia="Calibri" w:hAnsi="Times New Roman" w:cs="Times New Roman"/>
        </w:rPr>
        <w:noBreakHyphen/>
        <w:t>17</w:t>
      </w:r>
      <w:r w:rsidR="007B56E4">
        <w:rPr>
          <w:rFonts w:ascii="Times New Roman" w:eastAsia="Calibri" w:hAnsi="Times New Roman" w:cs="Times New Roman"/>
        </w:rPr>
        <w:t> </w:t>
      </w:r>
      <w:r w:rsidRPr="00D927D9">
        <w:rPr>
          <w:rFonts w:ascii="Times New Roman" w:eastAsia="Calibri" w:hAnsi="Times New Roman" w:cs="Times New Roman"/>
        </w:rPr>
        <w:t>metų mergaitės, kurioms jau buvo pirmosios menstruacijos (vidutinis amžius 14,1 metų), kuriems buvo diagnozuota heterozigotinė šeiminė hipercholesterolemija (ŠH) arba sunki hipercholesterolemija, atsitiktiniu būdu buvo suskirstyti į grupes ir 26</w:t>
      </w:r>
      <w:r w:rsidR="007B56E4">
        <w:rPr>
          <w:rFonts w:ascii="Times New Roman" w:eastAsia="Calibri" w:hAnsi="Times New Roman" w:cs="Times New Roman"/>
        </w:rPr>
        <w:t> </w:t>
      </w:r>
      <w:r w:rsidRPr="00D927D9">
        <w:rPr>
          <w:rFonts w:ascii="Times New Roman" w:eastAsia="Calibri" w:hAnsi="Times New Roman" w:cs="Times New Roman"/>
        </w:rPr>
        <w:t>savaites vartojo atorvastatiną (n = 140) arba placebą (n = 47), o kitas 26</w:t>
      </w:r>
      <w:r w:rsidR="007B56E4">
        <w:rPr>
          <w:rFonts w:ascii="Times New Roman" w:eastAsia="Calibri" w:hAnsi="Times New Roman" w:cs="Times New Roman"/>
        </w:rPr>
        <w:t> </w:t>
      </w:r>
      <w:r w:rsidRPr="00D927D9">
        <w:rPr>
          <w:rFonts w:ascii="Times New Roman" w:eastAsia="Calibri" w:hAnsi="Times New Roman" w:cs="Times New Roman"/>
        </w:rPr>
        <w:t>savaites visi vartojo atorvastatiną. Pirmas 4</w:t>
      </w:r>
      <w:r w:rsidR="007B56E4">
        <w:rPr>
          <w:rFonts w:ascii="Times New Roman" w:eastAsia="Calibri" w:hAnsi="Times New Roman" w:cs="Times New Roman"/>
        </w:rPr>
        <w:t> </w:t>
      </w:r>
      <w:r w:rsidRPr="00D927D9">
        <w:rPr>
          <w:rFonts w:ascii="Times New Roman" w:eastAsia="Calibri" w:hAnsi="Times New Roman" w:cs="Times New Roman"/>
        </w:rPr>
        <w:t>savaites buvo vartota 10 mg atorvastatino dozė (vieną kartą per parą) ir, jeigu MTL cholesterolio koncentracija buvo &gt; 3,36 mmol/l, padidinta iki 20 mg. Atorvastatinas per 26</w:t>
      </w:r>
      <w:r w:rsidR="007B56E4">
        <w:rPr>
          <w:rFonts w:ascii="Times New Roman" w:eastAsia="Calibri" w:hAnsi="Times New Roman" w:cs="Times New Roman"/>
        </w:rPr>
        <w:t> </w:t>
      </w:r>
      <w:r w:rsidRPr="00D927D9">
        <w:rPr>
          <w:rFonts w:ascii="Times New Roman" w:eastAsia="Calibri" w:hAnsi="Times New Roman" w:cs="Times New Roman"/>
        </w:rPr>
        <w:t>savaičių dvigubai aklą fazę reikšmingai sumažino bendrojo cholesterolio, MTL cholesterolio, trigliceridų ir apolipoproteino B koncentracijas. Atorvastatino grupėje vidutinė MTL cholesterolio koncentracija, kuri buvo pasiekta per 26</w:t>
      </w:r>
      <w:r w:rsidR="007B56E4">
        <w:rPr>
          <w:rFonts w:ascii="Times New Roman" w:eastAsia="Calibri" w:hAnsi="Times New Roman" w:cs="Times New Roman"/>
        </w:rPr>
        <w:t> </w:t>
      </w:r>
      <w:r w:rsidRPr="00D927D9">
        <w:rPr>
          <w:rFonts w:ascii="Times New Roman" w:eastAsia="Calibri" w:hAnsi="Times New Roman" w:cs="Times New Roman"/>
        </w:rPr>
        <w:t>savaičių dvigubai aklą fazę, buvo 3,38 mmol/l (kitimo sritis: 1,81</w:t>
      </w:r>
      <w:r w:rsidRPr="00D927D9">
        <w:rPr>
          <w:rFonts w:ascii="Times New Roman" w:eastAsia="Calibri" w:hAnsi="Times New Roman" w:cs="Times New Roman"/>
        </w:rPr>
        <w:noBreakHyphen/>
        <w:t>6,26 mmol/l), palyginti su 5,91 mmol/l (kitimo sritis: 3,93</w:t>
      </w:r>
      <w:r w:rsidRPr="00D927D9">
        <w:rPr>
          <w:rFonts w:ascii="Times New Roman" w:eastAsia="Calibri" w:hAnsi="Times New Roman" w:cs="Times New Roman"/>
        </w:rPr>
        <w:noBreakHyphen/>
        <w:t>9,96 mmol/l) placebo grupėje.</w:t>
      </w:r>
    </w:p>
    <w:p w14:paraId="463A8B00" w14:textId="77777777" w:rsidR="00D927D9" w:rsidRPr="00D927D9" w:rsidRDefault="00D927D9" w:rsidP="00D927D9">
      <w:pPr>
        <w:spacing w:after="0" w:line="240" w:lineRule="auto"/>
        <w:rPr>
          <w:rFonts w:ascii="Times New Roman" w:eastAsia="Calibri" w:hAnsi="Times New Roman" w:cs="Times New Roman"/>
        </w:rPr>
      </w:pPr>
    </w:p>
    <w:p w14:paraId="4EF3670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Papildomas vaikų ir paauglių tyrimas, kurio metu buvo palygintas atorvastatino vartojimas su kolestipolio vartojimu 10</w:t>
      </w:r>
      <w:r w:rsidRPr="00D927D9">
        <w:rPr>
          <w:rFonts w:ascii="Times New Roman" w:eastAsia="Calibri" w:hAnsi="Times New Roman" w:cs="Times New Roman"/>
        </w:rPr>
        <w:noBreakHyphen/>
        <w:t>18 metų pacientams, kuriems diagnozuota hipercholesterolemija, parodė, kad atorvastatinas (n = 25), palyginti su kolestipoliu (n = 31), reikšmingai sumažino MTL cholesterolio koncentraciją 26-tą savaitę (p &lt; 0,05).</w:t>
      </w:r>
    </w:p>
    <w:p w14:paraId="6AC34955" w14:textId="77777777" w:rsidR="00D927D9" w:rsidRPr="00D927D9" w:rsidRDefault="00D927D9" w:rsidP="00D927D9">
      <w:pPr>
        <w:spacing w:after="0" w:line="240" w:lineRule="auto"/>
        <w:rPr>
          <w:rFonts w:ascii="Times New Roman" w:eastAsia="Calibri" w:hAnsi="Times New Roman" w:cs="Times New Roman"/>
        </w:rPr>
      </w:pPr>
    </w:p>
    <w:p w14:paraId="60E13604" w14:textId="5E45D33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„Paskutinės vilties“ vaisto vartojimo tyrime su pacientais, kuriems buvo diagnozuota sunki hipercholesterolemija (įskaitant homozigotinę hipercholesterolemiją), dalyvavo 46</w:t>
      </w:r>
      <w:r w:rsidR="007B56E4">
        <w:rPr>
          <w:rFonts w:ascii="Times New Roman" w:eastAsia="Calibri" w:hAnsi="Times New Roman" w:cs="Times New Roman"/>
        </w:rPr>
        <w:t> </w:t>
      </w:r>
      <w:r w:rsidRPr="00D927D9">
        <w:rPr>
          <w:rFonts w:ascii="Times New Roman" w:eastAsia="Calibri" w:hAnsi="Times New Roman" w:cs="Times New Roman"/>
        </w:rPr>
        <w:t>vaikai, gydyti atorvastatinu, kurio dozė buvo palaipsniui didinama atsižvelgiant į atsaką (kai kurie tiriamieji vartojo 80 mg atorvastatino dozę per parą). Tyrimas truko 3</w:t>
      </w:r>
      <w:r w:rsidR="007B56E4">
        <w:rPr>
          <w:rFonts w:ascii="Times New Roman" w:eastAsia="Calibri" w:hAnsi="Times New Roman" w:cs="Times New Roman"/>
        </w:rPr>
        <w:t> </w:t>
      </w:r>
      <w:r w:rsidRPr="00D927D9">
        <w:rPr>
          <w:rFonts w:ascii="Times New Roman" w:eastAsia="Calibri" w:hAnsi="Times New Roman" w:cs="Times New Roman"/>
        </w:rPr>
        <w:t>metus: MTL cholesterolio koncentracija sumažėjo 36</w:t>
      </w:r>
      <w:r w:rsidR="007B56E4">
        <w:rPr>
          <w:rFonts w:ascii="Times New Roman" w:eastAsia="Calibri" w:hAnsi="Times New Roman" w:cs="Times New Roman"/>
        </w:rPr>
        <w:t> </w:t>
      </w:r>
      <w:r w:rsidRPr="00D927D9">
        <w:rPr>
          <w:rFonts w:ascii="Times New Roman" w:eastAsia="Calibri" w:hAnsi="Times New Roman" w:cs="Times New Roman"/>
        </w:rPr>
        <w:t>%.</w:t>
      </w:r>
    </w:p>
    <w:p w14:paraId="3AE2261F" w14:textId="77777777" w:rsidR="00D927D9" w:rsidRPr="00D927D9" w:rsidRDefault="00D927D9" w:rsidP="00D927D9">
      <w:pPr>
        <w:spacing w:after="0" w:line="240" w:lineRule="auto"/>
        <w:rPr>
          <w:rFonts w:ascii="Times New Roman" w:eastAsia="Calibri" w:hAnsi="Times New Roman" w:cs="Times New Roman"/>
        </w:rPr>
      </w:pPr>
    </w:p>
    <w:p w14:paraId="10DD57F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Ilgalaikis gydymo atorvastatinu vaikystėje veiksmingumas mažinant suaugusiųjų sergamumą ir mirtingumą nenustatytas.</w:t>
      </w:r>
    </w:p>
    <w:p w14:paraId="16847D5E" w14:textId="77777777" w:rsidR="00D927D9" w:rsidRPr="00D927D9" w:rsidRDefault="00D927D9" w:rsidP="00D927D9">
      <w:pPr>
        <w:spacing w:after="0" w:line="240" w:lineRule="auto"/>
        <w:rPr>
          <w:rFonts w:ascii="Times New Roman" w:eastAsia="Calibri" w:hAnsi="Times New Roman" w:cs="Times New Roman"/>
        </w:rPr>
      </w:pPr>
    </w:p>
    <w:p w14:paraId="73CA426E" w14:textId="697D647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Europos vaistų agentūra (angl. </w:t>
      </w:r>
      <w:r w:rsidRPr="00D927D9">
        <w:rPr>
          <w:rFonts w:ascii="Times New Roman" w:eastAsia="Calibri" w:hAnsi="Times New Roman" w:cs="Times New Roman"/>
          <w:i/>
        </w:rPr>
        <w:t>The European Medicines Agency</w:t>
      </w:r>
      <w:r w:rsidRPr="00D927D9">
        <w:rPr>
          <w:rFonts w:ascii="Times New Roman" w:eastAsia="Calibri" w:hAnsi="Times New Roman" w:cs="Times New Roman"/>
        </w:rPr>
        <w:t>) nereikalauja įsipareigoti pateikti rezultatų tyrimų, atliktų su atorvastatinu naujagimiams, kūdikiams ir vaikams nuo 0</w:t>
      </w:r>
      <w:r w:rsidR="007B56E4">
        <w:rPr>
          <w:rFonts w:ascii="Times New Roman" w:eastAsia="Calibri" w:hAnsi="Times New Roman" w:cs="Times New Roman"/>
        </w:rPr>
        <w:t> </w:t>
      </w:r>
      <w:r w:rsidRPr="00D927D9">
        <w:rPr>
          <w:rFonts w:ascii="Times New Roman" w:eastAsia="Calibri" w:hAnsi="Times New Roman" w:cs="Times New Roman"/>
        </w:rPr>
        <w:t>iki 6</w:t>
      </w:r>
      <w:r w:rsidR="007B56E4">
        <w:rPr>
          <w:rFonts w:ascii="Times New Roman" w:eastAsia="Calibri" w:hAnsi="Times New Roman" w:cs="Times New Roman"/>
        </w:rPr>
        <w:t> </w:t>
      </w:r>
      <w:r w:rsidRPr="00D927D9">
        <w:rPr>
          <w:rFonts w:ascii="Times New Roman" w:eastAsia="Calibri" w:hAnsi="Times New Roman" w:cs="Times New Roman"/>
        </w:rPr>
        <w:t>metų amžiaus, gydant heterozigotinę hipercholesterinemiją, ir naujagimiams, kūdikiams, vaikams ir paaugliams nuo 0</w:t>
      </w:r>
      <w:r w:rsidR="007B56E4">
        <w:rPr>
          <w:rFonts w:ascii="Times New Roman" w:eastAsia="Calibri" w:hAnsi="Times New Roman" w:cs="Times New Roman"/>
        </w:rPr>
        <w:t> </w:t>
      </w:r>
      <w:r w:rsidRPr="00D927D9">
        <w:rPr>
          <w:rFonts w:ascii="Times New Roman" w:eastAsia="Calibri" w:hAnsi="Times New Roman" w:cs="Times New Roman"/>
        </w:rPr>
        <w:t>iki 18</w:t>
      </w:r>
      <w:r w:rsidR="007B56E4">
        <w:rPr>
          <w:rFonts w:ascii="Times New Roman" w:eastAsia="Calibri" w:hAnsi="Times New Roman" w:cs="Times New Roman"/>
        </w:rPr>
        <w:t> </w:t>
      </w:r>
      <w:r w:rsidRPr="00D927D9">
        <w:rPr>
          <w:rFonts w:ascii="Times New Roman" w:eastAsia="Calibri" w:hAnsi="Times New Roman" w:cs="Times New Roman"/>
        </w:rPr>
        <w:t>metų amžiaus, gydant homozigotinę šeiminę hipercholesterinemiją, kombinuotą (mišrią) hipercholesterinemiją, pirminę hipercholesterinemiją bei vartojant kardiovaskulinių reiškinių profilaktikai (žr.</w:t>
      </w:r>
      <w:r w:rsidR="007B56E4">
        <w:rPr>
          <w:rFonts w:ascii="Times New Roman" w:eastAsia="Calibri" w:hAnsi="Times New Roman" w:cs="Times New Roman"/>
        </w:rPr>
        <w:t> </w:t>
      </w:r>
      <w:r w:rsidRPr="00D927D9">
        <w:rPr>
          <w:rFonts w:ascii="Times New Roman" w:eastAsia="Calibri" w:hAnsi="Times New Roman" w:cs="Times New Roman"/>
        </w:rPr>
        <w:t>4.2</w:t>
      </w:r>
      <w:r w:rsidR="007B56E4">
        <w:rPr>
          <w:rFonts w:ascii="Times New Roman" w:eastAsia="Calibri" w:hAnsi="Times New Roman" w:cs="Times New Roman"/>
        </w:rPr>
        <w:t> </w:t>
      </w:r>
      <w:r w:rsidRPr="00D927D9">
        <w:rPr>
          <w:rFonts w:ascii="Times New Roman" w:eastAsia="Calibri" w:hAnsi="Times New Roman" w:cs="Times New Roman"/>
        </w:rPr>
        <w:t>skyriuje informaciją apie vartojimą vaikams).</w:t>
      </w:r>
    </w:p>
    <w:p w14:paraId="31637A83" w14:textId="77777777" w:rsidR="00D927D9" w:rsidRPr="00D927D9" w:rsidRDefault="00D927D9" w:rsidP="00D927D9">
      <w:pPr>
        <w:spacing w:after="0" w:line="240" w:lineRule="auto"/>
        <w:rPr>
          <w:rFonts w:ascii="Times New Roman" w:eastAsia="Calibri" w:hAnsi="Times New Roman" w:cs="Times New Roman"/>
          <w:b/>
        </w:rPr>
      </w:pPr>
    </w:p>
    <w:p w14:paraId="505FB381"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5.2</w:t>
      </w:r>
      <w:r w:rsidRPr="00D927D9">
        <w:rPr>
          <w:rFonts w:ascii="Times New Roman" w:eastAsia="Calibri" w:hAnsi="Times New Roman" w:cs="Times New Roman"/>
          <w:b/>
        </w:rPr>
        <w:tab/>
        <w:t>Farmakokinetinės savybės</w:t>
      </w:r>
    </w:p>
    <w:p w14:paraId="02763362" w14:textId="77777777" w:rsidR="00D927D9" w:rsidRPr="00D927D9" w:rsidRDefault="00D927D9" w:rsidP="00D927D9">
      <w:pPr>
        <w:spacing w:after="0" w:line="240" w:lineRule="auto"/>
        <w:rPr>
          <w:rFonts w:ascii="Times New Roman" w:eastAsia="Calibri" w:hAnsi="Times New Roman" w:cs="Times New Roman"/>
          <w:b/>
        </w:rPr>
      </w:pPr>
    </w:p>
    <w:p w14:paraId="0B9DF013"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u w:val="single"/>
        </w:rPr>
        <w:t>Absorbcija</w:t>
      </w:r>
      <w:r w:rsidRPr="00D927D9">
        <w:rPr>
          <w:rFonts w:ascii="Times New Roman" w:eastAsia="Calibri" w:hAnsi="Times New Roman" w:cs="Times New Roman"/>
        </w:rPr>
        <w:t xml:space="preserve"> </w:t>
      </w:r>
    </w:p>
    <w:p w14:paraId="450FC898" w14:textId="77777777" w:rsidR="00D927D9" w:rsidRPr="00D927D9" w:rsidRDefault="00D927D9" w:rsidP="00D927D9">
      <w:pPr>
        <w:spacing w:after="0" w:line="240" w:lineRule="auto"/>
        <w:rPr>
          <w:rFonts w:ascii="Times New Roman" w:eastAsia="Calibri" w:hAnsi="Times New Roman" w:cs="Times New Roman"/>
        </w:rPr>
      </w:pPr>
    </w:p>
    <w:p w14:paraId="098F48D4" w14:textId="3B5FC1E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Per burną pavartotas atorvastatinas absorbuojamas greitai, didžiausia koncentracija kraujo plazmoje (C</w:t>
      </w:r>
      <w:r w:rsidRPr="00D927D9">
        <w:rPr>
          <w:rFonts w:ascii="Times New Roman" w:eastAsia="Calibri" w:hAnsi="Times New Roman" w:cs="Times New Roman"/>
          <w:vertAlign w:val="subscript"/>
        </w:rPr>
        <w:t>max</w:t>
      </w:r>
      <w:r w:rsidRPr="00D927D9">
        <w:rPr>
          <w:rFonts w:ascii="Times New Roman" w:eastAsia="Calibri" w:hAnsi="Times New Roman" w:cs="Times New Roman"/>
        </w:rPr>
        <w:t>) atsiranda per 1 - 2 valandas. Absorbcijos dydis didėja proporcingai dozei. Vartojant per burną, atorvastatino plėvele dengtų tablečių biologinis prieinamumas yra 95 – 99% , palyginti su geriamuoju tirpalu. Absoliutus biologinis atorvastatino prieinamumas yra maždaug 12</w:t>
      </w:r>
      <w:r w:rsidR="007B56E4">
        <w:rPr>
          <w:rFonts w:ascii="Times New Roman" w:eastAsia="Calibri" w:hAnsi="Times New Roman" w:cs="Times New Roman"/>
        </w:rPr>
        <w:t> </w:t>
      </w:r>
      <w:r w:rsidRPr="00D927D9">
        <w:rPr>
          <w:rFonts w:ascii="Times New Roman" w:eastAsia="Calibri" w:hAnsi="Times New Roman" w:cs="Times New Roman"/>
        </w:rPr>
        <w:t>%, aktyvios HMG-KoA reduktazės slopinamosios frakcijos sisteminis prieinamumas– maždaug 30</w:t>
      </w:r>
      <w:r w:rsidR="007B56E4">
        <w:rPr>
          <w:rFonts w:ascii="Times New Roman" w:eastAsia="Calibri" w:hAnsi="Times New Roman" w:cs="Times New Roman"/>
        </w:rPr>
        <w:t> </w:t>
      </w:r>
      <w:r w:rsidRPr="00D927D9">
        <w:rPr>
          <w:rFonts w:ascii="Times New Roman" w:eastAsia="Calibri" w:hAnsi="Times New Roman" w:cs="Times New Roman"/>
        </w:rPr>
        <w:t>%. Mažą sisteminį prieinamumą lemia priešsisteminis klirensas virškinimo trakto gleivinėje ir (ar) kepenyse (metabolizmas pirmojo prasiskverbimo per kepenis metu).</w:t>
      </w:r>
    </w:p>
    <w:p w14:paraId="58E99A7F" w14:textId="77777777" w:rsidR="00D927D9" w:rsidRPr="00D927D9" w:rsidRDefault="00D927D9" w:rsidP="00D927D9">
      <w:pPr>
        <w:spacing w:after="0" w:line="240" w:lineRule="auto"/>
        <w:rPr>
          <w:rFonts w:ascii="Times New Roman" w:eastAsia="Calibri" w:hAnsi="Times New Roman" w:cs="Times New Roman"/>
          <w:b/>
        </w:rPr>
      </w:pPr>
    </w:p>
    <w:p w14:paraId="14D8DDC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u w:val="single"/>
        </w:rPr>
        <w:t>Pasiskirstymas</w:t>
      </w:r>
      <w:r w:rsidRPr="00D927D9">
        <w:rPr>
          <w:rFonts w:ascii="Times New Roman" w:eastAsia="Calibri" w:hAnsi="Times New Roman" w:cs="Times New Roman"/>
        </w:rPr>
        <w:t xml:space="preserve"> </w:t>
      </w:r>
    </w:p>
    <w:p w14:paraId="5EC17E8D" w14:textId="77777777" w:rsidR="00D927D9" w:rsidRPr="00D927D9" w:rsidRDefault="00D927D9" w:rsidP="00D927D9">
      <w:pPr>
        <w:spacing w:after="0" w:line="240" w:lineRule="auto"/>
        <w:rPr>
          <w:rFonts w:ascii="Times New Roman" w:eastAsia="Calibri" w:hAnsi="Times New Roman" w:cs="Times New Roman"/>
        </w:rPr>
      </w:pPr>
    </w:p>
    <w:p w14:paraId="4020BDD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Vidutinis atorvastatino pasiskirstymo tūris yra maždaug 381 l, prie kraujo plazmos baltymų jo jungiasi </w:t>
      </w:r>
      <w:r w:rsidRPr="00D927D9">
        <w:rPr>
          <w:rFonts w:ascii="Times New Roman" w:eastAsia="Calibri" w:hAnsi="Times New Roman" w:cs="Times New Roman"/>
        </w:rPr>
        <w:sym w:font="Symbol" w:char="F0B3"/>
      </w:r>
      <w:r w:rsidRPr="00D927D9">
        <w:rPr>
          <w:rFonts w:ascii="Times New Roman" w:eastAsia="Calibri" w:hAnsi="Times New Roman" w:cs="Times New Roman"/>
        </w:rPr>
        <w:t> 98%.</w:t>
      </w:r>
    </w:p>
    <w:p w14:paraId="431FBA0C" w14:textId="77777777" w:rsidR="00D927D9" w:rsidRPr="00D927D9" w:rsidRDefault="00D927D9" w:rsidP="00D927D9">
      <w:pPr>
        <w:spacing w:after="0" w:line="240" w:lineRule="auto"/>
        <w:rPr>
          <w:rFonts w:ascii="Times New Roman" w:eastAsia="Calibri" w:hAnsi="Times New Roman" w:cs="Times New Roman"/>
        </w:rPr>
      </w:pPr>
    </w:p>
    <w:p w14:paraId="3331292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u w:val="single"/>
        </w:rPr>
        <w:t>Metabolizmas</w:t>
      </w:r>
      <w:r w:rsidRPr="00D927D9">
        <w:rPr>
          <w:rFonts w:ascii="Times New Roman" w:eastAsia="Calibri" w:hAnsi="Times New Roman" w:cs="Times New Roman"/>
        </w:rPr>
        <w:t xml:space="preserve"> </w:t>
      </w:r>
    </w:p>
    <w:p w14:paraId="00040833" w14:textId="77777777" w:rsidR="00D927D9" w:rsidRPr="00D927D9" w:rsidRDefault="00D927D9" w:rsidP="00D927D9">
      <w:pPr>
        <w:spacing w:after="0" w:line="240" w:lineRule="auto"/>
        <w:rPr>
          <w:rFonts w:ascii="Times New Roman" w:eastAsia="Calibri" w:hAnsi="Times New Roman" w:cs="Times New Roman"/>
        </w:rPr>
      </w:pPr>
    </w:p>
    <w:p w14:paraId="35BB2FE5" w14:textId="6EF73E6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Atorvastatiną į ortohidroksilintus ir parahidroksilintus darinius bei įvairius beta oksidacijos produktus metabolizuoja citochromo P4503A4</w:t>
      </w:r>
      <w:r w:rsidR="007B56E4">
        <w:rPr>
          <w:rFonts w:ascii="Times New Roman" w:eastAsia="Calibri" w:hAnsi="Times New Roman" w:cs="Times New Roman"/>
        </w:rPr>
        <w:t> </w:t>
      </w:r>
      <w:r w:rsidRPr="00D927D9">
        <w:rPr>
          <w:rFonts w:ascii="Times New Roman" w:eastAsia="Calibri" w:hAnsi="Times New Roman" w:cs="Times New Roman"/>
        </w:rPr>
        <w:t xml:space="preserve">fermentai. Be kitų metabolizmo būdų, toliau šios medžiagos yra metabolizuojamos gliukuronizuojant. Ortohidroksilinti ir parahidroksilinti metabolitai HMG-KoA reduktazės aktyvumą </w:t>
      </w:r>
      <w:r w:rsidRPr="00D927D9">
        <w:rPr>
          <w:rFonts w:ascii="Times New Roman" w:eastAsia="Calibri" w:hAnsi="Times New Roman" w:cs="Times New Roman"/>
          <w:i/>
        </w:rPr>
        <w:t>in vitro</w:t>
      </w:r>
      <w:r w:rsidRPr="00D927D9">
        <w:rPr>
          <w:rFonts w:ascii="Times New Roman" w:eastAsia="Calibri" w:hAnsi="Times New Roman" w:cs="Times New Roman"/>
        </w:rPr>
        <w:t xml:space="preserve"> slopina panašiai kaip atorvastatinas. Maždaug 70 % HMG-KoA reduktazės slopinamojo aktyvumo priklauso nuo veikliųjų metabolitų.</w:t>
      </w:r>
    </w:p>
    <w:p w14:paraId="692933D7" w14:textId="77777777" w:rsidR="00D927D9" w:rsidRPr="00D927D9" w:rsidRDefault="00D927D9" w:rsidP="00D927D9">
      <w:pPr>
        <w:spacing w:after="0" w:line="240" w:lineRule="auto"/>
        <w:rPr>
          <w:rFonts w:ascii="Times New Roman" w:eastAsia="Calibri" w:hAnsi="Times New Roman" w:cs="Times New Roman"/>
        </w:rPr>
      </w:pPr>
    </w:p>
    <w:p w14:paraId="6CB6AA0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u w:val="single"/>
        </w:rPr>
        <w:t>Išsiskyrimas</w:t>
      </w:r>
      <w:r w:rsidRPr="00D927D9">
        <w:rPr>
          <w:rFonts w:ascii="Times New Roman" w:eastAsia="Calibri" w:hAnsi="Times New Roman" w:cs="Times New Roman"/>
        </w:rPr>
        <w:t xml:space="preserve"> </w:t>
      </w:r>
    </w:p>
    <w:p w14:paraId="36A5B01A" w14:textId="77777777" w:rsidR="00D927D9" w:rsidRPr="00D927D9" w:rsidRDefault="00D927D9" w:rsidP="00D927D9">
      <w:pPr>
        <w:spacing w:after="0" w:line="240" w:lineRule="auto"/>
        <w:rPr>
          <w:rFonts w:ascii="Times New Roman" w:eastAsia="Calibri" w:hAnsi="Times New Roman" w:cs="Times New Roman"/>
        </w:rPr>
      </w:pPr>
    </w:p>
    <w:p w14:paraId="0D619BF5"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Atorvastatinas daugiausia eliminuojamas su tulžimi po to, kai yra metabolizuojamas kepenyse ir (arba) ne kepenyse. Vis dėlto neatrodo, kad atorvastatinui būtų būdinga reikšminga enterohepatinė recirkuliacija. Žmogaus kraujo plazmoje vidutinis atorvastatino pusinės eliminacijos laikas yra maždaug</w:t>
      </w:r>
      <w:r w:rsidRPr="00D927D9" w:rsidDel="00BA18C1">
        <w:rPr>
          <w:rFonts w:ascii="Times New Roman" w:eastAsia="Calibri" w:hAnsi="Times New Roman" w:cs="Times New Roman"/>
        </w:rPr>
        <w:t xml:space="preserve"> </w:t>
      </w:r>
      <w:r w:rsidRPr="00D927D9">
        <w:rPr>
          <w:rFonts w:ascii="Times New Roman" w:eastAsia="Calibri" w:hAnsi="Times New Roman" w:cs="Times New Roman"/>
        </w:rPr>
        <w:t>14 val. Pusinis HMG-KoA reduktazę slopinančios frakcijos periodas trunka maždaug 20</w:t>
      </w:r>
      <w:r w:rsidRPr="00D927D9">
        <w:rPr>
          <w:rFonts w:ascii="Times New Roman" w:eastAsia="Calibri" w:hAnsi="Times New Roman" w:cs="Times New Roman"/>
        </w:rPr>
        <w:noBreakHyphen/>
        <w:t>30 val., nes priklauso ir nuo veikliųjų metabolitų.</w:t>
      </w:r>
    </w:p>
    <w:p w14:paraId="74A8B68E" w14:textId="77777777" w:rsidR="00D927D9" w:rsidRPr="00D927D9" w:rsidRDefault="00D927D9" w:rsidP="00D927D9">
      <w:pPr>
        <w:spacing w:after="0" w:line="240" w:lineRule="auto"/>
        <w:rPr>
          <w:rFonts w:ascii="Times New Roman" w:eastAsia="Calibri" w:hAnsi="Times New Roman" w:cs="Times New Roman"/>
        </w:rPr>
      </w:pPr>
    </w:p>
    <w:p w14:paraId="07705A67" w14:textId="2FE8B170" w:rsidR="00D927D9" w:rsidRPr="00D927D9" w:rsidRDefault="007B56E4" w:rsidP="00D927D9">
      <w:pPr>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Ypatingos populiacijos</w:t>
      </w:r>
    </w:p>
    <w:p w14:paraId="7C48DBC9" w14:textId="77777777" w:rsidR="00D927D9" w:rsidRPr="00D927D9" w:rsidRDefault="00D927D9" w:rsidP="00D927D9">
      <w:pPr>
        <w:spacing w:after="0" w:line="240" w:lineRule="auto"/>
        <w:rPr>
          <w:rFonts w:ascii="Times New Roman" w:eastAsia="Calibri" w:hAnsi="Times New Roman" w:cs="Times New Roman"/>
          <w:b/>
        </w:rPr>
      </w:pPr>
    </w:p>
    <w:p w14:paraId="12249AF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rPr>
        <w:t>Senyvi pacientai</w:t>
      </w:r>
      <w:r w:rsidRPr="00D927D9">
        <w:rPr>
          <w:rFonts w:ascii="Times New Roman" w:eastAsia="Calibri" w:hAnsi="Times New Roman" w:cs="Times New Roman"/>
          <w:i/>
        </w:rPr>
        <w:t>.</w:t>
      </w:r>
      <w:r w:rsidRPr="00D927D9">
        <w:rPr>
          <w:rFonts w:ascii="Times New Roman" w:eastAsia="Calibri" w:hAnsi="Times New Roman" w:cs="Times New Roman"/>
        </w:rPr>
        <w:t xml:space="preserve"> Atorvastatino ir jo veikliųjų metabolitų koncentracijos sveikų senyvų tiriamųjų plazmoje būna didesnės nei jaunų suaugusiųjų, bet poveikis lipidams panašus kaip jaunesnių pacientų grupėje.</w:t>
      </w:r>
    </w:p>
    <w:p w14:paraId="2159D39E" w14:textId="77777777" w:rsidR="00D927D9" w:rsidRPr="00D927D9" w:rsidRDefault="00D927D9" w:rsidP="00D927D9">
      <w:pPr>
        <w:spacing w:after="0" w:line="240" w:lineRule="auto"/>
        <w:rPr>
          <w:rFonts w:ascii="Times New Roman" w:eastAsia="Calibri" w:hAnsi="Times New Roman" w:cs="Times New Roman"/>
          <w:b/>
        </w:rPr>
      </w:pPr>
    </w:p>
    <w:p w14:paraId="0E181EBB" w14:textId="0CEBF52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rPr>
        <w:t>Vaikai ir paaugliai</w:t>
      </w:r>
      <w:r w:rsidRPr="00D927D9">
        <w:rPr>
          <w:rFonts w:ascii="Times New Roman" w:eastAsia="Calibri" w:hAnsi="Times New Roman" w:cs="Times New Roman"/>
          <w:i/>
        </w:rPr>
        <w:t>.</w:t>
      </w:r>
      <w:r w:rsidRPr="00D927D9">
        <w:rPr>
          <w:rFonts w:ascii="Times New Roman" w:eastAsia="Calibri" w:hAnsi="Times New Roman" w:cs="Times New Roman"/>
        </w:rPr>
        <w:t xml:space="preserve"> Atviro 8</w:t>
      </w:r>
      <w:r w:rsidR="007B56E4">
        <w:rPr>
          <w:rFonts w:ascii="Times New Roman" w:eastAsia="Calibri" w:hAnsi="Times New Roman" w:cs="Times New Roman"/>
        </w:rPr>
        <w:t> </w:t>
      </w:r>
      <w:r w:rsidRPr="00D927D9">
        <w:rPr>
          <w:rFonts w:ascii="Times New Roman" w:eastAsia="Calibri" w:hAnsi="Times New Roman" w:cs="Times New Roman"/>
        </w:rPr>
        <w:t>savaičių tyrimo metu vaikai ir paaugliai (6</w:t>
      </w:r>
      <w:r w:rsidRPr="00D927D9">
        <w:rPr>
          <w:rFonts w:ascii="Times New Roman" w:eastAsia="Calibri" w:hAnsi="Times New Roman" w:cs="Times New Roman"/>
        </w:rPr>
        <w:noBreakHyphen/>
        <w:t xml:space="preserve">17 metų), kuriems buvo diagnozuota heterozigotinė šeiminė hipercholesterolemija ir pradinė MTL cholesterolio koncentracija </w:t>
      </w:r>
      <w:r w:rsidRPr="00D927D9">
        <w:rPr>
          <w:rFonts w:ascii="Times New Roman" w:eastAsia="Calibri" w:hAnsi="Times New Roman" w:cs="Times New Roman"/>
        </w:rPr>
        <w:sym w:font="Symbol" w:char="F0B3"/>
      </w:r>
      <w:r w:rsidRPr="00D927D9">
        <w:rPr>
          <w:rFonts w:ascii="Times New Roman" w:eastAsia="Calibri" w:hAnsi="Times New Roman" w:cs="Times New Roman"/>
        </w:rPr>
        <w:t> 4 mmol/l, ir nustatyta I stadija pagal Tanner skalę (n = 15) arba II arba didesnė stadija pagal Tanner skalę (n = 24), buvo atitinkamai gydyti 5 mg ar 10 mg kramtomosiomis tabletėmis arba 10 mg ar 20 mg plėvele dengtomis tabletėmis vieną kartą per parą. Vienintelis rodmuo, kurio kintamumas atorvastatino populiacijos FK modelyje buvo reikšmingas, buvo kūno svoris. Nustatyta, kad tariamas išgerto atorvastatino klirensas iš vaikų ir paauglių organizmo yra panašus į suaugusiųjų, apskaičiavus alometriškai pagal kūno svorį. Esant įvairioms atorvastatino ir o-hidroksiatorvastatino ekspozicijoms, nustatytas pastovus MTL cholesterolio ir bendrojo cholesterolio koncentracijų sumažėjimas.</w:t>
      </w:r>
    </w:p>
    <w:p w14:paraId="4E5FA69A" w14:textId="77777777" w:rsidR="00D927D9" w:rsidRPr="00D927D9" w:rsidRDefault="00D927D9" w:rsidP="00D927D9">
      <w:pPr>
        <w:spacing w:after="0" w:line="240" w:lineRule="auto"/>
        <w:rPr>
          <w:rFonts w:ascii="Times New Roman" w:eastAsia="Calibri" w:hAnsi="Times New Roman" w:cs="Times New Roman"/>
        </w:rPr>
      </w:pPr>
    </w:p>
    <w:p w14:paraId="46874467" w14:textId="53287604"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rPr>
        <w:t>Lytis</w:t>
      </w:r>
      <w:r w:rsidRPr="00D927D9">
        <w:rPr>
          <w:rFonts w:ascii="Times New Roman" w:eastAsia="Calibri" w:hAnsi="Times New Roman" w:cs="Times New Roman"/>
          <w:i/>
        </w:rPr>
        <w:t>.</w:t>
      </w:r>
      <w:r w:rsidRPr="00D927D9">
        <w:rPr>
          <w:rFonts w:ascii="Times New Roman" w:eastAsia="Calibri" w:hAnsi="Times New Roman" w:cs="Times New Roman"/>
        </w:rPr>
        <w:t xml:space="preserve"> Moterų kraujo plazmoje atorvastatino ir aktyviųjų jo metabolitų koncentracija būna kitokia negu vyrų (moterys: C</w:t>
      </w:r>
      <w:r w:rsidRPr="00D927D9">
        <w:rPr>
          <w:rFonts w:ascii="Times New Roman" w:eastAsia="Calibri" w:hAnsi="Times New Roman" w:cs="Times New Roman"/>
          <w:vertAlign w:val="subscript"/>
        </w:rPr>
        <w:t>max</w:t>
      </w:r>
      <w:r w:rsidRPr="00D927D9">
        <w:rPr>
          <w:rFonts w:ascii="Times New Roman" w:eastAsia="Calibri" w:hAnsi="Times New Roman" w:cs="Times New Roman"/>
        </w:rPr>
        <w:t xml:space="preserve"> maždaug 20</w:t>
      </w:r>
      <w:r w:rsidR="007B56E4">
        <w:rPr>
          <w:rFonts w:ascii="Times New Roman" w:eastAsia="Calibri" w:hAnsi="Times New Roman" w:cs="Times New Roman"/>
        </w:rPr>
        <w:t> </w:t>
      </w:r>
      <w:r w:rsidRPr="00D927D9">
        <w:rPr>
          <w:rFonts w:ascii="Times New Roman" w:eastAsia="Calibri" w:hAnsi="Times New Roman" w:cs="Times New Roman"/>
        </w:rPr>
        <w:t>% didesnė, AUC maždaug 10 % mažesnė). Šie skirtumai yra kliniškai nereikšmingi, todėl poveikis lipidų koncentracijai moterų ir vyrų kraujyje reikšmingai nesiskiria.</w:t>
      </w:r>
    </w:p>
    <w:p w14:paraId="4E57F0D1" w14:textId="77777777" w:rsidR="00D927D9" w:rsidRPr="00D927D9" w:rsidRDefault="00D927D9" w:rsidP="00D927D9">
      <w:pPr>
        <w:spacing w:after="0" w:line="240" w:lineRule="auto"/>
        <w:rPr>
          <w:rFonts w:ascii="Times New Roman" w:eastAsia="Calibri" w:hAnsi="Times New Roman" w:cs="Times New Roman"/>
        </w:rPr>
      </w:pPr>
    </w:p>
    <w:p w14:paraId="1EBE741E" w14:textId="50888A2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rPr>
        <w:t xml:space="preserve">Inkstų </w:t>
      </w:r>
      <w:r w:rsidR="00C953EB">
        <w:rPr>
          <w:rFonts w:ascii="Times New Roman" w:eastAsia="Calibri" w:hAnsi="Times New Roman" w:cs="Times New Roman"/>
          <w:i/>
          <w:u w:val="single"/>
        </w:rPr>
        <w:t>sutrikimas</w:t>
      </w:r>
      <w:r w:rsidRPr="00D927D9">
        <w:rPr>
          <w:rFonts w:ascii="Times New Roman" w:eastAsia="Calibri" w:hAnsi="Times New Roman" w:cs="Times New Roman"/>
          <w:u w:val="single"/>
        </w:rPr>
        <w:t>.</w:t>
      </w:r>
      <w:r w:rsidRPr="00D927D9">
        <w:rPr>
          <w:rFonts w:ascii="Times New Roman" w:eastAsia="Calibri" w:hAnsi="Times New Roman" w:cs="Times New Roman"/>
        </w:rPr>
        <w:t xml:space="preserve"> Inkstų liga neturi įtakos atorvastatino koncentracijoms plazmoje ar atorvastatino ir jo veikliųjų metabolitų poveikiui lipidams.</w:t>
      </w:r>
    </w:p>
    <w:p w14:paraId="0B7975D9" w14:textId="77777777" w:rsidR="00D927D9" w:rsidRPr="00D927D9" w:rsidRDefault="00D927D9" w:rsidP="00D927D9">
      <w:pPr>
        <w:spacing w:after="0" w:line="240" w:lineRule="auto"/>
        <w:rPr>
          <w:rFonts w:ascii="Times New Roman" w:eastAsia="Calibri" w:hAnsi="Times New Roman" w:cs="Times New Roman"/>
        </w:rPr>
      </w:pPr>
    </w:p>
    <w:p w14:paraId="4DAABC3B" w14:textId="2128450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rPr>
        <w:t xml:space="preserve">Kepenų </w:t>
      </w:r>
      <w:r w:rsidR="00C953EB">
        <w:rPr>
          <w:rFonts w:ascii="Times New Roman" w:eastAsia="Calibri" w:hAnsi="Times New Roman" w:cs="Times New Roman"/>
          <w:i/>
          <w:u w:val="single"/>
        </w:rPr>
        <w:t>sutrikimas</w:t>
      </w:r>
      <w:r w:rsidRPr="00D927D9">
        <w:rPr>
          <w:rFonts w:ascii="Times New Roman" w:eastAsia="Calibri" w:hAnsi="Times New Roman" w:cs="Times New Roman"/>
          <w:i/>
          <w:u w:val="single"/>
        </w:rPr>
        <w:t>.</w:t>
      </w:r>
      <w:r w:rsidRPr="00D927D9">
        <w:rPr>
          <w:rFonts w:ascii="Times New Roman" w:eastAsia="Calibri" w:hAnsi="Times New Roman" w:cs="Times New Roman"/>
          <w:i/>
        </w:rPr>
        <w:t xml:space="preserve"> </w:t>
      </w:r>
      <w:r w:rsidRPr="00D927D9">
        <w:rPr>
          <w:rFonts w:ascii="Times New Roman" w:eastAsia="Calibri" w:hAnsi="Times New Roman" w:cs="Times New Roman"/>
        </w:rPr>
        <w:t>Atorvastatino ir jo veikliųjų metabolitų koncentracijos lėtine alkoholine kepenų liga (B klasės pagal</w:t>
      </w:r>
      <w:r w:rsidRPr="00D927D9">
        <w:rPr>
          <w:rFonts w:ascii="Times New Roman" w:eastAsia="Calibri" w:hAnsi="Times New Roman" w:cs="Times New Roman"/>
          <w:i/>
          <w:iCs/>
        </w:rPr>
        <w:t xml:space="preserve"> Child-Pugh</w:t>
      </w:r>
      <w:r w:rsidRPr="00D927D9">
        <w:rPr>
          <w:rFonts w:ascii="Times New Roman" w:eastAsia="Calibri" w:hAnsi="Times New Roman" w:cs="Times New Roman"/>
        </w:rPr>
        <w:t>) sergančių pacientų kraujo plazmoje būna žymiai didesnės (C</w:t>
      </w:r>
      <w:r w:rsidRPr="00D927D9">
        <w:rPr>
          <w:rFonts w:ascii="Times New Roman" w:eastAsia="Calibri" w:hAnsi="Times New Roman" w:cs="Times New Roman"/>
          <w:vertAlign w:val="subscript"/>
        </w:rPr>
        <w:t>max</w:t>
      </w:r>
      <w:r w:rsidRPr="00D927D9">
        <w:rPr>
          <w:rFonts w:ascii="Times New Roman" w:eastAsia="Calibri" w:hAnsi="Times New Roman" w:cs="Times New Roman"/>
        </w:rPr>
        <w:t xml:space="preserve"> maždaug 16 kartų, AUC maždaug 11 kartų).</w:t>
      </w:r>
    </w:p>
    <w:p w14:paraId="2A03F854" w14:textId="77777777" w:rsidR="00D927D9" w:rsidRPr="00D927D9" w:rsidRDefault="00D927D9" w:rsidP="00D927D9">
      <w:pPr>
        <w:spacing w:after="0" w:line="240" w:lineRule="auto"/>
        <w:rPr>
          <w:rFonts w:ascii="Times New Roman" w:eastAsia="Calibri" w:hAnsi="Times New Roman" w:cs="Times New Roman"/>
        </w:rPr>
      </w:pPr>
    </w:p>
    <w:p w14:paraId="755A80A2" w14:textId="67D1459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i/>
          <w:u w:val="single"/>
          <w:lang w:eastAsia="lt-LT"/>
        </w:rPr>
        <w:t>SLOC1B1 polimorfizmas</w:t>
      </w:r>
      <w:r w:rsidRPr="00D927D9">
        <w:rPr>
          <w:rFonts w:ascii="Times New Roman" w:eastAsia="Calibri" w:hAnsi="Times New Roman" w:cs="Times New Roman"/>
          <w:lang w:eastAsia="lt-LT"/>
        </w:rPr>
        <w:t xml:space="preserve">. </w:t>
      </w:r>
      <w:r w:rsidRPr="00D927D9">
        <w:rPr>
          <w:rFonts w:ascii="Times New Roman" w:eastAsia="Calibri" w:hAnsi="Times New Roman" w:cs="Times New Roman"/>
          <w:bCs/>
          <w:lang w:eastAsia="lt-LT"/>
        </w:rPr>
        <w:t xml:space="preserve">HMG-KoA reduktazės inhibitorių, įskaitant ir atorvastatiną, apykaita kepenyse susijusi su </w:t>
      </w:r>
      <w:r w:rsidRPr="00D927D9">
        <w:rPr>
          <w:rFonts w:ascii="Times New Roman" w:eastAsia="Calibri" w:hAnsi="Times New Roman" w:cs="Times New Roman"/>
          <w:lang w:eastAsia="lt-LT"/>
        </w:rPr>
        <w:t>OATP1B1</w:t>
      </w:r>
      <w:r w:rsidR="007B56E4">
        <w:rPr>
          <w:rFonts w:ascii="Times New Roman" w:eastAsia="Calibri" w:hAnsi="Times New Roman" w:cs="Times New Roman"/>
          <w:lang w:eastAsia="lt-LT"/>
        </w:rPr>
        <w:t> </w:t>
      </w:r>
      <w:r w:rsidRPr="00D927D9">
        <w:rPr>
          <w:rFonts w:ascii="Times New Roman" w:eastAsia="Calibri" w:hAnsi="Times New Roman" w:cs="Times New Roman"/>
          <w:lang w:eastAsia="lt-LT"/>
        </w:rPr>
        <w:t>nešikliu. Pacientams, kuriems yra SLCO1B1</w:t>
      </w:r>
      <w:r w:rsidR="007B56E4">
        <w:rPr>
          <w:rFonts w:ascii="Times New Roman" w:eastAsia="Calibri" w:hAnsi="Times New Roman" w:cs="Times New Roman"/>
          <w:lang w:eastAsia="lt-LT"/>
        </w:rPr>
        <w:t> </w:t>
      </w:r>
      <w:r w:rsidRPr="00D927D9">
        <w:rPr>
          <w:rFonts w:ascii="Times New Roman" w:eastAsia="Calibri" w:hAnsi="Times New Roman" w:cs="Times New Roman"/>
          <w:lang w:eastAsia="lt-LT"/>
        </w:rPr>
        <w:t>polimorfizmas, yra atorvastatino ekspozicijos padidėjimo rizika, kuri gali padidinti rabdomiolizės riziką (žr.</w:t>
      </w:r>
      <w:r w:rsidR="007B56E4">
        <w:rPr>
          <w:rFonts w:ascii="Times New Roman" w:eastAsia="Calibri" w:hAnsi="Times New Roman" w:cs="Times New Roman"/>
          <w:lang w:eastAsia="lt-LT"/>
        </w:rPr>
        <w:t> </w:t>
      </w:r>
      <w:r w:rsidRPr="00D927D9">
        <w:rPr>
          <w:rFonts w:ascii="Times New Roman" w:eastAsia="Calibri" w:hAnsi="Times New Roman" w:cs="Times New Roman"/>
          <w:lang w:eastAsia="lt-LT"/>
        </w:rPr>
        <w:t>4.4 skyrių). Geno, koduojančio OATP1B1, polimorfizmas (SLCO1B1 c.521CC), susijęs su atorvastatino ekspozicijos (AUC) padidėjimu 2,4 karto, palyginti su asmenų, neturinčių šio genotipo (c.521TT). Gali būti, kad genetiškai sutrinka atorvastatino apykaita šių pacientų kepenyse. Galimos tokio pokyčio pasekmės veiksmingumui nėra žinomos.</w:t>
      </w:r>
    </w:p>
    <w:p w14:paraId="2C05CA0D" w14:textId="77777777" w:rsidR="00D927D9" w:rsidRPr="00D927D9" w:rsidRDefault="00D927D9" w:rsidP="00D927D9">
      <w:pPr>
        <w:spacing w:after="0" w:line="240" w:lineRule="auto"/>
        <w:rPr>
          <w:rFonts w:ascii="Times New Roman" w:eastAsia="Calibri" w:hAnsi="Times New Roman" w:cs="Times New Roman"/>
        </w:rPr>
      </w:pPr>
    </w:p>
    <w:p w14:paraId="752530A8"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5.3</w:t>
      </w:r>
      <w:r w:rsidRPr="00D927D9">
        <w:rPr>
          <w:rFonts w:ascii="Times New Roman" w:eastAsia="Calibri" w:hAnsi="Times New Roman" w:cs="Times New Roman"/>
          <w:b/>
        </w:rPr>
        <w:tab/>
        <w:t>Ikiklinikinių saugumo tyrimų duomenys</w:t>
      </w:r>
    </w:p>
    <w:p w14:paraId="2EC8985D" w14:textId="77777777" w:rsidR="00D927D9" w:rsidRPr="00D927D9" w:rsidRDefault="00D927D9" w:rsidP="00D927D9">
      <w:pPr>
        <w:spacing w:after="0" w:line="240" w:lineRule="auto"/>
        <w:rPr>
          <w:rFonts w:ascii="Times New Roman" w:eastAsia="Calibri" w:hAnsi="Times New Roman" w:cs="Times New Roman"/>
        </w:rPr>
      </w:pPr>
    </w:p>
    <w:p w14:paraId="608A00E0" w14:textId="35B26804"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Atorvastatinas nesukėlė mutageninio ir klastogeninio poveikio 4</w:t>
      </w:r>
      <w:r w:rsidR="007B56E4">
        <w:rPr>
          <w:rFonts w:ascii="Times New Roman" w:eastAsia="Calibri" w:hAnsi="Times New Roman" w:cs="Times New Roman"/>
        </w:rPr>
        <w:t> </w:t>
      </w:r>
      <w:r w:rsidRPr="00D927D9">
        <w:rPr>
          <w:rFonts w:ascii="Times New Roman" w:eastAsia="Calibri" w:hAnsi="Times New Roman" w:cs="Times New Roman"/>
        </w:rPr>
        <w:t xml:space="preserve">tyrimuose </w:t>
      </w:r>
      <w:r w:rsidRPr="00D927D9">
        <w:rPr>
          <w:rFonts w:ascii="Times New Roman" w:eastAsia="Calibri" w:hAnsi="Times New Roman" w:cs="Times New Roman"/>
          <w:i/>
        </w:rPr>
        <w:t>in vitro</w:t>
      </w:r>
      <w:r w:rsidRPr="00D927D9">
        <w:rPr>
          <w:rFonts w:ascii="Times New Roman" w:eastAsia="Calibri" w:hAnsi="Times New Roman" w:cs="Times New Roman"/>
        </w:rPr>
        <w:t xml:space="preserve"> ir viename tyrime </w:t>
      </w:r>
      <w:r w:rsidRPr="00D927D9">
        <w:rPr>
          <w:rFonts w:ascii="Times New Roman" w:eastAsia="Calibri" w:hAnsi="Times New Roman" w:cs="Times New Roman"/>
          <w:i/>
        </w:rPr>
        <w:t>in vivo</w:t>
      </w:r>
      <w:r w:rsidRPr="00D927D9">
        <w:rPr>
          <w:rFonts w:ascii="Times New Roman" w:eastAsia="Calibri" w:hAnsi="Times New Roman" w:cs="Times New Roman"/>
        </w:rPr>
        <w:t>. Atorvastatinas nesukėlė kancerogeninio poveikio žiurkėms, bet didelės dozės sukėlė kepenų ląstelių adenomas pelių patinams (kai AUC</w:t>
      </w:r>
      <w:r w:rsidRPr="00D927D9">
        <w:rPr>
          <w:rFonts w:ascii="Times New Roman" w:eastAsia="Calibri" w:hAnsi="Times New Roman" w:cs="Times New Roman"/>
          <w:vertAlign w:val="subscript"/>
        </w:rPr>
        <w:t>(0-24)</w:t>
      </w:r>
      <w:r w:rsidRPr="00D927D9">
        <w:rPr>
          <w:rFonts w:ascii="Times New Roman" w:eastAsia="Calibri" w:hAnsi="Times New Roman" w:cs="Times New Roman"/>
        </w:rPr>
        <w:t xml:space="preserve"> buvo 6</w:t>
      </w:r>
      <w:r w:rsidRPr="00D927D9">
        <w:rPr>
          <w:rFonts w:ascii="Times New Roman" w:eastAsia="Calibri" w:hAnsi="Times New Roman" w:cs="Times New Roman"/>
        </w:rPr>
        <w:noBreakHyphen/>
        <w:t>11</w:t>
      </w:r>
      <w:r w:rsidR="007B56E4">
        <w:rPr>
          <w:rFonts w:ascii="Times New Roman" w:eastAsia="Calibri" w:hAnsi="Times New Roman" w:cs="Times New Roman"/>
        </w:rPr>
        <w:t> </w:t>
      </w:r>
      <w:r w:rsidRPr="00D927D9">
        <w:rPr>
          <w:rFonts w:ascii="Times New Roman" w:eastAsia="Calibri" w:hAnsi="Times New Roman" w:cs="Times New Roman"/>
        </w:rPr>
        <w:t>kartų didesnė už didžiausią rekomenduojamą dozę vartojančio žmogaus organizme) ir kepenų ląstelių vėžį pelių patelėms.</w:t>
      </w:r>
    </w:p>
    <w:p w14:paraId="29506A18" w14:textId="77777777" w:rsidR="00D927D9" w:rsidRPr="00D927D9" w:rsidRDefault="00D927D9" w:rsidP="00D927D9">
      <w:pPr>
        <w:spacing w:after="0" w:line="240" w:lineRule="auto"/>
        <w:rPr>
          <w:rFonts w:ascii="Times New Roman" w:eastAsia="Calibri" w:hAnsi="Times New Roman" w:cs="Times New Roman"/>
        </w:rPr>
      </w:pPr>
    </w:p>
    <w:p w14:paraId="0D02D09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Tyrimų su gyvūnais rezultatai rodo, kad HMG-KoA reduktazės inhibitoriai gali sutrikdyti embriono ar vaisiaus vystymąsi. Atorvastatinas neveikė žiurkių, triušių ir šunų vaisingumo ir nesukėlė teratogeninio poveikio, tačiau vartojant žiurkių ir triušių patelėms toksines dozes, pasireiškė toksinis poveikis vaisiui. Sulėtėjo žiurkių jauniklių vystymasis, buvo sumažėjęs ir jų išgyvenimas po gimimo, besiveisiančioms patelėms skiriant dideles atorvastatino dozes. Yra įrodymų, kad preparatas prasiskverbia per žiurkių placentą. Atorvastatino koncentracija žiurlių plazmoje buvo panaši į koncentraciją piene. Nežinoma, ar atorvastatino ir jo metabolitų išsiskiria į motinos pieną.</w:t>
      </w:r>
    </w:p>
    <w:p w14:paraId="400921B3" w14:textId="77777777" w:rsidR="00D927D9" w:rsidRPr="00D927D9" w:rsidRDefault="00D927D9" w:rsidP="00D927D9">
      <w:pPr>
        <w:spacing w:after="0" w:line="240" w:lineRule="auto"/>
        <w:rPr>
          <w:rFonts w:ascii="Times New Roman" w:eastAsia="Calibri" w:hAnsi="Times New Roman" w:cs="Times New Roman"/>
          <w:b/>
        </w:rPr>
      </w:pPr>
    </w:p>
    <w:p w14:paraId="395E98A2" w14:textId="77777777" w:rsidR="00D927D9" w:rsidRPr="00D927D9" w:rsidRDefault="00D927D9" w:rsidP="00D927D9">
      <w:pPr>
        <w:spacing w:after="0" w:line="240" w:lineRule="auto"/>
        <w:rPr>
          <w:rFonts w:ascii="Times New Roman" w:eastAsia="Calibri" w:hAnsi="Times New Roman" w:cs="Times New Roman"/>
          <w:b/>
        </w:rPr>
      </w:pPr>
    </w:p>
    <w:p w14:paraId="7D125910"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6.</w:t>
      </w:r>
      <w:r w:rsidRPr="00D927D9">
        <w:rPr>
          <w:rFonts w:ascii="Times New Roman" w:eastAsia="Calibri" w:hAnsi="Times New Roman" w:cs="Times New Roman"/>
          <w:b/>
        </w:rPr>
        <w:tab/>
        <w:t>FARMACINĖ INFORMACIJA</w:t>
      </w:r>
    </w:p>
    <w:p w14:paraId="43EFAF53" w14:textId="77777777" w:rsidR="00D927D9" w:rsidRPr="00D927D9" w:rsidDel="00AA455D" w:rsidRDefault="00D927D9" w:rsidP="00D927D9">
      <w:pPr>
        <w:spacing w:after="0" w:line="240" w:lineRule="auto"/>
        <w:rPr>
          <w:rFonts w:ascii="Times New Roman" w:eastAsia="Calibri" w:hAnsi="Times New Roman" w:cs="Times New Roman"/>
          <w:b/>
        </w:rPr>
      </w:pPr>
    </w:p>
    <w:p w14:paraId="5D25EE60" w14:textId="77777777" w:rsidR="00D927D9" w:rsidRPr="00D927D9" w:rsidDel="00AA455D" w:rsidRDefault="00D927D9" w:rsidP="00D927D9">
      <w:pPr>
        <w:spacing w:after="0" w:line="240" w:lineRule="auto"/>
        <w:ind w:left="567" w:hanging="567"/>
        <w:rPr>
          <w:rFonts w:ascii="Times New Roman" w:eastAsia="Calibri" w:hAnsi="Times New Roman" w:cs="Times New Roman"/>
          <w:b/>
        </w:rPr>
      </w:pPr>
      <w:r w:rsidRPr="00D927D9" w:rsidDel="00AA455D">
        <w:rPr>
          <w:rFonts w:ascii="Times New Roman" w:eastAsia="Calibri" w:hAnsi="Times New Roman" w:cs="Times New Roman"/>
          <w:b/>
        </w:rPr>
        <w:t>6.1</w:t>
      </w:r>
      <w:r w:rsidRPr="00D927D9" w:rsidDel="00AA455D">
        <w:rPr>
          <w:rFonts w:ascii="Times New Roman" w:eastAsia="Calibri" w:hAnsi="Times New Roman" w:cs="Times New Roman"/>
          <w:b/>
        </w:rPr>
        <w:tab/>
        <w:t>Pagalbinių medžiagų sąrašas</w:t>
      </w:r>
    </w:p>
    <w:p w14:paraId="1336AFF2" w14:textId="77777777" w:rsidR="00D927D9" w:rsidRPr="00D927D9" w:rsidRDefault="00D927D9" w:rsidP="00D927D9">
      <w:pPr>
        <w:spacing w:after="0" w:line="240" w:lineRule="auto"/>
        <w:rPr>
          <w:rFonts w:ascii="Times New Roman" w:eastAsia="Calibri" w:hAnsi="Times New Roman" w:cs="Times New Roman"/>
        </w:rPr>
      </w:pPr>
    </w:p>
    <w:p w14:paraId="34088CF0"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Tablečių branduolys</w:t>
      </w:r>
    </w:p>
    <w:p w14:paraId="4713AB9A" w14:textId="184D25B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Manitolis (E421)</w:t>
      </w:r>
    </w:p>
    <w:p w14:paraId="58AB19AC"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Mikrokristalinė celiuliozė</w:t>
      </w:r>
    </w:p>
    <w:p w14:paraId="3704B673"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Kalcio karbonatas</w:t>
      </w:r>
    </w:p>
    <w:p w14:paraId="4AD820E2" w14:textId="62ACA329"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Povidonas K 30</w:t>
      </w:r>
    </w:p>
    <w:p w14:paraId="60726666" w14:textId="13FC594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Kroskarmeliozės natrio druska</w:t>
      </w:r>
    </w:p>
    <w:p w14:paraId="1FCF514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Natrio laurilsulfatas</w:t>
      </w:r>
    </w:p>
    <w:p w14:paraId="6F6D5AF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Bevandenis koloidinis silicio dioksidas</w:t>
      </w:r>
    </w:p>
    <w:p w14:paraId="5148B27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Magnio stearatas</w:t>
      </w:r>
    </w:p>
    <w:p w14:paraId="6CF26FBE" w14:textId="77777777" w:rsidR="00D927D9" w:rsidRPr="00D927D9" w:rsidRDefault="00D927D9" w:rsidP="00D927D9">
      <w:pPr>
        <w:spacing w:after="0" w:line="240" w:lineRule="auto"/>
        <w:rPr>
          <w:rFonts w:ascii="Times New Roman" w:eastAsia="Calibri" w:hAnsi="Times New Roman" w:cs="Times New Roman"/>
        </w:rPr>
      </w:pPr>
    </w:p>
    <w:p w14:paraId="2BB5ABEF"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Tablečių plėvelė</w:t>
      </w:r>
    </w:p>
    <w:p w14:paraId="7391B67B"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Hipromeliozė </w:t>
      </w:r>
    </w:p>
    <w:p w14:paraId="3812718A" w14:textId="52F8C1A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Titano dioksidas (E171)</w:t>
      </w:r>
    </w:p>
    <w:p w14:paraId="369A8157" w14:textId="2C2A99A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Makrogolis 6000</w:t>
      </w:r>
    </w:p>
    <w:p w14:paraId="6060C803" w14:textId="77777777" w:rsidR="00D927D9" w:rsidRPr="00D927D9" w:rsidRDefault="00D927D9" w:rsidP="00D927D9">
      <w:pPr>
        <w:spacing w:after="0" w:line="240" w:lineRule="auto"/>
        <w:rPr>
          <w:rFonts w:ascii="Times New Roman" w:eastAsia="Calibri" w:hAnsi="Times New Roman" w:cs="Times New Roman"/>
          <w:b/>
        </w:rPr>
      </w:pPr>
    </w:p>
    <w:p w14:paraId="7BE5FA05"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6.2</w:t>
      </w:r>
      <w:r w:rsidRPr="00D927D9">
        <w:rPr>
          <w:rFonts w:ascii="Times New Roman" w:eastAsia="Calibri" w:hAnsi="Times New Roman" w:cs="Times New Roman"/>
          <w:b/>
        </w:rPr>
        <w:tab/>
        <w:t>Nesuderinamumas</w:t>
      </w:r>
    </w:p>
    <w:p w14:paraId="40B59757" w14:textId="77777777" w:rsidR="00D927D9" w:rsidRPr="00D927D9" w:rsidRDefault="00D927D9" w:rsidP="00D927D9">
      <w:pPr>
        <w:spacing w:after="0" w:line="240" w:lineRule="auto"/>
        <w:rPr>
          <w:rFonts w:ascii="Times New Roman" w:eastAsia="Calibri" w:hAnsi="Times New Roman" w:cs="Times New Roman"/>
        </w:rPr>
      </w:pPr>
    </w:p>
    <w:p w14:paraId="117BB24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Duomenys nebūtini.</w:t>
      </w:r>
    </w:p>
    <w:p w14:paraId="51744209" w14:textId="77777777" w:rsidR="00D927D9" w:rsidRPr="00D927D9" w:rsidRDefault="00D927D9" w:rsidP="00D927D9">
      <w:pPr>
        <w:spacing w:after="0" w:line="240" w:lineRule="auto"/>
        <w:rPr>
          <w:rFonts w:ascii="Times New Roman" w:eastAsia="Calibri" w:hAnsi="Times New Roman" w:cs="Times New Roman"/>
        </w:rPr>
      </w:pPr>
    </w:p>
    <w:p w14:paraId="74163C17"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6.3</w:t>
      </w:r>
      <w:r w:rsidRPr="00D927D9">
        <w:rPr>
          <w:rFonts w:ascii="Times New Roman" w:eastAsia="Calibri" w:hAnsi="Times New Roman" w:cs="Times New Roman"/>
          <w:b/>
        </w:rPr>
        <w:tab/>
        <w:t>Tinkamumo laikas</w:t>
      </w:r>
    </w:p>
    <w:p w14:paraId="140C42FB" w14:textId="77777777" w:rsidR="00D927D9" w:rsidRPr="00D927D9" w:rsidRDefault="00D927D9" w:rsidP="00D927D9">
      <w:pPr>
        <w:spacing w:after="0" w:line="240" w:lineRule="auto"/>
        <w:rPr>
          <w:rFonts w:ascii="Times New Roman" w:eastAsia="Calibri" w:hAnsi="Times New Roman" w:cs="Times New Roman"/>
        </w:rPr>
      </w:pPr>
    </w:p>
    <w:p w14:paraId="35725DF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Lizdinės plokštelės:</w:t>
      </w:r>
    </w:p>
    <w:p w14:paraId="7F8CA5B2" w14:textId="7955A86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w:t>
      </w:r>
      <w:r w:rsidR="003A5050">
        <w:rPr>
          <w:rFonts w:ascii="Times New Roman" w:eastAsia="Calibri" w:hAnsi="Times New Roman" w:cs="Times New Roman"/>
        </w:rPr>
        <w:t> </w:t>
      </w:r>
      <w:r w:rsidRPr="00D927D9">
        <w:rPr>
          <w:rFonts w:ascii="Times New Roman" w:eastAsia="Calibri" w:hAnsi="Times New Roman" w:cs="Times New Roman"/>
        </w:rPr>
        <w:t>metai</w:t>
      </w:r>
      <w:r w:rsidR="003A5050">
        <w:rPr>
          <w:rFonts w:ascii="Times New Roman" w:eastAsia="Calibri" w:hAnsi="Times New Roman" w:cs="Times New Roman"/>
        </w:rPr>
        <w:t>.</w:t>
      </w:r>
    </w:p>
    <w:p w14:paraId="51BDA85B" w14:textId="77777777" w:rsidR="00D927D9" w:rsidRPr="00D927D9" w:rsidRDefault="00D927D9" w:rsidP="00D927D9">
      <w:pPr>
        <w:spacing w:after="0" w:line="240" w:lineRule="auto"/>
        <w:rPr>
          <w:rFonts w:ascii="Times New Roman" w:eastAsia="Calibri" w:hAnsi="Times New Roman" w:cs="Times New Roman"/>
        </w:rPr>
      </w:pPr>
    </w:p>
    <w:p w14:paraId="73F08D4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Tablečių talpyklė:</w:t>
      </w:r>
    </w:p>
    <w:p w14:paraId="6E692EBD" w14:textId="4824F8B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18 mėnesių</w:t>
      </w:r>
      <w:r w:rsidR="003A5050">
        <w:rPr>
          <w:rFonts w:ascii="Times New Roman" w:eastAsia="Calibri" w:hAnsi="Times New Roman" w:cs="Times New Roman"/>
        </w:rPr>
        <w:t>.</w:t>
      </w:r>
    </w:p>
    <w:p w14:paraId="54330737" w14:textId="77777777" w:rsidR="00D927D9" w:rsidRPr="00D927D9" w:rsidRDefault="00D927D9" w:rsidP="00D927D9">
      <w:pPr>
        <w:spacing w:after="0" w:line="240" w:lineRule="auto"/>
        <w:rPr>
          <w:rFonts w:ascii="Times New Roman" w:eastAsia="Calibri" w:hAnsi="Times New Roman" w:cs="Times New Roman"/>
        </w:rPr>
      </w:pPr>
    </w:p>
    <w:p w14:paraId="44A89AE1" w14:textId="77777777" w:rsidR="00D927D9" w:rsidRPr="00D927D9" w:rsidRDefault="00D927D9" w:rsidP="00D927D9">
      <w:pPr>
        <w:spacing w:after="0" w:line="240" w:lineRule="auto"/>
        <w:ind w:left="567" w:hanging="567"/>
        <w:rPr>
          <w:rFonts w:ascii="Times New Roman" w:eastAsia="Calibri" w:hAnsi="Times New Roman" w:cs="Times New Roman"/>
          <w:b/>
          <w:bCs/>
        </w:rPr>
      </w:pPr>
      <w:r w:rsidRPr="00D927D9">
        <w:rPr>
          <w:rFonts w:ascii="Times New Roman" w:eastAsia="Calibri" w:hAnsi="Times New Roman" w:cs="Times New Roman"/>
          <w:b/>
          <w:bCs/>
        </w:rPr>
        <w:t>6.4</w:t>
      </w:r>
      <w:r w:rsidRPr="00D927D9">
        <w:rPr>
          <w:rFonts w:ascii="Times New Roman" w:eastAsia="Calibri" w:hAnsi="Times New Roman" w:cs="Times New Roman"/>
          <w:b/>
          <w:bCs/>
        </w:rPr>
        <w:tab/>
        <w:t>Specialios laikymo sąlygos</w:t>
      </w:r>
    </w:p>
    <w:p w14:paraId="134A71AC" w14:textId="77777777" w:rsidR="00D927D9" w:rsidRPr="00D927D9" w:rsidRDefault="00D927D9" w:rsidP="00D927D9">
      <w:pPr>
        <w:spacing w:after="0" w:line="240" w:lineRule="auto"/>
        <w:rPr>
          <w:rFonts w:ascii="Times New Roman" w:eastAsia="Calibri" w:hAnsi="Times New Roman" w:cs="Times New Roman"/>
        </w:rPr>
      </w:pPr>
    </w:p>
    <w:p w14:paraId="29F79559" w14:textId="66299616"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3A5050">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1A294436" w14:textId="77777777" w:rsidR="00D927D9" w:rsidRPr="00D927D9" w:rsidRDefault="00D927D9" w:rsidP="00D927D9">
      <w:pPr>
        <w:spacing w:after="0" w:line="240" w:lineRule="auto"/>
        <w:rPr>
          <w:rFonts w:ascii="Times New Roman" w:eastAsia="Calibri" w:hAnsi="Times New Roman" w:cs="Times New Roman"/>
        </w:rPr>
      </w:pPr>
    </w:p>
    <w:p w14:paraId="3C2A8D08"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6.5</w:t>
      </w:r>
      <w:r w:rsidRPr="00D927D9">
        <w:rPr>
          <w:rFonts w:ascii="Times New Roman" w:eastAsia="Calibri" w:hAnsi="Times New Roman" w:cs="Times New Roman"/>
          <w:b/>
        </w:rPr>
        <w:tab/>
        <w:t>Talpyklės pobūdis ir jos turinys</w:t>
      </w:r>
    </w:p>
    <w:p w14:paraId="47713556" w14:textId="77777777" w:rsidR="00D927D9" w:rsidRPr="00D927D9" w:rsidRDefault="00D927D9" w:rsidP="00D927D9">
      <w:pPr>
        <w:spacing w:after="0" w:line="240" w:lineRule="auto"/>
        <w:rPr>
          <w:rFonts w:ascii="Times New Roman" w:eastAsia="Calibri" w:hAnsi="Times New Roman" w:cs="Times New Roman"/>
        </w:rPr>
      </w:pPr>
    </w:p>
    <w:p w14:paraId="5D17FE61" w14:textId="2A37B0B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Al/Al folijos lizdinės plokštelės, kuriose yra 4, 7, 10, 14, 20, 28, 30, 50, 56, 84, 98, 100, 200</w:t>
      </w:r>
      <w:r w:rsidR="003A5050">
        <w:rPr>
          <w:rFonts w:ascii="Times New Roman" w:eastAsia="Calibri" w:hAnsi="Times New Roman" w:cs="Times New Roman"/>
        </w:rPr>
        <w:t> </w:t>
      </w:r>
      <w:r w:rsidRPr="00D927D9">
        <w:rPr>
          <w:rFonts w:ascii="Times New Roman" w:eastAsia="Calibri" w:hAnsi="Times New Roman" w:cs="Times New Roman"/>
        </w:rPr>
        <w:t>(10 x 20) arba 500</w:t>
      </w:r>
      <w:r w:rsidR="003A5050">
        <w:rPr>
          <w:rFonts w:ascii="Times New Roman" w:eastAsia="Calibri" w:hAnsi="Times New Roman" w:cs="Times New Roman"/>
        </w:rPr>
        <w:t> </w:t>
      </w:r>
      <w:r w:rsidRPr="00D927D9">
        <w:rPr>
          <w:rFonts w:ascii="Times New Roman" w:eastAsia="Calibri" w:hAnsi="Times New Roman" w:cs="Times New Roman"/>
        </w:rPr>
        <w:t>plėvele dengtų tablečių.</w:t>
      </w:r>
    </w:p>
    <w:p w14:paraId="7C86BCC8" w14:textId="5EA8FC08"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Užsisklendančiu dangteliu (MTPE) uždengta plastikinė (DTPE) tablečių talpyklė, kurioje yra 10, 20, 30, 50, 100</w:t>
      </w:r>
      <w:r w:rsidR="003A5050">
        <w:rPr>
          <w:rFonts w:ascii="Times New Roman" w:eastAsia="Calibri" w:hAnsi="Times New Roman" w:cs="Times New Roman"/>
        </w:rPr>
        <w:t> </w:t>
      </w:r>
      <w:r w:rsidRPr="00D927D9">
        <w:rPr>
          <w:rFonts w:ascii="Times New Roman" w:eastAsia="Calibri" w:hAnsi="Times New Roman" w:cs="Times New Roman"/>
        </w:rPr>
        <w:t>arba 200</w:t>
      </w:r>
      <w:r w:rsidR="003A5050">
        <w:rPr>
          <w:rFonts w:ascii="Times New Roman" w:eastAsia="Calibri" w:hAnsi="Times New Roman" w:cs="Times New Roman"/>
        </w:rPr>
        <w:t> </w:t>
      </w:r>
      <w:r w:rsidRPr="00D927D9">
        <w:rPr>
          <w:rFonts w:ascii="Times New Roman" w:eastAsia="Calibri" w:hAnsi="Times New Roman" w:cs="Times New Roman"/>
        </w:rPr>
        <w:t>plėvele dengtų tablečių.</w:t>
      </w:r>
    </w:p>
    <w:p w14:paraId="580533EC" w14:textId="77777777" w:rsidR="00D927D9" w:rsidRPr="00D927D9" w:rsidRDefault="00D927D9" w:rsidP="00D927D9">
      <w:pPr>
        <w:spacing w:after="0" w:line="240" w:lineRule="auto"/>
        <w:rPr>
          <w:rFonts w:ascii="Times New Roman" w:eastAsia="Calibri" w:hAnsi="Times New Roman" w:cs="Times New Roman"/>
        </w:rPr>
      </w:pPr>
    </w:p>
    <w:p w14:paraId="5AA5DAE5"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Gali būti tiekiamos ne visų dydžių pakuotės.</w:t>
      </w:r>
    </w:p>
    <w:p w14:paraId="27CB6E31" w14:textId="77777777" w:rsidR="00D927D9" w:rsidRPr="00D927D9" w:rsidRDefault="00D927D9" w:rsidP="00D927D9">
      <w:pPr>
        <w:spacing w:after="0" w:line="240" w:lineRule="auto"/>
        <w:rPr>
          <w:rFonts w:ascii="Times New Roman" w:eastAsia="Calibri" w:hAnsi="Times New Roman" w:cs="Times New Roman"/>
        </w:rPr>
      </w:pPr>
    </w:p>
    <w:p w14:paraId="424F0FF6"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6.6</w:t>
      </w:r>
      <w:r w:rsidRPr="00D927D9">
        <w:rPr>
          <w:rFonts w:ascii="Times New Roman" w:eastAsia="Calibri" w:hAnsi="Times New Roman" w:cs="Times New Roman"/>
          <w:b/>
        </w:rPr>
        <w:tab/>
        <w:t>Specialūs reikalavimai atliekoms tvarkyti</w:t>
      </w:r>
    </w:p>
    <w:p w14:paraId="6E24391D" w14:textId="77777777" w:rsidR="00D927D9" w:rsidRPr="00D927D9" w:rsidRDefault="00D927D9" w:rsidP="00D927D9">
      <w:pPr>
        <w:spacing w:after="0" w:line="240" w:lineRule="auto"/>
        <w:rPr>
          <w:rFonts w:ascii="Times New Roman" w:eastAsia="Calibri" w:hAnsi="Times New Roman" w:cs="Times New Roman"/>
          <w:b/>
        </w:rPr>
      </w:pPr>
    </w:p>
    <w:p w14:paraId="7EB00B3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Specialių reikalavimų nėra.</w:t>
      </w:r>
    </w:p>
    <w:p w14:paraId="42AA21CE" w14:textId="77777777" w:rsidR="00D927D9" w:rsidRPr="00D927D9" w:rsidRDefault="00D927D9" w:rsidP="00D927D9">
      <w:pPr>
        <w:spacing w:after="0" w:line="240" w:lineRule="auto"/>
        <w:rPr>
          <w:rFonts w:ascii="Times New Roman" w:eastAsia="Calibri" w:hAnsi="Times New Roman" w:cs="Times New Roman"/>
        </w:rPr>
      </w:pPr>
    </w:p>
    <w:p w14:paraId="13DFAEEF" w14:textId="77777777" w:rsidR="00D927D9" w:rsidRPr="00D927D9" w:rsidRDefault="00D927D9" w:rsidP="00D927D9">
      <w:pPr>
        <w:spacing w:after="0" w:line="240" w:lineRule="auto"/>
        <w:rPr>
          <w:rFonts w:ascii="Times New Roman" w:eastAsia="Calibri" w:hAnsi="Times New Roman" w:cs="Times New Roman"/>
        </w:rPr>
      </w:pPr>
    </w:p>
    <w:p w14:paraId="0746CB2A"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7.</w:t>
      </w:r>
      <w:r w:rsidRPr="00D927D9">
        <w:rPr>
          <w:rFonts w:ascii="Times New Roman" w:eastAsia="Calibri" w:hAnsi="Times New Roman" w:cs="Times New Roman"/>
          <w:b/>
        </w:rPr>
        <w:tab/>
        <w:t>REGISTRUOTOJAS</w:t>
      </w:r>
    </w:p>
    <w:p w14:paraId="41ECB08C" w14:textId="77777777" w:rsidR="00D927D9" w:rsidRPr="00D927D9" w:rsidRDefault="00D927D9" w:rsidP="00D927D9">
      <w:pPr>
        <w:spacing w:after="0" w:line="240" w:lineRule="auto"/>
        <w:rPr>
          <w:rFonts w:ascii="Times New Roman" w:eastAsia="Calibri" w:hAnsi="Times New Roman" w:cs="Times New Roman"/>
        </w:rPr>
      </w:pPr>
    </w:p>
    <w:p w14:paraId="303DBDBB" w14:textId="7B7B32E5" w:rsidR="00D927D9" w:rsidRPr="00D927D9" w:rsidRDefault="00D927D9" w:rsidP="00473610">
      <w:pPr>
        <w:spacing w:after="0" w:line="240" w:lineRule="auto"/>
        <w:ind w:left="567" w:hanging="567"/>
        <w:rPr>
          <w:rFonts w:ascii="Times New Roman" w:eastAsia="Calibri" w:hAnsi="Times New Roman" w:cs="Times New Roman"/>
        </w:rPr>
      </w:pPr>
      <w:bookmarkStart w:id="0" w:name="OLE_LINK1"/>
      <w:bookmarkStart w:id="1" w:name="OLE_LINK2"/>
      <w:r w:rsidRPr="00D927D9">
        <w:rPr>
          <w:rFonts w:ascii="Times New Roman" w:eastAsia="Calibri" w:hAnsi="Times New Roman" w:cs="Times New Roman"/>
        </w:rPr>
        <w:t xml:space="preserve">Actavis Group </w:t>
      </w:r>
      <w:r w:rsidR="000B5A8E" w:rsidRPr="00C93D33">
        <w:rPr>
          <w:rFonts w:ascii="Times New Roman" w:eastAsia="Times New Roman" w:hAnsi="Times New Roman" w:cs="Times New Roman"/>
        </w:rPr>
        <w:t>PTC ehf.</w:t>
      </w:r>
    </w:p>
    <w:p w14:paraId="4BA484BA" w14:textId="77777777" w:rsidR="00D927D9" w:rsidRPr="00D927D9" w:rsidRDefault="00D927D9" w:rsidP="00473610">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Reykjavíkurvegi 76-78</w:t>
      </w:r>
    </w:p>
    <w:p w14:paraId="0184AC97" w14:textId="6BCB5EE7" w:rsidR="00D927D9" w:rsidRPr="00D927D9" w:rsidRDefault="00D927D9" w:rsidP="00473610">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220</w:t>
      </w:r>
      <w:r w:rsidR="000B5A8E" w:rsidRPr="00C93D33">
        <w:rPr>
          <w:rFonts w:ascii="Times New Roman" w:eastAsia="Times New Roman" w:hAnsi="Times New Roman" w:cs="Times New Roman"/>
        </w:rPr>
        <w:t xml:space="preserve"> </w:t>
      </w:r>
      <w:r w:rsidRPr="00D927D9">
        <w:rPr>
          <w:rFonts w:ascii="Times New Roman" w:eastAsia="Calibri" w:hAnsi="Times New Roman" w:cs="Times New Roman"/>
        </w:rPr>
        <w:t>Hafnarfjörður</w:t>
      </w:r>
    </w:p>
    <w:p w14:paraId="59DDC83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bookmarkEnd w:id="0"/>
    <w:bookmarkEnd w:id="1"/>
    <w:p w14:paraId="2C57AC85" w14:textId="77777777" w:rsidR="00D927D9" w:rsidRPr="00D927D9" w:rsidRDefault="00D927D9" w:rsidP="00D927D9">
      <w:pPr>
        <w:spacing w:after="0" w:line="240" w:lineRule="auto"/>
        <w:rPr>
          <w:rFonts w:ascii="Times New Roman" w:eastAsia="Calibri" w:hAnsi="Times New Roman" w:cs="Times New Roman"/>
          <w:b/>
        </w:rPr>
      </w:pPr>
    </w:p>
    <w:p w14:paraId="3A823FE3" w14:textId="77777777" w:rsidR="00D927D9" w:rsidRPr="00D927D9" w:rsidRDefault="00D927D9" w:rsidP="00D927D9">
      <w:pPr>
        <w:spacing w:after="0" w:line="240" w:lineRule="auto"/>
        <w:rPr>
          <w:rFonts w:ascii="Times New Roman" w:eastAsia="Calibri" w:hAnsi="Times New Roman" w:cs="Times New Roman"/>
          <w:b/>
        </w:rPr>
      </w:pPr>
    </w:p>
    <w:p w14:paraId="31D9AB93"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8.</w:t>
      </w:r>
      <w:r w:rsidRPr="00D927D9">
        <w:rPr>
          <w:rFonts w:ascii="Times New Roman" w:eastAsia="Calibri" w:hAnsi="Times New Roman" w:cs="Times New Roman"/>
          <w:b/>
        </w:rPr>
        <w:tab/>
        <w:t>REGISTRACIJOS PAŽYMĖJIMO NUMERIS (-IAI)</w:t>
      </w:r>
    </w:p>
    <w:p w14:paraId="06980484" w14:textId="77777777" w:rsidR="00D927D9" w:rsidRPr="00D927D9" w:rsidRDefault="00D927D9" w:rsidP="00D927D9">
      <w:pPr>
        <w:spacing w:after="0" w:line="240" w:lineRule="auto"/>
        <w:rPr>
          <w:rFonts w:ascii="Times New Roman" w:eastAsia="Calibri" w:hAnsi="Times New Roman" w:cs="Times New Roman"/>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D927D9" w:rsidRPr="00D927D9" w14:paraId="6E3D8019" w14:textId="77777777" w:rsidTr="00D70D54">
        <w:tc>
          <w:tcPr>
            <w:tcW w:w="4531" w:type="dxa"/>
          </w:tcPr>
          <w:p w14:paraId="10F1F4D4" w14:textId="77777777"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rPr>
              <w:t>Atorvastatin Actavis 10 mg</w:t>
            </w:r>
          </w:p>
          <w:p w14:paraId="2D4A1753" w14:textId="77777777" w:rsidR="00D927D9" w:rsidRPr="00D927D9" w:rsidRDefault="00D927D9" w:rsidP="00D927D9">
            <w:pPr>
              <w:rPr>
                <w:rFonts w:ascii="Times New Roman" w:eastAsia="Calibri" w:hAnsi="Times New Roman" w:cs="Times New Roman"/>
                <w:bCs/>
                <w:u w:val="single"/>
              </w:rPr>
            </w:pPr>
            <w:r w:rsidRPr="00D927D9">
              <w:rPr>
                <w:rFonts w:ascii="Times New Roman" w:eastAsia="Calibri" w:hAnsi="Times New Roman" w:cs="Times New Roman"/>
                <w:bCs/>
                <w:u w:val="single"/>
              </w:rPr>
              <w:t>Lizdinė plokštelė:</w:t>
            </w:r>
          </w:p>
          <w:p w14:paraId="0E6D885F" w14:textId="099B9C11"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LT/1/07/0745/001</w:t>
            </w:r>
          </w:p>
          <w:p w14:paraId="1B15675A" w14:textId="03F8DC21"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N7</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LT/1/07/0745/002</w:t>
            </w:r>
          </w:p>
          <w:p w14:paraId="1F2A9C13" w14:textId="0B9FB65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LT/1/07/0745/003</w:t>
            </w:r>
          </w:p>
          <w:p w14:paraId="40B2371B" w14:textId="3BE7F6F1"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LT/1/07/0745/004</w:t>
            </w:r>
          </w:p>
          <w:p w14:paraId="0FF8D51D" w14:textId="15DA5D2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LT/1/07/0745/005</w:t>
            </w:r>
          </w:p>
          <w:p w14:paraId="581465E4" w14:textId="7A514288" w:rsidR="00D927D9" w:rsidRPr="00510782" w:rsidRDefault="00D927D9" w:rsidP="003A5050">
            <w:pPr>
              <w:rPr>
                <w:rFonts w:ascii="Times New Roman" w:eastAsia="Calibri" w:hAnsi="Times New Roman" w:cs="Times New Roman"/>
                <w:bCs/>
                <w:lang w:val="sv-SE"/>
              </w:rPr>
            </w:pPr>
            <w:r w:rsidRPr="00510782">
              <w:rPr>
                <w:rFonts w:ascii="Times New Roman" w:eastAsia="Calibri" w:hAnsi="Times New Roman" w:cs="Times New Roman"/>
                <w:bCs/>
                <w:lang w:val="sv-SE"/>
              </w:rPr>
              <w:t>N28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LT/1/07/0745/006</w:t>
            </w:r>
          </w:p>
          <w:p w14:paraId="2195CA0D" w14:textId="3003437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LT/1/07/0745/007</w:t>
            </w:r>
          </w:p>
          <w:p w14:paraId="0A750F9F" w14:textId="3D104C4B"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LT/1/07/0745/008</w:t>
            </w:r>
          </w:p>
          <w:p w14:paraId="47E4F165" w14:textId="34C5FD4B"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N56</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LT/1/07/0745/009</w:t>
            </w:r>
          </w:p>
          <w:p w14:paraId="350D9718" w14:textId="63B0C696"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N84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LT/1/07/0745/010</w:t>
            </w:r>
          </w:p>
          <w:p w14:paraId="656A40AB" w14:textId="39ADCE0A"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N98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LT/1/07/0745/011</w:t>
            </w:r>
          </w:p>
          <w:p w14:paraId="383FCEDE" w14:textId="5CE728D3"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LT/1/07/0745/012</w:t>
            </w:r>
          </w:p>
          <w:p w14:paraId="02EFDFF6" w14:textId="0ACC5D85"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LT/1/07/0745/013</w:t>
            </w:r>
          </w:p>
          <w:p w14:paraId="476F9484" w14:textId="0D26529E"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LT/1/07/0745/014</w:t>
            </w:r>
          </w:p>
          <w:p w14:paraId="1EA175FB" w14:textId="77777777" w:rsidR="00D927D9" w:rsidRPr="00510782" w:rsidRDefault="00D927D9" w:rsidP="00D927D9">
            <w:pPr>
              <w:rPr>
                <w:rFonts w:ascii="Times New Roman" w:eastAsia="Calibri" w:hAnsi="Times New Roman" w:cs="Times New Roman"/>
                <w:bCs/>
                <w:u w:val="single"/>
                <w:lang w:val="sv-SE"/>
              </w:rPr>
            </w:pPr>
            <w:r w:rsidRPr="00510782">
              <w:rPr>
                <w:rFonts w:ascii="Times New Roman" w:eastAsia="Calibri" w:hAnsi="Times New Roman" w:cs="Times New Roman"/>
                <w:bCs/>
                <w:u w:val="single"/>
                <w:lang w:val="sv-SE"/>
              </w:rPr>
              <w:t>Tablečių talpyklė:</w:t>
            </w:r>
          </w:p>
          <w:p w14:paraId="3337E97D" w14:textId="2B4DEDA4"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LT/1/07/0745/015</w:t>
            </w:r>
          </w:p>
          <w:p w14:paraId="030528F2" w14:textId="5E6DC6A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LT/1/07/0745/016</w:t>
            </w:r>
          </w:p>
          <w:p w14:paraId="780078CB" w14:textId="23197473"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LT/1/07/0745/017</w:t>
            </w:r>
          </w:p>
          <w:p w14:paraId="4526FC62" w14:textId="4C3014D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LT/1/07/0745/018</w:t>
            </w:r>
          </w:p>
          <w:p w14:paraId="03AD16F1" w14:textId="08FBD61B" w:rsidR="00D927D9" w:rsidRPr="00D927D9" w:rsidRDefault="00D927D9" w:rsidP="00D927D9">
            <w:pPr>
              <w:rPr>
                <w:rFonts w:ascii="Times New Roman" w:eastAsia="Calibri" w:hAnsi="Times New Roman" w:cs="Times New Roman"/>
                <w:bCs/>
              </w:rPr>
            </w:pPr>
            <w:r w:rsidRPr="00D927D9">
              <w:rPr>
                <w:rFonts w:ascii="Times New Roman" w:eastAsia="Calibri" w:hAnsi="Times New Roman" w:cs="Times New Roman"/>
                <w:bCs/>
              </w:rPr>
              <w:t>N100</w:t>
            </w:r>
            <w:r w:rsidR="003A5050">
              <w:rPr>
                <w:rFonts w:ascii="Times New Roman" w:eastAsia="Calibri" w:hAnsi="Times New Roman" w:cs="Times New Roman"/>
                <w:bCs/>
              </w:rPr>
              <w:t> </w:t>
            </w:r>
            <w:r w:rsidRPr="00D927D9">
              <w:rPr>
                <w:rFonts w:ascii="Times New Roman" w:eastAsia="Calibri" w:hAnsi="Times New Roman" w:cs="Times New Roman"/>
                <w:bCs/>
              </w:rPr>
              <w:t>-</w:t>
            </w:r>
            <w:r w:rsidR="003A5050">
              <w:rPr>
                <w:rFonts w:ascii="Times New Roman" w:eastAsia="Calibri" w:hAnsi="Times New Roman" w:cs="Times New Roman"/>
                <w:bCs/>
              </w:rPr>
              <w:t> </w:t>
            </w:r>
            <w:r w:rsidRPr="00D927D9">
              <w:rPr>
                <w:rFonts w:ascii="Times New Roman" w:eastAsia="Calibri" w:hAnsi="Times New Roman" w:cs="Times New Roman"/>
                <w:bCs/>
              </w:rPr>
              <w:t>LT/1/07/0745/019</w:t>
            </w:r>
          </w:p>
          <w:p w14:paraId="2255DF23" w14:textId="0F184406" w:rsidR="00D927D9" w:rsidRPr="00D927D9" w:rsidRDefault="00D927D9" w:rsidP="00D927D9">
            <w:pPr>
              <w:rPr>
                <w:rFonts w:ascii="Times New Roman" w:eastAsia="Calibri" w:hAnsi="Times New Roman" w:cs="Times New Roman"/>
                <w:bCs/>
              </w:rPr>
            </w:pPr>
            <w:r w:rsidRPr="00D927D9">
              <w:rPr>
                <w:rFonts w:ascii="Times New Roman" w:eastAsia="Calibri" w:hAnsi="Times New Roman" w:cs="Times New Roman"/>
                <w:bCs/>
              </w:rPr>
              <w:t>N200</w:t>
            </w:r>
            <w:r w:rsidR="003A5050">
              <w:rPr>
                <w:rFonts w:ascii="Times New Roman" w:eastAsia="Calibri" w:hAnsi="Times New Roman" w:cs="Times New Roman"/>
                <w:bCs/>
              </w:rPr>
              <w:t> </w:t>
            </w:r>
            <w:r w:rsidRPr="00D927D9">
              <w:rPr>
                <w:rFonts w:ascii="Times New Roman" w:eastAsia="Calibri" w:hAnsi="Times New Roman" w:cs="Times New Roman"/>
                <w:bCs/>
              </w:rPr>
              <w:t>-</w:t>
            </w:r>
            <w:r w:rsidR="003A5050">
              <w:rPr>
                <w:rFonts w:ascii="Times New Roman" w:eastAsia="Calibri" w:hAnsi="Times New Roman" w:cs="Times New Roman"/>
                <w:bCs/>
              </w:rPr>
              <w:t> </w:t>
            </w:r>
            <w:r w:rsidRPr="00D927D9">
              <w:rPr>
                <w:rFonts w:ascii="Times New Roman" w:eastAsia="Calibri" w:hAnsi="Times New Roman" w:cs="Times New Roman"/>
                <w:bCs/>
              </w:rPr>
              <w:t>LT/1/07/0745/020</w:t>
            </w:r>
          </w:p>
          <w:p w14:paraId="535E1569" w14:textId="77777777" w:rsidR="00D927D9" w:rsidRPr="00D927D9" w:rsidRDefault="00D927D9" w:rsidP="00D927D9">
            <w:pPr>
              <w:rPr>
                <w:rFonts w:ascii="Times New Roman" w:eastAsia="Calibri" w:hAnsi="Times New Roman" w:cs="Times New Roman"/>
                <w:sz w:val="12"/>
                <w:szCs w:val="12"/>
              </w:rPr>
            </w:pPr>
          </w:p>
        </w:tc>
        <w:tc>
          <w:tcPr>
            <w:tcW w:w="4532" w:type="dxa"/>
          </w:tcPr>
          <w:p w14:paraId="5B6832DC" w14:textId="77777777"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rPr>
              <w:t>Atorvastatin Actavis 20 mg</w:t>
            </w:r>
          </w:p>
          <w:p w14:paraId="47741A55" w14:textId="77777777" w:rsidR="00D927D9" w:rsidRPr="00D927D9" w:rsidRDefault="00D927D9" w:rsidP="00D927D9">
            <w:pPr>
              <w:rPr>
                <w:rFonts w:ascii="Times New Roman" w:eastAsia="Calibri" w:hAnsi="Times New Roman" w:cs="Times New Roman"/>
                <w:bCs/>
                <w:u w:val="single"/>
              </w:rPr>
            </w:pPr>
            <w:r w:rsidRPr="00D927D9">
              <w:rPr>
                <w:rFonts w:ascii="Times New Roman" w:eastAsia="Calibri" w:hAnsi="Times New Roman" w:cs="Times New Roman"/>
                <w:bCs/>
                <w:u w:val="single"/>
              </w:rPr>
              <w:t>Lizdinė plokštelė:</w:t>
            </w:r>
          </w:p>
          <w:p w14:paraId="4C2304BF" w14:textId="77948F17"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LT/1/07/0745/021</w:t>
            </w:r>
          </w:p>
          <w:p w14:paraId="7679F35E" w14:textId="24BA5FA1"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N7</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LT/1/07/0745/022</w:t>
            </w:r>
          </w:p>
          <w:p w14:paraId="3F7A5123" w14:textId="3E4DB40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LT/1/07/0745/023</w:t>
            </w:r>
          </w:p>
          <w:p w14:paraId="52878C72" w14:textId="33F65569"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LT/1/07/0745/024</w:t>
            </w:r>
          </w:p>
          <w:p w14:paraId="3523DE5C" w14:textId="47638D24"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LT/1/07/0745/025</w:t>
            </w:r>
          </w:p>
          <w:p w14:paraId="3C164D4F" w14:textId="64EE280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LT/1/07/0745/026</w:t>
            </w:r>
          </w:p>
          <w:p w14:paraId="3EA09A07" w14:textId="0E2474E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LT/1/07/0745/027</w:t>
            </w:r>
          </w:p>
          <w:p w14:paraId="3241DF94" w14:textId="1A157377"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LT/1/07/0745/028</w:t>
            </w:r>
          </w:p>
          <w:p w14:paraId="242AECDC" w14:textId="1F079812"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N56</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LT/1/07/0745/029</w:t>
            </w:r>
          </w:p>
          <w:p w14:paraId="1DCD8153" w14:textId="19C9A7B0"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N84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LT/1/07/0745/030</w:t>
            </w:r>
          </w:p>
          <w:p w14:paraId="6FE718FA" w14:textId="7E975BFA"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N98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LT/1/07/0745/031</w:t>
            </w:r>
          </w:p>
          <w:p w14:paraId="0FB62822" w14:textId="03E13109"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LT/1/07/0745/032</w:t>
            </w:r>
          </w:p>
          <w:p w14:paraId="5A2E56D3" w14:textId="5F44FA5C"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LT/1/07/0745/033</w:t>
            </w:r>
          </w:p>
          <w:p w14:paraId="3EC5B884" w14:textId="2C9B645E"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LT/1/07/0745/034</w:t>
            </w:r>
          </w:p>
          <w:p w14:paraId="42446DF4" w14:textId="77777777" w:rsidR="00D927D9" w:rsidRPr="00510782" w:rsidRDefault="00D927D9" w:rsidP="00D927D9">
            <w:pPr>
              <w:rPr>
                <w:rFonts w:ascii="Times New Roman" w:eastAsia="Calibri" w:hAnsi="Times New Roman" w:cs="Times New Roman"/>
                <w:bCs/>
                <w:u w:val="single"/>
                <w:lang w:val="sv-SE"/>
              </w:rPr>
            </w:pPr>
            <w:r w:rsidRPr="00510782">
              <w:rPr>
                <w:rFonts w:ascii="Times New Roman" w:eastAsia="Calibri" w:hAnsi="Times New Roman" w:cs="Times New Roman"/>
                <w:bCs/>
                <w:u w:val="single"/>
                <w:lang w:val="sv-SE"/>
              </w:rPr>
              <w:t>Tablečių talpyklė:</w:t>
            </w:r>
          </w:p>
          <w:p w14:paraId="563B06DA" w14:textId="4DEF16B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LT/1/07/0745/035</w:t>
            </w:r>
          </w:p>
          <w:p w14:paraId="3182B189" w14:textId="1947310E"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LT/1/07/0745/036</w:t>
            </w:r>
          </w:p>
          <w:p w14:paraId="7DE1B486" w14:textId="1C245539"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LT/1/07/0745/037</w:t>
            </w:r>
          </w:p>
          <w:p w14:paraId="56D77E20" w14:textId="72D9369E"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LT/1/07/0745/038</w:t>
            </w:r>
          </w:p>
          <w:p w14:paraId="240E7ECC" w14:textId="3B913013" w:rsidR="00D927D9" w:rsidRPr="00D927D9" w:rsidRDefault="00D927D9" w:rsidP="00D927D9">
            <w:pPr>
              <w:rPr>
                <w:rFonts w:ascii="Times New Roman" w:eastAsia="Calibri" w:hAnsi="Times New Roman" w:cs="Times New Roman"/>
                <w:bCs/>
              </w:rPr>
            </w:pPr>
            <w:r w:rsidRPr="00D927D9">
              <w:rPr>
                <w:rFonts w:ascii="Times New Roman" w:eastAsia="Calibri" w:hAnsi="Times New Roman" w:cs="Times New Roman"/>
                <w:bCs/>
              </w:rPr>
              <w:t>N100</w:t>
            </w:r>
            <w:r w:rsidR="003A5050">
              <w:rPr>
                <w:rFonts w:ascii="Times New Roman" w:eastAsia="Calibri" w:hAnsi="Times New Roman" w:cs="Times New Roman"/>
                <w:bCs/>
              </w:rPr>
              <w:t> </w:t>
            </w:r>
            <w:r w:rsidRPr="00D927D9">
              <w:rPr>
                <w:rFonts w:ascii="Times New Roman" w:eastAsia="Calibri" w:hAnsi="Times New Roman" w:cs="Times New Roman"/>
                <w:bCs/>
              </w:rPr>
              <w:t>-</w:t>
            </w:r>
            <w:r w:rsidR="003A5050">
              <w:rPr>
                <w:rFonts w:ascii="Times New Roman" w:eastAsia="Calibri" w:hAnsi="Times New Roman" w:cs="Times New Roman"/>
                <w:bCs/>
              </w:rPr>
              <w:t> </w:t>
            </w:r>
            <w:r w:rsidRPr="00D927D9">
              <w:rPr>
                <w:rFonts w:ascii="Times New Roman" w:eastAsia="Calibri" w:hAnsi="Times New Roman" w:cs="Times New Roman"/>
                <w:bCs/>
              </w:rPr>
              <w:t>LT/1/07/0745/039</w:t>
            </w:r>
          </w:p>
          <w:p w14:paraId="5B232489" w14:textId="078CDDA9"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bCs/>
              </w:rPr>
              <w:t>N200</w:t>
            </w:r>
            <w:r w:rsidR="003A5050">
              <w:rPr>
                <w:rFonts w:ascii="Times New Roman" w:eastAsia="Calibri" w:hAnsi="Times New Roman" w:cs="Times New Roman"/>
                <w:bCs/>
              </w:rPr>
              <w:t> </w:t>
            </w:r>
            <w:r w:rsidRPr="00D927D9">
              <w:rPr>
                <w:rFonts w:ascii="Times New Roman" w:eastAsia="Calibri" w:hAnsi="Times New Roman" w:cs="Times New Roman"/>
                <w:bCs/>
              </w:rPr>
              <w:t>-</w:t>
            </w:r>
            <w:r w:rsidR="003A5050">
              <w:rPr>
                <w:rFonts w:ascii="Times New Roman" w:eastAsia="Calibri" w:hAnsi="Times New Roman" w:cs="Times New Roman"/>
                <w:bCs/>
              </w:rPr>
              <w:t> </w:t>
            </w:r>
            <w:r w:rsidRPr="00D927D9">
              <w:rPr>
                <w:rFonts w:ascii="Times New Roman" w:eastAsia="Calibri" w:hAnsi="Times New Roman" w:cs="Times New Roman"/>
                <w:bCs/>
              </w:rPr>
              <w:t>LT/1/07/0745/040</w:t>
            </w:r>
          </w:p>
        </w:tc>
      </w:tr>
      <w:tr w:rsidR="00D927D9" w:rsidRPr="00D927D9" w14:paraId="63D5C2F7" w14:textId="77777777" w:rsidTr="00D70D54">
        <w:tc>
          <w:tcPr>
            <w:tcW w:w="4531" w:type="dxa"/>
          </w:tcPr>
          <w:p w14:paraId="4868213D" w14:textId="77777777"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rPr>
              <w:t>Atorvastatin Actavis 40 mg</w:t>
            </w:r>
          </w:p>
          <w:p w14:paraId="5DCFF90D" w14:textId="77777777" w:rsidR="00D927D9" w:rsidRPr="00D927D9" w:rsidRDefault="00D927D9" w:rsidP="00D927D9">
            <w:pPr>
              <w:rPr>
                <w:rFonts w:ascii="Times New Roman" w:eastAsia="Calibri" w:hAnsi="Times New Roman" w:cs="Times New Roman"/>
                <w:bCs/>
                <w:u w:val="single"/>
              </w:rPr>
            </w:pPr>
            <w:r w:rsidRPr="00D927D9">
              <w:rPr>
                <w:rFonts w:ascii="Times New Roman" w:eastAsia="Calibri" w:hAnsi="Times New Roman" w:cs="Times New Roman"/>
                <w:bCs/>
                <w:u w:val="single"/>
              </w:rPr>
              <w:t>Lizdinė plokštelė:</w:t>
            </w:r>
          </w:p>
          <w:p w14:paraId="0E92440A" w14:textId="6B09E22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LT/1/07/0745/041</w:t>
            </w:r>
          </w:p>
          <w:p w14:paraId="1C48DEB8" w14:textId="5061361C"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N7</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LT/1/07/0745/042</w:t>
            </w:r>
          </w:p>
          <w:p w14:paraId="3294FD54" w14:textId="23EFFE7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LT/1/07/0745/043</w:t>
            </w:r>
          </w:p>
          <w:p w14:paraId="18C75A1B" w14:textId="0888F2A4"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LT/1/07/0745/044</w:t>
            </w:r>
          </w:p>
          <w:p w14:paraId="32D88870" w14:textId="5AEF47CB"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LT/1/07/0745/045</w:t>
            </w:r>
          </w:p>
          <w:p w14:paraId="37F7073B" w14:textId="6E2947BA"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LT/1/07/0745/046</w:t>
            </w:r>
          </w:p>
          <w:p w14:paraId="1ADD3468" w14:textId="7B083EA3"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LT/1/07/0745/047</w:t>
            </w:r>
          </w:p>
          <w:p w14:paraId="333048AF" w14:textId="78EB2D20"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LT/1/07/0745/048</w:t>
            </w:r>
          </w:p>
          <w:p w14:paraId="5E611F50" w14:textId="3A3438D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N56</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LT/1/07/0745/049</w:t>
            </w:r>
          </w:p>
          <w:p w14:paraId="4EFB33AD" w14:textId="5299D394"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N84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LT/1/07/0745/050</w:t>
            </w:r>
          </w:p>
          <w:p w14:paraId="15FA581B" w14:textId="01391BA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N98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LT/1/07/0745/051</w:t>
            </w:r>
          </w:p>
          <w:p w14:paraId="4012B8A2" w14:textId="75566F77"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LT/1/07/0745/052</w:t>
            </w:r>
          </w:p>
          <w:p w14:paraId="2941FADD" w14:textId="4764F2B6"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LT/1/07/0745/053</w:t>
            </w:r>
          </w:p>
          <w:p w14:paraId="6341CC38" w14:textId="122AD815"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LT/1/07/0745/054</w:t>
            </w:r>
          </w:p>
          <w:p w14:paraId="6E447BAC" w14:textId="77777777" w:rsidR="00D927D9" w:rsidRPr="00510782" w:rsidRDefault="00D927D9" w:rsidP="00D927D9">
            <w:pPr>
              <w:rPr>
                <w:rFonts w:ascii="Times New Roman" w:eastAsia="Calibri" w:hAnsi="Times New Roman" w:cs="Times New Roman"/>
                <w:bCs/>
                <w:u w:val="single"/>
                <w:lang w:val="sv-SE"/>
              </w:rPr>
            </w:pPr>
            <w:r w:rsidRPr="00510782">
              <w:rPr>
                <w:rFonts w:ascii="Times New Roman" w:eastAsia="Calibri" w:hAnsi="Times New Roman" w:cs="Times New Roman"/>
                <w:bCs/>
                <w:u w:val="single"/>
                <w:lang w:val="sv-SE"/>
              </w:rPr>
              <w:t>Tablečių talpyklė:</w:t>
            </w:r>
          </w:p>
          <w:p w14:paraId="544974F0" w14:textId="576C273F"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lastRenderedPageBreak/>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LT/1/07/0745/055</w:t>
            </w:r>
          </w:p>
          <w:p w14:paraId="2117F3FB" w14:textId="58B0BE32"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LT/1/07/0745/056</w:t>
            </w:r>
          </w:p>
          <w:p w14:paraId="2EF7A107" w14:textId="5980478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LT/1/07/0745/057</w:t>
            </w:r>
          </w:p>
          <w:p w14:paraId="6CE94FE6" w14:textId="59C25CE6"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LT/1/07/0745/058</w:t>
            </w:r>
          </w:p>
          <w:p w14:paraId="4DAB19E6" w14:textId="20A431A7" w:rsidR="00D927D9" w:rsidRPr="00D927D9" w:rsidRDefault="00D927D9" w:rsidP="00D927D9">
            <w:pPr>
              <w:rPr>
                <w:rFonts w:ascii="Times New Roman" w:eastAsia="Calibri" w:hAnsi="Times New Roman" w:cs="Times New Roman"/>
                <w:bCs/>
              </w:rPr>
            </w:pPr>
            <w:r w:rsidRPr="00D927D9">
              <w:rPr>
                <w:rFonts w:ascii="Times New Roman" w:eastAsia="Calibri" w:hAnsi="Times New Roman" w:cs="Times New Roman"/>
                <w:bCs/>
              </w:rPr>
              <w:t>N100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LT/1/07/0745/059</w:t>
            </w:r>
          </w:p>
          <w:p w14:paraId="380D633F" w14:textId="7D62BB1B"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bCs/>
              </w:rPr>
              <w:t>N200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LT/1/07/0745/060</w:t>
            </w:r>
          </w:p>
        </w:tc>
        <w:tc>
          <w:tcPr>
            <w:tcW w:w="4532" w:type="dxa"/>
          </w:tcPr>
          <w:p w14:paraId="74A547CB" w14:textId="77777777"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rPr>
              <w:lastRenderedPageBreak/>
              <w:t>Atorvastatin Actavis 80 mg</w:t>
            </w:r>
          </w:p>
          <w:p w14:paraId="03C023C5" w14:textId="77777777" w:rsidR="00D927D9" w:rsidRPr="00D927D9" w:rsidRDefault="00D927D9" w:rsidP="00D927D9">
            <w:pPr>
              <w:rPr>
                <w:rFonts w:ascii="Times New Roman" w:eastAsia="Calibri" w:hAnsi="Times New Roman" w:cs="Times New Roman"/>
                <w:bCs/>
                <w:u w:val="single"/>
              </w:rPr>
            </w:pPr>
            <w:r w:rsidRPr="00D927D9">
              <w:rPr>
                <w:rFonts w:ascii="Times New Roman" w:eastAsia="Calibri" w:hAnsi="Times New Roman" w:cs="Times New Roman"/>
                <w:bCs/>
                <w:u w:val="single"/>
              </w:rPr>
              <w:t>Lizdinė plokštelė:</w:t>
            </w:r>
          </w:p>
          <w:p w14:paraId="7D28FB21" w14:textId="5155CDF6"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LT/1/07/0745/061</w:t>
            </w:r>
          </w:p>
          <w:p w14:paraId="28371488" w14:textId="04449B9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N7</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LT/1/07/0745/062</w:t>
            </w:r>
          </w:p>
          <w:p w14:paraId="641B5C54" w14:textId="6184970C"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LT/1/07/0745/063</w:t>
            </w:r>
          </w:p>
          <w:p w14:paraId="08B1E1D4" w14:textId="3E20FF57"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LT/1/07/0745/064</w:t>
            </w:r>
          </w:p>
          <w:p w14:paraId="2B31374B" w14:textId="2FE13AE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LT/1/07/0745/065</w:t>
            </w:r>
          </w:p>
          <w:p w14:paraId="1A22F158" w14:textId="3174D2B4"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LT/1/07/0745/066</w:t>
            </w:r>
          </w:p>
          <w:p w14:paraId="4991802E" w14:textId="224941A0"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LT/1/07/0745/067</w:t>
            </w:r>
          </w:p>
          <w:p w14:paraId="6DEF3BED" w14:textId="6DB34D6B"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LT/1/07/0745/068</w:t>
            </w:r>
          </w:p>
          <w:p w14:paraId="0DDADD6D" w14:textId="368CFBEE"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N56</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LT/1/07/0745/069</w:t>
            </w:r>
          </w:p>
          <w:p w14:paraId="206D487C" w14:textId="5B79235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N84</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LT/1/07/0745/070</w:t>
            </w:r>
          </w:p>
          <w:p w14:paraId="1B828521" w14:textId="4C9DA0CE"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N98</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LT/1/07/0745/071</w:t>
            </w:r>
          </w:p>
          <w:p w14:paraId="793A12C9" w14:textId="5D695FF5"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N100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LT/1/07/0745/072</w:t>
            </w:r>
          </w:p>
          <w:p w14:paraId="43EF9404" w14:textId="6032C02D"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LT/1/07/0745/073</w:t>
            </w:r>
          </w:p>
          <w:p w14:paraId="590E45FA" w14:textId="1B4684FF"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LT/1/07/0745/074</w:t>
            </w:r>
          </w:p>
          <w:p w14:paraId="139F7093" w14:textId="77777777" w:rsidR="00D927D9" w:rsidRPr="00510782" w:rsidRDefault="00D927D9" w:rsidP="00D927D9">
            <w:pPr>
              <w:rPr>
                <w:rFonts w:ascii="Times New Roman" w:eastAsia="Calibri" w:hAnsi="Times New Roman" w:cs="Times New Roman"/>
                <w:bCs/>
                <w:u w:val="single"/>
                <w:lang w:val="sv-SE"/>
              </w:rPr>
            </w:pPr>
            <w:r w:rsidRPr="00510782">
              <w:rPr>
                <w:rFonts w:ascii="Times New Roman" w:eastAsia="Calibri" w:hAnsi="Times New Roman" w:cs="Times New Roman"/>
                <w:bCs/>
                <w:u w:val="single"/>
                <w:lang w:val="sv-SE"/>
              </w:rPr>
              <w:t>Tablečių talpyklė:</w:t>
            </w:r>
          </w:p>
          <w:p w14:paraId="66AE6854" w14:textId="04AD0737"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lastRenderedPageBreak/>
              <w:t>N10</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3A5050"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LT/1/07/0745/075</w:t>
            </w:r>
          </w:p>
          <w:p w14:paraId="4BE54FCF" w14:textId="30296A51"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N20</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LT/1/07/0745/076</w:t>
            </w:r>
          </w:p>
          <w:p w14:paraId="37338441" w14:textId="1F37CB24"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N30</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LT/1/07/0745/077</w:t>
            </w:r>
          </w:p>
          <w:p w14:paraId="4E65731A" w14:textId="4AFD5CB8" w:rsidR="00D927D9" w:rsidRPr="00510782" w:rsidRDefault="00D927D9" w:rsidP="00D927D9">
            <w:pPr>
              <w:rPr>
                <w:rFonts w:ascii="Times New Roman" w:eastAsia="Calibri" w:hAnsi="Times New Roman" w:cs="Times New Roman"/>
                <w:bCs/>
                <w:lang w:val="sv-SE"/>
              </w:rPr>
            </w:pPr>
            <w:r w:rsidRPr="00510782">
              <w:rPr>
                <w:rFonts w:ascii="Times New Roman" w:eastAsia="Calibri" w:hAnsi="Times New Roman" w:cs="Times New Roman"/>
                <w:bCs/>
                <w:lang w:val="sv-SE"/>
              </w:rPr>
              <w:t>N50</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w:t>
            </w:r>
            <w:r w:rsidR="009E143D" w:rsidRPr="00510782">
              <w:rPr>
                <w:rFonts w:ascii="Times New Roman" w:eastAsia="Calibri" w:hAnsi="Times New Roman" w:cs="Times New Roman"/>
                <w:bCs/>
                <w:lang w:val="sv-SE"/>
              </w:rPr>
              <w:t> </w:t>
            </w:r>
            <w:r w:rsidRPr="00510782">
              <w:rPr>
                <w:rFonts w:ascii="Times New Roman" w:eastAsia="Calibri" w:hAnsi="Times New Roman" w:cs="Times New Roman"/>
                <w:bCs/>
                <w:lang w:val="sv-SE"/>
              </w:rPr>
              <w:t>LT/1/07/0745/078</w:t>
            </w:r>
          </w:p>
          <w:p w14:paraId="24FD7CD8" w14:textId="0D3B6648" w:rsidR="00D927D9" w:rsidRPr="00D927D9" w:rsidRDefault="00D927D9" w:rsidP="00D927D9">
            <w:pPr>
              <w:rPr>
                <w:rFonts w:ascii="Times New Roman" w:eastAsia="Calibri" w:hAnsi="Times New Roman" w:cs="Times New Roman"/>
                <w:bCs/>
              </w:rPr>
            </w:pPr>
            <w:r w:rsidRPr="00D927D9">
              <w:rPr>
                <w:rFonts w:ascii="Times New Roman" w:eastAsia="Calibri" w:hAnsi="Times New Roman" w:cs="Times New Roman"/>
                <w:bCs/>
              </w:rPr>
              <w:t>N100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LT/1/07/0745/079</w:t>
            </w:r>
          </w:p>
          <w:p w14:paraId="2BAB407D" w14:textId="46C51C2E" w:rsidR="00D927D9" w:rsidRPr="00D927D9" w:rsidRDefault="00D927D9" w:rsidP="00D927D9">
            <w:pPr>
              <w:rPr>
                <w:rFonts w:ascii="Times New Roman" w:eastAsia="Calibri" w:hAnsi="Times New Roman" w:cs="Times New Roman"/>
              </w:rPr>
            </w:pPr>
            <w:r w:rsidRPr="00D927D9">
              <w:rPr>
                <w:rFonts w:ascii="Times New Roman" w:eastAsia="Calibri" w:hAnsi="Times New Roman" w:cs="Times New Roman"/>
                <w:bCs/>
              </w:rPr>
              <w:t>N200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LT/1/07/0745/080</w:t>
            </w:r>
          </w:p>
        </w:tc>
      </w:tr>
    </w:tbl>
    <w:p w14:paraId="1AA5697B" w14:textId="77777777" w:rsidR="00D927D9" w:rsidRPr="00D927D9" w:rsidRDefault="00D927D9" w:rsidP="00D927D9">
      <w:pPr>
        <w:spacing w:after="0" w:line="240" w:lineRule="auto"/>
        <w:rPr>
          <w:rFonts w:ascii="Times New Roman" w:eastAsia="Calibri" w:hAnsi="Times New Roman" w:cs="Times New Roman"/>
        </w:rPr>
      </w:pPr>
    </w:p>
    <w:p w14:paraId="56CC4ECD" w14:textId="77777777" w:rsidR="00D927D9" w:rsidRPr="00D927D9" w:rsidRDefault="00D927D9" w:rsidP="00D927D9">
      <w:pPr>
        <w:spacing w:after="0" w:line="240" w:lineRule="auto"/>
        <w:rPr>
          <w:rFonts w:ascii="Times New Roman" w:eastAsia="Calibri" w:hAnsi="Times New Roman" w:cs="Times New Roman"/>
        </w:rPr>
      </w:pPr>
    </w:p>
    <w:p w14:paraId="76F7F45F" w14:textId="77777777" w:rsidR="00D927D9" w:rsidRPr="00D927D9" w:rsidRDefault="00D927D9" w:rsidP="00D927D9">
      <w:pPr>
        <w:keepNext/>
        <w:tabs>
          <w:tab w:val="left" w:pos="567"/>
        </w:tabs>
        <w:spacing w:after="0" w:line="240" w:lineRule="auto"/>
        <w:ind w:left="567" w:hanging="567"/>
        <w:outlineLvl w:val="1"/>
        <w:rPr>
          <w:rFonts w:ascii="Times New Roman" w:eastAsia="Calibri" w:hAnsi="Times New Roman" w:cs="Times New Roman"/>
          <w:b/>
        </w:rPr>
      </w:pPr>
      <w:r w:rsidRPr="00D927D9">
        <w:rPr>
          <w:rFonts w:ascii="Times New Roman" w:eastAsia="Calibri" w:hAnsi="Times New Roman" w:cs="Times New Roman"/>
          <w:b/>
        </w:rPr>
        <w:t>9.</w:t>
      </w:r>
      <w:r w:rsidRPr="00D927D9">
        <w:rPr>
          <w:rFonts w:ascii="Times New Roman" w:eastAsia="Calibri" w:hAnsi="Times New Roman" w:cs="Times New Roman"/>
          <w:b/>
        </w:rPr>
        <w:tab/>
        <w:t>REGISTRAVIMO / PERREGISTRAVIMO DATA</w:t>
      </w:r>
    </w:p>
    <w:p w14:paraId="2166E1EA" w14:textId="77777777" w:rsidR="00D927D9" w:rsidRPr="00D927D9" w:rsidRDefault="00D927D9" w:rsidP="00D927D9">
      <w:pPr>
        <w:spacing w:after="0" w:line="240" w:lineRule="auto"/>
        <w:rPr>
          <w:rFonts w:ascii="Times New Roman" w:eastAsia="Calibri" w:hAnsi="Times New Roman" w:cs="Times New Roman"/>
          <w:b/>
        </w:rPr>
      </w:pPr>
    </w:p>
    <w:p w14:paraId="02F59C29" w14:textId="77777777" w:rsidR="00D927D9" w:rsidRPr="00D927D9" w:rsidRDefault="00D927D9" w:rsidP="00D927D9">
      <w:pPr>
        <w:spacing w:after="0" w:line="240" w:lineRule="auto"/>
        <w:rPr>
          <w:rFonts w:ascii="Times New Roman" w:eastAsia="Calibri" w:hAnsi="Times New Roman" w:cs="Times New Roman"/>
          <w:i/>
        </w:rPr>
      </w:pPr>
      <w:r w:rsidRPr="00D927D9">
        <w:rPr>
          <w:rFonts w:ascii="Times New Roman" w:eastAsia="Calibri" w:hAnsi="Times New Roman" w:cs="Times New Roman"/>
          <w:i/>
        </w:rPr>
        <w:t>Atorvastatin Actavis 10 mg, 20 mg ir 40 mg</w:t>
      </w:r>
    </w:p>
    <w:p w14:paraId="237495AE" w14:textId="2B4446F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Times New Roman" w:hAnsi="Times New Roman" w:cs="Times New Roman"/>
          <w:noProof/>
          <w:snapToGrid w:val="0"/>
        </w:rPr>
        <w:t xml:space="preserve">Registravimo data </w:t>
      </w:r>
      <w:r w:rsidRPr="00D927D9">
        <w:rPr>
          <w:rFonts w:ascii="Times New Roman" w:eastAsia="Calibri" w:hAnsi="Times New Roman" w:cs="Times New Roman"/>
        </w:rPr>
        <w:t>2007 m. gegužės 25 d.</w:t>
      </w:r>
    </w:p>
    <w:p w14:paraId="4A9F0450" w14:textId="75632222"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noProof/>
        </w:rPr>
        <w:t xml:space="preserve">Paskutinio perregistravimo data </w:t>
      </w:r>
      <w:r w:rsidRPr="00D927D9">
        <w:rPr>
          <w:rFonts w:ascii="Times New Roman" w:eastAsia="Calibri" w:hAnsi="Times New Roman" w:cs="Times New Roman"/>
        </w:rPr>
        <w:t xml:space="preserve">2012 m. sausio </w:t>
      </w:r>
      <w:r w:rsidR="000B5A8E" w:rsidRPr="00D927D9">
        <w:rPr>
          <w:rFonts w:ascii="Times New Roman" w:eastAsia="Calibri" w:hAnsi="Times New Roman" w:cs="Times New Roman"/>
        </w:rPr>
        <w:t>6</w:t>
      </w:r>
      <w:r w:rsidRPr="00D927D9">
        <w:rPr>
          <w:rFonts w:ascii="Times New Roman" w:eastAsia="Calibri" w:hAnsi="Times New Roman" w:cs="Times New Roman"/>
        </w:rPr>
        <w:t> d.</w:t>
      </w:r>
    </w:p>
    <w:p w14:paraId="51754236" w14:textId="77777777" w:rsidR="00D927D9" w:rsidRPr="00D927D9" w:rsidRDefault="00D927D9" w:rsidP="00D927D9">
      <w:pPr>
        <w:spacing w:after="0" w:line="240" w:lineRule="auto"/>
        <w:rPr>
          <w:rFonts w:ascii="Times New Roman" w:eastAsia="Calibri" w:hAnsi="Times New Roman" w:cs="Times New Roman"/>
        </w:rPr>
      </w:pPr>
    </w:p>
    <w:p w14:paraId="1A79E098" w14:textId="77777777" w:rsidR="00D927D9" w:rsidRPr="00D927D9" w:rsidRDefault="00D927D9" w:rsidP="00D927D9">
      <w:pPr>
        <w:spacing w:after="0" w:line="240" w:lineRule="auto"/>
        <w:rPr>
          <w:rFonts w:ascii="Times New Roman" w:eastAsia="Calibri" w:hAnsi="Times New Roman" w:cs="Times New Roman"/>
          <w:i/>
        </w:rPr>
      </w:pPr>
      <w:r w:rsidRPr="00D927D9">
        <w:rPr>
          <w:rFonts w:ascii="Times New Roman" w:eastAsia="Calibri" w:hAnsi="Times New Roman" w:cs="Times New Roman"/>
          <w:i/>
        </w:rPr>
        <w:t>Atorvastatin Actavis 80 mg</w:t>
      </w:r>
    </w:p>
    <w:p w14:paraId="50A9EBED" w14:textId="7721593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noProof/>
        </w:rPr>
        <w:t xml:space="preserve">Registravimo data </w:t>
      </w:r>
      <w:r w:rsidRPr="00D927D9">
        <w:rPr>
          <w:rFonts w:ascii="Times New Roman" w:eastAsia="Calibri" w:hAnsi="Times New Roman" w:cs="Times New Roman"/>
        </w:rPr>
        <w:t>2012 m. gegužės 9 d.</w:t>
      </w:r>
    </w:p>
    <w:p w14:paraId="21CCD298" w14:textId="5568EF0B" w:rsidR="00D927D9" w:rsidRPr="00D927D9" w:rsidRDefault="00D927D9" w:rsidP="00D927D9">
      <w:pPr>
        <w:spacing w:after="0" w:line="240" w:lineRule="auto"/>
        <w:rPr>
          <w:rFonts w:ascii="Times New Roman" w:eastAsia="Times New Roman" w:hAnsi="Times New Roman" w:cs="Times New Roman"/>
          <w:noProof/>
          <w:snapToGrid w:val="0"/>
        </w:rPr>
      </w:pPr>
      <w:r w:rsidRPr="00D927D9">
        <w:rPr>
          <w:rFonts w:ascii="Times New Roman" w:eastAsia="Times New Roman" w:hAnsi="Times New Roman" w:cs="Times New Roman"/>
          <w:noProof/>
          <w:snapToGrid w:val="0"/>
        </w:rPr>
        <w:t>Paskutinio perregistravimo data 2016</w:t>
      </w:r>
      <w:r w:rsidR="003A5050">
        <w:rPr>
          <w:rFonts w:ascii="Times New Roman" w:eastAsia="Times New Roman" w:hAnsi="Times New Roman" w:cs="Times New Roman"/>
          <w:noProof/>
          <w:snapToGrid w:val="0"/>
        </w:rPr>
        <w:t> </w:t>
      </w:r>
      <w:r w:rsidRPr="00D927D9">
        <w:rPr>
          <w:rFonts w:ascii="Times New Roman" w:eastAsia="Times New Roman" w:hAnsi="Times New Roman" w:cs="Times New Roman"/>
          <w:noProof/>
          <w:snapToGrid w:val="0"/>
        </w:rPr>
        <w:t>m. kovo 14</w:t>
      </w:r>
      <w:r w:rsidR="003A5050">
        <w:rPr>
          <w:rFonts w:ascii="Times New Roman" w:eastAsia="Times New Roman" w:hAnsi="Times New Roman" w:cs="Times New Roman"/>
          <w:noProof/>
          <w:snapToGrid w:val="0"/>
        </w:rPr>
        <w:t> </w:t>
      </w:r>
      <w:r w:rsidRPr="00D927D9">
        <w:rPr>
          <w:rFonts w:ascii="Times New Roman" w:eastAsia="Times New Roman" w:hAnsi="Times New Roman" w:cs="Times New Roman"/>
          <w:noProof/>
          <w:snapToGrid w:val="0"/>
        </w:rPr>
        <w:t>d.</w:t>
      </w:r>
    </w:p>
    <w:p w14:paraId="49B7CF7C" w14:textId="77777777" w:rsidR="00D927D9" w:rsidRPr="00D927D9" w:rsidRDefault="00D927D9" w:rsidP="00D927D9">
      <w:pPr>
        <w:spacing w:after="0" w:line="240" w:lineRule="auto"/>
        <w:rPr>
          <w:rFonts w:ascii="Times New Roman" w:eastAsia="Calibri" w:hAnsi="Times New Roman" w:cs="Times New Roman"/>
        </w:rPr>
      </w:pPr>
    </w:p>
    <w:p w14:paraId="2B9F9FB7" w14:textId="77777777" w:rsidR="00D927D9" w:rsidRPr="00D927D9" w:rsidRDefault="00D927D9" w:rsidP="00D927D9">
      <w:pPr>
        <w:spacing w:after="0" w:line="240" w:lineRule="auto"/>
        <w:rPr>
          <w:rFonts w:ascii="Times New Roman" w:eastAsia="Calibri" w:hAnsi="Times New Roman" w:cs="Times New Roman"/>
        </w:rPr>
      </w:pPr>
    </w:p>
    <w:p w14:paraId="25BEF6E4"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10.</w:t>
      </w:r>
      <w:r w:rsidRPr="00D927D9">
        <w:rPr>
          <w:rFonts w:ascii="Times New Roman" w:eastAsia="Calibri" w:hAnsi="Times New Roman" w:cs="Times New Roman"/>
          <w:b/>
        </w:rPr>
        <w:tab/>
        <w:t>TEKSTO PERŽIŪROS DATA</w:t>
      </w:r>
    </w:p>
    <w:p w14:paraId="2A124047" w14:textId="77777777" w:rsidR="00D927D9" w:rsidRPr="00D927D9" w:rsidRDefault="00D927D9" w:rsidP="00D927D9">
      <w:pPr>
        <w:spacing w:after="0" w:line="240" w:lineRule="auto"/>
        <w:rPr>
          <w:rFonts w:ascii="Times New Roman" w:eastAsia="Calibri" w:hAnsi="Times New Roman" w:cs="Times New Roman"/>
          <w:bCs/>
        </w:rPr>
      </w:pPr>
    </w:p>
    <w:p w14:paraId="2D716853" w14:textId="71E4CD99" w:rsidR="00D927D9" w:rsidRDefault="000B5A8E" w:rsidP="00D927D9">
      <w:pPr>
        <w:spacing w:after="0" w:line="240" w:lineRule="auto"/>
        <w:rPr>
          <w:rFonts w:ascii="Times New Roman" w:eastAsia="Times New Roman" w:hAnsi="Times New Roman" w:cs="Times New Roman"/>
          <w:lang w:eastAsia="lt-LT"/>
        </w:rPr>
      </w:pPr>
      <w:r>
        <w:rPr>
          <w:rFonts w:ascii="Times New Roman" w:eastAsia="Calibri" w:hAnsi="Times New Roman" w:cs="Times New Roman"/>
          <w:bCs/>
        </w:rPr>
        <w:t>2018</w:t>
      </w:r>
      <w:r w:rsidR="005A4773" w:rsidRPr="005A4773">
        <w:rPr>
          <w:rFonts w:ascii="Times New Roman" w:eastAsia="Times New Roman" w:hAnsi="Times New Roman" w:cs="Times New Roman"/>
          <w:lang w:eastAsia="lt-LT"/>
        </w:rPr>
        <w:t xml:space="preserve"> m. </w:t>
      </w:r>
      <w:r>
        <w:rPr>
          <w:rFonts w:ascii="Times New Roman" w:eastAsia="Calibri" w:hAnsi="Times New Roman" w:cs="Times New Roman"/>
          <w:bCs/>
        </w:rPr>
        <w:t>rugpjūčio 1</w:t>
      </w:r>
      <w:r w:rsidR="005A4773" w:rsidRPr="005A4773">
        <w:rPr>
          <w:rFonts w:ascii="Times New Roman" w:eastAsia="Times New Roman" w:hAnsi="Times New Roman" w:cs="Times New Roman"/>
          <w:lang w:eastAsia="lt-LT"/>
        </w:rPr>
        <w:t xml:space="preserve"> d.</w:t>
      </w:r>
    </w:p>
    <w:p w14:paraId="2A5A40A0" w14:textId="77777777" w:rsidR="005A4773" w:rsidRPr="00D927D9" w:rsidRDefault="005A4773" w:rsidP="00D927D9">
      <w:pPr>
        <w:spacing w:after="0" w:line="240" w:lineRule="auto"/>
        <w:rPr>
          <w:rFonts w:ascii="Times New Roman" w:eastAsia="Times New Roman" w:hAnsi="Times New Roman" w:cs="Times New Roman"/>
          <w:lang w:eastAsia="lt-LT"/>
        </w:rPr>
      </w:pPr>
    </w:p>
    <w:p w14:paraId="72BBF3DE" w14:textId="2B9532AC"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noProof/>
          <w:lang w:eastAsia="lt-LT"/>
        </w:rPr>
        <w:t xml:space="preserve">Išsami informacija apie šį vaistinį preparatą pateikiama Valstybinės vaistų kontrolės tarnybos prie Lietuvos Respublikos sveikatos apsaugos ministerijos tinklalapyje </w:t>
      </w:r>
      <w:hyperlink r:id="rId14" w:history="1">
        <w:r w:rsidRPr="00D927D9">
          <w:rPr>
            <w:rFonts w:ascii="Times New Roman" w:eastAsia="Times New Roman" w:hAnsi="Times New Roman" w:cs="Times New Roman"/>
            <w:color w:val="0000FF"/>
            <w:u w:val="single"/>
            <w:lang w:eastAsia="lt-LT"/>
          </w:rPr>
          <w:t>http://www.vvkt.lt/</w:t>
        </w:r>
      </w:hyperlink>
      <w:bookmarkStart w:id="2" w:name="_Toc129243137"/>
      <w:bookmarkStart w:id="3" w:name="_Toc129243262"/>
      <w:r w:rsidR="003A5050">
        <w:rPr>
          <w:rFonts w:ascii="Times New Roman" w:eastAsia="Times New Roman" w:hAnsi="Times New Roman" w:cs="Times New Roman"/>
          <w:color w:val="0000FF"/>
          <w:u w:val="single"/>
          <w:lang w:eastAsia="lt-LT"/>
        </w:rPr>
        <w:t>.</w:t>
      </w:r>
    </w:p>
    <w:p w14:paraId="2F8782F0" w14:textId="77777777" w:rsidR="00D927D9" w:rsidRPr="00D927D9" w:rsidRDefault="00D927D9" w:rsidP="00D927D9">
      <w:pPr>
        <w:rPr>
          <w:rFonts w:ascii="Times New Roman" w:eastAsia="Calibri" w:hAnsi="Times New Roman" w:cs="Times New Roman"/>
          <w:sz w:val="24"/>
          <w:szCs w:val="24"/>
        </w:rPr>
      </w:pPr>
      <w:r w:rsidRPr="00D927D9">
        <w:rPr>
          <w:rFonts w:ascii="Times New Roman" w:eastAsia="Calibri" w:hAnsi="Times New Roman" w:cs="Times New Roman"/>
          <w:noProof/>
        </w:rPr>
        <w:br w:type="page"/>
      </w:r>
    </w:p>
    <w:p w14:paraId="7CB6EB4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06C140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D49FEB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ABE14C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92F6BF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4D7E2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6ED8A7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E4D69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09018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B8D358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34B0B1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0F5D1D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80067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783CEA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69BBFF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01FA6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9342D5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BB53E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A8EB47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AEE4A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386617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556C0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1AD20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4" w:name="_Toc129243128"/>
      <w:bookmarkStart w:id="5" w:name="_Toc129243253"/>
    </w:p>
    <w:p w14:paraId="5BF87B3C"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II PRIEDAS</w:t>
      </w:r>
      <w:bookmarkEnd w:id="4"/>
      <w:bookmarkEnd w:id="5"/>
    </w:p>
    <w:p w14:paraId="669C9013"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1F501C9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REGISTRACIJOS SĄLYGOS</w:t>
      </w:r>
    </w:p>
    <w:p w14:paraId="5F65B81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C53AE55" w14:textId="77777777" w:rsidR="00D927D9" w:rsidRPr="00D927D9" w:rsidRDefault="00D927D9" w:rsidP="00D927D9">
      <w:pPr>
        <w:tabs>
          <w:tab w:val="left" w:pos="1701"/>
        </w:tabs>
        <w:spacing w:after="0" w:line="240" w:lineRule="auto"/>
        <w:ind w:left="1620" w:hanging="486"/>
        <w:rPr>
          <w:rFonts w:ascii="Times New Roman" w:eastAsia="Calibri" w:hAnsi="Times New Roman" w:cs="Tahoma"/>
          <w:b/>
          <w:highlight w:val="yellow"/>
        </w:rPr>
      </w:pPr>
      <w:r w:rsidRPr="00D927D9">
        <w:rPr>
          <w:rFonts w:ascii="Times New Roman" w:eastAsia="Calibri" w:hAnsi="Times New Roman" w:cs="Tahoma"/>
          <w:b/>
        </w:rPr>
        <w:t>A.</w:t>
      </w:r>
      <w:r w:rsidRPr="00D927D9">
        <w:rPr>
          <w:rFonts w:ascii="Times New Roman" w:eastAsia="Calibri" w:hAnsi="Times New Roman" w:cs="Tahoma"/>
          <w:b/>
        </w:rPr>
        <w:tab/>
        <w:t>GAMINTOJAS (-AI), ATSAKINGAS (-I)  UŽ SERIJŲ IŠLEIDIMĄ</w:t>
      </w:r>
    </w:p>
    <w:p w14:paraId="1153CF45"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57433C1E" w14:textId="77777777" w:rsidR="00D927D9" w:rsidRPr="00510782" w:rsidRDefault="00D927D9" w:rsidP="00D927D9">
      <w:pPr>
        <w:tabs>
          <w:tab w:val="left" w:pos="1701"/>
        </w:tabs>
        <w:spacing w:after="0" w:line="240" w:lineRule="auto"/>
        <w:ind w:left="1134"/>
        <w:rPr>
          <w:rFonts w:ascii="Times New Roman" w:eastAsia="Calibri" w:hAnsi="Times New Roman" w:cs="Tahoma"/>
          <w:b/>
          <w:highlight w:val="yellow"/>
        </w:rPr>
      </w:pPr>
      <w:r w:rsidRPr="00D927D9">
        <w:rPr>
          <w:rFonts w:ascii="Times New Roman" w:eastAsia="Calibri" w:hAnsi="Times New Roman" w:cs="Tahoma"/>
          <w:b/>
        </w:rPr>
        <w:t>B.</w:t>
      </w:r>
      <w:r w:rsidRPr="00D927D9">
        <w:rPr>
          <w:rFonts w:ascii="Times New Roman" w:eastAsia="Calibri" w:hAnsi="Times New Roman" w:cs="Tahoma"/>
          <w:b/>
        </w:rPr>
        <w:tab/>
      </w:r>
      <w:r w:rsidRPr="00510782">
        <w:rPr>
          <w:rFonts w:ascii="Times New Roman" w:eastAsia="Calibri" w:hAnsi="Times New Roman" w:cs="Tahoma"/>
          <w:b/>
        </w:rPr>
        <w:t>TIEKIMO IR VARTOJIMO SĄLYGOS AR APRIBOJIMAI</w:t>
      </w:r>
      <w:r w:rsidRPr="00D927D9" w:rsidDel="005257A6">
        <w:rPr>
          <w:rFonts w:ascii="Times New Roman" w:eastAsia="Calibri" w:hAnsi="Times New Roman" w:cs="Tahoma"/>
          <w:b/>
        </w:rPr>
        <w:t xml:space="preserve"> </w:t>
      </w:r>
    </w:p>
    <w:p w14:paraId="496631A0" w14:textId="77777777" w:rsidR="00D927D9" w:rsidRPr="00D927D9" w:rsidRDefault="00D927D9" w:rsidP="00D927D9">
      <w:pPr>
        <w:keepNext/>
        <w:tabs>
          <w:tab w:val="left" w:pos="567"/>
        </w:tabs>
        <w:spacing w:after="0" w:line="240" w:lineRule="auto"/>
        <w:ind w:left="567" w:hanging="567"/>
        <w:outlineLvl w:val="1"/>
        <w:rPr>
          <w:rFonts w:ascii="Times New Roman" w:eastAsia="Calibri" w:hAnsi="Times New Roman" w:cs="Times New Roman"/>
          <w:b/>
        </w:rPr>
      </w:pPr>
      <w:r w:rsidRPr="00D927D9">
        <w:rPr>
          <w:rFonts w:ascii="Times New Roman" w:eastAsia="Calibri" w:hAnsi="Times New Roman" w:cs="Times New Roman"/>
          <w:b/>
        </w:rPr>
        <w:br w:type="page"/>
      </w:r>
      <w:r w:rsidRPr="00D927D9">
        <w:rPr>
          <w:rFonts w:ascii="Times New Roman" w:eastAsia="Calibri" w:hAnsi="Times New Roman" w:cs="Times New Roman"/>
          <w:b/>
        </w:rPr>
        <w:lastRenderedPageBreak/>
        <w:t>A.</w:t>
      </w:r>
      <w:r w:rsidRPr="00D927D9">
        <w:rPr>
          <w:rFonts w:ascii="Times New Roman" w:eastAsia="Calibri" w:hAnsi="Times New Roman" w:cs="Times New Roman"/>
          <w:b/>
        </w:rPr>
        <w:tab/>
        <w:t>GAMINTOJAS (-AI), ATSAKINGAS (-I) UŽ SERIJŲ IŠLEIDIMĄ</w:t>
      </w:r>
    </w:p>
    <w:p w14:paraId="708AA216"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11791377" w14:textId="77777777" w:rsidR="00D927D9" w:rsidRPr="00D927D9" w:rsidRDefault="00D927D9" w:rsidP="00D927D9">
      <w:pPr>
        <w:spacing w:after="0" w:line="240" w:lineRule="auto"/>
        <w:rPr>
          <w:rFonts w:ascii="Times New Roman" w:eastAsia="Calibri" w:hAnsi="Times New Roman" w:cs="Times New Roman"/>
          <w:u w:val="single"/>
        </w:rPr>
      </w:pPr>
      <w:r w:rsidRPr="00D927D9">
        <w:rPr>
          <w:rFonts w:ascii="Times New Roman" w:eastAsia="Calibri" w:hAnsi="Times New Roman" w:cs="Times New Roman"/>
          <w:u w:val="single"/>
        </w:rPr>
        <w:t>Gamintojo, atsakingo už serijų išleidimą, pavadinimas ir adresas</w:t>
      </w:r>
    </w:p>
    <w:p w14:paraId="6CEC7E3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7B3EB5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Actavis ehf</w:t>
      </w:r>
    </w:p>
    <w:p w14:paraId="5C5821C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Reykjavikurvegur 78</w:t>
      </w:r>
    </w:p>
    <w:p w14:paraId="3C149979" w14:textId="15C5C95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IS-220</w:t>
      </w:r>
      <w:r w:rsidR="009E143D">
        <w:rPr>
          <w:rFonts w:ascii="Times New Roman" w:eastAsia="Calibri" w:hAnsi="Times New Roman" w:cs="Times New Roman"/>
        </w:rPr>
        <w:t> </w:t>
      </w:r>
      <w:r w:rsidRPr="00D927D9">
        <w:rPr>
          <w:rFonts w:ascii="Times New Roman" w:eastAsia="Calibri" w:hAnsi="Times New Roman" w:cs="Times New Roman"/>
        </w:rPr>
        <w:t>Hafnarfjordur</w:t>
      </w:r>
    </w:p>
    <w:p w14:paraId="7D508A0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14:paraId="15CCFF6C"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746F9EE2"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arba</w:t>
      </w:r>
    </w:p>
    <w:p w14:paraId="792F3D55"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2450E20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Tik Atorvastatin Actavis 10 mg, 20 mg ir 40 mg:</w:t>
      </w:r>
    </w:p>
    <w:p w14:paraId="4DFC4C5C"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Balkanpharma – Dupnitsa AD </w:t>
      </w:r>
    </w:p>
    <w:p w14:paraId="630A3E23" w14:textId="6DD94E7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3</w:t>
      </w:r>
      <w:r w:rsidR="009E143D">
        <w:rPr>
          <w:rFonts w:ascii="Times New Roman" w:eastAsia="Calibri" w:hAnsi="Times New Roman" w:cs="Times New Roman"/>
        </w:rPr>
        <w:t> </w:t>
      </w:r>
      <w:r w:rsidRPr="00D927D9">
        <w:rPr>
          <w:rFonts w:ascii="Times New Roman" w:eastAsia="Calibri" w:hAnsi="Times New Roman" w:cs="Times New Roman"/>
        </w:rPr>
        <w:t>Samokovsko Str.</w:t>
      </w:r>
    </w:p>
    <w:p w14:paraId="1AFEA0F4" w14:textId="44A3F49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Dupnitsa 2600</w:t>
      </w:r>
    </w:p>
    <w:p w14:paraId="35717B1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Bulgarija</w:t>
      </w:r>
    </w:p>
    <w:p w14:paraId="5D8D1CDE"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09994AD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Su pakuote pateikiamame lapelyje nurodomas gamintojo, atsakingo už konkrečios serijos išleidimą, pavadinimas ir adresas.</w:t>
      </w:r>
    </w:p>
    <w:p w14:paraId="58D9CE6F"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36D16379" w14:textId="77777777" w:rsidR="00D927D9" w:rsidRPr="00D927D9" w:rsidRDefault="00D927D9" w:rsidP="00D927D9">
      <w:pPr>
        <w:spacing w:after="0" w:line="240" w:lineRule="auto"/>
        <w:rPr>
          <w:rFonts w:ascii="Times New Roman" w:eastAsia="Times New Roman" w:hAnsi="Times New Roman" w:cs="Times New Roman"/>
          <w:highlight w:val="yellow"/>
          <w:lang w:eastAsia="lt-LT"/>
        </w:rPr>
      </w:pPr>
    </w:p>
    <w:p w14:paraId="19E1E90F" w14:textId="77777777" w:rsidR="00D927D9" w:rsidRPr="00D927D9" w:rsidRDefault="00D927D9" w:rsidP="00D927D9">
      <w:pPr>
        <w:keepNext/>
        <w:tabs>
          <w:tab w:val="left" w:pos="567"/>
        </w:tabs>
        <w:spacing w:after="0" w:line="240" w:lineRule="auto"/>
        <w:ind w:left="567" w:hanging="567"/>
        <w:outlineLvl w:val="1"/>
        <w:rPr>
          <w:rFonts w:ascii="Times New Roman" w:eastAsia="Calibri" w:hAnsi="Times New Roman" w:cs="Times New Roman"/>
          <w:b/>
        </w:rPr>
      </w:pPr>
      <w:bookmarkStart w:id="6" w:name="_Toc129243129"/>
      <w:bookmarkStart w:id="7" w:name="_Toc129243254"/>
      <w:r w:rsidRPr="00D927D9">
        <w:rPr>
          <w:rFonts w:ascii="Times New Roman" w:eastAsia="Calibri" w:hAnsi="Times New Roman" w:cs="Times New Roman"/>
          <w:b/>
        </w:rPr>
        <w:t>B.</w:t>
      </w:r>
      <w:r w:rsidRPr="00D927D9">
        <w:rPr>
          <w:rFonts w:ascii="Times New Roman" w:eastAsia="Calibri" w:hAnsi="Times New Roman" w:cs="Times New Roman"/>
          <w:b/>
        </w:rPr>
        <w:tab/>
      </w:r>
      <w:bookmarkStart w:id="8" w:name="_Toc129243130"/>
      <w:bookmarkStart w:id="9" w:name="_Toc129243255"/>
      <w:bookmarkEnd w:id="6"/>
      <w:bookmarkEnd w:id="7"/>
      <w:r w:rsidRPr="00D927D9">
        <w:rPr>
          <w:rFonts w:ascii="Times New Roman" w:eastAsia="Calibri" w:hAnsi="Times New Roman" w:cs="Times New Roman"/>
          <w:b/>
        </w:rPr>
        <w:t xml:space="preserve">TIEKIMO IR VARTOJIMO SĄLYGOS AR APRIBOJIMAI </w:t>
      </w:r>
      <w:bookmarkEnd w:id="8"/>
      <w:bookmarkEnd w:id="9"/>
    </w:p>
    <w:p w14:paraId="0AB69E9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EF0543"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vaistinis preparatas.</w:t>
      </w:r>
    </w:p>
    <w:p w14:paraId="5EA99F3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C4E3D47" w14:textId="77777777" w:rsidR="00D927D9" w:rsidRPr="00D927D9" w:rsidRDefault="00D927D9" w:rsidP="00D927D9">
      <w:pPr>
        <w:rPr>
          <w:rFonts w:ascii="Times New Roman" w:eastAsia="Times New Roman" w:hAnsi="Times New Roman" w:cs="Times New Roman"/>
          <w:lang w:eastAsia="lt-LT"/>
        </w:rPr>
      </w:pPr>
      <w:r w:rsidRPr="00D927D9">
        <w:rPr>
          <w:rFonts w:ascii="Times New Roman" w:eastAsia="Calibri" w:hAnsi="Times New Roman" w:cs="Times New Roman"/>
          <w:b/>
          <w:caps/>
          <w:sz w:val="24"/>
          <w:szCs w:val="24"/>
        </w:rPr>
        <w:br w:type="page"/>
      </w:r>
    </w:p>
    <w:p w14:paraId="50919207" w14:textId="77777777" w:rsidR="00D927D9" w:rsidRPr="00D927D9" w:rsidRDefault="00D927D9" w:rsidP="00D927D9">
      <w:pPr>
        <w:spacing w:after="0" w:line="240" w:lineRule="auto"/>
        <w:jc w:val="center"/>
        <w:rPr>
          <w:rFonts w:ascii="Times New Roman" w:eastAsia="Times New Roman" w:hAnsi="Times New Roman" w:cs="Times New Roman"/>
          <w:b/>
          <w:caps/>
          <w:lang w:eastAsia="lt-LT"/>
        </w:rPr>
      </w:pPr>
    </w:p>
    <w:p w14:paraId="7B9BEA16" w14:textId="77777777" w:rsidR="00D927D9" w:rsidRPr="00D927D9" w:rsidRDefault="00D927D9" w:rsidP="00D927D9">
      <w:pPr>
        <w:spacing w:after="0" w:line="240" w:lineRule="auto"/>
        <w:jc w:val="center"/>
        <w:rPr>
          <w:rFonts w:ascii="Times New Roman" w:eastAsia="Times New Roman" w:hAnsi="Times New Roman" w:cs="Times New Roman"/>
          <w:b/>
          <w:caps/>
          <w:lang w:eastAsia="lt-LT"/>
        </w:rPr>
      </w:pPr>
    </w:p>
    <w:p w14:paraId="27703C23" w14:textId="77777777" w:rsidR="00D927D9" w:rsidRPr="00D927D9" w:rsidRDefault="00D927D9" w:rsidP="00D927D9">
      <w:pPr>
        <w:spacing w:after="0" w:line="240" w:lineRule="auto"/>
        <w:jc w:val="center"/>
        <w:rPr>
          <w:rFonts w:ascii="Times New Roman" w:eastAsia="Times New Roman" w:hAnsi="Times New Roman" w:cs="Times New Roman"/>
          <w:b/>
          <w:caps/>
          <w:lang w:eastAsia="lt-LT"/>
        </w:rPr>
      </w:pPr>
    </w:p>
    <w:p w14:paraId="17BFE502" w14:textId="77777777" w:rsidR="00D927D9" w:rsidRPr="00D927D9" w:rsidRDefault="00D927D9" w:rsidP="00D927D9">
      <w:pPr>
        <w:spacing w:after="0" w:line="240" w:lineRule="auto"/>
        <w:jc w:val="center"/>
        <w:rPr>
          <w:rFonts w:ascii="Times New Roman" w:eastAsia="Times New Roman" w:hAnsi="Times New Roman" w:cs="Times New Roman"/>
          <w:lang w:eastAsia="lt-LT"/>
        </w:rPr>
      </w:pPr>
    </w:p>
    <w:p w14:paraId="37C12C7C"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10" w:name="_Toc129243134"/>
      <w:bookmarkStart w:id="11" w:name="_Toc129243259"/>
    </w:p>
    <w:p w14:paraId="08D451B7"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544F8397"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97814D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5EC465E7"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2F863B0A"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4B93CC9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01CB485"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84608DD"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1CEE91E"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59D1FC2A"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7C3B00C"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59459F90"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5F07440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34C9D640"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3E2D2BF1"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5FB9C75"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0AE2187"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3348F689"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1126ABFB"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III PRIEDAS</w:t>
      </w:r>
      <w:bookmarkEnd w:id="10"/>
      <w:bookmarkEnd w:id="11"/>
    </w:p>
    <w:p w14:paraId="13A082BB" w14:textId="77777777" w:rsidR="00D927D9" w:rsidRPr="00D927D9" w:rsidRDefault="00D927D9" w:rsidP="00D927D9">
      <w:pPr>
        <w:spacing w:after="0" w:line="240" w:lineRule="auto"/>
        <w:jc w:val="center"/>
        <w:rPr>
          <w:rFonts w:ascii="Times New Roman" w:eastAsia="Times New Roman" w:hAnsi="Times New Roman" w:cs="Times New Roman"/>
          <w:lang w:eastAsia="lt-LT"/>
        </w:rPr>
      </w:pPr>
    </w:p>
    <w:p w14:paraId="0FC4072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12" w:name="_Toc129243135"/>
      <w:bookmarkStart w:id="13" w:name="_Toc129243260"/>
      <w:r w:rsidRPr="00D927D9">
        <w:rPr>
          <w:rFonts w:ascii="Times New Roman" w:eastAsia="Times New Roman" w:hAnsi="Times New Roman" w:cs="Times New Roman"/>
          <w:b/>
          <w:caps/>
          <w:noProof/>
          <w:lang w:eastAsia="lt-LT"/>
        </w:rPr>
        <w:t>ŽENKLINIMAS IR PAKUOTĖS LAPELIS</w:t>
      </w:r>
      <w:bookmarkEnd w:id="12"/>
      <w:bookmarkEnd w:id="13"/>
    </w:p>
    <w:p w14:paraId="6E5342B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0B342D8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BC2920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269843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502121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B7DBE1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1F29D9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393D7C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9CAFE0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7F7C7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4D62CE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786888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310D7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DF822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91C54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4AE36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F03BF3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DCC5D8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2DD49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42AEE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23CB7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E4FCCB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66DBC6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AE0DA02"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bookmarkStart w:id="14" w:name="_Toc129243136"/>
      <w:bookmarkStart w:id="15" w:name="_Toc129243261"/>
    </w:p>
    <w:p w14:paraId="4F1879D5"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A. ŽENKLINIMAS</w:t>
      </w:r>
      <w:bookmarkEnd w:id="14"/>
      <w:bookmarkEnd w:id="15"/>
    </w:p>
    <w:p w14:paraId="7906CB0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14A6AB0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14:paraId="58FCC25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73B8CC1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14:paraId="137B511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CE205F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60BBA3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0AF274A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272849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 plėvele dengtos tabletės</w:t>
      </w:r>
    </w:p>
    <w:p w14:paraId="4E5443E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11BCF81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9864CA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0380C7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1142407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5AFE0E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10 mg atorvastatino (atorvastatino kalcio druskos pavidalu).</w:t>
      </w:r>
    </w:p>
    <w:p w14:paraId="37540FA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EE95EA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9E1C0A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74A7B9A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8A1B5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A4823E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0C958D4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5A10D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7A451AD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22906D" w14:textId="60EAF1BC"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710B90F8" w14:textId="3048B1EF"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7</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63C55F18" w14:textId="6FDEE23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5DE163A" w14:textId="5499EB6A"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407883C" w14:textId="2FE9369F"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4002457B" w14:textId="20E147E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323057CD" w14:textId="7D914AF3"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3A51E54" w14:textId="49F55625"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0894199" w14:textId="63F6ABA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56</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5CA6768D" w14:textId="0924C459"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84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791EF5AE" w14:textId="628D3C2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98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33C41B15" w14:textId="5F49C2B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54FCCAC" w14:textId="2BBFCDCF"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16BA65E" w14:textId="7847442E"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500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9DA53B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7CA7F1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E79F5D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67D7F45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2C5AE41" w14:textId="682AF5E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54BAEF1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227352B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3A39D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CA89E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5E19731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160B264"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45A85DE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7281E6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922E59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1ACF27C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835C72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226C09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03B675D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9D44414" w14:textId="5328772F" w:rsidR="00D927D9" w:rsidRPr="00D927D9" w:rsidRDefault="00510782" w:rsidP="00D927D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sidRPr="00473610">
        <w:rPr>
          <w:rFonts w:ascii="Times New Roman" w:eastAsia="Times New Roman" w:hAnsi="Times New Roman" w:cs="Times New Roman"/>
          <w:lang w:eastAsia="lt-LT"/>
        </w:rPr>
        <w:t>/</w:t>
      </w:r>
      <w:r w:rsidR="00D927D9" w:rsidRPr="007756EB">
        <w:rPr>
          <w:rFonts w:ascii="Times New Roman" w:hAnsi="Times New Roman"/>
        </w:rPr>
        <w:t>MMMM] {mėnuo, metai}</w:t>
      </w:r>
    </w:p>
    <w:p w14:paraId="2F446DD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F376C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C46C9A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02B3709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8F28DDF" w14:textId="610F8B93"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9E143D">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4C396F0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264D67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84E0F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61B7F52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9445ED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EF8221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1040DC7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55C048" w14:textId="74E6340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2BBE4CD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3E96C745" w14:textId="3E68174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396782E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14:paraId="531498E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3B95D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0F109F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3A190C6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DFE5915" w14:textId="0F06ADF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LT/1/07/0745/001</w:t>
      </w:r>
    </w:p>
    <w:p w14:paraId="51AC7BBB" w14:textId="35AAAFA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N7</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LT/1/07/0745/002</w:t>
      </w:r>
    </w:p>
    <w:p w14:paraId="61138D92" w14:textId="5996727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LT/1/07/0745/003</w:t>
      </w:r>
    </w:p>
    <w:p w14:paraId="462B15AC" w14:textId="5AA087FA"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LT/1/07/0745/004</w:t>
      </w:r>
    </w:p>
    <w:p w14:paraId="7DEB3615" w14:textId="5CB109A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LT/1/07/0745/005</w:t>
      </w:r>
    </w:p>
    <w:p w14:paraId="4386B239" w14:textId="419DD06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N28</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LT/1/07/0745/006</w:t>
      </w:r>
    </w:p>
    <w:p w14:paraId="21701272" w14:textId="676DA5C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LT/1/07/0745/007</w:t>
      </w:r>
    </w:p>
    <w:p w14:paraId="63805BCE" w14:textId="0D67680D"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LT/1/07/0745/008</w:t>
      </w:r>
    </w:p>
    <w:p w14:paraId="4E4ED71C" w14:textId="12316A22"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N56</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LT/1/07/0745/009</w:t>
      </w:r>
    </w:p>
    <w:p w14:paraId="419F2EE1" w14:textId="70603DD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N84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LT/1/07/0745/010</w:t>
      </w:r>
    </w:p>
    <w:p w14:paraId="12D64230" w14:textId="77A09CCB"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N98</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LT/1/07/0745/011</w:t>
      </w:r>
    </w:p>
    <w:p w14:paraId="40B5D3C0" w14:textId="50F72D6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LT/1/07/0745/012</w:t>
      </w:r>
    </w:p>
    <w:p w14:paraId="1A893BF4" w14:textId="4470DE5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LT/1/07/0745/013</w:t>
      </w:r>
    </w:p>
    <w:p w14:paraId="1DCDB2E5" w14:textId="76A5DDB0"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LT/1/07/0745/014</w:t>
      </w:r>
    </w:p>
    <w:p w14:paraId="7754B7F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82217C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EF63A9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6732161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7860710" w14:textId="2DEC2898"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3BC9A5B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E71A1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9E108E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291F34E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3D3120" w14:textId="58B9E77D"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lastRenderedPageBreak/>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1F925CB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FC76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57530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0D18952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1DA9D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09864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1C72391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F0CB2CF" w14:textId="77777777" w:rsidR="00510782"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w:t>
      </w:r>
    </w:p>
    <w:p w14:paraId="18FBF305" w14:textId="77777777" w:rsidR="00510782" w:rsidRDefault="00510782" w:rsidP="00D927D9">
      <w:pPr>
        <w:spacing w:after="0" w:line="240" w:lineRule="auto"/>
        <w:rPr>
          <w:rFonts w:ascii="Times New Roman" w:eastAsia="Times New Roman" w:hAnsi="Times New Roman" w:cs="Times New Roman"/>
          <w:lang w:eastAsia="lt-LT"/>
        </w:rPr>
      </w:pPr>
    </w:p>
    <w:p w14:paraId="14A6B400" w14:textId="77777777" w:rsidR="00510782" w:rsidRDefault="00510782" w:rsidP="00D927D9">
      <w:pPr>
        <w:spacing w:after="0" w:line="240" w:lineRule="auto"/>
        <w:rPr>
          <w:rFonts w:ascii="Times New Roman" w:eastAsia="Times New Roman" w:hAnsi="Times New Roman" w:cs="Times New Roman"/>
          <w:lang w:eastAsia="lt-LT"/>
        </w:rPr>
      </w:pPr>
    </w:p>
    <w:p w14:paraId="5A542BC8"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6A2071F1"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79C02608"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5B7FE7EE"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54F18C5F"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51A2FC77"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14:paraId="74BC46E8"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75F91EC6"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711E92BB"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3CEFF310"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65047D78" w14:textId="15347868"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784E503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14:paraId="6F673B5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665C8D3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14:paraId="07A14BC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1E49C8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A55F0B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5DFF5D4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A9BE9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 plėvele dengtos tabletės</w:t>
      </w:r>
    </w:p>
    <w:p w14:paraId="13007162"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130A72A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2DC3C8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60B60D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1D8FB2E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CCE7593"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20 mg atorvastatino (atorvastatino kalcio druskos pavidalu).</w:t>
      </w:r>
    </w:p>
    <w:p w14:paraId="07814A5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60DBF7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76826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5576A62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3D016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100114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1AA28F0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955E405"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1F1983E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0E6514B" w14:textId="5436A05F"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0EC9874F" w14:textId="4EB34B0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7</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6458AC1A" w14:textId="4F5248A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8CF4972" w14:textId="22BAD55D"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34178C1" w14:textId="74981352"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1C22B88" w14:textId="092A1605"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110CA25B" w14:textId="2E9B809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CBD2C09" w14:textId="1EA0818A"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04F2336" w14:textId="0E964176"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56</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2706C365" w14:textId="3559F36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84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4982C3A5" w14:textId="56DC993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98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3898757F" w14:textId="67EE3C5A"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4BE059D6" w14:textId="398E281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8E33244" w14:textId="1DA469E0"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500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F0C5E8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9241D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F3EFA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123DB5C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729017" w14:textId="6EF29321"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1A0EC08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42FD1D1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52B7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7474AE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2511F77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501FE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45E56C5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D7A03A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CEABA1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73F0F1F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7EAD9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D6BAF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6BCEB33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3BD8AE9" w14:textId="6B034854" w:rsidR="00D927D9" w:rsidRPr="00D927D9" w:rsidRDefault="00510782" w:rsidP="00D927D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4986EF5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98258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E4BF3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6587FDD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21F3AE" w14:textId="477E6B59"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9E143D">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0A8E142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7A71F7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16FCEA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2957F17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D7A51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E65AE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5439EBB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D14B43B" w14:textId="63978E7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2E5312B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44023480" w14:textId="4841D82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23A4DE8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Islandija</w:t>
      </w:r>
    </w:p>
    <w:p w14:paraId="06FAAF1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A1B3C4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E52BF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2FD576D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B3C8EC4" w14:textId="36FBE0EA"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LT/1/07/0745/021</w:t>
      </w:r>
    </w:p>
    <w:p w14:paraId="4D3DB052" w14:textId="574945F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N7</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LT/1/07/0745/022</w:t>
      </w:r>
    </w:p>
    <w:p w14:paraId="52A21FB1" w14:textId="6E38647D"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LT/1/07/0745/023</w:t>
      </w:r>
    </w:p>
    <w:p w14:paraId="30A6A457" w14:textId="73540E1B"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LT/1/07/0745/024</w:t>
      </w:r>
    </w:p>
    <w:p w14:paraId="03FB6BAF" w14:textId="05F3F7E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LT/1/07/0745/025</w:t>
      </w:r>
    </w:p>
    <w:p w14:paraId="5F5ED663" w14:textId="216EB84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N28</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LT/1/07/0745/026</w:t>
      </w:r>
    </w:p>
    <w:p w14:paraId="54538E8C" w14:textId="33138FC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LT/1/07/0745/027</w:t>
      </w:r>
    </w:p>
    <w:p w14:paraId="249070FF" w14:textId="7C7594E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LT/1/07/0745/028</w:t>
      </w:r>
    </w:p>
    <w:p w14:paraId="544B9BD6" w14:textId="6515402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N56</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LT/1/07/0745/029</w:t>
      </w:r>
    </w:p>
    <w:p w14:paraId="73A6393B" w14:textId="7F426CC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N84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LT/1/07/0745/030</w:t>
      </w:r>
    </w:p>
    <w:p w14:paraId="4AEE7A21" w14:textId="0AACAA5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N98</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LT/1/07/0745/031</w:t>
      </w:r>
    </w:p>
    <w:p w14:paraId="39D01AD5" w14:textId="6115F17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LT/1/07/0745/032</w:t>
      </w:r>
    </w:p>
    <w:p w14:paraId="7FA224DB" w14:textId="1E676B8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LT/1/07/0745/033</w:t>
      </w:r>
    </w:p>
    <w:p w14:paraId="0A6CF0B4" w14:textId="67F0953C"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LT/1/07/0745/034</w:t>
      </w:r>
    </w:p>
    <w:p w14:paraId="105AE8B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A9E2DE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5337E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20947BF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B64DE3D" w14:textId="77FABBB8"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67AEC1B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64B925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39877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160ED01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1523030" w14:textId="50CC77A9"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lastRenderedPageBreak/>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590F8AD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4F099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72ECBE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4950462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7A0816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391964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133EE24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9E2149E" w14:textId="77777777" w:rsidR="00510782"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w:t>
      </w:r>
    </w:p>
    <w:p w14:paraId="28CAAA6E" w14:textId="77777777" w:rsidR="00510782" w:rsidRDefault="00510782" w:rsidP="00D927D9">
      <w:pPr>
        <w:spacing w:after="0" w:line="240" w:lineRule="auto"/>
        <w:rPr>
          <w:rFonts w:ascii="Times New Roman" w:eastAsia="Times New Roman" w:hAnsi="Times New Roman" w:cs="Times New Roman"/>
          <w:lang w:eastAsia="lt-LT"/>
        </w:rPr>
      </w:pPr>
    </w:p>
    <w:p w14:paraId="01F91508" w14:textId="77777777" w:rsidR="00510782" w:rsidRDefault="00510782" w:rsidP="00D927D9">
      <w:pPr>
        <w:spacing w:after="0" w:line="240" w:lineRule="auto"/>
        <w:rPr>
          <w:rFonts w:ascii="Times New Roman" w:eastAsia="Times New Roman" w:hAnsi="Times New Roman" w:cs="Times New Roman"/>
          <w:lang w:eastAsia="lt-LT"/>
        </w:rPr>
      </w:pPr>
    </w:p>
    <w:p w14:paraId="4BA889EE"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1BC047E2"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3A925A1B"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1B978FB5"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2070DAB0"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248253CD"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14:paraId="36D5AC5A"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3E41BA1C"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7A8D8D99"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237E2716"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6E7CB33C" w14:textId="313DBEB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40F4EA0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14:paraId="0EC2D14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62E4711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14:paraId="70D3F57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7DD71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B0570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6408908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79E2A3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 plėvele dengtos tabletės</w:t>
      </w:r>
    </w:p>
    <w:p w14:paraId="49C76F2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02FF205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087FA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928B2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4FF0D0C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871173"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40 mg atorvastatino (atorvastatino kalcio druskos pavidalu).</w:t>
      </w:r>
    </w:p>
    <w:p w14:paraId="2CB565D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6107C4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7CE98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301837F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C28AB1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F398AC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4D8EEE6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5D5E7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3BFCF5E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273A66A" w14:textId="139A1A22"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59C4337B" w14:textId="19E9488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7</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56F7E301" w14:textId="2590CD32"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ECC77B9" w14:textId="3F1CC2B1"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519F6A9" w14:textId="4D65DDB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0186E03" w14:textId="57F8628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544140E8" w14:textId="6EE941E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663D99F" w14:textId="0591A80A"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FA0A4B2" w14:textId="3FE843CD"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56</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70DB04C5" w14:textId="4C7DE3D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84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1D52FE0B" w14:textId="149A9D2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98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13E8A4DF" w14:textId="0A8C9AA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F09AD51" w14:textId="4F166B5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14AE002" w14:textId="2A218F13"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500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0806F9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A44C20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D5454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02D001A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0DC0803" w14:textId="4F1776D8"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142C123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79C4930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5488D2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5CADF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3D8AECE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AED2F4"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6EDF923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1F9FF7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ECA087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67B48D3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49A166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6593ED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58CC690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4E6819F" w14:textId="52371E40" w:rsidR="00D927D9" w:rsidRPr="00D927D9" w:rsidRDefault="00510782" w:rsidP="00D927D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0A07743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B018E4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BC647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076793F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BA4E119" w14:textId="77777777"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 xml:space="preserve">25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6F5C388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FF2431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051A0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7AC479B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E7E9FB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AC25D3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4D7FCF9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4CADCD" w14:textId="14552290"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3F4D61">
        <w:rPr>
          <w:rFonts w:ascii="Times New Roman" w:eastAsia="Times New Roman" w:hAnsi="Times New Roman" w:cs="Times New Roman"/>
          <w:lang w:eastAsia="lt-LT"/>
        </w:rPr>
        <w:t>PTC ehf.</w:t>
      </w:r>
    </w:p>
    <w:p w14:paraId="07B45D4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2D6C25EB" w14:textId="211BA3BD"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3F4D61">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28F78522"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Islandija</w:t>
      </w:r>
    </w:p>
    <w:p w14:paraId="3ABB3E3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C4FC90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BDF2E9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1C0A262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675A59" w14:textId="0BCBB19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LT/1/07/0745/041</w:t>
      </w:r>
    </w:p>
    <w:p w14:paraId="3401E58B" w14:textId="62E3720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N7</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LT/1/07/0745/042</w:t>
      </w:r>
    </w:p>
    <w:p w14:paraId="47CFDDD6" w14:textId="25DB0BC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LT/1/07/0745/043</w:t>
      </w:r>
    </w:p>
    <w:p w14:paraId="0C7E3A81" w14:textId="4FC54CA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LT/1/07/0745/044</w:t>
      </w:r>
    </w:p>
    <w:p w14:paraId="61971F95" w14:textId="476F814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LT/1/07/0745/045</w:t>
      </w:r>
    </w:p>
    <w:p w14:paraId="7DA38439" w14:textId="2578441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N28</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LT/1/07/0745/046</w:t>
      </w:r>
    </w:p>
    <w:p w14:paraId="05146A88" w14:textId="3FE5C5BA"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LT/1/07/0745/047</w:t>
      </w:r>
    </w:p>
    <w:p w14:paraId="7B47A591" w14:textId="4A483192"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LT/1/07/0745/048</w:t>
      </w:r>
    </w:p>
    <w:p w14:paraId="06A7946E" w14:textId="4C6BD29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N56</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LT/1/07/0745/049</w:t>
      </w:r>
    </w:p>
    <w:p w14:paraId="65F5F0E3" w14:textId="12210DD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N84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LT/1/07/0745/050</w:t>
      </w:r>
    </w:p>
    <w:p w14:paraId="272725C2" w14:textId="7722A4FE"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N98</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LT/1/07/0745/051</w:t>
      </w:r>
    </w:p>
    <w:p w14:paraId="23E04F88" w14:textId="098F36DD"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LT/1/07/0745/052</w:t>
      </w:r>
    </w:p>
    <w:p w14:paraId="6F57D5E4" w14:textId="50DEDE1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LT/1/07/0745/053</w:t>
      </w:r>
    </w:p>
    <w:p w14:paraId="17B58298" w14:textId="7FC0E3AD"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LT/1/07/0745/054</w:t>
      </w:r>
    </w:p>
    <w:p w14:paraId="295FB0F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71428C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6E281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0C0528F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006192" w14:textId="279058AA"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52ABE47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768C5E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97D27D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516EB67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F5B4FE6" w14:textId="6F6498A2"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lastRenderedPageBreak/>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0D14DB6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4320F1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F7A4EF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5234DAA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0B5595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303CA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4D94F19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B7C3C06" w14:textId="77777777" w:rsidR="00510782"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w:t>
      </w:r>
    </w:p>
    <w:p w14:paraId="5FA790D5" w14:textId="77777777" w:rsidR="00510782" w:rsidRDefault="00510782" w:rsidP="00D927D9">
      <w:pPr>
        <w:spacing w:after="0" w:line="240" w:lineRule="auto"/>
        <w:rPr>
          <w:rFonts w:ascii="Times New Roman" w:eastAsia="Times New Roman" w:hAnsi="Times New Roman" w:cs="Times New Roman"/>
          <w:lang w:eastAsia="lt-LT"/>
        </w:rPr>
      </w:pPr>
    </w:p>
    <w:p w14:paraId="3A6C2C85" w14:textId="77777777" w:rsidR="00510782" w:rsidRDefault="00510782" w:rsidP="00D927D9">
      <w:pPr>
        <w:spacing w:after="0" w:line="240" w:lineRule="auto"/>
        <w:rPr>
          <w:rFonts w:ascii="Times New Roman" w:eastAsia="Times New Roman" w:hAnsi="Times New Roman" w:cs="Times New Roman"/>
          <w:lang w:eastAsia="lt-LT"/>
        </w:rPr>
      </w:pPr>
    </w:p>
    <w:p w14:paraId="62F4CECB"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64AE31D6"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09BAD4C2"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5F80CD2C"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6B4C01C0"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5DEC0AC0"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14:paraId="43654616"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1F3E87C5"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3CEB58DF"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2BBD47B8"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660637C0" w14:textId="1817AF2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br w:type="page"/>
      </w:r>
    </w:p>
    <w:p w14:paraId="1795BC8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14:paraId="666E89F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39AEC8E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LIZDINIŲ PLOKŠTELIŲ DĖŽUTĖ</w:t>
      </w:r>
    </w:p>
    <w:p w14:paraId="015E24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A75F2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6F95B6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7734E27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2E0AF1B"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80 mg plėvele dengtos tabletės</w:t>
      </w:r>
    </w:p>
    <w:p w14:paraId="40AA85F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68E2F2F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8F75B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A50AE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15A157E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9B61407"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80 mg atorvastatino (atorvastatino kalcio druskos pavidalu).</w:t>
      </w:r>
    </w:p>
    <w:p w14:paraId="092B4BF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D0D895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B5A7CD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0973FA5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583C0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033FD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24B4110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AFD8312"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5A9A215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FE7566" w14:textId="25EB7091"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4</w:t>
      </w:r>
      <w:r w:rsidR="009E143D">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6DEAC5FC" w14:textId="544A22F2"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7</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62BA3F05" w14:textId="3B2B8790"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E108101" w14:textId="0FFC7D80"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A31C333" w14:textId="64675756"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21A7270" w14:textId="6B8E752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2BA516B8" w14:textId="53313D1F"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7655720" w14:textId="2302B41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5CC4F01" w14:textId="39C3AA6D"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56</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09FF8DE4" w14:textId="226DE9C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84</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2BF323F8" w14:textId="6DAEF48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98</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dengtos tabletės</w:t>
      </w:r>
    </w:p>
    <w:p w14:paraId="29B7A727" w14:textId="6BE89CF6"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59456A4" w14:textId="55DA7E2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6CC9265" w14:textId="3A278B72"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500</w:t>
      </w:r>
      <w:r w:rsidR="009E143D">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118E4B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0BFB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B888F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2B6B50D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F080750" w14:textId="01407B50"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020D7A6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5A1DA24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E8387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0CC266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02EABF4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2B7AEB4"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5BB5E89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A7BD7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A1D4D2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5125F52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83BFD7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076AB1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138DB54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E6FE8EA" w14:textId="21C7544D" w:rsidR="00D927D9" w:rsidRPr="00D927D9" w:rsidRDefault="00510782" w:rsidP="00D927D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6647327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68212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9CC9CC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79A830D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65EC03" w14:textId="1A1D5B00"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9E143D">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151C155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6C8EA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A9EF9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4E5959F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DDE23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3BAD9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0F7E9B3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715A3BD" w14:textId="02E1740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64374ED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38D79ADE" w14:textId="1E2D4AD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425D028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14:paraId="0537B52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52CD85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74F05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7534951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496820" w14:textId="72D9A6C2"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LT/1/07/0745/061</w:t>
      </w:r>
    </w:p>
    <w:p w14:paraId="042C97BA" w14:textId="6A17985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N7</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LT/1/07/0745/062</w:t>
      </w:r>
    </w:p>
    <w:p w14:paraId="3DC5770A" w14:textId="1EB0824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LT/1/07/0745/063</w:t>
      </w:r>
    </w:p>
    <w:p w14:paraId="5B748483" w14:textId="5C182AF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N14</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LT/1/07/0745/064</w:t>
      </w:r>
    </w:p>
    <w:p w14:paraId="200C732D" w14:textId="68F60362"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9E143D">
        <w:rPr>
          <w:rFonts w:ascii="Times New Roman" w:eastAsia="Calibri" w:hAnsi="Times New Roman" w:cs="Times New Roman"/>
          <w:bCs/>
        </w:rPr>
        <w:t> </w:t>
      </w:r>
      <w:r w:rsidRPr="00D927D9">
        <w:rPr>
          <w:rFonts w:ascii="Times New Roman" w:eastAsia="Calibri" w:hAnsi="Times New Roman" w:cs="Times New Roman"/>
          <w:bCs/>
        </w:rPr>
        <w:t>-</w:t>
      </w:r>
      <w:r w:rsidR="009E143D">
        <w:rPr>
          <w:rFonts w:ascii="Times New Roman" w:eastAsia="Calibri" w:hAnsi="Times New Roman" w:cs="Times New Roman"/>
          <w:bCs/>
        </w:rPr>
        <w:t> </w:t>
      </w:r>
      <w:r w:rsidRPr="00D927D9">
        <w:rPr>
          <w:rFonts w:ascii="Times New Roman" w:eastAsia="Calibri" w:hAnsi="Times New Roman" w:cs="Times New Roman"/>
          <w:bCs/>
        </w:rPr>
        <w:t>LT/1/07/0745/065</w:t>
      </w:r>
    </w:p>
    <w:p w14:paraId="18AB5A2B" w14:textId="56BBDCB2"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N28</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LT/1/07/0745/066</w:t>
      </w:r>
    </w:p>
    <w:p w14:paraId="00AEEEC7" w14:textId="4814707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LT/1/07/0745/067</w:t>
      </w:r>
    </w:p>
    <w:p w14:paraId="520B02E3" w14:textId="3E2B000B"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LT/1/07/0745/068</w:t>
      </w:r>
    </w:p>
    <w:p w14:paraId="0B7A99F5" w14:textId="24A0CB5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N56</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LT/1/07/0745/069</w:t>
      </w:r>
    </w:p>
    <w:p w14:paraId="797102A0" w14:textId="277E031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N84</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LT/1/07/0745/070</w:t>
      </w:r>
    </w:p>
    <w:p w14:paraId="7F7E9DEC" w14:textId="0C2287AE"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N98</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LT/1/07/0745/071</w:t>
      </w:r>
    </w:p>
    <w:p w14:paraId="377D52DB" w14:textId="794B08E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LT/1/07/0745/072</w:t>
      </w:r>
    </w:p>
    <w:p w14:paraId="5DE07998" w14:textId="02CE762E"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LT/1/07/0745/073</w:t>
      </w:r>
    </w:p>
    <w:p w14:paraId="07A5947D" w14:textId="073CA71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LT/1/07/0745/074</w:t>
      </w:r>
    </w:p>
    <w:p w14:paraId="763E31D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0AC1F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6BF4DA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24122F3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8A967DB" w14:textId="46512942"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46021C7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A0AEE4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062F21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1EEEBC0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7AFC6EF" w14:textId="699B7220"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lastRenderedPageBreak/>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3D6FA4B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0F4E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94784C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17BC779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443C9E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7A5365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0821E9B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555F44" w14:textId="77777777" w:rsidR="00510782"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80 mg</w:t>
      </w:r>
    </w:p>
    <w:p w14:paraId="6F8F5F92" w14:textId="77777777" w:rsidR="00510782" w:rsidRDefault="00510782" w:rsidP="00D927D9">
      <w:pPr>
        <w:spacing w:after="0" w:line="240" w:lineRule="auto"/>
        <w:rPr>
          <w:rFonts w:ascii="Times New Roman" w:eastAsia="Times New Roman" w:hAnsi="Times New Roman" w:cs="Times New Roman"/>
          <w:lang w:eastAsia="lt-LT"/>
        </w:rPr>
      </w:pPr>
    </w:p>
    <w:p w14:paraId="6A525075" w14:textId="77777777" w:rsidR="00510782" w:rsidRDefault="00510782" w:rsidP="00D927D9">
      <w:pPr>
        <w:spacing w:after="0" w:line="240" w:lineRule="auto"/>
        <w:rPr>
          <w:rFonts w:ascii="Times New Roman" w:eastAsia="Times New Roman" w:hAnsi="Times New Roman" w:cs="Times New Roman"/>
          <w:lang w:eastAsia="lt-LT"/>
        </w:rPr>
      </w:pPr>
    </w:p>
    <w:p w14:paraId="72E59269"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6C2EB449"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56C7552C"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381B4E2E"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0A930259"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44CDB652"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18.</w:t>
      </w:r>
      <w:r w:rsidRPr="00941D02">
        <w:rPr>
          <w:rFonts w:ascii="Times New Roman" w:eastAsia="Times New Roman" w:hAnsi="Times New Roman" w:cs="Times New Roman"/>
          <w:b/>
          <w:noProof/>
          <w:szCs w:val="20"/>
        </w:rPr>
        <w:tab/>
        <w:t>UNIKALUS IDENTIFIKATORIUS – ŽMONĖMS SUPRANTAMI DUOMENYS</w:t>
      </w:r>
    </w:p>
    <w:p w14:paraId="22D84527"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5DE1A915"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35206225"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36620547"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180FE9F9" w14:textId="4234683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358FBCC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14:paraId="664A683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4F8D408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14:paraId="78F2460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7453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6B8207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40C2A08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594D61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 plėvele dengtos tabletės</w:t>
      </w:r>
    </w:p>
    <w:p w14:paraId="39E6575F"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54B2ACA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95838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3E32F6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2D9F459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23D4EE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10 mg atorvastatino (atorvastatino kalcio druskos pavidalu).</w:t>
      </w:r>
    </w:p>
    <w:p w14:paraId="1509C63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306304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F77F1A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077DB0C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BF30BA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6138F5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276FC05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533D156"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2FF2750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8094DE" w14:textId="3CE4039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76DBBDC5" w14:textId="126A7B9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70C2673" w14:textId="1A14317D"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82BFB98" w14:textId="13BB55E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A5FCCB0" w14:textId="14DAB843"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83C46F1" w14:textId="25DBB12B"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B7A5E9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08AEAC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5D586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7415B3F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A62CA6" w14:textId="0B762725"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250BCA6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505F98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E616F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AF6B2F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653C5BC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79B095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71C1183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7CB64E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0EBBBA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1E8BC50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313381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35BEFA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390581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49EA08" w14:textId="7AA541C1"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65A3FCC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24A61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C04DE1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01C88CA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5C94914" w14:textId="78287564"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1605264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E9A9AD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3280D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688586D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9355C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4F75E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636C313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A8A0DC" w14:textId="65435DC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082FF343"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329414ED" w14:textId="6472140E"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75F39BC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Islandija</w:t>
      </w:r>
    </w:p>
    <w:p w14:paraId="1DAC907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02EF74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D134A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08DE176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33C040" w14:textId="0FD986C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LT/1/07/0745/015</w:t>
      </w:r>
    </w:p>
    <w:p w14:paraId="1B633331" w14:textId="2CC2127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LT/1/07/0745/016</w:t>
      </w:r>
    </w:p>
    <w:p w14:paraId="47AF8D68" w14:textId="35757EE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LT/1/07/0745/017</w:t>
      </w:r>
    </w:p>
    <w:p w14:paraId="34D0A7DF" w14:textId="285661A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LT/1/07/0745/018</w:t>
      </w:r>
    </w:p>
    <w:p w14:paraId="43C4EEBA" w14:textId="5FD82ED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LT/1/07/0745/019</w:t>
      </w:r>
    </w:p>
    <w:p w14:paraId="750731CE" w14:textId="0AEAD3A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LT/1/07/0745/020</w:t>
      </w:r>
    </w:p>
    <w:p w14:paraId="300E9CA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9D87D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570372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5D002E3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AFA5237" w14:textId="30D88100"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2030FE7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29E15A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5B0C6D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79C9CC0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DA5D84D" w14:textId="4520409C"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6E67EA0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8AB3A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1B4A6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01028D3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9EF4B9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34DCC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2307285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A48912" w14:textId="77777777" w:rsid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w:t>
      </w:r>
    </w:p>
    <w:p w14:paraId="6B9F8C4F" w14:textId="77777777" w:rsidR="00510782" w:rsidRDefault="00510782" w:rsidP="00D927D9">
      <w:pPr>
        <w:spacing w:after="0" w:line="240" w:lineRule="auto"/>
        <w:rPr>
          <w:rFonts w:ascii="Times New Roman" w:eastAsia="Times New Roman" w:hAnsi="Times New Roman" w:cs="Times New Roman"/>
          <w:lang w:eastAsia="lt-LT"/>
        </w:rPr>
      </w:pPr>
    </w:p>
    <w:p w14:paraId="62D6AD0E" w14:textId="77777777" w:rsidR="00510782" w:rsidRDefault="00510782" w:rsidP="00D927D9">
      <w:pPr>
        <w:spacing w:after="0" w:line="240" w:lineRule="auto"/>
        <w:rPr>
          <w:rFonts w:ascii="Times New Roman" w:eastAsia="Times New Roman" w:hAnsi="Times New Roman" w:cs="Times New Roman"/>
          <w:lang w:eastAsia="lt-LT"/>
        </w:rPr>
      </w:pPr>
    </w:p>
    <w:p w14:paraId="56632BA5"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358E2C30"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2A41FFB6"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40FBAD87"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123CE7AB"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45903382"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4814D865"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62BE702F"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3EE29E94"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16EA7600"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60B9E3C0" w14:textId="77777777" w:rsidR="00510782" w:rsidRPr="00D927D9" w:rsidRDefault="00510782" w:rsidP="00D927D9">
      <w:pPr>
        <w:spacing w:after="0" w:line="240" w:lineRule="auto"/>
        <w:rPr>
          <w:rFonts w:ascii="Times New Roman" w:eastAsia="Times New Roman" w:hAnsi="Times New Roman" w:cs="Times New Roman"/>
          <w:lang w:eastAsia="lt-LT"/>
        </w:rPr>
      </w:pPr>
    </w:p>
    <w:p w14:paraId="172B591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br w:type="page"/>
      </w:r>
      <w:r w:rsidRPr="00D927D9">
        <w:rPr>
          <w:rFonts w:ascii="Times New Roman" w:eastAsia="Times New Roman" w:hAnsi="Times New Roman" w:cs="Times New Roman"/>
          <w:b/>
          <w:noProof/>
          <w:lang w:eastAsia="lt-LT"/>
        </w:rPr>
        <w:lastRenderedPageBreak/>
        <w:t>INFORMACIJA ANT IŠORINĖS PAKUOTĖS</w:t>
      </w:r>
    </w:p>
    <w:p w14:paraId="7505DA9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7C9FA9C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14:paraId="1440DF6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7C66CF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24F530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2831848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B5ACA6"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 plėvele dengtos tabletės</w:t>
      </w:r>
    </w:p>
    <w:p w14:paraId="6AAD16F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0D5730E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FC4E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E58DDF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72486C6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73882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20 mg atorvastatino (atorvastatino kalcio druskos pavidalu).</w:t>
      </w:r>
    </w:p>
    <w:p w14:paraId="6E3C219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E2096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909DC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040276F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D9AFC7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DD3F1B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76ECD1D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63A451F"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347A9C6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ECE71FB" w14:textId="5C13EEB9"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30F7993B" w14:textId="03BA1FD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5BE2741" w14:textId="1663BBB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AF4B2A5" w14:textId="0B254210"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8762919" w14:textId="2F64067A"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8139706" w14:textId="2B5945AC"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42958D1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E52388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350052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1FE1E50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81D4605" w14:textId="015B6BD4"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5613F1E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5634EF3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7C9A37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D91C71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NEPASIEKIAMOJE IR NEPASTEBIMOJE VIETOJE</w:t>
      </w:r>
    </w:p>
    <w:p w14:paraId="7C8F2DD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DEA0A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46C69AD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2FC27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4503B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75AC2FD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9B412F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C4848B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3C19D2F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5C03D8E" w14:textId="78EE6228"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7B063DE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981FED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1B61C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748365B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FE2D7F4" w14:textId="1AD298AD"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6C8392D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A43A6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D61A9E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36C0FCD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B13EE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EC688C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617AB70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CC54DF" w14:textId="6D72634E"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28E0B3D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4F614914" w14:textId="58589CF9"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623D60A7" w14:textId="5A8ADD30"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Islandija</w:t>
      </w:r>
    </w:p>
    <w:p w14:paraId="67B1BF1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FC6F5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48D10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3F879A4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036CAE5" w14:textId="4529778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LT/1/07/0745/035</w:t>
      </w:r>
    </w:p>
    <w:p w14:paraId="61128E01" w14:textId="7AA1169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LT/1/07/0745/036</w:t>
      </w:r>
    </w:p>
    <w:p w14:paraId="1FDE9BE6" w14:textId="0F4C1A8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LT/1/07/0745/037</w:t>
      </w:r>
    </w:p>
    <w:p w14:paraId="3A0F90BC" w14:textId="629F69CB"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LT/1/07/0745/038</w:t>
      </w:r>
    </w:p>
    <w:p w14:paraId="02304F65" w14:textId="5CFB8BD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LT/1/07/0745/039</w:t>
      </w:r>
    </w:p>
    <w:p w14:paraId="12629A07" w14:textId="11C6242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LT/1/07/0745/040</w:t>
      </w:r>
    </w:p>
    <w:p w14:paraId="6BBBCB3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E6F270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939777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1CA7BE2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A35EBE6" w14:textId="6C389BEA"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31A7D6A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E3C24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2A0FB4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04D5AD3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461D9B7" w14:textId="05FD48D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08E9FBB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69E10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EAFC6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54E19EA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E8F94E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512D6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6647921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2BBAB95"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w:t>
      </w:r>
    </w:p>
    <w:p w14:paraId="54B2544F" w14:textId="77777777" w:rsidR="00D927D9" w:rsidRDefault="00D927D9" w:rsidP="00D927D9">
      <w:pPr>
        <w:spacing w:after="0" w:line="240" w:lineRule="auto"/>
        <w:rPr>
          <w:rFonts w:ascii="Times New Roman" w:eastAsia="Times New Roman" w:hAnsi="Times New Roman" w:cs="Times New Roman"/>
          <w:lang w:eastAsia="lt-LT"/>
        </w:rPr>
      </w:pPr>
    </w:p>
    <w:p w14:paraId="43F88719" w14:textId="77777777" w:rsidR="00510782" w:rsidRDefault="00510782" w:rsidP="00D927D9">
      <w:pPr>
        <w:spacing w:after="0" w:line="240" w:lineRule="auto"/>
        <w:rPr>
          <w:rFonts w:ascii="Times New Roman" w:eastAsia="Times New Roman" w:hAnsi="Times New Roman" w:cs="Times New Roman"/>
          <w:lang w:eastAsia="lt-LT"/>
        </w:rPr>
      </w:pPr>
    </w:p>
    <w:p w14:paraId="78A01165"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2FC85477"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335D2DFA"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18B99402"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226FCF72"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3675FD2A"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677E094D"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6937AF07"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18429A81"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4E2DFD1C"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30639D8E" w14:textId="77777777" w:rsidR="00510782" w:rsidRPr="00D927D9" w:rsidRDefault="00510782" w:rsidP="00D927D9">
      <w:pPr>
        <w:spacing w:after="0" w:line="240" w:lineRule="auto"/>
        <w:rPr>
          <w:rFonts w:ascii="Times New Roman" w:eastAsia="Times New Roman" w:hAnsi="Times New Roman" w:cs="Times New Roman"/>
          <w:lang w:eastAsia="lt-LT"/>
        </w:rPr>
      </w:pPr>
    </w:p>
    <w:p w14:paraId="58594B17"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74A29CE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IŠORINĖS PAKUOTĖS</w:t>
      </w:r>
    </w:p>
    <w:p w14:paraId="1D69305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676F5F5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14:paraId="36A8F36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A8F9B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251383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40E6649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AD705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 plėvele dengtos tabletės</w:t>
      </w:r>
    </w:p>
    <w:p w14:paraId="55BC572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35687C4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74E5C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A07E7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0F1FFC9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929D52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40 mg atorvastatino (atorvastatino kalcio druskos pavidalu).</w:t>
      </w:r>
    </w:p>
    <w:p w14:paraId="34E3A1D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C3CEE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E5570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16494D1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201EA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44298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2DFA29D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23D20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063C535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3562EDC" w14:textId="788B7E2F"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2C508A3C" w14:textId="1A74D3AD"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8D3F13F" w14:textId="0EE95E6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5DAC25F" w14:textId="29D764F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45F911A" w14:textId="474A3A5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14E5D13" w14:textId="05ADF6AD"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655787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7FA7F6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FF5C7D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33014D6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02C294" w14:textId="6336FB5D"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r w:rsidR="000B5A8E" w:rsidRPr="00D927D9">
        <w:rPr>
          <w:rFonts w:ascii="Times New Roman" w:eastAsia="Times New Roman" w:hAnsi="Times New Roman" w:cs="Times New Roman"/>
          <w:lang w:eastAsia="lt-LT"/>
        </w:rPr>
        <w:t>.</w:t>
      </w:r>
    </w:p>
    <w:p w14:paraId="08EF8C06"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68DB770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6713D6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4C67D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6B376B8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25197F"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5250015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24F54A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86F1E1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79E19A7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EEF9FB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9CF439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0F61BBD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3703732" w14:textId="1F1CF75C"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730237F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7296DB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63233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354A694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2B62F34" w14:textId="7DDD0C1B"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223D7FE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C60D2F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989CC2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5669FB7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AE1C5E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271DA1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64C7FCB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736F550" w14:textId="6D31D60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426DE012"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0C39DC7F" w14:textId="2BED58E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22CCB254" w14:textId="4B77BDB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Islandija</w:t>
      </w:r>
    </w:p>
    <w:p w14:paraId="21E2113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8BB368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26F6A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0ED19EB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C2ACD9" w14:textId="53777045"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LT/1/07/0745/055</w:t>
      </w:r>
    </w:p>
    <w:p w14:paraId="396DB68E" w14:textId="2D40D2C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LT/1/07/0745/056</w:t>
      </w:r>
    </w:p>
    <w:p w14:paraId="4101487E" w14:textId="5EB6174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LT/1/07/0745/057</w:t>
      </w:r>
    </w:p>
    <w:p w14:paraId="6946DA9E" w14:textId="6DBFA25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LT/1/07/0745/058</w:t>
      </w:r>
    </w:p>
    <w:p w14:paraId="5E3DDF39" w14:textId="4C33F39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LT/1/07/0745/059</w:t>
      </w:r>
    </w:p>
    <w:p w14:paraId="06A98945" w14:textId="4092710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LT/1/07/0745/060</w:t>
      </w:r>
    </w:p>
    <w:p w14:paraId="3103BD5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83589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EA9C9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3785C00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1253D84" w14:textId="354A4277"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2CB5AA6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057D74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EAF47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54B271F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CCB1C05" w14:textId="67C1910B"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76FEDF5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ACB835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C7AA65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684CAD4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A13E4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E046A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4B03220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23C2FB8" w14:textId="77777777" w:rsid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w:t>
      </w:r>
    </w:p>
    <w:p w14:paraId="37F6C6BF" w14:textId="77777777" w:rsidR="00510782" w:rsidRDefault="00510782" w:rsidP="00D927D9">
      <w:pPr>
        <w:spacing w:after="0" w:line="240" w:lineRule="auto"/>
        <w:rPr>
          <w:rFonts w:ascii="Times New Roman" w:eastAsia="Times New Roman" w:hAnsi="Times New Roman" w:cs="Times New Roman"/>
          <w:lang w:eastAsia="lt-LT"/>
        </w:rPr>
      </w:pPr>
    </w:p>
    <w:p w14:paraId="11336AD3" w14:textId="77777777" w:rsidR="00510782" w:rsidRDefault="00510782" w:rsidP="00D927D9">
      <w:pPr>
        <w:spacing w:after="0" w:line="240" w:lineRule="auto"/>
        <w:rPr>
          <w:rFonts w:ascii="Times New Roman" w:eastAsia="Times New Roman" w:hAnsi="Times New Roman" w:cs="Times New Roman"/>
          <w:lang w:eastAsia="lt-LT"/>
        </w:rPr>
      </w:pPr>
    </w:p>
    <w:p w14:paraId="1DE0462B"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3FF0998A"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0C3F2CA3"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6EA01319"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0E099488"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2093CED8"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6172F91A"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12CB42F9"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1AD50CD9"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7A5A91C2"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7C95E788" w14:textId="77777777" w:rsidR="00510782" w:rsidRPr="00D927D9" w:rsidRDefault="00510782" w:rsidP="00D927D9">
      <w:pPr>
        <w:spacing w:after="0" w:line="240" w:lineRule="auto"/>
        <w:rPr>
          <w:rFonts w:ascii="Times New Roman" w:eastAsia="Times New Roman" w:hAnsi="Times New Roman" w:cs="Times New Roman"/>
          <w:lang w:eastAsia="lt-LT"/>
        </w:rPr>
      </w:pPr>
    </w:p>
    <w:p w14:paraId="69FF77E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br w:type="page"/>
      </w:r>
      <w:r w:rsidRPr="00D927D9">
        <w:rPr>
          <w:rFonts w:ascii="Times New Roman" w:eastAsia="Times New Roman" w:hAnsi="Times New Roman" w:cs="Times New Roman"/>
          <w:b/>
          <w:noProof/>
          <w:lang w:eastAsia="lt-LT"/>
        </w:rPr>
        <w:lastRenderedPageBreak/>
        <w:t>INFORMACIJA ANT IŠORINĖS PAKUOTĖS</w:t>
      </w:r>
    </w:p>
    <w:p w14:paraId="08A73BB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12A9FBA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DĖŽUTĖ</w:t>
      </w:r>
    </w:p>
    <w:p w14:paraId="1E27DCE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A53773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F107FB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6701A0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6E67D5"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80 mg plėvele dengtos tabletės</w:t>
      </w:r>
    </w:p>
    <w:p w14:paraId="5A923E6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376FED9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BF9EE2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E33230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2AD3352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AB1E2B"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Kiekvienoje plėvele dengtoje tabletėje yra 80 mg atorvastatino (atorvastatino kalcio druskos pavidalu).</w:t>
      </w:r>
    </w:p>
    <w:p w14:paraId="56B11AE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362147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B7FF6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61CF15D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86EFF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3B0BC6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1E38CE4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4E543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4C023E7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D242033" w14:textId="4D070DC2"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3DF3EF63" w14:textId="22A7A86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2337EE8" w14:textId="14F3C0CC"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C98713C" w14:textId="66381BFD"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F3CD44E" w14:textId="11969680"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BA96F14" w14:textId="59185AF4"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E173BB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59BEA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9F4063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119EC43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2D97AB3" w14:textId="07E62FD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3C44D1E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3735A9E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0C460C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C1AC4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28FAEE8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9E20A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7657EF3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6824DC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FEDC75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100559D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853F23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77FAD1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481F993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46326A" w14:textId="55524A86"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4308FF5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39CAE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29251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5C8150F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80B79CE" w14:textId="16663429"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1B4CCA8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0245B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2E39E29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B7660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D298F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4D44692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8289AE" w14:textId="167BB645"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Times New Roman" w:hAnsi="Times New Roman" w:cs="Times New Roman"/>
          <w:lang w:eastAsia="lt-LT"/>
        </w:rPr>
        <w:t>PTC ehf.</w:t>
      </w:r>
    </w:p>
    <w:p w14:paraId="2EE8BED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31EEF848" w14:textId="230C2745"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Times New Roman" w:hAnsi="Times New Roman" w:cs="Times New Roman"/>
          <w:lang w:eastAsia="lt-LT"/>
        </w:rPr>
        <w:t xml:space="preserve"> </w:t>
      </w:r>
      <w:r w:rsidRPr="00D927D9">
        <w:rPr>
          <w:rFonts w:ascii="Times New Roman" w:eastAsia="Calibri" w:hAnsi="Times New Roman" w:cs="Times New Roman"/>
        </w:rPr>
        <w:t>Hafnarfjörður</w:t>
      </w:r>
    </w:p>
    <w:p w14:paraId="37B7AD63" w14:textId="244B505E"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Islandija</w:t>
      </w:r>
    </w:p>
    <w:p w14:paraId="1C83708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980C2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BAF080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64D4560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0F42D32" w14:textId="5BFFE21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LT/1/07/0745/075</w:t>
      </w:r>
    </w:p>
    <w:p w14:paraId="72769FEB" w14:textId="0BA33D5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LT/1/07/0745/076</w:t>
      </w:r>
    </w:p>
    <w:p w14:paraId="4BE1E285" w14:textId="4AF40331"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LT/1/07/0745/077</w:t>
      </w:r>
    </w:p>
    <w:p w14:paraId="33BBF497" w14:textId="2B65362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LT/1/07/0745/078</w:t>
      </w:r>
    </w:p>
    <w:p w14:paraId="4CA30A63" w14:textId="7932ACB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LT/1/07/0745/079</w:t>
      </w:r>
    </w:p>
    <w:p w14:paraId="25D26763" w14:textId="5AA9C11A"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LT/1/07/0745/080</w:t>
      </w:r>
    </w:p>
    <w:p w14:paraId="13D4F84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44FE2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D5FF0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05A5442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0343DC6" w14:textId="5101D3E4" w:rsidR="00D927D9" w:rsidRPr="00D927D9" w:rsidRDefault="00510782"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r w:rsidRPr="007756EB">
        <w:rPr>
          <w:rFonts w:ascii="Times New Roman" w:eastAsia="Times New Roman" w:hAnsi="Times New Roman" w:cs="Times New Roman"/>
          <w:highlight w:val="lightGray"/>
          <w:lang w:eastAsia="lt-LT"/>
        </w:rPr>
        <w:t>/</w:t>
      </w:r>
      <w:r w:rsidR="00D927D9" w:rsidRPr="007756EB">
        <w:rPr>
          <w:rFonts w:ascii="Times New Roman" w:hAnsi="Times New Roman"/>
          <w:highlight w:val="lightGray"/>
        </w:rPr>
        <w:t>Serija</w:t>
      </w:r>
    </w:p>
    <w:p w14:paraId="5F3291D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211FF2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768CC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1A029F2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A18418" w14:textId="55CF1361"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510782">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5C558B7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D56DD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E4924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71CB685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6F535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0DDC44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56BF485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347BB3B"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80 mg</w:t>
      </w:r>
    </w:p>
    <w:p w14:paraId="71E68226" w14:textId="77777777" w:rsidR="00D927D9" w:rsidRDefault="00D927D9" w:rsidP="00D927D9">
      <w:pPr>
        <w:spacing w:after="0" w:line="240" w:lineRule="auto"/>
        <w:rPr>
          <w:rFonts w:ascii="Times New Roman" w:eastAsia="Times New Roman" w:hAnsi="Times New Roman" w:cs="Times New Roman"/>
          <w:lang w:eastAsia="lt-LT"/>
        </w:rPr>
      </w:pPr>
    </w:p>
    <w:p w14:paraId="5584CD36" w14:textId="77777777" w:rsidR="00510782" w:rsidRDefault="00510782" w:rsidP="00D927D9">
      <w:pPr>
        <w:spacing w:after="0" w:line="240" w:lineRule="auto"/>
        <w:rPr>
          <w:rFonts w:ascii="Times New Roman" w:eastAsia="Times New Roman" w:hAnsi="Times New Roman" w:cs="Times New Roman"/>
          <w:lang w:eastAsia="lt-LT"/>
        </w:rPr>
      </w:pPr>
    </w:p>
    <w:p w14:paraId="342E98DF"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7AAB6FE3"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1DF03F3E" w14:textId="77777777" w:rsidR="00510782" w:rsidRPr="00BA384E" w:rsidRDefault="00510782" w:rsidP="00510782">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24B6F708"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1A2FA8A7"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3165D1BB" w14:textId="77777777" w:rsidR="00510782" w:rsidRPr="00941D02" w:rsidRDefault="00510782" w:rsidP="0051078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2A2BBC37" w14:textId="77777777" w:rsidR="00510782" w:rsidRPr="00941D02" w:rsidRDefault="00510782" w:rsidP="00510782">
      <w:pPr>
        <w:spacing w:after="0" w:line="240" w:lineRule="auto"/>
        <w:rPr>
          <w:rFonts w:ascii="Times New Roman" w:eastAsia="Times New Roman" w:hAnsi="Times New Roman" w:cs="Times New Roman"/>
          <w:noProof/>
          <w:szCs w:val="20"/>
        </w:rPr>
      </w:pPr>
    </w:p>
    <w:p w14:paraId="6AE0562E" w14:textId="77777777" w:rsidR="00510782" w:rsidRPr="00BA384E" w:rsidRDefault="00510782" w:rsidP="00510782">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3B571880"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1753AEA9" w14:textId="77777777" w:rsidR="00510782" w:rsidRPr="00BA384E" w:rsidRDefault="00510782" w:rsidP="00510782">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62C17EE9" w14:textId="77777777" w:rsidR="00510782" w:rsidRPr="00D927D9" w:rsidRDefault="00510782" w:rsidP="00D927D9">
      <w:pPr>
        <w:spacing w:after="0" w:line="240" w:lineRule="auto"/>
        <w:rPr>
          <w:rFonts w:ascii="Times New Roman" w:eastAsia="Times New Roman" w:hAnsi="Times New Roman" w:cs="Times New Roman"/>
          <w:lang w:eastAsia="lt-LT"/>
        </w:rPr>
      </w:pPr>
    </w:p>
    <w:p w14:paraId="331BE31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4FE3E0B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VIDINĖS PAKUOTĖS</w:t>
      </w:r>
    </w:p>
    <w:p w14:paraId="7430B3E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0B71B20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14:paraId="23C88B8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9E1FC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035C55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39DFC53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89C9994"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10 mg plėvele dengtos tabletės</w:t>
      </w:r>
    </w:p>
    <w:p w14:paraId="0ABCA62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023DC78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71D79B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D22C6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79FD751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B826DEB"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D927D9">
        <w:rPr>
          <w:rFonts w:ascii="Times New Roman" w:eastAsia="Times New Roman" w:hAnsi="Times New Roman" w:cs="Times New Roman"/>
          <w:highlight w:val="lightGray"/>
          <w:lang w:eastAsia="lt-LT"/>
        </w:rPr>
        <w:t>plėvele dengtoje</w:t>
      </w:r>
      <w:r w:rsidRPr="00D927D9">
        <w:rPr>
          <w:rFonts w:ascii="Times New Roman" w:eastAsia="Times New Roman" w:hAnsi="Times New Roman" w:cs="Times New Roman"/>
          <w:lang w:eastAsia="lt-LT"/>
        </w:rPr>
        <w:t xml:space="preserve"> tabletėje yra 10 mg atorvastatino (atorvastatino kalcio druskos pavidalu).</w:t>
      </w:r>
    </w:p>
    <w:p w14:paraId="25BF936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87D2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2A7508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37C8810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20A3E9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E10BD6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6340589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692754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2BAA5DB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DA1A69" w14:textId="6F6F0120"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6733FB52" w14:textId="108B2E2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03D5613" w14:textId="467635A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C1BF636" w14:textId="3FF53D4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7C15141" w14:textId="3E3DB9E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E570A13" w14:textId="61124B61"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C2A3E1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9DB5C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C52711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71C8B61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FDDE61" w14:textId="04274F54"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1549033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2D0DE00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8582E1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9ED992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6B1A253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13A9D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3E669F2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F4680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84855C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2A0F565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970F89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DFC90C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0D4B857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54C68F9" w14:textId="6A8B6EEC"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EXP/</w:t>
      </w:r>
      <w:r w:rsidR="00D927D9" w:rsidRPr="00D927D9">
        <w:rPr>
          <w:rFonts w:ascii="Times New Roman" w:eastAsia="Times New Roman" w:hAnsi="Times New Roman" w:cs="Times New Roman"/>
          <w:highlight w:val="lightGray"/>
          <w:lang w:eastAsia="lt-LT"/>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7F63CF2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30EFBF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E3E7E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224447D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0858C94" w14:textId="15E2AE5E"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0E6ED27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8C409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96F79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29A6073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6ED5B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40AA5E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578C4F0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CBFFEBB" w14:textId="1783ECCD" w:rsidR="00D927D9" w:rsidRPr="00473610" w:rsidRDefault="00D927D9" w:rsidP="00D927D9">
      <w:pPr>
        <w:spacing w:after="0" w:line="240" w:lineRule="auto"/>
        <w:rPr>
          <w:rFonts w:ascii="Times New Roman" w:hAnsi="Times New Roman"/>
          <w:highlight w:val="lightGray"/>
        </w:rPr>
      </w:pPr>
      <w:r w:rsidRPr="00473610">
        <w:rPr>
          <w:rFonts w:ascii="Times New Roman" w:hAnsi="Times New Roman"/>
          <w:highlight w:val="lightGray"/>
        </w:rPr>
        <w:t xml:space="preserve">Actavis </w:t>
      </w:r>
      <w:r w:rsidRPr="00D927D9">
        <w:rPr>
          <w:rFonts w:ascii="Times New Roman" w:eastAsia="Calibri" w:hAnsi="Times New Roman" w:cs="Times New Roman"/>
          <w:highlight w:val="lightGray"/>
        </w:rPr>
        <w:t xml:space="preserve">Group </w:t>
      </w:r>
      <w:r w:rsidR="000B5A8E" w:rsidRPr="00C57F71">
        <w:rPr>
          <w:rFonts w:ascii="Times New Roman" w:eastAsia="Times New Roman" w:hAnsi="Times New Roman" w:cs="Times New Roman"/>
          <w:highlight w:val="lightGray"/>
          <w:lang w:eastAsia="lt-LT"/>
        </w:rPr>
        <w:t>PTC ehf.</w:t>
      </w:r>
    </w:p>
    <w:p w14:paraId="6A442801" w14:textId="77777777"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Reykjavíkurvegi 76-78</w:t>
      </w:r>
    </w:p>
    <w:p w14:paraId="53BF8C19" w14:textId="5D27B5BF"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220</w:t>
      </w:r>
      <w:r w:rsidR="000B5A8E" w:rsidRPr="00C57F71">
        <w:rPr>
          <w:rFonts w:ascii="Times New Roman" w:eastAsia="Times New Roman" w:hAnsi="Times New Roman" w:cs="Times New Roman"/>
          <w:highlight w:val="lightGray"/>
          <w:lang w:eastAsia="lt-LT"/>
        </w:rPr>
        <w:t xml:space="preserve"> </w:t>
      </w:r>
      <w:r w:rsidRPr="00D927D9">
        <w:rPr>
          <w:rFonts w:ascii="Times New Roman" w:eastAsia="Calibri" w:hAnsi="Times New Roman" w:cs="Times New Roman"/>
          <w:highlight w:val="lightGray"/>
        </w:rPr>
        <w:t>Hafnarfjörður</w:t>
      </w:r>
    </w:p>
    <w:p w14:paraId="766E7DD6" w14:textId="4C7668A5"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Islandija</w:t>
      </w:r>
    </w:p>
    <w:p w14:paraId="07DE640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9AFCF3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8AE0C3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78173E2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EB8ED8F" w14:textId="191AA58B"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LT/1/07/0745/015</w:t>
      </w:r>
    </w:p>
    <w:p w14:paraId="077E5D0C" w14:textId="7057156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LT/1/07/0745/016</w:t>
      </w:r>
    </w:p>
    <w:p w14:paraId="15C43D86" w14:textId="4E171A20"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LT/1/07/0745/017</w:t>
      </w:r>
    </w:p>
    <w:p w14:paraId="2478FEF2" w14:textId="51E272D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LT/1/07/0745/018</w:t>
      </w:r>
    </w:p>
    <w:p w14:paraId="50D94568" w14:textId="38249E5D"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LT/1/07/0745/019</w:t>
      </w:r>
    </w:p>
    <w:p w14:paraId="3A48892A" w14:textId="6B27B54C"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LT/1/07/0745/020</w:t>
      </w:r>
    </w:p>
    <w:p w14:paraId="0BC2D6B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B3144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D1CADD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2045319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98B978A" w14:textId="1BE31014"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Lot/</w:t>
      </w:r>
      <w:r w:rsidR="00D927D9" w:rsidRPr="00D927D9">
        <w:rPr>
          <w:rFonts w:ascii="Times New Roman" w:eastAsia="Times New Roman" w:hAnsi="Times New Roman" w:cs="Times New Roman"/>
          <w:highlight w:val="lightGray"/>
          <w:lang w:eastAsia="lt-LT"/>
        </w:rPr>
        <w:t>Serija</w:t>
      </w:r>
    </w:p>
    <w:p w14:paraId="1B41596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50ECCA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CF256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0CD9988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2BC9BC1" w14:textId="4FB398B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724E18">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68AFFD7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29CEEC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981ACA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1ECA34E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E5C43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492BD2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4C7063B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AEC47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atorvastatin actavis 10 mg</w:t>
      </w:r>
    </w:p>
    <w:p w14:paraId="61B4DB2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2486F03" w14:textId="77777777" w:rsidR="00D927D9" w:rsidRDefault="00D927D9" w:rsidP="00D927D9">
      <w:pPr>
        <w:spacing w:after="0" w:line="240" w:lineRule="auto"/>
        <w:rPr>
          <w:rFonts w:ascii="Times New Roman" w:eastAsia="Times New Roman" w:hAnsi="Times New Roman" w:cs="Times New Roman"/>
          <w:lang w:eastAsia="lt-LT"/>
        </w:rPr>
      </w:pPr>
    </w:p>
    <w:p w14:paraId="5F7823E7"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1F063AF9"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4D112511" w14:textId="77777777" w:rsidR="00724E18" w:rsidRPr="00BA384E" w:rsidRDefault="00724E18" w:rsidP="00724E1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25C7E960"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0150C672"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12D9AA3B"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4364505B"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7A6B9DDE" w14:textId="77777777" w:rsidR="00724E18" w:rsidRPr="00BA384E" w:rsidRDefault="00724E18" w:rsidP="00724E18">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0D9437FA"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0A341BB5"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3E3DAF3A" w14:textId="77777777" w:rsidR="00724E18" w:rsidRPr="00D927D9" w:rsidRDefault="00724E18" w:rsidP="00D927D9">
      <w:pPr>
        <w:spacing w:after="0" w:line="240" w:lineRule="auto"/>
        <w:rPr>
          <w:rFonts w:ascii="Times New Roman" w:eastAsia="Times New Roman" w:hAnsi="Times New Roman" w:cs="Times New Roman"/>
          <w:lang w:eastAsia="lt-LT"/>
        </w:rPr>
      </w:pPr>
    </w:p>
    <w:p w14:paraId="5FD7ABF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6FEE0A4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VIDINĖS PAKUOTĖS</w:t>
      </w:r>
    </w:p>
    <w:p w14:paraId="1A0E6D2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367DBBE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14:paraId="109E146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81E04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85DF5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0AD67E8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C1AE8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20 mg plėvele dengtos tabletės</w:t>
      </w:r>
    </w:p>
    <w:p w14:paraId="5E52546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177DC77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F591ED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900909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15B8E2E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0E67CA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D927D9">
        <w:rPr>
          <w:rFonts w:ascii="Times New Roman" w:eastAsia="Times New Roman" w:hAnsi="Times New Roman" w:cs="Times New Roman"/>
          <w:highlight w:val="lightGray"/>
          <w:lang w:eastAsia="lt-LT"/>
        </w:rPr>
        <w:t>plėvele dengtoje</w:t>
      </w:r>
      <w:r w:rsidRPr="00D927D9">
        <w:rPr>
          <w:rFonts w:ascii="Times New Roman" w:eastAsia="Times New Roman" w:hAnsi="Times New Roman" w:cs="Times New Roman"/>
          <w:lang w:eastAsia="lt-LT"/>
        </w:rPr>
        <w:t xml:space="preserve"> tabletėje yra 20 mg atorvastatino (atorvastatino kalcio druskos pavidalu).</w:t>
      </w:r>
    </w:p>
    <w:p w14:paraId="55491BB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0B8F77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2FBAFF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0C9933C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64058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33F6C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688F017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1371B06"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4A14A04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454A6BF" w14:textId="0DB0A68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0E8DABA8" w14:textId="4CF10E10"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6BFEFD55" w14:textId="56B55C2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04993A6" w14:textId="069DCE1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1B22531" w14:textId="6EF8147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A499320" w14:textId="3E36A181"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39E3A0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824B45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3278EC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2F9D36F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52974B" w14:textId="37F6EEDD"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2482F1D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4E85680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EF5A07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1A356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688046A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C225287"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6BC4B5D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4801CA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D7BA3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7C1076F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EB10CF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94A555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03B8B1A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F839B8C" w14:textId="1F620555"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EXP/</w:t>
      </w:r>
      <w:r w:rsidR="00D927D9" w:rsidRPr="00D927D9">
        <w:rPr>
          <w:rFonts w:ascii="Times New Roman" w:eastAsia="Times New Roman" w:hAnsi="Times New Roman" w:cs="Times New Roman"/>
          <w:highlight w:val="lightGray"/>
          <w:lang w:eastAsia="lt-LT"/>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56F321D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657EE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8C3642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7AE5F10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25C70AF" w14:textId="50DE9E37"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0F5BCD0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FD47AA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5712F1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0228F6A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88A2D7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7FF2A2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4301684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0AF9B0" w14:textId="6C30309B" w:rsidR="00D927D9" w:rsidRPr="00473610" w:rsidRDefault="00D927D9" w:rsidP="00473610">
      <w:pPr>
        <w:spacing w:after="0" w:line="240" w:lineRule="auto"/>
        <w:ind w:left="567" w:hanging="567"/>
        <w:rPr>
          <w:rFonts w:ascii="Times New Roman" w:hAnsi="Times New Roman"/>
          <w:highlight w:val="lightGray"/>
        </w:rPr>
      </w:pPr>
      <w:r w:rsidRPr="00473610">
        <w:rPr>
          <w:rFonts w:ascii="Times New Roman" w:hAnsi="Times New Roman"/>
          <w:highlight w:val="lightGray"/>
        </w:rPr>
        <w:t xml:space="preserve">Actavis </w:t>
      </w:r>
      <w:r w:rsidRPr="00D927D9">
        <w:rPr>
          <w:rFonts w:ascii="Times New Roman" w:eastAsia="Calibri" w:hAnsi="Times New Roman" w:cs="Times New Roman"/>
          <w:highlight w:val="lightGray"/>
        </w:rPr>
        <w:t xml:space="preserve">Group </w:t>
      </w:r>
      <w:r w:rsidR="000B5A8E" w:rsidRPr="00C57F71">
        <w:rPr>
          <w:rFonts w:ascii="Times New Roman" w:eastAsia="Times New Roman" w:hAnsi="Times New Roman" w:cs="Times New Roman"/>
          <w:highlight w:val="lightGray"/>
        </w:rPr>
        <w:t>PTC ehf.</w:t>
      </w:r>
    </w:p>
    <w:p w14:paraId="16A1FF04" w14:textId="77777777" w:rsidR="00D927D9" w:rsidRPr="00D927D9" w:rsidRDefault="00D927D9" w:rsidP="00473610">
      <w:pPr>
        <w:spacing w:after="0" w:line="240" w:lineRule="auto"/>
        <w:ind w:left="567" w:hanging="567"/>
        <w:rPr>
          <w:rFonts w:ascii="Times New Roman" w:eastAsia="Calibri" w:hAnsi="Times New Roman" w:cs="Times New Roman"/>
          <w:highlight w:val="lightGray"/>
        </w:rPr>
      </w:pPr>
      <w:r w:rsidRPr="00D927D9">
        <w:rPr>
          <w:rFonts w:ascii="Times New Roman" w:eastAsia="Calibri" w:hAnsi="Times New Roman" w:cs="Times New Roman"/>
          <w:highlight w:val="lightGray"/>
        </w:rPr>
        <w:t>Reykjavíkurvegi 76-78</w:t>
      </w:r>
    </w:p>
    <w:p w14:paraId="5FC0F1A7" w14:textId="2BC3E594" w:rsidR="00D927D9" w:rsidRPr="00D927D9" w:rsidRDefault="00D927D9" w:rsidP="00473610">
      <w:pPr>
        <w:spacing w:after="0" w:line="240" w:lineRule="auto"/>
        <w:ind w:left="567" w:hanging="567"/>
        <w:rPr>
          <w:rFonts w:ascii="Times New Roman" w:eastAsia="Calibri" w:hAnsi="Times New Roman" w:cs="Times New Roman"/>
          <w:highlight w:val="lightGray"/>
        </w:rPr>
      </w:pPr>
      <w:r w:rsidRPr="00D927D9">
        <w:rPr>
          <w:rFonts w:ascii="Times New Roman" w:eastAsia="Calibri" w:hAnsi="Times New Roman" w:cs="Times New Roman"/>
          <w:highlight w:val="lightGray"/>
        </w:rPr>
        <w:t>220</w:t>
      </w:r>
      <w:r w:rsidR="000B5A8E" w:rsidRPr="00C57F71">
        <w:rPr>
          <w:rFonts w:ascii="Times New Roman" w:eastAsia="Times New Roman" w:hAnsi="Times New Roman" w:cs="Times New Roman"/>
          <w:highlight w:val="lightGray"/>
        </w:rPr>
        <w:t xml:space="preserve"> </w:t>
      </w:r>
      <w:r w:rsidRPr="00D927D9">
        <w:rPr>
          <w:rFonts w:ascii="Times New Roman" w:eastAsia="Calibri" w:hAnsi="Times New Roman" w:cs="Times New Roman"/>
          <w:highlight w:val="lightGray"/>
        </w:rPr>
        <w:t>Hafnarfjörður</w:t>
      </w:r>
    </w:p>
    <w:p w14:paraId="08036C29" w14:textId="154B3024"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Islandija</w:t>
      </w:r>
    </w:p>
    <w:p w14:paraId="0659283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5690FE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A944B7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3620DF3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61F1A0B" w14:textId="045ED19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LT/1/07/0745/035</w:t>
      </w:r>
    </w:p>
    <w:p w14:paraId="1236D72A" w14:textId="420A0F7C"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LT/1/07/0745/036</w:t>
      </w:r>
    </w:p>
    <w:p w14:paraId="5CE91E74" w14:textId="1A2B390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LT/1/07/0745/037</w:t>
      </w:r>
    </w:p>
    <w:p w14:paraId="76422AD1" w14:textId="65FB45FE"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LT/1/07/0745/038</w:t>
      </w:r>
    </w:p>
    <w:p w14:paraId="63719C98" w14:textId="1B0A934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LT/1/07/0745/039</w:t>
      </w:r>
    </w:p>
    <w:p w14:paraId="1891590D" w14:textId="0996347F"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LT/1/07/0745/040</w:t>
      </w:r>
    </w:p>
    <w:p w14:paraId="1B11F56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014F2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C46955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5ADBDBF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F9320EC" w14:textId="0E735032"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Lot/</w:t>
      </w:r>
      <w:r w:rsidR="00D927D9" w:rsidRPr="00D927D9">
        <w:rPr>
          <w:rFonts w:ascii="Times New Roman" w:eastAsia="Times New Roman" w:hAnsi="Times New Roman" w:cs="Times New Roman"/>
          <w:highlight w:val="lightGray"/>
          <w:lang w:eastAsia="lt-LT"/>
        </w:rPr>
        <w:t>Serija</w:t>
      </w:r>
    </w:p>
    <w:p w14:paraId="0A62D76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CEF345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FB7828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4E16A91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660C3F8" w14:textId="19EDF2AD"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724E18">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594AF64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BD7054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2F2DF9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6A79944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53A469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7B26CF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530BFBD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DC9C126"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atorvastatin actavis 20 mg</w:t>
      </w:r>
    </w:p>
    <w:p w14:paraId="10039850" w14:textId="77777777" w:rsidR="00D927D9" w:rsidRDefault="00D927D9" w:rsidP="00D927D9">
      <w:pPr>
        <w:spacing w:after="0" w:line="240" w:lineRule="auto"/>
        <w:rPr>
          <w:rFonts w:ascii="Times New Roman" w:eastAsia="Times New Roman" w:hAnsi="Times New Roman" w:cs="Times New Roman"/>
          <w:lang w:eastAsia="lt-LT"/>
        </w:rPr>
      </w:pPr>
    </w:p>
    <w:p w14:paraId="0D8CD86B" w14:textId="77777777" w:rsidR="00724E18" w:rsidRDefault="00724E18" w:rsidP="00D927D9">
      <w:pPr>
        <w:spacing w:after="0" w:line="240" w:lineRule="auto"/>
        <w:rPr>
          <w:rFonts w:ascii="Times New Roman" w:eastAsia="Times New Roman" w:hAnsi="Times New Roman" w:cs="Times New Roman"/>
          <w:lang w:eastAsia="lt-LT"/>
        </w:rPr>
      </w:pPr>
    </w:p>
    <w:p w14:paraId="24C1C480"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389C317A"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5B22DA07" w14:textId="77777777" w:rsidR="00724E18" w:rsidRPr="00BA384E" w:rsidRDefault="00724E18" w:rsidP="00724E1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63132E09"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71D9F3E5"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516E9638"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1A85D01E"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1A8DC659" w14:textId="77777777" w:rsidR="00724E18" w:rsidRPr="00BA384E" w:rsidRDefault="00724E18" w:rsidP="00724E18">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4BFF07B1"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11D6F675"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6F5738C4" w14:textId="77777777" w:rsidR="00724E18" w:rsidRPr="00D927D9" w:rsidRDefault="00724E18" w:rsidP="00D927D9">
      <w:pPr>
        <w:spacing w:after="0" w:line="240" w:lineRule="auto"/>
        <w:rPr>
          <w:rFonts w:ascii="Times New Roman" w:eastAsia="Times New Roman" w:hAnsi="Times New Roman" w:cs="Times New Roman"/>
          <w:lang w:eastAsia="lt-LT"/>
        </w:rPr>
      </w:pPr>
    </w:p>
    <w:p w14:paraId="74F6EFC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405A9B4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VIDINĖS PAKUOTĖS</w:t>
      </w:r>
    </w:p>
    <w:p w14:paraId="6F0322B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6656D9D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14:paraId="2CEFB20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28E3EE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60F841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3C4A9F2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C95CC3"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40 mg plėvele dengtos tabletės</w:t>
      </w:r>
    </w:p>
    <w:p w14:paraId="68F86F64"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1DD645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02C17C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699BBA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02C01D7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F37B34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D927D9">
        <w:rPr>
          <w:rFonts w:ascii="Times New Roman" w:eastAsia="Times New Roman" w:hAnsi="Times New Roman" w:cs="Times New Roman"/>
          <w:highlight w:val="lightGray"/>
          <w:lang w:eastAsia="lt-LT"/>
        </w:rPr>
        <w:t>plėvele dengtoje</w:t>
      </w:r>
      <w:r w:rsidRPr="00D927D9">
        <w:rPr>
          <w:rFonts w:ascii="Times New Roman" w:eastAsia="Times New Roman" w:hAnsi="Times New Roman" w:cs="Times New Roman"/>
          <w:lang w:eastAsia="lt-LT"/>
        </w:rPr>
        <w:t xml:space="preserve"> tabletėje yra 40 mg atorvastatino (atorvastatino kalcio druskos pavidalu).</w:t>
      </w:r>
    </w:p>
    <w:p w14:paraId="36E4879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832F84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66AE99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5E90628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20CDF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98AD01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3D5E5EF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86D3A2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415D255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6E4A68" w14:textId="6521804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8B5796">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7B293C6A" w14:textId="514378F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7FF9708" w14:textId="24846CA8"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2351F6BC" w14:textId="0749231B"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1A734245" w14:textId="1BD46D85"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52C21ED7" w14:textId="3F7A4F53"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8B5796">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7C260CC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AC4ECA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FB6E17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35F53BB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BFFF9DA" w14:textId="5883A299"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4620E00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763F89D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E96FAE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236F6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4776221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063AA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7C05C2E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122F3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AB40F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6CE7ABE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BA9FE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95127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79F17BB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0246005" w14:textId="5646739E"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EXP/</w:t>
      </w:r>
      <w:r w:rsidR="00D927D9" w:rsidRPr="00D927D9">
        <w:rPr>
          <w:rFonts w:ascii="Times New Roman" w:eastAsia="Times New Roman" w:hAnsi="Times New Roman" w:cs="Times New Roman"/>
          <w:highlight w:val="lightGray"/>
          <w:lang w:eastAsia="lt-LT"/>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4E84646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0B986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E3A0D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5A9DE24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5FF4C0E" w14:textId="5241EBFB"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8B5796">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5E15BC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2DE3DC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2F52A0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325A188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56ABBB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AAF634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258126F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6C088BA" w14:textId="4E5AF273" w:rsidR="00D927D9" w:rsidRPr="00473610" w:rsidRDefault="00D927D9" w:rsidP="00D927D9">
      <w:pPr>
        <w:spacing w:after="0" w:line="240" w:lineRule="auto"/>
        <w:rPr>
          <w:rFonts w:ascii="Times New Roman" w:hAnsi="Times New Roman"/>
          <w:highlight w:val="lightGray"/>
        </w:rPr>
      </w:pPr>
      <w:r w:rsidRPr="00473610">
        <w:rPr>
          <w:rFonts w:ascii="Times New Roman" w:hAnsi="Times New Roman"/>
          <w:highlight w:val="lightGray"/>
        </w:rPr>
        <w:t xml:space="preserve">Actavis </w:t>
      </w:r>
      <w:r w:rsidRPr="00D927D9">
        <w:rPr>
          <w:rFonts w:ascii="Times New Roman" w:eastAsia="Calibri" w:hAnsi="Times New Roman" w:cs="Times New Roman"/>
          <w:highlight w:val="lightGray"/>
        </w:rPr>
        <w:t xml:space="preserve">Group </w:t>
      </w:r>
      <w:r w:rsidR="000B5A8E" w:rsidRPr="00C57F71">
        <w:rPr>
          <w:rFonts w:ascii="Times New Roman" w:eastAsia="Times New Roman" w:hAnsi="Times New Roman" w:cs="Times New Roman"/>
          <w:highlight w:val="lightGray"/>
          <w:lang w:eastAsia="lt-LT"/>
        </w:rPr>
        <w:t>PTC ehf.</w:t>
      </w:r>
    </w:p>
    <w:p w14:paraId="21B2F72B" w14:textId="77777777"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Reykjavíkurvegi 76-78</w:t>
      </w:r>
    </w:p>
    <w:p w14:paraId="69C10350" w14:textId="2502B968"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220</w:t>
      </w:r>
      <w:r w:rsidR="000B5A8E" w:rsidRPr="00C57F71">
        <w:rPr>
          <w:rFonts w:ascii="Times New Roman" w:eastAsia="Times New Roman" w:hAnsi="Times New Roman" w:cs="Times New Roman"/>
          <w:highlight w:val="lightGray"/>
          <w:lang w:eastAsia="lt-LT"/>
        </w:rPr>
        <w:t xml:space="preserve"> </w:t>
      </w:r>
      <w:r w:rsidRPr="00D927D9">
        <w:rPr>
          <w:rFonts w:ascii="Times New Roman" w:eastAsia="Calibri" w:hAnsi="Times New Roman" w:cs="Times New Roman"/>
          <w:highlight w:val="lightGray"/>
        </w:rPr>
        <w:t>Hafnarfjörður</w:t>
      </w:r>
    </w:p>
    <w:p w14:paraId="68A45E1D" w14:textId="4477A74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Islandija</w:t>
      </w:r>
    </w:p>
    <w:p w14:paraId="04BB636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E0B98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7F3A9E2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6D30349" w14:textId="7FCC7E8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LT/1/07/0745/055</w:t>
      </w:r>
    </w:p>
    <w:p w14:paraId="6831C063" w14:textId="3A346064"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LT/1/07/0745/056</w:t>
      </w:r>
    </w:p>
    <w:p w14:paraId="57AE90FF" w14:textId="1485FAB3"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LT/1/07/0745/057</w:t>
      </w:r>
    </w:p>
    <w:p w14:paraId="5EFD6A37" w14:textId="66115CC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LT/1/07/0745/058</w:t>
      </w:r>
    </w:p>
    <w:p w14:paraId="3AE0A92E" w14:textId="6D2262E9"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LT/1/07/0745/059</w:t>
      </w:r>
    </w:p>
    <w:p w14:paraId="57C72473" w14:textId="462C274A"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8B5796">
        <w:rPr>
          <w:rFonts w:ascii="Times New Roman" w:eastAsia="Calibri" w:hAnsi="Times New Roman" w:cs="Times New Roman"/>
          <w:bCs/>
        </w:rPr>
        <w:t> </w:t>
      </w:r>
      <w:r w:rsidRPr="00D927D9">
        <w:rPr>
          <w:rFonts w:ascii="Times New Roman" w:eastAsia="Calibri" w:hAnsi="Times New Roman" w:cs="Times New Roman"/>
          <w:bCs/>
        </w:rPr>
        <w:t>-</w:t>
      </w:r>
      <w:r w:rsidR="008B5796">
        <w:rPr>
          <w:rFonts w:ascii="Times New Roman" w:eastAsia="Calibri" w:hAnsi="Times New Roman" w:cs="Times New Roman"/>
          <w:bCs/>
        </w:rPr>
        <w:t> </w:t>
      </w:r>
      <w:r w:rsidRPr="00D927D9">
        <w:rPr>
          <w:rFonts w:ascii="Times New Roman" w:eastAsia="Calibri" w:hAnsi="Times New Roman" w:cs="Times New Roman"/>
          <w:bCs/>
        </w:rPr>
        <w:t>LT/1/07/0745/060</w:t>
      </w:r>
    </w:p>
    <w:p w14:paraId="0DCE285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8EE864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1A1D7C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28E0283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A748D6B" w14:textId="67CE48EA"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Lot/</w:t>
      </w:r>
      <w:r w:rsidR="00D927D9" w:rsidRPr="00D927D9">
        <w:rPr>
          <w:rFonts w:ascii="Times New Roman" w:eastAsia="Times New Roman" w:hAnsi="Times New Roman" w:cs="Times New Roman"/>
          <w:highlight w:val="lightGray"/>
          <w:lang w:eastAsia="lt-LT"/>
        </w:rPr>
        <w:t>Serija</w:t>
      </w:r>
    </w:p>
    <w:p w14:paraId="246212D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7AB60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BA6DDA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0B92FE3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12FE2BF" w14:textId="218EA589"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724E18">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451A6D8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1E90ACC"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4FE86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0893D5B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A7BAC7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59363C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6266FB3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3C062D8"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atorvastatin actavis 40 mg</w:t>
      </w:r>
    </w:p>
    <w:p w14:paraId="269CC798" w14:textId="77777777" w:rsidR="00D927D9" w:rsidRDefault="00D927D9" w:rsidP="00D927D9">
      <w:pPr>
        <w:spacing w:after="0" w:line="240" w:lineRule="auto"/>
        <w:rPr>
          <w:rFonts w:ascii="Times New Roman" w:eastAsia="Times New Roman" w:hAnsi="Times New Roman" w:cs="Times New Roman"/>
          <w:lang w:eastAsia="lt-LT"/>
        </w:rPr>
      </w:pPr>
    </w:p>
    <w:p w14:paraId="60CB8C34" w14:textId="77777777" w:rsidR="00724E18" w:rsidRDefault="00724E18" w:rsidP="00D927D9">
      <w:pPr>
        <w:spacing w:after="0" w:line="240" w:lineRule="auto"/>
        <w:rPr>
          <w:rFonts w:ascii="Times New Roman" w:eastAsia="Times New Roman" w:hAnsi="Times New Roman" w:cs="Times New Roman"/>
          <w:lang w:eastAsia="lt-LT"/>
        </w:rPr>
      </w:pPr>
    </w:p>
    <w:p w14:paraId="3F6092BF"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76EA919C"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1FE100EA" w14:textId="77777777" w:rsidR="00724E18" w:rsidRPr="00BA384E" w:rsidRDefault="00724E18" w:rsidP="00724E1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15ECD26C"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395142AA"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7D774DE5"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64F437BC"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080B1692" w14:textId="77777777" w:rsidR="00724E18" w:rsidRPr="00BA384E" w:rsidRDefault="00724E18" w:rsidP="00724E18">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2C6D8867"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01169517"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7BCE9615" w14:textId="77777777" w:rsidR="00724E18" w:rsidRPr="00D927D9" w:rsidRDefault="00724E18" w:rsidP="00D927D9">
      <w:pPr>
        <w:spacing w:after="0" w:line="240" w:lineRule="auto"/>
        <w:rPr>
          <w:rFonts w:ascii="Times New Roman" w:eastAsia="Times New Roman" w:hAnsi="Times New Roman" w:cs="Times New Roman"/>
          <w:lang w:eastAsia="lt-LT"/>
        </w:rPr>
      </w:pPr>
    </w:p>
    <w:p w14:paraId="67A1E4D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48D5D98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INFORMACIJA ANT VIDINĖS PAKUOTĖS</w:t>
      </w:r>
    </w:p>
    <w:p w14:paraId="4F07422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64817C6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lt-LT"/>
        </w:rPr>
      </w:pPr>
      <w:r w:rsidRPr="00D927D9">
        <w:rPr>
          <w:rFonts w:ascii="Times New Roman" w:eastAsia="Times New Roman" w:hAnsi="Times New Roman" w:cs="Times New Roman"/>
          <w:b/>
          <w:noProof/>
          <w:lang w:eastAsia="lt-LT"/>
        </w:rPr>
        <w:t>TABLEČIŲ TALPYKLĖS ETIKETĖ</w:t>
      </w:r>
    </w:p>
    <w:p w14:paraId="568F4C8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2776BD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A7236E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1AB0530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96DB543"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 Actavis 80 mg plėvele dengtos tabletės</w:t>
      </w:r>
    </w:p>
    <w:p w14:paraId="00CFD25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3FC5F96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FDA01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F25B3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VEIKLIOJI (-IOS) MEDŽIAGA (-OS) IR JOS (-Ų) KIEKIS (-IAI)</w:t>
      </w:r>
    </w:p>
    <w:p w14:paraId="00A2C2F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F1E8A7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Kiekvienoje </w:t>
      </w:r>
      <w:r w:rsidRPr="00D927D9">
        <w:rPr>
          <w:rFonts w:ascii="Times New Roman" w:eastAsia="Times New Roman" w:hAnsi="Times New Roman" w:cs="Times New Roman"/>
          <w:highlight w:val="lightGray"/>
          <w:lang w:eastAsia="lt-LT"/>
        </w:rPr>
        <w:t>plėvele dengtoje</w:t>
      </w:r>
      <w:r w:rsidRPr="00D927D9">
        <w:rPr>
          <w:rFonts w:ascii="Times New Roman" w:eastAsia="Times New Roman" w:hAnsi="Times New Roman" w:cs="Times New Roman"/>
          <w:lang w:eastAsia="lt-LT"/>
        </w:rPr>
        <w:t xml:space="preserve"> tabletėje yra 80 mg atorvastatino (atorvastatino kalcio druskos pavidalu).</w:t>
      </w:r>
    </w:p>
    <w:p w14:paraId="51B215E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7FEFFB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CA5875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PAGALBINIŲ MEDŽIAGŲ SĄRAŠAS</w:t>
      </w:r>
    </w:p>
    <w:p w14:paraId="05460FB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BD5A3A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DF495D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FARMACINĖ FORMA IR KIEKIS PAKUOTĖJE</w:t>
      </w:r>
    </w:p>
    <w:p w14:paraId="2B250DE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7943F8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Plėvele dengta tabletė</w:t>
      </w:r>
    </w:p>
    <w:p w14:paraId="1D56C0C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2DF00E" w14:textId="26EC1C6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10</w:t>
      </w:r>
      <w:r w:rsidR="00C335F3">
        <w:rPr>
          <w:rFonts w:ascii="Times New Roman" w:eastAsia="Times New Roman" w:hAnsi="Times New Roman" w:cs="Times New Roman"/>
          <w:lang w:eastAsia="lt-LT"/>
        </w:rPr>
        <w:t> </w:t>
      </w:r>
      <w:r w:rsidRPr="00D927D9">
        <w:rPr>
          <w:rFonts w:ascii="Times New Roman" w:eastAsia="Times New Roman" w:hAnsi="Times New Roman" w:cs="Times New Roman"/>
          <w:highlight w:val="lightGray"/>
          <w:lang w:eastAsia="lt-LT"/>
        </w:rPr>
        <w:t>plėvele dengtų</w:t>
      </w:r>
      <w:r w:rsidRPr="00D927D9">
        <w:rPr>
          <w:rFonts w:ascii="Times New Roman" w:eastAsia="Times New Roman" w:hAnsi="Times New Roman" w:cs="Times New Roman"/>
          <w:lang w:eastAsia="lt-LT"/>
        </w:rPr>
        <w:t xml:space="preserve"> tablečių</w:t>
      </w:r>
    </w:p>
    <w:p w14:paraId="115EFC31" w14:textId="4B0A38B7"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20</w:t>
      </w:r>
      <w:r w:rsidR="00C335F3">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3FD92A3" w14:textId="622E9F24"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30</w:t>
      </w:r>
      <w:r w:rsidR="00C335F3">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1EF187C" w14:textId="319C200A"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50</w:t>
      </w:r>
      <w:r w:rsidR="00C335F3">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C8B1966" w14:textId="4D85F20E" w:rsidR="00D927D9" w:rsidRPr="00D927D9" w:rsidRDefault="00D927D9" w:rsidP="00D927D9">
      <w:pPr>
        <w:spacing w:after="0" w:line="240" w:lineRule="auto"/>
        <w:rPr>
          <w:rFonts w:ascii="Times New Roman" w:eastAsia="Times New Roman" w:hAnsi="Times New Roman" w:cs="Times New Roman"/>
          <w:highlight w:val="lightGray"/>
          <w:lang w:eastAsia="lt-LT"/>
        </w:rPr>
      </w:pPr>
      <w:r w:rsidRPr="00D927D9">
        <w:rPr>
          <w:rFonts w:ascii="Times New Roman" w:eastAsia="Times New Roman" w:hAnsi="Times New Roman" w:cs="Times New Roman"/>
          <w:highlight w:val="lightGray"/>
          <w:lang w:eastAsia="lt-LT"/>
        </w:rPr>
        <w:t>100</w:t>
      </w:r>
      <w:r w:rsidR="00C335F3">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3F5A3B6A" w14:textId="26A3D56F"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200</w:t>
      </w:r>
      <w:r w:rsidR="00C335F3">
        <w:rPr>
          <w:rFonts w:ascii="Times New Roman" w:eastAsia="Times New Roman" w:hAnsi="Times New Roman" w:cs="Times New Roman"/>
          <w:highlight w:val="lightGray"/>
          <w:lang w:eastAsia="lt-LT"/>
        </w:rPr>
        <w:t> </w:t>
      </w:r>
      <w:r w:rsidRPr="00D927D9">
        <w:rPr>
          <w:rFonts w:ascii="Times New Roman" w:eastAsia="Times New Roman" w:hAnsi="Times New Roman" w:cs="Times New Roman"/>
          <w:highlight w:val="lightGray"/>
          <w:lang w:eastAsia="lt-LT"/>
        </w:rPr>
        <w:t>plėvele dengtų tablečių</w:t>
      </w:r>
    </w:p>
    <w:p w14:paraId="03A637C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B6F18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5CF49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VARTOJIMO METODAS IR BŪDAS (-AI)</w:t>
      </w:r>
    </w:p>
    <w:p w14:paraId="44209DF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25A289D" w14:textId="78712C8B"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Vartoti per burną</w:t>
      </w:r>
    </w:p>
    <w:p w14:paraId="47D4D4DE"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Prieš vartojimą perskaitykite pakuotės lapelį.</w:t>
      </w:r>
    </w:p>
    <w:p w14:paraId="4AF72D9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79C53F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4D21D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6.</w:t>
      </w:r>
      <w:r w:rsidRPr="00D927D9">
        <w:rPr>
          <w:rFonts w:ascii="Times New Roman" w:eastAsia="Times New Roman" w:hAnsi="Times New Roman" w:cs="Times New Roman"/>
          <w:b/>
          <w:noProof/>
          <w:lang w:eastAsia="lt-LT"/>
        </w:rPr>
        <w:tab/>
        <w:t>SPECIALUS ĮSPĖJIMAS, KAD VAISTINĮ PREPARATĄ BŪTINA LAIKYTI VAIKAMS NEPASTEBIMOJE IR NEPASIEKIAMOJE VIETOJE</w:t>
      </w:r>
    </w:p>
    <w:p w14:paraId="1117EE0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E14445C"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Laikyti vaikams nepastebimoje ir nepasiekiamoje vietoje.</w:t>
      </w:r>
    </w:p>
    <w:p w14:paraId="4A8F5CE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8EB0D4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6A8D4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7.</w:t>
      </w:r>
      <w:r w:rsidRPr="00D927D9">
        <w:rPr>
          <w:rFonts w:ascii="Times New Roman" w:eastAsia="Times New Roman" w:hAnsi="Times New Roman" w:cs="Times New Roman"/>
          <w:b/>
          <w:noProof/>
          <w:lang w:eastAsia="lt-LT"/>
        </w:rPr>
        <w:tab/>
      </w:r>
      <w:r w:rsidRPr="00D927D9">
        <w:rPr>
          <w:rFonts w:ascii="Times New Roman" w:eastAsia="Times New Roman" w:hAnsi="Times New Roman" w:cs="Times New Roman"/>
          <w:b/>
          <w:noProof/>
          <w:snapToGrid w:val="0"/>
          <w:szCs w:val="24"/>
        </w:rPr>
        <w:t>KITAS (-I) SPECIALUS (-ŪS) ĮSPĖJIMAS (-AI) (JEI REIKIA)</w:t>
      </w:r>
    </w:p>
    <w:p w14:paraId="4EBAC71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E759A2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0A76BE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eastAsia="lt-LT"/>
        </w:rPr>
      </w:pPr>
      <w:r w:rsidRPr="00D927D9">
        <w:rPr>
          <w:rFonts w:ascii="Times New Roman" w:eastAsia="Times New Roman" w:hAnsi="Times New Roman" w:cs="Times New Roman"/>
          <w:b/>
          <w:noProof/>
          <w:lang w:eastAsia="lt-LT"/>
        </w:rPr>
        <w:t>8.</w:t>
      </w:r>
      <w:r w:rsidRPr="00D927D9">
        <w:rPr>
          <w:rFonts w:ascii="Times New Roman" w:eastAsia="Times New Roman" w:hAnsi="Times New Roman" w:cs="Times New Roman"/>
          <w:b/>
          <w:noProof/>
          <w:lang w:eastAsia="lt-LT"/>
        </w:rPr>
        <w:tab/>
        <w:t>TINKAMUMO LAIKAS</w:t>
      </w:r>
    </w:p>
    <w:p w14:paraId="21E2B34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103FC57" w14:textId="6B75750D"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EXP/</w:t>
      </w:r>
      <w:r w:rsidR="00D927D9" w:rsidRPr="00D927D9">
        <w:rPr>
          <w:rFonts w:ascii="Times New Roman" w:eastAsia="Times New Roman" w:hAnsi="Times New Roman" w:cs="Times New Roman"/>
          <w:highlight w:val="lightGray"/>
          <w:lang w:eastAsia="lt-LT"/>
        </w:rPr>
        <w:t>Tinka iki</w:t>
      </w:r>
      <w:r w:rsidR="00D927D9" w:rsidRPr="00D927D9">
        <w:rPr>
          <w:rFonts w:ascii="Times New Roman" w:eastAsia="Times New Roman" w:hAnsi="Times New Roman" w:cs="Times New Roman"/>
          <w:lang w:eastAsia="lt-LT"/>
        </w:rPr>
        <w:t xml:space="preserve"> </w:t>
      </w:r>
      <w:r w:rsidR="00D927D9" w:rsidRPr="007756EB">
        <w:rPr>
          <w:rFonts w:ascii="Times New Roman" w:hAnsi="Times New Roman"/>
        </w:rPr>
        <w:t>[mm</w:t>
      </w:r>
      <w:r>
        <w:rPr>
          <w:rFonts w:ascii="Times New Roman" w:eastAsia="Times New Roman" w:hAnsi="Times New Roman" w:cs="Times New Roman"/>
          <w:lang w:eastAsia="lt-LT"/>
        </w:rPr>
        <w:t>/</w:t>
      </w:r>
      <w:r w:rsidR="00D927D9" w:rsidRPr="007756EB">
        <w:rPr>
          <w:rFonts w:ascii="Times New Roman" w:hAnsi="Times New Roman"/>
        </w:rPr>
        <w:t>MMMM] {mėnuo, metai}</w:t>
      </w:r>
    </w:p>
    <w:p w14:paraId="60F457C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8D7E2F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2A81E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9.</w:t>
      </w:r>
      <w:r w:rsidRPr="00D927D9">
        <w:rPr>
          <w:rFonts w:ascii="Times New Roman" w:eastAsia="Times New Roman" w:hAnsi="Times New Roman" w:cs="Times New Roman"/>
          <w:b/>
          <w:noProof/>
          <w:lang w:eastAsia="lt-LT"/>
        </w:rPr>
        <w:tab/>
        <w:t>SPECIALIOS LAIKYMO SĄLYGOS</w:t>
      </w:r>
    </w:p>
    <w:p w14:paraId="52C778C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970502A" w14:textId="763FCEB3"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C335F3">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74C043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EDB599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10.</w:t>
      </w:r>
      <w:r w:rsidRPr="00D927D9">
        <w:rPr>
          <w:rFonts w:ascii="Times New Roman" w:eastAsia="Times New Roman" w:hAnsi="Times New Roman" w:cs="Times New Roman"/>
          <w:b/>
          <w:noProof/>
          <w:lang w:eastAsia="lt-LT"/>
        </w:rPr>
        <w:tab/>
        <w:t xml:space="preserve">SPECIALIOS ATSARGUMO PRIEMONĖS DĖL NESUVARTOTO </w:t>
      </w:r>
      <w:r w:rsidRPr="00D927D9">
        <w:rPr>
          <w:rFonts w:ascii="Times New Roman" w:eastAsia="Times New Roman" w:hAnsi="Times New Roman" w:cs="Times New Roman"/>
          <w:b/>
          <w:bCs/>
          <w:noProof/>
          <w:lang w:eastAsia="lt-LT"/>
        </w:rPr>
        <w:t xml:space="preserve">VAISTINIO PREPARATO AR JO ATLIEKŲ </w:t>
      </w:r>
      <w:r w:rsidRPr="00D927D9">
        <w:rPr>
          <w:rFonts w:ascii="Times New Roman" w:eastAsia="Times New Roman" w:hAnsi="Times New Roman" w:cs="Times New Roman"/>
          <w:b/>
          <w:noProof/>
          <w:lang w:eastAsia="lt-LT"/>
        </w:rPr>
        <w:t>TVARKYMO (JEI REIKIA)</w:t>
      </w:r>
    </w:p>
    <w:p w14:paraId="10080C2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FC642E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400730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11.</w:t>
      </w:r>
      <w:r w:rsidRPr="00D927D9">
        <w:rPr>
          <w:rFonts w:ascii="Times New Roman" w:eastAsia="Times New Roman" w:hAnsi="Times New Roman" w:cs="Times New Roman"/>
          <w:b/>
          <w:noProof/>
          <w:lang w:eastAsia="lt-LT"/>
        </w:rPr>
        <w:tab/>
        <w:t>REGISTRUOTOJO PAVADINIMAS IR ADRESAS</w:t>
      </w:r>
    </w:p>
    <w:p w14:paraId="7048A8D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E82BBF1" w14:textId="675ABAE4" w:rsidR="00D927D9" w:rsidRPr="00473610" w:rsidRDefault="00D927D9" w:rsidP="00D927D9">
      <w:pPr>
        <w:spacing w:after="0" w:line="240" w:lineRule="auto"/>
        <w:rPr>
          <w:rFonts w:ascii="Times New Roman" w:hAnsi="Times New Roman"/>
          <w:highlight w:val="lightGray"/>
        </w:rPr>
      </w:pPr>
      <w:r w:rsidRPr="00473610">
        <w:rPr>
          <w:rFonts w:ascii="Times New Roman" w:hAnsi="Times New Roman"/>
          <w:highlight w:val="lightGray"/>
        </w:rPr>
        <w:t xml:space="preserve">Actavis </w:t>
      </w:r>
      <w:r w:rsidRPr="00D927D9">
        <w:rPr>
          <w:rFonts w:ascii="Times New Roman" w:eastAsia="Calibri" w:hAnsi="Times New Roman" w:cs="Times New Roman"/>
          <w:highlight w:val="lightGray"/>
        </w:rPr>
        <w:t xml:space="preserve">Group </w:t>
      </w:r>
      <w:r w:rsidR="000B5A8E" w:rsidRPr="00C57F71">
        <w:rPr>
          <w:rFonts w:ascii="Times New Roman" w:eastAsia="Times New Roman" w:hAnsi="Times New Roman" w:cs="Times New Roman"/>
          <w:highlight w:val="lightGray"/>
          <w:lang w:eastAsia="lt-LT"/>
        </w:rPr>
        <w:t>PTC ehf.</w:t>
      </w:r>
    </w:p>
    <w:p w14:paraId="66368D99" w14:textId="77777777"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Reykjavíkurvegi 76-78</w:t>
      </w:r>
    </w:p>
    <w:p w14:paraId="55E3073D" w14:textId="5FCDD3DB"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220</w:t>
      </w:r>
      <w:r w:rsidR="000B5A8E" w:rsidRPr="00C57F71">
        <w:rPr>
          <w:rFonts w:ascii="Times New Roman" w:eastAsia="Times New Roman" w:hAnsi="Times New Roman" w:cs="Times New Roman"/>
          <w:highlight w:val="lightGray"/>
          <w:lang w:eastAsia="lt-LT"/>
        </w:rPr>
        <w:t xml:space="preserve"> </w:t>
      </w:r>
      <w:r w:rsidRPr="00D927D9">
        <w:rPr>
          <w:rFonts w:ascii="Times New Roman" w:eastAsia="Calibri" w:hAnsi="Times New Roman" w:cs="Times New Roman"/>
          <w:highlight w:val="lightGray"/>
        </w:rPr>
        <w:t>Hafnarfjörður</w:t>
      </w:r>
    </w:p>
    <w:p w14:paraId="01999524" w14:textId="76457084"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Islandija</w:t>
      </w:r>
    </w:p>
    <w:p w14:paraId="7BFB41B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115202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27FB4E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12.</w:t>
      </w:r>
      <w:r w:rsidRPr="00D927D9">
        <w:rPr>
          <w:rFonts w:ascii="Times New Roman" w:eastAsia="Times New Roman" w:hAnsi="Times New Roman" w:cs="Times New Roman"/>
          <w:b/>
          <w:noProof/>
          <w:lang w:eastAsia="lt-LT"/>
        </w:rPr>
        <w:tab/>
        <w:t>REGISTRACIJOS PAŽYMĖJIMO NUMERIS (-IAI)</w:t>
      </w:r>
    </w:p>
    <w:p w14:paraId="084C3DC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FEA49FD" w14:textId="4F4DC628"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w:t>
      </w:r>
      <w:r w:rsidR="00C335F3">
        <w:rPr>
          <w:rFonts w:ascii="Times New Roman" w:eastAsia="Calibri" w:hAnsi="Times New Roman" w:cs="Times New Roman"/>
          <w:bCs/>
        </w:rPr>
        <w:t> </w:t>
      </w:r>
      <w:r w:rsidRPr="00D927D9">
        <w:rPr>
          <w:rFonts w:ascii="Times New Roman" w:eastAsia="Calibri" w:hAnsi="Times New Roman" w:cs="Times New Roman"/>
          <w:bCs/>
        </w:rPr>
        <w:t>-</w:t>
      </w:r>
      <w:r w:rsidR="00C335F3">
        <w:rPr>
          <w:rFonts w:ascii="Times New Roman" w:eastAsia="Calibri" w:hAnsi="Times New Roman" w:cs="Times New Roman"/>
          <w:bCs/>
        </w:rPr>
        <w:t> </w:t>
      </w:r>
      <w:r w:rsidRPr="00D927D9">
        <w:rPr>
          <w:rFonts w:ascii="Times New Roman" w:eastAsia="Calibri" w:hAnsi="Times New Roman" w:cs="Times New Roman"/>
          <w:bCs/>
        </w:rPr>
        <w:t>LT/1/07/0745/075</w:t>
      </w:r>
    </w:p>
    <w:p w14:paraId="0A255B2F" w14:textId="27A66C26"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w:t>
      </w:r>
      <w:r w:rsidR="00C335F3">
        <w:rPr>
          <w:rFonts w:ascii="Times New Roman" w:eastAsia="Calibri" w:hAnsi="Times New Roman" w:cs="Times New Roman"/>
          <w:bCs/>
        </w:rPr>
        <w:t> </w:t>
      </w:r>
      <w:r w:rsidRPr="00D927D9">
        <w:rPr>
          <w:rFonts w:ascii="Times New Roman" w:eastAsia="Calibri" w:hAnsi="Times New Roman" w:cs="Times New Roman"/>
          <w:bCs/>
        </w:rPr>
        <w:t>-</w:t>
      </w:r>
      <w:r w:rsidR="00C335F3">
        <w:rPr>
          <w:rFonts w:ascii="Times New Roman" w:eastAsia="Calibri" w:hAnsi="Times New Roman" w:cs="Times New Roman"/>
          <w:bCs/>
        </w:rPr>
        <w:t> </w:t>
      </w:r>
      <w:r w:rsidRPr="00D927D9">
        <w:rPr>
          <w:rFonts w:ascii="Times New Roman" w:eastAsia="Calibri" w:hAnsi="Times New Roman" w:cs="Times New Roman"/>
          <w:bCs/>
        </w:rPr>
        <w:t>LT/1/07/0745/076</w:t>
      </w:r>
    </w:p>
    <w:p w14:paraId="5627DFAE" w14:textId="4307EC5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N30</w:t>
      </w:r>
      <w:r w:rsidR="00C335F3">
        <w:rPr>
          <w:rFonts w:ascii="Times New Roman" w:eastAsia="Calibri" w:hAnsi="Times New Roman" w:cs="Times New Roman"/>
          <w:bCs/>
        </w:rPr>
        <w:t> </w:t>
      </w:r>
      <w:r w:rsidRPr="00D927D9">
        <w:rPr>
          <w:rFonts w:ascii="Times New Roman" w:eastAsia="Calibri" w:hAnsi="Times New Roman" w:cs="Times New Roman"/>
          <w:bCs/>
        </w:rPr>
        <w:t>-</w:t>
      </w:r>
      <w:r w:rsidR="00C335F3">
        <w:rPr>
          <w:rFonts w:ascii="Times New Roman" w:eastAsia="Calibri" w:hAnsi="Times New Roman" w:cs="Times New Roman"/>
          <w:bCs/>
        </w:rPr>
        <w:t> </w:t>
      </w:r>
      <w:r w:rsidRPr="00D927D9">
        <w:rPr>
          <w:rFonts w:ascii="Times New Roman" w:eastAsia="Calibri" w:hAnsi="Times New Roman" w:cs="Times New Roman"/>
          <w:bCs/>
        </w:rPr>
        <w:t>LT/1/07/0745/077</w:t>
      </w:r>
    </w:p>
    <w:p w14:paraId="52BD0C99" w14:textId="59DF67C2"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N50</w:t>
      </w:r>
      <w:r w:rsidR="00C335F3">
        <w:rPr>
          <w:rFonts w:ascii="Times New Roman" w:eastAsia="Calibri" w:hAnsi="Times New Roman" w:cs="Times New Roman"/>
          <w:bCs/>
        </w:rPr>
        <w:t> </w:t>
      </w:r>
      <w:r w:rsidRPr="00D927D9">
        <w:rPr>
          <w:rFonts w:ascii="Times New Roman" w:eastAsia="Calibri" w:hAnsi="Times New Roman" w:cs="Times New Roman"/>
          <w:bCs/>
        </w:rPr>
        <w:t>-</w:t>
      </w:r>
      <w:r w:rsidR="00C335F3">
        <w:rPr>
          <w:rFonts w:ascii="Times New Roman" w:eastAsia="Calibri" w:hAnsi="Times New Roman" w:cs="Times New Roman"/>
          <w:bCs/>
        </w:rPr>
        <w:t> </w:t>
      </w:r>
      <w:r w:rsidRPr="00D927D9">
        <w:rPr>
          <w:rFonts w:ascii="Times New Roman" w:eastAsia="Calibri" w:hAnsi="Times New Roman" w:cs="Times New Roman"/>
          <w:bCs/>
        </w:rPr>
        <w:t>LT/1/07/0745/078</w:t>
      </w:r>
    </w:p>
    <w:p w14:paraId="3999231F" w14:textId="0B1F0C7B"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N100</w:t>
      </w:r>
      <w:r w:rsidR="00C335F3">
        <w:rPr>
          <w:rFonts w:ascii="Times New Roman" w:eastAsia="Calibri" w:hAnsi="Times New Roman" w:cs="Times New Roman"/>
          <w:bCs/>
        </w:rPr>
        <w:t> </w:t>
      </w:r>
      <w:r w:rsidRPr="00D927D9">
        <w:rPr>
          <w:rFonts w:ascii="Times New Roman" w:eastAsia="Calibri" w:hAnsi="Times New Roman" w:cs="Times New Roman"/>
          <w:bCs/>
        </w:rPr>
        <w:t>-</w:t>
      </w:r>
      <w:r w:rsidR="00C335F3">
        <w:rPr>
          <w:rFonts w:ascii="Times New Roman" w:eastAsia="Calibri" w:hAnsi="Times New Roman" w:cs="Times New Roman"/>
          <w:bCs/>
        </w:rPr>
        <w:t> </w:t>
      </w:r>
      <w:r w:rsidRPr="00D927D9">
        <w:rPr>
          <w:rFonts w:ascii="Times New Roman" w:eastAsia="Calibri" w:hAnsi="Times New Roman" w:cs="Times New Roman"/>
          <w:bCs/>
        </w:rPr>
        <w:t>LT/1/07/0745/079</w:t>
      </w:r>
    </w:p>
    <w:p w14:paraId="42E5386C" w14:textId="2F8DFDDC"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N200</w:t>
      </w:r>
      <w:r w:rsidR="00C335F3">
        <w:rPr>
          <w:rFonts w:ascii="Times New Roman" w:eastAsia="Calibri" w:hAnsi="Times New Roman" w:cs="Times New Roman"/>
          <w:bCs/>
        </w:rPr>
        <w:t> </w:t>
      </w:r>
      <w:r w:rsidRPr="00D927D9">
        <w:rPr>
          <w:rFonts w:ascii="Times New Roman" w:eastAsia="Calibri" w:hAnsi="Times New Roman" w:cs="Times New Roman"/>
          <w:bCs/>
        </w:rPr>
        <w:t>-</w:t>
      </w:r>
      <w:r w:rsidR="00C335F3">
        <w:rPr>
          <w:rFonts w:ascii="Times New Roman" w:eastAsia="Calibri" w:hAnsi="Times New Roman" w:cs="Times New Roman"/>
          <w:bCs/>
        </w:rPr>
        <w:t> </w:t>
      </w:r>
      <w:r w:rsidRPr="00D927D9">
        <w:rPr>
          <w:rFonts w:ascii="Times New Roman" w:eastAsia="Calibri" w:hAnsi="Times New Roman" w:cs="Times New Roman"/>
          <w:bCs/>
        </w:rPr>
        <w:t>LT/1/07/0745/080</w:t>
      </w:r>
    </w:p>
    <w:p w14:paraId="6EB271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EAA0BE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C97506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13.</w:t>
      </w:r>
      <w:r w:rsidRPr="00D927D9">
        <w:rPr>
          <w:rFonts w:ascii="Times New Roman" w:eastAsia="Times New Roman" w:hAnsi="Times New Roman" w:cs="Times New Roman"/>
          <w:b/>
          <w:noProof/>
          <w:lang w:eastAsia="lt-LT"/>
        </w:rPr>
        <w:tab/>
        <w:t>SERIJOS NUMERIS</w:t>
      </w:r>
    </w:p>
    <w:p w14:paraId="03F4045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3583D2D" w14:textId="14185163" w:rsidR="00D927D9" w:rsidRPr="00D927D9" w:rsidRDefault="00724E18" w:rsidP="00D927D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Lot/</w:t>
      </w:r>
      <w:r w:rsidR="00D927D9" w:rsidRPr="00D927D9">
        <w:rPr>
          <w:rFonts w:ascii="Times New Roman" w:eastAsia="Times New Roman" w:hAnsi="Times New Roman" w:cs="Times New Roman"/>
          <w:highlight w:val="lightGray"/>
          <w:lang w:eastAsia="lt-LT"/>
        </w:rPr>
        <w:t>Serija</w:t>
      </w:r>
    </w:p>
    <w:p w14:paraId="2B2FB59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55942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E218E8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14.</w:t>
      </w:r>
      <w:r w:rsidRPr="00D927D9">
        <w:rPr>
          <w:rFonts w:ascii="Times New Roman" w:eastAsia="Times New Roman" w:hAnsi="Times New Roman" w:cs="Times New Roman"/>
          <w:b/>
          <w:noProof/>
          <w:lang w:eastAsia="lt-LT"/>
        </w:rPr>
        <w:tab/>
        <w:t>PARDAVIMO (IŠDAVIMO) TVARKA</w:t>
      </w:r>
    </w:p>
    <w:p w14:paraId="7864F2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3A8F0B1" w14:textId="34A99B1A"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Receptinis vaist</w:t>
      </w:r>
      <w:r w:rsidR="00724E18">
        <w:rPr>
          <w:rFonts w:ascii="Times New Roman" w:eastAsia="Times New Roman" w:hAnsi="Times New Roman" w:cs="Times New Roman"/>
          <w:lang w:eastAsia="lt-LT"/>
        </w:rPr>
        <w:t>a</w:t>
      </w:r>
      <w:r w:rsidRPr="00D927D9">
        <w:rPr>
          <w:rFonts w:ascii="Times New Roman" w:eastAsia="Times New Roman" w:hAnsi="Times New Roman" w:cs="Times New Roman"/>
          <w:lang w:eastAsia="lt-LT"/>
        </w:rPr>
        <w:t>s.</w:t>
      </w:r>
    </w:p>
    <w:p w14:paraId="13268BF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8D38DF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6FB2342"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15.</w:t>
      </w:r>
      <w:r w:rsidRPr="00D927D9">
        <w:rPr>
          <w:rFonts w:ascii="Times New Roman" w:eastAsia="Times New Roman" w:hAnsi="Times New Roman" w:cs="Times New Roman"/>
          <w:b/>
          <w:noProof/>
          <w:lang w:eastAsia="lt-LT"/>
        </w:rPr>
        <w:tab/>
        <w:t>VARTOJIMO INSTRUKCIJA</w:t>
      </w:r>
    </w:p>
    <w:p w14:paraId="1B84A0F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A1F5B6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003339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16.</w:t>
      </w:r>
      <w:r w:rsidRPr="00D927D9">
        <w:rPr>
          <w:rFonts w:ascii="Times New Roman" w:eastAsia="Times New Roman" w:hAnsi="Times New Roman" w:cs="Times New Roman"/>
          <w:b/>
          <w:noProof/>
          <w:lang w:eastAsia="lt-LT"/>
        </w:rPr>
        <w:tab/>
        <w:t>INFORMACIJA BRAILIO RAŠTU</w:t>
      </w:r>
    </w:p>
    <w:p w14:paraId="05DE531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D2748AA"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atorvastatin actavis 80 mg</w:t>
      </w:r>
    </w:p>
    <w:p w14:paraId="271B8663" w14:textId="77777777" w:rsidR="00D927D9" w:rsidRDefault="00D927D9" w:rsidP="00D927D9">
      <w:pPr>
        <w:spacing w:after="0" w:line="240" w:lineRule="auto"/>
        <w:rPr>
          <w:rFonts w:ascii="Times New Roman" w:eastAsia="Times New Roman" w:hAnsi="Times New Roman" w:cs="Times New Roman"/>
          <w:lang w:eastAsia="lt-LT"/>
        </w:rPr>
      </w:pPr>
    </w:p>
    <w:p w14:paraId="58498B8E" w14:textId="77777777" w:rsidR="00724E18" w:rsidRDefault="00724E18" w:rsidP="00D927D9">
      <w:pPr>
        <w:spacing w:after="0" w:line="240" w:lineRule="auto"/>
        <w:rPr>
          <w:rFonts w:ascii="Times New Roman" w:eastAsia="Times New Roman" w:hAnsi="Times New Roman" w:cs="Times New Roman"/>
          <w:lang w:eastAsia="lt-LT"/>
        </w:rPr>
      </w:pPr>
    </w:p>
    <w:p w14:paraId="21D21FAB"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t>17.</w:t>
      </w:r>
      <w:r w:rsidRPr="00941D02">
        <w:rPr>
          <w:rFonts w:ascii="Times New Roman" w:eastAsia="Times New Roman" w:hAnsi="Times New Roman" w:cs="Times New Roman"/>
          <w:b/>
          <w:noProof/>
          <w:szCs w:val="20"/>
        </w:rPr>
        <w:tab/>
        <w:t>UNIKALUS IDENTIFIKATORIUS – 2D BRŪKŠNINIS KODAS</w:t>
      </w:r>
    </w:p>
    <w:p w14:paraId="15159C12"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791113CF" w14:textId="77777777" w:rsidR="00724E18" w:rsidRPr="00BA384E" w:rsidRDefault="00724E18" w:rsidP="00724E1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BA384E">
        <w:rPr>
          <w:rFonts w:ascii="Times New Roman" w:eastAsia="Times New Roman" w:hAnsi="Times New Roman" w:cs="Times New Roman"/>
          <w:noProof/>
          <w:szCs w:val="20"/>
          <w:highlight w:val="lightGray"/>
          <w:lang w:eastAsia="lt-LT" w:bidi="lt-LT"/>
        </w:rPr>
        <w:t>2D brūkšninis kodas su nurod</w:t>
      </w:r>
      <w:r>
        <w:rPr>
          <w:rFonts w:ascii="Times New Roman" w:eastAsia="Times New Roman" w:hAnsi="Times New Roman" w:cs="Times New Roman"/>
          <w:noProof/>
          <w:szCs w:val="20"/>
          <w:highlight w:val="lightGray"/>
          <w:lang w:eastAsia="lt-LT" w:bidi="lt-LT"/>
        </w:rPr>
        <w:t>ytu unikaliu identifikatoriumi.</w:t>
      </w:r>
    </w:p>
    <w:p w14:paraId="1F31F206"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5A1E9364"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62093A8B" w14:textId="77777777" w:rsidR="00724E18" w:rsidRPr="00941D02" w:rsidRDefault="00724E18" w:rsidP="00724E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941D02">
        <w:rPr>
          <w:rFonts w:ascii="Times New Roman" w:eastAsia="Times New Roman" w:hAnsi="Times New Roman" w:cs="Times New Roman"/>
          <w:b/>
          <w:noProof/>
          <w:szCs w:val="20"/>
        </w:rPr>
        <w:lastRenderedPageBreak/>
        <w:t>18.</w:t>
      </w:r>
      <w:r w:rsidRPr="00941D02">
        <w:rPr>
          <w:rFonts w:ascii="Times New Roman" w:eastAsia="Times New Roman" w:hAnsi="Times New Roman" w:cs="Times New Roman"/>
          <w:b/>
          <w:noProof/>
          <w:szCs w:val="20"/>
        </w:rPr>
        <w:tab/>
        <w:t>UNIKALUS IDENTIFIKATORIUS – ŽMONĖMS SUPRANTAMI DUOMENYS</w:t>
      </w:r>
    </w:p>
    <w:p w14:paraId="1717D0D2" w14:textId="77777777" w:rsidR="00724E18" w:rsidRPr="00941D02" w:rsidRDefault="00724E18" w:rsidP="00724E18">
      <w:pPr>
        <w:spacing w:after="0" w:line="240" w:lineRule="auto"/>
        <w:rPr>
          <w:rFonts w:ascii="Times New Roman" w:eastAsia="Times New Roman" w:hAnsi="Times New Roman" w:cs="Times New Roman"/>
          <w:noProof/>
          <w:szCs w:val="20"/>
        </w:rPr>
      </w:pPr>
    </w:p>
    <w:p w14:paraId="07B2D877" w14:textId="77777777" w:rsidR="00724E18" w:rsidRPr="00BA384E" w:rsidRDefault="00724E18" w:rsidP="00724E18">
      <w:pPr>
        <w:tabs>
          <w:tab w:val="left" w:pos="567"/>
        </w:tabs>
        <w:spacing w:after="0" w:line="260" w:lineRule="exact"/>
        <w:rPr>
          <w:rFonts w:ascii="Times New Roman" w:eastAsia="Times New Roman" w:hAnsi="Times New Roman" w:cs="Times New Roman"/>
          <w:color w:val="008000"/>
        </w:rPr>
      </w:pPr>
      <w:r w:rsidRPr="00BA384E">
        <w:rPr>
          <w:rFonts w:ascii="Times New Roman" w:eastAsia="Times New Roman" w:hAnsi="Times New Roman" w:cs="Times New Roman"/>
        </w:rPr>
        <w:t>PC:</w:t>
      </w:r>
      <w:r>
        <w:rPr>
          <w:rFonts w:ascii="Times New Roman" w:eastAsia="Times New Roman" w:hAnsi="Times New Roman" w:cs="Times New Roman"/>
        </w:rPr>
        <w:t xml:space="preserve"> </w:t>
      </w:r>
    </w:p>
    <w:p w14:paraId="73270E57"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sidRPr="00BA384E">
        <w:rPr>
          <w:rFonts w:ascii="Times New Roman" w:eastAsia="Times New Roman" w:hAnsi="Times New Roman" w:cs="Times New Roman"/>
        </w:rPr>
        <w:t xml:space="preserve">SN: </w:t>
      </w:r>
    </w:p>
    <w:p w14:paraId="3C5E19E4" w14:textId="77777777" w:rsidR="00724E18" w:rsidRPr="00BA384E" w:rsidRDefault="00724E18" w:rsidP="00724E18">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NN: </w:t>
      </w:r>
    </w:p>
    <w:p w14:paraId="187BACA4" w14:textId="77777777" w:rsidR="00724E18" w:rsidRPr="00D927D9" w:rsidRDefault="00724E18" w:rsidP="00D927D9">
      <w:pPr>
        <w:spacing w:after="0" w:line="240" w:lineRule="auto"/>
        <w:rPr>
          <w:rFonts w:ascii="Times New Roman" w:eastAsia="Times New Roman" w:hAnsi="Times New Roman" w:cs="Times New Roman"/>
          <w:lang w:eastAsia="lt-LT"/>
        </w:rPr>
      </w:pPr>
    </w:p>
    <w:p w14:paraId="65FF5BA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106B1D4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14:paraId="784E4AC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6E97EAB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14:paraId="5515604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01A606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EF016A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5BA194A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CFB27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10 mg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1AFF42A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4DABA61A"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D10133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CBD90F9"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14:paraId="0F6F8D8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596460B" w14:textId="16B1A834"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w:t>
      </w:r>
      <w:r w:rsidRPr="00D927D9">
        <w:rPr>
          <w:rFonts w:ascii="Times New Roman" w:eastAsia="Calibri" w:hAnsi="Times New Roman" w:cs="Times New Roman"/>
          <w:highlight w:val="lightGray"/>
        </w:rPr>
        <w:t xml:space="preserve">Group </w:t>
      </w:r>
      <w:r w:rsidR="000B5A8E">
        <w:rPr>
          <w:rFonts w:ascii="Times New Roman" w:eastAsia="Calibri" w:hAnsi="Times New Roman" w:cs="Times New Roman"/>
          <w:highlight w:val="lightGray"/>
        </w:rPr>
        <w:t>PTC e</w:t>
      </w:r>
      <w:r w:rsidR="000B5A8E" w:rsidRPr="00D927D9">
        <w:rPr>
          <w:rFonts w:ascii="Times New Roman" w:eastAsia="Calibri" w:hAnsi="Times New Roman" w:cs="Times New Roman"/>
          <w:highlight w:val="lightGray"/>
        </w:rPr>
        <w:t>hf</w:t>
      </w:r>
      <w:r w:rsidR="000B5A8E" w:rsidRPr="004A1F2C">
        <w:rPr>
          <w:rFonts w:ascii="Times New Roman" w:eastAsia="Calibri" w:hAnsi="Times New Roman" w:cs="Times New Roman"/>
          <w:highlight w:val="lightGray"/>
        </w:rPr>
        <w:t>.</w:t>
      </w:r>
      <w:r w:rsidR="004A1F2C" w:rsidRPr="007756EB">
        <w:rPr>
          <w:rFonts w:ascii="Times New Roman" w:eastAsia="Calibri" w:hAnsi="Times New Roman" w:cs="Times New Roman"/>
          <w:highlight w:val="lightGray"/>
        </w:rPr>
        <w:t xml:space="preserve"> [logo]</w:t>
      </w:r>
    </w:p>
    <w:p w14:paraId="3109FC7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726833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B83F09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14:paraId="1FB1285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A64A15C" w14:textId="2204197D"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EXP</w:t>
      </w:r>
      <w:r w:rsidRPr="00D927D9">
        <w:rPr>
          <w:rFonts w:ascii="Times New Roman" w:eastAsia="Times New Roman" w:hAnsi="Times New Roman" w:cs="Times New Roman"/>
          <w:lang w:eastAsia="lt-LT"/>
        </w:rPr>
        <w:t xml:space="preserve"> </w:t>
      </w:r>
      <w:r w:rsidRPr="007756EB">
        <w:rPr>
          <w:rFonts w:ascii="Times New Roman" w:hAnsi="Times New Roman"/>
        </w:rPr>
        <w:t>[mm</w:t>
      </w:r>
      <w:r w:rsidR="00724E18">
        <w:rPr>
          <w:rFonts w:ascii="Times New Roman" w:eastAsia="Times New Roman" w:hAnsi="Times New Roman" w:cs="Times New Roman"/>
          <w:lang w:eastAsia="lt-LT"/>
        </w:rPr>
        <w:t>/</w:t>
      </w:r>
      <w:r w:rsidRPr="007756EB">
        <w:rPr>
          <w:rFonts w:ascii="Times New Roman" w:hAnsi="Times New Roman"/>
        </w:rPr>
        <w:t>MMMM] {mėnuo, metai}</w:t>
      </w:r>
    </w:p>
    <w:p w14:paraId="318F42E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005804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E1671F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14:paraId="4E1EF296"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44D46E0" w14:textId="12528649"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Lot</w:t>
      </w:r>
    </w:p>
    <w:p w14:paraId="73A4C5C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45662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86C9273"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14:paraId="283B2D0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13B4AED" w14:textId="77777777" w:rsidR="00D927D9" w:rsidRPr="00D927D9" w:rsidRDefault="00D927D9" w:rsidP="00D927D9">
      <w:pP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br w:type="page"/>
      </w:r>
    </w:p>
    <w:p w14:paraId="5AB6105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14:paraId="159E5DF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7788533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14:paraId="43ECD6B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FF7239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71D5F9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3CEA5C0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5DA8AB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20 mg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2C07303F"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2AD29E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D0834A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ED878A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14:paraId="019A83D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FC1178A" w14:textId="388E88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w:t>
      </w:r>
      <w:r w:rsidRPr="00D927D9">
        <w:rPr>
          <w:rFonts w:ascii="Times New Roman" w:eastAsia="Calibri" w:hAnsi="Times New Roman" w:cs="Times New Roman"/>
          <w:highlight w:val="lightGray"/>
        </w:rPr>
        <w:t xml:space="preserve">Group </w:t>
      </w:r>
      <w:r w:rsidR="000B5A8E">
        <w:rPr>
          <w:rFonts w:ascii="Times New Roman" w:eastAsia="Calibri" w:hAnsi="Times New Roman" w:cs="Times New Roman"/>
          <w:highlight w:val="lightGray"/>
        </w:rPr>
        <w:t>PTC e</w:t>
      </w:r>
      <w:r w:rsidR="000B5A8E" w:rsidRPr="00D927D9">
        <w:rPr>
          <w:rFonts w:ascii="Times New Roman" w:eastAsia="Calibri" w:hAnsi="Times New Roman" w:cs="Times New Roman"/>
          <w:highlight w:val="lightGray"/>
        </w:rPr>
        <w:t>h</w:t>
      </w:r>
      <w:r w:rsidR="000B5A8E" w:rsidRPr="0021298A">
        <w:rPr>
          <w:rFonts w:ascii="Times New Roman" w:eastAsia="Calibri" w:hAnsi="Times New Roman" w:cs="Times New Roman"/>
          <w:highlight w:val="lightGray"/>
        </w:rPr>
        <w:t>f</w:t>
      </w:r>
      <w:r w:rsidR="000B5A8E" w:rsidRPr="004A1F2C">
        <w:rPr>
          <w:rFonts w:ascii="Times New Roman" w:eastAsia="Calibri" w:hAnsi="Times New Roman" w:cs="Times New Roman"/>
          <w:highlight w:val="lightGray"/>
        </w:rPr>
        <w:t>.</w:t>
      </w:r>
      <w:r w:rsidR="004A1F2C" w:rsidRPr="007756EB">
        <w:rPr>
          <w:rFonts w:ascii="Times New Roman" w:eastAsia="Calibri" w:hAnsi="Times New Roman" w:cs="Times New Roman"/>
          <w:highlight w:val="lightGray"/>
        </w:rPr>
        <w:t xml:space="preserve"> [logo]</w:t>
      </w:r>
    </w:p>
    <w:p w14:paraId="4DB0DEB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5C6F0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61B3FCC"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14:paraId="2E6B450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4452305" w14:textId="4226ED9B"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EXP</w:t>
      </w:r>
      <w:r w:rsidRPr="00D927D9">
        <w:rPr>
          <w:rFonts w:ascii="Times New Roman" w:eastAsia="Times New Roman" w:hAnsi="Times New Roman" w:cs="Times New Roman"/>
          <w:lang w:eastAsia="lt-LT"/>
        </w:rPr>
        <w:t xml:space="preserve"> </w:t>
      </w:r>
      <w:r w:rsidRPr="007756EB">
        <w:rPr>
          <w:rFonts w:ascii="Times New Roman" w:hAnsi="Times New Roman"/>
        </w:rPr>
        <w:t>[mm</w:t>
      </w:r>
      <w:r w:rsidR="00724E18">
        <w:rPr>
          <w:rFonts w:ascii="Times New Roman" w:eastAsia="Times New Roman" w:hAnsi="Times New Roman" w:cs="Times New Roman"/>
          <w:lang w:eastAsia="lt-LT"/>
        </w:rPr>
        <w:t>/</w:t>
      </w:r>
      <w:r w:rsidRPr="007756EB">
        <w:rPr>
          <w:rFonts w:ascii="Times New Roman" w:hAnsi="Times New Roman"/>
        </w:rPr>
        <w:t>MMMM] {mėnuo, metai}</w:t>
      </w:r>
    </w:p>
    <w:p w14:paraId="4B5D571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6E3439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7A47B6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14:paraId="2C1E005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FF1997" w14:textId="6A762D8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Lot</w:t>
      </w:r>
    </w:p>
    <w:p w14:paraId="76857A7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9B8F5E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7BFBAA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14:paraId="216850A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39EA715B" w14:textId="77777777" w:rsidR="00D927D9" w:rsidRPr="00D927D9" w:rsidRDefault="00D927D9" w:rsidP="00D927D9">
      <w:pPr>
        <w:tabs>
          <w:tab w:val="left" w:pos="540"/>
        </w:tabs>
        <w:spacing w:after="0" w:line="240" w:lineRule="auto"/>
        <w:rPr>
          <w:rFonts w:ascii="Times New Roman" w:eastAsia="Times New Roman" w:hAnsi="Times New Roman" w:cs="Times New Roman"/>
          <w:b/>
          <w:lang w:eastAsia="lt-LT"/>
        </w:rPr>
      </w:pPr>
    </w:p>
    <w:p w14:paraId="720B785D"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br w:type="page"/>
      </w:r>
    </w:p>
    <w:p w14:paraId="3D156C7D"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14:paraId="79EFD60B"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00F34DA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14:paraId="10F69121"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E2A5ED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84C71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72D5A37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8EC6F8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40 mg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717F9EE0"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47FEFBD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C109312"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2E6C7D8"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14:paraId="2A8D8D0D"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68EE90" w14:textId="4F161233"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w:t>
      </w:r>
      <w:r w:rsidRPr="00D927D9">
        <w:rPr>
          <w:rFonts w:ascii="Times New Roman" w:eastAsia="Calibri" w:hAnsi="Times New Roman" w:cs="Times New Roman"/>
          <w:highlight w:val="lightGray"/>
        </w:rPr>
        <w:t xml:space="preserve">Group </w:t>
      </w:r>
      <w:r w:rsidR="000B5A8E">
        <w:rPr>
          <w:rFonts w:ascii="Times New Roman" w:eastAsia="Calibri" w:hAnsi="Times New Roman" w:cs="Times New Roman"/>
          <w:highlight w:val="lightGray"/>
        </w:rPr>
        <w:t>PTC e</w:t>
      </w:r>
      <w:r w:rsidR="000B5A8E" w:rsidRPr="00D927D9">
        <w:rPr>
          <w:rFonts w:ascii="Times New Roman" w:eastAsia="Calibri" w:hAnsi="Times New Roman" w:cs="Times New Roman"/>
          <w:highlight w:val="lightGray"/>
        </w:rPr>
        <w:t>hf</w:t>
      </w:r>
      <w:r w:rsidR="000B5A8E" w:rsidRPr="004A1F2C">
        <w:rPr>
          <w:rFonts w:ascii="Times New Roman" w:eastAsia="Calibri" w:hAnsi="Times New Roman" w:cs="Times New Roman"/>
          <w:highlight w:val="lightGray"/>
        </w:rPr>
        <w:t>.</w:t>
      </w:r>
      <w:r w:rsidR="004A1F2C" w:rsidRPr="007756EB">
        <w:rPr>
          <w:rFonts w:ascii="Times New Roman" w:eastAsia="Calibri" w:hAnsi="Times New Roman" w:cs="Times New Roman"/>
          <w:highlight w:val="lightGray"/>
        </w:rPr>
        <w:t xml:space="preserve"> [logo]</w:t>
      </w:r>
    </w:p>
    <w:p w14:paraId="3B94BEB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4643E8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4BEA92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14:paraId="416C82F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AE99F09" w14:textId="441F9776"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EXP</w:t>
      </w:r>
      <w:r w:rsidRPr="00D927D9">
        <w:rPr>
          <w:rFonts w:ascii="Times New Roman" w:eastAsia="Times New Roman" w:hAnsi="Times New Roman" w:cs="Times New Roman"/>
          <w:lang w:eastAsia="lt-LT"/>
        </w:rPr>
        <w:t xml:space="preserve"> </w:t>
      </w:r>
      <w:r w:rsidRPr="007756EB">
        <w:rPr>
          <w:rFonts w:ascii="Times New Roman" w:hAnsi="Times New Roman"/>
        </w:rPr>
        <w:t>[mm</w:t>
      </w:r>
      <w:r w:rsidR="00724E18">
        <w:rPr>
          <w:rFonts w:ascii="Times New Roman" w:eastAsia="Times New Roman" w:hAnsi="Times New Roman" w:cs="Times New Roman"/>
          <w:lang w:eastAsia="lt-LT"/>
        </w:rPr>
        <w:t>/</w:t>
      </w:r>
      <w:r w:rsidRPr="007756EB">
        <w:rPr>
          <w:rFonts w:ascii="Times New Roman" w:hAnsi="Times New Roman"/>
        </w:rPr>
        <w:t>MMMM] {mėnuo, metai}</w:t>
      </w:r>
    </w:p>
    <w:p w14:paraId="6F8723E3"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E78B2D4"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7713020"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14:paraId="7C5035E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C30EFE8" w14:textId="0B025ACB"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Lot</w:t>
      </w:r>
    </w:p>
    <w:p w14:paraId="6C705D0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DAE269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D0B6685"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14:paraId="0968B2DE" w14:textId="77777777" w:rsidR="00D927D9" w:rsidRPr="00D927D9" w:rsidRDefault="00D927D9" w:rsidP="00D927D9">
      <w:pPr>
        <w:rPr>
          <w:rFonts w:ascii="Times New Roman" w:eastAsia="Calibri" w:hAnsi="Times New Roman" w:cs="Times New Roman"/>
          <w:lang w:eastAsia="lt-LT"/>
        </w:rPr>
      </w:pPr>
      <w:r w:rsidRPr="00D927D9">
        <w:rPr>
          <w:rFonts w:ascii="Times New Roman" w:eastAsia="Calibri" w:hAnsi="Times New Roman" w:cs="Times New Roman"/>
          <w:b/>
          <w:caps/>
        </w:rPr>
        <w:br w:type="page"/>
      </w:r>
    </w:p>
    <w:p w14:paraId="10A2AB1E"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lastRenderedPageBreak/>
        <w:t xml:space="preserve">MINIMALI </w:t>
      </w:r>
      <w:r w:rsidRPr="00D927D9">
        <w:rPr>
          <w:rFonts w:ascii="Times New Roman" w:eastAsia="Times New Roman" w:hAnsi="Times New Roman" w:cs="Times New Roman"/>
          <w:b/>
          <w:caps/>
          <w:noProof/>
          <w:lang w:eastAsia="lt-LT"/>
        </w:rPr>
        <w:t xml:space="preserve">informacija ant </w:t>
      </w:r>
      <w:r w:rsidRPr="00D927D9">
        <w:rPr>
          <w:rFonts w:ascii="Times New Roman" w:eastAsia="Times New Roman" w:hAnsi="Times New Roman" w:cs="Times New Roman"/>
          <w:b/>
          <w:noProof/>
          <w:lang w:eastAsia="lt-LT"/>
        </w:rPr>
        <w:t>LIZDINIŲ PLOKŠTELIŲ ARBA DVISLUOKSNIŲ JUOSTELIŲ</w:t>
      </w:r>
    </w:p>
    <w:p w14:paraId="4B8B67C7"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p>
    <w:p w14:paraId="3E191AE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LIZDINĖ PLOKŠTELĖ</w:t>
      </w:r>
    </w:p>
    <w:p w14:paraId="6428FE8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3BA7F1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74AAE966"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1.</w:t>
      </w:r>
      <w:r w:rsidRPr="00D927D9">
        <w:rPr>
          <w:rFonts w:ascii="Times New Roman" w:eastAsia="Times New Roman" w:hAnsi="Times New Roman" w:cs="Times New Roman"/>
          <w:b/>
          <w:noProof/>
          <w:lang w:eastAsia="lt-LT"/>
        </w:rPr>
        <w:tab/>
        <w:t>VAISTINIO PREPARATO PAVADINIMAS</w:t>
      </w:r>
    </w:p>
    <w:p w14:paraId="5BC8EFE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6A868E1"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 xml:space="preserve">Atorvastatin Actavis 80 mg </w:t>
      </w:r>
      <w:r w:rsidRPr="00D927D9">
        <w:rPr>
          <w:rFonts w:ascii="Times New Roman" w:eastAsia="Times New Roman" w:hAnsi="Times New Roman" w:cs="Times New Roman"/>
          <w:highlight w:val="lightGray"/>
          <w:lang w:eastAsia="lt-LT"/>
        </w:rPr>
        <w:t>plėvele dengtos</w:t>
      </w:r>
      <w:r w:rsidRPr="00D927D9">
        <w:rPr>
          <w:rFonts w:ascii="Times New Roman" w:eastAsia="Times New Roman" w:hAnsi="Times New Roman" w:cs="Times New Roman"/>
          <w:lang w:eastAsia="lt-LT"/>
        </w:rPr>
        <w:t xml:space="preserve"> tabletės</w:t>
      </w:r>
    </w:p>
    <w:p w14:paraId="45CC5229" w14:textId="77777777"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lang w:eastAsia="lt-LT"/>
        </w:rPr>
        <w:t>Atorvastatinum</w:t>
      </w:r>
    </w:p>
    <w:p w14:paraId="4A78C13E"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59A32E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579F976A"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2.</w:t>
      </w:r>
      <w:r w:rsidRPr="00D927D9">
        <w:rPr>
          <w:rFonts w:ascii="Times New Roman" w:eastAsia="Times New Roman" w:hAnsi="Times New Roman" w:cs="Times New Roman"/>
          <w:b/>
          <w:noProof/>
          <w:lang w:eastAsia="lt-LT"/>
        </w:rPr>
        <w:tab/>
        <w:t>REGISTRUOTOJO PAVADINIMAS</w:t>
      </w:r>
    </w:p>
    <w:p w14:paraId="2080B2FF"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5FB349" w14:textId="1CC5079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w:t>
      </w:r>
      <w:r w:rsidRPr="00D927D9">
        <w:rPr>
          <w:rFonts w:ascii="Times New Roman" w:eastAsia="Calibri" w:hAnsi="Times New Roman" w:cs="Times New Roman"/>
          <w:highlight w:val="lightGray"/>
        </w:rPr>
        <w:t xml:space="preserve">Group </w:t>
      </w:r>
      <w:r w:rsidR="000B5A8E">
        <w:rPr>
          <w:rFonts w:ascii="Times New Roman" w:eastAsia="Calibri" w:hAnsi="Times New Roman" w:cs="Times New Roman"/>
          <w:highlight w:val="lightGray"/>
        </w:rPr>
        <w:t>PTC e</w:t>
      </w:r>
      <w:r w:rsidR="000B5A8E" w:rsidRPr="00D927D9">
        <w:rPr>
          <w:rFonts w:ascii="Times New Roman" w:eastAsia="Calibri" w:hAnsi="Times New Roman" w:cs="Times New Roman"/>
          <w:highlight w:val="lightGray"/>
        </w:rPr>
        <w:t>hf</w:t>
      </w:r>
      <w:r w:rsidR="000B5A8E" w:rsidRPr="004A1F2C">
        <w:rPr>
          <w:rFonts w:ascii="Times New Roman" w:eastAsia="Calibri" w:hAnsi="Times New Roman" w:cs="Times New Roman"/>
          <w:highlight w:val="lightGray"/>
        </w:rPr>
        <w:t>.</w:t>
      </w:r>
      <w:r w:rsidR="004A1F2C" w:rsidRPr="007756EB">
        <w:rPr>
          <w:rFonts w:ascii="Times New Roman" w:eastAsia="Calibri" w:hAnsi="Times New Roman" w:cs="Times New Roman"/>
          <w:highlight w:val="lightGray"/>
        </w:rPr>
        <w:t xml:space="preserve"> [logo]</w:t>
      </w:r>
    </w:p>
    <w:p w14:paraId="666DB868" w14:textId="77777777" w:rsidR="00D927D9" w:rsidRPr="00D927D9" w:rsidRDefault="00D927D9" w:rsidP="00D927D9">
      <w:pPr>
        <w:spacing w:after="0" w:line="240" w:lineRule="auto"/>
        <w:rPr>
          <w:rFonts w:ascii="Times New Roman" w:eastAsia="Times New Roman" w:hAnsi="Times New Roman" w:cs="Times New Roman"/>
          <w:lang w:eastAsia="lt-LT"/>
        </w:rPr>
      </w:pPr>
    </w:p>
    <w:p w14:paraId="1A485329"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3AB1C84"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3.</w:t>
      </w:r>
      <w:r w:rsidRPr="00D927D9">
        <w:rPr>
          <w:rFonts w:ascii="Times New Roman" w:eastAsia="Times New Roman" w:hAnsi="Times New Roman" w:cs="Times New Roman"/>
          <w:b/>
          <w:noProof/>
          <w:lang w:eastAsia="lt-LT"/>
        </w:rPr>
        <w:tab/>
        <w:t>TINKAMUMO LAIKAS</w:t>
      </w:r>
    </w:p>
    <w:p w14:paraId="3671DEE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98018EE" w14:textId="68A13DFF"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EXP</w:t>
      </w:r>
      <w:r w:rsidRPr="00D927D9">
        <w:rPr>
          <w:rFonts w:ascii="Times New Roman" w:eastAsia="Times New Roman" w:hAnsi="Times New Roman" w:cs="Times New Roman"/>
          <w:lang w:eastAsia="lt-LT"/>
        </w:rPr>
        <w:t xml:space="preserve"> </w:t>
      </w:r>
      <w:r w:rsidRPr="007756EB">
        <w:rPr>
          <w:rFonts w:ascii="Times New Roman" w:hAnsi="Times New Roman"/>
        </w:rPr>
        <w:t>[mm</w:t>
      </w:r>
      <w:r w:rsidR="005227E1">
        <w:rPr>
          <w:rFonts w:ascii="Times New Roman" w:eastAsia="Times New Roman" w:hAnsi="Times New Roman" w:cs="Times New Roman"/>
          <w:lang w:eastAsia="lt-LT"/>
        </w:rPr>
        <w:t>/</w:t>
      </w:r>
      <w:r w:rsidRPr="007756EB">
        <w:rPr>
          <w:rFonts w:ascii="Times New Roman" w:hAnsi="Times New Roman"/>
        </w:rPr>
        <w:t>MMMM] {mėnuo, metai}</w:t>
      </w:r>
    </w:p>
    <w:p w14:paraId="52494F55"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17546C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6B29CE8F"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4.</w:t>
      </w:r>
      <w:r w:rsidRPr="00D927D9">
        <w:rPr>
          <w:rFonts w:ascii="Times New Roman" w:eastAsia="Times New Roman" w:hAnsi="Times New Roman" w:cs="Times New Roman"/>
          <w:b/>
          <w:noProof/>
          <w:lang w:eastAsia="lt-LT"/>
        </w:rPr>
        <w:tab/>
        <w:t>SERIJOS NUMERIS</w:t>
      </w:r>
    </w:p>
    <w:p w14:paraId="3DE6249B" w14:textId="77777777" w:rsidR="00D927D9" w:rsidRPr="00D927D9" w:rsidRDefault="00D927D9" w:rsidP="00D927D9">
      <w:pPr>
        <w:spacing w:after="0" w:line="240" w:lineRule="auto"/>
        <w:rPr>
          <w:rFonts w:ascii="Times New Roman" w:eastAsia="Times New Roman" w:hAnsi="Times New Roman" w:cs="Times New Roman"/>
          <w:lang w:eastAsia="lt-LT"/>
        </w:rPr>
      </w:pPr>
    </w:p>
    <w:p w14:paraId="41173449" w14:textId="0CD44E29" w:rsidR="00D927D9" w:rsidRPr="00D927D9" w:rsidRDefault="00D927D9" w:rsidP="00D927D9">
      <w:pPr>
        <w:spacing w:after="0" w:line="240" w:lineRule="auto"/>
        <w:rPr>
          <w:rFonts w:ascii="Times New Roman" w:eastAsia="Times New Roman" w:hAnsi="Times New Roman" w:cs="Times New Roman"/>
          <w:lang w:eastAsia="lt-LT"/>
        </w:rPr>
      </w:pPr>
      <w:r w:rsidRPr="00D927D9">
        <w:rPr>
          <w:rFonts w:ascii="Times New Roman" w:eastAsia="Times New Roman" w:hAnsi="Times New Roman" w:cs="Times New Roman"/>
          <w:highlight w:val="lightGray"/>
          <w:lang w:eastAsia="lt-LT"/>
        </w:rPr>
        <w:t>Lot</w:t>
      </w:r>
    </w:p>
    <w:p w14:paraId="323DB687" w14:textId="77777777" w:rsidR="00D927D9" w:rsidRPr="00D927D9" w:rsidRDefault="00D927D9" w:rsidP="00D927D9">
      <w:pPr>
        <w:spacing w:after="0" w:line="240" w:lineRule="auto"/>
        <w:rPr>
          <w:rFonts w:ascii="Times New Roman" w:eastAsia="Times New Roman" w:hAnsi="Times New Roman" w:cs="Times New Roman"/>
          <w:lang w:eastAsia="lt-LT"/>
        </w:rPr>
      </w:pPr>
    </w:p>
    <w:p w14:paraId="04902300" w14:textId="77777777" w:rsidR="00D927D9" w:rsidRPr="00D927D9" w:rsidRDefault="00D927D9" w:rsidP="00D927D9">
      <w:pPr>
        <w:spacing w:after="0" w:line="240" w:lineRule="auto"/>
        <w:rPr>
          <w:rFonts w:ascii="Times New Roman" w:eastAsia="Times New Roman" w:hAnsi="Times New Roman" w:cs="Times New Roman"/>
          <w:lang w:eastAsia="lt-LT"/>
        </w:rPr>
      </w:pPr>
    </w:p>
    <w:p w14:paraId="289B7531" w14:textId="77777777" w:rsidR="00D927D9" w:rsidRPr="00D927D9" w:rsidRDefault="00D927D9" w:rsidP="00D927D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eastAsia="lt-LT"/>
        </w:rPr>
      </w:pPr>
      <w:r w:rsidRPr="00D927D9">
        <w:rPr>
          <w:rFonts w:ascii="Times New Roman" w:eastAsia="Times New Roman" w:hAnsi="Times New Roman" w:cs="Times New Roman"/>
          <w:b/>
          <w:noProof/>
          <w:lang w:eastAsia="lt-LT"/>
        </w:rPr>
        <w:t>5.</w:t>
      </w:r>
      <w:r w:rsidRPr="00D927D9">
        <w:rPr>
          <w:rFonts w:ascii="Times New Roman" w:eastAsia="Times New Roman" w:hAnsi="Times New Roman" w:cs="Times New Roman"/>
          <w:b/>
          <w:noProof/>
          <w:lang w:eastAsia="lt-LT"/>
        </w:rPr>
        <w:tab/>
        <w:t>KITA</w:t>
      </w:r>
    </w:p>
    <w:p w14:paraId="6EEBA97F" w14:textId="77777777" w:rsidR="00D927D9" w:rsidRPr="00D927D9" w:rsidRDefault="00D927D9" w:rsidP="00D927D9">
      <w:pPr>
        <w:rPr>
          <w:rFonts w:ascii="Times New Roman" w:eastAsia="Calibri" w:hAnsi="Times New Roman" w:cs="Times New Roman"/>
          <w:lang w:eastAsia="lt-LT"/>
        </w:rPr>
      </w:pPr>
    </w:p>
    <w:p w14:paraId="61D25F07" w14:textId="77777777" w:rsidR="00D927D9" w:rsidRPr="00D927D9" w:rsidRDefault="00D927D9" w:rsidP="00D927D9">
      <w:pPr>
        <w:rPr>
          <w:rFonts w:ascii="Times New Roman" w:eastAsia="Times New Roman" w:hAnsi="Times New Roman" w:cs="Times New Roman"/>
          <w:b/>
          <w:caps/>
          <w:noProof/>
          <w:lang w:eastAsia="lt-LT"/>
        </w:rPr>
      </w:pPr>
      <w:r w:rsidRPr="00D927D9">
        <w:rPr>
          <w:rFonts w:ascii="Times New Roman" w:eastAsia="Calibri" w:hAnsi="Times New Roman" w:cs="Times New Roman"/>
          <w:sz w:val="24"/>
          <w:szCs w:val="24"/>
        </w:rPr>
        <w:br w:type="page"/>
      </w:r>
    </w:p>
    <w:p w14:paraId="5E946CFA"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7F25A010"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17A7F92"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337CE453"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59500749"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E347221"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D0B4A6E"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6533541F"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7D2F1455"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122BF060"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3AB15124"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3F82A9BF"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12B6CBCC"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9B5088F"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1161950"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47D5D0DA"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70BA1D46"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2F02092E"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7C270233"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7F8C4C3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4454FD8D"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B8FD1C8"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276FAB0B"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p>
    <w:p w14:paraId="0201801E" w14:textId="77777777" w:rsidR="00D927D9" w:rsidRPr="00D927D9" w:rsidRDefault="00D927D9" w:rsidP="00D927D9">
      <w:pPr>
        <w:tabs>
          <w:tab w:val="left" w:pos="567"/>
        </w:tabs>
        <w:spacing w:after="0" w:line="240" w:lineRule="auto"/>
        <w:ind w:left="567" w:hanging="567"/>
        <w:jc w:val="center"/>
        <w:outlineLvl w:val="0"/>
        <w:rPr>
          <w:rFonts w:ascii="Times New Roman" w:eastAsia="Times New Roman" w:hAnsi="Times New Roman" w:cs="Times New Roman"/>
          <w:b/>
          <w:caps/>
          <w:noProof/>
          <w:lang w:eastAsia="lt-LT"/>
        </w:rPr>
      </w:pPr>
      <w:r w:rsidRPr="00D927D9">
        <w:rPr>
          <w:rFonts w:ascii="Times New Roman" w:eastAsia="Times New Roman" w:hAnsi="Times New Roman" w:cs="Times New Roman"/>
          <w:b/>
          <w:caps/>
          <w:noProof/>
          <w:lang w:eastAsia="lt-LT"/>
        </w:rPr>
        <w:t>B. PAKUOTĖS LAPELIS</w:t>
      </w:r>
      <w:bookmarkEnd w:id="2"/>
      <w:bookmarkEnd w:id="3"/>
    </w:p>
    <w:p w14:paraId="0E9CBE71" w14:textId="77777777" w:rsidR="00D927D9" w:rsidRPr="00D927D9" w:rsidRDefault="00D927D9" w:rsidP="00D927D9">
      <w:pPr>
        <w:spacing w:after="0" w:line="240" w:lineRule="auto"/>
        <w:jc w:val="center"/>
        <w:rPr>
          <w:rFonts w:ascii="Times New Roman" w:eastAsia="Calibri" w:hAnsi="Times New Roman" w:cs="Times New Roman"/>
          <w:b/>
        </w:rPr>
      </w:pPr>
      <w:r w:rsidRPr="00D927D9">
        <w:rPr>
          <w:rFonts w:ascii="Times New Roman" w:eastAsia="Calibri" w:hAnsi="Times New Roman" w:cs="Times New Roman"/>
        </w:rPr>
        <w:br w:type="page"/>
      </w:r>
      <w:r w:rsidRPr="00D927D9">
        <w:rPr>
          <w:rFonts w:ascii="Times New Roman" w:eastAsia="Calibri" w:hAnsi="Times New Roman" w:cs="Times New Roman"/>
          <w:b/>
        </w:rPr>
        <w:lastRenderedPageBreak/>
        <w:t>Pakuotės lapelis: informacija pacientui</w:t>
      </w:r>
    </w:p>
    <w:p w14:paraId="2E42A9BB" w14:textId="77777777" w:rsidR="00D927D9" w:rsidRPr="00D927D9" w:rsidRDefault="00D927D9" w:rsidP="00D927D9">
      <w:pPr>
        <w:spacing w:after="0" w:line="240" w:lineRule="auto"/>
        <w:rPr>
          <w:rFonts w:ascii="Times New Roman" w:eastAsia="Calibri" w:hAnsi="Times New Roman" w:cs="Times New Roman"/>
          <w:b/>
        </w:rPr>
      </w:pPr>
    </w:p>
    <w:p w14:paraId="4E7629A6" w14:textId="77777777" w:rsidR="00D927D9" w:rsidRPr="00D927D9" w:rsidRDefault="00D927D9" w:rsidP="00D927D9">
      <w:pPr>
        <w:spacing w:after="0" w:line="240" w:lineRule="auto"/>
        <w:jc w:val="center"/>
        <w:rPr>
          <w:rFonts w:ascii="Times New Roman" w:eastAsia="Calibri" w:hAnsi="Times New Roman" w:cs="Times New Roman"/>
          <w:b/>
        </w:rPr>
      </w:pPr>
      <w:r w:rsidRPr="00D927D9">
        <w:rPr>
          <w:rFonts w:ascii="Times New Roman" w:eastAsia="Calibri" w:hAnsi="Times New Roman" w:cs="Times New Roman"/>
          <w:b/>
        </w:rPr>
        <w:t>Atorvastatin Actavis 10 mg plėvele dengtos tabletės</w:t>
      </w:r>
    </w:p>
    <w:p w14:paraId="2628A06B" w14:textId="77777777" w:rsidR="00D927D9" w:rsidRPr="00D927D9" w:rsidRDefault="00D927D9" w:rsidP="00D927D9">
      <w:pPr>
        <w:spacing w:after="0" w:line="240" w:lineRule="auto"/>
        <w:jc w:val="center"/>
        <w:rPr>
          <w:rFonts w:ascii="Times New Roman" w:eastAsia="Calibri" w:hAnsi="Times New Roman" w:cs="Times New Roman"/>
          <w:b/>
          <w:highlight w:val="lightGray"/>
        </w:rPr>
      </w:pPr>
      <w:r w:rsidRPr="00D927D9">
        <w:rPr>
          <w:rFonts w:ascii="Times New Roman" w:eastAsia="Calibri" w:hAnsi="Times New Roman" w:cs="Times New Roman"/>
          <w:b/>
          <w:highlight w:val="lightGray"/>
        </w:rPr>
        <w:t>Atorvastatin Actavis 20 mg plėvele dengtos tabletės</w:t>
      </w:r>
    </w:p>
    <w:p w14:paraId="7F9EFDE9" w14:textId="77777777" w:rsidR="00D927D9" w:rsidRPr="00D927D9" w:rsidRDefault="00D927D9" w:rsidP="00D927D9">
      <w:pPr>
        <w:spacing w:after="0" w:line="240" w:lineRule="auto"/>
        <w:jc w:val="center"/>
        <w:rPr>
          <w:rFonts w:ascii="Times New Roman" w:eastAsia="Calibri" w:hAnsi="Times New Roman" w:cs="Times New Roman"/>
          <w:b/>
          <w:highlight w:val="lightGray"/>
        </w:rPr>
      </w:pPr>
      <w:r w:rsidRPr="00D927D9">
        <w:rPr>
          <w:rFonts w:ascii="Times New Roman" w:eastAsia="Calibri" w:hAnsi="Times New Roman" w:cs="Times New Roman"/>
          <w:b/>
          <w:highlight w:val="lightGray"/>
        </w:rPr>
        <w:t>Atorvastatin Actavis 40 mg plėvele dengtos tabletės</w:t>
      </w:r>
    </w:p>
    <w:p w14:paraId="117FDA12" w14:textId="77777777" w:rsidR="00D927D9" w:rsidRPr="00D927D9" w:rsidRDefault="00D927D9" w:rsidP="00D927D9">
      <w:pPr>
        <w:spacing w:after="0" w:line="240" w:lineRule="auto"/>
        <w:jc w:val="center"/>
        <w:rPr>
          <w:rFonts w:ascii="Times New Roman" w:eastAsia="Calibri" w:hAnsi="Times New Roman" w:cs="Times New Roman"/>
          <w:b/>
        </w:rPr>
      </w:pPr>
      <w:r w:rsidRPr="00D927D9">
        <w:rPr>
          <w:rFonts w:ascii="Times New Roman" w:eastAsia="Calibri" w:hAnsi="Times New Roman" w:cs="Times New Roman"/>
          <w:b/>
          <w:highlight w:val="lightGray"/>
        </w:rPr>
        <w:t>Atorvastatin Actavis 80 mg plėvele dengtos tabletės</w:t>
      </w:r>
    </w:p>
    <w:p w14:paraId="70DD92C4" w14:textId="77777777" w:rsidR="00D927D9" w:rsidRPr="00D927D9" w:rsidRDefault="00D927D9" w:rsidP="00D927D9">
      <w:pPr>
        <w:spacing w:after="0" w:line="240" w:lineRule="auto"/>
        <w:jc w:val="center"/>
        <w:rPr>
          <w:rFonts w:ascii="Times New Roman" w:eastAsia="Calibri" w:hAnsi="Times New Roman" w:cs="Times New Roman"/>
          <w:b/>
        </w:rPr>
      </w:pPr>
    </w:p>
    <w:p w14:paraId="7F546C2D" w14:textId="77777777" w:rsidR="00D927D9" w:rsidRPr="00D927D9" w:rsidRDefault="00D927D9" w:rsidP="00D927D9">
      <w:pPr>
        <w:spacing w:after="0" w:line="240" w:lineRule="auto"/>
        <w:jc w:val="center"/>
        <w:rPr>
          <w:rFonts w:ascii="Times New Roman" w:eastAsia="Calibri" w:hAnsi="Times New Roman" w:cs="Times New Roman"/>
        </w:rPr>
      </w:pPr>
      <w:r w:rsidRPr="00D927D9">
        <w:rPr>
          <w:rFonts w:ascii="Times New Roman" w:eastAsia="Calibri" w:hAnsi="Times New Roman" w:cs="Times New Roman"/>
        </w:rPr>
        <w:t>Atorvastatinas</w:t>
      </w:r>
    </w:p>
    <w:p w14:paraId="64C6E7AB" w14:textId="77777777" w:rsidR="00D927D9" w:rsidRPr="00D927D9" w:rsidRDefault="00D927D9" w:rsidP="00D927D9">
      <w:pPr>
        <w:spacing w:after="0" w:line="240" w:lineRule="auto"/>
        <w:rPr>
          <w:rFonts w:ascii="Times New Roman" w:eastAsia="Calibri" w:hAnsi="Times New Roman" w:cs="Times New Roman"/>
        </w:rPr>
      </w:pPr>
    </w:p>
    <w:p w14:paraId="3DB2658F"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Atidžiai perskaitykite visą šį lapelį, prieš pradėdami vartoti vaistą, nes jame pateikiama Jums svarbi informacija.</w:t>
      </w:r>
    </w:p>
    <w:p w14:paraId="7FEF0200"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Neišmeskite šio lapelio, nes vėl gali prireikti jį perskaityti.</w:t>
      </w:r>
    </w:p>
    <w:p w14:paraId="0F2CBF27"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kiltų daugiau klausimų, kreipkitės į gydytoją arba vaistininką.</w:t>
      </w:r>
    </w:p>
    <w:p w14:paraId="42ADE61A" w14:textId="77777777" w:rsidR="00D927D9" w:rsidRPr="00D927D9" w:rsidRDefault="00D927D9" w:rsidP="007A38E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2461505C" w14:textId="7B6363A1" w:rsidR="00D927D9" w:rsidRPr="00D927D9" w:rsidRDefault="00D927D9" w:rsidP="007A38E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Jeigu pasireiškė šalutinis poveikis </w:t>
      </w:r>
      <w:r w:rsidRPr="00D927D9">
        <w:rPr>
          <w:rFonts w:ascii="Times New Roman" w:eastAsia="Times New Roman" w:hAnsi="Times New Roman" w:cs="Times New Roman"/>
          <w:noProof/>
          <w:snapToGrid w:val="0"/>
          <w:szCs w:val="24"/>
        </w:rPr>
        <w:t>(net jeigu jis šiame lapelyje nenurodytas), kreipkitės į gydytoją arba vaistininką</w:t>
      </w:r>
      <w:r w:rsidRPr="00D927D9">
        <w:rPr>
          <w:rFonts w:ascii="Times New Roman" w:eastAsia="Calibri" w:hAnsi="Times New Roman" w:cs="Times New Roman"/>
        </w:rPr>
        <w:t>. Žr.</w:t>
      </w:r>
      <w:r w:rsidR="00C335F3">
        <w:rPr>
          <w:rFonts w:ascii="Times New Roman" w:eastAsia="Calibri" w:hAnsi="Times New Roman" w:cs="Times New Roman"/>
        </w:rPr>
        <w:t> </w:t>
      </w:r>
      <w:r w:rsidRPr="00D927D9">
        <w:rPr>
          <w:rFonts w:ascii="Times New Roman" w:eastAsia="Calibri" w:hAnsi="Times New Roman" w:cs="Times New Roman"/>
        </w:rPr>
        <w:t>4</w:t>
      </w:r>
      <w:r w:rsidR="00C335F3">
        <w:rPr>
          <w:rFonts w:ascii="Times New Roman" w:eastAsia="Calibri" w:hAnsi="Times New Roman" w:cs="Times New Roman"/>
        </w:rPr>
        <w:t> </w:t>
      </w:r>
      <w:r w:rsidRPr="00D927D9">
        <w:rPr>
          <w:rFonts w:ascii="Times New Roman" w:eastAsia="Calibri" w:hAnsi="Times New Roman" w:cs="Times New Roman"/>
        </w:rPr>
        <w:t>skyrių.</w:t>
      </w:r>
    </w:p>
    <w:p w14:paraId="445495E4" w14:textId="77777777" w:rsidR="00D927D9" w:rsidRPr="00D927D9" w:rsidRDefault="00D927D9" w:rsidP="00D927D9">
      <w:pPr>
        <w:spacing w:after="0" w:line="240" w:lineRule="auto"/>
        <w:rPr>
          <w:rFonts w:ascii="Times New Roman" w:eastAsia="Calibri" w:hAnsi="Times New Roman" w:cs="Times New Roman"/>
        </w:rPr>
      </w:pPr>
    </w:p>
    <w:p w14:paraId="7C0715B4"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Apie ką rašoma šiame lapelyje?</w:t>
      </w:r>
    </w:p>
    <w:p w14:paraId="36D89E57"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1.</w:t>
      </w:r>
      <w:r w:rsidRPr="00D927D9">
        <w:rPr>
          <w:rFonts w:ascii="Times New Roman" w:eastAsia="Calibri" w:hAnsi="Times New Roman" w:cs="Times New Roman"/>
        </w:rPr>
        <w:tab/>
        <w:t>Kas yra Atorvastatin Actavis ir kam jis vartojamas</w:t>
      </w:r>
    </w:p>
    <w:p w14:paraId="2F3F4480"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2.</w:t>
      </w:r>
      <w:r w:rsidRPr="00D927D9">
        <w:rPr>
          <w:rFonts w:ascii="Times New Roman" w:eastAsia="Calibri" w:hAnsi="Times New Roman" w:cs="Times New Roman"/>
        </w:rPr>
        <w:tab/>
        <w:t>Kas žinotina prieš vartojant Atorvastatin Actavis</w:t>
      </w:r>
    </w:p>
    <w:p w14:paraId="2933B4A0"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3.</w:t>
      </w:r>
      <w:r w:rsidRPr="00D927D9">
        <w:rPr>
          <w:rFonts w:ascii="Times New Roman" w:eastAsia="Calibri" w:hAnsi="Times New Roman" w:cs="Times New Roman"/>
        </w:rPr>
        <w:tab/>
        <w:t>Kaip vartoti Atorvastatin Actavis</w:t>
      </w:r>
    </w:p>
    <w:p w14:paraId="3FA51499"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4.</w:t>
      </w:r>
      <w:r w:rsidRPr="00D927D9">
        <w:rPr>
          <w:rFonts w:ascii="Times New Roman" w:eastAsia="Calibri" w:hAnsi="Times New Roman" w:cs="Times New Roman"/>
        </w:rPr>
        <w:tab/>
        <w:t>Galimas šalutinis poveikis</w:t>
      </w:r>
    </w:p>
    <w:p w14:paraId="3B140D72"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5.</w:t>
      </w:r>
      <w:r w:rsidRPr="00D927D9">
        <w:rPr>
          <w:rFonts w:ascii="Times New Roman" w:eastAsia="Calibri" w:hAnsi="Times New Roman" w:cs="Times New Roman"/>
        </w:rPr>
        <w:tab/>
        <w:t>Kaip laikyti Atorvastatin Actavis</w:t>
      </w:r>
    </w:p>
    <w:p w14:paraId="0B549C6B"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6.</w:t>
      </w:r>
      <w:r w:rsidRPr="00D927D9">
        <w:rPr>
          <w:rFonts w:ascii="Times New Roman" w:eastAsia="Calibri" w:hAnsi="Times New Roman" w:cs="Times New Roman"/>
        </w:rPr>
        <w:tab/>
      </w:r>
      <w:r w:rsidRPr="00D927D9">
        <w:rPr>
          <w:rFonts w:ascii="Times New Roman" w:eastAsia="Times New Roman" w:hAnsi="Times New Roman" w:cs="Times New Roman"/>
          <w:noProof/>
          <w:snapToGrid w:val="0"/>
          <w:szCs w:val="24"/>
        </w:rPr>
        <w:t xml:space="preserve">Pakuotės turinys ir </w:t>
      </w:r>
      <w:r w:rsidRPr="00D927D9">
        <w:rPr>
          <w:rFonts w:ascii="Times New Roman" w:eastAsia="Calibri" w:hAnsi="Times New Roman" w:cs="Times New Roman"/>
        </w:rPr>
        <w:t>kita informacija</w:t>
      </w:r>
    </w:p>
    <w:p w14:paraId="48016BB8" w14:textId="77777777" w:rsidR="00D927D9" w:rsidRPr="00D927D9" w:rsidRDefault="00D927D9" w:rsidP="00D927D9">
      <w:pPr>
        <w:spacing w:after="0" w:line="240" w:lineRule="auto"/>
        <w:rPr>
          <w:rFonts w:ascii="Times New Roman" w:eastAsia="Calibri" w:hAnsi="Times New Roman" w:cs="Times New Roman"/>
        </w:rPr>
      </w:pPr>
    </w:p>
    <w:p w14:paraId="798E4A2E" w14:textId="77777777" w:rsidR="00D927D9" w:rsidRPr="00D927D9" w:rsidRDefault="00D927D9" w:rsidP="00D927D9">
      <w:pPr>
        <w:spacing w:after="0" w:line="240" w:lineRule="auto"/>
        <w:rPr>
          <w:rFonts w:ascii="Times New Roman" w:eastAsia="Calibri" w:hAnsi="Times New Roman" w:cs="Times New Roman"/>
        </w:rPr>
      </w:pPr>
    </w:p>
    <w:p w14:paraId="62C0CCD5" w14:textId="77777777" w:rsidR="00D927D9" w:rsidRPr="00D927D9" w:rsidRDefault="00D927D9" w:rsidP="00D927D9">
      <w:pPr>
        <w:spacing w:after="0" w:line="240" w:lineRule="auto"/>
        <w:ind w:left="567" w:hanging="567"/>
        <w:rPr>
          <w:rFonts w:ascii="Times New Roman" w:eastAsia="Calibri" w:hAnsi="Times New Roman" w:cs="Times New Roman"/>
          <w:b/>
        </w:rPr>
      </w:pPr>
      <w:bookmarkStart w:id="16" w:name="_Toc129243139"/>
      <w:bookmarkStart w:id="17" w:name="_Toc129243264"/>
      <w:r w:rsidRPr="00D927D9">
        <w:rPr>
          <w:rFonts w:ascii="Times New Roman" w:eastAsia="Calibri" w:hAnsi="Times New Roman" w:cs="Times New Roman"/>
          <w:b/>
        </w:rPr>
        <w:t>1.</w:t>
      </w:r>
      <w:r w:rsidRPr="00D927D9">
        <w:rPr>
          <w:rFonts w:ascii="Times New Roman" w:eastAsia="Calibri" w:hAnsi="Times New Roman" w:cs="Times New Roman"/>
          <w:b/>
        </w:rPr>
        <w:tab/>
      </w:r>
      <w:bookmarkEnd w:id="16"/>
      <w:bookmarkEnd w:id="17"/>
      <w:r w:rsidRPr="00D927D9">
        <w:rPr>
          <w:rFonts w:ascii="Times New Roman" w:eastAsia="Calibri" w:hAnsi="Times New Roman" w:cs="Times New Roman"/>
          <w:b/>
        </w:rPr>
        <w:t>Kas yra Atorvastatin Actavis ir kam jis vartojamas</w:t>
      </w:r>
    </w:p>
    <w:p w14:paraId="197EE677" w14:textId="77777777" w:rsidR="00D927D9" w:rsidRPr="00D927D9" w:rsidRDefault="00D927D9" w:rsidP="00D927D9">
      <w:pPr>
        <w:spacing w:after="0" w:line="240" w:lineRule="auto"/>
        <w:rPr>
          <w:rFonts w:ascii="Times New Roman" w:eastAsia="Calibri" w:hAnsi="Times New Roman" w:cs="Times New Roman"/>
        </w:rPr>
      </w:pPr>
    </w:p>
    <w:p w14:paraId="345C29F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priklauso vaistų, vadinamų statinais, grupei. Šie vaistai reguliuoja lipidų (riebalų) koncentraciją kraujyje.</w:t>
      </w:r>
    </w:p>
    <w:p w14:paraId="4EC2AE30" w14:textId="77777777" w:rsidR="00D927D9" w:rsidRPr="00D927D9" w:rsidRDefault="00D927D9" w:rsidP="00D927D9">
      <w:pPr>
        <w:spacing w:after="0" w:line="240" w:lineRule="auto"/>
        <w:rPr>
          <w:rFonts w:ascii="Times New Roman" w:eastAsia="Calibri" w:hAnsi="Times New Roman" w:cs="Times New Roman"/>
        </w:rPr>
      </w:pPr>
    </w:p>
    <w:p w14:paraId="1DA14FE4" w14:textId="77777777" w:rsidR="00D927D9" w:rsidRPr="00D927D9" w:rsidRDefault="00D927D9" w:rsidP="00D927D9">
      <w:pPr>
        <w:numPr>
          <w:ilvl w:val="12"/>
          <w:numId w:val="0"/>
        </w:numPr>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vartojamas lipidų, vadinamų cholesteroliu ir trigliceridais, koncentracijai kraujyje mažinti, kai vien dieta ir gyvenimo būdo keitimas yra neveiksmingi. Jeigu yra padidėjusi širdies ligos rizika, Atorvastatin Actavis gali būti vartojamas šiai rizikai mažinti, net kai cholesterolio koncentracijos yra normalios. Gydymo metu turite ir toliau laikytis įprastos cholesterolio koncentracijas kraujyje mažinančios dietos.</w:t>
      </w:r>
    </w:p>
    <w:p w14:paraId="5082993F" w14:textId="77777777" w:rsidR="00D927D9" w:rsidRPr="00D927D9" w:rsidRDefault="00D927D9" w:rsidP="00D927D9">
      <w:pPr>
        <w:spacing w:after="0" w:line="240" w:lineRule="auto"/>
        <w:rPr>
          <w:rFonts w:ascii="Times New Roman" w:eastAsia="Calibri" w:hAnsi="Times New Roman" w:cs="Times New Roman"/>
        </w:rPr>
      </w:pPr>
    </w:p>
    <w:p w14:paraId="3D3DE14D" w14:textId="77777777" w:rsidR="00D927D9" w:rsidRPr="00D927D9" w:rsidRDefault="00D927D9" w:rsidP="00D927D9">
      <w:pPr>
        <w:spacing w:after="0" w:line="240" w:lineRule="auto"/>
        <w:rPr>
          <w:rFonts w:ascii="Times New Roman" w:eastAsia="Calibri" w:hAnsi="Times New Roman" w:cs="Times New Roman"/>
        </w:rPr>
      </w:pPr>
    </w:p>
    <w:p w14:paraId="09F91188" w14:textId="77777777" w:rsidR="00D927D9" w:rsidRPr="00D927D9" w:rsidRDefault="00D927D9" w:rsidP="00D927D9">
      <w:pPr>
        <w:spacing w:after="0" w:line="240" w:lineRule="auto"/>
        <w:ind w:left="567" w:hanging="567"/>
        <w:rPr>
          <w:rFonts w:ascii="Times New Roman" w:eastAsia="Calibri" w:hAnsi="Times New Roman" w:cs="Times New Roman"/>
          <w:b/>
        </w:rPr>
      </w:pPr>
      <w:bookmarkStart w:id="18" w:name="_Toc129243140"/>
      <w:bookmarkStart w:id="19" w:name="_Toc129243265"/>
      <w:r w:rsidRPr="00D927D9">
        <w:rPr>
          <w:rFonts w:ascii="Times New Roman" w:eastAsia="Calibri" w:hAnsi="Times New Roman" w:cs="Times New Roman"/>
          <w:b/>
        </w:rPr>
        <w:t>2.</w:t>
      </w:r>
      <w:r w:rsidRPr="00D927D9">
        <w:rPr>
          <w:rFonts w:ascii="Times New Roman" w:eastAsia="Calibri" w:hAnsi="Times New Roman" w:cs="Times New Roman"/>
          <w:b/>
        </w:rPr>
        <w:tab/>
      </w:r>
      <w:bookmarkEnd w:id="18"/>
      <w:bookmarkEnd w:id="19"/>
      <w:r w:rsidRPr="00D927D9">
        <w:rPr>
          <w:rFonts w:ascii="Times New Roman" w:eastAsia="Calibri" w:hAnsi="Times New Roman" w:cs="Times New Roman"/>
          <w:b/>
        </w:rPr>
        <w:t>Kas žinotina prieš vartojant Atorvastatin Actavis</w:t>
      </w:r>
    </w:p>
    <w:p w14:paraId="3322379E" w14:textId="77777777" w:rsidR="00D927D9" w:rsidRPr="00D927D9" w:rsidRDefault="00D927D9" w:rsidP="00D927D9">
      <w:pPr>
        <w:spacing w:after="0" w:line="240" w:lineRule="auto"/>
        <w:rPr>
          <w:rFonts w:ascii="Times New Roman" w:eastAsia="Calibri" w:hAnsi="Times New Roman" w:cs="Times New Roman"/>
        </w:rPr>
      </w:pPr>
    </w:p>
    <w:p w14:paraId="42BC7E7E"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Atorvastatin Actavis vartoti negalima:</w:t>
      </w:r>
    </w:p>
    <w:p w14:paraId="544D764C" w14:textId="77777777" w:rsidR="00D927D9" w:rsidRPr="00D927D9" w:rsidRDefault="00D927D9" w:rsidP="007A38EF">
      <w:pPr>
        <w:numPr>
          <w:ilvl w:val="12"/>
          <w:numId w:val="0"/>
        </w:num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yra alergija atorvastatinui ar panašiems vaistams, kurie mažina lipidų koncentracijas kraujyje, arba bet kuriai pagalbinei šio vaisto medžiagai (jos išvardytos 6 skyriuje);</w:t>
      </w:r>
    </w:p>
    <w:p w14:paraId="3AC0293C"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sergate arba sirgote liga, kuri veikia kepenis;</w:t>
      </w:r>
    </w:p>
    <w:p w14:paraId="78FAC4A6" w14:textId="77777777" w:rsidR="00D927D9" w:rsidRPr="00D927D9" w:rsidRDefault="00D927D9" w:rsidP="007A38EF">
      <w:pPr>
        <w:tabs>
          <w:tab w:val="left" w:pos="567"/>
        </w:tabs>
        <w:spacing w:after="0" w:line="240" w:lineRule="auto"/>
        <w:ind w:left="709" w:hanging="709"/>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dėl neaiškių priežasčių yra nenormalūs kepenų funkcijos tyrimų kraujyje rodmenys;</w:t>
      </w:r>
    </w:p>
    <w:p w14:paraId="47571D0C" w14:textId="77777777" w:rsidR="00D927D9" w:rsidRPr="00D927D9" w:rsidRDefault="00D927D9" w:rsidP="007A38E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esate galinti pastoti moteris ir nenaudojate patikimos kontracepcijos;</w:t>
      </w:r>
    </w:p>
    <w:p w14:paraId="7402423A" w14:textId="77777777" w:rsidR="00D927D9" w:rsidRPr="00D927D9" w:rsidRDefault="00D927D9" w:rsidP="007A38EF">
      <w:pPr>
        <w:tabs>
          <w:tab w:val="left" w:pos="567"/>
        </w:tabs>
        <w:spacing w:after="0" w:line="240" w:lineRule="auto"/>
        <w:ind w:left="720" w:hanging="72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esate nėščia arba bandote pastoti;</w:t>
      </w:r>
    </w:p>
    <w:p w14:paraId="15B3A85A" w14:textId="77777777" w:rsidR="00D927D9" w:rsidRPr="00D927D9" w:rsidRDefault="00D927D9" w:rsidP="007A38EF">
      <w:pPr>
        <w:tabs>
          <w:tab w:val="left" w:pos="567"/>
        </w:tabs>
        <w:spacing w:after="0" w:line="240" w:lineRule="auto"/>
        <w:ind w:left="720" w:hanging="72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žindymo laikotarpiu. </w:t>
      </w:r>
    </w:p>
    <w:p w14:paraId="284E5326" w14:textId="77777777" w:rsidR="00D927D9" w:rsidRPr="00D927D9" w:rsidRDefault="00D927D9" w:rsidP="00D927D9">
      <w:pPr>
        <w:spacing w:after="0" w:line="240" w:lineRule="auto"/>
        <w:rPr>
          <w:rFonts w:ascii="Times New Roman" w:eastAsia="Calibri" w:hAnsi="Times New Roman" w:cs="Times New Roman"/>
        </w:rPr>
      </w:pPr>
    </w:p>
    <w:p w14:paraId="5FD89319"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lastRenderedPageBreak/>
        <w:t>Įspėjimai ir atsargumo priemonės:</w:t>
      </w:r>
    </w:p>
    <w:p w14:paraId="12900C10" w14:textId="77777777" w:rsidR="00D927D9" w:rsidRPr="00D927D9" w:rsidRDefault="00D927D9" w:rsidP="00D927D9">
      <w:pPr>
        <w:numPr>
          <w:ilvl w:val="12"/>
          <w:numId w:val="0"/>
        </w:numPr>
        <w:spacing w:after="0" w:line="240" w:lineRule="auto"/>
        <w:rPr>
          <w:rFonts w:ascii="Times New Roman" w:eastAsia="Calibri" w:hAnsi="Times New Roman" w:cs="Times New Roman"/>
        </w:rPr>
      </w:pPr>
      <w:r w:rsidRPr="00D927D9">
        <w:rPr>
          <w:rFonts w:ascii="Times New Roman" w:eastAsia="Calibri" w:hAnsi="Times New Roman" w:cs="Times New Roman"/>
        </w:rPr>
        <w:t>Toliau išvardytos aplinkybės, kurioms esant, Atorvastatin Actavis gali netikti. Pasitarkite su gydytoju arba vaistininku, prieš pradėdami vartoti Atorvastatin Actavis.</w:t>
      </w:r>
    </w:p>
    <w:p w14:paraId="3B2B7D75"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patyrėte insultą su kraujavimu į smegenis arba po anksčiau patirto insulto smegenyse susiformavo skysčio kišenės;</w:t>
      </w:r>
    </w:p>
    <w:p w14:paraId="0E78BB76"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yra sutrikusi inkstų veikla;</w:t>
      </w:r>
    </w:p>
    <w:p w14:paraId="48BC5C0F"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per mažas skydliaukės aktyvumas (hipotirozė);</w:t>
      </w:r>
    </w:p>
    <w:p w14:paraId="7D247C25"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kartojasi ar pasireiškia nepaaiškinami raumenų diegliai ir skausmai arba Jums ar Jūsų kraujo giminaičiams buvo raumenų sutrikimas;</w:t>
      </w:r>
    </w:p>
    <w:p w14:paraId="7BBB8954"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anksčiau gydantis lipidų koncentracijas kraujyje mažinančiais vaistais (pvz., kitais statinų preparatais arba fibratais) pasireiškė raumenų sutrikimas;</w:t>
      </w:r>
    </w:p>
    <w:p w14:paraId="64905F50" w14:textId="14E8FCA4"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 geriate ar Jums leidžiamas (arba per paskutines 7</w:t>
      </w:r>
      <w:r w:rsidR="00C335F3">
        <w:rPr>
          <w:rFonts w:ascii="Times New Roman" w:eastAsia="Calibri" w:hAnsi="Times New Roman" w:cs="Times New Roman"/>
        </w:rPr>
        <w:t> </w:t>
      </w:r>
      <w:r w:rsidRPr="00D927D9">
        <w:rPr>
          <w:rFonts w:ascii="Times New Roman" w:eastAsia="Calibri" w:hAnsi="Times New Roman" w:cs="Times New Roman"/>
        </w:rPr>
        <w:t>paras gėrėte ir Jums buvo leidžiamas) vaistas, vadinamas fuzido rūgštimi (vaistas bakterinei infekcijai gydyti). Fuzido rūgšties ir Atorvastatin Actavis derinys gali sukelti sunkią raumenų problemą (rabdomiolizę)</w:t>
      </w:r>
      <w:r w:rsidR="00C335F3">
        <w:rPr>
          <w:rFonts w:ascii="Times New Roman" w:eastAsia="Calibri" w:hAnsi="Times New Roman" w:cs="Times New Roman"/>
        </w:rPr>
        <w:t>;</w:t>
      </w:r>
    </w:p>
    <w:p w14:paraId="11A56D63"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reguliariai geriate didelius alkoholio kiekius;</w:t>
      </w:r>
    </w:p>
    <w:p w14:paraId="126222F8"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sirgote kepenų liga;</w:t>
      </w:r>
    </w:p>
    <w:p w14:paraId="59E439D1"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esate vyresni kaip 70 metų;</w:t>
      </w:r>
    </w:p>
    <w:p w14:paraId="238AE9D5"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Jums yra sunkus kvėpavimo nepakankamumas.</w:t>
      </w:r>
    </w:p>
    <w:p w14:paraId="2339613B" w14:textId="77777777" w:rsidR="00D927D9" w:rsidRPr="00D927D9" w:rsidRDefault="00D927D9" w:rsidP="00D927D9">
      <w:pPr>
        <w:spacing w:after="0" w:line="240" w:lineRule="auto"/>
        <w:rPr>
          <w:rFonts w:ascii="Times New Roman" w:eastAsia="Calibri" w:hAnsi="Times New Roman" w:cs="Times New Roman"/>
        </w:rPr>
      </w:pPr>
    </w:p>
    <w:p w14:paraId="6B53C788" w14:textId="4930CCA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Jeigu yra kuri nors iš anksčiau išvardytų aplinkybių, gydytojas turės atlikti kraujo tyrimus prieš skirdamas vartoti Atorvastatin Actavis ir gydymo Atorvastatin Actavis metu, kad įvertintų su raumenimis susijusio šalutinio poveikio riziką. Žinoma, kad su raumenimis susijusio šalutinio poveikio, pavyzdžiui, rabdomiolizės, rizika padidėja kartu vartojant kai kuriuos vaistus (žr. 2</w:t>
      </w:r>
      <w:r w:rsidR="00C335F3">
        <w:rPr>
          <w:rFonts w:ascii="Times New Roman" w:eastAsia="Calibri" w:hAnsi="Times New Roman" w:cs="Times New Roman"/>
        </w:rPr>
        <w:t> </w:t>
      </w:r>
      <w:r w:rsidRPr="00D927D9">
        <w:rPr>
          <w:rFonts w:ascii="Times New Roman" w:eastAsia="Calibri" w:hAnsi="Times New Roman" w:cs="Times New Roman"/>
        </w:rPr>
        <w:t>skyrių ,,Kiti vaistai ir Atorvastatin Actavis”).</w:t>
      </w:r>
    </w:p>
    <w:p w14:paraId="081AA7F7" w14:textId="77777777" w:rsidR="00D927D9" w:rsidRPr="00D927D9" w:rsidRDefault="00D927D9" w:rsidP="00D927D9">
      <w:pPr>
        <w:spacing w:after="0" w:line="240" w:lineRule="auto"/>
        <w:rPr>
          <w:rFonts w:ascii="Times New Roman" w:eastAsia="Calibri" w:hAnsi="Times New Roman" w:cs="Times New Roman"/>
        </w:rPr>
      </w:pPr>
    </w:p>
    <w:p w14:paraId="01AA767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Taip pat pasakykite gydytojui arba vaistininkui, jei jaučiate nuolatinį raumenų silpnumą. Šiai būklei diagnozuoti ir gydyti gali tekti atlikti papildomus tyrimus.</w:t>
      </w:r>
    </w:p>
    <w:p w14:paraId="038E7A03" w14:textId="77777777" w:rsidR="00D927D9" w:rsidRPr="00D927D9" w:rsidRDefault="00D927D9" w:rsidP="00D927D9">
      <w:pPr>
        <w:spacing w:after="0" w:line="240" w:lineRule="auto"/>
        <w:rPr>
          <w:rFonts w:ascii="Times New Roman" w:eastAsia="Calibri" w:hAnsi="Times New Roman" w:cs="Times New Roman"/>
        </w:rPr>
      </w:pPr>
    </w:p>
    <w:p w14:paraId="0BEB77F9"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Kiti vaistai ir Atorvastatin Actavis</w:t>
      </w:r>
    </w:p>
    <w:p w14:paraId="63663C61" w14:textId="77777777" w:rsidR="00103901" w:rsidRDefault="00103901" w:rsidP="00D927D9">
      <w:pPr>
        <w:spacing w:after="0" w:line="240" w:lineRule="auto"/>
        <w:rPr>
          <w:rFonts w:ascii="Times New Roman" w:eastAsia="Calibri" w:hAnsi="Times New Roman" w:cs="Times New Roman"/>
        </w:rPr>
      </w:pPr>
      <w:r w:rsidRPr="00103901">
        <w:rPr>
          <w:rFonts w:ascii="Times New Roman" w:eastAsia="Calibri" w:hAnsi="Times New Roman" w:cs="Times New Roman"/>
        </w:rPr>
        <w:t>Jeigu vartojate ar neseniai vartojote kitų vaistų arba dėl to nes</w:t>
      </w:r>
      <w:r>
        <w:rPr>
          <w:rFonts w:ascii="Times New Roman" w:eastAsia="Calibri" w:hAnsi="Times New Roman" w:cs="Times New Roman"/>
        </w:rPr>
        <w:t xml:space="preserve">ate tikri, apie tai pasakykite gydytojui arba </w:t>
      </w:r>
      <w:r w:rsidRPr="00103901">
        <w:rPr>
          <w:rFonts w:ascii="Times New Roman" w:eastAsia="Calibri" w:hAnsi="Times New Roman" w:cs="Times New Roman"/>
        </w:rPr>
        <w:t>vaistininkui</w:t>
      </w:r>
      <w:r>
        <w:rPr>
          <w:rFonts w:ascii="Times New Roman" w:eastAsia="Calibri" w:hAnsi="Times New Roman" w:cs="Times New Roman"/>
        </w:rPr>
        <w:t>.</w:t>
      </w:r>
    </w:p>
    <w:p w14:paraId="64273EE7" w14:textId="77777777" w:rsidR="00103901" w:rsidRDefault="00103901" w:rsidP="00D927D9">
      <w:pPr>
        <w:spacing w:after="0" w:line="240" w:lineRule="auto"/>
        <w:rPr>
          <w:rFonts w:ascii="Times New Roman" w:eastAsia="Calibri" w:hAnsi="Times New Roman" w:cs="Times New Roman"/>
        </w:rPr>
      </w:pPr>
    </w:p>
    <w:p w14:paraId="50A52099" w14:textId="70293CB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Kai kurie vaistai gali keisti Atorvastatin Actavis poveikį arba jų poveikį gali pakeisti Atorvastatin Actavis. Dėl tokios sąveikos vieno arba abiejų vaistų veiksmingumas gali sumažėti. Be to, dėl sąveikos gali padidėti šalutinio poveikio rizika arba pasunkėti šalutinis poveikis, įskaitant raumenų nykimo būklę, kuri vadinama rabdomiolize (aprašyta 4</w:t>
      </w:r>
      <w:r w:rsidR="00C335F3">
        <w:rPr>
          <w:rFonts w:ascii="Times New Roman" w:eastAsia="Calibri" w:hAnsi="Times New Roman" w:cs="Times New Roman"/>
        </w:rPr>
        <w:t> </w:t>
      </w:r>
      <w:r w:rsidRPr="00D927D9">
        <w:rPr>
          <w:rFonts w:ascii="Times New Roman" w:eastAsia="Calibri" w:hAnsi="Times New Roman" w:cs="Times New Roman"/>
        </w:rPr>
        <w:t>skyriuje).</w:t>
      </w:r>
    </w:p>
    <w:p w14:paraId="69E07102"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Vaistai, kurie slopina imuninę sistemą, pavyzdžiui, ciklosporinas.</w:t>
      </w:r>
    </w:p>
    <w:p w14:paraId="625C5B5A"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Tam tikri antibiotikai arba priešgrybeliniai preparatai, pavyzdžiui, eritromicinas, klaritromicinas, telitromicinas, ketokonazolas, itrakonazolas, vorikonazolas, flukonazolas, pozakonazolas, rifampinas, fuzido rūgštis.</w:t>
      </w:r>
    </w:p>
    <w:p w14:paraId="0C296EAE" w14:textId="790C7028"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 Jums reikia vartoti fuzido rūgšties bakterinei infekcijai gydyti, Jums teks laikinai nutraukti šio vaisto vartojimą. Gydytojas Jums pasakys, kada atnaujinti gydymą Atorvastatin Actavis. Retais atvejais Atorvastatin Actavis vartojant kartu su fuzido rūgštimi gali atsirasti raumenų silpnumas, jautrumas ar skausmas (rabdomiolizė). Daugiau informacijos apie rabdomiolizę ieškokite 4</w:t>
      </w:r>
      <w:r w:rsidR="00C335F3">
        <w:rPr>
          <w:rFonts w:ascii="Times New Roman" w:eastAsia="Calibri" w:hAnsi="Times New Roman" w:cs="Times New Roman"/>
        </w:rPr>
        <w:t> </w:t>
      </w:r>
      <w:r w:rsidRPr="00D927D9">
        <w:rPr>
          <w:rFonts w:ascii="Times New Roman" w:eastAsia="Calibri" w:hAnsi="Times New Roman" w:cs="Times New Roman"/>
        </w:rPr>
        <w:t>skyriuje.</w:t>
      </w:r>
    </w:p>
    <w:p w14:paraId="2C87BAAA"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Kiti vaistai, kurie reguliuoja lipidų koncentracijas, pavyzdžiui, gemfibrozilis, kiti fibratai, kolestipolis.</w:t>
      </w:r>
    </w:p>
    <w:p w14:paraId="6E10E119"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Tam tikri kalcio kanalų blokatoriai, kuriais gydoma krūtinės angina arba padidėjęs kraujospūdis, pavyzdžiui, amlodipinas, diltiazemas.</w:t>
      </w:r>
    </w:p>
    <w:p w14:paraId="18987804"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Vaistai, kurie reguliuoja širdies ritmą, pavyzdžiui, digoksinas, verapamilis, amjodaronas.</w:t>
      </w:r>
    </w:p>
    <w:p w14:paraId="2C40F591"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lastRenderedPageBreak/>
        <w:t>-</w:t>
      </w:r>
      <w:r w:rsidRPr="00D927D9">
        <w:rPr>
          <w:rFonts w:ascii="Times New Roman" w:eastAsia="Calibri" w:hAnsi="Times New Roman" w:cs="Times New Roman"/>
        </w:rPr>
        <w:tab/>
        <w:t>Vaistai, kuriais gydoma ŽIV infekcija, pavyzdžiui, ritonaviras, lopinaviras, atazanaviras, indinaviras, darunaviras</w:t>
      </w:r>
      <w:r w:rsidR="00F8702A">
        <w:rPr>
          <w:rFonts w:ascii="Times New Roman" w:eastAsia="Calibri" w:hAnsi="Times New Roman" w:cs="Times New Roman"/>
        </w:rPr>
        <w:t>, tipronaviro/ritonaviro derinys</w:t>
      </w:r>
      <w:r w:rsidRPr="00D927D9">
        <w:rPr>
          <w:rFonts w:ascii="Times New Roman" w:eastAsia="Calibri" w:hAnsi="Times New Roman" w:cs="Times New Roman"/>
        </w:rPr>
        <w:t xml:space="preserve"> ir kt.</w:t>
      </w:r>
    </w:p>
    <w:p w14:paraId="5319736C" w14:textId="227B2CC3"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Kiti vaistai, kurie sąveikauja su Atorvastatin Actavis, yra ezetimibas (mažina cholesterolio koncentracijas), varfarinas (mažina kraujo krešėjimą), geriamieji kontraceptikai, stiripentolis (preparatas nuo traukulių epilepsijai gydyti), cimetidinas (rėmeniui slopinti ir pepsinėms opoms gydyti), fenazonas (malšina skausmą)</w:t>
      </w:r>
      <w:r w:rsidR="00F8702A">
        <w:rPr>
          <w:rFonts w:ascii="Times New Roman" w:eastAsia="Calibri" w:hAnsi="Times New Roman" w:cs="Times New Roman"/>
        </w:rPr>
        <w:t xml:space="preserve">, kolchicinas (podagrai gydyti), </w:t>
      </w:r>
      <w:r w:rsidRPr="00D927D9">
        <w:rPr>
          <w:rFonts w:ascii="Times New Roman" w:eastAsia="Calibri" w:hAnsi="Times New Roman" w:cs="Times New Roman"/>
        </w:rPr>
        <w:t>antacidiniai preparatai (vaistai nuo virškinimo sutrikimo, kurių sudėtyje yra aliuminio ar magnio)</w:t>
      </w:r>
      <w:r w:rsidR="00F8702A">
        <w:rPr>
          <w:rFonts w:ascii="Times New Roman" w:eastAsia="Calibri" w:hAnsi="Times New Roman" w:cs="Times New Roman"/>
        </w:rPr>
        <w:t xml:space="preserve"> ir bocepreviras (kepenų ligoms, tokioms kaip hepatitas C, gydyti)</w:t>
      </w:r>
      <w:r w:rsidRPr="00D927D9">
        <w:rPr>
          <w:rFonts w:ascii="Times New Roman" w:eastAsia="Calibri" w:hAnsi="Times New Roman" w:cs="Times New Roman"/>
        </w:rPr>
        <w:t>.</w:t>
      </w:r>
    </w:p>
    <w:p w14:paraId="126DD579"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Be recepto išduodami vaistai: jonažolės preparatai.</w:t>
      </w:r>
    </w:p>
    <w:p w14:paraId="1AA33144" w14:textId="77777777" w:rsidR="00D927D9" w:rsidRPr="00D927D9" w:rsidRDefault="00D927D9" w:rsidP="00A25047">
      <w:pPr>
        <w:autoSpaceDE w:val="0"/>
        <w:autoSpaceDN w:val="0"/>
        <w:adjustRightInd w:val="0"/>
        <w:spacing w:after="0" w:line="240" w:lineRule="auto"/>
        <w:rPr>
          <w:rFonts w:ascii="Times New Roman" w:eastAsia="Calibri" w:hAnsi="Times New Roman" w:cs="Times New Roman"/>
          <w:lang w:eastAsia="ru-RU"/>
        </w:rPr>
      </w:pPr>
    </w:p>
    <w:p w14:paraId="01A5BAEC"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Atorvastatin Actavis vartojimas su maistu, gėrimais ir alkoholiu</w:t>
      </w:r>
    </w:p>
    <w:p w14:paraId="4E00B292" w14:textId="6D37A9A3"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Atorvastatin Actavis vartojimo instrukcijas žr. 3</w:t>
      </w:r>
      <w:r w:rsidR="00C335F3">
        <w:rPr>
          <w:rFonts w:ascii="Times New Roman" w:eastAsia="Calibri" w:hAnsi="Times New Roman" w:cs="Times New Roman"/>
          <w:lang w:eastAsia="ru-RU"/>
        </w:rPr>
        <w:t> </w:t>
      </w:r>
      <w:r w:rsidRPr="00D927D9">
        <w:rPr>
          <w:rFonts w:ascii="Times New Roman" w:eastAsia="Calibri" w:hAnsi="Times New Roman" w:cs="Times New Roman"/>
          <w:lang w:eastAsia="ru-RU"/>
        </w:rPr>
        <w:t>skyriuje. Atkreipkite dėmesį į toliau išvardytas aplinkybes.</w:t>
      </w:r>
    </w:p>
    <w:p w14:paraId="0BCF65C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2E80675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i/>
          <w:iCs/>
          <w:lang w:eastAsia="ru-RU"/>
        </w:rPr>
        <w:t>Greipfrutų sultys</w:t>
      </w:r>
    </w:p>
    <w:p w14:paraId="0F08A170"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Negalima gerti daugiau kaip vieną arba dvi mažas stiklines greipfrutų sulčių per parą, nes dideli greipfrutų sulčių kiekiai gali keisti Atorvastatin Actavis poveikį.</w:t>
      </w:r>
    </w:p>
    <w:p w14:paraId="592607B3"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i/>
          <w:iCs/>
          <w:lang w:eastAsia="ru-RU"/>
        </w:rPr>
      </w:pPr>
    </w:p>
    <w:p w14:paraId="230238D8" w14:textId="77777777" w:rsidR="00D927D9" w:rsidRPr="00D927D9" w:rsidRDefault="00D927D9" w:rsidP="00D927D9">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i/>
          <w:iCs/>
          <w:lang w:eastAsia="ru-RU"/>
        </w:rPr>
        <w:t>Alkoholis</w:t>
      </w:r>
    </w:p>
    <w:p w14:paraId="274B6FA4" w14:textId="0B73BCD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Vartodami šį vaistą, venkite gerti per daug alkoholio. Išsamią informaciją žr. 2</w:t>
      </w:r>
      <w:r w:rsidR="00C335F3">
        <w:rPr>
          <w:rFonts w:ascii="Times New Roman" w:eastAsia="Calibri" w:hAnsi="Times New Roman" w:cs="Times New Roman"/>
        </w:rPr>
        <w:t> </w:t>
      </w:r>
      <w:r w:rsidRPr="00D927D9">
        <w:rPr>
          <w:rFonts w:ascii="Times New Roman" w:eastAsia="Calibri" w:hAnsi="Times New Roman" w:cs="Times New Roman"/>
        </w:rPr>
        <w:t>skyriuje ,,Įspėjimai ir atsargumo priemonės”.</w:t>
      </w:r>
    </w:p>
    <w:p w14:paraId="1406B0C3" w14:textId="77777777" w:rsidR="00D927D9" w:rsidRPr="00D927D9" w:rsidRDefault="00D927D9" w:rsidP="00D927D9">
      <w:pPr>
        <w:spacing w:after="0" w:line="240" w:lineRule="auto"/>
        <w:rPr>
          <w:rFonts w:ascii="Times New Roman" w:eastAsia="Calibri" w:hAnsi="Times New Roman" w:cs="Times New Roman"/>
        </w:rPr>
      </w:pPr>
    </w:p>
    <w:p w14:paraId="5FB7D592"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Nėštumas ir žindymo laikotarpis</w:t>
      </w:r>
    </w:p>
    <w:p w14:paraId="2A892CBD" w14:textId="722049D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Jeigu esate nėščia arba planuojate pastoti, Atorvastatin Actavis vartoti negalima.</w:t>
      </w:r>
    </w:p>
    <w:p w14:paraId="6B861B4F"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negalima vartoti ir tuo atveju, jeigu galite pastoti ir nevartojate patikimų kontracepcijos priemonių.</w:t>
      </w:r>
    </w:p>
    <w:p w14:paraId="12D29EF0"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Atorvastatin Actavis negalima vartoti žindymo laikotarpiu.</w:t>
      </w:r>
    </w:p>
    <w:p w14:paraId="35280C9E"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Atorvastatin Actavis vartojimo nėštumo metu ir žindymo laikotarpiu saugumas dar neįrodytas. Prieš vartojant bet kokį vaistą, būtina pasitarti su gydytoju arba vaistininku.</w:t>
      </w:r>
    </w:p>
    <w:p w14:paraId="5C78E269" w14:textId="77777777" w:rsidR="00D927D9" w:rsidRPr="00D927D9" w:rsidRDefault="00D927D9" w:rsidP="00D927D9">
      <w:pPr>
        <w:spacing w:after="0" w:line="240" w:lineRule="auto"/>
        <w:rPr>
          <w:rFonts w:ascii="Times New Roman" w:eastAsia="Calibri" w:hAnsi="Times New Roman" w:cs="Times New Roman"/>
        </w:rPr>
      </w:pPr>
    </w:p>
    <w:p w14:paraId="2492CE42"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Vairavimas ir mechanizmų valdymas</w:t>
      </w:r>
    </w:p>
    <w:p w14:paraId="2EFF73F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14:paraId="1910E190" w14:textId="77777777" w:rsidR="00D927D9" w:rsidRPr="00D927D9" w:rsidRDefault="00D927D9" w:rsidP="00D927D9">
      <w:pPr>
        <w:spacing w:after="0" w:line="240" w:lineRule="auto"/>
        <w:rPr>
          <w:rFonts w:ascii="Times New Roman" w:eastAsia="Calibri" w:hAnsi="Times New Roman" w:cs="Times New Roman"/>
        </w:rPr>
      </w:pPr>
    </w:p>
    <w:p w14:paraId="37AA1D71" w14:textId="77777777" w:rsidR="00D927D9" w:rsidRPr="00D927D9" w:rsidRDefault="00D927D9" w:rsidP="00D927D9">
      <w:pPr>
        <w:spacing w:after="0" w:line="240" w:lineRule="auto"/>
        <w:rPr>
          <w:rFonts w:ascii="Times New Roman" w:eastAsia="Calibri" w:hAnsi="Times New Roman" w:cs="Times New Roman"/>
        </w:rPr>
      </w:pPr>
    </w:p>
    <w:p w14:paraId="14384082" w14:textId="77777777" w:rsidR="00D927D9" w:rsidRPr="00D927D9" w:rsidRDefault="00D927D9" w:rsidP="00D927D9">
      <w:pPr>
        <w:spacing w:after="0" w:line="240" w:lineRule="auto"/>
        <w:ind w:left="567" w:hanging="567"/>
        <w:rPr>
          <w:rFonts w:ascii="Times New Roman" w:eastAsia="Calibri" w:hAnsi="Times New Roman" w:cs="Times New Roman"/>
          <w:b/>
        </w:rPr>
      </w:pPr>
      <w:bookmarkStart w:id="20" w:name="_Toc129243141"/>
      <w:bookmarkStart w:id="21" w:name="_Toc129243266"/>
      <w:r w:rsidRPr="00D927D9">
        <w:rPr>
          <w:rFonts w:ascii="Times New Roman" w:eastAsia="Calibri" w:hAnsi="Times New Roman" w:cs="Times New Roman"/>
          <w:b/>
        </w:rPr>
        <w:t>3.</w:t>
      </w:r>
      <w:r w:rsidRPr="00D927D9">
        <w:rPr>
          <w:rFonts w:ascii="Times New Roman" w:eastAsia="Calibri" w:hAnsi="Times New Roman" w:cs="Times New Roman"/>
          <w:b/>
        </w:rPr>
        <w:tab/>
      </w:r>
      <w:bookmarkEnd w:id="20"/>
      <w:bookmarkEnd w:id="21"/>
      <w:r w:rsidRPr="00D927D9">
        <w:rPr>
          <w:rFonts w:ascii="Times New Roman" w:eastAsia="Calibri" w:hAnsi="Times New Roman" w:cs="Times New Roman"/>
          <w:b/>
        </w:rPr>
        <w:t>Kaip vartoti Atorvastatin Actavis</w:t>
      </w:r>
    </w:p>
    <w:p w14:paraId="4D0F8781" w14:textId="77777777" w:rsidR="00D927D9" w:rsidRPr="00D927D9" w:rsidRDefault="00D927D9" w:rsidP="00D927D9">
      <w:pPr>
        <w:spacing w:after="0" w:line="240" w:lineRule="auto"/>
        <w:rPr>
          <w:rFonts w:ascii="Times New Roman" w:eastAsia="Calibri" w:hAnsi="Times New Roman" w:cs="Times New Roman"/>
        </w:rPr>
      </w:pPr>
    </w:p>
    <w:p w14:paraId="67CE364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Prieš pradedant gydymą, gydytojas nurodys Jums laikytis lipidų koncentraciją kraujyje mažinančios dietos, kurios teks laikytis ir gydymo Atorvastatin Actavis metu.</w:t>
      </w:r>
    </w:p>
    <w:p w14:paraId="6D044602" w14:textId="77777777" w:rsidR="00D927D9" w:rsidRPr="00D927D9" w:rsidRDefault="00D927D9" w:rsidP="00D927D9">
      <w:pPr>
        <w:spacing w:after="0" w:line="240" w:lineRule="auto"/>
        <w:rPr>
          <w:rFonts w:ascii="Times New Roman" w:eastAsia="Calibri" w:hAnsi="Times New Roman" w:cs="Times New Roman"/>
        </w:rPr>
      </w:pPr>
    </w:p>
    <w:p w14:paraId="57FEB83B" w14:textId="5BBE813E"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Rekomenduojama pradinė Atorvastatin Actavis dozė suaugusiesiems ir 10 metų ar vyresniems vaikams yra 10 mg vieną kartą per parą. Prireikus, gydytojas šią dozę gali didinti iki Jums tinkamos dozės. Gydytojas didins dozę kas 4</w:t>
      </w:r>
      <w:r w:rsidR="00C335F3">
        <w:rPr>
          <w:rFonts w:ascii="Times New Roman" w:eastAsia="Calibri" w:hAnsi="Times New Roman" w:cs="Times New Roman"/>
        </w:rPr>
        <w:t> </w:t>
      </w:r>
      <w:r w:rsidRPr="00D927D9">
        <w:rPr>
          <w:rFonts w:ascii="Times New Roman" w:eastAsia="Calibri" w:hAnsi="Times New Roman" w:cs="Times New Roman"/>
        </w:rPr>
        <w:t>savaites arba rečiau. Didžiausia Atorvastatin Actavis dozė yra 80 mg vieną kartą per parą suaugusiesiems ir 20 mg vieną kartą per parą vaikams.</w:t>
      </w:r>
    </w:p>
    <w:p w14:paraId="61EE92DD" w14:textId="77777777" w:rsidR="00D927D9" w:rsidRPr="00D927D9" w:rsidRDefault="00D927D9" w:rsidP="00D927D9">
      <w:pPr>
        <w:spacing w:after="0" w:line="240" w:lineRule="auto"/>
        <w:rPr>
          <w:rFonts w:ascii="Times New Roman" w:eastAsia="Calibri" w:hAnsi="Times New Roman" w:cs="Times New Roman"/>
        </w:rPr>
      </w:pPr>
    </w:p>
    <w:p w14:paraId="1885038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Reikia nuryti visą Atorvastatin Actavis tabletę užsigeriant vandeniu bet kuriuo paros metu valgant arba nevalgius. Vis dėlto stenkitės tabletes gerti kiekvieną dieną tuo pačiu laiku.</w:t>
      </w:r>
    </w:p>
    <w:p w14:paraId="41E5F4D7" w14:textId="77777777" w:rsidR="00D927D9" w:rsidRPr="00D927D9" w:rsidRDefault="00D927D9" w:rsidP="00D927D9">
      <w:pPr>
        <w:spacing w:after="0" w:line="240" w:lineRule="auto"/>
        <w:rPr>
          <w:rFonts w:ascii="Times New Roman" w:eastAsia="Calibri" w:hAnsi="Times New Roman" w:cs="Times New Roman"/>
        </w:rPr>
      </w:pPr>
    </w:p>
    <w:p w14:paraId="2DEEB3EC"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Visada vartokite šį vaistą tiksliai, kaip nurodė gydytojas ar vaistininkas. Jeigu abejojate, kreipkitės į gydytoją arba vaistininką.</w:t>
      </w:r>
    </w:p>
    <w:p w14:paraId="39793A14" w14:textId="77777777" w:rsidR="00D927D9" w:rsidRPr="00D927D9" w:rsidRDefault="00D927D9" w:rsidP="00D927D9">
      <w:pPr>
        <w:spacing w:after="0" w:line="240" w:lineRule="auto"/>
        <w:rPr>
          <w:rFonts w:ascii="Times New Roman" w:eastAsia="Calibri" w:hAnsi="Times New Roman" w:cs="Times New Roman"/>
        </w:rPr>
      </w:pPr>
    </w:p>
    <w:p w14:paraId="7AB5E6D5" w14:textId="77777777" w:rsidR="00D927D9" w:rsidRPr="00D927D9" w:rsidRDefault="00D927D9" w:rsidP="00D927D9">
      <w:pPr>
        <w:spacing w:after="0" w:line="240" w:lineRule="auto"/>
        <w:rPr>
          <w:rFonts w:ascii="Times New Roman" w:eastAsia="Calibri" w:hAnsi="Times New Roman" w:cs="Times New Roman"/>
          <w:bCs/>
          <w:i/>
        </w:rPr>
      </w:pPr>
      <w:r w:rsidRPr="00D927D9">
        <w:rPr>
          <w:rFonts w:ascii="Times New Roman" w:eastAsia="Calibri" w:hAnsi="Times New Roman" w:cs="Times New Roman"/>
          <w:bCs/>
          <w:i/>
        </w:rPr>
        <w:t>Gydymo Atorvastatin Actavis trukmę nustatys gydytojas.</w:t>
      </w:r>
    </w:p>
    <w:p w14:paraId="2F6563DA" w14:textId="77777777" w:rsidR="00D927D9" w:rsidRPr="00D927D9" w:rsidRDefault="00D927D9" w:rsidP="00D927D9">
      <w:pPr>
        <w:spacing w:after="0" w:line="240" w:lineRule="auto"/>
        <w:rPr>
          <w:rFonts w:ascii="Times New Roman" w:eastAsia="Calibri" w:hAnsi="Times New Roman" w:cs="Times New Roman"/>
          <w:b/>
          <w:bCs/>
        </w:rPr>
      </w:pPr>
    </w:p>
    <w:p w14:paraId="5FB4806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Jeigu manote, kad Atorvastatin Actavis veikia per stipriai arba per silpnai, pasakykite gydytojui.</w:t>
      </w:r>
    </w:p>
    <w:p w14:paraId="2AADEF71" w14:textId="77777777" w:rsidR="00D927D9" w:rsidRPr="00D927D9" w:rsidRDefault="00D927D9" w:rsidP="00D927D9">
      <w:pPr>
        <w:spacing w:after="0" w:line="240" w:lineRule="auto"/>
        <w:rPr>
          <w:rFonts w:ascii="Times New Roman" w:eastAsia="Calibri" w:hAnsi="Times New Roman" w:cs="Times New Roman"/>
        </w:rPr>
      </w:pPr>
    </w:p>
    <w:p w14:paraId="6DC79299"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Pavartojus per didelę Atorvastatin Actavis dozę</w:t>
      </w:r>
    </w:p>
    <w:p w14:paraId="1C4FDB8A" w14:textId="77777777" w:rsidR="00D927D9" w:rsidRPr="00D927D9" w:rsidRDefault="00D927D9" w:rsidP="00D927D9">
      <w:pPr>
        <w:spacing w:after="0" w:line="240" w:lineRule="auto"/>
        <w:rPr>
          <w:rFonts w:ascii="Times New Roman" w:eastAsia="Calibri" w:hAnsi="Times New Roman" w:cs="Times New Roman"/>
          <w:bCs/>
        </w:rPr>
      </w:pPr>
      <w:r w:rsidRPr="00D927D9">
        <w:rPr>
          <w:rFonts w:ascii="Times New Roman" w:eastAsia="Calibri" w:hAnsi="Times New Roman" w:cs="Times New Roman"/>
          <w:bCs/>
        </w:rPr>
        <w:t>Jeigu atsitiktinai išgėrėte per daug Atorvastatin Actavis tablečių (daugiau už įprastą paros dozę), kreipkitės patarimo į gydytoją arba artimiausią ligoninę.</w:t>
      </w:r>
    </w:p>
    <w:p w14:paraId="3EA5FC73" w14:textId="77777777" w:rsidR="00D927D9" w:rsidRPr="00D927D9" w:rsidRDefault="00D927D9" w:rsidP="00D927D9">
      <w:pPr>
        <w:spacing w:after="0" w:line="240" w:lineRule="auto"/>
        <w:rPr>
          <w:rFonts w:ascii="Times New Roman" w:eastAsia="Calibri" w:hAnsi="Times New Roman" w:cs="Times New Roman"/>
          <w:bCs/>
        </w:rPr>
      </w:pPr>
    </w:p>
    <w:p w14:paraId="00D28DEA" w14:textId="77777777" w:rsidR="00D927D9" w:rsidRPr="00D927D9" w:rsidRDefault="00D927D9" w:rsidP="00D927D9">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Pamiršus pavartoti Atorvastatin Actavis</w:t>
      </w:r>
    </w:p>
    <w:p w14:paraId="289AFE1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Jeigu pamiršote išgerti dozę, tik išgerkite kitą dozę pagal gydymo planą reikiamu laiku. Negalima vartoti dvigubos dozės norint kompensuoti praleistą dozę.</w:t>
      </w:r>
    </w:p>
    <w:p w14:paraId="5D124EAF" w14:textId="77777777" w:rsidR="00D927D9" w:rsidRPr="00D927D9" w:rsidRDefault="00D927D9" w:rsidP="00D927D9">
      <w:pPr>
        <w:spacing w:after="0" w:line="240" w:lineRule="auto"/>
        <w:ind w:left="567" w:hanging="567"/>
        <w:rPr>
          <w:rFonts w:ascii="Times New Roman" w:eastAsia="Calibri" w:hAnsi="Times New Roman" w:cs="Times New Roman"/>
        </w:rPr>
      </w:pPr>
    </w:p>
    <w:p w14:paraId="226179DD" w14:textId="77777777" w:rsidR="00D927D9" w:rsidRPr="00D927D9" w:rsidRDefault="00D927D9" w:rsidP="00D927D9">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b/>
        </w:rPr>
        <w:t>Nustojus vartoti Atorvastatin Actavis</w:t>
      </w:r>
    </w:p>
    <w:p w14:paraId="108CCCD5"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Jeigu kiltų daugiau klausimų dėl šio vaisto vartojimo, kreipkitės į gydytoją, vaistininką arba slaugytoją.</w:t>
      </w:r>
    </w:p>
    <w:p w14:paraId="049ACE0A" w14:textId="77777777" w:rsidR="00D927D9" w:rsidRPr="00D927D9" w:rsidRDefault="00D927D9" w:rsidP="00D927D9">
      <w:pPr>
        <w:spacing w:after="0" w:line="240" w:lineRule="auto"/>
        <w:rPr>
          <w:rFonts w:ascii="Times New Roman" w:eastAsia="Calibri" w:hAnsi="Times New Roman" w:cs="Times New Roman"/>
        </w:rPr>
      </w:pPr>
    </w:p>
    <w:p w14:paraId="41DF1420" w14:textId="77777777" w:rsidR="00D927D9" w:rsidRPr="00D927D9" w:rsidRDefault="00D927D9" w:rsidP="00D927D9">
      <w:pPr>
        <w:spacing w:after="0" w:line="240" w:lineRule="auto"/>
        <w:rPr>
          <w:rFonts w:ascii="Times New Roman" w:eastAsia="Calibri" w:hAnsi="Times New Roman" w:cs="Times New Roman"/>
        </w:rPr>
      </w:pPr>
    </w:p>
    <w:p w14:paraId="2613D5D6" w14:textId="77777777" w:rsidR="00D927D9" w:rsidRPr="00D927D9" w:rsidRDefault="00D927D9" w:rsidP="00D927D9">
      <w:pPr>
        <w:spacing w:after="0" w:line="240" w:lineRule="auto"/>
        <w:ind w:left="567" w:hanging="567"/>
        <w:rPr>
          <w:rFonts w:ascii="Times New Roman" w:eastAsia="Calibri" w:hAnsi="Times New Roman" w:cs="Times New Roman"/>
          <w:b/>
        </w:rPr>
      </w:pPr>
      <w:bookmarkStart w:id="22" w:name="_Toc129243142"/>
      <w:bookmarkStart w:id="23" w:name="_Toc129243267"/>
      <w:r w:rsidRPr="00D927D9">
        <w:rPr>
          <w:rFonts w:ascii="Times New Roman" w:eastAsia="Calibri" w:hAnsi="Times New Roman" w:cs="Times New Roman"/>
          <w:b/>
        </w:rPr>
        <w:t>4.</w:t>
      </w:r>
      <w:r w:rsidRPr="00D927D9">
        <w:rPr>
          <w:rFonts w:ascii="Times New Roman" w:eastAsia="Calibri" w:hAnsi="Times New Roman" w:cs="Times New Roman"/>
          <w:b/>
        </w:rPr>
        <w:tab/>
      </w:r>
      <w:bookmarkEnd w:id="22"/>
      <w:bookmarkEnd w:id="23"/>
      <w:r w:rsidRPr="00D927D9">
        <w:rPr>
          <w:rFonts w:ascii="Times New Roman" w:eastAsia="Calibri" w:hAnsi="Times New Roman" w:cs="Times New Roman"/>
          <w:b/>
        </w:rPr>
        <w:t>Galimas šalutinis poveikis</w:t>
      </w:r>
    </w:p>
    <w:p w14:paraId="61FF2DC9" w14:textId="77777777" w:rsidR="00D927D9" w:rsidRPr="00D927D9" w:rsidRDefault="00D927D9" w:rsidP="00D927D9">
      <w:pPr>
        <w:spacing w:after="0" w:line="240" w:lineRule="auto"/>
        <w:rPr>
          <w:rFonts w:ascii="Times New Roman" w:eastAsia="Calibri" w:hAnsi="Times New Roman" w:cs="Times New Roman"/>
        </w:rPr>
      </w:pPr>
    </w:p>
    <w:p w14:paraId="158C56F5" w14:textId="36711F56"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Šis vaistas, kaip ir visi kiti, gali sukelti šalutinį poveikį, nors jis pasireiškia ne visiems žmonėms.</w:t>
      </w:r>
    </w:p>
    <w:p w14:paraId="43F0ADCD" w14:textId="77777777" w:rsidR="00D927D9" w:rsidRPr="00D927D9" w:rsidRDefault="00D927D9" w:rsidP="00D927D9">
      <w:pPr>
        <w:spacing w:after="0" w:line="240" w:lineRule="auto"/>
        <w:rPr>
          <w:rFonts w:ascii="Times New Roman" w:eastAsia="Calibri" w:hAnsi="Times New Roman" w:cs="Times New Roman"/>
        </w:rPr>
      </w:pPr>
    </w:p>
    <w:p w14:paraId="03485F2D"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b/>
          <w:bCs/>
        </w:rPr>
      </w:pPr>
      <w:r w:rsidRPr="00D927D9">
        <w:rPr>
          <w:rFonts w:ascii="Times New Roman" w:eastAsia="Calibri" w:hAnsi="Times New Roman" w:cs="Times New Roman"/>
          <w:b/>
          <w:bCs/>
        </w:rPr>
        <w:t>Jeigu pasireiškia kuris nors išvardytas sunkus šalutinis poveikis, nutraukite tablečių vartojimą ir nedelsdami kreipkitės į gydytoją arba vykite į artimiausios ligoninės priėmimo skyrių.</w:t>
      </w:r>
    </w:p>
    <w:p w14:paraId="0A7802B0"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b/>
          <w:bCs/>
        </w:rPr>
      </w:pPr>
    </w:p>
    <w:p w14:paraId="17132A50" w14:textId="2746588F" w:rsidR="00D927D9" w:rsidRPr="00D927D9" w:rsidRDefault="00D927D9" w:rsidP="007756EB">
      <w:pPr>
        <w:numPr>
          <w:ilvl w:val="12"/>
          <w:numId w:val="0"/>
        </w:numPr>
        <w:spacing w:after="0" w:line="240" w:lineRule="auto"/>
        <w:rPr>
          <w:rFonts w:ascii="Times New Roman" w:eastAsia="Calibri" w:hAnsi="Times New Roman" w:cs="Times New Roman"/>
        </w:rPr>
      </w:pPr>
      <w:r w:rsidRPr="00D927D9">
        <w:rPr>
          <w:rFonts w:ascii="Times New Roman" w:eastAsia="Calibri" w:hAnsi="Times New Roman" w:cs="Times New Roman"/>
        </w:rPr>
        <w:t>Retas (gali pasireikšti mažiau kaip 1</w:t>
      </w:r>
      <w:r w:rsidR="00C335F3">
        <w:rPr>
          <w:rFonts w:ascii="Times New Roman" w:eastAsia="Calibri" w:hAnsi="Times New Roman" w:cs="Times New Roman"/>
        </w:rPr>
        <w:t> </w:t>
      </w:r>
      <w:r w:rsidRPr="00D927D9">
        <w:rPr>
          <w:rFonts w:ascii="Times New Roman" w:eastAsia="Calibri" w:hAnsi="Times New Roman" w:cs="Times New Roman"/>
        </w:rPr>
        <w:t>iš 1000</w:t>
      </w:r>
      <w:r w:rsidR="00C335F3">
        <w:rPr>
          <w:rFonts w:ascii="Times New Roman" w:eastAsia="Calibri" w:hAnsi="Times New Roman" w:cs="Times New Roman"/>
        </w:rPr>
        <w:t> </w:t>
      </w:r>
      <w:r w:rsidRPr="00D927D9">
        <w:rPr>
          <w:rFonts w:ascii="Times New Roman" w:eastAsia="Calibri" w:hAnsi="Times New Roman" w:cs="Times New Roman"/>
        </w:rPr>
        <w:t>žmonių)</w:t>
      </w:r>
      <w:r w:rsidR="00E827B3">
        <w:rPr>
          <w:rFonts w:ascii="Times New Roman" w:eastAsia="Calibri" w:hAnsi="Times New Roman" w:cs="Times New Roman"/>
        </w:rPr>
        <w:t>:</w:t>
      </w:r>
    </w:p>
    <w:p w14:paraId="3686D278" w14:textId="3136E521" w:rsidR="00D927D9" w:rsidRPr="00D927D9" w:rsidRDefault="00D927D9" w:rsidP="007756EB">
      <w:pPr>
        <w:numPr>
          <w:ilvl w:val="12"/>
          <w:numId w:val="0"/>
        </w:numPr>
        <w:spacing w:after="0" w:line="240" w:lineRule="auto"/>
        <w:ind w:left="540"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sidR="00E827B3">
        <w:rPr>
          <w:rFonts w:ascii="Times New Roman" w:eastAsia="Calibri" w:hAnsi="Times New Roman" w:cs="Times New Roman"/>
        </w:rPr>
        <w:t>s</w:t>
      </w:r>
      <w:r w:rsidRPr="00D927D9">
        <w:rPr>
          <w:rFonts w:ascii="Times New Roman" w:eastAsia="Calibri" w:hAnsi="Times New Roman" w:cs="Times New Roman"/>
        </w:rPr>
        <w:t>unki alerginė reakcija, dėl kurios pasireiškia veido, liežuvio ir gerklės patinimas ir dėl to labai pasunkėja kvėpavimas.</w:t>
      </w:r>
    </w:p>
    <w:p w14:paraId="10E4CAB7" w14:textId="2200EFF1" w:rsidR="00D927D9" w:rsidRPr="00D927D9" w:rsidRDefault="00D927D9" w:rsidP="007756EB">
      <w:pPr>
        <w:numPr>
          <w:ilvl w:val="12"/>
          <w:numId w:val="0"/>
        </w:numPr>
        <w:spacing w:after="0" w:line="240" w:lineRule="auto"/>
        <w:ind w:left="540"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sidR="00E827B3">
        <w:rPr>
          <w:rFonts w:ascii="Times New Roman" w:eastAsia="Calibri" w:hAnsi="Times New Roman" w:cs="Times New Roman"/>
        </w:rPr>
        <w:t>s</w:t>
      </w:r>
      <w:r w:rsidRPr="00D927D9">
        <w:rPr>
          <w:rFonts w:ascii="Times New Roman" w:eastAsia="Calibri" w:hAnsi="Times New Roman" w:cs="Times New Roman"/>
        </w:rPr>
        <w:t>unki liga, pasireiškianti sunkiu odos lupimusi ir patinimu, odos, burnos, akių ir lytinių organų pūslėmis bei karščiavimu. Odos išbėrimas su rausvai raudonomis dėmėmis, ypač delnų ar padų srityje, kurios gali apsitraukti pūslėmis.</w:t>
      </w:r>
    </w:p>
    <w:p w14:paraId="344179B7" w14:textId="1901B8EF" w:rsidR="00D927D9" w:rsidRPr="00D927D9" w:rsidRDefault="00D927D9" w:rsidP="007756EB">
      <w:pPr>
        <w:numPr>
          <w:ilvl w:val="12"/>
          <w:numId w:val="0"/>
        </w:numPr>
        <w:spacing w:after="0" w:line="240" w:lineRule="auto"/>
        <w:ind w:left="540"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sidR="00E827B3">
        <w:rPr>
          <w:rFonts w:ascii="Times New Roman" w:eastAsia="Calibri" w:hAnsi="Times New Roman" w:cs="Times New Roman"/>
        </w:rPr>
        <w:t>r</w:t>
      </w:r>
      <w:r w:rsidRPr="00D927D9">
        <w:rPr>
          <w:rFonts w:ascii="Times New Roman" w:eastAsia="Calibri" w:hAnsi="Times New Roman" w:cs="Times New Roman"/>
        </w:rPr>
        <w:t>aumenų silpnumas, jautrumas arba skausmas, ypač jeigu tuo pačiu metu blogai jaučiatės arba karščiuojate – tai gali būti nenormalus raumenų irimas</w:t>
      </w:r>
      <w:r w:rsidR="00F8702A">
        <w:rPr>
          <w:rFonts w:ascii="Times New Roman" w:eastAsia="Calibri" w:hAnsi="Times New Roman" w:cs="Times New Roman"/>
        </w:rPr>
        <w:t>. Nenormalus raumenų irimas ne visada liaujasi net ir nutraukus atorvastatino vartojimą</w:t>
      </w:r>
      <w:r w:rsidRPr="00D927D9">
        <w:rPr>
          <w:rFonts w:ascii="Times New Roman" w:eastAsia="Calibri" w:hAnsi="Times New Roman" w:cs="Times New Roman"/>
        </w:rPr>
        <w:t>, gali būti pavojingas gyvybei ir sukelti inkstų funkcijos sutrikimą.</w:t>
      </w:r>
    </w:p>
    <w:p w14:paraId="4EE733E7"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3720B715" w14:textId="065AE88E"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Labai retas (gali pasireikšti mažiau kaip 1</w:t>
      </w:r>
      <w:r w:rsidR="00C335F3">
        <w:rPr>
          <w:rFonts w:ascii="Times New Roman" w:eastAsia="Calibri" w:hAnsi="Times New Roman" w:cs="Times New Roman"/>
        </w:rPr>
        <w:t> </w:t>
      </w:r>
      <w:r w:rsidRPr="00D927D9">
        <w:rPr>
          <w:rFonts w:ascii="Times New Roman" w:eastAsia="Calibri" w:hAnsi="Times New Roman" w:cs="Times New Roman"/>
        </w:rPr>
        <w:t>iš 10000</w:t>
      </w:r>
      <w:r w:rsidR="00C335F3">
        <w:rPr>
          <w:rFonts w:ascii="Times New Roman" w:eastAsia="Calibri" w:hAnsi="Times New Roman" w:cs="Times New Roman"/>
        </w:rPr>
        <w:t> </w:t>
      </w:r>
      <w:r w:rsidRPr="00D927D9">
        <w:rPr>
          <w:rFonts w:ascii="Times New Roman" w:eastAsia="Calibri" w:hAnsi="Times New Roman" w:cs="Times New Roman"/>
        </w:rPr>
        <w:t>žmonių)</w:t>
      </w:r>
      <w:r w:rsidR="00E827B3">
        <w:rPr>
          <w:rFonts w:ascii="Times New Roman" w:eastAsia="Calibri" w:hAnsi="Times New Roman" w:cs="Times New Roman"/>
        </w:rPr>
        <w:t>:</w:t>
      </w:r>
    </w:p>
    <w:p w14:paraId="7D1C7020" w14:textId="72206E21" w:rsidR="00D927D9" w:rsidRPr="00D927D9" w:rsidRDefault="00D927D9" w:rsidP="00D927D9">
      <w:pPr>
        <w:numPr>
          <w:ilvl w:val="12"/>
          <w:numId w:val="0"/>
        </w:numPr>
        <w:spacing w:after="0" w:line="240" w:lineRule="auto"/>
        <w:ind w:left="540" w:right="-2"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sidR="00E827B3">
        <w:rPr>
          <w:rFonts w:ascii="Times New Roman" w:eastAsia="Calibri" w:hAnsi="Times New Roman" w:cs="Times New Roman"/>
        </w:rPr>
        <w:t>j</w:t>
      </w:r>
      <w:r w:rsidRPr="00D927D9">
        <w:rPr>
          <w:rFonts w:ascii="Times New Roman" w:eastAsia="Calibri" w:hAnsi="Times New Roman" w:cs="Times New Roman"/>
        </w:rPr>
        <w:t>eigu pasireiškia netikėtas arba neįprastas kraujavimas arba atsiranda mėlynių, tai gali rodyti kepenų veiklos sutrikimą. Turite kiek galima greičiau kreiptis į gydytoją.</w:t>
      </w:r>
    </w:p>
    <w:p w14:paraId="4706711D"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5D2E382E"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b/>
          <w:bCs/>
        </w:rPr>
      </w:pPr>
      <w:r w:rsidRPr="00D927D9">
        <w:rPr>
          <w:rFonts w:ascii="Times New Roman" w:eastAsia="Calibri" w:hAnsi="Times New Roman" w:cs="Times New Roman"/>
          <w:b/>
          <w:bCs/>
        </w:rPr>
        <w:t>Kitas galimas šalutinis poveikis vartojant Atorvastatin Actavis</w:t>
      </w:r>
    </w:p>
    <w:p w14:paraId="512E23F6"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722679BE" w14:textId="0CA4EE19"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Dažnas šalutinis poveikis (gali pasireikšti mažiau kaip 10</w:t>
      </w:r>
      <w:r w:rsidR="00C335F3">
        <w:rPr>
          <w:rFonts w:ascii="Times New Roman" w:eastAsia="Calibri" w:hAnsi="Times New Roman" w:cs="Times New Roman"/>
        </w:rPr>
        <w:t> </w:t>
      </w:r>
      <w:r w:rsidRPr="00D927D9">
        <w:rPr>
          <w:rFonts w:ascii="Times New Roman" w:eastAsia="Calibri" w:hAnsi="Times New Roman" w:cs="Times New Roman"/>
        </w:rPr>
        <w:t>žmonių):</w:t>
      </w:r>
    </w:p>
    <w:p w14:paraId="49196502"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nosies landų uždegimas, gerklės skausmas, kraujavimas iš nosies;</w:t>
      </w:r>
    </w:p>
    <w:p w14:paraId="6E44E8A6"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alerginės reakcijos;</w:t>
      </w:r>
    </w:p>
    <w:p w14:paraId="649E09DC"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cukraus kiekio padidėjimas kraujyje (jeigu sergate diabetu, ir toliau atidžiai matuokite cukraus kiekį kraujyje), kreatinkinazės suaktyvėjimas kraujyje;</w:t>
      </w:r>
    </w:p>
    <w:p w14:paraId="1DED29CC"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lastRenderedPageBreak/>
        <w:t>-</w:t>
      </w:r>
      <w:r w:rsidRPr="00D927D9">
        <w:rPr>
          <w:rFonts w:ascii="Times New Roman" w:eastAsia="Calibri" w:hAnsi="Times New Roman" w:cs="Times New Roman"/>
        </w:rPr>
        <w:tab/>
        <w:t>galvos skausmas;</w:t>
      </w:r>
    </w:p>
    <w:p w14:paraId="2E6927AA"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pykinimas, vidurių užkietėjimas, dujų kaupimasis, nevirškinimas, viduriavimas;</w:t>
      </w:r>
    </w:p>
    <w:p w14:paraId="13237336"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sąnarių skausmas, raumenų skausmas ir nugaros skausmas;</w:t>
      </w:r>
    </w:p>
    <w:p w14:paraId="520798E9"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sąnarių tinimas, raumenų spazmas;</w:t>
      </w:r>
    </w:p>
    <w:p w14:paraId="088208A0"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kraujo tyrimų rodmenys rodo, kad trinka kepenų funkcija.</w:t>
      </w:r>
    </w:p>
    <w:p w14:paraId="7F919DC4"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105E5886" w14:textId="222B9F6B"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Nedažnas šalutinis poveikis (gali pasireikšti mažiau kaip 1</w:t>
      </w:r>
      <w:r w:rsidR="00F17434">
        <w:rPr>
          <w:rFonts w:ascii="Times New Roman" w:eastAsia="Calibri" w:hAnsi="Times New Roman" w:cs="Times New Roman"/>
        </w:rPr>
        <w:t> </w:t>
      </w:r>
      <w:r w:rsidRPr="00D927D9">
        <w:rPr>
          <w:rFonts w:ascii="Times New Roman" w:eastAsia="Calibri" w:hAnsi="Times New Roman" w:cs="Times New Roman"/>
        </w:rPr>
        <w:t>iš 100</w:t>
      </w:r>
      <w:r w:rsidR="00F17434">
        <w:rPr>
          <w:rFonts w:ascii="Times New Roman" w:eastAsia="Calibri" w:hAnsi="Times New Roman" w:cs="Times New Roman"/>
        </w:rPr>
        <w:t> </w:t>
      </w:r>
      <w:r w:rsidRPr="00D927D9">
        <w:rPr>
          <w:rFonts w:ascii="Times New Roman" w:eastAsia="Calibri" w:hAnsi="Times New Roman" w:cs="Times New Roman"/>
        </w:rPr>
        <w:t>žmonių):</w:t>
      </w:r>
    </w:p>
    <w:p w14:paraId="0E76CAF3" w14:textId="77777777" w:rsidR="00D927D9" w:rsidRPr="00D927D9" w:rsidRDefault="00D927D9" w:rsidP="00D927D9">
      <w:pPr>
        <w:numPr>
          <w:ilvl w:val="12"/>
          <w:numId w:val="0"/>
        </w:numPr>
        <w:spacing w:after="0" w:line="240" w:lineRule="auto"/>
        <w:ind w:left="540" w:right="-2"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anoreksija (apetito nebuvimas), kūno svorio padidėjimas, cukraus kiekio sumažėjimas kraujyje (jeigu sergate diabetu, ir toliau atidžiai matuokite cukraus kiekį kraujyje);</w:t>
      </w:r>
    </w:p>
    <w:p w14:paraId="7E547D94"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košmarai, nemiga;</w:t>
      </w:r>
    </w:p>
    <w:p w14:paraId="0A62848A"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svaigulys, rankų ar kojų pirštų nutirpimas ar dilgčiojimas, skausmo ar lytėjimo pojūčio susilpnėjimas, skonio pojūčio pokytis, atminties praradimas;</w:t>
      </w:r>
    </w:p>
    <w:p w14:paraId="008359A9"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miglotas matymas;</w:t>
      </w:r>
    </w:p>
    <w:p w14:paraId="4A134C5C"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skambėjimas ausyse ir (arba) galvoje;</w:t>
      </w:r>
    </w:p>
    <w:p w14:paraId="61654674"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vėmimas, raugėjimas, viršutinės ir apatinės pilvo dalies skausmas, kasos uždegimas (pankreatitas, sukeliantis pilvo skausmą);</w:t>
      </w:r>
    </w:p>
    <w:p w14:paraId="054CBE10"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kepenų uždegimas (hepatitas);</w:t>
      </w:r>
    </w:p>
    <w:p w14:paraId="6C243132"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išbėrimas, odos išbėrimas ir niežulys, dilgėlinė, plaukų slinkimas;</w:t>
      </w:r>
    </w:p>
    <w:p w14:paraId="43802CA5"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nugaros skausmas, raumenų nuovargis;</w:t>
      </w:r>
    </w:p>
    <w:p w14:paraId="273D9BEC"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nuovargis, bloga savijauta, silpnumas, krūtinės skausmas, patinimas, ypač kulkšnių (edema), kūno temperatūros padidėjimas;</w:t>
      </w:r>
    </w:p>
    <w:p w14:paraId="01936862"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tiriant šlapimą, aptinkama baltųjų kraujo ląstelių.</w:t>
      </w:r>
    </w:p>
    <w:p w14:paraId="0F181B32"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2AD80B5B" w14:textId="2C16E88D"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Retas šalutinis poveikis (gali pasireikšti mažiau kaip 1</w:t>
      </w:r>
      <w:r w:rsidR="00946047">
        <w:rPr>
          <w:rFonts w:ascii="Times New Roman" w:eastAsia="Calibri" w:hAnsi="Times New Roman" w:cs="Times New Roman"/>
        </w:rPr>
        <w:t> </w:t>
      </w:r>
      <w:r w:rsidRPr="00D927D9">
        <w:rPr>
          <w:rFonts w:ascii="Times New Roman" w:eastAsia="Calibri" w:hAnsi="Times New Roman" w:cs="Times New Roman"/>
        </w:rPr>
        <w:t>iš 1000</w:t>
      </w:r>
      <w:r w:rsidR="00946047">
        <w:rPr>
          <w:rFonts w:ascii="Times New Roman" w:eastAsia="Calibri" w:hAnsi="Times New Roman" w:cs="Times New Roman"/>
        </w:rPr>
        <w:t> </w:t>
      </w:r>
      <w:r w:rsidRPr="00D927D9">
        <w:rPr>
          <w:rFonts w:ascii="Times New Roman" w:eastAsia="Calibri" w:hAnsi="Times New Roman" w:cs="Times New Roman"/>
        </w:rPr>
        <w:t>žmonių):</w:t>
      </w:r>
    </w:p>
    <w:p w14:paraId="3D387E42"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regėjimo sutrikimas;</w:t>
      </w:r>
    </w:p>
    <w:p w14:paraId="3B508427"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netikėtas kraujavimas arba mėlynių atsiradimas;</w:t>
      </w:r>
    </w:p>
    <w:p w14:paraId="1AEAAA0E"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tulžies sąstovis (odos ir akių baltymo pageltimas);</w:t>
      </w:r>
    </w:p>
    <w:p w14:paraId="378AA56A"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sausgyslių trauma.</w:t>
      </w:r>
    </w:p>
    <w:p w14:paraId="5CF8B48A"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4C32F497" w14:textId="3B691849"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Labai retas šalutinis poveikis (gali pasireikšti mažiau kaip 1</w:t>
      </w:r>
      <w:r w:rsidR="00946047">
        <w:rPr>
          <w:rFonts w:ascii="Times New Roman" w:eastAsia="Calibri" w:hAnsi="Times New Roman" w:cs="Times New Roman"/>
        </w:rPr>
        <w:t> </w:t>
      </w:r>
      <w:r w:rsidRPr="00D927D9">
        <w:rPr>
          <w:rFonts w:ascii="Times New Roman" w:eastAsia="Calibri" w:hAnsi="Times New Roman" w:cs="Times New Roman"/>
        </w:rPr>
        <w:t>iš 10000</w:t>
      </w:r>
      <w:r w:rsidR="00946047">
        <w:rPr>
          <w:rFonts w:ascii="Times New Roman" w:eastAsia="Calibri" w:hAnsi="Times New Roman" w:cs="Times New Roman"/>
        </w:rPr>
        <w:t> </w:t>
      </w:r>
      <w:r w:rsidRPr="00D927D9">
        <w:rPr>
          <w:rFonts w:ascii="Times New Roman" w:eastAsia="Calibri" w:hAnsi="Times New Roman" w:cs="Times New Roman"/>
        </w:rPr>
        <w:t>žmonių):</w:t>
      </w:r>
    </w:p>
    <w:p w14:paraId="59DE1241"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alerginė reakcija, kurios simptomai gali būti staiga atsiradęs švokštimas ir krūtinės skausmas ar veržimas, akių vokų, veido, lūpų, burnos, liežuvio ar gerklės patinimas, kvėpavimo pasunkėjimas, ūminis kraujotakos nepakankamumas;</w:t>
      </w:r>
    </w:p>
    <w:p w14:paraId="376F39CE"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prikurtimas;</w:t>
      </w:r>
    </w:p>
    <w:p w14:paraId="410966C8" w14:textId="7B7335BC"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ginekomastija (krūtų padidėjimas vyrams).</w:t>
      </w:r>
    </w:p>
    <w:p w14:paraId="20B8E36B"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6FF954C3"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Galimas šalutinis poveikis, kuris pasireiškė vartojant kai kuriuos statinus (tos pačios grupės vaistus):</w:t>
      </w:r>
    </w:p>
    <w:p w14:paraId="4B35B553"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lytinės funkcijos sutrikimai;</w:t>
      </w:r>
    </w:p>
    <w:p w14:paraId="667A0DFD"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depresija;</w:t>
      </w:r>
    </w:p>
    <w:p w14:paraId="73777EC5"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kvėpavimo sutrikimai, įskaitant nuolatinį kosulį ir (arba) kvėpavimo pasunkėjimą ar karščiavimą.</w:t>
      </w:r>
    </w:p>
    <w:p w14:paraId="4A473FEE"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diabetas. Tai labiau tikėtina, jei Jūsų kraujyje yra padidintas cukraus ar riebalų kiekis, turite viršsvorį ar aukštą kraujospūdį. Kol gersite šio vaisto, gydytojas Jus stebės.</w:t>
      </w:r>
    </w:p>
    <w:p w14:paraId="2A6C6AC0" w14:textId="77777777"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p>
    <w:p w14:paraId="1C4800B3" w14:textId="612DE8DD" w:rsidR="00D927D9" w:rsidRPr="00D927D9" w:rsidRDefault="00D927D9" w:rsidP="00D927D9">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 xml:space="preserve">Dažnis nežinomas (negali būti </w:t>
      </w:r>
      <w:r w:rsidR="00E827B3">
        <w:rPr>
          <w:rFonts w:ascii="Times New Roman" w:eastAsia="Calibri" w:hAnsi="Times New Roman" w:cs="Times New Roman"/>
        </w:rPr>
        <w:t>apskaičiuotas</w:t>
      </w:r>
      <w:r w:rsidRPr="00D927D9">
        <w:rPr>
          <w:rFonts w:ascii="Times New Roman" w:eastAsia="Calibri" w:hAnsi="Times New Roman" w:cs="Times New Roman"/>
        </w:rPr>
        <w:t xml:space="preserve"> pagal turimus duomenis):</w:t>
      </w:r>
    </w:p>
    <w:p w14:paraId="114F884E" w14:textId="49D5838F" w:rsidR="00D927D9" w:rsidRPr="00D927D9" w:rsidRDefault="00A76CAD" w:rsidP="00D927D9">
      <w:pPr>
        <w:numPr>
          <w:ilvl w:val="0"/>
          <w:numId w:val="13"/>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w:t>
      </w:r>
      <w:r w:rsidR="00D927D9" w:rsidRPr="00D927D9">
        <w:rPr>
          <w:rFonts w:ascii="Times New Roman" w:eastAsia="Calibri" w:hAnsi="Times New Roman" w:cs="Times New Roman"/>
        </w:rPr>
        <w:t>uolatinis raumenų silpnumas.</w:t>
      </w:r>
    </w:p>
    <w:p w14:paraId="332CD16F"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p>
    <w:p w14:paraId="596B5289" w14:textId="77777777" w:rsidR="00D927D9" w:rsidRPr="00D927D9" w:rsidRDefault="00D927D9" w:rsidP="00D927D9">
      <w:pPr>
        <w:numPr>
          <w:ilvl w:val="12"/>
          <w:numId w:val="0"/>
        </w:numPr>
        <w:spacing w:after="0" w:line="240" w:lineRule="auto"/>
        <w:outlineLvl w:val="0"/>
        <w:rPr>
          <w:rFonts w:ascii="Times New Roman" w:eastAsia="Calibri" w:hAnsi="Times New Roman" w:cs="Times New Roman"/>
          <w:b/>
          <w:noProof/>
        </w:rPr>
      </w:pPr>
      <w:r w:rsidRPr="00D927D9">
        <w:rPr>
          <w:rFonts w:ascii="Times New Roman" w:eastAsia="Calibri" w:hAnsi="Times New Roman" w:cs="Times New Roman"/>
          <w:b/>
          <w:noProof/>
        </w:rPr>
        <w:t>Pranešimas apie šalutinį poveikį</w:t>
      </w:r>
    </w:p>
    <w:p w14:paraId="054A28FD" w14:textId="1F24D307" w:rsidR="00D927D9" w:rsidRPr="00D927D9" w:rsidRDefault="00D927D9" w:rsidP="00D927D9">
      <w:pPr>
        <w:spacing w:after="0" w:line="240" w:lineRule="auto"/>
        <w:ind w:right="-449"/>
        <w:rPr>
          <w:rFonts w:ascii="Times New Roman" w:eastAsia="Calibri" w:hAnsi="Times New Roman" w:cs="Times New Roman"/>
          <w:noProof/>
        </w:rPr>
      </w:pPr>
      <w:r w:rsidRPr="00D927D9">
        <w:rPr>
          <w:rFonts w:ascii="Times New Roman" w:eastAsia="Calibri" w:hAnsi="Times New Roman" w:cs="Times New Roman"/>
        </w:rPr>
        <w:t xml:space="preserve">Jeigu pasireiškė šalutinis poveikis, įskaitant šiame lapelyje nenurodytą, pasakykite gydytojui, vaistininkui arba slaugytojui. </w:t>
      </w:r>
      <w:r w:rsidRPr="00D927D9">
        <w:rPr>
          <w:rFonts w:ascii="Times New Roman" w:hAnsi="Times New Roman" w:cs="Times New Roman"/>
        </w:rPr>
        <w:t xml:space="preserve">Apie šalutinį poveikį taip pat galite pranešti Valstybinei </w:t>
      </w:r>
      <w:r w:rsidRPr="00D927D9">
        <w:rPr>
          <w:rFonts w:ascii="Times New Roman" w:hAnsi="Times New Roman" w:cs="Times New Roman"/>
        </w:rPr>
        <w:lastRenderedPageBreak/>
        <w:t>vaistų kontrolės tarnybai prie Lietuvos Respublikos sveikatos apsaugos ministerijos nemokamu t</w:t>
      </w:r>
      <w:r w:rsidRPr="00D927D9">
        <w:rPr>
          <w:rFonts w:ascii="Times New Roman" w:hAnsi="Times New Roman" w:cs="Times New Roman"/>
          <w:lang w:eastAsia="zh-CN"/>
        </w:rPr>
        <w:t>elefonu 8 800 73568</w:t>
      </w:r>
      <w:r w:rsidRPr="00D927D9">
        <w:rPr>
          <w:rFonts w:ascii="Times New Roman" w:hAnsi="Times New Roman" w:cs="Times New Roman"/>
        </w:rPr>
        <w:t xml:space="preserve"> arba užpildyti interneto svetainėje </w:t>
      </w:r>
      <w:hyperlink r:id="rId15" w:history="1">
        <w:r w:rsidRPr="00D927D9">
          <w:rPr>
            <w:rFonts w:ascii="Times New Roman" w:eastAsia="SimSun" w:hAnsi="Times New Roman" w:cs="Times New Roman"/>
            <w:color w:val="0000FF"/>
            <w:u w:val="single"/>
          </w:rPr>
          <w:t>www.vvkt.lt</w:t>
        </w:r>
      </w:hyperlink>
      <w:r w:rsidRPr="00D927D9">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D927D9">
        <w:rPr>
          <w:rFonts w:ascii="Times New Roman" w:hAnsi="Times New Roman" w:cs="Times New Roman"/>
          <w:lang w:eastAsia="zh-CN"/>
        </w:rPr>
        <w:t xml:space="preserve">nemokamu </w:t>
      </w:r>
      <w:r w:rsidRPr="00D927D9">
        <w:rPr>
          <w:rFonts w:ascii="Times New Roman" w:hAnsi="Times New Roman" w:cs="Times New Roman"/>
        </w:rPr>
        <w:t>fakso numeriu 8 800 20131</w:t>
      </w:r>
      <w:r w:rsidRPr="00D927D9">
        <w:rPr>
          <w:rFonts w:ascii="Times New Roman" w:hAnsi="Times New Roman" w:cs="Times New Roman"/>
          <w:lang w:eastAsia="zh-CN"/>
        </w:rPr>
        <w:t xml:space="preserve">, </w:t>
      </w:r>
      <w:r w:rsidRPr="00D927D9">
        <w:rPr>
          <w:rFonts w:ascii="Times New Roman" w:hAnsi="Times New Roman" w:cs="Times New Roman"/>
        </w:rPr>
        <w:t xml:space="preserve">el. paštu </w:t>
      </w:r>
      <w:hyperlink r:id="rId16" w:history="1">
        <w:r w:rsidRPr="00D927D9">
          <w:rPr>
            <w:rFonts w:ascii="Times New Roman" w:eastAsia="SimSun" w:hAnsi="Times New Roman" w:cs="Times New Roman"/>
            <w:color w:val="0000FF"/>
            <w:u w:val="single"/>
          </w:rPr>
          <w:t>NepageidaujamaR@vvkt.lt</w:t>
        </w:r>
      </w:hyperlink>
      <w:r w:rsidRPr="00D927D9">
        <w:rPr>
          <w:rFonts w:ascii="Times New Roman" w:hAnsi="Times New Roman" w:cs="Times New Roman"/>
        </w:rPr>
        <w:t xml:space="preserve">, taip pat per Valstybinės vaistų kontrolės tarnybos prie Lietuvos Respublikos sveikatos apsaugos ministerijos interneto svetainę (adresu </w:t>
      </w:r>
      <w:hyperlink r:id="rId17" w:history="1">
        <w:r w:rsidRPr="00D927D9">
          <w:rPr>
            <w:rFonts w:ascii="Times New Roman" w:eastAsia="SimSun" w:hAnsi="Times New Roman" w:cs="Times New Roman"/>
            <w:color w:val="0000FF"/>
            <w:u w:val="single"/>
          </w:rPr>
          <w:t>http://www.vvkt.lt</w:t>
        </w:r>
      </w:hyperlink>
      <w:r w:rsidRPr="00D927D9">
        <w:rPr>
          <w:rFonts w:ascii="Times New Roman" w:hAnsi="Times New Roman" w:cs="Times New Roman"/>
        </w:rPr>
        <w:t>). Pranešdami apie šalutinį poveikį galite mums padėti gauti daugiau informacijos apie šio vaisto saugumą.</w:t>
      </w:r>
    </w:p>
    <w:p w14:paraId="091335E0" w14:textId="77777777" w:rsidR="00D927D9" w:rsidRPr="00D927D9" w:rsidRDefault="00D927D9" w:rsidP="00D927D9">
      <w:pPr>
        <w:spacing w:after="0" w:line="240" w:lineRule="auto"/>
        <w:rPr>
          <w:rFonts w:ascii="Times New Roman" w:eastAsia="Calibri" w:hAnsi="Times New Roman" w:cs="Times New Roman"/>
        </w:rPr>
      </w:pPr>
    </w:p>
    <w:p w14:paraId="41067C2F" w14:textId="77777777" w:rsidR="00D927D9" w:rsidRPr="00D927D9" w:rsidRDefault="00D927D9" w:rsidP="00D927D9">
      <w:pPr>
        <w:spacing w:after="0" w:line="240" w:lineRule="auto"/>
        <w:rPr>
          <w:rFonts w:ascii="Times New Roman" w:eastAsia="Calibri" w:hAnsi="Times New Roman" w:cs="Times New Roman"/>
        </w:rPr>
      </w:pPr>
    </w:p>
    <w:p w14:paraId="30D6FE8D" w14:textId="77777777" w:rsidR="00D927D9" w:rsidRPr="00D927D9" w:rsidRDefault="00D927D9" w:rsidP="00D927D9">
      <w:pPr>
        <w:keepNext/>
        <w:keepLines/>
        <w:spacing w:after="0" w:line="240" w:lineRule="auto"/>
        <w:ind w:left="567" w:hanging="567"/>
        <w:rPr>
          <w:rFonts w:ascii="Times New Roman" w:eastAsia="Calibri" w:hAnsi="Times New Roman" w:cs="Times New Roman"/>
          <w:b/>
        </w:rPr>
      </w:pPr>
      <w:bookmarkStart w:id="24" w:name="_Toc129243143"/>
      <w:bookmarkStart w:id="25" w:name="_Toc129243268"/>
      <w:r w:rsidRPr="00D927D9">
        <w:rPr>
          <w:rFonts w:ascii="Times New Roman" w:eastAsia="Calibri" w:hAnsi="Times New Roman" w:cs="Times New Roman"/>
          <w:b/>
        </w:rPr>
        <w:t>5.</w:t>
      </w:r>
      <w:r w:rsidRPr="00D927D9">
        <w:rPr>
          <w:rFonts w:ascii="Times New Roman" w:eastAsia="Calibri" w:hAnsi="Times New Roman" w:cs="Times New Roman"/>
          <w:b/>
        </w:rPr>
        <w:tab/>
      </w:r>
      <w:bookmarkEnd w:id="24"/>
      <w:bookmarkEnd w:id="25"/>
      <w:r w:rsidRPr="00D927D9">
        <w:rPr>
          <w:rFonts w:ascii="Times New Roman" w:eastAsia="Calibri" w:hAnsi="Times New Roman" w:cs="Times New Roman"/>
          <w:b/>
        </w:rPr>
        <w:t>Kaip laikyti Atorvastatin Actavis</w:t>
      </w:r>
    </w:p>
    <w:p w14:paraId="42F03B24" w14:textId="77777777" w:rsidR="00D927D9" w:rsidRPr="00D927D9" w:rsidRDefault="00D927D9" w:rsidP="00D927D9">
      <w:pPr>
        <w:keepNext/>
        <w:keepLines/>
        <w:spacing w:after="0" w:line="240" w:lineRule="auto"/>
        <w:rPr>
          <w:rFonts w:ascii="Times New Roman" w:eastAsia="Calibri" w:hAnsi="Times New Roman" w:cs="Times New Roman"/>
        </w:rPr>
      </w:pPr>
    </w:p>
    <w:p w14:paraId="1519BEB4"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Šį vaistą laikykite vaikams nepastebimoje ir nepasiekiamoje vietoje.</w:t>
      </w:r>
    </w:p>
    <w:p w14:paraId="17B5C514" w14:textId="77777777" w:rsidR="00D927D9" w:rsidRPr="00D927D9" w:rsidRDefault="00D927D9" w:rsidP="00D927D9">
      <w:pPr>
        <w:keepNext/>
        <w:keepLines/>
        <w:spacing w:after="0" w:line="240" w:lineRule="auto"/>
        <w:rPr>
          <w:rFonts w:ascii="Times New Roman" w:eastAsia="Calibri" w:hAnsi="Times New Roman" w:cs="Times New Roman"/>
        </w:rPr>
      </w:pPr>
    </w:p>
    <w:p w14:paraId="335640E5" w14:textId="638ADE6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Ant </w:t>
      </w:r>
      <w:r w:rsidR="005227E1">
        <w:rPr>
          <w:rFonts w:ascii="Times New Roman" w:eastAsia="Calibri" w:hAnsi="Times New Roman" w:cs="Times New Roman"/>
        </w:rPr>
        <w:t>dėžutės</w:t>
      </w:r>
      <w:r w:rsidRPr="00D927D9">
        <w:rPr>
          <w:rFonts w:ascii="Times New Roman" w:eastAsia="Calibri" w:hAnsi="Times New Roman" w:cs="Times New Roman"/>
        </w:rPr>
        <w:t xml:space="preserve"> </w:t>
      </w:r>
      <w:r w:rsidR="005227E1">
        <w:rPr>
          <w:rFonts w:ascii="Times New Roman" w:eastAsia="Calibri" w:hAnsi="Times New Roman" w:cs="Times New Roman"/>
        </w:rPr>
        <w:t xml:space="preserve">ar talpyklės etiketės </w:t>
      </w:r>
      <w:r w:rsidRPr="00D927D9">
        <w:rPr>
          <w:rFonts w:ascii="Times New Roman" w:eastAsia="Calibri" w:hAnsi="Times New Roman" w:cs="Times New Roman"/>
        </w:rPr>
        <w:t>po „</w:t>
      </w:r>
      <w:r w:rsidR="005227E1">
        <w:rPr>
          <w:rFonts w:ascii="Times New Roman" w:eastAsia="Calibri" w:hAnsi="Times New Roman" w:cs="Times New Roman"/>
        </w:rPr>
        <w:t>EXP</w:t>
      </w:r>
      <w:r w:rsidR="005227E1" w:rsidRPr="007756EB">
        <w:rPr>
          <w:rFonts w:ascii="Times New Roman" w:eastAsia="Calibri" w:hAnsi="Times New Roman" w:cs="Times New Roman"/>
          <w:highlight w:val="lightGray"/>
        </w:rPr>
        <w:t>/</w:t>
      </w:r>
      <w:r w:rsidRPr="007756EB">
        <w:rPr>
          <w:rFonts w:ascii="Times New Roman" w:hAnsi="Times New Roman"/>
          <w:highlight w:val="lightGray"/>
        </w:rPr>
        <w:t>Tinka iki</w:t>
      </w:r>
      <w:r w:rsidRPr="00D927D9">
        <w:rPr>
          <w:rFonts w:ascii="Times New Roman" w:eastAsia="Calibri" w:hAnsi="Times New Roman" w:cs="Times New Roman"/>
        </w:rPr>
        <w:t xml:space="preserve">“ </w:t>
      </w:r>
      <w:r w:rsidR="005227E1">
        <w:rPr>
          <w:rFonts w:ascii="Times New Roman" w:eastAsia="Calibri" w:hAnsi="Times New Roman" w:cs="Times New Roman"/>
        </w:rPr>
        <w:t xml:space="preserve">ir ant lizdinės plokštelės </w:t>
      </w:r>
      <w:r w:rsidRPr="00D927D9">
        <w:rPr>
          <w:rFonts w:ascii="Times New Roman" w:eastAsia="Calibri" w:hAnsi="Times New Roman" w:cs="Times New Roman"/>
        </w:rPr>
        <w:t>nurodytam tinkamumo laikui pasibaigus, šio vaisto vartoti negalima. Vaistas tinkamas vartoti iki paskutinės nurodyto mėnesio dienos.</w:t>
      </w:r>
    </w:p>
    <w:p w14:paraId="0F04669D" w14:textId="77777777" w:rsidR="00D927D9" w:rsidRPr="00D927D9" w:rsidRDefault="00D927D9" w:rsidP="00D927D9">
      <w:pPr>
        <w:spacing w:after="0" w:line="240" w:lineRule="auto"/>
        <w:rPr>
          <w:rFonts w:ascii="Times New Roman" w:eastAsia="Calibri" w:hAnsi="Times New Roman" w:cs="Times New Roman"/>
          <w:i/>
        </w:rPr>
      </w:pPr>
    </w:p>
    <w:p w14:paraId="36E14B36" w14:textId="62C0715B" w:rsidR="00D927D9" w:rsidRPr="00D927D9" w:rsidRDefault="00D927D9" w:rsidP="00D927D9">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sidR="00A76CAD">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14:paraId="7C0F169A" w14:textId="77777777" w:rsidR="00D927D9" w:rsidRPr="00D927D9" w:rsidRDefault="00D927D9" w:rsidP="00D927D9">
      <w:pPr>
        <w:spacing w:after="0" w:line="240" w:lineRule="auto"/>
        <w:rPr>
          <w:rFonts w:ascii="Times New Roman" w:eastAsia="Calibri" w:hAnsi="Times New Roman" w:cs="Times New Roman"/>
        </w:rPr>
      </w:pPr>
    </w:p>
    <w:p w14:paraId="69E316C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47EE4588" w14:textId="77777777" w:rsidR="00D927D9" w:rsidRPr="00D927D9" w:rsidRDefault="00D927D9" w:rsidP="00D927D9">
      <w:pPr>
        <w:spacing w:after="0" w:line="240" w:lineRule="auto"/>
        <w:rPr>
          <w:rFonts w:ascii="Times New Roman" w:eastAsia="Calibri" w:hAnsi="Times New Roman" w:cs="Times New Roman"/>
        </w:rPr>
      </w:pPr>
    </w:p>
    <w:p w14:paraId="1AEE5FCE" w14:textId="77777777" w:rsidR="00D927D9" w:rsidRPr="00D927D9" w:rsidRDefault="00D927D9" w:rsidP="00D927D9">
      <w:pPr>
        <w:spacing w:after="0" w:line="240" w:lineRule="auto"/>
        <w:rPr>
          <w:rFonts w:ascii="Times New Roman" w:eastAsia="Calibri" w:hAnsi="Times New Roman" w:cs="Times New Roman"/>
        </w:rPr>
      </w:pPr>
    </w:p>
    <w:p w14:paraId="45DE1CCE" w14:textId="77777777" w:rsidR="00D927D9" w:rsidRPr="00D927D9" w:rsidRDefault="00D927D9" w:rsidP="00D927D9">
      <w:pPr>
        <w:spacing w:after="0" w:line="240" w:lineRule="auto"/>
        <w:ind w:left="567" w:hanging="567"/>
        <w:rPr>
          <w:rFonts w:ascii="Times New Roman" w:eastAsia="Calibri" w:hAnsi="Times New Roman" w:cs="Times New Roman"/>
          <w:b/>
        </w:rPr>
      </w:pPr>
      <w:bookmarkStart w:id="26" w:name="_Toc129243144"/>
      <w:bookmarkStart w:id="27" w:name="_Toc129243269"/>
      <w:r w:rsidRPr="00D927D9">
        <w:rPr>
          <w:rFonts w:ascii="Times New Roman" w:eastAsia="Calibri" w:hAnsi="Times New Roman" w:cs="Times New Roman"/>
          <w:b/>
        </w:rPr>
        <w:t>6.</w:t>
      </w:r>
      <w:r w:rsidRPr="00D927D9">
        <w:rPr>
          <w:rFonts w:ascii="Times New Roman" w:eastAsia="Calibri" w:hAnsi="Times New Roman" w:cs="Times New Roman"/>
          <w:b/>
        </w:rPr>
        <w:tab/>
      </w:r>
      <w:bookmarkEnd w:id="26"/>
      <w:bookmarkEnd w:id="27"/>
      <w:r w:rsidRPr="00D927D9">
        <w:rPr>
          <w:rFonts w:ascii="Times New Roman" w:eastAsia="Calibri" w:hAnsi="Times New Roman" w:cs="Times New Roman"/>
          <w:b/>
        </w:rPr>
        <w:t>Pakuotės turinys ir kita informacija</w:t>
      </w:r>
    </w:p>
    <w:p w14:paraId="7503E2CD" w14:textId="77777777" w:rsidR="00D927D9" w:rsidRPr="00D927D9" w:rsidRDefault="00D927D9" w:rsidP="00D927D9">
      <w:pPr>
        <w:spacing w:after="0" w:line="240" w:lineRule="auto"/>
        <w:rPr>
          <w:rFonts w:ascii="Times New Roman" w:eastAsia="Calibri" w:hAnsi="Times New Roman" w:cs="Times New Roman"/>
          <w:b/>
        </w:rPr>
      </w:pPr>
    </w:p>
    <w:p w14:paraId="3120B5C1"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Atorvastatin Actavis sudėtis</w:t>
      </w:r>
    </w:p>
    <w:p w14:paraId="4EE97A83" w14:textId="0BC9AAA5" w:rsidR="00D927D9" w:rsidRPr="00D927D9" w:rsidRDefault="00D927D9" w:rsidP="00106D0B">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Veiklioji medžiaga yra atorvastatinas. Kiekvienoje plėvele dengtoje tabletėje yra 10 mg</w:t>
      </w:r>
      <w:r w:rsidRPr="00D927D9">
        <w:rPr>
          <w:rFonts w:ascii="Times New Roman" w:eastAsia="Calibri" w:hAnsi="Times New Roman" w:cs="Times New Roman"/>
          <w:highlight w:val="lightGray"/>
        </w:rPr>
        <w:t>, 20 mg, 40 mg arba 80 mg</w:t>
      </w:r>
      <w:r w:rsidRPr="00D927D9">
        <w:rPr>
          <w:rFonts w:ascii="Times New Roman" w:eastAsia="Calibri" w:hAnsi="Times New Roman" w:cs="Times New Roman"/>
        </w:rPr>
        <w:t xml:space="preserve"> atorvastatino (atorvastatino kalcio druskos pavidalu).</w:t>
      </w:r>
    </w:p>
    <w:p w14:paraId="6E0DE5C7" w14:textId="52A435B6" w:rsidR="00D927D9" w:rsidRPr="00D927D9" w:rsidRDefault="00D927D9" w:rsidP="00106D0B">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Pagalbinės medžiagos yra manitolis (E 421), mikrokristalinė celiuliozė, kalcio karbonatas, povidonas, kroskarmeliozės natrio druska, natrio laurilsulfatas, bevandenis koloidinis silicio dioksidas, magnio stearatas, hipromeliozė, titano dioksidas (E171), makrogolis 6000.</w:t>
      </w:r>
    </w:p>
    <w:p w14:paraId="2634FC9B" w14:textId="77777777" w:rsidR="00D927D9" w:rsidRPr="00D927D9" w:rsidRDefault="00D927D9" w:rsidP="00D927D9">
      <w:pPr>
        <w:spacing w:after="0" w:line="240" w:lineRule="auto"/>
        <w:rPr>
          <w:rFonts w:ascii="Times New Roman" w:eastAsia="Calibri" w:hAnsi="Times New Roman" w:cs="Times New Roman"/>
        </w:rPr>
      </w:pPr>
    </w:p>
    <w:p w14:paraId="59CB7CC8"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Atorvastatin Actavis išvaizda ir kiekis pakuotėje</w:t>
      </w:r>
    </w:p>
    <w:p w14:paraId="6E7EE084"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10 mg tabletės yra baltos, apvalios, abipusiai išgaubtos, 7 mm skersmens, dengtos plėvele.</w:t>
      </w:r>
    </w:p>
    <w:p w14:paraId="14781C52" w14:textId="77777777" w:rsidR="00D927D9" w:rsidRPr="00D927D9" w:rsidRDefault="00D927D9" w:rsidP="00D927D9">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20 mg tabletės yra baltos, apvalios, abipusiai išgaubtos, 9 mm skersmens, dengtos plėvele.</w:t>
      </w:r>
    </w:p>
    <w:p w14:paraId="5EE32CB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40 mg tabletės yra baltos, ovalios, abipusiai išgaubtos, 8,2 x 17 mm, dengtos plėvele.</w:t>
      </w:r>
    </w:p>
    <w:p w14:paraId="4C37216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80 mg tabletės yra baltos, ovalios, abipusiai išgaubtos, 10 x 19 mm, dengtos plėvele.</w:t>
      </w:r>
    </w:p>
    <w:p w14:paraId="7A0A2E3B" w14:textId="77777777" w:rsidR="00D927D9" w:rsidRPr="00D927D9" w:rsidRDefault="00D927D9" w:rsidP="00D927D9">
      <w:pPr>
        <w:spacing w:after="0" w:line="240" w:lineRule="auto"/>
        <w:rPr>
          <w:rFonts w:ascii="Times New Roman" w:eastAsia="Calibri" w:hAnsi="Times New Roman" w:cs="Times New Roman"/>
        </w:rPr>
      </w:pPr>
    </w:p>
    <w:p w14:paraId="739C9341" w14:textId="16AF85B4"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Al/Al folijos lizdinės plokštelės, kuriose yra 4, 7, 10, 14, 20, 28, 30, 50, 56, 84, 98, 100, 200</w:t>
      </w:r>
      <w:r w:rsidR="00A76CAD">
        <w:rPr>
          <w:rFonts w:ascii="Times New Roman" w:eastAsia="Calibri" w:hAnsi="Times New Roman" w:cs="Times New Roman"/>
        </w:rPr>
        <w:t> </w:t>
      </w:r>
      <w:r w:rsidRPr="00D927D9">
        <w:rPr>
          <w:rFonts w:ascii="Times New Roman" w:eastAsia="Calibri" w:hAnsi="Times New Roman" w:cs="Times New Roman"/>
        </w:rPr>
        <w:t>(10 x 20) arba 500</w:t>
      </w:r>
      <w:r w:rsidR="00A76CAD">
        <w:rPr>
          <w:rFonts w:ascii="Times New Roman" w:eastAsia="Calibri" w:hAnsi="Times New Roman" w:cs="Times New Roman"/>
        </w:rPr>
        <w:t> </w:t>
      </w:r>
      <w:r w:rsidRPr="00D927D9">
        <w:rPr>
          <w:rFonts w:ascii="Times New Roman" w:eastAsia="Calibri" w:hAnsi="Times New Roman" w:cs="Times New Roman"/>
        </w:rPr>
        <w:t>plėvele dengtų tablečių.</w:t>
      </w:r>
    </w:p>
    <w:p w14:paraId="58CA0E30" w14:textId="7F19C88C"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Užsisklendančiu dangteliu (MTPE) uždengta plastikinė (DTPE) tablečių talpyklė, kurioje yra 10, 20, 30, 50, 100</w:t>
      </w:r>
      <w:r w:rsidR="00A76CAD">
        <w:rPr>
          <w:rFonts w:ascii="Times New Roman" w:eastAsia="Calibri" w:hAnsi="Times New Roman" w:cs="Times New Roman"/>
        </w:rPr>
        <w:t> </w:t>
      </w:r>
      <w:r w:rsidRPr="00D927D9">
        <w:rPr>
          <w:rFonts w:ascii="Times New Roman" w:eastAsia="Calibri" w:hAnsi="Times New Roman" w:cs="Times New Roman"/>
        </w:rPr>
        <w:t>arba 200</w:t>
      </w:r>
      <w:r w:rsidR="00A76CAD">
        <w:rPr>
          <w:rFonts w:ascii="Times New Roman" w:eastAsia="Calibri" w:hAnsi="Times New Roman" w:cs="Times New Roman"/>
        </w:rPr>
        <w:t> </w:t>
      </w:r>
      <w:r w:rsidRPr="00D927D9">
        <w:rPr>
          <w:rFonts w:ascii="Times New Roman" w:eastAsia="Calibri" w:hAnsi="Times New Roman" w:cs="Times New Roman"/>
        </w:rPr>
        <w:t>plėvele dengtų tablečių.</w:t>
      </w:r>
    </w:p>
    <w:p w14:paraId="5A8F1EBA" w14:textId="77777777" w:rsidR="00D927D9" w:rsidRPr="00D927D9" w:rsidRDefault="00D927D9" w:rsidP="00D927D9">
      <w:pPr>
        <w:spacing w:after="0" w:line="240" w:lineRule="auto"/>
        <w:rPr>
          <w:rFonts w:ascii="Times New Roman" w:eastAsia="Calibri" w:hAnsi="Times New Roman" w:cs="Times New Roman"/>
        </w:rPr>
      </w:pPr>
    </w:p>
    <w:p w14:paraId="3F9AB6D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Gali būti tiekiamos ne visų dydžių pakuotės.</w:t>
      </w:r>
    </w:p>
    <w:p w14:paraId="2D660857" w14:textId="77777777" w:rsidR="00D927D9" w:rsidRPr="00D927D9" w:rsidRDefault="00D927D9" w:rsidP="00D927D9">
      <w:pPr>
        <w:spacing w:after="0" w:line="240" w:lineRule="auto"/>
        <w:rPr>
          <w:rFonts w:ascii="Times New Roman" w:eastAsia="Calibri" w:hAnsi="Times New Roman" w:cs="Times New Roman"/>
        </w:rPr>
      </w:pPr>
    </w:p>
    <w:p w14:paraId="3E5AB31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Šis vaistas tiekiamas kaip 10 mg, 20 mg, 40 mg ir 80 mg plėvele dengtos tabletės.</w:t>
      </w:r>
    </w:p>
    <w:p w14:paraId="3895701E" w14:textId="77777777" w:rsidR="00D927D9" w:rsidRPr="00D927D9" w:rsidRDefault="00D927D9" w:rsidP="00D927D9">
      <w:pPr>
        <w:spacing w:after="0" w:line="240" w:lineRule="auto"/>
        <w:rPr>
          <w:rFonts w:ascii="Times New Roman" w:eastAsia="Calibri" w:hAnsi="Times New Roman" w:cs="Times New Roman"/>
          <w:b/>
        </w:rPr>
      </w:pPr>
    </w:p>
    <w:p w14:paraId="57FB04EA" w14:textId="77777777" w:rsidR="00D927D9" w:rsidRPr="00D927D9" w:rsidRDefault="00D927D9" w:rsidP="00D927D9">
      <w:pPr>
        <w:spacing w:after="0" w:line="240" w:lineRule="auto"/>
        <w:rPr>
          <w:rFonts w:ascii="Times New Roman" w:eastAsia="Calibri" w:hAnsi="Times New Roman" w:cs="Times New Roman"/>
          <w:b/>
        </w:rPr>
      </w:pPr>
      <w:r w:rsidRPr="00D927D9">
        <w:rPr>
          <w:rFonts w:ascii="Times New Roman" w:eastAsia="Calibri" w:hAnsi="Times New Roman" w:cs="Times New Roman"/>
          <w:b/>
        </w:rPr>
        <w:t>Registruotojas ir gamintojas</w:t>
      </w:r>
    </w:p>
    <w:p w14:paraId="53F872ED" w14:textId="77777777" w:rsidR="00D927D9" w:rsidRPr="00D927D9" w:rsidRDefault="00D927D9" w:rsidP="00D927D9">
      <w:pPr>
        <w:spacing w:after="0" w:line="240" w:lineRule="auto"/>
        <w:rPr>
          <w:rFonts w:ascii="Times New Roman" w:eastAsia="Calibri" w:hAnsi="Times New Roman" w:cs="Times New Roman"/>
        </w:rPr>
      </w:pPr>
    </w:p>
    <w:p w14:paraId="7D5DD9D7" w14:textId="77777777" w:rsidR="00D927D9" w:rsidRPr="00D927D9" w:rsidRDefault="00D927D9" w:rsidP="00D927D9">
      <w:pPr>
        <w:spacing w:after="0" w:line="240" w:lineRule="auto"/>
        <w:rPr>
          <w:rFonts w:ascii="Times New Roman" w:eastAsia="Calibri" w:hAnsi="Times New Roman" w:cs="Times New Roman"/>
          <w:i/>
        </w:rPr>
      </w:pPr>
      <w:r w:rsidRPr="00D927D9">
        <w:rPr>
          <w:rFonts w:ascii="Times New Roman" w:eastAsia="Calibri" w:hAnsi="Times New Roman" w:cs="Times New Roman"/>
          <w:i/>
        </w:rPr>
        <w:t>Registruotojas</w:t>
      </w:r>
    </w:p>
    <w:p w14:paraId="147B14F4" w14:textId="3D84651F"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Actavis Group </w:t>
      </w:r>
      <w:r w:rsidR="000B5A8E" w:rsidRPr="0021298A">
        <w:rPr>
          <w:rFonts w:ascii="Times New Roman" w:eastAsia="Calibri" w:hAnsi="Times New Roman" w:cs="Times New Roman"/>
        </w:rPr>
        <w:t>PTC ehf.</w:t>
      </w:r>
    </w:p>
    <w:p w14:paraId="50DF9441"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Reykjavíkurvegi 76-78</w:t>
      </w:r>
    </w:p>
    <w:p w14:paraId="2C47639F" w14:textId="1B2830DA"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000B5A8E" w:rsidRPr="0021298A">
        <w:rPr>
          <w:rFonts w:ascii="Times New Roman" w:eastAsia="Calibri" w:hAnsi="Times New Roman" w:cs="Times New Roman"/>
        </w:rPr>
        <w:t xml:space="preserve"> </w:t>
      </w:r>
      <w:r w:rsidRPr="00D927D9">
        <w:rPr>
          <w:rFonts w:ascii="Times New Roman" w:eastAsia="Calibri" w:hAnsi="Times New Roman" w:cs="Times New Roman"/>
        </w:rPr>
        <w:t>Hafnarfjörður</w:t>
      </w:r>
    </w:p>
    <w:p w14:paraId="49C594B7"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14:paraId="32F74C33" w14:textId="77777777" w:rsidR="00D927D9" w:rsidRPr="00D927D9" w:rsidRDefault="00D927D9" w:rsidP="00D927D9">
      <w:pPr>
        <w:spacing w:after="0" w:line="240" w:lineRule="auto"/>
        <w:rPr>
          <w:rFonts w:ascii="Times New Roman" w:eastAsia="Calibri" w:hAnsi="Times New Roman" w:cs="Times New Roman"/>
        </w:rPr>
      </w:pPr>
    </w:p>
    <w:p w14:paraId="54330769" w14:textId="77777777" w:rsidR="00D927D9" w:rsidRPr="00D927D9" w:rsidRDefault="00D927D9" w:rsidP="00D927D9">
      <w:pPr>
        <w:spacing w:after="0" w:line="240" w:lineRule="auto"/>
        <w:rPr>
          <w:rFonts w:ascii="Times New Roman" w:eastAsia="Calibri" w:hAnsi="Times New Roman" w:cs="Times New Roman"/>
          <w:i/>
        </w:rPr>
      </w:pPr>
      <w:r w:rsidRPr="00D927D9">
        <w:rPr>
          <w:rFonts w:ascii="Times New Roman" w:eastAsia="Calibri" w:hAnsi="Times New Roman" w:cs="Times New Roman"/>
          <w:i/>
        </w:rPr>
        <w:t>Gamintojas</w:t>
      </w:r>
    </w:p>
    <w:p w14:paraId="44B01A8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Actavis ehf</w:t>
      </w:r>
    </w:p>
    <w:p w14:paraId="32F70058"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Reykjavikurvegur78</w:t>
      </w:r>
    </w:p>
    <w:p w14:paraId="48D4EC23" w14:textId="0D0294F9"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IS-220</w:t>
      </w:r>
      <w:r w:rsidR="00A76CAD">
        <w:rPr>
          <w:rFonts w:ascii="Times New Roman" w:eastAsia="Calibri" w:hAnsi="Times New Roman" w:cs="Times New Roman"/>
        </w:rPr>
        <w:t> </w:t>
      </w:r>
      <w:r w:rsidRPr="00D927D9">
        <w:rPr>
          <w:rFonts w:ascii="Times New Roman" w:eastAsia="Calibri" w:hAnsi="Times New Roman" w:cs="Times New Roman"/>
        </w:rPr>
        <w:t>Hafnarfjordur</w:t>
      </w:r>
    </w:p>
    <w:p w14:paraId="2B73CF16"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14:paraId="14DC46B4" w14:textId="77777777" w:rsidR="00D927D9" w:rsidRPr="00D927D9" w:rsidRDefault="00D927D9" w:rsidP="00D927D9">
      <w:pPr>
        <w:spacing w:after="0" w:line="240" w:lineRule="auto"/>
        <w:rPr>
          <w:rFonts w:ascii="Times New Roman" w:eastAsia="Calibri" w:hAnsi="Times New Roman" w:cs="Times New Roman"/>
        </w:rPr>
      </w:pPr>
    </w:p>
    <w:p w14:paraId="61911459"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arba</w:t>
      </w:r>
    </w:p>
    <w:p w14:paraId="15C67393" w14:textId="77777777" w:rsidR="00D927D9" w:rsidRPr="00D927D9" w:rsidRDefault="00D927D9" w:rsidP="00D927D9">
      <w:pPr>
        <w:spacing w:after="0" w:line="240" w:lineRule="auto"/>
        <w:rPr>
          <w:rFonts w:ascii="Times New Roman" w:eastAsia="Calibri" w:hAnsi="Times New Roman" w:cs="Times New Roman"/>
        </w:rPr>
      </w:pPr>
    </w:p>
    <w:p w14:paraId="794C8EB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Tik Atorvastatin Actavis 10 mg, 20 mg ir 40 mg:</w:t>
      </w:r>
    </w:p>
    <w:p w14:paraId="090AF04D"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Balkanpharma – Dupnitsa AD</w:t>
      </w:r>
    </w:p>
    <w:p w14:paraId="03B15EEB" w14:textId="3719DF89"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3</w:t>
      </w:r>
      <w:r w:rsidR="00A76CAD">
        <w:rPr>
          <w:rFonts w:ascii="Times New Roman" w:eastAsia="Calibri" w:hAnsi="Times New Roman" w:cs="Times New Roman"/>
        </w:rPr>
        <w:t> </w:t>
      </w:r>
      <w:r w:rsidRPr="00D927D9">
        <w:rPr>
          <w:rFonts w:ascii="Times New Roman" w:eastAsia="Calibri" w:hAnsi="Times New Roman" w:cs="Times New Roman"/>
        </w:rPr>
        <w:t>Samokovsko Str.</w:t>
      </w:r>
    </w:p>
    <w:p w14:paraId="4692FF8A"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Dupnitsa 2600</w:t>
      </w:r>
    </w:p>
    <w:p w14:paraId="10622462" w14:textId="76A164C1"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Bulgarija</w:t>
      </w:r>
    </w:p>
    <w:p w14:paraId="201A6F83"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b/>
          <w:bCs/>
        </w:rPr>
      </w:pPr>
    </w:p>
    <w:p w14:paraId="3134B900" w14:textId="77777777"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Jeigu apie šį vaistą norite sužinoti daugiau, kreipkitės į vietinį registruotojo atstovą.</w:t>
      </w:r>
    </w:p>
    <w:p w14:paraId="41056F80" w14:textId="77777777" w:rsidR="005227E1" w:rsidRPr="006C1B56" w:rsidRDefault="005227E1" w:rsidP="005227E1">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 xml:space="preserve">UAB „Sicor Biotech“ </w:t>
      </w:r>
    </w:p>
    <w:p w14:paraId="0893604A" w14:textId="77777777" w:rsidR="005227E1" w:rsidRPr="006C1B56" w:rsidRDefault="005227E1" w:rsidP="005227E1">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 xml:space="preserve">Molėtų pl. 5 </w:t>
      </w:r>
    </w:p>
    <w:p w14:paraId="18E1A1BF" w14:textId="77777777" w:rsidR="005227E1" w:rsidRPr="006C1B56" w:rsidRDefault="005227E1" w:rsidP="005227E1">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 xml:space="preserve">LT-08409 Vilnius </w:t>
      </w:r>
    </w:p>
    <w:p w14:paraId="2306CBF8" w14:textId="77777777" w:rsidR="005227E1" w:rsidRDefault="005227E1" w:rsidP="005227E1">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Tel.: +370 5 266 02 03</w:t>
      </w:r>
    </w:p>
    <w:p w14:paraId="4CE2AD6D"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b/>
          <w:sz w:val="24"/>
          <w:szCs w:val="24"/>
        </w:rPr>
      </w:pPr>
    </w:p>
    <w:p w14:paraId="1330F033" w14:textId="7A3AE96F" w:rsidR="00D927D9" w:rsidRPr="00D927D9" w:rsidRDefault="00D927D9" w:rsidP="00D927D9">
      <w:pPr>
        <w:numPr>
          <w:ilvl w:val="12"/>
          <w:numId w:val="0"/>
        </w:numPr>
        <w:spacing w:after="0" w:line="240" w:lineRule="auto"/>
        <w:ind w:right="-2"/>
        <w:rPr>
          <w:rFonts w:ascii="Times New Roman" w:eastAsia="Calibri" w:hAnsi="Times New Roman" w:cs="Times New Roman"/>
          <w:b/>
          <w:bCs/>
        </w:rPr>
      </w:pPr>
      <w:r w:rsidRPr="00D927D9">
        <w:rPr>
          <w:rFonts w:ascii="Times New Roman" w:eastAsia="Calibri" w:hAnsi="Times New Roman" w:cs="Times New Roman"/>
          <w:b/>
        </w:rPr>
        <w:t>Šis vaistas EEE valstybėse narėse registruotas tokiais pavadinimais</w:t>
      </w:r>
      <w:r w:rsidRPr="00D927D9">
        <w:rPr>
          <w:rFonts w:ascii="Times New Roman" w:eastAsia="Calibri" w:hAnsi="Times New Roman" w:cs="Times New Roman"/>
          <w:b/>
          <w:bCs/>
        </w:rPr>
        <w:t>:</w:t>
      </w:r>
    </w:p>
    <w:tbl>
      <w:tblPr>
        <w:tblW w:w="856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127"/>
        <w:gridCol w:w="6435"/>
      </w:tblGrid>
      <w:tr w:rsidR="00D927D9" w:rsidRPr="00D927D9" w14:paraId="1CEA3DA8" w14:textId="77777777" w:rsidTr="007756EB">
        <w:trPr>
          <w:cantSplit/>
        </w:trPr>
        <w:tc>
          <w:tcPr>
            <w:tcW w:w="2127" w:type="dxa"/>
          </w:tcPr>
          <w:p w14:paraId="577B9A82"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Islandija</w:t>
            </w:r>
          </w:p>
        </w:tc>
        <w:tc>
          <w:tcPr>
            <w:tcW w:w="6435" w:type="dxa"/>
          </w:tcPr>
          <w:p w14:paraId="3BE36018"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en-US"/>
              </w:rPr>
              <w:t>Atacor 10, 20, 40, 80 mg</w:t>
            </w:r>
          </w:p>
        </w:tc>
      </w:tr>
      <w:tr w:rsidR="00D927D9" w:rsidRPr="00D927D9" w14:paraId="1EF227D3" w14:textId="77777777" w:rsidTr="007756EB">
        <w:trPr>
          <w:cantSplit/>
        </w:trPr>
        <w:tc>
          <w:tcPr>
            <w:tcW w:w="2127" w:type="dxa"/>
          </w:tcPr>
          <w:p w14:paraId="614C0DB4"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Čekija</w:t>
            </w:r>
          </w:p>
        </w:tc>
        <w:tc>
          <w:tcPr>
            <w:tcW w:w="6435" w:type="dxa"/>
          </w:tcPr>
          <w:p w14:paraId="3DB68AA8" w14:textId="6E8A2753"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en-US"/>
              </w:rPr>
            </w:pPr>
            <w:r w:rsidRPr="00D927D9">
              <w:rPr>
                <w:rFonts w:ascii="Times New Roman" w:eastAsia="Calibri" w:hAnsi="Times New Roman" w:cs="Times New Roman"/>
                <w:noProof/>
                <w:lang w:val="en-US"/>
              </w:rPr>
              <w:t>Atorvastatin Actavis 10, 20</w:t>
            </w:r>
            <w:r w:rsidR="00A76CAD">
              <w:rPr>
                <w:rFonts w:ascii="Times New Roman" w:eastAsia="Calibri" w:hAnsi="Times New Roman" w:cs="Times New Roman"/>
                <w:noProof/>
                <w:lang w:val="en-US"/>
              </w:rPr>
              <w:t> </w:t>
            </w:r>
            <w:r w:rsidRPr="00D927D9">
              <w:rPr>
                <w:rFonts w:ascii="Times New Roman" w:eastAsia="Calibri" w:hAnsi="Times New Roman" w:cs="Times New Roman"/>
                <w:noProof/>
                <w:lang w:val="en-US"/>
              </w:rPr>
              <w:t>and 40 mg</w:t>
            </w:r>
          </w:p>
        </w:tc>
      </w:tr>
      <w:tr w:rsidR="00D927D9" w:rsidRPr="00D927D9" w14:paraId="1676DD1F" w14:textId="77777777" w:rsidTr="007756EB">
        <w:trPr>
          <w:cantSplit/>
        </w:trPr>
        <w:tc>
          <w:tcPr>
            <w:tcW w:w="2127" w:type="dxa"/>
          </w:tcPr>
          <w:p w14:paraId="4AEE867E"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Slovakija</w:t>
            </w:r>
          </w:p>
        </w:tc>
        <w:tc>
          <w:tcPr>
            <w:tcW w:w="6435" w:type="dxa"/>
          </w:tcPr>
          <w:p w14:paraId="3BAA7C7F"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en-US"/>
              </w:rPr>
              <w:t>Atorvastatin Actavis 10, 20, 40, 80 mg</w:t>
            </w:r>
          </w:p>
        </w:tc>
      </w:tr>
      <w:tr w:rsidR="00D927D9" w:rsidRPr="00D927D9" w14:paraId="2766B3DD" w14:textId="77777777" w:rsidTr="007756EB">
        <w:trPr>
          <w:cantSplit/>
        </w:trPr>
        <w:tc>
          <w:tcPr>
            <w:tcW w:w="2127" w:type="dxa"/>
          </w:tcPr>
          <w:p w14:paraId="690D9E97"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Slovėnija</w:t>
            </w:r>
          </w:p>
        </w:tc>
        <w:tc>
          <w:tcPr>
            <w:tcW w:w="6435" w:type="dxa"/>
          </w:tcPr>
          <w:p w14:paraId="4A89E6C3"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Torvalipin</w:t>
            </w:r>
          </w:p>
        </w:tc>
      </w:tr>
      <w:tr w:rsidR="00D927D9" w:rsidRPr="00D927D9" w14:paraId="2C7082E9" w14:textId="77777777" w:rsidTr="007756EB">
        <w:trPr>
          <w:cantSplit/>
        </w:trPr>
        <w:tc>
          <w:tcPr>
            <w:tcW w:w="2127" w:type="dxa"/>
          </w:tcPr>
          <w:p w14:paraId="2A0EE3C7"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Estija</w:t>
            </w:r>
          </w:p>
        </w:tc>
        <w:tc>
          <w:tcPr>
            <w:tcW w:w="6435" w:type="dxa"/>
          </w:tcPr>
          <w:p w14:paraId="18450F81"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Atorvastatin Actavis</w:t>
            </w:r>
          </w:p>
        </w:tc>
      </w:tr>
      <w:tr w:rsidR="00D927D9" w:rsidRPr="00D927D9" w14:paraId="1E8C40C8" w14:textId="77777777" w:rsidTr="007756EB">
        <w:trPr>
          <w:cantSplit/>
        </w:trPr>
        <w:tc>
          <w:tcPr>
            <w:tcW w:w="2127" w:type="dxa"/>
          </w:tcPr>
          <w:p w14:paraId="735ADD36"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Lietuva</w:t>
            </w:r>
          </w:p>
        </w:tc>
        <w:tc>
          <w:tcPr>
            <w:tcW w:w="6435" w:type="dxa"/>
          </w:tcPr>
          <w:p w14:paraId="7FE56623"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Atorvastatin Actavis</w:t>
            </w:r>
          </w:p>
        </w:tc>
      </w:tr>
      <w:tr w:rsidR="00D927D9" w:rsidRPr="00D927D9" w14:paraId="4CAEFD3B" w14:textId="77777777" w:rsidTr="007756EB">
        <w:trPr>
          <w:cantSplit/>
        </w:trPr>
        <w:tc>
          <w:tcPr>
            <w:tcW w:w="2127" w:type="dxa"/>
          </w:tcPr>
          <w:p w14:paraId="059DFA13"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Latvija</w:t>
            </w:r>
          </w:p>
        </w:tc>
        <w:tc>
          <w:tcPr>
            <w:tcW w:w="6435" w:type="dxa"/>
          </w:tcPr>
          <w:p w14:paraId="188F4DF9"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Atoravastatin Actavis</w:t>
            </w:r>
          </w:p>
        </w:tc>
      </w:tr>
      <w:tr w:rsidR="00D927D9" w:rsidRPr="00D927D9" w14:paraId="45612527" w14:textId="77777777" w:rsidTr="007756EB">
        <w:trPr>
          <w:cantSplit/>
        </w:trPr>
        <w:tc>
          <w:tcPr>
            <w:tcW w:w="2127" w:type="dxa"/>
          </w:tcPr>
          <w:p w14:paraId="7035ADFA"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Lenkija</w:t>
            </w:r>
          </w:p>
        </w:tc>
        <w:tc>
          <w:tcPr>
            <w:tcW w:w="6435" w:type="dxa"/>
          </w:tcPr>
          <w:p w14:paraId="56603F16"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Torvalipin</w:t>
            </w:r>
          </w:p>
        </w:tc>
      </w:tr>
      <w:tr w:rsidR="00D927D9" w:rsidRPr="00D927D9" w14:paraId="22363C68" w14:textId="77777777" w:rsidTr="007756EB">
        <w:trPr>
          <w:cantSplit/>
        </w:trPr>
        <w:tc>
          <w:tcPr>
            <w:tcW w:w="2127" w:type="dxa"/>
          </w:tcPr>
          <w:p w14:paraId="3ADB342B"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Vengrija</w:t>
            </w:r>
          </w:p>
        </w:tc>
        <w:tc>
          <w:tcPr>
            <w:tcW w:w="6435" w:type="dxa"/>
          </w:tcPr>
          <w:p w14:paraId="066D17C9"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Torvalipin</w:t>
            </w:r>
          </w:p>
        </w:tc>
      </w:tr>
      <w:tr w:rsidR="00D927D9" w:rsidRPr="00D927D9" w14:paraId="58C6AF6E" w14:textId="77777777" w:rsidTr="007756EB">
        <w:trPr>
          <w:cantSplit/>
        </w:trPr>
        <w:tc>
          <w:tcPr>
            <w:tcW w:w="2127" w:type="dxa"/>
          </w:tcPr>
          <w:p w14:paraId="15B83913"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Malta</w:t>
            </w:r>
          </w:p>
        </w:tc>
        <w:tc>
          <w:tcPr>
            <w:tcW w:w="6435" w:type="dxa"/>
          </w:tcPr>
          <w:p w14:paraId="577258D4" w14:textId="77777777" w:rsidR="00D927D9" w:rsidRPr="00D927D9" w:rsidRDefault="00D927D9" w:rsidP="00D927D9">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Atacor 10, 20, 40, 80 mg</w:t>
            </w:r>
          </w:p>
        </w:tc>
      </w:tr>
    </w:tbl>
    <w:p w14:paraId="5944F6CF" w14:textId="77777777" w:rsidR="00D927D9" w:rsidRPr="00D927D9" w:rsidRDefault="00D927D9" w:rsidP="00D927D9">
      <w:pPr>
        <w:spacing w:after="0" w:line="240" w:lineRule="auto"/>
        <w:rPr>
          <w:rFonts w:ascii="Times New Roman" w:eastAsia="Calibri" w:hAnsi="Times New Roman" w:cs="Times New Roman"/>
        </w:rPr>
      </w:pPr>
    </w:p>
    <w:p w14:paraId="0C310863" w14:textId="7726466B"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b/>
          <w:bCs/>
        </w:rPr>
        <w:t>Šis pakuotės lapelis</w:t>
      </w:r>
      <w:r w:rsidRPr="00D927D9">
        <w:rPr>
          <w:rFonts w:ascii="Times New Roman" w:eastAsia="Calibri" w:hAnsi="Times New Roman" w:cs="Times New Roman"/>
          <w:b/>
        </w:rPr>
        <w:t xml:space="preserve"> paskutinį kartą peržiūrėtas</w:t>
      </w:r>
      <w:r w:rsidR="007756EB">
        <w:rPr>
          <w:rFonts w:ascii="Times New Roman" w:eastAsia="Calibri" w:hAnsi="Times New Roman" w:cs="Times New Roman"/>
          <w:b/>
        </w:rPr>
        <w:t xml:space="preserve"> 2018-10-10.</w:t>
      </w:r>
    </w:p>
    <w:p w14:paraId="501B8585" w14:textId="77777777" w:rsidR="00D927D9" w:rsidRDefault="00D927D9" w:rsidP="00D927D9">
      <w:pPr>
        <w:spacing w:after="0" w:line="240" w:lineRule="auto"/>
        <w:rPr>
          <w:rFonts w:ascii="Times New Roman" w:eastAsia="Calibri" w:hAnsi="Times New Roman" w:cs="Times New Roman"/>
        </w:rPr>
      </w:pPr>
    </w:p>
    <w:p w14:paraId="4ADE2B10" w14:textId="64AB2565" w:rsidR="00D927D9" w:rsidRPr="00D927D9" w:rsidRDefault="00D927D9" w:rsidP="00D927D9">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8" w:history="1">
        <w:r w:rsidRPr="00D927D9">
          <w:rPr>
            <w:rFonts w:ascii="Times New Roman" w:eastAsia="Calibri" w:hAnsi="Times New Roman" w:cs="Times New Roman"/>
            <w:color w:val="0000FF"/>
            <w:u w:val="single"/>
          </w:rPr>
          <w:t>http://www.vvkt.lt/</w:t>
        </w:r>
      </w:hyperlink>
      <w:r w:rsidR="00A76CAD" w:rsidRPr="007756EB">
        <w:rPr>
          <w:rFonts w:ascii="Times New Roman" w:eastAsia="Calibri" w:hAnsi="Times New Roman" w:cs="Times New Roman"/>
          <w:color w:val="000000" w:themeColor="text1"/>
        </w:rPr>
        <w:t>.</w:t>
      </w:r>
    </w:p>
    <w:p w14:paraId="4826E64B" w14:textId="77777777" w:rsidR="00D927D9" w:rsidRPr="00D927D9" w:rsidRDefault="00D927D9" w:rsidP="00D927D9">
      <w:pPr>
        <w:spacing w:after="0" w:line="240" w:lineRule="auto"/>
        <w:rPr>
          <w:rFonts w:ascii="Times New Roman" w:eastAsia="Calibri" w:hAnsi="Times New Roman" w:cs="Times New Roman"/>
        </w:rPr>
      </w:pPr>
      <w:bookmarkStart w:id="28" w:name="_GoBack"/>
      <w:bookmarkEnd w:id="28"/>
    </w:p>
    <w:p w14:paraId="175DB127" w14:textId="77777777" w:rsidR="00D927D9" w:rsidRPr="00D927D9" w:rsidRDefault="00D927D9" w:rsidP="00D927D9"/>
    <w:sectPr w:rsidR="00D927D9" w:rsidRPr="00D927D9" w:rsidSect="00D70D54">
      <w:headerReference w:type="even" r:id="rId19"/>
      <w:headerReference w:type="default" r:id="rId20"/>
      <w:footerReference w:type="even" r:id="rId21"/>
      <w:footerReference w:type="default" r:id="rId22"/>
      <w:pgSz w:w="11909" w:h="16834" w:code="9"/>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D5E6B" w14:textId="77777777" w:rsidR="00EB2ACB" w:rsidRDefault="00EB2ACB">
      <w:pPr>
        <w:spacing w:after="0" w:line="240" w:lineRule="auto"/>
      </w:pPr>
      <w:r>
        <w:separator/>
      </w:r>
    </w:p>
  </w:endnote>
  <w:endnote w:type="continuationSeparator" w:id="0">
    <w:p w14:paraId="01787B15" w14:textId="77777777" w:rsidR="00EB2ACB" w:rsidRDefault="00EB2ACB">
      <w:pPr>
        <w:spacing w:after="0" w:line="240" w:lineRule="auto"/>
      </w:pPr>
      <w:r>
        <w:continuationSeparator/>
      </w:r>
    </w:p>
  </w:endnote>
  <w:endnote w:type="continuationNotice" w:id="1">
    <w:p w14:paraId="27737C60" w14:textId="77777777" w:rsidR="00EB2ACB" w:rsidRDefault="00EB2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869C2" w14:textId="77777777" w:rsidR="00106D0B" w:rsidRDefault="00106D0B" w:rsidP="00D70D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7CEE33A1" w14:textId="77777777" w:rsidR="00106D0B" w:rsidRDefault="00106D0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6464" w14:textId="77777777" w:rsidR="00106D0B" w:rsidRPr="000404AA" w:rsidRDefault="00106D0B" w:rsidP="00D70D54">
    <w:pPr>
      <w:pStyle w:val="Porat"/>
      <w:framePr w:wrap="around" w:vAnchor="text" w:hAnchor="margin" w:xAlign="right" w:y="1"/>
      <w:rPr>
        <w:rStyle w:val="Puslapionumeris"/>
        <w:rFonts w:ascii="Times New Roman" w:hAnsi="Times New Roman"/>
      </w:rPr>
    </w:pPr>
    <w:r w:rsidRPr="000404AA">
      <w:rPr>
        <w:rStyle w:val="Puslapionumeris"/>
        <w:rFonts w:ascii="Times New Roman" w:hAnsi="Times New Roman"/>
      </w:rPr>
      <w:fldChar w:fldCharType="begin"/>
    </w:r>
    <w:r w:rsidRPr="000404AA">
      <w:rPr>
        <w:rStyle w:val="Puslapionumeris"/>
        <w:rFonts w:ascii="Times New Roman" w:hAnsi="Times New Roman"/>
      </w:rPr>
      <w:instrText xml:space="preserve">PAGE  </w:instrText>
    </w:r>
    <w:r w:rsidRPr="000404AA">
      <w:rPr>
        <w:rStyle w:val="Puslapionumeris"/>
        <w:rFonts w:ascii="Times New Roman" w:hAnsi="Times New Roman"/>
      </w:rPr>
      <w:fldChar w:fldCharType="separate"/>
    </w:r>
    <w:r w:rsidR="00B20653">
      <w:rPr>
        <w:rStyle w:val="Puslapionumeris"/>
        <w:rFonts w:ascii="Times New Roman" w:hAnsi="Times New Roman"/>
        <w:noProof/>
      </w:rPr>
      <w:t>63</w:t>
    </w:r>
    <w:r w:rsidRPr="000404AA">
      <w:rPr>
        <w:rStyle w:val="Puslapionumeris"/>
        <w:rFonts w:ascii="Times New Roman" w:hAnsi="Times New Roman"/>
      </w:rPr>
      <w:fldChar w:fldCharType="end"/>
    </w:r>
  </w:p>
  <w:p w14:paraId="3CA5570D" w14:textId="77777777" w:rsidR="00106D0B" w:rsidRDefault="00106D0B" w:rsidP="00D70D5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86DC9" w14:textId="77777777" w:rsidR="00EB2ACB" w:rsidRDefault="00EB2ACB">
      <w:pPr>
        <w:spacing w:after="0" w:line="240" w:lineRule="auto"/>
      </w:pPr>
      <w:r>
        <w:separator/>
      </w:r>
    </w:p>
  </w:footnote>
  <w:footnote w:type="continuationSeparator" w:id="0">
    <w:p w14:paraId="2B400F19" w14:textId="77777777" w:rsidR="00EB2ACB" w:rsidRDefault="00EB2ACB">
      <w:pPr>
        <w:spacing w:after="0" w:line="240" w:lineRule="auto"/>
      </w:pPr>
      <w:r>
        <w:continuationSeparator/>
      </w:r>
    </w:p>
  </w:footnote>
  <w:footnote w:type="continuationNotice" w:id="1">
    <w:p w14:paraId="541E3CD5" w14:textId="77777777" w:rsidR="00EB2ACB" w:rsidRDefault="00EB2A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018B" w14:textId="77777777" w:rsidR="00106D0B" w:rsidRDefault="00106D0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63</w:t>
    </w:r>
    <w:r>
      <w:rPr>
        <w:rStyle w:val="Puslapionumeris"/>
      </w:rPr>
      <w:fldChar w:fldCharType="end"/>
    </w:r>
  </w:p>
  <w:p w14:paraId="201B15AE" w14:textId="77777777" w:rsidR="00106D0B" w:rsidRDefault="00106D0B">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ED7B" w14:textId="77777777" w:rsidR="00106D0B" w:rsidRDefault="00106D0B">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5962DE"/>
    <w:multiLevelType w:val="hybridMultilevel"/>
    <w:tmpl w:val="41407F70"/>
    <w:lvl w:ilvl="0" w:tplc="8A54637E">
      <w:start w:val="1"/>
      <w:numFmt w:val="bullet"/>
      <w:lvlText w:val="-"/>
      <w:lvlJc w:val="left"/>
      <w:pPr>
        <w:tabs>
          <w:tab w:val="num" w:pos="567"/>
        </w:tabs>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2F30064"/>
    <w:multiLevelType w:val="hybridMultilevel"/>
    <w:tmpl w:val="4F362796"/>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6F3762"/>
    <w:multiLevelType w:val="hybridMultilevel"/>
    <w:tmpl w:val="F670D69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4141F"/>
    <w:multiLevelType w:val="hybridMultilevel"/>
    <w:tmpl w:val="EA74FE64"/>
    <w:lvl w:ilvl="0" w:tplc="8D6ABB3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72B72CE4"/>
    <w:multiLevelType w:val="hybridMultilevel"/>
    <w:tmpl w:val="1FCAE76C"/>
    <w:lvl w:ilvl="0" w:tplc="3E188F8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9E7DD2"/>
    <w:multiLevelType w:val="hybridMultilevel"/>
    <w:tmpl w:val="83D613B0"/>
    <w:lvl w:ilvl="0" w:tplc="2F9E44AA">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5058A"/>
    <w:multiLevelType w:val="hybridMultilevel"/>
    <w:tmpl w:val="4A1EC5A6"/>
    <w:lvl w:ilvl="0" w:tplc="F646788E">
      <w:start w:val="4"/>
      <w:numFmt w:val="bullet"/>
      <w:lvlText w:val="-"/>
      <w:lvlJc w:val="left"/>
      <w:pPr>
        <w:ind w:left="1082" w:hanging="360"/>
      </w:pPr>
      <w:rPr>
        <w:rFonts w:ascii="Times New Roman" w:eastAsia="Times New Roman" w:hAnsi="Times New Roman" w:hint="default"/>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num w:numId="1">
    <w:abstractNumId w:val="10"/>
  </w:num>
  <w:num w:numId="2">
    <w:abstractNumId w:val="4"/>
  </w:num>
  <w:num w:numId="3">
    <w:abstractNumId w:val="3"/>
  </w:num>
  <w:num w:numId="4">
    <w:abstractNumId w:val="9"/>
  </w:num>
  <w:num w:numId="5">
    <w:abstractNumId w:val="8"/>
  </w:num>
  <w:num w:numId="6">
    <w:abstractNumId w:val="5"/>
  </w:num>
  <w:num w:numId="7">
    <w:abstractNumId w:val="12"/>
  </w:num>
  <w:num w:numId="8">
    <w:abstractNumId w:val="7"/>
  </w:num>
  <w:num w:numId="9">
    <w:abstractNumId w:val="6"/>
  </w:num>
  <w:num w:numId="10">
    <w:abstractNumId w:val="11"/>
  </w:num>
  <w:num w:numId="11">
    <w:abstractNumId w:val="2"/>
  </w:num>
  <w:num w:numId="12">
    <w:abstractNumId w:val="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D9"/>
    <w:rsid w:val="000B5A8E"/>
    <w:rsid w:val="000F1581"/>
    <w:rsid w:val="000F515A"/>
    <w:rsid w:val="00103901"/>
    <w:rsid w:val="00106D0B"/>
    <w:rsid w:val="00194683"/>
    <w:rsid w:val="001A65AF"/>
    <w:rsid w:val="001C3EC8"/>
    <w:rsid w:val="001C7338"/>
    <w:rsid w:val="00231B23"/>
    <w:rsid w:val="002C0E63"/>
    <w:rsid w:val="002F2437"/>
    <w:rsid w:val="00355B6F"/>
    <w:rsid w:val="00367F74"/>
    <w:rsid w:val="00370591"/>
    <w:rsid w:val="003A5050"/>
    <w:rsid w:val="003D36A1"/>
    <w:rsid w:val="004101D2"/>
    <w:rsid w:val="004402A9"/>
    <w:rsid w:val="004566C1"/>
    <w:rsid w:val="00473610"/>
    <w:rsid w:val="00482BB9"/>
    <w:rsid w:val="0049365A"/>
    <w:rsid w:val="004A1F2C"/>
    <w:rsid w:val="004C3654"/>
    <w:rsid w:val="00510782"/>
    <w:rsid w:val="005227E1"/>
    <w:rsid w:val="005A4773"/>
    <w:rsid w:val="00694463"/>
    <w:rsid w:val="00724E18"/>
    <w:rsid w:val="007756EB"/>
    <w:rsid w:val="007A38EF"/>
    <w:rsid w:val="007B4BC2"/>
    <w:rsid w:val="007B56E4"/>
    <w:rsid w:val="007E52AE"/>
    <w:rsid w:val="007F51F0"/>
    <w:rsid w:val="007F7C10"/>
    <w:rsid w:val="0088293C"/>
    <w:rsid w:val="00882C10"/>
    <w:rsid w:val="008B5796"/>
    <w:rsid w:val="008C6070"/>
    <w:rsid w:val="008E7E0A"/>
    <w:rsid w:val="00946047"/>
    <w:rsid w:val="00982C2F"/>
    <w:rsid w:val="009E143D"/>
    <w:rsid w:val="009F5BD5"/>
    <w:rsid w:val="00A25047"/>
    <w:rsid w:val="00A65F28"/>
    <w:rsid w:val="00A76CAD"/>
    <w:rsid w:val="00B01A62"/>
    <w:rsid w:val="00B20653"/>
    <w:rsid w:val="00BF30EA"/>
    <w:rsid w:val="00BF4472"/>
    <w:rsid w:val="00C039FA"/>
    <w:rsid w:val="00C13D1A"/>
    <w:rsid w:val="00C335F3"/>
    <w:rsid w:val="00C67111"/>
    <w:rsid w:val="00C953EB"/>
    <w:rsid w:val="00C96D31"/>
    <w:rsid w:val="00CD0BED"/>
    <w:rsid w:val="00D52D4B"/>
    <w:rsid w:val="00D545CB"/>
    <w:rsid w:val="00D70D54"/>
    <w:rsid w:val="00D927D9"/>
    <w:rsid w:val="00D948C9"/>
    <w:rsid w:val="00DA0E5C"/>
    <w:rsid w:val="00E27DE5"/>
    <w:rsid w:val="00E827B3"/>
    <w:rsid w:val="00EB2ACB"/>
    <w:rsid w:val="00F17434"/>
    <w:rsid w:val="00F53C0F"/>
    <w:rsid w:val="00F87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5:docId w15:val="{4011171E-E7AA-43CB-9A6F-9D6433B3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3610"/>
  </w:style>
  <w:style w:type="paragraph" w:styleId="Antrat1">
    <w:name w:val="heading 1"/>
    <w:basedOn w:val="prastasis"/>
    <w:next w:val="prastasis"/>
    <w:link w:val="Antrat1Diagrama"/>
    <w:uiPriority w:val="99"/>
    <w:qFormat/>
    <w:rsid w:val="00D927D9"/>
    <w:pPr>
      <w:keepNext/>
      <w:spacing w:before="240" w:after="60" w:line="240"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uiPriority w:val="99"/>
    <w:qFormat/>
    <w:rsid w:val="00D927D9"/>
    <w:pPr>
      <w:keepNext/>
      <w:spacing w:before="240" w:after="60" w:line="240" w:lineRule="auto"/>
      <w:outlineLvl w:val="1"/>
    </w:pPr>
    <w:rPr>
      <w:rFonts w:ascii="Arial" w:eastAsia="Calibri" w:hAnsi="Arial" w:cs="Arial"/>
      <w:b/>
      <w:bCs/>
      <w:i/>
      <w:iCs/>
      <w:sz w:val="28"/>
      <w:szCs w:val="28"/>
    </w:rPr>
  </w:style>
  <w:style w:type="paragraph" w:styleId="Antrat3">
    <w:name w:val="heading 3"/>
    <w:basedOn w:val="prastasis"/>
    <w:next w:val="prastasis"/>
    <w:link w:val="Antrat3Diagrama"/>
    <w:uiPriority w:val="99"/>
    <w:qFormat/>
    <w:rsid w:val="00D927D9"/>
    <w:pPr>
      <w:keepNext/>
      <w:spacing w:before="240" w:after="60" w:line="240" w:lineRule="auto"/>
      <w:outlineLvl w:val="2"/>
    </w:pPr>
    <w:rPr>
      <w:rFonts w:ascii="Arial" w:eastAsia="Calibri"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927D9"/>
    <w:rPr>
      <w:rFonts w:ascii="Arial" w:eastAsia="Calibri" w:hAnsi="Arial" w:cs="Arial"/>
      <w:b/>
      <w:bCs/>
      <w:kern w:val="32"/>
      <w:sz w:val="32"/>
      <w:szCs w:val="32"/>
    </w:rPr>
  </w:style>
  <w:style w:type="character" w:customStyle="1" w:styleId="Antrat2Diagrama">
    <w:name w:val="Antraštė 2 Diagrama"/>
    <w:basedOn w:val="Numatytasispastraiposriftas"/>
    <w:link w:val="Antrat2"/>
    <w:uiPriority w:val="99"/>
    <w:rsid w:val="00D927D9"/>
    <w:rPr>
      <w:rFonts w:ascii="Arial" w:eastAsia="Calibri" w:hAnsi="Arial" w:cs="Arial"/>
      <w:b/>
      <w:bCs/>
      <w:i/>
      <w:iCs/>
      <w:sz w:val="28"/>
      <w:szCs w:val="28"/>
    </w:rPr>
  </w:style>
  <w:style w:type="character" w:customStyle="1" w:styleId="Antrat3Diagrama">
    <w:name w:val="Antraštė 3 Diagrama"/>
    <w:basedOn w:val="Numatytasispastraiposriftas"/>
    <w:link w:val="Antrat3"/>
    <w:uiPriority w:val="99"/>
    <w:rsid w:val="00D927D9"/>
    <w:rPr>
      <w:rFonts w:ascii="Arial" w:eastAsia="Calibri" w:hAnsi="Arial" w:cs="Arial"/>
      <w:b/>
      <w:bCs/>
      <w:sz w:val="26"/>
      <w:szCs w:val="26"/>
    </w:rPr>
  </w:style>
  <w:style w:type="numbering" w:customStyle="1" w:styleId="NoList1">
    <w:name w:val="No List1"/>
    <w:next w:val="Sraonra"/>
    <w:uiPriority w:val="99"/>
    <w:semiHidden/>
    <w:unhideWhenUsed/>
    <w:rsid w:val="00D927D9"/>
  </w:style>
  <w:style w:type="character" w:styleId="Puslapionumeris">
    <w:name w:val="page number"/>
    <w:basedOn w:val="Numatytasispastraiposriftas"/>
    <w:uiPriority w:val="99"/>
    <w:rsid w:val="00D927D9"/>
    <w:rPr>
      <w:rFonts w:cs="Times New Roman"/>
    </w:rPr>
  </w:style>
  <w:style w:type="paragraph" w:styleId="Antrats">
    <w:name w:val="header"/>
    <w:basedOn w:val="prastasis"/>
    <w:link w:val="AntratsDiagrama"/>
    <w:uiPriority w:val="99"/>
    <w:rsid w:val="00D927D9"/>
    <w:pPr>
      <w:tabs>
        <w:tab w:val="center" w:pos="4320"/>
        <w:tab w:val="right" w:pos="8640"/>
      </w:tabs>
      <w:spacing w:after="0" w:line="240" w:lineRule="auto"/>
    </w:pPr>
    <w:rPr>
      <w:rFonts w:ascii="TimesLT" w:eastAsia="Calibri" w:hAnsi="TimesLT" w:cs="Times New Roman"/>
      <w:sz w:val="20"/>
      <w:szCs w:val="20"/>
      <w:lang w:val="en-GB"/>
    </w:rPr>
  </w:style>
  <w:style w:type="character" w:customStyle="1" w:styleId="AntratsDiagrama">
    <w:name w:val="Antraštės Diagrama"/>
    <w:basedOn w:val="Numatytasispastraiposriftas"/>
    <w:link w:val="Antrats"/>
    <w:uiPriority w:val="99"/>
    <w:rsid w:val="00D927D9"/>
    <w:rPr>
      <w:rFonts w:ascii="TimesLT" w:eastAsia="Calibri" w:hAnsi="TimesLT" w:cs="Times New Roman"/>
      <w:sz w:val="20"/>
      <w:szCs w:val="20"/>
      <w:lang w:val="en-GB"/>
    </w:rPr>
  </w:style>
  <w:style w:type="paragraph" w:styleId="Porat">
    <w:name w:val="footer"/>
    <w:basedOn w:val="prastasis"/>
    <w:link w:val="PoratDiagrama"/>
    <w:uiPriority w:val="99"/>
    <w:rsid w:val="00D927D9"/>
    <w:pPr>
      <w:tabs>
        <w:tab w:val="center" w:pos="4153"/>
        <w:tab w:val="right" w:pos="8306"/>
      </w:tabs>
      <w:spacing w:after="0" w:line="240" w:lineRule="auto"/>
    </w:pPr>
    <w:rPr>
      <w:rFonts w:ascii="TimesLT" w:eastAsia="Calibri" w:hAnsi="TimesLT" w:cs="Times New Roman"/>
      <w:sz w:val="20"/>
      <w:szCs w:val="20"/>
      <w:lang w:val="en-GB"/>
    </w:rPr>
  </w:style>
  <w:style w:type="character" w:customStyle="1" w:styleId="PoratDiagrama">
    <w:name w:val="Poraštė Diagrama"/>
    <w:basedOn w:val="Numatytasispastraiposriftas"/>
    <w:link w:val="Porat"/>
    <w:uiPriority w:val="99"/>
    <w:rsid w:val="00D927D9"/>
    <w:rPr>
      <w:rFonts w:ascii="TimesLT" w:eastAsia="Calibri" w:hAnsi="TimesLT" w:cs="Times New Roman"/>
      <w:sz w:val="20"/>
      <w:szCs w:val="20"/>
      <w:lang w:val="en-GB"/>
    </w:rPr>
  </w:style>
  <w:style w:type="paragraph" w:styleId="Debesliotekstas">
    <w:name w:val="Balloon Text"/>
    <w:basedOn w:val="prastasis"/>
    <w:link w:val="DebesliotekstasDiagrama"/>
    <w:uiPriority w:val="99"/>
    <w:semiHidden/>
    <w:rsid w:val="00D927D9"/>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D927D9"/>
    <w:rPr>
      <w:rFonts w:ascii="Tahoma" w:eastAsia="Calibri" w:hAnsi="Tahoma" w:cs="Tahoma"/>
      <w:sz w:val="16"/>
      <w:szCs w:val="16"/>
    </w:rPr>
  </w:style>
  <w:style w:type="paragraph" w:customStyle="1" w:styleId="PI-1EMEASMCA">
    <w:name w:val="PI-1 EMEA_SMCA"/>
    <w:basedOn w:val="Antrat2"/>
    <w:autoRedefine/>
    <w:uiPriority w:val="99"/>
    <w:rsid w:val="00D927D9"/>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basedOn w:val="Numatytasispastraiposriftas"/>
    <w:uiPriority w:val="99"/>
    <w:rsid w:val="00D927D9"/>
    <w:rPr>
      <w:rFonts w:cs="Times New Roman"/>
      <w:color w:val="0000FF"/>
      <w:u w:val="single"/>
    </w:rPr>
  </w:style>
  <w:style w:type="paragraph" w:customStyle="1" w:styleId="PI-1labEMEASMCA">
    <w:name w:val="PI-1_lab EMEA_SMCA"/>
    <w:basedOn w:val="prastasis"/>
    <w:link w:val="PI-1labEMEASMCAChar"/>
    <w:autoRedefine/>
    <w:uiPriority w:val="99"/>
    <w:rsid w:val="00D927D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basedOn w:val="Numatytasispastraiposriftas"/>
    <w:link w:val="PI-1labEMEASMCA"/>
    <w:uiPriority w:val="99"/>
    <w:locked/>
    <w:rsid w:val="00D927D9"/>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uiPriority w:val="99"/>
    <w:rsid w:val="00D927D9"/>
    <w:pPr>
      <w:spacing w:after="0" w:line="240" w:lineRule="auto"/>
    </w:pPr>
    <w:rPr>
      <w:rFonts w:ascii="Times New Roman" w:eastAsia="Times New Roman" w:hAnsi="Times New Roman" w:cs="Times New Roman"/>
      <w:lang w:eastAsia="lt-LT"/>
    </w:rPr>
  </w:style>
  <w:style w:type="character" w:customStyle="1" w:styleId="BTEMEASMCAChar">
    <w:name w:val="BT EMEA_SMCA Char"/>
    <w:basedOn w:val="Numatytasispastraiposriftas"/>
    <w:link w:val="BTEMEASMCA"/>
    <w:uiPriority w:val="99"/>
    <w:locked/>
    <w:rsid w:val="00D927D9"/>
    <w:rPr>
      <w:rFonts w:ascii="Times New Roman" w:eastAsia="Times New Roman" w:hAnsi="Times New Roman" w:cs="Times New Roman"/>
      <w:lang w:eastAsia="lt-LT"/>
    </w:rPr>
  </w:style>
  <w:style w:type="paragraph" w:customStyle="1" w:styleId="TTEMEASMCA">
    <w:name w:val="TT EMEA_SMCA"/>
    <w:basedOn w:val="Antrat1"/>
    <w:link w:val="TTEMEASMCAChar"/>
    <w:autoRedefine/>
    <w:uiPriority w:val="99"/>
    <w:rsid w:val="00D927D9"/>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basedOn w:val="Numatytasispastraiposriftas"/>
    <w:link w:val="TTEMEASMCA"/>
    <w:uiPriority w:val="99"/>
    <w:locked/>
    <w:rsid w:val="00D927D9"/>
    <w:rPr>
      <w:rFonts w:ascii="Times New Roman" w:eastAsia="Times New Roman" w:hAnsi="Times New Roman" w:cs="Times New Roman"/>
      <w:b/>
      <w:caps/>
      <w:noProof/>
      <w:lang w:eastAsia="lt-LT"/>
    </w:rPr>
  </w:style>
  <w:style w:type="paragraph" w:customStyle="1" w:styleId="BT-EMEASMCA">
    <w:name w:val="BT- EMEA_SMCA"/>
    <w:basedOn w:val="BTEMEASMCA"/>
    <w:autoRedefine/>
    <w:uiPriority w:val="99"/>
    <w:rsid w:val="00D927D9"/>
    <w:pPr>
      <w:tabs>
        <w:tab w:val="num" w:pos="360"/>
      </w:tabs>
    </w:pPr>
    <w:rPr>
      <w:rFonts w:eastAsia="Calibri"/>
      <w:lang w:eastAsia="en-US"/>
    </w:rPr>
  </w:style>
  <w:style w:type="paragraph" w:customStyle="1" w:styleId="PI-2EMEASMCA">
    <w:name w:val="PI-2 EMEA_SMCA"/>
    <w:basedOn w:val="Antrat3"/>
    <w:autoRedefine/>
    <w:uiPriority w:val="99"/>
    <w:rsid w:val="00D927D9"/>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D927D9"/>
    <w:pPr>
      <w:tabs>
        <w:tab w:val="left" w:pos="1701"/>
      </w:tabs>
      <w:ind w:left="1134"/>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D927D9"/>
    <w:rPr>
      <w:i/>
      <w:color w:val="008000"/>
    </w:rPr>
  </w:style>
  <w:style w:type="character" w:customStyle="1" w:styleId="BTgEMEASMCAChar">
    <w:name w:val="BT(g) EMEA_SMCA Char"/>
    <w:basedOn w:val="BTEMEASMCAChar"/>
    <w:link w:val="BTgEMEASMCA"/>
    <w:uiPriority w:val="99"/>
    <w:locked/>
    <w:rsid w:val="00D927D9"/>
    <w:rPr>
      <w:rFonts w:ascii="Times New Roman" w:eastAsia="Times New Roman" w:hAnsi="Times New Roman" w:cs="Times New Roman"/>
      <w:i/>
      <w:color w:val="008000"/>
      <w:lang w:eastAsia="lt-LT"/>
    </w:rPr>
  </w:style>
  <w:style w:type="paragraph" w:customStyle="1" w:styleId="BTuEMEASMCA">
    <w:name w:val="BT(u) EMEA_SMCA"/>
    <w:basedOn w:val="BTEMEASMCA"/>
    <w:autoRedefine/>
    <w:uiPriority w:val="99"/>
    <w:rsid w:val="00D927D9"/>
    <w:rPr>
      <w:rFonts w:eastAsia="Calibri"/>
      <w:u w:val="single"/>
      <w:lang w:eastAsia="en-US"/>
    </w:rPr>
  </w:style>
  <w:style w:type="paragraph" w:customStyle="1" w:styleId="Default">
    <w:name w:val="Default"/>
    <w:uiPriority w:val="99"/>
    <w:rsid w:val="00D927D9"/>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Sraopastraipa">
    <w:name w:val="List Paragraph"/>
    <w:basedOn w:val="prastasis"/>
    <w:uiPriority w:val="99"/>
    <w:qFormat/>
    <w:rsid w:val="00D927D9"/>
    <w:pPr>
      <w:spacing w:after="0" w:line="240" w:lineRule="auto"/>
      <w:ind w:left="720"/>
      <w:contextualSpacing/>
    </w:pPr>
    <w:rPr>
      <w:rFonts w:ascii="Times New Roman" w:eastAsia="Calibri" w:hAnsi="Times New Roman" w:cs="Times New Roman"/>
      <w:sz w:val="24"/>
      <w:szCs w:val="24"/>
    </w:rPr>
  </w:style>
  <w:style w:type="paragraph" w:styleId="Pagrindinistekstas">
    <w:name w:val="Body Text"/>
    <w:basedOn w:val="prastasis"/>
    <w:link w:val="PagrindinistekstasDiagrama"/>
    <w:uiPriority w:val="99"/>
    <w:rsid w:val="00D927D9"/>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D927D9"/>
    <w:rPr>
      <w:rFonts w:ascii="Times New Roman" w:eastAsia="Times New Roman" w:hAnsi="Times New Roman" w:cs="Times New Roman"/>
      <w:i/>
      <w:color w:val="008000"/>
      <w:szCs w:val="20"/>
      <w:lang w:val="en-GB"/>
    </w:rPr>
  </w:style>
  <w:style w:type="paragraph" w:styleId="Komentarotekstas">
    <w:name w:val="annotation text"/>
    <w:basedOn w:val="prastasis"/>
    <w:link w:val="KomentarotekstasDiagrama"/>
    <w:uiPriority w:val="99"/>
    <w:semiHidden/>
    <w:rsid w:val="00D927D9"/>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927D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D927D9"/>
    <w:rPr>
      <w:b/>
      <w:bCs/>
    </w:rPr>
  </w:style>
  <w:style w:type="character" w:customStyle="1" w:styleId="KomentarotemaDiagrama">
    <w:name w:val="Komentaro tema Diagrama"/>
    <w:basedOn w:val="KomentarotekstasDiagrama"/>
    <w:link w:val="Komentarotema"/>
    <w:uiPriority w:val="99"/>
    <w:semiHidden/>
    <w:rsid w:val="00D927D9"/>
    <w:rPr>
      <w:rFonts w:ascii="Times New Roman" w:eastAsia="Calibri" w:hAnsi="Times New Roman" w:cs="Times New Roman"/>
      <w:b/>
      <w:bCs/>
      <w:sz w:val="20"/>
      <w:szCs w:val="20"/>
    </w:rPr>
  </w:style>
  <w:style w:type="paragraph" w:styleId="Pataisymai">
    <w:name w:val="Revision"/>
    <w:hidden/>
    <w:uiPriority w:val="99"/>
    <w:semiHidden/>
    <w:rsid w:val="00D927D9"/>
    <w:pPr>
      <w:spacing w:after="0" w:line="240" w:lineRule="auto"/>
    </w:pPr>
    <w:rPr>
      <w:rFonts w:ascii="Times New Roman" w:eastAsia="Calibri" w:hAnsi="Times New Roman" w:cs="Times New Roman"/>
      <w:sz w:val="24"/>
      <w:szCs w:val="24"/>
    </w:rPr>
  </w:style>
  <w:style w:type="character" w:styleId="Komentaronuoroda">
    <w:name w:val="annotation reference"/>
    <w:basedOn w:val="Numatytasispastraiposriftas"/>
    <w:uiPriority w:val="99"/>
    <w:semiHidden/>
    <w:rsid w:val="00D927D9"/>
    <w:rPr>
      <w:rFonts w:cs="Times New Roman"/>
      <w:sz w:val="16"/>
      <w:szCs w:val="16"/>
    </w:rPr>
  </w:style>
  <w:style w:type="paragraph" w:customStyle="1" w:styleId="Sraopastraipa1">
    <w:name w:val="Sąrašo pastraipa1"/>
    <w:basedOn w:val="prastasis"/>
    <w:qFormat/>
    <w:rsid w:val="00D927D9"/>
    <w:pPr>
      <w:spacing w:after="0" w:line="240" w:lineRule="auto"/>
      <w:ind w:left="720"/>
      <w:contextualSpacing/>
    </w:pPr>
    <w:rPr>
      <w:rFonts w:ascii="Times New Roman" w:eastAsia="Calibri" w:hAnsi="Times New Roman" w:cs="Times New Roman"/>
      <w:sz w:val="24"/>
      <w:szCs w:val="24"/>
    </w:rPr>
  </w:style>
  <w:style w:type="character" w:customStyle="1" w:styleId="hpsalt-edited">
    <w:name w:val="hps alt-edited"/>
    <w:basedOn w:val="Numatytasispastraiposriftas"/>
    <w:rsid w:val="00D927D9"/>
  </w:style>
  <w:style w:type="table" w:styleId="Lentelstinklelis">
    <w:name w:val="Table Grid"/>
    <w:basedOn w:val="prastojilentel"/>
    <w:uiPriority w:val="59"/>
    <w:rsid w:val="00D927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Props1.xml><?xml version="1.0" encoding="utf-8"?>
<ds:datastoreItem xmlns:ds="http://schemas.openxmlformats.org/officeDocument/2006/customXml" ds:itemID="{E5575129-672D-4887-8A1F-7F454FA4DC3E}">
  <ds:schemaRefs>
    <ds:schemaRef ds:uri="http://schemas.microsoft.com/sharepoint/v3/contenttype/forms"/>
  </ds:schemaRefs>
</ds:datastoreItem>
</file>

<file path=customXml/itemProps2.xml><?xml version="1.0" encoding="utf-8"?>
<ds:datastoreItem xmlns:ds="http://schemas.openxmlformats.org/officeDocument/2006/customXml" ds:itemID="{24C1B20F-9113-4A08-B7F1-F459A99EC14B}">
  <ds:schemaRefs>
    <ds:schemaRef ds:uri="http://schemas.microsoft.com/office/2006/metadata/customXsn"/>
  </ds:schemaRefs>
</ds:datastoreItem>
</file>

<file path=customXml/itemProps3.xml><?xml version="1.0" encoding="utf-8"?>
<ds:datastoreItem xmlns:ds="http://schemas.openxmlformats.org/officeDocument/2006/customXml" ds:itemID="{12C196AC-0A9D-4603-856E-9DE7116A1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E8920-B63F-4A21-89F7-D0879639AA7D}">
  <ds:schemaRefs>
    <ds:schemaRef ds:uri="http://schemas.microsoft.com/sharepoint/v4"/>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67384</Words>
  <Characters>38410</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105583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Gustainiene, Daiva</dc:creator>
  <cp:lastModifiedBy>Albina Burkauskaitė</cp:lastModifiedBy>
  <cp:revision>3</cp:revision>
  <dcterms:created xsi:type="dcterms:W3CDTF">2018-10-12T07:44:00Z</dcterms:created>
  <dcterms:modified xsi:type="dcterms:W3CDTF">2018-10-12T07:44:00Z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