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53F1" w14:textId="77777777" w:rsidR="0011757B" w:rsidRPr="00C56F45" w:rsidRDefault="0011757B" w:rsidP="0011757B">
      <w:pPr>
        <w:pStyle w:val="TTEMEASMCA"/>
        <w:outlineLvl w:val="1"/>
      </w:pPr>
      <w:r w:rsidRPr="00C56F45">
        <w:rPr>
          <w:caps w:val="0"/>
        </w:rPr>
        <w:t>Pakuotės lapelis: informacija vartotojui</w:t>
      </w:r>
    </w:p>
    <w:p w14:paraId="1C6219BF" w14:textId="77777777" w:rsidR="0011757B" w:rsidRPr="00CA6D22" w:rsidRDefault="0011757B" w:rsidP="0011757B">
      <w:pPr>
        <w:tabs>
          <w:tab w:val="left" w:pos="567"/>
        </w:tabs>
        <w:jc w:val="center"/>
        <w:rPr>
          <w:b/>
          <w:bCs/>
          <w:sz w:val="22"/>
          <w:szCs w:val="22"/>
          <w:u w:val="single"/>
        </w:rPr>
      </w:pPr>
    </w:p>
    <w:p w14:paraId="7A827C04" w14:textId="77777777" w:rsidR="0011757B" w:rsidRPr="00CA6D22" w:rsidRDefault="0011757B" w:rsidP="0011757B">
      <w:pPr>
        <w:tabs>
          <w:tab w:val="left" w:pos="567"/>
        </w:tabs>
        <w:jc w:val="center"/>
        <w:rPr>
          <w:b/>
          <w:bCs/>
          <w:sz w:val="22"/>
          <w:szCs w:val="22"/>
        </w:rPr>
      </w:pPr>
      <w:proofErr w:type="spellStart"/>
      <w:r w:rsidRPr="00CA6D22">
        <w:rPr>
          <w:b/>
          <w:bCs/>
          <w:sz w:val="22"/>
          <w:szCs w:val="22"/>
        </w:rPr>
        <w:t>Brufen</w:t>
      </w:r>
      <w:proofErr w:type="spellEnd"/>
      <w:r w:rsidRPr="00CA6D22">
        <w:rPr>
          <w:b/>
          <w:bCs/>
          <w:sz w:val="22"/>
          <w:szCs w:val="22"/>
        </w:rPr>
        <w:t xml:space="preserve"> 800 mg pailginto atpalaidavimo tabletės</w:t>
      </w:r>
    </w:p>
    <w:p w14:paraId="7ADC982A" w14:textId="77777777" w:rsidR="0011757B" w:rsidRPr="00CA6D22" w:rsidRDefault="0011757B" w:rsidP="0011757B">
      <w:pPr>
        <w:jc w:val="center"/>
        <w:rPr>
          <w:sz w:val="22"/>
          <w:szCs w:val="22"/>
          <w:u w:val="single"/>
        </w:rPr>
      </w:pPr>
      <w:proofErr w:type="spellStart"/>
      <w:r>
        <w:rPr>
          <w:sz w:val="22"/>
          <w:szCs w:val="22"/>
        </w:rPr>
        <w:t>i</w:t>
      </w:r>
      <w:r w:rsidRPr="00CA6D22">
        <w:rPr>
          <w:sz w:val="22"/>
          <w:szCs w:val="22"/>
        </w:rPr>
        <w:t>buprofenas</w:t>
      </w:r>
      <w:proofErr w:type="spellEnd"/>
    </w:p>
    <w:p w14:paraId="7BC6870E" w14:textId="77777777" w:rsidR="0011757B" w:rsidRPr="00CA6D22" w:rsidRDefault="0011757B" w:rsidP="0011757B">
      <w:pPr>
        <w:pStyle w:val="BTEMEASMCA"/>
      </w:pPr>
    </w:p>
    <w:p w14:paraId="0A381169" w14:textId="77777777" w:rsidR="0011757B" w:rsidRPr="00C56F45" w:rsidRDefault="0011757B" w:rsidP="0011757B">
      <w:pPr>
        <w:suppressAutoHyphens/>
        <w:rPr>
          <w:b/>
          <w:bCs/>
          <w:sz w:val="22"/>
          <w:szCs w:val="22"/>
        </w:rPr>
      </w:pPr>
      <w:r w:rsidRPr="00CA6D22">
        <w:rPr>
          <w:b/>
          <w:bCs/>
          <w:sz w:val="22"/>
          <w:szCs w:val="22"/>
        </w:rPr>
        <w:t>Atidžiai perskaitykite visą šį lapelį, prieš pradėdami vartoti vaistą, nes jame pateikiama Jums svarbi informacija.</w:t>
      </w:r>
    </w:p>
    <w:p w14:paraId="24009D39" w14:textId="77777777" w:rsidR="0011757B" w:rsidRPr="00C56F45" w:rsidRDefault="0011757B" w:rsidP="0011757B">
      <w:pPr>
        <w:pStyle w:val="BT-EMEASMCA"/>
        <w:tabs>
          <w:tab w:val="clear" w:pos="360"/>
        </w:tabs>
      </w:pPr>
      <w:r w:rsidRPr="00C56F45">
        <w:t>Neišmeskite šio lapelio, nes vėl gali prireikti jį perskaityti.</w:t>
      </w:r>
    </w:p>
    <w:p w14:paraId="469C5066" w14:textId="77777777" w:rsidR="0011757B" w:rsidRPr="00C56F45" w:rsidRDefault="0011757B" w:rsidP="0011757B">
      <w:pPr>
        <w:pStyle w:val="BT-EMEASMCA"/>
        <w:tabs>
          <w:tab w:val="clear" w:pos="360"/>
        </w:tabs>
      </w:pPr>
      <w:r w:rsidRPr="00C56F45">
        <w:t>Jeigu kiltų daugiau klausimų, kreipkitės į gydytoją arba vaistininką.</w:t>
      </w:r>
    </w:p>
    <w:p w14:paraId="75C537D6" w14:textId="77777777" w:rsidR="0011757B" w:rsidRPr="00C56F45" w:rsidRDefault="0011757B" w:rsidP="0011757B">
      <w:pPr>
        <w:pStyle w:val="BT-EMEASMCA"/>
        <w:tabs>
          <w:tab w:val="clear" w:pos="360"/>
        </w:tabs>
      </w:pPr>
      <w:r w:rsidRPr="00C56F45">
        <w:t>Šis vaistas skirtas tik Jums, todėl kitiems žmonėms jo duoti negalima. Vaistas gali jiems pakenkti (net tiems, kurių ligos požymiai yra tokie patys kaip Jūsų).</w:t>
      </w:r>
    </w:p>
    <w:p w14:paraId="29FC0454" w14:textId="77777777" w:rsidR="0011757B" w:rsidRPr="00C56F45" w:rsidRDefault="0011757B" w:rsidP="0011757B">
      <w:pPr>
        <w:pStyle w:val="BT-EMEASMCA"/>
        <w:tabs>
          <w:tab w:val="clear" w:pos="360"/>
        </w:tabs>
      </w:pPr>
      <w:r w:rsidRPr="00C56F45">
        <w:t>Jeigu pasireiškė šalutinis poveikis (net jeigu jis šiame lapelyje nenurodytas), kreipkitės į gydytoją arba vaistininką. Žr. 4 skyrių.</w:t>
      </w:r>
    </w:p>
    <w:p w14:paraId="443EE075" w14:textId="77777777" w:rsidR="0011757B" w:rsidRPr="00CA6D22" w:rsidRDefault="0011757B" w:rsidP="0011757B">
      <w:pPr>
        <w:pStyle w:val="BTEMEASMCA"/>
      </w:pPr>
    </w:p>
    <w:p w14:paraId="3B35CF75" w14:textId="77777777" w:rsidR="0011757B" w:rsidRPr="000B1699" w:rsidRDefault="0011757B" w:rsidP="0011757B">
      <w:pPr>
        <w:rPr>
          <w:b/>
          <w:sz w:val="22"/>
          <w:szCs w:val="22"/>
        </w:rPr>
      </w:pPr>
      <w:r w:rsidRPr="000B1699">
        <w:rPr>
          <w:b/>
          <w:sz w:val="22"/>
          <w:szCs w:val="22"/>
        </w:rPr>
        <w:t>Apie ką rašoma šiame lapelyje?</w:t>
      </w:r>
    </w:p>
    <w:p w14:paraId="1A648503" w14:textId="77777777" w:rsidR="0011757B" w:rsidRPr="00CA6D22" w:rsidRDefault="0011757B" w:rsidP="0011757B">
      <w:pPr>
        <w:pStyle w:val="BTEMEASMCA"/>
      </w:pPr>
      <w:r w:rsidRPr="00CA6D22">
        <w:t>1.</w:t>
      </w:r>
      <w:r w:rsidRPr="00CA6D22">
        <w:tab/>
        <w:t xml:space="preserve">Kas yra </w:t>
      </w:r>
      <w:proofErr w:type="spellStart"/>
      <w:r w:rsidRPr="00CA6D22">
        <w:t>Brufen</w:t>
      </w:r>
      <w:proofErr w:type="spellEnd"/>
      <w:r w:rsidRPr="00CA6D22">
        <w:t xml:space="preserve"> ir kam jis vartojamas</w:t>
      </w:r>
    </w:p>
    <w:p w14:paraId="1D4F7ED6" w14:textId="77777777" w:rsidR="0011757B" w:rsidRPr="00CA6D22" w:rsidRDefault="0011757B" w:rsidP="0011757B">
      <w:pPr>
        <w:pStyle w:val="BTEMEASMCA"/>
      </w:pPr>
      <w:r w:rsidRPr="00CA6D22">
        <w:t>2.</w:t>
      </w:r>
      <w:r w:rsidRPr="00CA6D22">
        <w:tab/>
        <w:t xml:space="preserve">Kas žinotina prieš vartojant </w:t>
      </w:r>
      <w:proofErr w:type="spellStart"/>
      <w:r w:rsidRPr="00CA6D22">
        <w:t>Brufen</w:t>
      </w:r>
      <w:proofErr w:type="spellEnd"/>
    </w:p>
    <w:p w14:paraId="0DC19ACE" w14:textId="77777777" w:rsidR="0011757B" w:rsidRPr="00CA6D22" w:rsidRDefault="0011757B" w:rsidP="0011757B">
      <w:pPr>
        <w:pStyle w:val="BTEMEASMCA"/>
      </w:pPr>
      <w:r w:rsidRPr="00CA6D22">
        <w:t>3.</w:t>
      </w:r>
      <w:r w:rsidRPr="00CA6D22">
        <w:tab/>
        <w:t xml:space="preserve">Kaip vartoti </w:t>
      </w:r>
      <w:proofErr w:type="spellStart"/>
      <w:r w:rsidRPr="00CA6D22">
        <w:t>Brufen</w:t>
      </w:r>
      <w:proofErr w:type="spellEnd"/>
    </w:p>
    <w:p w14:paraId="575C9A1D" w14:textId="77777777" w:rsidR="0011757B" w:rsidRPr="00CA6D22" w:rsidRDefault="0011757B" w:rsidP="0011757B">
      <w:pPr>
        <w:pStyle w:val="BTEMEASMCA"/>
      </w:pPr>
      <w:r w:rsidRPr="00CA6D22">
        <w:t>4.</w:t>
      </w:r>
      <w:r w:rsidRPr="00CA6D22">
        <w:tab/>
        <w:t>Galimas šalutinis poveikis</w:t>
      </w:r>
    </w:p>
    <w:p w14:paraId="16913D1A" w14:textId="77777777" w:rsidR="0011757B" w:rsidRPr="00CA6D22" w:rsidRDefault="0011757B" w:rsidP="0011757B">
      <w:pPr>
        <w:pStyle w:val="BTEMEASMCA"/>
      </w:pPr>
      <w:r w:rsidRPr="00CA6D22">
        <w:t>5.</w:t>
      </w:r>
      <w:r w:rsidRPr="00CA6D22">
        <w:tab/>
        <w:t xml:space="preserve">Kaip laikyti </w:t>
      </w:r>
      <w:proofErr w:type="spellStart"/>
      <w:r w:rsidRPr="00CA6D22">
        <w:t>Brufen</w:t>
      </w:r>
      <w:proofErr w:type="spellEnd"/>
    </w:p>
    <w:p w14:paraId="5CE1DDDE" w14:textId="77777777" w:rsidR="0011757B" w:rsidRPr="00CA6D22" w:rsidRDefault="0011757B" w:rsidP="0011757B">
      <w:pPr>
        <w:pStyle w:val="BTEMEASMCA"/>
      </w:pPr>
      <w:r w:rsidRPr="00CA6D22">
        <w:t>6.</w:t>
      </w:r>
      <w:r w:rsidRPr="00CA6D22">
        <w:tab/>
        <w:t>Pakuotės turinys ir kita informacija</w:t>
      </w:r>
    </w:p>
    <w:p w14:paraId="60097C2B" w14:textId="77777777" w:rsidR="0011757B" w:rsidRPr="00CA6D22" w:rsidRDefault="0011757B" w:rsidP="0011757B">
      <w:pPr>
        <w:pStyle w:val="BTEMEASMCA"/>
      </w:pPr>
    </w:p>
    <w:p w14:paraId="66ED5463" w14:textId="77777777" w:rsidR="0011757B" w:rsidRPr="00CA6D22" w:rsidRDefault="0011757B" w:rsidP="0011757B">
      <w:pPr>
        <w:pStyle w:val="BTEMEASMCA"/>
      </w:pPr>
    </w:p>
    <w:p w14:paraId="39CB40D8" w14:textId="77777777" w:rsidR="0011757B" w:rsidRPr="00C56F45" w:rsidRDefault="0011757B" w:rsidP="0011757B">
      <w:pPr>
        <w:pStyle w:val="PI-1EMEASMCA"/>
      </w:pPr>
      <w:bookmarkStart w:id="0" w:name="_Toc129243139"/>
      <w:bookmarkStart w:id="1" w:name="_Toc129243264"/>
      <w:r w:rsidRPr="00C56F45">
        <w:t>1.</w:t>
      </w:r>
      <w:r w:rsidRPr="00C56F45">
        <w:tab/>
      </w:r>
      <w:r w:rsidRPr="00CA6D22">
        <w:t xml:space="preserve">Kas yra </w:t>
      </w:r>
      <w:proofErr w:type="spellStart"/>
      <w:r w:rsidRPr="00CA6D22">
        <w:t>Brufen</w:t>
      </w:r>
      <w:proofErr w:type="spellEnd"/>
      <w:r w:rsidRPr="00CA6D22">
        <w:t xml:space="preserve"> ir kam jis vartojamas</w:t>
      </w:r>
      <w:bookmarkEnd w:id="0"/>
      <w:bookmarkEnd w:id="1"/>
    </w:p>
    <w:p w14:paraId="45836101" w14:textId="77777777" w:rsidR="0011757B" w:rsidRPr="00CA6D22" w:rsidRDefault="0011757B" w:rsidP="0011757B">
      <w:pPr>
        <w:pStyle w:val="BTEMEASMCA"/>
      </w:pPr>
    </w:p>
    <w:p w14:paraId="5C2D4897" w14:textId="77777777" w:rsidR="0011757B" w:rsidRPr="00CA6D22" w:rsidRDefault="0011757B" w:rsidP="0011757B">
      <w:pPr>
        <w:pStyle w:val="BTEMEASMCA"/>
      </w:pPr>
      <w:proofErr w:type="spellStart"/>
      <w:r w:rsidRPr="00CA6D22">
        <w:t>Brufen</w:t>
      </w:r>
      <w:proofErr w:type="spellEnd"/>
      <w:r w:rsidRPr="00CA6D22">
        <w:t xml:space="preserve"> </w:t>
      </w:r>
      <w:r>
        <w:rPr>
          <w:color w:val="000000"/>
        </w:rPr>
        <w:t xml:space="preserve">sudėtyje yra veikliosios medžiagos </w:t>
      </w:r>
      <w:proofErr w:type="spellStart"/>
      <w:r>
        <w:rPr>
          <w:color w:val="000000"/>
        </w:rPr>
        <w:t>ibuprofeno</w:t>
      </w:r>
      <w:proofErr w:type="spellEnd"/>
      <w:r>
        <w:rPr>
          <w:color w:val="000000"/>
        </w:rPr>
        <w:t>, šis vaistas</w:t>
      </w:r>
      <w:r w:rsidRPr="00CA6D22">
        <w:t xml:space="preserve"> priklauso nesteroidinių vaistų nuo uždegimo (NVNU) grupei. </w:t>
      </w:r>
      <w:proofErr w:type="spellStart"/>
      <w:r w:rsidRPr="00CA6D22">
        <w:t>Brufen</w:t>
      </w:r>
      <w:proofErr w:type="spellEnd"/>
      <w:r w:rsidRPr="00CA6D22">
        <w:t xml:space="preserve"> malšina skausmą, mažina temperatūrą ir uždegimą.</w:t>
      </w:r>
    </w:p>
    <w:p w14:paraId="5046B1E7" w14:textId="77777777" w:rsidR="0011757B" w:rsidRPr="00CA6D22" w:rsidRDefault="0011757B" w:rsidP="0011757B">
      <w:pPr>
        <w:pStyle w:val="BTEMEASMCA"/>
      </w:pPr>
    </w:p>
    <w:p w14:paraId="4323DE15" w14:textId="77777777" w:rsidR="0011757B" w:rsidRPr="00CA6D22" w:rsidRDefault="0011757B" w:rsidP="0011757B">
      <w:pPr>
        <w:pStyle w:val="BTEMEASMCA"/>
      </w:pPr>
      <w:proofErr w:type="spellStart"/>
      <w:r w:rsidRPr="00CA6D22">
        <w:t>Brufen</w:t>
      </w:r>
      <w:proofErr w:type="spellEnd"/>
      <w:r w:rsidRPr="00CA6D22">
        <w:t xml:space="preserve"> vartojam</w:t>
      </w:r>
      <w:r>
        <w:t>a</w:t>
      </w:r>
      <w:r w:rsidRPr="00CA6D22">
        <w:t xml:space="preserve">s suaugusiųjų ir </w:t>
      </w:r>
      <w:r w:rsidRPr="00C56F45">
        <w:t>paauglių (12–18</w:t>
      </w:r>
      <w:r>
        <w:t> </w:t>
      </w:r>
      <w:r w:rsidRPr="00C56F45">
        <w:t xml:space="preserve">metų, sveriančių 40 kg ir daugiau) </w:t>
      </w:r>
      <w:r w:rsidRPr="00CA6D22">
        <w:t xml:space="preserve">simptominiam skausmo ir uždegimo gydymui, sergant reumatinėmis ligomis (reumatoidiniu artritu ir </w:t>
      </w:r>
      <w:proofErr w:type="spellStart"/>
      <w:r w:rsidRPr="00CA6D22">
        <w:t>osteoartritu</w:t>
      </w:r>
      <w:proofErr w:type="spellEnd"/>
      <w:r w:rsidRPr="00CA6D22">
        <w:t>).</w:t>
      </w:r>
    </w:p>
    <w:p w14:paraId="520BAC6F" w14:textId="77777777" w:rsidR="0011757B" w:rsidRPr="00CA6D22" w:rsidRDefault="0011757B" w:rsidP="0011757B">
      <w:pPr>
        <w:pStyle w:val="BTEMEASMCA"/>
      </w:pPr>
    </w:p>
    <w:p w14:paraId="24E3123E" w14:textId="77777777" w:rsidR="0011757B" w:rsidRPr="00CA6D22" w:rsidRDefault="0011757B" w:rsidP="0011757B">
      <w:pPr>
        <w:pStyle w:val="BTEMEASMCA"/>
      </w:pPr>
    </w:p>
    <w:p w14:paraId="363F87ED" w14:textId="77777777" w:rsidR="0011757B" w:rsidRPr="00C56F45" w:rsidRDefault="0011757B" w:rsidP="0011757B">
      <w:pPr>
        <w:pStyle w:val="PI-1EMEASMCA"/>
      </w:pPr>
      <w:bookmarkStart w:id="2" w:name="_Toc129243140"/>
      <w:bookmarkStart w:id="3" w:name="_Toc129243265"/>
      <w:r w:rsidRPr="00C56F45">
        <w:t>2.</w:t>
      </w:r>
      <w:r w:rsidRPr="00C56F45">
        <w:tab/>
      </w:r>
      <w:r w:rsidRPr="00CA6D22">
        <w:t xml:space="preserve">Kas žinotina prieš vartojant </w:t>
      </w:r>
      <w:proofErr w:type="spellStart"/>
      <w:r w:rsidRPr="00CA6D22">
        <w:t>Brufen</w:t>
      </w:r>
      <w:bookmarkEnd w:id="2"/>
      <w:bookmarkEnd w:id="3"/>
      <w:proofErr w:type="spellEnd"/>
    </w:p>
    <w:p w14:paraId="3E4E59CD" w14:textId="77777777" w:rsidR="0011757B" w:rsidRPr="00CA6D22" w:rsidRDefault="0011757B" w:rsidP="0011757B">
      <w:pPr>
        <w:pStyle w:val="BTEMEASMCA"/>
      </w:pPr>
    </w:p>
    <w:p w14:paraId="5ED7EAFB" w14:textId="77777777" w:rsidR="0011757B" w:rsidRPr="00C56F45" w:rsidRDefault="0011757B" w:rsidP="0011757B">
      <w:pPr>
        <w:pStyle w:val="PI-3EMEASMCA"/>
      </w:pPr>
      <w:proofErr w:type="spellStart"/>
      <w:r w:rsidRPr="00C56F45">
        <w:t>Brufen</w:t>
      </w:r>
      <w:proofErr w:type="spellEnd"/>
      <w:r w:rsidRPr="00C56F45">
        <w:t xml:space="preserve"> vartoti </w:t>
      </w:r>
      <w:r>
        <w:t>draudžiama</w:t>
      </w:r>
      <w:r w:rsidRPr="00C56F45">
        <w:t>:</w:t>
      </w:r>
    </w:p>
    <w:p w14:paraId="1C5E9366" w14:textId="77777777" w:rsidR="0011757B" w:rsidRPr="00C56F45" w:rsidRDefault="0011757B" w:rsidP="0011757B">
      <w:pPr>
        <w:pStyle w:val="BT-EMEASMCA"/>
        <w:tabs>
          <w:tab w:val="clear" w:pos="360"/>
        </w:tabs>
      </w:pPr>
      <w:r w:rsidRPr="00C56F45">
        <w:t xml:space="preserve">jeigu yra alergija </w:t>
      </w:r>
      <w:proofErr w:type="spellStart"/>
      <w:r w:rsidRPr="00C56F45">
        <w:t>ibuprofenui</w:t>
      </w:r>
      <w:proofErr w:type="spellEnd"/>
      <w:r w:rsidRPr="00C56F45">
        <w:t xml:space="preserve"> arba bet kuriai pagalbinei šio vaisto medžiagai (jos išvardytos 6</w:t>
      </w:r>
      <w:r>
        <w:t> </w:t>
      </w:r>
      <w:r w:rsidRPr="00C56F45">
        <w:t>skyriuje);</w:t>
      </w:r>
    </w:p>
    <w:p w14:paraId="73497F53" w14:textId="77777777" w:rsidR="0011757B" w:rsidRDefault="0011757B" w:rsidP="0011757B">
      <w:pPr>
        <w:pStyle w:val="BT-EMEASMCA"/>
        <w:tabs>
          <w:tab w:val="clear" w:pos="360"/>
        </w:tabs>
      </w:pPr>
      <w:r w:rsidRPr="005A14C7">
        <w:t>jei Jums yra</w:t>
      </w:r>
      <w:r>
        <w:t xml:space="preserve"> ar yra buvusi </w:t>
      </w:r>
      <w:r w:rsidRPr="005A14C7">
        <w:t>skrandžio ar dvylikapirštės žarnos opa</w:t>
      </w:r>
      <w:r>
        <w:t xml:space="preserve"> ar pasikartojanti opa ar</w:t>
      </w:r>
      <w:r w:rsidRPr="005A14C7">
        <w:t xml:space="preserve"> </w:t>
      </w:r>
      <w:r>
        <w:t>kraujavimas į skrandį ar žarnyną;</w:t>
      </w:r>
    </w:p>
    <w:p w14:paraId="65A69A19" w14:textId="77777777" w:rsidR="0011757B" w:rsidRPr="00C56F45" w:rsidRDefault="0011757B" w:rsidP="0011757B">
      <w:pPr>
        <w:pStyle w:val="BT-EMEASMCA"/>
        <w:tabs>
          <w:tab w:val="clear" w:pos="360"/>
        </w:tabs>
      </w:pPr>
      <w:r w:rsidRPr="00C56F45">
        <w:t xml:space="preserve">sergate sunkiomis kepenų </w:t>
      </w:r>
      <w:r>
        <w:t>a</w:t>
      </w:r>
      <w:r w:rsidRPr="00C56F45">
        <w:t>r inkstų ligomis;</w:t>
      </w:r>
    </w:p>
    <w:p w14:paraId="4372902B" w14:textId="77777777" w:rsidR="0011757B" w:rsidRPr="000B1699" w:rsidRDefault="0011757B" w:rsidP="0011757B">
      <w:pPr>
        <w:pStyle w:val="BT-EMEASMCA"/>
        <w:tabs>
          <w:tab w:val="clear" w:pos="360"/>
        </w:tabs>
      </w:pPr>
      <w:r w:rsidRPr="00C56F45">
        <w:t xml:space="preserve">jeigu Jums </w:t>
      </w:r>
      <w:r w:rsidRPr="000B1699">
        <w:t>yra sunkus širdies nepakankamumas;</w:t>
      </w:r>
    </w:p>
    <w:p w14:paraId="1D11885B" w14:textId="77777777" w:rsidR="0011757B" w:rsidRPr="000B1699" w:rsidRDefault="0011757B" w:rsidP="0011757B">
      <w:pPr>
        <w:pStyle w:val="BT-EMEASMCA"/>
        <w:tabs>
          <w:tab w:val="clear" w:pos="360"/>
        </w:tabs>
      </w:pPr>
      <w:r w:rsidRPr="000B1699">
        <w:t>jei turite padidėjusį polinkį kraujuoti;</w:t>
      </w:r>
    </w:p>
    <w:p w14:paraId="44A8D084" w14:textId="77777777" w:rsidR="0011757B" w:rsidRPr="000B1699" w:rsidRDefault="0011757B" w:rsidP="0011757B">
      <w:pPr>
        <w:pStyle w:val="BT-EMEASMCA"/>
        <w:tabs>
          <w:tab w:val="clear" w:pos="360"/>
        </w:tabs>
      </w:pPr>
      <w:r w:rsidRPr="000B1699">
        <w:t xml:space="preserve">jeigu Jums anksčiau vartojant </w:t>
      </w:r>
      <w:proofErr w:type="spellStart"/>
      <w:r w:rsidRPr="000B1699">
        <w:t>Brufen</w:t>
      </w:r>
      <w:proofErr w:type="spellEnd"/>
      <w:r w:rsidRPr="000B1699">
        <w:t xml:space="preserve"> ar panašių vaistų (kitų NVNU) kada nors buvo  skrandžio ar žarnyno kraujavimas arba perforacija (plyšimas);</w:t>
      </w:r>
    </w:p>
    <w:p w14:paraId="1B544068" w14:textId="77777777" w:rsidR="0011757B" w:rsidRPr="000B1699" w:rsidRDefault="0011757B" w:rsidP="0011757B">
      <w:pPr>
        <w:pStyle w:val="BT-EMEASMCA"/>
        <w:tabs>
          <w:tab w:val="clear" w:pos="360"/>
        </w:tabs>
      </w:pPr>
      <w:r w:rsidRPr="000B1699">
        <w:t>jeigu esate paskutiniame nėštumo trimestre;</w:t>
      </w:r>
    </w:p>
    <w:p w14:paraId="0A379134" w14:textId="77777777" w:rsidR="0011757B" w:rsidRPr="000B1699" w:rsidRDefault="0011757B" w:rsidP="0011757B">
      <w:pPr>
        <w:pStyle w:val="BT-EMEASMCA"/>
        <w:tabs>
          <w:tab w:val="clear" w:pos="360"/>
        </w:tabs>
      </w:pPr>
      <w:r w:rsidRPr="000B1699">
        <w:t xml:space="preserve">jei Jums yra buvusios alerginės reakcijos (pvz., sunkumas kvėpuoti, nosies užgulimas, išbėrimas) pavartojus </w:t>
      </w:r>
      <w:proofErr w:type="spellStart"/>
      <w:r w:rsidRPr="000B1699">
        <w:t>acetilsalicilo</w:t>
      </w:r>
      <w:proofErr w:type="spellEnd"/>
      <w:r w:rsidRPr="000B1699">
        <w:t xml:space="preserve"> rūgšties ar kitų vaistų nuo uždegimo (NVNU).</w:t>
      </w:r>
    </w:p>
    <w:p w14:paraId="10CA2CF1" w14:textId="77777777" w:rsidR="0011757B" w:rsidRPr="000B1699" w:rsidRDefault="0011757B" w:rsidP="0011757B">
      <w:pPr>
        <w:pStyle w:val="BT-EMEASMCA"/>
        <w:numPr>
          <w:ilvl w:val="0"/>
          <w:numId w:val="0"/>
        </w:numPr>
        <w:ind w:left="284"/>
      </w:pPr>
    </w:p>
    <w:p w14:paraId="372AE41B" w14:textId="77777777" w:rsidR="0011757B" w:rsidRPr="000B1699" w:rsidRDefault="0011757B" w:rsidP="0011757B">
      <w:pPr>
        <w:pStyle w:val="BT-EMEASMCA"/>
        <w:numPr>
          <w:ilvl w:val="0"/>
          <w:numId w:val="0"/>
        </w:numPr>
      </w:pPr>
      <w:proofErr w:type="spellStart"/>
      <w:r w:rsidRPr="000B1699">
        <w:t>Brufen</w:t>
      </w:r>
      <w:proofErr w:type="spellEnd"/>
      <w:r w:rsidRPr="000B1699">
        <w:t xml:space="preserve"> nevartokite, jei bet kuri iš paminėtų sąlygų Jums tinka. Jei abejojate, pasitarkite su gydytoju ar vaistininku.</w:t>
      </w:r>
    </w:p>
    <w:p w14:paraId="037DAF63" w14:textId="77777777" w:rsidR="0011757B" w:rsidRPr="000B1699" w:rsidRDefault="0011757B" w:rsidP="0011757B">
      <w:pPr>
        <w:pStyle w:val="BT-EMEASMCA"/>
        <w:numPr>
          <w:ilvl w:val="0"/>
          <w:numId w:val="0"/>
        </w:numPr>
      </w:pPr>
    </w:p>
    <w:p w14:paraId="07BE18B3" w14:textId="77777777" w:rsidR="0011757B" w:rsidRPr="00BE6D29" w:rsidRDefault="0011757B" w:rsidP="0011757B">
      <w:pPr>
        <w:pStyle w:val="PI-3EMEASMCA"/>
      </w:pPr>
      <w:r w:rsidRPr="00BE6D29">
        <w:t>Įspėjimai ir atsargumo priemonės</w:t>
      </w:r>
    </w:p>
    <w:p w14:paraId="22C63331" w14:textId="77777777" w:rsidR="0011757B" w:rsidRPr="000B1699" w:rsidRDefault="0011757B" w:rsidP="0011757B"/>
    <w:p w14:paraId="28A6A011" w14:textId="77777777" w:rsidR="0011757B" w:rsidRPr="000B1699" w:rsidRDefault="0011757B" w:rsidP="0011757B">
      <w:pPr>
        <w:rPr>
          <w:sz w:val="22"/>
          <w:szCs w:val="22"/>
        </w:rPr>
      </w:pPr>
      <w:r w:rsidRPr="000B1699">
        <w:rPr>
          <w:sz w:val="22"/>
          <w:szCs w:val="22"/>
        </w:rPr>
        <w:t>Pasitarkite su gydytoju arba vaistininku</w:t>
      </w:r>
      <w:r>
        <w:rPr>
          <w:sz w:val="22"/>
          <w:szCs w:val="22"/>
        </w:rPr>
        <w:t xml:space="preserve"> </w:t>
      </w:r>
      <w:r w:rsidRPr="000B1699">
        <w:rPr>
          <w:sz w:val="22"/>
          <w:szCs w:val="22"/>
        </w:rPr>
        <w:t xml:space="preserve">prieš pradėdami vartoti </w:t>
      </w:r>
      <w:proofErr w:type="spellStart"/>
      <w:r w:rsidRPr="000B1699">
        <w:rPr>
          <w:sz w:val="22"/>
          <w:szCs w:val="22"/>
        </w:rPr>
        <w:t>Brufen</w:t>
      </w:r>
      <w:proofErr w:type="spellEnd"/>
      <w:r w:rsidRPr="000B1699">
        <w:rPr>
          <w:sz w:val="22"/>
          <w:szCs w:val="22"/>
        </w:rPr>
        <w:t>:</w:t>
      </w:r>
    </w:p>
    <w:p w14:paraId="1B5767AC" w14:textId="77777777" w:rsidR="0011757B" w:rsidRPr="000B1699" w:rsidRDefault="0011757B" w:rsidP="0011757B">
      <w:pPr>
        <w:pStyle w:val="BT-EMEASMCA"/>
        <w:tabs>
          <w:tab w:val="clear" w:pos="360"/>
        </w:tabs>
      </w:pPr>
      <w:r w:rsidRPr="000B1699">
        <w:lastRenderedPageBreak/>
        <w:t xml:space="preserve">jeigu sergate astma, lėtiniu rinitu (nuolat užsikimšusi ar varvanti nosis) ar alerginėmis ligomis, nes esant šioms būklėms, </w:t>
      </w:r>
      <w:proofErr w:type="spellStart"/>
      <w:r w:rsidRPr="000B1699">
        <w:t>Brufen</w:t>
      </w:r>
      <w:proofErr w:type="spellEnd"/>
      <w:r w:rsidRPr="000B1699">
        <w:t xml:space="preserve"> gali sukelti sunkumą kvėpuoti (dusulį), dilgėlinę ar sunkią alerginę reakciją;</w:t>
      </w:r>
    </w:p>
    <w:p w14:paraId="0330ED82" w14:textId="77777777" w:rsidR="0011757B" w:rsidRPr="000B1699" w:rsidRDefault="0011757B" w:rsidP="0011757B">
      <w:pPr>
        <w:pStyle w:val="BT-EMEASMCA"/>
        <w:tabs>
          <w:tab w:val="clear" w:pos="360"/>
        </w:tabs>
      </w:pPr>
      <w:r w:rsidRPr="000B1699">
        <w:t xml:space="preserve">jei Jums yra tam tikri imuninės sistemos sutrikimai (mišrus jungiamojo audinio sutrikimas ir sisteminė raudonoji vilkligė (SRV), imuninės sistemos būklės, paveikiančios jungiamąjį audinį ir sukeliančios sąnarių skausmą, odos pokyčius ir kitų organų sutrikimus), nes gali būti padidėjusi </w:t>
      </w:r>
      <w:proofErr w:type="spellStart"/>
      <w:r w:rsidRPr="000B1699">
        <w:t>aseptinio</w:t>
      </w:r>
      <w:proofErr w:type="spellEnd"/>
      <w:r w:rsidRPr="000B1699">
        <w:t xml:space="preserve"> meningito atsiradimo rizika;</w:t>
      </w:r>
    </w:p>
    <w:p w14:paraId="0714344D" w14:textId="77777777" w:rsidR="0011757B" w:rsidRPr="000B1699" w:rsidRDefault="0011757B" w:rsidP="0011757B">
      <w:pPr>
        <w:pStyle w:val="BT-EMEASMCA"/>
        <w:tabs>
          <w:tab w:val="clear" w:pos="360"/>
        </w:tabs>
      </w:pPr>
      <w:r w:rsidRPr="000B1699">
        <w:t>jeigu sutrikusi Jūsų inkstų ar kepenų veikla;</w:t>
      </w:r>
    </w:p>
    <w:p w14:paraId="2D271790" w14:textId="77777777" w:rsidR="0011757B" w:rsidRPr="000B1699" w:rsidRDefault="0011757B" w:rsidP="0011757B">
      <w:pPr>
        <w:pStyle w:val="BT-EMEASMCA"/>
        <w:tabs>
          <w:tab w:val="clear" w:pos="360"/>
        </w:tabs>
      </w:pPr>
      <w:r w:rsidRPr="000B1699">
        <w:t>jeigu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4FBFB283" w14:textId="77777777" w:rsidR="0011757B" w:rsidRPr="000B1699" w:rsidRDefault="0011757B" w:rsidP="0011757B">
      <w:pPr>
        <w:pStyle w:val="BT-EMEASMCA"/>
        <w:tabs>
          <w:tab w:val="clear" w:pos="360"/>
        </w:tabs>
      </w:pPr>
      <w:r w:rsidRPr="000B1699">
        <w:t>jeigu Jūsų kraujospūdis yra padidėjęs, sergate cukriniu diabetu, nustatytas didelis cholesterolio kiekis, buvo širdies liga sirgusių giminaičių arba giminaičių, kuriuos ištiko insultas, arba jeigu rūkote;</w:t>
      </w:r>
    </w:p>
    <w:p w14:paraId="083039ED" w14:textId="77777777" w:rsidR="0011757B" w:rsidRPr="000B1699" w:rsidRDefault="0011757B" w:rsidP="0011757B">
      <w:pPr>
        <w:pStyle w:val="BT-EMEASMCA"/>
        <w:tabs>
          <w:tab w:val="clear" w:pos="360"/>
        </w:tabs>
      </w:pPr>
      <w:r w:rsidRPr="000B1699">
        <w:t>jeigu sergate uždegiminėmis žarnyno ligomis, buvusi skrandžio opa ar padidėjusi kraujavimo rizika;</w:t>
      </w:r>
    </w:p>
    <w:p w14:paraId="3D2AEB4D" w14:textId="77777777" w:rsidR="0011757B" w:rsidRDefault="0011757B" w:rsidP="0011757B">
      <w:pPr>
        <w:pStyle w:val="BT-EMEASMCA"/>
        <w:tabs>
          <w:tab w:val="clear" w:pos="360"/>
        </w:tabs>
      </w:pPr>
      <w:r w:rsidRPr="000B1699">
        <w:t>jei esate netekęs skysčių, nes yra inkstų pažeidimo pavojus, ypač skysčių netekusiems vaikams, paaugliams ir senyviems žmonėms</w:t>
      </w:r>
      <w:r>
        <w:t>;</w:t>
      </w:r>
    </w:p>
    <w:p w14:paraId="3291B746" w14:textId="77777777" w:rsidR="0011757B" w:rsidRPr="000B1699" w:rsidRDefault="0011757B" w:rsidP="0011757B">
      <w:pPr>
        <w:pStyle w:val="BT-EMEASMCA"/>
        <w:tabs>
          <w:tab w:val="clear" w:pos="360"/>
        </w:tabs>
      </w:pPr>
      <w:r>
        <w:t xml:space="preserve">jei </w:t>
      </w:r>
      <w:r w:rsidRPr="00C013DB">
        <w:t>sergate infekcine liga – žr. poskyrį su antrašte „Infekcijos“ toliau</w:t>
      </w:r>
      <w:r w:rsidRPr="000B1699">
        <w:t>.</w:t>
      </w:r>
    </w:p>
    <w:p w14:paraId="1B30CB27" w14:textId="77777777" w:rsidR="0011757B" w:rsidRPr="000B1699" w:rsidRDefault="0011757B" w:rsidP="0011757B">
      <w:pPr>
        <w:pStyle w:val="BT-EMEASMCA"/>
        <w:tabs>
          <w:tab w:val="clear" w:pos="360"/>
        </w:tabs>
      </w:pPr>
      <w:r w:rsidRPr="000B1699">
        <w:t xml:space="preserve">Jei kuri nors sąlyga Jums tinka, prieš vartodami </w:t>
      </w:r>
      <w:proofErr w:type="spellStart"/>
      <w:r w:rsidRPr="000B1699">
        <w:t>Brufen</w:t>
      </w:r>
      <w:proofErr w:type="spellEnd"/>
      <w:r w:rsidRPr="000B1699">
        <w:t xml:space="preserve"> pasitarkite su gydytoju ar vaistininku.</w:t>
      </w:r>
    </w:p>
    <w:p w14:paraId="39EE5F06" w14:textId="77777777" w:rsidR="0011757B" w:rsidRPr="000B1699" w:rsidRDefault="0011757B" w:rsidP="0011757B">
      <w:pPr>
        <w:rPr>
          <w:sz w:val="22"/>
          <w:szCs w:val="22"/>
        </w:rPr>
      </w:pPr>
    </w:p>
    <w:p w14:paraId="08C04A71" w14:textId="77777777" w:rsidR="0011757B" w:rsidRPr="000B1699" w:rsidRDefault="0011757B" w:rsidP="0011757B">
      <w:pPr>
        <w:rPr>
          <w:sz w:val="22"/>
          <w:szCs w:val="22"/>
        </w:rPr>
      </w:pPr>
      <w:r w:rsidRPr="000B1699">
        <w:rPr>
          <w:sz w:val="22"/>
          <w:szCs w:val="22"/>
        </w:rPr>
        <w:t xml:space="preserve">Jei planuojate pastoti, </w:t>
      </w:r>
      <w:proofErr w:type="spellStart"/>
      <w:r w:rsidRPr="000B1699">
        <w:rPr>
          <w:sz w:val="22"/>
          <w:szCs w:val="22"/>
        </w:rPr>
        <w:t>Brufen</w:t>
      </w:r>
      <w:proofErr w:type="spellEnd"/>
      <w:r w:rsidRPr="000B1699">
        <w:rPr>
          <w:sz w:val="22"/>
          <w:szCs w:val="22"/>
        </w:rPr>
        <w:t xml:space="preserve"> nevartokite. Pirmiau pasitarkite su gydytoju. Taip pat žr. skyrių „Nėštumas, žindymo laikotarpis ir vaisingumas“.</w:t>
      </w:r>
    </w:p>
    <w:p w14:paraId="53F47BAF" w14:textId="77777777" w:rsidR="0011757B" w:rsidRPr="000B1699" w:rsidRDefault="0011757B" w:rsidP="0011757B">
      <w:pPr>
        <w:rPr>
          <w:sz w:val="22"/>
          <w:szCs w:val="22"/>
        </w:rPr>
      </w:pPr>
    </w:p>
    <w:p w14:paraId="6539CFF9" w14:textId="77777777" w:rsidR="0011757B" w:rsidRPr="00BE6D29" w:rsidRDefault="0011757B" w:rsidP="0011757B">
      <w:pPr>
        <w:rPr>
          <w:sz w:val="22"/>
          <w:szCs w:val="22"/>
        </w:rPr>
      </w:pPr>
      <w:r w:rsidRPr="00D06F4A">
        <w:rPr>
          <w:sz w:val="22"/>
          <w:szCs w:val="22"/>
        </w:rPr>
        <w:t>Šis vaistas priklauso nesteroidinių vaistų nuo uždegimo (NVNU) grupei, kuri turi įtakos moters vaisingumui. Šio poveikio nelieka nustojus vartoti vaistą.</w:t>
      </w:r>
      <w:r w:rsidRPr="00BE6D29">
        <w:rPr>
          <w:sz w:val="22"/>
          <w:szCs w:val="22"/>
        </w:rPr>
        <w:t xml:space="preserve"> Taip pat žr. skyrių „Nėštumas, žindymo laikotarpis ir vaisingumas“.</w:t>
      </w:r>
    </w:p>
    <w:p w14:paraId="75EC76C5" w14:textId="77777777" w:rsidR="0011757B" w:rsidRPr="000B1699" w:rsidRDefault="0011757B" w:rsidP="0011757B">
      <w:pPr>
        <w:rPr>
          <w:sz w:val="22"/>
          <w:szCs w:val="22"/>
        </w:rPr>
      </w:pPr>
    </w:p>
    <w:p w14:paraId="0B955250" w14:textId="77777777" w:rsidR="0011757B" w:rsidRPr="000B1699" w:rsidRDefault="0011757B" w:rsidP="0011757B">
      <w:pPr>
        <w:rPr>
          <w:sz w:val="22"/>
          <w:szCs w:val="22"/>
          <w:u w:val="single"/>
        </w:rPr>
      </w:pPr>
      <w:r w:rsidRPr="000B1699">
        <w:rPr>
          <w:sz w:val="22"/>
          <w:szCs w:val="22"/>
          <w:u w:val="single"/>
        </w:rPr>
        <w:t>Mažiausia veiksminga dozė</w:t>
      </w:r>
    </w:p>
    <w:p w14:paraId="7A838C85" w14:textId="77777777" w:rsidR="0011757B" w:rsidRPr="000B1699" w:rsidRDefault="0011757B" w:rsidP="0011757B">
      <w:pPr>
        <w:rPr>
          <w:sz w:val="22"/>
          <w:szCs w:val="22"/>
        </w:rPr>
      </w:pPr>
      <w:r w:rsidRPr="000B1699">
        <w:rPr>
          <w:sz w:val="22"/>
          <w:szCs w:val="22"/>
        </w:rPr>
        <w:t>Visada vartokite mažiausią galimą dozę trumpiausią gydymo laiką, kad būtų išvengta šalutinio poveikio reiškinių atsiradimo rizikos. Dažniausiai šalutinį poveikį sukelia vartojamos didesnės nei rekomenduojamos vaisto dozės. Tai taip pat reiškia, kad reikia vengti vartoti keletą NVNU tuo pačiu metu.</w:t>
      </w:r>
    </w:p>
    <w:p w14:paraId="23B2B2C5" w14:textId="77777777" w:rsidR="0011757B" w:rsidRPr="000B1699" w:rsidRDefault="0011757B" w:rsidP="0011757B">
      <w:pPr>
        <w:rPr>
          <w:sz w:val="22"/>
          <w:szCs w:val="22"/>
        </w:rPr>
      </w:pPr>
    </w:p>
    <w:p w14:paraId="1980EB23" w14:textId="77777777" w:rsidR="0011757B" w:rsidRPr="000B1699" w:rsidRDefault="0011757B" w:rsidP="0011757B">
      <w:pPr>
        <w:rPr>
          <w:sz w:val="22"/>
          <w:szCs w:val="22"/>
        </w:rPr>
      </w:pPr>
      <w:r w:rsidRPr="000B1699">
        <w:rPr>
          <w:sz w:val="22"/>
          <w:szCs w:val="22"/>
        </w:rPr>
        <w:t>Jeigu skausmą malšinančius vaistus vartojate ilgą laiką, jie gali sukelti galvos skausmą, kurio negalima gydyti vartojant daugiau skausmą malšinančių vaistų. Jeigu manote, kad tai Jums tinka, pasitarkite su gydytoju ar vaistininku.</w:t>
      </w:r>
    </w:p>
    <w:p w14:paraId="01C960B4" w14:textId="77777777" w:rsidR="0011757B" w:rsidRPr="000B1699" w:rsidRDefault="0011757B" w:rsidP="0011757B">
      <w:pPr>
        <w:rPr>
          <w:b/>
          <w:sz w:val="22"/>
          <w:szCs w:val="22"/>
        </w:rPr>
      </w:pPr>
    </w:p>
    <w:p w14:paraId="258F9BB4" w14:textId="77777777" w:rsidR="0011757B" w:rsidRPr="000B1699" w:rsidRDefault="0011757B" w:rsidP="0011757B">
      <w:pPr>
        <w:rPr>
          <w:sz w:val="22"/>
          <w:szCs w:val="22"/>
          <w:u w:val="single"/>
        </w:rPr>
      </w:pPr>
      <w:r w:rsidRPr="000B1699">
        <w:rPr>
          <w:sz w:val="22"/>
          <w:szCs w:val="22"/>
          <w:u w:val="single"/>
        </w:rPr>
        <w:t>Širdies priepuolis ir insultas</w:t>
      </w:r>
    </w:p>
    <w:p w14:paraId="115518B8" w14:textId="77777777" w:rsidR="0011757B" w:rsidRPr="000B1699" w:rsidRDefault="0011757B" w:rsidP="0011757B">
      <w:pPr>
        <w:rPr>
          <w:sz w:val="22"/>
          <w:szCs w:val="22"/>
        </w:rPr>
      </w:pPr>
      <w:r w:rsidRPr="000B1699">
        <w:rPr>
          <w:sz w:val="22"/>
          <w:szCs w:val="22"/>
        </w:rPr>
        <w:t xml:space="preserve">Tokie skausmą ir uždegimą slopinantys vaistai, kaip </w:t>
      </w:r>
      <w:proofErr w:type="spellStart"/>
      <w:r w:rsidRPr="000B1699">
        <w:rPr>
          <w:sz w:val="22"/>
          <w:szCs w:val="22"/>
        </w:rPr>
        <w:t>ibuprofenas</w:t>
      </w:r>
      <w:proofErr w:type="spellEnd"/>
      <w:r w:rsidRPr="000B1699">
        <w:rPr>
          <w:sz w:val="22"/>
          <w:szCs w:val="22"/>
        </w:rPr>
        <w:t>, ypač vartojami didelėmis dozėmis, gali būti susiję su nedideliu širdies priepuolio arba insulto rizikos padidėjimu. Neviršykite rekomenduojamos dozės ir gydymo trukmės.</w:t>
      </w:r>
    </w:p>
    <w:p w14:paraId="08A20A89" w14:textId="77777777" w:rsidR="0011757B" w:rsidRDefault="0011757B" w:rsidP="0011757B">
      <w:pPr>
        <w:pStyle w:val="PI-3EMEASMCA"/>
      </w:pPr>
      <w:bookmarkStart w:id="4" w:name="_Hlk155354901"/>
    </w:p>
    <w:p w14:paraId="4B7AEC61" w14:textId="77777777" w:rsidR="0011757B" w:rsidRPr="00312FA9" w:rsidRDefault="0011757B" w:rsidP="0011757B">
      <w:pPr>
        <w:pStyle w:val="PI-3EMEASMCA"/>
      </w:pPr>
      <w:r w:rsidRPr="00312FA9">
        <w:t>Buvo pranešta apie alerginės reakcijos į šį vaistą požymius, įskaitant kvėpavimo sutrikimus, veido ir kaklo srities patinimą (</w:t>
      </w:r>
      <w:proofErr w:type="spellStart"/>
      <w:r w:rsidRPr="00312FA9">
        <w:t>angioneurozinę</w:t>
      </w:r>
      <w:proofErr w:type="spellEnd"/>
      <w:r w:rsidRPr="00312FA9">
        <w:t xml:space="preserve"> edemą), krūtinės skausmą. Pastebėję bet kurį iš šių požymių, nedelsdami nutraukite </w:t>
      </w:r>
      <w:proofErr w:type="spellStart"/>
      <w:r w:rsidRPr="00312FA9">
        <w:t>Brufen</w:t>
      </w:r>
      <w:proofErr w:type="spellEnd"/>
      <w:r w:rsidRPr="00312FA9">
        <w:t xml:space="preserve"> vartojimą ir nedelsdami kreipkitės į gydytoją arba greitosios medicinos pagalbos tarnybą.</w:t>
      </w:r>
    </w:p>
    <w:bookmarkEnd w:id="4"/>
    <w:p w14:paraId="45CB316F" w14:textId="77777777" w:rsidR="0011757B" w:rsidRPr="000B1699" w:rsidRDefault="0011757B" w:rsidP="0011757B">
      <w:pPr>
        <w:pStyle w:val="PI-3EMEASMCA"/>
      </w:pPr>
    </w:p>
    <w:p w14:paraId="1F345441" w14:textId="77777777" w:rsidR="0011757B" w:rsidRPr="000B1699" w:rsidRDefault="0011757B" w:rsidP="0011757B">
      <w:pPr>
        <w:rPr>
          <w:sz w:val="22"/>
          <w:szCs w:val="22"/>
          <w:u w:val="single"/>
        </w:rPr>
      </w:pPr>
      <w:r w:rsidRPr="000B1699">
        <w:rPr>
          <w:sz w:val="22"/>
          <w:szCs w:val="22"/>
          <w:u w:val="single"/>
        </w:rPr>
        <w:t>Kraujavimas iš virškinimo trakto, opos ar prakiurimas</w:t>
      </w:r>
    </w:p>
    <w:p w14:paraId="35910ECA" w14:textId="77777777" w:rsidR="0011757B" w:rsidRPr="000B1699" w:rsidRDefault="0011757B" w:rsidP="0011757B">
      <w:pPr>
        <w:rPr>
          <w:sz w:val="22"/>
          <w:szCs w:val="22"/>
        </w:rPr>
      </w:pPr>
      <w:r w:rsidRPr="000B1699">
        <w:rPr>
          <w:sz w:val="22"/>
          <w:szCs w:val="22"/>
        </w:rPr>
        <w:t>Pacientai, ypač senyvi, kurie yra turėję virškinimo sistemos problemų, turi kreiptis į gydytoją, jei pradėjus gydymą atsirastų virškinimo sistemos pažeidimo simptomų (ypač, jei buvo kraujavimas iš virškinimo trakto).</w:t>
      </w:r>
    </w:p>
    <w:p w14:paraId="18F138AC" w14:textId="77777777" w:rsidR="0011757B" w:rsidRPr="000B1699" w:rsidRDefault="0011757B" w:rsidP="0011757B">
      <w:pPr>
        <w:rPr>
          <w:sz w:val="22"/>
          <w:szCs w:val="22"/>
        </w:rPr>
      </w:pPr>
      <w:r w:rsidRPr="000B1699">
        <w:rPr>
          <w:sz w:val="22"/>
          <w:szCs w:val="22"/>
        </w:rPr>
        <w:t>Pasireiškus kraujavimui iš virškinimo trakto</w:t>
      </w:r>
      <w:r w:rsidRPr="000B1699" w:rsidDel="00EF47C9">
        <w:rPr>
          <w:sz w:val="22"/>
          <w:szCs w:val="22"/>
        </w:rPr>
        <w:t xml:space="preserve"> </w:t>
      </w:r>
      <w:r w:rsidRPr="000B1699">
        <w:rPr>
          <w:sz w:val="22"/>
          <w:szCs w:val="22"/>
        </w:rPr>
        <w:t xml:space="preserve">ar opoms, gydymą </w:t>
      </w:r>
      <w:proofErr w:type="spellStart"/>
      <w:r w:rsidRPr="000B1699">
        <w:rPr>
          <w:sz w:val="22"/>
          <w:szCs w:val="22"/>
        </w:rPr>
        <w:t>Brufen</w:t>
      </w:r>
      <w:proofErr w:type="spellEnd"/>
      <w:r w:rsidRPr="000B1699">
        <w:rPr>
          <w:sz w:val="22"/>
          <w:szCs w:val="22"/>
        </w:rPr>
        <w:t xml:space="preserve"> reikia nutraukti ir pasitarti su gydytoju.</w:t>
      </w:r>
    </w:p>
    <w:p w14:paraId="7917D76D" w14:textId="77777777" w:rsidR="0011757B" w:rsidRPr="000B1699" w:rsidRDefault="0011757B" w:rsidP="0011757B">
      <w:pPr>
        <w:rPr>
          <w:sz w:val="22"/>
          <w:szCs w:val="22"/>
        </w:rPr>
      </w:pPr>
    </w:p>
    <w:p w14:paraId="22B0729A" w14:textId="77777777" w:rsidR="0011757B" w:rsidRPr="000B1699" w:rsidRDefault="0011757B" w:rsidP="0011757B">
      <w:pPr>
        <w:rPr>
          <w:sz w:val="22"/>
          <w:szCs w:val="22"/>
          <w:u w:val="single"/>
        </w:rPr>
      </w:pPr>
      <w:r w:rsidRPr="000B1699">
        <w:rPr>
          <w:sz w:val="22"/>
          <w:szCs w:val="22"/>
          <w:u w:val="single"/>
        </w:rPr>
        <w:t>Odos reakcijos</w:t>
      </w:r>
    </w:p>
    <w:p w14:paraId="6629371D" w14:textId="77777777" w:rsidR="0011757B" w:rsidRPr="000B1699" w:rsidRDefault="0011757B" w:rsidP="0011757B">
      <w:pPr>
        <w:rPr>
          <w:sz w:val="22"/>
          <w:szCs w:val="22"/>
        </w:rPr>
      </w:pPr>
      <w:bookmarkStart w:id="5" w:name="_Hlk155354922"/>
      <w:r w:rsidRPr="000F6069">
        <w:rPr>
          <w:sz w:val="22"/>
          <w:szCs w:val="22"/>
        </w:rPr>
        <w:t xml:space="preserve">Gydant </w:t>
      </w:r>
      <w:proofErr w:type="spellStart"/>
      <w:r w:rsidRPr="000F6069">
        <w:rPr>
          <w:sz w:val="22"/>
          <w:szCs w:val="22"/>
        </w:rPr>
        <w:t>ibuprofenu</w:t>
      </w:r>
      <w:proofErr w:type="spellEnd"/>
      <w:r w:rsidRPr="000F6069">
        <w:rPr>
          <w:sz w:val="22"/>
          <w:szCs w:val="22"/>
        </w:rPr>
        <w:t xml:space="preserve"> buvo pranešta apie sunkias odos reakcijas, įskaitant </w:t>
      </w:r>
      <w:proofErr w:type="spellStart"/>
      <w:r w:rsidRPr="000F6069">
        <w:rPr>
          <w:sz w:val="22"/>
          <w:szCs w:val="22"/>
        </w:rPr>
        <w:t>eksfoliacinį</w:t>
      </w:r>
      <w:proofErr w:type="spellEnd"/>
      <w:r w:rsidRPr="000F6069">
        <w:rPr>
          <w:sz w:val="22"/>
          <w:szCs w:val="22"/>
        </w:rPr>
        <w:t xml:space="preserve"> dermatitą,</w:t>
      </w:r>
      <w:r>
        <w:rPr>
          <w:sz w:val="22"/>
          <w:szCs w:val="22"/>
        </w:rPr>
        <w:t xml:space="preserve"> </w:t>
      </w:r>
      <w:r w:rsidRPr="000F6069">
        <w:rPr>
          <w:sz w:val="22"/>
          <w:szCs w:val="22"/>
        </w:rPr>
        <w:t xml:space="preserve">daugiaformę </w:t>
      </w:r>
      <w:proofErr w:type="spellStart"/>
      <w:r w:rsidRPr="000F6069">
        <w:rPr>
          <w:sz w:val="22"/>
          <w:szCs w:val="22"/>
        </w:rPr>
        <w:t>eritemą</w:t>
      </w:r>
      <w:proofErr w:type="spellEnd"/>
      <w:r w:rsidRPr="000F6069">
        <w:rPr>
          <w:sz w:val="22"/>
          <w:szCs w:val="22"/>
        </w:rPr>
        <w:t xml:space="preserve">, </w:t>
      </w:r>
      <w:proofErr w:type="spellStart"/>
      <w:r w:rsidRPr="000F6069">
        <w:rPr>
          <w:sz w:val="22"/>
          <w:szCs w:val="22"/>
        </w:rPr>
        <w:t>Stivenso</w:t>
      </w:r>
      <w:proofErr w:type="spellEnd"/>
      <w:r w:rsidRPr="000F6069">
        <w:rPr>
          <w:sz w:val="22"/>
          <w:szCs w:val="22"/>
        </w:rPr>
        <w:t xml:space="preserve">-Džonsono sindromą, toksinę epidermio </w:t>
      </w:r>
      <w:proofErr w:type="spellStart"/>
      <w:r w:rsidRPr="000F6069">
        <w:rPr>
          <w:sz w:val="22"/>
          <w:szCs w:val="22"/>
        </w:rPr>
        <w:t>nekrolizę</w:t>
      </w:r>
      <w:proofErr w:type="spellEnd"/>
      <w:r w:rsidRPr="000F6069">
        <w:rPr>
          <w:sz w:val="22"/>
          <w:szCs w:val="22"/>
        </w:rPr>
        <w:t xml:space="preserve">, </w:t>
      </w:r>
      <w:r>
        <w:rPr>
          <w:sz w:val="22"/>
          <w:szCs w:val="22"/>
        </w:rPr>
        <w:t xml:space="preserve">vaisto </w:t>
      </w:r>
      <w:r w:rsidRPr="000F6069">
        <w:rPr>
          <w:sz w:val="22"/>
          <w:szCs w:val="22"/>
        </w:rPr>
        <w:t xml:space="preserve">reakciją su </w:t>
      </w:r>
      <w:proofErr w:type="spellStart"/>
      <w:r w:rsidRPr="000F6069">
        <w:rPr>
          <w:sz w:val="22"/>
          <w:szCs w:val="22"/>
        </w:rPr>
        <w:t>eozinofilija</w:t>
      </w:r>
      <w:proofErr w:type="spellEnd"/>
      <w:r w:rsidRPr="000F6069">
        <w:rPr>
          <w:sz w:val="22"/>
          <w:szCs w:val="22"/>
        </w:rPr>
        <w:t xml:space="preserve"> ir sisteminiais simptomais (VRESS), ūminę </w:t>
      </w:r>
      <w:proofErr w:type="spellStart"/>
      <w:r w:rsidRPr="000F6069">
        <w:rPr>
          <w:sz w:val="22"/>
          <w:szCs w:val="22"/>
        </w:rPr>
        <w:t>generalizuotą</w:t>
      </w:r>
      <w:proofErr w:type="spellEnd"/>
      <w:r>
        <w:rPr>
          <w:sz w:val="22"/>
          <w:szCs w:val="22"/>
        </w:rPr>
        <w:t xml:space="preserve"> </w:t>
      </w:r>
      <w:proofErr w:type="spellStart"/>
      <w:r w:rsidRPr="000F6069">
        <w:rPr>
          <w:sz w:val="22"/>
          <w:szCs w:val="22"/>
        </w:rPr>
        <w:t>egzanteminę</w:t>
      </w:r>
      <w:proofErr w:type="spellEnd"/>
      <w:r w:rsidRPr="000F6069">
        <w:rPr>
          <w:sz w:val="22"/>
          <w:szCs w:val="22"/>
        </w:rPr>
        <w:t xml:space="preserve"> </w:t>
      </w:r>
      <w:proofErr w:type="spellStart"/>
      <w:r w:rsidRPr="000F6069">
        <w:rPr>
          <w:sz w:val="22"/>
          <w:szCs w:val="22"/>
        </w:rPr>
        <w:t>pustuliozę</w:t>
      </w:r>
      <w:proofErr w:type="spellEnd"/>
      <w:r w:rsidRPr="000F6069">
        <w:rPr>
          <w:sz w:val="22"/>
          <w:szCs w:val="22"/>
        </w:rPr>
        <w:t xml:space="preserve"> (ŪGEP). Jei pastebėjote bet kurį iš 4</w:t>
      </w:r>
      <w:r>
        <w:rPr>
          <w:sz w:val="22"/>
          <w:szCs w:val="22"/>
        </w:rPr>
        <w:t> </w:t>
      </w:r>
      <w:r w:rsidRPr="000F6069">
        <w:rPr>
          <w:sz w:val="22"/>
          <w:szCs w:val="22"/>
        </w:rPr>
        <w:t>skyriuje aprašytų sunkių odos reakcijų</w:t>
      </w:r>
      <w:r>
        <w:rPr>
          <w:sz w:val="22"/>
          <w:szCs w:val="22"/>
        </w:rPr>
        <w:t xml:space="preserve"> </w:t>
      </w:r>
      <w:r w:rsidRPr="000F6069">
        <w:rPr>
          <w:sz w:val="22"/>
          <w:szCs w:val="22"/>
        </w:rPr>
        <w:t xml:space="preserve">simptomų, nutraukite </w:t>
      </w:r>
      <w:proofErr w:type="spellStart"/>
      <w:r>
        <w:rPr>
          <w:sz w:val="22"/>
          <w:szCs w:val="22"/>
        </w:rPr>
        <w:t>Brufen</w:t>
      </w:r>
      <w:proofErr w:type="spellEnd"/>
      <w:r w:rsidRPr="000F6069">
        <w:rPr>
          <w:sz w:val="22"/>
          <w:szCs w:val="22"/>
        </w:rPr>
        <w:t xml:space="preserve"> vartojimą ir nedelsdami kreipkitės į gydytoją.</w:t>
      </w:r>
      <w:bookmarkEnd w:id="5"/>
    </w:p>
    <w:p w14:paraId="56344414" w14:textId="77777777" w:rsidR="0011757B" w:rsidRDefault="0011757B" w:rsidP="0011757B">
      <w:pPr>
        <w:rPr>
          <w:b/>
          <w:sz w:val="22"/>
          <w:szCs w:val="22"/>
        </w:rPr>
      </w:pPr>
    </w:p>
    <w:p w14:paraId="2E24865D" w14:textId="77777777" w:rsidR="0011757B" w:rsidRPr="00C013DB" w:rsidRDefault="0011757B" w:rsidP="0011757B">
      <w:pPr>
        <w:rPr>
          <w:sz w:val="22"/>
          <w:szCs w:val="22"/>
          <w:u w:val="single"/>
        </w:rPr>
      </w:pPr>
      <w:r w:rsidRPr="00C013DB">
        <w:rPr>
          <w:sz w:val="22"/>
          <w:szCs w:val="22"/>
          <w:u w:val="single"/>
        </w:rPr>
        <w:t>Infekcijos</w:t>
      </w:r>
    </w:p>
    <w:p w14:paraId="4A43621F" w14:textId="77777777" w:rsidR="0011757B" w:rsidRPr="00C013DB" w:rsidRDefault="0011757B" w:rsidP="0011757B">
      <w:pPr>
        <w:rPr>
          <w:sz w:val="22"/>
          <w:szCs w:val="22"/>
        </w:rPr>
      </w:pPr>
      <w:proofErr w:type="spellStart"/>
      <w:r>
        <w:rPr>
          <w:sz w:val="22"/>
          <w:szCs w:val="22"/>
        </w:rPr>
        <w:t>Brufen</w:t>
      </w:r>
      <w:proofErr w:type="spellEnd"/>
      <w:r w:rsidRPr="00C013DB">
        <w:rPr>
          <w:sz w:val="22"/>
          <w:szCs w:val="22"/>
        </w:rPr>
        <w:t xml:space="preserve"> gali paslėpti tokius infekcijų požymius kaip karščiavimas ir skausmas. Todėl gali būti, kad vartojant </w:t>
      </w:r>
      <w:proofErr w:type="spellStart"/>
      <w:r>
        <w:rPr>
          <w:sz w:val="22"/>
          <w:szCs w:val="22"/>
        </w:rPr>
        <w:t>Brufen</w:t>
      </w:r>
      <w:proofErr w:type="spellEnd"/>
      <w:r w:rsidRPr="00C013DB">
        <w:rPr>
          <w:sz w:val="22"/>
          <w:szCs w:val="22"/>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16180BEB" w14:textId="77777777" w:rsidR="0011757B" w:rsidRDefault="0011757B" w:rsidP="0011757B">
      <w:pPr>
        <w:rPr>
          <w:b/>
          <w:sz w:val="22"/>
          <w:szCs w:val="22"/>
        </w:rPr>
      </w:pPr>
    </w:p>
    <w:p w14:paraId="338DE2E1" w14:textId="77777777" w:rsidR="0011757B" w:rsidRPr="000B1699" w:rsidRDefault="0011757B" w:rsidP="0011757B">
      <w:pPr>
        <w:pStyle w:val="BT-EMEASMCA"/>
        <w:tabs>
          <w:tab w:val="clear" w:pos="360"/>
        </w:tabs>
      </w:pPr>
      <w:r w:rsidRPr="000B1699">
        <w:t>Jei sergate vėjaraupiais, rekomenduojama vengti vartoti šio vaisto.</w:t>
      </w:r>
    </w:p>
    <w:p w14:paraId="6545A787" w14:textId="77777777" w:rsidR="0011757B" w:rsidRPr="000B1699" w:rsidRDefault="0011757B" w:rsidP="0011757B">
      <w:pPr>
        <w:rPr>
          <w:b/>
          <w:sz w:val="22"/>
          <w:szCs w:val="22"/>
        </w:rPr>
      </w:pPr>
    </w:p>
    <w:p w14:paraId="3C38E56C" w14:textId="77777777" w:rsidR="0011757B" w:rsidRPr="000B1699" w:rsidRDefault="0011757B" w:rsidP="0011757B">
      <w:pPr>
        <w:rPr>
          <w:sz w:val="22"/>
          <w:szCs w:val="22"/>
          <w:u w:val="single"/>
        </w:rPr>
      </w:pPr>
      <w:r w:rsidRPr="000B1699">
        <w:rPr>
          <w:sz w:val="22"/>
          <w:szCs w:val="22"/>
          <w:u w:val="single"/>
        </w:rPr>
        <w:t>Senyvi pacientai</w:t>
      </w:r>
    </w:p>
    <w:p w14:paraId="6DC631FB" w14:textId="77777777" w:rsidR="0011757B" w:rsidRPr="000B1699" w:rsidRDefault="0011757B" w:rsidP="0011757B">
      <w:pPr>
        <w:rPr>
          <w:sz w:val="22"/>
          <w:szCs w:val="22"/>
        </w:rPr>
      </w:pPr>
      <w:r w:rsidRPr="000B1699">
        <w:rPr>
          <w:sz w:val="22"/>
          <w:szCs w:val="22"/>
        </w:rPr>
        <w:t>Senyvus pacientus reikia įspėti, kad jiems yra padidėjusi šalutinių poveikių rizika, ypač kraujavimas iš virškinimo trakto, perforacija, kurie gali būti mirtini.</w:t>
      </w:r>
    </w:p>
    <w:p w14:paraId="67784A8A" w14:textId="77777777" w:rsidR="0011757B" w:rsidRPr="000B1699" w:rsidRDefault="0011757B" w:rsidP="0011757B">
      <w:pPr>
        <w:pStyle w:val="BTEMEASMCA"/>
      </w:pPr>
    </w:p>
    <w:p w14:paraId="0CD080C1" w14:textId="77777777" w:rsidR="0011757B" w:rsidRPr="000B1699" w:rsidRDefault="0011757B" w:rsidP="0011757B">
      <w:pPr>
        <w:rPr>
          <w:b/>
        </w:rPr>
      </w:pPr>
      <w:r w:rsidRPr="000B1699">
        <w:rPr>
          <w:b/>
          <w:sz w:val="22"/>
        </w:rPr>
        <w:t>Vaikai ir paaugliai</w:t>
      </w:r>
    </w:p>
    <w:p w14:paraId="35E81FD1" w14:textId="77777777" w:rsidR="0011757B" w:rsidRPr="000B1699" w:rsidRDefault="0011757B" w:rsidP="0011757B">
      <w:pPr>
        <w:pStyle w:val="BTEMEASMCA"/>
      </w:pPr>
      <w:proofErr w:type="spellStart"/>
      <w:r w:rsidRPr="000B1699">
        <w:t>Brufen</w:t>
      </w:r>
      <w:proofErr w:type="spellEnd"/>
      <w:r w:rsidRPr="000B1699">
        <w:t xml:space="preserve"> netinkam</w:t>
      </w:r>
      <w:r>
        <w:t>a</w:t>
      </w:r>
      <w:r w:rsidRPr="000B1699">
        <w:t xml:space="preserve">s vartoti jaunesniems kaip 12 metų vaikams. Galima inkstų sutrikimo rizika </w:t>
      </w:r>
      <w:proofErr w:type="spellStart"/>
      <w:r w:rsidRPr="000B1699">
        <w:t>dehidratuotiems</w:t>
      </w:r>
      <w:proofErr w:type="spellEnd"/>
      <w:r w:rsidRPr="000B1699">
        <w:t xml:space="preserve"> paaugliams.</w:t>
      </w:r>
    </w:p>
    <w:p w14:paraId="25195524" w14:textId="77777777" w:rsidR="0011757B" w:rsidRPr="000B1699" w:rsidRDefault="0011757B" w:rsidP="0011757B">
      <w:pPr>
        <w:pStyle w:val="BTEMEASMCA"/>
      </w:pPr>
    </w:p>
    <w:p w14:paraId="57E4131A" w14:textId="77777777" w:rsidR="0011757B" w:rsidRPr="000B1699" w:rsidRDefault="0011757B" w:rsidP="0011757B">
      <w:pPr>
        <w:pStyle w:val="PI-3EMEASMCA"/>
      </w:pPr>
      <w:r w:rsidRPr="000B1699">
        <w:t xml:space="preserve">Kiti vaistai ir </w:t>
      </w:r>
      <w:proofErr w:type="spellStart"/>
      <w:r w:rsidRPr="000B1699">
        <w:t>Brufen</w:t>
      </w:r>
      <w:proofErr w:type="spellEnd"/>
    </w:p>
    <w:p w14:paraId="63BDC228" w14:textId="77777777" w:rsidR="0011757B" w:rsidRPr="000B1699" w:rsidRDefault="0011757B" w:rsidP="0011757B">
      <w:pPr>
        <w:pStyle w:val="PI-3EMEASMCA"/>
      </w:pPr>
      <w:r w:rsidRPr="000B1699">
        <w:t>Nevartokite skirtingų skausmą malšinančių vaistų vienu metu, nebent taip paskyrė gydytojas.</w:t>
      </w:r>
    </w:p>
    <w:p w14:paraId="01CE6016" w14:textId="77777777" w:rsidR="0011757B" w:rsidRPr="000B1699" w:rsidRDefault="0011757B" w:rsidP="0011757B">
      <w:pPr>
        <w:pStyle w:val="PI-3EMEASMCA"/>
      </w:pPr>
    </w:p>
    <w:p w14:paraId="6548E084" w14:textId="77777777" w:rsidR="0011757B" w:rsidRPr="000B1699" w:rsidRDefault="0011757B" w:rsidP="0011757B">
      <w:pPr>
        <w:pStyle w:val="BTEMEASMCA"/>
      </w:pPr>
      <w:r w:rsidRPr="000B1699">
        <w:t>Jeigu vartojate arba neseniai vartojote kitų vaistų, įskaitant įsigytus be recepto, pasakykite gydytojui arba vaistininkui.</w:t>
      </w:r>
    </w:p>
    <w:p w14:paraId="37DA0E75" w14:textId="77777777" w:rsidR="0011757B" w:rsidRPr="000B1699" w:rsidRDefault="0011757B" w:rsidP="0011757B">
      <w:pPr>
        <w:pStyle w:val="BTEMEASMCA"/>
      </w:pPr>
    </w:p>
    <w:p w14:paraId="43697B91" w14:textId="77777777" w:rsidR="0011757B" w:rsidRPr="000B1699" w:rsidRDefault="0011757B" w:rsidP="0011757B">
      <w:pPr>
        <w:pStyle w:val="BTEMEASMCA"/>
      </w:pPr>
      <w:proofErr w:type="spellStart"/>
      <w:r w:rsidRPr="000B1699">
        <w:t>Brufen</w:t>
      </w:r>
      <w:proofErr w:type="spellEnd"/>
      <w:r w:rsidRPr="000B1699">
        <w:t xml:space="preserve"> gali turėti įtakos kai kuriems kitiems vaistams arba gali būti jų veikiamas, įskaitant vaistus</w:t>
      </w:r>
      <w:r>
        <w:t>,</w:t>
      </w:r>
      <w:r w:rsidRPr="000B1699">
        <w:t xml:space="preserve"> skirtus gydyti / apsaugoti. Pavyzdžiui:</w:t>
      </w:r>
    </w:p>
    <w:p w14:paraId="40B63414" w14:textId="77777777" w:rsidR="0011757B" w:rsidRPr="000B1699" w:rsidRDefault="0011757B" w:rsidP="0011757B">
      <w:pPr>
        <w:pStyle w:val="BT-EMEASMCA"/>
        <w:tabs>
          <w:tab w:val="clear" w:pos="360"/>
        </w:tabs>
      </w:pPr>
      <w:r w:rsidRPr="000B1699">
        <w:t>navikų ir imuninės sistemos ligų (</w:t>
      </w:r>
      <w:proofErr w:type="spellStart"/>
      <w:r w:rsidRPr="000B1699">
        <w:t>metotreksatas</w:t>
      </w:r>
      <w:proofErr w:type="spellEnd"/>
      <w:r w:rsidRPr="000B1699">
        <w:t>);</w:t>
      </w:r>
    </w:p>
    <w:p w14:paraId="28F8CB45" w14:textId="77777777" w:rsidR="0011757B" w:rsidRPr="000B1699" w:rsidRDefault="0011757B" w:rsidP="0011757B">
      <w:pPr>
        <w:pStyle w:val="BT-EMEASMCA"/>
        <w:tabs>
          <w:tab w:val="clear" w:pos="360"/>
        </w:tabs>
      </w:pPr>
      <w:r w:rsidRPr="000B1699">
        <w:t>maniakinės depresijos (litis);</w:t>
      </w:r>
    </w:p>
    <w:p w14:paraId="6B9ACE09" w14:textId="77777777" w:rsidR="0011757B" w:rsidRPr="000B1699" w:rsidRDefault="0011757B" w:rsidP="0011757B">
      <w:pPr>
        <w:pStyle w:val="BT-EMEASMCA"/>
        <w:tabs>
          <w:tab w:val="clear" w:pos="360"/>
        </w:tabs>
      </w:pPr>
      <w:r w:rsidRPr="000B1699">
        <w:t>nereguliaraus širdies ritmo (</w:t>
      </w:r>
      <w:proofErr w:type="spellStart"/>
      <w:r w:rsidRPr="000B1699">
        <w:t>digoksinas</w:t>
      </w:r>
      <w:proofErr w:type="spellEnd"/>
      <w:r w:rsidRPr="000B1699">
        <w:t>);</w:t>
      </w:r>
    </w:p>
    <w:p w14:paraId="2CDF2369" w14:textId="77777777" w:rsidR="0011757B" w:rsidRPr="000B1699" w:rsidRDefault="0011757B" w:rsidP="0011757B">
      <w:pPr>
        <w:pStyle w:val="BT-EMEASMCA"/>
        <w:tabs>
          <w:tab w:val="clear" w:pos="360"/>
        </w:tabs>
      </w:pPr>
      <w:r w:rsidRPr="000B1699">
        <w:t>skausmo (</w:t>
      </w:r>
      <w:proofErr w:type="spellStart"/>
      <w:r w:rsidRPr="000B1699">
        <w:t>acetilsalicilo</w:t>
      </w:r>
      <w:proofErr w:type="spellEnd"/>
      <w:r w:rsidRPr="000B1699">
        <w:t xml:space="preserve"> rūgštis);</w:t>
      </w:r>
    </w:p>
    <w:p w14:paraId="075E3B9B" w14:textId="77777777" w:rsidR="0011757B" w:rsidRPr="000B1699" w:rsidRDefault="0011757B" w:rsidP="0011757B">
      <w:pPr>
        <w:pStyle w:val="BT-EMEASMCA"/>
        <w:tabs>
          <w:tab w:val="clear" w:pos="360"/>
        </w:tabs>
      </w:pPr>
      <w:proofErr w:type="spellStart"/>
      <w:r w:rsidRPr="000B1699">
        <w:t>tromboembolinius</w:t>
      </w:r>
      <w:proofErr w:type="spellEnd"/>
      <w:r w:rsidRPr="000B1699">
        <w:t xml:space="preserve"> sutrikimus (vaistai, kurie yra antikoaguliantai, t. y. kraują skystinantys arba krešėjimą mažinantys, pvz., aspirinas / </w:t>
      </w:r>
      <w:proofErr w:type="spellStart"/>
      <w:r w:rsidRPr="000B1699">
        <w:t>acetilsalicilo</w:t>
      </w:r>
      <w:proofErr w:type="spellEnd"/>
      <w:r w:rsidRPr="000B1699">
        <w:t xml:space="preserve"> rūgštis, varfarinas, </w:t>
      </w:r>
      <w:proofErr w:type="spellStart"/>
      <w:r w:rsidRPr="000B1699">
        <w:t>tiklopidinas</w:t>
      </w:r>
      <w:proofErr w:type="spellEnd"/>
      <w:r w:rsidRPr="000B1699">
        <w:t>);</w:t>
      </w:r>
    </w:p>
    <w:p w14:paraId="45214F39" w14:textId="77777777" w:rsidR="0011757B" w:rsidRPr="000B1699" w:rsidRDefault="0011757B" w:rsidP="0011757B">
      <w:pPr>
        <w:pStyle w:val="BT-EMEASMCA"/>
        <w:tabs>
          <w:tab w:val="clear" w:pos="360"/>
        </w:tabs>
      </w:pPr>
      <w:r w:rsidRPr="000B1699">
        <w:t xml:space="preserve">depresijos (vaistai, vadinami SSRI - selektyvūs </w:t>
      </w:r>
      <w:proofErr w:type="spellStart"/>
      <w:r w:rsidRPr="000B1699">
        <w:t>serotonino</w:t>
      </w:r>
      <w:proofErr w:type="spellEnd"/>
      <w:r w:rsidRPr="000B1699">
        <w:t xml:space="preserve"> reabsorbcijos inhibitoriai);</w:t>
      </w:r>
    </w:p>
    <w:p w14:paraId="29E9141A" w14:textId="77777777" w:rsidR="0011757B" w:rsidRPr="000B1699" w:rsidRDefault="0011757B" w:rsidP="0011757B">
      <w:pPr>
        <w:pStyle w:val="BT-EMEASMCA"/>
        <w:tabs>
          <w:tab w:val="clear" w:pos="360"/>
        </w:tabs>
      </w:pPr>
      <w:r w:rsidRPr="000B1699">
        <w:t xml:space="preserve">aukštą kraujo spaudimą (vaistai, kurie mažina didelį kraujospūdį, pvz., AKF inhibitoriai, pvz., </w:t>
      </w:r>
      <w:proofErr w:type="spellStart"/>
      <w:r w:rsidRPr="000B1699">
        <w:t>kaptoprilis</w:t>
      </w:r>
      <w:proofErr w:type="spellEnd"/>
      <w:r w:rsidRPr="000B1699">
        <w:t xml:space="preserve">, beta receptorius blokuojantys vaistai, pvz., </w:t>
      </w:r>
      <w:proofErr w:type="spellStart"/>
      <w:r w:rsidRPr="000B1699">
        <w:t>atenololis</w:t>
      </w:r>
      <w:proofErr w:type="spellEnd"/>
      <w:r w:rsidRPr="000B1699">
        <w:t xml:space="preserve">, </w:t>
      </w:r>
      <w:proofErr w:type="spellStart"/>
      <w:r w:rsidRPr="000B1699">
        <w:t>angiotenzino</w:t>
      </w:r>
      <w:proofErr w:type="spellEnd"/>
      <w:r w:rsidRPr="000B1699">
        <w:t xml:space="preserve"> II receptorių blokatoriai, pvz., </w:t>
      </w:r>
      <w:proofErr w:type="spellStart"/>
      <w:r w:rsidRPr="000B1699">
        <w:t>losartanas</w:t>
      </w:r>
      <w:proofErr w:type="spellEnd"/>
      <w:r w:rsidRPr="000B1699">
        <w:t xml:space="preserve">, </w:t>
      </w:r>
      <w:r w:rsidRPr="000B1699">
        <w:rPr>
          <w:color w:val="000000"/>
        </w:rPr>
        <w:t>šlapimą varantys vaistai</w:t>
      </w:r>
      <w:r w:rsidRPr="000B1699">
        <w:t>);</w:t>
      </w:r>
    </w:p>
    <w:p w14:paraId="6DB4ED7A" w14:textId="77777777" w:rsidR="0011757B" w:rsidRPr="000B1699" w:rsidRDefault="0011757B" w:rsidP="0011757B">
      <w:pPr>
        <w:pStyle w:val="BT-EMEASMCA"/>
        <w:tabs>
          <w:tab w:val="clear" w:pos="360"/>
        </w:tabs>
      </w:pPr>
      <w:r w:rsidRPr="000B1699">
        <w:t xml:space="preserve">nuo organų atmetimo pacientams, kuriems buvo persodinti organai (vaistai, kurie slopina imuninę sistemą, tokie kaip </w:t>
      </w:r>
      <w:proofErr w:type="spellStart"/>
      <w:r w:rsidRPr="000B1699">
        <w:t>ciklosporinas</w:t>
      </w:r>
      <w:proofErr w:type="spellEnd"/>
      <w:r w:rsidRPr="000B1699">
        <w:t xml:space="preserve"> ar </w:t>
      </w:r>
      <w:proofErr w:type="spellStart"/>
      <w:r w:rsidRPr="000B1699">
        <w:t>takrolimuzas</w:t>
      </w:r>
      <w:proofErr w:type="spellEnd"/>
      <w:r w:rsidRPr="000B1699">
        <w:t>);</w:t>
      </w:r>
    </w:p>
    <w:p w14:paraId="51075ED3" w14:textId="77777777" w:rsidR="0011757B" w:rsidRPr="000B1699" w:rsidRDefault="0011757B" w:rsidP="0011757B">
      <w:pPr>
        <w:pStyle w:val="BT-EMEASMCA"/>
        <w:tabs>
          <w:tab w:val="clear" w:pos="360"/>
        </w:tabs>
      </w:pPr>
      <w:r w:rsidRPr="000B1699">
        <w:t>uždegimo (kortikosteroidai);</w:t>
      </w:r>
    </w:p>
    <w:p w14:paraId="22CDA816" w14:textId="77777777" w:rsidR="0011757B" w:rsidRPr="000B1699" w:rsidRDefault="0011757B" w:rsidP="0011757B">
      <w:pPr>
        <w:pStyle w:val="BT-EMEASMCA"/>
        <w:tabs>
          <w:tab w:val="clear" w:pos="360"/>
        </w:tabs>
      </w:pPr>
      <w:r w:rsidRPr="000B1699">
        <w:t xml:space="preserve">bakterinę infekciją (kai kurie antibiotikai, įskaitant </w:t>
      </w:r>
      <w:proofErr w:type="spellStart"/>
      <w:r w:rsidRPr="000B1699">
        <w:t>aminoglikozidus</w:t>
      </w:r>
      <w:proofErr w:type="spellEnd"/>
      <w:r w:rsidRPr="000B1699">
        <w:t>);</w:t>
      </w:r>
    </w:p>
    <w:p w14:paraId="46B608E4" w14:textId="77777777" w:rsidR="0011757B" w:rsidRPr="000B1699" w:rsidRDefault="0011757B" w:rsidP="0011757B">
      <w:pPr>
        <w:pStyle w:val="BT-EMEASMCA"/>
        <w:tabs>
          <w:tab w:val="clear" w:pos="360"/>
        </w:tabs>
      </w:pPr>
      <w:r w:rsidRPr="000B1699">
        <w:t xml:space="preserve">grybelinių infekcijų (pvz., </w:t>
      </w:r>
      <w:proofErr w:type="spellStart"/>
      <w:r w:rsidRPr="000B1699">
        <w:t>vorikonazolas</w:t>
      </w:r>
      <w:proofErr w:type="spellEnd"/>
      <w:r w:rsidRPr="000B1699">
        <w:t xml:space="preserve"> ar </w:t>
      </w:r>
      <w:proofErr w:type="spellStart"/>
      <w:r w:rsidRPr="000B1699">
        <w:t>flukonazolas</w:t>
      </w:r>
      <w:proofErr w:type="spellEnd"/>
      <w:r w:rsidRPr="000B1699">
        <w:t>);</w:t>
      </w:r>
    </w:p>
    <w:p w14:paraId="507FF5CF" w14:textId="77777777" w:rsidR="0011757B" w:rsidRPr="000B1699" w:rsidRDefault="0011757B" w:rsidP="0011757B">
      <w:pPr>
        <w:pStyle w:val="BT-EMEASMCA"/>
        <w:tabs>
          <w:tab w:val="clear" w:pos="360"/>
        </w:tabs>
      </w:pPr>
      <w:r w:rsidRPr="000B1699">
        <w:t>cukrinio diabeto (</w:t>
      </w:r>
      <w:proofErr w:type="spellStart"/>
      <w:r w:rsidRPr="000B1699">
        <w:t>sulfonilkarbamidai</w:t>
      </w:r>
      <w:proofErr w:type="spellEnd"/>
      <w:r w:rsidRPr="000B1699">
        <w:t>);</w:t>
      </w:r>
    </w:p>
    <w:p w14:paraId="5805DE04" w14:textId="77777777" w:rsidR="0011757B" w:rsidRPr="000B1699" w:rsidRDefault="0011757B" w:rsidP="0011757B">
      <w:pPr>
        <w:pStyle w:val="BT-EMEASMCA"/>
        <w:tabs>
          <w:tab w:val="clear" w:pos="360"/>
        </w:tabs>
      </w:pPr>
      <w:r w:rsidRPr="000B1699">
        <w:t>didelį cholesterolio kiekį (</w:t>
      </w:r>
      <w:proofErr w:type="spellStart"/>
      <w:r w:rsidRPr="000B1699">
        <w:t>cholestiraminas</w:t>
      </w:r>
      <w:proofErr w:type="spellEnd"/>
      <w:r w:rsidRPr="000B1699">
        <w:t>);</w:t>
      </w:r>
    </w:p>
    <w:p w14:paraId="742314CB" w14:textId="77777777" w:rsidR="0011757B" w:rsidRPr="000B1699" w:rsidRDefault="0011757B" w:rsidP="0011757B">
      <w:pPr>
        <w:pStyle w:val="BT-EMEASMCA"/>
        <w:tabs>
          <w:tab w:val="clear" w:pos="360"/>
        </w:tabs>
      </w:pPr>
      <w:r w:rsidRPr="000B1699">
        <w:t>(ŽIV) žmogaus imunodeficito viruso (</w:t>
      </w:r>
      <w:proofErr w:type="spellStart"/>
      <w:r w:rsidRPr="000B1699">
        <w:t>zidovudinas</w:t>
      </w:r>
      <w:proofErr w:type="spellEnd"/>
      <w:r w:rsidRPr="000B1699">
        <w:t>);</w:t>
      </w:r>
    </w:p>
    <w:p w14:paraId="00E1ABAF" w14:textId="77777777" w:rsidR="0011757B" w:rsidRPr="000B1699" w:rsidRDefault="0011757B" w:rsidP="0011757B">
      <w:pPr>
        <w:pStyle w:val="BT-EMEASMCA"/>
        <w:tabs>
          <w:tab w:val="clear" w:pos="360"/>
        </w:tabs>
      </w:pPr>
      <w:r w:rsidRPr="000B1699">
        <w:t>dėl šių priežasčių Jus gydantis gydytojas turi žinoti apie visus vaistus, kuriuos Jūs vartojate.</w:t>
      </w:r>
    </w:p>
    <w:p w14:paraId="6C83F678" w14:textId="77777777" w:rsidR="0011757B" w:rsidRPr="000B1699" w:rsidRDefault="0011757B" w:rsidP="0011757B">
      <w:pPr>
        <w:pStyle w:val="BTEMEASMCA"/>
      </w:pPr>
    </w:p>
    <w:p w14:paraId="1D9345A5" w14:textId="77777777" w:rsidR="0011757B" w:rsidRPr="000B1699" w:rsidRDefault="0011757B" w:rsidP="0011757B">
      <w:pPr>
        <w:pStyle w:val="BTEMEASMCA"/>
      </w:pPr>
      <w:r w:rsidRPr="000B1699">
        <w:t xml:space="preserve">Kai kurie kiti vaistai gali taip pat turėti įtakos gydymui </w:t>
      </w:r>
      <w:proofErr w:type="spellStart"/>
      <w:r w:rsidRPr="000B1699">
        <w:t>Brufen</w:t>
      </w:r>
      <w:proofErr w:type="spellEnd"/>
      <w:r w:rsidRPr="000B1699">
        <w:t xml:space="preserve"> arba gali būti jo veikiami. Todėl prieš vartodami </w:t>
      </w:r>
      <w:proofErr w:type="spellStart"/>
      <w:r w:rsidRPr="000B1699">
        <w:t>Brufen</w:t>
      </w:r>
      <w:proofErr w:type="spellEnd"/>
      <w:r w:rsidRPr="000B1699">
        <w:t xml:space="preserve"> su kitais vaistais visada pasitarkite su gydytoju arba vaistininku.</w:t>
      </w:r>
    </w:p>
    <w:p w14:paraId="35E3871C" w14:textId="77777777" w:rsidR="0011757B" w:rsidRPr="000B1699" w:rsidRDefault="0011757B" w:rsidP="0011757B">
      <w:pPr>
        <w:pStyle w:val="BTEMEASMCA"/>
      </w:pPr>
    </w:p>
    <w:p w14:paraId="74C3118A" w14:textId="77777777" w:rsidR="0011757B" w:rsidRPr="000B1699" w:rsidRDefault="0011757B" w:rsidP="0011757B">
      <w:pPr>
        <w:pStyle w:val="PI-3EMEASMCA"/>
      </w:pPr>
      <w:proofErr w:type="spellStart"/>
      <w:r w:rsidRPr="000B1699">
        <w:lastRenderedPageBreak/>
        <w:t>Brufen</w:t>
      </w:r>
      <w:proofErr w:type="spellEnd"/>
      <w:r w:rsidRPr="000B1699">
        <w:t xml:space="preserve"> vartojimas su maistu, gėrimais ir alkoholiu</w:t>
      </w:r>
    </w:p>
    <w:p w14:paraId="7A84C933" w14:textId="77777777" w:rsidR="0011757B" w:rsidRPr="000B1699" w:rsidRDefault="0011757B" w:rsidP="0011757B">
      <w:pPr>
        <w:tabs>
          <w:tab w:val="left" w:pos="567"/>
        </w:tabs>
        <w:rPr>
          <w:sz w:val="22"/>
          <w:szCs w:val="22"/>
        </w:rPr>
      </w:pPr>
      <w:proofErr w:type="spellStart"/>
      <w:r w:rsidRPr="000B1699">
        <w:rPr>
          <w:sz w:val="22"/>
          <w:szCs w:val="22"/>
        </w:rPr>
        <w:t>Brufen</w:t>
      </w:r>
      <w:proofErr w:type="spellEnd"/>
      <w:r w:rsidRPr="000B1699">
        <w:rPr>
          <w:sz w:val="22"/>
          <w:szCs w:val="22"/>
        </w:rPr>
        <w:t xml:space="preserve"> galima vartoti su maistu ar gėrimais. Jeigu </w:t>
      </w:r>
      <w:proofErr w:type="spellStart"/>
      <w:r w:rsidRPr="000B1699">
        <w:rPr>
          <w:sz w:val="22"/>
          <w:szCs w:val="22"/>
        </w:rPr>
        <w:t>Brufen</w:t>
      </w:r>
      <w:proofErr w:type="spellEnd"/>
      <w:r w:rsidRPr="000B1699">
        <w:rPr>
          <w:sz w:val="22"/>
          <w:szCs w:val="22"/>
        </w:rPr>
        <w:t xml:space="preserve"> vartojamas kartu su alkoholiu, gali pasunkėti šalutinis poveikis.</w:t>
      </w:r>
    </w:p>
    <w:p w14:paraId="5327A349" w14:textId="77777777" w:rsidR="0011757B" w:rsidRPr="000B1699" w:rsidRDefault="0011757B" w:rsidP="0011757B">
      <w:pPr>
        <w:pStyle w:val="BTEMEASMCA"/>
      </w:pPr>
    </w:p>
    <w:p w14:paraId="32B007CE" w14:textId="77777777" w:rsidR="0011757B" w:rsidRPr="000B1699" w:rsidRDefault="0011757B" w:rsidP="0011757B">
      <w:pPr>
        <w:pStyle w:val="PI-3EMEASMCA"/>
      </w:pPr>
      <w:r w:rsidRPr="000B1699">
        <w:t>Nėštumas, žindymo laikotarpis ir vaisingumas</w:t>
      </w:r>
    </w:p>
    <w:p w14:paraId="26282CF9" w14:textId="77777777" w:rsidR="0011757B" w:rsidRPr="000B1699" w:rsidRDefault="0011757B" w:rsidP="0011757B">
      <w:pPr>
        <w:pStyle w:val="BTEMEASMCA"/>
      </w:pPr>
      <w:r w:rsidRPr="000B1699">
        <w:t>Jei Jūs esate nėščia, manote, kad galite būti nėščia</w:t>
      </w:r>
      <w:r>
        <w:t xml:space="preserve"> ar</w:t>
      </w:r>
      <w:r w:rsidRPr="000B1699">
        <w:t xml:space="preserve"> </w:t>
      </w:r>
      <w:r>
        <w:t xml:space="preserve">planuojate pastoti, </w:t>
      </w:r>
      <w:r w:rsidRPr="000B1699">
        <w:t xml:space="preserve">prieš vartojant </w:t>
      </w:r>
      <w:r>
        <w:t>šį</w:t>
      </w:r>
      <w:r w:rsidRPr="000B1699">
        <w:t xml:space="preserve"> vaistą, būtina pasitarti su gydytoju arba vaistininku.</w:t>
      </w:r>
    </w:p>
    <w:p w14:paraId="6E521CB4" w14:textId="77777777" w:rsidR="0011757B" w:rsidRDefault="0011757B" w:rsidP="0011757B">
      <w:pPr>
        <w:pStyle w:val="BTEMEASMCA"/>
      </w:pPr>
    </w:p>
    <w:p w14:paraId="5F2413D5" w14:textId="77777777" w:rsidR="0011757B" w:rsidRPr="00BD0A3A" w:rsidRDefault="0011757B" w:rsidP="0011757B">
      <w:pPr>
        <w:pStyle w:val="BTEMEASMCA"/>
      </w:pPr>
      <w:r w:rsidRPr="00BD0A3A">
        <w:t>Nėštumas</w:t>
      </w:r>
    </w:p>
    <w:p w14:paraId="0619C8B2" w14:textId="77777777" w:rsidR="0011757B" w:rsidRDefault="0011757B" w:rsidP="0011757B">
      <w:pPr>
        <w:pStyle w:val="BTEMEASMCA"/>
      </w:pPr>
      <w:r>
        <w:t>P</w:t>
      </w:r>
      <w:r w:rsidRPr="000F1B0F">
        <w:t xml:space="preserve">askutinius tris </w:t>
      </w:r>
      <w:r>
        <w:t xml:space="preserve">nėštumo </w:t>
      </w:r>
      <w:r w:rsidRPr="000F1B0F">
        <w:t>mėnesius</w:t>
      </w:r>
      <w:r>
        <w:t xml:space="preserve"> </w:t>
      </w:r>
      <w:proofErr w:type="spellStart"/>
      <w:r>
        <w:t>Brufen</w:t>
      </w:r>
      <w:proofErr w:type="spellEnd"/>
      <w:r w:rsidRPr="000F1B0F">
        <w:t xml:space="preserve"> vartoti draudžiama</w:t>
      </w:r>
      <w:r>
        <w:t>, nes.,</w:t>
      </w:r>
      <w:r w:rsidRPr="000F1B0F">
        <w:t xml:space="preserve"> </w:t>
      </w:r>
      <w:r w:rsidRPr="006A5A68">
        <w:t xml:space="preserve">nes jis gali pakenkti Jūsų negimusiam kūdikiui arba sukelti problemų gimdant. Negimusiam kūdikiui jis gali sukelti inkstų arba širdies sutrikimų. Šis vaistas gali paveikti Jūsų ir Jūsų kūdikio polinkį kraujuoti ir pavėlinti gimdymą arba </w:t>
      </w:r>
      <w:r>
        <w:t>pailginti jo trukmę</w:t>
      </w:r>
      <w:r w:rsidRPr="000B1699">
        <w:t xml:space="preserve">. </w:t>
      </w:r>
    </w:p>
    <w:p w14:paraId="263500E0" w14:textId="77777777" w:rsidR="0011757B" w:rsidRDefault="0011757B" w:rsidP="0011757B">
      <w:pPr>
        <w:pStyle w:val="BTEMEASMCA"/>
      </w:pPr>
    </w:p>
    <w:p w14:paraId="5A6F4B4B" w14:textId="77777777" w:rsidR="0011757B" w:rsidRDefault="0011757B" w:rsidP="0011757B">
      <w:pPr>
        <w:pStyle w:val="BTEMEASMCA"/>
      </w:pPr>
      <w:r w:rsidRPr="006A5A68">
        <w:t xml:space="preserve">Pirmuosius 6 nėštumo mėnesius </w:t>
      </w:r>
      <w:proofErr w:type="spellStart"/>
      <w:r w:rsidRPr="006A5A68">
        <w:t>Brufen</w:t>
      </w:r>
      <w:proofErr w:type="spellEnd"/>
      <w:r w:rsidRPr="006A5A68">
        <w:t xml:space="preserve"> vartoti </w:t>
      </w:r>
      <w:r>
        <w:t>negalima</w:t>
      </w:r>
      <w:r w:rsidRPr="006A5A68">
        <w:t>, nebent tai absoliučiai būtina ir taip patarė gydytojas. Jei šiuo laikotarpiu arba bandant pastoti Jums reikia gydytis, reikia vartoti mažiausią šio vaisto dozę trumpiausią įmanomą laiką. Jei po 20</w:t>
      </w:r>
      <w:r>
        <w:noBreakHyphen/>
      </w:r>
      <w:r w:rsidRPr="006A5A68">
        <w:t xml:space="preserve">os nėštumo savaitės </w:t>
      </w:r>
      <w:proofErr w:type="spellStart"/>
      <w:r w:rsidRPr="006A5A68">
        <w:t>Brufen</w:t>
      </w:r>
      <w:proofErr w:type="spellEnd"/>
      <w:r w:rsidRPr="006A5A68">
        <w:t xml:space="preserve"> vartojama ilgiau nei kelias dienas, Jūsų negimusiam kūdikiui tai gali sukelti inkstų sutrikimą, dėl kurio gali sumažėti kūdikį gaubiančio </w:t>
      </w:r>
      <w:proofErr w:type="spellStart"/>
      <w:r w:rsidRPr="006A5A68">
        <w:t>amniono</w:t>
      </w:r>
      <w:proofErr w:type="spellEnd"/>
      <w:r w:rsidRPr="006A5A68">
        <w:t xml:space="preserve"> skysčio kiekis (</w:t>
      </w:r>
      <w:proofErr w:type="spellStart"/>
      <w:r w:rsidRPr="006A5A68">
        <w:t>oligohidramnionas</w:t>
      </w:r>
      <w:proofErr w:type="spellEnd"/>
      <w:r w:rsidRPr="006A5A68">
        <w:t>) arba kūdikio širdyje gali susiaurėti kraujagyslė (arterinis latakas). Jeigu Jums reikia gydytis ilgiau kaip kelias dienas, gydytojas gali rekomenduoti papildomai Jus stebėti.</w:t>
      </w:r>
    </w:p>
    <w:p w14:paraId="7AA865BE" w14:textId="77777777" w:rsidR="0011757B" w:rsidRDefault="0011757B" w:rsidP="0011757B">
      <w:pPr>
        <w:pStyle w:val="BTEMEASMCA"/>
      </w:pPr>
    </w:p>
    <w:p w14:paraId="295420A3" w14:textId="77777777" w:rsidR="0011757B" w:rsidRPr="00BD0A3A" w:rsidRDefault="0011757B" w:rsidP="0011757B">
      <w:pPr>
        <w:pStyle w:val="BTEMEASMCA"/>
      </w:pPr>
      <w:r w:rsidRPr="00BD0A3A">
        <w:t>Žindymas</w:t>
      </w:r>
    </w:p>
    <w:p w14:paraId="1B74D560" w14:textId="77777777" w:rsidR="0011757B" w:rsidRPr="000B1699" w:rsidRDefault="0011757B" w:rsidP="0011757B">
      <w:pPr>
        <w:autoSpaceDE w:val="0"/>
        <w:autoSpaceDN w:val="0"/>
        <w:adjustRightInd w:val="0"/>
        <w:rPr>
          <w:rFonts w:eastAsia="SimSun"/>
          <w:color w:val="000000"/>
          <w:sz w:val="22"/>
          <w:szCs w:val="22"/>
          <w:lang w:eastAsia="zh-CN"/>
        </w:rPr>
      </w:pPr>
      <w:proofErr w:type="spellStart"/>
      <w:r w:rsidRPr="000B1699">
        <w:rPr>
          <w:sz w:val="22"/>
          <w:szCs w:val="22"/>
        </w:rPr>
        <w:t>Ibuprofenas</w:t>
      </w:r>
      <w:proofErr w:type="spellEnd"/>
      <w:r w:rsidRPr="000B1699">
        <w:rPr>
          <w:sz w:val="22"/>
          <w:szCs w:val="22"/>
        </w:rPr>
        <w:t xml:space="preserve"> patenka į motinos pieną, tačiau nemanoma, kad gali turėti poveikio žindomam vaikui, jei vaisto vartojama trumpai.</w:t>
      </w:r>
    </w:p>
    <w:p w14:paraId="6C2A7447" w14:textId="77777777" w:rsidR="0011757B" w:rsidRPr="000B1699" w:rsidRDefault="0011757B" w:rsidP="0011757B">
      <w:pPr>
        <w:pStyle w:val="BTEMEASMCA"/>
      </w:pPr>
      <w:r w:rsidRPr="000B1699">
        <w:t xml:space="preserve">Jei žindymo laikotarpiu tektų dažniau vartoti </w:t>
      </w:r>
      <w:proofErr w:type="spellStart"/>
      <w:r w:rsidRPr="000B1699">
        <w:t>Brufen</w:t>
      </w:r>
      <w:proofErr w:type="spellEnd"/>
      <w:r w:rsidRPr="000B1699">
        <w:t>, pasikonsultuokite su gydytoju.</w:t>
      </w:r>
    </w:p>
    <w:p w14:paraId="33BBAEAC" w14:textId="77777777" w:rsidR="0011757B" w:rsidRDefault="0011757B" w:rsidP="0011757B">
      <w:pPr>
        <w:pStyle w:val="BTEMEASMCA"/>
      </w:pPr>
    </w:p>
    <w:p w14:paraId="4228BF19" w14:textId="77777777" w:rsidR="0011757B" w:rsidRPr="00BD0A3A" w:rsidRDefault="0011757B" w:rsidP="0011757B">
      <w:pPr>
        <w:pStyle w:val="BTEMEASMCA"/>
      </w:pPr>
      <w:r w:rsidRPr="00BD0A3A">
        <w:t>Vaisingumas</w:t>
      </w:r>
    </w:p>
    <w:p w14:paraId="3037E7EB" w14:textId="77777777" w:rsidR="0011757B" w:rsidRPr="000B1699" w:rsidRDefault="0011757B" w:rsidP="0011757B">
      <w:pPr>
        <w:pStyle w:val="BTEMEASMCA"/>
      </w:pPr>
      <w:proofErr w:type="spellStart"/>
      <w:r w:rsidRPr="000B1699">
        <w:t>Ibuprofeno</w:t>
      </w:r>
      <w:proofErr w:type="spellEnd"/>
      <w:r w:rsidRPr="000B1699">
        <w:t xml:space="preserve"> vartojimas gali turėti įtakos vaisingumui. Todėl šio vaisto vartojimas bandant pastoti ar atliekant nevaisingumo tyrimus yra nerekomenduojamas.</w:t>
      </w:r>
    </w:p>
    <w:p w14:paraId="6BC8E0EF" w14:textId="77777777" w:rsidR="0011757B" w:rsidRPr="000B1699" w:rsidRDefault="0011757B" w:rsidP="0011757B">
      <w:pPr>
        <w:pStyle w:val="BTEMEASMCA"/>
      </w:pPr>
    </w:p>
    <w:p w14:paraId="146A245E" w14:textId="77777777" w:rsidR="0011757B" w:rsidRPr="000B1699" w:rsidRDefault="0011757B" w:rsidP="0011757B">
      <w:pPr>
        <w:pStyle w:val="PI-3EMEASMCA"/>
      </w:pPr>
      <w:r w:rsidRPr="000B1699">
        <w:t>Vairavimas ir mechanizmų valdymas</w:t>
      </w:r>
    </w:p>
    <w:p w14:paraId="4701E138" w14:textId="77777777" w:rsidR="0011757B" w:rsidRPr="000B1699" w:rsidRDefault="0011757B" w:rsidP="0011757B">
      <w:pPr>
        <w:pStyle w:val="BTEMEASMCA"/>
      </w:pPr>
      <w:r w:rsidRPr="000B1699">
        <w:t>Dėl šalutinio poveikio</w:t>
      </w:r>
      <w:r>
        <w:t>,</w:t>
      </w:r>
      <w:r w:rsidRPr="000B1699">
        <w:t xml:space="preserve"> tokio kaip regos sutrikimas, svaigulys ar mieguistumas, </w:t>
      </w:r>
      <w:proofErr w:type="spellStart"/>
      <w:r w:rsidRPr="000B1699">
        <w:t>Brufen</w:t>
      </w:r>
      <w:proofErr w:type="spellEnd"/>
      <w:r w:rsidRPr="000B1699">
        <w:t xml:space="preserve"> kai kuriems žmonėms gali veikti reakcijos greitį. Tai reikia žinoti, jei atliekamas budrumo reikalaujantis darbas, pvz., vairuojama. Šis poveikis labiau pasireiškia kartu vartojant alkoholio.</w:t>
      </w:r>
    </w:p>
    <w:p w14:paraId="2E2A0E97" w14:textId="77777777" w:rsidR="0011757B" w:rsidRPr="000B1699" w:rsidRDefault="0011757B" w:rsidP="0011757B">
      <w:pPr>
        <w:pStyle w:val="BTEMEASMCA"/>
      </w:pPr>
    </w:p>
    <w:p w14:paraId="1E7E8A41" w14:textId="77777777" w:rsidR="0011757B" w:rsidRPr="000B1699" w:rsidRDefault="0011757B" w:rsidP="0011757B">
      <w:pPr>
        <w:pStyle w:val="BTEMEASMCA"/>
      </w:pPr>
    </w:p>
    <w:p w14:paraId="778A9974" w14:textId="77777777" w:rsidR="0011757B" w:rsidRPr="00266AAD" w:rsidRDefault="0011757B" w:rsidP="0011757B">
      <w:pPr>
        <w:pStyle w:val="BTEMEASMCA"/>
      </w:pPr>
      <w:bookmarkStart w:id="6" w:name="_Toc129243141"/>
      <w:bookmarkStart w:id="7" w:name="_Toc129243266"/>
      <w:r w:rsidRPr="00266AAD">
        <w:t>3.</w:t>
      </w:r>
      <w:r w:rsidRPr="00266AAD">
        <w:tab/>
      </w:r>
      <w:r w:rsidRPr="0092196C">
        <w:rPr>
          <w:b/>
          <w:bCs/>
        </w:rPr>
        <w:t xml:space="preserve">Kaip vartoti </w:t>
      </w:r>
      <w:proofErr w:type="spellStart"/>
      <w:r w:rsidRPr="0092196C">
        <w:rPr>
          <w:b/>
          <w:bCs/>
        </w:rPr>
        <w:t>Brufen</w:t>
      </w:r>
      <w:bookmarkEnd w:id="6"/>
      <w:bookmarkEnd w:id="7"/>
      <w:proofErr w:type="spellEnd"/>
    </w:p>
    <w:p w14:paraId="1B2E000A" w14:textId="77777777" w:rsidR="0011757B" w:rsidRPr="000B1699" w:rsidRDefault="0011757B" w:rsidP="0011757B">
      <w:pPr>
        <w:pStyle w:val="BTEMEASMCA"/>
      </w:pPr>
    </w:p>
    <w:p w14:paraId="4EC42DB7" w14:textId="77777777" w:rsidR="0011757B" w:rsidRPr="000B1699" w:rsidRDefault="0011757B" w:rsidP="0011757B">
      <w:pPr>
        <w:pStyle w:val="BTEMEASMCA"/>
      </w:pPr>
      <w:r w:rsidRPr="000B1699">
        <w:t>Visada vartokite šį vaistą tiksliai kaip nurodė gydytojas. Jeigu abejojate, kreipkitės į gydytoją arba vaistininką.</w:t>
      </w:r>
    </w:p>
    <w:p w14:paraId="571A9427" w14:textId="77777777" w:rsidR="0011757B" w:rsidRDefault="0011757B" w:rsidP="0011757B">
      <w:pPr>
        <w:pStyle w:val="BTEMEASMCA"/>
      </w:pPr>
    </w:p>
    <w:p w14:paraId="31B291BB" w14:textId="77777777" w:rsidR="0011757B" w:rsidRDefault="0011757B" w:rsidP="0011757B">
      <w:pPr>
        <w:pStyle w:val="BTEMEASMCA"/>
      </w:pPr>
      <w:r w:rsidRPr="00C013DB">
        <w:t>Reikia vartoti mažiausią veiksmingą dozę ir ją vartoti kuo trumpiau, kiek tai būtina simptomams palengvinti. Jeigu sergate infekcine liga ir Jums pasireiškiantys simptomai (pvz., karščiavimas ir skausmas) neišnyksta arba sunkėja, nedelsdami</w:t>
      </w:r>
      <w:r>
        <w:t xml:space="preserve"> pasitarkite su gydytoju (žr. 2 </w:t>
      </w:r>
      <w:r w:rsidRPr="00C013DB">
        <w:t>skyrių).</w:t>
      </w:r>
    </w:p>
    <w:p w14:paraId="2A8D8C8D" w14:textId="77777777" w:rsidR="0011757B" w:rsidRPr="000B1699" w:rsidRDefault="0011757B" w:rsidP="0011757B">
      <w:pPr>
        <w:pStyle w:val="BTEMEASMCA"/>
      </w:pPr>
    </w:p>
    <w:p w14:paraId="1355B9FE" w14:textId="77777777" w:rsidR="0011757B" w:rsidRPr="000B1699" w:rsidRDefault="0011757B" w:rsidP="0011757B">
      <w:pPr>
        <w:pStyle w:val="BTEMEASMCA"/>
      </w:pPr>
      <w:r w:rsidRPr="000B1699">
        <w:t>Suaugusieji ir paaugliai, vyresni kaip 12 metų (sveriantys 40 kg ir daugiau)</w:t>
      </w:r>
    </w:p>
    <w:p w14:paraId="5ACD04A9" w14:textId="77777777" w:rsidR="0011757B" w:rsidRPr="000B1699" w:rsidRDefault="0011757B" w:rsidP="0011757B">
      <w:pPr>
        <w:pStyle w:val="BTEMEASMCA"/>
      </w:pPr>
      <w:r w:rsidRPr="000B1699">
        <w:rPr>
          <w:iCs/>
        </w:rPr>
        <w:t>Rekomenduojama dozė yra</w:t>
      </w:r>
      <w:r w:rsidRPr="000B1699">
        <w:t xml:space="preserve"> 2 tabletės kas vakarą (galima 1 tabletę ryte, 2 tabletes vakare). Didžiausia paros dozė yra 3 tabletės (2400 mg). Tam, kad išvengtumėte praeinančio deginimo pojūčio burnoje ar gerklėje, tabletę reikia nuryti visą, užgeriant bent jau puse stiklinės vandens.</w:t>
      </w:r>
    </w:p>
    <w:p w14:paraId="0638BADD" w14:textId="77777777" w:rsidR="0011757B" w:rsidRPr="000B1699" w:rsidRDefault="0011757B" w:rsidP="0011757B">
      <w:pPr>
        <w:pStyle w:val="BTEMEASMCA"/>
      </w:pPr>
      <w:r w:rsidRPr="000B1699">
        <w:t xml:space="preserve">Jei Jūsų skrandis jautrus, vartokite </w:t>
      </w:r>
      <w:proofErr w:type="spellStart"/>
      <w:r w:rsidRPr="000B1699">
        <w:t>Brufen</w:t>
      </w:r>
      <w:proofErr w:type="spellEnd"/>
      <w:r w:rsidRPr="000B1699">
        <w:t xml:space="preserve"> su maistu.</w:t>
      </w:r>
    </w:p>
    <w:p w14:paraId="4965603D" w14:textId="77777777" w:rsidR="0011757B" w:rsidRPr="000B1699" w:rsidRDefault="0011757B" w:rsidP="0011757B">
      <w:pPr>
        <w:pStyle w:val="BTEMEASMCA"/>
      </w:pPr>
    </w:p>
    <w:p w14:paraId="5129E797" w14:textId="77777777" w:rsidR="0011757B" w:rsidRPr="000B1699" w:rsidRDefault="0011757B" w:rsidP="0011757B">
      <w:pPr>
        <w:pStyle w:val="BTEMEASMCA"/>
      </w:pPr>
      <w:r w:rsidRPr="000B1699">
        <w:t>Jeigu Jūs sergate sunkia kepenų ar inkstų liga arba esate vyresnio amžiaus, gydytojas Jums paskirs mažiausią veiksmingą vaisto dozę.</w:t>
      </w:r>
    </w:p>
    <w:p w14:paraId="4FA6671E" w14:textId="77777777" w:rsidR="0011757B" w:rsidRPr="000B1699" w:rsidRDefault="0011757B" w:rsidP="0011757B">
      <w:pPr>
        <w:pStyle w:val="BTEMEASMCA"/>
      </w:pPr>
    </w:p>
    <w:p w14:paraId="3DCECCE1" w14:textId="77777777" w:rsidR="0011757B" w:rsidRPr="000B1699" w:rsidRDefault="0011757B" w:rsidP="0011757B">
      <w:pPr>
        <w:pStyle w:val="BTEMEASMCA"/>
      </w:pPr>
      <w:r w:rsidRPr="000B1699">
        <w:t>Vartojimas vaikams</w:t>
      </w:r>
    </w:p>
    <w:p w14:paraId="4196AB8E" w14:textId="77777777" w:rsidR="0011757B" w:rsidRPr="000B1699" w:rsidRDefault="0011757B" w:rsidP="0011757B">
      <w:pPr>
        <w:pStyle w:val="BTEMEASMCA"/>
      </w:pPr>
      <w:proofErr w:type="spellStart"/>
      <w:r w:rsidRPr="000B1699">
        <w:t>Brufen</w:t>
      </w:r>
      <w:proofErr w:type="spellEnd"/>
      <w:r w:rsidRPr="000B1699">
        <w:t xml:space="preserve"> negalima vartoti jaunesniems nei 12 metų vaikams.</w:t>
      </w:r>
    </w:p>
    <w:p w14:paraId="4C403BEE" w14:textId="77777777" w:rsidR="0011757B" w:rsidRPr="000B1699" w:rsidRDefault="0011757B" w:rsidP="0011757B">
      <w:pPr>
        <w:pStyle w:val="BTEMEASMCA"/>
      </w:pPr>
    </w:p>
    <w:p w14:paraId="5747EF07" w14:textId="77777777" w:rsidR="0011757B" w:rsidRPr="00084224" w:rsidRDefault="0011757B" w:rsidP="0011757B">
      <w:pPr>
        <w:pStyle w:val="PI-3EMEASMCA"/>
      </w:pPr>
      <w:r w:rsidRPr="00084224">
        <w:t xml:space="preserve">Ką daryti pavartojus per didelę </w:t>
      </w:r>
      <w:proofErr w:type="spellStart"/>
      <w:r w:rsidRPr="00084224">
        <w:t>Brufen</w:t>
      </w:r>
      <w:proofErr w:type="spellEnd"/>
      <w:r w:rsidRPr="00084224">
        <w:t xml:space="preserve"> dozę</w:t>
      </w:r>
    </w:p>
    <w:p w14:paraId="7DA9CA03" w14:textId="77777777" w:rsidR="0011757B" w:rsidRPr="000B1699" w:rsidRDefault="0011757B" w:rsidP="0011757B">
      <w:pPr>
        <w:pStyle w:val="EMEANormal"/>
        <w:tabs>
          <w:tab w:val="clear" w:pos="562"/>
          <w:tab w:val="left" w:pos="567"/>
        </w:tabs>
        <w:rPr>
          <w:lang w:val="lt-LT"/>
        </w:rPr>
      </w:pPr>
      <w:r w:rsidRPr="000B1699">
        <w:rPr>
          <w:lang w:val="lt-LT"/>
        </w:rPr>
        <w:t xml:space="preserve">Jei išgėrėte didesnę nei Jums paskirta </w:t>
      </w:r>
      <w:proofErr w:type="spellStart"/>
      <w:r w:rsidRPr="000B1699">
        <w:rPr>
          <w:lang w:val="lt-LT"/>
        </w:rPr>
        <w:t>Brufen</w:t>
      </w:r>
      <w:proofErr w:type="spellEnd"/>
      <w:r w:rsidRPr="000B1699">
        <w:rPr>
          <w:lang w:val="lt-LT"/>
        </w:rPr>
        <w:t xml:space="preserve"> dozę, ar vaikas netyčia išgėrė vaisto, kreipkitės į gydytoją ar artimiausią ligoninę, kur įvertins galimą riziką ir patars, kaip toliau elgtis.</w:t>
      </w:r>
    </w:p>
    <w:p w14:paraId="75B7D98F" w14:textId="77777777" w:rsidR="0011757B" w:rsidRPr="000B1699" w:rsidRDefault="0011757B" w:rsidP="0011757B">
      <w:pPr>
        <w:pStyle w:val="EMEANormal"/>
        <w:tabs>
          <w:tab w:val="clear" w:pos="562"/>
          <w:tab w:val="left" w:pos="567"/>
        </w:tabs>
        <w:rPr>
          <w:lang w:val="lt-LT"/>
        </w:rPr>
      </w:pPr>
    </w:p>
    <w:p w14:paraId="2922488C" w14:textId="77777777" w:rsidR="0011757B" w:rsidRPr="000B1699" w:rsidRDefault="0011757B" w:rsidP="0011757B">
      <w:pPr>
        <w:pStyle w:val="EMEANormal"/>
        <w:tabs>
          <w:tab w:val="clear" w:pos="562"/>
          <w:tab w:val="left" w:pos="567"/>
        </w:tabs>
        <w:rPr>
          <w:lang w:val="lt-LT"/>
        </w:rPr>
      </w:pPr>
      <w:r w:rsidRPr="000B1699">
        <w:rPr>
          <w:lang w:val="lt-LT"/>
        </w:rPr>
        <w:t xml:space="preserve">Perdozavimo simptomai gali pasireikšti pykinimu, skrandžio skausmu, vėmimu (gali būti su kraujo priemaiša), galvos skausmu, spengimu ausyse, sutrikimu ir </w:t>
      </w:r>
      <w:proofErr w:type="spellStart"/>
      <w:r w:rsidRPr="000B1699">
        <w:rPr>
          <w:lang w:val="lt-LT"/>
        </w:rPr>
        <w:t>nistagmu</w:t>
      </w:r>
      <w:proofErr w:type="spellEnd"/>
      <w:r w:rsidRPr="000B1699">
        <w:rPr>
          <w:lang w:val="lt-LT"/>
        </w:rPr>
        <w:t xml:space="preserve"> (bėgiojantis akių obuolių judesys). Vartojant dideles dozes galimas mieguistumas, skausmas krūtinės srityje, stiprus ir greitas širdies plakimas, sąmonės praradimas, traukuliai (dažniausiai vaikams), silpnumas ir svaigimas, kraujas šlapime, </w:t>
      </w:r>
      <w:r>
        <w:rPr>
          <w:lang w:val="lt-LT"/>
        </w:rPr>
        <w:t xml:space="preserve">sumažėjęs kalio kiekis kraujyje, </w:t>
      </w:r>
      <w:r w:rsidRPr="000B1699">
        <w:rPr>
          <w:lang w:val="lt-LT"/>
        </w:rPr>
        <w:t>šalčio pojūtis kūne, kvėpavimo sutrikimai.</w:t>
      </w:r>
    </w:p>
    <w:p w14:paraId="2345F79B" w14:textId="77777777" w:rsidR="0011757B" w:rsidRPr="000B1699" w:rsidRDefault="0011757B" w:rsidP="0011757B">
      <w:pPr>
        <w:pStyle w:val="EMEANormal"/>
        <w:tabs>
          <w:tab w:val="clear" w:pos="562"/>
          <w:tab w:val="left" w:pos="567"/>
        </w:tabs>
        <w:rPr>
          <w:lang w:val="lt-LT"/>
        </w:rPr>
      </w:pPr>
    </w:p>
    <w:p w14:paraId="4E38B97E" w14:textId="77777777" w:rsidR="0011757B" w:rsidRPr="000B1699" w:rsidRDefault="0011757B" w:rsidP="0011757B">
      <w:pPr>
        <w:pStyle w:val="EMEANormal"/>
        <w:tabs>
          <w:tab w:val="clear" w:pos="562"/>
          <w:tab w:val="left" w:pos="567"/>
        </w:tabs>
        <w:rPr>
          <w:b/>
          <w:bCs/>
          <w:lang w:val="lt-LT"/>
        </w:rPr>
      </w:pPr>
      <w:r w:rsidRPr="000B1699">
        <w:rPr>
          <w:b/>
          <w:bCs/>
          <w:lang w:val="lt-LT"/>
        </w:rPr>
        <w:t xml:space="preserve">Pamiršus pavartoti </w:t>
      </w:r>
      <w:proofErr w:type="spellStart"/>
      <w:r w:rsidRPr="000B1699">
        <w:rPr>
          <w:b/>
          <w:bCs/>
          <w:lang w:val="lt-LT"/>
        </w:rPr>
        <w:t>Brufen</w:t>
      </w:r>
      <w:proofErr w:type="spellEnd"/>
    </w:p>
    <w:p w14:paraId="7130FBD9" w14:textId="77777777" w:rsidR="0011757B" w:rsidRPr="000B1699" w:rsidRDefault="0011757B" w:rsidP="0011757B">
      <w:pPr>
        <w:pStyle w:val="EMEANormal"/>
        <w:tabs>
          <w:tab w:val="clear" w:pos="562"/>
          <w:tab w:val="left" w:pos="567"/>
        </w:tabs>
        <w:rPr>
          <w:lang w:val="lt-LT"/>
        </w:rPr>
      </w:pPr>
      <w:r w:rsidRPr="000B1699">
        <w:rPr>
          <w:lang w:val="lt-LT"/>
        </w:rPr>
        <w:t>Negalima vartoti dvigubos dozės norint kompensuoti praleistą dozę.</w:t>
      </w:r>
    </w:p>
    <w:p w14:paraId="7F3AB54E" w14:textId="77777777" w:rsidR="0011757B" w:rsidRPr="000B1699" w:rsidRDefault="0011757B" w:rsidP="0011757B">
      <w:pPr>
        <w:pStyle w:val="EMEANormal"/>
        <w:tabs>
          <w:tab w:val="clear" w:pos="562"/>
          <w:tab w:val="left" w:pos="567"/>
        </w:tabs>
        <w:rPr>
          <w:lang w:val="lt-LT"/>
        </w:rPr>
      </w:pPr>
    </w:p>
    <w:p w14:paraId="0A4A6CBF" w14:textId="77777777" w:rsidR="0011757B" w:rsidRPr="000B1699" w:rsidRDefault="0011757B" w:rsidP="0011757B">
      <w:pPr>
        <w:pStyle w:val="EMEANormal"/>
        <w:tabs>
          <w:tab w:val="clear" w:pos="562"/>
          <w:tab w:val="left" w:pos="567"/>
        </w:tabs>
        <w:rPr>
          <w:lang w:val="lt-LT"/>
        </w:rPr>
      </w:pPr>
      <w:r w:rsidRPr="000B1699">
        <w:rPr>
          <w:lang w:val="lt-LT"/>
        </w:rPr>
        <w:t>Jeigu kiltų daugiau klausimų dėl šio vaisto vartojimo, kreipkitės į gydytoją arba vaistininką.</w:t>
      </w:r>
    </w:p>
    <w:p w14:paraId="643A9528" w14:textId="77777777" w:rsidR="0011757B" w:rsidRPr="000B1699" w:rsidRDefault="0011757B" w:rsidP="0011757B">
      <w:pPr>
        <w:pStyle w:val="EMEANormal"/>
        <w:tabs>
          <w:tab w:val="clear" w:pos="562"/>
          <w:tab w:val="left" w:pos="567"/>
        </w:tabs>
        <w:rPr>
          <w:lang w:val="lt-LT"/>
        </w:rPr>
      </w:pPr>
    </w:p>
    <w:p w14:paraId="3678FB18" w14:textId="77777777" w:rsidR="0011757B" w:rsidRPr="000B1699" w:rsidRDefault="0011757B" w:rsidP="0011757B">
      <w:pPr>
        <w:pStyle w:val="BTEMEASMCA"/>
      </w:pPr>
    </w:p>
    <w:p w14:paraId="5A45A035" w14:textId="77777777" w:rsidR="0011757B" w:rsidRPr="000B1699" w:rsidRDefault="0011757B" w:rsidP="0011757B">
      <w:pPr>
        <w:pStyle w:val="PI-1EMEASMCA"/>
      </w:pPr>
      <w:bookmarkStart w:id="8" w:name="_Toc129243142"/>
      <w:bookmarkStart w:id="9" w:name="_Toc129243267"/>
      <w:r w:rsidRPr="000B1699">
        <w:t>4.</w:t>
      </w:r>
      <w:r w:rsidRPr="000B1699">
        <w:tab/>
        <w:t>Galimas šalutinis poveikis</w:t>
      </w:r>
      <w:bookmarkEnd w:id="8"/>
      <w:bookmarkEnd w:id="9"/>
    </w:p>
    <w:p w14:paraId="3C1FFEF3" w14:textId="77777777" w:rsidR="0011757B" w:rsidRPr="000B1699" w:rsidRDefault="0011757B" w:rsidP="0011757B">
      <w:pPr>
        <w:pStyle w:val="BTEMEASMCA"/>
      </w:pPr>
    </w:p>
    <w:p w14:paraId="3284871F" w14:textId="77777777" w:rsidR="0011757B" w:rsidRPr="000B1699" w:rsidRDefault="0011757B" w:rsidP="0011757B">
      <w:r w:rsidRPr="000B1699">
        <w:rPr>
          <w:sz w:val="22"/>
          <w:szCs w:val="22"/>
        </w:rPr>
        <w:t>Šis vaistas, kaip ir visi kiti vaistai, gali sukelti šalutinį poveikį, nors jis pasireiškia ne visiems žmonėms.</w:t>
      </w:r>
    </w:p>
    <w:p w14:paraId="214077BF" w14:textId="77777777" w:rsidR="0011757B" w:rsidRPr="000B1699" w:rsidRDefault="0011757B" w:rsidP="0011757B"/>
    <w:p w14:paraId="413E98CD" w14:textId="77777777" w:rsidR="0011757B" w:rsidRPr="000B1699" w:rsidRDefault="0011757B" w:rsidP="0011757B">
      <w:pPr>
        <w:rPr>
          <w:b/>
          <w:i/>
          <w:sz w:val="22"/>
          <w:szCs w:val="22"/>
        </w:rPr>
      </w:pPr>
      <w:r w:rsidRPr="000B1699">
        <w:rPr>
          <w:b/>
          <w:i/>
          <w:sz w:val="22"/>
          <w:szCs w:val="22"/>
        </w:rPr>
        <w:t xml:space="preserve">Nutraukite </w:t>
      </w:r>
      <w:proofErr w:type="spellStart"/>
      <w:r w:rsidRPr="000B1699">
        <w:rPr>
          <w:b/>
          <w:i/>
          <w:sz w:val="22"/>
          <w:szCs w:val="22"/>
        </w:rPr>
        <w:t>Brufen</w:t>
      </w:r>
      <w:proofErr w:type="spellEnd"/>
      <w:r w:rsidRPr="000B1699">
        <w:rPr>
          <w:b/>
          <w:i/>
          <w:sz w:val="22"/>
          <w:szCs w:val="22"/>
        </w:rPr>
        <w:t xml:space="preserve"> vartojimą ir nedelsiant kreipkitės į gydytoją, jei pasireiškia toliau pateikti simptomai:</w:t>
      </w:r>
    </w:p>
    <w:p w14:paraId="1978D614" w14:textId="77777777" w:rsidR="0011757B" w:rsidRPr="000B1699" w:rsidRDefault="0011757B" w:rsidP="0011757B">
      <w:pPr>
        <w:rPr>
          <w:b/>
          <w:i/>
          <w:sz w:val="22"/>
          <w:szCs w:val="22"/>
        </w:rPr>
      </w:pPr>
    </w:p>
    <w:p w14:paraId="4BB97C6E" w14:textId="77777777" w:rsidR="0011757B" w:rsidRPr="000B1699" w:rsidRDefault="0011757B" w:rsidP="0011757B">
      <w:pPr>
        <w:pStyle w:val="BT-EMEASMCA"/>
        <w:tabs>
          <w:tab w:val="clear" w:pos="360"/>
        </w:tabs>
      </w:pPr>
      <w:proofErr w:type="spellStart"/>
      <w:r w:rsidRPr="000B1699">
        <w:t>Angioneurozinė</w:t>
      </w:r>
      <w:proofErr w:type="spellEnd"/>
      <w:r w:rsidRPr="000B1699">
        <w:t xml:space="preserve"> edema (nedažnas šalutinis poveikis), jos simptomai:</w:t>
      </w:r>
    </w:p>
    <w:p w14:paraId="25E76686" w14:textId="77777777" w:rsidR="0011757B" w:rsidRPr="000B1699" w:rsidRDefault="0011757B" w:rsidP="0011757B">
      <w:pPr>
        <w:pStyle w:val="Sraopastraipa"/>
        <w:numPr>
          <w:ilvl w:val="1"/>
          <w:numId w:val="6"/>
        </w:numPr>
        <w:ind w:left="900"/>
        <w:contextualSpacing w:val="0"/>
      </w:pPr>
      <w:r w:rsidRPr="000B1699">
        <w:rPr>
          <w:sz w:val="22"/>
          <w:szCs w:val="22"/>
        </w:rPr>
        <w:t>veido, liežuvio ir gerklės sutinimas;</w:t>
      </w:r>
    </w:p>
    <w:p w14:paraId="3954DEFF" w14:textId="77777777" w:rsidR="0011757B" w:rsidRPr="000B1699" w:rsidRDefault="0011757B" w:rsidP="0011757B">
      <w:pPr>
        <w:pStyle w:val="Sraopastraipa"/>
        <w:numPr>
          <w:ilvl w:val="1"/>
          <w:numId w:val="6"/>
        </w:numPr>
        <w:ind w:left="900"/>
        <w:contextualSpacing w:val="0"/>
      </w:pPr>
      <w:r w:rsidRPr="000B1699">
        <w:rPr>
          <w:sz w:val="22"/>
          <w:szCs w:val="22"/>
        </w:rPr>
        <w:t>sunkumas ryjant;</w:t>
      </w:r>
    </w:p>
    <w:p w14:paraId="07FBBEF2" w14:textId="77777777" w:rsidR="0011757B" w:rsidRPr="000B1699" w:rsidRDefault="0011757B" w:rsidP="0011757B">
      <w:pPr>
        <w:pStyle w:val="Sraopastraipa"/>
        <w:numPr>
          <w:ilvl w:val="1"/>
          <w:numId w:val="6"/>
        </w:numPr>
        <w:ind w:left="900"/>
        <w:contextualSpacing w:val="0"/>
      </w:pPr>
      <w:r w:rsidRPr="000B1699">
        <w:rPr>
          <w:sz w:val="22"/>
          <w:szCs w:val="22"/>
        </w:rPr>
        <w:t>dilgėlinė ar sunkumas kvėpuojant.</w:t>
      </w:r>
    </w:p>
    <w:p w14:paraId="5FD90960" w14:textId="77777777" w:rsidR="0011757B" w:rsidRPr="000B1699" w:rsidRDefault="0011757B" w:rsidP="0011757B">
      <w:pPr>
        <w:ind w:left="284" w:hanging="284"/>
      </w:pPr>
    </w:p>
    <w:p w14:paraId="2449A24F" w14:textId="77777777" w:rsidR="0011757B" w:rsidRPr="000B1699" w:rsidRDefault="0011757B" w:rsidP="0011757B">
      <w:pPr>
        <w:pStyle w:val="Sraopastraipa"/>
        <w:numPr>
          <w:ilvl w:val="0"/>
          <w:numId w:val="4"/>
        </w:numPr>
        <w:ind w:left="284" w:hanging="284"/>
        <w:contextualSpacing w:val="0"/>
      </w:pPr>
      <w:r w:rsidRPr="000B1699">
        <w:rPr>
          <w:sz w:val="22"/>
          <w:szCs w:val="22"/>
        </w:rPr>
        <w:t xml:space="preserve">Infekcija, kurios simptomai, tokie kaip karščiavimas ir rimtas bendros būklės pablogėjimas, arba jeigu pasireiškia karščiavimas su vietinės infekcijos požymiais, tokiais kaip gerklės, ryklės, burnos skausmas ar šlapinimosi sutrikimai, nedelsdami kreipkitės į gydytoją. </w:t>
      </w:r>
      <w:proofErr w:type="spellStart"/>
      <w:r w:rsidRPr="000B1699">
        <w:rPr>
          <w:sz w:val="22"/>
          <w:szCs w:val="22"/>
        </w:rPr>
        <w:t>Brufen</w:t>
      </w:r>
      <w:proofErr w:type="spellEnd"/>
      <w:r w:rsidRPr="000B1699">
        <w:rPr>
          <w:sz w:val="22"/>
          <w:szCs w:val="22"/>
        </w:rPr>
        <w:t xml:space="preserve"> gali sumažinti baltųjų kraujo ląstelių kiekį kraujyje (sukelti </w:t>
      </w:r>
      <w:proofErr w:type="spellStart"/>
      <w:r w:rsidRPr="000B1699">
        <w:rPr>
          <w:sz w:val="22"/>
          <w:szCs w:val="22"/>
        </w:rPr>
        <w:t>agranulocitozę</w:t>
      </w:r>
      <w:proofErr w:type="spellEnd"/>
      <w:r w:rsidRPr="000B1699">
        <w:rPr>
          <w:sz w:val="22"/>
          <w:szCs w:val="22"/>
        </w:rPr>
        <w:t>) ir gali sumažėti atsparumas infekcijoms (nedažnas šalutinis poveikis). Svarbu informuoti gydytoją apie vartojamą vaistą.</w:t>
      </w:r>
    </w:p>
    <w:p w14:paraId="37E482E5" w14:textId="77777777" w:rsidR="0011757B" w:rsidRPr="000B1699" w:rsidRDefault="0011757B" w:rsidP="0011757B">
      <w:pPr>
        <w:pStyle w:val="Sraopastraipa"/>
        <w:rPr>
          <w:sz w:val="22"/>
          <w:szCs w:val="22"/>
        </w:rPr>
      </w:pPr>
    </w:p>
    <w:p w14:paraId="547E6EFF" w14:textId="77777777" w:rsidR="0011757B" w:rsidRDefault="0011757B" w:rsidP="0011757B">
      <w:pPr>
        <w:pStyle w:val="BT-EMEASMCA"/>
        <w:tabs>
          <w:tab w:val="clear" w:pos="360"/>
        </w:tabs>
        <w:rPr>
          <w:color w:val="221E1F"/>
        </w:rPr>
      </w:pPr>
      <w:r w:rsidRPr="007C2311">
        <w:t>rausvos neiškilusios į taikinį panašios ar apskritos dėmės (centre dažnai atsiranda pūslė) liemens srityje, odos lupimasis, burnos, gerklės (ryklės), nosies, lytinių organų ir akių išopėjimas</w:t>
      </w:r>
      <w:r>
        <w:t xml:space="preserve"> (labai reti šalutinio poveikio reiškiniai)</w:t>
      </w:r>
      <w:r w:rsidRPr="007C2311">
        <w:t>. Prieš tokį sunkų odos išbėrimą gali pasireikšti karščiavimas ir į gripą panašūs simptomai [</w:t>
      </w:r>
      <w:proofErr w:type="spellStart"/>
      <w:r w:rsidRPr="007C2311">
        <w:t>eksfoliacinis</w:t>
      </w:r>
      <w:proofErr w:type="spellEnd"/>
      <w:r w:rsidRPr="007C2311">
        <w:t xml:space="preserve"> dermatitas, daugiaformė </w:t>
      </w:r>
      <w:proofErr w:type="spellStart"/>
      <w:r w:rsidRPr="007C2311">
        <w:t>eritema</w:t>
      </w:r>
      <w:proofErr w:type="spellEnd"/>
      <w:r w:rsidRPr="007C2311">
        <w:t xml:space="preserve">, </w:t>
      </w:r>
      <w:proofErr w:type="spellStart"/>
      <w:r w:rsidRPr="007C2311">
        <w:t>Stivenso</w:t>
      </w:r>
      <w:proofErr w:type="spellEnd"/>
      <w:r w:rsidRPr="007C2311">
        <w:t xml:space="preserve">-Džonsono sindromas, toksinė epidermio </w:t>
      </w:r>
      <w:proofErr w:type="spellStart"/>
      <w:r w:rsidRPr="007C2311">
        <w:t>nekrolizė</w:t>
      </w:r>
      <w:proofErr w:type="spellEnd"/>
      <w:r w:rsidRPr="007C2311">
        <w:t>]</w:t>
      </w:r>
      <w:r>
        <w:t xml:space="preserve">; </w:t>
      </w:r>
    </w:p>
    <w:p w14:paraId="11750462" w14:textId="77777777" w:rsidR="0011757B" w:rsidRPr="00407243" w:rsidRDefault="0011757B" w:rsidP="0011757B">
      <w:pPr>
        <w:pStyle w:val="BT-EMEASMCA"/>
        <w:numPr>
          <w:ilvl w:val="0"/>
          <w:numId w:val="0"/>
        </w:numPr>
      </w:pPr>
    </w:p>
    <w:p w14:paraId="5135CB9D" w14:textId="77777777" w:rsidR="0011757B" w:rsidRPr="00407243" w:rsidRDefault="0011757B" w:rsidP="0011757B">
      <w:pPr>
        <w:pStyle w:val="BT-EMEASMCA"/>
        <w:tabs>
          <w:tab w:val="clear" w:pos="360"/>
        </w:tabs>
      </w:pPr>
      <w:r w:rsidRPr="009000B0">
        <w:t>išplitęs išbėrimas, aukšta kūno temperatūra ir padidėję limfmazgiai (VRESS sindromas)</w:t>
      </w:r>
      <w:r>
        <w:t>. Dažnis nežinomas (negali būti apskaičiuotas pagal turimus duomenis);</w:t>
      </w:r>
    </w:p>
    <w:p w14:paraId="17D11FBA" w14:textId="77777777" w:rsidR="0011757B" w:rsidRPr="0092196C" w:rsidRDefault="0011757B" w:rsidP="0011757B">
      <w:pPr>
        <w:pStyle w:val="Sraopastraipa"/>
        <w:rPr>
          <w:sz w:val="22"/>
          <w:szCs w:val="22"/>
        </w:rPr>
      </w:pPr>
    </w:p>
    <w:p w14:paraId="4CBAE64E" w14:textId="77777777" w:rsidR="0011757B" w:rsidRDefault="0011757B" w:rsidP="0011757B">
      <w:pPr>
        <w:pStyle w:val="Sraopastraipa"/>
        <w:numPr>
          <w:ilvl w:val="0"/>
          <w:numId w:val="4"/>
        </w:numPr>
        <w:ind w:left="284" w:hanging="284"/>
        <w:contextualSpacing w:val="0"/>
        <w:rPr>
          <w:sz w:val="22"/>
          <w:szCs w:val="22"/>
        </w:rPr>
      </w:pPr>
      <w:r w:rsidRPr="000B1699">
        <w:rPr>
          <w:sz w:val="22"/>
          <w:szCs w:val="22"/>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0B1699">
        <w:rPr>
          <w:sz w:val="22"/>
          <w:szCs w:val="22"/>
        </w:rPr>
        <w:t>generalizuota</w:t>
      </w:r>
      <w:proofErr w:type="spellEnd"/>
      <w:r w:rsidRPr="000B1699">
        <w:rPr>
          <w:sz w:val="22"/>
          <w:szCs w:val="22"/>
        </w:rPr>
        <w:t xml:space="preserve"> </w:t>
      </w:r>
      <w:proofErr w:type="spellStart"/>
      <w:r w:rsidRPr="000B1699">
        <w:rPr>
          <w:sz w:val="22"/>
          <w:szCs w:val="22"/>
        </w:rPr>
        <w:t>egzanteminė</w:t>
      </w:r>
      <w:proofErr w:type="spellEnd"/>
      <w:r w:rsidRPr="000B1699">
        <w:rPr>
          <w:sz w:val="22"/>
          <w:szCs w:val="22"/>
        </w:rPr>
        <w:t xml:space="preserve"> </w:t>
      </w:r>
      <w:proofErr w:type="spellStart"/>
      <w:r w:rsidRPr="000B1699">
        <w:rPr>
          <w:sz w:val="22"/>
          <w:szCs w:val="22"/>
        </w:rPr>
        <w:t>pustuliozė</w:t>
      </w:r>
      <w:proofErr w:type="spellEnd"/>
      <w:r w:rsidRPr="000B1699">
        <w:rPr>
          <w:sz w:val="22"/>
          <w:szCs w:val="22"/>
        </w:rPr>
        <w:t>). Dažnis nežinomas (negali būti apskaičiuotas pagal turimus duomenis). Taip pat žr. 2 skyrių.</w:t>
      </w:r>
    </w:p>
    <w:p w14:paraId="39221FF8" w14:textId="77777777" w:rsidR="0011757B" w:rsidRPr="004C4D61" w:rsidRDefault="0011757B" w:rsidP="0011757B">
      <w:pPr>
        <w:pStyle w:val="Sraopastraipa"/>
        <w:rPr>
          <w:sz w:val="22"/>
          <w:szCs w:val="22"/>
        </w:rPr>
      </w:pPr>
      <w:bookmarkStart w:id="10" w:name="_Hlk155354974"/>
    </w:p>
    <w:p w14:paraId="6D313A91" w14:textId="77777777" w:rsidR="0011757B" w:rsidRPr="000431C2" w:rsidRDefault="0011757B" w:rsidP="0011757B">
      <w:pPr>
        <w:pStyle w:val="Sraopastraipa"/>
        <w:numPr>
          <w:ilvl w:val="0"/>
          <w:numId w:val="4"/>
        </w:numPr>
        <w:ind w:left="284" w:hanging="284"/>
        <w:contextualSpacing w:val="0"/>
      </w:pPr>
      <w:r w:rsidRPr="000431C2">
        <w:rPr>
          <w:sz w:val="22"/>
          <w:szCs w:val="22"/>
          <w:lang w:eastAsia="en-GB"/>
        </w:rPr>
        <w:t xml:space="preserve">Krūtinės skausmas, kuris gali būti galimai sunkios alerginės reakcijos, vadinamos </w:t>
      </w:r>
      <w:proofErr w:type="spellStart"/>
      <w:r w:rsidRPr="000431C2">
        <w:rPr>
          <w:sz w:val="22"/>
          <w:szCs w:val="22"/>
          <w:lang w:eastAsia="en-GB"/>
        </w:rPr>
        <w:t>Kounis</w:t>
      </w:r>
      <w:proofErr w:type="spellEnd"/>
      <w:r w:rsidRPr="000431C2">
        <w:rPr>
          <w:sz w:val="22"/>
          <w:szCs w:val="22"/>
          <w:lang w:eastAsia="en-GB"/>
        </w:rPr>
        <w:t xml:space="preserve"> sindromu, požymis</w:t>
      </w:r>
      <w:r>
        <w:rPr>
          <w:sz w:val="22"/>
          <w:szCs w:val="22"/>
          <w:lang w:eastAsia="en-GB"/>
        </w:rPr>
        <w:t>. Dažnis nežinomas (negali būti apskaičiuotas</w:t>
      </w:r>
      <w:r w:rsidRPr="002B7A28">
        <w:rPr>
          <w:sz w:val="22"/>
          <w:szCs w:val="22"/>
          <w:lang w:eastAsia="en-GB"/>
        </w:rPr>
        <w:t xml:space="preserve"> </w:t>
      </w:r>
      <w:r>
        <w:rPr>
          <w:sz w:val="22"/>
          <w:szCs w:val="22"/>
          <w:lang w:eastAsia="en-GB"/>
        </w:rPr>
        <w:t>pagal turimus duomenis)</w:t>
      </w:r>
      <w:r w:rsidRPr="000431C2">
        <w:rPr>
          <w:sz w:val="22"/>
          <w:szCs w:val="22"/>
          <w:lang w:eastAsia="en-GB"/>
        </w:rPr>
        <w:t>.</w:t>
      </w:r>
    </w:p>
    <w:bookmarkEnd w:id="10"/>
    <w:p w14:paraId="14A0C5D6" w14:textId="77777777" w:rsidR="0011757B" w:rsidRPr="000B1699" w:rsidRDefault="0011757B" w:rsidP="0011757B">
      <w:pPr>
        <w:pStyle w:val="Sraopastraipa"/>
      </w:pPr>
    </w:p>
    <w:p w14:paraId="76D271A3" w14:textId="77777777" w:rsidR="0011757B" w:rsidRPr="000B1699" w:rsidRDefault="0011757B" w:rsidP="0011757B">
      <w:pPr>
        <w:rPr>
          <w:b/>
          <w:i/>
          <w:sz w:val="22"/>
        </w:rPr>
      </w:pPr>
      <w:r w:rsidRPr="000B1699">
        <w:rPr>
          <w:b/>
          <w:i/>
          <w:sz w:val="22"/>
        </w:rPr>
        <w:t>Kitas galintis pasireikšti šalutinis poveikis:</w:t>
      </w:r>
    </w:p>
    <w:p w14:paraId="025E84B0" w14:textId="77777777" w:rsidR="0011757B" w:rsidRPr="000B1699" w:rsidRDefault="0011757B" w:rsidP="0011757B">
      <w:pPr>
        <w:rPr>
          <w:sz w:val="22"/>
          <w:szCs w:val="22"/>
        </w:rPr>
      </w:pPr>
    </w:p>
    <w:p w14:paraId="7F14FAD2" w14:textId="77777777" w:rsidR="0011757B" w:rsidRPr="00F42AFF" w:rsidRDefault="0011757B" w:rsidP="0011757B">
      <w:pPr>
        <w:rPr>
          <w:i/>
          <w:sz w:val="22"/>
          <w:szCs w:val="22"/>
        </w:rPr>
      </w:pPr>
      <w:r w:rsidRPr="00F42AFF">
        <w:rPr>
          <w:i/>
          <w:sz w:val="22"/>
          <w:szCs w:val="22"/>
        </w:rPr>
        <w:t>Dažni šalutinio poveikio reiškiniai (gali pasireikšti rečiau kaip 1 iš 10 asmenų):</w:t>
      </w:r>
    </w:p>
    <w:p w14:paraId="62E754E8" w14:textId="77777777" w:rsidR="0011757B" w:rsidRPr="000B1699" w:rsidRDefault="0011757B" w:rsidP="0011757B">
      <w:pPr>
        <w:pStyle w:val="Sraopastraipa"/>
        <w:numPr>
          <w:ilvl w:val="0"/>
          <w:numId w:val="5"/>
        </w:numPr>
        <w:ind w:left="284" w:hanging="284"/>
        <w:contextualSpacing w:val="0"/>
        <w:rPr>
          <w:sz w:val="22"/>
          <w:szCs w:val="22"/>
        </w:rPr>
      </w:pPr>
      <w:r>
        <w:rPr>
          <w:sz w:val="22"/>
          <w:szCs w:val="22"/>
        </w:rPr>
        <w:lastRenderedPageBreak/>
        <w:t>g</w:t>
      </w:r>
      <w:r w:rsidRPr="000B1699">
        <w:rPr>
          <w:sz w:val="22"/>
          <w:szCs w:val="22"/>
        </w:rPr>
        <w:t>alvos skausmas, galvos svaigimas</w:t>
      </w:r>
      <w:r>
        <w:rPr>
          <w:sz w:val="22"/>
          <w:szCs w:val="22"/>
        </w:rPr>
        <w:t>;</w:t>
      </w:r>
    </w:p>
    <w:p w14:paraId="5FB13A8C" w14:textId="77777777" w:rsidR="0011757B" w:rsidRPr="000B1699" w:rsidRDefault="0011757B" w:rsidP="0011757B">
      <w:pPr>
        <w:pStyle w:val="Sraopastraipa"/>
        <w:numPr>
          <w:ilvl w:val="0"/>
          <w:numId w:val="5"/>
        </w:numPr>
        <w:ind w:left="284" w:hanging="284"/>
        <w:contextualSpacing w:val="0"/>
        <w:rPr>
          <w:sz w:val="22"/>
          <w:szCs w:val="22"/>
        </w:rPr>
      </w:pPr>
      <w:r>
        <w:rPr>
          <w:sz w:val="22"/>
          <w:szCs w:val="22"/>
        </w:rPr>
        <w:t>v</w:t>
      </w:r>
      <w:r w:rsidRPr="000B1699">
        <w:rPr>
          <w:sz w:val="22"/>
          <w:szCs w:val="22"/>
        </w:rPr>
        <w:t>irškinimo trakto sutrikimai (virškinimo sutrikimas, viduriavimas, pykinimas, vėmimas, pilvo skausmas, pilvo pūtimas, vidurių užkietėjimas, juodos išmatos, kraujavimas iš skrandžio ir žarnyno, vėmimas krauju)</w:t>
      </w:r>
      <w:r>
        <w:rPr>
          <w:sz w:val="22"/>
          <w:szCs w:val="22"/>
        </w:rPr>
        <w:t>;</w:t>
      </w:r>
    </w:p>
    <w:p w14:paraId="2D1FE6C6" w14:textId="77777777" w:rsidR="0011757B" w:rsidRPr="000B1699" w:rsidRDefault="0011757B" w:rsidP="0011757B">
      <w:pPr>
        <w:pStyle w:val="Sraopastraipa"/>
        <w:numPr>
          <w:ilvl w:val="0"/>
          <w:numId w:val="5"/>
        </w:numPr>
        <w:ind w:left="284" w:hanging="284"/>
        <w:contextualSpacing w:val="0"/>
        <w:rPr>
          <w:sz w:val="22"/>
          <w:szCs w:val="22"/>
        </w:rPr>
      </w:pPr>
      <w:r>
        <w:rPr>
          <w:sz w:val="22"/>
          <w:szCs w:val="22"/>
        </w:rPr>
        <w:t>n</w:t>
      </w:r>
      <w:r w:rsidRPr="000B1699">
        <w:rPr>
          <w:sz w:val="22"/>
          <w:szCs w:val="22"/>
        </w:rPr>
        <w:t>uovargis</w:t>
      </w:r>
      <w:r>
        <w:rPr>
          <w:sz w:val="22"/>
          <w:szCs w:val="22"/>
        </w:rPr>
        <w:t>;</w:t>
      </w:r>
    </w:p>
    <w:p w14:paraId="3BE51292" w14:textId="77777777" w:rsidR="0011757B" w:rsidRPr="000B1699" w:rsidRDefault="0011757B" w:rsidP="0011757B">
      <w:pPr>
        <w:pStyle w:val="Sraopastraipa"/>
        <w:numPr>
          <w:ilvl w:val="0"/>
          <w:numId w:val="5"/>
        </w:numPr>
        <w:ind w:left="284" w:hanging="284"/>
        <w:contextualSpacing w:val="0"/>
        <w:rPr>
          <w:sz w:val="22"/>
          <w:szCs w:val="22"/>
        </w:rPr>
      </w:pPr>
      <w:r>
        <w:rPr>
          <w:sz w:val="22"/>
          <w:szCs w:val="22"/>
        </w:rPr>
        <w:t>i</w:t>
      </w:r>
      <w:r w:rsidRPr="000B1699">
        <w:rPr>
          <w:sz w:val="22"/>
          <w:szCs w:val="22"/>
        </w:rPr>
        <w:t>šbėrimas</w:t>
      </w:r>
      <w:r>
        <w:rPr>
          <w:sz w:val="22"/>
          <w:szCs w:val="22"/>
        </w:rPr>
        <w:t>.</w:t>
      </w:r>
    </w:p>
    <w:p w14:paraId="5E06404E" w14:textId="77777777" w:rsidR="0011757B" w:rsidRPr="000B1699" w:rsidRDefault="0011757B" w:rsidP="0011757B">
      <w:pPr>
        <w:rPr>
          <w:i/>
          <w:iCs/>
          <w:sz w:val="22"/>
          <w:szCs w:val="22"/>
        </w:rPr>
      </w:pPr>
    </w:p>
    <w:p w14:paraId="30DDE54D" w14:textId="77777777" w:rsidR="0011757B" w:rsidRPr="00F42AFF" w:rsidRDefault="0011757B" w:rsidP="0011757B">
      <w:pPr>
        <w:rPr>
          <w:i/>
          <w:sz w:val="22"/>
          <w:szCs w:val="22"/>
        </w:rPr>
      </w:pPr>
      <w:r w:rsidRPr="00F42AFF">
        <w:rPr>
          <w:i/>
          <w:sz w:val="22"/>
          <w:szCs w:val="22"/>
        </w:rPr>
        <w:t>Nedažni šalutinio poveikio reiškiniai (gali pasireikšti rečiau kaip 1 iš 100 asmenų):</w:t>
      </w:r>
    </w:p>
    <w:p w14:paraId="4BB28334"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s</w:t>
      </w:r>
      <w:r w:rsidRPr="000B1699">
        <w:rPr>
          <w:sz w:val="22"/>
          <w:szCs w:val="22"/>
        </w:rPr>
        <w:t>loga</w:t>
      </w:r>
      <w:r>
        <w:rPr>
          <w:sz w:val="22"/>
          <w:szCs w:val="22"/>
        </w:rPr>
        <w:t>;</w:t>
      </w:r>
    </w:p>
    <w:p w14:paraId="1A603FA1"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p</w:t>
      </w:r>
      <w:r w:rsidRPr="000B1699">
        <w:rPr>
          <w:sz w:val="22"/>
          <w:szCs w:val="22"/>
        </w:rPr>
        <w:t>adidėjęs jautrumas</w:t>
      </w:r>
      <w:r>
        <w:rPr>
          <w:sz w:val="22"/>
          <w:szCs w:val="22"/>
        </w:rPr>
        <w:t>;</w:t>
      </w:r>
    </w:p>
    <w:p w14:paraId="7975BFE1"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n</w:t>
      </w:r>
      <w:r w:rsidRPr="000B1699">
        <w:rPr>
          <w:sz w:val="22"/>
          <w:szCs w:val="22"/>
        </w:rPr>
        <w:t>emiga, nerimas</w:t>
      </w:r>
      <w:r>
        <w:rPr>
          <w:sz w:val="22"/>
          <w:szCs w:val="22"/>
        </w:rPr>
        <w:t>;</w:t>
      </w:r>
    </w:p>
    <w:p w14:paraId="354F0403"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r</w:t>
      </w:r>
      <w:r w:rsidRPr="000B1699">
        <w:rPr>
          <w:sz w:val="22"/>
          <w:szCs w:val="22"/>
        </w:rPr>
        <w:t>egėjimo pakitimai, klausos sutrikimai</w:t>
      </w:r>
      <w:r>
        <w:rPr>
          <w:sz w:val="22"/>
          <w:szCs w:val="22"/>
        </w:rPr>
        <w:t>;</w:t>
      </w:r>
    </w:p>
    <w:p w14:paraId="3359C8DF"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b</w:t>
      </w:r>
      <w:r w:rsidRPr="000B1699">
        <w:rPr>
          <w:sz w:val="22"/>
          <w:szCs w:val="22"/>
        </w:rPr>
        <w:t>ronchų spazmas, astma</w:t>
      </w:r>
      <w:r>
        <w:rPr>
          <w:sz w:val="22"/>
          <w:szCs w:val="22"/>
        </w:rPr>
        <w:t>;</w:t>
      </w:r>
    </w:p>
    <w:p w14:paraId="167BEE6D"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b</w:t>
      </w:r>
      <w:r w:rsidRPr="000B1699">
        <w:rPr>
          <w:sz w:val="22"/>
          <w:szCs w:val="22"/>
        </w:rPr>
        <w:t>urnos gleivinės išopėjimas</w:t>
      </w:r>
      <w:r>
        <w:rPr>
          <w:sz w:val="22"/>
          <w:szCs w:val="22"/>
        </w:rPr>
        <w:t>;</w:t>
      </w:r>
    </w:p>
    <w:p w14:paraId="2B769627"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s</w:t>
      </w:r>
      <w:r w:rsidRPr="000B1699">
        <w:rPr>
          <w:sz w:val="22"/>
          <w:szCs w:val="22"/>
        </w:rPr>
        <w:t>krandžio opa, žarnyno opa, skrandžio opos prakiurimas, skrandžio gleivinės uždegimas</w:t>
      </w:r>
      <w:r>
        <w:rPr>
          <w:sz w:val="22"/>
          <w:szCs w:val="22"/>
        </w:rPr>
        <w:t>;</w:t>
      </w:r>
    </w:p>
    <w:p w14:paraId="7F6B25BD"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h</w:t>
      </w:r>
      <w:r w:rsidRPr="000B1699">
        <w:rPr>
          <w:sz w:val="22"/>
          <w:szCs w:val="22"/>
        </w:rPr>
        <w:t>epatitas, gelta, sutrikusi kepenų funkcija</w:t>
      </w:r>
      <w:r>
        <w:rPr>
          <w:sz w:val="22"/>
          <w:szCs w:val="22"/>
        </w:rPr>
        <w:t>;</w:t>
      </w:r>
    </w:p>
    <w:p w14:paraId="4C93C01E"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n</w:t>
      </w:r>
      <w:r w:rsidRPr="000B1699">
        <w:rPr>
          <w:sz w:val="22"/>
          <w:szCs w:val="22"/>
        </w:rPr>
        <w:t>iežulys, nedidelės odos ir gleivinių kraujosruvos</w:t>
      </w:r>
      <w:r>
        <w:rPr>
          <w:sz w:val="22"/>
          <w:szCs w:val="22"/>
        </w:rPr>
        <w:t>;</w:t>
      </w:r>
    </w:p>
    <w:p w14:paraId="5B3E0D7F"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j</w:t>
      </w:r>
      <w:r w:rsidRPr="000B1699">
        <w:rPr>
          <w:sz w:val="22"/>
          <w:szCs w:val="22"/>
        </w:rPr>
        <w:t>autrumas šviesai</w:t>
      </w:r>
      <w:r>
        <w:rPr>
          <w:sz w:val="22"/>
          <w:szCs w:val="22"/>
        </w:rPr>
        <w:t>;</w:t>
      </w:r>
    </w:p>
    <w:p w14:paraId="7698AFBA"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s</w:t>
      </w:r>
      <w:r w:rsidRPr="000B1699">
        <w:rPr>
          <w:sz w:val="22"/>
          <w:szCs w:val="22"/>
        </w:rPr>
        <w:t>utrikusi inkstų funkcija</w:t>
      </w:r>
      <w:r>
        <w:rPr>
          <w:sz w:val="22"/>
          <w:szCs w:val="22"/>
        </w:rPr>
        <w:t>;</w:t>
      </w:r>
    </w:p>
    <w:p w14:paraId="5A9A76AB"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k</w:t>
      </w:r>
      <w:r w:rsidRPr="000B1699">
        <w:rPr>
          <w:sz w:val="22"/>
          <w:szCs w:val="22"/>
        </w:rPr>
        <w:t>raujo sudėties pakitimai</w:t>
      </w:r>
      <w:r>
        <w:rPr>
          <w:sz w:val="22"/>
          <w:szCs w:val="22"/>
        </w:rPr>
        <w:t>;</w:t>
      </w:r>
    </w:p>
    <w:p w14:paraId="72C760F3" w14:textId="77777777" w:rsidR="0011757B" w:rsidRPr="000B1699" w:rsidRDefault="0011757B" w:rsidP="0011757B">
      <w:pPr>
        <w:pStyle w:val="Sraopastraipa"/>
        <w:numPr>
          <w:ilvl w:val="0"/>
          <w:numId w:val="1"/>
        </w:numPr>
        <w:tabs>
          <w:tab w:val="left" w:pos="284"/>
        </w:tabs>
        <w:ind w:left="284" w:hanging="284"/>
        <w:contextualSpacing w:val="0"/>
        <w:rPr>
          <w:sz w:val="22"/>
          <w:szCs w:val="22"/>
        </w:rPr>
      </w:pPr>
      <w:r>
        <w:rPr>
          <w:sz w:val="22"/>
          <w:szCs w:val="22"/>
        </w:rPr>
        <w:t>a</w:t>
      </w:r>
      <w:r w:rsidRPr="000B1699">
        <w:rPr>
          <w:sz w:val="22"/>
          <w:szCs w:val="22"/>
        </w:rPr>
        <w:t>nemija (raudonųjų kraujo ląstelių ar hemoglobino kiekio sumažėjimas, dėl kurio išbąla oda ir atsiranda silpnumas)</w:t>
      </w:r>
      <w:r>
        <w:rPr>
          <w:sz w:val="22"/>
          <w:szCs w:val="22"/>
        </w:rPr>
        <w:t>;</w:t>
      </w:r>
    </w:p>
    <w:p w14:paraId="65DF3A85"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m</w:t>
      </w:r>
      <w:r w:rsidRPr="000B1699">
        <w:rPr>
          <w:sz w:val="22"/>
          <w:szCs w:val="22"/>
        </w:rPr>
        <w:t>ieguistumas</w:t>
      </w:r>
      <w:r>
        <w:rPr>
          <w:sz w:val="22"/>
          <w:szCs w:val="22"/>
        </w:rPr>
        <w:t>;</w:t>
      </w:r>
    </w:p>
    <w:p w14:paraId="3FD4DE0D"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d</w:t>
      </w:r>
      <w:r w:rsidRPr="000B1699">
        <w:rPr>
          <w:sz w:val="22"/>
          <w:szCs w:val="22"/>
        </w:rPr>
        <w:t>ilgčiojimo pojūtis</w:t>
      </w:r>
      <w:r>
        <w:rPr>
          <w:sz w:val="22"/>
          <w:szCs w:val="22"/>
        </w:rPr>
        <w:t>;</w:t>
      </w:r>
    </w:p>
    <w:p w14:paraId="64577B7A" w14:textId="77777777" w:rsidR="0011757B" w:rsidRPr="000B1699" w:rsidRDefault="0011757B" w:rsidP="0011757B">
      <w:pPr>
        <w:pStyle w:val="Sraopastraipa"/>
        <w:numPr>
          <w:ilvl w:val="0"/>
          <w:numId w:val="1"/>
        </w:numPr>
        <w:tabs>
          <w:tab w:val="left" w:pos="567"/>
        </w:tabs>
        <w:ind w:left="284" w:hanging="284"/>
        <w:contextualSpacing w:val="0"/>
        <w:rPr>
          <w:sz w:val="22"/>
          <w:szCs w:val="22"/>
        </w:rPr>
      </w:pPr>
      <w:r>
        <w:rPr>
          <w:sz w:val="22"/>
          <w:szCs w:val="22"/>
        </w:rPr>
        <w:t>k</w:t>
      </w:r>
      <w:r w:rsidRPr="000B1699">
        <w:rPr>
          <w:sz w:val="22"/>
          <w:szCs w:val="22"/>
        </w:rPr>
        <w:t>lausos praradimas</w:t>
      </w:r>
      <w:r>
        <w:rPr>
          <w:sz w:val="22"/>
          <w:szCs w:val="22"/>
        </w:rPr>
        <w:t>.</w:t>
      </w:r>
    </w:p>
    <w:p w14:paraId="0B28E099" w14:textId="77777777" w:rsidR="0011757B" w:rsidRPr="000B1699" w:rsidRDefault="0011757B" w:rsidP="0011757B">
      <w:pPr>
        <w:tabs>
          <w:tab w:val="left" w:pos="567"/>
        </w:tabs>
        <w:rPr>
          <w:sz w:val="22"/>
          <w:szCs w:val="22"/>
        </w:rPr>
      </w:pPr>
    </w:p>
    <w:p w14:paraId="3A3D08ED" w14:textId="77777777" w:rsidR="0011757B" w:rsidRPr="00F42AFF" w:rsidRDefault="0011757B" w:rsidP="0011757B">
      <w:pPr>
        <w:rPr>
          <w:i/>
          <w:sz w:val="22"/>
          <w:szCs w:val="22"/>
        </w:rPr>
      </w:pPr>
      <w:r w:rsidRPr="00F42AFF">
        <w:rPr>
          <w:i/>
          <w:sz w:val="22"/>
          <w:szCs w:val="22"/>
        </w:rPr>
        <w:t>Reti šalutinio poveikio reiškiniai (gali pasireikšti rečiau kaip 1 iš 1 000 asmenų):</w:t>
      </w:r>
    </w:p>
    <w:p w14:paraId="528C408B" w14:textId="77777777" w:rsidR="0011757B" w:rsidRPr="000B1699" w:rsidRDefault="0011757B" w:rsidP="0011757B">
      <w:pPr>
        <w:pStyle w:val="Sraopastraipa"/>
        <w:numPr>
          <w:ilvl w:val="0"/>
          <w:numId w:val="2"/>
        </w:numPr>
        <w:ind w:left="284" w:hanging="284"/>
        <w:contextualSpacing w:val="0"/>
        <w:rPr>
          <w:sz w:val="22"/>
          <w:szCs w:val="22"/>
        </w:rPr>
      </w:pPr>
      <w:r>
        <w:rPr>
          <w:sz w:val="22"/>
          <w:szCs w:val="22"/>
        </w:rPr>
        <w:t>n</w:t>
      </w:r>
      <w:r w:rsidRPr="000B1699">
        <w:rPr>
          <w:sz w:val="22"/>
          <w:szCs w:val="22"/>
        </w:rPr>
        <w:t>ebakterinis meningitas</w:t>
      </w:r>
      <w:r>
        <w:rPr>
          <w:sz w:val="22"/>
          <w:szCs w:val="22"/>
        </w:rPr>
        <w:t>;</w:t>
      </w:r>
    </w:p>
    <w:p w14:paraId="6994E32B" w14:textId="77777777" w:rsidR="0011757B" w:rsidRPr="000B1699" w:rsidRDefault="0011757B" w:rsidP="0011757B">
      <w:pPr>
        <w:pStyle w:val="Sraopastraipa"/>
        <w:numPr>
          <w:ilvl w:val="0"/>
          <w:numId w:val="2"/>
        </w:numPr>
        <w:ind w:left="284" w:hanging="284"/>
        <w:contextualSpacing w:val="0"/>
        <w:rPr>
          <w:sz w:val="22"/>
          <w:szCs w:val="22"/>
        </w:rPr>
      </w:pPr>
      <w:r>
        <w:rPr>
          <w:sz w:val="22"/>
          <w:szCs w:val="22"/>
        </w:rPr>
        <w:t>a</w:t>
      </w:r>
      <w:r w:rsidRPr="000B1699">
        <w:rPr>
          <w:sz w:val="22"/>
          <w:szCs w:val="22"/>
        </w:rPr>
        <w:t>lerginės reakcijos</w:t>
      </w:r>
      <w:r>
        <w:rPr>
          <w:sz w:val="22"/>
          <w:szCs w:val="22"/>
        </w:rPr>
        <w:t>;</w:t>
      </w:r>
    </w:p>
    <w:p w14:paraId="0FDBDE30" w14:textId="77777777" w:rsidR="0011757B" w:rsidRPr="000B1699" w:rsidRDefault="0011757B" w:rsidP="0011757B">
      <w:pPr>
        <w:pStyle w:val="Sraopastraipa"/>
        <w:numPr>
          <w:ilvl w:val="0"/>
          <w:numId w:val="2"/>
        </w:numPr>
        <w:ind w:left="284" w:hanging="284"/>
        <w:contextualSpacing w:val="0"/>
        <w:rPr>
          <w:sz w:val="22"/>
          <w:szCs w:val="22"/>
        </w:rPr>
      </w:pPr>
      <w:r>
        <w:rPr>
          <w:sz w:val="22"/>
          <w:szCs w:val="22"/>
        </w:rPr>
        <w:t>d</w:t>
      </w:r>
      <w:r w:rsidRPr="000B1699">
        <w:rPr>
          <w:sz w:val="22"/>
          <w:szCs w:val="22"/>
        </w:rPr>
        <w:t>epresija, sutrikimas</w:t>
      </w:r>
      <w:r>
        <w:rPr>
          <w:sz w:val="22"/>
          <w:szCs w:val="22"/>
        </w:rPr>
        <w:t>;</w:t>
      </w:r>
    </w:p>
    <w:p w14:paraId="00E78AB1" w14:textId="77777777" w:rsidR="0011757B" w:rsidRPr="000B1699" w:rsidRDefault="0011757B" w:rsidP="0011757B">
      <w:pPr>
        <w:pStyle w:val="Sraopastraipa"/>
        <w:numPr>
          <w:ilvl w:val="0"/>
          <w:numId w:val="2"/>
        </w:numPr>
        <w:ind w:left="284" w:hanging="284"/>
        <w:contextualSpacing w:val="0"/>
        <w:rPr>
          <w:sz w:val="22"/>
          <w:szCs w:val="22"/>
        </w:rPr>
      </w:pPr>
      <w:r>
        <w:rPr>
          <w:sz w:val="22"/>
          <w:szCs w:val="22"/>
        </w:rPr>
        <w:t>s</w:t>
      </w:r>
      <w:r w:rsidRPr="000B1699">
        <w:rPr>
          <w:sz w:val="22"/>
          <w:szCs w:val="22"/>
        </w:rPr>
        <w:t>utrikusi rega, ūžesys (spengimas ausyse), svaigulys</w:t>
      </w:r>
      <w:r>
        <w:rPr>
          <w:sz w:val="22"/>
          <w:szCs w:val="22"/>
        </w:rPr>
        <w:t>;</w:t>
      </w:r>
    </w:p>
    <w:p w14:paraId="4DC06511" w14:textId="77777777" w:rsidR="0011757B" w:rsidRPr="000B1699" w:rsidRDefault="0011757B" w:rsidP="0011757B">
      <w:pPr>
        <w:pStyle w:val="Sraopastraipa"/>
        <w:numPr>
          <w:ilvl w:val="0"/>
          <w:numId w:val="2"/>
        </w:numPr>
        <w:ind w:left="284" w:hanging="284"/>
        <w:contextualSpacing w:val="0"/>
        <w:rPr>
          <w:sz w:val="22"/>
          <w:szCs w:val="22"/>
        </w:rPr>
      </w:pPr>
      <w:r>
        <w:rPr>
          <w:sz w:val="22"/>
          <w:szCs w:val="22"/>
        </w:rPr>
        <w:t>k</w:t>
      </w:r>
      <w:r w:rsidRPr="000B1699">
        <w:rPr>
          <w:sz w:val="22"/>
          <w:szCs w:val="22"/>
        </w:rPr>
        <w:t>epenų pažeidimas ir skysčių susilaikymas organizme</w:t>
      </w:r>
      <w:r>
        <w:rPr>
          <w:sz w:val="22"/>
          <w:szCs w:val="22"/>
        </w:rPr>
        <w:t>.</w:t>
      </w:r>
    </w:p>
    <w:p w14:paraId="68F222ED" w14:textId="77777777" w:rsidR="0011757B" w:rsidRPr="000B1699" w:rsidRDefault="0011757B" w:rsidP="0011757B">
      <w:pPr>
        <w:tabs>
          <w:tab w:val="left" w:pos="567"/>
        </w:tabs>
        <w:rPr>
          <w:sz w:val="22"/>
          <w:szCs w:val="22"/>
        </w:rPr>
      </w:pPr>
    </w:p>
    <w:p w14:paraId="2C32DD07" w14:textId="77777777" w:rsidR="0011757B" w:rsidRPr="00F42AFF" w:rsidRDefault="0011757B" w:rsidP="0011757B">
      <w:pPr>
        <w:rPr>
          <w:i/>
          <w:sz w:val="22"/>
          <w:szCs w:val="22"/>
        </w:rPr>
      </w:pPr>
      <w:r w:rsidRPr="00F42AFF">
        <w:rPr>
          <w:i/>
          <w:sz w:val="22"/>
          <w:szCs w:val="22"/>
        </w:rPr>
        <w:t>Labai reti šalutinio poveikio reiškiniai (gali pasireikšti rečiau kaip 1 iš 10 000 asmenų):</w:t>
      </w:r>
    </w:p>
    <w:p w14:paraId="365623D8" w14:textId="77777777" w:rsidR="0011757B" w:rsidRPr="000B1699" w:rsidRDefault="0011757B" w:rsidP="0011757B">
      <w:pPr>
        <w:pStyle w:val="Sraopastraipa"/>
        <w:numPr>
          <w:ilvl w:val="0"/>
          <w:numId w:val="3"/>
        </w:numPr>
        <w:tabs>
          <w:tab w:val="left" w:pos="567"/>
        </w:tabs>
        <w:ind w:left="284" w:hanging="284"/>
        <w:contextualSpacing w:val="0"/>
        <w:rPr>
          <w:sz w:val="22"/>
          <w:szCs w:val="22"/>
        </w:rPr>
      </w:pPr>
      <w:r>
        <w:rPr>
          <w:sz w:val="22"/>
          <w:szCs w:val="22"/>
        </w:rPr>
        <w:t>k</w:t>
      </w:r>
      <w:r w:rsidRPr="000B1699">
        <w:rPr>
          <w:sz w:val="22"/>
          <w:szCs w:val="22"/>
        </w:rPr>
        <w:t>asos uždegimas, kepenų nepakankamumas</w:t>
      </w:r>
    </w:p>
    <w:p w14:paraId="21A9E831" w14:textId="77777777" w:rsidR="0011757B" w:rsidRPr="000B1699" w:rsidRDefault="0011757B" w:rsidP="0011757B">
      <w:pPr>
        <w:tabs>
          <w:tab w:val="left" w:pos="567"/>
        </w:tabs>
        <w:rPr>
          <w:sz w:val="22"/>
          <w:szCs w:val="22"/>
        </w:rPr>
      </w:pPr>
    </w:p>
    <w:p w14:paraId="0E3D67A9" w14:textId="77777777" w:rsidR="0011757B" w:rsidRPr="000B1699" w:rsidRDefault="0011757B" w:rsidP="0011757B">
      <w:pPr>
        <w:tabs>
          <w:tab w:val="left" w:pos="567"/>
        </w:tabs>
        <w:rPr>
          <w:sz w:val="22"/>
          <w:szCs w:val="22"/>
        </w:rPr>
      </w:pPr>
      <w:r w:rsidRPr="00F42AFF">
        <w:rPr>
          <w:i/>
          <w:sz w:val="22"/>
          <w:szCs w:val="22"/>
        </w:rPr>
        <w:t>Šalutinio poveikio reiškiniai, kurių</w:t>
      </w:r>
      <w:r w:rsidRPr="000B1699">
        <w:rPr>
          <w:i/>
          <w:iCs/>
          <w:sz w:val="22"/>
          <w:szCs w:val="22"/>
        </w:rPr>
        <w:t xml:space="preserve"> </w:t>
      </w:r>
      <w:r>
        <w:rPr>
          <w:i/>
          <w:iCs/>
          <w:sz w:val="22"/>
          <w:szCs w:val="22"/>
        </w:rPr>
        <w:t>d</w:t>
      </w:r>
      <w:r w:rsidRPr="000B1699">
        <w:rPr>
          <w:i/>
          <w:iCs/>
          <w:sz w:val="22"/>
          <w:szCs w:val="22"/>
        </w:rPr>
        <w:t>ažnis nežinomas (negali būti apskaičiuotas pagal turimus duomenis):</w:t>
      </w:r>
      <w:r w:rsidRPr="000B1699">
        <w:rPr>
          <w:sz w:val="22"/>
          <w:szCs w:val="22"/>
        </w:rPr>
        <w:t xml:space="preserve"> </w:t>
      </w:r>
    </w:p>
    <w:p w14:paraId="64BE7949" w14:textId="77777777" w:rsidR="0011757B" w:rsidRPr="000B1699" w:rsidRDefault="0011757B" w:rsidP="0011757B">
      <w:pPr>
        <w:pStyle w:val="Sraopastraipa"/>
        <w:numPr>
          <w:ilvl w:val="0"/>
          <w:numId w:val="3"/>
        </w:numPr>
        <w:tabs>
          <w:tab w:val="left" w:pos="567"/>
        </w:tabs>
        <w:ind w:left="284" w:hanging="284"/>
        <w:contextualSpacing w:val="0"/>
        <w:rPr>
          <w:sz w:val="22"/>
          <w:szCs w:val="22"/>
        </w:rPr>
      </w:pPr>
      <w:r>
        <w:rPr>
          <w:sz w:val="22"/>
          <w:szCs w:val="22"/>
        </w:rPr>
        <w:t>s</w:t>
      </w:r>
      <w:r w:rsidRPr="000B1699">
        <w:rPr>
          <w:sz w:val="22"/>
          <w:szCs w:val="22"/>
        </w:rPr>
        <w:t>torosios žarnos opų pablogėjimas (kolitas) ir Krono</w:t>
      </w:r>
      <w:r w:rsidRPr="000B1699">
        <w:rPr>
          <w:i/>
          <w:iCs/>
          <w:sz w:val="22"/>
          <w:szCs w:val="22"/>
        </w:rPr>
        <w:t xml:space="preserve"> </w:t>
      </w:r>
      <w:r w:rsidRPr="000B1699">
        <w:rPr>
          <w:sz w:val="22"/>
          <w:szCs w:val="22"/>
        </w:rPr>
        <w:t>(</w:t>
      </w:r>
      <w:proofErr w:type="spellStart"/>
      <w:r w:rsidRPr="000B1699">
        <w:rPr>
          <w:i/>
          <w:iCs/>
          <w:sz w:val="22"/>
          <w:szCs w:val="22"/>
        </w:rPr>
        <w:t>Crohn</w:t>
      </w:r>
      <w:proofErr w:type="spellEnd"/>
      <w:r w:rsidRPr="000B1699">
        <w:rPr>
          <w:sz w:val="22"/>
          <w:szCs w:val="22"/>
        </w:rPr>
        <w:t>) liga (žarnyno liga)</w:t>
      </w:r>
      <w:r>
        <w:rPr>
          <w:sz w:val="22"/>
          <w:szCs w:val="22"/>
        </w:rPr>
        <w:t>;</w:t>
      </w:r>
    </w:p>
    <w:p w14:paraId="7A3FDCE1" w14:textId="77777777" w:rsidR="0011757B" w:rsidRDefault="0011757B" w:rsidP="0011757B">
      <w:pPr>
        <w:pStyle w:val="Sraopastraipa"/>
        <w:numPr>
          <w:ilvl w:val="0"/>
          <w:numId w:val="3"/>
        </w:numPr>
        <w:tabs>
          <w:tab w:val="left" w:pos="567"/>
        </w:tabs>
        <w:ind w:left="284" w:hanging="284"/>
        <w:contextualSpacing w:val="0"/>
        <w:rPr>
          <w:sz w:val="22"/>
          <w:szCs w:val="22"/>
        </w:rPr>
      </w:pPr>
      <w:r>
        <w:rPr>
          <w:sz w:val="22"/>
          <w:szCs w:val="22"/>
        </w:rPr>
        <w:t>š</w:t>
      </w:r>
      <w:r w:rsidRPr="000B1699">
        <w:rPr>
          <w:sz w:val="22"/>
          <w:szCs w:val="22"/>
        </w:rPr>
        <w:t>irdies nepakankamumas, širdies priepuolis, didelis kraujospūdis</w:t>
      </w:r>
      <w:r>
        <w:rPr>
          <w:sz w:val="22"/>
          <w:szCs w:val="22"/>
        </w:rPr>
        <w:t>;</w:t>
      </w:r>
    </w:p>
    <w:p w14:paraId="7F098B23" w14:textId="77777777" w:rsidR="0011757B" w:rsidRPr="000B1699" w:rsidRDefault="0011757B" w:rsidP="0011757B">
      <w:pPr>
        <w:pStyle w:val="Sraopastraipa"/>
        <w:numPr>
          <w:ilvl w:val="0"/>
          <w:numId w:val="3"/>
        </w:numPr>
        <w:tabs>
          <w:tab w:val="left" w:pos="567"/>
        </w:tabs>
        <w:ind w:left="284" w:hanging="284"/>
        <w:contextualSpacing w:val="0"/>
        <w:rPr>
          <w:sz w:val="22"/>
          <w:szCs w:val="22"/>
        </w:rPr>
      </w:pPr>
      <w:r>
        <w:rPr>
          <w:sz w:val="22"/>
          <w:szCs w:val="22"/>
        </w:rPr>
        <w:t>savita</w:t>
      </w:r>
      <w:r w:rsidRPr="00E77A70">
        <w:rPr>
          <w:sz w:val="22"/>
          <w:szCs w:val="22"/>
        </w:rPr>
        <w:t xml:space="preserve"> odos alerginė reakcija, vadinama vaistų sukeltu fiksuotu bėrimu, kuri</w:t>
      </w:r>
      <w:r>
        <w:rPr>
          <w:sz w:val="22"/>
          <w:szCs w:val="22"/>
        </w:rPr>
        <w:t>s,</w:t>
      </w:r>
      <w:r w:rsidRPr="00E77A70">
        <w:rPr>
          <w:sz w:val="22"/>
          <w:szCs w:val="22"/>
        </w:rPr>
        <w:t xml:space="preserve"> pakartotinai pavartoj</w:t>
      </w:r>
      <w:r>
        <w:rPr>
          <w:sz w:val="22"/>
          <w:szCs w:val="22"/>
        </w:rPr>
        <w:t>us</w:t>
      </w:r>
      <w:r w:rsidRPr="00E77A70">
        <w:rPr>
          <w:sz w:val="22"/>
          <w:szCs w:val="22"/>
        </w:rPr>
        <w:t xml:space="preserve"> vaisto</w:t>
      </w:r>
      <w:r>
        <w:rPr>
          <w:sz w:val="22"/>
          <w:szCs w:val="22"/>
        </w:rPr>
        <w:t>, dažniausiai</w:t>
      </w:r>
      <w:r w:rsidRPr="00E77A70">
        <w:rPr>
          <w:sz w:val="22"/>
          <w:szCs w:val="22"/>
        </w:rPr>
        <w:t xml:space="preserve"> pasikartoja toje</w:t>
      </w:r>
      <w:r>
        <w:rPr>
          <w:sz w:val="22"/>
          <w:szCs w:val="22"/>
        </w:rPr>
        <w:t xml:space="preserve"> (-</w:t>
      </w:r>
      <w:proofErr w:type="spellStart"/>
      <w:r>
        <w:rPr>
          <w:sz w:val="22"/>
          <w:szCs w:val="22"/>
        </w:rPr>
        <w:t>ose</w:t>
      </w:r>
      <w:proofErr w:type="spellEnd"/>
      <w:r>
        <w:rPr>
          <w:sz w:val="22"/>
          <w:szCs w:val="22"/>
        </w:rPr>
        <w:t>)</w:t>
      </w:r>
      <w:r w:rsidRPr="00E77A70">
        <w:rPr>
          <w:sz w:val="22"/>
          <w:szCs w:val="22"/>
        </w:rPr>
        <w:t xml:space="preserve"> pačioje (-</w:t>
      </w:r>
      <w:proofErr w:type="spellStart"/>
      <w:r w:rsidRPr="00E77A70">
        <w:rPr>
          <w:sz w:val="22"/>
          <w:szCs w:val="22"/>
        </w:rPr>
        <w:t>ose</w:t>
      </w:r>
      <w:proofErr w:type="spellEnd"/>
      <w:r w:rsidRPr="00E77A70">
        <w:rPr>
          <w:sz w:val="22"/>
          <w:szCs w:val="22"/>
        </w:rPr>
        <w:t>) vietoje (-</w:t>
      </w:r>
      <w:proofErr w:type="spellStart"/>
      <w:r w:rsidRPr="00E77A70">
        <w:rPr>
          <w:sz w:val="22"/>
          <w:szCs w:val="22"/>
        </w:rPr>
        <w:t>ose</w:t>
      </w:r>
      <w:proofErr w:type="spellEnd"/>
      <w:r w:rsidRPr="00E77A70">
        <w:rPr>
          <w:sz w:val="22"/>
          <w:szCs w:val="22"/>
        </w:rPr>
        <w:t xml:space="preserve">) ir gali atrodyti kaip apvalios arba ovalios </w:t>
      </w:r>
      <w:r>
        <w:rPr>
          <w:sz w:val="22"/>
          <w:szCs w:val="22"/>
        </w:rPr>
        <w:t>paraudusios bei patinusios</w:t>
      </w:r>
      <w:r w:rsidRPr="007B1981">
        <w:rPr>
          <w:sz w:val="22"/>
          <w:szCs w:val="22"/>
        </w:rPr>
        <w:t xml:space="preserve"> </w:t>
      </w:r>
      <w:r w:rsidRPr="00E77A70">
        <w:rPr>
          <w:sz w:val="22"/>
          <w:szCs w:val="22"/>
        </w:rPr>
        <w:t>odos dėmės</w:t>
      </w:r>
      <w:r>
        <w:rPr>
          <w:sz w:val="22"/>
          <w:szCs w:val="22"/>
        </w:rPr>
        <w:t>, pūslės (dilgėlinė), niežėjimas</w:t>
      </w:r>
      <w:r w:rsidRPr="00E77A70">
        <w:rPr>
          <w:sz w:val="22"/>
          <w:szCs w:val="22"/>
        </w:rPr>
        <w:t>.</w:t>
      </w:r>
    </w:p>
    <w:p w14:paraId="2C2BB108" w14:textId="77777777" w:rsidR="0011757B" w:rsidRPr="000B1699" w:rsidRDefault="0011757B" w:rsidP="0011757B">
      <w:pPr>
        <w:tabs>
          <w:tab w:val="left" w:pos="567"/>
        </w:tabs>
        <w:rPr>
          <w:sz w:val="22"/>
          <w:szCs w:val="22"/>
        </w:rPr>
      </w:pPr>
    </w:p>
    <w:p w14:paraId="2333485D" w14:textId="77777777" w:rsidR="0011757B" w:rsidRPr="000B1699" w:rsidRDefault="0011757B" w:rsidP="0011757B">
      <w:pPr>
        <w:tabs>
          <w:tab w:val="left" w:pos="567"/>
        </w:tabs>
        <w:rPr>
          <w:sz w:val="22"/>
          <w:szCs w:val="22"/>
        </w:rPr>
      </w:pPr>
      <w:r w:rsidRPr="000B1699">
        <w:rPr>
          <w:sz w:val="22"/>
          <w:szCs w:val="22"/>
        </w:rPr>
        <w:t xml:space="preserve">Atkreipkite dėmesį, kad </w:t>
      </w:r>
      <w:proofErr w:type="spellStart"/>
      <w:r w:rsidRPr="000B1699">
        <w:rPr>
          <w:sz w:val="22"/>
          <w:szCs w:val="22"/>
        </w:rPr>
        <w:t>Brufen</w:t>
      </w:r>
      <w:proofErr w:type="spellEnd"/>
      <w:r w:rsidRPr="000B1699">
        <w:rPr>
          <w:sz w:val="22"/>
          <w:szCs w:val="22"/>
        </w:rPr>
        <w:t xml:space="preserve"> gali prailginti kraujavimo laiką.</w:t>
      </w:r>
    </w:p>
    <w:p w14:paraId="016BE411" w14:textId="77777777" w:rsidR="0011757B" w:rsidRPr="000B1699" w:rsidRDefault="0011757B" w:rsidP="0011757B">
      <w:pPr>
        <w:tabs>
          <w:tab w:val="left" w:pos="567"/>
        </w:tabs>
        <w:rPr>
          <w:sz w:val="22"/>
          <w:szCs w:val="22"/>
        </w:rPr>
      </w:pPr>
    </w:p>
    <w:p w14:paraId="23191035" w14:textId="77777777" w:rsidR="0011757B" w:rsidRPr="000B1699" w:rsidRDefault="0011757B" w:rsidP="0011757B">
      <w:pPr>
        <w:tabs>
          <w:tab w:val="left" w:pos="567"/>
        </w:tabs>
        <w:rPr>
          <w:sz w:val="22"/>
          <w:szCs w:val="22"/>
        </w:rPr>
      </w:pPr>
      <w:r w:rsidRPr="000B1699">
        <w:rPr>
          <w:sz w:val="22"/>
          <w:szCs w:val="22"/>
        </w:rPr>
        <w:t xml:space="preserve">Galima sunki odos infekcija sergant vėjaraupiais. Vartojant NVNU gali išsivystyti ar pasunkėti su infekcija susijęs uždegimas (pvz., tokios būklės, kaip </w:t>
      </w:r>
      <w:proofErr w:type="spellStart"/>
      <w:r w:rsidRPr="000B1699">
        <w:rPr>
          <w:sz w:val="22"/>
          <w:szCs w:val="22"/>
        </w:rPr>
        <w:t>nekrotizuojantis</w:t>
      </w:r>
      <w:proofErr w:type="spellEnd"/>
      <w:r w:rsidRPr="000B1699">
        <w:rPr>
          <w:sz w:val="22"/>
          <w:szCs w:val="22"/>
        </w:rPr>
        <w:t xml:space="preserve"> </w:t>
      </w:r>
      <w:proofErr w:type="spellStart"/>
      <w:r w:rsidRPr="000B1699">
        <w:rPr>
          <w:sz w:val="22"/>
          <w:szCs w:val="22"/>
        </w:rPr>
        <w:t>fascitas</w:t>
      </w:r>
      <w:proofErr w:type="spellEnd"/>
      <w:r w:rsidRPr="000B1699">
        <w:rPr>
          <w:sz w:val="22"/>
          <w:szCs w:val="22"/>
        </w:rPr>
        <w:t xml:space="preserve">, pasireiškiantis smarkiu skausmu, karščiavimu, sutinusia ir karšta oda, odos lupimusi, nekroze). Jei vartojant </w:t>
      </w:r>
      <w:proofErr w:type="spellStart"/>
      <w:r w:rsidRPr="000B1699">
        <w:rPr>
          <w:sz w:val="22"/>
          <w:szCs w:val="22"/>
        </w:rPr>
        <w:t>ibuprofeną</w:t>
      </w:r>
      <w:proofErr w:type="spellEnd"/>
      <w:r w:rsidRPr="000B1699">
        <w:rPr>
          <w:sz w:val="22"/>
          <w:szCs w:val="22"/>
        </w:rPr>
        <w:t xml:space="preserve"> atsiranda odos infekcijos požymių ar jie pasunkėja, patariama nedelsiant kreiptis į gydytoją.</w:t>
      </w:r>
    </w:p>
    <w:p w14:paraId="138F854B" w14:textId="77777777" w:rsidR="0011757B" w:rsidRPr="000B1699" w:rsidRDefault="0011757B" w:rsidP="0011757B">
      <w:pPr>
        <w:tabs>
          <w:tab w:val="left" w:pos="567"/>
        </w:tabs>
        <w:rPr>
          <w:sz w:val="22"/>
          <w:szCs w:val="22"/>
        </w:rPr>
      </w:pPr>
    </w:p>
    <w:p w14:paraId="03F94A88" w14:textId="77777777" w:rsidR="0011757B" w:rsidRPr="000B1699" w:rsidRDefault="0011757B" w:rsidP="0011757B">
      <w:pPr>
        <w:tabs>
          <w:tab w:val="left" w:pos="567"/>
        </w:tabs>
        <w:rPr>
          <w:sz w:val="22"/>
          <w:szCs w:val="22"/>
        </w:rPr>
      </w:pPr>
      <w:r w:rsidRPr="000B1699">
        <w:rPr>
          <w:sz w:val="22"/>
        </w:rPr>
        <w:t xml:space="preserve">Tokie vaistai kaip </w:t>
      </w:r>
      <w:proofErr w:type="spellStart"/>
      <w:r w:rsidRPr="000B1699">
        <w:rPr>
          <w:sz w:val="22"/>
        </w:rPr>
        <w:t>Brufen</w:t>
      </w:r>
      <w:proofErr w:type="spellEnd"/>
      <w:r w:rsidRPr="000B1699">
        <w:rPr>
          <w:sz w:val="22"/>
        </w:rPr>
        <w:t xml:space="preserve"> gali nežymiai padidinti infarkto ar insulto riziką.</w:t>
      </w:r>
    </w:p>
    <w:p w14:paraId="0DACE8B0" w14:textId="77777777" w:rsidR="0011757B" w:rsidRPr="000B1699" w:rsidRDefault="0011757B" w:rsidP="0011757B">
      <w:pPr>
        <w:rPr>
          <w:b/>
          <w:bCs/>
          <w:sz w:val="22"/>
          <w:szCs w:val="22"/>
        </w:rPr>
      </w:pPr>
    </w:p>
    <w:p w14:paraId="3D675648" w14:textId="77777777" w:rsidR="0011757B" w:rsidRPr="000B1699" w:rsidRDefault="0011757B" w:rsidP="0011757B">
      <w:pPr>
        <w:rPr>
          <w:b/>
          <w:bCs/>
          <w:sz w:val="22"/>
          <w:szCs w:val="22"/>
        </w:rPr>
      </w:pPr>
      <w:r w:rsidRPr="000B1699">
        <w:rPr>
          <w:b/>
          <w:bCs/>
          <w:sz w:val="22"/>
          <w:szCs w:val="22"/>
        </w:rPr>
        <w:t>Pranešimas apie šalutinį poveikį</w:t>
      </w:r>
    </w:p>
    <w:p w14:paraId="4065DC0A" w14:textId="77777777" w:rsidR="0011757B" w:rsidRPr="000B1699" w:rsidRDefault="0011757B" w:rsidP="0011757B">
      <w:pPr>
        <w:ind w:right="-449"/>
        <w:rPr>
          <w:sz w:val="22"/>
          <w:szCs w:val="22"/>
        </w:rPr>
      </w:pPr>
      <w:r w:rsidRPr="000B1699">
        <w:rPr>
          <w:sz w:val="22"/>
          <w:szCs w:val="22"/>
        </w:rPr>
        <w:t xml:space="preserve">Jeigu pasireiškė šalutinis poveikis, įskaitant šiame lapelyje nenurodytą, pasakykite gydytojui arba vaistininkui. </w:t>
      </w:r>
      <w:r w:rsidRPr="00DB6B45">
        <w:rPr>
          <w:sz w:val="22"/>
          <w:szCs w:val="22"/>
          <w:lang w:eastAsia="lt-LT"/>
        </w:rPr>
        <w:t xml:space="preserve">Pranešimą apie šalutinį poveikį galite užpildyti ir pateikti Valstybinės vaistų kontrolės tarnybos prie Lietuvos Respublikos sveikatos apsaugos ministerijos tinklalapyje </w:t>
      </w:r>
      <w:r w:rsidRPr="00DB6B45">
        <w:rPr>
          <w:color w:val="0000EE"/>
          <w:sz w:val="22"/>
          <w:szCs w:val="22"/>
          <w:u w:val="single"/>
          <w:lang w:eastAsia="lt-LT"/>
        </w:rPr>
        <w:t>https://vvkt.lrv.lt/lt/</w:t>
      </w:r>
      <w:r w:rsidRPr="00DB6B45">
        <w:rPr>
          <w:sz w:val="22"/>
          <w:szCs w:val="22"/>
          <w:lang w:eastAsia="lt-LT"/>
        </w:rPr>
        <w:t xml:space="preserve"> </w:t>
      </w:r>
      <w:r w:rsidRPr="00DB6B45">
        <w:rPr>
          <w:sz w:val="22"/>
          <w:szCs w:val="22"/>
          <w:lang w:eastAsia="lt-LT"/>
        </w:rPr>
        <w:lastRenderedPageBreak/>
        <w:t xml:space="preserve">nurodytais būdais arba paskambinti nemokamu telefonu </w:t>
      </w:r>
      <w:r>
        <w:rPr>
          <w:sz w:val="22"/>
          <w:szCs w:val="22"/>
          <w:lang w:eastAsia="lt-LT"/>
        </w:rPr>
        <w:t>+370</w:t>
      </w:r>
      <w:r w:rsidRPr="00DB6B45">
        <w:rPr>
          <w:sz w:val="22"/>
          <w:szCs w:val="22"/>
          <w:lang w:eastAsia="lt-LT"/>
        </w:rPr>
        <w:t xml:space="preserve"> 800 73 568. </w:t>
      </w:r>
      <w:r w:rsidRPr="000B1699">
        <w:rPr>
          <w:sz w:val="22"/>
          <w:szCs w:val="22"/>
        </w:rPr>
        <w:t>Pranešdami apie šalutinį poveikį galite mums padėti gauti daugiau informacijos apie šio vaisto saugumą.</w:t>
      </w:r>
    </w:p>
    <w:p w14:paraId="1EB73F8E" w14:textId="77777777" w:rsidR="0011757B" w:rsidRPr="000B1699" w:rsidRDefault="0011757B" w:rsidP="0011757B">
      <w:pPr>
        <w:pStyle w:val="BTEMEASMCA"/>
      </w:pPr>
    </w:p>
    <w:p w14:paraId="770DEED8" w14:textId="77777777" w:rsidR="0011757B" w:rsidRPr="000B1699" w:rsidRDefault="0011757B" w:rsidP="0011757B">
      <w:pPr>
        <w:pStyle w:val="BTEMEASMCA"/>
      </w:pPr>
    </w:p>
    <w:p w14:paraId="6C90C083" w14:textId="77777777" w:rsidR="0011757B" w:rsidRPr="000B1699" w:rsidRDefault="0011757B" w:rsidP="0011757B">
      <w:pPr>
        <w:pStyle w:val="PI-1EMEASMCA"/>
      </w:pPr>
      <w:bookmarkStart w:id="11" w:name="_Toc129243143"/>
      <w:bookmarkStart w:id="12" w:name="_Toc129243268"/>
      <w:r w:rsidRPr="000B1699">
        <w:t>5.</w:t>
      </w:r>
      <w:r w:rsidRPr="000B1699">
        <w:tab/>
        <w:t xml:space="preserve">Kaip laikyti </w:t>
      </w:r>
      <w:proofErr w:type="spellStart"/>
      <w:r w:rsidRPr="000B1699">
        <w:t>Brufen</w:t>
      </w:r>
      <w:bookmarkEnd w:id="11"/>
      <w:bookmarkEnd w:id="12"/>
      <w:proofErr w:type="spellEnd"/>
    </w:p>
    <w:p w14:paraId="08365F19" w14:textId="77777777" w:rsidR="0011757B" w:rsidRPr="000B1699" w:rsidRDefault="0011757B" w:rsidP="0011757B">
      <w:pPr>
        <w:pStyle w:val="BTEMEASMCA"/>
      </w:pPr>
    </w:p>
    <w:p w14:paraId="28EAFF26" w14:textId="77777777" w:rsidR="0011757B" w:rsidRPr="000B1699" w:rsidRDefault="0011757B" w:rsidP="0011757B">
      <w:pPr>
        <w:pStyle w:val="BTEMEASMCA"/>
      </w:pPr>
      <w:r w:rsidRPr="000B1699">
        <w:t>Šį vaistą laikykite vaikams nepastebimoje ir nepasiekiamoje vietoje.</w:t>
      </w:r>
    </w:p>
    <w:p w14:paraId="5A4B3011" w14:textId="77777777" w:rsidR="0011757B" w:rsidRPr="000B1699" w:rsidRDefault="0011757B" w:rsidP="0011757B">
      <w:pPr>
        <w:pStyle w:val="BTEMEASMCA"/>
      </w:pPr>
    </w:p>
    <w:p w14:paraId="117FDF29" w14:textId="77777777" w:rsidR="0011757B" w:rsidRPr="000B1699" w:rsidRDefault="0011757B" w:rsidP="0011757B">
      <w:pPr>
        <w:pStyle w:val="BTEMEASMCA"/>
      </w:pPr>
      <w:r w:rsidRPr="000B1699">
        <w:rPr>
          <w:i/>
          <w:iCs/>
        </w:rPr>
        <w:t>Lizdinės plokštelės</w:t>
      </w:r>
      <w:r w:rsidRPr="000B1699">
        <w:t>: Laikyti ne aukštesnėje kaip 25ºC temperatūroje.</w:t>
      </w:r>
    </w:p>
    <w:p w14:paraId="71A0D958" w14:textId="77777777" w:rsidR="0011757B" w:rsidRPr="000B1699" w:rsidRDefault="0011757B" w:rsidP="0011757B">
      <w:pPr>
        <w:pStyle w:val="BTEMEASMCA"/>
      </w:pPr>
      <w:r w:rsidRPr="000B1699">
        <w:t>Laikyti gamintojo pakuotėje, kad vaistas būtų apsaugotas nuo drėgmės.</w:t>
      </w:r>
    </w:p>
    <w:p w14:paraId="42BF00AD" w14:textId="77777777" w:rsidR="0011757B" w:rsidRPr="000B1699" w:rsidRDefault="0011757B" w:rsidP="0011757B">
      <w:pPr>
        <w:pStyle w:val="BTEMEASMCA"/>
      </w:pPr>
    </w:p>
    <w:p w14:paraId="3489C27E" w14:textId="77777777" w:rsidR="0011757B" w:rsidRPr="000B1699" w:rsidRDefault="0011757B" w:rsidP="0011757B">
      <w:pPr>
        <w:pStyle w:val="BTEMEASMCA"/>
      </w:pPr>
      <w:r w:rsidRPr="000B1699">
        <w:rPr>
          <w:i/>
          <w:iCs/>
        </w:rPr>
        <w:t>Plastiko buteliukas</w:t>
      </w:r>
      <w:r w:rsidRPr="000B1699">
        <w:t>: Laikyti ne aukštesnėje kaip 25 ºC temperatūroje.</w:t>
      </w:r>
    </w:p>
    <w:p w14:paraId="23F726DB" w14:textId="77777777" w:rsidR="0011757B" w:rsidRPr="000B1699" w:rsidRDefault="0011757B" w:rsidP="0011757B">
      <w:pPr>
        <w:pStyle w:val="BTEMEASMCA"/>
      </w:pPr>
      <w:r w:rsidRPr="000B1699">
        <w:t>Buteliuką laikyti sandarų, kad vaistas būtų apsaugotas nuo drėgmės.</w:t>
      </w:r>
    </w:p>
    <w:p w14:paraId="5B9A532F" w14:textId="77777777" w:rsidR="0011757B" w:rsidRPr="000B1699" w:rsidRDefault="0011757B" w:rsidP="0011757B">
      <w:pPr>
        <w:pStyle w:val="BTEMEASMCA"/>
      </w:pPr>
    </w:p>
    <w:p w14:paraId="4A7611AF" w14:textId="77777777" w:rsidR="0011757B" w:rsidRPr="000B1699" w:rsidRDefault="0011757B" w:rsidP="0011757B">
      <w:pPr>
        <w:pStyle w:val="BTEMEASMCA"/>
      </w:pPr>
      <w:r w:rsidRPr="000B1699">
        <w:t>Ant dėžutės, buteliuko ir lizdinės plokštelės po „EXP“ nurodytam tinkamumo laikui pasibaigus šio vaisto vartoti negalima. Vaistas tinkamas vartoti iki paskutinės nurodyto mėnesio dienos.</w:t>
      </w:r>
    </w:p>
    <w:p w14:paraId="2E9137B9" w14:textId="77777777" w:rsidR="0011757B" w:rsidRPr="000B1699" w:rsidRDefault="0011757B" w:rsidP="0011757B">
      <w:pPr>
        <w:pStyle w:val="BTEMEASMCA"/>
      </w:pPr>
    </w:p>
    <w:p w14:paraId="1413832F" w14:textId="77777777" w:rsidR="0011757B" w:rsidRPr="000B1699" w:rsidRDefault="0011757B" w:rsidP="0011757B">
      <w:pPr>
        <w:pStyle w:val="BTEMEASMCA"/>
      </w:pPr>
      <w:r w:rsidRPr="000B1699">
        <w:t>Vaistų negalima išmesti į kanalizaciją arba su buitinėmis atliekomis. Kaip išmesti nereikalingus vaistus, klauskite vaistininko. Šios priemonės padės apsaugoti aplinką.</w:t>
      </w:r>
    </w:p>
    <w:p w14:paraId="4B9C66C8" w14:textId="77777777" w:rsidR="0011757B" w:rsidRPr="000B1699" w:rsidRDefault="0011757B" w:rsidP="0011757B">
      <w:pPr>
        <w:pStyle w:val="BTEMEASMCA"/>
      </w:pPr>
    </w:p>
    <w:p w14:paraId="4A1FF626" w14:textId="77777777" w:rsidR="0011757B" w:rsidRPr="000B1699" w:rsidRDefault="0011757B" w:rsidP="0011757B">
      <w:pPr>
        <w:pStyle w:val="BTEMEASMCA"/>
      </w:pPr>
    </w:p>
    <w:p w14:paraId="4732F46F" w14:textId="77777777" w:rsidR="0011757B" w:rsidRPr="000B1699" w:rsidRDefault="0011757B" w:rsidP="0011757B">
      <w:pPr>
        <w:pStyle w:val="PI-1EMEASMCA"/>
      </w:pPr>
      <w:bookmarkStart w:id="13" w:name="_Toc129243144"/>
      <w:bookmarkStart w:id="14" w:name="_Toc129243269"/>
      <w:r w:rsidRPr="000B1699">
        <w:t>6.</w:t>
      </w:r>
      <w:r w:rsidRPr="000B1699">
        <w:tab/>
        <w:t>Pakuotės turinys ir kita informacija</w:t>
      </w:r>
      <w:bookmarkEnd w:id="13"/>
      <w:bookmarkEnd w:id="14"/>
    </w:p>
    <w:p w14:paraId="08D81DFE" w14:textId="77777777" w:rsidR="0011757B" w:rsidRPr="000B1699" w:rsidRDefault="0011757B" w:rsidP="0011757B">
      <w:pPr>
        <w:pStyle w:val="BTEMEASMCA"/>
      </w:pPr>
    </w:p>
    <w:p w14:paraId="660360AE" w14:textId="77777777" w:rsidR="0011757B" w:rsidRPr="000B1699" w:rsidRDefault="0011757B" w:rsidP="0011757B">
      <w:pPr>
        <w:pStyle w:val="PI-3EMEASMCA"/>
      </w:pPr>
      <w:proofErr w:type="spellStart"/>
      <w:r w:rsidRPr="000B1699">
        <w:t>Brufen</w:t>
      </w:r>
      <w:proofErr w:type="spellEnd"/>
      <w:r w:rsidRPr="000B1699">
        <w:t xml:space="preserve"> sudėtis</w:t>
      </w:r>
    </w:p>
    <w:p w14:paraId="2AA0D106" w14:textId="77777777" w:rsidR="0011757B" w:rsidRPr="000B1699" w:rsidRDefault="0011757B" w:rsidP="0011757B">
      <w:pPr>
        <w:pStyle w:val="BTEMEASMCA"/>
      </w:pPr>
    </w:p>
    <w:p w14:paraId="767F968A" w14:textId="77777777" w:rsidR="0011757B" w:rsidRPr="000B1699" w:rsidRDefault="0011757B" w:rsidP="0011757B">
      <w:pPr>
        <w:pStyle w:val="BT-EMEASMCA"/>
        <w:tabs>
          <w:tab w:val="clear" w:pos="360"/>
        </w:tabs>
      </w:pPr>
      <w:r w:rsidRPr="000B1699">
        <w:t xml:space="preserve">Veiklioji medžiaga yra </w:t>
      </w:r>
      <w:proofErr w:type="spellStart"/>
      <w:r w:rsidRPr="000B1699">
        <w:t>ibuprofenas</w:t>
      </w:r>
      <w:proofErr w:type="spellEnd"/>
      <w:r w:rsidRPr="000B1699">
        <w:t xml:space="preserve">. Vienoje pailginto atpalaidavimo tabletėje yra 800 mg </w:t>
      </w:r>
      <w:proofErr w:type="spellStart"/>
      <w:r w:rsidRPr="000B1699">
        <w:t>ibuprofeno</w:t>
      </w:r>
      <w:proofErr w:type="spellEnd"/>
      <w:r w:rsidRPr="000B1699">
        <w:t>.</w:t>
      </w:r>
    </w:p>
    <w:p w14:paraId="17BF114A" w14:textId="77777777" w:rsidR="0011757B" w:rsidRPr="000B1699" w:rsidRDefault="0011757B" w:rsidP="0011757B">
      <w:pPr>
        <w:pStyle w:val="BT-EMEASMCA"/>
        <w:tabs>
          <w:tab w:val="clear" w:pos="360"/>
        </w:tabs>
      </w:pPr>
      <w:r w:rsidRPr="000B1699">
        <w:t xml:space="preserve">Pagalbinės medžiagos: </w:t>
      </w:r>
      <w:proofErr w:type="spellStart"/>
      <w:r w:rsidRPr="000B1699">
        <w:t>ksantano</w:t>
      </w:r>
      <w:proofErr w:type="spellEnd"/>
      <w:r w:rsidRPr="000B1699">
        <w:t xml:space="preserve"> lipai, </w:t>
      </w:r>
      <w:proofErr w:type="spellStart"/>
      <w:r w:rsidRPr="000B1699">
        <w:t>povidonas</w:t>
      </w:r>
      <w:proofErr w:type="spellEnd"/>
      <w:r w:rsidRPr="000B1699">
        <w:t xml:space="preserve">, stearino rūgštis, koloidinis bevandenis silicio dioksidas, talkas, </w:t>
      </w:r>
      <w:proofErr w:type="spellStart"/>
      <w:r w:rsidRPr="000B1699">
        <w:t>hipromeliozė</w:t>
      </w:r>
      <w:proofErr w:type="spellEnd"/>
      <w:r w:rsidRPr="000B1699">
        <w:t>, titano dioksidas (E 171).</w:t>
      </w:r>
    </w:p>
    <w:p w14:paraId="1806FFC1" w14:textId="77777777" w:rsidR="0011757B" w:rsidRPr="000B1699" w:rsidRDefault="0011757B" w:rsidP="0011757B">
      <w:pPr>
        <w:pStyle w:val="BTEMEASMCA"/>
      </w:pPr>
    </w:p>
    <w:p w14:paraId="5F8E479C" w14:textId="77777777" w:rsidR="0011757B" w:rsidRPr="000B1699" w:rsidRDefault="0011757B" w:rsidP="0011757B">
      <w:pPr>
        <w:pStyle w:val="PI-3EMEASMCA"/>
      </w:pPr>
      <w:proofErr w:type="spellStart"/>
      <w:r w:rsidRPr="000B1699">
        <w:t>Brufen</w:t>
      </w:r>
      <w:proofErr w:type="spellEnd"/>
      <w:r w:rsidRPr="000B1699">
        <w:t xml:space="preserve"> išvaizda ir kiekis pakuotėje</w:t>
      </w:r>
    </w:p>
    <w:p w14:paraId="705E03DC" w14:textId="77777777" w:rsidR="0011757B" w:rsidRPr="000B1699" w:rsidRDefault="0011757B" w:rsidP="0011757B">
      <w:pPr>
        <w:pStyle w:val="BTEMEASMCA"/>
      </w:pPr>
    </w:p>
    <w:p w14:paraId="61C7071B" w14:textId="77777777" w:rsidR="0011757B" w:rsidRPr="000B1699" w:rsidRDefault="0011757B" w:rsidP="0011757B">
      <w:pPr>
        <w:pStyle w:val="BTEMEASMCA"/>
      </w:pPr>
      <w:r w:rsidRPr="000B1699">
        <w:t>Baltos spalvos, ovalios, plėvele dengtos pailginto atpalaidavimo tabletės.</w:t>
      </w:r>
    </w:p>
    <w:p w14:paraId="2B687E23" w14:textId="77777777" w:rsidR="0011757B" w:rsidRPr="000B1699" w:rsidRDefault="0011757B" w:rsidP="0011757B">
      <w:pPr>
        <w:tabs>
          <w:tab w:val="left" w:pos="567"/>
        </w:tabs>
        <w:rPr>
          <w:sz w:val="22"/>
          <w:szCs w:val="22"/>
        </w:rPr>
      </w:pPr>
    </w:p>
    <w:p w14:paraId="62BBCAB2" w14:textId="77777777" w:rsidR="0011757B" w:rsidRPr="000B1699" w:rsidRDefault="0011757B" w:rsidP="0011757B">
      <w:pPr>
        <w:tabs>
          <w:tab w:val="left" w:pos="567"/>
        </w:tabs>
        <w:rPr>
          <w:sz w:val="22"/>
          <w:szCs w:val="22"/>
        </w:rPr>
      </w:pPr>
      <w:r w:rsidRPr="000B1699">
        <w:rPr>
          <w:snapToGrid w:val="0"/>
          <w:sz w:val="22"/>
          <w:szCs w:val="22"/>
        </w:rPr>
        <w:t>30 tablečių (lizdinėje plokštelėje);</w:t>
      </w:r>
    </w:p>
    <w:p w14:paraId="595C0187" w14:textId="77777777" w:rsidR="0011757B" w:rsidRPr="000B1699" w:rsidRDefault="0011757B" w:rsidP="0011757B">
      <w:pPr>
        <w:tabs>
          <w:tab w:val="left" w:pos="567"/>
        </w:tabs>
        <w:rPr>
          <w:sz w:val="22"/>
          <w:szCs w:val="22"/>
        </w:rPr>
      </w:pPr>
      <w:r w:rsidRPr="000B1699">
        <w:rPr>
          <w:snapToGrid w:val="0"/>
          <w:sz w:val="22"/>
          <w:szCs w:val="22"/>
        </w:rPr>
        <w:t>100 tablečių (plastikiniame buteliuke).</w:t>
      </w:r>
    </w:p>
    <w:p w14:paraId="39B38357" w14:textId="77777777" w:rsidR="0011757B" w:rsidRPr="000B1699" w:rsidRDefault="0011757B" w:rsidP="0011757B">
      <w:pPr>
        <w:tabs>
          <w:tab w:val="left" w:pos="567"/>
        </w:tabs>
        <w:rPr>
          <w:snapToGrid w:val="0"/>
          <w:sz w:val="22"/>
          <w:szCs w:val="22"/>
        </w:rPr>
      </w:pPr>
    </w:p>
    <w:p w14:paraId="36C27EA4" w14:textId="77777777" w:rsidR="0011757B" w:rsidRPr="000B1699" w:rsidRDefault="0011757B" w:rsidP="0011757B">
      <w:pPr>
        <w:tabs>
          <w:tab w:val="left" w:pos="567"/>
        </w:tabs>
        <w:rPr>
          <w:snapToGrid w:val="0"/>
          <w:sz w:val="22"/>
          <w:szCs w:val="22"/>
        </w:rPr>
      </w:pPr>
      <w:r w:rsidRPr="000B1699">
        <w:rPr>
          <w:snapToGrid w:val="0"/>
          <w:sz w:val="22"/>
          <w:szCs w:val="22"/>
        </w:rPr>
        <w:t>Gali būti tiekiamos ne visų dydžių pakuotės.</w:t>
      </w:r>
    </w:p>
    <w:p w14:paraId="5E8131D8" w14:textId="77777777" w:rsidR="0011757B" w:rsidRPr="000B1699" w:rsidRDefault="0011757B" w:rsidP="0011757B">
      <w:pPr>
        <w:pStyle w:val="BTEMEASMCA"/>
      </w:pPr>
    </w:p>
    <w:p w14:paraId="1D620443" w14:textId="77777777" w:rsidR="0011757B" w:rsidRPr="000B1699" w:rsidRDefault="0011757B" w:rsidP="0011757B">
      <w:pPr>
        <w:pStyle w:val="PI-3EMEASMCA"/>
      </w:pPr>
      <w:r w:rsidRPr="000B1699">
        <w:t>Registruotojas ir gamintojas</w:t>
      </w:r>
    </w:p>
    <w:p w14:paraId="544A3B2E" w14:textId="77777777" w:rsidR="0011757B" w:rsidRPr="000B1699" w:rsidRDefault="0011757B" w:rsidP="0011757B">
      <w:pPr>
        <w:pStyle w:val="BTEMEASMCA"/>
      </w:pPr>
    </w:p>
    <w:p w14:paraId="3ECD406F" w14:textId="77777777" w:rsidR="0011757B" w:rsidRPr="000B1699" w:rsidRDefault="0011757B" w:rsidP="0011757B">
      <w:pPr>
        <w:rPr>
          <w:i/>
          <w:iCs/>
          <w:sz w:val="22"/>
          <w:szCs w:val="22"/>
        </w:rPr>
      </w:pPr>
      <w:r w:rsidRPr="000B1699">
        <w:rPr>
          <w:i/>
          <w:iCs/>
          <w:sz w:val="22"/>
          <w:szCs w:val="22"/>
        </w:rPr>
        <w:t>Registruotojas</w:t>
      </w:r>
    </w:p>
    <w:p w14:paraId="632DAB4D" w14:textId="77777777" w:rsidR="0011757B" w:rsidRDefault="0011757B" w:rsidP="0011757B">
      <w:pPr>
        <w:rPr>
          <w:sz w:val="22"/>
          <w:szCs w:val="22"/>
        </w:rPr>
      </w:pPr>
      <w:proofErr w:type="spellStart"/>
      <w:r w:rsidRPr="00054597">
        <w:rPr>
          <w:sz w:val="22"/>
          <w:szCs w:val="22"/>
        </w:rPr>
        <w:t>Viatris</w:t>
      </w:r>
      <w:proofErr w:type="spellEnd"/>
      <w:r w:rsidRPr="00054597">
        <w:rPr>
          <w:sz w:val="22"/>
          <w:szCs w:val="22"/>
        </w:rPr>
        <w:t xml:space="preserve"> </w:t>
      </w:r>
      <w:proofErr w:type="spellStart"/>
      <w:r w:rsidRPr="00054597">
        <w:rPr>
          <w:sz w:val="22"/>
          <w:szCs w:val="22"/>
        </w:rPr>
        <w:t>Healthcare</w:t>
      </w:r>
      <w:proofErr w:type="spellEnd"/>
      <w:r w:rsidRPr="00054597">
        <w:rPr>
          <w:sz w:val="22"/>
          <w:szCs w:val="22"/>
        </w:rPr>
        <w:t xml:space="preserve"> </w:t>
      </w:r>
      <w:proofErr w:type="spellStart"/>
      <w:r w:rsidRPr="00054597">
        <w:rPr>
          <w:sz w:val="22"/>
          <w:szCs w:val="22"/>
        </w:rPr>
        <w:t>Limited</w:t>
      </w:r>
      <w:proofErr w:type="spellEnd"/>
      <w:r w:rsidRPr="00054597">
        <w:rPr>
          <w:sz w:val="22"/>
          <w:szCs w:val="22"/>
        </w:rPr>
        <w:t>,</w:t>
      </w:r>
    </w:p>
    <w:p w14:paraId="6A11A607" w14:textId="77777777" w:rsidR="0011757B" w:rsidRPr="000B1699" w:rsidRDefault="0011757B" w:rsidP="0011757B">
      <w:pPr>
        <w:rPr>
          <w:sz w:val="22"/>
          <w:szCs w:val="22"/>
        </w:rPr>
      </w:pPr>
      <w:proofErr w:type="spellStart"/>
      <w:r w:rsidRPr="00054597">
        <w:rPr>
          <w:sz w:val="22"/>
          <w:szCs w:val="22"/>
        </w:rPr>
        <w:t>Damastown</w:t>
      </w:r>
      <w:proofErr w:type="spellEnd"/>
      <w:r w:rsidRPr="00054597">
        <w:rPr>
          <w:sz w:val="22"/>
          <w:szCs w:val="22"/>
        </w:rPr>
        <w:t xml:space="preserve"> </w:t>
      </w:r>
      <w:proofErr w:type="spellStart"/>
      <w:r w:rsidRPr="00054597">
        <w:rPr>
          <w:sz w:val="22"/>
          <w:szCs w:val="22"/>
        </w:rPr>
        <w:t>Industrial</w:t>
      </w:r>
      <w:proofErr w:type="spellEnd"/>
      <w:r w:rsidRPr="00054597">
        <w:rPr>
          <w:sz w:val="22"/>
          <w:szCs w:val="22"/>
        </w:rPr>
        <w:t xml:space="preserve"> </w:t>
      </w:r>
      <w:proofErr w:type="spellStart"/>
      <w:r w:rsidRPr="00054597">
        <w:rPr>
          <w:sz w:val="22"/>
          <w:szCs w:val="22"/>
        </w:rPr>
        <w:t>Park</w:t>
      </w:r>
      <w:proofErr w:type="spellEnd"/>
      <w:r w:rsidRPr="00054597">
        <w:rPr>
          <w:sz w:val="22"/>
          <w:szCs w:val="22"/>
        </w:rPr>
        <w:t xml:space="preserve">, </w:t>
      </w:r>
      <w:proofErr w:type="spellStart"/>
      <w:r w:rsidRPr="00054597">
        <w:rPr>
          <w:sz w:val="22"/>
          <w:szCs w:val="22"/>
        </w:rPr>
        <w:t>Mulhuddart</w:t>
      </w:r>
      <w:proofErr w:type="spellEnd"/>
      <w:r w:rsidRPr="00054597">
        <w:rPr>
          <w:sz w:val="22"/>
          <w:szCs w:val="22"/>
        </w:rPr>
        <w:t>,</w:t>
      </w:r>
      <w:r>
        <w:rPr>
          <w:sz w:val="22"/>
          <w:szCs w:val="22"/>
        </w:rPr>
        <w:t xml:space="preserve"> </w:t>
      </w:r>
      <w:r w:rsidRPr="00054597">
        <w:rPr>
          <w:sz w:val="22"/>
          <w:szCs w:val="22"/>
        </w:rPr>
        <w:t>Dublin 15, DUBLIN</w:t>
      </w:r>
      <w:r>
        <w:rPr>
          <w:sz w:val="22"/>
          <w:szCs w:val="22"/>
        </w:rPr>
        <w:t xml:space="preserve">, </w:t>
      </w:r>
      <w:r w:rsidRPr="000B1699">
        <w:rPr>
          <w:sz w:val="22"/>
          <w:szCs w:val="22"/>
        </w:rPr>
        <w:t>Airija</w:t>
      </w:r>
    </w:p>
    <w:p w14:paraId="421B3A74" w14:textId="77777777" w:rsidR="0011757B" w:rsidRPr="000B1699" w:rsidRDefault="0011757B" w:rsidP="0011757B">
      <w:pPr>
        <w:pStyle w:val="BTEMEASMCA"/>
      </w:pPr>
    </w:p>
    <w:p w14:paraId="299E3ACD" w14:textId="77777777" w:rsidR="0011757B" w:rsidRPr="000B1699" w:rsidRDefault="0011757B" w:rsidP="0011757B">
      <w:pPr>
        <w:rPr>
          <w:i/>
          <w:iCs/>
          <w:sz w:val="22"/>
          <w:szCs w:val="22"/>
        </w:rPr>
      </w:pPr>
      <w:r w:rsidRPr="000B1699">
        <w:rPr>
          <w:i/>
          <w:iCs/>
          <w:sz w:val="22"/>
          <w:szCs w:val="22"/>
        </w:rPr>
        <w:t>Gamintojas</w:t>
      </w:r>
    </w:p>
    <w:p w14:paraId="364288F7" w14:textId="77777777" w:rsidR="0011757B" w:rsidRPr="000B1699" w:rsidRDefault="0011757B" w:rsidP="0011757B">
      <w:pPr>
        <w:pStyle w:val="Dokumentoinaostekstas"/>
        <w:rPr>
          <w:lang w:val="lt-LT"/>
        </w:rPr>
      </w:pPr>
      <w:r w:rsidRPr="000B1699">
        <w:rPr>
          <w:lang w:val="lt-LT"/>
        </w:rPr>
        <w:t xml:space="preserve">FAMAR A.V.E. </w:t>
      </w:r>
      <w:proofErr w:type="spellStart"/>
      <w:r w:rsidRPr="000B1699">
        <w:rPr>
          <w:lang w:val="lt-LT"/>
        </w:rPr>
        <w:t>Anthoussa</w:t>
      </w:r>
      <w:proofErr w:type="spellEnd"/>
      <w:r w:rsidRPr="000B1699">
        <w:rPr>
          <w:lang w:val="lt-LT"/>
        </w:rPr>
        <w:t xml:space="preserve"> </w:t>
      </w:r>
      <w:proofErr w:type="spellStart"/>
      <w:r w:rsidRPr="000B1699">
        <w:rPr>
          <w:lang w:val="lt-LT"/>
        </w:rPr>
        <w:t>Plant</w:t>
      </w:r>
      <w:proofErr w:type="spellEnd"/>
    </w:p>
    <w:p w14:paraId="318D31F1" w14:textId="77777777" w:rsidR="0011757B" w:rsidRPr="000B1699" w:rsidRDefault="0011757B" w:rsidP="0011757B">
      <w:pPr>
        <w:pStyle w:val="Dokumentoinaostekstas"/>
        <w:rPr>
          <w:lang w:val="lt-LT"/>
        </w:rPr>
      </w:pPr>
      <w:proofErr w:type="spellStart"/>
      <w:r w:rsidRPr="000B1699">
        <w:rPr>
          <w:lang w:val="lt-LT"/>
        </w:rPr>
        <w:t>Anthoussa</w:t>
      </w:r>
      <w:proofErr w:type="spellEnd"/>
      <w:r w:rsidRPr="000B1699">
        <w:rPr>
          <w:lang w:val="lt-LT"/>
        </w:rPr>
        <w:t xml:space="preserve"> </w:t>
      </w:r>
      <w:proofErr w:type="spellStart"/>
      <w:r w:rsidRPr="000B1699">
        <w:rPr>
          <w:lang w:val="lt-LT"/>
        </w:rPr>
        <w:t>Avenue</w:t>
      </w:r>
      <w:proofErr w:type="spellEnd"/>
      <w:r w:rsidRPr="000B1699">
        <w:rPr>
          <w:lang w:val="lt-LT"/>
        </w:rPr>
        <w:t xml:space="preserve"> 7,</w:t>
      </w:r>
    </w:p>
    <w:p w14:paraId="10C1A599" w14:textId="77777777" w:rsidR="0011757B" w:rsidRPr="000B1699" w:rsidRDefault="0011757B" w:rsidP="0011757B">
      <w:pPr>
        <w:pStyle w:val="Dokumentoinaostekstas"/>
        <w:rPr>
          <w:lang w:val="lt-LT"/>
        </w:rPr>
      </w:pPr>
      <w:proofErr w:type="spellStart"/>
      <w:r w:rsidRPr="000B1699">
        <w:rPr>
          <w:lang w:val="lt-LT"/>
        </w:rPr>
        <w:t>Anthoussa</w:t>
      </w:r>
      <w:proofErr w:type="spellEnd"/>
      <w:r w:rsidRPr="000B1699">
        <w:rPr>
          <w:lang w:val="lt-LT"/>
        </w:rPr>
        <w:t xml:space="preserve"> </w:t>
      </w:r>
      <w:proofErr w:type="spellStart"/>
      <w:r w:rsidRPr="000B1699">
        <w:rPr>
          <w:lang w:val="lt-LT"/>
        </w:rPr>
        <w:t>Attiki</w:t>
      </w:r>
      <w:proofErr w:type="spellEnd"/>
      <w:r w:rsidRPr="000B1699">
        <w:rPr>
          <w:lang w:val="lt-LT"/>
        </w:rPr>
        <w:t>,</w:t>
      </w:r>
    </w:p>
    <w:p w14:paraId="6FFA9726" w14:textId="77777777" w:rsidR="0011757B" w:rsidRPr="000B1699" w:rsidRDefault="0011757B" w:rsidP="0011757B">
      <w:pPr>
        <w:pStyle w:val="Dokumentoinaostekstas"/>
        <w:rPr>
          <w:lang w:val="lt-LT"/>
        </w:rPr>
      </w:pPr>
      <w:r w:rsidRPr="000B1699">
        <w:rPr>
          <w:lang w:val="lt-LT"/>
        </w:rPr>
        <w:t>153 49 Graikija</w:t>
      </w:r>
    </w:p>
    <w:p w14:paraId="7B859253" w14:textId="77777777" w:rsidR="0011757B" w:rsidRPr="000B1699" w:rsidRDefault="0011757B" w:rsidP="0011757B">
      <w:pPr>
        <w:pStyle w:val="Dokumentoinaostekstas"/>
        <w:rPr>
          <w:lang w:val="lt-LT"/>
        </w:rPr>
      </w:pPr>
    </w:p>
    <w:p w14:paraId="4E4B6E5E" w14:textId="77777777" w:rsidR="0011757B" w:rsidRPr="000B1699" w:rsidRDefault="0011757B" w:rsidP="0011757B">
      <w:pPr>
        <w:pStyle w:val="Dokumentoinaostekstas"/>
        <w:rPr>
          <w:lang w:val="lt-LT"/>
        </w:rPr>
      </w:pPr>
      <w:r w:rsidRPr="000B1699">
        <w:rPr>
          <w:lang w:val="lt-LT"/>
        </w:rPr>
        <w:t>arba</w:t>
      </w:r>
    </w:p>
    <w:p w14:paraId="3ED5DB7F" w14:textId="77777777" w:rsidR="0011757B" w:rsidRPr="000B1699" w:rsidRDefault="0011757B" w:rsidP="0011757B">
      <w:pPr>
        <w:pStyle w:val="Dokumentoinaostekstas"/>
        <w:rPr>
          <w:lang w:val="lt-LT"/>
        </w:rPr>
      </w:pPr>
    </w:p>
    <w:p w14:paraId="2D527EB0" w14:textId="77777777" w:rsidR="0011757B" w:rsidRPr="000B1699" w:rsidRDefault="0011757B" w:rsidP="0011757B">
      <w:pPr>
        <w:pStyle w:val="Dokumentoinaostekstas"/>
        <w:rPr>
          <w:lang w:val="lt-LT"/>
        </w:rPr>
      </w:pPr>
      <w:r w:rsidRPr="000B1699">
        <w:rPr>
          <w:lang w:val="lt-LT"/>
        </w:rPr>
        <w:t xml:space="preserve">FAMAR A.V.E. </w:t>
      </w:r>
      <w:proofErr w:type="spellStart"/>
      <w:r w:rsidRPr="000B1699">
        <w:rPr>
          <w:lang w:val="lt-LT"/>
        </w:rPr>
        <w:t>Avlon</w:t>
      </w:r>
      <w:proofErr w:type="spellEnd"/>
      <w:r w:rsidRPr="000B1699">
        <w:rPr>
          <w:lang w:val="lt-LT"/>
        </w:rPr>
        <w:t xml:space="preserve"> </w:t>
      </w:r>
      <w:proofErr w:type="spellStart"/>
      <w:r w:rsidRPr="000B1699">
        <w:rPr>
          <w:lang w:val="lt-LT"/>
        </w:rPr>
        <w:t>Plant</w:t>
      </w:r>
      <w:proofErr w:type="spellEnd"/>
      <w:r w:rsidRPr="000B1699">
        <w:rPr>
          <w:lang w:val="lt-LT"/>
        </w:rPr>
        <w:t xml:space="preserve"> (49th km),</w:t>
      </w:r>
    </w:p>
    <w:p w14:paraId="50D300D3" w14:textId="77777777" w:rsidR="0011757B" w:rsidRPr="000B1699" w:rsidRDefault="0011757B" w:rsidP="0011757B">
      <w:pPr>
        <w:pStyle w:val="Dokumentoinaostekstas"/>
        <w:rPr>
          <w:lang w:val="lt-LT"/>
        </w:rPr>
      </w:pPr>
      <w:r w:rsidRPr="000B1699">
        <w:rPr>
          <w:lang w:val="lt-LT"/>
        </w:rPr>
        <w:t xml:space="preserve">49th km </w:t>
      </w:r>
      <w:proofErr w:type="spellStart"/>
      <w:r w:rsidRPr="000B1699">
        <w:rPr>
          <w:lang w:val="lt-LT"/>
        </w:rPr>
        <w:t>National</w:t>
      </w:r>
      <w:proofErr w:type="spellEnd"/>
      <w:r w:rsidRPr="000B1699">
        <w:rPr>
          <w:lang w:val="lt-LT"/>
        </w:rPr>
        <w:t xml:space="preserve"> </w:t>
      </w:r>
      <w:proofErr w:type="spellStart"/>
      <w:r w:rsidRPr="000B1699">
        <w:rPr>
          <w:lang w:val="lt-LT"/>
        </w:rPr>
        <w:t>Road</w:t>
      </w:r>
      <w:proofErr w:type="spellEnd"/>
      <w:r w:rsidRPr="000B1699">
        <w:rPr>
          <w:lang w:val="lt-LT"/>
        </w:rPr>
        <w:t xml:space="preserve"> </w:t>
      </w:r>
      <w:proofErr w:type="spellStart"/>
      <w:r w:rsidRPr="000B1699">
        <w:rPr>
          <w:lang w:val="lt-LT"/>
        </w:rPr>
        <w:t>Athens-Lamia</w:t>
      </w:r>
      <w:proofErr w:type="spellEnd"/>
    </w:p>
    <w:p w14:paraId="49D38527" w14:textId="77777777" w:rsidR="0011757B" w:rsidRPr="000B1699" w:rsidRDefault="0011757B" w:rsidP="0011757B">
      <w:pPr>
        <w:pStyle w:val="Dokumentoinaostekstas"/>
        <w:rPr>
          <w:lang w:val="lt-LT"/>
        </w:rPr>
      </w:pPr>
      <w:proofErr w:type="spellStart"/>
      <w:r w:rsidRPr="000B1699">
        <w:rPr>
          <w:lang w:val="lt-LT"/>
        </w:rPr>
        <w:t>Avlona</w:t>
      </w:r>
      <w:proofErr w:type="spellEnd"/>
      <w:r w:rsidRPr="000B1699">
        <w:rPr>
          <w:lang w:val="lt-LT"/>
        </w:rPr>
        <w:t xml:space="preserve"> </w:t>
      </w:r>
      <w:proofErr w:type="spellStart"/>
      <w:r w:rsidRPr="000B1699">
        <w:rPr>
          <w:lang w:val="lt-LT"/>
        </w:rPr>
        <w:t>Attiki</w:t>
      </w:r>
      <w:proofErr w:type="spellEnd"/>
      <w:r w:rsidRPr="000B1699">
        <w:rPr>
          <w:lang w:val="lt-LT"/>
        </w:rPr>
        <w:t>,</w:t>
      </w:r>
    </w:p>
    <w:p w14:paraId="52A81597" w14:textId="77777777" w:rsidR="0011757B" w:rsidRPr="000B1699" w:rsidRDefault="0011757B" w:rsidP="0011757B">
      <w:pPr>
        <w:tabs>
          <w:tab w:val="left" w:pos="567"/>
        </w:tabs>
      </w:pPr>
      <w:r w:rsidRPr="000B1699">
        <w:t>190 11 Graikija</w:t>
      </w:r>
    </w:p>
    <w:p w14:paraId="15511554" w14:textId="77777777" w:rsidR="0011757B" w:rsidRPr="000B1699" w:rsidRDefault="0011757B" w:rsidP="0011757B">
      <w:pPr>
        <w:tabs>
          <w:tab w:val="left" w:pos="567"/>
        </w:tabs>
        <w:rPr>
          <w:bCs/>
          <w:sz w:val="22"/>
          <w:szCs w:val="22"/>
        </w:rPr>
      </w:pPr>
    </w:p>
    <w:p w14:paraId="62ABF854" w14:textId="77777777" w:rsidR="0011757B" w:rsidRPr="000B1699" w:rsidRDefault="0011757B" w:rsidP="0011757B">
      <w:pPr>
        <w:pStyle w:val="BTEMEASMCA"/>
      </w:pPr>
      <w:r w:rsidRPr="000B1699">
        <w:t>Jeigu apie šį vaistą norite sužinoti daugiau, kreipkitės į vietinį registruotojo atstovą.</w:t>
      </w:r>
    </w:p>
    <w:p w14:paraId="7A628CEC" w14:textId="77777777" w:rsidR="0011757B" w:rsidRPr="000B1699" w:rsidRDefault="0011757B" w:rsidP="0011757B">
      <w:pPr>
        <w:tabs>
          <w:tab w:val="left" w:pos="567"/>
        </w:tabs>
        <w:rPr>
          <w:sz w:val="22"/>
          <w:szCs w:val="22"/>
        </w:rPr>
      </w:pPr>
    </w:p>
    <w:tbl>
      <w:tblPr>
        <w:tblW w:w="4678" w:type="dxa"/>
        <w:tblInd w:w="2" w:type="dxa"/>
        <w:tblLayout w:type="fixed"/>
        <w:tblLook w:val="0000" w:firstRow="0" w:lastRow="0" w:firstColumn="0" w:lastColumn="0" w:noHBand="0" w:noVBand="0"/>
      </w:tblPr>
      <w:tblGrid>
        <w:gridCol w:w="4678"/>
      </w:tblGrid>
      <w:tr w:rsidR="0011757B" w:rsidRPr="000B1699" w14:paraId="731BF98A" w14:textId="77777777" w:rsidTr="00D61767">
        <w:tc>
          <w:tcPr>
            <w:tcW w:w="4678" w:type="dxa"/>
          </w:tcPr>
          <w:p w14:paraId="31C534D8" w14:textId="77777777" w:rsidR="0011757B" w:rsidRPr="000B1699" w:rsidRDefault="0011757B" w:rsidP="00D61767">
            <w:pPr>
              <w:tabs>
                <w:tab w:val="left" w:pos="567"/>
              </w:tabs>
            </w:pPr>
            <w:proofErr w:type="spellStart"/>
            <w:r>
              <w:rPr>
                <w:sz w:val="22"/>
                <w:szCs w:val="22"/>
              </w:rPr>
              <w:t>Viatris</w:t>
            </w:r>
            <w:proofErr w:type="spellEnd"/>
            <w:r w:rsidRPr="000B1699">
              <w:rPr>
                <w:sz w:val="22"/>
                <w:szCs w:val="22"/>
              </w:rPr>
              <w:t xml:space="preserve"> UAB</w:t>
            </w:r>
          </w:p>
          <w:p w14:paraId="758906BA" w14:textId="77777777" w:rsidR="0011757B" w:rsidRPr="000B1699" w:rsidRDefault="0011757B" w:rsidP="00D61767">
            <w:pPr>
              <w:tabs>
                <w:tab w:val="left" w:pos="567"/>
              </w:tabs>
            </w:pPr>
            <w:r w:rsidRPr="000B1699">
              <w:rPr>
                <w:sz w:val="22"/>
                <w:szCs w:val="22"/>
              </w:rPr>
              <w:t>Tel.:</w:t>
            </w:r>
            <w:r>
              <w:rPr>
                <w:sz w:val="22"/>
                <w:szCs w:val="22"/>
              </w:rPr>
              <w:t xml:space="preserve"> </w:t>
            </w:r>
            <w:r w:rsidRPr="000B1699">
              <w:rPr>
                <w:sz w:val="22"/>
                <w:szCs w:val="22"/>
              </w:rPr>
              <w:t>+370 52051288</w:t>
            </w:r>
          </w:p>
          <w:p w14:paraId="24D3F99E" w14:textId="77777777" w:rsidR="0011757B" w:rsidRPr="000B1699" w:rsidRDefault="0011757B" w:rsidP="00D61767">
            <w:pPr>
              <w:pStyle w:val="BTEMEASMCA"/>
            </w:pPr>
          </w:p>
        </w:tc>
      </w:tr>
    </w:tbl>
    <w:p w14:paraId="1341067E" w14:textId="77777777" w:rsidR="0011757B" w:rsidRPr="000B1699" w:rsidRDefault="0011757B" w:rsidP="0011757B">
      <w:pPr>
        <w:pStyle w:val="BTEMEASMCA"/>
      </w:pPr>
    </w:p>
    <w:p w14:paraId="40A2BDDB" w14:textId="77777777" w:rsidR="0011757B" w:rsidRPr="00A415E1" w:rsidRDefault="0011757B" w:rsidP="0011757B">
      <w:pPr>
        <w:tabs>
          <w:tab w:val="left" w:pos="567"/>
        </w:tabs>
        <w:rPr>
          <w:b/>
          <w:bCs/>
          <w:sz w:val="22"/>
          <w:szCs w:val="22"/>
        </w:rPr>
      </w:pPr>
      <w:r w:rsidRPr="00F42AFF">
        <w:rPr>
          <w:b/>
          <w:bCs/>
          <w:sz w:val="22"/>
          <w:szCs w:val="22"/>
        </w:rPr>
        <w:t xml:space="preserve">Šis vaistas </w:t>
      </w:r>
      <w:r w:rsidRPr="00F42AFF">
        <w:rPr>
          <w:b/>
          <w:sz w:val="22"/>
          <w:szCs w:val="22"/>
        </w:rPr>
        <w:t xml:space="preserve">Europos ekonominės erdvės </w:t>
      </w:r>
      <w:r w:rsidRPr="00F42AFF">
        <w:rPr>
          <w:b/>
          <w:bCs/>
          <w:sz w:val="22"/>
          <w:szCs w:val="22"/>
        </w:rPr>
        <w:t>valstybėse narėse registruotas tokiais pavadinimais</w:t>
      </w:r>
      <w:r w:rsidRPr="002A1A79">
        <w:rPr>
          <w:b/>
          <w:bCs/>
          <w:sz w:val="22"/>
          <w:szCs w:val="22"/>
        </w:rPr>
        <w:t>:</w:t>
      </w:r>
    </w:p>
    <w:p w14:paraId="3E5A493C" w14:textId="77777777" w:rsidR="0011757B" w:rsidRPr="000B1699" w:rsidRDefault="0011757B" w:rsidP="0011757B">
      <w:pPr>
        <w:tabs>
          <w:tab w:val="left" w:pos="567"/>
        </w:tabs>
        <w:rPr>
          <w:b/>
          <w:bCs/>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767"/>
      </w:tblGrid>
      <w:tr w:rsidR="0011757B" w:rsidRPr="000B1699" w14:paraId="0C87E362" w14:textId="77777777" w:rsidTr="00D61767">
        <w:tc>
          <w:tcPr>
            <w:tcW w:w="2448" w:type="dxa"/>
          </w:tcPr>
          <w:p w14:paraId="28B851FF" w14:textId="77777777" w:rsidR="0011757B" w:rsidRPr="000B1699" w:rsidRDefault="0011757B" w:rsidP="00D61767">
            <w:pPr>
              <w:rPr>
                <w:b/>
                <w:bCs/>
              </w:rPr>
            </w:pPr>
            <w:r w:rsidRPr="000B1699">
              <w:rPr>
                <w:b/>
                <w:bCs/>
                <w:sz w:val="22"/>
                <w:szCs w:val="22"/>
              </w:rPr>
              <w:t>Šalis</w:t>
            </w:r>
          </w:p>
        </w:tc>
        <w:tc>
          <w:tcPr>
            <w:tcW w:w="5767" w:type="dxa"/>
          </w:tcPr>
          <w:p w14:paraId="422E7D40" w14:textId="77777777" w:rsidR="0011757B" w:rsidRPr="000B1699" w:rsidRDefault="0011757B" w:rsidP="00D61767">
            <w:pPr>
              <w:rPr>
                <w:b/>
                <w:bCs/>
              </w:rPr>
            </w:pPr>
            <w:r w:rsidRPr="000B1699">
              <w:rPr>
                <w:b/>
                <w:bCs/>
                <w:sz w:val="22"/>
                <w:szCs w:val="22"/>
              </w:rPr>
              <w:t>Pavadinimas</w:t>
            </w:r>
          </w:p>
        </w:tc>
      </w:tr>
      <w:tr w:rsidR="0011757B" w:rsidRPr="000B1699" w14:paraId="25224F32" w14:textId="77777777" w:rsidTr="00D61767">
        <w:tc>
          <w:tcPr>
            <w:tcW w:w="2448" w:type="dxa"/>
          </w:tcPr>
          <w:p w14:paraId="542AE5FD" w14:textId="77777777" w:rsidR="0011757B" w:rsidRPr="000B1699" w:rsidRDefault="0011757B" w:rsidP="00D61767">
            <w:r w:rsidRPr="000B1699">
              <w:rPr>
                <w:sz w:val="22"/>
                <w:szCs w:val="22"/>
              </w:rPr>
              <w:t>Bulgarija</w:t>
            </w:r>
          </w:p>
        </w:tc>
        <w:tc>
          <w:tcPr>
            <w:tcW w:w="5767" w:type="dxa"/>
          </w:tcPr>
          <w:p w14:paraId="0CC60E61" w14:textId="77777777" w:rsidR="0011757B" w:rsidRPr="000B1699" w:rsidRDefault="0011757B" w:rsidP="00D61767">
            <w:proofErr w:type="spellStart"/>
            <w:r w:rsidRPr="000B1699">
              <w:rPr>
                <w:sz w:val="22"/>
                <w:szCs w:val="22"/>
              </w:rPr>
              <w:t>Brufen</w:t>
            </w:r>
            <w:proofErr w:type="spellEnd"/>
            <w:r w:rsidRPr="000B1699">
              <w:rPr>
                <w:sz w:val="22"/>
                <w:szCs w:val="22"/>
              </w:rPr>
              <w:t xml:space="preserve"> </w:t>
            </w:r>
            <w:proofErr w:type="spellStart"/>
            <w:r w:rsidRPr="000B1699">
              <w:rPr>
                <w:sz w:val="22"/>
                <w:szCs w:val="22"/>
              </w:rPr>
              <w:t>Retard</w:t>
            </w:r>
            <w:proofErr w:type="spellEnd"/>
            <w:r w:rsidRPr="000B1699">
              <w:rPr>
                <w:sz w:val="22"/>
                <w:szCs w:val="22"/>
              </w:rPr>
              <w:t xml:space="preserve"> 800mg </w:t>
            </w:r>
            <w:proofErr w:type="spellStart"/>
            <w:r w:rsidRPr="000B1699">
              <w:rPr>
                <w:sz w:val="22"/>
                <w:szCs w:val="22"/>
              </w:rPr>
              <w:t>prolonged</w:t>
            </w:r>
            <w:proofErr w:type="spellEnd"/>
            <w:r w:rsidRPr="000B1699">
              <w:rPr>
                <w:sz w:val="22"/>
                <w:szCs w:val="22"/>
              </w:rPr>
              <w:t xml:space="preserve"> </w:t>
            </w:r>
            <w:proofErr w:type="spellStart"/>
            <w:r w:rsidRPr="000B1699">
              <w:rPr>
                <w:sz w:val="22"/>
                <w:szCs w:val="22"/>
              </w:rPr>
              <w:t>release</w:t>
            </w:r>
            <w:proofErr w:type="spellEnd"/>
            <w:r w:rsidRPr="000B1699">
              <w:rPr>
                <w:sz w:val="22"/>
                <w:szCs w:val="22"/>
              </w:rPr>
              <w:t xml:space="preserve"> </w:t>
            </w:r>
            <w:proofErr w:type="spellStart"/>
            <w:r w:rsidRPr="000B1699">
              <w:rPr>
                <w:sz w:val="22"/>
                <w:szCs w:val="22"/>
              </w:rPr>
              <w:t>tablets</w:t>
            </w:r>
            <w:proofErr w:type="spellEnd"/>
          </w:p>
        </w:tc>
      </w:tr>
      <w:tr w:rsidR="0011757B" w:rsidRPr="000B1699" w14:paraId="064A17A6" w14:textId="77777777" w:rsidTr="00D61767">
        <w:tc>
          <w:tcPr>
            <w:tcW w:w="2448" w:type="dxa"/>
          </w:tcPr>
          <w:p w14:paraId="3044EE3B" w14:textId="77777777" w:rsidR="0011757B" w:rsidRPr="000B1699" w:rsidRDefault="0011757B" w:rsidP="00D61767">
            <w:pPr>
              <w:rPr>
                <w:sz w:val="22"/>
                <w:szCs w:val="22"/>
              </w:rPr>
            </w:pPr>
            <w:r>
              <w:rPr>
                <w:sz w:val="22"/>
                <w:szCs w:val="22"/>
              </w:rPr>
              <w:t>Kipras</w:t>
            </w:r>
          </w:p>
        </w:tc>
        <w:tc>
          <w:tcPr>
            <w:tcW w:w="5767" w:type="dxa"/>
          </w:tcPr>
          <w:p w14:paraId="5F7428B2" w14:textId="77777777" w:rsidR="0011757B" w:rsidRPr="000B1699" w:rsidRDefault="0011757B" w:rsidP="00D61767">
            <w:pPr>
              <w:rPr>
                <w:sz w:val="22"/>
                <w:szCs w:val="22"/>
              </w:rPr>
            </w:pPr>
            <w:proofErr w:type="spellStart"/>
            <w:r>
              <w:rPr>
                <w:sz w:val="22"/>
                <w:szCs w:val="22"/>
              </w:rPr>
              <w:t>Brufen</w:t>
            </w:r>
            <w:proofErr w:type="spellEnd"/>
            <w:r>
              <w:rPr>
                <w:sz w:val="22"/>
                <w:szCs w:val="22"/>
              </w:rPr>
              <w:t xml:space="preserve"> N</w:t>
            </w:r>
            <w:r w:rsidRPr="0051647D">
              <w:rPr>
                <w:sz w:val="22"/>
                <w:szCs w:val="22"/>
              </w:rPr>
              <w:t xml:space="preserve"> 800 mg </w:t>
            </w:r>
            <w:proofErr w:type="spellStart"/>
            <w:r w:rsidRPr="0051647D">
              <w:rPr>
                <w:sz w:val="22"/>
                <w:szCs w:val="22"/>
              </w:rPr>
              <w:t>prolonged-release</w:t>
            </w:r>
            <w:proofErr w:type="spellEnd"/>
            <w:r w:rsidRPr="0051647D">
              <w:rPr>
                <w:sz w:val="22"/>
                <w:szCs w:val="22"/>
              </w:rPr>
              <w:t xml:space="preserve"> </w:t>
            </w:r>
            <w:proofErr w:type="spellStart"/>
            <w:r w:rsidRPr="0051647D">
              <w:rPr>
                <w:sz w:val="22"/>
                <w:szCs w:val="22"/>
              </w:rPr>
              <w:t>tablets</w:t>
            </w:r>
            <w:proofErr w:type="spellEnd"/>
          </w:p>
        </w:tc>
      </w:tr>
      <w:tr w:rsidR="0011757B" w:rsidRPr="000B1699" w14:paraId="63A584DB" w14:textId="77777777" w:rsidTr="00D61767">
        <w:tc>
          <w:tcPr>
            <w:tcW w:w="2448" w:type="dxa"/>
          </w:tcPr>
          <w:p w14:paraId="6379ECC1" w14:textId="77777777" w:rsidR="0011757B" w:rsidRPr="000B1699" w:rsidRDefault="0011757B" w:rsidP="00D61767">
            <w:r w:rsidRPr="000B1699">
              <w:rPr>
                <w:sz w:val="22"/>
                <w:szCs w:val="22"/>
              </w:rPr>
              <w:t>Estija</w:t>
            </w:r>
          </w:p>
        </w:tc>
        <w:tc>
          <w:tcPr>
            <w:tcW w:w="5767" w:type="dxa"/>
          </w:tcPr>
          <w:p w14:paraId="577CA3D2" w14:textId="77777777" w:rsidR="0011757B" w:rsidRPr="000B1699" w:rsidRDefault="0011757B" w:rsidP="00D61767">
            <w:proofErr w:type="spellStart"/>
            <w:r w:rsidRPr="000B1699">
              <w:rPr>
                <w:sz w:val="22"/>
                <w:szCs w:val="22"/>
              </w:rPr>
              <w:t>Brufen</w:t>
            </w:r>
            <w:proofErr w:type="spellEnd"/>
            <w:r w:rsidRPr="000B1699">
              <w:rPr>
                <w:sz w:val="22"/>
                <w:szCs w:val="22"/>
              </w:rPr>
              <w:t xml:space="preserve">, 800 mg </w:t>
            </w:r>
            <w:proofErr w:type="spellStart"/>
            <w:r w:rsidRPr="000B1699">
              <w:rPr>
                <w:sz w:val="22"/>
                <w:szCs w:val="22"/>
              </w:rPr>
              <w:t>toimeainet</w:t>
            </w:r>
            <w:proofErr w:type="spellEnd"/>
            <w:r w:rsidRPr="000B1699">
              <w:rPr>
                <w:sz w:val="22"/>
                <w:szCs w:val="22"/>
              </w:rPr>
              <w:t xml:space="preserve"> </w:t>
            </w:r>
            <w:proofErr w:type="spellStart"/>
            <w:r w:rsidRPr="000B1699">
              <w:rPr>
                <w:sz w:val="22"/>
                <w:szCs w:val="22"/>
              </w:rPr>
              <w:t>prolongeeritult</w:t>
            </w:r>
            <w:proofErr w:type="spellEnd"/>
            <w:r w:rsidRPr="000B1699">
              <w:rPr>
                <w:sz w:val="22"/>
                <w:szCs w:val="22"/>
              </w:rPr>
              <w:t xml:space="preserve"> </w:t>
            </w:r>
            <w:proofErr w:type="spellStart"/>
            <w:r w:rsidRPr="000B1699">
              <w:rPr>
                <w:sz w:val="22"/>
                <w:szCs w:val="22"/>
              </w:rPr>
              <w:t>vabastavad</w:t>
            </w:r>
            <w:proofErr w:type="spellEnd"/>
            <w:r w:rsidRPr="000B1699">
              <w:rPr>
                <w:sz w:val="22"/>
                <w:szCs w:val="22"/>
              </w:rPr>
              <w:t xml:space="preserve"> </w:t>
            </w:r>
            <w:proofErr w:type="spellStart"/>
            <w:r w:rsidRPr="000B1699">
              <w:rPr>
                <w:sz w:val="22"/>
                <w:szCs w:val="22"/>
              </w:rPr>
              <w:t>tabletid</w:t>
            </w:r>
            <w:proofErr w:type="spellEnd"/>
          </w:p>
        </w:tc>
      </w:tr>
      <w:tr w:rsidR="0011757B" w:rsidRPr="000B1699" w14:paraId="71BFD5AF" w14:textId="77777777" w:rsidTr="00D61767">
        <w:tc>
          <w:tcPr>
            <w:tcW w:w="2448" w:type="dxa"/>
          </w:tcPr>
          <w:p w14:paraId="5FE6B008" w14:textId="77777777" w:rsidR="0011757B" w:rsidRPr="000B1699" w:rsidRDefault="0011757B" w:rsidP="00D61767">
            <w:pPr>
              <w:rPr>
                <w:sz w:val="22"/>
                <w:szCs w:val="22"/>
              </w:rPr>
            </w:pPr>
            <w:r>
              <w:rPr>
                <w:sz w:val="22"/>
                <w:szCs w:val="22"/>
              </w:rPr>
              <w:t>Graikija</w:t>
            </w:r>
          </w:p>
        </w:tc>
        <w:tc>
          <w:tcPr>
            <w:tcW w:w="5767" w:type="dxa"/>
          </w:tcPr>
          <w:p w14:paraId="2FFC0104" w14:textId="77777777" w:rsidR="0011757B" w:rsidRPr="000B1699" w:rsidRDefault="0011757B" w:rsidP="00D61767">
            <w:pPr>
              <w:rPr>
                <w:sz w:val="22"/>
                <w:szCs w:val="22"/>
              </w:rPr>
            </w:pPr>
            <w:proofErr w:type="spellStart"/>
            <w:r>
              <w:rPr>
                <w:sz w:val="22"/>
                <w:szCs w:val="22"/>
              </w:rPr>
              <w:t>Brufen</w:t>
            </w:r>
            <w:proofErr w:type="spellEnd"/>
            <w:r>
              <w:rPr>
                <w:sz w:val="22"/>
                <w:szCs w:val="22"/>
              </w:rPr>
              <w:t xml:space="preserve"> N</w:t>
            </w:r>
            <w:r w:rsidRPr="0051647D">
              <w:rPr>
                <w:sz w:val="22"/>
                <w:szCs w:val="22"/>
              </w:rPr>
              <w:t xml:space="preserve"> 800 mg </w:t>
            </w:r>
            <w:proofErr w:type="spellStart"/>
            <w:r w:rsidRPr="0051647D">
              <w:rPr>
                <w:sz w:val="22"/>
                <w:szCs w:val="22"/>
              </w:rPr>
              <w:t>prolonged-release</w:t>
            </w:r>
            <w:proofErr w:type="spellEnd"/>
            <w:r w:rsidRPr="0051647D">
              <w:rPr>
                <w:sz w:val="22"/>
                <w:szCs w:val="22"/>
              </w:rPr>
              <w:t xml:space="preserve"> </w:t>
            </w:r>
            <w:proofErr w:type="spellStart"/>
            <w:r w:rsidRPr="0051647D">
              <w:rPr>
                <w:sz w:val="22"/>
                <w:szCs w:val="22"/>
              </w:rPr>
              <w:t>tablets</w:t>
            </w:r>
            <w:proofErr w:type="spellEnd"/>
          </w:p>
        </w:tc>
      </w:tr>
      <w:tr w:rsidR="0011757B" w:rsidRPr="000B1699" w14:paraId="08F43369" w14:textId="77777777" w:rsidTr="00D61767">
        <w:tc>
          <w:tcPr>
            <w:tcW w:w="2448" w:type="dxa"/>
          </w:tcPr>
          <w:p w14:paraId="6775959B" w14:textId="77777777" w:rsidR="0011757B" w:rsidRPr="000B1699" w:rsidRDefault="0011757B" w:rsidP="00D61767">
            <w:r w:rsidRPr="000B1699">
              <w:rPr>
                <w:sz w:val="22"/>
                <w:szCs w:val="22"/>
              </w:rPr>
              <w:t>Vengrija</w:t>
            </w:r>
          </w:p>
        </w:tc>
        <w:tc>
          <w:tcPr>
            <w:tcW w:w="5767" w:type="dxa"/>
          </w:tcPr>
          <w:p w14:paraId="24F93F0A" w14:textId="77777777" w:rsidR="0011757B" w:rsidRPr="000B1699" w:rsidRDefault="0011757B" w:rsidP="00D61767">
            <w:proofErr w:type="spellStart"/>
            <w:r w:rsidRPr="000B1699">
              <w:rPr>
                <w:sz w:val="22"/>
                <w:szCs w:val="22"/>
              </w:rPr>
              <w:t>Brufen</w:t>
            </w:r>
            <w:proofErr w:type="spellEnd"/>
            <w:r w:rsidRPr="000B1699">
              <w:rPr>
                <w:sz w:val="22"/>
                <w:szCs w:val="22"/>
              </w:rPr>
              <w:t xml:space="preserve"> 800 mg </w:t>
            </w:r>
            <w:proofErr w:type="spellStart"/>
            <w:r w:rsidRPr="000B1699">
              <w:rPr>
                <w:sz w:val="22"/>
                <w:szCs w:val="22"/>
              </w:rPr>
              <w:t>retard</w:t>
            </w:r>
            <w:proofErr w:type="spellEnd"/>
            <w:r w:rsidRPr="000B1699">
              <w:rPr>
                <w:sz w:val="22"/>
                <w:szCs w:val="22"/>
              </w:rPr>
              <w:t xml:space="preserve"> </w:t>
            </w:r>
            <w:proofErr w:type="spellStart"/>
            <w:r w:rsidRPr="000B1699">
              <w:rPr>
                <w:sz w:val="22"/>
                <w:szCs w:val="22"/>
              </w:rPr>
              <w:t>tabletta</w:t>
            </w:r>
            <w:proofErr w:type="spellEnd"/>
          </w:p>
        </w:tc>
      </w:tr>
      <w:tr w:rsidR="0011757B" w:rsidRPr="000B1699" w14:paraId="46DA096E" w14:textId="77777777" w:rsidTr="00D61767">
        <w:tc>
          <w:tcPr>
            <w:tcW w:w="2448" w:type="dxa"/>
          </w:tcPr>
          <w:p w14:paraId="1B64EF48" w14:textId="77777777" w:rsidR="0011757B" w:rsidRPr="000B1699" w:rsidRDefault="0011757B" w:rsidP="00D61767">
            <w:r w:rsidRPr="000B1699">
              <w:rPr>
                <w:sz w:val="22"/>
                <w:szCs w:val="22"/>
              </w:rPr>
              <w:t>Latvija</w:t>
            </w:r>
          </w:p>
        </w:tc>
        <w:tc>
          <w:tcPr>
            <w:tcW w:w="5767" w:type="dxa"/>
          </w:tcPr>
          <w:p w14:paraId="0A3C501C" w14:textId="77777777" w:rsidR="0011757B" w:rsidRPr="000B1699" w:rsidRDefault="0011757B" w:rsidP="00D61767">
            <w:proofErr w:type="spellStart"/>
            <w:r w:rsidRPr="000B1699">
              <w:rPr>
                <w:sz w:val="22"/>
                <w:szCs w:val="22"/>
              </w:rPr>
              <w:t>Brufen</w:t>
            </w:r>
            <w:proofErr w:type="spellEnd"/>
            <w:r w:rsidRPr="000B1699">
              <w:rPr>
                <w:sz w:val="22"/>
                <w:szCs w:val="22"/>
              </w:rPr>
              <w:t xml:space="preserve"> 800 mg </w:t>
            </w:r>
            <w:proofErr w:type="spellStart"/>
            <w:r w:rsidRPr="000B1699">
              <w:rPr>
                <w:sz w:val="22"/>
                <w:szCs w:val="22"/>
              </w:rPr>
              <w:t>ilgstošās</w:t>
            </w:r>
            <w:proofErr w:type="spellEnd"/>
            <w:r w:rsidRPr="000B1699">
              <w:rPr>
                <w:sz w:val="22"/>
                <w:szCs w:val="22"/>
              </w:rPr>
              <w:t xml:space="preserve"> </w:t>
            </w:r>
            <w:proofErr w:type="spellStart"/>
            <w:r w:rsidRPr="000B1699">
              <w:rPr>
                <w:sz w:val="22"/>
                <w:szCs w:val="22"/>
              </w:rPr>
              <w:t>darbības</w:t>
            </w:r>
            <w:proofErr w:type="spellEnd"/>
            <w:r w:rsidRPr="000B1699">
              <w:rPr>
                <w:sz w:val="22"/>
                <w:szCs w:val="22"/>
              </w:rPr>
              <w:t xml:space="preserve"> tabletes</w:t>
            </w:r>
          </w:p>
        </w:tc>
      </w:tr>
      <w:tr w:rsidR="0011757B" w:rsidRPr="000B1699" w14:paraId="26DD6D60" w14:textId="77777777" w:rsidTr="00D61767">
        <w:tc>
          <w:tcPr>
            <w:tcW w:w="2448" w:type="dxa"/>
          </w:tcPr>
          <w:p w14:paraId="35A890D6" w14:textId="77777777" w:rsidR="0011757B" w:rsidRPr="000B1699" w:rsidRDefault="0011757B" w:rsidP="00D61767">
            <w:r w:rsidRPr="000B1699">
              <w:rPr>
                <w:sz w:val="22"/>
                <w:szCs w:val="22"/>
              </w:rPr>
              <w:t>Lietuva</w:t>
            </w:r>
          </w:p>
        </w:tc>
        <w:tc>
          <w:tcPr>
            <w:tcW w:w="5767" w:type="dxa"/>
          </w:tcPr>
          <w:p w14:paraId="1EC92D59" w14:textId="77777777" w:rsidR="0011757B" w:rsidRPr="000B1699" w:rsidRDefault="0011757B" w:rsidP="00D61767">
            <w:proofErr w:type="spellStart"/>
            <w:r w:rsidRPr="000B1699">
              <w:rPr>
                <w:sz w:val="22"/>
                <w:szCs w:val="22"/>
              </w:rPr>
              <w:t>Brufen</w:t>
            </w:r>
            <w:proofErr w:type="spellEnd"/>
            <w:r w:rsidRPr="000B1699">
              <w:rPr>
                <w:sz w:val="22"/>
                <w:szCs w:val="22"/>
              </w:rPr>
              <w:t xml:space="preserve"> 800 mg pailginto atpalaidavimo tabletės</w:t>
            </w:r>
          </w:p>
        </w:tc>
      </w:tr>
      <w:tr w:rsidR="0011757B" w:rsidRPr="000B1699" w14:paraId="03570E3D" w14:textId="77777777" w:rsidTr="00D61767">
        <w:tc>
          <w:tcPr>
            <w:tcW w:w="2448" w:type="dxa"/>
          </w:tcPr>
          <w:p w14:paraId="17B9BEA4" w14:textId="77777777" w:rsidR="0011757B" w:rsidRPr="000B1699" w:rsidRDefault="0011757B" w:rsidP="00D61767">
            <w:r w:rsidRPr="000B1699">
              <w:rPr>
                <w:sz w:val="22"/>
                <w:szCs w:val="22"/>
              </w:rPr>
              <w:t>Rumunija</w:t>
            </w:r>
          </w:p>
        </w:tc>
        <w:tc>
          <w:tcPr>
            <w:tcW w:w="5767" w:type="dxa"/>
          </w:tcPr>
          <w:p w14:paraId="4BD346FC" w14:textId="77777777" w:rsidR="0011757B" w:rsidRPr="000B1699" w:rsidRDefault="0011757B" w:rsidP="00D61767">
            <w:proofErr w:type="spellStart"/>
            <w:r w:rsidRPr="000B1699">
              <w:rPr>
                <w:sz w:val="22"/>
                <w:szCs w:val="22"/>
              </w:rPr>
              <w:t>Brufen</w:t>
            </w:r>
            <w:proofErr w:type="spellEnd"/>
            <w:r w:rsidRPr="000B1699">
              <w:rPr>
                <w:sz w:val="22"/>
                <w:szCs w:val="22"/>
              </w:rPr>
              <w:t xml:space="preserve"> </w:t>
            </w:r>
            <w:proofErr w:type="spellStart"/>
            <w:r w:rsidRPr="000B1699">
              <w:rPr>
                <w:sz w:val="22"/>
                <w:szCs w:val="22"/>
              </w:rPr>
              <w:t>Retard</w:t>
            </w:r>
            <w:proofErr w:type="spellEnd"/>
            <w:r w:rsidRPr="000B1699">
              <w:rPr>
                <w:sz w:val="22"/>
                <w:szCs w:val="22"/>
              </w:rPr>
              <w:t xml:space="preserve"> 800 mg </w:t>
            </w:r>
            <w:proofErr w:type="spellStart"/>
            <w:r w:rsidRPr="000B1699">
              <w:rPr>
                <w:sz w:val="22"/>
                <w:szCs w:val="22"/>
              </w:rPr>
              <w:t>comprimate</w:t>
            </w:r>
            <w:proofErr w:type="spellEnd"/>
            <w:r w:rsidRPr="000B1699">
              <w:rPr>
                <w:sz w:val="22"/>
                <w:szCs w:val="22"/>
              </w:rPr>
              <w:t xml:space="preserve"> </w:t>
            </w:r>
            <w:proofErr w:type="spellStart"/>
            <w:r w:rsidRPr="000B1699">
              <w:rPr>
                <w:sz w:val="22"/>
                <w:szCs w:val="22"/>
              </w:rPr>
              <w:t>cu</w:t>
            </w:r>
            <w:proofErr w:type="spellEnd"/>
            <w:r w:rsidRPr="000B1699">
              <w:rPr>
                <w:sz w:val="22"/>
                <w:szCs w:val="22"/>
              </w:rPr>
              <w:t xml:space="preserve"> </w:t>
            </w:r>
            <w:proofErr w:type="spellStart"/>
            <w:r w:rsidRPr="000B1699">
              <w:rPr>
                <w:sz w:val="22"/>
                <w:szCs w:val="22"/>
              </w:rPr>
              <w:t>eliberare</w:t>
            </w:r>
            <w:proofErr w:type="spellEnd"/>
            <w:r w:rsidRPr="000B1699">
              <w:rPr>
                <w:sz w:val="22"/>
                <w:szCs w:val="22"/>
              </w:rPr>
              <w:t xml:space="preserve"> </w:t>
            </w:r>
            <w:proofErr w:type="spellStart"/>
            <w:r w:rsidRPr="000B1699">
              <w:rPr>
                <w:sz w:val="22"/>
                <w:szCs w:val="22"/>
              </w:rPr>
              <w:t>prelungită</w:t>
            </w:r>
            <w:proofErr w:type="spellEnd"/>
          </w:p>
        </w:tc>
      </w:tr>
      <w:tr w:rsidR="0011757B" w:rsidRPr="000B1699" w14:paraId="6BB2B43D" w14:textId="77777777" w:rsidTr="00D61767">
        <w:tc>
          <w:tcPr>
            <w:tcW w:w="2448" w:type="dxa"/>
          </w:tcPr>
          <w:p w14:paraId="3DC9E1B9" w14:textId="77777777" w:rsidR="0011757B" w:rsidRPr="000B1699" w:rsidRDefault="0011757B" w:rsidP="00D61767">
            <w:r w:rsidRPr="000B1699">
              <w:rPr>
                <w:sz w:val="22"/>
                <w:szCs w:val="22"/>
              </w:rPr>
              <w:t>Slovėnija</w:t>
            </w:r>
          </w:p>
        </w:tc>
        <w:tc>
          <w:tcPr>
            <w:tcW w:w="5767" w:type="dxa"/>
          </w:tcPr>
          <w:p w14:paraId="04E54C74" w14:textId="77777777" w:rsidR="0011757B" w:rsidRPr="000B1699" w:rsidRDefault="0011757B" w:rsidP="00D61767">
            <w:proofErr w:type="spellStart"/>
            <w:r w:rsidRPr="000B1699">
              <w:rPr>
                <w:sz w:val="22"/>
                <w:szCs w:val="22"/>
              </w:rPr>
              <w:t>Brufen</w:t>
            </w:r>
            <w:proofErr w:type="spellEnd"/>
            <w:r w:rsidRPr="000B1699">
              <w:rPr>
                <w:sz w:val="22"/>
                <w:szCs w:val="22"/>
              </w:rPr>
              <w:t xml:space="preserve"> </w:t>
            </w:r>
            <w:proofErr w:type="spellStart"/>
            <w:r w:rsidRPr="000B1699">
              <w:rPr>
                <w:sz w:val="22"/>
                <w:szCs w:val="22"/>
              </w:rPr>
              <w:t>retard</w:t>
            </w:r>
            <w:proofErr w:type="spellEnd"/>
            <w:r w:rsidRPr="000B1699">
              <w:rPr>
                <w:sz w:val="22"/>
                <w:szCs w:val="22"/>
              </w:rPr>
              <w:t xml:space="preserve"> 800 mg tablete s </w:t>
            </w:r>
            <w:proofErr w:type="spellStart"/>
            <w:r w:rsidRPr="000B1699">
              <w:rPr>
                <w:sz w:val="22"/>
                <w:szCs w:val="22"/>
              </w:rPr>
              <w:t>podaljšanim</w:t>
            </w:r>
            <w:proofErr w:type="spellEnd"/>
            <w:r w:rsidRPr="000B1699">
              <w:rPr>
                <w:sz w:val="22"/>
                <w:szCs w:val="22"/>
              </w:rPr>
              <w:t xml:space="preserve"> </w:t>
            </w:r>
            <w:proofErr w:type="spellStart"/>
            <w:r w:rsidRPr="000B1699">
              <w:rPr>
                <w:sz w:val="22"/>
                <w:szCs w:val="22"/>
              </w:rPr>
              <w:t>sproščanjem</w:t>
            </w:r>
            <w:proofErr w:type="spellEnd"/>
          </w:p>
        </w:tc>
      </w:tr>
      <w:tr w:rsidR="0011757B" w:rsidRPr="000B1699" w14:paraId="4C19FAA7" w14:textId="77777777" w:rsidTr="00D61767">
        <w:tc>
          <w:tcPr>
            <w:tcW w:w="2448" w:type="dxa"/>
          </w:tcPr>
          <w:p w14:paraId="41B9678B" w14:textId="77777777" w:rsidR="0011757B" w:rsidRPr="000B1699" w:rsidRDefault="0011757B" w:rsidP="00D61767">
            <w:r w:rsidRPr="000B1699">
              <w:rPr>
                <w:sz w:val="22"/>
                <w:szCs w:val="22"/>
              </w:rPr>
              <w:t>Švedija</w:t>
            </w:r>
          </w:p>
        </w:tc>
        <w:tc>
          <w:tcPr>
            <w:tcW w:w="5767" w:type="dxa"/>
          </w:tcPr>
          <w:p w14:paraId="00C6222E" w14:textId="77777777" w:rsidR="0011757B" w:rsidRPr="000B1699" w:rsidRDefault="0011757B" w:rsidP="00D61767">
            <w:proofErr w:type="spellStart"/>
            <w:r w:rsidRPr="000B1699">
              <w:rPr>
                <w:sz w:val="22"/>
                <w:szCs w:val="22"/>
              </w:rPr>
              <w:t>Brufen</w:t>
            </w:r>
            <w:proofErr w:type="spellEnd"/>
            <w:r w:rsidRPr="000B1699">
              <w:rPr>
                <w:sz w:val="22"/>
                <w:szCs w:val="22"/>
              </w:rPr>
              <w:t xml:space="preserve"> </w:t>
            </w:r>
            <w:proofErr w:type="spellStart"/>
            <w:r w:rsidRPr="000B1699">
              <w:rPr>
                <w:sz w:val="22"/>
                <w:szCs w:val="22"/>
              </w:rPr>
              <w:t>Retard</w:t>
            </w:r>
            <w:proofErr w:type="spellEnd"/>
            <w:r w:rsidRPr="000B1699">
              <w:rPr>
                <w:sz w:val="22"/>
                <w:szCs w:val="22"/>
              </w:rPr>
              <w:t xml:space="preserve"> 800 mg </w:t>
            </w:r>
            <w:proofErr w:type="spellStart"/>
            <w:r w:rsidRPr="000B1699">
              <w:rPr>
                <w:sz w:val="22"/>
                <w:szCs w:val="22"/>
              </w:rPr>
              <w:t>depottabletter</w:t>
            </w:r>
            <w:proofErr w:type="spellEnd"/>
          </w:p>
        </w:tc>
      </w:tr>
    </w:tbl>
    <w:p w14:paraId="1BB1BE80" w14:textId="77777777" w:rsidR="0011757B" w:rsidRPr="000B1699" w:rsidRDefault="0011757B" w:rsidP="0011757B">
      <w:pPr>
        <w:tabs>
          <w:tab w:val="left" w:pos="567"/>
        </w:tabs>
        <w:rPr>
          <w:b/>
          <w:bCs/>
          <w:sz w:val="22"/>
          <w:szCs w:val="22"/>
        </w:rPr>
      </w:pPr>
    </w:p>
    <w:p w14:paraId="0CE5EDAC" w14:textId="77777777" w:rsidR="0011757B" w:rsidRPr="000B1699" w:rsidRDefault="0011757B" w:rsidP="0011757B">
      <w:pPr>
        <w:pStyle w:val="BTbEMEASMCA"/>
      </w:pPr>
      <w:r w:rsidRPr="000B1699">
        <w:t>Šis pakuotės lapelis paskutinį kartą peržiūrėtas</w:t>
      </w:r>
      <w:r>
        <w:t xml:space="preserve"> 2026-01-02.</w:t>
      </w:r>
    </w:p>
    <w:p w14:paraId="6BDBA9A9" w14:textId="77777777" w:rsidR="0011757B" w:rsidRPr="000B1699" w:rsidRDefault="0011757B" w:rsidP="0011757B">
      <w:pPr>
        <w:tabs>
          <w:tab w:val="left" w:pos="567"/>
        </w:tabs>
        <w:rPr>
          <w:sz w:val="22"/>
          <w:szCs w:val="22"/>
        </w:rPr>
      </w:pPr>
    </w:p>
    <w:p w14:paraId="6508B1DA" w14:textId="77777777" w:rsidR="0011757B" w:rsidRPr="00C56F45" w:rsidRDefault="0011757B" w:rsidP="0011757B">
      <w:pPr>
        <w:pStyle w:val="BTEMEASMCA"/>
      </w:pPr>
      <w:r w:rsidRPr="000B1699">
        <w:t>Išsami informacija apie šį vaistą pateikiama Valstybinės vaistų kontrolės tarnybos prie Lietuvos Respublikos sveikatos apsaugos</w:t>
      </w:r>
      <w:r w:rsidRPr="00C56F45">
        <w:t xml:space="preserve"> ministerijos tinklalapyje</w:t>
      </w:r>
      <w:r w:rsidRPr="00C56F45">
        <w:rPr>
          <w:i/>
          <w:iCs/>
        </w:rPr>
        <w:t xml:space="preserve"> </w:t>
      </w:r>
      <w:r w:rsidRPr="003731E7">
        <w:t>https://vvkt.lrv.lt/lt/.</w:t>
      </w:r>
    </w:p>
    <w:p w14:paraId="199BE2F9" w14:textId="77777777" w:rsidR="0011757B" w:rsidRPr="00C56F45" w:rsidRDefault="0011757B" w:rsidP="0011757B">
      <w:pPr>
        <w:tabs>
          <w:tab w:val="left" w:pos="567"/>
        </w:tabs>
        <w:rPr>
          <w:sz w:val="22"/>
          <w:szCs w:val="22"/>
          <w:highlight w:val="yellow"/>
        </w:rPr>
      </w:pPr>
    </w:p>
    <w:p w14:paraId="0C5F17B8" w14:textId="77777777" w:rsidR="0011757B" w:rsidRPr="00C56F45" w:rsidRDefault="0011757B" w:rsidP="0011757B"/>
    <w:p w14:paraId="371D963B" w14:textId="77777777" w:rsidR="0011757B" w:rsidRDefault="0011757B" w:rsidP="0011757B"/>
    <w:p w14:paraId="05192B9B" w14:textId="77777777" w:rsidR="0011757B" w:rsidRDefault="0011757B" w:rsidP="0011757B"/>
    <w:p w14:paraId="31F88A3D" w14:textId="77777777" w:rsidR="00222FED" w:rsidRDefault="00222FED"/>
    <w:sectPr w:rsidR="00222FED" w:rsidSect="0011757B">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3244" w14:textId="77777777" w:rsidR="0011757B" w:rsidRDefault="001175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DF1F" w14:textId="77777777" w:rsidR="0011757B" w:rsidRPr="00BD5385" w:rsidRDefault="0011757B" w:rsidP="00900F95">
    <w:pPr>
      <w:pStyle w:val="Porat"/>
      <w:framePr w:wrap="auto" w:vAnchor="text" w:hAnchor="margin" w:xAlign="right" w:y="1"/>
      <w:rPr>
        <w:rStyle w:val="Puslapionumeris"/>
        <w:sz w:val="22"/>
        <w:szCs w:val="22"/>
      </w:rPr>
    </w:pPr>
    <w:r w:rsidRPr="00BD5385">
      <w:rPr>
        <w:rStyle w:val="Puslapionumeris"/>
        <w:sz w:val="22"/>
        <w:szCs w:val="22"/>
      </w:rPr>
      <w:fldChar w:fldCharType="begin"/>
    </w:r>
    <w:r w:rsidRPr="00BD5385">
      <w:rPr>
        <w:rStyle w:val="Puslapionumeris"/>
        <w:sz w:val="22"/>
        <w:szCs w:val="22"/>
      </w:rPr>
      <w:instrText xml:space="preserve">PAGE  </w:instrText>
    </w:r>
    <w:r w:rsidRPr="00BD5385">
      <w:rPr>
        <w:rStyle w:val="Puslapionumeris"/>
        <w:sz w:val="22"/>
        <w:szCs w:val="22"/>
      </w:rPr>
      <w:fldChar w:fldCharType="separate"/>
    </w:r>
    <w:r>
      <w:rPr>
        <w:rStyle w:val="Puslapionumeris"/>
        <w:noProof/>
        <w:sz w:val="22"/>
        <w:szCs w:val="22"/>
      </w:rPr>
      <w:t>1</w:t>
    </w:r>
    <w:r w:rsidRPr="00BD5385">
      <w:rPr>
        <w:rStyle w:val="Puslapionumeris"/>
        <w:sz w:val="22"/>
        <w:szCs w:val="22"/>
      </w:rPr>
      <w:fldChar w:fldCharType="end"/>
    </w:r>
  </w:p>
  <w:p w14:paraId="28F36ABA" w14:textId="77777777" w:rsidR="0011757B" w:rsidRDefault="0011757B" w:rsidP="00900F9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80CC" w14:textId="77777777" w:rsidR="0011757B" w:rsidRDefault="0011757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8871" w14:textId="77777777" w:rsidR="0011757B" w:rsidRDefault="001175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7E08" w14:textId="77777777" w:rsidR="0011757B" w:rsidRDefault="001175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D766" w14:textId="77777777" w:rsidR="0011757B" w:rsidRDefault="00117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0876"/>
    <w:multiLevelType w:val="hybridMultilevel"/>
    <w:tmpl w:val="6D80543C"/>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 w15:restartNumberingAfterBreak="0">
    <w:nsid w:val="31706097"/>
    <w:multiLevelType w:val="hybridMultilevel"/>
    <w:tmpl w:val="8D3EF308"/>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8FD2ED70">
      <w:start w:val="1"/>
      <w:numFmt w:val="bullet"/>
      <w:lvlText w:val="•"/>
      <w:lvlJc w:val="left"/>
      <w:pPr>
        <w:ind w:left="1440" w:hanging="360"/>
      </w:pPr>
      <w:rPr>
        <w:rFonts w:ascii="Times New Roman" w:hAnsi="Times New Roman" w:cs="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33807BE2"/>
    <w:multiLevelType w:val="hybridMultilevel"/>
    <w:tmpl w:val="15583A4E"/>
    <w:lvl w:ilvl="0" w:tplc="46BADBD8">
      <w:start w:val="1"/>
      <w:numFmt w:val="bullet"/>
      <w:pStyle w:val="BT-EMEASMCA"/>
      <w:lvlText w:val="-"/>
      <w:lvlJc w:val="left"/>
      <w:pPr>
        <w:ind w:left="360" w:hanging="360"/>
      </w:pPr>
      <w:rPr>
        <w:rFonts w:ascii="Times New Roman" w:hAnsi="Times New Roman" w:cs="Times New Roman" w:hint="default"/>
        <w:b w:val="0"/>
        <w:bCs w:val="0"/>
        <w:i w:val="0"/>
        <w:iCs w:val="0"/>
        <w:sz w:val="24"/>
        <w:szCs w:val="24"/>
      </w:rPr>
    </w:lvl>
    <w:lvl w:ilvl="1" w:tplc="04270001">
      <w:start w:val="1"/>
      <w:numFmt w:val="bullet"/>
      <w:lvlText w:val=""/>
      <w:lvlJc w:val="left"/>
      <w:pPr>
        <w:ind w:left="1080" w:hanging="360"/>
      </w:pPr>
      <w:rPr>
        <w:rFonts w:ascii="Symbol" w:hAnsi="Symbol" w:cs="Symbol"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3" w15:restartNumberingAfterBreak="0">
    <w:nsid w:val="33A91C35"/>
    <w:multiLevelType w:val="hybridMultilevel"/>
    <w:tmpl w:val="9AECBE2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548E17DB"/>
    <w:multiLevelType w:val="hybridMultilevel"/>
    <w:tmpl w:val="C6D2EE8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EE9315C"/>
    <w:multiLevelType w:val="hybridMultilevel"/>
    <w:tmpl w:val="EA2C417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2075735204">
    <w:abstractNumId w:val="3"/>
  </w:num>
  <w:num w:numId="2" w16cid:durableId="1884560724">
    <w:abstractNumId w:val="4"/>
  </w:num>
  <w:num w:numId="3" w16cid:durableId="1398436294">
    <w:abstractNumId w:val="5"/>
  </w:num>
  <w:num w:numId="4" w16cid:durableId="1493057345">
    <w:abstractNumId w:val="2"/>
  </w:num>
  <w:num w:numId="5" w16cid:durableId="1379283824">
    <w:abstractNumId w:val="0"/>
  </w:num>
  <w:num w:numId="6" w16cid:durableId="185684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7B"/>
    <w:rsid w:val="0011757B"/>
    <w:rsid w:val="00222FED"/>
    <w:rsid w:val="00352F1C"/>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2F0D"/>
  <w15:chartTrackingRefBased/>
  <w15:docId w15:val="{79B0FB0E-F772-45B4-A8F2-1D3B4C04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757B"/>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117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7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75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75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757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1757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757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1757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757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75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75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757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757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757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1757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757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1757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757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175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75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75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757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75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757B"/>
    <w:rPr>
      <w:i/>
      <w:iCs/>
      <w:color w:val="404040" w:themeColor="text1" w:themeTint="BF"/>
    </w:rPr>
  </w:style>
  <w:style w:type="paragraph" w:styleId="Sraopastraipa">
    <w:name w:val="List Paragraph"/>
    <w:basedOn w:val="prastasis"/>
    <w:uiPriority w:val="34"/>
    <w:qFormat/>
    <w:rsid w:val="0011757B"/>
    <w:pPr>
      <w:ind w:left="720"/>
      <w:contextualSpacing/>
    </w:pPr>
  </w:style>
  <w:style w:type="character" w:styleId="Rykuspabraukimas">
    <w:name w:val="Intense Emphasis"/>
    <w:basedOn w:val="Numatytasispastraiposriftas"/>
    <w:uiPriority w:val="21"/>
    <w:qFormat/>
    <w:rsid w:val="0011757B"/>
    <w:rPr>
      <w:i/>
      <w:iCs/>
      <w:color w:val="0F4761" w:themeColor="accent1" w:themeShade="BF"/>
    </w:rPr>
  </w:style>
  <w:style w:type="paragraph" w:styleId="Iskirtacitata">
    <w:name w:val="Intense Quote"/>
    <w:basedOn w:val="prastasis"/>
    <w:next w:val="prastasis"/>
    <w:link w:val="IskirtacitataDiagrama"/>
    <w:uiPriority w:val="30"/>
    <w:qFormat/>
    <w:rsid w:val="00117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757B"/>
    <w:rPr>
      <w:i/>
      <w:iCs/>
      <w:color w:val="0F4761" w:themeColor="accent1" w:themeShade="BF"/>
    </w:rPr>
  </w:style>
  <w:style w:type="character" w:styleId="Rykinuoroda">
    <w:name w:val="Intense Reference"/>
    <w:basedOn w:val="Numatytasispastraiposriftas"/>
    <w:uiPriority w:val="32"/>
    <w:qFormat/>
    <w:rsid w:val="0011757B"/>
    <w:rPr>
      <w:b/>
      <w:bCs/>
      <w:smallCaps/>
      <w:color w:val="0F4761" w:themeColor="accent1" w:themeShade="BF"/>
      <w:spacing w:val="5"/>
    </w:rPr>
  </w:style>
  <w:style w:type="paragraph" w:customStyle="1" w:styleId="PI-1EMEASMCA">
    <w:name w:val="PI-1 EMEA_SMCA"/>
    <w:basedOn w:val="Antrat2"/>
    <w:autoRedefine/>
    <w:uiPriority w:val="99"/>
    <w:rsid w:val="0011757B"/>
    <w:pPr>
      <w:keepLines w:val="0"/>
      <w:tabs>
        <w:tab w:val="left" w:pos="567"/>
      </w:tabs>
      <w:spacing w:before="0" w:after="0"/>
      <w:ind w:left="567" w:hanging="567"/>
    </w:pPr>
    <w:rPr>
      <w:rFonts w:ascii="Times New Roman" w:eastAsia="Times New Roman" w:hAnsi="Times New Roman" w:cs="Times New Roman"/>
      <w:b/>
      <w:bCs/>
      <w:color w:val="auto"/>
      <w:sz w:val="22"/>
      <w:szCs w:val="22"/>
    </w:rPr>
  </w:style>
  <w:style w:type="paragraph" w:customStyle="1" w:styleId="BTEMEASMCA">
    <w:name w:val="BT EMEA_SMCA"/>
    <w:basedOn w:val="prastasis"/>
    <w:link w:val="BTEMEASMCAChar"/>
    <w:autoRedefine/>
    <w:uiPriority w:val="99"/>
    <w:rsid w:val="0011757B"/>
    <w:pPr>
      <w:tabs>
        <w:tab w:val="left" w:pos="567"/>
      </w:tabs>
    </w:pPr>
    <w:rPr>
      <w:sz w:val="22"/>
      <w:szCs w:val="22"/>
      <w:lang w:eastAsia="en-GB"/>
    </w:rPr>
  </w:style>
  <w:style w:type="character" w:customStyle="1" w:styleId="BTEMEASMCAChar">
    <w:name w:val="BT EMEA_SMCA Char"/>
    <w:link w:val="BTEMEASMCA"/>
    <w:uiPriority w:val="99"/>
    <w:locked/>
    <w:rsid w:val="0011757B"/>
    <w:rPr>
      <w:rFonts w:eastAsia="Times New Roman"/>
      <w:kern w:val="0"/>
      <w:lang w:eastAsia="en-GB"/>
      <w14:ligatures w14:val="none"/>
    </w:rPr>
  </w:style>
  <w:style w:type="paragraph" w:customStyle="1" w:styleId="TTEMEASMCA">
    <w:name w:val="TT EMEA_SMCA"/>
    <w:basedOn w:val="Antrat1"/>
    <w:link w:val="TTEMEASMCAChar"/>
    <w:autoRedefine/>
    <w:uiPriority w:val="99"/>
    <w:rsid w:val="0011757B"/>
    <w:pPr>
      <w:keepNext w:val="0"/>
      <w:keepLines w:val="0"/>
      <w:tabs>
        <w:tab w:val="left" w:pos="567"/>
      </w:tabs>
      <w:spacing w:before="0" w:after="0"/>
      <w:ind w:left="567" w:hanging="567"/>
      <w:jc w:val="center"/>
    </w:pPr>
    <w:rPr>
      <w:rFonts w:ascii="Times New Roman" w:eastAsia="Times New Roman" w:hAnsi="Times New Roman" w:cs="Times New Roman"/>
      <w:b/>
      <w:bCs/>
      <w:caps/>
      <w:color w:val="auto"/>
      <w:sz w:val="22"/>
      <w:szCs w:val="22"/>
    </w:rPr>
  </w:style>
  <w:style w:type="character" w:customStyle="1" w:styleId="TTEMEASMCAChar">
    <w:name w:val="TT EMEA_SMCA Char"/>
    <w:link w:val="TTEMEASMCA"/>
    <w:uiPriority w:val="99"/>
    <w:locked/>
    <w:rsid w:val="0011757B"/>
    <w:rPr>
      <w:rFonts w:eastAsia="Times New Roman"/>
      <w:b/>
      <w:bCs/>
      <w:caps/>
      <w:kern w:val="0"/>
      <w14:ligatures w14:val="none"/>
    </w:rPr>
  </w:style>
  <w:style w:type="paragraph" w:customStyle="1" w:styleId="BT-EMEASMCA">
    <w:name w:val="BT- EMEA_SMCA"/>
    <w:basedOn w:val="BTEMEASMCA"/>
    <w:autoRedefine/>
    <w:uiPriority w:val="99"/>
    <w:rsid w:val="0011757B"/>
    <w:pPr>
      <w:numPr>
        <w:numId w:val="4"/>
      </w:numPr>
      <w:tabs>
        <w:tab w:val="clear" w:pos="567"/>
        <w:tab w:val="num" w:pos="360"/>
      </w:tabs>
      <w:ind w:left="284" w:hanging="284"/>
    </w:pPr>
  </w:style>
  <w:style w:type="paragraph" w:customStyle="1" w:styleId="PI-3EMEASMCA">
    <w:name w:val="PI-3 EMEA_SMCA"/>
    <w:basedOn w:val="prastasis"/>
    <w:autoRedefine/>
    <w:uiPriority w:val="99"/>
    <w:rsid w:val="0011757B"/>
    <w:rPr>
      <w:b/>
      <w:bCs/>
      <w:sz w:val="22"/>
      <w:szCs w:val="22"/>
    </w:rPr>
  </w:style>
  <w:style w:type="paragraph" w:customStyle="1" w:styleId="BTbEMEASMCA">
    <w:name w:val="BT(b) EMEA_SMCA"/>
    <w:basedOn w:val="BTEMEASMCA"/>
    <w:autoRedefine/>
    <w:uiPriority w:val="99"/>
    <w:rsid w:val="0011757B"/>
    <w:rPr>
      <w:b/>
      <w:bCs/>
    </w:rPr>
  </w:style>
  <w:style w:type="paragraph" w:styleId="Dokumentoinaostekstas">
    <w:name w:val="endnote text"/>
    <w:basedOn w:val="prastasis"/>
    <w:link w:val="DokumentoinaostekstasDiagrama"/>
    <w:uiPriority w:val="99"/>
    <w:semiHidden/>
    <w:rsid w:val="0011757B"/>
    <w:pPr>
      <w:tabs>
        <w:tab w:val="left" w:pos="567"/>
      </w:tabs>
      <w:suppressAutoHyphens/>
    </w:pPr>
    <w:rPr>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11757B"/>
    <w:rPr>
      <w:rFonts w:eastAsia="Times New Roman"/>
      <w:kern w:val="0"/>
      <w:lang w:val="en-US"/>
      <w14:ligatures w14:val="none"/>
    </w:rPr>
  </w:style>
  <w:style w:type="paragraph" w:customStyle="1" w:styleId="EMEANormal">
    <w:name w:val="EMEA Normal"/>
    <w:uiPriority w:val="99"/>
    <w:rsid w:val="0011757B"/>
    <w:pPr>
      <w:tabs>
        <w:tab w:val="left" w:pos="562"/>
      </w:tabs>
      <w:suppressAutoHyphens/>
      <w:spacing w:after="0" w:line="240" w:lineRule="auto"/>
    </w:pPr>
    <w:rPr>
      <w:rFonts w:eastAsia="Times New Roman"/>
      <w:kern w:val="0"/>
      <w:lang w:val="en-US"/>
      <w14:ligatures w14:val="none"/>
    </w:rPr>
  </w:style>
  <w:style w:type="paragraph" w:styleId="Antrats">
    <w:name w:val="header"/>
    <w:basedOn w:val="prastasis"/>
    <w:link w:val="AntratsDiagrama"/>
    <w:uiPriority w:val="99"/>
    <w:rsid w:val="0011757B"/>
    <w:pPr>
      <w:tabs>
        <w:tab w:val="center" w:pos="4320"/>
        <w:tab w:val="right" w:pos="8640"/>
      </w:tabs>
      <w:spacing w:line="260" w:lineRule="exact"/>
    </w:pPr>
    <w:rPr>
      <w:sz w:val="22"/>
      <w:szCs w:val="22"/>
      <w:lang w:val="en-GB"/>
    </w:rPr>
  </w:style>
  <w:style w:type="character" w:customStyle="1" w:styleId="AntratsDiagrama">
    <w:name w:val="Antraštės Diagrama"/>
    <w:basedOn w:val="Numatytasispastraiposriftas"/>
    <w:link w:val="Antrats"/>
    <w:uiPriority w:val="99"/>
    <w:rsid w:val="0011757B"/>
    <w:rPr>
      <w:rFonts w:eastAsia="Times New Roman"/>
      <w:kern w:val="0"/>
      <w:lang w:val="en-GB"/>
      <w14:ligatures w14:val="none"/>
    </w:rPr>
  </w:style>
  <w:style w:type="character" w:styleId="Puslapionumeris">
    <w:name w:val="page number"/>
    <w:basedOn w:val="Numatytasispastraiposriftas"/>
    <w:uiPriority w:val="99"/>
    <w:rsid w:val="0011757B"/>
  </w:style>
  <w:style w:type="paragraph" w:styleId="Porat">
    <w:name w:val="footer"/>
    <w:basedOn w:val="prastasis"/>
    <w:link w:val="PoratDiagrama"/>
    <w:uiPriority w:val="99"/>
    <w:rsid w:val="0011757B"/>
    <w:pPr>
      <w:tabs>
        <w:tab w:val="center" w:pos="4819"/>
        <w:tab w:val="right" w:pos="9638"/>
      </w:tabs>
    </w:pPr>
  </w:style>
  <w:style w:type="character" w:customStyle="1" w:styleId="PoratDiagrama">
    <w:name w:val="Poraštė Diagrama"/>
    <w:basedOn w:val="Numatytasispastraiposriftas"/>
    <w:link w:val="Porat"/>
    <w:uiPriority w:val="99"/>
    <w:rsid w:val="0011757B"/>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13184</Words>
  <Characters>7516</Characters>
  <Application>Microsoft Office Word</Application>
  <DocSecurity>0</DocSecurity>
  <Lines>62</Lines>
  <Paragraphs>41</Paragraphs>
  <ScaleCrop>false</ScaleCrop>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2026-03-12T06:55:00Z</dcterms:created>
  <dcterms:modified xsi:type="dcterms:W3CDTF">2026-03-12T06:55:00Z</dcterms:modified>
</cp:coreProperties>
</file>