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BA" w:rsidRPr="0007357C" w:rsidRDefault="00E40CBA" w:rsidP="00E40CBA">
      <w:pPr>
        <w:spacing w:after="0" w:line="240" w:lineRule="auto"/>
        <w:jc w:val="center"/>
        <w:outlineLvl w:val="0"/>
        <w:rPr>
          <w:rFonts w:ascii="Times New Roman" w:eastAsia="Times New Roman" w:hAnsi="Times New Roman"/>
          <w:b/>
        </w:rPr>
      </w:pPr>
      <w:r w:rsidRPr="0007357C">
        <w:rPr>
          <w:rFonts w:ascii="Times New Roman" w:eastAsia="Times New Roman" w:hAnsi="Times New Roman"/>
          <w:b/>
          <w:iCs/>
        </w:rPr>
        <w:t>Pakuotės lapelis: informacija vartotojui</w:t>
      </w:r>
    </w:p>
    <w:p w:rsidR="00E40CBA" w:rsidRPr="0007357C" w:rsidRDefault="00E40CBA" w:rsidP="00E40CBA">
      <w:pPr>
        <w:spacing w:after="0" w:line="240" w:lineRule="auto"/>
        <w:jc w:val="center"/>
        <w:outlineLvl w:val="0"/>
        <w:rPr>
          <w:rFonts w:ascii="Times New Roman" w:eastAsia="Times New Roman" w:hAnsi="Times New Roman"/>
          <w:b/>
        </w:rPr>
      </w:pPr>
    </w:p>
    <w:p w:rsidR="00E40CBA" w:rsidRPr="0007357C" w:rsidRDefault="00E40CBA" w:rsidP="00E40CBA">
      <w:pPr>
        <w:spacing w:after="0" w:line="240" w:lineRule="auto"/>
        <w:ind w:left="567" w:hanging="567"/>
        <w:jc w:val="center"/>
        <w:rPr>
          <w:rFonts w:ascii="Times New Roman" w:eastAsia="Times New Roman" w:hAnsi="Times New Roman"/>
          <w:b/>
        </w:rPr>
      </w:pPr>
      <w:r w:rsidRPr="0007357C">
        <w:rPr>
          <w:rFonts w:ascii="Times New Roman" w:eastAsia="Times New Roman" w:hAnsi="Times New Roman"/>
          <w:b/>
        </w:rPr>
        <w:t>Almotriptan Zentiva 12,5 mg plėvele dengtos tabletės</w:t>
      </w:r>
    </w:p>
    <w:p w:rsidR="00E40CBA" w:rsidRPr="0007357C" w:rsidRDefault="00E40CBA" w:rsidP="00E40CBA">
      <w:pPr>
        <w:spacing w:after="0" w:line="240" w:lineRule="auto"/>
        <w:jc w:val="center"/>
        <w:rPr>
          <w:rFonts w:ascii="Times New Roman" w:eastAsia="Times New Roman" w:hAnsi="Times New Roman"/>
        </w:rPr>
      </w:pPr>
      <w:r w:rsidRPr="0007357C">
        <w:rPr>
          <w:rFonts w:ascii="Times New Roman" w:eastAsia="Times New Roman" w:hAnsi="Times New Roman"/>
        </w:rPr>
        <w:t>Almotript</w:t>
      </w:r>
      <w:r>
        <w:rPr>
          <w:rFonts w:ascii="Times New Roman" w:eastAsia="Times New Roman" w:hAnsi="Times New Roman"/>
        </w:rPr>
        <w:t>a</w:t>
      </w:r>
      <w:r w:rsidRPr="0007357C">
        <w:rPr>
          <w:rFonts w:ascii="Times New Roman" w:eastAsia="Times New Roman" w:hAnsi="Times New Roman"/>
        </w:rPr>
        <w:t>nas</w:t>
      </w:r>
    </w:p>
    <w:p w:rsidR="00E40CBA" w:rsidRPr="0007357C" w:rsidRDefault="00E40CBA" w:rsidP="00E40CBA">
      <w:pPr>
        <w:spacing w:after="0" w:line="240" w:lineRule="auto"/>
        <w:jc w:val="center"/>
        <w:rPr>
          <w:rFonts w:ascii="Times New Roman" w:eastAsia="Times New Roman" w:hAnsi="Times New Roman"/>
        </w:rPr>
      </w:pPr>
    </w:p>
    <w:p w:rsidR="00E40CBA" w:rsidRPr="0007357C" w:rsidRDefault="00E40CBA" w:rsidP="00E40CBA">
      <w:pPr>
        <w:tabs>
          <w:tab w:val="left" w:pos="0"/>
        </w:tabs>
        <w:spacing w:after="0" w:line="240" w:lineRule="auto"/>
        <w:rPr>
          <w:rFonts w:ascii="Times New Roman" w:eastAsia="Times New Roman" w:hAnsi="Times New Roman"/>
          <w:b/>
        </w:rPr>
      </w:pPr>
      <w:r w:rsidRPr="0007357C">
        <w:rPr>
          <w:rFonts w:ascii="Times New Roman" w:eastAsia="Times New Roman" w:hAnsi="Times New Roman"/>
          <w:b/>
        </w:rPr>
        <w:t>Atidžiai perskaitykite visą šį lapelį, prieš pradėdami vartoti vaistą, nes jame pateikiama Jums svarbi informacija.</w:t>
      </w:r>
    </w:p>
    <w:p w:rsidR="00E40CBA" w:rsidRPr="004C235D" w:rsidRDefault="00E40CBA" w:rsidP="00E40CBA">
      <w:pPr>
        <w:pStyle w:val="Sraopastraipa"/>
        <w:numPr>
          <w:ilvl w:val="1"/>
          <w:numId w:val="6"/>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 xml:space="preserve">Neišmeskite šio lapelio, nes vėl gali prireikti jį perskaityti. </w:t>
      </w:r>
    </w:p>
    <w:p w:rsidR="00E40CBA" w:rsidRPr="004C235D" w:rsidRDefault="00E40CBA" w:rsidP="00E40CBA">
      <w:pPr>
        <w:pStyle w:val="Sraopastraipa"/>
        <w:numPr>
          <w:ilvl w:val="1"/>
          <w:numId w:val="6"/>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Jeigu kiltų daugiau klausimų, kreipkitės į gydytoją arba vaistininką.</w:t>
      </w:r>
    </w:p>
    <w:p w:rsidR="00E40CBA" w:rsidRPr="004C235D" w:rsidRDefault="00E40CBA" w:rsidP="00E40CBA">
      <w:pPr>
        <w:pStyle w:val="Sraopastraipa"/>
        <w:numPr>
          <w:ilvl w:val="1"/>
          <w:numId w:val="6"/>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Šis vaistas skirtas tik Jums, todėl kitiems žmonėms jo duoti negalima. Vaistas gali jiems pakenkti (net tiems, kurių ligos požymiai yra tokie patys kaip Jūsų).</w:t>
      </w:r>
    </w:p>
    <w:p w:rsidR="00E40CBA" w:rsidRPr="004C235D" w:rsidRDefault="00E40CBA" w:rsidP="00E40CBA">
      <w:pPr>
        <w:pStyle w:val="Sraopastraipa"/>
        <w:numPr>
          <w:ilvl w:val="1"/>
          <w:numId w:val="6"/>
        </w:numPr>
        <w:tabs>
          <w:tab w:val="left" w:pos="284"/>
        </w:tabs>
        <w:spacing w:after="0" w:line="240" w:lineRule="auto"/>
        <w:ind w:left="284" w:hanging="284"/>
        <w:rPr>
          <w:rFonts w:ascii="Times New Roman" w:eastAsia="Times New Roman" w:hAnsi="Times New Roman"/>
        </w:rPr>
      </w:pPr>
      <w:r w:rsidRPr="004C235D">
        <w:rPr>
          <w:rFonts w:ascii="Times New Roman" w:eastAsia="Times New Roman" w:hAnsi="Times New Roman"/>
        </w:rPr>
        <w:t>Jeigu pasireiškė šalutinis poveikis (net jeigu jis šiame lapelyje nenurodytas), kreipkitės į gydytoją arba vaistininką. Žr. 4 skyrių.</w:t>
      </w:r>
    </w:p>
    <w:p w:rsidR="00E40CBA" w:rsidRPr="0007357C" w:rsidRDefault="00E40CBA" w:rsidP="00E40CBA">
      <w:pPr>
        <w:spacing w:after="0" w:line="240" w:lineRule="auto"/>
        <w:ind w:right="-2"/>
        <w:rPr>
          <w:rFonts w:ascii="Times New Roman" w:eastAsia="Times New Roman" w:hAnsi="Times New Roman"/>
        </w:rPr>
      </w:pPr>
    </w:p>
    <w:p w:rsidR="00E40CBA" w:rsidRPr="0007357C" w:rsidRDefault="00E40CBA" w:rsidP="00E40CBA">
      <w:pPr>
        <w:tabs>
          <w:tab w:val="left" w:pos="567"/>
        </w:tabs>
        <w:spacing w:after="0" w:line="240" w:lineRule="auto"/>
        <w:rPr>
          <w:rFonts w:ascii="Times New Roman" w:eastAsia="Times New Roman" w:hAnsi="Times New Roman"/>
          <w:b/>
        </w:rPr>
      </w:pPr>
      <w:r w:rsidRPr="0007357C">
        <w:rPr>
          <w:rFonts w:ascii="Times New Roman" w:eastAsia="Times New Roman" w:hAnsi="Times New Roman"/>
          <w:b/>
        </w:rPr>
        <w:t>Apie ką rašoma šiame lapelyje?</w:t>
      </w:r>
    </w:p>
    <w:p w:rsidR="00E40CBA" w:rsidRPr="0007357C" w:rsidRDefault="00E40CBA" w:rsidP="00E40CBA">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1.</w:t>
      </w:r>
      <w:r w:rsidRPr="0007357C">
        <w:rPr>
          <w:rFonts w:ascii="Times New Roman" w:eastAsia="Times New Roman" w:hAnsi="Times New Roman"/>
        </w:rPr>
        <w:tab/>
        <w:t>Kas yra Almotriptan Zentiva ir kam jis vartojamas</w:t>
      </w:r>
    </w:p>
    <w:p w:rsidR="00E40CBA" w:rsidRPr="0007357C" w:rsidRDefault="00E40CBA" w:rsidP="00E40CBA">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2.</w:t>
      </w:r>
      <w:r w:rsidRPr="0007357C">
        <w:rPr>
          <w:rFonts w:ascii="Times New Roman" w:eastAsia="Times New Roman" w:hAnsi="Times New Roman"/>
        </w:rPr>
        <w:tab/>
        <w:t>Kas žinotina prieš vartojant Almotriptan Zentiva</w:t>
      </w:r>
    </w:p>
    <w:p w:rsidR="00E40CBA" w:rsidRPr="0007357C" w:rsidRDefault="00E40CBA" w:rsidP="00E40CBA">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3.</w:t>
      </w:r>
      <w:r w:rsidRPr="0007357C">
        <w:rPr>
          <w:rFonts w:ascii="Times New Roman" w:eastAsia="Times New Roman" w:hAnsi="Times New Roman"/>
        </w:rPr>
        <w:tab/>
        <w:t>Kaip vartoti Almotriptan Zentiva</w:t>
      </w:r>
    </w:p>
    <w:p w:rsidR="00E40CBA" w:rsidRPr="0007357C" w:rsidRDefault="00E40CBA" w:rsidP="00E40CBA">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4.</w:t>
      </w:r>
      <w:r w:rsidRPr="0007357C">
        <w:rPr>
          <w:rFonts w:ascii="Times New Roman" w:eastAsia="Times New Roman" w:hAnsi="Times New Roman"/>
        </w:rPr>
        <w:tab/>
        <w:t>Galimas šalutinis poveikis</w:t>
      </w:r>
    </w:p>
    <w:p w:rsidR="00E40CBA" w:rsidRPr="0007357C" w:rsidRDefault="00E40CBA" w:rsidP="00E40CBA">
      <w:pPr>
        <w:tabs>
          <w:tab w:val="left" w:pos="567"/>
        </w:tabs>
        <w:spacing w:after="0" w:line="240" w:lineRule="auto"/>
        <w:rPr>
          <w:rFonts w:ascii="Times New Roman" w:eastAsia="Times New Roman" w:hAnsi="Times New Roman"/>
        </w:rPr>
      </w:pPr>
      <w:r w:rsidRPr="0007357C">
        <w:rPr>
          <w:rFonts w:ascii="Times New Roman" w:eastAsia="Times New Roman" w:hAnsi="Times New Roman"/>
        </w:rPr>
        <w:t>5.</w:t>
      </w:r>
      <w:r w:rsidRPr="0007357C">
        <w:rPr>
          <w:rFonts w:ascii="Times New Roman" w:eastAsia="Times New Roman" w:hAnsi="Times New Roman"/>
        </w:rPr>
        <w:tab/>
        <w:t>Kaip laikyti Almotriptan Zentiva</w:t>
      </w:r>
    </w:p>
    <w:p w:rsidR="00E40CBA" w:rsidRPr="0007357C" w:rsidRDefault="00E40CBA" w:rsidP="00E40CBA">
      <w:pPr>
        <w:tabs>
          <w:tab w:val="left" w:pos="567"/>
        </w:tabs>
        <w:spacing w:after="0" w:line="240" w:lineRule="auto"/>
        <w:ind w:left="567" w:hanging="567"/>
        <w:rPr>
          <w:rFonts w:ascii="Times New Roman" w:eastAsia="Times New Roman" w:hAnsi="Times New Roman"/>
        </w:rPr>
      </w:pPr>
      <w:r w:rsidRPr="0007357C">
        <w:rPr>
          <w:rFonts w:ascii="Times New Roman" w:eastAsia="Times New Roman" w:hAnsi="Times New Roman"/>
        </w:rPr>
        <w:t>6.</w:t>
      </w:r>
      <w:r w:rsidRPr="0007357C">
        <w:rPr>
          <w:rFonts w:ascii="Times New Roman" w:eastAsia="Times New Roman" w:hAnsi="Times New Roman"/>
        </w:rPr>
        <w:tab/>
        <w:t>Pakuotės turinys ir kita informacija</w:t>
      </w:r>
    </w:p>
    <w:p w:rsidR="00E40CBA" w:rsidRPr="0007357C" w:rsidRDefault="00E40CBA" w:rsidP="00E40CBA">
      <w:pPr>
        <w:tabs>
          <w:tab w:val="left" w:pos="567"/>
        </w:tabs>
        <w:spacing w:after="0" w:line="240" w:lineRule="auto"/>
        <w:ind w:left="567" w:hanging="567"/>
        <w:rPr>
          <w:rFonts w:ascii="Times New Roman" w:eastAsia="Times New Roman" w:hAnsi="Times New Roman"/>
        </w:rPr>
      </w:pPr>
    </w:p>
    <w:p w:rsidR="00E40CBA" w:rsidRPr="0007357C" w:rsidRDefault="00E40CBA" w:rsidP="00E40CBA">
      <w:pPr>
        <w:numPr>
          <w:ilvl w:val="12"/>
          <w:numId w:val="0"/>
        </w:numPr>
        <w:spacing w:after="0" w:line="240" w:lineRule="auto"/>
        <w:rPr>
          <w:rFonts w:ascii="Times New Roman" w:eastAsia="Times New Roman" w:hAnsi="Times New Roman"/>
        </w:rPr>
      </w:pPr>
    </w:p>
    <w:p w:rsidR="00E40CBA" w:rsidRPr="0007357C" w:rsidRDefault="00E40CBA" w:rsidP="00E40CBA">
      <w:pPr>
        <w:numPr>
          <w:ilvl w:val="12"/>
          <w:numId w:val="0"/>
        </w:numPr>
        <w:spacing w:after="0" w:line="240" w:lineRule="auto"/>
        <w:ind w:left="567" w:hanging="567"/>
        <w:outlineLvl w:val="0"/>
        <w:rPr>
          <w:rFonts w:ascii="Times New Roman" w:eastAsia="Times New Roman" w:hAnsi="Times New Roman"/>
          <w:b/>
          <w:caps/>
        </w:rPr>
      </w:pPr>
      <w:r w:rsidRPr="0007357C">
        <w:rPr>
          <w:rFonts w:ascii="Times New Roman" w:eastAsia="Times New Roman" w:hAnsi="Times New Roman"/>
          <w:b/>
        </w:rPr>
        <w:t>1.</w:t>
      </w:r>
      <w:r w:rsidRPr="0007357C">
        <w:rPr>
          <w:rFonts w:ascii="Times New Roman" w:eastAsia="Times New Roman" w:hAnsi="Times New Roman"/>
          <w:b/>
        </w:rPr>
        <w:tab/>
        <w:t>Kas yra Almotriptan Zentiva ir kam jis vartojamas</w:t>
      </w:r>
    </w:p>
    <w:p w:rsidR="00E40CBA" w:rsidRPr="0007357C" w:rsidRDefault="00E40CBA" w:rsidP="00E40CBA">
      <w:pPr>
        <w:spacing w:after="0" w:line="240" w:lineRule="auto"/>
        <w:ind w:left="567" w:hanging="567"/>
        <w:rPr>
          <w:rFonts w:ascii="Times New Roman" w:eastAsia="Times New Roman" w:hAnsi="Times New Roman"/>
        </w:rPr>
      </w:pPr>
    </w:p>
    <w:p w:rsidR="00E40CBA" w:rsidRPr="0007357C" w:rsidRDefault="00E40CBA" w:rsidP="00E40CBA">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rPr>
        <w:t>Almotriptan Zentiva yra vaistas migren</w:t>
      </w:r>
      <w:r>
        <w:rPr>
          <w:rFonts w:ascii="Times New Roman" w:eastAsia="Times New Roman" w:hAnsi="Times New Roman"/>
        </w:rPr>
        <w:t>ai gydyti</w:t>
      </w:r>
      <w:r w:rsidRPr="0007357C">
        <w:rPr>
          <w:rFonts w:ascii="Times New Roman" w:eastAsia="Times New Roman" w:hAnsi="Times New Roman"/>
        </w:rPr>
        <w:t xml:space="preserve">, </w:t>
      </w:r>
      <w:r>
        <w:rPr>
          <w:rFonts w:ascii="Times New Roman" w:eastAsia="Times New Roman" w:hAnsi="Times New Roman"/>
        </w:rPr>
        <w:t xml:space="preserve">kuris </w:t>
      </w:r>
      <w:r w:rsidRPr="0007357C">
        <w:rPr>
          <w:rFonts w:ascii="Times New Roman" w:eastAsia="Times New Roman" w:hAnsi="Times New Roman"/>
        </w:rPr>
        <w:t xml:space="preserve">priklauso vaistų, vadinamų selektyviais serotonino receptorių agonistais, klasei. Manoma, kad Almotriptan Zentiva mažina uždegimu pasireiškiančią su migrena susijusią reakciją, nes jungiasi prie serotonino receptorių smegenų (kaukolės ertmės) kraujagyslėse ir sukelia jų susiaurėjimą. Almotriptan Zentiva vartojama </w:t>
      </w:r>
      <w:r w:rsidRPr="0007357C">
        <w:rPr>
          <w:rFonts w:ascii="Times New Roman" w:eastAsia="Times New Roman" w:hAnsi="Times New Roman"/>
          <w:b/>
        </w:rPr>
        <w:t xml:space="preserve">migrenos priepuoliu </w:t>
      </w:r>
      <w:r w:rsidRPr="0007357C">
        <w:rPr>
          <w:rFonts w:ascii="Times New Roman" w:eastAsia="Times New Roman" w:hAnsi="Times New Roman"/>
        </w:rPr>
        <w:t xml:space="preserve">(su aura arba be jos) </w:t>
      </w:r>
      <w:r>
        <w:rPr>
          <w:rFonts w:ascii="Times New Roman" w:eastAsia="Times New Roman" w:hAnsi="Times New Roman"/>
          <w:b/>
        </w:rPr>
        <w:t>pasireiškiančiam</w:t>
      </w:r>
      <w:r w:rsidRPr="0007357C">
        <w:rPr>
          <w:rFonts w:ascii="Times New Roman" w:eastAsia="Times New Roman" w:hAnsi="Times New Roman"/>
          <w:b/>
        </w:rPr>
        <w:t xml:space="preserve"> galvos skausmui malšinti.</w:t>
      </w:r>
    </w:p>
    <w:p w:rsidR="00E40CBA" w:rsidRPr="0007357C" w:rsidRDefault="00E40CBA" w:rsidP="00E40CBA">
      <w:pPr>
        <w:numPr>
          <w:ilvl w:val="12"/>
          <w:numId w:val="0"/>
        </w:numPr>
        <w:spacing w:after="0" w:line="240" w:lineRule="auto"/>
        <w:rPr>
          <w:rFonts w:ascii="Times New Roman" w:eastAsia="Times New Roman" w:hAnsi="Times New Roman"/>
        </w:rPr>
      </w:pPr>
    </w:p>
    <w:p w:rsidR="00E40CBA" w:rsidRPr="0007357C" w:rsidRDefault="00E40CBA" w:rsidP="00E40CBA">
      <w:pPr>
        <w:numPr>
          <w:ilvl w:val="12"/>
          <w:numId w:val="0"/>
        </w:numPr>
        <w:spacing w:after="0" w:line="240" w:lineRule="auto"/>
        <w:rPr>
          <w:rFonts w:ascii="Times New Roman" w:eastAsia="Times New Roman" w:hAnsi="Times New Roman"/>
        </w:rPr>
      </w:pPr>
    </w:p>
    <w:p w:rsidR="00E40CBA" w:rsidRPr="0007357C" w:rsidRDefault="00E40CBA" w:rsidP="00E40CBA">
      <w:pPr>
        <w:numPr>
          <w:ilvl w:val="12"/>
          <w:numId w:val="0"/>
        </w:numPr>
        <w:spacing w:after="0" w:line="240" w:lineRule="auto"/>
        <w:ind w:left="567" w:hanging="567"/>
        <w:outlineLvl w:val="0"/>
        <w:rPr>
          <w:rFonts w:ascii="Times New Roman" w:eastAsia="Times New Roman" w:hAnsi="Times New Roman"/>
          <w:b/>
          <w:caps/>
        </w:rPr>
      </w:pPr>
      <w:r w:rsidRPr="0007357C">
        <w:rPr>
          <w:rFonts w:ascii="Times New Roman" w:eastAsia="Times New Roman" w:hAnsi="Times New Roman"/>
          <w:b/>
        </w:rPr>
        <w:t>2.</w:t>
      </w:r>
      <w:r w:rsidRPr="0007357C">
        <w:rPr>
          <w:rFonts w:ascii="Times New Roman" w:eastAsia="Times New Roman" w:hAnsi="Times New Roman"/>
          <w:b/>
        </w:rPr>
        <w:tab/>
        <w:t xml:space="preserve">Kas žinotina prieš vartojant Almotriptan Zentiva </w:t>
      </w:r>
    </w:p>
    <w:p w:rsidR="00E40CBA" w:rsidRPr="0007357C" w:rsidRDefault="00E40CBA" w:rsidP="00E40CBA">
      <w:pPr>
        <w:spacing w:after="0" w:line="240" w:lineRule="auto"/>
        <w:ind w:left="567" w:hanging="567"/>
        <w:rPr>
          <w:rFonts w:ascii="Times New Roman" w:eastAsia="Times New Roman" w:hAnsi="Times New Roman"/>
        </w:rPr>
      </w:pPr>
    </w:p>
    <w:p w:rsidR="00E40CBA" w:rsidRPr="0007357C" w:rsidRDefault="00E40CBA" w:rsidP="00E40CBA">
      <w:pPr>
        <w:spacing w:after="0" w:line="240" w:lineRule="auto"/>
        <w:rPr>
          <w:rFonts w:ascii="Times New Roman" w:eastAsia="Times New Roman" w:hAnsi="Times New Roman"/>
          <w:b/>
          <w:caps/>
        </w:rPr>
      </w:pPr>
      <w:r w:rsidRPr="0007357C">
        <w:rPr>
          <w:rFonts w:ascii="Times New Roman" w:eastAsia="Times New Roman" w:hAnsi="Times New Roman"/>
          <w:b/>
        </w:rPr>
        <w:t>Almotriptan Zentiva vartoti negalima:</w:t>
      </w:r>
    </w:p>
    <w:p w:rsidR="00E40CBA" w:rsidRPr="0007357C" w:rsidRDefault="00E40CBA" w:rsidP="00E40CBA">
      <w:pPr>
        <w:numPr>
          <w:ilvl w:val="0"/>
          <w:numId w:val="2"/>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yra alergija almotriptanui arba bet kuriai pagalbinei šio vaisto medžiagai (jos išvardytos 6 skyriuje);</w:t>
      </w:r>
    </w:p>
    <w:p w:rsidR="00E40CBA" w:rsidRPr="0007357C" w:rsidRDefault="00E40CBA" w:rsidP="00E40CBA">
      <w:pPr>
        <w:numPr>
          <w:ilvl w:val="0"/>
          <w:numId w:val="2"/>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yra ar kada nors buvo širdies aprūpinimą krauju sumažinančių sutrikimų, įskaitant:</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širdies priepuolį;</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krūtinės skausmą ar nemalonų pojūtį, paprastai susijusį su fiziniu aktyvumu arba stresu;</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skausmo nesukeliančius širdies sutrikimus;</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ramybės būsenoje pasireiškiantį krūtinės skausmą;</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sunkią hipertenziją (labai padidėjusį kraujospūdį);</w:t>
      </w:r>
    </w:p>
    <w:p w:rsidR="00E40CBA" w:rsidRPr="004C235D" w:rsidRDefault="00E40CBA" w:rsidP="00E40CBA">
      <w:pPr>
        <w:pStyle w:val="Sraopastraipa"/>
        <w:numPr>
          <w:ilvl w:val="0"/>
          <w:numId w:val="2"/>
        </w:numPr>
        <w:autoSpaceDE w:val="0"/>
        <w:autoSpaceDN w:val="0"/>
        <w:adjustRightInd w:val="0"/>
        <w:spacing w:after="0" w:line="240" w:lineRule="auto"/>
        <w:rPr>
          <w:rFonts w:ascii="Times New Roman" w:eastAsia="Times New Roman" w:hAnsi="Times New Roman"/>
        </w:rPr>
      </w:pPr>
      <w:r w:rsidRPr="004C235D">
        <w:rPr>
          <w:rFonts w:ascii="Times New Roman" w:eastAsia="Times New Roman" w:hAnsi="Times New Roman"/>
        </w:rPr>
        <w:t>nekontroliuojamą nedidelį ar vidutinio sunkumo kraujospūdžio padidėjimą;</w:t>
      </w:r>
    </w:p>
    <w:p w:rsidR="00E40CBA" w:rsidRPr="0007357C" w:rsidRDefault="00E40CBA" w:rsidP="00E40CBA">
      <w:pPr>
        <w:numPr>
          <w:ilvl w:val="0"/>
          <w:numId w:val="2"/>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Jus buvo ištikęs insultas arba buvo sumažėjusi smegenų kraujotaka;</w:t>
      </w:r>
    </w:p>
    <w:p w:rsidR="00E40CBA" w:rsidRPr="0007357C" w:rsidRDefault="00E40CBA" w:rsidP="00E40CBA">
      <w:pPr>
        <w:numPr>
          <w:ilvl w:val="0"/>
          <w:numId w:val="1"/>
        </w:numPr>
        <w:tabs>
          <w:tab w:val="left" w:pos="0"/>
        </w:tabs>
        <w:spacing w:after="0" w:line="240" w:lineRule="auto"/>
        <w:ind w:left="284" w:hanging="284"/>
        <w:rPr>
          <w:rFonts w:ascii="Times New Roman" w:eastAsia="Times New Roman" w:hAnsi="Times New Roman"/>
        </w:rPr>
      </w:pPr>
      <w:r w:rsidRPr="0007357C">
        <w:rPr>
          <w:rFonts w:ascii="Times New Roman" w:eastAsia="Times New Roman" w:hAnsi="Times New Roman"/>
        </w:rPr>
        <w:t>jeigu buvo užsikimšusios did</w:t>
      </w:r>
      <w:r>
        <w:rPr>
          <w:rFonts w:ascii="Times New Roman" w:eastAsia="Times New Roman" w:hAnsi="Times New Roman"/>
        </w:rPr>
        <w:t>žiosios</w:t>
      </w:r>
      <w:r w:rsidRPr="0007357C">
        <w:rPr>
          <w:rFonts w:ascii="Times New Roman" w:eastAsia="Times New Roman" w:hAnsi="Times New Roman"/>
        </w:rPr>
        <w:t xml:space="preserve"> rankų ar kojų arterijos (pasireiškusi periferinių kraujagyslių liga);</w:t>
      </w:r>
    </w:p>
    <w:p w:rsidR="00E40CBA" w:rsidRPr="0007357C" w:rsidRDefault="00E40CBA" w:rsidP="00E40CBA">
      <w:pPr>
        <w:numPr>
          <w:ilvl w:val="0"/>
          <w:numId w:val="1"/>
        </w:numPr>
        <w:tabs>
          <w:tab w:val="left" w:pos="0"/>
        </w:tabs>
        <w:spacing w:after="0" w:line="240" w:lineRule="auto"/>
        <w:ind w:left="284" w:hanging="284"/>
        <w:rPr>
          <w:rFonts w:ascii="Times New Roman" w:eastAsia="Times New Roman" w:hAnsi="Times New Roman"/>
        </w:rPr>
      </w:pPr>
      <w:r w:rsidRPr="0007357C">
        <w:rPr>
          <w:rFonts w:ascii="Times New Roman" w:eastAsia="Times New Roman" w:hAnsi="Times New Roman"/>
        </w:rPr>
        <w:t>jeigu tuo pat metu vartojate kitokių vaistų migrenai gydyti, įskaitant ergotaminą, dihidroergotaminą ir metisergidą ar kitokių serotonino agonistų (pvz., sumatriptaną);</w:t>
      </w:r>
    </w:p>
    <w:p w:rsidR="00E40CBA" w:rsidRPr="0007357C" w:rsidRDefault="00E40CBA" w:rsidP="00E40CBA">
      <w:pPr>
        <w:numPr>
          <w:ilvl w:val="0"/>
          <w:numId w:val="2"/>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 xml:space="preserve">jeigu sergate </w:t>
      </w:r>
      <w:r w:rsidRPr="0007357C">
        <w:rPr>
          <w:rFonts w:ascii="Times New Roman" w:eastAsia="Times New Roman" w:hAnsi="Times New Roman"/>
          <w:b/>
          <w:bCs/>
        </w:rPr>
        <w:t xml:space="preserve">sunkia </w:t>
      </w:r>
      <w:r w:rsidRPr="0007357C">
        <w:rPr>
          <w:rFonts w:ascii="Times New Roman" w:eastAsia="Times New Roman" w:hAnsi="Times New Roman"/>
        </w:rPr>
        <w:t>kepenų liga.</w:t>
      </w:r>
    </w:p>
    <w:p w:rsidR="00E40CBA" w:rsidRPr="0007357C" w:rsidRDefault="00E40CBA" w:rsidP="00E40CBA">
      <w:pPr>
        <w:spacing w:after="0" w:line="240" w:lineRule="auto"/>
        <w:ind w:left="567" w:hanging="567"/>
        <w:rPr>
          <w:rFonts w:ascii="Times New Roman" w:eastAsia="Times New Roman" w:hAnsi="Times New Roman"/>
        </w:rPr>
      </w:pPr>
    </w:p>
    <w:p w:rsidR="00E40CBA" w:rsidRPr="0007357C" w:rsidRDefault="00E40CBA" w:rsidP="00E40CBA">
      <w:pPr>
        <w:spacing w:after="0" w:line="240" w:lineRule="auto"/>
        <w:rPr>
          <w:rFonts w:ascii="Times New Roman" w:eastAsia="Times New Roman" w:hAnsi="Times New Roman"/>
          <w:b/>
        </w:rPr>
      </w:pPr>
      <w:r w:rsidRPr="0007357C">
        <w:rPr>
          <w:rFonts w:ascii="Times New Roman" w:eastAsia="Times New Roman" w:hAnsi="Times New Roman"/>
          <w:b/>
        </w:rPr>
        <w:t>Įspėjimai ir atsargumo priemonės</w:t>
      </w:r>
    </w:p>
    <w:p w:rsidR="00E40CBA" w:rsidRPr="0007357C" w:rsidRDefault="00E40CBA" w:rsidP="00E40CBA">
      <w:pPr>
        <w:autoSpaceDE w:val="0"/>
        <w:autoSpaceDN w:val="0"/>
        <w:adjustRightInd w:val="0"/>
        <w:spacing w:after="0" w:line="240" w:lineRule="auto"/>
        <w:rPr>
          <w:rFonts w:ascii="Times New Roman" w:eastAsia="Times New Roman" w:hAnsi="Times New Roman"/>
          <w:b/>
          <w:color w:val="000000"/>
          <w:lang w:eastAsia="lt-LT"/>
        </w:rPr>
      </w:pPr>
      <w:r w:rsidRPr="0007357C">
        <w:rPr>
          <w:rFonts w:ascii="Times New Roman" w:eastAsia="Times New Roman" w:hAnsi="Times New Roman"/>
          <w:b/>
          <w:color w:val="000000"/>
          <w:lang w:eastAsia="lt-LT"/>
        </w:rPr>
        <w:t>Pasitarkite su gydytoju arba vaistininku, prieš pradėdami vartoti Almotriptan Zentiva:</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nėra diagnozuota, kokio tipo migrena sergate;</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rPr>
      </w:pPr>
      <w:r w:rsidRPr="0007357C">
        <w:rPr>
          <w:rFonts w:ascii="Times New Roman" w:eastAsia="Times New Roman" w:hAnsi="Times New Roman"/>
        </w:rPr>
        <w:t>jeigu yra alergija (padidėjęs jautrumas) antibakteriniams vaistams, daugiausia vartojamiems šlapimo takų infekcinėms ligoms gydyti (sulfonamidams);</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lastRenderedPageBreak/>
        <w:t>jeigu galvos skausmo simptomai skiriasi nuo įprastinių priepuolių, t. y. girdite garsus ausyse, sukasi galva, pasireiškė trumpalaikis vienos kūno pusės ar akių judesius kontroliuojančių raumenų paralyžius arba atsirado bet kokių naujų simptomų;</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yra širdies ligos pasireiškimo rizika, pvz., yra nekontroliuojamas </w:t>
      </w:r>
      <w:r>
        <w:rPr>
          <w:rFonts w:ascii="Times New Roman" w:eastAsia="Times New Roman" w:hAnsi="Times New Roman"/>
          <w:lang w:eastAsia="lt-LT"/>
        </w:rPr>
        <w:t xml:space="preserve">aukštas </w:t>
      </w:r>
      <w:r w:rsidRPr="0007357C">
        <w:rPr>
          <w:rFonts w:ascii="Times New Roman" w:eastAsia="Times New Roman" w:hAnsi="Times New Roman"/>
          <w:lang w:eastAsia="lt-LT"/>
        </w:rPr>
        <w:t>kraujospūdis, didelis cholesterolio kiekis, esate nutukę, sergate cukriniu diabetu, rūkote, Jūsų giminaičiai neabejotinai sirgo širdies liga, esate moteris po menopauzės arba vyresnis kaip 40 metų vyras;</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jeigu sergate lengva ar vidutinio sunkumo kepenų liga;</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 xml:space="preserve">jeigu sergate </w:t>
      </w:r>
      <w:r w:rsidRPr="0007357C">
        <w:rPr>
          <w:rFonts w:ascii="Times New Roman" w:eastAsia="Times New Roman" w:hAnsi="Times New Roman"/>
          <w:b/>
          <w:bCs/>
          <w:lang w:eastAsia="lt-LT"/>
        </w:rPr>
        <w:t xml:space="preserve">sunkia </w:t>
      </w:r>
      <w:r w:rsidRPr="0007357C">
        <w:rPr>
          <w:rFonts w:ascii="Times New Roman" w:eastAsia="Times New Roman" w:hAnsi="Times New Roman"/>
          <w:lang w:eastAsia="lt-LT"/>
        </w:rPr>
        <w:t xml:space="preserve">inkstų liga; </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jeigu esate vyresnis kaip 65 metų (nes tokiu atveju yra didesnė kraujospūdžio padidėjimo rizika);</w:t>
      </w:r>
    </w:p>
    <w:p w:rsidR="00E40CBA" w:rsidRPr="0007357C" w:rsidRDefault="00E40CBA" w:rsidP="00E40CBA">
      <w:pPr>
        <w:numPr>
          <w:ilvl w:val="0"/>
          <w:numId w:val="3"/>
        </w:numPr>
        <w:autoSpaceDE w:val="0"/>
        <w:autoSpaceDN w:val="0"/>
        <w:adjustRightInd w:val="0"/>
        <w:spacing w:after="0" w:line="240" w:lineRule="auto"/>
        <w:ind w:left="284" w:hanging="284"/>
        <w:rPr>
          <w:rFonts w:ascii="Times New Roman" w:eastAsia="Times New Roman" w:hAnsi="Times New Roman"/>
          <w:lang w:eastAsia="lt-LT"/>
        </w:rPr>
      </w:pPr>
      <w:r w:rsidRPr="0007357C">
        <w:rPr>
          <w:rFonts w:ascii="Times New Roman" w:eastAsia="Times New Roman" w:hAnsi="Times New Roman"/>
          <w:lang w:eastAsia="lt-LT"/>
        </w:rPr>
        <w:t>jeigu vartojate SSRI (selektyvių serotonino reabsorbcijos inhibitorių) ar</w:t>
      </w:r>
      <w:r>
        <w:rPr>
          <w:rFonts w:ascii="Times New Roman" w:eastAsia="Times New Roman" w:hAnsi="Times New Roman"/>
          <w:lang w:eastAsia="lt-LT"/>
        </w:rPr>
        <w:t>ba</w:t>
      </w:r>
      <w:r w:rsidRPr="0007357C">
        <w:rPr>
          <w:rFonts w:ascii="Times New Roman" w:eastAsia="Times New Roman" w:hAnsi="Times New Roman"/>
          <w:lang w:eastAsia="lt-LT"/>
        </w:rPr>
        <w:t xml:space="preserve"> SNRI (serotonino ir noradrenalino reabsorbcijos inhibitorių) klasės antidepresantų. Taip pat žr. toliau esantį poskyrį „Kiti vaistai ir Almotriptan Zentiva“.</w:t>
      </w:r>
    </w:p>
    <w:p w:rsidR="00E40CBA" w:rsidRPr="0007357C" w:rsidRDefault="00E40CBA" w:rsidP="00E40CBA">
      <w:pPr>
        <w:autoSpaceDE w:val="0"/>
        <w:autoSpaceDN w:val="0"/>
        <w:adjustRightInd w:val="0"/>
        <w:spacing w:after="0" w:line="240" w:lineRule="auto"/>
        <w:rPr>
          <w:rFonts w:ascii="Times New Roman" w:eastAsia="Times New Roman" w:hAnsi="Times New Roman"/>
          <w:lang w:eastAsia="lt-LT"/>
        </w:rPr>
      </w:pPr>
    </w:p>
    <w:p w:rsidR="00E40CBA" w:rsidRPr="0007357C" w:rsidRDefault="00E40CBA" w:rsidP="00E40CBA">
      <w:pPr>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Manoma, kad per dažnas vaistų migren</w:t>
      </w:r>
      <w:r>
        <w:rPr>
          <w:rFonts w:ascii="Times New Roman" w:eastAsia="Times New Roman" w:hAnsi="Times New Roman"/>
          <w:lang w:eastAsia="lt-LT"/>
        </w:rPr>
        <w:t xml:space="preserve">ai gydyti </w:t>
      </w:r>
      <w:r w:rsidRPr="0007357C">
        <w:rPr>
          <w:rFonts w:ascii="Times New Roman" w:eastAsia="Times New Roman" w:hAnsi="Times New Roman"/>
          <w:lang w:eastAsia="lt-LT"/>
        </w:rPr>
        <w:t>vartojimas gali sukelti kasdienį lėtinį galvos skausmą.</w:t>
      </w:r>
    </w:p>
    <w:p w:rsidR="00E40CBA" w:rsidRPr="0007357C" w:rsidRDefault="00E40CBA" w:rsidP="00E40CBA">
      <w:pPr>
        <w:autoSpaceDE w:val="0"/>
        <w:autoSpaceDN w:val="0"/>
        <w:adjustRightInd w:val="0"/>
        <w:spacing w:after="0" w:line="240" w:lineRule="auto"/>
        <w:rPr>
          <w:rFonts w:ascii="Times New Roman" w:eastAsia="Times New Roman" w:hAnsi="Times New Roman"/>
          <w:lang w:eastAsia="lt-LT"/>
        </w:rPr>
      </w:pPr>
    </w:p>
    <w:p w:rsidR="00E40CBA" w:rsidRPr="0007357C" w:rsidRDefault="00E40CBA" w:rsidP="00E40CBA">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b/>
          <w:bCs/>
        </w:rPr>
        <w:t>Vaikams ir paaugliams</w:t>
      </w:r>
    </w:p>
    <w:p w:rsidR="00E40CBA" w:rsidRPr="0007357C" w:rsidRDefault="00E40CBA" w:rsidP="00E40CBA">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Jaunesniems kaip 18 metų vaikams Almotriptan Zentiva vartoti negalima. </w:t>
      </w:r>
    </w:p>
    <w:p w:rsidR="00E40CBA" w:rsidRPr="0007357C" w:rsidRDefault="00E40CBA" w:rsidP="00E40CBA">
      <w:pPr>
        <w:autoSpaceDE w:val="0"/>
        <w:autoSpaceDN w:val="0"/>
        <w:adjustRightInd w:val="0"/>
        <w:spacing w:after="0" w:line="240" w:lineRule="auto"/>
        <w:rPr>
          <w:rFonts w:ascii="Times New Roman" w:eastAsia="Times New Roman" w:hAnsi="Times New Roman"/>
        </w:rPr>
      </w:pPr>
    </w:p>
    <w:p w:rsidR="00E40CBA" w:rsidRPr="0007357C" w:rsidRDefault="00E40CBA" w:rsidP="00E40CBA">
      <w:pPr>
        <w:autoSpaceDE w:val="0"/>
        <w:autoSpaceDN w:val="0"/>
        <w:adjustRightInd w:val="0"/>
        <w:spacing w:after="0" w:line="240" w:lineRule="auto"/>
        <w:rPr>
          <w:rFonts w:ascii="Times New Roman" w:eastAsia="Times New Roman" w:hAnsi="Times New Roman"/>
          <w:b/>
        </w:rPr>
      </w:pPr>
      <w:r w:rsidRPr="0007357C">
        <w:rPr>
          <w:rFonts w:ascii="Times New Roman" w:eastAsia="Times New Roman" w:hAnsi="Times New Roman"/>
          <w:b/>
          <w:bCs/>
        </w:rPr>
        <w:t>Senyviems (vyresniems kaip 65 metų) žmonėms</w:t>
      </w:r>
    </w:p>
    <w:p w:rsidR="00E40CBA" w:rsidRPr="0007357C" w:rsidRDefault="00E40CBA" w:rsidP="00E40CBA">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Jeigu esate vyresnis kaip 65 metų, prieš šio vaisto vartojimą turite pasitarti su gydytoju. </w:t>
      </w:r>
    </w:p>
    <w:p w:rsidR="00E40CBA" w:rsidRPr="0007357C" w:rsidRDefault="00E40CBA" w:rsidP="00E40CBA">
      <w:pPr>
        <w:numPr>
          <w:ilvl w:val="12"/>
          <w:numId w:val="0"/>
        </w:numPr>
        <w:spacing w:after="0" w:line="240" w:lineRule="auto"/>
        <w:rPr>
          <w:rFonts w:ascii="Times New Roman" w:eastAsia="Times New Roman" w:hAnsi="Times New Roma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Kiti vaistai ir Almotriptan Zentiva</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Jeigu vartojate ar neseniai vartojote kitų vaistų arba dėl to nesate tikri, apie tai pasakykite gydytojui arba vaistininkui.</w:t>
      </w:r>
    </w:p>
    <w:p w:rsidR="00E40CBA" w:rsidRPr="0007357C" w:rsidRDefault="00E40CBA" w:rsidP="00E40CBA">
      <w:pPr>
        <w:autoSpaceDE w:val="0"/>
        <w:autoSpaceDN w:val="0"/>
        <w:adjustRightInd w:val="0"/>
        <w:spacing w:after="0" w:line="240" w:lineRule="auto"/>
        <w:rPr>
          <w:rFonts w:ascii="Times New Roman" w:eastAsia="Times New Roman" w:hAnsi="Times New Roman"/>
          <w:lang w:bidi="en-US"/>
        </w:rPr>
      </w:pPr>
      <w:r w:rsidRPr="0007357C">
        <w:rPr>
          <w:rFonts w:ascii="Times New Roman" w:eastAsia="Times New Roman" w:hAnsi="Times New Roman"/>
          <w:b/>
          <w:lang w:bidi="en-US"/>
        </w:rPr>
        <w:t>Pasakykite gydytojui:</w:t>
      </w:r>
    </w:p>
    <w:p w:rsidR="00E40CBA" w:rsidRPr="004C235D" w:rsidRDefault="00E40CBA" w:rsidP="00E40CBA">
      <w:pPr>
        <w:pStyle w:val="Sraopastraipa"/>
        <w:numPr>
          <w:ilvl w:val="0"/>
          <w:numId w:val="7"/>
        </w:numPr>
        <w:autoSpaceDE w:val="0"/>
        <w:autoSpaceDN w:val="0"/>
        <w:adjustRightInd w:val="0"/>
        <w:spacing w:after="0" w:line="240" w:lineRule="auto"/>
        <w:ind w:left="284" w:hanging="284"/>
        <w:rPr>
          <w:rFonts w:ascii="Times New Roman" w:eastAsia="Times New Roman" w:hAnsi="Times New Roman"/>
          <w:lang w:bidi="en-US"/>
        </w:rPr>
      </w:pPr>
      <w:r w:rsidRPr="004C235D">
        <w:rPr>
          <w:rFonts w:ascii="Times New Roman" w:eastAsia="Times New Roman" w:hAnsi="Times New Roman"/>
          <w:lang w:bidi="en-US"/>
        </w:rPr>
        <w:t xml:space="preserve">jeigu vartojate vaistų depresijai gydyti, tokių kaip monoaminooksidazės inhibitoriai (pvz., moklobemidas), selektyvūs serotonino reabsorbcijos inhibitoriai (pvz., fluoksetinas) arba serotonino ir noradrenalino reabsorbcijos inhibitoriai (pvz., venlafaksinas), kadangi jie gali sukelti </w:t>
      </w:r>
      <w:r w:rsidRPr="004C235D">
        <w:rPr>
          <w:rFonts w:ascii="Times New Roman" w:eastAsia="Times New Roman" w:hAnsi="Times New Roman"/>
          <w:b/>
          <w:lang w:bidi="en-US"/>
        </w:rPr>
        <w:t>serotonino sindromą</w:t>
      </w:r>
      <w:r w:rsidRPr="004C235D">
        <w:rPr>
          <w:rFonts w:ascii="Times New Roman" w:eastAsia="Times New Roman" w:hAnsi="Times New Roman"/>
          <w:lang w:bidi="en-US"/>
        </w:rPr>
        <w:t>, t. y. pavojų gyvybei kelti galinčią reakciją į vaistą. Galimi serotonino sindromo simptomai yra minčių susipainiojimas, neramumas, karščiavimas, prakaitavimas, nekoordinuoti galūnių ar akių judesiai, nekontroliuojami raumenų trūkčiojimai ar viduriavimas;</w:t>
      </w:r>
    </w:p>
    <w:p w:rsidR="00E40CBA" w:rsidRPr="004C235D" w:rsidRDefault="00E40CBA" w:rsidP="00E40CBA">
      <w:pPr>
        <w:pStyle w:val="Sraopastraipa"/>
        <w:numPr>
          <w:ilvl w:val="0"/>
          <w:numId w:val="7"/>
        </w:numPr>
        <w:autoSpaceDE w:val="0"/>
        <w:autoSpaceDN w:val="0"/>
        <w:adjustRightInd w:val="0"/>
        <w:spacing w:after="0" w:line="240" w:lineRule="auto"/>
        <w:ind w:left="284" w:hanging="284"/>
        <w:rPr>
          <w:rFonts w:ascii="Times New Roman" w:eastAsia="Times New Roman" w:hAnsi="Times New Roman"/>
          <w:lang w:bidi="en-US"/>
        </w:rPr>
      </w:pPr>
      <w:r w:rsidRPr="004C235D">
        <w:rPr>
          <w:rFonts w:ascii="Times New Roman" w:eastAsia="Times New Roman" w:hAnsi="Times New Roman"/>
          <w:lang w:bidi="en-US"/>
        </w:rPr>
        <w:t>jeigu vartojate žolinių paprastųjų jonažolių (</w:t>
      </w:r>
      <w:r w:rsidRPr="004C235D">
        <w:rPr>
          <w:rFonts w:ascii="Times New Roman" w:eastAsia="Times New Roman" w:hAnsi="Times New Roman"/>
          <w:i/>
          <w:lang w:bidi="en-US"/>
        </w:rPr>
        <w:t>Hypericum perforatum</w:t>
      </w:r>
      <w:r w:rsidRPr="004C235D">
        <w:rPr>
          <w:rFonts w:ascii="Times New Roman" w:eastAsia="Times New Roman" w:hAnsi="Times New Roman"/>
          <w:lang w:bidi="en-US"/>
        </w:rPr>
        <w:t>) preparatų, kadangi jie gali didinti šalutinio poveikio tikimybę.</w:t>
      </w:r>
    </w:p>
    <w:p w:rsidR="00E40CBA" w:rsidRPr="0007357C" w:rsidRDefault="00E40CBA" w:rsidP="00E40CBA">
      <w:pPr>
        <w:autoSpaceDE w:val="0"/>
        <w:autoSpaceDN w:val="0"/>
        <w:adjustRightInd w:val="0"/>
        <w:spacing w:after="0" w:line="240" w:lineRule="auto"/>
        <w:rPr>
          <w:rFonts w:ascii="Times New Roman" w:eastAsia="Times New Roman" w:hAnsi="Times New Roman"/>
          <w:lang w:bidi="en-US"/>
        </w:rPr>
      </w:pPr>
    </w:p>
    <w:p w:rsidR="00E40CBA" w:rsidRPr="0007357C" w:rsidRDefault="00E40CBA" w:rsidP="00E40CBA">
      <w:pPr>
        <w:autoSpaceDE w:val="0"/>
        <w:autoSpaceDN w:val="0"/>
        <w:adjustRightInd w:val="0"/>
        <w:spacing w:after="0" w:line="240" w:lineRule="auto"/>
        <w:rPr>
          <w:rFonts w:ascii="Times New Roman" w:eastAsia="Times New Roman" w:hAnsi="Times New Roman"/>
          <w:lang w:bidi="en-US"/>
        </w:rPr>
      </w:pPr>
      <w:r w:rsidRPr="0007357C">
        <w:rPr>
          <w:rFonts w:ascii="Times New Roman" w:eastAsia="Times New Roman" w:hAnsi="Times New Roman"/>
          <w:lang w:bidi="en-US"/>
        </w:rPr>
        <w:t>Almotriptano negalima vartoti vienu metu su vaistais, kurių sudėtyje yra ergotamino (jų taip pat vartojama migrenai gydyti). Vis dėlto šių vaistų galima vartoti vienas po kito, tačiau tarp vartojimų turi praeiti atitinkamas laiko tarpas:</w:t>
      </w:r>
    </w:p>
    <w:p w:rsidR="00E40CBA" w:rsidRPr="0007357C" w:rsidRDefault="00E40CBA" w:rsidP="00E40CBA">
      <w:pPr>
        <w:numPr>
          <w:ilvl w:val="0"/>
          <w:numId w:val="8"/>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po almotriptano vartojimo ergotaminą rekomenduojama vartoti praėjus mažiausiai 6 valandoms;</w:t>
      </w:r>
    </w:p>
    <w:p w:rsidR="00E40CBA" w:rsidRPr="0007357C" w:rsidRDefault="00E40CBA" w:rsidP="00E40CBA">
      <w:pPr>
        <w:numPr>
          <w:ilvl w:val="0"/>
          <w:numId w:val="8"/>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po ergotamino vartojimo almotriptaną rekomenduojama vartoti praėjus mažiausiai 24 valandoms.</w:t>
      </w:r>
    </w:p>
    <w:p w:rsidR="00E40CBA" w:rsidRPr="0007357C" w:rsidRDefault="00E40CBA" w:rsidP="00E40CBA">
      <w:pPr>
        <w:autoSpaceDE w:val="0"/>
        <w:autoSpaceDN w:val="0"/>
        <w:adjustRightInd w:val="0"/>
        <w:spacing w:after="0" w:line="240" w:lineRule="auto"/>
        <w:rPr>
          <w:rFonts w:ascii="Times New Roman" w:eastAsia="Times New Roman" w:hAnsi="Times New Roma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 xml:space="preserve">Nėštumas ir žindymo laikotarpis </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r w:rsidRPr="0007357C">
        <w:rPr>
          <w:rFonts w:ascii="Times New Roman" w:eastAsia="SimSun" w:hAnsi="Times New Roman"/>
          <w:snapToGrid w:val="0"/>
          <w:lang w:eastAsia="zh-CN"/>
        </w:rPr>
        <w:t xml:space="preserve">Jeigu esate nėščia, žindote kūdikį, manote, kad galbūt esate nėščia arba planuojate pastoti, tai prieš vartodama šį vaistą pasitarkite su gydytoju arba vaistininku. </w:t>
      </w:r>
    </w:p>
    <w:p w:rsidR="00E40CBA" w:rsidRPr="0007357C" w:rsidRDefault="00E40CBA" w:rsidP="00E40CBA">
      <w:pPr>
        <w:numPr>
          <w:ilvl w:val="12"/>
          <w:numId w:val="0"/>
        </w:numPr>
        <w:spacing w:after="0" w:line="240" w:lineRule="auto"/>
        <w:rPr>
          <w:rFonts w:ascii="Times New Roman" w:eastAsia="Times New Roman" w:hAnsi="Times New Roman"/>
        </w:rPr>
      </w:pPr>
      <w:r w:rsidRPr="0007357C">
        <w:rPr>
          <w:rFonts w:ascii="Times New Roman" w:eastAsia="SimSun" w:hAnsi="Times New Roman"/>
          <w:snapToGrid w:val="0"/>
          <w:lang w:eastAsia="zh-CN"/>
        </w:rPr>
        <w:t xml:space="preserve">Duomenų apie </w:t>
      </w:r>
      <w:r w:rsidRPr="0007357C">
        <w:rPr>
          <w:rFonts w:ascii="Times New Roman" w:eastAsia="Times New Roman" w:hAnsi="Times New Roman"/>
        </w:rPr>
        <w:t>Almotriptan Zentiva vartojimą n</w:t>
      </w:r>
      <w:r w:rsidRPr="0007357C">
        <w:rPr>
          <w:rFonts w:ascii="Times New Roman" w:eastAsia="SimSun" w:hAnsi="Times New Roman"/>
          <w:snapToGrid w:val="0"/>
          <w:lang w:eastAsia="zh-CN"/>
        </w:rPr>
        <w:t xml:space="preserve">ėštumo laikotarpiu yra labai nedaug. Almotriptano nėštumo laikotarpiu </w:t>
      </w:r>
      <w:r w:rsidRPr="0007357C">
        <w:rPr>
          <w:rFonts w:ascii="Times New Roman" w:eastAsia="Times New Roman" w:hAnsi="Times New Roman"/>
        </w:rPr>
        <w:t>galima vartoti tik gydytojo nurodymu ir tik atidžiai įvertinus galimą naudą bei riziką.</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r w:rsidRPr="0007357C">
        <w:rPr>
          <w:rFonts w:ascii="Times New Roman" w:eastAsia="SimSun" w:hAnsi="Times New Roman"/>
          <w:snapToGrid w:val="0"/>
          <w:lang w:eastAsia="zh-CN"/>
        </w:rPr>
        <w:t xml:space="preserve">Žindymo laikotarpiu šio vaisto reikia vartoti atsargiai. Po </w:t>
      </w:r>
      <w:r w:rsidRPr="0007357C">
        <w:rPr>
          <w:rFonts w:ascii="Times New Roman" w:eastAsia="Times New Roman" w:hAnsi="Times New Roman"/>
        </w:rPr>
        <w:t xml:space="preserve">Almotriptan Zentiva pavartojimo </w:t>
      </w:r>
      <w:r w:rsidRPr="0007357C">
        <w:rPr>
          <w:rFonts w:ascii="Times New Roman" w:eastAsia="SimSun" w:hAnsi="Times New Roman"/>
          <w:snapToGrid w:val="0"/>
          <w:lang w:eastAsia="zh-CN"/>
        </w:rPr>
        <w:t>negalima maitinti krūtimi 24 valandas.</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Vairavimas ir mechanizmų valdymas</w:t>
      </w:r>
    </w:p>
    <w:p w:rsidR="00E40CBA" w:rsidRPr="0007357C" w:rsidRDefault="00E40CBA" w:rsidP="00E40CBA">
      <w:pPr>
        <w:numPr>
          <w:ilvl w:val="12"/>
          <w:numId w:val="0"/>
        </w:numPr>
        <w:spacing w:after="0" w:line="240" w:lineRule="auto"/>
        <w:ind w:right="-2"/>
        <w:rPr>
          <w:rFonts w:ascii="Times New Roman" w:eastAsia="Times New Roman" w:hAnsi="Times New Roman"/>
        </w:rPr>
      </w:pPr>
      <w:r w:rsidRPr="0007357C">
        <w:rPr>
          <w:rFonts w:ascii="Times New Roman" w:eastAsia="Times New Roman" w:hAnsi="Times New Roman"/>
        </w:rPr>
        <w:t>Almotriptan Zentiva gali sukelti</w:t>
      </w:r>
      <w:r>
        <w:rPr>
          <w:rFonts w:ascii="Times New Roman" w:eastAsia="Times New Roman" w:hAnsi="Times New Roman"/>
        </w:rPr>
        <w:t xml:space="preserve"> mieguistumą</w:t>
      </w:r>
      <w:r w:rsidRPr="0007357C">
        <w:rPr>
          <w:rFonts w:ascii="Times New Roman" w:eastAsia="Times New Roman" w:hAnsi="Times New Roman"/>
        </w:rPr>
        <w:t>.</w:t>
      </w:r>
    </w:p>
    <w:p w:rsidR="00E40CBA" w:rsidRPr="0007357C" w:rsidRDefault="00E40CBA" w:rsidP="00E40CBA">
      <w:pPr>
        <w:numPr>
          <w:ilvl w:val="12"/>
          <w:numId w:val="0"/>
        </w:numPr>
        <w:spacing w:after="0" w:line="240" w:lineRule="auto"/>
        <w:ind w:right="-2"/>
        <w:rPr>
          <w:rFonts w:ascii="Times New Roman" w:eastAsia="Times New Roman" w:hAnsi="Times New Roman"/>
        </w:rPr>
      </w:pPr>
      <w:r w:rsidRPr="0007357C">
        <w:rPr>
          <w:rFonts w:ascii="Times New Roman" w:eastAsia="Times New Roman" w:hAnsi="Times New Roman"/>
        </w:rPr>
        <w:t>Jei</w:t>
      </w:r>
      <w:r>
        <w:rPr>
          <w:rFonts w:ascii="Times New Roman" w:eastAsia="Times New Roman" w:hAnsi="Times New Roman"/>
        </w:rPr>
        <w:t>gu</w:t>
      </w:r>
      <w:r w:rsidRPr="0007357C">
        <w:rPr>
          <w:rFonts w:ascii="Times New Roman" w:eastAsia="Times New Roman" w:hAnsi="Times New Roman"/>
        </w:rPr>
        <w:t xml:space="preserve"> toks poveikis Jums pasireiškia, nevairuokite, nenaudokite jokių įrankių ir nevaldykite mechanizmų.</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keepLines/>
        <w:tabs>
          <w:tab w:val="left" w:pos="567"/>
        </w:tabs>
        <w:spacing w:after="0" w:line="240" w:lineRule="auto"/>
        <w:outlineLvl w:val="2"/>
        <w:rPr>
          <w:rFonts w:ascii="Times New Roman" w:eastAsia="Times New Roman" w:hAnsi="Times New Roman"/>
          <w:b/>
          <w:kern w:val="28"/>
        </w:rPr>
      </w:pPr>
      <w:r w:rsidRPr="0007357C">
        <w:rPr>
          <w:rFonts w:ascii="Times New Roman" w:eastAsia="Times New Roman" w:hAnsi="Times New Roman"/>
          <w:b/>
          <w:kern w:val="28"/>
        </w:rPr>
        <w:lastRenderedPageBreak/>
        <w:t>3.</w:t>
      </w:r>
      <w:r w:rsidRPr="0007357C">
        <w:rPr>
          <w:rFonts w:ascii="Times New Roman" w:eastAsia="Times New Roman" w:hAnsi="Times New Roman"/>
          <w:b/>
          <w:kern w:val="28"/>
        </w:rPr>
        <w:tab/>
        <w:t>Kaip vartoti Almotriptan Zentiva</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rPr>
        <w:t>Almotriptan Zentiva</w:t>
      </w:r>
      <w:r w:rsidRPr="0007357C">
        <w:rPr>
          <w:rFonts w:ascii="Times New Roman" w:eastAsia="Times New Roman" w:hAnsi="Times New Roman"/>
          <w:b/>
          <w:bCs/>
        </w:rPr>
        <w:t xml:space="preserve"> galima vartoti tik jau pasireiškusiam migrenos priepuoliui gydyti. Šio vaisto negalima vartoti migrenos priepuolio ar galvos skausmo profilaktikai.</w:t>
      </w:r>
    </w:p>
    <w:p w:rsidR="00E40CBA" w:rsidRPr="0007357C" w:rsidRDefault="00E40CBA" w:rsidP="00E40CBA">
      <w:pPr>
        <w:autoSpaceDE w:val="0"/>
        <w:autoSpaceDN w:val="0"/>
        <w:adjustRightInd w:val="0"/>
        <w:spacing w:after="0" w:line="240" w:lineRule="auto"/>
        <w:rPr>
          <w:rFonts w:ascii="Times New Roman" w:eastAsia="Times New Roman" w:hAnsi="Times New Roma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Visada vartokite šį vaistą tiksliai kaip nurodė gydytojas arba vaistininkas.</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Jeigu abejojate, kreipkitės į gydytoją arba vaistininką.</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Vartojimas suaugusiems žmonėms (18</w:t>
      </w:r>
      <w:r w:rsidRPr="0007357C">
        <w:rPr>
          <w:rFonts w:ascii="Times New Roman" w:eastAsia="Times New Roman" w:hAnsi="Times New Roman"/>
          <w:b/>
          <w:bCs/>
        </w:rPr>
        <w:noBreakHyphen/>
        <w:t>65 metų)</w:t>
      </w: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 xml:space="preserve">Rekomenduojama dozė yra viena </w:t>
      </w:r>
      <w:r w:rsidRPr="0007357C">
        <w:rPr>
          <w:rFonts w:ascii="Times New Roman" w:eastAsia="Times New Roman" w:hAnsi="Times New Roman"/>
        </w:rPr>
        <w:t>12,5 mg tabletė, ją reikia išgerti kiek įmanoma anksčiau po migrenos priepuolio pasireiškimo</w:t>
      </w:r>
      <w:r w:rsidRPr="0007357C">
        <w:rPr>
          <w:rFonts w:ascii="Times New Roman" w:eastAsia="Times New Roman" w:hAnsi="Times New Roman"/>
          <w:bCs/>
        </w:rPr>
        <w:t>. Jei</w:t>
      </w:r>
      <w:r>
        <w:rPr>
          <w:rFonts w:ascii="Times New Roman" w:eastAsia="Times New Roman" w:hAnsi="Times New Roman"/>
          <w:bCs/>
        </w:rPr>
        <w:t>gu</w:t>
      </w:r>
      <w:r w:rsidRPr="0007357C">
        <w:rPr>
          <w:rFonts w:ascii="Times New Roman" w:eastAsia="Times New Roman" w:hAnsi="Times New Roman"/>
          <w:bCs/>
        </w:rPr>
        <w:t xml:space="preserve"> migrenos priepuolis nepraeina, daugiau nei vienos tabletės to priepuolio metu vartoti negalima.</w:t>
      </w: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Jei</w:t>
      </w:r>
      <w:r>
        <w:rPr>
          <w:rFonts w:ascii="Times New Roman" w:eastAsia="Times New Roman" w:hAnsi="Times New Roman"/>
          <w:bCs/>
        </w:rPr>
        <w:t>gu</w:t>
      </w:r>
      <w:r w:rsidRPr="0007357C">
        <w:rPr>
          <w:rFonts w:ascii="Times New Roman" w:eastAsia="Times New Roman" w:hAnsi="Times New Roman"/>
          <w:bCs/>
        </w:rPr>
        <w:t xml:space="preserve"> antras migrenos priepuolis pasireiškia 24 valandų laikotarpiu, </w:t>
      </w:r>
      <w:r w:rsidRPr="0007357C">
        <w:rPr>
          <w:rFonts w:ascii="Times New Roman" w:eastAsia="Times New Roman" w:hAnsi="Times New Roman"/>
        </w:rPr>
        <w:t xml:space="preserve">galima gerti antrą 12,5 mg tabletę, tačiau tarp pirmosios ir antrosios tabletės vartojimo privalo </w:t>
      </w:r>
      <w:r w:rsidRPr="0007357C">
        <w:rPr>
          <w:rFonts w:ascii="Times New Roman" w:eastAsia="Times New Roman" w:hAnsi="Times New Roman"/>
          <w:bCs/>
        </w:rPr>
        <w:t xml:space="preserve">praeiti </w:t>
      </w:r>
      <w:r w:rsidRPr="0007357C">
        <w:rPr>
          <w:rFonts w:ascii="Times New Roman" w:eastAsia="Times New Roman" w:hAnsi="Times New Roman"/>
          <w:b/>
          <w:bCs/>
        </w:rPr>
        <w:t>mažiausiai</w:t>
      </w:r>
      <w:r w:rsidRPr="0007357C">
        <w:rPr>
          <w:rFonts w:ascii="Times New Roman" w:eastAsia="Times New Roman" w:hAnsi="Times New Roman"/>
          <w:bCs/>
        </w:rPr>
        <w:t xml:space="preserve"> 2 valandos.</w:t>
      </w: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Didžiausia paros dozė yra dvi 12,5</w:t>
      </w:r>
      <w:r>
        <w:rPr>
          <w:rFonts w:ascii="Times New Roman" w:eastAsia="Times New Roman" w:hAnsi="Times New Roman"/>
          <w:bCs/>
        </w:rPr>
        <w:t> </w:t>
      </w:r>
      <w:r w:rsidRPr="0007357C">
        <w:rPr>
          <w:rFonts w:ascii="Times New Roman" w:eastAsia="Times New Roman" w:hAnsi="Times New Roman"/>
          <w:bCs/>
        </w:rPr>
        <w:t>mg tabletės 24 valandų laikotarpiu.</w:t>
      </w: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Tabletę (-es) reikia užgerti skysčiu (pvz., vandeniu) ir vartoti neatsižvelgiant į valgio laiką.</w:t>
      </w:r>
    </w:p>
    <w:p w:rsidR="00E40CBA" w:rsidRPr="0007357C" w:rsidRDefault="00E40CBA" w:rsidP="00E40CBA">
      <w:pPr>
        <w:autoSpaceDE w:val="0"/>
        <w:autoSpaceDN w:val="0"/>
        <w:adjustRightInd w:val="0"/>
        <w:spacing w:after="0" w:line="240" w:lineRule="auto"/>
        <w:rPr>
          <w:rFonts w:ascii="Times New Roman" w:eastAsia="Times New Roman" w:hAnsi="Times New Roman"/>
          <w:bCs/>
        </w:rPr>
      </w:pPr>
      <w:r w:rsidRPr="0007357C">
        <w:rPr>
          <w:rFonts w:ascii="Times New Roman" w:eastAsia="Times New Roman" w:hAnsi="Times New Roman"/>
          <w:bCs/>
        </w:rPr>
        <w:t>Almotriptan Zentiva reikia išgerti kiek įmanoma anksčiau po migrenos priepuolio pasireiškimo, tačiau vaistas būna veiksmingas ir jo išgėrus vėliau.</w:t>
      </w:r>
    </w:p>
    <w:p w:rsidR="00E40CBA" w:rsidRPr="0007357C" w:rsidRDefault="00E40CBA" w:rsidP="00E40CBA">
      <w:pPr>
        <w:autoSpaceDE w:val="0"/>
        <w:autoSpaceDN w:val="0"/>
        <w:adjustRightInd w:val="0"/>
        <w:spacing w:after="0" w:line="240" w:lineRule="auto"/>
        <w:rPr>
          <w:rFonts w:ascii="Times New Roman" w:eastAsia="Times New Roman" w:hAnsi="Times New Roman"/>
          <w:u w:val="single"/>
        </w:rPr>
      </w:pPr>
    </w:p>
    <w:p w:rsidR="00E40CBA" w:rsidRPr="0007357C" w:rsidRDefault="00E40CBA" w:rsidP="00E40CBA">
      <w:pPr>
        <w:autoSpaceDE w:val="0"/>
        <w:autoSpaceDN w:val="0"/>
        <w:adjustRightInd w:val="0"/>
        <w:spacing w:after="0" w:line="240" w:lineRule="auto"/>
        <w:rPr>
          <w:rFonts w:ascii="Times New Roman" w:eastAsia="Times New Roman" w:hAnsi="Times New Roman"/>
          <w:u w:val="single"/>
        </w:rPr>
      </w:pPr>
      <w:r w:rsidRPr="0007357C">
        <w:rPr>
          <w:rFonts w:ascii="Times New Roman" w:eastAsia="Times New Roman" w:hAnsi="Times New Roman"/>
          <w:u w:val="single"/>
        </w:rPr>
        <w:t>Sunki inkstų liga</w:t>
      </w:r>
    </w:p>
    <w:p w:rsidR="00E40CBA" w:rsidRPr="0007357C" w:rsidRDefault="00E40CBA" w:rsidP="00E40CBA">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 xml:space="preserve">Jeigu sergate sunkia inkstų liga, galima vartoti ne daugiau kaip vieną 12,5 mg tabletę kas 24 valandas. </w:t>
      </w:r>
    </w:p>
    <w:p w:rsidR="00E40CBA" w:rsidRPr="0007357C" w:rsidRDefault="00E40CBA" w:rsidP="00E40CBA">
      <w:pPr>
        <w:autoSpaceDE w:val="0"/>
        <w:autoSpaceDN w:val="0"/>
        <w:adjustRightInd w:val="0"/>
        <w:spacing w:after="0" w:line="240" w:lineRule="auto"/>
        <w:rPr>
          <w:rFonts w:ascii="Times New Roman" w:eastAsia="Times New Roman" w:hAnsi="Times New Roman"/>
          <w:b/>
          <w:bCs/>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Ką daryti pavartojus per didelę Almotriptan Zentiva dozę?</w:t>
      </w:r>
    </w:p>
    <w:p w:rsidR="00E40CBA" w:rsidRPr="0007357C" w:rsidRDefault="00E40CBA" w:rsidP="00E40CBA">
      <w:pPr>
        <w:autoSpaceDE w:val="0"/>
        <w:autoSpaceDN w:val="0"/>
        <w:adjustRightInd w:val="0"/>
        <w:spacing w:after="0" w:line="240" w:lineRule="auto"/>
        <w:rPr>
          <w:rFonts w:ascii="Times New Roman" w:eastAsia="Times New Roman" w:hAnsi="Times New Roman"/>
        </w:rPr>
      </w:pPr>
      <w:r w:rsidRPr="0007357C">
        <w:rPr>
          <w:rFonts w:ascii="Times New Roman" w:eastAsia="Times New Roman" w:hAnsi="Times New Roman"/>
        </w:rPr>
        <w:t>Jeigu netyčia išgersite per daug tablečių arba jei vaisto išgers kas nors kitas (įskaitant vaikus), nedelsdami pasitarkite su gydytoju arba vaistininku.</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Pamiršus pavartoti Almotriptan Zentiva</w:t>
      </w:r>
    </w:p>
    <w:p w:rsidR="00E40CBA" w:rsidRPr="0007357C" w:rsidRDefault="00E40CBA" w:rsidP="00E40CBA">
      <w:pPr>
        <w:autoSpaceDE w:val="0"/>
        <w:autoSpaceDN w:val="0"/>
        <w:adjustRightInd w:val="0"/>
        <w:spacing w:after="0" w:line="240" w:lineRule="auto"/>
        <w:rPr>
          <w:rFonts w:ascii="Times New Roman" w:eastAsia="SimSun" w:hAnsi="Times New Roman"/>
          <w:snapToGrid w:val="0"/>
          <w:lang w:eastAsia="zh-CN"/>
        </w:rPr>
      </w:pPr>
      <w:r w:rsidRPr="0007357C">
        <w:rPr>
          <w:rFonts w:ascii="Times New Roman" w:eastAsia="Times New Roman" w:hAnsi="Times New Roman"/>
        </w:rPr>
        <w:t xml:space="preserve">Almotriptan Zentiva stenkitės vartoti taip, kaip paskirta. </w:t>
      </w:r>
      <w:r w:rsidRPr="0007357C">
        <w:rPr>
          <w:rFonts w:ascii="Times New Roman" w:eastAsia="SimSun" w:hAnsi="Times New Roman"/>
          <w:snapToGrid w:val="0"/>
          <w:lang w:eastAsia="zh-CN"/>
        </w:rPr>
        <w:t>Negalima vartoti dvigubos dozės norint kompensuoti praleistą tabletę.</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9"/>
        <w:rPr>
          <w:rFonts w:ascii="Times New Roman" w:eastAsia="SimSun" w:hAnsi="Times New Roman"/>
          <w:snapToGrid w:val="0"/>
          <w:lang w:eastAsia="zh-CN"/>
        </w:rPr>
      </w:pPr>
      <w:r w:rsidRPr="0007357C">
        <w:rPr>
          <w:rFonts w:ascii="Times New Roman" w:eastAsia="SimSun" w:hAnsi="Times New Roman"/>
          <w:snapToGrid w:val="0"/>
          <w:lang w:eastAsia="zh-CN"/>
        </w:rPr>
        <w:t>Jeigu kiltų daugiau klausimų dėl šio vaisto vartojimo, kreipkitės į gydytoją arba vaistininką.</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4.</w:t>
      </w:r>
      <w:r w:rsidRPr="0007357C">
        <w:rPr>
          <w:rFonts w:ascii="Times New Roman" w:eastAsia="Times New Roman" w:hAnsi="Times New Roman"/>
          <w:b/>
          <w:caps/>
          <w:kern w:val="28"/>
        </w:rPr>
        <w:tab/>
      </w:r>
      <w:r w:rsidRPr="0007357C">
        <w:rPr>
          <w:rFonts w:ascii="Times New Roman" w:eastAsia="Times New Roman" w:hAnsi="Times New Roman"/>
          <w:b/>
          <w:kern w:val="28"/>
        </w:rPr>
        <w:t>Galimas šalutinis poveikis</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9"/>
        <w:rPr>
          <w:rFonts w:ascii="Times New Roman" w:eastAsia="SimSun" w:hAnsi="Times New Roman"/>
          <w:snapToGrid w:val="0"/>
          <w:lang w:eastAsia="zh-CN"/>
        </w:rPr>
      </w:pPr>
      <w:r w:rsidRPr="0007357C">
        <w:rPr>
          <w:rFonts w:ascii="Times New Roman" w:eastAsia="SimSun" w:hAnsi="Times New Roman"/>
          <w:snapToGrid w:val="0"/>
          <w:lang w:eastAsia="zh-CN"/>
        </w:rPr>
        <w:t>Šis vaistas, kaip ir visi kiti, gali sukelti šalutinį poveikį, nors jis pasireiškia ne visiems žmonėms.</w:t>
      </w:r>
    </w:p>
    <w:p w:rsidR="00E40CBA" w:rsidRPr="0007357C" w:rsidRDefault="00E40CBA" w:rsidP="00E40CBA">
      <w:pPr>
        <w:autoSpaceDE w:val="0"/>
        <w:autoSpaceDN w:val="0"/>
        <w:adjustRightInd w:val="0"/>
        <w:spacing w:after="0" w:line="240" w:lineRule="auto"/>
        <w:rPr>
          <w:rFonts w:ascii="Times New Roman" w:eastAsia="Times New Roman" w:hAnsi="Times New Roman"/>
          <w:b/>
          <w:bCs/>
        </w:rPr>
      </w:pPr>
    </w:p>
    <w:tbl>
      <w:tblPr>
        <w:tblW w:w="0" w:type="auto"/>
        <w:tblLook w:val="00A0" w:firstRow="1" w:lastRow="0" w:firstColumn="1" w:lastColumn="0" w:noHBand="0" w:noVBand="0"/>
      </w:tblPr>
      <w:tblGrid>
        <w:gridCol w:w="9070"/>
      </w:tblGrid>
      <w:tr w:rsidR="00E40CBA" w:rsidRPr="0007357C" w:rsidTr="00540F93">
        <w:tc>
          <w:tcPr>
            <w:tcW w:w="9286" w:type="dxa"/>
          </w:tcPr>
          <w:p w:rsidR="00E40CBA" w:rsidRPr="0007357C" w:rsidRDefault="00E40CBA" w:rsidP="00540F93">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 xml:space="preserve">Dažnas šalutinis poveikis </w:t>
            </w:r>
            <w:r w:rsidRPr="0007357C">
              <w:rPr>
                <w:rFonts w:ascii="Times New Roman" w:eastAsia="Times New Roman" w:hAnsi="Times New Roman"/>
              </w:rPr>
              <w:t xml:space="preserve">(gali pasireikšti </w:t>
            </w:r>
            <w:r>
              <w:rPr>
                <w:rFonts w:ascii="Times New Roman" w:eastAsia="Times New Roman" w:hAnsi="Times New Roman"/>
              </w:rPr>
              <w:t>rečiau</w:t>
            </w:r>
            <w:r w:rsidRPr="0007357C">
              <w:rPr>
                <w:rFonts w:ascii="Times New Roman" w:eastAsia="Times New Roman" w:hAnsi="Times New Roman"/>
              </w:rPr>
              <w:t xml:space="preserve"> kaip 1 iš 10 žmonių): </w:t>
            </w:r>
          </w:p>
        </w:tc>
      </w:tr>
      <w:tr w:rsidR="00E40CBA" w:rsidRPr="0007357C" w:rsidTr="00540F93">
        <w:tc>
          <w:tcPr>
            <w:tcW w:w="9286" w:type="dxa"/>
          </w:tcPr>
          <w:p w:rsidR="00E40CBA" w:rsidRPr="004C235D" w:rsidRDefault="00E40CBA" w:rsidP="00E40CBA">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svaigulys;</w:t>
            </w:r>
          </w:p>
          <w:p w:rsidR="00E40CBA" w:rsidRPr="004C235D" w:rsidRDefault="00E40CBA" w:rsidP="00E40CBA">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mieguistumas (somnolencija);</w:t>
            </w:r>
          </w:p>
          <w:p w:rsidR="00E40CBA" w:rsidRPr="004C235D" w:rsidRDefault="00E40CBA" w:rsidP="00E40CBA">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nuovargis;</w:t>
            </w:r>
          </w:p>
          <w:p w:rsidR="00E40CBA" w:rsidRPr="004C235D" w:rsidRDefault="00E40CBA" w:rsidP="00E40CBA">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t>pykinimas;</w:t>
            </w:r>
          </w:p>
          <w:p w:rsidR="00E40CBA" w:rsidRPr="004C235D" w:rsidRDefault="00E40CBA" w:rsidP="00E40CBA">
            <w:pPr>
              <w:pStyle w:val="Sraopastraipa"/>
              <w:numPr>
                <w:ilvl w:val="0"/>
                <w:numId w:val="9"/>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t>vėmimas.</w:t>
            </w:r>
          </w:p>
        </w:tc>
      </w:tr>
      <w:tr w:rsidR="00E40CBA" w:rsidRPr="0007357C" w:rsidTr="00540F93">
        <w:tc>
          <w:tcPr>
            <w:tcW w:w="9286" w:type="dxa"/>
          </w:tcPr>
          <w:p w:rsidR="00E40CBA" w:rsidRDefault="00E40CBA" w:rsidP="00540F93">
            <w:pPr>
              <w:autoSpaceDE w:val="0"/>
              <w:autoSpaceDN w:val="0"/>
              <w:adjustRightInd w:val="0"/>
              <w:spacing w:after="0" w:line="240" w:lineRule="auto"/>
              <w:rPr>
                <w:rFonts w:ascii="Times New Roman" w:eastAsia="Times New Roman" w:hAnsi="Times New Roman"/>
                <w:b/>
                <w:bCs/>
              </w:rPr>
            </w:pPr>
          </w:p>
          <w:p w:rsidR="00E40CBA" w:rsidRPr="0007357C" w:rsidRDefault="00E40CBA" w:rsidP="00540F93">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t xml:space="preserve">Nedažnas šalutinis poveikis </w:t>
            </w:r>
            <w:r w:rsidRPr="0007357C">
              <w:rPr>
                <w:rFonts w:ascii="Times New Roman" w:eastAsia="Times New Roman" w:hAnsi="Times New Roman"/>
              </w:rPr>
              <w:t xml:space="preserve">(gali pasireikšti </w:t>
            </w:r>
            <w:r>
              <w:rPr>
                <w:rFonts w:ascii="Times New Roman" w:eastAsia="Times New Roman" w:hAnsi="Times New Roman"/>
              </w:rPr>
              <w:t>rečiau</w:t>
            </w:r>
            <w:r w:rsidRPr="0007357C">
              <w:rPr>
                <w:rFonts w:ascii="Times New Roman" w:eastAsia="Times New Roman" w:hAnsi="Times New Roman"/>
              </w:rPr>
              <w:t xml:space="preserve"> kaip 1 iš 100 žmonių): </w:t>
            </w:r>
          </w:p>
        </w:tc>
      </w:tr>
      <w:tr w:rsidR="00E40CBA" w:rsidRPr="0007357C" w:rsidTr="00540F93">
        <w:tc>
          <w:tcPr>
            <w:tcW w:w="9286" w:type="dxa"/>
          </w:tcPr>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dilgčiojimo, badymo ar tirpimo pojūtis odoje (parestezija);</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galvos skausmas;</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zvimbimas, ūžimas ar spragsėjimo garsas ausyse;</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Pr>
                <w:rFonts w:ascii="Times New Roman" w:eastAsia="Times New Roman" w:hAnsi="Times New Roman"/>
              </w:rPr>
              <w:t xml:space="preserve">stiprus, juntamas </w:t>
            </w:r>
            <w:r w:rsidRPr="004C235D">
              <w:rPr>
                <w:rFonts w:ascii="Times New Roman" w:eastAsia="Times New Roman" w:hAnsi="Times New Roman"/>
              </w:rPr>
              <w:t xml:space="preserve">širdies </w:t>
            </w:r>
            <w:r>
              <w:rPr>
                <w:rFonts w:ascii="Times New Roman" w:eastAsia="Times New Roman" w:hAnsi="Times New Roman"/>
              </w:rPr>
              <w:t>plakimas</w:t>
            </w:r>
            <w:r w:rsidRPr="004C235D">
              <w:rPr>
                <w:rFonts w:ascii="Times New Roman" w:eastAsia="Times New Roman" w:hAnsi="Times New Roman"/>
              </w:rPr>
              <w:t xml:space="preserve"> (palpitacija);</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gerklės spaudimas;</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viduriavimas;</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 xml:space="preserve">nemalonus pojūtis virškinant maistą (dispepsija), burnos džiūvimas; </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raumenų skausmas (mialgija);</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kaulų skausmas;</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rPr>
            </w:pPr>
            <w:r w:rsidRPr="004C235D">
              <w:rPr>
                <w:rFonts w:ascii="Times New Roman" w:eastAsia="Times New Roman" w:hAnsi="Times New Roman"/>
              </w:rPr>
              <w:t>krūtinės skausmas;</w:t>
            </w:r>
          </w:p>
          <w:p w:rsidR="00E40CBA" w:rsidRPr="004C235D" w:rsidRDefault="00E40CBA" w:rsidP="00E40CBA">
            <w:pPr>
              <w:pStyle w:val="Sraopastraipa"/>
              <w:numPr>
                <w:ilvl w:val="0"/>
                <w:numId w:val="10"/>
              </w:numPr>
              <w:autoSpaceDE w:val="0"/>
              <w:autoSpaceDN w:val="0"/>
              <w:adjustRightInd w:val="0"/>
              <w:spacing w:after="0" w:line="240" w:lineRule="auto"/>
              <w:ind w:left="284" w:hanging="284"/>
              <w:rPr>
                <w:rFonts w:ascii="Times New Roman" w:eastAsia="Times New Roman" w:hAnsi="Times New Roman"/>
                <w:b/>
                <w:bCs/>
              </w:rPr>
            </w:pPr>
            <w:r w:rsidRPr="004C235D">
              <w:rPr>
                <w:rFonts w:ascii="Times New Roman" w:eastAsia="Times New Roman" w:hAnsi="Times New Roman"/>
              </w:rPr>
              <w:lastRenderedPageBreak/>
              <w:t>silpnumo pojūtis (astenija).</w:t>
            </w:r>
          </w:p>
        </w:tc>
      </w:tr>
      <w:tr w:rsidR="00E40CBA" w:rsidRPr="0007357C" w:rsidTr="00540F93">
        <w:tc>
          <w:tcPr>
            <w:tcW w:w="9286" w:type="dxa"/>
          </w:tcPr>
          <w:p w:rsidR="00E40CBA" w:rsidRPr="0007357C" w:rsidRDefault="00E40CBA" w:rsidP="00540F93">
            <w:pPr>
              <w:autoSpaceDE w:val="0"/>
              <w:autoSpaceDN w:val="0"/>
              <w:adjustRightInd w:val="0"/>
              <w:spacing w:after="0" w:line="240" w:lineRule="auto"/>
              <w:rPr>
                <w:rFonts w:ascii="Times New Roman" w:eastAsia="Times New Roman" w:hAnsi="Times New Roman"/>
                <w:b/>
                <w:bCs/>
              </w:rPr>
            </w:pPr>
            <w:r w:rsidRPr="0007357C">
              <w:rPr>
                <w:rFonts w:ascii="Times New Roman" w:eastAsia="Times New Roman" w:hAnsi="Times New Roman"/>
                <w:b/>
                <w:bCs/>
              </w:rPr>
              <w:lastRenderedPageBreak/>
              <w:t xml:space="preserve">Labai retas šalutinis poveikis </w:t>
            </w:r>
            <w:r w:rsidRPr="0007357C">
              <w:rPr>
                <w:rFonts w:ascii="Times New Roman" w:eastAsia="Times New Roman" w:hAnsi="Times New Roman"/>
              </w:rPr>
              <w:t xml:space="preserve">(gali pasireikšti </w:t>
            </w:r>
            <w:r>
              <w:rPr>
                <w:rFonts w:ascii="Times New Roman" w:eastAsia="Times New Roman" w:hAnsi="Times New Roman"/>
              </w:rPr>
              <w:t>rečiau</w:t>
            </w:r>
            <w:r w:rsidRPr="0007357C">
              <w:rPr>
                <w:rFonts w:ascii="Times New Roman" w:eastAsia="Times New Roman" w:hAnsi="Times New Roman"/>
              </w:rPr>
              <w:t xml:space="preserve"> kaip 1 iš 10 000 žmonių): </w:t>
            </w:r>
          </w:p>
        </w:tc>
      </w:tr>
      <w:tr w:rsidR="00E40CBA" w:rsidRPr="0007357C" w:rsidTr="00540F93">
        <w:tc>
          <w:tcPr>
            <w:tcW w:w="9286" w:type="dxa"/>
          </w:tcPr>
          <w:p w:rsidR="00E40CBA" w:rsidRPr="004C235D" w:rsidRDefault="00E40CBA" w:rsidP="00E40CBA">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širdies kraujagyslių spazmas (vainikinių kraujagyslių spazmas);</w:t>
            </w:r>
          </w:p>
          <w:p w:rsidR="00E40CBA" w:rsidRPr="004C235D" w:rsidRDefault="00E40CBA" w:rsidP="00E40CBA">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4C235D">
              <w:rPr>
                <w:rFonts w:ascii="Times New Roman" w:eastAsia="Times New Roman" w:hAnsi="Times New Roman"/>
                <w:lang w:eastAsia="lt-LT"/>
              </w:rPr>
              <w:t>širdies priepuolis (miokardo infarktas);</w:t>
            </w:r>
          </w:p>
          <w:p w:rsidR="00E40CBA" w:rsidRPr="004C235D" w:rsidRDefault="00E40CBA" w:rsidP="00E40CBA">
            <w:pPr>
              <w:pStyle w:val="Sraopastraipa"/>
              <w:numPr>
                <w:ilvl w:val="0"/>
                <w:numId w:val="11"/>
              </w:numPr>
              <w:autoSpaceDE w:val="0"/>
              <w:autoSpaceDN w:val="0"/>
              <w:adjustRightInd w:val="0"/>
              <w:spacing w:after="0" w:line="240" w:lineRule="auto"/>
              <w:ind w:left="284" w:hanging="284"/>
              <w:rPr>
                <w:rFonts w:ascii="Times New Roman" w:eastAsia="Times New Roman" w:hAnsi="Times New Roman"/>
                <w:b/>
                <w:bCs/>
                <w:color w:val="000000"/>
                <w:lang w:eastAsia="lt-LT"/>
              </w:rPr>
            </w:pPr>
            <w:r w:rsidRPr="004C235D">
              <w:rPr>
                <w:rFonts w:ascii="Times New Roman" w:eastAsia="Times New Roman" w:hAnsi="Times New Roman"/>
                <w:lang w:eastAsia="lt-LT"/>
              </w:rPr>
              <w:t>širdies plakimo padažnėjimas (tachikardija).</w:t>
            </w:r>
          </w:p>
        </w:tc>
      </w:tr>
      <w:tr w:rsidR="00E40CBA" w:rsidRPr="0007357C" w:rsidTr="00540F93">
        <w:tc>
          <w:tcPr>
            <w:tcW w:w="9286" w:type="dxa"/>
          </w:tcPr>
          <w:p w:rsidR="00E40CBA" w:rsidRDefault="00E40CBA" w:rsidP="00540F93">
            <w:pPr>
              <w:autoSpaceDE w:val="0"/>
              <w:autoSpaceDN w:val="0"/>
              <w:adjustRightInd w:val="0"/>
              <w:spacing w:after="0" w:line="240" w:lineRule="auto"/>
              <w:rPr>
                <w:rFonts w:ascii="Times New Roman" w:eastAsia="Times New Roman" w:hAnsi="Times New Roman"/>
                <w:b/>
                <w:bCs/>
                <w:lang w:eastAsia="lt-LT"/>
              </w:rPr>
            </w:pPr>
          </w:p>
          <w:p w:rsidR="00E40CBA" w:rsidRPr="0007357C" w:rsidRDefault="00E40CBA" w:rsidP="00540F93">
            <w:pPr>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b/>
                <w:bCs/>
                <w:lang w:eastAsia="lt-LT"/>
              </w:rPr>
              <w:t>Dažnis nežinomas</w:t>
            </w:r>
            <w:r w:rsidRPr="0007357C">
              <w:rPr>
                <w:rFonts w:ascii="Times New Roman" w:eastAsia="Times New Roman" w:hAnsi="Times New Roman"/>
                <w:lang w:eastAsia="lt-LT"/>
              </w:rPr>
              <w:t xml:space="preserve"> (</w:t>
            </w:r>
            <w:r w:rsidRPr="0007357C">
              <w:rPr>
                <w:rFonts w:ascii="Times New Roman" w:eastAsia="Times New Roman" w:hAnsi="Times New Roman"/>
                <w:color w:val="000000"/>
                <w:lang w:eastAsia="lt-LT"/>
              </w:rPr>
              <w:t xml:space="preserve">negali būti </w:t>
            </w:r>
            <w:r>
              <w:rPr>
                <w:rFonts w:ascii="Times New Roman" w:eastAsia="Times New Roman" w:hAnsi="Times New Roman"/>
                <w:color w:val="000000"/>
                <w:lang w:eastAsia="lt-LT"/>
              </w:rPr>
              <w:t>apskaičiuotas</w:t>
            </w:r>
            <w:r w:rsidRPr="0007357C">
              <w:rPr>
                <w:rFonts w:ascii="Times New Roman" w:eastAsia="Times New Roman" w:hAnsi="Times New Roman"/>
                <w:color w:val="000000"/>
                <w:lang w:eastAsia="lt-LT"/>
              </w:rPr>
              <w:t xml:space="preserve"> pagal turimus duomenis</w:t>
            </w:r>
            <w:r w:rsidRPr="0007357C">
              <w:rPr>
                <w:rFonts w:ascii="Times New Roman" w:eastAsia="Times New Roman" w:hAnsi="Times New Roman"/>
                <w:lang w:eastAsia="lt-LT"/>
              </w:rPr>
              <w:t>):</w:t>
            </w:r>
          </w:p>
        </w:tc>
      </w:tr>
      <w:tr w:rsidR="00E40CBA" w:rsidRPr="0007357C" w:rsidTr="00540F93">
        <w:tc>
          <w:tcPr>
            <w:tcW w:w="9286" w:type="dxa"/>
          </w:tcPr>
          <w:p w:rsidR="00E40CBA" w:rsidRPr="004C235D" w:rsidRDefault="00E40CBA" w:rsidP="00E40CBA">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alerginės reakcijos (padidėjusio jautrumo reakcijos),</w:t>
            </w:r>
            <w:r w:rsidRPr="004C235D">
              <w:rPr>
                <w:rFonts w:ascii="Times New Roman" w:eastAsia="Times New Roman" w:hAnsi="Times New Roman"/>
              </w:rPr>
              <w:t xml:space="preserve"> </w:t>
            </w:r>
            <w:r w:rsidRPr="004C235D">
              <w:rPr>
                <w:rFonts w:ascii="Times New Roman" w:eastAsia="Times New Roman" w:hAnsi="Times New Roman"/>
                <w:lang w:eastAsia="lt-LT"/>
              </w:rPr>
              <w:t>įskaitant burnos, gerklės ar plaštakų patinimą (angioneurozinę edemą);</w:t>
            </w:r>
          </w:p>
          <w:p w:rsidR="00E40CBA" w:rsidRPr="004C235D" w:rsidRDefault="00E40CBA" w:rsidP="00E40CBA">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sunkios alerginės reakcijos (anafilaksinės reakcijos);</w:t>
            </w:r>
          </w:p>
          <w:p w:rsidR="00E40CBA" w:rsidRPr="004C235D" w:rsidRDefault="00E40CBA" w:rsidP="00E40CBA">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priepuoliai (traukuliai);</w:t>
            </w:r>
          </w:p>
          <w:p w:rsidR="00E40CBA" w:rsidRPr="004C235D" w:rsidRDefault="00E40CBA" w:rsidP="00E40CBA">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regos sutrikimas, miglotas matymas (akių sutrikimus gali sukelti ir pats migrenos priepuolis);</w:t>
            </w:r>
          </w:p>
          <w:p w:rsidR="00E40CBA" w:rsidRPr="004C235D" w:rsidRDefault="00E40CBA" w:rsidP="00E40CBA">
            <w:pPr>
              <w:pStyle w:val="Sraopastraipa"/>
              <w:numPr>
                <w:ilvl w:val="0"/>
                <w:numId w:val="12"/>
              </w:numPr>
              <w:autoSpaceDE w:val="0"/>
              <w:autoSpaceDN w:val="0"/>
              <w:adjustRightInd w:val="0"/>
              <w:spacing w:after="0" w:line="240" w:lineRule="auto"/>
              <w:ind w:left="284" w:hanging="284"/>
              <w:rPr>
                <w:rFonts w:ascii="Times New Roman" w:eastAsia="Times New Roman" w:hAnsi="Times New Roman"/>
                <w:lang w:eastAsia="lt-LT"/>
              </w:rPr>
            </w:pPr>
            <w:r w:rsidRPr="004C235D">
              <w:rPr>
                <w:rFonts w:ascii="Times New Roman" w:eastAsia="Times New Roman" w:hAnsi="Times New Roman"/>
                <w:lang w:eastAsia="lt-LT"/>
              </w:rPr>
              <w:t>žarnyno kraujagyslių spazmas, kuris gali baigtis žarnyno pažeidimu (žarnyno išemija). Jūs galite patirti pilvo skausmą ir viduriavimą krauju.</w:t>
            </w:r>
          </w:p>
        </w:tc>
      </w:tr>
    </w:tbl>
    <w:p w:rsidR="00E40CBA" w:rsidRPr="0007357C" w:rsidRDefault="00E40CBA" w:rsidP="00E40CBA">
      <w:pPr>
        <w:autoSpaceDE w:val="0"/>
        <w:autoSpaceDN w:val="0"/>
        <w:adjustRightInd w:val="0"/>
        <w:spacing w:after="0" w:line="240" w:lineRule="auto"/>
        <w:rPr>
          <w:rFonts w:ascii="Times New Roman" w:eastAsia="Times New Roman" w:hAnsi="Times New Roman"/>
          <w:lang w:eastAsia="lt-LT"/>
        </w:rPr>
      </w:pPr>
    </w:p>
    <w:p w:rsidR="00E40CBA" w:rsidRPr="0007357C" w:rsidRDefault="00E40CBA" w:rsidP="00E40CBA">
      <w:pPr>
        <w:autoSpaceDE w:val="0"/>
        <w:autoSpaceDN w:val="0"/>
        <w:adjustRightInd w:val="0"/>
        <w:spacing w:after="0" w:line="240" w:lineRule="auto"/>
        <w:rPr>
          <w:rFonts w:ascii="Times New Roman" w:eastAsia="Times New Roman" w:hAnsi="Times New Roman"/>
          <w:color w:val="000000"/>
          <w:lang w:eastAsia="lt-LT"/>
        </w:rPr>
      </w:pPr>
      <w:r w:rsidRPr="0007357C">
        <w:rPr>
          <w:rFonts w:ascii="Times New Roman" w:eastAsia="Times New Roman" w:hAnsi="Times New Roman"/>
          <w:lang w:eastAsia="lt-LT"/>
        </w:rPr>
        <w:t xml:space="preserve">Gydymo </w:t>
      </w:r>
      <w:r w:rsidRPr="0007357C">
        <w:rPr>
          <w:rFonts w:ascii="Times New Roman" w:eastAsia="Times New Roman" w:hAnsi="Times New Roman"/>
          <w:color w:val="000000"/>
          <w:lang w:eastAsia="lt-LT"/>
        </w:rPr>
        <w:t>Almotriptan Zentiva metu nedelsdami kreipkitės į gydytoją:</w:t>
      </w:r>
    </w:p>
    <w:p w:rsidR="00E40CBA" w:rsidRPr="0007357C" w:rsidRDefault="00E40CBA" w:rsidP="00E40CBA">
      <w:pPr>
        <w:numPr>
          <w:ilvl w:val="0"/>
          <w:numId w:val="4"/>
        </w:numPr>
        <w:autoSpaceDE w:val="0"/>
        <w:autoSpaceDN w:val="0"/>
        <w:adjustRightInd w:val="0"/>
        <w:spacing w:after="0" w:line="240" w:lineRule="auto"/>
        <w:ind w:left="284" w:hanging="284"/>
        <w:rPr>
          <w:rFonts w:ascii="Times New Roman" w:eastAsia="Times New Roman" w:hAnsi="Times New Roman"/>
          <w:lang w:bidi="en-US"/>
        </w:rPr>
      </w:pPr>
      <w:r w:rsidRPr="0007357C">
        <w:rPr>
          <w:rFonts w:ascii="Times New Roman" w:eastAsia="Times New Roman" w:hAnsi="Times New Roman"/>
          <w:lang w:bidi="en-US"/>
        </w:rPr>
        <w:t>jeigu atsiranda krūtinės skausmas, krūtinės ar gerklės spaudimas ar</w:t>
      </w:r>
      <w:r>
        <w:rPr>
          <w:rFonts w:ascii="Times New Roman" w:eastAsia="Times New Roman" w:hAnsi="Times New Roman"/>
          <w:lang w:bidi="en-US"/>
        </w:rPr>
        <w:t>ba</w:t>
      </w:r>
      <w:r w:rsidRPr="0007357C">
        <w:rPr>
          <w:rFonts w:ascii="Times New Roman" w:eastAsia="Times New Roman" w:hAnsi="Times New Roman"/>
          <w:lang w:bidi="en-US"/>
        </w:rPr>
        <w:t xml:space="preserve"> bet kokių kitų širdies priepuoliui būdingų simptomų. Nedelsdami kreipkitės į gydytoją ir Almotriptan Zentiva tablečių nebevartokite.</w:t>
      </w:r>
    </w:p>
    <w:p w:rsidR="00E40CBA" w:rsidRPr="0007357C" w:rsidRDefault="00E40CBA" w:rsidP="00E40CBA">
      <w:pPr>
        <w:autoSpaceDE w:val="0"/>
        <w:autoSpaceDN w:val="0"/>
        <w:adjustRightInd w:val="0"/>
        <w:spacing w:after="0" w:line="240" w:lineRule="auto"/>
        <w:rPr>
          <w:rFonts w:ascii="Times New Roman" w:eastAsia="Times New Roman" w:hAnsi="Times New Roman"/>
          <w:lang w:eastAsia="lt-LT"/>
        </w:rPr>
      </w:pPr>
    </w:p>
    <w:p w:rsidR="00E40CBA" w:rsidRPr="0007357C" w:rsidRDefault="00E40CBA" w:rsidP="00E40CBA">
      <w:pPr>
        <w:tabs>
          <w:tab w:val="left" w:pos="567"/>
        </w:tabs>
        <w:spacing w:after="0" w:line="240" w:lineRule="auto"/>
        <w:rPr>
          <w:rFonts w:ascii="Times New Roman" w:eastAsia="Times New Roman" w:hAnsi="Times New Roman"/>
          <w:b/>
          <w:snapToGrid w:val="0"/>
        </w:rPr>
      </w:pPr>
      <w:r w:rsidRPr="0007357C">
        <w:rPr>
          <w:rFonts w:ascii="Times New Roman" w:eastAsia="Times New Roman" w:hAnsi="Times New Roman"/>
          <w:b/>
          <w:noProof/>
          <w:snapToGrid w:val="0"/>
        </w:rPr>
        <w:t>Pranešimas apie šalutinį poveikį</w:t>
      </w:r>
    </w:p>
    <w:p w:rsidR="00E40CBA" w:rsidRPr="0007357C" w:rsidRDefault="00E40CBA" w:rsidP="00E40CBA">
      <w:pPr>
        <w:tabs>
          <w:tab w:val="left" w:pos="567"/>
        </w:tabs>
        <w:spacing w:after="0" w:line="260" w:lineRule="exact"/>
        <w:ind w:right="-449"/>
        <w:rPr>
          <w:rFonts w:ascii="Times New Roman" w:eastAsia="Times New Roman" w:hAnsi="Times New Roman"/>
          <w:noProof/>
          <w:snapToGrid w:val="0"/>
        </w:rPr>
      </w:pPr>
      <w:r w:rsidRPr="0007357C">
        <w:rPr>
          <w:rFonts w:ascii="Times New Roman" w:eastAsia="Times New Roman" w:hAnsi="Times New Roman"/>
          <w:noProof/>
          <w:snapToGrid w:val="0"/>
        </w:rPr>
        <w:t>Jeigu pasireiškė šalutinis poveikis, įskaitant šiame lapelyje nenurodytą, pasakykite gydytojui arba vaistininkui</w:t>
      </w:r>
      <w:r w:rsidRPr="0007357C">
        <w:rPr>
          <w:rFonts w:ascii="Times New Roman" w:eastAsia="Times New Roman" w:hAnsi="Times New Roman"/>
          <w:snapToGrid w:val="0"/>
        </w:rPr>
        <w:t>.</w:t>
      </w:r>
      <w:r w:rsidRPr="0007357C">
        <w:rPr>
          <w:rFonts w:ascii="Times New Roman" w:eastAsia="Times New Roman" w:hAnsi="Times New Roman"/>
          <w:noProof/>
          <w:snapToGrid w:val="0"/>
        </w:rPr>
        <w:t xml:space="preserve"> </w:t>
      </w:r>
      <w:r w:rsidRPr="000A0038">
        <w:rPr>
          <w:rFonts w:ascii="Times New Roman" w:eastAsia="Times New Roman" w:hAnsi="Times New Roman"/>
          <w:noProof/>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0A0038">
          <w:rPr>
            <w:rStyle w:val="Hipersaitas"/>
            <w:rFonts w:ascii="Times New Roman" w:eastAsia="Times New Roman" w:hAnsi="Times New Roman"/>
            <w:noProof/>
            <w:snapToGrid w:val="0"/>
          </w:rPr>
          <w:t>www.vvkt.lt</w:t>
        </w:r>
      </w:hyperlink>
      <w:r w:rsidRPr="000A0038">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A0038">
          <w:rPr>
            <w:rStyle w:val="Hipersaitas"/>
            <w:rFonts w:ascii="Times New Roman" w:eastAsia="Times New Roman" w:hAnsi="Times New Roman"/>
            <w:noProof/>
            <w:snapToGrid w:val="0"/>
          </w:rPr>
          <w:t>NepageidaujamaR@vvkt.lt</w:t>
        </w:r>
      </w:hyperlink>
      <w:r w:rsidRPr="000A0038">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7" w:history="1">
        <w:r w:rsidRPr="000A0038">
          <w:rPr>
            <w:rStyle w:val="Hipersaitas"/>
            <w:rFonts w:ascii="Times New Roman" w:eastAsia="Times New Roman" w:hAnsi="Times New Roman"/>
            <w:noProof/>
            <w:snapToGrid w:val="0"/>
          </w:rPr>
          <w:t>http://www.vvkt.lt</w:t>
        </w:r>
      </w:hyperlink>
      <w:r w:rsidRPr="000A0038">
        <w:rPr>
          <w:rFonts w:ascii="Times New Roman" w:eastAsia="Times New Roman" w:hAnsi="Times New Roman"/>
          <w:noProof/>
          <w:snapToGrid w:val="0"/>
        </w:rPr>
        <w:t>). Pranešdami apie šalutinį poveikį galite mums padėti gauti daugiau informacijos apie šio vaisto saugumą.</w:t>
      </w:r>
    </w:p>
    <w:p w:rsidR="00E40CBA" w:rsidRPr="0007357C" w:rsidRDefault="00E40CBA" w:rsidP="00E40CBA">
      <w:pPr>
        <w:numPr>
          <w:ilvl w:val="12"/>
          <w:numId w:val="0"/>
        </w:numPr>
        <w:spacing w:after="0" w:line="240" w:lineRule="auto"/>
        <w:ind w:right="-29"/>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5.</w:t>
      </w:r>
      <w:r w:rsidRPr="0007357C">
        <w:rPr>
          <w:rFonts w:ascii="Times New Roman" w:eastAsia="Times New Roman" w:hAnsi="Times New Roman"/>
          <w:b/>
          <w:caps/>
          <w:kern w:val="28"/>
        </w:rPr>
        <w:tab/>
      </w:r>
      <w:r w:rsidRPr="0007357C">
        <w:rPr>
          <w:rFonts w:ascii="Times New Roman" w:eastAsia="Times New Roman" w:hAnsi="Times New Roman"/>
          <w:b/>
          <w:kern w:val="28"/>
        </w:rPr>
        <w:t>Kaip laikyti Almotriptan Zentiva</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Šį vaistą laikykite vaikams nepastebimoje ir nepasiekiamoje vietoje.</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 xml:space="preserve">Ant dėžutės po „Tinka iki“ ir lizdinės plokštelės </w:t>
      </w:r>
      <w:r w:rsidRPr="0007357C">
        <w:rPr>
          <w:rFonts w:ascii="Times New Roman" w:eastAsia="SimSun" w:hAnsi="Times New Roman"/>
          <w:snapToGrid w:val="0"/>
          <w:highlight w:val="lightGray"/>
          <w:lang w:eastAsia="zh-CN"/>
        </w:rPr>
        <w:t>po „EXP“</w:t>
      </w:r>
      <w:r w:rsidRPr="0007357C">
        <w:rPr>
          <w:rFonts w:ascii="Times New Roman" w:eastAsia="SimSun" w:hAnsi="Times New Roman"/>
          <w:snapToGrid w:val="0"/>
          <w:lang w:eastAsia="zh-CN"/>
        </w:rPr>
        <w:t xml:space="preserve"> nurodytam tinkamumo laikui pasibaigus, šio vaisto vartoti negalima. Vaistas tinkamas vartoti iki paskutinės nurodyto mėnesio dienos.</w:t>
      </w:r>
    </w:p>
    <w:p w:rsidR="00E40CBA"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AD55A8">
        <w:rPr>
          <w:rFonts w:ascii="Times New Roman" w:eastAsia="SimSun" w:hAnsi="Times New Roman"/>
          <w:snapToGrid w:val="0"/>
          <w:lang w:eastAsia="zh-CN"/>
        </w:rPr>
        <w:t>Šio vaisto laikymui specialių temperatūros sąlygų nereikalaujama</w:t>
      </w:r>
      <w:r>
        <w:rPr>
          <w:rFonts w:ascii="Times New Roman" w:eastAsia="SimSun" w:hAnsi="Times New Roman"/>
          <w:snapToGrid w:val="0"/>
          <w:lang w:eastAsia="zh-CN"/>
        </w:rPr>
        <w:t>.</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 xml:space="preserve">Laikyti gamintojo pakuotėje, kad </w:t>
      </w:r>
      <w:r>
        <w:rPr>
          <w:rFonts w:ascii="Times New Roman" w:eastAsia="SimSun" w:hAnsi="Times New Roman"/>
          <w:snapToGrid w:val="0"/>
          <w:lang w:eastAsia="zh-CN"/>
        </w:rPr>
        <w:t>vaistas</w:t>
      </w:r>
      <w:r w:rsidRPr="0007357C">
        <w:rPr>
          <w:rFonts w:ascii="Times New Roman" w:eastAsia="SimSun" w:hAnsi="Times New Roman"/>
          <w:snapToGrid w:val="0"/>
          <w:lang w:eastAsia="zh-CN"/>
        </w:rPr>
        <w:t xml:space="preserve"> būtų apsaugotas nuo drėgmės.</w:t>
      </w:r>
    </w:p>
    <w:p w:rsidR="00E40CBA"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r w:rsidRPr="0007357C">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keepLines/>
        <w:tabs>
          <w:tab w:val="left" w:pos="567"/>
        </w:tabs>
        <w:spacing w:after="0" w:line="240" w:lineRule="auto"/>
        <w:outlineLvl w:val="2"/>
        <w:rPr>
          <w:rFonts w:ascii="Times New Roman" w:eastAsia="Times New Roman" w:hAnsi="Times New Roman"/>
          <w:b/>
          <w:caps/>
          <w:kern w:val="28"/>
        </w:rPr>
      </w:pPr>
      <w:r w:rsidRPr="0007357C">
        <w:rPr>
          <w:rFonts w:ascii="Times New Roman" w:eastAsia="Times New Roman" w:hAnsi="Times New Roman"/>
          <w:b/>
          <w:caps/>
          <w:kern w:val="28"/>
        </w:rPr>
        <w:t>6.</w:t>
      </w:r>
      <w:r w:rsidRPr="0007357C">
        <w:rPr>
          <w:rFonts w:ascii="Times New Roman" w:eastAsia="Times New Roman" w:hAnsi="Times New Roman"/>
          <w:b/>
          <w:caps/>
          <w:kern w:val="28"/>
        </w:rPr>
        <w:tab/>
      </w:r>
      <w:r w:rsidRPr="0007357C">
        <w:rPr>
          <w:rFonts w:ascii="Times New Roman" w:eastAsia="Times New Roman" w:hAnsi="Times New Roman"/>
          <w:b/>
          <w:kern w:val="28"/>
        </w:rPr>
        <w:t>Pakuotės turinys ir kita informacija</w:t>
      </w:r>
    </w:p>
    <w:p w:rsidR="00E40CBA" w:rsidRPr="0007357C" w:rsidRDefault="00E40CBA" w:rsidP="00E40CBA">
      <w:pPr>
        <w:numPr>
          <w:ilvl w:val="12"/>
          <w:numId w:val="0"/>
        </w:numPr>
        <w:spacing w:after="0" w:line="240" w:lineRule="auto"/>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t xml:space="preserve">Almotriptan Zentiva sudėtis </w:t>
      </w:r>
    </w:p>
    <w:p w:rsidR="00E40CBA" w:rsidRPr="0007357C" w:rsidRDefault="00E40CBA" w:rsidP="00E40CBA">
      <w:pPr>
        <w:tabs>
          <w:tab w:val="left" w:pos="567"/>
        </w:tabs>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 xml:space="preserve">Veiklioji medžiaga yra 12,5 mg almotriptano (almotriptano malato pavidalu). </w:t>
      </w:r>
    </w:p>
    <w:p w:rsidR="00E40CBA" w:rsidRPr="0007357C" w:rsidRDefault="00E40CBA" w:rsidP="00E40CBA">
      <w:pPr>
        <w:tabs>
          <w:tab w:val="left" w:pos="567"/>
        </w:tabs>
        <w:autoSpaceDE w:val="0"/>
        <w:autoSpaceDN w:val="0"/>
        <w:adjustRightInd w:val="0"/>
        <w:spacing w:after="0" w:line="240" w:lineRule="auto"/>
        <w:rPr>
          <w:rFonts w:ascii="Times New Roman" w:eastAsia="Times New Roman" w:hAnsi="Times New Roman"/>
          <w:lang w:eastAsia="lt-LT"/>
        </w:rPr>
      </w:pPr>
      <w:r w:rsidRPr="0007357C">
        <w:rPr>
          <w:rFonts w:ascii="Times New Roman" w:eastAsia="Times New Roman" w:hAnsi="Times New Roman"/>
          <w:lang w:eastAsia="lt-LT"/>
        </w:rPr>
        <w:t>Pagalbinės medžiagos</w:t>
      </w:r>
      <w:r>
        <w:rPr>
          <w:rFonts w:ascii="Times New Roman" w:eastAsia="Times New Roman" w:hAnsi="Times New Roman"/>
          <w:lang w:eastAsia="lt-LT"/>
        </w:rPr>
        <w:t>:</w:t>
      </w:r>
    </w:p>
    <w:p w:rsidR="00E40CBA" w:rsidRPr="001E7BE8" w:rsidRDefault="00E40CBA" w:rsidP="00E40CBA">
      <w:pPr>
        <w:pStyle w:val="Sraopastraipa"/>
        <w:numPr>
          <w:ilvl w:val="0"/>
          <w:numId w:val="5"/>
        </w:numPr>
        <w:spacing w:after="0" w:line="240" w:lineRule="auto"/>
        <w:ind w:left="284" w:right="-2" w:hanging="284"/>
        <w:rPr>
          <w:rFonts w:ascii="Times New Roman" w:eastAsia="SimSun" w:hAnsi="Times New Roman"/>
          <w:snapToGrid w:val="0"/>
          <w:lang w:eastAsia="zh-CN"/>
        </w:rPr>
      </w:pPr>
      <w:r w:rsidRPr="001E7BE8">
        <w:rPr>
          <w:rFonts w:ascii="Times New Roman" w:eastAsia="SimSun" w:hAnsi="Times New Roman"/>
          <w:i/>
          <w:snapToGrid w:val="0"/>
          <w:lang w:eastAsia="zh-CN"/>
        </w:rPr>
        <w:t>Tabletės šerdis</w:t>
      </w:r>
      <w:r w:rsidRPr="001E7BE8">
        <w:rPr>
          <w:rFonts w:ascii="Times New Roman" w:eastAsia="SimSun" w:hAnsi="Times New Roman"/>
          <w:snapToGrid w:val="0"/>
          <w:lang w:eastAsia="zh-CN"/>
        </w:rPr>
        <w:t>: manitolis (E</w:t>
      </w:r>
      <w:r>
        <w:rPr>
          <w:rFonts w:ascii="Times New Roman" w:eastAsia="SimSun" w:hAnsi="Times New Roman"/>
          <w:snapToGrid w:val="0"/>
          <w:lang w:eastAsia="zh-CN"/>
        </w:rPr>
        <w:t> </w:t>
      </w:r>
      <w:r w:rsidRPr="001E7BE8">
        <w:rPr>
          <w:rFonts w:ascii="Times New Roman" w:eastAsia="SimSun" w:hAnsi="Times New Roman"/>
          <w:snapToGrid w:val="0"/>
          <w:lang w:eastAsia="zh-CN"/>
        </w:rPr>
        <w:t>421), mikrokristalinė celiuliozė, povidonas, karboksimetilkrakmolo A natrio druska, natrio stearilfumaratas.</w:t>
      </w:r>
    </w:p>
    <w:p w:rsidR="00E40CBA" w:rsidRPr="001E7BE8" w:rsidRDefault="00E40CBA" w:rsidP="00E40CBA">
      <w:pPr>
        <w:pStyle w:val="Sraopastraipa"/>
        <w:numPr>
          <w:ilvl w:val="0"/>
          <w:numId w:val="5"/>
        </w:numPr>
        <w:tabs>
          <w:tab w:val="left" w:pos="993"/>
        </w:tabs>
        <w:spacing w:after="0" w:line="240" w:lineRule="auto"/>
        <w:ind w:left="284" w:right="-2" w:hanging="284"/>
        <w:rPr>
          <w:rFonts w:ascii="Times New Roman" w:eastAsia="SimSun" w:hAnsi="Times New Roman"/>
          <w:snapToGrid w:val="0"/>
          <w:lang w:eastAsia="zh-CN"/>
        </w:rPr>
      </w:pPr>
      <w:r w:rsidRPr="001E7BE8">
        <w:rPr>
          <w:rFonts w:ascii="Times New Roman" w:eastAsia="SimSun" w:hAnsi="Times New Roman"/>
          <w:i/>
          <w:snapToGrid w:val="0"/>
          <w:lang w:eastAsia="zh-CN"/>
        </w:rPr>
        <w:t xml:space="preserve">Tabletės </w:t>
      </w:r>
      <w:r>
        <w:rPr>
          <w:rFonts w:ascii="Times New Roman" w:eastAsia="SimSun" w:hAnsi="Times New Roman"/>
          <w:i/>
          <w:snapToGrid w:val="0"/>
          <w:lang w:eastAsia="zh-CN"/>
        </w:rPr>
        <w:t>plėvelė</w:t>
      </w:r>
      <w:r w:rsidRPr="001E7BE8">
        <w:rPr>
          <w:rFonts w:ascii="Times New Roman" w:eastAsia="SimSun" w:hAnsi="Times New Roman"/>
          <w:snapToGrid w:val="0"/>
          <w:lang w:eastAsia="zh-CN"/>
        </w:rPr>
        <w:t xml:space="preserve">: Sepifilm 752 baltasis [hipromeliozė, mikrokristalinė celiuliozė, </w:t>
      </w:r>
      <w:r>
        <w:rPr>
          <w:rFonts w:ascii="Times New Roman" w:eastAsia="SimSun" w:hAnsi="Times New Roman"/>
          <w:snapToGrid w:val="0"/>
          <w:lang w:eastAsia="zh-CN"/>
        </w:rPr>
        <w:t>m</w:t>
      </w:r>
      <w:r w:rsidRPr="008823E1">
        <w:rPr>
          <w:rFonts w:ascii="Times New Roman" w:eastAsia="SimSun" w:hAnsi="Times New Roman"/>
          <w:snapToGrid w:val="0"/>
          <w:lang w:eastAsia="zh-CN"/>
        </w:rPr>
        <w:t>akrogolio stearatas 2000</w:t>
      </w:r>
      <w:r w:rsidRPr="001E7BE8">
        <w:rPr>
          <w:rFonts w:ascii="Times New Roman" w:eastAsia="SimSun" w:hAnsi="Times New Roman"/>
          <w:snapToGrid w:val="0"/>
          <w:lang w:eastAsia="zh-CN"/>
        </w:rPr>
        <w:t>, titano dioksidas (E</w:t>
      </w:r>
      <w:r>
        <w:rPr>
          <w:rFonts w:ascii="Times New Roman" w:eastAsia="SimSun" w:hAnsi="Times New Roman"/>
          <w:snapToGrid w:val="0"/>
          <w:lang w:eastAsia="zh-CN"/>
        </w:rPr>
        <w:t> </w:t>
      </w:r>
      <w:r w:rsidRPr="001E7BE8">
        <w:rPr>
          <w:rFonts w:ascii="Times New Roman" w:eastAsia="SimSun" w:hAnsi="Times New Roman"/>
          <w:snapToGrid w:val="0"/>
          <w:lang w:eastAsia="zh-CN"/>
        </w:rPr>
        <w:t>171)].</w:t>
      </w:r>
    </w:p>
    <w:p w:rsidR="00E40CBA" w:rsidRPr="0007357C" w:rsidRDefault="00E40CBA" w:rsidP="00E40CBA">
      <w:pPr>
        <w:spacing w:after="0" w:line="240" w:lineRule="auto"/>
        <w:ind w:right="-2" w:firstLine="360"/>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rPr>
      </w:pPr>
      <w:r w:rsidRPr="0007357C">
        <w:rPr>
          <w:rFonts w:ascii="Times New Roman" w:eastAsia="Times New Roman" w:hAnsi="Times New Roman"/>
          <w:b/>
        </w:rPr>
        <w:lastRenderedPageBreak/>
        <w:t>Almotriptan Zentiva išvaizda ir kiekis pakuotėje</w:t>
      </w:r>
    </w:p>
    <w:p w:rsidR="00E40CBA" w:rsidRPr="0007357C" w:rsidRDefault="00E40CBA" w:rsidP="00E40CBA">
      <w:pPr>
        <w:spacing w:after="0" w:line="240" w:lineRule="auto"/>
        <w:rPr>
          <w:rFonts w:ascii="Times New Roman" w:eastAsia="Times New Roman" w:hAnsi="Times New Roman"/>
        </w:rPr>
      </w:pPr>
      <w:r w:rsidRPr="0007357C">
        <w:rPr>
          <w:rFonts w:ascii="Times New Roman" w:eastAsia="Times New Roman" w:hAnsi="Times New Roman"/>
        </w:rPr>
        <w:t>Almotriptan Zentiva tabletė yra balta ar beveik balta, apvali, abipus išgaubta, dengta plėvele. Tabletės skersmuo yra ne didesnis kaip 6,2 mm. Dėžutėje yra PVC/PVDC/aliuminio folijos lizdinių plokštelių.</w:t>
      </w:r>
    </w:p>
    <w:p w:rsidR="00E40CBA" w:rsidRPr="0007357C" w:rsidRDefault="00E40CBA" w:rsidP="00E40CBA">
      <w:pPr>
        <w:tabs>
          <w:tab w:val="left" w:pos="708"/>
        </w:tabs>
        <w:spacing w:after="0" w:line="240" w:lineRule="auto"/>
        <w:rPr>
          <w:rFonts w:ascii="Times New Roman" w:eastAsia="Times New Roman" w:hAnsi="Times New Roman"/>
        </w:rPr>
      </w:pPr>
      <w:r w:rsidRPr="0007357C">
        <w:rPr>
          <w:rFonts w:ascii="Times New Roman" w:eastAsia="Times New Roman" w:hAnsi="Times New Roman"/>
        </w:rPr>
        <w:t>Pakuotės dydis: 2, 3, 6, 9, 12 tablečių.</w:t>
      </w:r>
    </w:p>
    <w:p w:rsidR="00E40CBA" w:rsidRPr="0007357C" w:rsidRDefault="00E40CBA" w:rsidP="00E40CBA">
      <w:pPr>
        <w:spacing w:after="0" w:line="240" w:lineRule="auto"/>
        <w:ind w:left="567" w:hanging="567"/>
        <w:rPr>
          <w:rFonts w:ascii="Times New Roman" w:eastAsia="Times New Roman" w:hAnsi="Times New Roman"/>
        </w:rPr>
      </w:pPr>
      <w:r w:rsidRPr="0007357C">
        <w:rPr>
          <w:rFonts w:ascii="Times New Roman" w:eastAsia="Times New Roman" w:hAnsi="Times New Roman"/>
        </w:rPr>
        <w:t>Gali būti tiekiamos ne visų dydžių pakuotės.</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b/>
          <w:bCs/>
          <w:noProof/>
        </w:rPr>
      </w:pPr>
      <w:r w:rsidRPr="002C22D4">
        <w:rPr>
          <w:rFonts w:ascii="Times New Roman" w:eastAsia="Times New Roman" w:hAnsi="Times New Roman"/>
          <w:b/>
          <w:bCs/>
          <w:noProof/>
        </w:rPr>
        <w:t>Registruotojas</w:t>
      </w:r>
      <w:r w:rsidRPr="0007357C">
        <w:rPr>
          <w:rFonts w:ascii="Times New Roman" w:eastAsia="Times New Roman" w:hAnsi="Times New Roman"/>
          <w:b/>
          <w:bCs/>
          <w:noProof/>
        </w:rPr>
        <w:t xml:space="preserve"> ir gamintojas</w:t>
      </w:r>
      <w:r>
        <w:rPr>
          <w:rFonts w:ascii="Times New Roman" w:eastAsia="Times New Roman" w:hAnsi="Times New Roman"/>
          <w:b/>
          <w:bCs/>
          <w:noProof/>
        </w:rPr>
        <w:t xml:space="preserve"> </w:t>
      </w: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i/>
        </w:rPr>
      </w:pPr>
      <w:r w:rsidRPr="002C22D4">
        <w:rPr>
          <w:rFonts w:ascii="Times New Roman" w:eastAsia="Times New Roman" w:hAnsi="Times New Roman"/>
          <w:bCs/>
          <w:i/>
          <w:noProof/>
        </w:rPr>
        <w:t>Registruotojas</w:t>
      </w:r>
    </w:p>
    <w:p w:rsidR="00E40CBA" w:rsidRPr="0007357C" w:rsidRDefault="00E40CBA" w:rsidP="00E40CBA">
      <w:pPr>
        <w:spacing w:after="0" w:line="240" w:lineRule="auto"/>
        <w:rPr>
          <w:rFonts w:ascii="Times New Roman" w:eastAsia="Times New Roman" w:hAnsi="Times New Roman"/>
        </w:rPr>
      </w:pPr>
      <w:r w:rsidRPr="0007357C">
        <w:rPr>
          <w:rFonts w:ascii="Times New Roman" w:eastAsia="Times New Roman" w:hAnsi="Times New Roman"/>
        </w:rPr>
        <w:t>Z</w:t>
      </w:r>
      <w:r>
        <w:rPr>
          <w:rFonts w:ascii="Times New Roman" w:eastAsia="Times New Roman" w:hAnsi="Times New Roman"/>
        </w:rPr>
        <w:t>entiva,</w:t>
      </w:r>
      <w:r w:rsidRPr="0007357C">
        <w:rPr>
          <w:rFonts w:ascii="Times New Roman" w:eastAsia="Times New Roman" w:hAnsi="Times New Roman"/>
        </w:rPr>
        <w:t xml:space="preserve"> k.s. </w:t>
      </w:r>
    </w:p>
    <w:p w:rsidR="00E40CBA" w:rsidRPr="0007357C" w:rsidRDefault="00E40CBA" w:rsidP="00E40CBA">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U kabelovny 130</w:t>
      </w:r>
    </w:p>
    <w:p w:rsidR="00E40CBA" w:rsidRPr="0007357C" w:rsidRDefault="00E40CBA" w:rsidP="00E40CBA">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 xml:space="preserve">Dolní Měcholupy </w:t>
      </w:r>
    </w:p>
    <w:p w:rsidR="00E40CBA" w:rsidRPr="0007357C" w:rsidRDefault="00E40CBA" w:rsidP="00E40CBA">
      <w:pPr>
        <w:spacing w:after="0" w:line="240" w:lineRule="auto"/>
        <w:rPr>
          <w:rFonts w:ascii="Times New Roman" w:eastAsia="Times New Roman" w:hAnsi="Times New Roman"/>
          <w:lang w:bidi="mni-IN"/>
        </w:rPr>
      </w:pPr>
      <w:r w:rsidRPr="0007357C">
        <w:rPr>
          <w:rFonts w:ascii="Times New Roman" w:eastAsia="Times New Roman" w:hAnsi="Times New Roman"/>
          <w:lang w:bidi="mni-IN"/>
        </w:rPr>
        <w:t>102 37, Praha 10</w:t>
      </w:r>
    </w:p>
    <w:p w:rsidR="00E40CBA" w:rsidRPr="0007357C" w:rsidRDefault="00E40CBA" w:rsidP="00E40CBA">
      <w:pPr>
        <w:spacing w:after="0" w:line="240" w:lineRule="auto"/>
        <w:rPr>
          <w:rFonts w:ascii="Times New Roman" w:eastAsia="Times New Roman" w:hAnsi="Times New Roman"/>
        </w:rPr>
      </w:pPr>
      <w:r w:rsidRPr="0007357C">
        <w:rPr>
          <w:rFonts w:ascii="Times New Roman" w:eastAsia="Times New Roman" w:hAnsi="Times New Roman"/>
        </w:rPr>
        <w:t>Čekija</w:t>
      </w:r>
    </w:p>
    <w:p w:rsidR="00E40CBA" w:rsidRPr="0007357C" w:rsidRDefault="00E40CBA" w:rsidP="00E40CBA">
      <w:pPr>
        <w:numPr>
          <w:ilvl w:val="12"/>
          <w:numId w:val="0"/>
        </w:numPr>
        <w:spacing w:after="0" w:line="240" w:lineRule="auto"/>
        <w:ind w:right="-2"/>
        <w:rPr>
          <w:rFonts w:ascii="Times New Roman" w:eastAsia="SimSun" w:hAnsi="Times New Roman"/>
          <w:snapToGrid w:val="0"/>
          <w:lang w:eastAsia="zh-CN"/>
        </w:rPr>
      </w:pPr>
    </w:p>
    <w:p w:rsidR="00E40CBA" w:rsidRPr="0007357C" w:rsidRDefault="00E40CBA" w:rsidP="00E40CBA">
      <w:pPr>
        <w:keepNext/>
        <w:tabs>
          <w:tab w:val="left" w:pos="567"/>
        </w:tabs>
        <w:spacing w:after="0" w:line="260" w:lineRule="exact"/>
        <w:jc w:val="both"/>
        <w:outlineLvl w:val="3"/>
        <w:rPr>
          <w:rFonts w:ascii="Times New Roman" w:eastAsia="Times New Roman" w:hAnsi="Times New Roman"/>
          <w:i/>
        </w:rPr>
      </w:pPr>
      <w:r w:rsidRPr="0007357C">
        <w:rPr>
          <w:rFonts w:ascii="Times New Roman" w:eastAsia="Times New Roman" w:hAnsi="Times New Roman"/>
          <w:i/>
        </w:rPr>
        <w:t>Gamintojas</w:t>
      </w:r>
    </w:p>
    <w:p w:rsidR="00E40CBA" w:rsidRPr="0007357C" w:rsidRDefault="00E40CBA" w:rsidP="00E40CBA">
      <w:pPr>
        <w:spacing w:after="0" w:line="240" w:lineRule="auto"/>
        <w:rPr>
          <w:rFonts w:ascii="Times New Roman" w:eastAsia="Times New Roman" w:hAnsi="Times New Roman"/>
        </w:rPr>
      </w:pPr>
      <w:r w:rsidRPr="0007357C">
        <w:rPr>
          <w:rFonts w:ascii="Times New Roman" w:eastAsia="Times New Roman" w:hAnsi="Times New Roman"/>
        </w:rPr>
        <w:t xml:space="preserve">Saneca Pharmaceuticals a.s. </w:t>
      </w:r>
    </w:p>
    <w:p w:rsidR="00E40CBA" w:rsidRPr="0007357C" w:rsidRDefault="00E40CBA" w:rsidP="00E40CBA">
      <w:pPr>
        <w:spacing w:after="0" w:line="240" w:lineRule="auto"/>
        <w:rPr>
          <w:rFonts w:ascii="Times New Roman" w:eastAsia="Arial Unicode MS" w:hAnsi="Times New Roman"/>
        </w:rPr>
      </w:pPr>
      <w:r w:rsidRPr="0007357C">
        <w:rPr>
          <w:rFonts w:ascii="Times New Roman" w:eastAsia="Arial Unicode MS" w:hAnsi="Times New Roman"/>
        </w:rPr>
        <w:t xml:space="preserve">Nitrianska 100 </w:t>
      </w:r>
    </w:p>
    <w:p w:rsidR="00E40CBA" w:rsidRPr="0007357C" w:rsidRDefault="00E40CBA" w:rsidP="00E40CBA">
      <w:pPr>
        <w:spacing w:after="0" w:line="240" w:lineRule="auto"/>
        <w:rPr>
          <w:rFonts w:ascii="Times New Roman" w:eastAsia="Arial Unicode MS" w:hAnsi="Times New Roman"/>
        </w:rPr>
      </w:pPr>
      <w:r w:rsidRPr="0007357C">
        <w:rPr>
          <w:rFonts w:ascii="Times New Roman" w:eastAsia="Arial Unicode MS" w:hAnsi="Times New Roman"/>
        </w:rPr>
        <w:t xml:space="preserve">920 27 Hlohovec </w:t>
      </w:r>
    </w:p>
    <w:p w:rsidR="00E40CBA" w:rsidRPr="0007357C" w:rsidRDefault="00E40CBA" w:rsidP="00E40CBA">
      <w:pPr>
        <w:spacing w:after="0" w:line="240" w:lineRule="auto"/>
        <w:rPr>
          <w:rFonts w:ascii="Times New Roman" w:eastAsia="Times New Roman" w:hAnsi="Times New Roman"/>
        </w:rPr>
      </w:pPr>
      <w:r w:rsidRPr="0007357C">
        <w:rPr>
          <w:rFonts w:ascii="Times New Roman" w:eastAsia="Arial Unicode MS" w:hAnsi="Times New Roman"/>
        </w:rPr>
        <w:t>Slovakija</w:t>
      </w:r>
    </w:p>
    <w:p w:rsidR="00E40CBA" w:rsidRPr="0007357C" w:rsidRDefault="00E40CBA" w:rsidP="00E40CBA">
      <w:pPr>
        <w:spacing w:after="0" w:line="240" w:lineRule="auto"/>
        <w:rPr>
          <w:rFonts w:ascii="Times New Roman" w:eastAsia="Times New Roman" w:hAnsi="Times New Roman"/>
        </w:rPr>
      </w:pPr>
    </w:p>
    <w:p w:rsidR="00E40CBA" w:rsidRPr="0007357C" w:rsidRDefault="00E40CBA" w:rsidP="00E40CBA">
      <w:pPr>
        <w:numPr>
          <w:ilvl w:val="12"/>
          <w:numId w:val="0"/>
        </w:numPr>
        <w:spacing w:after="0" w:line="240" w:lineRule="auto"/>
        <w:ind w:right="-2"/>
        <w:rPr>
          <w:rFonts w:ascii="Times New Roman" w:eastAsia="Times New Roman" w:hAnsi="Times New Roman"/>
        </w:rPr>
      </w:pPr>
      <w:r w:rsidRPr="002C22D4">
        <w:rPr>
          <w:rFonts w:ascii="Times New Roman" w:eastAsia="Times New Roman" w:hAnsi="Times New Roman"/>
          <w:b/>
        </w:rPr>
        <w:t>Šis vaistas EEE valstybėse narėse registruotas tokiais pavadinimais</w:t>
      </w:r>
      <w:r w:rsidRPr="0007357C">
        <w:rPr>
          <w:rFonts w:ascii="Times New Roman" w:eastAsia="Times New Roman" w:hAnsi="Times New Roman"/>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5103"/>
      </w:tblGrid>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Pr>
                <w:rFonts w:ascii="Times New Roman" w:eastAsia="Times New Roman" w:hAnsi="Times New Roman"/>
                <w:b/>
                <w:bCs/>
                <w:noProof/>
                <w:lang w:val="en-GB" w:bidi="en-US"/>
              </w:rPr>
              <w:t>Valstybė narė</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b/>
                <w:bCs/>
                <w:noProof/>
                <w:lang w:val="en-GB" w:bidi="en-US"/>
              </w:rPr>
              <w:t>Vaist</w:t>
            </w:r>
            <w:r>
              <w:rPr>
                <w:rFonts w:ascii="Times New Roman" w:eastAsia="Times New Roman" w:hAnsi="Times New Roman"/>
                <w:b/>
                <w:bCs/>
                <w:noProof/>
                <w:lang w:val="en-GB" w:bidi="en-US"/>
              </w:rPr>
              <w:t xml:space="preserve">o </w:t>
            </w:r>
            <w:r w:rsidRPr="0007357C">
              <w:rPr>
                <w:rFonts w:ascii="Times New Roman" w:eastAsia="Times New Roman" w:hAnsi="Times New Roman"/>
                <w:b/>
                <w:bCs/>
                <w:noProof/>
                <w:lang w:val="en-GB" w:bidi="en-US"/>
              </w:rPr>
              <w:t>pavadinimas</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Čekija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Almozen 12,5</w:t>
            </w:r>
            <w:r>
              <w:rPr>
                <w:rFonts w:ascii="Times New Roman" w:eastAsia="Times New Roman" w:hAnsi="Times New Roman"/>
                <w:lang w:val="cs-CZ" w:eastAsia="cs-CZ"/>
              </w:rPr>
              <w:t> </w:t>
            </w:r>
            <w:r w:rsidRPr="0007357C">
              <w:rPr>
                <w:rFonts w:ascii="Times New Roman" w:eastAsia="Times New Roman" w:hAnsi="Times New Roman"/>
                <w:lang w:val="cs-CZ" w:eastAsia="cs-CZ"/>
              </w:rPr>
              <w:t>mg potahované tablety</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Lenkija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Almozen</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Latvija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Almotriptan Zentiva 12,5</w:t>
            </w:r>
            <w:r>
              <w:rPr>
                <w:rFonts w:ascii="Times New Roman" w:eastAsia="Times New Roman" w:hAnsi="Times New Roman"/>
                <w:lang w:val="cs-CZ" w:eastAsia="cs-CZ"/>
              </w:rPr>
              <w:t> </w:t>
            </w:r>
            <w:r w:rsidRPr="0007357C">
              <w:rPr>
                <w:rFonts w:ascii="Times New Roman" w:eastAsia="Times New Roman" w:hAnsi="Times New Roman"/>
                <w:lang w:val="cs-CZ" w:eastAsia="cs-CZ"/>
              </w:rPr>
              <w:t>mg apvalkotās tabletes</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Lietuva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
                <w:bCs/>
                <w:noProof/>
                <w:lang w:val="en-GB" w:bidi="en-US"/>
              </w:rPr>
            </w:pPr>
            <w:r w:rsidRPr="0007357C">
              <w:rPr>
                <w:rFonts w:ascii="Times New Roman" w:eastAsia="Times New Roman" w:hAnsi="Times New Roman"/>
                <w:lang w:val="cs-CZ" w:eastAsia="cs-CZ"/>
              </w:rPr>
              <w:t>Almotriptan Zentiva 12,5</w:t>
            </w:r>
            <w:r>
              <w:rPr>
                <w:rFonts w:ascii="Times New Roman" w:eastAsia="Times New Roman" w:hAnsi="Times New Roman"/>
                <w:lang w:val="cs-CZ" w:eastAsia="cs-CZ"/>
              </w:rPr>
              <w:t> </w:t>
            </w:r>
            <w:r w:rsidRPr="0007357C">
              <w:rPr>
                <w:rFonts w:ascii="Times New Roman" w:eastAsia="Times New Roman" w:hAnsi="Times New Roman"/>
                <w:lang w:val="cs-CZ" w:eastAsia="cs-CZ"/>
              </w:rPr>
              <w:t>mg plėvele dengtos tabletės</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Italija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lang w:val="cs-CZ" w:eastAsia="cs-CZ"/>
              </w:rPr>
            </w:pPr>
            <w:r w:rsidRPr="0007357C">
              <w:rPr>
                <w:rFonts w:ascii="Times New Roman" w:eastAsia="Times New Roman" w:hAnsi="Times New Roman"/>
                <w:lang w:val="cs-CZ" w:eastAsia="cs-CZ"/>
              </w:rPr>
              <w:t>Almotriptan Zentiva</w:t>
            </w:r>
          </w:p>
        </w:tc>
      </w:tr>
      <w:tr w:rsidR="00E40CBA" w:rsidRPr="0007357C" w:rsidTr="00540F93">
        <w:tc>
          <w:tcPr>
            <w:tcW w:w="2660"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bCs/>
                <w:noProof/>
                <w:lang w:val="en-GB" w:bidi="en-US"/>
              </w:rPr>
            </w:pPr>
            <w:r w:rsidRPr="0007357C">
              <w:rPr>
                <w:rFonts w:ascii="Times New Roman" w:eastAsia="Times New Roman" w:hAnsi="Times New Roman"/>
                <w:bCs/>
                <w:noProof/>
                <w:lang w:val="en-GB" w:bidi="en-US"/>
              </w:rPr>
              <w:t>Prancūzija</w:t>
            </w:r>
          </w:p>
        </w:tc>
        <w:tc>
          <w:tcPr>
            <w:tcW w:w="5103" w:type="dxa"/>
            <w:shd w:val="clear" w:color="auto" w:fill="auto"/>
          </w:tcPr>
          <w:p w:rsidR="00E40CBA" w:rsidRPr="0007357C" w:rsidRDefault="00E40CBA" w:rsidP="00540F93">
            <w:pPr>
              <w:autoSpaceDE w:val="0"/>
              <w:autoSpaceDN w:val="0"/>
              <w:adjustRightInd w:val="0"/>
              <w:spacing w:after="0" w:line="240" w:lineRule="auto"/>
              <w:rPr>
                <w:rFonts w:ascii="Times New Roman" w:eastAsia="Times New Roman" w:hAnsi="Times New Roman"/>
                <w:lang w:val="cs-CZ" w:eastAsia="cs-CZ"/>
              </w:rPr>
            </w:pPr>
            <w:r w:rsidRPr="0007357C">
              <w:rPr>
                <w:rFonts w:ascii="Times New Roman" w:eastAsia="Times New Roman" w:hAnsi="Times New Roman"/>
                <w:lang w:val="en-US" w:bidi="en-US"/>
              </w:rPr>
              <w:t>Almotriptan Zentiva 12,5</w:t>
            </w:r>
            <w:r>
              <w:rPr>
                <w:rFonts w:ascii="Times New Roman" w:eastAsia="Times New Roman" w:hAnsi="Times New Roman"/>
                <w:lang w:val="en-US" w:bidi="en-US"/>
              </w:rPr>
              <w:t> </w:t>
            </w:r>
            <w:r w:rsidRPr="0007357C">
              <w:rPr>
                <w:rFonts w:ascii="Times New Roman" w:eastAsia="Times New Roman" w:hAnsi="Times New Roman"/>
                <w:lang w:val="en-US" w:bidi="en-US"/>
              </w:rPr>
              <w:t xml:space="preserve">mg comprimé pelliculé </w:t>
            </w:r>
          </w:p>
        </w:tc>
      </w:tr>
    </w:tbl>
    <w:p w:rsidR="00E40CBA" w:rsidRDefault="00E40CBA" w:rsidP="00E40CBA">
      <w:pPr>
        <w:tabs>
          <w:tab w:val="left" w:pos="567"/>
          <w:tab w:val="left" w:pos="2535"/>
        </w:tabs>
        <w:spacing w:after="0" w:line="240" w:lineRule="auto"/>
        <w:rPr>
          <w:rFonts w:ascii="Times New Roman" w:eastAsia="SimSun" w:hAnsi="Times New Roman"/>
          <w:snapToGrid w:val="0"/>
          <w:lang w:eastAsia="zh-CN"/>
        </w:rPr>
      </w:pPr>
    </w:p>
    <w:p w:rsidR="00E40CBA" w:rsidRPr="0007357C" w:rsidRDefault="00E40CBA" w:rsidP="00E40CBA">
      <w:pPr>
        <w:tabs>
          <w:tab w:val="left" w:pos="567"/>
          <w:tab w:val="left" w:pos="2535"/>
        </w:tabs>
        <w:spacing w:after="0" w:line="240" w:lineRule="auto"/>
        <w:rPr>
          <w:rFonts w:ascii="Times New Roman" w:eastAsia="SimSun" w:hAnsi="Times New Roman"/>
          <w:snapToGrid w:val="0"/>
          <w:lang w:eastAsia="zh-CN"/>
        </w:rPr>
      </w:pPr>
    </w:p>
    <w:p w:rsidR="00E40CBA" w:rsidRPr="0007357C" w:rsidRDefault="00E40CBA" w:rsidP="00E40CBA">
      <w:pPr>
        <w:numPr>
          <w:ilvl w:val="12"/>
          <w:numId w:val="0"/>
        </w:numPr>
        <w:spacing w:after="0" w:line="240" w:lineRule="auto"/>
        <w:ind w:right="-2"/>
        <w:rPr>
          <w:rFonts w:ascii="Times New Roman" w:eastAsia="SimSun" w:hAnsi="Times New Roman"/>
          <w:b/>
          <w:bCs/>
          <w:snapToGrid w:val="0"/>
          <w:lang w:eastAsia="zh-CN"/>
        </w:rPr>
      </w:pPr>
      <w:r w:rsidRPr="0007357C">
        <w:rPr>
          <w:rFonts w:ascii="Times New Roman" w:eastAsia="SimSun" w:hAnsi="Times New Roman"/>
          <w:b/>
          <w:bCs/>
          <w:snapToGrid w:val="0"/>
          <w:lang w:eastAsia="zh-CN"/>
        </w:rPr>
        <w:t>Šis pakuotės lapelis paskutinį kartą peržiūrėtas</w:t>
      </w:r>
      <w:r>
        <w:rPr>
          <w:rFonts w:ascii="Times New Roman" w:eastAsia="SimSun" w:hAnsi="Times New Roman"/>
          <w:b/>
          <w:bCs/>
          <w:snapToGrid w:val="0"/>
          <w:lang w:eastAsia="zh-CN"/>
        </w:rPr>
        <w:t xml:space="preserve"> 2019-05-28.</w:t>
      </w:r>
    </w:p>
    <w:p w:rsidR="00E40CBA" w:rsidRPr="0007357C" w:rsidRDefault="00E40CBA" w:rsidP="00E40CBA">
      <w:pPr>
        <w:spacing w:after="0" w:line="240" w:lineRule="auto"/>
        <w:rPr>
          <w:rFonts w:ascii="Times New Roman" w:eastAsia="Times New Roman" w:hAnsi="Times New Roman"/>
        </w:rPr>
      </w:pPr>
    </w:p>
    <w:p w:rsidR="00E40CBA" w:rsidRPr="0007357C" w:rsidRDefault="00E40CBA" w:rsidP="00E40CBA">
      <w:pPr>
        <w:spacing w:after="0" w:line="240" w:lineRule="auto"/>
        <w:rPr>
          <w:rFonts w:ascii="Times New Roman" w:eastAsia="Times New Roman" w:hAnsi="Times New Roman"/>
        </w:rPr>
      </w:pPr>
    </w:p>
    <w:p w:rsidR="00E40CBA" w:rsidRPr="0007357C" w:rsidRDefault="00E40CBA" w:rsidP="00E40CBA">
      <w:pPr>
        <w:spacing w:after="0" w:line="240" w:lineRule="auto"/>
        <w:rPr>
          <w:rFonts w:ascii="Times New Roman" w:eastAsia="Times New Roman" w:hAnsi="Times New Roman"/>
        </w:rPr>
      </w:pPr>
      <w:r w:rsidRPr="0007357C">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8" w:history="1">
        <w:r w:rsidRPr="0007357C">
          <w:rPr>
            <w:rFonts w:ascii="Times New Roman" w:eastAsia="Times New Roman" w:hAnsi="Times New Roman"/>
            <w:color w:val="0000FF"/>
            <w:u w:val="single"/>
          </w:rPr>
          <w:t>http://www.vvkt.lt/</w:t>
        </w:r>
      </w:hyperlink>
    </w:p>
    <w:p w:rsidR="00E40CBA" w:rsidRPr="0007357C" w:rsidRDefault="00E40CBA" w:rsidP="00E40CBA">
      <w:pPr>
        <w:spacing w:after="0" w:line="240" w:lineRule="auto"/>
        <w:rPr>
          <w:rFonts w:ascii="Times New Roman" w:eastAsia="Times New Roman" w:hAnsi="Times New Roman"/>
          <w:highlight w:val="yellow"/>
        </w:rPr>
      </w:pPr>
    </w:p>
    <w:p w:rsidR="001D3D23" w:rsidRDefault="001D3D23">
      <w:bookmarkStart w:id="0" w:name="_GoBack"/>
      <w:bookmarkEnd w:id="0"/>
    </w:p>
    <w:sectPr w:rsidR="001D3D23" w:rsidSect="00175D96">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FC2" w:rsidRDefault="00E40CB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2FC2" w:rsidRDefault="00E40C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FC2" w:rsidRDefault="00E40CBA">
    <w:pPr>
      <w:pStyle w:val="Porat"/>
      <w:framePr w:wrap="around" w:vAnchor="text" w:hAnchor="margin" w:xAlign="right" w:y="1"/>
      <w:rPr>
        <w:rStyle w:val="Puslapionumeris"/>
      </w:rPr>
    </w:pPr>
  </w:p>
  <w:p w:rsidR="000B2FC2" w:rsidRPr="00B12695" w:rsidRDefault="00E40CBA">
    <w:pPr>
      <w:pStyle w:val="Porat"/>
      <w:ind w:right="360"/>
      <w:jc w:val="center"/>
      <w:rPr>
        <w:rStyle w:val="Puslapionumeris"/>
        <w:rFonts w:ascii="Times New Roman" w:hAnsi="Times New Roman"/>
      </w:rPr>
    </w:pPr>
    <w:r w:rsidRPr="00B12695">
      <w:rPr>
        <w:rStyle w:val="Puslapionumeris"/>
        <w:rFonts w:ascii="Times New Roman" w:hAnsi="Times New Roman"/>
      </w:rPr>
      <w:fldChar w:fldCharType="begin"/>
    </w:r>
    <w:r w:rsidRPr="00B12695">
      <w:rPr>
        <w:rStyle w:val="Puslapionumeris"/>
        <w:rFonts w:ascii="Times New Roman" w:hAnsi="Times New Roman"/>
      </w:rPr>
      <w:instrText xml:space="preserve"> PAGE </w:instrText>
    </w:r>
    <w:r w:rsidRPr="00B12695">
      <w:rPr>
        <w:rStyle w:val="Puslapionumeris"/>
        <w:rFonts w:ascii="Times New Roman" w:hAnsi="Times New Roman"/>
      </w:rPr>
      <w:fldChar w:fldCharType="separate"/>
    </w:r>
    <w:r>
      <w:rPr>
        <w:rStyle w:val="Puslapionumeris"/>
        <w:rFonts w:ascii="Times New Roman" w:hAnsi="Times New Roman"/>
        <w:noProof/>
      </w:rPr>
      <w:t>5</w:t>
    </w:r>
    <w:r w:rsidRPr="00B12695">
      <w:rPr>
        <w:rStyle w:val="Puslapionumeris"/>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C62"/>
    <w:multiLevelType w:val="hybridMultilevel"/>
    <w:tmpl w:val="26F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4228"/>
    <w:multiLevelType w:val="hybridMultilevel"/>
    <w:tmpl w:val="AFAABB8E"/>
    <w:lvl w:ilvl="0" w:tplc="E71E31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E325D"/>
    <w:multiLevelType w:val="hybridMultilevel"/>
    <w:tmpl w:val="CF4E9E54"/>
    <w:lvl w:ilvl="0" w:tplc="9586DB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56829"/>
    <w:multiLevelType w:val="hybridMultilevel"/>
    <w:tmpl w:val="53600524"/>
    <w:lvl w:ilvl="0" w:tplc="D12E8250">
      <w:start w:val="1"/>
      <w:numFmt w:val="bullet"/>
      <w:lvlText w:val=""/>
      <w:lvlJc w:val="left"/>
      <w:pPr>
        <w:ind w:left="720" w:hanging="360"/>
      </w:pPr>
      <w:rPr>
        <w:rFonts w:ascii="Symbol" w:hAnsi="Symbol" w:hint="default"/>
        <w:sz w:val="24"/>
      </w:rPr>
    </w:lvl>
    <w:lvl w:ilvl="1" w:tplc="9ABEF3E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86E5B"/>
    <w:multiLevelType w:val="hybridMultilevel"/>
    <w:tmpl w:val="960823EC"/>
    <w:lvl w:ilvl="0" w:tplc="6CE4E0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E117C"/>
    <w:multiLevelType w:val="hybridMultilevel"/>
    <w:tmpl w:val="E568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5919"/>
    <w:multiLevelType w:val="hybridMultilevel"/>
    <w:tmpl w:val="E9364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50ADD"/>
    <w:multiLevelType w:val="hybridMultilevel"/>
    <w:tmpl w:val="D5D01E14"/>
    <w:lvl w:ilvl="0" w:tplc="3D06873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4974DC"/>
    <w:multiLevelType w:val="hybridMultilevel"/>
    <w:tmpl w:val="E2BCD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9E3174"/>
    <w:multiLevelType w:val="hybridMultilevel"/>
    <w:tmpl w:val="FB988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1A5197"/>
    <w:multiLevelType w:val="hybridMultilevel"/>
    <w:tmpl w:val="DA4A0374"/>
    <w:lvl w:ilvl="0" w:tplc="F8E02AAA">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191CCF"/>
    <w:multiLevelType w:val="hybridMultilevel"/>
    <w:tmpl w:val="E236C4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11"/>
  </w:num>
  <w:num w:numId="6">
    <w:abstractNumId w:val="3"/>
  </w:num>
  <w:num w:numId="7">
    <w:abstractNumId w:val="5"/>
  </w:num>
  <w:num w:numId="8">
    <w:abstractNumId w:val="10"/>
  </w:num>
  <w:num w:numId="9">
    <w:abstractNumId w:val="4"/>
  </w:num>
  <w:num w:numId="10">
    <w:abstractNumId w:val="2"/>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BA"/>
    <w:rsid w:val="001D3D23"/>
    <w:rsid w:val="00E40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E5EFF-5E6D-4DBC-932C-5EEAB35F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CB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40C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0CBA"/>
    <w:rPr>
      <w:rFonts w:ascii="Calibri" w:eastAsia="Calibri" w:hAnsi="Calibri" w:cs="Times New Roman"/>
    </w:rPr>
  </w:style>
  <w:style w:type="character" w:styleId="Puslapionumeris">
    <w:name w:val="page number"/>
    <w:uiPriority w:val="99"/>
    <w:rsid w:val="00E40CBA"/>
    <w:rPr>
      <w:rFonts w:cs="Times New Roman"/>
    </w:rPr>
  </w:style>
  <w:style w:type="character" w:styleId="Hipersaitas">
    <w:name w:val="Hyperlink"/>
    <w:uiPriority w:val="99"/>
    <w:unhideWhenUsed/>
    <w:rsid w:val="00E40CBA"/>
    <w:rPr>
      <w:color w:val="0000FF"/>
      <w:u w:val="single"/>
    </w:rPr>
  </w:style>
  <w:style w:type="paragraph" w:styleId="Sraopastraipa">
    <w:name w:val="List Paragraph"/>
    <w:basedOn w:val="prastasis"/>
    <w:uiPriority w:val="34"/>
    <w:qFormat/>
    <w:rsid w:val="00E40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8165</Words>
  <Characters>4655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2019-05-29T07:01:00Z</dcterms:created>
  <dcterms:modified xsi:type="dcterms:W3CDTF">2019-05-29T07:02:00Z</dcterms:modified>
</cp:coreProperties>
</file>