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C9CF4" w14:textId="77777777" w:rsidR="000E37D4" w:rsidRPr="00733227" w:rsidRDefault="000E37D4" w:rsidP="00F5756F">
      <w:pPr>
        <w:spacing w:after="0" w:line="240" w:lineRule="auto"/>
        <w:rPr>
          <w:rFonts w:ascii="Times New Roman" w:eastAsia="Times New Roman" w:hAnsi="Times New Roman" w:cs="Times New Roman"/>
          <w:lang w:val="lt-LT"/>
        </w:rPr>
      </w:pPr>
      <w:bookmarkStart w:id="0" w:name="_GoBack"/>
      <w:bookmarkEnd w:id="0"/>
    </w:p>
    <w:p w14:paraId="28EE0865" w14:textId="77777777" w:rsidR="000E37D4" w:rsidRPr="00733227" w:rsidRDefault="000E37D4" w:rsidP="00F5756F">
      <w:pPr>
        <w:spacing w:after="0" w:line="240" w:lineRule="auto"/>
        <w:rPr>
          <w:rFonts w:ascii="Times New Roman" w:eastAsia="Times New Roman" w:hAnsi="Times New Roman" w:cs="Times New Roman"/>
          <w:lang w:val="lt-LT"/>
        </w:rPr>
      </w:pPr>
    </w:p>
    <w:p w14:paraId="4EC4D6AB" w14:textId="77777777" w:rsidR="000E37D4" w:rsidRPr="00733227" w:rsidRDefault="000E37D4" w:rsidP="00F5756F">
      <w:pPr>
        <w:spacing w:after="0" w:line="240" w:lineRule="auto"/>
        <w:rPr>
          <w:rFonts w:ascii="Times New Roman" w:eastAsia="Times New Roman" w:hAnsi="Times New Roman" w:cs="Times New Roman"/>
          <w:lang w:val="lt-LT"/>
        </w:rPr>
      </w:pPr>
    </w:p>
    <w:p w14:paraId="706C3F00" w14:textId="77777777" w:rsidR="000E37D4" w:rsidRPr="00733227" w:rsidRDefault="000E37D4" w:rsidP="00F5756F">
      <w:pPr>
        <w:spacing w:after="0" w:line="240" w:lineRule="auto"/>
        <w:rPr>
          <w:rFonts w:ascii="Times New Roman" w:eastAsia="Times New Roman" w:hAnsi="Times New Roman" w:cs="Times New Roman"/>
          <w:lang w:val="lt-LT"/>
        </w:rPr>
      </w:pPr>
    </w:p>
    <w:p w14:paraId="03B9DDE3" w14:textId="77777777" w:rsidR="000E37D4" w:rsidRPr="00733227" w:rsidRDefault="000E37D4" w:rsidP="00F5756F">
      <w:pPr>
        <w:spacing w:after="0" w:line="240" w:lineRule="auto"/>
        <w:rPr>
          <w:rFonts w:ascii="Times New Roman" w:eastAsia="Times New Roman" w:hAnsi="Times New Roman" w:cs="Times New Roman"/>
          <w:lang w:val="lt-LT"/>
        </w:rPr>
      </w:pPr>
    </w:p>
    <w:p w14:paraId="0C81FCC0" w14:textId="77777777" w:rsidR="000E37D4" w:rsidRPr="00733227" w:rsidRDefault="000E37D4" w:rsidP="00F5756F">
      <w:pPr>
        <w:spacing w:after="0" w:line="240" w:lineRule="auto"/>
        <w:rPr>
          <w:rFonts w:ascii="Times New Roman" w:eastAsia="Times New Roman" w:hAnsi="Times New Roman" w:cs="Times New Roman"/>
          <w:lang w:val="lt-LT"/>
        </w:rPr>
      </w:pPr>
    </w:p>
    <w:p w14:paraId="71C9F676" w14:textId="77777777" w:rsidR="000E37D4" w:rsidRPr="00733227" w:rsidRDefault="000E37D4" w:rsidP="00F5756F">
      <w:pPr>
        <w:spacing w:after="0" w:line="240" w:lineRule="auto"/>
        <w:rPr>
          <w:rFonts w:ascii="Times New Roman" w:eastAsia="Times New Roman" w:hAnsi="Times New Roman" w:cs="Times New Roman"/>
          <w:lang w:val="lt-LT"/>
        </w:rPr>
      </w:pPr>
    </w:p>
    <w:p w14:paraId="6C010D38" w14:textId="77777777" w:rsidR="000E37D4" w:rsidRPr="00733227" w:rsidRDefault="000E37D4" w:rsidP="00F5756F">
      <w:pPr>
        <w:spacing w:after="0" w:line="240" w:lineRule="auto"/>
        <w:rPr>
          <w:rFonts w:ascii="Times New Roman" w:eastAsia="Times New Roman" w:hAnsi="Times New Roman" w:cs="Times New Roman"/>
          <w:lang w:val="lt-LT"/>
        </w:rPr>
      </w:pPr>
    </w:p>
    <w:p w14:paraId="7F64FD06" w14:textId="77777777" w:rsidR="000E37D4" w:rsidRPr="00733227" w:rsidRDefault="000E37D4" w:rsidP="00F5756F">
      <w:pPr>
        <w:spacing w:after="0" w:line="240" w:lineRule="auto"/>
        <w:rPr>
          <w:rFonts w:ascii="Times New Roman" w:eastAsia="Times New Roman" w:hAnsi="Times New Roman" w:cs="Times New Roman"/>
          <w:lang w:val="lt-LT"/>
        </w:rPr>
      </w:pPr>
    </w:p>
    <w:p w14:paraId="604BCDBB" w14:textId="77777777" w:rsidR="000E37D4" w:rsidRPr="00733227" w:rsidRDefault="000E37D4" w:rsidP="00F5756F">
      <w:pPr>
        <w:spacing w:after="0" w:line="240" w:lineRule="auto"/>
        <w:rPr>
          <w:rFonts w:ascii="Times New Roman" w:eastAsia="Times New Roman" w:hAnsi="Times New Roman" w:cs="Times New Roman"/>
          <w:lang w:val="lt-LT"/>
        </w:rPr>
      </w:pPr>
    </w:p>
    <w:p w14:paraId="5720773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389811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D2A5DF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D62D9C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44A022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641A86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FE6322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D1F385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1C06B1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DD85DB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091117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85747E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76F8FE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DEFEAA0"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1" w:name="_Toc129243096"/>
      <w:bookmarkStart w:id="2" w:name="_Toc129243221"/>
      <w:r w:rsidRPr="00733227">
        <w:rPr>
          <w:rFonts w:ascii="Times New Roman" w:eastAsia="Times New Roman" w:hAnsi="Times New Roman" w:cs="Times New Roman"/>
          <w:b/>
          <w:szCs w:val="20"/>
          <w:lang w:val="lt-LT" w:eastAsia="x-none"/>
        </w:rPr>
        <w:t>I PRIEDAS</w:t>
      </w:r>
      <w:bookmarkEnd w:id="1"/>
      <w:bookmarkEnd w:id="2"/>
    </w:p>
    <w:p w14:paraId="7809034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CD0482A"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3" w:name="_Toc129243097"/>
      <w:bookmarkStart w:id="4" w:name="_Toc129243222"/>
      <w:r w:rsidRPr="00733227">
        <w:rPr>
          <w:rFonts w:ascii="Times New Roman" w:eastAsia="Times New Roman" w:hAnsi="Times New Roman" w:cs="Times New Roman"/>
          <w:b/>
          <w:szCs w:val="20"/>
          <w:lang w:val="lt-LT" w:eastAsia="x-none"/>
        </w:rPr>
        <w:t>PREPARATO CHARAKTERISTIKŲ SANTRAUKA</w:t>
      </w:r>
      <w:bookmarkEnd w:id="3"/>
      <w:bookmarkEnd w:id="4"/>
    </w:p>
    <w:p w14:paraId="2D6D26BC"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r w:rsidRPr="00733227">
        <w:rPr>
          <w:rFonts w:ascii="Times New Roman" w:eastAsia="Times New Roman" w:hAnsi="Times New Roman" w:cs="Times New Roman"/>
          <w:b/>
          <w:bCs/>
          <w:iCs/>
          <w:lang w:val="lt-LT" w:eastAsia="x-none"/>
        </w:rPr>
        <w:br w:type="page"/>
      </w:r>
      <w:bookmarkStart w:id="5" w:name="_Toc129243098"/>
      <w:bookmarkStart w:id="6" w:name="_Toc129243223"/>
      <w:r w:rsidRPr="00733227">
        <w:rPr>
          <w:rFonts w:ascii="Times New Roman" w:eastAsia="Times New Roman" w:hAnsi="Times New Roman" w:cs="Times New Roman"/>
          <w:b/>
          <w:lang w:val="lt-LT" w:eastAsia="x-none"/>
        </w:rPr>
        <w:lastRenderedPageBreak/>
        <w:t>1.</w:t>
      </w:r>
      <w:r w:rsidRPr="00733227">
        <w:rPr>
          <w:rFonts w:ascii="Times New Roman" w:eastAsia="Times New Roman" w:hAnsi="Times New Roman" w:cs="Times New Roman"/>
          <w:b/>
          <w:lang w:val="lt-LT" w:eastAsia="x-none"/>
        </w:rPr>
        <w:tab/>
        <w:t>VAISTINIO PREPARATO PAVADINIMAS</w:t>
      </w:r>
      <w:bookmarkEnd w:id="5"/>
      <w:bookmarkEnd w:id="6"/>
    </w:p>
    <w:p w14:paraId="4F73CBF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864C27C"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400 mg plėvele dengtos tabletės</w:t>
      </w:r>
    </w:p>
    <w:p w14:paraId="3C85DD4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686922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3A2E10E"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7" w:name="_Toc129243099"/>
      <w:bookmarkStart w:id="8" w:name="_Toc129243224"/>
      <w:r w:rsidRPr="00733227">
        <w:rPr>
          <w:rFonts w:ascii="Times New Roman" w:eastAsia="Times New Roman" w:hAnsi="Times New Roman" w:cs="Times New Roman"/>
          <w:b/>
          <w:lang w:val="lt-LT" w:eastAsia="x-none"/>
        </w:rPr>
        <w:t>2.</w:t>
      </w:r>
      <w:r w:rsidRPr="00733227">
        <w:rPr>
          <w:rFonts w:ascii="Times New Roman" w:eastAsia="Times New Roman" w:hAnsi="Times New Roman" w:cs="Times New Roman"/>
          <w:b/>
          <w:lang w:val="lt-LT" w:eastAsia="x-none"/>
        </w:rPr>
        <w:tab/>
        <w:t>KOKYBINĖ IR KIEKYBINĖ SUDĖTIS</w:t>
      </w:r>
      <w:bookmarkEnd w:id="7"/>
      <w:bookmarkEnd w:id="8"/>
    </w:p>
    <w:p w14:paraId="3AA0909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CD85ED4"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Kiekvienoje plėvele dengtoje tabletėje yra 400 mg ibuprofeno.</w:t>
      </w:r>
    </w:p>
    <w:p w14:paraId="53BAC0A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E7DDE79" w14:textId="2AA53209"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Visos pagalbinės medžiagos išvardytos 6.1</w:t>
      </w:r>
      <w:r w:rsidR="007332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skyriuje.</w:t>
      </w:r>
    </w:p>
    <w:p w14:paraId="7DCCA1F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E6DA08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EB405D4"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9" w:name="_Toc129243100"/>
      <w:bookmarkStart w:id="10" w:name="_Toc129243225"/>
      <w:r w:rsidRPr="00733227">
        <w:rPr>
          <w:rFonts w:ascii="Times New Roman" w:eastAsia="Times New Roman" w:hAnsi="Times New Roman" w:cs="Times New Roman"/>
          <w:b/>
          <w:lang w:val="lt-LT" w:eastAsia="x-none"/>
        </w:rPr>
        <w:t>3.</w:t>
      </w:r>
      <w:r w:rsidRPr="00733227">
        <w:rPr>
          <w:rFonts w:ascii="Times New Roman" w:eastAsia="Times New Roman" w:hAnsi="Times New Roman" w:cs="Times New Roman"/>
          <w:b/>
          <w:lang w:val="lt-LT" w:eastAsia="x-none"/>
        </w:rPr>
        <w:tab/>
        <w:t>FARMACINĖ FORMA</w:t>
      </w:r>
      <w:bookmarkEnd w:id="9"/>
      <w:bookmarkEnd w:id="10"/>
    </w:p>
    <w:p w14:paraId="1B5064F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63F28FB" w14:textId="77777777" w:rsidR="000E37D4"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Plėvele dengta tabletė.</w:t>
      </w:r>
    </w:p>
    <w:p w14:paraId="59D0E59C" w14:textId="77777777" w:rsidR="0054542E" w:rsidRPr="00733227" w:rsidRDefault="0054542E" w:rsidP="00F5756F">
      <w:pPr>
        <w:spacing w:after="0" w:line="240" w:lineRule="auto"/>
        <w:rPr>
          <w:rFonts w:ascii="Times New Roman" w:eastAsia="Times New Roman" w:hAnsi="Times New Roman" w:cs="Times New Roman"/>
          <w:lang w:val="lt-LT" w:eastAsia="x-none"/>
        </w:rPr>
      </w:pPr>
    </w:p>
    <w:p w14:paraId="701414AD" w14:textId="47B22C24"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Baltos arba beveik baltos spalvos pailgos, apie 17</w:t>
      </w:r>
      <w:r w:rsidR="007332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mm ilgio ir 8</w:t>
      </w:r>
      <w:r w:rsidR="007332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mm pločio, plėvele dengtos tabletės su vagele tabletei perlaužti abiejose pusėse; viršutinėje dalyje abiejose vagelės pusėse įspausta po raidę „E“.</w:t>
      </w:r>
    </w:p>
    <w:p w14:paraId="4D6A157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9C6C10F"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Tabletę galima padalyti į lygias dozes.</w:t>
      </w:r>
    </w:p>
    <w:p w14:paraId="58E9513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9DC782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9F94DB9"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11" w:name="_Toc129243101"/>
      <w:bookmarkStart w:id="12" w:name="_Toc129243226"/>
      <w:r w:rsidRPr="00733227">
        <w:rPr>
          <w:rFonts w:ascii="Times New Roman" w:eastAsia="Times New Roman" w:hAnsi="Times New Roman" w:cs="Times New Roman"/>
          <w:b/>
          <w:lang w:val="lt-LT" w:eastAsia="x-none"/>
        </w:rPr>
        <w:t>4.</w:t>
      </w:r>
      <w:r w:rsidRPr="00733227">
        <w:rPr>
          <w:rFonts w:ascii="Times New Roman" w:eastAsia="Times New Roman" w:hAnsi="Times New Roman" w:cs="Times New Roman"/>
          <w:b/>
          <w:lang w:val="lt-LT" w:eastAsia="x-none"/>
        </w:rPr>
        <w:tab/>
        <w:t>KLINIKINĖ INFORMACIJA</w:t>
      </w:r>
      <w:bookmarkEnd w:id="11"/>
      <w:bookmarkEnd w:id="12"/>
    </w:p>
    <w:p w14:paraId="1C2793D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55F6C95"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3" w:name="_Toc129243102"/>
      <w:bookmarkStart w:id="14" w:name="_Toc129243227"/>
      <w:r w:rsidRPr="00733227">
        <w:rPr>
          <w:rFonts w:ascii="Times New Roman" w:eastAsia="Times New Roman" w:hAnsi="Times New Roman" w:cs="Times New Roman"/>
          <w:b/>
          <w:kern w:val="28"/>
          <w:lang w:val="lt-LT" w:eastAsia="x-none"/>
        </w:rPr>
        <w:t>4.1</w:t>
      </w:r>
      <w:r w:rsidRPr="00733227">
        <w:rPr>
          <w:rFonts w:ascii="Times New Roman" w:eastAsia="Times New Roman" w:hAnsi="Times New Roman" w:cs="Times New Roman"/>
          <w:b/>
          <w:kern w:val="28"/>
          <w:lang w:val="lt-LT" w:eastAsia="x-none"/>
        </w:rPr>
        <w:tab/>
        <w:t>Terapinės indikacijos</w:t>
      </w:r>
      <w:bookmarkEnd w:id="13"/>
      <w:bookmarkEnd w:id="14"/>
    </w:p>
    <w:p w14:paraId="28D562E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D40ECE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Simptominis silpno ar vidutinio stiprumo skausmo gydymas.</w:t>
      </w:r>
    </w:p>
    <w:p w14:paraId="5ECDF6DE"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Simptominis karščiavimo gydymas.</w:t>
      </w:r>
    </w:p>
    <w:p w14:paraId="1E849A6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023857B"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5" w:name="_Toc129243103"/>
      <w:bookmarkStart w:id="16" w:name="_Toc129243228"/>
      <w:r w:rsidRPr="00733227">
        <w:rPr>
          <w:rFonts w:ascii="Times New Roman" w:eastAsia="Times New Roman" w:hAnsi="Times New Roman" w:cs="Times New Roman"/>
          <w:b/>
          <w:kern w:val="28"/>
          <w:lang w:val="lt-LT" w:eastAsia="x-none"/>
        </w:rPr>
        <w:t>4.2</w:t>
      </w:r>
      <w:r w:rsidRPr="00733227">
        <w:rPr>
          <w:rFonts w:ascii="Times New Roman" w:eastAsia="Times New Roman" w:hAnsi="Times New Roman" w:cs="Times New Roman"/>
          <w:b/>
          <w:kern w:val="28"/>
          <w:lang w:val="lt-LT" w:eastAsia="x-none"/>
        </w:rPr>
        <w:tab/>
        <w:t>Dozavimas ir vartojimo metodas</w:t>
      </w:r>
      <w:bookmarkEnd w:id="15"/>
      <w:bookmarkEnd w:id="16"/>
    </w:p>
    <w:p w14:paraId="4DC49E6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AFD52F3" w14:textId="77777777" w:rsidR="000E37D4" w:rsidRPr="00733227" w:rsidRDefault="000E37D4" w:rsidP="00F5756F">
      <w:pPr>
        <w:tabs>
          <w:tab w:val="left" w:pos="851"/>
        </w:tabs>
        <w:spacing w:after="0" w:line="240" w:lineRule="auto"/>
        <w:rPr>
          <w:rFonts w:ascii="Times New Roman" w:eastAsia="Times New Roman" w:hAnsi="Times New Roman" w:cs="Times New Roman"/>
          <w:u w:val="single"/>
          <w:lang w:val="lt-LT"/>
        </w:rPr>
      </w:pPr>
      <w:r w:rsidRPr="00733227">
        <w:rPr>
          <w:rFonts w:ascii="Times New Roman" w:eastAsia="Times New Roman" w:hAnsi="Times New Roman" w:cs="Times New Roman"/>
          <w:u w:val="single"/>
          <w:lang w:val="lt-LT"/>
        </w:rPr>
        <w:t>Dozavimas</w:t>
      </w:r>
    </w:p>
    <w:p w14:paraId="3363E7FB" w14:textId="77777777" w:rsidR="000E37D4" w:rsidRPr="00733227" w:rsidRDefault="000E37D4" w:rsidP="00F5756F">
      <w:pPr>
        <w:tabs>
          <w:tab w:val="left" w:pos="851"/>
        </w:tabs>
        <w:spacing w:after="0" w:line="240" w:lineRule="auto"/>
        <w:rPr>
          <w:rFonts w:ascii="Times New Roman" w:eastAsia="Times New Roman" w:hAnsi="Times New Roman" w:cs="Times New Roman"/>
          <w:u w:val="single"/>
          <w:lang w:val="lt-LT"/>
        </w:rPr>
      </w:pPr>
    </w:p>
    <w:p w14:paraId="7ECF74B4" w14:textId="4F4E1C14" w:rsidR="00733227" w:rsidRPr="00CE62B0" w:rsidRDefault="00733227" w:rsidP="00F5756F">
      <w:pPr>
        <w:tabs>
          <w:tab w:val="left" w:pos="851"/>
        </w:tabs>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 xml:space="preserve">Dozavimas nurodytas toliau esančioje lentelėje. Ibustar dozė vaikams ir paaugliams priklauso nuo kūno masės </w:t>
      </w:r>
      <w:r w:rsidR="002A58B8">
        <w:rPr>
          <w:rFonts w:ascii="Times New Roman" w:eastAsia="Times New Roman" w:hAnsi="Times New Roman" w:cs="Times New Roman"/>
          <w:noProof/>
          <w:lang w:val="lt-LT"/>
        </w:rPr>
        <w:t>a</w:t>
      </w:r>
      <w:r w:rsidR="00CD1B44" w:rsidRPr="00CE62B0">
        <w:rPr>
          <w:rFonts w:ascii="Times New Roman" w:eastAsia="Times New Roman" w:hAnsi="Times New Roman" w:cs="Times New Roman"/>
          <w:noProof/>
          <w:lang w:val="lt-LT"/>
        </w:rPr>
        <w:t>r</w:t>
      </w:r>
      <w:r w:rsidRPr="00CE62B0">
        <w:rPr>
          <w:rFonts w:ascii="Times New Roman" w:eastAsia="Times New Roman" w:hAnsi="Times New Roman" w:cs="Times New Roman"/>
          <w:noProof/>
          <w:lang w:val="lt-LT"/>
        </w:rPr>
        <w:t xml:space="preserve"> amžiaus, </w:t>
      </w:r>
      <w:r w:rsidR="00CD1B44" w:rsidRPr="00CE62B0">
        <w:rPr>
          <w:rFonts w:ascii="Times New Roman" w:eastAsia="Times New Roman" w:hAnsi="Times New Roman" w:cs="Times New Roman"/>
          <w:noProof/>
          <w:lang w:val="lt-LT"/>
        </w:rPr>
        <w:t>įprast</w:t>
      </w:r>
      <w:r w:rsidRPr="00CE62B0">
        <w:rPr>
          <w:rFonts w:ascii="Times New Roman" w:eastAsia="Times New Roman" w:hAnsi="Times New Roman" w:cs="Times New Roman"/>
          <w:noProof/>
          <w:lang w:val="lt-LT"/>
        </w:rPr>
        <w:t>a vienkartinė dozė yra 7–10 mg/kg kūno masės</w:t>
      </w:r>
      <w:r w:rsidR="00CD1B44" w:rsidRPr="00CE62B0">
        <w:rPr>
          <w:rFonts w:ascii="Times New Roman" w:eastAsia="Times New Roman" w:hAnsi="Times New Roman" w:cs="Times New Roman"/>
          <w:noProof/>
          <w:lang w:val="lt-LT"/>
        </w:rPr>
        <w:t xml:space="preserve"> iki didžiausios</w:t>
      </w:r>
      <w:r w:rsidRPr="00CE62B0">
        <w:rPr>
          <w:rFonts w:ascii="Times New Roman" w:eastAsia="Times New Roman" w:hAnsi="Times New Roman" w:cs="Times New Roman"/>
          <w:noProof/>
          <w:lang w:val="lt-LT"/>
        </w:rPr>
        <w:t xml:space="preserve"> </w:t>
      </w:r>
      <w:r w:rsidR="00CD1B44" w:rsidRPr="00CE62B0">
        <w:rPr>
          <w:rFonts w:ascii="Times New Roman" w:eastAsia="Times New Roman" w:hAnsi="Times New Roman" w:cs="Times New Roman"/>
          <w:noProof/>
          <w:lang w:val="lt-LT"/>
        </w:rPr>
        <w:t>30 mg/kg kūno masės dozės per parą.</w:t>
      </w:r>
    </w:p>
    <w:p w14:paraId="58325E8C" w14:textId="77777777" w:rsidR="00CD1B44" w:rsidRPr="00CE62B0" w:rsidRDefault="00CD1B44" w:rsidP="00F5756F">
      <w:pPr>
        <w:tabs>
          <w:tab w:val="left" w:pos="851"/>
        </w:tabs>
        <w:spacing w:after="0" w:line="240" w:lineRule="auto"/>
        <w:rPr>
          <w:rFonts w:ascii="Times New Roman" w:eastAsia="Times New Roman" w:hAnsi="Times New Roman" w:cs="Times New Roman"/>
          <w:noProof/>
          <w:lang w:val="lt-LT"/>
        </w:rPr>
      </w:pPr>
    </w:p>
    <w:p w14:paraId="6A313E14" w14:textId="1C287892" w:rsidR="000E37D4" w:rsidRPr="00733227" w:rsidRDefault="00CD1B44" w:rsidP="00F5756F">
      <w:pPr>
        <w:tabs>
          <w:tab w:val="left" w:pos="851"/>
        </w:tabs>
        <w:spacing w:after="0" w:line="240" w:lineRule="auto"/>
        <w:rPr>
          <w:rFonts w:ascii="Times New Roman" w:eastAsia="Times New Roman" w:hAnsi="Times New Roman" w:cs="Times New Roman"/>
          <w:lang w:val="lt-LT"/>
        </w:rPr>
      </w:pPr>
      <w:r w:rsidRPr="00CE62B0">
        <w:rPr>
          <w:rFonts w:ascii="Times New Roman" w:eastAsia="Times New Roman" w:hAnsi="Times New Roman" w:cs="Times New Roman"/>
          <w:noProof/>
          <w:lang w:val="lt-LT"/>
        </w:rPr>
        <w:t>Tinkamas dozavimo intervalas</w:t>
      </w:r>
      <w:r w:rsidR="00296BE4">
        <w:rPr>
          <w:rFonts w:ascii="Times New Roman" w:eastAsia="Times New Roman" w:hAnsi="Times New Roman" w:cs="Times New Roman"/>
          <w:noProof/>
          <w:lang w:val="lt-LT"/>
        </w:rPr>
        <w:t xml:space="preserve"> turi būti</w:t>
      </w:r>
      <w:r w:rsidRPr="00CE62B0">
        <w:rPr>
          <w:rFonts w:ascii="Times New Roman" w:eastAsia="Times New Roman" w:hAnsi="Times New Roman" w:cs="Times New Roman"/>
          <w:noProof/>
          <w:lang w:val="lt-LT"/>
        </w:rPr>
        <w:t xml:space="preserve"> pasirenkamas, atsižvelgiant į simptomus ir didžiausi</w:t>
      </w:r>
      <w:r w:rsidR="009D4289" w:rsidRPr="00CE62B0">
        <w:rPr>
          <w:rFonts w:ascii="Times New Roman" w:eastAsia="Times New Roman" w:hAnsi="Times New Roman" w:cs="Times New Roman"/>
          <w:noProof/>
          <w:lang w:val="lt-LT"/>
        </w:rPr>
        <w:t>ą</w:t>
      </w:r>
      <w:r w:rsidRPr="00CE62B0">
        <w:rPr>
          <w:rFonts w:ascii="Times New Roman" w:eastAsia="Times New Roman" w:hAnsi="Times New Roman" w:cs="Times New Roman"/>
          <w:noProof/>
          <w:lang w:val="lt-LT"/>
        </w:rPr>
        <w:t xml:space="preserve"> paros dozę. </w:t>
      </w:r>
      <w:r w:rsidRPr="00CE62B0">
        <w:rPr>
          <w:rFonts w:ascii="Times New Roman" w:eastAsia="Times New Roman" w:hAnsi="Times New Roman" w:cs="Times New Roman"/>
          <w:noProof/>
          <w:lang w:val="sv-SE"/>
        </w:rPr>
        <w:t>Jis turi būti ne trumpesnis kaip 6 valandos</w:t>
      </w:r>
      <w:r w:rsidR="000E37D4" w:rsidRPr="00733227">
        <w:rPr>
          <w:rFonts w:ascii="Times New Roman" w:eastAsia="Times New Roman" w:hAnsi="Times New Roman" w:cs="Times New Roman"/>
          <w:lang w:val="lt-LT"/>
        </w:rPr>
        <w:t xml:space="preserve">. </w:t>
      </w:r>
    </w:p>
    <w:p w14:paraId="7E277AF9" w14:textId="77777777" w:rsidR="000E37D4" w:rsidRPr="00733227" w:rsidRDefault="000E37D4" w:rsidP="00F5756F">
      <w:pPr>
        <w:tabs>
          <w:tab w:val="left" w:pos="851"/>
        </w:tabs>
        <w:spacing w:after="0" w:line="240" w:lineRule="auto"/>
        <w:rPr>
          <w:rFonts w:ascii="Times New Roman" w:eastAsia="Times New Roman" w:hAnsi="Times New Roman" w:cs="Times New Roman"/>
          <w:lang w:val="lt-LT"/>
        </w:rPr>
      </w:pPr>
    </w:p>
    <w:p w14:paraId="4BA5B05F" w14:textId="77777777" w:rsidR="000E37D4" w:rsidRDefault="000E37D4" w:rsidP="00F5756F">
      <w:pPr>
        <w:spacing w:after="0" w:line="240" w:lineRule="auto"/>
        <w:rPr>
          <w:rFonts w:ascii="Times New Roman" w:eastAsia="Times New Roman" w:hAnsi="Times New Roman" w:cs="Times New Roman"/>
          <w:color w:val="000000"/>
          <w:lang w:val="lt-LT"/>
        </w:rPr>
      </w:pPr>
      <w:r w:rsidRPr="00733227">
        <w:rPr>
          <w:rFonts w:ascii="Times New Roman" w:eastAsia="Times New Roman" w:hAnsi="Times New Roman" w:cs="Times New Roman"/>
          <w:color w:val="000000"/>
          <w:lang w:val="lt-LT"/>
        </w:rPr>
        <w:t>Tik trumpalaikiam vartojimui.</w:t>
      </w:r>
    </w:p>
    <w:p w14:paraId="50F14F47" w14:textId="77777777" w:rsidR="009D4289" w:rsidRPr="00733227" w:rsidRDefault="009D4289" w:rsidP="00F5756F">
      <w:pPr>
        <w:spacing w:after="0" w:line="240" w:lineRule="auto"/>
        <w:rPr>
          <w:rFonts w:ascii="Times New Roman" w:eastAsia="Times New Roman" w:hAnsi="Times New Roman" w:cs="Times New Roman"/>
          <w:color w:val="000000"/>
          <w:lang w:val="lt-LT"/>
        </w:rPr>
      </w:pPr>
    </w:p>
    <w:p w14:paraId="07A9C03E" w14:textId="57A63A9A" w:rsidR="00612957" w:rsidRDefault="000E37D4" w:rsidP="00F5756F">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Jeigu </w:t>
      </w:r>
      <w:r w:rsidR="009D4289">
        <w:rPr>
          <w:rFonts w:ascii="Times New Roman" w:eastAsia="Times New Roman" w:hAnsi="Times New Roman" w:cs="Times New Roman"/>
          <w:lang w:val="lt-LT"/>
        </w:rPr>
        <w:t>nusi</w:t>
      </w:r>
      <w:r w:rsidR="009D4289" w:rsidRPr="009D4289">
        <w:rPr>
          <w:rFonts w:ascii="Times New Roman" w:eastAsia="Times New Roman" w:hAnsi="Times New Roman" w:cs="Times New Roman"/>
          <w:lang w:val="lt-LT"/>
        </w:rPr>
        <w:t>skund</w:t>
      </w:r>
      <w:r w:rsidR="00940D6E">
        <w:rPr>
          <w:rFonts w:ascii="Times New Roman" w:eastAsia="Times New Roman" w:hAnsi="Times New Roman" w:cs="Times New Roman"/>
          <w:lang w:val="lt-LT"/>
        </w:rPr>
        <w:t xml:space="preserve">imai išlieka </w:t>
      </w:r>
      <w:r w:rsidRPr="00733227">
        <w:rPr>
          <w:rFonts w:ascii="Times New Roman" w:eastAsia="Times New Roman" w:hAnsi="Times New Roman" w:cs="Times New Roman"/>
          <w:lang w:val="lt-LT"/>
        </w:rPr>
        <w:t xml:space="preserve">ilgiau kaip </w:t>
      </w:r>
    </w:p>
    <w:p w14:paraId="1AC66437" w14:textId="1F231451" w:rsidR="00612957" w:rsidRDefault="000E37D4" w:rsidP="00612957">
      <w:pPr>
        <w:pStyle w:val="Sraopastraipa"/>
        <w:numPr>
          <w:ilvl w:val="0"/>
          <w:numId w:val="27"/>
        </w:numPr>
        <w:tabs>
          <w:tab w:val="left" w:pos="851"/>
        </w:tabs>
        <w:spacing w:after="0" w:line="240" w:lineRule="auto"/>
        <w:ind w:left="567" w:hanging="567"/>
        <w:rPr>
          <w:rFonts w:ascii="Times New Roman" w:eastAsia="Times New Roman" w:hAnsi="Times New Roman" w:cs="Times New Roman"/>
          <w:lang w:val="lt-LT"/>
        </w:rPr>
      </w:pPr>
      <w:r w:rsidRPr="00CE62B0">
        <w:rPr>
          <w:rFonts w:ascii="Times New Roman" w:eastAsia="Times New Roman" w:hAnsi="Times New Roman" w:cs="Times New Roman"/>
          <w:lang w:val="lt-LT"/>
        </w:rPr>
        <w:t>3</w:t>
      </w:r>
      <w:r w:rsidR="00940D6E" w:rsidRPr="00CE62B0">
        <w:rPr>
          <w:rFonts w:ascii="Times New Roman" w:eastAsia="Times New Roman" w:hAnsi="Times New Roman" w:cs="Times New Roman"/>
          <w:lang w:val="lt-LT"/>
        </w:rPr>
        <w:t> </w:t>
      </w:r>
      <w:r w:rsidRPr="00CE62B0">
        <w:rPr>
          <w:rFonts w:ascii="Times New Roman" w:eastAsia="Times New Roman" w:hAnsi="Times New Roman" w:cs="Times New Roman"/>
          <w:lang w:val="lt-LT"/>
        </w:rPr>
        <w:t>paras</w:t>
      </w:r>
      <w:r w:rsidR="00612957">
        <w:rPr>
          <w:rFonts w:ascii="Times New Roman" w:eastAsia="Times New Roman" w:hAnsi="Times New Roman" w:cs="Times New Roman"/>
          <w:lang w:val="lt-LT"/>
        </w:rPr>
        <w:t xml:space="preserve"> vaikams ir paaugliams arba</w:t>
      </w:r>
    </w:p>
    <w:p w14:paraId="21A02068" w14:textId="1AF5C08E" w:rsidR="00612957" w:rsidRDefault="00612957" w:rsidP="00612957">
      <w:pPr>
        <w:pStyle w:val="Sraopastraipa"/>
        <w:numPr>
          <w:ilvl w:val="0"/>
          <w:numId w:val="27"/>
        </w:numPr>
        <w:tabs>
          <w:tab w:val="left" w:pos="851"/>
        </w:tabs>
        <w:spacing w:after="0" w:line="240" w:lineRule="auto"/>
        <w:ind w:left="567" w:hanging="567"/>
        <w:rPr>
          <w:rFonts w:ascii="Times New Roman" w:eastAsia="Times New Roman" w:hAnsi="Times New Roman" w:cs="Times New Roman"/>
          <w:lang w:val="lt-LT"/>
        </w:rPr>
      </w:pPr>
      <w:r w:rsidRPr="00546905">
        <w:rPr>
          <w:rFonts w:ascii="Times New Roman" w:eastAsia="Times New Roman" w:hAnsi="Times New Roman" w:cs="Times New Roman"/>
          <w:lang w:val="lt-LT"/>
        </w:rPr>
        <w:t>3 paras</w:t>
      </w:r>
      <w:r>
        <w:rPr>
          <w:rFonts w:ascii="Times New Roman" w:eastAsia="Times New Roman" w:hAnsi="Times New Roman" w:cs="Times New Roman"/>
          <w:lang w:val="lt-LT"/>
        </w:rPr>
        <w:t xml:space="preserve"> gydant karščiavimą, arba</w:t>
      </w:r>
    </w:p>
    <w:p w14:paraId="4F72B131" w14:textId="23FEE1F5" w:rsidR="00612957" w:rsidRDefault="00612957" w:rsidP="00612957">
      <w:pPr>
        <w:pStyle w:val="Sraopastraipa"/>
        <w:numPr>
          <w:ilvl w:val="0"/>
          <w:numId w:val="27"/>
        </w:numPr>
        <w:tabs>
          <w:tab w:val="left" w:pos="851"/>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4</w:t>
      </w:r>
      <w:r w:rsidRPr="00546905">
        <w:rPr>
          <w:rFonts w:ascii="Times New Roman" w:eastAsia="Times New Roman" w:hAnsi="Times New Roman" w:cs="Times New Roman"/>
          <w:lang w:val="lt-LT"/>
        </w:rPr>
        <w:t> paras</w:t>
      </w:r>
      <w:r>
        <w:rPr>
          <w:rFonts w:ascii="Times New Roman" w:eastAsia="Times New Roman" w:hAnsi="Times New Roman" w:cs="Times New Roman"/>
          <w:lang w:val="lt-LT"/>
        </w:rPr>
        <w:t xml:space="preserve"> malšinant skausmą suaugusiesiems,</w:t>
      </w:r>
    </w:p>
    <w:p w14:paraId="2E6C0767" w14:textId="100A1A16" w:rsidR="000E37D4" w:rsidRPr="00CE62B0" w:rsidRDefault="00612957" w:rsidP="00612957">
      <w:pPr>
        <w:tabs>
          <w:tab w:val="left" w:pos="851"/>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reikia</w:t>
      </w:r>
      <w:r w:rsidR="000E37D4" w:rsidRPr="00CE62B0">
        <w:rPr>
          <w:rFonts w:ascii="Times New Roman" w:eastAsia="Times New Roman" w:hAnsi="Times New Roman" w:cs="Times New Roman"/>
          <w:lang w:val="lt-LT"/>
        </w:rPr>
        <w:t xml:space="preserve"> kreipt</w:t>
      </w:r>
      <w:r>
        <w:rPr>
          <w:rFonts w:ascii="Times New Roman" w:eastAsia="Times New Roman" w:hAnsi="Times New Roman" w:cs="Times New Roman"/>
          <w:lang w:val="lt-LT"/>
        </w:rPr>
        <w:t>i</w:t>
      </w:r>
      <w:r w:rsidR="000E37D4" w:rsidRPr="00CE62B0">
        <w:rPr>
          <w:rFonts w:ascii="Times New Roman" w:eastAsia="Times New Roman" w:hAnsi="Times New Roman" w:cs="Times New Roman"/>
          <w:lang w:val="lt-LT"/>
        </w:rPr>
        <w:t>s į gydytoją.</w:t>
      </w:r>
    </w:p>
    <w:p w14:paraId="0164BA90" w14:textId="77777777" w:rsidR="000E37D4" w:rsidRPr="00733227" w:rsidRDefault="000E37D4" w:rsidP="00F5756F">
      <w:pPr>
        <w:tabs>
          <w:tab w:val="left" w:pos="851"/>
        </w:tabs>
        <w:spacing w:after="0" w:line="240" w:lineRule="auto"/>
        <w:rPr>
          <w:rFonts w:ascii="Times New Roman" w:eastAsia="Times New Roman" w:hAnsi="Times New Roman" w:cs="Times New Roman"/>
          <w:lang w:val="lt-LT"/>
        </w:rPr>
      </w:pPr>
    </w:p>
    <w:p w14:paraId="220339C9" w14:textId="77777777" w:rsidR="000E37D4" w:rsidRPr="00733227" w:rsidRDefault="000E37D4" w:rsidP="00F5756F">
      <w:pPr>
        <w:autoSpaceDE w:val="0"/>
        <w:autoSpaceDN w:val="0"/>
        <w:spacing w:after="0" w:line="240" w:lineRule="auto"/>
        <w:rPr>
          <w:rFonts w:ascii="Times New Roman" w:eastAsia="Times New Roman" w:hAnsi="Times New Roman" w:cs="Times New Roman"/>
          <w:b/>
          <w:bCs/>
          <w:lang w:val="lt-LT" w:eastAsia="de-D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0"/>
        <w:gridCol w:w="2730"/>
        <w:gridCol w:w="2551"/>
      </w:tblGrid>
      <w:tr w:rsidR="000E37D4" w:rsidRPr="00733227" w14:paraId="70C25438" w14:textId="77777777" w:rsidTr="00BA0BB4">
        <w:tc>
          <w:tcPr>
            <w:tcW w:w="3060" w:type="dxa"/>
            <w:shd w:val="pct12" w:color="auto" w:fill="auto"/>
          </w:tcPr>
          <w:p w14:paraId="70CC8F6F" w14:textId="20BE2BD4" w:rsidR="000E37D4" w:rsidRPr="00CE62B0"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 xml:space="preserve">Kūno </w:t>
            </w:r>
            <w:r w:rsidR="00B7170F">
              <w:rPr>
                <w:rFonts w:ascii="Times New Roman" w:eastAsia="Times New Roman" w:hAnsi="Times New Roman" w:cs="Times New Roman"/>
                <w:b/>
                <w:lang w:val="lt-LT"/>
              </w:rPr>
              <w:t>masė</w:t>
            </w:r>
          </w:p>
          <w:p w14:paraId="72A79719" w14:textId="77777777" w:rsidR="000E37D4" w:rsidRPr="00B7170F"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(amžius)</w:t>
            </w:r>
          </w:p>
        </w:tc>
        <w:tc>
          <w:tcPr>
            <w:tcW w:w="2730" w:type="dxa"/>
            <w:shd w:val="pct12" w:color="auto" w:fill="auto"/>
          </w:tcPr>
          <w:p w14:paraId="225C8B00" w14:textId="77777777" w:rsidR="000E37D4" w:rsidRPr="00CE62B0"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Vienkartinė dozė</w:t>
            </w:r>
          </w:p>
          <w:p w14:paraId="534D4EA6" w14:textId="77777777" w:rsidR="000E37D4" w:rsidRPr="00B7170F" w:rsidRDefault="000E37D4" w:rsidP="00F5756F">
            <w:pPr>
              <w:spacing w:after="0" w:line="240" w:lineRule="auto"/>
              <w:jc w:val="center"/>
              <w:rPr>
                <w:rFonts w:ascii="Times New Roman" w:eastAsia="Times New Roman" w:hAnsi="Times New Roman" w:cs="Times New Roman"/>
                <w:b/>
                <w:sz w:val="24"/>
                <w:szCs w:val="24"/>
                <w:lang w:val="lt-LT"/>
              </w:rPr>
            </w:pPr>
          </w:p>
        </w:tc>
        <w:tc>
          <w:tcPr>
            <w:tcW w:w="2551" w:type="dxa"/>
            <w:shd w:val="pct12" w:color="auto" w:fill="auto"/>
          </w:tcPr>
          <w:p w14:paraId="57CF135D" w14:textId="77777777" w:rsidR="000E37D4" w:rsidRPr="00CE62B0"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Didžiausia paros dozė</w:t>
            </w:r>
          </w:p>
          <w:p w14:paraId="3E26C78D" w14:textId="3AA416BE" w:rsidR="000E37D4" w:rsidRPr="00B7170F"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(24</w:t>
            </w:r>
            <w:r w:rsidR="00B7170F">
              <w:rPr>
                <w:rFonts w:ascii="Times New Roman" w:eastAsia="Times New Roman" w:hAnsi="Times New Roman" w:cs="Times New Roman"/>
                <w:b/>
                <w:lang w:val="lt-LT"/>
              </w:rPr>
              <w:t> </w:t>
            </w:r>
            <w:r w:rsidRPr="00CE62B0">
              <w:rPr>
                <w:rFonts w:ascii="Times New Roman" w:eastAsia="Times New Roman" w:hAnsi="Times New Roman" w:cs="Times New Roman"/>
                <w:b/>
                <w:lang w:val="lt-LT"/>
              </w:rPr>
              <w:t>val</w:t>
            </w:r>
            <w:r w:rsidR="00B7170F">
              <w:rPr>
                <w:rFonts w:ascii="Times New Roman" w:eastAsia="Times New Roman" w:hAnsi="Times New Roman" w:cs="Times New Roman"/>
                <w:b/>
                <w:lang w:val="lt-LT"/>
              </w:rPr>
              <w:t>.</w:t>
            </w:r>
            <w:r w:rsidRPr="00CE62B0">
              <w:rPr>
                <w:rFonts w:ascii="Times New Roman" w:eastAsia="Times New Roman" w:hAnsi="Times New Roman" w:cs="Times New Roman"/>
                <w:b/>
                <w:lang w:val="lt-LT"/>
              </w:rPr>
              <w:t>)</w:t>
            </w:r>
          </w:p>
        </w:tc>
      </w:tr>
      <w:tr w:rsidR="000E37D4" w:rsidRPr="00733227" w14:paraId="12564757" w14:textId="77777777" w:rsidTr="00BA0BB4">
        <w:tc>
          <w:tcPr>
            <w:tcW w:w="3060" w:type="dxa"/>
          </w:tcPr>
          <w:p w14:paraId="6A25ED0A" w14:textId="77777777" w:rsidR="000E37D4" w:rsidRPr="00CE62B0" w:rsidRDefault="000E37D4" w:rsidP="00F5756F">
            <w:pPr>
              <w:spacing w:after="0" w:line="240" w:lineRule="auto"/>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20 kg </w:t>
            </w:r>
            <w:r w:rsidRPr="00CE62B0">
              <w:rPr>
                <w:rFonts w:ascii="Times New Roman" w:eastAsia="Times New Roman" w:hAnsi="Times New Roman" w:cs="Times New Roman"/>
                <w:b/>
                <w:bCs/>
                <w:lang w:val="lt-LT"/>
              </w:rPr>
              <w:noBreakHyphen/>
              <w:t> 29 kg</w:t>
            </w:r>
          </w:p>
          <w:p w14:paraId="4C038CD9" w14:textId="519AFF08" w:rsidR="000E37D4" w:rsidRPr="00733227" w:rsidRDefault="000E37D4" w:rsidP="00F5756F">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jc w:val="center"/>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de-DE"/>
              </w:rPr>
              <w:t>(6</w:t>
            </w:r>
            <w:r w:rsidR="00B7170F">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9</w:t>
            </w:r>
            <w:r w:rsidR="00B7170F">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metų</w:t>
            </w:r>
            <w:r w:rsidR="00B7170F" w:rsidRPr="00733227">
              <w:rPr>
                <w:rFonts w:ascii="Times New Roman" w:eastAsia="Times New Roman" w:hAnsi="Times New Roman" w:cs="Times New Roman"/>
                <w:lang w:val="lt-LT" w:eastAsia="de-DE"/>
              </w:rPr>
              <w:t xml:space="preserve"> vaika</w:t>
            </w:r>
            <w:r w:rsidR="00B7170F">
              <w:rPr>
                <w:rFonts w:ascii="Times New Roman" w:eastAsia="Times New Roman" w:hAnsi="Times New Roman" w:cs="Times New Roman"/>
                <w:lang w:val="lt-LT" w:eastAsia="de-DE"/>
              </w:rPr>
              <w:t>ms</w:t>
            </w:r>
            <w:r w:rsidRPr="00733227">
              <w:rPr>
                <w:rFonts w:ascii="Times New Roman" w:eastAsia="Times New Roman" w:hAnsi="Times New Roman" w:cs="Times New Roman"/>
                <w:lang w:val="lt-LT" w:eastAsia="de-DE"/>
              </w:rPr>
              <w:t>)</w:t>
            </w:r>
          </w:p>
        </w:tc>
        <w:tc>
          <w:tcPr>
            <w:tcW w:w="2730" w:type="dxa"/>
          </w:tcPr>
          <w:p w14:paraId="5C3E29B1" w14:textId="32EC1A08" w:rsidR="00B7170F" w:rsidRDefault="00B7170F" w:rsidP="00F5756F">
            <w:pPr>
              <w:spacing w:after="0" w:line="240" w:lineRule="auto"/>
              <w:jc w:val="center"/>
              <w:rPr>
                <w:rFonts w:ascii="Times New Roman" w:eastAsia="Times New Roman" w:hAnsi="Times New Roman" w:cs="Times New Roman"/>
                <w:lang w:val="lt-LT"/>
              </w:rPr>
            </w:pPr>
            <w:r w:rsidRPr="00546905">
              <w:rPr>
                <w:rFonts w:ascii="Times New Roman" w:eastAsia="Times New Roman" w:hAnsi="Times New Roman" w:cs="Times New Roman"/>
                <w:lang w:val="lt-LT"/>
              </w:rPr>
              <w:t>½</w:t>
            </w:r>
            <w:r w:rsidR="00B44900">
              <w:rPr>
                <w:rFonts w:ascii="Times New Roman" w:eastAsia="Times New Roman" w:hAnsi="Times New Roman" w:cs="Times New Roman"/>
                <w:lang w:val="lt-LT"/>
              </w:rPr>
              <w:t> </w:t>
            </w:r>
            <w:r w:rsidRPr="00546905">
              <w:rPr>
                <w:rFonts w:ascii="Times New Roman" w:eastAsia="Times New Roman" w:hAnsi="Times New Roman" w:cs="Times New Roman"/>
                <w:lang w:val="lt-LT"/>
              </w:rPr>
              <w:t>plėvele dengtos tabletės</w:t>
            </w:r>
          </w:p>
          <w:p w14:paraId="3F3F301B" w14:textId="4236C4E0" w:rsidR="000E37D4" w:rsidRPr="00733227" w:rsidRDefault="00B7170F" w:rsidP="00F5756F">
            <w:pPr>
              <w:spacing w:after="0" w:line="240" w:lineRule="auto"/>
              <w:jc w:val="center"/>
              <w:rPr>
                <w:rFonts w:ascii="Times New Roman" w:eastAsia="Times New Roman" w:hAnsi="Times New Roman" w:cs="Times New Roman"/>
                <w:sz w:val="24"/>
                <w:szCs w:val="24"/>
                <w:lang w:val="lt-LT"/>
              </w:rPr>
            </w:pPr>
            <w:r w:rsidRPr="00546905">
              <w:rPr>
                <w:rFonts w:ascii="Times New Roman" w:eastAsia="Times New Roman" w:hAnsi="Times New Roman" w:cs="Times New Roman"/>
                <w:lang w:val="lt-LT"/>
              </w:rPr>
              <w:t>(atitinka</w:t>
            </w:r>
            <w:r w:rsidRPr="00EA191A">
              <w:t xml:space="preserve"> </w:t>
            </w:r>
            <w:r w:rsidR="000E37D4" w:rsidRPr="00733227">
              <w:rPr>
                <w:rFonts w:ascii="Times New Roman" w:eastAsia="Times New Roman" w:hAnsi="Times New Roman" w:cs="Times New Roman"/>
                <w:lang w:val="lt-LT"/>
              </w:rPr>
              <w:t>200</w:t>
            </w:r>
            <w:r>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Pr>
                <w:rFonts w:ascii="Times New Roman" w:eastAsia="Times New Roman" w:hAnsi="Times New Roman" w:cs="Times New Roman"/>
                <w:lang w:val="lt-LT"/>
              </w:rPr>
              <w:t>)</w:t>
            </w:r>
          </w:p>
        </w:tc>
        <w:tc>
          <w:tcPr>
            <w:tcW w:w="2551" w:type="dxa"/>
          </w:tcPr>
          <w:p w14:paraId="7EA25D0C" w14:textId="6641378C" w:rsidR="00B7170F" w:rsidRPr="00546905" w:rsidRDefault="00B7170F" w:rsidP="00B7170F">
            <w:pPr>
              <w:spacing w:after="0" w:line="240" w:lineRule="auto"/>
              <w:jc w:val="center"/>
              <w:rPr>
                <w:rFonts w:ascii="Times New Roman" w:eastAsia="Times New Roman" w:hAnsi="Times New Roman" w:cs="Times New Roman"/>
                <w:lang w:val="lt-LT"/>
              </w:rPr>
            </w:pPr>
            <w:r w:rsidRPr="00546905">
              <w:rPr>
                <w:rFonts w:ascii="Times New Roman" w:hAnsi="Times New Roman" w:cs="Times New Roman"/>
                <w:lang w:val="lt-LT"/>
              </w:rPr>
              <w:t>1</w:t>
            </w:r>
            <w:r w:rsidRPr="00546905">
              <w:rPr>
                <w:rFonts w:ascii="Times New Roman" w:eastAsia="Times New Roman" w:hAnsi="Times New Roman" w:cs="Times New Roman"/>
                <w:lang w:val="lt-LT"/>
              </w:rPr>
              <w:t>½</w:t>
            </w:r>
            <w:r w:rsidR="00B44900">
              <w:rPr>
                <w:rFonts w:ascii="Times New Roman" w:eastAsia="Times New Roman" w:hAnsi="Times New Roman" w:cs="Times New Roman"/>
                <w:lang w:val="lt-LT"/>
              </w:rPr>
              <w:t> </w:t>
            </w:r>
            <w:r w:rsidRPr="00546905">
              <w:rPr>
                <w:rFonts w:ascii="Times New Roman" w:eastAsia="Times New Roman" w:hAnsi="Times New Roman" w:cs="Times New Roman"/>
                <w:lang w:val="lt-LT"/>
              </w:rPr>
              <w:t>plėvele dengtos tabletės</w:t>
            </w:r>
          </w:p>
          <w:p w14:paraId="76255C63" w14:textId="4A2B9F97" w:rsidR="000E37D4" w:rsidRPr="00733227" w:rsidRDefault="00B7170F" w:rsidP="00B7170F">
            <w:pPr>
              <w:spacing w:after="0" w:line="240" w:lineRule="auto"/>
              <w:jc w:val="center"/>
              <w:rPr>
                <w:rFonts w:ascii="Times New Roman" w:eastAsia="Times New Roman" w:hAnsi="Times New Roman" w:cs="Times New Roman"/>
                <w:sz w:val="24"/>
                <w:szCs w:val="24"/>
                <w:lang w:val="lt-LT"/>
              </w:rPr>
            </w:pPr>
            <w:r w:rsidRPr="00CE62B0">
              <w:rPr>
                <w:rFonts w:ascii="Times New Roman" w:eastAsia="Times New Roman" w:hAnsi="Times New Roman" w:cs="Times New Roman"/>
                <w:lang w:val="lt-LT"/>
              </w:rPr>
              <w:t>(atitinka</w:t>
            </w:r>
            <w:r w:rsidRPr="00EA191A">
              <w:t xml:space="preserve"> </w:t>
            </w:r>
            <w:r w:rsidR="000E37D4" w:rsidRPr="00733227">
              <w:rPr>
                <w:rFonts w:ascii="Times New Roman" w:eastAsia="Times New Roman" w:hAnsi="Times New Roman" w:cs="Times New Roman"/>
                <w:lang w:val="lt-LT"/>
              </w:rPr>
              <w:t>600</w:t>
            </w:r>
            <w:r>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Pr>
                <w:rFonts w:ascii="Times New Roman" w:eastAsia="Times New Roman" w:hAnsi="Times New Roman" w:cs="Times New Roman"/>
                <w:lang w:val="lt-LT"/>
              </w:rPr>
              <w:t>)</w:t>
            </w:r>
          </w:p>
        </w:tc>
      </w:tr>
      <w:tr w:rsidR="000E37D4" w:rsidRPr="00733227" w14:paraId="1798D35C" w14:textId="77777777" w:rsidTr="00BA0BB4">
        <w:tc>
          <w:tcPr>
            <w:tcW w:w="3060" w:type="dxa"/>
          </w:tcPr>
          <w:p w14:paraId="12FB945F" w14:textId="77777777" w:rsidR="000E37D4" w:rsidRPr="00CE62B0" w:rsidRDefault="000E37D4" w:rsidP="00F5756F">
            <w:pPr>
              <w:spacing w:after="0" w:line="240" w:lineRule="auto"/>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30 kg </w:t>
            </w:r>
            <w:r w:rsidRPr="00CE62B0">
              <w:rPr>
                <w:rFonts w:ascii="Times New Roman" w:eastAsia="Times New Roman" w:hAnsi="Times New Roman" w:cs="Times New Roman"/>
                <w:b/>
                <w:bCs/>
                <w:lang w:val="lt-LT"/>
              </w:rPr>
              <w:noBreakHyphen/>
              <w:t> 39 kg</w:t>
            </w:r>
          </w:p>
          <w:p w14:paraId="5877CA17" w14:textId="0684A073" w:rsidR="000E37D4" w:rsidRPr="00733227" w:rsidRDefault="000E37D4" w:rsidP="00F5756F">
            <w:pPr>
              <w:spacing w:after="0" w:line="240" w:lineRule="auto"/>
              <w:jc w:val="center"/>
              <w:rPr>
                <w:rFonts w:ascii="Times New Roman" w:eastAsia="Times New Roman" w:hAnsi="Times New Roman" w:cs="Times New Roman"/>
                <w:sz w:val="24"/>
                <w:szCs w:val="24"/>
                <w:highlight w:val="yellow"/>
                <w:lang w:val="lt-LT"/>
              </w:rPr>
            </w:pPr>
            <w:r w:rsidRPr="00733227">
              <w:rPr>
                <w:rFonts w:ascii="Times New Roman" w:eastAsia="Times New Roman" w:hAnsi="Times New Roman" w:cs="Times New Roman"/>
                <w:lang w:val="lt-LT"/>
              </w:rPr>
              <w:lastRenderedPageBreak/>
              <w:t>(10</w:t>
            </w:r>
            <w:r w:rsidR="00B7170F">
              <w:rPr>
                <w:rFonts w:ascii="Times New Roman" w:eastAsia="Times New Roman" w:hAnsi="Times New Roman" w:cs="Times New Roman"/>
                <w:lang w:val="lt-LT"/>
              </w:rPr>
              <w:t>–</w:t>
            </w:r>
            <w:r w:rsidRPr="00733227">
              <w:rPr>
                <w:rFonts w:ascii="Times New Roman" w:eastAsia="Times New Roman" w:hAnsi="Times New Roman" w:cs="Times New Roman"/>
                <w:lang w:val="lt-LT"/>
              </w:rPr>
              <w:t>1</w:t>
            </w:r>
            <w:r w:rsidR="00296BE4">
              <w:rPr>
                <w:rFonts w:ascii="Times New Roman" w:eastAsia="Times New Roman" w:hAnsi="Times New Roman" w:cs="Times New Roman"/>
                <w:lang w:val="lt-LT"/>
              </w:rPr>
              <w:t>1</w:t>
            </w:r>
            <w:r w:rsidR="00B7170F">
              <w:rPr>
                <w:rFonts w:ascii="Times New Roman" w:eastAsia="Times New Roman" w:hAnsi="Times New Roman" w:cs="Times New Roman"/>
                <w:lang w:val="lt-LT"/>
              </w:rPr>
              <w:t> </w:t>
            </w:r>
            <w:r w:rsidRPr="00733227">
              <w:rPr>
                <w:rFonts w:ascii="Times New Roman" w:eastAsia="Times New Roman" w:hAnsi="Times New Roman" w:cs="Times New Roman"/>
                <w:lang w:val="lt-LT"/>
              </w:rPr>
              <w:t>metų</w:t>
            </w:r>
            <w:r w:rsidR="00B7170F" w:rsidRPr="00733227">
              <w:rPr>
                <w:rFonts w:ascii="Times New Roman" w:eastAsia="Times New Roman" w:hAnsi="Times New Roman" w:cs="Times New Roman"/>
                <w:lang w:val="lt-LT"/>
              </w:rPr>
              <w:t xml:space="preserve"> paauglia</w:t>
            </w:r>
            <w:r w:rsidR="00B7170F">
              <w:rPr>
                <w:rFonts w:ascii="Times New Roman" w:eastAsia="Times New Roman" w:hAnsi="Times New Roman" w:cs="Times New Roman"/>
                <w:lang w:val="lt-LT"/>
              </w:rPr>
              <w:t>ms</w:t>
            </w:r>
            <w:r w:rsidRPr="00733227">
              <w:rPr>
                <w:rFonts w:ascii="Times New Roman" w:eastAsia="Times New Roman" w:hAnsi="Times New Roman" w:cs="Times New Roman"/>
                <w:lang w:val="lt-LT"/>
              </w:rPr>
              <w:t>)</w:t>
            </w:r>
          </w:p>
        </w:tc>
        <w:tc>
          <w:tcPr>
            <w:tcW w:w="2730" w:type="dxa"/>
          </w:tcPr>
          <w:p w14:paraId="62A56F0A" w14:textId="5CCC052F" w:rsidR="00B7170F" w:rsidRDefault="00B7170F" w:rsidP="00B7170F">
            <w:pPr>
              <w:spacing w:after="0" w:line="240" w:lineRule="auto"/>
              <w:jc w:val="center"/>
              <w:rPr>
                <w:rFonts w:ascii="Times New Roman" w:eastAsia="Times New Roman" w:hAnsi="Times New Roman" w:cs="Times New Roman"/>
                <w:lang w:val="lt-LT"/>
              </w:rPr>
            </w:pPr>
            <w:r w:rsidRPr="00546905">
              <w:rPr>
                <w:rFonts w:ascii="Times New Roman" w:eastAsia="Times New Roman" w:hAnsi="Times New Roman" w:cs="Times New Roman"/>
                <w:lang w:val="lt-LT"/>
              </w:rPr>
              <w:lastRenderedPageBreak/>
              <w:t>½</w:t>
            </w:r>
            <w:r w:rsidR="00B44900">
              <w:rPr>
                <w:rFonts w:ascii="Times New Roman" w:eastAsia="Times New Roman" w:hAnsi="Times New Roman" w:cs="Times New Roman"/>
                <w:lang w:val="lt-LT"/>
              </w:rPr>
              <w:t> </w:t>
            </w:r>
            <w:r w:rsidRPr="00546905">
              <w:rPr>
                <w:rFonts w:ascii="Times New Roman" w:eastAsia="Times New Roman" w:hAnsi="Times New Roman" w:cs="Times New Roman"/>
                <w:lang w:val="lt-LT"/>
              </w:rPr>
              <w:t>plėvele dengtos tabletės</w:t>
            </w:r>
          </w:p>
          <w:p w14:paraId="0690BC6F" w14:textId="290C0D75" w:rsidR="000E37D4" w:rsidRPr="00CE62B0" w:rsidRDefault="00B7170F" w:rsidP="00B7170F">
            <w:pPr>
              <w:spacing w:after="0" w:line="240" w:lineRule="auto"/>
              <w:jc w:val="center"/>
              <w:rPr>
                <w:rFonts w:ascii="Times New Roman" w:eastAsia="Times New Roman" w:hAnsi="Times New Roman" w:cs="Times New Roman"/>
                <w:sz w:val="24"/>
                <w:szCs w:val="24"/>
              </w:rPr>
            </w:pPr>
            <w:r w:rsidRPr="00546905">
              <w:rPr>
                <w:rFonts w:ascii="Times New Roman" w:eastAsia="Times New Roman" w:hAnsi="Times New Roman" w:cs="Times New Roman"/>
                <w:lang w:val="lt-LT"/>
              </w:rPr>
              <w:lastRenderedPageBreak/>
              <w:t>(atitinka</w:t>
            </w:r>
            <w:r w:rsidRPr="00EA191A">
              <w:t xml:space="preserve"> </w:t>
            </w:r>
            <w:r w:rsidR="000E37D4" w:rsidRPr="00733227">
              <w:rPr>
                <w:rFonts w:ascii="Times New Roman" w:eastAsia="Times New Roman" w:hAnsi="Times New Roman" w:cs="Times New Roman"/>
                <w:lang w:val="lt-LT"/>
              </w:rPr>
              <w:t>200</w:t>
            </w:r>
            <w:r>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Pr>
                <w:rFonts w:ascii="Times New Roman" w:eastAsia="Times New Roman" w:hAnsi="Times New Roman" w:cs="Times New Roman"/>
                <w:lang w:val="lt-LT"/>
              </w:rPr>
              <w:t>)</w:t>
            </w:r>
          </w:p>
        </w:tc>
        <w:tc>
          <w:tcPr>
            <w:tcW w:w="2551" w:type="dxa"/>
          </w:tcPr>
          <w:p w14:paraId="363F424D" w14:textId="73B75B52" w:rsidR="00B44900" w:rsidRDefault="00B44900" w:rsidP="00B44900">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lastRenderedPageBreak/>
              <w:t>2 </w:t>
            </w:r>
            <w:r w:rsidRPr="00546905">
              <w:rPr>
                <w:rFonts w:ascii="Times New Roman" w:eastAsia="Times New Roman" w:hAnsi="Times New Roman" w:cs="Times New Roman"/>
                <w:lang w:val="lt-LT"/>
              </w:rPr>
              <w:t>plėvele dengtos tabletės</w:t>
            </w:r>
          </w:p>
          <w:p w14:paraId="7999AD43" w14:textId="4E6D0563" w:rsidR="000E37D4" w:rsidRPr="00733227" w:rsidRDefault="00B44900" w:rsidP="00B44900">
            <w:pPr>
              <w:spacing w:after="0" w:line="240" w:lineRule="auto"/>
              <w:jc w:val="center"/>
              <w:rPr>
                <w:rFonts w:ascii="Times New Roman" w:eastAsia="Times New Roman" w:hAnsi="Times New Roman" w:cs="Times New Roman"/>
                <w:sz w:val="24"/>
                <w:szCs w:val="24"/>
                <w:highlight w:val="yellow"/>
                <w:lang w:val="lt-LT"/>
              </w:rPr>
            </w:pPr>
            <w:r w:rsidRPr="00546905">
              <w:rPr>
                <w:rFonts w:ascii="Times New Roman" w:eastAsia="Times New Roman" w:hAnsi="Times New Roman" w:cs="Times New Roman"/>
                <w:lang w:val="lt-LT"/>
              </w:rPr>
              <w:lastRenderedPageBreak/>
              <w:t>(atitinka</w:t>
            </w:r>
            <w:r w:rsidRPr="00EA191A">
              <w:t xml:space="preserve"> </w:t>
            </w:r>
            <w:r w:rsidR="000E37D4" w:rsidRPr="00733227">
              <w:rPr>
                <w:rFonts w:ascii="Times New Roman" w:eastAsia="Times New Roman" w:hAnsi="Times New Roman" w:cs="Times New Roman"/>
                <w:lang w:val="lt-LT"/>
              </w:rPr>
              <w:t>800</w:t>
            </w:r>
            <w:r w:rsidR="00B7170F">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sidR="00B7170F">
              <w:rPr>
                <w:rFonts w:ascii="Times New Roman" w:eastAsia="Times New Roman" w:hAnsi="Times New Roman" w:cs="Times New Roman"/>
                <w:lang w:val="lt-LT"/>
              </w:rPr>
              <w:t>)</w:t>
            </w:r>
            <w:r w:rsidR="000E37D4" w:rsidRPr="00733227" w:rsidDel="00D26C9D">
              <w:rPr>
                <w:rFonts w:ascii="Times New Roman" w:eastAsia="Times New Roman" w:hAnsi="Times New Roman" w:cs="Times New Roman"/>
                <w:lang w:val="lt-LT"/>
              </w:rPr>
              <w:t xml:space="preserve"> </w:t>
            </w:r>
          </w:p>
        </w:tc>
      </w:tr>
      <w:tr w:rsidR="000E37D4" w:rsidRPr="00733227" w14:paraId="60D31444" w14:textId="77777777" w:rsidTr="00BA0BB4">
        <w:tc>
          <w:tcPr>
            <w:tcW w:w="3060" w:type="dxa"/>
          </w:tcPr>
          <w:p w14:paraId="5CF1392D" w14:textId="77777777" w:rsidR="000E37D4" w:rsidRPr="00CE62B0" w:rsidRDefault="000E37D4" w:rsidP="00F5756F">
            <w:pPr>
              <w:spacing w:after="0" w:line="240" w:lineRule="auto"/>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lastRenderedPageBreak/>
              <w:t>≥ 40 kg</w:t>
            </w:r>
          </w:p>
          <w:p w14:paraId="2D2B5B80" w14:textId="7EDBB8E8"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(paauglia</w:t>
            </w:r>
            <w:r w:rsidR="00B7170F">
              <w:rPr>
                <w:rFonts w:ascii="Times New Roman" w:eastAsia="Times New Roman" w:hAnsi="Times New Roman" w:cs="Times New Roman"/>
                <w:lang w:val="lt-LT"/>
              </w:rPr>
              <w:t>ms;</w:t>
            </w:r>
            <w:r w:rsidRPr="00733227">
              <w:rPr>
                <w:rFonts w:ascii="Times New Roman" w:eastAsia="Times New Roman" w:hAnsi="Times New Roman" w:cs="Times New Roman"/>
                <w:lang w:val="lt-LT"/>
              </w:rPr>
              <w:t xml:space="preserve"> nuo 12</w:t>
            </w:r>
            <w:r w:rsidR="00B7170F">
              <w:rPr>
                <w:rFonts w:ascii="Times New Roman" w:eastAsia="Times New Roman" w:hAnsi="Times New Roman" w:cs="Times New Roman"/>
                <w:lang w:val="lt-LT"/>
              </w:rPr>
              <w:t> </w:t>
            </w:r>
            <w:r w:rsidRPr="00733227">
              <w:rPr>
                <w:rFonts w:ascii="Times New Roman" w:eastAsia="Times New Roman" w:hAnsi="Times New Roman" w:cs="Times New Roman"/>
                <w:lang w:val="lt-LT"/>
              </w:rPr>
              <w:t>metų ir suaugusie</w:t>
            </w:r>
            <w:r w:rsidR="00B7170F">
              <w:rPr>
                <w:rFonts w:ascii="Times New Roman" w:eastAsia="Times New Roman" w:hAnsi="Times New Roman" w:cs="Times New Roman"/>
                <w:lang w:val="lt-LT"/>
              </w:rPr>
              <w:t>siems</w:t>
            </w:r>
            <w:r w:rsidRPr="00733227">
              <w:rPr>
                <w:rFonts w:ascii="Times New Roman" w:eastAsia="Times New Roman" w:hAnsi="Times New Roman" w:cs="Times New Roman"/>
                <w:lang w:val="lt-LT"/>
              </w:rPr>
              <w:t>)</w:t>
            </w:r>
          </w:p>
        </w:tc>
        <w:tc>
          <w:tcPr>
            <w:tcW w:w="2730" w:type="dxa"/>
          </w:tcPr>
          <w:p w14:paraId="1769D9D0" w14:textId="2E1A4983" w:rsidR="00B7170F" w:rsidRDefault="00B7170F" w:rsidP="00B7170F">
            <w:pPr>
              <w:spacing w:after="0" w:line="240" w:lineRule="auto"/>
              <w:jc w:val="center"/>
              <w:rPr>
                <w:rFonts w:ascii="Times New Roman" w:eastAsia="Times New Roman" w:hAnsi="Times New Roman" w:cs="Times New Roman"/>
                <w:lang w:val="lt-LT"/>
              </w:rPr>
            </w:pPr>
            <w:r w:rsidRPr="00546905">
              <w:rPr>
                <w:rFonts w:ascii="Times New Roman" w:eastAsia="Times New Roman" w:hAnsi="Times New Roman" w:cs="Times New Roman"/>
                <w:lang w:val="lt-LT"/>
              </w:rPr>
              <w:t>½</w:t>
            </w:r>
            <w:r>
              <w:rPr>
                <w:rFonts w:ascii="Times New Roman" w:eastAsia="Times New Roman" w:hAnsi="Times New Roman" w:cs="Times New Roman"/>
                <w:lang w:val="lt-LT"/>
              </w:rPr>
              <w:t>–1</w:t>
            </w:r>
            <w:r w:rsidR="00B44900">
              <w:rPr>
                <w:rFonts w:ascii="Times New Roman" w:eastAsia="Times New Roman" w:hAnsi="Times New Roman" w:cs="Times New Roman"/>
                <w:lang w:val="lt-LT"/>
              </w:rPr>
              <w:t> </w:t>
            </w:r>
            <w:r w:rsidRPr="00546905">
              <w:rPr>
                <w:rFonts w:ascii="Times New Roman" w:eastAsia="Times New Roman" w:hAnsi="Times New Roman" w:cs="Times New Roman"/>
                <w:lang w:val="lt-LT"/>
              </w:rPr>
              <w:t>plėvele dengt</w:t>
            </w:r>
            <w:r w:rsidR="00567371">
              <w:rPr>
                <w:rFonts w:ascii="Times New Roman" w:eastAsia="Times New Roman" w:hAnsi="Times New Roman" w:cs="Times New Roman"/>
                <w:lang w:val="lt-LT"/>
              </w:rPr>
              <w:t>a</w:t>
            </w:r>
            <w:r w:rsidRPr="00546905">
              <w:rPr>
                <w:rFonts w:ascii="Times New Roman" w:eastAsia="Times New Roman" w:hAnsi="Times New Roman" w:cs="Times New Roman"/>
                <w:lang w:val="lt-LT"/>
              </w:rPr>
              <w:t xml:space="preserve"> tabletė</w:t>
            </w:r>
          </w:p>
          <w:p w14:paraId="73620368" w14:textId="2BEF7CF0" w:rsidR="000E37D4" w:rsidRPr="00733227" w:rsidRDefault="00B7170F" w:rsidP="00B7170F">
            <w:pPr>
              <w:spacing w:after="0" w:line="240" w:lineRule="auto"/>
              <w:jc w:val="center"/>
              <w:rPr>
                <w:rFonts w:ascii="Times New Roman" w:eastAsia="Times New Roman" w:hAnsi="Times New Roman" w:cs="Times New Roman"/>
                <w:sz w:val="24"/>
                <w:szCs w:val="24"/>
                <w:lang w:val="lt-LT"/>
              </w:rPr>
            </w:pPr>
            <w:r w:rsidRPr="00546905">
              <w:rPr>
                <w:rFonts w:ascii="Times New Roman" w:eastAsia="Times New Roman" w:hAnsi="Times New Roman" w:cs="Times New Roman"/>
                <w:lang w:val="lt-LT"/>
              </w:rPr>
              <w:t>(atitinka</w:t>
            </w:r>
            <w:r w:rsidRPr="00CE62B0">
              <w:rPr>
                <w:lang w:val="sv-SE"/>
              </w:rPr>
              <w:t xml:space="preserve"> </w:t>
            </w:r>
            <w:r w:rsidR="000E37D4" w:rsidRPr="00733227">
              <w:rPr>
                <w:rFonts w:ascii="Times New Roman" w:eastAsia="Times New Roman" w:hAnsi="Times New Roman" w:cs="Times New Roman"/>
                <w:lang w:val="lt-LT"/>
              </w:rPr>
              <w:t>200</w:t>
            </w:r>
            <w:r w:rsidR="00567371">
              <w:rPr>
                <w:rFonts w:ascii="Times New Roman" w:eastAsia="Times New Roman" w:hAnsi="Times New Roman" w:cs="Times New Roman"/>
                <w:lang w:val="lt-LT"/>
              </w:rPr>
              <w:t>–</w:t>
            </w:r>
            <w:r w:rsidR="000E37D4" w:rsidRPr="00733227">
              <w:rPr>
                <w:rFonts w:ascii="Times New Roman" w:eastAsia="Times New Roman" w:hAnsi="Times New Roman" w:cs="Times New Roman"/>
                <w:lang w:val="lt-LT"/>
              </w:rPr>
              <w:t>400</w:t>
            </w:r>
            <w:r>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Pr>
                <w:rFonts w:ascii="Times New Roman" w:eastAsia="Times New Roman" w:hAnsi="Times New Roman" w:cs="Times New Roman"/>
                <w:lang w:val="lt-LT"/>
              </w:rPr>
              <w:t>)</w:t>
            </w:r>
          </w:p>
        </w:tc>
        <w:tc>
          <w:tcPr>
            <w:tcW w:w="2551" w:type="dxa"/>
          </w:tcPr>
          <w:p w14:paraId="15269FA7" w14:textId="7D62EC6F" w:rsidR="00B44900" w:rsidRDefault="00B44900" w:rsidP="00B44900">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3 </w:t>
            </w:r>
            <w:r w:rsidRPr="00546905">
              <w:rPr>
                <w:rFonts w:ascii="Times New Roman" w:eastAsia="Times New Roman" w:hAnsi="Times New Roman" w:cs="Times New Roman"/>
                <w:lang w:val="lt-LT"/>
              </w:rPr>
              <w:t>plėvele dengtos tabletės</w:t>
            </w:r>
          </w:p>
          <w:p w14:paraId="122998AE" w14:textId="1D98D47D" w:rsidR="000E37D4" w:rsidRPr="00733227" w:rsidRDefault="00B44900" w:rsidP="00B44900">
            <w:pPr>
              <w:spacing w:after="0" w:line="240" w:lineRule="auto"/>
              <w:jc w:val="center"/>
              <w:rPr>
                <w:rFonts w:ascii="Times New Roman" w:eastAsia="Times New Roman" w:hAnsi="Times New Roman" w:cs="Times New Roman"/>
                <w:sz w:val="24"/>
                <w:szCs w:val="24"/>
                <w:lang w:val="lt-LT"/>
              </w:rPr>
            </w:pPr>
            <w:r w:rsidRPr="00546905">
              <w:rPr>
                <w:rFonts w:ascii="Times New Roman" w:eastAsia="Times New Roman" w:hAnsi="Times New Roman" w:cs="Times New Roman"/>
                <w:lang w:val="lt-LT"/>
              </w:rPr>
              <w:t>(atitinka</w:t>
            </w:r>
            <w:r w:rsidRPr="00EA191A">
              <w:t xml:space="preserve"> </w:t>
            </w:r>
            <w:r w:rsidR="000E37D4" w:rsidRPr="00733227">
              <w:rPr>
                <w:rFonts w:ascii="Times New Roman" w:eastAsia="Times New Roman" w:hAnsi="Times New Roman" w:cs="Times New Roman"/>
                <w:lang w:val="lt-LT"/>
              </w:rPr>
              <w:t>1</w:t>
            </w:r>
            <w:r w:rsidR="00B7170F">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200</w:t>
            </w:r>
            <w:r w:rsidR="00B7170F">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mg ibuprofeno</w:t>
            </w:r>
            <w:r w:rsidR="00B7170F">
              <w:rPr>
                <w:rFonts w:ascii="Times New Roman" w:eastAsia="Times New Roman" w:hAnsi="Times New Roman" w:cs="Times New Roman"/>
                <w:lang w:val="lt-LT"/>
              </w:rPr>
              <w:t>)</w:t>
            </w:r>
          </w:p>
        </w:tc>
      </w:tr>
    </w:tbl>
    <w:p w14:paraId="1CBD525E" w14:textId="77777777" w:rsidR="000E37D4" w:rsidRPr="00733227" w:rsidRDefault="000E37D4"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260D9593" w14:textId="5FA04D9F"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Nepageidaujamą poveikį galima sumažinti</w:t>
      </w:r>
      <w:r w:rsidR="00FC288F">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vartojant mažiausią veiksmingą dozę trumpiausią laiką, būtiną </w:t>
      </w:r>
      <w:r w:rsidRPr="00A46D08">
        <w:rPr>
          <w:rFonts w:ascii="Times New Roman" w:eastAsia="Times New Roman" w:hAnsi="Times New Roman" w:cs="Times New Roman"/>
          <w:lang w:val="lt-LT" w:eastAsia="x-none"/>
        </w:rPr>
        <w:t>simptom</w:t>
      </w:r>
      <w:r w:rsidR="00FC288F" w:rsidRPr="00A46D08">
        <w:rPr>
          <w:rFonts w:ascii="Times New Roman" w:eastAsia="Times New Roman" w:hAnsi="Times New Roman" w:cs="Times New Roman"/>
          <w:lang w:val="lt-LT" w:eastAsia="x-none"/>
        </w:rPr>
        <w:t>ams</w:t>
      </w:r>
      <w:r w:rsidRPr="00A46D08">
        <w:rPr>
          <w:rFonts w:ascii="Times New Roman" w:eastAsia="Times New Roman" w:hAnsi="Times New Roman" w:cs="Times New Roman"/>
          <w:lang w:val="lt-LT" w:eastAsia="x-none"/>
        </w:rPr>
        <w:t xml:space="preserve"> kontrol</w:t>
      </w:r>
      <w:r w:rsidR="00FC288F" w:rsidRPr="00A46D08">
        <w:rPr>
          <w:rFonts w:ascii="Times New Roman" w:eastAsia="Times New Roman" w:hAnsi="Times New Roman" w:cs="Times New Roman"/>
          <w:lang w:val="lt-LT" w:eastAsia="x-none"/>
        </w:rPr>
        <w:t>iuoti</w:t>
      </w:r>
      <w:r w:rsidRPr="00733227">
        <w:rPr>
          <w:rFonts w:ascii="Times New Roman" w:eastAsia="Times New Roman" w:hAnsi="Times New Roman" w:cs="Times New Roman"/>
          <w:lang w:val="lt-LT" w:eastAsia="x-none"/>
        </w:rPr>
        <w:t xml:space="preserve"> (žr. 4.4</w:t>
      </w:r>
      <w:r w:rsidR="00FC288F">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722FEF6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FC05596" w14:textId="29F0571E" w:rsidR="000E37D4" w:rsidRPr="00CE62B0" w:rsidRDefault="00ED6DAA" w:rsidP="00F5756F">
      <w:pPr>
        <w:tabs>
          <w:tab w:val="left" w:pos="567"/>
        </w:tabs>
        <w:autoSpaceDE w:val="0"/>
        <w:autoSpaceDN w:val="0"/>
        <w:spacing w:after="0" w:line="240" w:lineRule="auto"/>
        <w:rPr>
          <w:rFonts w:ascii="Times New Roman" w:eastAsia="Times New Roman" w:hAnsi="Times New Roman" w:cs="Times New Roman"/>
          <w:u w:val="single"/>
          <w:lang w:val="lt-LT" w:eastAsia="de-DE"/>
        </w:rPr>
      </w:pPr>
      <w:r w:rsidRPr="00CE62B0">
        <w:rPr>
          <w:rFonts w:ascii="Times New Roman" w:eastAsia="Times New Roman" w:hAnsi="Times New Roman" w:cs="Times New Roman"/>
          <w:u w:val="single"/>
          <w:lang w:val="lt-LT" w:eastAsia="de-DE"/>
        </w:rPr>
        <w:t>Ypatingos populiacijos</w:t>
      </w:r>
    </w:p>
    <w:p w14:paraId="02907379" w14:textId="77777777" w:rsidR="00ED6DAA" w:rsidRPr="00733227" w:rsidRDefault="00ED6DAA"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20A04717" w14:textId="77777777" w:rsidR="000E37D4" w:rsidRPr="00733227" w:rsidRDefault="000E37D4" w:rsidP="00F5756F">
      <w:pPr>
        <w:spacing w:after="0" w:line="240" w:lineRule="auto"/>
        <w:rPr>
          <w:rFonts w:ascii="Times New Roman" w:eastAsia="Times New Roman" w:hAnsi="Times New Roman" w:cs="Times New Roman"/>
          <w:i/>
          <w:lang w:val="lt-LT" w:eastAsia="x-none"/>
        </w:rPr>
      </w:pPr>
      <w:r w:rsidRPr="00733227">
        <w:rPr>
          <w:rFonts w:ascii="Times New Roman" w:eastAsia="Times New Roman" w:hAnsi="Times New Roman" w:cs="Times New Roman"/>
          <w:i/>
          <w:lang w:val="lt-LT" w:eastAsia="x-none"/>
        </w:rPr>
        <w:t>Senyviems pacientams</w:t>
      </w:r>
    </w:p>
    <w:p w14:paraId="3FD410E7" w14:textId="626DF501" w:rsidR="000E37D4" w:rsidRPr="00733227" w:rsidRDefault="003C018B" w:rsidP="00F5756F">
      <w:pPr>
        <w:tabs>
          <w:tab w:val="left" w:pos="567"/>
        </w:tabs>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Dozės specialiai koreguoti nereikia.</w:t>
      </w:r>
      <w:r>
        <w:rPr>
          <w:rFonts w:ascii="Times New Roman" w:eastAsia="Times New Roman" w:hAnsi="Times New Roman" w:cs="Times New Roman"/>
          <w:lang w:val="lt-LT" w:eastAsia="de-DE"/>
        </w:rPr>
        <w:t xml:space="preserve"> </w:t>
      </w:r>
      <w:r w:rsidRPr="003C018B">
        <w:rPr>
          <w:rFonts w:ascii="Times New Roman" w:eastAsia="Times New Roman" w:hAnsi="Times New Roman" w:cs="Times New Roman"/>
          <w:lang w:val="lt-LT" w:eastAsia="de-DE"/>
        </w:rPr>
        <w:t xml:space="preserve">Dėl galimo nepageidaujamo poveikio </w:t>
      </w:r>
      <w:r w:rsidRPr="00733227">
        <w:rPr>
          <w:rFonts w:ascii="Times New Roman" w:eastAsia="Times New Roman" w:hAnsi="Times New Roman" w:cs="Times New Roman"/>
          <w:lang w:val="lt-LT" w:eastAsia="de-DE"/>
        </w:rPr>
        <w:t>(žr. 4.4</w:t>
      </w:r>
      <w:r w:rsidR="00567371">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skyrių)</w:t>
      </w:r>
      <w:r>
        <w:rPr>
          <w:rFonts w:ascii="Times New Roman" w:eastAsia="Times New Roman" w:hAnsi="Times New Roman" w:cs="Times New Roman"/>
          <w:lang w:val="lt-LT" w:eastAsia="de-DE"/>
        </w:rPr>
        <w:t xml:space="preserve"> s</w:t>
      </w:r>
      <w:r w:rsidR="000E37D4" w:rsidRPr="00733227">
        <w:rPr>
          <w:rFonts w:ascii="Times New Roman" w:eastAsia="Times New Roman" w:hAnsi="Times New Roman" w:cs="Times New Roman"/>
          <w:lang w:val="lt-LT" w:eastAsia="de-DE"/>
        </w:rPr>
        <w:t xml:space="preserve">enyvi pacientai turėtų būti stebimi itin atidžiai </w:t>
      </w:r>
    </w:p>
    <w:p w14:paraId="459935B3" w14:textId="3EB47809" w:rsidR="000E37D4" w:rsidRPr="00733227" w:rsidRDefault="000E37D4"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21ADEE51" w14:textId="73C0EE87" w:rsidR="000E37D4" w:rsidRPr="00733227" w:rsidRDefault="00983CBF" w:rsidP="00F5756F">
      <w:pPr>
        <w:spacing w:after="0" w:line="240" w:lineRule="auto"/>
        <w:jc w:val="both"/>
        <w:rPr>
          <w:rFonts w:ascii="Times New Roman" w:eastAsia="Times New Roman" w:hAnsi="Times New Roman" w:cs="Times New Roman"/>
          <w:u w:val="single"/>
          <w:lang w:val="lt-LT" w:eastAsia="de-DE"/>
        </w:rPr>
      </w:pPr>
      <w:r>
        <w:rPr>
          <w:rFonts w:ascii="Times New Roman" w:eastAsia="Times New Roman" w:hAnsi="Times New Roman" w:cs="Times New Roman"/>
          <w:i/>
          <w:lang w:val="lt-LT" w:eastAsia="de-DE"/>
        </w:rPr>
        <w:t>I</w:t>
      </w:r>
      <w:r w:rsidR="000E37D4" w:rsidRPr="00733227">
        <w:rPr>
          <w:rFonts w:ascii="Times New Roman" w:eastAsia="Times New Roman" w:hAnsi="Times New Roman" w:cs="Times New Roman"/>
          <w:i/>
          <w:lang w:val="lt-LT" w:eastAsia="de-DE"/>
        </w:rPr>
        <w:t>nkstų funkcij</w:t>
      </w:r>
      <w:r>
        <w:rPr>
          <w:rFonts w:ascii="Times New Roman" w:eastAsia="Times New Roman" w:hAnsi="Times New Roman" w:cs="Times New Roman"/>
          <w:i/>
          <w:lang w:val="lt-LT" w:eastAsia="de-DE"/>
        </w:rPr>
        <w:t>os</w:t>
      </w:r>
      <w:r w:rsidR="000E37D4" w:rsidRPr="00733227">
        <w:rPr>
          <w:rFonts w:ascii="Times New Roman" w:eastAsia="Times New Roman" w:hAnsi="Times New Roman" w:cs="Times New Roman"/>
          <w:i/>
          <w:lang w:val="lt-LT" w:eastAsia="de-DE"/>
        </w:rPr>
        <w:t xml:space="preserve"> </w:t>
      </w:r>
      <w:r>
        <w:rPr>
          <w:rFonts w:ascii="Times New Roman" w:eastAsia="Times New Roman" w:hAnsi="Times New Roman" w:cs="Times New Roman"/>
          <w:i/>
          <w:lang w:val="lt-LT" w:eastAsia="de-DE"/>
        </w:rPr>
        <w:t>nepakankamumas</w:t>
      </w:r>
    </w:p>
    <w:p w14:paraId="289C6E8C" w14:textId="5DAD2F96"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Pacientams, </w:t>
      </w:r>
      <w:r w:rsidR="00FC59DE">
        <w:rPr>
          <w:rFonts w:ascii="Times New Roman" w:eastAsia="Times New Roman" w:hAnsi="Times New Roman" w:cs="Times New Roman"/>
          <w:lang w:val="lt-LT" w:eastAsia="x-none"/>
        </w:rPr>
        <w:t>kur</w:t>
      </w:r>
      <w:r w:rsidRPr="00733227">
        <w:rPr>
          <w:rFonts w:ascii="Times New Roman" w:eastAsia="Times New Roman" w:hAnsi="Times New Roman" w:cs="Times New Roman"/>
          <w:lang w:val="lt-LT" w:eastAsia="x-none"/>
        </w:rPr>
        <w:t xml:space="preserve">iems </w:t>
      </w:r>
      <w:r w:rsidR="00FC59DE">
        <w:rPr>
          <w:rFonts w:ascii="Times New Roman" w:eastAsia="Times New Roman" w:hAnsi="Times New Roman" w:cs="Times New Roman"/>
          <w:lang w:val="lt-LT" w:eastAsia="x-none"/>
        </w:rPr>
        <w:t>yra diagnozuotas nesunkus</w:t>
      </w:r>
      <w:r w:rsidRPr="00733227">
        <w:rPr>
          <w:rFonts w:ascii="Times New Roman" w:eastAsia="Times New Roman" w:hAnsi="Times New Roman" w:cs="Times New Roman"/>
          <w:lang w:val="lt-LT" w:eastAsia="x-none"/>
        </w:rPr>
        <w:t xml:space="preserve"> arba vidutini</w:t>
      </w:r>
      <w:r w:rsidR="00FC59DE">
        <w:rPr>
          <w:rFonts w:ascii="Times New Roman" w:eastAsia="Times New Roman" w:hAnsi="Times New Roman" w:cs="Times New Roman"/>
          <w:lang w:val="lt-LT" w:eastAsia="x-none"/>
        </w:rPr>
        <w:t>o</w:t>
      </w:r>
      <w:r w:rsidRPr="00733227">
        <w:rPr>
          <w:rFonts w:ascii="Times New Roman" w:eastAsia="Times New Roman" w:hAnsi="Times New Roman" w:cs="Times New Roman"/>
          <w:lang w:val="lt-LT" w:eastAsia="x-none"/>
        </w:rPr>
        <w:t xml:space="preserve"> </w:t>
      </w:r>
      <w:r w:rsidR="00FC59DE">
        <w:rPr>
          <w:rFonts w:ascii="Times New Roman" w:eastAsia="Times New Roman" w:hAnsi="Times New Roman" w:cs="Times New Roman"/>
          <w:lang w:val="lt-LT" w:eastAsia="x-none"/>
        </w:rPr>
        <w:t xml:space="preserve">sunkumo </w:t>
      </w:r>
      <w:r w:rsidRPr="00733227">
        <w:rPr>
          <w:rFonts w:ascii="Times New Roman" w:eastAsia="Times New Roman" w:hAnsi="Times New Roman" w:cs="Times New Roman"/>
          <w:lang w:val="lt-LT" w:eastAsia="x-none"/>
        </w:rPr>
        <w:t>inkstų funkcijos sutrikim</w:t>
      </w:r>
      <w:r w:rsidR="00FC59DE">
        <w:rPr>
          <w:rFonts w:ascii="Times New Roman" w:eastAsia="Times New Roman" w:hAnsi="Times New Roman" w:cs="Times New Roman"/>
          <w:lang w:val="lt-LT" w:eastAsia="x-none"/>
        </w:rPr>
        <w:t>as</w:t>
      </w:r>
      <w:r w:rsidRPr="00733227">
        <w:rPr>
          <w:rFonts w:ascii="Times New Roman" w:eastAsia="Times New Roman" w:hAnsi="Times New Roman" w:cs="Times New Roman"/>
          <w:lang w:val="lt-LT" w:eastAsia="x-none"/>
        </w:rPr>
        <w:t>, dozės mažinti nereikia</w:t>
      </w:r>
      <w:r w:rsidR="00FC59DE">
        <w:rPr>
          <w:rFonts w:ascii="Times New Roman" w:eastAsia="Times New Roman" w:hAnsi="Times New Roman" w:cs="Times New Roman"/>
          <w:lang w:val="lt-LT" w:eastAsia="x-none"/>
        </w:rPr>
        <w:t xml:space="preserve"> (apie p</w:t>
      </w:r>
      <w:r w:rsidRPr="00733227">
        <w:rPr>
          <w:rFonts w:ascii="Times New Roman" w:eastAsia="Times New Roman" w:hAnsi="Times New Roman" w:cs="Times New Roman"/>
          <w:lang w:val="lt-LT" w:eastAsia="x-none"/>
        </w:rPr>
        <w:t>acient</w:t>
      </w:r>
      <w:r w:rsidR="00FC59DE">
        <w:rPr>
          <w:rFonts w:ascii="Times New Roman" w:eastAsia="Times New Roman" w:hAnsi="Times New Roman" w:cs="Times New Roman"/>
          <w:lang w:val="lt-LT" w:eastAsia="x-none"/>
        </w:rPr>
        <w:t>u</w:t>
      </w:r>
      <w:r w:rsidRPr="00733227">
        <w:rPr>
          <w:rFonts w:ascii="Times New Roman" w:eastAsia="Times New Roman" w:hAnsi="Times New Roman" w:cs="Times New Roman"/>
          <w:lang w:val="lt-LT" w:eastAsia="x-none"/>
        </w:rPr>
        <w:t>s, kuriems yra sunkus inkstų funkcijos sutrikimas, žr. 4.3</w:t>
      </w:r>
      <w:r w:rsidR="00FC59DE">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xml:space="preserve">skyrių). </w:t>
      </w:r>
    </w:p>
    <w:p w14:paraId="1449B18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A2C3227" w14:textId="3FF9E9C9" w:rsidR="000E37D4" w:rsidRPr="00733227" w:rsidRDefault="00FC59DE" w:rsidP="00F5756F">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i/>
          <w:lang w:val="lt-LT" w:eastAsia="x-none"/>
        </w:rPr>
        <w:t>K</w:t>
      </w:r>
      <w:r w:rsidR="000E37D4" w:rsidRPr="00733227">
        <w:rPr>
          <w:rFonts w:ascii="Times New Roman" w:eastAsia="Times New Roman" w:hAnsi="Times New Roman" w:cs="Times New Roman"/>
          <w:i/>
          <w:lang w:val="lt-LT" w:eastAsia="x-none"/>
        </w:rPr>
        <w:t>epenų funkcij</w:t>
      </w:r>
      <w:r>
        <w:rPr>
          <w:rFonts w:ascii="Times New Roman" w:eastAsia="Times New Roman" w:hAnsi="Times New Roman" w:cs="Times New Roman"/>
          <w:i/>
          <w:lang w:val="lt-LT" w:eastAsia="x-none"/>
        </w:rPr>
        <w:t>os</w:t>
      </w:r>
      <w:r>
        <w:rPr>
          <w:rFonts w:ascii="Times New Roman" w:eastAsia="Times New Roman" w:hAnsi="Times New Roman" w:cs="Times New Roman"/>
          <w:u w:val="single"/>
          <w:lang w:val="lt-LT" w:eastAsia="x-none"/>
        </w:rPr>
        <w:t xml:space="preserve"> </w:t>
      </w:r>
      <w:r>
        <w:rPr>
          <w:rFonts w:ascii="Times New Roman" w:eastAsia="Times New Roman" w:hAnsi="Times New Roman" w:cs="Times New Roman"/>
          <w:i/>
          <w:lang w:val="lt-LT" w:eastAsia="de-DE"/>
        </w:rPr>
        <w:t>nepakankamumas</w:t>
      </w:r>
      <w:r w:rsidR="00214BFD">
        <w:rPr>
          <w:rFonts w:ascii="Times New Roman" w:eastAsia="Times New Roman" w:hAnsi="Times New Roman" w:cs="Times New Roman"/>
          <w:i/>
          <w:lang w:val="lt-LT" w:eastAsia="de-DE"/>
        </w:rPr>
        <w:t xml:space="preserve"> (žr.</w:t>
      </w:r>
      <w:r w:rsidR="00502F23">
        <w:rPr>
          <w:rFonts w:ascii="Times New Roman" w:eastAsia="Times New Roman" w:hAnsi="Times New Roman" w:cs="Times New Roman"/>
          <w:i/>
          <w:lang w:val="lt-LT" w:eastAsia="de-DE"/>
        </w:rPr>
        <w:t xml:space="preserve"> 5.2</w:t>
      </w:r>
      <w:r w:rsidR="00214BFD">
        <w:rPr>
          <w:rFonts w:ascii="Times New Roman" w:eastAsia="Times New Roman" w:hAnsi="Times New Roman" w:cs="Times New Roman"/>
          <w:i/>
          <w:lang w:val="lt-LT" w:eastAsia="de-DE"/>
        </w:rPr>
        <w:t xml:space="preserve"> )</w:t>
      </w:r>
    </w:p>
    <w:p w14:paraId="3C8CDF28" w14:textId="0B020519" w:rsidR="000E37D4" w:rsidRDefault="000E37D4" w:rsidP="00F5756F">
      <w:pPr>
        <w:tabs>
          <w:tab w:val="left" w:pos="567"/>
        </w:tabs>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Pacientams, kuriems </w:t>
      </w:r>
      <w:r w:rsidR="006619B6">
        <w:rPr>
          <w:rFonts w:ascii="Times New Roman" w:eastAsia="Times New Roman" w:hAnsi="Times New Roman" w:cs="Times New Roman"/>
          <w:lang w:val="lt-LT" w:eastAsia="de-DE"/>
        </w:rPr>
        <w:t>yra diagnozuotas nesunkus</w:t>
      </w:r>
      <w:r w:rsidRPr="00733227">
        <w:rPr>
          <w:rFonts w:ascii="Times New Roman" w:eastAsia="Times New Roman" w:hAnsi="Times New Roman" w:cs="Times New Roman"/>
          <w:lang w:val="lt-LT" w:eastAsia="de-DE"/>
        </w:rPr>
        <w:t xml:space="preserve"> arba vidutini</w:t>
      </w:r>
      <w:r w:rsidR="006619B6">
        <w:rPr>
          <w:rFonts w:ascii="Times New Roman" w:eastAsia="Times New Roman" w:hAnsi="Times New Roman" w:cs="Times New Roman"/>
          <w:lang w:val="lt-LT" w:eastAsia="de-DE"/>
        </w:rPr>
        <w:t xml:space="preserve">o </w:t>
      </w:r>
      <w:r w:rsidRPr="00733227">
        <w:rPr>
          <w:rFonts w:ascii="Times New Roman" w:eastAsia="Times New Roman" w:hAnsi="Times New Roman" w:cs="Times New Roman"/>
          <w:lang w:val="lt-LT" w:eastAsia="de-DE"/>
        </w:rPr>
        <w:t>s</w:t>
      </w:r>
      <w:r w:rsidR="006619B6">
        <w:rPr>
          <w:rFonts w:ascii="Times New Roman" w:eastAsia="Times New Roman" w:hAnsi="Times New Roman" w:cs="Times New Roman"/>
          <w:lang w:val="lt-LT" w:eastAsia="de-DE"/>
        </w:rPr>
        <w:t>unkumo</w:t>
      </w:r>
      <w:r w:rsidRPr="00733227">
        <w:rPr>
          <w:rFonts w:ascii="Times New Roman" w:eastAsia="Times New Roman" w:hAnsi="Times New Roman" w:cs="Times New Roman"/>
          <w:lang w:val="lt-LT" w:eastAsia="de-DE"/>
        </w:rPr>
        <w:t xml:space="preserve"> kepenų funkcijos sutrikimas, dozės mažinti nereikia</w:t>
      </w:r>
      <w:r w:rsidR="006619B6">
        <w:rPr>
          <w:rFonts w:ascii="Times New Roman" w:eastAsia="Times New Roman" w:hAnsi="Times New Roman" w:cs="Times New Roman"/>
          <w:lang w:val="lt-LT" w:eastAsia="de-DE"/>
        </w:rPr>
        <w:t xml:space="preserve"> (p</w:t>
      </w:r>
      <w:r w:rsidRPr="00733227">
        <w:rPr>
          <w:rFonts w:ascii="Times New Roman" w:eastAsia="Times New Roman" w:hAnsi="Times New Roman" w:cs="Times New Roman"/>
          <w:lang w:val="lt-LT" w:eastAsia="de-DE"/>
        </w:rPr>
        <w:t>acientams, kuriems yra sunkus kepenų funkcijos sutrikimas, žr. 4.3</w:t>
      </w:r>
      <w:r w:rsidR="006619B6">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skyrių).</w:t>
      </w:r>
    </w:p>
    <w:p w14:paraId="4C372185" w14:textId="77777777" w:rsidR="006619B6" w:rsidRDefault="006619B6"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1D48BE46" w14:textId="13C81566" w:rsidR="006619B6" w:rsidRPr="00765884" w:rsidRDefault="006619B6" w:rsidP="00F5756F">
      <w:pPr>
        <w:tabs>
          <w:tab w:val="left" w:pos="567"/>
        </w:tabs>
        <w:autoSpaceDE w:val="0"/>
        <w:autoSpaceDN w:val="0"/>
        <w:spacing w:after="0" w:line="240" w:lineRule="auto"/>
        <w:rPr>
          <w:rFonts w:ascii="Times New Roman" w:eastAsia="Times New Roman" w:hAnsi="Times New Roman" w:cs="Times New Roman"/>
          <w:lang w:val="lt-LT" w:eastAsia="de-DE"/>
        </w:rPr>
      </w:pPr>
      <w:r w:rsidRPr="00765884">
        <w:rPr>
          <w:rFonts w:ascii="Times New Roman" w:hAnsi="Times New Roman" w:cs="Times New Roman"/>
          <w:i/>
          <w:lang w:val="lt-LT"/>
        </w:rPr>
        <w:t xml:space="preserve">Vaikų </w:t>
      </w:r>
      <w:r w:rsidRPr="00DC338E">
        <w:rPr>
          <w:rFonts w:ascii="Times New Roman" w:hAnsi="Times New Roman" w:cs="Times New Roman"/>
          <w:i/>
          <w:lang w:val="lt-LT"/>
        </w:rPr>
        <w:t>populiacija</w:t>
      </w:r>
    </w:p>
    <w:p w14:paraId="0359C4F9" w14:textId="43BE14D5" w:rsidR="000E37D4" w:rsidRDefault="006619B6" w:rsidP="00F5756F">
      <w:pPr>
        <w:tabs>
          <w:tab w:val="left" w:pos="567"/>
        </w:tabs>
        <w:autoSpaceDE w:val="0"/>
        <w:autoSpaceDN w:val="0"/>
        <w:spacing w:after="0" w:line="240" w:lineRule="auto"/>
        <w:rPr>
          <w:rFonts w:ascii="Times New Roman" w:hAnsi="Times New Roman" w:cs="Times New Roman"/>
          <w:lang w:val="lt-LT"/>
        </w:rPr>
      </w:pPr>
      <w:r w:rsidRPr="00EA191A">
        <w:rPr>
          <w:rFonts w:ascii="Times New Roman" w:hAnsi="Times New Roman" w:cs="Times New Roman"/>
          <w:lang w:val="lt-LT"/>
        </w:rPr>
        <w:t xml:space="preserve">Apie vartojimą vaikų populiacijos pacientams taip pat žr. 4.3 skyrių. Jeigu vaikams ar paaugliams </w:t>
      </w:r>
      <w:r>
        <w:rPr>
          <w:rFonts w:ascii="Times New Roman" w:hAnsi="Times New Roman" w:cs="Times New Roman"/>
          <w:lang w:val="lt-LT"/>
        </w:rPr>
        <w:t xml:space="preserve">šio </w:t>
      </w:r>
      <w:r w:rsidRPr="00EA191A">
        <w:rPr>
          <w:rFonts w:ascii="Times New Roman" w:hAnsi="Times New Roman" w:cs="Times New Roman"/>
          <w:lang w:val="lt-LT"/>
        </w:rPr>
        <w:t xml:space="preserve">vaistinio preparato reikia vartoti ilgiau kaip 3 paras arba simptomai sunkėja, </w:t>
      </w:r>
      <w:r>
        <w:rPr>
          <w:rFonts w:ascii="Times New Roman" w:hAnsi="Times New Roman" w:cs="Times New Roman"/>
          <w:lang w:val="lt-LT"/>
        </w:rPr>
        <w:t>reiki</w:t>
      </w:r>
      <w:r w:rsidRPr="00EA191A">
        <w:rPr>
          <w:rFonts w:ascii="Times New Roman" w:hAnsi="Times New Roman" w:cs="Times New Roman"/>
          <w:lang w:val="lt-LT"/>
        </w:rPr>
        <w:t>a kreiptis į gydytoją</w:t>
      </w:r>
      <w:r>
        <w:rPr>
          <w:rFonts w:ascii="Times New Roman" w:hAnsi="Times New Roman" w:cs="Times New Roman"/>
          <w:lang w:val="lt-LT"/>
        </w:rPr>
        <w:t>.</w:t>
      </w:r>
    </w:p>
    <w:p w14:paraId="26A64CC1" w14:textId="77777777" w:rsidR="006619B6" w:rsidRPr="00733227" w:rsidRDefault="006619B6"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25E623DB" w14:textId="77777777" w:rsidR="000E37D4" w:rsidRPr="00733227" w:rsidRDefault="000E37D4" w:rsidP="00F5756F">
      <w:pPr>
        <w:tabs>
          <w:tab w:val="left" w:pos="567"/>
        </w:tabs>
        <w:autoSpaceDE w:val="0"/>
        <w:autoSpaceDN w:val="0"/>
        <w:spacing w:after="0" w:line="240" w:lineRule="auto"/>
        <w:rPr>
          <w:rFonts w:ascii="Times New Roman" w:eastAsia="Times New Roman" w:hAnsi="Times New Roman" w:cs="Times New Roman"/>
          <w:u w:val="single"/>
          <w:lang w:val="lt-LT" w:eastAsia="de-DE"/>
        </w:rPr>
      </w:pPr>
      <w:r w:rsidRPr="00733227">
        <w:rPr>
          <w:rFonts w:ascii="Times New Roman" w:eastAsia="Times New Roman" w:hAnsi="Times New Roman" w:cs="Times New Roman"/>
          <w:u w:val="single"/>
          <w:lang w:val="lt-LT" w:eastAsia="de-DE"/>
        </w:rPr>
        <w:t>Vartojimo metodas</w:t>
      </w:r>
    </w:p>
    <w:p w14:paraId="037C0FD5" w14:textId="71779F78" w:rsidR="000E37D4" w:rsidRDefault="000E37D4" w:rsidP="00F5756F">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Ibustar tabletė praryjama nekramčius</w:t>
      </w:r>
      <w:r w:rsidR="006619B6">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valgant arba po valgio</w:t>
      </w:r>
      <w:r w:rsidR="006619B6" w:rsidRPr="00733227">
        <w:rPr>
          <w:rFonts w:ascii="Times New Roman" w:eastAsia="Times New Roman" w:hAnsi="Times New Roman" w:cs="Times New Roman"/>
          <w:lang w:val="lt-LT"/>
        </w:rPr>
        <w:t>, gausiai užgeriant skysčiais</w:t>
      </w:r>
      <w:r w:rsidRPr="00733227">
        <w:rPr>
          <w:rFonts w:ascii="Times New Roman" w:eastAsia="Times New Roman" w:hAnsi="Times New Roman" w:cs="Times New Roman"/>
          <w:lang w:val="lt-LT"/>
        </w:rPr>
        <w:t>.</w:t>
      </w:r>
    </w:p>
    <w:p w14:paraId="3D93E119" w14:textId="77777777" w:rsidR="006619B6" w:rsidRPr="00733227" w:rsidRDefault="006619B6" w:rsidP="00F5756F">
      <w:pPr>
        <w:tabs>
          <w:tab w:val="left" w:pos="851"/>
        </w:tabs>
        <w:spacing w:after="0" w:line="240" w:lineRule="auto"/>
        <w:rPr>
          <w:rFonts w:ascii="Times New Roman" w:eastAsia="Times New Roman" w:hAnsi="Times New Roman" w:cs="Times New Roman"/>
          <w:b/>
          <w:bCs/>
          <w:lang w:val="lt-LT"/>
        </w:rPr>
      </w:pPr>
    </w:p>
    <w:p w14:paraId="497814ED" w14:textId="13DB6DDE" w:rsidR="000E37D4" w:rsidRPr="00733227" w:rsidRDefault="006619B6" w:rsidP="00F5756F">
      <w:pPr>
        <w:autoSpaceDE w:val="0"/>
        <w:autoSpaceDN w:val="0"/>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Jautrų skrandį turintiems p</w:t>
      </w:r>
      <w:r w:rsidR="000E37D4" w:rsidRPr="00733227">
        <w:rPr>
          <w:rFonts w:ascii="Times New Roman" w:eastAsia="Times New Roman" w:hAnsi="Times New Roman" w:cs="Times New Roman"/>
          <w:lang w:val="lt-LT" w:eastAsia="de-DE"/>
        </w:rPr>
        <w:t xml:space="preserve">acientams Ibustar </w:t>
      </w:r>
      <w:r w:rsidRPr="00733227">
        <w:rPr>
          <w:rFonts w:ascii="Times New Roman" w:eastAsia="Times New Roman" w:hAnsi="Times New Roman" w:cs="Times New Roman"/>
          <w:lang w:val="lt-LT" w:eastAsia="de-DE"/>
        </w:rPr>
        <w:t xml:space="preserve">rekomenduojama vartoti </w:t>
      </w:r>
      <w:r w:rsidR="000E37D4" w:rsidRPr="00733227">
        <w:rPr>
          <w:rFonts w:ascii="Times New Roman" w:eastAsia="Times New Roman" w:hAnsi="Times New Roman" w:cs="Times New Roman"/>
          <w:lang w:val="lt-LT" w:eastAsia="de-DE"/>
        </w:rPr>
        <w:t>valgio metu.</w:t>
      </w:r>
    </w:p>
    <w:p w14:paraId="1EC7AAEE" w14:textId="77777777" w:rsidR="000E37D4" w:rsidRPr="00733227" w:rsidRDefault="000E37D4" w:rsidP="00F5756F">
      <w:pPr>
        <w:spacing w:after="0" w:line="240" w:lineRule="auto"/>
        <w:jc w:val="both"/>
        <w:rPr>
          <w:rFonts w:ascii="Times New Roman" w:eastAsia="Times New Roman" w:hAnsi="Times New Roman" w:cs="Times New Roman"/>
          <w:lang w:val="lt-LT"/>
        </w:rPr>
      </w:pPr>
    </w:p>
    <w:p w14:paraId="6CF53656"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7" w:name="_Toc129243104"/>
      <w:bookmarkStart w:id="18" w:name="_Toc129243229"/>
      <w:r w:rsidRPr="00733227">
        <w:rPr>
          <w:rFonts w:ascii="Times New Roman" w:eastAsia="Times New Roman" w:hAnsi="Times New Roman" w:cs="Times New Roman"/>
          <w:b/>
          <w:kern w:val="28"/>
          <w:lang w:val="lt-LT" w:eastAsia="x-none"/>
        </w:rPr>
        <w:t>4.3</w:t>
      </w:r>
      <w:r w:rsidRPr="00733227">
        <w:rPr>
          <w:rFonts w:ascii="Times New Roman" w:eastAsia="Times New Roman" w:hAnsi="Times New Roman" w:cs="Times New Roman"/>
          <w:b/>
          <w:kern w:val="28"/>
          <w:lang w:val="lt-LT" w:eastAsia="x-none"/>
        </w:rPr>
        <w:tab/>
        <w:t>Kontraindikacijos</w:t>
      </w:r>
      <w:bookmarkEnd w:id="17"/>
      <w:bookmarkEnd w:id="18"/>
    </w:p>
    <w:p w14:paraId="1632853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B2C7DB2" w14:textId="3719ED03" w:rsidR="000E37D4" w:rsidRPr="00CE62B0"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Padidėjęs jautrumas veikliajai arba bet kuriai 6.1</w:t>
      </w:r>
      <w:r w:rsidR="006619B6">
        <w:rPr>
          <w:rFonts w:ascii="Times New Roman" w:eastAsia="Times New Roman" w:hAnsi="Times New Roman" w:cs="Times New Roman"/>
          <w:lang w:val="lt-LT" w:eastAsia="x-none"/>
        </w:rPr>
        <w:t> </w:t>
      </w:r>
      <w:r w:rsidRPr="00CE62B0">
        <w:rPr>
          <w:rFonts w:ascii="Times New Roman" w:eastAsia="Times New Roman" w:hAnsi="Times New Roman" w:cs="Times New Roman"/>
          <w:lang w:val="lt-LT" w:eastAsia="x-none"/>
        </w:rPr>
        <w:t xml:space="preserve">skyriuje nurodytai pagalbinei medžiagai. </w:t>
      </w:r>
    </w:p>
    <w:p w14:paraId="64DEE7C9" w14:textId="3FDCBAD1" w:rsidR="000E37D4" w:rsidRPr="00CE62B0"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 xml:space="preserve">Anksčiau </w:t>
      </w:r>
      <w:r w:rsidR="006619B6">
        <w:rPr>
          <w:rFonts w:ascii="Times New Roman" w:eastAsia="Times New Roman" w:hAnsi="Times New Roman" w:cs="Times New Roman"/>
          <w:lang w:val="lt-LT" w:eastAsia="x-none"/>
        </w:rPr>
        <w:t>pasireiškę bronchų spazmas,</w:t>
      </w:r>
      <w:r w:rsidRPr="00CE62B0">
        <w:rPr>
          <w:rFonts w:ascii="Times New Roman" w:eastAsia="Times New Roman" w:hAnsi="Times New Roman" w:cs="Times New Roman"/>
          <w:lang w:val="lt-LT" w:eastAsia="x-none"/>
        </w:rPr>
        <w:t xml:space="preserve"> astma, rinitas, dilgėlinė</w:t>
      </w:r>
      <w:r w:rsidR="006619B6">
        <w:rPr>
          <w:rFonts w:ascii="Times New Roman" w:eastAsia="Times New Roman" w:hAnsi="Times New Roman" w:cs="Times New Roman"/>
          <w:lang w:val="lt-LT" w:eastAsia="x-none"/>
        </w:rPr>
        <w:t xml:space="preserve"> ar</w:t>
      </w:r>
      <w:r w:rsidRPr="00CE62B0">
        <w:rPr>
          <w:rFonts w:ascii="Times New Roman" w:eastAsia="Times New Roman" w:hAnsi="Times New Roman" w:cs="Times New Roman"/>
          <w:lang w:val="lt-LT" w:eastAsia="x-none"/>
        </w:rPr>
        <w:t xml:space="preserve"> angioneurozinė edema</w:t>
      </w:r>
      <w:r w:rsidR="006619B6">
        <w:rPr>
          <w:rFonts w:ascii="Times New Roman" w:eastAsia="Times New Roman" w:hAnsi="Times New Roman" w:cs="Times New Roman"/>
          <w:lang w:val="lt-LT" w:eastAsia="x-none"/>
        </w:rPr>
        <w:t xml:space="preserve">, susiję su </w:t>
      </w:r>
      <w:r w:rsidRPr="00CE62B0">
        <w:rPr>
          <w:rFonts w:ascii="Times New Roman" w:eastAsia="Times New Roman" w:hAnsi="Times New Roman" w:cs="Times New Roman"/>
          <w:lang w:val="lt-LT" w:eastAsia="x-none"/>
        </w:rPr>
        <w:t>acetilsalicilo rūgšt</w:t>
      </w:r>
      <w:r w:rsidR="006619B6">
        <w:rPr>
          <w:rFonts w:ascii="Times New Roman" w:eastAsia="Times New Roman" w:hAnsi="Times New Roman" w:cs="Times New Roman"/>
          <w:lang w:val="lt-LT" w:eastAsia="x-none"/>
        </w:rPr>
        <w:t>ies</w:t>
      </w:r>
      <w:r w:rsidRPr="00CE62B0">
        <w:rPr>
          <w:rFonts w:ascii="Times New Roman" w:eastAsia="Times New Roman" w:hAnsi="Times New Roman" w:cs="Times New Roman"/>
          <w:lang w:val="lt-LT" w:eastAsia="x-none"/>
        </w:rPr>
        <w:t xml:space="preserve"> arba kitus </w:t>
      </w:r>
      <w:r w:rsidR="006619B6">
        <w:rPr>
          <w:rFonts w:ascii="Times New Roman" w:eastAsia="Times New Roman" w:hAnsi="Times New Roman" w:cs="Times New Roman"/>
          <w:lang w:val="lt-LT" w:eastAsia="x-none"/>
        </w:rPr>
        <w:t xml:space="preserve">kitų </w:t>
      </w:r>
      <w:r w:rsidRPr="00CE62B0">
        <w:rPr>
          <w:rFonts w:ascii="Times New Roman" w:eastAsia="Times New Roman" w:hAnsi="Times New Roman" w:cs="Times New Roman"/>
          <w:lang w:val="lt-LT" w:eastAsia="x-none"/>
        </w:rPr>
        <w:t>nesteroidini</w:t>
      </w:r>
      <w:r w:rsidR="006619B6">
        <w:rPr>
          <w:rFonts w:ascii="Times New Roman" w:eastAsia="Times New Roman" w:hAnsi="Times New Roman" w:cs="Times New Roman"/>
          <w:lang w:val="lt-LT" w:eastAsia="x-none"/>
        </w:rPr>
        <w:t>ų</w:t>
      </w:r>
      <w:r w:rsidRPr="00CE62B0">
        <w:rPr>
          <w:rFonts w:ascii="Times New Roman" w:eastAsia="Times New Roman" w:hAnsi="Times New Roman" w:cs="Times New Roman"/>
          <w:lang w:val="lt-LT" w:eastAsia="x-none"/>
        </w:rPr>
        <w:t xml:space="preserve"> vaistini</w:t>
      </w:r>
      <w:r w:rsidR="006619B6">
        <w:rPr>
          <w:rFonts w:ascii="Times New Roman" w:eastAsia="Times New Roman" w:hAnsi="Times New Roman" w:cs="Times New Roman"/>
          <w:lang w:val="lt-LT" w:eastAsia="x-none"/>
        </w:rPr>
        <w:t>ų</w:t>
      </w:r>
      <w:r w:rsidRPr="00CE62B0">
        <w:rPr>
          <w:rFonts w:ascii="Times New Roman" w:eastAsia="Times New Roman" w:hAnsi="Times New Roman" w:cs="Times New Roman"/>
          <w:lang w:val="lt-LT" w:eastAsia="x-none"/>
        </w:rPr>
        <w:t xml:space="preserve"> preparat</w:t>
      </w:r>
      <w:r w:rsidR="006619B6">
        <w:rPr>
          <w:rFonts w:ascii="Times New Roman" w:eastAsia="Times New Roman" w:hAnsi="Times New Roman" w:cs="Times New Roman"/>
          <w:lang w:val="lt-LT" w:eastAsia="x-none"/>
        </w:rPr>
        <w:t>ų</w:t>
      </w:r>
      <w:r w:rsidRPr="00CE62B0">
        <w:rPr>
          <w:rFonts w:ascii="Times New Roman" w:eastAsia="Times New Roman" w:hAnsi="Times New Roman" w:cs="Times New Roman"/>
          <w:lang w:val="lt-LT" w:eastAsia="x-none"/>
        </w:rPr>
        <w:t xml:space="preserve"> nuo uždegimo (NVNU)</w:t>
      </w:r>
      <w:r w:rsidR="006619B6">
        <w:rPr>
          <w:rFonts w:ascii="Times New Roman" w:eastAsia="Times New Roman" w:hAnsi="Times New Roman" w:cs="Times New Roman"/>
          <w:lang w:val="lt-LT" w:eastAsia="x-none"/>
        </w:rPr>
        <w:t xml:space="preserve"> vartojimu</w:t>
      </w:r>
      <w:r w:rsidRPr="00CE62B0">
        <w:rPr>
          <w:rFonts w:ascii="Times New Roman" w:eastAsia="Times New Roman" w:hAnsi="Times New Roman" w:cs="Times New Roman"/>
          <w:lang w:val="lt-LT" w:eastAsia="x-none"/>
        </w:rPr>
        <w:t>.</w:t>
      </w:r>
    </w:p>
    <w:p w14:paraId="566EE6DB" w14:textId="11F7B886"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Nežinomos kilmės kraujodaros sutrikima</w:t>
      </w:r>
      <w:r w:rsidR="006619B6">
        <w:rPr>
          <w:rFonts w:ascii="Times New Roman" w:eastAsia="Times New Roman" w:hAnsi="Times New Roman" w:cs="Times New Roman"/>
          <w:lang w:val="lt-LT" w:eastAsia="x-none"/>
        </w:rPr>
        <w:t>i</w:t>
      </w:r>
      <w:r w:rsidRPr="00733227">
        <w:rPr>
          <w:rFonts w:ascii="Times New Roman" w:eastAsia="Times New Roman" w:hAnsi="Times New Roman" w:cs="Times New Roman"/>
          <w:lang w:val="lt-LT" w:eastAsia="x-none"/>
        </w:rPr>
        <w:t>.</w:t>
      </w:r>
    </w:p>
    <w:p w14:paraId="779B3B6B" w14:textId="62544814"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Aktyvi arba pasikartojanti pepsinė opa </w:t>
      </w:r>
      <w:r w:rsidR="006619B6">
        <w:rPr>
          <w:rFonts w:ascii="Times New Roman" w:eastAsia="Times New Roman" w:hAnsi="Times New Roman" w:cs="Times New Roman"/>
          <w:lang w:val="lt-LT" w:eastAsia="x-none"/>
        </w:rPr>
        <w:t>ir (</w:t>
      </w:r>
      <w:r w:rsidRPr="00733227">
        <w:rPr>
          <w:rFonts w:ascii="Times New Roman" w:eastAsia="Times New Roman" w:hAnsi="Times New Roman" w:cs="Times New Roman"/>
          <w:lang w:val="lt-LT" w:eastAsia="x-none"/>
        </w:rPr>
        <w:t>ar</w:t>
      </w:r>
      <w:r w:rsidR="006619B6">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kraujavimas (du ar daugiau </w:t>
      </w:r>
      <w:r w:rsidR="00385FC8">
        <w:rPr>
          <w:rFonts w:ascii="Times New Roman" w:eastAsia="Times New Roman" w:hAnsi="Times New Roman" w:cs="Times New Roman"/>
          <w:lang w:val="lt-LT" w:eastAsia="x-none"/>
        </w:rPr>
        <w:t>atskirų</w:t>
      </w:r>
      <w:r w:rsidR="00385FC8"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opėjimo arba kraujavimo epizod</w:t>
      </w:r>
      <w:r w:rsidR="00385FC8">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w:t>
      </w:r>
    </w:p>
    <w:p w14:paraId="19436C3D" w14:textId="63B54B9E"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Su ankstesniu gydymu </w:t>
      </w:r>
      <w:r w:rsidR="006619B6" w:rsidRPr="00733227">
        <w:rPr>
          <w:rFonts w:ascii="Times New Roman" w:eastAsia="Times New Roman" w:hAnsi="Times New Roman" w:cs="Times New Roman"/>
          <w:lang w:val="lt-LT" w:eastAsia="x-none"/>
        </w:rPr>
        <w:t xml:space="preserve">NVNU </w:t>
      </w:r>
      <w:r w:rsidRPr="00733227">
        <w:rPr>
          <w:rFonts w:ascii="Times New Roman" w:eastAsia="Times New Roman" w:hAnsi="Times New Roman" w:cs="Times New Roman"/>
          <w:lang w:val="lt-LT" w:eastAsia="x-none"/>
        </w:rPr>
        <w:t xml:space="preserve">susijęs kraujavimas iš virškinimo trakto ar jo </w:t>
      </w:r>
      <w:r w:rsidR="004F45E4" w:rsidRPr="00733227">
        <w:rPr>
          <w:rFonts w:ascii="Times New Roman" w:eastAsia="Times New Roman" w:hAnsi="Times New Roman" w:cs="Times New Roman"/>
          <w:lang w:val="lt-LT" w:eastAsia="x-none"/>
        </w:rPr>
        <w:t>prakiurimas</w:t>
      </w:r>
      <w:r w:rsidRPr="00733227">
        <w:rPr>
          <w:rFonts w:ascii="Times New Roman" w:eastAsia="Times New Roman" w:hAnsi="Times New Roman" w:cs="Times New Roman"/>
          <w:lang w:val="lt-LT" w:eastAsia="x-none"/>
        </w:rPr>
        <w:t>.</w:t>
      </w:r>
    </w:p>
    <w:p w14:paraId="4A9C1715" w14:textId="77777777"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Kraujavimas iš galvos smegenų kraujagyslių arba kitoks aktyvus kraujavimas.</w:t>
      </w:r>
    </w:p>
    <w:p w14:paraId="612E5FF0" w14:textId="6AA20F68"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Sunkus kepenų </w:t>
      </w:r>
      <w:r w:rsidR="00D80B96">
        <w:rPr>
          <w:rFonts w:ascii="Times New Roman" w:eastAsia="Times New Roman" w:hAnsi="Times New Roman" w:cs="Times New Roman"/>
          <w:lang w:val="lt-LT" w:eastAsia="x-none"/>
        </w:rPr>
        <w:t xml:space="preserve">funkcijos nepakankamumas </w:t>
      </w:r>
      <w:r w:rsidRPr="00733227">
        <w:rPr>
          <w:rFonts w:ascii="Times New Roman" w:eastAsia="Times New Roman" w:hAnsi="Times New Roman" w:cs="Times New Roman"/>
          <w:lang w:val="lt-LT" w:eastAsia="x-none"/>
        </w:rPr>
        <w:t xml:space="preserve">arba sunkus inkstų </w:t>
      </w:r>
      <w:r w:rsidR="00D80B96">
        <w:rPr>
          <w:rFonts w:ascii="Times New Roman" w:eastAsia="Times New Roman" w:hAnsi="Times New Roman" w:cs="Times New Roman"/>
          <w:lang w:val="lt-LT" w:eastAsia="x-none"/>
        </w:rPr>
        <w:t>funkcijos</w:t>
      </w:r>
      <w:r w:rsidR="00D80B96"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nepakankamumas.</w:t>
      </w:r>
    </w:p>
    <w:p w14:paraId="4B2355D3" w14:textId="77777777" w:rsidR="000E37D4" w:rsidRDefault="000E37D4" w:rsidP="006619B6">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Sunkus širdies nepakankamumas (IV funkcinės klasės pagal </w:t>
      </w:r>
      <w:r w:rsidRPr="00CE62B0">
        <w:rPr>
          <w:rFonts w:ascii="Times New Roman" w:eastAsia="Times New Roman" w:hAnsi="Times New Roman" w:cs="Times New Roman"/>
          <w:i/>
          <w:iCs/>
          <w:lang w:val="lt-LT" w:eastAsia="x-none"/>
        </w:rPr>
        <w:t>NYHA</w:t>
      </w:r>
      <w:r w:rsidRPr="00733227">
        <w:rPr>
          <w:rFonts w:ascii="Times New Roman" w:eastAsia="Times New Roman" w:hAnsi="Times New Roman" w:cs="Times New Roman"/>
          <w:lang w:val="lt-LT" w:eastAsia="x-none"/>
        </w:rPr>
        <w:t>).</w:t>
      </w:r>
    </w:p>
    <w:p w14:paraId="48556674" w14:textId="5360C87C" w:rsidR="00D80B96" w:rsidRPr="00733227" w:rsidRDefault="00D80B96"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Sunki dehidratacija (pvz., sukelta vėmimo, viduriavimo ar nepakankamo skysčių vartojimo).</w:t>
      </w:r>
    </w:p>
    <w:p w14:paraId="25A05F1D" w14:textId="47D6BF33"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Paskutin</w:t>
      </w:r>
      <w:r w:rsidR="00D80B96">
        <w:rPr>
          <w:rFonts w:ascii="Times New Roman" w:eastAsia="Times New Roman" w:hAnsi="Times New Roman" w:cs="Times New Roman"/>
          <w:lang w:val="lt-LT" w:eastAsia="x-none"/>
        </w:rPr>
        <w:t>ysis</w:t>
      </w:r>
      <w:r w:rsidRPr="00733227">
        <w:rPr>
          <w:rFonts w:ascii="Times New Roman" w:eastAsia="Times New Roman" w:hAnsi="Times New Roman" w:cs="Times New Roman"/>
          <w:lang w:val="lt-LT" w:eastAsia="x-none"/>
        </w:rPr>
        <w:t xml:space="preserve"> nėštumo </w:t>
      </w:r>
      <w:r w:rsidR="00D80B96">
        <w:rPr>
          <w:rFonts w:ascii="Times New Roman" w:eastAsia="Times New Roman" w:hAnsi="Times New Roman" w:cs="Times New Roman"/>
          <w:lang w:val="lt-LT" w:eastAsia="x-none"/>
        </w:rPr>
        <w:t>trimestras</w:t>
      </w:r>
      <w:r w:rsidR="00D80B96"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(žr. 4.6</w:t>
      </w:r>
      <w:r w:rsidR="00D80B9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146D9EC0" w14:textId="70622A14" w:rsidR="000E37D4" w:rsidRPr="00733227" w:rsidRDefault="000E37D4" w:rsidP="00CE62B0">
      <w:pPr>
        <w:pStyle w:val="Sraopastraipa"/>
        <w:numPr>
          <w:ilvl w:val="0"/>
          <w:numId w:val="28"/>
        </w:numPr>
        <w:spacing w:after="0" w:line="240" w:lineRule="auto"/>
        <w:ind w:left="567" w:hanging="567"/>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w:t>
      </w:r>
      <w:r w:rsidR="00D80B96">
        <w:rPr>
          <w:rFonts w:ascii="Times New Roman" w:eastAsia="Times New Roman" w:hAnsi="Times New Roman" w:cs="Times New Roman"/>
          <w:lang w:val="lt-LT" w:eastAsia="x-none"/>
        </w:rPr>
        <w:t>artojimas v</w:t>
      </w:r>
      <w:r w:rsidRPr="00733227">
        <w:rPr>
          <w:rFonts w:ascii="Times New Roman" w:eastAsia="Times New Roman" w:hAnsi="Times New Roman" w:cs="Times New Roman"/>
          <w:lang w:val="lt-LT" w:eastAsia="x-none"/>
        </w:rPr>
        <w:t xml:space="preserve">aikams, kurių </w:t>
      </w:r>
      <w:r w:rsidR="00D80B96">
        <w:rPr>
          <w:rFonts w:ascii="Times New Roman" w:eastAsia="Times New Roman" w:hAnsi="Times New Roman" w:cs="Times New Roman"/>
          <w:lang w:val="lt-LT" w:eastAsia="x-none"/>
        </w:rPr>
        <w:t>kūno masė</w:t>
      </w:r>
      <w:r w:rsidR="00D80B96"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yra mažesn</w:t>
      </w:r>
      <w:r w:rsidR="00D80B96">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nei 20</w:t>
      </w:r>
      <w:r w:rsidR="00D80B9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kg (jaunesniems nei 6</w:t>
      </w:r>
      <w:r w:rsidR="00D80B9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met</w:t>
      </w:r>
      <w:r w:rsidR="00D80B96">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nes šio stiprum</w:t>
      </w:r>
      <w:r w:rsidR="00D80B96">
        <w:rPr>
          <w:rFonts w:ascii="Times New Roman" w:eastAsia="Times New Roman" w:hAnsi="Times New Roman" w:cs="Times New Roman"/>
          <w:lang w:val="lt-LT" w:eastAsia="x-none"/>
        </w:rPr>
        <w:t>o</w:t>
      </w:r>
      <w:r w:rsidRPr="00733227">
        <w:rPr>
          <w:rFonts w:ascii="Times New Roman" w:eastAsia="Times New Roman" w:hAnsi="Times New Roman" w:cs="Times New Roman"/>
          <w:lang w:val="lt-LT" w:eastAsia="x-none"/>
        </w:rPr>
        <w:t xml:space="preserve"> </w:t>
      </w:r>
      <w:r w:rsidR="00D80B96">
        <w:rPr>
          <w:rFonts w:ascii="Times New Roman" w:eastAsia="Times New Roman" w:hAnsi="Times New Roman" w:cs="Times New Roman"/>
          <w:lang w:val="lt-LT" w:eastAsia="x-none"/>
        </w:rPr>
        <w:t xml:space="preserve">vaistinis preparatas </w:t>
      </w:r>
      <w:r w:rsidRPr="00733227">
        <w:rPr>
          <w:rFonts w:ascii="Times New Roman" w:eastAsia="Times New Roman" w:hAnsi="Times New Roman" w:cs="Times New Roman"/>
          <w:lang w:val="lt-LT" w:eastAsia="x-none"/>
        </w:rPr>
        <w:t>tokiems pacientams netinkamas</w:t>
      </w:r>
      <w:r w:rsidR="00D80B96">
        <w:rPr>
          <w:rFonts w:ascii="Times New Roman" w:eastAsia="Times New Roman" w:hAnsi="Times New Roman" w:cs="Times New Roman"/>
          <w:lang w:val="lt-LT" w:eastAsia="x-none"/>
        </w:rPr>
        <w:t xml:space="preserve"> dėl veikliosios medžiagos kiekio</w:t>
      </w:r>
      <w:r w:rsidRPr="00733227">
        <w:rPr>
          <w:rFonts w:ascii="Times New Roman" w:eastAsia="Times New Roman" w:hAnsi="Times New Roman" w:cs="Times New Roman"/>
          <w:lang w:val="lt-LT" w:eastAsia="x-none"/>
        </w:rPr>
        <w:t>.</w:t>
      </w:r>
    </w:p>
    <w:p w14:paraId="4C6FDC9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A6EEA44"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19" w:name="_Toc129243105"/>
      <w:bookmarkStart w:id="20" w:name="_Toc129243230"/>
      <w:r w:rsidRPr="00733227">
        <w:rPr>
          <w:rFonts w:ascii="Times New Roman" w:eastAsia="Times New Roman" w:hAnsi="Times New Roman" w:cs="Times New Roman"/>
          <w:b/>
          <w:kern w:val="28"/>
          <w:lang w:val="lt-LT" w:eastAsia="x-none"/>
        </w:rPr>
        <w:t>4.4</w:t>
      </w:r>
      <w:r w:rsidRPr="00733227">
        <w:rPr>
          <w:rFonts w:ascii="Times New Roman" w:eastAsia="Times New Roman" w:hAnsi="Times New Roman" w:cs="Times New Roman"/>
          <w:b/>
          <w:kern w:val="28"/>
          <w:lang w:val="lt-LT" w:eastAsia="x-none"/>
        </w:rPr>
        <w:tab/>
      </w:r>
      <w:r w:rsidRPr="00A64C93">
        <w:rPr>
          <w:rFonts w:ascii="Times New Roman" w:eastAsia="Times New Roman" w:hAnsi="Times New Roman" w:cs="Times New Roman"/>
          <w:b/>
          <w:kern w:val="28"/>
          <w:lang w:val="lt-LT" w:eastAsia="x-none"/>
        </w:rPr>
        <w:t>Specialūs įspėjimai ir atsargumo priemonės</w:t>
      </w:r>
      <w:bookmarkEnd w:id="19"/>
      <w:bookmarkEnd w:id="20"/>
    </w:p>
    <w:p w14:paraId="0C1E293E" w14:textId="77777777" w:rsidR="000E37D4"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kern w:val="28"/>
          <w:lang w:val="lt-LT" w:eastAsia="x-none"/>
        </w:rPr>
      </w:pPr>
    </w:p>
    <w:p w14:paraId="040AF77C" w14:textId="7A08324A" w:rsidR="00B01EED" w:rsidRDefault="00B01EED" w:rsidP="00CE62B0">
      <w:pPr>
        <w:spacing w:after="0" w:line="240" w:lineRule="auto"/>
        <w:rPr>
          <w:rFonts w:ascii="Times New Roman" w:hAnsi="Times New Roman" w:cs="Times New Roman"/>
          <w:lang w:val="lt-LT"/>
        </w:rPr>
      </w:pPr>
      <w:r w:rsidRPr="00CE62B0">
        <w:rPr>
          <w:rFonts w:ascii="Times New Roman" w:eastAsia="Times New Roman" w:hAnsi="Times New Roman" w:cs="Times New Roman"/>
          <w:kern w:val="28"/>
          <w:lang w:val="lt-LT" w:eastAsia="x-none"/>
        </w:rPr>
        <w:t>Nepageidaujamą</w:t>
      </w:r>
      <w:r w:rsidRPr="00EA191A">
        <w:rPr>
          <w:rFonts w:ascii="Times New Roman" w:hAnsi="Times New Roman" w:cs="Times New Roman"/>
          <w:lang w:val="lt-LT"/>
        </w:rPr>
        <w:t xml:space="preserve"> poveik</w:t>
      </w:r>
      <w:r>
        <w:rPr>
          <w:rFonts w:ascii="Times New Roman" w:hAnsi="Times New Roman" w:cs="Times New Roman"/>
          <w:lang w:val="lt-LT"/>
        </w:rPr>
        <w:t>į</w:t>
      </w:r>
      <w:r w:rsidRPr="00EA191A">
        <w:rPr>
          <w:rFonts w:ascii="Times New Roman" w:hAnsi="Times New Roman" w:cs="Times New Roman"/>
          <w:lang w:val="lt-LT"/>
        </w:rPr>
        <w:t xml:space="preserve"> gali</w:t>
      </w:r>
      <w:r>
        <w:rPr>
          <w:rFonts w:ascii="Times New Roman" w:hAnsi="Times New Roman" w:cs="Times New Roman"/>
          <w:lang w:val="lt-LT"/>
        </w:rPr>
        <w:t>ma</w:t>
      </w:r>
      <w:r w:rsidRPr="00EA191A">
        <w:rPr>
          <w:rFonts w:ascii="Times New Roman" w:hAnsi="Times New Roman" w:cs="Times New Roman"/>
          <w:lang w:val="lt-LT"/>
        </w:rPr>
        <w:t xml:space="preserve"> sumaž</w:t>
      </w:r>
      <w:r>
        <w:rPr>
          <w:rFonts w:ascii="Times New Roman" w:hAnsi="Times New Roman" w:cs="Times New Roman"/>
          <w:lang w:val="lt-LT"/>
        </w:rPr>
        <w:t>in</w:t>
      </w:r>
      <w:r w:rsidRPr="00EA191A">
        <w:rPr>
          <w:rFonts w:ascii="Times New Roman" w:hAnsi="Times New Roman" w:cs="Times New Roman"/>
          <w:lang w:val="lt-LT"/>
        </w:rPr>
        <w:t>ti, vartojant mažiausią veiksmingą dozę trumpiausią laik</w:t>
      </w:r>
      <w:r>
        <w:rPr>
          <w:rFonts w:ascii="Times New Roman" w:hAnsi="Times New Roman" w:cs="Times New Roman"/>
          <w:lang w:val="lt-LT"/>
        </w:rPr>
        <w:t>otarpį</w:t>
      </w:r>
      <w:r w:rsidRPr="00EA191A">
        <w:rPr>
          <w:rFonts w:ascii="Times New Roman" w:hAnsi="Times New Roman" w:cs="Times New Roman"/>
          <w:lang w:val="lt-LT"/>
        </w:rPr>
        <w:t xml:space="preserve">, būtiną simptomams kontroliuoti (žr. 4.2 skyrių ir toliau aprašytą </w:t>
      </w:r>
      <w:r>
        <w:rPr>
          <w:rFonts w:ascii="Times New Roman" w:hAnsi="Times New Roman" w:cs="Times New Roman"/>
          <w:lang w:val="lt-LT"/>
        </w:rPr>
        <w:t>riziką</w:t>
      </w:r>
      <w:r w:rsidRPr="00EA191A">
        <w:rPr>
          <w:rFonts w:ascii="Times New Roman" w:hAnsi="Times New Roman" w:cs="Times New Roman"/>
          <w:lang w:val="lt-LT"/>
        </w:rPr>
        <w:t xml:space="preserve"> virškinimo traktui bei širdies ir kraujagyslių sistemai</w:t>
      </w:r>
      <w:r w:rsidR="00AB2D1B">
        <w:rPr>
          <w:rFonts w:ascii="Times New Roman" w:hAnsi="Times New Roman" w:cs="Times New Roman"/>
          <w:lang w:val="lt-LT"/>
        </w:rPr>
        <w:t>).</w:t>
      </w:r>
    </w:p>
    <w:p w14:paraId="18D724D9" w14:textId="77777777" w:rsidR="00B01EED" w:rsidRPr="00733227" w:rsidRDefault="00B01EED" w:rsidP="00CE62B0">
      <w:pPr>
        <w:spacing w:after="0" w:line="240" w:lineRule="auto"/>
        <w:rPr>
          <w:rFonts w:ascii="Times New Roman" w:eastAsia="Times New Roman" w:hAnsi="Times New Roman" w:cs="Times New Roman"/>
          <w:kern w:val="28"/>
          <w:lang w:val="lt-LT" w:eastAsia="x-none"/>
        </w:rPr>
      </w:pPr>
    </w:p>
    <w:p w14:paraId="7C20F0A2" w14:textId="57963BB0" w:rsidR="000E37D4" w:rsidRPr="00DC338E" w:rsidRDefault="00AB2D1B" w:rsidP="00F5756F">
      <w:pPr>
        <w:keepNext/>
        <w:keepLines/>
        <w:tabs>
          <w:tab w:val="left" w:pos="567"/>
        </w:tabs>
        <w:spacing w:after="0" w:line="240" w:lineRule="auto"/>
        <w:ind w:left="567" w:hanging="567"/>
        <w:outlineLvl w:val="2"/>
        <w:rPr>
          <w:rFonts w:ascii="Times New Roman" w:eastAsia="Times New Roman" w:hAnsi="Times New Roman" w:cs="Times New Roman"/>
          <w:b/>
          <w:iCs/>
          <w:kern w:val="28"/>
          <w:lang w:val="lt-LT" w:eastAsia="x-none"/>
        </w:rPr>
      </w:pPr>
      <w:r w:rsidRPr="00DC338E">
        <w:rPr>
          <w:rFonts w:ascii="Times New Roman" w:eastAsia="Times New Roman" w:hAnsi="Times New Roman" w:cs="Times New Roman"/>
          <w:b/>
          <w:iCs/>
          <w:kern w:val="28"/>
          <w:lang w:val="lt-LT" w:eastAsia="x-none"/>
        </w:rPr>
        <w:lastRenderedPageBreak/>
        <w:t>Saugumas v</w:t>
      </w:r>
      <w:r w:rsidR="000E37D4" w:rsidRPr="00DC338E">
        <w:rPr>
          <w:rFonts w:ascii="Times New Roman" w:eastAsia="Times New Roman" w:hAnsi="Times New Roman" w:cs="Times New Roman"/>
          <w:b/>
          <w:iCs/>
          <w:kern w:val="28"/>
          <w:lang w:val="lt-LT" w:eastAsia="x-none"/>
        </w:rPr>
        <w:t>irškinimo trakt</w:t>
      </w:r>
      <w:r w:rsidRPr="00DC338E">
        <w:rPr>
          <w:rFonts w:ascii="Times New Roman" w:eastAsia="Times New Roman" w:hAnsi="Times New Roman" w:cs="Times New Roman"/>
          <w:b/>
          <w:iCs/>
          <w:kern w:val="28"/>
          <w:lang w:val="lt-LT" w:eastAsia="x-none"/>
        </w:rPr>
        <w:t>ui</w:t>
      </w:r>
    </w:p>
    <w:p w14:paraId="3996E439" w14:textId="77777777" w:rsidR="008863E2" w:rsidRPr="00CE62B0" w:rsidRDefault="008863E2" w:rsidP="00F5756F">
      <w:pPr>
        <w:keepNext/>
        <w:keepLines/>
        <w:tabs>
          <w:tab w:val="left" w:pos="567"/>
        </w:tabs>
        <w:spacing w:after="0" w:line="240" w:lineRule="auto"/>
        <w:ind w:left="567" w:hanging="567"/>
        <w:outlineLvl w:val="2"/>
        <w:rPr>
          <w:rFonts w:ascii="Times New Roman" w:eastAsia="Times New Roman" w:hAnsi="Times New Roman" w:cs="Times New Roman"/>
          <w:iCs/>
          <w:kern w:val="28"/>
          <w:u w:val="single"/>
          <w:lang w:val="lt-LT" w:eastAsia="x-none"/>
        </w:rPr>
      </w:pPr>
    </w:p>
    <w:p w14:paraId="16BC7123" w14:textId="6BD5EEB2" w:rsidR="000E37D4" w:rsidRPr="00733227" w:rsidRDefault="000E37D4" w:rsidP="00CE62B0">
      <w:pPr>
        <w:spacing w:after="0" w:line="240" w:lineRule="auto"/>
        <w:rPr>
          <w:rFonts w:ascii="Times New Roman" w:eastAsia="Times New Roman" w:hAnsi="Times New Roman" w:cs="Times New Roman"/>
          <w:kern w:val="28"/>
          <w:lang w:val="lt-LT" w:eastAsia="x-none"/>
        </w:rPr>
      </w:pPr>
      <w:r w:rsidRPr="00733227">
        <w:rPr>
          <w:rFonts w:ascii="Times New Roman" w:eastAsia="Times New Roman" w:hAnsi="Times New Roman" w:cs="Times New Roman"/>
          <w:kern w:val="28"/>
          <w:lang w:val="lt-LT" w:eastAsia="x-none"/>
        </w:rPr>
        <w:t xml:space="preserve">Ibustar </w:t>
      </w:r>
      <w:r w:rsidR="008863E2">
        <w:rPr>
          <w:rFonts w:ascii="Times New Roman" w:eastAsia="Times New Roman" w:hAnsi="Times New Roman" w:cs="Times New Roman"/>
          <w:kern w:val="28"/>
          <w:lang w:val="lt-LT" w:eastAsia="x-none"/>
        </w:rPr>
        <w:t>r</w:t>
      </w:r>
      <w:r w:rsidR="004F45E4">
        <w:rPr>
          <w:rFonts w:ascii="Times New Roman" w:eastAsia="Times New Roman" w:hAnsi="Times New Roman" w:cs="Times New Roman"/>
          <w:kern w:val="28"/>
          <w:lang w:val="lt-LT" w:eastAsia="x-none"/>
        </w:rPr>
        <w:t xml:space="preserve">eikia </w:t>
      </w:r>
      <w:r w:rsidRPr="00733227">
        <w:rPr>
          <w:rFonts w:ascii="Times New Roman" w:eastAsia="Times New Roman" w:hAnsi="Times New Roman" w:cs="Times New Roman"/>
          <w:kern w:val="28"/>
          <w:lang w:val="lt-LT" w:eastAsia="x-none"/>
        </w:rPr>
        <w:t xml:space="preserve">vengti vartoti </w:t>
      </w:r>
      <w:r w:rsidR="004F45E4">
        <w:rPr>
          <w:rFonts w:ascii="Times New Roman" w:eastAsia="Times New Roman" w:hAnsi="Times New Roman" w:cs="Times New Roman"/>
          <w:kern w:val="28"/>
          <w:lang w:val="lt-LT" w:eastAsia="x-none"/>
        </w:rPr>
        <w:t>k</w:t>
      </w:r>
      <w:r w:rsidR="004F45E4" w:rsidRPr="00733227">
        <w:rPr>
          <w:rFonts w:ascii="Times New Roman" w:eastAsia="Times New Roman" w:hAnsi="Times New Roman" w:cs="Times New Roman"/>
          <w:kern w:val="28"/>
          <w:lang w:val="lt-LT" w:eastAsia="x-none"/>
        </w:rPr>
        <w:t xml:space="preserve">artu su </w:t>
      </w:r>
      <w:r w:rsidRPr="00733227">
        <w:rPr>
          <w:rFonts w:ascii="Times New Roman" w:eastAsia="Times New Roman" w:hAnsi="Times New Roman" w:cs="Times New Roman"/>
          <w:kern w:val="28"/>
          <w:lang w:val="lt-LT" w:eastAsia="x-none"/>
        </w:rPr>
        <w:t xml:space="preserve">NVNU, įskaitant selektyvaus poveikio </w:t>
      </w:r>
      <w:r w:rsidR="004F45E4" w:rsidRPr="00733227">
        <w:rPr>
          <w:rFonts w:ascii="Times New Roman" w:eastAsia="Times New Roman" w:hAnsi="Times New Roman" w:cs="Times New Roman"/>
          <w:kern w:val="28"/>
          <w:lang w:val="lt-LT" w:eastAsia="x-none"/>
        </w:rPr>
        <w:t>2</w:t>
      </w:r>
      <w:r w:rsidR="004F45E4">
        <w:rPr>
          <w:rFonts w:ascii="Times New Roman" w:eastAsia="Times New Roman" w:hAnsi="Times New Roman" w:cs="Times New Roman"/>
          <w:kern w:val="28"/>
          <w:lang w:val="lt-LT" w:eastAsia="x-none"/>
        </w:rPr>
        <w:t xml:space="preserve">-ojo tipo </w:t>
      </w:r>
      <w:r w:rsidRPr="00733227">
        <w:rPr>
          <w:rFonts w:ascii="Times New Roman" w:eastAsia="Times New Roman" w:hAnsi="Times New Roman" w:cs="Times New Roman"/>
          <w:kern w:val="28"/>
          <w:lang w:val="lt-LT" w:eastAsia="x-none"/>
        </w:rPr>
        <w:t>ciklooksigenazės inhibitorius.</w:t>
      </w:r>
    </w:p>
    <w:p w14:paraId="564D0FF9" w14:textId="77777777" w:rsidR="000E37D4" w:rsidRPr="00733227" w:rsidRDefault="000E37D4" w:rsidP="00CE62B0">
      <w:pPr>
        <w:spacing w:after="0" w:line="240" w:lineRule="auto"/>
        <w:rPr>
          <w:rFonts w:ascii="Times New Roman" w:eastAsia="Times New Roman" w:hAnsi="Times New Roman" w:cs="Times New Roman"/>
          <w:kern w:val="28"/>
          <w:lang w:val="lt-LT" w:eastAsia="x-none"/>
        </w:rPr>
      </w:pPr>
    </w:p>
    <w:p w14:paraId="3135ACFA" w14:textId="4CCC408C" w:rsidR="000E37D4"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i/>
          <w:kern w:val="28"/>
          <w:lang w:val="lt-LT" w:eastAsia="x-none"/>
        </w:rPr>
      </w:pPr>
      <w:r w:rsidRPr="00733227">
        <w:rPr>
          <w:rFonts w:ascii="Times New Roman" w:eastAsia="Times New Roman" w:hAnsi="Times New Roman" w:cs="Times New Roman"/>
          <w:i/>
          <w:kern w:val="28"/>
          <w:lang w:val="lt-LT" w:eastAsia="x-none"/>
        </w:rPr>
        <w:t>Senyvi</w:t>
      </w:r>
      <w:r w:rsidR="004F45E4">
        <w:rPr>
          <w:rFonts w:ascii="Times New Roman" w:eastAsia="Times New Roman" w:hAnsi="Times New Roman" w:cs="Times New Roman"/>
          <w:i/>
          <w:kern w:val="28"/>
          <w:lang w:val="lt-LT" w:eastAsia="x-none"/>
        </w:rPr>
        <w:t>ems</w:t>
      </w:r>
      <w:r w:rsidR="002D0AD5">
        <w:rPr>
          <w:rFonts w:ascii="Times New Roman" w:eastAsia="Times New Roman" w:hAnsi="Times New Roman" w:cs="Times New Roman"/>
          <w:i/>
          <w:kern w:val="28"/>
          <w:lang w:val="lt-LT" w:eastAsia="x-none"/>
        </w:rPr>
        <w:t xml:space="preserve"> </w:t>
      </w:r>
      <w:r w:rsidR="00DF01C6">
        <w:rPr>
          <w:rFonts w:ascii="Times New Roman" w:eastAsia="Times New Roman" w:hAnsi="Times New Roman" w:cs="Times New Roman"/>
          <w:i/>
          <w:kern w:val="28"/>
          <w:lang w:val="lt-LT" w:eastAsia="x-none"/>
        </w:rPr>
        <w:t>pacientams</w:t>
      </w:r>
    </w:p>
    <w:p w14:paraId="7339CF5B" w14:textId="43C777F5"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Senyviems pacientams dažniau </w:t>
      </w:r>
      <w:r w:rsidR="004F45E4">
        <w:rPr>
          <w:rFonts w:ascii="Times New Roman" w:eastAsia="Times New Roman" w:hAnsi="Times New Roman" w:cs="Times New Roman"/>
          <w:lang w:val="lt-LT" w:eastAsia="x-none"/>
        </w:rPr>
        <w:t xml:space="preserve">pasireiškia </w:t>
      </w:r>
      <w:r w:rsidRPr="00733227">
        <w:rPr>
          <w:rFonts w:ascii="Times New Roman" w:eastAsia="Times New Roman" w:hAnsi="Times New Roman" w:cs="Times New Roman"/>
          <w:lang w:val="lt-LT" w:eastAsia="x-none"/>
        </w:rPr>
        <w:t>nepageidaujamos reakcijos</w:t>
      </w:r>
      <w:r w:rsidR="004F45E4" w:rsidRPr="004F45E4">
        <w:rPr>
          <w:rFonts w:ascii="Times New Roman" w:eastAsia="Times New Roman" w:hAnsi="Times New Roman" w:cs="Times New Roman"/>
          <w:lang w:val="lt-LT" w:eastAsia="x-none"/>
        </w:rPr>
        <w:t xml:space="preserve"> </w:t>
      </w:r>
      <w:r w:rsidR="004F45E4">
        <w:rPr>
          <w:rFonts w:ascii="Times New Roman" w:eastAsia="Times New Roman" w:hAnsi="Times New Roman" w:cs="Times New Roman"/>
          <w:lang w:val="lt-LT" w:eastAsia="x-none"/>
        </w:rPr>
        <w:t xml:space="preserve">į </w:t>
      </w:r>
      <w:r w:rsidR="004F45E4" w:rsidRPr="00733227">
        <w:rPr>
          <w:rFonts w:ascii="Times New Roman" w:eastAsia="Times New Roman" w:hAnsi="Times New Roman" w:cs="Times New Roman"/>
          <w:lang w:val="lt-LT" w:eastAsia="x-none"/>
        </w:rPr>
        <w:t>NVNU</w:t>
      </w:r>
      <w:r w:rsidRPr="00733227">
        <w:rPr>
          <w:rFonts w:ascii="Times New Roman" w:eastAsia="Times New Roman" w:hAnsi="Times New Roman" w:cs="Times New Roman"/>
          <w:lang w:val="lt-LT" w:eastAsia="x-none"/>
        </w:rPr>
        <w:t>, ypač kraujavimas iš virškinimo trakto ir jo prakiurimas, kurie gali būti mirtini (žr. 4.2</w:t>
      </w:r>
      <w:r w:rsidR="002D0AD5">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0BD4BC6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B4CE6A0" w14:textId="77777777" w:rsidR="000E37D4" w:rsidRPr="00DC338E" w:rsidRDefault="000E37D4" w:rsidP="00F5756F">
      <w:pPr>
        <w:spacing w:after="0" w:line="240" w:lineRule="auto"/>
        <w:rPr>
          <w:rFonts w:ascii="Times New Roman" w:eastAsia="Times New Roman" w:hAnsi="Times New Roman" w:cs="Times New Roman"/>
          <w:b/>
          <w:lang w:val="lt-LT" w:eastAsia="x-none"/>
        </w:rPr>
      </w:pPr>
      <w:r w:rsidRPr="00DC338E">
        <w:rPr>
          <w:rFonts w:ascii="Times New Roman" w:eastAsia="Times New Roman" w:hAnsi="Times New Roman" w:cs="Times New Roman"/>
          <w:b/>
          <w:lang w:val="lt-LT" w:eastAsia="x-none"/>
        </w:rPr>
        <w:t>Kraujavimas iš virškinimo trakto, jo opėjimas ir prakiurimas</w:t>
      </w:r>
    </w:p>
    <w:p w14:paraId="29DBEEF1" w14:textId="38E2BC98" w:rsidR="00C14C8C" w:rsidRPr="00733227" w:rsidRDefault="00C14C8C" w:rsidP="00F5756F">
      <w:pPr>
        <w:spacing w:after="0" w:line="240" w:lineRule="auto"/>
        <w:rPr>
          <w:rFonts w:ascii="Times New Roman" w:eastAsia="Times New Roman" w:hAnsi="Times New Roman" w:cs="Times New Roman"/>
          <w:i/>
          <w:lang w:val="lt-LT" w:eastAsia="x-none"/>
        </w:rPr>
      </w:pPr>
    </w:p>
    <w:p w14:paraId="50388A33" w14:textId="18F5E9EC" w:rsidR="000E37D4" w:rsidRPr="00733227" w:rsidRDefault="002D0AD5" w:rsidP="00F5756F">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w:t>
      </w:r>
      <w:r w:rsidR="000E37D4" w:rsidRPr="00733227">
        <w:rPr>
          <w:rFonts w:ascii="Times New Roman" w:eastAsia="Times New Roman" w:hAnsi="Times New Roman" w:cs="Times New Roman"/>
          <w:lang w:val="lt-LT"/>
        </w:rPr>
        <w:t xml:space="preserve">ranešimų apie kraujavimą iš virškinimo trakto, jo opėjimą </w:t>
      </w:r>
      <w:r>
        <w:rPr>
          <w:rFonts w:ascii="Times New Roman" w:eastAsia="Times New Roman" w:hAnsi="Times New Roman" w:cs="Times New Roman"/>
          <w:lang w:val="lt-LT"/>
        </w:rPr>
        <w:t>a</w:t>
      </w:r>
      <w:r w:rsidR="000E37D4" w:rsidRPr="00733227">
        <w:rPr>
          <w:rFonts w:ascii="Times New Roman" w:eastAsia="Times New Roman" w:hAnsi="Times New Roman" w:cs="Times New Roman"/>
          <w:lang w:val="lt-LT"/>
        </w:rPr>
        <w:t>r prakiurimą</w:t>
      </w:r>
      <w:r w:rsidRPr="002D0AD5">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bet kuriuo gydymo laikotarpiu</w:t>
      </w:r>
      <w:r w:rsidR="000E37D4" w:rsidRPr="00733227">
        <w:rPr>
          <w:rFonts w:ascii="Times New Roman" w:eastAsia="Times New Roman" w:hAnsi="Times New Roman" w:cs="Times New Roman"/>
          <w:lang w:val="lt-LT"/>
        </w:rPr>
        <w:t xml:space="preserve">, kurie gali būti mirtini, </w:t>
      </w:r>
      <w:r>
        <w:rPr>
          <w:rFonts w:ascii="Times New Roman" w:eastAsia="Times New Roman" w:hAnsi="Times New Roman" w:cs="Times New Roman"/>
          <w:lang w:val="lt-LT"/>
        </w:rPr>
        <w:t>buvo g</w:t>
      </w:r>
      <w:r w:rsidRPr="00733227">
        <w:rPr>
          <w:rFonts w:ascii="Times New Roman" w:eastAsia="Times New Roman" w:hAnsi="Times New Roman" w:cs="Times New Roman"/>
          <w:lang w:val="lt-LT"/>
        </w:rPr>
        <w:t xml:space="preserve">auta </w:t>
      </w:r>
      <w:r w:rsidR="000E37D4" w:rsidRPr="00733227">
        <w:rPr>
          <w:rFonts w:ascii="Times New Roman" w:eastAsia="Times New Roman" w:hAnsi="Times New Roman" w:cs="Times New Roman"/>
          <w:lang w:val="lt-LT"/>
        </w:rPr>
        <w:t xml:space="preserve">vartojant visus NVNU, </w:t>
      </w:r>
      <w:r w:rsidR="00645FD7">
        <w:rPr>
          <w:rFonts w:ascii="Times New Roman" w:eastAsia="Times New Roman" w:hAnsi="Times New Roman" w:cs="Times New Roman"/>
          <w:lang w:val="lt-LT"/>
        </w:rPr>
        <w:t>pasireiškiant ir nepasireiškiant</w:t>
      </w:r>
      <w:r w:rsidR="00645FD7" w:rsidRPr="00733227">
        <w:rPr>
          <w:rFonts w:ascii="Times New Roman" w:eastAsia="Times New Roman" w:hAnsi="Times New Roman" w:cs="Times New Roman"/>
          <w:lang w:val="lt-LT"/>
        </w:rPr>
        <w:t xml:space="preserve"> </w:t>
      </w:r>
      <w:r w:rsidR="000E37D4" w:rsidRPr="00733227">
        <w:rPr>
          <w:rFonts w:ascii="Times New Roman" w:eastAsia="Times New Roman" w:hAnsi="Times New Roman" w:cs="Times New Roman"/>
          <w:lang w:val="lt-LT"/>
        </w:rPr>
        <w:t>įspėjam</w:t>
      </w:r>
      <w:r w:rsidR="00645FD7">
        <w:rPr>
          <w:rFonts w:ascii="Times New Roman" w:eastAsia="Times New Roman" w:hAnsi="Times New Roman" w:cs="Times New Roman"/>
          <w:lang w:val="lt-LT"/>
        </w:rPr>
        <w:t>iesiem</w:t>
      </w:r>
      <w:r w:rsidR="000E37D4" w:rsidRPr="00733227">
        <w:rPr>
          <w:rFonts w:ascii="Times New Roman" w:eastAsia="Times New Roman" w:hAnsi="Times New Roman" w:cs="Times New Roman"/>
          <w:lang w:val="lt-LT"/>
        </w:rPr>
        <w:t>s simptoma</w:t>
      </w:r>
      <w:r w:rsidR="00645FD7">
        <w:rPr>
          <w:rFonts w:ascii="Times New Roman" w:eastAsia="Times New Roman" w:hAnsi="Times New Roman" w:cs="Times New Roman"/>
          <w:lang w:val="lt-LT"/>
        </w:rPr>
        <w:t>m</w:t>
      </w:r>
      <w:r w:rsidR="000E37D4" w:rsidRPr="00733227">
        <w:rPr>
          <w:rFonts w:ascii="Times New Roman" w:eastAsia="Times New Roman" w:hAnsi="Times New Roman" w:cs="Times New Roman"/>
          <w:lang w:val="lt-LT"/>
        </w:rPr>
        <w:t xml:space="preserve">s </w:t>
      </w:r>
      <w:r>
        <w:rPr>
          <w:rFonts w:ascii="Times New Roman" w:eastAsia="Times New Roman" w:hAnsi="Times New Roman" w:cs="Times New Roman"/>
          <w:lang w:val="lt-LT"/>
        </w:rPr>
        <w:t>pavojingų</w:t>
      </w:r>
      <w:r w:rsidR="000E37D4" w:rsidRPr="00733227">
        <w:rPr>
          <w:rFonts w:ascii="Times New Roman" w:eastAsia="Times New Roman" w:hAnsi="Times New Roman" w:cs="Times New Roman"/>
          <w:lang w:val="lt-LT"/>
        </w:rPr>
        <w:t xml:space="preserve"> virškinimo trakto </w:t>
      </w:r>
      <w:r>
        <w:rPr>
          <w:rFonts w:ascii="Times New Roman" w:eastAsia="Times New Roman" w:hAnsi="Times New Roman" w:cs="Times New Roman"/>
          <w:lang w:val="lt-LT"/>
        </w:rPr>
        <w:t>sutrikimų patyrusiems ir nepatyrusiems žmonėms</w:t>
      </w:r>
      <w:r w:rsidR="000E37D4" w:rsidRPr="00733227">
        <w:rPr>
          <w:rFonts w:ascii="Times New Roman" w:eastAsia="Times New Roman" w:hAnsi="Times New Roman" w:cs="Times New Roman"/>
          <w:lang w:val="lt-LT"/>
        </w:rPr>
        <w:t>.</w:t>
      </w:r>
    </w:p>
    <w:p w14:paraId="241AACF5"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p>
    <w:p w14:paraId="2E69F218" w14:textId="6CA398D8" w:rsidR="000E37D4" w:rsidRPr="00733227" w:rsidRDefault="001A0326" w:rsidP="00F5756F">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0E37D4" w:rsidRPr="00733227">
        <w:rPr>
          <w:rFonts w:ascii="Times New Roman" w:eastAsia="Times New Roman" w:hAnsi="Times New Roman" w:cs="Times New Roman"/>
          <w:lang w:val="lt-LT"/>
        </w:rPr>
        <w:t xml:space="preserve">raujavimo iš virškinimo trakto, opėjimo ir prakiurimo rizika </w:t>
      </w:r>
      <w:r>
        <w:rPr>
          <w:rFonts w:ascii="Times New Roman" w:eastAsia="Times New Roman" w:hAnsi="Times New Roman" w:cs="Times New Roman"/>
          <w:lang w:val="lt-LT"/>
        </w:rPr>
        <w:t xml:space="preserve">yra tuo didesnė, kuo didesnė NVNU dozė vartojama, ir yra didesnė </w:t>
      </w:r>
      <w:r w:rsidR="000E37D4" w:rsidRPr="00733227">
        <w:rPr>
          <w:rFonts w:ascii="Times New Roman" w:eastAsia="Times New Roman" w:hAnsi="Times New Roman" w:cs="Times New Roman"/>
          <w:lang w:val="lt-LT"/>
        </w:rPr>
        <w:t xml:space="preserve">pacientams, </w:t>
      </w:r>
      <w:r>
        <w:rPr>
          <w:rFonts w:ascii="Times New Roman" w:eastAsia="Times New Roman" w:hAnsi="Times New Roman" w:cs="Times New Roman"/>
          <w:lang w:val="lt-LT"/>
        </w:rPr>
        <w:t xml:space="preserve">kuriems </w:t>
      </w:r>
      <w:r w:rsidR="000E37D4" w:rsidRPr="00733227">
        <w:rPr>
          <w:rFonts w:ascii="Times New Roman" w:eastAsia="Times New Roman" w:hAnsi="Times New Roman" w:cs="Times New Roman"/>
          <w:lang w:val="lt-LT"/>
        </w:rPr>
        <w:t xml:space="preserve">anksčiau </w:t>
      </w:r>
      <w:r>
        <w:rPr>
          <w:rFonts w:ascii="Times New Roman" w:eastAsia="Times New Roman" w:hAnsi="Times New Roman" w:cs="Times New Roman"/>
          <w:lang w:val="lt-LT"/>
        </w:rPr>
        <w:t>yra buvusi</w:t>
      </w:r>
      <w:r w:rsidRPr="00733227">
        <w:rPr>
          <w:rFonts w:ascii="Times New Roman" w:eastAsia="Times New Roman" w:hAnsi="Times New Roman" w:cs="Times New Roman"/>
          <w:lang w:val="lt-LT"/>
        </w:rPr>
        <w:t xml:space="preserve"> </w:t>
      </w:r>
      <w:r w:rsidR="000E37D4" w:rsidRPr="00733227">
        <w:rPr>
          <w:rFonts w:ascii="Times New Roman" w:eastAsia="Times New Roman" w:hAnsi="Times New Roman" w:cs="Times New Roman"/>
          <w:lang w:val="lt-LT"/>
        </w:rPr>
        <w:t>op</w:t>
      </w:r>
      <w:r>
        <w:rPr>
          <w:rFonts w:ascii="Times New Roman" w:eastAsia="Times New Roman" w:hAnsi="Times New Roman" w:cs="Times New Roman"/>
          <w:lang w:val="lt-LT"/>
        </w:rPr>
        <w:t>a</w:t>
      </w:r>
      <w:r w:rsidR="000E37D4" w:rsidRPr="00733227">
        <w:rPr>
          <w:rFonts w:ascii="Times New Roman" w:eastAsia="Times New Roman" w:hAnsi="Times New Roman" w:cs="Times New Roman"/>
          <w:lang w:val="lt-LT"/>
        </w:rPr>
        <w:t xml:space="preserve">, ypač </w:t>
      </w:r>
      <w:r>
        <w:rPr>
          <w:rFonts w:ascii="Times New Roman" w:eastAsia="Times New Roman" w:hAnsi="Times New Roman" w:cs="Times New Roman"/>
          <w:lang w:val="lt-LT"/>
        </w:rPr>
        <w:t xml:space="preserve">jeigu </w:t>
      </w:r>
      <w:r w:rsidR="00C208C5">
        <w:rPr>
          <w:rFonts w:ascii="Times New Roman" w:eastAsia="Times New Roman" w:hAnsi="Times New Roman" w:cs="Times New Roman"/>
          <w:lang w:val="lt-LT"/>
        </w:rPr>
        <w:t xml:space="preserve">yra buvę </w:t>
      </w:r>
      <w:r w:rsidR="000E37D4" w:rsidRPr="00733227">
        <w:rPr>
          <w:rFonts w:ascii="Times New Roman" w:eastAsia="Times New Roman" w:hAnsi="Times New Roman" w:cs="Times New Roman"/>
          <w:lang w:val="lt-LT"/>
        </w:rPr>
        <w:t>kraujavimo arba prakiurimo komplikacij</w:t>
      </w:r>
      <w:r w:rsidR="00C208C5">
        <w:rPr>
          <w:rFonts w:ascii="Times New Roman" w:eastAsia="Times New Roman" w:hAnsi="Times New Roman" w:cs="Times New Roman"/>
          <w:lang w:val="lt-LT"/>
        </w:rPr>
        <w:t>ų</w:t>
      </w:r>
      <w:r w:rsidR="000E37D4" w:rsidRPr="00733227">
        <w:rPr>
          <w:rFonts w:ascii="Times New Roman" w:eastAsia="Times New Roman" w:hAnsi="Times New Roman" w:cs="Times New Roman"/>
          <w:lang w:val="lt-LT"/>
        </w:rPr>
        <w:t xml:space="preserve"> (žr. 4.3</w:t>
      </w:r>
      <w:r w:rsidR="00C208C5">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skyrių), bei senyv</w:t>
      </w:r>
      <w:r>
        <w:rPr>
          <w:rFonts w:ascii="Times New Roman" w:eastAsia="Times New Roman" w:hAnsi="Times New Roman" w:cs="Times New Roman"/>
          <w:lang w:val="lt-LT"/>
        </w:rPr>
        <w:t>iems</w:t>
      </w:r>
      <w:r w:rsidR="00623E77">
        <w:rPr>
          <w:rFonts w:ascii="Times New Roman" w:eastAsia="Times New Roman" w:hAnsi="Times New Roman" w:cs="Times New Roman"/>
          <w:lang w:val="lt-LT"/>
        </w:rPr>
        <w:t xml:space="preserve"> žmonėms</w:t>
      </w:r>
      <w:r w:rsidR="000E37D4" w:rsidRPr="00733227">
        <w:rPr>
          <w:rFonts w:ascii="Times New Roman" w:eastAsia="Times New Roman" w:hAnsi="Times New Roman" w:cs="Times New Roman"/>
          <w:lang w:val="lt-LT"/>
        </w:rPr>
        <w:t>. Ši</w:t>
      </w:r>
      <w:r w:rsidR="00F11DDB">
        <w:rPr>
          <w:rFonts w:ascii="Times New Roman" w:eastAsia="Times New Roman" w:hAnsi="Times New Roman" w:cs="Times New Roman"/>
          <w:lang w:val="lt-LT"/>
        </w:rPr>
        <w:t>ų</w:t>
      </w:r>
      <w:r w:rsidR="000E37D4" w:rsidRPr="00733227">
        <w:rPr>
          <w:rFonts w:ascii="Times New Roman" w:eastAsia="Times New Roman" w:hAnsi="Times New Roman" w:cs="Times New Roman"/>
          <w:lang w:val="lt-LT"/>
        </w:rPr>
        <w:t xml:space="preserve"> pacient</w:t>
      </w:r>
      <w:r w:rsidR="00F11DDB">
        <w:rPr>
          <w:rFonts w:ascii="Times New Roman" w:eastAsia="Times New Roman" w:hAnsi="Times New Roman" w:cs="Times New Roman"/>
          <w:lang w:val="lt-LT"/>
        </w:rPr>
        <w:t>ų</w:t>
      </w:r>
      <w:r w:rsidR="000E37D4" w:rsidRPr="00733227">
        <w:rPr>
          <w:rFonts w:ascii="Times New Roman" w:eastAsia="Times New Roman" w:hAnsi="Times New Roman" w:cs="Times New Roman"/>
          <w:lang w:val="lt-LT"/>
        </w:rPr>
        <w:t xml:space="preserve"> gydymą </w:t>
      </w:r>
      <w:r w:rsidR="00F11DDB" w:rsidRPr="00733227">
        <w:rPr>
          <w:rFonts w:ascii="Times New Roman" w:eastAsia="Times New Roman" w:hAnsi="Times New Roman" w:cs="Times New Roman"/>
          <w:lang w:val="lt-LT"/>
        </w:rPr>
        <w:t xml:space="preserve">reikia pradėti </w:t>
      </w:r>
      <w:r w:rsidR="000E37D4" w:rsidRPr="00733227">
        <w:rPr>
          <w:rFonts w:ascii="Times New Roman" w:eastAsia="Times New Roman" w:hAnsi="Times New Roman" w:cs="Times New Roman"/>
          <w:lang w:val="lt-LT"/>
        </w:rPr>
        <w:t>pači</w:t>
      </w:r>
      <w:r w:rsidR="00F11DDB">
        <w:rPr>
          <w:rFonts w:ascii="Times New Roman" w:eastAsia="Times New Roman" w:hAnsi="Times New Roman" w:cs="Times New Roman"/>
          <w:lang w:val="lt-LT"/>
        </w:rPr>
        <w:t>a</w:t>
      </w:r>
      <w:r w:rsidR="000E37D4" w:rsidRPr="00733227">
        <w:rPr>
          <w:rFonts w:ascii="Times New Roman" w:eastAsia="Times New Roman" w:hAnsi="Times New Roman" w:cs="Times New Roman"/>
          <w:lang w:val="lt-LT"/>
        </w:rPr>
        <w:t xml:space="preserve"> mažiausi</w:t>
      </w:r>
      <w:r w:rsidR="00F11DDB">
        <w:rPr>
          <w:rFonts w:ascii="Times New Roman" w:eastAsia="Times New Roman" w:hAnsi="Times New Roman" w:cs="Times New Roman"/>
          <w:lang w:val="lt-LT"/>
        </w:rPr>
        <w:t>a</w:t>
      </w:r>
      <w:r w:rsidR="000E37D4" w:rsidRPr="00733227">
        <w:rPr>
          <w:rFonts w:ascii="Times New Roman" w:eastAsia="Times New Roman" w:hAnsi="Times New Roman" w:cs="Times New Roman"/>
          <w:lang w:val="lt-LT"/>
        </w:rPr>
        <w:t xml:space="preserve"> </w:t>
      </w:r>
      <w:r w:rsidR="00F11DDB">
        <w:rPr>
          <w:rFonts w:ascii="Times New Roman" w:eastAsia="Times New Roman" w:hAnsi="Times New Roman" w:cs="Times New Roman"/>
          <w:lang w:val="lt-LT"/>
        </w:rPr>
        <w:t xml:space="preserve">prieinama </w:t>
      </w:r>
      <w:r w:rsidR="000E37D4" w:rsidRPr="00733227">
        <w:rPr>
          <w:rFonts w:ascii="Times New Roman" w:eastAsia="Times New Roman" w:hAnsi="Times New Roman" w:cs="Times New Roman"/>
          <w:lang w:val="lt-LT"/>
        </w:rPr>
        <w:t>vaistinio preparato doz</w:t>
      </w:r>
      <w:r w:rsidR="00F11DDB">
        <w:rPr>
          <w:rFonts w:ascii="Times New Roman" w:eastAsia="Times New Roman" w:hAnsi="Times New Roman" w:cs="Times New Roman"/>
          <w:lang w:val="lt-LT"/>
        </w:rPr>
        <w:t>e</w:t>
      </w:r>
      <w:r w:rsidR="000E37D4" w:rsidRPr="00733227">
        <w:rPr>
          <w:rFonts w:ascii="Times New Roman" w:eastAsia="Times New Roman" w:hAnsi="Times New Roman" w:cs="Times New Roman"/>
          <w:lang w:val="lt-LT"/>
        </w:rPr>
        <w:t xml:space="preserve">. Minėtiems pacientams, o taip pat pacientams, kuriems kartu </w:t>
      </w:r>
      <w:r w:rsidR="00F11DDB">
        <w:rPr>
          <w:rFonts w:ascii="Times New Roman" w:eastAsia="Times New Roman" w:hAnsi="Times New Roman" w:cs="Times New Roman"/>
          <w:lang w:val="lt-LT"/>
        </w:rPr>
        <w:t>reikia</w:t>
      </w:r>
      <w:r w:rsidR="000E37D4" w:rsidRPr="00733227">
        <w:rPr>
          <w:rFonts w:ascii="Times New Roman" w:eastAsia="Times New Roman" w:hAnsi="Times New Roman" w:cs="Times New Roman"/>
          <w:lang w:val="lt-LT"/>
        </w:rPr>
        <w:t xml:space="preserve"> vartoti </w:t>
      </w:r>
      <w:r w:rsidR="00F11DDB">
        <w:rPr>
          <w:rFonts w:ascii="Times New Roman" w:eastAsia="Times New Roman" w:hAnsi="Times New Roman" w:cs="Times New Roman"/>
          <w:lang w:val="lt-LT"/>
        </w:rPr>
        <w:t xml:space="preserve">mažą </w:t>
      </w:r>
      <w:r w:rsidR="000E37D4" w:rsidRPr="00733227">
        <w:rPr>
          <w:rFonts w:ascii="Times New Roman" w:eastAsia="Times New Roman" w:hAnsi="Times New Roman" w:cs="Times New Roman"/>
          <w:lang w:val="lt-LT"/>
        </w:rPr>
        <w:t xml:space="preserve">acetilsalicilo rūgšties </w:t>
      </w:r>
      <w:r w:rsidR="00F11DDB">
        <w:rPr>
          <w:rFonts w:ascii="Times New Roman" w:eastAsia="Times New Roman" w:hAnsi="Times New Roman" w:cs="Times New Roman"/>
          <w:lang w:val="lt-LT"/>
        </w:rPr>
        <w:t xml:space="preserve">dozę </w:t>
      </w:r>
      <w:r w:rsidR="000E37D4" w:rsidRPr="00733227">
        <w:rPr>
          <w:rFonts w:ascii="Times New Roman" w:eastAsia="Times New Roman" w:hAnsi="Times New Roman" w:cs="Times New Roman"/>
          <w:lang w:val="lt-LT"/>
        </w:rPr>
        <w:t xml:space="preserve">arba kitų virškinimo trakto pažaidos riziką didinančių vaistinių preparatų, </w:t>
      </w:r>
      <w:r w:rsidR="00F11DDB">
        <w:rPr>
          <w:rFonts w:ascii="Times New Roman" w:eastAsia="Times New Roman" w:hAnsi="Times New Roman" w:cs="Times New Roman"/>
          <w:lang w:val="lt-LT"/>
        </w:rPr>
        <w:t xml:space="preserve">apsvarsčius, </w:t>
      </w:r>
      <w:r w:rsidR="000E37D4" w:rsidRPr="00733227">
        <w:rPr>
          <w:rFonts w:ascii="Times New Roman" w:eastAsia="Times New Roman" w:hAnsi="Times New Roman" w:cs="Times New Roman"/>
          <w:lang w:val="lt-LT"/>
        </w:rPr>
        <w:t>reik</w:t>
      </w:r>
      <w:r w:rsidR="00F11DDB">
        <w:rPr>
          <w:rFonts w:ascii="Times New Roman" w:eastAsia="Times New Roman" w:hAnsi="Times New Roman" w:cs="Times New Roman"/>
          <w:lang w:val="lt-LT"/>
        </w:rPr>
        <w:t>ia</w:t>
      </w:r>
      <w:r w:rsidR="000E37D4" w:rsidRPr="00733227">
        <w:rPr>
          <w:rFonts w:ascii="Times New Roman" w:eastAsia="Times New Roman" w:hAnsi="Times New Roman" w:cs="Times New Roman"/>
          <w:lang w:val="lt-LT"/>
        </w:rPr>
        <w:t xml:space="preserve"> kartu skirti vaistinių preparatų, apsaugančių virškinimo traktą (pvz., mizoprostolio arba protonų siurblio inhibitorių) (žr. </w:t>
      </w:r>
      <w:r w:rsidR="00F11DDB">
        <w:rPr>
          <w:rFonts w:ascii="Times New Roman" w:eastAsia="Times New Roman" w:hAnsi="Times New Roman" w:cs="Times New Roman"/>
          <w:lang w:val="lt-LT"/>
        </w:rPr>
        <w:t>toliau</w:t>
      </w:r>
      <w:r w:rsidR="00F11DDB" w:rsidRPr="00733227">
        <w:rPr>
          <w:rFonts w:ascii="Times New Roman" w:eastAsia="Times New Roman" w:hAnsi="Times New Roman" w:cs="Times New Roman"/>
          <w:lang w:val="lt-LT"/>
        </w:rPr>
        <w:t xml:space="preserve"> </w:t>
      </w:r>
      <w:r w:rsidR="000E37D4" w:rsidRPr="00733227">
        <w:rPr>
          <w:rFonts w:ascii="Times New Roman" w:eastAsia="Times New Roman" w:hAnsi="Times New Roman" w:cs="Times New Roman"/>
          <w:lang w:val="lt-LT"/>
        </w:rPr>
        <w:t>ir 4.5</w:t>
      </w:r>
      <w:r w:rsidR="00F11DDB">
        <w:rPr>
          <w:rFonts w:ascii="Times New Roman" w:eastAsia="Times New Roman" w:hAnsi="Times New Roman" w:cs="Times New Roman"/>
          <w:lang w:val="lt-LT"/>
        </w:rPr>
        <w:t> </w:t>
      </w:r>
      <w:r w:rsidR="000E37D4" w:rsidRPr="00733227">
        <w:rPr>
          <w:rFonts w:ascii="Times New Roman" w:eastAsia="Times New Roman" w:hAnsi="Times New Roman" w:cs="Times New Roman"/>
          <w:lang w:val="lt-LT"/>
        </w:rPr>
        <w:t>skyrių).</w:t>
      </w:r>
    </w:p>
    <w:p w14:paraId="31795A50"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p>
    <w:p w14:paraId="178A6F81"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Reikia informuoti pacientus, ypač senyvo amžiaus, kuriems anksčiau buvo pasireiškęs toksinis poveikis virškinimo traktui, kad pajutus bet kokius neįprastus pilvo srities simptomus (ypač kraujavimą iš virškinimo trakto), ypač gydymo pradžioje, apie tai praneštų gydytojui. </w:t>
      </w:r>
    </w:p>
    <w:p w14:paraId="34E4636F"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p>
    <w:p w14:paraId="38C75C50" w14:textId="6622C65F"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Imtis atsargumo priemonių rekomenduojama pacientams, kartu vartojantiems vaistinių preparatų, galinčių didinti opėjimo ar kraujavimo riziką </w:t>
      </w:r>
      <w:r w:rsidR="00752771">
        <w:rPr>
          <w:rFonts w:ascii="Times New Roman" w:eastAsia="Times New Roman" w:hAnsi="Times New Roman" w:cs="Times New Roman"/>
          <w:lang w:val="lt-LT"/>
        </w:rPr>
        <w:t>(</w:t>
      </w:r>
      <w:r w:rsidRPr="00733227">
        <w:rPr>
          <w:rFonts w:ascii="Times New Roman" w:eastAsia="Times New Roman" w:hAnsi="Times New Roman" w:cs="Times New Roman"/>
          <w:lang w:val="lt-LT"/>
        </w:rPr>
        <w:t xml:space="preserve">pvz., geriamųjų kortikosteroidų, antikoaguliantų </w:t>
      </w:r>
      <w:r w:rsidR="00752771">
        <w:rPr>
          <w:rFonts w:ascii="Times New Roman" w:eastAsia="Times New Roman" w:hAnsi="Times New Roman" w:cs="Times New Roman"/>
          <w:lang w:val="lt-LT"/>
        </w:rPr>
        <w:t>[</w:t>
      </w:r>
      <w:r w:rsidRPr="00733227">
        <w:rPr>
          <w:rFonts w:ascii="Times New Roman" w:eastAsia="Times New Roman" w:hAnsi="Times New Roman" w:cs="Times New Roman"/>
          <w:lang w:val="lt-LT"/>
        </w:rPr>
        <w:t>pvz., varfariną</w:t>
      </w:r>
      <w:r w:rsidR="00752771">
        <w:rPr>
          <w:rFonts w:ascii="Times New Roman" w:eastAsia="Times New Roman" w:hAnsi="Times New Roman" w:cs="Times New Roman"/>
          <w:lang w:val="lt-LT"/>
        </w:rPr>
        <w:t>]</w:t>
      </w:r>
      <w:r w:rsidRPr="00733227">
        <w:rPr>
          <w:rFonts w:ascii="Times New Roman" w:eastAsia="Times New Roman" w:hAnsi="Times New Roman" w:cs="Times New Roman"/>
          <w:lang w:val="lt-LT"/>
        </w:rPr>
        <w:t>, selektyvių</w:t>
      </w:r>
      <w:r w:rsidR="00752771">
        <w:rPr>
          <w:rFonts w:ascii="Times New Roman" w:eastAsia="Times New Roman" w:hAnsi="Times New Roman" w:cs="Times New Roman"/>
          <w:lang w:val="lt-LT"/>
        </w:rPr>
        <w:t>jų</w:t>
      </w:r>
      <w:r w:rsidRPr="00733227">
        <w:rPr>
          <w:rFonts w:ascii="Times New Roman" w:eastAsia="Times New Roman" w:hAnsi="Times New Roman" w:cs="Times New Roman"/>
          <w:lang w:val="lt-LT"/>
        </w:rPr>
        <w:t xml:space="preserve"> serotonino reabsorbcijos inhibitorių arba </w:t>
      </w:r>
      <w:r w:rsidR="00752771">
        <w:rPr>
          <w:rFonts w:ascii="Times New Roman" w:eastAsia="Times New Roman" w:hAnsi="Times New Roman" w:cs="Times New Roman"/>
          <w:lang w:val="lt-LT"/>
        </w:rPr>
        <w:t>trombocitų funkciją slopinančių</w:t>
      </w:r>
      <w:r w:rsidRPr="00733227">
        <w:rPr>
          <w:rFonts w:ascii="Times New Roman" w:eastAsia="Times New Roman" w:hAnsi="Times New Roman" w:cs="Times New Roman"/>
          <w:lang w:val="lt-LT"/>
        </w:rPr>
        <w:t xml:space="preserve"> vaistinių preparatų </w:t>
      </w:r>
      <w:r w:rsidR="001D285A">
        <w:rPr>
          <w:rFonts w:ascii="Times New Roman" w:eastAsia="Times New Roman" w:hAnsi="Times New Roman" w:cs="Times New Roman"/>
          <w:lang w:val="lt-LT"/>
        </w:rPr>
        <w:t>[</w:t>
      </w:r>
      <w:r w:rsidRPr="00733227">
        <w:rPr>
          <w:rFonts w:ascii="Times New Roman" w:eastAsia="Times New Roman" w:hAnsi="Times New Roman" w:cs="Times New Roman"/>
          <w:lang w:val="lt-LT"/>
        </w:rPr>
        <w:t>pvz., acetilsalicilo rūgštį</w:t>
      </w:r>
      <w:r w:rsidR="001D285A">
        <w:rPr>
          <w:rFonts w:ascii="Times New Roman" w:eastAsia="Times New Roman" w:hAnsi="Times New Roman" w:cs="Times New Roman"/>
          <w:lang w:val="lt-LT"/>
        </w:rPr>
        <w:t>]</w:t>
      </w:r>
      <w:r w:rsidR="00752771">
        <w:rPr>
          <w:rFonts w:ascii="Times New Roman" w:eastAsia="Times New Roman" w:hAnsi="Times New Roman" w:cs="Times New Roman"/>
          <w:lang w:val="lt-LT"/>
        </w:rPr>
        <w:t>)</w:t>
      </w:r>
      <w:r w:rsidRPr="00733227">
        <w:rPr>
          <w:rFonts w:ascii="Times New Roman" w:eastAsia="Times New Roman" w:hAnsi="Times New Roman" w:cs="Times New Roman"/>
          <w:lang w:val="lt-LT"/>
        </w:rPr>
        <w:t xml:space="preserve"> (žr. 4.5</w:t>
      </w:r>
      <w:r w:rsidR="00752771">
        <w:rPr>
          <w:rFonts w:ascii="Times New Roman" w:eastAsia="Times New Roman" w:hAnsi="Times New Roman" w:cs="Times New Roman"/>
          <w:lang w:val="lt-LT"/>
        </w:rPr>
        <w:t> </w:t>
      </w:r>
      <w:r w:rsidRPr="00733227">
        <w:rPr>
          <w:rFonts w:ascii="Times New Roman" w:eastAsia="Times New Roman" w:hAnsi="Times New Roman" w:cs="Times New Roman"/>
          <w:lang w:val="lt-LT"/>
        </w:rPr>
        <w:t>skyrių).</w:t>
      </w:r>
    </w:p>
    <w:p w14:paraId="532D2B60"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p>
    <w:p w14:paraId="06E5D234"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Jei pacientams, vartojantiems Ibustar, pasireiškia kraujavimas iš virškinimo trakto arba opėjimas, vaistinio preparato vartojimas turi būti nutrauktas. </w:t>
      </w:r>
    </w:p>
    <w:p w14:paraId="39BDBD94" w14:textId="77777777" w:rsidR="000E37D4" w:rsidRPr="00733227" w:rsidRDefault="000E37D4" w:rsidP="00F5756F">
      <w:pPr>
        <w:autoSpaceDE w:val="0"/>
        <w:autoSpaceDN w:val="0"/>
        <w:adjustRightInd w:val="0"/>
        <w:spacing w:after="0" w:line="240" w:lineRule="auto"/>
        <w:rPr>
          <w:rFonts w:ascii="Times New Roman" w:eastAsia="Times New Roman" w:hAnsi="Times New Roman" w:cs="Times New Roman"/>
          <w:lang w:val="lt-LT"/>
        </w:rPr>
      </w:pPr>
    </w:p>
    <w:p w14:paraId="3F1EA272" w14:textId="115A5ABD"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NVNU turi būti atsargiai skiriami pacientams, kurie anksčiau sirgo virškinimo trakto lig</w:t>
      </w:r>
      <w:r w:rsidR="00CD7747">
        <w:rPr>
          <w:rFonts w:ascii="Times New Roman" w:eastAsia="Times New Roman" w:hAnsi="Times New Roman" w:cs="Times New Roman"/>
          <w:lang w:val="lt-LT" w:eastAsia="x-none"/>
        </w:rPr>
        <w:t>a</w:t>
      </w:r>
      <w:r w:rsidRPr="00733227">
        <w:rPr>
          <w:rFonts w:ascii="Times New Roman" w:eastAsia="Times New Roman" w:hAnsi="Times New Roman" w:cs="Times New Roman"/>
          <w:lang w:val="lt-LT" w:eastAsia="x-none"/>
        </w:rPr>
        <w:t xml:space="preserve"> (opiniu kolitu, Krono liga), nes tokios būklės gali pasunkėti (žr. 4.8</w:t>
      </w:r>
      <w:r w:rsidR="00CD774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154AB46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DF8783C" w14:textId="5257D116" w:rsidR="000E37D4" w:rsidRPr="00DC338E" w:rsidRDefault="000E37D4" w:rsidP="00F5756F">
      <w:pPr>
        <w:autoSpaceDE w:val="0"/>
        <w:autoSpaceDN w:val="0"/>
        <w:spacing w:after="0" w:line="240" w:lineRule="auto"/>
        <w:ind w:right="284"/>
        <w:rPr>
          <w:rFonts w:ascii="Times New Roman" w:eastAsia="Times New Roman" w:hAnsi="Times New Roman" w:cs="Times New Roman"/>
          <w:b/>
          <w:iCs/>
          <w:lang w:val="lt-LT" w:eastAsia="de-DE"/>
        </w:rPr>
      </w:pPr>
      <w:r w:rsidRPr="00DC338E">
        <w:rPr>
          <w:rFonts w:ascii="Times New Roman" w:eastAsia="Times New Roman" w:hAnsi="Times New Roman" w:cs="Times New Roman"/>
          <w:b/>
          <w:iCs/>
          <w:lang w:val="lt-LT" w:eastAsia="de-DE"/>
        </w:rPr>
        <w:t xml:space="preserve">Poveikis širdies ir kraujagyslių sistemai </w:t>
      </w:r>
      <w:r w:rsidR="00CD7747" w:rsidRPr="00DC338E">
        <w:rPr>
          <w:rFonts w:ascii="Times New Roman" w:eastAsia="Times New Roman" w:hAnsi="Times New Roman" w:cs="Times New Roman"/>
          <w:b/>
          <w:iCs/>
          <w:lang w:val="lt-LT" w:eastAsia="de-DE"/>
        </w:rPr>
        <w:t xml:space="preserve">bei </w:t>
      </w:r>
      <w:r w:rsidRPr="00DC338E">
        <w:rPr>
          <w:rFonts w:ascii="Times New Roman" w:eastAsia="Times New Roman" w:hAnsi="Times New Roman" w:cs="Times New Roman"/>
          <w:b/>
          <w:iCs/>
          <w:lang w:val="lt-LT" w:eastAsia="de-DE"/>
        </w:rPr>
        <w:t>galvos smegenų kraujagyslėms</w:t>
      </w:r>
    </w:p>
    <w:p w14:paraId="756456DD" w14:textId="77777777" w:rsidR="005D5798" w:rsidRPr="00CE62B0" w:rsidRDefault="005D5798" w:rsidP="00F5756F">
      <w:pPr>
        <w:autoSpaceDE w:val="0"/>
        <w:autoSpaceDN w:val="0"/>
        <w:spacing w:after="0" w:line="240" w:lineRule="auto"/>
        <w:ind w:right="284"/>
        <w:rPr>
          <w:rFonts w:ascii="Times New Roman" w:eastAsia="Times New Roman" w:hAnsi="Times New Roman" w:cs="Times New Roman"/>
          <w:iCs/>
          <w:u w:val="single"/>
          <w:lang w:val="lt-LT" w:eastAsia="de-DE"/>
        </w:rPr>
      </w:pPr>
    </w:p>
    <w:p w14:paraId="7029904D" w14:textId="4728B56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Pacient</w:t>
      </w:r>
      <w:r w:rsidR="0044241A">
        <w:rPr>
          <w:rFonts w:ascii="Times New Roman" w:eastAsia="Times New Roman" w:hAnsi="Times New Roman" w:cs="Times New Roman"/>
          <w:lang w:val="lt-LT" w:eastAsia="de-DE"/>
        </w:rPr>
        <w:t>am</w:t>
      </w:r>
      <w:r w:rsidRPr="00733227">
        <w:rPr>
          <w:rFonts w:ascii="Times New Roman" w:eastAsia="Times New Roman" w:hAnsi="Times New Roman" w:cs="Times New Roman"/>
          <w:lang w:val="lt-LT" w:eastAsia="de-DE"/>
        </w:rPr>
        <w:t xml:space="preserve">s, kuriems </w:t>
      </w:r>
      <w:r w:rsidR="0044241A">
        <w:rPr>
          <w:rFonts w:ascii="Times New Roman" w:eastAsia="Times New Roman" w:hAnsi="Times New Roman" w:cs="Times New Roman"/>
          <w:lang w:val="lt-LT" w:eastAsia="de-DE"/>
        </w:rPr>
        <w:t>anksčiau</w:t>
      </w:r>
      <w:r w:rsidR="0044241A"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buvo padidėjęs kraujospūdis ir (ar) pasireiškę </w:t>
      </w:r>
      <w:r w:rsidR="00671EA5">
        <w:rPr>
          <w:rFonts w:ascii="Times New Roman" w:eastAsia="Times New Roman" w:hAnsi="Times New Roman" w:cs="Times New Roman"/>
          <w:lang w:val="lt-LT" w:eastAsia="de-DE"/>
        </w:rPr>
        <w:t xml:space="preserve">hipertenzija ir (ar) </w:t>
      </w:r>
      <w:r w:rsidRPr="00733227">
        <w:rPr>
          <w:rFonts w:ascii="Times New Roman" w:eastAsia="Times New Roman" w:hAnsi="Times New Roman" w:cs="Times New Roman"/>
          <w:lang w:val="lt-LT" w:eastAsia="de-DE"/>
        </w:rPr>
        <w:t>širdies nepakankamum</w:t>
      </w:r>
      <w:r w:rsidR="0044241A">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prieš pradedant gydy</w:t>
      </w:r>
      <w:r w:rsidR="0044241A">
        <w:rPr>
          <w:rFonts w:ascii="Times New Roman" w:eastAsia="Times New Roman" w:hAnsi="Times New Roman" w:cs="Times New Roman"/>
          <w:lang w:val="lt-LT" w:eastAsia="de-DE"/>
        </w:rPr>
        <w:t>mą</w:t>
      </w:r>
      <w:r w:rsidRPr="00733227">
        <w:rPr>
          <w:rFonts w:ascii="Times New Roman" w:eastAsia="Times New Roman" w:hAnsi="Times New Roman" w:cs="Times New Roman"/>
          <w:lang w:val="lt-LT" w:eastAsia="de-DE"/>
        </w:rPr>
        <w:t xml:space="preserve"> NVNU, </w:t>
      </w:r>
      <w:r w:rsidR="0044241A">
        <w:rPr>
          <w:rFonts w:ascii="Times New Roman" w:eastAsia="Times New Roman" w:hAnsi="Times New Roman" w:cs="Times New Roman"/>
          <w:lang w:val="lt-LT" w:eastAsia="de-DE"/>
        </w:rPr>
        <w:t>reikia imtis atsargumo priemonių (pokalbis su</w:t>
      </w:r>
      <w:r w:rsidRPr="00733227">
        <w:rPr>
          <w:rFonts w:ascii="Times New Roman" w:eastAsia="Times New Roman" w:hAnsi="Times New Roman" w:cs="Times New Roman"/>
          <w:lang w:val="lt-LT" w:eastAsia="de-DE"/>
        </w:rPr>
        <w:t xml:space="preserve"> gydytoj</w:t>
      </w:r>
      <w:r w:rsidR="0044241A">
        <w:rPr>
          <w:rFonts w:ascii="Times New Roman" w:eastAsia="Times New Roman" w:hAnsi="Times New Roman" w:cs="Times New Roman"/>
          <w:lang w:val="lt-LT" w:eastAsia="de-DE"/>
        </w:rPr>
        <w:t>u</w:t>
      </w:r>
      <w:r w:rsidRPr="00733227">
        <w:rPr>
          <w:rFonts w:ascii="Times New Roman" w:eastAsia="Times New Roman" w:hAnsi="Times New Roman" w:cs="Times New Roman"/>
          <w:lang w:val="lt-LT" w:eastAsia="de-DE"/>
        </w:rPr>
        <w:t xml:space="preserve"> ar vaistinink</w:t>
      </w:r>
      <w:r w:rsidR="0044241A">
        <w:rPr>
          <w:rFonts w:ascii="Times New Roman" w:eastAsia="Times New Roman" w:hAnsi="Times New Roman" w:cs="Times New Roman"/>
          <w:lang w:val="lt-LT" w:eastAsia="de-DE"/>
        </w:rPr>
        <w:t>u),</w:t>
      </w:r>
      <w:r w:rsidRPr="00733227">
        <w:rPr>
          <w:rFonts w:ascii="Times New Roman" w:eastAsia="Times New Roman" w:hAnsi="Times New Roman" w:cs="Times New Roman"/>
          <w:lang w:val="lt-LT" w:eastAsia="de-DE"/>
        </w:rPr>
        <w:t xml:space="preserve"> </w:t>
      </w:r>
      <w:r w:rsidR="0044241A">
        <w:rPr>
          <w:rFonts w:ascii="Times New Roman" w:eastAsia="Times New Roman" w:hAnsi="Times New Roman" w:cs="Times New Roman"/>
          <w:lang w:val="lt-LT" w:eastAsia="de-DE"/>
        </w:rPr>
        <w:t xml:space="preserve">nes buvo pranešta apie </w:t>
      </w:r>
      <w:r w:rsidRPr="00733227">
        <w:rPr>
          <w:rFonts w:ascii="Times New Roman" w:eastAsia="Times New Roman" w:hAnsi="Times New Roman" w:cs="Times New Roman"/>
          <w:lang w:val="lt-LT" w:eastAsia="de-DE"/>
        </w:rPr>
        <w:t>skysčių susilaikym</w:t>
      </w:r>
      <w:r w:rsidR="0044241A">
        <w:rPr>
          <w:rFonts w:ascii="Times New Roman" w:eastAsia="Times New Roman" w:hAnsi="Times New Roman" w:cs="Times New Roman"/>
          <w:lang w:val="lt-LT" w:eastAsia="de-DE"/>
        </w:rPr>
        <w:t>ą</w:t>
      </w:r>
      <w:r w:rsidRPr="00733227">
        <w:rPr>
          <w:rFonts w:ascii="Times New Roman" w:eastAsia="Times New Roman" w:hAnsi="Times New Roman" w:cs="Times New Roman"/>
          <w:lang w:val="lt-LT" w:eastAsia="de-DE"/>
        </w:rPr>
        <w:t xml:space="preserve">, </w:t>
      </w:r>
      <w:r w:rsidR="0044241A">
        <w:rPr>
          <w:rFonts w:ascii="Times New Roman" w:eastAsia="Times New Roman" w:hAnsi="Times New Roman" w:cs="Times New Roman"/>
          <w:lang w:val="lt-LT" w:eastAsia="de-DE"/>
        </w:rPr>
        <w:t>hipertenziją</w:t>
      </w:r>
      <w:r w:rsidRPr="00733227">
        <w:rPr>
          <w:rFonts w:ascii="Times New Roman" w:eastAsia="Times New Roman" w:hAnsi="Times New Roman" w:cs="Times New Roman"/>
          <w:lang w:val="lt-LT" w:eastAsia="de-DE"/>
        </w:rPr>
        <w:t xml:space="preserve"> ir edem</w:t>
      </w:r>
      <w:r w:rsidR="0044241A">
        <w:rPr>
          <w:rFonts w:ascii="Times New Roman" w:eastAsia="Times New Roman" w:hAnsi="Times New Roman" w:cs="Times New Roman"/>
          <w:lang w:val="lt-LT" w:eastAsia="de-DE"/>
        </w:rPr>
        <w:t>ą</w:t>
      </w:r>
      <w:r w:rsidRPr="00733227">
        <w:rPr>
          <w:rFonts w:ascii="Times New Roman" w:eastAsia="Times New Roman" w:hAnsi="Times New Roman" w:cs="Times New Roman"/>
          <w:lang w:val="lt-LT" w:eastAsia="de-DE"/>
        </w:rPr>
        <w:t>, susijusi</w:t>
      </w:r>
      <w:r w:rsidR="0044241A">
        <w:rPr>
          <w:rFonts w:ascii="Times New Roman" w:eastAsia="Times New Roman" w:hAnsi="Times New Roman" w:cs="Times New Roman"/>
          <w:lang w:val="lt-LT" w:eastAsia="de-DE"/>
        </w:rPr>
        <w:t>u</w:t>
      </w:r>
      <w:r w:rsidRPr="00733227">
        <w:rPr>
          <w:rFonts w:ascii="Times New Roman" w:eastAsia="Times New Roman" w:hAnsi="Times New Roman" w:cs="Times New Roman"/>
          <w:lang w:val="lt-LT" w:eastAsia="de-DE"/>
        </w:rPr>
        <w:t>s su NVNU vartojimu.</w:t>
      </w:r>
    </w:p>
    <w:p w14:paraId="0591D994"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4754C321" w14:textId="3C232C9E"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Klinikiniais tyrimais nustatyta, kad ibuprofeno vartojimas, ypač didelėmis dozėmis (2</w:t>
      </w:r>
      <w:r w:rsidR="0044241A">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400</w:t>
      </w:r>
      <w:r w:rsidR="0044241A">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mg per parą), gali būti susijęs su nedideliu arterijų trombozės reiškinių (pvz., miokardo infarkto arba insulto) rizikos padidėjimu. Apskritai</w:t>
      </w:r>
      <w:r w:rsidR="0044241A">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epidemiologinių tyrimų duomenys nepatvirtina, kad maž</w:t>
      </w:r>
      <w:r w:rsidR="0044241A">
        <w:rPr>
          <w:rFonts w:ascii="Times New Roman" w:eastAsia="Times New Roman" w:hAnsi="Times New Roman" w:cs="Times New Roman"/>
          <w:lang w:val="lt-LT" w:eastAsia="de-DE"/>
        </w:rPr>
        <w:t>a</w:t>
      </w:r>
      <w:r w:rsidRPr="00733227">
        <w:rPr>
          <w:rFonts w:ascii="Times New Roman" w:eastAsia="Times New Roman" w:hAnsi="Times New Roman" w:cs="Times New Roman"/>
          <w:lang w:val="lt-LT" w:eastAsia="de-DE"/>
        </w:rPr>
        <w:t xml:space="preserve"> </w:t>
      </w:r>
      <w:r w:rsidR="0044241A" w:rsidRPr="00733227">
        <w:rPr>
          <w:rFonts w:ascii="Times New Roman" w:eastAsia="Times New Roman" w:hAnsi="Times New Roman" w:cs="Times New Roman"/>
          <w:lang w:val="lt-LT" w:eastAsia="de-DE"/>
        </w:rPr>
        <w:t>ibuprofen</w:t>
      </w:r>
      <w:r w:rsidR="00DB53AB">
        <w:rPr>
          <w:rFonts w:ascii="Times New Roman" w:eastAsia="Times New Roman" w:hAnsi="Times New Roman" w:cs="Times New Roman"/>
          <w:lang w:val="lt-LT" w:eastAsia="de-DE"/>
        </w:rPr>
        <w:t>o</w:t>
      </w:r>
      <w:r w:rsidR="0044241A"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dozė (pvz., 1</w:t>
      </w:r>
      <w:r w:rsidR="0044241A">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200</w:t>
      </w:r>
      <w:r w:rsidR="0044241A">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mg per parą</w:t>
      </w:r>
      <w:r w:rsidR="0044241A">
        <w:rPr>
          <w:rFonts w:ascii="Times New Roman" w:eastAsia="Times New Roman" w:hAnsi="Times New Roman" w:cs="Times New Roman"/>
          <w:lang w:val="lt-LT" w:eastAsia="de-DE"/>
        </w:rPr>
        <w:t xml:space="preserve"> </w:t>
      </w:r>
      <w:r w:rsidR="00DB53AB">
        <w:rPr>
          <w:rFonts w:ascii="Times New Roman" w:eastAsia="Times New Roman" w:hAnsi="Times New Roman" w:cs="Times New Roman"/>
          <w:lang w:val="lt-LT" w:eastAsia="de-DE"/>
        </w:rPr>
        <w:t>a</w:t>
      </w:r>
      <w:r w:rsidR="0044241A">
        <w:rPr>
          <w:rFonts w:ascii="Times New Roman" w:eastAsia="Times New Roman" w:hAnsi="Times New Roman" w:cs="Times New Roman"/>
          <w:lang w:val="lt-LT" w:eastAsia="de-DE"/>
        </w:rPr>
        <w:t>r mažesnės</w:t>
      </w:r>
      <w:r w:rsidRPr="00733227">
        <w:rPr>
          <w:rFonts w:ascii="Times New Roman" w:eastAsia="Times New Roman" w:hAnsi="Times New Roman" w:cs="Times New Roman"/>
          <w:lang w:val="lt-LT" w:eastAsia="de-DE"/>
        </w:rPr>
        <w:t>) būtų susij</w:t>
      </w:r>
      <w:r w:rsidR="00DB53AB">
        <w:rPr>
          <w:rFonts w:ascii="Times New Roman" w:eastAsia="Times New Roman" w:hAnsi="Times New Roman" w:cs="Times New Roman"/>
          <w:lang w:val="lt-LT" w:eastAsia="de-DE"/>
        </w:rPr>
        <w:t>usi</w:t>
      </w:r>
      <w:r w:rsidRPr="00733227">
        <w:rPr>
          <w:rFonts w:ascii="Times New Roman" w:eastAsia="Times New Roman" w:hAnsi="Times New Roman" w:cs="Times New Roman"/>
          <w:lang w:val="lt-LT" w:eastAsia="de-DE"/>
        </w:rPr>
        <w:t xml:space="preserve"> su arterijų trombozės reiškinių rizik</w:t>
      </w:r>
      <w:r w:rsidR="002E334E">
        <w:rPr>
          <w:rFonts w:ascii="Times New Roman" w:eastAsia="Times New Roman" w:hAnsi="Times New Roman" w:cs="Times New Roman"/>
          <w:lang w:val="lt-LT" w:eastAsia="de-DE"/>
        </w:rPr>
        <w:t>os padidėjimu</w:t>
      </w:r>
      <w:r w:rsidRPr="00733227">
        <w:rPr>
          <w:rFonts w:ascii="Times New Roman" w:eastAsia="Times New Roman" w:hAnsi="Times New Roman" w:cs="Times New Roman"/>
          <w:lang w:val="lt-LT" w:eastAsia="de-DE"/>
        </w:rPr>
        <w:t xml:space="preserve">. </w:t>
      </w:r>
    </w:p>
    <w:p w14:paraId="19CEA3F4" w14:textId="77777777" w:rsidR="000E37D4" w:rsidRPr="00733227" w:rsidRDefault="000E37D4" w:rsidP="00F5756F">
      <w:pPr>
        <w:autoSpaceDE w:val="0"/>
        <w:autoSpaceDN w:val="0"/>
        <w:spacing w:after="0" w:line="240" w:lineRule="auto"/>
        <w:ind w:left="1843" w:right="284"/>
        <w:rPr>
          <w:rFonts w:ascii="Times New Roman" w:eastAsia="Times New Roman" w:hAnsi="Times New Roman" w:cs="Times New Roman"/>
          <w:lang w:val="lt-LT" w:eastAsia="de-DE"/>
        </w:rPr>
      </w:pPr>
    </w:p>
    <w:p w14:paraId="27748EC0" w14:textId="76878E24"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Pacientus, kuriems yra nevaldoma hipertenzija, stazinis širdies nepakankamumas (II–III funkcinės klasės pagal </w:t>
      </w:r>
      <w:r w:rsidRPr="00CE62B0">
        <w:rPr>
          <w:rFonts w:ascii="Times New Roman" w:eastAsia="Times New Roman" w:hAnsi="Times New Roman" w:cs="Times New Roman"/>
          <w:i/>
          <w:iCs/>
          <w:lang w:val="lt-LT" w:eastAsia="de-DE"/>
        </w:rPr>
        <w:t>NYHA</w:t>
      </w:r>
      <w:r w:rsidRPr="00733227">
        <w:rPr>
          <w:rFonts w:ascii="Times New Roman" w:eastAsia="Times New Roman" w:hAnsi="Times New Roman" w:cs="Times New Roman"/>
          <w:lang w:val="lt-LT" w:eastAsia="de-DE"/>
        </w:rPr>
        <w:t xml:space="preserve">), diagnozuota išeminė širdies liga, periferinių arterijų liga ir (ar) galvos smegenų kraujagyslių liga, ibuprofenu galima gydyti tik </w:t>
      </w:r>
      <w:r w:rsidR="00CB2BD0">
        <w:rPr>
          <w:rFonts w:ascii="Times New Roman" w:eastAsia="Times New Roman" w:hAnsi="Times New Roman" w:cs="Times New Roman"/>
          <w:lang w:val="lt-LT" w:eastAsia="de-DE"/>
        </w:rPr>
        <w:t>atidžiai</w:t>
      </w:r>
      <w:r w:rsidR="00CB2BD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apsvarsčius ir vengiant didelių dozių (2</w:t>
      </w:r>
      <w:r w:rsidR="00CB2BD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400</w:t>
      </w:r>
      <w:r w:rsidR="00CB2BD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mg per parą). </w:t>
      </w:r>
    </w:p>
    <w:p w14:paraId="3D951DB0" w14:textId="77777777" w:rsidR="000E37D4" w:rsidRPr="00733227" w:rsidRDefault="000E37D4" w:rsidP="00F5756F">
      <w:pPr>
        <w:autoSpaceDE w:val="0"/>
        <w:autoSpaceDN w:val="0"/>
        <w:spacing w:after="0" w:line="240" w:lineRule="auto"/>
        <w:ind w:left="1843" w:right="284"/>
        <w:rPr>
          <w:rFonts w:ascii="Times New Roman" w:eastAsia="Times New Roman" w:hAnsi="Times New Roman" w:cs="Times New Roman"/>
          <w:lang w:val="lt-LT" w:eastAsia="de-DE"/>
        </w:rPr>
      </w:pPr>
    </w:p>
    <w:p w14:paraId="1CA0BCC9" w14:textId="719F5E00"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Atidžiai apsvarstyti reikia ir prieš pradedant ilgalaikį gydymą ibuprofenu pacientams, </w:t>
      </w:r>
      <w:r w:rsidR="004542BC">
        <w:rPr>
          <w:rFonts w:ascii="Times New Roman" w:eastAsia="Times New Roman" w:hAnsi="Times New Roman" w:cs="Times New Roman"/>
          <w:lang w:val="lt-LT" w:eastAsia="de-DE"/>
        </w:rPr>
        <w:t>turintiems</w:t>
      </w:r>
      <w:r w:rsidRPr="00733227">
        <w:rPr>
          <w:rFonts w:ascii="Times New Roman" w:eastAsia="Times New Roman" w:hAnsi="Times New Roman" w:cs="Times New Roman"/>
          <w:lang w:val="lt-LT" w:eastAsia="de-DE"/>
        </w:rPr>
        <w:t xml:space="preserve"> širdies ir kraujagyslių sistemos reiškinių rizikos veiksnių </w:t>
      </w:r>
      <w:r w:rsidR="006A2DAF">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pvz., hipertenzija, hiperlipidemija, cukrinis diabetas, rūkymas</w:t>
      </w:r>
      <w:r w:rsidR="006A2DAF">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ypač</w:t>
      </w:r>
      <w:r w:rsidR="006A2DAF">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jeigu </w:t>
      </w:r>
      <w:r w:rsidR="006A2DAF">
        <w:rPr>
          <w:rFonts w:ascii="Times New Roman" w:eastAsia="Times New Roman" w:hAnsi="Times New Roman" w:cs="Times New Roman"/>
          <w:lang w:val="lt-LT" w:eastAsia="de-DE"/>
        </w:rPr>
        <w:t>reikia vartoti</w:t>
      </w:r>
      <w:r w:rsidR="006A2DAF"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didel</w:t>
      </w:r>
      <w:r w:rsidR="006A2DAF">
        <w:rPr>
          <w:rFonts w:ascii="Times New Roman" w:eastAsia="Times New Roman" w:hAnsi="Times New Roman" w:cs="Times New Roman"/>
          <w:lang w:val="lt-LT" w:eastAsia="de-DE"/>
        </w:rPr>
        <w:t>e</w:t>
      </w:r>
      <w:r w:rsidRPr="00733227">
        <w:rPr>
          <w:rFonts w:ascii="Times New Roman" w:eastAsia="Times New Roman" w:hAnsi="Times New Roman" w:cs="Times New Roman"/>
          <w:lang w:val="lt-LT" w:eastAsia="de-DE"/>
        </w:rPr>
        <w:t>s ibuprofeno doz</w:t>
      </w:r>
      <w:r w:rsidR="006A2DAF">
        <w:rPr>
          <w:rFonts w:ascii="Times New Roman" w:eastAsia="Times New Roman" w:hAnsi="Times New Roman" w:cs="Times New Roman"/>
          <w:lang w:val="lt-LT" w:eastAsia="de-DE"/>
        </w:rPr>
        <w:t>e</w:t>
      </w:r>
      <w:r w:rsidRPr="00733227">
        <w:rPr>
          <w:rFonts w:ascii="Times New Roman" w:eastAsia="Times New Roman" w:hAnsi="Times New Roman" w:cs="Times New Roman"/>
          <w:lang w:val="lt-LT" w:eastAsia="de-DE"/>
        </w:rPr>
        <w:t>s (2</w:t>
      </w:r>
      <w:r w:rsidR="006A2DAF">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400</w:t>
      </w:r>
      <w:r w:rsidR="006A2DAF">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mg per parą). </w:t>
      </w:r>
    </w:p>
    <w:p w14:paraId="5D77284F" w14:textId="64FBC8C7" w:rsidR="000E37D4"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A52648B" w14:textId="4DFE5618" w:rsidR="00D7502B" w:rsidRPr="00D7502B" w:rsidRDefault="00D7502B" w:rsidP="00F5756F">
      <w:pPr>
        <w:autoSpaceDE w:val="0"/>
        <w:autoSpaceDN w:val="0"/>
        <w:spacing w:after="0" w:line="240" w:lineRule="auto"/>
        <w:ind w:right="284"/>
        <w:rPr>
          <w:rFonts w:ascii="Times New Roman" w:eastAsia="Times New Roman" w:hAnsi="Times New Roman" w:cs="Times New Roman"/>
          <w:lang w:val="lt-LT" w:eastAsia="de-DE"/>
        </w:rPr>
      </w:pPr>
      <w:r w:rsidRPr="00D7502B">
        <w:rPr>
          <w:rFonts w:ascii="TimesNewRomanPS-BoldMT" w:hAnsi="TimesNewRomanPS-BoldMT" w:cs="TimesNewRomanPS-BoldMT"/>
          <w:bCs/>
          <w:lang w:val="lt-LT"/>
        </w:rPr>
        <w:t>Pacientams, gydytiems Ibustar,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1E304BA0" w14:textId="77777777" w:rsidR="00D7502B" w:rsidRPr="00733227" w:rsidRDefault="00D7502B" w:rsidP="00F5756F">
      <w:pPr>
        <w:autoSpaceDE w:val="0"/>
        <w:autoSpaceDN w:val="0"/>
        <w:spacing w:after="0" w:line="240" w:lineRule="auto"/>
        <w:ind w:right="284"/>
        <w:rPr>
          <w:rFonts w:ascii="Times New Roman" w:eastAsia="Times New Roman" w:hAnsi="Times New Roman" w:cs="Times New Roman"/>
          <w:lang w:val="lt-LT" w:eastAsia="de-DE"/>
        </w:rPr>
      </w:pPr>
    </w:p>
    <w:p w14:paraId="3F524EDE" w14:textId="7ABA2F01" w:rsidR="000E37D4" w:rsidRPr="00D7502B" w:rsidRDefault="000E37D4" w:rsidP="00F5756F">
      <w:pPr>
        <w:autoSpaceDE w:val="0"/>
        <w:autoSpaceDN w:val="0"/>
        <w:adjustRightInd w:val="0"/>
        <w:spacing w:after="0" w:line="240" w:lineRule="auto"/>
        <w:rPr>
          <w:rFonts w:ascii="Times New Roman" w:eastAsia="Times New Roman" w:hAnsi="Times New Roman" w:cs="Times New Roman"/>
          <w:b/>
          <w:iCs/>
          <w:lang w:val="lt-LT"/>
        </w:rPr>
      </w:pPr>
      <w:r w:rsidRPr="00DC338E">
        <w:rPr>
          <w:rFonts w:ascii="Times New Roman" w:eastAsia="Times New Roman" w:hAnsi="Times New Roman" w:cs="Times New Roman"/>
          <w:b/>
          <w:iCs/>
          <w:lang w:val="lt-LT"/>
        </w:rPr>
        <w:t xml:space="preserve">Sunkios </w:t>
      </w:r>
      <w:r w:rsidR="00D7502B" w:rsidRPr="00D7502B">
        <w:rPr>
          <w:rFonts w:ascii="Times New Roman" w:eastAsia="Times New Roman" w:hAnsi="Times New Roman" w:cs="Times New Roman"/>
          <w:b/>
          <w:iCs/>
          <w:lang w:val="lt-LT"/>
        </w:rPr>
        <w:t xml:space="preserve">nepageidaujamos </w:t>
      </w:r>
      <w:r w:rsidRPr="00DC338E">
        <w:rPr>
          <w:rFonts w:ascii="Times New Roman" w:eastAsia="Times New Roman" w:hAnsi="Times New Roman" w:cs="Times New Roman"/>
          <w:b/>
          <w:iCs/>
          <w:lang w:val="lt-LT"/>
        </w:rPr>
        <w:t>odos reakcijos</w:t>
      </w:r>
      <w:r w:rsidR="00D7502B">
        <w:rPr>
          <w:rFonts w:ascii="Times New Roman" w:eastAsia="Times New Roman" w:hAnsi="Times New Roman" w:cs="Times New Roman"/>
          <w:b/>
          <w:iCs/>
          <w:lang w:val="lt-LT"/>
        </w:rPr>
        <w:t xml:space="preserve"> (SNOR)</w:t>
      </w:r>
    </w:p>
    <w:p w14:paraId="43983FC4" w14:textId="77777777" w:rsidR="00C14C8C" w:rsidRPr="00CE62B0" w:rsidRDefault="00C14C8C" w:rsidP="00F5756F">
      <w:pPr>
        <w:autoSpaceDE w:val="0"/>
        <w:autoSpaceDN w:val="0"/>
        <w:adjustRightInd w:val="0"/>
        <w:spacing w:after="0" w:line="240" w:lineRule="auto"/>
        <w:rPr>
          <w:rFonts w:ascii="Times New Roman" w:eastAsia="Times New Roman" w:hAnsi="Times New Roman" w:cs="Times New Roman"/>
          <w:iCs/>
          <w:u w:val="single"/>
          <w:lang w:val="lt-LT"/>
        </w:rPr>
      </w:pPr>
    </w:p>
    <w:p w14:paraId="53A87144" w14:textId="7456D26C" w:rsidR="000E37D4" w:rsidRPr="00733227" w:rsidRDefault="00D7502B" w:rsidP="00F5756F">
      <w:pPr>
        <w:autoSpaceDE w:val="0"/>
        <w:autoSpaceDN w:val="0"/>
        <w:adjustRightInd w:val="0"/>
        <w:spacing w:after="0" w:line="240" w:lineRule="auto"/>
        <w:rPr>
          <w:rFonts w:ascii="Times New Roman" w:eastAsia="Times New Roman" w:hAnsi="Times New Roman" w:cs="Times New Roman"/>
          <w:lang w:val="lt-LT"/>
        </w:rPr>
      </w:pPr>
      <w:r w:rsidRPr="00D7502B">
        <w:rPr>
          <w:rFonts w:ascii="Times New Roman" w:eastAsia="Times New Roman" w:hAnsi="Times New Roman" w:cs="Times New Roman"/>
          <w:noProof/>
          <w:lang w:val="lt-LT"/>
        </w:rPr>
        <w:t>Sunkios nepageidaujamos odos rea</w:t>
      </w:r>
      <w:r w:rsidR="00323DE7">
        <w:rPr>
          <w:rFonts w:ascii="Times New Roman" w:eastAsia="Times New Roman" w:hAnsi="Times New Roman" w:cs="Times New Roman"/>
          <w:noProof/>
          <w:lang w:val="lt-LT"/>
        </w:rPr>
        <w:t>k</w:t>
      </w:r>
      <w:r w:rsidRPr="00D7502B">
        <w:rPr>
          <w:rFonts w:ascii="Times New Roman" w:eastAsia="Times New Roman" w:hAnsi="Times New Roman" w:cs="Times New Roman"/>
          <w:noProof/>
          <w:lang w:val="lt-LT"/>
        </w:rPr>
        <w:t>cijos (SNOR), įskaitant eksfoliacinį dermatitą, daugiafiormę eritemą, Stivenso-Džonsono sindromą (SJS), toksinę epidermio nekrolizę (TEN), vaistinio preparato reakcij</w:t>
      </w:r>
      <w:r w:rsidR="00323DE7">
        <w:rPr>
          <w:rFonts w:ascii="Times New Roman" w:eastAsia="Times New Roman" w:hAnsi="Times New Roman" w:cs="Times New Roman"/>
          <w:noProof/>
          <w:lang w:val="lt-LT"/>
        </w:rPr>
        <w:t>ą</w:t>
      </w:r>
      <w:r w:rsidRPr="00D7502B">
        <w:rPr>
          <w:rFonts w:ascii="Times New Roman" w:eastAsia="Times New Roman" w:hAnsi="Times New Roman" w:cs="Times New Roman"/>
          <w:noProof/>
          <w:lang w:val="lt-LT"/>
        </w:rPr>
        <w:t xml:space="preserve"> su eozinofilija ir sisteminiais simptomais (VRESS sindromą), ir ūminę generalizuotą egzanteminę pustuliozę (ŪGEP), kuri gali būti pavojinga gyvybei arba mirtina, buvo pastebėta su ibuprofeno vartojimu (žr. 4.8 skyrių). Dauguma šių reakcijų pasireiškė per pirmąjį mėnesį. </w:t>
      </w:r>
      <w:r w:rsidRPr="00D7502B">
        <w:rPr>
          <w:rFonts w:ascii="Times New Roman" w:eastAsia="Times New Roman" w:hAnsi="Times New Roman" w:cs="Times New Roman"/>
          <w:lang w:val="lt-LT"/>
        </w:rPr>
        <w:t xml:space="preserve">Jeigu atsiranda šių reakcijų požymių ir simptomų, </w:t>
      </w:r>
      <w:r w:rsidRPr="00D7502B">
        <w:rPr>
          <w:rFonts w:ascii="Times New Roman" w:eastAsia="Times New Roman" w:hAnsi="Times New Roman" w:cs="Times New Roman"/>
          <w:noProof/>
          <w:lang w:val="lt-LT"/>
        </w:rPr>
        <w:t>ibuprofeno vartojimą reikia nedelsiant nutraukti ir apsvarstyti alternatyvų gydymą (jei reikia).</w:t>
      </w:r>
    </w:p>
    <w:p w14:paraId="000E16A6" w14:textId="22A43DDF"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378782B8" w14:textId="2F079959" w:rsidR="000E37D4" w:rsidRPr="00733227" w:rsidRDefault="00655C2B"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Pavieniais atvejais </w:t>
      </w:r>
      <w:r>
        <w:rPr>
          <w:rFonts w:ascii="Times New Roman" w:eastAsia="Times New Roman" w:hAnsi="Times New Roman" w:cs="Times New Roman"/>
          <w:lang w:val="lt-LT" w:eastAsia="de-DE"/>
        </w:rPr>
        <w:t>v</w:t>
      </w:r>
      <w:r w:rsidR="000E37D4" w:rsidRPr="00733227">
        <w:rPr>
          <w:rFonts w:ascii="Times New Roman" w:eastAsia="Times New Roman" w:hAnsi="Times New Roman" w:cs="Times New Roman"/>
          <w:lang w:val="lt-LT" w:eastAsia="de-DE"/>
        </w:rPr>
        <w:t xml:space="preserve">ėjaraupiai gali </w:t>
      </w:r>
      <w:r>
        <w:rPr>
          <w:rFonts w:ascii="Times New Roman" w:eastAsia="Times New Roman" w:hAnsi="Times New Roman" w:cs="Times New Roman"/>
          <w:lang w:val="lt-LT" w:eastAsia="de-DE"/>
        </w:rPr>
        <w:t>būti pavojingų</w:t>
      </w:r>
      <w:r w:rsidR="000E37D4" w:rsidRPr="00733227">
        <w:rPr>
          <w:rFonts w:ascii="Times New Roman" w:eastAsia="Times New Roman" w:hAnsi="Times New Roman" w:cs="Times New Roman"/>
          <w:lang w:val="lt-LT" w:eastAsia="de-DE"/>
        </w:rPr>
        <w:t xml:space="preserve"> odos ir minkštųjų audinių infekcijų komplikacij</w:t>
      </w:r>
      <w:r>
        <w:rPr>
          <w:rFonts w:ascii="Times New Roman" w:eastAsia="Times New Roman" w:hAnsi="Times New Roman" w:cs="Times New Roman"/>
          <w:lang w:val="lt-LT" w:eastAsia="de-DE"/>
        </w:rPr>
        <w:t xml:space="preserve">ų priežastimi </w:t>
      </w:r>
      <w:r w:rsidRPr="00CE62B0">
        <w:rPr>
          <w:rFonts w:ascii="Times New Roman" w:eastAsia="Times New Roman" w:hAnsi="Times New Roman" w:cs="Times New Roman"/>
          <w:noProof/>
          <w:lang w:val="lt-LT"/>
        </w:rPr>
        <w:t>(</w:t>
      </w:r>
      <w:r w:rsidR="00C57EE8" w:rsidRPr="00546905">
        <w:rPr>
          <w:rFonts w:ascii="Times New Roman" w:eastAsia="Times New Roman" w:hAnsi="Times New Roman"/>
          <w:lang w:val="lt-LT"/>
        </w:rPr>
        <w:t>žr. 4.8 skyrių</w:t>
      </w:r>
      <w:r w:rsidRPr="00CE62B0">
        <w:rPr>
          <w:rFonts w:ascii="Times New Roman" w:eastAsia="Times New Roman" w:hAnsi="Times New Roman" w:cs="Times New Roman"/>
          <w:noProof/>
          <w:lang w:val="lt-LT"/>
        </w:rPr>
        <w:t>)</w:t>
      </w:r>
      <w:r w:rsidR="000E37D4" w:rsidRPr="00733227">
        <w:rPr>
          <w:rFonts w:ascii="Times New Roman" w:eastAsia="Times New Roman" w:hAnsi="Times New Roman" w:cs="Times New Roman"/>
          <w:lang w:val="lt-LT" w:eastAsia="de-DE"/>
        </w:rPr>
        <w:t xml:space="preserve">. </w:t>
      </w:r>
      <w:r w:rsidR="000375AC" w:rsidRPr="00CE62B0">
        <w:rPr>
          <w:rFonts w:ascii="Times New Roman" w:eastAsia="Times New Roman" w:hAnsi="Times New Roman" w:cs="Times New Roman"/>
          <w:noProof/>
          <w:lang w:val="lt-LT"/>
        </w:rPr>
        <w:t>Remiantis šiuo metu</w:t>
      </w:r>
      <w:r w:rsidRPr="00CE62B0">
        <w:rPr>
          <w:rFonts w:ascii="Times New Roman" w:eastAsia="Times New Roman" w:hAnsi="Times New Roman" w:cs="Times New Roman"/>
          <w:noProof/>
          <w:lang w:val="lt-LT"/>
        </w:rPr>
        <w:t xml:space="preserve"> turimais duomenimis</w:t>
      </w:r>
      <w:r w:rsidR="000E37D4" w:rsidRPr="00733227">
        <w:rPr>
          <w:rFonts w:ascii="Times New Roman" w:eastAsia="Times New Roman" w:hAnsi="Times New Roman" w:cs="Times New Roman"/>
          <w:lang w:val="lt-LT" w:eastAsia="de-DE"/>
        </w:rPr>
        <w:t xml:space="preserve">, negalima atmesti, kad NVNU </w:t>
      </w:r>
      <w:r>
        <w:rPr>
          <w:rFonts w:ascii="Times New Roman" w:eastAsia="Times New Roman" w:hAnsi="Times New Roman" w:cs="Times New Roman"/>
          <w:lang w:val="lt-LT" w:eastAsia="de-DE"/>
        </w:rPr>
        <w:t xml:space="preserve">prisideda prie </w:t>
      </w:r>
      <w:r w:rsidR="000E37D4" w:rsidRPr="00733227">
        <w:rPr>
          <w:rFonts w:ascii="Times New Roman" w:eastAsia="Times New Roman" w:hAnsi="Times New Roman" w:cs="Times New Roman"/>
          <w:lang w:val="lt-LT" w:eastAsia="de-DE"/>
        </w:rPr>
        <w:t>ši</w:t>
      </w:r>
      <w:r>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infekci</w:t>
      </w:r>
      <w:r>
        <w:rPr>
          <w:rFonts w:ascii="Times New Roman" w:eastAsia="Times New Roman" w:hAnsi="Times New Roman" w:cs="Times New Roman"/>
          <w:lang w:val="lt-LT" w:eastAsia="de-DE"/>
        </w:rPr>
        <w:t>jų</w:t>
      </w:r>
      <w:r w:rsidR="000375AC">
        <w:rPr>
          <w:rFonts w:ascii="Times New Roman" w:eastAsia="Times New Roman" w:hAnsi="Times New Roman" w:cs="Times New Roman"/>
          <w:lang w:val="lt-LT" w:eastAsia="de-DE"/>
        </w:rPr>
        <w:t xml:space="preserve"> pasunkėjimo</w:t>
      </w:r>
      <w:r w:rsidR="000E37D4" w:rsidRPr="00733227">
        <w:rPr>
          <w:rFonts w:ascii="Times New Roman" w:eastAsia="Times New Roman" w:hAnsi="Times New Roman" w:cs="Times New Roman"/>
          <w:lang w:val="lt-LT" w:eastAsia="de-DE"/>
        </w:rPr>
        <w:t>.</w:t>
      </w:r>
      <w:r w:rsidRPr="00CE62B0">
        <w:rPr>
          <w:rFonts w:ascii="Times New Roman" w:eastAsia="Times New Roman" w:hAnsi="Times New Roman" w:cs="Times New Roman"/>
          <w:noProof/>
          <w:lang w:val="lt-LT"/>
        </w:rPr>
        <w:t xml:space="preserve"> Todėl, sergant vėjaraupiais, re</w:t>
      </w:r>
      <w:r w:rsidR="000375AC" w:rsidRPr="00CE62B0">
        <w:rPr>
          <w:rFonts w:ascii="Times New Roman" w:eastAsia="Times New Roman" w:hAnsi="Times New Roman" w:cs="Times New Roman"/>
          <w:noProof/>
          <w:lang w:val="lt-LT"/>
        </w:rPr>
        <w:t>komenduojam</w:t>
      </w:r>
      <w:r w:rsidRPr="00CE62B0">
        <w:rPr>
          <w:rFonts w:ascii="Times New Roman" w:eastAsia="Times New Roman" w:hAnsi="Times New Roman" w:cs="Times New Roman"/>
          <w:noProof/>
          <w:lang w:val="lt-LT"/>
        </w:rPr>
        <w:t>a vengti vartoti Ibustar.</w:t>
      </w:r>
    </w:p>
    <w:p w14:paraId="64AEB152" w14:textId="17BC9BE3" w:rsidR="000E37D4" w:rsidRPr="00733227" w:rsidRDefault="000E37D4" w:rsidP="00F5756F">
      <w:pPr>
        <w:tabs>
          <w:tab w:val="left" w:pos="540"/>
        </w:tabs>
        <w:spacing w:after="0" w:line="240" w:lineRule="auto"/>
        <w:rPr>
          <w:rFonts w:ascii="Times New Roman" w:eastAsia="Times New Roman" w:hAnsi="Times New Roman" w:cs="Times New Roman"/>
          <w:lang w:val="lt-LT"/>
        </w:rPr>
      </w:pPr>
    </w:p>
    <w:p w14:paraId="1CD59485" w14:textId="06D99834" w:rsidR="000E37D4" w:rsidRPr="00DC338E" w:rsidRDefault="000E37D4" w:rsidP="00F5756F">
      <w:pPr>
        <w:tabs>
          <w:tab w:val="left" w:pos="540"/>
        </w:tabs>
        <w:spacing w:after="0" w:line="240" w:lineRule="auto"/>
        <w:rPr>
          <w:rFonts w:ascii="Times New Roman" w:eastAsia="Times New Roman" w:hAnsi="Times New Roman" w:cs="Times New Roman"/>
          <w:b/>
          <w:iCs/>
          <w:lang w:val="lt-LT"/>
        </w:rPr>
      </w:pPr>
      <w:r w:rsidRPr="00DC338E">
        <w:rPr>
          <w:rFonts w:ascii="Times New Roman" w:eastAsia="Times New Roman" w:hAnsi="Times New Roman" w:cs="Times New Roman"/>
          <w:b/>
          <w:iCs/>
          <w:lang w:val="lt-LT"/>
        </w:rPr>
        <w:t>Pagrindin</w:t>
      </w:r>
      <w:r w:rsidR="0001342F" w:rsidRPr="00DC338E">
        <w:rPr>
          <w:rFonts w:ascii="Times New Roman" w:eastAsia="Times New Roman" w:hAnsi="Times New Roman" w:cs="Times New Roman"/>
          <w:b/>
          <w:iCs/>
          <w:lang w:val="lt-LT"/>
        </w:rPr>
        <w:t>ės</w:t>
      </w:r>
      <w:r w:rsidRPr="00DC338E">
        <w:rPr>
          <w:rFonts w:ascii="Times New Roman" w:eastAsia="Times New Roman" w:hAnsi="Times New Roman" w:cs="Times New Roman"/>
          <w:b/>
          <w:iCs/>
          <w:lang w:val="lt-LT"/>
        </w:rPr>
        <w:t xml:space="preserve"> infekcij</w:t>
      </w:r>
      <w:r w:rsidR="0001342F" w:rsidRPr="00DC338E">
        <w:rPr>
          <w:rFonts w:ascii="Times New Roman" w:eastAsia="Times New Roman" w:hAnsi="Times New Roman" w:cs="Times New Roman"/>
          <w:b/>
          <w:iCs/>
          <w:lang w:val="lt-LT"/>
        </w:rPr>
        <w:t>os</w:t>
      </w:r>
      <w:r w:rsidRPr="00DC338E">
        <w:rPr>
          <w:rFonts w:ascii="Times New Roman" w:eastAsia="Times New Roman" w:hAnsi="Times New Roman" w:cs="Times New Roman"/>
          <w:b/>
          <w:iCs/>
          <w:lang w:val="lt-LT"/>
        </w:rPr>
        <w:t xml:space="preserve"> simptomų slėpimas</w:t>
      </w:r>
    </w:p>
    <w:p w14:paraId="056EF346" w14:textId="77777777" w:rsidR="0001342F" w:rsidRPr="00CE62B0" w:rsidRDefault="0001342F" w:rsidP="00F5756F">
      <w:pPr>
        <w:tabs>
          <w:tab w:val="left" w:pos="540"/>
        </w:tabs>
        <w:spacing w:after="0" w:line="240" w:lineRule="auto"/>
        <w:rPr>
          <w:rFonts w:ascii="Times New Roman" w:eastAsia="Times New Roman" w:hAnsi="Times New Roman" w:cs="Times New Roman"/>
          <w:iCs/>
          <w:u w:val="single"/>
          <w:lang w:val="lt-LT"/>
        </w:rPr>
      </w:pPr>
    </w:p>
    <w:p w14:paraId="48AF8436" w14:textId="11EE8901" w:rsidR="000E37D4" w:rsidRPr="00CE62B0" w:rsidRDefault="000E37D4" w:rsidP="00F5756F">
      <w:pPr>
        <w:autoSpaceDE w:val="0"/>
        <w:autoSpaceDN w:val="0"/>
        <w:spacing w:after="0" w:line="240" w:lineRule="auto"/>
        <w:ind w:right="284"/>
        <w:rPr>
          <w:rFonts w:ascii="Times New Roman" w:eastAsia="Times New Roman" w:hAnsi="Times New Roman" w:cs="Times New Roman"/>
          <w:lang w:val="lt-LT"/>
        </w:rPr>
      </w:pPr>
      <w:r w:rsidRPr="00CE62B0">
        <w:rPr>
          <w:rFonts w:ascii="Times New Roman" w:eastAsia="Times New Roman" w:hAnsi="Times New Roman" w:cs="Times New Roman"/>
          <w:lang w:val="lt-LT"/>
        </w:rPr>
        <w:t>Ibustar gali slėpti infekcijos simptomus, dėl kurių gali būti vėluojama pradėti tinkamą gydymą</w:t>
      </w:r>
      <w:r w:rsidR="0083608D">
        <w:rPr>
          <w:rFonts w:ascii="Times New Roman" w:eastAsia="Times New Roman" w:hAnsi="Times New Roman" w:cs="Times New Roman"/>
          <w:lang w:val="lt-LT"/>
        </w:rPr>
        <w:t xml:space="preserve">, o tai gali </w:t>
      </w:r>
      <w:r w:rsidRPr="00CE62B0">
        <w:rPr>
          <w:rFonts w:ascii="Times New Roman" w:eastAsia="Times New Roman" w:hAnsi="Times New Roman" w:cs="Times New Roman"/>
          <w:lang w:val="lt-LT"/>
        </w:rPr>
        <w:t xml:space="preserve">bloginti infekcijos baigtį. Tai </w:t>
      </w:r>
      <w:r w:rsidR="0083608D">
        <w:rPr>
          <w:rFonts w:ascii="Times New Roman" w:eastAsia="Times New Roman" w:hAnsi="Times New Roman" w:cs="Times New Roman"/>
          <w:lang w:val="lt-LT"/>
        </w:rPr>
        <w:t xml:space="preserve">buvo </w:t>
      </w:r>
      <w:r w:rsidRPr="00CE62B0">
        <w:rPr>
          <w:rFonts w:ascii="Times New Roman" w:eastAsia="Times New Roman" w:hAnsi="Times New Roman" w:cs="Times New Roman"/>
          <w:lang w:val="lt-LT"/>
        </w:rPr>
        <w:t>pastebėta bakteri</w:t>
      </w:r>
      <w:r w:rsidR="0083608D">
        <w:rPr>
          <w:rFonts w:ascii="Times New Roman" w:eastAsia="Times New Roman" w:hAnsi="Times New Roman" w:cs="Times New Roman"/>
          <w:lang w:val="lt-LT"/>
        </w:rPr>
        <w:t>nės</w:t>
      </w:r>
      <w:r w:rsidRPr="00CE62B0">
        <w:rPr>
          <w:rFonts w:ascii="Times New Roman" w:eastAsia="Times New Roman" w:hAnsi="Times New Roman" w:cs="Times New Roman"/>
          <w:lang w:val="lt-LT"/>
        </w:rPr>
        <w:t xml:space="preserve"> bendruomenėje įgyt</w:t>
      </w:r>
      <w:r w:rsidR="0083608D">
        <w:rPr>
          <w:rFonts w:ascii="Times New Roman" w:eastAsia="Times New Roman" w:hAnsi="Times New Roman" w:cs="Times New Roman"/>
          <w:lang w:val="lt-LT"/>
        </w:rPr>
        <w:t>os</w:t>
      </w:r>
      <w:r w:rsidRPr="00CE62B0">
        <w:rPr>
          <w:rFonts w:ascii="Times New Roman" w:eastAsia="Times New Roman" w:hAnsi="Times New Roman" w:cs="Times New Roman"/>
          <w:lang w:val="lt-LT"/>
        </w:rPr>
        <w:t xml:space="preserve"> pneumonij</w:t>
      </w:r>
      <w:r w:rsidR="0083608D">
        <w:rPr>
          <w:rFonts w:ascii="Times New Roman" w:eastAsia="Times New Roman" w:hAnsi="Times New Roman" w:cs="Times New Roman"/>
          <w:lang w:val="lt-LT"/>
        </w:rPr>
        <w:t>os</w:t>
      </w:r>
      <w:r w:rsidRPr="00CE62B0">
        <w:rPr>
          <w:rFonts w:ascii="Times New Roman" w:eastAsia="Times New Roman" w:hAnsi="Times New Roman" w:cs="Times New Roman"/>
          <w:lang w:val="lt-LT"/>
        </w:rPr>
        <w:t xml:space="preserve"> ir </w:t>
      </w:r>
      <w:r w:rsidR="0083608D">
        <w:rPr>
          <w:rFonts w:ascii="Times New Roman" w:eastAsia="Times New Roman" w:hAnsi="Times New Roman" w:cs="Times New Roman"/>
          <w:lang w:val="lt-LT"/>
        </w:rPr>
        <w:t xml:space="preserve">bakterinių </w:t>
      </w:r>
      <w:r w:rsidRPr="00CE62B0">
        <w:rPr>
          <w:rFonts w:ascii="Times New Roman" w:eastAsia="Times New Roman" w:hAnsi="Times New Roman" w:cs="Times New Roman"/>
          <w:lang w:val="lt-LT"/>
        </w:rPr>
        <w:t>vėjaraupių komplikacij</w:t>
      </w:r>
      <w:r w:rsidR="0083608D">
        <w:rPr>
          <w:rFonts w:ascii="Times New Roman" w:eastAsia="Times New Roman" w:hAnsi="Times New Roman" w:cs="Times New Roman"/>
          <w:lang w:val="lt-LT"/>
        </w:rPr>
        <w:t>ų atvejais</w:t>
      </w:r>
      <w:r w:rsidRPr="00CE62B0">
        <w:rPr>
          <w:rFonts w:ascii="Times New Roman" w:eastAsia="Times New Roman" w:hAnsi="Times New Roman" w:cs="Times New Roman"/>
          <w:lang w:val="lt-LT"/>
        </w:rPr>
        <w:t xml:space="preserve">. Kai Ibustar skiriamas </w:t>
      </w:r>
      <w:r w:rsidR="0083608D">
        <w:rPr>
          <w:rFonts w:ascii="Times New Roman" w:eastAsia="Times New Roman" w:hAnsi="Times New Roman" w:cs="Times New Roman"/>
          <w:lang w:val="lt-LT"/>
        </w:rPr>
        <w:t xml:space="preserve">su infekcija susijusiam </w:t>
      </w:r>
      <w:r w:rsidRPr="00CE62B0">
        <w:rPr>
          <w:rFonts w:ascii="Times New Roman" w:eastAsia="Times New Roman" w:hAnsi="Times New Roman" w:cs="Times New Roman"/>
          <w:lang w:val="lt-LT"/>
        </w:rPr>
        <w:t xml:space="preserve">karščiavimui </w:t>
      </w:r>
      <w:r w:rsidR="0083608D">
        <w:rPr>
          <w:rFonts w:ascii="Times New Roman" w:eastAsia="Times New Roman" w:hAnsi="Times New Roman" w:cs="Times New Roman"/>
          <w:lang w:val="lt-LT"/>
        </w:rPr>
        <w:t xml:space="preserve">mažinti </w:t>
      </w:r>
      <w:r w:rsidRPr="00CE62B0">
        <w:rPr>
          <w:rFonts w:ascii="Times New Roman" w:eastAsia="Times New Roman" w:hAnsi="Times New Roman" w:cs="Times New Roman"/>
          <w:lang w:val="lt-LT"/>
        </w:rPr>
        <w:t>arba skausmui malšinti, patariama stebėti infekcijos eigą. Jei pacientas yra ne ligoninėje, o simptomai išlieka arba blogėja, jis turėtų kreiptis į gydytoją.</w:t>
      </w:r>
    </w:p>
    <w:p w14:paraId="106FF9EA" w14:textId="77777777" w:rsidR="000E37D4"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19785AB3" w14:textId="1355ED13" w:rsidR="0083608D" w:rsidRPr="00DC338E" w:rsidRDefault="0083608D" w:rsidP="00F5756F">
      <w:pPr>
        <w:autoSpaceDE w:val="0"/>
        <w:autoSpaceDN w:val="0"/>
        <w:spacing w:after="0" w:line="240" w:lineRule="auto"/>
        <w:ind w:right="284"/>
        <w:rPr>
          <w:rFonts w:ascii="Times New Roman" w:hAnsi="Times New Roman" w:cs="Times New Roman"/>
          <w:b/>
          <w:lang w:val="lt-LT"/>
        </w:rPr>
      </w:pPr>
      <w:r w:rsidRPr="00DC338E">
        <w:rPr>
          <w:rFonts w:ascii="Times New Roman" w:hAnsi="Times New Roman" w:cs="Times New Roman"/>
          <w:b/>
          <w:lang w:val="lt-LT"/>
        </w:rPr>
        <w:t>Kvėpavimo sutrikimai</w:t>
      </w:r>
    </w:p>
    <w:p w14:paraId="3436CD64" w14:textId="77777777" w:rsidR="0083608D" w:rsidRDefault="0083608D" w:rsidP="00F5756F">
      <w:pPr>
        <w:autoSpaceDE w:val="0"/>
        <w:autoSpaceDN w:val="0"/>
        <w:spacing w:after="0" w:line="240" w:lineRule="auto"/>
        <w:ind w:right="284"/>
        <w:rPr>
          <w:rFonts w:ascii="Times New Roman" w:hAnsi="Times New Roman" w:cs="Times New Roman"/>
          <w:u w:val="single"/>
          <w:lang w:val="lt-LT"/>
        </w:rPr>
      </w:pPr>
    </w:p>
    <w:p w14:paraId="1F898191" w14:textId="50B06DC0" w:rsidR="0083608D" w:rsidRDefault="0083608D" w:rsidP="00F5756F">
      <w:pPr>
        <w:autoSpaceDE w:val="0"/>
        <w:autoSpaceDN w:val="0"/>
        <w:spacing w:after="0" w:line="240" w:lineRule="auto"/>
        <w:ind w:right="284"/>
        <w:rPr>
          <w:rFonts w:ascii="Times New Roman" w:hAnsi="Times New Roman" w:cs="Times New Roman"/>
          <w:lang w:val="lt-LT"/>
        </w:rPr>
      </w:pPr>
      <w:r w:rsidRPr="004B20D4">
        <w:rPr>
          <w:rFonts w:ascii="Times New Roman" w:hAnsi="Times New Roman" w:cs="Times New Roman"/>
          <w:lang w:val="lt-LT"/>
        </w:rPr>
        <w:t>Ibustar reikia atsargiai skirti pacientams, sergantiems ar anksčiau sirgusiems bronchine astma, nes gauta pranešimų, kad NVNU tokiems pacientams suk</w:t>
      </w:r>
      <w:r>
        <w:rPr>
          <w:rFonts w:ascii="Times New Roman" w:hAnsi="Times New Roman" w:cs="Times New Roman"/>
          <w:lang w:val="lt-LT"/>
        </w:rPr>
        <w:t>ėlė</w:t>
      </w:r>
      <w:r w:rsidRPr="004B20D4">
        <w:rPr>
          <w:rFonts w:ascii="Times New Roman" w:hAnsi="Times New Roman" w:cs="Times New Roman"/>
          <w:lang w:val="lt-LT"/>
        </w:rPr>
        <w:t xml:space="preserve"> bronchų spazmą</w:t>
      </w:r>
      <w:r>
        <w:rPr>
          <w:rFonts w:ascii="Times New Roman" w:hAnsi="Times New Roman" w:cs="Times New Roman"/>
          <w:lang w:val="lt-LT"/>
        </w:rPr>
        <w:t>.</w:t>
      </w:r>
    </w:p>
    <w:p w14:paraId="588E2F08" w14:textId="77777777" w:rsidR="0083608D" w:rsidRPr="00733227" w:rsidRDefault="0083608D" w:rsidP="00F5756F">
      <w:pPr>
        <w:autoSpaceDE w:val="0"/>
        <w:autoSpaceDN w:val="0"/>
        <w:spacing w:after="0" w:line="240" w:lineRule="auto"/>
        <w:ind w:right="284"/>
        <w:rPr>
          <w:rFonts w:ascii="Times New Roman" w:eastAsia="Times New Roman" w:hAnsi="Times New Roman" w:cs="Times New Roman"/>
          <w:lang w:val="lt-LT" w:eastAsia="de-DE"/>
        </w:rPr>
      </w:pPr>
    </w:p>
    <w:p w14:paraId="32D347DF" w14:textId="070A9FBE" w:rsidR="000E37D4" w:rsidRPr="00DC338E" w:rsidRDefault="000E37D4" w:rsidP="00F5756F">
      <w:pPr>
        <w:spacing w:after="0" w:line="240" w:lineRule="auto"/>
        <w:rPr>
          <w:rFonts w:ascii="Times New Roman" w:eastAsia="Times New Roman" w:hAnsi="Times New Roman" w:cs="Times New Roman"/>
          <w:b/>
          <w:iCs/>
          <w:lang w:val="lt-LT" w:eastAsia="x-none"/>
        </w:rPr>
      </w:pPr>
      <w:r w:rsidRPr="00DC338E">
        <w:rPr>
          <w:rFonts w:ascii="Times New Roman" w:eastAsia="Times New Roman" w:hAnsi="Times New Roman" w:cs="Times New Roman"/>
          <w:b/>
          <w:iCs/>
          <w:lang w:val="lt-LT" w:eastAsia="x-none"/>
        </w:rPr>
        <w:t xml:space="preserve">Kitos </w:t>
      </w:r>
      <w:r w:rsidR="005B5033" w:rsidRPr="00DC338E">
        <w:rPr>
          <w:rFonts w:ascii="Times New Roman" w:eastAsia="Times New Roman" w:hAnsi="Times New Roman" w:cs="Times New Roman"/>
          <w:b/>
          <w:iCs/>
          <w:lang w:val="lt-LT" w:eastAsia="x-none"/>
        </w:rPr>
        <w:t>pastabos</w:t>
      </w:r>
    </w:p>
    <w:p w14:paraId="09AC7498" w14:textId="77777777" w:rsidR="005B5033" w:rsidRPr="00CE62B0" w:rsidRDefault="005B5033" w:rsidP="00F5756F">
      <w:pPr>
        <w:spacing w:after="0" w:line="240" w:lineRule="auto"/>
        <w:rPr>
          <w:rFonts w:ascii="Times New Roman" w:eastAsia="Times New Roman" w:hAnsi="Times New Roman" w:cs="Times New Roman"/>
          <w:iCs/>
          <w:u w:val="single"/>
          <w:lang w:val="lt-LT" w:eastAsia="x-none"/>
        </w:rPr>
      </w:pPr>
    </w:p>
    <w:p w14:paraId="6E7902E3" w14:textId="3D9EEE3A"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Ibustar gali būti vartojamas</w:t>
      </w:r>
      <w:r w:rsidR="00213370">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tik </w:t>
      </w:r>
      <w:r w:rsidR="00213370">
        <w:rPr>
          <w:rFonts w:ascii="Times New Roman" w:eastAsia="Times New Roman" w:hAnsi="Times New Roman" w:cs="Times New Roman"/>
          <w:lang w:val="lt-LT" w:eastAsia="de-DE"/>
        </w:rPr>
        <w:t>atidžiai</w:t>
      </w:r>
      <w:r w:rsidR="0021337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įvertinus naudos ir rizikos santykį</w:t>
      </w:r>
      <w:r w:rsidR="00213370" w:rsidRPr="00CE62B0">
        <w:rPr>
          <w:rFonts w:ascii="Times New Roman" w:eastAsia="Times New Roman" w:hAnsi="Times New Roman" w:cs="Times New Roman"/>
          <w:noProof/>
          <w:lang w:val="lt-LT"/>
        </w:rPr>
        <w:t>, kai yra</w:t>
      </w:r>
      <w:r w:rsidRPr="00733227">
        <w:rPr>
          <w:rFonts w:ascii="Times New Roman" w:eastAsia="Times New Roman" w:hAnsi="Times New Roman" w:cs="Times New Roman"/>
          <w:lang w:val="lt-LT" w:eastAsia="de-DE"/>
        </w:rPr>
        <w:t>:</w:t>
      </w:r>
    </w:p>
    <w:p w14:paraId="3370A63E" w14:textId="6C43103B" w:rsidR="000E37D4" w:rsidRPr="00733227" w:rsidRDefault="00213370" w:rsidP="00F5756F">
      <w:pPr>
        <w:numPr>
          <w:ilvl w:val="0"/>
          <w:numId w:val="2"/>
        </w:num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įgimtas</w:t>
      </w:r>
      <w:r w:rsidR="000E37D4" w:rsidRPr="00733227">
        <w:rPr>
          <w:rFonts w:ascii="Times New Roman" w:eastAsia="Times New Roman" w:hAnsi="Times New Roman" w:cs="Times New Roman"/>
          <w:lang w:val="lt-LT" w:eastAsia="de-DE"/>
        </w:rPr>
        <w:t xml:space="preserve"> porfirino metabolizmo sutrikim</w:t>
      </w:r>
      <w:r>
        <w:rPr>
          <w:rFonts w:ascii="Times New Roman" w:eastAsia="Times New Roman" w:hAnsi="Times New Roman" w:cs="Times New Roman"/>
          <w:lang w:val="lt-LT" w:eastAsia="de-DE"/>
        </w:rPr>
        <w:t>as</w:t>
      </w:r>
      <w:r w:rsidR="000E37D4" w:rsidRPr="00733227">
        <w:rPr>
          <w:rFonts w:ascii="Times New Roman" w:eastAsia="Times New Roman" w:hAnsi="Times New Roman" w:cs="Times New Roman"/>
          <w:lang w:val="lt-LT" w:eastAsia="de-DE"/>
        </w:rPr>
        <w:t xml:space="preserve"> (pvz., ūminė intermituojanti porfirija);</w:t>
      </w:r>
    </w:p>
    <w:p w14:paraId="03A66208" w14:textId="184855C3" w:rsidR="000E37D4" w:rsidRPr="00733227" w:rsidRDefault="000E37D4" w:rsidP="00F5756F">
      <w:pPr>
        <w:numPr>
          <w:ilvl w:val="0"/>
          <w:numId w:val="2"/>
        </w:numPr>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ar-SA"/>
        </w:rPr>
        <w:t>sistemin</w:t>
      </w:r>
      <w:r w:rsidR="00213370">
        <w:rPr>
          <w:rFonts w:ascii="Times New Roman" w:eastAsia="Times New Roman" w:hAnsi="Times New Roman" w:cs="Times New Roman"/>
          <w:lang w:val="lt-LT" w:eastAsia="ar-SA"/>
        </w:rPr>
        <w:t>ė</w:t>
      </w:r>
      <w:r w:rsidRPr="00733227">
        <w:rPr>
          <w:rFonts w:ascii="Times New Roman" w:eastAsia="Times New Roman" w:hAnsi="Times New Roman" w:cs="Times New Roman"/>
          <w:lang w:val="lt-LT" w:eastAsia="ar-SA"/>
        </w:rPr>
        <w:t xml:space="preserve"> raudon</w:t>
      </w:r>
      <w:r w:rsidR="00213370">
        <w:rPr>
          <w:rFonts w:ascii="Times New Roman" w:eastAsia="Times New Roman" w:hAnsi="Times New Roman" w:cs="Times New Roman"/>
          <w:lang w:val="lt-LT" w:eastAsia="ar-SA"/>
        </w:rPr>
        <w:t>oji</w:t>
      </w:r>
      <w:r w:rsidRPr="00733227">
        <w:rPr>
          <w:rFonts w:ascii="Times New Roman" w:eastAsia="Times New Roman" w:hAnsi="Times New Roman" w:cs="Times New Roman"/>
          <w:lang w:val="lt-LT" w:eastAsia="ar-SA"/>
        </w:rPr>
        <w:t xml:space="preserve"> vilklig</w:t>
      </w:r>
      <w:r w:rsidR="00213370">
        <w:rPr>
          <w:rFonts w:ascii="Times New Roman" w:eastAsia="Times New Roman" w:hAnsi="Times New Roman" w:cs="Times New Roman"/>
          <w:lang w:val="lt-LT" w:eastAsia="ar-SA"/>
        </w:rPr>
        <w:t>ė</w:t>
      </w:r>
      <w:r w:rsidRPr="00733227">
        <w:rPr>
          <w:rFonts w:ascii="Times New Roman" w:eastAsia="Times New Roman" w:hAnsi="Times New Roman" w:cs="Times New Roman"/>
          <w:lang w:val="lt-LT" w:eastAsia="ar-SA"/>
        </w:rPr>
        <w:t xml:space="preserve"> </w:t>
      </w:r>
      <w:r w:rsidR="00213370">
        <w:rPr>
          <w:rFonts w:ascii="Times New Roman" w:eastAsia="Times New Roman" w:hAnsi="Times New Roman" w:cs="Times New Roman"/>
          <w:lang w:val="lt-LT" w:eastAsia="ar-SA"/>
        </w:rPr>
        <w:t>a</w:t>
      </w:r>
      <w:r w:rsidRPr="00733227">
        <w:rPr>
          <w:rFonts w:ascii="Times New Roman" w:eastAsia="Times New Roman" w:hAnsi="Times New Roman" w:cs="Times New Roman"/>
          <w:lang w:val="lt-LT" w:eastAsia="ar-SA"/>
        </w:rPr>
        <w:t xml:space="preserve">r mišri jungiamojo audinio liga </w:t>
      </w:r>
      <w:r w:rsidR="00213370">
        <w:rPr>
          <w:rFonts w:ascii="Times New Roman" w:eastAsia="Times New Roman" w:hAnsi="Times New Roman" w:cs="Times New Roman"/>
          <w:lang w:val="lt-LT" w:eastAsia="ar-SA"/>
        </w:rPr>
        <w:t>(</w:t>
      </w:r>
      <w:r w:rsidRPr="00733227">
        <w:rPr>
          <w:rFonts w:ascii="Times New Roman" w:eastAsia="Times New Roman" w:hAnsi="Times New Roman" w:cs="Times New Roman"/>
          <w:lang w:val="lt-LT" w:eastAsia="de-DE"/>
        </w:rPr>
        <w:t>padidėja aseptinio meningito rizika</w:t>
      </w:r>
      <w:r w:rsidR="00213370">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(žr. 4.8</w:t>
      </w:r>
      <w:r w:rsidR="0021337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skyrių).</w:t>
      </w:r>
    </w:p>
    <w:p w14:paraId="210B87A7" w14:textId="77777777"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p>
    <w:p w14:paraId="525FD4BA" w14:textId="18226BD5" w:rsidR="000E37D4" w:rsidRPr="00733227" w:rsidRDefault="000E37D4" w:rsidP="00CE62B0">
      <w:pPr>
        <w:autoSpaceDE w:val="0"/>
        <w:autoSpaceDN w:val="0"/>
        <w:spacing w:after="0" w:line="240" w:lineRule="auto"/>
        <w:rPr>
          <w:rFonts w:ascii="Times New Roman" w:eastAsia="Times New Roman" w:hAnsi="Times New Roman" w:cs="Times New Roman"/>
          <w:i/>
          <w:lang w:val="lt-LT" w:eastAsia="de-DE"/>
        </w:rPr>
      </w:pPr>
      <w:r w:rsidRPr="00CE62B0">
        <w:rPr>
          <w:rFonts w:ascii="Times New Roman" w:eastAsia="Times New Roman" w:hAnsi="Times New Roman" w:cs="Times New Roman"/>
          <w:lang w:val="lt-LT" w:eastAsia="de-DE"/>
        </w:rPr>
        <w:t>Itin atidaus gydytojo stebėjimo reikia</w:t>
      </w:r>
      <w:r w:rsidR="00213370">
        <w:rPr>
          <w:rFonts w:ascii="Times New Roman" w:eastAsia="Times New Roman" w:hAnsi="Times New Roman" w:cs="Times New Roman"/>
          <w:lang w:val="lt-LT" w:eastAsia="de-DE"/>
        </w:rPr>
        <w:t>, kai</w:t>
      </w:r>
      <w:r w:rsidR="005A6313">
        <w:rPr>
          <w:rFonts w:ascii="Times New Roman" w:eastAsia="Times New Roman" w:hAnsi="Times New Roman" w:cs="Times New Roman"/>
          <w:lang w:val="lt-LT" w:eastAsia="de-DE"/>
        </w:rPr>
        <w:t xml:space="preserve"> yra</w:t>
      </w:r>
      <w:r w:rsidR="00970808">
        <w:rPr>
          <w:rFonts w:ascii="Times New Roman" w:eastAsia="Times New Roman" w:hAnsi="Times New Roman" w:cs="Times New Roman"/>
          <w:lang w:val="lt-LT" w:eastAsia="de-DE"/>
        </w:rPr>
        <w:t xml:space="preserve"> arba buvo</w:t>
      </w:r>
      <w:r w:rsidRPr="00CE62B0">
        <w:rPr>
          <w:rFonts w:ascii="Times New Roman" w:eastAsia="Times New Roman" w:hAnsi="Times New Roman" w:cs="Times New Roman"/>
          <w:lang w:val="lt-LT" w:eastAsia="de-DE"/>
        </w:rPr>
        <w:t>:</w:t>
      </w:r>
    </w:p>
    <w:p w14:paraId="4170D337" w14:textId="65525E1C" w:rsidR="000E37D4" w:rsidRPr="00733227" w:rsidRDefault="000E37D4" w:rsidP="00F5756F">
      <w:pPr>
        <w:numPr>
          <w:ilvl w:val="0"/>
          <w:numId w:val="2"/>
        </w:numPr>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virškinimo trakto </w:t>
      </w:r>
      <w:r w:rsidR="00213370">
        <w:rPr>
          <w:rFonts w:ascii="Times New Roman" w:eastAsia="Times New Roman" w:hAnsi="Times New Roman" w:cs="Times New Roman"/>
          <w:lang w:val="lt-LT" w:eastAsia="de-DE"/>
        </w:rPr>
        <w:t xml:space="preserve">sutrikimų </w:t>
      </w:r>
      <w:r w:rsidRPr="00733227">
        <w:rPr>
          <w:rFonts w:ascii="Times New Roman" w:eastAsia="Times New Roman" w:hAnsi="Times New Roman" w:cs="Times New Roman"/>
          <w:lang w:val="lt-LT" w:eastAsia="de-DE"/>
        </w:rPr>
        <w:t xml:space="preserve">arba pacientas anksčiau </w:t>
      </w:r>
      <w:r w:rsidR="005A6313">
        <w:rPr>
          <w:rFonts w:ascii="Times New Roman" w:eastAsia="Times New Roman" w:hAnsi="Times New Roman" w:cs="Times New Roman"/>
          <w:lang w:val="lt-LT" w:eastAsia="de-DE"/>
        </w:rPr>
        <w:t>turėjo</w:t>
      </w:r>
      <w:r w:rsidR="005A6313"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lėtin</w:t>
      </w:r>
      <w:r w:rsidR="00213370">
        <w:rPr>
          <w:rFonts w:ascii="Times New Roman" w:eastAsia="Times New Roman" w:hAnsi="Times New Roman" w:cs="Times New Roman"/>
          <w:lang w:val="lt-LT" w:eastAsia="de-DE"/>
        </w:rPr>
        <w:t>i</w:t>
      </w:r>
      <w:r w:rsidR="005A6313">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uždegimin</w:t>
      </w:r>
      <w:r w:rsidR="00213370">
        <w:rPr>
          <w:rFonts w:ascii="Times New Roman" w:eastAsia="Times New Roman" w:hAnsi="Times New Roman" w:cs="Times New Roman"/>
          <w:lang w:val="lt-LT" w:eastAsia="de-DE"/>
        </w:rPr>
        <w:t>i</w:t>
      </w:r>
      <w:r w:rsidR="005A6313">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žarnyno </w:t>
      </w:r>
      <w:r w:rsidR="00213370">
        <w:rPr>
          <w:rFonts w:ascii="Times New Roman" w:eastAsia="Times New Roman" w:hAnsi="Times New Roman" w:cs="Times New Roman"/>
          <w:lang w:val="lt-LT" w:eastAsia="de-DE"/>
        </w:rPr>
        <w:t>sutrikim</w:t>
      </w:r>
      <w:r w:rsidR="005A6313">
        <w:rPr>
          <w:rFonts w:ascii="Times New Roman" w:eastAsia="Times New Roman" w:hAnsi="Times New Roman" w:cs="Times New Roman"/>
          <w:lang w:val="lt-LT" w:eastAsia="de-DE"/>
        </w:rPr>
        <w:t>ų</w:t>
      </w:r>
      <w:r w:rsidR="0021337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(opini</w:t>
      </w:r>
      <w:r w:rsidR="00082CDB">
        <w:rPr>
          <w:rFonts w:ascii="Times New Roman" w:eastAsia="Times New Roman" w:hAnsi="Times New Roman" w:cs="Times New Roman"/>
          <w:lang w:val="lt-LT" w:eastAsia="de-DE"/>
        </w:rPr>
        <w:t>s</w:t>
      </w:r>
      <w:r w:rsidRPr="00733227">
        <w:rPr>
          <w:rFonts w:ascii="Times New Roman" w:eastAsia="Times New Roman" w:hAnsi="Times New Roman" w:cs="Times New Roman"/>
          <w:lang w:val="lt-LT" w:eastAsia="de-DE"/>
        </w:rPr>
        <w:t xml:space="preserve"> kolit</w:t>
      </w:r>
      <w:r w:rsidR="00082CDB">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Krono liga);</w:t>
      </w:r>
    </w:p>
    <w:p w14:paraId="2063B12F" w14:textId="7AC74457" w:rsidR="000E37D4" w:rsidRPr="00733227" w:rsidRDefault="00213370" w:rsidP="00F5756F">
      <w:pPr>
        <w:numPr>
          <w:ilvl w:val="0"/>
          <w:numId w:val="2"/>
        </w:numPr>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hipertenzija</w:t>
      </w:r>
      <w:r w:rsidR="000E37D4" w:rsidRPr="00733227">
        <w:rPr>
          <w:rFonts w:ascii="Times New Roman" w:eastAsia="Times New Roman" w:hAnsi="Times New Roman" w:cs="Times New Roman"/>
          <w:lang w:val="lt-LT" w:eastAsia="de-DE"/>
        </w:rPr>
        <w:t xml:space="preserve"> arba širdies nepakankamum</w:t>
      </w:r>
      <w:r>
        <w:rPr>
          <w:rFonts w:ascii="Times New Roman" w:eastAsia="Times New Roman" w:hAnsi="Times New Roman" w:cs="Times New Roman"/>
          <w:lang w:val="lt-LT" w:eastAsia="de-DE"/>
        </w:rPr>
        <w:t>as</w:t>
      </w:r>
      <w:r w:rsidR="000E37D4" w:rsidRPr="00733227">
        <w:rPr>
          <w:rFonts w:ascii="Times New Roman" w:eastAsia="Times New Roman" w:hAnsi="Times New Roman" w:cs="Times New Roman"/>
          <w:lang w:val="lt-LT" w:eastAsia="de-DE"/>
        </w:rPr>
        <w:t>;</w:t>
      </w:r>
    </w:p>
    <w:p w14:paraId="2B912780" w14:textId="0B54290D" w:rsidR="000E37D4" w:rsidRDefault="000E37D4" w:rsidP="00F5756F">
      <w:pPr>
        <w:numPr>
          <w:ilvl w:val="0"/>
          <w:numId w:val="2"/>
        </w:numPr>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inkstų funkcij</w:t>
      </w:r>
      <w:r w:rsidR="00892762">
        <w:rPr>
          <w:rFonts w:ascii="Times New Roman" w:eastAsia="Times New Roman" w:hAnsi="Times New Roman" w:cs="Times New Roman"/>
          <w:lang w:val="lt-LT" w:eastAsia="de-DE"/>
        </w:rPr>
        <w:t>os</w:t>
      </w:r>
      <w:r w:rsidR="00213370">
        <w:rPr>
          <w:rFonts w:ascii="Times New Roman" w:eastAsia="Times New Roman" w:hAnsi="Times New Roman" w:cs="Times New Roman"/>
          <w:lang w:val="lt-LT" w:eastAsia="de-DE"/>
        </w:rPr>
        <w:t xml:space="preserve"> sutrikimas (</w:t>
      </w:r>
      <w:r w:rsidR="00213370" w:rsidRPr="00546905">
        <w:rPr>
          <w:rFonts w:ascii="Times New Roman" w:eastAsia="Times New Roman" w:hAnsi="Times New Roman"/>
          <w:lang w:val="lt-LT"/>
        </w:rPr>
        <w:t>pacient</w:t>
      </w:r>
      <w:r w:rsidR="00213370">
        <w:rPr>
          <w:rFonts w:ascii="Times New Roman" w:eastAsia="Times New Roman" w:hAnsi="Times New Roman"/>
          <w:lang w:val="lt-LT"/>
        </w:rPr>
        <w:t>ų</w:t>
      </w:r>
      <w:r w:rsidR="00213370" w:rsidRPr="00546905">
        <w:rPr>
          <w:rFonts w:ascii="Times New Roman" w:eastAsia="Times New Roman" w:hAnsi="Times New Roman"/>
          <w:lang w:val="lt-LT"/>
        </w:rPr>
        <w:t>, kurie prieš pradedant vaistinio preparato vartojimą</w:t>
      </w:r>
      <w:r w:rsidR="00213370">
        <w:rPr>
          <w:rFonts w:ascii="Times New Roman" w:eastAsia="Times New Roman" w:hAnsi="Times New Roman"/>
          <w:lang w:val="lt-LT"/>
        </w:rPr>
        <w:t>,</w:t>
      </w:r>
      <w:r w:rsidR="00213370" w:rsidRPr="00546905">
        <w:rPr>
          <w:rFonts w:ascii="Times New Roman" w:eastAsia="Times New Roman" w:hAnsi="Times New Roman"/>
          <w:lang w:val="lt-LT"/>
        </w:rPr>
        <w:t xml:space="preserve"> serga</w:t>
      </w:r>
      <w:r w:rsidR="00213370" w:rsidRPr="00546905">
        <w:rPr>
          <w:rFonts w:ascii="Times New Roman" w:eastAsia="Times New Roman" w:hAnsi="Times New Roman" w:cs="Times New Roman"/>
          <w:lang w:val="lt-LT"/>
        </w:rPr>
        <w:t xml:space="preserve"> inkstų liga, inkstų funkcij</w:t>
      </w:r>
      <w:r w:rsidR="00213370">
        <w:rPr>
          <w:rFonts w:ascii="Times New Roman" w:eastAsia="Times New Roman" w:hAnsi="Times New Roman" w:cs="Times New Roman"/>
          <w:lang w:val="lt-LT"/>
        </w:rPr>
        <w:t>a</w:t>
      </w:r>
      <w:r w:rsidR="00213370" w:rsidRPr="00546905">
        <w:rPr>
          <w:rFonts w:ascii="Times New Roman" w:eastAsia="Times New Roman" w:hAnsi="Times New Roman" w:cs="Times New Roman"/>
          <w:lang w:val="lt-LT"/>
        </w:rPr>
        <w:t xml:space="preserve"> </w:t>
      </w:r>
      <w:r w:rsidR="00892762">
        <w:rPr>
          <w:rFonts w:ascii="Times New Roman" w:eastAsia="Times New Roman" w:hAnsi="Times New Roman" w:cs="Times New Roman"/>
          <w:lang w:val="lt-LT"/>
        </w:rPr>
        <w:t>gali blogėti</w:t>
      </w:r>
      <w:r w:rsidR="00213370">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w:t>
      </w:r>
    </w:p>
    <w:p w14:paraId="4985CBBF" w14:textId="5BC922FF" w:rsidR="00892762" w:rsidRPr="00733227" w:rsidRDefault="00892762" w:rsidP="00F5756F">
      <w:pPr>
        <w:numPr>
          <w:ilvl w:val="0"/>
          <w:numId w:val="2"/>
        </w:numPr>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dehidratacija;</w:t>
      </w:r>
    </w:p>
    <w:p w14:paraId="7AA521A7" w14:textId="3C74DD67" w:rsidR="000E37D4" w:rsidRPr="00733227" w:rsidRDefault="000E37D4" w:rsidP="00F5756F">
      <w:pPr>
        <w:numPr>
          <w:ilvl w:val="0"/>
          <w:numId w:val="2"/>
        </w:numPr>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kepenų funkcij</w:t>
      </w:r>
      <w:r w:rsidR="00892762">
        <w:rPr>
          <w:rFonts w:ascii="Times New Roman" w:eastAsia="Times New Roman" w:hAnsi="Times New Roman" w:cs="Times New Roman"/>
          <w:lang w:val="lt-LT" w:eastAsia="de-DE"/>
        </w:rPr>
        <w:t>os sutrikimas</w:t>
      </w:r>
      <w:r w:rsidRPr="00733227">
        <w:rPr>
          <w:rFonts w:ascii="Times New Roman" w:eastAsia="Times New Roman" w:hAnsi="Times New Roman" w:cs="Times New Roman"/>
          <w:lang w:val="lt-LT" w:eastAsia="de-DE"/>
        </w:rPr>
        <w:t>;</w:t>
      </w:r>
    </w:p>
    <w:p w14:paraId="2C0900CD" w14:textId="68AB5E01" w:rsidR="000E37D4" w:rsidRPr="00733227" w:rsidRDefault="00892762" w:rsidP="00F5756F">
      <w:pPr>
        <w:numPr>
          <w:ilvl w:val="0"/>
          <w:numId w:val="2"/>
        </w:num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ar-SA"/>
        </w:rPr>
        <w:t>tik ką atlikta</w:t>
      </w:r>
      <w:r w:rsidR="000E37D4" w:rsidRPr="00733227">
        <w:rPr>
          <w:rFonts w:ascii="Times New Roman" w:eastAsia="Times New Roman" w:hAnsi="Times New Roman" w:cs="Times New Roman"/>
          <w:lang w:val="lt-LT" w:eastAsia="ar-SA"/>
        </w:rPr>
        <w:t xml:space="preserve"> did</w:t>
      </w:r>
      <w:r>
        <w:rPr>
          <w:rFonts w:ascii="Times New Roman" w:eastAsia="Times New Roman" w:hAnsi="Times New Roman" w:cs="Times New Roman"/>
          <w:lang w:val="lt-LT" w:eastAsia="ar-SA"/>
        </w:rPr>
        <w:t>elė</w:t>
      </w:r>
      <w:r w:rsidR="000E37D4" w:rsidRPr="00733227">
        <w:rPr>
          <w:rFonts w:ascii="Times New Roman" w:eastAsia="Times New Roman" w:hAnsi="Times New Roman" w:cs="Times New Roman"/>
          <w:lang w:val="lt-LT" w:eastAsia="ar-SA"/>
        </w:rPr>
        <w:t xml:space="preserve"> chirurgin</w:t>
      </w:r>
      <w:r>
        <w:rPr>
          <w:rFonts w:ascii="Times New Roman" w:eastAsia="Times New Roman" w:hAnsi="Times New Roman" w:cs="Times New Roman"/>
          <w:lang w:val="lt-LT" w:eastAsia="ar-SA"/>
        </w:rPr>
        <w:t>ė</w:t>
      </w:r>
      <w:r w:rsidR="000E37D4" w:rsidRPr="00733227">
        <w:rPr>
          <w:rFonts w:ascii="Times New Roman" w:eastAsia="Times New Roman" w:hAnsi="Times New Roman" w:cs="Times New Roman"/>
          <w:lang w:val="lt-LT" w:eastAsia="ar-SA"/>
        </w:rPr>
        <w:t xml:space="preserve"> operacij</w:t>
      </w:r>
      <w:r>
        <w:rPr>
          <w:rFonts w:ascii="Times New Roman" w:eastAsia="Times New Roman" w:hAnsi="Times New Roman" w:cs="Times New Roman"/>
          <w:lang w:val="lt-LT" w:eastAsia="ar-SA"/>
        </w:rPr>
        <w:t>a</w:t>
      </w:r>
      <w:r w:rsidR="000E37D4" w:rsidRPr="00733227">
        <w:rPr>
          <w:rFonts w:ascii="Times New Roman" w:eastAsia="Times New Roman" w:hAnsi="Times New Roman" w:cs="Times New Roman"/>
          <w:lang w:val="lt-LT" w:eastAsia="de-DE"/>
        </w:rPr>
        <w:t>;</w:t>
      </w:r>
    </w:p>
    <w:p w14:paraId="707078FC" w14:textId="1D39A0A6" w:rsidR="000E37D4" w:rsidRPr="00733227" w:rsidRDefault="00A84D4D" w:rsidP="00F5756F">
      <w:pPr>
        <w:numPr>
          <w:ilvl w:val="0"/>
          <w:numId w:val="2"/>
        </w:num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 xml:space="preserve">pasireiškusi </w:t>
      </w:r>
      <w:r w:rsidR="000E37D4" w:rsidRPr="00D76AB8">
        <w:rPr>
          <w:rFonts w:ascii="Times New Roman" w:eastAsia="Times New Roman" w:hAnsi="Times New Roman" w:cs="Times New Roman"/>
          <w:lang w:val="lt-LT" w:eastAsia="de-DE"/>
        </w:rPr>
        <w:t xml:space="preserve"> šienlig</w:t>
      </w:r>
      <w:r>
        <w:rPr>
          <w:rFonts w:ascii="Times New Roman" w:eastAsia="Times New Roman" w:hAnsi="Times New Roman" w:cs="Times New Roman"/>
          <w:lang w:val="lt-LT" w:eastAsia="de-DE"/>
        </w:rPr>
        <w:t>ė</w:t>
      </w:r>
      <w:r w:rsidR="000E37D4" w:rsidRPr="00D76AB8">
        <w:rPr>
          <w:rFonts w:ascii="Times New Roman" w:eastAsia="Times New Roman" w:hAnsi="Times New Roman" w:cs="Times New Roman"/>
          <w:lang w:val="lt-LT" w:eastAsia="de-DE"/>
        </w:rPr>
        <w:t>, nosies polip</w:t>
      </w:r>
      <w:r>
        <w:rPr>
          <w:rFonts w:ascii="Times New Roman" w:eastAsia="Times New Roman" w:hAnsi="Times New Roman" w:cs="Times New Roman"/>
          <w:lang w:val="lt-LT" w:eastAsia="de-DE"/>
        </w:rPr>
        <w:t>ai</w:t>
      </w:r>
      <w:r w:rsidR="007554DD">
        <w:rPr>
          <w:rFonts w:ascii="Times New Roman" w:eastAsia="Times New Roman" w:hAnsi="Times New Roman" w:cs="Times New Roman"/>
          <w:lang w:val="lt-LT" w:eastAsia="de-DE"/>
        </w:rPr>
        <w:t xml:space="preserve">, </w:t>
      </w:r>
      <w:r w:rsidR="007554DD" w:rsidRPr="00765884">
        <w:rPr>
          <w:rFonts w:ascii="Times New Roman" w:eastAsia="Times New Roman" w:hAnsi="Times New Roman" w:cs="Times New Roman"/>
          <w:lang w:val="lt-LT" w:eastAsia="de-DE"/>
        </w:rPr>
        <w:t>lėtinis nosies gleivinės pa</w:t>
      </w:r>
      <w:r w:rsidR="00031481" w:rsidRPr="00765884">
        <w:rPr>
          <w:rFonts w:ascii="Times New Roman" w:eastAsia="Times New Roman" w:hAnsi="Times New Roman" w:cs="Times New Roman"/>
          <w:lang w:val="lt-LT" w:eastAsia="de-DE"/>
        </w:rPr>
        <w:t>burkimas</w:t>
      </w:r>
      <w:r w:rsidR="007554DD">
        <w:rPr>
          <w:rFonts w:ascii="Times New Roman" w:eastAsia="Times New Roman" w:hAnsi="Times New Roman" w:cs="Times New Roman"/>
          <w:lang w:val="lt-LT" w:eastAsia="de-DE"/>
        </w:rPr>
        <w:t>,</w:t>
      </w:r>
      <w:r w:rsidR="000E37D4" w:rsidRPr="00D76AB8">
        <w:rPr>
          <w:rFonts w:ascii="Times New Roman" w:eastAsia="Times New Roman" w:hAnsi="Times New Roman" w:cs="Times New Roman"/>
          <w:lang w:val="lt-LT" w:eastAsia="de-DE"/>
        </w:rPr>
        <w:t xml:space="preserve"> arba lėtini</w:t>
      </w:r>
      <w:r>
        <w:rPr>
          <w:rFonts w:ascii="Times New Roman" w:eastAsia="Times New Roman" w:hAnsi="Times New Roman" w:cs="Times New Roman"/>
          <w:lang w:val="lt-LT" w:eastAsia="de-DE"/>
        </w:rPr>
        <w:t>ai</w:t>
      </w:r>
      <w:r w:rsidR="000E37D4" w:rsidRPr="00D76AB8">
        <w:rPr>
          <w:rFonts w:ascii="Times New Roman" w:eastAsia="Times New Roman" w:hAnsi="Times New Roman" w:cs="Times New Roman"/>
          <w:lang w:val="lt-LT" w:eastAsia="de-DE"/>
        </w:rPr>
        <w:t xml:space="preserve"> obstrukcini</w:t>
      </w:r>
      <w:r>
        <w:rPr>
          <w:rFonts w:ascii="Times New Roman" w:eastAsia="Times New Roman" w:hAnsi="Times New Roman" w:cs="Times New Roman"/>
          <w:lang w:val="lt-LT" w:eastAsia="de-DE"/>
        </w:rPr>
        <w:t>ai</w:t>
      </w:r>
      <w:r w:rsidR="000E37D4" w:rsidRPr="00D76AB8">
        <w:rPr>
          <w:rFonts w:ascii="Times New Roman" w:eastAsia="Times New Roman" w:hAnsi="Times New Roman" w:cs="Times New Roman"/>
          <w:lang w:val="lt-LT" w:eastAsia="de-DE"/>
        </w:rPr>
        <w:t xml:space="preserve"> kvėpavimo </w:t>
      </w:r>
      <w:r w:rsidR="00D76AB8">
        <w:rPr>
          <w:rFonts w:ascii="Times New Roman" w:eastAsia="Times New Roman" w:hAnsi="Times New Roman" w:cs="Times New Roman"/>
          <w:lang w:val="lt-LT" w:eastAsia="de-DE"/>
        </w:rPr>
        <w:t>sutrikim</w:t>
      </w:r>
      <w:r>
        <w:rPr>
          <w:rFonts w:ascii="Times New Roman" w:eastAsia="Times New Roman" w:hAnsi="Times New Roman" w:cs="Times New Roman"/>
          <w:lang w:val="lt-LT" w:eastAsia="de-DE"/>
        </w:rPr>
        <w:t>ai</w:t>
      </w:r>
      <w:r w:rsidR="000E37D4" w:rsidRPr="00D76AB8">
        <w:rPr>
          <w:rFonts w:ascii="Times New Roman" w:eastAsia="Times New Roman" w:hAnsi="Times New Roman" w:cs="Times New Roman"/>
          <w:lang w:val="lt-LT" w:eastAsia="de-DE"/>
        </w:rPr>
        <w:t xml:space="preserve">, </w:t>
      </w:r>
      <w:r w:rsidR="00D76AB8">
        <w:rPr>
          <w:rFonts w:ascii="Times New Roman" w:eastAsia="Times New Roman" w:hAnsi="Times New Roman" w:cs="Times New Roman"/>
          <w:lang w:val="lt-LT" w:eastAsia="de-DE"/>
        </w:rPr>
        <w:t>nes</w:t>
      </w:r>
      <w:r w:rsidR="000E37D4" w:rsidRPr="00D76AB8">
        <w:rPr>
          <w:rFonts w:ascii="Times New Roman" w:eastAsia="Times New Roman" w:hAnsi="Times New Roman" w:cs="Times New Roman"/>
          <w:lang w:val="lt-LT" w:eastAsia="de-DE"/>
        </w:rPr>
        <w:t xml:space="preserve"> padidė</w:t>
      </w:r>
      <w:r w:rsidR="00D76AB8">
        <w:rPr>
          <w:rFonts w:ascii="Times New Roman" w:eastAsia="Times New Roman" w:hAnsi="Times New Roman" w:cs="Times New Roman"/>
          <w:lang w:val="lt-LT" w:eastAsia="de-DE"/>
        </w:rPr>
        <w:t>ja</w:t>
      </w:r>
      <w:r w:rsidR="000E37D4" w:rsidRPr="00D76AB8">
        <w:rPr>
          <w:rFonts w:ascii="Times New Roman" w:eastAsia="Times New Roman" w:hAnsi="Times New Roman" w:cs="Times New Roman"/>
          <w:lang w:val="lt-LT" w:eastAsia="de-DE"/>
        </w:rPr>
        <w:t xml:space="preserve"> alerginių reakcijų pasireiškimo rizika. Jos </w:t>
      </w:r>
      <w:r w:rsidR="000E37D4" w:rsidRPr="00D76AB8">
        <w:rPr>
          <w:rFonts w:ascii="Times New Roman" w:eastAsia="Times New Roman" w:hAnsi="Times New Roman" w:cs="Times New Roman"/>
          <w:lang w:val="lt-LT" w:eastAsia="de-DE"/>
        </w:rPr>
        <w:lastRenderedPageBreak/>
        <w:t xml:space="preserve">gali pasireikšti </w:t>
      </w:r>
      <w:r w:rsidR="000E37D4" w:rsidRPr="00733227">
        <w:rPr>
          <w:rFonts w:ascii="Times New Roman" w:eastAsia="Times New Roman" w:hAnsi="Times New Roman" w:cs="Times New Roman"/>
          <w:lang w:val="lt-LT" w:eastAsia="de-DE"/>
        </w:rPr>
        <w:t>astmos priepuoliai</w:t>
      </w:r>
      <w:r w:rsidR="00752908">
        <w:rPr>
          <w:rFonts w:ascii="Times New Roman" w:eastAsia="Times New Roman" w:hAnsi="Times New Roman" w:cs="Times New Roman"/>
          <w:lang w:val="lt-LT" w:eastAsia="de-DE"/>
        </w:rPr>
        <w:t>s</w:t>
      </w:r>
      <w:r w:rsidR="000E37D4" w:rsidRPr="00733227">
        <w:rPr>
          <w:rFonts w:ascii="Times New Roman" w:eastAsia="Times New Roman" w:hAnsi="Times New Roman" w:cs="Times New Roman"/>
          <w:lang w:val="lt-LT" w:eastAsia="de-DE"/>
        </w:rPr>
        <w:t xml:space="preserve"> (vadinamoji analgetinė astma), </w:t>
      </w:r>
      <w:r w:rsidR="00D76AB8">
        <w:rPr>
          <w:rFonts w:ascii="Times New Roman" w:eastAsia="Times New Roman" w:hAnsi="Times New Roman" w:cs="Times New Roman"/>
          <w:lang w:val="lt-LT" w:eastAsia="de-DE"/>
        </w:rPr>
        <w:t>angioneurozin</w:t>
      </w:r>
      <w:r w:rsidR="00752908">
        <w:rPr>
          <w:rFonts w:ascii="Times New Roman" w:eastAsia="Times New Roman" w:hAnsi="Times New Roman" w:cs="Times New Roman"/>
          <w:lang w:val="lt-LT" w:eastAsia="de-DE"/>
        </w:rPr>
        <w:t>e</w:t>
      </w:r>
      <w:r w:rsidR="00D76AB8"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edema ar dilg</w:t>
      </w:r>
      <w:r w:rsidR="00D76AB8">
        <w:rPr>
          <w:rFonts w:ascii="Times New Roman" w:eastAsia="Times New Roman" w:hAnsi="Times New Roman" w:cs="Times New Roman"/>
          <w:lang w:val="lt-LT" w:eastAsia="de-DE"/>
        </w:rPr>
        <w:t>ė</w:t>
      </w:r>
      <w:r w:rsidR="000E37D4" w:rsidRPr="00733227">
        <w:rPr>
          <w:rFonts w:ascii="Times New Roman" w:eastAsia="Times New Roman" w:hAnsi="Times New Roman" w:cs="Times New Roman"/>
          <w:lang w:val="lt-LT" w:eastAsia="de-DE"/>
        </w:rPr>
        <w:t>lin</w:t>
      </w:r>
      <w:r w:rsidR="00752908">
        <w:rPr>
          <w:rFonts w:ascii="Times New Roman" w:eastAsia="Times New Roman" w:hAnsi="Times New Roman" w:cs="Times New Roman"/>
          <w:lang w:val="lt-LT" w:eastAsia="de-DE"/>
        </w:rPr>
        <w:t>e</w:t>
      </w:r>
      <w:r w:rsidR="000E37D4" w:rsidRPr="00733227">
        <w:rPr>
          <w:rFonts w:ascii="Times New Roman" w:eastAsia="Times New Roman" w:hAnsi="Times New Roman" w:cs="Times New Roman"/>
          <w:lang w:val="lt-LT" w:eastAsia="de-DE"/>
        </w:rPr>
        <w:t>;</w:t>
      </w:r>
    </w:p>
    <w:p w14:paraId="25DE4473" w14:textId="0F5E02E3" w:rsidR="000E37D4" w:rsidRPr="00733227" w:rsidRDefault="00970808" w:rsidP="00F5756F">
      <w:pPr>
        <w:numPr>
          <w:ilvl w:val="0"/>
          <w:numId w:val="2"/>
        </w:num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pasireišk</w:t>
      </w:r>
      <w:r w:rsidR="00964CF5">
        <w:rPr>
          <w:rFonts w:ascii="Times New Roman" w:eastAsia="Times New Roman" w:hAnsi="Times New Roman" w:cs="Times New Roman"/>
          <w:lang w:val="lt-LT" w:eastAsia="de-DE"/>
        </w:rPr>
        <w:t>ę</w:t>
      </w:r>
      <w:r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alergin</w:t>
      </w:r>
      <w:r>
        <w:rPr>
          <w:rFonts w:ascii="Times New Roman" w:eastAsia="Times New Roman" w:hAnsi="Times New Roman" w:cs="Times New Roman"/>
          <w:lang w:val="lt-LT" w:eastAsia="de-DE"/>
        </w:rPr>
        <w:t>ių</w:t>
      </w:r>
      <w:r w:rsidR="000E37D4" w:rsidRPr="00733227">
        <w:rPr>
          <w:rFonts w:ascii="Times New Roman" w:eastAsia="Times New Roman" w:hAnsi="Times New Roman" w:cs="Times New Roman"/>
          <w:lang w:val="lt-LT" w:eastAsia="de-DE"/>
        </w:rPr>
        <w:t xml:space="preserve"> reakcij</w:t>
      </w:r>
      <w:r>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reaguojant </w:t>
      </w:r>
      <w:r w:rsidR="000E37D4" w:rsidRPr="00733227">
        <w:rPr>
          <w:rFonts w:ascii="Times New Roman" w:eastAsia="Times New Roman" w:hAnsi="Times New Roman" w:cs="Times New Roman"/>
          <w:lang w:val="lt-LT" w:eastAsia="de-DE"/>
        </w:rPr>
        <w:t xml:space="preserve">į kitas medžiagas, </w:t>
      </w:r>
      <w:r w:rsidR="00752908">
        <w:rPr>
          <w:rFonts w:ascii="Times New Roman" w:eastAsia="Times New Roman" w:hAnsi="Times New Roman" w:cs="Times New Roman"/>
          <w:lang w:val="lt-LT" w:eastAsia="de-DE"/>
        </w:rPr>
        <w:t xml:space="preserve">nes </w:t>
      </w:r>
      <w:r w:rsidR="000E37D4" w:rsidRPr="00733227">
        <w:rPr>
          <w:rFonts w:ascii="Times New Roman" w:eastAsia="Times New Roman" w:hAnsi="Times New Roman" w:cs="Times New Roman"/>
          <w:lang w:val="lt-LT" w:eastAsia="de-DE"/>
        </w:rPr>
        <w:t xml:space="preserve">gali </w:t>
      </w:r>
      <w:r w:rsidR="00752908">
        <w:rPr>
          <w:rFonts w:ascii="Times New Roman" w:eastAsia="Times New Roman" w:hAnsi="Times New Roman" w:cs="Times New Roman"/>
          <w:lang w:val="lt-LT" w:eastAsia="de-DE"/>
        </w:rPr>
        <w:t xml:space="preserve">būti </w:t>
      </w:r>
      <w:r w:rsidR="000E37D4" w:rsidRPr="00733227">
        <w:rPr>
          <w:rFonts w:ascii="Times New Roman" w:eastAsia="Times New Roman" w:hAnsi="Times New Roman" w:cs="Times New Roman"/>
          <w:lang w:val="lt-LT" w:eastAsia="de-DE"/>
        </w:rPr>
        <w:t>did</w:t>
      </w:r>
      <w:r w:rsidR="00752908">
        <w:rPr>
          <w:rFonts w:ascii="Times New Roman" w:eastAsia="Times New Roman" w:hAnsi="Times New Roman" w:cs="Times New Roman"/>
          <w:lang w:val="lt-LT" w:eastAsia="de-DE"/>
        </w:rPr>
        <w:t>esn</w:t>
      </w:r>
      <w:r w:rsidR="000E37D4" w:rsidRPr="00733227">
        <w:rPr>
          <w:rFonts w:ascii="Times New Roman" w:eastAsia="Times New Roman" w:hAnsi="Times New Roman" w:cs="Times New Roman"/>
          <w:lang w:val="lt-LT" w:eastAsia="de-DE"/>
        </w:rPr>
        <w:t>ė padidėjusio jautrumo reakcijų rizika</w:t>
      </w:r>
      <w:r w:rsidR="00752908">
        <w:rPr>
          <w:rFonts w:ascii="Times New Roman" w:eastAsia="Times New Roman" w:hAnsi="Times New Roman" w:cs="Times New Roman"/>
          <w:lang w:val="lt-LT" w:eastAsia="de-DE"/>
        </w:rPr>
        <w:t xml:space="preserve"> ir </w:t>
      </w:r>
      <w:r w:rsidR="00752908" w:rsidRPr="00733227">
        <w:rPr>
          <w:rFonts w:ascii="Times New Roman" w:eastAsia="Times New Roman" w:hAnsi="Times New Roman" w:cs="Times New Roman"/>
          <w:lang w:val="lt-LT" w:eastAsia="de-DE"/>
        </w:rPr>
        <w:t>vartojant Ibustar</w:t>
      </w:r>
      <w:r w:rsidR="000E37D4" w:rsidRPr="00733227">
        <w:rPr>
          <w:rFonts w:ascii="Times New Roman" w:eastAsia="Times New Roman" w:hAnsi="Times New Roman" w:cs="Times New Roman"/>
          <w:lang w:val="lt-LT" w:eastAsia="de-DE"/>
        </w:rPr>
        <w:t xml:space="preserve">. </w:t>
      </w:r>
    </w:p>
    <w:p w14:paraId="5AF4AEA4"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77DCB2A0" w14:textId="7D406E67" w:rsidR="000E37D4" w:rsidRPr="00733227" w:rsidRDefault="000E37D4" w:rsidP="00F5756F">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Labai retai gali pasireikšti </w:t>
      </w:r>
      <w:r w:rsidR="003009F7">
        <w:rPr>
          <w:rFonts w:ascii="Times New Roman" w:eastAsia="Times New Roman" w:hAnsi="Times New Roman" w:cs="Times New Roman"/>
          <w:lang w:val="lt-LT"/>
        </w:rPr>
        <w:t>sunkios</w:t>
      </w:r>
      <w:r w:rsidR="003009F7" w:rsidRPr="00733227">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 xml:space="preserve">ūminės padidėjusio jautrumo reakcijos (pavyzdžiui, anafilaksinis šokas). </w:t>
      </w:r>
      <w:r w:rsidR="00505643">
        <w:rPr>
          <w:rFonts w:ascii="Times New Roman" w:eastAsia="Times New Roman" w:hAnsi="Times New Roman" w:cs="Times New Roman"/>
          <w:lang w:val="lt-LT"/>
        </w:rPr>
        <w:t>Po</w:t>
      </w:r>
      <w:r w:rsidR="00505643" w:rsidRPr="00733227">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Ibustar</w:t>
      </w:r>
      <w:r w:rsidR="00505643">
        <w:rPr>
          <w:rFonts w:ascii="Times New Roman" w:eastAsia="Times New Roman" w:hAnsi="Times New Roman" w:cs="Times New Roman"/>
          <w:lang w:val="lt-LT"/>
        </w:rPr>
        <w:t xml:space="preserve"> pavartojimo ar jį vartojant</w:t>
      </w:r>
      <w:r w:rsidRPr="00733227">
        <w:rPr>
          <w:rFonts w:ascii="Times New Roman" w:eastAsia="Times New Roman" w:hAnsi="Times New Roman" w:cs="Times New Roman"/>
          <w:lang w:val="lt-LT"/>
        </w:rPr>
        <w:t xml:space="preserve"> pasirod</w:t>
      </w:r>
      <w:r w:rsidR="00DD753F">
        <w:rPr>
          <w:rFonts w:ascii="Times New Roman" w:eastAsia="Times New Roman" w:hAnsi="Times New Roman" w:cs="Times New Roman"/>
          <w:lang w:val="lt-LT"/>
        </w:rPr>
        <w:t>žius</w:t>
      </w:r>
      <w:r w:rsidRPr="00733227">
        <w:rPr>
          <w:rFonts w:ascii="Times New Roman" w:eastAsia="Times New Roman" w:hAnsi="Times New Roman" w:cs="Times New Roman"/>
          <w:lang w:val="lt-LT"/>
        </w:rPr>
        <w:t xml:space="preserve"> pirmie</w:t>
      </w:r>
      <w:r w:rsidR="00DD753F">
        <w:rPr>
          <w:rFonts w:ascii="Times New Roman" w:eastAsia="Times New Roman" w:hAnsi="Times New Roman" w:cs="Times New Roman"/>
          <w:lang w:val="lt-LT"/>
        </w:rPr>
        <w:t>siems</w:t>
      </w:r>
      <w:r w:rsidRPr="00733227">
        <w:rPr>
          <w:rFonts w:ascii="Times New Roman" w:eastAsia="Times New Roman" w:hAnsi="Times New Roman" w:cs="Times New Roman"/>
          <w:lang w:val="lt-LT"/>
        </w:rPr>
        <w:t xml:space="preserve"> padidėjusio jautrumo reakcijos požymia</w:t>
      </w:r>
      <w:r w:rsidR="00E65EC1">
        <w:rPr>
          <w:rFonts w:ascii="Times New Roman" w:eastAsia="Times New Roman" w:hAnsi="Times New Roman" w:cs="Times New Roman"/>
          <w:lang w:val="lt-LT"/>
        </w:rPr>
        <w:t>ms</w:t>
      </w:r>
      <w:r w:rsidRPr="00733227">
        <w:rPr>
          <w:rFonts w:ascii="Times New Roman" w:eastAsia="Times New Roman" w:hAnsi="Times New Roman" w:cs="Times New Roman"/>
          <w:lang w:val="lt-LT"/>
        </w:rPr>
        <w:t xml:space="preserve">, gydymas juo turi būti nutrauktas. Tokiu atveju </w:t>
      </w:r>
      <w:r w:rsidR="003009F7">
        <w:rPr>
          <w:rFonts w:ascii="Times New Roman" w:eastAsia="Times New Roman" w:hAnsi="Times New Roman" w:cs="Times New Roman"/>
          <w:lang w:val="lt-LT"/>
        </w:rPr>
        <w:t>specialistų komanda, atsižvelgdama į simptomus,</w:t>
      </w:r>
      <w:r w:rsidRPr="00733227">
        <w:rPr>
          <w:rFonts w:ascii="Times New Roman" w:eastAsia="Times New Roman" w:hAnsi="Times New Roman" w:cs="Times New Roman"/>
          <w:lang w:val="lt-LT"/>
        </w:rPr>
        <w:t xml:space="preserve"> turi </w:t>
      </w:r>
      <w:r w:rsidR="003009F7">
        <w:rPr>
          <w:rFonts w:ascii="Times New Roman" w:eastAsia="Times New Roman" w:hAnsi="Times New Roman" w:cs="Times New Roman"/>
          <w:lang w:val="lt-LT"/>
        </w:rPr>
        <w:t>skirti medicininiu požiūriu būtinas</w:t>
      </w:r>
      <w:r w:rsidRPr="00733227">
        <w:rPr>
          <w:rFonts w:ascii="Times New Roman" w:eastAsia="Times New Roman" w:hAnsi="Times New Roman" w:cs="Times New Roman"/>
          <w:lang w:val="lt-LT"/>
        </w:rPr>
        <w:t xml:space="preserve"> </w:t>
      </w:r>
      <w:r w:rsidR="003009F7">
        <w:rPr>
          <w:rFonts w:ascii="Times New Roman" w:eastAsia="Times New Roman" w:hAnsi="Times New Roman" w:cs="Times New Roman"/>
          <w:lang w:val="lt-LT"/>
        </w:rPr>
        <w:t xml:space="preserve">gydymo </w:t>
      </w:r>
      <w:r w:rsidRPr="00733227">
        <w:rPr>
          <w:rFonts w:ascii="Times New Roman" w:eastAsia="Times New Roman" w:hAnsi="Times New Roman" w:cs="Times New Roman"/>
          <w:lang w:val="lt-LT"/>
        </w:rPr>
        <w:t>priemon</w:t>
      </w:r>
      <w:r w:rsidR="003009F7">
        <w:rPr>
          <w:rFonts w:ascii="Times New Roman" w:eastAsia="Times New Roman" w:hAnsi="Times New Roman" w:cs="Times New Roman"/>
          <w:lang w:val="lt-LT"/>
        </w:rPr>
        <w:t>es</w:t>
      </w:r>
      <w:r w:rsidRPr="00733227">
        <w:rPr>
          <w:rFonts w:ascii="Times New Roman" w:eastAsia="Times New Roman" w:hAnsi="Times New Roman" w:cs="Times New Roman"/>
          <w:lang w:val="lt-LT"/>
        </w:rPr>
        <w:t xml:space="preserve">. </w:t>
      </w:r>
    </w:p>
    <w:p w14:paraId="68BD974A" w14:textId="77777777" w:rsidR="000E37D4" w:rsidRPr="00733227" w:rsidRDefault="000E37D4" w:rsidP="00F5756F">
      <w:pPr>
        <w:tabs>
          <w:tab w:val="left" w:pos="851"/>
        </w:tabs>
        <w:spacing w:after="0" w:line="240" w:lineRule="auto"/>
        <w:rPr>
          <w:rFonts w:ascii="Times New Roman" w:eastAsia="Times New Roman" w:hAnsi="Times New Roman" w:cs="Times New Roman"/>
          <w:lang w:val="lt-LT"/>
        </w:rPr>
      </w:pPr>
    </w:p>
    <w:p w14:paraId="4C61D2C4" w14:textId="28746E70" w:rsidR="000E37D4" w:rsidRPr="00733227" w:rsidRDefault="000E37D4" w:rsidP="00F5756F">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Ibuprofenas gali laikinai </w:t>
      </w:r>
      <w:r w:rsidR="003009F7">
        <w:rPr>
          <w:rFonts w:ascii="Times New Roman" w:eastAsia="Times New Roman" w:hAnsi="Times New Roman" w:cs="Times New Roman"/>
          <w:lang w:val="lt-LT"/>
        </w:rPr>
        <w:t>slopinti kraujo</w:t>
      </w:r>
      <w:r w:rsidR="003009F7" w:rsidRPr="00733227">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 xml:space="preserve">trombocitų </w:t>
      </w:r>
      <w:r w:rsidR="003009F7">
        <w:rPr>
          <w:rFonts w:ascii="Times New Roman" w:eastAsia="Times New Roman" w:hAnsi="Times New Roman" w:cs="Times New Roman"/>
          <w:lang w:val="lt-LT"/>
        </w:rPr>
        <w:t xml:space="preserve">funkciją (trombocitų </w:t>
      </w:r>
      <w:r w:rsidRPr="00733227">
        <w:rPr>
          <w:rFonts w:ascii="Times New Roman" w:eastAsia="Times New Roman" w:hAnsi="Times New Roman" w:cs="Times New Roman"/>
          <w:lang w:val="lt-LT"/>
        </w:rPr>
        <w:t>agregaciją</w:t>
      </w:r>
      <w:r w:rsidR="003009F7">
        <w:rPr>
          <w:rFonts w:ascii="Times New Roman" w:eastAsia="Times New Roman" w:hAnsi="Times New Roman" w:cs="Times New Roman"/>
          <w:lang w:val="lt-LT"/>
        </w:rPr>
        <w:t>). T</w:t>
      </w:r>
      <w:r w:rsidRPr="00733227">
        <w:rPr>
          <w:rFonts w:ascii="Times New Roman" w:eastAsia="Times New Roman" w:hAnsi="Times New Roman" w:cs="Times New Roman"/>
          <w:lang w:val="lt-LT"/>
        </w:rPr>
        <w:t xml:space="preserve">odėl pacientus, turinčius krešėjimo sutrikimų, reikia atidžiai stebėti. </w:t>
      </w:r>
    </w:p>
    <w:p w14:paraId="5FDF7DB8"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1BE6F7DA" w14:textId="232D0043"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Ilgą laiką vartojant Ibustar, reikia reguliariai tikrinti kepenų </w:t>
      </w:r>
      <w:r w:rsidR="0061790D">
        <w:rPr>
          <w:rFonts w:ascii="Times New Roman" w:eastAsia="Times New Roman" w:hAnsi="Times New Roman" w:cs="Times New Roman"/>
          <w:lang w:val="lt-LT" w:eastAsia="de-DE"/>
        </w:rPr>
        <w:t>funkcijos rodmenis,</w:t>
      </w:r>
      <w:r w:rsidR="0061790D"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inkstų funkciją bei kraujo </w:t>
      </w:r>
      <w:r w:rsidR="0061790D">
        <w:rPr>
          <w:rFonts w:ascii="Times New Roman" w:eastAsia="Times New Roman" w:hAnsi="Times New Roman" w:cs="Times New Roman"/>
          <w:lang w:val="lt-LT" w:eastAsia="de-DE"/>
        </w:rPr>
        <w:t>ląstelių sudėtį</w:t>
      </w:r>
      <w:r w:rsidRPr="00733227">
        <w:rPr>
          <w:rFonts w:ascii="Times New Roman" w:eastAsia="Times New Roman" w:hAnsi="Times New Roman" w:cs="Times New Roman"/>
          <w:lang w:val="lt-LT" w:eastAsia="de-DE"/>
        </w:rPr>
        <w:t xml:space="preserve">. </w:t>
      </w:r>
    </w:p>
    <w:p w14:paraId="06BF3147"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2A79277" w14:textId="7A37C426" w:rsidR="0061790D" w:rsidRPr="00CE62B0" w:rsidRDefault="0061790D" w:rsidP="00F5756F">
      <w:pPr>
        <w:autoSpaceDE w:val="0"/>
        <w:autoSpaceDN w:val="0"/>
        <w:spacing w:after="0" w:line="240" w:lineRule="auto"/>
        <w:ind w:right="284"/>
        <w:rPr>
          <w:rFonts w:ascii="Times New Roman" w:hAnsi="Times New Roman"/>
          <w:iCs/>
          <w:lang w:val="lt-LT"/>
        </w:rPr>
      </w:pPr>
      <w:r w:rsidRPr="00CE62B0">
        <w:rPr>
          <w:rFonts w:ascii="Times New Roman" w:eastAsia="Times New Roman" w:hAnsi="Times New Roman" w:cs="Times New Roman"/>
          <w:noProof/>
          <w:lang w:val="lt-LT"/>
        </w:rPr>
        <w:t>Ilgai vartojant bet kokios rūšies skausmą malšinančių vaistinių preparatų nuo galvos skausmo, gavos skausmas gali sustiprėti. Jeigu taip atsitinka arba įtariamos tokios aplinkybės, reikia kreiptis į gydytoją ir užbaigti vaistinio preparato vartojimą. Pacientams, kuriems dažnai arba kasdien skauda galvą, nepaisant to (arba dėl to), kad jie reguliariai vartoja vaistinių prepartų nuo galvos skausmo, reikia įtarti galvos skausmą dėl piktnaudžiavimo vaistiniais preparatais (</w:t>
      </w:r>
      <w:r w:rsidRPr="00CE62B0">
        <w:rPr>
          <w:rFonts w:ascii="Times New Roman" w:eastAsia="Times New Roman" w:hAnsi="Times New Roman"/>
          <w:lang w:val="lt-LT"/>
        </w:rPr>
        <w:t xml:space="preserve">angl. </w:t>
      </w:r>
      <w:r w:rsidRPr="00CE62B0">
        <w:rPr>
          <w:rFonts w:ascii="Times New Roman" w:hAnsi="Times New Roman"/>
          <w:i/>
          <w:lang w:val="lt-LT"/>
        </w:rPr>
        <w:t>medication overuse headache [MOH</w:t>
      </w:r>
      <w:r w:rsidR="005F4CC9" w:rsidRPr="00CE62B0">
        <w:rPr>
          <w:rFonts w:ascii="Times New Roman" w:hAnsi="Times New Roman"/>
          <w:i/>
          <w:lang w:val="lt-LT"/>
        </w:rPr>
        <w:t>]</w:t>
      </w:r>
      <w:r w:rsidR="005F4CC9" w:rsidRPr="00CE62B0">
        <w:rPr>
          <w:rFonts w:ascii="Times New Roman" w:hAnsi="Times New Roman"/>
          <w:iCs/>
          <w:lang w:val="lt-LT"/>
        </w:rPr>
        <w:t>).</w:t>
      </w:r>
    </w:p>
    <w:p w14:paraId="6EFE51E7" w14:textId="77777777" w:rsidR="0061790D" w:rsidRPr="00CE62B0" w:rsidRDefault="0061790D" w:rsidP="00F5756F">
      <w:pPr>
        <w:autoSpaceDE w:val="0"/>
        <w:autoSpaceDN w:val="0"/>
        <w:spacing w:after="0" w:line="240" w:lineRule="auto"/>
        <w:ind w:right="284"/>
        <w:rPr>
          <w:rFonts w:ascii="Times New Roman" w:hAnsi="Times New Roman"/>
          <w:i/>
          <w:lang w:val="lt-LT"/>
        </w:rPr>
      </w:pPr>
    </w:p>
    <w:p w14:paraId="6FD2246A" w14:textId="72CB5583"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Apskritai, </w:t>
      </w:r>
      <w:r w:rsidR="00643EE6">
        <w:rPr>
          <w:rFonts w:ascii="Times New Roman" w:eastAsia="Times New Roman" w:hAnsi="Times New Roman" w:cs="Times New Roman"/>
          <w:lang w:val="lt-LT" w:eastAsia="de-DE"/>
        </w:rPr>
        <w:t>įprotis</w:t>
      </w:r>
      <w:r w:rsidR="00643EE6"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varto</w:t>
      </w:r>
      <w:r w:rsidR="00643EE6">
        <w:rPr>
          <w:rFonts w:ascii="Times New Roman" w:eastAsia="Times New Roman" w:hAnsi="Times New Roman" w:cs="Times New Roman"/>
          <w:lang w:val="lt-LT" w:eastAsia="de-DE"/>
        </w:rPr>
        <w:t>ti</w:t>
      </w:r>
      <w:r w:rsidRPr="00733227">
        <w:rPr>
          <w:rFonts w:ascii="Times New Roman" w:eastAsia="Times New Roman" w:hAnsi="Times New Roman" w:cs="Times New Roman"/>
          <w:lang w:val="lt-LT" w:eastAsia="de-DE"/>
        </w:rPr>
        <w:t xml:space="preserve"> analgetik</w:t>
      </w:r>
      <w:r w:rsidR="00643EE6">
        <w:rPr>
          <w:rFonts w:ascii="Times New Roman" w:eastAsia="Times New Roman" w:hAnsi="Times New Roman" w:cs="Times New Roman"/>
          <w:lang w:val="lt-LT" w:eastAsia="de-DE"/>
        </w:rPr>
        <w:t>us</w:t>
      </w:r>
      <w:r w:rsidRPr="00733227">
        <w:rPr>
          <w:rFonts w:ascii="Times New Roman" w:eastAsia="Times New Roman" w:hAnsi="Times New Roman" w:cs="Times New Roman"/>
          <w:lang w:val="lt-LT" w:eastAsia="de-DE"/>
        </w:rPr>
        <w:t xml:space="preserve">, ypač jei </w:t>
      </w:r>
      <w:r w:rsidR="00643EE6">
        <w:rPr>
          <w:rFonts w:ascii="Times New Roman" w:eastAsia="Times New Roman" w:hAnsi="Times New Roman" w:cs="Times New Roman"/>
          <w:lang w:val="lt-LT" w:eastAsia="de-DE"/>
        </w:rPr>
        <w:t>kartu vartojama keletas</w:t>
      </w:r>
      <w:r w:rsidR="00643EE6"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skirting</w:t>
      </w:r>
      <w:r w:rsidR="00643EE6">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skausmą </w:t>
      </w:r>
      <w:r w:rsidR="00643EE6">
        <w:rPr>
          <w:rFonts w:ascii="Times New Roman" w:eastAsia="Times New Roman" w:hAnsi="Times New Roman" w:cs="Times New Roman"/>
          <w:lang w:val="lt-LT" w:eastAsia="de-DE"/>
        </w:rPr>
        <w:t>malšinančių</w:t>
      </w:r>
      <w:r w:rsidR="00643EE6"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vaistini</w:t>
      </w:r>
      <w:r w:rsidR="00643EE6">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preparat</w:t>
      </w:r>
      <w:r w:rsidR="00643EE6">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gali būti </w:t>
      </w:r>
      <w:r w:rsidR="00643EE6">
        <w:rPr>
          <w:rFonts w:ascii="Times New Roman" w:eastAsia="Times New Roman" w:hAnsi="Times New Roman" w:cs="Times New Roman"/>
          <w:lang w:val="lt-LT" w:eastAsia="de-DE"/>
        </w:rPr>
        <w:t xml:space="preserve">sukelti </w:t>
      </w:r>
      <w:r w:rsidRPr="00733227">
        <w:rPr>
          <w:rFonts w:ascii="Times New Roman" w:eastAsia="Times New Roman" w:hAnsi="Times New Roman" w:cs="Times New Roman"/>
          <w:lang w:val="lt-LT" w:eastAsia="de-DE"/>
        </w:rPr>
        <w:t>ilga</w:t>
      </w:r>
      <w:r w:rsidR="00643EE6">
        <w:rPr>
          <w:rFonts w:ascii="Times New Roman" w:eastAsia="Times New Roman" w:hAnsi="Times New Roman" w:cs="Times New Roman"/>
          <w:lang w:val="lt-LT" w:eastAsia="de-DE"/>
        </w:rPr>
        <w:t>laikę</w:t>
      </w:r>
      <w:r w:rsidRPr="00733227">
        <w:rPr>
          <w:rFonts w:ascii="Times New Roman" w:eastAsia="Times New Roman" w:hAnsi="Times New Roman" w:cs="Times New Roman"/>
          <w:lang w:val="lt-LT" w:eastAsia="de-DE"/>
        </w:rPr>
        <w:t xml:space="preserve"> inkst</w:t>
      </w:r>
      <w:r w:rsidR="00643EE6">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w:t>
      </w:r>
      <w:r w:rsidR="00643EE6">
        <w:rPr>
          <w:rFonts w:ascii="Times New Roman" w:eastAsia="Times New Roman" w:hAnsi="Times New Roman" w:cs="Times New Roman"/>
          <w:lang w:val="lt-LT" w:eastAsia="de-DE"/>
        </w:rPr>
        <w:t xml:space="preserve">pažaidą, </w:t>
      </w:r>
      <w:r w:rsidR="00643EE6" w:rsidRPr="00CE62B0">
        <w:rPr>
          <w:rFonts w:ascii="Times New Roman" w:eastAsia="Times New Roman" w:hAnsi="Times New Roman" w:cs="Times New Roman"/>
          <w:noProof/>
          <w:lang w:val="lt-LT"/>
        </w:rPr>
        <w:t xml:space="preserve">dėl kurios kyla </w:t>
      </w:r>
      <w:r w:rsidRPr="00733227">
        <w:rPr>
          <w:rFonts w:ascii="Times New Roman" w:eastAsia="Times New Roman" w:hAnsi="Times New Roman" w:cs="Times New Roman"/>
          <w:lang w:val="lt-LT" w:eastAsia="de-DE"/>
        </w:rPr>
        <w:t xml:space="preserve">inkstų </w:t>
      </w:r>
      <w:r w:rsidR="00643EE6">
        <w:rPr>
          <w:rFonts w:ascii="Times New Roman" w:eastAsia="Times New Roman" w:hAnsi="Times New Roman" w:cs="Times New Roman"/>
          <w:lang w:val="lt-LT" w:eastAsia="de-DE"/>
        </w:rPr>
        <w:t xml:space="preserve">funkcijos </w:t>
      </w:r>
      <w:r w:rsidRPr="00733227">
        <w:rPr>
          <w:rFonts w:ascii="Times New Roman" w:eastAsia="Times New Roman" w:hAnsi="Times New Roman" w:cs="Times New Roman"/>
          <w:lang w:val="lt-LT" w:eastAsia="de-DE"/>
        </w:rPr>
        <w:t>nepakankamumo (analge</w:t>
      </w:r>
      <w:r w:rsidR="0037431B">
        <w:rPr>
          <w:rFonts w:ascii="Times New Roman" w:eastAsia="Times New Roman" w:hAnsi="Times New Roman" w:cs="Times New Roman"/>
          <w:lang w:val="lt-LT" w:eastAsia="de-DE"/>
        </w:rPr>
        <w:t>t</w:t>
      </w:r>
      <w:r w:rsidRPr="00733227">
        <w:rPr>
          <w:rFonts w:ascii="Times New Roman" w:eastAsia="Times New Roman" w:hAnsi="Times New Roman" w:cs="Times New Roman"/>
          <w:lang w:val="lt-LT" w:eastAsia="de-DE"/>
        </w:rPr>
        <w:t>inės nefropatijos) rizika.</w:t>
      </w:r>
    </w:p>
    <w:p w14:paraId="6BCBFC7A"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0BA1CBD6" w14:textId="29612B0E" w:rsidR="000E37D4" w:rsidRPr="00733227" w:rsidRDefault="00332E16" w:rsidP="00F5756F">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Dėl k</w:t>
      </w:r>
      <w:r w:rsidR="000E37D4" w:rsidRPr="00733227">
        <w:rPr>
          <w:rFonts w:ascii="Times New Roman" w:eastAsia="Times New Roman" w:hAnsi="Times New Roman" w:cs="Times New Roman"/>
          <w:lang w:val="lt-LT" w:eastAsia="de-DE"/>
        </w:rPr>
        <w:t xml:space="preserve">artu su </w:t>
      </w:r>
      <w:r>
        <w:rPr>
          <w:rFonts w:ascii="Times New Roman" w:eastAsia="Times New Roman" w:hAnsi="Times New Roman" w:cs="Times New Roman"/>
          <w:lang w:val="lt-LT" w:eastAsia="de-DE"/>
        </w:rPr>
        <w:t>NVNU</w:t>
      </w:r>
      <w:r w:rsidR="000E37D4" w:rsidRPr="00733227">
        <w:rPr>
          <w:rFonts w:ascii="Times New Roman" w:eastAsia="Times New Roman" w:hAnsi="Times New Roman" w:cs="Times New Roman"/>
          <w:lang w:val="lt-LT" w:eastAsia="de-DE"/>
        </w:rPr>
        <w:t xml:space="preserve"> vartoja</w:t>
      </w:r>
      <w:r>
        <w:rPr>
          <w:rFonts w:ascii="Times New Roman" w:eastAsia="Times New Roman" w:hAnsi="Times New Roman" w:cs="Times New Roman"/>
          <w:lang w:val="lt-LT" w:eastAsia="de-DE"/>
        </w:rPr>
        <w:t>mo</w:t>
      </w:r>
      <w:r w:rsidR="000E37D4" w:rsidRPr="00733227">
        <w:rPr>
          <w:rFonts w:ascii="Times New Roman" w:eastAsia="Times New Roman" w:hAnsi="Times New Roman" w:cs="Times New Roman"/>
          <w:lang w:val="lt-LT" w:eastAsia="de-DE"/>
        </w:rPr>
        <w:t xml:space="preserve"> alkohol</w:t>
      </w:r>
      <w:r>
        <w:rPr>
          <w:rFonts w:ascii="Times New Roman" w:eastAsia="Times New Roman" w:hAnsi="Times New Roman" w:cs="Times New Roman"/>
          <w:lang w:val="lt-LT" w:eastAsia="de-DE"/>
        </w:rPr>
        <w:t>io su veikliąja medžiaga susijęs nepageidaujamas poveikis</w:t>
      </w:r>
      <w:r w:rsidR="000E37D4"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ypač </w:t>
      </w:r>
      <w:r>
        <w:rPr>
          <w:rFonts w:ascii="Times New Roman" w:eastAsia="Times New Roman" w:hAnsi="Times New Roman" w:cs="Times New Roman"/>
          <w:lang w:val="lt-LT" w:eastAsia="de-DE"/>
        </w:rPr>
        <w:t>poveikis</w:t>
      </w:r>
      <w:r w:rsidRPr="00733227">
        <w:rPr>
          <w:rFonts w:ascii="Times New Roman" w:eastAsia="Times New Roman" w:hAnsi="Times New Roman" w:cs="Times New Roman"/>
          <w:lang w:val="lt-LT" w:eastAsia="de-DE"/>
        </w:rPr>
        <w:t xml:space="preserve"> virškinimo trakt</w:t>
      </w:r>
      <w:r>
        <w:rPr>
          <w:rFonts w:ascii="Times New Roman" w:eastAsia="Times New Roman" w:hAnsi="Times New Roman" w:cs="Times New Roman"/>
          <w:lang w:val="lt-LT" w:eastAsia="de-DE"/>
        </w:rPr>
        <w:t>ui</w:t>
      </w:r>
      <w:r w:rsidRPr="00733227">
        <w:rPr>
          <w:rFonts w:ascii="Times New Roman" w:eastAsia="Times New Roman" w:hAnsi="Times New Roman" w:cs="Times New Roman"/>
          <w:lang w:val="lt-LT" w:eastAsia="de-DE"/>
        </w:rPr>
        <w:t xml:space="preserve"> ar centrin</w:t>
      </w:r>
      <w:r>
        <w:rPr>
          <w:rFonts w:ascii="Times New Roman" w:eastAsia="Times New Roman" w:hAnsi="Times New Roman" w:cs="Times New Roman"/>
          <w:lang w:val="lt-LT" w:eastAsia="de-DE"/>
        </w:rPr>
        <w:t>ei</w:t>
      </w:r>
      <w:r w:rsidRPr="00733227">
        <w:rPr>
          <w:rFonts w:ascii="Times New Roman" w:eastAsia="Times New Roman" w:hAnsi="Times New Roman" w:cs="Times New Roman"/>
          <w:lang w:val="lt-LT" w:eastAsia="de-DE"/>
        </w:rPr>
        <w:t xml:space="preserve"> nervų sistema</w:t>
      </w:r>
      <w:r>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gali sustiprėti.</w:t>
      </w:r>
    </w:p>
    <w:p w14:paraId="5915796D" w14:textId="77777777" w:rsidR="000E37D4" w:rsidRPr="00733227" w:rsidRDefault="000E37D4" w:rsidP="00F5756F">
      <w:pPr>
        <w:autoSpaceDE w:val="0"/>
        <w:autoSpaceDN w:val="0"/>
        <w:spacing w:after="0" w:line="240" w:lineRule="auto"/>
        <w:ind w:left="1440" w:right="284"/>
        <w:rPr>
          <w:rFonts w:ascii="Times New Roman" w:eastAsia="Times New Roman" w:hAnsi="Times New Roman" w:cs="Times New Roman"/>
          <w:lang w:val="lt-LT" w:eastAsia="de-DE"/>
        </w:rPr>
      </w:pPr>
    </w:p>
    <w:p w14:paraId="27E03CA4" w14:textId="4AD8E00D" w:rsidR="000E37D4" w:rsidRPr="00733227" w:rsidRDefault="00332E16" w:rsidP="00F5756F">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Apie poveikį</w:t>
      </w:r>
      <w:r w:rsidRPr="00733227">
        <w:rPr>
          <w:rFonts w:ascii="Times New Roman" w:eastAsia="Times New Roman" w:hAnsi="Times New Roman" w:cs="Times New Roman"/>
          <w:lang w:val="lt-LT" w:eastAsia="x-none"/>
        </w:rPr>
        <w:t xml:space="preserve"> </w:t>
      </w:r>
      <w:r w:rsidR="000E37D4" w:rsidRPr="00733227">
        <w:rPr>
          <w:rFonts w:ascii="Times New Roman" w:eastAsia="Times New Roman" w:hAnsi="Times New Roman" w:cs="Times New Roman"/>
          <w:lang w:val="lt-LT" w:eastAsia="x-none"/>
        </w:rPr>
        <w:t>moterų vaisingum</w:t>
      </w:r>
      <w:r>
        <w:rPr>
          <w:rFonts w:ascii="Times New Roman" w:eastAsia="Times New Roman" w:hAnsi="Times New Roman" w:cs="Times New Roman"/>
          <w:lang w:val="lt-LT" w:eastAsia="x-none"/>
        </w:rPr>
        <w:t>ui</w:t>
      </w:r>
      <w:r w:rsidR="000E37D4" w:rsidRPr="00733227">
        <w:rPr>
          <w:rFonts w:ascii="Times New Roman" w:eastAsia="Times New Roman" w:hAnsi="Times New Roman" w:cs="Times New Roman"/>
          <w:lang w:val="lt-LT" w:eastAsia="x-none"/>
        </w:rPr>
        <w:t xml:space="preserve"> žr. 4.6</w:t>
      </w:r>
      <w:r>
        <w:rPr>
          <w:rFonts w:ascii="Times New Roman" w:eastAsia="Times New Roman" w:hAnsi="Times New Roman" w:cs="Times New Roman"/>
          <w:lang w:val="lt-LT" w:eastAsia="x-none"/>
        </w:rPr>
        <w:t> </w:t>
      </w:r>
      <w:r w:rsidR="000E37D4" w:rsidRPr="00733227">
        <w:rPr>
          <w:rFonts w:ascii="Times New Roman" w:eastAsia="Times New Roman" w:hAnsi="Times New Roman" w:cs="Times New Roman"/>
          <w:lang w:val="lt-LT" w:eastAsia="x-none"/>
        </w:rPr>
        <w:t>skyri</w:t>
      </w:r>
      <w:r w:rsidR="00E15679">
        <w:rPr>
          <w:rFonts w:ascii="Times New Roman" w:eastAsia="Times New Roman" w:hAnsi="Times New Roman" w:cs="Times New Roman"/>
          <w:lang w:val="lt-LT" w:eastAsia="x-none"/>
        </w:rPr>
        <w:t>uje</w:t>
      </w:r>
      <w:r w:rsidR="000E37D4" w:rsidRPr="00733227">
        <w:rPr>
          <w:rFonts w:ascii="Times New Roman" w:eastAsia="Times New Roman" w:hAnsi="Times New Roman" w:cs="Times New Roman"/>
          <w:lang w:val="lt-LT" w:eastAsia="x-none"/>
        </w:rPr>
        <w:t>.</w:t>
      </w:r>
    </w:p>
    <w:p w14:paraId="6083249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21F737F" w14:textId="010D40B8" w:rsidR="000E37D4" w:rsidRPr="00733227" w:rsidRDefault="00332E16" w:rsidP="00F5756F">
      <w:pPr>
        <w:spacing w:after="0" w:line="240" w:lineRule="auto"/>
        <w:rPr>
          <w:rFonts w:ascii="Times New Roman" w:eastAsia="Times New Roman" w:hAnsi="Times New Roman" w:cs="Times New Roman"/>
          <w:lang w:val="lt-LT" w:eastAsia="x-none"/>
        </w:rPr>
      </w:pPr>
      <w:r>
        <w:rPr>
          <w:rFonts w:ascii="Times New Roman" w:hAnsi="Times New Roman" w:cs="Times New Roman"/>
          <w:lang w:val="lt-LT"/>
        </w:rPr>
        <w:t>Vienoje š</w:t>
      </w:r>
      <w:r w:rsidR="000E37D4" w:rsidRPr="00733227">
        <w:rPr>
          <w:rFonts w:ascii="Times New Roman" w:hAnsi="Times New Roman" w:cs="Times New Roman"/>
          <w:lang w:val="lt-LT"/>
        </w:rPr>
        <w:t>io vaistinio preparato plėvele dengtoje tabletėje yra mažiau kaip 1</w:t>
      </w:r>
      <w:r>
        <w:rPr>
          <w:rFonts w:ascii="Times New Roman" w:hAnsi="Times New Roman" w:cs="Times New Roman"/>
          <w:lang w:val="lt-LT"/>
        </w:rPr>
        <w:t> </w:t>
      </w:r>
      <w:r w:rsidR="000E37D4" w:rsidRPr="00733227">
        <w:rPr>
          <w:rFonts w:ascii="Times New Roman" w:hAnsi="Times New Roman" w:cs="Times New Roman"/>
          <w:lang w:val="lt-LT"/>
        </w:rPr>
        <w:t>mmol (23</w:t>
      </w:r>
      <w:r>
        <w:rPr>
          <w:rFonts w:ascii="Times New Roman" w:hAnsi="Times New Roman" w:cs="Times New Roman"/>
          <w:lang w:val="lt-LT"/>
        </w:rPr>
        <w:t> </w:t>
      </w:r>
      <w:r w:rsidR="000E37D4" w:rsidRPr="00733227">
        <w:rPr>
          <w:rFonts w:ascii="Times New Roman" w:hAnsi="Times New Roman" w:cs="Times New Roman"/>
          <w:lang w:val="lt-LT"/>
        </w:rPr>
        <w:t>mg) natrio, t.</w:t>
      </w:r>
      <w:r>
        <w:rPr>
          <w:rFonts w:ascii="Times New Roman" w:hAnsi="Times New Roman" w:cs="Times New Roman"/>
          <w:lang w:val="lt-LT"/>
        </w:rPr>
        <w:t> </w:t>
      </w:r>
      <w:r w:rsidR="000E37D4" w:rsidRPr="00733227">
        <w:rPr>
          <w:rFonts w:ascii="Times New Roman" w:hAnsi="Times New Roman" w:cs="Times New Roman"/>
          <w:lang w:val="lt-LT"/>
        </w:rPr>
        <w:t>y. jis beveik neturi reikšmės.</w:t>
      </w:r>
    </w:p>
    <w:p w14:paraId="2B9EA34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FEADA51" w14:textId="77777777" w:rsidR="000E37D4" w:rsidRPr="00DC338E" w:rsidRDefault="000E37D4" w:rsidP="00F5756F">
      <w:pPr>
        <w:spacing w:after="0" w:line="240" w:lineRule="auto"/>
        <w:rPr>
          <w:rFonts w:ascii="Times New Roman" w:eastAsia="Times New Roman" w:hAnsi="Times New Roman" w:cs="Times New Roman"/>
          <w:b/>
          <w:iCs/>
          <w:lang w:val="lt-LT" w:eastAsia="x-none"/>
        </w:rPr>
      </w:pPr>
      <w:r w:rsidRPr="00DC338E">
        <w:rPr>
          <w:rFonts w:ascii="Times New Roman" w:eastAsia="Times New Roman" w:hAnsi="Times New Roman" w:cs="Times New Roman"/>
          <w:b/>
          <w:iCs/>
          <w:lang w:val="lt-LT" w:eastAsia="x-none"/>
        </w:rPr>
        <w:t>Vaikų populiacija</w:t>
      </w:r>
    </w:p>
    <w:p w14:paraId="6FC65B78" w14:textId="50BFB2B3"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Dehidratuotiems vaikams ir paaugliams </w:t>
      </w:r>
      <w:r w:rsidR="006624B3">
        <w:rPr>
          <w:rFonts w:ascii="Times New Roman" w:eastAsia="Times New Roman" w:hAnsi="Times New Roman" w:cs="Times New Roman"/>
          <w:lang w:val="lt-LT" w:eastAsia="x-none"/>
        </w:rPr>
        <w:t>kyla</w:t>
      </w:r>
      <w:r w:rsidR="006624B3"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 xml:space="preserve">inkstų </w:t>
      </w:r>
      <w:r w:rsidR="006624B3">
        <w:rPr>
          <w:rFonts w:ascii="Times New Roman" w:eastAsia="Times New Roman" w:hAnsi="Times New Roman" w:cs="Times New Roman"/>
          <w:lang w:val="lt-LT" w:eastAsia="x-none"/>
        </w:rPr>
        <w:t>funkcijos sutrikimo</w:t>
      </w:r>
      <w:r w:rsidRPr="00733227">
        <w:rPr>
          <w:rFonts w:ascii="Times New Roman" w:eastAsia="Times New Roman" w:hAnsi="Times New Roman" w:cs="Times New Roman"/>
          <w:lang w:val="lt-LT" w:eastAsia="x-none"/>
        </w:rPr>
        <w:t xml:space="preserve"> rizika.</w:t>
      </w:r>
    </w:p>
    <w:p w14:paraId="27B0092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75BC8B4"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1" w:name="_Toc129243106"/>
      <w:bookmarkStart w:id="22" w:name="_Toc129243231"/>
      <w:r w:rsidRPr="00733227">
        <w:rPr>
          <w:rFonts w:ascii="Times New Roman" w:eastAsia="Times New Roman" w:hAnsi="Times New Roman" w:cs="Times New Roman"/>
          <w:b/>
          <w:kern w:val="28"/>
          <w:lang w:val="lt-LT" w:eastAsia="x-none"/>
        </w:rPr>
        <w:t>4.5</w:t>
      </w:r>
      <w:r w:rsidRPr="00733227">
        <w:rPr>
          <w:rFonts w:ascii="Times New Roman" w:eastAsia="Times New Roman" w:hAnsi="Times New Roman" w:cs="Times New Roman"/>
          <w:b/>
          <w:kern w:val="28"/>
          <w:lang w:val="lt-LT" w:eastAsia="x-none"/>
        </w:rPr>
        <w:tab/>
        <w:t>Sąveika su kitais vaistiniais preparatais ir kitokia sąveika</w:t>
      </w:r>
      <w:bookmarkEnd w:id="21"/>
      <w:bookmarkEnd w:id="22"/>
    </w:p>
    <w:p w14:paraId="072F695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C5F0155" w14:textId="1386C5AE" w:rsidR="000E37D4" w:rsidRPr="00733227" w:rsidRDefault="000E37D4" w:rsidP="006624B3">
      <w:pPr>
        <w:autoSpaceDE w:val="0"/>
        <w:autoSpaceDN w:val="0"/>
        <w:spacing w:after="0" w:line="240" w:lineRule="auto"/>
        <w:ind w:right="-1"/>
        <w:rPr>
          <w:rFonts w:ascii="Times New Roman" w:eastAsia="Times New Roman" w:hAnsi="Times New Roman" w:cs="Times New Roman"/>
          <w:lang w:val="lt-LT" w:eastAsia="de-DE"/>
        </w:rPr>
      </w:pPr>
      <w:r w:rsidRPr="00CE62B0">
        <w:rPr>
          <w:rFonts w:ascii="Times New Roman" w:eastAsia="Times New Roman" w:hAnsi="Times New Roman" w:cs="Times New Roman"/>
          <w:iCs/>
          <w:lang w:val="lt-LT" w:eastAsia="de-DE"/>
        </w:rPr>
        <w:t xml:space="preserve">Ibuprofenas (kaip ir kiti NVNU) turi būti atsargiai vartojamas su </w:t>
      </w:r>
      <w:r w:rsidR="006624B3">
        <w:rPr>
          <w:rFonts w:ascii="Times New Roman" w:eastAsia="Times New Roman" w:hAnsi="Times New Roman" w:cs="Times New Roman"/>
          <w:iCs/>
          <w:lang w:val="lt-LT" w:eastAsia="de-DE"/>
        </w:rPr>
        <w:t>toliau išvardytomis</w:t>
      </w:r>
      <w:r w:rsidR="006624B3" w:rsidRPr="00CE62B0">
        <w:rPr>
          <w:rFonts w:ascii="Times New Roman" w:eastAsia="Times New Roman" w:hAnsi="Times New Roman" w:cs="Times New Roman"/>
          <w:iCs/>
          <w:lang w:val="lt-LT" w:eastAsia="de-DE"/>
        </w:rPr>
        <w:t xml:space="preserve"> </w:t>
      </w:r>
      <w:r w:rsidRPr="00CE62B0">
        <w:rPr>
          <w:rFonts w:ascii="Times New Roman" w:eastAsia="Times New Roman" w:hAnsi="Times New Roman" w:cs="Times New Roman"/>
          <w:iCs/>
          <w:lang w:val="lt-LT" w:eastAsia="de-DE"/>
        </w:rPr>
        <w:t>vaistin</w:t>
      </w:r>
      <w:r w:rsidR="006624B3">
        <w:rPr>
          <w:rFonts w:ascii="Times New Roman" w:eastAsia="Times New Roman" w:hAnsi="Times New Roman" w:cs="Times New Roman"/>
          <w:iCs/>
          <w:lang w:val="lt-LT" w:eastAsia="de-DE"/>
        </w:rPr>
        <w:t>ėm</w:t>
      </w:r>
      <w:r w:rsidRPr="00CE62B0">
        <w:rPr>
          <w:rFonts w:ascii="Times New Roman" w:eastAsia="Times New Roman" w:hAnsi="Times New Roman" w:cs="Times New Roman"/>
          <w:iCs/>
          <w:lang w:val="lt-LT" w:eastAsia="de-DE"/>
        </w:rPr>
        <w:t xml:space="preserve">is </w:t>
      </w:r>
      <w:r w:rsidR="006624B3" w:rsidRPr="00CE62B0">
        <w:rPr>
          <w:rFonts w:ascii="Times New Roman" w:eastAsia="Times New Roman" w:hAnsi="Times New Roman" w:cs="Times New Roman"/>
          <w:noProof/>
          <w:lang w:val="lt-LT"/>
        </w:rPr>
        <w:t>medžiagomis.</w:t>
      </w:r>
      <w:r w:rsidR="006624B3" w:rsidRPr="006624B3" w:rsidDel="006624B3">
        <w:rPr>
          <w:rFonts w:ascii="Times New Roman" w:eastAsia="Times New Roman" w:hAnsi="Times New Roman" w:cs="Times New Roman"/>
          <w:iCs/>
          <w:lang w:val="lt-LT" w:eastAsia="de-DE"/>
        </w:rPr>
        <w:t xml:space="preserve"> </w:t>
      </w:r>
    </w:p>
    <w:p w14:paraId="71C6B750" w14:textId="77777777" w:rsidR="00765884" w:rsidRDefault="00765884" w:rsidP="00F5756F">
      <w:pPr>
        <w:suppressAutoHyphens/>
        <w:spacing w:after="0" w:line="240" w:lineRule="auto"/>
        <w:jc w:val="both"/>
        <w:rPr>
          <w:rFonts w:ascii="Times New Roman" w:eastAsia="Times New Roman" w:hAnsi="Times New Roman" w:cs="Times New Roman"/>
          <w:iCs/>
          <w:u w:val="single"/>
          <w:lang w:val="lt-LT"/>
        </w:rPr>
      </w:pPr>
    </w:p>
    <w:p w14:paraId="53C2DB4A" w14:textId="5FE86710" w:rsidR="000E37D4" w:rsidRDefault="000E37D4" w:rsidP="00F5756F">
      <w:pPr>
        <w:suppressAutoHyphens/>
        <w:spacing w:after="0" w:line="240" w:lineRule="auto"/>
        <w:jc w:val="both"/>
        <w:rPr>
          <w:rFonts w:ascii="Times New Roman" w:eastAsia="Times New Roman" w:hAnsi="Times New Roman" w:cs="Times New Roman"/>
          <w:iCs/>
          <w:u w:val="single"/>
          <w:lang w:val="lt-LT"/>
        </w:rPr>
      </w:pPr>
      <w:r w:rsidRPr="00CE62B0">
        <w:rPr>
          <w:rFonts w:ascii="Times New Roman" w:eastAsia="Times New Roman" w:hAnsi="Times New Roman" w:cs="Times New Roman"/>
          <w:iCs/>
          <w:u w:val="single"/>
          <w:lang w:val="lt-LT"/>
        </w:rPr>
        <w:t>Kiti NVNU, įskaitant salicilatus</w:t>
      </w:r>
    </w:p>
    <w:p w14:paraId="2618E41B" w14:textId="77777777" w:rsidR="00A6602E" w:rsidRPr="006624B3" w:rsidRDefault="00A6602E" w:rsidP="00F5756F">
      <w:pPr>
        <w:suppressAutoHyphens/>
        <w:spacing w:after="0" w:line="240" w:lineRule="auto"/>
        <w:jc w:val="both"/>
        <w:rPr>
          <w:rFonts w:ascii="Times New Roman" w:eastAsia="Times New Roman" w:hAnsi="Times New Roman" w:cs="Times New Roman"/>
          <w:iCs/>
          <w:u w:val="single"/>
          <w:lang w:val="lt-LT"/>
        </w:rPr>
      </w:pPr>
    </w:p>
    <w:p w14:paraId="756395AC" w14:textId="3A0A1C41"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Kartu vartojant keletą NVNU, dėl sinergi</w:t>
      </w:r>
      <w:r w:rsidR="00B442C8">
        <w:rPr>
          <w:rFonts w:ascii="Times New Roman" w:eastAsia="Times New Roman" w:hAnsi="Times New Roman" w:cs="Times New Roman"/>
          <w:lang w:val="lt-LT" w:eastAsia="de-DE"/>
        </w:rPr>
        <w:t xml:space="preserve">zmo </w:t>
      </w:r>
      <w:r w:rsidRPr="00733227">
        <w:rPr>
          <w:rFonts w:ascii="Times New Roman" w:eastAsia="Times New Roman" w:hAnsi="Times New Roman" w:cs="Times New Roman"/>
          <w:lang w:val="lt-LT" w:eastAsia="de-DE"/>
        </w:rPr>
        <w:t xml:space="preserve">gali didėti virškinimo trakto opų ir kraujavimo rizika. Todėl </w:t>
      </w:r>
      <w:r w:rsidR="00B442C8">
        <w:rPr>
          <w:rFonts w:ascii="Times New Roman" w:eastAsia="Times New Roman" w:hAnsi="Times New Roman" w:cs="Times New Roman"/>
          <w:lang w:val="lt-LT" w:eastAsia="de-DE"/>
        </w:rPr>
        <w:t xml:space="preserve">reikia vengti </w:t>
      </w:r>
      <w:r w:rsidRPr="00733227">
        <w:rPr>
          <w:rFonts w:ascii="Times New Roman" w:eastAsia="Times New Roman" w:hAnsi="Times New Roman" w:cs="Times New Roman"/>
          <w:lang w:val="lt-LT" w:eastAsia="de-DE"/>
        </w:rPr>
        <w:t>ibuprofen</w:t>
      </w:r>
      <w:r w:rsidR="00B442C8">
        <w:rPr>
          <w:rFonts w:ascii="Times New Roman" w:eastAsia="Times New Roman" w:hAnsi="Times New Roman" w:cs="Times New Roman"/>
          <w:lang w:val="lt-LT" w:eastAsia="de-DE"/>
        </w:rPr>
        <w:t>ą</w:t>
      </w:r>
      <w:r w:rsidRPr="00733227">
        <w:rPr>
          <w:rFonts w:ascii="Times New Roman" w:eastAsia="Times New Roman" w:hAnsi="Times New Roman" w:cs="Times New Roman"/>
          <w:lang w:val="lt-LT" w:eastAsia="de-DE"/>
        </w:rPr>
        <w:t xml:space="preserve"> vartoti </w:t>
      </w:r>
      <w:r w:rsidR="00B442C8">
        <w:rPr>
          <w:rFonts w:ascii="Times New Roman" w:eastAsia="Times New Roman" w:hAnsi="Times New Roman" w:cs="Times New Roman"/>
          <w:lang w:val="lt-LT" w:eastAsia="de-DE"/>
        </w:rPr>
        <w:t xml:space="preserve">kartu su </w:t>
      </w:r>
      <w:r w:rsidRPr="00733227">
        <w:rPr>
          <w:rFonts w:ascii="Times New Roman" w:eastAsia="Times New Roman" w:hAnsi="Times New Roman" w:cs="Times New Roman"/>
          <w:lang w:val="lt-LT" w:eastAsia="de-DE"/>
        </w:rPr>
        <w:t>kit</w:t>
      </w:r>
      <w:r w:rsidR="00B442C8">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NVNU (žr. 4.4</w:t>
      </w:r>
      <w:r w:rsidR="00B442C8">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skyrių).</w:t>
      </w:r>
    </w:p>
    <w:p w14:paraId="0871E7FD" w14:textId="77777777"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7FA5D500" w14:textId="77777777" w:rsidR="00A6602E" w:rsidRPr="00765884" w:rsidRDefault="000E37D4" w:rsidP="00CE62B0">
      <w:pPr>
        <w:keepNext/>
        <w:keepLines/>
        <w:tabs>
          <w:tab w:val="left" w:pos="567"/>
        </w:tabs>
        <w:spacing w:after="0" w:line="240" w:lineRule="auto"/>
        <w:ind w:left="567" w:hanging="567"/>
        <w:outlineLvl w:val="2"/>
        <w:rPr>
          <w:rFonts w:ascii="Times New Roman" w:eastAsia="Times New Roman" w:hAnsi="Times New Roman" w:cs="Times New Roman"/>
          <w:iCs/>
          <w:u w:val="single"/>
          <w:lang w:val="lt-LT" w:eastAsia="de-DE"/>
        </w:rPr>
      </w:pPr>
      <w:r w:rsidRPr="00DC338E">
        <w:rPr>
          <w:rFonts w:ascii="Times New Roman" w:eastAsia="Times New Roman" w:hAnsi="Times New Roman" w:cs="Times New Roman"/>
          <w:kern w:val="28"/>
          <w:u w:val="single"/>
          <w:lang w:val="lt-LT" w:eastAsia="x-none"/>
        </w:rPr>
        <w:t>Acetilsalicilo</w:t>
      </w:r>
      <w:r w:rsidRPr="00765884">
        <w:rPr>
          <w:rFonts w:ascii="Times New Roman" w:eastAsia="Times New Roman" w:hAnsi="Times New Roman" w:cs="Times New Roman"/>
          <w:iCs/>
          <w:u w:val="single"/>
          <w:lang w:val="lt-LT" w:eastAsia="de-DE"/>
        </w:rPr>
        <w:t xml:space="preserve"> rūgštis</w:t>
      </w:r>
    </w:p>
    <w:p w14:paraId="623BF795" w14:textId="29F6149E" w:rsidR="000E37D4"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Paprastai nerekomenduojama ibuprofeno </w:t>
      </w:r>
      <w:r w:rsidR="0011319B" w:rsidRPr="00733227">
        <w:rPr>
          <w:rFonts w:ascii="Times New Roman" w:eastAsia="Times New Roman" w:hAnsi="Times New Roman" w:cs="Times New Roman"/>
          <w:lang w:val="lt-LT" w:eastAsia="de-DE"/>
        </w:rPr>
        <w:t xml:space="preserve">vartoti kartu </w:t>
      </w:r>
      <w:r w:rsidR="0011319B">
        <w:rPr>
          <w:rFonts w:ascii="Times New Roman" w:eastAsia="Times New Roman" w:hAnsi="Times New Roman" w:cs="Times New Roman"/>
          <w:lang w:val="lt-LT" w:eastAsia="de-DE"/>
        </w:rPr>
        <w:t>su</w:t>
      </w:r>
      <w:r w:rsidR="0011319B"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acetilsalicilo rūgšti</w:t>
      </w:r>
      <w:r w:rsidR="0011319B">
        <w:rPr>
          <w:rFonts w:ascii="Times New Roman" w:eastAsia="Times New Roman" w:hAnsi="Times New Roman" w:cs="Times New Roman"/>
          <w:lang w:val="lt-LT" w:eastAsia="de-DE"/>
        </w:rPr>
        <w:t>mi</w:t>
      </w:r>
      <w:r w:rsidRPr="00733227">
        <w:rPr>
          <w:rFonts w:ascii="Times New Roman" w:eastAsia="Times New Roman" w:hAnsi="Times New Roman" w:cs="Times New Roman"/>
          <w:lang w:val="lt-LT" w:eastAsia="de-DE"/>
        </w:rPr>
        <w:t xml:space="preserve"> dėl galimos didesn</w:t>
      </w:r>
      <w:r w:rsidR="0011319B">
        <w:rPr>
          <w:rFonts w:ascii="Times New Roman" w:eastAsia="Times New Roman" w:hAnsi="Times New Roman" w:cs="Times New Roman"/>
          <w:lang w:val="lt-LT" w:eastAsia="de-DE"/>
        </w:rPr>
        <w:t>ės</w:t>
      </w:r>
      <w:r w:rsidRPr="00733227">
        <w:rPr>
          <w:rFonts w:ascii="Times New Roman" w:eastAsia="Times New Roman" w:hAnsi="Times New Roman" w:cs="Times New Roman"/>
          <w:lang w:val="lt-LT" w:eastAsia="de-DE"/>
        </w:rPr>
        <w:t xml:space="preserve"> nepageidaujamo poveikio rizikos. </w:t>
      </w:r>
    </w:p>
    <w:p w14:paraId="51E52C3B" w14:textId="77777777" w:rsidR="0011319B" w:rsidRPr="00733227" w:rsidRDefault="0011319B" w:rsidP="00F5756F">
      <w:pPr>
        <w:autoSpaceDE w:val="0"/>
        <w:autoSpaceDN w:val="0"/>
        <w:spacing w:after="0" w:line="240" w:lineRule="auto"/>
        <w:ind w:right="-1"/>
        <w:rPr>
          <w:rFonts w:ascii="Times New Roman" w:eastAsia="Times New Roman" w:hAnsi="Times New Roman" w:cs="Times New Roman"/>
          <w:lang w:val="lt-LT" w:eastAsia="de-DE"/>
        </w:rPr>
      </w:pPr>
    </w:p>
    <w:p w14:paraId="31960B36" w14:textId="777F6EB9"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Eksperimentiniai duomenys rodo, kad </w:t>
      </w:r>
      <w:r w:rsidR="00690A63">
        <w:rPr>
          <w:rFonts w:ascii="Times New Roman" w:eastAsia="Times New Roman" w:hAnsi="Times New Roman" w:cs="Times New Roman"/>
          <w:lang w:val="lt-LT" w:eastAsia="de-DE"/>
        </w:rPr>
        <w:t xml:space="preserve">kartu </w:t>
      </w:r>
      <w:r w:rsidRPr="00733227">
        <w:rPr>
          <w:rFonts w:ascii="Times New Roman" w:eastAsia="Times New Roman" w:hAnsi="Times New Roman" w:cs="Times New Roman"/>
          <w:lang w:val="lt-LT" w:eastAsia="de-DE"/>
        </w:rPr>
        <w:t>vartoja</w:t>
      </w:r>
      <w:r w:rsidR="00690A63">
        <w:rPr>
          <w:rFonts w:ascii="Times New Roman" w:eastAsia="Times New Roman" w:hAnsi="Times New Roman" w:cs="Times New Roman"/>
          <w:lang w:val="lt-LT" w:eastAsia="de-DE"/>
        </w:rPr>
        <w:t>mas</w:t>
      </w:r>
      <w:r w:rsidRPr="00733227">
        <w:rPr>
          <w:rFonts w:ascii="Times New Roman" w:eastAsia="Times New Roman" w:hAnsi="Times New Roman" w:cs="Times New Roman"/>
          <w:lang w:val="lt-LT" w:eastAsia="de-DE"/>
        </w:rPr>
        <w:t xml:space="preserve"> ibuprofen</w:t>
      </w:r>
      <w:r w:rsidR="00690A63">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gali </w:t>
      </w:r>
      <w:r w:rsidR="00690A63">
        <w:rPr>
          <w:rFonts w:ascii="Times New Roman" w:eastAsia="Times New Roman" w:hAnsi="Times New Roman" w:cs="Times New Roman"/>
          <w:lang w:val="lt-LT" w:eastAsia="de-DE"/>
        </w:rPr>
        <w:t xml:space="preserve">konkurenciniu būdu </w:t>
      </w:r>
      <w:r w:rsidRPr="00733227">
        <w:rPr>
          <w:rFonts w:ascii="Times New Roman" w:eastAsia="Times New Roman" w:hAnsi="Times New Roman" w:cs="Times New Roman"/>
          <w:lang w:val="lt-LT" w:eastAsia="de-DE"/>
        </w:rPr>
        <w:t xml:space="preserve">slopinti mažų acetilsalicilo rūgšties </w:t>
      </w:r>
      <w:r w:rsidR="00690A63" w:rsidRPr="00733227">
        <w:rPr>
          <w:rFonts w:ascii="Times New Roman" w:eastAsia="Times New Roman" w:hAnsi="Times New Roman" w:cs="Times New Roman"/>
          <w:lang w:val="lt-LT" w:eastAsia="de-DE"/>
        </w:rPr>
        <w:t xml:space="preserve">dozių </w:t>
      </w:r>
      <w:r w:rsidRPr="00733227">
        <w:rPr>
          <w:rFonts w:ascii="Times New Roman" w:eastAsia="Times New Roman" w:hAnsi="Times New Roman" w:cs="Times New Roman"/>
          <w:lang w:val="lt-LT" w:eastAsia="de-DE"/>
        </w:rPr>
        <w:t xml:space="preserve">poveikį trombocitų agregacijai. Nors yra tam tikrų neaiškumų dėl šių duomenų ekstrapoliacijos klinikinėmis </w:t>
      </w:r>
      <w:r w:rsidR="00A15509">
        <w:rPr>
          <w:rFonts w:ascii="Times New Roman" w:hAnsi="Times New Roman" w:cs="Times New Roman"/>
          <w:lang w:val="lt-LT"/>
        </w:rPr>
        <w:t>aplinkybėm</w:t>
      </w:r>
      <w:r w:rsidR="00A15509" w:rsidRPr="004B20D4">
        <w:rPr>
          <w:rFonts w:ascii="Times New Roman" w:hAnsi="Times New Roman" w:cs="Times New Roman"/>
          <w:lang w:val="lt-LT"/>
        </w:rPr>
        <w:t>is</w:t>
      </w:r>
      <w:r w:rsidRPr="00733227">
        <w:rPr>
          <w:rFonts w:ascii="Times New Roman" w:eastAsia="Times New Roman" w:hAnsi="Times New Roman" w:cs="Times New Roman"/>
          <w:lang w:val="lt-LT" w:eastAsia="de-DE"/>
        </w:rPr>
        <w:t xml:space="preserve">, negalima atmesti galimybės, kad </w:t>
      </w:r>
      <w:r w:rsidR="00A15509">
        <w:rPr>
          <w:rFonts w:ascii="Times New Roman" w:eastAsia="Times New Roman" w:hAnsi="Times New Roman" w:cs="Times New Roman"/>
          <w:lang w:val="lt-LT" w:eastAsia="de-DE"/>
        </w:rPr>
        <w:t>reguliarus</w:t>
      </w:r>
      <w:r w:rsidR="00A15509"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ilg</w:t>
      </w:r>
      <w:r w:rsidR="00A15509">
        <w:rPr>
          <w:rFonts w:ascii="Times New Roman" w:eastAsia="Times New Roman" w:hAnsi="Times New Roman" w:cs="Times New Roman"/>
          <w:lang w:val="lt-LT" w:eastAsia="de-DE"/>
        </w:rPr>
        <w:t>a</w:t>
      </w:r>
      <w:r w:rsidRPr="00733227">
        <w:rPr>
          <w:rFonts w:ascii="Times New Roman" w:eastAsia="Times New Roman" w:hAnsi="Times New Roman" w:cs="Times New Roman"/>
          <w:lang w:val="lt-LT" w:eastAsia="de-DE"/>
        </w:rPr>
        <w:t>laik</w:t>
      </w:r>
      <w:r w:rsidR="00A15509">
        <w:rPr>
          <w:rFonts w:ascii="Times New Roman" w:eastAsia="Times New Roman" w:hAnsi="Times New Roman" w:cs="Times New Roman"/>
          <w:lang w:val="lt-LT" w:eastAsia="de-DE"/>
        </w:rPr>
        <w:t>is</w:t>
      </w:r>
      <w:r w:rsidRPr="00733227">
        <w:rPr>
          <w:rFonts w:ascii="Times New Roman" w:eastAsia="Times New Roman" w:hAnsi="Times New Roman" w:cs="Times New Roman"/>
          <w:lang w:val="lt-LT" w:eastAsia="de-DE"/>
        </w:rPr>
        <w:t xml:space="preserve"> ibuprofen</w:t>
      </w:r>
      <w:r w:rsidR="00A15509">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sidR="00A15509">
        <w:rPr>
          <w:rFonts w:ascii="Times New Roman" w:eastAsia="Times New Roman" w:hAnsi="Times New Roman" w:cs="Times New Roman"/>
          <w:lang w:val="lt-LT" w:eastAsia="de-DE"/>
        </w:rPr>
        <w:t xml:space="preserve">vartojimas </w:t>
      </w:r>
      <w:r w:rsidRPr="00733227">
        <w:rPr>
          <w:rFonts w:ascii="Times New Roman" w:eastAsia="Times New Roman" w:hAnsi="Times New Roman" w:cs="Times New Roman"/>
          <w:lang w:val="lt-LT" w:eastAsia="de-DE"/>
        </w:rPr>
        <w:t>gali maž</w:t>
      </w:r>
      <w:r w:rsidR="00A15509">
        <w:rPr>
          <w:rFonts w:ascii="Times New Roman" w:eastAsia="Times New Roman" w:hAnsi="Times New Roman" w:cs="Times New Roman"/>
          <w:lang w:val="lt-LT" w:eastAsia="de-DE"/>
        </w:rPr>
        <w:t>in</w:t>
      </w:r>
      <w:r w:rsidRPr="00733227">
        <w:rPr>
          <w:rFonts w:ascii="Times New Roman" w:eastAsia="Times New Roman" w:hAnsi="Times New Roman" w:cs="Times New Roman"/>
          <w:lang w:val="lt-LT" w:eastAsia="de-DE"/>
        </w:rPr>
        <w:t xml:space="preserve">ti mažų acetilsalicilo rūgšties </w:t>
      </w:r>
      <w:r w:rsidR="00A15509" w:rsidRPr="00733227">
        <w:rPr>
          <w:rFonts w:ascii="Times New Roman" w:eastAsia="Times New Roman" w:hAnsi="Times New Roman" w:cs="Times New Roman"/>
          <w:lang w:val="lt-LT" w:eastAsia="de-DE"/>
        </w:rPr>
        <w:t xml:space="preserve">dozių </w:t>
      </w:r>
      <w:r w:rsidRPr="00733227">
        <w:rPr>
          <w:rFonts w:ascii="Times New Roman" w:eastAsia="Times New Roman" w:hAnsi="Times New Roman" w:cs="Times New Roman"/>
          <w:lang w:val="lt-LT" w:eastAsia="de-DE"/>
        </w:rPr>
        <w:t>kardioprotekcin</w:t>
      </w:r>
      <w:r w:rsidR="00A15509">
        <w:rPr>
          <w:rFonts w:ascii="Times New Roman" w:eastAsia="Times New Roman" w:hAnsi="Times New Roman" w:cs="Times New Roman"/>
          <w:lang w:val="lt-LT" w:eastAsia="de-DE"/>
        </w:rPr>
        <w:t>į</w:t>
      </w:r>
      <w:r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lastRenderedPageBreak/>
        <w:t>poveik</w:t>
      </w:r>
      <w:r w:rsidR="00A15509">
        <w:rPr>
          <w:rFonts w:ascii="Times New Roman" w:eastAsia="Times New Roman" w:hAnsi="Times New Roman" w:cs="Times New Roman"/>
          <w:lang w:val="lt-LT" w:eastAsia="de-DE"/>
        </w:rPr>
        <w:t>į</w:t>
      </w:r>
      <w:r w:rsidRPr="00733227">
        <w:rPr>
          <w:rFonts w:ascii="Times New Roman" w:eastAsia="Times New Roman" w:hAnsi="Times New Roman" w:cs="Times New Roman"/>
          <w:lang w:val="lt-LT" w:eastAsia="de-DE"/>
        </w:rPr>
        <w:t xml:space="preserve">. Manoma, kad retkarčiais </w:t>
      </w:r>
      <w:r w:rsidR="00A15509">
        <w:rPr>
          <w:rFonts w:ascii="Times New Roman" w:eastAsia="Times New Roman" w:hAnsi="Times New Roman" w:cs="Times New Roman"/>
          <w:lang w:val="lt-LT" w:eastAsia="de-DE"/>
        </w:rPr>
        <w:t>pa</w:t>
      </w:r>
      <w:r w:rsidRPr="00733227">
        <w:rPr>
          <w:rFonts w:ascii="Times New Roman" w:eastAsia="Times New Roman" w:hAnsi="Times New Roman" w:cs="Times New Roman"/>
          <w:lang w:val="lt-LT" w:eastAsia="de-DE"/>
        </w:rPr>
        <w:t>vartoj</w:t>
      </w:r>
      <w:r w:rsidR="00A15509">
        <w:rPr>
          <w:rFonts w:ascii="Times New Roman" w:eastAsia="Times New Roman" w:hAnsi="Times New Roman" w:cs="Times New Roman"/>
          <w:lang w:val="lt-LT" w:eastAsia="de-DE"/>
        </w:rPr>
        <w:t>us</w:t>
      </w:r>
      <w:r w:rsidRPr="00733227">
        <w:rPr>
          <w:rFonts w:ascii="Times New Roman" w:eastAsia="Times New Roman" w:hAnsi="Times New Roman" w:cs="Times New Roman"/>
          <w:lang w:val="lt-LT" w:eastAsia="de-DE"/>
        </w:rPr>
        <w:t xml:space="preserve"> ibuprofen</w:t>
      </w:r>
      <w:r w:rsidR="00A15509">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kliniškai reikšmingo poveikio </w:t>
      </w:r>
      <w:r w:rsidR="00A15509">
        <w:rPr>
          <w:rFonts w:ascii="Times New Roman" w:eastAsia="Times New Roman" w:hAnsi="Times New Roman" w:cs="Times New Roman"/>
          <w:lang w:val="lt-LT" w:eastAsia="de-DE"/>
        </w:rPr>
        <w:t xml:space="preserve">pasireikšti neturėtų </w:t>
      </w:r>
      <w:r w:rsidRPr="00733227">
        <w:rPr>
          <w:rFonts w:ascii="Times New Roman" w:eastAsia="Times New Roman" w:hAnsi="Times New Roman" w:cs="Times New Roman"/>
          <w:lang w:val="lt-LT" w:eastAsia="de-DE"/>
        </w:rPr>
        <w:t>(žr. 5.1</w:t>
      </w:r>
      <w:r w:rsidR="00A15509">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skyrių).</w:t>
      </w:r>
    </w:p>
    <w:p w14:paraId="6438E8A9" w14:textId="079A16CB" w:rsidR="000E37D4"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7F2F5C14" w14:textId="519128F9" w:rsidR="00E15679" w:rsidRPr="00CE62B0" w:rsidRDefault="00E15679" w:rsidP="00F5756F">
      <w:pPr>
        <w:autoSpaceDE w:val="0"/>
        <w:autoSpaceDN w:val="0"/>
        <w:spacing w:after="0" w:line="240" w:lineRule="auto"/>
        <w:ind w:right="-1"/>
        <w:rPr>
          <w:rFonts w:ascii="Times New Roman" w:eastAsia="Times New Roman" w:hAnsi="Times New Roman" w:cs="Times New Roman"/>
          <w:noProof/>
          <w:u w:val="single"/>
          <w:lang w:val="lt-LT"/>
        </w:rPr>
      </w:pPr>
      <w:r w:rsidRPr="00CE62B0">
        <w:rPr>
          <w:rFonts w:ascii="Times New Roman" w:eastAsia="Times New Roman" w:hAnsi="Times New Roman" w:cs="Times New Roman"/>
          <w:noProof/>
          <w:u w:val="single"/>
          <w:lang w:val="lt-LT"/>
        </w:rPr>
        <w:t>Digoksinas, fenitoinas, litis</w:t>
      </w:r>
    </w:p>
    <w:p w14:paraId="186B0952" w14:textId="54B637B4" w:rsidR="00E15679" w:rsidRPr="00CE62B0" w:rsidRDefault="00E15679" w:rsidP="00F5756F">
      <w:pPr>
        <w:autoSpaceDE w:val="0"/>
        <w:autoSpaceDN w:val="0"/>
        <w:spacing w:after="0" w:line="240" w:lineRule="auto"/>
        <w:ind w:right="-1"/>
        <w:rPr>
          <w:rFonts w:ascii="Times New Roman" w:eastAsia="Times New Roman" w:hAnsi="Times New Roman"/>
          <w:lang w:val="lt-LT"/>
        </w:rPr>
      </w:pPr>
      <w:r w:rsidRPr="00CE62B0">
        <w:rPr>
          <w:rFonts w:ascii="Times New Roman" w:eastAsia="Times New Roman" w:hAnsi="Times New Roman" w:cs="Times New Roman"/>
          <w:noProof/>
          <w:lang w:val="lt-LT"/>
        </w:rPr>
        <w:t xml:space="preserve">Ibustar vartojant kartu su digoksinu, fenitoinu ar ličio preparatais, gali padidėti šių veikliųjų medžiagų koncentracijos serume. Tinkamai vartojant (ilgiausią vartojimo trukmę žr. 4.2 skyriuje), ličio, digoksino ir fenitoino koncentracijų </w:t>
      </w:r>
      <w:r w:rsidRPr="00CE62B0">
        <w:rPr>
          <w:rFonts w:ascii="Times New Roman" w:eastAsia="Times New Roman" w:hAnsi="Times New Roman"/>
          <w:lang w:val="lt-LT"/>
        </w:rPr>
        <w:t>serume matuoti dažniausiai nereikia.</w:t>
      </w:r>
    </w:p>
    <w:p w14:paraId="77C759DB" w14:textId="77777777" w:rsidR="00E15679" w:rsidRPr="00CE62B0" w:rsidRDefault="00E15679" w:rsidP="00F5756F">
      <w:pPr>
        <w:autoSpaceDE w:val="0"/>
        <w:autoSpaceDN w:val="0"/>
        <w:spacing w:after="0" w:line="240" w:lineRule="auto"/>
        <w:ind w:right="-1"/>
        <w:rPr>
          <w:rFonts w:ascii="Times New Roman" w:eastAsia="Times New Roman" w:hAnsi="Times New Roman"/>
          <w:lang w:val="lt-LT"/>
        </w:rPr>
      </w:pPr>
    </w:p>
    <w:p w14:paraId="7D470280" w14:textId="23D828CA" w:rsidR="00E15679" w:rsidRPr="00CE62B0" w:rsidRDefault="00E15679" w:rsidP="00F5756F">
      <w:pPr>
        <w:autoSpaceDE w:val="0"/>
        <w:autoSpaceDN w:val="0"/>
        <w:spacing w:after="0" w:line="240" w:lineRule="auto"/>
        <w:ind w:right="-1"/>
        <w:rPr>
          <w:rFonts w:ascii="Times New Roman" w:eastAsia="Times New Roman" w:hAnsi="Times New Roman" w:cs="Times New Roman"/>
          <w:noProof/>
          <w:u w:val="single"/>
          <w:lang w:val="lt-LT"/>
        </w:rPr>
      </w:pPr>
      <w:r w:rsidRPr="00CE62B0">
        <w:rPr>
          <w:rFonts w:ascii="Times New Roman" w:eastAsia="Times New Roman" w:hAnsi="Times New Roman" w:cs="Times New Roman"/>
          <w:noProof/>
          <w:u w:val="single"/>
          <w:lang w:val="lt-LT"/>
        </w:rPr>
        <w:t>Diuretikai, AKF inhibitoriai, beta adrenoreceptorių blokatoriai ir angiotenzino II antagonistai</w:t>
      </w:r>
    </w:p>
    <w:p w14:paraId="3909FF1D" w14:textId="19228087" w:rsidR="00E15679" w:rsidRPr="00CE62B0" w:rsidRDefault="00E15679" w:rsidP="00F5756F">
      <w:pPr>
        <w:autoSpaceDE w:val="0"/>
        <w:autoSpaceDN w:val="0"/>
        <w:spacing w:after="0" w:line="240" w:lineRule="auto"/>
        <w:ind w:right="-1"/>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NVNU gali mažinti diuretikų ir kitų antihipertenzinių vaistinių preparatų poveikį. Kai kuri</w:t>
      </w:r>
      <w:r w:rsidR="00747383" w:rsidRPr="00CE62B0">
        <w:rPr>
          <w:rFonts w:ascii="Times New Roman" w:eastAsia="Times New Roman" w:hAnsi="Times New Roman" w:cs="Times New Roman"/>
          <w:noProof/>
          <w:lang w:val="lt-LT"/>
        </w:rPr>
        <w:t>ų</w:t>
      </w:r>
      <w:r w:rsidRPr="00CE62B0">
        <w:rPr>
          <w:rFonts w:ascii="Times New Roman" w:eastAsia="Times New Roman" w:hAnsi="Times New Roman" w:cs="Times New Roman"/>
          <w:noProof/>
          <w:lang w:val="lt-LT"/>
        </w:rPr>
        <w:t xml:space="preserve"> pacient</w:t>
      </w:r>
      <w:r w:rsidR="00747383" w:rsidRPr="00CE62B0">
        <w:rPr>
          <w:rFonts w:ascii="Times New Roman" w:eastAsia="Times New Roman" w:hAnsi="Times New Roman" w:cs="Times New Roman"/>
          <w:noProof/>
          <w:lang w:val="lt-LT"/>
        </w:rPr>
        <w:t>ų</w:t>
      </w:r>
      <w:r w:rsidRPr="00CE62B0">
        <w:rPr>
          <w:rFonts w:ascii="Times New Roman" w:eastAsia="Times New Roman" w:hAnsi="Times New Roman" w:cs="Times New Roman"/>
          <w:noProof/>
          <w:lang w:val="lt-LT"/>
        </w:rPr>
        <w:t xml:space="preserve">, kurių inkstų funkcija yra sutrikusi (pvz.: dėl dehidratacijos arba senyvų pacientų, kurių inkstų funkcija yra sutrikusi), </w:t>
      </w:r>
      <w:r w:rsidR="00747383" w:rsidRPr="00CE62B0">
        <w:rPr>
          <w:rFonts w:ascii="Times New Roman" w:eastAsia="Times New Roman" w:hAnsi="Times New Roman" w:cs="Times New Roman"/>
          <w:noProof/>
          <w:lang w:val="lt-LT"/>
        </w:rPr>
        <w:t xml:space="preserve">inkstų funkcija </w:t>
      </w:r>
      <w:r w:rsidRPr="00CE62B0">
        <w:rPr>
          <w:rFonts w:ascii="Times New Roman" w:eastAsia="Times New Roman" w:hAnsi="Times New Roman" w:cs="Times New Roman"/>
          <w:noProof/>
          <w:lang w:val="lt-LT"/>
        </w:rPr>
        <w:t>dėl kartu vartojamų AKF inhibitorių, beta adrenoreceptorių blokatorių ar angiotenzino II antagonistų ir medžiagų, slopinančių ciklooksigenazę, gali toliau blogėti, įskaitant galimą ūminį funkcijos nepakankamumą, kuris dažniausiai yra grįžtamas.</w:t>
      </w:r>
      <w:r w:rsidRPr="00CE62B0" w:rsidDel="00DE466F">
        <w:rPr>
          <w:rFonts w:ascii="Times New Roman" w:eastAsia="Times New Roman" w:hAnsi="Times New Roman" w:cs="Times New Roman"/>
          <w:noProof/>
          <w:lang w:val="lt-LT"/>
        </w:rPr>
        <w:t xml:space="preserve"> </w:t>
      </w:r>
      <w:r w:rsidRPr="00CE62B0">
        <w:rPr>
          <w:rFonts w:ascii="Times New Roman" w:eastAsia="Times New Roman" w:hAnsi="Times New Roman" w:cs="Times New Roman"/>
          <w:noProof/>
          <w:lang w:val="lt-LT"/>
        </w:rPr>
        <w:t xml:space="preserve">Todėl </w:t>
      </w:r>
      <w:r w:rsidR="00747383" w:rsidRPr="00CE62B0">
        <w:rPr>
          <w:rFonts w:ascii="Times New Roman" w:eastAsia="Times New Roman" w:hAnsi="Times New Roman" w:cs="Times New Roman"/>
          <w:noProof/>
          <w:lang w:val="lt-LT"/>
        </w:rPr>
        <w:t xml:space="preserve">gydyti </w:t>
      </w:r>
      <w:r w:rsidRPr="00CE62B0">
        <w:rPr>
          <w:rFonts w:ascii="Times New Roman" w:eastAsia="Times New Roman" w:hAnsi="Times New Roman" w:cs="Times New Roman"/>
          <w:noProof/>
          <w:lang w:val="lt-LT"/>
        </w:rPr>
        <w:t>toki</w:t>
      </w:r>
      <w:r w:rsidR="00747383" w:rsidRPr="00CE62B0">
        <w:rPr>
          <w:rFonts w:ascii="Times New Roman" w:eastAsia="Times New Roman" w:hAnsi="Times New Roman" w:cs="Times New Roman"/>
          <w:noProof/>
          <w:lang w:val="lt-LT"/>
        </w:rPr>
        <w:t>ai</w:t>
      </w:r>
      <w:r w:rsidRPr="00CE62B0">
        <w:rPr>
          <w:rFonts w:ascii="Times New Roman" w:eastAsia="Times New Roman" w:hAnsi="Times New Roman" w:cs="Times New Roman"/>
          <w:noProof/>
          <w:lang w:val="lt-LT"/>
        </w:rPr>
        <w:t>s derini</w:t>
      </w:r>
      <w:r w:rsidR="00747383" w:rsidRPr="00CE62B0">
        <w:rPr>
          <w:rFonts w:ascii="Times New Roman" w:eastAsia="Times New Roman" w:hAnsi="Times New Roman" w:cs="Times New Roman"/>
          <w:noProof/>
          <w:lang w:val="lt-LT"/>
        </w:rPr>
        <w:t>ai</w:t>
      </w:r>
      <w:r w:rsidRPr="00CE62B0">
        <w:rPr>
          <w:rFonts w:ascii="Times New Roman" w:eastAsia="Times New Roman" w:hAnsi="Times New Roman" w:cs="Times New Roman"/>
          <w:noProof/>
          <w:lang w:val="lt-LT"/>
        </w:rPr>
        <w:t xml:space="preserve">s reikia atsargiai, ypač </w:t>
      </w:r>
      <w:r w:rsidR="00747383" w:rsidRPr="00CE62B0">
        <w:rPr>
          <w:rFonts w:ascii="Times New Roman" w:eastAsia="Times New Roman" w:hAnsi="Times New Roman" w:cs="Times New Roman"/>
          <w:noProof/>
          <w:lang w:val="lt-LT"/>
        </w:rPr>
        <w:t xml:space="preserve">jei pacientas yra </w:t>
      </w:r>
      <w:r w:rsidRPr="00CE62B0">
        <w:rPr>
          <w:rFonts w:ascii="Times New Roman" w:eastAsia="Times New Roman" w:hAnsi="Times New Roman" w:cs="Times New Roman"/>
          <w:noProof/>
          <w:lang w:val="lt-LT"/>
        </w:rPr>
        <w:t>senyv</w:t>
      </w:r>
      <w:r w:rsidR="00747383" w:rsidRPr="00CE62B0">
        <w:rPr>
          <w:rFonts w:ascii="Times New Roman" w:eastAsia="Times New Roman" w:hAnsi="Times New Roman" w:cs="Times New Roman"/>
          <w:noProof/>
          <w:lang w:val="lt-LT"/>
        </w:rPr>
        <w:t>a</w:t>
      </w:r>
      <w:r w:rsidRPr="00CE62B0">
        <w:rPr>
          <w:rFonts w:ascii="Times New Roman" w:eastAsia="Times New Roman" w:hAnsi="Times New Roman" w:cs="Times New Roman"/>
          <w:noProof/>
          <w:lang w:val="lt-LT"/>
        </w:rPr>
        <w:t>s. Pacientas turi gauti pakankamai skysčių</w:t>
      </w:r>
      <w:r w:rsidRPr="00CE62B0">
        <w:rPr>
          <w:rFonts w:ascii="Times New Roman" w:eastAsia="Times New Roman" w:hAnsi="Times New Roman"/>
          <w:lang w:val="lt-LT"/>
        </w:rPr>
        <w:t xml:space="preserve"> </w:t>
      </w:r>
      <w:r w:rsidR="00747383">
        <w:rPr>
          <w:rFonts w:ascii="Times New Roman" w:eastAsia="Times New Roman" w:hAnsi="Times New Roman"/>
          <w:lang w:val="lt-LT"/>
        </w:rPr>
        <w:t>ir</w:t>
      </w:r>
      <w:r w:rsidR="00BA6D40">
        <w:rPr>
          <w:rFonts w:ascii="Times New Roman" w:eastAsia="Times New Roman" w:hAnsi="Times New Roman"/>
          <w:lang w:val="lt-LT"/>
        </w:rPr>
        <w:t>,</w:t>
      </w:r>
      <w:r w:rsidRPr="00CE62B0">
        <w:rPr>
          <w:rFonts w:ascii="Times New Roman" w:eastAsia="Times New Roman" w:hAnsi="Times New Roman"/>
          <w:lang w:val="lt-LT"/>
        </w:rPr>
        <w:t xml:space="preserve"> </w:t>
      </w:r>
      <w:r w:rsidR="00747383" w:rsidRPr="001B237B">
        <w:rPr>
          <w:rFonts w:ascii="Times New Roman" w:eastAsia="Times New Roman" w:hAnsi="Times New Roman"/>
          <w:lang w:val="lt-LT"/>
        </w:rPr>
        <w:t>apsvarsčius, reikia stebėti</w:t>
      </w:r>
      <w:r w:rsidR="00747383" w:rsidRPr="00CE62B0">
        <w:rPr>
          <w:rFonts w:ascii="Times New Roman" w:eastAsia="Times New Roman" w:hAnsi="Times New Roman"/>
          <w:lang w:val="lt-LT"/>
        </w:rPr>
        <w:t xml:space="preserve"> </w:t>
      </w:r>
      <w:r w:rsidR="00747383" w:rsidRPr="00CE62B0">
        <w:rPr>
          <w:rFonts w:ascii="Times New Roman" w:eastAsia="Times New Roman" w:hAnsi="Times New Roman" w:cs="Times New Roman"/>
          <w:noProof/>
          <w:lang w:val="lt-LT"/>
        </w:rPr>
        <w:t>inkstų funkciją</w:t>
      </w:r>
      <w:r w:rsidR="00747383" w:rsidRPr="00747383">
        <w:rPr>
          <w:rFonts w:ascii="Times New Roman" w:eastAsia="Times New Roman" w:hAnsi="Times New Roman"/>
          <w:lang w:val="lt-LT"/>
        </w:rPr>
        <w:t xml:space="preserve"> </w:t>
      </w:r>
      <w:r w:rsidRPr="00CE62B0">
        <w:rPr>
          <w:rFonts w:ascii="Times New Roman" w:eastAsia="Times New Roman" w:hAnsi="Times New Roman"/>
          <w:lang w:val="lt-LT"/>
        </w:rPr>
        <w:t>pradėjus gydymą tokiais deriniais ir periodiškai vėliau</w:t>
      </w:r>
      <w:r w:rsidRPr="00CE62B0">
        <w:rPr>
          <w:rFonts w:ascii="Times New Roman" w:eastAsia="Times New Roman" w:hAnsi="Times New Roman" w:cs="Times New Roman"/>
          <w:noProof/>
          <w:lang w:val="lt-LT"/>
        </w:rPr>
        <w:t>.</w:t>
      </w:r>
    </w:p>
    <w:p w14:paraId="0B7873AA" w14:textId="77777777" w:rsidR="00B84779" w:rsidRPr="00CE62B0" w:rsidRDefault="00B84779" w:rsidP="00F5756F">
      <w:pPr>
        <w:autoSpaceDE w:val="0"/>
        <w:autoSpaceDN w:val="0"/>
        <w:spacing w:after="0" w:line="240" w:lineRule="auto"/>
        <w:ind w:right="-1"/>
        <w:rPr>
          <w:rFonts w:ascii="Times New Roman" w:eastAsia="Times New Roman" w:hAnsi="Times New Roman" w:cs="Times New Roman"/>
          <w:noProof/>
          <w:lang w:val="lt-LT"/>
        </w:rPr>
      </w:pPr>
    </w:p>
    <w:p w14:paraId="5C5827C5" w14:textId="15362CF2" w:rsidR="00B84779" w:rsidRPr="00CE62B0" w:rsidRDefault="00B84779" w:rsidP="00F5756F">
      <w:pPr>
        <w:autoSpaceDE w:val="0"/>
        <w:autoSpaceDN w:val="0"/>
        <w:spacing w:after="0" w:line="240" w:lineRule="auto"/>
        <w:ind w:right="-1"/>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Dėl Ibustar vartojimo kartu su kalį organizme sulaikančiais diuretikais gali pasireikšti hiperkalemija.</w:t>
      </w:r>
    </w:p>
    <w:p w14:paraId="5E356B8B" w14:textId="77777777" w:rsidR="00A6602E" w:rsidRPr="00CE62B0" w:rsidRDefault="00A6602E" w:rsidP="00F5756F">
      <w:pPr>
        <w:autoSpaceDE w:val="0"/>
        <w:autoSpaceDN w:val="0"/>
        <w:spacing w:after="0" w:line="240" w:lineRule="auto"/>
        <w:ind w:right="-1"/>
        <w:rPr>
          <w:rFonts w:ascii="Times New Roman" w:eastAsia="Times New Roman" w:hAnsi="Times New Roman" w:cs="Times New Roman"/>
          <w:noProof/>
          <w:lang w:val="lt-LT"/>
        </w:rPr>
      </w:pPr>
    </w:p>
    <w:p w14:paraId="16EB653F" w14:textId="215194D3" w:rsidR="00A6602E" w:rsidRPr="00CE62B0" w:rsidRDefault="00A6602E" w:rsidP="00F5756F">
      <w:pPr>
        <w:autoSpaceDE w:val="0"/>
        <w:autoSpaceDN w:val="0"/>
        <w:spacing w:after="0" w:line="240" w:lineRule="auto"/>
        <w:ind w:right="-1"/>
        <w:rPr>
          <w:rFonts w:ascii="Times New Roman" w:eastAsia="Times New Roman" w:hAnsi="Times New Roman" w:cs="Times New Roman"/>
          <w:noProof/>
          <w:u w:val="single"/>
          <w:lang w:val="lt-LT"/>
        </w:rPr>
      </w:pPr>
      <w:r w:rsidRPr="00CE62B0">
        <w:rPr>
          <w:rFonts w:ascii="Times New Roman" w:eastAsia="Times New Roman" w:hAnsi="Times New Roman" w:cs="Times New Roman"/>
          <w:noProof/>
          <w:u w:val="single"/>
          <w:lang w:val="lt-LT"/>
        </w:rPr>
        <w:t>Kortikosteroidai</w:t>
      </w:r>
    </w:p>
    <w:p w14:paraId="6D838846" w14:textId="0FDC4020" w:rsidR="00A6602E" w:rsidRPr="00CE62B0" w:rsidRDefault="00A6602E" w:rsidP="00F5756F">
      <w:pPr>
        <w:autoSpaceDE w:val="0"/>
        <w:autoSpaceDN w:val="0"/>
        <w:spacing w:after="0" w:line="240" w:lineRule="auto"/>
        <w:ind w:right="-1"/>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Didesnė virškinimo trakto opėjimo ar kraujavimo rizika (žr. 4.4 skyrių).</w:t>
      </w:r>
    </w:p>
    <w:p w14:paraId="45412AA0" w14:textId="77777777" w:rsidR="00A6602E" w:rsidRPr="00CE62B0" w:rsidRDefault="00A6602E" w:rsidP="00F5756F">
      <w:pPr>
        <w:autoSpaceDE w:val="0"/>
        <w:autoSpaceDN w:val="0"/>
        <w:spacing w:after="0" w:line="240" w:lineRule="auto"/>
        <w:ind w:right="-1"/>
        <w:rPr>
          <w:rFonts w:ascii="Times New Roman" w:eastAsia="Times New Roman" w:hAnsi="Times New Roman" w:cs="Times New Roman"/>
          <w:noProof/>
          <w:lang w:val="lt-LT"/>
        </w:rPr>
      </w:pPr>
    </w:p>
    <w:p w14:paraId="2B9C2679" w14:textId="70F8616D" w:rsidR="00A6602E" w:rsidRPr="00CE62B0" w:rsidRDefault="00A6602E" w:rsidP="00F5756F">
      <w:pPr>
        <w:autoSpaceDE w:val="0"/>
        <w:autoSpaceDN w:val="0"/>
        <w:spacing w:after="0" w:line="240" w:lineRule="auto"/>
        <w:ind w:right="-1"/>
        <w:rPr>
          <w:rFonts w:ascii="Times New Roman" w:eastAsia="Times New Roman" w:hAnsi="Times New Roman" w:cs="Times New Roman"/>
          <w:noProof/>
          <w:u w:val="single"/>
          <w:lang w:val="lt-LT"/>
        </w:rPr>
      </w:pPr>
      <w:r w:rsidRPr="00CE62B0">
        <w:rPr>
          <w:rFonts w:ascii="Times New Roman" w:eastAsia="Times New Roman" w:hAnsi="Times New Roman" w:cs="Times New Roman"/>
          <w:noProof/>
          <w:u w:val="single"/>
          <w:lang w:val="lt-LT"/>
        </w:rPr>
        <w:t>Trombocitų agregaciją slopinantys vaistiniai preparatai ir selektyvieji serotonino reabsorbcijos inhibitoriai (SSRI)</w:t>
      </w:r>
    </w:p>
    <w:p w14:paraId="2FBFD193" w14:textId="7C5D5304" w:rsidR="00A6602E" w:rsidRPr="00CE62B0" w:rsidRDefault="00A6602E" w:rsidP="00F5756F">
      <w:pPr>
        <w:autoSpaceDE w:val="0"/>
        <w:autoSpaceDN w:val="0"/>
        <w:spacing w:after="0" w:line="240" w:lineRule="auto"/>
        <w:ind w:right="-1"/>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Didesnė kraujavimo iš virškinimo trakto rizika (žr. 4.4 skyrių).</w:t>
      </w:r>
    </w:p>
    <w:p w14:paraId="7FFAA1E7" w14:textId="77777777" w:rsidR="00A6602E" w:rsidRPr="00733227" w:rsidRDefault="00A6602E" w:rsidP="00F5756F">
      <w:pPr>
        <w:autoSpaceDE w:val="0"/>
        <w:autoSpaceDN w:val="0"/>
        <w:spacing w:after="0" w:line="240" w:lineRule="auto"/>
        <w:ind w:right="-1"/>
        <w:rPr>
          <w:rFonts w:ascii="Times New Roman" w:eastAsia="Times New Roman" w:hAnsi="Times New Roman" w:cs="Times New Roman"/>
          <w:lang w:val="lt-LT" w:eastAsia="de-DE"/>
        </w:rPr>
      </w:pPr>
    </w:p>
    <w:p w14:paraId="7642979F" w14:textId="77777777" w:rsidR="000E37D4" w:rsidRPr="00765884" w:rsidRDefault="000E37D4" w:rsidP="00F5756F">
      <w:pPr>
        <w:autoSpaceDE w:val="0"/>
        <w:autoSpaceDN w:val="0"/>
        <w:spacing w:after="0" w:line="240" w:lineRule="auto"/>
        <w:ind w:right="-1"/>
        <w:rPr>
          <w:rFonts w:ascii="Times New Roman" w:eastAsia="Times New Roman" w:hAnsi="Times New Roman" w:cs="Times New Roman"/>
          <w:iCs/>
          <w:u w:val="single"/>
          <w:lang w:val="lt-LT" w:eastAsia="de-DE"/>
        </w:rPr>
      </w:pPr>
      <w:r w:rsidRPr="00765884">
        <w:rPr>
          <w:rFonts w:ascii="Times New Roman" w:eastAsia="Times New Roman" w:hAnsi="Times New Roman" w:cs="Times New Roman"/>
          <w:iCs/>
          <w:u w:val="single"/>
          <w:lang w:val="lt-LT" w:eastAsia="de-DE"/>
        </w:rPr>
        <w:t>Metotreksatas</w:t>
      </w:r>
    </w:p>
    <w:p w14:paraId="73BFB51B" w14:textId="073AFA2C"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Ibustar </w:t>
      </w:r>
      <w:r w:rsidR="00A6602E">
        <w:rPr>
          <w:rFonts w:ascii="Times New Roman" w:eastAsia="Times New Roman" w:hAnsi="Times New Roman" w:cs="Times New Roman"/>
          <w:lang w:val="lt-LT" w:eastAsia="de-DE"/>
        </w:rPr>
        <w:t xml:space="preserve">vartojimas </w:t>
      </w:r>
      <w:r w:rsidRPr="00733227">
        <w:rPr>
          <w:rFonts w:ascii="Times New Roman" w:eastAsia="Times New Roman" w:hAnsi="Times New Roman" w:cs="Times New Roman"/>
          <w:lang w:val="lt-LT" w:eastAsia="de-DE"/>
        </w:rPr>
        <w:t xml:space="preserve">per 24 valandas </w:t>
      </w:r>
      <w:r w:rsidR="00A6602E">
        <w:rPr>
          <w:rFonts w:ascii="Times New Roman" w:eastAsia="Times New Roman" w:hAnsi="Times New Roman" w:cs="Times New Roman"/>
          <w:lang w:val="lt-LT" w:eastAsia="de-DE"/>
        </w:rPr>
        <w:t>iki</w:t>
      </w:r>
      <w:r w:rsidR="00A6602E"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arba po metotreksato pavartojimo gali did</w:t>
      </w:r>
      <w:r w:rsidR="00A6602E">
        <w:rPr>
          <w:rFonts w:ascii="Times New Roman" w:eastAsia="Times New Roman" w:hAnsi="Times New Roman" w:cs="Times New Roman"/>
          <w:lang w:val="lt-LT" w:eastAsia="de-DE"/>
        </w:rPr>
        <w:t>in</w:t>
      </w:r>
      <w:r w:rsidRPr="00733227">
        <w:rPr>
          <w:rFonts w:ascii="Times New Roman" w:eastAsia="Times New Roman" w:hAnsi="Times New Roman" w:cs="Times New Roman"/>
          <w:lang w:val="lt-LT" w:eastAsia="de-DE"/>
        </w:rPr>
        <w:t>ti metotreksato koncentracij</w:t>
      </w:r>
      <w:r w:rsidR="00A6602E">
        <w:rPr>
          <w:rFonts w:ascii="Times New Roman" w:eastAsia="Times New Roman" w:hAnsi="Times New Roman" w:cs="Times New Roman"/>
          <w:lang w:val="lt-LT" w:eastAsia="de-DE"/>
        </w:rPr>
        <w:t>ą</w:t>
      </w:r>
      <w:r w:rsidRPr="00733227">
        <w:rPr>
          <w:rFonts w:ascii="Times New Roman" w:eastAsia="Times New Roman" w:hAnsi="Times New Roman" w:cs="Times New Roman"/>
          <w:lang w:val="lt-LT" w:eastAsia="de-DE"/>
        </w:rPr>
        <w:t xml:space="preserve"> ir toksin</w:t>
      </w:r>
      <w:r w:rsidR="00A6602E">
        <w:rPr>
          <w:rFonts w:ascii="Times New Roman" w:eastAsia="Times New Roman" w:hAnsi="Times New Roman" w:cs="Times New Roman"/>
          <w:lang w:val="lt-LT" w:eastAsia="de-DE"/>
        </w:rPr>
        <w:t>į</w:t>
      </w:r>
      <w:r w:rsidRPr="00733227">
        <w:rPr>
          <w:rFonts w:ascii="Times New Roman" w:eastAsia="Times New Roman" w:hAnsi="Times New Roman" w:cs="Times New Roman"/>
          <w:lang w:val="lt-LT" w:eastAsia="de-DE"/>
        </w:rPr>
        <w:t xml:space="preserve"> poveik</w:t>
      </w:r>
      <w:r w:rsidR="00A6602E">
        <w:rPr>
          <w:rFonts w:ascii="Times New Roman" w:eastAsia="Times New Roman" w:hAnsi="Times New Roman" w:cs="Times New Roman"/>
          <w:lang w:val="lt-LT" w:eastAsia="de-DE"/>
        </w:rPr>
        <w:t>į</w:t>
      </w:r>
      <w:r w:rsidRPr="00733227">
        <w:rPr>
          <w:rFonts w:ascii="Times New Roman" w:eastAsia="Times New Roman" w:hAnsi="Times New Roman" w:cs="Times New Roman"/>
          <w:lang w:val="lt-LT" w:eastAsia="de-DE"/>
        </w:rPr>
        <w:t>.</w:t>
      </w:r>
    </w:p>
    <w:p w14:paraId="1C93C0E0" w14:textId="77777777"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6B5B12C9" w14:textId="77777777" w:rsidR="000E37D4" w:rsidRPr="00CE62B0"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Ciklosporinas</w:t>
      </w:r>
    </w:p>
    <w:p w14:paraId="1FEC98D1" w14:textId="03F1CAD0" w:rsidR="000E37D4" w:rsidRPr="00733227" w:rsidRDefault="00510FB1"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Inkstų pažaidos</w:t>
      </w:r>
      <w:r w:rsidR="000E37D4" w:rsidRPr="00733227">
        <w:rPr>
          <w:rFonts w:ascii="Times New Roman" w:eastAsia="Times New Roman" w:hAnsi="Times New Roman" w:cs="Times New Roman"/>
          <w:lang w:val="lt-LT" w:eastAsia="de-DE"/>
        </w:rPr>
        <w:t xml:space="preserve"> vartojant </w:t>
      </w:r>
      <w:r w:rsidRPr="00CE62B0">
        <w:rPr>
          <w:rFonts w:ascii="Times New Roman" w:eastAsia="Times New Roman" w:hAnsi="Times New Roman" w:cs="Times New Roman"/>
          <w:noProof/>
          <w:lang w:val="lt-LT"/>
        </w:rPr>
        <w:t>ciklosporiną</w:t>
      </w:r>
      <w:r w:rsidRPr="00733227">
        <w:rPr>
          <w:rFonts w:ascii="Times New Roman" w:eastAsia="Times New Roman" w:hAnsi="Times New Roman" w:cs="Times New Roman"/>
          <w:lang w:val="lt-LT" w:eastAsia="de-DE"/>
        </w:rPr>
        <w:t xml:space="preserve"> </w:t>
      </w:r>
      <w:r w:rsidR="005D034B" w:rsidRPr="00CE62B0">
        <w:rPr>
          <w:rFonts w:ascii="Times New Roman" w:eastAsia="Times New Roman" w:hAnsi="Times New Roman" w:cs="Times New Roman"/>
          <w:noProof/>
          <w:lang w:val="lt-LT"/>
        </w:rPr>
        <w:t xml:space="preserve">rizika didėja, skiriant kartu </w:t>
      </w:r>
      <w:r w:rsidR="000E37D4" w:rsidRPr="00733227">
        <w:rPr>
          <w:rFonts w:ascii="Times New Roman" w:eastAsia="Times New Roman" w:hAnsi="Times New Roman" w:cs="Times New Roman"/>
          <w:lang w:val="lt-LT" w:eastAsia="de-DE"/>
        </w:rPr>
        <w:t xml:space="preserve">tam tikrus NVNU. Šio poveikio </w:t>
      </w:r>
      <w:r w:rsidR="005D034B">
        <w:rPr>
          <w:rFonts w:ascii="Times New Roman" w:eastAsia="Times New Roman" w:hAnsi="Times New Roman" w:cs="Times New Roman"/>
          <w:lang w:val="lt-LT" w:eastAsia="de-DE"/>
        </w:rPr>
        <w:t xml:space="preserve">galimybės </w:t>
      </w:r>
      <w:r w:rsidR="000E37D4" w:rsidRPr="00733227">
        <w:rPr>
          <w:rFonts w:ascii="Times New Roman" w:eastAsia="Times New Roman" w:hAnsi="Times New Roman" w:cs="Times New Roman"/>
          <w:lang w:val="lt-LT" w:eastAsia="de-DE"/>
        </w:rPr>
        <w:t xml:space="preserve">negalima atmesti ir ciklosporino </w:t>
      </w:r>
      <w:r w:rsidR="005D034B" w:rsidRPr="00CE62B0">
        <w:rPr>
          <w:rFonts w:ascii="Times New Roman" w:eastAsia="Times New Roman" w:hAnsi="Times New Roman" w:cs="Times New Roman"/>
          <w:noProof/>
          <w:lang w:val="lt-LT"/>
        </w:rPr>
        <w:t>vartojimo kartu su</w:t>
      </w:r>
      <w:r w:rsidR="000E37D4" w:rsidRPr="00733227">
        <w:rPr>
          <w:rFonts w:ascii="Times New Roman" w:eastAsia="Times New Roman" w:hAnsi="Times New Roman" w:cs="Times New Roman"/>
          <w:lang w:val="lt-LT" w:eastAsia="de-DE"/>
        </w:rPr>
        <w:t xml:space="preserve"> ibuprofen</w:t>
      </w:r>
      <w:r w:rsidR="005D034B">
        <w:rPr>
          <w:rFonts w:ascii="Times New Roman" w:eastAsia="Times New Roman" w:hAnsi="Times New Roman" w:cs="Times New Roman"/>
          <w:lang w:val="lt-LT" w:eastAsia="de-DE"/>
        </w:rPr>
        <w:t xml:space="preserve">u </w:t>
      </w:r>
      <w:r w:rsidR="005D034B" w:rsidRPr="00CE62B0">
        <w:rPr>
          <w:rFonts w:ascii="Times New Roman" w:eastAsia="Times New Roman" w:hAnsi="Times New Roman" w:cs="Times New Roman"/>
          <w:noProof/>
          <w:lang w:val="lt-LT"/>
        </w:rPr>
        <w:t>atveju</w:t>
      </w:r>
      <w:r w:rsidR="000E37D4" w:rsidRPr="00733227">
        <w:rPr>
          <w:rFonts w:ascii="Times New Roman" w:eastAsia="Times New Roman" w:hAnsi="Times New Roman" w:cs="Times New Roman"/>
          <w:lang w:val="lt-LT" w:eastAsia="de-DE"/>
        </w:rPr>
        <w:t>.</w:t>
      </w:r>
    </w:p>
    <w:p w14:paraId="2DB3754F" w14:textId="0846AE7E"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58A8276C" w14:textId="77777777" w:rsidR="000E37D4" w:rsidRPr="00CE62B0"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Antikoaguliantai</w:t>
      </w:r>
    </w:p>
    <w:p w14:paraId="45FD3E43" w14:textId="2F5650F4"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NVNU gali sustiprinti antikoaguliantų </w:t>
      </w:r>
      <w:r w:rsidR="00871926" w:rsidRPr="00CE62B0">
        <w:rPr>
          <w:rFonts w:ascii="Times New Roman" w:eastAsia="Times New Roman" w:hAnsi="Times New Roman" w:cs="Times New Roman"/>
          <w:noProof/>
          <w:lang w:val="lt-LT"/>
        </w:rPr>
        <w:t xml:space="preserve">(pvz., </w:t>
      </w:r>
      <w:r w:rsidRPr="00733227">
        <w:rPr>
          <w:rFonts w:ascii="Times New Roman" w:eastAsia="Times New Roman" w:hAnsi="Times New Roman" w:cs="Times New Roman"/>
          <w:lang w:val="lt-LT" w:eastAsia="de-DE"/>
        </w:rPr>
        <w:t>varfarin</w:t>
      </w:r>
      <w:r w:rsidR="00871926">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poveikį (žr. 4.4</w:t>
      </w:r>
      <w:r w:rsidR="00871926">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skyrių). </w:t>
      </w:r>
    </w:p>
    <w:p w14:paraId="1F4A7CFD" w14:textId="3194DA14"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07A9B7ED" w14:textId="77777777" w:rsidR="000E37D4"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Sulfonilšlapalo vaistiniai preparatai</w:t>
      </w:r>
    </w:p>
    <w:p w14:paraId="1501B38D" w14:textId="45722485"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Klinikiniai tyrimai rodo sąveiką tarp NVNU ir vaistinių preparatų nuo diabeto (sulfonilšlapalo vaistinių preparatų). </w:t>
      </w:r>
      <w:r w:rsidR="00290ABE">
        <w:rPr>
          <w:rFonts w:ascii="Times New Roman" w:eastAsia="Times New Roman" w:hAnsi="Times New Roman" w:cs="Times New Roman"/>
          <w:lang w:val="lt-LT" w:eastAsia="de-DE"/>
        </w:rPr>
        <w:t>Ibustar</w:t>
      </w:r>
      <w:r w:rsidR="00290ABE"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vartojant </w:t>
      </w:r>
      <w:r w:rsidR="00290ABE">
        <w:rPr>
          <w:rFonts w:ascii="Times New Roman" w:eastAsia="Times New Roman" w:hAnsi="Times New Roman" w:cs="Times New Roman"/>
          <w:lang w:val="lt-LT" w:eastAsia="de-DE"/>
        </w:rPr>
        <w:t xml:space="preserve">kartu su </w:t>
      </w:r>
      <w:r w:rsidR="00290ABE" w:rsidRPr="00CE62B0">
        <w:rPr>
          <w:rFonts w:ascii="Times New Roman" w:eastAsia="Times New Roman" w:hAnsi="Times New Roman"/>
          <w:lang w:val="lt-LT"/>
        </w:rPr>
        <w:t>sulfonilšlapalo</w:t>
      </w:r>
      <w:r w:rsidRPr="00733227">
        <w:rPr>
          <w:rFonts w:ascii="Times New Roman" w:eastAsia="Times New Roman" w:hAnsi="Times New Roman" w:cs="Times New Roman"/>
          <w:lang w:val="lt-LT" w:eastAsia="de-DE"/>
        </w:rPr>
        <w:t xml:space="preserve"> vaistini</w:t>
      </w:r>
      <w:r w:rsidR="00290ABE">
        <w:rPr>
          <w:rFonts w:ascii="Times New Roman" w:eastAsia="Times New Roman" w:hAnsi="Times New Roman" w:cs="Times New Roman"/>
          <w:lang w:val="lt-LT" w:eastAsia="de-DE"/>
        </w:rPr>
        <w:t>ai</w:t>
      </w:r>
      <w:r w:rsidRPr="00733227">
        <w:rPr>
          <w:rFonts w:ascii="Times New Roman" w:eastAsia="Times New Roman" w:hAnsi="Times New Roman" w:cs="Times New Roman"/>
          <w:lang w:val="lt-LT" w:eastAsia="de-DE"/>
        </w:rPr>
        <w:t>s preparat</w:t>
      </w:r>
      <w:r w:rsidR="00290ABE">
        <w:rPr>
          <w:rFonts w:ascii="Times New Roman" w:eastAsia="Times New Roman" w:hAnsi="Times New Roman" w:cs="Times New Roman"/>
          <w:lang w:val="lt-LT" w:eastAsia="de-DE"/>
        </w:rPr>
        <w:t>ai</w:t>
      </w:r>
      <w:r w:rsidRPr="00733227">
        <w:rPr>
          <w:rFonts w:ascii="Times New Roman" w:eastAsia="Times New Roman" w:hAnsi="Times New Roman" w:cs="Times New Roman"/>
          <w:lang w:val="lt-LT" w:eastAsia="de-DE"/>
        </w:rPr>
        <w:t>s</w:t>
      </w:r>
      <w:r w:rsidR="00290ABE">
        <w:rPr>
          <w:rFonts w:ascii="Times New Roman" w:eastAsia="Times New Roman" w:hAnsi="Times New Roman" w:cs="Times New Roman"/>
          <w:lang w:val="lt-LT" w:eastAsia="de-DE"/>
        </w:rPr>
        <w:t>, dėl atsargumo</w:t>
      </w:r>
      <w:r w:rsidRPr="00733227">
        <w:rPr>
          <w:rFonts w:ascii="Times New Roman" w:eastAsia="Times New Roman" w:hAnsi="Times New Roman" w:cs="Times New Roman"/>
          <w:lang w:val="lt-LT" w:eastAsia="de-DE"/>
        </w:rPr>
        <w:t xml:space="preserve"> rekomenduojama </w:t>
      </w:r>
      <w:r w:rsidR="00290ABE">
        <w:rPr>
          <w:rFonts w:ascii="Times New Roman" w:eastAsia="Times New Roman" w:hAnsi="Times New Roman" w:cs="Times New Roman"/>
          <w:lang w:val="lt-LT" w:eastAsia="de-DE"/>
        </w:rPr>
        <w:t>matuoti</w:t>
      </w:r>
      <w:r w:rsidR="00290ABE"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gliukozės </w:t>
      </w:r>
      <w:r w:rsidR="00290ABE">
        <w:rPr>
          <w:rFonts w:ascii="Times New Roman" w:eastAsia="Times New Roman" w:hAnsi="Times New Roman" w:cs="Times New Roman"/>
          <w:lang w:val="lt-LT" w:eastAsia="de-DE"/>
        </w:rPr>
        <w:t>koncentracijas</w:t>
      </w:r>
      <w:r w:rsidR="00290ABE"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kraujyje.</w:t>
      </w:r>
    </w:p>
    <w:p w14:paraId="7D51E164" w14:textId="4DF721AC"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4940A9DF" w14:textId="77777777" w:rsidR="000E37D4" w:rsidRPr="00CE62B0"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Takrolimuzas</w:t>
      </w:r>
    </w:p>
    <w:p w14:paraId="50C1A31B" w14:textId="46EFDACE" w:rsidR="000E37D4" w:rsidRPr="00733227" w:rsidRDefault="004A4F4A"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Vartojant kartu abu šiuos vaistinius preparatus, </w:t>
      </w:r>
      <w:r w:rsidR="000E37D4" w:rsidRPr="00733227">
        <w:rPr>
          <w:rFonts w:ascii="Times New Roman" w:eastAsia="Times New Roman" w:hAnsi="Times New Roman" w:cs="Times New Roman"/>
          <w:lang w:val="lt-LT" w:eastAsia="de-DE"/>
        </w:rPr>
        <w:t>didėja toksinio poveikio inkstams rizika.</w:t>
      </w:r>
    </w:p>
    <w:p w14:paraId="2F9B2D82" w14:textId="30A0FD57" w:rsidR="000E37D4" w:rsidRPr="00733227" w:rsidRDefault="000E37D4" w:rsidP="00F5756F">
      <w:pPr>
        <w:autoSpaceDE w:val="0"/>
        <w:autoSpaceDN w:val="0"/>
        <w:spacing w:after="0" w:line="240" w:lineRule="auto"/>
        <w:ind w:right="284"/>
        <w:rPr>
          <w:rFonts w:ascii="Times New Roman" w:eastAsia="Times New Roman" w:hAnsi="Times New Roman" w:cs="Times New Roman"/>
          <w:u w:val="single"/>
          <w:lang w:val="lt-LT" w:eastAsia="de-DE"/>
        </w:rPr>
      </w:pPr>
    </w:p>
    <w:p w14:paraId="6F2DA0E0" w14:textId="77777777" w:rsidR="000E37D4" w:rsidRPr="00CE62B0"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Zidovudinas</w:t>
      </w:r>
    </w:p>
    <w:p w14:paraId="4481AA9C" w14:textId="515DDB9C"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Yra </w:t>
      </w:r>
      <w:r w:rsidR="00181579">
        <w:rPr>
          <w:rFonts w:ascii="Times New Roman" w:eastAsia="Times New Roman" w:hAnsi="Times New Roman" w:cs="Times New Roman"/>
          <w:lang w:val="lt-LT" w:eastAsia="de-DE"/>
        </w:rPr>
        <w:t>duomenų</w:t>
      </w:r>
      <w:r w:rsidRPr="00733227">
        <w:rPr>
          <w:rFonts w:ascii="Times New Roman" w:eastAsia="Times New Roman" w:hAnsi="Times New Roman" w:cs="Times New Roman"/>
          <w:lang w:val="lt-LT" w:eastAsia="de-DE"/>
        </w:rPr>
        <w:t xml:space="preserve">, kad </w:t>
      </w:r>
      <w:r w:rsidR="00181579" w:rsidRPr="00CE62B0">
        <w:rPr>
          <w:rFonts w:ascii="Times New Roman" w:eastAsia="Times New Roman" w:hAnsi="Times New Roman" w:cs="Times New Roman"/>
          <w:noProof/>
          <w:lang w:val="lt-LT"/>
        </w:rPr>
        <w:t xml:space="preserve">ibuprofeną </w:t>
      </w:r>
      <w:r w:rsidR="00181579" w:rsidRPr="00CE62B0">
        <w:rPr>
          <w:rFonts w:ascii="Times New Roman" w:eastAsia="Times New Roman" w:hAnsi="Times New Roman"/>
          <w:lang w:val="lt-LT"/>
        </w:rPr>
        <w:t xml:space="preserve">vartojant kartu su </w:t>
      </w:r>
      <w:r w:rsidRPr="00733227">
        <w:rPr>
          <w:rFonts w:ascii="Times New Roman" w:eastAsia="Times New Roman" w:hAnsi="Times New Roman" w:cs="Times New Roman"/>
          <w:lang w:val="lt-LT" w:eastAsia="de-DE"/>
        </w:rPr>
        <w:t>zidovudinu</w:t>
      </w:r>
      <w:r w:rsidR="00181579">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hemofilija sergantiems </w:t>
      </w:r>
      <w:r w:rsidR="00181579" w:rsidRPr="00CE62B0">
        <w:rPr>
          <w:rFonts w:ascii="Times New Roman" w:eastAsia="Times New Roman" w:hAnsi="Times New Roman"/>
          <w:lang w:val="lt-LT"/>
        </w:rPr>
        <w:t xml:space="preserve">ŽIV (+) </w:t>
      </w:r>
      <w:r w:rsidR="00181579" w:rsidRPr="00CE62B0">
        <w:rPr>
          <w:rFonts w:ascii="Times New Roman" w:eastAsia="Times New Roman" w:hAnsi="Times New Roman" w:cs="Times New Roman"/>
          <w:noProof/>
          <w:lang w:val="lt-LT"/>
        </w:rPr>
        <w:t>asmenims</w:t>
      </w:r>
      <w:r w:rsidRPr="00733227">
        <w:rPr>
          <w:rFonts w:ascii="Times New Roman" w:eastAsia="Times New Roman" w:hAnsi="Times New Roman" w:cs="Times New Roman"/>
          <w:lang w:val="lt-LT" w:eastAsia="de-DE"/>
        </w:rPr>
        <w:t xml:space="preserve"> didėja </w:t>
      </w:r>
      <w:r w:rsidR="00181579" w:rsidRPr="00CE62B0">
        <w:rPr>
          <w:rFonts w:ascii="Times New Roman" w:eastAsia="Times New Roman" w:hAnsi="Times New Roman"/>
          <w:lang w:val="lt-LT"/>
        </w:rPr>
        <w:t>kraujo išsiliejimo į sąnario ertmę</w:t>
      </w:r>
      <w:r w:rsidR="00181579" w:rsidRPr="00181579">
        <w:rPr>
          <w:rFonts w:ascii="Times New Roman" w:eastAsia="Times New Roman" w:hAnsi="Times New Roman" w:cs="Times New Roman"/>
          <w:lang w:val="lt-LT" w:eastAsia="de-DE"/>
        </w:rPr>
        <w:t xml:space="preserve"> </w:t>
      </w:r>
      <w:r w:rsidR="00181579">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hemartrozės</w:t>
      </w:r>
      <w:r w:rsidR="00181579">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ir hematomos rizika.</w:t>
      </w:r>
    </w:p>
    <w:p w14:paraId="3D7AF877" w14:textId="08CD08BE"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319AC63F" w14:textId="77777777" w:rsidR="000E37D4" w:rsidRPr="00CE62B0" w:rsidRDefault="000E37D4" w:rsidP="00F5756F">
      <w:pPr>
        <w:autoSpaceDE w:val="0"/>
        <w:autoSpaceDN w:val="0"/>
        <w:spacing w:after="0" w:line="240" w:lineRule="auto"/>
        <w:ind w:right="284"/>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Probenecidas ir sulfinpirazonas</w:t>
      </w:r>
    </w:p>
    <w:p w14:paraId="19B430A3" w14:textId="6C17234F"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Vaistiniai preparatai, kurių sudėtyje yra probenecido arba sulfinpirazono, gali </w:t>
      </w:r>
      <w:r w:rsidR="008326E7" w:rsidRPr="00CE62B0">
        <w:rPr>
          <w:rFonts w:ascii="Times New Roman" w:eastAsia="Times New Roman" w:hAnsi="Times New Roman" w:cs="Times New Roman"/>
          <w:noProof/>
          <w:lang w:val="lt-LT"/>
        </w:rPr>
        <w:t>lėtinti</w:t>
      </w:r>
      <w:r w:rsidRPr="00733227">
        <w:rPr>
          <w:rFonts w:ascii="Times New Roman" w:eastAsia="Times New Roman" w:hAnsi="Times New Roman" w:cs="Times New Roman"/>
          <w:lang w:val="lt-LT" w:eastAsia="x-none"/>
        </w:rPr>
        <w:t xml:space="preserve"> ibuprofeno </w:t>
      </w:r>
      <w:r w:rsidR="008326E7" w:rsidRPr="00CE62B0">
        <w:rPr>
          <w:rFonts w:ascii="Times New Roman" w:eastAsia="Times New Roman" w:hAnsi="Times New Roman" w:cs="Times New Roman"/>
          <w:noProof/>
          <w:lang w:val="lt-LT"/>
        </w:rPr>
        <w:t>ekskreciją</w:t>
      </w:r>
      <w:r w:rsidRPr="00733227">
        <w:rPr>
          <w:rFonts w:ascii="Times New Roman" w:eastAsia="Times New Roman" w:hAnsi="Times New Roman" w:cs="Times New Roman"/>
          <w:lang w:val="lt-LT" w:eastAsia="x-none"/>
        </w:rPr>
        <w:t>.</w:t>
      </w:r>
    </w:p>
    <w:p w14:paraId="30BA9736" w14:textId="4EA4EF28" w:rsidR="000E37D4" w:rsidRPr="00733227" w:rsidRDefault="000E37D4" w:rsidP="00F5756F">
      <w:pPr>
        <w:spacing w:after="0" w:line="240" w:lineRule="auto"/>
        <w:rPr>
          <w:rFonts w:ascii="Times New Roman" w:eastAsia="Times New Roman" w:hAnsi="Times New Roman" w:cs="Times New Roman"/>
          <w:lang w:val="lt-LT" w:eastAsia="x-none"/>
        </w:rPr>
      </w:pPr>
    </w:p>
    <w:p w14:paraId="0147BCBA" w14:textId="4EB27E04" w:rsidR="000E37D4" w:rsidRPr="00CE62B0" w:rsidRDefault="000E37D4" w:rsidP="00F5756F">
      <w:pPr>
        <w:spacing w:after="0" w:line="240" w:lineRule="auto"/>
        <w:rPr>
          <w:rFonts w:ascii="Times New Roman" w:eastAsia="Times New Roman" w:hAnsi="Times New Roman" w:cs="Times New Roman"/>
          <w:iCs/>
          <w:u w:val="single"/>
          <w:lang w:val="lt-LT" w:eastAsia="lt-LT"/>
        </w:rPr>
      </w:pPr>
      <w:r w:rsidRPr="00CE62B0">
        <w:rPr>
          <w:rFonts w:ascii="Times New Roman" w:eastAsia="Times New Roman" w:hAnsi="Times New Roman" w:cs="Times New Roman"/>
          <w:iCs/>
          <w:u w:val="single"/>
          <w:lang w:val="lt-LT" w:eastAsia="lt-LT"/>
        </w:rPr>
        <w:t xml:space="preserve">Chinolonų grupės </w:t>
      </w:r>
      <w:r w:rsidR="008326E7" w:rsidRPr="00CE62B0">
        <w:rPr>
          <w:rFonts w:ascii="Times New Roman" w:eastAsia="Times New Roman" w:hAnsi="Times New Roman" w:cs="Times New Roman"/>
          <w:noProof/>
          <w:u w:val="single"/>
          <w:lang w:val="lt-LT"/>
        </w:rPr>
        <w:t xml:space="preserve">antimikrobiniai </w:t>
      </w:r>
      <w:r w:rsidR="001266AE" w:rsidRPr="00CE62B0">
        <w:rPr>
          <w:rFonts w:ascii="Times New Roman" w:eastAsia="Times New Roman" w:hAnsi="Times New Roman" w:cs="Times New Roman"/>
          <w:noProof/>
          <w:u w:val="single"/>
          <w:lang w:val="lt-LT"/>
        </w:rPr>
        <w:t xml:space="preserve">vaistiniai </w:t>
      </w:r>
      <w:r w:rsidR="008326E7" w:rsidRPr="00CE62B0">
        <w:rPr>
          <w:rFonts w:ascii="Times New Roman" w:eastAsia="Times New Roman" w:hAnsi="Times New Roman" w:cs="Times New Roman"/>
          <w:noProof/>
          <w:u w:val="single"/>
          <w:lang w:val="lt-LT"/>
        </w:rPr>
        <w:t>preparatai</w:t>
      </w:r>
    </w:p>
    <w:p w14:paraId="381FD156" w14:textId="3B75B33D" w:rsidR="000E37D4" w:rsidRPr="00733227" w:rsidRDefault="000E37D4" w:rsidP="00F5756F">
      <w:pPr>
        <w:spacing w:after="0" w:line="240" w:lineRule="auto"/>
        <w:rPr>
          <w:rFonts w:ascii="Times New Roman" w:eastAsia="Times New Roman" w:hAnsi="Times New Roman" w:cs="Times New Roman"/>
          <w:lang w:val="lt-LT" w:eastAsia="lt-LT"/>
        </w:rPr>
      </w:pPr>
      <w:r w:rsidRPr="00733227">
        <w:rPr>
          <w:rFonts w:ascii="Times New Roman" w:eastAsia="Times New Roman" w:hAnsi="Times New Roman" w:cs="Times New Roman"/>
          <w:lang w:val="lt-LT" w:eastAsia="lt-LT"/>
        </w:rPr>
        <w:t xml:space="preserve">Tyrimai su gyvūnais rodo, kad NVNU gali didinti </w:t>
      </w:r>
      <w:r w:rsidR="00B51331">
        <w:rPr>
          <w:rFonts w:ascii="Times New Roman" w:eastAsia="Times New Roman" w:hAnsi="Times New Roman" w:cs="Times New Roman"/>
          <w:lang w:val="lt-LT" w:eastAsia="lt-LT"/>
        </w:rPr>
        <w:t>traukulių</w:t>
      </w:r>
      <w:r w:rsidRPr="00733227">
        <w:rPr>
          <w:rFonts w:ascii="Times New Roman" w:eastAsia="Times New Roman" w:hAnsi="Times New Roman" w:cs="Times New Roman"/>
          <w:lang w:val="lt-LT" w:eastAsia="lt-LT"/>
        </w:rPr>
        <w:t xml:space="preserve"> riziką</w:t>
      </w:r>
      <w:r w:rsidR="00983979">
        <w:rPr>
          <w:rFonts w:ascii="Times New Roman" w:eastAsia="Times New Roman" w:hAnsi="Times New Roman" w:cs="Times New Roman"/>
          <w:lang w:val="lt-LT" w:eastAsia="lt-LT"/>
        </w:rPr>
        <w:t>,</w:t>
      </w:r>
      <w:r w:rsidRPr="00733227">
        <w:rPr>
          <w:rFonts w:ascii="Times New Roman" w:eastAsia="Times New Roman" w:hAnsi="Times New Roman" w:cs="Times New Roman"/>
          <w:lang w:val="lt-LT" w:eastAsia="lt-LT"/>
        </w:rPr>
        <w:t xml:space="preserve"> susijusią su chinolonų grupės </w:t>
      </w:r>
      <w:r w:rsidR="00983979">
        <w:rPr>
          <w:rFonts w:ascii="Times New Roman" w:eastAsia="Times New Roman" w:hAnsi="Times New Roman" w:cs="Times New Roman"/>
          <w:lang w:val="lt-LT" w:eastAsia="lt-LT"/>
        </w:rPr>
        <w:t>antimikrobiniais vaistiniais preparatais</w:t>
      </w:r>
      <w:r w:rsidRPr="00733227">
        <w:rPr>
          <w:rFonts w:ascii="Times New Roman" w:eastAsia="Times New Roman" w:hAnsi="Times New Roman" w:cs="Times New Roman"/>
          <w:lang w:val="lt-LT" w:eastAsia="lt-LT"/>
        </w:rPr>
        <w:t>. Pacienta</w:t>
      </w:r>
      <w:r w:rsidR="008601BE">
        <w:rPr>
          <w:rFonts w:ascii="Times New Roman" w:eastAsia="Times New Roman" w:hAnsi="Times New Roman" w:cs="Times New Roman"/>
          <w:lang w:val="lt-LT" w:eastAsia="lt-LT"/>
        </w:rPr>
        <w:t>ms</w:t>
      </w:r>
      <w:r w:rsidRPr="00733227">
        <w:rPr>
          <w:rFonts w:ascii="Times New Roman" w:eastAsia="Times New Roman" w:hAnsi="Times New Roman" w:cs="Times New Roman"/>
          <w:lang w:val="lt-LT" w:eastAsia="lt-LT"/>
        </w:rPr>
        <w:t>, vartojant</w:t>
      </w:r>
      <w:r w:rsidR="008601BE">
        <w:rPr>
          <w:rFonts w:ascii="Times New Roman" w:eastAsia="Times New Roman" w:hAnsi="Times New Roman" w:cs="Times New Roman"/>
          <w:lang w:val="lt-LT" w:eastAsia="lt-LT"/>
        </w:rPr>
        <w:t>iem</w:t>
      </w:r>
      <w:r w:rsidRPr="00733227">
        <w:rPr>
          <w:rFonts w:ascii="Times New Roman" w:eastAsia="Times New Roman" w:hAnsi="Times New Roman" w:cs="Times New Roman"/>
          <w:lang w:val="lt-LT" w:eastAsia="lt-LT"/>
        </w:rPr>
        <w:t>s NVNU ir chinolonų grupės antimikrobini</w:t>
      </w:r>
      <w:r w:rsidR="00B53E55">
        <w:rPr>
          <w:rFonts w:ascii="Times New Roman" w:eastAsia="Times New Roman" w:hAnsi="Times New Roman" w:cs="Times New Roman"/>
          <w:lang w:val="lt-LT" w:eastAsia="lt-LT"/>
        </w:rPr>
        <w:t>ų</w:t>
      </w:r>
      <w:r w:rsidRPr="00733227">
        <w:rPr>
          <w:rFonts w:ascii="Times New Roman" w:eastAsia="Times New Roman" w:hAnsi="Times New Roman" w:cs="Times New Roman"/>
          <w:lang w:val="lt-LT" w:eastAsia="lt-LT"/>
        </w:rPr>
        <w:t xml:space="preserve"> vaistini</w:t>
      </w:r>
      <w:r w:rsidR="00B53E55">
        <w:rPr>
          <w:rFonts w:ascii="Times New Roman" w:eastAsia="Times New Roman" w:hAnsi="Times New Roman" w:cs="Times New Roman"/>
          <w:lang w:val="lt-LT" w:eastAsia="lt-LT"/>
        </w:rPr>
        <w:t>ų</w:t>
      </w:r>
      <w:r w:rsidRPr="00733227">
        <w:rPr>
          <w:rFonts w:ascii="Times New Roman" w:eastAsia="Times New Roman" w:hAnsi="Times New Roman" w:cs="Times New Roman"/>
          <w:lang w:val="lt-LT" w:eastAsia="lt-LT"/>
        </w:rPr>
        <w:t xml:space="preserve"> preparat</w:t>
      </w:r>
      <w:r w:rsidR="00B53E55">
        <w:rPr>
          <w:rFonts w:ascii="Times New Roman" w:eastAsia="Times New Roman" w:hAnsi="Times New Roman" w:cs="Times New Roman"/>
          <w:lang w:val="lt-LT" w:eastAsia="lt-LT"/>
        </w:rPr>
        <w:t>ų</w:t>
      </w:r>
      <w:r w:rsidRPr="00733227">
        <w:rPr>
          <w:rFonts w:ascii="Times New Roman" w:eastAsia="Times New Roman" w:hAnsi="Times New Roman" w:cs="Times New Roman"/>
          <w:lang w:val="lt-LT" w:eastAsia="lt-LT"/>
        </w:rPr>
        <w:t xml:space="preserve">, </w:t>
      </w:r>
      <w:r w:rsidR="008601BE">
        <w:rPr>
          <w:rFonts w:ascii="Times New Roman" w:eastAsia="Times New Roman" w:hAnsi="Times New Roman" w:cs="Times New Roman"/>
          <w:lang w:val="lt-LT" w:eastAsia="lt-LT"/>
        </w:rPr>
        <w:t>gali būti</w:t>
      </w:r>
      <w:r w:rsidR="008601BE" w:rsidRPr="00733227">
        <w:rPr>
          <w:rFonts w:ascii="Times New Roman" w:eastAsia="Times New Roman" w:hAnsi="Times New Roman" w:cs="Times New Roman"/>
          <w:lang w:val="lt-LT" w:eastAsia="lt-LT"/>
        </w:rPr>
        <w:t xml:space="preserve"> </w:t>
      </w:r>
      <w:r w:rsidRPr="00733227">
        <w:rPr>
          <w:rFonts w:ascii="Times New Roman" w:eastAsia="Times New Roman" w:hAnsi="Times New Roman" w:cs="Times New Roman"/>
          <w:lang w:val="lt-LT" w:eastAsia="lt-LT"/>
        </w:rPr>
        <w:t>didesn</w:t>
      </w:r>
      <w:r w:rsidR="008601BE">
        <w:rPr>
          <w:rFonts w:ascii="Times New Roman" w:eastAsia="Times New Roman" w:hAnsi="Times New Roman" w:cs="Times New Roman"/>
          <w:lang w:val="lt-LT" w:eastAsia="lt-LT"/>
        </w:rPr>
        <w:t>ė</w:t>
      </w:r>
      <w:r w:rsidRPr="00733227">
        <w:rPr>
          <w:rFonts w:ascii="Times New Roman" w:eastAsia="Times New Roman" w:hAnsi="Times New Roman" w:cs="Times New Roman"/>
          <w:lang w:val="lt-LT" w:eastAsia="lt-LT"/>
        </w:rPr>
        <w:t xml:space="preserve"> </w:t>
      </w:r>
      <w:r w:rsidR="008601BE">
        <w:rPr>
          <w:rFonts w:ascii="Times New Roman" w:eastAsia="Times New Roman" w:hAnsi="Times New Roman" w:cs="Times New Roman"/>
          <w:lang w:val="lt-LT" w:eastAsia="lt-LT"/>
        </w:rPr>
        <w:t>traukulių atsiradimo</w:t>
      </w:r>
      <w:r w:rsidR="00B53E55">
        <w:rPr>
          <w:rFonts w:ascii="Times New Roman" w:eastAsia="Times New Roman" w:hAnsi="Times New Roman" w:cs="Times New Roman"/>
          <w:lang w:val="lt-LT" w:eastAsia="lt-LT"/>
        </w:rPr>
        <w:t xml:space="preserve"> </w:t>
      </w:r>
      <w:r w:rsidRPr="00733227">
        <w:rPr>
          <w:rFonts w:ascii="Times New Roman" w:eastAsia="Times New Roman" w:hAnsi="Times New Roman" w:cs="Times New Roman"/>
          <w:lang w:val="lt-LT" w:eastAsia="lt-LT"/>
        </w:rPr>
        <w:t>riziko</w:t>
      </w:r>
      <w:r w:rsidR="00B53E55">
        <w:rPr>
          <w:rFonts w:ascii="Times New Roman" w:eastAsia="Times New Roman" w:hAnsi="Times New Roman" w:cs="Times New Roman"/>
          <w:lang w:val="lt-LT" w:eastAsia="lt-LT"/>
        </w:rPr>
        <w:t>a</w:t>
      </w:r>
      <w:r w:rsidRPr="00733227">
        <w:rPr>
          <w:rFonts w:ascii="Times New Roman" w:eastAsia="Times New Roman" w:hAnsi="Times New Roman" w:cs="Times New Roman"/>
          <w:lang w:val="lt-LT" w:eastAsia="lt-LT"/>
        </w:rPr>
        <w:t>.</w:t>
      </w:r>
    </w:p>
    <w:p w14:paraId="37AE98B3" w14:textId="618953A0" w:rsidR="000E37D4" w:rsidRDefault="000E37D4" w:rsidP="00F5756F">
      <w:pPr>
        <w:tabs>
          <w:tab w:val="left" w:pos="0"/>
          <w:tab w:val="left" w:pos="567"/>
        </w:tabs>
        <w:spacing w:after="0" w:line="240" w:lineRule="auto"/>
        <w:jc w:val="both"/>
        <w:rPr>
          <w:rFonts w:ascii="Times New Roman" w:eastAsia="Times New Roman" w:hAnsi="Times New Roman" w:cs="Times New Roman"/>
          <w:i/>
          <w:lang w:val="lt-LT" w:eastAsia="lt-LT"/>
        </w:rPr>
      </w:pPr>
    </w:p>
    <w:p w14:paraId="36F2D69E" w14:textId="4D85E7B5" w:rsidR="008601BE" w:rsidRPr="00CE62B0" w:rsidRDefault="008601BE" w:rsidP="00F5756F">
      <w:pPr>
        <w:tabs>
          <w:tab w:val="left" w:pos="0"/>
          <w:tab w:val="left" w:pos="567"/>
        </w:tabs>
        <w:spacing w:after="0" w:line="240" w:lineRule="auto"/>
        <w:jc w:val="both"/>
        <w:rPr>
          <w:rFonts w:ascii="Times New Roman" w:eastAsia="Times New Roman" w:hAnsi="Times New Roman" w:cs="Times New Roman"/>
          <w:noProof/>
          <w:u w:val="single"/>
          <w:lang w:val="lt-LT"/>
        </w:rPr>
      </w:pPr>
      <w:r w:rsidRPr="00CE62B0">
        <w:rPr>
          <w:rFonts w:ascii="Times New Roman" w:eastAsia="Times New Roman" w:hAnsi="Times New Roman" w:cs="Times New Roman"/>
          <w:noProof/>
          <w:u w:val="single"/>
          <w:lang w:val="lt-LT"/>
        </w:rPr>
        <w:t>CYP2C9 inhibitoriai</w:t>
      </w:r>
    </w:p>
    <w:p w14:paraId="176F0BE9" w14:textId="2D906423" w:rsidR="008601BE" w:rsidRPr="00CE62B0" w:rsidRDefault="008601BE" w:rsidP="00CE62B0">
      <w:pPr>
        <w:tabs>
          <w:tab w:val="left" w:pos="0"/>
          <w:tab w:val="left" w:pos="567"/>
        </w:tabs>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 xml:space="preserve">Ibuprofeno </w:t>
      </w:r>
      <w:r w:rsidR="00C50316" w:rsidRPr="00CE62B0">
        <w:rPr>
          <w:rFonts w:ascii="Times New Roman" w:eastAsia="Times New Roman" w:hAnsi="Times New Roman" w:cs="Times New Roman"/>
          <w:noProof/>
          <w:lang w:val="lt-LT"/>
        </w:rPr>
        <w:t>vartojimas kartu su</w:t>
      </w:r>
      <w:r w:rsidRPr="00CE62B0">
        <w:rPr>
          <w:rFonts w:ascii="Times New Roman" w:eastAsia="Times New Roman" w:hAnsi="Times New Roman" w:cs="Times New Roman"/>
          <w:noProof/>
          <w:lang w:val="lt-LT"/>
        </w:rPr>
        <w:t xml:space="preserve"> CYP2C9 inhibitori</w:t>
      </w:r>
      <w:r w:rsidR="00C50316" w:rsidRPr="00CE62B0">
        <w:rPr>
          <w:rFonts w:ascii="Times New Roman" w:eastAsia="Times New Roman" w:hAnsi="Times New Roman" w:cs="Times New Roman"/>
          <w:noProof/>
          <w:lang w:val="lt-LT"/>
        </w:rPr>
        <w:t>ais</w:t>
      </w:r>
      <w:r w:rsidRPr="00CE62B0">
        <w:rPr>
          <w:rFonts w:ascii="Times New Roman" w:eastAsia="Times New Roman" w:hAnsi="Times New Roman" w:cs="Times New Roman"/>
          <w:noProof/>
          <w:lang w:val="lt-LT"/>
        </w:rPr>
        <w:t xml:space="preserve"> gali didinti ibuprofeno (CYP2C9 substrat</w:t>
      </w:r>
      <w:r w:rsidR="00A27372" w:rsidRPr="00CE62B0">
        <w:rPr>
          <w:rFonts w:ascii="Times New Roman" w:eastAsia="Times New Roman" w:hAnsi="Times New Roman" w:cs="Times New Roman"/>
          <w:noProof/>
          <w:lang w:val="lt-LT"/>
        </w:rPr>
        <w:t>as</w:t>
      </w:r>
      <w:r w:rsidRPr="00CE62B0">
        <w:rPr>
          <w:rFonts w:ascii="Times New Roman" w:eastAsia="Times New Roman" w:hAnsi="Times New Roman" w:cs="Times New Roman"/>
          <w:noProof/>
          <w:lang w:val="lt-LT"/>
        </w:rPr>
        <w:t xml:space="preserve">) ekspoziciją. Tyrimais su vorikonazolu ir flukonazolu (CYP2C9 inhibitoriai) nustatytas </w:t>
      </w:r>
      <w:r w:rsidRPr="00CE62B0">
        <w:rPr>
          <w:rFonts w:ascii="Times New Roman" w:eastAsia="Times New Roman" w:hAnsi="Times New Roman" w:cs="Times New Roman"/>
          <w:i/>
          <w:iCs/>
          <w:noProof/>
          <w:lang w:val="lt-LT"/>
        </w:rPr>
        <w:t>S</w:t>
      </w:r>
      <w:r w:rsidRPr="00CE62B0">
        <w:rPr>
          <w:rFonts w:ascii="Times New Roman" w:eastAsia="Times New Roman" w:hAnsi="Times New Roman" w:cs="Times New Roman"/>
          <w:noProof/>
          <w:lang w:val="lt-LT"/>
        </w:rPr>
        <w:t xml:space="preserve">(+) ibuprofeno ekspozicijos padidėjimas </w:t>
      </w:r>
      <w:r w:rsidR="00C50316" w:rsidRPr="00CE62B0">
        <w:rPr>
          <w:rFonts w:ascii="Times New Roman" w:eastAsia="Times New Roman" w:hAnsi="Times New Roman" w:cs="Times New Roman"/>
          <w:noProof/>
          <w:lang w:val="lt-LT"/>
        </w:rPr>
        <w:t>maždaug</w:t>
      </w:r>
      <w:r w:rsidRPr="00CE62B0">
        <w:rPr>
          <w:rFonts w:ascii="Times New Roman" w:eastAsia="Times New Roman" w:hAnsi="Times New Roman" w:cs="Times New Roman"/>
          <w:noProof/>
          <w:lang w:val="lt-LT"/>
        </w:rPr>
        <w:t xml:space="preserve"> 80–100 %. Vartojant kartu su stipr</w:t>
      </w:r>
      <w:r w:rsidR="00C50316" w:rsidRPr="00CE62B0">
        <w:rPr>
          <w:rFonts w:ascii="Times New Roman" w:eastAsia="Times New Roman" w:hAnsi="Times New Roman" w:cs="Times New Roman"/>
          <w:noProof/>
          <w:lang w:val="lt-LT"/>
        </w:rPr>
        <w:t>au</w:t>
      </w:r>
      <w:r w:rsidRPr="00CE62B0">
        <w:rPr>
          <w:rFonts w:ascii="Times New Roman" w:eastAsia="Times New Roman" w:hAnsi="Times New Roman" w:cs="Times New Roman"/>
          <w:noProof/>
          <w:lang w:val="lt-LT"/>
        </w:rPr>
        <w:t xml:space="preserve">s </w:t>
      </w:r>
      <w:r w:rsidR="00C50316" w:rsidRPr="00CE62B0">
        <w:rPr>
          <w:rFonts w:ascii="Times New Roman" w:eastAsia="Times New Roman" w:hAnsi="Times New Roman" w:cs="Times New Roman"/>
          <w:noProof/>
          <w:lang w:val="lt-LT"/>
        </w:rPr>
        <w:t xml:space="preserve">poveikio </w:t>
      </w:r>
      <w:r w:rsidRPr="00CE62B0">
        <w:rPr>
          <w:rFonts w:ascii="Times New Roman" w:eastAsia="Times New Roman" w:hAnsi="Times New Roman" w:cs="Times New Roman"/>
          <w:noProof/>
          <w:lang w:val="lt-LT"/>
        </w:rPr>
        <w:t xml:space="preserve">CYP2C9 inhibitoriais, reikia </w:t>
      </w:r>
      <w:r w:rsidR="00C50316" w:rsidRPr="00CE62B0">
        <w:rPr>
          <w:rFonts w:ascii="Times New Roman" w:eastAsia="Times New Roman" w:hAnsi="Times New Roman" w:cs="Times New Roman"/>
          <w:noProof/>
          <w:lang w:val="lt-LT"/>
        </w:rPr>
        <w:t>apgalvotai sumažinti</w:t>
      </w:r>
      <w:r w:rsidRPr="00CE62B0">
        <w:rPr>
          <w:rFonts w:ascii="Times New Roman" w:eastAsia="Times New Roman" w:hAnsi="Times New Roman" w:cs="Times New Roman"/>
          <w:noProof/>
          <w:lang w:val="lt-LT"/>
        </w:rPr>
        <w:t xml:space="preserve"> ibuprofeno doz</w:t>
      </w:r>
      <w:r w:rsidR="00C50316" w:rsidRPr="00CE62B0">
        <w:rPr>
          <w:rFonts w:ascii="Times New Roman" w:eastAsia="Times New Roman" w:hAnsi="Times New Roman" w:cs="Times New Roman"/>
          <w:noProof/>
          <w:lang w:val="lt-LT"/>
        </w:rPr>
        <w:t>ę</w:t>
      </w:r>
      <w:r w:rsidRPr="00CE62B0">
        <w:rPr>
          <w:rFonts w:ascii="Times New Roman" w:eastAsia="Times New Roman" w:hAnsi="Times New Roman" w:cs="Times New Roman"/>
          <w:noProof/>
          <w:lang w:val="lt-LT"/>
        </w:rPr>
        <w:t xml:space="preserve">, ypač, kai didelės ibuprofeno dozės </w:t>
      </w:r>
      <w:r w:rsidR="00C50316" w:rsidRPr="00CE62B0">
        <w:rPr>
          <w:rFonts w:ascii="Times New Roman" w:eastAsia="Times New Roman" w:hAnsi="Times New Roman" w:cs="Times New Roman"/>
          <w:noProof/>
          <w:lang w:val="lt-LT"/>
        </w:rPr>
        <w:t>skiria</w:t>
      </w:r>
      <w:r w:rsidRPr="00CE62B0">
        <w:rPr>
          <w:rFonts w:ascii="Times New Roman" w:eastAsia="Times New Roman" w:hAnsi="Times New Roman" w:cs="Times New Roman"/>
          <w:noProof/>
          <w:lang w:val="lt-LT"/>
        </w:rPr>
        <w:t xml:space="preserve">mos </w:t>
      </w:r>
      <w:r w:rsidR="00C50316" w:rsidRPr="00CE62B0">
        <w:rPr>
          <w:rFonts w:ascii="Times New Roman" w:eastAsia="Times New Roman" w:hAnsi="Times New Roman" w:cs="Times New Roman"/>
          <w:noProof/>
          <w:lang w:val="lt-LT"/>
        </w:rPr>
        <w:t xml:space="preserve">vartoti </w:t>
      </w:r>
      <w:r w:rsidRPr="00CE62B0">
        <w:rPr>
          <w:rFonts w:ascii="Times New Roman" w:eastAsia="Times New Roman" w:hAnsi="Times New Roman" w:cs="Times New Roman"/>
          <w:noProof/>
          <w:lang w:val="lt-LT"/>
        </w:rPr>
        <w:t xml:space="preserve">kartu su vorikonazolu </w:t>
      </w:r>
      <w:r w:rsidR="00C50316" w:rsidRPr="00CE62B0">
        <w:rPr>
          <w:rFonts w:ascii="Times New Roman" w:eastAsia="Times New Roman" w:hAnsi="Times New Roman" w:cs="Times New Roman"/>
          <w:noProof/>
          <w:lang w:val="lt-LT"/>
        </w:rPr>
        <w:t>arba</w:t>
      </w:r>
      <w:r w:rsidRPr="00CE62B0">
        <w:rPr>
          <w:rFonts w:ascii="Times New Roman" w:eastAsia="Times New Roman" w:hAnsi="Times New Roman" w:cs="Times New Roman"/>
          <w:noProof/>
          <w:lang w:val="lt-LT"/>
        </w:rPr>
        <w:t xml:space="preserve"> flukonazolu.</w:t>
      </w:r>
    </w:p>
    <w:p w14:paraId="7C7B06FB" w14:textId="77777777" w:rsidR="008601BE" w:rsidRPr="00733227" w:rsidRDefault="008601BE" w:rsidP="00F5756F">
      <w:pPr>
        <w:tabs>
          <w:tab w:val="left" w:pos="0"/>
          <w:tab w:val="left" w:pos="567"/>
        </w:tabs>
        <w:spacing w:after="0" w:line="240" w:lineRule="auto"/>
        <w:jc w:val="both"/>
        <w:rPr>
          <w:rFonts w:ascii="Times New Roman" w:eastAsia="Times New Roman" w:hAnsi="Times New Roman" w:cs="Times New Roman"/>
          <w:i/>
          <w:lang w:val="lt-LT" w:eastAsia="lt-LT"/>
        </w:rPr>
      </w:pPr>
    </w:p>
    <w:p w14:paraId="6887FB91" w14:textId="4340BA3E" w:rsidR="00C50316" w:rsidRPr="00CE62B0" w:rsidRDefault="00F6621C" w:rsidP="00F5756F">
      <w:pPr>
        <w:spacing w:after="0" w:line="240" w:lineRule="auto"/>
        <w:rPr>
          <w:rFonts w:ascii="Times New Roman" w:hAnsi="Times New Roman"/>
          <w:bCs/>
          <w:u w:val="single"/>
          <w:lang w:val="lt-LT" w:eastAsia="lt-LT"/>
        </w:rPr>
      </w:pPr>
      <w:r w:rsidRPr="00CE62B0">
        <w:rPr>
          <w:rFonts w:ascii="Times New Roman" w:hAnsi="Times New Roman"/>
          <w:bCs/>
          <w:u w:val="single"/>
          <w:lang w:val="lt-LT" w:eastAsia="lt-LT"/>
        </w:rPr>
        <w:t>Deferaziroksas</w:t>
      </w:r>
    </w:p>
    <w:p w14:paraId="0F558203" w14:textId="4D012ECD" w:rsidR="00F6621C" w:rsidRPr="00CE62B0" w:rsidRDefault="00F6621C" w:rsidP="00F5756F">
      <w:pPr>
        <w:spacing w:after="0" w:line="240" w:lineRule="auto"/>
        <w:rPr>
          <w:rFonts w:ascii="Times New Roman" w:hAnsi="Times New Roman"/>
          <w:lang w:val="lt-LT" w:eastAsia="lt-LT"/>
        </w:rPr>
      </w:pPr>
      <w:r w:rsidRPr="00CE62B0">
        <w:rPr>
          <w:rFonts w:ascii="Times New Roman" w:hAnsi="Times New Roman"/>
          <w:lang w:val="lt-LT" w:eastAsia="lt-LT"/>
        </w:rPr>
        <w:t>Vartoj</w:t>
      </w:r>
      <w:r>
        <w:rPr>
          <w:rFonts w:ascii="Times New Roman" w:hAnsi="Times New Roman"/>
          <w:lang w:val="lt-LT" w:eastAsia="lt-LT"/>
        </w:rPr>
        <w:t>ant</w:t>
      </w:r>
      <w:r w:rsidRPr="00CE62B0">
        <w:rPr>
          <w:rFonts w:ascii="Times New Roman" w:hAnsi="Times New Roman"/>
          <w:lang w:val="lt-LT" w:eastAsia="lt-LT"/>
        </w:rPr>
        <w:t xml:space="preserve"> kartu su NVNU</w:t>
      </w:r>
      <w:r>
        <w:rPr>
          <w:rFonts w:ascii="Times New Roman" w:hAnsi="Times New Roman"/>
          <w:lang w:val="lt-LT" w:eastAsia="lt-LT"/>
        </w:rPr>
        <w:t>,</w:t>
      </w:r>
      <w:r w:rsidRPr="00CE62B0">
        <w:rPr>
          <w:rFonts w:ascii="Times New Roman" w:hAnsi="Times New Roman"/>
          <w:lang w:val="lt-LT" w:eastAsia="lt-LT"/>
        </w:rPr>
        <w:t xml:space="preserve"> gali </w:t>
      </w:r>
      <w:r>
        <w:rPr>
          <w:rFonts w:ascii="Times New Roman" w:hAnsi="Times New Roman"/>
          <w:lang w:val="lt-LT" w:eastAsia="lt-LT"/>
        </w:rPr>
        <w:t>didėti</w:t>
      </w:r>
      <w:r w:rsidRPr="00CE62B0">
        <w:rPr>
          <w:rFonts w:ascii="Times New Roman" w:hAnsi="Times New Roman"/>
          <w:lang w:val="lt-LT" w:eastAsia="lt-LT"/>
        </w:rPr>
        <w:t xml:space="preserve"> toksinio poveikio virškinimo traktui rizik</w:t>
      </w:r>
      <w:r>
        <w:rPr>
          <w:rFonts w:ascii="Times New Roman" w:hAnsi="Times New Roman"/>
          <w:lang w:val="lt-LT" w:eastAsia="lt-LT"/>
        </w:rPr>
        <w:t>a</w:t>
      </w:r>
      <w:r w:rsidRPr="00CE62B0">
        <w:rPr>
          <w:rFonts w:ascii="Times New Roman" w:hAnsi="Times New Roman"/>
          <w:lang w:val="lt-LT" w:eastAsia="lt-LT"/>
        </w:rPr>
        <w:t xml:space="preserve">. Jei deferaziroksas skiriamas vartoti kartu </w:t>
      </w:r>
      <w:r>
        <w:rPr>
          <w:rFonts w:ascii="Times New Roman" w:hAnsi="Times New Roman"/>
          <w:lang w:val="lt-LT" w:eastAsia="lt-LT"/>
        </w:rPr>
        <w:t xml:space="preserve">su </w:t>
      </w:r>
      <w:r w:rsidRPr="00CE62B0">
        <w:rPr>
          <w:rFonts w:ascii="Times New Roman" w:hAnsi="Times New Roman"/>
          <w:lang w:val="lt-LT" w:eastAsia="lt-LT"/>
        </w:rPr>
        <w:t>NVNU, reikia atidžiai stebėti klinikinę būklę.</w:t>
      </w:r>
    </w:p>
    <w:p w14:paraId="1CFBCC12" w14:textId="77777777" w:rsidR="00F6621C" w:rsidRPr="00CE62B0" w:rsidRDefault="00F6621C" w:rsidP="00F5756F">
      <w:pPr>
        <w:spacing w:after="0" w:line="240" w:lineRule="auto"/>
        <w:rPr>
          <w:rFonts w:ascii="Times New Roman" w:hAnsi="Times New Roman"/>
          <w:lang w:val="lt-LT" w:eastAsia="lt-LT"/>
        </w:rPr>
      </w:pPr>
    </w:p>
    <w:p w14:paraId="0CFA86F3" w14:textId="4F7B52BA" w:rsidR="00F6621C" w:rsidRDefault="001117A1" w:rsidP="00F5756F">
      <w:pPr>
        <w:spacing w:after="0" w:line="240" w:lineRule="auto"/>
        <w:rPr>
          <w:rFonts w:ascii="Times New Roman" w:hAnsi="Times New Roman"/>
          <w:bCs/>
          <w:u w:val="single"/>
          <w:lang w:val="lt-LT" w:eastAsia="lt-LT"/>
        </w:rPr>
      </w:pPr>
      <w:r w:rsidRPr="00546905">
        <w:rPr>
          <w:rFonts w:ascii="Times New Roman" w:hAnsi="Times New Roman"/>
          <w:bCs/>
          <w:u w:val="single"/>
          <w:lang w:val="lt-LT" w:eastAsia="lt-LT"/>
        </w:rPr>
        <w:t>Mifepristonas</w:t>
      </w:r>
    </w:p>
    <w:p w14:paraId="0C8D4C0B" w14:textId="504CC95D" w:rsidR="001117A1" w:rsidRDefault="001117A1" w:rsidP="00F5756F">
      <w:pPr>
        <w:spacing w:after="0" w:line="240" w:lineRule="auto"/>
        <w:rPr>
          <w:rFonts w:ascii="Times New Roman" w:hAnsi="Times New Roman" w:cs="Times New Roman"/>
          <w:lang w:val="lt-LT" w:eastAsia="lt-LT"/>
        </w:rPr>
      </w:pPr>
      <w:r>
        <w:rPr>
          <w:rFonts w:ascii="Times New Roman" w:hAnsi="Times New Roman" w:cs="Times New Roman"/>
          <w:lang w:val="lt-LT" w:eastAsia="lt-LT"/>
        </w:rPr>
        <w:t>Per</w:t>
      </w:r>
      <w:r w:rsidRPr="004B20D4">
        <w:rPr>
          <w:rFonts w:ascii="Times New Roman" w:hAnsi="Times New Roman" w:cs="Times New Roman"/>
          <w:lang w:val="lt-LT" w:eastAsia="lt-LT"/>
        </w:rPr>
        <w:t xml:space="preserve"> 8</w:t>
      </w:r>
      <w:r>
        <w:rPr>
          <w:rFonts w:ascii="Times New Roman" w:hAnsi="Times New Roman" w:cs="Times New Roman"/>
          <w:lang w:val="lt-LT" w:eastAsia="lt-LT"/>
        </w:rPr>
        <w:t>–</w:t>
      </w:r>
      <w:r w:rsidRPr="004B20D4">
        <w:rPr>
          <w:rFonts w:ascii="Times New Roman" w:hAnsi="Times New Roman" w:cs="Times New Roman"/>
          <w:lang w:val="lt-LT" w:eastAsia="lt-LT"/>
        </w:rPr>
        <w:t>12</w:t>
      </w:r>
      <w:r>
        <w:rPr>
          <w:rFonts w:ascii="Times New Roman" w:hAnsi="Times New Roman" w:cs="Times New Roman"/>
          <w:lang w:val="lt-LT" w:eastAsia="lt-LT"/>
        </w:rPr>
        <w:t> par</w:t>
      </w:r>
      <w:r w:rsidRPr="004B20D4">
        <w:rPr>
          <w:rFonts w:ascii="Times New Roman" w:hAnsi="Times New Roman" w:cs="Times New Roman"/>
          <w:lang w:val="lt-LT" w:eastAsia="lt-LT"/>
        </w:rPr>
        <w:t xml:space="preserve">ų po mifepristono </w:t>
      </w:r>
      <w:r>
        <w:rPr>
          <w:rFonts w:ascii="Times New Roman" w:hAnsi="Times New Roman" w:cs="Times New Roman"/>
          <w:lang w:val="lt-LT" w:eastAsia="lt-LT"/>
        </w:rPr>
        <w:t>vartoji</w:t>
      </w:r>
      <w:r w:rsidRPr="004B20D4">
        <w:rPr>
          <w:rFonts w:ascii="Times New Roman" w:hAnsi="Times New Roman" w:cs="Times New Roman"/>
          <w:lang w:val="lt-LT" w:eastAsia="lt-LT"/>
        </w:rPr>
        <w:t>mo</w:t>
      </w:r>
      <w:r>
        <w:rPr>
          <w:rFonts w:ascii="Times New Roman" w:hAnsi="Times New Roman" w:cs="Times New Roman"/>
          <w:lang w:val="lt-LT" w:eastAsia="lt-LT"/>
        </w:rPr>
        <w:t xml:space="preserve"> pavartojus </w:t>
      </w:r>
      <w:r w:rsidRPr="004B20D4">
        <w:rPr>
          <w:rFonts w:ascii="Times New Roman" w:hAnsi="Times New Roman" w:cs="Times New Roman"/>
          <w:lang w:val="lt-LT" w:eastAsia="lt-LT"/>
        </w:rPr>
        <w:t>NVNU</w:t>
      </w:r>
      <w:r>
        <w:rPr>
          <w:rFonts w:ascii="Times New Roman" w:hAnsi="Times New Roman" w:cs="Times New Roman"/>
          <w:lang w:val="lt-LT" w:eastAsia="lt-LT"/>
        </w:rPr>
        <w:t>,</w:t>
      </w:r>
      <w:r w:rsidRPr="004B20D4">
        <w:rPr>
          <w:rFonts w:ascii="Times New Roman" w:hAnsi="Times New Roman" w:cs="Times New Roman"/>
          <w:lang w:val="lt-LT" w:eastAsia="lt-LT"/>
        </w:rPr>
        <w:t xml:space="preserve"> mifepristono </w:t>
      </w:r>
      <w:r>
        <w:rPr>
          <w:rFonts w:ascii="Times New Roman" w:hAnsi="Times New Roman" w:cs="Times New Roman"/>
          <w:lang w:val="lt-LT" w:eastAsia="lt-LT"/>
        </w:rPr>
        <w:t>poveikis</w:t>
      </w:r>
      <w:r w:rsidRPr="001117A1">
        <w:rPr>
          <w:rFonts w:ascii="Times New Roman" w:hAnsi="Times New Roman" w:cs="Times New Roman"/>
          <w:lang w:val="lt-LT" w:eastAsia="lt-LT"/>
        </w:rPr>
        <w:t xml:space="preserve"> </w:t>
      </w:r>
      <w:r>
        <w:rPr>
          <w:rFonts w:ascii="Times New Roman" w:hAnsi="Times New Roman" w:cs="Times New Roman"/>
          <w:lang w:val="lt-LT" w:eastAsia="lt-LT"/>
        </w:rPr>
        <w:t>gali sumažėti.</w:t>
      </w:r>
    </w:p>
    <w:p w14:paraId="4BB42E41" w14:textId="77777777" w:rsidR="001117A1" w:rsidRDefault="001117A1" w:rsidP="00F5756F">
      <w:pPr>
        <w:spacing w:after="0" w:line="240" w:lineRule="auto"/>
        <w:rPr>
          <w:rFonts w:ascii="Times New Roman" w:hAnsi="Times New Roman" w:cs="Times New Roman"/>
          <w:lang w:val="lt-LT" w:eastAsia="lt-LT"/>
        </w:rPr>
      </w:pPr>
    </w:p>
    <w:p w14:paraId="74EC4393" w14:textId="6048AABF" w:rsidR="001117A1" w:rsidRDefault="001117A1" w:rsidP="00F5756F">
      <w:pPr>
        <w:spacing w:after="0" w:line="240" w:lineRule="auto"/>
        <w:rPr>
          <w:rFonts w:ascii="Times New Roman" w:hAnsi="Times New Roman" w:cs="Times New Roman"/>
          <w:bCs/>
          <w:u w:val="single"/>
          <w:lang w:val="lt-LT" w:eastAsia="lt-LT"/>
        </w:rPr>
      </w:pPr>
      <w:r w:rsidRPr="00546905">
        <w:rPr>
          <w:rFonts w:ascii="Times New Roman" w:hAnsi="Times New Roman" w:cs="Times New Roman"/>
          <w:bCs/>
          <w:u w:val="single"/>
          <w:lang w:val="lt-LT" w:eastAsia="lt-LT"/>
        </w:rPr>
        <w:t>Pemetreksedas</w:t>
      </w:r>
    </w:p>
    <w:p w14:paraId="2F08264D" w14:textId="3EC23695" w:rsidR="001117A1" w:rsidRPr="001117A1" w:rsidRDefault="001117A1" w:rsidP="00F5756F">
      <w:pPr>
        <w:spacing w:after="0" w:line="240" w:lineRule="auto"/>
        <w:rPr>
          <w:rFonts w:ascii="Times New Roman" w:hAnsi="Times New Roman" w:cs="Times New Roman"/>
          <w:lang w:val="lt-LT" w:eastAsia="lt-LT"/>
        </w:rPr>
      </w:pPr>
      <w:r w:rsidRPr="00546905">
        <w:rPr>
          <w:rFonts w:ascii="Times New Roman" w:hAnsi="Times New Roman"/>
          <w:lang w:val="lt-LT" w:eastAsia="lt-LT"/>
        </w:rPr>
        <w:t xml:space="preserve">Vartojimas kartu su NVNU gali mažinti pemetreksedo eliminaciją, todėl skiriant dideles NVNU dozes, reikia imtis atsargumo priemonių. Pacientams, kuriems yra diagnozuotas </w:t>
      </w:r>
      <w:r w:rsidR="005A2EC0">
        <w:rPr>
          <w:rFonts w:ascii="Times New Roman" w:hAnsi="Times New Roman"/>
          <w:lang w:val="lt-LT" w:eastAsia="lt-LT"/>
        </w:rPr>
        <w:t>nesunku</w:t>
      </w:r>
      <w:r w:rsidRPr="00546905">
        <w:rPr>
          <w:rFonts w:ascii="Times New Roman" w:hAnsi="Times New Roman"/>
          <w:lang w:val="lt-LT" w:eastAsia="lt-LT"/>
        </w:rPr>
        <w:t xml:space="preserve">s arba vidutinio sunkumo inkstų funkcijos nepakankamumas (kreatinino klirensas nuo 45 iki 79 ml/min.), </w:t>
      </w:r>
      <w:r w:rsidR="005A2EC0" w:rsidRPr="00546905">
        <w:rPr>
          <w:rFonts w:ascii="Times New Roman" w:hAnsi="Times New Roman"/>
          <w:lang w:val="lt-LT" w:eastAsia="lt-LT"/>
        </w:rPr>
        <w:t>reikia vengti pemetreksedą vartoti kartu su NVNU</w:t>
      </w:r>
      <w:r w:rsidR="005A2EC0">
        <w:rPr>
          <w:rFonts w:ascii="Times New Roman" w:hAnsi="Times New Roman"/>
          <w:lang w:val="lt-LT" w:eastAsia="lt-LT"/>
        </w:rPr>
        <w:t>,</w:t>
      </w:r>
      <w:r w:rsidR="005A2EC0" w:rsidRPr="005A2EC0">
        <w:rPr>
          <w:rFonts w:ascii="Times New Roman" w:hAnsi="Times New Roman"/>
          <w:lang w:val="lt-LT" w:eastAsia="lt-LT"/>
        </w:rPr>
        <w:t xml:space="preserve"> </w:t>
      </w:r>
      <w:r w:rsidR="005A2EC0" w:rsidRPr="00546905">
        <w:rPr>
          <w:rFonts w:ascii="Times New Roman" w:hAnsi="Times New Roman"/>
          <w:lang w:val="lt-LT" w:eastAsia="lt-LT"/>
        </w:rPr>
        <w:t>kurių pusinis periodas yra trumpas (pvz., ibuprofen</w:t>
      </w:r>
      <w:r w:rsidR="005A2EC0">
        <w:rPr>
          <w:rFonts w:ascii="Times New Roman" w:hAnsi="Times New Roman"/>
          <w:lang w:val="lt-LT" w:eastAsia="lt-LT"/>
        </w:rPr>
        <w:t>o</w:t>
      </w:r>
      <w:r w:rsidR="005A2EC0" w:rsidRPr="00546905">
        <w:rPr>
          <w:rFonts w:ascii="Times New Roman" w:hAnsi="Times New Roman"/>
          <w:lang w:val="lt-LT" w:eastAsia="lt-LT"/>
        </w:rPr>
        <w:t>)</w:t>
      </w:r>
      <w:r w:rsidR="005A2EC0">
        <w:rPr>
          <w:rFonts w:ascii="Times New Roman" w:hAnsi="Times New Roman"/>
          <w:lang w:val="lt-LT" w:eastAsia="lt-LT"/>
        </w:rPr>
        <w:t>,</w:t>
      </w:r>
      <w:r w:rsidR="005A2EC0" w:rsidRPr="00546905">
        <w:rPr>
          <w:rFonts w:ascii="Times New Roman" w:hAnsi="Times New Roman"/>
          <w:lang w:val="lt-LT" w:eastAsia="lt-LT"/>
        </w:rPr>
        <w:t xml:space="preserve"> </w:t>
      </w:r>
      <w:r w:rsidRPr="00546905">
        <w:rPr>
          <w:rFonts w:ascii="Times New Roman" w:hAnsi="Times New Roman"/>
          <w:lang w:val="lt-LT" w:eastAsia="lt-LT"/>
        </w:rPr>
        <w:t>2</w:t>
      </w:r>
      <w:r w:rsidR="00CA32D0">
        <w:rPr>
          <w:rFonts w:ascii="Times New Roman" w:hAnsi="Times New Roman"/>
          <w:lang w:val="lt-LT" w:eastAsia="lt-LT"/>
        </w:rPr>
        <w:t> paras</w:t>
      </w:r>
      <w:r w:rsidRPr="00546905">
        <w:rPr>
          <w:rFonts w:ascii="Times New Roman" w:hAnsi="Times New Roman"/>
          <w:lang w:val="lt-LT" w:eastAsia="lt-LT"/>
        </w:rPr>
        <w:t xml:space="preserve"> prieš ir 2</w:t>
      </w:r>
      <w:r w:rsidR="00CA32D0">
        <w:rPr>
          <w:rFonts w:ascii="Times New Roman" w:hAnsi="Times New Roman"/>
          <w:lang w:val="lt-LT" w:eastAsia="lt-LT"/>
        </w:rPr>
        <w:t> paras</w:t>
      </w:r>
      <w:r w:rsidRPr="00546905">
        <w:rPr>
          <w:rFonts w:ascii="Times New Roman" w:hAnsi="Times New Roman"/>
          <w:lang w:val="lt-LT" w:eastAsia="lt-LT"/>
        </w:rPr>
        <w:t xml:space="preserve"> po pemetreksedo vartojimo.</w:t>
      </w:r>
    </w:p>
    <w:p w14:paraId="12DF8BBA" w14:textId="77777777" w:rsidR="001117A1" w:rsidRDefault="001117A1" w:rsidP="00F5756F">
      <w:pPr>
        <w:spacing w:after="0" w:line="240" w:lineRule="auto"/>
        <w:rPr>
          <w:rFonts w:ascii="Times New Roman" w:eastAsia="Times New Roman" w:hAnsi="Times New Roman" w:cs="Times New Roman"/>
          <w:i/>
          <w:lang w:val="lt-LT" w:eastAsia="lt-LT"/>
        </w:rPr>
      </w:pPr>
    </w:p>
    <w:p w14:paraId="18545E43" w14:textId="684FB3F9" w:rsidR="000E37D4" w:rsidRDefault="000E37D4" w:rsidP="00F5756F">
      <w:pPr>
        <w:spacing w:after="0" w:line="240" w:lineRule="auto"/>
        <w:rPr>
          <w:rFonts w:ascii="Times New Roman" w:eastAsia="Times New Roman" w:hAnsi="Times New Roman" w:cs="Times New Roman"/>
          <w:i/>
          <w:lang w:val="lt-LT" w:eastAsia="x-none"/>
        </w:rPr>
      </w:pPr>
    </w:p>
    <w:p w14:paraId="146E2901" w14:textId="443186FF" w:rsidR="00256E0E" w:rsidRPr="00CE62B0" w:rsidRDefault="00256E0E" w:rsidP="00F5756F">
      <w:pPr>
        <w:spacing w:after="0" w:line="240" w:lineRule="auto"/>
        <w:rPr>
          <w:rFonts w:ascii="Times New Roman" w:eastAsia="Times New Roman" w:hAnsi="Times New Roman" w:cs="Times New Roman"/>
          <w:u w:val="single"/>
          <w:lang w:val="lt-LT" w:eastAsia="x-none"/>
        </w:rPr>
      </w:pPr>
      <w:r w:rsidRPr="00CE62B0">
        <w:rPr>
          <w:rFonts w:ascii="Times New Roman" w:eastAsia="Times New Roman" w:hAnsi="Times New Roman" w:cs="Times New Roman"/>
          <w:i/>
          <w:u w:val="single"/>
          <w:lang w:val="lt-LT" w:eastAsia="x-none"/>
        </w:rPr>
        <w:t>Ginkgo biloba</w:t>
      </w:r>
    </w:p>
    <w:p w14:paraId="77B0EB9B" w14:textId="51A003F0"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i/>
          <w:lang w:val="lt-LT" w:eastAsia="x-none"/>
        </w:rPr>
        <w:t>Ginkgo biloba</w:t>
      </w:r>
      <w:r w:rsidRPr="00733227">
        <w:rPr>
          <w:rFonts w:ascii="Times New Roman" w:eastAsia="Times New Roman" w:hAnsi="Times New Roman" w:cs="Times New Roman"/>
          <w:lang w:val="lt-LT" w:eastAsia="x-none"/>
        </w:rPr>
        <w:t xml:space="preserve"> preparatai gali didinti </w:t>
      </w:r>
      <w:r w:rsidR="00DD476E">
        <w:rPr>
          <w:rFonts w:ascii="Times New Roman" w:eastAsia="Times New Roman" w:hAnsi="Times New Roman" w:cs="Times New Roman"/>
          <w:lang w:val="lt-LT" w:eastAsia="x-none"/>
        </w:rPr>
        <w:t xml:space="preserve">su </w:t>
      </w:r>
      <w:r w:rsidRPr="00733227">
        <w:rPr>
          <w:rFonts w:ascii="Times New Roman" w:eastAsia="Times New Roman" w:hAnsi="Times New Roman" w:cs="Times New Roman"/>
          <w:lang w:val="lt-LT" w:eastAsia="x-none"/>
        </w:rPr>
        <w:t xml:space="preserve">NVNU </w:t>
      </w:r>
      <w:r w:rsidR="00DD476E">
        <w:rPr>
          <w:rFonts w:ascii="Times New Roman" w:eastAsia="Times New Roman" w:hAnsi="Times New Roman" w:cs="Times New Roman"/>
          <w:lang w:val="lt-LT" w:eastAsia="x-none"/>
        </w:rPr>
        <w:t xml:space="preserve">vartojimu susijusią </w:t>
      </w:r>
      <w:r w:rsidRPr="00733227">
        <w:rPr>
          <w:rFonts w:ascii="Times New Roman" w:eastAsia="Times New Roman" w:hAnsi="Times New Roman" w:cs="Times New Roman"/>
          <w:lang w:val="lt-LT" w:eastAsia="x-none"/>
        </w:rPr>
        <w:t>kraujavimo rizik</w:t>
      </w:r>
      <w:r w:rsidR="00DD476E">
        <w:rPr>
          <w:rFonts w:ascii="Times New Roman" w:eastAsia="Times New Roman" w:hAnsi="Times New Roman" w:cs="Times New Roman"/>
          <w:lang w:val="lt-LT" w:eastAsia="x-none"/>
        </w:rPr>
        <w:t>ą.</w:t>
      </w:r>
    </w:p>
    <w:p w14:paraId="594B8D2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272BD9A"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3" w:name="_Toc129243107"/>
      <w:bookmarkStart w:id="24" w:name="_Toc129243232"/>
      <w:r w:rsidRPr="00733227">
        <w:rPr>
          <w:rFonts w:ascii="Times New Roman" w:eastAsia="Times New Roman" w:hAnsi="Times New Roman" w:cs="Times New Roman"/>
          <w:b/>
          <w:kern w:val="28"/>
          <w:lang w:val="lt-LT" w:eastAsia="x-none"/>
        </w:rPr>
        <w:t>4.6</w:t>
      </w:r>
      <w:r w:rsidRPr="00733227">
        <w:rPr>
          <w:rFonts w:ascii="Times New Roman" w:eastAsia="Times New Roman" w:hAnsi="Times New Roman" w:cs="Times New Roman"/>
          <w:b/>
          <w:kern w:val="28"/>
          <w:lang w:val="lt-LT" w:eastAsia="x-none"/>
        </w:rPr>
        <w:tab/>
        <w:t>Vaisingumas, nėštumo ir žindymo laikotarpis</w:t>
      </w:r>
      <w:bookmarkEnd w:id="23"/>
      <w:bookmarkEnd w:id="24"/>
    </w:p>
    <w:p w14:paraId="46E08BC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F5EE1B4"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Nėštumas</w:t>
      </w:r>
    </w:p>
    <w:p w14:paraId="660587C3" w14:textId="66903FC4"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Prostaglandin</w:t>
      </w:r>
      <w:r w:rsidR="00A00E19">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sintezės slopinimas gali </w:t>
      </w:r>
      <w:r w:rsidR="006A0870">
        <w:rPr>
          <w:rFonts w:ascii="Times New Roman" w:eastAsia="Times New Roman" w:hAnsi="Times New Roman" w:cs="Times New Roman"/>
          <w:lang w:val="lt-LT" w:eastAsia="de-DE"/>
        </w:rPr>
        <w:t xml:space="preserve">nepalankiai </w:t>
      </w:r>
      <w:r w:rsidRPr="00733227">
        <w:rPr>
          <w:rFonts w:ascii="Times New Roman" w:eastAsia="Times New Roman" w:hAnsi="Times New Roman" w:cs="Times New Roman"/>
          <w:lang w:val="lt-LT" w:eastAsia="de-DE"/>
        </w:rPr>
        <w:t xml:space="preserve">veikti nėštumą ir (ar) embriono ar vaisiaus vystymąsi. Epidemiologinių tyrimų duomenys rodo, kad </w:t>
      </w:r>
      <w:r w:rsidR="00A00E19" w:rsidRPr="00CE62B0">
        <w:rPr>
          <w:rFonts w:ascii="Times New Roman" w:eastAsia="Times New Roman" w:hAnsi="Times New Roman" w:cs="Times New Roman"/>
          <w:noProof/>
          <w:lang w:val="lt-LT"/>
        </w:rPr>
        <w:t xml:space="preserve">vartojant prostaglandinų sintezės inhibitorių </w:t>
      </w:r>
      <w:r w:rsidRPr="00733227">
        <w:rPr>
          <w:rFonts w:ascii="Times New Roman" w:eastAsia="Times New Roman" w:hAnsi="Times New Roman" w:cs="Times New Roman"/>
          <w:lang w:val="lt-LT" w:eastAsia="de-DE"/>
        </w:rPr>
        <w:t>ankstyvuoju nėštumo laikotarpiu, didėja persileidimo,vaisi</w:t>
      </w:r>
      <w:r w:rsidR="001C760F">
        <w:rPr>
          <w:rFonts w:ascii="Times New Roman" w:eastAsia="Times New Roman" w:hAnsi="Times New Roman" w:cs="Times New Roman"/>
          <w:lang w:val="lt-LT" w:eastAsia="de-DE"/>
        </w:rPr>
        <w:t xml:space="preserve">aus </w:t>
      </w:r>
      <w:r w:rsidRPr="00733227">
        <w:rPr>
          <w:rFonts w:ascii="Times New Roman" w:eastAsia="Times New Roman" w:hAnsi="Times New Roman" w:cs="Times New Roman"/>
          <w:lang w:val="lt-LT" w:eastAsia="de-DE"/>
        </w:rPr>
        <w:t xml:space="preserve"> širdies sklaidos defektų </w:t>
      </w:r>
      <w:r w:rsidR="00A00E19">
        <w:rPr>
          <w:rFonts w:ascii="Times New Roman" w:eastAsia="Times New Roman" w:hAnsi="Times New Roman" w:cs="Times New Roman"/>
          <w:lang w:val="lt-LT" w:eastAsia="de-DE"/>
        </w:rPr>
        <w:t xml:space="preserve">ir pilvo priekinės sienos nesuaugimo </w:t>
      </w:r>
      <w:r w:rsidRPr="00733227">
        <w:rPr>
          <w:rFonts w:ascii="Times New Roman" w:eastAsia="Times New Roman" w:hAnsi="Times New Roman" w:cs="Times New Roman"/>
          <w:lang w:val="lt-LT" w:eastAsia="de-DE"/>
        </w:rPr>
        <w:t xml:space="preserve">rizika. </w:t>
      </w:r>
      <w:r w:rsidR="00A00E19" w:rsidRPr="00CE62B0">
        <w:rPr>
          <w:rFonts w:ascii="Times New Roman" w:hAnsi="Times New Roman"/>
          <w:lang w:val="lt-LT"/>
        </w:rPr>
        <w:t xml:space="preserve">Absoliuti kardiovaskulinės sistemos apsigimimų rizika padidėjo nuo mažiau kaip 1 % iki maždaug 1,5 %. </w:t>
      </w:r>
      <w:r w:rsidRPr="00733227">
        <w:rPr>
          <w:rFonts w:ascii="Times New Roman" w:eastAsia="Times New Roman" w:hAnsi="Times New Roman" w:cs="Times New Roman"/>
          <w:lang w:val="lt-LT" w:eastAsia="de-DE"/>
        </w:rPr>
        <w:t xml:space="preserve">Manoma, kad rizika </w:t>
      </w:r>
      <w:r w:rsidR="00A00E19">
        <w:rPr>
          <w:rFonts w:ascii="Times New Roman" w:eastAsia="Times New Roman" w:hAnsi="Times New Roman" w:cs="Times New Roman"/>
          <w:lang w:val="lt-LT" w:eastAsia="de-DE"/>
        </w:rPr>
        <w:t xml:space="preserve">didėja </w:t>
      </w:r>
      <w:r w:rsidRPr="00733227">
        <w:rPr>
          <w:rFonts w:ascii="Times New Roman" w:eastAsia="Times New Roman" w:hAnsi="Times New Roman" w:cs="Times New Roman"/>
          <w:lang w:val="lt-LT" w:eastAsia="de-DE"/>
        </w:rPr>
        <w:t>priklauso</w:t>
      </w:r>
      <w:r w:rsidR="00A00E19">
        <w:rPr>
          <w:rFonts w:ascii="Times New Roman" w:eastAsia="Times New Roman" w:hAnsi="Times New Roman" w:cs="Times New Roman"/>
          <w:lang w:val="lt-LT" w:eastAsia="de-DE"/>
        </w:rPr>
        <w:t>mai</w:t>
      </w:r>
      <w:r w:rsidRPr="00733227">
        <w:rPr>
          <w:rFonts w:ascii="Times New Roman" w:eastAsia="Times New Roman" w:hAnsi="Times New Roman" w:cs="Times New Roman"/>
          <w:lang w:val="lt-LT" w:eastAsia="de-DE"/>
        </w:rPr>
        <w:t xml:space="preserve"> nuo vaistinio preparato dozės ir vartojimo trukmės. </w:t>
      </w:r>
    </w:p>
    <w:p w14:paraId="7D3627B7" w14:textId="77777777"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219E9C8E" w14:textId="7A453DAB" w:rsidR="000E37D4" w:rsidRPr="00733227" w:rsidRDefault="00A00E19" w:rsidP="00F5756F">
      <w:pPr>
        <w:autoSpaceDE w:val="0"/>
        <w:autoSpaceDN w:val="0"/>
        <w:spacing w:after="0" w:line="240" w:lineRule="auto"/>
        <w:ind w:right="-1"/>
        <w:rPr>
          <w:rFonts w:ascii="Times New Roman" w:eastAsia="Times New Roman" w:hAnsi="Times New Roman" w:cs="Times New Roman"/>
          <w:lang w:val="lt-LT" w:eastAsia="de-DE"/>
        </w:rPr>
      </w:pPr>
      <w:r w:rsidRPr="00A00E19">
        <w:rPr>
          <w:rFonts w:ascii="Times New Roman" w:eastAsia="Times New Roman" w:hAnsi="Times New Roman" w:cs="Times New Roman"/>
          <w:lang w:val="lt-LT" w:eastAsia="de-DE"/>
        </w:rPr>
        <w:t>Įrodyta, kad g</w:t>
      </w:r>
      <w:r w:rsidR="000E37D4" w:rsidRPr="00733227">
        <w:rPr>
          <w:rFonts w:ascii="Times New Roman" w:eastAsia="Times New Roman" w:hAnsi="Times New Roman" w:cs="Times New Roman"/>
          <w:lang w:val="lt-LT" w:eastAsia="de-DE"/>
        </w:rPr>
        <w:t>yvūnams prostaglandin</w:t>
      </w:r>
      <w:r>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sintezės inhibitori</w:t>
      </w:r>
      <w:r>
        <w:rPr>
          <w:rFonts w:ascii="Times New Roman" w:eastAsia="Times New Roman" w:hAnsi="Times New Roman" w:cs="Times New Roman"/>
          <w:lang w:val="lt-LT" w:eastAsia="de-DE"/>
        </w:rPr>
        <w:t>ai</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d</w:t>
      </w:r>
      <w:r w:rsidR="007841A4">
        <w:rPr>
          <w:rFonts w:ascii="Times New Roman" w:eastAsia="Times New Roman" w:hAnsi="Times New Roman" w:cs="Times New Roman"/>
          <w:lang w:val="lt-LT" w:eastAsia="de-DE"/>
        </w:rPr>
        <w:t>ažn</w:t>
      </w:r>
      <w:r>
        <w:rPr>
          <w:rFonts w:ascii="Times New Roman" w:eastAsia="Times New Roman" w:hAnsi="Times New Roman" w:cs="Times New Roman"/>
          <w:lang w:val="lt-LT" w:eastAsia="de-DE"/>
        </w:rPr>
        <w:t xml:space="preserve">ina </w:t>
      </w:r>
      <w:r w:rsidR="000E37D4" w:rsidRPr="00733227">
        <w:rPr>
          <w:rFonts w:ascii="Times New Roman" w:eastAsia="Times New Roman" w:hAnsi="Times New Roman" w:cs="Times New Roman"/>
          <w:lang w:val="lt-LT" w:eastAsia="de-DE"/>
        </w:rPr>
        <w:t>implantuoto ir neimplantuoto kiaušinėlio ir embriono bei vaisiaus žuvimo atvej</w:t>
      </w:r>
      <w:r w:rsidR="007841A4">
        <w:rPr>
          <w:rFonts w:ascii="Times New Roman" w:eastAsia="Times New Roman" w:hAnsi="Times New Roman" w:cs="Times New Roman"/>
          <w:lang w:val="lt-LT" w:eastAsia="de-DE"/>
        </w:rPr>
        <w:t>us</w:t>
      </w:r>
      <w:r w:rsidR="000E37D4" w:rsidRPr="00733227">
        <w:rPr>
          <w:rFonts w:ascii="Times New Roman" w:eastAsia="Times New Roman" w:hAnsi="Times New Roman" w:cs="Times New Roman"/>
          <w:lang w:val="lt-LT" w:eastAsia="de-DE"/>
        </w:rPr>
        <w:t>.</w:t>
      </w:r>
      <w:r w:rsidR="000E37D4" w:rsidRPr="00733227">
        <w:rPr>
          <w:rFonts w:ascii="Times New Roman" w:eastAsia="Times New Roman" w:hAnsi="Times New Roman" w:cs="Times New Roman"/>
          <w:color w:val="0000FF"/>
          <w:lang w:val="lt-LT" w:eastAsia="de-DE"/>
        </w:rPr>
        <w:t xml:space="preserve"> </w:t>
      </w:r>
      <w:r w:rsidR="000E37D4" w:rsidRPr="00733227">
        <w:rPr>
          <w:rFonts w:ascii="Times New Roman" w:eastAsia="Times New Roman" w:hAnsi="Times New Roman" w:cs="Times New Roman"/>
          <w:lang w:val="lt-LT" w:eastAsia="de-DE"/>
        </w:rPr>
        <w:t xml:space="preserve">Be to, gyvūnams, organogenezės laikotarpiu vartojusiems prostaglandinų inhibitorių, padažnėjo įvairių </w:t>
      </w:r>
      <w:r w:rsidR="007841A4">
        <w:rPr>
          <w:rFonts w:ascii="Times New Roman" w:eastAsia="Times New Roman" w:hAnsi="Times New Roman" w:cs="Times New Roman"/>
          <w:lang w:val="lt-LT" w:eastAsia="de-DE"/>
        </w:rPr>
        <w:t>apsigimim</w:t>
      </w:r>
      <w:r w:rsidR="008931EE">
        <w:rPr>
          <w:rFonts w:ascii="Times New Roman" w:eastAsia="Times New Roman" w:hAnsi="Times New Roman" w:cs="Times New Roman"/>
          <w:lang w:val="lt-LT" w:eastAsia="de-DE"/>
        </w:rPr>
        <w:t>ai</w:t>
      </w:r>
      <w:r w:rsidR="000E37D4" w:rsidRPr="00733227">
        <w:rPr>
          <w:rFonts w:ascii="Times New Roman" w:eastAsia="Times New Roman" w:hAnsi="Times New Roman" w:cs="Times New Roman"/>
          <w:lang w:val="lt-LT" w:eastAsia="de-DE"/>
        </w:rPr>
        <w:t>, įskaitant širdies ir kraujagyslių sklaidos sutrikim</w:t>
      </w:r>
      <w:r w:rsidR="007841A4">
        <w:rPr>
          <w:rFonts w:ascii="Times New Roman" w:eastAsia="Times New Roman" w:hAnsi="Times New Roman" w:cs="Times New Roman"/>
          <w:lang w:val="lt-LT" w:eastAsia="de-DE"/>
        </w:rPr>
        <w:t>us,</w:t>
      </w:r>
      <w:r w:rsidR="000E37D4" w:rsidRPr="00733227">
        <w:rPr>
          <w:rFonts w:ascii="Times New Roman" w:eastAsia="Times New Roman" w:hAnsi="Times New Roman" w:cs="Times New Roman"/>
          <w:lang w:val="lt-LT" w:eastAsia="de-DE"/>
        </w:rPr>
        <w:t>.</w:t>
      </w:r>
    </w:p>
    <w:p w14:paraId="5CE8BDD7" w14:textId="7BF65483"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09937BDA" w14:textId="1CAB150A" w:rsidR="00D86970" w:rsidRDefault="00D86970" w:rsidP="00F5756F">
      <w:pPr>
        <w:autoSpaceDE w:val="0"/>
        <w:autoSpaceDN w:val="0"/>
        <w:spacing w:after="0" w:line="240" w:lineRule="auto"/>
        <w:ind w:right="-1"/>
        <w:rPr>
          <w:rFonts w:ascii="Times New Roman" w:eastAsia="Times New Roman" w:hAnsi="Times New Roman" w:cs="Times New Roman"/>
          <w:lang w:val="lt-LT" w:eastAsia="de-DE"/>
        </w:rPr>
      </w:pPr>
      <w:r w:rsidRPr="00546905">
        <w:rPr>
          <w:rFonts w:ascii="Times New Roman" w:hAnsi="Times New Roman" w:cs="Times New Roman"/>
          <w:lang w:val="lt-LT"/>
        </w:rPr>
        <w:t xml:space="preserve">Nuo 20-os nėštumo savaitės vartojamas ibuprofenas gali sukelti oligohidramnioną dėl vaisiaus inkstų funkcijos sutrikimo. Tai gali pasireikšti netrukus pradėjus gydymą, </w:t>
      </w:r>
      <w:r w:rsidR="008931EE">
        <w:rPr>
          <w:rFonts w:ascii="Times New Roman" w:hAnsi="Times New Roman" w:cs="Times New Roman"/>
          <w:lang w:val="lt-LT"/>
        </w:rPr>
        <w:t xml:space="preserve">o </w:t>
      </w:r>
      <w:r w:rsidRPr="00546905">
        <w:rPr>
          <w:rFonts w:ascii="Times New Roman" w:hAnsi="Times New Roman" w:cs="Times New Roman"/>
          <w:lang w:val="lt-LT"/>
        </w:rPr>
        <w:t>vartojimą</w:t>
      </w:r>
      <w:r w:rsidR="008931EE" w:rsidRPr="008931EE">
        <w:rPr>
          <w:rFonts w:ascii="Times New Roman" w:hAnsi="Times New Roman" w:cs="Times New Roman"/>
          <w:lang w:val="lt-LT"/>
        </w:rPr>
        <w:t xml:space="preserve"> </w:t>
      </w:r>
      <w:r w:rsidR="008931EE" w:rsidRPr="00546905">
        <w:rPr>
          <w:rFonts w:ascii="Times New Roman" w:hAnsi="Times New Roman" w:cs="Times New Roman"/>
          <w:lang w:val="lt-LT"/>
        </w:rPr>
        <w:t>nutraukus</w:t>
      </w:r>
      <w:r w:rsidRPr="00546905">
        <w:rPr>
          <w:rFonts w:ascii="Times New Roman" w:hAnsi="Times New Roman" w:cs="Times New Roman"/>
          <w:lang w:val="lt-LT"/>
        </w:rPr>
        <w:t xml:space="preserve">, sutrikimas </w:t>
      </w:r>
      <w:r w:rsidR="00F558F6" w:rsidRPr="00546905">
        <w:rPr>
          <w:rFonts w:ascii="Times New Roman" w:hAnsi="Times New Roman" w:cs="Times New Roman"/>
          <w:lang w:val="lt-LT"/>
        </w:rPr>
        <w:t xml:space="preserve">dažniausiai </w:t>
      </w:r>
      <w:r w:rsidRPr="00546905">
        <w:rPr>
          <w:rFonts w:ascii="Times New Roman" w:hAnsi="Times New Roman" w:cs="Times New Roman"/>
          <w:lang w:val="lt-LT"/>
        </w:rPr>
        <w:t>būna grįžtamas. Be to, buvo gauta pranešimų apie po gydymo antrąjį nėštumo trimestrą pasireiškusį arterinio latako susiaurėjimą, kuris, baigus gydymą, dažniausiai išnyko. Todėl i</w:t>
      </w:r>
      <w:r w:rsidRPr="00546905">
        <w:rPr>
          <w:rFonts w:ascii="Times New Roman" w:eastAsia="Times New Roman" w:hAnsi="Times New Roman" w:cs="Times New Roman"/>
          <w:lang w:val="lt-LT"/>
        </w:rPr>
        <w:t>buprofeno negalima vartoti p</w:t>
      </w:r>
      <w:r w:rsidR="000E37D4" w:rsidRPr="00733227">
        <w:rPr>
          <w:rFonts w:ascii="Times New Roman" w:eastAsia="Times New Roman" w:hAnsi="Times New Roman" w:cs="Times New Roman"/>
          <w:lang w:val="lt-LT" w:eastAsia="de-DE"/>
        </w:rPr>
        <w:t>irmą</w:t>
      </w:r>
      <w:r>
        <w:rPr>
          <w:rFonts w:ascii="Times New Roman" w:eastAsia="Times New Roman" w:hAnsi="Times New Roman" w:cs="Times New Roman"/>
          <w:lang w:val="lt-LT" w:eastAsia="de-DE"/>
        </w:rPr>
        <w:t>jį</w:t>
      </w:r>
      <w:r w:rsidR="000E37D4" w:rsidRPr="00733227">
        <w:rPr>
          <w:rFonts w:ascii="Times New Roman" w:eastAsia="Times New Roman" w:hAnsi="Times New Roman" w:cs="Times New Roman"/>
          <w:lang w:val="lt-LT" w:eastAsia="de-DE"/>
        </w:rPr>
        <w:t xml:space="preserve"> ir antrą</w:t>
      </w:r>
      <w:r>
        <w:rPr>
          <w:rFonts w:ascii="Times New Roman" w:eastAsia="Times New Roman" w:hAnsi="Times New Roman" w:cs="Times New Roman"/>
          <w:lang w:val="lt-LT" w:eastAsia="de-DE"/>
        </w:rPr>
        <w:t>jį</w:t>
      </w:r>
      <w:r w:rsidR="000E37D4" w:rsidRPr="00733227">
        <w:rPr>
          <w:rFonts w:ascii="Times New Roman" w:eastAsia="Times New Roman" w:hAnsi="Times New Roman" w:cs="Times New Roman"/>
          <w:lang w:val="lt-LT" w:eastAsia="de-DE"/>
        </w:rPr>
        <w:t xml:space="preserve"> nėštumo trimestr</w:t>
      </w:r>
      <w:r>
        <w:rPr>
          <w:rFonts w:ascii="Times New Roman" w:eastAsia="Times New Roman" w:hAnsi="Times New Roman" w:cs="Times New Roman"/>
          <w:lang w:val="lt-LT" w:eastAsia="de-DE"/>
        </w:rPr>
        <w:t>ais</w:t>
      </w:r>
      <w:r w:rsidR="000E37D4" w:rsidRPr="00733227">
        <w:rPr>
          <w:rFonts w:ascii="Times New Roman" w:eastAsia="Times New Roman" w:hAnsi="Times New Roman" w:cs="Times New Roman"/>
          <w:lang w:val="lt-LT" w:eastAsia="de-DE"/>
        </w:rPr>
        <w:t xml:space="preserve"> ibuprofeno, nebent tai neabejotinai būtina. </w:t>
      </w:r>
    </w:p>
    <w:p w14:paraId="1072FD38" w14:textId="77777777" w:rsidR="00D86970" w:rsidRDefault="00D86970" w:rsidP="00F5756F">
      <w:pPr>
        <w:autoSpaceDE w:val="0"/>
        <w:autoSpaceDN w:val="0"/>
        <w:spacing w:after="0" w:line="240" w:lineRule="auto"/>
        <w:ind w:right="-1"/>
        <w:rPr>
          <w:rFonts w:ascii="Times New Roman" w:eastAsia="Times New Roman" w:hAnsi="Times New Roman" w:cs="Times New Roman"/>
          <w:lang w:val="lt-LT" w:eastAsia="de-DE"/>
        </w:rPr>
      </w:pPr>
    </w:p>
    <w:p w14:paraId="67C7BB2B" w14:textId="6A52EDBB"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Jei ibuprofeną vartoja pastoti besistengianti moteris arba pirmąjį ir antrąjį nėštumo trimestr</w:t>
      </w:r>
      <w:r w:rsidR="00C00269">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dozė turi būti skiriama kuo mažesnė, o gydymo trukmė – kuo trumpesnė. </w:t>
      </w:r>
      <w:r w:rsidR="006B06E7" w:rsidRPr="00546905">
        <w:rPr>
          <w:rFonts w:ascii="Times New Roman" w:hAnsi="Times New Roman" w:cs="Times New Roman"/>
          <w:lang w:val="lt-LT"/>
        </w:rPr>
        <w:t>Jeigu</w:t>
      </w:r>
      <w:r w:rsidR="00C21AA1">
        <w:rPr>
          <w:rFonts w:ascii="Times New Roman" w:hAnsi="Times New Roman" w:cs="Times New Roman"/>
          <w:lang w:val="lt-LT"/>
        </w:rPr>
        <w:t>,</w:t>
      </w:r>
      <w:r w:rsidR="006B06E7" w:rsidRPr="00546905">
        <w:rPr>
          <w:rFonts w:ascii="Times New Roman" w:hAnsi="Times New Roman" w:cs="Times New Roman"/>
          <w:lang w:val="lt-LT"/>
        </w:rPr>
        <w:t xml:space="preserve"> pradedant nuo 20-os nėštumo savaitės</w:t>
      </w:r>
      <w:r w:rsidR="00C21AA1">
        <w:rPr>
          <w:rFonts w:ascii="Times New Roman" w:hAnsi="Times New Roman" w:cs="Times New Roman"/>
          <w:lang w:val="lt-LT"/>
        </w:rPr>
        <w:t>,</w:t>
      </w:r>
      <w:r w:rsidR="006B06E7" w:rsidRPr="00546905">
        <w:rPr>
          <w:rFonts w:ascii="Times New Roman" w:hAnsi="Times New Roman" w:cs="Times New Roman"/>
          <w:lang w:val="lt-LT"/>
        </w:rPr>
        <w:t xml:space="preserve"> keletą dienų</w:t>
      </w:r>
      <w:r w:rsidR="006B06E7" w:rsidRPr="006B06E7">
        <w:rPr>
          <w:rFonts w:ascii="Times New Roman" w:hAnsi="Times New Roman" w:cs="Times New Roman"/>
          <w:lang w:val="lt-LT"/>
        </w:rPr>
        <w:t xml:space="preserve"> </w:t>
      </w:r>
      <w:r w:rsidR="006B06E7" w:rsidRPr="00546905">
        <w:rPr>
          <w:rFonts w:ascii="Times New Roman" w:hAnsi="Times New Roman" w:cs="Times New Roman"/>
          <w:lang w:val="lt-LT"/>
        </w:rPr>
        <w:t xml:space="preserve">buvo </w:t>
      </w:r>
      <w:r w:rsidR="006B06E7">
        <w:rPr>
          <w:rFonts w:ascii="Times New Roman" w:hAnsi="Times New Roman" w:cs="Times New Roman"/>
          <w:lang w:val="lt-LT"/>
        </w:rPr>
        <w:t xml:space="preserve">vartojama </w:t>
      </w:r>
      <w:r w:rsidR="006B06E7" w:rsidRPr="00546905">
        <w:rPr>
          <w:rFonts w:ascii="Times New Roman" w:hAnsi="Times New Roman" w:cs="Times New Roman"/>
          <w:lang w:val="lt-LT"/>
        </w:rPr>
        <w:t>ibuprofeno, reikia apsvarstyti galimybę iki gimdymo stebėti dėl galimo oligohidramniono ir arterinio latako susiaurėjimo.</w:t>
      </w:r>
      <w:r w:rsidR="003809D7" w:rsidRPr="003809D7">
        <w:rPr>
          <w:rFonts w:ascii="Times New Roman" w:hAnsi="Times New Roman" w:cs="Times New Roman"/>
          <w:lang w:val="lt-LT"/>
        </w:rPr>
        <w:t xml:space="preserve"> </w:t>
      </w:r>
      <w:r w:rsidR="003809D7">
        <w:rPr>
          <w:rFonts w:ascii="Times New Roman" w:hAnsi="Times New Roman" w:cs="Times New Roman"/>
          <w:lang w:val="lt-LT"/>
        </w:rPr>
        <w:t>Pastebėjus oligohidramnioną arba arterinio latako susiaurėjimą, ibuprofeno vartojimą reikia nutraukti.</w:t>
      </w:r>
    </w:p>
    <w:p w14:paraId="74644732" w14:textId="756B5CF3" w:rsidR="000E37D4" w:rsidRPr="00733227" w:rsidRDefault="000E37D4" w:rsidP="00F5756F">
      <w:pPr>
        <w:spacing w:after="0" w:line="240" w:lineRule="auto"/>
        <w:rPr>
          <w:rFonts w:ascii="Times New Roman" w:eastAsia="Times New Roman" w:hAnsi="Times New Roman" w:cs="Times New Roman"/>
          <w:lang w:val="lt-LT" w:eastAsia="de-DE"/>
        </w:rPr>
      </w:pPr>
    </w:p>
    <w:p w14:paraId="278AE5D5" w14:textId="4DAA75C1" w:rsidR="006B06E7" w:rsidRDefault="006B06E7" w:rsidP="00F5756F">
      <w:pPr>
        <w:autoSpaceDE w:val="0"/>
        <w:autoSpaceDN w:val="0"/>
        <w:spacing w:after="0" w:line="240" w:lineRule="auto"/>
        <w:ind w:right="-1"/>
        <w:rPr>
          <w:rFonts w:ascii="Times New Roman" w:eastAsia="Times New Roman" w:hAnsi="Times New Roman" w:cs="Times New Roman"/>
          <w:lang w:val="lt-LT" w:eastAsia="de-DE"/>
        </w:rPr>
      </w:pPr>
      <w:r w:rsidRPr="00CE62B0">
        <w:rPr>
          <w:rFonts w:ascii="Times New Roman" w:eastAsia="Times New Roman" w:hAnsi="Times New Roman" w:cs="Times New Roman"/>
          <w:lang w:val="lt-LT"/>
        </w:rPr>
        <w:t>Trečiąjį</w:t>
      </w:r>
      <w:r w:rsidR="000E37D4" w:rsidRPr="00733227">
        <w:rPr>
          <w:rFonts w:ascii="Times New Roman" w:eastAsia="Times New Roman" w:hAnsi="Times New Roman" w:cs="Times New Roman"/>
          <w:lang w:val="lt-LT" w:eastAsia="de-DE"/>
        </w:rPr>
        <w:t xml:space="preserve"> nėštumo trimestrą vartoja</w:t>
      </w:r>
      <w:r>
        <w:rPr>
          <w:rFonts w:ascii="Times New Roman" w:eastAsia="Times New Roman" w:hAnsi="Times New Roman" w:cs="Times New Roman"/>
          <w:lang w:val="lt-LT" w:eastAsia="de-DE"/>
        </w:rPr>
        <w:t>mi</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visi </w:t>
      </w:r>
      <w:r w:rsidR="000E37D4" w:rsidRPr="00733227">
        <w:rPr>
          <w:rFonts w:ascii="Times New Roman" w:eastAsia="Times New Roman" w:hAnsi="Times New Roman" w:cs="Times New Roman"/>
          <w:lang w:val="lt-LT" w:eastAsia="de-DE"/>
        </w:rPr>
        <w:t>prostaglandin</w:t>
      </w:r>
      <w:r>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sintezės inhibitori</w:t>
      </w:r>
      <w:r>
        <w:rPr>
          <w:rFonts w:ascii="Times New Roman" w:eastAsia="Times New Roman" w:hAnsi="Times New Roman" w:cs="Times New Roman"/>
          <w:lang w:val="lt-LT" w:eastAsia="de-DE"/>
        </w:rPr>
        <w:t>ai</w:t>
      </w:r>
      <w:r w:rsidR="000E37D4" w:rsidRPr="00733227">
        <w:rPr>
          <w:rFonts w:ascii="Times New Roman" w:eastAsia="Times New Roman" w:hAnsi="Times New Roman" w:cs="Times New Roman"/>
          <w:lang w:val="lt-LT" w:eastAsia="de-DE"/>
        </w:rPr>
        <w:t xml:space="preserve">, </w:t>
      </w:r>
    </w:p>
    <w:p w14:paraId="460C3C8E" w14:textId="1F7444EE" w:rsidR="000E37D4" w:rsidRPr="00CE62B0" w:rsidRDefault="000E37D4" w:rsidP="00CE62B0">
      <w:pPr>
        <w:pStyle w:val="Sraopastraipa"/>
        <w:numPr>
          <w:ilvl w:val="0"/>
          <w:numId w:val="29"/>
        </w:numPr>
        <w:autoSpaceDE w:val="0"/>
        <w:autoSpaceDN w:val="0"/>
        <w:spacing w:after="0" w:line="240" w:lineRule="auto"/>
        <w:ind w:left="567" w:right="-1" w:hanging="567"/>
        <w:rPr>
          <w:rFonts w:ascii="Times New Roman" w:eastAsia="Times New Roman" w:hAnsi="Times New Roman" w:cs="Times New Roman"/>
          <w:lang w:val="lt-LT" w:eastAsia="de-DE"/>
        </w:rPr>
      </w:pPr>
      <w:r w:rsidRPr="00CE62B0">
        <w:rPr>
          <w:rFonts w:ascii="Times New Roman" w:eastAsia="Times New Roman" w:hAnsi="Times New Roman" w:cs="Times New Roman"/>
          <w:lang w:val="lt-LT" w:eastAsia="de-DE"/>
        </w:rPr>
        <w:t xml:space="preserve">vaisiui gali </w:t>
      </w:r>
      <w:r w:rsidR="006B06E7">
        <w:rPr>
          <w:rFonts w:ascii="Times New Roman" w:eastAsia="Times New Roman" w:hAnsi="Times New Roman" w:cs="Times New Roman"/>
          <w:lang w:val="lt-LT" w:eastAsia="de-DE"/>
        </w:rPr>
        <w:t>sukelti</w:t>
      </w:r>
      <w:r w:rsidRPr="00CE62B0">
        <w:rPr>
          <w:rFonts w:ascii="Times New Roman" w:eastAsia="Times New Roman" w:hAnsi="Times New Roman" w:cs="Times New Roman"/>
          <w:lang w:val="lt-LT" w:eastAsia="de-DE"/>
        </w:rPr>
        <w:t>:</w:t>
      </w:r>
    </w:p>
    <w:p w14:paraId="5E7BE2EF" w14:textId="7DB4BEA6" w:rsidR="000E37D4" w:rsidRPr="00733227" w:rsidRDefault="006B06E7" w:rsidP="00F5756F">
      <w:pPr>
        <w:numPr>
          <w:ilvl w:val="0"/>
          <w:numId w:val="3"/>
        </w:numPr>
        <w:spacing w:after="0" w:line="240" w:lineRule="auto"/>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toksinį poveikį širdžiai ir plaučiams </w:t>
      </w:r>
      <w:r w:rsidR="000E37D4" w:rsidRPr="00733227">
        <w:rPr>
          <w:rFonts w:ascii="Times New Roman" w:eastAsia="Times New Roman" w:hAnsi="Times New Roman" w:cs="Times New Roman"/>
          <w:lang w:val="lt-LT" w:eastAsia="de-DE"/>
        </w:rPr>
        <w:t>(pirmalaik</w:t>
      </w:r>
      <w:r>
        <w:rPr>
          <w:rFonts w:ascii="Times New Roman" w:eastAsia="Times New Roman" w:hAnsi="Times New Roman" w:cs="Times New Roman"/>
          <w:lang w:val="lt-LT" w:eastAsia="de-DE"/>
        </w:rPr>
        <w:t>į</w:t>
      </w:r>
      <w:r w:rsidR="000E37D4" w:rsidRPr="00733227">
        <w:rPr>
          <w:rFonts w:ascii="Times New Roman" w:eastAsia="Times New Roman" w:hAnsi="Times New Roman" w:cs="Times New Roman"/>
          <w:lang w:val="lt-LT" w:eastAsia="de-DE"/>
        </w:rPr>
        <w:t xml:space="preserve"> arterinio latako </w:t>
      </w:r>
      <w:r>
        <w:rPr>
          <w:rFonts w:ascii="Times New Roman" w:eastAsia="Times New Roman" w:hAnsi="Times New Roman" w:cs="Times New Roman"/>
          <w:lang w:val="lt-LT" w:eastAsia="de-DE"/>
        </w:rPr>
        <w:t>s</w:t>
      </w:r>
      <w:r w:rsidR="00AD75B4">
        <w:rPr>
          <w:rFonts w:ascii="Times New Roman" w:eastAsia="Times New Roman" w:hAnsi="Times New Roman" w:cs="Times New Roman"/>
          <w:lang w:val="lt-LT" w:eastAsia="de-DE"/>
        </w:rPr>
        <w:t>u</w:t>
      </w:r>
      <w:r>
        <w:rPr>
          <w:rFonts w:ascii="Times New Roman" w:eastAsia="Times New Roman" w:hAnsi="Times New Roman" w:cs="Times New Roman"/>
          <w:lang w:val="lt-LT" w:eastAsia="de-DE"/>
        </w:rPr>
        <w:t xml:space="preserve">siaurėjimą </w:t>
      </w:r>
      <w:r w:rsidR="00986184">
        <w:rPr>
          <w:rFonts w:ascii="Times New Roman" w:eastAsia="Times New Roman" w:hAnsi="Times New Roman" w:cs="Times New Roman"/>
          <w:lang w:val="lt-LT" w:eastAsia="de-DE"/>
        </w:rPr>
        <w:t>ir [</w:t>
      </w:r>
      <w:r>
        <w:rPr>
          <w:rFonts w:ascii="Times New Roman" w:eastAsia="Times New Roman" w:hAnsi="Times New Roman" w:cs="Times New Roman"/>
          <w:lang w:val="lt-LT" w:eastAsia="de-DE"/>
        </w:rPr>
        <w:t>ar</w:t>
      </w:r>
      <w:r w:rsidR="00986184">
        <w:rPr>
          <w:rFonts w:ascii="Times New Roman" w:eastAsia="Times New Roman" w:hAnsi="Times New Roman" w:cs="Times New Roman"/>
          <w:lang w:val="lt-LT" w:eastAsia="de-DE"/>
        </w:rPr>
        <w:t>]</w:t>
      </w:r>
      <w:r>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užsidarym</w:t>
      </w:r>
      <w:r w:rsidR="00AD75B4">
        <w:rPr>
          <w:rFonts w:ascii="Times New Roman" w:eastAsia="Times New Roman" w:hAnsi="Times New Roman" w:cs="Times New Roman"/>
          <w:lang w:val="lt-LT" w:eastAsia="de-DE"/>
        </w:rPr>
        <w:t>ą</w:t>
      </w:r>
      <w:r w:rsidR="000E37D4" w:rsidRPr="00733227">
        <w:rPr>
          <w:rFonts w:ascii="Times New Roman" w:eastAsia="Times New Roman" w:hAnsi="Times New Roman" w:cs="Times New Roman"/>
          <w:lang w:val="lt-LT" w:eastAsia="de-DE"/>
        </w:rPr>
        <w:t xml:space="preserve"> ir plaučių hipertenzij</w:t>
      </w:r>
      <w:r>
        <w:rPr>
          <w:rFonts w:ascii="Times New Roman" w:eastAsia="Times New Roman" w:hAnsi="Times New Roman" w:cs="Times New Roman"/>
          <w:lang w:val="lt-LT" w:eastAsia="de-DE"/>
        </w:rPr>
        <w:t>ą</w:t>
      </w:r>
      <w:r w:rsidR="000E37D4" w:rsidRPr="00733227">
        <w:rPr>
          <w:rFonts w:ascii="Times New Roman" w:eastAsia="Times New Roman" w:hAnsi="Times New Roman" w:cs="Times New Roman"/>
          <w:lang w:val="lt-LT" w:eastAsia="de-DE"/>
        </w:rPr>
        <w:t>);</w:t>
      </w:r>
    </w:p>
    <w:p w14:paraId="51BDD260" w14:textId="6DADBB4E" w:rsidR="000E37D4" w:rsidRPr="00733227" w:rsidRDefault="000E37D4" w:rsidP="00F5756F">
      <w:pPr>
        <w:numPr>
          <w:ilvl w:val="0"/>
          <w:numId w:val="3"/>
        </w:numPr>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lastRenderedPageBreak/>
        <w:t>inkstų funkcij</w:t>
      </w:r>
      <w:r w:rsidR="006B06E7">
        <w:rPr>
          <w:rFonts w:ascii="Times New Roman" w:eastAsia="Times New Roman" w:hAnsi="Times New Roman" w:cs="Times New Roman"/>
          <w:lang w:val="lt-LT" w:eastAsia="de-DE"/>
        </w:rPr>
        <w:t>os sutrikim</w:t>
      </w:r>
      <w:r w:rsidRPr="00733227">
        <w:rPr>
          <w:rFonts w:ascii="Times New Roman" w:eastAsia="Times New Roman" w:hAnsi="Times New Roman" w:cs="Times New Roman"/>
          <w:lang w:val="lt-LT" w:eastAsia="de-DE"/>
        </w:rPr>
        <w:t>ą</w:t>
      </w:r>
      <w:r w:rsidR="00914BFB">
        <w:rPr>
          <w:rFonts w:ascii="Times New Roman" w:eastAsia="Times New Roman" w:hAnsi="Times New Roman" w:cs="Times New Roman"/>
          <w:lang w:val="lt-LT" w:eastAsia="de-DE"/>
        </w:rPr>
        <w:t xml:space="preserve"> (žr.</w:t>
      </w:r>
      <w:r w:rsidR="00A067F2">
        <w:rPr>
          <w:rFonts w:ascii="Times New Roman" w:eastAsia="Times New Roman" w:hAnsi="Times New Roman" w:cs="Times New Roman"/>
          <w:lang w:val="lt-LT" w:eastAsia="de-DE"/>
        </w:rPr>
        <w:t xml:space="preserve"> </w:t>
      </w:r>
      <w:r w:rsidR="00914BFB">
        <w:rPr>
          <w:rFonts w:ascii="Times New Roman" w:eastAsia="Times New Roman" w:hAnsi="Times New Roman" w:cs="Times New Roman"/>
          <w:lang w:val="lt-LT" w:eastAsia="de-DE"/>
        </w:rPr>
        <w:t>pirmiau)</w:t>
      </w:r>
      <w:r w:rsidRPr="00733227">
        <w:rPr>
          <w:rFonts w:ascii="Times New Roman" w:eastAsia="Times New Roman" w:hAnsi="Times New Roman" w:cs="Times New Roman"/>
          <w:lang w:val="lt-LT" w:eastAsia="de-DE"/>
        </w:rPr>
        <w:t>.</w:t>
      </w:r>
    </w:p>
    <w:p w14:paraId="7A3C87C3" w14:textId="77777777"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p>
    <w:p w14:paraId="7F312A57" w14:textId="3CF788C3" w:rsidR="000E37D4" w:rsidRPr="00733227" w:rsidRDefault="000E37D4" w:rsidP="00CE62B0">
      <w:pPr>
        <w:pStyle w:val="Sraopastraipa"/>
        <w:numPr>
          <w:ilvl w:val="0"/>
          <w:numId w:val="29"/>
        </w:numPr>
        <w:autoSpaceDE w:val="0"/>
        <w:autoSpaceDN w:val="0"/>
        <w:spacing w:after="0" w:line="240" w:lineRule="auto"/>
        <w:ind w:left="567" w:right="-1"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Nėštumo pabaigoje motinai ir naujagimiui gali </w:t>
      </w:r>
      <w:r w:rsidR="00914BFB">
        <w:rPr>
          <w:rFonts w:ascii="Times New Roman" w:eastAsia="Times New Roman" w:hAnsi="Times New Roman" w:cs="Times New Roman"/>
          <w:lang w:val="lt-LT" w:eastAsia="de-DE"/>
        </w:rPr>
        <w:t>sukelti</w:t>
      </w:r>
      <w:r w:rsidRPr="00733227">
        <w:rPr>
          <w:rFonts w:ascii="Times New Roman" w:eastAsia="Times New Roman" w:hAnsi="Times New Roman" w:cs="Times New Roman"/>
          <w:lang w:val="lt-LT" w:eastAsia="de-DE"/>
        </w:rPr>
        <w:t>:</w:t>
      </w:r>
    </w:p>
    <w:p w14:paraId="1C323807" w14:textId="65C1C3C6" w:rsidR="000E37D4" w:rsidRPr="00733227" w:rsidRDefault="00360998" w:rsidP="00F5756F">
      <w:pPr>
        <w:numPr>
          <w:ilvl w:val="0"/>
          <w:numId w:val="4"/>
        </w:num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 xml:space="preserve">galimą </w:t>
      </w:r>
      <w:r w:rsidR="000E37D4" w:rsidRPr="00733227">
        <w:rPr>
          <w:rFonts w:ascii="Times New Roman" w:eastAsia="Times New Roman" w:hAnsi="Times New Roman" w:cs="Times New Roman"/>
          <w:lang w:val="lt-LT" w:eastAsia="de-DE"/>
        </w:rPr>
        <w:t>kraujavimo laikotarpi</w:t>
      </w:r>
      <w:r>
        <w:rPr>
          <w:rFonts w:ascii="Times New Roman" w:eastAsia="Times New Roman" w:hAnsi="Times New Roman" w:cs="Times New Roman"/>
          <w:lang w:val="lt-LT" w:eastAsia="de-DE"/>
        </w:rPr>
        <w:t>o</w:t>
      </w:r>
      <w:r w:rsidRPr="00360998">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pailgėj</w:t>
      </w:r>
      <w:r>
        <w:rPr>
          <w:rFonts w:ascii="Times New Roman" w:eastAsia="Times New Roman" w:hAnsi="Times New Roman" w:cs="Times New Roman"/>
          <w:lang w:val="lt-LT" w:eastAsia="de-DE"/>
        </w:rPr>
        <w:t xml:space="preserve">imą dėl </w:t>
      </w:r>
      <w:r w:rsidRPr="00CE62B0">
        <w:rPr>
          <w:rFonts w:ascii="Times New Roman" w:eastAsia="Times New Roman" w:hAnsi="Times New Roman" w:cs="Times New Roman"/>
          <w:noProof/>
          <w:lang w:val="lt-LT"/>
        </w:rPr>
        <w:t xml:space="preserve">trombocitų agregacijos slopinimo. </w:t>
      </w:r>
      <w:r w:rsidRPr="00CE62B0">
        <w:rPr>
          <w:rFonts w:ascii="Times New Roman" w:eastAsia="Times New Roman" w:hAnsi="Times New Roman" w:cs="Times New Roman"/>
          <w:noProof/>
          <w:lang w:val="fi-FI"/>
        </w:rPr>
        <w:t xml:space="preserve">Toks </w:t>
      </w:r>
      <w:r w:rsidR="000E37D4" w:rsidRPr="00733227">
        <w:rPr>
          <w:rFonts w:ascii="Times New Roman" w:eastAsia="Times New Roman" w:hAnsi="Times New Roman" w:cs="Times New Roman"/>
          <w:lang w:val="lt-LT" w:eastAsia="de-DE"/>
        </w:rPr>
        <w:t>poveiki</w:t>
      </w:r>
      <w:r>
        <w:rPr>
          <w:rFonts w:ascii="Times New Roman" w:eastAsia="Times New Roman" w:hAnsi="Times New Roman" w:cs="Times New Roman"/>
          <w:lang w:val="lt-LT" w:eastAsia="de-DE"/>
        </w:rPr>
        <w:t>s</w:t>
      </w:r>
      <w:r w:rsidR="000E37D4" w:rsidRPr="00733227">
        <w:rPr>
          <w:rFonts w:ascii="Times New Roman" w:eastAsia="Times New Roman" w:hAnsi="Times New Roman" w:cs="Times New Roman"/>
          <w:lang w:val="lt-LT" w:eastAsia="de-DE"/>
        </w:rPr>
        <w:t xml:space="preserve"> gali pasireikšti net  </w:t>
      </w:r>
      <w:r w:rsidR="002E422F" w:rsidRPr="00CE62B0">
        <w:rPr>
          <w:rFonts w:ascii="Times New Roman" w:eastAsia="Times New Roman" w:hAnsi="Times New Roman" w:cs="Times New Roman"/>
          <w:noProof/>
          <w:lang w:val="fi-FI"/>
        </w:rPr>
        <w:t>vartojant</w:t>
      </w:r>
      <w:r w:rsidR="002E422F" w:rsidRPr="00733227">
        <w:rPr>
          <w:rFonts w:ascii="Times New Roman" w:eastAsia="Times New Roman" w:hAnsi="Times New Roman" w:cs="Times New Roman"/>
          <w:lang w:val="lt-LT" w:eastAsia="de-DE"/>
        </w:rPr>
        <w:t xml:space="preserve"> </w:t>
      </w:r>
      <w:r w:rsidR="002E422F">
        <w:rPr>
          <w:rFonts w:ascii="Times New Roman" w:eastAsia="Times New Roman" w:hAnsi="Times New Roman" w:cs="Times New Roman"/>
          <w:lang w:val="lt-LT" w:eastAsia="de-DE"/>
        </w:rPr>
        <w:t>labai</w:t>
      </w:r>
      <w:r w:rsidR="002E422F"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maž</w:t>
      </w:r>
      <w:r>
        <w:rPr>
          <w:rFonts w:ascii="Times New Roman" w:eastAsia="Times New Roman" w:hAnsi="Times New Roman" w:cs="Times New Roman"/>
          <w:lang w:val="lt-LT" w:eastAsia="de-DE"/>
        </w:rPr>
        <w:t>as</w:t>
      </w:r>
      <w:r w:rsidR="000E37D4" w:rsidRPr="00733227">
        <w:rPr>
          <w:rFonts w:ascii="Times New Roman" w:eastAsia="Times New Roman" w:hAnsi="Times New Roman" w:cs="Times New Roman"/>
          <w:lang w:val="lt-LT" w:eastAsia="de-DE"/>
        </w:rPr>
        <w:t xml:space="preserve"> vaistinio preparato doz</w:t>
      </w:r>
      <w:r>
        <w:rPr>
          <w:rFonts w:ascii="Times New Roman" w:eastAsia="Times New Roman" w:hAnsi="Times New Roman" w:cs="Times New Roman"/>
          <w:lang w:val="lt-LT" w:eastAsia="de-DE"/>
        </w:rPr>
        <w:t>es</w:t>
      </w:r>
      <w:r w:rsidR="000E37D4" w:rsidRPr="00733227">
        <w:rPr>
          <w:rFonts w:ascii="Times New Roman" w:eastAsia="Times New Roman" w:hAnsi="Times New Roman" w:cs="Times New Roman"/>
          <w:lang w:val="lt-LT" w:eastAsia="de-DE"/>
        </w:rPr>
        <w:t>;</w:t>
      </w:r>
      <w:r w:rsidR="002E422F" w:rsidRPr="002E422F">
        <w:rPr>
          <w:rFonts w:ascii="Times New Roman" w:eastAsia="Times New Roman" w:hAnsi="Times New Roman" w:cs="Times New Roman"/>
          <w:lang w:val="lt-LT" w:eastAsia="de-DE"/>
        </w:rPr>
        <w:t xml:space="preserve"> </w:t>
      </w:r>
    </w:p>
    <w:p w14:paraId="4D9C3816" w14:textId="271194C2" w:rsidR="000E37D4" w:rsidRPr="00733227" w:rsidRDefault="000E37D4" w:rsidP="00F5756F">
      <w:pPr>
        <w:numPr>
          <w:ilvl w:val="0"/>
          <w:numId w:val="4"/>
        </w:numPr>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gimdos susitraukim</w:t>
      </w:r>
      <w:r w:rsidR="00360998">
        <w:rPr>
          <w:rFonts w:ascii="Times New Roman" w:eastAsia="Times New Roman" w:hAnsi="Times New Roman" w:cs="Times New Roman"/>
          <w:lang w:val="lt-LT" w:eastAsia="de-DE"/>
        </w:rPr>
        <w:t>ų slopinimą</w:t>
      </w:r>
      <w:r w:rsidRPr="00733227">
        <w:rPr>
          <w:rFonts w:ascii="Times New Roman" w:eastAsia="Times New Roman" w:hAnsi="Times New Roman" w:cs="Times New Roman"/>
          <w:lang w:val="lt-LT" w:eastAsia="de-DE"/>
        </w:rPr>
        <w:t xml:space="preserve">, dėl to gimdymas </w:t>
      </w:r>
      <w:r w:rsidR="00360998">
        <w:rPr>
          <w:rFonts w:ascii="Times New Roman" w:eastAsia="Times New Roman" w:hAnsi="Times New Roman" w:cs="Times New Roman"/>
          <w:lang w:val="lt-LT" w:eastAsia="de-DE"/>
        </w:rPr>
        <w:t xml:space="preserve">gali prasidėti </w:t>
      </w:r>
      <w:r w:rsidRPr="00733227">
        <w:rPr>
          <w:rFonts w:ascii="Times New Roman" w:eastAsia="Times New Roman" w:hAnsi="Times New Roman" w:cs="Times New Roman"/>
          <w:lang w:val="lt-LT" w:eastAsia="de-DE"/>
        </w:rPr>
        <w:t>vėl</w:t>
      </w:r>
      <w:r w:rsidR="00360998">
        <w:rPr>
          <w:rFonts w:ascii="Times New Roman" w:eastAsia="Times New Roman" w:hAnsi="Times New Roman" w:cs="Times New Roman"/>
          <w:lang w:val="lt-LT" w:eastAsia="de-DE"/>
        </w:rPr>
        <w:t>iau</w:t>
      </w:r>
      <w:r w:rsidRPr="00733227">
        <w:rPr>
          <w:rFonts w:ascii="Times New Roman" w:eastAsia="Times New Roman" w:hAnsi="Times New Roman" w:cs="Times New Roman"/>
          <w:lang w:val="lt-LT" w:eastAsia="de-DE"/>
        </w:rPr>
        <w:t xml:space="preserve"> ir </w:t>
      </w:r>
      <w:r w:rsidR="00360998">
        <w:rPr>
          <w:rFonts w:ascii="Times New Roman" w:eastAsia="Times New Roman" w:hAnsi="Times New Roman" w:cs="Times New Roman"/>
          <w:lang w:val="lt-LT" w:eastAsia="de-DE"/>
        </w:rPr>
        <w:t xml:space="preserve">trukti </w:t>
      </w:r>
      <w:r w:rsidRPr="00733227">
        <w:rPr>
          <w:rFonts w:ascii="Times New Roman" w:eastAsia="Times New Roman" w:hAnsi="Times New Roman" w:cs="Times New Roman"/>
          <w:lang w:val="lt-LT" w:eastAsia="de-DE"/>
        </w:rPr>
        <w:t>ilgiau.</w:t>
      </w:r>
    </w:p>
    <w:p w14:paraId="7D209222" w14:textId="77777777" w:rsidR="000E37D4" w:rsidRPr="00733227" w:rsidRDefault="000E37D4" w:rsidP="00F5756F">
      <w:pPr>
        <w:spacing w:after="0" w:line="240" w:lineRule="auto"/>
        <w:rPr>
          <w:rFonts w:ascii="Times New Roman" w:eastAsia="Times New Roman" w:hAnsi="Times New Roman" w:cs="Times New Roman"/>
          <w:lang w:val="lt-LT" w:eastAsia="de-DE"/>
        </w:rPr>
      </w:pPr>
    </w:p>
    <w:p w14:paraId="65932300" w14:textId="7D2672BA" w:rsidR="000E37D4" w:rsidRPr="00733227" w:rsidRDefault="000E37D4" w:rsidP="00F5756F">
      <w:pPr>
        <w:spacing w:after="0" w:line="240" w:lineRule="auto"/>
        <w:rPr>
          <w:rFonts w:ascii="Times New Roman" w:eastAsia="Times New Roman" w:hAnsi="Times New Roman" w:cs="Times New Roman"/>
          <w:color w:val="0000FF"/>
          <w:lang w:val="lt-LT" w:eastAsia="x-none"/>
        </w:rPr>
      </w:pPr>
      <w:r w:rsidRPr="002975F8">
        <w:rPr>
          <w:rFonts w:ascii="Times New Roman" w:eastAsia="Times New Roman" w:hAnsi="Times New Roman" w:cs="Times New Roman"/>
          <w:lang w:val="lt-LT" w:eastAsia="x-none"/>
        </w:rPr>
        <w:t xml:space="preserve">Dėl šių priežasčių </w:t>
      </w:r>
      <w:r w:rsidR="00600BB3" w:rsidRPr="00CE62B0">
        <w:rPr>
          <w:rFonts w:ascii="Times New Roman" w:eastAsia="Times New Roman" w:hAnsi="Times New Roman" w:cs="Times New Roman"/>
          <w:lang w:val="lt-LT"/>
        </w:rPr>
        <w:t xml:space="preserve">trečiąjį </w:t>
      </w:r>
      <w:r w:rsidRPr="002975F8">
        <w:rPr>
          <w:rFonts w:ascii="Times New Roman" w:eastAsia="Times New Roman" w:hAnsi="Times New Roman" w:cs="Times New Roman"/>
          <w:lang w:val="lt-LT" w:eastAsia="x-none"/>
        </w:rPr>
        <w:t xml:space="preserve">nėštumo </w:t>
      </w:r>
      <w:r w:rsidR="00600BB3" w:rsidRPr="002975F8">
        <w:rPr>
          <w:rFonts w:ascii="Times New Roman" w:eastAsia="Times New Roman" w:hAnsi="Times New Roman" w:cs="Times New Roman"/>
          <w:lang w:val="lt-LT" w:eastAsia="x-none"/>
        </w:rPr>
        <w:t>trimestrą</w:t>
      </w:r>
      <w:r w:rsidRPr="002975F8">
        <w:rPr>
          <w:rFonts w:ascii="Times New Roman" w:eastAsia="Times New Roman" w:hAnsi="Times New Roman" w:cs="Times New Roman"/>
          <w:lang w:val="lt-LT" w:eastAsia="x-none"/>
        </w:rPr>
        <w:t xml:space="preserve"> ibuprofeno varto</w:t>
      </w:r>
      <w:r w:rsidR="00600BB3" w:rsidRPr="002975F8">
        <w:rPr>
          <w:rFonts w:ascii="Times New Roman" w:eastAsia="Times New Roman" w:hAnsi="Times New Roman" w:cs="Times New Roman"/>
          <w:lang w:val="lt-LT" w:eastAsia="x-none"/>
        </w:rPr>
        <w:t>jimas yra kontraindikuotinas (</w:t>
      </w:r>
      <w:r w:rsidR="00600BB3" w:rsidRPr="00CE62B0">
        <w:rPr>
          <w:rFonts w:ascii="Times New Roman" w:eastAsia="Times New Roman" w:hAnsi="Times New Roman" w:cs="Times New Roman"/>
          <w:lang w:val="lt-LT"/>
        </w:rPr>
        <w:t xml:space="preserve">žr. </w:t>
      </w:r>
      <w:r w:rsidR="00600BB3" w:rsidRPr="00CE62B0">
        <w:rPr>
          <w:rFonts w:ascii="Times New Roman" w:hAnsi="Times New Roman" w:cs="Times New Roman"/>
          <w:lang w:val="lt-LT"/>
        </w:rPr>
        <w:t>4.3 ir 5.3 skyrius</w:t>
      </w:r>
      <w:r w:rsidR="00600BB3" w:rsidRPr="002975F8">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w:t>
      </w:r>
    </w:p>
    <w:p w14:paraId="58B2B28E" w14:textId="77777777"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5A78DF94"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Žindymas</w:t>
      </w:r>
    </w:p>
    <w:p w14:paraId="6A26237B" w14:textId="3D62E382" w:rsidR="000E37D4" w:rsidRPr="00733227" w:rsidRDefault="002975F8"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lang w:val="lt-LT"/>
        </w:rPr>
        <w:t xml:space="preserve">Į motinos pieną </w:t>
      </w:r>
      <w:r w:rsidRPr="00CE62B0">
        <w:rPr>
          <w:rFonts w:ascii="Times New Roman" w:eastAsia="Times New Roman" w:hAnsi="Times New Roman"/>
          <w:lang w:val="lt-LT"/>
        </w:rPr>
        <w:t xml:space="preserve">veikliosios medžiagos </w:t>
      </w:r>
      <w:r w:rsidRPr="00CE62B0">
        <w:rPr>
          <w:rFonts w:ascii="Times New Roman" w:hAnsi="Times New Roman"/>
          <w:lang w:val="lt-LT"/>
        </w:rPr>
        <w:t>ibuprofeno ir jo metabolitų</w:t>
      </w:r>
      <w:r w:rsidRPr="00CE62B0">
        <w:rPr>
          <w:rFonts w:ascii="Times New Roman" w:eastAsia="Times New Roman" w:hAnsi="Times New Roman" w:cs="Times New Roman"/>
          <w:lang w:val="lt-LT"/>
        </w:rPr>
        <w:t xml:space="preserve"> patenka tik labai mažas kiekis. </w:t>
      </w:r>
      <w:r>
        <w:rPr>
          <w:rFonts w:ascii="Times New Roman" w:eastAsia="Times New Roman" w:hAnsi="Times New Roman" w:cs="Times New Roman"/>
          <w:lang w:val="lt-LT"/>
        </w:rPr>
        <w:t>Ž</w:t>
      </w:r>
      <w:r w:rsidRPr="00CE62B0">
        <w:rPr>
          <w:rFonts w:ascii="Times New Roman" w:eastAsia="Times New Roman" w:hAnsi="Times New Roman" w:cs="Times New Roman"/>
          <w:lang w:val="lt-LT"/>
        </w:rPr>
        <w:t xml:space="preserve">alingo poveikio kūdikiams iki šiol nenustatyta, </w:t>
      </w:r>
      <w:r>
        <w:rPr>
          <w:rFonts w:ascii="Times New Roman" w:eastAsia="Times New Roman" w:hAnsi="Times New Roman" w:cs="Times New Roman"/>
          <w:lang w:val="lt-LT"/>
        </w:rPr>
        <w:t xml:space="preserve">todėl </w:t>
      </w:r>
      <w:r w:rsidRPr="00CE62B0">
        <w:rPr>
          <w:rFonts w:ascii="Times New Roman" w:eastAsia="Times New Roman" w:hAnsi="Times New Roman" w:cs="Times New Roman"/>
          <w:lang w:val="lt-LT"/>
        </w:rPr>
        <w:t>trumpai vartojant rekomenduojamą dozę, žindymo nutraukti dažniausiai nereikia.</w:t>
      </w:r>
    </w:p>
    <w:p w14:paraId="542C030B"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377DA346" w14:textId="77777777" w:rsidR="000E37D4" w:rsidRDefault="000E37D4" w:rsidP="002975F8">
      <w:pPr>
        <w:keepNext/>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Vaisingumas</w:t>
      </w:r>
    </w:p>
    <w:p w14:paraId="69ED8BF2" w14:textId="6FDD1014"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Yra duomenų, jog vaistini</w:t>
      </w:r>
      <w:r w:rsidR="002975F8">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preparat</w:t>
      </w:r>
      <w:r w:rsidR="002975F8">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slopinan</w:t>
      </w:r>
      <w:r w:rsidR="002975F8">
        <w:rPr>
          <w:rFonts w:ascii="Times New Roman" w:eastAsia="Times New Roman" w:hAnsi="Times New Roman" w:cs="Times New Roman"/>
          <w:lang w:val="lt-LT" w:eastAsia="x-none"/>
        </w:rPr>
        <w:t>čių</w:t>
      </w:r>
      <w:r w:rsidRPr="00733227">
        <w:rPr>
          <w:rFonts w:ascii="Times New Roman" w:eastAsia="Times New Roman" w:hAnsi="Times New Roman" w:cs="Times New Roman"/>
          <w:lang w:val="lt-LT" w:eastAsia="x-none"/>
        </w:rPr>
        <w:t xml:space="preserve"> ciklooksigenazę ir prostaglandin</w:t>
      </w:r>
      <w:r w:rsidR="002975F8">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sintezę, </w:t>
      </w:r>
      <w:r w:rsidR="002975F8" w:rsidRPr="00CE62B0">
        <w:rPr>
          <w:rFonts w:ascii="Times New Roman" w:eastAsia="Times New Roman" w:hAnsi="Times New Roman" w:cs="Times New Roman"/>
          <w:noProof/>
          <w:lang w:val="lt-LT"/>
        </w:rPr>
        <w:t xml:space="preserve">vartojimas dėl poveikio </w:t>
      </w:r>
      <w:r w:rsidRPr="00733227">
        <w:rPr>
          <w:rFonts w:ascii="Times New Roman" w:eastAsia="Times New Roman" w:hAnsi="Times New Roman" w:cs="Times New Roman"/>
          <w:lang w:val="lt-LT" w:eastAsia="x-none"/>
        </w:rPr>
        <w:t>ovuliacij</w:t>
      </w:r>
      <w:r w:rsidR="002975F8">
        <w:rPr>
          <w:rFonts w:ascii="Times New Roman" w:eastAsia="Times New Roman" w:hAnsi="Times New Roman" w:cs="Times New Roman"/>
          <w:lang w:val="lt-LT" w:eastAsia="x-none"/>
        </w:rPr>
        <w:t>ai</w:t>
      </w:r>
      <w:r w:rsidRPr="00733227">
        <w:rPr>
          <w:rFonts w:ascii="Times New Roman" w:eastAsia="Times New Roman" w:hAnsi="Times New Roman" w:cs="Times New Roman"/>
          <w:lang w:val="lt-LT" w:eastAsia="x-none"/>
        </w:rPr>
        <w:t xml:space="preserve"> </w:t>
      </w:r>
      <w:r w:rsidR="002975F8">
        <w:rPr>
          <w:rFonts w:ascii="Times New Roman" w:eastAsia="Times New Roman" w:hAnsi="Times New Roman" w:cs="Times New Roman"/>
          <w:lang w:val="lt-LT" w:eastAsia="x-none"/>
        </w:rPr>
        <w:t>ga</w:t>
      </w:r>
      <w:r w:rsidR="0014619D">
        <w:rPr>
          <w:rFonts w:ascii="Times New Roman" w:eastAsia="Times New Roman" w:hAnsi="Times New Roman" w:cs="Times New Roman"/>
          <w:lang w:val="lt-LT" w:eastAsia="x-none"/>
        </w:rPr>
        <w:t>l</w:t>
      </w:r>
      <w:r w:rsidR="002975F8">
        <w:rPr>
          <w:rFonts w:ascii="Times New Roman" w:eastAsia="Times New Roman" w:hAnsi="Times New Roman" w:cs="Times New Roman"/>
          <w:lang w:val="lt-LT" w:eastAsia="x-none"/>
        </w:rPr>
        <w:t xml:space="preserve">i </w:t>
      </w:r>
      <w:r w:rsidRPr="00733227">
        <w:rPr>
          <w:rFonts w:ascii="Times New Roman" w:eastAsia="Times New Roman" w:hAnsi="Times New Roman" w:cs="Times New Roman"/>
          <w:lang w:val="lt-LT" w:eastAsia="x-none"/>
        </w:rPr>
        <w:t xml:space="preserve">sutrikdyti moters vaisingumą. </w:t>
      </w:r>
      <w:r w:rsidR="002975F8">
        <w:rPr>
          <w:rFonts w:ascii="Times New Roman" w:eastAsia="Times New Roman" w:hAnsi="Times New Roman" w:cs="Times New Roman"/>
          <w:lang w:val="lt-LT" w:eastAsia="x-none"/>
        </w:rPr>
        <w:t>N</w:t>
      </w:r>
      <w:r w:rsidR="002975F8" w:rsidRPr="00733227">
        <w:rPr>
          <w:rFonts w:ascii="Times New Roman" w:eastAsia="Times New Roman" w:hAnsi="Times New Roman" w:cs="Times New Roman"/>
          <w:lang w:val="lt-LT" w:eastAsia="x-none"/>
        </w:rPr>
        <w:t>utraukus gydymą</w:t>
      </w:r>
      <w:r w:rsidR="002975F8">
        <w:rPr>
          <w:rFonts w:ascii="Times New Roman" w:eastAsia="Times New Roman" w:hAnsi="Times New Roman" w:cs="Times New Roman"/>
          <w:lang w:val="lt-LT" w:eastAsia="x-none"/>
        </w:rPr>
        <w:t>, toks</w:t>
      </w:r>
      <w:r w:rsidRPr="00733227">
        <w:rPr>
          <w:rFonts w:ascii="Times New Roman" w:eastAsia="Times New Roman" w:hAnsi="Times New Roman" w:cs="Times New Roman"/>
          <w:lang w:val="lt-LT" w:eastAsia="x-none"/>
        </w:rPr>
        <w:t xml:space="preserve"> poveikis </w:t>
      </w:r>
      <w:r w:rsidR="00313B2B">
        <w:rPr>
          <w:rFonts w:ascii="Times New Roman" w:eastAsia="Times New Roman" w:hAnsi="Times New Roman" w:cs="Times New Roman"/>
          <w:lang w:val="lt-LT" w:eastAsia="x-none"/>
        </w:rPr>
        <w:t>išnyksta</w:t>
      </w:r>
      <w:r w:rsidRPr="00733227">
        <w:rPr>
          <w:rFonts w:ascii="Times New Roman" w:eastAsia="Times New Roman" w:hAnsi="Times New Roman" w:cs="Times New Roman"/>
          <w:lang w:val="lt-LT" w:eastAsia="x-none"/>
        </w:rPr>
        <w:t>.</w:t>
      </w:r>
    </w:p>
    <w:p w14:paraId="591EA2B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7565F71"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5" w:name="_Toc129243108"/>
      <w:bookmarkStart w:id="26" w:name="_Toc129243233"/>
      <w:r w:rsidRPr="00733227">
        <w:rPr>
          <w:rFonts w:ascii="Times New Roman" w:eastAsia="Times New Roman" w:hAnsi="Times New Roman" w:cs="Times New Roman"/>
          <w:b/>
          <w:kern w:val="28"/>
          <w:lang w:val="lt-LT" w:eastAsia="x-none"/>
        </w:rPr>
        <w:t>4.7</w:t>
      </w:r>
      <w:r w:rsidRPr="00733227">
        <w:rPr>
          <w:rFonts w:ascii="Times New Roman" w:eastAsia="Times New Roman" w:hAnsi="Times New Roman" w:cs="Times New Roman"/>
          <w:b/>
          <w:kern w:val="28"/>
          <w:lang w:val="lt-LT" w:eastAsia="x-none"/>
        </w:rPr>
        <w:tab/>
        <w:t>Poveikis gebėjimui vairuoti ir valdyti mechanizmus</w:t>
      </w:r>
      <w:bookmarkEnd w:id="25"/>
      <w:bookmarkEnd w:id="26"/>
    </w:p>
    <w:p w14:paraId="179834A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5292397" w14:textId="726B59C4"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gebėjimo vairuoti ir valdyti mechanizmus neveikia arba veikia nereikšmingai. Tačiau, vartojant didel</w:t>
      </w:r>
      <w:r w:rsidR="007472E7">
        <w:rPr>
          <w:rFonts w:ascii="Times New Roman" w:eastAsia="Times New Roman" w:hAnsi="Times New Roman" w:cs="Times New Roman"/>
          <w:lang w:val="lt-LT" w:eastAsia="x-none"/>
        </w:rPr>
        <w:t>ę</w:t>
      </w:r>
      <w:r w:rsidRPr="00733227">
        <w:rPr>
          <w:rFonts w:ascii="Times New Roman" w:eastAsia="Times New Roman" w:hAnsi="Times New Roman" w:cs="Times New Roman"/>
          <w:lang w:val="lt-LT" w:eastAsia="x-none"/>
        </w:rPr>
        <w:t xml:space="preserve"> </w:t>
      </w:r>
      <w:r w:rsidR="007472E7" w:rsidRPr="00C75162">
        <w:rPr>
          <w:rFonts w:ascii="Times New Roman" w:eastAsia="Times New Roman" w:hAnsi="Times New Roman" w:cs="Times New Roman"/>
          <w:lang w:val="lt-LT"/>
        </w:rPr>
        <w:t>Ibustar</w:t>
      </w:r>
      <w:r w:rsidR="007472E7"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doz</w:t>
      </w:r>
      <w:r w:rsidR="007472E7">
        <w:rPr>
          <w:rFonts w:ascii="Times New Roman" w:eastAsia="Times New Roman" w:hAnsi="Times New Roman" w:cs="Times New Roman"/>
          <w:lang w:val="lt-LT" w:eastAsia="x-none"/>
        </w:rPr>
        <w:t>ę</w:t>
      </w:r>
      <w:r w:rsidRPr="00733227">
        <w:rPr>
          <w:rFonts w:ascii="Times New Roman" w:eastAsia="Times New Roman" w:hAnsi="Times New Roman" w:cs="Times New Roman"/>
          <w:lang w:val="lt-LT" w:eastAsia="x-none"/>
        </w:rPr>
        <w:t>, gali pasireikšti nepageidaujamas poveikis centrinei nervų sistemai</w:t>
      </w:r>
      <w:r w:rsidR="007472E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 xml:space="preserve">nuovargis ir </w:t>
      </w:r>
      <w:r w:rsidR="007472E7">
        <w:rPr>
          <w:rFonts w:ascii="Times New Roman" w:eastAsia="Times New Roman" w:hAnsi="Times New Roman" w:cs="Times New Roman"/>
          <w:lang w:val="lt-LT" w:eastAsia="x-none"/>
        </w:rPr>
        <w:t>galvos svaigimas. Todėl</w:t>
      </w:r>
      <w:r w:rsidRPr="00733227">
        <w:rPr>
          <w:rFonts w:ascii="Times New Roman" w:eastAsia="Times New Roman" w:hAnsi="Times New Roman" w:cs="Times New Roman"/>
          <w:lang w:val="lt-LT" w:eastAsia="x-none"/>
        </w:rPr>
        <w:t xml:space="preserve"> pavieniais atvejais gali sutrikti gebėjimas </w:t>
      </w:r>
      <w:r w:rsidR="007472E7" w:rsidRPr="00546905">
        <w:rPr>
          <w:rFonts w:ascii="Times New Roman" w:eastAsia="Times New Roman" w:hAnsi="Times New Roman" w:cs="Times New Roman"/>
          <w:lang w:val="lt-LT"/>
        </w:rPr>
        <w:t xml:space="preserve">reaguoti ir aktyviai dalyvauti kelių eisme bei </w:t>
      </w:r>
      <w:r w:rsidRPr="00733227">
        <w:rPr>
          <w:rFonts w:ascii="Times New Roman" w:eastAsia="Times New Roman" w:hAnsi="Times New Roman" w:cs="Times New Roman"/>
          <w:lang w:val="lt-LT" w:eastAsia="x-none"/>
        </w:rPr>
        <w:t>valdyti mechanizmus. Šis poveikis būna stipresnis, jei kartu vartojama alkoholio.</w:t>
      </w:r>
    </w:p>
    <w:p w14:paraId="56473CC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5F3B833"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27" w:name="_Toc129243109"/>
      <w:bookmarkStart w:id="28" w:name="_Toc129243234"/>
      <w:r w:rsidRPr="00733227">
        <w:rPr>
          <w:rFonts w:ascii="Times New Roman" w:eastAsia="Times New Roman" w:hAnsi="Times New Roman" w:cs="Times New Roman"/>
          <w:b/>
          <w:kern w:val="28"/>
          <w:lang w:val="lt-LT" w:eastAsia="x-none"/>
        </w:rPr>
        <w:t>4.8</w:t>
      </w:r>
      <w:r w:rsidRPr="00733227">
        <w:rPr>
          <w:rFonts w:ascii="Times New Roman" w:eastAsia="Times New Roman" w:hAnsi="Times New Roman" w:cs="Times New Roman"/>
          <w:b/>
          <w:kern w:val="28"/>
          <w:lang w:val="lt-LT" w:eastAsia="x-none"/>
        </w:rPr>
        <w:tab/>
        <w:t>Nepageidaujamas poveikis</w:t>
      </w:r>
      <w:bookmarkEnd w:id="27"/>
      <w:bookmarkEnd w:id="28"/>
    </w:p>
    <w:p w14:paraId="71EE337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3F40956" w14:textId="77777777" w:rsidR="00AB003A"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Nepageidaujamo poveikio dažnis apibūdinamas taip: </w:t>
      </w:r>
    </w:p>
    <w:p w14:paraId="786685A8" w14:textId="77777777" w:rsidR="00AB003A" w:rsidRDefault="00AB003A" w:rsidP="00F5756F">
      <w:pPr>
        <w:spacing w:after="0" w:line="240" w:lineRule="auto"/>
        <w:rPr>
          <w:rFonts w:ascii="Times New Roman" w:eastAsia="Times New Roman" w:hAnsi="Times New Roman" w:cs="Times New Roman"/>
          <w:lang w:val="lt-LT" w:eastAsia="x-none"/>
        </w:rPr>
      </w:pPr>
    </w:p>
    <w:p w14:paraId="2E8DE62E" w14:textId="77777777" w:rsidR="00AB003A"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labai dažnas</w:t>
      </w:r>
      <w:r w:rsidRPr="00733227">
        <w:rPr>
          <w:rFonts w:ascii="Times New Roman" w:eastAsia="Times New Roman" w:hAnsi="Times New Roman" w:cs="Times New Roman"/>
          <w:lang w:val="lt-LT" w:eastAsia="x-none"/>
        </w:rPr>
        <w:t xml:space="preserve"> (≥ 1/10), </w:t>
      </w:r>
    </w:p>
    <w:p w14:paraId="21C1EE57" w14:textId="77777777" w:rsidR="00AB003A"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dažnas</w:t>
      </w:r>
      <w:r w:rsidRPr="00733227">
        <w:rPr>
          <w:rFonts w:ascii="Times New Roman" w:eastAsia="Times New Roman" w:hAnsi="Times New Roman" w:cs="Times New Roman"/>
          <w:lang w:val="lt-LT" w:eastAsia="x-none"/>
        </w:rPr>
        <w:t xml:space="preserve"> (nuo ≥ 1/100 iki &lt; 1/10), </w:t>
      </w:r>
    </w:p>
    <w:p w14:paraId="189BDDCD" w14:textId="77777777" w:rsidR="00AB003A"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nedažnas</w:t>
      </w:r>
      <w:r w:rsidRPr="00733227">
        <w:rPr>
          <w:rFonts w:ascii="Times New Roman" w:eastAsia="Times New Roman" w:hAnsi="Times New Roman" w:cs="Times New Roman"/>
          <w:lang w:val="lt-LT" w:eastAsia="x-none"/>
        </w:rPr>
        <w:t xml:space="preserve"> (nuo ≥ 1/1 000 iki &lt; 1/100), </w:t>
      </w:r>
    </w:p>
    <w:p w14:paraId="21965ABF" w14:textId="77777777" w:rsidR="00AB003A"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retas</w:t>
      </w:r>
      <w:r w:rsidRPr="00733227">
        <w:rPr>
          <w:rFonts w:ascii="Times New Roman" w:eastAsia="Times New Roman" w:hAnsi="Times New Roman" w:cs="Times New Roman"/>
          <w:lang w:val="lt-LT" w:eastAsia="x-none"/>
        </w:rPr>
        <w:t xml:space="preserve"> (nuo ≥ 1/10 000 iki &lt; 1/1</w:t>
      </w:r>
      <w:r w:rsidR="00AB003A">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xml:space="preserve">000), </w:t>
      </w:r>
    </w:p>
    <w:p w14:paraId="7551EABC" w14:textId="77777777" w:rsidR="00AB003A"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labai retas</w:t>
      </w:r>
      <w:r w:rsidRPr="00733227">
        <w:rPr>
          <w:rFonts w:ascii="Times New Roman" w:eastAsia="Times New Roman" w:hAnsi="Times New Roman" w:cs="Times New Roman"/>
          <w:lang w:val="lt-LT" w:eastAsia="x-none"/>
        </w:rPr>
        <w:t xml:space="preserve"> (&lt; 1/10 000) ir </w:t>
      </w:r>
    </w:p>
    <w:p w14:paraId="5A38A216" w14:textId="72D1CA7C" w:rsidR="000E37D4" w:rsidRPr="00733227"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i/>
          <w:iCs/>
          <w:lang w:val="lt-LT" w:eastAsia="x-none"/>
        </w:rPr>
        <w:t>nežinomas</w:t>
      </w:r>
      <w:r w:rsidRPr="00733227">
        <w:rPr>
          <w:rFonts w:ascii="Times New Roman" w:eastAsia="Times New Roman" w:hAnsi="Times New Roman" w:cs="Times New Roman"/>
          <w:lang w:val="lt-LT" w:eastAsia="x-none"/>
        </w:rPr>
        <w:t xml:space="preserve"> (negali būti apskaičiuotas pagal turimus duomenis).</w:t>
      </w:r>
    </w:p>
    <w:p w14:paraId="49AF01A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9DE5CF2" w14:textId="03C4382A" w:rsidR="000E37D4" w:rsidRPr="00733227" w:rsidRDefault="003A35E4"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Toliau pateiktame</w:t>
      </w:r>
      <w:r w:rsidR="000E37D4" w:rsidRPr="00733227">
        <w:rPr>
          <w:rFonts w:ascii="Times New Roman" w:eastAsia="Times New Roman" w:hAnsi="Times New Roman" w:cs="Times New Roman"/>
          <w:lang w:val="lt-LT" w:eastAsia="de-DE"/>
        </w:rPr>
        <w:t xml:space="preserve"> nepageidaujam</w:t>
      </w:r>
      <w:r>
        <w:rPr>
          <w:rFonts w:ascii="Times New Roman" w:eastAsia="Times New Roman" w:hAnsi="Times New Roman" w:cs="Times New Roman"/>
          <w:lang w:val="lt-LT" w:eastAsia="de-DE"/>
        </w:rPr>
        <w:t>o</w:t>
      </w:r>
      <w:r w:rsidR="000E37D4" w:rsidRPr="00733227">
        <w:rPr>
          <w:rFonts w:ascii="Times New Roman" w:eastAsia="Times New Roman" w:hAnsi="Times New Roman" w:cs="Times New Roman"/>
          <w:lang w:val="lt-LT" w:eastAsia="de-DE"/>
        </w:rPr>
        <w:t xml:space="preserve"> poveiki</w:t>
      </w:r>
      <w:r>
        <w:rPr>
          <w:rFonts w:ascii="Times New Roman" w:eastAsia="Times New Roman" w:hAnsi="Times New Roman" w:cs="Times New Roman"/>
          <w:lang w:val="lt-LT" w:eastAsia="de-DE"/>
        </w:rPr>
        <w:t>o</w:t>
      </w:r>
      <w:r w:rsidR="000E37D4" w:rsidRPr="00733227">
        <w:rPr>
          <w:rFonts w:ascii="Times New Roman" w:eastAsia="Times New Roman" w:hAnsi="Times New Roman" w:cs="Times New Roman"/>
          <w:lang w:val="lt-LT" w:eastAsia="de-DE"/>
        </w:rPr>
        <w:t xml:space="preserve"> sąraš</w:t>
      </w:r>
      <w:r>
        <w:rPr>
          <w:rFonts w:ascii="Times New Roman" w:eastAsia="Times New Roman" w:hAnsi="Times New Roman" w:cs="Times New Roman"/>
          <w:lang w:val="lt-LT" w:eastAsia="de-DE"/>
        </w:rPr>
        <w:t>e</w:t>
      </w:r>
      <w:r w:rsidR="000E37D4" w:rsidRPr="00733227">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yra išvardyti</w:t>
      </w:r>
      <w:r w:rsidR="000E37D4" w:rsidRPr="00733227">
        <w:rPr>
          <w:rFonts w:ascii="Times New Roman" w:eastAsia="Times New Roman" w:hAnsi="Times New Roman" w:cs="Times New Roman"/>
          <w:lang w:val="lt-LT" w:eastAsia="de-DE"/>
        </w:rPr>
        <w:t xml:space="preserve"> visi nepageidaujam</w:t>
      </w:r>
      <w:r>
        <w:rPr>
          <w:rFonts w:ascii="Times New Roman" w:eastAsia="Times New Roman" w:hAnsi="Times New Roman" w:cs="Times New Roman"/>
          <w:lang w:val="lt-LT" w:eastAsia="de-DE"/>
        </w:rPr>
        <w:t>o</w:t>
      </w:r>
      <w:r w:rsidR="000E37D4" w:rsidRPr="00733227">
        <w:rPr>
          <w:rFonts w:ascii="Times New Roman" w:eastAsia="Times New Roman" w:hAnsi="Times New Roman" w:cs="Times New Roman"/>
          <w:lang w:val="lt-LT" w:eastAsia="de-DE"/>
        </w:rPr>
        <w:t xml:space="preserve"> poveiki</w:t>
      </w:r>
      <w:r>
        <w:rPr>
          <w:rFonts w:ascii="Times New Roman" w:eastAsia="Times New Roman" w:hAnsi="Times New Roman" w:cs="Times New Roman"/>
          <w:lang w:val="lt-LT" w:eastAsia="de-DE"/>
        </w:rPr>
        <w:t>o reiškini</w:t>
      </w:r>
      <w:r w:rsidR="000E37D4" w:rsidRPr="00733227">
        <w:rPr>
          <w:rFonts w:ascii="Times New Roman" w:eastAsia="Times New Roman" w:hAnsi="Times New Roman" w:cs="Times New Roman"/>
          <w:lang w:val="lt-LT" w:eastAsia="de-DE"/>
        </w:rPr>
        <w:t>ai, kuri</w:t>
      </w:r>
      <w:r>
        <w:rPr>
          <w:rFonts w:ascii="Times New Roman" w:eastAsia="Times New Roman" w:hAnsi="Times New Roman" w:cs="Times New Roman"/>
          <w:lang w:val="lt-LT" w:eastAsia="de-DE"/>
        </w:rPr>
        <w:t>e</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tapo</w:t>
      </w:r>
      <w:r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žino</w:t>
      </w:r>
      <w:r>
        <w:rPr>
          <w:rFonts w:ascii="Times New Roman" w:eastAsia="Times New Roman" w:hAnsi="Times New Roman" w:cs="Times New Roman"/>
          <w:lang w:val="lt-LT" w:eastAsia="de-DE"/>
        </w:rPr>
        <w:t>mi</w:t>
      </w:r>
      <w:r w:rsidR="000E37D4" w:rsidRPr="00733227">
        <w:rPr>
          <w:rFonts w:ascii="Times New Roman" w:eastAsia="Times New Roman" w:hAnsi="Times New Roman" w:cs="Times New Roman"/>
          <w:lang w:val="lt-LT" w:eastAsia="de-DE"/>
        </w:rPr>
        <w:t xml:space="preserve"> gydant ibuprofenu, </w:t>
      </w:r>
      <w:r w:rsidRPr="00CE62B0">
        <w:rPr>
          <w:rFonts w:ascii="Times New Roman" w:eastAsia="Times New Roman" w:hAnsi="Times New Roman" w:cs="Times New Roman"/>
          <w:noProof/>
          <w:lang w:val="lt-LT"/>
        </w:rPr>
        <w:t>įskaitant</w:t>
      </w:r>
      <w:r w:rsidRPr="00733227" w:rsidDel="003A35E4">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pasireišk</w:t>
      </w:r>
      <w:r>
        <w:rPr>
          <w:rFonts w:ascii="Times New Roman" w:eastAsia="Times New Roman" w:hAnsi="Times New Roman" w:cs="Times New Roman"/>
          <w:lang w:val="lt-LT" w:eastAsia="de-DE"/>
        </w:rPr>
        <w:t>usius</w:t>
      </w:r>
      <w:r w:rsidR="000E37D4" w:rsidRPr="00733227">
        <w:rPr>
          <w:rFonts w:ascii="Times New Roman" w:eastAsia="Times New Roman" w:hAnsi="Times New Roman" w:cs="Times New Roman"/>
          <w:lang w:val="lt-LT" w:eastAsia="de-DE"/>
        </w:rPr>
        <w:t xml:space="preserve"> didelėmis dozėmis gydant reumatu sergančius pacientus ilgą laiką. </w:t>
      </w:r>
      <w:r w:rsidR="00757CD3" w:rsidRPr="00CE62B0">
        <w:rPr>
          <w:rFonts w:ascii="Times New Roman" w:eastAsia="Times New Roman" w:hAnsi="Times New Roman" w:cs="Times New Roman"/>
          <w:noProof/>
          <w:lang w:val="lt-LT"/>
        </w:rPr>
        <w:t xml:space="preserve">Sutrikimų, kurie neapsiriboja </w:t>
      </w:r>
      <w:r w:rsidR="000E37D4" w:rsidRPr="00733227">
        <w:rPr>
          <w:rFonts w:ascii="Times New Roman" w:eastAsia="Times New Roman" w:hAnsi="Times New Roman" w:cs="Times New Roman"/>
          <w:lang w:val="lt-LT" w:eastAsia="de-DE"/>
        </w:rPr>
        <w:t>labai retai</w:t>
      </w:r>
      <w:r w:rsidR="00757CD3">
        <w:rPr>
          <w:rFonts w:ascii="Times New Roman" w:eastAsia="Times New Roman" w:hAnsi="Times New Roman" w:cs="Times New Roman"/>
          <w:lang w:val="lt-LT" w:eastAsia="de-DE"/>
        </w:rPr>
        <w:t>s pranešimais</w:t>
      </w:r>
      <w:r w:rsidR="000E37D4" w:rsidRPr="00733227">
        <w:rPr>
          <w:rFonts w:ascii="Times New Roman" w:eastAsia="Times New Roman" w:hAnsi="Times New Roman" w:cs="Times New Roman"/>
          <w:lang w:val="lt-LT" w:eastAsia="de-DE"/>
        </w:rPr>
        <w:t xml:space="preserve">, </w:t>
      </w:r>
      <w:r w:rsidR="0065230E" w:rsidRPr="00CE62B0">
        <w:rPr>
          <w:rFonts w:ascii="Times New Roman" w:eastAsia="Times New Roman" w:hAnsi="Times New Roman" w:cs="Times New Roman"/>
          <w:noProof/>
          <w:lang w:val="lt-LT"/>
        </w:rPr>
        <w:t xml:space="preserve">dažnis pagrįstas trumpalaikio gydymo, vartojant ne didesnes kaip </w:t>
      </w:r>
      <w:r w:rsidR="000E37D4" w:rsidRPr="00733227">
        <w:rPr>
          <w:rFonts w:ascii="Times New Roman" w:eastAsia="Times New Roman" w:hAnsi="Times New Roman" w:cs="Times New Roman"/>
          <w:lang w:val="lt-LT" w:eastAsia="de-DE"/>
        </w:rPr>
        <w:t>1</w:t>
      </w:r>
      <w:r w:rsidR="0065230E">
        <w:rPr>
          <w:rFonts w:ascii="Times New Roman" w:eastAsia="Times New Roman" w:hAnsi="Times New Roman" w:cs="Times New Roman"/>
          <w:lang w:val="lt-LT" w:eastAsia="de-DE"/>
        </w:rPr>
        <w:t> </w:t>
      </w:r>
      <w:r w:rsidR="000E37D4" w:rsidRPr="00733227">
        <w:rPr>
          <w:rFonts w:ascii="Times New Roman" w:eastAsia="Times New Roman" w:hAnsi="Times New Roman" w:cs="Times New Roman"/>
          <w:lang w:val="lt-LT" w:eastAsia="de-DE"/>
        </w:rPr>
        <w:t>200</w:t>
      </w:r>
      <w:r w:rsidR="0065230E">
        <w:rPr>
          <w:rFonts w:ascii="Times New Roman" w:eastAsia="Times New Roman" w:hAnsi="Times New Roman" w:cs="Times New Roman"/>
          <w:lang w:val="lt-LT" w:eastAsia="de-DE"/>
        </w:rPr>
        <w:t> </w:t>
      </w:r>
      <w:r w:rsidR="000E37D4" w:rsidRPr="00733227">
        <w:rPr>
          <w:rFonts w:ascii="Times New Roman" w:eastAsia="Times New Roman" w:hAnsi="Times New Roman" w:cs="Times New Roman"/>
          <w:lang w:val="lt-LT" w:eastAsia="de-DE"/>
        </w:rPr>
        <w:t>mg</w:t>
      </w:r>
      <w:r w:rsidR="0065230E" w:rsidRPr="00CE62B0">
        <w:rPr>
          <w:rFonts w:ascii="Times New Roman" w:eastAsia="Times New Roman" w:hAnsi="Times New Roman" w:cs="Times New Roman"/>
          <w:noProof/>
          <w:lang w:val="lt-LT"/>
        </w:rPr>
        <w:t xml:space="preserve"> ibuprofeno paros dozes </w:t>
      </w:r>
      <w:r w:rsidR="00711589" w:rsidRPr="00CE62B0">
        <w:rPr>
          <w:rFonts w:ascii="Times New Roman" w:eastAsia="Times New Roman" w:hAnsi="Times New Roman" w:cs="Times New Roman"/>
          <w:noProof/>
          <w:lang w:val="lt-LT"/>
        </w:rPr>
        <w:t>(= 3</w:t>
      </w:r>
      <w:r w:rsidR="00711589">
        <w:rPr>
          <w:rFonts w:ascii="Times New Roman" w:eastAsia="Times New Roman" w:hAnsi="Times New Roman" w:cs="Times New Roman"/>
          <w:noProof/>
          <w:lang w:val="lt-LT"/>
        </w:rPr>
        <w:t xml:space="preserve"> Ibustar plėvele dengtos tabletės</w:t>
      </w:r>
      <w:r w:rsidR="00711589" w:rsidRPr="00CE62B0">
        <w:rPr>
          <w:rFonts w:ascii="Times New Roman" w:eastAsia="Times New Roman" w:hAnsi="Times New Roman" w:cs="Times New Roman"/>
          <w:noProof/>
          <w:lang w:val="lt-LT"/>
        </w:rPr>
        <w:t xml:space="preserve">) </w:t>
      </w:r>
      <w:r w:rsidR="0065230E" w:rsidRPr="00CE62B0">
        <w:rPr>
          <w:rFonts w:ascii="Times New Roman" w:eastAsia="Times New Roman" w:hAnsi="Times New Roman" w:cs="Times New Roman"/>
          <w:noProof/>
          <w:lang w:val="lt-LT"/>
        </w:rPr>
        <w:t>per burną</w:t>
      </w:r>
      <w:r w:rsidR="0065230E">
        <w:rPr>
          <w:rFonts w:ascii="Times New Roman" w:eastAsia="Times New Roman" w:hAnsi="Times New Roman" w:cs="Times New Roman"/>
          <w:lang w:val="lt-LT" w:eastAsia="de-DE"/>
        </w:rPr>
        <w:t xml:space="preserve"> ir didžiausią</w:t>
      </w:r>
      <w:r w:rsidR="000E37D4" w:rsidRPr="00733227">
        <w:rPr>
          <w:rFonts w:ascii="Times New Roman" w:eastAsia="Times New Roman" w:hAnsi="Times New Roman" w:cs="Times New Roman"/>
          <w:lang w:val="lt-LT" w:eastAsia="de-DE"/>
        </w:rPr>
        <w:t xml:space="preserve"> 1</w:t>
      </w:r>
      <w:r w:rsidR="0065230E">
        <w:rPr>
          <w:rFonts w:ascii="Times New Roman" w:eastAsia="Times New Roman" w:hAnsi="Times New Roman" w:cs="Times New Roman"/>
          <w:lang w:val="lt-LT" w:eastAsia="de-DE"/>
        </w:rPr>
        <w:t> </w:t>
      </w:r>
      <w:r w:rsidR="000E37D4" w:rsidRPr="00733227">
        <w:rPr>
          <w:rFonts w:ascii="Times New Roman" w:eastAsia="Times New Roman" w:hAnsi="Times New Roman" w:cs="Times New Roman"/>
          <w:lang w:val="lt-LT" w:eastAsia="de-DE"/>
        </w:rPr>
        <w:t>800</w:t>
      </w:r>
      <w:r w:rsidR="0065230E">
        <w:rPr>
          <w:rFonts w:ascii="Times New Roman" w:eastAsia="Times New Roman" w:hAnsi="Times New Roman" w:cs="Times New Roman"/>
          <w:lang w:val="lt-LT" w:eastAsia="de-DE"/>
        </w:rPr>
        <w:t> </w:t>
      </w:r>
      <w:r w:rsidR="000E37D4" w:rsidRPr="00733227">
        <w:rPr>
          <w:rFonts w:ascii="Times New Roman" w:eastAsia="Times New Roman" w:hAnsi="Times New Roman" w:cs="Times New Roman"/>
          <w:lang w:val="lt-LT" w:eastAsia="de-DE"/>
        </w:rPr>
        <w:t>mg</w:t>
      </w:r>
      <w:r w:rsidR="0065230E">
        <w:rPr>
          <w:rFonts w:ascii="Times New Roman" w:eastAsia="Times New Roman" w:hAnsi="Times New Roman" w:cs="Times New Roman"/>
          <w:lang w:val="lt-LT" w:eastAsia="de-DE"/>
        </w:rPr>
        <w:t xml:space="preserve"> dozę žvakučių forma, duomenimis</w:t>
      </w:r>
      <w:r w:rsidR="000E37D4" w:rsidRPr="00733227">
        <w:rPr>
          <w:rFonts w:ascii="Times New Roman" w:eastAsia="Times New Roman" w:hAnsi="Times New Roman" w:cs="Times New Roman"/>
          <w:lang w:val="lt-LT" w:eastAsia="de-DE"/>
        </w:rPr>
        <w:t>.</w:t>
      </w:r>
    </w:p>
    <w:p w14:paraId="42A0997D"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62D27A1" w14:textId="682AE6CD" w:rsidR="000E37D4" w:rsidRPr="00733227" w:rsidRDefault="00FF13EF"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Toliau išvardytas</w:t>
      </w:r>
      <w:r w:rsidR="000E37D4" w:rsidRPr="00733227">
        <w:rPr>
          <w:rFonts w:ascii="Times New Roman" w:eastAsia="Times New Roman" w:hAnsi="Times New Roman" w:cs="Times New Roman"/>
          <w:lang w:val="lt-LT" w:eastAsia="de-DE"/>
        </w:rPr>
        <w:t xml:space="preserve"> nepageidaujam</w:t>
      </w:r>
      <w:r>
        <w:rPr>
          <w:rFonts w:ascii="Times New Roman" w:eastAsia="Times New Roman" w:hAnsi="Times New Roman" w:cs="Times New Roman"/>
          <w:lang w:val="lt-LT" w:eastAsia="de-DE"/>
        </w:rPr>
        <w:t>as reakcijas</w:t>
      </w:r>
      <w:r w:rsidR="000E37D4" w:rsidRPr="00733227">
        <w:rPr>
          <w:rFonts w:ascii="Times New Roman" w:eastAsia="Times New Roman" w:hAnsi="Times New Roman" w:cs="Times New Roman"/>
          <w:lang w:val="lt-LT" w:eastAsia="de-DE"/>
        </w:rPr>
        <w:t xml:space="preserve"> į vaistinį preparatą </w:t>
      </w:r>
      <w:r w:rsidRPr="00CE62B0">
        <w:rPr>
          <w:rFonts w:ascii="Times New Roman" w:eastAsia="Times New Roman" w:hAnsi="Times New Roman" w:cs="Times New Roman"/>
          <w:noProof/>
          <w:lang w:val="lt-LT"/>
        </w:rPr>
        <w:t>reikia vertinti, atsižvelgiant į tai, kad jos labiausiai</w:t>
      </w:r>
      <w:r w:rsidR="000E37D4" w:rsidRPr="00733227">
        <w:rPr>
          <w:rFonts w:ascii="Times New Roman" w:eastAsia="Times New Roman" w:hAnsi="Times New Roman" w:cs="Times New Roman"/>
          <w:lang w:val="lt-LT" w:eastAsia="de-DE"/>
        </w:rPr>
        <w:t xml:space="preserve"> priklauso nuo dozės</w:t>
      </w:r>
      <w:r>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noProof/>
          <w:lang w:val="lt-LT"/>
        </w:rPr>
        <w:t>ir pasireiškia individualiai sk</w:t>
      </w:r>
      <w:r w:rsidR="006032A2" w:rsidRPr="00CE62B0">
        <w:rPr>
          <w:rFonts w:ascii="Times New Roman" w:eastAsia="Times New Roman" w:hAnsi="Times New Roman" w:cs="Times New Roman"/>
          <w:noProof/>
          <w:lang w:val="lt-LT"/>
        </w:rPr>
        <w:t>i</w:t>
      </w:r>
      <w:r w:rsidRPr="00CE62B0">
        <w:rPr>
          <w:rFonts w:ascii="Times New Roman" w:eastAsia="Times New Roman" w:hAnsi="Times New Roman" w:cs="Times New Roman"/>
          <w:noProof/>
          <w:lang w:val="lt-LT"/>
        </w:rPr>
        <w:t>rtingai</w:t>
      </w:r>
      <w:r w:rsidR="000E37D4" w:rsidRPr="00733227">
        <w:rPr>
          <w:rFonts w:ascii="Times New Roman" w:eastAsia="Times New Roman" w:hAnsi="Times New Roman" w:cs="Times New Roman"/>
          <w:lang w:val="lt-LT" w:eastAsia="de-DE"/>
        </w:rPr>
        <w:t>.</w:t>
      </w:r>
    </w:p>
    <w:p w14:paraId="2D560F73"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599B7EF3" w14:textId="42AD4026"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Dažniausiai stebėt</w:t>
      </w:r>
      <w:r w:rsidR="00711589">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 nepageidaujam</w:t>
      </w:r>
      <w:r w:rsidR="00711589">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 virškinimo trakt</w:t>
      </w:r>
      <w:r w:rsidR="00711589">
        <w:rPr>
          <w:rFonts w:ascii="Times New Roman" w:eastAsia="Times New Roman" w:hAnsi="Times New Roman" w:cs="Times New Roman"/>
          <w:lang w:val="lt-LT" w:eastAsia="de-DE"/>
        </w:rPr>
        <w:t>o reiškiniai</w:t>
      </w:r>
      <w:r w:rsidRPr="00733227">
        <w:rPr>
          <w:rFonts w:ascii="Times New Roman" w:eastAsia="Times New Roman" w:hAnsi="Times New Roman" w:cs="Times New Roman"/>
          <w:lang w:val="lt-LT" w:eastAsia="de-DE"/>
        </w:rPr>
        <w:t>. Gali atsirasti pepsin</w:t>
      </w:r>
      <w:r w:rsidR="003A4DA9">
        <w:rPr>
          <w:rFonts w:ascii="Times New Roman" w:eastAsia="Times New Roman" w:hAnsi="Times New Roman" w:cs="Times New Roman"/>
          <w:lang w:val="lt-LT" w:eastAsia="de-DE"/>
        </w:rPr>
        <w:t>ių</w:t>
      </w:r>
      <w:r w:rsidRPr="00733227">
        <w:rPr>
          <w:rFonts w:ascii="Times New Roman" w:eastAsia="Times New Roman" w:hAnsi="Times New Roman" w:cs="Times New Roman"/>
          <w:lang w:val="lt-LT" w:eastAsia="de-DE"/>
        </w:rPr>
        <w:t xml:space="preserve"> op</w:t>
      </w:r>
      <w:r w:rsidR="003A4DA9">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prakiurimas arba kraujavimas iš virškinimo trakto, kuris, ypač senyviems pacientams, gali būti mirtinas (žr. 4.4</w:t>
      </w:r>
      <w:r w:rsidR="003A4DA9">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skyrių). Gauta pranešimų apie pykinimą, vėmimą, viduriavimą, </w:t>
      </w:r>
      <w:r w:rsidR="003A4DA9">
        <w:rPr>
          <w:rFonts w:ascii="Times New Roman" w:eastAsia="Times New Roman" w:hAnsi="Times New Roman" w:cs="Times New Roman"/>
          <w:lang w:val="lt-LT" w:eastAsia="de-DE"/>
        </w:rPr>
        <w:t>meteorizmą</w:t>
      </w:r>
      <w:r w:rsidRPr="00733227">
        <w:rPr>
          <w:rFonts w:ascii="Times New Roman" w:eastAsia="Times New Roman" w:hAnsi="Times New Roman" w:cs="Times New Roman"/>
          <w:lang w:val="lt-LT" w:eastAsia="de-DE"/>
        </w:rPr>
        <w:t xml:space="preserve">, vidurių užkietėjimą, virškinimo sutrikimą, pilvo skausmą, meleną, vėmimą krauju, </w:t>
      </w:r>
      <w:r w:rsidR="003A4DA9">
        <w:rPr>
          <w:rFonts w:ascii="Times New Roman" w:eastAsia="Times New Roman" w:hAnsi="Times New Roman" w:cs="Times New Roman"/>
          <w:lang w:val="lt-LT" w:eastAsia="de-DE"/>
        </w:rPr>
        <w:t xml:space="preserve">opinį </w:t>
      </w:r>
      <w:r w:rsidRPr="00733227">
        <w:rPr>
          <w:rFonts w:ascii="Times New Roman" w:eastAsia="Times New Roman" w:hAnsi="Times New Roman" w:cs="Times New Roman"/>
          <w:lang w:val="lt-LT" w:eastAsia="de-DE"/>
        </w:rPr>
        <w:t>stomatitą, kolito ir Krono ligos paūmėjimą (žr. 4.4</w:t>
      </w:r>
      <w:r w:rsidR="003A4DA9">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skyrių) po vaistinio preparato vartojimo. Rečiau </w:t>
      </w:r>
      <w:r w:rsidR="003A4DA9">
        <w:rPr>
          <w:rFonts w:ascii="Times New Roman" w:eastAsia="Times New Roman" w:hAnsi="Times New Roman" w:cs="Times New Roman"/>
          <w:lang w:val="lt-LT" w:eastAsia="de-DE"/>
        </w:rPr>
        <w:t xml:space="preserve">pasireiškė </w:t>
      </w:r>
      <w:r w:rsidRPr="00733227">
        <w:rPr>
          <w:rFonts w:ascii="Times New Roman" w:eastAsia="Times New Roman" w:hAnsi="Times New Roman" w:cs="Times New Roman"/>
          <w:lang w:val="lt-LT" w:eastAsia="de-DE"/>
        </w:rPr>
        <w:t>gastritas. Kraujavimo iš virškinimo trakto rizika ypač priklauso nuo doz</w:t>
      </w:r>
      <w:r w:rsidR="003A4DA9">
        <w:rPr>
          <w:rFonts w:ascii="Times New Roman" w:eastAsia="Times New Roman" w:hAnsi="Times New Roman" w:cs="Times New Roman"/>
          <w:lang w:val="lt-LT" w:eastAsia="de-DE"/>
        </w:rPr>
        <w:t>ės</w:t>
      </w:r>
      <w:r w:rsidR="00882DB4">
        <w:rPr>
          <w:rFonts w:ascii="Times New Roman" w:eastAsia="Times New Roman" w:hAnsi="Times New Roman" w:cs="Times New Roman"/>
          <w:lang w:val="lt-LT" w:eastAsia="de-DE"/>
        </w:rPr>
        <w:t xml:space="preserve"> dydžio</w:t>
      </w:r>
      <w:r w:rsidRPr="00733227">
        <w:rPr>
          <w:rFonts w:ascii="Times New Roman" w:eastAsia="Times New Roman" w:hAnsi="Times New Roman" w:cs="Times New Roman"/>
          <w:lang w:val="lt-LT" w:eastAsia="de-DE"/>
        </w:rPr>
        <w:t xml:space="preserve"> ir </w:t>
      </w:r>
      <w:r w:rsidR="003A4DA9">
        <w:rPr>
          <w:rFonts w:ascii="Times New Roman" w:eastAsia="Times New Roman" w:hAnsi="Times New Roman" w:cs="Times New Roman"/>
          <w:lang w:val="lt-LT" w:eastAsia="de-DE"/>
        </w:rPr>
        <w:t>vartojimo</w:t>
      </w:r>
      <w:r w:rsidR="003A4DA9"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trukmės.</w:t>
      </w:r>
    </w:p>
    <w:p w14:paraId="3D6217C1"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77361B08" w14:textId="27E52880" w:rsidR="000E37D4" w:rsidRPr="00733227" w:rsidRDefault="00D9765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noProof/>
          <w:lang w:val="lt-LT"/>
        </w:rPr>
        <w:lastRenderedPageBreak/>
        <w:t xml:space="preserve">Pranešama apie su </w:t>
      </w:r>
      <w:r w:rsidR="000E37D4" w:rsidRPr="00733227">
        <w:rPr>
          <w:rFonts w:ascii="Times New Roman" w:eastAsia="Times New Roman" w:hAnsi="Times New Roman" w:cs="Times New Roman"/>
          <w:lang w:val="lt-LT" w:eastAsia="x-none"/>
        </w:rPr>
        <w:t xml:space="preserve">NVNU </w:t>
      </w:r>
      <w:r>
        <w:rPr>
          <w:rFonts w:ascii="Times New Roman" w:eastAsia="Times New Roman" w:hAnsi="Times New Roman" w:cs="Times New Roman"/>
          <w:lang w:val="lt-LT" w:eastAsia="x-none"/>
        </w:rPr>
        <w:t>vartojimu susijusius</w:t>
      </w:r>
      <w:r w:rsidR="000E37D4" w:rsidRPr="00733227">
        <w:rPr>
          <w:rFonts w:ascii="Times New Roman" w:eastAsia="Times New Roman" w:hAnsi="Times New Roman" w:cs="Times New Roman"/>
          <w:lang w:val="lt-LT" w:eastAsia="x-none"/>
        </w:rPr>
        <w:t xml:space="preserve"> edem</w:t>
      </w:r>
      <w:r>
        <w:rPr>
          <w:rFonts w:ascii="Times New Roman" w:eastAsia="Times New Roman" w:hAnsi="Times New Roman" w:cs="Times New Roman"/>
          <w:lang w:val="lt-LT" w:eastAsia="x-none"/>
        </w:rPr>
        <w:t>ą</w:t>
      </w:r>
      <w:r w:rsidR="000E37D4"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hipertenziją</w:t>
      </w:r>
      <w:r w:rsidR="000E37D4" w:rsidRPr="00733227">
        <w:rPr>
          <w:rFonts w:ascii="Times New Roman" w:eastAsia="Times New Roman" w:hAnsi="Times New Roman" w:cs="Times New Roman"/>
          <w:lang w:val="lt-LT" w:eastAsia="x-none"/>
        </w:rPr>
        <w:t xml:space="preserve"> ir širdies nepakankamum</w:t>
      </w:r>
      <w:r>
        <w:rPr>
          <w:rFonts w:ascii="Times New Roman" w:eastAsia="Times New Roman" w:hAnsi="Times New Roman" w:cs="Times New Roman"/>
          <w:lang w:val="lt-LT" w:eastAsia="x-none"/>
        </w:rPr>
        <w:t>ą</w:t>
      </w:r>
      <w:r w:rsidR="000E37D4" w:rsidRPr="00733227">
        <w:rPr>
          <w:rFonts w:ascii="Times New Roman" w:eastAsia="Times New Roman" w:hAnsi="Times New Roman" w:cs="Times New Roman"/>
          <w:lang w:val="lt-LT" w:eastAsia="x-none"/>
        </w:rPr>
        <w:t>.</w:t>
      </w:r>
    </w:p>
    <w:p w14:paraId="71B7EC8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7F9E32A" w14:textId="033214EF"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Klinikiniai tyrimai </w:t>
      </w:r>
      <w:r w:rsidR="00C51DC1">
        <w:rPr>
          <w:rFonts w:ascii="Times New Roman" w:eastAsia="Times New Roman" w:hAnsi="Times New Roman" w:cs="Times New Roman"/>
          <w:lang w:val="lt-LT" w:eastAsia="x-none"/>
        </w:rPr>
        <w:t>rodo</w:t>
      </w:r>
      <w:r w:rsidRPr="00733227">
        <w:rPr>
          <w:rFonts w:ascii="Times New Roman" w:eastAsia="Times New Roman" w:hAnsi="Times New Roman" w:cs="Times New Roman"/>
          <w:lang w:val="lt-LT" w:eastAsia="x-none"/>
        </w:rPr>
        <w:t>, kad ibuprofeno</w:t>
      </w:r>
      <w:r w:rsidR="00C323AB" w:rsidRPr="00733227">
        <w:rPr>
          <w:rFonts w:ascii="Times New Roman" w:eastAsia="Times New Roman" w:hAnsi="Times New Roman" w:cs="Times New Roman"/>
          <w:lang w:val="lt-LT" w:eastAsia="x-none"/>
        </w:rPr>
        <w:t>, ypač didel</w:t>
      </w:r>
      <w:r w:rsidR="00C323AB">
        <w:rPr>
          <w:rFonts w:ascii="Times New Roman" w:eastAsia="Times New Roman" w:hAnsi="Times New Roman" w:cs="Times New Roman"/>
          <w:lang w:val="lt-LT" w:eastAsia="x-none"/>
        </w:rPr>
        <w:t>ių</w:t>
      </w:r>
      <w:r w:rsidR="00C323AB" w:rsidRPr="00733227">
        <w:rPr>
          <w:rFonts w:ascii="Times New Roman" w:eastAsia="Times New Roman" w:hAnsi="Times New Roman" w:cs="Times New Roman"/>
          <w:lang w:val="lt-LT" w:eastAsia="x-none"/>
        </w:rPr>
        <w:t xml:space="preserve"> doz</w:t>
      </w:r>
      <w:r w:rsidR="00C323AB">
        <w:rPr>
          <w:rFonts w:ascii="Times New Roman" w:eastAsia="Times New Roman" w:hAnsi="Times New Roman" w:cs="Times New Roman"/>
          <w:lang w:val="lt-LT" w:eastAsia="x-none"/>
        </w:rPr>
        <w:t>ių</w:t>
      </w:r>
      <w:r w:rsidR="00C323AB" w:rsidRPr="00733227">
        <w:rPr>
          <w:rFonts w:ascii="Times New Roman" w:eastAsia="Times New Roman" w:hAnsi="Times New Roman" w:cs="Times New Roman"/>
          <w:lang w:val="lt-LT" w:eastAsia="x-none"/>
        </w:rPr>
        <w:t xml:space="preserve"> (2</w:t>
      </w:r>
      <w:r w:rsidR="00C323AB">
        <w:rPr>
          <w:rFonts w:ascii="Times New Roman" w:eastAsia="Times New Roman" w:hAnsi="Times New Roman" w:cs="Times New Roman"/>
          <w:lang w:val="lt-LT" w:eastAsia="x-none"/>
        </w:rPr>
        <w:t> </w:t>
      </w:r>
      <w:r w:rsidR="00C323AB" w:rsidRPr="00733227">
        <w:rPr>
          <w:rFonts w:ascii="Times New Roman" w:eastAsia="Times New Roman" w:hAnsi="Times New Roman" w:cs="Times New Roman"/>
          <w:lang w:val="lt-LT" w:eastAsia="x-none"/>
        </w:rPr>
        <w:t>400</w:t>
      </w:r>
      <w:r w:rsidR="00C323AB">
        <w:rPr>
          <w:rFonts w:ascii="Times New Roman" w:eastAsia="Times New Roman" w:hAnsi="Times New Roman" w:cs="Times New Roman"/>
          <w:lang w:val="lt-LT" w:eastAsia="x-none"/>
        </w:rPr>
        <w:t> </w:t>
      </w:r>
      <w:r w:rsidR="00C323AB" w:rsidRPr="00733227">
        <w:rPr>
          <w:rFonts w:ascii="Times New Roman" w:eastAsia="Times New Roman" w:hAnsi="Times New Roman" w:cs="Times New Roman"/>
          <w:lang w:val="lt-LT" w:eastAsia="x-none"/>
        </w:rPr>
        <w:t>mg per parą)</w:t>
      </w:r>
      <w:r w:rsidRPr="00733227">
        <w:rPr>
          <w:rFonts w:ascii="Times New Roman" w:eastAsia="Times New Roman" w:hAnsi="Times New Roman" w:cs="Times New Roman"/>
          <w:lang w:val="lt-LT" w:eastAsia="x-none"/>
        </w:rPr>
        <w:t xml:space="preserve"> vartojimas, gali būti susijęs su nedideliu arterijų trombozės reiškinių (pvz., miokardo infarkto arba insulto) rizikos padidėjimu (žr. 4.4</w:t>
      </w:r>
      <w:r w:rsidR="00C323AB">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088CA04C"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15EE3584" w14:textId="77777777" w:rsidR="000E37D4" w:rsidRDefault="000E37D4" w:rsidP="00CE62B0">
      <w:pPr>
        <w:keepNext/>
        <w:spacing w:after="0" w:line="240" w:lineRule="auto"/>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Infekcijos ir infestacijos</w:t>
      </w:r>
    </w:p>
    <w:p w14:paraId="6E87BB61" w14:textId="2D13955B"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aprašyt</w:t>
      </w:r>
      <w:r w:rsidR="00C323AB">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su infekci</w:t>
      </w:r>
      <w:r w:rsidR="00C323AB">
        <w:rPr>
          <w:rFonts w:ascii="Times New Roman" w:eastAsia="Times New Roman" w:hAnsi="Times New Roman" w:cs="Times New Roman"/>
          <w:lang w:val="lt-LT" w:eastAsia="de-DE"/>
        </w:rPr>
        <w:t xml:space="preserve">ja </w:t>
      </w:r>
      <w:r w:rsidRPr="00733227">
        <w:rPr>
          <w:rFonts w:ascii="Times New Roman" w:eastAsia="Times New Roman" w:hAnsi="Times New Roman" w:cs="Times New Roman"/>
          <w:lang w:val="lt-LT" w:eastAsia="de-DE"/>
        </w:rPr>
        <w:t xml:space="preserve"> </w:t>
      </w:r>
      <w:r w:rsidR="00C323AB">
        <w:rPr>
          <w:rFonts w:ascii="Times New Roman" w:eastAsia="Times New Roman" w:hAnsi="Times New Roman" w:cs="Times New Roman"/>
          <w:lang w:val="lt-LT" w:eastAsia="de-DE"/>
        </w:rPr>
        <w:t xml:space="preserve">susijusio </w:t>
      </w:r>
      <w:r w:rsidRPr="00733227">
        <w:rPr>
          <w:rFonts w:ascii="Times New Roman" w:eastAsia="Times New Roman" w:hAnsi="Times New Roman" w:cs="Times New Roman"/>
          <w:lang w:val="lt-LT" w:eastAsia="de-DE"/>
        </w:rPr>
        <w:t>uždegimo paūmėjimas (pvz., nekroz</w:t>
      </w:r>
      <w:r w:rsidR="00C323AB">
        <w:rPr>
          <w:rFonts w:ascii="Times New Roman" w:eastAsia="Times New Roman" w:hAnsi="Times New Roman" w:cs="Times New Roman"/>
          <w:lang w:val="lt-LT" w:eastAsia="de-DE"/>
        </w:rPr>
        <w:t>uojan</w:t>
      </w:r>
      <w:r w:rsidR="0032553E">
        <w:rPr>
          <w:rFonts w:ascii="Times New Roman" w:eastAsia="Times New Roman" w:hAnsi="Times New Roman" w:cs="Times New Roman"/>
          <w:lang w:val="lt-LT" w:eastAsia="de-DE"/>
        </w:rPr>
        <w:t>tis</w:t>
      </w:r>
      <w:r w:rsidRPr="00733227">
        <w:rPr>
          <w:rFonts w:ascii="Times New Roman" w:eastAsia="Times New Roman" w:hAnsi="Times New Roman" w:cs="Times New Roman"/>
          <w:lang w:val="lt-LT" w:eastAsia="de-DE"/>
        </w:rPr>
        <w:t xml:space="preserve"> fascit</w:t>
      </w:r>
      <w:r w:rsidR="0032553E">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Tai gali būti susiję su </w:t>
      </w:r>
      <w:r w:rsidR="00C323AB" w:rsidRPr="00CE62B0">
        <w:rPr>
          <w:rFonts w:ascii="Times New Roman" w:eastAsia="Times New Roman" w:hAnsi="Times New Roman" w:cs="Times New Roman"/>
          <w:noProof/>
          <w:lang w:val="lt-LT"/>
        </w:rPr>
        <w:t>nesteroidinių vaistinių preparatų nuo uždegimo</w:t>
      </w:r>
      <w:r w:rsidRPr="00733227">
        <w:rPr>
          <w:rFonts w:ascii="Times New Roman" w:eastAsia="Times New Roman" w:hAnsi="Times New Roman" w:cs="Times New Roman"/>
          <w:lang w:val="lt-LT" w:eastAsia="de-DE"/>
        </w:rPr>
        <w:t xml:space="preserve"> veikimo mechanizmu.</w:t>
      </w:r>
    </w:p>
    <w:p w14:paraId="682C5B71" w14:textId="69E4F1AF" w:rsidR="000E37D4" w:rsidRPr="00733227" w:rsidRDefault="000E37D4" w:rsidP="00C323AB">
      <w:pPr>
        <w:autoSpaceDE w:val="0"/>
        <w:autoSpaceDN w:val="0"/>
        <w:spacing w:after="0" w:line="240" w:lineRule="auto"/>
        <w:ind w:left="1843" w:right="249"/>
        <w:rPr>
          <w:rFonts w:ascii="Times New Roman" w:eastAsia="Times New Roman" w:hAnsi="Times New Roman" w:cs="Times New Roman"/>
          <w:lang w:val="lt-LT" w:eastAsia="de-DE"/>
        </w:rPr>
      </w:pPr>
    </w:p>
    <w:p w14:paraId="08BCEAC7" w14:textId="2206C492"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 </w:t>
      </w:r>
      <w:r w:rsidR="00C323AB" w:rsidRPr="00CE62B0">
        <w:rPr>
          <w:rFonts w:ascii="Times New Roman" w:eastAsia="Times New Roman" w:hAnsi="Times New Roman" w:cs="Times New Roman"/>
          <w:noProof/>
          <w:lang w:val="lt-LT"/>
        </w:rPr>
        <w:t xml:space="preserve">vartojant Ibustar </w:t>
      </w:r>
      <w:r w:rsidRPr="00733227">
        <w:rPr>
          <w:rFonts w:ascii="Times New Roman" w:eastAsia="Times New Roman" w:hAnsi="Times New Roman" w:cs="Times New Roman"/>
          <w:lang w:val="lt-LT" w:eastAsia="de-DE"/>
        </w:rPr>
        <w:t xml:space="preserve">atsiranda </w:t>
      </w:r>
      <w:r w:rsidR="00C323AB">
        <w:rPr>
          <w:rFonts w:ascii="Times New Roman" w:eastAsia="Times New Roman" w:hAnsi="Times New Roman" w:cs="Times New Roman"/>
          <w:lang w:val="lt-LT" w:eastAsia="de-DE"/>
        </w:rPr>
        <w:t xml:space="preserve">arba sunkėja </w:t>
      </w:r>
      <w:r w:rsidRPr="00733227">
        <w:rPr>
          <w:rFonts w:ascii="Times New Roman" w:eastAsia="Times New Roman" w:hAnsi="Times New Roman" w:cs="Times New Roman"/>
          <w:lang w:val="lt-LT" w:eastAsia="de-DE"/>
        </w:rPr>
        <w:t>infekcijos požymi</w:t>
      </w:r>
      <w:r w:rsidR="00C323AB">
        <w:rPr>
          <w:rFonts w:ascii="Times New Roman" w:eastAsia="Times New Roman" w:hAnsi="Times New Roman" w:cs="Times New Roman"/>
          <w:lang w:val="lt-LT" w:eastAsia="de-DE"/>
        </w:rPr>
        <w:t>ai</w:t>
      </w:r>
      <w:r w:rsidRPr="00733227">
        <w:rPr>
          <w:rFonts w:ascii="Times New Roman" w:eastAsia="Times New Roman" w:hAnsi="Times New Roman" w:cs="Times New Roman"/>
          <w:lang w:val="lt-LT" w:eastAsia="de-DE"/>
        </w:rPr>
        <w:t xml:space="preserve">, pacientui reikia </w:t>
      </w:r>
      <w:r w:rsidR="00C323AB">
        <w:rPr>
          <w:rFonts w:ascii="Times New Roman" w:eastAsia="Times New Roman" w:hAnsi="Times New Roman" w:cs="Times New Roman"/>
          <w:lang w:val="lt-LT" w:eastAsia="de-DE"/>
        </w:rPr>
        <w:t>rekomenduoti</w:t>
      </w:r>
      <w:r w:rsidR="00C323AB"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nedelsiant kreiptis į gydytoją. Reikia įvertinti, ar nėra indikacijų </w:t>
      </w:r>
      <w:r w:rsidR="00C323AB">
        <w:rPr>
          <w:rFonts w:ascii="Times New Roman" w:eastAsia="Times New Roman" w:hAnsi="Times New Roman" w:cs="Times New Roman"/>
          <w:lang w:val="lt-LT" w:eastAsia="de-DE"/>
        </w:rPr>
        <w:t xml:space="preserve">skirti gydymą antiinfekciniais ar antibakteriniais </w:t>
      </w:r>
      <w:r w:rsidRPr="00733227">
        <w:rPr>
          <w:rFonts w:ascii="Times New Roman" w:eastAsia="Times New Roman" w:hAnsi="Times New Roman" w:cs="Times New Roman"/>
          <w:lang w:val="lt-LT" w:eastAsia="de-DE"/>
        </w:rPr>
        <w:t>vaistinia</w:t>
      </w:r>
      <w:r w:rsidR="00C323AB">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s preparata</w:t>
      </w:r>
      <w:r w:rsidR="00C323AB">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s.</w:t>
      </w:r>
    </w:p>
    <w:p w14:paraId="528776E9" w14:textId="77777777" w:rsidR="000E37D4" w:rsidRPr="00733227" w:rsidRDefault="000E37D4" w:rsidP="00C323AB">
      <w:pPr>
        <w:autoSpaceDE w:val="0"/>
        <w:autoSpaceDN w:val="0"/>
        <w:spacing w:after="0" w:line="240" w:lineRule="auto"/>
        <w:ind w:left="1843" w:right="249"/>
        <w:rPr>
          <w:rFonts w:ascii="Times New Roman" w:eastAsia="Times New Roman" w:hAnsi="Times New Roman" w:cs="Times New Roman"/>
          <w:lang w:val="lt-LT" w:eastAsia="de-DE"/>
        </w:rPr>
      </w:pPr>
    </w:p>
    <w:p w14:paraId="31E99F56" w14:textId="088D2D72"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vartojant ibuprofeno</w:t>
      </w:r>
      <w:r w:rsidR="002B4D43">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pasitaikė aseptinio meningito atvejų, kurių simptomai buvo sprando rigidiškumas, galvos skausmas, pykinimas, vėmimas, karščiavimas, sąmonės pritemimas. P</w:t>
      </w:r>
      <w:r w:rsidR="002B4D43">
        <w:rPr>
          <w:rFonts w:ascii="Times New Roman" w:eastAsia="Times New Roman" w:hAnsi="Times New Roman" w:cs="Times New Roman"/>
          <w:lang w:val="lt-LT" w:eastAsia="de-DE"/>
        </w:rPr>
        <w:t>olinkį turi p</w:t>
      </w:r>
      <w:r w:rsidRPr="00733227">
        <w:rPr>
          <w:rFonts w:ascii="Times New Roman" w:eastAsia="Times New Roman" w:hAnsi="Times New Roman" w:cs="Times New Roman"/>
          <w:lang w:val="lt-LT" w:eastAsia="de-DE"/>
        </w:rPr>
        <w:t>acientai, kurie serga autoimuninėmis ligomis (sistemine raudonąja vilklige, mišria jungiamojo audinio liga)</w:t>
      </w:r>
    </w:p>
    <w:p w14:paraId="6A928626"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12314CD4" w14:textId="77777777" w:rsidR="000E37D4" w:rsidRPr="00CE62B0" w:rsidRDefault="000E37D4" w:rsidP="00C323AB">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Kraujo ir limfinės sistemos sutrikimai</w:t>
      </w:r>
    </w:p>
    <w:p w14:paraId="085D1F82" w14:textId="64887C16" w:rsidR="000E37D4"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kraujodar</w:t>
      </w:r>
      <w:r w:rsidR="00B65B1E">
        <w:rPr>
          <w:rFonts w:ascii="Times New Roman" w:eastAsia="Times New Roman" w:hAnsi="Times New Roman" w:cs="Times New Roman"/>
          <w:lang w:val="lt-LT" w:eastAsia="de-DE"/>
        </w:rPr>
        <w:t>os sutrikimai</w:t>
      </w:r>
      <w:r w:rsidRPr="00733227">
        <w:rPr>
          <w:rFonts w:ascii="Times New Roman" w:eastAsia="Times New Roman" w:hAnsi="Times New Roman" w:cs="Times New Roman"/>
          <w:lang w:val="lt-LT" w:eastAsia="de-DE"/>
        </w:rPr>
        <w:t xml:space="preserve"> (anemija, leukopenija, trombocitopenija, pancitopenija, agranulocitozė).</w:t>
      </w:r>
    </w:p>
    <w:p w14:paraId="253BF9AD" w14:textId="77777777" w:rsidR="00B65B1E" w:rsidRPr="00733227" w:rsidRDefault="00B65B1E" w:rsidP="00C323AB">
      <w:pPr>
        <w:autoSpaceDE w:val="0"/>
        <w:autoSpaceDN w:val="0"/>
        <w:spacing w:after="0" w:line="240" w:lineRule="auto"/>
        <w:ind w:right="249"/>
        <w:rPr>
          <w:rFonts w:ascii="Times New Roman" w:eastAsia="Times New Roman" w:hAnsi="Times New Roman" w:cs="Times New Roman"/>
          <w:lang w:val="lt-LT" w:eastAsia="de-DE"/>
        </w:rPr>
      </w:pPr>
    </w:p>
    <w:p w14:paraId="778E846E" w14:textId="3A41946C" w:rsidR="000E37D4"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Pirmieji požymiai gali būti karščiavimas, gerklės skausmas, </w:t>
      </w:r>
      <w:r w:rsidR="00B65B1E">
        <w:rPr>
          <w:rFonts w:ascii="Times New Roman" w:eastAsia="Times New Roman" w:hAnsi="Times New Roman" w:cs="Times New Roman"/>
          <w:lang w:val="lt-LT" w:eastAsia="de-DE"/>
        </w:rPr>
        <w:t xml:space="preserve">paviršinės </w:t>
      </w:r>
      <w:r w:rsidRPr="00733227">
        <w:rPr>
          <w:rFonts w:ascii="Times New Roman" w:eastAsia="Times New Roman" w:hAnsi="Times New Roman" w:cs="Times New Roman"/>
          <w:lang w:val="lt-LT" w:eastAsia="de-DE"/>
        </w:rPr>
        <w:t xml:space="preserve">burnos gleivinės </w:t>
      </w:r>
      <w:r w:rsidR="00946727">
        <w:rPr>
          <w:rFonts w:ascii="Times New Roman" w:eastAsia="Times New Roman" w:hAnsi="Times New Roman" w:cs="Times New Roman"/>
          <w:lang w:val="lt-LT" w:eastAsia="de-DE"/>
        </w:rPr>
        <w:t>žaizd</w:t>
      </w:r>
      <w:r w:rsidR="0022612E">
        <w:rPr>
          <w:rFonts w:ascii="Times New Roman" w:eastAsia="Times New Roman" w:hAnsi="Times New Roman" w:cs="Times New Roman"/>
          <w:lang w:val="lt-LT" w:eastAsia="de-DE"/>
        </w:rPr>
        <w:t>elė</w:t>
      </w:r>
      <w:r w:rsidR="00946727">
        <w:rPr>
          <w:rFonts w:ascii="Times New Roman" w:eastAsia="Times New Roman" w:hAnsi="Times New Roman" w:cs="Times New Roman"/>
          <w:lang w:val="lt-LT" w:eastAsia="de-DE"/>
        </w:rPr>
        <w:t>s</w:t>
      </w:r>
      <w:r w:rsidRPr="00733227">
        <w:rPr>
          <w:rFonts w:ascii="Times New Roman" w:eastAsia="Times New Roman" w:hAnsi="Times New Roman" w:cs="Times New Roman"/>
          <w:lang w:val="lt-LT" w:eastAsia="de-DE"/>
        </w:rPr>
        <w:t>, grip</w:t>
      </w:r>
      <w:r w:rsidR="0027401A">
        <w:rPr>
          <w:rFonts w:ascii="Times New Roman" w:eastAsia="Times New Roman" w:hAnsi="Times New Roman" w:cs="Times New Roman"/>
          <w:lang w:val="lt-LT" w:eastAsia="de-DE"/>
        </w:rPr>
        <w:t>ui būdingi nusiskundimai</w:t>
      </w:r>
      <w:r w:rsidRPr="00733227">
        <w:rPr>
          <w:rFonts w:ascii="Times New Roman" w:eastAsia="Times New Roman" w:hAnsi="Times New Roman" w:cs="Times New Roman"/>
          <w:lang w:val="lt-LT" w:eastAsia="de-DE"/>
        </w:rPr>
        <w:t xml:space="preserve">, sunkus išsekimas, kraujavimas iš nosies ir odos kraujosruvos. </w:t>
      </w:r>
    </w:p>
    <w:p w14:paraId="7B857A00" w14:textId="77777777" w:rsidR="00946727" w:rsidRDefault="00946727" w:rsidP="00C323AB">
      <w:pPr>
        <w:autoSpaceDE w:val="0"/>
        <w:autoSpaceDN w:val="0"/>
        <w:spacing w:after="0" w:line="240" w:lineRule="auto"/>
        <w:ind w:right="249"/>
        <w:rPr>
          <w:rFonts w:ascii="Times New Roman" w:eastAsia="Times New Roman" w:hAnsi="Times New Roman" w:cs="Times New Roman"/>
          <w:lang w:val="lt-LT" w:eastAsia="de-DE"/>
        </w:rPr>
      </w:pPr>
    </w:p>
    <w:p w14:paraId="4934DED3" w14:textId="3C1DD4AF" w:rsidR="00946727" w:rsidRPr="00733227" w:rsidRDefault="00946727" w:rsidP="00C323AB">
      <w:pPr>
        <w:autoSpaceDE w:val="0"/>
        <w:autoSpaceDN w:val="0"/>
        <w:spacing w:after="0" w:line="240" w:lineRule="auto"/>
        <w:ind w:right="249"/>
        <w:rPr>
          <w:rFonts w:ascii="Times New Roman" w:eastAsia="Times New Roman" w:hAnsi="Times New Roman" w:cs="Times New Roman"/>
          <w:lang w:val="lt-LT" w:eastAsia="de-DE"/>
        </w:rPr>
      </w:pPr>
      <w:r w:rsidRPr="00765884">
        <w:rPr>
          <w:rFonts w:ascii="Times New Roman" w:eastAsia="Times New Roman" w:hAnsi="Times New Roman" w:cs="Times New Roman"/>
          <w:lang w:val="lt-LT" w:eastAsia="de-DE"/>
        </w:rPr>
        <w:t>Tokiais atvejais pacientui reikėtų patarti nutraukti Ibustar vartojimą, vengti savigydos</w:t>
      </w:r>
      <w:r w:rsidR="001F0F40" w:rsidRPr="00765884">
        <w:rPr>
          <w:rFonts w:ascii="Times New Roman" w:eastAsia="Times New Roman" w:hAnsi="Times New Roman" w:cs="Times New Roman"/>
          <w:lang w:val="lt-LT" w:eastAsia="de-DE"/>
        </w:rPr>
        <w:t xml:space="preserve"> analgetiniais bei antipiretiniais vaistais ir kreiptis į gydytoją</w:t>
      </w:r>
      <w:r w:rsidRPr="00765884">
        <w:rPr>
          <w:rFonts w:ascii="Times New Roman" w:eastAsia="Times New Roman" w:hAnsi="Times New Roman" w:cs="Times New Roman"/>
          <w:lang w:val="lt-LT" w:eastAsia="de-DE"/>
        </w:rPr>
        <w:t>.</w:t>
      </w:r>
    </w:p>
    <w:p w14:paraId="317B77BB"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68AD1FDE" w14:textId="00E7CEA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Ilgalaikio vartojimo metu reikia reguliariai </w:t>
      </w:r>
      <w:r w:rsidR="00946727">
        <w:rPr>
          <w:rFonts w:ascii="Times New Roman" w:eastAsia="Times New Roman" w:hAnsi="Times New Roman" w:cs="Times New Roman"/>
          <w:lang w:val="lt-LT" w:eastAsia="de-DE"/>
        </w:rPr>
        <w:t xml:space="preserve">tirti </w:t>
      </w:r>
      <w:r w:rsidRPr="00733227">
        <w:rPr>
          <w:rFonts w:ascii="Times New Roman" w:eastAsia="Times New Roman" w:hAnsi="Times New Roman" w:cs="Times New Roman"/>
          <w:lang w:val="lt-LT" w:eastAsia="de-DE"/>
        </w:rPr>
        <w:t>kraujo ląstelių sudėtį.</w:t>
      </w:r>
    </w:p>
    <w:p w14:paraId="54AC66CE" w14:textId="77777777" w:rsidR="000E37D4" w:rsidRPr="00733227" w:rsidRDefault="000E37D4" w:rsidP="00C323AB">
      <w:pPr>
        <w:autoSpaceDE w:val="0"/>
        <w:autoSpaceDN w:val="0"/>
        <w:spacing w:after="0" w:line="240" w:lineRule="auto"/>
        <w:ind w:left="1843" w:right="249"/>
        <w:rPr>
          <w:rFonts w:ascii="Times New Roman" w:eastAsia="Times New Roman" w:hAnsi="Times New Roman" w:cs="Times New Roman"/>
          <w:lang w:val="lt-LT" w:eastAsia="de-DE"/>
        </w:rPr>
      </w:pPr>
    </w:p>
    <w:p w14:paraId="74F0E0E6" w14:textId="77777777" w:rsidR="000E37D4" w:rsidRPr="00CE62B0" w:rsidRDefault="000E37D4" w:rsidP="00C323AB">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Imuninės sistemos sutrikimai</w:t>
      </w:r>
    </w:p>
    <w:p w14:paraId="57F0BF41" w14:textId="1A2F4780"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Nedažnas</w:t>
      </w:r>
      <w:r w:rsidRPr="00733227">
        <w:rPr>
          <w:rFonts w:ascii="Times New Roman" w:eastAsia="Times New Roman" w:hAnsi="Times New Roman" w:cs="Times New Roman"/>
          <w:lang w:val="lt-LT" w:eastAsia="de-DE"/>
        </w:rPr>
        <w:t>: padidėjusio jautrumo reakcijos, pasireiškiančios bėrimu ir niež</w:t>
      </w:r>
      <w:r w:rsidR="000559A5">
        <w:rPr>
          <w:rFonts w:ascii="Times New Roman" w:eastAsia="Times New Roman" w:hAnsi="Times New Roman" w:cs="Times New Roman"/>
          <w:lang w:val="lt-LT" w:eastAsia="de-DE"/>
        </w:rPr>
        <w:t>ėjim</w:t>
      </w:r>
      <w:r w:rsidRPr="00733227">
        <w:rPr>
          <w:rFonts w:ascii="Times New Roman" w:eastAsia="Times New Roman" w:hAnsi="Times New Roman" w:cs="Times New Roman"/>
          <w:lang w:val="lt-LT" w:eastAsia="de-DE"/>
        </w:rPr>
        <w:t>u bei astmos priepuolis (galimai su staigiu kraujospūdžio sumažėjimu).</w:t>
      </w:r>
    </w:p>
    <w:p w14:paraId="49E60970"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1904EBF3" w14:textId="6F456EB6"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Pacientui reikia nurodyti, kad</w:t>
      </w:r>
      <w:r w:rsidR="000559A5">
        <w:rPr>
          <w:rFonts w:ascii="Times New Roman" w:eastAsia="Times New Roman" w:hAnsi="Times New Roman" w:cs="Times New Roman"/>
          <w:lang w:val="lt-LT" w:eastAsia="de-DE"/>
        </w:rPr>
        <w:t xml:space="preserve"> tokiu atveju</w:t>
      </w:r>
      <w:r w:rsidRPr="00733227">
        <w:rPr>
          <w:rFonts w:ascii="Times New Roman" w:eastAsia="Times New Roman" w:hAnsi="Times New Roman" w:cs="Times New Roman"/>
          <w:lang w:val="lt-LT" w:eastAsia="de-DE"/>
        </w:rPr>
        <w:t xml:space="preserve"> jis iš karto kreiptųsi į gydytoją ir nebevartotų Ibustar.</w:t>
      </w:r>
    </w:p>
    <w:p w14:paraId="6CDC9015"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6490686B" w14:textId="2826C3E2" w:rsidR="000E37D4" w:rsidRPr="00733227" w:rsidRDefault="000E37D4" w:rsidP="000559A5">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xml:space="preserve">: sunkios </w:t>
      </w:r>
      <w:r w:rsidR="000559A5">
        <w:rPr>
          <w:rFonts w:ascii="Times New Roman" w:eastAsia="Times New Roman" w:hAnsi="Times New Roman" w:cs="Times New Roman"/>
          <w:lang w:val="lt-LT" w:eastAsia="de-DE"/>
        </w:rPr>
        <w:t xml:space="preserve">generalizuotos </w:t>
      </w:r>
      <w:r w:rsidRPr="00733227">
        <w:rPr>
          <w:rFonts w:ascii="Times New Roman" w:eastAsia="Times New Roman" w:hAnsi="Times New Roman" w:cs="Times New Roman"/>
          <w:lang w:val="lt-LT" w:eastAsia="de-DE"/>
        </w:rPr>
        <w:t xml:space="preserve">padidėjusio jautrumo reakcijos. </w:t>
      </w:r>
      <w:r w:rsidR="000559A5">
        <w:rPr>
          <w:rFonts w:ascii="Times New Roman" w:eastAsia="Times New Roman" w:hAnsi="Times New Roman" w:cs="Times New Roman"/>
          <w:lang w:val="lt-LT" w:eastAsia="de-DE"/>
        </w:rPr>
        <w:t>Simptomai gali būti:</w:t>
      </w:r>
      <w:r w:rsidRPr="00733227">
        <w:rPr>
          <w:rFonts w:ascii="Times New Roman" w:eastAsia="Times New Roman" w:hAnsi="Times New Roman" w:cs="Times New Roman"/>
          <w:lang w:val="lt-LT" w:eastAsia="de-DE"/>
        </w:rPr>
        <w:t xml:space="preserve"> veido</w:t>
      </w:r>
      <w:r w:rsidRPr="00733227">
        <w:rPr>
          <w:rFonts w:ascii="Courier" w:eastAsia="Times New Roman" w:hAnsi="Courier" w:cs="Courier"/>
          <w:sz w:val="24"/>
          <w:szCs w:val="24"/>
          <w:lang w:val="lt-LT" w:eastAsia="de-DE"/>
        </w:rPr>
        <w:t xml:space="preserve"> </w:t>
      </w:r>
      <w:r w:rsidRPr="00733227">
        <w:rPr>
          <w:rFonts w:ascii="Times New Roman" w:eastAsia="Times New Roman" w:hAnsi="Times New Roman" w:cs="Times New Roman"/>
          <w:lang w:val="lt-LT" w:eastAsia="de-DE"/>
        </w:rPr>
        <w:t>edema, liežuvio tinimas, vidinis gerklų tinimas</w:t>
      </w:r>
      <w:r w:rsidR="000559A5">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su</w:t>
      </w:r>
      <w:r w:rsidR="000559A5">
        <w:rPr>
          <w:rFonts w:ascii="Times New Roman" w:eastAsia="Times New Roman" w:hAnsi="Times New Roman" w:cs="Times New Roman"/>
          <w:lang w:val="lt-LT" w:eastAsia="de-DE"/>
        </w:rPr>
        <w:t>siaurinantis</w:t>
      </w:r>
      <w:r w:rsidRPr="00733227">
        <w:rPr>
          <w:rFonts w:ascii="Times New Roman" w:eastAsia="Times New Roman" w:hAnsi="Times New Roman" w:cs="Times New Roman"/>
          <w:lang w:val="lt-LT" w:eastAsia="de-DE"/>
        </w:rPr>
        <w:t xml:space="preserve"> kvėpavimo tak</w:t>
      </w:r>
      <w:r w:rsidR="000559A5">
        <w:rPr>
          <w:rFonts w:ascii="Times New Roman" w:eastAsia="Times New Roman" w:hAnsi="Times New Roman" w:cs="Times New Roman"/>
          <w:lang w:val="lt-LT" w:eastAsia="de-DE"/>
        </w:rPr>
        <w:t>us</w:t>
      </w:r>
      <w:r w:rsidRPr="00733227">
        <w:rPr>
          <w:rFonts w:ascii="Times New Roman" w:eastAsia="Times New Roman" w:hAnsi="Times New Roman" w:cs="Times New Roman"/>
          <w:lang w:val="lt-LT" w:eastAsia="de-DE"/>
        </w:rPr>
        <w:t xml:space="preserve">, </w:t>
      </w:r>
      <w:r w:rsidR="000559A5">
        <w:rPr>
          <w:rFonts w:ascii="Times New Roman" w:eastAsia="Times New Roman" w:hAnsi="Times New Roman" w:cs="Times New Roman"/>
          <w:lang w:val="lt-LT" w:eastAsia="de-DE"/>
        </w:rPr>
        <w:t>dusulys</w:t>
      </w:r>
      <w:r w:rsidRPr="00733227">
        <w:rPr>
          <w:rFonts w:ascii="Times New Roman" w:eastAsia="Times New Roman" w:hAnsi="Times New Roman" w:cs="Times New Roman"/>
          <w:lang w:val="lt-LT" w:eastAsia="de-DE"/>
        </w:rPr>
        <w:t xml:space="preserve">, </w:t>
      </w:r>
      <w:r w:rsidR="000559A5">
        <w:rPr>
          <w:rFonts w:ascii="Times New Roman" w:eastAsia="Times New Roman" w:hAnsi="Times New Roman" w:cs="Times New Roman"/>
          <w:lang w:val="lt-LT" w:eastAsia="de-DE"/>
        </w:rPr>
        <w:t>tachikardija</w:t>
      </w:r>
      <w:r w:rsidRPr="00733227">
        <w:rPr>
          <w:rFonts w:ascii="Times New Roman" w:eastAsia="Times New Roman" w:hAnsi="Times New Roman" w:cs="Times New Roman"/>
          <w:lang w:val="lt-LT" w:eastAsia="de-DE"/>
        </w:rPr>
        <w:t xml:space="preserve">, </w:t>
      </w:r>
      <w:r w:rsidR="000559A5">
        <w:rPr>
          <w:rFonts w:ascii="Times New Roman" w:eastAsia="Times New Roman" w:hAnsi="Times New Roman" w:cs="Times New Roman"/>
          <w:lang w:val="lt-LT" w:eastAsia="de-DE"/>
        </w:rPr>
        <w:t xml:space="preserve">staigus </w:t>
      </w:r>
      <w:r w:rsidRPr="00733227">
        <w:rPr>
          <w:rFonts w:ascii="Times New Roman" w:eastAsia="Times New Roman" w:hAnsi="Times New Roman" w:cs="Times New Roman"/>
          <w:lang w:val="lt-LT" w:eastAsia="de-DE"/>
        </w:rPr>
        <w:t xml:space="preserve">kraujospūdžio </w:t>
      </w:r>
      <w:r w:rsidR="000559A5">
        <w:rPr>
          <w:rFonts w:ascii="Times New Roman" w:eastAsia="Times New Roman" w:hAnsi="Times New Roman" w:cs="Times New Roman"/>
          <w:lang w:val="lt-LT" w:eastAsia="de-DE"/>
        </w:rPr>
        <w:t>sumažėjimas</w:t>
      </w:r>
      <w:r w:rsidR="000559A5"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iki gyvybei pavojingo šoko.</w:t>
      </w:r>
    </w:p>
    <w:p w14:paraId="1302B534"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69EE47AE" w14:textId="08D6C6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 pasireiškia kuris nors šių simptomų (tai gali </w:t>
      </w:r>
      <w:r w:rsidR="000559A5">
        <w:rPr>
          <w:rFonts w:ascii="Times New Roman" w:eastAsia="Times New Roman" w:hAnsi="Times New Roman" w:cs="Times New Roman"/>
          <w:lang w:val="lt-LT" w:eastAsia="de-DE"/>
        </w:rPr>
        <w:t>atsi</w:t>
      </w:r>
      <w:r w:rsidRPr="00733227">
        <w:rPr>
          <w:rFonts w:ascii="Times New Roman" w:eastAsia="Times New Roman" w:hAnsi="Times New Roman" w:cs="Times New Roman"/>
          <w:lang w:val="lt-LT" w:eastAsia="de-DE"/>
        </w:rPr>
        <w:t>tikti net ir pavartojus vaistinį preparatą pirmą kartą)</w:t>
      </w:r>
      <w:r w:rsidR="000559A5">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būtina nedelsiant kreiptis į gydytoją.</w:t>
      </w:r>
    </w:p>
    <w:p w14:paraId="7540DC76"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54569D8B" w14:textId="77777777" w:rsidR="000E37D4" w:rsidRPr="00CE62B0" w:rsidRDefault="000E37D4" w:rsidP="00C323AB">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Psichikos sutrikimai</w:t>
      </w:r>
    </w:p>
    <w:p w14:paraId="19E6AEF2" w14:textId="32886746"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psichozės reakcijos, depresija.</w:t>
      </w:r>
    </w:p>
    <w:p w14:paraId="41D23E66" w14:textId="77777777"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p>
    <w:p w14:paraId="39B0A9A5" w14:textId="77777777" w:rsidR="000E37D4" w:rsidRPr="00CE62B0" w:rsidRDefault="000E37D4" w:rsidP="00C323AB">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Nervų sistemos sutrikimai</w:t>
      </w:r>
    </w:p>
    <w:p w14:paraId="4968E992" w14:textId="35EEAA11"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Nedažnas</w:t>
      </w:r>
      <w:r w:rsidRPr="00733227">
        <w:rPr>
          <w:rFonts w:ascii="Times New Roman" w:eastAsia="Times New Roman" w:hAnsi="Times New Roman" w:cs="Times New Roman"/>
          <w:lang w:val="lt-LT" w:eastAsia="de-DE"/>
        </w:rPr>
        <w:t xml:space="preserve">: </w:t>
      </w:r>
      <w:r w:rsidR="000559A5" w:rsidRPr="00CE62B0">
        <w:rPr>
          <w:rFonts w:ascii="Times New Roman" w:eastAsia="Times New Roman" w:hAnsi="Times New Roman" w:cs="Times New Roman"/>
          <w:noProof/>
          <w:lang w:val="lt-LT"/>
        </w:rPr>
        <w:t xml:space="preserve">centrinės nervų sistemos sutrikimai, pavyzdžiui, </w:t>
      </w:r>
      <w:r w:rsidRPr="00733227">
        <w:rPr>
          <w:rFonts w:ascii="Times New Roman" w:eastAsia="Times New Roman" w:hAnsi="Times New Roman" w:cs="Times New Roman"/>
          <w:lang w:val="lt-LT" w:eastAsia="de-DE"/>
        </w:rPr>
        <w:t xml:space="preserve">galvos skausmas, </w:t>
      </w:r>
      <w:r w:rsidR="000559A5">
        <w:rPr>
          <w:rFonts w:ascii="Times New Roman" w:eastAsia="Times New Roman" w:hAnsi="Times New Roman" w:cs="Times New Roman"/>
          <w:lang w:val="lt-LT" w:eastAsia="de-DE"/>
        </w:rPr>
        <w:t xml:space="preserve">galvos </w:t>
      </w:r>
      <w:r w:rsidRPr="00733227">
        <w:rPr>
          <w:rFonts w:ascii="Times New Roman" w:eastAsia="Times New Roman" w:hAnsi="Times New Roman" w:cs="Times New Roman"/>
          <w:lang w:val="lt-LT" w:eastAsia="de-DE"/>
        </w:rPr>
        <w:t>svaig</w:t>
      </w:r>
      <w:r w:rsidR="000559A5">
        <w:rPr>
          <w:rFonts w:ascii="Times New Roman" w:eastAsia="Times New Roman" w:hAnsi="Times New Roman" w:cs="Times New Roman"/>
          <w:lang w:val="lt-LT" w:eastAsia="de-DE"/>
        </w:rPr>
        <w:t>ima</w:t>
      </w:r>
      <w:r w:rsidRPr="00733227">
        <w:rPr>
          <w:rFonts w:ascii="Times New Roman" w:eastAsia="Times New Roman" w:hAnsi="Times New Roman" w:cs="Times New Roman"/>
          <w:lang w:val="lt-LT" w:eastAsia="de-DE"/>
        </w:rPr>
        <w:t>s, nemiga, su</w:t>
      </w:r>
      <w:r w:rsidR="000559A5">
        <w:rPr>
          <w:rFonts w:ascii="Times New Roman" w:eastAsia="Times New Roman" w:hAnsi="Times New Roman" w:cs="Times New Roman"/>
          <w:lang w:val="lt-LT" w:eastAsia="de-DE"/>
        </w:rPr>
        <w:t>si</w:t>
      </w:r>
      <w:r w:rsidRPr="00733227">
        <w:rPr>
          <w:rFonts w:ascii="Times New Roman" w:eastAsia="Times New Roman" w:hAnsi="Times New Roman" w:cs="Times New Roman"/>
          <w:lang w:val="lt-LT" w:eastAsia="de-DE"/>
        </w:rPr>
        <w:t>jaudinimas, dirglumas arba nuovargis.</w:t>
      </w:r>
    </w:p>
    <w:p w14:paraId="58D55C94" w14:textId="77777777" w:rsidR="000E37D4" w:rsidRPr="00733227" w:rsidRDefault="000E37D4" w:rsidP="00C323AB">
      <w:pPr>
        <w:autoSpaceDE w:val="0"/>
        <w:autoSpaceDN w:val="0"/>
        <w:spacing w:after="0" w:line="240" w:lineRule="auto"/>
        <w:ind w:left="1843" w:right="249"/>
        <w:rPr>
          <w:rFonts w:ascii="Times New Roman" w:eastAsia="Times New Roman" w:hAnsi="Times New Roman" w:cs="Times New Roman"/>
          <w:lang w:val="lt-LT" w:eastAsia="de-DE"/>
        </w:rPr>
      </w:pPr>
    </w:p>
    <w:p w14:paraId="0C4D921B" w14:textId="77777777" w:rsidR="000E37D4" w:rsidRPr="00CE62B0" w:rsidRDefault="000E37D4" w:rsidP="000559A5">
      <w:pPr>
        <w:keepNext/>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Akių sutrikimai</w:t>
      </w:r>
    </w:p>
    <w:p w14:paraId="16EABE59" w14:textId="10E2AD4C" w:rsidR="000E37D4" w:rsidRPr="00733227" w:rsidRDefault="000E37D4" w:rsidP="00C323AB">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Nedažnas</w:t>
      </w:r>
      <w:r w:rsidRPr="00733227">
        <w:rPr>
          <w:rFonts w:ascii="Times New Roman" w:eastAsia="Times New Roman" w:hAnsi="Times New Roman" w:cs="Times New Roman"/>
          <w:lang w:val="lt-LT" w:eastAsia="de-DE"/>
        </w:rPr>
        <w:t xml:space="preserve">: regėjimo sutrikimai. </w:t>
      </w:r>
      <w:r w:rsidR="005D1164" w:rsidRPr="00CE62B0">
        <w:rPr>
          <w:rFonts w:ascii="Times New Roman" w:eastAsia="Times New Roman" w:hAnsi="Times New Roman" w:cs="Times New Roman"/>
          <w:noProof/>
          <w:lang w:val="lt-LT"/>
        </w:rPr>
        <w:t xml:space="preserve">Pacientui reikia nurodyti, kad nedelsdamas praneštų </w:t>
      </w:r>
      <w:r w:rsidR="00F61BBB" w:rsidRPr="00CE62B0">
        <w:rPr>
          <w:rFonts w:ascii="Times New Roman" w:eastAsia="Times New Roman" w:hAnsi="Times New Roman" w:cs="Times New Roman"/>
          <w:noProof/>
          <w:lang w:val="lt-LT"/>
        </w:rPr>
        <w:t xml:space="preserve">apie tokį atvejį </w:t>
      </w:r>
      <w:r w:rsidR="005D1164" w:rsidRPr="00CE62B0">
        <w:rPr>
          <w:rFonts w:ascii="Times New Roman" w:eastAsia="Times New Roman" w:hAnsi="Times New Roman" w:cs="Times New Roman"/>
          <w:noProof/>
          <w:lang w:val="lt-LT"/>
        </w:rPr>
        <w:t>gydytojui ir nutrauktų ibuprofeno vartojimą</w:t>
      </w:r>
      <w:r w:rsidR="00127F3E" w:rsidRPr="00CE62B0">
        <w:rPr>
          <w:rFonts w:ascii="Times New Roman" w:eastAsia="Times New Roman" w:hAnsi="Times New Roman" w:cs="Times New Roman"/>
          <w:noProof/>
          <w:lang w:val="lt-LT"/>
        </w:rPr>
        <w:t>.</w:t>
      </w:r>
      <w:r w:rsidR="00F61BBB" w:rsidRPr="00CE62B0">
        <w:rPr>
          <w:rFonts w:ascii="Times New Roman" w:eastAsia="Times New Roman" w:hAnsi="Times New Roman" w:cs="Times New Roman"/>
          <w:noProof/>
          <w:lang w:val="lt-LT"/>
        </w:rPr>
        <w:t xml:space="preserve"> </w:t>
      </w:r>
    </w:p>
    <w:p w14:paraId="46951A13"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61161827"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Ausų ir labirintų sutrikimai</w:t>
      </w:r>
    </w:p>
    <w:p w14:paraId="27A9746D" w14:textId="712641FD"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Retas</w:t>
      </w:r>
      <w:r w:rsidRPr="00733227">
        <w:rPr>
          <w:rFonts w:ascii="Times New Roman" w:eastAsia="Times New Roman" w:hAnsi="Times New Roman" w:cs="Times New Roman"/>
          <w:lang w:val="lt-LT" w:eastAsia="de-DE"/>
        </w:rPr>
        <w:t>: spengimas ausyse</w:t>
      </w:r>
      <w:r w:rsidR="001F515F">
        <w:rPr>
          <w:rFonts w:ascii="Times New Roman" w:eastAsia="Times New Roman" w:hAnsi="Times New Roman" w:cs="Times New Roman"/>
          <w:lang w:val="lt-LT" w:eastAsia="de-DE"/>
        </w:rPr>
        <w:t>, prikurtimas</w:t>
      </w:r>
      <w:r w:rsidRPr="00733227">
        <w:rPr>
          <w:rFonts w:ascii="Times New Roman" w:eastAsia="Times New Roman" w:hAnsi="Times New Roman" w:cs="Times New Roman"/>
          <w:lang w:val="lt-LT" w:eastAsia="de-DE"/>
        </w:rPr>
        <w:t>.</w:t>
      </w:r>
    </w:p>
    <w:p w14:paraId="2AE42E6C"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0ED5C140"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Širdies sutrikimai</w:t>
      </w:r>
    </w:p>
    <w:p w14:paraId="7449BD6C" w14:textId="77777777" w:rsidR="00D7502B"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palpitacij</w:t>
      </w:r>
      <w:r w:rsidR="00F51E4B">
        <w:rPr>
          <w:rFonts w:ascii="Times New Roman" w:eastAsia="Times New Roman" w:hAnsi="Times New Roman" w:cs="Times New Roman"/>
          <w:lang w:val="lt-LT" w:eastAsia="de-DE"/>
        </w:rPr>
        <w:t>os</w:t>
      </w:r>
      <w:r w:rsidRPr="00733227">
        <w:rPr>
          <w:rFonts w:ascii="Times New Roman" w:eastAsia="Times New Roman" w:hAnsi="Times New Roman" w:cs="Times New Roman"/>
          <w:lang w:val="lt-LT" w:eastAsia="de-DE"/>
        </w:rPr>
        <w:t>, širdies nepakankamumas, miokardo infarktas.</w:t>
      </w:r>
    </w:p>
    <w:p w14:paraId="396369D3" w14:textId="4BF4D690" w:rsidR="000E37D4" w:rsidRPr="00733227" w:rsidRDefault="00D7502B" w:rsidP="00F5756F">
      <w:pPr>
        <w:autoSpaceDE w:val="0"/>
        <w:autoSpaceDN w:val="0"/>
        <w:spacing w:after="0" w:line="240" w:lineRule="auto"/>
        <w:ind w:right="284"/>
        <w:rPr>
          <w:rFonts w:ascii="Times New Roman" w:eastAsia="Times New Roman" w:hAnsi="Times New Roman" w:cs="Times New Roman"/>
          <w:lang w:val="lt-LT" w:eastAsia="de-DE"/>
        </w:rPr>
      </w:pPr>
      <w:bookmarkStart w:id="29" w:name="_Hlk156464478"/>
      <w:r w:rsidRPr="00DA1DD7">
        <w:rPr>
          <w:rFonts w:ascii="Times New Roman" w:eastAsia="Times New Roman" w:hAnsi="Times New Roman" w:cs="Times New Roman"/>
          <w:i/>
          <w:noProof/>
          <w:lang w:val="sv-SE"/>
        </w:rPr>
        <w:t>Dažnis nežinomas:</w:t>
      </w:r>
      <w:r w:rsidRPr="00DA1DD7">
        <w:rPr>
          <w:rFonts w:ascii="Times New Roman" w:eastAsia="Times New Roman" w:hAnsi="Times New Roman" w:cs="Times New Roman"/>
          <w:noProof/>
          <w:lang w:val="sv-SE"/>
        </w:rPr>
        <w:t xml:space="preserve"> Kounis sindromas.</w:t>
      </w:r>
      <w:bookmarkEnd w:id="29"/>
      <w:r w:rsidR="000E37D4" w:rsidRPr="00733227">
        <w:rPr>
          <w:rFonts w:ascii="Times New Roman" w:eastAsia="Times New Roman" w:hAnsi="Times New Roman" w:cs="Times New Roman"/>
          <w:lang w:val="lt-LT" w:eastAsia="de-DE"/>
        </w:rPr>
        <w:t xml:space="preserve"> </w:t>
      </w:r>
    </w:p>
    <w:p w14:paraId="35DF989F"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5DEEE4DA"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Kraujagyslių sutrikimai</w:t>
      </w:r>
    </w:p>
    <w:p w14:paraId="30CE57E9" w14:textId="32258D50"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arterinė hipertenzija</w:t>
      </w:r>
      <w:r w:rsidR="00432DA8">
        <w:rPr>
          <w:rFonts w:ascii="Times New Roman" w:eastAsia="Times New Roman" w:hAnsi="Times New Roman" w:cs="Times New Roman"/>
          <w:lang w:val="lt-LT" w:eastAsia="de-DE"/>
        </w:rPr>
        <w:t>, vaskulitas</w:t>
      </w:r>
      <w:r w:rsidRPr="00733227">
        <w:rPr>
          <w:rFonts w:ascii="Times New Roman" w:eastAsia="Times New Roman" w:hAnsi="Times New Roman" w:cs="Times New Roman"/>
          <w:lang w:val="lt-LT" w:eastAsia="de-DE"/>
        </w:rPr>
        <w:t>.</w:t>
      </w:r>
    </w:p>
    <w:p w14:paraId="770F61E1" w14:textId="77777777" w:rsidR="000E37D4" w:rsidRDefault="000E37D4" w:rsidP="00F5756F">
      <w:pPr>
        <w:autoSpaceDE w:val="0"/>
        <w:autoSpaceDN w:val="0"/>
        <w:spacing w:after="0" w:line="240" w:lineRule="auto"/>
        <w:ind w:right="249"/>
        <w:rPr>
          <w:rFonts w:ascii="Times New Roman" w:eastAsia="Times New Roman" w:hAnsi="Times New Roman" w:cs="Times New Roman"/>
          <w:u w:val="single"/>
          <w:lang w:val="lt-LT" w:eastAsia="de-DE"/>
        </w:rPr>
      </w:pPr>
    </w:p>
    <w:p w14:paraId="004EBBB9" w14:textId="67D2AD0A" w:rsidR="00F77D0D" w:rsidRDefault="00F77D0D" w:rsidP="00F5756F">
      <w:pPr>
        <w:autoSpaceDE w:val="0"/>
        <w:autoSpaceDN w:val="0"/>
        <w:spacing w:after="0" w:line="240" w:lineRule="auto"/>
        <w:ind w:right="249"/>
        <w:rPr>
          <w:rFonts w:ascii="Times New Roman" w:eastAsia="Times New Roman" w:hAnsi="Times New Roman" w:cs="Times New Roman"/>
          <w:u w:val="single"/>
          <w:lang w:val="lt-LT" w:eastAsia="de-DE"/>
        </w:rPr>
      </w:pPr>
      <w:r w:rsidRPr="00CE62B0">
        <w:rPr>
          <w:rFonts w:ascii="Times New Roman" w:eastAsia="Times New Roman" w:hAnsi="Times New Roman" w:cs="Times New Roman"/>
          <w:noProof/>
          <w:u w:val="single"/>
          <w:lang w:val="lt-LT"/>
        </w:rPr>
        <w:t>Kvėpavimo sistemos, krūtinės ląstos ir tarpuplaučio sutrikimai</w:t>
      </w:r>
    </w:p>
    <w:p w14:paraId="55AD21CB" w14:textId="77C46F2F" w:rsidR="00F77D0D" w:rsidRPr="00CE62B0" w:rsidRDefault="00F77D0D" w:rsidP="00F5756F">
      <w:pPr>
        <w:autoSpaceDE w:val="0"/>
        <w:autoSpaceDN w:val="0"/>
        <w:spacing w:after="0" w:line="240" w:lineRule="auto"/>
        <w:ind w:right="249"/>
        <w:rPr>
          <w:rFonts w:ascii="Times New Roman" w:eastAsia="Times New Roman" w:hAnsi="Times New Roman" w:cs="Times New Roman"/>
          <w:noProof/>
          <w:lang w:val="lt-LT"/>
        </w:rPr>
      </w:pPr>
      <w:r w:rsidRPr="00CE62B0">
        <w:rPr>
          <w:rFonts w:ascii="Times New Roman" w:eastAsia="Times New Roman" w:hAnsi="Times New Roman" w:cs="Times New Roman"/>
          <w:i/>
          <w:iCs/>
          <w:noProof/>
          <w:lang w:val="lt-LT"/>
        </w:rPr>
        <w:t>Labai retas</w:t>
      </w:r>
      <w:r w:rsidRPr="00CE62B0">
        <w:rPr>
          <w:rFonts w:ascii="Times New Roman" w:eastAsia="Times New Roman" w:hAnsi="Times New Roman" w:cs="Times New Roman"/>
          <w:noProof/>
          <w:lang w:val="lt-LT"/>
        </w:rPr>
        <w:t>: astma, bronchų spazmas, dusulys.</w:t>
      </w:r>
    </w:p>
    <w:p w14:paraId="022EB880" w14:textId="77777777" w:rsidR="00F77D0D" w:rsidRPr="00733227" w:rsidRDefault="00F77D0D" w:rsidP="00F5756F">
      <w:pPr>
        <w:autoSpaceDE w:val="0"/>
        <w:autoSpaceDN w:val="0"/>
        <w:spacing w:after="0" w:line="240" w:lineRule="auto"/>
        <w:ind w:right="249"/>
        <w:rPr>
          <w:rFonts w:ascii="Times New Roman" w:eastAsia="Times New Roman" w:hAnsi="Times New Roman" w:cs="Times New Roman"/>
          <w:u w:val="single"/>
          <w:lang w:val="lt-LT" w:eastAsia="de-DE"/>
        </w:rPr>
      </w:pPr>
    </w:p>
    <w:p w14:paraId="242AE595"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Virškinimo trakto sutrikimai</w:t>
      </w:r>
    </w:p>
    <w:p w14:paraId="1CB64DBD" w14:textId="6F3239E7" w:rsidR="000E37D4"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Dažnas</w:t>
      </w:r>
      <w:r w:rsidRPr="00733227">
        <w:rPr>
          <w:rFonts w:ascii="Times New Roman" w:eastAsia="Times New Roman" w:hAnsi="Times New Roman" w:cs="Times New Roman"/>
          <w:lang w:val="lt-LT" w:eastAsia="de-DE"/>
        </w:rPr>
        <w:t xml:space="preserve">: </w:t>
      </w:r>
      <w:r w:rsidR="00F77D0D">
        <w:rPr>
          <w:rFonts w:ascii="Times New Roman" w:eastAsia="Times New Roman" w:hAnsi="Times New Roman" w:cs="Times New Roman"/>
          <w:lang w:val="lt-LT" w:eastAsia="de-DE"/>
        </w:rPr>
        <w:t xml:space="preserve">nusiskundimai </w:t>
      </w:r>
      <w:r w:rsidRPr="00733227">
        <w:rPr>
          <w:rFonts w:ascii="Times New Roman" w:eastAsia="Times New Roman" w:hAnsi="Times New Roman" w:cs="Times New Roman"/>
          <w:lang w:val="lt-LT" w:eastAsia="de-DE"/>
        </w:rPr>
        <w:t>virškinimo trakto sutrikimai</w:t>
      </w:r>
      <w:r w:rsidR="00F77D0D">
        <w:rPr>
          <w:rFonts w:ascii="Times New Roman" w:eastAsia="Times New Roman" w:hAnsi="Times New Roman" w:cs="Times New Roman"/>
          <w:lang w:val="lt-LT" w:eastAsia="de-DE"/>
        </w:rPr>
        <w:t>s</w:t>
      </w:r>
      <w:r w:rsidRPr="00733227">
        <w:rPr>
          <w:rFonts w:ascii="Times New Roman" w:eastAsia="Times New Roman" w:hAnsi="Times New Roman" w:cs="Times New Roman"/>
          <w:lang w:val="lt-LT" w:eastAsia="de-DE"/>
        </w:rPr>
        <w:t xml:space="preserve">, </w:t>
      </w:r>
      <w:r w:rsidR="00F77D0D">
        <w:rPr>
          <w:rFonts w:ascii="Times New Roman" w:eastAsia="Times New Roman" w:hAnsi="Times New Roman" w:cs="Times New Roman"/>
          <w:lang w:val="lt-LT" w:eastAsia="de-DE"/>
        </w:rPr>
        <w:t>pavyzdžiui,</w:t>
      </w:r>
      <w:r w:rsidRPr="00733227">
        <w:rPr>
          <w:rFonts w:ascii="Times New Roman" w:eastAsia="Times New Roman" w:hAnsi="Times New Roman" w:cs="Times New Roman"/>
          <w:lang w:val="lt-LT" w:eastAsia="de-DE"/>
        </w:rPr>
        <w:t xml:space="preserve"> rėmuo, pilvo skausmas, pykinimas, vėmimas, </w:t>
      </w:r>
      <w:r w:rsidR="00F77D0D">
        <w:rPr>
          <w:rFonts w:ascii="Times New Roman" w:eastAsia="Times New Roman" w:hAnsi="Times New Roman" w:cs="Times New Roman"/>
          <w:lang w:val="lt-LT" w:eastAsia="de-DE"/>
        </w:rPr>
        <w:t>meteorizmas</w:t>
      </w:r>
      <w:r w:rsidRPr="00733227">
        <w:rPr>
          <w:rFonts w:ascii="Times New Roman" w:eastAsia="Times New Roman" w:hAnsi="Times New Roman" w:cs="Times New Roman"/>
          <w:lang w:val="lt-LT" w:eastAsia="de-DE"/>
        </w:rPr>
        <w:t xml:space="preserve">, viduriavimas, vidurių užkietėjimas ir nesmarkus kraujavimas iš </w:t>
      </w:r>
      <w:r w:rsidR="00F77D0D">
        <w:rPr>
          <w:rFonts w:ascii="Times New Roman" w:eastAsia="Times New Roman" w:hAnsi="Times New Roman" w:cs="Times New Roman"/>
          <w:lang w:val="lt-LT" w:eastAsia="de-DE"/>
        </w:rPr>
        <w:t>virškinimo trakto</w:t>
      </w:r>
      <w:r w:rsidRPr="00733227">
        <w:rPr>
          <w:rFonts w:ascii="Times New Roman" w:eastAsia="Times New Roman" w:hAnsi="Times New Roman" w:cs="Times New Roman"/>
          <w:lang w:val="lt-LT" w:eastAsia="de-DE"/>
        </w:rPr>
        <w:t xml:space="preserve">, </w:t>
      </w:r>
      <w:r w:rsidR="00F77D0D">
        <w:rPr>
          <w:rFonts w:ascii="Times New Roman" w:eastAsia="Times New Roman" w:hAnsi="Times New Roman" w:cs="Times New Roman"/>
          <w:lang w:val="lt-LT" w:eastAsia="de-DE"/>
        </w:rPr>
        <w:t>kuris pavieniais</w:t>
      </w:r>
      <w:r w:rsidR="00F77D0D"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atvejais gali sukelti anemiją.</w:t>
      </w:r>
    </w:p>
    <w:p w14:paraId="1CA4222F" w14:textId="77777777" w:rsidR="00F77D0D" w:rsidRPr="00733227" w:rsidRDefault="00F77D0D" w:rsidP="00F5756F">
      <w:pPr>
        <w:autoSpaceDE w:val="0"/>
        <w:autoSpaceDN w:val="0"/>
        <w:spacing w:after="0" w:line="240" w:lineRule="auto"/>
        <w:ind w:right="249"/>
        <w:rPr>
          <w:rFonts w:ascii="Times New Roman" w:eastAsia="Times New Roman" w:hAnsi="Times New Roman" w:cs="Times New Roman"/>
          <w:strike/>
          <w:lang w:val="lt-LT" w:eastAsia="de-DE"/>
        </w:rPr>
      </w:pPr>
    </w:p>
    <w:p w14:paraId="18D0FF83" w14:textId="54272B3A" w:rsidR="000E37D4"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Nedažnas</w:t>
      </w:r>
      <w:r w:rsidRPr="00733227">
        <w:rPr>
          <w:rFonts w:ascii="Times New Roman" w:eastAsia="Times New Roman" w:hAnsi="Times New Roman" w:cs="Times New Roman"/>
          <w:lang w:val="lt-LT" w:eastAsia="de-DE"/>
        </w:rPr>
        <w:t>: virškinimo trakto opos, kurios gali kraujuoti ir prakiurti</w:t>
      </w:r>
      <w:r w:rsidR="00020EB0">
        <w:rPr>
          <w:rFonts w:ascii="Times New Roman" w:eastAsia="Times New Roman" w:hAnsi="Times New Roman" w:cs="Times New Roman"/>
          <w:lang w:val="lt-LT" w:eastAsia="de-DE"/>
        </w:rPr>
        <w:t>, o</w:t>
      </w:r>
      <w:r w:rsidRPr="00733227">
        <w:rPr>
          <w:rFonts w:ascii="Times New Roman" w:eastAsia="Times New Roman" w:hAnsi="Times New Roman" w:cs="Times New Roman"/>
          <w:lang w:val="lt-LT" w:eastAsia="de-DE"/>
        </w:rPr>
        <w:t>pinis stomatitas, kolito ir Krono ligos paūmėjimas (žr. 4.4</w:t>
      </w:r>
      <w:r w:rsidR="00020EB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sk</w:t>
      </w:r>
      <w:r w:rsidR="00020EB0">
        <w:rPr>
          <w:rFonts w:ascii="Times New Roman" w:eastAsia="Times New Roman" w:hAnsi="Times New Roman" w:cs="Times New Roman"/>
          <w:lang w:val="lt-LT" w:eastAsia="de-DE"/>
        </w:rPr>
        <w:t>yrių</w:t>
      </w:r>
      <w:r w:rsidRPr="00733227">
        <w:rPr>
          <w:rFonts w:ascii="Times New Roman" w:eastAsia="Times New Roman" w:hAnsi="Times New Roman" w:cs="Times New Roman"/>
          <w:lang w:val="lt-LT" w:eastAsia="de-DE"/>
        </w:rPr>
        <w:t xml:space="preserve">), gastritas. </w:t>
      </w:r>
    </w:p>
    <w:p w14:paraId="3296D68E" w14:textId="77777777" w:rsidR="00020EB0" w:rsidRPr="00733227" w:rsidRDefault="00020EB0" w:rsidP="00F5756F">
      <w:pPr>
        <w:autoSpaceDE w:val="0"/>
        <w:autoSpaceDN w:val="0"/>
        <w:spacing w:after="0" w:line="240" w:lineRule="auto"/>
        <w:ind w:right="249"/>
        <w:rPr>
          <w:rFonts w:ascii="Times New Roman" w:eastAsia="Times New Roman" w:hAnsi="Times New Roman" w:cs="Times New Roman"/>
          <w:lang w:val="lt-LT" w:eastAsia="de-DE"/>
        </w:rPr>
      </w:pPr>
    </w:p>
    <w:p w14:paraId="24E712BE" w14:textId="6ECFB669" w:rsidR="000E37D4"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w:t>
      </w:r>
      <w:r w:rsidRPr="00733227">
        <w:rPr>
          <w:rFonts w:ascii="Times New Roman" w:eastAsia="Times New Roman" w:hAnsi="Times New Roman" w:cs="Times New Roman"/>
          <w:i/>
          <w:lang w:val="lt-LT" w:eastAsia="de-DE"/>
        </w:rPr>
        <w:t xml:space="preserve"> </w:t>
      </w:r>
      <w:r w:rsidRPr="00733227">
        <w:rPr>
          <w:rFonts w:ascii="Times New Roman" w:eastAsia="Times New Roman" w:hAnsi="Times New Roman" w:cs="Times New Roman"/>
          <w:lang w:val="lt-LT" w:eastAsia="de-DE"/>
        </w:rPr>
        <w:t xml:space="preserve">ezofagitas, pankreatitas, diafragmą primenančių </w:t>
      </w:r>
      <w:r w:rsidR="005D380C">
        <w:rPr>
          <w:rFonts w:ascii="Times New Roman" w:eastAsia="Times New Roman" w:hAnsi="Times New Roman" w:cs="Times New Roman"/>
          <w:lang w:val="lt-LT" w:eastAsia="de-DE"/>
        </w:rPr>
        <w:t>žarn</w:t>
      </w:r>
      <w:r w:rsidR="00345BF8">
        <w:rPr>
          <w:rFonts w:ascii="Times New Roman" w:eastAsia="Times New Roman" w:hAnsi="Times New Roman" w:cs="Times New Roman"/>
          <w:lang w:val="lt-LT" w:eastAsia="de-DE"/>
        </w:rPr>
        <w:t>ų</w:t>
      </w:r>
      <w:r w:rsidR="005D380C">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str</w:t>
      </w:r>
      <w:r w:rsidR="005D380C">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ktūrų susi</w:t>
      </w:r>
      <w:r w:rsidR="005D380C">
        <w:rPr>
          <w:rFonts w:ascii="Times New Roman" w:eastAsia="Times New Roman" w:hAnsi="Times New Roman" w:cs="Times New Roman"/>
          <w:lang w:val="lt-LT" w:eastAsia="de-DE"/>
        </w:rPr>
        <w:t>formavi</w:t>
      </w:r>
      <w:r w:rsidRPr="00733227">
        <w:rPr>
          <w:rFonts w:ascii="Times New Roman" w:eastAsia="Times New Roman" w:hAnsi="Times New Roman" w:cs="Times New Roman"/>
          <w:lang w:val="lt-LT" w:eastAsia="de-DE"/>
        </w:rPr>
        <w:t>mas.</w:t>
      </w:r>
    </w:p>
    <w:p w14:paraId="13436432" w14:textId="77777777" w:rsidR="005D380C" w:rsidRPr="00733227" w:rsidRDefault="005D380C" w:rsidP="00F5756F">
      <w:pPr>
        <w:autoSpaceDE w:val="0"/>
        <w:autoSpaceDN w:val="0"/>
        <w:spacing w:after="0" w:line="240" w:lineRule="auto"/>
        <w:ind w:right="249"/>
        <w:rPr>
          <w:rFonts w:ascii="Times New Roman" w:eastAsia="Times New Roman" w:hAnsi="Times New Roman" w:cs="Times New Roman"/>
          <w:u w:val="single"/>
          <w:lang w:val="lt-LT" w:eastAsia="de-DE"/>
        </w:rPr>
      </w:pPr>
    </w:p>
    <w:p w14:paraId="4FC6C7CF" w14:textId="5A2619D6"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Pacientui reikia nurodyti nutraukti vaistinio preparato vartojimą ir nedelsiant kreiptis į gydytoją, jeigu atsiranda stiprus skausmas viršutinėje pilvo dalyje, </w:t>
      </w:r>
      <w:r w:rsidR="005D380C">
        <w:rPr>
          <w:rFonts w:ascii="Times New Roman" w:eastAsia="Times New Roman" w:hAnsi="Times New Roman" w:cs="Times New Roman"/>
          <w:lang w:val="lt-LT" w:eastAsia="de-DE"/>
        </w:rPr>
        <w:t>kraujavimas šviežiu krauju iš išangės ir tiesiosios ža</w:t>
      </w:r>
      <w:r w:rsidR="000E5339">
        <w:rPr>
          <w:rFonts w:ascii="Times New Roman" w:eastAsia="Times New Roman" w:hAnsi="Times New Roman" w:cs="Times New Roman"/>
          <w:lang w:val="lt-LT" w:eastAsia="de-DE"/>
        </w:rPr>
        <w:t>rn</w:t>
      </w:r>
      <w:r w:rsidR="005D380C">
        <w:rPr>
          <w:rFonts w:ascii="Times New Roman" w:eastAsia="Times New Roman" w:hAnsi="Times New Roman" w:cs="Times New Roman"/>
          <w:lang w:val="lt-LT" w:eastAsia="de-DE"/>
        </w:rPr>
        <w:t xml:space="preserve">os (hematochezija) arba </w:t>
      </w:r>
      <w:r w:rsidR="000E5339">
        <w:rPr>
          <w:rFonts w:ascii="Times New Roman" w:eastAsia="Times New Roman" w:hAnsi="Times New Roman" w:cs="Times New Roman"/>
          <w:lang w:val="lt-LT" w:eastAsia="de-DE"/>
        </w:rPr>
        <w:t>juodos spalvos išmatos (</w:t>
      </w:r>
      <w:r w:rsidRPr="00733227">
        <w:rPr>
          <w:rFonts w:ascii="Times New Roman" w:eastAsia="Times New Roman" w:hAnsi="Times New Roman" w:cs="Times New Roman"/>
          <w:lang w:val="lt-LT" w:eastAsia="de-DE"/>
        </w:rPr>
        <w:t>melena</w:t>
      </w:r>
      <w:r w:rsidR="000E5339">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ar vėmimas su krauju.</w:t>
      </w:r>
    </w:p>
    <w:p w14:paraId="17EC204D"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p>
    <w:p w14:paraId="589FE41E"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Kepenų, tulžies pūslės ir latakų sutrikimai</w:t>
      </w:r>
    </w:p>
    <w:p w14:paraId="08FF2AF1" w14:textId="64CFE35C"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xml:space="preserve">: kepenų </w:t>
      </w:r>
      <w:r w:rsidR="00787F78">
        <w:rPr>
          <w:rFonts w:ascii="Times New Roman" w:eastAsia="Times New Roman" w:hAnsi="Times New Roman" w:cs="Times New Roman"/>
          <w:lang w:val="lt-LT" w:eastAsia="de-DE"/>
        </w:rPr>
        <w:t>funkcijos sutrikimas</w:t>
      </w:r>
      <w:r w:rsidRPr="00733227">
        <w:rPr>
          <w:rFonts w:ascii="Times New Roman" w:eastAsia="Times New Roman" w:hAnsi="Times New Roman" w:cs="Times New Roman"/>
          <w:lang w:val="lt-LT" w:eastAsia="de-DE"/>
        </w:rPr>
        <w:t>, kepenų paž</w:t>
      </w:r>
      <w:r w:rsidR="00787F78">
        <w:rPr>
          <w:rFonts w:ascii="Times New Roman" w:eastAsia="Times New Roman" w:hAnsi="Times New Roman" w:cs="Times New Roman"/>
          <w:lang w:val="lt-LT" w:eastAsia="de-DE"/>
        </w:rPr>
        <w:t>aida</w:t>
      </w:r>
      <w:r w:rsidRPr="00733227">
        <w:rPr>
          <w:rFonts w:ascii="Times New Roman" w:eastAsia="Times New Roman" w:hAnsi="Times New Roman" w:cs="Times New Roman"/>
          <w:lang w:val="lt-LT" w:eastAsia="de-DE"/>
        </w:rPr>
        <w:t xml:space="preserve">, ypač vartojant ilgą laiką, kepenų </w:t>
      </w:r>
      <w:r w:rsidR="00787F78">
        <w:rPr>
          <w:rFonts w:ascii="Times New Roman" w:eastAsia="Times New Roman" w:hAnsi="Times New Roman" w:cs="Times New Roman"/>
          <w:lang w:val="lt-LT" w:eastAsia="de-DE"/>
        </w:rPr>
        <w:t xml:space="preserve">funkcijos </w:t>
      </w:r>
      <w:r w:rsidRPr="00733227">
        <w:rPr>
          <w:rFonts w:ascii="Times New Roman" w:eastAsia="Times New Roman" w:hAnsi="Times New Roman" w:cs="Times New Roman"/>
          <w:lang w:val="lt-LT" w:eastAsia="de-DE"/>
        </w:rPr>
        <w:t>nepakankamumas, ūminis hepatitas.</w:t>
      </w:r>
    </w:p>
    <w:p w14:paraId="401F2370"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u w:val="single"/>
          <w:lang w:val="lt-LT" w:eastAsia="de-DE"/>
        </w:rPr>
      </w:pPr>
    </w:p>
    <w:p w14:paraId="059F48E5"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Odos ir poodinio audinio sutrikimai</w:t>
      </w:r>
    </w:p>
    <w:p w14:paraId="4ABC3E6D"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Nedažnas</w:t>
      </w:r>
      <w:r w:rsidRPr="00733227">
        <w:rPr>
          <w:rFonts w:ascii="Times New Roman" w:eastAsia="Times New Roman" w:hAnsi="Times New Roman" w:cs="Times New Roman"/>
          <w:lang w:val="lt-LT" w:eastAsia="de-DE"/>
        </w:rPr>
        <w:t>: įvairūs odos išbėrimai.</w:t>
      </w:r>
    </w:p>
    <w:p w14:paraId="32B3AF25" w14:textId="6F648538" w:rsidR="000E37D4" w:rsidRDefault="000E37D4" w:rsidP="00F5756F">
      <w:pPr>
        <w:autoSpaceDE w:val="0"/>
        <w:autoSpaceDN w:val="0"/>
        <w:spacing w:after="0" w:line="240" w:lineRule="auto"/>
        <w:ind w:right="249"/>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Pr="00733227">
        <w:rPr>
          <w:rFonts w:ascii="Times New Roman" w:eastAsia="Times New Roman" w:hAnsi="Times New Roman" w:cs="Times New Roman"/>
          <w:lang w:val="lt-LT" w:eastAsia="de-DE"/>
        </w:rPr>
        <w:t xml:space="preserve">: </w:t>
      </w:r>
      <w:bookmarkStart w:id="30" w:name="_Hlk156464505"/>
      <w:r w:rsidR="00D7502B" w:rsidRPr="00E7461D">
        <w:rPr>
          <w:rFonts w:ascii="Times New Roman" w:eastAsia="Times New Roman" w:hAnsi="Times New Roman" w:cs="Times New Roman"/>
          <w:noProof/>
          <w:lang w:val="lt-LT"/>
        </w:rPr>
        <w:t>sunkios nepageidaujamos odos reakcijos (SNOR) (įskaitant daugiaformę eritemą, eksfoliacinį dermatitą</w:t>
      </w:r>
      <w:bookmarkEnd w:id="30"/>
      <w:r w:rsidRPr="00733227">
        <w:rPr>
          <w:rFonts w:ascii="Times New Roman" w:eastAsia="Times New Roman" w:hAnsi="Times New Roman" w:cs="Times New Roman"/>
          <w:lang w:val="lt-LT" w:eastAsia="de-DE"/>
        </w:rPr>
        <w:t xml:space="preserve">, </w:t>
      </w:r>
      <w:r w:rsidR="00BE2D68">
        <w:rPr>
          <w:rFonts w:ascii="Times New Roman" w:eastAsia="Times New Roman" w:hAnsi="Times New Roman" w:cs="Times New Roman"/>
          <w:lang w:val="lt-LT" w:eastAsia="de-DE"/>
        </w:rPr>
        <w:t>Stivenso</w:t>
      </w:r>
      <w:r w:rsidR="00D7502B">
        <w:rPr>
          <w:rFonts w:ascii="Times New Roman" w:eastAsia="Times New Roman" w:hAnsi="Times New Roman" w:cs="Times New Roman"/>
          <w:lang w:val="lt-LT" w:eastAsia="de-DE"/>
        </w:rPr>
        <w:t>-</w:t>
      </w:r>
      <w:r w:rsidR="00BE2D68">
        <w:rPr>
          <w:rFonts w:ascii="Times New Roman" w:eastAsia="Times New Roman" w:hAnsi="Times New Roman" w:cs="Times New Roman"/>
          <w:lang w:val="lt-LT" w:eastAsia="de-DE"/>
        </w:rPr>
        <w:t xml:space="preserve">Džonsono </w:t>
      </w:r>
      <w:r w:rsidRPr="00733227">
        <w:rPr>
          <w:rFonts w:ascii="Times New Roman" w:eastAsia="Times New Roman" w:hAnsi="Times New Roman" w:cs="Times New Roman"/>
          <w:lang w:val="lt-LT" w:eastAsia="de-DE"/>
        </w:rPr>
        <w:t xml:space="preserve"> sindromą ir toksinę epidermio nekrolizę</w:t>
      </w:r>
      <w:r w:rsidR="00BE2D68">
        <w:rPr>
          <w:rFonts w:ascii="Times New Roman" w:eastAsia="Times New Roman" w:hAnsi="Times New Roman" w:cs="Times New Roman"/>
          <w:lang w:val="lt-LT" w:eastAsia="de-DE"/>
        </w:rPr>
        <w:t>, nuplikimas (alopecija)</w:t>
      </w:r>
      <w:r w:rsidRPr="00733227">
        <w:rPr>
          <w:rFonts w:ascii="Times New Roman" w:eastAsia="Times New Roman" w:hAnsi="Times New Roman" w:cs="Times New Roman"/>
          <w:lang w:val="lt-LT" w:eastAsia="de-DE"/>
        </w:rPr>
        <w:t>.</w:t>
      </w:r>
    </w:p>
    <w:p w14:paraId="26ED4D03" w14:textId="7C79CEFE" w:rsidR="000B339B" w:rsidRPr="00F36943" w:rsidRDefault="000B339B" w:rsidP="000B339B">
      <w:pPr>
        <w:tabs>
          <w:tab w:val="left" w:pos="540"/>
          <w:tab w:val="left" w:pos="1276"/>
        </w:tabs>
        <w:spacing w:after="0" w:line="240" w:lineRule="auto"/>
        <w:rPr>
          <w:rFonts w:ascii="Times New Roman" w:eastAsia="Times New Roman" w:hAnsi="Times New Roman" w:cs="Times New Roman"/>
          <w:noProof/>
          <w:lang w:val="lt-LT"/>
        </w:rPr>
      </w:pPr>
      <w:r w:rsidRPr="00F36943">
        <w:rPr>
          <w:rFonts w:ascii="Times New Roman" w:eastAsia="Times New Roman" w:hAnsi="Times New Roman" w:cs="Times New Roman"/>
          <w:i/>
          <w:iCs/>
          <w:noProof/>
          <w:lang w:val="lt-LT"/>
        </w:rPr>
        <w:t>Dažnis nežinomas</w:t>
      </w:r>
      <w:r w:rsidRPr="00F36943">
        <w:rPr>
          <w:rFonts w:ascii="Times New Roman" w:eastAsia="Times New Roman" w:hAnsi="Times New Roman" w:cs="Times New Roman"/>
          <w:noProof/>
          <w:lang w:val="lt-LT"/>
        </w:rPr>
        <w:t>: vaistinio preparato reakcija su eozinofilija ir sisteminiais simptomais (</w:t>
      </w:r>
      <w:r w:rsidRPr="00F36943">
        <w:rPr>
          <w:rFonts w:ascii="Times New Roman" w:eastAsia="Times New Roman" w:hAnsi="Times New Roman" w:cs="Times New Roman"/>
          <w:i/>
          <w:noProof/>
          <w:lang w:val="lt-LT"/>
        </w:rPr>
        <w:t>VRESS</w:t>
      </w:r>
      <w:r w:rsidRPr="00F36943">
        <w:rPr>
          <w:rFonts w:ascii="Times New Roman" w:eastAsia="Times New Roman" w:hAnsi="Times New Roman" w:cs="Times New Roman"/>
          <w:noProof/>
          <w:lang w:val="lt-LT"/>
        </w:rPr>
        <w:t>)</w:t>
      </w:r>
      <w:r w:rsidRPr="00F36943">
        <w:rPr>
          <w:rFonts w:ascii="Times New Roman" w:hAnsi="Times New Roman" w:cs="Times New Roman"/>
          <w:lang w:val="lt-LT"/>
        </w:rPr>
        <w:t>, ūminė generalizuota egzanteminė pustuliozė (ŪGEP), fotosensibilizacijos reakcijos.</w:t>
      </w:r>
    </w:p>
    <w:p w14:paraId="134D3388" w14:textId="77777777" w:rsidR="00351908" w:rsidRPr="00733227" w:rsidRDefault="00351908" w:rsidP="00F5756F">
      <w:pPr>
        <w:autoSpaceDE w:val="0"/>
        <w:autoSpaceDN w:val="0"/>
        <w:spacing w:after="0" w:line="240" w:lineRule="auto"/>
        <w:ind w:right="249"/>
        <w:rPr>
          <w:rFonts w:ascii="Times New Roman" w:eastAsia="Times New Roman" w:hAnsi="Times New Roman" w:cs="Times New Roman"/>
          <w:lang w:val="lt-LT" w:eastAsia="de-DE"/>
        </w:rPr>
      </w:pPr>
    </w:p>
    <w:p w14:paraId="3156F2FF" w14:textId="6A7DC334" w:rsidR="000E37D4" w:rsidRPr="00733227" w:rsidRDefault="00351908" w:rsidP="00F5756F">
      <w:pPr>
        <w:autoSpaceDE w:val="0"/>
        <w:autoSpaceDN w:val="0"/>
        <w:spacing w:after="0" w:line="240" w:lineRule="auto"/>
        <w:ind w:right="249"/>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Sergant</w:t>
      </w:r>
      <w:r w:rsidR="000E37D4" w:rsidRPr="00733227">
        <w:rPr>
          <w:rFonts w:ascii="Times New Roman" w:eastAsia="Times New Roman" w:hAnsi="Times New Roman" w:cs="Times New Roman"/>
          <w:lang w:val="lt-LT" w:eastAsia="de-DE"/>
        </w:rPr>
        <w:t xml:space="preserve"> vėjaraupiais</w:t>
      </w:r>
      <w:r>
        <w:rPr>
          <w:rFonts w:ascii="Times New Roman" w:eastAsia="Times New Roman" w:hAnsi="Times New Roman" w:cs="Times New Roman"/>
          <w:lang w:val="lt-LT" w:eastAsia="de-DE"/>
        </w:rPr>
        <w:t>, pavieniais atvejais</w:t>
      </w:r>
      <w:r w:rsidR="000E37D4" w:rsidRPr="00733227">
        <w:rPr>
          <w:rFonts w:ascii="Times New Roman" w:eastAsia="Times New Roman" w:hAnsi="Times New Roman" w:cs="Times New Roman"/>
          <w:lang w:val="lt-LT" w:eastAsia="de-DE"/>
        </w:rPr>
        <w:t xml:space="preserve"> gali pasireikšti sunkios odos infekcijos ir minkštųjų audinių komplikacijos (</w:t>
      </w:r>
      <w:r>
        <w:rPr>
          <w:rFonts w:ascii="Times New Roman" w:eastAsia="Times New Roman" w:hAnsi="Times New Roman" w:cs="Times New Roman"/>
          <w:lang w:val="lt-LT" w:eastAsia="de-DE"/>
        </w:rPr>
        <w:t xml:space="preserve">taip pat </w:t>
      </w:r>
      <w:r w:rsidR="000E37D4" w:rsidRPr="00733227">
        <w:rPr>
          <w:rFonts w:ascii="Times New Roman" w:eastAsia="Times New Roman" w:hAnsi="Times New Roman" w:cs="Times New Roman"/>
          <w:lang w:val="lt-LT" w:eastAsia="de-DE"/>
        </w:rPr>
        <w:t xml:space="preserve">žr. </w:t>
      </w:r>
      <w:r>
        <w:rPr>
          <w:rFonts w:ascii="Times New Roman" w:eastAsia="Times New Roman" w:hAnsi="Times New Roman" w:cs="Times New Roman"/>
          <w:lang w:val="lt-LT" w:eastAsia="de-DE"/>
        </w:rPr>
        <w:t xml:space="preserve">skyrelį </w:t>
      </w:r>
      <w:r w:rsidR="000E37D4" w:rsidRPr="00733227">
        <w:rPr>
          <w:rFonts w:ascii="Times New Roman" w:eastAsia="Times New Roman" w:hAnsi="Times New Roman" w:cs="Times New Roman"/>
          <w:lang w:val="lt-LT" w:eastAsia="de-DE"/>
        </w:rPr>
        <w:t>„Infekcijos ir infestacijos“).</w:t>
      </w:r>
    </w:p>
    <w:p w14:paraId="6FB4F5C1" w14:textId="77777777" w:rsidR="000E37D4" w:rsidRPr="00733227" w:rsidRDefault="000E37D4" w:rsidP="00F5756F">
      <w:pPr>
        <w:autoSpaceDE w:val="0"/>
        <w:autoSpaceDN w:val="0"/>
        <w:spacing w:after="0" w:line="240" w:lineRule="auto"/>
        <w:ind w:right="249"/>
        <w:rPr>
          <w:rFonts w:ascii="Times New Roman" w:eastAsia="Times New Roman" w:hAnsi="Times New Roman" w:cs="Times New Roman"/>
          <w:u w:val="single"/>
          <w:lang w:val="lt-LT" w:eastAsia="de-DE"/>
        </w:rPr>
      </w:pPr>
    </w:p>
    <w:p w14:paraId="0C44D425" w14:textId="77777777" w:rsidR="000E37D4" w:rsidRPr="00CE62B0" w:rsidRDefault="000E37D4" w:rsidP="00F5756F">
      <w:pPr>
        <w:autoSpaceDE w:val="0"/>
        <w:autoSpaceDN w:val="0"/>
        <w:spacing w:after="0" w:line="240" w:lineRule="auto"/>
        <w:ind w:right="249"/>
        <w:rPr>
          <w:rFonts w:ascii="Times New Roman" w:eastAsia="Times New Roman" w:hAnsi="Times New Roman" w:cs="Times New Roman"/>
          <w:iCs/>
          <w:u w:val="single"/>
          <w:lang w:val="lt-LT" w:eastAsia="de-DE"/>
        </w:rPr>
      </w:pPr>
      <w:r w:rsidRPr="00CE62B0">
        <w:rPr>
          <w:rFonts w:ascii="Times New Roman" w:eastAsia="Times New Roman" w:hAnsi="Times New Roman" w:cs="Times New Roman"/>
          <w:iCs/>
          <w:u w:val="single"/>
          <w:lang w:val="lt-LT" w:eastAsia="de-DE"/>
        </w:rPr>
        <w:t>Inkstų ir šlapimo takų sutrikimai</w:t>
      </w:r>
    </w:p>
    <w:p w14:paraId="54C8FB5F" w14:textId="77777777" w:rsidR="00351908" w:rsidRPr="00733227" w:rsidRDefault="00351908" w:rsidP="00F5756F">
      <w:pPr>
        <w:autoSpaceDE w:val="0"/>
        <w:autoSpaceDN w:val="0"/>
        <w:spacing w:after="0" w:line="240" w:lineRule="auto"/>
        <w:ind w:right="249"/>
        <w:rPr>
          <w:rFonts w:ascii="Times New Roman" w:eastAsia="Times New Roman" w:hAnsi="Times New Roman" w:cs="Times New Roman"/>
          <w:i/>
          <w:lang w:val="lt-LT" w:eastAsia="de-DE"/>
        </w:rPr>
      </w:pPr>
    </w:p>
    <w:p w14:paraId="78FDA848" w14:textId="4B6CDB02" w:rsidR="0027375A" w:rsidRPr="00DA1DD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CE62B0">
        <w:rPr>
          <w:rFonts w:ascii="Times New Roman" w:eastAsia="Times New Roman" w:hAnsi="Times New Roman" w:cs="Times New Roman"/>
          <w:i/>
          <w:iCs/>
          <w:lang w:val="lt-LT" w:eastAsia="de-DE"/>
        </w:rPr>
        <w:t>Labai retas</w:t>
      </w:r>
      <w:r w:rsidR="007C7C7C">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w:t>
      </w:r>
      <w:r w:rsidR="007C7C7C" w:rsidRPr="00CE62B0">
        <w:rPr>
          <w:rFonts w:ascii="Times New Roman" w:eastAsia="Times New Roman" w:hAnsi="Times New Roman" w:cs="Times New Roman"/>
          <w:noProof/>
          <w:lang w:val="lt-LT"/>
        </w:rPr>
        <w:t xml:space="preserve">šlapimo išskyrimo sumažėjimas ir </w:t>
      </w:r>
      <w:r w:rsidRPr="00733227">
        <w:rPr>
          <w:rFonts w:ascii="Times New Roman" w:eastAsia="Times New Roman" w:hAnsi="Times New Roman" w:cs="Times New Roman"/>
          <w:lang w:val="lt-LT" w:eastAsia="de-DE"/>
        </w:rPr>
        <w:t>edemų susi</w:t>
      </w:r>
      <w:r w:rsidR="007C7C7C">
        <w:rPr>
          <w:rFonts w:ascii="Times New Roman" w:eastAsia="Times New Roman" w:hAnsi="Times New Roman" w:cs="Times New Roman"/>
          <w:lang w:val="lt-LT" w:eastAsia="de-DE"/>
        </w:rPr>
        <w:t>formavi</w:t>
      </w:r>
      <w:r w:rsidRPr="00733227">
        <w:rPr>
          <w:rFonts w:ascii="Times New Roman" w:eastAsia="Times New Roman" w:hAnsi="Times New Roman" w:cs="Times New Roman"/>
          <w:lang w:val="lt-LT" w:eastAsia="de-DE"/>
        </w:rPr>
        <w:t xml:space="preserve">mas, ypač pacientams, </w:t>
      </w:r>
      <w:r w:rsidRPr="00DA1DD7">
        <w:rPr>
          <w:rFonts w:ascii="Times New Roman" w:eastAsia="Times New Roman" w:hAnsi="Times New Roman" w:cs="Times New Roman"/>
          <w:lang w:val="lt-LT" w:eastAsia="de-DE"/>
        </w:rPr>
        <w:t xml:space="preserve">sergantiems arterine hipertenzija arba inkstų </w:t>
      </w:r>
      <w:r w:rsidR="007C7C7C" w:rsidRPr="00DA1DD7">
        <w:rPr>
          <w:rFonts w:ascii="Times New Roman" w:eastAsia="Times New Roman" w:hAnsi="Times New Roman" w:cs="Times New Roman"/>
          <w:lang w:val="lt-LT" w:eastAsia="de-DE"/>
        </w:rPr>
        <w:t xml:space="preserve">funkcijos </w:t>
      </w:r>
      <w:r w:rsidRPr="00DA1DD7">
        <w:rPr>
          <w:rFonts w:ascii="Times New Roman" w:eastAsia="Times New Roman" w:hAnsi="Times New Roman" w:cs="Times New Roman"/>
          <w:lang w:val="lt-LT" w:eastAsia="de-DE"/>
        </w:rPr>
        <w:t>nepakankamumu, nefro</w:t>
      </w:r>
      <w:r w:rsidR="007C7C7C" w:rsidRPr="00DA1DD7">
        <w:rPr>
          <w:rFonts w:ascii="Times New Roman" w:eastAsia="Times New Roman" w:hAnsi="Times New Roman" w:cs="Times New Roman"/>
          <w:lang w:val="lt-LT" w:eastAsia="de-DE"/>
        </w:rPr>
        <w:t>z</w:t>
      </w:r>
      <w:r w:rsidRPr="00DA1DD7">
        <w:rPr>
          <w:rFonts w:ascii="Times New Roman" w:eastAsia="Times New Roman" w:hAnsi="Times New Roman" w:cs="Times New Roman"/>
          <w:lang w:val="lt-LT" w:eastAsia="de-DE"/>
        </w:rPr>
        <w:t xml:space="preserve">inis sindromas, intersticinis nefritas, kuris gali būti susijęs su inkstų </w:t>
      </w:r>
      <w:r w:rsidR="007C7C7C" w:rsidRPr="00DA1DD7">
        <w:rPr>
          <w:rFonts w:ascii="Times New Roman" w:eastAsia="Times New Roman" w:hAnsi="Times New Roman" w:cs="Times New Roman"/>
          <w:lang w:val="lt-LT" w:eastAsia="de-DE"/>
        </w:rPr>
        <w:t xml:space="preserve">funkcijos </w:t>
      </w:r>
      <w:r w:rsidRPr="00DA1DD7">
        <w:rPr>
          <w:rFonts w:ascii="Times New Roman" w:eastAsia="Times New Roman" w:hAnsi="Times New Roman" w:cs="Times New Roman"/>
          <w:lang w:val="lt-LT" w:eastAsia="de-DE"/>
        </w:rPr>
        <w:t xml:space="preserve">nepakankamumu. </w:t>
      </w:r>
      <w:r w:rsidR="00CA487E" w:rsidRPr="00DA1DD7">
        <w:rPr>
          <w:rFonts w:ascii="Times New Roman" w:eastAsia="Times New Roman" w:hAnsi="Times New Roman" w:cs="Times New Roman"/>
          <w:lang w:val="lt-LT" w:eastAsia="de-DE"/>
        </w:rPr>
        <w:t xml:space="preserve">Be to, </w:t>
      </w:r>
      <w:r w:rsidRPr="00DA1DD7">
        <w:rPr>
          <w:rFonts w:ascii="Times New Roman" w:eastAsia="Times New Roman" w:hAnsi="Times New Roman" w:cs="Times New Roman"/>
          <w:lang w:val="lt-LT" w:eastAsia="de-DE"/>
        </w:rPr>
        <w:t>gali pasireikšti inkstų audinio paž</w:t>
      </w:r>
      <w:r w:rsidR="0027375A" w:rsidRPr="00DA1DD7">
        <w:rPr>
          <w:rFonts w:ascii="Times New Roman" w:eastAsia="Times New Roman" w:hAnsi="Times New Roman" w:cs="Times New Roman"/>
          <w:lang w:val="lt-LT" w:eastAsia="de-DE"/>
        </w:rPr>
        <w:t>aida</w:t>
      </w:r>
      <w:r w:rsidRPr="00DA1DD7">
        <w:rPr>
          <w:rFonts w:ascii="Times New Roman" w:eastAsia="Times New Roman" w:hAnsi="Times New Roman" w:cs="Times New Roman"/>
          <w:lang w:val="lt-LT" w:eastAsia="de-DE"/>
        </w:rPr>
        <w:t xml:space="preserve"> (papiliarinė nekrozė) ir padidėti šlapimo rūgšties koncentracija kraujyje. </w:t>
      </w:r>
    </w:p>
    <w:p w14:paraId="1874E178" w14:textId="77777777" w:rsidR="0027375A" w:rsidRPr="00DA1DD7" w:rsidRDefault="0027375A" w:rsidP="00F5756F">
      <w:pPr>
        <w:autoSpaceDE w:val="0"/>
        <w:autoSpaceDN w:val="0"/>
        <w:spacing w:after="0" w:line="240" w:lineRule="auto"/>
        <w:ind w:right="284"/>
        <w:rPr>
          <w:rFonts w:ascii="Times New Roman" w:eastAsia="Times New Roman" w:hAnsi="Times New Roman" w:cs="Times New Roman"/>
          <w:lang w:val="lt-LT" w:eastAsia="de-DE"/>
        </w:rPr>
      </w:pPr>
    </w:p>
    <w:p w14:paraId="478B39A0" w14:textId="062B1738" w:rsidR="000E37D4" w:rsidRPr="00DA1DD7" w:rsidRDefault="0027375A" w:rsidP="00F5756F">
      <w:pPr>
        <w:autoSpaceDE w:val="0"/>
        <w:autoSpaceDN w:val="0"/>
        <w:spacing w:after="0" w:line="240" w:lineRule="auto"/>
        <w:ind w:right="284"/>
        <w:rPr>
          <w:rFonts w:ascii="Times New Roman" w:eastAsia="Times New Roman" w:hAnsi="Times New Roman" w:cs="Times New Roman"/>
          <w:lang w:val="lt-LT" w:eastAsia="de-DE"/>
        </w:rPr>
      </w:pPr>
      <w:r w:rsidRPr="00DA1DD7">
        <w:rPr>
          <w:rFonts w:ascii="Times New Roman" w:eastAsia="Times New Roman" w:hAnsi="Times New Roman" w:cs="Times New Roman"/>
          <w:lang w:val="lt-LT" w:eastAsia="de-DE"/>
        </w:rPr>
        <w:t>Todėl</w:t>
      </w:r>
      <w:r w:rsidR="000E37D4" w:rsidRPr="00DA1DD7">
        <w:rPr>
          <w:rFonts w:ascii="Times New Roman" w:eastAsia="Times New Roman" w:hAnsi="Times New Roman" w:cs="Times New Roman"/>
          <w:lang w:val="lt-LT" w:eastAsia="de-DE"/>
        </w:rPr>
        <w:t xml:space="preserve"> reikia </w:t>
      </w:r>
      <w:r w:rsidRPr="00DA1DD7">
        <w:rPr>
          <w:rFonts w:ascii="Times New Roman" w:eastAsia="Times New Roman" w:hAnsi="Times New Roman" w:cs="Times New Roman"/>
          <w:lang w:val="lt-LT" w:eastAsia="de-DE"/>
        </w:rPr>
        <w:t xml:space="preserve">reguliariai </w:t>
      </w:r>
      <w:r w:rsidR="000E37D4" w:rsidRPr="00DA1DD7">
        <w:rPr>
          <w:rFonts w:ascii="Times New Roman" w:eastAsia="Times New Roman" w:hAnsi="Times New Roman" w:cs="Times New Roman"/>
          <w:lang w:val="lt-LT" w:eastAsia="de-DE"/>
        </w:rPr>
        <w:t xml:space="preserve">tikrinti inkstų funkciją. </w:t>
      </w:r>
    </w:p>
    <w:p w14:paraId="432E9314" w14:textId="77777777" w:rsidR="000E37D4" w:rsidRPr="00DA1DD7" w:rsidRDefault="000E37D4" w:rsidP="00F5756F">
      <w:pPr>
        <w:spacing w:after="0" w:line="240" w:lineRule="auto"/>
        <w:rPr>
          <w:rFonts w:ascii="Times New Roman" w:eastAsia="Times New Roman" w:hAnsi="Times New Roman" w:cs="Times New Roman"/>
          <w:lang w:val="lt-LT" w:eastAsia="x-none"/>
        </w:rPr>
      </w:pPr>
    </w:p>
    <w:p w14:paraId="6CCD4BF1" w14:textId="77777777" w:rsidR="000E37D4" w:rsidRPr="00DA1DD7" w:rsidRDefault="000E37D4" w:rsidP="00F5756F">
      <w:pPr>
        <w:autoSpaceDE w:val="0"/>
        <w:autoSpaceDN w:val="0"/>
        <w:adjustRightInd w:val="0"/>
        <w:spacing w:after="0" w:line="240" w:lineRule="auto"/>
        <w:jc w:val="both"/>
        <w:rPr>
          <w:rFonts w:ascii="Times New Roman" w:eastAsia="Times New Roman" w:hAnsi="Times New Roman" w:cs="Times New Roman"/>
          <w:u w:val="single"/>
          <w:lang w:val="lt-LT"/>
        </w:rPr>
      </w:pPr>
      <w:r w:rsidRPr="00DA1DD7">
        <w:rPr>
          <w:rFonts w:ascii="Times New Roman" w:eastAsia="Times New Roman" w:hAnsi="Times New Roman" w:cs="Times New Roman"/>
          <w:u w:val="single"/>
          <w:lang w:val="lt-LT"/>
        </w:rPr>
        <w:t>Pranešimas apie įtariamas nepageidaujamas reakcijas</w:t>
      </w:r>
    </w:p>
    <w:p w14:paraId="08F4D60D" w14:textId="2715DCD5" w:rsidR="00EB671A" w:rsidRPr="00DA1DD7" w:rsidRDefault="00EB671A" w:rsidP="00EB671A">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DA1DD7">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A1DD7">
        <w:rPr>
          <w:rFonts w:ascii="Times New Roman" w:hAnsi="Times New Roman" w:cs="Times New Roman"/>
          <w:color w:val="0000EE"/>
          <w:u w:val="single"/>
          <w:lang w:val="lt-LT" w:eastAsia="lt-LT"/>
        </w:rPr>
        <w:t>https://vvkt.lrv.lt/lt/</w:t>
      </w:r>
      <w:r w:rsidRPr="00DA1DD7">
        <w:rPr>
          <w:rFonts w:ascii="Times New Roman" w:hAnsi="Times New Roman" w:cs="Times New Roman"/>
          <w:lang w:val="lt-LT" w:eastAsia="lt-LT"/>
        </w:rPr>
        <w:t xml:space="preserve"> nurodytais būdais</w:t>
      </w:r>
      <w:r w:rsidRPr="00DA1DD7">
        <w:rPr>
          <w:rFonts w:ascii="Times New Roman" w:eastAsia="Times New Roman" w:hAnsi="Times New Roman" w:cs="Times New Roman"/>
          <w:lang w:val="lt-LT"/>
        </w:rPr>
        <w:t>.</w:t>
      </w:r>
    </w:p>
    <w:p w14:paraId="35EA2BCC" w14:textId="77777777" w:rsidR="000E37D4" w:rsidRPr="00DA1DD7" w:rsidRDefault="000E37D4" w:rsidP="00F5756F">
      <w:pPr>
        <w:spacing w:after="0" w:line="240" w:lineRule="auto"/>
        <w:rPr>
          <w:rFonts w:ascii="Times New Roman" w:eastAsia="Times New Roman" w:hAnsi="Times New Roman" w:cs="Times New Roman"/>
          <w:lang w:val="lt-LT" w:eastAsia="x-none"/>
        </w:rPr>
      </w:pPr>
    </w:p>
    <w:p w14:paraId="739F1429"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1" w:name="_Toc129243110"/>
      <w:bookmarkStart w:id="32" w:name="_Toc129243235"/>
      <w:r w:rsidRPr="00733227">
        <w:rPr>
          <w:rFonts w:ascii="Times New Roman" w:eastAsia="Times New Roman" w:hAnsi="Times New Roman" w:cs="Times New Roman"/>
          <w:b/>
          <w:kern w:val="28"/>
          <w:lang w:val="lt-LT" w:eastAsia="x-none"/>
        </w:rPr>
        <w:lastRenderedPageBreak/>
        <w:t>4.9</w:t>
      </w:r>
      <w:r w:rsidRPr="00733227">
        <w:rPr>
          <w:rFonts w:ascii="Times New Roman" w:eastAsia="Times New Roman" w:hAnsi="Times New Roman" w:cs="Times New Roman"/>
          <w:b/>
          <w:kern w:val="28"/>
          <w:lang w:val="lt-LT" w:eastAsia="x-none"/>
        </w:rPr>
        <w:tab/>
        <w:t>Perdozavimas</w:t>
      </w:r>
      <w:bookmarkEnd w:id="31"/>
      <w:bookmarkEnd w:id="32"/>
    </w:p>
    <w:p w14:paraId="38D56E0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001E85D" w14:textId="77777777" w:rsidR="000E37D4" w:rsidRPr="00CE62B0" w:rsidRDefault="000E37D4" w:rsidP="00F5756F">
      <w:pPr>
        <w:spacing w:after="0" w:line="240" w:lineRule="auto"/>
        <w:rPr>
          <w:rFonts w:ascii="Times New Roman" w:eastAsia="Times New Roman" w:hAnsi="Times New Roman" w:cs="Times New Roman"/>
          <w:u w:val="single"/>
          <w:lang w:val="lt-LT"/>
        </w:rPr>
      </w:pPr>
      <w:r w:rsidRPr="00CE62B0">
        <w:rPr>
          <w:rFonts w:ascii="Times New Roman" w:eastAsia="Times New Roman" w:hAnsi="Times New Roman" w:cs="Times New Roman"/>
          <w:u w:val="single"/>
          <w:lang w:val="lt-LT"/>
        </w:rPr>
        <w:t>Perdozavimo simptomai</w:t>
      </w:r>
    </w:p>
    <w:p w14:paraId="243C01AB" w14:textId="53AB7C17" w:rsidR="000E37D4" w:rsidRPr="00733227" w:rsidRDefault="003D2A05" w:rsidP="00F5756F">
      <w:pPr>
        <w:autoSpaceDE w:val="0"/>
        <w:autoSpaceDN w:val="0"/>
        <w:spacing w:after="0" w:line="240" w:lineRule="auto"/>
        <w:ind w:right="-1"/>
        <w:rPr>
          <w:rFonts w:ascii="Times New Roman" w:eastAsia="Times New Roman" w:hAnsi="Times New Roman" w:cs="Times New Roman"/>
          <w:lang w:val="lt-LT" w:eastAsia="de-DE"/>
        </w:rPr>
      </w:pPr>
      <w:r>
        <w:rPr>
          <w:rFonts w:ascii="Times New Roman" w:eastAsia="Times New Roman" w:hAnsi="Times New Roman" w:cs="Times New Roman"/>
          <w:iCs/>
          <w:lang w:val="lt-LT" w:eastAsia="de-DE"/>
        </w:rPr>
        <w:t>Simptomai, kurie gali pasireikšti:</w:t>
      </w:r>
      <w:r w:rsidR="000E37D4" w:rsidRPr="00733227">
        <w:rPr>
          <w:rFonts w:ascii="Times New Roman" w:eastAsia="Times New Roman" w:hAnsi="Times New Roman" w:cs="Times New Roman"/>
          <w:iCs/>
          <w:lang w:val="lt-LT" w:eastAsia="de-DE"/>
        </w:rPr>
        <w:t xml:space="preserve"> pykinimas, </w:t>
      </w:r>
      <w:r>
        <w:rPr>
          <w:rFonts w:ascii="Times New Roman" w:eastAsia="Times New Roman" w:hAnsi="Times New Roman" w:cs="Times New Roman"/>
          <w:iCs/>
          <w:lang w:val="lt-LT" w:eastAsia="de-DE"/>
        </w:rPr>
        <w:t xml:space="preserve">pilvo skausmas, </w:t>
      </w:r>
      <w:r w:rsidR="000E37D4" w:rsidRPr="00733227">
        <w:rPr>
          <w:rFonts w:ascii="Times New Roman" w:eastAsia="Times New Roman" w:hAnsi="Times New Roman" w:cs="Times New Roman"/>
          <w:iCs/>
          <w:lang w:val="lt-LT" w:eastAsia="de-DE"/>
        </w:rPr>
        <w:t>vėmimas</w:t>
      </w:r>
      <w:r>
        <w:rPr>
          <w:rFonts w:ascii="Times New Roman" w:eastAsia="Times New Roman" w:hAnsi="Times New Roman" w:cs="Times New Roman"/>
          <w:iCs/>
          <w:lang w:val="lt-LT" w:eastAsia="de-DE"/>
        </w:rPr>
        <w:t xml:space="preserve"> (gali būti su krauju)</w:t>
      </w:r>
      <w:r w:rsidR="000E37D4" w:rsidRPr="00733227">
        <w:rPr>
          <w:rFonts w:ascii="Times New Roman" w:eastAsia="Times New Roman" w:hAnsi="Times New Roman" w:cs="Times New Roman"/>
          <w:iCs/>
          <w:lang w:val="lt-LT" w:eastAsia="de-DE"/>
        </w:rPr>
        <w:t>, galvos skausmas</w:t>
      </w:r>
      <w:r>
        <w:rPr>
          <w:rFonts w:ascii="Times New Roman" w:eastAsia="Times New Roman" w:hAnsi="Times New Roman" w:cs="Times New Roman"/>
          <w:iCs/>
          <w:lang w:val="lt-LT" w:eastAsia="de-DE"/>
        </w:rPr>
        <w:t>, spengimas ausyse, sumišimas, nistagmas, silpnumas,</w:t>
      </w:r>
      <w:r w:rsidR="000E37D4" w:rsidRPr="00733227">
        <w:rPr>
          <w:rFonts w:ascii="Times New Roman" w:eastAsia="Times New Roman" w:hAnsi="Times New Roman" w:cs="Times New Roman"/>
          <w:iCs/>
          <w:lang w:val="lt-LT" w:eastAsia="de-DE"/>
        </w:rPr>
        <w:t xml:space="preserve"> galvos svaigimas, mieguistumas</w:t>
      </w:r>
      <w:r>
        <w:rPr>
          <w:rFonts w:ascii="Times New Roman" w:eastAsia="Times New Roman" w:hAnsi="Times New Roman" w:cs="Times New Roman"/>
          <w:iCs/>
          <w:lang w:val="lt-LT" w:eastAsia="de-DE"/>
        </w:rPr>
        <w:t>, snaudulys,</w:t>
      </w:r>
      <w:r w:rsidR="000E37D4" w:rsidRPr="00733227">
        <w:rPr>
          <w:rFonts w:ascii="Times New Roman" w:eastAsia="Times New Roman" w:hAnsi="Times New Roman" w:cs="Times New Roman"/>
          <w:iCs/>
          <w:lang w:val="lt-LT" w:eastAsia="de-DE"/>
        </w:rPr>
        <w:t xml:space="preserve"> sąmonės praradimas</w:t>
      </w:r>
      <w:r>
        <w:rPr>
          <w:rFonts w:ascii="Times New Roman" w:eastAsia="Times New Roman" w:hAnsi="Times New Roman" w:cs="Times New Roman"/>
          <w:iCs/>
          <w:lang w:val="lt-LT" w:eastAsia="de-DE"/>
        </w:rPr>
        <w:t xml:space="preserve"> ir</w:t>
      </w:r>
      <w:r w:rsidR="000E37D4" w:rsidRPr="00733227">
        <w:rPr>
          <w:rFonts w:ascii="Times New Roman" w:eastAsia="Times New Roman" w:hAnsi="Times New Roman" w:cs="Times New Roman"/>
          <w:iCs/>
          <w:lang w:val="lt-LT" w:eastAsia="de-DE"/>
        </w:rPr>
        <w:t xml:space="preserve"> traukuli</w:t>
      </w:r>
      <w:r>
        <w:rPr>
          <w:rFonts w:ascii="Times New Roman" w:eastAsia="Times New Roman" w:hAnsi="Times New Roman" w:cs="Times New Roman"/>
          <w:iCs/>
          <w:lang w:val="lt-LT" w:eastAsia="de-DE"/>
        </w:rPr>
        <w:t>ai (</w:t>
      </w:r>
      <w:r w:rsidRPr="00CE62B0">
        <w:rPr>
          <w:rFonts w:ascii="Times New Roman" w:eastAsia="Times New Roman" w:hAnsi="Times New Roman" w:cs="Times New Roman"/>
          <w:noProof/>
          <w:lang w:val="lt-LT"/>
        </w:rPr>
        <w:t>dažniausiai vaikams, įskaitant miokloninius traukulius</w:t>
      </w:r>
      <w:r>
        <w:rPr>
          <w:rFonts w:ascii="Times New Roman" w:eastAsia="Times New Roman" w:hAnsi="Times New Roman" w:cs="Times New Roman"/>
          <w:iCs/>
          <w:lang w:val="lt-LT" w:eastAsia="de-DE"/>
        </w:rPr>
        <w:t>)</w:t>
      </w:r>
      <w:r w:rsidR="000E37D4" w:rsidRPr="00733227">
        <w:rPr>
          <w:rFonts w:ascii="Times New Roman" w:eastAsia="Times New Roman" w:hAnsi="Times New Roman" w:cs="Times New Roman"/>
          <w:iCs/>
          <w:lang w:val="lt-LT" w:eastAsia="de-DE"/>
        </w:rPr>
        <w:t xml:space="preserve">. </w:t>
      </w:r>
      <w:r>
        <w:rPr>
          <w:rFonts w:ascii="Times New Roman" w:eastAsia="Times New Roman" w:hAnsi="Times New Roman" w:cs="Times New Roman"/>
          <w:iCs/>
          <w:lang w:val="lt-LT" w:eastAsia="de-DE"/>
        </w:rPr>
        <w:t xml:space="preserve">Be to, gali pasireikšti kraujavimas iš virškinimo trakto bei kepenų ir funkcijos sutrikimas. </w:t>
      </w:r>
      <w:r w:rsidR="00F36943" w:rsidRPr="00F36943">
        <w:rPr>
          <w:rFonts w:ascii="Times New Roman" w:hAnsi="Times New Roman" w:cs="Times New Roman"/>
          <w:lang w:val="lt-LT" w:eastAsia="de-DE"/>
        </w:rPr>
        <w:t>Ilgai vartojant didesnes nei rekomenduojama dozes arba perdozavus, gali išsivystyti inkstų kanalėlių acidozė ir hipokalemija.</w:t>
      </w:r>
      <w:r w:rsidR="00F36943">
        <w:rPr>
          <w:rFonts w:ascii="Times New Roman" w:hAnsi="Times New Roman" w:cs="Times New Roman"/>
          <w:lang w:val="lt-LT" w:eastAsia="de-DE"/>
        </w:rPr>
        <w:t xml:space="preserve"> </w:t>
      </w:r>
      <w:r w:rsidR="000E37D4" w:rsidRPr="00733227">
        <w:rPr>
          <w:rFonts w:ascii="Times New Roman" w:eastAsia="Times New Roman" w:hAnsi="Times New Roman" w:cs="Times New Roman"/>
          <w:iCs/>
          <w:lang w:val="lt-LT" w:eastAsia="de-DE"/>
        </w:rPr>
        <w:t xml:space="preserve">Sunkiai apsinuodijus, </w:t>
      </w:r>
      <w:r w:rsidR="000E37D4" w:rsidRPr="00733227">
        <w:rPr>
          <w:rFonts w:ascii="Times New Roman" w:eastAsia="Times New Roman" w:hAnsi="Times New Roman" w:cs="Times New Roman"/>
          <w:lang w:val="lt-LT" w:eastAsia="de-DE"/>
        </w:rPr>
        <w:t>gali pasireikšti metabolinė acidozė.</w:t>
      </w:r>
      <w:r w:rsidRPr="00CE62B0">
        <w:rPr>
          <w:rFonts w:ascii="Times New Roman" w:eastAsia="Times New Roman" w:hAnsi="Times New Roman" w:cs="Times New Roman"/>
          <w:noProof/>
          <w:lang w:val="lt-LT"/>
        </w:rPr>
        <w:t xml:space="preserve"> Be to, gali pasireikšti hipotermija, hipotenzija, kvėpavimo slopinimas ir cianozė.</w:t>
      </w:r>
    </w:p>
    <w:p w14:paraId="2D18B458" w14:textId="77777777"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p>
    <w:p w14:paraId="27CB68CA" w14:textId="54CF71D3" w:rsidR="000E37D4" w:rsidRDefault="003D2A05" w:rsidP="00F5756F">
      <w:pPr>
        <w:tabs>
          <w:tab w:val="left" w:pos="3349"/>
        </w:tabs>
        <w:spacing w:after="0" w:line="240" w:lineRule="auto"/>
        <w:rPr>
          <w:rFonts w:ascii="Times New Roman" w:eastAsia="Times New Roman" w:hAnsi="Times New Roman" w:cs="Times New Roman"/>
          <w:i/>
          <w:iCs/>
          <w:lang w:val="lt-LT"/>
        </w:rPr>
      </w:pPr>
      <w:r w:rsidRPr="00CE62B0">
        <w:rPr>
          <w:rFonts w:ascii="Times New Roman" w:eastAsia="Times New Roman" w:hAnsi="Times New Roman" w:cs="Times New Roman"/>
          <w:u w:val="single"/>
          <w:lang w:val="lt-LT"/>
        </w:rPr>
        <w:t>G</w:t>
      </w:r>
      <w:r w:rsidR="000E37D4" w:rsidRPr="00CE62B0">
        <w:rPr>
          <w:rFonts w:ascii="Times New Roman" w:eastAsia="Times New Roman" w:hAnsi="Times New Roman" w:cs="Times New Roman"/>
          <w:u w:val="single"/>
          <w:lang w:val="lt-LT"/>
        </w:rPr>
        <w:t>ydymas</w:t>
      </w:r>
    </w:p>
    <w:p w14:paraId="0162069E" w14:textId="77777777" w:rsidR="00D504AB" w:rsidRDefault="00D504AB" w:rsidP="00F5756F">
      <w:pPr>
        <w:spacing w:after="0" w:line="240" w:lineRule="auto"/>
        <w:rPr>
          <w:rFonts w:ascii="Times New Roman" w:eastAsia="Times New Roman" w:hAnsi="Times New Roman" w:cs="Times New Roman"/>
          <w:lang w:val="lt-LT" w:eastAsia="lt-LT"/>
        </w:rPr>
      </w:pPr>
      <w:r w:rsidRPr="00CE62B0">
        <w:rPr>
          <w:rFonts w:ascii="Times New Roman" w:eastAsia="Times New Roman" w:hAnsi="Times New Roman" w:cs="Times New Roman"/>
          <w:noProof/>
          <w:lang w:val="lt-LT"/>
        </w:rPr>
        <w:t>Specifinio priešnuodžio nėra</w:t>
      </w:r>
      <w:r>
        <w:rPr>
          <w:rFonts w:ascii="Times New Roman" w:eastAsia="Times New Roman" w:hAnsi="Times New Roman" w:cs="Times New Roman"/>
          <w:lang w:val="lt-LT" w:eastAsia="lt-LT"/>
        </w:rPr>
        <w:t>.</w:t>
      </w:r>
    </w:p>
    <w:p w14:paraId="11C00127" w14:textId="77777777" w:rsidR="00D504AB" w:rsidRDefault="00D504AB" w:rsidP="00F5756F">
      <w:pPr>
        <w:spacing w:after="0" w:line="240" w:lineRule="auto"/>
        <w:rPr>
          <w:rFonts w:ascii="Times New Roman" w:eastAsia="Times New Roman" w:hAnsi="Times New Roman" w:cs="Times New Roman"/>
          <w:lang w:val="lt-LT" w:eastAsia="lt-LT"/>
        </w:rPr>
      </w:pPr>
    </w:p>
    <w:p w14:paraId="417FD889" w14:textId="28ABA790" w:rsidR="000E37D4" w:rsidRPr="00733227" w:rsidRDefault="00D504AB"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rPr>
        <w:t>Apsinuodijimo gydymo galimyb</w:t>
      </w:r>
      <w:r>
        <w:rPr>
          <w:rFonts w:ascii="Times New Roman" w:eastAsia="Times New Roman" w:hAnsi="Times New Roman" w:cs="Times New Roman"/>
          <w:lang w:val="lt-LT"/>
        </w:rPr>
        <w:t>ė</w:t>
      </w:r>
      <w:r w:rsidRPr="00CE62B0">
        <w:rPr>
          <w:rFonts w:ascii="Times New Roman" w:eastAsia="Times New Roman" w:hAnsi="Times New Roman" w:cs="Times New Roman"/>
          <w:lang w:val="lt-LT"/>
        </w:rPr>
        <w:t xml:space="preserve">s </w:t>
      </w:r>
      <w:r>
        <w:rPr>
          <w:rFonts w:ascii="Times New Roman" w:eastAsia="Times New Roman" w:hAnsi="Times New Roman" w:cs="Times New Roman"/>
          <w:lang w:val="lt-LT"/>
        </w:rPr>
        <w:t>priklauso nuo</w:t>
      </w:r>
      <w:r w:rsidRPr="00CE62B0">
        <w:rPr>
          <w:rFonts w:ascii="Times New Roman" w:eastAsia="Times New Roman" w:hAnsi="Times New Roman" w:cs="Times New Roman"/>
          <w:lang w:val="lt-LT"/>
        </w:rPr>
        <w:t xml:space="preserve"> apsinuodijimo mast</w:t>
      </w:r>
      <w:r w:rsidR="0079160B">
        <w:rPr>
          <w:rFonts w:ascii="Times New Roman" w:eastAsia="Times New Roman" w:hAnsi="Times New Roman" w:cs="Times New Roman"/>
          <w:lang w:val="lt-LT"/>
        </w:rPr>
        <w:t>o</w:t>
      </w:r>
      <w:r w:rsidRPr="00CE62B0">
        <w:rPr>
          <w:rFonts w:ascii="Times New Roman" w:eastAsia="Times New Roman" w:hAnsi="Times New Roman" w:cs="Times New Roman"/>
          <w:lang w:val="lt-LT"/>
        </w:rPr>
        <w:t>, intensyvum</w:t>
      </w:r>
      <w:r w:rsidR="0079160B">
        <w:rPr>
          <w:rFonts w:ascii="Times New Roman" w:eastAsia="Times New Roman" w:hAnsi="Times New Roman" w:cs="Times New Roman"/>
          <w:lang w:val="lt-LT"/>
        </w:rPr>
        <w:t>o</w:t>
      </w:r>
      <w:r w:rsidRPr="00CE62B0">
        <w:rPr>
          <w:rFonts w:ascii="Times New Roman" w:eastAsia="Times New Roman" w:hAnsi="Times New Roman" w:cs="Times New Roman"/>
          <w:lang w:val="lt-LT"/>
        </w:rPr>
        <w:t xml:space="preserve"> ir klinikini</w:t>
      </w:r>
      <w:r w:rsidR="0079160B">
        <w:rPr>
          <w:rFonts w:ascii="Times New Roman" w:eastAsia="Times New Roman" w:hAnsi="Times New Roman" w:cs="Times New Roman"/>
          <w:lang w:val="lt-LT"/>
        </w:rPr>
        <w:t>ų</w:t>
      </w:r>
      <w:r w:rsidRPr="00CE62B0">
        <w:rPr>
          <w:rFonts w:ascii="Times New Roman" w:eastAsia="Times New Roman" w:hAnsi="Times New Roman" w:cs="Times New Roman"/>
          <w:lang w:val="lt-LT"/>
        </w:rPr>
        <w:t xml:space="preserve"> simptom</w:t>
      </w:r>
      <w:r w:rsidR="0079160B">
        <w:rPr>
          <w:rFonts w:ascii="Times New Roman" w:eastAsia="Times New Roman" w:hAnsi="Times New Roman" w:cs="Times New Roman"/>
          <w:lang w:val="lt-LT"/>
        </w:rPr>
        <w:t>ų</w:t>
      </w:r>
      <w:r w:rsidRPr="00CE62B0">
        <w:rPr>
          <w:rFonts w:ascii="Times New Roman" w:eastAsia="Times New Roman" w:hAnsi="Times New Roman" w:cs="Times New Roman"/>
          <w:lang w:val="lt-LT"/>
        </w:rPr>
        <w:t xml:space="preserve">, atsižvelgiant </w:t>
      </w:r>
      <w:r w:rsidRPr="00CE62B0">
        <w:rPr>
          <w:rFonts w:ascii="Times New Roman" w:hAnsi="Times New Roman" w:cs="Times New Roman"/>
          <w:lang w:val="lt-LT"/>
        </w:rPr>
        <w:t>į įprastą intensyviosios terapijos praktiką</w:t>
      </w:r>
      <w:r w:rsidR="000E37D4" w:rsidRPr="00733227">
        <w:rPr>
          <w:rFonts w:ascii="Times New Roman" w:eastAsia="Times New Roman" w:hAnsi="Times New Roman" w:cs="Times New Roman"/>
          <w:lang w:val="lt-LT" w:eastAsia="lt-LT"/>
        </w:rPr>
        <w:t>.</w:t>
      </w:r>
    </w:p>
    <w:p w14:paraId="60A2E0B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3941B0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3DEDFF9"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33" w:name="_Toc129243111"/>
      <w:bookmarkStart w:id="34" w:name="_Toc129243236"/>
      <w:r w:rsidRPr="00733227">
        <w:rPr>
          <w:rFonts w:ascii="Times New Roman" w:eastAsia="Times New Roman" w:hAnsi="Times New Roman" w:cs="Times New Roman"/>
          <w:b/>
          <w:lang w:val="lt-LT" w:eastAsia="x-none"/>
        </w:rPr>
        <w:t>5.</w:t>
      </w:r>
      <w:r w:rsidRPr="00733227">
        <w:rPr>
          <w:rFonts w:ascii="Times New Roman" w:eastAsia="Times New Roman" w:hAnsi="Times New Roman" w:cs="Times New Roman"/>
          <w:b/>
          <w:lang w:val="lt-LT" w:eastAsia="x-none"/>
        </w:rPr>
        <w:tab/>
        <w:t>FARMAKOLOGINĖS SAVYBĖS</w:t>
      </w:r>
      <w:bookmarkEnd w:id="33"/>
      <w:bookmarkEnd w:id="34"/>
    </w:p>
    <w:p w14:paraId="58431EE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205A71D"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5" w:name="_Toc129243112"/>
      <w:bookmarkStart w:id="36" w:name="_Toc129243237"/>
      <w:r w:rsidRPr="00733227">
        <w:rPr>
          <w:rFonts w:ascii="Times New Roman" w:eastAsia="Times New Roman" w:hAnsi="Times New Roman" w:cs="Times New Roman"/>
          <w:b/>
          <w:kern w:val="28"/>
          <w:lang w:val="lt-LT" w:eastAsia="x-none"/>
        </w:rPr>
        <w:t>5.1</w:t>
      </w:r>
      <w:r w:rsidRPr="00733227">
        <w:rPr>
          <w:rFonts w:ascii="Times New Roman" w:eastAsia="Times New Roman" w:hAnsi="Times New Roman" w:cs="Times New Roman"/>
          <w:b/>
          <w:kern w:val="28"/>
          <w:lang w:val="lt-LT" w:eastAsia="x-none"/>
        </w:rPr>
        <w:tab/>
        <w:t>Farmakodinaminės savybės</w:t>
      </w:r>
      <w:bookmarkEnd w:id="35"/>
      <w:bookmarkEnd w:id="36"/>
    </w:p>
    <w:p w14:paraId="4DE8CE8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7485726" w14:textId="77777777" w:rsidR="000E37D4" w:rsidRPr="00733227" w:rsidRDefault="000E37D4" w:rsidP="00F5756F">
      <w:pPr>
        <w:spacing w:after="0" w:line="240" w:lineRule="auto"/>
        <w:rPr>
          <w:rFonts w:ascii="Times New Roman" w:eastAsia="Times New Roman" w:hAnsi="Times New Roman" w:cs="Times New Roman"/>
          <w:snapToGrid w:val="0"/>
          <w:lang w:val="lt-LT" w:eastAsia="x-none"/>
        </w:rPr>
      </w:pPr>
      <w:r w:rsidRPr="00733227">
        <w:rPr>
          <w:rFonts w:ascii="Times New Roman" w:eastAsia="Times New Roman" w:hAnsi="Times New Roman" w:cs="Times New Roman"/>
          <w:snapToGrid w:val="0"/>
          <w:lang w:val="lt-LT" w:eastAsia="x-none"/>
        </w:rPr>
        <w:t>Farmakoterapinė grupė – nesteroidiniai priešuždegiminiai ir priešreumatiniai vaistiniai preparatai,</w:t>
      </w:r>
      <w:r w:rsidRPr="00733227">
        <w:rPr>
          <w:rFonts w:ascii="Times New Roman" w:eastAsia="Times New Roman" w:hAnsi="Times New Roman" w:cs="Times New Roman"/>
          <w:lang w:val="lt-LT" w:eastAsia="x-none"/>
        </w:rPr>
        <w:t xml:space="preserve"> propiono rūgšties dariniai,</w:t>
      </w:r>
      <w:r w:rsidRPr="00733227">
        <w:rPr>
          <w:rFonts w:ascii="Times New Roman" w:eastAsia="Times New Roman" w:hAnsi="Times New Roman" w:cs="Times New Roman"/>
          <w:snapToGrid w:val="0"/>
          <w:lang w:val="lt-LT" w:eastAsia="x-none"/>
        </w:rPr>
        <w:t xml:space="preserve"> ATC kodas – MO1AE 01.</w:t>
      </w:r>
    </w:p>
    <w:p w14:paraId="2D4456E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1C68667"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Veikimo mechanizmas</w:t>
      </w:r>
    </w:p>
    <w:p w14:paraId="281EF6E2" w14:textId="2126BF84" w:rsidR="000E37D4" w:rsidRPr="00733227"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Ibuprofenas yra </w:t>
      </w:r>
      <w:r w:rsidR="00EB1026" w:rsidRPr="00CE62B0">
        <w:rPr>
          <w:rFonts w:ascii="Times New Roman" w:hAnsi="Times New Roman" w:cs="Times New Roman"/>
          <w:lang w:val="lt-LT"/>
        </w:rPr>
        <w:t>nesteroidinis vaistas nuo uždegimo</w:t>
      </w:r>
      <w:r w:rsidRPr="00733227">
        <w:rPr>
          <w:rFonts w:ascii="Times New Roman" w:eastAsia="Times New Roman" w:hAnsi="Times New Roman" w:cs="Times New Roman"/>
          <w:lang w:val="lt-LT" w:eastAsia="de-DE"/>
        </w:rPr>
        <w:t xml:space="preserve">, kuris, kaip nustatyta eksperimentuose su gyvūnais naudojant įprastinius uždegimo modelius, </w:t>
      </w:r>
      <w:r w:rsidR="00EB1026">
        <w:rPr>
          <w:rFonts w:ascii="Times New Roman" w:eastAsia="Times New Roman" w:hAnsi="Times New Roman" w:cs="Times New Roman"/>
          <w:lang w:val="lt-LT" w:eastAsia="de-DE"/>
        </w:rPr>
        <w:t>veiksmingai</w:t>
      </w:r>
      <w:r w:rsidRPr="00733227">
        <w:rPr>
          <w:rFonts w:ascii="Times New Roman" w:eastAsia="Times New Roman" w:hAnsi="Times New Roman" w:cs="Times New Roman"/>
          <w:lang w:val="lt-LT" w:eastAsia="de-DE"/>
        </w:rPr>
        <w:t xml:space="preserve"> slopin</w:t>
      </w:r>
      <w:r w:rsidR="00EB1026">
        <w:rPr>
          <w:rFonts w:ascii="Times New Roman" w:eastAsia="Times New Roman" w:hAnsi="Times New Roman" w:cs="Times New Roman"/>
          <w:lang w:val="lt-LT" w:eastAsia="de-DE"/>
        </w:rPr>
        <w:t>a</w:t>
      </w:r>
      <w:r w:rsidRPr="00733227">
        <w:rPr>
          <w:rFonts w:ascii="Times New Roman" w:eastAsia="Times New Roman" w:hAnsi="Times New Roman" w:cs="Times New Roman"/>
          <w:lang w:val="lt-LT" w:eastAsia="de-DE"/>
        </w:rPr>
        <w:t xml:space="preserve"> prostaglandinų sintezę. Žmonėms ibuprofenas malšina </w:t>
      </w:r>
      <w:r w:rsidR="00EB1026">
        <w:rPr>
          <w:rFonts w:ascii="Times New Roman" w:eastAsia="Times New Roman" w:hAnsi="Times New Roman" w:cs="Times New Roman"/>
          <w:lang w:val="lt-LT" w:eastAsia="de-DE"/>
        </w:rPr>
        <w:t xml:space="preserve">su uždegimu susijusius </w:t>
      </w:r>
      <w:r w:rsidRPr="00733227">
        <w:rPr>
          <w:rFonts w:ascii="Times New Roman" w:eastAsia="Times New Roman" w:hAnsi="Times New Roman" w:cs="Times New Roman"/>
          <w:lang w:val="lt-LT" w:eastAsia="de-DE"/>
        </w:rPr>
        <w:t xml:space="preserve">skausmą,  </w:t>
      </w:r>
      <w:r w:rsidR="00EB1026">
        <w:rPr>
          <w:rFonts w:ascii="Times New Roman" w:eastAsia="Times New Roman" w:hAnsi="Times New Roman" w:cs="Times New Roman"/>
          <w:lang w:val="lt-LT" w:eastAsia="de-DE"/>
        </w:rPr>
        <w:t>pa</w:t>
      </w:r>
      <w:r w:rsidRPr="00733227">
        <w:rPr>
          <w:rFonts w:ascii="Times New Roman" w:eastAsia="Times New Roman" w:hAnsi="Times New Roman" w:cs="Times New Roman"/>
          <w:lang w:val="lt-LT" w:eastAsia="de-DE"/>
        </w:rPr>
        <w:t xml:space="preserve">tinimą ir karščiavimą. Be to, ibuprofenas </w:t>
      </w:r>
      <w:r w:rsidR="00EB1026">
        <w:rPr>
          <w:rFonts w:ascii="Times New Roman" w:eastAsia="Times New Roman" w:hAnsi="Times New Roman" w:cs="Times New Roman"/>
          <w:lang w:val="lt-LT" w:eastAsia="de-DE"/>
        </w:rPr>
        <w:t xml:space="preserve">grįžtamai </w:t>
      </w:r>
      <w:r w:rsidRPr="00733227">
        <w:rPr>
          <w:rFonts w:ascii="Times New Roman" w:eastAsia="Times New Roman" w:hAnsi="Times New Roman" w:cs="Times New Roman"/>
          <w:lang w:val="lt-LT" w:eastAsia="de-DE"/>
        </w:rPr>
        <w:t xml:space="preserve">slopina ADF ir kolageno </w:t>
      </w:r>
      <w:r w:rsidR="00EB1026">
        <w:rPr>
          <w:rFonts w:ascii="Times New Roman" w:eastAsia="Times New Roman" w:hAnsi="Times New Roman" w:cs="Times New Roman"/>
          <w:lang w:val="lt-LT" w:eastAsia="de-DE"/>
        </w:rPr>
        <w:t>skatinamą</w:t>
      </w:r>
      <w:r w:rsidR="00EB1026"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trombocitų agregaciją.</w:t>
      </w:r>
    </w:p>
    <w:p w14:paraId="46F2114C" w14:textId="77777777" w:rsidR="000E37D4" w:rsidRPr="00733227" w:rsidRDefault="000E37D4" w:rsidP="00F5756F">
      <w:pPr>
        <w:autoSpaceDE w:val="0"/>
        <w:autoSpaceDN w:val="0"/>
        <w:spacing w:after="0" w:line="240" w:lineRule="auto"/>
        <w:ind w:left="1440" w:right="-1"/>
        <w:rPr>
          <w:rFonts w:ascii="Times New Roman" w:eastAsia="Times New Roman" w:hAnsi="Times New Roman" w:cs="Times New Roman"/>
          <w:lang w:val="lt-LT" w:eastAsia="de-DE"/>
        </w:rPr>
      </w:pPr>
    </w:p>
    <w:p w14:paraId="4F8E583D"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Klinikinis veiksmingumas ir saugumas</w:t>
      </w:r>
    </w:p>
    <w:p w14:paraId="22DC0EE1" w14:textId="71F096CC"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Eksperimentiniai duomenys rodo, kad ibuprofeną </w:t>
      </w:r>
      <w:r w:rsidR="00EB1026" w:rsidRPr="00733227">
        <w:rPr>
          <w:rFonts w:ascii="Times New Roman" w:eastAsia="Times New Roman" w:hAnsi="Times New Roman" w:cs="Times New Roman"/>
          <w:lang w:val="lt-LT" w:eastAsia="x-none"/>
        </w:rPr>
        <w:t xml:space="preserve">vartojant </w:t>
      </w:r>
      <w:r w:rsidRPr="00733227">
        <w:rPr>
          <w:rFonts w:ascii="Times New Roman" w:eastAsia="Times New Roman" w:hAnsi="Times New Roman" w:cs="Times New Roman"/>
          <w:lang w:val="lt-LT" w:eastAsia="x-none"/>
        </w:rPr>
        <w:t xml:space="preserve">kartu su acetilsalicilo rūgštimi, jis gali konkurenciniu būdu slopinti mažų acetilsalicilo rūgšties </w:t>
      </w:r>
      <w:r w:rsidR="00EB1026" w:rsidRPr="00733227">
        <w:rPr>
          <w:rFonts w:ascii="Times New Roman" w:eastAsia="Times New Roman" w:hAnsi="Times New Roman" w:cs="Times New Roman"/>
          <w:lang w:val="lt-LT" w:eastAsia="x-none"/>
        </w:rPr>
        <w:t xml:space="preserve">dozių </w:t>
      </w:r>
      <w:r w:rsidRPr="00733227">
        <w:rPr>
          <w:rFonts w:ascii="Times New Roman" w:eastAsia="Times New Roman" w:hAnsi="Times New Roman" w:cs="Times New Roman"/>
          <w:lang w:val="lt-LT" w:eastAsia="x-none"/>
        </w:rPr>
        <w:t>poveikį trombocitų agregacijai. Kai kurie farmakodinaminiai tyrimai parodė, kad vienkartin</w:t>
      </w:r>
      <w:r w:rsidR="009F4E76">
        <w:rPr>
          <w:rFonts w:ascii="Times New Roman" w:eastAsia="Times New Roman" w:hAnsi="Times New Roman" w:cs="Times New Roman"/>
          <w:lang w:val="lt-LT" w:eastAsia="x-none"/>
        </w:rPr>
        <w:t>ę</w:t>
      </w:r>
      <w:r w:rsidRPr="00733227">
        <w:rPr>
          <w:rFonts w:ascii="Times New Roman" w:eastAsia="Times New Roman" w:hAnsi="Times New Roman" w:cs="Times New Roman"/>
          <w:lang w:val="lt-LT" w:eastAsia="x-none"/>
        </w:rPr>
        <w:t xml:space="preserve"> 400</w:t>
      </w:r>
      <w:r w:rsidR="009F4E7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mg ibuprofeno doz</w:t>
      </w:r>
      <w:r w:rsidR="009F4E76">
        <w:rPr>
          <w:rFonts w:ascii="Times New Roman" w:eastAsia="Times New Roman" w:hAnsi="Times New Roman" w:cs="Times New Roman"/>
          <w:lang w:val="lt-LT" w:eastAsia="x-none"/>
        </w:rPr>
        <w:t>ę</w:t>
      </w:r>
      <w:r w:rsidRPr="00733227">
        <w:rPr>
          <w:rFonts w:ascii="Times New Roman" w:eastAsia="Times New Roman" w:hAnsi="Times New Roman" w:cs="Times New Roman"/>
          <w:lang w:val="lt-LT" w:eastAsia="x-none"/>
        </w:rPr>
        <w:t xml:space="preserve"> </w:t>
      </w:r>
      <w:r w:rsidR="009F4E76">
        <w:rPr>
          <w:rFonts w:ascii="Times New Roman" w:eastAsia="Times New Roman" w:hAnsi="Times New Roman" w:cs="Times New Roman"/>
          <w:lang w:val="lt-LT" w:eastAsia="x-none"/>
        </w:rPr>
        <w:t>pa</w:t>
      </w:r>
      <w:r w:rsidRPr="00733227">
        <w:rPr>
          <w:rFonts w:ascii="Times New Roman" w:eastAsia="Times New Roman" w:hAnsi="Times New Roman" w:cs="Times New Roman"/>
          <w:lang w:val="lt-LT" w:eastAsia="x-none"/>
        </w:rPr>
        <w:t>vartoj</w:t>
      </w:r>
      <w:r w:rsidR="009F4E76">
        <w:rPr>
          <w:rFonts w:ascii="Times New Roman" w:eastAsia="Times New Roman" w:hAnsi="Times New Roman" w:cs="Times New Roman"/>
          <w:lang w:val="lt-LT" w:eastAsia="x-none"/>
        </w:rPr>
        <w:t>us</w:t>
      </w:r>
      <w:r w:rsidRPr="00733227">
        <w:rPr>
          <w:rFonts w:ascii="Times New Roman" w:eastAsia="Times New Roman" w:hAnsi="Times New Roman" w:cs="Times New Roman"/>
          <w:lang w:val="lt-LT" w:eastAsia="x-none"/>
        </w:rPr>
        <w:t xml:space="preserve"> </w:t>
      </w:r>
      <w:r w:rsidR="007E50FC">
        <w:rPr>
          <w:rFonts w:ascii="Times New Roman" w:eastAsia="Times New Roman" w:hAnsi="Times New Roman" w:cs="Times New Roman"/>
          <w:lang w:val="lt-LT" w:eastAsia="x-none"/>
        </w:rPr>
        <w:t xml:space="preserve">per </w:t>
      </w:r>
      <w:r w:rsidRPr="00733227">
        <w:rPr>
          <w:rFonts w:ascii="Times New Roman" w:eastAsia="Times New Roman" w:hAnsi="Times New Roman" w:cs="Times New Roman"/>
          <w:lang w:val="lt-LT" w:eastAsia="x-none"/>
        </w:rPr>
        <w:t>8</w:t>
      </w:r>
      <w:r w:rsidR="009F4E7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val. laikotarp</w:t>
      </w:r>
      <w:r w:rsidR="007E50FC">
        <w:rPr>
          <w:rFonts w:ascii="Times New Roman" w:eastAsia="Times New Roman" w:hAnsi="Times New Roman" w:cs="Times New Roman"/>
          <w:lang w:val="lt-LT" w:eastAsia="x-none"/>
        </w:rPr>
        <w:t>į</w:t>
      </w:r>
      <w:r w:rsidRPr="00733227">
        <w:rPr>
          <w:rFonts w:ascii="Times New Roman" w:eastAsia="Times New Roman" w:hAnsi="Times New Roman" w:cs="Times New Roman"/>
          <w:lang w:val="lt-LT" w:eastAsia="x-none"/>
        </w:rPr>
        <w:t xml:space="preserve"> iki greito atpalaidavimo acetilsalicilo rūgšties dozės (81</w:t>
      </w:r>
      <w:r w:rsidR="009F4E7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mg) vartojimo arba 30</w:t>
      </w:r>
      <w:r w:rsidR="009F4E7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min. laikotarpiu po jos pavartojimo, acetilsalicilo rūgšties poveikis tromboksano susidarymui arba trombocitų agregacijai</w:t>
      </w:r>
      <w:r w:rsidR="009F4E76">
        <w:rPr>
          <w:rFonts w:ascii="Times New Roman" w:eastAsia="Times New Roman" w:hAnsi="Times New Roman" w:cs="Times New Roman"/>
          <w:lang w:val="lt-LT" w:eastAsia="x-none"/>
        </w:rPr>
        <w:t xml:space="preserve"> buvo mažesnis</w:t>
      </w:r>
      <w:r w:rsidRPr="00733227">
        <w:rPr>
          <w:rFonts w:ascii="Times New Roman" w:eastAsia="Times New Roman" w:hAnsi="Times New Roman" w:cs="Times New Roman"/>
          <w:lang w:val="lt-LT" w:eastAsia="x-none"/>
        </w:rPr>
        <w:t xml:space="preserve">. Nors yra tam tikrų neaiškumų dėl šių duomenų ekstrapoliacijos klinikinėmis sąlygomis, negalima atmesti galimybės, kad </w:t>
      </w:r>
      <w:r w:rsidR="009F4E76">
        <w:rPr>
          <w:rFonts w:ascii="Times New Roman" w:eastAsia="Times New Roman" w:hAnsi="Times New Roman" w:cs="Times New Roman"/>
          <w:lang w:val="lt-LT" w:eastAsia="x-none"/>
        </w:rPr>
        <w:t>reguliariai</w:t>
      </w:r>
      <w:r w:rsidR="009F4E76"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ilgą laiką vartojant ibuprofeną</w:t>
      </w:r>
      <w:r w:rsidR="009F4E76">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gali sumažėti mažų acetilsalicilo rūgšties </w:t>
      </w:r>
      <w:r w:rsidR="009F4E76" w:rsidRPr="00733227">
        <w:rPr>
          <w:rFonts w:ascii="Times New Roman" w:eastAsia="Times New Roman" w:hAnsi="Times New Roman" w:cs="Times New Roman"/>
          <w:lang w:val="lt-LT" w:eastAsia="x-none"/>
        </w:rPr>
        <w:t xml:space="preserve">dozių </w:t>
      </w:r>
      <w:r w:rsidRPr="00733227">
        <w:rPr>
          <w:rFonts w:ascii="Times New Roman" w:eastAsia="Times New Roman" w:hAnsi="Times New Roman" w:cs="Times New Roman"/>
          <w:lang w:val="lt-LT" w:eastAsia="x-none"/>
        </w:rPr>
        <w:t xml:space="preserve">kardioprotekcinis poveikis. Manoma, kad retkarčiais </w:t>
      </w:r>
      <w:r w:rsidR="009F4E76">
        <w:rPr>
          <w:rFonts w:ascii="Times New Roman" w:eastAsia="Times New Roman" w:hAnsi="Times New Roman" w:cs="Times New Roman"/>
          <w:lang w:val="lt-LT" w:eastAsia="x-none"/>
        </w:rPr>
        <w:t>pa</w:t>
      </w:r>
      <w:r w:rsidRPr="00733227">
        <w:rPr>
          <w:rFonts w:ascii="Times New Roman" w:eastAsia="Times New Roman" w:hAnsi="Times New Roman" w:cs="Times New Roman"/>
          <w:lang w:val="lt-LT" w:eastAsia="x-none"/>
        </w:rPr>
        <w:t>vartoj</w:t>
      </w:r>
      <w:r w:rsidR="009F4E76">
        <w:rPr>
          <w:rFonts w:ascii="Times New Roman" w:eastAsia="Times New Roman" w:hAnsi="Times New Roman" w:cs="Times New Roman"/>
          <w:lang w:val="lt-LT" w:eastAsia="x-none"/>
        </w:rPr>
        <w:t>us</w:t>
      </w:r>
      <w:r w:rsidRPr="00733227">
        <w:rPr>
          <w:rFonts w:ascii="Times New Roman" w:eastAsia="Times New Roman" w:hAnsi="Times New Roman" w:cs="Times New Roman"/>
          <w:lang w:val="lt-LT" w:eastAsia="x-none"/>
        </w:rPr>
        <w:t xml:space="preserve"> ibuprofen</w:t>
      </w:r>
      <w:r w:rsidR="009D33B7">
        <w:rPr>
          <w:rFonts w:ascii="Times New Roman" w:eastAsia="Times New Roman" w:hAnsi="Times New Roman" w:cs="Times New Roman"/>
          <w:lang w:val="lt-LT" w:eastAsia="x-none"/>
        </w:rPr>
        <w:t>o</w:t>
      </w:r>
      <w:r w:rsidR="009F4E76">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kliniškai reikšmingo poveikio </w:t>
      </w:r>
      <w:r w:rsidR="009F4E76" w:rsidRPr="00733227">
        <w:rPr>
          <w:rFonts w:ascii="Times New Roman" w:eastAsia="Times New Roman" w:hAnsi="Times New Roman" w:cs="Times New Roman"/>
          <w:lang w:val="lt-LT" w:eastAsia="x-none"/>
        </w:rPr>
        <w:t xml:space="preserve">pasireikšti neturėtų </w:t>
      </w:r>
      <w:r w:rsidRPr="00733227">
        <w:rPr>
          <w:rFonts w:ascii="Times New Roman" w:eastAsia="Times New Roman" w:hAnsi="Times New Roman" w:cs="Times New Roman"/>
          <w:lang w:val="lt-LT" w:eastAsia="x-none"/>
        </w:rPr>
        <w:t>(žr. 4.5</w:t>
      </w:r>
      <w:r w:rsidR="009F4E7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6F3384B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6780693"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7" w:name="_Toc129243113"/>
      <w:bookmarkStart w:id="38" w:name="_Toc129243238"/>
      <w:r w:rsidRPr="00733227">
        <w:rPr>
          <w:rFonts w:ascii="Times New Roman" w:eastAsia="Times New Roman" w:hAnsi="Times New Roman" w:cs="Times New Roman"/>
          <w:b/>
          <w:kern w:val="28"/>
          <w:lang w:val="lt-LT" w:eastAsia="x-none"/>
        </w:rPr>
        <w:t>5.2</w:t>
      </w:r>
      <w:r w:rsidRPr="00733227">
        <w:rPr>
          <w:rFonts w:ascii="Times New Roman" w:eastAsia="Times New Roman" w:hAnsi="Times New Roman" w:cs="Times New Roman"/>
          <w:b/>
          <w:kern w:val="28"/>
          <w:lang w:val="lt-LT" w:eastAsia="x-none"/>
        </w:rPr>
        <w:tab/>
        <w:t>Farmakokinetinės savybės</w:t>
      </w:r>
      <w:bookmarkEnd w:id="37"/>
      <w:bookmarkEnd w:id="38"/>
    </w:p>
    <w:p w14:paraId="65A10CF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E7C5313" w14:textId="77777777" w:rsidR="000E37D4" w:rsidRPr="00CE62B0" w:rsidRDefault="000E37D4" w:rsidP="00F5756F">
      <w:pPr>
        <w:spacing w:after="0" w:line="240" w:lineRule="auto"/>
        <w:rPr>
          <w:rFonts w:ascii="Times New Roman" w:eastAsia="Times New Roman" w:hAnsi="Times New Roman" w:cs="Times New Roman"/>
          <w:i/>
          <w:iCs/>
          <w:lang w:val="lt-LT" w:eastAsia="x-none"/>
        </w:rPr>
      </w:pPr>
      <w:r w:rsidRPr="00CE62B0">
        <w:rPr>
          <w:rFonts w:ascii="Times New Roman" w:eastAsia="Times New Roman" w:hAnsi="Times New Roman" w:cs="Times New Roman"/>
          <w:i/>
          <w:iCs/>
          <w:lang w:val="lt-LT" w:eastAsia="x-none"/>
        </w:rPr>
        <w:t>Absorbcija</w:t>
      </w:r>
    </w:p>
    <w:p w14:paraId="328BE1D6" w14:textId="12671701" w:rsidR="000E37D4" w:rsidRPr="00733227" w:rsidRDefault="00AD303F" w:rsidP="00F5756F">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Dalis išgerto</w:t>
      </w:r>
      <w:r w:rsidR="000E37D4" w:rsidRPr="00733227">
        <w:rPr>
          <w:rFonts w:ascii="Times New Roman" w:eastAsia="Times New Roman" w:hAnsi="Times New Roman" w:cs="Times New Roman"/>
          <w:lang w:val="lt-LT" w:eastAsia="x-none"/>
        </w:rPr>
        <w:t xml:space="preserve"> ibuprofen</w:t>
      </w:r>
      <w:r>
        <w:rPr>
          <w:rFonts w:ascii="Times New Roman" w:eastAsia="Times New Roman" w:hAnsi="Times New Roman" w:cs="Times New Roman"/>
          <w:lang w:val="lt-LT" w:eastAsia="x-none"/>
        </w:rPr>
        <w:t>o</w:t>
      </w:r>
      <w:r w:rsidR="000E37D4" w:rsidRPr="00733227">
        <w:rPr>
          <w:rFonts w:ascii="Times New Roman" w:eastAsia="Times New Roman" w:hAnsi="Times New Roman" w:cs="Times New Roman"/>
          <w:lang w:val="lt-LT" w:eastAsia="x-none"/>
        </w:rPr>
        <w:t xml:space="preserve"> absorbuojama </w:t>
      </w:r>
      <w:r>
        <w:rPr>
          <w:rFonts w:ascii="Times New Roman" w:eastAsia="Times New Roman" w:hAnsi="Times New Roman" w:cs="Times New Roman"/>
          <w:lang w:val="lt-LT" w:eastAsia="x-none"/>
        </w:rPr>
        <w:t xml:space="preserve">jau </w:t>
      </w:r>
      <w:r w:rsidR="000E37D4" w:rsidRPr="00733227">
        <w:rPr>
          <w:rFonts w:ascii="Times New Roman" w:eastAsia="Times New Roman" w:hAnsi="Times New Roman" w:cs="Times New Roman"/>
          <w:lang w:val="lt-LT" w:eastAsia="x-none"/>
        </w:rPr>
        <w:t>skrandyje</w:t>
      </w:r>
      <w:r>
        <w:rPr>
          <w:rFonts w:ascii="Times New Roman" w:eastAsia="Times New Roman" w:hAnsi="Times New Roman" w:cs="Times New Roman"/>
          <w:lang w:val="lt-LT" w:eastAsia="x-none"/>
        </w:rPr>
        <w:t xml:space="preserve"> ir po to</w:t>
      </w:r>
      <w:r w:rsidR="000E37D4" w:rsidRPr="00733227">
        <w:rPr>
          <w:rFonts w:ascii="Times New Roman" w:eastAsia="Times New Roman" w:hAnsi="Times New Roman" w:cs="Times New Roman"/>
          <w:lang w:val="lt-LT" w:eastAsia="x-none"/>
        </w:rPr>
        <w:t xml:space="preserve"> visiškai </w:t>
      </w:r>
      <w:r>
        <w:rPr>
          <w:rFonts w:ascii="Times New Roman" w:eastAsia="Times New Roman" w:hAnsi="Times New Roman" w:cs="Times New Roman"/>
          <w:lang w:val="lt-LT" w:eastAsia="x-none"/>
        </w:rPr>
        <w:t>absorbuojamas</w:t>
      </w:r>
      <w:r w:rsidRPr="00733227">
        <w:rPr>
          <w:rFonts w:ascii="Times New Roman" w:eastAsia="Times New Roman" w:hAnsi="Times New Roman" w:cs="Times New Roman"/>
          <w:lang w:val="lt-LT" w:eastAsia="x-none"/>
        </w:rPr>
        <w:t xml:space="preserve"> </w:t>
      </w:r>
      <w:r w:rsidR="000E37D4" w:rsidRPr="00733227">
        <w:rPr>
          <w:rFonts w:ascii="Times New Roman" w:eastAsia="Times New Roman" w:hAnsi="Times New Roman" w:cs="Times New Roman"/>
          <w:lang w:val="lt-LT" w:eastAsia="x-none"/>
        </w:rPr>
        <w:t xml:space="preserve">plonojoje žarnoje. </w:t>
      </w:r>
      <w:r>
        <w:rPr>
          <w:rFonts w:ascii="Times New Roman" w:eastAsia="Times New Roman" w:hAnsi="Times New Roman" w:cs="Times New Roman"/>
          <w:lang w:val="lt-LT" w:eastAsia="x-none"/>
        </w:rPr>
        <w:t>Didžiausia koncentracija plazmoje</w:t>
      </w:r>
      <w:r w:rsidR="000E37D4"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i</w:t>
      </w:r>
      <w:r w:rsidR="000E37D4" w:rsidRPr="00733227">
        <w:rPr>
          <w:rFonts w:ascii="Times New Roman" w:eastAsia="Times New Roman" w:hAnsi="Times New Roman" w:cs="Times New Roman"/>
          <w:lang w:val="lt-LT" w:eastAsia="x-none"/>
        </w:rPr>
        <w:t>šgėrus normaliai veikliąją medžiagą atpalaiduojan</w:t>
      </w:r>
      <w:r>
        <w:rPr>
          <w:rFonts w:ascii="Times New Roman" w:eastAsia="Times New Roman" w:hAnsi="Times New Roman" w:cs="Times New Roman"/>
          <w:lang w:val="lt-LT" w:eastAsia="x-none"/>
        </w:rPr>
        <w:t>čios</w:t>
      </w:r>
      <w:r w:rsidR="000E37D4" w:rsidRPr="00733227">
        <w:rPr>
          <w:rFonts w:ascii="Times New Roman" w:eastAsia="Times New Roman" w:hAnsi="Times New Roman" w:cs="Times New Roman"/>
          <w:lang w:val="lt-LT" w:eastAsia="x-none"/>
        </w:rPr>
        <w:t xml:space="preserve"> farmacinė</w:t>
      </w:r>
      <w:r>
        <w:rPr>
          <w:rFonts w:ascii="Times New Roman" w:eastAsia="Times New Roman" w:hAnsi="Times New Roman" w:cs="Times New Roman"/>
          <w:lang w:val="lt-LT" w:eastAsia="x-none"/>
        </w:rPr>
        <w:t>s</w:t>
      </w:r>
      <w:r w:rsidR="000E37D4" w:rsidRPr="00733227">
        <w:rPr>
          <w:rFonts w:ascii="Times New Roman" w:eastAsia="Times New Roman" w:hAnsi="Times New Roman" w:cs="Times New Roman"/>
          <w:lang w:val="lt-LT" w:eastAsia="x-none"/>
        </w:rPr>
        <w:t xml:space="preserve"> form</w:t>
      </w:r>
      <w:r>
        <w:rPr>
          <w:rFonts w:ascii="Times New Roman" w:eastAsia="Times New Roman" w:hAnsi="Times New Roman" w:cs="Times New Roman"/>
          <w:lang w:val="lt-LT" w:eastAsia="x-none"/>
        </w:rPr>
        <w:t>os vaistinio preparato</w:t>
      </w:r>
      <w:r w:rsidR="000E37D4" w:rsidRPr="00733227">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pasiekiam</w:t>
      </w:r>
      <w:r w:rsidRPr="00733227">
        <w:rPr>
          <w:rFonts w:ascii="Times New Roman" w:eastAsia="Times New Roman" w:hAnsi="Times New Roman" w:cs="Times New Roman"/>
          <w:lang w:val="lt-LT" w:eastAsia="x-none"/>
        </w:rPr>
        <w:t>a</w:t>
      </w:r>
      <w:r>
        <w:rPr>
          <w:rFonts w:ascii="Times New Roman" w:eastAsia="Times New Roman" w:hAnsi="Times New Roman" w:cs="Times New Roman"/>
          <w:lang w:val="lt-LT" w:eastAsia="x-none"/>
        </w:rPr>
        <w:t xml:space="preserve"> </w:t>
      </w:r>
      <w:r w:rsidR="000E37D4" w:rsidRPr="00733227">
        <w:rPr>
          <w:rFonts w:ascii="Times New Roman" w:eastAsia="Times New Roman" w:hAnsi="Times New Roman" w:cs="Times New Roman"/>
          <w:lang w:val="lt-LT" w:eastAsia="x-none"/>
        </w:rPr>
        <w:t>po 1</w:t>
      </w:r>
      <w:r>
        <w:rPr>
          <w:rFonts w:ascii="Times New Roman" w:eastAsia="Times New Roman" w:hAnsi="Times New Roman" w:cs="Times New Roman"/>
          <w:lang w:val="lt-LT" w:eastAsia="x-none"/>
        </w:rPr>
        <w:t>–</w:t>
      </w:r>
      <w:r w:rsidR="000E37D4" w:rsidRPr="00733227">
        <w:rPr>
          <w:rFonts w:ascii="Times New Roman" w:eastAsia="Times New Roman" w:hAnsi="Times New Roman" w:cs="Times New Roman"/>
          <w:lang w:val="lt-LT" w:eastAsia="x-none"/>
        </w:rPr>
        <w:t>2</w:t>
      </w:r>
      <w:r>
        <w:rPr>
          <w:rFonts w:ascii="Times New Roman" w:eastAsia="Times New Roman" w:hAnsi="Times New Roman" w:cs="Times New Roman"/>
          <w:lang w:val="lt-LT" w:eastAsia="x-none"/>
        </w:rPr>
        <w:t> </w:t>
      </w:r>
      <w:r w:rsidR="000E37D4" w:rsidRPr="00733227">
        <w:rPr>
          <w:rFonts w:ascii="Times New Roman" w:eastAsia="Times New Roman" w:hAnsi="Times New Roman" w:cs="Times New Roman"/>
          <w:lang w:val="lt-LT" w:eastAsia="x-none"/>
        </w:rPr>
        <w:t>val.</w:t>
      </w:r>
    </w:p>
    <w:p w14:paraId="3B6391C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5DD551D" w14:textId="77777777" w:rsidR="000E37D4" w:rsidRPr="00CE62B0" w:rsidRDefault="000E37D4" w:rsidP="00F5756F">
      <w:pPr>
        <w:spacing w:after="0" w:line="240" w:lineRule="auto"/>
        <w:rPr>
          <w:rFonts w:ascii="Times New Roman" w:eastAsia="Times New Roman" w:hAnsi="Times New Roman" w:cs="Times New Roman"/>
          <w:i/>
          <w:iCs/>
          <w:lang w:val="lt-LT" w:eastAsia="x-none"/>
        </w:rPr>
      </w:pPr>
      <w:r w:rsidRPr="00CE62B0">
        <w:rPr>
          <w:rFonts w:ascii="Times New Roman" w:eastAsia="Times New Roman" w:hAnsi="Times New Roman" w:cs="Times New Roman"/>
          <w:i/>
          <w:iCs/>
          <w:lang w:val="lt-LT" w:eastAsia="x-none"/>
        </w:rPr>
        <w:t>Pasiskirstymas</w:t>
      </w:r>
    </w:p>
    <w:p w14:paraId="47172C1A" w14:textId="42226D2A"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Maždaug 99</w:t>
      </w:r>
      <w:r w:rsidR="00AD303F">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vaistinio preparato jungiasi su plazmos baltymais.</w:t>
      </w:r>
    </w:p>
    <w:p w14:paraId="5F03B0F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BA8030A" w14:textId="77777777" w:rsidR="000E37D4" w:rsidRPr="00CE62B0" w:rsidRDefault="000E37D4" w:rsidP="00F5756F">
      <w:pPr>
        <w:spacing w:after="0" w:line="240" w:lineRule="auto"/>
        <w:rPr>
          <w:rFonts w:ascii="Times New Roman" w:eastAsia="Times New Roman" w:hAnsi="Times New Roman" w:cs="Times New Roman"/>
          <w:i/>
          <w:iCs/>
          <w:lang w:val="lt-LT" w:eastAsia="x-none"/>
        </w:rPr>
      </w:pPr>
      <w:r w:rsidRPr="00CE62B0">
        <w:rPr>
          <w:rFonts w:ascii="Times New Roman" w:eastAsia="Times New Roman" w:hAnsi="Times New Roman" w:cs="Times New Roman"/>
          <w:i/>
          <w:iCs/>
          <w:lang w:val="lt-LT" w:eastAsia="x-none"/>
        </w:rPr>
        <w:t>Biotransformacija</w:t>
      </w:r>
    </w:p>
    <w:p w14:paraId="67896947"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Ibuprofenas metabolizuojamas (hidroksilinamas, karboksilinamas) kepenyse.</w:t>
      </w:r>
    </w:p>
    <w:p w14:paraId="1D98B00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5A67B61" w14:textId="77777777" w:rsidR="000E37D4" w:rsidRPr="00CE62B0" w:rsidRDefault="000E37D4" w:rsidP="00F5756F">
      <w:pPr>
        <w:spacing w:after="0" w:line="240" w:lineRule="auto"/>
        <w:rPr>
          <w:rFonts w:ascii="Times New Roman" w:eastAsia="Times New Roman" w:hAnsi="Times New Roman" w:cs="Times New Roman"/>
          <w:i/>
          <w:iCs/>
          <w:lang w:val="lt-LT" w:eastAsia="x-none"/>
        </w:rPr>
      </w:pPr>
      <w:r w:rsidRPr="00CE62B0">
        <w:rPr>
          <w:rFonts w:ascii="Times New Roman" w:eastAsia="Times New Roman" w:hAnsi="Times New Roman" w:cs="Times New Roman"/>
          <w:i/>
          <w:iCs/>
          <w:lang w:val="lt-LT" w:eastAsia="x-none"/>
        </w:rPr>
        <w:t>Eliminacija</w:t>
      </w:r>
    </w:p>
    <w:p w14:paraId="5ED7E27F" w14:textId="7EB3354F" w:rsidR="000E37D4"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lastRenderedPageBreak/>
        <w:t>Farmakologiškai neaktyvūs metabolitai visiškai išskiriami, daugiausia per inkstus (90</w:t>
      </w:r>
      <w:r w:rsidR="00E922CB">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xml:space="preserve">%), tai pat su tulžimi. </w:t>
      </w:r>
      <w:r w:rsidR="00E922CB">
        <w:rPr>
          <w:rFonts w:ascii="Times New Roman" w:eastAsia="Times New Roman" w:hAnsi="Times New Roman" w:cs="Times New Roman"/>
          <w:lang w:val="lt-LT" w:eastAsia="x-none"/>
        </w:rPr>
        <w:t>P</w:t>
      </w:r>
      <w:r w:rsidRPr="00733227">
        <w:rPr>
          <w:rFonts w:ascii="Times New Roman" w:eastAsia="Times New Roman" w:hAnsi="Times New Roman" w:cs="Times New Roman"/>
          <w:lang w:val="lt-LT" w:eastAsia="x-none"/>
        </w:rPr>
        <w:t xml:space="preserve">usinės eliminacijos periodas </w:t>
      </w:r>
      <w:r w:rsidR="00E922CB">
        <w:rPr>
          <w:rFonts w:ascii="Times New Roman" w:eastAsia="Times New Roman" w:hAnsi="Times New Roman" w:cs="Times New Roman"/>
          <w:lang w:val="lt-LT" w:eastAsia="x-none"/>
        </w:rPr>
        <w:t>s</w:t>
      </w:r>
      <w:r w:rsidR="00E922CB" w:rsidRPr="00733227">
        <w:rPr>
          <w:rFonts w:ascii="Times New Roman" w:eastAsia="Times New Roman" w:hAnsi="Times New Roman" w:cs="Times New Roman"/>
          <w:lang w:val="lt-LT" w:eastAsia="x-none"/>
        </w:rPr>
        <w:t xml:space="preserve">veikų žmonių, </w:t>
      </w:r>
      <w:r w:rsidR="00AA2F74">
        <w:rPr>
          <w:rFonts w:ascii="Times New Roman" w:eastAsia="Times New Roman" w:hAnsi="Times New Roman" w:cs="Times New Roman"/>
          <w:lang w:val="lt-LT" w:eastAsia="x-none"/>
        </w:rPr>
        <w:t xml:space="preserve">o </w:t>
      </w:r>
      <w:r w:rsidR="00E922CB" w:rsidRPr="00733227">
        <w:rPr>
          <w:rFonts w:ascii="Times New Roman" w:eastAsia="Times New Roman" w:hAnsi="Times New Roman" w:cs="Times New Roman"/>
          <w:lang w:val="lt-LT" w:eastAsia="x-none"/>
        </w:rPr>
        <w:t>tai pat pacientų</w:t>
      </w:r>
      <w:r w:rsidR="00E922CB">
        <w:rPr>
          <w:rFonts w:ascii="Times New Roman" w:eastAsia="Times New Roman" w:hAnsi="Times New Roman" w:cs="Times New Roman"/>
          <w:lang w:val="lt-LT" w:eastAsia="x-none"/>
        </w:rPr>
        <w:t>, sergančių</w:t>
      </w:r>
      <w:r w:rsidR="00E922CB" w:rsidRPr="00733227">
        <w:rPr>
          <w:rFonts w:ascii="Times New Roman" w:eastAsia="Times New Roman" w:hAnsi="Times New Roman" w:cs="Times New Roman"/>
          <w:lang w:val="lt-LT" w:eastAsia="x-none"/>
        </w:rPr>
        <w:t xml:space="preserve"> kepenų </w:t>
      </w:r>
      <w:r w:rsidR="00E922CB">
        <w:rPr>
          <w:rFonts w:ascii="Times New Roman" w:eastAsia="Times New Roman" w:hAnsi="Times New Roman" w:cs="Times New Roman"/>
          <w:lang w:val="lt-LT" w:eastAsia="x-none"/>
        </w:rPr>
        <w:t>a</w:t>
      </w:r>
      <w:r w:rsidR="00E922CB" w:rsidRPr="00733227">
        <w:rPr>
          <w:rFonts w:ascii="Times New Roman" w:eastAsia="Times New Roman" w:hAnsi="Times New Roman" w:cs="Times New Roman"/>
          <w:lang w:val="lt-LT" w:eastAsia="x-none"/>
        </w:rPr>
        <w:t>r inkstų ligomis</w:t>
      </w:r>
      <w:r w:rsidR="00E922CB">
        <w:rPr>
          <w:rFonts w:ascii="Times New Roman" w:eastAsia="Times New Roman" w:hAnsi="Times New Roman" w:cs="Times New Roman"/>
          <w:lang w:val="lt-LT" w:eastAsia="x-none"/>
        </w:rPr>
        <w:t>,</w:t>
      </w:r>
      <w:r w:rsidR="00E922CB" w:rsidRPr="00733227">
        <w:rPr>
          <w:rFonts w:ascii="Times New Roman" w:eastAsia="Times New Roman" w:hAnsi="Times New Roman" w:cs="Times New Roman"/>
          <w:lang w:val="lt-LT" w:eastAsia="x-none"/>
        </w:rPr>
        <w:t xml:space="preserve"> organizme </w:t>
      </w:r>
      <w:r w:rsidR="00E922CB">
        <w:rPr>
          <w:rFonts w:ascii="Times New Roman" w:eastAsia="Times New Roman" w:hAnsi="Times New Roman" w:cs="Times New Roman"/>
          <w:lang w:val="lt-LT" w:eastAsia="x-none"/>
        </w:rPr>
        <w:t>trunka</w:t>
      </w:r>
      <w:r w:rsidR="00E922CB"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1,8</w:t>
      </w:r>
      <w:r w:rsidR="00E922CB">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3,5</w:t>
      </w:r>
      <w:r w:rsidR="00E922CB">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val.</w:t>
      </w:r>
    </w:p>
    <w:p w14:paraId="6046D07F" w14:textId="77777777" w:rsidR="00014A2D" w:rsidRDefault="00014A2D" w:rsidP="00F5756F">
      <w:pPr>
        <w:spacing w:after="0" w:line="240" w:lineRule="auto"/>
        <w:rPr>
          <w:rFonts w:ascii="Times New Roman" w:eastAsia="Times New Roman" w:hAnsi="Times New Roman" w:cs="Times New Roman"/>
          <w:lang w:val="lt-LT" w:eastAsia="x-none"/>
        </w:rPr>
      </w:pPr>
    </w:p>
    <w:p w14:paraId="223E8014" w14:textId="77777777" w:rsidR="00014A2D" w:rsidRPr="00CE62B0" w:rsidRDefault="00014A2D" w:rsidP="00F5756F">
      <w:pPr>
        <w:spacing w:after="0" w:line="240" w:lineRule="auto"/>
        <w:rPr>
          <w:rFonts w:ascii="Times New Roman" w:eastAsia="Times New Roman" w:hAnsi="Times New Roman" w:cs="Times New Roman"/>
          <w:i/>
          <w:iCs/>
          <w:noProof/>
          <w:lang w:val="lt-LT"/>
        </w:rPr>
      </w:pPr>
      <w:r w:rsidRPr="00CE62B0">
        <w:rPr>
          <w:rFonts w:ascii="Times New Roman" w:eastAsia="Times New Roman" w:hAnsi="Times New Roman" w:cs="Times New Roman"/>
          <w:i/>
          <w:iCs/>
          <w:noProof/>
          <w:lang w:val="lt-LT"/>
        </w:rPr>
        <w:t>Sutrikusi inkstų funkcija</w:t>
      </w:r>
    </w:p>
    <w:p w14:paraId="4EE391C7" w14:textId="26B5E34B" w:rsidR="00014A2D" w:rsidRPr="00CE62B0" w:rsidRDefault="004C53CD" w:rsidP="00F5756F">
      <w:pPr>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Gauta pranešimų, kad p</w:t>
      </w:r>
      <w:r w:rsidR="00014A2D" w:rsidRPr="00CE62B0">
        <w:rPr>
          <w:rFonts w:ascii="Times New Roman" w:eastAsia="Times New Roman" w:hAnsi="Times New Roman" w:cs="Times New Roman"/>
          <w:noProof/>
          <w:lang w:val="lt-LT"/>
        </w:rPr>
        <w:t>acient</w:t>
      </w:r>
      <w:r w:rsidRPr="00CE62B0">
        <w:rPr>
          <w:rFonts w:ascii="Times New Roman" w:eastAsia="Times New Roman" w:hAnsi="Times New Roman" w:cs="Times New Roman"/>
          <w:noProof/>
          <w:lang w:val="lt-LT"/>
        </w:rPr>
        <w:t>ų</w:t>
      </w:r>
      <w:r w:rsidR="00014A2D" w:rsidRPr="00CE62B0">
        <w:rPr>
          <w:rFonts w:ascii="Times New Roman" w:eastAsia="Times New Roman" w:hAnsi="Times New Roman" w:cs="Times New Roman"/>
          <w:noProof/>
          <w:lang w:val="lt-LT"/>
        </w:rPr>
        <w:t>, kuri</w:t>
      </w:r>
      <w:r w:rsidRPr="00CE62B0">
        <w:rPr>
          <w:rFonts w:ascii="Times New Roman" w:eastAsia="Times New Roman" w:hAnsi="Times New Roman" w:cs="Times New Roman"/>
          <w:noProof/>
          <w:lang w:val="lt-LT"/>
        </w:rPr>
        <w:t>ems diagnozuotas nesunkus</w:t>
      </w:r>
      <w:r w:rsidR="00014A2D" w:rsidRPr="00CE62B0">
        <w:rPr>
          <w:rFonts w:ascii="Times New Roman" w:eastAsia="Times New Roman" w:hAnsi="Times New Roman" w:cs="Times New Roman"/>
          <w:noProof/>
          <w:lang w:val="lt-LT"/>
        </w:rPr>
        <w:t xml:space="preserve"> inkstų </w:t>
      </w:r>
      <w:r w:rsidRPr="00CE62B0">
        <w:rPr>
          <w:rFonts w:ascii="Times New Roman" w:eastAsia="Times New Roman" w:hAnsi="Times New Roman" w:cs="Times New Roman"/>
          <w:noProof/>
          <w:lang w:val="lt-LT"/>
        </w:rPr>
        <w:t>funkcij</w:t>
      </w:r>
      <w:r w:rsidR="00014A2D" w:rsidRPr="00CE62B0">
        <w:rPr>
          <w:rFonts w:ascii="Times New Roman" w:eastAsia="Times New Roman" w:hAnsi="Times New Roman" w:cs="Times New Roman"/>
          <w:noProof/>
          <w:lang w:val="lt-LT"/>
        </w:rPr>
        <w:t xml:space="preserve">os sutrikimas, </w:t>
      </w:r>
      <w:r w:rsidRPr="00CE62B0">
        <w:rPr>
          <w:rFonts w:ascii="Times New Roman" w:eastAsia="Times New Roman" w:hAnsi="Times New Roman" w:cs="Times New Roman"/>
          <w:noProof/>
          <w:lang w:val="lt-LT"/>
        </w:rPr>
        <w:t>organizme padidėjo</w:t>
      </w:r>
      <w:r w:rsidR="00014A2D" w:rsidRPr="00CE62B0">
        <w:rPr>
          <w:rFonts w:ascii="Times New Roman" w:eastAsia="Times New Roman" w:hAnsi="Times New Roman" w:cs="Times New Roman"/>
          <w:noProof/>
          <w:lang w:val="lt-LT"/>
        </w:rPr>
        <w:t xml:space="preserve"> nesujungto (</w:t>
      </w:r>
      <w:r w:rsidR="00014A2D" w:rsidRPr="00CE62B0">
        <w:rPr>
          <w:rFonts w:ascii="Times New Roman" w:eastAsia="Times New Roman" w:hAnsi="Times New Roman" w:cs="Times New Roman"/>
          <w:i/>
          <w:iCs/>
          <w:noProof/>
          <w:lang w:val="lt-LT"/>
        </w:rPr>
        <w:t>S</w:t>
      </w:r>
      <w:r w:rsidR="00014A2D" w:rsidRPr="00CE62B0">
        <w:rPr>
          <w:rFonts w:ascii="Times New Roman" w:eastAsia="Times New Roman" w:hAnsi="Times New Roman" w:cs="Times New Roman"/>
          <w:noProof/>
          <w:lang w:val="lt-LT"/>
        </w:rPr>
        <w:t xml:space="preserve">) ibuprofeno kiekis, </w:t>
      </w:r>
      <w:r w:rsidRPr="00CE62B0">
        <w:rPr>
          <w:rFonts w:ascii="Times New Roman" w:eastAsia="Times New Roman" w:hAnsi="Times New Roman" w:cs="Times New Roman"/>
          <w:noProof/>
          <w:lang w:val="lt-LT"/>
        </w:rPr>
        <w:t xml:space="preserve">buvo </w:t>
      </w:r>
      <w:r w:rsidR="00014A2D" w:rsidRPr="00CE62B0">
        <w:rPr>
          <w:rFonts w:ascii="Times New Roman" w:eastAsia="Times New Roman" w:hAnsi="Times New Roman" w:cs="Times New Roman"/>
          <w:noProof/>
          <w:lang w:val="lt-LT"/>
        </w:rPr>
        <w:t>didesn</w:t>
      </w:r>
      <w:r w:rsidRPr="00CE62B0">
        <w:rPr>
          <w:rFonts w:ascii="Times New Roman" w:eastAsia="Times New Roman" w:hAnsi="Times New Roman" w:cs="Times New Roman"/>
          <w:noProof/>
          <w:lang w:val="lt-LT"/>
        </w:rPr>
        <w:t>is</w:t>
      </w:r>
      <w:r w:rsidR="00014A2D" w:rsidRPr="00CE62B0">
        <w:rPr>
          <w:rFonts w:ascii="Times New Roman" w:eastAsia="Times New Roman" w:hAnsi="Times New Roman" w:cs="Times New Roman"/>
          <w:noProof/>
          <w:lang w:val="lt-LT"/>
        </w:rPr>
        <w:t xml:space="preserve"> (</w:t>
      </w:r>
      <w:r w:rsidR="00014A2D" w:rsidRPr="00CE62B0">
        <w:rPr>
          <w:rFonts w:ascii="Times New Roman" w:eastAsia="Times New Roman" w:hAnsi="Times New Roman" w:cs="Times New Roman"/>
          <w:i/>
          <w:iCs/>
          <w:noProof/>
          <w:lang w:val="lt-LT"/>
        </w:rPr>
        <w:t>S</w:t>
      </w:r>
      <w:r w:rsidR="00014A2D" w:rsidRPr="00CE62B0">
        <w:rPr>
          <w:rFonts w:ascii="Times New Roman" w:eastAsia="Times New Roman" w:hAnsi="Times New Roman" w:cs="Times New Roman"/>
          <w:noProof/>
          <w:lang w:val="lt-LT"/>
        </w:rPr>
        <w:t xml:space="preserve">) ibuprofeno enantiomero </w:t>
      </w:r>
      <w:r w:rsidR="00014A2D" w:rsidRPr="00CE62B0">
        <w:rPr>
          <w:rFonts w:ascii="Times New Roman" w:eastAsia="Times New Roman" w:hAnsi="Times New Roman" w:cs="Times New Roman"/>
          <w:i/>
          <w:iCs/>
          <w:noProof/>
          <w:lang w:val="lt-LT"/>
        </w:rPr>
        <w:t>AUC</w:t>
      </w:r>
      <w:r w:rsidR="00014A2D" w:rsidRPr="00CE62B0">
        <w:rPr>
          <w:rFonts w:ascii="Times New Roman" w:eastAsia="Times New Roman" w:hAnsi="Times New Roman" w:cs="Times New Roman"/>
          <w:noProof/>
          <w:lang w:val="lt-LT"/>
        </w:rPr>
        <w:t xml:space="preserve"> </w:t>
      </w:r>
      <w:r w:rsidRPr="00CE62B0">
        <w:rPr>
          <w:rFonts w:ascii="Times New Roman" w:eastAsia="Times New Roman" w:hAnsi="Times New Roman" w:cs="Times New Roman"/>
          <w:noProof/>
          <w:lang w:val="lt-LT"/>
        </w:rPr>
        <w:t xml:space="preserve">rodmuo </w:t>
      </w:r>
      <w:r w:rsidR="00014A2D" w:rsidRPr="00CE62B0">
        <w:rPr>
          <w:rFonts w:ascii="Times New Roman" w:eastAsia="Times New Roman" w:hAnsi="Times New Roman" w:cs="Times New Roman"/>
          <w:noProof/>
          <w:lang w:val="lt-LT"/>
        </w:rPr>
        <w:t>ir didesnis enantiomerų (</w:t>
      </w:r>
      <w:r w:rsidR="00014A2D" w:rsidRPr="00CE62B0">
        <w:rPr>
          <w:rFonts w:ascii="Times New Roman" w:eastAsia="Times New Roman" w:hAnsi="Times New Roman" w:cs="Times New Roman"/>
          <w:i/>
          <w:iCs/>
          <w:noProof/>
          <w:lang w:val="lt-LT"/>
        </w:rPr>
        <w:t>S</w:t>
      </w:r>
      <w:r w:rsidR="00014A2D" w:rsidRPr="00CE62B0">
        <w:rPr>
          <w:rFonts w:ascii="Times New Roman" w:eastAsia="Times New Roman" w:hAnsi="Times New Roman" w:cs="Times New Roman"/>
          <w:noProof/>
          <w:lang w:val="lt-LT"/>
        </w:rPr>
        <w:t>/</w:t>
      </w:r>
      <w:r w:rsidR="00014A2D" w:rsidRPr="00CE62B0">
        <w:rPr>
          <w:rFonts w:ascii="Times New Roman" w:eastAsia="Times New Roman" w:hAnsi="Times New Roman" w:cs="Times New Roman"/>
          <w:i/>
          <w:iCs/>
          <w:noProof/>
          <w:lang w:val="lt-LT"/>
        </w:rPr>
        <w:t>R</w:t>
      </w:r>
      <w:r w:rsidR="00014A2D" w:rsidRPr="00CE62B0">
        <w:rPr>
          <w:rFonts w:ascii="Times New Roman" w:eastAsia="Times New Roman" w:hAnsi="Times New Roman" w:cs="Times New Roman"/>
          <w:noProof/>
          <w:lang w:val="lt-LT"/>
        </w:rPr>
        <w:t>) santykis, palyginti su sveik</w:t>
      </w:r>
      <w:r w:rsidRPr="00CE62B0">
        <w:rPr>
          <w:rFonts w:ascii="Times New Roman" w:eastAsia="Times New Roman" w:hAnsi="Times New Roman" w:cs="Times New Roman"/>
          <w:noProof/>
          <w:lang w:val="lt-LT"/>
        </w:rPr>
        <w:t>ų</w:t>
      </w:r>
      <w:r w:rsidR="00014A2D" w:rsidRPr="00CE62B0">
        <w:rPr>
          <w:rFonts w:ascii="Times New Roman" w:eastAsia="Times New Roman" w:hAnsi="Times New Roman" w:cs="Times New Roman"/>
          <w:noProof/>
          <w:lang w:val="lt-LT"/>
        </w:rPr>
        <w:t xml:space="preserve"> kontrolin</w:t>
      </w:r>
      <w:r w:rsidRPr="00CE62B0">
        <w:rPr>
          <w:rFonts w:ascii="Times New Roman" w:eastAsia="Times New Roman" w:hAnsi="Times New Roman" w:cs="Times New Roman"/>
          <w:noProof/>
          <w:lang w:val="lt-LT"/>
        </w:rPr>
        <w:t>ės</w:t>
      </w:r>
      <w:r w:rsidR="00014A2D" w:rsidRPr="00CE62B0">
        <w:rPr>
          <w:rFonts w:ascii="Times New Roman" w:eastAsia="Times New Roman" w:hAnsi="Times New Roman" w:cs="Times New Roman"/>
          <w:noProof/>
          <w:lang w:val="lt-LT"/>
        </w:rPr>
        <w:t xml:space="preserve"> grup</w:t>
      </w:r>
      <w:r w:rsidRPr="00CE62B0">
        <w:rPr>
          <w:rFonts w:ascii="Times New Roman" w:eastAsia="Times New Roman" w:hAnsi="Times New Roman" w:cs="Times New Roman"/>
          <w:noProof/>
          <w:lang w:val="lt-LT"/>
        </w:rPr>
        <w:t>ės tiriamųjų.</w:t>
      </w:r>
    </w:p>
    <w:p w14:paraId="5D850966" w14:textId="77777777" w:rsidR="004C53CD" w:rsidRPr="00CE62B0" w:rsidRDefault="004C53CD" w:rsidP="00F5756F">
      <w:pPr>
        <w:spacing w:after="0" w:line="240" w:lineRule="auto"/>
        <w:rPr>
          <w:rFonts w:ascii="Times New Roman" w:eastAsia="Times New Roman" w:hAnsi="Times New Roman" w:cs="Times New Roman"/>
          <w:noProof/>
          <w:lang w:val="lt-LT"/>
        </w:rPr>
      </w:pPr>
    </w:p>
    <w:p w14:paraId="281588C4" w14:textId="5068ED69" w:rsidR="004C53CD" w:rsidRPr="00CE62B0" w:rsidRDefault="004C53CD" w:rsidP="00F5756F">
      <w:pPr>
        <w:spacing w:after="0" w:line="240" w:lineRule="auto"/>
        <w:rPr>
          <w:rFonts w:ascii="Times New Roman" w:eastAsia="Times New Roman" w:hAnsi="Times New Roman" w:cs="Times New Roman"/>
          <w:i/>
          <w:iCs/>
          <w:noProof/>
          <w:lang w:val="lt-LT"/>
        </w:rPr>
      </w:pPr>
      <w:r w:rsidRPr="00CE62B0">
        <w:rPr>
          <w:rFonts w:ascii="Times New Roman" w:eastAsia="Times New Roman" w:hAnsi="Times New Roman" w:cs="Times New Roman"/>
          <w:noProof/>
          <w:lang w:val="lt-LT"/>
        </w:rPr>
        <w:t xml:space="preserve">Galutinis stadijos inkstų liga sergančių dializuojamų pacientų organizme vidutinė laisvojo ibuprofeno frakcija sudarė apie 3 %, palyginti su 1 % sveikų savanorių organizme. </w:t>
      </w:r>
      <w:r w:rsidR="000F7B3D">
        <w:rPr>
          <w:rFonts w:ascii="Times New Roman" w:hAnsi="Times New Roman" w:cs="Times New Roman"/>
          <w:lang w:val="lt-LT"/>
        </w:rPr>
        <w:t>Dėl s</w:t>
      </w:r>
      <w:r w:rsidRPr="00CE62B0">
        <w:rPr>
          <w:rFonts w:ascii="Times New Roman" w:hAnsi="Times New Roman" w:cs="Times New Roman"/>
          <w:lang w:val="lt-LT"/>
        </w:rPr>
        <w:t>unk</w:t>
      </w:r>
      <w:r w:rsidR="000F7B3D">
        <w:rPr>
          <w:rFonts w:ascii="Times New Roman" w:hAnsi="Times New Roman" w:cs="Times New Roman"/>
          <w:lang w:val="lt-LT"/>
        </w:rPr>
        <w:t>a</w:t>
      </w:r>
      <w:r w:rsidRPr="00CE62B0">
        <w:rPr>
          <w:rFonts w:ascii="Times New Roman" w:hAnsi="Times New Roman" w:cs="Times New Roman"/>
          <w:lang w:val="lt-LT"/>
        </w:rPr>
        <w:t>us inkstų funkcijos sutrikim</w:t>
      </w:r>
      <w:r w:rsidR="000F7B3D">
        <w:rPr>
          <w:rFonts w:ascii="Times New Roman" w:hAnsi="Times New Roman" w:cs="Times New Roman"/>
          <w:lang w:val="lt-LT"/>
        </w:rPr>
        <w:t>o</w:t>
      </w:r>
      <w:r w:rsidR="000F7B3D" w:rsidRPr="00CE62B0">
        <w:rPr>
          <w:rFonts w:ascii="Times New Roman" w:hAnsi="Times New Roman" w:cs="Times New Roman"/>
          <w:lang w:val="lt-LT"/>
        </w:rPr>
        <w:t xml:space="preserve"> </w:t>
      </w:r>
      <w:r w:rsidRPr="00CE62B0">
        <w:rPr>
          <w:rFonts w:ascii="Times New Roman" w:hAnsi="Times New Roman" w:cs="Times New Roman"/>
          <w:lang w:val="lt-LT"/>
        </w:rPr>
        <w:t>ibuprofeno metabolitai gali kauptis organizme.</w:t>
      </w:r>
      <w:r w:rsidRPr="00CE62B0">
        <w:rPr>
          <w:lang w:val="lt-LT"/>
        </w:rPr>
        <w:t xml:space="preserve"> </w:t>
      </w:r>
      <w:r w:rsidRPr="00CE62B0">
        <w:rPr>
          <w:rFonts w:ascii="Times New Roman" w:eastAsia="Times New Roman" w:hAnsi="Times New Roman" w:cs="Times New Roman"/>
          <w:noProof/>
          <w:lang w:val="lt-LT"/>
        </w:rPr>
        <w:t>Šio poveikio reikšmė ne</w:t>
      </w:r>
      <w:r w:rsidR="000F7B3D" w:rsidRPr="00CE62B0">
        <w:rPr>
          <w:rFonts w:ascii="Times New Roman" w:eastAsia="Times New Roman" w:hAnsi="Times New Roman" w:cs="Times New Roman"/>
          <w:noProof/>
          <w:lang w:val="lt-LT"/>
        </w:rPr>
        <w:t>žinoma</w:t>
      </w:r>
      <w:r w:rsidRPr="00CE62B0">
        <w:rPr>
          <w:rFonts w:ascii="Times New Roman" w:eastAsia="Times New Roman" w:hAnsi="Times New Roman" w:cs="Times New Roman"/>
          <w:noProof/>
          <w:lang w:val="lt-LT"/>
        </w:rPr>
        <w:t xml:space="preserve">. </w:t>
      </w:r>
      <w:r w:rsidR="000F7B3D" w:rsidRPr="00CE62B0">
        <w:rPr>
          <w:rFonts w:ascii="Times New Roman" w:eastAsia="Times New Roman" w:hAnsi="Times New Roman" w:cs="Times New Roman"/>
          <w:noProof/>
          <w:lang w:val="lt-LT"/>
        </w:rPr>
        <w:t>M</w:t>
      </w:r>
      <w:r w:rsidRPr="00CE62B0">
        <w:rPr>
          <w:rFonts w:ascii="Times New Roman" w:eastAsia="Times New Roman" w:hAnsi="Times New Roman" w:cs="Times New Roman"/>
          <w:noProof/>
          <w:lang w:val="lt-LT"/>
        </w:rPr>
        <w:t>etabolitai gali būti pašalin</w:t>
      </w:r>
      <w:r w:rsidR="000F7B3D" w:rsidRPr="00CE62B0">
        <w:rPr>
          <w:rFonts w:ascii="Times New Roman" w:eastAsia="Times New Roman" w:hAnsi="Times New Roman" w:cs="Times New Roman"/>
          <w:noProof/>
          <w:lang w:val="lt-LT"/>
        </w:rPr>
        <w:t>t</w:t>
      </w:r>
      <w:r w:rsidRPr="00CE62B0">
        <w:rPr>
          <w:rFonts w:ascii="Times New Roman" w:eastAsia="Times New Roman" w:hAnsi="Times New Roman" w:cs="Times New Roman"/>
          <w:noProof/>
          <w:lang w:val="lt-LT"/>
        </w:rPr>
        <w:t xml:space="preserve">i </w:t>
      </w:r>
      <w:r w:rsidR="000F7B3D" w:rsidRPr="00CE62B0">
        <w:rPr>
          <w:rFonts w:ascii="Times New Roman" w:eastAsia="Times New Roman" w:hAnsi="Times New Roman" w:cs="Times New Roman"/>
          <w:noProof/>
          <w:lang w:val="lt-LT"/>
        </w:rPr>
        <w:t xml:space="preserve">hemodializės būdu </w:t>
      </w:r>
      <w:r w:rsidRPr="00CE62B0">
        <w:rPr>
          <w:rFonts w:ascii="Times New Roman" w:eastAsia="Times New Roman" w:hAnsi="Times New Roman" w:cs="Times New Roman"/>
          <w:noProof/>
          <w:lang w:val="lt-LT"/>
        </w:rPr>
        <w:t>(žr. 4.2, 4.3 ir 4.4 skyrius).</w:t>
      </w:r>
    </w:p>
    <w:p w14:paraId="1FBAAA2C" w14:textId="77777777" w:rsidR="00014A2D" w:rsidRPr="00CE62B0" w:rsidRDefault="00014A2D" w:rsidP="00F5756F">
      <w:pPr>
        <w:spacing w:after="0" w:line="240" w:lineRule="auto"/>
        <w:rPr>
          <w:rFonts w:ascii="Times New Roman" w:eastAsia="Times New Roman" w:hAnsi="Times New Roman" w:cs="Times New Roman"/>
          <w:i/>
          <w:iCs/>
          <w:noProof/>
          <w:lang w:val="lt-LT"/>
        </w:rPr>
      </w:pPr>
    </w:p>
    <w:p w14:paraId="29D6454C" w14:textId="33CB77AB" w:rsidR="00014A2D" w:rsidRPr="00CE62B0" w:rsidRDefault="00014A2D" w:rsidP="00F5756F">
      <w:pPr>
        <w:spacing w:after="0" w:line="240" w:lineRule="auto"/>
        <w:rPr>
          <w:rFonts w:ascii="Times New Roman" w:eastAsia="Times New Roman" w:hAnsi="Times New Roman" w:cs="Times New Roman"/>
          <w:i/>
          <w:iCs/>
          <w:noProof/>
          <w:lang w:val="lt-LT"/>
        </w:rPr>
      </w:pPr>
      <w:r w:rsidRPr="00CE62B0">
        <w:rPr>
          <w:rFonts w:ascii="Times New Roman" w:eastAsia="Times New Roman" w:hAnsi="Times New Roman" w:cs="Times New Roman"/>
          <w:i/>
          <w:iCs/>
          <w:noProof/>
          <w:lang w:val="lt-LT"/>
        </w:rPr>
        <w:t>Sutrikusi kepenų funkcija</w:t>
      </w:r>
    </w:p>
    <w:p w14:paraId="1B190D10" w14:textId="3DB28FF8" w:rsidR="000E37D4" w:rsidRPr="00CE62B0" w:rsidRDefault="000F7B3D" w:rsidP="00F5756F">
      <w:pPr>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 xml:space="preserve">Pusinės eliminacijos reiodas kepenų ciroze sergančių pacientų, kurių kepenų pažaida yra vidutinio sunkumo (6–10 balų pagal Child-Pugh klasifikaciją), gydytų raceminiu ibuprofenu, organizme buvo vidutiniškai du kartus ilgesnis, o enantiomerų </w:t>
      </w:r>
      <w:r w:rsidRPr="00CE62B0">
        <w:rPr>
          <w:rFonts w:ascii="Times New Roman" w:eastAsia="Times New Roman" w:hAnsi="Times New Roman" w:cs="Times New Roman"/>
          <w:i/>
          <w:iCs/>
          <w:noProof/>
          <w:lang w:val="lt-LT"/>
        </w:rPr>
        <w:t>AUC</w:t>
      </w:r>
      <w:r w:rsidRPr="00CE62B0">
        <w:rPr>
          <w:rFonts w:ascii="Times New Roman" w:eastAsia="Times New Roman" w:hAnsi="Times New Roman" w:cs="Times New Roman"/>
          <w:noProof/>
          <w:lang w:val="lt-LT"/>
        </w:rPr>
        <w:t xml:space="preserve"> santykis (</w:t>
      </w:r>
      <w:r w:rsidRPr="00CE62B0">
        <w:rPr>
          <w:rFonts w:ascii="Times New Roman" w:eastAsia="Times New Roman" w:hAnsi="Times New Roman" w:cs="Times New Roman"/>
          <w:i/>
          <w:iCs/>
          <w:noProof/>
          <w:lang w:val="lt-LT"/>
        </w:rPr>
        <w:t>S</w:t>
      </w:r>
      <w:r w:rsidRPr="00CE62B0">
        <w:rPr>
          <w:rFonts w:ascii="Times New Roman" w:eastAsia="Times New Roman" w:hAnsi="Times New Roman" w:cs="Times New Roman"/>
          <w:noProof/>
          <w:lang w:val="lt-LT"/>
        </w:rPr>
        <w:t>/</w:t>
      </w:r>
      <w:r w:rsidRPr="00CE62B0">
        <w:rPr>
          <w:rFonts w:ascii="Times New Roman" w:eastAsia="Times New Roman" w:hAnsi="Times New Roman" w:cs="Times New Roman"/>
          <w:i/>
          <w:iCs/>
          <w:noProof/>
          <w:lang w:val="lt-LT"/>
        </w:rPr>
        <w:t>R</w:t>
      </w:r>
      <w:r w:rsidRPr="00CE62B0">
        <w:rPr>
          <w:rFonts w:ascii="Times New Roman" w:eastAsia="Times New Roman" w:hAnsi="Times New Roman" w:cs="Times New Roman"/>
          <w:noProof/>
          <w:lang w:val="lt-LT"/>
        </w:rPr>
        <w:t>) – reikšmingai mažesnis, palyginti su sveikų kontrolinės grupės tiriamųjų. Tai rodo (</w:t>
      </w:r>
      <w:r w:rsidRPr="00CE62B0">
        <w:rPr>
          <w:rFonts w:ascii="Times New Roman" w:eastAsia="Times New Roman" w:hAnsi="Times New Roman" w:cs="Times New Roman"/>
          <w:i/>
          <w:iCs/>
          <w:noProof/>
          <w:lang w:val="lt-LT"/>
        </w:rPr>
        <w:t>R</w:t>
      </w:r>
      <w:r w:rsidRPr="00CE62B0">
        <w:rPr>
          <w:rFonts w:ascii="Times New Roman" w:eastAsia="Times New Roman" w:hAnsi="Times New Roman" w:cs="Times New Roman"/>
          <w:noProof/>
          <w:lang w:val="lt-LT"/>
        </w:rPr>
        <w:t>) ibuprofeno metabolinės inversijos į aktyvų (</w:t>
      </w:r>
      <w:r w:rsidRPr="00CE62B0">
        <w:rPr>
          <w:rFonts w:ascii="Times New Roman" w:eastAsia="Times New Roman" w:hAnsi="Times New Roman" w:cs="Times New Roman"/>
          <w:i/>
          <w:iCs/>
          <w:noProof/>
          <w:lang w:val="lt-LT"/>
        </w:rPr>
        <w:t>S</w:t>
      </w:r>
      <w:r w:rsidRPr="00CE62B0">
        <w:rPr>
          <w:rFonts w:ascii="Times New Roman" w:eastAsia="Times New Roman" w:hAnsi="Times New Roman" w:cs="Times New Roman"/>
          <w:noProof/>
          <w:lang w:val="lt-LT"/>
        </w:rPr>
        <w:t>) enantiomerą sutrikimą (žr. 4.2. 4.3 ir 4.4 skyrius).</w:t>
      </w:r>
    </w:p>
    <w:p w14:paraId="43291974" w14:textId="77777777" w:rsidR="00014A2D" w:rsidRPr="00733227" w:rsidRDefault="00014A2D" w:rsidP="00F5756F">
      <w:pPr>
        <w:spacing w:after="0" w:line="240" w:lineRule="auto"/>
        <w:rPr>
          <w:rFonts w:ascii="Times New Roman" w:eastAsia="Times New Roman" w:hAnsi="Times New Roman" w:cs="Times New Roman"/>
          <w:lang w:val="lt-LT" w:eastAsia="x-none"/>
        </w:rPr>
      </w:pPr>
    </w:p>
    <w:p w14:paraId="2B16DA02" w14:textId="77777777" w:rsidR="000E37D4" w:rsidRPr="00CE62B0" w:rsidRDefault="000E37D4" w:rsidP="00F5756F">
      <w:pPr>
        <w:spacing w:after="0" w:line="240" w:lineRule="auto"/>
        <w:rPr>
          <w:rFonts w:ascii="Times New Roman" w:eastAsia="Times New Roman" w:hAnsi="Times New Roman" w:cs="Times New Roman"/>
          <w:i/>
          <w:iCs/>
          <w:lang w:val="lt-LT" w:eastAsia="x-none"/>
        </w:rPr>
      </w:pPr>
      <w:r w:rsidRPr="00CE62B0">
        <w:rPr>
          <w:rFonts w:ascii="Times New Roman" w:eastAsia="Times New Roman" w:hAnsi="Times New Roman" w:cs="Times New Roman"/>
          <w:i/>
          <w:iCs/>
          <w:lang w:val="lt-LT" w:eastAsia="x-none"/>
        </w:rPr>
        <w:t>Tiesinis / netiesinis pobūdis</w:t>
      </w:r>
    </w:p>
    <w:p w14:paraId="26B6453C" w14:textId="751C8EF3" w:rsidR="000E37D4" w:rsidRPr="00733227" w:rsidRDefault="00D56D62" w:rsidP="00F5756F">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Vartojant</w:t>
      </w:r>
      <w:r w:rsidR="000E37D4" w:rsidRPr="00733227">
        <w:rPr>
          <w:rFonts w:ascii="Times New Roman" w:eastAsia="Times New Roman" w:hAnsi="Times New Roman" w:cs="Times New Roman"/>
          <w:lang w:val="lt-LT" w:eastAsia="x-none"/>
        </w:rPr>
        <w:t xml:space="preserve"> 200</w:t>
      </w:r>
      <w:r>
        <w:rPr>
          <w:rFonts w:ascii="Times New Roman" w:eastAsia="Times New Roman" w:hAnsi="Times New Roman" w:cs="Times New Roman"/>
          <w:lang w:val="lt-LT" w:eastAsia="x-none"/>
        </w:rPr>
        <w:t>–</w:t>
      </w:r>
      <w:r w:rsidR="000E37D4" w:rsidRPr="00733227">
        <w:rPr>
          <w:rFonts w:ascii="Times New Roman" w:eastAsia="Times New Roman" w:hAnsi="Times New Roman" w:cs="Times New Roman"/>
          <w:lang w:val="lt-LT" w:eastAsia="x-none"/>
        </w:rPr>
        <w:t>400</w:t>
      </w:r>
      <w:r>
        <w:rPr>
          <w:rFonts w:ascii="Times New Roman" w:eastAsia="Times New Roman" w:hAnsi="Times New Roman" w:cs="Times New Roman"/>
          <w:lang w:val="lt-LT" w:eastAsia="x-none"/>
        </w:rPr>
        <w:t> </w:t>
      </w:r>
      <w:r w:rsidR="000E37D4" w:rsidRPr="00733227">
        <w:rPr>
          <w:rFonts w:ascii="Times New Roman" w:eastAsia="Times New Roman" w:hAnsi="Times New Roman" w:cs="Times New Roman"/>
          <w:lang w:val="lt-LT" w:eastAsia="x-none"/>
        </w:rPr>
        <w:t xml:space="preserve">mg ibuprofeno </w:t>
      </w:r>
      <w:r>
        <w:rPr>
          <w:rFonts w:ascii="Times New Roman" w:eastAsia="Times New Roman" w:hAnsi="Times New Roman" w:cs="Times New Roman"/>
          <w:lang w:val="lt-LT" w:eastAsia="x-none"/>
        </w:rPr>
        <w:t xml:space="preserve">dozes, </w:t>
      </w:r>
      <w:r w:rsidR="000E37D4" w:rsidRPr="00733227">
        <w:rPr>
          <w:rFonts w:ascii="Times New Roman" w:eastAsia="Times New Roman" w:hAnsi="Times New Roman" w:cs="Times New Roman"/>
          <w:lang w:val="lt-LT" w:eastAsia="x-none"/>
        </w:rPr>
        <w:t xml:space="preserve">kinetika yra </w:t>
      </w:r>
      <w:r w:rsidR="00F0040B">
        <w:rPr>
          <w:rFonts w:ascii="Times New Roman" w:eastAsia="Times New Roman" w:hAnsi="Times New Roman" w:cs="Times New Roman"/>
          <w:lang w:val="lt-LT" w:eastAsia="x-none"/>
        </w:rPr>
        <w:t>tiesinė</w:t>
      </w:r>
      <w:r w:rsidR="000E37D4" w:rsidRPr="00733227">
        <w:rPr>
          <w:rFonts w:ascii="Times New Roman" w:eastAsia="Times New Roman" w:hAnsi="Times New Roman" w:cs="Times New Roman"/>
          <w:lang w:val="lt-LT" w:eastAsia="x-none"/>
        </w:rPr>
        <w:t xml:space="preserve">. Didesnių vaistinio preparato dozių kinetika </w:t>
      </w:r>
      <w:r w:rsidR="00F0040B">
        <w:rPr>
          <w:rFonts w:ascii="Times New Roman" w:eastAsia="Times New Roman" w:hAnsi="Times New Roman" w:cs="Times New Roman"/>
          <w:lang w:val="lt-LT" w:eastAsia="x-none"/>
        </w:rPr>
        <w:t xml:space="preserve">yra neteisinio </w:t>
      </w:r>
      <w:r w:rsidR="000E37D4" w:rsidRPr="00733227">
        <w:rPr>
          <w:rFonts w:ascii="Times New Roman" w:eastAsia="Times New Roman" w:hAnsi="Times New Roman" w:cs="Times New Roman"/>
          <w:lang w:val="lt-LT" w:eastAsia="x-none"/>
        </w:rPr>
        <w:t>pobūd</w:t>
      </w:r>
      <w:r w:rsidR="00F0040B">
        <w:rPr>
          <w:rFonts w:ascii="Times New Roman" w:eastAsia="Times New Roman" w:hAnsi="Times New Roman" w:cs="Times New Roman"/>
          <w:lang w:val="lt-LT" w:eastAsia="x-none"/>
        </w:rPr>
        <w:t>žio</w:t>
      </w:r>
      <w:r w:rsidR="000E37D4" w:rsidRPr="00733227">
        <w:rPr>
          <w:rFonts w:ascii="Times New Roman" w:eastAsia="Times New Roman" w:hAnsi="Times New Roman" w:cs="Times New Roman"/>
          <w:lang w:val="lt-LT" w:eastAsia="x-none"/>
        </w:rPr>
        <w:t>.</w:t>
      </w:r>
    </w:p>
    <w:p w14:paraId="398AE5B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09B6BEF"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39" w:name="_Toc129243114"/>
      <w:bookmarkStart w:id="40" w:name="_Toc129243239"/>
      <w:r w:rsidRPr="00733227">
        <w:rPr>
          <w:rFonts w:ascii="Times New Roman" w:eastAsia="Times New Roman" w:hAnsi="Times New Roman" w:cs="Times New Roman"/>
          <w:b/>
          <w:kern w:val="28"/>
          <w:lang w:val="lt-LT" w:eastAsia="x-none"/>
        </w:rPr>
        <w:t>5.3</w:t>
      </w:r>
      <w:r w:rsidRPr="00733227">
        <w:rPr>
          <w:rFonts w:ascii="Times New Roman" w:eastAsia="Times New Roman" w:hAnsi="Times New Roman" w:cs="Times New Roman"/>
          <w:b/>
          <w:kern w:val="28"/>
          <w:lang w:val="lt-LT" w:eastAsia="x-none"/>
        </w:rPr>
        <w:tab/>
        <w:t>Ikiklinikinių saugumo tyrimų duomenys</w:t>
      </w:r>
      <w:bookmarkEnd w:id="39"/>
      <w:bookmarkEnd w:id="40"/>
    </w:p>
    <w:p w14:paraId="05886A1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D5BE6E0" w14:textId="19D13E6E" w:rsidR="000E37D4" w:rsidRDefault="002E0397" w:rsidP="00F5756F">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Poūmis</w:t>
      </w:r>
      <w:r w:rsidR="000E37D4" w:rsidRPr="00733227">
        <w:rPr>
          <w:rFonts w:ascii="Times New Roman" w:eastAsia="Times New Roman" w:hAnsi="Times New Roman" w:cs="Times New Roman"/>
          <w:lang w:val="lt-LT" w:eastAsia="de-DE"/>
        </w:rPr>
        <w:t xml:space="preserve"> ir lėtini</w:t>
      </w:r>
      <w:r>
        <w:rPr>
          <w:rFonts w:ascii="Times New Roman" w:eastAsia="Times New Roman" w:hAnsi="Times New Roman" w:cs="Times New Roman"/>
          <w:lang w:val="lt-LT" w:eastAsia="de-DE"/>
        </w:rPr>
        <w:t>s</w:t>
      </w:r>
      <w:r w:rsidR="000E37D4" w:rsidRPr="00733227">
        <w:rPr>
          <w:rFonts w:ascii="Times New Roman" w:eastAsia="Times New Roman" w:hAnsi="Times New Roman" w:cs="Times New Roman"/>
          <w:lang w:val="lt-LT" w:eastAsia="de-DE"/>
        </w:rPr>
        <w:t xml:space="preserve"> toksiškum</w:t>
      </w:r>
      <w:r>
        <w:rPr>
          <w:rFonts w:ascii="Times New Roman" w:eastAsia="Times New Roman" w:hAnsi="Times New Roman" w:cs="Times New Roman"/>
          <w:lang w:val="lt-LT" w:eastAsia="de-DE"/>
        </w:rPr>
        <w:t>as</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tyrimuose </w:t>
      </w:r>
      <w:r w:rsidR="000E37D4" w:rsidRPr="00733227">
        <w:rPr>
          <w:rFonts w:ascii="Times New Roman" w:eastAsia="Times New Roman" w:hAnsi="Times New Roman" w:cs="Times New Roman"/>
          <w:lang w:val="lt-LT" w:eastAsia="de-DE"/>
        </w:rPr>
        <w:t xml:space="preserve">su gyvūnais </w:t>
      </w:r>
      <w:r>
        <w:rPr>
          <w:rFonts w:ascii="Times New Roman" w:eastAsia="Times New Roman" w:hAnsi="Times New Roman" w:cs="Times New Roman"/>
          <w:lang w:val="lt-LT" w:eastAsia="de-DE"/>
        </w:rPr>
        <w:t>dažniausiai</w:t>
      </w:r>
      <w:r w:rsidR="000E37D4" w:rsidRPr="00733227">
        <w:rPr>
          <w:rFonts w:ascii="Times New Roman" w:eastAsia="Times New Roman" w:hAnsi="Times New Roman" w:cs="Times New Roman"/>
          <w:lang w:val="lt-LT" w:eastAsia="de-DE"/>
        </w:rPr>
        <w:t xml:space="preserve"> pasireiškė virškinimo trakto paž</w:t>
      </w:r>
      <w:r>
        <w:rPr>
          <w:rFonts w:ascii="Times New Roman" w:eastAsia="Times New Roman" w:hAnsi="Times New Roman" w:cs="Times New Roman"/>
          <w:lang w:val="lt-LT" w:eastAsia="de-DE"/>
        </w:rPr>
        <w:t>aida</w:t>
      </w:r>
      <w:r w:rsidR="000E37D4" w:rsidRPr="00733227">
        <w:rPr>
          <w:rFonts w:ascii="Times New Roman" w:eastAsia="Times New Roman" w:hAnsi="Times New Roman" w:cs="Times New Roman"/>
          <w:lang w:val="lt-LT" w:eastAsia="de-DE"/>
        </w:rPr>
        <w:t xml:space="preserve"> ir op</w:t>
      </w:r>
      <w:r>
        <w:rPr>
          <w:rFonts w:ascii="Times New Roman" w:eastAsia="Times New Roman" w:hAnsi="Times New Roman" w:cs="Times New Roman"/>
          <w:lang w:val="lt-LT" w:eastAsia="de-DE"/>
        </w:rPr>
        <w:t>ėjimu</w:t>
      </w:r>
      <w:r w:rsidR="000E37D4" w:rsidRPr="00733227">
        <w:rPr>
          <w:rFonts w:ascii="Times New Roman" w:eastAsia="Times New Roman" w:hAnsi="Times New Roman" w:cs="Times New Roman"/>
          <w:lang w:val="lt-LT" w:eastAsia="de-DE"/>
        </w:rPr>
        <w:t>.</w:t>
      </w:r>
    </w:p>
    <w:p w14:paraId="63A915FB" w14:textId="77777777" w:rsidR="002E0397" w:rsidRPr="00733227" w:rsidRDefault="002E0397" w:rsidP="00F5756F">
      <w:pPr>
        <w:autoSpaceDE w:val="0"/>
        <w:autoSpaceDN w:val="0"/>
        <w:spacing w:after="0" w:line="240" w:lineRule="auto"/>
        <w:ind w:right="284"/>
        <w:rPr>
          <w:rFonts w:ascii="Times New Roman" w:eastAsia="Times New Roman" w:hAnsi="Times New Roman" w:cs="Times New Roman"/>
          <w:lang w:val="lt-LT" w:eastAsia="de-DE"/>
        </w:rPr>
      </w:pPr>
    </w:p>
    <w:p w14:paraId="29B50162" w14:textId="172167FD"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i/>
          <w:iCs/>
          <w:lang w:val="lt-LT" w:eastAsia="de-DE"/>
        </w:rPr>
        <w:t>In vitro</w:t>
      </w:r>
      <w:r w:rsidRPr="00733227">
        <w:rPr>
          <w:rFonts w:ascii="Times New Roman" w:eastAsia="Times New Roman" w:hAnsi="Times New Roman" w:cs="Times New Roman"/>
          <w:lang w:val="lt-LT" w:eastAsia="de-DE"/>
        </w:rPr>
        <w:t xml:space="preserve"> ir </w:t>
      </w:r>
      <w:r w:rsidRPr="00733227">
        <w:rPr>
          <w:rFonts w:ascii="Times New Roman" w:eastAsia="Times New Roman" w:hAnsi="Times New Roman" w:cs="Times New Roman"/>
          <w:i/>
          <w:iCs/>
          <w:lang w:val="lt-LT" w:eastAsia="de-DE"/>
        </w:rPr>
        <w:t>in vivo</w:t>
      </w:r>
      <w:r w:rsidRPr="00733227">
        <w:rPr>
          <w:rFonts w:ascii="Times New Roman" w:eastAsia="Times New Roman" w:hAnsi="Times New Roman" w:cs="Times New Roman"/>
          <w:lang w:val="lt-LT" w:eastAsia="de-DE"/>
        </w:rPr>
        <w:t xml:space="preserve"> tyrimų metu kliniškai </w:t>
      </w:r>
      <w:r w:rsidR="00001354">
        <w:rPr>
          <w:rFonts w:ascii="Times New Roman" w:eastAsia="Times New Roman" w:hAnsi="Times New Roman" w:cs="Times New Roman"/>
          <w:lang w:val="lt-LT" w:eastAsia="de-DE"/>
        </w:rPr>
        <w:t>reikšmingo</w:t>
      </w:r>
      <w:r w:rsidRPr="00733227">
        <w:rPr>
          <w:rFonts w:ascii="Times New Roman" w:eastAsia="Times New Roman" w:hAnsi="Times New Roman" w:cs="Times New Roman"/>
          <w:lang w:val="lt-LT" w:eastAsia="de-DE"/>
        </w:rPr>
        <w:t xml:space="preserve"> ibuprofeno mutagenin</w:t>
      </w:r>
      <w:r w:rsidR="00001354">
        <w:rPr>
          <w:rFonts w:ascii="Times New Roman" w:eastAsia="Times New Roman" w:hAnsi="Times New Roman" w:cs="Times New Roman"/>
          <w:lang w:val="lt-LT" w:eastAsia="de-DE"/>
        </w:rPr>
        <w:t>io</w:t>
      </w:r>
      <w:r w:rsidRPr="00733227">
        <w:rPr>
          <w:rFonts w:ascii="Times New Roman" w:eastAsia="Times New Roman" w:hAnsi="Times New Roman" w:cs="Times New Roman"/>
          <w:lang w:val="lt-LT" w:eastAsia="de-DE"/>
        </w:rPr>
        <w:t xml:space="preserve"> poveik</w:t>
      </w:r>
      <w:r w:rsidR="00001354">
        <w:rPr>
          <w:rFonts w:ascii="Times New Roman" w:eastAsia="Times New Roman" w:hAnsi="Times New Roman" w:cs="Times New Roman"/>
          <w:lang w:val="lt-LT" w:eastAsia="de-DE"/>
        </w:rPr>
        <w:t>io</w:t>
      </w:r>
      <w:r w:rsidRPr="00733227">
        <w:rPr>
          <w:rFonts w:ascii="Times New Roman" w:eastAsia="Times New Roman" w:hAnsi="Times New Roman" w:cs="Times New Roman"/>
          <w:lang w:val="lt-LT" w:eastAsia="de-DE"/>
        </w:rPr>
        <w:t xml:space="preserve"> nenustatyta. Atliekant tyrimus su žiurkėmis ir pelėmis, kancerogeninio poveikio</w:t>
      </w:r>
      <w:r w:rsidR="00001354">
        <w:rPr>
          <w:rFonts w:ascii="Times New Roman" w:eastAsia="Times New Roman" w:hAnsi="Times New Roman" w:cs="Times New Roman"/>
          <w:lang w:val="lt-LT" w:eastAsia="de-DE"/>
        </w:rPr>
        <w:t xml:space="preserve"> </w:t>
      </w:r>
      <w:r w:rsidR="00001354" w:rsidRPr="00733227">
        <w:rPr>
          <w:rFonts w:ascii="Times New Roman" w:eastAsia="Times New Roman" w:hAnsi="Times New Roman" w:cs="Times New Roman"/>
          <w:lang w:val="lt-LT" w:eastAsia="de-DE"/>
        </w:rPr>
        <w:t>nepastebėta</w:t>
      </w:r>
      <w:r w:rsidRPr="00733227">
        <w:rPr>
          <w:rFonts w:ascii="Times New Roman" w:eastAsia="Times New Roman" w:hAnsi="Times New Roman" w:cs="Times New Roman"/>
          <w:lang w:val="lt-LT" w:eastAsia="de-DE"/>
        </w:rPr>
        <w:t>.</w:t>
      </w:r>
      <w:r w:rsidR="00001354" w:rsidRPr="00001354">
        <w:rPr>
          <w:rFonts w:ascii="Times New Roman" w:eastAsia="Times New Roman" w:hAnsi="Times New Roman" w:cs="Times New Roman"/>
          <w:lang w:val="lt-LT" w:eastAsia="de-DE"/>
        </w:rPr>
        <w:t xml:space="preserve"> </w:t>
      </w:r>
    </w:p>
    <w:p w14:paraId="2002D68F"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7EDEA24" w14:textId="2C6B3014"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Ibuprofenas slopin</w:t>
      </w:r>
      <w:r w:rsidR="00414165">
        <w:rPr>
          <w:rFonts w:ascii="Times New Roman" w:eastAsia="Times New Roman" w:hAnsi="Times New Roman" w:cs="Times New Roman"/>
          <w:lang w:val="lt-LT" w:eastAsia="x-none"/>
        </w:rPr>
        <w:t>o</w:t>
      </w:r>
      <w:r w:rsidRPr="00733227">
        <w:rPr>
          <w:rFonts w:ascii="Times New Roman" w:eastAsia="Times New Roman" w:hAnsi="Times New Roman" w:cs="Times New Roman"/>
          <w:lang w:val="lt-LT" w:eastAsia="x-none"/>
        </w:rPr>
        <w:t xml:space="preserve"> </w:t>
      </w:r>
      <w:r w:rsidR="00414165" w:rsidRPr="00733227">
        <w:rPr>
          <w:rFonts w:ascii="Times New Roman" w:eastAsia="Times New Roman" w:hAnsi="Times New Roman" w:cs="Times New Roman"/>
          <w:lang w:val="lt-LT" w:eastAsia="x-none"/>
        </w:rPr>
        <w:t>triušių patel</w:t>
      </w:r>
      <w:r w:rsidR="00414165">
        <w:rPr>
          <w:rFonts w:ascii="Times New Roman" w:eastAsia="Times New Roman" w:hAnsi="Times New Roman" w:cs="Times New Roman"/>
          <w:lang w:val="lt-LT" w:eastAsia="x-none"/>
        </w:rPr>
        <w:t>ių</w:t>
      </w:r>
      <w:r w:rsidR="00414165"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 xml:space="preserve">ovuliaciją ir </w:t>
      </w:r>
      <w:r w:rsidR="00414165">
        <w:rPr>
          <w:rFonts w:ascii="Times New Roman" w:eastAsia="Times New Roman" w:hAnsi="Times New Roman" w:cs="Times New Roman"/>
          <w:lang w:val="lt-LT" w:eastAsia="x-none"/>
        </w:rPr>
        <w:t xml:space="preserve">sutrikdė </w:t>
      </w:r>
      <w:r w:rsidR="00414165" w:rsidRPr="00733227">
        <w:rPr>
          <w:rFonts w:ascii="Times New Roman" w:eastAsia="Times New Roman" w:hAnsi="Times New Roman" w:cs="Times New Roman"/>
          <w:lang w:val="lt-LT" w:eastAsia="x-none"/>
        </w:rPr>
        <w:t xml:space="preserve">implantaciją </w:t>
      </w:r>
      <w:r w:rsidRPr="00733227">
        <w:rPr>
          <w:rFonts w:ascii="Times New Roman" w:eastAsia="Times New Roman" w:hAnsi="Times New Roman" w:cs="Times New Roman"/>
          <w:lang w:val="lt-LT" w:eastAsia="x-none"/>
        </w:rPr>
        <w:t xml:space="preserve">įvairioms gyvūnų rūšims (triušiams, žiurkėms ir pelėms). </w:t>
      </w:r>
      <w:r w:rsidR="00414165">
        <w:rPr>
          <w:rFonts w:ascii="Times New Roman" w:eastAsia="Times New Roman" w:hAnsi="Times New Roman" w:cs="Times New Roman"/>
          <w:lang w:val="lt-LT" w:eastAsia="x-none"/>
        </w:rPr>
        <w:t>T</w:t>
      </w:r>
      <w:r w:rsidRPr="00733227">
        <w:rPr>
          <w:rFonts w:ascii="Times New Roman" w:eastAsia="Times New Roman" w:hAnsi="Times New Roman" w:cs="Times New Roman"/>
          <w:lang w:val="lt-LT" w:eastAsia="x-none"/>
        </w:rPr>
        <w:t>yrimai su žiurkėmis ir triušiais parodė, kad ibuprofenas prasiskverbia per placentą. Skyrus patelei toksiškas dozes, žiurkių palikuonims padaugėjo apsigimimų (skilvelio pertvaros defektų).</w:t>
      </w:r>
    </w:p>
    <w:p w14:paraId="6D3C37C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A3498D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D78DBA"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41" w:name="_Toc129243115"/>
      <w:bookmarkStart w:id="42" w:name="_Toc129243240"/>
      <w:r w:rsidRPr="00733227">
        <w:rPr>
          <w:rFonts w:ascii="Times New Roman" w:eastAsia="Times New Roman" w:hAnsi="Times New Roman" w:cs="Times New Roman"/>
          <w:b/>
          <w:lang w:val="lt-LT" w:eastAsia="x-none"/>
        </w:rPr>
        <w:t>6.</w:t>
      </w:r>
      <w:r w:rsidRPr="00733227">
        <w:rPr>
          <w:rFonts w:ascii="Times New Roman" w:eastAsia="Times New Roman" w:hAnsi="Times New Roman" w:cs="Times New Roman"/>
          <w:b/>
          <w:lang w:val="lt-LT" w:eastAsia="x-none"/>
        </w:rPr>
        <w:tab/>
        <w:t>FARMACINĖ INFORMACIJA</w:t>
      </w:r>
      <w:bookmarkEnd w:id="41"/>
      <w:bookmarkEnd w:id="42"/>
    </w:p>
    <w:p w14:paraId="7E64DF7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EDD3888"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3" w:name="_Toc129243116"/>
      <w:bookmarkStart w:id="44" w:name="_Toc129243241"/>
      <w:r w:rsidRPr="00733227">
        <w:rPr>
          <w:rFonts w:ascii="Times New Roman" w:eastAsia="Times New Roman" w:hAnsi="Times New Roman" w:cs="Times New Roman"/>
          <w:b/>
          <w:kern w:val="28"/>
          <w:lang w:val="lt-LT" w:eastAsia="x-none"/>
        </w:rPr>
        <w:t>6.1</w:t>
      </w:r>
      <w:r w:rsidRPr="00733227">
        <w:rPr>
          <w:rFonts w:ascii="Times New Roman" w:eastAsia="Times New Roman" w:hAnsi="Times New Roman" w:cs="Times New Roman"/>
          <w:b/>
          <w:kern w:val="28"/>
          <w:lang w:val="lt-LT" w:eastAsia="x-none"/>
        </w:rPr>
        <w:tab/>
        <w:t>Pagalbinių medžiagų sąrašas</w:t>
      </w:r>
      <w:bookmarkEnd w:id="43"/>
      <w:bookmarkEnd w:id="44"/>
    </w:p>
    <w:p w14:paraId="07CEC00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1AA9C4C" w14:textId="77777777" w:rsidR="000E37D4" w:rsidRDefault="000E37D4" w:rsidP="00F5756F">
      <w:pPr>
        <w:spacing w:after="0" w:line="240" w:lineRule="auto"/>
        <w:rPr>
          <w:rFonts w:ascii="Times New Roman" w:eastAsia="Times New Roman" w:hAnsi="Times New Roman" w:cs="Times New Roman"/>
          <w:iCs/>
          <w:u w:val="single"/>
          <w:lang w:val="lt-LT" w:eastAsia="ar-SA"/>
        </w:rPr>
      </w:pPr>
      <w:r w:rsidRPr="00CE62B0">
        <w:rPr>
          <w:rFonts w:ascii="Times New Roman" w:eastAsia="Times New Roman" w:hAnsi="Times New Roman" w:cs="Times New Roman"/>
          <w:iCs/>
          <w:u w:val="single"/>
          <w:lang w:val="lt-LT" w:eastAsia="ar-SA"/>
        </w:rPr>
        <w:t>Tabletės šerdis</w:t>
      </w:r>
    </w:p>
    <w:p w14:paraId="54E1B704" w14:textId="77777777" w:rsidR="00414165" w:rsidRPr="00CE62B0" w:rsidRDefault="00414165" w:rsidP="00F5756F">
      <w:pPr>
        <w:spacing w:after="0" w:line="240" w:lineRule="auto"/>
        <w:rPr>
          <w:rFonts w:ascii="Times New Roman" w:eastAsia="Times New Roman" w:hAnsi="Times New Roman" w:cs="Times New Roman"/>
          <w:iCs/>
          <w:u w:val="single"/>
          <w:lang w:val="lt-LT" w:eastAsia="ar-SA"/>
        </w:rPr>
      </w:pPr>
    </w:p>
    <w:p w14:paraId="293AE6D4"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Kukurūzų krakmolas </w:t>
      </w:r>
    </w:p>
    <w:p w14:paraId="53B616FA"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Koloidinis bevandenis silicio dioksidas </w:t>
      </w:r>
    </w:p>
    <w:p w14:paraId="0B9C44FF"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Karboksimetilkrakmolo A natrio druska</w:t>
      </w:r>
    </w:p>
    <w:p w14:paraId="050FABC1"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Magnio stearatas </w:t>
      </w:r>
      <w:r w:rsidRPr="00CE62B0">
        <w:rPr>
          <w:rFonts w:ascii="Times New Roman" w:hAnsi="Times New Roman" w:cs="Times New Roman"/>
          <w:i/>
          <w:iCs/>
          <w:lang w:val="lt-LT" w:eastAsia="ar-SA"/>
        </w:rPr>
        <w:t>Ph. Eur.</w:t>
      </w:r>
      <w:r w:rsidRPr="00733227">
        <w:rPr>
          <w:rFonts w:ascii="Times New Roman" w:hAnsi="Times New Roman" w:cs="Times New Roman"/>
          <w:lang w:val="lt-LT" w:eastAsia="ar-SA"/>
        </w:rPr>
        <w:t xml:space="preserve"> [augalinis]</w:t>
      </w:r>
    </w:p>
    <w:p w14:paraId="453CB8AB" w14:textId="77777777" w:rsidR="000E37D4" w:rsidRPr="00733227" w:rsidRDefault="000E37D4" w:rsidP="00F5756F">
      <w:pPr>
        <w:spacing w:after="0" w:line="240" w:lineRule="auto"/>
        <w:rPr>
          <w:rFonts w:ascii="Times New Roman" w:eastAsia="Times New Roman" w:hAnsi="Times New Roman" w:cs="Times New Roman"/>
          <w:i/>
          <w:lang w:val="lt-LT" w:eastAsia="ar-SA"/>
        </w:rPr>
      </w:pPr>
    </w:p>
    <w:p w14:paraId="458562BE" w14:textId="77777777" w:rsidR="000E37D4" w:rsidRPr="00CE62B0" w:rsidRDefault="000E37D4" w:rsidP="00F5756F">
      <w:pPr>
        <w:spacing w:after="0" w:line="240" w:lineRule="auto"/>
        <w:rPr>
          <w:rFonts w:ascii="Times New Roman" w:eastAsia="Times New Roman" w:hAnsi="Times New Roman" w:cs="Times New Roman"/>
          <w:iCs/>
          <w:u w:val="single"/>
          <w:lang w:val="lt-LT" w:eastAsia="ar-SA"/>
        </w:rPr>
      </w:pPr>
      <w:r w:rsidRPr="00CE62B0">
        <w:rPr>
          <w:rFonts w:ascii="Times New Roman" w:eastAsia="Times New Roman" w:hAnsi="Times New Roman" w:cs="Times New Roman"/>
          <w:iCs/>
          <w:u w:val="single"/>
          <w:lang w:val="lt-LT" w:eastAsia="ar-SA"/>
        </w:rPr>
        <w:t>Tabletės plėvelė</w:t>
      </w:r>
    </w:p>
    <w:p w14:paraId="52FE1E74" w14:textId="77777777" w:rsidR="00414165" w:rsidRPr="00733227" w:rsidRDefault="00414165" w:rsidP="00F5756F">
      <w:pPr>
        <w:spacing w:after="0" w:line="240" w:lineRule="auto"/>
        <w:rPr>
          <w:rFonts w:ascii="Times New Roman" w:eastAsia="Times New Roman" w:hAnsi="Times New Roman" w:cs="Times New Roman"/>
          <w:i/>
          <w:lang w:val="lt-LT" w:eastAsia="ar-SA"/>
        </w:rPr>
      </w:pPr>
    </w:p>
    <w:p w14:paraId="2929FF12"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Hipromeliozė </w:t>
      </w:r>
    </w:p>
    <w:p w14:paraId="4B2B2C88"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Makrogolis 4000</w:t>
      </w:r>
    </w:p>
    <w:p w14:paraId="525832D3"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Povidonas K 30</w:t>
      </w:r>
    </w:p>
    <w:p w14:paraId="1CA2A53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Titano dioksidas (E 171)</w:t>
      </w:r>
    </w:p>
    <w:p w14:paraId="26A808C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7660BDF"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5" w:name="_Toc129243117"/>
      <w:bookmarkStart w:id="46" w:name="_Toc129243242"/>
      <w:r w:rsidRPr="00733227">
        <w:rPr>
          <w:rFonts w:ascii="Times New Roman" w:eastAsia="Times New Roman" w:hAnsi="Times New Roman" w:cs="Times New Roman"/>
          <w:b/>
          <w:kern w:val="28"/>
          <w:lang w:val="lt-LT" w:eastAsia="x-none"/>
        </w:rPr>
        <w:lastRenderedPageBreak/>
        <w:t>6.2</w:t>
      </w:r>
      <w:r w:rsidRPr="00733227">
        <w:rPr>
          <w:rFonts w:ascii="Times New Roman" w:eastAsia="Times New Roman" w:hAnsi="Times New Roman" w:cs="Times New Roman"/>
          <w:b/>
          <w:kern w:val="28"/>
          <w:lang w:val="lt-LT" w:eastAsia="x-none"/>
        </w:rPr>
        <w:tab/>
        <w:t>Nesuderinamumas</w:t>
      </w:r>
      <w:bookmarkEnd w:id="45"/>
      <w:bookmarkEnd w:id="46"/>
    </w:p>
    <w:p w14:paraId="40E21F5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DD9F2D9"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Duomenys nebūtini</w:t>
      </w:r>
    </w:p>
    <w:p w14:paraId="6D46544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E1C4C1C"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7" w:name="_Toc129243118"/>
      <w:bookmarkStart w:id="48" w:name="_Toc129243243"/>
      <w:r w:rsidRPr="00733227">
        <w:rPr>
          <w:rFonts w:ascii="Times New Roman" w:eastAsia="Times New Roman" w:hAnsi="Times New Roman" w:cs="Times New Roman"/>
          <w:b/>
          <w:kern w:val="28"/>
          <w:lang w:val="lt-LT" w:eastAsia="x-none"/>
        </w:rPr>
        <w:t>6.3</w:t>
      </w:r>
      <w:r w:rsidRPr="00733227">
        <w:rPr>
          <w:rFonts w:ascii="Times New Roman" w:eastAsia="Times New Roman" w:hAnsi="Times New Roman" w:cs="Times New Roman"/>
          <w:b/>
          <w:kern w:val="28"/>
          <w:lang w:val="lt-LT" w:eastAsia="x-none"/>
        </w:rPr>
        <w:tab/>
        <w:t>Tinkamumo laikas</w:t>
      </w:r>
      <w:bookmarkEnd w:id="47"/>
      <w:bookmarkEnd w:id="48"/>
    </w:p>
    <w:p w14:paraId="5EA0B50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64E7642"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3 metai.</w:t>
      </w:r>
    </w:p>
    <w:p w14:paraId="1B1BA73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EA5EF2"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49" w:name="_Toc129243119"/>
      <w:bookmarkStart w:id="50" w:name="_Toc129243244"/>
      <w:r w:rsidRPr="00733227">
        <w:rPr>
          <w:rFonts w:ascii="Times New Roman" w:eastAsia="Times New Roman" w:hAnsi="Times New Roman" w:cs="Times New Roman"/>
          <w:b/>
          <w:kern w:val="28"/>
          <w:lang w:val="lt-LT" w:eastAsia="x-none"/>
        </w:rPr>
        <w:t>6.4</w:t>
      </w:r>
      <w:r w:rsidRPr="00733227">
        <w:rPr>
          <w:rFonts w:ascii="Times New Roman" w:eastAsia="Times New Roman" w:hAnsi="Times New Roman" w:cs="Times New Roman"/>
          <w:b/>
          <w:kern w:val="28"/>
          <w:lang w:val="lt-LT" w:eastAsia="x-none"/>
        </w:rPr>
        <w:tab/>
        <w:t>Specialios laikymo sąlygos</w:t>
      </w:r>
      <w:bookmarkEnd w:id="49"/>
      <w:bookmarkEnd w:id="50"/>
    </w:p>
    <w:p w14:paraId="5049105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E052D8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Šiam vaistiniam preparatui specialių laikymo sąlygų nereikia.</w:t>
      </w:r>
    </w:p>
    <w:p w14:paraId="47AF7B6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21E6B46"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51" w:name="_Toc129243120"/>
      <w:bookmarkStart w:id="52" w:name="_Toc129243245"/>
      <w:r w:rsidRPr="00733227">
        <w:rPr>
          <w:rFonts w:ascii="Times New Roman" w:eastAsia="Times New Roman" w:hAnsi="Times New Roman" w:cs="Times New Roman"/>
          <w:b/>
          <w:kern w:val="28"/>
          <w:lang w:val="lt-LT" w:eastAsia="x-none"/>
        </w:rPr>
        <w:t>6.5</w:t>
      </w:r>
      <w:r w:rsidRPr="00733227">
        <w:rPr>
          <w:rFonts w:ascii="Times New Roman" w:eastAsia="Times New Roman" w:hAnsi="Times New Roman" w:cs="Times New Roman"/>
          <w:b/>
          <w:kern w:val="28"/>
          <w:lang w:val="lt-LT" w:eastAsia="x-none"/>
        </w:rPr>
        <w:tab/>
        <w:t>Talpyklės pobūdis ir jos turinys</w:t>
      </w:r>
      <w:bookmarkEnd w:id="51"/>
      <w:bookmarkEnd w:id="52"/>
    </w:p>
    <w:p w14:paraId="5406272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B1820DE" w14:textId="27204283"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Lizdinė plokštelė (vaik</w:t>
      </w:r>
      <w:r w:rsidR="00414165">
        <w:rPr>
          <w:rFonts w:ascii="Times New Roman" w:eastAsia="Times New Roman" w:hAnsi="Times New Roman" w:cs="Times New Roman"/>
          <w:lang w:val="lt-LT"/>
        </w:rPr>
        <w:t>ų</w:t>
      </w:r>
      <w:r w:rsidRPr="00733227">
        <w:rPr>
          <w:rFonts w:ascii="Times New Roman" w:eastAsia="Times New Roman" w:hAnsi="Times New Roman" w:cs="Times New Roman"/>
          <w:lang w:val="lt-LT"/>
        </w:rPr>
        <w:t xml:space="preserve"> neišardoma), sudaryta iš balto kieto PVC apvalkalo ir minkštos popieriumi laminuotos aliuminio folijos arba minkštos aliuminio folijos, dėžutėje.</w:t>
      </w:r>
    </w:p>
    <w:p w14:paraId="37B18C23" w14:textId="77777777" w:rsidR="000E37D4" w:rsidRPr="00733227" w:rsidRDefault="000E37D4" w:rsidP="00F5756F">
      <w:pPr>
        <w:spacing w:after="0" w:line="240" w:lineRule="auto"/>
        <w:rPr>
          <w:rFonts w:ascii="Times New Roman" w:eastAsia="Times New Roman" w:hAnsi="Times New Roman" w:cs="Times New Roman"/>
          <w:lang w:val="lt-LT"/>
        </w:rPr>
      </w:pPr>
    </w:p>
    <w:p w14:paraId="3159E9FD" w14:textId="77777777" w:rsidR="000E37D4" w:rsidRPr="00733227" w:rsidRDefault="000E37D4" w:rsidP="00F5756F">
      <w:pPr>
        <w:spacing w:after="0" w:line="240" w:lineRule="auto"/>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Pakuotės dydžiai:</w:t>
      </w:r>
    </w:p>
    <w:p w14:paraId="61726F7E"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Vienoje kartoninėje dėžutėje yra 10 arba 20 plėvele dengtų tablečių.</w:t>
      </w:r>
    </w:p>
    <w:p w14:paraId="7E2C13C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BFFC5C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Gali būti tiekiamos ne visų dydžių pakuotės.</w:t>
      </w:r>
    </w:p>
    <w:p w14:paraId="1E5379A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36FAA9B"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bookmarkStart w:id="53" w:name="_Toc129243121"/>
      <w:bookmarkStart w:id="54" w:name="_Toc129243246"/>
      <w:r w:rsidRPr="00733227">
        <w:rPr>
          <w:rFonts w:ascii="Times New Roman" w:eastAsia="Times New Roman" w:hAnsi="Times New Roman" w:cs="Times New Roman"/>
          <w:b/>
          <w:kern w:val="28"/>
          <w:lang w:val="lt-LT" w:eastAsia="x-none"/>
        </w:rPr>
        <w:t>6.6</w:t>
      </w:r>
      <w:r w:rsidRPr="00733227">
        <w:rPr>
          <w:rFonts w:ascii="Times New Roman" w:eastAsia="Times New Roman" w:hAnsi="Times New Roman" w:cs="Times New Roman"/>
          <w:b/>
          <w:kern w:val="28"/>
          <w:lang w:val="lt-LT" w:eastAsia="x-none"/>
        </w:rPr>
        <w:tab/>
        <w:t xml:space="preserve">Specialūs reikalavimai atliekoms tvarkyti </w:t>
      </w:r>
      <w:bookmarkEnd w:id="53"/>
      <w:bookmarkEnd w:id="54"/>
    </w:p>
    <w:p w14:paraId="6DF0BE1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7B98AFD" w14:textId="1BA46DDD" w:rsidR="000E37D4" w:rsidRPr="00733227" w:rsidRDefault="00414165"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noProof/>
          <w:lang w:val="lt-LT"/>
        </w:rPr>
        <w:t xml:space="preserve">Šis vaistinis preparatas kelia </w:t>
      </w:r>
      <w:r w:rsidRPr="00CE62B0">
        <w:rPr>
          <w:rFonts w:ascii="Times New Roman" w:hAnsi="Times New Roman" w:cs="Times New Roman"/>
          <w:lang w:val="lt-LT"/>
        </w:rPr>
        <w:t>pavojų vandens aplinkai (žr. 5.3 skyrių).</w:t>
      </w:r>
    </w:p>
    <w:p w14:paraId="68FB07D7" w14:textId="77777777" w:rsidR="00414165" w:rsidRDefault="00414165" w:rsidP="00F5756F">
      <w:pPr>
        <w:spacing w:after="0" w:line="240" w:lineRule="auto"/>
        <w:rPr>
          <w:rFonts w:ascii="Times New Roman" w:eastAsia="Times New Roman" w:hAnsi="Times New Roman" w:cs="Times New Roman"/>
          <w:lang w:val="lt-LT" w:eastAsia="x-none"/>
        </w:rPr>
      </w:pPr>
    </w:p>
    <w:p w14:paraId="3415F7E2" w14:textId="09825B73"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Nesuvartotą vaistinį preparatą ar atliekas reikia tvarkyti laikantis vietinių reikalavimų.</w:t>
      </w:r>
    </w:p>
    <w:p w14:paraId="49D3692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E74CA2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17C896B"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55" w:name="_Toc129243122"/>
      <w:bookmarkStart w:id="56" w:name="_Toc129243247"/>
      <w:r w:rsidRPr="00733227">
        <w:rPr>
          <w:rFonts w:ascii="Times New Roman" w:eastAsia="Times New Roman" w:hAnsi="Times New Roman" w:cs="Times New Roman"/>
          <w:b/>
          <w:lang w:val="lt-LT" w:eastAsia="x-none"/>
        </w:rPr>
        <w:t>7.</w:t>
      </w:r>
      <w:r w:rsidRPr="00733227">
        <w:rPr>
          <w:rFonts w:ascii="Times New Roman" w:eastAsia="Times New Roman" w:hAnsi="Times New Roman" w:cs="Times New Roman"/>
          <w:b/>
          <w:lang w:val="lt-LT" w:eastAsia="x-none"/>
        </w:rPr>
        <w:tab/>
        <w:t>REGISTRUOTOJAS</w:t>
      </w:r>
      <w:bookmarkEnd w:id="55"/>
      <w:bookmarkEnd w:id="56"/>
    </w:p>
    <w:p w14:paraId="51B0B7B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385E73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Berlin-Chemie AG (Menarini Group)</w:t>
      </w:r>
    </w:p>
    <w:p w14:paraId="4302FD3F"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Glienicker Weg 125</w:t>
      </w:r>
    </w:p>
    <w:p w14:paraId="64BA2770"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12489 Berlin, Vokietija</w:t>
      </w:r>
    </w:p>
    <w:p w14:paraId="5487CD7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E1A5D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3A42CFC"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57" w:name="_Toc129243123"/>
      <w:bookmarkStart w:id="58" w:name="_Toc129243248"/>
      <w:r w:rsidRPr="00733227">
        <w:rPr>
          <w:rFonts w:ascii="Times New Roman" w:eastAsia="Times New Roman" w:hAnsi="Times New Roman" w:cs="Times New Roman"/>
          <w:b/>
          <w:lang w:val="lt-LT" w:eastAsia="x-none"/>
        </w:rPr>
        <w:t>8.</w:t>
      </w:r>
      <w:r w:rsidRPr="00733227">
        <w:rPr>
          <w:rFonts w:ascii="Times New Roman" w:eastAsia="Times New Roman" w:hAnsi="Times New Roman" w:cs="Times New Roman"/>
          <w:b/>
          <w:lang w:val="lt-LT" w:eastAsia="x-none"/>
        </w:rPr>
        <w:tab/>
        <w:t>REGISTRACIJOS</w:t>
      </w:r>
      <w:r w:rsidRPr="00733227" w:rsidDel="007508EA">
        <w:rPr>
          <w:rFonts w:ascii="Times New Roman" w:eastAsia="Times New Roman" w:hAnsi="Times New Roman" w:cs="Times New Roman"/>
          <w:b/>
          <w:lang w:val="lt-LT" w:eastAsia="x-none"/>
        </w:rPr>
        <w:t xml:space="preserve"> </w:t>
      </w:r>
      <w:r w:rsidRPr="00733227">
        <w:rPr>
          <w:rFonts w:ascii="Times New Roman" w:eastAsia="Times New Roman" w:hAnsi="Times New Roman" w:cs="Times New Roman"/>
          <w:b/>
          <w:lang w:val="lt-LT" w:eastAsia="x-none"/>
        </w:rPr>
        <w:t>PAŽYMĖJIMO NUMERIS</w:t>
      </w:r>
      <w:bookmarkEnd w:id="57"/>
      <w:bookmarkEnd w:id="58"/>
      <w:r w:rsidRPr="00733227">
        <w:rPr>
          <w:rFonts w:ascii="Times New Roman" w:eastAsia="Times New Roman" w:hAnsi="Times New Roman" w:cs="Times New Roman"/>
          <w:b/>
          <w:lang w:val="lt-LT" w:eastAsia="x-none"/>
        </w:rPr>
        <w:t xml:space="preserve"> (-IAI)</w:t>
      </w:r>
    </w:p>
    <w:p w14:paraId="4C5E670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CA3938B"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N10 – LT/1/12/2810/001</w:t>
      </w:r>
    </w:p>
    <w:p w14:paraId="0A601C15"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N20 – LT/1/12/2810/002</w:t>
      </w:r>
    </w:p>
    <w:p w14:paraId="24220A4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8F1058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16F0887"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59" w:name="_Toc129243124"/>
      <w:bookmarkStart w:id="60" w:name="_Toc129243249"/>
      <w:r w:rsidRPr="00733227">
        <w:rPr>
          <w:rFonts w:ascii="Times New Roman" w:eastAsia="Times New Roman" w:hAnsi="Times New Roman" w:cs="Times New Roman"/>
          <w:b/>
          <w:lang w:val="lt-LT" w:eastAsia="x-none"/>
        </w:rPr>
        <w:t>9.</w:t>
      </w:r>
      <w:r w:rsidRPr="00733227">
        <w:rPr>
          <w:rFonts w:ascii="Times New Roman" w:eastAsia="Times New Roman" w:hAnsi="Times New Roman" w:cs="Times New Roman"/>
          <w:b/>
          <w:lang w:val="lt-LT" w:eastAsia="x-none"/>
        </w:rPr>
        <w:tab/>
        <w:t>REGISTRAVIMO / PERREGISTRAVIMODATA</w:t>
      </w:r>
      <w:bookmarkEnd w:id="59"/>
      <w:bookmarkEnd w:id="60"/>
    </w:p>
    <w:p w14:paraId="7BA70B1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2626333" w14:textId="35F12F49"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Registravimo data 2012</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 vasario mėn. 28</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d.</w:t>
      </w:r>
    </w:p>
    <w:p w14:paraId="23848B8C" w14:textId="7422773B"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Paskutinio perregistravimo data 2017</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 gegužės mėn. 16</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d.</w:t>
      </w:r>
    </w:p>
    <w:p w14:paraId="2EEA428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C07895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2BB274"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61" w:name="_Toc129243125"/>
      <w:bookmarkStart w:id="62" w:name="_Toc129243250"/>
      <w:r w:rsidRPr="00733227">
        <w:rPr>
          <w:rFonts w:ascii="Times New Roman" w:eastAsia="Times New Roman" w:hAnsi="Times New Roman" w:cs="Times New Roman"/>
          <w:b/>
          <w:lang w:val="lt-LT" w:eastAsia="x-none"/>
        </w:rPr>
        <w:t>10.</w:t>
      </w:r>
      <w:r w:rsidRPr="00733227">
        <w:rPr>
          <w:rFonts w:ascii="Times New Roman" w:eastAsia="Times New Roman" w:hAnsi="Times New Roman" w:cs="Times New Roman"/>
          <w:b/>
          <w:lang w:val="lt-LT" w:eastAsia="x-none"/>
        </w:rPr>
        <w:tab/>
        <w:t>TEKSTO PERŽIŪROS DATA</w:t>
      </w:r>
      <w:bookmarkEnd w:id="61"/>
      <w:bookmarkEnd w:id="62"/>
    </w:p>
    <w:p w14:paraId="3F69F7A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49FB0A6" w14:textId="540EFAFB" w:rsidR="00765884" w:rsidRDefault="009E300F" w:rsidP="00F5756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2025 m. vasario 27 d.</w:t>
      </w:r>
    </w:p>
    <w:p w14:paraId="3AD8FAE7" w14:textId="77777777" w:rsidR="00765884" w:rsidRDefault="00765884" w:rsidP="00F5756F">
      <w:pPr>
        <w:spacing w:after="0" w:line="240" w:lineRule="auto"/>
        <w:rPr>
          <w:rFonts w:ascii="Times New Roman" w:eastAsia="Times New Roman" w:hAnsi="Times New Roman" w:cs="Times New Roman"/>
          <w:lang w:val="lt-LT"/>
        </w:rPr>
      </w:pPr>
    </w:p>
    <w:p w14:paraId="4C67181D" w14:textId="0CC59892" w:rsidR="00397C2D" w:rsidRPr="00DA1DD7" w:rsidRDefault="00397C2D" w:rsidP="00397C2D">
      <w:pPr>
        <w:spacing w:after="0" w:line="240" w:lineRule="auto"/>
        <w:rPr>
          <w:rFonts w:ascii="Times New Roman" w:eastAsia="Times New Roman" w:hAnsi="Times New Roman" w:cs="Times New Roman"/>
          <w:lang w:val="lt-LT"/>
        </w:rPr>
      </w:pPr>
      <w:r w:rsidRPr="00DA1DD7">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DA1DD7" w:rsidDel="000E1280">
        <w:rPr>
          <w:rFonts w:ascii="Times New Roman" w:eastAsia="Times New Roman" w:hAnsi="Times New Roman" w:cs="Times New Roman"/>
          <w:lang w:val="lt-LT"/>
        </w:rPr>
        <w:t xml:space="preserve"> </w:t>
      </w:r>
      <w:hyperlink r:id="rId7" w:history="1">
        <w:r w:rsidRPr="00DA1DD7">
          <w:rPr>
            <w:rStyle w:val="Hipersaitas"/>
            <w:rFonts w:ascii="Times New Roman" w:hAnsi="Times New Roman"/>
            <w:lang w:val="lt-LT" w:eastAsia="lt-LT"/>
          </w:rPr>
          <w:t>https://vvkt.lrv.lt/lt/</w:t>
        </w:r>
      </w:hyperlink>
      <w:r w:rsidRPr="00DA1DD7">
        <w:rPr>
          <w:rStyle w:val="Hipersaitas"/>
          <w:rFonts w:ascii="Times New Roman" w:hAnsi="Times New Roman"/>
          <w:lang w:val="lt-LT" w:eastAsia="lt-LT"/>
        </w:rPr>
        <w:t>.</w:t>
      </w:r>
    </w:p>
    <w:p w14:paraId="65C3E8F9" w14:textId="77777777"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sz w:val="24"/>
          <w:lang w:val="lt-LT"/>
        </w:rPr>
        <w:br w:type="page"/>
      </w:r>
    </w:p>
    <w:p w14:paraId="27CD978A"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63" w:name="_Toc129243128"/>
      <w:bookmarkStart w:id="64" w:name="_Toc129243253"/>
    </w:p>
    <w:p w14:paraId="153B3F02"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1CECFA35"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4A478BDC"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35CD5123"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20AE79DE"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6085FE6E"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0F7EB86D"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0B75E7BF"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45483C10"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7F351C0F"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33825B05"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2AEA9420"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04416A24"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5C91AABD"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5B4FEF52"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249D14C0"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3931DC2C"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48D85655"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2E74C642"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50E6A17A"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3ACD9472"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7BC4AC0F"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t>II PRIEDAS</w:t>
      </w:r>
      <w:bookmarkEnd w:id="63"/>
      <w:bookmarkEnd w:id="64"/>
    </w:p>
    <w:p w14:paraId="4309A2B3"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63B39267"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t>REGISTRACIJOS SĄLYGOS</w:t>
      </w:r>
    </w:p>
    <w:p w14:paraId="7B04706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4590A56" w14:textId="77777777" w:rsidR="000E37D4" w:rsidRPr="00733227" w:rsidRDefault="000E37D4" w:rsidP="00F5756F">
      <w:pPr>
        <w:tabs>
          <w:tab w:val="left" w:pos="1701"/>
        </w:tabs>
        <w:spacing w:after="0" w:line="240" w:lineRule="auto"/>
        <w:ind w:left="1701" w:hanging="567"/>
        <w:rPr>
          <w:rFonts w:ascii="Times New Roman" w:eastAsia="Times New Roman" w:hAnsi="Times New Roman" w:cs="Times New Roman"/>
          <w:b/>
          <w:highlight w:val="yellow"/>
          <w:lang w:val="lt-LT" w:eastAsia="x-none"/>
        </w:rPr>
      </w:pPr>
      <w:r w:rsidRPr="00733227">
        <w:rPr>
          <w:rFonts w:ascii="Times New Roman" w:eastAsia="Times New Roman" w:hAnsi="Times New Roman" w:cs="Times New Roman"/>
          <w:b/>
          <w:lang w:val="lt-LT" w:eastAsia="x-none"/>
        </w:rPr>
        <w:t>A.</w:t>
      </w:r>
      <w:r w:rsidRPr="00733227">
        <w:rPr>
          <w:rFonts w:ascii="Times New Roman" w:eastAsia="Times New Roman" w:hAnsi="Times New Roman" w:cs="Times New Roman"/>
          <w:b/>
          <w:lang w:val="lt-LT" w:eastAsia="x-none"/>
        </w:rPr>
        <w:tab/>
        <w:t>GAMINTOJAS (-AI), ATSAKINGAS (-I) UŽ SERIJŲ IŠLEIDIMĄ</w:t>
      </w:r>
    </w:p>
    <w:p w14:paraId="16EE8D3D" w14:textId="77777777" w:rsidR="000E37D4" w:rsidRPr="00733227" w:rsidRDefault="000E37D4" w:rsidP="00F5756F">
      <w:pPr>
        <w:spacing w:after="0" w:line="240" w:lineRule="auto"/>
        <w:rPr>
          <w:rFonts w:ascii="Times New Roman" w:eastAsia="Times New Roman" w:hAnsi="Times New Roman" w:cs="Times New Roman"/>
          <w:highlight w:val="yellow"/>
          <w:lang w:val="lt-LT" w:eastAsia="x-none"/>
        </w:rPr>
      </w:pPr>
    </w:p>
    <w:p w14:paraId="58AD2AB6" w14:textId="77777777" w:rsidR="000E37D4" w:rsidRPr="00733227" w:rsidRDefault="000E37D4" w:rsidP="00F5756F">
      <w:pPr>
        <w:tabs>
          <w:tab w:val="left" w:pos="1701"/>
        </w:tabs>
        <w:spacing w:after="0" w:line="240" w:lineRule="auto"/>
        <w:ind w:left="1701" w:hanging="567"/>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B.</w:t>
      </w:r>
      <w:r w:rsidRPr="00733227">
        <w:rPr>
          <w:rFonts w:ascii="Times New Roman" w:eastAsia="Times New Roman" w:hAnsi="Times New Roman" w:cs="Times New Roman"/>
          <w:b/>
          <w:lang w:val="lt-LT" w:eastAsia="x-none"/>
        </w:rPr>
        <w:tab/>
        <w:t>TIEKIMO IR VARTOJIMO SĄLYGOS AR APRIBOJIMAI</w:t>
      </w:r>
    </w:p>
    <w:p w14:paraId="064C61E3" w14:textId="77777777" w:rsidR="000E37D4" w:rsidRPr="00733227" w:rsidRDefault="000E37D4" w:rsidP="00F5756F">
      <w:pPr>
        <w:spacing w:after="0" w:line="240" w:lineRule="auto"/>
        <w:rPr>
          <w:rFonts w:ascii="Times New Roman" w:eastAsia="Times New Roman" w:hAnsi="Times New Roman" w:cs="Times New Roman"/>
          <w:highlight w:val="yellow"/>
          <w:lang w:val="lt-LT" w:eastAsia="x-none"/>
        </w:rPr>
      </w:pPr>
    </w:p>
    <w:p w14:paraId="3B53E5CE"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br w:type="page"/>
      </w:r>
      <w:r w:rsidRPr="00733227">
        <w:rPr>
          <w:rFonts w:ascii="Times New Roman" w:eastAsia="Times New Roman" w:hAnsi="Times New Roman" w:cs="Times New Roman"/>
          <w:b/>
          <w:lang w:val="lt-LT" w:eastAsia="x-none"/>
        </w:rPr>
        <w:lastRenderedPageBreak/>
        <w:t>A.</w:t>
      </w:r>
      <w:r w:rsidRPr="00733227">
        <w:rPr>
          <w:rFonts w:ascii="Times New Roman" w:eastAsia="Times New Roman" w:hAnsi="Times New Roman" w:cs="Times New Roman"/>
          <w:b/>
          <w:lang w:val="lt-LT" w:eastAsia="x-none"/>
        </w:rPr>
        <w:tab/>
        <w:t>GAMINTOJAS (-AI), ATSAKINGAS (-I) UŽ SERIJŲ IŠLEIDIMĄ</w:t>
      </w:r>
    </w:p>
    <w:p w14:paraId="1CA3ED59" w14:textId="77777777" w:rsidR="000E37D4" w:rsidRPr="00733227" w:rsidRDefault="000E37D4" w:rsidP="00F5756F">
      <w:pPr>
        <w:spacing w:after="0" w:line="240" w:lineRule="auto"/>
        <w:rPr>
          <w:rFonts w:ascii="Times New Roman" w:eastAsia="Times New Roman" w:hAnsi="Times New Roman" w:cs="Times New Roman"/>
          <w:highlight w:val="yellow"/>
          <w:lang w:val="lt-LT" w:eastAsia="x-none"/>
        </w:rPr>
      </w:pPr>
    </w:p>
    <w:p w14:paraId="57D53D2E" w14:textId="77777777" w:rsidR="000E37D4" w:rsidRPr="00733227"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Gamintojo, atsakingo už serijų išleidimą, pavadinimas ir adresas</w:t>
      </w:r>
    </w:p>
    <w:p w14:paraId="2A99035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B224DEA"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 xml:space="preserve">Berlin-Chemie AG, </w:t>
      </w:r>
    </w:p>
    <w:p w14:paraId="7E13E903"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Glienicker Weg 125</w:t>
      </w:r>
    </w:p>
    <w:p w14:paraId="5CDF2494"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highlight w:val="yellow"/>
          <w:lang w:val="lt-LT"/>
        </w:rPr>
      </w:pPr>
      <w:r w:rsidRPr="00733227">
        <w:rPr>
          <w:rFonts w:ascii="Times New Roman" w:eastAsia="Times New Roman" w:hAnsi="Times New Roman" w:cs="Times New Roman"/>
          <w:lang w:val="lt-LT"/>
        </w:rPr>
        <w:t>12489 Berlin, Vokietija</w:t>
      </w:r>
    </w:p>
    <w:p w14:paraId="778B31C8" w14:textId="77777777" w:rsidR="000E37D4" w:rsidRPr="00733227" w:rsidRDefault="000E37D4" w:rsidP="00F5756F">
      <w:pPr>
        <w:spacing w:after="0" w:line="240" w:lineRule="auto"/>
        <w:rPr>
          <w:rFonts w:ascii="Times New Roman" w:eastAsia="Times New Roman" w:hAnsi="Times New Roman" w:cs="Times New Roman"/>
          <w:highlight w:val="yellow"/>
          <w:lang w:val="lt-LT" w:eastAsia="x-none"/>
        </w:rPr>
      </w:pPr>
    </w:p>
    <w:p w14:paraId="3201B4B3" w14:textId="77777777" w:rsidR="000E37D4" w:rsidRPr="00733227" w:rsidRDefault="000E37D4" w:rsidP="00F5756F">
      <w:pPr>
        <w:spacing w:after="0" w:line="240" w:lineRule="auto"/>
        <w:rPr>
          <w:rFonts w:ascii="Times New Roman" w:eastAsia="Times New Roman" w:hAnsi="Times New Roman" w:cs="Times New Roman"/>
          <w:highlight w:val="yellow"/>
          <w:lang w:val="lt-LT" w:eastAsia="x-none"/>
        </w:rPr>
      </w:pPr>
    </w:p>
    <w:p w14:paraId="067E1837"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65" w:name="_Toc129243129"/>
      <w:bookmarkStart w:id="66" w:name="_Toc129243254"/>
      <w:r w:rsidRPr="00733227">
        <w:rPr>
          <w:rFonts w:ascii="Times New Roman" w:eastAsia="Times New Roman" w:hAnsi="Times New Roman" w:cs="Times New Roman"/>
          <w:b/>
          <w:lang w:val="lt-LT" w:eastAsia="x-none"/>
        </w:rPr>
        <w:t>B.</w:t>
      </w:r>
      <w:r w:rsidRPr="00733227">
        <w:rPr>
          <w:rFonts w:ascii="Times New Roman" w:eastAsia="Times New Roman" w:hAnsi="Times New Roman" w:cs="Times New Roman"/>
          <w:b/>
          <w:lang w:val="lt-LT" w:eastAsia="x-none"/>
        </w:rPr>
        <w:tab/>
        <w:t>TIEKIMO IR VARTOJIMO SĄLYGOS</w:t>
      </w:r>
      <w:bookmarkEnd w:id="65"/>
      <w:bookmarkEnd w:id="66"/>
      <w:r w:rsidRPr="00733227">
        <w:rPr>
          <w:rFonts w:ascii="Times New Roman" w:eastAsia="Times New Roman" w:hAnsi="Times New Roman" w:cs="Times New Roman"/>
          <w:b/>
          <w:lang w:val="lt-LT" w:eastAsia="x-none"/>
        </w:rPr>
        <w:t xml:space="preserve"> AR APRIBOJIMAI</w:t>
      </w:r>
    </w:p>
    <w:p w14:paraId="2E7399A6" w14:textId="77777777" w:rsidR="000E37D4" w:rsidRPr="00733227" w:rsidRDefault="000E37D4" w:rsidP="00F5756F">
      <w:pPr>
        <w:keepNext/>
        <w:keepLines/>
        <w:tabs>
          <w:tab w:val="left" w:pos="567"/>
        </w:tabs>
        <w:spacing w:after="0" w:line="240" w:lineRule="auto"/>
        <w:ind w:left="567" w:hanging="567"/>
        <w:outlineLvl w:val="2"/>
        <w:rPr>
          <w:rFonts w:ascii="Times New Roman" w:eastAsia="Times New Roman" w:hAnsi="Times New Roman" w:cs="Times New Roman"/>
          <w:b/>
          <w:kern w:val="28"/>
          <w:lang w:val="lt-LT" w:eastAsia="x-none"/>
        </w:rPr>
      </w:pPr>
    </w:p>
    <w:p w14:paraId="23DA3A77"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Nereceptinis vaistas</w:t>
      </w:r>
    </w:p>
    <w:p w14:paraId="0601B3D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A5BD81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07E375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br w:type="page"/>
      </w:r>
    </w:p>
    <w:p w14:paraId="051E9D1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27C441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44CB3B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D97E3D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70B97A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2C69E0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A8D4F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FFE2B6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4D48A1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C2E66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80CF66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45574C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D6CF7D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86BCF6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AFFE74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65942C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962880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40A65C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DEFD50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4CBE42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CFD778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2DE4B95"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67" w:name="_Toc129243134"/>
      <w:bookmarkStart w:id="68" w:name="_Toc129243259"/>
      <w:bookmarkStart w:id="69" w:name="_Toc129243136"/>
      <w:bookmarkStart w:id="70" w:name="_Toc129243261"/>
    </w:p>
    <w:p w14:paraId="6506640D"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t>III PRIEDAS</w:t>
      </w:r>
      <w:bookmarkEnd w:id="67"/>
      <w:bookmarkEnd w:id="68"/>
    </w:p>
    <w:p w14:paraId="4139272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89FFA9A"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71" w:name="_Toc129243135"/>
      <w:bookmarkStart w:id="72" w:name="_Toc129243260"/>
      <w:r w:rsidRPr="00733227">
        <w:rPr>
          <w:rFonts w:ascii="Times New Roman" w:eastAsia="Times New Roman" w:hAnsi="Times New Roman" w:cs="Times New Roman"/>
          <w:b/>
          <w:szCs w:val="20"/>
          <w:lang w:val="lt-LT" w:eastAsia="x-none"/>
        </w:rPr>
        <w:t>ŽENKLINIMAS IR PAKUOTĖS LAPELIS</w:t>
      </w:r>
      <w:bookmarkEnd w:id="71"/>
      <w:bookmarkEnd w:id="72"/>
    </w:p>
    <w:p w14:paraId="3C5DD45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br w:type="page"/>
      </w:r>
    </w:p>
    <w:p w14:paraId="76A6F04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D5BDCB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82FDA2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ED123D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859043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A03774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2042C6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52808B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BE32F2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594700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A9B020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7AAA56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8995EB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ED2EEE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D236FF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38AB64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B7FF5C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7046BF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FADF39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F67998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47B06C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EBEBAB5"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p>
    <w:p w14:paraId="360D8C1E"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t>A. ŽENKLINIMAS</w:t>
      </w:r>
      <w:bookmarkEnd w:id="69"/>
      <w:bookmarkEnd w:id="70"/>
    </w:p>
    <w:p w14:paraId="40C536FC"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br w:type="page"/>
      </w:r>
    </w:p>
    <w:p w14:paraId="68DB4473"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lastRenderedPageBreak/>
        <w:t>INFORMACIJA ANT IŠORINĖS PAKUOTĖS</w:t>
      </w:r>
    </w:p>
    <w:p w14:paraId="3EDDE6FD"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p>
    <w:p w14:paraId="61F3515F"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x-none"/>
        </w:rPr>
      </w:pPr>
      <w:r w:rsidRPr="00733227">
        <w:rPr>
          <w:rFonts w:ascii="Times New Roman" w:eastAsia="Times New Roman" w:hAnsi="Times New Roman" w:cs="Times New Roman"/>
          <w:b/>
          <w:lang w:val="lt-LT" w:eastAsia="x-none"/>
        </w:rPr>
        <w:t>KARTONO DĖŽUTĖ</w:t>
      </w:r>
    </w:p>
    <w:p w14:paraId="4E85A51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1A6B2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88E4357"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VAISTINIO PREPARATO PAVADINIMAS</w:t>
      </w:r>
    </w:p>
    <w:p w14:paraId="74BA17A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22B351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400 mg plėvele dengtos tabletės</w:t>
      </w:r>
    </w:p>
    <w:p w14:paraId="18C476C8" w14:textId="77777777" w:rsidR="00FD1BD5" w:rsidRDefault="00FD1BD5" w:rsidP="004C1F46">
      <w:pPr>
        <w:spacing w:after="0" w:line="240" w:lineRule="auto"/>
        <w:rPr>
          <w:rFonts w:ascii="Times New Roman" w:eastAsia="Times New Roman" w:hAnsi="Times New Roman" w:cs="Times New Roman"/>
          <w:lang w:val="lt-LT" w:eastAsia="x-none"/>
        </w:rPr>
      </w:pPr>
    </w:p>
    <w:p w14:paraId="41221BE4" w14:textId="7FCA8E5D" w:rsidR="004C1F46" w:rsidRDefault="004C1F46" w:rsidP="004C1F46">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V</w:t>
      </w:r>
      <w:r>
        <w:rPr>
          <w:rFonts w:ascii="Times New Roman" w:eastAsia="Times New Roman" w:hAnsi="Times New Roman" w:cs="Times New Roman"/>
          <w:lang w:val="lt-LT" w:eastAsia="x-none"/>
        </w:rPr>
        <w:t>aikams nuo</w:t>
      </w:r>
      <w:r w:rsidRPr="00CE62B0">
        <w:rPr>
          <w:rFonts w:ascii="Times New Roman" w:eastAsia="Times New Roman" w:hAnsi="Times New Roman" w:cs="Times New Roman"/>
          <w:lang w:val="lt-LT" w:eastAsia="x-none"/>
        </w:rPr>
        <w:t xml:space="preserve"> 6 metų (nuo 20 kg) ir suaugusiesiems</w:t>
      </w:r>
    </w:p>
    <w:p w14:paraId="373922F2" w14:textId="77777777" w:rsidR="004C1F46" w:rsidRPr="00CE62B0" w:rsidRDefault="004C1F46" w:rsidP="00CE62B0">
      <w:pPr>
        <w:spacing w:after="0" w:line="240" w:lineRule="auto"/>
        <w:rPr>
          <w:rFonts w:ascii="Times New Roman" w:eastAsia="Times New Roman" w:hAnsi="Times New Roman" w:cs="Times New Roman"/>
          <w:lang w:val="lt-LT" w:eastAsia="x-none"/>
        </w:rPr>
      </w:pPr>
    </w:p>
    <w:p w14:paraId="6EA0AD1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ibuprofenas </w:t>
      </w:r>
    </w:p>
    <w:p w14:paraId="251E11B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D9B888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2D283F5"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2.</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VEIKLIOJI MEDŽIAGA IR JOS KIEKIS</w:t>
      </w:r>
    </w:p>
    <w:p w14:paraId="011D15B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3D6BA70"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Kiekvienoje plėvele dengtoje tabletėje yra 400 mg ibuprofeno.</w:t>
      </w:r>
    </w:p>
    <w:p w14:paraId="6FBB33E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BC3FD3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8D5F309"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highlight w:val="lightGray"/>
          <w:lang w:val="lt-LT" w:eastAsia="x-none"/>
        </w:rPr>
      </w:pPr>
      <w:r w:rsidRPr="00733227">
        <w:rPr>
          <w:rFonts w:ascii="Times New Roman" w:eastAsia="Times New Roman" w:hAnsi="Times New Roman" w:cs="Times New Roman"/>
          <w:b/>
          <w:sz w:val="20"/>
          <w:lang w:val="lt-LT" w:eastAsia="x-none"/>
        </w:rPr>
        <w:t>3.</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PAGALBINIŲ MEDŽIAGŲ SĄRAŠAS</w:t>
      </w:r>
    </w:p>
    <w:p w14:paraId="32D961D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88AFFB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7821448"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4.</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FARMACINĖ FORMA IR KIEKIS PAKUOTĖJE</w:t>
      </w:r>
    </w:p>
    <w:p w14:paraId="0450FC7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1F1B00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highlight w:val="lightGray"/>
          <w:lang w:val="lt-LT" w:eastAsia="x-none"/>
        </w:rPr>
        <w:t>Plėvele dengta tabletė</w:t>
      </w:r>
    </w:p>
    <w:p w14:paraId="1FF9E33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08F82EF"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10 plėvele dengtų tablečių</w:t>
      </w:r>
    </w:p>
    <w:p w14:paraId="2C9EFA9E" w14:textId="77777777" w:rsidR="000E37D4" w:rsidRPr="00733227" w:rsidRDefault="000E37D4" w:rsidP="00F5756F">
      <w:pPr>
        <w:spacing w:after="0" w:line="240" w:lineRule="auto"/>
        <w:rPr>
          <w:rFonts w:ascii="Times New Roman" w:eastAsia="Times New Roman" w:hAnsi="Times New Roman" w:cs="Times New Roman"/>
          <w:highlight w:val="lightGray"/>
          <w:lang w:val="lt-LT" w:eastAsia="x-none"/>
        </w:rPr>
      </w:pPr>
      <w:r w:rsidRPr="00733227">
        <w:rPr>
          <w:rFonts w:ascii="Times New Roman" w:eastAsia="Times New Roman" w:hAnsi="Times New Roman" w:cs="Times New Roman"/>
          <w:highlight w:val="lightGray"/>
          <w:lang w:val="lt-LT" w:eastAsia="x-none"/>
        </w:rPr>
        <w:t>20 plėvele dengtų tablečių</w:t>
      </w:r>
    </w:p>
    <w:p w14:paraId="6A01598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0D4CA5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624E56"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highlight w:val="lightGray"/>
          <w:lang w:val="lt-LT" w:eastAsia="x-none"/>
        </w:rPr>
      </w:pPr>
      <w:r w:rsidRPr="00733227">
        <w:rPr>
          <w:rFonts w:ascii="Times New Roman" w:eastAsia="Times New Roman" w:hAnsi="Times New Roman" w:cs="Times New Roman"/>
          <w:b/>
          <w:sz w:val="20"/>
          <w:lang w:val="lt-LT" w:eastAsia="x-none"/>
        </w:rPr>
        <w:t>5.</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VARTOJIMO METODAS IR BŪDAS (-AI)</w:t>
      </w:r>
    </w:p>
    <w:p w14:paraId="6C63E29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EF911F9" w14:textId="77777777" w:rsidR="000E37D4"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Vartoti per burną.</w:t>
      </w:r>
    </w:p>
    <w:p w14:paraId="2EE17201" w14:textId="77777777" w:rsidR="00FD1BD5" w:rsidRPr="00733227" w:rsidRDefault="00FD1BD5" w:rsidP="00F5756F">
      <w:pPr>
        <w:spacing w:after="0" w:line="240" w:lineRule="auto"/>
        <w:rPr>
          <w:rFonts w:ascii="Times New Roman" w:eastAsia="Times New Roman" w:hAnsi="Times New Roman" w:cs="Times New Roman"/>
          <w:lang w:val="lt-LT" w:eastAsia="x-none"/>
        </w:rPr>
      </w:pPr>
    </w:p>
    <w:p w14:paraId="44336A2E"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Prieš vartojimą perskaitykite pakuotės lapelį.</w:t>
      </w:r>
    </w:p>
    <w:p w14:paraId="037D2FB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49B6FF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A24432F" w14:textId="77777777" w:rsidR="000E37D4" w:rsidRPr="00733227" w:rsidRDefault="000E37D4" w:rsidP="001A212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6.</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SPECIALUS ĮSPĖJIMAS, KAD VAISTINĮ PREPARATĄ BŪTINA LAIKYTI VAIKAMS NEPASTEBIMOJE IR NEPASIEKIAMOJE VIETOJE</w:t>
      </w:r>
    </w:p>
    <w:p w14:paraId="2C3228B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B5172CA"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Laikyti vaikams nepastebimoje ir nepasiekiamoje vietoje.</w:t>
      </w:r>
    </w:p>
    <w:p w14:paraId="1EAD759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F85034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CDB0047"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highlight w:val="lightGray"/>
          <w:lang w:val="lt-LT" w:eastAsia="x-none"/>
        </w:rPr>
      </w:pPr>
      <w:r w:rsidRPr="00733227">
        <w:rPr>
          <w:rFonts w:ascii="Times New Roman" w:eastAsia="Times New Roman" w:hAnsi="Times New Roman" w:cs="Times New Roman"/>
          <w:b/>
          <w:sz w:val="20"/>
          <w:lang w:val="lt-LT" w:eastAsia="x-none"/>
        </w:rPr>
        <w:t>7.</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KITAS (-I) SPECIALUS (-ŪS) ĮSPĖJIMAS (-AI) (JEI REIKIA)</w:t>
      </w:r>
    </w:p>
    <w:p w14:paraId="68A65CA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13DBA6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825CB2D"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highlight w:val="lightGray"/>
          <w:lang w:val="lt-LT" w:eastAsia="x-none"/>
        </w:rPr>
      </w:pPr>
      <w:r w:rsidRPr="00733227">
        <w:rPr>
          <w:rFonts w:ascii="Times New Roman" w:eastAsia="Times New Roman" w:hAnsi="Times New Roman" w:cs="Times New Roman"/>
          <w:b/>
          <w:sz w:val="20"/>
          <w:lang w:val="lt-LT" w:eastAsia="x-none"/>
        </w:rPr>
        <w:t>8.</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TINKAMUMO LAIKAS</w:t>
      </w:r>
    </w:p>
    <w:p w14:paraId="6CF0668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D9AE399"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Tinka iki {mm/MMMM}</w:t>
      </w:r>
    </w:p>
    <w:p w14:paraId="1A1A3D3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BAB88F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EB2AD6B"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9.</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SPECIALIOS LAIKYMO SĄLYGOS</w:t>
      </w:r>
    </w:p>
    <w:p w14:paraId="27B3D08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85422E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CC2A40" w14:textId="77777777" w:rsidR="000E37D4" w:rsidRPr="00733227" w:rsidRDefault="000E37D4" w:rsidP="001A212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lastRenderedPageBreak/>
        <w:t>10.</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 xml:space="preserve">SPECIALIOS ATSARGUMO PRIEMONĖS DĖL NESUVARTOTO </w:t>
      </w:r>
      <w:r w:rsidRPr="00733227">
        <w:rPr>
          <w:rFonts w:ascii="Times New Roman" w:eastAsia="Times New Roman" w:hAnsi="Times New Roman" w:cs="Times New Roman"/>
          <w:b/>
          <w:bCs/>
          <w:lang w:val="lt-LT" w:eastAsia="x-none"/>
        </w:rPr>
        <w:t xml:space="preserve">VAISTINIO PREPARATO AR JO ATLIEKŲ </w:t>
      </w:r>
      <w:r w:rsidRPr="00733227">
        <w:rPr>
          <w:rFonts w:ascii="Times New Roman" w:eastAsia="Times New Roman" w:hAnsi="Times New Roman" w:cs="Times New Roman"/>
          <w:b/>
          <w:lang w:val="lt-LT" w:eastAsia="x-none"/>
        </w:rPr>
        <w:t>TVARKYMO (JEI REIKIA)</w:t>
      </w:r>
    </w:p>
    <w:p w14:paraId="497D986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24CF91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DFBE3DC"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11.</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REGISTRUOTOJO PAVADINIMAS IR ADRESAS</w:t>
      </w:r>
    </w:p>
    <w:p w14:paraId="13612AF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1B925F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Berlin-Chemie AG (Menarini Group)</w:t>
      </w:r>
    </w:p>
    <w:p w14:paraId="06F30480"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Glienicker Weg 125</w:t>
      </w:r>
    </w:p>
    <w:p w14:paraId="34004EB5"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12489 Berlin</w:t>
      </w:r>
    </w:p>
    <w:p w14:paraId="0AD8560A"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Vokietija</w:t>
      </w:r>
    </w:p>
    <w:p w14:paraId="286980C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27DD5D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0807B01"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12.</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REGISTRACIJOS PAŽYMĖJIMO NUMERIS (-IAI)</w:t>
      </w:r>
    </w:p>
    <w:p w14:paraId="3BFBCB8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5BBBEA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N10 – LT/1/12/2810/001</w:t>
      </w:r>
    </w:p>
    <w:p w14:paraId="4E8EDB5F"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highlight w:val="lightGray"/>
          <w:lang w:val="lt-LT" w:eastAsia="x-none"/>
        </w:rPr>
        <w:t>N20 – LT/1/12/2810/002</w:t>
      </w:r>
    </w:p>
    <w:p w14:paraId="5982B44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64A45A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A5E22C7"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13.</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SERIJOS NUMERIS</w:t>
      </w:r>
    </w:p>
    <w:p w14:paraId="38691EB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3CBED9B"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Serija</w:t>
      </w:r>
    </w:p>
    <w:p w14:paraId="316723B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CD1ACC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2DDEF7C"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14.</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PARDAVIMO (IŠDAVIMO) TVARKA</w:t>
      </w:r>
    </w:p>
    <w:p w14:paraId="473953C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D507439"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Nereceptinis vaistas.</w:t>
      </w:r>
    </w:p>
    <w:p w14:paraId="1287BAF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C1CBD7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59E7F36"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15.</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VARTOJIMO INSTRUKCIJA</w:t>
      </w:r>
    </w:p>
    <w:p w14:paraId="5C831EC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D414C68" w14:textId="35FF278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Simptominis silpno </w:t>
      </w:r>
      <w:r w:rsidR="004C1F46">
        <w:rPr>
          <w:rFonts w:ascii="Times New Roman" w:eastAsia="Times New Roman" w:hAnsi="Times New Roman" w:cs="Times New Roman"/>
          <w:lang w:val="lt-LT" w:eastAsia="x-none"/>
        </w:rPr>
        <w:t>a</w:t>
      </w:r>
      <w:r w:rsidRPr="00733227">
        <w:rPr>
          <w:rFonts w:ascii="Times New Roman" w:eastAsia="Times New Roman" w:hAnsi="Times New Roman" w:cs="Times New Roman"/>
          <w:lang w:val="lt-LT" w:eastAsia="x-none"/>
        </w:rPr>
        <w:t>r vidutinio stiprumo skausmo</w:t>
      </w:r>
      <w:r w:rsidR="004C1F46">
        <w:rPr>
          <w:rFonts w:ascii="Times New Roman" w:eastAsia="Times New Roman" w:hAnsi="Times New Roman" w:cs="Times New Roman"/>
          <w:lang w:val="lt-LT" w:eastAsia="x-none"/>
        </w:rPr>
        <w:t xml:space="preserve"> malšinimas </w:t>
      </w:r>
      <w:r w:rsidR="004C1F46" w:rsidRPr="00733227">
        <w:rPr>
          <w:rFonts w:ascii="Times New Roman" w:eastAsia="Times New Roman" w:hAnsi="Times New Roman" w:cs="Times New Roman"/>
          <w:lang w:val="lt-LT" w:eastAsia="x-none"/>
        </w:rPr>
        <w:t xml:space="preserve">ir </w:t>
      </w:r>
      <w:r w:rsidR="004C1F46">
        <w:rPr>
          <w:rFonts w:ascii="Times New Roman" w:eastAsia="Times New Roman" w:hAnsi="Times New Roman" w:cs="Times New Roman"/>
          <w:lang w:val="lt-LT" w:eastAsia="x-none"/>
        </w:rPr>
        <w:t xml:space="preserve">(ar) </w:t>
      </w:r>
      <w:r w:rsidRPr="00733227">
        <w:rPr>
          <w:rFonts w:ascii="Times New Roman" w:eastAsia="Times New Roman" w:hAnsi="Times New Roman" w:cs="Times New Roman"/>
          <w:lang w:val="lt-LT" w:eastAsia="x-none"/>
        </w:rPr>
        <w:t>karščiavimo gydymas.</w:t>
      </w:r>
    </w:p>
    <w:p w14:paraId="3D1CF28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A90AFC3" w14:textId="4A9D055B"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Suaugusiesiems ir paaugliams nuo 12</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metų vienkartinė rekomenduojama dozė yra ½</w:t>
      </w:r>
      <w:r w:rsidR="001A2127">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1</w:t>
      </w:r>
      <w:r w:rsidR="001A2127">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plėvele dengtos tabletės (atitinka 200</w:t>
      </w:r>
      <w:r w:rsidR="004C1F46">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400 mg ibuprofeno).</w:t>
      </w:r>
    </w:p>
    <w:p w14:paraId="3BB37E58" w14:textId="04E34C0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Vaikams nuo 6 iki 11</w:t>
      </w:r>
      <w:r w:rsidR="004C1F4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metų amžiaus vienkartinė rekomenduojama dozė yra ½ plėvele dengtos tabletės (atitinka 200 mg ibuprofeno).</w:t>
      </w:r>
    </w:p>
    <w:p w14:paraId="7002B9C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39DEFE5" w14:textId="2D979C06" w:rsidR="000E37D4" w:rsidRPr="00733227" w:rsidRDefault="004C1F46" w:rsidP="00F5756F">
      <w:pPr>
        <w:spacing w:after="0" w:line="240" w:lineRule="auto"/>
        <w:rPr>
          <w:rFonts w:ascii="Times New Roman" w:eastAsia="Times New Roman" w:hAnsi="Times New Roman" w:cs="Times New Roman"/>
          <w:lang w:val="lt-LT" w:eastAsia="x-none"/>
        </w:rPr>
      </w:pPr>
      <w:r w:rsidRPr="0019365D">
        <w:rPr>
          <w:rFonts w:ascii="Times New Roman" w:eastAsia="Times New Roman" w:hAnsi="Times New Roman" w:cs="Times New Roman"/>
          <w:lang w:val="lt-LT" w:eastAsia="x-none"/>
        </w:rPr>
        <w:t>Nepasitarus su gydytoju, vaikams ir paaugliams negalima vartoti ilgiau kaip 3 paras, o suaugusiesiems – ilgiau kaip 3 paras karščiavimui mažinti ir 4 paras skausmui malšinti.</w:t>
      </w:r>
    </w:p>
    <w:p w14:paraId="4D08ED8C" w14:textId="77777777" w:rsidR="000E37D4" w:rsidRDefault="000E37D4" w:rsidP="00F5756F">
      <w:pPr>
        <w:spacing w:after="0" w:line="240" w:lineRule="auto"/>
        <w:rPr>
          <w:rFonts w:ascii="Times New Roman" w:eastAsia="Times New Roman" w:hAnsi="Times New Roman" w:cs="Times New Roman"/>
          <w:lang w:val="lt-LT" w:eastAsia="x-none"/>
        </w:rPr>
      </w:pPr>
    </w:p>
    <w:p w14:paraId="1ECB4546" w14:textId="29EC1D02" w:rsidR="004C1F46" w:rsidRPr="00CE62B0" w:rsidRDefault="004C1F46" w:rsidP="00F5756F">
      <w:pPr>
        <w:spacing w:after="0" w:line="240" w:lineRule="auto"/>
        <w:rPr>
          <w:rFonts w:ascii="Times New Roman" w:hAnsi="Times New Roman" w:cs="Times New Roman"/>
          <w:lang w:val="lt-LT" w:eastAsia="x-none"/>
        </w:rPr>
      </w:pPr>
      <w:r w:rsidRPr="00CE62B0">
        <w:rPr>
          <w:rFonts w:ascii="Times New Roman" w:hAnsi="Times New Roman" w:cs="Times New Roman"/>
          <w:lang w:val="lt-LT" w:eastAsia="x-none"/>
        </w:rPr>
        <w:t>Prieš vartojant, perskaitykite pakuotės lapelį.</w:t>
      </w:r>
    </w:p>
    <w:p w14:paraId="39493D4E" w14:textId="77777777" w:rsidR="004C1F46" w:rsidRPr="00733227" w:rsidRDefault="004C1F46" w:rsidP="00F5756F">
      <w:pPr>
        <w:spacing w:after="0" w:line="240" w:lineRule="auto"/>
        <w:rPr>
          <w:rFonts w:ascii="Times New Roman" w:eastAsia="Times New Roman" w:hAnsi="Times New Roman" w:cs="Times New Roman"/>
          <w:lang w:val="lt-LT" w:eastAsia="x-none"/>
        </w:rPr>
      </w:pPr>
    </w:p>
    <w:p w14:paraId="6A8DE70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0E4E935"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16.</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INFORMACIJA BRAILIO RAŠTU</w:t>
      </w:r>
    </w:p>
    <w:p w14:paraId="48D3852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5A7D60C" w14:textId="2C49693F"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400</w:t>
      </w:r>
      <w:r w:rsidR="00DD0AD6">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mg</w:t>
      </w:r>
    </w:p>
    <w:p w14:paraId="42CB82F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46D350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C98E0FB" w14:textId="77777777" w:rsidR="000E37D4" w:rsidRPr="00733227" w:rsidRDefault="000E37D4" w:rsidP="00F5756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17.</w:t>
      </w:r>
      <w:r w:rsidRPr="00733227">
        <w:rPr>
          <w:rFonts w:ascii="Times New Roman" w:eastAsia="Times New Roman" w:hAnsi="Times New Roman" w:cs="Times New Roman"/>
          <w:b/>
          <w:lang w:val="lt-LT" w:eastAsia="x-none"/>
        </w:rPr>
        <w:tab/>
        <w:t xml:space="preserve">UNIKALUS IDENTIFIKATORIUS – 2D BRŪKŠNINIS KODAS </w:t>
      </w:r>
    </w:p>
    <w:p w14:paraId="4FFBCBEF" w14:textId="77777777" w:rsidR="000E37D4" w:rsidRPr="00733227" w:rsidRDefault="000E37D4" w:rsidP="00F5756F">
      <w:pPr>
        <w:spacing w:after="0" w:line="240" w:lineRule="auto"/>
        <w:rPr>
          <w:rFonts w:ascii="Times New Roman" w:eastAsia="Times New Roman" w:hAnsi="Times New Roman" w:cs="Times New Roman"/>
          <w:b/>
          <w:lang w:val="lt-LT" w:eastAsia="x-none"/>
        </w:rPr>
      </w:pPr>
    </w:p>
    <w:p w14:paraId="09CB65FF"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highlight w:val="lightGray"/>
          <w:lang w:val="lt-LT" w:eastAsia="x-none"/>
        </w:rPr>
        <w:t>&lt;Duomenys nebūtini.&gt;</w:t>
      </w:r>
    </w:p>
    <w:p w14:paraId="5B1496C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FE8C0B5" w14:textId="77777777" w:rsidR="000E37D4" w:rsidRPr="00733227" w:rsidRDefault="000E37D4" w:rsidP="00F5756F">
      <w:pPr>
        <w:spacing w:after="0" w:line="240" w:lineRule="auto"/>
        <w:rPr>
          <w:rFonts w:ascii="Times New Roman" w:eastAsia="Times New Roman" w:hAnsi="Times New Roman" w:cs="Times New Roman"/>
          <w:b/>
          <w:lang w:val="lt-LT" w:eastAsia="x-none"/>
        </w:rPr>
      </w:pPr>
    </w:p>
    <w:p w14:paraId="5F35C1FC" w14:textId="77777777" w:rsidR="000E37D4" w:rsidRPr="00733227" w:rsidRDefault="000E37D4" w:rsidP="00F5756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18.</w:t>
      </w:r>
      <w:r w:rsidRPr="00733227">
        <w:rPr>
          <w:rFonts w:ascii="Times New Roman" w:eastAsia="Times New Roman" w:hAnsi="Times New Roman" w:cs="Times New Roman"/>
          <w:b/>
          <w:lang w:val="lt-LT" w:eastAsia="x-none"/>
        </w:rPr>
        <w:tab/>
        <w:t>UNIKALUS IDENTIFIKATORIUS – ŽMONĖMS SUPRANTAMI DUOMENYS</w:t>
      </w:r>
    </w:p>
    <w:p w14:paraId="2C5FBF6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071AC3E" w14:textId="589C6120"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highlight w:val="lightGray"/>
          <w:lang w:val="lt-LT" w:eastAsia="x-none"/>
        </w:rPr>
        <w:lastRenderedPageBreak/>
        <w:t>&lt;Duomenys nebūtini.&gt;</w:t>
      </w:r>
      <w:r w:rsidRPr="00733227">
        <w:rPr>
          <w:rFonts w:ascii="Times New Roman" w:eastAsia="Times New Roman" w:hAnsi="Times New Roman" w:cs="Times New Roman"/>
          <w:sz w:val="24"/>
          <w:lang w:val="lt-LT"/>
        </w:rPr>
        <w:br w:type="page"/>
      </w:r>
    </w:p>
    <w:p w14:paraId="03E9B964"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lastRenderedPageBreak/>
        <w:t xml:space="preserve">MINIMALI </w:t>
      </w:r>
      <w:r w:rsidRPr="00733227">
        <w:rPr>
          <w:rFonts w:ascii="Times New Roman" w:eastAsia="Times New Roman" w:hAnsi="Times New Roman" w:cs="Times New Roman"/>
          <w:b/>
          <w:caps/>
          <w:lang w:val="lt-LT" w:eastAsia="x-none"/>
        </w:rPr>
        <w:t xml:space="preserve">informacija ant </w:t>
      </w:r>
      <w:r w:rsidRPr="00733227">
        <w:rPr>
          <w:rFonts w:ascii="Times New Roman" w:eastAsia="Times New Roman" w:hAnsi="Times New Roman" w:cs="Times New Roman"/>
          <w:b/>
          <w:lang w:val="lt-LT" w:eastAsia="x-none"/>
        </w:rPr>
        <w:t>LIZDINIŲ PLOKŠTELIŲ ARBA DVISLUOKSNIŲ JUOSTELIŲ</w:t>
      </w:r>
    </w:p>
    <w:p w14:paraId="3879F643"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p>
    <w:p w14:paraId="39E94660"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LIZDINĖ PLOKŠTELĖ</w:t>
      </w:r>
    </w:p>
    <w:p w14:paraId="453DA924"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98EA2D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00B01DB"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1.</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VAISTINIO PREPARATO PAVADINIMAS</w:t>
      </w:r>
    </w:p>
    <w:p w14:paraId="6152F4E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68AA45A"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400 mg plėvele dengtos tabletės</w:t>
      </w:r>
    </w:p>
    <w:p w14:paraId="4FCFE763"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ibuprofenas</w:t>
      </w:r>
    </w:p>
    <w:p w14:paraId="75ECA0D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1E4780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4DDAFD7"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2.</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REGISTRUOTOJO PAVADINIMAS</w:t>
      </w:r>
    </w:p>
    <w:p w14:paraId="47AF71E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0B221A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Berlin-Chemie AG (Menarini Group)</w:t>
      </w:r>
    </w:p>
    <w:p w14:paraId="3CC2095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AED2A3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77A6BFB"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3.</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TINKAMUMO LAIKAS</w:t>
      </w:r>
    </w:p>
    <w:p w14:paraId="2E8D65C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1859AC6"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DC338E">
        <w:rPr>
          <w:rFonts w:ascii="Times New Roman" w:eastAsia="Times New Roman" w:hAnsi="Times New Roman" w:cs="Times New Roman"/>
          <w:iCs/>
          <w:lang w:val="lt-LT" w:eastAsia="x-none"/>
        </w:rPr>
        <w:t>EXP</w:t>
      </w:r>
      <w:r w:rsidRPr="00733227">
        <w:rPr>
          <w:rFonts w:ascii="Times New Roman" w:eastAsia="Times New Roman" w:hAnsi="Times New Roman" w:cs="Times New Roman"/>
          <w:lang w:val="lt-LT" w:eastAsia="x-none"/>
        </w:rPr>
        <w:t xml:space="preserve"> {mm/MMMM}</w:t>
      </w:r>
    </w:p>
    <w:p w14:paraId="7D8F427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BF6CE3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650FAC1"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4.</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SERIJOS NUMERIS</w:t>
      </w:r>
    </w:p>
    <w:p w14:paraId="2BB0869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E275B51" w14:textId="77777777" w:rsidR="000E37D4" w:rsidRPr="00DC338E" w:rsidRDefault="000E37D4" w:rsidP="00F5756F">
      <w:pPr>
        <w:tabs>
          <w:tab w:val="left" w:pos="567"/>
        </w:tabs>
        <w:spacing w:after="0" w:line="240" w:lineRule="auto"/>
        <w:ind w:left="567" w:hanging="567"/>
        <w:rPr>
          <w:rFonts w:ascii="Times New Roman" w:eastAsia="Times New Roman" w:hAnsi="Times New Roman" w:cs="Times New Roman"/>
          <w:iCs/>
          <w:lang w:val="lt-LT"/>
        </w:rPr>
      </w:pPr>
      <w:r w:rsidRPr="00DC338E">
        <w:rPr>
          <w:rFonts w:ascii="Times New Roman" w:eastAsia="Times New Roman" w:hAnsi="Times New Roman" w:cs="Times New Roman"/>
          <w:iCs/>
          <w:lang w:val="lt-LT"/>
        </w:rPr>
        <w:t>Lot</w:t>
      </w:r>
    </w:p>
    <w:p w14:paraId="36E708D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84A245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F605B4C" w14:textId="77777777" w:rsidR="000E37D4" w:rsidRPr="00733227" w:rsidRDefault="000E37D4" w:rsidP="00F5756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sz w:val="20"/>
          <w:lang w:val="lt-LT" w:eastAsia="x-none"/>
        </w:rPr>
      </w:pPr>
      <w:r w:rsidRPr="00733227">
        <w:rPr>
          <w:rFonts w:ascii="Times New Roman" w:eastAsia="Times New Roman" w:hAnsi="Times New Roman" w:cs="Times New Roman"/>
          <w:b/>
          <w:sz w:val="20"/>
          <w:lang w:val="lt-LT" w:eastAsia="x-none"/>
        </w:rPr>
        <w:t>5.</w:t>
      </w:r>
      <w:r w:rsidRPr="00733227">
        <w:rPr>
          <w:rFonts w:ascii="Times New Roman" w:eastAsia="Times New Roman" w:hAnsi="Times New Roman" w:cs="Times New Roman"/>
          <w:b/>
          <w:sz w:val="20"/>
          <w:lang w:val="lt-LT" w:eastAsia="x-none"/>
        </w:rPr>
        <w:tab/>
      </w:r>
      <w:r w:rsidRPr="00733227">
        <w:rPr>
          <w:rFonts w:ascii="Times New Roman" w:eastAsia="Times New Roman" w:hAnsi="Times New Roman" w:cs="Times New Roman"/>
          <w:b/>
          <w:lang w:val="lt-LT" w:eastAsia="x-none"/>
        </w:rPr>
        <w:t>KITA</w:t>
      </w:r>
    </w:p>
    <w:p w14:paraId="1E9B2F9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27DFB3D" w14:textId="77777777" w:rsidR="000E37D4" w:rsidRPr="00733227" w:rsidRDefault="000E37D4" w:rsidP="00F5756F">
      <w:pPr>
        <w:spacing w:after="0" w:line="240" w:lineRule="auto"/>
        <w:rPr>
          <w:rFonts w:ascii="Times New Roman" w:eastAsia="Times New Roman" w:hAnsi="Times New Roman" w:cs="Times New Roman"/>
          <w:highlight w:val="yellow"/>
          <w:lang w:val="lt-LT"/>
        </w:rPr>
      </w:pPr>
      <w:r w:rsidRPr="00733227">
        <w:rPr>
          <w:rFonts w:ascii="Times New Roman" w:eastAsia="Times New Roman" w:hAnsi="Times New Roman" w:cs="Times New Roman"/>
          <w:highlight w:val="yellow"/>
          <w:lang w:val="lt-LT"/>
        </w:rPr>
        <w:br w:type="page"/>
      </w:r>
    </w:p>
    <w:p w14:paraId="761C3A4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3F3F3C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0DC189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6A8705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6EB5DE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7E30A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A1D1FF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A5FB0B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40AB3C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9A05AB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7C62FB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92199F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91D20D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D822FE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674693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AF4401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74B6A2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335268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914BFC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C0DCC8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86BEFF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FE2CFD9"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bookmarkStart w:id="73" w:name="_Toc129243137"/>
      <w:bookmarkStart w:id="74" w:name="_Toc129243262"/>
    </w:p>
    <w:p w14:paraId="0B4C72E1"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t>B. PAKUOTĖS LAPELIS</w:t>
      </w:r>
      <w:bookmarkEnd w:id="73"/>
      <w:bookmarkEnd w:id="74"/>
    </w:p>
    <w:p w14:paraId="0EDFDA50" w14:textId="77777777" w:rsidR="000E37D4" w:rsidRPr="00733227" w:rsidRDefault="000E37D4" w:rsidP="00F5756F">
      <w:pPr>
        <w:tabs>
          <w:tab w:val="left" w:pos="567"/>
        </w:tabs>
        <w:spacing w:after="0" w:line="240" w:lineRule="auto"/>
        <w:ind w:left="567" w:hanging="567"/>
        <w:jc w:val="center"/>
        <w:outlineLvl w:val="0"/>
        <w:rPr>
          <w:rFonts w:ascii="Times New Roman" w:eastAsia="Times New Roman" w:hAnsi="Times New Roman" w:cs="Times New Roman"/>
          <w:b/>
          <w:szCs w:val="20"/>
          <w:lang w:val="lt-LT" w:eastAsia="x-none"/>
        </w:rPr>
      </w:pPr>
      <w:r w:rsidRPr="00733227">
        <w:rPr>
          <w:rFonts w:ascii="Times New Roman" w:eastAsia="Times New Roman" w:hAnsi="Times New Roman" w:cs="Times New Roman"/>
          <w:b/>
          <w:szCs w:val="20"/>
          <w:lang w:val="lt-LT" w:eastAsia="x-none"/>
        </w:rPr>
        <w:br w:type="page"/>
      </w:r>
      <w:bookmarkStart w:id="75" w:name="_Toc129243138"/>
      <w:bookmarkStart w:id="76" w:name="_Toc129243263"/>
      <w:r w:rsidRPr="00733227">
        <w:rPr>
          <w:rFonts w:ascii="Times New Roman" w:eastAsia="Times New Roman" w:hAnsi="Times New Roman" w:cs="Times New Roman"/>
          <w:b/>
          <w:szCs w:val="20"/>
          <w:lang w:val="lt-LT" w:eastAsia="x-none"/>
        </w:rPr>
        <w:lastRenderedPageBreak/>
        <w:t>Pakuotės lapelis: informacija vartotojui</w:t>
      </w:r>
      <w:bookmarkEnd w:id="75"/>
      <w:bookmarkEnd w:id="76"/>
    </w:p>
    <w:p w14:paraId="3CC6E7D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5B9B0A0" w14:textId="77777777" w:rsidR="000E37D4" w:rsidRPr="00733227" w:rsidRDefault="000E37D4" w:rsidP="00F5756F">
      <w:pPr>
        <w:spacing w:after="0" w:line="240" w:lineRule="auto"/>
        <w:jc w:val="center"/>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Ibustar 400 mg plėvele dengtos tabletės</w:t>
      </w:r>
    </w:p>
    <w:p w14:paraId="1DB3F9B1" w14:textId="77777777" w:rsidR="00D43FCE" w:rsidRDefault="00D43FCE" w:rsidP="00F5756F">
      <w:pPr>
        <w:spacing w:after="0" w:line="240" w:lineRule="auto"/>
        <w:jc w:val="center"/>
        <w:rPr>
          <w:rFonts w:ascii="Times New Roman" w:eastAsia="Times New Roman" w:hAnsi="Times New Roman" w:cs="Times New Roman"/>
          <w:lang w:val="lt-LT" w:eastAsia="x-none"/>
        </w:rPr>
      </w:pPr>
    </w:p>
    <w:p w14:paraId="4D5632C5" w14:textId="36B6CBC4" w:rsidR="00D43FCE" w:rsidRDefault="00D43FCE" w:rsidP="00F5756F">
      <w:pPr>
        <w:spacing w:after="0" w:line="240" w:lineRule="auto"/>
        <w:jc w:val="center"/>
        <w:rPr>
          <w:rFonts w:ascii="Times New Roman" w:eastAsia="Times New Roman" w:hAnsi="Times New Roman" w:cs="Times New Roman"/>
          <w:lang w:val="lt-LT" w:eastAsia="x-none"/>
        </w:rPr>
      </w:pPr>
      <w:r w:rsidRPr="0019365D">
        <w:rPr>
          <w:rFonts w:ascii="Times New Roman" w:eastAsia="Times New Roman" w:hAnsi="Times New Roman" w:cs="Times New Roman"/>
          <w:lang w:val="lt-LT" w:eastAsia="x-none"/>
        </w:rPr>
        <w:t>V</w:t>
      </w:r>
      <w:r>
        <w:rPr>
          <w:rFonts w:ascii="Times New Roman" w:eastAsia="Times New Roman" w:hAnsi="Times New Roman" w:cs="Times New Roman"/>
          <w:lang w:val="lt-LT" w:eastAsia="x-none"/>
        </w:rPr>
        <w:t>aikams nuo</w:t>
      </w:r>
      <w:r w:rsidRPr="0019365D">
        <w:rPr>
          <w:rFonts w:ascii="Times New Roman" w:eastAsia="Times New Roman" w:hAnsi="Times New Roman" w:cs="Times New Roman"/>
          <w:lang w:val="lt-LT" w:eastAsia="x-none"/>
        </w:rPr>
        <w:t xml:space="preserve"> 6 metų (nuo 20 kg) ir suaugusiesiems</w:t>
      </w:r>
      <w:r w:rsidRPr="00733227">
        <w:rPr>
          <w:rFonts w:ascii="Times New Roman" w:eastAsia="Times New Roman" w:hAnsi="Times New Roman" w:cs="Times New Roman"/>
          <w:lang w:val="lt-LT" w:eastAsia="x-none"/>
        </w:rPr>
        <w:t xml:space="preserve"> </w:t>
      </w:r>
    </w:p>
    <w:p w14:paraId="4BF15821" w14:textId="77777777" w:rsidR="00D43FCE" w:rsidRDefault="00D43FCE" w:rsidP="00F5756F">
      <w:pPr>
        <w:spacing w:after="0" w:line="240" w:lineRule="auto"/>
        <w:jc w:val="center"/>
        <w:rPr>
          <w:rFonts w:ascii="Times New Roman" w:eastAsia="Times New Roman" w:hAnsi="Times New Roman" w:cs="Times New Roman"/>
          <w:lang w:val="lt-LT" w:eastAsia="x-none"/>
        </w:rPr>
      </w:pPr>
    </w:p>
    <w:p w14:paraId="2FB9AB77" w14:textId="0246F619" w:rsidR="000E37D4" w:rsidRPr="00733227" w:rsidRDefault="00D43FCE" w:rsidP="00F5756F">
      <w:pPr>
        <w:spacing w:after="0" w:line="240" w:lineRule="auto"/>
        <w:jc w:val="center"/>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w:t>
      </w:r>
      <w:r w:rsidR="000E37D4" w:rsidRPr="00733227">
        <w:rPr>
          <w:rFonts w:ascii="Times New Roman" w:eastAsia="Times New Roman" w:hAnsi="Times New Roman" w:cs="Times New Roman"/>
          <w:lang w:val="lt-LT" w:eastAsia="x-none"/>
        </w:rPr>
        <w:t>buprofenas</w:t>
      </w:r>
    </w:p>
    <w:p w14:paraId="00F3B6B2" w14:textId="77777777" w:rsidR="000E37D4" w:rsidRPr="00733227" w:rsidRDefault="000E37D4" w:rsidP="00F5756F">
      <w:pPr>
        <w:spacing w:after="0" w:line="240" w:lineRule="auto"/>
        <w:rPr>
          <w:rFonts w:ascii="Times New Roman" w:eastAsia="Times New Roman" w:hAnsi="Times New Roman" w:cs="Times New Roman"/>
          <w:bCs/>
          <w:lang w:val="lt-LT" w:eastAsia="x-none"/>
        </w:rPr>
      </w:pPr>
    </w:p>
    <w:p w14:paraId="2EE3C3A0" w14:textId="77777777" w:rsidR="00085537" w:rsidRDefault="000E37D4" w:rsidP="00CE62B0">
      <w:pPr>
        <w:numPr>
          <w:ilvl w:val="12"/>
          <w:numId w:val="0"/>
        </w:numPr>
        <w:spacing w:after="0" w:line="240" w:lineRule="auto"/>
        <w:ind w:right="-2"/>
        <w:rPr>
          <w:rFonts w:ascii="Times New Roman" w:eastAsia="Times New Roman" w:hAnsi="Times New Roman" w:cs="Times New Roman"/>
          <w:b/>
          <w:lang w:val="lt-LT"/>
        </w:rPr>
      </w:pPr>
      <w:r w:rsidRPr="00733227">
        <w:rPr>
          <w:rFonts w:ascii="Times New Roman" w:eastAsia="Times New Roman" w:hAnsi="Times New Roman" w:cs="Times New Roman"/>
          <w:b/>
          <w:lang w:val="lt-LT"/>
        </w:rPr>
        <w:t>Atidžiai perskaitykite visą šį lapelį, prieš pradėdami vartoti šį vaistą, nes jame pateikiama Jums svarbi informacija.</w:t>
      </w:r>
    </w:p>
    <w:p w14:paraId="4801951F" w14:textId="301EF683" w:rsidR="000E37D4" w:rsidRPr="00CE62B0" w:rsidRDefault="000E37D4" w:rsidP="00CE62B0">
      <w:pPr>
        <w:numPr>
          <w:ilvl w:val="12"/>
          <w:numId w:val="0"/>
        </w:numPr>
        <w:spacing w:after="0" w:line="240" w:lineRule="auto"/>
        <w:ind w:right="-2"/>
        <w:rPr>
          <w:rFonts w:ascii="Times New Roman" w:eastAsia="Times New Roman" w:hAnsi="Times New Roman" w:cs="Times New Roman"/>
          <w:lang w:val="lt-LT"/>
        </w:rPr>
      </w:pPr>
      <w:r w:rsidRPr="00CE62B0">
        <w:rPr>
          <w:rFonts w:ascii="Times New Roman" w:eastAsia="Times New Roman" w:hAnsi="Times New Roman" w:cs="Times New Roman"/>
          <w:lang w:val="lt-LT"/>
        </w:rPr>
        <w:t>Visada vartokite šį vaistą tiksliai</w:t>
      </w:r>
      <w:r w:rsidR="00D43FCE">
        <w:rPr>
          <w:rFonts w:ascii="Times New Roman" w:eastAsia="Times New Roman" w:hAnsi="Times New Roman" w:cs="Times New Roman"/>
          <w:lang w:val="lt-LT"/>
        </w:rPr>
        <w:t>,</w:t>
      </w:r>
      <w:r w:rsidRPr="00CE62B0">
        <w:rPr>
          <w:rFonts w:ascii="Times New Roman" w:eastAsia="Times New Roman" w:hAnsi="Times New Roman" w:cs="Times New Roman"/>
          <w:lang w:val="lt-LT"/>
        </w:rPr>
        <w:t xml:space="preserve"> kaip aprašyta šiame lapelyje arba kaip nurodė gydytojas arba vaistininkas.</w:t>
      </w:r>
    </w:p>
    <w:p w14:paraId="7FC29E30" w14:textId="77777777"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Neišmeskite šio lapelio, nes vėl gali prireikti jį perskaityti. </w:t>
      </w:r>
    </w:p>
    <w:p w14:paraId="683B8A73" w14:textId="77777777"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norite sužinoti daugiau arba pasitarti, kreipkitės į vaistininką.</w:t>
      </w:r>
    </w:p>
    <w:p w14:paraId="4F3B5716" w14:textId="1A8796AB"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pasireiškė šalutinis poveikis (net jeigu jis šiame lapelyje nenurodytas), kreipkitės į gydytoją arba vaistininką. Žr. 4</w:t>
      </w:r>
      <w:r w:rsidR="00D43FCE">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skyrių.</w:t>
      </w:r>
    </w:p>
    <w:p w14:paraId="3288C3C1" w14:textId="6453ACA8"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Jeigu </w:t>
      </w:r>
      <w:r w:rsidR="00D43FCE" w:rsidRPr="00CE62B0">
        <w:rPr>
          <w:rFonts w:ascii="Times New Roman" w:eastAsia="Times New Roman" w:hAnsi="Times New Roman" w:cs="Times New Roman"/>
          <w:lang w:val="lt-LT" w:eastAsia="x-none"/>
        </w:rPr>
        <w:t>vaiko ar paauglio savijauta</w:t>
      </w:r>
      <w:r w:rsidR="00D43FCE" w:rsidRPr="00CE62B0">
        <w:rPr>
          <w:lang w:val="lt-LT" w:eastAsia="x-none"/>
        </w:rPr>
        <w:t xml:space="preserve"> </w:t>
      </w:r>
      <w:r w:rsidRPr="00733227">
        <w:rPr>
          <w:rFonts w:ascii="Times New Roman" w:eastAsia="Times New Roman" w:hAnsi="Times New Roman" w:cs="Times New Roman"/>
          <w:lang w:val="lt-LT" w:eastAsia="x-none"/>
        </w:rPr>
        <w:t>per 3</w:t>
      </w:r>
      <w:r w:rsidR="00D43FCE">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 xml:space="preserve">dienas </w:t>
      </w:r>
      <w:r w:rsidR="00D43FCE">
        <w:rPr>
          <w:rFonts w:ascii="Times New Roman" w:eastAsia="Times New Roman" w:hAnsi="Times New Roman" w:cs="Times New Roman"/>
          <w:lang w:val="lt-LT" w:eastAsia="x-none"/>
        </w:rPr>
        <w:t xml:space="preserve">arba suaugusiojo per </w:t>
      </w:r>
      <w:r w:rsidR="007B6B1D">
        <w:rPr>
          <w:rFonts w:ascii="Times New Roman" w:eastAsia="Times New Roman" w:hAnsi="Times New Roman" w:cs="Times New Roman"/>
          <w:lang w:val="lt-LT" w:eastAsia="x-none"/>
        </w:rPr>
        <w:t>3</w:t>
      </w:r>
      <w:r w:rsidR="00D43FCE" w:rsidRPr="00CE62B0">
        <w:rPr>
          <w:rFonts w:ascii="Times New Roman" w:eastAsia="Times New Roman" w:hAnsi="Times New Roman" w:cs="Times New Roman"/>
          <w:lang w:val="lt-LT" w:eastAsia="x-none"/>
        </w:rPr>
        <w:t> dienas</w:t>
      </w:r>
      <w:r w:rsidR="00D43FCE">
        <w:rPr>
          <w:rFonts w:ascii="Times New Roman" w:eastAsia="Times New Roman" w:hAnsi="Times New Roman" w:cs="Times New Roman"/>
          <w:lang w:val="lt-LT" w:eastAsia="x-none"/>
        </w:rPr>
        <w:t>, vartoj</w:t>
      </w:r>
      <w:r w:rsidR="00D43FCE" w:rsidRPr="00CE62B0">
        <w:rPr>
          <w:rFonts w:ascii="Times New Roman" w:eastAsia="Times New Roman" w:hAnsi="Times New Roman" w:cs="Times New Roman"/>
          <w:lang w:val="lt-LT" w:eastAsia="x-none"/>
        </w:rPr>
        <w:t>ant karščiavim</w:t>
      </w:r>
      <w:r w:rsidR="00D43FCE">
        <w:rPr>
          <w:rFonts w:ascii="Times New Roman" w:eastAsia="Times New Roman" w:hAnsi="Times New Roman" w:cs="Times New Roman"/>
          <w:lang w:val="lt-LT" w:eastAsia="x-none"/>
        </w:rPr>
        <w:t xml:space="preserve">ui mažinti, arba </w:t>
      </w:r>
      <w:r w:rsidR="007B6B1D">
        <w:rPr>
          <w:rFonts w:ascii="Times New Roman" w:eastAsia="Times New Roman" w:hAnsi="Times New Roman" w:cs="Times New Roman"/>
          <w:lang w:val="lt-LT" w:eastAsia="x-none"/>
        </w:rPr>
        <w:t>4</w:t>
      </w:r>
      <w:r w:rsidR="00D43FCE">
        <w:rPr>
          <w:rFonts w:ascii="Times New Roman" w:eastAsia="Times New Roman" w:hAnsi="Times New Roman" w:cs="Times New Roman"/>
          <w:lang w:val="lt-LT" w:eastAsia="x-none"/>
        </w:rPr>
        <w:t> </w:t>
      </w:r>
      <w:r w:rsidR="00D43FCE" w:rsidRPr="00733227">
        <w:rPr>
          <w:rFonts w:ascii="Times New Roman" w:eastAsia="Times New Roman" w:hAnsi="Times New Roman" w:cs="Times New Roman"/>
          <w:lang w:val="lt-LT" w:eastAsia="x-none"/>
        </w:rPr>
        <w:t>dienas</w:t>
      </w:r>
      <w:r w:rsidR="00D43FCE">
        <w:rPr>
          <w:rFonts w:ascii="Times New Roman" w:eastAsia="Times New Roman" w:hAnsi="Times New Roman" w:cs="Times New Roman"/>
          <w:lang w:val="lt-LT" w:eastAsia="x-none"/>
        </w:rPr>
        <w:t>, vartojant skausmui malšinti,</w:t>
      </w:r>
      <w:r w:rsidR="00D43FCE" w:rsidRPr="00CE62B0">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nepagerėjo arba net pablogėjo, kreipkitės į gydytoją.</w:t>
      </w:r>
    </w:p>
    <w:p w14:paraId="43CA980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E3656D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5AE9FAC" w14:textId="77777777" w:rsidR="000E37D4" w:rsidRPr="00733227" w:rsidRDefault="000E37D4" w:rsidP="00F5756F">
      <w:pPr>
        <w:spacing w:after="0" w:line="240" w:lineRule="auto"/>
        <w:rPr>
          <w:rFonts w:ascii="Times New Roman" w:eastAsia="Times New Roman" w:hAnsi="Times New Roman" w:cs="Times New Roman"/>
          <w:b/>
          <w:bCs/>
          <w:lang w:val="lt-LT" w:eastAsia="x-none"/>
        </w:rPr>
      </w:pPr>
      <w:r w:rsidRPr="00733227">
        <w:rPr>
          <w:rFonts w:ascii="Times New Roman" w:eastAsia="Times New Roman" w:hAnsi="Times New Roman" w:cs="Times New Roman"/>
          <w:b/>
          <w:bCs/>
          <w:lang w:val="lt-LT" w:eastAsia="x-none"/>
        </w:rPr>
        <w:t>Apie ką rašoma šiame lapelyje?</w:t>
      </w:r>
    </w:p>
    <w:p w14:paraId="67303EF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0ED178C"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w:t>
      </w:r>
      <w:r w:rsidRPr="00733227">
        <w:rPr>
          <w:rFonts w:ascii="Times New Roman" w:eastAsia="Times New Roman" w:hAnsi="Times New Roman" w:cs="Times New Roman"/>
          <w:lang w:val="lt-LT" w:eastAsia="x-none"/>
        </w:rPr>
        <w:tab/>
        <w:t>Kas yra Ibustar ir kam jis vartojamas</w:t>
      </w:r>
    </w:p>
    <w:p w14:paraId="62AD3312"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2.</w:t>
      </w:r>
      <w:r w:rsidRPr="00733227">
        <w:rPr>
          <w:rFonts w:ascii="Times New Roman" w:eastAsia="Times New Roman" w:hAnsi="Times New Roman" w:cs="Times New Roman"/>
          <w:lang w:val="lt-LT" w:eastAsia="x-none"/>
        </w:rPr>
        <w:tab/>
        <w:t>Kas žinotina prieš vartojant Ibustar</w:t>
      </w:r>
    </w:p>
    <w:p w14:paraId="298D11E2"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3.</w:t>
      </w:r>
      <w:r w:rsidRPr="00733227">
        <w:rPr>
          <w:rFonts w:ascii="Times New Roman" w:eastAsia="Times New Roman" w:hAnsi="Times New Roman" w:cs="Times New Roman"/>
          <w:lang w:val="lt-LT" w:eastAsia="x-none"/>
        </w:rPr>
        <w:tab/>
        <w:t>Kaip vartoti Ibustar</w:t>
      </w:r>
    </w:p>
    <w:p w14:paraId="23F3C480"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4.</w:t>
      </w:r>
      <w:r w:rsidRPr="00733227">
        <w:rPr>
          <w:rFonts w:ascii="Times New Roman" w:eastAsia="Times New Roman" w:hAnsi="Times New Roman" w:cs="Times New Roman"/>
          <w:lang w:val="lt-LT" w:eastAsia="x-none"/>
        </w:rPr>
        <w:tab/>
        <w:t>Galimas šalutinis poveikis</w:t>
      </w:r>
    </w:p>
    <w:p w14:paraId="59C61B3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5.</w:t>
      </w:r>
      <w:r w:rsidRPr="00733227">
        <w:rPr>
          <w:rFonts w:ascii="Times New Roman" w:eastAsia="Times New Roman" w:hAnsi="Times New Roman" w:cs="Times New Roman"/>
          <w:lang w:val="lt-LT" w:eastAsia="x-none"/>
        </w:rPr>
        <w:tab/>
        <w:t>Kaip laikyti Ibustar</w:t>
      </w:r>
    </w:p>
    <w:p w14:paraId="200F2071"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6.</w:t>
      </w:r>
      <w:r w:rsidRPr="00733227">
        <w:rPr>
          <w:rFonts w:ascii="Times New Roman" w:eastAsia="Times New Roman" w:hAnsi="Times New Roman" w:cs="Times New Roman"/>
          <w:lang w:val="lt-LT" w:eastAsia="x-none"/>
        </w:rPr>
        <w:tab/>
        <w:t>Pakuotės turinys ir kita informacija</w:t>
      </w:r>
    </w:p>
    <w:p w14:paraId="7F5C548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422E7A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A1EB9A2"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77" w:name="_Toc129243139"/>
      <w:bookmarkStart w:id="78" w:name="_Toc129243264"/>
      <w:r w:rsidRPr="00733227">
        <w:rPr>
          <w:rFonts w:ascii="Times New Roman" w:eastAsia="Times New Roman" w:hAnsi="Times New Roman" w:cs="Times New Roman"/>
          <w:b/>
          <w:lang w:val="lt-LT" w:eastAsia="x-none"/>
        </w:rPr>
        <w:t>1.</w:t>
      </w:r>
      <w:r w:rsidRPr="00733227">
        <w:rPr>
          <w:rFonts w:ascii="Times New Roman" w:eastAsia="Times New Roman" w:hAnsi="Times New Roman" w:cs="Times New Roman"/>
          <w:b/>
          <w:lang w:val="lt-LT" w:eastAsia="x-none"/>
        </w:rPr>
        <w:tab/>
        <w:t>Kas yra Ibustar ir kam jis vartojamas</w:t>
      </w:r>
      <w:bookmarkEnd w:id="77"/>
      <w:bookmarkEnd w:id="78"/>
    </w:p>
    <w:p w14:paraId="27C430E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C94D879" w14:textId="2C78C32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Ibustar yra vaistas nuo uždegimo ir skausmo (nesteroidinis vaistas nuo uždegimo, NVNU), turintis karščiavimą mažinančių </w:t>
      </w:r>
      <w:r w:rsidR="00D43FCE">
        <w:rPr>
          <w:rFonts w:ascii="Times New Roman" w:eastAsia="Times New Roman" w:hAnsi="Times New Roman" w:cs="Times New Roman"/>
          <w:lang w:val="lt-LT" w:eastAsia="x-none"/>
        </w:rPr>
        <w:t xml:space="preserve">(antipiretinių) </w:t>
      </w:r>
      <w:r w:rsidRPr="00733227">
        <w:rPr>
          <w:rFonts w:ascii="Times New Roman" w:eastAsia="Times New Roman" w:hAnsi="Times New Roman" w:cs="Times New Roman"/>
          <w:lang w:val="lt-LT" w:eastAsia="x-none"/>
        </w:rPr>
        <w:t>savybių.</w:t>
      </w:r>
    </w:p>
    <w:p w14:paraId="6541698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97A5C80"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vartojamas:</w:t>
      </w:r>
    </w:p>
    <w:p w14:paraId="063B6907" w14:textId="79139A2C" w:rsidR="000E37D4" w:rsidRPr="00CE62B0" w:rsidRDefault="000E37D4" w:rsidP="00CE62B0">
      <w:pPr>
        <w:pStyle w:val="Sraopastraipa"/>
        <w:numPr>
          <w:ilvl w:val="0"/>
          <w:numId w:val="30"/>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simptominiam silpno ar vidutinio stiprumo skausmo gydymui</w:t>
      </w:r>
      <w:r w:rsidR="00D43FCE">
        <w:rPr>
          <w:rFonts w:ascii="Times New Roman" w:eastAsia="Times New Roman" w:hAnsi="Times New Roman" w:cs="Times New Roman"/>
          <w:lang w:val="lt-LT" w:eastAsia="x-none"/>
        </w:rPr>
        <w:t>;</w:t>
      </w:r>
    </w:p>
    <w:p w14:paraId="3038F2CF" w14:textId="77777777" w:rsidR="000E37D4" w:rsidRPr="00CE62B0" w:rsidRDefault="000E37D4" w:rsidP="00CE62B0">
      <w:pPr>
        <w:pStyle w:val="Sraopastraipa"/>
        <w:numPr>
          <w:ilvl w:val="0"/>
          <w:numId w:val="30"/>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simptominiam karščiavimo gydymui.</w:t>
      </w:r>
    </w:p>
    <w:p w14:paraId="6DEC2AA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82E420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1A716AD"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79" w:name="_Toc129243140"/>
      <w:bookmarkStart w:id="80" w:name="_Toc129243265"/>
      <w:r w:rsidRPr="00733227">
        <w:rPr>
          <w:rFonts w:ascii="Times New Roman" w:eastAsia="Times New Roman" w:hAnsi="Times New Roman" w:cs="Times New Roman"/>
          <w:b/>
          <w:lang w:val="lt-LT" w:eastAsia="x-none"/>
        </w:rPr>
        <w:t>2.</w:t>
      </w:r>
      <w:r w:rsidRPr="00733227">
        <w:rPr>
          <w:rFonts w:ascii="Times New Roman" w:eastAsia="Times New Roman" w:hAnsi="Times New Roman" w:cs="Times New Roman"/>
          <w:b/>
          <w:lang w:val="lt-LT" w:eastAsia="x-none"/>
        </w:rPr>
        <w:tab/>
        <w:t xml:space="preserve">Kas žinotina prieš vartojant </w:t>
      </w:r>
      <w:bookmarkEnd w:id="79"/>
      <w:bookmarkEnd w:id="80"/>
      <w:r w:rsidRPr="00733227">
        <w:rPr>
          <w:rFonts w:ascii="Times New Roman" w:eastAsia="Times New Roman" w:hAnsi="Times New Roman" w:cs="Times New Roman"/>
          <w:b/>
          <w:lang w:val="lt-LT" w:eastAsia="x-none"/>
        </w:rPr>
        <w:t>Ibustar</w:t>
      </w:r>
    </w:p>
    <w:p w14:paraId="421DBD6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9F89228" w14:textId="5DBF475F"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Ibustar vartoti draudžiama</w:t>
      </w:r>
      <w:r w:rsidR="009E300F">
        <w:rPr>
          <w:rFonts w:ascii="Times New Roman" w:eastAsia="Times New Roman" w:hAnsi="Times New Roman" w:cs="Times New Roman"/>
          <w:b/>
          <w:bCs/>
          <w:lang w:val="lt-LT"/>
        </w:rPr>
        <w:t>:</w:t>
      </w:r>
    </w:p>
    <w:p w14:paraId="200BCBAB" w14:textId="4442981A"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323A92">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alergija </w:t>
      </w:r>
      <w:r w:rsidR="00323A92">
        <w:rPr>
          <w:rFonts w:ascii="Times New Roman" w:eastAsia="Times New Roman" w:hAnsi="Times New Roman" w:cs="Times New Roman"/>
          <w:lang w:val="lt-LT" w:eastAsia="x-none"/>
        </w:rPr>
        <w:t>ibuprofenui</w:t>
      </w:r>
      <w:r w:rsidRPr="00733227">
        <w:rPr>
          <w:rFonts w:ascii="Times New Roman" w:eastAsia="Times New Roman" w:hAnsi="Times New Roman" w:cs="Times New Roman"/>
          <w:lang w:val="lt-LT" w:eastAsia="x-none"/>
        </w:rPr>
        <w:t xml:space="preserve"> arba bet kuriai pagalbinei šio vaisto medžiagai (jos išvardytos 6</w:t>
      </w:r>
      <w:r w:rsidR="00323A92">
        <w:rPr>
          <w:rFonts w:ascii="Times New Roman" w:eastAsia="Times New Roman" w:hAnsi="Times New Roman" w:cs="Times New Roman"/>
          <w:lang w:val="lt-LT" w:eastAsia="x-none"/>
        </w:rPr>
        <w:t> </w:t>
      </w:r>
      <w:r w:rsidRPr="00733227">
        <w:rPr>
          <w:rFonts w:ascii="Times New Roman" w:eastAsia="Times New Roman" w:hAnsi="Times New Roman" w:cs="Times New Roman"/>
          <w:lang w:val="lt-LT" w:eastAsia="x-none"/>
        </w:rPr>
        <w:t>skyriuje);</w:t>
      </w:r>
    </w:p>
    <w:p w14:paraId="7F912F5E" w14:textId="104F3053"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323A92">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w:t>
      </w:r>
      <w:r w:rsidR="00323A92">
        <w:rPr>
          <w:rFonts w:ascii="Times New Roman" w:eastAsia="Times New Roman" w:hAnsi="Times New Roman" w:cs="Times New Roman"/>
          <w:lang w:val="lt-LT" w:eastAsia="x-none"/>
        </w:rPr>
        <w:t xml:space="preserve">po </w:t>
      </w:r>
      <w:r w:rsidRPr="00733227">
        <w:rPr>
          <w:rFonts w:ascii="Times New Roman" w:eastAsia="Times New Roman" w:hAnsi="Times New Roman" w:cs="Times New Roman"/>
          <w:lang w:val="lt-LT" w:eastAsia="x-none"/>
        </w:rPr>
        <w:t>acetilsalicilo rūgšties turinčių vaistų ar kitų nesteroidinių vaistų nuo uždegimo</w:t>
      </w:r>
      <w:r w:rsidR="00323A92" w:rsidRPr="0019365D">
        <w:rPr>
          <w:rFonts w:ascii="Times New Roman" w:hAnsi="Times New Roman" w:cs="Times New Roman"/>
          <w:lang w:val="lt-LT" w:eastAsia="x-none"/>
        </w:rPr>
        <w:t xml:space="preserve"> pavartojimo buvo pasireiškę bronchų spazmas, astmos priepuoli</w:t>
      </w:r>
      <w:r w:rsidR="001176B4">
        <w:rPr>
          <w:rFonts w:ascii="Times New Roman" w:hAnsi="Times New Roman" w:cs="Times New Roman"/>
          <w:lang w:val="lt-LT" w:eastAsia="x-none"/>
        </w:rPr>
        <w:t>ai</w:t>
      </w:r>
      <w:r w:rsidR="00323A92" w:rsidRPr="0019365D">
        <w:rPr>
          <w:rFonts w:ascii="Times New Roman" w:hAnsi="Times New Roman" w:cs="Times New Roman"/>
          <w:lang w:val="lt-LT" w:eastAsia="x-none"/>
        </w:rPr>
        <w:t>, nosies gleivinės paburkimas (rinitas), angioneurozinė edema arba odos reakcijos (pvz., dilgėlinė</w:t>
      </w:r>
      <w:r w:rsidR="001176B4">
        <w:rPr>
          <w:rFonts w:ascii="Times New Roman" w:hAnsi="Times New Roman" w:cs="Times New Roman"/>
          <w:lang w:val="lt-LT" w:eastAsia="x-none"/>
        </w:rPr>
        <w:t>);</w:t>
      </w:r>
    </w:p>
    <w:p w14:paraId="0D25FA2D" w14:textId="3553C505"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nežinomos kilmės kraujodaros sutrikimų;</w:t>
      </w:r>
    </w:p>
    <w:p w14:paraId="04FB4E9E" w14:textId="0B0551CC"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aktyvi arba </w:t>
      </w:r>
      <w:r w:rsidR="00BD3B51">
        <w:rPr>
          <w:rFonts w:ascii="Times New Roman" w:eastAsia="Times New Roman" w:hAnsi="Times New Roman" w:cs="Times New Roman"/>
          <w:lang w:val="lt-LT" w:eastAsia="x-none"/>
        </w:rPr>
        <w:t xml:space="preserve">buvo </w:t>
      </w:r>
      <w:r w:rsidRPr="00733227">
        <w:rPr>
          <w:rFonts w:ascii="Times New Roman" w:eastAsia="Times New Roman" w:hAnsi="Times New Roman" w:cs="Times New Roman"/>
          <w:lang w:val="lt-LT" w:eastAsia="x-none"/>
        </w:rPr>
        <w:t>pasikartojan</w:t>
      </w:r>
      <w:r w:rsidR="00BD3B51">
        <w:rPr>
          <w:rFonts w:ascii="Times New Roman" w:eastAsia="Times New Roman" w:hAnsi="Times New Roman" w:cs="Times New Roman"/>
          <w:lang w:val="lt-LT" w:eastAsia="x-none"/>
        </w:rPr>
        <w:t>čių</w:t>
      </w:r>
      <w:r w:rsidRPr="00733227">
        <w:rPr>
          <w:rFonts w:ascii="Times New Roman" w:eastAsia="Times New Roman" w:hAnsi="Times New Roman" w:cs="Times New Roman"/>
          <w:lang w:val="lt-LT" w:eastAsia="x-none"/>
        </w:rPr>
        <w:t xml:space="preserve"> skrandžio </w:t>
      </w:r>
      <w:r w:rsidR="00BD3B51">
        <w:rPr>
          <w:rFonts w:ascii="Times New Roman" w:eastAsia="Times New Roman" w:hAnsi="Times New Roman" w:cs="Times New Roman"/>
          <w:lang w:val="lt-LT" w:eastAsia="x-none"/>
        </w:rPr>
        <w:t>ir (</w:t>
      </w:r>
      <w:r w:rsidRPr="00733227">
        <w:rPr>
          <w:rFonts w:ascii="Times New Roman" w:eastAsia="Times New Roman" w:hAnsi="Times New Roman" w:cs="Times New Roman"/>
          <w:lang w:val="lt-LT" w:eastAsia="x-none"/>
        </w:rPr>
        <w:t>ar</w:t>
      </w:r>
      <w:r w:rsidR="00BD3B51">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dvylikapirštės žarnos op</w:t>
      </w:r>
      <w:r w:rsidR="00BD3B51">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arba kraujavimas (du arba daugiau </w:t>
      </w:r>
      <w:r w:rsidR="00BD3B51">
        <w:rPr>
          <w:rFonts w:ascii="Times New Roman" w:eastAsia="Times New Roman" w:hAnsi="Times New Roman" w:cs="Times New Roman"/>
          <w:lang w:val="lt-LT" w:eastAsia="x-none"/>
        </w:rPr>
        <w:t>įrodytų</w:t>
      </w:r>
      <w:r w:rsidR="00BD3B51" w:rsidRPr="00733227">
        <w:rPr>
          <w:rFonts w:ascii="Times New Roman" w:eastAsia="Times New Roman" w:hAnsi="Times New Roman" w:cs="Times New Roman"/>
          <w:lang w:val="lt-LT" w:eastAsia="x-none"/>
        </w:rPr>
        <w:t xml:space="preserve"> </w:t>
      </w:r>
      <w:r w:rsidR="00BD3B51">
        <w:rPr>
          <w:rFonts w:ascii="Times New Roman" w:eastAsia="Times New Roman" w:hAnsi="Times New Roman" w:cs="Times New Roman"/>
          <w:lang w:val="lt-LT" w:eastAsia="x-none"/>
        </w:rPr>
        <w:t xml:space="preserve">skirtingų </w:t>
      </w:r>
      <w:r w:rsidRPr="00733227">
        <w:rPr>
          <w:rFonts w:ascii="Times New Roman" w:eastAsia="Times New Roman" w:hAnsi="Times New Roman" w:cs="Times New Roman"/>
          <w:lang w:val="lt-LT" w:eastAsia="x-none"/>
        </w:rPr>
        <w:t>opėjimo arba kraujavimo epizod</w:t>
      </w:r>
      <w:r w:rsidR="00BD3B51">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w:t>
      </w:r>
    </w:p>
    <w:p w14:paraId="3803B4B4" w14:textId="018AF3DA"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jeigu yra buvęs su ankstesniu </w:t>
      </w:r>
      <w:r w:rsidR="00BD3B51">
        <w:rPr>
          <w:rFonts w:ascii="Times New Roman" w:eastAsia="Times New Roman" w:hAnsi="Times New Roman" w:cs="Times New Roman"/>
          <w:lang w:val="lt-LT" w:eastAsia="x-none"/>
        </w:rPr>
        <w:t xml:space="preserve">gydymu </w:t>
      </w:r>
      <w:r w:rsidRPr="00733227">
        <w:rPr>
          <w:rFonts w:ascii="Times New Roman" w:eastAsia="Times New Roman" w:hAnsi="Times New Roman" w:cs="Times New Roman"/>
          <w:lang w:val="lt-LT" w:eastAsia="x-none"/>
        </w:rPr>
        <w:t xml:space="preserve">NVNU susijęs kraujavimas iš virškinimo trakto arba jo </w:t>
      </w:r>
      <w:r w:rsidR="00BD3B51">
        <w:rPr>
          <w:rFonts w:ascii="Times New Roman" w:eastAsia="Times New Roman" w:hAnsi="Times New Roman" w:cs="Times New Roman"/>
          <w:lang w:val="lt-LT" w:eastAsia="x-none"/>
        </w:rPr>
        <w:t>prakiurimas</w:t>
      </w:r>
      <w:r w:rsidRPr="00733227">
        <w:rPr>
          <w:rFonts w:ascii="Times New Roman" w:eastAsia="Times New Roman" w:hAnsi="Times New Roman" w:cs="Times New Roman"/>
          <w:lang w:val="lt-LT" w:eastAsia="x-none"/>
        </w:rPr>
        <w:t>;</w:t>
      </w:r>
    </w:p>
    <w:p w14:paraId="013824CD" w14:textId="4F0FC96A"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galvos smegenų kraujagyslių arba kitoks aktyvus kraujavimas;</w:t>
      </w:r>
    </w:p>
    <w:p w14:paraId="61E883EB" w14:textId="32D64F23"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sunk</w:t>
      </w:r>
      <w:r w:rsidR="0046347C">
        <w:rPr>
          <w:rFonts w:ascii="Times New Roman" w:eastAsia="Times New Roman" w:hAnsi="Times New Roman" w:cs="Times New Roman"/>
          <w:lang w:val="lt-LT" w:eastAsia="x-none"/>
        </w:rPr>
        <w:t>ių</w:t>
      </w:r>
      <w:r w:rsidRPr="00733227">
        <w:rPr>
          <w:rFonts w:ascii="Times New Roman" w:eastAsia="Times New Roman" w:hAnsi="Times New Roman" w:cs="Times New Roman"/>
          <w:lang w:val="lt-LT" w:eastAsia="x-none"/>
        </w:rPr>
        <w:t xml:space="preserve"> kepenų ar  inkstų </w:t>
      </w:r>
      <w:r w:rsidR="0046347C">
        <w:rPr>
          <w:rFonts w:ascii="Times New Roman" w:eastAsia="Times New Roman" w:hAnsi="Times New Roman" w:cs="Times New Roman"/>
          <w:lang w:val="lt-LT" w:eastAsia="x-none"/>
        </w:rPr>
        <w:t>funkcijos sutrikimų</w:t>
      </w:r>
      <w:r w:rsidRPr="00733227">
        <w:rPr>
          <w:rFonts w:ascii="Times New Roman" w:eastAsia="Times New Roman" w:hAnsi="Times New Roman" w:cs="Times New Roman"/>
          <w:lang w:val="lt-LT" w:eastAsia="x-none"/>
        </w:rPr>
        <w:t>;</w:t>
      </w:r>
    </w:p>
    <w:p w14:paraId="3019B819" w14:textId="3271A88E" w:rsidR="000E37D4" w:rsidRDefault="000E37D4" w:rsidP="00BD3B51">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jeigu yra sunkus širdies nepakankamumas;</w:t>
      </w:r>
    </w:p>
    <w:p w14:paraId="50DCF27B" w14:textId="2452AF58" w:rsidR="0046347C" w:rsidRPr="00733227" w:rsidRDefault="0046347C" w:rsidP="00CE62B0">
      <w:pPr>
        <w:tabs>
          <w:tab w:val="num" w:pos="1213"/>
        </w:tabs>
        <w:spacing w:after="0" w:line="240" w:lineRule="auto"/>
        <w:ind w:left="709" w:hanging="709"/>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w:t>
      </w:r>
      <w:r>
        <w:rPr>
          <w:rFonts w:ascii="Times New Roman" w:eastAsia="Times New Roman" w:hAnsi="Times New Roman" w:cs="Times New Roman"/>
          <w:lang w:val="lt-LT" w:eastAsia="x-none"/>
        </w:rPr>
        <w:tab/>
        <w:t>jeigu yra sunki dehidratacija (</w:t>
      </w:r>
      <w:r w:rsidRPr="0019365D">
        <w:rPr>
          <w:rFonts w:ascii="Times New Roman" w:eastAsia="Times New Roman" w:hAnsi="Times New Roman" w:cs="Times New Roman"/>
          <w:lang w:val="lt-LT" w:eastAsia="x-none"/>
        </w:rPr>
        <w:t xml:space="preserve">reikšmingas </w:t>
      </w:r>
      <w:r>
        <w:rPr>
          <w:rFonts w:ascii="Times New Roman" w:eastAsia="Times New Roman" w:hAnsi="Times New Roman" w:cs="Times New Roman"/>
          <w:lang w:val="lt-LT" w:eastAsia="x-none"/>
        </w:rPr>
        <w:t xml:space="preserve">organizmo </w:t>
      </w:r>
      <w:r w:rsidRPr="0019365D">
        <w:rPr>
          <w:rFonts w:ascii="Times New Roman" w:eastAsia="Times New Roman" w:hAnsi="Times New Roman" w:cs="Times New Roman"/>
          <w:lang w:val="lt-LT" w:eastAsia="x-none"/>
        </w:rPr>
        <w:t>skysčių netekimas, kurį sukėlė, pavyzdžiui, vėmimas, viduriavimas arba nepakankamas skysčių vartojimas</w:t>
      </w:r>
      <w:r>
        <w:rPr>
          <w:rFonts w:ascii="Times New Roman" w:eastAsia="Times New Roman" w:hAnsi="Times New Roman" w:cs="Times New Roman"/>
          <w:lang w:val="lt-LT" w:eastAsia="x-none"/>
        </w:rPr>
        <w:t>);</w:t>
      </w:r>
    </w:p>
    <w:p w14:paraId="65B86156" w14:textId="60F0ABD3"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0046347C">
        <w:rPr>
          <w:rFonts w:ascii="Times New Roman" w:eastAsia="Times New Roman" w:hAnsi="Times New Roman" w:cs="Times New Roman"/>
          <w:lang w:val="lt-LT" w:eastAsia="x-none"/>
        </w:rPr>
        <w:t xml:space="preserve">paskutiniaisias </w:t>
      </w:r>
      <w:r w:rsidR="0046347C" w:rsidRPr="00CE62B0">
        <w:rPr>
          <w:rFonts w:ascii="Times New Roman" w:eastAsia="Times New Roman" w:hAnsi="Times New Roman" w:cs="Times New Roman"/>
          <w:lang w:val="lt-LT" w:eastAsia="x-none"/>
        </w:rPr>
        <w:t>3</w:t>
      </w:r>
      <w:r w:rsidRPr="00733227">
        <w:rPr>
          <w:rFonts w:ascii="Times New Roman" w:eastAsia="Times New Roman" w:hAnsi="Times New Roman" w:cs="Times New Roman"/>
          <w:lang w:val="lt-LT" w:eastAsia="x-none"/>
        </w:rPr>
        <w:t xml:space="preserve"> nėštumo mėnesiai</w:t>
      </w:r>
      <w:r w:rsidR="0046347C">
        <w:rPr>
          <w:rFonts w:ascii="Times New Roman" w:eastAsia="Times New Roman" w:hAnsi="Times New Roman" w:cs="Times New Roman"/>
          <w:lang w:val="lt-LT" w:eastAsia="x-none"/>
        </w:rPr>
        <w:t>s</w:t>
      </w:r>
      <w:r w:rsidRPr="00733227">
        <w:rPr>
          <w:rFonts w:ascii="Times New Roman" w:eastAsia="Times New Roman" w:hAnsi="Times New Roman" w:cs="Times New Roman"/>
          <w:lang w:val="lt-LT" w:eastAsia="x-none"/>
        </w:rPr>
        <w:t>;</w:t>
      </w:r>
    </w:p>
    <w:p w14:paraId="6D7AFA4E" w14:textId="2D585E13" w:rsidR="000E37D4" w:rsidRPr="00733227" w:rsidRDefault="000E37D4" w:rsidP="00CE62B0">
      <w:pPr>
        <w:tabs>
          <w:tab w:val="num" w:pos="1213"/>
        </w:tabs>
        <w:spacing w:after="0" w:line="240" w:lineRule="auto"/>
        <w:ind w:left="709" w:hanging="709"/>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w:t>
      </w:r>
      <w:r w:rsidR="00BD3B51">
        <w:rPr>
          <w:rFonts w:ascii="Times New Roman" w:eastAsia="Times New Roman" w:hAnsi="Times New Roman" w:cs="Times New Roman"/>
          <w:lang w:val="lt-LT" w:eastAsia="x-none"/>
        </w:rPr>
        <w:tab/>
      </w:r>
      <w:r w:rsidRPr="00733227">
        <w:rPr>
          <w:rFonts w:ascii="Times New Roman" w:eastAsia="Times New Roman" w:hAnsi="Times New Roman" w:cs="Times New Roman"/>
          <w:lang w:val="lt-LT" w:eastAsia="x-none"/>
        </w:rPr>
        <w:t xml:space="preserve">vaikams, kurių </w:t>
      </w:r>
      <w:r w:rsidR="0046347C">
        <w:rPr>
          <w:rFonts w:ascii="Times New Roman" w:eastAsia="Times New Roman" w:hAnsi="Times New Roman" w:cs="Times New Roman"/>
          <w:lang w:val="lt-LT" w:eastAsia="x-none"/>
        </w:rPr>
        <w:t xml:space="preserve">kūno masė </w:t>
      </w:r>
      <w:r w:rsidRPr="00733227">
        <w:rPr>
          <w:rFonts w:ascii="Times New Roman" w:eastAsia="Times New Roman" w:hAnsi="Times New Roman" w:cs="Times New Roman"/>
          <w:lang w:val="lt-LT" w:eastAsia="x-none"/>
        </w:rPr>
        <w:t>yra mažesn</w:t>
      </w:r>
      <w:r w:rsidR="0046347C">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nei 20 kg (6 met</w:t>
      </w:r>
      <w:r w:rsidR="0046347C">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w:t>
      </w:r>
      <w:r w:rsidR="0046347C">
        <w:rPr>
          <w:rFonts w:ascii="Times New Roman" w:eastAsia="Times New Roman" w:hAnsi="Times New Roman" w:cs="Times New Roman"/>
          <w:lang w:val="lt-LT" w:eastAsia="x-none"/>
        </w:rPr>
        <w:t>, nes</w:t>
      </w:r>
      <w:r w:rsidR="0046347C" w:rsidRPr="0046347C">
        <w:rPr>
          <w:rFonts w:ascii="Times New Roman" w:eastAsia="Times New Roman" w:hAnsi="Times New Roman" w:cs="Times New Roman"/>
          <w:lang w:val="lt-LT" w:eastAsia="x-none"/>
        </w:rPr>
        <w:t xml:space="preserve"> </w:t>
      </w:r>
      <w:r w:rsidR="0046347C">
        <w:rPr>
          <w:rFonts w:ascii="Times New Roman" w:eastAsia="Times New Roman" w:hAnsi="Times New Roman" w:cs="Times New Roman"/>
          <w:lang w:val="lt-LT" w:eastAsia="x-none"/>
        </w:rPr>
        <w:t xml:space="preserve">šio vaistinio preparato </w:t>
      </w:r>
      <w:r w:rsidR="0046347C" w:rsidRPr="0019365D">
        <w:rPr>
          <w:rFonts w:ascii="Times New Roman" w:eastAsia="Times New Roman" w:hAnsi="Times New Roman" w:cs="Times New Roman"/>
          <w:lang w:val="lt-LT" w:eastAsia="x-none"/>
        </w:rPr>
        <w:t xml:space="preserve">dozė jiems netinka dėl </w:t>
      </w:r>
      <w:r w:rsidR="0046347C">
        <w:rPr>
          <w:rFonts w:ascii="Times New Roman" w:eastAsia="Times New Roman" w:hAnsi="Times New Roman" w:cs="Times New Roman"/>
          <w:lang w:val="lt-LT" w:eastAsia="x-none"/>
        </w:rPr>
        <w:t xml:space="preserve">per didelio </w:t>
      </w:r>
      <w:r w:rsidR="0046347C" w:rsidRPr="0019365D">
        <w:rPr>
          <w:rFonts w:ascii="Times New Roman" w:eastAsia="Times New Roman" w:hAnsi="Times New Roman" w:cs="Times New Roman"/>
          <w:lang w:val="lt-LT" w:eastAsia="x-none"/>
        </w:rPr>
        <w:t>veikliosios medžiagos kiekio</w:t>
      </w:r>
      <w:r w:rsidRPr="00733227">
        <w:rPr>
          <w:rFonts w:ascii="Times New Roman" w:eastAsia="Times New Roman" w:hAnsi="Times New Roman" w:cs="Times New Roman"/>
          <w:lang w:val="lt-LT" w:eastAsia="x-none"/>
        </w:rPr>
        <w:t xml:space="preserve">. </w:t>
      </w:r>
    </w:p>
    <w:p w14:paraId="21E168E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F82A61C" w14:textId="77777777" w:rsidR="000E37D4"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 xml:space="preserve">Įspėjimai ir atsargumo priemonės </w:t>
      </w:r>
    </w:p>
    <w:p w14:paraId="14757CC0" w14:textId="77777777" w:rsidR="0046347C" w:rsidRPr="00733227" w:rsidRDefault="0046347C" w:rsidP="00F5756F">
      <w:pPr>
        <w:spacing w:after="0" w:line="240" w:lineRule="auto"/>
        <w:rPr>
          <w:rFonts w:ascii="Times New Roman" w:eastAsia="Times New Roman" w:hAnsi="Times New Roman" w:cs="Times New Roman"/>
          <w:b/>
          <w:bCs/>
          <w:lang w:val="lt-LT"/>
        </w:rPr>
      </w:pPr>
    </w:p>
    <w:p w14:paraId="322B567E" w14:textId="2EB57B23" w:rsidR="000E37D4" w:rsidRDefault="000E37D4" w:rsidP="00F5756F">
      <w:pPr>
        <w:spacing w:after="0" w:line="240" w:lineRule="auto"/>
        <w:rPr>
          <w:rFonts w:ascii="Times New Roman" w:eastAsia="Times New Roman" w:hAnsi="Times New Roman" w:cs="Times New Roman"/>
          <w:bCs/>
          <w:lang w:val="lt-LT"/>
        </w:rPr>
      </w:pPr>
      <w:r w:rsidRPr="00733227">
        <w:rPr>
          <w:rFonts w:ascii="Times New Roman" w:eastAsia="Times New Roman" w:hAnsi="Times New Roman" w:cs="Times New Roman"/>
          <w:bCs/>
          <w:lang w:val="lt-LT"/>
        </w:rPr>
        <w:t>Pasitarkite su gydytoju arba vaistininku prieš pradėdami vartoti Ibustar</w:t>
      </w:r>
      <w:r w:rsidR="00FC104E">
        <w:rPr>
          <w:rFonts w:ascii="Times New Roman" w:eastAsia="Times New Roman" w:hAnsi="Times New Roman" w:cs="Times New Roman"/>
          <w:bCs/>
          <w:lang w:val="lt-LT"/>
        </w:rPr>
        <w:t>.</w:t>
      </w:r>
    </w:p>
    <w:p w14:paraId="5100BE47" w14:textId="77777777" w:rsidR="00E7461D" w:rsidRPr="00733227" w:rsidRDefault="00E7461D" w:rsidP="00F5756F">
      <w:pPr>
        <w:spacing w:after="0" w:line="240" w:lineRule="auto"/>
        <w:rPr>
          <w:rFonts w:ascii="Times New Roman" w:eastAsia="Times New Roman" w:hAnsi="Times New Roman" w:cs="Times New Roman"/>
          <w:bCs/>
          <w:lang w:val="lt-LT"/>
        </w:rPr>
      </w:pPr>
    </w:p>
    <w:p w14:paraId="43A1DCD7" w14:textId="0A2BBC62"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hAnsi="Times New Roman" w:cs="Times New Roman"/>
          <w:lang w:val="lt-LT"/>
        </w:rPr>
        <w:t xml:space="preserve">Jeigu Jums </w:t>
      </w:r>
      <w:r w:rsidR="009F7B82">
        <w:rPr>
          <w:rFonts w:ascii="Times New Roman" w:hAnsi="Times New Roman" w:cs="Times New Roman"/>
          <w:lang w:val="lt-LT"/>
        </w:rPr>
        <w:t xml:space="preserve">yra diagnozuota </w:t>
      </w:r>
      <w:r w:rsidRPr="00733227">
        <w:rPr>
          <w:rFonts w:ascii="Times New Roman" w:hAnsi="Times New Roman" w:cs="Times New Roman"/>
          <w:lang w:val="lt-LT"/>
        </w:rPr>
        <w:t>infekci</w:t>
      </w:r>
      <w:r w:rsidR="009F7B82">
        <w:rPr>
          <w:rFonts w:ascii="Times New Roman" w:hAnsi="Times New Roman" w:cs="Times New Roman"/>
          <w:lang w:val="lt-LT"/>
        </w:rPr>
        <w:t>j</w:t>
      </w:r>
      <w:r w:rsidRPr="00733227">
        <w:rPr>
          <w:rFonts w:ascii="Times New Roman" w:hAnsi="Times New Roman" w:cs="Times New Roman"/>
          <w:lang w:val="lt-LT"/>
        </w:rPr>
        <w:t>a</w:t>
      </w:r>
      <w:r w:rsidR="009F7B82">
        <w:rPr>
          <w:rFonts w:ascii="Times New Roman" w:hAnsi="Times New Roman" w:cs="Times New Roman"/>
          <w:lang w:val="lt-LT"/>
        </w:rPr>
        <w:t>,</w:t>
      </w:r>
      <w:r w:rsidRPr="00CE62B0">
        <w:rPr>
          <w:rFonts w:ascii="Times New Roman" w:hAnsi="Times New Roman" w:cs="Times New Roman"/>
          <w:lang w:val="lt-LT"/>
        </w:rPr>
        <w:t xml:space="preserve"> žr. </w:t>
      </w:r>
      <w:r w:rsidR="00FC104E" w:rsidRPr="00925AAF">
        <w:rPr>
          <w:rFonts w:ascii="Times New Roman" w:hAnsi="Times New Roman" w:cs="Times New Roman"/>
          <w:lang w:val="lt-LT"/>
        </w:rPr>
        <w:t>toliau</w:t>
      </w:r>
      <w:r w:rsidR="00FC104E" w:rsidRPr="00FC104E">
        <w:rPr>
          <w:rFonts w:ascii="Times New Roman" w:hAnsi="Times New Roman" w:cs="Times New Roman"/>
          <w:lang w:val="lt-LT"/>
        </w:rPr>
        <w:t xml:space="preserve"> </w:t>
      </w:r>
      <w:r w:rsidR="00FC104E">
        <w:rPr>
          <w:rFonts w:ascii="Times New Roman" w:hAnsi="Times New Roman" w:cs="Times New Roman"/>
          <w:lang w:val="lt-LT"/>
        </w:rPr>
        <w:t xml:space="preserve">esantį </w:t>
      </w:r>
      <w:r w:rsidRPr="00CE62B0">
        <w:rPr>
          <w:rFonts w:ascii="Times New Roman" w:hAnsi="Times New Roman" w:cs="Times New Roman"/>
          <w:lang w:val="lt-LT"/>
        </w:rPr>
        <w:t>skyr</w:t>
      </w:r>
      <w:r w:rsidR="00FC104E">
        <w:rPr>
          <w:rFonts w:ascii="Times New Roman" w:hAnsi="Times New Roman" w:cs="Times New Roman"/>
          <w:lang w:val="lt-LT"/>
        </w:rPr>
        <w:t>elį</w:t>
      </w:r>
      <w:r w:rsidRPr="00CE62B0">
        <w:rPr>
          <w:rFonts w:ascii="Times New Roman" w:hAnsi="Times New Roman" w:cs="Times New Roman"/>
          <w:lang w:val="lt-LT"/>
        </w:rPr>
        <w:t xml:space="preserve"> „Infekcijos“</w:t>
      </w:r>
      <w:r w:rsidR="00FC104E">
        <w:rPr>
          <w:rFonts w:ascii="Times New Roman" w:hAnsi="Times New Roman" w:cs="Times New Roman"/>
          <w:lang w:val="lt-LT"/>
        </w:rPr>
        <w:t>.</w:t>
      </w:r>
    </w:p>
    <w:p w14:paraId="33A1FF5F" w14:textId="77777777" w:rsidR="000E37D4" w:rsidRPr="00733227" w:rsidRDefault="000E37D4" w:rsidP="00F5756F">
      <w:pPr>
        <w:spacing w:after="0" w:line="240" w:lineRule="auto"/>
        <w:rPr>
          <w:rFonts w:ascii="Times New Roman" w:eastAsia="Times New Roman" w:hAnsi="Times New Roman" w:cs="Times New Roman"/>
          <w:b/>
          <w:bCs/>
          <w:lang w:val="lt-LT"/>
        </w:rPr>
      </w:pPr>
    </w:p>
    <w:p w14:paraId="68CE9C20" w14:textId="5E5F22ED" w:rsidR="000E37D4" w:rsidRPr="00733227" w:rsidRDefault="00FC104E" w:rsidP="00F5756F">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Cs/>
          <w:lang w:val="lt-LT"/>
        </w:rPr>
        <w:t>Šalutinį</w:t>
      </w:r>
      <w:r w:rsidR="000E37D4" w:rsidRPr="00733227">
        <w:rPr>
          <w:rFonts w:ascii="Times New Roman" w:eastAsia="Times New Roman" w:hAnsi="Times New Roman" w:cs="Times New Roman"/>
          <w:bCs/>
          <w:lang w:val="lt-LT"/>
        </w:rPr>
        <w:t xml:space="preserve"> poveikį galima sumažinti</w:t>
      </w:r>
      <w:r>
        <w:rPr>
          <w:rFonts w:ascii="Times New Roman" w:eastAsia="Times New Roman" w:hAnsi="Times New Roman" w:cs="Times New Roman"/>
          <w:bCs/>
          <w:lang w:val="lt-LT"/>
        </w:rPr>
        <w:t>,</w:t>
      </w:r>
      <w:r w:rsidR="000E37D4" w:rsidRPr="00733227">
        <w:rPr>
          <w:rFonts w:ascii="Times New Roman" w:eastAsia="Times New Roman" w:hAnsi="Times New Roman" w:cs="Times New Roman"/>
          <w:bCs/>
          <w:lang w:val="lt-LT"/>
        </w:rPr>
        <w:t xml:space="preserve"> vartojant mažiausią veiksmingą dozę trumpiausią laik</w:t>
      </w:r>
      <w:r>
        <w:rPr>
          <w:rFonts w:ascii="Times New Roman" w:eastAsia="Times New Roman" w:hAnsi="Times New Roman" w:cs="Times New Roman"/>
          <w:bCs/>
          <w:lang w:val="lt-LT"/>
        </w:rPr>
        <w:t>otarpį</w:t>
      </w:r>
      <w:r w:rsidR="000E37D4" w:rsidRPr="00733227">
        <w:rPr>
          <w:rFonts w:ascii="Times New Roman" w:eastAsia="Times New Roman" w:hAnsi="Times New Roman" w:cs="Times New Roman"/>
          <w:bCs/>
          <w:lang w:val="lt-LT"/>
        </w:rPr>
        <w:t xml:space="preserve">, </w:t>
      </w:r>
      <w:r w:rsidR="00A10D8B">
        <w:rPr>
          <w:rFonts w:ascii="Times New Roman" w:eastAsia="Times New Roman" w:hAnsi="Times New Roman" w:cs="Times New Roman"/>
          <w:bCs/>
          <w:lang w:val="lt-LT"/>
        </w:rPr>
        <w:t>bū</w:t>
      </w:r>
      <w:r w:rsidR="00F27872">
        <w:rPr>
          <w:rFonts w:ascii="Times New Roman" w:eastAsia="Times New Roman" w:hAnsi="Times New Roman" w:cs="Times New Roman"/>
          <w:bCs/>
          <w:lang w:val="lt-LT"/>
        </w:rPr>
        <w:t>t</w:t>
      </w:r>
      <w:r w:rsidR="00A10D8B">
        <w:rPr>
          <w:rFonts w:ascii="Times New Roman" w:eastAsia="Times New Roman" w:hAnsi="Times New Roman" w:cs="Times New Roman"/>
          <w:bCs/>
          <w:lang w:val="lt-LT"/>
        </w:rPr>
        <w:t>iną</w:t>
      </w:r>
      <w:r w:rsidR="000E37D4" w:rsidRPr="00733227">
        <w:rPr>
          <w:rFonts w:ascii="Times New Roman" w:eastAsia="Times New Roman" w:hAnsi="Times New Roman" w:cs="Times New Roman"/>
          <w:bCs/>
          <w:lang w:val="lt-LT"/>
        </w:rPr>
        <w:t xml:space="preserve"> simptomams kontroliuoti.</w:t>
      </w:r>
    </w:p>
    <w:p w14:paraId="594875CE" w14:textId="77777777" w:rsidR="000E37D4" w:rsidRPr="00733227" w:rsidRDefault="000E37D4" w:rsidP="00F5756F">
      <w:pPr>
        <w:spacing w:after="0" w:line="240" w:lineRule="auto"/>
        <w:rPr>
          <w:rFonts w:ascii="Times New Roman" w:eastAsia="Times New Roman" w:hAnsi="Times New Roman" w:cs="Times New Roman"/>
          <w:bCs/>
          <w:lang w:val="lt-LT"/>
        </w:rPr>
      </w:pPr>
    </w:p>
    <w:p w14:paraId="3165A8E3" w14:textId="77777777" w:rsidR="00FC104E" w:rsidRPr="00DC338E" w:rsidRDefault="00FC104E" w:rsidP="00F5756F">
      <w:pPr>
        <w:spacing w:after="0" w:line="240" w:lineRule="auto"/>
        <w:rPr>
          <w:rFonts w:ascii="Times New Roman" w:hAnsi="Times New Roman" w:cs="Times New Roman"/>
          <w:b/>
          <w:lang w:val="lt-LT"/>
        </w:rPr>
      </w:pPr>
      <w:r w:rsidRPr="00DC338E">
        <w:rPr>
          <w:rFonts w:ascii="Times New Roman" w:hAnsi="Times New Roman" w:cs="Times New Roman"/>
          <w:b/>
          <w:lang w:val="lt-LT"/>
        </w:rPr>
        <w:t>Saugumas virškinimo traktui</w:t>
      </w:r>
    </w:p>
    <w:p w14:paraId="0CE4BD45" w14:textId="7AD3ECE3" w:rsidR="000E37D4" w:rsidRPr="00733227" w:rsidRDefault="000E37D4" w:rsidP="00F5756F">
      <w:pPr>
        <w:spacing w:after="0" w:line="240" w:lineRule="auto"/>
        <w:rPr>
          <w:rFonts w:ascii="Times New Roman" w:eastAsia="Times New Roman" w:hAnsi="Times New Roman" w:cs="Times New Roman"/>
          <w:b/>
          <w:bCs/>
          <w:u w:val="single"/>
          <w:lang w:val="lt-LT"/>
        </w:rPr>
      </w:pPr>
      <w:r w:rsidRPr="00733227">
        <w:rPr>
          <w:rFonts w:ascii="Times New Roman" w:eastAsia="Times New Roman" w:hAnsi="Times New Roman" w:cs="Times New Roman"/>
          <w:bCs/>
          <w:lang w:val="lt-LT"/>
        </w:rPr>
        <w:t>Ibustar negalima vartoti kartu su kitais NVNU, įskaitant vadinamuosius COX-2 inhibitorius (</w:t>
      </w:r>
      <w:r w:rsidR="00FC104E" w:rsidRPr="00733227">
        <w:rPr>
          <w:rFonts w:ascii="Times New Roman" w:eastAsia="Times New Roman" w:hAnsi="Times New Roman" w:cs="Times New Roman"/>
          <w:bCs/>
          <w:lang w:val="lt-LT"/>
        </w:rPr>
        <w:t>selektyvaus poveikio 2</w:t>
      </w:r>
      <w:r w:rsidR="00FC104E">
        <w:rPr>
          <w:rFonts w:ascii="Times New Roman" w:eastAsia="Times New Roman" w:hAnsi="Times New Roman" w:cs="Times New Roman"/>
          <w:bCs/>
          <w:lang w:val="lt-LT"/>
        </w:rPr>
        <w:t xml:space="preserve">-ojo tipo </w:t>
      </w:r>
      <w:r w:rsidRPr="00733227">
        <w:rPr>
          <w:rFonts w:ascii="Times New Roman" w:eastAsia="Times New Roman" w:hAnsi="Times New Roman" w:cs="Times New Roman"/>
          <w:bCs/>
          <w:lang w:val="lt-LT"/>
        </w:rPr>
        <w:t>ciklooksigenazės</w:t>
      </w:r>
      <w:r w:rsidR="00FC104E">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 inhibitorius).</w:t>
      </w:r>
    </w:p>
    <w:p w14:paraId="3E3DB7D0" w14:textId="77777777" w:rsidR="000E37D4" w:rsidRPr="00733227" w:rsidRDefault="000E37D4" w:rsidP="00F5756F">
      <w:pPr>
        <w:spacing w:after="0" w:line="240" w:lineRule="auto"/>
        <w:rPr>
          <w:rFonts w:ascii="Times New Roman" w:eastAsia="Times New Roman" w:hAnsi="Times New Roman" w:cs="Times New Roman"/>
          <w:bCs/>
          <w:lang w:val="lt-LT"/>
        </w:rPr>
      </w:pPr>
    </w:p>
    <w:p w14:paraId="60C185CB" w14:textId="77777777" w:rsidR="000E37D4" w:rsidRPr="00DC338E" w:rsidRDefault="000E37D4" w:rsidP="00F5756F">
      <w:pPr>
        <w:spacing w:after="0" w:line="240" w:lineRule="auto"/>
        <w:rPr>
          <w:rFonts w:ascii="Times New Roman" w:eastAsia="Times New Roman" w:hAnsi="Times New Roman" w:cs="Times New Roman"/>
          <w:b/>
          <w:bCs/>
          <w:iCs/>
          <w:lang w:val="lt-LT"/>
        </w:rPr>
      </w:pPr>
      <w:r w:rsidRPr="00DC338E">
        <w:rPr>
          <w:rFonts w:ascii="Times New Roman" w:eastAsia="Times New Roman" w:hAnsi="Times New Roman" w:cs="Times New Roman"/>
          <w:b/>
          <w:bCs/>
          <w:iCs/>
          <w:lang w:val="lt-LT"/>
        </w:rPr>
        <w:t>Senyvi pacientai</w:t>
      </w:r>
    </w:p>
    <w:p w14:paraId="0E7E62A9" w14:textId="77777777" w:rsidR="00FC104E" w:rsidRPr="00733227" w:rsidRDefault="00FC104E" w:rsidP="00F5756F">
      <w:pPr>
        <w:spacing w:after="0" w:line="240" w:lineRule="auto"/>
        <w:rPr>
          <w:rFonts w:ascii="Times New Roman" w:eastAsia="Times New Roman" w:hAnsi="Times New Roman" w:cs="Times New Roman"/>
          <w:b/>
          <w:bCs/>
          <w:u w:val="single"/>
          <w:lang w:val="lt-LT"/>
        </w:rPr>
      </w:pPr>
    </w:p>
    <w:p w14:paraId="7B36B7C6" w14:textId="2F33BA3A"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Senyviems pacientams dažniau pasitaiko NVNU sukeltos nepageidaujamos reakcijos, ypač kraujavimas iš virškinimo trakto ir prakiurimas, kurie gali būti mirtini. Todėl senyvus pacientus gydytojai turi ypač atidžiai</w:t>
      </w:r>
      <w:r w:rsidR="00F71E44" w:rsidRPr="00F71E44">
        <w:rPr>
          <w:rFonts w:ascii="Times New Roman" w:eastAsia="Times New Roman" w:hAnsi="Times New Roman" w:cs="Times New Roman"/>
          <w:bCs/>
          <w:lang w:val="lt-LT"/>
        </w:rPr>
        <w:t xml:space="preserve"> </w:t>
      </w:r>
      <w:r w:rsidR="00F71E44" w:rsidRPr="00733227">
        <w:rPr>
          <w:rFonts w:ascii="Times New Roman" w:eastAsia="Times New Roman" w:hAnsi="Times New Roman" w:cs="Times New Roman"/>
          <w:bCs/>
          <w:lang w:val="lt-LT"/>
        </w:rPr>
        <w:t>stebėti</w:t>
      </w:r>
      <w:r w:rsidRPr="00733227">
        <w:rPr>
          <w:rFonts w:ascii="Times New Roman" w:eastAsia="Times New Roman" w:hAnsi="Times New Roman" w:cs="Times New Roman"/>
          <w:bCs/>
          <w:lang w:val="lt-LT"/>
        </w:rPr>
        <w:t>.</w:t>
      </w:r>
    </w:p>
    <w:p w14:paraId="7D3530DF" w14:textId="77777777" w:rsidR="000E37D4" w:rsidRPr="00733227" w:rsidRDefault="000E37D4" w:rsidP="00F5756F">
      <w:pPr>
        <w:spacing w:after="0" w:line="240" w:lineRule="auto"/>
        <w:rPr>
          <w:rFonts w:ascii="Times New Roman" w:eastAsia="Times New Roman" w:hAnsi="Times New Roman" w:cs="Times New Roman"/>
          <w:bCs/>
          <w:lang w:val="lt-LT"/>
        </w:rPr>
      </w:pPr>
    </w:p>
    <w:p w14:paraId="7CA0C448" w14:textId="6E7BFCFD" w:rsidR="000E37D4" w:rsidRPr="00DC338E" w:rsidRDefault="000E37D4" w:rsidP="00F5756F">
      <w:pPr>
        <w:spacing w:after="0" w:line="240" w:lineRule="auto"/>
        <w:rPr>
          <w:rFonts w:ascii="Times New Roman" w:eastAsia="Times New Roman" w:hAnsi="Times New Roman" w:cs="Times New Roman"/>
          <w:b/>
          <w:bCs/>
          <w:iCs/>
          <w:lang w:val="lt-LT"/>
        </w:rPr>
      </w:pPr>
      <w:r w:rsidRPr="00DC338E">
        <w:rPr>
          <w:rFonts w:ascii="Times New Roman" w:eastAsia="Times New Roman" w:hAnsi="Times New Roman" w:cs="Times New Roman"/>
          <w:b/>
          <w:bCs/>
          <w:iCs/>
          <w:lang w:val="lt-LT"/>
        </w:rPr>
        <w:t>Kraujavimas iš virškinimo trakto, jo opėjimas ir prakiurimas</w:t>
      </w:r>
    </w:p>
    <w:p w14:paraId="60BD8F3D" w14:textId="77777777" w:rsidR="00F71E44" w:rsidRPr="00733227" w:rsidRDefault="00F71E44" w:rsidP="00F5756F">
      <w:pPr>
        <w:spacing w:after="0" w:line="240" w:lineRule="auto"/>
        <w:rPr>
          <w:rFonts w:ascii="Times New Roman" w:eastAsia="Times New Roman" w:hAnsi="Times New Roman" w:cs="Times New Roman"/>
          <w:b/>
          <w:bCs/>
          <w:u w:val="single"/>
          <w:lang w:val="lt-LT"/>
        </w:rPr>
      </w:pPr>
    </w:p>
    <w:p w14:paraId="3E97064D" w14:textId="73E387EB" w:rsidR="000E37D4" w:rsidRPr="00733227" w:rsidRDefault="00F71E44" w:rsidP="00F5756F">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Cs/>
          <w:lang w:val="lt-LT"/>
        </w:rPr>
        <w:t>Vartojant visus NVNU, g</w:t>
      </w:r>
      <w:r w:rsidR="000E37D4" w:rsidRPr="00733227">
        <w:rPr>
          <w:rFonts w:ascii="Times New Roman" w:eastAsia="Times New Roman" w:hAnsi="Times New Roman" w:cs="Times New Roman"/>
          <w:bCs/>
          <w:lang w:val="lt-LT"/>
        </w:rPr>
        <w:t>auta pranešimų apie kraujavim</w:t>
      </w:r>
      <w:r>
        <w:rPr>
          <w:rFonts w:ascii="Times New Roman" w:eastAsia="Times New Roman" w:hAnsi="Times New Roman" w:cs="Times New Roman"/>
          <w:bCs/>
          <w:lang w:val="lt-LT"/>
        </w:rPr>
        <w:t>o</w:t>
      </w:r>
      <w:r w:rsidR="000E37D4" w:rsidRPr="00733227">
        <w:rPr>
          <w:rFonts w:ascii="Times New Roman" w:eastAsia="Times New Roman" w:hAnsi="Times New Roman" w:cs="Times New Roman"/>
          <w:bCs/>
          <w:lang w:val="lt-LT"/>
        </w:rPr>
        <w:t xml:space="preserve"> iš virškinimo trakto, jo opėjim</w:t>
      </w:r>
      <w:r>
        <w:rPr>
          <w:rFonts w:ascii="Times New Roman" w:eastAsia="Times New Roman" w:hAnsi="Times New Roman" w:cs="Times New Roman"/>
          <w:bCs/>
          <w:lang w:val="lt-LT"/>
        </w:rPr>
        <w:t>o</w:t>
      </w:r>
      <w:r w:rsidR="000E37D4" w:rsidRPr="00733227">
        <w:rPr>
          <w:rFonts w:ascii="Times New Roman" w:eastAsia="Times New Roman" w:hAnsi="Times New Roman" w:cs="Times New Roman"/>
          <w:bCs/>
          <w:lang w:val="lt-LT"/>
        </w:rPr>
        <w:t xml:space="preserve"> ir prakiurim</w:t>
      </w:r>
      <w:r>
        <w:rPr>
          <w:rFonts w:ascii="Times New Roman" w:eastAsia="Times New Roman" w:hAnsi="Times New Roman" w:cs="Times New Roman"/>
          <w:bCs/>
          <w:lang w:val="lt-LT"/>
        </w:rPr>
        <w:t>o atvejus</w:t>
      </w:r>
      <w:r w:rsidR="000E37D4" w:rsidRPr="00733227">
        <w:rPr>
          <w:rFonts w:ascii="Times New Roman" w:eastAsia="Times New Roman" w:hAnsi="Times New Roman" w:cs="Times New Roman"/>
          <w:bCs/>
          <w:lang w:val="lt-LT"/>
        </w:rPr>
        <w:t xml:space="preserve">, kurie gali būti mirtini, pasireikšti bet kuriuo gydymo laikotarpiu, su įspėjamaisiais simptomais arba be jų, </w:t>
      </w:r>
      <w:r>
        <w:rPr>
          <w:rFonts w:ascii="Times New Roman" w:eastAsia="Times New Roman" w:hAnsi="Times New Roman" w:cs="Times New Roman"/>
          <w:bCs/>
          <w:lang w:val="lt-LT"/>
        </w:rPr>
        <w:t>kai</w:t>
      </w:r>
      <w:r w:rsidR="000E37D4" w:rsidRPr="00733227">
        <w:rPr>
          <w:rFonts w:ascii="Times New Roman" w:eastAsia="Times New Roman" w:hAnsi="Times New Roman" w:cs="Times New Roman"/>
          <w:bCs/>
          <w:lang w:val="lt-LT"/>
        </w:rPr>
        <w:t xml:space="preserve"> anksčiau </w:t>
      </w:r>
      <w:r>
        <w:rPr>
          <w:rFonts w:ascii="Times New Roman" w:eastAsia="Times New Roman" w:hAnsi="Times New Roman" w:cs="Times New Roman"/>
          <w:bCs/>
          <w:lang w:val="lt-LT"/>
        </w:rPr>
        <w:t xml:space="preserve">yra </w:t>
      </w:r>
      <w:r w:rsidR="000E37D4" w:rsidRPr="00733227">
        <w:rPr>
          <w:rFonts w:ascii="Times New Roman" w:eastAsia="Times New Roman" w:hAnsi="Times New Roman" w:cs="Times New Roman"/>
          <w:bCs/>
          <w:lang w:val="lt-LT"/>
        </w:rPr>
        <w:t>buv</w:t>
      </w:r>
      <w:r>
        <w:rPr>
          <w:rFonts w:ascii="Times New Roman" w:eastAsia="Times New Roman" w:hAnsi="Times New Roman" w:cs="Times New Roman"/>
          <w:bCs/>
          <w:lang w:val="lt-LT"/>
        </w:rPr>
        <w:t>ę</w:t>
      </w:r>
      <w:r w:rsidR="000E37D4" w:rsidRPr="00733227">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arba nebuvę pavojingų</w:t>
      </w:r>
      <w:r w:rsidR="000E37D4" w:rsidRPr="00733227">
        <w:rPr>
          <w:rFonts w:ascii="Times New Roman" w:eastAsia="Times New Roman" w:hAnsi="Times New Roman" w:cs="Times New Roman"/>
          <w:bCs/>
          <w:lang w:val="lt-LT"/>
        </w:rPr>
        <w:t xml:space="preserve"> virškinimo trakto </w:t>
      </w:r>
      <w:r>
        <w:rPr>
          <w:rFonts w:ascii="Times New Roman" w:eastAsia="Times New Roman" w:hAnsi="Times New Roman" w:cs="Times New Roman"/>
          <w:bCs/>
          <w:lang w:val="lt-LT"/>
        </w:rPr>
        <w:t>sutrikimų</w:t>
      </w:r>
      <w:r w:rsidR="000E37D4" w:rsidRPr="00733227">
        <w:rPr>
          <w:rFonts w:ascii="Times New Roman" w:eastAsia="Times New Roman" w:hAnsi="Times New Roman" w:cs="Times New Roman"/>
          <w:bCs/>
          <w:lang w:val="lt-LT"/>
        </w:rPr>
        <w:t>.</w:t>
      </w:r>
    </w:p>
    <w:p w14:paraId="42D99376" w14:textId="73FE1F6D" w:rsidR="000E37D4" w:rsidRPr="00733227" w:rsidRDefault="000E37D4" w:rsidP="00F5756F">
      <w:pPr>
        <w:spacing w:after="0" w:line="240" w:lineRule="auto"/>
        <w:rPr>
          <w:rFonts w:ascii="Times New Roman" w:eastAsia="Times New Roman" w:hAnsi="Times New Roman" w:cs="Times New Roman"/>
          <w:bCs/>
          <w:lang w:val="lt-LT"/>
        </w:rPr>
      </w:pPr>
    </w:p>
    <w:p w14:paraId="2FFAE764" w14:textId="343ADB46" w:rsidR="000E37D4" w:rsidRDefault="001B474D" w:rsidP="00F5756F">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K</w:t>
      </w:r>
      <w:r w:rsidR="000E37D4" w:rsidRPr="00733227">
        <w:rPr>
          <w:rFonts w:ascii="Times New Roman" w:eastAsia="Times New Roman" w:hAnsi="Times New Roman" w:cs="Times New Roman"/>
          <w:bCs/>
          <w:lang w:val="lt-LT"/>
        </w:rPr>
        <w:t xml:space="preserve">raujavimo iš virškinimo trakto, </w:t>
      </w:r>
      <w:r w:rsidR="001E25A2" w:rsidRPr="00CE62B0">
        <w:rPr>
          <w:rFonts w:ascii="Times New Roman" w:eastAsia="Times New Roman" w:hAnsi="Times New Roman" w:cs="Times New Roman"/>
          <w:noProof/>
          <w:lang w:val="lt-LT"/>
        </w:rPr>
        <w:t xml:space="preserve">virškinimo trakto </w:t>
      </w:r>
      <w:r w:rsidR="000E37D4" w:rsidRPr="00733227">
        <w:rPr>
          <w:rFonts w:ascii="Times New Roman" w:eastAsia="Times New Roman" w:hAnsi="Times New Roman" w:cs="Times New Roman"/>
          <w:bCs/>
          <w:lang w:val="lt-LT"/>
        </w:rPr>
        <w:t xml:space="preserve">opėjimo ir prakiurimo rizika </w:t>
      </w:r>
      <w:r w:rsidR="001E25A2">
        <w:rPr>
          <w:rFonts w:ascii="Times New Roman" w:eastAsia="Times New Roman" w:hAnsi="Times New Roman" w:cs="Times New Roman"/>
          <w:bCs/>
          <w:lang w:val="lt-LT"/>
        </w:rPr>
        <w:t xml:space="preserve">yra didesnė </w:t>
      </w:r>
      <w:r w:rsidR="001E25A2" w:rsidRPr="00CE62B0">
        <w:rPr>
          <w:rFonts w:ascii="Times New Roman" w:eastAsia="Times New Roman" w:hAnsi="Times New Roman" w:cs="Times New Roman"/>
          <w:noProof/>
          <w:lang w:val="lt-LT"/>
        </w:rPr>
        <w:t>vartojant dideles NVNU dozes,</w:t>
      </w:r>
      <w:r w:rsidR="001E25A2"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pacientams, anksčiau turėjusiems opą, ypač</w:t>
      </w:r>
      <w:r w:rsidR="001E25A2">
        <w:rPr>
          <w:rFonts w:ascii="Times New Roman" w:eastAsia="Times New Roman" w:hAnsi="Times New Roman" w:cs="Times New Roman"/>
          <w:bCs/>
          <w:lang w:val="lt-LT"/>
        </w:rPr>
        <w:t>,</w:t>
      </w:r>
      <w:r w:rsidR="000E37D4" w:rsidRPr="00733227">
        <w:rPr>
          <w:rFonts w:ascii="Times New Roman" w:eastAsia="Times New Roman" w:hAnsi="Times New Roman" w:cs="Times New Roman"/>
          <w:bCs/>
          <w:lang w:val="lt-LT"/>
        </w:rPr>
        <w:t xml:space="preserve"> </w:t>
      </w:r>
      <w:r w:rsidR="001E25A2" w:rsidRPr="00CE62B0">
        <w:rPr>
          <w:rFonts w:ascii="Times New Roman" w:eastAsia="Times New Roman" w:hAnsi="Times New Roman" w:cs="Times New Roman"/>
          <w:noProof/>
          <w:lang w:val="lt-LT"/>
        </w:rPr>
        <w:t>jeigu buvo</w:t>
      </w:r>
      <w:r w:rsidR="000E37D4" w:rsidRPr="00733227">
        <w:rPr>
          <w:rFonts w:ascii="Times New Roman" w:eastAsia="Times New Roman" w:hAnsi="Times New Roman" w:cs="Times New Roman"/>
          <w:bCs/>
          <w:lang w:val="lt-LT"/>
        </w:rPr>
        <w:t xml:space="preserve"> kraujavimo arba prakiurimo komplikacij</w:t>
      </w:r>
      <w:r w:rsidR="001E25A2">
        <w:rPr>
          <w:rFonts w:ascii="Times New Roman" w:eastAsia="Times New Roman" w:hAnsi="Times New Roman" w:cs="Times New Roman"/>
          <w:bCs/>
          <w:lang w:val="lt-LT"/>
        </w:rPr>
        <w:t>ų</w:t>
      </w:r>
      <w:r w:rsidR="000E37D4" w:rsidRPr="00733227">
        <w:rPr>
          <w:rFonts w:ascii="Times New Roman" w:eastAsia="Times New Roman" w:hAnsi="Times New Roman" w:cs="Times New Roman"/>
          <w:bCs/>
          <w:lang w:val="lt-LT"/>
        </w:rPr>
        <w:t xml:space="preserve"> (žr. skyrelį „Ibustar vartoti negalima“), </w:t>
      </w:r>
      <w:r w:rsidR="001E25A2">
        <w:rPr>
          <w:rFonts w:ascii="Times New Roman" w:eastAsia="Times New Roman" w:hAnsi="Times New Roman" w:cs="Times New Roman"/>
          <w:bCs/>
          <w:lang w:val="lt-LT"/>
        </w:rPr>
        <w:t>ir</w:t>
      </w:r>
      <w:r w:rsidR="001E25A2"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senyv</w:t>
      </w:r>
      <w:r w:rsidR="001E25A2">
        <w:rPr>
          <w:rFonts w:ascii="Times New Roman" w:eastAsia="Times New Roman" w:hAnsi="Times New Roman" w:cs="Times New Roman"/>
          <w:bCs/>
          <w:lang w:val="lt-LT"/>
        </w:rPr>
        <w:t>iems žmonėms</w:t>
      </w:r>
      <w:r w:rsidR="000E37D4" w:rsidRPr="00733227">
        <w:rPr>
          <w:rFonts w:ascii="Times New Roman" w:eastAsia="Times New Roman" w:hAnsi="Times New Roman" w:cs="Times New Roman"/>
          <w:bCs/>
          <w:lang w:val="lt-LT"/>
        </w:rPr>
        <w:t xml:space="preserve">. </w:t>
      </w:r>
      <w:r w:rsidR="005630CB">
        <w:rPr>
          <w:rFonts w:ascii="Times New Roman" w:eastAsia="Times New Roman" w:hAnsi="Times New Roman" w:cs="Times New Roman"/>
          <w:bCs/>
          <w:lang w:val="lt-LT"/>
        </w:rPr>
        <w:t>Tokių</w:t>
      </w:r>
      <w:r w:rsidR="005630CB"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pacient</w:t>
      </w:r>
      <w:r w:rsidR="005630CB">
        <w:rPr>
          <w:rFonts w:ascii="Times New Roman" w:eastAsia="Times New Roman" w:hAnsi="Times New Roman" w:cs="Times New Roman"/>
          <w:bCs/>
          <w:lang w:val="lt-LT"/>
        </w:rPr>
        <w:t>ų</w:t>
      </w:r>
      <w:r w:rsidR="000E37D4" w:rsidRPr="00733227">
        <w:rPr>
          <w:rFonts w:ascii="Times New Roman" w:eastAsia="Times New Roman" w:hAnsi="Times New Roman" w:cs="Times New Roman"/>
          <w:bCs/>
          <w:lang w:val="lt-LT"/>
        </w:rPr>
        <w:t xml:space="preserve"> </w:t>
      </w:r>
      <w:r w:rsidR="005630CB">
        <w:rPr>
          <w:rFonts w:ascii="Times New Roman" w:eastAsia="Times New Roman" w:hAnsi="Times New Roman" w:cs="Times New Roman"/>
          <w:bCs/>
          <w:lang w:val="lt-LT"/>
        </w:rPr>
        <w:t xml:space="preserve">gydymą </w:t>
      </w:r>
      <w:r w:rsidR="000E37D4" w:rsidRPr="00733227">
        <w:rPr>
          <w:rFonts w:ascii="Times New Roman" w:eastAsia="Times New Roman" w:hAnsi="Times New Roman" w:cs="Times New Roman"/>
          <w:bCs/>
          <w:lang w:val="lt-LT"/>
        </w:rPr>
        <w:t>reikia pradėti  mažiausi</w:t>
      </w:r>
      <w:r w:rsidR="005630CB">
        <w:rPr>
          <w:rFonts w:ascii="Times New Roman" w:eastAsia="Times New Roman" w:hAnsi="Times New Roman" w:cs="Times New Roman"/>
          <w:bCs/>
          <w:lang w:val="lt-LT"/>
        </w:rPr>
        <w:t>a</w:t>
      </w:r>
      <w:r w:rsidR="000E37D4" w:rsidRPr="00733227">
        <w:rPr>
          <w:rFonts w:ascii="Times New Roman" w:eastAsia="Times New Roman" w:hAnsi="Times New Roman" w:cs="Times New Roman"/>
          <w:bCs/>
          <w:lang w:val="lt-LT"/>
        </w:rPr>
        <w:t xml:space="preserve"> </w:t>
      </w:r>
      <w:r w:rsidR="005630CB">
        <w:rPr>
          <w:rFonts w:ascii="Times New Roman" w:eastAsia="Times New Roman" w:hAnsi="Times New Roman" w:cs="Times New Roman"/>
          <w:bCs/>
          <w:lang w:val="lt-LT"/>
        </w:rPr>
        <w:t xml:space="preserve">prieinama </w:t>
      </w:r>
      <w:r w:rsidR="000E37D4" w:rsidRPr="00733227">
        <w:rPr>
          <w:rFonts w:ascii="Times New Roman" w:eastAsia="Times New Roman" w:hAnsi="Times New Roman" w:cs="Times New Roman"/>
          <w:bCs/>
          <w:lang w:val="lt-LT"/>
        </w:rPr>
        <w:t>vaisto doz</w:t>
      </w:r>
      <w:r w:rsidR="005630CB">
        <w:rPr>
          <w:rFonts w:ascii="Times New Roman" w:eastAsia="Times New Roman" w:hAnsi="Times New Roman" w:cs="Times New Roman"/>
          <w:bCs/>
          <w:lang w:val="lt-LT"/>
        </w:rPr>
        <w:t>e</w:t>
      </w:r>
      <w:r w:rsidR="000E37D4" w:rsidRPr="00733227">
        <w:rPr>
          <w:rFonts w:ascii="Times New Roman" w:eastAsia="Times New Roman" w:hAnsi="Times New Roman" w:cs="Times New Roman"/>
          <w:bCs/>
          <w:lang w:val="lt-LT"/>
        </w:rPr>
        <w:t xml:space="preserve">. </w:t>
      </w:r>
    </w:p>
    <w:p w14:paraId="61FDB56B" w14:textId="6BCAEBE7" w:rsidR="001E25A2" w:rsidRPr="00733227" w:rsidRDefault="001E25A2" w:rsidP="00F5756F">
      <w:pPr>
        <w:spacing w:after="0" w:line="240" w:lineRule="auto"/>
        <w:rPr>
          <w:rFonts w:ascii="Times New Roman" w:eastAsia="Times New Roman" w:hAnsi="Times New Roman" w:cs="Times New Roman"/>
          <w:b/>
          <w:bCs/>
          <w:lang w:val="lt-LT"/>
        </w:rPr>
      </w:pPr>
    </w:p>
    <w:p w14:paraId="478BB2C8" w14:textId="7E14C575" w:rsidR="000E37D4" w:rsidRPr="00733227" w:rsidRDefault="001B474D" w:rsidP="00F5756F">
      <w:pPr>
        <w:spacing w:after="0" w:line="240" w:lineRule="auto"/>
        <w:rPr>
          <w:rFonts w:ascii="Times New Roman" w:eastAsia="Times New Roman" w:hAnsi="Times New Roman" w:cs="Times New Roman"/>
          <w:b/>
          <w:bCs/>
          <w:lang w:val="lt-LT"/>
        </w:rPr>
      </w:pPr>
      <w:r w:rsidRPr="00CE62B0">
        <w:rPr>
          <w:rFonts w:ascii="Times New Roman" w:eastAsia="Times New Roman" w:hAnsi="Times New Roman" w:cs="Times New Roman"/>
          <w:noProof/>
          <w:lang w:val="lt-LT"/>
        </w:rPr>
        <w:t>Šiems</w:t>
      </w:r>
      <w:r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pacientams ir pacientams, kuriems kartu būtina </w:t>
      </w:r>
      <w:r w:rsidRPr="00733227">
        <w:rPr>
          <w:rFonts w:ascii="Times New Roman" w:eastAsia="Times New Roman" w:hAnsi="Times New Roman" w:cs="Times New Roman"/>
          <w:bCs/>
          <w:lang w:val="lt-LT"/>
        </w:rPr>
        <w:t xml:space="preserve">vartoti </w:t>
      </w:r>
      <w:r w:rsidR="000E37D4" w:rsidRPr="00733227">
        <w:rPr>
          <w:rFonts w:ascii="Times New Roman" w:eastAsia="Times New Roman" w:hAnsi="Times New Roman" w:cs="Times New Roman"/>
          <w:bCs/>
          <w:lang w:val="lt-LT"/>
        </w:rPr>
        <w:t>maž</w:t>
      </w:r>
      <w:r>
        <w:rPr>
          <w:rFonts w:ascii="Times New Roman" w:eastAsia="Times New Roman" w:hAnsi="Times New Roman" w:cs="Times New Roman"/>
          <w:bCs/>
          <w:lang w:val="lt-LT"/>
        </w:rPr>
        <w:t>ą</w:t>
      </w:r>
      <w:r w:rsidR="000E37D4" w:rsidRPr="00733227">
        <w:rPr>
          <w:rFonts w:ascii="Times New Roman" w:eastAsia="Times New Roman" w:hAnsi="Times New Roman" w:cs="Times New Roman"/>
          <w:bCs/>
          <w:lang w:val="lt-LT"/>
        </w:rPr>
        <w:t xml:space="preserve"> acetilsalicilo rūgšties </w:t>
      </w:r>
      <w:r w:rsidRPr="00733227">
        <w:rPr>
          <w:rFonts w:ascii="Times New Roman" w:eastAsia="Times New Roman" w:hAnsi="Times New Roman" w:cs="Times New Roman"/>
          <w:bCs/>
          <w:lang w:val="lt-LT"/>
        </w:rPr>
        <w:t>doz</w:t>
      </w:r>
      <w:r>
        <w:rPr>
          <w:rFonts w:ascii="Times New Roman" w:eastAsia="Times New Roman" w:hAnsi="Times New Roman" w:cs="Times New Roman"/>
          <w:bCs/>
          <w:lang w:val="lt-LT"/>
        </w:rPr>
        <w:t>ę</w:t>
      </w:r>
      <w:r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arba kitų virškinimo trakto pažaidos riziką didinančių vaistų, </w:t>
      </w:r>
      <w:r>
        <w:rPr>
          <w:rFonts w:ascii="Times New Roman" w:eastAsia="Times New Roman" w:hAnsi="Times New Roman" w:cs="Times New Roman"/>
          <w:bCs/>
          <w:lang w:val="lt-LT"/>
        </w:rPr>
        <w:t xml:space="preserve">apsvarsčius, </w:t>
      </w:r>
      <w:r w:rsidR="000E37D4" w:rsidRPr="00733227">
        <w:rPr>
          <w:rFonts w:ascii="Times New Roman" w:eastAsia="Times New Roman" w:hAnsi="Times New Roman" w:cs="Times New Roman"/>
          <w:bCs/>
          <w:lang w:val="lt-LT"/>
        </w:rPr>
        <w:t>reik</w:t>
      </w:r>
      <w:r>
        <w:rPr>
          <w:rFonts w:ascii="Times New Roman" w:eastAsia="Times New Roman" w:hAnsi="Times New Roman" w:cs="Times New Roman"/>
          <w:bCs/>
          <w:lang w:val="lt-LT"/>
        </w:rPr>
        <w:t>ia</w:t>
      </w:r>
      <w:r w:rsidR="000E37D4" w:rsidRPr="00733227">
        <w:rPr>
          <w:rFonts w:ascii="Times New Roman" w:eastAsia="Times New Roman" w:hAnsi="Times New Roman" w:cs="Times New Roman"/>
          <w:bCs/>
          <w:lang w:val="lt-LT"/>
        </w:rPr>
        <w:t xml:space="preserve"> kartu </w:t>
      </w:r>
      <w:r>
        <w:rPr>
          <w:rFonts w:ascii="Times New Roman" w:eastAsia="Times New Roman" w:hAnsi="Times New Roman" w:cs="Times New Roman"/>
          <w:bCs/>
          <w:lang w:val="lt-LT"/>
        </w:rPr>
        <w:t>vartoti</w:t>
      </w:r>
      <w:r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virškinimo traktą </w:t>
      </w:r>
      <w:r w:rsidRPr="00733227">
        <w:rPr>
          <w:rFonts w:ascii="Times New Roman" w:eastAsia="Times New Roman" w:hAnsi="Times New Roman" w:cs="Times New Roman"/>
          <w:bCs/>
          <w:lang w:val="lt-LT"/>
        </w:rPr>
        <w:t xml:space="preserve">apsaugančių vaistų </w:t>
      </w:r>
      <w:r w:rsidR="000E37D4" w:rsidRPr="00733227">
        <w:rPr>
          <w:rFonts w:ascii="Times New Roman" w:eastAsia="Times New Roman" w:hAnsi="Times New Roman" w:cs="Times New Roman"/>
          <w:bCs/>
          <w:lang w:val="lt-LT"/>
        </w:rPr>
        <w:t>(pvz., mizoprostolio arba protonų siurblio inhibitorių).</w:t>
      </w:r>
    </w:p>
    <w:p w14:paraId="5556791F" w14:textId="0747DEDA" w:rsidR="000E37D4" w:rsidRPr="00733227" w:rsidRDefault="000E37D4" w:rsidP="00F5756F">
      <w:pPr>
        <w:spacing w:after="0" w:line="240" w:lineRule="auto"/>
        <w:rPr>
          <w:rFonts w:ascii="Times New Roman" w:eastAsia="Times New Roman" w:hAnsi="Times New Roman" w:cs="Times New Roman"/>
          <w:bCs/>
          <w:lang w:val="lt-LT"/>
        </w:rPr>
      </w:pPr>
    </w:p>
    <w:p w14:paraId="71718BA0" w14:textId="48BC8E21" w:rsidR="000E37D4" w:rsidRPr="00733227" w:rsidRDefault="001B474D" w:rsidP="00F5756F">
      <w:pPr>
        <w:spacing w:after="0" w:line="240" w:lineRule="auto"/>
        <w:rPr>
          <w:rFonts w:ascii="Times New Roman" w:eastAsia="Times New Roman" w:hAnsi="Times New Roman" w:cs="Times New Roman"/>
          <w:b/>
          <w:bCs/>
          <w:lang w:val="lt-LT"/>
        </w:rPr>
      </w:pPr>
      <w:r w:rsidRPr="0019365D">
        <w:rPr>
          <w:rFonts w:ascii="Times New Roman" w:eastAsia="Times New Roman" w:hAnsi="Times New Roman" w:cs="Times New Roman"/>
          <w:bCs/>
          <w:lang w:val="lt-LT"/>
        </w:rPr>
        <w:t>Jeigu Jums</w:t>
      </w:r>
      <w:r w:rsidRPr="00733227" w:rsidDel="001B474D">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anksčiau buvo pasireiškęs </w:t>
      </w:r>
      <w:r>
        <w:rPr>
          <w:rFonts w:ascii="Times New Roman" w:eastAsia="Times New Roman" w:hAnsi="Times New Roman" w:cs="Times New Roman"/>
          <w:bCs/>
          <w:lang w:val="lt-LT"/>
        </w:rPr>
        <w:t>šalutinis</w:t>
      </w:r>
      <w:r w:rsidRPr="00733227">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poveikis virškinimo traktui, </w:t>
      </w:r>
      <w:r w:rsidRPr="0019365D">
        <w:rPr>
          <w:rFonts w:ascii="Times New Roman" w:eastAsia="Times New Roman" w:hAnsi="Times New Roman" w:cs="Times New Roman"/>
          <w:bCs/>
          <w:lang w:val="lt-LT"/>
        </w:rPr>
        <w:t xml:space="preserve">ypač, jei esate senyvo amžiaus, </w:t>
      </w:r>
      <w:r w:rsidR="000E37D4" w:rsidRPr="00733227">
        <w:rPr>
          <w:rFonts w:ascii="Times New Roman" w:eastAsia="Times New Roman" w:hAnsi="Times New Roman" w:cs="Times New Roman"/>
          <w:bCs/>
          <w:lang w:val="lt-LT"/>
        </w:rPr>
        <w:t xml:space="preserve">pajutę bet kokius neįprastus pilvo srities simptomus (ypač kraujavimą iš virškinimo trakto), ypač gydymo pradžioje, </w:t>
      </w:r>
      <w:r w:rsidRPr="00805B99">
        <w:rPr>
          <w:rFonts w:ascii="Times New Roman" w:eastAsia="Times New Roman" w:hAnsi="Times New Roman" w:cs="Times New Roman"/>
          <w:bCs/>
          <w:lang w:val="lt-LT"/>
        </w:rPr>
        <w:t xml:space="preserve">apie tai </w:t>
      </w:r>
      <w:r w:rsidR="000E37D4" w:rsidRPr="00733227">
        <w:rPr>
          <w:rFonts w:ascii="Times New Roman" w:eastAsia="Times New Roman" w:hAnsi="Times New Roman" w:cs="Times New Roman"/>
          <w:bCs/>
          <w:lang w:val="lt-LT"/>
        </w:rPr>
        <w:t>turi</w:t>
      </w:r>
      <w:r>
        <w:rPr>
          <w:rFonts w:ascii="Times New Roman" w:eastAsia="Times New Roman" w:hAnsi="Times New Roman" w:cs="Times New Roman"/>
          <w:bCs/>
          <w:lang w:val="lt-LT"/>
        </w:rPr>
        <w:t>te</w:t>
      </w:r>
      <w:r w:rsidR="000E37D4" w:rsidRPr="00733227">
        <w:rPr>
          <w:rFonts w:ascii="Times New Roman" w:eastAsia="Times New Roman" w:hAnsi="Times New Roman" w:cs="Times New Roman"/>
          <w:bCs/>
          <w:lang w:val="lt-LT"/>
        </w:rPr>
        <w:t xml:space="preserve"> pasakyti gydytojui.</w:t>
      </w:r>
    </w:p>
    <w:p w14:paraId="2C067283" w14:textId="7E6BCF22" w:rsidR="000E37D4" w:rsidRPr="00733227" w:rsidRDefault="000E37D4" w:rsidP="00F5756F">
      <w:pPr>
        <w:spacing w:after="0" w:line="240" w:lineRule="auto"/>
        <w:rPr>
          <w:rFonts w:ascii="Times New Roman" w:eastAsia="Times New Roman" w:hAnsi="Times New Roman" w:cs="Times New Roman"/>
          <w:bCs/>
          <w:lang w:val="lt-LT"/>
        </w:rPr>
      </w:pPr>
    </w:p>
    <w:p w14:paraId="0E63C8F6" w14:textId="1150B35A" w:rsidR="000E37D4" w:rsidRDefault="00C27580" w:rsidP="00F5756F">
      <w:pPr>
        <w:spacing w:after="0" w:line="240" w:lineRule="auto"/>
        <w:rPr>
          <w:rFonts w:ascii="Times New Roman" w:eastAsia="Times New Roman" w:hAnsi="Times New Roman" w:cs="Times New Roman"/>
          <w:bCs/>
          <w:lang w:val="lt-LT"/>
        </w:rPr>
      </w:pPr>
      <w:r w:rsidRPr="0019365D">
        <w:rPr>
          <w:rFonts w:ascii="Times New Roman" w:eastAsia="Times New Roman" w:hAnsi="Times New Roman" w:cs="Times New Roman"/>
          <w:bCs/>
          <w:lang w:val="lt-LT"/>
        </w:rPr>
        <w:t>Rekomenduojama i</w:t>
      </w:r>
      <w:r w:rsidR="000E37D4" w:rsidRPr="00733227">
        <w:rPr>
          <w:rFonts w:ascii="Times New Roman" w:eastAsia="Times New Roman" w:hAnsi="Times New Roman" w:cs="Times New Roman"/>
          <w:bCs/>
          <w:lang w:val="lt-LT"/>
        </w:rPr>
        <w:t xml:space="preserve">mtis atsargumo priemonių, </w:t>
      </w:r>
      <w:r>
        <w:rPr>
          <w:rFonts w:ascii="Times New Roman" w:eastAsia="Times New Roman" w:hAnsi="Times New Roman" w:cs="Times New Roman"/>
          <w:bCs/>
          <w:lang w:val="lt-LT"/>
        </w:rPr>
        <w:t xml:space="preserve">jei </w:t>
      </w:r>
      <w:r w:rsidR="000E37D4" w:rsidRPr="00733227">
        <w:rPr>
          <w:rFonts w:ascii="Times New Roman" w:eastAsia="Times New Roman" w:hAnsi="Times New Roman" w:cs="Times New Roman"/>
          <w:bCs/>
          <w:lang w:val="lt-LT"/>
        </w:rPr>
        <w:t>kartu vartoja</w:t>
      </w:r>
      <w:r>
        <w:rPr>
          <w:rFonts w:ascii="Times New Roman" w:eastAsia="Times New Roman" w:hAnsi="Times New Roman" w:cs="Times New Roman"/>
          <w:bCs/>
          <w:lang w:val="lt-LT"/>
        </w:rPr>
        <w:t>te</w:t>
      </w:r>
      <w:r w:rsidR="000E37D4" w:rsidRPr="00733227">
        <w:rPr>
          <w:rFonts w:ascii="Times New Roman" w:eastAsia="Times New Roman" w:hAnsi="Times New Roman" w:cs="Times New Roman"/>
          <w:bCs/>
          <w:lang w:val="lt-LT"/>
        </w:rPr>
        <w:t xml:space="preserve"> vaistų, galinčių didinti opėjimo ar kraujavimo riziką, </w:t>
      </w:r>
      <w:r w:rsidRPr="0019365D">
        <w:rPr>
          <w:rFonts w:ascii="Times New Roman" w:eastAsia="Times New Roman" w:hAnsi="Times New Roman" w:cs="Times New Roman"/>
          <w:bCs/>
          <w:lang w:val="lt-LT"/>
        </w:rPr>
        <w:t>pavyzdžiui:</w:t>
      </w:r>
      <w:r w:rsidR="0095041D">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geriamųjų kortikosteroidų, antikoaguliantų (pvz., varfariną), selektyvių</w:t>
      </w:r>
      <w:r>
        <w:rPr>
          <w:rFonts w:ascii="Times New Roman" w:eastAsia="Times New Roman" w:hAnsi="Times New Roman" w:cs="Times New Roman"/>
          <w:bCs/>
          <w:lang w:val="lt-LT"/>
        </w:rPr>
        <w:t>jų</w:t>
      </w:r>
      <w:r w:rsidR="000E37D4" w:rsidRPr="00733227">
        <w:rPr>
          <w:rFonts w:ascii="Times New Roman" w:eastAsia="Times New Roman" w:hAnsi="Times New Roman" w:cs="Times New Roman"/>
          <w:bCs/>
          <w:lang w:val="lt-LT"/>
        </w:rPr>
        <w:t xml:space="preserve"> serotonino reabsorbcijos inhibitorių </w:t>
      </w:r>
      <w:r>
        <w:rPr>
          <w:rFonts w:ascii="Times New Roman" w:eastAsia="Times New Roman" w:hAnsi="Times New Roman" w:cs="Times New Roman"/>
          <w:bCs/>
          <w:lang w:val="lt-LT"/>
        </w:rPr>
        <w:t>(greta</w:t>
      </w:r>
      <w:r w:rsidRPr="0019365D">
        <w:rPr>
          <w:rFonts w:ascii="Times New Roman" w:eastAsia="Times New Roman" w:hAnsi="Times New Roman" w:cs="Times New Roman"/>
          <w:bCs/>
          <w:lang w:val="lt-LT"/>
        </w:rPr>
        <w:t xml:space="preserve"> kitų indikacijų, vartojami depresijai gydyti</w:t>
      </w:r>
      <w:r>
        <w:rPr>
          <w:rFonts w:ascii="Times New Roman" w:eastAsia="Times New Roman" w:hAnsi="Times New Roman" w:cs="Times New Roman"/>
          <w:bCs/>
          <w:lang w:val="lt-LT"/>
        </w:rPr>
        <w:t xml:space="preserve">) </w:t>
      </w:r>
      <w:r w:rsidR="000E37D4" w:rsidRPr="00733227">
        <w:rPr>
          <w:rFonts w:ascii="Times New Roman" w:eastAsia="Times New Roman" w:hAnsi="Times New Roman" w:cs="Times New Roman"/>
          <w:bCs/>
          <w:lang w:val="lt-LT"/>
        </w:rPr>
        <w:t xml:space="preserve">arba </w:t>
      </w:r>
      <w:r w:rsidRPr="0019365D">
        <w:rPr>
          <w:rFonts w:ascii="Times New Roman" w:eastAsia="Times New Roman" w:hAnsi="Times New Roman" w:cs="Times New Roman"/>
          <w:bCs/>
          <w:lang w:val="lt-LT"/>
        </w:rPr>
        <w:t xml:space="preserve">trombocitų funkciją slopinančių </w:t>
      </w:r>
      <w:r w:rsidR="000E37D4" w:rsidRPr="00733227">
        <w:rPr>
          <w:rFonts w:ascii="Times New Roman" w:eastAsia="Times New Roman" w:hAnsi="Times New Roman" w:cs="Times New Roman"/>
          <w:bCs/>
          <w:lang w:val="lt-LT"/>
        </w:rPr>
        <w:t xml:space="preserve">vaistų </w:t>
      </w:r>
      <w:r>
        <w:rPr>
          <w:rFonts w:ascii="Times New Roman" w:eastAsia="Times New Roman" w:hAnsi="Times New Roman" w:cs="Times New Roman"/>
          <w:bCs/>
          <w:lang w:val="lt-LT"/>
        </w:rPr>
        <w:t>(</w:t>
      </w:r>
      <w:r w:rsidR="000E37D4" w:rsidRPr="00733227">
        <w:rPr>
          <w:rFonts w:ascii="Times New Roman" w:eastAsia="Times New Roman" w:hAnsi="Times New Roman" w:cs="Times New Roman"/>
          <w:bCs/>
          <w:lang w:val="lt-LT"/>
        </w:rPr>
        <w:t xml:space="preserve">pvz., </w:t>
      </w:r>
      <w:r>
        <w:rPr>
          <w:rFonts w:ascii="Times New Roman" w:eastAsia="Times New Roman" w:hAnsi="Times New Roman" w:cs="Times New Roman"/>
          <w:bCs/>
          <w:lang w:val="lt-LT"/>
        </w:rPr>
        <w:t>ASR)</w:t>
      </w:r>
      <w:r w:rsidR="000E37D4" w:rsidRPr="00733227">
        <w:rPr>
          <w:rFonts w:ascii="Times New Roman" w:eastAsia="Times New Roman" w:hAnsi="Times New Roman" w:cs="Times New Roman"/>
          <w:bCs/>
          <w:lang w:val="lt-LT"/>
        </w:rPr>
        <w:t xml:space="preserve"> (žr. </w:t>
      </w:r>
      <w:r w:rsidRPr="005C220E">
        <w:rPr>
          <w:rFonts w:ascii="Times New Roman" w:eastAsia="Times New Roman" w:hAnsi="Times New Roman" w:cs="Times New Roman"/>
          <w:bCs/>
          <w:lang w:val="lt-LT"/>
        </w:rPr>
        <w:t xml:space="preserve">2 skyriuje </w:t>
      </w:r>
      <w:r w:rsidR="000E37D4" w:rsidRPr="00733227">
        <w:rPr>
          <w:rFonts w:ascii="Times New Roman" w:eastAsia="Times New Roman" w:hAnsi="Times New Roman" w:cs="Times New Roman"/>
          <w:bCs/>
          <w:lang w:val="lt-LT"/>
        </w:rPr>
        <w:t>skyrelį „Kitų vaistų vartojimas“).</w:t>
      </w:r>
    </w:p>
    <w:p w14:paraId="60515280" w14:textId="36F730DF" w:rsidR="001B474D" w:rsidRPr="00733227" w:rsidRDefault="001B474D" w:rsidP="00F5756F">
      <w:pPr>
        <w:spacing w:after="0" w:line="240" w:lineRule="auto"/>
        <w:rPr>
          <w:rFonts w:ascii="Times New Roman" w:eastAsia="Times New Roman" w:hAnsi="Times New Roman" w:cs="Times New Roman"/>
          <w:b/>
          <w:bCs/>
          <w:lang w:val="lt-LT"/>
        </w:rPr>
      </w:pPr>
    </w:p>
    <w:p w14:paraId="25212FC7" w14:textId="642F868F"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Jei vartojant Ibustar</w:t>
      </w:r>
      <w:r w:rsidR="00B60457">
        <w:rPr>
          <w:rFonts w:ascii="Times New Roman" w:eastAsia="Times New Roman" w:hAnsi="Times New Roman" w:cs="Times New Roman"/>
          <w:bCs/>
          <w:lang w:val="lt-LT"/>
        </w:rPr>
        <w:t>,</w:t>
      </w:r>
      <w:r w:rsidRPr="00733227">
        <w:rPr>
          <w:rFonts w:ascii="Times New Roman" w:eastAsia="Times New Roman" w:hAnsi="Times New Roman" w:cs="Times New Roman"/>
          <w:bCs/>
          <w:lang w:val="lt-LT"/>
        </w:rPr>
        <w:t xml:space="preserve"> pasireiškia kraujavimas iš virškinimo trakto arba opėjimas, vaisto vartojimą būtina nutraukti.</w:t>
      </w:r>
    </w:p>
    <w:p w14:paraId="0532B7CB" w14:textId="77777777" w:rsidR="000E37D4" w:rsidRPr="00733227" w:rsidRDefault="000E37D4" w:rsidP="00F5756F">
      <w:pPr>
        <w:spacing w:after="0" w:line="240" w:lineRule="auto"/>
        <w:rPr>
          <w:rFonts w:ascii="Times New Roman" w:eastAsia="Times New Roman" w:hAnsi="Times New Roman" w:cs="Times New Roman"/>
          <w:bCs/>
          <w:lang w:val="lt-LT"/>
        </w:rPr>
      </w:pPr>
    </w:p>
    <w:p w14:paraId="05C199B4" w14:textId="34F508F4"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Cs/>
          <w:lang w:val="lt-LT"/>
        </w:rPr>
        <w:t>NVNU turi būti atsargiai skiriami pacientams, kurie anksčiau sirgo virškinimo trakto lig</w:t>
      </w:r>
      <w:r w:rsidR="00C27580">
        <w:rPr>
          <w:rFonts w:ascii="Times New Roman" w:eastAsia="Times New Roman" w:hAnsi="Times New Roman" w:cs="Times New Roman"/>
          <w:bCs/>
          <w:lang w:val="lt-LT"/>
        </w:rPr>
        <w:t>a</w:t>
      </w:r>
      <w:r w:rsidRPr="00733227">
        <w:rPr>
          <w:rFonts w:ascii="Times New Roman" w:eastAsia="Times New Roman" w:hAnsi="Times New Roman" w:cs="Times New Roman"/>
          <w:bCs/>
          <w:lang w:val="lt-LT"/>
        </w:rPr>
        <w:t xml:space="preserve"> (opiniu kolitu, Krono liga), nes </w:t>
      </w:r>
      <w:r w:rsidR="00C27580">
        <w:rPr>
          <w:rFonts w:ascii="Times New Roman" w:eastAsia="Times New Roman" w:hAnsi="Times New Roman" w:cs="Times New Roman"/>
          <w:bCs/>
          <w:lang w:val="lt-LT"/>
        </w:rPr>
        <w:t>jų</w:t>
      </w:r>
      <w:r w:rsidR="00C27580" w:rsidRPr="00733227">
        <w:rPr>
          <w:rFonts w:ascii="Times New Roman" w:eastAsia="Times New Roman" w:hAnsi="Times New Roman" w:cs="Times New Roman"/>
          <w:bCs/>
          <w:lang w:val="lt-LT"/>
        </w:rPr>
        <w:t xml:space="preserve"> </w:t>
      </w:r>
      <w:r w:rsidRPr="00733227">
        <w:rPr>
          <w:rFonts w:ascii="Times New Roman" w:eastAsia="Times New Roman" w:hAnsi="Times New Roman" w:cs="Times New Roman"/>
          <w:bCs/>
          <w:lang w:val="lt-LT"/>
        </w:rPr>
        <w:t xml:space="preserve">būklė gali pasunkėti (žr. </w:t>
      </w:r>
      <w:r w:rsidR="00C27580" w:rsidRPr="00CE62B0">
        <w:rPr>
          <w:rFonts w:ascii="Times New Roman" w:eastAsia="Times New Roman" w:hAnsi="Times New Roman" w:cs="Times New Roman"/>
          <w:bCs/>
          <w:lang w:val="lt-LT"/>
        </w:rPr>
        <w:t>4 </w:t>
      </w:r>
      <w:r w:rsidRPr="00733227">
        <w:rPr>
          <w:rFonts w:ascii="Times New Roman" w:eastAsia="Times New Roman" w:hAnsi="Times New Roman" w:cs="Times New Roman"/>
          <w:bCs/>
          <w:lang w:val="lt-LT"/>
        </w:rPr>
        <w:t>skyrių „Galimas šalutinis poveikis“).</w:t>
      </w:r>
    </w:p>
    <w:p w14:paraId="6F322F48" w14:textId="77777777" w:rsidR="000E37D4" w:rsidRPr="00733227" w:rsidRDefault="000E37D4" w:rsidP="00F5756F">
      <w:pPr>
        <w:spacing w:after="0" w:line="240" w:lineRule="auto"/>
        <w:rPr>
          <w:rFonts w:ascii="Times New Roman" w:eastAsia="Times New Roman" w:hAnsi="Times New Roman" w:cs="Times New Roman"/>
          <w:bCs/>
          <w:lang w:val="lt-LT"/>
        </w:rPr>
      </w:pPr>
    </w:p>
    <w:p w14:paraId="734CD364" w14:textId="37655999" w:rsidR="000E37D4" w:rsidRPr="00DC338E" w:rsidRDefault="002C4802" w:rsidP="00F5756F">
      <w:pPr>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bCs/>
          <w:lang w:val="lt-LT"/>
        </w:rPr>
        <w:t>Poveikis š</w:t>
      </w:r>
      <w:r w:rsidR="000E37D4" w:rsidRPr="00DC338E">
        <w:rPr>
          <w:rFonts w:ascii="Times New Roman" w:eastAsia="Times New Roman" w:hAnsi="Times New Roman" w:cs="Times New Roman"/>
          <w:b/>
          <w:bCs/>
          <w:lang w:val="lt-LT"/>
        </w:rPr>
        <w:t>irdies ir kraujagyslių sistema</w:t>
      </w:r>
      <w:r w:rsidRPr="00DC338E">
        <w:rPr>
          <w:rFonts w:ascii="Times New Roman" w:eastAsia="Times New Roman" w:hAnsi="Times New Roman" w:cs="Times New Roman"/>
          <w:b/>
          <w:bCs/>
          <w:lang w:val="lt-LT"/>
        </w:rPr>
        <w:t>i</w:t>
      </w:r>
    </w:p>
    <w:p w14:paraId="2FCEA34D" w14:textId="609CBED2" w:rsidR="000E37D4" w:rsidRDefault="0093325F" w:rsidP="00F5756F">
      <w:pPr>
        <w:tabs>
          <w:tab w:val="left" w:pos="426"/>
        </w:tabs>
        <w:spacing w:after="0" w:line="240" w:lineRule="auto"/>
        <w:rPr>
          <w:rFonts w:ascii="Times New Roman" w:eastAsia="Times New Roman" w:hAnsi="Times New Roman" w:cs="Times New Roman"/>
          <w:szCs w:val="24"/>
          <w:lang w:val="lt-LT" w:eastAsia="x-none"/>
        </w:rPr>
      </w:pPr>
      <w:r>
        <w:rPr>
          <w:rFonts w:ascii="Times New Roman" w:eastAsia="Times New Roman" w:hAnsi="Times New Roman" w:cs="Times New Roman"/>
          <w:szCs w:val="24"/>
          <w:lang w:val="lt-LT" w:eastAsia="x-none"/>
        </w:rPr>
        <w:lastRenderedPageBreak/>
        <w:t>Į ibuprofeną panašūs</w:t>
      </w:r>
      <w:r w:rsidRPr="00733227">
        <w:rPr>
          <w:rFonts w:ascii="Times New Roman" w:eastAsia="Times New Roman" w:hAnsi="Times New Roman" w:cs="Times New Roman"/>
          <w:szCs w:val="24"/>
          <w:lang w:val="lt-LT" w:eastAsia="x-none"/>
        </w:rPr>
        <w:t xml:space="preserve"> </w:t>
      </w:r>
      <w:r w:rsidR="000E37D4" w:rsidRPr="00733227">
        <w:rPr>
          <w:rFonts w:ascii="Times New Roman" w:eastAsia="Times New Roman" w:hAnsi="Times New Roman" w:cs="Times New Roman"/>
          <w:szCs w:val="24"/>
          <w:lang w:val="lt-LT" w:eastAsia="x-none"/>
        </w:rPr>
        <w:t xml:space="preserve">uždegimą slopinantys </w:t>
      </w:r>
      <w:r w:rsidR="00EF00A4" w:rsidRPr="00733227">
        <w:rPr>
          <w:rFonts w:ascii="Times New Roman" w:eastAsia="Times New Roman" w:hAnsi="Times New Roman" w:cs="Times New Roman"/>
          <w:szCs w:val="24"/>
          <w:lang w:val="lt-LT" w:eastAsia="x-none"/>
        </w:rPr>
        <w:t xml:space="preserve">ir </w:t>
      </w:r>
      <w:r w:rsidR="00EF00A4">
        <w:rPr>
          <w:rFonts w:ascii="Times New Roman" w:eastAsia="Times New Roman" w:hAnsi="Times New Roman" w:cs="Times New Roman"/>
          <w:szCs w:val="24"/>
          <w:lang w:val="lt-LT" w:eastAsia="x-none"/>
        </w:rPr>
        <w:t xml:space="preserve">(ar) </w:t>
      </w:r>
      <w:r w:rsidR="00EF00A4" w:rsidRPr="00733227">
        <w:rPr>
          <w:rFonts w:ascii="Times New Roman" w:eastAsia="Times New Roman" w:hAnsi="Times New Roman" w:cs="Times New Roman"/>
          <w:szCs w:val="24"/>
          <w:lang w:val="lt-LT" w:eastAsia="x-none"/>
        </w:rPr>
        <w:t xml:space="preserve">skausmą malšinantys </w:t>
      </w:r>
      <w:r w:rsidR="000E37D4" w:rsidRPr="00733227">
        <w:rPr>
          <w:rFonts w:ascii="Times New Roman" w:eastAsia="Times New Roman" w:hAnsi="Times New Roman" w:cs="Times New Roman"/>
          <w:szCs w:val="24"/>
          <w:lang w:val="lt-LT" w:eastAsia="x-none"/>
        </w:rPr>
        <w:t>vaistai gali būti susiję su nedideliu širdies priepuolio ar insulto rizikos padidėjimu</w:t>
      </w:r>
      <w:r w:rsidR="00EF00A4">
        <w:rPr>
          <w:rFonts w:ascii="Times New Roman" w:eastAsia="Times New Roman" w:hAnsi="Times New Roman" w:cs="Times New Roman"/>
          <w:szCs w:val="24"/>
          <w:lang w:val="lt-LT" w:eastAsia="x-none"/>
        </w:rPr>
        <w:t>, ypač vartojant dideles jų dozes</w:t>
      </w:r>
      <w:r w:rsidR="000E37D4" w:rsidRPr="00733227">
        <w:rPr>
          <w:rFonts w:ascii="Times New Roman" w:eastAsia="Times New Roman" w:hAnsi="Times New Roman" w:cs="Times New Roman"/>
          <w:szCs w:val="24"/>
          <w:lang w:val="lt-LT" w:eastAsia="x-none"/>
        </w:rPr>
        <w:t>. Neviršykite rekomenduojamos dozės ir gydymo trukmės.</w:t>
      </w:r>
    </w:p>
    <w:p w14:paraId="7FC55DA6" w14:textId="77777777" w:rsidR="00EF00A4" w:rsidRPr="00733227" w:rsidRDefault="00EF00A4" w:rsidP="00F5756F">
      <w:pPr>
        <w:tabs>
          <w:tab w:val="left" w:pos="426"/>
        </w:tabs>
        <w:spacing w:after="0" w:line="240" w:lineRule="auto"/>
        <w:rPr>
          <w:rFonts w:ascii="Times New Roman" w:eastAsia="Times New Roman" w:hAnsi="Times New Roman" w:cs="Times New Roman"/>
          <w:lang w:val="lt-LT" w:eastAsia="x-none"/>
        </w:rPr>
      </w:pPr>
    </w:p>
    <w:p w14:paraId="255B90A0" w14:textId="097857B0" w:rsidR="000E37D4" w:rsidRPr="00733227" w:rsidRDefault="000E37D4" w:rsidP="00F5756F">
      <w:pPr>
        <w:tabs>
          <w:tab w:val="left" w:pos="426"/>
        </w:tabs>
        <w:spacing w:after="0" w:line="240" w:lineRule="auto"/>
        <w:rPr>
          <w:rFonts w:ascii="Times New Roman" w:eastAsia="Times New Roman" w:hAnsi="Times New Roman" w:cs="Times New Roman"/>
          <w:szCs w:val="24"/>
          <w:lang w:val="lt-LT" w:eastAsia="x-none"/>
        </w:rPr>
      </w:pPr>
      <w:r w:rsidRPr="00733227">
        <w:rPr>
          <w:rFonts w:ascii="Times New Roman" w:eastAsia="Times New Roman" w:hAnsi="Times New Roman" w:cs="Times New Roman"/>
          <w:szCs w:val="24"/>
          <w:lang w:val="lt-LT" w:eastAsia="x-none"/>
        </w:rPr>
        <w:t>Prieš pradėdami vartoti Ibustar</w:t>
      </w:r>
      <w:r w:rsidR="00EF00A4">
        <w:rPr>
          <w:rFonts w:ascii="Times New Roman" w:eastAsia="Times New Roman" w:hAnsi="Times New Roman" w:cs="Times New Roman"/>
          <w:szCs w:val="24"/>
          <w:lang w:val="lt-LT" w:eastAsia="x-none"/>
        </w:rPr>
        <w:t>,</w:t>
      </w:r>
      <w:r w:rsidRPr="00733227">
        <w:rPr>
          <w:rFonts w:ascii="Times New Roman" w:eastAsia="Times New Roman" w:hAnsi="Times New Roman" w:cs="Times New Roman"/>
          <w:szCs w:val="24"/>
          <w:lang w:val="lt-LT" w:eastAsia="x-none"/>
        </w:rPr>
        <w:t xml:space="preserve"> dėl gydymo pasitarkite su gydytoju arba vaistininku, jeigu:</w:t>
      </w:r>
    </w:p>
    <w:p w14:paraId="44C800D3" w14:textId="3C2C3415"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Jums pasireiškia širdies problemų, įskaitant širdies nepakankamumą, krūtinės anginą (jaučiate skausmą krūtinėje) arba jeigu </w:t>
      </w:r>
      <w:r w:rsidR="00EF00A4">
        <w:rPr>
          <w:rFonts w:ascii="Times New Roman" w:eastAsia="Times New Roman" w:hAnsi="Times New Roman" w:cs="Times New Roman"/>
          <w:lang w:val="lt-LT" w:eastAsia="x-none"/>
        </w:rPr>
        <w:t>esate patyrę</w:t>
      </w:r>
      <w:r w:rsidRPr="00733227">
        <w:rPr>
          <w:rFonts w:ascii="Times New Roman" w:eastAsia="Times New Roman" w:hAnsi="Times New Roman" w:cs="Times New Roman"/>
          <w:lang w:val="lt-LT" w:eastAsia="x-none"/>
        </w:rPr>
        <w:t xml:space="preserve"> širdies priepuol</w:t>
      </w:r>
      <w:r w:rsidR="00EF00A4">
        <w:rPr>
          <w:rFonts w:ascii="Times New Roman" w:eastAsia="Times New Roman" w:hAnsi="Times New Roman" w:cs="Times New Roman"/>
          <w:lang w:val="lt-LT" w:eastAsia="x-none"/>
        </w:rPr>
        <w:t>į</w:t>
      </w:r>
      <w:r w:rsidRPr="00733227">
        <w:rPr>
          <w:rFonts w:ascii="Times New Roman" w:eastAsia="Times New Roman" w:hAnsi="Times New Roman" w:cs="Times New Roman"/>
          <w:lang w:val="lt-LT" w:eastAsia="x-none"/>
        </w:rPr>
        <w:t xml:space="preserve">, </w:t>
      </w:r>
      <w:r w:rsidR="00EF00A4">
        <w:rPr>
          <w:rFonts w:ascii="Times New Roman" w:eastAsia="Times New Roman" w:hAnsi="Times New Roman" w:cs="Times New Roman"/>
          <w:lang w:val="lt-LT" w:eastAsia="x-none"/>
        </w:rPr>
        <w:t xml:space="preserve">buvo </w:t>
      </w:r>
      <w:r w:rsidRPr="00733227">
        <w:rPr>
          <w:rFonts w:ascii="Times New Roman" w:eastAsia="Times New Roman" w:hAnsi="Times New Roman" w:cs="Times New Roman"/>
          <w:lang w:val="lt-LT" w:eastAsia="x-none"/>
        </w:rPr>
        <w:t>atlikta širdies kraujagyslių jungčių suformavimo operacija, diagnozuota periferinių arterijų liga (</w:t>
      </w:r>
      <w:r w:rsidR="00EF00A4">
        <w:rPr>
          <w:rFonts w:ascii="Times New Roman" w:eastAsia="Times New Roman" w:hAnsi="Times New Roman" w:cs="Times New Roman"/>
          <w:lang w:val="lt-LT" w:eastAsia="x-none"/>
        </w:rPr>
        <w:t>bloga</w:t>
      </w:r>
      <w:r w:rsidR="00EF00A4"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kraujotaka kojose dėl susiaurėjusių ar užsikimšusių arterijų) arba buvo ištikęs bet kokios rūšies insultas (įskaitant mini insultą arba praeinantį</w:t>
      </w:r>
      <w:r w:rsidR="00EF00A4">
        <w:rPr>
          <w:rFonts w:ascii="Times New Roman" w:eastAsia="Times New Roman" w:hAnsi="Times New Roman" w:cs="Times New Roman"/>
          <w:lang w:val="lt-LT" w:eastAsia="x-none"/>
        </w:rPr>
        <w:t>jį</w:t>
      </w:r>
      <w:r w:rsidRPr="00733227">
        <w:rPr>
          <w:rFonts w:ascii="Times New Roman" w:eastAsia="Times New Roman" w:hAnsi="Times New Roman" w:cs="Times New Roman"/>
          <w:lang w:val="lt-LT" w:eastAsia="x-none"/>
        </w:rPr>
        <w:t xml:space="preserve"> smegenų išemijos priepuolį </w:t>
      </w:r>
      <w:r w:rsidR="00EF00A4">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PSIP</w:t>
      </w:r>
      <w:r w:rsidR="00EF00A4">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w:t>
      </w:r>
    </w:p>
    <w:p w14:paraId="47D4690E" w14:textId="62D3C3C9" w:rsidR="000E37D4" w:rsidRPr="00733227" w:rsidRDefault="000E37D4" w:rsidP="00F5756F">
      <w:pPr>
        <w:pStyle w:val="Sraopastraipa"/>
        <w:numPr>
          <w:ilvl w:val="0"/>
          <w:numId w:val="2"/>
        </w:num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Jūsų kraujospūdis yra padidėjęs, sergate cukriniu diabetu, nustatyta didel</w:t>
      </w:r>
      <w:r w:rsidR="00EF00A4">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cholesterolio </w:t>
      </w:r>
      <w:r w:rsidR="00EF00A4">
        <w:rPr>
          <w:rFonts w:ascii="Times New Roman" w:eastAsia="Times New Roman" w:hAnsi="Times New Roman" w:cs="Times New Roman"/>
          <w:lang w:val="lt-LT" w:eastAsia="x-none"/>
        </w:rPr>
        <w:t>koncentracija</w:t>
      </w:r>
      <w:r w:rsidRPr="00733227">
        <w:rPr>
          <w:rFonts w:ascii="Times New Roman" w:eastAsia="Times New Roman" w:hAnsi="Times New Roman" w:cs="Times New Roman"/>
          <w:lang w:val="lt-LT" w:eastAsia="x-none"/>
        </w:rPr>
        <w:t xml:space="preserve">, </w:t>
      </w:r>
      <w:r w:rsidR="00EF00A4">
        <w:rPr>
          <w:rFonts w:ascii="Times New Roman" w:eastAsia="Times New Roman" w:hAnsi="Times New Roman" w:cs="Times New Roman"/>
          <w:lang w:val="lt-LT" w:eastAsia="x-none"/>
        </w:rPr>
        <w:t>turite</w:t>
      </w:r>
      <w:r w:rsidR="00EF00A4"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širdies liga sirgusių giminaičių arba giminaičių, kuriuos ištiko insultas, arba jeigu rūkote.</w:t>
      </w:r>
    </w:p>
    <w:p w14:paraId="3ACF2616" w14:textId="2578EF3A" w:rsidR="000E37D4" w:rsidRDefault="000E37D4" w:rsidP="00F5756F">
      <w:pPr>
        <w:spacing w:after="0" w:line="240" w:lineRule="auto"/>
        <w:rPr>
          <w:rFonts w:ascii="Times New Roman" w:eastAsia="Times New Roman" w:hAnsi="Times New Roman" w:cs="Times New Roman"/>
          <w:bCs/>
          <w:lang w:val="lt-LT"/>
        </w:rPr>
      </w:pPr>
    </w:p>
    <w:p w14:paraId="67449D1D" w14:textId="77777777" w:rsidR="0093756E" w:rsidRPr="00E7461D" w:rsidRDefault="0093756E" w:rsidP="0093756E">
      <w:pPr>
        <w:autoSpaceDE w:val="0"/>
        <w:autoSpaceDN w:val="0"/>
        <w:adjustRightInd w:val="0"/>
        <w:spacing w:after="0" w:line="240" w:lineRule="auto"/>
        <w:rPr>
          <w:rFonts w:ascii="TimesNewRomanPS-BoldMT" w:hAnsi="TimesNewRomanPS-BoldMT" w:cs="TimesNewRomanPS-BoldMT"/>
          <w:bCs/>
          <w:lang w:val="lt-LT"/>
        </w:rPr>
      </w:pPr>
      <w:r w:rsidRPr="00E7461D">
        <w:rPr>
          <w:rFonts w:ascii="TimesNewRomanPS-BoldMT" w:hAnsi="TimesNewRomanPS-BoldMT" w:cs="TimesNewRomanPS-BoldMT"/>
          <w:bCs/>
          <w:lang w:val="lt-LT"/>
        </w:rPr>
        <w:t>Buvo pranešta apie alerginės reakcijos į šį vaistą požymius, įskaitant kvėpavimo sutrikimus, veido ir</w:t>
      </w:r>
    </w:p>
    <w:p w14:paraId="4E4C3D8C" w14:textId="77777777" w:rsidR="0093756E" w:rsidRPr="00E7461D" w:rsidRDefault="0093756E" w:rsidP="0093756E">
      <w:pPr>
        <w:autoSpaceDE w:val="0"/>
        <w:autoSpaceDN w:val="0"/>
        <w:adjustRightInd w:val="0"/>
        <w:spacing w:after="0" w:line="240" w:lineRule="auto"/>
        <w:rPr>
          <w:rFonts w:ascii="TimesNewRomanPS-BoldMT" w:hAnsi="TimesNewRomanPS-BoldMT" w:cs="TimesNewRomanPS-BoldMT"/>
          <w:b/>
          <w:bCs/>
          <w:lang w:val="lt-LT"/>
        </w:rPr>
      </w:pPr>
      <w:r w:rsidRPr="00E7461D">
        <w:rPr>
          <w:rFonts w:ascii="TimesNewRomanPS-BoldMT" w:hAnsi="TimesNewRomanPS-BoldMT" w:cs="TimesNewRomanPS-BoldMT"/>
          <w:bCs/>
          <w:lang w:val="lt-LT"/>
        </w:rPr>
        <w:t xml:space="preserve">kaklo srities patinimą (angioneurozinę edemą), krūtinės skausmą. </w:t>
      </w:r>
      <w:r w:rsidRPr="00E7461D">
        <w:rPr>
          <w:rFonts w:ascii="TimesNewRomanPS-BoldMT" w:hAnsi="TimesNewRomanPS-BoldMT" w:cs="TimesNewRomanPS-BoldMT"/>
          <w:b/>
          <w:bCs/>
          <w:lang w:val="lt-LT"/>
        </w:rPr>
        <w:t>Pastebėję bet kurį iš šių požymių,</w:t>
      </w:r>
    </w:p>
    <w:p w14:paraId="2B7E41D0" w14:textId="5DE1FFCB" w:rsidR="0093756E" w:rsidRDefault="0093756E" w:rsidP="0093756E">
      <w:pPr>
        <w:spacing w:after="0" w:line="240" w:lineRule="auto"/>
        <w:rPr>
          <w:rFonts w:ascii="Times New Roman" w:eastAsia="Times New Roman" w:hAnsi="Times New Roman" w:cs="Times New Roman"/>
          <w:bCs/>
          <w:lang w:val="lt-LT"/>
        </w:rPr>
      </w:pPr>
      <w:r w:rsidRPr="00E7461D">
        <w:rPr>
          <w:rFonts w:ascii="TimesNewRomanPS-BoldMT" w:hAnsi="TimesNewRomanPS-BoldMT" w:cs="TimesNewRomanPS-BoldMT"/>
          <w:b/>
          <w:bCs/>
          <w:lang w:val="lt-LT"/>
        </w:rPr>
        <w:t>nedelsdami nutraukite Ibustar vartojimą ir nedelsdami kreipkitės į gydytoją arba greitosios medicinos pagalbos tarnybą.</w:t>
      </w:r>
    </w:p>
    <w:p w14:paraId="5C1330D1" w14:textId="77777777" w:rsidR="0093756E" w:rsidRPr="00733227" w:rsidRDefault="0093756E" w:rsidP="00F5756F">
      <w:pPr>
        <w:spacing w:after="0" w:line="240" w:lineRule="auto"/>
        <w:rPr>
          <w:rFonts w:ascii="Times New Roman" w:eastAsia="Times New Roman" w:hAnsi="Times New Roman" w:cs="Times New Roman"/>
          <w:bCs/>
          <w:lang w:val="lt-LT"/>
        </w:rPr>
      </w:pPr>
    </w:p>
    <w:p w14:paraId="37F4F854" w14:textId="77777777" w:rsidR="000E37D4" w:rsidRPr="00DC338E" w:rsidRDefault="000E37D4" w:rsidP="00F5756F">
      <w:pPr>
        <w:tabs>
          <w:tab w:val="left" w:pos="851"/>
        </w:tabs>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Odos reakcijos</w:t>
      </w:r>
    </w:p>
    <w:p w14:paraId="4BE77C4A" w14:textId="40E7F407" w:rsidR="000E37D4" w:rsidRPr="00733227" w:rsidRDefault="00E7461D" w:rsidP="00F5756F">
      <w:pPr>
        <w:spacing w:after="0" w:line="240" w:lineRule="auto"/>
        <w:rPr>
          <w:rFonts w:ascii="Times New Roman" w:eastAsia="Times New Roman" w:hAnsi="Times New Roman" w:cs="Times New Roman"/>
          <w:bCs/>
          <w:lang w:val="lt-LT"/>
        </w:rPr>
      </w:pPr>
      <w:bookmarkStart w:id="81" w:name="_Hlk156464930"/>
      <w:r w:rsidRPr="00E7461D">
        <w:rPr>
          <w:rFonts w:ascii="Times New Roman" w:eastAsia="Times New Roman" w:hAnsi="Times New Roman" w:cs="Times New Roman"/>
          <w:lang w:val="lt-LT"/>
        </w:rPr>
        <w:t xml:space="preserve">Gydant ibuprofenu buvo pranešta apie sunkias odos reakcijas, įskaitant eksfoliacinį dermatitą, daugiaformę eritemą, </w:t>
      </w:r>
      <w:r w:rsidRPr="003D4E80">
        <w:rPr>
          <w:rFonts w:ascii="TimesNewRomanPS-BoldMT" w:hAnsi="TimesNewRomanPS-BoldMT" w:cs="TimesNewRomanPS-BoldMT"/>
          <w:bCs/>
          <w:lang w:val="lt-LT"/>
        </w:rPr>
        <w:t>Stivenso-Džonsono sindromą, toksinę epidermio nekrolizę, vaisto</w:t>
      </w:r>
      <w:r w:rsidRPr="00E7461D">
        <w:rPr>
          <w:rFonts w:ascii="TimesNewRomanPS-BoldMT" w:hAnsi="TimesNewRomanPS-BoldMT" w:cs="TimesNewRomanPS-BoldMT"/>
          <w:b/>
          <w:bCs/>
          <w:lang w:val="lt-LT"/>
        </w:rPr>
        <w:t xml:space="preserve"> </w:t>
      </w:r>
      <w:r w:rsidRPr="003D4E80">
        <w:rPr>
          <w:rFonts w:ascii="TimesNewRomanPS-BoldMT" w:hAnsi="TimesNewRomanPS-BoldMT" w:cs="TimesNewRomanPS-BoldMT"/>
          <w:bCs/>
          <w:lang w:val="lt-LT"/>
        </w:rPr>
        <w:t>reakciją su eozinofilija ir sisteminiais simptomais (VRESS), ūminę generalizuotą</w:t>
      </w:r>
      <w:r w:rsidRPr="00E7461D">
        <w:rPr>
          <w:rFonts w:ascii="TimesNewRomanPS-BoldMT" w:hAnsi="TimesNewRomanPS-BoldMT" w:cs="TimesNewRomanPS-BoldMT"/>
          <w:b/>
          <w:bCs/>
          <w:lang w:val="lt-LT"/>
        </w:rPr>
        <w:t xml:space="preserve"> </w:t>
      </w:r>
      <w:r w:rsidRPr="003D4E80">
        <w:rPr>
          <w:rFonts w:ascii="TimesNewRomanPS-BoldMT" w:hAnsi="TimesNewRomanPS-BoldMT" w:cs="TimesNewRomanPS-BoldMT"/>
          <w:bCs/>
          <w:lang w:val="lt-LT"/>
        </w:rPr>
        <w:t>egzanteminę pustuliozę (ŪGEP). Jei pastebėjote bet kurį iš 4 skyriuje aprašytų sunkių odos reakcijų</w:t>
      </w:r>
      <w:r w:rsidRPr="00E7461D">
        <w:rPr>
          <w:rFonts w:ascii="TimesNewRomanPS-BoldMT" w:hAnsi="TimesNewRomanPS-BoldMT" w:cs="TimesNewRomanPS-BoldMT"/>
          <w:b/>
          <w:bCs/>
          <w:lang w:val="lt-LT"/>
        </w:rPr>
        <w:t xml:space="preserve"> </w:t>
      </w:r>
      <w:r w:rsidRPr="003D4E80">
        <w:rPr>
          <w:rFonts w:ascii="TimesNewRomanPS-BoldMT" w:hAnsi="TimesNewRomanPS-BoldMT" w:cs="TimesNewRomanPS-BoldMT"/>
          <w:bCs/>
          <w:lang w:val="lt-LT"/>
        </w:rPr>
        <w:t xml:space="preserve">simptomų, nutraukite </w:t>
      </w:r>
      <w:r w:rsidRPr="00E7461D">
        <w:rPr>
          <w:rFonts w:ascii="TimesNewRomanPS-BoldMT" w:hAnsi="TimesNewRomanPS-BoldMT" w:cs="TimesNewRomanPS-BoldMT"/>
          <w:bCs/>
          <w:lang w:val="lt-LT"/>
        </w:rPr>
        <w:t>Ibustar</w:t>
      </w:r>
      <w:r w:rsidRPr="003D4E80">
        <w:rPr>
          <w:rFonts w:ascii="TimesNewRomanPS-BoldMT" w:hAnsi="TimesNewRomanPS-BoldMT" w:cs="TimesNewRomanPS-BoldMT"/>
          <w:bCs/>
          <w:lang w:val="lt-LT"/>
        </w:rPr>
        <w:t xml:space="preserve"> vartojimą ir </w:t>
      </w:r>
      <w:r w:rsidRPr="003D4E80">
        <w:rPr>
          <w:rFonts w:ascii="TimesNewRomanPS-BoldMT" w:hAnsi="TimesNewRomanPS-BoldMT" w:cs="TimesNewRomanPS-BoldMT"/>
          <w:b/>
          <w:bCs/>
          <w:lang w:val="lt-LT"/>
        </w:rPr>
        <w:t>nedelsdami</w:t>
      </w:r>
      <w:r w:rsidRPr="003D4E80">
        <w:rPr>
          <w:rFonts w:ascii="TimesNewRomanPS-BoldMT" w:hAnsi="TimesNewRomanPS-BoldMT" w:cs="TimesNewRomanPS-BoldMT"/>
          <w:bCs/>
          <w:lang w:val="lt-LT"/>
        </w:rPr>
        <w:t xml:space="preserve"> kreipkitės į</w:t>
      </w:r>
      <w:r w:rsidRPr="00286F54">
        <w:rPr>
          <w:rFonts w:ascii="TimesNewRomanPS-BoldMT" w:hAnsi="TimesNewRomanPS-BoldMT" w:cs="TimesNewRomanPS-BoldMT"/>
          <w:bCs/>
          <w:lang w:val="lt-LT"/>
        </w:rPr>
        <w:t xml:space="preserve"> gydytoją.</w:t>
      </w:r>
      <w:bookmarkEnd w:id="81"/>
    </w:p>
    <w:p w14:paraId="0A98118E" w14:textId="77777777" w:rsidR="000E37D4" w:rsidRPr="00733227" w:rsidRDefault="000E37D4" w:rsidP="00F5756F">
      <w:pPr>
        <w:tabs>
          <w:tab w:val="left" w:pos="540"/>
        </w:tabs>
        <w:spacing w:after="0" w:line="240" w:lineRule="auto"/>
        <w:rPr>
          <w:rFonts w:ascii="Times New Roman" w:eastAsia="Times New Roman" w:hAnsi="Times New Roman" w:cs="Times New Roman"/>
          <w:lang w:val="lt-LT"/>
        </w:rPr>
      </w:pPr>
    </w:p>
    <w:p w14:paraId="06E632EE" w14:textId="77777777" w:rsidR="000E37D4" w:rsidRPr="00DC338E" w:rsidRDefault="000E37D4" w:rsidP="00F5756F">
      <w:pPr>
        <w:tabs>
          <w:tab w:val="left" w:pos="540"/>
        </w:tabs>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bCs/>
          <w:lang w:val="lt-LT"/>
        </w:rPr>
        <w:t>Infekcijos</w:t>
      </w:r>
    </w:p>
    <w:p w14:paraId="483C8CBB" w14:textId="742ED01B" w:rsidR="000E37D4" w:rsidRPr="00733227" w:rsidRDefault="000E37D4" w:rsidP="00F5756F">
      <w:pPr>
        <w:spacing w:after="0" w:line="240" w:lineRule="auto"/>
        <w:rPr>
          <w:rFonts w:ascii="Times New Roman" w:eastAsia="Times New Roman" w:hAnsi="Times New Roman" w:cs="Times New Roman"/>
          <w:bCs/>
          <w:lang w:val="lt-LT"/>
        </w:rPr>
      </w:pPr>
      <w:r w:rsidRPr="00733227">
        <w:rPr>
          <w:rFonts w:ascii="Times New Roman" w:eastAsia="Times New Roman" w:hAnsi="Times New Roman" w:cs="Times New Roman"/>
          <w:lang w:val="lt-LT"/>
        </w:rPr>
        <w:t xml:space="preserve">Ibustar gal slėpti infekcijos </w:t>
      </w:r>
      <w:r w:rsidR="00122F70">
        <w:rPr>
          <w:rFonts w:ascii="Times New Roman" w:eastAsia="Times New Roman" w:hAnsi="Times New Roman" w:cs="Times New Roman"/>
          <w:lang w:val="lt-LT"/>
        </w:rPr>
        <w:t>požymius, pavyzdžiui,</w:t>
      </w:r>
      <w:r w:rsidRPr="00733227">
        <w:rPr>
          <w:rFonts w:ascii="Times New Roman" w:eastAsia="Times New Roman" w:hAnsi="Times New Roman" w:cs="Times New Roman"/>
          <w:lang w:val="lt-LT"/>
        </w:rPr>
        <w:t xml:space="preserve"> karščiavim</w:t>
      </w:r>
      <w:r w:rsidR="00122F70">
        <w:rPr>
          <w:rFonts w:ascii="Times New Roman" w:eastAsia="Times New Roman" w:hAnsi="Times New Roman" w:cs="Times New Roman"/>
          <w:lang w:val="lt-LT"/>
        </w:rPr>
        <w:t>ą</w:t>
      </w:r>
      <w:r w:rsidRPr="00733227">
        <w:rPr>
          <w:rFonts w:ascii="Times New Roman" w:eastAsia="Times New Roman" w:hAnsi="Times New Roman" w:cs="Times New Roman"/>
          <w:lang w:val="lt-LT"/>
        </w:rPr>
        <w:t xml:space="preserve"> ir skausm</w:t>
      </w:r>
      <w:r w:rsidR="00122F70">
        <w:rPr>
          <w:rFonts w:ascii="Times New Roman" w:eastAsia="Times New Roman" w:hAnsi="Times New Roman" w:cs="Times New Roman"/>
          <w:lang w:val="lt-LT"/>
        </w:rPr>
        <w:t>ą</w:t>
      </w:r>
      <w:r w:rsidRPr="00733227">
        <w:rPr>
          <w:rFonts w:ascii="Times New Roman" w:eastAsia="Times New Roman" w:hAnsi="Times New Roman" w:cs="Times New Roman"/>
          <w:lang w:val="lt-LT"/>
        </w:rPr>
        <w:t xml:space="preserve">. Todėl Ibustar gali vėlinti tinkamą infekcijos gydymą ir dėl to gali padidėti komplikacijų rizika. Tai pastebėta sergant bakterijų sukeltu plaučių uždegimu ir </w:t>
      </w:r>
      <w:r w:rsidR="00122F70">
        <w:rPr>
          <w:rFonts w:ascii="Times New Roman" w:eastAsia="Times New Roman" w:hAnsi="Times New Roman" w:cs="Times New Roman"/>
          <w:lang w:val="lt-LT"/>
        </w:rPr>
        <w:t xml:space="preserve">su </w:t>
      </w:r>
      <w:r w:rsidRPr="00733227">
        <w:rPr>
          <w:rFonts w:ascii="Times New Roman" w:eastAsia="Times New Roman" w:hAnsi="Times New Roman" w:cs="Times New Roman"/>
          <w:lang w:val="lt-LT"/>
        </w:rPr>
        <w:t>vėjaraupi</w:t>
      </w:r>
      <w:r w:rsidR="00122F70">
        <w:rPr>
          <w:rFonts w:ascii="Times New Roman" w:eastAsia="Times New Roman" w:hAnsi="Times New Roman" w:cs="Times New Roman"/>
          <w:lang w:val="lt-LT"/>
        </w:rPr>
        <w:t>ais</w:t>
      </w:r>
      <w:r w:rsidRPr="00733227">
        <w:rPr>
          <w:rFonts w:ascii="Times New Roman" w:eastAsia="Times New Roman" w:hAnsi="Times New Roman" w:cs="Times New Roman"/>
          <w:lang w:val="lt-LT"/>
        </w:rPr>
        <w:t xml:space="preserve"> </w:t>
      </w:r>
      <w:r w:rsidR="00122F70">
        <w:rPr>
          <w:rFonts w:ascii="Times New Roman" w:eastAsia="Times New Roman" w:hAnsi="Times New Roman" w:cs="Times New Roman"/>
          <w:lang w:val="lt-LT"/>
        </w:rPr>
        <w:t xml:space="preserve">susijusia </w:t>
      </w:r>
      <w:r w:rsidRPr="00733227">
        <w:rPr>
          <w:rFonts w:ascii="Times New Roman" w:eastAsia="Times New Roman" w:hAnsi="Times New Roman" w:cs="Times New Roman"/>
          <w:lang w:val="lt-LT"/>
        </w:rPr>
        <w:t>bakteri</w:t>
      </w:r>
      <w:r w:rsidR="00122F70">
        <w:rPr>
          <w:rFonts w:ascii="Times New Roman" w:eastAsia="Times New Roman" w:hAnsi="Times New Roman" w:cs="Times New Roman"/>
          <w:lang w:val="lt-LT"/>
        </w:rPr>
        <w:t>ne</w:t>
      </w:r>
      <w:r w:rsidRPr="00733227">
        <w:rPr>
          <w:rFonts w:ascii="Times New Roman" w:eastAsia="Times New Roman" w:hAnsi="Times New Roman" w:cs="Times New Roman"/>
          <w:lang w:val="lt-LT"/>
        </w:rPr>
        <w:t xml:space="preserve"> odos infekcija. Jei vartojate šį vaistą sirgdami infekcine liga ir simptomai išlieka ar </w:t>
      </w:r>
      <w:r w:rsidR="00875764">
        <w:rPr>
          <w:rFonts w:ascii="Times New Roman" w:eastAsia="Times New Roman" w:hAnsi="Times New Roman" w:cs="Times New Roman"/>
          <w:lang w:val="lt-LT"/>
        </w:rPr>
        <w:t>sunkėja</w:t>
      </w:r>
      <w:r w:rsidRPr="00733227">
        <w:rPr>
          <w:rFonts w:ascii="Times New Roman" w:eastAsia="Times New Roman" w:hAnsi="Times New Roman" w:cs="Times New Roman"/>
          <w:lang w:val="lt-LT"/>
        </w:rPr>
        <w:t xml:space="preserve">, </w:t>
      </w:r>
      <w:r w:rsidRPr="00CE62B0">
        <w:rPr>
          <w:rFonts w:ascii="Times New Roman" w:eastAsia="Times New Roman" w:hAnsi="Times New Roman" w:cs="Times New Roman"/>
          <w:b/>
          <w:bCs/>
          <w:lang w:val="lt-LT"/>
        </w:rPr>
        <w:t>nedelsdami</w:t>
      </w:r>
      <w:r w:rsidRPr="00733227">
        <w:rPr>
          <w:rFonts w:ascii="Times New Roman" w:eastAsia="Times New Roman" w:hAnsi="Times New Roman" w:cs="Times New Roman"/>
          <w:lang w:val="lt-LT"/>
        </w:rPr>
        <w:t xml:space="preserve"> pasitarkite su gydytoju.</w:t>
      </w:r>
    </w:p>
    <w:p w14:paraId="55EFCB95" w14:textId="77777777" w:rsidR="000E37D4" w:rsidRPr="00733227" w:rsidRDefault="000E37D4" w:rsidP="00F5756F">
      <w:pPr>
        <w:spacing w:after="0" w:line="240" w:lineRule="auto"/>
        <w:rPr>
          <w:rFonts w:ascii="Times New Roman" w:eastAsia="Times New Roman" w:hAnsi="Times New Roman" w:cs="Times New Roman"/>
          <w:bCs/>
          <w:lang w:val="lt-LT"/>
        </w:rPr>
      </w:pPr>
    </w:p>
    <w:p w14:paraId="6B61F150" w14:textId="22ECD1C3" w:rsidR="000E37D4"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Sergant vėjaraupiais</w:t>
      </w:r>
      <w:r w:rsidR="008D5C6C">
        <w:rPr>
          <w:rFonts w:ascii="Times New Roman" w:eastAsia="Times New Roman" w:hAnsi="Times New Roman" w:cs="Times New Roman"/>
          <w:lang w:val="lt-LT"/>
        </w:rPr>
        <w:t xml:space="preserve"> (</w:t>
      </w:r>
      <w:r w:rsidR="008D5C6C" w:rsidRPr="00CE62B0">
        <w:rPr>
          <w:rFonts w:ascii="Times New Roman" w:eastAsia="Times New Roman" w:hAnsi="Times New Roman" w:cs="Times New Roman"/>
          <w:i/>
          <w:iCs/>
          <w:lang w:val="lt-LT"/>
        </w:rPr>
        <w:t>varicella</w:t>
      </w:r>
      <w:r w:rsidR="008D5C6C">
        <w:rPr>
          <w:rFonts w:ascii="Times New Roman" w:eastAsia="Times New Roman" w:hAnsi="Times New Roman" w:cs="Times New Roman"/>
          <w:lang w:val="lt-LT"/>
        </w:rPr>
        <w:t>),</w:t>
      </w:r>
      <w:r w:rsidRPr="00733227">
        <w:rPr>
          <w:rFonts w:ascii="Times New Roman" w:eastAsia="Times New Roman" w:hAnsi="Times New Roman" w:cs="Times New Roman"/>
          <w:lang w:val="lt-LT"/>
        </w:rPr>
        <w:t xml:space="preserve"> reikia vengti vartoti Ibustar.</w:t>
      </w:r>
    </w:p>
    <w:p w14:paraId="3FBC0F11" w14:textId="77777777" w:rsidR="008D5C6C" w:rsidRDefault="008D5C6C" w:rsidP="00F5756F">
      <w:pPr>
        <w:spacing w:after="0" w:line="240" w:lineRule="auto"/>
        <w:rPr>
          <w:rFonts w:ascii="Times New Roman" w:eastAsia="Times New Roman" w:hAnsi="Times New Roman" w:cs="Times New Roman"/>
          <w:lang w:val="lt-LT"/>
        </w:rPr>
      </w:pPr>
    </w:p>
    <w:p w14:paraId="6A4AF7D2" w14:textId="115702D5" w:rsidR="008D5C6C" w:rsidRPr="00DC338E" w:rsidRDefault="008D5C6C" w:rsidP="00CE62B0">
      <w:pPr>
        <w:tabs>
          <w:tab w:val="left" w:pos="851"/>
        </w:tabs>
        <w:spacing w:after="0" w:line="240" w:lineRule="auto"/>
        <w:rPr>
          <w:rFonts w:ascii="Times New Roman" w:eastAsia="Times New Roman" w:hAnsi="Times New Roman" w:cs="Times New Roman"/>
          <w:b/>
          <w:bCs/>
          <w:lang w:val="lt-LT"/>
        </w:rPr>
      </w:pPr>
      <w:r w:rsidRPr="00DC338E">
        <w:rPr>
          <w:rFonts w:ascii="Times New Roman" w:eastAsia="Times New Roman" w:hAnsi="Times New Roman" w:cs="Times New Roman"/>
          <w:b/>
          <w:lang w:val="lt-LT"/>
        </w:rPr>
        <w:t>Kvėpavimo sistemos sutrikimai</w:t>
      </w:r>
    </w:p>
    <w:p w14:paraId="6E703436" w14:textId="71DA97A7" w:rsidR="00BF184A" w:rsidRDefault="00BF184A" w:rsidP="00F5756F">
      <w:pPr>
        <w:spacing w:after="0" w:line="240" w:lineRule="auto"/>
        <w:rPr>
          <w:rFonts w:ascii="Times New Roman" w:hAnsi="Times New Roman" w:cs="Times New Roman"/>
          <w:lang w:val="lt-LT"/>
        </w:rPr>
      </w:pPr>
      <w:r w:rsidRPr="00EA191A">
        <w:rPr>
          <w:rFonts w:ascii="Times New Roman" w:hAnsi="Times New Roman" w:cs="Times New Roman"/>
          <w:lang w:val="lt-LT"/>
        </w:rPr>
        <w:t>Pacientams, sergantiems arba anksčiau sirgusiems bronchine astma, Ibustar vartoti reikia atsargiai, nes gauta pranešimų, kad NVNU sukelia tokiems pacientams bronchų spazmą</w:t>
      </w:r>
      <w:r>
        <w:rPr>
          <w:rFonts w:ascii="Times New Roman" w:hAnsi="Times New Roman" w:cs="Times New Roman"/>
          <w:lang w:val="lt-LT"/>
        </w:rPr>
        <w:t>.</w:t>
      </w:r>
    </w:p>
    <w:p w14:paraId="054805A1" w14:textId="77777777" w:rsidR="00BF184A" w:rsidRPr="00733227" w:rsidRDefault="00BF184A" w:rsidP="00F5756F">
      <w:pPr>
        <w:spacing w:after="0" w:line="240" w:lineRule="auto"/>
        <w:rPr>
          <w:rFonts w:ascii="Times New Roman" w:eastAsia="Times New Roman" w:hAnsi="Times New Roman" w:cs="Times New Roman"/>
          <w:bCs/>
          <w:lang w:val="lt-LT"/>
        </w:rPr>
      </w:pPr>
    </w:p>
    <w:p w14:paraId="12A6B141" w14:textId="77777777" w:rsidR="000E37D4" w:rsidRPr="00DC338E" w:rsidRDefault="000E37D4" w:rsidP="00BF184A">
      <w:pPr>
        <w:keepNext/>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 xml:space="preserve">Kitos atsargumo priemonės </w:t>
      </w:r>
    </w:p>
    <w:p w14:paraId="769D94B0" w14:textId="77777777" w:rsidR="00BF184A" w:rsidRPr="00CE62B0" w:rsidRDefault="00BF184A" w:rsidP="00CE62B0">
      <w:pPr>
        <w:keepNext/>
        <w:spacing w:after="0" w:line="240" w:lineRule="auto"/>
        <w:rPr>
          <w:rFonts w:ascii="Times New Roman" w:eastAsia="Times New Roman" w:hAnsi="Times New Roman" w:cs="Times New Roman"/>
          <w:u w:val="single"/>
          <w:lang w:val="lt-LT"/>
        </w:rPr>
      </w:pPr>
    </w:p>
    <w:p w14:paraId="2A35C955" w14:textId="495B36FD" w:rsidR="003232D8" w:rsidRDefault="003232D8" w:rsidP="00F5756F">
      <w:pPr>
        <w:tabs>
          <w:tab w:val="num" w:pos="1213"/>
        </w:tabs>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 xml:space="preserve">Ibustar vartoti </w:t>
      </w:r>
      <w:r w:rsidRPr="00F95A21">
        <w:rPr>
          <w:rFonts w:ascii="Times New Roman" w:eastAsia="Times New Roman" w:hAnsi="Times New Roman" w:cs="Times New Roman"/>
          <w:lang w:val="lt-LT" w:eastAsia="x-none"/>
        </w:rPr>
        <w:t>galima</w:t>
      </w:r>
      <w:r>
        <w:rPr>
          <w:rFonts w:ascii="Times New Roman" w:eastAsia="Times New Roman" w:hAnsi="Times New Roman" w:cs="Times New Roman"/>
          <w:lang w:val="lt-LT" w:eastAsia="x-none"/>
        </w:rPr>
        <w:t>,</w:t>
      </w:r>
      <w:r w:rsidRPr="00F95A21">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tik atidžiai įvertinus naudos ir rizikos santykį</w:t>
      </w:r>
      <w:r w:rsidR="009E300F">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w:t>
      </w:r>
    </w:p>
    <w:p w14:paraId="5A4EDE9C" w14:textId="77777777" w:rsidR="003232D8" w:rsidRDefault="003232D8" w:rsidP="00F5756F">
      <w:pPr>
        <w:tabs>
          <w:tab w:val="num" w:pos="1213"/>
        </w:tabs>
        <w:spacing w:after="0" w:line="240" w:lineRule="auto"/>
        <w:rPr>
          <w:rFonts w:ascii="Times New Roman" w:eastAsia="Times New Roman" w:hAnsi="Times New Roman" w:cs="Times New Roman"/>
          <w:lang w:val="lt-LT" w:eastAsia="x-none"/>
        </w:rPr>
      </w:pPr>
    </w:p>
    <w:p w14:paraId="34A475DC" w14:textId="6BD0D414" w:rsidR="003232D8" w:rsidRDefault="003232D8" w:rsidP="003232D8">
      <w:pPr>
        <w:pStyle w:val="Sraopastraipa"/>
        <w:numPr>
          <w:ilvl w:val="0"/>
          <w:numId w:val="31"/>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kai yra tam tikrų kraujodaros sutrikimų (</w:t>
      </w:r>
      <w:r w:rsidRPr="0019365D">
        <w:rPr>
          <w:rFonts w:ascii="Times New Roman" w:eastAsia="Times New Roman" w:hAnsi="Times New Roman" w:cs="Times New Roman"/>
          <w:lang w:val="lt-LT" w:eastAsia="x-none"/>
        </w:rPr>
        <w:t>pvz., ūmin</w:t>
      </w:r>
      <w:r>
        <w:rPr>
          <w:rFonts w:ascii="Times New Roman" w:eastAsia="Times New Roman" w:hAnsi="Times New Roman" w:cs="Times New Roman"/>
          <w:lang w:val="lt-LT" w:eastAsia="x-none"/>
        </w:rPr>
        <w:t>ė</w:t>
      </w:r>
      <w:r w:rsidRPr="0019365D">
        <w:rPr>
          <w:rFonts w:ascii="Times New Roman" w:eastAsia="Times New Roman" w:hAnsi="Times New Roman" w:cs="Times New Roman"/>
          <w:lang w:val="lt-LT" w:eastAsia="x-none"/>
        </w:rPr>
        <w:t xml:space="preserve"> intermituojan</w:t>
      </w:r>
      <w:r>
        <w:rPr>
          <w:rFonts w:ascii="Times New Roman" w:eastAsia="Times New Roman" w:hAnsi="Times New Roman" w:cs="Times New Roman"/>
          <w:lang w:val="lt-LT" w:eastAsia="x-none"/>
        </w:rPr>
        <w:t>ti</w:t>
      </w:r>
      <w:r w:rsidRPr="0019365D">
        <w:rPr>
          <w:rFonts w:ascii="Times New Roman" w:eastAsia="Times New Roman" w:hAnsi="Times New Roman" w:cs="Times New Roman"/>
          <w:lang w:val="lt-LT" w:eastAsia="x-none"/>
        </w:rPr>
        <w:t xml:space="preserve"> porfirija</w:t>
      </w:r>
      <w:r>
        <w:rPr>
          <w:rFonts w:ascii="Times New Roman" w:eastAsia="Times New Roman" w:hAnsi="Times New Roman" w:cs="Times New Roman"/>
          <w:lang w:val="lt-LT" w:eastAsia="x-none"/>
        </w:rPr>
        <w:t>);</w:t>
      </w:r>
    </w:p>
    <w:p w14:paraId="1FEAC835" w14:textId="0379ABB4" w:rsidR="000E37D4" w:rsidRPr="00CE62B0" w:rsidRDefault="003232D8" w:rsidP="00CE62B0">
      <w:pPr>
        <w:pStyle w:val="Sraopastraipa"/>
        <w:numPr>
          <w:ilvl w:val="0"/>
          <w:numId w:val="31"/>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w:t>
      </w:r>
      <w:r w:rsidR="000E37D4" w:rsidRPr="00CE62B0">
        <w:rPr>
          <w:rFonts w:ascii="Times New Roman" w:eastAsia="Times New Roman" w:hAnsi="Times New Roman" w:cs="Times New Roman"/>
          <w:lang w:val="lt-LT" w:eastAsia="x-none"/>
        </w:rPr>
        <w:t>ergant tam tikromis autoimuninėmis ligomis (sistemine raudonąja vilklige ir mišria jungiamojo audinio liga),</w:t>
      </w:r>
      <w:r w:rsidR="004B6707">
        <w:rPr>
          <w:rFonts w:ascii="Times New Roman" w:eastAsia="Times New Roman" w:hAnsi="Times New Roman" w:cs="Times New Roman"/>
          <w:lang w:val="lt-LT" w:eastAsia="x-none"/>
        </w:rPr>
        <w:t xml:space="preserve"> p</w:t>
      </w:r>
      <w:r w:rsidR="000E37D4" w:rsidRPr="00CE62B0">
        <w:rPr>
          <w:rFonts w:ascii="Times New Roman" w:eastAsia="Times New Roman" w:hAnsi="Times New Roman" w:cs="Times New Roman"/>
          <w:lang w:val="lt-LT" w:eastAsia="x-none"/>
        </w:rPr>
        <w:t>adidėja neinfekcinio smegenų dangal</w:t>
      </w:r>
      <w:r>
        <w:rPr>
          <w:rFonts w:ascii="Times New Roman" w:eastAsia="Times New Roman" w:hAnsi="Times New Roman" w:cs="Times New Roman"/>
          <w:lang w:val="lt-LT" w:eastAsia="x-none"/>
        </w:rPr>
        <w:t>o</w:t>
      </w:r>
      <w:r w:rsidR="000E37D4" w:rsidRPr="00CE62B0">
        <w:rPr>
          <w:rFonts w:ascii="Times New Roman" w:eastAsia="Times New Roman" w:hAnsi="Times New Roman" w:cs="Times New Roman"/>
          <w:lang w:val="lt-LT" w:eastAsia="x-none"/>
        </w:rPr>
        <w:t xml:space="preserve"> </w:t>
      </w:r>
      <w:r w:rsidRPr="00B65DD4">
        <w:rPr>
          <w:rFonts w:ascii="Times New Roman" w:eastAsia="Times New Roman" w:hAnsi="Times New Roman" w:cs="Times New Roman"/>
          <w:lang w:val="lt-LT" w:eastAsia="x-none"/>
        </w:rPr>
        <w:t xml:space="preserve">uždegimo </w:t>
      </w:r>
      <w:r w:rsidR="000E37D4" w:rsidRPr="00CE62B0">
        <w:rPr>
          <w:rFonts w:ascii="Times New Roman" w:eastAsia="Times New Roman" w:hAnsi="Times New Roman" w:cs="Times New Roman"/>
          <w:lang w:val="lt-LT" w:eastAsia="x-none"/>
        </w:rPr>
        <w:t xml:space="preserve">(aseptinis meningitas) </w:t>
      </w:r>
      <w:r>
        <w:rPr>
          <w:rFonts w:ascii="Times New Roman" w:eastAsia="Times New Roman" w:hAnsi="Times New Roman" w:cs="Times New Roman"/>
          <w:lang w:val="lt-LT" w:eastAsia="x-none"/>
        </w:rPr>
        <w:t>pasireiškimo</w:t>
      </w:r>
      <w:r w:rsidRPr="00B65DD4">
        <w:rPr>
          <w:rFonts w:ascii="Times New Roman" w:eastAsia="Times New Roman" w:hAnsi="Times New Roman" w:cs="Times New Roman"/>
          <w:lang w:val="lt-LT" w:eastAsia="x-none"/>
        </w:rPr>
        <w:t xml:space="preserve"> </w:t>
      </w:r>
      <w:r w:rsidRPr="007069D6">
        <w:rPr>
          <w:rFonts w:ascii="Times New Roman" w:eastAsia="Times New Roman" w:hAnsi="Times New Roman" w:cs="Times New Roman"/>
          <w:lang w:val="lt-LT" w:eastAsia="x-none"/>
        </w:rPr>
        <w:t>rizika</w:t>
      </w:r>
      <w:r w:rsidRPr="003232D8">
        <w:rPr>
          <w:rFonts w:ascii="Times New Roman" w:eastAsia="Times New Roman" w:hAnsi="Times New Roman" w:cs="Times New Roman"/>
          <w:lang w:val="lt-LT" w:eastAsia="x-none"/>
        </w:rPr>
        <w:t xml:space="preserve"> </w:t>
      </w:r>
      <w:r w:rsidR="000E37D4" w:rsidRPr="00CE62B0">
        <w:rPr>
          <w:rFonts w:ascii="Times New Roman" w:eastAsia="Times New Roman" w:hAnsi="Times New Roman" w:cs="Times New Roman"/>
          <w:lang w:val="lt-LT" w:eastAsia="x-none"/>
        </w:rPr>
        <w:t>(žr. 4</w:t>
      </w:r>
      <w:r>
        <w:rPr>
          <w:rFonts w:ascii="Times New Roman" w:eastAsia="Times New Roman" w:hAnsi="Times New Roman" w:cs="Times New Roman"/>
          <w:lang w:val="lt-LT" w:eastAsia="x-none"/>
        </w:rPr>
        <w:t> </w:t>
      </w:r>
      <w:r w:rsidR="000E37D4" w:rsidRPr="00CE62B0">
        <w:rPr>
          <w:rFonts w:ascii="Times New Roman" w:eastAsia="Times New Roman" w:hAnsi="Times New Roman" w:cs="Times New Roman"/>
          <w:lang w:val="lt-LT" w:eastAsia="x-none"/>
        </w:rPr>
        <w:t>skyrių</w:t>
      </w:r>
      <w:r>
        <w:rPr>
          <w:rFonts w:ascii="Times New Roman" w:eastAsia="Times New Roman" w:hAnsi="Times New Roman" w:cs="Times New Roman"/>
          <w:lang w:val="lt-LT" w:eastAsia="x-none"/>
        </w:rPr>
        <w:t xml:space="preserve"> „</w:t>
      </w:r>
      <w:r w:rsidRPr="0019365D">
        <w:rPr>
          <w:rFonts w:ascii="Times New Roman" w:eastAsia="Times New Roman" w:hAnsi="Times New Roman" w:cs="Times New Roman"/>
          <w:lang w:val="lt-LT" w:eastAsia="x-none"/>
        </w:rPr>
        <w:t>Galimas šalutinis poveikis</w:t>
      </w:r>
      <w:r>
        <w:rPr>
          <w:rFonts w:ascii="Times New Roman" w:eastAsia="Times New Roman" w:hAnsi="Times New Roman" w:cs="Times New Roman"/>
          <w:lang w:val="lt-LT" w:eastAsia="x-none"/>
        </w:rPr>
        <w:t>“</w:t>
      </w:r>
      <w:r w:rsidR="000E37D4" w:rsidRPr="00CE62B0">
        <w:rPr>
          <w:rFonts w:ascii="Times New Roman" w:eastAsia="Times New Roman" w:hAnsi="Times New Roman" w:cs="Times New Roman"/>
          <w:lang w:val="lt-LT" w:eastAsia="x-none"/>
        </w:rPr>
        <w:t>).</w:t>
      </w:r>
    </w:p>
    <w:p w14:paraId="0D0F589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0C59F2D" w14:textId="77777777" w:rsidR="000E37D4" w:rsidRDefault="000E37D4" w:rsidP="00F5756F">
      <w:pPr>
        <w:tabs>
          <w:tab w:val="num" w:pos="1213"/>
        </w:tabs>
        <w:spacing w:after="0" w:line="240" w:lineRule="auto"/>
        <w:rPr>
          <w:rFonts w:ascii="Times New Roman" w:eastAsia="Times New Roman" w:hAnsi="Times New Roman" w:cs="Times New Roman"/>
          <w:bCs/>
          <w:lang w:val="lt-LT" w:eastAsia="x-none"/>
        </w:rPr>
      </w:pPr>
      <w:r w:rsidRPr="00CE62B0">
        <w:rPr>
          <w:rFonts w:ascii="Times New Roman" w:eastAsia="Times New Roman" w:hAnsi="Times New Roman" w:cs="Times New Roman"/>
          <w:bCs/>
          <w:lang w:val="lt-LT" w:eastAsia="x-none"/>
        </w:rPr>
        <w:t>Itin atidaus gydytojo stebėjimo reikia:</w:t>
      </w:r>
    </w:p>
    <w:p w14:paraId="00E43983" w14:textId="77777777" w:rsidR="00076F0B" w:rsidRPr="00CE62B0" w:rsidRDefault="00076F0B" w:rsidP="00F5756F">
      <w:pPr>
        <w:tabs>
          <w:tab w:val="num" w:pos="1213"/>
        </w:tabs>
        <w:spacing w:after="0" w:line="240" w:lineRule="auto"/>
        <w:rPr>
          <w:rFonts w:ascii="Times New Roman" w:eastAsia="Times New Roman" w:hAnsi="Times New Roman" w:cs="Times New Roman"/>
          <w:bCs/>
          <w:lang w:val="lt-LT" w:eastAsia="x-none"/>
        </w:rPr>
      </w:pPr>
    </w:p>
    <w:p w14:paraId="5878356C" w14:textId="005E6462" w:rsidR="000E37D4" w:rsidRPr="00CE62B0" w:rsidRDefault="00AA7C70" w:rsidP="00CE62B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kai yra</w:t>
      </w:r>
      <w:r w:rsidR="000E37D4" w:rsidRPr="00CE62B0">
        <w:rPr>
          <w:rFonts w:ascii="Times New Roman" w:eastAsia="Times New Roman" w:hAnsi="Times New Roman" w:cs="Times New Roman"/>
          <w:lang w:val="lt-LT" w:eastAsia="x-none"/>
        </w:rPr>
        <w:t xml:space="preserve"> virškinimo trakto </w:t>
      </w:r>
      <w:r>
        <w:rPr>
          <w:rFonts w:ascii="Times New Roman" w:eastAsia="Times New Roman" w:hAnsi="Times New Roman" w:cs="Times New Roman"/>
          <w:lang w:val="lt-LT" w:eastAsia="x-none"/>
        </w:rPr>
        <w:t xml:space="preserve">sutrikimų </w:t>
      </w:r>
      <w:r w:rsidR="000E37D4" w:rsidRPr="00CE62B0">
        <w:rPr>
          <w:rFonts w:ascii="Times New Roman" w:eastAsia="Times New Roman" w:hAnsi="Times New Roman" w:cs="Times New Roman"/>
          <w:lang w:val="lt-LT" w:eastAsia="x-none"/>
        </w:rPr>
        <w:t>arba jei anksčiau sirgote lėtinėmis uždegiminėmis žarnyno ligomis (opiniu kolitu, Krono liga);</w:t>
      </w:r>
    </w:p>
    <w:p w14:paraId="16A6534B" w14:textId="3AD1BE8E" w:rsidR="000E37D4" w:rsidRPr="00CE62B0" w:rsidRDefault="00E61F08" w:rsidP="00CE62B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 labai padidėjęs</w:t>
      </w:r>
      <w:r w:rsidR="000E37D4" w:rsidRPr="00CE62B0">
        <w:rPr>
          <w:rFonts w:ascii="Times New Roman" w:eastAsia="Times New Roman" w:hAnsi="Times New Roman" w:cs="Times New Roman"/>
          <w:lang w:val="lt-LT" w:eastAsia="x-none"/>
        </w:rPr>
        <w:t xml:space="preserve"> kraujospūd</w:t>
      </w:r>
      <w:r>
        <w:rPr>
          <w:rFonts w:ascii="Times New Roman" w:eastAsia="Times New Roman" w:hAnsi="Times New Roman" w:cs="Times New Roman"/>
          <w:lang w:val="lt-LT" w:eastAsia="x-none"/>
        </w:rPr>
        <w:t>is</w:t>
      </w:r>
      <w:r w:rsidR="000E37D4" w:rsidRPr="00CE62B0">
        <w:rPr>
          <w:rFonts w:ascii="Times New Roman" w:eastAsia="Times New Roman" w:hAnsi="Times New Roman" w:cs="Times New Roman"/>
          <w:lang w:val="lt-LT" w:eastAsia="x-none"/>
        </w:rPr>
        <w:t xml:space="preserve"> arba širdies nepakankamum</w:t>
      </w:r>
      <w:r>
        <w:rPr>
          <w:rFonts w:ascii="Times New Roman" w:eastAsia="Times New Roman" w:hAnsi="Times New Roman" w:cs="Times New Roman"/>
          <w:lang w:val="lt-LT" w:eastAsia="x-none"/>
        </w:rPr>
        <w:t>as</w:t>
      </w:r>
      <w:r w:rsidR="000E37D4" w:rsidRPr="00CE62B0">
        <w:rPr>
          <w:rFonts w:ascii="Times New Roman" w:eastAsia="Times New Roman" w:hAnsi="Times New Roman" w:cs="Times New Roman"/>
          <w:lang w:val="lt-LT" w:eastAsia="x-none"/>
        </w:rPr>
        <w:t>;</w:t>
      </w:r>
    </w:p>
    <w:p w14:paraId="05D61CAC" w14:textId="44FE4F62" w:rsidR="000E37D4" w:rsidRPr="00CE62B0" w:rsidRDefault="00E61F08" w:rsidP="00CE62B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w:t>
      </w:r>
      <w:r w:rsidR="000E37D4" w:rsidRPr="00CE62B0">
        <w:rPr>
          <w:rFonts w:ascii="Times New Roman" w:eastAsia="Times New Roman" w:hAnsi="Times New Roman" w:cs="Times New Roman"/>
          <w:lang w:val="lt-LT" w:eastAsia="x-none"/>
        </w:rPr>
        <w:t xml:space="preserve"> inkstų </w:t>
      </w:r>
      <w:r>
        <w:rPr>
          <w:rFonts w:ascii="Times New Roman" w:eastAsia="Times New Roman" w:hAnsi="Times New Roman" w:cs="Times New Roman"/>
          <w:lang w:val="lt-LT" w:eastAsia="x-none"/>
        </w:rPr>
        <w:t>ar</w:t>
      </w:r>
      <w:r w:rsidRPr="00CE62B0">
        <w:rPr>
          <w:rFonts w:ascii="Times New Roman" w:eastAsia="Times New Roman" w:hAnsi="Times New Roman" w:cs="Times New Roman"/>
          <w:lang w:val="lt-LT" w:eastAsia="x-none"/>
        </w:rPr>
        <w:t xml:space="preserve"> </w:t>
      </w:r>
      <w:r w:rsidR="000E37D4" w:rsidRPr="00CE62B0">
        <w:rPr>
          <w:rFonts w:ascii="Times New Roman" w:eastAsia="Times New Roman" w:hAnsi="Times New Roman" w:cs="Times New Roman"/>
          <w:lang w:val="lt-LT" w:eastAsia="x-none"/>
        </w:rPr>
        <w:t>kepenų funkcij</w:t>
      </w:r>
      <w:r>
        <w:rPr>
          <w:rFonts w:ascii="Times New Roman" w:eastAsia="Times New Roman" w:hAnsi="Times New Roman" w:cs="Times New Roman"/>
          <w:lang w:val="lt-LT" w:eastAsia="x-none"/>
        </w:rPr>
        <w:t>os sutrikimas</w:t>
      </w:r>
      <w:r w:rsidR="000E37D4" w:rsidRPr="00CE62B0">
        <w:rPr>
          <w:rFonts w:ascii="Times New Roman" w:eastAsia="Times New Roman" w:hAnsi="Times New Roman" w:cs="Times New Roman"/>
          <w:lang w:val="lt-LT" w:eastAsia="x-none"/>
        </w:rPr>
        <w:t>;</w:t>
      </w:r>
    </w:p>
    <w:p w14:paraId="02169D59" w14:textId="77777777" w:rsidR="000E37D4" w:rsidRPr="00CE62B0" w:rsidRDefault="000E37D4" w:rsidP="00CE62B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iš karto po didžiųjų chirurginių operacijų;</w:t>
      </w:r>
    </w:p>
    <w:p w14:paraId="389F0EEA" w14:textId="2CF64719" w:rsidR="000E37D4" w:rsidRPr="00CE62B0" w:rsidRDefault="00E61F08" w:rsidP="00CE62B0">
      <w:pPr>
        <w:pStyle w:val="Sraopastraipa"/>
        <w:numPr>
          <w:ilvl w:val="0"/>
          <w:numId w:val="32"/>
        </w:numPr>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yra</w:t>
      </w:r>
      <w:r w:rsidRPr="00CE62B0">
        <w:rPr>
          <w:rFonts w:ascii="Times New Roman" w:eastAsia="Times New Roman" w:hAnsi="Times New Roman" w:cs="Times New Roman"/>
          <w:lang w:val="lt-LT" w:eastAsia="x-none"/>
        </w:rPr>
        <w:t xml:space="preserve"> </w:t>
      </w:r>
      <w:r w:rsidR="000E37D4" w:rsidRPr="00CE62B0">
        <w:rPr>
          <w:rFonts w:ascii="Times New Roman" w:eastAsia="Times New Roman" w:hAnsi="Times New Roman" w:cs="Times New Roman"/>
          <w:lang w:val="lt-LT" w:eastAsia="x-none"/>
        </w:rPr>
        <w:t>alergij</w:t>
      </w:r>
      <w:r>
        <w:rPr>
          <w:rFonts w:ascii="Times New Roman" w:eastAsia="Times New Roman" w:hAnsi="Times New Roman" w:cs="Times New Roman"/>
          <w:lang w:val="lt-LT" w:eastAsia="x-none"/>
        </w:rPr>
        <w:t>a</w:t>
      </w:r>
      <w:r w:rsidR="000E37D4" w:rsidRPr="00CE62B0">
        <w:rPr>
          <w:rFonts w:ascii="Times New Roman" w:eastAsia="Times New Roman" w:hAnsi="Times New Roman" w:cs="Times New Roman"/>
          <w:lang w:val="lt-LT" w:eastAsia="x-none"/>
        </w:rPr>
        <w:t xml:space="preserve"> (pvz., odos reakcijos į kitus vaistus, astma, šienligė), </w:t>
      </w:r>
      <w:r w:rsidR="008354F0">
        <w:rPr>
          <w:rFonts w:ascii="Times New Roman" w:eastAsia="Times New Roman" w:hAnsi="Times New Roman" w:cs="Times New Roman"/>
          <w:lang w:val="lt-LT" w:eastAsia="x-none"/>
        </w:rPr>
        <w:t xml:space="preserve">gerybinių nosies gleivinės išaugų (nosies polipų), </w:t>
      </w:r>
      <w:r w:rsidR="000E37D4" w:rsidRPr="00CE62B0">
        <w:rPr>
          <w:rFonts w:ascii="Times New Roman" w:eastAsia="Times New Roman" w:hAnsi="Times New Roman" w:cs="Times New Roman"/>
          <w:lang w:val="lt-LT" w:eastAsia="x-none"/>
        </w:rPr>
        <w:t>lėtini</w:t>
      </w:r>
      <w:r w:rsidR="008354F0">
        <w:rPr>
          <w:rFonts w:ascii="Times New Roman" w:eastAsia="Times New Roman" w:hAnsi="Times New Roman" w:cs="Times New Roman"/>
          <w:lang w:val="lt-LT" w:eastAsia="x-none"/>
        </w:rPr>
        <w:t>s</w:t>
      </w:r>
      <w:r w:rsidR="000E37D4" w:rsidRPr="00CE62B0">
        <w:rPr>
          <w:rFonts w:ascii="Times New Roman" w:eastAsia="Times New Roman" w:hAnsi="Times New Roman" w:cs="Times New Roman"/>
          <w:lang w:val="lt-LT" w:eastAsia="x-none"/>
        </w:rPr>
        <w:t xml:space="preserve"> nosies gleivinės paburkim</w:t>
      </w:r>
      <w:r w:rsidR="008354F0">
        <w:rPr>
          <w:rFonts w:ascii="Times New Roman" w:eastAsia="Times New Roman" w:hAnsi="Times New Roman" w:cs="Times New Roman"/>
          <w:lang w:val="lt-LT" w:eastAsia="x-none"/>
        </w:rPr>
        <w:t>as</w:t>
      </w:r>
      <w:r w:rsidR="000E37D4" w:rsidRPr="00CE62B0">
        <w:rPr>
          <w:rFonts w:ascii="Times New Roman" w:eastAsia="Times New Roman" w:hAnsi="Times New Roman" w:cs="Times New Roman"/>
          <w:lang w:val="lt-LT" w:eastAsia="x-none"/>
        </w:rPr>
        <w:t xml:space="preserve"> ar lėtini</w:t>
      </w:r>
      <w:r w:rsidR="008354F0">
        <w:rPr>
          <w:rFonts w:ascii="Times New Roman" w:eastAsia="Times New Roman" w:hAnsi="Times New Roman" w:cs="Times New Roman"/>
          <w:lang w:val="lt-LT" w:eastAsia="x-none"/>
        </w:rPr>
        <w:t>ų</w:t>
      </w:r>
      <w:r w:rsidR="000E37D4" w:rsidRPr="00CE62B0">
        <w:rPr>
          <w:rFonts w:ascii="Times New Roman" w:eastAsia="Times New Roman" w:hAnsi="Times New Roman" w:cs="Times New Roman"/>
          <w:lang w:val="lt-LT" w:eastAsia="x-none"/>
        </w:rPr>
        <w:t xml:space="preserve"> kvėpavimo </w:t>
      </w:r>
      <w:r w:rsidR="008354F0">
        <w:rPr>
          <w:rFonts w:ascii="Times New Roman" w:eastAsia="Times New Roman" w:hAnsi="Times New Roman" w:cs="Times New Roman"/>
          <w:lang w:val="lt-LT" w:eastAsia="x-none"/>
        </w:rPr>
        <w:t>sutrikimų</w:t>
      </w:r>
      <w:r w:rsidR="000E37D4" w:rsidRPr="00CE62B0">
        <w:rPr>
          <w:rFonts w:ascii="Times New Roman" w:eastAsia="Times New Roman" w:hAnsi="Times New Roman" w:cs="Times New Roman"/>
          <w:lang w:val="lt-LT" w:eastAsia="x-none"/>
        </w:rPr>
        <w:t>, kurie gali siaurinti kvėpavimo takus.</w:t>
      </w:r>
    </w:p>
    <w:p w14:paraId="490BE79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8C0B916" w14:textId="7C6B4A9D"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Labai retai pasirei</w:t>
      </w:r>
      <w:r w:rsidR="00FC020B">
        <w:rPr>
          <w:rFonts w:ascii="Times New Roman" w:eastAsia="Times New Roman" w:hAnsi="Times New Roman" w:cs="Times New Roman"/>
          <w:lang w:val="lt-LT" w:eastAsia="x-none"/>
        </w:rPr>
        <w:t>š</w:t>
      </w:r>
      <w:r w:rsidRPr="00733227">
        <w:rPr>
          <w:rFonts w:ascii="Times New Roman" w:eastAsia="Times New Roman" w:hAnsi="Times New Roman" w:cs="Times New Roman"/>
          <w:lang w:val="lt-LT" w:eastAsia="x-none"/>
        </w:rPr>
        <w:t>k</w:t>
      </w:r>
      <w:r w:rsidR="00FC020B">
        <w:rPr>
          <w:rFonts w:ascii="Times New Roman" w:eastAsia="Times New Roman" w:hAnsi="Times New Roman" w:cs="Times New Roman"/>
          <w:lang w:val="lt-LT" w:eastAsia="x-none"/>
        </w:rPr>
        <w:t>ė</w:t>
      </w:r>
      <w:r w:rsidRPr="00733227">
        <w:rPr>
          <w:rFonts w:ascii="Times New Roman" w:eastAsia="Times New Roman" w:hAnsi="Times New Roman" w:cs="Times New Roman"/>
          <w:lang w:val="lt-LT" w:eastAsia="x-none"/>
        </w:rPr>
        <w:t xml:space="preserve"> </w:t>
      </w:r>
      <w:r w:rsidR="00FC020B">
        <w:rPr>
          <w:rFonts w:ascii="Times New Roman" w:eastAsia="Times New Roman" w:hAnsi="Times New Roman" w:cs="Times New Roman"/>
          <w:lang w:val="lt-LT" w:eastAsia="x-none"/>
        </w:rPr>
        <w:t xml:space="preserve">sunkios </w:t>
      </w:r>
      <w:r w:rsidRPr="00733227">
        <w:rPr>
          <w:rFonts w:ascii="Times New Roman" w:eastAsia="Times New Roman" w:hAnsi="Times New Roman" w:cs="Times New Roman"/>
          <w:lang w:val="lt-LT" w:eastAsia="x-none"/>
        </w:rPr>
        <w:t>ūminės padidėjusio jautrumo reakcijos (pavyzdžiui, anafilaksinis šokas). Jei pavartojus Ibustar</w:t>
      </w:r>
      <w:r w:rsidR="00FC020B">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pasirodė pirmieji padidėjusio jautrumo reakcijos požymiai, turite </w:t>
      </w:r>
      <w:r w:rsidRPr="00CE62B0">
        <w:rPr>
          <w:rFonts w:ascii="Times New Roman" w:eastAsia="Times New Roman" w:hAnsi="Times New Roman" w:cs="Times New Roman"/>
          <w:b/>
          <w:bCs/>
          <w:lang w:val="lt-LT" w:eastAsia="x-none"/>
        </w:rPr>
        <w:t>nedelsdami</w:t>
      </w:r>
      <w:r w:rsidRPr="00733227">
        <w:rPr>
          <w:rFonts w:ascii="Times New Roman" w:eastAsia="Times New Roman" w:hAnsi="Times New Roman" w:cs="Times New Roman"/>
          <w:lang w:val="lt-LT" w:eastAsia="x-none"/>
        </w:rPr>
        <w:t xml:space="preserve"> nutraukti vaisto vartojimą ir kreiptis į gydytoją.</w:t>
      </w:r>
    </w:p>
    <w:p w14:paraId="44897F6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9E92FF0" w14:textId="3B1A6BEF"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Ibustar veiklioji medžiaga ibuprofenas gali laikinai sutrikdyti trombocitų funkciją (trombocitų agregaciją)</w:t>
      </w:r>
      <w:r w:rsidR="00FC020B">
        <w:rPr>
          <w:rFonts w:ascii="Times New Roman" w:eastAsia="Times New Roman" w:hAnsi="Times New Roman" w:cs="Times New Roman"/>
          <w:lang w:val="lt-LT" w:eastAsia="x-none"/>
        </w:rPr>
        <w:t>. T</w:t>
      </w:r>
      <w:r w:rsidRPr="00733227">
        <w:rPr>
          <w:rFonts w:ascii="Times New Roman" w:eastAsia="Times New Roman" w:hAnsi="Times New Roman" w:cs="Times New Roman"/>
          <w:lang w:val="lt-LT" w:eastAsia="x-none"/>
        </w:rPr>
        <w:t>odėl pacientai, turintys krešėjimo sutrikimų, turi būti atidžiai stebimi.</w:t>
      </w:r>
    </w:p>
    <w:p w14:paraId="31E0F9C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99DFE5A" w14:textId="07C19A66"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Ibustar </w:t>
      </w:r>
      <w:r w:rsidR="00AF61C9">
        <w:rPr>
          <w:rFonts w:ascii="Times New Roman" w:eastAsia="Times New Roman" w:hAnsi="Times New Roman" w:cs="Times New Roman"/>
          <w:lang w:val="lt-LT" w:eastAsia="x-none"/>
        </w:rPr>
        <w:t>v</w:t>
      </w:r>
      <w:r w:rsidR="00AF61C9" w:rsidRPr="00733227">
        <w:rPr>
          <w:rFonts w:ascii="Times New Roman" w:eastAsia="Times New Roman" w:hAnsi="Times New Roman" w:cs="Times New Roman"/>
          <w:lang w:val="lt-LT" w:eastAsia="x-none"/>
        </w:rPr>
        <w:t xml:space="preserve">artojant </w:t>
      </w:r>
      <w:r w:rsidRPr="00733227">
        <w:rPr>
          <w:rFonts w:ascii="Times New Roman" w:eastAsia="Times New Roman" w:hAnsi="Times New Roman" w:cs="Times New Roman"/>
          <w:lang w:val="lt-LT" w:eastAsia="x-none"/>
        </w:rPr>
        <w:t xml:space="preserve">ilgą laiką, reikia reguliariai </w:t>
      </w:r>
      <w:r w:rsidR="00AF61C9">
        <w:rPr>
          <w:rFonts w:ascii="Times New Roman" w:eastAsia="Times New Roman" w:hAnsi="Times New Roman" w:cs="Times New Roman"/>
          <w:lang w:val="lt-LT" w:eastAsia="x-none"/>
        </w:rPr>
        <w:t>stebėti</w:t>
      </w:r>
      <w:r w:rsidR="00AF61C9" w:rsidRPr="00733227">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 xml:space="preserve">kepenų </w:t>
      </w:r>
      <w:r w:rsidR="00AF61C9">
        <w:rPr>
          <w:rFonts w:ascii="Times New Roman" w:eastAsia="Times New Roman" w:hAnsi="Times New Roman" w:cs="Times New Roman"/>
          <w:lang w:val="lt-LT" w:eastAsia="x-none"/>
        </w:rPr>
        <w:t>funkcijos rodmenis,</w:t>
      </w:r>
      <w:r w:rsidRPr="00733227">
        <w:rPr>
          <w:rFonts w:ascii="Times New Roman" w:eastAsia="Times New Roman" w:hAnsi="Times New Roman" w:cs="Times New Roman"/>
          <w:lang w:val="lt-LT" w:eastAsia="x-none"/>
        </w:rPr>
        <w:t xml:space="preserve"> inkstų funkciją bei kraujo </w:t>
      </w:r>
      <w:r w:rsidR="00AF61C9">
        <w:rPr>
          <w:rFonts w:ascii="Times New Roman" w:eastAsia="Times New Roman" w:hAnsi="Times New Roman" w:cs="Times New Roman"/>
          <w:lang w:val="lt-LT" w:eastAsia="x-none"/>
        </w:rPr>
        <w:t>ląstelių sudėtį</w:t>
      </w:r>
      <w:r w:rsidRPr="00733227">
        <w:rPr>
          <w:rFonts w:ascii="Times New Roman" w:eastAsia="Times New Roman" w:hAnsi="Times New Roman" w:cs="Times New Roman"/>
          <w:lang w:val="lt-LT" w:eastAsia="x-none"/>
        </w:rPr>
        <w:t>.</w:t>
      </w:r>
    </w:p>
    <w:p w14:paraId="3D33A9B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20305B0" w14:textId="77777777"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Pasiteiraukite gydytojo arba odontologo, ar prieš chirurginę procedūrą galima išgerti Ibustar, arba juos informuokite, jei šio vaisto pavartojote.</w:t>
      </w:r>
    </w:p>
    <w:p w14:paraId="48FDDE7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E4D7266" w14:textId="31BC1348"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Ilgą laiką vartojant</w:t>
      </w:r>
      <w:r w:rsidR="00017407">
        <w:rPr>
          <w:rFonts w:ascii="Times New Roman" w:eastAsia="Times New Roman" w:hAnsi="Times New Roman" w:cs="Times New Roman"/>
          <w:lang w:val="lt-LT" w:eastAsia="x-none"/>
        </w:rPr>
        <w:t xml:space="preserve"> bet kokių</w:t>
      </w:r>
      <w:r w:rsidRPr="00733227">
        <w:rPr>
          <w:rFonts w:ascii="Times New Roman" w:eastAsia="Times New Roman" w:hAnsi="Times New Roman" w:cs="Times New Roman"/>
          <w:lang w:val="lt-LT" w:eastAsia="x-none"/>
        </w:rPr>
        <w:t xml:space="preserve"> skausmą malšinanči</w:t>
      </w:r>
      <w:r w:rsidR="00017407">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vaist</w:t>
      </w:r>
      <w:r w:rsidR="00017407">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galvos skausmas</w:t>
      </w:r>
      <w:r w:rsidR="00017407" w:rsidRPr="00017407">
        <w:rPr>
          <w:rFonts w:ascii="Times New Roman" w:eastAsia="Times New Roman" w:hAnsi="Times New Roman" w:cs="Times New Roman"/>
          <w:lang w:val="lt-LT" w:eastAsia="x-none"/>
        </w:rPr>
        <w:t xml:space="preserve"> </w:t>
      </w:r>
      <w:r w:rsidR="00017407" w:rsidRPr="00733227">
        <w:rPr>
          <w:rFonts w:ascii="Times New Roman" w:eastAsia="Times New Roman" w:hAnsi="Times New Roman" w:cs="Times New Roman"/>
          <w:lang w:val="lt-LT" w:eastAsia="x-none"/>
        </w:rPr>
        <w:t xml:space="preserve">gali </w:t>
      </w:r>
      <w:r w:rsidR="00017407">
        <w:rPr>
          <w:rFonts w:ascii="Times New Roman" w:eastAsia="Times New Roman" w:hAnsi="Times New Roman" w:cs="Times New Roman"/>
          <w:lang w:val="lt-LT" w:eastAsia="x-none"/>
        </w:rPr>
        <w:t>sustiprė</w:t>
      </w:r>
      <w:r w:rsidR="00017407" w:rsidRPr="00733227">
        <w:rPr>
          <w:rFonts w:ascii="Times New Roman" w:eastAsia="Times New Roman" w:hAnsi="Times New Roman" w:cs="Times New Roman"/>
          <w:lang w:val="lt-LT" w:eastAsia="x-none"/>
        </w:rPr>
        <w:t>ti</w:t>
      </w:r>
      <w:r w:rsidRPr="00733227">
        <w:rPr>
          <w:rFonts w:ascii="Times New Roman" w:eastAsia="Times New Roman" w:hAnsi="Times New Roman" w:cs="Times New Roman"/>
          <w:lang w:val="lt-LT" w:eastAsia="x-none"/>
        </w:rPr>
        <w:t>.</w:t>
      </w:r>
      <w:r w:rsidR="00DD057F" w:rsidRPr="00DD057F">
        <w:rPr>
          <w:lang w:val="lt-LT" w:eastAsia="x-none"/>
        </w:rPr>
        <w:t xml:space="preserve"> </w:t>
      </w:r>
      <w:r w:rsidR="00DD057F" w:rsidRPr="0019365D">
        <w:rPr>
          <w:rFonts w:ascii="Times New Roman" w:eastAsia="Times New Roman" w:hAnsi="Times New Roman" w:cs="Times New Roman"/>
          <w:lang w:val="lt-LT" w:eastAsia="x-none"/>
        </w:rPr>
        <w:t xml:space="preserve">Jeigu tai pasireiškia arba kyla įtarimas, </w:t>
      </w:r>
      <w:r w:rsidR="004E45B1">
        <w:rPr>
          <w:rFonts w:ascii="Times New Roman" w:eastAsia="Times New Roman" w:hAnsi="Times New Roman" w:cs="Times New Roman"/>
          <w:lang w:val="lt-LT" w:eastAsia="x-none"/>
        </w:rPr>
        <w:t xml:space="preserve">kad pasireiškė, </w:t>
      </w:r>
      <w:r w:rsidR="00DD057F" w:rsidRPr="0019365D">
        <w:rPr>
          <w:rFonts w:ascii="Times New Roman" w:eastAsia="Times New Roman" w:hAnsi="Times New Roman" w:cs="Times New Roman"/>
          <w:lang w:val="lt-LT" w:eastAsia="x-none"/>
        </w:rPr>
        <w:t xml:space="preserve">reikia kreiptis į gydytoją ir tokį gydymą </w:t>
      </w:r>
      <w:r w:rsidR="00DD057F">
        <w:rPr>
          <w:rFonts w:ascii="Times New Roman" w:eastAsia="Times New Roman" w:hAnsi="Times New Roman" w:cs="Times New Roman"/>
          <w:lang w:val="lt-LT" w:eastAsia="x-none"/>
        </w:rPr>
        <w:t>nutraukti</w:t>
      </w:r>
      <w:r w:rsidR="00DD057F" w:rsidRPr="0019365D">
        <w:rPr>
          <w:rFonts w:ascii="Times New Roman" w:eastAsia="Times New Roman" w:hAnsi="Times New Roman" w:cs="Times New Roman"/>
          <w:lang w:val="lt-LT" w:eastAsia="x-none"/>
        </w:rPr>
        <w:t xml:space="preserve">. </w:t>
      </w:r>
      <w:r w:rsidR="00DD057F">
        <w:rPr>
          <w:rFonts w:ascii="Times New Roman" w:eastAsia="Times New Roman" w:hAnsi="Times New Roman" w:cs="Times New Roman"/>
          <w:lang w:val="lt-LT" w:eastAsia="x-none"/>
        </w:rPr>
        <w:t>G</w:t>
      </w:r>
      <w:r w:rsidR="00DD057F" w:rsidRPr="0019365D">
        <w:rPr>
          <w:rFonts w:ascii="Times New Roman" w:eastAsia="Times New Roman" w:hAnsi="Times New Roman" w:cs="Times New Roman"/>
          <w:lang w:val="lt-LT" w:eastAsia="x-none"/>
        </w:rPr>
        <w:t>alvos skausm</w:t>
      </w:r>
      <w:r w:rsidR="00DD057F">
        <w:rPr>
          <w:rFonts w:ascii="Times New Roman" w:eastAsia="Times New Roman" w:hAnsi="Times New Roman" w:cs="Times New Roman"/>
          <w:lang w:val="lt-LT" w:eastAsia="x-none"/>
        </w:rPr>
        <w:t>o</w:t>
      </w:r>
      <w:r w:rsidR="00DD057F" w:rsidRPr="0019365D">
        <w:rPr>
          <w:rFonts w:ascii="Times New Roman" w:eastAsia="Times New Roman" w:hAnsi="Times New Roman" w:cs="Times New Roman"/>
          <w:lang w:val="lt-LT" w:eastAsia="x-none"/>
        </w:rPr>
        <w:t xml:space="preserve"> dėl per</w:t>
      </w:r>
      <w:r w:rsidR="00DD057F">
        <w:rPr>
          <w:rFonts w:ascii="Times New Roman" w:eastAsia="Times New Roman" w:hAnsi="Times New Roman" w:cs="Times New Roman"/>
          <w:lang w:val="lt-LT" w:eastAsia="x-none"/>
        </w:rPr>
        <w:t>nelyg</w:t>
      </w:r>
      <w:r w:rsidR="00DD057F" w:rsidRPr="0019365D">
        <w:rPr>
          <w:rFonts w:ascii="Times New Roman" w:eastAsia="Times New Roman" w:hAnsi="Times New Roman" w:cs="Times New Roman"/>
          <w:lang w:val="lt-LT" w:eastAsia="x-none"/>
        </w:rPr>
        <w:t xml:space="preserve"> didelio vaistų </w:t>
      </w:r>
      <w:r w:rsidR="00DD057F">
        <w:rPr>
          <w:rFonts w:ascii="Times New Roman" w:eastAsia="Times New Roman" w:hAnsi="Times New Roman" w:cs="Times New Roman"/>
          <w:lang w:val="lt-LT" w:eastAsia="x-none"/>
        </w:rPr>
        <w:t>su</w:t>
      </w:r>
      <w:r w:rsidR="00DD057F" w:rsidRPr="0019365D">
        <w:rPr>
          <w:rFonts w:ascii="Times New Roman" w:eastAsia="Times New Roman" w:hAnsi="Times New Roman" w:cs="Times New Roman"/>
          <w:lang w:val="lt-LT" w:eastAsia="x-none"/>
        </w:rPr>
        <w:t>vartojimo diagnozę</w:t>
      </w:r>
      <w:r w:rsidR="00DD057F">
        <w:rPr>
          <w:rFonts w:ascii="Times New Roman" w:eastAsia="Times New Roman" w:hAnsi="Times New Roman" w:cs="Times New Roman"/>
          <w:lang w:val="lt-LT" w:eastAsia="x-none"/>
        </w:rPr>
        <w:t xml:space="preserve"> reikia įtarti</w:t>
      </w:r>
      <w:r w:rsidR="00DD057F" w:rsidRPr="0019365D">
        <w:rPr>
          <w:rFonts w:ascii="Times New Roman" w:eastAsia="Times New Roman" w:hAnsi="Times New Roman" w:cs="Times New Roman"/>
          <w:lang w:val="lt-LT" w:eastAsia="x-none"/>
        </w:rPr>
        <w:t>, jei dažnai arba kasdien skauda galvą, ne</w:t>
      </w:r>
      <w:r w:rsidR="00F376E3">
        <w:rPr>
          <w:rFonts w:ascii="Times New Roman" w:eastAsia="Times New Roman" w:hAnsi="Times New Roman" w:cs="Times New Roman"/>
          <w:lang w:val="lt-LT" w:eastAsia="x-none"/>
        </w:rPr>
        <w:t>paisa</w:t>
      </w:r>
      <w:r w:rsidR="00DD057F" w:rsidRPr="0019365D">
        <w:rPr>
          <w:rFonts w:ascii="Times New Roman" w:eastAsia="Times New Roman" w:hAnsi="Times New Roman" w:cs="Times New Roman"/>
          <w:lang w:val="lt-LT" w:eastAsia="x-none"/>
        </w:rPr>
        <w:t xml:space="preserve">nt </w:t>
      </w:r>
      <w:r w:rsidR="00F376E3">
        <w:rPr>
          <w:rFonts w:ascii="Times New Roman" w:eastAsia="Times New Roman" w:hAnsi="Times New Roman" w:cs="Times New Roman"/>
          <w:lang w:val="lt-LT" w:eastAsia="x-none"/>
        </w:rPr>
        <w:t xml:space="preserve">reguliaraus vaistų nuo </w:t>
      </w:r>
      <w:r w:rsidR="00DD057F" w:rsidRPr="0019365D">
        <w:rPr>
          <w:rFonts w:ascii="Times New Roman" w:eastAsia="Times New Roman" w:hAnsi="Times New Roman" w:cs="Times New Roman"/>
          <w:lang w:val="lt-LT" w:eastAsia="x-none"/>
        </w:rPr>
        <w:t>galvos skausm</w:t>
      </w:r>
      <w:r w:rsidR="00F376E3">
        <w:rPr>
          <w:rFonts w:ascii="Times New Roman" w:eastAsia="Times New Roman" w:hAnsi="Times New Roman" w:cs="Times New Roman"/>
          <w:lang w:val="lt-LT" w:eastAsia="x-none"/>
        </w:rPr>
        <w:t>o</w:t>
      </w:r>
      <w:r w:rsidR="00DD057F" w:rsidRPr="0019365D">
        <w:rPr>
          <w:rFonts w:ascii="Times New Roman" w:eastAsia="Times New Roman" w:hAnsi="Times New Roman" w:cs="Times New Roman"/>
          <w:lang w:val="lt-LT" w:eastAsia="x-none"/>
        </w:rPr>
        <w:t xml:space="preserve"> vartojimo (arba dėl tokio vartojimo)</w:t>
      </w:r>
      <w:r w:rsidR="004E45B1">
        <w:rPr>
          <w:rFonts w:ascii="Times New Roman" w:eastAsia="Times New Roman" w:hAnsi="Times New Roman" w:cs="Times New Roman"/>
          <w:lang w:val="lt-LT" w:eastAsia="x-none"/>
        </w:rPr>
        <w:t>.</w:t>
      </w:r>
    </w:p>
    <w:p w14:paraId="0C2A8FB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7D939F3" w14:textId="3F7AEF74"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Apskritai</w:t>
      </w:r>
      <w:r w:rsidR="00F376E3">
        <w:rPr>
          <w:rFonts w:ascii="Times New Roman" w:eastAsia="Times New Roman" w:hAnsi="Times New Roman" w:cs="Times New Roman"/>
          <w:lang w:val="lt-LT" w:eastAsia="x-none"/>
        </w:rPr>
        <w:t xml:space="preserve">, įprotis </w:t>
      </w:r>
      <w:r w:rsidRPr="00733227">
        <w:rPr>
          <w:rFonts w:ascii="Times New Roman" w:eastAsia="Times New Roman" w:hAnsi="Times New Roman" w:cs="Times New Roman"/>
          <w:lang w:val="lt-LT" w:eastAsia="x-none"/>
        </w:rPr>
        <w:t>varto</w:t>
      </w:r>
      <w:r w:rsidR="00F376E3">
        <w:rPr>
          <w:rFonts w:ascii="Times New Roman" w:eastAsia="Times New Roman" w:hAnsi="Times New Roman" w:cs="Times New Roman"/>
          <w:lang w:val="lt-LT" w:eastAsia="x-none"/>
        </w:rPr>
        <w:t>ti</w:t>
      </w:r>
      <w:r w:rsidRPr="00733227">
        <w:rPr>
          <w:rFonts w:ascii="Times New Roman" w:eastAsia="Times New Roman" w:hAnsi="Times New Roman" w:cs="Times New Roman"/>
          <w:lang w:val="lt-LT" w:eastAsia="x-none"/>
        </w:rPr>
        <w:t xml:space="preserve"> skausmą malšinančius vaistus, ypač </w:t>
      </w:r>
      <w:r w:rsidR="00F376E3">
        <w:rPr>
          <w:rFonts w:ascii="Times New Roman" w:eastAsia="Times New Roman" w:hAnsi="Times New Roman" w:cs="Times New Roman"/>
          <w:lang w:val="lt-LT" w:eastAsia="x-none"/>
        </w:rPr>
        <w:t>vartojant keletą</w:t>
      </w:r>
      <w:r w:rsidRPr="00733227">
        <w:rPr>
          <w:rFonts w:ascii="Times New Roman" w:eastAsia="Times New Roman" w:hAnsi="Times New Roman" w:cs="Times New Roman"/>
          <w:lang w:val="lt-LT" w:eastAsia="x-none"/>
        </w:rPr>
        <w:t xml:space="preserve"> veikli</w:t>
      </w:r>
      <w:r w:rsidR="00F376E3">
        <w:rPr>
          <w:rFonts w:ascii="Times New Roman" w:eastAsia="Times New Roman" w:hAnsi="Times New Roman" w:cs="Times New Roman"/>
          <w:lang w:val="lt-LT" w:eastAsia="x-none"/>
        </w:rPr>
        <w:t>ųjų</w:t>
      </w:r>
      <w:r w:rsidRPr="00733227">
        <w:rPr>
          <w:rFonts w:ascii="Times New Roman" w:eastAsia="Times New Roman" w:hAnsi="Times New Roman" w:cs="Times New Roman"/>
          <w:lang w:val="lt-LT" w:eastAsia="x-none"/>
        </w:rPr>
        <w:t xml:space="preserve"> medžiag</w:t>
      </w:r>
      <w:r w:rsidR="00F376E3">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vienu metu, gali </w:t>
      </w:r>
      <w:r w:rsidR="00F376E3">
        <w:rPr>
          <w:rFonts w:ascii="Times New Roman" w:eastAsia="Times New Roman" w:hAnsi="Times New Roman" w:cs="Times New Roman"/>
          <w:lang w:val="lt-LT" w:eastAsia="x-none"/>
        </w:rPr>
        <w:t>sukelti ilgalaikę</w:t>
      </w:r>
      <w:r w:rsidRPr="00733227">
        <w:rPr>
          <w:rFonts w:ascii="Times New Roman" w:eastAsia="Times New Roman" w:hAnsi="Times New Roman" w:cs="Times New Roman"/>
          <w:lang w:val="lt-LT" w:eastAsia="x-none"/>
        </w:rPr>
        <w:t xml:space="preserve"> inkst</w:t>
      </w:r>
      <w:r w:rsidR="00F376E3">
        <w:rPr>
          <w:rFonts w:ascii="Times New Roman" w:eastAsia="Times New Roman" w:hAnsi="Times New Roman" w:cs="Times New Roman"/>
          <w:lang w:val="lt-LT" w:eastAsia="x-none"/>
        </w:rPr>
        <w:t>ų</w:t>
      </w:r>
      <w:r w:rsidRPr="00733227">
        <w:rPr>
          <w:rFonts w:ascii="Times New Roman" w:eastAsia="Times New Roman" w:hAnsi="Times New Roman" w:cs="Times New Roman"/>
          <w:lang w:val="lt-LT" w:eastAsia="x-none"/>
        </w:rPr>
        <w:t xml:space="preserve"> </w:t>
      </w:r>
      <w:r w:rsidR="00F376E3">
        <w:rPr>
          <w:rFonts w:ascii="Times New Roman" w:eastAsia="Times New Roman" w:hAnsi="Times New Roman" w:cs="Times New Roman"/>
          <w:lang w:val="lt-LT" w:eastAsia="x-none"/>
        </w:rPr>
        <w:t xml:space="preserve">pažaidą, susijusią su </w:t>
      </w:r>
      <w:r w:rsidRPr="00733227">
        <w:rPr>
          <w:rFonts w:ascii="Times New Roman" w:eastAsia="Times New Roman" w:hAnsi="Times New Roman" w:cs="Times New Roman"/>
          <w:lang w:val="lt-LT" w:eastAsia="x-none"/>
        </w:rPr>
        <w:t xml:space="preserve">inkstų </w:t>
      </w:r>
      <w:r w:rsidR="00F376E3">
        <w:rPr>
          <w:rFonts w:ascii="Times New Roman" w:eastAsia="Times New Roman" w:hAnsi="Times New Roman" w:cs="Times New Roman"/>
          <w:lang w:val="lt-LT" w:eastAsia="x-none"/>
        </w:rPr>
        <w:t xml:space="preserve">funkcijos </w:t>
      </w:r>
      <w:r w:rsidRPr="00733227">
        <w:rPr>
          <w:rFonts w:ascii="Times New Roman" w:eastAsia="Times New Roman" w:hAnsi="Times New Roman" w:cs="Times New Roman"/>
          <w:lang w:val="lt-LT" w:eastAsia="x-none"/>
        </w:rPr>
        <w:t>nepakankamum</w:t>
      </w:r>
      <w:r w:rsidR="00F376E3">
        <w:rPr>
          <w:rFonts w:ascii="Times New Roman" w:eastAsia="Times New Roman" w:hAnsi="Times New Roman" w:cs="Times New Roman"/>
          <w:lang w:val="lt-LT" w:eastAsia="x-none"/>
        </w:rPr>
        <w:t>o</w:t>
      </w:r>
      <w:r w:rsidRPr="00733227">
        <w:rPr>
          <w:rFonts w:ascii="Times New Roman" w:eastAsia="Times New Roman" w:hAnsi="Times New Roman" w:cs="Times New Roman"/>
          <w:lang w:val="lt-LT" w:eastAsia="x-none"/>
        </w:rPr>
        <w:t xml:space="preserve"> </w:t>
      </w:r>
      <w:r w:rsidR="00F376E3">
        <w:rPr>
          <w:rFonts w:ascii="Times New Roman" w:eastAsia="Times New Roman" w:hAnsi="Times New Roman" w:cs="Times New Roman"/>
          <w:lang w:val="lt-LT" w:eastAsia="x-none"/>
        </w:rPr>
        <w:t xml:space="preserve">rizika </w:t>
      </w:r>
      <w:r w:rsidRPr="00733227">
        <w:rPr>
          <w:rFonts w:ascii="Times New Roman" w:eastAsia="Times New Roman" w:hAnsi="Times New Roman" w:cs="Times New Roman"/>
          <w:lang w:val="lt-LT" w:eastAsia="x-none"/>
        </w:rPr>
        <w:t>(analgetinė nefropatija).</w:t>
      </w:r>
    </w:p>
    <w:p w14:paraId="080C7F75" w14:textId="77777777" w:rsidR="000E37D4" w:rsidRPr="00733227" w:rsidRDefault="000E37D4" w:rsidP="00F5756F">
      <w:pPr>
        <w:spacing w:after="0" w:line="240" w:lineRule="auto"/>
        <w:rPr>
          <w:rFonts w:ascii="Times New Roman" w:eastAsia="Times New Roman" w:hAnsi="Times New Roman" w:cs="Times New Roman"/>
          <w:b/>
          <w:lang w:val="lt-LT" w:eastAsia="x-none"/>
        </w:rPr>
      </w:pPr>
    </w:p>
    <w:p w14:paraId="6282607A" w14:textId="77777777" w:rsidR="000E37D4" w:rsidRPr="00A53050" w:rsidRDefault="000E37D4" w:rsidP="001F0128">
      <w:pPr>
        <w:keepNext/>
        <w:spacing w:after="0" w:line="240" w:lineRule="auto"/>
        <w:rPr>
          <w:rFonts w:ascii="Times New Roman" w:eastAsia="Times New Roman" w:hAnsi="Times New Roman" w:cs="Times New Roman"/>
          <w:b/>
          <w:lang w:val="lt-LT" w:eastAsia="x-none"/>
        </w:rPr>
      </w:pPr>
      <w:r w:rsidRPr="00A53050">
        <w:rPr>
          <w:rFonts w:ascii="Times New Roman" w:eastAsia="Times New Roman" w:hAnsi="Times New Roman" w:cs="Times New Roman"/>
          <w:b/>
          <w:lang w:val="lt-LT" w:eastAsia="x-none"/>
        </w:rPr>
        <w:t>Vaikams ir paaugliams</w:t>
      </w:r>
    </w:p>
    <w:p w14:paraId="3EBC1245" w14:textId="5D7DFE21" w:rsidR="000E37D4" w:rsidRDefault="0037431B" w:rsidP="00F5756F">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w:t>
      </w:r>
      <w:r w:rsidR="000E37D4" w:rsidRPr="00733227">
        <w:rPr>
          <w:rFonts w:ascii="Times New Roman" w:eastAsia="Times New Roman" w:hAnsi="Times New Roman" w:cs="Times New Roman"/>
          <w:lang w:val="lt-LT" w:eastAsia="x-none"/>
        </w:rPr>
        <w:t>aug skysčių</w:t>
      </w:r>
      <w:r w:rsidRPr="0037431B">
        <w:rPr>
          <w:rFonts w:ascii="Times New Roman" w:eastAsia="Times New Roman" w:hAnsi="Times New Roman" w:cs="Times New Roman"/>
          <w:lang w:val="lt-LT" w:eastAsia="x-none"/>
        </w:rPr>
        <w:t xml:space="preserve"> </w:t>
      </w:r>
      <w:r w:rsidRPr="00733227">
        <w:rPr>
          <w:rFonts w:ascii="Times New Roman" w:eastAsia="Times New Roman" w:hAnsi="Times New Roman" w:cs="Times New Roman"/>
          <w:lang w:val="lt-LT" w:eastAsia="x-none"/>
        </w:rPr>
        <w:t>netekusiems</w:t>
      </w:r>
      <w:r>
        <w:rPr>
          <w:rFonts w:ascii="Times New Roman" w:eastAsia="Times New Roman" w:hAnsi="Times New Roman" w:cs="Times New Roman"/>
          <w:lang w:val="lt-LT" w:eastAsia="x-none"/>
        </w:rPr>
        <w:t xml:space="preserve"> (dehidratuotiems</w:t>
      </w:r>
      <w:r w:rsidR="000E37D4" w:rsidRPr="00733227">
        <w:rPr>
          <w:rFonts w:ascii="Times New Roman" w:eastAsia="Times New Roman" w:hAnsi="Times New Roman" w:cs="Times New Roman"/>
          <w:lang w:val="lt-LT" w:eastAsia="x-none"/>
        </w:rPr>
        <w:t>) vaikams ir paaugliams</w:t>
      </w:r>
      <w:r>
        <w:rPr>
          <w:rFonts w:ascii="Times New Roman" w:eastAsia="Times New Roman" w:hAnsi="Times New Roman" w:cs="Times New Roman"/>
          <w:lang w:val="lt-LT" w:eastAsia="x-none"/>
        </w:rPr>
        <w:t xml:space="preserve"> kyla inkstų funkcijos sutrikimo rizika</w:t>
      </w:r>
      <w:r w:rsidR="000E37D4" w:rsidRPr="00733227">
        <w:rPr>
          <w:rFonts w:ascii="Times New Roman" w:eastAsia="Times New Roman" w:hAnsi="Times New Roman" w:cs="Times New Roman"/>
          <w:lang w:val="lt-LT" w:eastAsia="x-none"/>
        </w:rPr>
        <w:t>.</w:t>
      </w:r>
    </w:p>
    <w:p w14:paraId="6BC4728E" w14:textId="77777777" w:rsidR="000E37D4" w:rsidRPr="00733227" w:rsidRDefault="000E37D4" w:rsidP="00F5756F">
      <w:pPr>
        <w:spacing w:after="0" w:line="240" w:lineRule="auto"/>
        <w:ind w:left="850"/>
        <w:rPr>
          <w:rFonts w:ascii="Times New Roman" w:eastAsia="Times New Roman" w:hAnsi="Times New Roman" w:cs="Times New Roman"/>
          <w:lang w:val="lt-LT" w:eastAsia="x-none"/>
        </w:rPr>
      </w:pPr>
    </w:p>
    <w:p w14:paraId="6A6BA9FE" w14:textId="77777777" w:rsidR="000E37D4"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 xml:space="preserve">Kiti vaistai ir Ibustar </w:t>
      </w:r>
    </w:p>
    <w:p w14:paraId="3B61A552" w14:textId="77777777" w:rsidR="00A53050" w:rsidRPr="00733227" w:rsidRDefault="00A53050" w:rsidP="00F5756F">
      <w:pPr>
        <w:spacing w:after="0" w:line="240" w:lineRule="auto"/>
        <w:rPr>
          <w:rFonts w:ascii="Times New Roman" w:eastAsia="Times New Roman" w:hAnsi="Times New Roman" w:cs="Times New Roman"/>
          <w:b/>
          <w:bCs/>
          <w:lang w:val="lt-LT"/>
        </w:rPr>
      </w:pPr>
    </w:p>
    <w:p w14:paraId="3F657194"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vartojate arba neseniai vartojote kitų vaistų arba dėl to nesate tikri, apie tai pasakykite gydytojui arba vaistininkui.</w:t>
      </w:r>
    </w:p>
    <w:p w14:paraId="31C321B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5F1595A" w14:textId="77777777" w:rsidR="000E37D4" w:rsidRDefault="000E37D4" w:rsidP="00F5756F">
      <w:pPr>
        <w:autoSpaceDE w:val="0"/>
        <w:autoSpaceDN w:val="0"/>
        <w:adjustRightInd w:val="0"/>
        <w:spacing w:after="0" w:line="240" w:lineRule="auto"/>
        <w:rPr>
          <w:rFonts w:ascii="Times New Roman" w:eastAsia="Calibri" w:hAnsi="Times New Roman" w:cs="Times New Roman"/>
          <w:color w:val="000000"/>
          <w:lang w:val="lt-LT"/>
        </w:rPr>
      </w:pPr>
      <w:r w:rsidRPr="00733227">
        <w:rPr>
          <w:rFonts w:ascii="Times New Roman" w:eastAsia="Calibri" w:hAnsi="Times New Roman" w:cs="Times New Roman"/>
          <w:color w:val="000000"/>
          <w:lang w:val="lt-LT"/>
        </w:rPr>
        <w:t>Ibustar gali turėti įtakos kai kuriems kitiems vaistams arba gali būti jų veikiamas. Pavyzdžiui:</w:t>
      </w:r>
    </w:p>
    <w:p w14:paraId="60BAF7D8" w14:textId="77777777" w:rsidR="00A53050" w:rsidRPr="00733227" w:rsidRDefault="00A53050" w:rsidP="00F5756F">
      <w:pPr>
        <w:autoSpaceDE w:val="0"/>
        <w:autoSpaceDN w:val="0"/>
        <w:adjustRightInd w:val="0"/>
        <w:spacing w:after="0" w:line="240" w:lineRule="auto"/>
        <w:rPr>
          <w:rFonts w:ascii="Times New Roman" w:eastAsia="Calibri" w:hAnsi="Times New Roman" w:cs="Times New Roman"/>
          <w:color w:val="000000"/>
          <w:lang w:val="lt-LT"/>
        </w:rPr>
      </w:pPr>
    </w:p>
    <w:p w14:paraId="36FD8C71" w14:textId="1494FD00" w:rsidR="000E37D4" w:rsidRPr="00CE62B0" w:rsidRDefault="000E37D4" w:rsidP="00CE62B0">
      <w:pPr>
        <w:pStyle w:val="Sraopastraipa"/>
        <w:numPr>
          <w:ilvl w:val="0"/>
          <w:numId w:val="33"/>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vaistai, kurie yra antikoaguliantai (t.</w:t>
      </w:r>
      <w:r w:rsidR="00515933">
        <w:rPr>
          <w:rFonts w:ascii="Times New Roman" w:eastAsia="Times New Roman" w:hAnsi="Times New Roman" w:cs="Times New Roman"/>
          <w:lang w:val="lt-LT" w:eastAsia="x-none"/>
        </w:rPr>
        <w:t> </w:t>
      </w:r>
      <w:r w:rsidRPr="00CE62B0">
        <w:rPr>
          <w:rFonts w:ascii="Times New Roman" w:eastAsia="Times New Roman" w:hAnsi="Times New Roman" w:cs="Times New Roman"/>
          <w:lang w:val="lt-LT" w:eastAsia="x-none"/>
        </w:rPr>
        <w:t xml:space="preserve">y. kraują skystinantys </w:t>
      </w:r>
      <w:r w:rsidR="00515933">
        <w:rPr>
          <w:rFonts w:ascii="Times New Roman" w:eastAsia="Times New Roman" w:hAnsi="Times New Roman" w:cs="Times New Roman"/>
          <w:lang w:val="lt-LT" w:eastAsia="x-none"/>
        </w:rPr>
        <w:t>ir [</w:t>
      </w:r>
      <w:r w:rsidRPr="00CE62B0">
        <w:rPr>
          <w:rFonts w:ascii="Times New Roman" w:eastAsia="Times New Roman" w:hAnsi="Times New Roman" w:cs="Times New Roman"/>
          <w:lang w:val="lt-LT" w:eastAsia="x-none"/>
        </w:rPr>
        <w:t>ar</w:t>
      </w:r>
      <w:r w:rsidR="00515933">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w:t>
      </w:r>
      <w:r w:rsidR="00515933">
        <w:rPr>
          <w:rFonts w:ascii="Times New Roman" w:eastAsia="Times New Roman" w:hAnsi="Times New Roman" w:cs="Times New Roman"/>
          <w:lang w:val="lt-LT" w:eastAsia="x-none"/>
        </w:rPr>
        <w:t xml:space="preserve">kraujo </w:t>
      </w:r>
      <w:r w:rsidRPr="00CE62B0">
        <w:rPr>
          <w:rFonts w:ascii="Times New Roman" w:eastAsia="Times New Roman" w:hAnsi="Times New Roman" w:cs="Times New Roman"/>
          <w:lang w:val="lt-LT" w:eastAsia="x-none"/>
        </w:rPr>
        <w:t>krešėjimą mažinantys</w:t>
      </w:r>
      <w:r w:rsidR="00515933">
        <w:rPr>
          <w:rFonts w:ascii="Times New Roman" w:eastAsia="Times New Roman" w:hAnsi="Times New Roman" w:cs="Times New Roman"/>
          <w:lang w:val="lt-LT" w:eastAsia="x-none"/>
        </w:rPr>
        <w:t xml:space="preserve"> vaistai</w:t>
      </w:r>
      <w:r w:rsidR="001354BD">
        <w:rPr>
          <w:rFonts w:ascii="Times New Roman" w:eastAsia="Times New Roman" w:hAnsi="Times New Roman" w:cs="Times New Roman"/>
          <w:lang w:val="lt-LT" w:eastAsia="x-none"/>
        </w:rPr>
        <w:t>, pavyzdžiui:</w:t>
      </w:r>
      <w:r w:rsidR="00A75ACB">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acetilsalicilo rūgštis, varfarinas, tiklopidinas);</w:t>
      </w:r>
    </w:p>
    <w:p w14:paraId="38018E1D" w14:textId="67967320" w:rsidR="000E37D4" w:rsidRPr="00CE62B0" w:rsidRDefault="000E37D4" w:rsidP="00CE62B0">
      <w:pPr>
        <w:pStyle w:val="Sraopastraipa"/>
        <w:numPr>
          <w:ilvl w:val="0"/>
          <w:numId w:val="33"/>
        </w:numPr>
        <w:spacing w:after="0" w:line="240" w:lineRule="auto"/>
        <w:ind w:left="567" w:hanging="567"/>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vaistai, kurie mažina didelį kraujospūdį</w:t>
      </w:r>
      <w:r w:rsidR="00552018">
        <w:rPr>
          <w:rFonts w:ascii="Times New Roman" w:eastAsia="Times New Roman" w:hAnsi="Times New Roman" w:cs="Times New Roman"/>
          <w:lang w:val="lt-LT" w:eastAsia="x-none"/>
        </w:rPr>
        <w:t xml:space="preserve">: </w:t>
      </w:r>
      <w:r w:rsidRPr="00CE62B0">
        <w:rPr>
          <w:rFonts w:ascii="Times New Roman" w:eastAsia="Times New Roman" w:hAnsi="Times New Roman" w:cs="Times New Roman"/>
          <w:lang w:val="lt-LT" w:eastAsia="x-none"/>
        </w:rPr>
        <w:t xml:space="preserve">AKF inhibitoriai </w:t>
      </w:r>
      <w:r w:rsidR="00552018">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pvz., kaptoprilis</w:t>
      </w:r>
      <w:r w:rsidR="00552018">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beta </w:t>
      </w:r>
      <w:r w:rsidR="00A75ACB">
        <w:rPr>
          <w:rFonts w:ascii="Times New Roman" w:eastAsia="Times New Roman" w:hAnsi="Times New Roman" w:cs="Times New Roman"/>
          <w:lang w:val="lt-LT" w:eastAsia="x-none"/>
        </w:rPr>
        <w:t>adreno</w:t>
      </w:r>
      <w:r w:rsidRPr="00CE62B0">
        <w:rPr>
          <w:rFonts w:ascii="Times New Roman" w:eastAsia="Times New Roman" w:hAnsi="Times New Roman" w:cs="Times New Roman"/>
          <w:lang w:val="lt-LT" w:eastAsia="x-none"/>
        </w:rPr>
        <w:t xml:space="preserve">receptorius blokuojantys vaistai </w:t>
      </w:r>
      <w:r w:rsidR="00552018">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pvz., atenololis</w:t>
      </w:r>
      <w:r w:rsidR="00552018">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 xml:space="preserve">, angiotenzino II receptorių blokatoriai </w:t>
      </w:r>
      <w:r w:rsidR="00552018">
        <w:rPr>
          <w:rFonts w:ascii="Times New Roman" w:eastAsia="Times New Roman" w:hAnsi="Times New Roman" w:cs="Times New Roman"/>
          <w:lang w:val="lt-LT" w:eastAsia="x-none"/>
        </w:rPr>
        <w:t>(</w:t>
      </w:r>
      <w:r w:rsidRPr="00CE62B0">
        <w:rPr>
          <w:rFonts w:ascii="Times New Roman" w:eastAsia="Times New Roman" w:hAnsi="Times New Roman" w:cs="Times New Roman"/>
          <w:lang w:val="lt-LT" w:eastAsia="x-none"/>
        </w:rPr>
        <w:t>pvz., losartanas).</w:t>
      </w:r>
    </w:p>
    <w:p w14:paraId="2EB5B7D1" w14:textId="77777777" w:rsidR="000E37D4" w:rsidRPr="00733227" w:rsidRDefault="000E37D4" w:rsidP="00F5756F">
      <w:pPr>
        <w:autoSpaceDE w:val="0"/>
        <w:autoSpaceDN w:val="0"/>
        <w:adjustRightInd w:val="0"/>
        <w:spacing w:after="0" w:line="240" w:lineRule="auto"/>
        <w:rPr>
          <w:rFonts w:ascii="Times New Roman" w:eastAsia="SimSun" w:hAnsi="Times New Roman" w:cs="Times New Roman"/>
          <w:color w:val="000000"/>
          <w:lang w:val="lt-LT"/>
        </w:rPr>
      </w:pPr>
    </w:p>
    <w:p w14:paraId="0C599922" w14:textId="7E6461DE"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SimSun" w:hAnsi="Times New Roman" w:cs="Times New Roman"/>
          <w:lang w:val="lt-LT" w:eastAsia="x-none"/>
        </w:rPr>
        <w:t xml:space="preserve">Kai kurie kiti vaistai gali taip pat turėti įtakos gydymui </w:t>
      </w:r>
      <w:r w:rsidRPr="00733227">
        <w:rPr>
          <w:rFonts w:ascii="Times New Roman" w:eastAsia="Times New Roman" w:hAnsi="Times New Roman" w:cs="Times New Roman"/>
          <w:sz w:val="24"/>
          <w:szCs w:val="24"/>
          <w:lang w:val="lt-LT" w:eastAsia="x-none"/>
        </w:rPr>
        <w:t>Ibustar</w:t>
      </w:r>
      <w:r w:rsidRPr="00733227">
        <w:rPr>
          <w:rFonts w:ascii="Times New Roman" w:eastAsia="SimSun" w:hAnsi="Times New Roman" w:cs="Times New Roman"/>
          <w:lang w:val="lt-LT" w:eastAsia="x-none"/>
        </w:rPr>
        <w:t xml:space="preserve"> arba gali būti jo veikiami. Todėl prieš vartodami </w:t>
      </w:r>
      <w:r w:rsidRPr="00733227">
        <w:rPr>
          <w:rFonts w:ascii="Times New Roman" w:eastAsia="Times New Roman" w:hAnsi="Times New Roman" w:cs="Times New Roman"/>
          <w:sz w:val="24"/>
          <w:szCs w:val="24"/>
          <w:lang w:val="lt-LT" w:eastAsia="x-none"/>
        </w:rPr>
        <w:t>Ibustar</w:t>
      </w:r>
      <w:r w:rsidRPr="00733227">
        <w:rPr>
          <w:rFonts w:ascii="Times New Roman" w:eastAsia="SimSun" w:hAnsi="Times New Roman" w:cs="Times New Roman"/>
          <w:lang w:val="lt-LT" w:eastAsia="x-none"/>
        </w:rPr>
        <w:t xml:space="preserve"> </w:t>
      </w:r>
      <w:r w:rsidR="00CA7D0E">
        <w:rPr>
          <w:rFonts w:ascii="Times New Roman" w:eastAsia="SimSun" w:hAnsi="Times New Roman" w:cs="Times New Roman"/>
          <w:lang w:val="lt-LT" w:eastAsia="x-none"/>
        </w:rPr>
        <w:t xml:space="preserve">kartu </w:t>
      </w:r>
      <w:r w:rsidRPr="00733227">
        <w:rPr>
          <w:rFonts w:ascii="Times New Roman" w:eastAsia="SimSun" w:hAnsi="Times New Roman" w:cs="Times New Roman"/>
          <w:lang w:val="lt-LT" w:eastAsia="x-none"/>
        </w:rPr>
        <w:t>su kitais vaistais</w:t>
      </w:r>
      <w:r w:rsidR="00CA7D0E">
        <w:rPr>
          <w:rFonts w:ascii="Times New Roman" w:eastAsia="SimSun" w:hAnsi="Times New Roman" w:cs="Times New Roman"/>
          <w:lang w:val="lt-LT" w:eastAsia="x-none"/>
        </w:rPr>
        <w:t>,</w:t>
      </w:r>
      <w:r w:rsidRPr="00733227">
        <w:rPr>
          <w:rFonts w:ascii="Times New Roman" w:eastAsia="SimSun" w:hAnsi="Times New Roman" w:cs="Times New Roman"/>
          <w:lang w:val="lt-LT" w:eastAsia="x-none"/>
        </w:rPr>
        <w:t xml:space="preserve"> visada pasitarkite su gydytoju arba vaistininku.</w:t>
      </w:r>
    </w:p>
    <w:p w14:paraId="64545669"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4ED603DE" w14:textId="77777777" w:rsidR="0093756E" w:rsidRDefault="00CA7D0E" w:rsidP="0093756E">
      <w:pPr>
        <w:tabs>
          <w:tab w:val="left" w:pos="567"/>
        </w:tabs>
        <w:autoSpaceDE w:val="0"/>
        <w:autoSpaceDN w:val="0"/>
        <w:spacing w:after="0" w:line="240" w:lineRule="auto"/>
        <w:ind w:right="284"/>
        <w:rPr>
          <w:rFonts w:ascii="Times New Roman" w:eastAsia="Times New Roman" w:hAnsi="Times New Roman" w:cs="Times New Roman"/>
          <w:lang w:val="lt-LT" w:eastAsia="de-DE"/>
        </w:rPr>
      </w:pPr>
      <w:r w:rsidRPr="00EA191A">
        <w:rPr>
          <w:rFonts w:ascii="Times New Roman" w:hAnsi="Times New Roman" w:cs="Times New Roman"/>
          <w:lang w:val="lt-LT"/>
        </w:rPr>
        <w:t>Visų pirma, pasakykite jiems, jeigu vartojate</w:t>
      </w:r>
      <w:r>
        <w:rPr>
          <w:rFonts w:ascii="Times New Roman" w:hAnsi="Times New Roman" w:cs="Times New Roman"/>
          <w:lang w:val="lt-LT"/>
        </w:rPr>
        <w:t>:</w:t>
      </w:r>
      <w:r w:rsidRPr="00733227">
        <w:rPr>
          <w:rFonts w:ascii="Times New Roman" w:eastAsia="Times New Roman" w:hAnsi="Times New Roman" w:cs="Times New Roman"/>
          <w:lang w:val="lt-LT" w:eastAsia="de-DE"/>
        </w:rPr>
        <w:t xml:space="preserve"> </w:t>
      </w:r>
    </w:p>
    <w:p w14:paraId="0B26F547" w14:textId="788DB751" w:rsidR="000E37D4" w:rsidRPr="00733227" w:rsidRDefault="0093756E" w:rsidP="0093756E">
      <w:pPr>
        <w:tabs>
          <w:tab w:val="left" w:pos="567"/>
        </w:tabs>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w:t>
      </w:r>
      <w:r>
        <w:rPr>
          <w:rFonts w:ascii="Times New Roman" w:eastAsia="Times New Roman" w:hAnsi="Times New Roman" w:cs="Times New Roman"/>
          <w:lang w:val="lt-LT" w:eastAsia="de-DE"/>
        </w:rPr>
        <w:tab/>
      </w:r>
      <w:r w:rsidR="000E37D4" w:rsidRPr="00733227">
        <w:rPr>
          <w:rFonts w:ascii="Times New Roman" w:eastAsia="Times New Roman" w:hAnsi="Times New Roman" w:cs="Times New Roman"/>
          <w:lang w:val="lt-LT" w:eastAsia="de-DE"/>
        </w:rPr>
        <w:t>digoksin</w:t>
      </w:r>
      <w:r w:rsidR="006A0439">
        <w:rPr>
          <w:rFonts w:ascii="Times New Roman" w:eastAsia="Times New Roman" w:hAnsi="Times New Roman" w:cs="Times New Roman"/>
          <w:lang w:val="lt-LT" w:eastAsia="de-DE"/>
        </w:rPr>
        <w:t>ą</w:t>
      </w:r>
      <w:r w:rsidR="000E37D4" w:rsidRPr="00733227">
        <w:rPr>
          <w:rFonts w:ascii="Times New Roman" w:eastAsia="Times New Roman" w:hAnsi="Times New Roman" w:cs="Times New Roman"/>
          <w:lang w:val="lt-LT" w:eastAsia="de-DE"/>
        </w:rPr>
        <w:t xml:space="preserve"> (širdies susitraukimus stiprinantis vaistas);</w:t>
      </w:r>
    </w:p>
    <w:p w14:paraId="709C677A" w14:textId="525C3D6E" w:rsidR="000E37D4" w:rsidRPr="00733227" w:rsidRDefault="000E37D4"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fenitoin</w:t>
      </w:r>
      <w:r w:rsidR="006A0439">
        <w:rPr>
          <w:rFonts w:ascii="Times New Roman" w:eastAsia="Times New Roman" w:hAnsi="Times New Roman" w:cs="Times New Roman"/>
          <w:lang w:val="lt-LT" w:eastAsia="de-DE"/>
        </w:rPr>
        <w:t>ą</w:t>
      </w:r>
      <w:r w:rsidRPr="00733227">
        <w:rPr>
          <w:rFonts w:ascii="Times New Roman" w:eastAsia="Times New Roman" w:hAnsi="Times New Roman" w:cs="Times New Roman"/>
          <w:lang w:val="lt-LT" w:eastAsia="de-DE"/>
        </w:rPr>
        <w:t xml:space="preserve"> (</w:t>
      </w:r>
      <w:r w:rsidR="0064091A">
        <w:rPr>
          <w:rFonts w:ascii="Times New Roman" w:eastAsia="Times New Roman" w:hAnsi="Times New Roman" w:cs="Times New Roman"/>
          <w:lang w:val="lt-LT" w:eastAsia="de-DE"/>
        </w:rPr>
        <w:t xml:space="preserve">vartojamas </w:t>
      </w:r>
      <w:r w:rsidRPr="00733227">
        <w:rPr>
          <w:rFonts w:ascii="Times New Roman" w:eastAsia="Times New Roman" w:hAnsi="Times New Roman" w:cs="Times New Roman"/>
          <w:lang w:val="lt-LT" w:eastAsia="de-DE"/>
        </w:rPr>
        <w:t>traukuliams gydyti);</w:t>
      </w:r>
    </w:p>
    <w:p w14:paraId="3B3AA67C" w14:textId="0E00406C" w:rsidR="000E37D4" w:rsidRPr="00733227" w:rsidRDefault="000E37D4"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li</w:t>
      </w:r>
      <w:r w:rsidR="006A0439">
        <w:rPr>
          <w:rFonts w:ascii="Times New Roman" w:eastAsia="Times New Roman" w:hAnsi="Times New Roman" w:cs="Times New Roman"/>
          <w:lang w:val="lt-LT" w:eastAsia="de-DE"/>
        </w:rPr>
        <w:t>tį</w:t>
      </w:r>
      <w:r w:rsidRPr="00733227">
        <w:rPr>
          <w:rFonts w:ascii="Times New Roman" w:eastAsia="Times New Roman" w:hAnsi="Times New Roman" w:cs="Times New Roman"/>
          <w:lang w:val="lt-LT" w:eastAsia="de-DE"/>
        </w:rPr>
        <w:t xml:space="preserve"> (</w:t>
      </w:r>
      <w:r w:rsidR="0064091A">
        <w:rPr>
          <w:rFonts w:ascii="Times New Roman" w:eastAsia="Times New Roman" w:hAnsi="Times New Roman" w:cs="Times New Roman"/>
          <w:lang w:val="lt-LT" w:eastAsia="de-DE"/>
        </w:rPr>
        <w:t>vartojamas tam tikriems</w:t>
      </w:r>
      <w:r w:rsidR="0064091A"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psichi</w:t>
      </w:r>
      <w:r w:rsidR="0064091A">
        <w:rPr>
          <w:rFonts w:ascii="Times New Roman" w:eastAsia="Times New Roman" w:hAnsi="Times New Roman" w:cs="Times New Roman"/>
          <w:lang w:val="lt-LT" w:eastAsia="de-DE"/>
        </w:rPr>
        <w:t>ko</w:t>
      </w:r>
      <w:r w:rsidRPr="00733227">
        <w:rPr>
          <w:rFonts w:ascii="Times New Roman" w:eastAsia="Times New Roman" w:hAnsi="Times New Roman" w:cs="Times New Roman"/>
          <w:lang w:val="lt-LT" w:eastAsia="de-DE"/>
        </w:rPr>
        <w:t>s sutrikimams gydyti);</w:t>
      </w:r>
    </w:p>
    <w:p w14:paraId="5411C3EE" w14:textId="41CDD47B" w:rsidR="000E37D4" w:rsidRPr="00CE62B0" w:rsidRDefault="000E37D4" w:rsidP="00CE62B0">
      <w:pPr>
        <w:tabs>
          <w:tab w:val="left" w:pos="567"/>
        </w:tabs>
        <w:autoSpaceDE w:val="0"/>
        <w:autoSpaceDN w:val="0"/>
        <w:spacing w:after="0" w:line="240" w:lineRule="auto"/>
        <w:ind w:left="567" w:right="284"/>
        <w:rPr>
          <w:rFonts w:ascii="Times New Roman" w:eastAsia="Times New Roman" w:hAnsi="Times New Roman" w:cs="Times New Roman"/>
          <w:lang w:val="lt-LT" w:eastAsia="de-DE"/>
        </w:rPr>
      </w:pPr>
      <w:r w:rsidRPr="00CE62B0">
        <w:rPr>
          <w:rFonts w:ascii="Times New Roman" w:eastAsia="Times New Roman" w:hAnsi="Times New Roman" w:cs="Times New Roman"/>
          <w:lang w:val="lt-LT" w:eastAsia="de-DE"/>
        </w:rPr>
        <w:t>Jeigu vartojam</w:t>
      </w:r>
      <w:r w:rsidR="0064091A">
        <w:rPr>
          <w:rFonts w:ascii="Times New Roman" w:eastAsia="Times New Roman" w:hAnsi="Times New Roman" w:cs="Times New Roman"/>
          <w:lang w:val="lt-LT" w:eastAsia="de-DE"/>
        </w:rPr>
        <w:t>a</w:t>
      </w:r>
      <w:r w:rsidRPr="00CE62B0">
        <w:rPr>
          <w:rFonts w:ascii="Times New Roman" w:eastAsia="Times New Roman" w:hAnsi="Times New Roman" w:cs="Times New Roman"/>
          <w:lang w:val="lt-LT" w:eastAsia="de-DE"/>
        </w:rPr>
        <w:t xml:space="preserve"> </w:t>
      </w:r>
      <w:r w:rsidR="0064091A">
        <w:rPr>
          <w:rFonts w:ascii="Times New Roman" w:eastAsia="Times New Roman" w:hAnsi="Times New Roman" w:cs="Times New Roman"/>
          <w:lang w:val="lt-LT" w:eastAsia="de-DE"/>
        </w:rPr>
        <w:t>laikantis nurodymų</w:t>
      </w:r>
      <w:r w:rsidR="0064091A" w:rsidRPr="00CE62B0">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lang w:val="lt-LT" w:eastAsia="de-DE"/>
        </w:rPr>
        <w:t>(žr. 3</w:t>
      </w:r>
      <w:r w:rsidR="0064091A">
        <w:rPr>
          <w:rFonts w:ascii="Times New Roman" w:eastAsia="Times New Roman" w:hAnsi="Times New Roman" w:cs="Times New Roman"/>
          <w:lang w:val="lt-LT" w:eastAsia="de-DE"/>
        </w:rPr>
        <w:t> </w:t>
      </w:r>
      <w:r w:rsidRPr="00CE62B0">
        <w:rPr>
          <w:rFonts w:ascii="Times New Roman" w:eastAsia="Times New Roman" w:hAnsi="Times New Roman" w:cs="Times New Roman"/>
          <w:lang w:val="lt-LT" w:eastAsia="de-DE"/>
        </w:rPr>
        <w:t xml:space="preserve">skyrių „Kaip vartoti Ibustar“), </w:t>
      </w:r>
      <w:r w:rsidR="0064091A">
        <w:rPr>
          <w:rFonts w:ascii="Times New Roman" w:eastAsia="Times New Roman" w:hAnsi="Times New Roman" w:cs="Times New Roman"/>
          <w:lang w:val="lt-LT" w:eastAsia="de-DE"/>
        </w:rPr>
        <w:t>digoksino, fenitoino ir ličio</w:t>
      </w:r>
      <w:r w:rsidR="0064091A" w:rsidRPr="00CE62B0">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lang w:val="lt-LT" w:eastAsia="de-DE"/>
        </w:rPr>
        <w:t>koncentracijos kraujo serume tikrinti nereikia</w:t>
      </w:r>
      <w:r w:rsidR="009E300F">
        <w:rPr>
          <w:rFonts w:ascii="Times New Roman" w:eastAsia="Times New Roman" w:hAnsi="Times New Roman" w:cs="Times New Roman"/>
          <w:lang w:val="lt-LT" w:eastAsia="de-DE"/>
        </w:rPr>
        <w:t>;</w:t>
      </w:r>
    </w:p>
    <w:p w14:paraId="14F037CD" w14:textId="6943A647" w:rsidR="000E37D4" w:rsidRPr="00733227" w:rsidRDefault="000E37D4"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vaist</w:t>
      </w:r>
      <w:r w:rsidR="00D55AA7">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skatinan</w:t>
      </w:r>
      <w:r w:rsidR="00D55AA7">
        <w:rPr>
          <w:rFonts w:ascii="Times New Roman" w:eastAsia="Times New Roman" w:hAnsi="Times New Roman" w:cs="Times New Roman"/>
          <w:lang w:val="lt-LT" w:eastAsia="de-DE"/>
        </w:rPr>
        <w:t>čių</w:t>
      </w:r>
      <w:r w:rsidRPr="00733227">
        <w:rPr>
          <w:rFonts w:ascii="Times New Roman" w:eastAsia="Times New Roman" w:hAnsi="Times New Roman" w:cs="Times New Roman"/>
          <w:lang w:val="lt-LT" w:eastAsia="de-DE"/>
        </w:rPr>
        <w:t xml:space="preserve"> skysčių išsiskyrimą (diuretikai), ir vaist</w:t>
      </w:r>
      <w:r w:rsidR="00D55AA7">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nuo padidėjusio kraujospūdžio (antihipertenziniai vaistai);</w:t>
      </w:r>
    </w:p>
    <w:p w14:paraId="5E99782F" w14:textId="7AFC5256" w:rsidR="000E37D4" w:rsidRDefault="000E37D4" w:rsidP="00D55AA7">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AKF inhibitori</w:t>
      </w:r>
      <w:r w:rsidR="00D55AA7">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(vaistai širdies nepakankamumui ir </w:t>
      </w:r>
      <w:r w:rsidR="00D55AA7">
        <w:rPr>
          <w:rFonts w:ascii="Times New Roman" w:eastAsia="Times New Roman" w:hAnsi="Times New Roman" w:cs="Times New Roman"/>
          <w:lang w:val="lt-LT" w:eastAsia="de-DE"/>
        </w:rPr>
        <w:t>padidėjusiam</w:t>
      </w:r>
      <w:r w:rsidR="00D55AA7"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kraujospūdžiui gydyti): </w:t>
      </w:r>
      <w:r w:rsidR="00D55AA7">
        <w:rPr>
          <w:rFonts w:ascii="Times New Roman" w:eastAsia="Times New Roman" w:hAnsi="Times New Roman" w:cs="Times New Roman"/>
          <w:lang w:val="lt-LT" w:eastAsia="de-DE"/>
        </w:rPr>
        <w:t xml:space="preserve">vartojant kartu, </w:t>
      </w:r>
      <w:r w:rsidRPr="00733227">
        <w:rPr>
          <w:rFonts w:ascii="Times New Roman" w:eastAsia="Times New Roman" w:hAnsi="Times New Roman" w:cs="Times New Roman"/>
          <w:lang w:val="lt-LT" w:eastAsia="de-DE"/>
        </w:rPr>
        <w:t>didėja inkstų funkcijos sutrikimo rizika;</w:t>
      </w:r>
    </w:p>
    <w:p w14:paraId="1F017326" w14:textId="555BEC92" w:rsidR="00D55AA7" w:rsidRDefault="00D55AA7" w:rsidP="00D55AA7">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19365D">
        <w:rPr>
          <w:rFonts w:ascii="Times New Roman" w:eastAsia="Times New Roman" w:hAnsi="Times New Roman" w:cs="Times New Roman"/>
          <w:lang w:val="lt-LT" w:eastAsia="de-DE"/>
        </w:rPr>
        <w:t>kalį organizme sulaikančių skysčių išsiskyrimą skatinančių vaistų (tam tikrų diuretikų): vartojant kartu, gali padidėti kalio koncentracija kraujyje</w:t>
      </w:r>
      <w:r>
        <w:rPr>
          <w:rFonts w:ascii="Times New Roman" w:eastAsia="Times New Roman" w:hAnsi="Times New Roman" w:cs="Times New Roman"/>
          <w:lang w:val="lt-LT" w:eastAsia="de-DE"/>
        </w:rPr>
        <w:t>;</w:t>
      </w:r>
    </w:p>
    <w:p w14:paraId="351345E6" w14:textId="62C4724A" w:rsidR="00D55AA7" w:rsidRPr="00733227" w:rsidRDefault="00D55AA7"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sidRPr="00CE62B0">
        <w:rPr>
          <w:rFonts w:ascii="Times New Roman" w:eastAsia="Times New Roman" w:hAnsi="Times New Roman" w:cs="Times New Roman"/>
          <w:lang w:val="lt-LT" w:eastAsia="de-DE"/>
        </w:rPr>
        <w:t>acetilsalicilo rūgšt</w:t>
      </w:r>
      <w:r w:rsidR="006A0439">
        <w:rPr>
          <w:rFonts w:ascii="Times New Roman" w:eastAsia="Times New Roman" w:hAnsi="Times New Roman" w:cs="Times New Roman"/>
          <w:lang w:val="lt-LT" w:eastAsia="de-DE"/>
        </w:rPr>
        <w:t>į</w:t>
      </w:r>
      <w:r w:rsidRPr="00CE62B0">
        <w:rPr>
          <w:rFonts w:ascii="Times New Roman" w:eastAsia="Times New Roman" w:hAnsi="Times New Roman" w:cs="Times New Roman"/>
          <w:lang w:val="lt-LT" w:eastAsia="de-DE"/>
        </w:rPr>
        <w:t xml:space="preserve"> ir kitų uždegimą mažinančių bei skausmą malšinančių vaistų, įskaitant </w:t>
      </w:r>
      <w:r w:rsidRPr="0019365D">
        <w:rPr>
          <w:rFonts w:ascii="Times New Roman" w:eastAsia="Times New Roman" w:hAnsi="Times New Roman" w:cs="Times New Roman"/>
          <w:i/>
          <w:iCs/>
          <w:lang w:val="lt-LT" w:eastAsia="de-DE"/>
        </w:rPr>
        <w:t>COX-2</w:t>
      </w:r>
      <w:r>
        <w:rPr>
          <w:rFonts w:ascii="Times New Roman" w:eastAsia="Times New Roman" w:hAnsi="Times New Roman" w:cs="Times New Roman"/>
          <w:i/>
          <w:iCs/>
          <w:lang w:val="lt-LT" w:eastAsia="de-DE"/>
        </w:rPr>
        <w:t xml:space="preserve"> </w:t>
      </w:r>
      <w:r w:rsidRPr="00CE62B0">
        <w:rPr>
          <w:rFonts w:ascii="Times New Roman" w:eastAsia="Times New Roman" w:hAnsi="Times New Roman" w:cs="Times New Roman"/>
          <w:lang w:val="lt-LT" w:eastAsia="de-DE"/>
        </w:rPr>
        <w:t xml:space="preserve">inhibitorių (nesteroidiniai vaistai nuo uždegimo), selektyviųjų serotonino </w:t>
      </w:r>
      <w:r w:rsidRPr="00CE62B0">
        <w:rPr>
          <w:rFonts w:ascii="Times New Roman" w:eastAsia="Times New Roman" w:hAnsi="Times New Roman" w:cs="Times New Roman"/>
          <w:lang w:val="lt-LT" w:eastAsia="de-DE"/>
        </w:rPr>
        <w:lastRenderedPageBreak/>
        <w:t>reabsorbcijos inhibitorių (vaist</w:t>
      </w:r>
      <w:r w:rsidR="000239C3">
        <w:rPr>
          <w:rFonts w:ascii="Times New Roman" w:eastAsia="Times New Roman" w:hAnsi="Times New Roman" w:cs="Times New Roman"/>
          <w:lang w:val="lt-LT" w:eastAsia="de-DE"/>
        </w:rPr>
        <w:t>ai depresijai</w:t>
      </w:r>
      <w:r w:rsidRPr="00CE62B0">
        <w:rPr>
          <w:rFonts w:ascii="Times New Roman" w:eastAsia="Times New Roman" w:hAnsi="Times New Roman" w:cs="Times New Roman"/>
          <w:lang w:val="lt-LT" w:eastAsia="de-DE"/>
        </w:rPr>
        <w:t xml:space="preserve"> gyd</w:t>
      </w:r>
      <w:r w:rsidR="000239C3">
        <w:rPr>
          <w:rFonts w:ascii="Times New Roman" w:eastAsia="Times New Roman" w:hAnsi="Times New Roman" w:cs="Times New Roman"/>
          <w:lang w:val="lt-LT" w:eastAsia="de-DE"/>
        </w:rPr>
        <w:t>yti</w:t>
      </w:r>
      <w:r w:rsidRPr="00CE62B0">
        <w:rPr>
          <w:rFonts w:ascii="Times New Roman" w:eastAsia="Times New Roman" w:hAnsi="Times New Roman" w:cs="Times New Roman"/>
          <w:lang w:val="lt-LT" w:eastAsia="de-DE"/>
        </w:rPr>
        <w:t>) bei kortikosteroidų (kortizono preparat</w:t>
      </w:r>
      <w:r w:rsidR="000239C3">
        <w:rPr>
          <w:rFonts w:ascii="Times New Roman" w:eastAsia="Times New Roman" w:hAnsi="Times New Roman" w:cs="Times New Roman"/>
          <w:lang w:val="lt-LT" w:eastAsia="de-DE"/>
        </w:rPr>
        <w:t>ai</w:t>
      </w:r>
      <w:r w:rsidRPr="00CE62B0">
        <w:rPr>
          <w:rFonts w:ascii="Times New Roman" w:eastAsia="Times New Roman" w:hAnsi="Times New Roman" w:cs="Times New Roman"/>
          <w:lang w:val="lt-LT" w:eastAsia="de-DE"/>
        </w:rPr>
        <w:t>): didėja opų atsiradimo ir kraujavimo iš virškinimo trakto rizik</w:t>
      </w:r>
      <w:r w:rsidR="000239C3">
        <w:rPr>
          <w:rFonts w:ascii="Times New Roman" w:eastAsia="Times New Roman" w:hAnsi="Times New Roman" w:cs="Times New Roman"/>
          <w:lang w:val="lt-LT" w:eastAsia="de-DE"/>
        </w:rPr>
        <w:t>a;</w:t>
      </w:r>
    </w:p>
    <w:p w14:paraId="40A48335" w14:textId="72E88934" w:rsidR="000E37D4" w:rsidRPr="00733227" w:rsidRDefault="002739EE"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maž</w:t>
      </w:r>
      <w:r w:rsidR="006A0439">
        <w:rPr>
          <w:rFonts w:ascii="Times New Roman" w:eastAsia="Times New Roman" w:hAnsi="Times New Roman" w:cs="Times New Roman"/>
          <w:lang w:val="lt-LT" w:eastAsia="de-DE"/>
        </w:rPr>
        <w:t>ą</w:t>
      </w:r>
      <w:r>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acetilsalicilo rūgštis doz</w:t>
      </w:r>
      <w:r w:rsidR="006A0439">
        <w:rPr>
          <w:rFonts w:ascii="Times New Roman" w:eastAsia="Times New Roman" w:hAnsi="Times New Roman" w:cs="Times New Roman"/>
          <w:lang w:val="lt-LT" w:eastAsia="de-DE"/>
        </w:rPr>
        <w:t>ę</w:t>
      </w:r>
      <w:r w:rsidR="000E37D4" w:rsidRPr="00733227">
        <w:rPr>
          <w:rFonts w:ascii="Times New Roman" w:eastAsia="Times New Roman" w:hAnsi="Times New Roman" w:cs="Times New Roman"/>
          <w:lang w:val="lt-LT" w:eastAsia="de-DE"/>
        </w:rPr>
        <w:t xml:space="preserve">: gali būti sutrikdytas mažų acetilsalicilo rūgšties dozių poveikis </w:t>
      </w:r>
      <w:r w:rsidR="0063177C">
        <w:rPr>
          <w:rFonts w:ascii="Times New Roman" w:eastAsia="Times New Roman" w:hAnsi="Times New Roman" w:cs="Times New Roman"/>
          <w:lang w:val="lt-LT" w:eastAsia="de-DE"/>
        </w:rPr>
        <w:t xml:space="preserve">kraujo krešėjimą skatinantiems </w:t>
      </w:r>
      <w:r w:rsidR="000E37D4" w:rsidRPr="00733227">
        <w:rPr>
          <w:rFonts w:ascii="Times New Roman" w:eastAsia="Times New Roman" w:hAnsi="Times New Roman" w:cs="Times New Roman"/>
          <w:lang w:val="lt-LT" w:eastAsia="de-DE"/>
        </w:rPr>
        <w:t>trombocit</w:t>
      </w:r>
      <w:r w:rsidR="0063177C">
        <w:rPr>
          <w:rFonts w:ascii="Times New Roman" w:eastAsia="Times New Roman" w:hAnsi="Times New Roman" w:cs="Times New Roman"/>
          <w:lang w:val="lt-LT" w:eastAsia="de-DE"/>
        </w:rPr>
        <w:t>ams</w:t>
      </w:r>
      <w:r w:rsidR="000E37D4" w:rsidRPr="00733227">
        <w:rPr>
          <w:rFonts w:ascii="Times New Roman" w:eastAsia="Times New Roman" w:hAnsi="Times New Roman" w:cs="Times New Roman"/>
          <w:lang w:val="lt-LT" w:eastAsia="de-DE"/>
        </w:rPr>
        <w:t xml:space="preserve"> (žr. </w:t>
      </w:r>
      <w:r w:rsidR="0063177C" w:rsidRPr="00CE62B0">
        <w:rPr>
          <w:rFonts w:ascii="Times New Roman" w:eastAsia="Times New Roman" w:hAnsi="Times New Roman" w:cs="Times New Roman"/>
          <w:lang w:val="lt-LT" w:eastAsia="de-DE"/>
        </w:rPr>
        <w:t>2</w:t>
      </w:r>
      <w:r w:rsidR="0063177C">
        <w:rPr>
          <w:rFonts w:ascii="Times New Roman" w:eastAsia="Times New Roman" w:hAnsi="Times New Roman" w:cs="Times New Roman"/>
          <w:lang w:val="lt-LT" w:eastAsia="de-DE"/>
        </w:rPr>
        <w:t xml:space="preserve"> skyriuje </w:t>
      </w:r>
      <w:r w:rsidR="000E37D4" w:rsidRPr="00733227">
        <w:rPr>
          <w:rFonts w:ascii="Times New Roman" w:eastAsia="Times New Roman" w:hAnsi="Times New Roman" w:cs="Times New Roman"/>
          <w:lang w:val="lt-LT" w:eastAsia="de-DE"/>
        </w:rPr>
        <w:t>skyrelį „</w:t>
      </w:r>
      <w:r w:rsidR="000E37D4" w:rsidRPr="00733227">
        <w:rPr>
          <w:rFonts w:ascii="Times New Roman" w:eastAsia="Times New Roman" w:hAnsi="Times New Roman" w:cs="Times New Roman"/>
          <w:bCs/>
          <w:lang w:val="lt-LT" w:eastAsia="de-DE"/>
        </w:rPr>
        <w:t>Įspėjimai ir atsargumo priemonės“</w:t>
      </w:r>
      <w:r w:rsidR="000E37D4" w:rsidRPr="00733227">
        <w:rPr>
          <w:rFonts w:ascii="Times New Roman" w:eastAsia="Times New Roman" w:hAnsi="Times New Roman" w:cs="Times New Roman"/>
          <w:lang w:val="lt-LT" w:eastAsia="de-DE"/>
        </w:rPr>
        <w:t>)</w:t>
      </w:r>
      <w:r w:rsidR="00F41A23">
        <w:rPr>
          <w:rFonts w:ascii="Times New Roman" w:eastAsia="Times New Roman" w:hAnsi="Times New Roman" w:cs="Times New Roman"/>
          <w:lang w:val="lt-LT" w:eastAsia="de-DE"/>
        </w:rPr>
        <w:t>;</w:t>
      </w:r>
    </w:p>
    <w:p w14:paraId="5E835450" w14:textId="0D9444B1" w:rsidR="000E37D4" w:rsidRDefault="00F41A23"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 xml:space="preserve">kraujo </w:t>
      </w:r>
      <w:r w:rsidR="000E37D4" w:rsidRPr="00733227">
        <w:rPr>
          <w:rFonts w:ascii="Times New Roman" w:eastAsia="Times New Roman" w:hAnsi="Times New Roman" w:cs="Times New Roman"/>
          <w:lang w:val="lt-LT" w:eastAsia="ar-SA"/>
        </w:rPr>
        <w:t>krešėjimą mažinan</w:t>
      </w:r>
      <w:r>
        <w:rPr>
          <w:rFonts w:ascii="Times New Roman" w:eastAsia="Times New Roman" w:hAnsi="Times New Roman" w:cs="Times New Roman"/>
          <w:lang w:val="lt-LT" w:eastAsia="ar-SA"/>
        </w:rPr>
        <w:t>čių</w:t>
      </w:r>
      <w:r w:rsidR="000E37D4" w:rsidRPr="00733227">
        <w:rPr>
          <w:rFonts w:ascii="Times New Roman" w:eastAsia="Times New Roman" w:hAnsi="Times New Roman" w:cs="Times New Roman"/>
          <w:lang w:val="lt-LT" w:eastAsia="ar-SA"/>
        </w:rPr>
        <w:t xml:space="preserve"> vaist</w:t>
      </w:r>
      <w:r>
        <w:rPr>
          <w:rFonts w:ascii="Times New Roman" w:eastAsia="Times New Roman" w:hAnsi="Times New Roman" w:cs="Times New Roman"/>
          <w:lang w:val="lt-LT" w:eastAsia="ar-SA"/>
        </w:rPr>
        <w:t>ų</w:t>
      </w:r>
      <w:r w:rsidR="005F4489">
        <w:rPr>
          <w:rFonts w:ascii="Times New Roman" w:eastAsia="Times New Roman" w:hAnsi="Times New Roman" w:cs="Times New Roman"/>
          <w:lang w:val="lt-LT" w:eastAsia="ar-SA"/>
        </w:rPr>
        <w:t xml:space="preserve"> (pvz., varfarin</w:t>
      </w:r>
      <w:r w:rsidR="006A0439">
        <w:rPr>
          <w:rFonts w:ascii="Times New Roman" w:eastAsia="Times New Roman" w:hAnsi="Times New Roman" w:cs="Times New Roman"/>
          <w:lang w:val="lt-LT" w:eastAsia="ar-SA"/>
        </w:rPr>
        <w:t>ą</w:t>
      </w:r>
      <w:r w:rsidR="005F4489">
        <w:rPr>
          <w:rFonts w:ascii="Times New Roman" w:eastAsia="Times New Roman" w:hAnsi="Times New Roman" w:cs="Times New Roman"/>
          <w:lang w:val="lt-LT" w:eastAsia="ar-SA"/>
        </w:rPr>
        <w:t>)</w:t>
      </w:r>
      <w:r w:rsidR="000E37D4" w:rsidRPr="00733227">
        <w:rPr>
          <w:rFonts w:ascii="Times New Roman" w:eastAsia="Times New Roman" w:hAnsi="Times New Roman" w:cs="Times New Roman"/>
          <w:lang w:val="lt-LT" w:eastAsia="ar-SA"/>
        </w:rPr>
        <w:t>;</w:t>
      </w:r>
    </w:p>
    <w:p w14:paraId="780F4DC7" w14:textId="071E4905" w:rsidR="006A0439" w:rsidRPr="00CE62B0" w:rsidRDefault="006A043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sulfanilšlapalo darinių (cukraus koncentraciją kraujyje mažinatys vaistai): klinikiniai tyrimai atskleidė NVNU sąveiką su sulfonilšlapalo dariniais. </w:t>
      </w:r>
      <w:r>
        <w:rPr>
          <w:rFonts w:ascii="Times New Roman" w:eastAsia="Times New Roman" w:hAnsi="Times New Roman" w:cs="Times New Roman"/>
          <w:noProof/>
        </w:rPr>
        <w:t>Vartojant kartu, dėl atsargumo rekomenduojama matuoti cukraus koncentracijas kraujyje;</w:t>
      </w:r>
    </w:p>
    <w:p w14:paraId="4ADE8ECF" w14:textId="03644EB4" w:rsidR="006A0439" w:rsidRPr="00CE62B0" w:rsidRDefault="006A043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probenecidą ar sulfinpirazoną (vaistai podagrai gydyti): jie gali lėtinti ibuprofeno šalinimą iš organizmo. </w:t>
      </w:r>
      <w:r>
        <w:rPr>
          <w:rFonts w:ascii="Times New Roman" w:eastAsia="Times New Roman" w:hAnsi="Times New Roman" w:cs="Times New Roman"/>
          <w:noProof/>
        </w:rPr>
        <w:t>Ibuprofenas gali kauptis organizme ir dėl to gali padidėti jo šalutinis poveikis;</w:t>
      </w:r>
    </w:p>
    <w:p w14:paraId="1E6FA341" w14:textId="41735BA5" w:rsidR="006A0439" w:rsidRPr="00CE62B0" w:rsidRDefault="006A043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zidovudin</w:t>
      </w:r>
      <w:r w:rsidR="00F12689" w:rsidRPr="00CE62B0">
        <w:rPr>
          <w:rFonts w:ascii="Times New Roman" w:eastAsia="Times New Roman" w:hAnsi="Times New Roman" w:cs="Times New Roman"/>
          <w:noProof/>
          <w:lang w:val="lt-LT"/>
        </w:rPr>
        <w:t>ą</w:t>
      </w:r>
      <w:r w:rsidRPr="00CE62B0">
        <w:rPr>
          <w:rFonts w:ascii="Times New Roman" w:eastAsia="Times New Roman" w:hAnsi="Times New Roman" w:cs="Times New Roman"/>
          <w:noProof/>
          <w:lang w:val="lt-LT"/>
        </w:rPr>
        <w:t xml:space="preserve"> (vaistas </w:t>
      </w:r>
      <w:r w:rsidRPr="00CE62B0">
        <w:rPr>
          <w:rFonts w:ascii="Times New Roman" w:eastAsia="Times New Roman" w:hAnsi="Times New Roman" w:cs="Times New Roman"/>
          <w:i/>
          <w:iCs/>
          <w:noProof/>
          <w:lang w:val="lt-LT"/>
        </w:rPr>
        <w:t>AIDS</w:t>
      </w:r>
      <w:r w:rsidRPr="00CE62B0">
        <w:rPr>
          <w:rFonts w:ascii="Times New Roman" w:eastAsia="Times New Roman" w:hAnsi="Times New Roman" w:cs="Times New Roman"/>
          <w:noProof/>
          <w:lang w:val="lt-LT"/>
        </w:rPr>
        <w:t xml:space="preserve"> gydyti): padidėja kraujo išsiliejimo į sąnario ertmę ir mėlynių atsiradimo rizika hemofilija sergantiems ŽIV užsikrėtusiems asmenims;</w:t>
      </w:r>
    </w:p>
    <w:p w14:paraId="0680A11F" w14:textId="635BDCE0" w:rsidR="006A0439" w:rsidRPr="00CE62B0" w:rsidRDefault="006A043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metotreksatą (vaist</w:t>
      </w:r>
      <w:r w:rsidR="00F12689" w:rsidRPr="00CE62B0">
        <w:rPr>
          <w:rFonts w:ascii="Times New Roman" w:eastAsia="Times New Roman" w:hAnsi="Times New Roman" w:cs="Times New Roman"/>
          <w:noProof/>
          <w:lang w:val="lt-LT"/>
        </w:rPr>
        <w:t>as</w:t>
      </w:r>
      <w:r w:rsidRPr="00CE62B0">
        <w:rPr>
          <w:rFonts w:ascii="Times New Roman" w:eastAsia="Times New Roman" w:hAnsi="Times New Roman" w:cs="Times New Roman"/>
          <w:noProof/>
          <w:lang w:val="lt-LT"/>
        </w:rPr>
        <w:t xml:space="preserve"> vėžiui ir tam tikriems reumatiniams sutrikimams gydyti): negalima vartoti Ibustar per 24 valandas prieš arba po metotreksato pavartojimo. Tai gali didinti metotreksato koncentraciją kraujyje ir jo </w:t>
      </w:r>
      <w:r w:rsidR="00F12689" w:rsidRPr="00CE62B0">
        <w:rPr>
          <w:rFonts w:ascii="Times New Roman" w:eastAsia="Times New Roman" w:hAnsi="Times New Roman" w:cs="Times New Roman"/>
          <w:noProof/>
          <w:lang w:val="lt-LT"/>
        </w:rPr>
        <w:t xml:space="preserve">šalutinį </w:t>
      </w:r>
      <w:r w:rsidRPr="00CE62B0">
        <w:rPr>
          <w:rFonts w:ascii="Times New Roman" w:eastAsia="Times New Roman" w:hAnsi="Times New Roman" w:cs="Times New Roman"/>
          <w:noProof/>
          <w:lang w:val="lt-LT"/>
        </w:rPr>
        <w:t>poveikį;</w:t>
      </w:r>
    </w:p>
    <w:p w14:paraId="00D40872" w14:textId="0BD8BB1F" w:rsidR="00F12689" w:rsidRPr="00CE62B0" w:rsidRDefault="00F1268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pemetreksedą (vaistas vėžiui gydyti): pemetreksedą vartojant kartu su NVNU, gali sustiprėti pemetreksedo poveikis, todėl reikia būti atsargiems vartojant dideles NVNU;</w:t>
      </w:r>
    </w:p>
    <w:p w14:paraId="52D206FC" w14:textId="5FA424C4" w:rsidR="00F12689" w:rsidRPr="00CE62B0" w:rsidRDefault="00F12689" w:rsidP="00F41A23">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ciklosporiną (imuninį atsaką slopinantis vaistas, vartojamas, pavyzdžiui, po organų persodinimo ir reumatizmui gydyti): kyla inkstų pažaidos rizika;</w:t>
      </w:r>
    </w:p>
    <w:p w14:paraId="333409CE" w14:textId="2D4C6EC8" w:rsidR="00203723" w:rsidRPr="00733227" w:rsidRDefault="00B7733D"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takrolimuzą (nuo persodinto organo atmetimo saugantis vaistas): kyla inkstų pažaidos rizika;</w:t>
      </w:r>
    </w:p>
    <w:p w14:paraId="6F466876" w14:textId="2663F522" w:rsidR="000E37D4" w:rsidRDefault="000E37D4" w:rsidP="00B7733D">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chinolonų</w:t>
      </w:r>
      <w:r w:rsidRPr="00733227">
        <w:rPr>
          <w:rFonts w:ascii="Times New Roman" w:eastAsia="Times New Roman" w:hAnsi="Times New Roman" w:cs="Times New Roman"/>
          <w:lang w:val="lt-LT" w:eastAsia="ar-SA"/>
        </w:rPr>
        <w:t xml:space="preserve"> grupės anti</w:t>
      </w:r>
      <w:r w:rsidR="00B7733D">
        <w:rPr>
          <w:rFonts w:ascii="Times New Roman" w:eastAsia="Times New Roman" w:hAnsi="Times New Roman" w:cs="Times New Roman"/>
          <w:lang w:val="lt-LT" w:eastAsia="ar-SA"/>
        </w:rPr>
        <w:t xml:space="preserve">bakterinių vaistų, </w:t>
      </w:r>
      <w:r w:rsidR="00B7733D" w:rsidRPr="00CE62B0">
        <w:rPr>
          <w:rFonts w:ascii="Times New Roman" w:eastAsia="Times New Roman" w:hAnsi="Times New Roman" w:cs="Times New Roman"/>
          <w:noProof/>
          <w:lang w:val="lt-LT"/>
        </w:rPr>
        <w:t>pavyzdžiui, ciprofloksaciną</w:t>
      </w:r>
      <w:r w:rsidRPr="00733227">
        <w:rPr>
          <w:rFonts w:ascii="Times New Roman" w:eastAsia="Times New Roman" w:hAnsi="Times New Roman" w:cs="Times New Roman"/>
          <w:lang w:val="lt-LT" w:eastAsia="ar-SA"/>
        </w:rPr>
        <w:t xml:space="preserve">: </w:t>
      </w:r>
      <w:r w:rsidR="00B7733D" w:rsidRPr="00CE62B0">
        <w:rPr>
          <w:rFonts w:ascii="Times New Roman" w:eastAsia="Times New Roman" w:hAnsi="Times New Roman" w:cs="Times New Roman"/>
          <w:noProof/>
          <w:lang w:val="lt-LT"/>
        </w:rPr>
        <w:t xml:space="preserve">šiuos vaistus vartojant vienu metu, </w:t>
      </w:r>
      <w:r w:rsidRPr="00733227">
        <w:rPr>
          <w:rFonts w:ascii="Times New Roman" w:eastAsia="Times New Roman" w:hAnsi="Times New Roman" w:cs="Times New Roman"/>
          <w:lang w:val="lt-LT" w:eastAsia="ar-SA"/>
        </w:rPr>
        <w:t>gali padidėti traukulių rizika;</w:t>
      </w:r>
    </w:p>
    <w:p w14:paraId="70706F64" w14:textId="7C0C020C" w:rsidR="00B7733D" w:rsidRPr="00CE62B0" w:rsidRDefault="00B7733D" w:rsidP="00B7733D">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CYP2C9 inhibitorių, pavyzdžiui, vorikonazolą ar flukonazolą (vaistai grybelių sukeltoms infekcijos gydyti): ibuprofeno vartojant vienu laiku su CYP2C9 inhibitoriais, gali padidėti ibuprofeno (CYP2C9 substratas) ekspozicija. Tyrimais su vorikonazolu ir flukonazolu (CYP2C9 inhibitoriai) buvo nustatytas </w:t>
      </w:r>
      <w:r w:rsidRPr="00CE62B0">
        <w:rPr>
          <w:rFonts w:ascii="Times New Roman" w:eastAsia="Times New Roman" w:hAnsi="Times New Roman" w:cs="Times New Roman"/>
          <w:i/>
          <w:iCs/>
          <w:noProof/>
          <w:lang w:val="lt-LT"/>
        </w:rPr>
        <w:t>S</w:t>
      </w:r>
      <w:r w:rsidRPr="00CE62B0">
        <w:rPr>
          <w:rFonts w:ascii="Times New Roman" w:eastAsia="Times New Roman" w:hAnsi="Times New Roman" w:cs="Times New Roman"/>
          <w:noProof/>
          <w:lang w:val="lt-LT"/>
        </w:rPr>
        <w:t xml:space="preserve"> (+) ibuprofeno ekspozicijos padidėjimas maždaug 80–100 %. Vartojant kartu su stipraus poveikio CYP2C9 inhibitoriais, reikia apgalvotai sumažinti ibuprofeno dozę, ypač, kai didelės ibuprofeno dozės skiriamos vartoti kartu su vorikonazolu ar flukonazolu;</w:t>
      </w:r>
    </w:p>
    <w:p w14:paraId="46016CB6" w14:textId="3C22D29D" w:rsidR="00B7733D" w:rsidRPr="00CE62B0" w:rsidRDefault="00DE59F9" w:rsidP="00B7733D">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 xml:space="preserve">deferaziroksą (vaistas, skiriamas vartoti pacientams, kuriems ilgą laiką atliekamos kraujo transfuzijos dėl tam tikros mažakraujystės formos): deferazirokso vartojimas vienu laiku su NVNU (pvz., ibuprofenu) gali didinti šalutinio poveikio skrandžiui ir žarnynui riziką. </w:t>
      </w:r>
      <w:r>
        <w:rPr>
          <w:rFonts w:ascii="Times New Roman" w:eastAsia="Times New Roman" w:hAnsi="Times New Roman" w:cs="Times New Roman"/>
          <w:noProof/>
        </w:rPr>
        <w:t xml:space="preserve">Todėl, </w:t>
      </w:r>
      <w:r w:rsidRPr="0019365D">
        <w:rPr>
          <w:rFonts w:ascii="Times New Roman" w:eastAsia="Times New Roman" w:hAnsi="Times New Roman" w:cs="Times New Roman"/>
          <w:noProof/>
        </w:rPr>
        <w:t>deferaziroks</w:t>
      </w:r>
      <w:r>
        <w:rPr>
          <w:rFonts w:ascii="Times New Roman" w:eastAsia="Times New Roman" w:hAnsi="Times New Roman" w:cs="Times New Roman"/>
          <w:noProof/>
        </w:rPr>
        <w:t>ą</w:t>
      </w:r>
      <w:r w:rsidRPr="0019365D">
        <w:rPr>
          <w:rFonts w:ascii="Times New Roman" w:eastAsia="Times New Roman" w:hAnsi="Times New Roman" w:cs="Times New Roman"/>
          <w:noProof/>
        </w:rPr>
        <w:t xml:space="preserve"> </w:t>
      </w:r>
      <w:r>
        <w:rPr>
          <w:rFonts w:ascii="Times New Roman" w:eastAsia="Times New Roman" w:hAnsi="Times New Roman" w:cs="Times New Roman"/>
          <w:noProof/>
        </w:rPr>
        <w:t>vartojant</w:t>
      </w:r>
      <w:r w:rsidRPr="0019365D">
        <w:rPr>
          <w:rFonts w:ascii="Times New Roman" w:eastAsia="Times New Roman" w:hAnsi="Times New Roman" w:cs="Times New Roman"/>
          <w:noProof/>
        </w:rPr>
        <w:t xml:space="preserve"> kartu su NVNU, </w:t>
      </w:r>
      <w:r>
        <w:rPr>
          <w:rFonts w:ascii="Times New Roman" w:eastAsia="Times New Roman" w:hAnsi="Times New Roman" w:cs="Times New Roman"/>
          <w:noProof/>
        </w:rPr>
        <w:t xml:space="preserve">būtina </w:t>
      </w:r>
      <w:r w:rsidRPr="0019365D">
        <w:rPr>
          <w:rFonts w:ascii="Times New Roman" w:eastAsia="Times New Roman" w:hAnsi="Times New Roman" w:cs="Times New Roman"/>
          <w:noProof/>
        </w:rPr>
        <w:t xml:space="preserve">gydytojo </w:t>
      </w:r>
      <w:r>
        <w:rPr>
          <w:rFonts w:ascii="Times New Roman" w:eastAsia="Times New Roman" w:hAnsi="Times New Roman" w:cs="Times New Roman"/>
          <w:noProof/>
        </w:rPr>
        <w:t>priežiūra;</w:t>
      </w:r>
    </w:p>
    <w:p w14:paraId="14B26F63" w14:textId="4999E476" w:rsidR="00DE59F9" w:rsidRPr="00733227" w:rsidRDefault="00DE59F9"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CE62B0">
        <w:rPr>
          <w:rFonts w:ascii="Times New Roman" w:eastAsia="Times New Roman" w:hAnsi="Times New Roman" w:cs="Times New Roman"/>
          <w:noProof/>
          <w:lang w:val="lt-LT"/>
        </w:rPr>
        <w:t>mifepristoną (vartojamas nėštumui nutraukti): jeigu per 8–12 dienų po mifepristono pavartojimo vartojama NVNU, jie gali sumažinti mifepristono poveikį;</w:t>
      </w:r>
    </w:p>
    <w:p w14:paraId="72505587" w14:textId="2161265C" w:rsidR="000E37D4" w:rsidRPr="00733227" w:rsidRDefault="000E37D4" w:rsidP="00CE62B0">
      <w:pPr>
        <w:numPr>
          <w:ilvl w:val="0"/>
          <w:numId w:val="34"/>
        </w:numPr>
        <w:tabs>
          <w:tab w:val="left" w:pos="567"/>
        </w:tabs>
        <w:autoSpaceDE w:val="0"/>
        <w:autoSpaceDN w:val="0"/>
        <w:spacing w:after="0" w:line="240" w:lineRule="auto"/>
        <w:ind w:left="567" w:right="284" w:hanging="567"/>
        <w:rPr>
          <w:rFonts w:ascii="Times New Roman" w:eastAsia="Times New Roman" w:hAnsi="Times New Roman" w:cs="Times New Roman"/>
          <w:lang w:val="lt-LT" w:eastAsia="ar-SA"/>
        </w:rPr>
      </w:pPr>
      <w:r w:rsidRPr="00733227">
        <w:rPr>
          <w:rFonts w:ascii="Times New Roman" w:eastAsia="Times New Roman" w:hAnsi="Times New Roman" w:cs="Times New Roman"/>
          <w:i/>
          <w:lang w:val="lt-LT" w:eastAsia="x-none"/>
        </w:rPr>
        <w:t>Ginkgo biloba</w:t>
      </w:r>
      <w:r w:rsidRPr="00733227">
        <w:rPr>
          <w:rFonts w:ascii="Times New Roman" w:eastAsia="Times New Roman" w:hAnsi="Times New Roman" w:cs="Times New Roman"/>
          <w:lang w:val="lt-LT" w:eastAsia="x-none"/>
        </w:rPr>
        <w:t xml:space="preserve"> </w:t>
      </w:r>
      <w:r w:rsidR="00DE59F9">
        <w:rPr>
          <w:rFonts w:ascii="Times New Roman" w:eastAsia="Times New Roman" w:hAnsi="Times New Roman" w:cs="Times New Roman"/>
          <w:lang w:val="lt-LT" w:eastAsia="x-none"/>
        </w:rPr>
        <w:t xml:space="preserve">(augaliniai </w:t>
      </w:r>
      <w:r w:rsidRPr="00733227">
        <w:rPr>
          <w:rFonts w:ascii="Times New Roman" w:eastAsia="Times New Roman" w:hAnsi="Times New Roman" w:cs="Times New Roman"/>
          <w:lang w:val="lt-LT" w:eastAsia="x-none"/>
        </w:rPr>
        <w:t>preparatai</w:t>
      </w:r>
      <w:r w:rsidR="00DE59F9">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gali padidinti NVNU </w:t>
      </w:r>
      <w:r w:rsidR="00DE59F9">
        <w:rPr>
          <w:rFonts w:ascii="Times New Roman" w:eastAsia="Times New Roman" w:hAnsi="Times New Roman" w:cs="Times New Roman"/>
          <w:lang w:val="lt-LT" w:eastAsia="x-none"/>
        </w:rPr>
        <w:t xml:space="preserve">keliamą </w:t>
      </w:r>
      <w:r w:rsidRPr="00733227">
        <w:rPr>
          <w:rFonts w:ascii="Times New Roman" w:eastAsia="Times New Roman" w:hAnsi="Times New Roman" w:cs="Times New Roman"/>
          <w:lang w:val="lt-LT" w:eastAsia="x-none"/>
        </w:rPr>
        <w:t>kraujavimo rizik</w:t>
      </w:r>
      <w:r w:rsidR="00DE59F9">
        <w:rPr>
          <w:rFonts w:ascii="Times New Roman" w:eastAsia="Times New Roman" w:hAnsi="Times New Roman" w:cs="Times New Roman"/>
          <w:lang w:val="lt-LT" w:eastAsia="x-none"/>
        </w:rPr>
        <w:t>ą</w:t>
      </w:r>
      <w:r w:rsidRPr="00733227">
        <w:rPr>
          <w:rFonts w:ascii="Times New Roman" w:eastAsia="Times New Roman" w:hAnsi="Times New Roman" w:cs="Times New Roman"/>
          <w:lang w:val="lt-LT" w:eastAsia="x-none"/>
        </w:rPr>
        <w:t>.</w:t>
      </w:r>
    </w:p>
    <w:p w14:paraId="0EEE0EC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DB905E9" w14:textId="77777777" w:rsidR="000E37D4" w:rsidRDefault="000E37D4" w:rsidP="00DE59F9">
      <w:pPr>
        <w:keepNext/>
        <w:spacing w:after="0" w:line="240" w:lineRule="auto"/>
        <w:rPr>
          <w:rFonts w:ascii="Times New Roman" w:eastAsia="Times New Roman" w:hAnsi="Times New Roman" w:cs="Times New Roman"/>
          <w:b/>
          <w:lang w:val="lt-LT" w:eastAsia="x-none"/>
        </w:rPr>
      </w:pPr>
      <w:r w:rsidRPr="00CE62B0">
        <w:rPr>
          <w:rFonts w:ascii="Times New Roman" w:eastAsia="Times New Roman" w:hAnsi="Times New Roman" w:cs="Times New Roman"/>
          <w:b/>
          <w:lang w:val="lt-LT" w:eastAsia="x-none"/>
        </w:rPr>
        <w:t>Ibustar vartojimas su alkoholiu</w:t>
      </w:r>
    </w:p>
    <w:p w14:paraId="1E24A8E4" w14:textId="7D69FA7F" w:rsidR="000E37D4" w:rsidRPr="00733227" w:rsidRDefault="005056F5"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noProof/>
          <w:lang w:val="sv-SE"/>
        </w:rPr>
        <w:t>Vartojant</w:t>
      </w:r>
      <w:r w:rsidRPr="00733227" w:rsidDel="005056F5">
        <w:rPr>
          <w:rFonts w:ascii="Times New Roman" w:eastAsia="Times New Roman" w:hAnsi="Times New Roman" w:cs="Times New Roman"/>
          <w:lang w:val="lt-LT" w:eastAsia="x-none"/>
        </w:rPr>
        <w:t xml:space="preserve"> </w:t>
      </w:r>
      <w:r w:rsidR="000E37D4" w:rsidRPr="00733227">
        <w:rPr>
          <w:rFonts w:ascii="Times New Roman" w:eastAsia="Times New Roman" w:hAnsi="Times New Roman" w:cs="Times New Roman"/>
          <w:lang w:val="lt-LT" w:eastAsia="x-none"/>
        </w:rPr>
        <w:t>Ibustar</w:t>
      </w:r>
      <w:r>
        <w:rPr>
          <w:rFonts w:ascii="Times New Roman" w:eastAsia="Times New Roman" w:hAnsi="Times New Roman" w:cs="Times New Roman"/>
          <w:lang w:val="lt-LT" w:eastAsia="x-none"/>
        </w:rPr>
        <w:t>, negalima</w:t>
      </w:r>
      <w:r w:rsidR="000E37D4" w:rsidRPr="00733227">
        <w:rPr>
          <w:rFonts w:ascii="Times New Roman" w:eastAsia="Times New Roman" w:hAnsi="Times New Roman" w:cs="Times New Roman"/>
          <w:lang w:val="lt-LT" w:eastAsia="x-none"/>
        </w:rPr>
        <w:t xml:space="preserve"> vartoti alkohol</w:t>
      </w:r>
      <w:r>
        <w:rPr>
          <w:rFonts w:ascii="Times New Roman" w:eastAsia="Times New Roman" w:hAnsi="Times New Roman" w:cs="Times New Roman"/>
          <w:lang w:val="lt-LT" w:eastAsia="x-none"/>
        </w:rPr>
        <w:t xml:space="preserve">io. </w:t>
      </w:r>
      <w:r w:rsidR="008F2C2F">
        <w:rPr>
          <w:rFonts w:ascii="Times New Roman" w:eastAsia="Times New Roman" w:hAnsi="Times New Roman" w:cs="Times New Roman"/>
          <w:lang w:val="lt-LT" w:eastAsia="x-none"/>
        </w:rPr>
        <w:t>Kai kuris šalutinis</w:t>
      </w:r>
      <w:r w:rsidR="000E37D4" w:rsidRPr="00733227">
        <w:rPr>
          <w:rFonts w:ascii="Times New Roman" w:eastAsia="Times New Roman" w:hAnsi="Times New Roman" w:cs="Times New Roman"/>
          <w:lang w:val="lt-LT" w:eastAsia="x-none"/>
        </w:rPr>
        <w:t xml:space="preserve"> poveiki</w:t>
      </w:r>
      <w:r w:rsidR="008F2C2F">
        <w:rPr>
          <w:rFonts w:ascii="Times New Roman" w:eastAsia="Times New Roman" w:hAnsi="Times New Roman" w:cs="Times New Roman"/>
          <w:lang w:val="lt-LT" w:eastAsia="x-none"/>
        </w:rPr>
        <w:t>s</w:t>
      </w:r>
      <w:r w:rsidR="000E37D4" w:rsidRPr="00733227">
        <w:rPr>
          <w:rFonts w:ascii="Times New Roman" w:eastAsia="Times New Roman" w:hAnsi="Times New Roman" w:cs="Times New Roman"/>
          <w:lang w:val="lt-LT" w:eastAsia="x-none"/>
        </w:rPr>
        <w:t xml:space="preserve">, </w:t>
      </w:r>
      <w:r w:rsidR="008F2C2F">
        <w:rPr>
          <w:rFonts w:ascii="Times New Roman" w:eastAsia="Times New Roman" w:hAnsi="Times New Roman" w:cs="Times New Roman"/>
          <w:lang w:val="lt-LT" w:eastAsia="x-none"/>
        </w:rPr>
        <w:t>pavyzdžiui, poveikis</w:t>
      </w:r>
      <w:r w:rsidR="008F2C2F" w:rsidRPr="00733227">
        <w:rPr>
          <w:rFonts w:ascii="Times New Roman" w:eastAsia="Times New Roman" w:hAnsi="Times New Roman" w:cs="Times New Roman"/>
          <w:lang w:val="lt-LT" w:eastAsia="x-none"/>
        </w:rPr>
        <w:t xml:space="preserve"> </w:t>
      </w:r>
      <w:r w:rsidR="000E37D4" w:rsidRPr="00733227">
        <w:rPr>
          <w:rFonts w:ascii="Times New Roman" w:eastAsia="Times New Roman" w:hAnsi="Times New Roman" w:cs="Times New Roman"/>
          <w:lang w:val="lt-LT" w:eastAsia="x-none"/>
        </w:rPr>
        <w:t>virškinimo traktui arba centrinei nervų sistemai</w:t>
      </w:r>
      <w:r w:rsidR="008F2C2F">
        <w:rPr>
          <w:rFonts w:ascii="Times New Roman" w:eastAsia="Times New Roman" w:hAnsi="Times New Roman" w:cs="Times New Roman"/>
          <w:lang w:val="lt-LT" w:eastAsia="x-none"/>
        </w:rPr>
        <w:t>, gali pasireikšti dažniau, jei kartu vartojama alkoholio</w:t>
      </w:r>
      <w:r w:rsidR="000E37D4" w:rsidRPr="00733227">
        <w:rPr>
          <w:rFonts w:ascii="Times New Roman" w:eastAsia="Times New Roman" w:hAnsi="Times New Roman" w:cs="Times New Roman"/>
          <w:lang w:val="lt-LT" w:eastAsia="x-none"/>
        </w:rPr>
        <w:t>.</w:t>
      </w:r>
    </w:p>
    <w:p w14:paraId="7F700638" w14:textId="280105B5" w:rsidR="000E37D4" w:rsidRPr="00733227" w:rsidRDefault="000E37D4" w:rsidP="00F5756F">
      <w:pPr>
        <w:spacing w:after="0" w:line="240" w:lineRule="auto"/>
        <w:rPr>
          <w:rFonts w:ascii="Times New Roman" w:eastAsia="Times New Roman" w:hAnsi="Times New Roman" w:cs="Times New Roman"/>
          <w:lang w:val="lt-LT" w:eastAsia="x-none"/>
        </w:rPr>
      </w:pPr>
    </w:p>
    <w:p w14:paraId="07AB98EB" w14:textId="77777777" w:rsidR="000E37D4" w:rsidRDefault="000E37D4" w:rsidP="00F5756F">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 xml:space="preserve">Nėštumas, žindymo laikotarpis ir vaisingumas </w:t>
      </w:r>
    </w:p>
    <w:p w14:paraId="5D162B89"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p>
    <w:p w14:paraId="36912181"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8BF1991"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Nėštumas</w:t>
      </w:r>
    </w:p>
    <w:p w14:paraId="6345E50B" w14:textId="3488C8B7" w:rsidR="000E37D4" w:rsidRPr="00733227" w:rsidRDefault="00562EE3" w:rsidP="00F5756F">
      <w:pPr>
        <w:autoSpaceDE w:val="0"/>
        <w:autoSpaceDN w:val="0"/>
        <w:spacing w:after="0" w:line="240" w:lineRule="auto"/>
        <w:ind w:right="284"/>
        <w:rPr>
          <w:rFonts w:ascii="Times New Roman" w:eastAsia="Times New Roman" w:hAnsi="Times New Roman" w:cs="Times New Roman"/>
          <w:lang w:val="lt-LT" w:eastAsia="de-DE"/>
        </w:rPr>
      </w:pPr>
      <w:r w:rsidRPr="0019365D">
        <w:rPr>
          <w:rFonts w:ascii="Times New Roman" w:hAnsi="Times New Roman" w:cs="Times New Roman"/>
          <w:lang w:val="lt-LT"/>
        </w:rPr>
        <w:t xml:space="preserve">Nevartokite Ibustar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w:t>
      </w:r>
      <w:r>
        <w:rPr>
          <w:rFonts w:ascii="Times New Roman" w:hAnsi="Times New Roman" w:cs="Times New Roman"/>
          <w:lang w:val="lt-LT"/>
        </w:rPr>
        <w:t xml:space="preserve">gali </w:t>
      </w:r>
      <w:r w:rsidRPr="0019365D">
        <w:rPr>
          <w:rFonts w:ascii="Times New Roman" w:hAnsi="Times New Roman" w:cs="Times New Roman"/>
          <w:lang w:val="lt-LT"/>
        </w:rPr>
        <w:t>trukti ilgiau nei tikėtasi. Negalima vartoti Ibustar pirmaisiais 6 nėštumo mėnesiais, nebent vartoti absoliučiai būtina ir tai daryti nurodo gydytojas. Jeigu šiuo laikotarpiu</w:t>
      </w:r>
      <w:r w:rsidR="009F6B6D">
        <w:rPr>
          <w:rFonts w:ascii="Times New Roman" w:hAnsi="Times New Roman" w:cs="Times New Roman"/>
          <w:lang w:val="lt-LT"/>
        </w:rPr>
        <w:t xml:space="preserve"> ar kai bandote pastoti,</w:t>
      </w:r>
      <w:r w:rsidRPr="0019365D">
        <w:rPr>
          <w:rFonts w:ascii="Times New Roman" w:hAnsi="Times New Roman" w:cs="Times New Roman"/>
          <w:lang w:val="lt-LT"/>
        </w:rPr>
        <w:t xml:space="preserve"> reikalingas gydymas, turėtų būti vartojama mažiausia dozė trumpiausią įmanomą laikotarpį. Jeigu nuo 20 nėštumo savaitės ibuprofeno vartojama ilgiau nei keletą dienų, Ibustar gali sukelti vaisiaus inkstų funkcijos sutrikimą, dėl kurio gali sumažėti amniono skysčio, kuris apsupa vaisių (oligohidramnionas), arba </w:t>
      </w:r>
      <w:r>
        <w:rPr>
          <w:rFonts w:ascii="Times New Roman" w:hAnsi="Times New Roman" w:cs="Times New Roman"/>
          <w:lang w:val="lt-LT"/>
        </w:rPr>
        <w:t>susiaurinti vaisiaus</w:t>
      </w:r>
      <w:r w:rsidRPr="0019365D">
        <w:rPr>
          <w:rFonts w:ascii="Times New Roman" w:hAnsi="Times New Roman" w:cs="Times New Roman"/>
          <w:lang w:val="lt-LT"/>
        </w:rPr>
        <w:t xml:space="preserve"> širdies kraujagysl</w:t>
      </w:r>
      <w:r>
        <w:rPr>
          <w:rFonts w:ascii="Times New Roman" w:hAnsi="Times New Roman" w:cs="Times New Roman"/>
          <w:lang w:val="lt-LT"/>
        </w:rPr>
        <w:t>es</w:t>
      </w:r>
      <w:r w:rsidRPr="0019365D">
        <w:rPr>
          <w:rFonts w:ascii="Times New Roman" w:hAnsi="Times New Roman" w:cs="Times New Roman"/>
          <w:lang w:val="lt-LT"/>
        </w:rPr>
        <w:t xml:space="preserve"> (arterinio latako </w:t>
      </w:r>
      <w:r w:rsidRPr="0019365D">
        <w:rPr>
          <w:rFonts w:ascii="Times New Roman" w:hAnsi="Times New Roman" w:cs="Times New Roman"/>
          <w:lang w:val="lt-LT"/>
        </w:rPr>
        <w:lastRenderedPageBreak/>
        <w:t>susiaurėjim</w:t>
      </w:r>
      <w:r>
        <w:rPr>
          <w:rFonts w:ascii="Times New Roman" w:hAnsi="Times New Roman" w:cs="Times New Roman"/>
          <w:lang w:val="lt-LT"/>
        </w:rPr>
        <w:t>as)</w:t>
      </w:r>
      <w:r w:rsidRPr="0019365D">
        <w:rPr>
          <w:rFonts w:ascii="Times New Roman" w:hAnsi="Times New Roman" w:cs="Times New Roman"/>
          <w:lang w:val="lt-LT"/>
        </w:rPr>
        <w:t>. Jeigu J</w:t>
      </w:r>
      <w:r>
        <w:rPr>
          <w:rFonts w:ascii="Times New Roman" w:hAnsi="Times New Roman" w:cs="Times New Roman"/>
          <w:lang w:val="lt-LT"/>
        </w:rPr>
        <w:t>us</w:t>
      </w:r>
      <w:r w:rsidRPr="0019365D">
        <w:rPr>
          <w:rFonts w:ascii="Times New Roman" w:hAnsi="Times New Roman" w:cs="Times New Roman"/>
          <w:lang w:val="lt-LT"/>
        </w:rPr>
        <w:t xml:space="preserve"> gyd</w:t>
      </w:r>
      <w:r>
        <w:rPr>
          <w:rFonts w:ascii="Times New Roman" w:hAnsi="Times New Roman" w:cs="Times New Roman"/>
          <w:lang w:val="lt-LT"/>
        </w:rPr>
        <w:t>ant,</w:t>
      </w:r>
      <w:r w:rsidRPr="0019365D">
        <w:rPr>
          <w:rFonts w:ascii="Times New Roman" w:hAnsi="Times New Roman" w:cs="Times New Roman"/>
          <w:lang w:val="lt-LT"/>
        </w:rPr>
        <w:t xml:space="preserve"> vaisto reikia vartoti ilgiau nei keletą dienų, gydytojas gali paskirti papildomą stebėseną</w:t>
      </w:r>
      <w:r w:rsidR="000E37D4" w:rsidRPr="00733227">
        <w:rPr>
          <w:rFonts w:ascii="Times New Roman" w:eastAsia="Times New Roman" w:hAnsi="Times New Roman" w:cs="Times New Roman"/>
          <w:lang w:val="lt-LT" w:eastAsia="de-DE"/>
        </w:rPr>
        <w:t xml:space="preserve"> </w:t>
      </w:r>
    </w:p>
    <w:p w14:paraId="0B70D15C"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0E7FC8F" w14:textId="77777777" w:rsidR="000E37D4" w:rsidRDefault="000E37D4" w:rsidP="00F5756F">
      <w:pPr>
        <w:spacing w:after="0" w:line="240" w:lineRule="auto"/>
        <w:rPr>
          <w:rFonts w:ascii="Times New Roman" w:eastAsia="Times New Roman" w:hAnsi="Times New Roman" w:cs="Times New Roman"/>
          <w:u w:val="single"/>
          <w:lang w:val="lt-LT" w:eastAsia="x-none"/>
        </w:rPr>
      </w:pPr>
      <w:r w:rsidRPr="00733227">
        <w:rPr>
          <w:rFonts w:ascii="Times New Roman" w:eastAsia="Times New Roman" w:hAnsi="Times New Roman" w:cs="Times New Roman"/>
          <w:u w:val="single"/>
          <w:lang w:val="lt-LT" w:eastAsia="x-none"/>
        </w:rPr>
        <w:t>Žindymo laikotarpis</w:t>
      </w:r>
    </w:p>
    <w:p w14:paraId="14F60554" w14:textId="6B7D282F" w:rsidR="00562EE3" w:rsidRDefault="00562EE3" w:rsidP="00562EE3">
      <w:pPr>
        <w:autoSpaceDE w:val="0"/>
        <w:autoSpaceDN w:val="0"/>
        <w:spacing w:after="0" w:line="240" w:lineRule="auto"/>
        <w:ind w:right="284"/>
        <w:rPr>
          <w:rFonts w:ascii="Times New Roman" w:eastAsia="Times New Roman" w:hAnsi="Times New Roman" w:cs="Times New Roman"/>
          <w:u w:val="single"/>
          <w:lang w:val="lt-LT" w:eastAsia="de-DE"/>
        </w:rPr>
      </w:pPr>
      <w:r>
        <w:rPr>
          <w:rFonts w:ascii="Times New Roman" w:eastAsia="Times New Roman" w:hAnsi="Times New Roman" w:cs="Times New Roman"/>
          <w:lang w:val="lt-LT" w:eastAsia="de-DE"/>
        </w:rPr>
        <w:t>Mažas i</w:t>
      </w:r>
      <w:r w:rsidR="000E37D4" w:rsidRPr="00733227">
        <w:rPr>
          <w:rFonts w:ascii="Times New Roman" w:eastAsia="Times New Roman" w:hAnsi="Times New Roman" w:cs="Times New Roman"/>
          <w:lang w:val="lt-LT" w:eastAsia="de-DE"/>
        </w:rPr>
        <w:t>buprofen</w:t>
      </w:r>
      <w:r>
        <w:rPr>
          <w:rFonts w:ascii="Times New Roman" w:eastAsia="Times New Roman" w:hAnsi="Times New Roman" w:cs="Times New Roman"/>
          <w:lang w:val="lt-LT" w:eastAsia="de-DE"/>
        </w:rPr>
        <w:t>o</w:t>
      </w:r>
      <w:r w:rsidR="000E37D4" w:rsidRPr="00733227">
        <w:rPr>
          <w:rFonts w:ascii="Times New Roman" w:eastAsia="Times New Roman" w:hAnsi="Times New Roman" w:cs="Times New Roman"/>
          <w:lang w:val="lt-LT" w:eastAsia="de-DE"/>
        </w:rPr>
        <w:t xml:space="preserve"> ir jo skilimo produkt</w:t>
      </w:r>
      <w:r w:rsidR="009F6B6D">
        <w:rPr>
          <w:rFonts w:ascii="Times New Roman" w:eastAsia="Times New Roman" w:hAnsi="Times New Roman" w:cs="Times New Roman"/>
          <w:lang w:val="lt-LT" w:eastAsia="de-DE"/>
        </w:rPr>
        <w:t>ų kiekis</w:t>
      </w:r>
      <w:r w:rsidR="000E37D4" w:rsidRPr="00733227">
        <w:rPr>
          <w:rFonts w:ascii="Times New Roman" w:eastAsia="Times New Roman" w:hAnsi="Times New Roman" w:cs="Times New Roman"/>
          <w:lang w:val="lt-LT" w:eastAsia="de-DE"/>
        </w:rPr>
        <w:t xml:space="preserve"> patenka į motinos pieną. Kadangi apie </w:t>
      </w:r>
      <w:r>
        <w:rPr>
          <w:rFonts w:ascii="Times New Roman" w:eastAsia="Times New Roman" w:hAnsi="Times New Roman" w:cs="Times New Roman"/>
          <w:lang w:val="lt-LT" w:eastAsia="de-DE"/>
        </w:rPr>
        <w:t>nepalankias pasekmes</w:t>
      </w:r>
      <w:r w:rsidR="000E37D4" w:rsidRPr="00733227">
        <w:rPr>
          <w:rFonts w:ascii="Times New Roman" w:eastAsia="Times New Roman" w:hAnsi="Times New Roman" w:cs="Times New Roman"/>
          <w:lang w:val="lt-LT" w:eastAsia="de-DE"/>
        </w:rPr>
        <w:t xml:space="preserve"> kūdikiui </w:t>
      </w:r>
      <w:r>
        <w:rPr>
          <w:rFonts w:ascii="Times New Roman" w:eastAsia="Times New Roman" w:hAnsi="Times New Roman" w:cs="Times New Roman"/>
          <w:lang w:val="lt-LT" w:eastAsia="de-DE"/>
        </w:rPr>
        <w:t xml:space="preserve">šiuo metu </w:t>
      </w:r>
      <w:r w:rsidR="000E37D4" w:rsidRPr="00733227">
        <w:rPr>
          <w:rFonts w:ascii="Times New Roman" w:eastAsia="Times New Roman" w:hAnsi="Times New Roman" w:cs="Times New Roman"/>
          <w:lang w:val="lt-LT" w:eastAsia="de-DE"/>
        </w:rPr>
        <w:t xml:space="preserve">nėra žinoma, vaistą </w:t>
      </w:r>
      <w:r w:rsidRPr="00733227">
        <w:rPr>
          <w:rFonts w:ascii="Times New Roman" w:eastAsia="Times New Roman" w:hAnsi="Times New Roman" w:cs="Times New Roman"/>
          <w:lang w:val="lt-LT" w:eastAsia="de-DE"/>
        </w:rPr>
        <w:t xml:space="preserve">vartojant </w:t>
      </w:r>
      <w:r w:rsidR="000E37D4" w:rsidRPr="00733227">
        <w:rPr>
          <w:rFonts w:ascii="Times New Roman" w:eastAsia="Times New Roman" w:hAnsi="Times New Roman" w:cs="Times New Roman"/>
          <w:lang w:val="lt-LT" w:eastAsia="de-DE"/>
        </w:rPr>
        <w:t xml:space="preserve">trumpą laiką, </w:t>
      </w:r>
      <w:r>
        <w:rPr>
          <w:rFonts w:ascii="Times New Roman" w:eastAsia="Times New Roman" w:hAnsi="Times New Roman" w:cs="Times New Roman"/>
          <w:lang w:val="lt-LT" w:eastAsia="de-DE"/>
        </w:rPr>
        <w:t>žindymo</w:t>
      </w:r>
      <w:r w:rsidR="000E37D4" w:rsidRPr="00733227">
        <w:rPr>
          <w:rFonts w:ascii="Times New Roman" w:eastAsia="Times New Roman" w:hAnsi="Times New Roman" w:cs="Times New Roman"/>
          <w:lang w:val="lt-LT" w:eastAsia="de-DE"/>
        </w:rPr>
        <w:t xml:space="preserve"> nutraukti </w:t>
      </w:r>
      <w:r>
        <w:rPr>
          <w:rFonts w:ascii="Times New Roman" w:eastAsia="Times New Roman" w:hAnsi="Times New Roman" w:cs="Times New Roman"/>
          <w:lang w:val="lt-LT" w:eastAsia="de-DE"/>
        </w:rPr>
        <w:t xml:space="preserve">dažniausiai </w:t>
      </w:r>
      <w:r w:rsidR="000E37D4" w:rsidRPr="00733227">
        <w:rPr>
          <w:rFonts w:ascii="Times New Roman" w:eastAsia="Times New Roman" w:hAnsi="Times New Roman" w:cs="Times New Roman"/>
          <w:lang w:val="lt-LT" w:eastAsia="de-DE"/>
        </w:rPr>
        <w:t>nereikia. Tačiau, jei</w:t>
      </w:r>
      <w:r w:rsidR="00413FC7">
        <w:rPr>
          <w:rFonts w:ascii="Times New Roman" w:eastAsia="Times New Roman" w:hAnsi="Times New Roman" w:cs="Times New Roman"/>
          <w:lang w:val="lt-LT" w:eastAsia="de-DE"/>
        </w:rPr>
        <w:t>gu paskirtas ilgalaikis</w:t>
      </w:r>
      <w:r w:rsidR="000E37D4" w:rsidRPr="00733227">
        <w:rPr>
          <w:rFonts w:ascii="Times New Roman" w:eastAsia="Times New Roman" w:hAnsi="Times New Roman" w:cs="Times New Roman"/>
          <w:lang w:val="lt-LT" w:eastAsia="de-DE"/>
        </w:rPr>
        <w:t xml:space="preserve"> </w:t>
      </w:r>
      <w:r w:rsidR="00413FC7">
        <w:rPr>
          <w:rFonts w:ascii="Times New Roman" w:eastAsia="Times New Roman" w:hAnsi="Times New Roman" w:cs="Times New Roman"/>
          <w:lang w:val="lt-LT" w:eastAsia="de-DE"/>
        </w:rPr>
        <w:t>gydymas</w:t>
      </w:r>
      <w:r w:rsidR="000E37D4" w:rsidRPr="00733227">
        <w:rPr>
          <w:rFonts w:ascii="Times New Roman" w:eastAsia="Times New Roman" w:hAnsi="Times New Roman" w:cs="Times New Roman"/>
          <w:lang w:val="lt-LT" w:eastAsia="de-DE"/>
        </w:rPr>
        <w:t xml:space="preserve"> arba didesnės dozės, </w:t>
      </w:r>
      <w:r w:rsidR="00413FC7" w:rsidRPr="00CE62B0">
        <w:rPr>
          <w:rFonts w:ascii="Times New Roman" w:eastAsia="Times New Roman" w:hAnsi="Times New Roman" w:cs="Times New Roman"/>
          <w:noProof/>
          <w:lang w:val="lt-LT"/>
        </w:rPr>
        <w:t>reikia apsispręsti dėl ankstesnio žindymo nutraukimo</w:t>
      </w:r>
      <w:r w:rsidR="000E37D4" w:rsidRPr="00733227">
        <w:rPr>
          <w:rFonts w:ascii="Times New Roman" w:eastAsia="Times New Roman" w:hAnsi="Times New Roman" w:cs="Times New Roman"/>
          <w:lang w:val="lt-LT" w:eastAsia="de-DE"/>
        </w:rPr>
        <w:t>.</w:t>
      </w:r>
      <w:r w:rsidRPr="00562EE3">
        <w:rPr>
          <w:rFonts w:ascii="Times New Roman" w:eastAsia="Times New Roman" w:hAnsi="Times New Roman" w:cs="Times New Roman"/>
          <w:u w:val="single"/>
          <w:lang w:val="lt-LT" w:eastAsia="de-DE"/>
        </w:rPr>
        <w:t xml:space="preserve"> </w:t>
      </w:r>
    </w:p>
    <w:p w14:paraId="612FA366" w14:textId="77777777" w:rsidR="00562EE3" w:rsidRDefault="00562EE3" w:rsidP="00562EE3">
      <w:pPr>
        <w:autoSpaceDE w:val="0"/>
        <w:autoSpaceDN w:val="0"/>
        <w:spacing w:after="0" w:line="240" w:lineRule="auto"/>
        <w:ind w:right="284"/>
        <w:rPr>
          <w:rFonts w:ascii="Times New Roman" w:eastAsia="Times New Roman" w:hAnsi="Times New Roman" w:cs="Times New Roman"/>
          <w:u w:val="single"/>
          <w:lang w:val="lt-LT" w:eastAsia="de-DE"/>
        </w:rPr>
      </w:pPr>
    </w:p>
    <w:p w14:paraId="58207150" w14:textId="0CDEFA29" w:rsidR="00562EE3" w:rsidRDefault="00562EE3" w:rsidP="00562EE3">
      <w:pPr>
        <w:autoSpaceDE w:val="0"/>
        <w:autoSpaceDN w:val="0"/>
        <w:spacing w:after="0" w:line="240" w:lineRule="auto"/>
        <w:ind w:right="284"/>
        <w:rPr>
          <w:rFonts w:ascii="Times New Roman" w:eastAsia="Times New Roman" w:hAnsi="Times New Roman" w:cs="Times New Roman"/>
          <w:u w:val="single"/>
          <w:lang w:val="lt-LT" w:eastAsia="de-DE"/>
        </w:rPr>
      </w:pPr>
      <w:r w:rsidRPr="00733227">
        <w:rPr>
          <w:rFonts w:ascii="Times New Roman" w:eastAsia="Times New Roman" w:hAnsi="Times New Roman" w:cs="Times New Roman"/>
          <w:u w:val="single"/>
          <w:lang w:val="lt-LT" w:eastAsia="de-DE"/>
        </w:rPr>
        <w:t>Vaisingumas</w:t>
      </w:r>
    </w:p>
    <w:p w14:paraId="6FA7F80E" w14:textId="30390676" w:rsidR="00562EE3" w:rsidRPr="00733227" w:rsidRDefault="002C7E01" w:rsidP="00562EE3">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Šis vaistas</w:t>
      </w:r>
      <w:r w:rsidR="00562EE3" w:rsidRPr="00733227">
        <w:rPr>
          <w:rFonts w:ascii="Times New Roman" w:eastAsia="Times New Roman" w:hAnsi="Times New Roman" w:cs="Times New Roman"/>
          <w:lang w:val="lt-LT" w:eastAsia="x-none"/>
        </w:rPr>
        <w:t xml:space="preserve"> priklauso grupei </w:t>
      </w:r>
      <w:r w:rsidRPr="00733227">
        <w:rPr>
          <w:rFonts w:ascii="Times New Roman" w:eastAsia="Times New Roman" w:hAnsi="Times New Roman" w:cs="Times New Roman"/>
          <w:lang w:val="lt-LT" w:eastAsia="x-none"/>
        </w:rPr>
        <w:t xml:space="preserve">vaistų </w:t>
      </w:r>
      <w:r w:rsidR="00562EE3" w:rsidRPr="00733227">
        <w:rPr>
          <w:rFonts w:ascii="Times New Roman" w:eastAsia="Times New Roman" w:hAnsi="Times New Roman" w:cs="Times New Roman"/>
          <w:lang w:val="lt-LT" w:eastAsia="x-none"/>
        </w:rPr>
        <w:t>(nesteroidiniai vaistai nuo uždegimo), kuri</w:t>
      </w:r>
      <w:r>
        <w:rPr>
          <w:rFonts w:ascii="Times New Roman" w:eastAsia="Times New Roman" w:hAnsi="Times New Roman" w:cs="Times New Roman"/>
          <w:lang w:val="lt-LT" w:eastAsia="x-none"/>
        </w:rPr>
        <w:t>e</w:t>
      </w:r>
      <w:r w:rsidR="00562EE3" w:rsidRPr="00733227">
        <w:rPr>
          <w:rFonts w:ascii="Times New Roman" w:eastAsia="Times New Roman" w:hAnsi="Times New Roman" w:cs="Times New Roman"/>
          <w:lang w:val="lt-LT" w:eastAsia="x-none"/>
        </w:rPr>
        <w:t xml:space="preserve"> gali </w:t>
      </w:r>
      <w:r>
        <w:rPr>
          <w:rFonts w:ascii="Times New Roman" w:eastAsia="Times New Roman" w:hAnsi="Times New Roman" w:cs="Times New Roman"/>
          <w:lang w:val="lt-LT" w:eastAsia="x-none"/>
        </w:rPr>
        <w:t>sutrikdyti</w:t>
      </w:r>
      <w:r w:rsidR="00562EE3" w:rsidRPr="00733227">
        <w:rPr>
          <w:rFonts w:ascii="Times New Roman" w:eastAsia="Times New Roman" w:hAnsi="Times New Roman" w:cs="Times New Roman"/>
          <w:lang w:val="lt-LT" w:eastAsia="x-none"/>
        </w:rPr>
        <w:t xml:space="preserve"> moter</w:t>
      </w:r>
      <w:r>
        <w:rPr>
          <w:rFonts w:ascii="Times New Roman" w:eastAsia="Times New Roman" w:hAnsi="Times New Roman" w:cs="Times New Roman"/>
          <w:lang w:val="lt-LT" w:eastAsia="x-none"/>
        </w:rPr>
        <w:t>s</w:t>
      </w:r>
      <w:r w:rsidR="00562EE3" w:rsidRPr="00733227">
        <w:rPr>
          <w:rFonts w:ascii="Times New Roman" w:eastAsia="Times New Roman" w:hAnsi="Times New Roman" w:cs="Times New Roman"/>
          <w:lang w:val="lt-LT" w:eastAsia="x-none"/>
        </w:rPr>
        <w:t xml:space="preserve"> vaisingumą. Šis poveikis praeina</w:t>
      </w:r>
      <w:r>
        <w:rPr>
          <w:rFonts w:ascii="Times New Roman" w:eastAsia="Times New Roman" w:hAnsi="Times New Roman" w:cs="Times New Roman"/>
          <w:lang w:val="lt-LT" w:eastAsia="x-none"/>
        </w:rPr>
        <w:t>,</w:t>
      </w:r>
      <w:r w:rsidR="00562EE3" w:rsidRPr="00733227">
        <w:rPr>
          <w:rFonts w:ascii="Times New Roman" w:eastAsia="Times New Roman" w:hAnsi="Times New Roman" w:cs="Times New Roman"/>
          <w:lang w:val="lt-LT" w:eastAsia="x-none"/>
        </w:rPr>
        <w:t xml:space="preserve"> nustojus vartoti vaistą.</w:t>
      </w:r>
    </w:p>
    <w:p w14:paraId="7ED0B8D0" w14:textId="603E4CE8" w:rsidR="000E37D4" w:rsidRPr="00733227" w:rsidRDefault="000E37D4" w:rsidP="00884903">
      <w:pPr>
        <w:autoSpaceDE w:val="0"/>
        <w:autoSpaceDN w:val="0"/>
        <w:spacing w:after="0" w:line="240" w:lineRule="auto"/>
        <w:ind w:right="284"/>
        <w:rPr>
          <w:rFonts w:ascii="Times New Roman" w:eastAsia="Times New Roman" w:hAnsi="Times New Roman" w:cs="Times New Roman"/>
          <w:lang w:val="lt-LT" w:eastAsia="de-DE"/>
        </w:rPr>
      </w:pPr>
    </w:p>
    <w:p w14:paraId="284EEC9D" w14:textId="77777777" w:rsidR="000E37D4" w:rsidRPr="00733227" w:rsidRDefault="000E37D4" w:rsidP="00F5756F">
      <w:pPr>
        <w:autoSpaceDE w:val="0"/>
        <w:autoSpaceDN w:val="0"/>
        <w:spacing w:after="0" w:line="240" w:lineRule="auto"/>
        <w:ind w:left="1843" w:right="284"/>
        <w:rPr>
          <w:rFonts w:ascii="Times New Roman" w:eastAsia="Times New Roman" w:hAnsi="Times New Roman" w:cs="Times New Roman"/>
          <w:lang w:val="lt-LT" w:eastAsia="de-DE"/>
        </w:rPr>
      </w:pPr>
    </w:p>
    <w:p w14:paraId="76D80FD5" w14:textId="77777777" w:rsidR="000E37D4" w:rsidRPr="00CE62B0" w:rsidRDefault="000E37D4" w:rsidP="00F5756F">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Vairavimas ir mechanizmų valdymas</w:t>
      </w:r>
    </w:p>
    <w:p w14:paraId="2A189FC6" w14:textId="71281913" w:rsidR="000E37D4" w:rsidRPr="00733227" w:rsidRDefault="00884903" w:rsidP="00F5756F">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bCs/>
          <w:lang w:val="lt-LT"/>
        </w:rPr>
        <w:t>V</w:t>
      </w:r>
      <w:r w:rsidR="000E37D4" w:rsidRPr="00733227">
        <w:rPr>
          <w:rFonts w:ascii="Times New Roman" w:eastAsia="Times New Roman" w:hAnsi="Times New Roman" w:cs="Times New Roman"/>
          <w:lang w:val="lt-LT" w:eastAsia="de-DE"/>
        </w:rPr>
        <w:t>artojant</w:t>
      </w:r>
      <w:r>
        <w:rPr>
          <w:rFonts w:ascii="Times New Roman" w:eastAsia="Times New Roman" w:hAnsi="Times New Roman" w:cs="Times New Roman"/>
          <w:lang w:val="lt-LT" w:eastAsia="de-DE"/>
        </w:rPr>
        <w:t xml:space="preserve"> didesnę</w:t>
      </w:r>
      <w:r w:rsidR="000E37D4" w:rsidRPr="00733227">
        <w:rPr>
          <w:rFonts w:ascii="Times New Roman" w:eastAsia="Times New Roman" w:hAnsi="Times New Roman" w:cs="Times New Roman"/>
          <w:lang w:val="lt-LT" w:eastAsia="de-DE"/>
        </w:rPr>
        <w:t xml:space="preserve"> Ibustar </w:t>
      </w:r>
      <w:r>
        <w:rPr>
          <w:rFonts w:ascii="Times New Roman" w:eastAsia="Times New Roman" w:hAnsi="Times New Roman" w:cs="Times New Roman"/>
          <w:lang w:val="lt-LT" w:eastAsia="de-DE"/>
        </w:rPr>
        <w:t xml:space="preserve">dozę, </w:t>
      </w:r>
      <w:r w:rsidR="000E37D4" w:rsidRPr="00733227">
        <w:rPr>
          <w:rFonts w:ascii="Times New Roman" w:eastAsia="Times New Roman" w:hAnsi="Times New Roman" w:cs="Times New Roman"/>
          <w:lang w:val="lt-LT" w:eastAsia="de-DE"/>
        </w:rPr>
        <w:t>gali pasireikšti šalutinis poveikis centrinei nervų sistemai</w:t>
      </w:r>
      <w:r>
        <w:rPr>
          <w:rFonts w:ascii="Times New Roman" w:eastAsia="Times New Roman" w:hAnsi="Times New Roman" w:cs="Times New Roman"/>
          <w:lang w:val="lt-LT" w:eastAsia="de-DE"/>
        </w:rPr>
        <w:t>, pavyzdžiui,</w:t>
      </w:r>
      <w:r w:rsidR="000E37D4" w:rsidRPr="00733227">
        <w:rPr>
          <w:rFonts w:ascii="Times New Roman" w:eastAsia="Times New Roman" w:hAnsi="Times New Roman" w:cs="Times New Roman"/>
          <w:lang w:val="lt-LT" w:eastAsia="de-DE"/>
        </w:rPr>
        <w:t xml:space="preserve"> nuovargis ir galvos svaigimas, </w:t>
      </w:r>
      <w:r>
        <w:rPr>
          <w:rFonts w:ascii="Times New Roman" w:eastAsia="Times New Roman" w:hAnsi="Times New Roman" w:cs="Times New Roman"/>
          <w:lang w:val="lt-LT" w:eastAsia="de-DE"/>
        </w:rPr>
        <w:t xml:space="preserve">todėl </w:t>
      </w:r>
      <w:r w:rsidR="000E37D4" w:rsidRPr="00733227">
        <w:rPr>
          <w:rFonts w:ascii="Times New Roman" w:eastAsia="Times New Roman" w:hAnsi="Times New Roman" w:cs="Times New Roman"/>
          <w:lang w:val="lt-LT" w:eastAsia="de-DE"/>
        </w:rPr>
        <w:t xml:space="preserve">pavieniais atvejais gali sutrikti </w:t>
      </w:r>
      <w:r>
        <w:rPr>
          <w:rFonts w:ascii="Times New Roman" w:eastAsia="Times New Roman" w:hAnsi="Times New Roman" w:cs="Times New Roman"/>
          <w:lang w:val="lt-LT" w:eastAsia="de-DE"/>
        </w:rPr>
        <w:t xml:space="preserve">reagavimas ir </w:t>
      </w:r>
      <w:r w:rsidR="000E37D4" w:rsidRPr="00733227">
        <w:rPr>
          <w:rFonts w:ascii="Times New Roman" w:eastAsia="Times New Roman" w:hAnsi="Times New Roman" w:cs="Times New Roman"/>
          <w:lang w:val="lt-LT" w:eastAsia="de-DE"/>
        </w:rPr>
        <w:t xml:space="preserve">gebėjimas </w:t>
      </w:r>
      <w:r w:rsidRPr="00CE62B0">
        <w:rPr>
          <w:rFonts w:ascii="Times New Roman" w:eastAsia="Times New Roman" w:hAnsi="Times New Roman" w:cs="Times New Roman"/>
          <w:noProof/>
          <w:lang w:val="lt-LT"/>
        </w:rPr>
        <w:t xml:space="preserve">būti aktyviu eismo dalyviu </w:t>
      </w:r>
      <w:r w:rsidR="000E37D4"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 xml:space="preserve">bei </w:t>
      </w:r>
      <w:r w:rsidR="000E37D4" w:rsidRPr="00733227">
        <w:rPr>
          <w:rFonts w:ascii="Times New Roman" w:eastAsia="Times New Roman" w:hAnsi="Times New Roman" w:cs="Times New Roman"/>
          <w:lang w:val="lt-LT" w:eastAsia="de-DE"/>
        </w:rPr>
        <w:t xml:space="preserve">valdyti mechanizmus. Šis poveikis būna stipresnis, jei kartu vartojama alkoholio. </w:t>
      </w:r>
      <w:r w:rsidRPr="00CE62B0">
        <w:rPr>
          <w:rFonts w:ascii="Times New Roman" w:eastAsia="Times New Roman" w:hAnsi="Times New Roman" w:cs="Times New Roman"/>
          <w:noProof/>
          <w:lang w:val="lt-LT"/>
        </w:rPr>
        <w:t xml:space="preserve">Jūs galite nebesugebėti pakankamai greitai ir tiksliai reaguoti į netikėtus ir staigius įvykius. </w:t>
      </w:r>
      <w:r w:rsidR="000E37D4" w:rsidRPr="00733227">
        <w:rPr>
          <w:rFonts w:ascii="Times New Roman" w:eastAsia="Times New Roman" w:hAnsi="Times New Roman" w:cs="Times New Roman"/>
          <w:lang w:val="lt-LT" w:eastAsia="de-DE"/>
        </w:rPr>
        <w:t>Tokiu atveju nevairuokite automobilių arba kitų transporto priemonių</w:t>
      </w:r>
      <w:r>
        <w:rPr>
          <w:rFonts w:ascii="Times New Roman" w:eastAsia="Times New Roman" w:hAnsi="Times New Roman" w:cs="Times New Roman"/>
          <w:lang w:val="lt-LT" w:eastAsia="de-DE"/>
        </w:rPr>
        <w:t>!</w:t>
      </w:r>
      <w:r w:rsidR="000E37D4" w:rsidRPr="00733227">
        <w:rPr>
          <w:rFonts w:ascii="Times New Roman" w:eastAsia="Times New Roman" w:hAnsi="Times New Roman" w:cs="Times New Roman"/>
          <w:lang w:val="lt-LT" w:eastAsia="de-DE"/>
        </w:rPr>
        <w:t xml:space="preserve"> Nedirbkite su įrankiais arba mechanizmais</w:t>
      </w:r>
      <w:r>
        <w:rPr>
          <w:rFonts w:ascii="Times New Roman" w:eastAsia="Times New Roman" w:hAnsi="Times New Roman" w:cs="Times New Roman"/>
          <w:lang w:val="lt-LT" w:eastAsia="de-DE"/>
        </w:rPr>
        <w:t>!</w:t>
      </w:r>
      <w:r w:rsidR="000E37D4" w:rsidRPr="00733227">
        <w:rPr>
          <w:rFonts w:ascii="Times New Roman" w:eastAsia="Times New Roman" w:hAnsi="Times New Roman" w:cs="Times New Roman"/>
          <w:lang w:val="lt-LT" w:eastAsia="de-DE"/>
        </w:rPr>
        <w:t xml:space="preserve"> Dirbkite tik stovėdami ant saugaus pagrindo</w:t>
      </w:r>
      <w:r>
        <w:rPr>
          <w:rFonts w:ascii="Times New Roman" w:eastAsia="Times New Roman" w:hAnsi="Times New Roman" w:cs="Times New Roman"/>
          <w:lang w:val="lt-LT" w:eastAsia="de-DE"/>
        </w:rPr>
        <w:t>!</w:t>
      </w:r>
    </w:p>
    <w:p w14:paraId="0DB648B2" w14:textId="4CBFAD04" w:rsidR="000E37D4" w:rsidRPr="00733227" w:rsidRDefault="000E37D4" w:rsidP="00F5756F">
      <w:pPr>
        <w:spacing w:after="0" w:line="240" w:lineRule="auto"/>
        <w:rPr>
          <w:rFonts w:ascii="Times New Roman" w:eastAsia="Times New Roman" w:hAnsi="Times New Roman" w:cs="Times New Roman"/>
          <w:lang w:val="lt-LT" w:eastAsia="x-none"/>
        </w:rPr>
      </w:pPr>
    </w:p>
    <w:p w14:paraId="4E8F67CF" w14:textId="77777777" w:rsidR="004363BC" w:rsidRPr="00DF2F40" w:rsidRDefault="004363BC" w:rsidP="00F5756F">
      <w:pPr>
        <w:spacing w:after="0" w:line="240" w:lineRule="auto"/>
        <w:rPr>
          <w:rFonts w:ascii="Times New Roman" w:hAnsi="Times New Roman" w:cs="Times New Roman"/>
          <w:lang w:val="lt-LT"/>
        </w:rPr>
      </w:pPr>
      <w:r w:rsidRPr="00CE62B0">
        <w:rPr>
          <w:rFonts w:ascii="Times New Roman" w:eastAsia="Times New Roman" w:hAnsi="Times New Roman" w:cs="Times New Roman"/>
          <w:b/>
          <w:lang w:val="lt-LT"/>
        </w:rPr>
        <w:t>Ibustar sudėtyje yra natrio</w:t>
      </w:r>
    </w:p>
    <w:p w14:paraId="250F9F5F" w14:textId="072D6005" w:rsidR="000E37D4" w:rsidRDefault="004363BC" w:rsidP="00F5756F">
      <w:pPr>
        <w:spacing w:after="0" w:line="240" w:lineRule="auto"/>
        <w:rPr>
          <w:rFonts w:ascii="Times New Roman" w:hAnsi="Times New Roman" w:cs="Times New Roman"/>
          <w:lang w:val="lt-LT"/>
        </w:rPr>
      </w:pPr>
      <w:r>
        <w:rPr>
          <w:rFonts w:ascii="Times New Roman" w:hAnsi="Times New Roman" w:cs="Times New Roman"/>
          <w:lang w:val="lt-LT"/>
        </w:rPr>
        <w:t>V</w:t>
      </w:r>
      <w:r w:rsidR="000E37D4" w:rsidRPr="00733227">
        <w:rPr>
          <w:rFonts w:ascii="Times New Roman" w:hAnsi="Times New Roman" w:cs="Times New Roman"/>
          <w:lang w:val="lt-LT"/>
        </w:rPr>
        <w:t xml:space="preserve">ienoje </w:t>
      </w:r>
      <w:r>
        <w:rPr>
          <w:rFonts w:ascii="Times New Roman" w:hAnsi="Times New Roman" w:cs="Times New Roman"/>
          <w:lang w:val="lt-LT"/>
        </w:rPr>
        <w:t xml:space="preserve">šio vaisto </w:t>
      </w:r>
      <w:r w:rsidR="000E37D4" w:rsidRPr="00733227">
        <w:rPr>
          <w:rFonts w:ascii="Times New Roman" w:hAnsi="Times New Roman" w:cs="Times New Roman"/>
          <w:lang w:val="lt-LT"/>
        </w:rPr>
        <w:t>plėvele dengtoje tabletėje yra mažiau kaip 1</w:t>
      </w:r>
      <w:r>
        <w:rPr>
          <w:rFonts w:ascii="Times New Roman" w:hAnsi="Times New Roman" w:cs="Times New Roman"/>
          <w:lang w:val="lt-LT"/>
        </w:rPr>
        <w:t> </w:t>
      </w:r>
      <w:r w:rsidR="000E37D4" w:rsidRPr="00733227">
        <w:rPr>
          <w:rFonts w:ascii="Times New Roman" w:hAnsi="Times New Roman" w:cs="Times New Roman"/>
          <w:lang w:val="lt-LT"/>
        </w:rPr>
        <w:t>mmol (23</w:t>
      </w:r>
      <w:r>
        <w:rPr>
          <w:rFonts w:ascii="Times New Roman" w:hAnsi="Times New Roman" w:cs="Times New Roman"/>
          <w:lang w:val="lt-LT"/>
        </w:rPr>
        <w:t> </w:t>
      </w:r>
      <w:r w:rsidR="000E37D4" w:rsidRPr="00733227">
        <w:rPr>
          <w:rFonts w:ascii="Times New Roman" w:hAnsi="Times New Roman" w:cs="Times New Roman"/>
          <w:lang w:val="lt-LT"/>
        </w:rPr>
        <w:t>mg) natrio, t.</w:t>
      </w:r>
      <w:r>
        <w:rPr>
          <w:rFonts w:ascii="Times New Roman" w:hAnsi="Times New Roman" w:cs="Times New Roman"/>
          <w:lang w:val="lt-LT"/>
        </w:rPr>
        <w:t> </w:t>
      </w:r>
      <w:r w:rsidR="000E37D4" w:rsidRPr="00733227">
        <w:rPr>
          <w:rFonts w:ascii="Times New Roman" w:hAnsi="Times New Roman" w:cs="Times New Roman"/>
          <w:lang w:val="lt-LT"/>
        </w:rPr>
        <w:t>y. jis beveik neturi reikšmės.</w:t>
      </w:r>
    </w:p>
    <w:p w14:paraId="269F60B6" w14:textId="77777777" w:rsidR="004363BC" w:rsidRPr="00733227" w:rsidRDefault="004363BC" w:rsidP="00F5756F">
      <w:pPr>
        <w:spacing w:after="0" w:line="240" w:lineRule="auto"/>
        <w:rPr>
          <w:rFonts w:ascii="Times New Roman" w:eastAsia="Times New Roman" w:hAnsi="Times New Roman" w:cs="Times New Roman"/>
          <w:lang w:val="lt-LT" w:eastAsia="x-none"/>
        </w:rPr>
      </w:pPr>
    </w:p>
    <w:p w14:paraId="6361B6A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6A93F3F"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82" w:name="_Toc129243141"/>
      <w:bookmarkStart w:id="83" w:name="_Toc129243266"/>
      <w:r w:rsidRPr="00733227">
        <w:rPr>
          <w:rFonts w:ascii="Times New Roman" w:eastAsia="Times New Roman" w:hAnsi="Times New Roman" w:cs="Times New Roman"/>
          <w:b/>
          <w:lang w:val="lt-LT" w:eastAsia="x-none"/>
        </w:rPr>
        <w:t>3.</w:t>
      </w:r>
      <w:r w:rsidRPr="00733227">
        <w:rPr>
          <w:rFonts w:ascii="Times New Roman" w:eastAsia="Times New Roman" w:hAnsi="Times New Roman" w:cs="Times New Roman"/>
          <w:b/>
          <w:lang w:val="lt-LT" w:eastAsia="x-none"/>
        </w:rPr>
        <w:tab/>
        <w:t xml:space="preserve">Kaip vartoti </w:t>
      </w:r>
      <w:bookmarkEnd w:id="82"/>
      <w:bookmarkEnd w:id="83"/>
      <w:r w:rsidRPr="00733227">
        <w:rPr>
          <w:rFonts w:ascii="Times New Roman" w:eastAsia="Times New Roman" w:hAnsi="Times New Roman" w:cs="Times New Roman"/>
          <w:b/>
          <w:lang w:val="lt-LT" w:eastAsia="x-none"/>
        </w:rPr>
        <w:t>Ibustar</w:t>
      </w:r>
    </w:p>
    <w:p w14:paraId="15EC232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F0DBC7B"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Visada vartokite šį vaistą tiksliai, kaip nurodė gydytojas arba vaistininkas. Jeigu abejojate, kreipkitės į gydytoją arba vaistininką. </w:t>
      </w:r>
    </w:p>
    <w:p w14:paraId="6D047354" w14:textId="77777777" w:rsidR="000E37D4" w:rsidRPr="00733227" w:rsidRDefault="000E37D4" w:rsidP="00F5756F">
      <w:pPr>
        <w:spacing w:after="0" w:line="240" w:lineRule="auto"/>
        <w:rPr>
          <w:rFonts w:ascii="Times New Roman" w:hAnsi="Times New Roman" w:cs="Times New Roman"/>
          <w:lang w:val="lt-LT"/>
        </w:rPr>
      </w:pPr>
    </w:p>
    <w:p w14:paraId="5EC943A4" w14:textId="054E42A0"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hAnsi="Times New Roman" w:cs="Times New Roman"/>
          <w:lang w:val="lt-LT"/>
        </w:rPr>
        <w:t xml:space="preserve">Reikia vartoti mažiausią veiksmingą vaisto dozę trumpiausią laiką, </w:t>
      </w:r>
      <w:r w:rsidR="00DF2F40">
        <w:rPr>
          <w:rFonts w:ascii="Times New Roman" w:hAnsi="Times New Roman" w:cs="Times New Roman"/>
          <w:lang w:val="lt-LT"/>
        </w:rPr>
        <w:t>būtiną</w:t>
      </w:r>
      <w:r w:rsidRPr="00733227">
        <w:rPr>
          <w:rFonts w:ascii="Times New Roman" w:hAnsi="Times New Roman" w:cs="Times New Roman"/>
          <w:lang w:val="lt-LT"/>
        </w:rPr>
        <w:t xml:space="preserve"> simptomams </w:t>
      </w:r>
      <w:r w:rsidR="00DF2F40">
        <w:rPr>
          <w:rFonts w:ascii="Times New Roman" w:hAnsi="Times New Roman" w:cs="Times New Roman"/>
          <w:lang w:val="lt-LT"/>
        </w:rPr>
        <w:t>kontroliuoti</w:t>
      </w:r>
      <w:r w:rsidR="00DF2F40" w:rsidRPr="00733227">
        <w:rPr>
          <w:rFonts w:ascii="Times New Roman" w:hAnsi="Times New Roman" w:cs="Times New Roman"/>
          <w:lang w:val="lt-LT"/>
        </w:rPr>
        <w:t xml:space="preserve"> </w:t>
      </w:r>
      <w:r w:rsidRPr="00733227">
        <w:rPr>
          <w:rFonts w:ascii="Times New Roman" w:hAnsi="Times New Roman" w:cs="Times New Roman"/>
          <w:lang w:val="lt-LT"/>
        </w:rPr>
        <w:t>(žr. 4.4</w:t>
      </w:r>
      <w:r w:rsidR="00DF2F40">
        <w:rPr>
          <w:rFonts w:ascii="Times New Roman" w:hAnsi="Times New Roman" w:cs="Times New Roman"/>
          <w:lang w:val="lt-LT"/>
        </w:rPr>
        <w:t> </w:t>
      </w:r>
      <w:r w:rsidRPr="00733227">
        <w:rPr>
          <w:rFonts w:ascii="Times New Roman" w:hAnsi="Times New Roman" w:cs="Times New Roman"/>
          <w:lang w:val="lt-LT"/>
        </w:rPr>
        <w:t xml:space="preserve">skyrių). Jei sergate infekcine liga, </w:t>
      </w:r>
      <w:r w:rsidRPr="00733227">
        <w:rPr>
          <w:rFonts w:ascii="Times New Roman" w:hAnsi="Times New Roman" w:cs="Times New Roman"/>
          <w:b/>
          <w:lang w:val="lt-LT"/>
        </w:rPr>
        <w:t>nedels</w:t>
      </w:r>
      <w:r w:rsidR="00435C88">
        <w:rPr>
          <w:rFonts w:ascii="Times New Roman" w:hAnsi="Times New Roman" w:cs="Times New Roman"/>
          <w:b/>
          <w:lang w:val="lt-LT"/>
        </w:rPr>
        <w:t>dami</w:t>
      </w:r>
      <w:r w:rsidRPr="00733227">
        <w:rPr>
          <w:rFonts w:ascii="Times New Roman" w:hAnsi="Times New Roman" w:cs="Times New Roman"/>
          <w:b/>
          <w:lang w:val="lt-LT"/>
        </w:rPr>
        <w:t xml:space="preserve"> </w:t>
      </w:r>
      <w:r w:rsidRPr="00733227">
        <w:rPr>
          <w:rFonts w:ascii="Times New Roman" w:hAnsi="Times New Roman" w:cs="Times New Roman"/>
          <w:lang w:val="lt-LT"/>
        </w:rPr>
        <w:t xml:space="preserve">pasitarkite su gydytoju, jei ligos simptomai (tokie, kaip karščiavimas ir skausmas) </w:t>
      </w:r>
      <w:r w:rsidR="00435C88">
        <w:rPr>
          <w:rFonts w:ascii="Times New Roman" w:hAnsi="Times New Roman" w:cs="Times New Roman"/>
          <w:lang w:val="lt-LT"/>
        </w:rPr>
        <w:t>nepraein</w:t>
      </w:r>
      <w:r w:rsidR="00435C88" w:rsidRPr="00733227">
        <w:rPr>
          <w:rFonts w:ascii="Times New Roman" w:hAnsi="Times New Roman" w:cs="Times New Roman"/>
          <w:lang w:val="lt-LT"/>
        </w:rPr>
        <w:t xml:space="preserve">a </w:t>
      </w:r>
      <w:r w:rsidR="00435C88">
        <w:rPr>
          <w:rFonts w:ascii="Times New Roman" w:hAnsi="Times New Roman" w:cs="Times New Roman"/>
          <w:lang w:val="lt-LT"/>
        </w:rPr>
        <w:t xml:space="preserve">arba sunkėja </w:t>
      </w:r>
      <w:r w:rsidRPr="00733227">
        <w:rPr>
          <w:rFonts w:ascii="Times New Roman" w:hAnsi="Times New Roman" w:cs="Times New Roman"/>
          <w:lang w:val="lt-LT"/>
        </w:rPr>
        <w:t>(žr. 2</w:t>
      </w:r>
      <w:r w:rsidR="00435C88">
        <w:rPr>
          <w:rFonts w:ascii="Times New Roman" w:hAnsi="Times New Roman" w:cs="Times New Roman"/>
          <w:lang w:val="lt-LT"/>
        </w:rPr>
        <w:t> </w:t>
      </w:r>
      <w:r w:rsidRPr="00733227">
        <w:rPr>
          <w:rFonts w:ascii="Times New Roman" w:hAnsi="Times New Roman" w:cs="Times New Roman"/>
          <w:lang w:val="lt-LT"/>
        </w:rPr>
        <w:t>skyrių).</w:t>
      </w:r>
    </w:p>
    <w:p w14:paraId="6A34DA98" w14:textId="77777777" w:rsidR="000E37D4" w:rsidRPr="00733227" w:rsidRDefault="000E37D4" w:rsidP="00F5756F">
      <w:pPr>
        <w:tabs>
          <w:tab w:val="left" w:pos="851"/>
        </w:tabs>
        <w:spacing w:after="0" w:line="240" w:lineRule="auto"/>
        <w:rPr>
          <w:rFonts w:ascii="Times New Roman" w:eastAsia="Times New Roman" w:hAnsi="Times New Roman" w:cs="Times New Roman"/>
          <w:lang w:val="lt-LT"/>
        </w:rPr>
      </w:pPr>
    </w:p>
    <w:p w14:paraId="08B2E844" w14:textId="265E9552" w:rsidR="000E37D4" w:rsidRDefault="00435C88" w:rsidP="00F5756F">
      <w:pPr>
        <w:tabs>
          <w:tab w:val="left" w:pos="851"/>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0180B0F2" w14:textId="77777777" w:rsidR="00435C88" w:rsidRPr="00733227" w:rsidRDefault="00435C88" w:rsidP="00F5756F">
      <w:pPr>
        <w:tabs>
          <w:tab w:val="left" w:pos="851"/>
        </w:tabs>
        <w:spacing w:after="0" w:line="240" w:lineRule="auto"/>
        <w:rPr>
          <w:rFonts w:ascii="Times New Roman" w:eastAsia="Times New Roman" w:hAnsi="Times New Roman" w:cs="Times New Roman"/>
          <w:u w:val="single"/>
          <w:lang w:val="lt-LT"/>
        </w:rPr>
      </w:pPr>
    </w:p>
    <w:p w14:paraId="52853385" w14:textId="1593302D" w:rsidR="000E37D4" w:rsidRPr="00733227" w:rsidRDefault="00435C88" w:rsidP="00F5756F">
      <w:pPr>
        <w:tabs>
          <w:tab w:val="left" w:pos="851"/>
        </w:tabs>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rPr>
        <w:t>Rekomenduojama dozė</w:t>
      </w:r>
    </w:p>
    <w:p w14:paraId="4DA5254C" w14:textId="77777777" w:rsidR="000E37D4" w:rsidRPr="00733227" w:rsidRDefault="000E37D4" w:rsidP="00F5756F">
      <w:pPr>
        <w:spacing w:after="0" w:line="240" w:lineRule="auto"/>
        <w:rPr>
          <w:rFonts w:ascii="Times New Roman" w:eastAsia="Times New Roman" w:hAnsi="Times New Roman" w:cs="Times New Roman"/>
          <w:lang w:val="lt-LT" w:eastAsia="x-none"/>
        </w:rPr>
      </w:pPr>
    </w:p>
    <w:tbl>
      <w:tblPr>
        <w:tblW w:w="8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990"/>
        <w:gridCol w:w="2880"/>
      </w:tblGrid>
      <w:tr w:rsidR="000E37D4" w:rsidRPr="00733227" w14:paraId="5F508DD5" w14:textId="77777777" w:rsidTr="00BA0BB4">
        <w:tc>
          <w:tcPr>
            <w:tcW w:w="2950" w:type="dxa"/>
            <w:shd w:val="pct12" w:color="auto" w:fill="auto"/>
          </w:tcPr>
          <w:p w14:paraId="5394B471" w14:textId="7766DC82" w:rsidR="000E37D4" w:rsidRPr="00CE62B0" w:rsidRDefault="000E37D4" w:rsidP="00F5756F">
            <w:pPr>
              <w:spacing w:after="0" w:line="240" w:lineRule="auto"/>
              <w:ind w:right="496"/>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 xml:space="preserve">Kūno </w:t>
            </w:r>
            <w:r w:rsidR="00435C88" w:rsidRPr="00CE62B0">
              <w:rPr>
                <w:rFonts w:ascii="Times New Roman" w:eastAsia="Times New Roman" w:hAnsi="Times New Roman" w:cs="Times New Roman"/>
                <w:b/>
                <w:lang w:val="lt-LT"/>
              </w:rPr>
              <w:t>masė</w:t>
            </w:r>
          </w:p>
          <w:p w14:paraId="0ADB391B" w14:textId="40264CC1" w:rsidR="000E37D4" w:rsidRPr="00435C88" w:rsidRDefault="000E37D4" w:rsidP="00F5756F">
            <w:pPr>
              <w:spacing w:after="0" w:line="240" w:lineRule="auto"/>
              <w:ind w:right="496"/>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w:t>
            </w:r>
            <w:r w:rsidR="00435C88" w:rsidRPr="00CE62B0">
              <w:rPr>
                <w:rFonts w:ascii="Times New Roman" w:eastAsia="Times New Roman" w:hAnsi="Times New Roman" w:cs="Times New Roman"/>
                <w:b/>
                <w:lang w:val="lt-LT"/>
              </w:rPr>
              <w:t>a</w:t>
            </w:r>
            <w:r w:rsidRPr="00CE62B0">
              <w:rPr>
                <w:rFonts w:ascii="Times New Roman" w:eastAsia="Times New Roman" w:hAnsi="Times New Roman" w:cs="Times New Roman"/>
                <w:b/>
                <w:lang w:val="lt-LT"/>
              </w:rPr>
              <w:t>mžius)</w:t>
            </w:r>
          </w:p>
        </w:tc>
        <w:tc>
          <w:tcPr>
            <w:tcW w:w="2990" w:type="dxa"/>
            <w:shd w:val="pct12" w:color="auto" w:fill="auto"/>
          </w:tcPr>
          <w:p w14:paraId="172A836C" w14:textId="77777777" w:rsidR="000E37D4" w:rsidRPr="00CE62B0"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Vienkartinė dozė</w:t>
            </w:r>
          </w:p>
          <w:p w14:paraId="55008C11" w14:textId="77777777" w:rsidR="000E37D4" w:rsidRPr="00435C88" w:rsidRDefault="000E37D4" w:rsidP="00F5756F">
            <w:pPr>
              <w:spacing w:after="0" w:line="240" w:lineRule="auto"/>
              <w:jc w:val="center"/>
              <w:rPr>
                <w:rFonts w:ascii="Times New Roman" w:eastAsia="Times New Roman" w:hAnsi="Times New Roman" w:cs="Times New Roman"/>
                <w:b/>
                <w:sz w:val="24"/>
                <w:szCs w:val="24"/>
                <w:lang w:val="lt-LT"/>
              </w:rPr>
            </w:pPr>
          </w:p>
        </w:tc>
        <w:tc>
          <w:tcPr>
            <w:tcW w:w="2880" w:type="dxa"/>
            <w:shd w:val="pct12" w:color="auto" w:fill="auto"/>
          </w:tcPr>
          <w:p w14:paraId="110A4D1B" w14:textId="77777777" w:rsidR="000E37D4" w:rsidRPr="00CE62B0" w:rsidRDefault="000E37D4" w:rsidP="00F5756F">
            <w:pPr>
              <w:spacing w:after="0" w:line="240" w:lineRule="auto"/>
              <w:jc w:val="center"/>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Didžiausia paros dozė</w:t>
            </w:r>
          </w:p>
          <w:p w14:paraId="533CD1FC" w14:textId="185B66C0" w:rsidR="000E37D4" w:rsidRPr="00CE62B0" w:rsidRDefault="00435C88" w:rsidP="00F5756F">
            <w:pPr>
              <w:keepNext/>
              <w:keepLines/>
              <w:spacing w:after="0" w:line="240" w:lineRule="auto"/>
              <w:jc w:val="center"/>
              <w:outlineLvl w:val="3"/>
              <w:rPr>
                <w:rFonts w:ascii="Times New Roman" w:eastAsia="Times New Roman" w:hAnsi="Times New Roman" w:cs="Times New Roman"/>
                <w:b/>
                <w:sz w:val="24"/>
                <w:szCs w:val="24"/>
                <w:lang w:val="lt-LT"/>
              </w:rPr>
            </w:pPr>
            <w:r w:rsidRPr="00CE62B0">
              <w:rPr>
                <w:rFonts w:ascii="Times New Roman" w:eastAsia="Times New Roman" w:hAnsi="Times New Roman" w:cs="Times New Roman"/>
                <w:b/>
                <w:lang w:val="lt-LT"/>
              </w:rPr>
              <w:t>(</w:t>
            </w:r>
            <w:r w:rsidR="000E37D4" w:rsidRPr="00CE62B0">
              <w:rPr>
                <w:rFonts w:ascii="Times New Roman" w:eastAsia="Times New Roman" w:hAnsi="Times New Roman" w:cs="Times New Roman"/>
                <w:b/>
                <w:lang w:val="lt-LT"/>
              </w:rPr>
              <w:t>24</w:t>
            </w:r>
            <w:r w:rsidRPr="00CE62B0">
              <w:rPr>
                <w:rFonts w:ascii="Times New Roman" w:eastAsia="Times New Roman" w:hAnsi="Times New Roman" w:cs="Times New Roman"/>
                <w:b/>
                <w:lang w:val="lt-LT"/>
              </w:rPr>
              <w:t> </w:t>
            </w:r>
            <w:r w:rsidR="000E37D4" w:rsidRPr="00CE62B0">
              <w:rPr>
                <w:rFonts w:ascii="Times New Roman" w:eastAsia="Times New Roman" w:hAnsi="Times New Roman" w:cs="Times New Roman"/>
                <w:b/>
                <w:lang w:val="lt-LT"/>
              </w:rPr>
              <w:t>val.</w:t>
            </w:r>
            <w:r w:rsidRPr="00CE62B0">
              <w:rPr>
                <w:rFonts w:ascii="Times New Roman" w:eastAsia="Times New Roman" w:hAnsi="Times New Roman" w:cs="Times New Roman"/>
                <w:b/>
                <w:lang w:val="lt-LT"/>
              </w:rPr>
              <w:t>)</w:t>
            </w:r>
          </w:p>
        </w:tc>
      </w:tr>
      <w:tr w:rsidR="000E37D4" w:rsidRPr="00733227" w14:paraId="524A8305" w14:textId="77777777" w:rsidTr="00BA0BB4">
        <w:tc>
          <w:tcPr>
            <w:tcW w:w="2950" w:type="dxa"/>
          </w:tcPr>
          <w:p w14:paraId="305E03B0" w14:textId="77777777" w:rsidR="000E37D4" w:rsidRPr="00733227" w:rsidRDefault="000E37D4" w:rsidP="00F5756F">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right="496"/>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de-DE"/>
              </w:rPr>
              <w:t xml:space="preserve"> </w:t>
            </w:r>
          </w:p>
          <w:p w14:paraId="21C05294" w14:textId="0581970A" w:rsidR="000E37D4" w:rsidRPr="00CE62B0" w:rsidRDefault="000E37D4" w:rsidP="00F5756F">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20 kg</w:t>
            </w:r>
            <w:r w:rsidR="00435C88" w:rsidRPr="00CE62B0">
              <w:rPr>
                <w:rFonts w:ascii="Times New Roman" w:eastAsia="Times New Roman" w:hAnsi="Times New Roman" w:cs="Times New Roman"/>
                <w:b/>
                <w:bCs/>
                <w:lang w:val="lt-LT"/>
              </w:rPr>
              <w:t>–</w:t>
            </w:r>
            <w:r w:rsidRPr="00CE62B0">
              <w:rPr>
                <w:rFonts w:ascii="Times New Roman" w:eastAsia="Times New Roman" w:hAnsi="Times New Roman" w:cs="Times New Roman"/>
                <w:b/>
                <w:bCs/>
                <w:lang w:val="lt-LT"/>
              </w:rPr>
              <w:t>29 kg</w:t>
            </w:r>
          </w:p>
          <w:p w14:paraId="6A2CB0DC" w14:textId="77777777" w:rsidR="000E37D4" w:rsidRPr="00733227" w:rsidRDefault="000E37D4" w:rsidP="00F5756F">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(6 </w:t>
            </w:r>
            <w:r w:rsidRPr="00733227">
              <w:rPr>
                <w:rFonts w:ascii="Times New Roman" w:eastAsia="Times New Roman" w:hAnsi="Times New Roman" w:cs="Times New Roman"/>
                <w:lang w:val="lt-LT"/>
              </w:rPr>
              <w:noBreakHyphen/>
              <w:t> 9 metai)</w:t>
            </w:r>
          </w:p>
        </w:tc>
        <w:tc>
          <w:tcPr>
            <w:tcW w:w="2990" w:type="dxa"/>
          </w:tcPr>
          <w:p w14:paraId="4F89D17F" w14:textId="578C1274"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 plėvele dengtos tabletės (atitinka 200</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ibuprofeno) </w:t>
            </w:r>
          </w:p>
        </w:tc>
        <w:tc>
          <w:tcPr>
            <w:tcW w:w="2880" w:type="dxa"/>
          </w:tcPr>
          <w:p w14:paraId="7536CC5A" w14:textId="33ACD258"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1½ plėvele dengtos tabletės (atitinka 600</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 xml:space="preserve">mg ibuprofeno) </w:t>
            </w:r>
          </w:p>
        </w:tc>
      </w:tr>
      <w:tr w:rsidR="000E37D4" w:rsidRPr="00733227" w14:paraId="6D8FEC82" w14:textId="77777777" w:rsidTr="00BA0BB4">
        <w:tc>
          <w:tcPr>
            <w:tcW w:w="2950" w:type="dxa"/>
          </w:tcPr>
          <w:p w14:paraId="0F912711" w14:textId="77777777" w:rsidR="000E37D4" w:rsidRPr="00733227" w:rsidRDefault="000E37D4" w:rsidP="00F5756F">
            <w:pPr>
              <w:spacing w:after="0" w:line="240" w:lineRule="auto"/>
              <w:ind w:right="496"/>
              <w:jc w:val="center"/>
              <w:rPr>
                <w:rFonts w:ascii="Times New Roman" w:eastAsia="Times New Roman" w:hAnsi="Times New Roman" w:cs="Times New Roman"/>
                <w:sz w:val="24"/>
                <w:szCs w:val="24"/>
                <w:lang w:val="lt-LT"/>
              </w:rPr>
            </w:pPr>
          </w:p>
          <w:p w14:paraId="4E947F42" w14:textId="274D8DE9" w:rsidR="000E37D4" w:rsidRPr="00CE62B0" w:rsidRDefault="000E37D4" w:rsidP="00F5756F">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30 kg</w:t>
            </w:r>
            <w:r w:rsidR="00435C88" w:rsidRPr="00CE62B0">
              <w:rPr>
                <w:rFonts w:ascii="Times New Roman" w:eastAsia="Times New Roman" w:hAnsi="Times New Roman" w:cs="Times New Roman"/>
                <w:b/>
                <w:bCs/>
                <w:lang w:val="lt-LT"/>
              </w:rPr>
              <w:t>–</w:t>
            </w:r>
            <w:r w:rsidRPr="00CE62B0">
              <w:rPr>
                <w:rFonts w:ascii="Times New Roman" w:eastAsia="Times New Roman" w:hAnsi="Times New Roman" w:cs="Times New Roman"/>
                <w:b/>
                <w:bCs/>
                <w:lang w:val="lt-LT"/>
              </w:rPr>
              <w:t>39 kg</w:t>
            </w:r>
          </w:p>
          <w:p w14:paraId="31E2D6C7" w14:textId="52D62F62" w:rsidR="000E37D4" w:rsidRPr="00733227" w:rsidRDefault="000E37D4" w:rsidP="00F5756F">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(10 </w:t>
            </w:r>
            <w:r w:rsidRPr="00733227">
              <w:rPr>
                <w:rFonts w:ascii="Times New Roman" w:eastAsia="Times New Roman" w:hAnsi="Times New Roman" w:cs="Times New Roman"/>
                <w:lang w:val="lt-LT"/>
              </w:rPr>
              <w:noBreakHyphen/>
              <w:t> </w:t>
            </w:r>
            <w:r w:rsidR="003B7801" w:rsidRPr="00733227">
              <w:rPr>
                <w:rFonts w:ascii="Times New Roman" w:eastAsia="Times New Roman" w:hAnsi="Times New Roman" w:cs="Times New Roman"/>
                <w:lang w:val="lt-LT"/>
              </w:rPr>
              <w:t>1</w:t>
            </w:r>
            <w:r w:rsidR="003B7801">
              <w:rPr>
                <w:rFonts w:ascii="Times New Roman" w:eastAsia="Times New Roman" w:hAnsi="Times New Roman" w:cs="Times New Roman"/>
                <w:lang w:val="lt-LT"/>
              </w:rPr>
              <w:t>1</w:t>
            </w:r>
            <w:r w:rsidR="003B7801" w:rsidRPr="00733227">
              <w:rPr>
                <w:rFonts w:ascii="Times New Roman" w:eastAsia="Times New Roman" w:hAnsi="Times New Roman" w:cs="Times New Roman"/>
                <w:lang w:val="lt-LT"/>
              </w:rPr>
              <w:t xml:space="preserve"> </w:t>
            </w:r>
            <w:r w:rsidRPr="00733227">
              <w:rPr>
                <w:rFonts w:ascii="Times New Roman" w:eastAsia="Times New Roman" w:hAnsi="Times New Roman" w:cs="Times New Roman"/>
                <w:lang w:val="lt-LT"/>
              </w:rPr>
              <w:t>metų)</w:t>
            </w:r>
          </w:p>
        </w:tc>
        <w:tc>
          <w:tcPr>
            <w:tcW w:w="2990" w:type="dxa"/>
          </w:tcPr>
          <w:p w14:paraId="665654ED" w14:textId="6549E2F5"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 plėvele dengtos tabletės (atitinka 200</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mg ibuprofeno)</w:t>
            </w:r>
          </w:p>
        </w:tc>
        <w:tc>
          <w:tcPr>
            <w:tcW w:w="2880" w:type="dxa"/>
          </w:tcPr>
          <w:p w14:paraId="1904F0A0" w14:textId="5E94BD80"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2 plėvele dengtos tabletės (atitinka 800</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mg ibuprofeno)</w:t>
            </w:r>
          </w:p>
        </w:tc>
      </w:tr>
      <w:tr w:rsidR="000E37D4" w:rsidRPr="00733227" w14:paraId="4FB10264" w14:textId="77777777" w:rsidTr="00BA0BB4">
        <w:tc>
          <w:tcPr>
            <w:tcW w:w="2950" w:type="dxa"/>
          </w:tcPr>
          <w:p w14:paraId="457134E2" w14:textId="77777777" w:rsidR="000E37D4" w:rsidRPr="00733227" w:rsidRDefault="000E37D4" w:rsidP="00F5756F">
            <w:pPr>
              <w:spacing w:after="0" w:line="240" w:lineRule="auto"/>
              <w:ind w:right="496"/>
              <w:jc w:val="center"/>
              <w:rPr>
                <w:rFonts w:ascii="Times New Roman" w:eastAsia="Times New Roman" w:hAnsi="Times New Roman" w:cs="Times New Roman"/>
                <w:sz w:val="24"/>
                <w:szCs w:val="24"/>
                <w:lang w:val="lt-LT"/>
              </w:rPr>
            </w:pPr>
          </w:p>
          <w:p w14:paraId="23068D1B" w14:textId="77777777" w:rsidR="000E37D4" w:rsidRPr="00CE62B0" w:rsidRDefault="000E37D4" w:rsidP="00F5756F">
            <w:pPr>
              <w:spacing w:after="0" w:line="240" w:lineRule="auto"/>
              <w:ind w:right="496"/>
              <w:jc w:val="center"/>
              <w:rPr>
                <w:rFonts w:ascii="Times New Roman" w:eastAsia="Times New Roman" w:hAnsi="Times New Roman" w:cs="Times New Roman"/>
                <w:b/>
                <w:bCs/>
                <w:sz w:val="24"/>
                <w:szCs w:val="24"/>
                <w:lang w:val="lt-LT"/>
              </w:rPr>
            </w:pPr>
            <w:r w:rsidRPr="00CE62B0">
              <w:rPr>
                <w:rFonts w:ascii="Times New Roman" w:eastAsia="Times New Roman" w:hAnsi="Times New Roman" w:cs="Times New Roman"/>
                <w:b/>
                <w:bCs/>
                <w:lang w:val="lt-LT"/>
              </w:rPr>
              <w:t>&gt; 40 kg</w:t>
            </w:r>
          </w:p>
          <w:p w14:paraId="4D6017D4" w14:textId="0B36B1F1" w:rsidR="000E37D4" w:rsidRPr="00733227" w:rsidRDefault="000E37D4" w:rsidP="00F5756F">
            <w:pPr>
              <w:spacing w:after="0" w:line="240" w:lineRule="auto"/>
              <w:ind w:right="496"/>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(paaugliai nuo 12</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metų ir suaugusieji)</w:t>
            </w:r>
          </w:p>
        </w:tc>
        <w:tc>
          <w:tcPr>
            <w:tcW w:w="2990" w:type="dxa"/>
          </w:tcPr>
          <w:p w14:paraId="7A7F03BE" w14:textId="79CF544E"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½</w:t>
            </w:r>
            <w:r w:rsidR="00435C88">
              <w:rPr>
                <w:rFonts w:ascii="Times New Roman" w:eastAsia="Times New Roman" w:hAnsi="Times New Roman" w:cs="Times New Roman"/>
                <w:lang w:val="lt-LT"/>
              </w:rPr>
              <w:t>–</w:t>
            </w:r>
            <w:r w:rsidRPr="00733227">
              <w:rPr>
                <w:rFonts w:ascii="Times New Roman" w:eastAsia="Times New Roman" w:hAnsi="Times New Roman" w:cs="Times New Roman"/>
                <w:lang w:val="lt-LT"/>
              </w:rPr>
              <w:t>1 plėvele dengta tabletė (atitinka 200</w:t>
            </w:r>
            <w:r w:rsidR="00435C88">
              <w:rPr>
                <w:rFonts w:ascii="Times New Roman" w:eastAsia="Times New Roman" w:hAnsi="Times New Roman" w:cs="Times New Roman"/>
                <w:lang w:val="lt-LT"/>
              </w:rPr>
              <w:t>–</w:t>
            </w:r>
            <w:r w:rsidRPr="00733227">
              <w:rPr>
                <w:rFonts w:ascii="Times New Roman" w:eastAsia="Times New Roman" w:hAnsi="Times New Roman" w:cs="Times New Roman"/>
                <w:lang w:val="lt-LT"/>
              </w:rPr>
              <w:t>400 mg ibuprofeno)</w:t>
            </w:r>
          </w:p>
        </w:tc>
        <w:tc>
          <w:tcPr>
            <w:tcW w:w="2880" w:type="dxa"/>
          </w:tcPr>
          <w:p w14:paraId="75BF8728" w14:textId="21E22BEC" w:rsidR="000E37D4" w:rsidRPr="00733227" w:rsidRDefault="000E37D4" w:rsidP="00F5756F">
            <w:pPr>
              <w:spacing w:after="0" w:line="240" w:lineRule="auto"/>
              <w:jc w:val="center"/>
              <w:rPr>
                <w:rFonts w:ascii="Times New Roman" w:eastAsia="Times New Roman" w:hAnsi="Times New Roman" w:cs="Times New Roman"/>
                <w:sz w:val="24"/>
                <w:szCs w:val="24"/>
                <w:lang w:val="lt-LT"/>
              </w:rPr>
            </w:pPr>
            <w:r w:rsidRPr="00733227">
              <w:rPr>
                <w:rFonts w:ascii="Times New Roman" w:eastAsia="Times New Roman" w:hAnsi="Times New Roman" w:cs="Times New Roman"/>
                <w:lang w:val="lt-LT"/>
              </w:rPr>
              <w:t>3 plėvele dengtos tabletės (atitinka 1</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200</w:t>
            </w:r>
            <w:r w:rsidR="00435C88">
              <w:rPr>
                <w:rFonts w:ascii="Times New Roman" w:eastAsia="Times New Roman" w:hAnsi="Times New Roman" w:cs="Times New Roman"/>
                <w:lang w:val="lt-LT"/>
              </w:rPr>
              <w:t> </w:t>
            </w:r>
            <w:r w:rsidRPr="00733227">
              <w:rPr>
                <w:rFonts w:ascii="Times New Roman" w:eastAsia="Times New Roman" w:hAnsi="Times New Roman" w:cs="Times New Roman"/>
                <w:lang w:val="lt-LT"/>
              </w:rPr>
              <w:t>mg ibuprofeno)</w:t>
            </w:r>
          </w:p>
        </w:tc>
      </w:tr>
    </w:tbl>
    <w:p w14:paraId="54B58FB7"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389BE29A" w14:textId="5E64B8E3" w:rsidR="00DF2F31" w:rsidRDefault="00DF2F31" w:rsidP="00F5756F">
      <w:pPr>
        <w:tabs>
          <w:tab w:val="left" w:pos="567"/>
        </w:tabs>
        <w:autoSpaceDE w:val="0"/>
        <w:autoSpaceDN w:val="0"/>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 xml:space="preserve">Jeigu išgėrėte didžiausią vienkartinę dozę, turi praeiti ne mažiau kaip </w:t>
      </w:r>
      <w:r w:rsidRPr="00CE62B0">
        <w:rPr>
          <w:rFonts w:ascii="Times New Roman" w:eastAsia="Times New Roman" w:hAnsi="Times New Roman" w:cs="Times New Roman"/>
          <w:lang w:val="lt-LT" w:eastAsia="de-DE"/>
        </w:rPr>
        <w:t>6</w:t>
      </w:r>
      <w:r>
        <w:rPr>
          <w:rFonts w:ascii="Times New Roman" w:eastAsia="Times New Roman" w:hAnsi="Times New Roman" w:cs="Times New Roman"/>
          <w:lang w:val="lt-LT" w:eastAsia="de-DE"/>
        </w:rPr>
        <w:t> valandos iki kitos dozės vartojimo.</w:t>
      </w:r>
    </w:p>
    <w:p w14:paraId="7CCE04C2" w14:textId="77777777" w:rsidR="00DF2F31" w:rsidRDefault="00DF2F31"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1CDBD967" w14:textId="0DDA891B" w:rsidR="00DF2F31" w:rsidRPr="00DC338E" w:rsidRDefault="00DF2F31" w:rsidP="00F5756F">
      <w:pPr>
        <w:tabs>
          <w:tab w:val="left" w:pos="567"/>
        </w:tabs>
        <w:autoSpaceDE w:val="0"/>
        <w:autoSpaceDN w:val="0"/>
        <w:spacing w:after="0" w:line="240" w:lineRule="auto"/>
        <w:rPr>
          <w:rFonts w:ascii="Times New Roman" w:hAnsi="Times New Roman" w:cs="Times New Roman"/>
          <w:b/>
          <w:bCs/>
          <w:lang w:val="lt-LT"/>
        </w:rPr>
      </w:pPr>
      <w:r w:rsidRPr="00DC338E">
        <w:rPr>
          <w:rFonts w:ascii="Times New Roman" w:hAnsi="Times New Roman" w:cs="Times New Roman"/>
          <w:b/>
          <w:bCs/>
          <w:lang w:val="lt-LT"/>
        </w:rPr>
        <w:lastRenderedPageBreak/>
        <w:t>Senyviems pacientams</w:t>
      </w:r>
    </w:p>
    <w:p w14:paraId="65791F1E" w14:textId="3628F80B" w:rsidR="00DF2F31" w:rsidRPr="00DF2F31" w:rsidRDefault="00DF2F31" w:rsidP="00F5756F">
      <w:pPr>
        <w:tabs>
          <w:tab w:val="left" w:pos="567"/>
        </w:tabs>
        <w:autoSpaceDE w:val="0"/>
        <w:autoSpaceDN w:val="0"/>
        <w:spacing w:after="0" w:line="240" w:lineRule="auto"/>
        <w:rPr>
          <w:rFonts w:ascii="Times New Roman" w:eastAsia="Times New Roman" w:hAnsi="Times New Roman" w:cs="Times New Roman"/>
          <w:lang w:val="lt-LT" w:eastAsia="de-DE"/>
        </w:rPr>
      </w:pPr>
      <w:r w:rsidRPr="00EA191A">
        <w:rPr>
          <w:rFonts w:ascii="Times New Roman" w:hAnsi="Times New Roman" w:cs="Times New Roman"/>
          <w:lang w:val="lt-LT"/>
        </w:rPr>
        <w:t>Specialiai dozės koreguoti nereikia (žr. 2 skyriuje skyrelį „</w:t>
      </w:r>
      <w:r w:rsidRPr="00EA191A">
        <w:rPr>
          <w:rFonts w:ascii="Times New Roman" w:hAnsi="Times New Roman" w:cs="Times New Roman"/>
          <w:bCs/>
          <w:lang w:val="lt-LT"/>
        </w:rPr>
        <w:t>Įspėjimai ir atsargumo priemonės</w:t>
      </w:r>
      <w:r w:rsidRPr="00EA191A">
        <w:rPr>
          <w:rFonts w:ascii="Times New Roman" w:hAnsi="Times New Roman" w:cs="Times New Roman"/>
          <w:lang w:val="lt-LT"/>
        </w:rPr>
        <w:t>”</w:t>
      </w:r>
      <w:r>
        <w:rPr>
          <w:rFonts w:ascii="Times New Roman" w:hAnsi="Times New Roman" w:cs="Times New Roman"/>
          <w:lang w:val="lt-LT"/>
        </w:rPr>
        <w:t>)</w:t>
      </w:r>
    </w:p>
    <w:p w14:paraId="6C195BEB" w14:textId="77777777" w:rsidR="00DF2F31" w:rsidRDefault="00DF2F31"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612150C8" w14:textId="109A024A" w:rsidR="00DF2F31" w:rsidRPr="00DC338E" w:rsidRDefault="00DF2F31" w:rsidP="00F5756F">
      <w:pPr>
        <w:tabs>
          <w:tab w:val="left" w:pos="567"/>
        </w:tabs>
        <w:autoSpaceDE w:val="0"/>
        <w:autoSpaceDN w:val="0"/>
        <w:spacing w:after="0" w:line="240" w:lineRule="auto"/>
        <w:rPr>
          <w:rFonts w:ascii="Times New Roman" w:eastAsia="Times New Roman" w:hAnsi="Times New Roman" w:cs="Times New Roman"/>
          <w:b/>
          <w:lang w:val="lt-LT"/>
        </w:rPr>
      </w:pPr>
      <w:r w:rsidRPr="00DC338E">
        <w:rPr>
          <w:rFonts w:ascii="Times New Roman" w:eastAsia="Times New Roman" w:hAnsi="Times New Roman" w:cs="Times New Roman"/>
          <w:b/>
          <w:lang w:val="lt-LT"/>
        </w:rPr>
        <w:t>Inkstų ar kepenų funkcijos sutrikimas</w:t>
      </w:r>
    </w:p>
    <w:p w14:paraId="292F43B6" w14:textId="68681CE7" w:rsidR="00DF2F31" w:rsidRPr="00CE62B0" w:rsidRDefault="00DF2F31" w:rsidP="00F5756F">
      <w:pPr>
        <w:tabs>
          <w:tab w:val="left" w:pos="567"/>
        </w:tabs>
        <w:autoSpaceDE w:val="0"/>
        <w:autoSpaceDN w:val="0"/>
        <w:spacing w:after="0" w:line="240" w:lineRule="auto"/>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Esant nesunkiam arba vidutinio sunkumo inkstų arba kepenų funkcijos sutrikimui, vaisto dozės mažinti nereikia.</w:t>
      </w:r>
    </w:p>
    <w:p w14:paraId="1D54EF55" w14:textId="77777777" w:rsidR="00DF2F31" w:rsidRPr="00CE62B0" w:rsidRDefault="00DF2F31" w:rsidP="00F5756F">
      <w:pPr>
        <w:tabs>
          <w:tab w:val="left" w:pos="567"/>
        </w:tabs>
        <w:autoSpaceDE w:val="0"/>
        <w:autoSpaceDN w:val="0"/>
        <w:spacing w:after="0" w:line="240" w:lineRule="auto"/>
        <w:rPr>
          <w:rFonts w:ascii="Times New Roman" w:eastAsia="Times New Roman" w:hAnsi="Times New Roman" w:cs="Times New Roman"/>
          <w:noProof/>
          <w:lang w:val="lt-LT"/>
        </w:rPr>
      </w:pPr>
    </w:p>
    <w:p w14:paraId="76E5E5A7" w14:textId="0C524A61" w:rsidR="00DF2F31" w:rsidRPr="00DC338E" w:rsidRDefault="00DF2F31" w:rsidP="00F5756F">
      <w:pPr>
        <w:tabs>
          <w:tab w:val="left" w:pos="567"/>
        </w:tabs>
        <w:autoSpaceDE w:val="0"/>
        <w:autoSpaceDN w:val="0"/>
        <w:spacing w:after="0" w:line="240" w:lineRule="auto"/>
        <w:rPr>
          <w:rFonts w:ascii="Times New Roman" w:eastAsia="Times New Roman" w:hAnsi="Times New Roman" w:cs="Times New Roman"/>
          <w:b/>
          <w:noProof/>
          <w:lang w:val="lt-LT"/>
        </w:rPr>
      </w:pPr>
      <w:r w:rsidRPr="00DC338E">
        <w:rPr>
          <w:rFonts w:ascii="Times New Roman" w:eastAsia="Times New Roman" w:hAnsi="Times New Roman" w:cs="Times New Roman"/>
          <w:b/>
          <w:noProof/>
          <w:lang w:val="lt-LT"/>
        </w:rPr>
        <w:t>Va</w:t>
      </w:r>
      <w:r w:rsidR="00706A78">
        <w:rPr>
          <w:rFonts w:ascii="Times New Roman" w:eastAsia="Times New Roman" w:hAnsi="Times New Roman" w:cs="Times New Roman"/>
          <w:b/>
          <w:noProof/>
          <w:lang w:val="lt-LT"/>
        </w:rPr>
        <w:t>i</w:t>
      </w:r>
      <w:r w:rsidRPr="00DC338E">
        <w:rPr>
          <w:rFonts w:ascii="Times New Roman" w:eastAsia="Times New Roman" w:hAnsi="Times New Roman" w:cs="Times New Roman"/>
          <w:b/>
          <w:noProof/>
          <w:lang w:val="lt-LT"/>
        </w:rPr>
        <w:t>kams ir paaugliams</w:t>
      </w:r>
    </w:p>
    <w:p w14:paraId="54575411" w14:textId="031A0B22" w:rsidR="000E37D4" w:rsidRPr="00733227" w:rsidRDefault="000E37D4" w:rsidP="00F5756F">
      <w:pPr>
        <w:tabs>
          <w:tab w:val="left" w:pos="567"/>
        </w:tabs>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Jeigu </w:t>
      </w:r>
      <w:r w:rsidR="00DF2F31">
        <w:rPr>
          <w:rFonts w:ascii="Times New Roman" w:eastAsia="Times New Roman" w:hAnsi="Times New Roman" w:cs="Times New Roman"/>
          <w:lang w:val="lt-LT" w:eastAsia="de-DE"/>
        </w:rPr>
        <w:t xml:space="preserve">vaikams ir paaugliams </w:t>
      </w:r>
      <w:r w:rsidRPr="00733227">
        <w:rPr>
          <w:rFonts w:ascii="Times New Roman" w:eastAsia="Times New Roman" w:hAnsi="Times New Roman" w:cs="Times New Roman"/>
          <w:lang w:val="lt-LT" w:eastAsia="de-DE"/>
        </w:rPr>
        <w:t>vaisto reikia vartoti ilgiau kaip 3</w:t>
      </w:r>
      <w:r w:rsidR="00DF2F31">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paras </w:t>
      </w:r>
      <w:r w:rsidR="00DF2F31">
        <w:rPr>
          <w:rFonts w:ascii="Times New Roman" w:eastAsia="Times New Roman" w:hAnsi="Times New Roman" w:cs="Times New Roman"/>
          <w:lang w:val="lt-LT" w:eastAsia="de-DE"/>
        </w:rPr>
        <w:t>arba</w:t>
      </w:r>
      <w:r w:rsidRPr="00733227">
        <w:rPr>
          <w:rFonts w:ascii="Times New Roman" w:eastAsia="Times New Roman" w:hAnsi="Times New Roman" w:cs="Times New Roman"/>
          <w:lang w:val="lt-LT" w:eastAsia="de-DE"/>
        </w:rPr>
        <w:t xml:space="preserve"> </w:t>
      </w:r>
      <w:r w:rsidR="00DF2F31" w:rsidRPr="00733227">
        <w:rPr>
          <w:rFonts w:ascii="Times New Roman" w:eastAsia="Times New Roman" w:hAnsi="Times New Roman" w:cs="Times New Roman"/>
          <w:lang w:val="lt-LT" w:eastAsia="de-DE"/>
        </w:rPr>
        <w:t>simptomai sunkėja</w:t>
      </w:r>
      <w:r w:rsidR="00DF2F31">
        <w:rPr>
          <w:rFonts w:ascii="Times New Roman" w:eastAsia="Times New Roman" w:hAnsi="Times New Roman" w:cs="Times New Roman"/>
          <w:lang w:val="lt-LT" w:eastAsia="de-DE"/>
        </w:rPr>
        <w:t>,</w:t>
      </w:r>
      <w:r w:rsidR="00DF2F31"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būtina kreiptis į gydytoją.</w:t>
      </w:r>
    </w:p>
    <w:p w14:paraId="3541024B"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1A01C33A" w14:textId="1929B9AC" w:rsidR="000E37D4" w:rsidRPr="00DC338E" w:rsidRDefault="000E37D4" w:rsidP="00F5756F">
      <w:pPr>
        <w:spacing w:after="0" w:line="240" w:lineRule="auto"/>
        <w:rPr>
          <w:rFonts w:ascii="Times New Roman" w:eastAsia="Times New Roman" w:hAnsi="Times New Roman" w:cs="Times New Roman"/>
          <w:b/>
          <w:bCs/>
          <w:lang w:val="lt-LT" w:eastAsia="x-none"/>
        </w:rPr>
      </w:pPr>
      <w:r w:rsidRPr="00DC338E">
        <w:rPr>
          <w:rFonts w:ascii="Times New Roman" w:eastAsia="Times New Roman" w:hAnsi="Times New Roman" w:cs="Times New Roman"/>
          <w:b/>
          <w:bCs/>
          <w:lang w:val="lt-LT" w:eastAsia="x-none"/>
        </w:rPr>
        <w:t>Vartojimo metodas</w:t>
      </w:r>
    </w:p>
    <w:p w14:paraId="55266F60" w14:textId="275E8BAE"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Nurykite </w:t>
      </w:r>
      <w:r w:rsidR="00DF2F31">
        <w:rPr>
          <w:rFonts w:ascii="Times New Roman" w:eastAsia="Times New Roman" w:hAnsi="Times New Roman" w:cs="Times New Roman"/>
          <w:lang w:val="lt-LT" w:eastAsia="de-DE"/>
        </w:rPr>
        <w:t xml:space="preserve">visą </w:t>
      </w:r>
      <w:r w:rsidRPr="00733227">
        <w:rPr>
          <w:rFonts w:ascii="Times New Roman" w:eastAsia="Times New Roman" w:hAnsi="Times New Roman" w:cs="Times New Roman"/>
          <w:lang w:val="lt-LT" w:eastAsia="de-DE"/>
        </w:rPr>
        <w:t>plėvele dengtą tabletę, gausiai užgerdami skysčiu (pvz., stikline vandens) valgio metu arba pavalg</w:t>
      </w:r>
      <w:r w:rsidR="00DF2F31">
        <w:rPr>
          <w:rFonts w:ascii="Times New Roman" w:eastAsia="Times New Roman" w:hAnsi="Times New Roman" w:cs="Times New Roman"/>
          <w:lang w:val="lt-LT" w:eastAsia="de-DE"/>
        </w:rPr>
        <w:t>ę</w:t>
      </w:r>
      <w:r w:rsidRPr="00733227">
        <w:rPr>
          <w:rFonts w:ascii="Times New Roman" w:eastAsia="Times New Roman" w:hAnsi="Times New Roman" w:cs="Times New Roman"/>
          <w:lang w:val="lt-LT" w:eastAsia="de-DE"/>
        </w:rPr>
        <w:t>.</w:t>
      </w:r>
    </w:p>
    <w:p w14:paraId="3E8B8B85"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0A743866" w14:textId="71216694" w:rsidR="000E37D4" w:rsidRPr="00DC338E" w:rsidRDefault="000E37D4" w:rsidP="00F5756F">
      <w:pPr>
        <w:autoSpaceDE w:val="0"/>
        <w:autoSpaceDN w:val="0"/>
        <w:spacing w:after="0" w:line="240" w:lineRule="auto"/>
        <w:ind w:right="284"/>
        <w:rPr>
          <w:rFonts w:ascii="Times New Roman" w:eastAsia="Times New Roman" w:hAnsi="Times New Roman" w:cs="Times New Roman"/>
          <w:b/>
          <w:lang w:val="lt-LT"/>
        </w:rPr>
      </w:pPr>
      <w:r w:rsidRPr="00DC338E">
        <w:rPr>
          <w:rFonts w:ascii="Times New Roman" w:eastAsia="Times New Roman" w:hAnsi="Times New Roman" w:cs="Times New Roman"/>
          <w:b/>
          <w:lang w:val="lt-LT"/>
        </w:rPr>
        <w:t xml:space="preserve">Pastaba, kaip </w:t>
      </w:r>
      <w:r w:rsidR="00CF2C8E" w:rsidRPr="00DC338E">
        <w:rPr>
          <w:rFonts w:ascii="Times New Roman" w:eastAsia="Times New Roman" w:hAnsi="Times New Roman" w:cs="Times New Roman"/>
          <w:b/>
          <w:lang w:val="lt-LT"/>
        </w:rPr>
        <w:t xml:space="preserve">padalyti </w:t>
      </w:r>
      <w:r w:rsidRPr="00DC338E">
        <w:rPr>
          <w:rFonts w:ascii="Times New Roman" w:eastAsia="Times New Roman" w:hAnsi="Times New Roman" w:cs="Times New Roman"/>
          <w:b/>
          <w:lang w:val="lt-LT"/>
        </w:rPr>
        <w:t>tabletę</w:t>
      </w:r>
    </w:p>
    <w:p w14:paraId="665176D1" w14:textId="7356E983"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Suimkite </w:t>
      </w:r>
      <w:r w:rsidR="00167D02">
        <w:rPr>
          <w:rFonts w:ascii="Times New Roman" w:eastAsia="Times New Roman" w:hAnsi="Times New Roman" w:cs="Times New Roman"/>
          <w:lang w:val="lt-LT" w:eastAsia="de-DE"/>
        </w:rPr>
        <w:t xml:space="preserve">plėvele dengtą </w:t>
      </w:r>
      <w:r w:rsidRPr="00733227">
        <w:rPr>
          <w:rFonts w:ascii="Times New Roman" w:eastAsia="Times New Roman" w:hAnsi="Times New Roman" w:cs="Times New Roman"/>
          <w:lang w:val="lt-LT" w:eastAsia="de-DE"/>
        </w:rPr>
        <w:t>tabletę abie</w:t>
      </w:r>
      <w:r w:rsidR="00167D02">
        <w:rPr>
          <w:rFonts w:ascii="Times New Roman" w:eastAsia="Times New Roman" w:hAnsi="Times New Roman" w:cs="Times New Roman"/>
          <w:lang w:val="lt-LT" w:eastAsia="de-DE"/>
        </w:rPr>
        <w:t>jų</w:t>
      </w:r>
      <w:r w:rsidRPr="00733227">
        <w:rPr>
          <w:rFonts w:ascii="Times New Roman" w:eastAsia="Times New Roman" w:hAnsi="Times New Roman" w:cs="Times New Roman"/>
          <w:lang w:val="lt-LT" w:eastAsia="de-DE"/>
        </w:rPr>
        <w:t xml:space="preserve"> rank</w:t>
      </w:r>
      <w:r w:rsidR="00167D02">
        <w:rPr>
          <w:rFonts w:ascii="Times New Roman" w:eastAsia="Times New Roman" w:hAnsi="Times New Roman" w:cs="Times New Roman"/>
          <w:lang w:val="lt-LT" w:eastAsia="de-DE"/>
        </w:rPr>
        <w:t>ų</w:t>
      </w:r>
      <w:r w:rsidRPr="00733227">
        <w:rPr>
          <w:rFonts w:ascii="Times New Roman" w:eastAsia="Times New Roman" w:hAnsi="Times New Roman" w:cs="Times New Roman"/>
          <w:lang w:val="lt-LT" w:eastAsia="de-DE"/>
        </w:rPr>
        <w:t xml:space="preserve"> rodom</w:t>
      </w:r>
      <w:r w:rsidR="00167D02">
        <w:rPr>
          <w:rFonts w:ascii="Times New Roman" w:eastAsia="Times New Roman" w:hAnsi="Times New Roman" w:cs="Times New Roman"/>
          <w:lang w:val="lt-LT" w:eastAsia="de-DE"/>
        </w:rPr>
        <w:t>aisiais</w:t>
      </w:r>
      <w:r w:rsidRPr="00733227">
        <w:rPr>
          <w:rFonts w:ascii="Times New Roman" w:eastAsia="Times New Roman" w:hAnsi="Times New Roman" w:cs="Times New Roman"/>
          <w:lang w:val="lt-LT" w:eastAsia="de-DE"/>
        </w:rPr>
        <w:t xml:space="preserve"> piršt</w:t>
      </w:r>
      <w:r w:rsidR="00167D02">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ir nykšči</w:t>
      </w:r>
      <w:r w:rsidR="00167D02">
        <w:rPr>
          <w:rFonts w:ascii="Times New Roman" w:eastAsia="Times New Roman" w:hAnsi="Times New Roman" w:cs="Times New Roman"/>
          <w:lang w:val="lt-LT" w:eastAsia="de-DE"/>
        </w:rPr>
        <w:t>ais</w:t>
      </w:r>
      <w:r w:rsidRPr="00733227">
        <w:rPr>
          <w:rFonts w:ascii="Times New Roman" w:eastAsia="Times New Roman" w:hAnsi="Times New Roman" w:cs="Times New Roman"/>
          <w:lang w:val="lt-LT" w:eastAsia="de-DE"/>
        </w:rPr>
        <w:t xml:space="preserve"> </w:t>
      </w:r>
      <w:r w:rsidR="00167D02">
        <w:rPr>
          <w:rFonts w:ascii="Times New Roman" w:eastAsia="Times New Roman" w:hAnsi="Times New Roman" w:cs="Times New Roman"/>
          <w:lang w:val="lt-LT" w:eastAsia="de-DE"/>
        </w:rPr>
        <w:t xml:space="preserve">taip, kad </w:t>
      </w:r>
      <w:r w:rsidRPr="00733227">
        <w:rPr>
          <w:rFonts w:ascii="Times New Roman" w:eastAsia="Times New Roman" w:hAnsi="Times New Roman" w:cs="Times New Roman"/>
          <w:lang w:val="lt-LT" w:eastAsia="de-DE"/>
        </w:rPr>
        <w:t xml:space="preserve">vagelė tabletei perlaužti </w:t>
      </w:r>
      <w:r w:rsidR="00167D02">
        <w:rPr>
          <w:rFonts w:ascii="Times New Roman" w:eastAsia="Times New Roman" w:hAnsi="Times New Roman" w:cs="Times New Roman"/>
          <w:lang w:val="lt-LT" w:eastAsia="de-DE"/>
        </w:rPr>
        <w:t xml:space="preserve"> atkreipta į viršų</w:t>
      </w:r>
      <w:r w:rsidRPr="00733227">
        <w:rPr>
          <w:rFonts w:ascii="Times New Roman" w:eastAsia="Times New Roman" w:hAnsi="Times New Roman" w:cs="Times New Roman"/>
          <w:lang w:val="lt-LT" w:eastAsia="de-DE"/>
        </w:rPr>
        <w:t xml:space="preserve">. Perlaužkite tabletę į dvi lygias puseles ties vagele, nykščiais spausdami </w:t>
      </w:r>
      <w:r w:rsidR="00167D02">
        <w:rPr>
          <w:rFonts w:ascii="Times New Roman" w:eastAsia="Times New Roman" w:hAnsi="Times New Roman" w:cs="Times New Roman"/>
          <w:lang w:val="lt-LT" w:eastAsia="de-DE"/>
        </w:rPr>
        <w:t>žemyn</w:t>
      </w:r>
      <w:r w:rsidRPr="00733227">
        <w:rPr>
          <w:rFonts w:ascii="Times New Roman" w:eastAsia="Times New Roman" w:hAnsi="Times New Roman" w:cs="Times New Roman"/>
          <w:lang w:val="lt-LT" w:eastAsia="de-DE"/>
        </w:rPr>
        <w:t>.</w:t>
      </w:r>
    </w:p>
    <w:p w14:paraId="5E48276F"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111DC2AA" w14:textId="77777777" w:rsidR="000E37D4" w:rsidRPr="00DC338E" w:rsidRDefault="000E37D4" w:rsidP="00F5756F">
      <w:pPr>
        <w:autoSpaceDE w:val="0"/>
        <w:autoSpaceDN w:val="0"/>
        <w:spacing w:after="0" w:line="240" w:lineRule="auto"/>
        <w:ind w:right="284"/>
        <w:rPr>
          <w:rFonts w:ascii="Times New Roman" w:eastAsia="Times New Roman" w:hAnsi="Times New Roman" w:cs="Times New Roman"/>
          <w:b/>
          <w:bCs/>
          <w:lang w:val="lt-LT" w:eastAsia="de-DE"/>
        </w:rPr>
      </w:pPr>
      <w:r w:rsidRPr="00DC338E">
        <w:rPr>
          <w:rFonts w:ascii="Times New Roman" w:eastAsia="Times New Roman" w:hAnsi="Times New Roman" w:cs="Times New Roman"/>
          <w:b/>
          <w:bCs/>
          <w:lang w:val="lt-LT" w:eastAsia="de-DE"/>
        </w:rPr>
        <w:t>Vartojimo trukmė</w:t>
      </w:r>
    </w:p>
    <w:p w14:paraId="3DC1B878" w14:textId="77777777" w:rsidR="000E37D4" w:rsidRDefault="000E37D4" w:rsidP="00F5756F">
      <w:pPr>
        <w:tabs>
          <w:tab w:val="left" w:pos="851"/>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Tik trumpalaikiam vartojimui.</w:t>
      </w:r>
    </w:p>
    <w:p w14:paraId="357A92BF" w14:textId="77777777" w:rsidR="00167D02" w:rsidRPr="00733227" w:rsidRDefault="00167D02" w:rsidP="00F5756F">
      <w:pPr>
        <w:tabs>
          <w:tab w:val="left" w:pos="851"/>
        </w:tabs>
        <w:spacing w:after="0" w:line="240" w:lineRule="auto"/>
        <w:rPr>
          <w:rFonts w:ascii="Times New Roman" w:eastAsia="Times New Roman" w:hAnsi="Times New Roman" w:cs="Times New Roman"/>
          <w:lang w:val="lt-LT"/>
        </w:rPr>
      </w:pPr>
    </w:p>
    <w:p w14:paraId="4BCE9CB9" w14:textId="23943E4F"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Nepasitar</w:t>
      </w:r>
      <w:r w:rsidR="00167D02">
        <w:rPr>
          <w:rFonts w:ascii="Times New Roman" w:eastAsia="Times New Roman" w:hAnsi="Times New Roman" w:cs="Times New Roman"/>
          <w:lang w:val="lt-LT" w:eastAsia="de-DE"/>
        </w:rPr>
        <w:t>us</w:t>
      </w:r>
      <w:r w:rsidRPr="00733227">
        <w:rPr>
          <w:rFonts w:ascii="Times New Roman" w:eastAsia="Times New Roman" w:hAnsi="Times New Roman" w:cs="Times New Roman"/>
          <w:lang w:val="lt-LT" w:eastAsia="de-DE"/>
        </w:rPr>
        <w:t xml:space="preserve"> su gydytoju, </w:t>
      </w:r>
      <w:r w:rsidR="00167D02">
        <w:rPr>
          <w:rFonts w:ascii="Times New Roman" w:eastAsia="Times New Roman" w:hAnsi="Times New Roman" w:cs="Times New Roman"/>
          <w:lang w:val="lt-LT" w:eastAsia="de-DE"/>
        </w:rPr>
        <w:t xml:space="preserve">šio vaisto </w:t>
      </w:r>
      <w:r w:rsidRPr="00733227">
        <w:rPr>
          <w:rFonts w:ascii="Times New Roman" w:eastAsia="Times New Roman" w:hAnsi="Times New Roman" w:cs="Times New Roman"/>
          <w:lang w:val="lt-LT" w:eastAsia="de-DE"/>
        </w:rPr>
        <w:t>ne</w:t>
      </w:r>
      <w:r w:rsidR="00167D02">
        <w:rPr>
          <w:rFonts w:ascii="Times New Roman" w:eastAsia="Times New Roman" w:hAnsi="Times New Roman" w:cs="Times New Roman"/>
          <w:lang w:val="lt-LT" w:eastAsia="de-DE"/>
        </w:rPr>
        <w:t xml:space="preserve">galima </w:t>
      </w:r>
      <w:r w:rsidRPr="00733227">
        <w:rPr>
          <w:rFonts w:ascii="Times New Roman" w:eastAsia="Times New Roman" w:hAnsi="Times New Roman" w:cs="Times New Roman"/>
          <w:lang w:val="lt-LT" w:eastAsia="de-DE"/>
        </w:rPr>
        <w:t>varto</w:t>
      </w:r>
      <w:r w:rsidR="00167D02">
        <w:rPr>
          <w:rFonts w:ascii="Times New Roman" w:eastAsia="Times New Roman" w:hAnsi="Times New Roman" w:cs="Times New Roman"/>
          <w:lang w:val="lt-LT" w:eastAsia="de-DE"/>
        </w:rPr>
        <w:t>ti</w:t>
      </w:r>
      <w:r w:rsidRPr="00733227">
        <w:rPr>
          <w:rFonts w:ascii="Times New Roman" w:eastAsia="Times New Roman" w:hAnsi="Times New Roman" w:cs="Times New Roman"/>
          <w:lang w:val="lt-LT" w:eastAsia="de-DE"/>
        </w:rPr>
        <w:t xml:space="preserve"> ilgiau kaip 3</w:t>
      </w:r>
      <w:r w:rsidR="00167D02">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dienas</w:t>
      </w:r>
      <w:r w:rsidR="00167D02">
        <w:rPr>
          <w:rFonts w:ascii="Times New Roman" w:eastAsia="Times New Roman" w:hAnsi="Times New Roman" w:cs="Times New Roman"/>
          <w:lang w:val="lt-LT" w:eastAsia="de-DE"/>
        </w:rPr>
        <w:t xml:space="preserve"> vaikams ir paaugliams, o suaugusiesiems – negalima vartoti </w:t>
      </w:r>
      <w:r w:rsidR="00167D02" w:rsidRPr="00733227">
        <w:rPr>
          <w:rFonts w:ascii="Times New Roman" w:eastAsia="Times New Roman" w:hAnsi="Times New Roman" w:cs="Times New Roman"/>
          <w:lang w:val="lt-LT" w:eastAsia="de-DE"/>
        </w:rPr>
        <w:t>ilgiau kaip 3</w:t>
      </w:r>
      <w:r w:rsidR="00167D02">
        <w:rPr>
          <w:rFonts w:ascii="Times New Roman" w:eastAsia="Times New Roman" w:hAnsi="Times New Roman" w:cs="Times New Roman"/>
          <w:lang w:val="lt-LT" w:eastAsia="de-DE"/>
        </w:rPr>
        <w:t> </w:t>
      </w:r>
      <w:r w:rsidR="00167D02" w:rsidRPr="00733227">
        <w:rPr>
          <w:rFonts w:ascii="Times New Roman" w:eastAsia="Times New Roman" w:hAnsi="Times New Roman" w:cs="Times New Roman"/>
          <w:lang w:val="lt-LT" w:eastAsia="de-DE"/>
        </w:rPr>
        <w:t>dienas</w:t>
      </w:r>
      <w:r w:rsidR="00167D02">
        <w:rPr>
          <w:rFonts w:ascii="Times New Roman" w:eastAsia="Times New Roman" w:hAnsi="Times New Roman" w:cs="Times New Roman"/>
          <w:lang w:val="lt-LT" w:eastAsia="de-DE"/>
        </w:rPr>
        <w:t xml:space="preserve"> karščiavimui mažinti ir ilgiau kaip </w:t>
      </w:r>
      <w:r w:rsidR="00167D02" w:rsidRPr="00CE62B0">
        <w:rPr>
          <w:rFonts w:ascii="Times New Roman" w:eastAsia="Times New Roman" w:hAnsi="Times New Roman" w:cs="Times New Roman"/>
          <w:lang w:val="lt-LT" w:eastAsia="de-DE"/>
        </w:rPr>
        <w:t>4</w:t>
      </w:r>
      <w:r w:rsidR="00167D02">
        <w:rPr>
          <w:rFonts w:ascii="Times New Roman" w:eastAsia="Times New Roman" w:hAnsi="Times New Roman" w:cs="Times New Roman"/>
          <w:lang w:val="lt-LT" w:eastAsia="de-DE"/>
        </w:rPr>
        <w:t> dienas skausmui malšinti</w:t>
      </w:r>
      <w:r w:rsidRPr="00733227">
        <w:rPr>
          <w:rFonts w:ascii="Times New Roman" w:eastAsia="Times New Roman" w:hAnsi="Times New Roman" w:cs="Times New Roman"/>
          <w:lang w:val="lt-LT" w:eastAsia="de-DE"/>
        </w:rPr>
        <w:t>.</w:t>
      </w:r>
    </w:p>
    <w:p w14:paraId="505F49D6" w14:textId="77777777"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p>
    <w:p w14:paraId="72A06E68" w14:textId="09271A85"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Pasakykite gydytojui, jeigu </w:t>
      </w:r>
      <w:r w:rsidR="00604A85">
        <w:rPr>
          <w:rFonts w:ascii="Times New Roman" w:eastAsia="Times New Roman" w:hAnsi="Times New Roman" w:cs="Times New Roman"/>
          <w:lang w:val="lt-LT" w:eastAsia="x-none"/>
        </w:rPr>
        <w:t>J</w:t>
      </w:r>
      <w:r w:rsidRPr="00733227">
        <w:rPr>
          <w:rFonts w:ascii="Times New Roman" w:eastAsia="Times New Roman" w:hAnsi="Times New Roman" w:cs="Times New Roman"/>
          <w:lang w:val="lt-LT" w:eastAsia="x-none"/>
        </w:rPr>
        <w:t>ums atrodo, kad Ibustar veikia per stipriai arba per silpnai.</w:t>
      </w:r>
    </w:p>
    <w:p w14:paraId="0FB8798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31BF41C" w14:textId="77777777" w:rsidR="000E37D4" w:rsidRDefault="000E37D4" w:rsidP="00F5756F">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Ką daryti pavartojus per didelę Ibustar dozę?</w:t>
      </w:r>
    </w:p>
    <w:p w14:paraId="7C24DC95" w14:textId="77777777" w:rsidR="00604A85" w:rsidRPr="00CE62B0" w:rsidRDefault="00604A85" w:rsidP="00F5756F">
      <w:pPr>
        <w:spacing w:after="0" w:line="240" w:lineRule="auto"/>
        <w:rPr>
          <w:rFonts w:ascii="Times New Roman" w:eastAsia="Times New Roman" w:hAnsi="Times New Roman" w:cs="Times New Roman"/>
          <w:b/>
          <w:lang w:val="lt-LT"/>
        </w:rPr>
      </w:pPr>
    </w:p>
    <w:p w14:paraId="5270A080" w14:textId="6A58C1F4" w:rsidR="000E37D4"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Vartokite Ibustar </w:t>
      </w:r>
      <w:r w:rsidR="000D08B7">
        <w:rPr>
          <w:rFonts w:ascii="Times New Roman" w:eastAsia="Times New Roman" w:hAnsi="Times New Roman" w:cs="Times New Roman"/>
          <w:lang w:val="lt-LT" w:eastAsia="de-DE"/>
        </w:rPr>
        <w:t>pagal</w:t>
      </w:r>
      <w:r w:rsidRPr="00733227">
        <w:rPr>
          <w:rFonts w:ascii="Times New Roman" w:eastAsia="Times New Roman" w:hAnsi="Times New Roman" w:cs="Times New Roman"/>
          <w:lang w:val="lt-LT" w:eastAsia="de-DE"/>
        </w:rPr>
        <w:t xml:space="preserve"> gydytoj</w:t>
      </w:r>
      <w:r w:rsidR="000D08B7">
        <w:rPr>
          <w:rFonts w:ascii="Times New Roman" w:eastAsia="Times New Roman" w:hAnsi="Times New Roman" w:cs="Times New Roman"/>
          <w:lang w:val="lt-LT" w:eastAsia="de-DE"/>
        </w:rPr>
        <w:t>o nurodymus</w:t>
      </w:r>
      <w:r w:rsidRPr="00733227">
        <w:rPr>
          <w:rFonts w:ascii="Times New Roman" w:eastAsia="Times New Roman" w:hAnsi="Times New Roman" w:cs="Times New Roman"/>
          <w:lang w:val="lt-LT" w:eastAsia="de-DE"/>
        </w:rPr>
        <w:t xml:space="preserve"> arba vadovaudamiesi pakuotės lapelyje pateikt</w:t>
      </w:r>
      <w:r w:rsidR="000D08B7">
        <w:rPr>
          <w:rFonts w:ascii="Times New Roman" w:eastAsia="Times New Roman" w:hAnsi="Times New Roman" w:cs="Times New Roman"/>
          <w:lang w:val="lt-LT" w:eastAsia="de-DE"/>
        </w:rPr>
        <w:t>om</w:t>
      </w:r>
      <w:r w:rsidRPr="00733227">
        <w:rPr>
          <w:rFonts w:ascii="Times New Roman" w:eastAsia="Times New Roman" w:hAnsi="Times New Roman" w:cs="Times New Roman"/>
          <w:lang w:val="lt-LT" w:eastAsia="de-DE"/>
        </w:rPr>
        <w:t xml:space="preserve">is dozavimo </w:t>
      </w:r>
      <w:r w:rsidR="000D08B7">
        <w:rPr>
          <w:rFonts w:ascii="Times New Roman" w:eastAsia="Times New Roman" w:hAnsi="Times New Roman" w:cs="Times New Roman"/>
          <w:lang w:val="lt-LT" w:eastAsia="de-DE"/>
        </w:rPr>
        <w:t>gairėmis</w:t>
      </w:r>
      <w:r w:rsidRPr="00733227">
        <w:rPr>
          <w:rFonts w:ascii="Times New Roman" w:eastAsia="Times New Roman" w:hAnsi="Times New Roman" w:cs="Times New Roman"/>
          <w:lang w:val="lt-LT" w:eastAsia="de-DE"/>
        </w:rPr>
        <w:t xml:space="preserve">. Jeigu </w:t>
      </w:r>
      <w:r w:rsidR="00AF6438">
        <w:rPr>
          <w:rFonts w:ascii="Times New Roman" w:eastAsia="Times New Roman" w:hAnsi="Times New Roman" w:cs="Times New Roman"/>
          <w:lang w:val="lt-LT" w:eastAsia="de-DE"/>
        </w:rPr>
        <w:t>J</w:t>
      </w:r>
      <w:r w:rsidRPr="00733227">
        <w:rPr>
          <w:rFonts w:ascii="Times New Roman" w:eastAsia="Times New Roman" w:hAnsi="Times New Roman" w:cs="Times New Roman"/>
          <w:lang w:val="lt-LT" w:eastAsia="de-DE"/>
        </w:rPr>
        <w:t xml:space="preserve">ums atrodo, kad skausmas malšinamas nepakankamai, dozės </w:t>
      </w:r>
      <w:r w:rsidR="000D08B7">
        <w:rPr>
          <w:rFonts w:ascii="Times New Roman" w:eastAsia="Times New Roman" w:hAnsi="Times New Roman" w:cs="Times New Roman"/>
          <w:lang w:val="lt-LT" w:eastAsia="de-DE"/>
        </w:rPr>
        <w:t xml:space="preserve">didinti </w:t>
      </w:r>
      <w:r w:rsidRPr="00733227">
        <w:rPr>
          <w:rFonts w:ascii="Times New Roman" w:eastAsia="Times New Roman" w:hAnsi="Times New Roman" w:cs="Times New Roman"/>
          <w:lang w:val="lt-LT" w:eastAsia="de-DE"/>
        </w:rPr>
        <w:t>savo nuožiūra</w:t>
      </w:r>
      <w:r w:rsidR="004E7343" w:rsidRPr="004E7343">
        <w:rPr>
          <w:rFonts w:ascii="Times New Roman" w:eastAsia="Times New Roman" w:hAnsi="Times New Roman" w:cs="Times New Roman"/>
          <w:b/>
          <w:bCs/>
          <w:lang w:val="lt-LT" w:eastAsia="de-DE"/>
        </w:rPr>
        <w:t xml:space="preserve"> </w:t>
      </w:r>
      <w:r w:rsidR="004E7343" w:rsidRPr="00562FD3">
        <w:rPr>
          <w:rFonts w:ascii="Times New Roman" w:eastAsia="Times New Roman" w:hAnsi="Times New Roman" w:cs="Times New Roman"/>
          <w:b/>
          <w:bCs/>
          <w:lang w:val="lt-LT" w:eastAsia="de-DE"/>
        </w:rPr>
        <w:t>negalima</w:t>
      </w:r>
      <w:r w:rsidRPr="00733227">
        <w:rPr>
          <w:rFonts w:ascii="Times New Roman" w:eastAsia="Times New Roman" w:hAnsi="Times New Roman" w:cs="Times New Roman"/>
          <w:lang w:val="lt-LT" w:eastAsia="de-DE"/>
        </w:rPr>
        <w:t>, bet pasikonsultuokite su gydytoju.</w:t>
      </w:r>
    </w:p>
    <w:p w14:paraId="06BE4B25" w14:textId="77777777" w:rsidR="00AF38C8" w:rsidRPr="00733227" w:rsidRDefault="00AF38C8" w:rsidP="00F5756F">
      <w:pPr>
        <w:autoSpaceDE w:val="0"/>
        <w:autoSpaceDN w:val="0"/>
        <w:spacing w:after="0" w:line="240" w:lineRule="auto"/>
        <w:ind w:right="284"/>
        <w:rPr>
          <w:rFonts w:ascii="Times New Roman" w:eastAsia="Times New Roman" w:hAnsi="Times New Roman" w:cs="Times New Roman"/>
          <w:lang w:val="lt-LT" w:eastAsia="de-DE"/>
        </w:rPr>
      </w:pPr>
    </w:p>
    <w:p w14:paraId="45CA2F88" w14:textId="6A159B8F"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Jei suvartojote per didelę Ibustar dozę arba jei vaikai atsitiktinai </w:t>
      </w:r>
      <w:r w:rsidR="00AF38C8">
        <w:rPr>
          <w:rFonts w:ascii="Times New Roman" w:eastAsia="Times New Roman" w:hAnsi="Times New Roman" w:cs="Times New Roman"/>
          <w:lang w:val="lt-LT" w:eastAsia="de-DE"/>
        </w:rPr>
        <w:t xml:space="preserve">nurijo </w:t>
      </w:r>
      <w:r w:rsidRPr="00733227">
        <w:rPr>
          <w:rFonts w:ascii="Times New Roman" w:eastAsia="Times New Roman" w:hAnsi="Times New Roman" w:cs="Times New Roman"/>
          <w:lang w:val="lt-LT" w:eastAsia="de-DE"/>
        </w:rPr>
        <w:t>šio vaisto, visada kreipkitės į gydytoją ar artimiausią ligoninę, kad jie išreikštų savo nuomonę dėl galimos rizikos ir patartų, kokių veiksmų reikia imtis.</w:t>
      </w:r>
    </w:p>
    <w:p w14:paraId="788E56DC"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07A729B1" w14:textId="7DE49E89" w:rsidR="000E37D4" w:rsidRPr="00DC338E" w:rsidRDefault="000E37D4" w:rsidP="00F5756F">
      <w:pPr>
        <w:autoSpaceDE w:val="0"/>
        <w:autoSpaceDN w:val="0"/>
        <w:spacing w:after="0" w:line="240" w:lineRule="auto"/>
        <w:ind w:right="284"/>
        <w:rPr>
          <w:rFonts w:ascii="Times New Roman" w:eastAsia="Times New Roman" w:hAnsi="Times New Roman" w:cs="Times New Roman"/>
          <w:b/>
          <w:lang w:val="lt-LT" w:eastAsia="de-DE"/>
        </w:rPr>
      </w:pPr>
      <w:r w:rsidRPr="00DC338E">
        <w:rPr>
          <w:rFonts w:ascii="Times New Roman" w:eastAsia="Times New Roman" w:hAnsi="Times New Roman" w:cs="Times New Roman"/>
          <w:b/>
          <w:lang w:val="lt-LT" w:eastAsia="de-DE"/>
        </w:rPr>
        <w:t>Galimi perdozavimo simptomai</w:t>
      </w:r>
    </w:p>
    <w:p w14:paraId="32F710D7" w14:textId="7F444CD6" w:rsidR="000E37D4" w:rsidRPr="00CE62B0" w:rsidRDefault="002840A0" w:rsidP="00CE62B0">
      <w:pPr>
        <w:tabs>
          <w:tab w:val="left" w:pos="426"/>
        </w:tabs>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G</w:t>
      </w:r>
      <w:r w:rsidR="000E37D4" w:rsidRPr="00CE62B0">
        <w:rPr>
          <w:rFonts w:ascii="Times New Roman" w:eastAsia="Times New Roman" w:hAnsi="Times New Roman" w:cs="Times New Roman"/>
          <w:lang w:val="lt-LT" w:eastAsia="de-DE"/>
        </w:rPr>
        <w:t xml:space="preserve">ali pasireikšti tokie </w:t>
      </w:r>
      <w:bookmarkStart w:id="84" w:name="_Hlk171578562"/>
      <w:r w:rsidR="00F36943">
        <w:rPr>
          <w:rFonts w:ascii="Times New Roman" w:hAnsi="Times New Roman" w:cs="Times New Roman"/>
          <w:lang w:val="lt-LT"/>
        </w:rPr>
        <w:t>perdozavimo</w:t>
      </w:r>
      <w:bookmarkEnd w:id="84"/>
      <w:r w:rsidR="00F36943" w:rsidRPr="00CE62B0">
        <w:rPr>
          <w:rFonts w:ascii="Times New Roman" w:eastAsia="Times New Roman" w:hAnsi="Times New Roman" w:cs="Times New Roman"/>
          <w:lang w:val="lt-LT" w:eastAsia="de-DE"/>
        </w:rPr>
        <w:t xml:space="preserve"> </w:t>
      </w:r>
      <w:r w:rsidR="000E37D4" w:rsidRPr="00CE62B0">
        <w:rPr>
          <w:rFonts w:ascii="Times New Roman" w:eastAsia="Times New Roman" w:hAnsi="Times New Roman" w:cs="Times New Roman"/>
          <w:lang w:val="lt-LT" w:eastAsia="de-DE"/>
        </w:rPr>
        <w:t xml:space="preserve">simptomai, kaip pykinimas, </w:t>
      </w:r>
      <w:r w:rsidR="005300FD" w:rsidRPr="00CE62B0">
        <w:rPr>
          <w:rFonts w:ascii="Times New Roman" w:eastAsia="Times New Roman" w:hAnsi="Times New Roman" w:cs="Times New Roman"/>
          <w:lang w:val="lt-LT" w:eastAsia="de-DE"/>
        </w:rPr>
        <w:t>pilvo</w:t>
      </w:r>
      <w:r w:rsidR="000E37D4" w:rsidRPr="00CE62B0">
        <w:rPr>
          <w:rFonts w:ascii="Times New Roman" w:eastAsia="Times New Roman" w:hAnsi="Times New Roman" w:cs="Times New Roman"/>
          <w:lang w:val="lt-LT" w:eastAsia="de-DE"/>
        </w:rPr>
        <w:t xml:space="preserve"> skausma</w:t>
      </w:r>
      <w:r w:rsidR="005300FD" w:rsidRPr="00CE62B0">
        <w:rPr>
          <w:rFonts w:ascii="Times New Roman" w:eastAsia="Times New Roman" w:hAnsi="Times New Roman" w:cs="Times New Roman"/>
          <w:lang w:val="lt-LT" w:eastAsia="de-DE"/>
        </w:rPr>
        <w:t>s</w:t>
      </w:r>
      <w:r w:rsidR="000E37D4" w:rsidRPr="00CE62B0">
        <w:rPr>
          <w:rFonts w:ascii="Times New Roman" w:eastAsia="Times New Roman" w:hAnsi="Times New Roman" w:cs="Times New Roman"/>
          <w:lang w:val="lt-LT" w:eastAsia="de-DE"/>
        </w:rPr>
        <w:t xml:space="preserve">, vėmimas (gali būti šiek tiek kraujo), galvos skausmas, triukšmas ausyse, sumišimas ir nekontroliuojami akių judesiai. </w:t>
      </w:r>
      <w:r w:rsidR="005300FD" w:rsidRPr="00CE62B0">
        <w:rPr>
          <w:rFonts w:ascii="Times New Roman" w:eastAsia="Times New Roman" w:hAnsi="Times New Roman" w:cs="Times New Roman"/>
          <w:lang w:val="lt-LT" w:eastAsia="de-DE"/>
        </w:rPr>
        <w:t xml:space="preserve">Be to, </w:t>
      </w:r>
      <w:r w:rsidR="005300FD" w:rsidRPr="00CE62B0">
        <w:rPr>
          <w:rFonts w:ascii="Times New Roman" w:eastAsia="Times New Roman" w:hAnsi="Times New Roman" w:cs="Times New Roman"/>
          <w:noProof/>
          <w:lang w:val="lt-LT"/>
        </w:rPr>
        <w:t xml:space="preserve">gali kraujuoti iš virškinimo trakto. </w:t>
      </w:r>
      <w:r w:rsidR="000E37D4" w:rsidRPr="00CE62B0">
        <w:rPr>
          <w:rFonts w:ascii="Times New Roman" w:eastAsia="Times New Roman" w:hAnsi="Times New Roman" w:cs="Times New Roman"/>
          <w:lang w:val="lt-LT" w:eastAsia="de-DE"/>
        </w:rPr>
        <w:t xml:space="preserve">Nustatyta, kad suvartojus dideles dozes, pasireiškia mieguistumas, </w:t>
      </w:r>
      <w:r w:rsidR="00531FD8" w:rsidRPr="00CE62B0">
        <w:rPr>
          <w:rFonts w:ascii="Times New Roman" w:eastAsia="Times New Roman" w:hAnsi="Times New Roman" w:cs="Times New Roman"/>
          <w:lang w:val="lt-LT" w:eastAsia="de-DE"/>
        </w:rPr>
        <w:t xml:space="preserve">apsvaigimas, krūtinės </w:t>
      </w:r>
      <w:r w:rsidR="000E37D4" w:rsidRPr="00CE62B0">
        <w:rPr>
          <w:rFonts w:ascii="Times New Roman" w:eastAsia="Times New Roman" w:hAnsi="Times New Roman" w:cs="Times New Roman"/>
          <w:lang w:val="lt-LT" w:eastAsia="de-DE"/>
        </w:rPr>
        <w:t xml:space="preserve">skausmas, </w:t>
      </w:r>
      <w:r w:rsidR="00531FD8" w:rsidRPr="00CE62B0">
        <w:rPr>
          <w:rFonts w:ascii="Times New Roman" w:eastAsia="Times New Roman" w:hAnsi="Times New Roman" w:cs="Times New Roman"/>
          <w:lang w:val="lt-LT" w:eastAsia="de-DE"/>
        </w:rPr>
        <w:t xml:space="preserve">juntamas </w:t>
      </w:r>
      <w:r w:rsidR="000E37D4" w:rsidRPr="00CE62B0">
        <w:rPr>
          <w:rFonts w:ascii="Times New Roman" w:eastAsia="Times New Roman" w:hAnsi="Times New Roman" w:cs="Times New Roman"/>
          <w:lang w:val="lt-LT" w:eastAsia="de-DE"/>
        </w:rPr>
        <w:t xml:space="preserve">stiprus </w:t>
      </w:r>
      <w:r w:rsidR="00531FD8" w:rsidRPr="00CE62B0">
        <w:rPr>
          <w:rFonts w:ascii="Times New Roman" w:eastAsia="Times New Roman" w:hAnsi="Times New Roman" w:cs="Times New Roman"/>
          <w:lang w:val="lt-LT" w:eastAsia="de-DE"/>
        </w:rPr>
        <w:t>dažnas</w:t>
      </w:r>
      <w:r w:rsidR="000E37D4" w:rsidRPr="00CE62B0">
        <w:rPr>
          <w:rFonts w:ascii="Times New Roman" w:eastAsia="Times New Roman" w:hAnsi="Times New Roman" w:cs="Times New Roman"/>
          <w:lang w:val="lt-LT" w:eastAsia="de-DE"/>
        </w:rPr>
        <w:t xml:space="preserve"> širdies plakimas, sąmonės netekimas, traukuliai (dažniausiai vaikams), silpnumas ir galvos svaigimas, kraujas šlapime, </w:t>
      </w:r>
      <w:bookmarkStart w:id="85" w:name="_Hlk171578576"/>
      <w:r w:rsidR="00F36943">
        <w:rPr>
          <w:rFonts w:ascii="Times New Roman" w:hAnsi="Times New Roman" w:cs="Times New Roman"/>
          <w:lang w:val="lt-LT"/>
        </w:rPr>
        <w:t>su</w:t>
      </w:r>
      <w:r w:rsidR="00F36943" w:rsidRPr="003B25D1">
        <w:rPr>
          <w:rFonts w:ascii="Times New Roman" w:hAnsi="Times New Roman" w:cs="Times New Roman"/>
          <w:lang w:val="lt-LT"/>
        </w:rPr>
        <w:t>maž</w:t>
      </w:r>
      <w:r w:rsidR="00F36943">
        <w:rPr>
          <w:rFonts w:ascii="Times New Roman" w:hAnsi="Times New Roman" w:cs="Times New Roman"/>
          <w:lang w:val="lt-LT"/>
        </w:rPr>
        <w:t>ėjęs</w:t>
      </w:r>
      <w:r w:rsidR="00F36943" w:rsidRPr="003B25D1">
        <w:rPr>
          <w:rFonts w:ascii="Times New Roman" w:hAnsi="Times New Roman" w:cs="Times New Roman"/>
          <w:lang w:val="lt-LT"/>
        </w:rPr>
        <w:t xml:space="preserve"> kalio kiekis kraujyje</w:t>
      </w:r>
      <w:bookmarkEnd w:id="85"/>
      <w:r w:rsidR="00F36943">
        <w:rPr>
          <w:rFonts w:ascii="Times New Roman" w:hAnsi="Times New Roman" w:cs="Times New Roman"/>
          <w:lang w:val="lt-LT"/>
        </w:rPr>
        <w:t xml:space="preserve">, </w:t>
      </w:r>
      <w:r w:rsidR="00531FD8" w:rsidRPr="00CE62B0">
        <w:rPr>
          <w:rFonts w:ascii="Times New Roman" w:eastAsia="Times New Roman" w:hAnsi="Times New Roman" w:cs="Times New Roman"/>
          <w:noProof/>
          <w:lang w:val="lt-LT"/>
        </w:rPr>
        <w:t xml:space="preserve">kepenų ir inkstų funkcijos sutrikimas, kvėpavimas susilpnėjimas (kvėpavimo slopinimas), staigus kraujospūdžio sumažėjimas, melsvai raudona odos ir gleivinių spalva (cianozė), </w:t>
      </w:r>
      <w:r w:rsidR="000E37D4" w:rsidRPr="00CE62B0">
        <w:rPr>
          <w:rFonts w:ascii="Times New Roman" w:eastAsia="Times New Roman" w:hAnsi="Times New Roman" w:cs="Times New Roman"/>
          <w:lang w:val="lt-LT" w:eastAsia="de-DE"/>
        </w:rPr>
        <w:t>šąlančio kūno jausmas ir kvėpavimo sutrikimai</w:t>
      </w:r>
      <w:r w:rsidR="00531FD8" w:rsidRPr="00CE62B0">
        <w:rPr>
          <w:rFonts w:ascii="Times New Roman" w:eastAsia="Times New Roman" w:hAnsi="Times New Roman" w:cs="Times New Roman"/>
          <w:lang w:val="lt-LT" w:eastAsia="de-DE"/>
        </w:rPr>
        <w:t>.</w:t>
      </w:r>
    </w:p>
    <w:p w14:paraId="79F1062C"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E86C284" w14:textId="5791F052" w:rsidR="000E37D4" w:rsidRDefault="000E37D4" w:rsidP="00F5756F">
      <w:pPr>
        <w:autoSpaceDE w:val="0"/>
        <w:autoSpaceDN w:val="0"/>
        <w:spacing w:after="0" w:line="240" w:lineRule="auto"/>
        <w:ind w:right="-1"/>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Specifinio priešnuodžio nėra. </w:t>
      </w:r>
    </w:p>
    <w:p w14:paraId="104D53E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199409C" w14:textId="77777777" w:rsidR="000E37D4" w:rsidRPr="00CE62B0" w:rsidRDefault="000E37D4" w:rsidP="00F5756F">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Pamiršus pavartoti Ibustar</w:t>
      </w:r>
    </w:p>
    <w:p w14:paraId="6F5049CE" w14:textId="3178A9B5" w:rsidR="000E37D4" w:rsidRPr="00733227" w:rsidRDefault="000E37D4" w:rsidP="00F5756F">
      <w:pPr>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b/>
          <w:bCs/>
          <w:lang w:val="lt-LT" w:eastAsia="x-none"/>
        </w:rPr>
        <w:t>Negalima</w:t>
      </w:r>
      <w:r w:rsidRPr="00733227">
        <w:rPr>
          <w:rFonts w:ascii="Times New Roman" w:eastAsia="Times New Roman" w:hAnsi="Times New Roman" w:cs="Times New Roman"/>
          <w:lang w:val="lt-LT" w:eastAsia="x-none"/>
        </w:rPr>
        <w:t xml:space="preserve"> vartoti dvigubos dozės</w:t>
      </w:r>
      <w:r w:rsidR="00023DA4">
        <w:rPr>
          <w:rFonts w:ascii="Times New Roman" w:eastAsia="Times New Roman" w:hAnsi="Times New Roman" w:cs="Times New Roman"/>
          <w:lang w:val="lt-LT" w:eastAsia="x-none"/>
        </w:rPr>
        <w:t>,</w:t>
      </w:r>
      <w:r w:rsidRPr="00733227">
        <w:rPr>
          <w:rFonts w:ascii="Times New Roman" w:eastAsia="Times New Roman" w:hAnsi="Times New Roman" w:cs="Times New Roman"/>
          <w:lang w:val="lt-LT" w:eastAsia="x-none"/>
        </w:rPr>
        <w:t xml:space="preserve"> norint kompensuoti praleistą dozę.</w:t>
      </w:r>
    </w:p>
    <w:p w14:paraId="762C5952"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E6BA357" w14:textId="77777777" w:rsidR="000E37D4" w:rsidRPr="00CE62B0" w:rsidRDefault="000E37D4" w:rsidP="00F5756F">
      <w:pPr>
        <w:spacing w:after="0" w:line="240" w:lineRule="auto"/>
        <w:rPr>
          <w:rFonts w:ascii="Times New Roman" w:eastAsia="Times New Roman" w:hAnsi="Times New Roman" w:cs="Times New Roman"/>
          <w:b/>
          <w:lang w:val="lt-LT"/>
        </w:rPr>
      </w:pPr>
      <w:r w:rsidRPr="00CE62B0">
        <w:rPr>
          <w:rFonts w:ascii="Times New Roman" w:eastAsia="Times New Roman" w:hAnsi="Times New Roman" w:cs="Times New Roman"/>
          <w:b/>
          <w:lang w:val="lt-LT"/>
        </w:rPr>
        <w:t>Nustojus vartoti Ibustar</w:t>
      </w:r>
    </w:p>
    <w:p w14:paraId="22660085"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kiltų daugiau klausimų dėl šio vaisto vartojimo, kreipkitės į gydytoją arba vaistininką.</w:t>
      </w:r>
    </w:p>
    <w:p w14:paraId="3E2EC5D5"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3685C37"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5A669AB"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86" w:name="_Toc129243142"/>
      <w:bookmarkStart w:id="87" w:name="_Toc129243267"/>
      <w:r w:rsidRPr="00733227">
        <w:rPr>
          <w:rFonts w:ascii="Times New Roman" w:eastAsia="Times New Roman" w:hAnsi="Times New Roman" w:cs="Times New Roman"/>
          <w:b/>
          <w:lang w:val="lt-LT" w:eastAsia="x-none"/>
        </w:rPr>
        <w:t>4.</w:t>
      </w:r>
      <w:r w:rsidRPr="00733227">
        <w:rPr>
          <w:rFonts w:ascii="Times New Roman" w:eastAsia="Times New Roman" w:hAnsi="Times New Roman" w:cs="Times New Roman"/>
          <w:b/>
          <w:lang w:val="lt-LT" w:eastAsia="x-none"/>
        </w:rPr>
        <w:tab/>
        <w:t>Galimas šalutinis poveikis</w:t>
      </w:r>
      <w:bookmarkEnd w:id="86"/>
      <w:bookmarkEnd w:id="87"/>
    </w:p>
    <w:p w14:paraId="0C30AE1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293BAFE"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Šis vaistas, kaip ir visi kiti, gali sukelti šalutinį poveikį, nors jis pasireiškia ne visiems žmonėms.</w:t>
      </w:r>
    </w:p>
    <w:p w14:paraId="387967CF"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24903942" w14:textId="29D6ED1F" w:rsidR="000E37D4" w:rsidRPr="00DC338E" w:rsidRDefault="003204DA" w:rsidP="00F5756F">
      <w:pPr>
        <w:spacing w:after="0" w:line="240" w:lineRule="auto"/>
        <w:rPr>
          <w:rFonts w:ascii="Times New Roman" w:eastAsia="Times New Roman" w:hAnsi="Times New Roman" w:cs="Times New Roman"/>
          <w:b/>
          <w:lang w:val="lt-LT" w:eastAsia="x-none"/>
        </w:rPr>
      </w:pPr>
      <w:r w:rsidRPr="00DC338E">
        <w:rPr>
          <w:rFonts w:ascii="Times New Roman" w:eastAsia="Times New Roman" w:hAnsi="Times New Roman" w:cs="Times New Roman"/>
          <w:b/>
          <w:lang w:val="lt-LT" w:eastAsia="x-none"/>
        </w:rPr>
        <w:t>Galimas šalutinis</w:t>
      </w:r>
      <w:r w:rsidR="000E37D4" w:rsidRPr="00DC338E">
        <w:rPr>
          <w:rFonts w:ascii="Times New Roman" w:eastAsia="Times New Roman" w:hAnsi="Times New Roman" w:cs="Times New Roman"/>
          <w:b/>
          <w:lang w:val="lt-LT" w:eastAsia="x-none"/>
        </w:rPr>
        <w:t xml:space="preserve"> poveiki</w:t>
      </w:r>
      <w:r w:rsidRPr="00DC338E">
        <w:rPr>
          <w:rFonts w:ascii="Times New Roman" w:eastAsia="Times New Roman" w:hAnsi="Times New Roman" w:cs="Times New Roman"/>
          <w:b/>
          <w:lang w:val="lt-LT" w:eastAsia="x-none"/>
        </w:rPr>
        <w:t>s</w:t>
      </w:r>
    </w:p>
    <w:p w14:paraId="4DEA48F0" w14:textId="77777777" w:rsidR="003204DA" w:rsidRPr="00733227" w:rsidRDefault="003204DA" w:rsidP="00F5756F">
      <w:pPr>
        <w:spacing w:after="0" w:line="240" w:lineRule="auto"/>
        <w:rPr>
          <w:rFonts w:ascii="Times New Roman" w:eastAsia="Times New Roman" w:hAnsi="Times New Roman" w:cs="Times New Roman"/>
          <w:u w:val="single"/>
          <w:lang w:val="lt-LT" w:eastAsia="x-none"/>
        </w:rPr>
      </w:pPr>
    </w:p>
    <w:p w14:paraId="4BF15046" w14:textId="68EA7DD1"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Į </w:t>
      </w:r>
      <w:r w:rsidR="00220390">
        <w:rPr>
          <w:rFonts w:ascii="Times New Roman" w:eastAsia="Times New Roman" w:hAnsi="Times New Roman" w:cs="Times New Roman"/>
          <w:lang w:val="lt-LT" w:eastAsia="de-DE"/>
        </w:rPr>
        <w:t xml:space="preserve">toliau pateiktą </w:t>
      </w:r>
      <w:r w:rsidRPr="00733227">
        <w:rPr>
          <w:rFonts w:ascii="Times New Roman" w:eastAsia="Times New Roman" w:hAnsi="Times New Roman" w:cs="Times New Roman"/>
          <w:lang w:val="lt-LT" w:eastAsia="de-DE"/>
        </w:rPr>
        <w:t>nepageidaujam</w:t>
      </w:r>
      <w:r w:rsidR="00220390">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poveiki</w:t>
      </w:r>
      <w:r w:rsidR="00220390">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sąrašą </w:t>
      </w:r>
      <w:r w:rsidR="00220390">
        <w:rPr>
          <w:rFonts w:ascii="Times New Roman" w:eastAsia="Times New Roman" w:hAnsi="Times New Roman" w:cs="Times New Roman"/>
          <w:lang w:val="lt-LT" w:eastAsia="de-DE"/>
        </w:rPr>
        <w:t xml:space="preserve">yra </w:t>
      </w:r>
      <w:r w:rsidRPr="00733227">
        <w:rPr>
          <w:rFonts w:ascii="Times New Roman" w:eastAsia="Times New Roman" w:hAnsi="Times New Roman" w:cs="Times New Roman"/>
          <w:lang w:val="lt-LT" w:eastAsia="de-DE"/>
        </w:rPr>
        <w:t>įtraukti visi nepageidaujam</w:t>
      </w:r>
      <w:r w:rsidR="00220390">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poveiki</w:t>
      </w:r>
      <w:r w:rsidR="00220390">
        <w:rPr>
          <w:rFonts w:ascii="Times New Roman" w:eastAsia="Times New Roman" w:hAnsi="Times New Roman" w:cs="Times New Roman"/>
          <w:lang w:val="lt-LT" w:eastAsia="de-DE"/>
        </w:rPr>
        <w:t>o reiškiniai</w:t>
      </w:r>
      <w:r w:rsidRPr="00733227">
        <w:rPr>
          <w:rFonts w:ascii="Times New Roman" w:eastAsia="Times New Roman" w:hAnsi="Times New Roman" w:cs="Times New Roman"/>
          <w:lang w:val="lt-LT" w:eastAsia="de-DE"/>
        </w:rPr>
        <w:t xml:space="preserve">, apie kuriuos buvo </w:t>
      </w:r>
      <w:r w:rsidR="00220390">
        <w:rPr>
          <w:rFonts w:ascii="Times New Roman" w:eastAsia="Times New Roman" w:hAnsi="Times New Roman" w:cs="Times New Roman"/>
          <w:lang w:val="lt-LT" w:eastAsia="de-DE"/>
        </w:rPr>
        <w:t>pranešta</w:t>
      </w:r>
      <w:r w:rsidR="0022039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gydant ibuprofenu, </w:t>
      </w:r>
      <w:r w:rsidR="00220390">
        <w:rPr>
          <w:rFonts w:ascii="Times New Roman" w:eastAsia="Times New Roman" w:hAnsi="Times New Roman" w:cs="Times New Roman"/>
          <w:lang w:val="lt-LT" w:eastAsia="de-DE"/>
        </w:rPr>
        <w:t>įskaitant</w:t>
      </w:r>
      <w:r w:rsidRPr="00733227">
        <w:rPr>
          <w:rFonts w:ascii="Times New Roman" w:eastAsia="Times New Roman" w:hAnsi="Times New Roman" w:cs="Times New Roman"/>
          <w:lang w:val="lt-LT" w:eastAsia="de-DE"/>
        </w:rPr>
        <w:t xml:space="preserve"> pasireišk</w:t>
      </w:r>
      <w:r w:rsidR="00220390">
        <w:rPr>
          <w:rFonts w:ascii="Times New Roman" w:eastAsia="Times New Roman" w:hAnsi="Times New Roman" w:cs="Times New Roman"/>
          <w:lang w:val="lt-LT" w:eastAsia="de-DE"/>
        </w:rPr>
        <w:t>usius</w:t>
      </w:r>
      <w:r w:rsidRPr="00733227">
        <w:rPr>
          <w:rFonts w:ascii="Times New Roman" w:eastAsia="Times New Roman" w:hAnsi="Times New Roman" w:cs="Times New Roman"/>
          <w:lang w:val="lt-LT" w:eastAsia="de-DE"/>
        </w:rPr>
        <w:t xml:space="preserve"> </w:t>
      </w:r>
      <w:r w:rsidR="00220390">
        <w:rPr>
          <w:rFonts w:ascii="Times New Roman" w:eastAsia="Times New Roman" w:hAnsi="Times New Roman" w:cs="Times New Roman"/>
          <w:lang w:val="lt-LT" w:eastAsia="de-DE"/>
        </w:rPr>
        <w:t>ilgą laiką</w:t>
      </w:r>
      <w:r w:rsidR="0022039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gydant </w:t>
      </w:r>
      <w:r w:rsidR="00220390" w:rsidRPr="00733227">
        <w:rPr>
          <w:rFonts w:ascii="Times New Roman" w:eastAsia="Times New Roman" w:hAnsi="Times New Roman" w:cs="Times New Roman"/>
          <w:lang w:val="lt-LT" w:eastAsia="de-DE"/>
        </w:rPr>
        <w:t>didel</w:t>
      </w:r>
      <w:r w:rsidR="00220390">
        <w:rPr>
          <w:rFonts w:ascii="Times New Roman" w:eastAsia="Times New Roman" w:hAnsi="Times New Roman" w:cs="Times New Roman"/>
          <w:lang w:val="lt-LT" w:eastAsia="de-DE"/>
        </w:rPr>
        <w:t>e</w:t>
      </w:r>
      <w:r w:rsidR="00220390" w:rsidRPr="00733227">
        <w:rPr>
          <w:rFonts w:ascii="Times New Roman" w:eastAsia="Times New Roman" w:hAnsi="Times New Roman" w:cs="Times New Roman"/>
          <w:lang w:val="lt-LT" w:eastAsia="de-DE"/>
        </w:rPr>
        <w:t xml:space="preserve"> doz</w:t>
      </w:r>
      <w:r w:rsidR="00220390">
        <w:rPr>
          <w:rFonts w:ascii="Times New Roman" w:eastAsia="Times New Roman" w:hAnsi="Times New Roman" w:cs="Times New Roman"/>
          <w:lang w:val="lt-LT" w:eastAsia="de-DE"/>
        </w:rPr>
        <w:t xml:space="preserve">e </w:t>
      </w:r>
      <w:r w:rsidRPr="00733227">
        <w:rPr>
          <w:rFonts w:ascii="Times New Roman" w:eastAsia="Times New Roman" w:hAnsi="Times New Roman" w:cs="Times New Roman"/>
          <w:lang w:val="lt-LT" w:eastAsia="de-DE"/>
        </w:rPr>
        <w:t>reumatu sergančius pacientus. Nepageidauj</w:t>
      </w:r>
      <w:r w:rsidR="00220390">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poveiki</w:t>
      </w:r>
      <w:r w:rsidR="00220390">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sidR="00220390">
        <w:rPr>
          <w:rFonts w:ascii="Times New Roman" w:eastAsia="Times New Roman" w:hAnsi="Times New Roman" w:cs="Times New Roman"/>
          <w:lang w:val="lt-LT" w:eastAsia="de-DE"/>
        </w:rPr>
        <w:t>kuris p</w:t>
      </w:r>
      <w:r w:rsidR="00D82BEA">
        <w:rPr>
          <w:rFonts w:ascii="Times New Roman" w:eastAsia="Times New Roman" w:hAnsi="Times New Roman" w:cs="Times New Roman"/>
          <w:lang w:val="lt-LT" w:eastAsia="de-DE"/>
        </w:rPr>
        <w:t>a</w:t>
      </w:r>
      <w:r w:rsidR="00220390">
        <w:rPr>
          <w:rFonts w:ascii="Times New Roman" w:eastAsia="Times New Roman" w:hAnsi="Times New Roman" w:cs="Times New Roman"/>
          <w:lang w:val="lt-LT" w:eastAsia="de-DE"/>
        </w:rPr>
        <w:t>sireiškė</w:t>
      </w:r>
      <w:r w:rsidRPr="00733227">
        <w:rPr>
          <w:rFonts w:ascii="Times New Roman" w:eastAsia="Times New Roman" w:hAnsi="Times New Roman" w:cs="Times New Roman"/>
          <w:lang w:val="lt-LT" w:eastAsia="de-DE"/>
        </w:rPr>
        <w:t xml:space="preserve"> dažniau nei labai retai, </w:t>
      </w:r>
      <w:r w:rsidR="00220390">
        <w:rPr>
          <w:rFonts w:ascii="Times New Roman" w:eastAsia="Times New Roman" w:hAnsi="Times New Roman" w:cs="Times New Roman"/>
          <w:lang w:val="lt-LT" w:eastAsia="de-DE"/>
        </w:rPr>
        <w:t xml:space="preserve">dažnis </w:t>
      </w:r>
      <w:r w:rsidRPr="00733227">
        <w:rPr>
          <w:rFonts w:ascii="Times New Roman" w:eastAsia="Times New Roman" w:hAnsi="Times New Roman" w:cs="Times New Roman"/>
          <w:lang w:val="lt-LT" w:eastAsia="de-DE"/>
        </w:rPr>
        <w:t xml:space="preserve">yra </w:t>
      </w:r>
      <w:r w:rsidR="00220390" w:rsidRPr="00CE62B0">
        <w:rPr>
          <w:rFonts w:ascii="Times New Roman" w:eastAsia="Times New Roman" w:hAnsi="Times New Roman" w:cs="Times New Roman"/>
          <w:noProof/>
          <w:lang w:val="lt-LT"/>
        </w:rPr>
        <w:t xml:space="preserve">pagrįstas duomenimis, gautais trumpą laikotarpį vartojant ne didesnes kaip </w:t>
      </w:r>
      <w:r w:rsidRPr="00733227">
        <w:rPr>
          <w:rFonts w:ascii="Times New Roman" w:eastAsia="Times New Roman" w:hAnsi="Times New Roman" w:cs="Times New Roman"/>
          <w:lang w:val="lt-LT" w:eastAsia="de-DE"/>
        </w:rPr>
        <w:t>1</w:t>
      </w:r>
      <w:r w:rsidR="0022039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200</w:t>
      </w:r>
      <w:r w:rsidR="0022039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mg </w:t>
      </w:r>
      <w:r w:rsidR="00220390" w:rsidRPr="00CE62B0">
        <w:rPr>
          <w:rFonts w:ascii="Times New Roman" w:eastAsia="Times New Roman" w:hAnsi="Times New Roman" w:cs="Times New Roman"/>
          <w:noProof/>
          <w:lang w:val="lt-LT"/>
        </w:rPr>
        <w:t xml:space="preserve">geriamojo ibuprofeno paros dozes </w:t>
      </w:r>
      <w:r w:rsidRPr="00733227">
        <w:rPr>
          <w:rFonts w:ascii="Times New Roman" w:eastAsia="Times New Roman" w:hAnsi="Times New Roman" w:cs="Times New Roman"/>
          <w:lang w:val="lt-LT" w:eastAsia="de-DE"/>
        </w:rPr>
        <w:t>(</w:t>
      </w:r>
      <w:r w:rsidR="00220390" w:rsidRPr="00CE62B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3</w:t>
      </w:r>
      <w:r w:rsidR="00220390">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 xml:space="preserve">Ibustar tabletės) </w:t>
      </w:r>
      <w:r w:rsidR="00220390" w:rsidRPr="00CE62B0">
        <w:rPr>
          <w:rFonts w:ascii="Times New Roman" w:eastAsia="Times New Roman" w:hAnsi="Times New Roman" w:cs="Times New Roman"/>
          <w:noProof/>
          <w:lang w:val="lt-LT"/>
        </w:rPr>
        <w:t xml:space="preserve">ir didžiausią 1 800 mg paros dozę </w:t>
      </w:r>
      <w:r w:rsidRPr="00733227">
        <w:rPr>
          <w:rFonts w:ascii="Times New Roman" w:eastAsia="Times New Roman" w:hAnsi="Times New Roman" w:cs="Times New Roman"/>
          <w:lang w:val="lt-LT" w:eastAsia="de-DE"/>
        </w:rPr>
        <w:t>žvakutėmis.</w:t>
      </w:r>
    </w:p>
    <w:p w14:paraId="03A16939" w14:textId="77777777" w:rsidR="000E37D4" w:rsidRPr="00733227" w:rsidRDefault="000E37D4" w:rsidP="00F5756F">
      <w:pPr>
        <w:autoSpaceDE w:val="0"/>
        <w:autoSpaceDN w:val="0"/>
        <w:spacing w:after="0" w:line="240" w:lineRule="auto"/>
        <w:ind w:left="1843" w:right="284"/>
        <w:rPr>
          <w:rFonts w:ascii="Times New Roman" w:eastAsia="Times New Roman" w:hAnsi="Times New Roman" w:cs="Times New Roman"/>
          <w:lang w:val="lt-LT" w:eastAsia="de-DE"/>
        </w:rPr>
      </w:pPr>
    </w:p>
    <w:p w14:paraId="624E5060" w14:textId="7D91775F"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Reikia </w:t>
      </w:r>
      <w:r w:rsidR="00220390">
        <w:rPr>
          <w:rFonts w:ascii="Times New Roman" w:eastAsia="Times New Roman" w:hAnsi="Times New Roman" w:cs="Times New Roman"/>
          <w:lang w:val="lt-LT" w:eastAsia="de-DE"/>
        </w:rPr>
        <w:t>atsižvelgti į tai, kad toliau išvardytos</w:t>
      </w:r>
      <w:r w:rsidR="0022039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nepageidaujam</w:t>
      </w:r>
      <w:r w:rsidR="00220390">
        <w:rPr>
          <w:rFonts w:ascii="Times New Roman" w:eastAsia="Times New Roman" w:hAnsi="Times New Roman" w:cs="Times New Roman"/>
          <w:lang w:val="lt-LT" w:eastAsia="de-DE"/>
        </w:rPr>
        <w:t>os</w:t>
      </w:r>
      <w:r w:rsidRPr="00733227">
        <w:rPr>
          <w:rFonts w:ascii="Times New Roman" w:eastAsia="Times New Roman" w:hAnsi="Times New Roman" w:cs="Times New Roman"/>
          <w:lang w:val="lt-LT" w:eastAsia="de-DE"/>
        </w:rPr>
        <w:t xml:space="preserve"> </w:t>
      </w:r>
      <w:r w:rsidR="00220390">
        <w:rPr>
          <w:rFonts w:ascii="Times New Roman" w:eastAsia="Times New Roman" w:hAnsi="Times New Roman" w:cs="Times New Roman"/>
          <w:lang w:val="lt-LT" w:eastAsia="de-DE"/>
        </w:rPr>
        <w:t>reakcijos</w:t>
      </w:r>
      <w:r w:rsidR="00220390"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į vaistą daugiausia</w:t>
      </w:r>
      <w:r w:rsidR="00220390">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 priklauso nuo dozės</w:t>
      </w:r>
      <w:r w:rsidR="00220390">
        <w:rPr>
          <w:rFonts w:ascii="Times New Roman" w:eastAsia="Times New Roman" w:hAnsi="Times New Roman" w:cs="Times New Roman"/>
          <w:lang w:val="lt-LT" w:eastAsia="de-DE"/>
        </w:rPr>
        <w:t xml:space="preserve"> ir būna skirtingos kiekvienam pacientui</w:t>
      </w:r>
      <w:r w:rsidRPr="00733227">
        <w:rPr>
          <w:rFonts w:ascii="Times New Roman" w:eastAsia="Times New Roman" w:hAnsi="Times New Roman" w:cs="Times New Roman"/>
          <w:lang w:val="lt-LT" w:eastAsia="de-DE"/>
        </w:rPr>
        <w:t>.</w:t>
      </w:r>
    </w:p>
    <w:p w14:paraId="716E5434"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30A14D39" w14:textId="19D7343B" w:rsidR="000E37D4"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Dažniausiai </w:t>
      </w:r>
      <w:r w:rsidR="00D136D2">
        <w:rPr>
          <w:rFonts w:ascii="Times New Roman" w:eastAsia="Times New Roman" w:hAnsi="Times New Roman" w:cs="Times New Roman"/>
          <w:lang w:val="lt-LT" w:eastAsia="de-DE"/>
        </w:rPr>
        <w:t xml:space="preserve">buvo </w:t>
      </w:r>
      <w:r w:rsidRPr="00733227">
        <w:rPr>
          <w:rFonts w:ascii="Times New Roman" w:eastAsia="Times New Roman" w:hAnsi="Times New Roman" w:cs="Times New Roman"/>
          <w:lang w:val="lt-LT" w:eastAsia="de-DE"/>
        </w:rPr>
        <w:t xml:space="preserve">stebėtas </w:t>
      </w:r>
      <w:r w:rsidR="00D136D2">
        <w:rPr>
          <w:rFonts w:ascii="Times New Roman" w:eastAsia="Times New Roman" w:hAnsi="Times New Roman" w:cs="Times New Roman"/>
          <w:lang w:val="lt-LT" w:eastAsia="de-DE"/>
        </w:rPr>
        <w:t>šalutinis</w:t>
      </w:r>
      <w:r w:rsidR="00D136D2"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 xml:space="preserve">poveikis virškinimo traktui. Gali atsirasti </w:t>
      </w:r>
      <w:r w:rsidR="00D136D2" w:rsidRPr="00CE62B0">
        <w:rPr>
          <w:rFonts w:ascii="Times New Roman" w:eastAsia="Times New Roman" w:hAnsi="Times New Roman" w:cs="Times New Roman"/>
          <w:szCs w:val="24"/>
          <w:lang w:val="lt-LT"/>
        </w:rPr>
        <w:t>skrandžio ir (ar) dvylikapirštės žarnos opų (</w:t>
      </w:r>
      <w:r w:rsidRPr="00733227">
        <w:rPr>
          <w:rFonts w:ascii="Times New Roman" w:eastAsia="Times New Roman" w:hAnsi="Times New Roman" w:cs="Times New Roman"/>
          <w:lang w:val="lt-LT" w:eastAsia="de-DE"/>
        </w:rPr>
        <w:t>pepsinė opa</w:t>
      </w:r>
      <w:r w:rsidR="00D136D2">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w:t>
      </w:r>
      <w:r w:rsidR="00D136D2">
        <w:rPr>
          <w:rFonts w:ascii="Times New Roman" w:eastAsia="Times New Roman" w:hAnsi="Times New Roman" w:cs="Times New Roman"/>
          <w:lang w:val="lt-LT" w:eastAsia="de-DE"/>
        </w:rPr>
        <w:t xml:space="preserve">virškinimo trakto </w:t>
      </w:r>
      <w:r w:rsidRPr="00733227">
        <w:rPr>
          <w:rFonts w:ascii="Times New Roman" w:eastAsia="Times New Roman" w:hAnsi="Times New Roman" w:cs="Times New Roman"/>
          <w:lang w:val="lt-LT" w:eastAsia="de-DE"/>
        </w:rPr>
        <w:t xml:space="preserve">prakiurimas arba kraujavimas iš virškinimo trakto, kuris, ypač senyviems </w:t>
      </w:r>
      <w:r w:rsidR="00D136D2">
        <w:rPr>
          <w:rFonts w:ascii="Times New Roman" w:eastAsia="Times New Roman" w:hAnsi="Times New Roman" w:cs="Times New Roman"/>
          <w:lang w:val="lt-LT" w:eastAsia="de-DE"/>
        </w:rPr>
        <w:t>žmonėms</w:t>
      </w:r>
      <w:r w:rsidRPr="00733227">
        <w:rPr>
          <w:rFonts w:ascii="Times New Roman" w:eastAsia="Times New Roman" w:hAnsi="Times New Roman" w:cs="Times New Roman"/>
          <w:lang w:val="lt-LT" w:eastAsia="de-DE"/>
        </w:rPr>
        <w:t xml:space="preserve">, gali būti mirtinas (žr. </w:t>
      </w:r>
      <w:r w:rsidR="00D136D2" w:rsidRPr="00CE62B0">
        <w:rPr>
          <w:rFonts w:ascii="Times New Roman" w:eastAsia="Times New Roman" w:hAnsi="Times New Roman" w:cs="Times New Roman"/>
          <w:noProof/>
          <w:lang w:val="lt-LT"/>
        </w:rPr>
        <w:t xml:space="preserve">2 skyriuje </w:t>
      </w:r>
      <w:r w:rsidRPr="00733227">
        <w:rPr>
          <w:rFonts w:ascii="Times New Roman" w:eastAsia="Times New Roman" w:hAnsi="Times New Roman" w:cs="Times New Roman"/>
          <w:lang w:val="lt-LT" w:eastAsia="de-DE"/>
        </w:rPr>
        <w:t>skyrelį. „</w:t>
      </w:r>
      <w:r w:rsidRPr="00733227">
        <w:rPr>
          <w:rFonts w:ascii="Times New Roman" w:eastAsia="Times New Roman" w:hAnsi="Times New Roman" w:cs="Times New Roman"/>
          <w:bCs/>
          <w:lang w:val="lt-LT" w:eastAsia="de-DE"/>
        </w:rPr>
        <w:t>Įspėjimai ir atsargumo priemonės</w:t>
      </w:r>
      <w:r w:rsidRPr="00733227">
        <w:rPr>
          <w:rFonts w:ascii="Times New Roman" w:eastAsia="Times New Roman" w:hAnsi="Times New Roman" w:cs="Times New Roman"/>
          <w:lang w:val="lt-LT" w:eastAsia="de-DE"/>
        </w:rPr>
        <w:t xml:space="preserve">“). </w:t>
      </w:r>
    </w:p>
    <w:p w14:paraId="61350AB4" w14:textId="77777777" w:rsidR="00D136D2" w:rsidRPr="00733227" w:rsidRDefault="00D136D2" w:rsidP="00F5756F">
      <w:pPr>
        <w:autoSpaceDE w:val="0"/>
        <w:autoSpaceDN w:val="0"/>
        <w:spacing w:after="0" w:line="240" w:lineRule="auto"/>
        <w:ind w:right="284"/>
        <w:rPr>
          <w:rFonts w:ascii="Times New Roman" w:eastAsia="Times New Roman" w:hAnsi="Times New Roman" w:cs="Times New Roman"/>
          <w:lang w:val="lt-LT" w:eastAsia="de-DE"/>
        </w:rPr>
      </w:pPr>
    </w:p>
    <w:p w14:paraId="371C40A0" w14:textId="592BC4A4" w:rsidR="000E37D4"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Gauta pranešimų apie </w:t>
      </w:r>
      <w:r w:rsidR="00B471C1">
        <w:rPr>
          <w:rFonts w:ascii="Times New Roman" w:eastAsia="Times New Roman" w:hAnsi="Times New Roman" w:cs="Times New Roman"/>
          <w:lang w:val="lt-LT" w:eastAsia="de-DE"/>
        </w:rPr>
        <w:t xml:space="preserve">po pavartojimo pasireiškusius </w:t>
      </w:r>
      <w:r w:rsidRPr="00733227">
        <w:rPr>
          <w:rFonts w:ascii="Times New Roman" w:eastAsia="Times New Roman" w:hAnsi="Times New Roman" w:cs="Times New Roman"/>
          <w:lang w:val="lt-LT" w:eastAsia="de-DE"/>
        </w:rPr>
        <w:t>pykinimą, vėmimą, viduriavimą, vidurių pūtimą, vidurių užkietėjimą, virškinimo sutrikimą, pilvo skausmą, juodas išmatas, vėmimą krauju, burnos gleivinės uždegim</w:t>
      </w:r>
      <w:r w:rsidR="00B471C1">
        <w:rPr>
          <w:rFonts w:ascii="Times New Roman" w:eastAsia="Times New Roman" w:hAnsi="Times New Roman" w:cs="Times New Roman"/>
          <w:lang w:val="lt-LT" w:eastAsia="de-DE"/>
        </w:rPr>
        <w:t xml:space="preserve">ą su </w:t>
      </w:r>
      <w:r w:rsidRPr="00733227">
        <w:rPr>
          <w:rFonts w:ascii="Times New Roman" w:eastAsia="Times New Roman" w:hAnsi="Times New Roman" w:cs="Times New Roman"/>
          <w:lang w:val="lt-LT" w:eastAsia="de-DE"/>
        </w:rPr>
        <w:t>opėjim</w:t>
      </w:r>
      <w:r w:rsidR="00B471C1">
        <w:rPr>
          <w:rFonts w:ascii="Times New Roman" w:eastAsia="Times New Roman" w:hAnsi="Times New Roman" w:cs="Times New Roman"/>
          <w:lang w:val="lt-LT" w:eastAsia="de-DE"/>
        </w:rPr>
        <w:t>u (</w:t>
      </w:r>
      <w:r w:rsidR="00B471C1" w:rsidRPr="00733227">
        <w:rPr>
          <w:rFonts w:ascii="Times New Roman" w:eastAsia="Times New Roman" w:hAnsi="Times New Roman" w:cs="Times New Roman"/>
          <w:lang w:val="lt-LT" w:eastAsia="de-DE"/>
        </w:rPr>
        <w:t>opin</w:t>
      </w:r>
      <w:r w:rsidR="00B471C1">
        <w:rPr>
          <w:rFonts w:ascii="Times New Roman" w:eastAsia="Times New Roman" w:hAnsi="Times New Roman" w:cs="Times New Roman"/>
          <w:lang w:val="lt-LT" w:eastAsia="de-DE"/>
        </w:rPr>
        <w:t>is</w:t>
      </w:r>
      <w:r w:rsidR="00B471C1" w:rsidRPr="00733227">
        <w:rPr>
          <w:rFonts w:ascii="Times New Roman" w:eastAsia="Times New Roman" w:hAnsi="Times New Roman" w:cs="Times New Roman"/>
          <w:lang w:val="lt-LT" w:eastAsia="de-DE"/>
        </w:rPr>
        <w:t xml:space="preserve"> stomatit</w:t>
      </w:r>
      <w:r w:rsidR="00B471C1">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w:t>
      </w:r>
      <w:r w:rsidR="00B471C1">
        <w:rPr>
          <w:rFonts w:ascii="Times New Roman" w:eastAsia="Times New Roman" w:hAnsi="Times New Roman" w:cs="Times New Roman"/>
          <w:lang w:val="lt-LT" w:eastAsia="de-DE"/>
        </w:rPr>
        <w:t>žarnyno sutrikimų (</w:t>
      </w:r>
      <w:r w:rsidRPr="00733227">
        <w:rPr>
          <w:rFonts w:ascii="Times New Roman" w:eastAsia="Times New Roman" w:hAnsi="Times New Roman" w:cs="Times New Roman"/>
          <w:lang w:val="lt-LT" w:eastAsia="de-DE"/>
        </w:rPr>
        <w:t>kolito ir Krono ligos</w:t>
      </w:r>
      <w:r w:rsidR="00B471C1">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pa</w:t>
      </w:r>
      <w:r w:rsidR="00B471C1">
        <w:rPr>
          <w:rFonts w:ascii="Times New Roman" w:eastAsia="Times New Roman" w:hAnsi="Times New Roman" w:cs="Times New Roman"/>
          <w:lang w:val="lt-LT" w:eastAsia="de-DE"/>
        </w:rPr>
        <w:t>sunk</w:t>
      </w:r>
      <w:r w:rsidRPr="00733227">
        <w:rPr>
          <w:rFonts w:ascii="Times New Roman" w:eastAsia="Times New Roman" w:hAnsi="Times New Roman" w:cs="Times New Roman"/>
          <w:lang w:val="lt-LT" w:eastAsia="de-DE"/>
        </w:rPr>
        <w:t xml:space="preserve">ėjimą (žr. </w:t>
      </w:r>
      <w:r w:rsidR="00B471C1" w:rsidRPr="00CE62B0">
        <w:rPr>
          <w:rFonts w:ascii="Times New Roman" w:eastAsia="Times New Roman" w:hAnsi="Times New Roman" w:cs="Times New Roman"/>
          <w:noProof/>
          <w:lang w:val="lt-LT"/>
        </w:rPr>
        <w:t xml:space="preserve">2 skyriuje </w:t>
      </w:r>
      <w:r w:rsidRPr="00733227">
        <w:rPr>
          <w:rFonts w:ascii="Times New Roman" w:eastAsia="Times New Roman" w:hAnsi="Times New Roman" w:cs="Times New Roman"/>
          <w:lang w:val="lt-LT" w:eastAsia="de-DE"/>
        </w:rPr>
        <w:t>skyrelį „</w:t>
      </w:r>
      <w:r w:rsidRPr="00733227">
        <w:rPr>
          <w:rFonts w:ascii="Times New Roman" w:eastAsia="Times New Roman" w:hAnsi="Times New Roman" w:cs="Times New Roman"/>
          <w:bCs/>
          <w:lang w:val="lt-LT" w:eastAsia="de-DE"/>
        </w:rPr>
        <w:t>Įspėjimai ir atsargumo priemonės</w:t>
      </w:r>
      <w:r w:rsidRPr="00733227">
        <w:rPr>
          <w:rFonts w:ascii="Times New Roman" w:eastAsia="Times New Roman" w:hAnsi="Times New Roman" w:cs="Times New Roman"/>
          <w:lang w:val="lt-LT" w:eastAsia="de-DE"/>
        </w:rPr>
        <w:t xml:space="preserve">“). </w:t>
      </w:r>
    </w:p>
    <w:p w14:paraId="77E4391C" w14:textId="77777777" w:rsidR="00B471C1" w:rsidRPr="00733227" w:rsidRDefault="00B471C1" w:rsidP="00F5756F">
      <w:pPr>
        <w:autoSpaceDE w:val="0"/>
        <w:autoSpaceDN w:val="0"/>
        <w:spacing w:after="0" w:line="240" w:lineRule="auto"/>
        <w:ind w:right="284"/>
        <w:rPr>
          <w:rFonts w:ascii="Times New Roman" w:eastAsia="Times New Roman" w:hAnsi="Times New Roman" w:cs="Times New Roman"/>
          <w:lang w:val="lt-LT" w:eastAsia="de-DE"/>
        </w:rPr>
      </w:pPr>
    </w:p>
    <w:p w14:paraId="51E80773" w14:textId="4783699A"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Retesniais atvejais </w:t>
      </w:r>
      <w:r w:rsidR="00B471C1">
        <w:rPr>
          <w:rFonts w:ascii="Times New Roman" w:eastAsia="Times New Roman" w:hAnsi="Times New Roman" w:cs="Times New Roman"/>
          <w:lang w:val="lt-LT" w:eastAsia="de-DE"/>
        </w:rPr>
        <w:t>pasireiškė</w:t>
      </w:r>
      <w:r w:rsidRPr="00733227">
        <w:rPr>
          <w:rFonts w:ascii="Times New Roman" w:eastAsia="Times New Roman" w:hAnsi="Times New Roman" w:cs="Times New Roman"/>
          <w:lang w:val="lt-LT" w:eastAsia="de-DE"/>
        </w:rPr>
        <w:t xml:space="preserve"> skrandžio gleivinės uždegimas</w:t>
      </w:r>
      <w:r w:rsidR="00B471C1">
        <w:rPr>
          <w:rFonts w:ascii="Times New Roman" w:eastAsia="Times New Roman" w:hAnsi="Times New Roman" w:cs="Times New Roman"/>
          <w:lang w:val="lt-LT" w:eastAsia="de-DE"/>
        </w:rPr>
        <w:t xml:space="preserve"> (gastritas)</w:t>
      </w:r>
      <w:r w:rsidRPr="00733227">
        <w:rPr>
          <w:rFonts w:ascii="Times New Roman" w:eastAsia="Times New Roman" w:hAnsi="Times New Roman" w:cs="Times New Roman"/>
          <w:lang w:val="lt-LT" w:eastAsia="de-DE"/>
        </w:rPr>
        <w:t>. Kraujavimo iš virškinimo trakto rizika ypač priklauso nuo doz</w:t>
      </w:r>
      <w:r w:rsidR="00B471C1">
        <w:rPr>
          <w:rFonts w:ascii="Times New Roman" w:eastAsia="Times New Roman" w:hAnsi="Times New Roman" w:cs="Times New Roman"/>
          <w:lang w:val="lt-LT" w:eastAsia="de-DE"/>
        </w:rPr>
        <w:t>ės dydžio</w:t>
      </w:r>
      <w:r w:rsidRPr="00733227">
        <w:rPr>
          <w:rFonts w:ascii="Times New Roman" w:eastAsia="Times New Roman" w:hAnsi="Times New Roman" w:cs="Times New Roman"/>
          <w:lang w:val="lt-LT" w:eastAsia="de-DE"/>
        </w:rPr>
        <w:t xml:space="preserve"> ir gydymo trukmės.</w:t>
      </w:r>
    </w:p>
    <w:p w14:paraId="4D72B200" w14:textId="77777777" w:rsidR="000E37D4" w:rsidRPr="00733227" w:rsidRDefault="000E37D4" w:rsidP="00F5756F">
      <w:pPr>
        <w:autoSpaceDE w:val="0"/>
        <w:autoSpaceDN w:val="0"/>
        <w:spacing w:after="0" w:line="240" w:lineRule="auto"/>
        <w:ind w:right="284"/>
        <w:rPr>
          <w:rFonts w:ascii="Times New Roman" w:eastAsia="Times New Roman" w:hAnsi="Times New Roman" w:cs="Times New Roman"/>
          <w:lang w:val="lt-LT" w:eastAsia="de-DE"/>
        </w:rPr>
      </w:pPr>
    </w:p>
    <w:p w14:paraId="2E487DBB" w14:textId="5F5F5F1B" w:rsidR="000E37D4" w:rsidRDefault="00F77598" w:rsidP="00F5756F">
      <w:pPr>
        <w:autoSpaceDE w:val="0"/>
        <w:autoSpaceDN w:val="0"/>
        <w:spacing w:after="0" w:line="240" w:lineRule="auto"/>
        <w:ind w:right="284"/>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G</w:t>
      </w:r>
      <w:r w:rsidR="000E37D4" w:rsidRPr="00733227">
        <w:rPr>
          <w:rFonts w:ascii="Times New Roman" w:eastAsia="Times New Roman" w:hAnsi="Times New Roman" w:cs="Times New Roman"/>
          <w:lang w:val="lt-LT" w:eastAsia="de-DE"/>
        </w:rPr>
        <w:t xml:space="preserve">auta pranešimų apie </w:t>
      </w:r>
      <w:r>
        <w:rPr>
          <w:rFonts w:ascii="Times New Roman" w:eastAsia="Times New Roman" w:hAnsi="Times New Roman" w:cs="Times New Roman"/>
          <w:lang w:val="lt-LT" w:eastAsia="de-DE"/>
        </w:rPr>
        <w:t xml:space="preserve">su gydymu NVNU susijusius </w:t>
      </w:r>
      <w:r w:rsidR="000E37D4" w:rsidRPr="00733227">
        <w:rPr>
          <w:rFonts w:ascii="Times New Roman" w:eastAsia="Times New Roman" w:hAnsi="Times New Roman" w:cs="Times New Roman"/>
          <w:lang w:val="lt-LT" w:eastAsia="de-DE"/>
        </w:rPr>
        <w:t xml:space="preserve">edemą, </w:t>
      </w:r>
      <w:r>
        <w:rPr>
          <w:rFonts w:ascii="Times New Roman" w:eastAsia="Times New Roman" w:hAnsi="Times New Roman" w:cs="Times New Roman"/>
          <w:lang w:val="lt-LT" w:eastAsia="de-DE"/>
        </w:rPr>
        <w:t>padidėjusį</w:t>
      </w:r>
      <w:r w:rsidRPr="00733227">
        <w:rPr>
          <w:rFonts w:ascii="Times New Roman" w:eastAsia="Times New Roman" w:hAnsi="Times New Roman" w:cs="Times New Roman"/>
          <w:lang w:val="lt-LT" w:eastAsia="de-DE"/>
        </w:rPr>
        <w:t xml:space="preserve"> </w:t>
      </w:r>
      <w:r w:rsidR="000E37D4" w:rsidRPr="00733227">
        <w:rPr>
          <w:rFonts w:ascii="Times New Roman" w:eastAsia="Times New Roman" w:hAnsi="Times New Roman" w:cs="Times New Roman"/>
          <w:lang w:val="lt-LT" w:eastAsia="de-DE"/>
        </w:rPr>
        <w:t>kraujospūdį ir širdies nepakankamumą.</w:t>
      </w:r>
    </w:p>
    <w:p w14:paraId="4F910121" w14:textId="77777777" w:rsidR="00F77598" w:rsidRPr="00733227" w:rsidRDefault="00F77598" w:rsidP="00F5756F">
      <w:pPr>
        <w:autoSpaceDE w:val="0"/>
        <w:autoSpaceDN w:val="0"/>
        <w:spacing w:after="0" w:line="240" w:lineRule="auto"/>
        <w:ind w:right="284"/>
        <w:rPr>
          <w:rFonts w:ascii="Times New Roman" w:eastAsia="Times New Roman" w:hAnsi="Times New Roman" w:cs="Times New Roman"/>
          <w:lang w:val="lt-LT" w:eastAsia="de-DE"/>
        </w:rPr>
      </w:pPr>
    </w:p>
    <w:p w14:paraId="2E0C2F4C" w14:textId="68D074EF" w:rsidR="000E37D4"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Tokie vaistai, kaip Ibustar, gali būti susiję su </w:t>
      </w:r>
      <w:r w:rsidR="00F77598" w:rsidRPr="00733227">
        <w:rPr>
          <w:rFonts w:ascii="Times New Roman" w:eastAsia="Times New Roman" w:hAnsi="Times New Roman" w:cs="Times New Roman"/>
          <w:lang w:val="lt-LT" w:eastAsia="x-none"/>
        </w:rPr>
        <w:t xml:space="preserve">nedideliu </w:t>
      </w:r>
      <w:r w:rsidRPr="00733227">
        <w:rPr>
          <w:rFonts w:ascii="Times New Roman" w:eastAsia="Times New Roman" w:hAnsi="Times New Roman" w:cs="Times New Roman"/>
          <w:lang w:val="lt-LT" w:eastAsia="x-none"/>
        </w:rPr>
        <w:t xml:space="preserve">širdies priepuolio („miokardo infarkto“) ar insulto </w:t>
      </w:r>
      <w:r w:rsidR="00F77598">
        <w:rPr>
          <w:rFonts w:ascii="Times New Roman" w:eastAsia="Times New Roman" w:hAnsi="Times New Roman" w:cs="Times New Roman"/>
          <w:lang w:val="lt-LT" w:eastAsia="x-none"/>
        </w:rPr>
        <w:t xml:space="preserve">rizikos </w:t>
      </w:r>
      <w:r w:rsidRPr="00733227">
        <w:rPr>
          <w:rFonts w:ascii="Times New Roman" w:eastAsia="Times New Roman" w:hAnsi="Times New Roman" w:cs="Times New Roman"/>
          <w:lang w:val="lt-LT" w:eastAsia="x-none"/>
        </w:rPr>
        <w:t>padidėjimu.</w:t>
      </w:r>
    </w:p>
    <w:p w14:paraId="088F265E" w14:textId="77777777" w:rsidR="007775FF" w:rsidRDefault="007775FF" w:rsidP="00F5756F">
      <w:pPr>
        <w:spacing w:after="0" w:line="240" w:lineRule="auto"/>
        <w:rPr>
          <w:rFonts w:ascii="Times New Roman" w:eastAsia="Times New Roman" w:hAnsi="Times New Roman" w:cs="Times New Roman"/>
          <w:lang w:val="lt-LT" w:eastAsia="x-none"/>
        </w:rPr>
      </w:pPr>
    </w:p>
    <w:p w14:paraId="30E352E2" w14:textId="6F69C316" w:rsidR="007775FF" w:rsidRDefault="007775FF" w:rsidP="00F5756F">
      <w:pPr>
        <w:spacing w:after="0" w:line="240" w:lineRule="auto"/>
        <w:rPr>
          <w:rFonts w:ascii="Times New Roman" w:hAnsi="Times New Roman" w:cs="Times New Roman"/>
          <w:b/>
          <w:bCs/>
          <w:lang w:val="lt-LT"/>
        </w:rPr>
      </w:pPr>
      <w:r w:rsidRPr="00EA191A">
        <w:rPr>
          <w:rFonts w:ascii="Times New Roman" w:hAnsi="Times New Roman" w:cs="Times New Roman"/>
          <w:b/>
          <w:bCs/>
          <w:lang w:val="lt-LT"/>
        </w:rPr>
        <w:t xml:space="preserve">NUTRAUKITE šio vaisto vartojimą ir nedelsdami kreipkitės medicininės pagalbos, jeigu </w:t>
      </w:r>
      <w:r>
        <w:rPr>
          <w:rFonts w:ascii="Times New Roman" w:hAnsi="Times New Roman" w:cs="Times New Roman"/>
          <w:b/>
          <w:bCs/>
          <w:lang w:val="lt-LT"/>
        </w:rPr>
        <w:t>pasireiški</w:t>
      </w:r>
      <w:r w:rsidRPr="00EA191A">
        <w:rPr>
          <w:rFonts w:ascii="Times New Roman" w:hAnsi="Times New Roman" w:cs="Times New Roman"/>
          <w:b/>
          <w:bCs/>
          <w:lang w:val="lt-LT"/>
        </w:rPr>
        <w:t xml:space="preserve">a kuris </w:t>
      </w:r>
      <w:r>
        <w:rPr>
          <w:rFonts w:ascii="Times New Roman" w:hAnsi="Times New Roman" w:cs="Times New Roman"/>
          <w:b/>
          <w:bCs/>
          <w:lang w:val="lt-LT"/>
        </w:rPr>
        <w:t>nors</w:t>
      </w:r>
      <w:r w:rsidRPr="00EA191A">
        <w:rPr>
          <w:rFonts w:ascii="Times New Roman" w:hAnsi="Times New Roman" w:cs="Times New Roman"/>
          <w:b/>
          <w:bCs/>
          <w:lang w:val="lt-LT"/>
        </w:rPr>
        <w:t xml:space="preserve"> toliau </w:t>
      </w:r>
      <w:r>
        <w:rPr>
          <w:rFonts w:ascii="Times New Roman" w:hAnsi="Times New Roman" w:cs="Times New Roman"/>
          <w:b/>
          <w:bCs/>
          <w:lang w:val="lt-LT"/>
        </w:rPr>
        <w:t>išvard</w:t>
      </w:r>
      <w:r w:rsidRPr="00EA191A">
        <w:rPr>
          <w:rFonts w:ascii="Times New Roman" w:hAnsi="Times New Roman" w:cs="Times New Roman"/>
          <w:b/>
          <w:bCs/>
          <w:lang w:val="lt-LT"/>
        </w:rPr>
        <w:t>ytų šalutinio poveikio reiškinių.</w:t>
      </w:r>
    </w:p>
    <w:p w14:paraId="1504C753" w14:textId="77777777" w:rsidR="007775FF" w:rsidRDefault="007775FF" w:rsidP="00F5756F">
      <w:pPr>
        <w:spacing w:after="0" w:line="240" w:lineRule="auto"/>
        <w:rPr>
          <w:rFonts w:ascii="Times New Roman" w:hAnsi="Times New Roman" w:cs="Times New Roman"/>
          <w:b/>
          <w:bCs/>
          <w:lang w:val="lt-LT"/>
        </w:rPr>
      </w:pPr>
    </w:p>
    <w:p w14:paraId="2290E8D1" w14:textId="52B078DF" w:rsidR="007775FF" w:rsidRPr="00733227" w:rsidRDefault="007775FF" w:rsidP="00F5756F">
      <w:pPr>
        <w:spacing w:after="0" w:line="240" w:lineRule="auto"/>
        <w:rPr>
          <w:rFonts w:ascii="Times New Roman" w:eastAsia="Times New Roman" w:hAnsi="Times New Roman" w:cs="Times New Roman"/>
          <w:lang w:val="lt-LT" w:eastAsia="x-none"/>
        </w:rPr>
      </w:pPr>
      <w:r w:rsidRPr="00EA191A">
        <w:rPr>
          <w:rFonts w:ascii="Times New Roman" w:hAnsi="Times New Roman" w:cs="Times New Roman"/>
          <w:b/>
          <w:bCs/>
          <w:lang w:val="lt-LT"/>
        </w:rPr>
        <w:t>Nedažni šalutinio poveikio reiškiniai (</w:t>
      </w:r>
      <w:r w:rsidRPr="008C49AC">
        <w:rPr>
          <w:rFonts w:ascii="Times New Roman" w:hAnsi="Times New Roman" w:cs="Times New Roman"/>
          <w:b/>
          <w:iCs/>
          <w:lang w:val="lt-LT"/>
        </w:rPr>
        <w:t>gali pasireikšti rečiau kaip 1 iš 100</w:t>
      </w:r>
      <w:r>
        <w:rPr>
          <w:rFonts w:ascii="Times New Roman" w:hAnsi="Times New Roman" w:cs="Times New Roman"/>
          <w:b/>
          <w:iCs/>
          <w:lang w:val="lt-LT"/>
        </w:rPr>
        <w:t> </w:t>
      </w:r>
      <w:r w:rsidRPr="008C49AC">
        <w:rPr>
          <w:rFonts w:ascii="Times New Roman" w:hAnsi="Times New Roman" w:cs="Times New Roman"/>
          <w:b/>
          <w:iCs/>
          <w:lang w:val="lt-LT"/>
        </w:rPr>
        <w:t>asmenų</w:t>
      </w:r>
      <w:r w:rsidRPr="00EA191A">
        <w:rPr>
          <w:rFonts w:ascii="Times New Roman" w:hAnsi="Times New Roman" w:cs="Times New Roman"/>
          <w:b/>
          <w:bCs/>
          <w:lang w:val="lt-LT"/>
        </w:rPr>
        <w:t>)</w:t>
      </w:r>
    </w:p>
    <w:p w14:paraId="247F5193" w14:textId="41D25C8E" w:rsidR="000E37D4" w:rsidRPr="00CE62B0" w:rsidRDefault="007775FF" w:rsidP="00CE62B0">
      <w:pPr>
        <w:pStyle w:val="Sraopastraipa"/>
        <w:numPr>
          <w:ilvl w:val="0"/>
          <w:numId w:val="34"/>
        </w:numPr>
        <w:spacing w:after="0" w:line="240" w:lineRule="auto"/>
        <w:ind w:left="567" w:hanging="567"/>
        <w:rPr>
          <w:rFonts w:ascii="Times New Roman" w:hAnsi="Times New Roman" w:cs="Times New Roman"/>
          <w:lang w:val="lt-LT"/>
        </w:rPr>
      </w:pPr>
      <w:r w:rsidRPr="00CE62B0">
        <w:rPr>
          <w:rFonts w:ascii="Times New Roman" w:hAnsi="Times New Roman" w:cs="Times New Roman"/>
          <w:b/>
          <w:bCs/>
          <w:lang w:val="lt-LT"/>
        </w:rPr>
        <w:t>Kraujavimo iš virškinimo trakto požymiai</w:t>
      </w:r>
      <w:r w:rsidRPr="00CE62B0">
        <w:rPr>
          <w:rFonts w:ascii="Times New Roman" w:hAnsi="Times New Roman" w:cs="Times New Roman"/>
          <w:lang w:val="lt-LT"/>
        </w:rPr>
        <w:t xml:space="preserve">, pavyzdžiui: gan </w:t>
      </w:r>
      <w:r w:rsidR="005D270C">
        <w:rPr>
          <w:rFonts w:ascii="Times New Roman" w:hAnsi="Times New Roman" w:cs="Times New Roman"/>
          <w:lang w:val="lt-LT"/>
        </w:rPr>
        <w:t>sunk</w:t>
      </w:r>
      <w:r w:rsidRPr="00CE62B0">
        <w:rPr>
          <w:rFonts w:ascii="Times New Roman" w:hAnsi="Times New Roman" w:cs="Times New Roman"/>
          <w:lang w:val="lt-LT"/>
        </w:rPr>
        <w:t xml:space="preserve">us viršutinės pilvo dalies skausmas, kraujas išmatose ir (ar) juodos </w:t>
      </w:r>
      <w:r w:rsidR="005D270C" w:rsidRPr="00A654AB">
        <w:rPr>
          <w:rFonts w:ascii="Times New Roman" w:hAnsi="Times New Roman" w:cs="Times New Roman"/>
          <w:lang w:val="lt-LT"/>
        </w:rPr>
        <w:t>(deguto</w:t>
      </w:r>
      <w:r w:rsidR="005D270C">
        <w:rPr>
          <w:rFonts w:ascii="Times New Roman" w:hAnsi="Times New Roman" w:cs="Times New Roman"/>
          <w:lang w:val="lt-LT"/>
        </w:rPr>
        <w:t>)</w:t>
      </w:r>
      <w:r w:rsidR="005D270C" w:rsidRPr="00A654AB">
        <w:rPr>
          <w:rFonts w:ascii="Times New Roman" w:hAnsi="Times New Roman" w:cs="Times New Roman"/>
          <w:lang w:val="lt-LT"/>
        </w:rPr>
        <w:t xml:space="preserve"> </w:t>
      </w:r>
      <w:r w:rsidRPr="00CE62B0">
        <w:rPr>
          <w:rFonts w:ascii="Times New Roman" w:hAnsi="Times New Roman" w:cs="Times New Roman"/>
          <w:lang w:val="lt-LT"/>
        </w:rPr>
        <w:t>spalvos išmatos, vėmimas krauju arba panašiu į kavos tirščius turiniu.</w:t>
      </w:r>
    </w:p>
    <w:p w14:paraId="2CB49C2A" w14:textId="77777777" w:rsidR="007775FF" w:rsidRDefault="007775FF" w:rsidP="00F5756F">
      <w:pPr>
        <w:spacing w:after="0" w:line="240" w:lineRule="auto"/>
        <w:rPr>
          <w:rFonts w:ascii="Times New Roman" w:hAnsi="Times New Roman" w:cs="Times New Roman"/>
          <w:lang w:val="lt-LT"/>
        </w:rPr>
      </w:pPr>
    </w:p>
    <w:p w14:paraId="1D3880DC" w14:textId="5758B00A" w:rsidR="007775FF" w:rsidRDefault="005D270C" w:rsidP="00F5756F">
      <w:pPr>
        <w:spacing w:after="0" w:line="240" w:lineRule="auto"/>
        <w:rPr>
          <w:rFonts w:ascii="Times New Roman" w:hAnsi="Times New Roman" w:cs="Times New Roman"/>
          <w:lang w:val="lt-LT"/>
        </w:rPr>
      </w:pPr>
      <w:r w:rsidRPr="00EA191A">
        <w:rPr>
          <w:rFonts w:ascii="Times New Roman" w:hAnsi="Times New Roman" w:cs="Times New Roman"/>
          <w:b/>
          <w:bCs/>
          <w:lang w:val="lt-LT"/>
        </w:rPr>
        <w:t>Labai reti šalutinio poveikio reiškiniai (</w:t>
      </w:r>
      <w:r w:rsidRPr="00EA191A">
        <w:rPr>
          <w:rFonts w:ascii="Times New Roman" w:hAnsi="Times New Roman" w:cs="Times New Roman"/>
          <w:b/>
          <w:iCs/>
          <w:lang w:val="lt-LT"/>
        </w:rPr>
        <w:t>gali pasireikšti rečiau kaip 1 iš 10</w:t>
      </w:r>
      <w:r>
        <w:rPr>
          <w:rFonts w:ascii="Times New Roman" w:hAnsi="Times New Roman" w:cs="Times New Roman"/>
          <w:b/>
          <w:iCs/>
          <w:lang w:val="lt-LT"/>
        </w:rPr>
        <w:t> </w:t>
      </w:r>
      <w:r w:rsidRPr="00EA191A">
        <w:rPr>
          <w:rFonts w:ascii="Times New Roman" w:hAnsi="Times New Roman" w:cs="Times New Roman"/>
          <w:b/>
          <w:iCs/>
          <w:lang w:val="lt-LT"/>
        </w:rPr>
        <w:t>000</w:t>
      </w:r>
      <w:r>
        <w:rPr>
          <w:rFonts w:ascii="Times New Roman" w:hAnsi="Times New Roman" w:cs="Times New Roman"/>
          <w:b/>
          <w:iCs/>
          <w:lang w:val="lt-LT"/>
        </w:rPr>
        <w:t> </w:t>
      </w:r>
      <w:r w:rsidRPr="00EA191A">
        <w:rPr>
          <w:rFonts w:ascii="Times New Roman" w:hAnsi="Times New Roman" w:cs="Times New Roman"/>
          <w:b/>
          <w:iCs/>
          <w:lang w:val="lt-LT"/>
        </w:rPr>
        <w:t>asmenų</w:t>
      </w:r>
      <w:r w:rsidRPr="00EA191A">
        <w:rPr>
          <w:rFonts w:ascii="Times New Roman" w:hAnsi="Times New Roman" w:cs="Times New Roman"/>
          <w:b/>
          <w:bCs/>
          <w:lang w:val="lt-LT"/>
        </w:rPr>
        <w:t>)</w:t>
      </w:r>
    </w:p>
    <w:p w14:paraId="717243E7" w14:textId="77777777" w:rsidR="00A40A4B" w:rsidRPr="008C49AC" w:rsidRDefault="00A40A4B" w:rsidP="00A40A4B">
      <w:pPr>
        <w:pStyle w:val="knZulassung02"/>
        <w:numPr>
          <w:ilvl w:val="0"/>
          <w:numId w:val="37"/>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14:paraId="47A3F56B" w14:textId="1D8995B3" w:rsidR="00A40A4B" w:rsidRPr="00003F88" w:rsidRDefault="00A40A4B" w:rsidP="00A40A4B">
      <w:pPr>
        <w:pStyle w:val="knZulassung02"/>
        <w:numPr>
          <w:ilvl w:val="0"/>
          <w:numId w:val="37"/>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Pr="00DA1DD7">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w:t>
      </w:r>
      <w:r>
        <w:rPr>
          <w:rFonts w:ascii="TimesNewRomanPS-BoldMT" w:hAnsi="TimesNewRomanPS-BoldMT" w:cs="TimesNewRomanPS-BoldMT"/>
          <w:bCs/>
          <w:sz w:val="22"/>
          <w:szCs w:val="22"/>
          <w:lang w:val="lt-LT"/>
        </w:rPr>
        <w:t>s</w:t>
      </w:r>
      <w:r w:rsidRPr="00DA1DD7">
        <w:rPr>
          <w:rFonts w:ascii="TimesNewRomanPS-BoldMT" w:hAnsi="TimesNewRomanPS-BoldMT" w:cs="TimesNewRomanPS-BoldMT"/>
          <w:bCs/>
          <w:sz w:val="22"/>
          <w:szCs w:val="22"/>
          <w:lang w:val="lt-LT"/>
        </w:rPr>
        <w:t xml:space="preserve"> dermatitas, daugiaformė eritema, Stivenso-Džonsono sindromas, toksinė epidermio nekrolizė]</w:t>
      </w:r>
      <w:r>
        <w:rPr>
          <w:rFonts w:ascii="TimesNewRomanPS-BoldMT" w:hAnsi="TimesNewRomanPS-BoldMT" w:cs="TimesNewRomanPS-BoldMT"/>
          <w:bCs/>
          <w:sz w:val="22"/>
          <w:szCs w:val="22"/>
          <w:lang w:val="lt-LT"/>
        </w:rPr>
        <w:t>.</w:t>
      </w:r>
    </w:p>
    <w:p w14:paraId="780AF77D" w14:textId="77777777" w:rsidR="00A40A4B" w:rsidRPr="00003F88" w:rsidRDefault="00A40A4B" w:rsidP="00A40A4B">
      <w:pPr>
        <w:pStyle w:val="BTEMEASMCA"/>
        <w:rPr>
          <w:lang w:val="lt-LT"/>
        </w:rPr>
      </w:pPr>
    </w:p>
    <w:p w14:paraId="57C56CA5" w14:textId="77777777" w:rsidR="00A40A4B" w:rsidRPr="00C479A5" w:rsidRDefault="00A40A4B" w:rsidP="00A40A4B">
      <w:pPr>
        <w:pStyle w:val="BTEMEASMCA"/>
        <w:rPr>
          <w:b/>
          <w:lang w:val="lt-LT"/>
        </w:rPr>
      </w:pPr>
      <w:r w:rsidRPr="00003F88">
        <w:rPr>
          <w:b/>
          <w:lang w:val="lt-LT"/>
        </w:rPr>
        <w:t>Dažnis n</w:t>
      </w:r>
      <w:r w:rsidRPr="00584683">
        <w:rPr>
          <w:b/>
          <w:lang w:val="lt-LT"/>
        </w:rPr>
        <w:t>ežinomas (negali būti paskaičiuotas pagal turimus duomenis)</w:t>
      </w:r>
    </w:p>
    <w:p w14:paraId="4BE5E80F" w14:textId="4240AFBF" w:rsidR="00A40A4B" w:rsidRDefault="00A40A4B" w:rsidP="00A40A4B">
      <w:pPr>
        <w:pStyle w:val="BTEMEASMCA"/>
        <w:numPr>
          <w:ilvl w:val="0"/>
          <w:numId w:val="39"/>
        </w:numPr>
        <w:tabs>
          <w:tab w:val="left" w:pos="540"/>
          <w:tab w:val="left" w:pos="1276"/>
        </w:tabs>
        <w:ind w:left="567" w:right="284" w:hanging="567"/>
        <w:rPr>
          <w:b/>
        </w:rPr>
      </w:pPr>
      <w:r w:rsidRPr="001C19D8">
        <w:lastRenderedPageBreak/>
        <w:t>Išplitęs išbėrimas, aukšta kūno temperatūra</w:t>
      </w:r>
      <w:r>
        <w:t>,</w:t>
      </w:r>
      <w:r w:rsidRPr="001C19D8">
        <w:t xml:space="preserve"> </w:t>
      </w:r>
      <w:bookmarkStart w:id="88" w:name="_Hlk167701267"/>
      <w:r w:rsidRPr="001C19D8">
        <w:t>padidėję limfmazgiai</w:t>
      </w:r>
      <w:r>
        <w:t xml:space="preserve"> </w:t>
      </w:r>
      <w:bookmarkStart w:id="89" w:name="_Hlk167700366"/>
      <w:r>
        <w:t>ir</w:t>
      </w:r>
      <w:r w:rsidRPr="00913070">
        <w:t xml:space="preserve"> eozinofilų (tam tikros rūšies baltųjų kraujo kūnelių) padidėjimas</w:t>
      </w:r>
      <w:bookmarkEnd w:id="88"/>
      <w:bookmarkEnd w:id="89"/>
      <w:r w:rsidRPr="001C19D8">
        <w:t xml:space="preserve"> (VRESS sindromas).</w:t>
      </w:r>
    </w:p>
    <w:p w14:paraId="4E04536D" w14:textId="77777777" w:rsidR="00A40A4B" w:rsidRPr="001C19D8" w:rsidRDefault="00A40A4B" w:rsidP="00A40A4B">
      <w:pPr>
        <w:pStyle w:val="BTEMEASMCA"/>
        <w:numPr>
          <w:ilvl w:val="0"/>
          <w:numId w:val="39"/>
        </w:numPr>
        <w:tabs>
          <w:tab w:val="left" w:pos="540"/>
          <w:tab w:val="left" w:pos="1276"/>
        </w:tabs>
        <w:ind w:left="567" w:right="284" w:hanging="567"/>
        <w:rPr>
          <w:b/>
        </w:rPr>
      </w:pPr>
      <w:r w:rsidRPr="001C19D8">
        <w:rPr>
          <w:rFonts w:ascii="TimesNewRomanPS-BoldMT" w:hAnsi="TimesNewRomanPS-BoldMT" w:cs="TimesNewRomanPS-BoldMT"/>
          <w:bCs/>
        </w:rPr>
        <w:t>Išplitęs odos išbėrimas raudonomis pleiskanotomis dėmėmis su gumbeliais po oda ir pūslėmis,</w:t>
      </w:r>
      <w:r>
        <w:rPr>
          <w:rFonts w:ascii="TimesNewRomanPS-BoldMT" w:hAnsi="TimesNewRomanPS-BoldMT" w:cs="TimesNewRomanPS-BoldMT"/>
          <w:bCs/>
        </w:rPr>
        <w:t xml:space="preserve"> </w:t>
      </w:r>
      <w:bookmarkStart w:id="90" w:name="_Hlk167700311"/>
      <w:bookmarkStart w:id="91" w:name="_Hlk167701382"/>
      <w:r w:rsidRPr="00913070">
        <w:rPr>
          <w:rFonts w:ascii="TimesNewRomanPS-BoldMT" w:hAnsi="TimesNewRomanPS-BoldMT" w:cs="TimesNewRomanPS-BoldMT"/>
          <w:bCs/>
        </w:rPr>
        <w:t>daugiausia lokalizuota odos raukšl</w:t>
      </w:r>
      <w:r>
        <w:rPr>
          <w:rFonts w:ascii="TimesNewRomanPS-BoldMT" w:hAnsi="TimesNewRomanPS-BoldMT" w:cs="TimesNewRomanPS-BoldMT"/>
          <w:bCs/>
        </w:rPr>
        <w:t>ėse</w:t>
      </w:r>
      <w:r w:rsidRPr="00913070">
        <w:rPr>
          <w:rFonts w:ascii="TimesNewRomanPS-BoldMT" w:hAnsi="TimesNewRomanPS-BoldMT" w:cs="TimesNewRomanPS-BoldMT"/>
          <w:bCs/>
        </w:rPr>
        <w:t xml:space="preserve">, </w:t>
      </w:r>
      <w:r>
        <w:rPr>
          <w:rFonts w:ascii="TimesNewRomanPS-BoldMT" w:hAnsi="TimesNewRomanPS-BoldMT" w:cs="TimesNewRomanPS-BoldMT"/>
          <w:bCs/>
        </w:rPr>
        <w:t>liemens</w:t>
      </w:r>
      <w:r w:rsidRPr="00913070">
        <w:rPr>
          <w:rFonts w:ascii="TimesNewRomanPS-BoldMT" w:hAnsi="TimesNewRomanPS-BoldMT" w:cs="TimesNewRomanPS-BoldMT"/>
          <w:bCs/>
        </w:rPr>
        <w:t xml:space="preserve"> </w:t>
      </w:r>
      <w:r>
        <w:rPr>
          <w:rFonts w:ascii="TimesNewRomanPS-BoldMT" w:hAnsi="TimesNewRomanPS-BoldMT" w:cs="TimesNewRomanPS-BoldMT"/>
          <w:bCs/>
        </w:rPr>
        <w:t xml:space="preserve">srityje </w:t>
      </w:r>
      <w:r w:rsidRPr="00913070">
        <w:rPr>
          <w:rFonts w:ascii="TimesNewRomanPS-BoldMT" w:hAnsi="TimesNewRomanPS-BoldMT" w:cs="TimesNewRomanPS-BoldMT"/>
          <w:bCs/>
        </w:rPr>
        <w:t>ir viršutin</w:t>
      </w:r>
      <w:r>
        <w:rPr>
          <w:rFonts w:ascii="TimesNewRomanPS-BoldMT" w:hAnsi="TimesNewRomanPS-BoldMT" w:cs="TimesNewRomanPS-BoldMT"/>
          <w:bCs/>
        </w:rPr>
        <w:t>ėse</w:t>
      </w:r>
      <w:r w:rsidRPr="00913070">
        <w:rPr>
          <w:rFonts w:ascii="TimesNewRomanPS-BoldMT" w:hAnsi="TimesNewRomanPS-BoldMT" w:cs="TimesNewRomanPS-BoldMT"/>
          <w:bCs/>
        </w:rPr>
        <w:t xml:space="preserve"> galūn</w:t>
      </w:r>
      <w:r>
        <w:rPr>
          <w:rFonts w:ascii="TimesNewRomanPS-BoldMT" w:hAnsi="TimesNewRomanPS-BoldMT" w:cs="TimesNewRomanPS-BoldMT"/>
          <w:bCs/>
        </w:rPr>
        <w:t>ėse</w:t>
      </w:r>
      <w:bookmarkEnd w:id="90"/>
      <w:r w:rsidRPr="00913070">
        <w:rPr>
          <w:rFonts w:ascii="TimesNewRomanPS-BoldMT" w:hAnsi="TimesNewRomanPS-BoldMT" w:cs="TimesNewRomanPS-BoldMT"/>
          <w:bCs/>
        </w:rPr>
        <w:t>,</w:t>
      </w:r>
      <w:bookmarkEnd w:id="91"/>
      <w:r w:rsidRPr="001C19D8">
        <w:rPr>
          <w:rFonts w:ascii="TimesNewRomanPS-BoldMT" w:hAnsi="TimesNewRomanPS-BoldMT" w:cs="TimesNewRomanPS-BoldMT"/>
          <w:bCs/>
        </w:rPr>
        <w:t xml:space="preserve"> kartu pasireiškiant karščiavimui. Simptomai paprastai pasireiškia pradėjus gydymą (ūminė</w:t>
      </w:r>
      <w:r w:rsidRPr="001C19D8">
        <w:t xml:space="preserve"> </w:t>
      </w:r>
      <w:r w:rsidRPr="00DA1DD7">
        <w:rPr>
          <w:rFonts w:ascii="TimesNewRomanPS-BoldMT" w:hAnsi="TimesNewRomanPS-BoldMT" w:cs="TimesNewRomanPS-BoldMT"/>
          <w:bCs/>
          <w:lang w:val="lt-LT"/>
        </w:rPr>
        <w:t>išplitusi egzanteminė pustuliozė).</w:t>
      </w:r>
    </w:p>
    <w:p w14:paraId="41CA174F" w14:textId="77777777" w:rsidR="007775FF" w:rsidRDefault="007775FF" w:rsidP="00F5756F">
      <w:pPr>
        <w:spacing w:after="0" w:line="240" w:lineRule="auto"/>
        <w:rPr>
          <w:rFonts w:ascii="Times New Roman" w:hAnsi="Times New Roman" w:cs="Times New Roman"/>
          <w:lang w:val="lt-LT"/>
        </w:rPr>
      </w:pPr>
    </w:p>
    <w:p w14:paraId="200EA83F" w14:textId="3CCB8E9F" w:rsidR="007775FF" w:rsidRPr="00CE62B0" w:rsidRDefault="005D270C" w:rsidP="00F5756F">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Jei pasireiškė kuris nors toliau išvardytų šalutinio poveikio reiškinių, pasitarkite su savo gydytoju ir taip pat vadovaukitės toliau pateiktais nurodymais.</w:t>
      </w:r>
    </w:p>
    <w:p w14:paraId="7DC79F16" w14:textId="77777777" w:rsidR="005D270C" w:rsidRPr="00733227" w:rsidRDefault="005D270C" w:rsidP="00F5756F">
      <w:pPr>
        <w:spacing w:after="0" w:line="240" w:lineRule="auto"/>
        <w:rPr>
          <w:rFonts w:ascii="Times New Roman" w:eastAsia="Times New Roman" w:hAnsi="Times New Roman" w:cs="Times New Roman"/>
          <w:lang w:val="lt-LT" w:eastAsia="x-none"/>
        </w:rPr>
      </w:pPr>
    </w:p>
    <w:p w14:paraId="43693B82" w14:textId="77777777" w:rsidR="000E37D4" w:rsidRPr="00CE62B0" w:rsidRDefault="000E37D4" w:rsidP="00F5756F">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Dažni šalutinio poveikio reiškiniai (gali pasireikšti rečiau kaip 1 iš 10 asmenų)</w:t>
      </w:r>
    </w:p>
    <w:p w14:paraId="371CD287" w14:textId="435E80BD" w:rsidR="000E37D4" w:rsidRPr="00CE62B0"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CE62B0">
        <w:rPr>
          <w:rFonts w:ascii="Times New Roman" w:eastAsia="Times New Roman" w:hAnsi="Times New Roman" w:cs="Times New Roman"/>
          <w:lang w:val="lt-LT" w:eastAsia="de-DE"/>
        </w:rPr>
        <w:t xml:space="preserve">Virškinimo trakto nusiskundimai, </w:t>
      </w:r>
      <w:r w:rsidR="005B00D0">
        <w:rPr>
          <w:rFonts w:ascii="Times New Roman" w:eastAsia="Times New Roman" w:hAnsi="Times New Roman" w:cs="Times New Roman"/>
          <w:lang w:val="lt-LT" w:eastAsia="de-DE"/>
        </w:rPr>
        <w:t>pavyzdžiui:</w:t>
      </w:r>
      <w:r w:rsidRPr="00CE62B0">
        <w:rPr>
          <w:rFonts w:ascii="Times New Roman" w:eastAsia="Times New Roman" w:hAnsi="Times New Roman" w:cs="Times New Roman"/>
          <w:lang w:val="lt-LT" w:eastAsia="de-DE"/>
        </w:rPr>
        <w:t xml:space="preserve"> rėmuo, pilvo skausma</w:t>
      </w:r>
      <w:r w:rsidR="005B00D0">
        <w:rPr>
          <w:rFonts w:ascii="Times New Roman" w:eastAsia="Times New Roman" w:hAnsi="Times New Roman" w:cs="Times New Roman"/>
          <w:lang w:val="lt-LT" w:eastAsia="de-DE"/>
        </w:rPr>
        <w:t>s</w:t>
      </w:r>
      <w:r w:rsidRPr="00CE62B0">
        <w:rPr>
          <w:rFonts w:ascii="Times New Roman" w:eastAsia="Times New Roman" w:hAnsi="Times New Roman" w:cs="Times New Roman"/>
          <w:lang w:val="lt-LT" w:eastAsia="de-DE"/>
        </w:rPr>
        <w:t>, pykinimas, vėmimas, dujų kaupimasis</w:t>
      </w:r>
      <w:r w:rsidR="00C26A01">
        <w:rPr>
          <w:rFonts w:ascii="Times New Roman" w:eastAsia="Times New Roman" w:hAnsi="Times New Roman" w:cs="Times New Roman"/>
          <w:lang w:val="lt-LT" w:eastAsia="de-DE"/>
        </w:rPr>
        <w:t xml:space="preserve"> virškinimo trakte</w:t>
      </w:r>
      <w:r w:rsidRPr="00CE62B0">
        <w:rPr>
          <w:rFonts w:ascii="Times New Roman" w:eastAsia="Times New Roman" w:hAnsi="Times New Roman" w:cs="Times New Roman"/>
          <w:lang w:val="lt-LT" w:eastAsia="de-DE"/>
        </w:rPr>
        <w:t xml:space="preserve">, viduriavimas, vidurių užkietėjimas ir nesmarkus kraujavimas iš virškinimo trakto, </w:t>
      </w:r>
      <w:r w:rsidR="005B00D0">
        <w:rPr>
          <w:rFonts w:ascii="Times New Roman" w:eastAsia="Times New Roman" w:hAnsi="Times New Roman" w:cs="Times New Roman"/>
          <w:lang w:val="lt-LT" w:eastAsia="de-DE"/>
        </w:rPr>
        <w:t>pavieniais</w:t>
      </w:r>
      <w:r w:rsidR="005B00D0" w:rsidRPr="00CE62B0">
        <w:rPr>
          <w:rFonts w:ascii="Times New Roman" w:eastAsia="Times New Roman" w:hAnsi="Times New Roman" w:cs="Times New Roman"/>
          <w:lang w:val="lt-LT" w:eastAsia="de-DE"/>
        </w:rPr>
        <w:t xml:space="preserve"> </w:t>
      </w:r>
      <w:r w:rsidRPr="00CE62B0">
        <w:rPr>
          <w:rFonts w:ascii="Times New Roman" w:eastAsia="Times New Roman" w:hAnsi="Times New Roman" w:cs="Times New Roman"/>
          <w:lang w:val="lt-LT" w:eastAsia="de-DE"/>
        </w:rPr>
        <w:t xml:space="preserve">atvejais galintis sukelti </w:t>
      </w:r>
      <w:r w:rsidR="005B00D0">
        <w:rPr>
          <w:rFonts w:ascii="Times New Roman" w:eastAsia="Times New Roman" w:hAnsi="Times New Roman" w:cs="Times New Roman"/>
          <w:lang w:val="lt-LT" w:eastAsia="de-DE"/>
        </w:rPr>
        <w:t>mažakraujystę</w:t>
      </w:r>
      <w:r w:rsidRPr="00CE62B0">
        <w:rPr>
          <w:rFonts w:ascii="Times New Roman" w:eastAsia="Times New Roman" w:hAnsi="Times New Roman" w:cs="Times New Roman"/>
          <w:lang w:val="lt-LT" w:eastAsia="de-DE"/>
        </w:rPr>
        <w:t xml:space="preserve"> (anemiją).</w:t>
      </w:r>
    </w:p>
    <w:p w14:paraId="67C558E3" w14:textId="77777777" w:rsidR="000E37D4" w:rsidRPr="00733227" w:rsidRDefault="000E37D4" w:rsidP="00F5756F">
      <w:pPr>
        <w:autoSpaceDE w:val="0"/>
        <w:autoSpaceDN w:val="0"/>
        <w:spacing w:after="0" w:line="240" w:lineRule="auto"/>
        <w:rPr>
          <w:rFonts w:ascii="Times New Roman" w:eastAsia="Times New Roman" w:hAnsi="Times New Roman" w:cs="Times New Roman"/>
          <w:bCs/>
          <w:lang w:val="lt-LT" w:eastAsia="de-DE"/>
        </w:rPr>
      </w:pPr>
    </w:p>
    <w:p w14:paraId="18EFE01F" w14:textId="77777777" w:rsidR="000E37D4" w:rsidRPr="00CE62B0" w:rsidRDefault="000E37D4" w:rsidP="00CE62B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Nedažni šalutinio poveikio reiškiniai (gali pasireikšti rečiau kaip 1 iš 100 asmenų)</w:t>
      </w:r>
      <w:r w:rsidRPr="00CE62B0" w:rsidDel="0033769B">
        <w:rPr>
          <w:rFonts w:ascii="Times New Roman" w:hAnsi="Times New Roman" w:cs="Times New Roman"/>
          <w:b/>
          <w:iCs/>
          <w:lang w:val="lt-LT"/>
        </w:rPr>
        <w:t xml:space="preserve"> </w:t>
      </w:r>
    </w:p>
    <w:p w14:paraId="4575CF11" w14:textId="48A1DBAB"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Padidėjusio jautrumo reakcijos</w:t>
      </w:r>
      <w:r w:rsidR="00B12AEA">
        <w:rPr>
          <w:rFonts w:ascii="Times New Roman" w:eastAsia="Times New Roman" w:hAnsi="Times New Roman" w:cs="Times New Roman"/>
          <w:lang w:val="lt-LT" w:eastAsia="de-DE"/>
        </w:rPr>
        <w:t>, pasireiškiančios</w:t>
      </w:r>
      <w:r w:rsidRPr="00733227">
        <w:rPr>
          <w:rFonts w:ascii="Times New Roman" w:eastAsia="Times New Roman" w:hAnsi="Times New Roman" w:cs="Times New Roman"/>
          <w:lang w:val="lt-LT" w:eastAsia="de-DE"/>
        </w:rPr>
        <w:t xml:space="preserve"> odos išbėrimai</w:t>
      </w:r>
      <w:r w:rsidR="00B12AEA">
        <w:rPr>
          <w:rFonts w:ascii="Times New Roman" w:eastAsia="Times New Roman" w:hAnsi="Times New Roman" w:cs="Times New Roman"/>
          <w:lang w:val="lt-LT" w:eastAsia="de-DE"/>
        </w:rPr>
        <w:t>s ir niežėjimu</w:t>
      </w:r>
      <w:r w:rsidRPr="00733227">
        <w:rPr>
          <w:rFonts w:ascii="Times New Roman" w:eastAsia="Times New Roman" w:hAnsi="Times New Roman" w:cs="Times New Roman"/>
          <w:lang w:val="lt-LT" w:eastAsia="de-DE"/>
        </w:rPr>
        <w:t xml:space="preserve"> bei astmos priepuoliai</w:t>
      </w:r>
      <w:r w:rsidR="00B12AEA">
        <w:rPr>
          <w:rFonts w:ascii="Times New Roman" w:eastAsia="Times New Roman" w:hAnsi="Times New Roman" w:cs="Times New Roman"/>
          <w:lang w:val="lt-LT" w:eastAsia="de-DE"/>
        </w:rPr>
        <w:t>s</w:t>
      </w:r>
      <w:r w:rsidRPr="00733227">
        <w:rPr>
          <w:rFonts w:ascii="Times New Roman" w:eastAsia="Times New Roman" w:hAnsi="Times New Roman" w:cs="Times New Roman"/>
          <w:lang w:val="lt-LT" w:eastAsia="de-DE"/>
        </w:rPr>
        <w:t xml:space="preserve"> (kartu gali </w:t>
      </w:r>
      <w:r w:rsidR="00B12AEA">
        <w:rPr>
          <w:rFonts w:ascii="Times New Roman" w:eastAsia="Times New Roman" w:hAnsi="Times New Roman" w:cs="Times New Roman"/>
          <w:lang w:val="lt-LT" w:eastAsia="de-DE"/>
        </w:rPr>
        <w:t>staigiai sumažėti</w:t>
      </w:r>
      <w:r w:rsidR="00B12AEA"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kraujospūdis)</w:t>
      </w:r>
      <w:r w:rsidR="00B12AEA">
        <w:rPr>
          <w:rFonts w:ascii="Times New Roman" w:eastAsia="Times New Roman" w:hAnsi="Times New Roman" w:cs="Times New Roman"/>
          <w:lang w:val="lt-LT" w:eastAsia="de-DE"/>
        </w:rPr>
        <w:t xml:space="preserve">: tokiu atveju </w:t>
      </w:r>
      <w:r w:rsidR="00B12AEA" w:rsidRPr="00CE62B0">
        <w:rPr>
          <w:rFonts w:ascii="Times New Roman" w:eastAsia="Times New Roman" w:hAnsi="Times New Roman" w:cs="Times New Roman"/>
          <w:noProof/>
          <w:lang w:val="lt-LT"/>
        </w:rPr>
        <w:t xml:space="preserve">reikia </w:t>
      </w:r>
      <w:r w:rsidR="00B12AEA" w:rsidRPr="00CE62B0">
        <w:rPr>
          <w:rFonts w:ascii="Times New Roman" w:eastAsia="Times New Roman" w:hAnsi="Times New Roman" w:cs="Times New Roman"/>
          <w:b/>
          <w:bCs/>
          <w:noProof/>
          <w:lang w:val="lt-LT"/>
        </w:rPr>
        <w:t>nedelsiant</w:t>
      </w:r>
      <w:r w:rsidR="00B12AEA" w:rsidRPr="00CE62B0">
        <w:rPr>
          <w:rFonts w:ascii="Times New Roman" w:eastAsia="Times New Roman" w:hAnsi="Times New Roman" w:cs="Times New Roman"/>
          <w:noProof/>
          <w:lang w:val="lt-LT"/>
        </w:rPr>
        <w:t xml:space="preserve"> kreiptis į gydytoją ir nutraukti Ibustar vartojimą</w:t>
      </w:r>
      <w:r w:rsidRPr="00733227">
        <w:rPr>
          <w:rFonts w:ascii="Times New Roman" w:eastAsia="Times New Roman" w:hAnsi="Times New Roman" w:cs="Times New Roman"/>
          <w:lang w:val="lt-LT" w:eastAsia="de-DE"/>
        </w:rPr>
        <w:t>.</w:t>
      </w:r>
    </w:p>
    <w:p w14:paraId="2CA065B0" w14:textId="16E8CDEF"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ar-SA"/>
        </w:rPr>
        <w:t xml:space="preserve">Centrinės nervų sistemos sutrikimai, </w:t>
      </w:r>
      <w:r w:rsidR="001C55AC">
        <w:rPr>
          <w:rFonts w:ascii="Times New Roman" w:eastAsia="Times New Roman" w:hAnsi="Times New Roman" w:cs="Times New Roman"/>
          <w:lang w:val="lt-LT" w:eastAsia="ar-SA"/>
        </w:rPr>
        <w:t>pavyzdžiui:</w:t>
      </w:r>
      <w:r w:rsidRPr="00733227">
        <w:rPr>
          <w:rFonts w:ascii="Times New Roman" w:eastAsia="Times New Roman" w:hAnsi="Times New Roman" w:cs="Times New Roman"/>
          <w:lang w:val="lt-LT" w:eastAsia="ar-SA"/>
        </w:rPr>
        <w:t xml:space="preserve"> galvos skausmas, galvos svaigimas, nemiga, susijaudinimas, suirzimas arba nuovargis.</w:t>
      </w:r>
    </w:p>
    <w:p w14:paraId="2069DBB8" w14:textId="5698FD1D"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ar-SA"/>
        </w:rPr>
        <w:t>Regos</w:t>
      </w:r>
      <w:r w:rsidRPr="00733227">
        <w:rPr>
          <w:rFonts w:ascii="Times New Roman" w:eastAsia="Times New Roman" w:hAnsi="Times New Roman" w:cs="Times New Roman"/>
          <w:lang w:val="lt-LT" w:eastAsia="de-DE"/>
        </w:rPr>
        <w:t xml:space="preserve"> sutrikimai</w:t>
      </w:r>
      <w:r w:rsidR="001C55AC">
        <w:rPr>
          <w:rFonts w:ascii="Times New Roman" w:eastAsia="Times New Roman" w:hAnsi="Times New Roman" w:cs="Times New Roman"/>
          <w:lang w:val="lt-LT" w:eastAsia="de-DE"/>
        </w:rPr>
        <w:t xml:space="preserve">: </w:t>
      </w:r>
      <w:r w:rsidR="001C55AC" w:rsidRPr="00CE62B0">
        <w:rPr>
          <w:rFonts w:ascii="Times New Roman" w:eastAsia="Times New Roman" w:hAnsi="Times New Roman" w:cs="Times New Roman"/>
          <w:noProof/>
          <w:lang w:val="lt-LT"/>
        </w:rPr>
        <w:t>tokiais atvejais reikia nutraukti gydymą ir kreiptis į gydytoją</w:t>
      </w:r>
      <w:r w:rsidRPr="00733227">
        <w:rPr>
          <w:rFonts w:ascii="Times New Roman" w:eastAsia="Times New Roman" w:hAnsi="Times New Roman" w:cs="Times New Roman"/>
          <w:lang w:val="lt-LT" w:eastAsia="de-DE"/>
        </w:rPr>
        <w:t>.</w:t>
      </w:r>
    </w:p>
    <w:p w14:paraId="7382AA18" w14:textId="6F06B14B" w:rsidR="000E37D4" w:rsidRDefault="000E37D4" w:rsidP="001C55AC">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ar-SA"/>
        </w:rPr>
        <w:t>Skrandžio</w:t>
      </w:r>
      <w:r w:rsidRPr="00733227">
        <w:rPr>
          <w:rFonts w:ascii="Times New Roman" w:eastAsia="Times New Roman" w:hAnsi="Times New Roman" w:cs="Times New Roman"/>
          <w:lang w:val="lt-LT" w:eastAsia="de-DE"/>
        </w:rPr>
        <w:t xml:space="preserve"> </w:t>
      </w:r>
      <w:r w:rsidR="001C55AC">
        <w:rPr>
          <w:rFonts w:ascii="Times New Roman" w:eastAsia="Times New Roman" w:hAnsi="Times New Roman" w:cs="Times New Roman"/>
          <w:lang w:val="lt-LT" w:eastAsia="de-DE"/>
        </w:rPr>
        <w:t>ir (</w:t>
      </w:r>
      <w:r w:rsidRPr="00733227">
        <w:rPr>
          <w:rFonts w:ascii="Times New Roman" w:eastAsia="Times New Roman" w:hAnsi="Times New Roman" w:cs="Times New Roman"/>
          <w:lang w:val="lt-LT" w:eastAsia="de-DE"/>
        </w:rPr>
        <w:t>ar</w:t>
      </w:r>
      <w:r w:rsidR="001C55AC">
        <w:rPr>
          <w:rFonts w:ascii="Times New Roman" w:eastAsia="Times New Roman" w:hAnsi="Times New Roman" w:cs="Times New Roman"/>
          <w:lang w:val="lt-LT" w:eastAsia="de-DE"/>
        </w:rPr>
        <w:t>)</w:t>
      </w:r>
      <w:r w:rsidRPr="00733227">
        <w:rPr>
          <w:rFonts w:ascii="Times New Roman" w:eastAsia="Times New Roman" w:hAnsi="Times New Roman" w:cs="Times New Roman"/>
          <w:lang w:val="lt-LT" w:eastAsia="de-DE"/>
        </w:rPr>
        <w:t xml:space="preserve"> dvylikapirštės žarnos opos (pepsinės opos), kurios gali kraujuoti ir prakiurti, burnos gleivinės uždegimas ir opėjimas (opinis stomatitas), opinio kolito ir (arba) Krono ligos pa</w:t>
      </w:r>
      <w:r w:rsidR="001C55AC">
        <w:rPr>
          <w:rFonts w:ascii="Times New Roman" w:eastAsia="Times New Roman" w:hAnsi="Times New Roman" w:cs="Times New Roman"/>
          <w:lang w:val="lt-LT" w:eastAsia="de-DE"/>
        </w:rPr>
        <w:t>sunk</w:t>
      </w:r>
      <w:r w:rsidRPr="00733227">
        <w:rPr>
          <w:rFonts w:ascii="Times New Roman" w:eastAsia="Times New Roman" w:hAnsi="Times New Roman" w:cs="Times New Roman"/>
          <w:lang w:val="lt-LT" w:eastAsia="de-DE"/>
        </w:rPr>
        <w:t>ėjimas, skrandžio gleivinės uždegimas (gastritas).</w:t>
      </w:r>
    </w:p>
    <w:p w14:paraId="5497CE55" w14:textId="53087C54" w:rsidR="00FE7919" w:rsidRPr="00733227" w:rsidRDefault="00FE7919"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Pr>
          <w:rFonts w:ascii="Times New Roman" w:eastAsia="Times New Roman" w:hAnsi="Times New Roman" w:cs="Times New Roman"/>
          <w:noProof/>
        </w:rPr>
        <w:t>Į</w:t>
      </w:r>
      <w:r w:rsidRPr="001C3A39">
        <w:rPr>
          <w:rFonts w:ascii="Times New Roman" w:eastAsia="Times New Roman" w:hAnsi="Times New Roman" w:cs="Times New Roman"/>
          <w:noProof/>
        </w:rPr>
        <w:t>vair</w:t>
      </w:r>
      <w:r>
        <w:rPr>
          <w:rFonts w:ascii="Times New Roman" w:eastAsia="Times New Roman" w:hAnsi="Times New Roman" w:cs="Times New Roman"/>
          <w:noProof/>
        </w:rPr>
        <w:t>ū</w:t>
      </w:r>
      <w:r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 xml:space="preserve">odos </w:t>
      </w:r>
      <w:r w:rsidRPr="001C3A39">
        <w:rPr>
          <w:rFonts w:ascii="Times New Roman" w:eastAsia="Times New Roman" w:hAnsi="Times New Roman" w:cs="Times New Roman"/>
          <w:noProof/>
        </w:rPr>
        <w:t>bėrima</w:t>
      </w:r>
      <w:r>
        <w:rPr>
          <w:rFonts w:ascii="Times New Roman" w:eastAsia="Times New Roman" w:hAnsi="Times New Roman" w:cs="Times New Roman"/>
          <w:noProof/>
        </w:rPr>
        <w:t>i.</w:t>
      </w:r>
    </w:p>
    <w:p w14:paraId="76C450BA" w14:textId="77777777" w:rsidR="000E37D4" w:rsidRPr="00733227" w:rsidRDefault="000E37D4" w:rsidP="00F5756F">
      <w:pPr>
        <w:autoSpaceDE w:val="0"/>
        <w:autoSpaceDN w:val="0"/>
        <w:spacing w:after="0" w:line="240" w:lineRule="auto"/>
        <w:rPr>
          <w:rFonts w:ascii="Times New Roman" w:eastAsia="Times New Roman" w:hAnsi="Times New Roman" w:cs="Times New Roman"/>
          <w:lang w:val="lt-LT" w:eastAsia="de-DE"/>
        </w:rPr>
      </w:pPr>
    </w:p>
    <w:p w14:paraId="6459F311" w14:textId="6ECC8640" w:rsidR="000E37D4" w:rsidRPr="00CE62B0" w:rsidRDefault="000E37D4" w:rsidP="00CE62B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Reti šalutinio poveikio reiškiniai (gali pasireikšti rečiau kaip 1 iš 1</w:t>
      </w:r>
      <w:r w:rsidR="005D270C">
        <w:rPr>
          <w:rFonts w:ascii="Times New Roman" w:hAnsi="Times New Roman" w:cs="Times New Roman"/>
          <w:b/>
          <w:iCs/>
          <w:lang w:val="lt-LT"/>
        </w:rPr>
        <w:t> </w:t>
      </w:r>
      <w:r w:rsidRPr="00CE62B0">
        <w:rPr>
          <w:rFonts w:ascii="Times New Roman" w:hAnsi="Times New Roman" w:cs="Times New Roman"/>
          <w:b/>
          <w:iCs/>
          <w:lang w:val="lt-LT"/>
        </w:rPr>
        <w:t>000 asmenų)</w:t>
      </w:r>
    </w:p>
    <w:p w14:paraId="69CECAFC" w14:textId="6215A83E"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sz w:val="24"/>
          <w:szCs w:val="24"/>
          <w:lang w:val="lt-LT" w:eastAsia="de-DE"/>
        </w:rPr>
      </w:pPr>
      <w:r w:rsidRPr="00733227">
        <w:rPr>
          <w:rFonts w:ascii="Times New Roman" w:eastAsia="Times New Roman" w:hAnsi="Times New Roman" w:cs="Times New Roman"/>
          <w:lang w:val="lt-LT" w:eastAsia="ar-SA"/>
        </w:rPr>
        <w:t>Spengimas</w:t>
      </w:r>
      <w:r w:rsidRPr="00733227">
        <w:rPr>
          <w:rFonts w:ascii="Times New Roman" w:eastAsia="Times New Roman" w:hAnsi="Times New Roman" w:cs="Times New Roman"/>
          <w:sz w:val="24"/>
          <w:szCs w:val="24"/>
          <w:lang w:val="lt-LT" w:eastAsia="de-DE"/>
        </w:rPr>
        <w:t xml:space="preserve"> ausyse</w:t>
      </w:r>
      <w:r w:rsidR="00FE7919" w:rsidRPr="0019365D">
        <w:rPr>
          <w:rFonts w:ascii="Times New Roman" w:eastAsia="Times New Roman" w:hAnsi="Times New Roman" w:cs="Times New Roman"/>
          <w:lang w:val="lt-LT" w:eastAsia="de-DE"/>
        </w:rPr>
        <w:t>, prikurtimas</w:t>
      </w:r>
      <w:r w:rsidRPr="00733227">
        <w:rPr>
          <w:rFonts w:ascii="Times New Roman" w:eastAsia="Times New Roman" w:hAnsi="Times New Roman" w:cs="Times New Roman"/>
          <w:sz w:val="24"/>
          <w:szCs w:val="24"/>
          <w:lang w:val="lt-LT" w:eastAsia="de-DE"/>
        </w:rPr>
        <w:t>.</w:t>
      </w:r>
    </w:p>
    <w:p w14:paraId="3D4E1065" w14:textId="77777777" w:rsidR="000E37D4" w:rsidRPr="00733227" w:rsidRDefault="000E37D4" w:rsidP="00F5756F">
      <w:pPr>
        <w:autoSpaceDE w:val="0"/>
        <w:autoSpaceDN w:val="0"/>
        <w:spacing w:after="0" w:line="240" w:lineRule="auto"/>
        <w:rPr>
          <w:rFonts w:ascii="Times New Roman" w:eastAsia="Times New Roman" w:hAnsi="Times New Roman" w:cs="Times New Roman"/>
          <w:sz w:val="24"/>
          <w:szCs w:val="24"/>
          <w:lang w:val="lt-LT" w:eastAsia="de-DE"/>
        </w:rPr>
      </w:pPr>
    </w:p>
    <w:p w14:paraId="76D7CD47" w14:textId="374736C4" w:rsidR="000E37D4" w:rsidRPr="00CE62B0" w:rsidRDefault="000E37D4" w:rsidP="00CE62B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Labai reti šalutinio poveikio reiškiniai (gali pasireikšti rečiau kaip 1 iš 10</w:t>
      </w:r>
      <w:r w:rsidR="005D270C">
        <w:rPr>
          <w:rFonts w:ascii="Times New Roman" w:hAnsi="Times New Roman" w:cs="Times New Roman"/>
          <w:b/>
          <w:iCs/>
          <w:lang w:val="lt-LT"/>
        </w:rPr>
        <w:t> </w:t>
      </w:r>
      <w:r w:rsidRPr="00CE62B0">
        <w:rPr>
          <w:rFonts w:ascii="Times New Roman" w:hAnsi="Times New Roman" w:cs="Times New Roman"/>
          <w:b/>
          <w:iCs/>
          <w:lang w:val="lt-LT"/>
        </w:rPr>
        <w:t>000 asmenų)</w:t>
      </w:r>
    </w:p>
    <w:p w14:paraId="43B4EA51" w14:textId="5CBBC44F" w:rsidR="00190CE2" w:rsidRPr="00CE62B0" w:rsidRDefault="00190CE2" w:rsidP="00190CE2">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19365D">
        <w:rPr>
          <w:rFonts w:ascii="Times New Roman" w:hAnsi="Times New Roman" w:cs="Times New Roman"/>
          <w:bCs/>
          <w:lang w:val="lt-LT"/>
        </w:rPr>
        <w:t>Astma, nenormalus kvėpavimo takų raumenų susitraukimas, apsunkinantis kvėpavimą (bronchų spazmas), kvėpavimo pasunkėjimas (dusulys).</w:t>
      </w:r>
    </w:p>
    <w:p w14:paraId="2C9EB077" w14:textId="70BD0394" w:rsidR="00055FA2" w:rsidRDefault="00FF5314" w:rsidP="00055FA2">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Aprašytas su tam tikrų </w:t>
      </w:r>
      <w:r w:rsidR="00055FA2" w:rsidRPr="00CE62B0">
        <w:rPr>
          <w:rFonts w:ascii="Times New Roman" w:eastAsia="Times New Roman" w:hAnsi="Times New Roman" w:cs="Times New Roman"/>
          <w:noProof/>
          <w:lang w:val="lt-LT"/>
        </w:rPr>
        <w:t xml:space="preserve">priešuždegiminių vaistų </w:t>
      </w:r>
      <w:r w:rsidR="00055FA2">
        <w:rPr>
          <w:rFonts w:ascii="Times New Roman" w:eastAsia="Times New Roman" w:hAnsi="Times New Roman" w:cs="Times New Roman"/>
          <w:lang w:val="lt-LT" w:eastAsia="de-DE"/>
        </w:rPr>
        <w:t>(</w:t>
      </w:r>
      <w:r w:rsidR="000E37D4" w:rsidRPr="00733227">
        <w:rPr>
          <w:rFonts w:ascii="Times New Roman" w:eastAsia="Times New Roman" w:hAnsi="Times New Roman" w:cs="Times New Roman"/>
          <w:lang w:val="lt-LT" w:eastAsia="de-DE"/>
        </w:rPr>
        <w:t>nesteroidini</w:t>
      </w:r>
      <w:r>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vaist</w:t>
      </w:r>
      <w:r w:rsidR="00055FA2">
        <w:rPr>
          <w:rFonts w:ascii="Times New Roman" w:eastAsia="Times New Roman" w:hAnsi="Times New Roman" w:cs="Times New Roman"/>
          <w:lang w:val="lt-LT" w:eastAsia="de-DE"/>
        </w:rPr>
        <w:t>ų</w:t>
      </w:r>
      <w:r w:rsidR="000E37D4" w:rsidRPr="00733227">
        <w:rPr>
          <w:rFonts w:ascii="Times New Roman" w:eastAsia="Times New Roman" w:hAnsi="Times New Roman" w:cs="Times New Roman"/>
          <w:lang w:val="lt-LT" w:eastAsia="de-DE"/>
        </w:rPr>
        <w:t xml:space="preserve"> nuo uždegimo, kuriems priklauso ir Ibustar</w:t>
      </w:r>
      <w:r w:rsidR="00055FA2">
        <w:rPr>
          <w:rFonts w:ascii="Times New Roman" w:eastAsia="Times New Roman" w:hAnsi="Times New Roman" w:cs="Times New Roman"/>
          <w:lang w:val="lt-LT" w:eastAsia="de-DE"/>
        </w:rPr>
        <w:t>)</w:t>
      </w:r>
      <w:r w:rsidR="000E37D4" w:rsidRPr="00733227">
        <w:rPr>
          <w:rFonts w:ascii="Times New Roman" w:eastAsia="Times New Roman" w:hAnsi="Times New Roman" w:cs="Times New Roman"/>
          <w:lang w:val="lt-LT" w:eastAsia="de-DE"/>
        </w:rPr>
        <w:t xml:space="preserve">, </w:t>
      </w:r>
      <w:r w:rsidR="00055FA2" w:rsidRPr="00CE62B0">
        <w:rPr>
          <w:rFonts w:ascii="Times New Roman" w:eastAsia="Times New Roman" w:hAnsi="Times New Roman" w:cs="Times New Roman"/>
          <w:noProof/>
          <w:lang w:val="lt-LT"/>
        </w:rPr>
        <w:t xml:space="preserve">vartojimu susijęs </w:t>
      </w:r>
      <w:r w:rsidR="000E37D4" w:rsidRPr="00733227">
        <w:rPr>
          <w:rFonts w:ascii="Times New Roman" w:eastAsia="Times New Roman" w:hAnsi="Times New Roman" w:cs="Times New Roman"/>
          <w:lang w:val="lt-LT" w:eastAsia="de-DE"/>
        </w:rPr>
        <w:t>su infekcija susij</w:t>
      </w:r>
      <w:r w:rsidR="00055FA2">
        <w:rPr>
          <w:rFonts w:ascii="Times New Roman" w:eastAsia="Times New Roman" w:hAnsi="Times New Roman" w:cs="Times New Roman"/>
          <w:lang w:val="lt-LT" w:eastAsia="de-DE"/>
        </w:rPr>
        <w:t>usio</w:t>
      </w:r>
      <w:r w:rsidR="000E37D4" w:rsidRPr="00733227">
        <w:rPr>
          <w:rFonts w:ascii="Times New Roman" w:eastAsia="Times New Roman" w:hAnsi="Times New Roman" w:cs="Times New Roman"/>
          <w:lang w:val="lt-LT" w:eastAsia="de-DE"/>
        </w:rPr>
        <w:t xml:space="preserve"> uždegim</w:t>
      </w:r>
      <w:r w:rsidR="00055FA2">
        <w:rPr>
          <w:rFonts w:ascii="Times New Roman" w:eastAsia="Times New Roman" w:hAnsi="Times New Roman" w:cs="Times New Roman"/>
          <w:lang w:val="lt-LT" w:eastAsia="de-DE"/>
        </w:rPr>
        <w:t>o</w:t>
      </w:r>
      <w:r w:rsidR="000E37D4" w:rsidRPr="00733227">
        <w:rPr>
          <w:rFonts w:ascii="Times New Roman" w:eastAsia="Times New Roman" w:hAnsi="Times New Roman" w:cs="Times New Roman"/>
          <w:lang w:val="lt-LT" w:eastAsia="de-DE"/>
        </w:rPr>
        <w:t xml:space="preserve"> </w:t>
      </w:r>
      <w:r w:rsidR="00055FA2">
        <w:rPr>
          <w:rFonts w:ascii="Times New Roman" w:eastAsia="Times New Roman" w:hAnsi="Times New Roman" w:cs="Times New Roman"/>
          <w:lang w:val="lt-LT" w:eastAsia="de-DE"/>
        </w:rPr>
        <w:t xml:space="preserve">pasunkėjimas </w:t>
      </w:r>
      <w:r w:rsidR="000E37D4" w:rsidRPr="00733227">
        <w:rPr>
          <w:rFonts w:ascii="Times New Roman" w:eastAsia="Times New Roman" w:hAnsi="Times New Roman" w:cs="Times New Roman"/>
          <w:lang w:val="lt-LT" w:eastAsia="de-DE"/>
        </w:rPr>
        <w:t xml:space="preserve">(pvz., nekrozuojančio fascito </w:t>
      </w:r>
      <w:r w:rsidR="00055FA2">
        <w:rPr>
          <w:rFonts w:ascii="Times New Roman" w:eastAsia="Times New Roman" w:hAnsi="Times New Roman" w:cs="Times New Roman"/>
          <w:lang w:val="lt-LT" w:eastAsia="de-DE"/>
        </w:rPr>
        <w:t>pasireiškimas</w:t>
      </w:r>
      <w:r w:rsidR="000E37D4" w:rsidRPr="00733227">
        <w:rPr>
          <w:rFonts w:ascii="Times New Roman" w:eastAsia="Times New Roman" w:hAnsi="Times New Roman" w:cs="Times New Roman"/>
          <w:lang w:val="lt-LT" w:eastAsia="de-DE"/>
        </w:rPr>
        <w:t>).</w:t>
      </w:r>
    </w:p>
    <w:p w14:paraId="3E9C0494" w14:textId="2B2F3284" w:rsidR="00055FA2" w:rsidRPr="00CE62B0" w:rsidRDefault="00055FA2" w:rsidP="00055FA2">
      <w:pPr>
        <w:autoSpaceDE w:val="0"/>
        <w:autoSpaceDN w:val="0"/>
        <w:spacing w:after="0" w:line="240" w:lineRule="auto"/>
        <w:ind w:left="567"/>
        <w:rPr>
          <w:rFonts w:ascii="Times New Roman" w:eastAsia="Times New Roman" w:hAnsi="Times New Roman" w:cs="Times New Roman"/>
          <w:noProof/>
          <w:lang w:val="lt-LT"/>
        </w:rPr>
      </w:pPr>
      <w:r w:rsidRPr="00CE62B0">
        <w:rPr>
          <w:rFonts w:ascii="Times New Roman" w:eastAsia="Times New Roman" w:hAnsi="Times New Roman" w:cs="Times New Roman"/>
          <w:noProof/>
          <w:lang w:val="lt-LT"/>
        </w:rPr>
        <w:t>Pasireiškė smegenų dangalų uždegimo ne dėl infekcijos (aseptinio meningito) simptomai, pavyzdžiui: stiprus galvos skausmas, pykinimas, vėmimas, karščiavimas, sprando sąstingis ir sąmonės pritemimas. Rizika yra didesnė pacientams, turintiems tam tikrų autoimuninių sutrikimų (sisteminė raudonoji vilkligė, mišri jungiamojo audinio liga).</w:t>
      </w:r>
    </w:p>
    <w:p w14:paraId="30358162" w14:textId="5BDE13DF" w:rsidR="00055FA2" w:rsidRDefault="00055FA2" w:rsidP="00055FA2">
      <w:pPr>
        <w:autoSpaceDE w:val="0"/>
        <w:autoSpaceDN w:val="0"/>
        <w:spacing w:after="0" w:line="240" w:lineRule="auto"/>
        <w:ind w:left="567"/>
        <w:rPr>
          <w:rFonts w:ascii="Times New Roman" w:eastAsia="Times New Roman" w:hAnsi="Times New Roman" w:cs="Times New Roman"/>
          <w:lang w:val="lt-LT" w:eastAsia="de-DE"/>
        </w:rPr>
      </w:pPr>
      <w:r w:rsidRPr="00CE62B0">
        <w:rPr>
          <w:rFonts w:ascii="Times New Roman" w:eastAsia="Times New Roman" w:hAnsi="Times New Roman" w:cs="Times New Roman"/>
          <w:noProof/>
          <w:lang w:val="lt-LT"/>
        </w:rPr>
        <w:t xml:space="preserve">Jei atsiranda infekcijos požymių (pvz., paraudimas, patinimas, perkaitimas, skausmas, karščiavimas) arba vartojant Ibustar ji sunkėja, </w:t>
      </w:r>
      <w:r w:rsidRPr="00CE62B0">
        <w:rPr>
          <w:rFonts w:ascii="Times New Roman" w:eastAsia="Times New Roman" w:hAnsi="Times New Roman" w:cs="Times New Roman"/>
          <w:b/>
          <w:bCs/>
          <w:noProof/>
          <w:lang w:val="lt-LT"/>
        </w:rPr>
        <w:t>nedelsdami</w:t>
      </w:r>
      <w:r w:rsidRPr="00CE62B0">
        <w:rPr>
          <w:rFonts w:ascii="Times New Roman" w:eastAsia="Times New Roman" w:hAnsi="Times New Roman" w:cs="Times New Roman"/>
          <w:noProof/>
          <w:lang w:val="lt-LT"/>
        </w:rPr>
        <w:t xml:space="preserve"> kreipkitės į gydytoją.</w:t>
      </w:r>
    </w:p>
    <w:p w14:paraId="51156B6B" w14:textId="19E74787"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Kraujodaros sutrikimai</w:t>
      </w:r>
      <w:r w:rsidR="0027401A">
        <w:rPr>
          <w:rFonts w:ascii="Times New Roman" w:eastAsia="Times New Roman" w:hAnsi="Times New Roman" w:cs="Times New Roman"/>
          <w:lang w:val="lt-LT" w:eastAsia="de-DE"/>
        </w:rPr>
        <w:t xml:space="preserve"> </w:t>
      </w:r>
      <w:r w:rsidR="0027401A" w:rsidRPr="00CE62B0">
        <w:rPr>
          <w:rFonts w:ascii="Times New Roman" w:eastAsia="Times New Roman" w:hAnsi="Times New Roman" w:cs="Times New Roman"/>
          <w:noProof/>
          <w:lang w:val="lt-LT"/>
        </w:rPr>
        <w:t>(anemija, leukopenija, trombocitopenija, pancitopenija, agranulocitozė)</w:t>
      </w:r>
      <w:r w:rsidRPr="00733227">
        <w:rPr>
          <w:rFonts w:ascii="Times New Roman" w:eastAsia="Times New Roman" w:hAnsi="Times New Roman" w:cs="Times New Roman"/>
          <w:lang w:val="lt-LT" w:eastAsia="de-DE"/>
        </w:rPr>
        <w:t xml:space="preserve">. </w:t>
      </w:r>
    </w:p>
    <w:p w14:paraId="3DC6CBFA" w14:textId="26C76BA1" w:rsidR="000E37D4" w:rsidRPr="00733227" w:rsidRDefault="000E37D4" w:rsidP="00CE62B0">
      <w:pPr>
        <w:autoSpaceDE w:val="0"/>
        <w:autoSpaceDN w:val="0"/>
        <w:spacing w:after="0" w:line="240" w:lineRule="auto"/>
        <w:ind w:left="567"/>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Pirmieji </w:t>
      </w:r>
      <w:r w:rsidR="0027401A">
        <w:rPr>
          <w:rFonts w:ascii="Times New Roman" w:eastAsia="Times New Roman" w:hAnsi="Times New Roman" w:cs="Times New Roman"/>
          <w:lang w:val="lt-LT" w:eastAsia="de-DE"/>
        </w:rPr>
        <w:t>požymiai</w:t>
      </w:r>
      <w:r w:rsidR="0027401A" w:rsidRPr="00733227">
        <w:rPr>
          <w:rFonts w:ascii="Times New Roman" w:eastAsia="Times New Roman" w:hAnsi="Times New Roman" w:cs="Times New Roman"/>
          <w:lang w:val="lt-LT" w:eastAsia="de-DE"/>
        </w:rPr>
        <w:t xml:space="preserve"> </w:t>
      </w:r>
      <w:r w:rsidRPr="00733227">
        <w:rPr>
          <w:rFonts w:ascii="Times New Roman" w:eastAsia="Times New Roman" w:hAnsi="Times New Roman" w:cs="Times New Roman"/>
          <w:lang w:val="lt-LT" w:eastAsia="de-DE"/>
        </w:rPr>
        <w:t>gali būti karščiavimas, gerklės skausmas, paviršinės žaizdelės burnoje, gripui būdingi nusiskundimai, stiprus nuovargis, kraujavimas iš nosies ir odos.</w:t>
      </w:r>
    </w:p>
    <w:p w14:paraId="0E8C0313" w14:textId="72DD374A" w:rsidR="000E37D4" w:rsidRPr="00733227" w:rsidRDefault="000E37D4" w:rsidP="00CE62B0">
      <w:pPr>
        <w:autoSpaceDE w:val="0"/>
        <w:autoSpaceDN w:val="0"/>
        <w:spacing w:after="0" w:line="240" w:lineRule="auto"/>
        <w:ind w:left="567"/>
        <w:rPr>
          <w:rFonts w:ascii="Times New Roman" w:eastAsia="Times New Roman" w:hAnsi="Times New Roman" w:cs="Times New Roman"/>
          <w:lang w:val="lt-LT" w:eastAsia="de-DE"/>
        </w:rPr>
      </w:pPr>
      <w:r w:rsidRPr="0027401A">
        <w:rPr>
          <w:rFonts w:ascii="Times New Roman" w:eastAsia="Times New Roman" w:hAnsi="Times New Roman" w:cs="Times New Roman"/>
          <w:lang w:val="lt-LT" w:eastAsia="de-DE"/>
        </w:rPr>
        <w:t xml:space="preserve">Tokiais atvejais </w:t>
      </w:r>
      <w:r w:rsidRPr="00CE62B0">
        <w:rPr>
          <w:rFonts w:ascii="Times New Roman" w:eastAsia="Times New Roman" w:hAnsi="Times New Roman" w:cs="Times New Roman"/>
          <w:b/>
          <w:bCs/>
          <w:lang w:val="lt-LT" w:eastAsia="de-DE"/>
        </w:rPr>
        <w:t>nedels</w:t>
      </w:r>
      <w:r w:rsidR="002C2E93" w:rsidRPr="00CE62B0">
        <w:rPr>
          <w:rFonts w:ascii="Times New Roman" w:eastAsia="Times New Roman" w:hAnsi="Times New Roman" w:cs="Times New Roman"/>
          <w:b/>
          <w:bCs/>
          <w:lang w:val="lt-LT" w:eastAsia="de-DE"/>
        </w:rPr>
        <w:t>dami</w:t>
      </w:r>
      <w:r w:rsidRPr="0027401A">
        <w:rPr>
          <w:rFonts w:ascii="Times New Roman" w:eastAsia="Times New Roman" w:hAnsi="Times New Roman" w:cs="Times New Roman"/>
          <w:lang w:val="lt-LT" w:eastAsia="de-DE"/>
        </w:rPr>
        <w:t xml:space="preserve"> nutrauk</w:t>
      </w:r>
      <w:r w:rsidR="002C2E93">
        <w:rPr>
          <w:rFonts w:ascii="Times New Roman" w:eastAsia="Times New Roman" w:hAnsi="Times New Roman" w:cs="Times New Roman"/>
          <w:lang w:val="lt-LT" w:eastAsia="de-DE"/>
        </w:rPr>
        <w:t>ite</w:t>
      </w:r>
      <w:r w:rsidRPr="0027401A">
        <w:rPr>
          <w:rFonts w:ascii="Times New Roman" w:eastAsia="Times New Roman" w:hAnsi="Times New Roman" w:cs="Times New Roman"/>
          <w:lang w:val="lt-LT" w:eastAsia="de-DE"/>
        </w:rPr>
        <w:t xml:space="preserve"> vaisto vartojimą ir kreip</w:t>
      </w:r>
      <w:r w:rsidR="002C2E93">
        <w:rPr>
          <w:rFonts w:ascii="Times New Roman" w:eastAsia="Times New Roman" w:hAnsi="Times New Roman" w:cs="Times New Roman"/>
          <w:lang w:val="lt-LT" w:eastAsia="de-DE"/>
        </w:rPr>
        <w:t>kitė</w:t>
      </w:r>
      <w:r w:rsidRPr="0027401A">
        <w:rPr>
          <w:rFonts w:ascii="Times New Roman" w:eastAsia="Times New Roman" w:hAnsi="Times New Roman" w:cs="Times New Roman"/>
          <w:lang w:val="lt-LT" w:eastAsia="de-DE"/>
        </w:rPr>
        <w:t>s į gydytoją. Negalima savarankiškai</w:t>
      </w:r>
      <w:r w:rsidRPr="00733227">
        <w:rPr>
          <w:rFonts w:ascii="Times New Roman" w:eastAsia="Times New Roman" w:hAnsi="Times New Roman" w:cs="Times New Roman"/>
          <w:lang w:val="lt-LT" w:eastAsia="de-DE"/>
        </w:rPr>
        <w:t xml:space="preserve"> gydytis jokiais skausmą </w:t>
      </w:r>
      <w:r w:rsidR="005E77AD" w:rsidRPr="00733227">
        <w:rPr>
          <w:rFonts w:ascii="Times New Roman" w:eastAsia="Times New Roman" w:hAnsi="Times New Roman" w:cs="Times New Roman"/>
          <w:lang w:val="lt-LT" w:eastAsia="de-DE"/>
        </w:rPr>
        <w:t xml:space="preserve">malšinančiais </w:t>
      </w:r>
      <w:r w:rsidRPr="00733227">
        <w:rPr>
          <w:rFonts w:ascii="Times New Roman" w:eastAsia="Times New Roman" w:hAnsi="Times New Roman" w:cs="Times New Roman"/>
          <w:lang w:val="lt-LT" w:eastAsia="de-DE"/>
        </w:rPr>
        <w:t>ar karš</w:t>
      </w:r>
      <w:r w:rsidR="005E77AD">
        <w:rPr>
          <w:rFonts w:ascii="Times New Roman" w:eastAsia="Times New Roman" w:hAnsi="Times New Roman" w:cs="Times New Roman"/>
          <w:lang w:val="lt-LT" w:eastAsia="de-DE"/>
        </w:rPr>
        <w:t xml:space="preserve">čiavimą mažinančiais </w:t>
      </w:r>
      <w:r w:rsidRPr="00733227">
        <w:rPr>
          <w:rFonts w:ascii="Times New Roman" w:eastAsia="Times New Roman" w:hAnsi="Times New Roman" w:cs="Times New Roman"/>
          <w:lang w:val="lt-LT" w:eastAsia="de-DE"/>
        </w:rPr>
        <w:t>vaistais.</w:t>
      </w:r>
    </w:p>
    <w:p w14:paraId="2C5EADCB" w14:textId="77777777"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lang w:val="lt-LT" w:eastAsia="ar-SA"/>
        </w:rPr>
      </w:pPr>
      <w:r w:rsidRPr="00733227">
        <w:rPr>
          <w:rFonts w:ascii="Times New Roman" w:eastAsia="Times New Roman" w:hAnsi="Times New Roman" w:cs="Times New Roman"/>
          <w:lang w:val="lt-LT" w:eastAsia="de-DE"/>
        </w:rPr>
        <w:t>Sunkios</w:t>
      </w:r>
      <w:r w:rsidRPr="00733227">
        <w:rPr>
          <w:rFonts w:ascii="Times New Roman" w:eastAsia="Times New Roman" w:hAnsi="Times New Roman" w:cs="Times New Roman"/>
          <w:lang w:val="lt-LT" w:eastAsia="ar-SA"/>
        </w:rPr>
        <w:t xml:space="preserve"> padidėjusio jautrumo reakcijos.</w:t>
      </w:r>
    </w:p>
    <w:p w14:paraId="230CC0AE" w14:textId="049573E8"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Psichozės reakcijos, depresija.</w:t>
      </w:r>
    </w:p>
    <w:p w14:paraId="3B48A82E" w14:textId="4242364E" w:rsidR="000E37D4" w:rsidRPr="00733227" w:rsidRDefault="00492F52"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Pr>
          <w:rFonts w:ascii="Times New Roman" w:eastAsia="Times New Roman" w:hAnsi="Times New Roman" w:cs="Times New Roman"/>
          <w:lang w:val="lt-LT" w:eastAsia="de-DE"/>
        </w:rPr>
        <w:t>Juntamas stiprus dažnas</w:t>
      </w:r>
      <w:r w:rsidR="000E37D4" w:rsidRPr="00733227">
        <w:rPr>
          <w:rFonts w:ascii="Times New Roman" w:eastAsia="Times New Roman" w:hAnsi="Times New Roman" w:cs="Times New Roman"/>
          <w:lang w:val="lt-LT" w:eastAsia="de-DE"/>
        </w:rPr>
        <w:t xml:space="preserve"> širdies plakimas (palpitacij</w:t>
      </w:r>
      <w:r>
        <w:rPr>
          <w:rFonts w:ascii="Times New Roman" w:eastAsia="Times New Roman" w:hAnsi="Times New Roman" w:cs="Times New Roman"/>
          <w:lang w:val="lt-LT" w:eastAsia="de-DE"/>
        </w:rPr>
        <w:t>os</w:t>
      </w:r>
      <w:r w:rsidR="000E37D4" w:rsidRPr="00733227">
        <w:rPr>
          <w:rFonts w:ascii="Times New Roman" w:eastAsia="Times New Roman" w:hAnsi="Times New Roman" w:cs="Times New Roman"/>
          <w:lang w:val="lt-LT" w:eastAsia="de-DE"/>
        </w:rPr>
        <w:t>), širdies nepakankamumas, širdies priepuolis („miokardo infarktas“).</w:t>
      </w:r>
    </w:p>
    <w:p w14:paraId="6D68C5CC" w14:textId="2E448466"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Didelis kraujosp</w:t>
      </w:r>
      <w:r w:rsidR="000960DD">
        <w:rPr>
          <w:rFonts w:ascii="Times New Roman" w:eastAsia="Times New Roman" w:hAnsi="Times New Roman" w:cs="Times New Roman"/>
          <w:lang w:val="lt-LT" w:eastAsia="de-DE"/>
        </w:rPr>
        <w:t>ū</w:t>
      </w:r>
      <w:r w:rsidRPr="00733227">
        <w:rPr>
          <w:rFonts w:ascii="Times New Roman" w:eastAsia="Times New Roman" w:hAnsi="Times New Roman" w:cs="Times New Roman"/>
          <w:lang w:val="lt-LT" w:eastAsia="de-DE"/>
        </w:rPr>
        <w:t>dis (arterinė hipertenzija)</w:t>
      </w:r>
      <w:r w:rsidR="000960DD">
        <w:rPr>
          <w:rFonts w:ascii="Times New Roman" w:eastAsia="Times New Roman" w:hAnsi="Times New Roman" w:cs="Times New Roman"/>
          <w:lang w:val="lt-LT" w:eastAsia="de-DE"/>
        </w:rPr>
        <w:t xml:space="preserve">, </w:t>
      </w:r>
      <w:r w:rsidR="000960DD" w:rsidRPr="00CE62B0">
        <w:rPr>
          <w:rFonts w:ascii="Times New Roman" w:eastAsia="Times New Roman" w:hAnsi="Times New Roman" w:cs="Times New Roman"/>
          <w:noProof/>
          <w:lang w:val="lt-LT"/>
        </w:rPr>
        <w:t>kraujagyslių sienelės uždegimas (vaskulitas)</w:t>
      </w:r>
      <w:r w:rsidRPr="00733227">
        <w:rPr>
          <w:rFonts w:ascii="Times New Roman" w:eastAsia="Times New Roman" w:hAnsi="Times New Roman" w:cs="Times New Roman"/>
          <w:lang w:val="lt-LT" w:eastAsia="de-DE"/>
        </w:rPr>
        <w:t>.</w:t>
      </w:r>
    </w:p>
    <w:p w14:paraId="67792230" w14:textId="7C22FBD1"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733227">
        <w:rPr>
          <w:rFonts w:ascii="Times New Roman" w:eastAsia="Times New Roman" w:hAnsi="Times New Roman" w:cs="Times New Roman"/>
          <w:lang w:val="lt-LT" w:eastAsia="de-DE"/>
        </w:rPr>
        <w:t>Stemplės uždegimas (ezofagitas), kasos uždegimas (pankreatitas), į membran</w:t>
      </w:r>
      <w:r w:rsidR="00DD3532">
        <w:rPr>
          <w:rFonts w:ascii="Times New Roman" w:eastAsia="Times New Roman" w:hAnsi="Times New Roman" w:cs="Times New Roman"/>
          <w:lang w:val="lt-LT" w:eastAsia="de-DE"/>
        </w:rPr>
        <w:t>as</w:t>
      </w:r>
      <w:r w:rsidRPr="00733227">
        <w:rPr>
          <w:rFonts w:ascii="Times New Roman" w:eastAsia="Times New Roman" w:hAnsi="Times New Roman" w:cs="Times New Roman"/>
          <w:lang w:val="lt-LT" w:eastAsia="de-DE"/>
        </w:rPr>
        <w:t xml:space="preserve"> panašių susiaurėjimų susiformavimas plonojoje ir storojoje žarnoje (diafragmą primenančių </w:t>
      </w:r>
      <w:r w:rsidR="00DD3532">
        <w:rPr>
          <w:rFonts w:ascii="Times New Roman" w:eastAsia="Times New Roman" w:hAnsi="Times New Roman" w:cs="Times New Roman"/>
          <w:lang w:val="lt-LT" w:eastAsia="de-DE"/>
        </w:rPr>
        <w:t xml:space="preserve">žarnų </w:t>
      </w:r>
      <w:r w:rsidRPr="00733227">
        <w:rPr>
          <w:rFonts w:ascii="Times New Roman" w:eastAsia="Times New Roman" w:hAnsi="Times New Roman" w:cs="Times New Roman"/>
          <w:lang w:val="lt-LT" w:eastAsia="de-DE"/>
        </w:rPr>
        <w:t>str</w:t>
      </w:r>
      <w:r w:rsidR="00DD3532">
        <w:rPr>
          <w:rFonts w:ascii="Times New Roman" w:eastAsia="Times New Roman" w:hAnsi="Times New Roman" w:cs="Times New Roman"/>
          <w:lang w:val="lt-LT" w:eastAsia="de-DE"/>
        </w:rPr>
        <w:t>i</w:t>
      </w:r>
      <w:r w:rsidRPr="00733227">
        <w:rPr>
          <w:rFonts w:ascii="Times New Roman" w:eastAsia="Times New Roman" w:hAnsi="Times New Roman" w:cs="Times New Roman"/>
          <w:lang w:val="lt-LT" w:eastAsia="de-DE"/>
        </w:rPr>
        <w:t xml:space="preserve">ktūrų </w:t>
      </w:r>
      <w:r w:rsidR="00DD3532">
        <w:rPr>
          <w:rFonts w:ascii="Times New Roman" w:eastAsia="Times New Roman" w:hAnsi="Times New Roman" w:cs="Times New Roman"/>
          <w:lang w:val="lt-LT" w:eastAsia="de-DE"/>
        </w:rPr>
        <w:t>formavimasis</w:t>
      </w:r>
      <w:r w:rsidRPr="00733227">
        <w:rPr>
          <w:rFonts w:ascii="Times New Roman" w:eastAsia="Times New Roman" w:hAnsi="Times New Roman" w:cs="Times New Roman"/>
          <w:lang w:val="lt-LT" w:eastAsia="de-DE"/>
        </w:rPr>
        <w:t>).</w:t>
      </w:r>
    </w:p>
    <w:p w14:paraId="7760E979" w14:textId="1D1DCC53" w:rsidR="00AB5E5B" w:rsidRDefault="000E37D4" w:rsidP="00AB5E5B">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AB5E5B">
        <w:rPr>
          <w:rFonts w:ascii="Times New Roman" w:eastAsia="Times New Roman" w:hAnsi="Times New Roman" w:cs="Times New Roman"/>
          <w:lang w:val="lt-LT" w:eastAsia="de-DE"/>
        </w:rPr>
        <w:t>Kepenų</w:t>
      </w:r>
      <w:r w:rsidRPr="00733227">
        <w:rPr>
          <w:rFonts w:ascii="Times New Roman" w:eastAsia="Times New Roman" w:hAnsi="Times New Roman" w:cs="Times New Roman"/>
          <w:bCs/>
          <w:lang w:val="lt-LT" w:eastAsia="de-DE"/>
        </w:rPr>
        <w:t xml:space="preserve"> funkcijos sutrikimai, kepenų paž</w:t>
      </w:r>
      <w:r w:rsidR="00AB5E5B">
        <w:rPr>
          <w:rFonts w:ascii="Times New Roman" w:eastAsia="Times New Roman" w:hAnsi="Times New Roman" w:cs="Times New Roman"/>
          <w:bCs/>
          <w:lang w:val="lt-LT" w:eastAsia="de-DE"/>
        </w:rPr>
        <w:t>aida</w:t>
      </w:r>
      <w:r w:rsidRPr="00733227">
        <w:rPr>
          <w:rFonts w:ascii="Times New Roman" w:eastAsia="Times New Roman" w:hAnsi="Times New Roman" w:cs="Times New Roman"/>
          <w:bCs/>
          <w:lang w:val="lt-LT" w:eastAsia="de-DE"/>
        </w:rPr>
        <w:t xml:space="preserve">, ypač vartojant ilgą laiką, kepenų </w:t>
      </w:r>
      <w:r w:rsidR="00AB5E5B">
        <w:rPr>
          <w:rFonts w:ascii="Times New Roman" w:eastAsia="Times New Roman" w:hAnsi="Times New Roman" w:cs="Times New Roman"/>
          <w:bCs/>
          <w:lang w:val="lt-LT" w:eastAsia="de-DE"/>
        </w:rPr>
        <w:t xml:space="preserve">funkcijos </w:t>
      </w:r>
      <w:r w:rsidRPr="00733227">
        <w:rPr>
          <w:rFonts w:ascii="Times New Roman" w:eastAsia="Times New Roman" w:hAnsi="Times New Roman" w:cs="Times New Roman"/>
          <w:bCs/>
          <w:lang w:val="lt-LT" w:eastAsia="de-DE"/>
        </w:rPr>
        <w:t>nepakankamumas, ūm</w:t>
      </w:r>
      <w:r w:rsidR="00AB5E5B">
        <w:rPr>
          <w:rFonts w:ascii="Times New Roman" w:eastAsia="Times New Roman" w:hAnsi="Times New Roman" w:cs="Times New Roman"/>
          <w:bCs/>
          <w:lang w:val="lt-LT" w:eastAsia="de-DE"/>
        </w:rPr>
        <w:t>ini</w:t>
      </w:r>
      <w:r w:rsidRPr="00733227">
        <w:rPr>
          <w:rFonts w:ascii="Times New Roman" w:eastAsia="Times New Roman" w:hAnsi="Times New Roman" w:cs="Times New Roman"/>
          <w:bCs/>
          <w:lang w:val="lt-LT" w:eastAsia="de-DE"/>
        </w:rPr>
        <w:t xml:space="preserve">s kepenų uždegimas (hepatitas). </w:t>
      </w:r>
    </w:p>
    <w:p w14:paraId="2D2167AD" w14:textId="0092C235" w:rsidR="000E37D4" w:rsidRPr="00733227" w:rsidRDefault="000E37D4" w:rsidP="00CE62B0">
      <w:pPr>
        <w:autoSpaceDE w:val="0"/>
        <w:autoSpaceDN w:val="0"/>
        <w:spacing w:after="0" w:line="240" w:lineRule="auto"/>
        <w:ind w:left="567"/>
        <w:rPr>
          <w:rFonts w:ascii="Times New Roman" w:eastAsia="Times New Roman" w:hAnsi="Times New Roman" w:cs="Times New Roman"/>
          <w:bCs/>
          <w:lang w:val="lt-LT" w:eastAsia="de-DE"/>
        </w:rPr>
      </w:pPr>
      <w:r w:rsidRPr="00AB5E5B">
        <w:rPr>
          <w:rFonts w:ascii="Times New Roman" w:eastAsia="Times New Roman" w:hAnsi="Times New Roman" w:cs="Times New Roman"/>
          <w:lang w:val="lt-LT" w:eastAsia="de-DE"/>
        </w:rPr>
        <w:lastRenderedPageBreak/>
        <w:t>Vartojant</w:t>
      </w:r>
      <w:r w:rsidRPr="00733227">
        <w:rPr>
          <w:rFonts w:ascii="Times New Roman" w:eastAsia="Times New Roman" w:hAnsi="Times New Roman" w:cs="Times New Roman"/>
          <w:bCs/>
          <w:lang w:val="lt-LT" w:eastAsia="de-DE"/>
        </w:rPr>
        <w:t xml:space="preserve"> ilgą laiką, </w:t>
      </w:r>
      <w:r w:rsidR="00AB5E5B">
        <w:rPr>
          <w:rFonts w:ascii="Times New Roman" w:eastAsia="Times New Roman" w:hAnsi="Times New Roman" w:cs="Times New Roman"/>
          <w:bCs/>
          <w:lang w:val="lt-LT" w:eastAsia="de-DE"/>
        </w:rPr>
        <w:t>reikia</w:t>
      </w:r>
      <w:r w:rsidRPr="00733227">
        <w:rPr>
          <w:rFonts w:ascii="Times New Roman" w:eastAsia="Times New Roman" w:hAnsi="Times New Roman" w:cs="Times New Roman"/>
          <w:bCs/>
          <w:lang w:val="lt-LT" w:eastAsia="de-DE"/>
        </w:rPr>
        <w:t xml:space="preserve"> reguliariai </w:t>
      </w:r>
      <w:r w:rsidR="00AB5E5B">
        <w:rPr>
          <w:rFonts w:ascii="Times New Roman" w:eastAsia="Times New Roman" w:hAnsi="Times New Roman" w:cs="Times New Roman"/>
          <w:bCs/>
          <w:lang w:val="lt-LT" w:eastAsia="de-DE"/>
        </w:rPr>
        <w:t>matuoti</w:t>
      </w:r>
      <w:r w:rsidR="00AB5E5B" w:rsidRPr="00733227">
        <w:rPr>
          <w:rFonts w:ascii="Times New Roman" w:eastAsia="Times New Roman" w:hAnsi="Times New Roman" w:cs="Times New Roman"/>
          <w:bCs/>
          <w:lang w:val="lt-LT" w:eastAsia="de-DE"/>
        </w:rPr>
        <w:t xml:space="preserve"> </w:t>
      </w:r>
      <w:r w:rsidRPr="00733227">
        <w:rPr>
          <w:rFonts w:ascii="Times New Roman" w:eastAsia="Times New Roman" w:hAnsi="Times New Roman" w:cs="Times New Roman"/>
          <w:bCs/>
          <w:lang w:val="lt-LT" w:eastAsia="de-DE"/>
        </w:rPr>
        <w:t xml:space="preserve">kepenų </w:t>
      </w:r>
      <w:r w:rsidR="00AB5E5B">
        <w:rPr>
          <w:rFonts w:ascii="Times New Roman" w:eastAsia="Times New Roman" w:hAnsi="Times New Roman" w:cs="Times New Roman"/>
          <w:bCs/>
          <w:lang w:val="lt-LT" w:eastAsia="de-DE"/>
        </w:rPr>
        <w:t>funkcijos rodmenis</w:t>
      </w:r>
      <w:r w:rsidRPr="00733227">
        <w:rPr>
          <w:rFonts w:ascii="Times New Roman" w:eastAsia="Times New Roman" w:hAnsi="Times New Roman" w:cs="Times New Roman"/>
          <w:bCs/>
          <w:lang w:val="lt-LT" w:eastAsia="de-DE"/>
        </w:rPr>
        <w:t>.</w:t>
      </w:r>
    </w:p>
    <w:p w14:paraId="30D55A58" w14:textId="6F23B699" w:rsidR="000E37D4" w:rsidRPr="00733227" w:rsidRDefault="00E7461D"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Pr>
          <w:rFonts w:ascii="Times New Roman" w:eastAsia="Times New Roman" w:hAnsi="Times New Roman" w:cs="Times New Roman"/>
          <w:lang w:val="lt-LT" w:eastAsia="ar-SA"/>
        </w:rPr>
        <w:t>N</w:t>
      </w:r>
      <w:r w:rsidR="00F778AE">
        <w:rPr>
          <w:rFonts w:ascii="Times New Roman" w:eastAsia="Times New Roman" w:hAnsi="Times New Roman" w:cs="Times New Roman"/>
          <w:lang w:val="lt-LT" w:eastAsia="ar-SA"/>
        </w:rPr>
        <w:t>u</w:t>
      </w:r>
      <w:r w:rsidR="000E37D4" w:rsidRPr="00733227">
        <w:rPr>
          <w:rFonts w:ascii="Times New Roman" w:eastAsia="Times New Roman" w:hAnsi="Times New Roman" w:cs="Times New Roman"/>
          <w:lang w:val="lt-LT" w:eastAsia="ar-SA"/>
        </w:rPr>
        <w:t>plik</w:t>
      </w:r>
      <w:r w:rsidR="00F778AE">
        <w:rPr>
          <w:rFonts w:ascii="Times New Roman" w:eastAsia="Times New Roman" w:hAnsi="Times New Roman" w:cs="Times New Roman"/>
          <w:lang w:val="lt-LT" w:eastAsia="ar-SA"/>
        </w:rPr>
        <w:t>i</w:t>
      </w:r>
      <w:r w:rsidR="000E37D4" w:rsidRPr="00733227">
        <w:rPr>
          <w:rFonts w:ascii="Times New Roman" w:eastAsia="Times New Roman" w:hAnsi="Times New Roman" w:cs="Times New Roman"/>
          <w:lang w:val="lt-LT" w:eastAsia="ar-SA"/>
        </w:rPr>
        <w:t>mas (alopecija).</w:t>
      </w:r>
      <w:r w:rsidR="000E37D4" w:rsidRPr="00733227">
        <w:rPr>
          <w:rFonts w:ascii="Times New Roman" w:eastAsia="Times New Roman" w:hAnsi="Times New Roman" w:cs="Times New Roman"/>
          <w:bCs/>
          <w:lang w:val="lt-LT" w:eastAsia="de-DE"/>
        </w:rPr>
        <w:t>Padidėjęs vandens susilaikymas audiniuose (edem</w:t>
      </w:r>
      <w:r w:rsidR="00F778AE">
        <w:rPr>
          <w:rFonts w:ascii="Times New Roman" w:eastAsia="Times New Roman" w:hAnsi="Times New Roman" w:cs="Times New Roman"/>
          <w:bCs/>
          <w:lang w:val="lt-LT" w:eastAsia="de-DE"/>
        </w:rPr>
        <w:t>a</w:t>
      </w:r>
      <w:r w:rsidR="000E37D4" w:rsidRPr="00733227">
        <w:rPr>
          <w:rFonts w:ascii="Times New Roman" w:eastAsia="Times New Roman" w:hAnsi="Times New Roman" w:cs="Times New Roman"/>
          <w:bCs/>
          <w:lang w:val="lt-LT" w:eastAsia="de-DE"/>
        </w:rPr>
        <w:t xml:space="preserve">), ypač pacientams, </w:t>
      </w:r>
      <w:r w:rsidR="00F778AE">
        <w:rPr>
          <w:rFonts w:ascii="Times New Roman" w:eastAsia="Times New Roman" w:hAnsi="Times New Roman" w:cs="Times New Roman"/>
          <w:bCs/>
          <w:lang w:val="lt-LT" w:eastAsia="de-DE"/>
        </w:rPr>
        <w:t>kurių</w:t>
      </w:r>
      <w:r w:rsidR="000E37D4" w:rsidRPr="00733227">
        <w:rPr>
          <w:rFonts w:ascii="Times New Roman" w:eastAsia="Times New Roman" w:hAnsi="Times New Roman" w:cs="Times New Roman"/>
          <w:bCs/>
          <w:lang w:val="lt-LT" w:eastAsia="de-DE"/>
        </w:rPr>
        <w:t xml:space="preserve"> kraujospūd</w:t>
      </w:r>
      <w:r w:rsidR="00F778AE">
        <w:rPr>
          <w:rFonts w:ascii="Times New Roman" w:eastAsia="Times New Roman" w:hAnsi="Times New Roman" w:cs="Times New Roman"/>
          <w:bCs/>
          <w:lang w:val="lt-LT" w:eastAsia="de-DE"/>
        </w:rPr>
        <w:t>is yra padidėjęs</w:t>
      </w:r>
      <w:r w:rsidR="000E37D4" w:rsidRPr="00733227">
        <w:rPr>
          <w:rFonts w:ascii="Times New Roman" w:eastAsia="Times New Roman" w:hAnsi="Times New Roman" w:cs="Times New Roman"/>
          <w:bCs/>
          <w:lang w:val="lt-LT" w:eastAsia="de-DE"/>
        </w:rPr>
        <w:t xml:space="preserve"> arba </w:t>
      </w:r>
      <w:r w:rsidR="007E4C8B">
        <w:rPr>
          <w:rFonts w:ascii="Times New Roman" w:eastAsia="Times New Roman" w:hAnsi="Times New Roman" w:cs="Times New Roman"/>
          <w:bCs/>
          <w:lang w:val="lt-LT" w:eastAsia="de-DE"/>
        </w:rPr>
        <w:t xml:space="preserve">yra </w:t>
      </w:r>
      <w:r w:rsidR="000E37D4" w:rsidRPr="00733227">
        <w:rPr>
          <w:rFonts w:ascii="Times New Roman" w:eastAsia="Times New Roman" w:hAnsi="Times New Roman" w:cs="Times New Roman"/>
          <w:bCs/>
          <w:lang w:val="lt-LT" w:eastAsia="de-DE"/>
        </w:rPr>
        <w:t>sutrikusi inkstų funkcij</w:t>
      </w:r>
      <w:r w:rsidR="00F778AE">
        <w:rPr>
          <w:rFonts w:ascii="Times New Roman" w:eastAsia="Times New Roman" w:hAnsi="Times New Roman" w:cs="Times New Roman"/>
          <w:bCs/>
          <w:lang w:val="lt-LT" w:eastAsia="de-DE"/>
        </w:rPr>
        <w:t>a</w:t>
      </w:r>
      <w:r w:rsidR="000E37D4" w:rsidRPr="00733227">
        <w:rPr>
          <w:rFonts w:ascii="Times New Roman" w:eastAsia="Times New Roman" w:hAnsi="Times New Roman" w:cs="Times New Roman"/>
          <w:bCs/>
          <w:lang w:val="lt-LT" w:eastAsia="de-DE"/>
        </w:rPr>
        <w:t>, nefro</w:t>
      </w:r>
      <w:r w:rsidR="00F778AE">
        <w:rPr>
          <w:rFonts w:ascii="Times New Roman" w:eastAsia="Times New Roman" w:hAnsi="Times New Roman" w:cs="Times New Roman"/>
          <w:bCs/>
          <w:lang w:val="lt-LT" w:eastAsia="de-DE"/>
        </w:rPr>
        <w:t>z</w:t>
      </w:r>
      <w:r w:rsidR="000E37D4" w:rsidRPr="00733227">
        <w:rPr>
          <w:rFonts w:ascii="Times New Roman" w:eastAsia="Times New Roman" w:hAnsi="Times New Roman" w:cs="Times New Roman"/>
          <w:bCs/>
          <w:lang w:val="lt-LT" w:eastAsia="de-DE"/>
        </w:rPr>
        <w:t xml:space="preserve">inis sindromas (vandens kaupimasis organizme </w:t>
      </w:r>
      <w:r w:rsidR="00F778AE">
        <w:rPr>
          <w:rFonts w:ascii="Times New Roman" w:eastAsia="Times New Roman" w:hAnsi="Times New Roman" w:cs="Times New Roman"/>
          <w:bCs/>
          <w:lang w:val="lt-LT" w:eastAsia="de-DE"/>
        </w:rPr>
        <w:t>[</w:t>
      </w:r>
      <w:r w:rsidR="000E37D4" w:rsidRPr="00733227">
        <w:rPr>
          <w:rFonts w:ascii="Times New Roman" w:eastAsia="Times New Roman" w:hAnsi="Times New Roman" w:cs="Times New Roman"/>
          <w:bCs/>
          <w:lang w:val="lt-LT" w:eastAsia="de-DE"/>
        </w:rPr>
        <w:t>edemos</w:t>
      </w:r>
      <w:r w:rsidR="00F778AE">
        <w:rPr>
          <w:rFonts w:ascii="Times New Roman" w:eastAsia="Times New Roman" w:hAnsi="Times New Roman" w:cs="Times New Roman"/>
          <w:bCs/>
          <w:lang w:val="lt-LT" w:eastAsia="de-DE"/>
        </w:rPr>
        <w:t>]</w:t>
      </w:r>
      <w:r w:rsidR="000E37D4" w:rsidRPr="00733227">
        <w:rPr>
          <w:rFonts w:ascii="Times New Roman" w:eastAsia="Times New Roman" w:hAnsi="Times New Roman" w:cs="Times New Roman"/>
          <w:bCs/>
          <w:lang w:val="lt-LT" w:eastAsia="de-DE"/>
        </w:rPr>
        <w:t xml:space="preserve"> ir </w:t>
      </w:r>
      <w:r w:rsidR="007F4071">
        <w:rPr>
          <w:rFonts w:ascii="Times New Roman" w:eastAsia="Times New Roman" w:hAnsi="Times New Roman" w:cs="Times New Roman"/>
          <w:bCs/>
          <w:lang w:val="lt-LT" w:eastAsia="de-DE"/>
        </w:rPr>
        <w:t>žymus</w:t>
      </w:r>
      <w:r w:rsidR="007F4071" w:rsidRPr="00733227">
        <w:rPr>
          <w:rFonts w:ascii="Times New Roman" w:eastAsia="Times New Roman" w:hAnsi="Times New Roman" w:cs="Times New Roman"/>
          <w:bCs/>
          <w:lang w:val="lt-LT" w:eastAsia="de-DE"/>
        </w:rPr>
        <w:t xml:space="preserve"> </w:t>
      </w:r>
      <w:r w:rsidR="000E37D4" w:rsidRPr="00733227">
        <w:rPr>
          <w:rFonts w:ascii="Times New Roman" w:eastAsia="Times New Roman" w:hAnsi="Times New Roman" w:cs="Times New Roman"/>
          <w:bCs/>
          <w:lang w:val="lt-LT" w:eastAsia="de-DE"/>
        </w:rPr>
        <w:t xml:space="preserve">baltymų </w:t>
      </w:r>
      <w:r w:rsidR="002E2D51">
        <w:rPr>
          <w:rFonts w:ascii="Times New Roman" w:eastAsia="Times New Roman" w:hAnsi="Times New Roman" w:cs="Times New Roman"/>
          <w:bCs/>
          <w:lang w:val="lt-LT" w:eastAsia="de-DE"/>
        </w:rPr>
        <w:t>šalinimas su</w:t>
      </w:r>
      <w:r w:rsidR="000E37D4" w:rsidRPr="00733227">
        <w:rPr>
          <w:rFonts w:ascii="Times New Roman" w:eastAsia="Times New Roman" w:hAnsi="Times New Roman" w:cs="Times New Roman"/>
          <w:bCs/>
          <w:lang w:val="lt-LT" w:eastAsia="de-DE"/>
        </w:rPr>
        <w:t xml:space="preserve"> šlapim</w:t>
      </w:r>
      <w:r w:rsidR="002E2D51">
        <w:rPr>
          <w:rFonts w:ascii="Times New Roman" w:eastAsia="Times New Roman" w:hAnsi="Times New Roman" w:cs="Times New Roman"/>
          <w:bCs/>
          <w:lang w:val="lt-LT" w:eastAsia="de-DE"/>
        </w:rPr>
        <w:t>u</w:t>
      </w:r>
      <w:r w:rsidR="000E37D4" w:rsidRPr="00733227">
        <w:rPr>
          <w:rFonts w:ascii="Times New Roman" w:eastAsia="Times New Roman" w:hAnsi="Times New Roman" w:cs="Times New Roman"/>
          <w:bCs/>
          <w:lang w:val="lt-LT" w:eastAsia="de-DE"/>
        </w:rPr>
        <w:t>), uždegimin</w:t>
      </w:r>
      <w:r w:rsidR="007F4071">
        <w:rPr>
          <w:rFonts w:ascii="Times New Roman" w:eastAsia="Times New Roman" w:hAnsi="Times New Roman" w:cs="Times New Roman"/>
          <w:bCs/>
          <w:lang w:val="lt-LT" w:eastAsia="de-DE"/>
        </w:rPr>
        <w:t>is</w:t>
      </w:r>
      <w:r w:rsidR="000E37D4" w:rsidRPr="00733227">
        <w:rPr>
          <w:rFonts w:ascii="Times New Roman" w:eastAsia="Times New Roman" w:hAnsi="Times New Roman" w:cs="Times New Roman"/>
          <w:bCs/>
          <w:lang w:val="lt-LT" w:eastAsia="de-DE"/>
        </w:rPr>
        <w:t xml:space="preserve"> inkstų </w:t>
      </w:r>
      <w:r w:rsidR="007F4071">
        <w:rPr>
          <w:rFonts w:ascii="Times New Roman" w:eastAsia="Times New Roman" w:hAnsi="Times New Roman" w:cs="Times New Roman"/>
          <w:bCs/>
          <w:lang w:val="lt-LT" w:eastAsia="de-DE"/>
        </w:rPr>
        <w:t>sutrikimas</w:t>
      </w:r>
      <w:r w:rsidR="000E37D4" w:rsidRPr="00733227">
        <w:rPr>
          <w:rFonts w:ascii="Times New Roman" w:eastAsia="Times New Roman" w:hAnsi="Times New Roman" w:cs="Times New Roman"/>
          <w:bCs/>
          <w:lang w:val="lt-LT" w:eastAsia="de-DE"/>
        </w:rPr>
        <w:t xml:space="preserve"> (intersticinis nefritas), kuris gali </w:t>
      </w:r>
      <w:r w:rsidR="007F4071">
        <w:rPr>
          <w:rFonts w:ascii="Times New Roman" w:eastAsia="Times New Roman" w:hAnsi="Times New Roman" w:cs="Times New Roman"/>
          <w:bCs/>
          <w:lang w:val="lt-LT" w:eastAsia="de-DE"/>
        </w:rPr>
        <w:t>būti susijęs</w:t>
      </w:r>
      <w:r w:rsidR="000E37D4" w:rsidRPr="00733227">
        <w:rPr>
          <w:rFonts w:ascii="Times New Roman" w:eastAsia="Times New Roman" w:hAnsi="Times New Roman" w:cs="Times New Roman"/>
          <w:bCs/>
          <w:lang w:val="lt-LT" w:eastAsia="de-DE"/>
        </w:rPr>
        <w:t xml:space="preserve"> su ūmi</w:t>
      </w:r>
      <w:r w:rsidR="007F4071">
        <w:rPr>
          <w:rFonts w:ascii="Times New Roman" w:eastAsia="Times New Roman" w:hAnsi="Times New Roman" w:cs="Times New Roman"/>
          <w:bCs/>
          <w:lang w:val="lt-LT" w:eastAsia="de-DE"/>
        </w:rPr>
        <w:t>ni</w:t>
      </w:r>
      <w:r w:rsidR="000E37D4" w:rsidRPr="00733227">
        <w:rPr>
          <w:rFonts w:ascii="Times New Roman" w:eastAsia="Times New Roman" w:hAnsi="Times New Roman" w:cs="Times New Roman"/>
          <w:bCs/>
          <w:lang w:val="lt-LT" w:eastAsia="de-DE"/>
        </w:rPr>
        <w:t>u inkstų funkcijos sutrikimu.</w:t>
      </w:r>
      <w:r w:rsidR="007F4071">
        <w:rPr>
          <w:rFonts w:ascii="Times New Roman" w:eastAsia="Times New Roman" w:hAnsi="Times New Roman" w:cs="Times New Roman"/>
          <w:bCs/>
          <w:lang w:val="lt-LT" w:eastAsia="de-DE"/>
        </w:rPr>
        <w:t xml:space="preserve"> </w:t>
      </w:r>
      <w:r w:rsidR="007F4071">
        <w:rPr>
          <w:rFonts w:ascii="Times New Roman" w:eastAsia="Times New Roman" w:hAnsi="Times New Roman" w:cs="Times New Roman"/>
          <w:lang w:val="lt-LT" w:eastAsia="de-DE"/>
        </w:rPr>
        <w:t>Taip pat gali pasireikšti i</w:t>
      </w:r>
      <w:r w:rsidR="007F4071" w:rsidRPr="00F778AE">
        <w:rPr>
          <w:rFonts w:ascii="Times New Roman" w:eastAsia="Times New Roman" w:hAnsi="Times New Roman" w:cs="Times New Roman"/>
          <w:lang w:val="lt-LT" w:eastAsia="de-DE"/>
        </w:rPr>
        <w:t>nkstų</w:t>
      </w:r>
      <w:r w:rsidR="007F4071" w:rsidRPr="00733227">
        <w:rPr>
          <w:rFonts w:ascii="Times New Roman" w:eastAsia="Times New Roman" w:hAnsi="Times New Roman" w:cs="Times New Roman"/>
          <w:bCs/>
          <w:lang w:val="lt-LT" w:eastAsia="de-DE"/>
        </w:rPr>
        <w:t xml:space="preserve"> audinio paž</w:t>
      </w:r>
      <w:r w:rsidR="007F4071">
        <w:rPr>
          <w:rFonts w:ascii="Times New Roman" w:eastAsia="Times New Roman" w:hAnsi="Times New Roman" w:cs="Times New Roman"/>
          <w:bCs/>
          <w:lang w:val="lt-LT" w:eastAsia="de-DE"/>
        </w:rPr>
        <w:t>aida</w:t>
      </w:r>
      <w:r w:rsidR="007F4071" w:rsidRPr="00733227">
        <w:rPr>
          <w:rFonts w:ascii="Times New Roman" w:eastAsia="Times New Roman" w:hAnsi="Times New Roman" w:cs="Times New Roman"/>
          <w:bCs/>
          <w:lang w:val="lt-LT" w:eastAsia="de-DE"/>
        </w:rPr>
        <w:t xml:space="preserve"> (papiliarinė nekrozė) ir šlapimo rūgšties koncentracij</w:t>
      </w:r>
      <w:r w:rsidR="007F4071">
        <w:rPr>
          <w:rFonts w:ascii="Times New Roman" w:eastAsia="Times New Roman" w:hAnsi="Times New Roman" w:cs="Times New Roman"/>
          <w:bCs/>
          <w:lang w:val="lt-LT" w:eastAsia="de-DE"/>
        </w:rPr>
        <w:t>os</w:t>
      </w:r>
      <w:r w:rsidR="007F4071" w:rsidRPr="00733227">
        <w:rPr>
          <w:rFonts w:ascii="Times New Roman" w:eastAsia="Times New Roman" w:hAnsi="Times New Roman" w:cs="Times New Roman"/>
          <w:bCs/>
          <w:lang w:val="lt-LT" w:eastAsia="de-DE"/>
        </w:rPr>
        <w:t xml:space="preserve"> kraujyje</w:t>
      </w:r>
      <w:r w:rsidR="007F4071" w:rsidRPr="007F4071">
        <w:rPr>
          <w:rFonts w:ascii="Times New Roman" w:eastAsia="Times New Roman" w:hAnsi="Times New Roman" w:cs="Times New Roman"/>
          <w:bCs/>
          <w:lang w:val="lt-LT" w:eastAsia="de-DE"/>
        </w:rPr>
        <w:t xml:space="preserve"> </w:t>
      </w:r>
      <w:r w:rsidR="007F4071" w:rsidRPr="00733227">
        <w:rPr>
          <w:rFonts w:ascii="Times New Roman" w:eastAsia="Times New Roman" w:hAnsi="Times New Roman" w:cs="Times New Roman"/>
          <w:bCs/>
          <w:lang w:val="lt-LT" w:eastAsia="de-DE"/>
        </w:rPr>
        <w:t>padidėj</w:t>
      </w:r>
      <w:r w:rsidR="007F4071">
        <w:rPr>
          <w:rFonts w:ascii="Times New Roman" w:eastAsia="Times New Roman" w:hAnsi="Times New Roman" w:cs="Times New Roman"/>
          <w:bCs/>
          <w:lang w:val="lt-LT" w:eastAsia="de-DE"/>
        </w:rPr>
        <w:t>imas</w:t>
      </w:r>
      <w:r w:rsidR="007F4071" w:rsidRPr="00733227">
        <w:rPr>
          <w:rFonts w:ascii="Times New Roman" w:eastAsia="Times New Roman" w:hAnsi="Times New Roman" w:cs="Times New Roman"/>
          <w:bCs/>
          <w:lang w:val="lt-LT" w:eastAsia="de-DE"/>
        </w:rPr>
        <w:t>.</w:t>
      </w:r>
      <w:r w:rsidR="007F4071">
        <w:rPr>
          <w:rFonts w:ascii="Times New Roman" w:eastAsia="Times New Roman" w:hAnsi="Times New Roman" w:cs="Times New Roman"/>
          <w:bCs/>
          <w:lang w:val="lt-LT" w:eastAsia="de-DE"/>
        </w:rPr>
        <w:t xml:space="preserve"> </w:t>
      </w:r>
      <w:r w:rsidR="007F4071" w:rsidRPr="00CE62B0">
        <w:rPr>
          <w:rFonts w:ascii="Times New Roman" w:eastAsia="Times New Roman" w:hAnsi="Times New Roman" w:cs="Times New Roman"/>
          <w:noProof/>
          <w:lang w:val="lt-LT"/>
        </w:rPr>
        <w:t xml:space="preserve">Jei pasireiškė arba pasunkėjo kuris nors pirmiau išvardytų simptomų, Ibustar vartojimą turite nutraukti ir </w:t>
      </w:r>
      <w:r w:rsidR="007F4071" w:rsidRPr="00CE62B0">
        <w:rPr>
          <w:rFonts w:ascii="Times New Roman" w:eastAsia="Times New Roman" w:hAnsi="Times New Roman" w:cs="Times New Roman"/>
          <w:b/>
          <w:bCs/>
          <w:noProof/>
          <w:lang w:val="lt-LT"/>
        </w:rPr>
        <w:t xml:space="preserve">nedelsdami </w:t>
      </w:r>
      <w:r w:rsidR="007F4071" w:rsidRPr="00CE62B0">
        <w:rPr>
          <w:rFonts w:ascii="Times New Roman" w:eastAsia="Times New Roman" w:hAnsi="Times New Roman" w:cs="Times New Roman"/>
          <w:noProof/>
          <w:lang w:val="lt-LT"/>
        </w:rPr>
        <w:t>kreiptis į gydytoją.</w:t>
      </w:r>
    </w:p>
    <w:p w14:paraId="4E26F153" w14:textId="77777777" w:rsidR="000E37D4" w:rsidRPr="00733227" w:rsidRDefault="000E37D4" w:rsidP="00F5756F">
      <w:pPr>
        <w:autoSpaceDE w:val="0"/>
        <w:autoSpaceDN w:val="0"/>
        <w:spacing w:after="0" w:line="240" w:lineRule="auto"/>
        <w:rPr>
          <w:rFonts w:ascii="Times New Roman" w:eastAsia="Times New Roman" w:hAnsi="Times New Roman" w:cs="Times New Roman"/>
          <w:bCs/>
          <w:lang w:val="lt-LT" w:eastAsia="de-DE"/>
        </w:rPr>
      </w:pPr>
    </w:p>
    <w:p w14:paraId="4704DA23" w14:textId="77777777" w:rsidR="000E37D4" w:rsidRPr="00CE62B0" w:rsidRDefault="000E37D4" w:rsidP="00CE62B0">
      <w:pPr>
        <w:spacing w:after="0" w:line="240" w:lineRule="auto"/>
        <w:rPr>
          <w:rFonts w:ascii="Times New Roman" w:hAnsi="Times New Roman" w:cs="Times New Roman"/>
          <w:b/>
          <w:iCs/>
          <w:lang w:val="lt-LT"/>
        </w:rPr>
      </w:pPr>
      <w:r w:rsidRPr="00CE62B0">
        <w:rPr>
          <w:rFonts w:ascii="Times New Roman" w:hAnsi="Times New Roman" w:cs="Times New Roman"/>
          <w:b/>
          <w:iCs/>
          <w:lang w:val="lt-LT"/>
        </w:rPr>
        <w:t>Šalutinio poveikio reiškiniai, kurių dažnis nežinomas (negali būti apskaičiuotas pagal turimus duomenis)</w:t>
      </w:r>
    </w:p>
    <w:p w14:paraId="206A3FB7" w14:textId="0B67EB6E" w:rsidR="000E37D4" w:rsidRPr="00733227" w:rsidRDefault="00E7461D"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bookmarkStart w:id="92" w:name="_Hlk156465273"/>
      <w:r w:rsidRPr="00E7461D">
        <w:rPr>
          <w:rFonts w:ascii="Times New Roman" w:eastAsia="Times New Roman" w:hAnsi="Times New Roman" w:cs="Times New Roman"/>
          <w:noProof/>
          <w:lang w:val="lt-LT"/>
        </w:rPr>
        <w:t>Krūtinės skausmas, kuris gali būti potencialiai sunkios alerginės reakcijos, vadinamos Kounis sindromu, požymis.</w:t>
      </w:r>
      <w:bookmarkEnd w:id="92"/>
    </w:p>
    <w:p w14:paraId="271B0714" w14:textId="77777777" w:rsidR="000E37D4" w:rsidRPr="00733227" w:rsidRDefault="000E37D4" w:rsidP="00CE62B0">
      <w:pPr>
        <w:pStyle w:val="Sraopastraipa"/>
        <w:numPr>
          <w:ilvl w:val="0"/>
          <w:numId w:val="36"/>
        </w:numPr>
        <w:autoSpaceDE w:val="0"/>
        <w:autoSpaceDN w:val="0"/>
        <w:spacing w:after="0" w:line="240" w:lineRule="auto"/>
        <w:ind w:left="567" w:hanging="567"/>
        <w:rPr>
          <w:rFonts w:ascii="Times New Roman" w:eastAsia="Times New Roman" w:hAnsi="Times New Roman" w:cs="Times New Roman"/>
          <w:bCs/>
          <w:lang w:val="lt-LT" w:eastAsia="de-DE"/>
        </w:rPr>
      </w:pPr>
      <w:r w:rsidRPr="00CE62B0">
        <w:rPr>
          <w:rFonts w:ascii="Times New Roman" w:eastAsia="Times New Roman" w:hAnsi="Times New Roman" w:cs="Times New Roman"/>
          <w:bCs/>
          <w:lang w:val="lt-LT" w:eastAsia="de-DE"/>
        </w:rPr>
        <w:t>Odos</w:t>
      </w:r>
      <w:r w:rsidRPr="00733227">
        <w:rPr>
          <w:rFonts w:ascii="Times New Roman" w:hAnsi="Times New Roman" w:cs="Times New Roman"/>
          <w:lang w:val="lt-LT"/>
        </w:rPr>
        <w:t xml:space="preserve"> įsijautrinimas šviesai.</w:t>
      </w:r>
    </w:p>
    <w:p w14:paraId="52EB5B90" w14:textId="77777777" w:rsidR="000E37D4" w:rsidRPr="00733227" w:rsidRDefault="000E37D4" w:rsidP="00F5756F">
      <w:pPr>
        <w:autoSpaceDE w:val="0"/>
        <w:autoSpaceDN w:val="0"/>
        <w:spacing w:after="0" w:line="240" w:lineRule="auto"/>
        <w:rPr>
          <w:rFonts w:ascii="Times New Roman" w:eastAsia="Times New Roman" w:hAnsi="Times New Roman" w:cs="Times New Roman"/>
          <w:bCs/>
          <w:lang w:val="lt-LT" w:eastAsia="de-DE"/>
        </w:rPr>
      </w:pPr>
    </w:p>
    <w:p w14:paraId="2A24803A" w14:textId="7FD08CCC" w:rsidR="000E37D4" w:rsidRPr="00733227" w:rsidRDefault="009F5B93" w:rsidP="00F5756F">
      <w:pPr>
        <w:autoSpaceDE w:val="0"/>
        <w:autoSpaceDN w:val="0"/>
        <w:spacing w:after="0" w:line="240" w:lineRule="auto"/>
        <w:rPr>
          <w:rFonts w:ascii="Times New Roman" w:eastAsia="Times New Roman" w:hAnsi="Times New Roman" w:cs="Times New Roman"/>
          <w:bCs/>
          <w:lang w:val="lt-LT" w:eastAsia="de-DE"/>
        </w:rPr>
      </w:pPr>
      <w:r>
        <w:rPr>
          <w:rFonts w:ascii="Times New Roman" w:hAnsi="Times New Roman" w:cs="Times New Roman"/>
          <w:lang w:val="lt-LT"/>
        </w:rPr>
        <w:t>Sergant</w:t>
      </w:r>
      <w:r w:rsidRPr="008C49AC">
        <w:rPr>
          <w:rFonts w:ascii="Times New Roman" w:hAnsi="Times New Roman" w:cs="Times New Roman"/>
          <w:lang w:val="lt-LT"/>
        </w:rPr>
        <w:t xml:space="preserve"> vėjaraupi</w:t>
      </w:r>
      <w:r>
        <w:rPr>
          <w:rFonts w:ascii="Times New Roman" w:hAnsi="Times New Roman" w:cs="Times New Roman"/>
          <w:lang w:val="lt-LT"/>
        </w:rPr>
        <w:t>ais</w:t>
      </w:r>
      <w:r w:rsidRPr="008C49AC">
        <w:rPr>
          <w:rFonts w:ascii="Times New Roman" w:hAnsi="Times New Roman" w:cs="Times New Roman"/>
          <w:lang w:val="lt-LT"/>
        </w:rPr>
        <w:t xml:space="preserve"> (</w:t>
      </w:r>
      <w:r w:rsidRPr="008C49AC">
        <w:rPr>
          <w:rFonts w:ascii="Times New Roman" w:hAnsi="Times New Roman" w:cs="Times New Roman"/>
          <w:i/>
          <w:iCs/>
          <w:lang w:val="lt-LT"/>
        </w:rPr>
        <w:t>varicella</w:t>
      </w:r>
      <w:r w:rsidRPr="008C49AC">
        <w:rPr>
          <w:rFonts w:ascii="Times New Roman" w:hAnsi="Times New Roman" w:cs="Times New Roman"/>
          <w:lang w:val="lt-LT"/>
        </w:rPr>
        <w:t xml:space="preserve"> infekcij</w:t>
      </w:r>
      <w:r>
        <w:rPr>
          <w:rFonts w:ascii="Times New Roman" w:hAnsi="Times New Roman" w:cs="Times New Roman"/>
          <w:lang w:val="lt-LT"/>
        </w:rPr>
        <w:t>a),</w:t>
      </w:r>
      <w:r w:rsidRPr="008C49AC">
        <w:rPr>
          <w:rFonts w:ascii="Times New Roman" w:hAnsi="Times New Roman" w:cs="Times New Roman"/>
          <w:lang w:val="lt-LT"/>
        </w:rPr>
        <w:t xml:space="preserve"> </w:t>
      </w:r>
      <w:r>
        <w:rPr>
          <w:rFonts w:ascii="Times New Roman" w:hAnsi="Times New Roman" w:cs="Times New Roman"/>
          <w:lang w:val="lt-LT"/>
        </w:rPr>
        <w:t xml:space="preserve">pavieniais atvejais </w:t>
      </w:r>
      <w:r w:rsidRPr="008C49AC">
        <w:rPr>
          <w:rFonts w:ascii="Times New Roman" w:hAnsi="Times New Roman" w:cs="Times New Roman"/>
          <w:lang w:val="lt-LT"/>
        </w:rPr>
        <w:t xml:space="preserve">gali </w:t>
      </w:r>
      <w:r>
        <w:rPr>
          <w:rFonts w:ascii="Times New Roman" w:hAnsi="Times New Roman" w:cs="Times New Roman"/>
          <w:lang w:val="lt-LT"/>
        </w:rPr>
        <w:t xml:space="preserve">pasireikšti </w:t>
      </w:r>
      <w:r w:rsidRPr="008C49AC">
        <w:rPr>
          <w:rFonts w:ascii="Times New Roman" w:hAnsi="Times New Roman" w:cs="Times New Roman"/>
          <w:lang w:val="lt-LT"/>
        </w:rPr>
        <w:t>sunki</w:t>
      </w:r>
      <w:r>
        <w:rPr>
          <w:rFonts w:ascii="Times New Roman" w:hAnsi="Times New Roman" w:cs="Times New Roman"/>
          <w:lang w:val="lt-LT"/>
        </w:rPr>
        <w:t>os</w:t>
      </w:r>
      <w:r w:rsidRPr="008C49AC">
        <w:rPr>
          <w:rFonts w:ascii="Times New Roman" w:hAnsi="Times New Roman" w:cs="Times New Roman"/>
          <w:lang w:val="lt-LT"/>
        </w:rPr>
        <w:t xml:space="preserve"> odos infekcij</w:t>
      </w:r>
      <w:r>
        <w:rPr>
          <w:rFonts w:ascii="Times New Roman" w:hAnsi="Times New Roman" w:cs="Times New Roman"/>
          <w:lang w:val="lt-LT"/>
        </w:rPr>
        <w:t>os</w:t>
      </w:r>
      <w:r w:rsidRPr="008C49AC">
        <w:rPr>
          <w:rFonts w:ascii="Times New Roman" w:hAnsi="Times New Roman" w:cs="Times New Roman"/>
          <w:lang w:val="lt-LT"/>
        </w:rPr>
        <w:t xml:space="preserve"> ir </w:t>
      </w:r>
      <w:r>
        <w:rPr>
          <w:rFonts w:ascii="Times New Roman" w:hAnsi="Times New Roman" w:cs="Times New Roman"/>
          <w:lang w:val="lt-LT"/>
        </w:rPr>
        <w:t>kil</w:t>
      </w:r>
      <w:r w:rsidRPr="008C49AC">
        <w:rPr>
          <w:rFonts w:ascii="Times New Roman" w:hAnsi="Times New Roman" w:cs="Times New Roman"/>
          <w:lang w:val="lt-LT"/>
        </w:rPr>
        <w:t>ti minkštųjų audinių komplikacij</w:t>
      </w:r>
      <w:r>
        <w:rPr>
          <w:rFonts w:ascii="Times New Roman" w:hAnsi="Times New Roman" w:cs="Times New Roman"/>
          <w:lang w:val="lt-LT"/>
        </w:rPr>
        <w:t>ų</w:t>
      </w:r>
      <w:r w:rsidRPr="008C49AC">
        <w:rPr>
          <w:rFonts w:ascii="Times New Roman" w:hAnsi="Times New Roman" w:cs="Times New Roman"/>
          <w:lang w:val="lt-LT"/>
        </w:rPr>
        <w:t xml:space="preserve"> (taip pat </w:t>
      </w:r>
      <w:r>
        <w:rPr>
          <w:rFonts w:ascii="Times New Roman" w:hAnsi="Times New Roman" w:cs="Times New Roman"/>
          <w:lang w:val="lt-LT"/>
        </w:rPr>
        <w:t>žr.</w:t>
      </w:r>
      <w:r w:rsidRPr="008C49AC">
        <w:rPr>
          <w:rFonts w:ascii="Times New Roman" w:hAnsi="Times New Roman" w:cs="Times New Roman"/>
          <w:lang w:val="lt-LT"/>
        </w:rPr>
        <w:t xml:space="preserve"> „</w:t>
      </w:r>
      <w:r>
        <w:rPr>
          <w:rFonts w:ascii="Times New Roman" w:hAnsi="Times New Roman" w:cs="Times New Roman"/>
          <w:lang w:val="lt-LT"/>
        </w:rPr>
        <w:t>L</w:t>
      </w:r>
      <w:r w:rsidRPr="008C49AC">
        <w:rPr>
          <w:rFonts w:ascii="Times New Roman" w:hAnsi="Times New Roman" w:cs="Times New Roman"/>
          <w:lang w:val="lt-LT"/>
        </w:rPr>
        <w:t xml:space="preserve">abai reti šalutinio poveikio reiškiniai“ </w:t>
      </w:r>
      <w:r>
        <w:rPr>
          <w:rFonts w:ascii="Times New Roman" w:hAnsi="Times New Roman" w:cs="Times New Roman"/>
          <w:lang w:val="lt-LT"/>
        </w:rPr>
        <w:t>informaciją</w:t>
      </w:r>
      <w:r w:rsidRPr="008C49AC">
        <w:rPr>
          <w:rFonts w:ascii="Times New Roman" w:hAnsi="Times New Roman" w:cs="Times New Roman"/>
          <w:lang w:val="lt-LT"/>
        </w:rPr>
        <w:t xml:space="preserve"> apie „</w:t>
      </w:r>
      <w:r w:rsidRPr="00733227">
        <w:rPr>
          <w:rFonts w:ascii="Times New Roman" w:eastAsia="Times New Roman" w:hAnsi="Times New Roman" w:cs="Times New Roman"/>
          <w:lang w:val="lt-LT" w:eastAsia="de-DE"/>
        </w:rPr>
        <w:t>su infekcija susij</w:t>
      </w:r>
      <w:r>
        <w:rPr>
          <w:rFonts w:ascii="Times New Roman" w:eastAsia="Times New Roman" w:hAnsi="Times New Roman" w:cs="Times New Roman"/>
          <w:lang w:val="lt-LT" w:eastAsia="de-DE"/>
        </w:rPr>
        <w:t>usio</w:t>
      </w:r>
      <w:r w:rsidRPr="00733227">
        <w:rPr>
          <w:rFonts w:ascii="Times New Roman" w:eastAsia="Times New Roman" w:hAnsi="Times New Roman" w:cs="Times New Roman"/>
          <w:lang w:val="lt-LT" w:eastAsia="de-DE"/>
        </w:rPr>
        <w:t xml:space="preserve"> uždegim</w:t>
      </w:r>
      <w:r>
        <w:rPr>
          <w:rFonts w:ascii="Times New Roman" w:eastAsia="Times New Roman" w:hAnsi="Times New Roman" w:cs="Times New Roman"/>
          <w:lang w:val="lt-LT" w:eastAsia="de-DE"/>
        </w:rPr>
        <w:t>o</w:t>
      </w:r>
      <w:r w:rsidRPr="00733227">
        <w:rPr>
          <w:rFonts w:ascii="Times New Roman" w:eastAsia="Times New Roman" w:hAnsi="Times New Roman" w:cs="Times New Roman"/>
          <w:lang w:val="lt-LT" w:eastAsia="de-DE"/>
        </w:rPr>
        <w:t xml:space="preserve"> </w:t>
      </w:r>
      <w:r>
        <w:rPr>
          <w:rFonts w:ascii="Times New Roman" w:eastAsia="Times New Roman" w:hAnsi="Times New Roman" w:cs="Times New Roman"/>
          <w:lang w:val="lt-LT" w:eastAsia="de-DE"/>
        </w:rPr>
        <w:t>pasunkėjimas</w:t>
      </w:r>
      <w:r w:rsidRPr="008C49AC">
        <w:rPr>
          <w:rFonts w:ascii="Times New Roman" w:hAnsi="Times New Roman" w:cs="Times New Roman"/>
          <w:lang w:val="lt-LT"/>
        </w:rPr>
        <w:t>“).</w:t>
      </w:r>
    </w:p>
    <w:p w14:paraId="5557ED89" w14:textId="77777777" w:rsidR="000E37D4" w:rsidRPr="00733227" w:rsidRDefault="000E37D4" w:rsidP="00F5756F">
      <w:pPr>
        <w:tabs>
          <w:tab w:val="left" w:pos="567"/>
        </w:tabs>
        <w:autoSpaceDE w:val="0"/>
        <w:autoSpaceDN w:val="0"/>
        <w:spacing w:after="0" w:line="240" w:lineRule="auto"/>
        <w:rPr>
          <w:rFonts w:ascii="Times New Roman" w:eastAsia="Times New Roman" w:hAnsi="Times New Roman" w:cs="Times New Roman"/>
          <w:lang w:val="lt-LT" w:eastAsia="de-DE"/>
        </w:rPr>
      </w:pPr>
    </w:p>
    <w:p w14:paraId="29409104" w14:textId="77777777" w:rsidR="000E37D4" w:rsidRDefault="000E37D4" w:rsidP="00F5756F">
      <w:pPr>
        <w:spacing w:after="0" w:line="240" w:lineRule="auto"/>
        <w:rPr>
          <w:rFonts w:ascii="Times New Roman" w:eastAsia="Times New Roman" w:hAnsi="Times New Roman" w:cs="Times New Roman"/>
          <w:b/>
          <w:lang w:val="lt-LT"/>
        </w:rPr>
      </w:pPr>
      <w:r w:rsidRPr="00733227">
        <w:rPr>
          <w:rFonts w:ascii="Times New Roman" w:eastAsia="Times New Roman" w:hAnsi="Times New Roman" w:cs="Times New Roman"/>
          <w:b/>
          <w:lang w:val="lt-LT"/>
        </w:rPr>
        <w:t>Pranešimas apie šalutinį poveikį</w:t>
      </w:r>
    </w:p>
    <w:p w14:paraId="10EAA873" w14:textId="7DCCB0CE" w:rsidR="00F7300A" w:rsidRPr="00F7300A" w:rsidRDefault="00F7300A" w:rsidP="00F7300A">
      <w:pPr>
        <w:tabs>
          <w:tab w:val="left" w:pos="567"/>
        </w:tabs>
        <w:spacing w:after="0" w:line="260" w:lineRule="exact"/>
        <w:rPr>
          <w:rFonts w:ascii="Times New Roman" w:eastAsia="Times New Roman" w:hAnsi="Times New Roman" w:cs="Times New Roman"/>
          <w:lang w:val="lt-LT"/>
        </w:rPr>
      </w:pPr>
      <w:r w:rsidRPr="00F7300A">
        <w:rPr>
          <w:rFonts w:ascii="Times New Roman" w:eastAsia="Times New Roman" w:hAnsi="Times New Roman" w:cs="Times New Roman"/>
          <w:lang w:val="lt-LT"/>
        </w:rPr>
        <w:t xml:space="preserve">Jeigu pasireiškė šalutinis poveikis, įskaitant šiame lapelyje nenurodytą, pasakykite gydytojui arba vaistininkui. </w:t>
      </w:r>
      <w:bookmarkStart w:id="93" w:name="_Hlk167701505"/>
      <w:r w:rsidRPr="00F7300A">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DA1DD7">
        <w:rPr>
          <w:rFonts w:ascii="Times New Roman" w:hAnsi="Times New Roman" w:cs="Times New Roman"/>
          <w:color w:val="0000EE"/>
          <w:u w:val="single"/>
          <w:lang w:val="lt-LT" w:eastAsia="lt-LT"/>
        </w:rPr>
        <w:t>https://vvkt.lrv.lt/lt/</w:t>
      </w:r>
      <w:r w:rsidRPr="00DA1DD7">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F7300A">
        <w:rPr>
          <w:rFonts w:ascii="Times New Roman" w:hAnsi="Times New Roman" w:cs="Times New Roman"/>
          <w:lang w:val="lt-LT"/>
        </w:rPr>
        <w:t>.</w:t>
      </w:r>
      <w:bookmarkEnd w:id="93"/>
      <w:r w:rsidRPr="00F7300A">
        <w:rPr>
          <w:rFonts w:ascii="Times New Roman" w:eastAsia="Times New Roman" w:hAnsi="Times New Roman" w:cs="Times New Roman"/>
          <w:lang w:val="lt-LT"/>
        </w:rPr>
        <w:t xml:space="preserve"> </w:t>
      </w:r>
    </w:p>
    <w:p w14:paraId="269BAAA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CEF2D4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EA8B763"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94" w:name="_Toc129243143"/>
      <w:bookmarkStart w:id="95" w:name="_Toc129243268"/>
      <w:r w:rsidRPr="00733227">
        <w:rPr>
          <w:rFonts w:ascii="Times New Roman" w:eastAsia="Times New Roman" w:hAnsi="Times New Roman" w:cs="Times New Roman"/>
          <w:b/>
          <w:lang w:val="lt-LT" w:eastAsia="x-none"/>
        </w:rPr>
        <w:t>5.</w:t>
      </w:r>
      <w:r w:rsidRPr="00733227">
        <w:rPr>
          <w:rFonts w:ascii="Times New Roman" w:eastAsia="Times New Roman" w:hAnsi="Times New Roman" w:cs="Times New Roman"/>
          <w:b/>
          <w:lang w:val="lt-LT" w:eastAsia="x-none"/>
        </w:rPr>
        <w:tab/>
        <w:t>Kaip laikyti Ibustar</w:t>
      </w:r>
      <w:bookmarkEnd w:id="94"/>
      <w:bookmarkEnd w:id="95"/>
    </w:p>
    <w:p w14:paraId="69902C73"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5B062FA9"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Šį vaistą laikykite vaikams nepastebimoje ir nepasiekiamoje vietoje.</w:t>
      </w:r>
    </w:p>
    <w:p w14:paraId="175F5837"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Šiam vaistui specialių laikymo sąlygų nereikia.</w:t>
      </w:r>
    </w:p>
    <w:p w14:paraId="3FC7E616"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2D2A4FE"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Ant dėžutės po „Tinka iki“ ir lizdinės plokštelės po „</w:t>
      </w:r>
      <w:r w:rsidRPr="00CE62B0">
        <w:rPr>
          <w:rFonts w:ascii="Times New Roman" w:eastAsia="Times New Roman" w:hAnsi="Times New Roman" w:cs="Times New Roman"/>
          <w:i/>
          <w:iCs/>
          <w:lang w:val="lt-LT" w:eastAsia="x-none"/>
        </w:rPr>
        <w:t>EXP</w:t>
      </w:r>
      <w:r w:rsidRPr="00733227">
        <w:rPr>
          <w:rFonts w:ascii="Times New Roman" w:eastAsia="Times New Roman" w:hAnsi="Times New Roman" w:cs="Times New Roman"/>
          <w:lang w:val="lt-LT" w:eastAsia="x-none"/>
        </w:rPr>
        <w:t>“ nurodytam tinkamumo laikui pasibaigus, šio vaisto vartoti negalima. Vaistas tinkamas vartoti iki paskutinės nurodyto mėnesio dienos.</w:t>
      </w:r>
    </w:p>
    <w:p w14:paraId="16109DA9"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167D19C3"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58521E9D"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16D3F8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72B1DB9" w14:textId="77777777" w:rsidR="000E37D4" w:rsidRPr="00733227" w:rsidRDefault="000E37D4" w:rsidP="00F5756F">
      <w:pPr>
        <w:keepNext/>
        <w:tabs>
          <w:tab w:val="left" w:pos="567"/>
        </w:tabs>
        <w:spacing w:after="0" w:line="240" w:lineRule="auto"/>
        <w:ind w:left="567" w:hanging="567"/>
        <w:outlineLvl w:val="1"/>
        <w:rPr>
          <w:rFonts w:ascii="Times New Roman" w:eastAsia="Times New Roman" w:hAnsi="Times New Roman" w:cs="Times New Roman"/>
          <w:b/>
          <w:lang w:val="lt-LT" w:eastAsia="x-none"/>
        </w:rPr>
      </w:pPr>
      <w:bookmarkStart w:id="96" w:name="_Toc129243144"/>
      <w:bookmarkStart w:id="97" w:name="_Toc129243269"/>
      <w:r w:rsidRPr="00733227">
        <w:rPr>
          <w:rFonts w:ascii="Times New Roman" w:eastAsia="Times New Roman" w:hAnsi="Times New Roman" w:cs="Times New Roman"/>
          <w:b/>
          <w:lang w:val="lt-LT" w:eastAsia="x-none"/>
        </w:rPr>
        <w:t>6.</w:t>
      </w:r>
      <w:r w:rsidRPr="00733227">
        <w:rPr>
          <w:rFonts w:ascii="Times New Roman" w:eastAsia="Times New Roman" w:hAnsi="Times New Roman" w:cs="Times New Roman"/>
          <w:b/>
          <w:lang w:val="lt-LT" w:eastAsia="x-none"/>
        </w:rPr>
        <w:tab/>
        <w:t>Pakuotės turinys ir kita informacija</w:t>
      </w:r>
      <w:bookmarkEnd w:id="96"/>
      <w:bookmarkEnd w:id="97"/>
    </w:p>
    <w:p w14:paraId="0C200978"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417EA1B" w14:textId="77777777" w:rsidR="000E37D4" w:rsidRPr="00733227" w:rsidRDefault="000E37D4" w:rsidP="00F5756F">
      <w:pPr>
        <w:spacing w:after="0" w:line="240" w:lineRule="auto"/>
        <w:rPr>
          <w:rFonts w:ascii="Times New Roman" w:eastAsia="Times New Roman" w:hAnsi="Times New Roman" w:cs="Times New Roman"/>
          <w:b/>
          <w:bCs/>
          <w:lang w:val="lt-LT"/>
        </w:rPr>
      </w:pPr>
      <w:r w:rsidRPr="00733227">
        <w:rPr>
          <w:rFonts w:ascii="Times New Roman" w:eastAsia="Times New Roman" w:hAnsi="Times New Roman" w:cs="Times New Roman"/>
          <w:b/>
          <w:bCs/>
          <w:lang w:val="lt-LT"/>
        </w:rPr>
        <w:t>Ibustar sudėtis</w:t>
      </w:r>
    </w:p>
    <w:p w14:paraId="68A8E431" w14:textId="77777777" w:rsidR="005B3E67"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 xml:space="preserve">Veiklioji medžiaga yra ibuprofenas. </w:t>
      </w:r>
    </w:p>
    <w:p w14:paraId="647CD969" w14:textId="70A79916" w:rsidR="000E37D4" w:rsidRDefault="000E37D4" w:rsidP="00F5756F">
      <w:pPr>
        <w:tabs>
          <w:tab w:val="num" w:pos="1213"/>
        </w:tabs>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Kiekvienoje plėvele dengtoje tabletėje yra 400 mg ibuprofeno.</w:t>
      </w:r>
    </w:p>
    <w:p w14:paraId="7456FF52" w14:textId="77777777" w:rsidR="005B3E67" w:rsidRPr="00733227" w:rsidRDefault="005B3E67" w:rsidP="00F5756F">
      <w:pPr>
        <w:tabs>
          <w:tab w:val="num" w:pos="1213"/>
        </w:tabs>
        <w:spacing w:after="0" w:line="240" w:lineRule="auto"/>
        <w:rPr>
          <w:rFonts w:ascii="Times New Roman" w:eastAsia="Times New Roman" w:hAnsi="Times New Roman" w:cs="Times New Roman"/>
          <w:lang w:val="lt-LT" w:eastAsia="x-none"/>
        </w:rPr>
      </w:pPr>
    </w:p>
    <w:p w14:paraId="24AD758D" w14:textId="77777777" w:rsidR="000E37D4" w:rsidRPr="00CE62B0" w:rsidRDefault="000E37D4" w:rsidP="00F5756F">
      <w:pPr>
        <w:tabs>
          <w:tab w:val="num" w:pos="1213"/>
        </w:tabs>
        <w:spacing w:after="0" w:line="240" w:lineRule="auto"/>
        <w:rPr>
          <w:rFonts w:ascii="Times New Roman" w:eastAsia="Times New Roman" w:hAnsi="Times New Roman" w:cs="Times New Roman"/>
          <w:b/>
          <w:bCs/>
          <w:lang w:val="lt-LT" w:eastAsia="x-none"/>
        </w:rPr>
      </w:pPr>
      <w:r w:rsidRPr="00CE62B0">
        <w:rPr>
          <w:rFonts w:ascii="Times New Roman" w:eastAsia="Times New Roman" w:hAnsi="Times New Roman" w:cs="Times New Roman"/>
          <w:b/>
          <w:bCs/>
          <w:lang w:val="lt-LT" w:eastAsia="x-none"/>
        </w:rPr>
        <w:t>Pagalbinės medžiagos yra:</w:t>
      </w:r>
    </w:p>
    <w:p w14:paraId="2D8364FC" w14:textId="7EB657E8"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Tabletės šerdis:</w:t>
      </w:r>
      <w:r w:rsidRPr="00733227">
        <w:rPr>
          <w:rFonts w:ascii="Times New Roman" w:eastAsia="Times New Roman" w:hAnsi="Times New Roman" w:cs="Times New Roman"/>
          <w:lang w:val="lt-LT" w:eastAsia="x-none"/>
        </w:rPr>
        <w:t xml:space="preserve"> kukurūzų krakmolas, koloidinis bevandenis silicio dioksidas, </w:t>
      </w:r>
      <w:r w:rsidRPr="00733227">
        <w:rPr>
          <w:rFonts w:ascii="Times New Roman" w:eastAsia="Times New Roman" w:hAnsi="Times New Roman" w:cs="Times New Roman"/>
          <w:lang w:val="lt-LT" w:eastAsia="ar-SA"/>
        </w:rPr>
        <w:t>karboksimetilkrakmolo A natrio druska, magnio stearatas</w:t>
      </w:r>
      <w:r w:rsidRPr="00733227">
        <w:rPr>
          <w:rFonts w:ascii="Times New Roman" w:eastAsia="Times New Roman" w:hAnsi="Times New Roman" w:cs="Times New Roman"/>
          <w:lang w:val="lt-LT" w:eastAsia="x-none"/>
        </w:rPr>
        <w:t>.</w:t>
      </w:r>
    </w:p>
    <w:p w14:paraId="24C5EB52" w14:textId="13F48C75" w:rsidR="000E37D4" w:rsidRPr="00733227" w:rsidRDefault="000E37D4" w:rsidP="00F5756F">
      <w:pPr>
        <w:tabs>
          <w:tab w:val="num" w:pos="1213"/>
        </w:tabs>
        <w:spacing w:after="0" w:line="240" w:lineRule="auto"/>
        <w:rPr>
          <w:rFonts w:ascii="Times New Roman" w:eastAsia="Times New Roman" w:hAnsi="Times New Roman" w:cs="Times New Roman"/>
          <w:lang w:val="lt-LT" w:eastAsia="x-none"/>
        </w:rPr>
      </w:pPr>
      <w:r w:rsidRPr="00CE62B0">
        <w:rPr>
          <w:rFonts w:ascii="Times New Roman" w:eastAsia="Times New Roman" w:hAnsi="Times New Roman" w:cs="Times New Roman"/>
          <w:lang w:val="lt-LT" w:eastAsia="x-none"/>
        </w:rPr>
        <w:t>Tabletės plėvelė:</w:t>
      </w:r>
      <w:r w:rsidRPr="00733227">
        <w:rPr>
          <w:rFonts w:ascii="Times New Roman" w:eastAsia="Times New Roman" w:hAnsi="Times New Roman" w:cs="Times New Roman"/>
          <w:lang w:val="lt-LT" w:eastAsia="x-none"/>
        </w:rPr>
        <w:t xml:space="preserve"> hipromeliozė, makrogolis 400, povidonas K30, titano dioksidas (E171).</w:t>
      </w:r>
    </w:p>
    <w:p w14:paraId="57E15F1C"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C0AA975" w14:textId="77777777" w:rsidR="000E37D4" w:rsidRPr="00733227" w:rsidRDefault="000E37D4" w:rsidP="00CE62B0">
      <w:pPr>
        <w:keepNext/>
        <w:keepLines/>
        <w:tabs>
          <w:tab w:val="left" w:pos="567"/>
        </w:tabs>
        <w:spacing w:after="0" w:line="240" w:lineRule="auto"/>
        <w:ind w:left="567" w:hanging="567"/>
        <w:outlineLvl w:val="2"/>
        <w:rPr>
          <w:rFonts w:ascii="Times New Roman" w:eastAsia="Times New Roman" w:hAnsi="Times New Roman" w:cs="Times New Roman"/>
          <w:b/>
          <w:bCs/>
          <w:lang w:val="lt-LT"/>
        </w:rPr>
      </w:pPr>
      <w:r w:rsidRPr="00CE46AB">
        <w:rPr>
          <w:rFonts w:ascii="Times New Roman" w:eastAsia="Times New Roman" w:hAnsi="Times New Roman" w:cs="Times New Roman"/>
          <w:b/>
          <w:bCs/>
          <w:lang w:val="lt-LT"/>
        </w:rPr>
        <w:t>Ibustar</w:t>
      </w:r>
      <w:r w:rsidRPr="00733227">
        <w:rPr>
          <w:rFonts w:ascii="Times New Roman" w:eastAsia="Times New Roman" w:hAnsi="Times New Roman" w:cs="Times New Roman"/>
          <w:b/>
          <w:bCs/>
          <w:lang w:val="lt-LT"/>
        </w:rPr>
        <w:t xml:space="preserve"> išvaizda ir kiekis pakuotėje</w:t>
      </w:r>
    </w:p>
    <w:p w14:paraId="79D2D067" w14:textId="77777777" w:rsidR="005B3E67" w:rsidRDefault="005B3E67" w:rsidP="00CE62B0">
      <w:pPr>
        <w:keepNext/>
        <w:keepLines/>
        <w:tabs>
          <w:tab w:val="left" w:pos="567"/>
        </w:tabs>
        <w:spacing w:after="0" w:line="240" w:lineRule="auto"/>
        <w:ind w:left="567" w:hanging="567"/>
        <w:outlineLvl w:val="2"/>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Plėvele dengta tabletė</w:t>
      </w:r>
    </w:p>
    <w:p w14:paraId="4013EA1C" w14:textId="1C3DFF58" w:rsidR="000E37D4" w:rsidRPr="00733227" w:rsidRDefault="000E37D4" w:rsidP="00F5756F">
      <w:pPr>
        <w:tabs>
          <w:tab w:val="left" w:pos="567"/>
          <w:tab w:val="left" w:pos="709"/>
        </w:tabs>
        <w:suppressAutoHyphens/>
        <w:spacing w:after="0" w:line="240" w:lineRule="auto"/>
        <w:rPr>
          <w:rFonts w:ascii="Times New Roman" w:eastAsia="Times New Roman" w:hAnsi="Times New Roman" w:cs="Times New Roman"/>
          <w:lang w:val="lt-LT" w:eastAsia="de-DE"/>
        </w:rPr>
      </w:pPr>
      <w:r w:rsidRPr="00733227">
        <w:rPr>
          <w:rFonts w:ascii="Times New Roman" w:eastAsia="Times New Roman" w:hAnsi="Times New Roman" w:cs="Times New Roman"/>
          <w:lang w:val="lt-LT" w:eastAsia="de-DE"/>
        </w:rPr>
        <w:t xml:space="preserve">Baltos ar beveik baltos spalvos pailgos apie </w:t>
      </w:r>
      <w:r w:rsidRPr="00733227">
        <w:rPr>
          <w:rFonts w:ascii="Times New Roman" w:eastAsia="Times New Roman" w:hAnsi="Times New Roman" w:cs="Courier"/>
          <w:szCs w:val="24"/>
          <w:lang w:val="lt-LT" w:eastAsia="de-DE"/>
        </w:rPr>
        <w:t>17</w:t>
      </w:r>
      <w:r w:rsidR="005B3E67">
        <w:rPr>
          <w:rFonts w:ascii="Times New Roman" w:eastAsia="Times New Roman" w:hAnsi="Times New Roman" w:cs="Courier"/>
          <w:szCs w:val="24"/>
          <w:lang w:val="lt-LT" w:eastAsia="de-DE"/>
        </w:rPr>
        <w:t> </w:t>
      </w:r>
      <w:r w:rsidRPr="00733227">
        <w:rPr>
          <w:rFonts w:ascii="Times New Roman" w:eastAsia="Times New Roman" w:hAnsi="Times New Roman" w:cs="Courier"/>
          <w:szCs w:val="24"/>
          <w:lang w:val="lt-LT" w:eastAsia="de-DE"/>
        </w:rPr>
        <w:t>mm</w:t>
      </w:r>
      <w:r w:rsidRPr="00733227">
        <w:rPr>
          <w:rFonts w:ascii="Times New Roman" w:eastAsia="Times New Roman" w:hAnsi="Times New Roman" w:cs="Times New Roman"/>
          <w:lang w:val="lt-LT" w:eastAsia="de-DE"/>
        </w:rPr>
        <w:t xml:space="preserve"> ilgio ir 8</w:t>
      </w:r>
      <w:r w:rsidR="005B3E67">
        <w:rPr>
          <w:rFonts w:ascii="Times New Roman" w:eastAsia="Times New Roman" w:hAnsi="Times New Roman" w:cs="Times New Roman"/>
          <w:lang w:val="lt-LT" w:eastAsia="de-DE"/>
        </w:rPr>
        <w:t> </w:t>
      </w:r>
      <w:r w:rsidRPr="00733227">
        <w:rPr>
          <w:rFonts w:ascii="Times New Roman" w:eastAsia="Times New Roman" w:hAnsi="Times New Roman" w:cs="Times New Roman"/>
          <w:lang w:val="lt-LT" w:eastAsia="de-DE"/>
        </w:rPr>
        <w:t>mm pločio plėvele dengtos tabletės su vagele tabletei perlaužti abiejose pusėse</w:t>
      </w:r>
      <w:r w:rsidR="005B3E67">
        <w:rPr>
          <w:rFonts w:ascii="Times New Roman" w:eastAsia="Times New Roman" w:hAnsi="Times New Roman" w:cs="Times New Roman"/>
          <w:lang w:val="lt-LT" w:eastAsia="de-DE"/>
        </w:rPr>
        <w:t>. V</w:t>
      </w:r>
      <w:r w:rsidRPr="00733227">
        <w:rPr>
          <w:rFonts w:ascii="Times New Roman" w:eastAsia="Times New Roman" w:hAnsi="Times New Roman" w:cs="Times New Roman"/>
          <w:lang w:val="lt-LT" w:eastAsia="de-DE"/>
        </w:rPr>
        <w:t>iršutinėje dalyje abiejose vagelės pusėse įspausta po raidę „E“.</w:t>
      </w:r>
    </w:p>
    <w:p w14:paraId="570910B5" w14:textId="77777777" w:rsidR="000E37D4" w:rsidRPr="00733227" w:rsidRDefault="000E37D4" w:rsidP="00F5756F">
      <w:pPr>
        <w:spacing w:after="0" w:line="240" w:lineRule="auto"/>
        <w:rPr>
          <w:rFonts w:ascii="Times New Roman" w:eastAsia="Times New Roman" w:hAnsi="Times New Roman" w:cs="Times New Roman"/>
          <w:lang w:val="lt-LT"/>
        </w:rPr>
      </w:pPr>
    </w:p>
    <w:p w14:paraId="11D2D61C" w14:textId="11798C84"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eastAsia="ar-SA"/>
        </w:rPr>
        <w:lastRenderedPageBreak/>
        <w:t>Lizdinė plokštelė (vaik</w:t>
      </w:r>
      <w:r w:rsidR="005B3E67">
        <w:rPr>
          <w:rFonts w:ascii="Times New Roman" w:eastAsia="Times New Roman" w:hAnsi="Times New Roman" w:cs="Times New Roman"/>
          <w:lang w:val="lt-LT" w:eastAsia="ar-SA"/>
        </w:rPr>
        <w:t>ų</w:t>
      </w:r>
      <w:r w:rsidRPr="00733227">
        <w:rPr>
          <w:rFonts w:ascii="Times New Roman" w:eastAsia="Times New Roman" w:hAnsi="Times New Roman" w:cs="Times New Roman"/>
          <w:lang w:val="lt-LT" w:eastAsia="ar-SA"/>
        </w:rPr>
        <w:t xml:space="preserve"> neišardoma), sudaryta iš balto kieto PVC apvalkalo ir minkštos popieriumi laminuotos aliuminio folijos arba minkštos aliuminio folijos, dėžutėje yra po 10 arba 20 plėvele dengtų tablečių.</w:t>
      </w:r>
    </w:p>
    <w:p w14:paraId="606CA84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38120F5"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Gali būti tiekiamos ne visų dydžių pakuotės.</w:t>
      </w:r>
    </w:p>
    <w:p w14:paraId="4BDA3D6E"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0E738A6B" w14:textId="77777777" w:rsidR="000E37D4" w:rsidRDefault="000E37D4" w:rsidP="00F5756F">
      <w:pPr>
        <w:spacing w:after="0" w:line="240" w:lineRule="auto"/>
        <w:rPr>
          <w:rFonts w:ascii="Times New Roman" w:eastAsia="Times New Roman" w:hAnsi="Times New Roman" w:cs="Times New Roman"/>
          <w:b/>
          <w:lang w:val="lt-LT" w:eastAsia="x-none"/>
        </w:rPr>
      </w:pPr>
      <w:r w:rsidRPr="00733227">
        <w:rPr>
          <w:rFonts w:ascii="Times New Roman" w:eastAsia="Times New Roman" w:hAnsi="Times New Roman" w:cs="Times New Roman"/>
          <w:b/>
          <w:lang w:val="lt-LT" w:eastAsia="x-none"/>
        </w:rPr>
        <w:t>Registruotojas ir gamintojas</w:t>
      </w:r>
    </w:p>
    <w:p w14:paraId="01306BAA" w14:textId="77777777" w:rsidR="005B3E67" w:rsidRPr="00733227" w:rsidRDefault="005B3E67" w:rsidP="00F5756F">
      <w:pPr>
        <w:spacing w:after="0" w:line="240" w:lineRule="auto"/>
        <w:rPr>
          <w:rFonts w:ascii="Times New Roman" w:eastAsia="Times New Roman" w:hAnsi="Times New Roman" w:cs="Times New Roman"/>
          <w:b/>
          <w:lang w:val="lt-LT" w:eastAsia="x-none"/>
        </w:rPr>
      </w:pPr>
    </w:p>
    <w:p w14:paraId="0191DC1A" w14:textId="77777777" w:rsidR="000E37D4" w:rsidRPr="00733227" w:rsidRDefault="000E37D4" w:rsidP="00F5756F">
      <w:pPr>
        <w:spacing w:after="0" w:line="240" w:lineRule="auto"/>
        <w:rPr>
          <w:rFonts w:ascii="Times New Roman" w:eastAsia="Times New Roman" w:hAnsi="Times New Roman" w:cs="Times New Roman"/>
          <w:b/>
          <w:bCs/>
          <w:i/>
          <w:lang w:val="lt-LT"/>
        </w:rPr>
      </w:pPr>
      <w:r w:rsidRPr="00733227">
        <w:rPr>
          <w:rFonts w:ascii="Times New Roman" w:eastAsia="Times New Roman" w:hAnsi="Times New Roman" w:cs="Times New Roman"/>
          <w:bCs/>
          <w:i/>
          <w:lang w:val="lt-LT"/>
        </w:rPr>
        <w:t>Registruotojas</w:t>
      </w:r>
    </w:p>
    <w:p w14:paraId="53B591E2"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Berlin-Chemie AG (Menarini Group)</w:t>
      </w:r>
    </w:p>
    <w:p w14:paraId="77AA6D0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Glienicker Weg 125</w:t>
      </w:r>
    </w:p>
    <w:p w14:paraId="6025C0B8"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12489 Berlin</w:t>
      </w:r>
    </w:p>
    <w:p w14:paraId="235F3394"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Vokietija</w:t>
      </w:r>
    </w:p>
    <w:p w14:paraId="164A7B5A"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426AE338" w14:textId="77777777" w:rsidR="000E37D4" w:rsidRPr="00733227" w:rsidRDefault="000E37D4" w:rsidP="00F5756F">
      <w:pPr>
        <w:spacing w:after="0" w:line="240" w:lineRule="auto"/>
        <w:rPr>
          <w:rFonts w:ascii="Times New Roman" w:eastAsia="Times New Roman" w:hAnsi="Times New Roman" w:cs="Times New Roman"/>
          <w:i/>
          <w:lang w:val="lt-LT" w:eastAsia="x-none"/>
        </w:rPr>
      </w:pPr>
      <w:r w:rsidRPr="00733227">
        <w:rPr>
          <w:rFonts w:ascii="Times New Roman" w:eastAsia="Times New Roman" w:hAnsi="Times New Roman" w:cs="Times New Roman"/>
          <w:i/>
          <w:lang w:val="lt-LT" w:eastAsia="x-none"/>
        </w:rPr>
        <w:t>Gamintojas</w:t>
      </w:r>
    </w:p>
    <w:p w14:paraId="199BA5AD"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Berlin-Chemie AG</w:t>
      </w:r>
    </w:p>
    <w:p w14:paraId="032F9885"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Glienicker Weg 125</w:t>
      </w:r>
    </w:p>
    <w:p w14:paraId="53FAE268"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12489 Berlin</w:t>
      </w:r>
    </w:p>
    <w:p w14:paraId="5ACCA38C" w14:textId="77777777" w:rsidR="000E37D4" w:rsidRPr="00733227" w:rsidRDefault="000E37D4" w:rsidP="00F5756F">
      <w:pPr>
        <w:tabs>
          <w:tab w:val="left" w:pos="1252"/>
          <w:tab w:val="left" w:pos="5470"/>
        </w:tabs>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Vokietija</w:t>
      </w:r>
    </w:p>
    <w:p w14:paraId="77AB14B0"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7945942D"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Jeigu apie šį vaistą norite sužinoti daugiau, kreipkitės į vietinį registruotojo atstovą:</w:t>
      </w:r>
    </w:p>
    <w:p w14:paraId="7D52864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61F6E680" w14:textId="77777777"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UAB „BERLIN CHEMIE MENARINI BALTIC“</w:t>
      </w:r>
    </w:p>
    <w:p w14:paraId="57F5B50F" w14:textId="77777777" w:rsidR="000E37D4" w:rsidRPr="00733227" w:rsidRDefault="000E37D4" w:rsidP="00F5756F">
      <w:pPr>
        <w:spacing w:after="0" w:line="240" w:lineRule="auto"/>
        <w:rPr>
          <w:rFonts w:ascii="Times New Roman" w:eastAsia="Times New Roman" w:hAnsi="Times New Roman" w:cs="Times New Roman"/>
          <w:lang w:val="lt-LT"/>
        </w:rPr>
      </w:pPr>
      <w:r w:rsidRPr="00733227">
        <w:rPr>
          <w:rFonts w:ascii="Times New Roman" w:eastAsia="Times New Roman" w:hAnsi="Times New Roman" w:cs="Times New Roman"/>
          <w:lang w:val="lt-LT"/>
        </w:rPr>
        <w:t>Jasinskio g. 16a, LT-03163 Vilnius</w:t>
      </w:r>
    </w:p>
    <w:p w14:paraId="082FE442" w14:textId="77777777" w:rsidR="000E37D4" w:rsidRPr="00733227" w:rsidRDefault="000E37D4" w:rsidP="00F5756F">
      <w:pPr>
        <w:spacing w:after="0" w:line="240" w:lineRule="auto"/>
        <w:rPr>
          <w:rFonts w:ascii="Times New Roman" w:eastAsia="Times New Roman" w:hAnsi="Times New Roman" w:cs="Times New Roman"/>
          <w:lang w:val="lt-LT" w:eastAsia="x-none"/>
        </w:rPr>
      </w:pPr>
      <w:r w:rsidRPr="00733227">
        <w:rPr>
          <w:rFonts w:ascii="Times New Roman" w:eastAsia="Times New Roman" w:hAnsi="Times New Roman" w:cs="Times New Roman"/>
          <w:lang w:val="lt-LT" w:eastAsia="x-none"/>
        </w:rPr>
        <w:t>Tel. +370 5 269 19 47</w:t>
      </w:r>
    </w:p>
    <w:p w14:paraId="3054695B" w14:textId="77777777" w:rsidR="000E37D4" w:rsidRPr="00733227" w:rsidRDefault="000E37D4" w:rsidP="00F5756F">
      <w:pPr>
        <w:spacing w:after="0" w:line="240" w:lineRule="auto"/>
        <w:rPr>
          <w:rFonts w:ascii="Times New Roman" w:eastAsia="Times New Roman" w:hAnsi="Times New Roman" w:cs="Times New Roman"/>
          <w:lang w:val="lt-LT" w:eastAsia="x-none"/>
        </w:rPr>
      </w:pPr>
    </w:p>
    <w:p w14:paraId="315A966F" w14:textId="116B48FA" w:rsidR="000E37D4" w:rsidRPr="00733227" w:rsidRDefault="000E37D4" w:rsidP="00F5756F">
      <w:pPr>
        <w:spacing w:after="0" w:line="240" w:lineRule="auto"/>
        <w:rPr>
          <w:rFonts w:ascii="Times New Roman" w:eastAsia="Times New Roman" w:hAnsi="Times New Roman" w:cs="Times New Roman"/>
          <w:b/>
          <w:bCs/>
          <w:lang w:val="lt-LT" w:eastAsia="x-none"/>
        </w:rPr>
      </w:pPr>
      <w:r w:rsidRPr="00733227">
        <w:rPr>
          <w:rFonts w:ascii="Times New Roman" w:eastAsia="Times New Roman" w:hAnsi="Times New Roman" w:cs="Times New Roman"/>
          <w:b/>
          <w:bCs/>
          <w:lang w:val="lt-LT" w:eastAsia="x-none"/>
        </w:rPr>
        <w:t>Šis pakuotės lapelis paskutinį kartą peržiūrėtas</w:t>
      </w:r>
      <w:r w:rsidR="009E300F">
        <w:rPr>
          <w:rFonts w:ascii="Times New Roman" w:eastAsia="Times New Roman" w:hAnsi="Times New Roman" w:cs="Times New Roman"/>
          <w:b/>
          <w:bCs/>
          <w:lang w:val="lt-LT" w:eastAsia="x-none"/>
        </w:rPr>
        <w:t xml:space="preserve"> 2025-02-27</w:t>
      </w:r>
      <w:r w:rsidR="00860A20">
        <w:rPr>
          <w:rFonts w:ascii="Times New Roman" w:eastAsia="Times New Roman" w:hAnsi="Times New Roman" w:cs="Times New Roman"/>
          <w:b/>
          <w:bCs/>
          <w:lang w:val="lt-LT" w:eastAsia="x-none"/>
        </w:rPr>
        <w:t>.</w:t>
      </w:r>
    </w:p>
    <w:p w14:paraId="7B49FA03" w14:textId="77777777" w:rsidR="000E37D4" w:rsidRPr="00733227" w:rsidRDefault="000E37D4" w:rsidP="00F5756F">
      <w:pPr>
        <w:spacing w:after="0" w:line="240" w:lineRule="auto"/>
        <w:rPr>
          <w:rFonts w:ascii="Times New Roman" w:eastAsia="Times New Roman" w:hAnsi="Times New Roman" w:cs="Times New Roman"/>
          <w:bCs/>
          <w:lang w:val="lt-LT" w:eastAsia="x-none"/>
        </w:rPr>
      </w:pPr>
    </w:p>
    <w:p w14:paraId="5BF24A72" w14:textId="5731BABE" w:rsidR="00F7300A" w:rsidRPr="00F7300A" w:rsidRDefault="00F7300A" w:rsidP="00F7300A">
      <w:pPr>
        <w:spacing w:after="0" w:line="240" w:lineRule="auto"/>
        <w:rPr>
          <w:rFonts w:ascii="Times New Roman" w:eastAsia="Times New Roman" w:hAnsi="Times New Roman" w:cs="Times New Roman"/>
          <w:szCs w:val="24"/>
          <w:lang w:val="lt-LT"/>
        </w:rPr>
      </w:pPr>
      <w:r w:rsidRPr="00F7300A">
        <w:rPr>
          <w:rFonts w:ascii="Times New Roman" w:eastAsia="Times New Roman" w:hAnsi="Times New Roman" w:cs="Times New Roman"/>
          <w:szCs w:val="24"/>
          <w:lang w:val="lt-LT"/>
        </w:rPr>
        <w:t>Išsami informacija apie šį vaistą pateikiama Valstybinės vaistų kontrolės tarnybos prie Lietuvos Respublikos sveikatos apsaugos ministerijos tinklalapyje</w:t>
      </w:r>
      <w:r w:rsidRPr="00F7300A">
        <w:rPr>
          <w:rFonts w:ascii="Times New Roman" w:eastAsia="Times New Roman" w:hAnsi="Times New Roman" w:cs="Times New Roman"/>
          <w:i/>
          <w:szCs w:val="24"/>
          <w:lang w:val="lt-LT"/>
        </w:rPr>
        <w:t xml:space="preserve"> </w:t>
      </w:r>
      <w:r w:rsidRPr="00F7300A">
        <w:rPr>
          <w:rFonts w:ascii="Times New Roman" w:hAnsi="Times New Roman" w:cs="Times New Roman"/>
          <w:color w:val="0000EE"/>
          <w:u w:val="single"/>
          <w:lang w:val="lt-LT" w:eastAsia="lt-LT"/>
        </w:rPr>
        <w:t>https://vvkt.lrv.lt/lt/</w:t>
      </w:r>
      <w:r w:rsidRPr="00F7300A">
        <w:rPr>
          <w:rFonts w:ascii="Times New Roman" w:hAnsi="Times New Roman" w:cs="Times New Roman"/>
          <w:lang w:val="lt-LT" w:eastAsia="lt-LT"/>
        </w:rPr>
        <w:t>.</w:t>
      </w:r>
    </w:p>
    <w:p w14:paraId="5B642611" w14:textId="77777777" w:rsidR="000E37D4" w:rsidRPr="00733227" w:rsidRDefault="000E37D4" w:rsidP="00F5756F">
      <w:pPr>
        <w:spacing w:after="0" w:line="240" w:lineRule="auto"/>
        <w:rPr>
          <w:rFonts w:ascii="Times New Roman" w:eastAsia="Times New Roman" w:hAnsi="Times New Roman" w:cs="Times New Roman"/>
          <w:highlight w:val="yellow"/>
          <w:lang w:val="lt-LT"/>
        </w:rPr>
      </w:pPr>
    </w:p>
    <w:p w14:paraId="2C154E04" w14:textId="77777777" w:rsidR="000E37D4" w:rsidRPr="00733227" w:rsidRDefault="000E37D4" w:rsidP="00F5756F">
      <w:pPr>
        <w:spacing w:after="0" w:line="240" w:lineRule="auto"/>
        <w:rPr>
          <w:rFonts w:ascii="Times New Roman" w:eastAsia="Times New Roman" w:hAnsi="Times New Roman" w:cs="Times New Roman"/>
          <w:lang w:val="lt-LT"/>
        </w:rPr>
      </w:pPr>
    </w:p>
    <w:p w14:paraId="2CD9E09F" w14:textId="77777777" w:rsidR="00CB1BA2" w:rsidRPr="00733227" w:rsidRDefault="00CB1BA2" w:rsidP="00F5756F">
      <w:pPr>
        <w:spacing w:after="0" w:line="240" w:lineRule="auto"/>
        <w:rPr>
          <w:lang w:val="lt-LT"/>
        </w:rPr>
      </w:pPr>
    </w:p>
    <w:sectPr w:rsidR="00CB1BA2" w:rsidRPr="00733227" w:rsidSect="00BA0BB4">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D5A87" w14:textId="77777777" w:rsidR="00F36943" w:rsidRDefault="00F36943" w:rsidP="00F5756F">
      <w:pPr>
        <w:spacing w:after="0" w:line="240" w:lineRule="auto"/>
      </w:pPr>
      <w:r>
        <w:separator/>
      </w:r>
    </w:p>
  </w:endnote>
  <w:endnote w:type="continuationSeparator" w:id="0">
    <w:p w14:paraId="4F57F1A3" w14:textId="77777777" w:rsidR="00F36943" w:rsidRDefault="00F36943" w:rsidP="00F5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6240" w14:textId="77777777" w:rsidR="00F36943" w:rsidRDefault="00F36943" w:rsidP="00BA0B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342E28" w14:textId="77777777" w:rsidR="00F36943" w:rsidRDefault="00F36943" w:rsidP="00BA0B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D1C3" w14:textId="0DA4C35B" w:rsidR="00F36943" w:rsidRPr="009922EA" w:rsidRDefault="00F36943" w:rsidP="00BA0BB4">
    <w:pPr>
      <w:pStyle w:val="Porat"/>
      <w:framePr w:wrap="around" w:vAnchor="text" w:hAnchor="margin" w:xAlign="right" w:y="1"/>
      <w:rPr>
        <w:rStyle w:val="Puslapionumeris"/>
        <w:sz w:val="22"/>
        <w:szCs w:val="22"/>
      </w:rPr>
    </w:pPr>
    <w:r w:rsidRPr="009922EA">
      <w:rPr>
        <w:rStyle w:val="Puslapionumeris"/>
        <w:sz w:val="22"/>
        <w:szCs w:val="22"/>
      </w:rPr>
      <w:fldChar w:fldCharType="begin"/>
    </w:r>
    <w:r w:rsidRPr="009922EA">
      <w:rPr>
        <w:rStyle w:val="Puslapionumeris"/>
        <w:sz w:val="22"/>
        <w:szCs w:val="22"/>
      </w:rPr>
      <w:instrText xml:space="preserve">PAGE  </w:instrText>
    </w:r>
    <w:r w:rsidRPr="009922EA">
      <w:rPr>
        <w:rStyle w:val="Puslapionumeris"/>
        <w:sz w:val="22"/>
        <w:szCs w:val="22"/>
      </w:rPr>
      <w:fldChar w:fldCharType="separate"/>
    </w:r>
    <w:r w:rsidR="006F0F98">
      <w:rPr>
        <w:rStyle w:val="Puslapionumeris"/>
        <w:noProof/>
        <w:sz w:val="22"/>
        <w:szCs w:val="22"/>
      </w:rPr>
      <w:t>2</w:t>
    </w:r>
    <w:r w:rsidRPr="009922EA">
      <w:rPr>
        <w:rStyle w:val="Puslapionumeris"/>
        <w:sz w:val="22"/>
        <w:szCs w:val="22"/>
      </w:rPr>
      <w:fldChar w:fldCharType="end"/>
    </w:r>
  </w:p>
  <w:p w14:paraId="0C5309F3" w14:textId="77777777" w:rsidR="00F36943" w:rsidRDefault="00F36943" w:rsidP="00F5756F">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F154" w14:textId="77777777" w:rsidR="00F36943" w:rsidRDefault="00F36943" w:rsidP="00F5756F">
      <w:pPr>
        <w:spacing w:after="0" w:line="240" w:lineRule="auto"/>
      </w:pPr>
      <w:r>
        <w:separator/>
      </w:r>
    </w:p>
  </w:footnote>
  <w:footnote w:type="continuationSeparator" w:id="0">
    <w:p w14:paraId="637B3850" w14:textId="77777777" w:rsidR="00F36943" w:rsidRDefault="00F36943" w:rsidP="00F57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423CF"/>
    <w:multiLevelType w:val="hybridMultilevel"/>
    <w:tmpl w:val="F6B4191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177C6"/>
    <w:multiLevelType w:val="singleLevel"/>
    <w:tmpl w:val="94483D26"/>
    <w:lvl w:ilvl="0">
      <w:start w:val="4"/>
      <w:numFmt w:val="bullet"/>
      <w:lvlText w:val="-"/>
      <w:lvlJc w:val="left"/>
      <w:pPr>
        <w:tabs>
          <w:tab w:val="num" w:pos="2263"/>
        </w:tabs>
        <w:ind w:left="2263" w:hanging="420"/>
      </w:pPr>
      <w:rPr>
        <w:rFonts w:ascii="Times New Roman" w:hAnsi="Times New Roman" w:hint="default"/>
      </w:rPr>
    </w:lvl>
  </w:abstractNum>
  <w:abstractNum w:abstractNumId="3" w15:restartNumberingAfterBreak="0">
    <w:nsid w:val="06EA7F32"/>
    <w:multiLevelType w:val="hybridMultilevel"/>
    <w:tmpl w:val="DED4FD66"/>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8BE1E75"/>
    <w:multiLevelType w:val="hybridMultilevel"/>
    <w:tmpl w:val="3836E4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A0035"/>
    <w:multiLevelType w:val="hybridMultilevel"/>
    <w:tmpl w:val="1D72FB4A"/>
    <w:lvl w:ilvl="0" w:tplc="326E2CCA">
      <w:start w:val="1"/>
      <w:numFmt w:val="bullet"/>
      <w:lvlText w:val="-"/>
      <w:lvlJc w:val="left"/>
      <w:pPr>
        <w:tabs>
          <w:tab w:val="num" w:pos="852"/>
        </w:tabs>
        <w:ind w:left="852" w:hanging="284"/>
      </w:pPr>
      <w:rPr>
        <w:rFonts w:hint="default"/>
        <w:sz w:val="16"/>
      </w:rPr>
    </w:lvl>
    <w:lvl w:ilvl="1" w:tplc="04070003">
      <w:start w:val="1"/>
      <w:numFmt w:val="bullet"/>
      <w:lvlText w:val="o"/>
      <w:lvlJc w:val="left"/>
      <w:pPr>
        <w:tabs>
          <w:tab w:val="num" w:pos="194"/>
        </w:tabs>
        <w:ind w:left="194" w:hanging="360"/>
      </w:pPr>
      <w:rPr>
        <w:rFonts w:ascii="Courier New" w:hAnsi="Courier New" w:hint="default"/>
      </w:rPr>
    </w:lvl>
    <w:lvl w:ilvl="2" w:tplc="04070005">
      <w:start w:val="1"/>
      <w:numFmt w:val="bullet"/>
      <w:lvlText w:val=""/>
      <w:lvlJc w:val="left"/>
      <w:pPr>
        <w:tabs>
          <w:tab w:val="num" w:pos="914"/>
        </w:tabs>
        <w:ind w:left="914" w:hanging="360"/>
      </w:pPr>
      <w:rPr>
        <w:rFonts w:ascii="Wingdings" w:hAnsi="Wingdings" w:hint="default"/>
      </w:rPr>
    </w:lvl>
    <w:lvl w:ilvl="3" w:tplc="04070001">
      <w:start w:val="1"/>
      <w:numFmt w:val="bullet"/>
      <w:lvlText w:val=""/>
      <w:lvlJc w:val="left"/>
      <w:pPr>
        <w:tabs>
          <w:tab w:val="num" w:pos="1634"/>
        </w:tabs>
        <w:ind w:left="1634" w:hanging="360"/>
      </w:pPr>
      <w:rPr>
        <w:rFonts w:ascii="Symbol" w:hAnsi="Symbol" w:hint="default"/>
      </w:rPr>
    </w:lvl>
    <w:lvl w:ilvl="4" w:tplc="04070003">
      <w:start w:val="1"/>
      <w:numFmt w:val="bullet"/>
      <w:lvlText w:val="o"/>
      <w:lvlJc w:val="left"/>
      <w:pPr>
        <w:tabs>
          <w:tab w:val="num" w:pos="2354"/>
        </w:tabs>
        <w:ind w:left="2354" w:hanging="360"/>
      </w:pPr>
      <w:rPr>
        <w:rFonts w:ascii="Courier New" w:hAnsi="Courier New" w:hint="default"/>
      </w:rPr>
    </w:lvl>
    <w:lvl w:ilvl="5" w:tplc="04070005">
      <w:start w:val="1"/>
      <w:numFmt w:val="bullet"/>
      <w:lvlText w:val=""/>
      <w:lvlJc w:val="left"/>
      <w:pPr>
        <w:tabs>
          <w:tab w:val="num" w:pos="3074"/>
        </w:tabs>
        <w:ind w:left="3074" w:hanging="360"/>
      </w:pPr>
      <w:rPr>
        <w:rFonts w:ascii="Wingdings" w:hAnsi="Wingdings" w:hint="default"/>
      </w:rPr>
    </w:lvl>
    <w:lvl w:ilvl="6" w:tplc="04070001">
      <w:start w:val="1"/>
      <w:numFmt w:val="bullet"/>
      <w:lvlText w:val=""/>
      <w:lvlJc w:val="left"/>
      <w:pPr>
        <w:tabs>
          <w:tab w:val="num" w:pos="3794"/>
        </w:tabs>
        <w:ind w:left="3794" w:hanging="360"/>
      </w:pPr>
      <w:rPr>
        <w:rFonts w:ascii="Symbol" w:hAnsi="Symbol" w:hint="default"/>
      </w:rPr>
    </w:lvl>
    <w:lvl w:ilvl="7" w:tplc="04070003">
      <w:start w:val="1"/>
      <w:numFmt w:val="bullet"/>
      <w:lvlText w:val="o"/>
      <w:lvlJc w:val="left"/>
      <w:pPr>
        <w:tabs>
          <w:tab w:val="num" w:pos="4514"/>
        </w:tabs>
        <w:ind w:left="4514" w:hanging="360"/>
      </w:pPr>
      <w:rPr>
        <w:rFonts w:ascii="Courier New" w:hAnsi="Courier New" w:hint="default"/>
      </w:rPr>
    </w:lvl>
    <w:lvl w:ilvl="8" w:tplc="04070005">
      <w:start w:val="1"/>
      <w:numFmt w:val="bullet"/>
      <w:lvlText w:val=""/>
      <w:lvlJc w:val="left"/>
      <w:pPr>
        <w:tabs>
          <w:tab w:val="num" w:pos="5234"/>
        </w:tabs>
        <w:ind w:left="5234" w:hanging="360"/>
      </w:pPr>
      <w:rPr>
        <w:rFonts w:ascii="Wingdings" w:hAnsi="Wingdings" w:hint="default"/>
      </w:rPr>
    </w:lvl>
  </w:abstractNum>
  <w:abstractNum w:abstractNumId="6" w15:restartNumberingAfterBreak="0">
    <w:nsid w:val="164B66C9"/>
    <w:multiLevelType w:val="hybridMultilevel"/>
    <w:tmpl w:val="E09C439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200B0"/>
    <w:multiLevelType w:val="hybridMultilevel"/>
    <w:tmpl w:val="A9C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E4C08"/>
    <w:multiLevelType w:val="hybridMultilevel"/>
    <w:tmpl w:val="47448090"/>
    <w:lvl w:ilvl="0" w:tplc="809A02A0">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E1690"/>
    <w:multiLevelType w:val="hybridMultilevel"/>
    <w:tmpl w:val="0DF81F36"/>
    <w:lvl w:ilvl="0" w:tplc="04070001">
      <w:start w:val="1"/>
      <w:numFmt w:val="bullet"/>
      <w:lvlText w:val=""/>
      <w:lvlJc w:val="left"/>
      <w:pPr>
        <w:tabs>
          <w:tab w:val="num" w:pos="1429"/>
        </w:tabs>
        <w:ind w:left="1429"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BE31479"/>
    <w:multiLevelType w:val="hybridMultilevel"/>
    <w:tmpl w:val="42AAEFD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75423"/>
    <w:multiLevelType w:val="multilevel"/>
    <w:tmpl w:val="A3BAC96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15A77"/>
    <w:multiLevelType w:val="singleLevel"/>
    <w:tmpl w:val="9D74177E"/>
    <w:lvl w:ilvl="0">
      <w:numFmt w:val="bullet"/>
      <w:lvlText w:val="-"/>
      <w:lvlJc w:val="left"/>
      <w:pPr>
        <w:tabs>
          <w:tab w:val="num" w:pos="2263"/>
        </w:tabs>
        <w:ind w:left="2263" w:hanging="420"/>
      </w:pPr>
      <w:rPr>
        <w:rFonts w:ascii="Times New Roman" w:hAnsi="Times New Roman" w:hint="default"/>
      </w:rPr>
    </w:lvl>
  </w:abstractNum>
  <w:abstractNum w:abstractNumId="15" w15:restartNumberingAfterBreak="0">
    <w:nsid w:val="30C52505"/>
    <w:multiLevelType w:val="hybridMultilevel"/>
    <w:tmpl w:val="F5EE5D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73089DEA"/>
    <w:lvl w:ilvl="0" w:tplc="551EFAE0">
      <w:start w:val="1"/>
      <w:numFmt w:val="bullet"/>
      <w:lvlRestart w:val="0"/>
      <w:pStyle w:val="BT-EMEASMCA"/>
      <w:lvlText w:val="-"/>
      <w:lvlJc w:val="left"/>
      <w:pPr>
        <w:tabs>
          <w:tab w:val="num" w:pos="1213"/>
        </w:tabs>
        <w:ind w:left="121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E4C7B"/>
    <w:multiLevelType w:val="hybridMultilevel"/>
    <w:tmpl w:val="CCE4E154"/>
    <w:lvl w:ilvl="0" w:tplc="49A0EEA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97AC7"/>
    <w:multiLevelType w:val="hybridMultilevel"/>
    <w:tmpl w:val="D2A46EF8"/>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75BC9"/>
    <w:multiLevelType w:val="hybridMultilevel"/>
    <w:tmpl w:val="DF1E2F9C"/>
    <w:lvl w:ilvl="0" w:tplc="8F46F5DE">
      <w:start w:val="1"/>
      <w:numFmt w:val="bullet"/>
      <w:lvlText w:val="-"/>
      <w:lvlJc w:val="left"/>
      <w:pPr>
        <w:tabs>
          <w:tab w:val="num" w:pos="1778"/>
        </w:tabs>
        <w:ind w:left="1778" w:hanging="360"/>
      </w:pPr>
      <w:rPr>
        <w:rFonts w:ascii="Sylfaen" w:hAnsi="Sylfaen"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20" w15:restartNumberingAfterBreak="0">
    <w:nsid w:val="3E8108A8"/>
    <w:multiLevelType w:val="hybridMultilevel"/>
    <w:tmpl w:val="B038DFB4"/>
    <w:lvl w:ilvl="0" w:tplc="EB2204F2">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4E0002"/>
    <w:multiLevelType w:val="hybridMultilevel"/>
    <w:tmpl w:val="FDC2C8D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2170E"/>
    <w:multiLevelType w:val="hybridMultilevel"/>
    <w:tmpl w:val="2DB871F4"/>
    <w:lvl w:ilvl="0" w:tplc="192ACE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CA07B4"/>
    <w:multiLevelType w:val="hybridMultilevel"/>
    <w:tmpl w:val="5A94552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05B42"/>
    <w:multiLevelType w:val="hybridMultilevel"/>
    <w:tmpl w:val="655CD51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03D03"/>
    <w:multiLevelType w:val="hybridMultilevel"/>
    <w:tmpl w:val="BC8600A4"/>
    <w:lvl w:ilvl="0" w:tplc="809A02A0">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647"/>
        </w:tabs>
        <w:ind w:left="1647" w:hanging="360"/>
      </w:pPr>
      <w:rPr>
        <w:rFonts w:ascii="Courier New" w:hAnsi="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58E50D0E"/>
    <w:multiLevelType w:val="hybridMultilevel"/>
    <w:tmpl w:val="F3161452"/>
    <w:lvl w:ilvl="0" w:tplc="71622574">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523DB"/>
    <w:multiLevelType w:val="hybridMultilevel"/>
    <w:tmpl w:val="948C522E"/>
    <w:lvl w:ilvl="0" w:tplc="84264ABE">
      <w:numFmt w:val="bullet"/>
      <w:lvlText w:val="-"/>
      <w:lvlJc w:val="left"/>
      <w:pPr>
        <w:ind w:left="1288" w:hanging="360"/>
      </w:pPr>
      <w:rPr>
        <w:rFonts w:ascii="Courier" w:eastAsia="Times New Roman" w:hAnsi="Courier"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61FE1C9E"/>
    <w:multiLevelType w:val="hybridMultilevel"/>
    <w:tmpl w:val="F65CD654"/>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0" w15:restartNumberingAfterBreak="0">
    <w:nsid w:val="67D353FB"/>
    <w:multiLevelType w:val="hybridMultilevel"/>
    <w:tmpl w:val="2430C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53F9B"/>
    <w:multiLevelType w:val="multilevel"/>
    <w:tmpl w:val="1D72FB4A"/>
    <w:lvl w:ilvl="0">
      <w:start w:val="1"/>
      <w:numFmt w:val="bullet"/>
      <w:lvlText w:val="-"/>
      <w:lvlJc w:val="left"/>
      <w:pPr>
        <w:tabs>
          <w:tab w:val="num" w:pos="852"/>
        </w:tabs>
        <w:ind w:left="852" w:hanging="284"/>
      </w:pPr>
      <w:rPr>
        <w:rFonts w:hint="default"/>
        <w:sz w:val="16"/>
      </w:rPr>
    </w:lvl>
    <w:lvl w:ilvl="1">
      <w:start w:val="1"/>
      <w:numFmt w:val="bullet"/>
      <w:lvlText w:val="o"/>
      <w:lvlJc w:val="left"/>
      <w:pPr>
        <w:tabs>
          <w:tab w:val="num" w:pos="194"/>
        </w:tabs>
        <w:ind w:left="194" w:hanging="360"/>
      </w:pPr>
      <w:rPr>
        <w:rFonts w:ascii="Courier New" w:hAnsi="Courier New" w:hint="default"/>
      </w:rPr>
    </w:lvl>
    <w:lvl w:ilvl="2">
      <w:start w:val="1"/>
      <w:numFmt w:val="bullet"/>
      <w:lvlText w:val=""/>
      <w:lvlJc w:val="left"/>
      <w:pPr>
        <w:tabs>
          <w:tab w:val="num" w:pos="914"/>
        </w:tabs>
        <w:ind w:left="914" w:hanging="360"/>
      </w:pPr>
      <w:rPr>
        <w:rFonts w:ascii="Wingdings" w:hAnsi="Wingdings" w:hint="default"/>
      </w:rPr>
    </w:lvl>
    <w:lvl w:ilvl="3">
      <w:start w:val="1"/>
      <w:numFmt w:val="bullet"/>
      <w:lvlText w:val=""/>
      <w:lvlJc w:val="left"/>
      <w:pPr>
        <w:tabs>
          <w:tab w:val="num" w:pos="1634"/>
        </w:tabs>
        <w:ind w:left="1634" w:hanging="360"/>
      </w:pPr>
      <w:rPr>
        <w:rFonts w:ascii="Symbol" w:hAnsi="Symbol" w:hint="default"/>
      </w:rPr>
    </w:lvl>
    <w:lvl w:ilvl="4">
      <w:start w:val="1"/>
      <w:numFmt w:val="bullet"/>
      <w:lvlText w:val="o"/>
      <w:lvlJc w:val="left"/>
      <w:pPr>
        <w:tabs>
          <w:tab w:val="num" w:pos="2354"/>
        </w:tabs>
        <w:ind w:left="2354" w:hanging="360"/>
      </w:pPr>
      <w:rPr>
        <w:rFonts w:ascii="Courier New" w:hAnsi="Courier New" w:hint="default"/>
      </w:rPr>
    </w:lvl>
    <w:lvl w:ilvl="5">
      <w:start w:val="1"/>
      <w:numFmt w:val="bullet"/>
      <w:lvlText w:val=""/>
      <w:lvlJc w:val="left"/>
      <w:pPr>
        <w:tabs>
          <w:tab w:val="num" w:pos="3074"/>
        </w:tabs>
        <w:ind w:left="3074" w:hanging="360"/>
      </w:pPr>
      <w:rPr>
        <w:rFonts w:ascii="Wingdings" w:hAnsi="Wingdings" w:hint="default"/>
      </w:rPr>
    </w:lvl>
    <w:lvl w:ilvl="6">
      <w:start w:val="1"/>
      <w:numFmt w:val="bullet"/>
      <w:lvlText w:val=""/>
      <w:lvlJc w:val="left"/>
      <w:pPr>
        <w:tabs>
          <w:tab w:val="num" w:pos="3794"/>
        </w:tabs>
        <w:ind w:left="3794" w:hanging="360"/>
      </w:pPr>
      <w:rPr>
        <w:rFonts w:ascii="Symbol" w:hAnsi="Symbol" w:hint="default"/>
      </w:rPr>
    </w:lvl>
    <w:lvl w:ilvl="7">
      <w:start w:val="1"/>
      <w:numFmt w:val="bullet"/>
      <w:lvlText w:val="o"/>
      <w:lvlJc w:val="left"/>
      <w:pPr>
        <w:tabs>
          <w:tab w:val="num" w:pos="4514"/>
        </w:tabs>
        <w:ind w:left="4514" w:hanging="360"/>
      </w:pPr>
      <w:rPr>
        <w:rFonts w:ascii="Courier New" w:hAnsi="Courier New" w:hint="default"/>
      </w:rPr>
    </w:lvl>
    <w:lvl w:ilvl="8">
      <w:start w:val="1"/>
      <w:numFmt w:val="bullet"/>
      <w:lvlText w:val=""/>
      <w:lvlJc w:val="left"/>
      <w:pPr>
        <w:tabs>
          <w:tab w:val="num" w:pos="5234"/>
        </w:tabs>
        <w:ind w:left="5234" w:hanging="360"/>
      </w:pPr>
      <w:rPr>
        <w:rFonts w:ascii="Wingdings" w:hAnsi="Wingdings" w:hint="default"/>
      </w:rPr>
    </w:lvl>
  </w:abstractNum>
  <w:abstractNum w:abstractNumId="32" w15:restartNumberingAfterBreak="0">
    <w:nsid w:val="691B0E6C"/>
    <w:multiLevelType w:val="hybridMultilevel"/>
    <w:tmpl w:val="F0CA2D5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2233A"/>
    <w:multiLevelType w:val="hybridMultilevel"/>
    <w:tmpl w:val="AA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624E6"/>
    <w:multiLevelType w:val="singleLevel"/>
    <w:tmpl w:val="970AF1FE"/>
    <w:lvl w:ilvl="0">
      <w:start w:val="1"/>
      <w:numFmt w:val="lowerLetter"/>
      <w:lvlText w:val="%1)"/>
      <w:lvlJc w:val="left"/>
      <w:pPr>
        <w:tabs>
          <w:tab w:val="num" w:pos="1664"/>
        </w:tabs>
        <w:ind w:left="1664" w:hanging="360"/>
      </w:pPr>
      <w:rPr>
        <w:rFonts w:cs="Times New Roman" w:hint="default"/>
      </w:rPr>
    </w:lvl>
  </w:abstractNum>
  <w:abstractNum w:abstractNumId="35" w15:restartNumberingAfterBreak="0">
    <w:nsid w:val="71C034C8"/>
    <w:multiLevelType w:val="hybridMultilevel"/>
    <w:tmpl w:val="3D1A9572"/>
    <w:lvl w:ilvl="0" w:tplc="E0A6BFAC">
      <w:start w:val="1"/>
      <w:numFmt w:val="bullet"/>
      <w:lvlText w:val="-"/>
      <w:lvlJc w:val="left"/>
      <w:pPr>
        <w:tabs>
          <w:tab w:val="num" w:pos="852"/>
        </w:tabs>
        <w:ind w:left="852" w:hanging="284"/>
      </w:pPr>
      <w:rPr>
        <w:rFonts w:hint="default"/>
        <w:sz w:val="16"/>
      </w:rPr>
    </w:lvl>
    <w:lvl w:ilvl="1" w:tplc="A5D690F6">
      <w:start w:val="1"/>
      <w:numFmt w:val="bullet"/>
      <w:lvlText w:val="o"/>
      <w:lvlJc w:val="left"/>
      <w:pPr>
        <w:tabs>
          <w:tab w:val="num" w:pos="194"/>
        </w:tabs>
        <w:ind w:left="194" w:hanging="360"/>
      </w:pPr>
      <w:rPr>
        <w:rFonts w:ascii="Courier New" w:hAnsi="Courier New" w:hint="default"/>
      </w:rPr>
    </w:lvl>
    <w:lvl w:ilvl="2" w:tplc="D50E0AD4">
      <w:start w:val="1"/>
      <w:numFmt w:val="bullet"/>
      <w:lvlText w:val=""/>
      <w:lvlJc w:val="left"/>
      <w:pPr>
        <w:tabs>
          <w:tab w:val="num" w:pos="914"/>
        </w:tabs>
        <w:ind w:left="914" w:hanging="360"/>
      </w:pPr>
      <w:rPr>
        <w:rFonts w:ascii="Wingdings" w:hAnsi="Wingdings" w:hint="default"/>
      </w:rPr>
    </w:lvl>
    <w:lvl w:ilvl="3" w:tplc="A3184776">
      <w:start w:val="1"/>
      <w:numFmt w:val="bullet"/>
      <w:lvlText w:val=""/>
      <w:lvlJc w:val="left"/>
      <w:pPr>
        <w:tabs>
          <w:tab w:val="num" w:pos="1634"/>
        </w:tabs>
        <w:ind w:left="1634" w:hanging="360"/>
      </w:pPr>
      <w:rPr>
        <w:rFonts w:ascii="Symbol" w:hAnsi="Symbol" w:hint="default"/>
      </w:rPr>
    </w:lvl>
    <w:lvl w:ilvl="4" w:tplc="0FD84284">
      <w:start w:val="1"/>
      <w:numFmt w:val="bullet"/>
      <w:lvlText w:val="o"/>
      <w:lvlJc w:val="left"/>
      <w:pPr>
        <w:tabs>
          <w:tab w:val="num" w:pos="2354"/>
        </w:tabs>
        <w:ind w:left="2354" w:hanging="360"/>
      </w:pPr>
      <w:rPr>
        <w:rFonts w:ascii="Courier New" w:hAnsi="Courier New" w:hint="default"/>
      </w:rPr>
    </w:lvl>
    <w:lvl w:ilvl="5" w:tplc="4E268436">
      <w:start w:val="1"/>
      <w:numFmt w:val="bullet"/>
      <w:lvlText w:val=""/>
      <w:lvlJc w:val="left"/>
      <w:pPr>
        <w:tabs>
          <w:tab w:val="num" w:pos="3074"/>
        </w:tabs>
        <w:ind w:left="3074" w:hanging="360"/>
      </w:pPr>
      <w:rPr>
        <w:rFonts w:ascii="Wingdings" w:hAnsi="Wingdings" w:hint="default"/>
      </w:rPr>
    </w:lvl>
    <w:lvl w:ilvl="6" w:tplc="6CE63906">
      <w:start w:val="1"/>
      <w:numFmt w:val="bullet"/>
      <w:lvlText w:val=""/>
      <w:lvlJc w:val="left"/>
      <w:pPr>
        <w:tabs>
          <w:tab w:val="num" w:pos="3794"/>
        </w:tabs>
        <w:ind w:left="3794" w:hanging="360"/>
      </w:pPr>
      <w:rPr>
        <w:rFonts w:ascii="Symbol" w:hAnsi="Symbol" w:hint="default"/>
      </w:rPr>
    </w:lvl>
    <w:lvl w:ilvl="7" w:tplc="1E18F7D2">
      <w:start w:val="1"/>
      <w:numFmt w:val="bullet"/>
      <w:lvlText w:val="o"/>
      <w:lvlJc w:val="left"/>
      <w:pPr>
        <w:tabs>
          <w:tab w:val="num" w:pos="4514"/>
        </w:tabs>
        <w:ind w:left="4514" w:hanging="360"/>
      </w:pPr>
      <w:rPr>
        <w:rFonts w:ascii="Courier New" w:hAnsi="Courier New" w:hint="default"/>
      </w:rPr>
    </w:lvl>
    <w:lvl w:ilvl="8" w:tplc="E5A23896">
      <w:start w:val="1"/>
      <w:numFmt w:val="bullet"/>
      <w:lvlText w:val=""/>
      <w:lvlJc w:val="left"/>
      <w:pPr>
        <w:tabs>
          <w:tab w:val="num" w:pos="5234"/>
        </w:tabs>
        <w:ind w:left="5234" w:hanging="360"/>
      </w:pPr>
      <w:rPr>
        <w:rFonts w:ascii="Wingdings" w:hAnsi="Wingdings" w:hint="default"/>
      </w:rPr>
    </w:lvl>
  </w:abstractNum>
  <w:abstractNum w:abstractNumId="36"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742D9"/>
    <w:multiLevelType w:val="hybridMultilevel"/>
    <w:tmpl w:val="7686636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875E3"/>
    <w:multiLevelType w:val="hybridMultilevel"/>
    <w:tmpl w:val="EB4A29B8"/>
    <w:lvl w:ilvl="0" w:tplc="326E2CCA">
      <w:numFmt w:val="bullet"/>
      <w:lvlText w:val="-"/>
      <w:lvlJc w:val="left"/>
      <w:pPr>
        <w:tabs>
          <w:tab w:val="num" w:pos="1778"/>
        </w:tabs>
        <w:ind w:left="1778" w:hanging="360"/>
      </w:pPr>
      <w:rPr>
        <w:rFonts w:ascii="Courier" w:eastAsia="Times New Roman" w:hAnsi="Courier"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39" w15:restartNumberingAfterBreak="0">
    <w:nsid w:val="75464009"/>
    <w:multiLevelType w:val="hybridMultilevel"/>
    <w:tmpl w:val="D19A87D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5"/>
  </w:num>
  <w:num w:numId="4">
    <w:abstractNumId w:val="3"/>
  </w:num>
  <w:num w:numId="5">
    <w:abstractNumId w:val="8"/>
  </w:num>
  <w:num w:numId="6">
    <w:abstractNumId w:val="5"/>
  </w:num>
  <w:num w:numId="7">
    <w:abstractNumId w:val="35"/>
  </w:num>
  <w:num w:numId="8">
    <w:abstractNumId w:val="29"/>
  </w:num>
  <w:num w:numId="9">
    <w:abstractNumId w:val="19"/>
  </w:num>
  <w:num w:numId="10">
    <w:abstractNumId w:val="38"/>
  </w:num>
  <w:num w:numId="11">
    <w:abstractNumId w:val="2"/>
  </w:num>
  <w:num w:numId="12">
    <w:abstractNumId w:val="18"/>
  </w:num>
  <w:num w:numId="13">
    <w:abstractNumId w:val="9"/>
  </w:num>
  <w:num w:numId="14">
    <w:abstractNumId w:val="13"/>
  </w:num>
  <w:num w:numId="15">
    <w:abstractNumId w:val="31"/>
  </w:num>
  <w:num w:numId="16">
    <w:abstractNumId w:val="14"/>
  </w:num>
  <w:num w:numId="17">
    <w:abstractNumId w:val="26"/>
  </w:num>
  <w:num w:numId="18">
    <w:abstractNumId w:val="34"/>
  </w:num>
  <w:num w:numId="19">
    <w:abstractNumId w:val="20"/>
  </w:num>
  <w:num w:numId="20">
    <w:abstractNumId w:val="10"/>
  </w:num>
  <w:num w:numId="21">
    <w:abstractNumId w:val="0"/>
    <w:lvlOverride w:ilvl="0">
      <w:lvl w:ilvl="0">
        <w:start w:val="1"/>
        <w:numFmt w:val="bullet"/>
        <w:lvlText w:val="-"/>
        <w:lvlJc w:val="left"/>
        <w:pPr>
          <w:ind w:left="360" w:hanging="360"/>
        </w:pPr>
      </w:lvl>
    </w:lvlOverride>
  </w:num>
  <w:num w:numId="22">
    <w:abstractNumId w:val="33"/>
  </w:num>
  <w:num w:numId="23">
    <w:abstractNumId w:val="7"/>
  </w:num>
  <w:num w:numId="24">
    <w:abstractNumId w:val="30"/>
  </w:num>
  <w:num w:numId="25">
    <w:abstractNumId w:val="23"/>
  </w:num>
  <w:num w:numId="26">
    <w:abstractNumId w:val="15"/>
  </w:num>
  <w:num w:numId="27">
    <w:abstractNumId w:val="37"/>
  </w:num>
  <w:num w:numId="28">
    <w:abstractNumId w:val="21"/>
  </w:num>
  <w:num w:numId="29">
    <w:abstractNumId w:val="39"/>
  </w:num>
  <w:num w:numId="30">
    <w:abstractNumId w:val="32"/>
  </w:num>
  <w:num w:numId="31">
    <w:abstractNumId w:val="11"/>
  </w:num>
  <w:num w:numId="32">
    <w:abstractNumId w:val="6"/>
  </w:num>
  <w:num w:numId="33">
    <w:abstractNumId w:val="24"/>
  </w:num>
  <w:num w:numId="34">
    <w:abstractNumId w:val="28"/>
  </w:num>
  <w:num w:numId="35">
    <w:abstractNumId w:val="4"/>
  </w:num>
  <w:num w:numId="36">
    <w:abstractNumId w:val="27"/>
  </w:num>
  <w:num w:numId="37">
    <w:abstractNumId w:val="36"/>
  </w:num>
  <w:num w:numId="38">
    <w:abstractNumId w:val="22"/>
  </w:num>
  <w:num w:numId="39">
    <w:abstractNumId w:val="1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D4"/>
    <w:rsid w:val="00001354"/>
    <w:rsid w:val="00012A22"/>
    <w:rsid w:val="0001342F"/>
    <w:rsid w:val="00014A2D"/>
    <w:rsid w:val="00017407"/>
    <w:rsid w:val="00020EB0"/>
    <w:rsid w:val="000239C3"/>
    <w:rsid w:val="00023DA4"/>
    <w:rsid w:val="00026F16"/>
    <w:rsid w:val="00031481"/>
    <w:rsid w:val="000375AC"/>
    <w:rsid w:val="00047296"/>
    <w:rsid w:val="000559A5"/>
    <w:rsid w:val="00055FA2"/>
    <w:rsid w:val="00076F0B"/>
    <w:rsid w:val="00082CDB"/>
    <w:rsid w:val="00085537"/>
    <w:rsid w:val="0009028A"/>
    <w:rsid w:val="00094EE0"/>
    <w:rsid w:val="000960DD"/>
    <w:rsid w:val="000A6CC9"/>
    <w:rsid w:val="000B1CE2"/>
    <w:rsid w:val="000B339B"/>
    <w:rsid w:val="000D01EC"/>
    <w:rsid w:val="000D08B7"/>
    <w:rsid w:val="000D7992"/>
    <w:rsid w:val="000E37D4"/>
    <w:rsid w:val="000E5339"/>
    <w:rsid w:val="000F38C5"/>
    <w:rsid w:val="000F4D4B"/>
    <w:rsid w:val="000F75E0"/>
    <w:rsid w:val="000F7B3D"/>
    <w:rsid w:val="00100C42"/>
    <w:rsid w:val="001117A1"/>
    <w:rsid w:val="0011319B"/>
    <w:rsid w:val="001176B4"/>
    <w:rsid w:val="00122F70"/>
    <w:rsid w:val="00124749"/>
    <w:rsid w:val="001266AE"/>
    <w:rsid w:val="00127F3E"/>
    <w:rsid w:val="001354BD"/>
    <w:rsid w:val="0014619D"/>
    <w:rsid w:val="00167D02"/>
    <w:rsid w:val="00173848"/>
    <w:rsid w:val="00181579"/>
    <w:rsid w:val="00186204"/>
    <w:rsid w:val="00190CE2"/>
    <w:rsid w:val="001A0326"/>
    <w:rsid w:val="001A2127"/>
    <w:rsid w:val="001B40EB"/>
    <w:rsid w:val="001B474D"/>
    <w:rsid w:val="001C55AC"/>
    <w:rsid w:val="001C760F"/>
    <w:rsid w:val="001D285A"/>
    <w:rsid w:val="001E013C"/>
    <w:rsid w:val="001E25A2"/>
    <w:rsid w:val="001F0128"/>
    <w:rsid w:val="001F0F40"/>
    <w:rsid w:val="001F104D"/>
    <w:rsid w:val="001F515F"/>
    <w:rsid w:val="00203723"/>
    <w:rsid w:val="00213370"/>
    <w:rsid w:val="00214BFD"/>
    <w:rsid w:val="00220390"/>
    <w:rsid w:val="0022612E"/>
    <w:rsid w:val="002317EF"/>
    <w:rsid w:val="0024714B"/>
    <w:rsid w:val="00255938"/>
    <w:rsid w:val="00256E0E"/>
    <w:rsid w:val="0027375A"/>
    <w:rsid w:val="002739EE"/>
    <w:rsid w:val="0027401A"/>
    <w:rsid w:val="0027795A"/>
    <w:rsid w:val="0028188C"/>
    <w:rsid w:val="002840A0"/>
    <w:rsid w:val="00287BFC"/>
    <w:rsid w:val="00290ABE"/>
    <w:rsid w:val="00296BE4"/>
    <w:rsid w:val="002975F8"/>
    <w:rsid w:val="002A1DE7"/>
    <w:rsid w:val="002A58B8"/>
    <w:rsid w:val="002B40CF"/>
    <w:rsid w:val="002B4272"/>
    <w:rsid w:val="002B4D43"/>
    <w:rsid w:val="002C2E93"/>
    <w:rsid w:val="002C2FA9"/>
    <w:rsid w:val="002C4802"/>
    <w:rsid w:val="002C52FB"/>
    <w:rsid w:val="002C7CA0"/>
    <w:rsid w:val="002C7E01"/>
    <w:rsid w:val="002D0AD5"/>
    <w:rsid w:val="002E0397"/>
    <w:rsid w:val="002E1387"/>
    <w:rsid w:val="002E2D51"/>
    <w:rsid w:val="002E334E"/>
    <w:rsid w:val="002E422F"/>
    <w:rsid w:val="002E5624"/>
    <w:rsid w:val="002F4F9E"/>
    <w:rsid w:val="003009F7"/>
    <w:rsid w:val="003054FC"/>
    <w:rsid w:val="003120D2"/>
    <w:rsid w:val="00313B2B"/>
    <w:rsid w:val="00316CC5"/>
    <w:rsid w:val="003204DA"/>
    <w:rsid w:val="003232D8"/>
    <w:rsid w:val="00323A92"/>
    <w:rsid w:val="00323DE7"/>
    <w:rsid w:val="0032553E"/>
    <w:rsid w:val="00332E16"/>
    <w:rsid w:val="00333725"/>
    <w:rsid w:val="00345BF8"/>
    <w:rsid w:val="00351908"/>
    <w:rsid w:val="00360998"/>
    <w:rsid w:val="00364028"/>
    <w:rsid w:val="0037431B"/>
    <w:rsid w:val="003809D7"/>
    <w:rsid w:val="00385FC8"/>
    <w:rsid w:val="0038778F"/>
    <w:rsid w:val="00397C2D"/>
    <w:rsid w:val="003A157C"/>
    <w:rsid w:val="003A35E4"/>
    <w:rsid w:val="003A4009"/>
    <w:rsid w:val="003A4258"/>
    <w:rsid w:val="003A4DA9"/>
    <w:rsid w:val="003B62AB"/>
    <w:rsid w:val="003B7801"/>
    <w:rsid w:val="003C018B"/>
    <w:rsid w:val="003C3E64"/>
    <w:rsid w:val="003C5408"/>
    <w:rsid w:val="003D2A05"/>
    <w:rsid w:val="003D3EEF"/>
    <w:rsid w:val="003E1130"/>
    <w:rsid w:val="003F52ED"/>
    <w:rsid w:val="00404527"/>
    <w:rsid w:val="00413FC7"/>
    <w:rsid w:val="00414165"/>
    <w:rsid w:val="00432DA8"/>
    <w:rsid w:val="00435C88"/>
    <w:rsid w:val="004363BC"/>
    <w:rsid w:val="0044241A"/>
    <w:rsid w:val="00447B73"/>
    <w:rsid w:val="004542BC"/>
    <w:rsid w:val="004629D5"/>
    <w:rsid w:val="0046347C"/>
    <w:rsid w:val="0047174B"/>
    <w:rsid w:val="00472AFD"/>
    <w:rsid w:val="00492F52"/>
    <w:rsid w:val="00493EC3"/>
    <w:rsid w:val="004A4AA7"/>
    <w:rsid w:val="004A4F4A"/>
    <w:rsid w:val="004A5FF0"/>
    <w:rsid w:val="004B6707"/>
    <w:rsid w:val="004C1F46"/>
    <w:rsid w:val="004C53CD"/>
    <w:rsid w:val="004D0B96"/>
    <w:rsid w:val="004D28E2"/>
    <w:rsid w:val="004D5835"/>
    <w:rsid w:val="004E45B1"/>
    <w:rsid w:val="004E6B91"/>
    <w:rsid w:val="004E7343"/>
    <w:rsid w:val="004F0C13"/>
    <w:rsid w:val="004F45E4"/>
    <w:rsid w:val="004F702A"/>
    <w:rsid w:val="0050041F"/>
    <w:rsid w:val="0050104B"/>
    <w:rsid w:val="00502F23"/>
    <w:rsid w:val="00505643"/>
    <w:rsid w:val="005056F5"/>
    <w:rsid w:val="00506D13"/>
    <w:rsid w:val="00510FB1"/>
    <w:rsid w:val="00515933"/>
    <w:rsid w:val="00515D9C"/>
    <w:rsid w:val="00516E58"/>
    <w:rsid w:val="005300FD"/>
    <w:rsid w:val="00531FD8"/>
    <w:rsid w:val="005329E1"/>
    <w:rsid w:val="00532D15"/>
    <w:rsid w:val="0054542E"/>
    <w:rsid w:val="00552018"/>
    <w:rsid w:val="00557B7A"/>
    <w:rsid w:val="0056224B"/>
    <w:rsid w:val="00562EE3"/>
    <w:rsid w:val="005630CB"/>
    <w:rsid w:val="00567371"/>
    <w:rsid w:val="005827F3"/>
    <w:rsid w:val="00596CEC"/>
    <w:rsid w:val="005A013D"/>
    <w:rsid w:val="005A2EC0"/>
    <w:rsid w:val="005A553C"/>
    <w:rsid w:val="005A6313"/>
    <w:rsid w:val="005B00D0"/>
    <w:rsid w:val="005B3E67"/>
    <w:rsid w:val="005B5033"/>
    <w:rsid w:val="005C73D1"/>
    <w:rsid w:val="005D034B"/>
    <w:rsid w:val="005D05AB"/>
    <w:rsid w:val="005D1164"/>
    <w:rsid w:val="005D188E"/>
    <w:rsid w:val="005D270C"/>
    <w:rsid w:val="005D380C"/>
    <w:rsid w:val="005D5798"/>
    <w:rsid w:val="005E564F"/>
    <w:rsid w:val="005E77AD"/>
    <w:rsid w:val="005F3D08"/>
    <w:rsid w:val="005F4489"/>
    <w:rsid w:val="005F4CC9"/>
    <w:rsid w:val="00600BB3"/>
    <w:rsid w:val="006032A2"/>
    <w:rsid w:val="00604A68"/>
    <w:rsid w:val="00604A85"/>
    <w:rsid w:val="00612957"/>
    <w:rsid w:val="0061790D"/>
    <w:rsid w:val="00623E77"/>
    <w:rsid w:val="0062745C"/>
    <w:rsid w:val="00627DD4"/>
    <w:rsid w:val="0063177C"/>
    <w:rsid w:val="00635DCC"/>
    <w:rsid w:val="0064091A"/>
    <w:rsid w:val="00642039"/>
    <w:rsid w:val="00643EE6"/>
    <w:rsid w:val="00645FD7"/>
    <w:rsid w:val="0065230E"/>
    <w:rsid w:val="00655C2B"/>
    <w:rsid w:val="006619B6"/>
    <w:rsid w:val="0066217D"/>
    <w:rsid w:val="006624B3"/>
    <w:rsid w:val="00663157"/>
    <w:rsid w:val="00666F30"/>
    <w:rsid w:val="00671EA5"/>
    <w:rsid w:val="00690A63"/>
    <w:rsid w:val="00693351"/>
    <w:rsid w:val="006A0439"/>
    <w:rsid w:val="006A0870"/>
    <w:rsid w:val="006A195A"/>
    <w:rsid w:val="006A2DAF"/>
    <w:rsid w:val="006A3916"/>
    <w:rsid w:val="006B06E7"/>
    <w:rsid w:val="006B5527"/>
    <w:rsid w:val="006B7218"/>
    <w:rsid w:val="006E31E1"/>
    <w:rsid w:val="006F0F98"/>
    <w:rsid w:val="00706A78"/>
    <w:rsid w:val="00711589"/>
    <w:rsid w:val="00721241"/>
    <w:rsid w:val="00733227"/>
    <w:rsid w:val="007472E7"/>
    <w:rsid w:val="00747383"/>
    <w:rsid w:val="00751B05"/>
    <w:rsid w:val="00752771"/>
    <w:rsid w:val="00752908"/>
    <w:rsid w:val="007554DD"/>
    <w:rsid w:val="00757CD3"/>
    <w:rsid w:val="00765884"/>
    <w:rsid w:val="007775FF"/>
    <w:rsid w:val="007841A4"/>
    <w:rsid w:val="0078425C"/>
    <w:rsid w:val="00785F4B"/>
    <w:rsid w:val="00787F78"/>
    <w:rsid w:val="0079160B"/>
    <w:rsid w:val="00794B07"/>
    <w:rsid w:val="007961FF"/>
    <w:rsid w:val="007B3423"/>
    <w:rsid w:val="007B55F8"/>
    <w:rsid w:val="007B6B1D"/>
    <w:rsid w:val="007B6F9C"/>
    <w:rsid w:val="007C0491"/>
    <w:rsid w:val="007C7C7C"/>
    <w:rsid w:val="007E4C8B"/>
    <w:rsid w:val="007E50FC"/>
    <w:rsid w:val="007F0599"/>
    <w:rsid w:val="007F4071"/>
    <w:rsid w:val="00800116"/>
    <w:rsid w:val="008255FE"/>
    <w:rsid w:val="00832537"/>
    <w:rsid w:val="008326E7"/>
    <w:rsid w:val="00834FB5"/>
    <w:rsid w:val="008354F0"/>
    <w:rsid w:val="0083608D"/>
    <w:rsid w:val="00837A4E"/>
    <w:rsid w:val="00847B90"/>
    <w:rsid w:val="008601BE"/>
    <w:rsid w:val="00860A20"/>
    <w:rsid w:val="00871926"/>
    <w:rsid w:val="00875764"/>
    <w:rsid w:val="00875AEB"/>
    <w:rsid w:val="00882DB4"/>
    <w:rsid w:val="00884903"/>
    <w:rsid w:val="008863E2"/>
    <w:rsid w:val="00892762"/>
    <w:rsid w:val="008931EE"/>
    <w:rsid w:val="008A36E6"/>
    <w:rsid w:val="008B0BF8"/>
    <w:rsid w:val="008B2224"/>
    <w:rsid w:val="008B7C16"/>
    <w:rsid w:val="008C2C61"/>
    <w:rsid w:val="008D5C6C"/>
    <w:rsid w:val="008E13C5"/>
    <w:rsid w:val="008E783C"/>
    <w:rsid w:val="008F2C2F"/>
    <w:rsid w:val="00901890"/>
    <w:rsid w:val="00902546"/>
    <w:rsid w:val="00904B53"/>
    <w:rsid w:val="00911696"/>
    <w:rsid w:val="00914BFB"/>
    <w:rsid w:val="00922998"/>
    <w:rsid w:val="00927A70"/>
    <w:rsid w:val="0093325F"/>
    <w:rsid w:val="0093756E"/>
    <w:rsid w:val="00940D6E"/>
    <w:rsid w:val="00946727"/>
    <w:rsid w:val="0095041D"/>
    <w:rsid w:val="009508D3"/>
    <w:rsid w:val="009553E0"/>
    <w:rsid w:val="00963710"/>
    <w:rsid w:val="00964CF5"/>
    <w:rsid w:val="00970808"/>
    <w:rsid w:val="00972243"/>
    <w:rsid w:val="00983979"/>
    <w:rsid w:val="00983CBF"/>
    <w:rsid w:val="00984D86"/>
    <w:rsid w:val="00986184"/>
    <w:rsid w:val="009921F4"/>
    <w:rsid w:val="009A6634"/>
    <w:rsid w:val="009B1336"/>
    <w:rsid w:val="009B5B53"/>
    <w:rsid w:val="009C793A"/>
    <w:rsid w:val="009D33B7"/>
    <w:rsid w:val="009D4289"/>
    <w:rsid w:val="009D50F5"/>
    <w:rsid w:val="009E300F"/>
    <w:rsid w:val="009F4E76"/>
    <w:rsid w:val="009F5B93"/>
    <w:rsid w:val="009F6B6D"/>
    <w:rsid w:val="009F7B82"/>
    <w:rsid w:val="00A00E19"/>
    <w:rsid w:val="00A067F2"/>
    <w:rsid w:val="00A10D8B"/>
    <w:rsid w:val="00A11CF1"/>
    <w:rsid w:val="00A15509"/>
    <w:rsid w:val="00A16807"/>
    <w:rsid w:val="00A23602"/>
    <w:rsid w:val="00A27372"/>
    <w:rsid w:val="00A35809"/>
    <w:rsid w:val="00A40A4B"/>
    <w:rsid w:val="00A46D08"/>
    <w:rsid w:val="00A53050"/>
    <w:rsid w:val="00A610B8"/>
    <w:rsid w:val="00A64C93"/>
    <w:rsid w:val="00A656C0"/>
    <w:rsid w:val="00A6602E"/>
    <w:rsid w:val="00A70ACF"/>
    <w:rsid w:val="00A75ACB"/>
    <w:rsid w:val="00A84D4D"/>
    <w:rsid w:val="00A87C67"/>
    <w:rsid w:val="00AA2F74"/>
    <w:rsid w:val="00AA6294"/>
    <w:rsid w:val="00AA7C70"/>
    <w:rsid w:val="00AB003A"/>
    <w:rsid w:val="00AB2D1B"/>
    <w:rsid w:val="00AB5E5B"/>
    <w:rsid w:val="00AC13CF"/>
    <w:rsid w:val="00AC15A6"/>
    <w:rsid w:val="00AC3ED3"/>
    <w:rsid w:val="00AD303F"/>
    <w:rsid w:val="00AD75B4"/>
    <w:rsid w:val="00AF38C8"/>
    <w:rsid w:val="00AF61C9"/>
    <w:rsid w:val="00AF6438"/>
    <w:rsid w:val="00AF7DBA"/>
    <w:rsid w:val="00B005BC"/>
    <w:rsid w:val="00B01EED"/>
    <w:rsid w:val="00B037EC"/>
    <w:rsid w:val="00B126D4"/>
    <w:rsid w:val="00B12AEA"/>
    <w:rsid w:val="00B20CEE"/>
    <w:rsid w:val="00B23F8E"/>
    <w:rsid w:val="00B247EB"/>
    <w:rsid w:val="00B442C8"/>
    <w:rsid w:val="00B44900"/>
    <w:rsid w:val="00B471C1"/>
    <w:rsid w:val="00B51331"/>
    <w:rsid w:val="00B528B3"/>
    <w:rsid w:val="00B53E55"/>
    <w:rsid w:val="00B60457"/>
    <w:rsid w:val="00B625AA"/>
    <w:rsid w:val="00B65B1E"/>
    <w:rsid w:val="00B7170F"/>
    <w:rsid w:val="00B7733D"/>
    <w:rsid w:val="00B824C1"/>
    <w:rsid w:val="00B84779"/>
    <w:rsid w:val="00B87B06"/>
    <w:rsid w:val="00BA0BB4"/>
    <w:rsid w:val="00BA2B59"/>
    <w:rsid w:val="00BA6D40"/>
    <w:rsid w:val="00BD1B3A"/>
    <w:rsid w:val="00BD3B51"/>
    <w:rsid w:val="00BE2D68"/>
    <w:rsid w:val="00BE4F26"/>
    <w:rsid w:val="00BF094A"/>
    <w:rsid w:val="00BF184A"/>
    <w:rsid w:val="00C00269"/>
    <w:rsid w:val="00C12DA3"/>
    <w:rsid w:val="00C14C8C"/>
    <w:rsid w:val="00C208C5"/>
    <w:rsid w:val="00C21AA1"/>
    <w:rsid w:val="00C21DEE"/>
    <w:rsid w:val="00C24AE4"/>
    <w:rsid w:val="00C26A01"/>
    <w:rsid w:val="00C27580"/>
    <w:rsid w:val="00C323AB"/>
    <w:rsid w:val="00C412F1"/>
    <w:rsid w:val="00C50316"/>
    <w:rsid w:val="00C51DC1"/>
    <w:rsid w:val="00C545F7"/>
    <w:rsid w:val="00C57EE8"/>
    <w:rsid w:val="00C70D7F"/>
    <w:rsid w:val="00C92225"/>
    <w:rsid w:val="00CA32D0"/>
    <w:rsid w:val="00CA3C5C"/>
    <w:rsid w:val="00CA487E"/>
    <w:rsid w:val="00CA7D0E"/>
    <w:rsid w:val="00CB1BA2"/>
    <w:rsid w:val="00CB2BD0"/>
    <w:rsid w:val="00CB6F39"/>
    <w:rsid w:val="00CC0A11"/>
    <w:rsid w:val="00CD1B44"/>
    <w:rsid w:val="00CD39FE"/>
    <w:rsid w:val="00CD7747"/>
    <w:rsid w:val="00CE2190"/>
    <w:rsid w:val="00CE3FF4"/>
    <w:rsid w:val="00CE46AB"/>
    <w:rsid w:val="00CE62B0"/>
    <w:rsid w:val="00CE76F9"/>
    <w:rsid w:val="00CF2C8E"/>
    <w:rsid w:val="00D136D2"/>
    <w:rsid w:val="00D43FCE"/>
    <w:rsid w:val="00D47D35"/>
    <w:rsid w:val="00D504AB"/>
    <w:rsid w:val="00D55AA7"/>
    <w:rsid w:val="00D56D62"/>
    <w:rsid w:val="00D71B33"/>
    <w:rsid w:val="00D7502B"/>
    <w:rsid w:val="00D7641B"/>
    <w:rsid w:val="00D76AB8"/>
    <w:rsid w:val="00D80B96"/>
    <w:rsid w:val="00D82BEA"/>
    <w:rsid w:val="00D86970"/>
    <w:rsid w:val="00D97654"/>
    <w:rsid w:val="00DA1DD7"/>
    <w:rsid w:val="00DA7AF7"/>
    <w:rsid w:val="00DB462B"/>
    <w:rsid w:val="00DB53AB"/>
    <w:rsid w:val="00DB62F9"/>
    <w:rsid w:val="00DC338E"/>
    <w:rsid w:val="00DC47B0"/>
    <w:rsid w:val="00DD057F"/>
    <w:rsid w:val="00DD0AD6"/>
    <w:rsid w:val="00DD3532"/>
    <w:rsid w:val="00DD476E"/>
    <w:rsid w:val="00DD753F"/>
    <w:rsid w:val="00DE59F9"/>
    <w:rsid w:val="00DF01C6"/>
    <w:rsid w:val="00DF2F31"/>
    <w:rsid w:val="00DF2F40"/>
    <w:rsid w:val="00E15679"/>
    <w:rsid w:val="00E27141"/>
    <w:rsid w:val="00E61F08"/>
    <w:rsid w:val="00E65EC1"/>
    <w:rsid w:val="00E6612D"/>
    <w:rsid w:val="00E679B7"/>
    <w:rsid w:val="00E737DC"/>
    <w:rsid w:val="00E7461D"/>
    <w:rsid w:val="00E922CB"/>
    <w:rsid w:val="00E94E2D"/>
    <w:rsid w:val="00EB1026"/>
    <w:rsid w:val="00EB1160"/>
    <w:rsid w:val="00EB671A"/>
    <w:rsid w:val="00EC64DF"/>
    <w:rsid w:val="00ED00B3"/>
    <w:rsid w:val="00ED4F1F"/>
    <w:rsid w:val="00ED504A"/>
    <w:rsid w:val="00ED6DAA"/>
    <w:rsid w:val="00EF00A4"/>
    <w:rsid w:val="00EF3CF6"/>
    <w:rsid w:val="00F0040B"/>
    <w:rsid w:val="00F015B3"/>
    <w:rsid w:val="00F11DDB"/>
    <w:rsid w:val="00F12689"/>
    <w:rsid w:val="00F12F1E"/>
    <w:rsid w:val="00F14D69"/>
    <w:rsid w:val="00F1604A"/>
    <w:rsid w:val="00F27872"/>
    <w:rsid w:val="00F31EEE"/>
    <w:rsid w:val="00F36943"/>
    <w:rsid w:val="00F376E3"/>
    <w:rsid w:val="00F410AF"/>
    <w:rsid w:val="00F41A23"/>
    <w:rsid w:val="00F43ADF"/>
    <w:rsid w:val="00F51E4B"/>
    <w:rsid w:val="00F558F6"/>
    <w:rsid w:val="00F5756F"/>
    <w:rsid w:val="00F61BBB"/>
    <w:rsid w:val="00F62A55"/>
    <w:rsid w:val="00F6621C"/>
    <w:rsid w:val="00F71E44"/>
    <w:rsid w:val="00F7300A"/>
    <w:rsid w:val="00F76056"/>
    <w:rsid w:val="00F77598"/>
    <w:rsid w:val="00F778AE"/>
    <w:rsid w:val="00F77D0D"/>
    <w:rsid w:val="00FB5E4E"/>
    <w:rsid w:val="00FC020B"/>
    <w:rsid w:val="00FC104E"/>
    <w:rsid w:val="00FC1485"/>
    <w:rsid w:val="00FC288F"/>
    <w:rsid w:val="00FC59DE"/>
    <w:rsid w:val="00FD1BD5"/>
    <w:rsid w:val="00FE7919"/>
    <w:rsid w:val="00FF13EF"/>
    <w:rsid w:val="00FF5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2008"/>
  <w15:chartTrackingRefBased/>
  <w15:docId w15:val="{C27998FB-B19F-4B79-824D-377C886D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37D4"/>
    <w:pPr>
      <w:spacing w:after="200" w:line="276" w:lineRule="auto"/>
    </w:pPr>
    <w:rPr>
      <w:kern w:val="0"/>
      <w:sz w:val="22"/>
      <w:szCs w:val="22"/>
      <w:lang w:val="en-US"/>
      <w14:ligatures w14:val="none"/>
    </w:rPr>
  </w:style>
  <w:style w:type="paragraph" w:styleId="Antrat1">
    <w:name w:val="heading 1"/>
    <w:basedOn w:val="prastasis"/>
    <w:next w:val="prastasis"/>
    <w:link w:val="Antrat1Diagrama"/>
    <w:qFormat/>
    <w:rsid w:val="000E37D4"/>
    <w:pPr>
      <w:keepNext/>
      <w:spacing w:before="240" w:after="60" w:line="240" w:lineRule="auto"/>
      <w:outlineLvl w:val="0"/>
    </w:pPr>
    <w:rPr>
      <w:rFonts w:ascii="Arial" w:eastAsia="Times New Roman" w:hAnsi="Arial" w:cs="Times New Roman"/>
      <w:b/>
      <w:bCs/>
      <w:kern w:val="32"/>
      <w:sz w:val="32"/>
      <w:szCs w:val="32"/>
      <w:lang w:val="lt-LT" w:eastAsia="x-none"/>
    </w:rPr>
  </w:style>
  <w:style w:type="paragraph" w:styleId="Antrat2">
    <w:name w:val="heading 2"/>
    <w:basedOn w:val="prastasis"/>
    <w:next w:val="prastasis"/>
    <w:link w:val="Antrat2Diagrama"/>
    <w:qFormat/>
    <w:rsid w:val="000E37D4"/>
    <w:pPr>
      <w:keepNext/>
      <w:spacing w:before="240" w:after="60" w:line="240" w:lineRule="auto"/>
      <w:outlineLvl w:val="1"/>
    </w:pPr>
    <w:rPr>
      <w:rFonts w:ascii="Arial" w:eastAsia="Times New Roman" w:hAnsi="Arial" w:cs="Times New Roman"/>
      <w:b/>
      <w:bCs/>
      <w:i/>
      <w:iCs/>
      <w:sz w:val="28"/>
      <w:szCs w:val="28"/>
      <w:lang w:val="lt-LT" w:eastAsia="x-none"/>
    </w:rPr>
  </w:style>
  <w:style w:type="paragraph" w:styleId="Antrat3">
    <w:name w:val="heading 3"/>
    <w:basedOn w:val="prastasis"/>
    <w:next w:val="prastasis"/>
    <w:link w:val="Antrat3Diagrama"/>
    <w:qFormat/>
    <w:rsid w:val="000E37D4"/>
    <w:pPr>
      <w:keepNext/>
      <w:spacing w:before="240" w:after="60" w:line="240" w:lineRule="auto"/>
      <w:outlineLvl w:val="2"/>
    </w:pPr>
    <w:rPr>
      <w:rFonts w:ascii="Arial" w:eastAsia="Times New Roman" w:hAnsi="Arial" w:cs="Times New Roman"/>
      <w:b/>
      <w:bCs/>
      <w:sz w:val="26"/>
      <w:szCs w:val="26"/>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7D4"/>
    <w:rPr>
      <w:rFonts w:ascii="Arial" w:eastAsia="Times New Roman" w:hAnsi="Arial" w:cs="Times New Roman"/>
      <w:b/>
      <w:bCs/>
      <w:kern w:val="32"/>
      <w:sz w:val="32"/>
      <w:szCs w:val="32"/>
      <w:lang w:val="lt-LT" w:eastAsia="x-none"/>
      <w14:ligatures w14:val="none"/>
    </w:rPr>
  </w:style>
  <w:style w:type="character" w:customStyle="1" w:styleId="Antrat2Diagrama">
    <w:name w:val="Antraštė 2 Diagrama"/>
    <w:basedOn w:val="Numatytasispastraiposriftas"/>
    <w:link w:val="Antrat2"/>
    <w:rsid w:val="000E37D4"/>
    <w:rPr>
      <w:rFonts w:ascii="Arial" w:eastAsia="Times New Roman" w:hAnsi="Arial" w:cs="Times New Roman"/>
      <w:b/>
      <w:bCs/>
      <w:i/>
      <w:iCs/>
      <w:kern w:val="0"/>
      <w:sz w:val="28"/>
      <w:szCs w:val="28"/>
      <w:lang w:val="lt-LT" w:eastAsia="x-none"/>
      <w14:ligatures w14:val="none"/>
    </w:rPr>
  </w:style>
  <w:style w:type="character" w:customStyle="1" w:styleId="Antrat3Diagrama">
    <w:name w:val="Antraštė 3 Diagrama"/>
    <w:basedOn w:val="Numatytasispastraiposriftas"/>
    <w:link w:val="Antrat3"/>
    <w:rsid w:val="000E37D4"/>
    <w:rPr>
      <w:rFonts w:ascii="Arial" w:eastAsia="Times New Roman" w:hAnsi="Arial" w:cs="Times New Roman"/>
      <w:b/>
      <w:bCs/>
      <w:kern w:val="0"/>
      <w:sz w:val="26"/>
      <w:szCs w:val="26"/>
      <w:lang w:val="lt-LT" w:eastAsia="x-none"/>
      <w14:ligatures w14:val="none"/>
    </w:rPr>
  </w:style>
  <w:style w:type="numbering" w:customStyle="1" w:styleId="NoList1">
    <w:name w:val="No List1"/>
    <w:next w:val="Sraonra"/>
    <w:uiPriority w:val="99"/>
    <w:semiHidden/>
    <w:unhideWhenUsed/>
    <w:rsid w:val="000E37D4"/>
  </w:style>
  <w:style w:type="character" w:styleId="Hipersaitas">
    <w:name w:val="Hyperlink"/>
    <w:rsid w:val="000E37D4"/>
    <w:rPr>
      <w:rFonts w:cs="Times New Roman"/>
      <w:color w:val="0000FF"/>
      <w:u w:val="single"/>
    </w:rPr>
  </w:style>
  <w:style w:type="paragraph" w:customStyle="1" w:styleId="PI-1EMEASMCA">
    <w:name w:val="PI-1 EMEA_SMCA"/>
    <w:basedOn w:val="Antrat2"/>
    <w:autoRedefine/>
    <w:rsid w:val="000E37D4"/>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0E37D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x-none"/>
    </w:rPr>
  </w:style>
  <w:style w:type="character" w:customStyle="1" w:styleId="PI-1labEMEASMCAChar">
    <w:name w:val="PI-1_lab EMEA_SMCA Char"/>
    <w:link w:val="PI-1labEMEASMCA"/>
    <w:locked/>
    <w:rsid w:val="000E37D4"/>
    <w:rPr>
      <w:rFonts w:ascii="Times New Roman" w:eastAsia="Times New Roman" w:hAnsi="Times New Roman" w:cs="Times New Roman"/>
      <w:b/>
      <w:noProof/>
      <w:kern w:val="0"/>
      <w:sz w:val="20"/>
      <w:szCs w:val="20"/>
      <w:lang w:val="lt-LT" w:eastAsia="x-none"/>
      <w14:ligatures w14:val="none"/>
    </w:rPr>
  </w:style>
  <w:style w:type="paragraph" w:customStyle="1" w:styleId="PI-2EMEASMCA">
    <w:name w:val="PI-2 EMEA_SMCA"/>
    <w:basedOn w:val="Antrat3"/>
    <w:autoRedefine/>
    <w:rsid w:val="000E37D4"/>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0E37D4"/>
    <w:pPr>
      <w:spacing w:after="0" w:line="240" w:lineRule="auto"/>
    </w:pPr>
    <w:rPr>
      <w:rFonts w:ascii="Times New Roman" w:eastAsia="Times New Roman" w:hAnsi="Times New Roman" w:cs="Times New Roman"/>
      <w:lang w:val="x-none" w:eastAsia="x-none"/>
    </w:rPr>
  </w:style>
  <w:style w:type="paragraph" w:customStyle="1" w:styleId="TTEMEASMCA">
    <w:name w:val="TT EMEA_SMCA"/>
    <w:basedOn w:val="Antrat1"/>
    <w:link w:val="TTEMEASMCAChar"/>
    <w:autoRedefine/>
    <w:rsid w:val="000E37D4"/>
    <w:pPr>
      <w:keepNext w:val="0"/>
      <w:tabs>
        <w:tab w:val="left" w:pos="567"/>
      </w:tabs>
      <w:spacing w:before="0" w:after="0"/>
      <w:ind w:left="567" w:hanging="567"/>
      <w:jc w:val="center"/>
    </w:pPr>
    <w:rPr>
      <w:rFonts w:ascii="Times New Roman" w:hAnsi="Times New Roman"/>
      <w:bCs w:val="0"/>
      <w:kern w:val="0"/>
      <w:sz w:val="22"/>
      <w:szCs w:val="20"/>
    </w:rPr>
  </w:style>
  <w:style w:type="character" w:customStyle="1" w:styleId="TTEMEASMCAChar">
    <w:name w:val="TT EMEA_SMCA Char"/>
    <w:link w:val="TTEMEASMCA"/>
    <w:locked/>
    <w:rsid w:val="000E37D4"/>
    <w:rPr>
      <w:rFonts w:ascii="Times New Roman" w:eastAsia="Times New Roman" w:hAnsi="Times New Roman" w:cs="Times New Roman"/>
      <w:b/>
      <w:kern w:val="0"/>
      <w:sz w:val="22"/>
      <w:szCs w:val="20"/>
      <w:lang w:val="lt-LT" w:eastAsia="x-none"/>
      <w14:ligatures w14:val="none"/>
    </w:rPr>
  </w:style>
  <w:style w:type="paragraph" w:customStyle="1" w:styleId="BTAnIIEMEASMCA">
    <w:name w:val="BT(AnII) EMEA_SMCA"/>
    <w:basedOn w:val="Debesliotekstas"/>
    <w:autoRedefine/>
    <w:rsid w:val="000E37D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0E37D4"/>
    <w:pPr>
      <w:numPr>
        <w:numId w:val="1"/>
      </w:numPr>
    </w:pPr>
  </w:style>
  <w:style w:type="paragraph" w:customStyle="1" w:styleId="PI-3EMEASMCA">
    <w:name w:val="PI-3 EMEA_SMCA"/>
    <w:basedOn w:val="prastasis"/>
    <w:autoRedefine/>
    <w:rsid w:val="000E37D4"/>
    <w:pPr>
      <w:spacing w:after="0" w:line="240" w:lineRule="auto"/>
    </w:pPr>
    <w:rPr>
      <w:rFonts w:ascii="Times New Roman" w:eastAsia="Times New Roman" w:hAnsi="Times New Roman" w:cs="Times New Roman"/>
      <w:bCs/>
      <w:lang w:val="lt-LT"/>
    </w:rPr>
  </w:style>
  <w:style w:type="paragraph" w:customStyle="1" w:styleId="BTbEMEASMCA">
    <w:name w:val="BT(b) EMEA_SMCA"/>
    <w:basedOn w:val="BTEMEASMCA"/>
    <w:autoRedefine/>
    <w:rsid w:val="000E37D4"/>
    <w:rPr>
      <w:bCs/>
    </w:rPr>
  </w:style>
  <w:style w:type="paragraph" w:customStyle="1" w:styleId="BTbeEMEASMCA">
    <w:name w:val="BT(be) EMEA_SMCA"/>
    <w:basedOn w:val="BTEMEASMCA"/>
    <w:autoRedefine/>
    <w:rsid w:val="000E37D4"/>
    <w:pPr>
      <w:jc w:val="center"/>
    </w:pPr>
    <w:rPr>
      <w:b/>
    </w:rPr>
  </w:style>
  <w:style w:type="paragraph" w:customStyle="1" w:styleId="BTeEMEASMCA">
    <w:name w:val="BT(e) EMEA_SMCA"/>
    <w:basedOn w:val="BTEMEASMCA"/>
    <w:autoRedefine/>
    <w:rsid w:val="000E37D4"/>
    <w:pPr>
      <w:jc w:val="center"/>
    </w:pPr>
  </w:style>
  <w:style w:type="character" w:customStyle="1" w:styleId="BTEMEASMCAChar">
    <w:name w:val="BT EMEA_SMCA Char"/>
    <w:link w:val="BTEMEASMCA"/>
    <w:uiPriority w:val="99"/>
    <w:locked/>
    <w:rsid w:val="000E37D4"/>
    <w:rPr>
      <w:rFonts w:ascii="Times New Roman" w:eastAsia="Times New Roman" w:hAnsi="Times New Roman" w:cs="Times New Roman"/>
      <w:kern w:val="0"/>
      <w:sz w:val="22"/>
      <w:szCs w:val="22"/>
      <w:lang w:val="x-none" w:eastAsia="x-none"/>
      <w14:ligatures w14:val="none"/>
    </w:rPr>
  </w:style>
  <w:style w:type="paragraph" w:customStyle="1" w:styleId="BTuEMEASMCA">
    <w:name w:val="BT(u) EMEA_SMCA"/>
    <w:basedOn w:val="BTEMEASMCA"/>
    <w:autoRedefine/>
    <w:rsid w:val="000E37D4"/>
    <w:rPr>
      <w:u w:val="single"/>
    </w:rPr>
  </w:style>
  <w:style w:type="paragraph" w:customStyle="1" w:styleId="knZulassung01">
    <w:name w:val="knZulassung01"/>
    <w:basedOn w:val="prastasis"/>
    <w:rsid w:val="000E37D4"/>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rsid w:val="000E37D4"/>
    <w:pPr>
      <w:autoSpaceDE w:val="0"/>
      <w:autoSpaceDN w:val="0"/>
      <w:spacing w:after="0" w:line="240" w:lineRule="auto"/>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rsid w:val="000E37D4"/>
    <w:pPr>
      <w:spacing w:after="0" w:line="240" w:lineRule="auto"/>
    </w:pPr>
    <w:rPr>
      <w:rFonts w:ascii="Verdana" w:eastAsia="Times New Roman" w:hAnsi="Verdana" w:cs="Verdana"/>
      <w:lang w:val="de-DE" w:eastAsia="de-DE"/>
    </w:rPr>
  </w:style>
  <w:style w:type="paragraph" w:styleId="Pagrindiniotekstotrauka">
    <w:name w:val="Body Text Indent"/>
    <w:basedOn w:val="prastasis"/>
    <w:link w:val="PagrindiniotekstotraukaDiagrama"/>
    <w:rsid w:val="000E37D4"/>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1843"/>
    </w:pPr>
    <w:rPr>
      <w:rFonts w:ascii="Arial" w:eastAsia="Times New Roman" w:hAnsi="Arial" w:cs="Times New Roman"/>
      <w:sz w:val="24"/>
      <w:szCs w:val="24"/>
      <w:lang w:val="de-DE" w:eastAsia="de-DE"/>
    </w:rPr>
  </w:style>
  <w:style w:type="character" w:customStyle="1" w:styleId="PagrindiniotekstotraukaDiagrama">
    <w:name w:val="Pagrindinio teksto įtrauka Diagrama"/>
    <w:basedOn w:val="Numatytasispastraiposriftas"/>
    <w:link w:val="Pagrindiniotekstotrauka"/>
    <w:rsid w:val="000E37D4"/>
    <w:rPr>
      <w:rFonts w:ascii="Arial" w:eastAsia="Times New Roman" w:hAnsi="Arial" w:cs="Times New Roman"/>
      <w:kern w:val="0"/>
      <w:lang w:val="de-DE" w:eastAsia="de-DE"/>
      <w14:ligatures w14:val="none"/>
    </w:rPr>
  </w:style>
  <w:style w:type="paragraph" w:styleId="Pagrindiniotekstotrauka2">
    <w:name w:val="Body Text Indent 2"/>
    <w:basedOn w:val="prastasis"/>
    <w:link w:val="Pagrindiniotekstotrauka2Diagrama"/>
    <w:rsid w:val="000E37D4"/>
    <w:pPr>
      <w:spacing w:after="120" w:line="480" w:lineRule="auto"/>
      <w:ind w:left="283"/>
    </w:pPr>
    <w:rPr>
      <w:rFonts w:ascii="Times New Roman" w:eastAsia="Times New Roman" w:hAnsi="Times New Roman" w:cs="Times New Roman"/>
      <w:sz w:val="24"/>
      <w:szCs w:val="24"/>
      <w:lang w:val="lt-LT" w:eastAsia="x-none"/>
    </w:rPr>
  </w:style>
  <w:style w:type="character" w:customStyle="1" w:styleId="Pagrindiniotekstotrauka2Diagrama">
    <w:name w:val="Pagrindinio teksto įtrauka 2 Diagrama"/>
    <w:basedOn w:val="Numatytasispastraiposriftas"/>
    <w:link w:val="Pagrindiniotekstotrauka2"/>
    <w:rsid w:val="000E37D4"/>
    <w:rPr>
      <w:rFonts w:ascii="Times New Roman" w:eastAsia="Times New Roman" w:hAnsi="Times New Roman" w:cs="Times New Roman"/>
      <w:kern w:val="0"/>
      <w:lang w:val="lt-LT" w:eastAsia="x-none"/>
      <w14:ligatures w14:val="none"/>
    </w:rPr>
  </w:style>
  <w:style w:type="paragraph" w:customStyle="1" w:styleId="knZulassung03">
    <w:name w:val="knZulassung03"/>
    <w:basedOn w:val="prastasis"/>
    <w:rsid w:val="000E37D4"/>
    <w:pPr>
      <w:spacing w:before="120" w:after="120" w:line="240" w:lineRule="auto"/>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rsid w:val="000E37D4"/>
    <w:pPr>
      <w:spacing w:after="120" w:line="240" w:lineRule="auto"/>
    </w:pPr>
    <w:rPr>
      <w:rFonts w:ascii="Times New Roman" w:eastAsia="Times New Roman" w:hAnsi="Times New Roman" w:cs="Times New Roman"/>
      <w:sz w:val="24"/>
      <w:szCs w:val="24"/>
      <w:lang w:val="lt-LT" w:eastAsia="x-none"/>
    </w:rPr>
  </w:style>
  <w:style w:type="character" w:customStyle="1" w:styleId="PagrindinistekstasDiagrama">
    <w:name w:val="Pagrindinis tekstas Diagrama"/>
    <w:basedOn w:val="Numatytasispastraiposriftas"/>
    <w:link w:val="Pagrindinistekstas"/>
    <w:rsid w:val="000E37D4"/>
    <w:rPr>
      <w:rFonts w:ascii="Times New Roman" w:eastAsia="Times New Roman" w:hAnsi="Times New Roman" w:cs="Times New Roman"/>
      <w:kern w:val="0"/>
      <w:lang w:val="lt-LT" w:eastAsia="x-none"/>
      <w14:ligatures w14:val="none"/>
    </w:rPr>
  </w:style>
  <w:style w:type="paragraph" w:customStyle="1" w:styleId="BodyTextAfter0">
    <w:name w:val="Body Text + After 0"/>
    <w:basedOn w:val="Pagrindinistekstas"/>
    <w:rsid w:val="000E37D4"/>
    <w:pPr>
      <w:spacing w:after="0"/>
    </w:pPr>
    <w:rPr>
      <w:sz w:val="22"/>
      <w:szCs w:val="22"/>
    </w:rPr>
  </w:style>
  <w:style w:type="paragraph" w:customStyle="1" w:styleId="Sraopastraipa1">
    <w:name w:val="Sąrašo pastraipa1"/>
    <w:basedOn w:val="prastasis"/>
    <w:rsid w:val="000E37D4"/>
    <w:pPr>
      <w:spacing w:after="0" w:line="240" w:lineRule="auto"/>
      <w:ind w:left="1296"/>
    </w:pPr>
    <w:rPr>
      <w:rFonts w:ascii="Times New Roman" w:eastAsia="Times New Roman" w:hAnsi="Times New Roman" w:cs="Times New Roman"/>
      <w:sz w:val="24"/>
      <w:szCs w:val="24"/>
      <w:lang w:val="lt-LT"/>
    </w:rPr>
  </w:style>
  <w:style w:type="paragraph" w:styleId="Porat">
    <w:name w:val="footer"/>
    <w:basedOn w:val="prastasis"/>
    <w:link w:val="PoratDiagrama"/>
    <w:rsid w:val="000E37D4"/>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rsid w:val="000E37D4"/>
    <w:rPr>
      <w:rFonts w:ascii="Times New Roman" w:eastAsia="Times New Roman" w:hAnsi="Times New Roman" w:cs="Times New Roman"/>
      <w:kern w:val="0"/>
      <w:lang w:val="lt-LT" w:eastAsia="x-none"/>
      <w14:ligatures w14:val="none"/>
    </w:rPr>
  </w:style>
  <w:style w:type="character" w:styleId="Puslapionumeris">
    <w:name w:val="page number"/>
    <w:uiPriority w:val="99"/>
    <w:rsid w:val="000E37D4"/>
    <w:rPr>
      <w:rFonts w:cs="Times New Roman"/>
    </w:rPr>
  </w:style>
  <w:style w:type="paragraph" w:styleId="Debesliotekstas">
    <w:name w:val="Balloon Text"/>
    <w:basedOn w:val="prastasis"/>
    <w:link w:val="DebesliotekstasDiagrama"/>
    <w:semiHidden/>
    <w:rsid w:val="000E37D4"/>
    <w:pPr>
      <w:spacing w:after="0" w:line="240" w:lineRule="auto"/>
    </w:pPr>
    <w:rPr>
      <w:rFonts w:ascii="Tahoma" w:eastAsia="Times New Roman" w:hAnsi="Tahoma" w:cs="Times New Roman"/>
      <w:sz w:val="16"/>
      <w:szCs w:val="16"/>
      <w:lang w:val="lt-LT" w:eastAsia="x-none"/>
    </w:rPr>
  </w:style>
  <w:style w:type="character" w:customStyle="1" w:styleId="DebesliotekstasDiagrama">
    <w:name w:val="Debesėlio tekstas Diagrama"/>
    <w:basedOn w:val="Numatytasispastraiposriftas"/>
    <w:link w:val="Debesliotekstas"/>
    <w:semiHidden/>
    <w:rsid w:val="000E37D4"/>
    <w:rPr>
      <w:rFonts w:ascii="Tahoma" w:eastAsia="Times New Roman" w:hAnsi="Tahoma" w:cs="Times New Roman"/>
      <w:kern w:val="0"/>
      <w:sz w:val="16"/>
      <w:szCs w:val="16"/>
      <w:lang w:val="lt-LT" w:eastAsia="x-none"/>
      <w14:ligatures w14:val="none"/>
    </w:rPr>
  </w:style>
  <w:style w:type="paragraph" w:styleId="Pagrindinistekstas2">
    <w:name w:val="Body Text 2"/>
    <w:basedOn w:val="prastasis"/>
    <w:link w:val="Pagrindinistekstas2Diagrama"/>
    <w:semiHidden/>
    <w:rsid w:val="000E37D4"/>
    <w:pPr>
      <w:spacing w:after="120" w:line="480" w:lineRule="auto"/>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0E37D4"/>
    <w:rPr>
      <w:rFonts w:ascii="Times New Roman" w:eastAsia="Times New Roman" w:hAnsi="Times New Roman" w:cs="Times New Roman"/>
      <w:kern w:val="0"/>
      <w:sz w:val="20"/>
      <w:szCs w:val="20"/>
      <w:lang w:val="lt-LT" w:eastAsia="lt-LT"/>
      <w14:ligatures w14:val="none"/>
    </w:rPr>
  </w:style>
  <w:style w:type="paragraph" w:customStyle="1" w:styleId="Sraopastraipa11">
    <w:name w:val="Sąrašo pastraipa11"/>
    <w:basedOn w:val="prastasis"/>
    <w:rsid w:val="000E37D4"/>
    <w:pPr>
      <w:spacing w:after="0" w:line="240" w:lineRule="auto"/>
      <w:ind w:left="1296"/>
    </w:pPr>
    <w:rPr>
      <w:rFonts w:ascii="Times New Roman" w:eastAsia="Times New Roman" w:hAnsi="Times New Roman" w:cs="Times New Roman"/>
      <w:sz w:val="24"/>
      <w:szCs w:val="24"/>
      <w:lang w:val="lt-LT"/>
    </w:rPr>
  </w:style>
  <w:style w:type="character" w:styleId="Eilutsnumeris">
    <w:name w:val="line number"/>
    <w:semiHidden/>
    <w:rsid w:val="000E37D4"/>
    <w:rPr>
      <w:rFonts w:cs="Times New Roman"/>
    </w:rPr>
  </w:style>
  <w:style w:type="paragraph" w:customStyle="1" w:styleId="BTgEMEASMCA">
    <w:name w:val="BT(g) EMEA_SMCA"/>
    <w:basedOn w:val="BTEMEASMCA"/>
    <w:link w:val="BTgEMEASMCAChar"/>
    <w:autoRedefine/>
    <w:rsid w:val="000E37D4"/>
    <w:rPr>
      <w:i/>
      <w:noProof/>
      <w:color w:val="008000"/>
      <w:sz w:val="20"/>
      <w:szCs w:val="20"/>
      <w:lang w:val="lt-LT"/>
    </w:rPr>
  </w:style>
  <w:style w:type="character" w:customStyle="1" w:styleId="BTgEMEASMCAChar">
    <w:name w:val="BT(g) EMEA_SMCA Char"/>
    <w:link w:val="BTgEMEASMCA"/>
    <w:locked/>
    <w:rsid w:val="000E37D4"/>
    <w:rPr>
      <w:rFonts w:ascii="Times New Roman" w:eastAsia="Times New Roman" w:hAnsi="Times New Roman" w:cs="Times New Roman"/>
      <w:i/>
      <w:noProof/>
      <w:color w:val="008000"/>
      <w:kern w:val="0"/>
      <w:sz w:val="20"/>
      <w:szCs w:val="20"/>
      <w:lang w:val="lt-LT" w:eastAsia="x-none"/>
      <w14:ligatures w14:val="none"/>
    </w:rPr>
  </w:style>
  <w:style w:type="paragraph" w:styleId="Dokumentostruktra">
    <w:name w:val="Document Map"/>
    <w:basedOn w:val="prastasis"/>
    <w:link w:val="DokumentostruktraDiagrama"/>
    <w:semiHidden/>
    <w:rsid w:val="000E37D4"/>
    <w:pPr>
      <w:shd w:val="clear" w:color="auto" w:fill="000080"/>
      <w:spacing w:after="0" w:line="240" w:lineRule="auto"/>
    </w:pPr>
    <w:rPr>
      <w:rFonts w:ascii="Tahoma" w:eastAsia="Times New Roman" w:hAnsi="Tahoma" w:cs="Times New Roman"/>
      <w:sz w:val="20"/>
      <w:szCs w:val="20"/>
      <w:lang w:val="lt-LT" w:eastAsia="x-none"/>
    </w:rPr>
  </w:style>
  <w:style w:type="character" w:customStyle="1" w:styleId="DokumentostruktraDiagrama">
    <w:name w:val="Dokumento struktūra Diagrama"/>
    <w:basedOn w:val="Numatytasispastraiposriftas"/>
    <w:link w:val="Dokumentostruktra"/>
    <w:semiHidden/>
    <w:rsid w:val="000E37D4"/>
    <w:rPr>
      <w:rFonts w:ascii="Tahoma" w:eastAsia="Times New Roman" w:hAnsi="Tahoma" w:cs="Times New Roman"/>
      <w:kern w:val="0"/>
      <w:sz w:val="20"/>
      <w:szCs w:val="20"/>
      <w:shd w:val="clear" w:color="auto" w:fill="000080"/>
      <w:lang w:val="lt-LT" w:eastAsia="x-none"/>
      <w14:ligatures w14:val="none"/>
    </w:rPr>
  </w:style>
  <w:style w:type="character" w:styleId="Komentaronuoroda">
    <w:name w:val="annotation reference"/>
    <w:semiHidden/>
    <w:rsid w:val="000E37D4"/>
    <w:rPr>
      <w:rFonts w:cs="Times New Roman"/>
      <w:sz w:val="16"/>
    </w:rPr>
  </w:style>
  <w:style w:type="paragraph" w:styleId="Komentarotekstas">
    <w:name w:val="annotation text"/>
    <w:basedOn w:val="prastasis"/>
    <w:link w:val="KomentarotekstasDiagrama"/>
    <w:rsid w:val="000E37D4"/>
    <w:pPr>
      <w:spacing w:after="0" w:line="240" w:lineRule="auto"/>
    </w:pPr>
    <w:rPr>
      <w:rFonts w:ascii="Times New Roman" w:eastAsia="Times New Roman" w:hAnsi="Times New Roman" w:cs="Times New Roman"/>
      <w:sz w:val="20"/>
      <w:szCs w:val="20"/>
      <w:lang w:val="de-DE" w:eastAsia="de-DE"/>
    </w:rPr>
  </w:style>
  <w:style w:type="character" w:customStyle="1" w:styleId="KomentarotekstasDiagrama">
    <w:name w:val="Komentaro tekstas Diagrama"/>
    <w:basedOn w:val="Numatytasispastraiposriftas"/>
    <w:link w:val="Komentarotekstas"/>
    <w:rsid w:val="000E37D4"/>
    <w:rPr>
      <w:rFonts w:ascii="Times New Roman" w:eastAsia="Times New Roman" w:hAnsi="Times New Roman" w:cs="Times New Roman"/>
      <w:kern w:val="0"/>
      <w:sz w:val="20"/>
      <w:szCs w:val="20"/>
      <w:lang w:val="de-DE" w:eastAsia="de-DE"/>
      <w14:ligatures w14:val="none"/>
    </w:rPr>
  </w:style>
  <w:style w:type="paragraph" w:customStyle="1" w:styleId="UeberB1">
    <w:name w:val="Ueber_B.1"/>
    <w:basedOn w:val="prastasis"/>
    <w:next w:val="prastasis"/>
    <w:rsid w:val="000E37D4"/>
    <w:pPr>
      <w:numPr>
        <w:numId w:val="20"/>
      </w:numPr>
      <w:spacing w:after="0" w:line="312" w:lineRule="auto"/>
      <w:outlineLvl w:val="0"/>
    </w:pPr>
    <w:rPr>
      <w:rFonts w:ascii="Arial" w:eastAsia="Times New Roman" w:hAnsi="Arial" w:cs="Times New Roman"/>
      <w:sz w:val="24"/>
      <w:szCs w:val="24"/>
      <w:lang w:val="en-GB" w:eastAsia="de-DE"/>
    </w:rPr>
  </w:style>
  <w:style w:type="paragraph" w:styleId="Komentarotema">
    <w:name w:val="annotation subject"/>
    <w:basedOn w:val="Komentarotekstas"/>
    <w:next w:val="Komentarotekstas"/>
    <w:link w:val="KomentarotemaDiagrama"/>
    <w:semiHidden/>
    <w:rsid w:val="000E37D4"/>
    <w:rPr>
      <w:b/>
      <w:bCs/>
      <w:lang w:val="lt-LT"/>
    </w:rPr>
  </w:style>
  <w:style w:type="character" w:customStyle="1" w:styleId="KomentarotemaDiagrama">
    <w:name w:val="Komentaro tema Diagrama"/>
    <w:basedOn w:val="KomentarotekstasDiagrama"/>
    <w:link w:val="Komentarotema"/>
    <w:semiHidden/>
    <w:rsid w:val="000E37D4"/>
    <w:rPr>
      <w:rFonts w:ascii="Times New Roman" w:eastAsia="Times New Roman" w:hAnsi="Times New Roman" w:cs="Times New Roman"/>
      <w:b/>
      <w:bCs/>
      <w:kern w:val="0"/>
      <w:sz w:val="20"/>
      <w:szCs w:val="20"/>
      <w:lang w:val="lt-LT" w:eastAsia="de-DE"/>
      <w14:ligatures w14:val="none"/>
    </w:rPr>
  </w:style>
  <w:style w:type="paragraph" w:customStyle="1" w:styleId="ListParagraph1">
    <w:name w:val="List Paragraph1"/>
    <w:basedOn w:val="prastasis"/>
    <w:rsid w:val="000E37D4"/>
    <w:pPr>
      <w:spacing w:after="0" w:line="240" w:lineRule="auto"/>
      <w:ind w:left="1296"/>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0E37D4"/>
    <w:pPr>
      <w:tabs>
        <w:tab w:val="center" w:pos="4819"/>
        <w:tab w:val="right" w:pos="9638"/>
      </w:tabs>
      <w:spacing w:after="0" w:line="240" w:lineRule="auto"/>
    </w:pPr>
    <w:rPr>
      <w:rFonts w:ascii="Times New Roman" w:eastAsia="Times New Roman" w:hAnsi="Times New Roman" w:cs="Times New Roman"/>
      <w:sz w:val="24"/>
      <w:szCs w:val="24"/>
      <w:lang w:val="lt-LT" w:eastAsia="x-none"/>
    </w:rPr>
  </w:style>
  <w:style w:type="character" w:customStyle="1" w:styleId="AntratsDiagrama">
    <w:name w:val="Antraštės Diagrama"/>
    <w:basedOn w:val="Numatytasispastraiposriftas"/>
    <w:link w:val="Antrats"/>
    <w:uiPriority w:val="99"/>
    <w:rsid w:val="000E37D4"/>
    <w:rPr>
      <w:rFonts w:ascii="Times New Roman" w:eastAsia="Times New Roman" w:hAnsi="Times New Roman" w:cs="Times New Roman"/>
      <w:kern w:val="0"/>
      <w:lang w:val="lt-LT" w:eastAsia="x-none"/>
      <w14:ligatures w14:val="none"/>
    </w:rPr>
  </w:style>
  <w:style w:type="paragraph" w:customStyle="1" w:styleId="Default">
    <w:name w:val="Default"/>
    <w:rsid w:val="000E37D4"/>
    <w:pPr>
      <w:autoSpaceDE w:val="0"/>
      <w:autoSpaceDN w:val="0"/>
      <w:adjustRightInd w:val="0"/>
    </w:pPr>
    <w:rPr>
      <w:rFonts w:ascii="EKOKKH+Garamond" w:eastAsia="Times New Roman" w:hAnsi="EKOKKH+Garamond" w:cs="EKOKKH+Garamond"/>
      <w:color w:val="000000"/>
      <w:kern w:val="0"/>
      <w:lang w:val="de-DE" w:eastAsia="de-DE"/>
      <w14:ligatures w14:val="none"/>
    </w:rPr>
  </w:style>
  <w:style w:type="character" w:customStyle="1" w:styleId="tw4winJump">
    <w:name w:val="tw4winJump"/>
    <w:uiPriority w:val="99"/>
    <w:rsid w:val="000E37D4"/>
    <w:rPr>
      <w:rFonts w:ascii="Courier New" w:hAnsi="Courier New"/>
      <w:noProof/>
      <w:color w:val="008080"/>
    </w:rPr>
  </w:style>
  <w:style w:type="paragraph" w:customStyle="1" w:styleId="BodytextAgency">
    <w:name w:val="Body text (Agency)"/>
    <w:basedOn w:val="prastasis"/>
    <w:link w:val="BodytextAgencyChar"/>
    <w:uiPriority w:val="99"/>
    <w:rsid w:val="000E37D4"/>
    <w:pPr>
      <w:spacing w:after="140" w:line="280" w:lineRule="atLeast"/>
    </w:pPr>
    <w:rPr>
      <w:rFonts w:ascii="Verdana" w:eastAsia="Times New Roman" w:hAnsi="Verdana" w:cs="Times New Roman"/>
      <w:snapToGrid w:val="0"/>
      <w:sz w:val="18"/>
      <w:szCs w:val="20"/>
      <w:lang w:val="en-GB" w:eastAsia="x-none"/>
    </w:rPr>
  </w:style>
  <w:style w:type="character" w:customStyle="1" w:styleId="BodytextAgencyChar">
    <w:name w:val="Body text (Agency) Char"/>
    <w:link w:val="BodytextAgency"/>
    <w:uiPriority w:val="99"/>
    <w:locked/>
    <w:rsid w:val="000E37D4"/>
    <w:rPr>
      <w:rFonts w:ascii="Verdana" w:eastAsia="Times New Roman" w:hAnsi="Verdana" w:cs="Times New Roman"/>
      <w:snapToGrid w:val="0"/>
      <w:kern w:val="0"/>
      <w:sz w:val="18"/>
      <w:szCs w:val="20"/>
      <w:lang w:val="en-GB" w:eastAsia="x-none"/>
      <w14:ligatures w14:val="none"/>
    </w:rPr>
  </w:style>
  <w:style w:type="paragraph" w:customStyle="1" w:styleId="MediumGrid21">
    <w:name w:val="Medium Grid 21"/>
    <w:uiPriority w:val="1"/>
    <w:qFormat/>
    <w:rsid w:val="000E37D4"/>
    <w:rPr>
      <w:rFonts w:ascii="Calibri" w:eastAsia="Calibri" w:hAnsi="Calibri" w:cs="Times New Roman"/>
      <w:kern w:val="0"/>
      <w:sz w:val="22"/>
      <w:szCs w:val="22"/>
      <w14:ligatures w14:val="none"/>
    </w:rPr>
  </w:style>
  <w:style w:type="character" w:customStyle="1" w:styleId="shorttext">
    <w:name w:val="short_text"/>
    <w:rsid w:val="000E37D4"/>
  </w:style>
  <w:style w:type="paragraph" w:customStyle="1" w:styleId="p1">
    <w:name w:val="p1"/>
    <w:basedOn w:val="prastasis"/>
    <w:rsid w:val="000E37D4"/>
    <w:pPr>
      <w:spacing w:after="0" w:line="240" w:lineRule="auto"/>
    </w:pPr>
    <w:rPr>
      <w:rFonts w:ascii="Helvetica" w:eastAsia="Calibri" w:hAnsi="Helvetica" w:cs="Times New Roman"/>
      <w:color w:val="1F497D"/>
      <w:lang w:val="en-GB" w:eastAsia="en-GB"/>
    </w:rPr>
  </w:style>
  <w:style w:type="character" w:customStyle="1" w:styleId="s1">
    <w:name w:val="s1"/>
    <w:rsid w:val="000E37D4"/>
  </w:style>
  <w:style w:type="paragraph" w:styleId="Sraopastraipa">
    <w:name w:val="List Paragraph"/>
    <w:basedOn w:val="prastasis"/>
    <w:uiPriority w:val="34"/>
    <w:qFormat/>
    <w:rsid w:val="000E37D4"/>
    <w:pPr>
      <w:ind w:left="720"/>
      <w:contextualSpacing/>
    </w:pPr>
  </w:style>
  <w:style w:type="paragraph" w:styleId="Pataisymai">
    <w:name w:val="Revision"/>
    <w:hidden/>
    <w:uiPriority w:val="99"/>
    <w:semiHidden/>
    <w:rsid w:val="000E37D4"/>
    <w:rPr>
      <w:kern w:val="0"/>
      <w:sz w:val="22"/>
      <w:szCs w:val="22"/>
      <w:lang w:val="en-US"/>
      <w14:ligatures w14:val="none"/>
    </w:rPr>
  </w:style>
  <w:style w:type="paragraph" w:customStyle="1" w:styleId="Char1">
    <w:name w:val="Char1"/>
    <w:basedOn w:val="prastasis"/>
    <w:uiPriority w:val="99"/>
    <w:rsid w:val="00E7461D"/>
    <w:pPr>
      <w:spacing w:after="160" w:line="240" w:lineRule="exact"/>
    </w:pPr>
    <w:rPr>
      <w:rFonts w:ascii="Verdana" w:eastAsia="Times New Roman" w:hAnsi="Verdana" w:cs="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45855</Words>
  <Characters>26138</Characters>
  <Application>Microsoft Office Word</Application>
  <DocSecurity>4</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2025-02-27T11:10:00Z</dcterms:created>
  <dcterms:modified xsi:type="dcterms:W3CDTF">2025-02-27T11:10:00Z</dcterms:modified>
</cp:coreProperties>
</file>