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30" w:rsidRPr="00733227" w:rsidRDefault="009F5130" w:rsidP="009F5130">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0" w:name="_Toc129243138"/>
      <w:bookmarkStart w:id="1" w:name="_Toc129243263"/>
      <w:r w:rsidRPr="00733227">
        <w:rPr>
          <w:rFonts w:ascii="Times New Roman" w:eastAsia="Times New Roman" w:hAnsi="Times New Roman" w:cs="Times New Roman"/>
          <w:b/>
          <w:szCs w:val="20"/>
          <w:lang w:val="lt-LT" w:eastAsia="x-none"/>
        </w:rPr>
        <w:t>Pakuotės lapelis: informacija vartotojui</w:t>
      </w:r>
      <w:bookmarkEnd w:id="0"/>
      <w:bookmarkEnd w:id="1"/>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jc w:val="center"/>
        <w:rPr>
          <w:rFonts w:ascii="Times New Roman" w:eastAsia="Times New Roman" w:hAnsi="Times New Roman" w:cs="Times New Roman"/>
          <w:b/>
          <w:lang w:val="lt-LT" w:eastAsia="x-none"/>
        </w:rPr>
      </w:pPr>
      <w:proofErr w:type="spellStart"/>
      <w:r w:rsidRPr="00733227">
        <w:rPr>
          <w:rFonts w:ascii="Times New Roman" w:eastAsia="Times New Roman" w:hAnsi="Times New Roman" w:cs="Times New Roman"/>
          <w:b/>
          <w:lang w:val="lt-LT" w:eastAsia="x-none"/>
        </w:rPr>
        <w:t>Ibustar</w:t>
      </w:r>
      <w:proofErr w:type="spellEnd"/>
      <w:r w:rsidRPr="00733227">
        <w:rPr>
          <w:rFonts w:ascii="Times New Roman" w:eastAsia="Times New Roman" w:hAnsi="Times New Roman" w:cs="Times New Roman"/>
          <w:b/>
          <w:lang w:val="lt-LT" w:eastAsia="x-none"/>
        </w:rPr>
        <w:t xml:space="preserve"> 400 mg plėvele dengtos tabletės</w:t>
      </w:r>
    </w:p>
    <w:p w:rsidR="009F5130" w:rsidRDefault="009F5130" w:rsidP="009F5130">
      <w:pPr>
        <w:spacing w:after="0" w:line="240" w:lineRule="auto"/>
        <w:jc w:val="center"/>
        <w:rPr>
          <w:rFonts w:ascii="Times New Roman" w:eastAsia="Times New Roman" w:hAnsi="Times New Roman" w:cs="Times New Roman"/>
          <w:lang w:val="lt-LT" w:eastAsia="x-none"/>
        </w:rPr>
      </w:pPr>
    </w:p>
    <w:p w:rsidR="009F5130" w:rsidRDefault="009F5130" w:rsidP="009F5130">
      <w:pPr>
        <w:spacing w:after="0" w:line="240" w:lineRule="auto"/>
        <w:jc w:val="center"/>
        <w:rPr>
          <w:rFonts w:ascii="Times New Roman" w:eastAsia="Times New Roman" w:hAnsi="Times New Roman" w:cs="Times New Roman"/>
          <w:lang w:val="lt-LT" w:eastAsia="x-none"/>
        </w:rPr>
      </w:pPr>
      <w:r w:rsidRPr="0019365D">
        <w:rPr>
          <w:rFonts w:ascii="Times New Roman" w:eastAsia="Times New Roman" w:hAnsi="Times New Roman" w:cs="Times New Roman"/>
          <w:lang w:val="lt-LT" w:eastAsia="x-none"/>
        </w:rPr>
        <w:t>V</w:t>
      </w:r>
      <w:r>
        <w:rPr>
          <w:rFonts w:ascii="Times New Roman" w:eastAsia="Times New Roman" w:hAnsi="Times New Roman" w:cs="Times New Roman"/>
          <w:lang w:val="lt-LT" w:eastAsia="x-none"/>
        </w:rPr>
        <w:t>aikams nuo</w:t>
      </w:r>
      <w:r w:rsidRPr="0019365D">
        <w:rPr>
          <w:rFonts w:ascii="Times New Roman" w:eastAsia="Times New Roman" w:hAnsi="Times New Roman" w:cs="Times New Roman"/>
          <w:lang w:val="lt-LT" w:eastAsia="x-none"/>
        </w:rPr>
        <w:t xml:space="preserve"> 6 metų (nuo 20 kg) ir suaugusiesiems</w:t>
      </w:r>
      <w:r w:rsidRPr="00733227">
        <w:rPr>
          <w:rFonts w:ascii="Times New Roman" w:eastAsia="Times New Roman" w:hAnsi="Times New Roman" w:cs="Times New Roman"/>
          <w:lang w:val="lt-LT" w:eastAsia="x-none"/>
        </w:rPr>
        <w:t xml:space="preserve"> </w:t>
      </w:r>
    </w:p>
    <w:p w:rsidR="009F5130" w:rsidRDefault="009F5130" w:rsidP="009F5130">
      <w:pPr>
        <w:spacing w:after="0" w:line="240" w:lineRule="auto"/>
        <w:jc w:val="center"/>
        <w:rPr>
          <w:rFonts w:ascii="Times New Roman" w:eastAsia="Times New Roman" w:hAnsi="Times New Roman" w:cs="Times New Roman"/>
          <w:lang w:val="lt-LT" w:eastAsia="x-none"/>
        </w:rPr>
      </w:pPr>
    </w:p>
    <w:p w:rsidR="009F5130" w:rsidRPr="00733227" w:rsidRDefault="009F5130" w:rsidP="009F5130">
      <w:pPr>
        <w:spacing w:after="0" w:line="240" w:lineRule="auto"/>
        <w:jc w:val="center"/>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I</w:t>
      </w:r>
      <w:r w:rsidRPr="00733227">
        <w:rPr>
          <w:rFonts w:ascii="Times New Roman" w:eastAsia="Times New Roman" w:hAnsi="Times New Roman" w:cs="Times New Roman"/>
          <w:lang w:val="lt-LT" w:eastAsia="x-none"/>
        </w:rPr>
        <w:t>buprofenas</w:t>
      </w:r>
      <w:proofErr w:type="spellEnd"/>
    </w:p>
    <w:p w:rsidR="009F5130" w:rsidRPr="00733227" w:rsidRDefault="009F5130" w:rsidP="009F5130">
      <w:pPr>
        <w:spacing w:after="0" w:line="240" w:lineRule="auto"/>
        <w:rPr>
          <w:rFonts w:ascii="Times New Roman" w:eastAsia="Times New Roman" w:hAnsi="Times New Roman" w:cs="Times New Roman"/>
          <w:bCs/>
          <w:lang w:val="lt-LT" w:eastAsia="x-none"/>
        </w:rPr>
      </w:pPr>
    </w:p>
    <w:p w:rsidR="009F5130" w:rsidRDefault="009F5130" w:rsidP="009F5130">
      <w:pPr>
        <w:numPr>
          <w:ilvl w:val="12"/>
          <w:numId w:val="0"/>
        </w:numPr>
        <w:spacing w:after="0" w:line="240" w:lineRule="auto"/>
        <w:ind w:right="-2"/>
        <w:rPr>
          <w:rFonts w:ascii="Times New Roman" w:eastAsia="Times New Roman" w:hAnsi="Times New Roman" w:cs="Times New Roman"/>
          <w:b/>
          <w:lang w:val="lt-LT"/>
        </w:rPr>
      </w:pPr>
      <w:r w:rsidRPr="00733227">
        <w:rPr>
          <w:rFonts w:ascii="Times New Roman" w:eastAsia="Times New Roman" w:hAnsi="Times New Roman" w:cs="Times New Roman"/>
          <w:b/>
          <w:lang w:val="lt-LT"/>
        </w:rPr>
        <w:t>Atidžiai perskaitykite visą šį lapelį, prieš pradėdami vartoti šį vaistą, nes jame pateikiama Jums svarbi informacija.</w:t>
      </w:r>
    </w:p>
    <w:p w:rsidR="009F5130" w:rsidRPr="00CE62B0" w:rsidRDefault="009F5130" w:rsidP="009F5130">
      <w:pPr>
        <w:numPr>
          <w:ilvl w:val="12"/>
          <w:numId w:val="0"/>
        </w:numPr>
        <w:spacing w:after="0" w:line="240" w:lineRule="auto"/>
        <w:ind w:right="-2"/>
        <w:rPr>
          <w:rFonts w:ascii="Times New Roman" w:eastAsia="Times New Roman" w:hAnsi="Times New Roman" w:cs="Times New Roman"/>
          <w:lang w:val="lt-LT"/>
        </w:rPr>
      </w:pPr>
      <w:r w:rsidRPr="00CE62B0">
        <w:rPr>
          <w:rFonts w:ascii="Times New Roman" w:eastAsia="Times New Roman" w:hAnsi="Times New Roman" w:cs="Times New Roman"/>
          <w:lang w:val="lt-LT"/>
        </w:rPr>
        <w:t>Visada vartokite šį vaistą tiksliai</w:t>
      </w:r>
      <w:r>
        <w:rPr>
          <w:rFonts w:ascii="Times New Roman" w:eastAsia="Times New Roman" w:hAnsi="Times New Roman" w:cs="Times New Roman"/>
          <w:lang w:val="lt-LT"/>
        </w:rPr>
        <w:t>,</w:t>
      </w:r>
      <w:r w:rsidRPr="00CE62B0">
        <w:rPr>
          <w:rFonts w:ascii="Times New Roman" w:eastAsia="Times New Roman" w:hAnsi="Times New Roman" w:cs="Times New Roman"/>
          <w:lang w:val="lt-LT"/>
        </w:rPr>
        <w:t xml:space="preserve"> kaip aprašyta šiame lapelyje arba kaip nurodė gydytojas arba vaistininkas.</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Neišmeskite šio lapelio, nes vėl gali prireikti jį perskaityti. </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norite sužinoti daugiau arba pasitarti, kreipkitės į vaistininką.</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pasireiškė šalutinis poveikis (net jeigu jis šiame lapelyje nenurodytas), kreipkitės į gydytoją arba vaistininką. Žr. 4</w:t>
      </w:r>
      <w:r>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Jeigu </w:t>
      </w:r>
      <w:r w:rsidRPr="00CE62B0">
        <w:rPr>
          <w:rFonts w:ascii="Times New Roman" w:eastAsia="Times New Roman" w:hAnsi="Times New Roman" w:cs="Times New Roman"/>
          <w:lang w:val="lt-LT" w:eastAsia="x-none"/>
        </w:rPr>
        <w:t>vaiko ar paauglio savijauta</w:t>
      </w:r>
      <w:r w:rsidRPr="00CE62B0">
        <w:rPr>
          <w:lang w:val="lt-LT" w:eastAsia="x-none"/>
        </w:rPr>
        <w:t xml:space="preserve"> </w:t>
      </w:r>
      <w:r w:rsidRPr="00733227">
        <w:rPr>
          <w:rFonts w:ascii="Times New Roman" w:eastAsia="Times New Roman" w:hAnsi="Times New Roman" w:cs="Times New Roman"/>
          <w:lang w:val="lt-LT" w:eastAsia="x-none"/>
        </w:rPr>
        <w:t>per 3</w:t>
      </w:r>
      <w:r>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xml:space="preserve">dienas </w:t>
      </w:r>
      <w:r>
        <w:rPr>
          <w:rFonts w:ascii="Times New Roman" w:eastAsia="Times New Roman" w:hAnsi="Times New Roman" w:cs="Times New Roman"/>
          <w:lang w:val="lt-LT" w:eastAsia="x-none"/>
        </w:rPr>
        <w:t>arba suaugusiojo per 3</w:t>
      </w:r>
      <w:r w:rsidRPr="00CE62B0">
        <w:rPr>
          <w:rFonts w:ascii="Times New Roman" w:eastAsia="Times New Roman" w:hAnsi="Times New Roman" w:cs="Times New Roman"/>
          <w:lang w:val="lt-LT" w:eastAsia="x-none"/>
        </w:rPr>
        <w:t> dienas</w:t>
      </w:r>
      <w:r>
        <w:rPr>
          <w:rFonts w:ascii="Times New Roman" w:eastAsia="Times New Roman" w:hAnsi="Times New Roman" w:cs="Times New Roman"/>
          <w:lang w:val="lt-LT" w:eastAsia="x-none"/>
        </w:rPr>
        <w:t>, vartoj</w:t>
      </w:r>
      <w:r w:rsidRPr="00CE62B0">
        <w:rPr>
          <w:rFonts w:ascii="Times New Roman" w:eastAsia="Times New Roman" w:hAnsi="Times New Roman" w:cs="Times New Roman"/>
          <w:lang w:val="lt-LT" w:eastAsia="x-none"/>
        </w:rPr>
        <w:t>ant karščiavim</w:t>
      </w:r>
      <w:r>
        <w:rPr>
          <w:rFonts w:ascii="Times New Roman" w:eastAsia="Times New Roman" w:hAnsi="Times New Roman" w:cs="Times New Roman"/>
          <w:lang w:val="lt-LT" w:eastAsia="x-none"/>
        </w:rPr>
        <w:t>ui mažinti, arba 4 </w:t>
      </w:r>
      <w:r w:rsidRPr="00733227">
        <w:rPr>
          <w:rFonts w:ascii="Times New Roman" w:eastAsia="Times New Roman" w:hAnsi="Times New Roman" w:cs="Times New Roman"/>
          <w:lang w:val="lt-LT" w:eastAsia="x-none"/>
        </w:rPr>
        <w:t>dienas</w:t>
      </w:r>
      <w:r>
        <w:rPr>
          <w:rFonts w:ascii="Times New Roman" w:eastAsia="Times New Roman" w:hAnsi="Times New Roman" w:cs="Times New Roman"/>
          <w:lang w:val="lt-LT" w:eastAsia="x-none"/>
        </w:rPr>
        <w:t>, vartojant skausmui malšinti,</w:t>
      </w:r>
      <w:r w:rsidRPr="00CE62B0">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nepagerėjo arba net pablogėjo, kreipkitės į gydytoją.</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b/>
          <w:bCs/>
          <w:lang w:val="lt-LT" w:eastAsia="x-none"/>
        </w:rPr>
      </w:pPr>
      <w:r w:rsidRPr="00733227">
        <w:rPr>
          <w:rFonts w:ascii="Times New Roman" w:eastAsia="Times New Roman" w:hAnsi="Times New Roman" w:cs="Times New Roman"/>
          <w:b/>
          <w:bCs/>
          <w:lang w:val="lt-LT" w:eastAsia="x-none"/>
        </w:rPr>
        <w:t>Apie ką rašoma šiame lapelyje?</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w:t>
      </w:r>
      <w:r w:rsidRPr="00733227">
        <w:rPr>
          <w:rFonts w:ascii="Times New Roman" w:eastAsia="Times New Roman" w:hAnsi="Times New Roman" w:cs="Times New Roman"/>
          <w:lang w:val="lt-LT" w:eastAsia="x-none"/>
        </w:rPr>
        <w:tab/>
        <w:t xml:space="preserve">Kas yra </w:t>
      </w: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ir kam jis vartojamas</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2.</w:t>
      </w:r>
      <w:r w:rsidRPr="00733227">
        <w:rPr>
          <w:rFonts w:ascii="Times New Roman" w:eastAsia="Times New Roman" w:hAnsi="Times New Roman" w:cs="Times New Roman"/>
          <w:lang w:val="lt-LT" w:eastAsia="x-none"/>
        </w:rPr>
        <w:tab/>
        <w:t xml:space="preserve">Kas žinotina prieš vartojant </w:t>
      </w:r>
      <w:proofErr w:type="spellStart"/>
      <w:r w:rsidRPr="00733227">
        <w:rPr>
          <w:rFonts w:ascii="Times New Roman" w:eastAsia="Times New Roman" w:hAnsi="Times New Roman" w:cs="Times New Roman"/>
          <w:lang w:val="lt-LT" w:eastAsia="x-none"/>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3.</w:t>
      </w:r>
      <w:r w:rsidRPr="00733227">
        <w:rPr>
          <w:rFonts w:ascii="Times New Roman" w:eastAsia="Times New Roman" w:hAnsi="Times New Roman" w:cs="Times New Roman"/>
          <w:lang w:val="lt-LT" w:eastAsia="x-none"/>
        </w:rPr>
        <w:tab/>
        <w:t xml:space="preserve">Kaip vartoti </w:t>
      </w:r>
      <w:proofErr w:type="spellStart"/>
      <w:r w:rsidRPr="00733227">
        <w:rPr>
          <w:rFonts w:ascii="Times New Roman" w:eastAsia="Times New Roman" w:hAnsi="Times New Roman" w:cs="Times New Roman"/>
          <w:lang w:val="lt-LT" w:eastAsia="x-none"/>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4.</w:t>
      </w:r>
      <w:r w:rsidRPr="00733227">
        <w:rPr>
          <w:rFonts w:ascii="Times New Roman" w:eastAsia="Times New Roman" w:hAnsi="Times New Roman" w:cs="Times New Roman"/>
          <w:lang w:val="lt-LT" w:eastAsia="x-none"/>
        </w:rPr>
        <w:tab/>
        <w:t>Galimas šalutinis poveikis</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5.</w:t>
      </w:r>
      <w:r w:rsidRPr="00733227">
        <w:rPr>
          <w:rFonts w:ascii="Times New Roman" w:eastAsia="Times New Roman" w:hAnsi="Times New Roman" w:cs="Times New Roman"/>
          <w:lang w:val="lt-LT" w:eastAsia="x-none"/>
        </w:rPr>
        <w:tab/>
        <w:t xml:space="preserve">Kaip laikyti </w:t>
      </w:r>
      <w:proofErr w:type="spellStart"/>
      <w:r w:rsidRPr="00733227">
        <w:rPr>
          <w:rFonts w:ascii="Times New Roman" w:eastAsia="Times New Roman" w:hAnsi="Times New Roman" w:cs="Times New Roman"/>
          <w:lang w:val="lt-LT" w:eastAsia="x-none"/>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6.</w:t>
      </w:r>
      <w:r w:rsidRPr="00733227">
        <w:rPr>
          <w:rFonts w:ascii="Times New Roman" w:eastAsia="Times New Roman" w:hAnsi="Times New Roman" w:cs="Times New Roman"/>
          <w:lang w:val="lt-LT" w:eastAsia="x-none"/>
        </w:rPr>
        <w:tab/>
        <w:t>Pakuotės turinys ir kita informacija</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2" w:name="_Toc129243139"/>
      <w:bookmarkStart w:id="3" w:name="_Toc129243264"/>
      <w:r w:rsidRPr="00733227">
        <w:rPr>
          <w:rFonts w:ascii="Times New Roman" w:eastAsia="Times New Roman" w:hAnsi="Times New Roman" w:cs="Times New Roman"/>
          <w:b/>
          <w:lang w:val="lt-LT" w:eastAsia="x-none"/>
        </w:rPr>
        <w:t>1.</w:t>
      </w:r>
      <w:r w:rsidRPr="00733227">
        <w:rPr>
          <w:rFonts w:ascii="Times New Roman" w:eastAsia="Times New Roman" w:hAnsi="Times New Roman" w:cs="Times New Roman"/>
          <w:b/>
          <w:lang w:val="lt-LT" w:eastAsia="x-none"/>
        </w:rPr>
        <w:tab/>
        <w:t xml:space="preserve">Kas yra </w:t>
      </w:r>
      <w:proofErr w:type="spellStart"/>
      <w:r w:rsidRPr="00733227">
        <w:rPr>
          <w:rFonts w:ascii="Times New Roman" w:eastAsia="Times New Roman" w:hAnsi="Times New Roman" w:cs="Times New Roman"/>
          <w:b/>
          <w:lang w:val="lt-LT" w:eastAsia="x-none"/>
        </w:rPr>
        <w:t>Ibustar</w:t>
      </w:r>
      <w:proofErr w:type="spellEnd"/>
      <w:r w:rsidRPr="00733227">
        <w:rPr>
          <w:rFonts w:ascii="Times New Roman" w:eastAsia="Times New Roman" w:hAnsi="Times New Roman" w:cs="Times New Roman"/>
          <w:b/>
          <w:lang w:val="lt-LT" w:eastAsia="x-none"/>
        </w:rPr>
        <w:t xml:space="preserve"> ir kam jis vartojamas</w:t>
      </w:r>
      <w:bookmarkEnd w:id="2"/>
      <w:bookmarkEnd w:id="3"/>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yra vaistas nuo uždegimo ir skausmo (nesteroidinis vaistas nuo uždegimo, NVNU), turintis karščiavimą mažinančių </w:t>
      </w:r>
      <w:r>
        <w:rPr>
          <w:rFonts w:ascii="Times New Roman" w:eastAsia="Times New Roman" w:hAnsi="Times New Roman" w:cs="Times New Roman"/>
          <w:lang w:val="lt-LT" w:eastAsia="x-none"/>
        </w:rPr>
        <w:t>(</w:t>
      </w:r>
      <w:proofErr w:type="spellStart"/>
      <w:r>
        <w:rPr>
          <w:rFonts w:ascii="Times New Roman" w:eastAsia="Times New Roman" w:hAnsi="Times New Roman" w:cs="Times New Roman"/>
          <w:lang w:val="lt-LT" w:eastAsia="x-none"/>
        </w:rPr>
        <w:t>antipiretinių</w:t>
      </w:r>
      <w:proofErr w:type="spellEnd"/>
      <w:r>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savybių.</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vartojamas:</w:t>
      </w:r>
    </w:p>
    <w:p w:rsidR="009F5130" w:rsidRPr="00CE62B0" w:rsidRDefault="009F5130" w:rsidP="009F5130">
      <w:pPr>
        <w:pStyle w:val="Sraopastraipa"/>
        <w:numPr>
          <w:ilvl w:val="0"/>
          <w:numId w:val="30"/>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simptominiam silpno ar vidutinio stiprumo skausmo gydymui</w:t>
      </w:r>
      <w:r>
        <w:rPr>
          <w:rFonts w:ascii="Times New Roman" w:eastAsia="Times New Roman" w:hAnsi="Times New Roman" w:cs="Times New Roman"/>
          <w:lang w:val="lt-LT" w:eastAsia="x-none"/>
        </w:rPr>
        <w:t>;</w:t>
      </w:r>
    </w:p>
    <w:p w:rsidR="009F5130" w:rsidRPr="00CE62B0" w:rsidRDefault="009F5130" w:rsidP="009F5130">
      <w:pPr>
        <w:pStyle w:val="Sraopastraipa"/>
        <w:numPr>
          <w:ilvl w:val="0"/>
          <w:numId w:val="30"/>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simptominiam karščiavimo gydymui.</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4" w:name="_Toc129243140"/>
      <w:bookmarkStart w:id="5" w:name="_Toc129243265"/>
      <w:r w:rsidRPr="00733227">
        <w:rPr>
          <w:rFonts w:ascii="Times New Roman" w:eastAsia="Times New Roman" w:hAnsi="Times New Roman" w:cs="Times New Roman"/>
          <w:b/>
          <w:lang w:val="lt-LT" w:eastAsia="x-none"/>
        </w:rPr>
        <w:t>2.</w:t>
      </w:r>
      <w:r w:rsidRPr="00733227">
        <w:rPr>
          <w:rFonts w:ascii="Times New Roman" w:eastAsia="Times New Roman" w:hAnsi="Times New Roman" w:cs="Times New Roman"/>
          <w:b/>
          <w:lang w:val="lt-LT" w:eastAsia="x-none"/>
        </w:rPr>
        <w:tab/>
        <w:t xml:space="preserve">Kas žinotina prieš vartojant </w:t>
      </w:r>
      <w:bookmarkEnd w:id="4"/>
      <w:bookmarkEnd w:id="5"/>
      <w:proofErr w:type="spellStart"/>
      <w:r w:rsidRPr="00733227">
        <w:rPr>
          <w:rFonts w:ascii="Times New Roman" w:eastAsia="Times New Roman" w:hAnsi="Times New Roman" w:cs="Times New Roman"/>
          <w:b/>
          <w:lang w:val="lt-LT" w:eastAsia="x-none"/>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b/>
          <w:bCs/>
          <w:lang w:val="lt-LT"/>
        </w:rPr>
      </w:pPr>
      <w:proofErr w:type="spellStart"/>
      <w:r w:rsidRPr="00733227">
        <w:rPr>
          <w:rFonts w:ascii="Times New Roman" w:eastAsia="Times New Roman" w:hAnsi="Times New Roman" w:cs="Times New Roman"/>
          <w:b/>
          <w:bCs/>
          <w:lang w:val="lt-LT"/>
        </w:rPr>
        <w:t>Ibustar</w:t>
      </w:r>
      <w:proofErr w:type="spellEnd"/>
      <w:r w:rsidRPr="00733227">
        <w:rPr>
          <w:rFonts w:ascii="Times New Roman" w:eastAsia="Times New Roman" w:hAnsi="Times New Roman" w:cs="Times New Roman"/>
          <w:b/>
          <w:bCs/>
          <w:lang w:val="lt-LT"/>
        </w:rPr>
        <w:t xml:space="preserve"> vartoti draudžiama</w:t>
      </w:r>
      <w:r>
        <w:rPr>
          <w:rFonts w:ascii="Times New Roman" w:eastAsia="Times New Roman" w:hAnsi="Times New Roman" w:cs="Times New Roman"/>
          <w:b/>
          <w:bCs/>
          <w:lang w:val="lt-LT"/>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alergija </w:t>
      </w:r>
      <w:proofErr w:type="spellStart"/>
      <w:r>
        <w:rPr>
          <w:rFonts w:ascii="Times New Roman" w:eastAsia="Times New Roman" w:hAnsi="Times New Roman" w:cs="Times New Roman"/>
          <w:lang w:val="lt-LT" w:eastAsia="x-none"/>
        </w:rPr>
        <w:t>ibuprofenui</w:t>
      </w:r>
      <w:proofErr w:type="spellEnd"/>
      <w:r w:rsidRPr="00733227">
        <w:rPr>
          <w:rFonts w:ascii="Times New Roman" w:eastAsia="Times New Roman" w:hAnsi="Times New Roman" w:cs="Times New Roman"/>
          <w:lang w:val="lt-LT" w:eastAsia="x-none"/>
        </w:rPr>
        <w:t xml:space="preserve"> arba bet kuriai pagalbinei šio vaisto medžiagai (jos išvardytos 6</w:t>
      </w:r>
      <w:r>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skyriuje);</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w:t>
      </w:r>
      <w:r>
        <w:rPr>
          <w:rFonts w:ascii="Times New Roman" w:eastAsia="Times New Roman" w:hAnsi="Times New Roman" w:cs="Times New Roman"/>
          <w:lang w:val="lt-LT" w:eastAsia="x-none"/>
        </w:rPr>
        <w:t xml:space="preserve">po </w:t>
      </w:r>
      <w:proofErr w:type="spellStart"/>
      <w:r w:rsidRPr="00733227">
        <w:rPr>
          <w:rFonts w:ascii="Times New Roman" w:eastAsia="Times New Roman" w:hAnsi="Times New Roman" w:cs="Times New Roman"/>
          <w:lang w:val="lt-LT" w:eastAsia="x-none"/>
        </w:rPr>
        <w:t>acetilsalicilo</w:t>
      </w:r>
      <w:proofErr w:type="spellEnd"/>
      <w:r w:rsidRPr="00733227">
        <w:rPr>
          <w:rFonts w:ascii="Times New Roman" w:eastAsia="Times New Roman" w:hAnsi="Times New Roman" w:cs="Times New Roman"/>
          <w:lang w:val="lt-LT" w:eastAsia="x-none"/>
        </w:rPr>
        <w:t xml:space="preserve"> rūgšties turinčių vaistų ar kitų nesteroidinių vaistų nuo uždegimo</w:t>
      </w:r>
      <w:r w:rsidRPr="0019365D">
        <w:rPr>
          <w:rFonts w:ascii="Times New Roman" w:hAnsi="Times New Roman" w:cs="Times New Roman"/>
          <w:lang w:val="lt-LT" w:eastAsia="x-none"/>
        </w:rPr>
        <w:t xml:space="preserve"> pavartojimo buvo pasireiškę bronchų spazmas, astmos priepuoli</w:t>
      </w:r>
      <w:r>
        <w:rPr>
          <w:rFonts w:ascii="Times New Roman" w:hAnsi="Times New Roman" w:cs="Times New Roman"/>
          <w:lang w:val="lt-LT" w:eastAsia="x-none"/>
        </w:rPr>
        <w:t>ai</w:t>
      </w:r>
      <w:r w:rsidRPr="0019365D">
        <w:rPr>
          <w:rFonts w:ascii="Times New Roman" w:hAnsi="Times New Roman" w:cs="Times New Roman"/>
          <w:lang w:val="lt-LT" w:eastAsia="x-none"/>
        </w:rPr>
        <w:t xml:space="preserve">, nosies gleivinės paburkimas (rinitas), </w:t>
      </w:r>
      <w:proofErr w:type="spellStart"/>
      <w:r w:rsidRPr="0019365D">
        <w:rPr>
          <w:rFonts w:ascii="Times New Roman" w:hAnsi="Times New Roman" w:cs="Times New Roman"/>
          <w:lang w:val="lt-LT" w:eastAsia="x-none"/>
        </w:rPr>
        <w:t>angioneurozinė</w:t>
      </w:r>
      <w:proofErr w:type="spellEnd"/>
      <w:r w:rsidRPr="0019365D">
        <w:rPr>
          <w:rFonts w:ascii="Times New Roman" w:hAnsi="Times New Roman" w:cs="Times New Roman"/>
          <w:lang w:val="lt-LT" w:eastAsia="x-none"/>
        </w:rPr>
        <w:t xml:space="preserve"> edema arba odos reakcijos (pvz., dilgėlinė</w:t>
      </w:r>
      <w:r>
        <w:rPr>
          <w:rFonts w:ascii="Times New Roman" w:hAnsi="Times New Roman" w:cs="Times New Roman"/>
          <w:lang w:val="lt-LT" w:eastAsia="x-none"/>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nežinomos kilmės </w:t>
      </w:r>
      <w:proofErr w:type="spellStart"/>
      <w:r w:rsidRPr="00733227">
        <w:rPr>
          <w:rFonts w:ascii="Times New Roman" w:eastAsia="Times New Roman" w:hAnsi="Times New Roman" w:cs="Times New Roman"/>
          <w:lang w:val="lt-LT" w:eastAsia="x-none"/>
        </w:rPr>
        <w:t>kraujodaros</w:t>
      </w:r>
      <w:proofErr w:type="spellEnd"/>
      <w:r w:rsidRPr="00733227">
        <w:rPr>
          <w:rFonts w:ascii="Times New Roman" w:eastAsia="Times New Roman" w:hAnsi="Times New Roman" w:cs="Times New Roman"/>
          <w:lang w:val="lt-LT" w:eastAsia="x-none"/>
        </w:rPr>
        <w:t xml:space="preserve"> sutrikimų;</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aktyvi arba </w:t>
      </w:r>
      <w:r>
        <w:rPr>
          <w:rFonts w:ascii="Times New Roman" w:eastAsia="Times New Roman" w:hAnsi="Times New Roman" w:cs="Times New Roman"/>
          <w:lang w:val="lt-LT" w:eastAsia="x-none"/>
        </w:rPr>
        <w:t xml:space="preserve">buvo </w:t>
      </w:r>
      <w:r w:rsidRPr="00733227">
        <w:rPr>
          <w:rFonts w:ascii="Times New Roman" w:eastAsia="Times New Roman" w:hAnsi="Times New Roman" w:cs="Times New Roman"/>
          <w:lang w:val="lt-LT" w:eastAsia="x-none"/>
        </w:rPr>
        <w:t>pasikartojan</w:t>
      </w:r>
      <w:r>
        <w:rPr>
          <w:rFonts w:ascii="Times New Roman" w:eastAsia="Times New Roman" w:hAnsi="Times New Roman" w:cs="Times New Roman"/>
          <w:lang w:val="lt-LT" w:eastAsia="x-none"/>
        </w:rPr>
        <w:t>čių</w:t>
      </w:r>
      <w:r w:rsidRPr="00733227">
        <w:rPr>
          <w:rFonts w:ascii="Times New Roman" w:eastAsia="Times New Roman" w:hAnsi="Times New Roman" w:cs="Times New Roman"/>
          <w:lang w:val="lt-LT" w:eastAsia="x-none"/>
        </w:rPr>
        <w:t xml:space="preserve"> skrandžio </w:t>
      </w:r>
      <w:r>
        <w:rPr>
          <w:rFonts w:ascii="Times New Roman" w:eastAsia="Times New Roman" w:hAnsi="Times New Roman" w:cs="Times New Roman"/>
          <w:lang w:val="lt-LT" w:eastAsia="x-none"/>
        </w:rPr>
        <w:t>ir (</w:t>
      </w:r>
      <w:r w:rsidRPr="00733227">
        <w:rPr>
          <w:rFonts w:ascii="Times New Roman" w:eastAsia="Times New Roman" w:hAnsi="Times New Roman" w:cs="Times New Roman"/>
          <w:lang w:val="lt-LT" w:eastAsia="x-none"/>
        </w:rPr>
        <w:t>ar</w:t>
      </w:r>
      <w:r>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dvylikapirštės žarnos op</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arba kraujavimas (du arba daugiau </w:t>
      </w:r>
      <w:r>
        <w:rPr>
          <w:rFonts w:ascii="Times New Roman" w:eastAsia="Times New Roman" w:hAnsi="Times New Roman" w:cs="Times New Roman"/>
          <w:lang w:val="lt-LT" w:eastAsia="x-none"/>
        </w:rPr>
        <w:t>įrodytų</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skirtingų </w:t>
      </w:r>
      <w:r w:rsidRPr="00733227">
        <w:rPr>
          <w:rFonts w:ascii="Times New Roman" w:eastAsia="Times New Roman" w:hAnsi="Times New Roman" w:cs="Times New Roman"/>
          <w:lang w:val="lt-LT" w:eastAsia="x-none"/>
        </w:rPr>
        <w:t>opėjimo arba kraujavimo epizod</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lastRenderedPageBreak/>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buvęs su ankstesniu </w:t>
      </w:r>
      <w:r>
        <w:rPr>
          <w:rFonts w:ascii="Times New Roman" w:eastAsia="Times New Roman" w:hAnsi="Times New Roman" w:cs="Times New Roman"/>
          <w:lang w:val="lt-LT" w:eastAsia="x-none"/>
        </w:rPr>
        <w:t xml:space="preserve">gydymu </w:t>
      </w:r>
      <w:r w:rsidRPr="00733227">
        <w:rPr>
          <w:rFonts w:ascii="Times New Roman" w:eastAsia="Times New Roman" w:hAnsi="Times New Roman" w:cs="Times New Roman"/>
          <w:lang w:val="lt-LT" w:eastAsia="x-none"/>
        </w:rPr>
        <w:t xml:space="preserve">NVNU susijęs kraujavimas iš virškinimo trakto arba jo </w:t>
      </w:r>
      <w:r>
        <w:rPr>
          <w:rFonts w:ascii="Times New Roman" w:eastAsia="Times New Roman" w:hAnsi="Times New Roman" w:cs="Times New Roman"/>
          <w:lang w:val="lt-LT" w:eastAsia="x-none"/>
        </w:rPr>
        <w:t>prakiurimas</w:t>
      </w:r>
      <w:r w:rsidRPr="00733227">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galvos smegenų kraujagyslių arba kitoks aktyvus kraujavimas;</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sunk</w:t>
      </w:r>
      <w:r>
        <w:rPr>
          <w:rFonts w:ascii="Times New Roman" w:eastAsia="Times New Roman" w:hAnsi="Times New Roman" w:cs="Times New Roman"/>
          <w:lang w:val="lt-LT" w:eastAsia="x-none"/>
        </w:rPr>
        <w:t>ių</w:t>
      </w:r>
      <w:r w:rsidRPr="00733227">
        <w:rPr>
          <w:rFonts w:ascii="Times New Roman" w:eastAsia="Times New Roman" w:hAnsi="Times New Roman" w:cs="Times New Roman"/>
          <w:lang w:val="lt-LT" w:eastAsia="x-none"/>
        </w:rPr>
        <w:t xml:space="preserve"> kepenų ar  inkstų </w:t>
      </w:r>
      <w:r>
        <w:rPr>
          <w:rFonts w:ascii="Times New Roman" w:eastAsia="Times New Roman" w:hAnsi="Times New Roman" w:cs="Times New Roman"/>
          <w:lang w:val="lt-LT" w:eastAsia="x-none"/>
        </w:rPr>
        <w:t>funkcijos sutrikimų</w:t>
      </w:r>
      <w:r w:rsidRPr="00733227">
        <w:rPr>
          <w:rFonts w:ascii="Times New Roman" w:eastAsia="Times New Roman" w:hAnsi="Times New Roman" w:cs="Times New Roman"/>
          <w:lang w:val="lt-LT" w:eastAsia="x-none"/>
        </w:rPr>
        <w:t>;</w:t>
      </w:r>
    </w:p>
    <w:p w:rsidR="009F5130"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sunkus širdies nepakankamumas;</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t>jeigu yra sunki dehidratacija (</w:t>
      </w:r>
      <w:r w:rsidRPr="0019365D">
        <w:rPr>
          <w:rFonts w:ascii="Times New Roman" w:eastAsia="Times New Roman" w:hAnsi="Times New Roman" w:cs="Times New Roman"/>
          <w:lang w:val="lt-LT" w:eastAsia="x-none"/>
        </w:rPr>
        <w:t xml:space="preserve">reikšmingas </w:t>
      </w:r>
      <w:r>
        <w:rPr>
          <w:rFonts w:ascii="Times New Roman" w:eastAsia="Times New Roman" w:hAnsi="Times New Roman" w:cs="Times New Roman"/>
          <w:lang w:val="lt-LT" w:eastAsia="x-none"/>
        </w:rPr>
        <w:t xml:space="preserve">organizmo </w:t>
      </w:r>
      <w:r w:rsidRPr="0019365D">
        <w:rPr>
          <w:rFonts w:ascii="Times New Roman" w:eastAsia="Times New Roman" w:hAnsi="Times New Roman" w:cs="Times New Roman"/>
          <w:lang w:val="lt-LT" w:eastAsia="x-none"/>
        </w:rPr>
        <w:t>skysčių netekimas, kurį sukėlė, pavyzdžiui, vėmimas, viduriavimas arba nepakankamas skysčių vartojimas</w:t>
      </w:r>
      <w:r>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paskutiniaisias</w:t>
      </w:r>
      <w:proofErr w:type="spellEnd"/>
      <w:r>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3</w:t>
      </w:r>
      <w:r w:rsidRPr="00733227">
        <w:rPr>
          <w:rFonts w:ascii="Times New Roman" w:eastAsia="Times New Roman" w:hAnsi="Times New Roman" w:cs="Times New Roman"/>
          <w:lang w:val="lt-LT" w:eastAsia="x-none"/>
        </w:rPr>
        <w:t xml:space="preserve"> nėštumo mėnesiai</w:t>
      </w:r>
      <w:r>
        <w:rPr>
          <w:rFonts w:ascii="Times New Roman" w:eastAsia="Times New Roman" w:hAnsi="Times New Roman" w:cs="Times New Roman"/>
          <w:lang w:val="lt-LT" w:eastAsia="x-none"/>
        </w:rPr>
        <w:t>s</w:t>
      </w:r>
      <w:r w:rsidRPr="00733227">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vaikams, kurių </w:t>
      </w:r>
      <w:r>
        <w:rPr>
          <w:rFonts w:ascii="Times New Roman" w:eastAsia="Times New Roman" w:hAnsi="Times New Roman" w:cs="Times New Roman"/>
          <w:lang w:val="lt-LT" w:eastAsia="x-none"/>
        </w:rPr>
        <w:t xml:space="preserve">kūno masė </w:t>
      </w:r>
      <w:r w:rsidRPr="00733227">
        <w:rPr>
          <w:rFonts w:ascii="Times New Roman" w:eastAsia="Times New Roman" w:hAnsi="Times New Roman" w:cs="Times New Roman"/>
          <w:lang w:val="lt-LT" w:eastAsia="x-none"/>
        </w:rPr>
        <w:t>yra mažesn</w:t>
      </w:r>
      <w:r>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nei 20 kg (6 met</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nes</w:t>
      </w:r>
      <w:r w:rsidRPr="0046347C">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šio vaistinio preparato </w:t>
      </w:r>
      <w:r w:rsidRPr="0019365D">
        <w:rPr>
          <w:rFonts w:ascii="Times New Roman" w:eastAsia="Times New Roman" w:hAnsi="Times New Roman" w:cs="Times New Roman"/>
          <w:lang w:val="lt-LT" w:eastAsia="x-none"/>
        </w:rPr>
        <w:t xml:space="preserve">dozė jiems netinka dėl </w:t>
      </w:r>
      <w:r>
        <w:rPr>
          <w:rFonts w:ascii="Times New Roman" w:eastAsia="Times New Roman" w:hAnsi="Times New Roman" w:cs="Times New Roman"/>
          <w:lang w:val="lt-LT" w:eastAsia="x-none"/>
        </w:rPr>
        <w:t xml:space="preserve">per didelio </w:t>
      </w:r>
      <w:r w:rsidRPr="0019365D">
        <w:rPr>
          <w:rFonts w:ascii="Times New Roman" w:eastAsia="Times New Roman" w:hAnsi="Times New Roman" w:cs="Times New Roman"/>
          <w:lang w:val="lt-LT" w:eastAsia="x-none"/>
        </w:rPr>
        <w:t>veikliosios medžiagos kiekio</w:t>
      </w:r>
      <w:r w:rsidRPr="00733227">
        <w:rPr>
          <w:rFonts w:ascii="Times New Roman" w:eastAsia="Times New Roman" w:hAnsi="Times New Roman" w:cs="Times New Roman"/>
          <w:lang w:val="lt-LT" w:eastAsia="x-none"/>
        </w:rPr>
        <w:t xml:space="preserve">. </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 xml:space="preserve">Įspėjimai ir atsargumo priemonės </w:t>
      </w:r>
    </w:p>
    <w:p w:rsidR="009F5130" w:rsidRPr="00733227" w:rsidRDefault="009F5130" w:rsidP="009F5130">
      <w:pPr>
        <w:spacing w:after="0" w:line="240" w:lineRule="auto"/>
        <w:rPr>
          <w:rFonts w:ascii="Times New Roman" w:eastAsia="Times New Roman" w:hAnsi="Times New Roman" w:cs="Times New Roman"/>
          <w:b/>
          <w:bCs/>
          <w:lang w:val="lt-LT"/>
        </w:rPr>
      </w:pPr>
    </w:p>
    <w:p w:rsidR="009F5130" w:rsidRDefault="009F5130" w:rsidP="009F5130">
      <w:pPr>
        <w:spacing w:after="0" w:line="240" w:lineRule="auto"/>
        <w:rPr>
          <w:rFonts w:ascii="Times New Roman" w:eastAsia="Times New Roman" w:hAnsi="Times New Roman" w:cs="Times New Roman"/>
          <w:bCs/>
          <w:lang w:val="lt-LT"/>
        </w:rPr>
      </w:pPr>
      <w:r w:rsidRPr="00733227">
        <w:rPr>
          <w:rFonts w:ascii="Times New Roman" w:eastAsia="Times New Roman" w:hAnsi="Times New Roman" w:cs="Times New Roman"/>
          <w:bCs/>
          <w:lang w:val="lt-LT"/>
        </w:rPr>
        <w:t xml:space="preserve">Pasitarkite su gydytoju arba vaistininku prieš pradėdami vartoti </w:t>
      </w:r>
      <w:proofErr w:type="spellStart"/>
      <w:r w:rsidRPr="00733227">
        <w:rPr>
          <w:rFonts w:ascii="Times New Roman" w:eastAsia="Times New Roman" w:hAnsi="Times New Roman" w:cs="Times New Roman"/>
          <w:bCs/>
          <w:lang w:val="lt-LT"/>
        </w:rPr>
        <w:t>Ibustar</w:t>
      </w:r>
      <w:proofErr w:type="spellEnd"/>
      <w:r>
        <w:rPr>
          <w:rFonts w:ascii="Times New Roman" w:eastAsia="Times New Roman" w:hAnsi="Times New Roman" w:cs="Times New Roman"/>
          <w:bCs/>
          <w:lang w:val="lt-LT"/>
        </w:rPr>
        <w:t>.</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733227">
        <w:rPr>
          <w:rFonts w:ascii="Times New Roman" w:hAnsi="Times New Roman" w:cs="Times New Roman"/>
          <w:lang w:val="lt-LT"/>
        </w:rPr>
        <w:t xml:space="preserve">Jeigu Jums </w:t>
      </w:r>
      <w:r>
        <w:rPr>
          <w:rFonts w:ascii="Times New Roman" w:hAnsi="Times New Roman" w:cs="Times New Roman"/>
          <w:lang w:val="lt-LT"/>
        </w:rPr>
        <w:t xml:space="preserve">yra diagnozuota </w:t>
      </w:r>
      <w:r w:rsidRPr="00733227">
        <w:rPr>
          <w:rFonts w:ascii="Times New Roman" w:hAnsi="Times New Roman" w:cs="Times New Roman"/>
          <w:lang w:val="lt-LT"/>
        </w:rPr>
        <w:t>infekci</w:t>
      </w:r>
      <w:r>
        <w:rPr>
          <w:rFonts w:ascii="Times New Roman" w:hAnsi="Times New Roman" w:cs="Times New Roman"/>
          <w:lang w:val="lt-LT"/>
        </w:rPr>
        <w:t>j</w:t>
      </w:r>
      <w:r w:rsidRPr="00733227">
        <w:rPr>
          <w:rFonts w:ascii="Times New Roman" w:hAnsi="Times New Roman" w:cs="Times New Roman"/>
          <w:lang w:val="lt-LT"/>
        </w:rPr>
        <w:t>a</w:t>
      </w:r>
      <w:r>
        <w:rPr>
          <w:rFonts w:ascii="Times New Roman" w:hAnsi="Times New Roman" w:cs="Times New Roman"/>
          <w:lang w:val="lt-LT"/>
        </w:rPr>
        <w:t>,</w:t>
      </w:r>
      <w:r w:rsidRPr="00CE62B0">
        <w:rPr>
          <w:rFonts w:ascii="Times New Roman" w:hAnsi="Times New Roman" w:cs="Times New Roman"/>
          <w:lang w:val="lt-LT"/>
        </w:rPr>
        <w:t xml:space="preserve"> žr. </w:t>
      </w:r>
      <w:r w:rsidRPr="00925AAF">
        <w:rPr>
          <w:rFonts w:ascii="Times New Roman" w:hAnsi="Times New Roman" w:cs="Times New Roman"/>
          <w:lang w:val="lt-LT"/>
        </w:rPr>
        <w:t>toliau</w:t>
      </w:r>
      <w:r w:rsidRPr="00FC104E">
        <w:rPr>
          <w:rFonts w:ascii="Times New Roman" w:hAnsi="Times New Roman" w:cs="Times New Roman"/>
          <w:lang w:val="lt-LT"/>
        </w:rPr>
        <w:t xml:space="preserve"> </w:t>
      </w:r>
      <w:r>
        <w:rPr>
          <w:rFonts w:ascii="Times New Roman" w:hAnsi="Times New Roman" w:cs="Times New Roman"/>
          <w:lang w:val="lt-LT"/>
        </w:rPr>
        <w:t xml:space="preserve">esantį </w:t>
      </w:r>
      <w:r w:rsidRPr="00CE62B0">
        <w:rPr>
          <w:rFonts w:ascii="Times New Roman" w:hAnsi="Times New Roman" w:cs="Times New Roman"/>
          <w:lang w:val="lt-LT"/>
        </w:rPr>
        <w:t>skyr</w:t>
      </w:r>
      <w:r>
        <w:rPr>
          <w:rFonts w:ascii="Times New Roman" w:hAnsi="Times New Roman" w:cs="Times New Roman"/>
          <w:lang w:val="lt-LT"/>
        </w:rPr>
        <w:t>elį</w:t>
      </w:r>
      <w:r w:rsidRPr="00CE62B0">
        <w:rPr>
          <w:rFonts w:ascii="Times New Roman" w:hAnsi="Times New Roman" w:cs="Times New Roman"/>
          <w:lang w:val="lt-LT"/>
        </w:rPr>
        <w:t xml:space="preserve"> „Infekcijos“</w:t>
      </w:r>
      <w:r>
        <w:rPr>
          <w:rFonts w:ascii="Times New Roman" w:hAnsi="Times New Roman" w:cs="Times New Roman"/>
          <w:lang w:val="lt-LT"/>
        </w:rPr>
        <w:t>.</w:t>
      </w:r>
    </w:p>
    <w:p w:rsidR="009F5130" w:rsidRPr="00733227" w:rsidRDefault="009F5130" w:rsidP="009F5130">
      <w:pPr>
        <w:spacing w:after="0" w:line="240" w:lineRule="auto"/>
        <w:rPr>
          <w:rFonts w:ascii="Times New Roman" w:eastAsia="Times New Roman" w:hAnsi="Times New Roman" w:cs="Times New Roman"/>
          <w:b/>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Cs/>
          <w:lang w:val="lt-LT"/>
        </w:rPr>
        <w:t>Šalutinį</w:t>
      </w:r>
      <w:r w:rsidRPr="00733227">
        <w:rPr>
          <w:rFonts w:ascii="Times New Roman" w:eastAsia="Times New Roman" w:hAnsi="Times New Roman" w:cs="Times New Roman"/>
          <w:bCs/>
          <w:lang w:val="lt-LT"/>
        </w:rPr>
        <w:t xml:space="preserve"> poveikį galima sumažinti</w:t>
      </w:r>
      <w:r>
        <w:rPr>
          <w:rFonts w:ascii="Times New Roman" w:eastAsia="Times New Roman" w:hAnsi="Times New Roman" w:cs="Times New Roman"/>
          <w:bCs/>
          <w:lang w:val="lt-LT"/>
        </w:rPr>
        <w:t>,</w:t>
      </w:r>
      <w:r w:rsidRPr="00733227">
        <w:rPr>
          <w:rFonts w:ascii="Times New Roman" w:eastAsia="Times New Roman" w:hAnsi="Times New Roman" w:cs="Times New Roman"/>
          <w:bCs/>
          <w:lang w:val="lt-LT"/>
        </w:rPr>
        <w:t xml:space="preserve"> vartojant mažiausią veiksmingą dozę trumpiausią laik</w:t>
      </w:r>
      <w:r>
        <w:rPr>
          <w:rFonts w:ascii="Times New Roman" w:eastAsia="Times New Roman" w:hAnsi="Times New Roman" w:cs="Times New Roman"/>
          <w:bCs/>
          <w:lang w:val="lt-LT"/>
        </w:rPr>
        <w:t>otarpį</w:t>
      </w:r>
      <w:r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būtiną</w:t>
      </w:r>
      <w:r w:rsidRPr="00733227">
        <w:rPr>
          <w:rFonts w:ascii="Times New Roman" w:eastAsia="Times New Roman" w:hAnsi="Times New Roman" w:cs="Times New Roman"/>
          <w:bCs/>
          <w:lang w:val="lt-LT"/>
        </w:rPr>
        <w:t xml:space="preserve"> simptomams kontroliuoti.</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spacing w:after="0" w:line="240" w:lineRule="auto"/>
        <w:rPr>
          <w:rFonts w:ascii="Times New Roman" w:hAnsi="Times New Roman" w:cs="Times New Roman"/>
          <w:b/>
          <w:lang w:val="lt-LT"/>
        </w:rPr>
      </w:pPr>
      <w:r w:rsidRPr="00DC338E">
        <w:rPr>
          <w:rFonts w:ascii="Times New Roman" w:hAnsi="Times New Roman" w:cs="Times New Roman"/>
          <w:b/>
          <w:lang w:val="lt-LT"/>
        </w:rPr>
        <w:t>Saugumas virškinimo traktui</w:t>
      </w:r>
    </w:p>
    <w:p w:rsidR="009F5130" w:rsidRPr="00733227" w:rsidRDefault="009F5130" w:rsidP="009F5130">
      <w:pPr>
        <w:spacing w:after="0" w:line="240" w:lineRule="auto"/>
        <w:rPr>
          <w:rFonts w:ascii="Times New Roman" w:eastAsia="Times New Roman" w:hAnsi="Times New Roman" w:cs="Times New Roman"/>
          <w:b/>
          <w:bCs/>
          <w:u w:val="single"/>
          <w:lang w:val="lt-LT"/>
        </w:rPr>
      </w:pPr>
      <w:proofErr w:type="spellStart"/>
      <w:r w:rsidRPr="00733227">
        <w:rPr>
          <w:rFonts w:ascii="Times New Roman" w:eastAsia="Times New Roman" w:hAnsi="Times New Roman" w:cs="Times New Roman"/>
          <w:bCs/>
          <w:lang w:val="lt-LT"/>
        </w:rPr>
        <w:t>Ibustar</w:t>
      </w:r>
      <w:proofErr w:type="spellEnd"/>
      <w:r w:rsidRPr="00733227">
        <w:rPr>
          <w:rFonts w:ascii="Times New Roman" w:eastAsia="Times New Roman" w:hAnsi="Times New Roman" w:cs="Times New Roman"/>
          <w:bCs/>
          <w:lang w:val="lt-LT"/>
        </w:rPr>
        <w:t xml:space="preserve"> negalima vartoti kartu su kitais NVNU, įskaitant vadinamuosius COX-2 inhibitorius (selektyvaus poveikio 2</w:t>
      </w:r>
      <w:r>
        <w:rPr>
          <w:rFonts w:ascii="Times New Roman" w:eastAsia="Times New Roman" w:hAnsi="Times New Roman" w:cs="Times New Roman"/>
          <w:bCs/>
          <w:lang w:val="lt-LT"/>
        </w:rPr>
        <w:t xml:space="preserve">-ojo tipo </w:t>
      </w:r>
      <w:proofErr w:type="spellStart"/>
      <w:r w:rsidRPr="00733227">
        <w:rPr>
          <w:rFonts w:ascii="Times New Roman" w:eastAsia="Times New Roman" w:hAnsi="Times New Roman" w:cs="Times New Roman"/>
          <w:bCs/>
          <w:lang w:val="lt-LT"/>
        </w:rPr>
        <w:t>ciklooksigenazės</w:t>
      </w:r>
      <w:proofErr w:type="spellEnd"/>
      <w:r>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 inhibitorius).</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spacing w:after="0" w:line="240" w:lineRule="auto"/>
        <w:rPr>
          <w:rFonts w:ascii="Times New Roman" w:eastAsia="Times New Roman" w:hAnsi="Times New Roman" w:cs="Times New Roman"/>
          <w:b/>
          <w:bCs/>
          <w:iCs/>
          <w:lang w:val="lt-LT"/>
        </w:rPr>
      </w:pPr>
      <w:r w:rsidRPr="00DC338E">
        <w:rPr>
          <w:rFonts w:ascii="Times New Roman" w:eastAsia="Times New Roman" w:hAnsi="Times New Roman" w:cs="Times New Roman"/>
          <w:b/>
          <w:bCs/>
          <w:iCs/>
          <w:lang w:val="lt-LT"/>
        </w:rPr>
        <w:t>Senyvi pacientai</w:t>
      </w:r>
    </w:p>
    <w:p w:rsidR="009F5130" w:rsidRPr="00733227" w:rsidRDefault="009F5130" w:rsidP="009F5130">
      <w:pPr>
        <w:spacing w:after="0" w:line="240" w:lineRule="auto"/>
        <w:rPr>
          <w:rFonts w:ascii="Times New Roman" w:eastAsia="Times New Roman" w:hAnsi="Times New Roman" w:cs="Times New Roman"/>
          <w:b/>
          <w:bCs/>
          <w:u w:val="single"/>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Senyviems pacientams dažniau pasitaiko NVNU sukeltos nepageidaujamos reakcijos, ypač kraujavimas iš virškinimo trakto ir prakiurimas, kurie gali būti mirtini. Todėl senyvus pacientus gydytojai turi ypač atidžiai</w:t>
      </w:r>
      <w:r w:rsidRPr="00F71E44">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stebėti.</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spacing w:after="0" w:line="240" w:lineRule="auto"/>
        <w:rPr>
          <w:rFonts w:ascii="Times New Roman" w:eastAsia="Times New Roman" w:hAnsi="Times New Roman" w:cs="Times New Roman"/>
          <w:b/>
          <w:bCs/>
          <w:iCs/>
          <w:lang w:val="lt-LT"/>
        </w:rPr>
      </w:pPr>
      <w:r w:rsidRPr="00DC338E">
        <w:rPr>
          <w:rFonts w:ascii="Times New Roman" w:eastAsia="Times New Roman" w:hAnsi="Times New Roman" w:cs="Times New Roman"/>
          <w:b/>
          <w:bCs/>
          <w:iCs/>
          <w:lang w:val="lt-LT"/>
        </w:rPr>
        <w:t>Kraujavimas iš virškinimo trakto, jo opėjimas ir prakiurimas</w:t>
      </w:r>
    </w:p>
    <w:p w:rsidR="009F5130" w:rsidRPr="00733227" w:rsidRDefault="009F5130" w:rsidP="009F5130">
      <w:pPr>
        <w:spacing w:after="0" w:line="240" w:lineRule="auto"/>
        <w:rPr>
          <w:rFonts w:ascii="Times New Roman" w:eastAsia="Times New Roman" w:hAnsi="Times New Roman" w:cs="Times New Roman"/>
          <w:b/>
          <w:bCs/>
          <w:u w:val="single"/>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Cs/>
          <w:lang w:val="lt-LT"/>
        </w:rPr>
        <w:t>Vartojant visus NVNU, g</w:t>
      </w:r>
      <w:r w:rsidRPr="00733227">
        <w:rPr>
          <w:rFonts w:ascii="Times New Roman" w:eastAsia="Times New Roman" w:hAnsi="Times New Roman" w:cs="Times New Roman"/>
          <w:bCs/>
          <w:lang w:val="lt-LT"/>
        </w:rPr>
        <w:t>auta pranešimų apie kraujavim</w:t>
      </w:r>
      <w:r>
        <w:rPr>
          <w:rFonts w:ascii="Times New Roman" w:eastAsia="Times New Roman" w:hAnsi="Times New Roman" w:cs="Times New Roman"/>
          <w:bCs/>
          <w:lang w:val="lt-LT"/>
        </w:rPr>
        <w:t>o</w:t>
      </w:r>
      <w:r w:rsidRPr="00733227">
        <w:rPr>
          <w:rFonts w:ascii="Times New Roman" w:eastAsia="Times New Roman" w:hAnsi="Times New Roman" w:cs="Times New Roman"/>
          <w:bCs/>
          <w:lang w:val="lt-LT"/>
        </w:rPr>
        <w:t xml:space="preserve"> iš virškinimo trakto, jo opėjim</w:t>
      </w:r>
      <w:r>
        <w:rPr>
          <w:rFonts w:ascii="Times New Roman" w:eastAsia="Times New Roman" w:hAnsi="Times New Roman" w:cs="Times New Roman"/>
          <w:bCs/>
          <w:lang w:val="lt-LT"/>
        </w:rPr>
        <w:t>o</w:t>
      </w:r>
      <w:r w:rsidRPr="00733227">
        <w:rPr>
          <w:rFonts w:ascii="Times New Roman" w:eastAsia="Times New Roman" w:hAnsi="Times New Roman" w:cs="Times New Roman"/>
          <w:bCs/>
          <w:lang w:val="lt-LT"/>
        </w:rPr>
        <w:t xml:space="preserve"> ir prakiurim</w:t>
      </w:r>
      <w:r>
        <w:rPr>
          <w:rFonts w:ascii="Times New Roman" w:eastAsia="Times New Roman" w:hAnsi="Times New Roman" w:cs="Times New Roman"/>
          <w:bCs/>
          <w:lang w:val="lt-LT"/>
        </w:rPr>
        <w:t>o atvejus</w:t>
      </w:r>
      <w:r w:rsidRPr="00733227">
        <w:rPr>
          <w:rFonts w:ascii="Times New Roman" w:eastAsia="Times New Roman" w:hAnsi="Times New Roman" w:cs="Times New Roman"/>
          <w:bCs/>
          <w:lang w:val="lt-LT"/>
        </w:rPr>
        <w:t xml:space="preserve">, kurie gali būti mirtini, pasireikšti bet kuriuo gydymo laikotarpiu, su įspėjamaisiais simptomais arba be jų, </w:t>
      </w:r>
      <w:r>
        <w:rPr>
          <w:rFonts w:ascii="Times New Roman" w:eastAsia="Times New Roman" w:hAnsi="Times New Roman" w:cs="Times New Roman"/>
          <w:bCs/>
          <w:lang w:val="lt-LT"/>
        </w:rPr>
        <w:t>kai</w:t>
      </w:r>
      <w:r w:rsidRPr="00733227">
        <w:rPr>
          <w:rFonts w:ascii="Times New Roman" w:eastAsia="Times New Roman" w:hAnsi="Times New Roman" w:cs="Times New Roman"/>
          <w:bCs/>
          <w:lang w:val="lt-LT"/>
        </w:rPr>
        <w:t xml:space="preserve"> anksčiau </w:t>
      </w:r>
      <w:r>
        <w:rPr>
          <w:rFonts w:ascii="Times New Roman" w:eastAsia="Times New Roman" w:hAnsi="Times New Roman" w:cs="Times New Roman"/>
          <w:bCs/>
          <w:lang w:val="lt-LT"/>
        </w:rPr>
        <w:t xml:space="preserve">yra </w:t>
      </w:r>
      <w:r w:rsidRPr="00733227">
        <w:rPr>
          <w:rFonts w:ascii="Times New Roman" w:eastAsia="Times New Roman" w:hAnsi="Times New Roman" w:cs="Times New Roman"/>
          <w:bCs/>
          <w:lang w:val="lt-LT"/>
        </w:rPr>
        <w:t>buv</w:t>
      </w:r>
      <w:r>
        <w:rPr>
          <w:rFonts w:ascii="Times New Roman" w:eastAsia="Times New Roman" w:hAnsi="Times New Roman" w:cs="Times New Roman"/>
          <w:bCs/>
          <w:lang w:val="lt-LT"/>
        </w:rPr>
        <w:t>ę</w:t>
      </w:r>
      <w:r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arba nebuvę pavojingų</w:t>
      </w:r>
      <w:r w:rsidRPr="00733227">
        <w:rPr>
          <w:rFonts w:ascii="Times New Roman" w:eastAsia="Times New Roman" w:hAnsi="Times New Roman" w:cs="Times New Roman"/>
          <w:bCs/>
          <w:lang w:val="lt-LT"/>
        </w:rPr>
        <w:t xml:space="preserve"> virškinimo trakto </w:t>
      </w:r>
      <w:r>
        <w:rPr>
          <w:rFonts w:ascii="Times New Roman" w:eastAsia="Times New Roman" w:hAnsi="Times New Roman" w:cs="Times New Roman"/>
          <w:bCs/>
          <w:lang w:val="lt-LT"/>
        </w:rPr>
        <w:t>sutrikimų</w:t>
      </w:r>
      <w:r w:rsidRPr="00733227">
        <w:rPr>
          <w:rFonts w:ascii="Times New Roman" w:eastAsia="Times New Roman" w:hAnsi="Times New Roman" w:cs="Times New Roman"/>
          <w:bCs/>
          <w:lang w:val="lt-LT"/>
        </w:rPr>
        <w:t>.</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Default="009F5130" w:rsidP="009F5130">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K</w:t>
      </w:r>
      <w:r w:rsidRPr="00733227">
        <w:rPr>
          <w:rFonts w:ascii="Times New Roman" w:eastAsia="Times New Roman" w:hAnsi="Times New Roman" w:cs="Times New Roman"/>
          <w:bCs/>
          <w:lang w:val="lt-LT"/>
        </w:rPr>
        <w:t xml:space="preserve">raujavimo iš virškinimo trakto, </w:t>
      </w:r>
      <w:r w:rsidRPr="00CE62B0">
        <w:rPr>
          <w:rFonts w:ascii="Times New Roman" w:eastAsia="Times New Roman" w:hAnsi="Times New Roman" w:cs="Times New Roman"/>
          <w:noProof/>
          <w:lang w:val="lt-LT"/>
        </w:rPr>
        <w:t xml:space="preserve">virškinimo trakto </w:t>
      </w:r>
      <w:r w:rsidRPr="00733227">
        <w:rPr>
          <w:rFonts w:ascii="Times New Roman" w:eastAsia="Times New Roman" w:hAnsi="Times New Roman" w:cs="Times New Roman"/>
          <w:bCs/>
          <w:lang w:val="lt-LT"/>
        </w:rPr>
        <w:t xml:space="preserve">opėjimo ir prakiurimo rizika </w:t>
      </w:r>
      <w:r>
        <w:rPr>
          <w:rFonts w:ascii="Times New Roman" w:eastAsia="Times New Roman" w:hAnsi="Times New Roman" w:cs="Times New Roman"/>
          <w:bCs/>
          <w:lang w:val="lt-LT"/>
        </w:rPr>
        <w:t xml:space="preserve">yra didesnė </w:t>
      </w:r>
      <w:r w:rsidRPr="00CE62B0">
        <w:rPr>
          <w:rFonts w:ascii="Times New Roman" w:eastAsia="Times New Roman" w:hAnsi="Times New Roman" w:cs="Times New Roman"/>
          <w:noProof/>
          <w:lang w:val="lt-LT"/>
        </w:rPr>
        <w:t>vartojant dideles NVNU dozes,</w:t>
      </w:r>
      <w:r w:rsidRPr="00733227">
        <w:rPr>
          <w:rFonts w:ascii="Times New Roman" w:eastAsia="Times New Roman" w:hAnsi="Times New Roman" w:cs="Times New Roman"/>
          <w:bCs/>
          <w:lang w:val="lt-LT"/>
        </w:rPr>
        <w:t xml:space="preserve"> pacientams, anksčiau turėjusiems opą, ypač</w:t>
      </w:r>
      <w:r>
        <w:rPr>
          <w:rFonts w:ascii="Times New Roman" w:eastAsia="Times New Roman" w:hAnsi="Times New Roman" w:cs="Times New Roman"/>
          <w:bCs/>
          <w:lang w:val="lt-LT"/>
        </w:rPr>
        <w:t>,</w:t>
      </w:r>
      <w:r w:rsidRPr="00733227">
        <w:rPr>
          <w:rFonts w:ascii="Times New Roman" w:eastAsia="Times New Roman" w:hAnsi="Times New Roman" w:cs="Times New Roman"/>
          <w:bCs/>
          <w:lang w:val="lt-LT"/>
        </w:rPr>
        <w:t xml:space="preserve"> </w:t>
      </w:r>
      <w:r w:rsidRPr="00CE62B0">
        <w:rPr>
          <w:rFonts w:ascii="Times New Roman" w:eastAsia="Times New Roman" w:hAnsi="Times New Roman" w:cs="Times New Roman"/>
          <w:noProof/>
          <w:lang w:val="lt-LT"/>
        </w:rPr>
        <w:t>jeigu buvo</w:t>
      </w:r>
      <w:r w:rsidRPr="00733227">
        <w:rPr>
          <w:rFonts w:ascii="Times New Roman" w:eastAsia="Times New Roman" w:hAnsi="Times New Roman" w:cs="Times New Roman"/>
          <w:bCs/>
          <w:lang w:val="lt-LT"/>
        </w:rPr>
        <w:t xml:space="preserve"> kraujavimo arba prakiurimo komplikacij</w:t>
      </w:r>
      <w:r>
        <w:rPr>
          <w:rFonts w:ascii="Times New Roman" w:eastAsia="Times New Roman" w:hAnsi="Times New Roman" w:cs="Times New Roman"/>
          <w:bCs/>
          <w:lang w:val="lt-LT"/>
        </w:rPr>
        <w:t>ų</w:t>
      </w:r>
      <w:r w:rsidRPr="00733227">
        <w:rPr>
          <w:rFonts w:ascii="Times New Roman" w:eastAsia="Times New Roman" w:hAnsi="Times New Roman" w:cs="Times New Roman"/>
          <w:bCs/>
          <w:lang w:val="lt-LT"/>
        </w:rPr>
        <w:t xml:space="preserve"> (žr. skyrelį „</w:t>
      </w:r>
      <w:proofErr w:type="spellStart"/>
      <w:r w:rsidRPr="00733227">
        <w:rPr>
          <w:rFonts w:ascii="Times New Roman" w:eastAsia="Times New Roman" w:hAnsi="Times New Roman" w:cs="Times New Roman"/>
          <w:bCs/>
          <w:lang w:val="lt-LT"/>
        </w:rPr>
        <w:t>Ibustar</w:t>
      </w:r>
      <w:proofErr w:type="spellEnd"/>
      <w:r w:rsidRPr="00733227">
        <w:rPr>
          <w:rFonts w:ascii="Times New Roman" w:eastAsia="Times New Roman" w:hAnsi="Times New Roman" w:cs="Times New Roman"/>
          <w:bCs/>
          <w:lang w:val="lt-LT"/>
        </w:rPr>
        <w:t xml:space="preserve"> vartoti negalima“), </w:t>
      </w:r>
      <w:r>
        <w:rPr>
          <w:rFonts w:ascii="Times New Roman" w:eastAsia="Times New Roman" w:hAnsi="Times New Roman" w:cs="Times New Roman"/>
          <w:bCs/>
          <w:lang w:val="lt-LT"/>
        </w:rPr>
        <w:t>ir</w:t>
      </w:r>
      <w:r w:rsidRPr="00733227">
        <w:rPr>
          <w:rFonts w:ascii="Times New Roman" w:eastAsia="Times New Roman" w:hAnsi="Times New Roman" w:cs="Times New Roman"/>
          <w:bCs/>
          <w:lang w:val="lt-LT"/>
        </w:rPr>
        <w:t xml:space="preserve"> senyv</w:t>
      </w:r>
      <w:r>
        <w:rPr>
          <w:rFonts w:ascii="Times New Roman" w:eastAsia="Times New Roman" w:hAnsi="Times New Roman" w:cs="Times New Roman"/>
          <w:bCs/>
          <w:lang w:val="lt-LT"/>
        </w:rPr>
        <w:t>iems žmonėms</w:t>
      </w:r>
      <w:r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Tokių</w:t>
      </w:r>
      <w:r w:rsidRPr="00733227">
        <w:rPr>
          <w:rFonts w:ascii="Times New Roman" w:eastAsia="Times New Roman" w:hAnsi="Times New Roman" w:cs="Times New Roman"/>
          <w:bCs/>
          <w:lang w:val="lt-LT"/>
        </w:rPr>
        <w:t xml:space="preserve"> pacient</w:t>
      </w:r>
      <w:r>
        <w:rPr>
          <w:rFonts w:ascii="Times New Roman" w:eastAsia="Times New Roman" w:hAnsi="Times New Roman" w:cs="Times New Roman"/>
          <w:bCs/>
          <w:lang w:val="lt-LT"/>
        </w:rPr>
        <w:t>ų</w:t>
      </w:r>
      <w:r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 xml:space="preserve">gydymą </w:t>
      </w:r>
      <w:r w:rsidRPr="00733227">
        <w:rPr>
          <w:rFonts w:ascii="Times New Roman" w:eastAsia="Times New Roman" w:hAnsi="Times New Roman" w:cs="Times New Roman"/>
          <w:bCs/>
          <w:lang w:val="lt-LT"/>
        </w:rPr>
        <w:t>reikia pradėti  mažiausi</w:t>
      </w:r>
      <w:r>
        <w:rPr>
          <w:rFonts w:ascii="Times New Roman" w:eastAsia="Times New Roman" w:hAnsi="Times New Roman" w:cs="Times New Roman"/>
          <w:bCs/>
          <w:lang w:val="lt-LT"/>
        </w:rPr>
        <w:t>a</w:t>
      </w:r>
      <w:r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 xml:space="preserve">prieinama </w:t>
      </w:r>
      <w:r w:rsidRPr="00733227">
        <w:rPr>
          <w:rFonts w:ascii="Times New Roman" w:eastAsia="Times New Roman" w:hAnsi="Times New Roman" w:cs="Times New Roman"/>
          <w:bCs/>
          <w:lang w:val="lt-LT"/>
        </w:rPr>
        <w:t>vaisto doz</w:t>
      </w:r>
      <w:r>
        <w:rPr>
          <w:rFonts w:ascii="Times New Roman" w:eastAsia="Times New Roman" w:hAnsi="Times New Roman" w:cs="Times New Roman"/>
          <w:bCs/>
          <w:lang w:val="lt-LT"/>
        </w:rPr>
        <w:t>e</w:t>
      </w:r>
      <w:r w:rsidRPr="00733227">
        <w:rPr>
          <w:rFonts w:ascii="Times New Roman" w:eastAsia="Times New Roman" w:hAnsi="Times New Roman" w:cs="Times New Roman"/>
          <w:bCs/>
          <w:lang w:val="lt-LT"/>
        </w:rPr>
        <w:t xml:space="preserve">. </w:t>
      </w:r>
    </w:p>
    <w:p w:rsidR="009F5130" w:rsidRPr="00733227" w:rsidRDefault="009F5130" w:rsidP="009F5130">
      <w:pPr>
        <w:spacing w:after="0" w:line="240" w:lineRule="auto"/>
        <w:rPr>
          <w:rFonts w:ascii="Times New Roman" w:eastAsia="Times New Roman" w:hAnsi="Times New Roman" w:cs="Times New Roman"/>
          <w:b/>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CE62B0">
        <w:rPr>
          <w:rFonts w:ascii="Times New Roman" w:eastAsia="Times New Roman" w:hAnsi="Times New Roman" w:cs="Times New Roman"/>
          <w:noProof/>
          <w:lang w:val="lt-LT"/>
        </w:rPr>
        <w:t>Šiems</w:t>
      </w:r>
      <w:r w:rsidRPr="00733227">
        <w:rPr>
          <w:rFonts w:ascii="Times New Roman" w:eastAsia="Times New Roman" w:hAnsi="Times New Roman" w:cs="Times New Roman"/>
          <w:bCs/>
          <w:lang w:val="lt-LT"/>
        </w:rPr>
        <w:t xml:space="preserve"> pacientams ir pacientams, kuriems kartu būtina vartoti maž</w:t>
      </w:r>
      <w:r>
        <w:rPr>
          <w:rFonts w:ascii="Times New Roman" w:eastAsia="Times New Roman" w:hAnsi="Times New Roman" w:cs="Times New Roman"/>
          <w:bCs/>
          <w:lang w:val="lt-LT"/>
        </w:rPr>
        <w:t>ą</w:t>
      </w:r>
      <w:r w:rsidRPr="00733227">
        <w:rPr>
          <w:rFonts w:ascii="Times New Roman" w:eastAsia="Times New Roman" w:hAnsi="Times New Roman" w:cs="Times New Roman"/>
          <w:bCs/>
          <w:lang w:val="lt-LT"/>
        </w:rPr>
        <w:t xml:space="preserve"> </w:t>
      </w:r>
      <w:proofErr w:type="spellStart"/>
      <w:r w:rsidRPr="00733227">
        <w:rPr>
          <w:rFonts w:ascii="Times New Roman" w:eastAsia="Times New Roman" w:hAnsi="Times New Roman" w:cs="Times New Roman"/>
          <w:bCs/>
          <w:lang w:val="lt-LT"/>
        </w:rPr>
        <w:t>acetilsalicilo</w:t>
      </w:r>
      <w:proofErr w:type="spellEnd"/>
      <w:r w:rsidRPr="00733227">
        <w:rPr>
          <w:rFonts w:ascii="Times New Roman" w:eastAsia="Times New Roman" w:hAnsi="Times New Roman" w:cs="Times New Roman"/>
          <w:bCs/>
          <w:lang w:val="lt-LT"/>
        </w:rPr>
        <w:t xml:space="preserve"> rūgšties doz</w:t>
      </w:r>
      <w:r>
        <w:rPr>
          <w:rFonts w:ascii="Times New Roman" w:eastAsia="Times New Roman" w:hAnsi="Times New Roman" w:cs="Times New Roman"/>
          <w:bCs/>
          <w:lang w:val="lt-LT"/>
        </w:rPr>
        <w:t>ę</w:t>
      </w:r>
      <w:r w:rsidRPr="00733227">
        <w:rPr>
          <w:rFonts w:ascii="Times New Roman" w:eastAsia="Times New Roman" w:hAnsi="Times New Roman" w:cs="Times New Roman"/>
          <w:bCs/>
          <w:lang w:val="lt-LT"/>
        </w:rPr>
        <w:t xml:space="preserve"> arba kitų virškinimo trakto pažaidos riziką didinančių vaistų, </w:t>
      </w:r>
      <w:r>
        <w:rPr>
          <w:rFonts w:ascii="Times New Roman" w:eastAsia="Times New Roman" w:hAnsi="Times New Roman" w:cs="Times New Roman"/>
          <w:bCs/>
          <w:lang w:val="lt-LT"/>
        </w:rPr>
        <w:t xml:space="preserve">apsvarsčius, </w:t>
      </w:r>
      <w:r w:rsidRPr="00733227">
        <w:rPr>
          <w:rFonts w:ascii="Times New Roman" w:eastAsia="Times New Roman" w:hAnsi="Times New Roman" w:cs="Times New Roman"/>
          <w:bCs/>
          <w:lang w:val="lt-LT"/>
        </w:rPr>
        <w:t>reik</w:t>
      </w:r>
      <w:r>
        <w:rPr>
          <w:rFonts w:ascii="Times New Roman" w:eastAsia="Times New Roman" w:hAnsi="Times New Roman" w:cs="Times New Roman"/>
          <w:bCs/>
          <w:lang w:val="lt-LT"/>
        </w:rPr>
        <w:t>ia</w:t>
      </w:r>
      <w:r w:rsidRPr="00733227">
        <w:rPr>
          <w:rFonts w:ascii="Times New Roman" w:eastAsia="Times New Roman" w:hAnsi="Times New Roman" w:cs="Times New Roman"/>
          <w:bCs/>
          <w:lang w:val="lt-LT"/>
        </w:rPr>
        <w:t xml:space="preserve"> kartu </w:t>
      </w:r>
      <w:r>
        <w:rPr>
          <w:rFonts w:ascii="Times New Roman" w:eastAsia="Times New Roman" w:hAnsi="Times New Roman" w:cs="Times New Roman"/>
          <w:bCs/>
          <w:lang w:val="lt-LT"/>
        </w:rPr>
        <w:t>vartoti</w:t>
      </w:r>
      <w:r w:rsidRPr="00733227">
        <w:rPr>
          <w:rFonts w:ascii="Times New Roman" w:eastAsia="Times New Roman" w:hAnsi="Times New Roman" w:cs="Times New Roman"/>
          <w:bCs/>
          <w:lang w:val="lt-LT"/>
        </w:rPr>
        <w:t xml:space="preserve"> virškinimo traktą apsaugančių vaistų (pvz., </w:t>
      </w:r>
      <w:proofErr w:type="spellStart"/>
      <w:r w:rsidRPr="00733227">
        <w:rPr>
          <w:rFonts w:ascii="Times New Roman" w:eastAsia="Times New Roman" w:hAnsi="Times New Roman" w:cs="Times New Roman"/>
          <w:bCs/>
          <w:lang w:val="lt-LT"/>
        </w:rPr>
        <w:t>mizoprostolio</w:t>
      </w:r>
      <w:proofErr w:type="spellEnd"/>
      <w:r w:rsidRPr="00733227">
        <w:rPr>
          <w:rFonts w:ascii="Times New Roman" w:eastAsia="Times New Roman" w:hAnsi="Times New Roman" w:cs="Times New Roman"/>
          <w:bCs/>
          <w:lang w:val="lt-LT"/>
        </w:rPr>
        <w:t xml:space="preserve"> arba protonų siurblio inhibitorių).</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19365D">
        <w:rPr>
          <w:rFonts w:ascii="Times New Roman" w:eastAsia="Times New Roman" w:hAnsi="Times New Roman" w:cs="Times New Roman"/>
          <w:bCs/>
          <w:lang w:val="lt-LT"/>
        </w:rPr>
        <w:t>Jeigu Jums</w:t>
      </w:r>
      <w:r w:rsidRPr="00733227" w:rsidDel="001B474D">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anksčiau buvo pasireiškęs </w:t>
      </w:r>
      <w:r>
        <w:rPr>
          <w:rFonts w:ascii="Times New Roman" w:eastAsia="Times New Roman" w:hAnsi="Times New Roman" w:cs="Times New Roman"/>
          <w:bCs/>
          <w:lang w:val="lt-LT"/>
        </w:rPr>
        <w:t>šalutinis</w:t>
      </w:r>
      <w:r w:rsidRPr="00733227">
        <w:rPr>
          <w:rFonts w:ascii="Times New Roman" w:eastAsia="Times New Roman" w:hAnsi="Times New Roman" w:cs="Times New Roman"/>
          <w:bCs/>
          <w:lang w:val="lt-LT"/>
        </w:rPr>
        <w:t xml:space="preserve"> poveikis virškinimo traktui, </w:t>
      </w:r>
      <w:r w:rsidRPr="0019365D">
        <w:rPr>
          <w:rFonts w:ascii="Times New Roman" w:eastAsia="Times New Roman" w:hAnsi="Times New Roman" w:cs="Times New Roman"/>
          <w:bCs/>
          <w:lang w:val="lt-LT"/>
        </w:rPr>
        <w:t xml:space="preserve">ypač, jei esate senyvo amžiaus, </w:t>
      </w:r>
      <w:r w:rsidRPr="00733227">
        <w:rPr>
          <w:rFonts w:ascii="Times New Roman" w:eastAsia="Times New Roman" w:hAnsi="Times New Roman" w:cs="Times New Roman"/>
          <w:bCs/>
          <w:lang w:val="lt-LT"/>
        </w:rPr>
        <w:t xml:space="preserve">pajutę bet kokius neįprastus pilvo srities simptomus (ypač kraujavimą iš virškinimo trakto), ypač gydymo pradžioje, </w:t>
      </w:r>
      <w:r w:rsidRPr="00805B99">
        <w:rPr>
          <w:rFonts w:ascii="Times New Roman" w:eastAsia="Times New Roman" w:hAnsi="Times New Roman" w:cs="Times New Roman"/>
          <w:bCs/>
          <w:lang w:val="lt-LT"/>
        </w:rPr>
        <w:t xml:space="preserve">apie tai </w:t>
      </w:r>
      <w:r w:rsidRPr="00733227">
        <w:rPr>
          <w:rFonts w:ascii="Times New Roman" w:eastAsia="Times New Roman" w:hAnsi="Times New Roman" w:cs="Times New Roman"/>
          <w:bCs/>
          <w:lang w:val="lt-LT"/>
        </w:rPr>
        <w:t>turi</w:t>
      </w:r>
      <w:r>
        <w:rPr>
          <w:rFonts w:ascii="Times New Roman" w:eastAsia="Times New Roman" w:hAnsi="Times New Roman" w:cs="Times New Roman"/>
          <w:bCs/>
          <w:lang w:val="lt-LT"/>
        </w:rPr>
        <w:t>te</w:t>
      </w:r>
      <w:r w:rsidRPr="00733227">
        <w:rPr>
          <w:rFonts w:ascii="Times New Roman" w:eastAsia="Times New Roman" w:hAnsi="Times New Roman" w:cs="Times New Roman"/>
          <w:bCs/>
          <w:lang w:val="lt-LT"/>
        </w:rPr>
        <w:t xml:space="preserve"> pasakyti gydytojui.</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Default="009F5130" w:rsidP="009F5130">
      <w:pPr>
        <w:spacing w:after="0" w:line="240" w:lineRule="auto"/>
        <w:rPr>
          <w:rFonts w:ascii="Times New Roman" w:eastAsia="Times New Roman" w:hAnsi="Times New Roman" w:cs="Times New Roman"/>
          <w:bCs/>
          <w:lang w:val="lt-LT"/>
        </w:rPr>
      </w:pPr>
      <w:r w:rsidRPr="0019365D">
        <w:rPr>
          <w:rFonts w:ascii="Times New Roman" w:eastAsia="Times New Roman" w:hAnsi="Times New Roman" w:cs="Times New Roman"/>
          <w:bCs/>
          <w:lang w:val="lt-LT"/>
        </w:rPr>
        <w:t>Rekomenduojama i</w:t>
      </w:r>
      <w:r w:rsidRPr="00733227">
        <w:rPr>
          <w:rFonts w:ascii="Times New Roman" w:eastAsia="Times New Roman" w:hAnsi="Times New Roman" w:cs="Times New Roman"/>
          <w:bCs/>
          <w:lang w:val="lt-LT"/>
        </w:rPr>
        <w:t xml:space="preserve">mtis atsargumo priemonių, </w:t>
      </w:r>
      <w:r>
        <w:rPr>
          <w:rFonts w:ascii="Times New Roman" w:eastAsia="Times New Roman" w:hAnsi="Times New Roman" w:cs="Times New Roman"/>
          <w:bCs/>
          <w:lang w:val="lt-LT"/>
        </w:rPr>
        <w:t xml:space="preserve">jei </w:t>
      </w:r>
      <w:r w:rsidRPr="00733227">
        <w:rPr>
          <w:rFonts w:ascii="Times New Roman" w:eastAsia="Times New Roman" w:hAnsi="Times New Roman" w:cs="Times New Roman"/>
          <w:bCs/>
          <w:lang w:val="lt-LT"/>
        </w:rPr>
        <w:t>kartu vartoja</w:t>
      </w:r>
      <w:r>
        <w:rPr>
          <w:rFonts w:ascii="Times New Roman" w:eastAsia="Times New Roman" w:hAnsi="Times New Roman" w:cs="Times New Roman"/>
          <w:bCs/>
          <w:lang w:val="lt-LT"/>
        </w:rPr>
        <w:t>te</w:t>
      </w:r>
      <w:r w:rsidRPr="00733227">
        <w:rPr>
          <w:rFonts w:ascii="Times New Roman" w:eastAsia="Times New Roman" w:hAnsi="Times New Roman" w:cs="Times New Roman"/>
          <w:bCs/>
          <w:lang w:val="lt-LT"/>
        </w:rPr>
        <w:t xml:space="preserve"> vaistų, galinčių didinti opėjimo ar kraujavimo riziką, </w:t>
      </w:r>
      <w:r w:rsidRPr="0019365D">
        <w:rPr>
          <w:rFonts w:ascii="Times New Roman" w:eastAsia="Times New Roman" w:hAnsi="Times New Roman" w:cs="Times New Roman"/>
          <w:bCs/>
          <w:lang w:val="lt-LT"/>
        </w:rPr>
        <w:t>pavyzdžiui:</w:t>
      </w:r>
      <w:r>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geriamųjų kortikosteroidų, antikoaguliantų (pvz., </w:t>
      </w:r>
      <w:proofErr w:type="spellStart"/>
      <w:r w:rsidRPr="00733227">
        <w:rPr>
          <w:rFonts w:ascii="Times New Roman" w:eastAsia="Times New Roman" w:hAnsi="Times New Roman" w:cs="Times New Roman"/>
          <w:bCs/>
          <w:lang w:val="lt-LT"/>
        </w:rPr>
        <w:t>varfariną</w:t>
      </w:r>
      <w:proofErr w:type="spellEnd"/>
      <w:r w:rsidRPr="00733227">
        <w:rPr>
          <w:rFonts w:ascii="Times New Roman" w:eastAsia="Times New Roman" w:hAnsi="Times New Roman" w:cs="Times New Roman"/>
          <w:bCs/>
          <w:lang w:val="lt-LT"/>
        </w:rPr>
        <w:t>), selektyvių</w:t>
      </w:r>
      <w:r>
        <w:rPr>
          <w:rFonts w:ascii="Times New Roman" w:eastAsia="Times New Roman" w:hAnsi="Times New Roman" w:cs="Times New Roman"/>
          <w:bCs/>
          <w:lang w:val="lt-LT"/>
        </w:rPr>
        <w:t>jų</w:t>
      </w:r>
      <w:r w:rsidRPr="00733227">
        <w:rPr>
          <w:rFonts w:ascii="Times New Roman" w:eastAsia="Times New Roman" w:hAnsi="Times New Roman" w:cs="Times New Roman"/>
          <w:bCs/>
          <w:lang w:val="lt-LT"/>
        </w:rPr>
        <w:t xml:space="preserve"> </w:t>
      </w:r>
      <w:proofErr w:type="spellStart"/>
      <w:r w:rsidRPr="00733227">
        <w:rPr>
          <w:rFonts w:ascii="Times New Roman" w:eastAsia="Times New Roman" w:hAnsi="Times New Roman" w:cs="Times New Roman"/>
          <w:bCs/>
          <w:lang w:val="lt-LT"/>
        </w:rPr>
        <w:t>serotonino</w:t>
      </w:r>
      <w:proofErr w:type="spellEnd"/>
      <w:r w:rsidRPr="00733227">
        <w:rPr>
          <w:rFonts w:ascii="Times New Roman" w:eastAsia="Times New Roman" w:hAnsi="Times New Roman" w:cs="Times New Roman"/>
          <w:bCs/>
          <w:lang w:val="lt-LT"/>
        </w:rPr>
        <w:t xml:space="preserve"> reabsorbcijos inhibitorių </w:t>
      </w:r>
      <w:r>
        <w:rPr>
          <w:rFonts w:ascii="Times New Roman" w:eastAsia="Times New Roman" w:hAnsi="Times New Roman" w:cs="Times New Roman"/>
          <w:bCs/>
          <w:lang w:val="lt-LT"/>
        </w:rPr>
        <w:t>(greta</w:t>
      </w:r>
      <w:r w:rsidRPr="0019365D">
        <w:rPr>
          <w:rFonts w:ascii="Times New Roman" w:eastAsia="Times New Roman" w:hAnsi="Times New Roman" w:cs="Times New Roman"/>
          <w:bCs/>
          <w:lang w:val="lt-LT"/>
        </w:rPr>
        <w:t xml:space="preserve"> kitų indikacijų, vartojami depresijai gydyti</w:t>
      </w:r>
      <w:r>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arba </w:t>
      </w:r>
      <w:r w:rsidRPr="0019365D">
        <w:rPr>
          <w:rFonts w:ascii="Times New Roman" w:eastAsia="Times New Roman" w:hAnsi="Times New Roman" w:cs="Times New Roman"/>
          <w:bCs/>
          <w:lang w:val="lt-LT"/>
        </w:rPr>
        <w:t xml:space="preserve">trombocitų funkciją slopinančių </w:t>
      </w:r>
      <w:r w:rsidRPr="00733227">
        <w:rPr>
          <w:rFonts w:ascii="Times New Roman" w:eastAsia="Times New Roman" w:hAnsi="Times New Roman" w:cs="Times New Roman"/>
          <w:bCs/>
          <w:lang w:val="lt-LT"/>
        </w:rPr>
        <w:t xml:space="preserve">vaistų </w:t>
      </w:r>
      <w:r>
        <w:rPr>
          <w:rFonts w:ascii="Times New Roman" w:eastAsia="Times New Roman" w:hAnsi="Times New Roman" w:cs="Times New Roman"/>
          <w:bCs/>
          <w:lang w:val="lt-LT"/>
        </w:rPr>
        <w:t>(</w:t>
      </w:r>
      <w:r w:rsidRPr="00733227">
        <w:rPr>
          <w:rFonts w:ascii="Times New Roman" w:eastAsia="Times New Roman" w:hAnsi="Times New Roman" w:cs="Times New Roman"/>
          <w:bCs/>
          <w:lang w:val="lt-LT"/>
        </w:rPr>
        <w:t xml:space="preserve">pvz., </w:t>
      </w:r>
      <w:r>
        <w:rPr>
          <w:rFonts w:ascii="Times New Roman" w:eastAsia="Times New Roman" w:hAnsi="Times New Roman" w:cs="Times New Roman"/>
          <w:bCs/>
          <w:lang w:val="lt-LT"/>
        </w:rPr>
        <w:t>ASR)</w:t>
      </w:r>
      <w:r w:rsidRPr="00733227">
        <w:rPr>
          <w:rFonts w:ascii="Times New Roman" w:eastAsia="Times New Roman" w:hAnsi="Times New Roman" w:cs="Times New Roman"/>
          <w:bCs/>
          <w:lang w:val="lt-LT"/>
        </w:rPr>
        <w:t xml:space="preserve"> (žr. </w:t>
      </w:r>
      <w:r w:rsidRPr="005C220E">
        <w:rPr>
          <w:rFonts w:ascii="Times New Roman" w:eastAsia="Times New Roman" w:hAnsi="Times New Roman" w:cs="Times New Roman"/>
          <w:bCs/>
          <w:lang w:val="lt-LT"/>
        </w:rPr>
        <w:t xml:space="preserve">2 skyriuje </w:t>
      </w:r>
      <w:r w:rsidRPr="00733227">
        <w:rPr>
          <w:rFonts w:ascii="Times New Roman" w:eastAsia="Times New Roman" w:hAnsi="Times New Roman" w:cs="Times New Roman"/>
          <w:bCs/>
          <w:lang w:val="lt-LT"/>
        </w:rPr>
        <w:t>skyrelį „Kitų vaistų vartojimas“).</w:t>
      </w:r>
    </w:p>
    <w:p w:rsidR="009F5130" w:rsidRPr="00733227" w:rsidRDefault="009F5130" w:rsidP="009F5130">
      <w:pPr>
        <w:spacing w:after="0" w:line="240" w:lineRule="auto"/>
        <w:rPr>
          <w:rFonts w:ascii="Times New Roman" w:eastAsia="Times New Roman" w:hAnsi="Times New Roman" w:cs="Times New Roman"/>
          <w:b/>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 xml:space="preserve">Jei vartojant </w:t>
      </w:r>
      <w:proofErr w:type="spellStart"/>
      <w:r w:rsidRPr="00733227">
        <w:rPr>
          <w:rFonts w:ascii="Times New Roman" w:eastAsia="Times New Roman" w:hAnsi="Times New Roman" w:cs="Times New Roman"/>
          <w:bCs/>
          <w:lang w:val="lt-LT"/>
        </w:rPr>
        <w:t>Ibustar</w:t>
      </w:r>
      <w:proofErr w:type="spellEnd"/>
      <w:r>
        <w:rPr>
          <w:rFonts w:ascii="Times New Roman" w:eastAsia="Times New Roman" w:hAnsi="Times New Roman" w:cs="Times New Roman"/>
          <w:bCs/>
          <w:lang w:val="lt-LT"/>
        </w:rPr>
        <w:t>,</w:t>
      </w:r>
      <w:r w:rsidRPr="00733227">
        <w:rPr>
          <w:rFonts w:ascii="Times New Roman" w:eastAsia="Times New Roman" w:hAnsi="Times New Roman" w:cs="Times New Roman"/>
          <w:bCs/>
          <w:lang w:val="lt-LT"/>
        </w:rPr>
        <w:t xml:space="preserve"> pasireiškia kraujavimas iš virškinimo trakto arba opėjimas, vaisto vartojimą būtina nutraukti.</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733227" w:rsidRDefault="009F5130" w:rsidP="009F5130">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NVNU turi būti atsargiai skiriami pacientams, kurie anksčiau sirgo virškinimo trakto lig</w:t>
      </w:r>
      <w:r>
        <w:rPr>
          <w:rFonts w:ascii="Times New Roman" w:eastAsia="Times New Roman" w:hAnsi="Times New Roman" w:cs="Times New Roman"/>
          <w:bCs/>
          <w:lang w:val="lt-LT"/>
        </w:rPr>
        <w:t>a</w:t>
      </w:r>
      <w:r w:rsidRPr="00733227">
        <w:rPr>
          <w:rFonts w:ascii="Times New Roman" w:eastAsia="Times New Roman" w:hAnsi="Times New Roman" w:cs="Times New Roman"/>
          <w:bCs/>
          <w:lang w:val="lt-LT"/>
        </w:rPr>
        <w:t xml:space="preserve"> (opiniu kolitu, Krono liga), nes </w:t>
      </w:r>
      <w:r>
        <w:rPr>
          <w:rFonts w:ascii="Times New Roman" w:eastAsia="Times New Roman" w:hAnsi="Times New Roman" w:cs="Times New Roman"/>
          <w:bCs/>
          <w:lang w:val="lt-LT"/>
        </w:rPr>
        <w:t>jų</w:t>
      </w:r>
      <w:r w:rsidRPr="00733227">
        <w:rPr>
          <w:rFonts w:ascii="Times New Roman" w:eastAsia="Times New Roman" w:hAnsi="Times New Roman" w:cs="Times New Roman"/>
          <w:bCs/>
          <w:lang w:val="lt-LT"/>
        </w:rPr>
        <w:t xml:space="preserve"> būklė gali pasunkėti (žr. </w:t>
      </w:r>
      <w:r w:rsidRPr="00CE62B0">
        <w:rPr>
          <w:rFonts w:ascii="Times New Roman" w:eastAsia="Times New Roman" w:hAnsi="Times New Roman" w:cs="Times New Roman"/>
          <w:bCs/>
          <w:lang w:val="lt-LT"/>
        </w:rPr>
        <w:t>4 </w:t>
      </w:r>
      <w:r w:rsidRPr="00733227">
        <w:rPr>
          <w:rFonts w:ascii="Times New Roman" w:eastAsia="Times New Roman" w:hAnsi="Times New Roman" w:cs="Times New Roman"/>
          <w:bCs/>
          <w:lang w:val="lt-LT"/>
        </w:rPr>
        <w:t>skyrių „Galimas šalutinis poveikis“).</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bCs/>
          <w:lang w:val="lt-LT"/>
        </w:rPr>
        <w:t>Poveikis širdies ir kraujagyslių sistemai</w:t>
      </w:r>
    </w:p>
    <w:p w:rsidR="009F5130" w:rsidRDefault="009F5130" w:rsidP="009F5130">
      <w:pPr>
        <w:tabs>
          <w:tab w:val="left" w:pos="426"/>
        </w:tabs>
        <w:spacing w:after="0" w:line="240" w:lineRule="auto"/>
        <w:rPr>
          <w:rFonts w:ascii="Times New Roman" w:eastAsia="Times New Roman" w:hAnsi="Times New Roman" w:cs="Times New Roman"/>
          <w:szCs w:val="24"/>
          <w:lang w:val="lt-LT" w:eastAsia="x-none"/>
        </w:rPr>
      </w:pPr>
      <w:r>
        <w:rPr>
          <w:rFonts w:ascii="Times New Roman" w:eastAsia="Times New Roman" w:hAnsi="Times New Roman" w:cs="Times New Roman"/>
          <w:szCs w:val="24"/>
          <w:lang w:val="lt-LT" w:eastAsia="x-none"/>
        </w:rPr>
        <w:t xml:space="preserve">Į </w:t>
      </w:r>
      <w:proofErr w:type="spellStart"/>
      <w:r>
        <w:rPr>
          <w:rFonts w:ascii="Times New Roman" w:eastAsia="Times New Roman" w:hAnsi="Times New Roman" w:cs="Times New Roman"/>
          <w:szCs w:val="24"/>
          <w:lang w:val="lt-LT" w:eastAsia="x-none"/>
        </w:rPr>
        <w:t>ibuprofeną</w:t>
      </w:r>
      <w:proofErr w:type="spellEnd"/>
      <w:r>
        <w:rPr>
          <w:rFonts w:ascii="Times New Roman" w:eastAsia="Times New Roman" w:hAnsi="Times New Roman" w:cs="Times New Roman"/>
          <w:szCs w:val="24"/>
          <w:lang w:val="lt-LT" w:eastAsia="x-none"/>
        </w:rPr>
        <w:t xml:space="preserve"> panašūs</w:t>
      </w:r>
      <w:r w:rsidRPr="00733227">
        <w:rPr>
          <w:rFonts w:ascii="Times New Roman" w:eastAsia="Times New Roman" w:hAnsi="Times New Roman" w:cs="Times New Roman"/>
          <w:szCs w:val="24"/>
          <w:lang w:val="lt-LT" w:eastAsia="x-none"/>
        </w:rPr>
        <w:t xml:space="preserve"> uždegimą slopinantys ir </w:t>
      </w:r>
      <w:r>
        <w:rPr>
          <w:rFonts w:ascii="Times New Roman" w:eastAsia="Times New Roman" w:hAnsi="Times New Roman" w:cs="Times New Roman"/>
          <w:szCs w:val="24"/>
          <w:lang w:val="lt-LT" w:eastAsia="x-none"/>
        </w:rPr>
        <w:t xml:space="preserve">(ar) </w:t>
      </w:r>
      <w:r w:rsidRPr="00733227">
        <w:rPr>
          <w:rFonts w:ascii="Times New Roman" w:eastAsia="Times New Roman" w:hAnsi="Times New Roman" w:cs="Times New Roman"/>
          <w:szCs w:val="24"/>
          <w:lang w:val="lt-LT" w:eastAsia="x-none"/>
        </w:rPr>
        <w:t>skausmą malšinantys vaistai gali būti susiję su nedideliu širdies priepuolio ar insulto rizikos padidėjimu</w:t>
      </w:r>
      <w:r>
        <w:rPr>
          <w:rFonts w:ascii="Times New Roman" w:eastAsia="Times New Roman" w:hAnsi="Times New Roman" w:cs="Times New Roman"/>
          <w:szCs w:val="24"/>
          <w:lang w:val="lt-LT" w:eastAsia="x-none"/>
        </w:rPr>
        <w:t>, ypač vartojant dideles jų dozes</w:t>
      </w:r>
      <w:r w:rsidRPr="00733227">
        <w:rPr>
          <w:rFonts w:ascii="Times New Roman" w:eastAsia="Times New Roman" w:hAnsi="Times New Roman" w:cs="Times New Roman"/>
          <w:szCs w:val="24"/>
          <w:lang w:val="lt-LT" w:eastAsia="x-none"/>
        </w:rPr>
        <w:t>. Neviršykite rekomenduojamos dozės ir gydymo trukmės.</w:t>
      </w:r>
    </w:p>
    <w:p w:rsidR="009F5130" w:rsidRPr="00733227" w:rsidRDefault="009F5130" w:rsidP="009F5130">
      <w:pPr>
        <w:tabs>
          <w:tab w:val="left" w:pos="426"/>
        </w:tabs>
        <w:spacing w:after="0" w:line="240" w:lineRule="auto"/>
        <w:rPr>
          <w:rFonts w:ascii="Times New Roman" w:eastAsia="Times New Roman" w:hAnsi="Times New Roman" w:cs="Times New Roman"/>
          <w:lang w:val="lt-LT" w:eastAsia="x-none"/>
        </w:rPr>
      </w:pPr>
    </w:p>
    <w:p w:rsidR="009F5130" w:rsidRPr="00733227" w:rsidRDefault="009F5130" w:rsidP="009F5130">
      <w:pPr>
        <w:tabs>
          <w:tab w:val="left" w:pos="426"/>
        </w:tabs>
        <w:spacing w:after="0" w:line="240" w:lineRule="auto"/>
        <w:rPr>
          <w:rFonts w:ascii="Times New Roman" w:eastAsia="Times New Roman" w:hAnsi="Times New Roman" w:cs="Times New Roman"/>
          <w:szCs w:val="24"/>
          <w:lang w:val="lt-LT" w:eastAsia="x-none"/>
        </w:rPr>
      </w:pPr>
      <w:r w:rsidRPr="00733227">
        <w:rPr>
          <w:rFonts w:ascii="Times New Roman" w:eastAsia="Times New Roman" w:hAnsi="Times New Roman" w:cs="Times New Roman"/>
          <w:szCs w:val="24"/>
          <w:lang w:val="lt-LT" w:eastAsia="x-none"/>
        </w:rPr>
        <w:t xml:space="preserve">Prieš pradėdami vartoti </w:t>
      </w:r>
      <w:proofErr w:type="spellStart"/>
      <w:r w:rsidRPr="00733227">
        <w:rPr>
          <w:rFonts w:ascii="Times New Roman" w:eastAsia="Times New Roman" w:hAnsi="Times New Roman" w:cs="Times New Roman"/>
          <w:szCs w:val="24"/>
          <w:lang w:val="lt-LT" w:eastAsia="x-none"/>
        </w:rPr>
        <w:t>Ibustar</w:t>
      </w:r>
      <w:proofErr w:type="spellEnd"/>
      <w:r>
        <w:rPr>
          <w:rFonts w:ascii="Times New Roman" w:eastAsia="Times New Roman" w:hAnsi="Times New Roman" w:cs="Times New Roman"/>
          <w:szCs w:val="24"/>
          <w:lang w:val="lt-LT" w:eastAsia="x-none"/>
        </w:rPr>
        <w:t>,</w:t>
      </w:r>
      <w:r w:rsidRPr="00733227">
        <w:rPr>
          <w:rFonts w:ascii="Times New Roman" w:eastAsia="Times New Roman" w:hAnsi="Times New Roman" w:cs="Times New Roman"/>
          <w:szCs w:val="24"/>
          <w:lang w:val="lt-LT" w:eastAsia="x-none"/>
        </w:rPr>
        <w:t xml:space="preserve"> dėl gydymo pasitarkite su gydytoju arba vaistininku, jeigu:</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Jums pasireiškia širdies problemų, įskaitant širdies nepakankamumą, krūtinės anginą (jaučiate skausmą krūtinėje) arba jeigu </w:t>
      </w:r>
      <w:r>
        <w:rPr>
          <w:rFonts w:ascii="Times New Roman" w:eastAsia="Times New Roman" w:hAnsi="Times New Roman" w:cs="Times New Roman"/>
          <w:lang w:val="lt-LT" w:eastAsia="x-none"/>
        </w:rPr>
        <w:t>esate patyrę</w:t>
      </w:r>
      <w:r w:rsidRPr="00733227">
        <w:rPr>
          <w:rFonts w:ascii="Times New Roman" w:eastAsia="Times New Roman" w:hAnsi="Times New Roman" w:cs="Times New Roman"/>
          <w:lang w:val="lt-LT" w:eastAsia="x-none"/>
        </w:rPr>
        <w:t xml:space="preserve"> širdies priepuol</w:t>
      </w:r>
      <w:r>
        <w:rPr>
          <w:rFonts w:ascii="Times New Roman" w:eastAsia="Times New Roman" w:hAnsi="Times New Roman" w:cs="Times New Roman"/>
          <w:lang w:val="lt-LT" w:eastAsia="x-none"/>
        </w:rPr>
        <w:t>į</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buvo </w:t>
      </w:r>
      <w:r w:rsidRPr="00733227">
        <w:rPr>
          <w:rFonts w:ascii="Times New Roman" w:eastAsia="Times New Roman" w:hAnsi="Times New Roman" w:cs="Times New Roman"/>
          <w:lang w:val="lt-LT" w:eastAsia="x-none"/>
        </w:rPr>
        <w:t>atlikta širdies kraujagyslių jungčių suformavimo operacija, diagnozuota periferinių arterijų liga (</w:t>
      </w:r>
      <w:r>
        <w:rPr>
          <w:rFonts w:ascii="Times New Roman" w:eastAsia="Times New Roman" w:hAnsi="Times New Roman" w:cs="Times New Roman"/>
          <w:lang w:val="lt-LT" w:eastAsia="x-none"/>
        </w:rPr>
        <w:t>bloga</w:t>
      </w:r>
      <w:r w:rsidRPr="00733227">
        <w:rPr>
          <w:rFonts w:ascii="Times New Roman" w:eastAsia="Times New Roman" w:hAnsi="Times New Roman" w:cs="Times New Roman"/>
          <w:lang w:val="lt-LT" w:eastAsia="x-none"/>
        </w:rPr>
        <w:t xml:space="preserve"> kraujotaka kojose dėl susiaurėjusių ar užsikimšusių arterijų) arba buvo ištikęs bet kokios rūšies insultas (įskaitant mini insultą arba praeinantį</w:t>
      </w:r>
      <w:r>
        <w:rPr>
          <w:rFonts w:ascii="Times New Roman" w:eastAsia="Times New Roman" w:hAnsi="Times New Roman" w:cs="Times New Roman"/>
          <w:lang w:val="lt-LT" w:eastAsia="x-none"/>
        </w:rPr>
        <w:t>jį</w:t>
      </w:r>
      <w:r w:rsidRPr="00733227">
        <w:rPr>
          <w:rFonts w:ascii="Times New Roman" w:eastAsia="Times New Roman" w:hAnsi="Times New Roman" w:cs="Times New Roman"/>
          <w:lang w:val="lt-LT" w:eastAsia="x-none"/>
        </w:rPr>
        <w:t xml:space="preserve"> smegenų išemijos priepuolį </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PSIP</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w:t>
      </w:r>
    </w:p>
    <w:p w:rsidR="009F5130" w:rsidRPr="00733227" w:rsidRDefault="009F5130" w:rsidP="009F5130">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Jūsų kraujospūdis yra padidėjęs, sergate cukriniu diabetu, nustatyta didel</w:t>
      </w:r>
      <w:r>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cholesterolio </w:t>
      </w:r>
      <w:r>
        <w:rPr>
          <w:rFonts w:ascii="Times New Roman" w:eastAsia="Times New Roman" w:hAnsi="Times New Roman" w:cs="Times New Roman"/>
          <w:lang w:val="lt-LT" w:eastAsia="x-none"/>
        </w:rPr>
        <w:t>koncentracija</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turite</w:t>
      </w:r>
      <w:r w:rsidRPr="00733227">
        <w:rPr>
          <w:rFonts w:ascii="Times New Roman" w:eastAsia="Times New Roman" w:hAnsi="Times New Roman" w:cs="Times New Roman"/>
          <w:lang w:val="lt-LT" w:eastAsia="x-none"/>
        </w:rPr>
        <w:t xml:space="preserve"> širdies liga sirgusių giminaičių arba giminaičių, kuriuos ištiko insultas, arba jeigu rūkote.</w:t>
      </w:r>
    </w:p>
    <w:p w:rsidR="009F5130" w:rsidRDefault="009F5130" w:rsidP="009F5130">
      <w:pPr>
        <w:spacing w:after="0" w:line="240" w:lineRule="auto"/>
        <w:rPr>
          <w:rFonts w:ascii="Times New Roman" w:eastAsia="Times New Roman" w:hAnsi="Times New Roman" w:cs="Times New Roman"/>
          <w:bCs/>
          <w:lang w:val="lt-LT"/>
        </w:rPr>
      </w:pPr>
    </w:p>
    <w:p w:rsidR="009F5130" w:rsidRPr="00E7461D" w:rsidRDefault="009F5130" w:rsidP="009F5130">
      <w:pPr>
        <w:autoSpaceDE w:val="0"/>
        <w:autoSpaceDN w:val="0"/>
        <w:adjustRightInd w:val="0"/>
        <w:spacing w:after="0" w:line="240" w:lineRule="auto"/>
        <w:rPr>
          <w:rFonts w:ascii="TimesNewRomanPS-BoldMT" w:hAnsi="TimesNewRomanPS-BoldMT" w:cs="TimesNewRomanPS-BoldMT"/>
          <w:bCs/>
          <w:lang w:val="lt-LT"/>
        </w:rPr>
      </w:pPr>
      <w:r w:rsidRPr="00E7461D">
        <w:rPr>
          <w:rFonts w:ascii="TimesNewRomanPS-BoldMT" w:hAnsi="TimesNewRomanPS-BoldMT" w:cs="TimesNewRomanPS-BoldMT"/>
          <w:bCs/>
          <w:lang w:val="lt-LT"/>
        </w:rPr>
        <w:t>Buvo pranešta apie alerginės reakcijos į šį vaistą požymius, įskaitant kvėpavimo sutrikimus, veido ir</w:t>
      </w:r>
    </w:p>
    <w:p w:rsidR="009F5130" w:rsidRPr="00E7461D" w:rsidRDefault="009F5130" w:rsidP="009F5130">
      <w:pPr>
        <w:autoSpaceDE w:val="0"/>
        <w:autoSpaceDN w:val="0"/>
        <w:adjustRightInd w:val="0"/>
        <w:spacing w:after="0" w:line="240" w:lineRule="auto"/>
        <w:rPr>
          <w:rFonts w:ascii="TimesNewRomanPS-BoldMT" w:hAnsi="TimesNewRomanPS-BoldMT" w:cs="TimesNewRomanPS-BoldMT"/>
          <w:b/>
          <w:bCs/>
          <w:lang w:val="lt-LT"/>
        </w:rPr>
      </w:pPr>
      <w:r w:rsidRPr="00E7461D">
        <w:rPr>
          <w:rFonts w:ascii="TimesNewRomanPS-BoldMT" w:hAnsi="TimesNewRomanPS-BoldMT" w:cs="TimesNewRomanPS-BoldMT"/>
          <w:bCs/>
          <w:lang w:val="lt-LT"/>
        </w:rPr>
        <w:t>kaklo srities patinimą (</w:t>
      </w:r>
      <w:proofErr w:type="spellStart"/>
      <w:r w:rsidRPr="00E7461D">
        <w:rPr>
          <w:rFonts w:ascii="TimesNewRomanPS-BoldMT" w:hAnsi="TimesNewRomanPS-BoldMT" w:cs="TimesNewRomanPS-BoldMT"/>
          <w:bCs/>
          <w:lang w:val="lt-LT"/>
        </w:rPr>
        <w:t>angioneurozinę</w:t>
      </w:r>
      <w:proofErr w:type="spellEnd"/>
      <w:r w:rsidRPr="00E7461D">
        <w:rPr>
          <w:rFonts w:ascii="TimesNewRomanPS-BoldMT" w:hAnsi="TimesNewRomanPS-BoldMT" w:cs="TimesNewRomanPS-BoldMT"/>
          <w:bCs/>
          <w:lang w:val="lt-LT"/>
        </w:rPr>
        <w:t xml:space="preserve"> edemą), krūtinės skausmą. </w:t>
      </w:r>
      <w:r w:rsidRPr="00E7461D">
        <w:rPr>
          <w:rFonts w:ascii="TimesNewRomanPS-BoldMT" w:hAnsi="TimesNewRomanPS-BoldMT" w:cs="TimesNewRomanPS-BoldMT"/>
          <w:b/>
          <w:bCs/>
          <w:lang w:val="lt-LT"/>
        </w:rPr>
        <w:t>Pastebėję bet kurį iš šių požymių,</w:t>
      </w:r>
    </w:p>
    <w:p w:rsidR="009F5130" w:rsidRDefault="009F5130" w:rsidP="009F5130">
      <w:pPr>
        <w:spacing w:after="0" w:line="240" w:lineRule="auto"/>
        <w:rPr>
          <w:rFonts w:ascii="Times New Roman" w:eastAsia="Times New Roman" w:hAnsi="Times New Roman" w:cs="Times New Roman"/>
          <w:bCs/>
          <w:lang w:val="lt-LT"/>
        </w:rPr>
      </w:pPr>
      <w:r w:rsidRPr="00E7461D">
        <w:rPr>
          <w:rFonts w:ascii="TimesNewRomanPS-BoldMT" w:hAnsi="TimesNewRomanPS-BoldMT" w:cs="TimesNewRomanPS-BoldMT"/>
          <w:b/>
          <w:bCs/>
          <w:lang w:val="lt-LT"/>
        </w:rPr>
        <w:t xml:space="preserve">nedelsdami nutraukite </w:t>
      </w:r>
      <w:proofErr w:type="spellStart"/>
      <w:r w:rsidRPr="00E7461D">
        <w:rPr>
          <w:rFonts w:ascii="TimesNewRomanPS-BoldMT" w:hAnsi="TimesNewRomanPS-BoldMT" w:cs="TimesNewRomanPS-BoldMT"/>
          <w:b/>
          <w:bCs/>
          <w:lang w:val="lt-LT"/>
        </w:rPr>
        <w:t>Ibustar</w:t>
      </w:r>
      <w:proofErr w:type="spellEnd"/>
      <w:r w:rsidRPr="00E7461D">
        <w:rPr>
          <w:rFonts w:ascii="TimesNewRomanPS-BoldMT" w:hAnsi="TimesNewRomanPS-BoldMT" w:cs="TimesNewRomanPS-BoldMT"/>
          <w:b/>
          <w:bCs/>
          <w:lang w:val="lt-LT"/>
        </w:rPr>
        <w:t xml:space="preserve"> vartojimą ir nedelsdami kreipkitės į gydytoją arba greitosios medicinos pagalbos tarnybą.</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tabs>
          <w:tab w:val="left" w:pos="851"/>
        </w:tabs>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Odos reakcijos</w:t>
      </w:r>
    </w:p>
    <w:p w:rsidR="009F5130" w:rsidRPr="00733227" w:rsidRDefault="009F5130" w:rsidP="009F5130">
      <w:pPr>
        <w:spacing w:after="0" w:line="240" w:lineRule="auto"/>
        <w:rPr>
          <w:rFonts w:ascii="Times New Roman" w:eastAsia="Times New Roman" w:hAnsi="Times New Roman" w:cs="Times New Roman"/>
          <w:bCs/>
          <w:lang w:val="lt-LT"/>
        </w:rPr>
      </w:pPr>
      <w:bookmarkStart w:id="6" w:name="_Hlk156464930"/>
      <w:r w:rsidRPr="00E7461D">
        <w:rPr>
          <w:rFonts w:ascii="Times New Roman" w:eastAsia="Times New Roman" w:hAnsi="Times New Roman" w:cs="Times New Roman"/>
          <w:lang w:val="lt-LT"/>
        </w:rPr>
        <w:t xml:space="preserve">Gydant </w:t>
      </w:r>
      <w:proofErr w:type="spellStart"/>
      <w:r w:rsidRPr="00E7461D">
        <w:rPr>
          <w:rFonts w:ascii="Times New Roman" w:eastAsia="Times New Roman" w:hAnsi="Times New Roman" w:cs="Times New Roman"/>
          <w:lang w:val="lt-LT"/>
        </w:rPr>
        <w:t>ibuprofenu</w:t>
      </w:r>
      <w:proofErr w:type="spellEnd"/>
      <w:r w:rsidRPr="00E7461D">
        <w:rPr>
          <w:rFonts w:ascii="Times New Roman" w:eastAsia="Times New Roman" w:hAnsi="Times New Roman" w:cs="Times New Roman"/>
          <w:lang w:val="lt-LT"/>
        </w:rPr>
        <w:t xml:space="preserve"> buvo pranešta apie sunkias odos reakcijas, įskaitant </w:t>
      </w:r>
      <w:proofErr w:type="spellStart"/>
      <w:r w:rsidRPr="00E7461D">
        <w:rPr>
          <w:rFonts w:ascii="Times New Roman" w:eastAsia="Times New Roman" w:hAnsi="Times New Roman" w:cs="Times New Roman"/>
          <w:lang w:val="lt-LT"/>
        </w:rPr>
        <w:t>eksfoliacinį</w:t>
      </w:r>
      <w:proofErr w:type="spellEnd"/>
      <w:r w:rsidRPr="00E7461D">
        <w:rPr>
          <w:rFonts w:ascii="Times New Roman" w:eastAsia="Times New Roman" w:hAnsi="Times New Roman" w:cs="Times New Roman"/>
          <w:lang w:val="lt-LT"/>
        </w:rPr>
        <w:t xml:space="preserve"> dermatitą, daugiaformę </w:t>
      </w:r>
      <w:proofErr w:type="spellStart"/>
      <w:r w:rsidRPr="00E7461D">
        <w:rPr>
          <w:rFonts w:ascii="Times New Roman" w:eastAsia="Times New Roman" w:hAnsi="Times New Roman" w:cs="Times New Roman"/>
          <w:lang w:val="lt-LT"/>
        </w:rPr>
        <w:t>eritemą</w:t>
      </w:r>
      <w:proofErr w:type="spellEnd"/>
      <w:r w:rsidRPr="00E7461D">
        <w:rPr>
          <w:rFonts w:ascii="Times New Roman" w:eastAsia="Times New Roman" w:hAnsi="Times New Roman" w:cs="Times New Roman"/>
          <w:lang w:val="lt-LT"/>
        </w:rPr>
        <w:t xml:space="preserve">, </w:t>
      </w:r>
      <w:proofErr w:type="spellStart"/>
      <w:r w:rsidRPr="003D4E80">
        <w:rPr>
          <w:rFonts w:ascii="TimesNewRomanPS-BoldMT" w:hAnsi="TimesNewRomanPS-BoldMT" w:cs="TimesNewRomanPS-BoldMT"/>
          <w:bCs/>
          <w:lang w:val="lt-LT"/>
        </w:rPr>
        <w:t>Stivenso</w:t>
      </w:r>
      <w:proofErr w:type="spellEnd"/>
      <w:r w:rsidRPr="003D4E80">
        <w:rPr>
          <w:rFonts w:ascii="TimesNewRomanPS-BoldMT" w:hAnsi="TimesNewRomanPS-BoldMT" w:cs="TimesNewRomanPS-BoldMT"/>
          <w:bCs/>
          <w:lang w:val="lt-LT"/>
        </w:rPr>
        <w:t xml:space="preserve">-Džonsono sindromą, toksinę epidermio </w:t>
      </w:r>
      <w:proofErr w:type="spellStart"/>
      <w:r w:rsidRPr="003D4E80">
        <w:rPr>
          <w:rFonts w:ascii="TimesNewRomanPS-BoldMT" w:hAnsi="TimesNewRomanPS-BoldMT" w:cs="TimesNewRomanPS-BoldMT"/>
          <w:bCs/>
          <w:lang w:val="lt-LT"/>
        </w:rPr>
        <w:t>nekrolizę</w:t>
      </w:r>
      <w:proofErr w:type="spellEnd"/>
      <w:r w:rsidRPr="003D4E80">
        <w:rPr>
          <w:rFonts w:ascii="TimesNewRomanPS-BoldMT" w:hAnsi="TimesNewRomanPS-BoldMT" w:cs="TimesNewRomanPS-BoldMT"/>
          <w:bCs/>
          <w:lang w:val="lt-LT"/>
        </w:rPr>
        <w:t>, vaisto</w:t>
      </w:r>
      <w:r w:rsidRPr="00E7461D">
        <w:rPr>
          <w:rFonts w:ascii="TimesNewRomanPS-BoldMT" w:hAnsi="TimesNewRomanPS-BoldMT" w:cs="TimesNewRomanPS-BoldMT"/>
          <w:b/>
          <w:bCs/>
          <w:lang w:val="lt-LT"/>
        </w:rPr>
        <w:t xml:space="preserve"> </w:t>
      </w:r>
      <w:r w:rsidRPr="003D4E80">
        <w:rPr>
          <w:rFonts w:ascii="TimesNewRomanPS-BoldMT" w:hAnsi="TimesNewRomanPS-BoldMT" w:cs="TimesNewRomanPS-BoldMT"/>
          <w:bCs/>
          <w:lang w:val="lt-LT"/>
        </w:rPr>
        <w:t xml:space="preserve">reakciją su </w:t>
      </w:r>
      <w:proofErr w:type="spellStart"/>
      <w:r w:rsidRPr="003D4E80">
        <w:rPr>
          <w:rFonts w:ascii="TimesNewRomanPS-BoldMT" w:hAnsi="TimesNewRomanPS-BoldMT" w:cs="TimesNewRomanPS-BoldMT"/>
          <w:bCs/>
          <w:lang w:val="lt-LT"/>
        </w:rPr>
        <w:t>eozinofilija</w:t>
      </w:r>
      <w:proofErr w:type="spellEnd"/>
      <w:r w:rsidRPr="003D4E80">
        <w:rPr>
          <w:rFonts w:ascii="TimesNewRomanPS-BoldMT" w:hAnsi="TimesNewRomanPS-BoldMT" w:cs="TimesNewRomanPS-BoldMT"/>
          <w:bCs/>
          <w:lang w:val="lt-LT"/>
        </w:rPr>
        <w:t xml:space="preserve"> ir sisteminiais simptomais (VRESS), ūminę </w:t>
      </w:r>
      <w:proofErr w:type="spellStart"/>
      <w:r w:rsidRPr="003D4E80">
        <w:rPr>
          <w:rFonts w:ascii="TimesNewRomanPS-BoldMT" w:hAnsi="TimesNewRomanPS-BoldMT" w:cs="TimesNewRomanPS-BoldMT"/>
          <w:bCs/>
          <w:lang w:val="lt-LT"/>
        </w:rPr>
        <w:t>generalizuotą</w:t>
      </w:r>
      <w:proofErr w:type="spellEnd"/>
      <w:r w:rsidRPr="00E7461D">
        <w:rPr>
          <w:rFonts w:ascii="TimesNewRomanPS-BoldMT" w:hAnsi="TimesNewRomanPS-BoldMT" w:cs="TimesNewRomanPS-BoldMT"/>
          <w:b/>
          <w:bCs/>
          <w:lang w:val="lt-LT"/>
        </w:rPr>
        <w:t xml:space="preserve"> </w:t>
      </w:r>
      <w:proofErr w:type="spellStart"/>
      <w:r w:rsidRPr="003D4E80">
        <w:rPr>
          <w:rFonts w:ascii="TimesNewRomanPS-BoldMT" w:hAnsi="TimesNewRomanPS-BoldMT" w:cs="TimesNewRomanPS-BoldMT"/>
          <w:bCs/>
          <w:lang w:val="lt-LT"/>
        </w:rPr>
        <w:t>egzanteminę</w:t>
      </w:r>
      <w:proofErr w:type="spellEnd"/>
      <w:r w:rsidRPr="003D4E80">
        <w:rPr>
          <w:rFonts w:ascii="TimesNewRomanPS-BoldMT" w:hAnsi="TimesNewRomanPS-BoldMT" w:cs="TimesNewRomanPS-BoldMT"/>
          <w:bCs/>
          <w:lang w:val="lt-LT"/>
        </w:rPr>
        <w:t xml:space="preserve"> </w:t>
      </w:r>
      <w:proofErr w:type="spellStart"/>
      <w:r w:rsidRPr="003D4E80">
        <w:rPr>
          <w:rFonts w:ascii="TimesNewRomanPS-BoldMT" w:hAnsi="TimesNewRomanPS-BoldMT" w:cs="TimesNewRomanPS-BoldMT"/>
          <w:bCs/>
          <w:lang w:val="lt-LT"/>
        </w:rPr>
        <w:t>pustuliozę</w:t>
      </w:r>
      <w:proofErr w:type="spellEnd"/>
      <w:r w:rsidRPr="003D4E80">
        <w:rPr>
          <w:rFonts w:ascii="TimesNewRomanPS-BoldMT" w:hAnsi="TimesNewRomanPS-BoldMT" w:cs="TimesNewRomanPS-BoldMT"/>
          <w:bCs/>
          <w:lang w:val="lt-LT"/>
        </w:rPr>
        <w:t xml:space="preserve"> (ŪGEP). Jei pastebėjote bet kurį iš 4 skyriuje aprašytų sunkių odos reakcijų</w:t>
      </w:r>
      <w:r w:rsidRPr="00E7461D">
        <w:rPr>
          <w:rFonts w:ascii="TimesNewRomanPS-BoldMT" w:hAnsi="TimesNewRomanPS-BoldMT" w:cs="TimesNewRomanPS-BoldMT"/>
          <w:b/>
          <w:bCs/>
          <w:lang w:val="lt-LT"/>
        </w:rPr>
        <w:t xml:space="preserve"> </w:t>
      </w:r>
      <w:r w:rsidRPr="003D4E80">
        <w:rPr>
          <w:rFonts w:ascii="TimesNewRomanPS-BoldMT" w:hAnsi="TimesNewRomanPS-BoldMT" w:cs="TimesNewRomanPS-BoldMT"/>
          <w:bCs/>
          <w:lang w:val="lt-LT"/>
        </w:rPr>
        <w:t xml:space="preserve">simptomų, nutraukite </w:t>
      </w:r>
      <w:proofErr w:type="spellStart"/>
      <w:r w:rsidRPr="00E7461D">
        <w:rPr>
          <w:rFonts w:ascii="TimesNewRomanPS-BoldMT" w:hAnsi="TimesNewRomanPS-BoldMT" w:cs="TimesNewRomanPS-BoldMT"/>
          <w:bCs/>
          <w:lang w:val="lt-LT"/>
        </w:rPr>
        <w:t>Ibustar</w:t>
      </w:r>
      <w:proofErr w:type="spellEnd"/>
      <w:r w:rsidRPr="003D4E80">
        <w:rPr>
          <w:rFonts w:ascii="TimesNewRomanPS-BoldMT" w:hAnsi="TimesNewRomanPS-BoldMT" w:cs="TimesNewRomanPS-BoldMT"/>
          <w:bCs/>
          <w:lang w:val="lt-LT"/>
        </w:rPr>
        <w:t xml:space="preserve"> vartojimą ir </w:t>
      </w:r>
      <w:r w:rsidRPr="003D4E80">
        <w:rPr>
          <w:rFonts w:ascii="TimesNewRomanPS-BoldMT" w:hAnsi="TimesNewRomanPS-BoldMT" w:cs="TimesNewRomanPS-BoldMT"/>
          <w:b/>
          <w:bCs/>
          <w:lang w:val="lt-LT"/>
        </w:rPr>
        <w:t>nedelsdami</w:t>
      </w:r>
      <w:r w:rsidRPr="003D4E80">
        <w:rPr>
          <w:rFonts w:ascii="TimesNewRomanPS-BoldMT" w:hAnsi="TimesNewRomanPS-BoldMT" w:cs="TimesNewRomanPS-BoldMT"/>
          <w:bCs/>
          <w:lang w:val="lt-LT"/>
        </w:rPr>
        <w:t xml:space="preserve"> kreipkitės į</w:t>
      </w:r>
      <w:r w:rsidRPr="00286F54">
        <w:rPr>
          <w:rFonts w:ascii="TimesNewRomanPS-BoldMT" w:hAnsi="TimesNewRomanPS-BoldMT" w:cs="TimesNewRomanPS-BoldMT"/>
          <w:bCs/>
          <w:lang w:val="lt-LT"/>
        </w:rPr>
        <w:t xml:space="preserve"> gydytoją.</w:t>
      </w:r>
      <w:bookmarkEnd w:id="6"/>
    </w:p>
    <w:p w:rsidR="009F5130" w:rsidRPr="00733227" w:rsidRDefault="009F5130" w:rsidP="009F5130">
      <w:pPr>
        <w:tabs>
          <w:tab w:val="left" w:pos="540"/>
        </w:tabs>
        <w:spacing w:after="0" w:line="240" w:lineRule="auto"/>
        <w:rPr>
          <w:rFonts w:ascii="Times New Roman" w:eastAsia="Times New Roman" w:hAnsi="Times New Roman" w:cs="Times New Roman"/>
          <w:lang w:val="lt-LT"/>
        </w:rPr>
      </w:pPr>
    </w:p>
    <w:p w:rsidR="009F5130" w:rsidRPr="00DC338E" w:rsidRDefault="009F5130" w:rsidP="009F5130">
      <w:pPr>
        <w:tabs>
          <w:tab w:val="left" w:pos="540"/>
        </w:tabs>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bCs/>
          <w:lang w:val="lt-LT"/>
        </w:rPr>
        <w:t>Infekcijos</w:t>
      </w:r>
    </w:p>
    <w:p w:rsidR="009F5130" w:rsidRPr="00733227" w:rsidRDefault="009F5130" w:rsidP="009F5130">
      <w:pPr>
        <w:spacing w:after="0" w:line="240" w:lineRule="auto"/>
        <w:rPr>
          <w:rFonts w:ascii="Times New Roman" w:eastAsia="Times New Roman" w:hAnsi="Times New Roman" w:cs="Times New Roman"/>
          <w:bCs/>
          <w:lang w:val="lt-LT"/>
        </w:rPr>
      </w:pPr>
      <w:proofErr w:type="spellStart"/>
      <w:r w:rsidRPr="00733227">
        <w:rPr>
          <w:rFonts w:ascii="Times New Roman" w:eastAsia="Times New Roman" w:hAnsi="Times New Roman" w:cs="Times New Roman"/>
          <w:lang w:val="lt-LT"/>
        </w:rPr>
        <w:t>Ibustar</w:t>
      </w:r>
      <w:proofErr w:type="spellEnd"/>
      <w:r w:rsidRPr="00733227">
        <w:rPr>
          <w:rFonts w:ascii="Times New Roman" w:eastAsia="Times New Roman" w:hAnsi="Times New Roman" w:cs="Times New Roman"/>
          <w:lang w:val="lt-LT"/>
        </w:rPr>
        <w:t xml:space="preserve"> gal slėpti infekcijos </w:t>
      </w:r>
      <w:r>
        <w:rPr>
          <w:rFonts w:ascii="Times New Roman" w:eastAsia="Times New Roman" w:hAnsi="Times New Roman" w:cs="Times New Roman"/>
          <w:lang w:val="lt-LT"/>
        </w:rPr>
        <w:t>požymius, pavyzdžiui,</w:t>
      </w:r>
      <w:r w:rsidRPr="00733227">
        <w:rPr>
          <w:rFonts w:ascii="Times New Roman" w:eastAsia="Times New Roman" w:hAnsi="Times New Roman" w:cs="Times New Roman"/>
          <w:lang w:val="lt-LT"/>
        </w:rPr>
        <w:t xml:space="preserve"> karščiavim</w:t>
      </w:r>
      <w:r>
        <w:rPr>
          <w:rFonts w:ascii="Times New Roman" w:eastAsia="Times New Roman" w:hAnsi="Times New Roman" w:cs="Times New Roman"/>
          <w:lang w:val="lt-LT"/>
        </w:rPr>
        <w:t>ą</w:t>
      </w:r>
      <w:r w:rsidRPr="00733227">
        <w:rPr>
          <w:rFonts w:ascii="Times New Roman" w:eastAsia="Times New Roman" w:hAnsi="Times New Roman" w:cs="Times New Roman"/>
          <w:lang w:val="lt-LT"/>
        </w:rPr>
        <w:t xml:space="preserve"> ir skausm</w:t>
      </w:r>
      <w:r>
        <w:rPr>
          <w:rFonts w:ascii="Times New Roman" w:eastAsia="Times New Roman" w:hAnsi="Times New Roman" w:cs="Times New Roman"/>
          <w:lang w:val="lt-LT"/>
        </w:rPr>
        <w:t>ą</w:t>
      </w:r>
      <w:r w:rsidRPr="00733227">
        <w:rPr>
          <w:rFonts w:ascii="Times New Roman" w:eastAsia="Times New Roman" w:hAnsi="Times New Roman" w:cs="Times New Roman"/>
          <w:lang w:val="lt-LT"/>
        </w:rPr>
        <w:t xml:space="preserve">. Todėl </w:t>
      </w:r>
      <w:proofErr w:type="spellStart"/>
      <w:r w:rsidRPr="00733227">
        <w:rPr>
          <w:rFonts w:ascii="Times New Roman" w:eastAsia="Times New Roman" w:hAnsi="Times New Roman" w:cs="Times New Roman"/>
          <w:lang w:val="lt-LT"/>
        </w:rPr>
        <w:t>Ibustar</w:t>
      </w:r>
      <w:proofErr w:type="spellEnd"/>
      <w:r w:rsidRPr="00733227">
        <w:rPr>
          <w:rFonts w:ascii="Times New Roman" w:eastAsia="Times New Roman" w:hAnsi="Times New Roman" w:cs="Times New Roman"/>
          <w:lang w:val="lt-LT"/>
        </w:rPr>
        <w:t xml:space="preserve"> gali vėlinti tinkamą infekcijos gydymą ir dėl to gali padidėti komplikacijų rizika. Tai pastebėta sergant bakterijų sukeltu plaučių uždegimu ir </w:t>
      </w:r>
      <w:r>
        <w:rPr>
          <w:rFonts w:ascii="Times New Roman" w:eastAsia="Times New Roman" w:hAnsi="Times New Roman" w:cs="Times New Roman"/>
          <w:lang w:val="lt-LT"/>
        </w:rPr>
        <w:t xml:space="preserve">su </w:t>
      </w:r>
      <w:r w:rsidRPr="00733227">
        <w:rPr>
          <w:rFonts w:ascii="Times New Roman" w:eastAsia="Times New Roman" w:hAnsi="Times New Roman" w:cs="Times New Roman"/>
          <w:lang w:val="lt-LT"/>
        </w:rPr>
        <w:t>vėjaraupi</w:t>
      </w:r>
      <w:r>
        <w:rPr>
          <w:rFonts w:ascii="Times New Roman" w:eastAsia="Times New Roman" w:hAnsi="Times New Roman" w:cs="Times New Roman"/>
          <w:lang w:val="lt-LT"/>
        </w:rPr>
        <w:t>ais</w:t>
      </w:r>
      <w:r w:rsidRPr="0073322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susijusia </w:t>
      </w:r>
      <w:r w:rsidRPr="00733227">
        <w:rPr>
          <w:rFonts w:ascii="Times New Roman" w:eastAsia="Times New Roman" w:hAnsi="Times New Roman" w:cs="Times New Roman"/>
          <w:lang w:val="lt-LT"/>
        </w:rPr>
        <w:t>bakteri</w:t>
      </w:r>
      <w:r>
        <w:rPr>
          <w:rFonts w:ascii="Times New Roman" w:eastAsia="Times New Roman" w:hAnsi="Times New Roman" w:cs="Times New Roman"/>
          <w:lang w:val="lt-LT"/>
        </w:rPr>
        <w:t>ne</w:t>
      </w:r>
      <w:r w:rsidRPr="00733227">
        <w:rPr>
          <w:rFonts w:ascii="Times New Roman" w:eastAsia="Times New Roman" w:hAnsi="Times New Roman" w:cs="Times New Roman"/>
          <w:lang w:val="lt-LT"/>
        </w:rPr>
        <w:t xml:space="preserve"> odos infekcija. Jei vartojate šį vaistą sirgdami infekcine liga ir simptomai išlieka ar </w:t>
      </w:r>
      <w:r>
        <w:rPr>
          <w:rFonts w:ascii="Times New Roman" w:eastAsia="Times New Roman" w:hAnsi="Times New Roman" w:cs="Times New Roman"/>
          <w:lang w:val="lt-LT"/>
        </w:rPr>
        <w:t>sunkėja</w:t>
      </w:r>
      <w:r w:rsidRPr="00733227">
        <w:rPr>
          <w:rFonts w:ascii="Times New Roman" w:eastAsia="Times New Roman" w:hAnsi="Times New Roman" w:cs="Times New Roman"/>
          <w:lang w:val="lt-LT"/>
        </w:rPr>
        <w:t xml:space="preserve">, </w:t>
      </w:r>
      <w:r w:rsidRPr="00CE62B0">
        <w:rPr>
          <w:rFonts w:ascii="Times New Roman" w:eastAsia="Times New Roman" w:hAnsi="Times New Roman" w:cs="Times New Roman"/>
          <w:b/>
          <w:bCs/>
          <w:lang w:val="lt-LT"/>
        </w:rPr>
        <w:t>nedelsdami</w:t>
      </w:r>
      <w:r w:rsidRPr="00733227">
        <w:rPr>
          <w:rFonts w:ascii="Times New Roman" w:eastAsia="Times New Roman" w:hAnsi="Times New Roman" w:cs="Times New Roman"/>
          <w:lang w:val="lt-LT"/>
        </w:rPr>
        <w:t xml:space="preserve"> pasitarkite su gydytoju.</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Default="009F5130" w:rsidP="009F5130">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Sergant vėjaraupiais</w:t>
      </w:r>
      <w:r>
        <w:rPr>
          <w:rFonts w:ascii="Times New Roman" w:eastAsia="Times New Roman" w:hAnsi="Times New Roman" w:cs="Times New Roman"/>
          <w:lang w:val="lt-LT"/>
        </w:rPr>
        <w:t xml:space="preserve"> (</w:t>
      </w:r>
      <w:proofErr w:type="spellStart"/>
      <w:r w:rsidRPr="00CE62B0">
        <w:rPr>
          <w:rFonts w:ascii="Times New Roman" w:eastAsia="Times New Roman" w:hAnsi="Times New Roman" w:cs="Times New Roman"/>
          <w:i/>
          <w:iCs/>
          <w:lang w:val="lt-LT"/>
        </w:rPr>
        <w:t>varicella</w:t>
      </w:r>
      <w:proofErr w:type="spellEnd"/>
      <w:r>
        <w:rPr>
          <w:rFonts w:ascii="Times New Roman" w:eastAsia="Times New Roman" w:hAnsi="Times New Roman" w:cs="Times New Roman"/>
          <w:lang w:val="lt-LT"/>
        </w:rPr>
        <w:t>),</w:t>
      </w:r>
      <w:r w:rsidRPr="00733227">
        <w:rPr>
          <w:rFonts w:ascii="Times New Roman" w:eastAsia="Times New Roman" w:hAnsi="Times New Roman" w:cs="Times New Roman"/>
          <w:lang w:val="lt-LT"/>
        </w:rPr>
        <w:t xml:space="preserve"> reikia vengti vartoti </w:t>
      </w:r>
      <w:proofErr w:type="spellStart"/>
      <w:r w:rsidRPr="00733227">
        <w:rPr>
          <w:rFonts w:ascii="Times New Roman" w:eastAsia="Times New Roman" w:hAnsi="Times New Roman" w:cs="Times New Roman"/>
          <w:lang w:val="lt-LT"/>
        </w:rPr>
        <w:t>Ibustar</w:t>
      </w:r>
      <w:proofErr w:type="spellEnd"/>
      <w:r w:rsidRPr="00733227">
        <w:rPr>
          <w:rFonts w:ascii="Times New Roman" w:eastAsia="Times New Roman" w:hAnsi="Times New Roman" w:cs="Times New Roman"/>
          <w:lang w:val="lt-LT"/>
        </w:rPr>
        <w:t>.</w:t>
      </w:r>
    </w:p>
    <w:p w:rsidR="009F5130" w:rsidRDefault="009F5130" w:rsidP="009F5130">
      <w:pPr>
        <w:spacing w:after="0" w:line="240" w:lineRule="auto"/>
        <w:rPr>
          <w:rFonts w:ascii="Times New Roman" w:eastAsia="Times New Roman" w:hAnsi="Times New Roman" w:cs="Times New Roman"/>
          <w:lang w:val="lt-LT"/>
        </w:rPr>
      </w:pPr>
    </w:p>
    <w:p w:rsidR="009F5130" w:rsidRPr="00DC338E" w:rsidRDefault="009F5130" w:rsidP="009F5130">
      <w:pPr>
        <w:tabs>
          <w:tab w:val="left" w:pos="851"/>
        </w:tabs>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lang w:val="lt-LT"/>
        </w:rPr>
        <w:t>Kvėpavimo sistemos sutrikimai</w:t>
      </w:r>
    </w:p>
    <w:p w:rsidR="009F5130" w:rsidRDefault="009F5130" w:rsidP="009F5130">
      <w:pPr>
        <w:spacing w:after="0" w:line="240" w:lineRule="auto"/>
        <w:rPr>
          <w:rFonts w:ascii="Times New Roman" w:hAnsi="Times New Roman" w:cs="Times New Roman"/>
          <w:lang w:val="lt-LT"/>
        </w:rPr>
      </w:pPr>
      <w:r w:rsidRPr="00EA191A">
        <w:rPr>
          <w:rFonts w:ascii="Times New Roman" w:hAnsi="Times New Roman" w:cs="Times New Roman"/>
          <w:lang w:val="lt-LT"/>
        </w:rPr>
        <w:t xml:space="preserve">Pacientams, sergantiems arba anksčiau sirgusiems bronchine astma, </w:t>
      </w:r>
      <w:proofErr w:type="spellStart"/>
      <w:r w:rsidRPr="00EA191A">
        <w:rPr>
          <w:rFonts w:ascii="Times New Roman" w:hAnsi="Times New Roman" w:cs="Times New Roman"/>
          <w:lang w:val="lt-LT"/>
        </w:rPr>
        <w:t>Ibustar</w:t>
      </w:r>
      <w:proofErr w:type="spellEnd"/>
      <w:r w:rsidRPr="00EA191A">
        <w:rPr>
          <w:rFonts w:ascii="Times New Roman" w:hAnsi="Times New Roman" w:cs="Times New Roman"/>
          <w:lang w:val="lt-LT"/>
        </w:rPr>
        <w:t xml:space="preserve"> vartoti reikia atsargiai, nes gauta pranešimų, kad NVNU sukelia tokiems pacientams bronchų spazmą</w:t>
      </w:r>
      <w:r>
        <w:rPr>
          <w:rFonts w:ascii="Times New Roman" w:hAnsi="Times New Roman" w:cs="Times New Roman"/>
          <w:lang w:val="lt-LT"/>
        </w:rPr>
        <w:t>.</w:t>
      </w:r>
    </w:p>
    <w:p w:rsidR="009F5130" w:rsidRPr="00733227" w:rsidRDefault="009F5130" w:rsidP="009F5130">
      <w:pPr>
        <w:spacing w:after="0" w:line="240" w:lineRule="auto"/>
        <w:rPr>
          <w:rFonts w:ascii="Times New Roman" w:eastAsia="Times New Roman" w:hAnsi="Times New Roman" w:cs="Times New Roman"/>
          <w:bCs/>
          <w:lang w:val="lt-LT"/>
        </w:rPr>
      </w:pPr>
    </w:p>
    <w:p w:rsidR="009F5130" w:rsidRPr="00DC338E" w:rsidRDefault="009F5130" w:rsidP="009F5130">
      <w:pPr>
        <w:keepNext/>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 xml:space="preserve">Kitos atsargumo priemonės </w:t>
      </w:r>
    </w:p>
    <w:p w:rsidR="009F5130" w:rsidRPr="00CE62B0" w:rsidRDefault="009F5130" w:rsidP="009F5130">
      <w:pPr>
        <w:keepNext/>
        <w:spacing w:after="0" w:line="240" w:lineRule="auto"/>
        <w:rPr>
          <w:rFonts w:ascii="Times New Roman" w:eastAsia="Times New Roman" w:hAnsi="Times New Roman" w:cs="Times New Roman"/>
          <w:u w:val="single"/>
          <w:lang w:val="lt-LT"/>
        </w:rPr>
      </w:pPr>
    </w:p>
    <w:p w:rsidR="009F5130" w:rsidRDefault="009F5130" w:rsidP="009F5130">
      <w:pPr>
        <w:tabs>
          <w:tab w:val="num" w:pos="1213"/>
        </w:tabs>
        <w:spacing w:after="0" w:line="240" w:lineRule="auto"/>
        <w:rPr>
          <w:rFonts w:ascii="Times New Roman" w:eastAsia="Times New Roman" w:hAnsi="Times New Roman" w:cs="Times New Roman"/>
          <w:lang w:val="lt-LT" w:eastAsia="x-none"/>
        </w:rPr>
      </w:pPr>
      <w:proofErr w:type="spellStart"/>
      <w:r w:rsidRPr="00CE62B0">
        <w:rPr>
          <w:rFonts w:ascii="Times New Roman" w:eastAsia="Times New Roman" w:hAnsi="Times New Roman" w:cs="Times New Roman"/>
          <w:lang w:val="lt-LT" w:eastAsia="x-none"/>
        </w:rPr>
        <w:t>Ibustar</w:t>
      </w:r>
      <w:proofErr w:type="spellEnd"/>
      <w:r w:rsidRPr="00CE62B0">
        <w:rPr>
          <w:rFonts w:ascii="Times New Roman" w:eastAsia="Times New Roman" w:hAnsi="Times New Roman" w:cs="Times New Roman"/>
          <w:lang w:val="lt-LT" w:eastAsia="x-none"/>
        </w:rPr>
        <w:t xml:space="preserve"> vartoti </w:t>
      </w:r>
      <w:r w:rsidRPr="00F95A21">
        <w:rPr>
          <w:rFonts w:ascii="Times New Roman" w:eastAsia="Times New Roman" w:hAnsi="Times New Roman" w:cs="Times New Roman"/>
          <w:lang w:val="lt-LT" w:eastAsia="x-none"/>
        </w:rPr>
        <w:t>galima</w:t>
      </w:r>
      <w:r>
        <w:rPr>
          <w:rFonts w:ascii="Times New Roman" w:eastAsia="Times New Roman" w:hAnsi="Times New Roman" w:cs="Times New Roman"/>
          <w:lang w:val="lt-LT" w:eastAsia="x-none"/>
        </w:rPr>
        <w:t>,</w:t>
      </w:r>
      <w:r w:rsidRPr="00F95A21">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tik atidžiai įvertinus naudos ir rizikos santykį</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w:t>
      </w:r>
    </w:p>
    <w:p w:rsidR="009F5130" w:rsidRDefault="009F5130" w:rsidP="009F5130">
      <w:pPr>
        <w:tabs>
          <w:tab w:val="num" w:pos="1213"/>
        </w:tabs>
        <w:spacing w:after="0" w:line="240" w:lineRule="auto"/>
        <w:rPr>
          <w:rFonts w:ascii="Times New Roman" w:eastAsia="Times New Roman" w:hAnsi="Times New Roman" w:cs="Times New Roman"/>
          <w:lang w:val="lt-LT" w:eastAsia="x-none"/>
        </w:rPr>
      </w:pPr>
    </w:p>
    <w:p w:rsidR="009F5130" w:rsidRDefault="009F5130" w:rsidP="009F5130">
      <w:pPr>
        <w:pStyle w:val="Sraopastraipa"/>
        <w:numPr>
          <w:ilvl w:val="0"/>
          <w:numId w:val="31"/>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kai yra tam tikrų </w:t>
      </w:r>
      <w:proofErr w:type="spellStart"/>
      <w:r>
        <w:rPr>
          <w:rFonts w:ascii="Times New Roman" w:eastAsia="Times New Roman" w:hAnsi="Times New Roman" w:cs="Times New Roman"/>
          <w:lang w:val="lt-LT" w:eastAsia="x-none"/>
        </w:rPr>
        <w:t>kraujodaros</w:t>
      </w:r>
      <w:proofErr w:type="spellEnd"/>
      <w:r>
        <w:rPr>
          <w:rFonts w:ascii="Times New Roman" w:eastAsia="Times New Roman" w:hAnsi="Times New Roman" w:cs="Times New Roman"/>
          <w:lang w:val="lt-LT" w:eastAsia="x-none"/>
        </w:rPr>
        <w:t xml:space="preserve"> sutrikimų (</w:t>
      </w:r>
      <w:r w:rsidRPr="0019365D">
        <w:rPr>
          <w:rFonts w:ascii="Times New Roman" w:eastAsia="Times New Roman" w:hAnsi="Times New Roman" w:cs="Times New Roman"/>
          <w:lang w:val="lt-LT" w:eastAsia="x-none"/>
        </w:rPr>
        <w:t>pvz., ūmin</w:t>
      </w:r>
      <w:r>
        <w:rPr>
          <w:rFonts w:ascii="Times New Roman" w:eastAsia="Times New Roman" w:hAnsi="Times New Roman" w:cs="Times New Roman"/>
          <w:lang w:val="lt-LT" w:eastAsia="x-none"/>
        </w:rPr>
        <w:t>ė</w:t>
      </w:r>
      <w:r w:rsidRPr="0019365D">
        <w:rPr>
          <w:rFonts w:ascii="Times New Roman" w:eastAsia="Times New Roman" w:hAnsi="Times New Roman" w:cs="Times New Roman"/>
          <w:lang w:val="lt-LT" w:eastAsia="x-none"/>
        </w:rPr>
        <w:t xml:space="preserve"> </w:t>
      </w:r>
      <w:proofErr w:type="spellStart"/>
      <w:r w:rsidRPr="0019365D">
        <w:rPr>
          <w:rFonts w:ascii="Times New Roman" w:eastAsia="Times New Roman" w:hAnsi="Times New Roman" w:cs="Times New Roman"/>
          <w:lang w:val="lt-LT" w:eastAsia="x-none"/>
        </w:rPr>
        <w:t>intermituojan</w:t>
      </w:r>
      <w:r>
        <w:rPr>
          <w:rFonts w:ascii="Times New Roman" w:eastAsia="Times New Roman" w:hAnsi="Times New Roman" w:cs="Times New Roman"/>
          <w:lang w:val="lt-LT" w:eastAsia="x-none"/>
        </w:rPr>
        <w:t>ti</w:t>
      </w:r>
      <w:proofErr w:type="spellEnd"/>
      <w:r w:rsidRPr="0019365D">
        <w:rPr>
          <w:rFonts w:ascii="Times New Roman" w:eastAsia="Times New Roman" w:hAnsi="Times New Roman" w:cs="Times New Roman"/>
          <w:lang w:val="lt-LT" w:eastAsia="x-none"/>
        </w:rPr>
        <w:t xml:space="preserve"> </w:t>
      </w:r>
      <w:proofErr w:type="spellStart"/>
      <w:r w:rsidRPr="0019365D">
        <w:rPr>
          <w:rFonts w:ascii="Times New Roman" w:eastAsia="Times New Roman" w:hAnsi="Times New Roman" w:cs="Times New Roman"/>
          <w:lang w:val="lt-LT" w:eastAsia="x-none"/>
        </w:rPr>
        <w:t>porfirija</w:t>
      </w:r>
      <w:proofErr w:type="spellEnd"/>
      <w:r>
        <w:rPr>
          <w:rFonts w:ascii="Times New Roman" w:eastAsia="Times New Roman" w:hAnsi="Times New Roman" w:cs="Times New Roman"/>
          <w:lang w:val="lt-LT" w:eastAsia="x-none"/>
        </w:rPr>
        <w:t>);</w:t>
      </w:r>
    </w:p>
    <w:p w:rsidR="009F5130" w:rsidRPr="00CE62B0" w:rsidRDefault="009F5130" w:rsidP="009F5130">
      <w:pPr>
        <w:pStyle w:val="Sraopastraipa"/>
        <w:numPr>
          <w:ilvl w:val="0"/>
          <w:numId w:val="31"/>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w:t>
      </w:r>
      <w:r w:rsidRPr="00CE62B0">
        <w:rPr>
          <w:rFonts w:ascii="Times New Roman" w:eastAsia="Times New Roman" w:hAnsi="Times New Roman" w:cs="Times New Roman"/>
          <w:lang w:val="lt-LT" w:eastAsia="x-none"/>
        </w:rPr>
        <w:t>ergant tam tikromis autoimuninėmis ligomis (sistemine raudonąja vilklige ir mišria jungiamojo audinio liga),</w:t>
      </w:r>
      <w:r>
        <w:rPr>
          <w:rFonts w:ascii="Times New Roman" w:eastAsia="Times New Roman" w:hAnsi="Times New Roman" w:cs="Times New Roman"/>
          <w:lang w:val="lt-LT" w:eastAsia="x-none"/>
        </w:rPr>
        <w:t xml:space="preserve"> p</w:t>
      </w:r>
      <w:r w:rsidRPr="00CE62B0">
        <w:rPr>
          <w:rFonts w:ascii="Times New Roman" w:eastAsia="Times New Roman" w:hAnsi="Times New Roman" w:cs="Times New Roman"/>
          <w:lang w:val="lt-LT" w:eastAsia="x-none"/>
        </w:rPr>
        <w:t>adidėja neinfekcinio smegenų dangal</w:t>
      </w:r>
      <w:r>
        <w:rPr>
          <w:rFonts w:ascii="Times New Roman" w:eastAsia="Times New Roman" w:hAnsi="Times New Roman" w:cs="Times New Roman"/>
          <w:lang w:val="lt-LT" w:eastAsia="x-none"/>
        </w:rPr>
        <w:t>o</w:t>
      </w:r>
      <w:r w:rsidRPr="00CE62B0">
        <w:rPr>
          <w:rFonts w:ascii="Times New Roman" w:eastAsia="Times New Roman" w:hAnsi="Times New Roman" w:cs="Times New Roman"/>
          <w:lang w:val="lt-LT" w:eastAsia="x-none"/>
        </w:rPr>
        <w:t xml:space="preserve"> </w:t>
      </w:r>
      <w:r w:rsidRPr="00B65DD4">
        <w:rPr>
          <w:rFonts w:ascii="Times New Roman" w:eastAsia="Times New Roman" w:hAnsi="Times New Roman" w:cs="Times New Roman"/>
          <w:lang w:val="lt-LT" w:eastAsia="x-none"/>
        </w:rPr>
        <w:t xml:space="preserve">uždegimo </w:t>
      </w:r>
      <w:r w:rsidRPr="00CE62B0">
        <w:rPr>
          <w:rFonts w:ascii="Times New Roman" w:eastAsia="Times New Roman" w:hAnsi="Times New Roman" w:cs="Times New Roman"/>
          <w:lang w:val="lt-LT" w:eastAsia="x-none"/>
        </w:rPr>
        <w:t>(</w:t>
      </w:r>
      <w:proofErr w:type="spellStart"/>
      <w:r w:rsidRPr="00CE62B0">
        <w:rPr>
          <w:rFonts w:ascii="Times New Roman" w:eastAsia="Times New Roman" w:hAnsi="Times New Roman" w:cs="Times New Roman"/>
          <w:lang w:val="lt-LT" w:eastAsia="x-none"/>
        </w:rPr>
        <w:t>aseptinis</w:t>
      </w:r>
      <w:proofErr w:type="spellEnd"/>
      <w:r w:rsidRPr="00CE62B0">
        <w:rPr>
          <w:rFonts w:ascii="Times New Roman" w:eastAsia="Times New Roman" w:hAnsi="Times New Roman" w:cs="Times New Roman"/>
          <w:lang w:val="lt-LT" w:eastAsia="x-none"/>
        </w:rPr>
        <w:t xml:space="preserve"> meningitas) </w:t>
      </w:r>
      <w:r>
        <w:rPr>
          <w:rFonts w:ascii="Times New Roman" w:eastAsia="Times New Roman" w:hAnsi="Times New Roman" w:cs="Times New Roman"/>
          <w:lang w:val="lt-LT" w:eastAsia="x-none"/>
        </w:rPr>
        <w:t>pasireiškimo</w:t>
      </w:r>
      <w:r w:rsidRPr="00B65DD4">
        <w:rPr>
          <w:rFonts w:ascii="Times New Roman" w:eastAsia="Times New Roman" w:hAnsi="Times New Roman" w:cs="Times New Roman"/>
          <w:lang w:val="lt-LT" w:eastAsia="x-none"/>
        </w:rPr>
        <w:t xml:space="preserve"> </w:t>
      </w:r>
      <w:r w:rsidRPr="007069D6">
        <w:rPr>
          <w:rFonts w:ascii="Times New Roman" w:eastAsia="Times New Roman" w:hAnsi="Times New Roman" w:cs="Times New Roman"/>
          <w:lang w:val="lt-LT" w:eastAsia="x-none"/>
        </w:rPr>
        <w:t>rizika</w:t>
      </w:r>
      <w:r w:rsidRPr="003232D8">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(žr. 4</w:t>
      </w:r>
      <w:r>
        <w:rPr>
          <w:rFonts w:ascii="Times New Roman" w:eastAsia="Times New Roman" w:hAnsi="Times New Roman" w:cs="Times New Roman"/>
          <w:lang w:val="lt-LT" w:eastAsia="x-none"/>
        </w:rPr>
        <w:t> </w:t>
      </w:r>
      <w:r w:rsidRPr="00CE62B0">
        <w:rPr>
          <w:rFonts w:ascii="Times New Roman" w:eastAsia="Times New Roman" w:hAnsi="Times New Roman" w:cs="Times New Roman"/>
          <w:lang w:val="lt-LT" w:eastAsia="x-none"/>
        </w:rPr>
        <w:t>skyrių</w:t>
      </w:r>
      <w:r>
        <w:rPr>
          <w:rFonts w:ascii="Times New Roman" w:eastAsia="Times New Roman" w:hAnsi="Times New Roman" w:cs="Times New Roman"/>
          <w:lang w:val="lt-LT" w:eastAsia="x-none"/>
        </w:rPr>
        <w:t xml:space="preserve"> „</w:t>
      </w:r>
      <w:r w:rsidRPr="0019365D">
        <w:rPr>
          <w:rFonts w:ascii="Times New Roman" w:eastAsia="Times New Roman" w:hAnsi="Times New Roman" w:cs="Times New Roman"/>
          <w:lang w:val="lt-LT" w:eastAsia="x-none"/>
        </w:rPr>
        <w:t>Galimas šalutinis poveikis</w:t>
      </w:r>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tabs>
          <w:tab w:val="num" w:pos="1213"/>
        </w:tabs>
        <w:spacing w:after="0" w:line="240" w:lineRule="auto"/>
        <w:rPr>
          <w:rFonts w:ascii="Times New Roman" w:eastAsia="Times New Roman" w:hAnsi="Times New Roman" w:cs="Times New Roman"/>
          <w:bCs/>
          <w:lang w:val="lt-LT" w:eastAsia="x-none"/>
        </w:rPr>
      </w:pPr>
      <w:r w:rsidRPr="00CE62B0">
        <w:rPr>
          <w:rFonts w:ascii="Times New Roman" w:eastAsia="Times New Roman" w:hAnsi="Times New Roman" w:cs="Times New Roman"/>
          <w:bCs/>
          <w:lang w:val="lt-LT" w:eastAsia="x-none"/>
        </w:rPr>
        <w:t>Itin atidaus gydytojo stebėjimo reikia:</w:t>
      </w:r>
    </w:p>
    <w:p w:rsidR="009F5130" w:rsidRPr="00CE62B0" w:rsidRDefault="009F5130" w:rsidP="009F5130">
      <w:pPr>
        <w:tabs>
          <w:tab w:val="num" w:pos="1213"/>
        </w:tabs>
        <w:spacing w:after="0" w:line="240" w:lineRule="auto"/>
        <w:rPr>
          <w:rFonts w:ascii="Times New Roman" w:eastAsia="Times New Roman" w:hAnsi="Times New Roman" w:cs="Times New Roman"/>
          <w:bCs/>
          <w:lang w:val="lt-LT" w:eastAsia="x-none"/>
        </w:rPr>
      </w:pPr>
    </w:p>
    <w:p w:rsidR="009F5130" w:rsidRPr="00CE62B0" w:rsidRDefault="009F5130" w:rsidP="009F513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kai yra</w:t>
      </w:r>
      <w:r w:rsidRPr="00CE62B0">
        <w:rPr>
          <w:rFonts w:ascii="Times New Roman" w:eastAsia="Times New Roman" w:hAnsi="Times New Roman" w:cs="Times New Roman"/>
          <w:lang w:val="lt-LT" w:eastAsia="x-none"/>
        </w:rPr>
        <w:t xml:space="preserve"> virškinimo trakto </w:t>
      </w:r>
      <w:r>
        <w:rPr>
          <w:rFonts w:ascii="Times New Roman" w:eastAsia="Times New Roman" w:hAnsi="Times New Roman" w:cs="Times New Roman"/>
          <w:lang w:val="lt-LT" w:eastAsia="x-none"/>
        </w:rPr>
        <w:t xml:space="preserve">sutrikimų </w:t>
      </w:r>
      <w:r w:rsidRPr="00CE62B0">
        <w:rPr>
          <w:rFonts w:ascii="Times New Roman" w:eastAsia="Times New Roman" w:hAnsi="Times New Roman" w:cs="Times New Roman"/>
          <w:lang w:val="lt-LT" w:eastAsia="x-none"/>
        </w:rPr>
        <w:t>arba jei anksčiau sirgote lėtinėmis uždegiminėmis žarnyno ligomis (opiniu kolitu, Krono liga);</w:t>
      </w:r>
    </w:p>
    <w:p w:rsidR="009F5130" w:rsidRPr="00CE62B0" w:rsidRDefault="009F5130" w:rsidP="009F513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 labai padidėjęs</w:t>
      </w:r>
      <w:r w:rsidRPr="00CE62B0">
        <w:rPr>
          <w:rFonts w:ascii="Times New Roman" w:eastAsia="Times New Roman" w:hAnsi="Times New Roman" w:cs="Times New Roman"/>
          <w:lang w:val="lt-LT" w:eastAsia="x-none"/>
        </w:rPr>
        <w:t xml:space="preserve"> kraujospūd</w:t>
      </w:r>
      <w:r>
        <w:rPr>
          <w:rFonts w:ascii="Times New Roman" w:eastAsia="Times New Roman" w:hAnsi="Times New Roman" w:cs="Times New Roman"/>
          <w:lang w:val="lt-LT" w:eastAsia="x-none"/>
        </w:rPr>
        <w:t>is</w:t>
      </w:r>
      <w:r w:rsidRPr="00CE62B0">
        <w:rPr>
          <w:rFonts w:ascii="Times New Roman" w:eastAsia="Times New Roman" w:hAnsi="Times New Roman" w:cs="Times New Roman"/>
          <w:lang w:val="lt-LT" w:eastAsia="x-none"/>
        </w:rPr>
        <w:t xml:space="preserve"> arba širdies nepakankamum</w:t>
      </w:r>
      <w:r>
        <w:rPr>
          <w:rFonts w:ascii="Times New Roman" w:eastAsia="Times New Roman" w:hAnsi="Times New Roman" w:cs="Times New Roman"/>
          <w:lang w:val="lt-LT" w:eastAsia="x-none"/>
        </w:rPr>
        <w:t>as</w:t>
      </w:r>
      <w:r w:rsidRPr="00CE62B0">
        <w:rPr>
          <w:rFonts w:ascii="Times New Roman" w:eastAsia="Times New Roman" w:hAnsi="Times New Roman" w:cs="Times New Roman"/>
          <w:lang w:val="lt-LT" w:eastAsia="x-none"/>
        </w:rPr>
        <w:t>;</w:t>
      </w:r>
    </w:p>
    <w:p w:rsidR="009F5130" w:rsidRPr="00CE62B0" w:rsidRDefault="009F5130" w:rsidP="009F513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w:t>
      </w:r>
      <w:r w:rsidRPr="00CE62B0">
        <w:rPr>
          <w:rFonts w:ascii="Times New Roman" w:eastAsia="Times New Roman" w:hAnsi="Times New Roman" w:cs="Times New Roman"/>
          <w:lang w:val="lt-LT" w:eastAsia="x-none"/>
        </w:rPr>
        <w:t xml:space="preserve"> inkstų </w:t>
      </w:r>
      <w:r>
        <w:rPr>
          <w:rFonts w:ascii="Times New Roman" w:eastAsia="Times New Roman" w:hAnsi="Times New Roman" w:cs="Times New Roman"/>
          <w:lang w:val="lt-LT" w:eastAsia="x-none"/>
        </w:rPr>
        <w:t>ar</w:t>
      </w:r>
      <w:r w:rsidRPr="00CE62B0">
        <w:rPr>
          <w:rFonts w:ascii="Times New Roman" w:eastAsia="Times New Roman" w:hAnsi="Times New Roman" w:cs="Times New Roman"/>
          <w:lang w:val="lt-LT" w:eastAsia="x-none"/>
        </w:rPr>
        <w:t xml:space="preserve"> kepenų funkcij</w:t>
      </w:r>
      <w:r>
        <w:rPr>
          <w:rFonts w:ascii="Times New Roman" w:eastAsia="Times New Roman" w:hAnsi="Times New Roman" w:cs="Times New Roman"/>
          <w:lang w:val="lt-LT" w:eastAsia="x-none"/>
        </w:rPr>
        <w:t>os sutrikimas</w:t>
      </w:r>
      <w:r w:rsidRPr="00CE62B0">
        <w:rPr>
          <w:rFonts w:ascii="Times New Roman" w:eastAsia="Times New Roman" w:hAnsi="Times New Roman" w:cs="Times New Roman"/>
          <w:lang w:val="lt-LT" w:eastAsia="x-none"/>
        </w:rPr>
        <w:t>;</w:t>
      </w:r>
    </w:p>
    <w:p w:rsidR="009F5130" w:rsidRPr="00CE62B0" w:rsidRDefault="009F5130" w:rsidP="009F513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iš karto po didžiųjų chirurginių operacijų;</w:t>
      </w:r>
    </w:p>
    <w:p w:rsidR="009F5130" w:rsidRPr="00CE62B0" w:rsidRDefault="009F5130" w:rsidP="009F513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w:t>
      </w:r>
      <w:r w:rsidRPr="00CE62B0">
        <w:rPr>
          <w:rFonts w:ascii="Times New Roman" w:eastAsia="Times New Roman" w:hAnsi="Times New Roman" w:cs="Times New Roman"/>
          <w:lang w:val="lt-LT" w:eastAsia="x-none"/>
        </w:rPr>
        <w:t xml:space="preserve"> alergij</w:t>
      </w:r>
      <w:r>
        <w:rPr>
          <w:rFonts w:ascii="Times New Roman" w:eastAsia="Times New Roman" w:hAnsi="Times New Roman" w:cs="Times New Roman"/>
          <w:lang w:val="lt-LT" w:eastAsia="x-none"/>
        </w:rPr>
        <w:t>a</w:t>
      </w:r>
      <w:r w:rsidRPr="00CE62B0">
        <w:rPr>
          <w:rFonts w:ascii="Times New Roman" w:eastAsia="Times New Roman" w:hAnsi="Times New Roman" w:cs="Times New Roman"/>
          <w:lang w:val="lt-LT" w:eastAsia="x-none"/>
        </w:rPr>
        <w:t xml:space="preserve"> (pvz., odos reakcijos į kitus vaistus, astma, šienligė), </w:t>
      </w:r>
      <w:r>
        <w:rPr>
          <w:rFonts w:ascii="Times New Roman" w:eastAsia="Times New Roman" w:hAnsi="Times New Roman" w:cs="Times New Roman"/>
          <w:lang w:val="lt-LT" w:eastAsia="x-none"/>
        </w:rPr>
        <w:t xml:space="preserve">gerybinių nosies gleivinės išaugų (nosies polipų), </w:t>
      </w:r>
      <w:r w:rsidRPr="00CE62B0">
        <w:rPr>
          <w:rFonts w:ascii="Times New Roman" w:eastAsia="Times New Roman" w:hAnsi="Times New Roman" w:cs="Times New Roman"/>
          <w:lang w:val="lt-LT" w:eastAsia="x-none"/>
        </w:rPr>
        <w:t>lėtini</w:t>
      </w:r>
      <w:r>
        <w:rPr>
          <w:rFonts w:ascii="Times New Roman" w:eastAsia="Times New Roman" w:hAnsi="Times New Roman" w:cs="Times New Roman"/>
          <w:lang w:val="lt-LT" w:eastAsia="x-none"/>
        </w:rPr>
        <w:t>s</w:t>
      </w:r>
      <w:r w:rsidRPr="00CE62B0">
        <w:rPr>
          <w:rFonts w:ascii="Times New Roman" w:eastAsia="Times New Roman" w:hAnsi="Times New Roman" w:cs="Times New Roman"/>
          <w:lang w:val="lt-LT" w:eastAsia="x-none"/>
        </w:rPr>
        <w:t xml:space="preserve"> nosies gleivinės paburkim</w:t>
      </w:r>
      <w:r>
        <w:rPr>
          <w:rFonts w:ascii="Times New Roman" w:eastAsia="Times New Roman" w:hAnsi="Times New Roman" w:cs="Times New Roman"/>
          <w:lang w:val="lt-LT" w:eastAsia="x-none"/>
        </w:rPr>
        <w:t>as</w:t>
      </w:r>
      <w:r w:rsidRPr="00CE62B0">
        <w:rPr>
          <w:rFonts w:ascii="Times New Roman" w:eastAsia="Times New Roman" w:hAnsi="Times New Roman" w:cs="Times New Roman"/>
          <w:lang w:val="lt-LT" w:eastAsia="x-none"/>
        </w:rPr>
        <w:t xml:space="preserve"> ar lėtini</w:t>
      </w:r>
      <w:r>
        <w:rPr>
          <w:rFonts w:ascii="Times New Roman" w:eastAsia="Times New Roman" w:hAnsi="Times New Roman" w:cs="Times New Roman"/>
          <w:lang w:val="lt-LT" w:eastAsia="x-none"/>
        </w:rPr>
        <w:t>ų</w:t>
      </w:r>
      <w:r w:rsidRPr="00CE62B0">
        <w:rPr>
          <w:rFonts w:ascii="Times New Roman" w:eastAsia="Times New Roman" w:hAnsi="Times New Roman" w:cs="Times New Roman"/>
          <w:lang w:val="lt-LT" w:eastAsia="x-none"/>
        </w:rPr>
        <w:t xml:space="preserve"> kvėpavimo </w:t>
      </w:r>
      <w:r>
        <w:rPr>
          <w:rFonts w:ascii="Times New Roman" w:eastAsia="Times New Roman" w:hAnsi="Times New Roman" w:cs="Times New Roman"/>
          <w:lang w:val="lt-LT" w:eastAsia="x-none"/>
        </w:rPr>
        <w:t>sutrikimų</w:t>
      </w:r>
      <w:r w:rsidRPr="00CE62B0">
        <w:rPr>
          <w:rFonts w:ascii="Times New Roman" w:eastAsia="Times New Roman" w:hAnsi="Times New Roman" w:cs="Times New Roman"/>
          <w:lang w:val="lt-LT" w:eastAsia="x-none"/>
        </w:rPr>
        <w:t>, kurie gali siaurinti kvėpavimo takus.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Labai retai pasirei</w:t>
      </w:r>
      <w:r>
        <w:rPr>
          <w:rFonts w:ascii="Times New Roman" w:eastAsia="Times New Roman" w:hAnsi="Times New Roman" w:cs="Times New Roman"/>
          <w:lang w:val="lt-LT" w:eastAsia="x-none"/>
        </w:rPr>
        <w:t>š</w:t>
      </w:r>
      <w:r w:rsidRPr="00733227">
        <w:rPr>
          <w:rFonts w:ascii="Times New Roman" w:eastAsia="Times New Roman" w:hAnsi="Times New Roman" w:cs="Times New Roman"/>
          <w:lang w:val="lt-LT" w:eastAsia="x-none"/>
        </w:rPr>
        <w:t>k</w:t>
      </w:r>
      <w:r>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sunkios </w:t>
      </w:r>
      <w:r w:rsidRPr="00733227">
        <w:rPr>
          <w:rFonts w:ascii="Times New Roman" w:eastAsia="Times New Roman" w:hAnsi="Times New Roman" w:cs="Times New Roman"/>
          <w:lang w:val="lt-LT" w:eastAsia="x-none"/>
        </w:rPr>
        <w:t xml:space="preserve">ūminės padidėjusio jautrumo reakcijos (pavyzdžiui, anafilaksinis šokas). Jei pavartojus </w:t>
      </w:r>
      <w:proofErr w:type="spellStart"/>
      <w:r w:rsidRPr="00733227">
        <w:rPr>
          <w:rFonts w:ascii="Times New Roman" w:eastAsia="Times New Roman" w:hAnsi="Times New Roman" w:cs="Times New Roman"/>
          <w:lang w:val="lt-LT" w:eastAsia="x-none"/>
        </w:rPr>
        <w:t>Ibustar</w:t>
      </w:r>
      <w:proofErr w:type="spellEnd"/>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pasirodė pirmieji padidėjusio jautrumo reakcijos požymiai, turite </w:t>
      </w:r>
      <w:r w:rsidRPr="00CE62B0">
        <w:rPr>
          <w:rFonts w:ascii="Times New Roman" w:eastAsia="Times New Roman" w:hAnsi="Times New Roman" w:cs="Times New Roman"/>
          <w:b/>
          <w:bCs/>
          <w:lang w:val="lt-LT" w:eastAsia="x-none"/>
        </w:rPr>
        <w:t>nedelsdami</w:t>
      </w:r>
      <w:r w:rsidRPr="00733227">
        <w:rPr>
          <w:rFonts w:ascii="Times New Roman" w:eastAsia="Times New Roman" w:hAnsi="Times New Roman" w:cs="Times New Roman"/>
          <w:lang w:val="lt-LT" w:eastAsia="x-none"/>
        </w:rPr>
        <w:t xml:space="preserve"> nutraukti vaisto vartojimą ir kreiptis į gydytoją.</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veiklioji medžiaga </w:t>
      </w:r>
      <w:proofErr w:type="spellStart"/>
      <w:r w:rsidRPr="00733227">
        <w:rPr>
          <w:rFonts w:ascii="Times New Roman" w:eastAsia="Times New Roman" w:hAnsi="Times New Roman" w:cs="Times New Roman"/>
          <w:lang w:val="lt-LT" w:eastAsia="x-none"/>
        </w:rPr>
        <w:t>ibuprofenas</w:t>
      </w:r>
      <w:proofErr w:type="spellEnd"/>
      <w:r w:rsidRPr="00733227">
        <w:rPr>
          <w:rFonts w:ascii="Times New Roman" w:eastAsia="Times New Roman" w:hAnsi="Times New Roman" w:cs="Times New Roman"/>
          <w:lang w:val="lt-LT" w:eastAsia="x-none"/>
        </w:rPr>
        <w:t xml:space="preserve"> gali laikinai sutrikdyti trombocitų funkciją (trombocitų </w:t>
      </w:r>
      <w:proofErr w:type="spellStart"/>
      <w:r w:rsidRPr="00733227">
        <w:rPr>
          <w:rFonts w:ascii="Times New Roman" w:eastAsia="Times New Roman" w:hAnsi="Times New Roman" w:cs="Times New Roman"/>
          <w:lang w:val="lt-LT" w:eastAsia="x-none"/>
        </w:rPr>
        <w:t>agregaciją</w:t>
      </w:r>
      <w:proofErr w:type="spellEnd"/>
      <w:r w:rsidRPr="00733227">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T</w:t>
      </w:r>
      <w:r w:rsidRPr="00733227">
        <w:rPr>
          <w:rFonts w:ascii="Times New Roman" w:eastAsia="Times New Roman" w:hAnsi="Times New Roman" w:cs="Times New Roman"/>
          <w:lang w:val="lt-LT" w:eastAsia="x-none"/>
        </w:rPr>
        <w:t>odėl pacientai, turintys krešėjimo sutrikimų, turi būti atidžiai stebimi.</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v</w:t>
      </w:r>
      <w:r w:rsidRPr="00733227">
        <w:rPr>
          <w:rFonts w:ascii="Times New Roman" w:eastAsia="Times New Roman" w:hAnsi="Times New Roman" w:cs="Times New Roman"/>
          <w:lang w:val="lt-LT" w:eastAsia="x-none"/>
        </w:rPr>
        <w:t xml:space="preserve">artojant ilgą laiką, reikia reguliariai </w:t>
      </w:r>
      <w:r>
        <w:rPr>
          <w:rFonts w:ascii="Times New Roman" w:eastAsia="Times New Roman" w:hAnsi="Times New Roman" w:cs="Times New Roman"/>
          <w:lang w:val="lt-LT" w:eastAsia="x-none"/>
        </w:rPr>
        <w:t>stebėti</w:t>
      </w:r>
      <w:r w:rsidRPr="00733227">
        <w:rPr>
          <w:rFonts w:ascii="Times New Roman" w:eastAsia="Times New Roman" w:hAnsi="Times New Roman" w:cs="Times New Roman"/>
          <w:lang w:val="lt-LT" w:eastAsia="x-none"/>
        </w:rPr>
        <w:t xml:space="preserve"> kepenų </w:t>
      </w:r>
      <w:r>
        <w:rPr>
          <w:rFonts w:ascii="Times New Roman" w:eastAsia="Times New Roman" w:hAnsi="Times New Roman" w:cs="Times New Roman"/>
          <w:lang w:val="lt-LT" w:eastAsia="x-none"/>
        </w:rPr>
        <w:t>funkcijos rodmenis,</w:t>
      </w:r>
      <w:r w:rsidRPr="00733227">
        <w:rPr>
          <w:rFonts w:ascii="Times New Roman" w:eastAsia="Times New Roman" w:hAnsi="Times New Roman" w:cs="Times New Roman"/>
          <w:lang w:val="lt-LT" w:eastAsia="x-none"/>
        </w:rPr>
        <w:t xml:space="preserve"> inkstų funkciją bei kraujo </w:t>
      </w:r>
      <w:r>
        <w:rPr>
          <w:rFonts w:ascii="Times New Roman" w:eastAsia="Times New Roman" w:hAnsi="Times New Roman" w:cs="Times New Roman"/>
          <w:lang w:val="lt-LT" w:eastAsia="x-none"/>
        </w:rPr>
        <w:t>ląstelių sudėtį</w:t>
      </w:r>
      <w:r w:rsidRPr="00733227">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Pasiteiraukite gydytojo arba odontologo, ar prieš chirurginę procedūrą galima išgerti </w:t>
      </w: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arba juos informuokite, jei šio vaisto pavartojote.</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Ilgą laiką vartojant</w:t>
      </w:r>
      <w:r>
        <w:rPr>
          <w:rFonts w:ascii="Times New Roman" w:eastAsia="Times New Roman" w:hAnsi="Times New Roman" w:cs="Times New Roman"/>
          <w:lang w:val="lt-LT" w:eastAsia="x-none"/>
        </w:rPr>
        <w:t xml:space="preserve"> bet kokių</w:t>
      </w:r>
      <w:r w:rsidRPr="00733227">
        <w:rPr>
          <w:rFonts w:ascii="Times New Roman" w:eastAsia="Times New Roman" w:hAnsi="Times New Roman" w:cs="Times New Roman"/>
          <w:lang w:val="lt-LT" w:eastAsia="x-none"/>
        </w:rPr>
        <w:t xml:space="preserve"> skausmą malšinanči</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vaist</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galvos skausmas</w:t>
      </w:r>
      <w:r w:rsidRPr="0001740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 xml:space="preserve">gali </w:t>
      </w:r>
      <w:r>
        <w:rPr>
          <w:rFonts w:ascii="Times New Roman" w:eastAsia="Times New Roman" w:hAnsi="Times New Roman" w:cs="Times New Roman"/>
          <w:lang w:val="lt-LT" w:eastAsia="x-none"/>
        </w:rPr>
        <w:t>sustiprė</w:t>
      </w:r>
      <w:r w:rsidRPr="00733227">
        <w:rPr>
          <w:rFonts w:ascii="Times New Roman" w:eastAsia="Times New Roman" w:hAnsi="Times New Roman" w:cs="Times New Roman"/>
          <w:lang w:val="lt-LT" w:eastAsia="x-none"/>
        </w:rPr>
        <w:t>ti.</w:t>
      </w:r>
      <w:r w:rsidRPr="00DD057F">
        <w:rPr>
          <w:lang w:val="lt-LT" w:eastAsia="x-none"/>
        </w:rPr>
        <w:t xml:space="preserve"> </w:t>
      </w:r>
      <w:r w:rsidRPr="0019365D">
        <w:rPr>
          <w:rFonts w:ascii="Times New Roman" w:eastAsia="Times New Roman" w:hAnsi="Times New Roman" w:cs="Times New Roman"/>
          <w:lang w:val="lt-LT" w:eastAsia="x-none"/>
        </w:rPr>
        <w:t xml:space="preserve">Jeigu tai pasireiškia arba kyla įtarimas, </w:t>
      </w:r>
      <w:r>
        <w:rPr>
          <w:rFonts w:ascii="Times New Roman" w:eastAsia="Times New Roman" w:hAnsi="Times New Roman" w:cs="Times New Roman"/>
          <w:lang w:val="lt-LT" w:eastAsia="x-none"/>
        </w:rPr>
        <w:t xml:space="preserve">kad pasireiškė, </w:t>
      </w:r>
      <w:r w:rsidRPr="0019365D">
        <w:rPr>
          <w:rFonts w:ascii="Times New Roman" w:eastAsia="Times New Roman" w:hAnsi="Times New Roman" w:cs="Times New Roman"/>
          <w:lang w:val="lt-LT" w:eastAsia="x-none"/>
        </w:rPr>
        <w:t xml:space="preserve">reikia kreiptis į gydytoją ir tokį gydymą </w:t>
      </w:r>
      <w:r>
        <w:rPr>
          <w:rFonts w:ascii="Times New Roman" w:eastAsia="Times New Roman" w:hAnsi="Times New Roman" w:cs="Times New Roman"/>
          <w:lang w:val="lt-LT" w:eastAsia="x-none"/>
        </w:rPr>
        <w:t>nutraukti</w:t>
      </w:r>
      <w:r w:rsidRPr="0019365D">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G</w:t>
      </w:r>
      <w:r w:rsidRPr="0019365D">
        <w:rPr>
          <w:rFonts w:ascii="Times New Roman" w:eastAsia="Times New Roman" w:hAnsi="Times New Roman" w:cs="Times New Roman"/>
          <w:lang w:val="lt-LT" w:eastAsia="x-none"/>
        </w:rPr>
        <w:t>alvos skausm</w:t>
      </w:r>
      <w:r>
        <w:rPr>
          <w:rFonts w:ascii="Times New Roman" w:eastAsia="Times New Roman" w:hAnsi="Times New Roman" w:cs="Times New Roman"/>
          <w:lang w:val="lt-LT" w:eastAsia="x-none"/>
        </w:rPr>
        <w:t>o</w:t>
      </w:r>
      <w:r w:rsidRPr="0019365D">
        <w:rPr>
          <w:rFonts w:ascii="Times New Roman" w:eastAsia="Times New Roman" w:hAnsi="Times New Roman" w:cs="Times New Roman"/>
          <w:lang w:val="lt-LT" w:eastAsia="x-none"/>
        </w:rPr>
        <w:t xml:space="preserve"> dėl per</w:t>
      </w:r>
      <w:r>
        <w:rPr>
          <w:rFonts w:ascii="Times New Roman" w:eastAsia="Times New Roman" w:hAnsi="Times New Roman" w:cs="Times New Roman"/>
          <w:lang w:val="lt-LT" w:eastAsia="x-none"/>
        </w:rPr>
        <w:t>nelyg</w:t>
      </w:r>
      <w:r w:rsidRPr="0019365D">
        <w:rPr>
          <w:rFonts w:ascii="Times New Roman" w:eastAsia="Times New Roman" w:hAnsi="Times New Roman" w:cs="Times New Roman"/>
          <w:lang w:val="lt-LT" w:eastAsia="x-none"/>
        </w:rPr>
        <w:t xml:space="preserve"> didelio vaistų </w:t>
      </w:r>
      <w:r>
        <w:rPr>
          <w:rFonts w:ascii="Times New Roman" w:eastAsia="Times New Roman" w:hAnsi="Times New Roman" w:cs="Times New Roman"/>
          <w:lang w:val="lt-LT" w:eastAsia="x-none"/>
        </w:rPr>
        <w:t>su</w:t>
      </w:r>
      <w:r w:rsidRPr="0019365D">
        <w:rPr>
          <w:rFonts w:ascii="Times New Roman" w:eastAsia="Times New Roman" w:hAnsi="Times New Roman" w:cs="Times New Roman"/>
          <w:lang w:val="lt-LT" w:eastAsia="x-none"/>
        </w:rPr>
        <w:t>vartojimo diagnozę</w:t>
      </w:r>
      <w:r>
        <w:rPr>
          <w:rFonts w:ascii="Times New Roman" w:eastAsia="Times New Roman" w:hAnsi="Times New Roman" w:cs="Times New Roman"/>
          <w:lang w:val="lt-LT" w:eastAsia="x-none"/>
        </w:rPr>
        <w:t xml:space="preserve"> reikia įtarti</w:t>
      </w:r>
      <w:r w:rsidRPr="0019365D">
        <w:rPr>
          <w:rFonts w:ascii="Times New Roman" w:eastAsia="Times New Roman" w:hAnsi="Times New Roman" w:cs="Times New Roman"/>
          <w:lang w:val="lt-LT" w:eastAsia="x-none"/>
        </w:rPr>
        <w:t>, jei dažnai arba kasdien skauda galvą, ne</w:t>
      </w:r>
      <w:r>
        <w:rPr>
          <w:rFonts w:ascii="Times New Roman" w:eastAsia="Times New Roman" w:hAnsi="Times New Roman" w:cs="Times New Roman"/>
          <w:lang w:val="lt-LT" w:eastAsia="x-none"/>
        </w:rPr>
        <w:t>paisa</w:t>
      </w:r>
      <w:r w:rsidRPr="0019365D">
        <w:rPr>
          <w:rFonts w:ascii="Times New Roman" w:eastAsia="Times New Roman" w:hAnsi="Times New Roman" w:cs="Times New Roman"/>
          <w:lang w:val="lt-LT" w:eastAsia="x-none"/>
        </w:rPr>
        <w:t xml:space="preserve">nt </w:t>
      </w:r>
      <w:r>
        <w:rPr>
          <w:rFonts w:ascii="Times New Roman" w:eastAsia="Times New Roman" w:hAnsi="Times New Roman" w:cs="Times New Roman"/>
          <w:lang w:val="lt-LT" w:eastAsia="x-none"/>
        </w:rPr>
        <w:t xml:space="preserve">reguliaraus vaistų nuo </w:t>
      </w:r>
      <w:r w:rsidRPr="0019365D">
        <w:rPr>
          <w:rFonts w:ascii="Times New Roman" w:eastAsia="Times New Roman" w:hAnsi="Times New Roman" w:cs="Times New Roman"/>
          <w:lang w:val="lt-LT" w:eastAsia="x-none"/>
        </w:rPr>
        <w:t>galvos skausm</w:t>
      </w:r>
      <w:r>
        <w:rPr>
          <w:rFonts w:ascii="Times New Roman" w:eastAsia="Times New Roman" w:hAnsi="Times New Roman" w:cs="Times New Roman"/>
          <w:lang w:val="lt-LT" w:eastAsia="x-none"/>
        </w:rPr>
        <w:t>o</w:t>
      </w:r>
      <w:r w:rsidRPr="0019365D">
        <w:rPr>
          <w:rFonts w:ascii="Times New Roman" w:eastAsia="Times New Roman" w:hAnsi="Times New Roman" w:cs="Times New Roman"/>
          <w:lang w:val="lt-LT" w:eastAsia="x-none"/>
        </w:rPr>
        <w:t xml:space="preserve"> vartojimo (arba dėl tokio vartojimo)</w:t>
      </w:r>
      <w:r>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Apskritai</w:t>
      </w:r>
      <w:r>
        <w:rPr>
          <w:rFonts w:ascii="Times New Roman" w:eastAsia="Times New Roman" w:hAnsi="Times New Roman" w:cs="Times New Roman"/>
          <w:lang w:val="lt-LT" w:eastAsia="x-none"/>
        </w:rPr>
        <w:t xml:space="preserve">, įprotis </w:t>
      </w:r>
      <w:r w:rsidRPr="00733227">
        <w:rPr>
          <w:rFonts w:ascii="Times New Roman" w:eastAsia="Times New Roman" w:hAnsi="Times New Roman" w:cs="Times New Roman"/>
          <w:lang w:val="lt-LT" w:eastAsia="x-none"/>
        </w:rPr>
        <w:t>varto</w:t>
      </w:r>
      <w:r>
        <w:rPr>
          <w:rFonts w:ascii="Times New Roman" w:eastAsia="Times New Roman" w:hAnsi="Times New Roman" w:cs="Times New Roman"/>
          <w:lang w:val="lt-LT" w:eastAsia="x-none"/>
        </w:rPr>
        <w:t>ti</w:t>
      </w:r>
      <w:r w:rsidRPr="00733227">
        <w:rPr>
          <w:rFonts w:ascii="Times New Roman" w:eastAsia="Times New Roman" w:hAnsi="Times New Roman" w:cs="Times New Roman"/>
          <w:lang w:val="lt-LT" w:eastAsia="x-none"/>
        </w:rPr>
        <w:t xml:space="preserve"> skausmą malšinančius vaistus, ypač </w:t>
      </w:r>
      <w:r>
        <w:rPr>
          <w:rFonts w:ascii="Times New Roman" w:eastAsia="Times New Roman" w:hAnsi="Times New Roman" w:cs="Times New Roman"/>
          <w:lang w:val="lt-LT" w:eastAsia="x-none"/>
        </w:rPr>
        <w:t>vartojant keletą</w:t>
      </w:r>
      <w:r w:rsidRPr="00733227">
        <w:rPr>
          <w:rFonts w:ascii="Times New Roman" w:eastAsia="Times New Roman" w:hAnsi="Times New Roman" w:cs="Times New Roman"/>
          <w:lang w:val="lt-LT" w:eastAsia="x-none"/>
        </w:rPr>
        <w:t xml:space="preserve"> veikli</w:t>
      </w:r>
      <w:r>
        <w:rPr>
          <w:rFonts w:ascii="Times New Roman" w:eastAsia="Times New Roman" w:hAnsi="Times New Roman" w:cs="Times New Roman"/>
          <w:lang w:val="lt-LT" w:eastAsia="x-none"/>
        </w:rPr>
        <w:t>ųjų</w:t>
      </w:r>
      <w:r w:rsidRPr="00733227">
        <w:rPr>
          <w:rFonts w:ascii="Times New Roman" w:eastAsia="Times New Roman" w:hAnsi="Times New Roman" w:cs="Times New Roman"/>
          <w:lang w:val="lt-LT" w:eastAsia="x-none"/>
        </w:rPr>
        <w:t xml:space="preserve"> medžiag</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vienu metu, gali </w:t>
      </w:r>
      <w:r>
        <w:rPr>
          <w:rFonts w:ascii="Times New Roman" w:eastAsia="Times New Roman" w:hAnsi="Times New Roman" w:cs="Times New Roman"/>
          <w:lang w:val="lt-LT" w:eastAsia="x-none"/>
        </w:rPr>
        <w:t>sukelti ilgalaikę</w:t>
      </w:r>
      <w:r w:rsidRPr="00733227">
        <w:rPr>
          <w:rFonts w:ascii="Times New Roman" w:eastAsia="Times New Roman" w:hAnsi="Times New Roman" w:cs="Times New Roman"/>
          <w:lang w:val="lt-LT" w:eastAsia="x-none"/>
        </w:rPr>
        <w:t xml:space="preserve"> inkst</w:t>
      </w:r>
      <w:r>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pažaidą, susijusią su </w:t>
      </w:r>
      <w:r w:rsidRPr="00733227">
        <w:rPr>
          <w:rFonts w:ascii="Times New Roman" w:eastAsia="Times New Roman" w:hAnsi="Times New Roman" w:cs="Times New Roman"/>
          <w:lang w:val="lt-LT" w:eastAsia="x-none"/>
        </w:rPr>
        <w:t xml:space="preserve">inkstų </w:t>
      </w:r>
      <w:r>
        <w:rPr>
          <w:rFonts w:ascii="Times New Roman" w:eastAsia="Times New Roman" w:hAnsi="Times New Roman" w:cs="Times New Roman"/>
          <w:lang w:val="lt-LT" w:eastAsia="x-none"/>
        </w:rPr>
        <w:t xml:space="preserve">funkcijos </w:t>
      </w:r>
      <w:r w:rsidRPr="00733227">
        <w:rPr>
          <w:rFonts w:ascii="Times New Roman" w:eastAsia="Times New Roman" w:hAnsi="Times New Roman" w:cs="Times New Roman"/>
          <w:lang w:val="lt-LT" w:eastAsia="x-none"/>
        </w:rPr>
        <w:t>nepakankamum</w:t>
      </w:r>
      <w:r>
        <w:rPr>
          <w:rFonts w:ascii="Times New Roman" w:eastAsia="Times New Roman" w:hAnsi="Times New Roman" w:cs="Times New Roman"/>
          <w:lang w:val="lt-LT" w:eastAsia="x-none"/>
        </w:rPr>
        <w:t>o</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rizika </w:t>
      </w:r>
      <w:r w:rsidRPr="00733227">
        <w:rPr>
          <w:rFonts w:ascii="Times New Roman" w:eastAsia="Times New Roman" w:hAnsi="Times New Roman" w:cs="Times New Roman"/>
          <w:lang w:val="lt-LT" w:eastAsia="x-none"/>
        </w:rPr>
        <w:t>(</w:t>
      </w:r>
      <w:proofErr w:type="spellStart"/>
      <w:r w:rsidRPr="00733227">
        <w:rPr>
          <w:rFonts w:ascii="Times New Roman" w:eastAsia="Times New Roman" w:hAnsi="Times New Roman" w:cs="Times New Roman"/>
          <w:lang w:val="lt-LT" w:eastAsia="x-none"/>
        </w:rPr>
        <w:t>analgetinė</w:t>
      </w:r>
      <w:proofErr w:type="spellEnd"/>
      <w:r w:rsidRPr="00733227">
        <w:rPr>
          <w:rFonts w:ascii="Times New Roman" w:eastAsia="Times New Roman" w:hAnsi="Times New Roman" w:cs="Times New Roman"/>
          <w:lang w:val="lt-LT" w:eastAsia="x-none"/>
        </w:rPr>
        <w:t xml:space="preserve"> </w:t>
      </w:r>
      <w:proofErr w:type="spellStart"/>
      <w:r w:rsidRPr="00733227">
        <w:rPr>
          <w:rFonts w:ascii="Times New Roman" w:eastAsia="Times New Roman" w:hAnsi="Times New Roman" w:cs="Times New Roman"/>
          <w:lang w:val="lt-LT" w:eastAsia="x-none"/>
        </w:rPr>
        <w:t>nefropatija</w:t>
      </w:r>
      <w:proofErr w:type="spellEnd"/>
      <w:r w:rsidRPr="00733227">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b/>
          <w:lang w:val="lt-LT" w:eastAsia="x-none"/>
        </w:rPr>
      </w:pPr>
    </w:p>
    <w:p w:rsidR="009F5130" w:rsidRPr="00A53050" w:rsidRDefault="009F5130" w:rsidP="009F5130">
      <w:pPr>
        <w:keepNext/>
        <w:spacing w:after="0" w:line="240" w:lineRule="auto"/>
        <w:rPr>
          <w:rFonts w:ascii="Times New Roman" w:eastAsia="Times New Roman" w:hAnsi="Times New Roman" w:cs="Times New Roman"/>
          <w:b/>
          <w:lang w:val="lt-LT" w:eastAsia="x-none"/>
        </w:rPr>
      </w:pPr>
      <w:r w:rsidRPr="00A53050">
        <w:rPr>
          <w:rFonts w:ascii="Times New Roman" w:eastAsia="Times New Roman" w:hAnsi="Times New Roman" w:cs="Times New Roman"/>
          <w:b/>
          <w:lang w:val="lt-LT" w:eastAsia="x-none"/>
        </w:rPr>
        <w:t>Vaikams ir paaugliams</w:t>
      </w:r>
    </w:p>
    <w:p w:rsidR="009F5130" w:rsidRDefault="009F5130" w:rsidP="009F5130">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w:t>
      </w:r>
      <w:r w:rsidRPr="00733227">
        <w:rPr>
          <w:rFonts w:ascii="Times New Roman" w:eastAsia="Times New Roman" w:hAnsi="Times New Roman" w:cs="Times New Roman"/>
          <w:lang w:val="lt-LT" w:eastAsia="x-none"/>
        </w:rPr>
        <w:t>aug skysčių</w:t>
      </w:r>
      <w:r w:rsidRPr="0037431B">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netekusiems</w:t>
      </w:r>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dehidratuotiems</w:t>
      </w:r>
      <w:proofErr w:type="spellEnd"/>
      <w:r w:rsidRPr="00733227">
        <w:rPr>
          <w:rFonts w:ascii="Times New Roman" w:eastAsia="Times New Roman" w:hAnsi="Times New Roman" w:cs="Times New Roman"/>
          <w:lang w:val="lt-LT" w:eastAsia="x-none"/>
        </w:rPr>
        <w:t>) vaikams ir paaugliams</w:t>
      </w:r>
      <w:r>
        <w:rPr>
          <w:rFonts w:ascii="Times New Roman" w:eastAsia="Times New Roman" w:hAnsi="Times New Roman" w:cs="Times New Roman"/>
          <w:lang w:val="lt-LT" w:eastAsia="x-none"/>
        </w:rPr>
        <w:t xml:space="preserve"> kyla inkstų funkcijos sutrikimo rizika</w:t>
      </w:r>
      <w:r w:rsidRPr="00733227">
        <w:rPr>
          <w:rFonts w:ascii="Times New Roman" w:eastAsia="Times New Roman" w:hAnsi="Times New Roman" w:cs="Times New Roman"/>
          <w:lang w:val="lt-LT" w:eastAsia="x-none"/>
        </w:rPr>
        <w:t>.</w:t>
      </w:r>
    </w:p>
    <w:p w:rsidR="009F5130" w:rsidRPr="00733227" w:rsidRDefault="009F5130" w:rsidP="009F5130">
      <w:pPr>
        <w:spacing w:after="0" w:line="240" w:lineRule="auto"/>
        <w:ind w:left="850"/>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 xml:space="preserve">Kiti vaistai ir </w:t>
      </w:r>
      <w:proofErr w:type="spellStart"/>
      <w:r w:rsidRPr="00733227">
        <w:rPr>
          <w:rFonts w:ascii="Times New Roman" w:eastAsia="Times New Roman" w:hAnsi="Times New Roman" w:cs="Times New Roman"/>
          <w:b/>
          <w:bCs/>
          <w:lang w:val="lt-LT"/>
        </w:rPr>
        <w:t>Ibustar</w:t>
      </w:r>
      <w:proofErr w:type="spellEnd"/>
      <w:r w:rsidRPr="00733227">
        <w:rPr>
          <w:rFonts w:ascii="Times New Roman" w:eastAsia="Times New Roman" w:hAnsi="Times New Roman" w:cs="Times New Roman"/>
          <w:b/>
          <w:bCs/>
          <w:lang w:val="lt-LT"/>
        </w:rPr>
        <w:t xml:space="preserve"> </w:t>
      </w:r>
    </w:p>
    <w:p w:rsidR="009F5130" w:rsidRPr="00733227" w:rsidRDefault="009F5130" w:rsidP="009F5130">
      <w:pPr>
        <w:spacing w:after="0" w:line="240" w:lineRule="auto"/>
        <w:rPr>
          <w:rFonts w:ascii="Times New Roman" w:eastAsia="Times New Roman" w:hAnsi="Times New Roman" w:cs="Times New Roman"/>
          <w:b/>
          <w:bCs/>
          <w:lang w:val="lt-LT"/>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vartojate arba neseniai vartojote kitų vaistų arba dėl to nesate tikri, apie tai pasakykite gydytojui arba vaistininkui.</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autoSpaceDE w:val="0"/>
        <w:autoSpaceDN w:val="0"/>
        <w:adjustRightInd w:val="0"/>
        <w:spacing w:after="0" w:line="240" w:lineRule="auto"/>
        <w:rPr>
          <w:rFonts w:ascii="Times New Roman" w:eastAsia="Calibri" w:hAnsi="Times New Roman" w:cs="Times New Roman"/>
          <w:color w:val="000000"/>
          <w:lang w:val="lt-LT"/>
        </w:rPr>
      </w:pPr>
      <w:proofErr w:type="spellStart"/>
      <w:r w:rsidRPr="00733227">
        <w:rPr>
          <w:rFonts w:ascii="Times New Roman" w:eastAsia="Calibri" w:hAnsi="Times New Roman" w:cs="Times New Roman"/>
          <w:color w:val="000000"/>
          <w:lang w:val="lt-LT"/>
        </w:rPr>
        <w:t>Ibustar</w:t>
      </w:r>
      <w:proofErr w:type="spellEnd"/>
      <w:r w:rsidRPr="00733227">
        <w:rPr>
          <w:rFonts w:ascii="Times New Roman" w:eastAsia="Calibri" w:hAnsi="Times New Roman" w:cs="Times New Roman"/>
          <w:color w:val="000000"/>
          <w:lang w:val="lt-LT"/>
        </w:rPr>
        <w:t xml:space="preserve"> gali turėti įtakos kai kuriems kitiems vaistams arba gali būti jų veikiamas. Pavyzdžiui:</w:t>
      </w:r>
    </w:p>
    <w:p w:rsidR="009F5130" w:rsidRPr="00733227" w:rsidRDefault="009F5130" w:rsidP="009F5130">
      <w:pPr>
        <w:autoSpaceDE w:val="0"/>
        <w:autoSpaceDN w:val="0"/>
        <w:adjustRightInd w:val="0"/>
        <w:spacing w:after="0" w:line="240" w:lineRule="auto"/>
        <w:rPr>
          <w:rFonts w:ascii="Times New Roman" w:eastAsia="Calibri" w:hAnsi="Times New Roman" w:cs="Times New Roman"/>
          <w:color w:val="000000"/>
          <w:lang w:val="lt-LT"/>
        </w:rPr>
      </w:pPr>
    </w:p>
    <w:p w:rsidR="009F5130" w:rsidRPr="00CE62B0" w:rsidRDefault="009F5130" w:rsidP="009F5130">
      <w:pPr>
        <w:pStyle w:val="Sraopastraipa"/>
        <w:numPr>
          <w:ilvl w:val="0"/>
          <w:numId w:val="33"/>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vaistai, kurie yra antikoaguliantai (t.</w:t>
      </w:r>
      <w:r>
        <w:rPr>
          <w:rFonts w:ascii="Times New Roman" w:eastAsia="Times New Roman" w:hAnsi="Times New Roman" w:cs="Times New Roman"/>
          <w:lang w:val="lt-LT" w:eastAsia="x-none"/>
        </w:rPr>
        <w:t> </w:t>
      </w:r>
      <w:r w:rsidRPr="00CE62B0">
        <w:rPr>
          <w:rFonts w:ascii="Times New Roman" w:eastAsia="Times New Roman" w:hAnsi="Times New Roman" w:cs="Times New Roman"/>
          <w:lang w:val="lt-LT" w:eastAsia="x-none"/>
        </w:rPr>
        <w:t xml:space="preserve">y. kraują skystinantys </w:t>
      </w:r>
      <w:r>
        <w:rPr>
          <w:rFonts w:ascii="Times New Roman" w:eastAsia="Times New Roman" w:hAnsi="Times New Roman" w:cs="Times New Roman"/>
          <w:lang w:val="lt-LT" w:eastAsia="x-none"/>
        </w:rPr>
        <w:t>ir [</w:t>
      </w:r>
      <w:r w:rsidRPr="00CE62B0">
        <w:rPr>
          <w:rFonts w:ascii="Times New Roman" w:eastAsia="Times New Roman" w:hAnsi="Times New Roman" w:cs="Times New Roman"/>
          <w:lang w:val="lt-LT" w:eastAsia="x-none"/>
        </w:rPr>
        <w:t>ar</w:t>
      </w:r>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kraujo </w:t>
      </w:r>
      <w:r w:rsidRPr="00CE62B0">
        <w:rPr>
          <w:rFonts w:ascii="Times New Roman" w:eastAsia="Times New Roman" w:hAnsi="Times New Roman" w:cs="Times New Roman"/>
          <w:lang w:val="lt-LT" w:eastAsia="x-none"/>
        </w:rPr>
        <w:t>krešėjimą mažinantys</w:t>
      </w:r>
      <w:r>
        <w:rPr>
          <w:rFonts w:ascii="Times New Roman" w:eastAsia="Times New Roman" w:hAnsi="Times New Roman" w:cs="Times New Roman"/>
          <w:lang w:val="lt-LT" w:eastAsia="x-none"/>
        </w:rPr>
        <w:t xml:space="preserve"> vaistai, pavyzdžiui: </w:t>
      </w:r>
      <w:proofErr w:type="spellStart"/>
      <w:r w:rsidRPr="00CE62B0">
        <w:rPr>
          <w:rFonts w:ascii="Times New Roman" w:eastAsia="Times New Roman" w:hAnsi="Times New Roman" w:cs="Times New Roman"/>
          <w:lang w:val="lt-LT" w:eastAsia="x-none"/>
        </w:rPr>
        <w:t>acetilsalicilo</w:t>
      </w:r>
      <w:proofErr w:type="spellEnd"/>
      <w:r w:rsidRPr="00CE62B0">
        <w:rPr>
          <w:rFonts w:ascii="Times New Roman" w:eastAsia="Times New Roman" w:hAnsi="Times New Roman" w:cs="Times New Roman"/>
          <w:lang w:val="lt-LT" w:eastAsia="x-none"/>
        </w:rPr>
        <w:t xml:space="preserve"> rūgštis, </w:t>
      </w:r>
      <w:proofErr w:type="spellStart"/>
      <w:r w:rsidRPr="00CE62B0">
        <w:rPr>
          <w:rFonts w:ascii="Times New Roman" w:eastAsia="Times New Roman" w:hAnsi="Times New Roman" w:cs="Times New Roman"/>
          <w:lang w:val="lt-LT" w:eastAsia="x-none"/>
        </w:rPr>
        <w:t>varfarinas</w:t>
      </w:r>
      <w:proofErr w:type="spellEnd"/>
      <w:r w:rsidRPr="00CE62B0">
        <w:rPr>
          <w:rFonts w:ascii="Times New Roman" w:eastAsia="Times New Roman" w:hAnsi="Times New Roman" w:cs="Times New Roman"/>
          <w:lang w:val="lt-LT" w:eastAsia="x-none"/>
        </w:rPr>
        <w:t xml:space="preserve">, </w:t>
      </w:r>
      <w:proofErr w:type="spellStart"/>
      <w:r w:rsidRPr="00CE62B0">
        <w:rPr>
          <w:rFonts w:ascii="Times New Roman" w:eastAsia="Times New Roman" w:hAnsi="Times New Roman" w:cs="Times New Roman"/>
          <w:lang w:val="lt-LT" w:eastAsia="x-none"/>
        </w:rPr>
        <w:t>tiklopidinas</w:t>
      </w:r>
      <w:proofErr w:type="spellEnd"/>
      <w:r w:rsidRPr="00CE62B0">
        <w:rPr>
          <w:rFonts w:ascii="Times New Roman" w:eastAsia="Times New Roman" w:hAnsi="Times New Roman" w:cs="Times New Roman"/>
          <w:lang w:val="lt-LT" w:eastAsia="x-none"/>
        </w:rPr>
        <w:t>);</w:t>
      </w:r>
    </w:p>
    <w:p w:rsidR="009F5130" w:rsidRPr="00CE62B0" w:rsidRDefault="009F5130" w:rsidP="009F5130">
      <w:pPr>
        <w:pStyle w:val="Sraopastraipa"/>
        <w:numPr>
          <w:ilvl w:val="0"/>
          <w:numId w:val="33"/>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vaistai, kurie mažina didelį kraujospūdį</w:t>
      </w:r>
      <w:r>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 xml:space="preserve">AKF inhibitoriai </w:t>
      </w:r>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pvz., </w:t>
      </w:r>
      <w:proofErr w:type="spellStart"/>
      <w:r w:rsidRPr="00CE62B0">
        <w:rPr>
          <w:rFonts w:ascii="Times New Roman" w:eastAsia="Times New Roman" w:hAnsi="Times New Roman" w:cs="Times New Roman"/>
          <w:lang w:val="lt-LT" w:eastAsia="x-none"/>
        </w:rPr>
        <w:t>kaptoprilis</w:t>
      </w:r>
      <w:proofErr w:type="spellEnd"/>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beta </w:t>
      </w:r>
      <w:proofErr w:type="spellStart"/>
      <w:r>
        <w:rPr>
          <w:rFonts w:ascii="Times New Roman" w:eastAsia="Times New Roman" w:hAnsi="Times New Roman" w:cs="Times New Roman"/>
          <w:lang w:val="lt-LT" w:eastAsia="x-none"/>
        </w:rPr>
        <w:t>adreno</w:t>
      </w:r>
      <w:r w:rsidRPr="00CE62B0">
        <w:rPr>
          <w:rFonts w:ascii="Times New Roman" w:eastAsia="Times New Roman" w:hAnsi="Times New Roman" w:cs="Times New Roman"/>
          <w:lang w:val="lt-LT" w:eastAsia="x-none"/>
        </w:rPr>
        <w:t>receptorius</w:t>
      </w:r>
      <w:proofErr w:type="spellEnd"/>
      <w:r w:rsidRPr="00CE62B0">
        <w:rPr>
          <w:rFonts w:ascii="Times New Roman" w:eastAsia="Times New Roman" w:hAnsi="Times New Roman" w:cs="Times New Roman"/>
          <w:lang w:val="lt-LT" w:eastAsia="x-none"/>
        </w:rPr>
        <w:t xml:space="preserve"> blokuojantys vaistai </w:t>
      </w:r>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pvz., </w:t>
      </w:r>
      <w:proofErr w:type="spellStart"/>
      <w:r w:rsidRPr="00CE62B0">
        <w:rPr>
          <w:rFonts w:ascii="Times New Roman" w:eastAsia="Times New Roman" w:hAnsi="Times New Roman" w:cs="Times New Roman"/>
          <w:lang w:val="lt-LT" w:eastAsia="x-none"/>
        </w:rPr>
        <w:t>atenololis</w:t>
      </w:r>
      <w:proofErr w:type="spellEnd"/>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w:t>
      </w:r>
      <w:proofErr w:type="spellStart"/>
      <w:r w:rsidRPr="00CE62B0">
        <w:rPr>
          <w:rFonts w:ascii="Times New Roman" w:eastAsia="Times New Roman" w:hAnsi="Times New Roman" w:cs="Times New Roman"/>
          <w:lang w:val="lt-LT" w:eastAsia="x-none"/>
        </w:rPr>
        <w:t>angiotenzino</w:t>
      </w:r>
      <w:proofErr w:type="spellEnd"/>
      <w:r w:rsidRPr="00CE62B0">
        <w:rPr>
          <w:rFonts w:ascii="Times New Roman" w:eastAsia="Times New Roman" w:hAnsi="Times New Roman" w:cs="Times New Roman"/>
          <w:lang w:val="lt-LT" w:eastAsia="x-none"/>
        </w:rPr>
        <w:t xml:space="preserve"> II receptorių blokatoriai </w:t>
      </w:r>
      <w:r>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pvz., </w:t>
      </w:r>
      <w:proofErr w:type="spellStart"/>
      <w:r w:rsidRPr="00CE62B0">
        <w:rPr>
          <w:rFonts w:ascii="Times New Roman" w:eastAsia="Times New Roman" w:hAnsi="Times New Roman" w:cs="Times New Roman"/>
          <w:lang w:val="lt-LT" w:eastAsia="x-none"/>
        </w:rPr>
        <w:t>losartanas</w:t>
      </w:r>
      <w:proofErr w:type="spellEnd"/>
      <w:r w:rsidRPr="00CE62B0">
        <w:rPr>
          <w:rFonts w:ascii="Times New Roman" w:eastAsia="Times New Roman" w:hAnsi="Times New Roman" w:cs="Times New Roman"/>
          <w:lang w:val="lt-LT" w:eastAsia="x-none"/>
        </w:rPr>
        <w:t>).</w:t>
      </w:r>
    </w:p>
    <w:p w:rsidR="009F5130" w:rsidRPr="00733227" w:rsidRDefault="009F5130" w:rsidP="009F5130">
      <w:pPr>
        <w:autoSpaceDE w:val="0"/>
        <w:autoSpaceDN w:val="0"/>
        <w:adjustRightInd w:val="0"/>
        <w:spacing w:after="0" w:line="240" w:lineRule="auto"/>
        <w:rPr>
          <w:rFonts w:ascii="Times New Roman" w:eastAsia="SimSun" w:hAnsi="Times New Roman" w:cs="Times New Roman"/>
          <w:color w:val="000000"/>
          <w:lang w:val="lt-LT"/>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SimSun" w:hAnsi="Times New Roman" w:cs="Times New Roman"/>
          <w:lang w:val="lt-LT" w:eastAsia="x-none"/>
        </w:rPr>
        <w:t xml:space="preserve">Kai kurie kiti vaistai gali taip pat turėti įtakos gydymui </w:t>
      </w:r>
      <w:proofErr w:type="spellStart"/>
      <w:r w:rsidRPr="00733227">
        <w:rPr>
          <w:rFonts w:ascii="Times New Roman" w:eastAsia="Times New Roman" w:hAnsi="Times New Roman" w:cs="Times New Roman"/>
          <w:sz w:val="24"/>
          <w:szCs w:val="24"/>
          <w:lang w:val="lt-LT" w:eastAsia="x-none"/>
        </w:rPr>
        <w:t>Ibustar</w:t>
      </w:r>
      <w:proofErr w:type="spellEnd"/>
      <w:r w:rsidRPr="00733227">
        <w:rPr>
          <w:rFonts w:ascii="Times New Roman" w:eastAsia="SimSun" w:hAnsi="Times New Roman" w:cs="Times New Roman"/>
          <w:lang w:val="lt-LT" w:eastAsia="x-none"/>
        </w:rPr>
        <w:t xml:space="preserve"> arba gali būti jo veikiami. Todėl prieš vartodami </w:t>
      </w:r>
      <w:proofErr w:type="spellStart"/>
      <w:r w:rsidRPr="00733227">
        <w:rPr>
          <w:rFonts w:ascii="Times New Roman" w:eastAsia="Times New Roman" w:hAnsi="Times New Roman" w:cs="Times New Roman"/>
          <w:sz w:val="24"/>
          <w:szCs w:val="24"/>
          <w:lang w:val="lt-LT" w:eastAsia="x-none"/>
        </w:rPr>
        <w:t>Ibustar</w:t>
      </w:r>
      <w:proofErr w:type="spellEnd"/>
      <w:r w:rsidRPr="00733227">
        <w:rPr>
          <w:rFonts w:ascii="Times New Roman" w:eastAsia="SimSun" w:hAnsi="Times New Roman" w:cs="Times New Roman"/>
          <w:lang w:val="lt-LT" w:eastAsia="x-none"/>
        </w:rPr>
        <w:t xml:space="preserve"> </w:t>
      </w:r>
      <w:r>
        <w:rPr>
          <w:rFonts w:ascii="Times New Roman" w:eastAsia="SimSun" w:hAnsi="Times New Roman" w:cs="Times New Roman"/>
          <w:lang w:val="lt-LT" w:eastAsia="x-none"/>
        </w:rPr>
        <w:t xml:space="preserve">kartu </w:t>
      </w:r>
      <w:r w:rsidRPr="00733227">
        <w:rPr>
          <w:rFonts w:ascii="Times New Roman" w:eastAsia="SimSun" w:hAnsi="Times New Roman" w:cs="Times New Roman"/>
          <w:lang w:val="lt-LT" w:eastAsia="x-none"/>
        </w:rPr>
        <w:t>su kitais vaistais</w:t>
      </w:r>
      <w:r>
        <w:rPr>
          <w:rFonts w:ascii="Times New Roman" w:eastAsia="SimSun" w:hAnsi="Times New Roman" w:cs="Times New Roman"/>
          <w:lang w:val="lt-LT" w:eastAsia="x-none"/>
        </w:rPr>
        <w:t>,</w:t>
      </w:r>
      <w:r w:rsidRPr="00733227">
        <w:rPr>
          <w:rFonts w:ascii="Times New Roman" w:eastAsia="SimSun" w:hAnsi="Times New Roman" w:cs="Times New Roman"/>
          <w:lang w:val="lt-LT" w:eastAsia="x-none"/>
        </w:rPr>
        <w:t xml:space="preserve"> visada pasitarkite su gydytoju arba vaistininku.</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tabs>
          <w:tab w:val="left" w:pos="567"/>
        </w:tabs>
        <w:autoSpaceDE w:val="0"/>
        <w:autoSpaceDN w:val="0"/>
        <w:spacing w:after="0" w:line="240" w:lineRule="auto"/>
        <w:ind w:right="284"/>
        <w:rPr>
          <w:rFonts w:ascii="Times New Roman" w:eastAsia="Times New Roman" w:hAnsi="Times New Roman" w:cs="Times New Roman"/>
          <w:lang w:val="lt-LT" w:eastAsia="de-DE"/>
        </w:rPr>
      </w:pPr>
      <w:r w:rsidRPr="00EA191A">
        <w:rPr>
          <w:rFonts w:ascii="Times New Roman" w:hAnsi="Times New Roman" w:cs="Times New Roman"/>
          <w:lang w:val="lt-LT"/>
        </w:rPr>
        <w:t>Visų pirma, pasakykite jiems, jeigu vartojate</w:t>
      </w:r>
      <w:r>
        <w:rPr>
          <w:rFonts w:ascii="Times New Roman" w:hAnsi="Times New Roman" w:cs="Times New Roman"/>
          <w:lang w:val="lt-LT"/>
        </w:rPr>
        <w:t>:</w:t>
      </w:r>
      <w:r w:rsidRPr="00733227">
        <w:rPr>
          <w:rFonts w:ascii="Times New Roman" w:eastAsia="Times New Roman" w:hAnsi="Times New Roman" w:cs="Times New Roman"/>
          <w:lang w:val="lt-LT" w:eastAsia="de-DE"/>
        </w:rPr>
        <w:t xml:space="preserve"> </w:t>
      </w:r>
    </w:p>
    <w:p w:rsidR="009F5130" w:rsidRPr="00733227" w:rsidRDefault="009F5130" w:rsidP="009F5130">
      <w:pPr>
        <w:tabs>
          <w:tab w:val="left" w:pos="567"/>
        </w:tabs>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w:t>
      </w:r>
      <w:r>
        <w:rPr>
          <w:rFonts w:ascii="Times New Roman" w:eastAsia="Times New Roman" w:hAnsi="Times New Roman" w:cs="Times New Roman"/>
          <w:lang w:val="lt-LT" w:eastAsia="de-DE"/>
        </w:rPr>
        <w:tab/>
      </w:r>
      <w:proofErr w:type="spellStart"/>
      <w:r w:rsidRPr="00733227">
        <w:rPr>
          <w:rFonts w:ascii="Times New Roman" w:eastAsia="Times New Roman" w:hAnsi="Times New Roman" w:cs="Times New Roman"/>
          <w:lang w:val="lt-LT" w:eastAsia="de-DE"/>
        </w:rPr>
        <w:t>digoksin</w:t>
      </w:r>
      <w:r>
        <w:rPr>
          <w:rFonts w:ascii="Times New Roman" w:eastAsia="Times New Roman" w:hAnsi="Times New Roman" w:cs="Times New Roman"/>
          <w:lang w:val="lt-LT" w:eastAsia="de-DE"/>
        </w:rPr>
        <w:t>ą</w:t>
      </w:r>
      <w:proofErr w:type="spellEnd"/>
      <w:r w:rsidRPr="00733227">
        <w:rPr>
          <w:rFonts w:ascii="Times New Roman" w:eastAsia="Times New Roman" w:hAnsi="Times New Roman" w:cs="Times New Roman"/>
          <w:lang w:val="lt-LT" w:eastAsia="de-DE"/>
        </w:rPr>
        <w:t xml:space="preserve"> (širdies </w:t>
      </w:r>
      <w:proofErr w:type="spellStart"/>
      <w:r w:rsidRPr="00733227">
        <w:rPr>
          <w:rFonts w:ascii="Times New Roman" w:eastAsia="Times New Roman" w:hAnsi="Times New Roman" w:cs="Times New Roman"/>
          <w:lang w:val="lt-LT" w:eastAsia="de-DE"/>
        </w:rPr>
        <w:t>susitraukimus</w:t>
      </w:r>
      <w:proofErr w:type="spellEnd"/>
      <w:r w:rsidRPr="00733227">
        <w:rPr>
          <w:rFonts w:ascii="Times New Roman" w:eastAsia="Times New Roman" w:hAnsi="Times New Roman" w:cs="Times New Roman"/>
          <w:lang w:val="lt-LT" w:eastAsia="de-DE"/>
        </w:rPr>
        <w:t xml:space="preserve"> stiprinantis vaistas);</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proofErr w:type="spellStart"/>
      <w:r w:rsidRPr="00733227">
        <w:rPr>
          <w:rFonts w:ascii="Times New Roman" w:eastAsia="Times New Roman" w:hAnsi="Times New Roman" w:cs="Times New Roman"/>
          <w:lang w:val="lt-LT" w:eastAsia="de-DE"/>
        </w:rPr>
        <w:t>fenitoin</w:t>
      </w:r>
      <w:r>
        <w:rPr>
          <w:rFonts w:ascii="Times New Roman" w:eastAsia="Times New Roman" w:hAnsi="Times New Roman" w:cs="Times New Roman"/>
          <w:lang w:val="lt-LT" w:eastAsia="de-DE"/>
        </w:rPr>
        <w:t>ą</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vartojamas </w:t>
      </w:r>
      <w:r w:rsidRPr="00733227">
        <w:rPr>
          <w:rFonts w:ascii="Times New Roman" w:eastAsia="Times New Roman" w:hAnsi="Times New Roman" w:cs="Times New Roman"/>
          <w:lang w:val="lt-LT" w:eastAsia="de-DE"/>
        </w:rPr>
        <w:t>traukuliams gydyti);</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li</w:t>
      </w:r>
      <w:r>
        <w:rPr>
          <w:rFonts w:ascii="Times New Roman" w:eastAsia="Times New Roman" w:hAnsi="Times New Roman" w:cs="Times New Roman"/>
          <w:lang w:val="lt-LT" w:eastAsia="de-DE"/>
        </w:rPr>
        <w:t>tį</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vartojamas tam tikriems</w:t>
      </w:r>
      <w:r w:rsidRPr="00733227">
        <w:rPr>
          <w:rFonts w:ascii="Times New Roman" w:eastAsia="Times New Roman" w:hAnsi="Times New Roman" w:cs="Times New Roman"/>
          <w:lang w:val="lt-LT" w:eastAsia="de-DE"/>
        </w:rPr>
        <w:t xml:space="preserve"> psichi</w:t>
      </w:r>
      <w:r>
        <w:rPr>
          <w:rFonts w:ascii="Times New Roman" w:eastAsia="Times New Roman" w:hAnsi="Times New Roman" w:cs="Times New Roman"/>
          <w:lang w:val="lt-LT" w:eastAsia="de-DE"/>
        </w:rPr>
        <w:t>ko</w:t>
      </w:r>
      <w:r w:rsidRPr="00733227">
        <w:rPr>
          <w:rFonts w:ascii="Times New Roman" w:eastAsia="Times New Roman" w:hAnsi="Times New Roman" w:cs="Times New Roman"/>
          <w:lang w:val="lt-LT" w:eastAsia="de-DE"/>
        </w:rPr>
        <w:t>s sutrikimams gydyti);</w:t>
      </w:r>
    </w:p>
    <w:p w:rsidR="009F5130" w:rsidRPr="00CE62B0" w:rsidRDefault="009F5130" w:rsidP="009F5130">
      <w:pPr>
        <w:tabs>
          <w:tab w:val="left" w:pos="567"/>
        </w:tabs>
        <w:autoSpaceDE w:val="0"/>
        <w:autoSpaceDN w:val="0"/>
        <w:spacing w:after="0" w:line="240" w:lineRule="auto"/>
        <w:ind w:left="567" w:right="284"/>
        <w:rPr>
          <w:rFonts w:ascii="Times New Roman" w:eastAsia="Times New Roman" w:hAnsi="Times New Roman" w:cs="Times New Roman"/>
          <w:lang w:val="lt-LT" w:eastAsia="de-DE"/>
        </w:rPr>
      </w:pPr>
      <w:r w:rsidRPr="00CE62B0">
        <w:rPr>
          <w:rFonts w:ascii="Times New Roman" w:eastAsia="Times New Roman" w:hAnsi="Times New Roman" w:cs="Times New Roman"/>
          <w:lang w:val="lt-LT" w:eastAsia="de-DE"/>
        </w:rPr>
        <w:t>Jeigu vartojam</w:t>
      </w:r>
      <w:r>
        <w:rPr>
          <w:rFonts w:ascii="Times New Roman" w:eastAsia="Times New Roman" w:hAnsi="Times New Roman" w:cs="Times New Roman"/>
          <w:lang w:val="lt-LT" w:eastAsia="de-DE"/>
        </w:rPr>
        <w:t>a</w:t>
      </w:r>
      <w:r w:rsidRPr="00CE62B0">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laikantis nurodymų</w:t>
      </w:r>
      <w:r w:rsidRPr="00CE62B0">
        <w:rPr>
          <w:rFonts w:ascii="Times New Roman" w:eastAsia="Times New Roman" w:hAnsi="Times New Roman" w:cs="Times New Roman"/>
          <w:lang w:val="lt-LT" w:eastAsia="de-DE"/>
        </w:rPr>
        <w:t xml:space="preserve"> (žr. 3</w:t>
      </w:r>
      <w:r>
        <w:rPr>
          <w:rFonts w:ascii="Times New Roman" w:eastAsia="Times New Roman" w:hAnsi="Times New Roman" w:cs="Times New Roman"/>
          <w:lang w:val="lt-LT" w:eastAsia="de-DE"/>
        </w:rPr>
        <w:t> </w:t>
      </w:r>
      <w:r w:rsidRPr="00CE62B0">
        <w:rPr>
          <w:rFonts w:ascii="Times New Roman" w:eastAsia="Times New Roman" w:hAnsi="Times New Roman" w:cs="Times New Roman"/>
          <w:lang w:val="lt-LT" w:eastAsia="de-DE"/>
        </w:rPr>
        <w:t xml:space="preserve">skyrių „Kaip vartoti </w:t>
      </w:r>
      <w:proofErr w:type="spellStart"/>
      <w:r w:rsidRPr="00CE62B0">
        <w:rPr>
          <w:rFonts w:ascii="Times New Roman" w:eastAsia="Times New Roman" w:hAnsi="Times New Roman" w:cs="Times New Roman"/>
          <w:lang w:val="lt-LT" w:eastAsia="de-DE"/>
        </w:rPr>
        <w:t>Ibustar</w:t>
      </w:r>
      <w:proofErr w:type="spellEnd"/>
      <w:r w:rsidRPr="00CE62B0">
        <w:rPr>
          <w:rFonts w:ascii="Times New Roman" w:eastAsia="Times New Roman" w:hAnsi="Times New Roman" w:cs="Times New Roman"/>
          <w:lang w:val="lt-LT" w:eastAsia="de-DE"/>
        </w:rPr>
        <w:t xml:space="preserve">“), </w:t>
      </w:r>
      <w:proofErr w:type="spellStart"/>
      <w:r>
        <w:rPr>
          <w:rFonts w:ascii="Times New Roman" w:eastAsia="Times New Roman" w:hAnsi="Times New Roman" w:cs="Times New Roman"/>
          <w:lang w:val="lt-LT" w:eastAsia="de-DE"/>
        </w:rPr>
        <w:t>digoksino</w:t>
      </w:r>
      <w:proofErr w:type="spellEnd"/>
      <w:r>
        <w:rPr>
          <w:rFonts w:ascii="Times New Roman" w:eastAsia="Times New Roman" w:hAnsi="Times New Roman" w:cs="Times New Roman"/>
          <w:lang w:val="lt-LT" w:eastAsia="de-DE"/>
        </w:rPr>
        <w:t xml:space="preserve">, </w:t>
      </w:r>
      <w:proofErr w:type="spellStart"/>
      <w:r>
        <w:rPr>
          <w:rFonts w:ascii="Times New Roman" w:eastAsia="Times New Roman" w:hAnsi="Times New Roman" w:cs="Times New Roman"/>
          <w:lang w:val="lt-LT" w:eastAsia="de-DE"/>
        </w:rPr>
        <w:t>fenitoino</w:t>
      </w:r>
      <w:proofErr w:type="spellEnd"/>
      <w:r>
        <w:rPr>
          <w:rFonts w:ascii="Times New Roman" w:eastAsia="Times New Roman" w:hAnsi="Times New Roman" w:cs="Times New Roman"/>
          <w:lang w:val="lt-LT" w:eastAsia="de-DE"/>
        </w:rPr>
        <w:t xml:space="preserve"> ir ličio</w:t>
      </w:r>
      <w:r w:rsidRPr="00CE62B0">
        <w:rPr>
          <w:rFonts w:ascii="Times New Roman" w:eastAsia="Times New Roman" w:hAnsi="Times New Roman" w:cs="Times New Roman"/>
          <w:lang w:val="lt-LT" w:eastAsia="de-DE"/>
        </w:rPr>
        <w:t xml:space="preserve"> koncentracijos kraujo serume tikrinti nereikia</w:t>
      </w:r>
      <w:r>
        <w:rPr>
          <w:rFonts w:ascii="Times New Roman" w:eastAsia="Times New Roman" w:hAnsi="Times New Roman" w:cs="Times New Roman"/>
          <w:lang w:val="lt-LT" w:eastAsia="de-DE"/>
        </w:rPr>
        <w:t>;</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vaist</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skatinan</w:t>
      </w:r>
      <w:r>
        <w:rPr>
          <w:rFonts w:ascii="Times New Roman" w:eastAsia="Times New Roman" w:hAnsi="Times New Roman" w:cs="Times New Roman"/>
          <w:lang w:val="lt-LT" w:eastAsia="de-DE"/>
        </w:rPr>
        <w:t>čių</w:t>
      </w:r>
      <w:r w:rsidRPr="00733227">
        <w:rPr>
          <w:rFonts w:ascii="Times New Roman" w:eastAsia="Times New Roman" w:hAnsi="Times New Roman" w:cs="Times New Roman"/>
          <w:lang w:val="lt-LT" w:eastAsia="de-DE"/>
        </w:rPr>
        <w:t xml:space="preserve"> skysčių išsiskyrimą (diuretikai), ir vaist</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nuo padidėjusio kraujospūdžio (</w:t>
      </w:r>
      <w:proofErr w:type="spellStart"/>
      <w:r w:rsidRPr="00733227">
        <w:rPr>
          <w:rFonts w:ascii="Times New Roman" w:eastAsia="Times New Roman" w:hAnsi="Times New Roman" w:cs="Times New Roman"/>
          <w:lang w:val="lt-LT" w:eastAsia="de-DE"/>
        </w:rPr>
        <w:t>antihipertenziniai</w:t>
      </w:r>
      <w:proofErr w:type="spellEnd"/>
      <w:r w:rsidRPr="00733227">
        <w:rPr>
          <w:rFonts w:ascii="Times New Roman" w:eastAsia="Times New Roman" w:hAnsi="Times New Roman" w:cs="Times New Roman"/>
          <w:lang w:val="lt-LT" w:eastAsia="de-DE"/>
        </w:rPr>
        <w:t xml:space="preserve"> vaistai);</w:t>
      </w:r>
    </w:p>
    <w:p w:rsidR="009F513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AKF inhibitori</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(vaistai širdies nepakankamumui ir </w:t>
      </w:r>
      <w:r>
        <w:rPr>
          <w:rFonts w:ascii="Times New Roman" w:eastAsia="Times New Roman" w:hAnsi="Times New Roman" w:cs="Times New Roman"/>
          <w:lang w:val="lt-LT" w:eastAsia="de-DE"/>
        </w:rPr>
        <w:t>padidėjusiam</w:t>
      </w:r>
      <w:r w:rsidRPr="00733227">
        <w:rPr>
          <w:rFonts w:ascii="Times New Roman" w:eastAsia="Times New Roman" w:hAnsi="Times New Roman" w:cs="Times New Roman"/>
          <w:lang w:val="lt-LT" w:eastAsia="de-DE"/>
        </w:rPr>
        <w:t xml:space="preserve"> kraujospūdžiui gydyti): </w:t>
      </w:r>
      <w:r>
        <w:rPr>
          <w:rFonts w:ascii="Times New Roman" w:eastAsia="Times New Roman" w:hAnsi="Times New Roman" w:cs="Times New Roman"/>
          <w:lang w:val="lt-LT" w:eastAsia="de-DE"/>
        </w:rPr>
        <w:t xml:space="preserve">vartojant kartu, </w:t>
      </w:r>
      <w:r w:rsidRPr="00733227">
        <w:rPr>
          <w:rFonts w:ascii="Times New Roman" w:eastAsia="Times New Roman" w:hAnsi="Times New Roman" w:cs="Times New Roman"/>
          <w:lang w:val="lt-LT" w:eastAsia="de-DE"/>
        </w:rPr>
        <w:t>didėja inkstų funkcijos sutrikimo rizika;</w:t>
      </w:r>
    </w:p>
    <w:p w:rsidR="009F513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19365D">
        <w:rPr>
          <w:rFonts w:ascii="Times New Roman" w:eastAsia="Times New Roman" w:hAnsi="Times New Roman" w:cs="Times New Roman"/>
          <w:lang w:val="lt-LT" w:eastAsia="de-DE"/>
        </w:rPr>
        <w:t>kalį organizme sulaikančių skysčių išsiskyrimą skatinančių vaistų (tam tikrų diuretikų): vartojant kartu, gali padidėti kalio koncentracija kraujyje</w:t>
      </w:r>
      <w:r>
        <w:rPr>
          <w:rFonts w:ascii="Times New Roman" w:eastAsia="Times New Roman" w:hAnsi="Times New Roman" w:cs="Times New Roman"/>
          <w:lang w:val="lt-LT" w:eastAsia="de-DE"/>
        </w:rPr>
        <w:t>;</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proofErr w:type="spellStart"/>
      <w:r w:rsidRPr="00CE62B0">
        <w:rPr>
          <w:rFonts w:ascii="Times New Roman" w:eastAsia="Times New Roman" w:hAnsi="Times New Roman" w:cs="Times New Roman"/>
          <w:lang w:val="lt-LT" w:eastAsia="de-DE"/>
        </w:rPr>
        <w:t>acetilsalicilo</w:t>
      </w:r>
      <w:proofErr w:type="spellEnd"/>
      <w:r w:rsidRPr="00CE62B0">
        <w:rPr>
          <w:rFonts w:ascii="Times New Roman" w:eastAsia="Times New Roman" w:hAnsi="Times New Roman" w:cs="Times New Roman"/>
          <w:lang w:val="lt-LT" w:eastAsia="de-DE"/>
        </w:rPr>
        <w:t xml:space="preserve"> rūgšt</w:t>
      </w:r>
      <w:r>
        <w:rPr>
          <w:rFonts w:ascii="Times New Roman" w:eastAsia="Times New Roman" w:hAnsi="Times New Roman" w:cs="Times New Roman"/>
          <w:lang w:val="lt-LT" w:eastAsia="de-DE"/>
        </w:rPr>
        <w:t>į</w:t>
      </w:r>
      <w:r w:rsidRPr="00CE62B0">
        <w:rPr>
          <w:rFonts w:ascii="Times New Roman" w:eastAsia="Times New Roman" w:hAnsi="Times New Roman" w:cs="Times New Roman"/>
          <w:lang w:val="lt-LT" w:eastAsia="de-DE"/>
        </w:rPr>
        <w:t xml:space="preserve"> ir kitų uždegimą mažinančių bei skausmą malšinančių vaistų, įskaitant </w:t>
      </w:r>
      <w:r w:rsidRPr="0019365D">
        <w:rPr>
          <w:rFonts w:ascii="Times New Roman" w:eastAsia="Times New Roman" w:hAnsi="Times New Roman" w:cs="Times New Roman"/>
          <w:i/>
          <w:iCs/>
          <w:lang w:val="lt-LT" w:eastAsia="de-DE"/>
        </w:rPr>
        <w:t>COX-2</w:t>
      </w:r>
      <w:r>
        <w:rPr>
          <w:rFonts w:ascii="Times New Roman" w:eastAsia="Times New Roman" w:hAnsi="Times New Roman" w:cs="Times New Roman"/>
          <w:i/>
          <w:iCs/>
          <w:lang w:val="lt-LT" w:eastAsia="de-DE"/>
        </w:rPr>
        <w:t xml:space="preserve"> </w:t>
      </w:r>
      <w:r w:rsidRPr="00CE62B0">
        <w:rPr>
          <w:rFonts w:ascii="Times New Roman" w:eastAsia="Times New Roman" w:hAnsi="Times New Roman" w:cs="Times New Roman"/>
          <w:lang w:val="lt-LT" w:eastAsia="de-DE"/>
        </w:rPr>
        <w:t xml:space="preserve">inhibitorių (nesteroidiniai vaistai nuo uždegimo), selektyviųjų </w:t>
      </w:r>
      <w:proofErr w:type="spellStart"/>
      <w:r w:rsidRPr="00CE62B0">
        <w:rPr>
          <w:rFonts w:ascii="Times New Roman" w:eastAsia="Times New Roman" w:hAnsi="Times New Roman" w:cs="Times New Roman"/>
          <w:lang w:val="lt-LT" w:eastAsia="de-DE"/>
        </w:rPr>
        <w:t>serotonino</w:t>
      </w:r>
      <w:proofErr w:type="spellEnd"/>
      <w:r w:rsidRPr="00CE62B0">
        <w:rPr>
          <w:rFonts w:ascii="Times New Roman" w:eastAsia="Times New Roman" w:hAnsi="Times New Roman" w:cs="Times New Roman"/>
          <w:lang w:val="lt-LT" w:eastAsia="de-DE"/>
        </w:rPr>
        <w:t xml:space="preserve"> reabsorbcijos inhibitorių (vaist</w:t>
      </w:r>
      <w:r>
        <w:rPr>
          <w:rFonts w:ascii="Times New Roman" w:eastAsia="Times New Roman" w:hAnsi="Times New Roman" w:cs="Times New Roman"/>
          <w:lang w:val="lt-LT" w:eastAsia="de-DE"/>
        </w:rPr>
        <w:t>ai depresijai</w:t>
      </w:r>
      <w:r w:rsidRPr="00CE62B0">
        <w:rPr>
          <w:rFonts w:ascii="Times New Roman" w:eastAsia="Times New Roman" w:hAnsi="Times New Roman" w:cs="Times New Roman"/>
          <w:lang w:val="lt-LT" w:eastAsia="de-DE"/>
        </w:rPr>
        <w:t xml:space="preserve"> gyd</w:t>
      </w:r>
      <w:r>
        <w:rPr>
          <w:rFonts w:ascii="Times New Roman" w:eastAsia="Times New Roman" w:hAnsi="Times New Roman" w:cs="Times New Roman"/>
          <w:lang w:val="lt-LT" w:eastAsia="de-DE"/>
        </w:rPr>
        <w:t>yti</w:t>
      </w:r>
      <w:r w:rsidRPr="00CE62B0">
        <w:rPr>
          <w:rFonts w:ascii="Times New Roman" w:eastAsia="Times New Roman" w:hAnsi="Times New Roman" w:cs="Times New Roman"/>
          <w:lang w:val="lt-LT" w:eastAsia="de-DE"/>
        </w:rPr>
        <w:t>) bei kortikosteroidų (</w:t>
      </w:r>
      <w:proofErr w:type="spellStart"/>
      <w:r w:rsidRPr="00CE62B0">
        <w:rPr>
          <w:rFonts w:ascii="Times New Roman" w:eastAsia="Times New Roman" w:hAnsi="Times New Roman" w:cs="Times New Roman"/>
          <w:lang w:val="lt-LT" w:eastAsia="de-DE"/>
        </w:rPr>
        <w:t>kortizono</w:t>
      </w:r>
      <w:proofErr w:type="spellEnd"/>
      <w:r w:rsidRPr="00CE62B0">
        <w:rPr>
          <w:rFonts w:ascii="Times New Roman" w:eastAsia="Times New Roman" w:hAnsi="Times New Roman" w:cs="Times New Roman"/>
          <w:lang w:val="lt-LT" w:eastAsia="de-DE"/>
        </w:rPr>
        <w:t xml:space="preserve"> preparat</w:t>
      </w:r>
      <w:r>
        <w:rPr>
          <w:rFonts w:ascii="Times New Roman" w:eastAsia="Times New Roman" w:hAnsi="Times New Roman" w:cs="Times New Roman"/>
          <w:lang w:val="lt-LT" w:eastAsia="de-DE"/>
        </w:rPr>
        <w:t>ai</w:t>
      </w:r>
      <w:r w:rsidRPr="00CE62B0">
        <w:rPr>
          <w:rFonts w:ascii="Times New Roman" w:eastAsia="Times New Roman" w:hAnsi="Times New Roman" w:cs="Times New Roman"/>
          <w:lang w:val="lt-LT" w:eastAsia="de-DE"/>
        </w:rPr>
        <w:t>): didėja opų atsiradimo ir kraujavimo iš virškinimo trakto rizik</w:t>
      </w:r>
      <w:r>
        <w:rPr>
          <w:rFonts w:ascii="Times New Roman" w:eastAsia="Times New Roman" w:hAnsi="Times New Roman" w:cs="Times New Roman"/>
          <w:lang w:val="lt-LT" w:eastAsia="de-DE"/>
        </w:rPr>
        <w:t>a;</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 xml:space="preserve">mažą </w:t>
      </w:r>
      <w:proofErr w:type="spellStart"/>
      <w:r w:rsidRPr="00733227">
        <w:rPr>
          <w:rFonts w:ascii="Times New Roman" w:eastAsia="Times New Roman" w:hAnsi="Times New Roman" w:cs="Times New Roman"/>
          <w:lang w:val="lt-LT" w:eastAsia="de-DE"/>
        </w:rPr>
        <w:t>acetilsalicilo</w:t>
      </w:r>
      <w:proofErr w:type="spellEnd"/>
      <w:r w:rsidRPr="00733227">
        <w:rPr>
          <w:rFonts w:ascii="Times New Roman" w:eastAsia="Times New Roman" w:hAnsi="Times New Roman" w:cs="Times New Roman"/>
          <w:lang w:val="lt-LT" w:eastAsia="de-DE"/>
        </w:rPr>
        <w:t xml:space="preserve"> rūgštis doz</w:t>
      </w:r>
      <w:r>
        <w:rPr>
          <w:rFonts w:ascii="Times New Roman" w:eastAsia="Times New Roman" w:hAnsi="Times New Roman" w:cs="Times New Roman"/>
          <w:lang w:val="lt-LT" w:eastAsia="de-DE"/>
        </w:rPr>
        <w:t>ę</w:t>
      </w:r>
      <w:r w:rsidRPr="00733227">
        <w:rPr>
          <w:rFonts w:ascii="Times New Roman" w:eastAsia="Times New Roman" w:hAnsi="Times New Roman" w:cs="Times New Roman"/>
          <w:lang w:val="lt-LT" w:eastAsia="de-DE"/>
        </w:rPr>
        <w:t xml:space="preserve">: gali būti sutrikdytas mažų </w:t>
      </w:r>
      <w:proofErr w:type="spellStart"/>
      <w:r w:rsidRPr="00733227">
        <w:rPr>
          <w:rFonts w:ascii="Times New Roman" w:eastAsia="Times New Roman" w:hAnsi="Times New Roman" w:cs="Times New Roman"/>
          <w:lang w:val="lt-LT" w:eastAsia="de-DE"/>
        </w:rPr>
        <w:t>acetilsalicilo</w:t>
      </w:r>
      <w:proofErr w:type="spellEnd"/>
      <w:r w:rsidRPr="00733227">
        <w:rPr>
          <w:rFonts w:ascii="Times New Roman" w:eastAsia="Times New Roman" w:hAnsi="Times New Roman" w:cs="Times New Roman"/>
          <w:lang w:val="lt-LT" w:eastAsia="de-DE"/>
        </w:rPr>
        <w:t xml:space="preserve"> rūgšties dozių poveikis </w:t>
      </w:r>
      <w:r>
        <w:rPr>
          <w:rFonts w:ascii="Times New Roman" w:eastAsia="Times New Roman" w:hAnsi="Times New Roman" w:cs="Times New Roman"/>
          <w:lang w:val="lt-LT" w:eastAsia="de-DE"/>
        </w:rPr>
        <w:t xml:space="preserve">kraujo krešėjimą skatinantiems </w:t>
      </w:r>
      <w:r w:rsidRPr="00733227">
        <w:rPr>
          <w:rFonts w:ascii="Times New Roman" w:eastAsia="Times New Roman" w:hAnsi="Times New Roman" w:cs="Times New Roman"/>
          <w:lang w:val="lt-LT" w:eastAsia="de-DE"/>
        </w:rPr>
        <w:t>trombocit</w:t>
      </w:r>
      <w:r>
        <w:rPr>
          <w:rFonts w:ascii="Times New Roman" w:eastAsia="Times New Roman" w:hAnsi="Times New Roman" w:cs="Times New Roman"/>
          <w:lang w:val="lt-LT" w:eastAsia="de-DE"/>
        </w:rPr>
        <w:t>ams</w:t>
      </w:r>
      <w:r w:rsidRPr="00733227">
        <w:rPr>
          <w:rFonts w:ascii="Times New Roman" w:eastAsia="Times New Roman" w:hAnsi="Times New Roman" w:cs="Times New Roman"/>
          <w:lang w:val="lt-LT" w:eastAsia="de-DE"/>
        </w:rPr>
        <w:t xml:space="preserve"> (žr. </w:t>
      </w:r>
      <w:r w:rsidRPr="00CE62B0">
        <w:rPr>
          <w:rFonts w:ascii="Times New Roman" w:eastAsia="Times New Roman" w:hAnsi="Times New Roman" w:cs="Times New Roman"/>
          <w:lang w:val="lt-LT" w:eastAsia="de-DE"/>
        </w:rPr>
        <w:t>2</w:t>
      </w:r>
      <w:r>
        <w:rPr>
          <w:rFonts w:ascii="Times New Roman" w:eastAsia="Times New Roman" w:hAnsi="Times New Roman" w:cs="Times New Roman"/>
          <w:lang w:val="lt-LT" w:eastAsia="de-DE"/>
        </w:rPr>
        <w:t xml:space="preserve"> skyriuje </w:t>
      </w:r>
      <w:r w:rsidRPr="00733227">
        <w:rPr>
          <w:rFonts w:ascii="Times New Roman" w:eastAsia="Times New Roman" w:hAnsi="Times New Roman" w:cs="Times New Roman"/>
          <w:lang w:val="lt-LT" w:eastAsia="de-DE"/>
        </w:rPr>
        <w:t>skyrelį „</w:t>
      </w:r>
      <w:r w:rsidRPr="00733227">
        <w:rPr>
          <w:rFonts w:ascii="Times New Roman" w:eastAsia="Times New Roman" w:hAnsi="Times New Roman" w:cs="Times New Roman"/>
          <w:bCs/>
          <w:lang w:val="lt-LT" w:eastAsia="de-DE"/>
        </w:rPr>
        <w:t>Įspėjimai ir atsargumo priemonės“</w:t>
      </w:r>
      <w:r w:rsidRPr="00733227">
        <w:rPr>
          <w:rFonts w:ascii="Times New Roman" w:eastAsia="Times New Roman" w:hAnsi="Times New Roman" w:cs="Times New Roman"/>
          <w:lang w:val="lt-LT" w:eastAsia="de-DE"/>
        </w:rPr>
        <w:t>)</w:t>
      </w:r>
      <w:r>
        <w:rPr>
          <w:rFonts w:ascii="Times New Roman" w:eastAsia="Times New Roman" w:hAnsi="Times New Roman" w:cs="Times New Roman"/>
          <w:lang w:val="lt-LT" w:eastAsia="de-DE"/>
        </w:rPr>
        <w:t>;</w:t>
      </w:r>
    </w:p>
    <w:p w:rsidR="009F513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 xml:space="preserve">kraujo </w:t>
      </w:r>
      <w:r w:rsidRPr="00733227">
        <w:rPr>
          <w:rFonts w:ascii="Times New Roman" w:eastAsia="Times New Roman" w:hAnsi="Times New Roman" w:cs="Times New Roman"/>
          <w:lang w:val="lt-LT" w:eastAsia="ar-SA"/>
        </w:rPr>
        <w:t>krešėjimą mažinan</w:t>
      </w:r>
      <w:r>
        <w:rPr>
          <w:rFonts w:ascii="Times New Roman" w:eastAsia="Times New Roman" w:hAnsi="Times New Roman" w:cs="Times New Roman"/>
          <w:lang w:val="lt-LT" w:eastAsia="ar-SA"/>
        </w:rPr>
        <w:t>čių</w:t>
      </w:r>
      <w:r w:rsidRPr="00733227">
        <w:rPr>
          <w:rFonts w:ascii="Times New Roman" w:eastAsia="Times New Roman" w:hAnsi="Times New Roman" w:cs="Times New Roman"/>
          <w:lang w:val="lt-LT" w:eastAsia="ar-SA"/>
        </w:rPr>
        <w:t xml:space="preserve"> vaist</w:t>
      </w:r>
      <w:r>
        <w:rPr>
          <w:rFonts w:ascii="Times New Roman" w:eastAsia="Times New Roman" w:hAnsi="Times New Roman" w:cs="Times New Roman"/>
          <w:lang w:val="lt-LT" w:eastAsia="ar-SA"/>
        </w:rPr>
        <w:t xml:space="preserve">ų (pvz., </w:t>
      </w:r>
      <w:proofErr w:type="spellStart"/>
      <w:r>
        <w:rPr>
          <w:rFonts w:ascii="Times New Roman" w:eastAsia="Times New Roman" w:hAnsi="Times New Roman" w:cs="Times New Roman"/>
          <w:lang w:val="lt-LT" w:eastAsia="ar-SA"/>
        </w:rPr>
        <w:t>varfariną</w:t>
      </w:r>
      <w:proofErr w:type="spellEnd"/>
      <w:r>
        <w:rPr>
          <w:rFonts w:ascii="Times New Roman" w:eastAsia="Times New Roman" w:hAnsi="Times New Roman" w:cs="Times New Roman"/>
          <w:lang w:val="lt-LT" w:eastAsia="ar-SA"/>
        </w:rPr>
        <w:t>)</w:t>
      </w:r>
      <w:r w:rsidRPr="00733227">
        <w:rPr>
          <w:rFonts w:ascii="Times New Roman" w:eastAsia="Times New Roman" w:hAnsi="Times New Roman" w:cs="Times New Roman"/>
          <w:lang w:val="lt-LT" w:eastAsia="ar-SA"/>
        </w:rPr>
        <w:t>;</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sulfanilšlapalo darinių (cukraus koncentraciją kraujyje mažinatys vaistai): klinikiniai tyrimai atskleidė NVNU sąveiką su sulfonilšlapalo dariniais. </w:t>
      </w:r>
      <w:r>
        <w:rPr>
          <w:rFonts w:ascii="Times New Roman" w:eastAsia="Times New Roman" w:hAnsi="Times New Roman" w:cs="Times New Roman"/>
          <w:noProof/>
        </w:rPr>
        <w:t>Vartojant kartu, dėl atsargumo rekomenduojama matuoti cukraus koncentracijas kraujyje;</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probenecidą ar sulfinpirazoną (vaistai podagrai gydyti): jie gali lėtinti ibuprofeno šalinimą iš organizmo. </w:t>
      </w:r>
      <w:r>
        <w:rPr>
          <w:rFonts w:ascii="Times New Roman" w:eastAsia="Times New Roman" w:hAnsi="Times New Roman" w:cs="Times New Roman"/>
          <w:noProof/>
        </w:rPr>
        <w:t>Ibuprofenas gali kauptis organizme ir dėl to gali padidėti jo šalutinis poveikis;</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zidovudiną (vaistas </w:t>
      </w:r>
      <w:r w:rsidRPr="00CE62B0">
        <w:rPr>
          <w:rFonts w:ascii="Times New Roman" w:eastAsia="Times New Roman" w:hAnsi="Times New Roman" w:cs="Times New Roman"/>
          <w:i/>
          <w:iCs/>
          <w:noProof/>
          <w:lang w:val="lt-LT"/>
        </w:rPr>
        <w:t>AIDS</w:t>
      </w:r>
      <w:r w:rsidRPr="00CE62B0">
        <w:rPr>
          <w:rFonts w:ascii="Times New Roman" w:eastAsia="Times New Roman" w:hAnsi="Times New Roman" w:cs="Times New Roman"/>
          <w:noProof/>
          <w:lang w:val="lt-LT"/>
        </w:rPr>
        <w:t xml:space="preserve"> gydyti): padidėja kraujo išsiliejimo į sąnario ertmę ir mėlynių atsiradimo rizika hemofilija sergantiems ŽIV užsikrėtusiems asmenims;</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metotreksatą (vaistas vėžiui ir tam tikriems reumatiniams sutrikimams gydyti): negalima vartoti Ibustar per 24 valandas prieš arba po metotreksato pavartojimo. Tai gali didinti metotreksato koncentraciją kraujyje ir jo šalutinį poveikį;</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pemetreksedą (vaistas vėžiui gydyti): pemetreksedą vartojant kartu su NVNU, gali sustiprėti pemetreksedo poveikis, todėl reikia būti atsargiems vartojant dideles NVNU;</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ciklosporiną (imuninį atsaką slopinantis vaistas, vartojamas, pavyzdžiui, po organų persodinimo ir reumatizmui gydyti): kyla inkstų pažaidos rizika;</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takrolimuzą (nuo persodinto organo atmetimo saugantis vaistas): kyla inkstų pažaidos rizika;</w:t>
      </w:r>
    </w:p>
    <w:p w:rsidR="009F513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chinolonų</w:t>
      </w:r>
      <w:r w:rsidRPr="00733227">
        <w:rPr>
          <w:rFonts w:ascii="Times New Roman" w:eastAsia="Times New Roman" w:hAnsi="Times New Roman" w:cs="Times New Roman"/>
          <w:lang w:val="lt-LT" w:eastAsia="ar-SA"/>
        </w:rPr>
        <w:t xml:space="preserve"> grupės anti</w:t>
      </w:r>
      <w:r>
        <w:rPr>
          <w:rFonts w:ascii="Times New Roman" w:eastAsia="Times New Roman" w:hAnsi="Times New Roman" w:cs="Times New Roman"/>
          <w:lang w:val="lt-LT" w:eastAsia="ar-SA"/>
        </w:rPr>
        <w:t xml:space="preserve">bakterinių vaistų, </w:t>
      </w:r>
      <w:r w:rsidRPr="00CE62B0">
        <w:rPr>
          <w:rFonts w:ascii="Times New Roman" w:eastAsia="Times New Roman" w:hAnsi="Times New Roman" w:cs="Times New Roman"/>
          <w:noProof/>
          <w:lang w:val="lt-LT"/>
        </w:rPr>
        <w:t>pavyzdžiui, ciprofloksaciną</w:t>
      </w:r>
      <w:r w:rsidRPr="00733227">
        <w:rPr>
          <w:rFonts w:ascii="Times New Roman" w:eastAsia="Times New Roman" w:hAnsi="Times New Roman" w:cs="Times New Roman"/>
          <w:lang w:val="lt-LT" w:eastAsia="ar-SA"/>
        </w:rPr>
        <w:t xml:space="preserve">: </w:t>
      </w:r>
      <w:r w:rsidRPr="00CE62B0">
        <w:rPr>
          <w:rFonts w:ascii="Times New Roman" w:eastAsia="Times New Roman" w:hAnsi="Times New Roman" w:cs="Times New Roman"/>
          <w:noProof/>
          <w:lang w:val="lt-LT"/>
        </w:rPr>
        <w:t xml:space="preserve">šiuos vaistus vartojant vienu metu, </w:t>
      </w:r>
      <w:r w:rsidRPr="00733227">
        <w:rPr>
          <w:rFonts w:ascii="Times New Roman" w:eastAsia="Times New Roman" w:hAnsi="Times New Roman" w:cs="Times New Roman"/>
          <w:lang w:val="lt-LT" w:eastAsia="ar-SA"/>
        </w:rPr>
        <w:t>gali padidėti traukulių rizika;</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CYP2C9 inhibitorių, pavyzdžiui, vorikonazolą ar flukonazolą (vaistai grybelių sukeltoms infekcijos gydyti): ibuprofeno vartojant vienu laiku su CYP2C9 inhibitoriais, gali padidėti ibuprofeno (CYP2C9 substratas) ekspozicija. Tyrimais su vorikonazolu ir flukonazolu (CYP2C9 inhibitoriai) buvo nustatytas </w:t>
      </w:r>
      <w:r w:rsidRPr="00CE62B0">
        <w:rPr>
          <w:rFonts w:ascii="Times New Roman" w:eastAsia="Times New Roman" w:hAnsi="Times New Roman" w:cs="Times New Roman"/>
          <w:i/>
          <w:iCs/>
          <w:noProof/>
          <w:lang w:val="lt-LT"/>
        </w:rPr>
        <w:t>S</w:t>
      </w:r>
      <w:r w:rsidRPr="00CE62B0">
        <w:rPr>
          <w:rFonts w:ascii="Times New Roman" w:eastAsia="Times New Roman" w:hAnsi="Times New Roman" w:cs="Times New Roman"/>
          <w:noProof/>
          <w:lang w:val="lt-LT"/>
        </w:rPr>
        <w:t xml:space="preserve"> (+) ibuprofeno ekspozicijos padidėjimas maždaug 80–100 %. Vartojant kartu su stipraus poveikio CYP2C9 inhibitoriais, reikia apgalvotai sumažinti ibuprofeno dozę, ypač, kai didelės ibuprofeno dozės skiriamos vartoti kartu su vorikonazolu ar flukonazolu;</w:t>
      </w:r>
    </w:p>
    <w:p w:rsidR="009F5130" w:rsidRPr="00CE62B0"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deferaziroksą (vaistas, skiriamas vartoti pacientams, kuriems ilgą laiką atliekamos kraujo transfuzijos dėl tam tikros mažakraujystės formos): deferazirokso vartojimas vienu laiku su NVNU (pvz., ibuprofenu) gali didinti šalutinio poveikio skrandžiui ir žarnynui riziką. </w:t>
      </w:r>
      <w:r>
        <w:rPr>
          <w:rFonts w:ascii="Times New Roman" w:eastAsia="Times New Roman" w:hAnsi="Times New Roman" w:cs="Times New Roman"/>
          <w:noProof/>
        </w:rPr>
        <w:t xml:space="preserve">Todėl, </w:t>
      </w:r>
      <w:r w:rsidRPr="0019365D">
        <w:rPr>
          <w:rFonts w:ascii="Times New Roman" w:eastAsia="Times New Roman" w:hAnsi="Times New Roman" w:cs="Times New Roman"/>
          <w:noProof/>
        </w:rPr>
        <w:t>deferaziroks</w:t>
      </w:r>
      <w:r>
        <w:rPr>
          <w:rFonts w:ascii="Times New Roman" w:eastAsia="Times New Roman" w:hAnsi="Times New Roman" w:cs="Times New Roman"/>
          <w:noProof/>
        </w:rPr>
        <w:t>ą</w:t>
      </w:r>
      <w:r w:rsidRPr="0019365D">
        <w:rPr>
          <w:rFonts w:ascii="Times New Roman" w:eastAsia="Times New Roman" w:hAnsi="Times New Roman" w:cs="Times New Roman"/>
          <w:noProof/>
        </w:rPr>
        <w:t xml:space="preserve"> </w:t>
      </w:r>
      <w:r>
        <w:rPr>
          <w:rFonts w:ascii="Times New Roman" w:eastAsia="Times New Roman" w:hAnsi="Times New Roman" w:cs="Times New Roman"/>
          <w:noProof/>
        </w:rPr>
        <w:t>vartojant</w:t>
      </w:r>
      <w:r w:rsidRPr="0019365D">
        <w:rPr>
          <w:rFonts w:ascii="Times New Roman" w:eastAsia="Times New Roman" w:hAnsi="Times New Roman" w:cs="Times New Roman"/>
          <w:noProof/>
        </w:rPr>
        <w:t xml:space="preserve"> kartu su NVNU, </w:t>
      </w:r>
      <w:r>
        <w:rPr>
          <w:rFonts w:ascii="Times New Roman" w:eastAsia="Times New Roman" w:hAnsi="Times New Roman" w:cs="Times New Roman"/>
          <w:noProof/>
        </w:rPr>
        <w:t xml:space="preserve">būtina </w:t>
      </w:r>
      <w:r w:rsidRPr="0019365D">
        <w:rPr>
          <w:rFonts w:ascii="Times New Roman" w:eastAsia="Times New Roman" w:hAnsi="Times New Roman" w:cs="Times New Roman"/>
          <w:noProof/>
        </w:rPr>
        <w:t xml:space="preserve">gydytojo </w:t>
      </w:r>
      <w:r>
        <w:rPr>
          <w:rFonts w:ascii="Times New Roman" w:eastAsia="Times New Roman" w:hAnsi="Times New Roman" w:cs="Times New Roman"/>
          <w:noProof/>
        </w:rPr>
        <w:t>priežiūra;</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mifepristoną (vartojamas nėštumui nutraukti): jeigu per 8–12 dienų po mifepristono pavartojimo vartojama NVNU, jie gali sumažinti mifepristono poveikį;</w:t>
      </w:r>
    </w:p>
    <w:p w:rsidR="009F5130" w:rsidRPr="00733227" w:rsidRDefault="009F5130" w:rsidP="009F513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proofErr w:type="spellStart"/>
      <w:r w:rsidRPr="00733227">
        <w:rPr>
          <w:rFonts w:ascii="Times New Roman" w:eastAsia="Times New Roman" w:hAnsi="Times New Roman" w:cs="Times New Roman"/>
          <w:i/>
          <w:lang w:val="lt-LT" w:eastAsia="x-none"/>
        </w:rPr>
        <w:t>Ginkgo</w:t>
      </w:r>
      <w:proofErr w:type="spellEnd"/>
      <w:r w:rsidRPr="00733227">
        <w:rPr>
          <w:rFonts w:ascii="Times New Roman" w:eastAsia="Times New Roman" w:hAnsi="Times New Roman" w:cs="Times New Roman"/>
          <w:i/>
          <w:lang w:val="lt-LT" w:eastAsia="x-none"/>
        </w:rPr>
        <w:t xml:space="preserve"> </w:t>
      </w:r>
      <w:proofErr w:type="spellStart"/>
      <w:r w:rsidRPr="00733227">
        <w:rPr>
          <w:rFonts w:ascii="Times New Roman" w:eastAsia="Times New Roman" w:hAnsi="Times New Roman" w:cs="Times New Roman"/>
          <w:i/>
          <w:lang w:val="lt-LT" w:eastAsia="x-none"/>
        </w:rPr>
        <w:t>biloba</w:t>
      </w:r>
      <w:proofErr w:type="spellEnd"/>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(augaliniai </w:t>
      </w:r>
      <w:r w:rsidRPr="00733227">
        <w:rPr>
          <w:rFonts w:ascii="Times New Roman" w:eastAsia="Times New Roman" w:hAnsi="Times New Roman" w:cs="Times New Roman"/>
          <w:lang w:val="lt-LT" w:eastAsia="x-none"/>
        </w:rPr>
        <w:t>preparatai</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gali padidinti NVNU </w:t>
      </w:r>
      <w:r>
        <w:rPr>
          <w:rFonts w:ascii="Times New Roman" w:eastAsia="Times New Roman" w:hAnsi="Times New Roman" w:cs="Times New Roman"/>
          <w:lang w:val="lt-LT" w:eastAsia="x-none"/>
        </w:rPr>
        <w:t xml:space="preserve">keliamą </w:t>
      </w:r>
      <w:r w:rsidRPr="00733227">
        <w:rPr>
          <w:rFonts w:ascii="Times New Roman" w:eastAsia="Times New Roman" w:hAnsi="Times New Roman" w:cs="Times New Roman"/>
          <w:lang w:val="lt-LT" w:eastAsia="x-none"/>
        </w:rPr>
        <w:t>kraujavimo rizik</w:t>
      </w:r>
      <w:r>
        <w:rPr>
          <w:rFonts w:ascii="Times New Roman" w:eastAsia="Times New Roman" w:hAnsi="Times New Roman" w:cs="Times New Roman"/>
          <w:lang w:val="lt-LT" w:eastAsia="x-none"/>
        </w:rPr>
        <w:t>ą</w:t>
      </w:r>
      <w:r w:rsidRPr="00733227">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keepNext/>
        <w:spacing w:after="0" w:line="240" w:lineRule="auto"/>
        <w:rPr>
          <w:rFonts w:ascii="Times New Roman" w:eastAsia="Times New Roman" w:hAnsi="Times New Roman" w:cs="Times New Roman"/>
          <w:b/>
          <w:lang w:val="lt-LT" w:eastAsia="x-none"/>
        </w:rPr>
      </w:pPr>
      <w:proofErr w:type="spellStart"/>
      <w:r w:rsidRPr="00CE62B0">
        <w:rPr>
          <w:rFonts w:ascii="Times New Roman" w:eastAsia="Times New Roman" w:hAnsi="Times New Roman" w:cs="Times New Roman"/>
          <w:b/>
          <w:lang w:val="lt-LT" w:eastAsia="x-none"/>
        </w:rPr>
        <w:t>Ibustar</w:t>
      </w:r>
      <w:proofErr w:type="spellEnd"/>
      <w:r w:rsidRPr="00CE62B0">
        <w:rPr>
          <w:rFonts w:ascii="Times New Roman" w:eastAsia="Times New Roman" w:hAnsi="Times New Roman" w:cs="Times New Roman"/>
          <w:b/>
          <w:lang w:val="lt-LT" w:eastAsia="x-none"/>
        </w:rPr>
        <w:t xml:space="preserve"> vartojimas su alkoholiu</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noProof/>
          <w:lang w:val="sv-SE"/>
        </w:rPr>
        <w:t>Vartojant</w:t>
      </w:r>
      <w:r w:rsidRPr="00733227" w:rsidDel="005056F5">
        <w:rPr>
          <w:rFonts w:ascii="Times New Roman" w:eastAsia="Times New Roman" w:hAnsi="Times New Roman" w:cs="Times New Roman"/>
          <w:lang w:val="lt-LT" w:eastAsia="x-none"/>
        </w:rPr>
        <w:t xml:space="preserve"> </w:t>
      </w:r>
      <w:proofErr w:type="spellStart"/>
      <w:r w:rsidRPr="00733227">
        <w:rPr>
          <w:rFonts w:ascii="Times New Roman" w:eastAsia="Times New Roman" w:hAnsi="Times New Roman" w:cs="Times New Roman"/>
          <w:lang w:val="lt-LT" w:eastAsia="x-none"/>
        </w:rPr>
        <w:t>Ibustar</w:t>
      </w:r>
      <w:proofErr w:type="spellEnd"/>
      <w:r>
        <w:rPr>
          <w:rFonts w:ascii="Times New Roman" w:eastAsia="Times New Roman" w:hAnsi="Times New Roman" w:cs="Times New Roman"/>
          <w:lang w:val="lt-LT" w:eastAsia="x-none"/>
        </w:rPr>
        <w:t>, negalima</w:t>
      </w:r>
      <w:r w:rsidRPr="00733227">
        <w:rPr>
          <w:rFonts w:ascii="Times New Roman" w:eastAsia="Times New Roman" w:hAnsi="Times New Roman" w:cs="Times New Roman"/>
          <w:lang w:val="lt-LT" w:eastAsia="x-none"/>
        </w:rPr>
        <w:t xml:space="preserve"> vartoti alkohol</w:t>
      </w:r>
      <w:r>
        <w:rPr>
          <w:rFonts w:ascii="Times New Roman" w:eastAsia="Times New Roman" w:hAnsi="Times New Roman" w:cs="Times New Roman"/>
          <w:lang w:val="lt-LT" w:eastAsia="x-none"/>
        </w:rPr>
        <w:t>io. Kai kuris šalutinis</w:t>
      </w:r>
      <w:r w:rsidRPr="00733227">
        <w:rPr>
          <w:rFonts w:ascii="Times New Roman" w:eastAsia="Times New Roman" w:hAnsi="Times New Roman" w:cs="Times New Roman"/>
          <w:lang w:val="lt-LT" w:eastAsia="x-none"/>
        </w:rPr>
        <w:t xml:space="preserve"> poveiki</w:t>
      </w:r>
      <w:r>
        <w:rPr>
          <w:rFonts w:ascii="Times New Roman" w:eastAsia="Times New Roman" w:hAnsi="Times New Roman" w:cs="Times New Roman"/>
          <w:lang w:val="lt-LT" w:eastAsia="x-none"/>
        </w:rPr>
        <w:t>s</w:t>
      </w:r>
      <w:r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pavyzdžiui, poveikis</w:t>
      </w:r>
      <w:r w:rsidRPr="00733227">
        <w:rPr>
          <w:rFonts w:ascii="Times New Roman" w:eastAsia="Times New Roman" w:hAnsi="Times New Roman" w:cs="Times New Roman"/>
          <w:lang w:val="lt-LT" w:eastAsia="x-none"/>
        </w:rPr>
        <w:t xml:space="preserve"> virškinimo traktui arba centrinei nervų sistemai</w:t>
      </w:r>
      <w:r>
        <w:rPr>
          <w:rFonts w:ascii="Times New Roman" w:eastAsia="Times New Roman" w:hAnsi="Times New Roman" w:cs="Times New Roman"/>
          <w:lang w:val="lt-LT" w:eastAsia="x-none"/>
        </w:rPr>
        <w:t>, gali pasireikšti dažniau, jei kartu vartojama alkoholio</w:t>
      </w:r>
      <w:r w:rsidRPr="00733227">
        <w:rPr>
          <w:rFonts w:ascii="Times New Roman" w:eastAsia="Times New Roman" w:hAnsi="Times New Roman" w:cs="Times New Roman"/>
          <w:lang w:val="lt-LT" w:eastAsia="x-non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 xml:space="preserve">Nėštumas, žindymo laikotarpis ir vaisingumas </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Nėštumas</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19365D">
        <w:rPr>
          <w:rFonts w:ascii="Times New Roman" w:hAnsi="Times New Roman" w:cs="Times New Roman"/>
          <w:lang w:val="lt-LT"/>
        </w:rPr>
        <w:t xml:space="preserve">Nevartokite </w:t>
      </w:r>
      <w:proofErr w:type="spellStart"/>
      <w:r w:rsidRPr="0019365D">
        <w:rPr>
          <w:rFonts w:ascii="Times New Roman" w:hAnsi="Times New Roman" w:cs="Times New Roman"/>
          <w:lang w:val="lt-LT"/>
        </w:rPr>
        <w:t>Ibustar</w:t>
      </w:r>
      <w:proofErr w:type="spellEnd"/>
      <w:r w:rsidRPr="0019365D">
        <w:rPr>
          <w:rFonts w:ascii="Times New Roman" w:hAnsi="Times New Roman" w:cs="Times New Roman"/>
          <w:lang w:val="lt-LT"/>
        </w:rPr>
        <w:t xml:space="preserve">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w:t>
      </w:r>
      <w:r>
        <w:rPr>
          <w:rFonts w:ascii="Times New Roman" w:hAnsi="Times New Roman" w:cs="Times New Roman"/>
          <w:lang w:val="lt-LT"/>
        </w:rPr>
        <w:t xml:space="preserve">gali </w:t>
      </w:r>
      <w:r w:rsidRPr="0019365D">
        <w:rPr>
          <w:rFonts w:ascii="Times New Roman" w:hAnsi="Times New Roman" w:cs="Times New Roman"/>
          <w:lang w:val="lt-LT"/>
        </w:rPr>
        <w:t xml:space="preserve">trukti ilgiau nei tikėtasi. Negalima vartoti </w:t>
      </w:r>
      <w:proofErr w:type="spellStart"/>
      <w:r w:rsidRPr="0019365D">
        <w:rPr>
          <w:rFonts w:ascii="Times New Roman" w:hAnsi="Times New Roman" w:cs="Times New Roman"/>
          <w:lang w:val="lt-LT"/>
        </w:rPr>
        <w:t>Ibustar</w:t>
      </w:r>
      <w:proofErr w:type="spellEnd"/>
      <w:r w:rsidRPr="0019365D">
        <w:rPr>
          <w:rFonts w:ascii="Times New Roman" w:hAnsi="Times New Roman" w:cs="Times New Roman"/>
          <w:lang w:val="lt-LT"/>
        </w:rPr>
        <w:t xml:space="preserve"> pirmaisiais 6 nėštumo mėnesiais, nebent vartoti absoliučiai būtina ir tai daryti nurodo gydytojas. Jeigu šiuo laikotarpiu</w:t>
      </w:r>
      <w:r>
        <w:rPr>
          <w:rFonts w:ascii="Times New Roman" w:hAnsi="Times New Roman" w:cs="Times New Roman"/>
          <w:lang w:val="lt-LT"/>
        </w:rPr>
        <w:t xml:space="preserve"> ar kai bandote pastoti,</w:t>
      </w:r>
      <w:r w:rsidRPr="0019365D">
        <w:rPr>
          <w:rFonts w:ascii="Times New Roman" w:hAnsi="Times New Roman" w:cs="Times New Roman"/>
          <w:lang w:val="lt-LT"/>
        </w:rPr>
        <w:t xml:space="preserve"> reikalingas gydymas, turėtų būti vartojama mažiausia dozė trumpiausią įmanomą laikotarpį. Jeigu nuo 20 nėštumo savaitės </w:t>
      </w:r>
      <w:proofErr w:type="spellStart"/>
      <w:r w:rsidRPr="0019365D">
        <w:rPr>
          <w:rFonts w:ascii="Times New Roman" w:hAnsi="Times New Roman" w:cs="Times New Roman"/>
          <w:lang w:val="lt-LT"/>
        </w:rPr>
        <w:t>ibuprofeno</w:t>
      </w:r>
      <w:proofErr w:type="spellEnd"/>
      <w:r w:rsidRPr="0019365D">
        <w:rPr>
          <w:rFonts w:ascii="Times New Roman" w:hAnsi="Times New Roman" w:cs="Times New Roman"/>
          <w:lang w:val="lt-LT"/>
        </w:rPr>
        <w:t xml:space="preserve"> vartojama ilgiau nei keletą dienų, </w:t>
      </w:r>
      <w:proofErr w:type="spellStart"/>
      <w:r w:rsidRPr="0019365D">
        <w:rPr>
          <w:rFonts w:ascii="Times New Roman" w:hAnsi="Times New Roman" w:cs="Times New Roman"/>
          <w:lang w:val="lt-LT"/>
        </w:rPr>
        <w:t>Ibustar</w:t>
      </w:r>
      <w:proofErr w:type="spellEnd"/>
      <w:r w:rsidRPr="0019365D">
        <w:rPr>
          <w:rFonts w:ascii="Times New Roman" w:hAnsi="Times New Roman" w:cs="Times New Roman"/>
          <w:lang w:val="lt-LT"/>
        </w:rPr>
        <w:t xml:space="preserve"> gali sukelti vaisiaus inkstų funkcijos sutrikimą, dėl kurio gali sumažėti </w:t>
      </w:r>
      <w:proofErr w:type="spellStart"/>
      <w:r w:rsidRPr="0019365D">
        <w:rPr>
          <w:rFonts w:ascii="Times New Roman" w:hAnsi="Times New Roman" w:cs="Times New Roman"/>
          <w:lang w:val="lt-LT"/>
        </w:rPr>
        <w:t>amniono</w:t>
      </w:r>
      <w:proofErr w:type="spellEnd"/>
      <w:r w:rsidRPr="0019365D">
        <w:rPr>
          <w:rFonts w:ascii="Times New Roman" w:hAnsi="Times New Roman" w:cs="Times New Roman"/>
          <w:lang w:val="lt-LT"/>
        </w:rPr>
        <w:t xml:space="preserve"> skysčio, kuris apsupa vaisių (</w:t>
      </w:r>
      <w:proofErr w:type="spellStart"/>
      <w:r w:rsidRPr="0019365D">
        <w:rPr>
          <w:rFonts w:ascii="Times New Roman" w:hAnsi="Times New Roman" w:cs="Times New Roman"/>
          <w:lang w:val="lt-LT"/>
        </w:rPr>
        <w:t>oligohidramnionas</w:t>
      </w:r>
      <w:proofErr w:type="spellEnd"/>
      <w:r w:rsidRPr="0019365D">
        <w:rPr>
          <w:rFonts w:ascii="Times New Roman" w:hAnsi="Times New Roman" w:cs="Times New Roman"/>
          <w:lang w:val="lt-LT"/>
        </w:rPr>
        <w:t xml:space="preserve">), arba </w:t>
      </w:r>
      <w:r>
        <w:rPr>
          <w:rFonts w:ascii="Times New Roman" w:hAnsi="Times New Roman" w:cs="Times New Roman"/>
          <w:lang w:val="lt-LT"/>
        </w:rPr>
        <w:t>susiaurinti vaisiaus</w:t>
      </w:r>
      <w:r w:rsidRPr="0019365D">
        <w:rPr>
          <w:rFonts w:ascii="Times New Roman" w:hAnsi="Times New Roman" w:cs="Times New Roman"/>
          <w:lang w:val="lt-LT"/>
        </w:rPr>
        <w:t xml:space="preserve"> širdies kraujagysl</w:t>
      </w:r>
      <w:r>
        <w:rPr>
          <w:rFonts w:ascii="Times New Roman" w:hAnsi="Times New Roman" w:cs="Times New Roman"/>
          <w:lang w:val="lt-LT"/>
        </w:rPr>
        <w:t>es</w:t>
      </w:r>
      <w:r w:rsidRPr="0019365D">
        <w:rPr>
          <w:rFonts w:ascii="Times New Roman" w:hAnsi="Times New Roman" w:cs="Times New Roman"/>
          <w:lang w:val="lt-LT"/>
        </w:rPr>
        <w:t xml:space="preserve"> (arterinio latako susiaurėjim</w:t>
      </w:r>
      <w:r>
        <w:rPr>
          <w:rFonts w:ascii="Times New Roman" w:hAnsi="Times New Roman" w:cs="Times New Roman"/>
          <w:lang w:val="lt-LT"/>
        </w:rPr>
        <w:t>as)</w:t>
      </w:r>
      <w:r w:rsidRPr="0019365D">
        <w:rPr>
          <w:rFonts w:ascii="Times New Roman" w:hAnsi="Times New Roman" w:cs="Times New Roman"/>
          <w:lang w:val="lt-LT"/>
        </w:rPr>
        <w:t>. Jeigu J</w:t>
      </w:r>
      <w:r>
        <w:rPr>
          <w:rFonts w:ascii="Times New Roman" w:hAnsi="Times New Roman" w:cs="Times New Roman"/>
          <w:lang w:val="lt-LT"/>
        </w:rPr>
        <w:t>us</w:t>
      </w:r>
      <w:r w:rsidRPr="0019365D">
        <w:rPr>
          <w:rFonts w:ascii="Times New Roman" w:hAnsi="Times New Roman" w:cs="Times New Roman"/>
          <w:lang w:val="lt-LT"/>
        </w:rPr>
        <w:t xml:space="preserve"> gyd</w:t>
      </w:r>
      <w:r>
        <w:rPr>
          <w:rFonts w:ascii="Times New Roman" w:hAnsi="Times New Roman" w:cs="Times New Roman"/>
          <w:lang w:val="lt-LT"/>
        </w:rPr>
        <w:t>ant,</w:t>
      </w:r>
      <w:r w:rsidRPr="0019365D">
        <w:rPr>
          <w:rFonts w:ascii="Times New Roman" w:hAnsi="Times New Roman" w:cs="Times New Roman"/>
          <w:lang w:val="lt-LT"/>
        </w:rPr>
        <w:t xml:space="preserve"> vaisto reikia vartoti ilgiau nei keletą dienų, gydytojas gali paskirti papildomą stebėseną</w:t>
      </w:r>
      <w:r w:rsidRPr="00733227">
        <w:rPr>
          <w:rFonts w:ascii="Times New Roman" w:eastAsia="Times New Roman" w:hAnsi="Times New Roman" w:cs="Times New Roman"/>
          <w:lang w:val="lt-LT" w:eastAsia="de-DE"/>
        </w:rPr>
        <w:t xml:space="preserve"> </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Žindymo laikotarpis</w:t>
      </w:r>
    </w:p>
    <w:p w:rsidR="009F5130" w:rsidRDefault="009F5130" w:rsidP="009F5130">
      <w:pPr>
        <w:autoSpaceDE w:val="0"/>
        <w:autoSpaceDN w:val="0"/>
        <w:spacing w:after="0" w:line="240" w:lineRule="auto"/>
        <w:ind w:right="284"/>
        <w:rPr>
          <w:rFonts w:ascii="Times New Roman" w:eastAsia="Times New Roman" w:hAnsi="Times New Roman" w:cs="Times New Roman"/>
          <w:u w:val="single"/>
          <w:lang w:val="lt-LT" w:eastAsia="de-DE"/>
        </w:rPr>
      </w:pPr>
      <w:r>
        <w:rPr>
          <w:rFonts w:ascii="Times New Roman" w:eastAsia="Times New Roman" w:hAnsi="Times New Roman" w:cs="Times New Roman"/>
          <w:lang w:val="lt-LT" w:eastAsia="de-DE"/>
        </w:rPr>
        <w:t xml:space="preserve">Mažas </w:t>
      </w:r>
      <w:proofErr w:type="spellStart"/>
      <w:r>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buprofen</w:t>
      </w:r>
      <w:r>
        <w:rPr>
          <w:rFonts w:ascii="Times New Roman" w:eastAsia="Times New Roman" w:hAnsi="Times New Roman" w:cs="Times New Roman"/>
          <w:lang w:val="lt-LT" w:eastAsia="de-DE"/>
        </w:rPr>
        <w:t>o</w:t>
      </w:r>
      <w:proofErr w:type="spellEnd"/>
      <w:r w:rsidRPr="00733227">
        <w:rPr>
          <w:rFonts w:ascii="Times New Roman" w:eastAsia="Times New Roman" w:hAnsi="Times New Roman" w:cs="Times New Roman"/>
          <w:lang w:val="lt-LT" w:eastAsia="de-DE"/>
        </w:rPr>
        <w:t xml:space="preserve"> ir jo skilimo produkt</w:t>
      </w:r>
      <w:r>
        <w:rPr>
          <w:rFonts w:ascii="Times New Roman" w:eastAsia="Times New Roman" w:hAnsi="Times New Roman" w:cs="Times New Roman"/>
          <w:lang w:val="lt-LT" w:eastAsia="de-DE"/>
        </w:rPr>
        <w:t>ų kiekis</w:t>
      </w:r>
      <w:r w:rsidRPr="00733227">
        <w:rPr>
          <w:rFonts w:ascii="Times New Roman" w:eastAsia="Times New Roman" w:hAnsi="Times New Roman" w:cs="Times New Roman"/>
          <w:lang w:val="lt-LT" w:eastAsia="de-DE"/>
        </w:rPr>
        <w:t xml:space="preserve"> patenka į motinos pieną. Kadangi apie </w:t>
      </w:r>
      <w:r>
        <w:rPr>
          <w:rFonts w:ascii="Times New Roman" w:eastAsia="Times New Roman" w:hAnsi="Times New Roman" w:cs="Times New Roman"/>
          <w:lang w:val="lt-LT" w:eastAsia="de-DE"/>
        </w:rPr>
        <w:t>nepalankias pasekmes</w:t>
      </w:r>
      <w:r w:rsidRPr="00733227">
        <w:rPr>
          <w:rFonts w:ascii="Times New Roman" w:eastAsia="Times New Roman" w:hAnsi="Times New Roman" w:cs="Times New Roman"/>
          <w:lang w:val="lt-LT" w:eastAsia="de-DE"/>
        </w:rPr>
        <w:t xml:space="preserve"> kūdikiui </w:t>
      </w:r>
      <w:r>
        <w:rPr>
          <w:rFonts w:ascii="Times New Roman" w:eastAsia="Times New Roman" w:hAnsi="Times New Roman" w:cs="Times New Roman"/>
          <w:lang w:val="lt-LT" w:eastAsia="de-DE"/>
        </w:rPr>
        <w:t xml:space="preserve">šiuo metu </w:t>
      </w:r>
      <w:r w:rsidRPr="00733227">
        <w:rPr>
          <w:rFonts w:ascii="Times New Roman" w:eastAsia="Times New Roman" w:hAnsi="Times New Roman" w:cs="Times New Roman"/>
          <w:lang w:val="lt-LT" w:eastAsia="de-DE"/>
        </w:rPr>
        <w:t xml:space="preserve">nėra žinoma, vaistą vartojant trumpą laiką, </w:t>
      </w:r>
      <w:r>
        <w:rPr>
          <w:rFonts w:ascii="Times New Roman" w:eastAsia="Times New Roman" w:hAnsi="Times New Roman" w:cs="Times New Roman"/>
          <w:lang w:val="lt-LT" w:eastAsia="de-DE"/>
        </w:rPr>
        <w:t>žindymo</w:t>
      </w:r>
      <w:r w:rsidRPr="00733227">
        <w:rPr>
          <w:rFonts w:ascii="Times New Roman" w:eastAsia="Times New Roman" w:hAnsi="Times New Roman" w:cs="Times New Roman"/>
          <w:lang w:val="lt-LT" w:eastAsia="de-DE"/>
        </w:rPr>
        <w:t xml:space="preserve"> nutraukti </w:t>
      </w:r>
      <w:r>
        <w:rPr>
          <w:rFonts w:ascii="Times New Roman" w:eastAsia="Times New Roman" w:hAnsi="Times New Roman" w:cs="Times New Roman"/>
          <w:lang w:val="lt-LT" w:eastAsia="de-DE"/>
        </w:rPr>
        <w:t xml:space="preserve">dažniausiai </w:t>
      </w:r>
      <w:r w:rsidRPr="00733227">
        <w:rPr>
          <w:rFonts w:ascii="Times New Roman" w:eastAsia="Times New Roman" w:hAnsi="Times New Roman" w:cs="Times New Roman"/>
          <w:lang w:val="lt-LT" w:eastAsia="de-DE"/>
        </w:rPr>
        <w:t>nereikia. Tačiau, jei</w:t>
      </w:r>
      <w:r>
        <w:rPr>
          <w:rFonts w:ascii="Times New Roman" w:eastAsia="Times New Roman" w:hAnsi="Times New Roman" w:cs="Times New Roman"/>
          <w:lang w:val="lt-LT" w:eastAsia="de-DE"/>
        </w:rPr>
        <w:t>gu paskirtas ilgalaikis</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gydymas</w:t>
      </w:r>
      <w:r w:rsidRPr="00733227">
        <w:rPr>
          <w:rFonts w:ascii="Times New Roman" w:eastAsia="Times New Roman" w:hAnsi="Times New Roman" w:cs="Times New Roman"/>
          <w:lang w:val="lt-LT" w:eastAsia="de-DE"/>
        </w:rPr>
        <w:t xml:space="preserve"> arba didesnės dozės, </w:t>
      </w:r>
      <w:r w:rsidRPr="00CE62B0">
        <w:rPr>
          <w:rFonts w:ascii="Times New Roman" w:eastAsia="Times New Roman" w:hAnsi="Times New Roman" w:cs="Times New Roman"/>
          <w:noProof/>
          <w:lang w:val="lt-LT"/>
        </w:rPr>
        <w:t>reikia apsispręsti dėl ankstesnio žindymo nutraukimo</w:t>
      </w:r>
      <w:r w:rsidRPr="00733227">
        <w:rPr>
          <w:rFonts w:ascii="Times New Roman" w:eastAsia="Times New Roman" w:hAnsi="Times New Roman" w:cs="Times New Roman"/>
          <w:lang w:val="lt-LT" w:eastAsia="de-DE"/>
        </w:rPr>
        <w:t>.</w:t>
      </w:r>
      <w:r w:rsidRPr="00562EE3">
        <w:rPr>
          <w:rFonts w:ascii="Times New Roman" w:eastAsia="Times New Roman" w:hAnsi="Times New Roman" w:cs="Times New Roman"/>
          <w:u w:val="single"/>
          <w:lang w:val="lt-LT" w:eastAsia="de-DE"/>
        </w:rPr>
        <w:t xml:space="preserve"> </w:t>
      </w:r>
    </w:p>
    <w:p w:rsidR="009F5130" w:rsidRDefault="009F5130" w:rsidP="009F5130">
      <w:pPr>
        <w:autoSpaceDE w:val="0"/>
        <w:autoSpaceDN w:val="0"/>
        <w:spacing w:after="0" w:line="240" w:lineRule="auto"/>
        <w:ind w:right="284"/>
        <w:rPr>
          <w:rFonts w:ascii="Times New Roman" w:eastAsia="Times New Roman" w:hAnsi="Times New Roman" w:cs="Times New Roman"/>
          <w:u w:val="single"/>
          <w:lang w:val="lt-LT" w:eastAsia="de-DE"/>
        </w:rPr>
      </w:pPr>
    </w:p>
    <w:p w:rsidR="009F5130" w:rsidRDefault="009F5130" w:rsidP="009F5130">
      <w:pPr>
        <w:autoSpaceDE w:val="0"/>
        <w:autoSpaceDN w:val="0"/>
        <w:spacing w:after="0" w:line="240" w:lineRule="auto"/>
        <w:ind w:right="284"/>
        <w:rPr>
          <w:rFonts w:ascii="Times New Roman" w:eastAsia="Times New Roman" w:hAnsi="Times New Roman" w:cs="Times New Roman"/>
          <w:u w:val="single"/>
          <w:lang w:val="lt-LT" w:eastAsia="de-DE"/>
        </w:rPr>
      </w:pPr>
      <w:r w:rsidRPr="00733227">
        <w:rPr>
          <w:rFonts w:ascii="Times New Roman" w:eastAsia="Times New Roman" w:hAnsi="Times New Roman" w:cs="Times New Roman"/>
          <w:u w:val="single"/>
          <w:lang w:val="lt-LT" w:eastAsia="de-DE"/>
        </w:rPr>
        <w:t>Vaisingumas</w:t>
      </w:r>
    </w:p>
    <w:p w:rsidR="009F5130" w:rsidRPr="00733227" w:rsidRDefault="009F5130" w:rsidP="009F5130">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Šis vaistas</w:t>
      </w:r>
      <w:r w:rsidRPr="00733227">
        <w:rPr>
          <w:rFonts w:ascii="Times New Roman" w:eastAsia="Times New Roman" w:hAnsi="Times New Roman" w:cs="Times New Roman"/>
          <w:lang w:val="lt-LT" w:eastAsia="x-none"/>
        </w:rPr>
        <w:t xml:space="preserve"> priklauso grupei vaistų (nesteroidiniai vaistai nuo uždegimo), kuri</w:t>
      </w:r>
      <w:r>
        <w:rPr>
          <w:rFonts w:ascii="Times New Roman" w:eastAsia="Times New Roman" w:hAnsi="Times New Roman" w:cs="Times New Roman"/>
          <w:lang w:val="lt-LT" w:eastAsia="x-none"/>
        </w:rPr>
        <w:t>e</w:t>
      </w:r>
      <w:r w:rsidRPr="00733227">
        <w:rPr>
          <w:rFonts w:ascii="Times New Roman" w:eastAsia="Times New Roman" w:hAnsi="Times New Roman" w:cs="Times New Roman"/>
          <w:lang w:val="lt-LT" w:eastAsia="x-none"/>
        </w:rPr>
        <w:t xml:space="preserve"> gali </w:t>
      </w:r>
      <w:r>
        <w:rPr>
          <w:rFonts w:ascii="Times New Roman" w:eastAsia="Times New Roman" w:hAnsi="Times New Roman" w:cs="Times New Roman"/>
          <w:lang w:val="lt-LT" w:eastAsia="x-none"/>
        </w:rPr>
        <w:t>sutrikdyti</w:t>
      </w:r>
      <w:r w:rsidRPr="00733227">
        <w:rPr>
          <w:rFonts w:ascii="Times New Roman" w:eastAsia="Times New Roman" w:hAnsi="Times New Roman" w:cs="Times New Roman"/>
          <w:lang w:val="lt-LT" w:eastAsia="x-none"/>
        </w:rPr>
        <w:t xml:space="preserve"> moter</w:t>
      </w:r>
      <w:r>
        <w:rPr>
          <w:rFonts w:ascii="Times New Roman" w:eastAsia="Times New Roman" w:hAnsi="Times New Roman" w:cs="Times New Roman"/>
          <w:lang w:val="lt-LT" w:eastAsia="x-none"/>
        </w:rPr>
        <w:t>s</w:t>
      </w:r>
      <w:r w:rsidRPr="00733227">
        <w:rPr>
          <w:rFonts w:ascii="Times New Roman" w:eastAsia="Times New Roman" w:hAnsi="Times New Roman" w:cs="Times New Roman"/>
          <w:lang w:val="lt-LT" w:eastAsia="x-none"/>
        </w:rPr>
        <w:t xml:space="preserve"> vaisingumą. Šis poveikis praeina</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nustojus vartoti vaistą.</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733227" w:rsidRDefault="009F5130" w:rsidP="009F5130">
      <w:pPr>
        <w:autoSpaceDE w:val="0"/>
        <w:autoSpaceDN w:val="0"/>
        <w:spacing w:after="0" w:line="240" w:lineRule="auto"/>
        <w:ind w:left="1843" w:right="284"/>
        <w:rPr>
          <w:rFonts w:ascii="Times New Roman" w:eastAsia="Times New Roman" w:hAnsi="Times New Roman" w:cs="Times New Roman"/>
          <w:lang w:val="lt-LT" w:eastAsia="de-DE"/>
        </w:rPr>
      </w:pPr>
    </w:p>
    <w:p w:rsidR="009F5130" w:rsidRPr="00CE62B0" w:rsidRDefault="009F5130" w:rsidP="009F5130">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Vairavimas ir mechanizmų valdymas</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bCs/>
          <w:lang w:val="lt-LT"/>
        </w:rPr>
        <w:t>V</w:t>
      </w:r>
      <w:r w:rsidRPr="00733227">
        <w:rPr>
          <w:rFonts w:ascii="Times New Roman" w:eastAsia="Times New Roman" w:hAnsi="Times New Roman" w:cs="Times New Roman"/>
          <w:lang w:val="lt-LT" w:eastAsia="de-DE"/>
        </w:rPr>
        <w:t>artojant</w:t>
      </w:r>
      <w:r>
        <w:rPr>
          <w:rFonts w:ascii="Times New Roman" w:eastAsia="Times New Roman" w:hAnsi="Times New Roman" w:cs="Times New Roman"/>
          <w:lang w:val="lt-LT" w:eastAsia="de-DE"/>
        </w:rPr>
        <w:t xml:space="preserve"> didesnę</w:t>
      </w:r>
      <w:r w:rsidRPr="00733227">
        <w:rPr>
          <w:rFonts w:ascii="Times New Roman" w:eastAsia="Times New Roman" w:hAnsi="Times New Roman" w:cs="Times New Roman"/>
          <w:lang w:val="lt-LT" w:eastAsia="de-DE"/>
        </w:rPr>
        <w:t xml:space="preserve"> </w:t>
      </w:r>
      <w:proofErr w:type="spellStart"/>
      <w:r w:rsidRPr="00733227">
        <w:rPr>
          <w:rFonts w:ascii="Times New Roman" w:eastAsia="Times New Roman" w:hAnsi="Times New Roman" w:cs="Times New Roman"/>
          <w:lang w:val="lt-LT" w:eastAsia="de-DE"/>
        </w:rPr>
        <w:t>Ibustar</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dozę, </w:t>
      </w:r>
      <w:r w:rsidRPr="00733227">
        <w:rPr>
          <w:rFonts w:ascii="Times New Roman" w:eastAsia="Times New Roman" w:hAnsi="Times New Roman" w:cs="Times New Roman"/>
          <w:lang w:val="lt-LT" w:eastAsia="de-DE"/>
        </w:rPr>
        <w:t>gali pasireikšti šalutinis poveikis centrinei nervų sistemai</w:t>
      </w:r>
      <w:r>
        <w:rPr>
          <w:rFonts w:ascii="Times New Roman" w:eastAsia="Times New Roman" w:hAnsi="Times New Roman" w:cs="Times New Roman"/>
          <w:lang w:val="lt-LT" w:eastAsia="de-DE"/>
        </w:rPr>
        <w:t>, pavyzdžiui,</w:t>
      </w:r>
      <w:r w:rsidRPr="00733227">
        <w:rPr>
          <w:rFonts w:ascii="Times New Roman" w:eastAsia="Times New Roman" w:hAnsi="Times New Roman" w:cs="Times New Roman"/>
          <w:lang w:val="lt-LT" w:eastAsia="de-DE"/>
        </w:rPr>
        <w:t xml:space="preserve"> nuovargis ir galvos svaigimas, </w:t>
      </w:r>
      <w:r>
        <w:rPr>
          <w:rFonts w:ascii="Times New Roman" w:eastAsia="Times New Roman" w:hAnsi="Times New Roman" w:cs="Times New Roman"/>
          <w:lang w:val="lt-LT" w:eastAsia="de-DE"/>
        </w:rPr>
        <w:t xml:space="preserve">todėl </w:t>
      </w:r>
      <w:r w:rsidRPr="00733227">
        <w:rPr>
          <w:rFonts w:ascii="Times New Roman" w:eastAsia="Times New Roman" w:hAnsi="Times New Roman" w:cs="Times New Roman"/>
          <w:lang w:val="lt-LT" w:eastAsia="de-DE"/>
        </w:rPr>
        <w:t xml:space="preserve">pavieniais atvejais gali sutrikti </w:t>
      </w:r>
      <w:r>
        <w:rPr>
          <w:rFonts w:ascii="Times New Roman" w:eastAsia="Times New Roman" w:hAnsi="Times New Roman" w:cs="Times New Roman"/>
          <w:lang w:val="lt-LT" w:eastAsia="de-DE"/>
        </w:rPr>
        <w:t xml:space="preserve">reagavimas ir </w:t>
      </w:r>
      <w:r w:rsidRPr="00733227">
        <w:rPr>
          <w:rFonts w:ascii="Times New Roman" w:eastAsia="Times New Roman" w:hAnsi="Times New Roman" w:cs="Times New Roman"/>
          <w:lang w:val="lt-LT" w:eastAsia="de-DE"/>
        </w:rPr>
        <w:t xml:space="preserve">gebėjimas </w:t>
      </w:r>
      <w:r w:rsidRPr="00CE62B0">
        <w:rPr>
          <w:rFonts w:ascii="Times New Roman" w:eastAsia="Times New Roman" w:hAnsi="Times New Roman" w:cs="Times New Roman"/>
          <w:noProof/>
          <w:lang w:val="lt-LT"/>
        </w:rPr>
        <w:t xml:space="preserve">būti aktyviu eismo dalyviu </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bei </w:t>
      </w:r>
      <w:r w:rsidRPr="00733227">
        <w:rPr>
          <w:rFonts w:ascii="Times New Roman" w:eastAsia="Times New Roman" w:hAnsi="Times New Roman" w:cs="Times New Roman"/>
          <w:lang w:val="lt-LT" w:eastAsia="de-DE"/>
        </w:rPr>
        <w:t xml:space="preserve">valdyti mechanizmus. Šis poveikis būna stipresnis, jei kartu vartojama alkoholio. </w:t>
      </w:r>
      <w:r w:rsidRPr="00CE62B0">
        <w:rPr>
          <w:rFonts w:ascii="Times New Roman" w:eastAsia="Times New Roman" w:hAnsi="Times New Roman" w:cs="Times New Roman"/>
          <w:noProof/>
          <w:lang w:val="lt-LT"/>
        </w:rPr>
        <w:t xml:space="preserve">Jūs galite nebesugebėti pakankamai greitai ir tiksliai reaguoti į netikėtus ir staigius įvykius. </w:t>
      </w:r>
      <w:r w:rsidRPr="00733227">
        <w:rPr>
          <w:rFonts w:ascii="Times New Roman" w:eastAsia="Times New Roman" w:hAnsi="Times New Roman" w:cs="Times New Roman"/>
          <w:lang w:val="lt-LT" w:eastAsia="de-DE"/>
        </w:rPr>
        <w:t>Tokiu atveju nevairuokite automobilių arba kitų transporto priemonių</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Nedirbkite su įrankiais arba mechanizmais</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Dirbkite tik stovėdami ant saugaus pagrindo</w:t>
      </w:r>
      <w:r>
        <w:rPr>
          <w:rFonts w:ascii="Times New Roman" w:eastAsia="Times New Roman" w:hAnsi="Times New Roman" w:cs="Times New Roman"/>
          <w:lang w:val="lt-LT" w:eastAsia="de-DE"/>
        </w:rPr>
        <w:t>!</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DF2F40" w:rsidRDefault="009F5130" w:rsidP="009F5130">
      <w:pPr>
        <w:spacing w:after="0" w:line="240" w:lineRule="auto"/>
        <w:rPr>
          <w:rFonts w:ascii="Times New Roman" w:hAnsi="Times New Roman" w:cs="Times New Roman"/>
          <w:lang w:val="lt-LT"/>
        </w:rPr>
      </w:pPr>
      <w:proofErr w:type="spellStart"/>
      <w:r w:rsidRPr="00CE62B0">
        <w:rPr>
          <w:rFonts w:ascii="Times New Roman" w:eastAsia="Times New Roman" w:hAnsi="Times New Roman" w:cs="Times New Roman"/>
          <w:b/>
          <w:lang w:val="lt-LT"/>
        </w:rPr>
        <w:t>Ibustar</w:t>
      </w:r>
      <w:proofErr w:type="spellEnd"/>
      <w:r w:rsidRPr="00CE62B0">
        <w:rPr>
          <w:rFonts w:ascii="Times New Roman" w:eastAsia="Times New Roman" w:hAnsi="Times New Roman" w:cs="Times New Roman"/>
          <w:b/>
          <w:lang w:val="lt-LT"/>
        </w:rPr>
        <w:t xml:space="preserve"> sudėtyje yra natrio</w:t>
      </w:r>
    </w:p>
    <w:p w:rsidR="009F5130" w:rsidRDefault="009F5130" w:rsidP="009F5130">
      <w:pPr>
        <w:spacing w:after="0" w:line="240" w:lineRule="auto"/>
        <w:rPr>
          <w:rFonts w:ascii="Times New Roman" w:hAnsi="Times New Roman" w:cs="Times New Roman"/>
          <w:lang w:val="lt-LT"/>
        </w:rPr>
      </w:pPr>
      <w:r>
        <w:rPr>
          <w:rFonts w:ascii="Times New Roman" w:hAnsi="Times New Roman" w:cs="Times New Roman"/>
          <w:lang w:val="lt-LT"/>
        </w:rPr>
        <w:t>V</w:t>
      </w:r>
      <w:r w:rsidRPr="00733227">
        <w:rPr>
          <w:rFonts w:ascii="Times New Roman" w:hAnsi="Times New Roman" w:cs="Times New Roman"/>
          <w:lang w:val="lt-LT"/>
        </w:rPr>
        <w:t xml:space="preserve">ienoje </w:t>
      </w:r>
      <w:r>
        <w:rPr>
          <w:rFonts w:ascii="Times New Roman" w:hAnsi="Times New Roman" w:cs="Times New Roman"/>
          <w:lang w:val="lt-LT"/>
        </w:rPr>
        <w:t xml:space="preserve">šio vaisto </w:t>
      </w:r>
      <w:r w:rsidRPr="00733227">
        <w:rPr>
          <w:rFonts w:ascii="Times New Roman" w:hAnsi="Times New Roman" w:cs="Times New Roman"/>
          <w:lang w:val="lt-LT"/>
        </w:rPr>
        <w:t>plėvele dengtoje tabletėje yra mažiau kaip 1</w:t>
      </w:r>
      <w:r>
        <w:rPr>
          <w:rFonts w:ascii="Times New Roman" w:hAnsi="Times New Roman" w:cs="Times New Roman"/>
          <w:lang w:val="lt-LT"/>
        </w:rPr>
        <w:t> </w:t>
      </w:r>
      <w:proofErr w:type="spellStart"/>
      <w:r w:rsidRPr="00733227">
        <w:rPr>
          <w:rFonts w:ascii="Times New Roman" w:hAnsi="Times New Roman" w:cs="Times New Roman"/>
          <w:lang w:val="lt-LT"/>
        </w:rPr>
        <w:t>mmol</w:t>
      </w:r>
      <w:proofErr w:type="spellEnd"/>
      <w:r w:rsidRPr="00733227">
        <w:rPr>
          <w:rFonts w:ascii="Times New Roman" w:hAnsi="Times New Roman" w:cs="Times New Roman"/>
          <w:lang w:val="lt-LT"/>
        </w:rPr>
        <w:t xml:space="preserve"> (23</w:t>
      </w:r>
      <w:r>
        <w:rPr>
          <w:rFonts w:ascii="Times New Roman" w:hAnsi="Times New Roman" w:cs="Times New Roman"/>
          <w:lang w:val="lt-LT"/>
        </w:rPr>
        <w:t> </w:t>
      </w:r>
      <w:r w:rsidRPr="00733227">
        <w:rPr>
          <w:rFonts w:ascii="Times New Roman" w:hAnsi="Times New Roman" w:cs="Times New Roman"/>
          <w:lang w:val="lt-LT"/>
        </w:rPr>
        <w:t>mg) natrio, t.</w:t>
      </w:r>
      <w:r>
        <w:rPr>
          <w:rFonts w:ascii="Times New Roman" w:hAnsi="Times New Roman" w:cs="Times New Roman"/>
          <w:lang w:val="lt-LT"/>
        </w:rPr>
        <w:t> </w:t>
      </w:r>
      <w:r w:rsidRPr="00733227">
        <w:rPr>
          <w:rFonts w:ascii="Times New Roman" w:hAnsi="Times New Roman" w:cs="Times New Roman"/>
          <w:lang w:val="lt-LT"/>
        </w:rPr>
        <w:t>y. jis beveik neturi reikšmės.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7" w:name="_Toc129243141"/>
      <w:bookmarkStart w:id="8" w:name="_Toc129243266"/>
      <w:r w:rsidRPr="00733227">
        <w:rPr>
          <w:rFonts w:ascii="Times New Roman" w:eastAsia="Times New Roman" w:hAnsi="Times New Roman" w:cs="Times New Roman"/>
          <w:b/>
          <w:lang w:val="lt-LT" w:eastAsia="x-none"/>
        </w:rPr>
        <w:t>3.</w:t>
      </w:r>
      <w:r w:rsidRPr="00733227">
        <w:rPr>
          <w:rFonts w:ascii="Times New Roman" w:eastAsia="Times New Roman" w:hAnsi="Times New Roman" w:cs="Times New Roman"/>
          <w:b/>
          <w:lang w:val="lt-LT" w:eastAsia="x-none"/>
        </w:rPr>
        <w:tab/>
        <w:t xml:space="preserve">Kaip vartoti </w:t>
      </w:r>
      <w:bookmarkEnd w:id="7"/>
      <w:bookmarkEnd w:id="8"/>
      <w:proofErr w:type="spellStart"/>
      <w:r w:rsidRPr="00733227">
        <w:rPr>
          <w:rFonts w:ascii="Times New Roman" w:eastAsia="Times New Roman" w:hAnsi="Times New Roman" w:cs="Times New Roman"/>
          <w:b/>
          <w:lang w:val="lt-LT" w:eastAsia="x-none"/>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Visada vartokite šį vaistą tiksliai, kaip nurodė gydytojas arba vaistininkas. Jeigu abejojate, kreipkitės į gydytoją arba vaistininką. </w:t>
      </w:r>
    </w:p>
    <w:p w:rsidR="009F5130" w:rsidRPr="00733227" w:rsidRDefault="009F5130" w:rsidP="009F5130">
      <w:pPr>
        <w:spacing w:after="0" w:line="240" w:lineRule="auto"/>
        <w:rPr>
          <w:rFonts w:ascii="Times New Roman" w:hAnsi="Times New Roman" w:cs="Times New Roman"/>
          <w:lang w:val="lt-LT"/>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hAnsi="Times New Roman" w:cs="Times New Roman"/>
          <w:lang w:val="lt-LT"/>
        </w:rPr>
        <w:t xml:space="preserve">Reikia vartoti mažiausią veiksmingą vaisto dozę trumpiausią laiką, </w:t>
      </w:r>
      <w:r>
        <w:rPr>
          <w:rFonts w:ascii="Times New Roman" w:hAnsi="Times New Roman" w:cs="Times New Roman"/>
          <w:lang w:val="lt-LT"/>
        </w:rPr>
        <w:t>būtiną</w:t>
      </w:r>
      <w:r w:rsidRPr="00733227">
        <w:rPr>
          <w:rFonts w:ascii="Times New Roman" w:hAnsi="Times New Roman" w:cs="Times New Roman"/>
          <w:lang w:val="lt-LT"/>
        </w:rPr>
        <w:t xml:space="preserve"> simptomams </w:t>
      </w:r>
      <w:r>
        <w:rPr>
          <w:rFonts w:ascii="Times New Roman" w:hAnsi="Times New Roman" w:cs="Times New Roman"/>
          <w:lang w:val="lt-LT"/>
        </w:rPr>
        <w:t>kontroliuoti</w:t>
      </w:r>
      <w:r w:rsidRPr="00733227">
        <w:rPr>
          <w:rFonts w:ascii="Times New Roman" w:hAnsi="Times New Roman" w:cs="Times New Roman"/>
          <w:lang w:val="lt-LT"/>
        </w:rPr>
        <w:t xml:space="preserve"> (žr. 4.4</w:t>
      </w:r>
      <w:r>
        <w:rPr>
          <w:rFonts w:ascii="Times New Roman" w:hAnsi="Times New Roman" w:cs="Times New Roman"/>
          <w:lang w:val="lt-LT"/>
        </w:rPr>
        <w:t> </w:t>
      </w:r>
      <w:r w:rsidRPr="00733227">
        <w:rPr>
          <w:rFonts w:ascii="Times New Roman" w:hAnsi="Times New Roman" w:cs="Times New Roman"/>
          <w:lang w:val="lt-LT"/>
        </w:rPr>
        <w:t xml:space="preserve">skyrių). Jei sergate infekcine liga, </w:t>
      </w:r>
      <w:r w:rsidRPr="00733227">
        <w:rPr>
          <w:rFonts w:ascii="Times New Roman" w:hAnsi="Times New Roman" w:cs="Times New Roman"/>
          <w:b/>
          <w:lang w:val="lt-LT"/>
        </w:rPr>
        <w:t>nedels</w:t>
      </w:r>
      <w:r>
        <w:rPr>
          <w:rFonts w:ascii="Times New Roman" w:hAnsi="Times New Roman" w:cs="Times New Roman"/>
          <w:b/>
          <w:lang w:val="lt-LT"/>
        </w:rPr>
        <w:t>dami</w:t>
      </w:r>
      <w:r w:rsidRPr="00733227">
        <w:rPr>
          <w:rFonts w:ascii="Times New Roman" w:hAnsi="Times New Roman" w:cs="Times New Roman"/>
          <w:b/>
          <w:lang w:val="lt-LT"/>
        </w:rPr>
        <w:t xml:space="preserve"> </w:t>
      </w:r>
      <w:r w:rsidRPr="00733227">
        <w:rPr>
          <w:rFonts w:ascii="Times New Roman" w:hAnsi="Times New Roman" w:cs="Times New Roman"/>
          <w:lang w:val="lt-LT"/>
        </w:rPr>
        <w:t xml:space="preserve">pasitarkite su gydytoju, jei ligos simptomai (tokie, kaip karščiavimas ir skausmas) </w:t>
      </w:r>
      <w:r>
        <w:rPr>
          <w:rFonts w:ascii="Times New Roman" w:hAnsi="Times New Roman" w:cs="Times New Roman"/>
          <w:lang w:val="lt-LT"/>
        </w:rPr>
        <w:t>nepraein</w:t>
      </w:r>
      <w:r w:rsidRPr="00733227">
        <w:rPr>
          <w:rFonts w:ascii="Times New Roman" w:hAnsi="Times New Roman" w:cs="Times New Roman"/>
          <w:lang w:val="lt-LT"/>
        </w:rPr>
        <w:t xml:space="preserve">a </w:t>
      </w:r>
      <w:r>
        <w:rPr>
          <w:rFonts w:ascii="Times New Roman" w:hAnsi="Times New Roman" w:cs="Times New Roman"/>
          <w:lang w:val="lt-LT"/>
        </w:rPr>
        <w:t xml:space="preserve">arba sunkėja </w:t>
      </w:r>
      <w:r w:rsidRPr="00733227">
        <w:rPr>
          <w:rFonts w:ascii="Times New Roman" w:hAnsi="Times New Roman" w:cs="Times New Roman"/>
          <w:lang w:val="lt-LT"/>
        </w:rPr>
        <w:t>(žr. 2</w:t>
      </w:r>
      <w:r>
        <w:rPr>
          <w:rFonts w:ascii="Times New Roman" w:hAnsi="Times New Roman" w:cs="Times New Roman"/>
          <w:lang w:val="lt-LT"/>
        </w:rPr>
        <w:t> </w:t>
      </w:r>
      <w:r w:rsidRPr="00733227">
        <w:rPr>
          <w:rFonts w:ascii="Times New Roman" w:hAnsi="Times New Roman" w:cs="Times New Roman"/>
          <w:lang w:val="lt-LT"/>
        </w:rPr>
        <w:t>skyrių).</w:t>
      </w:r>
    </w:p>
    <w:p w:rsidR="009F5130" w:rsidRPr="00733227" w:rsidRDefault="009F5130" w:rsidP="009F5130">
      <w:pPr>
        <w:tabs>
          <w:tab w:val="left" w:pos="851"/>
        </w:tabs>
        <w:spacing w:after="0" w:line="240" w:lineRule="auto"/>
        <w:rPr>
          <w:rFonts w:ascii="Times New Roman" w:eastAsia="Times New Roman" w:hAnsi="Times New Roman" w:cs="Times New Roman"/>
          <w:lang w:val="lt-LT"/>
        </w:rPr>
      </w:pPr>
    </w:p>
    <w:p w:rsidR="009F5130" w:rsidRDefault="009F5130" w:rsidP="009F5130">
      <w:pPr>
        <w:tabs>
          <w:tab w:val="left" w:pos="851"/>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rsidR="009F5130" w:rsidRPr="00733227" w:rsidRDefault="009F5130" w:rsidP="009F5130">
      <w:pPr>
        <w:tabs>
          <w:tab w:val="left" w:pos="851"/>
        </w:tabs>
        <w:spacing w:after="0" w:line="240" w:lineRule="auto"/>
        <w:rPr>
          <w:rFonts w:ascii="Times New Roman" w:eastAsia="Times New Roman" w:hAnsi="Times New Roman" w:cs="Times New Roman"/>
          <w:u w:val="single"/>
          <w:lang w:val="lt-LT"/>
        </w:rPr>
      </w:pPr>
    </w:p>
    <w:p w:rsidR="009F5130" w:rsidRPr="00733227" w:rsidRDefault="009F5130" w:rsidP="009F5130">
      <w:pPr>
        <w:tabs>
          <w:tab w:val="left" w:pos="851"/>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rPr>
        <w:t>Rekomenduojama dozė</w:t>
      </w:r>
    </w:p>
    <w:p w:rsidR="009F5130" w:rsidRPr="00733227" w:rsidRDefault="009F5130" w:rsidP="009F5130">
      <w:pPr>
        <w:spacing w:after="0" w:line="240" w:lineRule="auto"/>
        <w:rPr>
          <w:rFonts w:ascii="Times New Roman" w:eastAsia="Times New Roman" w:hAnsi="Times New Roman" w:cs="Times New Roman"/>
          <w:lang w:val="lt-LT" w:eastAsia="x-none"/>
        </w:rPr>
      </w:pPr>
    </w:p>
    <w:tbl>
      <w:tblPr>
        <w:tblW w:w="8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990"/>
        <w:gridCol w:w="2880"/>
      </w:tblGrid>
      <w:tr w:rsidR="009F5130" w:rsidRPr="00733227" w:rsidTr="00293D0C">
        <w:tc>
          <w:tcPr>
            <w:tcW w:w="2950" w:type="dxa"/>
            <w:shd w:val="pct12" w:color="auto" w:fill="auto"/>
          </w:tcPr>
          <w:p w:rsidR="009F5130" w:rsidRPr="00CE62B0" w:rsidRDefault="009F5130" w:rsidP="00293D0C">
            <w:pPr>
              <w:spacing w:after="0" w:line="240" w:lineRule="auto"/>
              <w:ind w:right="496"/>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Kūno masė</w:t>
            </w:r>
          </w:p>
          <w:p w:rsidR="009F5130" w:rsidRPr="00435C88" w:rsidRDefault="009F5130" w:rsidP="00293D0C">
            <w:pPr>
              <w:spacing w:after="0" w:line="240" w:lineRule="auto"/>
              <w:ind w:right="496"/>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(amžius)</w:t>
            </w:r>
          </w:p>
        </w:tc>
        <w:tc>
          <w:tcPr>
            <w:tcW w:w="2990" w:type="dxa"/>
            <w:shd w:val="pct12" w:color="auto" w:fill="auto"/>
          </w:tcPr>
          <w:p w:rsidR="009F5130" w:rsidRPr="00CE62B0" w:rsidRDefault="009F5130" w:rsidP="00293D0C">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Vienkartinė dozė</w:t>
            </w:r>
          </w:p>
          <w:p w:rsidR="009F5130" w:rsidRPr="00435C88" w:rsidRDefault="009F5130" w:rsidP="00293D0C">
            <w:pPr>
              <w:spacing w:after="0" w:line="240" w:lineRule="auto"/>
              <w:jc w:val="center"/>
              <w:rPr>
                <w:rFonts w:ascii="Times New Roman" w:eastAsia="Times New Roman" w:hAnsi="Times New Roman" w:cs="Times New Roman"/>
                <w:b/>
                <w:sz w:val="24"/>
                <w:szCs w:val="24"/>
                <w:lang w:val="lt-LT"/>
              </w:rPr>
            </w:pPr>
          </w:p>
        </w:tc>
        <w:tc>
          <w:tcPr>
            <w:tcW w:w="2880" w:type="dxa"/>
            <w:shd w:val="pct12" w:color="auto" w:fill="auto"/>
          </w:tcPr>
          <w:p w:rsidR="009F5130" w:rsidRPr="00CE62B0" w:rsidRDefault="009F5130" w:rsidP="00293D0C">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Didžiausia paros dozė</w:t>
            </w:r>
          </w:p>
          <w:p w:rsidR="009F5130" w:rsidRPr="00CE62B0" w:rsidRDefault="009F5130" w:rsidP="00293D0C">
            <w:pPr>
              <w:keepNext/>
              <w:keepLines/>
              <w:spacing w:after="0" w:line="240" w:lineRule="auto"/>
              <w:jc w:val="center"/>
              <w:outlineLvl w:val="3"/>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(24 val.)</w:t>
            </w:r>
          </w:p>
        </w:tc>
      </w:tr>
      <w:tr w:rsidR="009F5130" w:rsidRPr="00733227" w:rsidTr="00293D0C">
        <w:tc>
          <w:tcPr>
            <w:tcW w:w="2950" w:type="dxa"/>
          </w:tcPr>
          <w:p w:rsidR="009F5130" w:rsidRPr="00733227" w:rsidRDefault="009F5130" w:rsidP="00293D0C">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right="496"/>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de-DE"/>
              </w:rPr>
              <w:t xml:space="preserve"> </w:t>
            </w:r>
          </w:p>
          <w:p w:rsidR="009F5130" w:rsidRPr="00CE62B0" w:rsidRDefault="009F5130" w:rsidP="00293D0C">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20 kg–29 kg</w:t>
            </w:r>
          </w:p>
          <w:p w:rsidR="009F5130" w:rsidRPr="00733227" w:rsidRDefault="009F5130" w:rsidP="00293D0C">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(6 </w:t>
            </w:r>
            <w:r w:rsidRPr="00733227">
              <w:rPr>
                <w:rFonts w:ascii="Times New Roman" w:eastAsia="Times New Roman" w:hAnsi="Times New Roman" w:cs="Times New Roman"/>
                <w:lang w:val="lt-LT"/>
              </w:rPr>
              <w:noBreakHyphen/>
              <w:t> 9 metai)</w:t>
            </w:r>
          </w:p>
        </w:tc>
        <w:tc>
          <w:tcPr>
            <w:tcW w:w="299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 plėvele dengtos tabletės (atitinka 200</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 xml:space="preserve">) </w:t>
            </w:r>
          </w:p>
        </w:tc>
        <w:tc>
          <w:tcPr>
            <w:tcW w:w="288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1½ plėvele dengtos tabletės (atitinka 600</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 xml:space="preserve">) </w:t>
            </w:r>
          </w:p>
        </w:tc>
      </w:tr>
      <w:tr w:rsidR="009F5130" w:rsidRPr="00733227" w:rsidTr="00293D0C">
        <w:tc>
          <w:tcPr>
            <w:tcW w:w="2950" w:type="dxa"/>
          </w:tcPr>
          <w:p w:rsidR="009F5130" w:rsidRPr="00733227" w:rsidRDefault="009F5130" w:rsidP="00293D0C">
            <w:pPr>
              <w:spacing w:after="0" w:line="240" w:lineRule="auto"/>
              <w:ind w:right="496"/>
              <w:jc w:val="center"/>
              <w:rPr>
                <w:rFonts w:ascii="Times New Roman" w:eastAsia="Times New Roman" w:hAnsi="Times New Roman" w:cs="Times New Roman"/>
                <w:sz w:val="24"/>
                <w:szCs w:val="24"/>
                <w:lang w:val="lt-LT"/>
              </w:rPr>
            </w:pPr>
          </w:p>
          <w:p w:rsidR="009F5130" w:rsidRPr="00CE62B0" w:rsidRDefault="009F5130" w:rsidP="00293D0C">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30 kg–39 kg</w:t>
            </w:r>
          </w:p>
          <w:p w:rsidR="009F5130" w:rsidRPr="00733227" w:rsidRDefault="009F5130" w:rsidP="00293D0C">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(10 </w:t>
            </w:r>
            <w:r w:rsidRPr="00733227">
              <w:rPr>
                <w:rFonts w:ascii="Times New Roman" w:eastAsia="Times New Roman" w:hAnsi="Times New Roman" w:cs="Times New Roman"/>
                <w:lang w:val="lt-LT"/>
              </w:rPr>
              <w:noBreakHyphen/>
              <w:t> 1</w:t>
            </w:r>
            <w:r>
              <w:rPr>
                <w:rFonts w:ascii="Times New Roman" w:eastAsia="Times New Roman" w:hAnsi="Times New Roman" w:cs="Times New Roman"/>
                <w:lang w:val="lt-LT"/>
              </w:rPr>
              <w:t>1</w:t>
            </w:r>
            <w:r w:rsidRPr="00733227">
              <w:rPr>
                <w:rFonts w:ascii="Times New Roman" w:eastAsia="Times New Roman" w:hAnsi="Times New Roman" w:cs="Times New Roman"/>
                <w:lang w:val="lt-LT"/>
              </w:rPr>
              <w:t xml:space="preserve"> metų)</w:t>
            </w:r>
          </w:p>
        </w:tc>
        <w:tc>
          <w:tcPr>
            <w:tcW w:w="299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 plėvele dengtos tabletės (atitinka 200</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w:t>
            </w:r>
          </w:p>
        </w:tc>
        <w:tc>
          <w:tcPr>
            <w:tcW w:w="288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2 plėvele dengtos tabletės (atitinka 800</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w:t>
            </w:r>
          </w:p>
        </w:tc>
      </w:tr>
      <w:tr w:rsidR="009F5130" w:rsidRPr="00733227" w:rsidTr="00293D0C">
        <w:tc>
          <w:tcPr>
            <w:tcW w:w="2950" w:type="dxa"/>
          </w:tcPr>
          <w:p w:rsidR="009F5130" w:rsidRPr="00733227" w:rsidRDefault="009F5130" w:rsidP="00293D0C">
            <w:pPr>
              <w:spacing w:after="0" w:line="240" w:lineRule="auto"/>
              <w:ind w:right="496"/>
              <w:jc w:val="center"/>
              <w:rPr>
                <w:rFonts w:ascii="Times New Roman" w:eastAsia="Times New Roman" w:hAnsi="Times New Roman" w:cs="Times New Roman"/>
                <w:sz w:val="24"/>
                <w:szCs w:val="24"/>
                <w:lang w:val="lt-LT"/>
              </w:rPr>
            </w:pPr>
          </w:p>
          <w:p w:rsidR="009F5130" w:rsidRPr="00CE62B0" w:rsidRDefault="009F5130" w:rsidP="00293D0C">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&gt; 40 kg</w:t>
            </w:r>
          </w:p>
          <w:p w:rsidR="009F5130" w:rsidRPr="00733227" w:rsidRDefault="009F5130" w:rsidP="00293D0C">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(paaugliai nuo 12</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metų ir suaugusieji)</w:t>
            </w:r>
          </w:p>
        </w:tc>
        <w:tc>
          <w:tcPr>
            <w:tcW w:w="299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w:t>
            </w:r>
            <w:r>
              <w:rPr>
                <w:rFonts w:ascii="Times New Roman" w:eastAsia="Times New Roman" w:hAnsi="Times New Roman" w:cs="Times New Roman"/>
                <w:lang w:val="lt-LT"/>
              </w:rPr>
              <w:t>–</w:t>
            </w:r>
            <w:r w:rsidRPr="00733227">
              <w:rPr>
                <w:rFonts w:ascii="Times New Roman" w:eastAsia="Times New Roman" w:hAnsi="Times New Roman" w:cs="Times New Roman"/>
                <w:lang w:val="lt-LT"/>
              </w:rPr>
              <w:t>1 plėvele dengta tabletė (atitinka 200</w:t>
            </w:r>
            <w:r>
              <w:rPr>
                <w:rFonts w:ascii="Times New Roman" w:eastAsia="Times New Roman" w:hAnsi="Times New Roman" w:cs="Times New Roman"/>
                <w:lang w:val="lt-LT"/>
              </w:rPr>
              <w:t>–</w:t>
            </w:r>
            <w:r w:rsidRPr="00733227">
              <w:rPr>
                <w:rFonts w:ascii="Times New Roman" w:eastAsia="Times New Roman" w:hAnsi="Times New Roman" w:cs="Times New Roman"/>
                <w:lang w:val="lt-LT"/>
              </w:rPr>
              <w:t xml:space="preserve">400 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w:t>
            </w:r>
          </w:p>
        </w:tc>
        <w:tc>
          <w:tcPr>
            <w:tcW w:w="2880" w:type="dxa"/>
          </w:tcPr>
          <w:p w:rsidR="009F5130" w:rsidRPr="00733227" w:rsidRDefault="009F5130" w:rsidP="00293D0C">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3 plėvele dengtos tabletės (atitinka 1</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200</w:t>
            </w:r>
            <w:r>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w:t>
            </w:r>
            <w:proofErr w:type="spellStart"/>
            <w:r w:rsidRPr="00733227">
              <w:rPr>
                <w:rFonts w:ascii="Times New Roman" w:eastAsia="Times New Roman" w:hAnsi="Times New Roman" w:cs="Times New Roman"/>
                <w:lang w:val="lt-LT"/>
              </w:rPr>
              <w:t>ibuprofeno</w:t>
            </w:r>
            <w:proofErr w:type="spellEnd"/>
            <w:r w:rsidRPr="00733227">
              <w:rPr>
                <w:rFonts w:ascii="Times New Roman" w:eastAsia="Times New Roman" w:hAnsi="Times New Roman" w:cs="Times New Roman"/>
                <w:lang w:val="lt-LT"/>
              </w:rPr>
              <w:t>)</w:t>
            </w:r>
          </w:p>
        </w:tc>
      </w:tr>
    </w:tbl>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 xml:space="preserve">Jeigu išgėrėte didžiausią vienkartinę dozę, turi praeiti ne mažiau kaip </w:t>
      </w:r>
      <w:r w:rsidRPr="00CE62B0">
        <w:rPr>
          <w:rFonts w:ascii="Times New Roman" w:eastAsia="Times New Roman" w:hAnsi="Times New Roman" w:cs="Times New Roman"/>
          <w:lang w:val="lt-LT" w:eastAsia="de-DE"/>
        </w:rPr>
        <w:t>6</w:t>
      </w:r>
      <w:r>
        <w:rPr>
          <w:rFonts w:ascii="Times New Roman" w:eastAsia="Times New Roman" w:hAnsi="Times New Roman" w:cs="Times New Roman"/>
          <w:lang w:val="lt-LT" w:eastAsia="de-DE"/>
        </w:rPr>
        <w:t> valandos iki kitos dozės vartojimo.</w:t>
      </w:r>
    </w:p>
    <w:p w:rsidR="009F5130"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p>
    <w:p w:rsidR="009F5130" w:rsidRPr="00DC338E" w:rsidRDefault="009F5130" w:rsidP="009F5130">
      <w:pPr>
        <w:tabs>
          <w:tab w:val="left" w:pos="567"/>
        </w:tabs>
        <w:autoSpaceDE w:val="0"/>
        <w:autoSpaceDN w:val="0"/>
        <w:spacing w:after="0" w:line="240" w:lineRule="auto"/>
        <w:rPr>
          <w:rFonts w:ascii="Times New Roman" w:hAnsi="Times New Roman" w:cs="Times New Roman"/>
          <w:b/>
          <w:bCs/>
          <w:lang w:val="lt-LT"/>
        </w:rPr>
      </w:pPr>
      <w:r w:rsidRPr="00DC338E">
        <w:rPr>
          <w:rFonts w:ascii="Times New Roman" w:hAnsi="Times New Roman" w:cs="Times New Roman"/>
          <w:b/>
          <w:bCs/>
          <w:lang w:val="lt-LT"/>
        </w:rPr>
        <w:t>Senyviems pacientams</w:t>
      </w:r>
    </w:p>
    <w:p w:rsidR="009F5130" w:rsidRPr="00DF2F31"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r w:rsidRPr="00EA191A">
        <w:rPr>
          <w:rFonts w:ascii="Times New Roman" w:hAnsi="Times New Roman" w:cs="Times New Roman"/>
          <w:lang w:val="lt-LT"/>
        </w:rPr>
        <w:t>Specialiai dozės koreguoti nereikia (žr. 2 skyriuje skyrelį „</w:t>
      </w:r>
      <w:r w:rsidRPr="00EA191A">
        <w:rPr>
          <w:rFonts w:ascii="Times New Roman" w:hAnsi="Times New Roman" w:cs="Times New Roman"/>
          <w:bCs/>
          <w:lang w:val="lt-LT"/>
        </w:rPr>
        <w:t>Įspėjimai ir atsargumo priemonės</w:t>
      </w:r>
      <w:r w:rsidRPr="00EA191A">
        <w:rPr>
          <w:rFonts w:ascii="Times New Roman" w:hAnsi="Times New Roman" w:cs="Times New Roman"/>
          <w:lang w:val="lt-LT"/>
        </w:rPr>
        <w:t>”</w:t>
      </w:r>
      <w:r>
        <w:rPr>
          <w:rFonts w:ascii="Times New Roman" w:hAnsi="Times New Roman" w:cs="Times New Roman"/>
          <w:lang w:val="lt-LT"/>
        </w:rPr>
        <w:t>)</w:t>
      </w:r>
    </w:p>
    <w:p w:rsidR="009F5130"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p>
    <w:p w:rsidR="009F5130" w:rsidRPr="00DC338E" w:rsidRDefault="009F5130" w:rsidP="009F5130">
      <w:pPr>
        <w:tabs>
          <w:tab w:val="left" w:pos="567"/>
        </w:tabs>
        <w:autoSpaceDE w:val="0"/>
        <w:autoSpaceDN w:val="0"/>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Inkstų ar kepenų funkcijos sutrikimas</w:t>
      </w:r>
    </w:p>
    <w:p w:rsidR="009F5130" w:rsidRPr="00CE62B0" w:rsidRDefault="009F5130" w:rsidP="009F5130">
      <w:pPr>
        <w:tabs>
          <w:tab w:val="left" w:pos="567"/>
        </w:tabs>
        <w:autoSpaceDE w:val="0"/>
        <w:autoSpaceDN w:val="0"/>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Esant nesunkiam arba vidutinio sunkumo inkstų arba kepenų funkcijos sutrikimui, vaisto dozės mažinti nereikia.</w:t>
      </w:r>
    </w:p>
    <w:p w:rsidR="009F5130" w:rsidRPr="00CE62B0" w:rsidRDefault="009F5130" w:rsidP="009F5130">
      <w:pPr>
        <w:tabs>
          <w:tab w:val="left" w:pos="567"/>
        </w:tabs>
        <w:autoSpaceDE w:val="0"/>
        <w:autoSpaceDN w:val="0"/>
        <w:spacing w:after="0" w:line="240" w:lineRule="auto"/>
        <w:rPr>
          <w:rFonts w:ascii="Times New Roman" w:eastAsia="Times New Roman" w:hAnsi="Times New Roman" w:cs="Times New Roman"/>
          <w:noProof/>
          <w:lang w:val="lt-LT"/>
        </w:rPr>
      </w:pPr>
    </w:p>
    <w:p w:rsidR="009F5130" w:rsidRPr="00DC338E" w:rsidRDefault="009F5130" w:rsidP="009F5130">
      <w:pPr>
        <w:tabs>
          <w:tab w:val="left" w:pos="567"/>
        </w:tabs>
        <w:autoSpaceDE w:val="0"/>
        <w:autoSpaceDN w:val="0"/>
        <w:spacing w:after="0" w:line="240" w:lineRule="auto"/>
        <w:rPr>
          <w:rFonts w:ascii="Times New Roman" w:eastAsia="Times New Roman" w:hAnsi="Times New Roman" w:cs="Times New Roman"/>
          <w:b/>
          <w:noProof/>
          <w:lang w:val="lt-LT"/>
        </w:rPr>
      </w:pPr>
      <w:r w:rsidRPr="00DC338E">
        <w:rPr>
          <w:rFonts w:ascii="Times New Roman" w:eastAsia="Times New Roman" w:hAnsi="Times New Roman" w:cs="Times New Roman"/>
          <w:b/>
          <w:noProof/>
          <w:lang w:val="lt-LT"/>
        </w:rPr>
        <w:t>Va</w:t>
      </w:r>
      <w:r>
        <w:rPr>
          <w:rFonts w:ascii="Times New Roman" w:eastAsia="Times New Roman" w:hAnsi="Times New Roman" w:cs="Times New Roman"/>
          <w:b/>
          <w:noProof/>
          <w:lang w:val="lt-LT"/>
        </w:rPr>
        <w:t>i</w:t>
      </w:r>
      <w:r w:rsidRPr="00DC338E">
        <w:rPr>
          <w:rFonts w:ascii="Times New Roman" w:eastAsia="Times New Roman" w:hAnsi="Times New Roman" w:cs="Times New Roman"/>
          <w:b/>
          <w:noProof/>
          <w:lang w:val="lt-LT"/>
        </w:rPr>
        <w:t>kams ir paaugliams</w:t>
      </w:r>
    </w:p>
    <w:p w:rsidR="009F5130" w:rsidRPr="00733227"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Jeigu </w:t>
      </w:r>
      <w:r>
        <w:rPr>
          <w:rFonts w:ascii="Times New Roman" w:eastAsia="Times New Roman" w:hAnsi="Times New Roman" w:cs="Times New Roman"/>
          <w:lang w:val="lt-LT" w:eastAsia="de-DE"/>
        </w:rPr>
        <w:t xml:space="preserve">vaikams ir paaugliams </w:t>
      </w:r>
      <w:r w:rsidRPr="00733227">
        <w:rPr>
          <w:rFonts w:ascii="Times New Roman" w:eastAsia="Times New Roman" w:hAnsi="Times New Roman" w:cs="Times New Roman"/>
          <w:lang w:val="lt-LT" w:eastAsia="de-DE"/>
        </w:rPr>
        <w:t>vaisto reikia vartoti ilgiau kaip 3</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paras </w:t>
      </w:r>
      <w:r>
        <w:rPr>
          <w:rFonts w:ascii="Times New Roman" w:eastAsia="Times New Roman" w:hAnsi="Times New Roman" w:cs="Times New Roman"/>
          <w:lang w:val="lt-LT" w:eastAsia="de-DE"/>
        </w:rPr>
        <w:t>arba</w:t>
      </w:r>
      <w:r w:rsidRPr="00733227">
        <w:rPr>
          <w:rFonts w:ascii="Times New Roman" w:eastAsia="Times New Roman" w:hAnsi="Times New Roman" w:cs="Times New Roman"/>
          <w:lang w:val="lt-LT" w:eastAsia="de-DE"/>
        </w:rPr>
        <w:t xml:space="preserve"> simptomai sunkėja</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būtina kreiptis į gydytoją.</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DC338E" w:rsidRDefault="009F5130" w:rsidP="009F5130">
      <w:pPr>
        <w:spacing w:after="0" w:line="240" w:lineRule="auto"/>
        <w:rPr>
          <w:rFonts w:ascii="Times New Roman" w:eastAsia="Times New Roman" w:hAnsi="Times New Roman" w:cs="Times New Roman"/>
          <w:b/>
          <w:bCs/>
          <w:lang w:val="lt-LT" w:eastAsia="x-none"/>
        </w:rPr>
      </w:pPr>
      <w:r w:rsidRPr="00DC338E">
        <w:rPr>
          <w:rFonts w:ascii="Times New Roman" w:eastAsia="Times New Roman" w:hAnsi="Times New Roman" w:cs="Times New Roman"/>
          <w:b/>
          <w:bCs/>
          <w:lang w:val="lt-LT" w:eastAsia="x-none"/>
        </w:rPr>
        <w:t>Vartojimo metodas</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Nurykite </w:t>
      </w:r>
      <w:r>
        <w:rPr>
          <w:rFonts w:ascii="Times New Roman" w:eastAsia="Times New Roman" w:hAnsi="Times New Roman" w:cs="Times New Roman"/>
          <w:lang w:val="lt-LT" w:eastAsia="de-DE"/>
        </w:rPr>
        <w:t xml:space="preserve">visą </w:t>
      </w:r>
      <w:r w:rsidRPr="00733227">
        <w:rPr>
          <w:rFonts w:ascii="Times New Roman" w:eastAsia="Times New Roman" w:hAnsi="Times New Roman" w:cs="Times New Roman"/>
          <w:lang w:val="lt-LT" w:eastAsia="de-DE"/>
        </w:rPr>
        <w:t>plėvele dengtą tabletę, gausiai užgerdami skysčiu (pvz., stikline vandens) valgio metu arba pavalg</w:t>
      </w:r>
      <w:r>
        <w:rPr>
          <w:rFonts w:ascii="Times New Roman" w:eastAsia="Times New Roman" w:hAnsi="Times New Roman" w:cs="Times New Roman"/>
          <w:lang w:val="lt-LT" w:eastAsia="de-DE"/>
        </w:rPr>
        <w:t>ę</w:t>
      </w:r>
      <w:r w:rsidRPr="00733227">
        <w:rPr>
          <w:rFonts w:ascii="Times New Roman" w:eastAsia="Times New Roman" w:hAnsi="Times New Roman" w:cs="Times New Roman"/>
          <w:lang w:val="lt-LT" w:eastAsia="de-DE"/>
        </w:rPr>
        <w:t>.</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DC338E" w:rsidRDefault="009F5130" w:rsidP="009F5130">
      <w:pPr>
        <w:autoSpaceDE w:val="0"/>
        <w:autoSpaceDN w:val="0"/>
        <w:spacing w:after="0" w:line="240" w:lineRule="auto"/>
        <w:ind w:right="284"/>
        <w:rPr>
          <w:rFonts w:ascii="Times New Roman" w:eastAsia="Times New Roman" w:hAnsi="Times New Roman" w:cs="Times New Roman"/>
          <w:b/>
          <w:lang w:val="lt-LT"/>
        </w:rPr>
      </w:pPr>
      <w:r w:rsidRPr="00DC338E">
        <w:rPr>
          <w:rFonts w:ascii="Times New Roman" w:eastAsia="Times New Roman" w:hAnsi="Times New Roman" w:cs="Times New Roman"/>
          <w:b/>
          <w:lang w:val="lt-LT"/>
        </w:rPr>
        <w:t>Pastaba, kaip padalyti tabletę</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Suimkite </w:t>
      </w:r>
      <w:r>
        <w:rPr>
          <w:rFonts w:ascii="Times New Roman" w:eastAsia="Times New Roman" w:hAnsi="Times New Roman" w:cs="Times New Roman"/>
          <w:lang w:val="lt-LT" w:eastAsia="de-DE"/>
        </w:rPr>
        <w:t xml:space="preserve">plėvele dengtą </w:t>
      </w:r>
      <w:r w:rsidRPr="00733227">
        <w:rPr>
          <w:rFonts w:ascii="Times New Roman" w:eastAsia="Times New Roman" w:hAnsi="Times New Roman" w:cs="Times New Roman"/>
          <w:lang w:val="lt-LT" w:eastAsia="de-DE"/>
        </w:rPr>
        <w:t>tabletę abie</w:t>
      </w:r>
      <w:r>
        <w:rPr>
          <w:rFonts w:ascii="Times New Roman" w:eastAsia="Times New Roman" w:hAnsi="Times New Roman" w:cs="Times New Roman"/>
          <w:lang w:val="lt-LT" w:eastAsia="de-DE"/>
        </w:rPr>
        <w:t>jų</w:t>
      </w:r>
      <w:r w:rsidRPr="00733227">
        <w:rPr>
          <w:rFonts w:ascii="Times New Roman" w:eastAsia="Times New Roman" w:hAnsi="Times New Roman" w:cs="Times New Roman"/>
          <w:lang w:val="lt-LT" w:eastAsia="de-DE"/>
        </w:rPr>
        <w:t xml:space="preserve"> rank</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rodom</w:t>
      </w:r>
      <w:r>
        <w:rPr>
          <w:rFonts w:ascii="Times New Roman" w:eastAsia="Times New Roman" w:hAnsi="Times New Roman" w:cs="Times New Roman"/>
          <w:lang w:val="lt-LT" w:eastAsia="de-DE"/>
        </w:rPr>
        <w:t>aisiais</w:t>
      </w:r>
      <w:r w:rsidRPr="00733227">
        <w:rPr>
          <w:rFonts w:ascii="Times New Roman" w:eastAsia="Times New Roman" w:hAnsi="Times New Roman" w:cs="Times New Roman"/>
          <w:lang w:val="lt-LT" w:eastAsia="de-DE"/>
        </w:rPr>
        <w:t xml:space="preserve"> piršt</w:t>
      </w:r>
      <w:r>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ir nykšči</w:t>
      </w:r>
      <w:r>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taip, kad </w:t>
      </w:r>
      <w:r w:rsidRPr="00733227">
        <w:rPr>
          <w:rFonts w:ascii="Times New Roman" w:eastAsia="Times New Roman" w:hAnsi="Times New Roman" w:cs="Times New Roman"/>
          <w:lang w:val="lt-LT" w:eastAsia="de-DE"/>
        </w:rPr>
        <w:t xml:space="preserve">vagelė tabletei perlaužti </w:t>
      </w:r>
      <w:r>
        <w:rPr>
          <w:rFonts w:ascii="Times New Roman" w:eastAsia="Times New Roman" w:hAnsi="Times New Roman" w:cs="Times New Roman"/>
          <w:lang w:val="lt-LT" w:eastAsia="de-DE"/>
        </w:rPr>
        <w:t xml:space="preserve"> atkreipta į viršų</w:t>
      </w:r>
      <w:r w:rsidRPr="00733227">
        <w:rPr>
          <w:rFonts w:ascii="Times New Roman" w:eastAsia="Times New Roman" w:hAnsi="Times New Roman" w:cs="Times New Roman"/>
          <w:lang w:val="lt-LT" w:eastAsia="de-DE"/>
        </w:rPr>
        <w:t xml:space="preserve">. Perlaužkite tabletę į dvi lygias puseles ties vagele, nykščiais spausdami </w:t>
      </w:r>
      <w:r>
        <w:rPr>
          <w:rFonts w:ascii="Times New Roman" w:eastAsia="Times New Roman" w:hAnsi="Times New Roman" w:cs="Times New Roman"/>
          <w:lang w:val="lt-LT" w:eastAsia="de-DE"/>
        </w:rPr>
        <w:t>žemyn</w:t>
      </w:r>
      <w:r w:rsidRPr="00733227">
        <w:rPr>
          <w:rFonts w:ascii="Times New Roman" w:eastAsia="Times New Roman" w:hAnsi="Times New Roman" w:cs="Times New Roman"/>
          <w:lang w:val="lt-LT" w:eastAsia="de-DE"/>
        </w:rPr>
        <w:t>.</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DC338E" w:rsidRDefault="009F5130" w:rsidP="009F5130">
      <w:pPr>
        <w:autoSpaceDE w:val="0"/>
        <w:autoSpaceDN w:val="0"/>
        <w:spacing w:after="0" w:line="240" w:lineRule="auto"/>
        <w:ind w:right="284"/>
        <w:rPr>
          <w:rFonts w:ascii="Times New Roman" w:eastAsia="Times New Roman" w:hAnsi="Times New Roman" w:cs="Times New Roman"/>
          <w:b/>
          <w:bCs/>
          <w:lang w:val="lt-LT" w:eastAsia="de-DE"/>
        </w:rPr>
      </w:pPr>
      <w:r w:rsidRPr="00DC338E">
        <w:rPr>
          <w:rFonts w:ascii="Times New Roman" w:eastAsia="Times New Roman" w:hAnsi="Times New Roman" w:cs="Times New Roman"/>
          <w:b/>
          <w:bCs/>
          <w:lang w:val="lt-LT" w:eastAsia="de-DE"/>
        </w:rPr>
        <w:t>Vartojimo trukmė</w:t>
      </w:r>
    </w:p>
    <w:p w:rsidR="009F5130" w:rsidRDefault="009F5130" w:rsidP="009F5130">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Tik trumpalaikiam vartojimui.</w:t>
      </w:r>
    </w:p>
    <w:p w:rsidR="009F5130" w:rsidRPr="00733227" w:rsidRDefault="009F5130" w:rsidP="009F5130">
      <w:pPr>
        <w:tabs>
          <w:tab w:val="left" w:pos="851"/>
        </w:tabs>
        <w:spacing w:after="0" w:line="240" w:lineRule="auto"/>
        <w:rPr>
          <w:rFonts w:ascii="Times New Roman" w:eastAsia="Times New Roman" w:hAnsi="Times New Roman" w:cs="Times New Roman"/>
          <w:lang w:val="lt-LT"/>
        </w:rPr>
      </w:pPr>
    </w:p>
    <w:p w:rsidR="009F5130" w:rsidRPr="00733227" w:rsidRDefault="009F5130" w:rsidP="009F5130">
      <w:pPr>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Nepasitar</w:t>
      </w:r>
      <w:r>
        <w:rPr>
          <w:rFonts w:ascii="Times New Roman" w:eastAsia="Times New Roman" w:hAnsi="Times New Roman" w:cs="Times New Roman"/>
          <w:lang w:val="lt-LT" w:eastAsia="de-DE"/>
        </w:rPr>
        <w:t>us</w:t>
      </w:r>
      <w:r w:rsidRPr="00733227">
        <w:rPr>
          <w:rFonts w:ascii="Times New Roman" w:eastAsia="Times New Roman" w:hAnsi="Times New Roman" w:cs="Times New Roman"/>
          <w:lang w:val="lt-LT" w:eastAsia="de-DE"/>
        </w:rPr>
        <w:t xml:space="preserve"> su gydytoju, </w:t>
      </w:r>
      <w:r>
        <w:rPr>
          <w:rFonts w:ascii="Times New Roman" w:eastAsia="Times New Roman" w:hAnsi="Times New Roman" w:cs="Times New Roman"/>
          <w:lang w:val="lt-LT" w:eastAsia="de-DE"/>
        </w:rPr>
        <w:t xml:space="preserve">šio vaisto </w:t>
      </w:r>
      <w:r w:rsidRPr="00733227">
        <w:rPr>
          <w:rFonts w:ascii="Times New Roman" w:eastAsia="Times New Roman" w:hAnsi="Times New Roman" w:cs="Times New Roman"/>
          <w:lang w:val="lt-LT" w:eastAsia="de-DE"/>
        </w:rPr>
        <w:t>ne</w:t>
      </w:r>
      <w:r>
        <w:rPr>
          <w:rFonts w:ascii="Times New Roman" w:eastAsia="Times New Roman" w:hAnsi="Times New Roman" w:cs="Times New Roman"/>
          <w:lang w:val="lt-LT" w:eastAsia="de-DE"/>
        </w:rPr>
        <w:t xml:space="preserve">galima </w:t>
      </w:r>
      <w:r w:rsidRPr="00733227">
        <w:rPr>
          <w:rFonts w:ascii="Times New Roman" w:eastAsia="Times New Roman" w:hAnsi="Times New Roman" w:cs="Times New Roman"/>
          <w:lang w:val="lt-LT" w:eastAsia="de-DE"/>
        </w:rPr>
        <w:t>varto</w:t>
      </w:r>
      <w:r>
        <w:rPr>
          <w:rFonts w:ascii="Times New Roman" w:eastAsia="Times New Roman" w:hAnsi="Times New Roman" w:cs="Times New Roman"/>
          <w:lang w:val="lt-LT" w:eastAsia="de-DE"/>
        </w:rPr>
        <w:t>ti</w:t>
      </w:r>
      <w:r w:rsidRPr="00733227">
        <w:rPr>
          <w:rFonts w:ascii="Times New Roman" w:eastAsia="Times New Roman" w:hAnsi="Times New Roman" w:cs="Times New Roman"/>
          <w:lang w:val="lt-LT" w:eastAsia="de-DE"/>
        </w:rPr>
        <w:t xml:space="preserve"> ilgiau kaip 3</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dienas</w:t>
      </w:r>
      <w:r>
        <w:rPr>
          <w:rFonts w:ascii="Times New Roman" w:eastAsia="Times New Roman" w:hAnsi="Times New Roman" w:cs="Times New Roman"/>
          <w:lang w:val="lt-LT" w:eastAsia="de-DE"/>
        </w:rPr>
        <w:t xml:space="preserve"> vaikams ir paaugliams, o suaugusiesiems – negalima vartoti </w:t>
      </w:r>
      <w:r w:rsidRPr="00733227">
        <w:rPr>
          <w:rFonts w:ascii="Times New Roman" w:eastAsia="Times New Roman" w:hAnsi="Times New Roman" w:cs="Times New Roman"/>
          <w:lang w:val="lt-LT" w:eastAsia="de-DE"/>
        </w:rPr>
        <w:t>ilgiau kaip 3</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dienas</w:t>
      </w:r>
      <w:r>
        <w:rPr>
          <w:rFonts w:ascii="Times New Roman" w:eastAsia="Times New Roman" w:hAnsi="Times New Roman" w:cs="Times New Roman"/>
          <w:lang w:val="lt-LT" w:eastAsia="de-DE"/>
        </w:rPr>
        <w:t xml:space="preserve"> karščiavimui mažinti ir ilgiau kaip </w:t>
      </w:r>
      <w:r w:rsidRPr="00CE62B0">
        <w:rPr>
          <w:rFonts w:ascii="Times New Roman" w:eastAsia="Times New Roman" w:hAnsi="Times New Roman" w:cs="Times New Roman"/>
          <w:lang w:val="lt-LT" w:eastAsia="de-DE"/>
        </w:rPr>
        <w:t>4</w:t>
      </w:r>
      <w:r>
        <w:rPr>
          <w:rFonts w:ascii="Times New Roman" w:eastAsia="Times New Roman" w:hAnsi="Times New Roman" w:cs="Times New Roman"/>
          <w:lang w:val="lt-LT" w:eastAsia="de-DE"/>
        </w:rPr>
        <w:t> dienas skausmui malšinti</w:t>
      </w:r>
      <w:r w:rsidRPr="00733227">
        <w:rPr>
          <w:rFonts w:ascii="Times New Roman" w:eastAsia="Times New Roman" w:hAnsi="Times New Roman" w:cs="Times New Roman"/>
          <w:lang w:val="lt-LT" w:eastAsia="de-DE"/>
        </w:rPr>
        <w:t>.</w:t>
      </w:r>
    </w:p>
    <w:p w:rsidR="009F5130" w:rsidRPr="00733227" w:rsidRDefault="009F5130" w:rsidP="009F5130">
      <w:pPr>
        <w:autoSpaceDE w:val="0"/>
        <w:autoSpaceDN w:val="0"/>
        <w:spacing w:after="0" w:line="240" w:lineRule="auto"/>
        <w:rPr>
          <w:rFonts w:ascii="Times New Roman" w:eastAsia="Times New Roman" w:hAnsi="Times New Roman" w:cs="Times New Roman"/>
          <w:lang w:val="lt-LT" w:eastAsia="de-D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Pasakykite gydytojui, jeigu </w:t>
      </w:r>
      <w:r>
        <w:rPr>
          <w:rFonts w:ascii="Times New Roman" w:eastAsia="Times New Roman" w:hAnsi="Times New Roman" w:cs="Times New Roman"/>
          <w:lang w:val="lt-LT" w:eastAsia="x-none"/>
        </w:rPr>
        <w:t>J</w:t>
      </w:r>
      <w:r w:rsidRPr="00733227">
        <w:rPr>
          <w:rFonts w:ascii="Times New Roman" w:eastAsia="Times New Roman" w:hAnsi="Times New Roman" w:cs="Times New Roman"/>
          <w:lang w:val="lt-LT" w:eastAsia="x-none"/>
        </w:rPr>
        <w:t xml:space="preserve">ums atrodo, kad </w:t>
      </w: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veikia per stipriai arba per silpnai.</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 xml:space="preserve">Ką daryti pavartojus per didelę </w:t>
      </w:r>
      <w:proofErr w:type="spellStart"/>
      <w:r w:rsidRPr="00CE62B0">
        <w:rPr>
          <w:rFonts w:ascii="Times New Roman" w:eastAsia="Times New Roman" w:hAnsi="Times New Roman" w:cs="Times New Roman"/>
          <w:b/>
          <w:lang w:val="lt-LT"/>
        </w:rPr>
        <w:t>Ibustar</w:t>
      </w:r>
      <w:proofErr w:type="spellEnd"/>
      <w:r w:rsidRPr="00CE62B0">
        <w:rPr>
          <w:rFonts w:ascii="Times New Roman" w:eastAsia="Times New Roman" w:hAnsi="Times New Roman" w:cs="Times New Roman"/>
          <w:b/>
          <w:lang w:val="lt-LT"/>
        </w:rPr>
        <w:t xml:space="preserve"> dozę?</w:t>
      </w:r>
    </w:p>
    <w:p w:rsidR="009F5130" w:rsidRPr="00CE62B0" w:rsidRDefault="009F5130" w:rsidP="009F5130">
      <w:pPr>
        <w:spacing w:after="0" w:line="240" w:lineRule="auto"/>
        <w:rPr>
          <w:rFonts w:ascii="Times New Roman" w:eastAsia="Times New Roman" w:hAnsi="Times New Roman" w:cs="Times New Roman"/>
          <w:b/>
          <w:lang w:val="lt-LT"/>
        </w:rPr>
      </w:pPr>
    </w:p>
    <w:p w:rsidR="009F5130"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Vartokite </w:t>
      </w:r>
      <w:proofErr w:type="spellStart"/>
      <w:r w:rsidRPr="00733227">
        <w:rPr>
          <w:rFonts w:ascii="Times New Roman" w:eastAsia="Times New Roman" w:hAnsi="Times New Roman" w:cs="Times New Roman"/>
          <w:lang w:val="lt-LT" w:eastAsia="de-DE"/>
        </w:rPr>
        <w:t>Ibustar</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pagal</w:t>
      </w:r>
      <w:r w:rsidRPr="00733227">
        <w:rPr>
          <w:rFonts w:ascii="Times New Roman" w:eastAsia="Times New Roman" w:hAnsi="Times New Roman" w:cs="Times New Roman"/>
          <w:lang w:val="lt-LT" w:eastAsia="de-DE"/>
        </w:rPr>
        <w:t xml:space="preserve"> gydytoj</w:t>
      </w:r>
      <w:r>
        <w:rPr>
          <w:rFonts w:ascii="Times New Roman" w:eastAsia="Times New Roman" w:hAnsi="Times New Roman" w:cs="Times New Roman"/>
          <w:lang w:val="lt-LT" w:eastAsia="de-DE"/>
        </w:rPr>
        <w:t>o nurodymus</w:t>
      </w:r>
      <w:r w:rsidRPr="00733227">
        <w:rPr>
          <w:rFonts w:ascii="Times New Roman" w:eastAsia="Times New Roman" w:hAnsi="Times New Roman" w:cs="Times New Roman"/>
          <w:lang w:val="lt-LT" w:eastAsia="de-DE"/>
        </w:rPr>
        <w:t xml:space="preserve"> arba vadovaudamiesi pakuotės lapelyje pateikt</w:t>
      </w:r>
      <w:r>
        <w:rPr>
          <w:rFonts w:ascii="Times New Roman" w:eastAsia="Times New Roman" w:hAnsi="Times New Roman" w:cs="Times New Roman"/>
          <w:lang w:val="lt-LT" w:eastAsia="de-DE"/>
        </w:rPr>
        <w:t>om</w:t>
      </w:r>
      <w:r w:rsidRPr="00733227">
        <w:rPr>
          <w:rFonts w:ascii="Times New Roman" w:eastAsia="Times New Roman" w:hAnsi="Times New Roman" w:cs="Times New Roman"/>
          <w:lang w:val="lt-LT" w:eastAsia="de-DE"/>
        </w:rPr>
        <w:t xml:space="preserve">is dozavimo </w:t>
      </w:r>
      <w:r>
        <w:rPr>
          <w:rFonts w:ascii="Times New Roman" w:eastAsia="Times New Roman" w:hAnsi="Times New Roman" w:cs="Times New Roman"/>
          <w:lang w:val="lt-LT" w:eastAsia="de-DE"/>
        </w:rPr>
        <w:t>gairėmis</w:t>
      </w:r>
      <w:r w:rsidRPr="00733227">
        <w:rPr>
          <w:rFonts w:ascii="Times New Roman" w:eastAsia="Times New Roman" w:hAnsi="Times New Roman" w:cs="Times New Roman"/>
          <w:lang w:val="lt-LT" w:eastAsia="de-DE"/>
        </w:rPr>
        <w:t xml:space="preserve">. Jeigu </w:t>
      </w:r>
      <w:r>
        <w:rPr>
          <w:rFonts w:ascii="Times New Roman" w:eastAsia="Times New Roman" w:hAnsi="Times New Roman" w:cs="Times New Roman"/>
          <w:lang w:val="lt-LT" w:eastAsia="de-DE"/>
        </w:rPr>
        <w:t>J</w:t>
      </w:r>
      <w:r w:rsidRPr="00733227">
        <w:rPr>
          <w:rFonts w:ascii="Times New Roman" w:eastAsia="Times New Roman" w:hAnsi="Times New Roman" w:cs="Times New Roman"/>
          <w:lang w:val="lt-LT" w:eastAsia="de-DE"/>
        </w:rPr>
        <w:t xml:space="preserve">ums atrodo, kad skausmas malšinamas nepakankamai, dozės </w:t>
      </w:r>
      <w:r>
        <w:rPr>
          <w:rFonts w:ascii="Times New Roman" w:eastAsia="Times New Roman" w:hAnsi="Times New Roman" w:cs="Times New Roman"/>
          <w:lang w:val="lt-LT" w:eastAsia="de-DE"/>
        </w:rPr>
        <w:t xml:space="preserve">didinti </w:t>
      </w:r>
      <w:r w:rsidRPr="00733227">
        <w:rPr>
          <w:rFonts w:ascii="Times New Roman" w:eastAsia="Times New Roman" w:hAnsi="Times New Roman" w:cs="Times New Roman"/>
          <w:lang w:val="lt-LT" w:eastAsia="de-DE"/>
        </w:rPr>
        <w:t>savo nuožiūra</w:t>
      </w:r>
      <w:r w:rsidRPr="004E7343">
        <w:rPr>
          <w:rFonts w:ascii="Times New Roman" w:eastAsia="Times New Roman" w:hAnsi="Times New Roman" w:cs="Times New Roman"/>
          <w:b/>
          <w:bCs/>
          <w:lang w:val="lt-LT" w:eastAsia="de-DE"/>
        </w:rPr>
        <w:t xml:space="preserve"> </w:t>
      </w:r>
      <w:r w:rsidRPr="00562FD3">
        <w:rPr>
          <w:rFonts w:ascii="Times New Roman" w:eastAsia="Times New Roman" w:hAnsi="Times New Roman" w:cs="Times New Roman"/>
          <w:b/>
          <w:bCs/>
          <w:lang w:val="lt-LT" w:eastAsia="de-DE"/>
        </w:rPr>
        <w:t>negalima</w:t>
      </w:r>
      <w:r w:rsidRPr="00733227">
        <w:rPr>
          <w:rFonts w:ascii="Times New Roman" w:eastAsia="Times New Roman" w:hAnsi="Times New Roman" w:cs="Times New Roman"/>
          <w:lang w:val="lt-LT" w:eastAsia="de-DE"/>
        </w:rPr>
        <w:t>, bet pasikonsultuokite su gydytoju.</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 suvartojote per didelę </w:t>
      </w:r>
      <w:proofErr w:type="spellStart"/>
      <w:r w:rsidRPr="00733227">
        <w:rPr>
          <w:rFonts w:ascii="Times New Roman" w:eastAsia="Times New Roman" w:hAnsi="Times New Roman" w:cs="Times New Roman"/>
          <w:lang w:val="lt-LT" w:eastAsia="de-DE"/>
        </w:rPr>
        <w:t>Ibustar</w:t>
      </w:r>
      <w:proofErr w:type="spellEnd"/>
      <w:r w:rsidRPr="00733227">
        <w:rPr>
          <w:rFonts w:ascii="Times New Roman" w:eastAsia="Times New Roman" w:hAnsi="Times New Roman" w:cs="Times New Roman"/>
          <w:lang w:val="lt-LT" w:eastAsia="de-DE"/>
        </w:rPr>
        <w:t xml:space="preserve"> dozę arba jei vaikai atsitiktinai </w:t>
      </w:r>
      <w:r>
        <w:rPr>
          <w:rFonts w:ascii="Times New Roman" w:eastAsia="Times New Roman" w:hAnsi="Times New Roman" w:cs="Times New Roman"/>
          <w:lang w:val="lt-LT" w:eastAsia="de-DE"/>
        </w:rPr>
        <w:t xml:space="preserve">nurijo </w:t>
      </w:r>
      <w:r w:rsidRPr="00733227">
        <w:rPr>
          <w:rFonts w:ascii="Times New Roman" w:eastAsia="Times New Roman" w:hAnsi="Times New Roman" w:cs="Times New Roman"/>
          <w:lang w:val="lt-LT" w:eastAsia="de-DE"/>
        </w:rPr>
        <w:t>šio vaisto, visada kreipkitės į gydytoją ar artimiausią ligoninę, kad jie išreikštų savo nuomonę dėl galimos rizikos ir patartų, kokių veiksmų reikia imtis.</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DC338E" w:rsidRDefault="009F5130" w:rsidP="009F5130">
      <w:pPr>
        <w:autoSpaceDE w:val="0"/>
        <w:autoSpaceDN w:val="0"/>
        <w:spacing w:after="0" w:line="240" w:lineRule="auto"/>
        <w:ind w:right="284"/>
        <w:rPr>
          <w:rFonts w:ascii="Times New Roman" w:eastAsia="Times New Roman" w:hAnsi="Times New Roman" w:cs="Times New Roman"/>
          <w:b/>
          <w:lang w:val="lt-LT" w:eastAsia="de-DE"/>
        </w:rPr>
      </w:pPr>
      <w:r w:rsidRPr="00DC338E">
        <w:rPr>
          <w:rFonts w:ascii="Times New Roman" w:eastAsia="Times New Roman" w:hAnsi="Times New Roman" w:cs="Times New Roman"/>
          <w:b/>
          <w:lang w:val="lt-LT" w:eastAsia="de-DE"/>
        </w:rPr>
        <w:t>Galimi perdozavimo simptomai</w:t>
      </w:r>
    </w:p>
    <w:p w:rsidR="009F5130" w:rsidRPr="00CE62B0" w:rsidRDefault="009F5130" w:rsidP="009F5130">
      <w:pPr>
        <w:tabs>
          <w:tab w:val="left" w:pos="426"/>
        </w:tabs>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G</w:t>
      </w:r>
      <w:r w:rsidRPr="00CE62B0">
        <w:rPr>
          <w:rFonts w:ascii="Times New Roman" w:eastAsia="Times New Roman" w:hAnsi="Times New Roman" w:cs="Times New Roman"/>
          <w:lang w:val="lt-LT" w:eastAsia="de-DE"/>
        </w:rPr>
        <w:t xml:space="preserve">ali pasireikšti tokie </w:t>
      </w:r>
      <w:bookmarkStart w:id="9" w:name="_Hlk171578562"/>
      <w:r>
        <w:rPr>
          <w:rFonts w:ascii="Times New Roman" w:hAnsi="Times New Roman" w:cs="Times New Roman"/>
          <w:lang w:val="lt-LT"/>
        </w:rPr>
        <w:t>perdozavimo</w:t>
      </w:r>
      <w:bookmarkEnd w:id="9"/>
      <w:r w:rsidRPr="00CE62B0">
        <w:rPr>
          <w:rFonts w:ascii="Times New Roman" w:eastAsia="Times New Roman" w:hAnsi="Times New Roman" w:cs="Times New Roman"/>
          <w:lang w:val="lt-LT" w:eastAsia="de-DE"/>
        </w:rPr>
        <w:t xml:space="preserve"> simptomai, kaip pykinimas, pilvo skausmas, vėmimas (gali būti šiek tiek kraujo), galvos skausmas, triukšmas ausyse, sumišimas ir nekontroliuojami akių judesiai. Be to, </w:t>
      </w:r>
      <w:r w:rsidRPr="00CE62B0">
        <w:rPr>
          <w:rFonts w:ascii="Times New Roman" w:eastAsia="Times New Roman" w:hAnsi="Times New Roman" w:cs="Times New Roman"/>
          <w:noProof/>
          <w:lang w:val="lt-LT"/>
        </w:rPr>
        <w:t xml:space="preserve">gali kraujuoti iš virškinimo trakto. </w:t>
      </w:r>
      <w:r w:rsidRPr="00CE62B0">
        <w:rPr>
          <w:rFonts w:ascii="Times New Roman" w:eastAsia="Times New Roman" w:hAnsi="Times New Roman" w:cs="Times New Roman"/>
          <w:lang w:val="lt-LT" w:eastAsia="de-DE"/>
        </w:rPr>
        <w:t xml:space="preserve">Nustatyta, kad suvartojus dideles dozes, pasireiškia mieguistumas, apsvaigimas, krūtinės skausmas, juntamas stiprus dažnas širdies plakimas, sąmonės netekimas, traukuliai (dažniausiai vaikams), silpnumas ir galvos svaigimas, kraujas šlapime, </w:t>
      </w:r>
      <w:bookmarkStart w:id="10" w:name="_Hlk171578576"/>
      <w:r>
        <w:rPr>
          <w:rFonts w:ascii="Times New Roman" w:hAnsi="Times New Roman" w:cs="Times New Roman"/>
          <w:lang w:val="lt-LT"/>
        </w:rPr>
        <w:t>su</w:t>
      </w:r>
      <w:r w:rsidRPr="003B25D1">
        <w:rPr>
          <w:rFonts w:ascii="Times New Roman" w:hAnsi="Times New Roman" w:cs="Times New Roman"/>
          <w:lang w:val="lt-LT"/>
        </w:rPr>
        <w:t>maž</w:t>
      </w:r>
      <w:r>
        <w:rPr>
          <w:rFonts w:ascii="Times New Roman" w:hAnsi="Times New Roman" w:cs="Times New Roman"/>
          <w:lang w:val="lt-LT"/>
        </w:rPr>
        <w:t>ėjęs</w:t>
      </w:r>
      <w:r w:rsidRPr="003B25D1">
        <w:rPr>
          <w:rFonts w:ascii="Times New Roman" w:hAnsi="Times New Roman" w:cs="Times New Roman"/>
          <w:lang w:val="lt-LT"/>
        </w:rPr>
        <w:t xml:space="preserve"> kalio kiekis kraujyje</w:t>
      </w:r>
      <w:bookmarkEnd w:id="10"/>
      <w:r>
        <w:rPr>
          <w:rFonts w:ascii="Times New Roman" w:hAnsi="Times New Roman" w:cs="Times New Roman"/>
          <w:lang w:val="lt-LT"/>
        </w:rPr>
        <w:t xml:space="preserve">, </w:t>
      </w:r>
      <w:r w:rsidRPr="00CE62B0">
        <w:rPr>
          <w:rFonts w:ascii="Times New Roman" w:eastAsia="Times New Roman" w:hAnsi="Times New Roman" w:cs="Times New Roman"/>
          <w:noProof/>
          <w:lang w:val="lt-LT"/>
        </w:rPr>
        <w:t xml:space="preserve">kepenų ir inkstų funkcijos sutrikimas, kvėpavimas susilpnėjimas (kvėpavimo slopinimas), staigus kraujospūdžio sumažėjimas, melsvai raudona odos ir gleivinių spalva (cianozė), </w:t>
      </w:r>
      <w:r w:rsidRPr="00CE62B0">
        <w:rPr>
          <w:rFonts w:ascii="Times New Roman" w:eastAsia="Times New Roman" w:hAnsi="Times New Roman" w:cs="Times New Roman"/>
          <w:lang w:val="lt-LT" w:eastAsia="de-DE"/>
        </w:rPr>
        <w:t>šąlančio kūno jausmas ir kvėpavimo sutrikimai.</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Specifinio priešnuodžio nėra. </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CE62B0" w:rsidRDefault="009F5130" w:rsidP="009F5130">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 xml:space="preserve">Pamiršus pavartoti </w:t>
      </w:r>
      <w:proofErr w:type="spellStart"/>
      <w:r w:rsidRPr="00CE62B0">
        <w:rPr>
          <w:rFonts w:ascii="Times New Roman" w:eastAsia="Times New Roman" w:hAnsi="Times New Roman" w:cs="Times New Roman"/>
          <w:b/>
          <w:lang w:val="lt-LT"/>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b/>
          <w:bCs/>
          <w:lang w:val="lt-LT" w:eastAsia="x-none"/>
        </w:rPr>
        <w:t>Negalima</w:t>
      </w:r>
      <w:r w:rsidRPr="00733227">
        <w:rPr>
          <w:rFonts w:ascii="Times New Roman" w:eastAsia="Times New Roman" w:hAnsi="Times New Roman" w:cs="Times New Roman"/>
          <w:lang w:val="lt-LT" w:eastAsia="x-none"/>
        </w:rPr>
        <w:t xml:space="preserve"> vartoti dvigubos dozės</w:t>
      </w:r>
      <w:r>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norint kompensuoti praleistą dozę.</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CE62B0" w:rsidRDefault="009F5130" w:rsidP="009F5130">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 xml:space="preserve">Nustojus vartoti </w:t>
      </w:r>
      <w:proofErr w:type="spellStart"/>
      <w:r w:rsidRPr="00CE62B0">
        <w:rPr>
          <w:rFonts w:ascii="Times New Roman" w:eastAsia="Times New Roman" w:hAnsi="Times New Roman" w:cs="Times New Roman"/>
          <w:b/>
          <w:lang w:val="lt-LT"/>
        </w:rPr>
        <w:t>Ibustar</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kiltų daugiau klausimų dėl šio vaisto vartojimo, kreipkitės į gydytoją arba vaistininką.</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11" w:name="_Toc129243142"/>
      <w:bookmarkStart w:id="12" w:name="_Toc129243267"/>
      <w:r w:rsidRPr="00733227">
        <w:rPr>
          <w:rFonts w:ascii="Times New Roman" w:eastAsia="Times New Roman" w:hAnsi="Times New Roman" w:cs="Times New Roman"/>
          <w:b/>
          <w:lang w:val="lt-LT" w:eastAsia="x-none"/>
        </w:rPr>
        <w:t>4.</w:t>
      </w:r>
      <w:r w:rsidRPr="00733227">
        <w:rPr>
          <w:rFonts w:ascii="Times New Roman" w:eastAsia="Times New Roman" w:hAnsi="Times New Roman" w:cs="Times New Roman"/>
          <w:b/>
          <w:lang w:val="lt-LT" w:eastAsia="x-none"/>
        </w:rPr>
        <w:tab/>
        <w:t>Galimas šalutinis poveikis</w:t>
      </w:r>
      <w:bookmarkEnd w:id="11"/>
      <w:bookmarkEnd w:id="12"/>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Šis vaistas, kaip ir visi kiti, gali sukelti šalutinį poveikį, nors jis pasireiškia ne visiems žmonėms.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DC338E" w:rsidRDefault="009F5130" w:rsidP="009F5130">
      <w:pPr>
        <w:spacing w:after="0" w:line="240" w:lineRule="auto"/>
        <w:rPr>
          <w:rFonts w:ascii="Times New Roman" w:eastAsia="Times New Roman" w:hAnsi="Times New Roman" w:cs="Times New Roman"/>
          <w:b/>
          <w:lang w:val="lt-LT" w:eastAsia="x-none"/>
        </w:rPr>
      </w:pPr>
      <w:r w:rsidRPr="00DC338E">
        <w:rPr>
          <w:rFonts w:ascii="Times New Roman" w:eastAsia="Times New Roman" w:hAnsi="Times New Roman" w:cs="Times New Roman"/>
          <w:b/>
          <w:lang w:val="lt-LT" w:eastAsia="x-none"/>
        </w:rPr>
        <w:t>Galimas šalutinis poveikis</w:t>
      </w:r>
    </w:p>
    <w:p w:rsidR="009F5130" w:rsidRPr="00733227" w:rsidRDefault="009F5130" w:rsidP="009F5130">
      <w:pPr>
        <w:spacing w:after="0" w:line="240" w:lineRule="auto"/>
        <w:rPr>
          <w:rFonts w:ascii="Times New Roman" w:eastAsia="Times New Roman" w:hAnsi="Times New Roman" w:cs="Times New Roman"/>
          <w:u w:val="single"/>
          <w:lang w:val="lt-LT" w:eastAsia="x-none"/>
        </w:rPr>
      </w:pP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Į </w:t>
      </w:r>
      <w:r>
        <w:rPr>
          <w:rFonts w:ascii="Times New Roman" w:eastAsia="Times New Roman" w:hAnsi="Times New Roman" w:cs="Times New Roman"/>
          <w:lang w:val="lt-LT" w:eastAsia="de-DE"/>
        </w:rPr>
        <w:t xml:space="preserve">toliau pateiktą </w:t>
      </w:r>
      <w:r w:rsidRPr="00733227">
        <w:rPr>
          <w:rFonts w:ascii="Times New Roman" w:eastAsia="Times New Roman" w:hAnsi="Times New Roman" w:cs="Times New Roman"/>
          <w:lang w:val="lt-LT" w:eastAsia="de-DE"/>
        </w:rPr>
        <w:t>nepageidaujam</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poveiki</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sąrašą </w:t>
      </w:r>
      <w:r>
        <w:rPr>
          <w:rFonts w:ascii="Times New Roman" w:eastAsia="Times New Roman" w:hAnsi="Times New Roman" w:cs="Times New Roman"/>
          <w:lang w:val="lt-LT" w:eastAsia="de-DE"/>
        </w:rPr>
        <w:t xml:space="preserve">yra </w:t>
      </w:r>
      <w:r w:rsidRPr="00733227">
        <w:rPr>
          <w:rFonts w:ascii="Times New Roman" w:eastAsia="Times New Roman" w:hAnsi="Times New Roman" w:cs="Times New Roman"/>
          <w:lang w:val="lt-LT" w:eastAsia="de-DE"/>
        </w:rPr>
        <w:t>įtraukti visi nepageidaujam</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poveiki</w:t>
      </w:r>
      <w:r>
        <w:rPr>
          <w:rFonts w:ascii="Times New Roman" w:eastAsia="Times New Roman" w:hAnsi="Times New Roman" w:cs="Times New Roman"/>
          <w:lang w:val="lt-LT" w:eastAsia="de-DE"/>
        </w:rPr>
        <w:t>o reiškiniai</w:t>
      </w:r>
      <w:r w:rsidRPr="00733227">
        <w:rPr>
          <w:rFonts w:ascii="Times New Roman" w:eastAsia="Times New Roman" w:hAnsi="Times New Roman" w:cs="Times New Roman"/>
          <w:lang w:val="lt-LT" w:eastAsia="de-DE"/>
        </w:rPr>
        <w:t xml:space="preserve">, apie kuriuos buvo </w:t>
      </w:r>
      <w:r>
        <w:rPr>
          <w:rFonts w:ascii="Times New Roman" w:eastAsia="Times New Roman" w:hAnsi="Times New Roman" w:cs="Times New Roman"/>
          <w:lang w:val="lt-LT" w:eastAsia="de-DE"/>
        </w:rPr>
        <w:t>pranešta</w:t>
      </w:r>
      <w:r w:rsidRPr="00733227">
        <w:rPr>
          <w:rFonts w:ascii="Times New Roman" w:eastAsia="Times New Roman" w:hAnsi="Times New Roman" w:cs="Times New Roman"/>
          <w:lang w:val="lt-LT" w:eastAsia="de-DE"/>
        </w:rPr>
        <w:t xml:space="preserve"> gydant </w:t>
      </w:r>
      <w:proofErr w:type="spellStart"/>
      <w:r w:rsidRPr="00733227">
        <w:rPr>
          <w:rFonts w:ascii="Times New Roman" w:eastAsia="Times New Roman" w:hAnsi="Times New Roman" w:cs="Times New Roman"/>
          <w:lang w:val="lt-LT" w:eastAsia="de-DE"/>
        </w:rPr>
        <w:t>ibuprofenu</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įskaitant</w:t>
      </w:r>
      <w:r w:rsidRPr="00733227">
        <w:rPr>
          <w:rFonts w:ascii="Times New Roman" w:eastAsia="Times New Roman" w:hAnsi="Times New Roman" w:cs="Times New Roman"/>
          <w:lang w:val="lt-LT" w:eastAsia="de-DE"/>
        </w:rPr>
        <w:t xml:space="preserve"> pasireišk</w:t>
      </w:r>
      <w:r>
        <w:rPr>
          <w:rFonts w:ascii="Times New Roman" w:eastAsia="Times New Roman" w:hAnsi="Times New Roman" w:cs="Times New Roman"/>
          <w:lang w:val="lt-LT" w:eastAsia="de-DE"/>
        </w:rPr>
        <w:t>usius</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ilgą laiką</w:t>
      </w:r>
      <w:r w:rsidRPr="00733227">
        <w:rPr>
          <w:rFonts w:ascii="Times New Roman" w:eastAsia="Times New Roman" w:hAnsi="Times New Roman" w:cs="Times New Roman"/>
          <w:lang w:val="lt-LT" w:eastAsia="de-DE"/>
        </w:rPr>
        <w:t xml:space="preserve"> gydant didel</w:t>
      </w:r>
      <w:r>
        <w:rPr>
          <w:rFonts w:ascii="Times New Roman" w:eastAsia="Times New Roman" w:hAnsi="Times New Roman" w:cs="Times New Roman"/>
          <w:lang w:val="lt-LT" w:eastAsia="de-DE"/>
        </w:rPr>
        <w:t>e</w:t>
      </w:r>
      <w:r w:rsidRPr="00733227">
        <w:rPr>
          <w:rFonts w:ascii="Times New Roman" w:eastAsia="Times New Roman" w:hAnsi="Times New Roman" w:cs="Times New Roman"/>
          <w:lang w:val="lt-LT" w:eastAsia="de-DE"/>
        </w:rPr>
        <w:t xml:space="preserve"> doz</w:t>
      </w:r>
      <w:r>
        <w:rPr>
          <w:rFonts w:ascii="Times New Roman" w:eastAsia="Times New Roman" w:hAnsi="Times New Roman" w:cs="Times New Roman"/>
          <w:lang w:val="lt-LT" w:eastAsia="de-DE"/>
        </w:rPr>
        <w:t xml:space="preserve">e </w:t>
      </w:r>
      <w:r w:rsidRPr="00733227">
        <w:rPr>
          <w:rFonts w:ascii="Times New Roman" w:eastAsia="Times New Roman" w:hAnsi="Times New Roman" w:cs="Times New Roman"/>
          <w:lang w:val="lt-LT" w:eastAsia="de-DE"/>
        </w:rPr>
        <w:t xml:space="preserve">reumatu sergančius pacientus. </w:t>
      </w:r>
      <w:proofErr w:type="spellStart"/>
      <w:r w:rsidRPr="00733227">
        <w:rPr>
          <w:rFonts w:ascii="Times New Roman" w:eastAsia="Times New Roman" w:hAnsi="Times New Roman" w:cs="Times New Roman"/>
          <w:lang w:val="lt-LT" w:eastAsia="de-DE"/>
        </w:rPr>
        <w:t>Nepageidauj</w:t>
      </w:r>
      <w:r>
        <w:rPr>
          <w:rFonts w:ascii="Times New Roman" w:eastAsia="Times New Roman" w:hAnsi="Times New Roman" w:cs="Times New Roman"/>
          <w:lang w:val="lt-LT" w:eastAsia="de-DE"/>
        </w:rPr>
        <w:t>o</w:t>
      </w:r>
      <w:proofErr w:type="spellEnd"/>
      <w:r w:rsidRPr="00733227">
        <w:rPr>
          <w:rFonts w:ascii="Times New Roman" w:eastAsia="Times New Roman" w:hAnsi="Times New Roman" w:cs="Times New Roman"/>
          <w:lang w:val="lt-LT" w:eastAsia="de-DE"/>
        </w:rPr>
        <w:t xml:space="preserve"> poveiki</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kuris pasireiškė</w:t>
      </w:r>
      <w:r w:rsidRPr="00733227">
        <w:rPr>
          <w:rFonts w:ascii="Times New Roman" w:eastAsia="Times New Roman" w:hAnsi="Times New Roman" w:cs="Times New Roman"/>
          <w:lang w:val="lt-LT" w:eastAsia="de-DE"/>
        </w:rPr>
        <w:t xml:space="preserve"> dažniau nei labai retai, </w:t>
      </w:r>
      <w:r>
        <w:rPr>
          <w:rFonts w:ascii="Times New Roman" w:eastAsia="Times New Roman" w:hAnsi="Times New Roman" w:cs="Times New Roman"/>
          <w:lang w:val="lt-LT" w:eastAsia="de-DE"/>
        </w:rPr>
        <w:t xml:space="preserve">dažnis </w:t>
      </w:r>
      <w:r w:rsidRPr="00733227">
        <w:rPr>
          <w:rFonts w:ascii="Times New Roman" w:eastAsia="Times New Roman" w:hAnsi="Times New Roman" w:cs="Times New Roman"/>
          <w:lang w:val="lt-LT" w:eastAsia="de-DE"/>
        </w:rPr>
        <w:t xml:space="preserve">yra </w:t>
      </w:r>
      <w:r w:rsidRPr="00CE62B0">
        <w:rPr>
          <w:rFonts w:ascii="Times New Roman" w:eastAsia="Times New Roman" w:hAnsi="Times New Roman" w:cs="Times New Roman"/>
          <w:noProof/>
          <w:lang w:val="lt-LT"/>
        </w:rPr>
        <w:t xml:space="preserve">pagrįstas duomenimis, gautais trumpą laikotarpį vartojant ne didesnes kaip </w:t>
      </w:r>
      <w:r w:rsidRPr="00733227">
        <w:rPr>
          <w:rFonts w:ascii="Times New Roman" w:eastAsia="Times New Roman" w:hAnsi="Times New Roman" w:cs="Times New Roman"/>
          <w:lang w:val="lt-LT" w:eastAsia="de-DE"/>
        </w:rPr>
        <w:t>1</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200</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mg </w:t>
      </w:r>
      <w:r w:rsidRPr="00CE62B0">
        <w:rPr>
          <w:rFonts w:ascii="Times New Roman" w:eastAsia="Times New Roman" w:hAnsi="Times New Roman" w:cs="Times New Roman"/>
          <w:noProof/>
          <w:lang w:val="lt-LT"/>
        </w:rPr>
        <w:t xml:space="preserve">geriamojo ibuprofeno paros dozes </w:t>
      </w:r>
      <w:r w:rsidRPr="00733227">
        <w:rPr>
          <w:rFonts w:ascii="Times New Roman" w:eastAsia="Times New Roman" w:hAnsi="Times New Roman" w:cs="Times New Roman"/>
          <w:lang w:val="lt-LT" w:eastAsia="de-DE"/>
        </w:rPr>
        <w:t>(</w:t>
      </w:r>
      <w:r w:rsidRPr="00CE62B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3</w:t>
      </w:r>
      <w:r>
        <w:rPr>
          <w:rFonts w:ascii="Times New Roman" w:eastAsia="Times New Roman" w:hAnsi="Times New Roman" w:cs="Times New Roman"/>
          <w:lang w:val="lt-LT" w:eastAsia="de-DE"/>
        </w:rPr>
        <w:t> </w:t>
      </w:r>
      <w:proofErr w:type="spellStart"/>
      <w:r w:rsidRPr="00733227">
        <w:rPr>
          <w:rFonts w:ascii="Times New Roman" w:eastAsia="Times New Roman" w:hAnsi="Times New Roman" w:cs="Times New Roman"/>
          <w:lang w:val="lt-LT" w:eastAsia="de-DE"/>
        </w:rPr>
        <w:t>Ibustar</w:t>
      </w:r>
      <w:proofErr w:type="spellEnd"/>
      <w:r w:rsidRPr="00733227">
        <w:rPr>
          <w:rFonts w:ascii="Times New Roman" w:eastAsia="Times New Roman" w:hAnsi="Times New Roman" w:cs="Times New Roman"/>
          <w:lang w:val="lt-LT" w:eastAsia="de-DE"/>
        </w:rPr>
        <w:t xml:space="preserve"> tabletės) </w:t>
      </w:r>
      <w:r w:rsidRPr="00CE62B0">
        <w:rPr>
          <w:rFonts w:ascii="Times New Roman" w:eastAsia="Times New Roman" w:hAnsi="Times New Roman" w:cs="Times New Roman"/>
          <w:noProof/>
          <w:lang w:val="lt-LT"/>
        </w:rPr>
        <w:t xml:space="preserve">ir didžiausią 1 800 mg paros dozę </w:t>
      </w:r>
      <w:r w:rsidRPr="00733227">
        <w:rPr>
          <w:rFonts w:ascii="Times New Roman" w:eastAsia="Times New Roman" w:hAnsi="Times New Roman" w:cs="Times New Roman"/>
          <w:lang w:val="lt-LT" w:eastAsia="de-DE"/>
        </w:rPr>
        <w:t>žvakutėmis.</w:t>
      </w:r>
    </w:p>
    <w:p w:rsidR="009F5130" w:rsidRPr="00733227" w:rsidRDefault="009F5130" w:rsidP="009F5130">
      <w:pPr>
        <w:autoSpaceDE w:val="0"/>
        <w:autoSpaceDN w:val="0"/>
        <w:spacing w:after="0" w:line="240" w:lineRule="auto"/>
        <w:ind w:left="1843" w:right="284"/>
        <w:rPr>
          <w:rFonts w:ascii="Times New Roman" w:eastAsia="Times New Roman" w:hAnsi="Times New Roman" w:cs="Times New Roman"/>
          <w:lang w:val="lt-LT" w:eastAsia="de-DE"/>
        </w:rPr>
      </w:pP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Reikia </w:t>
      </w:r>
      <w:r>
        <w:rPr>
          <w:rFonts w:ascii="Times New Roman" w:eastAsia="Times New Roman" w:hAnsi="Times New Roman" w:cs="Times New Roman"/>
          <w:lang w:val="lt-LT" w:eastAsia="de-DE"/>
        </w:rPr>
        <w:t>atsižvelgti į tai, kad toliau išvardytos</w:t>
      </w:r>
      <w:r w:rsidRPr="00733227">
        <w:rPr>
          <w:rFonts w:ascii="Times New Roman" w:eastAsia="Times New Roman" w:hAnsi="Times New Roman" w:cs="Times New Roman"/>
          <w:lang w:val="lt-LT" w:eastAsia="de-DE"/>
        </w:rPr>
        <w:t xml:space="preserve"> nepageidaujam</w:t>
      </w:r>
      <w:r>
        <w:rPr>
          <w:rFonts w:ascii="Times New Roman" w:eastAsia="Times New Roman" w:hAnsi="Times New Roman" w:cs="Times New Roman"/>
          <w:lang w:val="lt-LT" w:eastAsia="de-DE"/>
        </w:rPr>
        <w:t>os</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reakcijos</w:t>
      </w:r>
      <w:r w:rsidRPr="00733227">
        <w:rPr>
          <w:rFonts w:ascii="Times New Roman" w:eastAsia="Times New Roman" w:hAnsi="Times New Roman" w:cs="Times New Roman"/>
          <w:lang w:val="lt-LT" w:eastAsia="de-DE"/>
        </w:rPr>
        <w:t xml:space="preserve"> į vaistą daugiausia</w:t>
      </w:r>
      <w:r>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 priklauso nuo dozės</w:t>
      </w:r>
      <w:r>
        <w:rPr>
          <w:rFonts w:ascii="Times New Roman" w:eastAsia="Times New Roman" w:hAnsi="Times New Roman" w:cs="Times New Roman"/>
          <w:lang w:val="lt-LT" w:eastAsia="de-DE"/>
        </w:rPr>
        <w:t xml:space="preserve"> ir būna skirtingos kiekvienam pacientui</w:t>
      </w:r>
      <w:r w:rsidRPr="00733227">
        <w:rPr>
          <w:rFonts w:ascii="Times New Roman" w:eastAsia="Times New Roman" w:hAnsi="Times New Roman" w:cs="Times New Roman"/>
          <w:lang w:val="lt-LT" w:eastAsia="de-DE"/>
        </w:rPr>
        <w:t>.</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Dažniausiai </w:t>
      </w:r>
      <w:r>
        <w:rPr>
          <w:rFonts w:ascii="Times New Roman" w:eastAsia="Times New Roman" w:hAnsi="Times New Roman" w:cs="Times New Roman"/>
          <w:lang w:val="lt-LT" w:eastAsia="de-DE"/>
        </w:rPr>
        <w:t xml:space="preserve">buvo </w:t>
      </w:r>
      <w:r w:rsidRPr="00733227">
        <w:rPr>
          <w:rFonts w:ascii="Times New Roman" w:eastAsia="Times New Roman" w:hAnsi="Times New Roman" w:cs="Times New Roman"/>
          <w:lang w:val="lt-LT" w:eastAsia="de-DE"/>
        </w:rPr>
        <w:t xml:space="preserve">stebėtas </w:t>
      </w:r>
      <w:r>
        <w:rPr>
          <w:rFonts w:ascii="Times New Roman" w:eastAsia="Times New Roman" w:hAnsi="Times New Roman" w:cs="Times New Roman"/>
          <w:lang w:val="lt-LT" w:eastAsia="de-DE"/>
        </w:rPr>
        <w:t>šalutinis</w:t>
      </w:r>
      <w:r w:rsidRPr="00733227">
        <w:rPr>
          <w:rFonts w:ascii="Times New Roman" w:eastAsia="Times New Roman" w:hAnsi="Times New Roman" w:cs="Times New Roman"/>
          <w:lang w:val="lt-LT" w:eastAsia="de-DE"/>
        </w:rPr>
        <w:t xml:space="preserve"> poveikis virškinimo traktui. Gali atsirasti </w:t>
      </w:r>
      <w:r w:rsidRPr="00CE62B0">
        <w:rPr>
          <w:rFonts w:ascii="Times New Roman" w:eastAsia="Times New Roman" w:hAnsi="Times New Roman" w:cs="Times New Roman"/>
          <w:szCs w:val="24"/>
          <w:lang w:val="lt-LT"/>
        </w:rPr>
        <w:t>skrandžio ir (ar) dvylikapirštės žarnos opų (</w:t>
      </w:r>
      <w:proofErr w:type="spellStart"/>
      <w:r w:rsidRPr="00733227">
        <w:rPr>
          <w:rFonts w:ascii="Times New Roman" w:eastAsia="Times New Roman" w:hAnsi="Times New Roman" w:cs="Times New Roman"/>
          <w:lang w:val="lt-LT" w:eastAsia="de-DE"/>
        </w:rPr>
        <w:t>pepsinė</w:t>
      </w:r>
      <w:proofErr w:type="spellEnd"/>
      <w:r w:rsidRPr="00733227">
        <w:rPr>
          <w:rFonts w:ascii="Times New Roman" w:eastAsia="Times New Roman" w:hAnsi="Times New Roman" w:cs="Times New Roman"/>
          <w:lang w:val="lt-LT" w:eastAsia="de-DE"/>
        </w:rPr>
        <w:t xml:space="preserve"> opa</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virškinimo trakto </w:t>
      </w:r>
      <w:r w:rsidRPr="00733227">
        <w:rPr>
          <w:rFonts w:ascii="Times New Roman" w:eastAsia="Times New Roman" w:hAnsi="Times New Roman" w:cs="Times New Roman"/>
          <w:lang w:val="lt-LT" w:eastAsia="de-DE"/>
        </w:rPr>
        <w:t xml:space="preserve">prakiurimas arba kraujavimas iš virškinimo trakto, kuris, ypač senyviems </w:t>
      </w:r>
      <w:r>
        <w:rPr>
          <w:rFonts w:ascii="Times New Roman" w:eastAsia="Times New Roman" w:hAnsi="Times New Roman" w:cs="Times New Roman"/>
          <w:lang w:val="lt-LT" w:eastAsia="de-DE"/>
        </w:rPr>
        <w:t>žmonėms</w:t>
      </w:r>
      <w:r w:rsidRPr="00733227">
        <w:rPr>
          <w:rFonts w:ascii="Times New Roman" w:eastAsia="Times New Roman" w:hAnsi="Times New Roman" w:cs="Times New Roman"/>
          <w:lang w:val="lt-LT" w:eastAsia="de-DE"/>
        </w:rPr>
        <w:t xml:space="preserve">, gali būti mirtinas (žr. </w:t>
      </w:r>
      <w:r w:rsidRPr="00CE62B0">
        <w:rPr>
          <w:rFonts w:ascii="Times New Roman" w:eastAsia="Times New Roman" w:hAnsi="Times New Roman" w:cs="Times New Roman"/>
          <w:noProof/>
          <w:lang w:val="lt-LT"/>
        </w:rPr>
        <w:t xml:space="preserve">2 skyriuje </w:t>
      </w:r>
      <w:r w:rsidRPr="00733227">
        <w:rPr>
          <w:rFonts w:ascii="Times New Roman" w:eastAsia="Times New Roman" w:hAnsi="Times New Roman" w:cs="Times New Roman"/>
          <w:lang w:val="lt-LT" w:eastAsia="de-DE"/>
        </w:rPr>
        <w:t>skyrelį. „</w:t>
      </w:r>
      <w:r w:rsidRPr="00733227">
        <w:rPr>
          <w:rFonts w:ascii="Times New Roman" w:eastAsia="Times New Roman" w:hAnsi="Times New Roman" w:cs="Times New Roman"/>
          <w:bCs/>
          <w:lang w:val="lt-LT" w:eastAsia="de-DE"/>
        </w:rPr>
        <w:t>Įspėjimai ir atsargumo priemonės</w:t>
      </w:r>
      <w:r w:rsidRPr="00733227">
        <w:rPr>
          <w:rFonts w:ascii="Times New Roman" w:eastAsia="Times New Roman" w:hAnsi="Times New Roman" w:cs="Times New Roman"/>
          <w:lang w:val="lt-LT" w:eastAsia="de-DE"/>
        </w:rPr>
        <w:t xml:space="preserve">“). </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Gauta pranešimų apie </w:t>
      </w:r>
      <w:r>
        <w:rPr>
          <w:rFonts w:ascii="Times New Roman" w:eastAsia="Times New Roman" w:hAnsi="Times New Roman" w:cs="Times New Roman"/>
          <w:lang w:val="lt-LT" w:eastAsia="de-DE"/>
        </w:rPr>
        <w:t xml:space="preserve">po pavartojimo pasireiškusius </w:t>
      </w:r>
      <w:r w:rsidRPr="00733227">
        <w:rPr>
          <w:rFonts w:ascii="Times New Roman" w:eastAsia="Times New Roman" w:hAnsi="Times New Roman" w:cs="Times New Roman"/>
          <w:lang w:val="lt-LT" w:eastAsia="de-DE"/>
        </w:rPr>
        <w:t>pykinimą, vėmimą, viduriavimą, vidurių pūtimą, vidurių užkietėjimą, virškinimo sutrikimą, pilvo skausmą, juodas išmatas, vėmimą krauju, burnos gleivinės uždegim</w:t>
      </w:r>
      <w:r>
        <w:rPr>
          <w:rFonts w:ascii="Times New Roman" w:eastAsia="Times New Roman" w:hAnsi="Times New Roman" w:cs="Times New Roman"/>
          <w:lang w:val="lt-LT" w:eastAsia="de-DE"/>
        </w:rPr>
        <w:t xml:space="preserve">ą su </w:t>
      </w:r>
      <w:r w:rsidRPr="00733227">
        <w:rPr>
          <w:rFonts w:ascii="Times New Roman" w:eastAsia="Times New Roman" w:hAnsi="Times New Roman" w:cs="Times New Roman"/>
          <w:lang w:val="lt-LT" w:eastAsia="de-DE"/>
        </w:rPr>
        <w:t>opėjim</w:t>
      </w:r>
      <w:r>
        <w:rPr>
          <w:rFonts w:ascii="Times New Roman" w:eastAsia="Times New Roman" w:hAnsi="Times New Roman" w:cs="Times New Roman"/>
          <w:lang w:val="lt-LT" w:eastAsia="de-DE"/>
        </w:rPr>
        <w:t>u (</w:t>
      </w:r>
      <w:r w:rsidRPr="00733227">
        <w:rPr>
          <w:rFonts w:ascii="Times New Roman" w:eastAsia="Times New Roman" w:hAnsi="Times New Roman" w:cs="Times New Roman"/>
          <w:lang w:val="lt-LT" w:eastAsia="de-DE"/>
        </w:rPr>
        <w:t>opin</w:t>
      </w:r>
      <w:r>
        <w:rPr>
          <w:rFonts w:ascii="Times New Roman" w:eastAsia="Times New Roman" w:hAnsi="Times New Roman" w:cs="Times New Roman"/>
          <w:lang w:val="lt-LT" w:eastAsia="de-DE"/>
        </w:rPr>
        <w:t>is</w:t>
      </w:r>
      <w:r w:rsidRPr="00733227">
        <w:rPr>
          <w:rFonts w:ascii="Times New Roman" w:eastAsia="Times New Roman" w:hAnsi="Times New Roman" w:cs="Times New Roman"/>
          <w:lang w:val="lt-LT" w:eastAsia="de-DE"/>
        </w:rPr>
        <w:t xml:space="preserve"> stomatit</w:t>
      </w:r>
      <w:r>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žarnyno sutrikimų (</w:t>
      </w:r>
      <w:r w:rsidRPr="00733227">
        <w:rPr>
          <w:rFonts w:ascii="Times New Roman" w:eastAsia="Times New Roman" w:hAnsi="Times New Roman" w:cs="Times New Roman"/>
          <w:lang w:val="lt-LT" w:eastAsia="de-DE"/>
        </w:rPr>
        <w:t>kolito ir Krono ligos</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pa</w:t>
      </w:r>
      <w:r>
        <w:rPr>
          <w:rFonts w:ascii="Times New Roman" w:eastAsia="Times New Roman" w:hAnsi="Times New Roman" w:cs="Times New Roman"/>
          <w:lang w:val="lt-LT" w:eastAsia="de-DE"/>
        </w:rPr>
        <w:t>sunk</w:t>
      </w:r>
      <w:r w:rsidRPr="00733227">
        <w:rPr>
          <w:rFonts w:ascii="Times New Roman" w:eastAsia="Times New Roman" w:hAnsi="Times New Roman" w:cs="Times New Roman"/>
          <w:lang w:val="lt-LT" w:eastAsia="de-DE"/>
        </w:rPr>
        <w:t xml:space="preserve">ėjimą (žr. </w:t>
      </w:r>
      <w:r w:rsidRPr="00CE62B0">
        <w:rPr>
          <w:rFonts w:ascii="Times New Roman" w:eastAsia="Times New Roman" w:hAnsi="Times New Roman" w:cs="Times New Roman"/>
          <w:noProof/>
          <w:lang w:val="lt-LT"/>
        </w:rPr>
        <w:t xml:space="preserve">2 skyriuje </w:t>
      </w:r>
      <w:r w:rsidRPr="00733227">
        <w:rPr>
          <w:rFonts w:ascii="Times New Roman" w:eastAsia="Times New Roman" w:hAnsi="Times New Roman" w:cs="Times New Roman"/>
          <w:lang w:val="lt-LT" w:eastAsia="de-DE"/>
        </w:rPr>
        <w:t>skyrelį „</w:t>
      </w:r>
      <w:r w:rsidRPr="00733227">
        <w:rPr>
          <w:rFonts w:ascii="Times New Roman" w:eastAsia="Times New Roman" w:hAnsi="Times New Roman" w:cs="Times New Roman"/>
          <w:bCs/>
          <w:lang w:val="lt-LT" w:eastAsia="de-DE"/>
        </w:rPr>
        <w:t>Įspėjimai ir atsargumo priemonės</w:t>
      </w:r>
      <w:r w:rsidRPr="00733227">
        <w:rPr>
          <w:rFonts w:ascii="Times New Roman" w:eastAsia="Times New Roman" w:hAnsi="Times New Roman" w:cs="Times New Roman"/>
          <w:lang w:val="lt-LT" w:eastAsia="de-DE"/>
        </w:rPr>
        <w:t xml:space="preserve">“). </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Retesniais atvejais </w:t>
      </w:r>
      <w:r>
        <w:rPr>
          <w:rFonts w:ascii="Times New Roman" w:eastAsia="Times New Roman" w:hAnsi="Times New Roman" w:cs="Times New Roman"/>
          <w:lang w:val="lt-LT" w:eastAsia="de-DE"/>
        </w:rPr>
        <w:t>pasireiškė</w:t>
      </w:r>
      <w:r w:rsidRPr="00733227">
        <w:rPr>
          <w:rFonts w:ascii="Times New Roman" w:eastAsia="Times New Roman" w:hAnsi="Times New Roman" w:cs="Times New Roman"/>
          <w:lang w:val="lt-LT" w:eastAsia="de-DE"/>
        </w:rPr>
        <w:t xml:space="preserve"> skrandžio gleivinės uždegimas</w:t>
      </w:r>
      <w:r>
        <w:rPr>
          <w:rFonts w:ascii="Times New Roman" w:eastAsia="Times New Roman" w:hAnsi="Times New Roman" w:cs="Times New Roman"/>
          <w:lang w:val="lt-LT" w:eastAsia="de-DE"/>
        </w:rPr>
        <w:t xml:space="preserve"> (gastritas)</w:t>
      </w:r>
      <w:r w:rsidRPr="00733227">
        <w:rPr>
          <w:rFonts w:ascii="Times New Roman" w:eastAsia="Times New Roman" w:hAnsi="Times New Roman" w:cs="Times New Roman"/>
          <w:lang w:val="lt-LT" w:eastAsia="de-DE"/>
        </w:rPr>
        <w:t>. Kraujavimo iš virškinimo trakto rizika ypač priklauso nuo doz</w:t>
      </w:r>
      <w:r>
        <w:rPr>
          <w:rFonts w:ascii="Times New Roman" w:eastAsia="Times New Roman" w:hAnsi="Times New Roman" w:cs="Times New Roman"/>
          <w:lang w:val="lt-LT" w:eastAsia="de-DE"/>
        </w:rPr>
        <w:t>ės dydžio</w:t>
      </w:r>
      <w:r w:rsidRPr="00733227">
        <w:rPr>
          <w:rFonts w:ascii="Times New Roman" w:eastAsia="Times New Roman" w:hAnsi="Times New Roman" w:cs="Times New Roman"/>
          <w:lang w:val="lt-LT" w:eastAsia="de-DE"/>
        </w:rPr>
        <w:t xml:space="preserve"> ir gydymo trukmės.</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G</w:t>
      </w:r>
      <w:r w:rsidRPr="00733227">
        <w:rPr>
          <w:rFonts w:ascii="Times New Roman" w:eastAsia="Times New Roman" w:hAnsi="Times New Roman" w:cs="Times New Roman"/>
          <w:lang w:val="lt-LT" w:eastAsia="de-DE"/>
        </w:rPr>
        <w:t xml:space="preserve">auta pranešimų apie </w:t>
      </w:r>
      <w:r>
        <w:rPr>
          <w:rFonts w:ascii="Times New Roman" w:eastAsia="Times New Roman" w:hAnsi="Times New Roman" w:cs="Times New Roman"/>
          <w:lang w:val="lt-LT" w:eastAsia="de-DE"/>
        </w:rPr>
        <w:t xml:space="preserve">su gydymu NVNU susijusius </w:t>
      </w:r>
      <w:r w:rsidRPr="00733227">
        <w:rPr>
          <w:rFonts w:ascii="Times New Roman" w:eastAsia="Times New Roman" w:hAnsi="Times New Roman" w:cs="Times New Roman"/>
          <w:lang w:val="lt-LT" w:eastAsia="de-DE"/>
        </w:rPr>
        <w:t xml:space="preserve">edemą, </w:t>
      </w:r>
      <w:r>
        <w:rPr>
          <w:rFonts w:ascii="Times New Roman" w:eastAsia="Times New Roman" w:hAnsi="Times New Roman" w:cs="Times New Roman"/>
          <w:lang w:val="lt-LT" w:eastAsia="de-DE"/>
        </w:rPr>
        <w:t>padidėjusį</w:t>
      </w:r>
      <w:r w:rsidRPr="00733227">
        <w:rPr>
          <w:rFonts w:ascii="Times New Roman" w:eastAsia="Times New Roman" w:hAnsi="Times New Roman" w:cs="Times New Roman"/>
          <w:lang w:val="lt-LT" w:eastAsia="de-DE"/>
        </w:rPr>
        <w:t xml:space="preserve"> kraujospūdį ir širdies nepakankamumą.</w:t>
      </w:r>
    </w:p>
    <w:p w:rsidR="009F5130" w:rsidRPr="00733227" w:rsidRDefault="009F5130" w:rsidP="009F5130">
      <w:pPr>
        <w:autoSpaceDE w:val="0"/>
        <w:autoSpaceDN w:val="0"/>
        <w:spacing w:after="0" w:line="240" w:lineRule="auto"/>
        <w:ind w:right="284"/>
        <w:rPr>
          <w:rFonts w:ascii="Times New Roman" w:eastAsia="Times New Roman" w:hAnsi="Times New Roman" w:cs="Times New Roman"/>
          <w:lang w:val="lt-LT" w:eastAsia="de-DE"/>
        </w:rPr>
      </w:pPr>
    </w:p>
    <w:p w:rsidR="009F5130"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Tokie vaistai, kaip </w:t>
      </w:r>
      <w:proofErr w:type="spellStart"/>
      <w:r w:rsidRPr="00733227">
        <w:rPr>
          <w:rFonts w:ascii="Times New Roman" w:eastAsia="Times New Roman" w:hAnsi="Times New Roman" w:cs="Times New Roman"/>
          <w:lang w:val="lt-LT" w:eastAsia="x-none"/>
        </w:rPr>
        <w:t>Ibustar</w:t>
      </w:r>
      <w:proofErr w:type="spellEnd"/>
      <w:r w:rsidRPr="00733227">
        <w:rPr>
          <w:rFonts w:ascii="Times New Roman" w:eastAsia="Times New Roman" w:hAnsi="Times New Roman" w:cs="Times New Roman"/>
          <w:lang w:val="lt-LT" w:eastAsia="x-none"/>
        </w:rPr>
        <w:t xml:space="preserve">, gali būti susiję su nedideliu širdies priepuolio („miokardo infarkto“) ar insulto </w:t>
      </w:r>
      <w:r>
        <w:rPr>
          <w:rFonts w:ascii="Times New Roman" w:eastAsia="Times New Roman" w:hAnsi="Times New Roman" w:cs="Times New Roman"/>
          <w:lang w:val="lt-LT" w:eastAsia="x-none"/>
        </w:rPr>
        <w:t xml:space="preserve">rizikos </w:t>
      </w:r>
      <w:r w:rsidRPr="00733227">
        <w:rPr>
          <w:rFonts w:ascii="Times New Roman" w:eastAsia="Times New Roman" w:hAnsi="Times New Roman" w:cs="Times New Roman"/>
          <w:lang w:val="lt-LT" w:eastAsia="x-none"/>
        </w:rPr>
        <w:t>padidėjimu.</w:t>
      </w:r>
    </w:p>
    <w:p w:rsidR="009F5130"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hAnsi="Times New Roman" w:cs="Times New Roman"/>
          <w:b/>
          <w:bCs/>
          <w:lang w:val="lt-LT"/>
        </w:rPr>
      </w:pPr>
      <w:r w:rsidRPr="00EA191A">
        <w:rPr>
          <w:rFonts w:ascii="Times New Roman" w:hAnsi="Times New Roman" w:cs="Times New Roman"/>
          <w:b/>
          <w:bCs/>
          <w:lang w:val="lt-LT"/>
        </w:rPr>
        <w:t xml:space="preserve">NUTRAUKITE šio vaisto vartojimą ir nedelsdami kreipkitės medicininės pagalbos, jeigu </w:t>
      </w:r>
      <w:r>
        <w:rPr>
          <w:rFonts w:ascii="Times New Roman" w:hAnsi="Times New Roman" w:cs="Times New Roman"/>
          <w:b/>
          <w:bCs/>
          <w:lang w:val="lt-LT"/>
        </w:rPr>
        <w:t>pasireiški</w:t>
      </w:r>
      <w:r w:rsidRPr="00EA191A">
        <w:rPr>
          <w:rFonts w:ascii="Times New Roman" w:hAnsi="Times New Roman" w:cs="Times New Roman"/>
          <w:b/>
          <w:bCs/>
          <w:lang w:val="lt-LT"/>
        </w:rPr>
        <w:t xml:space="preserve">a kuris </w:t>
      </w:r>
      <w:r>
        <w:rPr>
          <w:rFonts w:ascii="Times New Roman" w:hAnsi="Times New Roman" w:cs="Times New Roman"/>
          <w:b/>
          <w:bCs/>
          <w:lang w:val="lt-LT"/>
        </w:rPr>
        <w:t>nors</w:t>
      </w:r>
      <w:r w:rsidRPr="00EA191A">
        <w:rPr>
          <w:rFonts w:ascii="Times New Roman" w:hAnsi="Times New Roman" w:cs="Times New Roman"/>
          <w:b/>
          <w:bCs/>
          <w:lang w:val="lt-LT"/>
        </w:rPr>
        <w:t xml:space="preserve"> toliau </w:t>
      </w:r>
      <w:r>
        <w:rPr>
          <w:rFonts w:ascii="Times New Roman" w:hAnsi="Times New Roman" w:cs="Times New Roman"/>
          <w:b/>
          <w:bCs/>
          <w:lang w:val="lt-LT"/>
        </w:rPr>
        <w:t>išvard</w:t>
      </w:r>
      <w:r w:rsidRPr="00EA191A">
        <w:rPr>
          <w:rFonts w:ascii="Times New Roman" w:hAnsi="Times New Roman" w:cs="Times New Roman"/>
          <w:b/>
          <w:bCs/>
          <w:lang w:val="lt-LT"/>
        </w:rPr>
        <w:t>ytų šalutinio poveikio reiškinių.</w:t>
      </w:r>
    </w:p>
    <w:p w:rsidR="009F5130" w:rsidRDefault="009F5130" w:rsidP="009F5130">
      <w:pPr>
        <w:spacing w:after="0" w:line="240" w:lineRule="auto"/>
        <w:rPr>
          <w:rFonts w:ascii="Times New Roman" w:hAnsi="Times New Roman" w:cs="Times New Roman"/>
          <w:b/>
          <w:bCs/>
          <w:lang w:val="lt-LT"/>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EA191A">
        <w:rPr>
          <w:rFonts w:ascii="Times New Roman" w:hAnsi="Times New Roman" w:cs="Times New Roman"/>
          <w:b/>
          <w:bCs/>
          <w:lang w:val="lt-LT"/>
        </w:rPr>
        <w:t>Nedažni šalutinio poveikio reiškiniai (</w:t>
      </w:r>
      <w:r w:rsidRPr="008C49AC">
        <w:rPr>
          <w:rFonts w:ascii="Times New Roman" w:hAnsi="Times New Roman" w:cs="Times New Roman"/>
          <w:b/>
          <w:iCs/>
          <w:lang w:val="lt-LT"/>
        </w:rPr>
        <w:t>gali pasireikšti rečiau kaip 1 iš 100</w:t>
      </w:r>
      <w:r>
        <w:rPr>
          <w:rFonts w:ascii="Times New Roman" w:hAnsi="Times New Roman" w:cs="Times New Roman"/>
          <w:b/>
          <w:iCs/>
          <w:lang w:val="lt-LT"/>
        </w:rPr>
        <w:t> </w:t>
      </w:r>
      <w:r w:rsidRPr="008C49AC">
        <w:rPr>
          <w:rFonts w:ascii="Times New Roman" w:hAnsi="Times New Roman" w:cs="Times New Roman"/>
          <w:b/>
          <w:iCs/>
          <w:lang w:val="lt-LT"/>
        </w:rPr>
        <w:t>asmenų</w:t>
      </w:r>
      <w:r w:rsidRPr="00EA191A">
        <w:rPr>
          <w:rFonts w:ascii="Times New Roman" w:hAnsi="Times New Roman" w:cs="Times New Roman"/>
          <w:b/>
          <w:bCs/>
          <w:lang w:val="lt-LT"/>
        </w:rPr>
        <w:t>)</w:t>
      </w:r>
    </w:p>
    <w:p w:rsidR="009F5130" w:rsidRPr="00CE62B0" w:rsidRDefault="009F5130" w:rsidP="009F5130">
      <w:pPr>
        <w:pStyle w:val="Sraopastraipa"/>
        <w:numPr>
          <w:ilvl w:val="0"/>
          <w:numId w:val="34"/>
        </w:numPr>
        <w:spacing w:after="0" w:line="240" w:lineRule="auto"/>
        <w:ind w:left="567" w:hanging="567"/>
        <w:rPr>
          <w:rFonts w:ascii="Times New Roman" w:hAnsi="Times New Roman" w:cs="Times New Roman"/>
          <w:lang w:val="lt-LT"/>
        </w:rPr>
      </w:pPr>
      <w:r w:rsidRPr="00CE62B0">
        <w:rPr>
          <w:rFonts w:ascii="Times New Roman" w:hAnsi="Times New Roman" w:cs="Times New Roman"/>
          <w:b/>
          <w:bCs/>
          <w:lang w:val="lt-LT"/>
        </w:rPr>
        <w:t>Kraujavimo iš virškinimo trakto požymiai</w:t>
      </w:r>
      <w:r w:rsidRPr="00CE62B0">
        <w:rPr>
          <w:rFonts w:ascii="Times New Roman" w:hAnsi="Times New Roman" w:cs="Times New Roman"/>
          <w:lang w:val="lt-LT"/>
        </w:rPr>
        <w:t xml:space="preserve">, pavyzdžiui: gan </w:t>
      </w:r>
      <w:r>
        <w:rPr>
          <w:rFonts w:ascii="Times New Roman" w:hAnsi="Times New Roman" w:cs="Times New Roman"/>
          <w:lang w:val="lt-LT"/>
        </w:rPr>
        <w:t>sunk</w:t>
      </w:r>
      <w:r w:rsidRPr="00CE62B0">
        <w:rPr>
          <w:rFonts w:ascii="Times New Roman" w:hAnsi="Times New Roman" w:cs="Times New Roman"/>
          <w:lang w:val="lt-LT"/>
        </w:rPr>
        <w:t xml:space="preserve">us viršutinės pilvo dalies skausmas, kraujas išmatose ir (ar) juodos </w:t>
      </w:r>
      <w:r w:rsidRPr="00A654AB">
        <w:rPr>
          <w:rFonts w:ascii="Times New Roman" w:hAnsi="Times New Roman" w:cs="Times New Roman"/>
          <w:lang w:val="lt-LT"/>
        </w:rPr>
        <w:t>(deguto</w:t>
      </w:r>
      <w:r>
        <w:rPr>
          <w:rFonts w:ascii="Times New Roman" w:hAnsi="Times New Roman" w:cs="Times New Roman"/>
          <w:lang w:val="lt-LT"/>
        </w:rPr>
        <w:t>)</w:t>
      </w:r>
      <w:r w:rsidRPr="00A654AB">
        <w:rPr>
          <w:rFonts w:ascii="Times New Roman" w:hAnsi="Times New Roman" w:cs="Times New Roman"/>
          <w:lang w:val="lt-LT"/>
        </w:rPr>
        <w:t xml:space="preserve"> </w:t>
      </w:r>
      <w:r w:rsidRPr="00CE62B0">
        <w:rPr>
          <w:rFonts w:ascii="Times New Roman" w:hAnsi="Times New Roman" w:cs="Times New Roman"/>
          <w:lang w:val="lt-LT"/>
        </w:rPr>
        <w:t>spalvos išmatos, vėmimas krauju arba panašiu į kavos tirščius turiniu.</w:t>
      </w:r>
    </w:p>
    <w:p w:rsidR="009F5130" w:rsidRDefault="009F5130" w:rsidP="009F5130">
      <w:pPr>
        <w:spacing w:after="0" w:line="240" w:lineRule="auto"/>
        <w:rPr>
          <w:rFonts w:ascii="Times New Roman" w:hAnsi="Times New Roman" w:cs="Times New Roman"/>
          <w:lang w:val="lt-LT"/>
        </w:rPr>
      </w:pPr>
    </w:p>
    <w:p w:rsidR="009F5130" w:rsidRDefault="009F5130" w:rsidP="009F5130">
      <w:pPr>
        <w:spacing w:after="0" w:line="240" w:lineRule="auto"/>
        <w:rPr>
          <w:rFonts w:ascii="Times New Roman" w:hAnsi="Times New Roman" w:cs="Times New Roman"/>
          <w:lang w:val="lt-LT"/>
        </w:rPr>
      </w:pPr>
      <w:r w:rsidRPr="00EA191A">
        <w:rPr>
          <w:rFonts w:ascii="Times New Roman" w:hAnsi="Times New Roman" w:cs="Times New Roman"/>
          <w:b/>
          <w:bCs/>
          <w:lang w:val="lt-LT"/>
        </w:rPr>
        <w:t>Labai reti šalutinio poveikio reiškiniai (</w:t>
      </w:r>
      <w:r w:rsidRPr="00EA191A">
        <w:rPr>
          <w:rFonts w:ascii="Times New Roman" w:hAnsi="Times New Roman" w:cs="Times New Roman"/>
          <w:b/>
          <w:iCs/>
          <w:lang w:val="lt-LT"/>
        </w:rPr>
        <w:t>gali pasireikšti rečiau kaip 1 iš 10</w:t>
      </w:r>
      <w:r>
        <w:rPr>
          <w:rFonts w:ascii="Times New Roman" w:hAnsi="Times New Roman" w:cs="Times New Roman"/>
          <w:b/>
          <w:iCs/>
          <w:lang w:val="lt-LT"/>
        </w:rPr>
        <w:t> </w:t>
      </w:r>
      <w:r w:rsidRPr="00EA191A">
        <w:rPr>
          <w:rFonts w:ascii="Times New Roman" w:hAnsi="Times New Roman" w:cs="Times New Roman"/>
          <w:b/>
          <w:iCs/>
          <w:lang w:val="lt-LT"/>
        </w:rPr>
        <w:t>000</w:t>
      </w:r>
      <w:r>
        <w:rPr>
          <w:rFonts w:ascii="Times New Roman" w:hAnsi="Times New Roman" w:cs="Times New Roman"/>
          <w:b/>
          <w:iCs/>
          <w:lang w:val="lt-LT"/>
        </w:rPr>
        <w:t> </w:t>
      </w:r>
      <w:r w:rsidRPr="00EA191A">
        <w:rPr>
          <w:rFonts w:ascii="Times New Roman" w:hAnsi="Times New Roman" w:cs="Times New Roman"/>
          <w:b/>
          <w:iCs/>
          <w:lang w:val="lt-LT"/>
        </w:rPr>
        <w:t>asmenų</w:t>
      </w:r>
      <w:r w:rsidRPr="00EA191A">
        <w:rPr>
          <w:rFonts w:ascii="Times New Roman" w:hAnsi="Times New Roman" w:cs="Times New Roman"/>
          <w:b/>
          <w:bCs/>
          <w:lang w:val="lt-LT"/>
        </w:rPr>
        <w:t>)</w:t>
      </w:r>
    </w:p>
    <w:p w:rsidR="009F5130" w:rsidRPr="008C49AC" w:rsidRDefault="009F5130" w:rsidP="009F5130">
      <w:pPr>
        <w:pStyle w:val="knZulassung02"/>
        <w:numPr>
          <w:ilvl w:val="0"/>
          <w:numId w:val="37"/>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rsidR="009F5130" w:rsidRPr="00003F88" w:rsidRDefault="009F5130" w:rsidP="009F5130">
      <w:pPr>
        <w:pStyle w:val="knZulassung02"/>
        <w:numPr>
          <w:ilvl w:val="0"/>
          <w:numId w:val="37"/>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Pr="00DA1DD7">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A1DD7">
        <w:rPr>
          <w:rFonts w:ascii="TimesNewRomanPS-BoldMT" w:hAnsi="TimesNewRomanPS-BoldMT" w:cs="TimesNewRomanPS-BoldMT"/>
          <w:bCs/>
          <w:sz w:val="22"/>
          <w:szCs w:val="22"/>
          <w:lang w:val="lt-LT"/>
        </w:rPr>
        <w:t>eksfoliacini</w:t>
      </w:r>
      <w:r>
        <w:rPr>
          <w:rFonts w:ascii="TimesNewRomanPS-BoldMT" w:hAnsi="TimesNewRomanPS-BoldMT" w:cs="TimesNewRomanPS-BoldMT"/>
          <w:bCs/>
          <w:sz w:val="22"/>
          <w:szCs w:val="22"/>
          <w:lang w:val="lt-LT"/>
        </w:rPr>
        <w:t>s</w:t>
      </w:r>
      <w:proofErr w:type="spellEnd"/>
      <w:r w:rsidRPr="00DA1DD7">
        <w:rPr>
          <w:rFonts w:ascii="TimesNewRomanPS-BoldMT" w:hAnsi="TimesNewRomanPS-BoldMT" w:cs="TimesNewRomanPS-BoldMT"/>
          <w:bCs/>
          <w:sz w:val="22"/>
          <w:szCs w:val="22"/>
          <w:lang w:val="lt-LT"/>
        </w:rPr>
        <w:t xml:space="preserve"> dermatitas, daugiaformė </w:t>
      </w:r>
      <w:proofErr w:type="spellStart"/>
      <w:r w:rsidRPr="00DA1DD7">
        <w:rPr>
          <w:rFonts w:ascii="TimesNewRomanPS-BoldMT" w:hAnsi="TimesNewRomanPS-BoldMT" w:cs="TimesNewRomanPS-BoldMT"/>
          <w:bCs/>
          <w:sz w:val="22"/>
          <w:szCs w:val="22"/>
          <w:lang w:val="lt-LT"/>
        </w:rPr>
        <w:t>eritema</w:t>
      </w:r>
      <w:proofErr w:type="spellEnd"/>
      <w:r w:rsidRPr="00DA1DD7">
        <w:rPr>
          <w:rFonts w:ascii="TimesNewRomanPS-BoldMT" w:hAnsi="TimesNewRomanPS-BoldMT" w:cs="TimesNewRomanPS-BoldMT"/>
          <w:bCs/>
          <w:sz w:val="22"/>
          <w:szCs w:val="22"/>
          <w:lang w:val="lt-LT"/>
        </w:rPr>
        <w:t xml:space="preserve">, </w:t>
      </w:r>
      <w:proofErr w:type="spellStart"/>
      <w:r w:rsidRPr="00DA1DD7">
        <w:rPr>
          <w:rFonts w:ascii="TimesNewRomanPS-BoldMT" w:hAnsi="TimesNewRomanPS-BoldMT" w:cs="TimesNewRomanPS-BoldMT"/>
          <w:bCs/>
          <w:sz w:val="22"/>
          <w:szCs w:val="22"/>
          <w:lang w:val="lt-LT"/>
        </w:rPr>
        <w:t>Stivenso</w:t>
      </w:r>
      <w:proofErr w:type="spellEnd"/>
      <w:r w:rsidRPr="00DA1DD7">
        <w:rPr>
          <w:rFonts w:ascii="TimesNewRomanPS-BoldMT" w:hAnsi="TimesNewRomanPS-BoldMT" w:cs="TimesNewRomanPS-BoldMT"/>
          <w:bCs/>
          <w:sz w:val="22"/>
          <w:szCs w:val="22"/>
          <w:lang w:val="lt-LT"/>
        </w:rPr>
        <w:t xml:space="preserve">-Džonsono sindromas, toksinė epidermio </w:t>
      </w:r>
      <w:proofErr w:type="spellStart"/>
      <w:r w:rsidRPr="00DA1DD7">
        <w:rPr>
          <w:rFonts w:ascii="TimesNewRomanPS-BoldMT" w:hAnsi="TimesNewRomanPS-BoldMT" w:cs="TimesNewRomanPS-BoldMT"/>
          <w:bCs/>
          <w:sz w:val="22"/>
          <w:szCs w:val="22"/>
          <w:lang w:val="lt-LT"/>
        </w:rPr>
        <w:t>nekrolizė</w:t>
      </w:r>
      <w:proofErr w:type="spellEnd"/>
      <w:r w:rsidRPr="00DA1DD7">
        <w:rPr>
          <w:rFonts w:ascii="TimesNewRomanPS-BoldMT" w:hAnsi="TimesNewRomanPS-BoldMT" w:cs="TimesNewRomanPS-BoldMT"/>
          <w:bCs/>
          <w:sz w:val="22"/>
          <w:szCs w:val="22"/>
          <w:lang w:val="lt-LT"/>
        </w:rPr>
        <w:t>]</w:t>
      </w:r>
      <w:r>
        <w:rPr>
          <w:rFonts w:ascii="TimesNewRomanPS-BoldMT" w:hAnsi="TimesNewRomanPS-BoldMT" w:cs="TimesNewRomanPS-BoldMT"/>
          <w:bCs/>
          <w:sz w:val="22"/>
          <w:szCs w:val="22"/>
          <w:lang w:val="lt-LT"/>
        </w:rPr>
        <w:t>.</w:t>
      </w:r>
    </w:p>
    <w:p w:rsidR="009F5130" w:rsidRPr="00003F88" w:rsidRDefault="009F5130" w:rsidP="009F5130">
      <w:pPr>
        <w:pStyle w:val="BTEMEASMCA"/>
        <w:rPr>
          <w:lang w:val="lt-LT"/>
        </w:rPr>
      </w:pPr>
    </w:p>
    <w:p w:rsidR="009F5130" w:rsidRPr="00C479A5" w:rsidRDefault="009F5130" w:rsidP="009F5130">
      <w:pPr>
        <w:pStyle w:val="BTEMEASMCA"/>
        <w:rPr>
          <w:b/>
          <w:lang w:val="lt-LT"/>
        </w:rPr>
      </w:pPr>
      <w:r w:rsidRPr="00003F88">
        <w:rPr>
          <w:b/>
          <w:lang w:val="lt-LT"/>
        </w:rPr>
        <w:t>Dažnis n</w:t>
      </w:r>
      <w:r w:rsidRPr="00584683">
        <w:rPr>
          <w:b/>
          <w:lang w:val="lt-LT"/>
        </w:rPr>
        <w:t>ežinomas (negali būti paskaičiuotas pagal turimus duomenis)</w:t>
      </w:r>
    </w:p>
    <w:p w:rsidR="009F5130" w:rsidRDefault="009F5130" w:rsidP="009F5130">
      <w:pPr>
        <w:pStyle w:val="BTEMEASMCA"/>
        <w:numPr>
          <w:ilvl w:val="0"/>
          <w:numId w:val="39"/>
        </w:numPr>
        <w:tabs>
          <w:tab w:val="left" w:pos="540"/>
          <w:tab w:val="left" w:pos="1276"/>
        </w:tabs>
        <w:ind w:left="567" w:right="284" w:hanging="567"/>
        <w:rPr>
          <w:b/>
        </w:rPr>
      </w:pPr>
      <w:r w:rsidRPr="001C19D8">
        <w:t>Išplitęs išbėrimas, aukšta kūno temperatūra</w:t>
      </w:r>
      <w:r>
        <w:t>,</w:t>
      </w:r>
      <w:r w:rsidRPr="001C19D8">
        <w:t xml:space="preserve"> </w:t>
      </w:r>
      <w:bookmarkStart w:id="13" w:name="_Hlk167701267"/>
      <w:r w:rsidRPr="001C19D8">
        <w:t>padidėję limfmazgiai</w:t>
      </w:r>
      <w:r>
        <w:t xml:space="preserve"> </w:t>
      </w:r>
      <w:bookmarkStart w:id="14" w:name="_Hlk167700366"/>
      <w:r>
        <w:t>ir</w:t>
      </w:r>
      <w:r w:rsidRPr="00913070">
        <w:t xml:space="preserve"> </w:t>
      </w:r>
      <w:proofErr w:type="spellStart"/>
      <w:r w:rsidRPr="00913070">
        <w:t>eozinofilų</w:t>
      </w:r>
      <w:proofErr w:type="spellEnd"/>
      <w:r w:rsidRPr="00913070">
        <w:t xml:space="preserve"> (tam tikros rūšies baltųjų kraujo kūnelių) padidėjimas</w:t>
      </w:r>
      <w:bookmarkEnd w:id="13"/>
      <w:bookmarkEnd w:id="14"/>
      <w:r w:rsidRPr="001C19D8">
        <w:t xml:space="preserve"> (VRESS sindromas).</w:t>
      </w:r>
    </w:p>
    <w:p w:rsidR="009F5130" w:rsidRPr="001C19D8" w:rsidRDefault="009F5130" w:rsidP="009F5130">
      <w:pPr>
        <w:pStyle w:val="BTEMEASMCA"/>
        <w:numPr>
          <w:ilvl w:val="0"/>
          <w:numId w:val="39"/>
        </w:numPr>
        <w:tabs>
          <w:tab w:val="left" w:pos="540"/>
          <w:tab w:val="left" w:pos="1276"/>
        </w:tabs>
        <w:ind w:left="567" w:right="284" w:hanging="567"/>
        <w:rPr>
          <w:b/>
        </w:rPr>
      </w:pPr>
      <w:r w:rsidRPr="001C19D8">
        <w:rPr>
          <w:rFonts w:ascii="TimesNewRomanPS-BoldMT" w:hAnsi="TimesNewRomanPS-BoldMT" w:cs="TimesNewRomanPS-BoldMT"/>
          <w:bCs/>
        </w:rPr>
        <w:t>Išplitęs odos išbėrimas raudonomis pleiskanotomis dėmėmis su gumbeliais po oda ir pūslėmis,</w:t>
      </w:r>
      <w:r>
        <w:rPr>
          <w:rFonts w:ascii="TimesNewRomanPS-BoldMT" w:hAnsi="TimesNewRomanPS-BoldMT" w:cs="TimesNewRomanPS-BoldMT"/>
          <w:bCs/>
        </w:rPr>
        <w:t xml:space="preserve"> </w:t>
      </w:r>
      <w:bookmarkStart w:id="15" w:name="_Hlk167700311"/>
      <w:bookmarkStart w:id="16" w:name="_Hlk167701382"/>
      <w:r w:rsidRPr="00913070">
        <w:rPr>
          <w:rFonts w:ascii="TimesNewRomanPS-BoldMT" w:hAnsi="TimesNewRomanPS-BoldMT" w:cs="TimesNewRomanPS-BoldMT"/>
          <w:bCs/>
        </w:rPr>
        <w:t>daugiausia lokalizuota odos raukšl</w:t>
      </w:r>
      <w:r>
        <w:rPr>
          <w:rFonts w:ascii="TimesNewRomanPS-BoldMT" w:hAnsi="TimesNewRomanPS-BoldMT" w:cs="TimesNewRomanPS-BoldMT"/>
          <w:bCs/>
        </w:rPr>
        <w:t>ėse</w:t>
      </w:r>
      <w:r w:rsidRPr="00913070">
        <w:rPr>
          <w:rFonts w:ascii="TimesNewRomanPS-BoldMT" w:hAnsi="TimesNewRomanPS-BoldMT" w:cs="TimesNewRomanPS-BoldMT"/>
          <w:bCs/>
        </w:rPr>
        <w:t xml:space="preserve">, </w:t>
      </w:r>
      <w:r>
        <w:rPr>
          <w:rFonts w:ascii="TimesNewRomanPS-BoldMT" w:hAnsi="TimesNewRomanPS-BoldMT" w:cs="TimesNewRomanPS-BoldMT"/>
          <w:bCs/>
        </w:rPr>
        <w:t>liemens</w:t>
      </w:r>
      <w:r w:rsidRPr="00913070">
        <w:rPr>
          <w:rFonts w:ascii="TimesNewRomanPS-BoldMT" w:hAnsi="TimesNewRomanPS-BoldMT" w:cs="TimesNewRomanPS-BoldMT"/>
          <w:bCs/>
        </w:rPr>
        <w:t xml:space="preserve"> </w:t>
      </w:r>
      <w:r>
        <w:rPr>
          <w:rFonts w:ascii="TimesNewRomanPS-BoldMT" w:hAnsi="TimesNewRomanPS-BoldMT" w:cs="TimesNewRomanPS-BoldMT"/>
          <w:bCs/>
        </w:rPr>
        <w:t xml:space="preserve">srityje </w:t>
      </w:r>
      <w:r w:rsidRPr="00913070">
        <w:rPr>
          <w:rFonts w:ascii="TimesNewRomanPS-BoldMT" w:hAnsi="TimesNewRomanPS-BoldMT" w:cs="TimesNewRomanPS-BoldMT"/>
          <w:bCs/>
        </w:rPr>
        <w:t>ir viršutin</w:t>
      </w:r>
      <w:r>
        <w:rPr>
          <w:rFonts w:ascii="TimesNewRomanPS-BoldMT" w:hAnsi="TimesNewRomanPS-BoldMT" w:cs="TimesNewRomanPS-BoldMT"/>
          <w:bCs/>
        </w:rPr>
        <w:t>ėse</w:t>
      </w:r>
      <w:r w:rsidRPr="00913070">
        <w:rPr>
          <w:rFonts w:ascii="TimesNewRomanPS-BoldMT" w:hAnsi="TimesNewRomanPS-BoldMT" w:cs="TimesNewRomanPS-BoldMT"/>
          <w:bCs/>
        </w:rPr>
        <w:t xml:space="preserve"> galūn</w:t>
      </w:r>
      <w:r>
        <w:rPr>
          <w:rFonts w:ascii="TimesNewRomanPS-BoldMT" w:hAnsi="TimesNewRomanPS-BoldMT" w:cs="TimesNewRomanPS-BoldMT"/>
          <w:bCs/>
        </w:rPr>
        <w:t>ėse</w:t>
      </w:r>
      <w:bookmarkEnd w:id="15"/>
      <w:r w:rsidRPr="00913070">
        <w:rPr>
          <w:rFonts w:ascii="TimesNewRomanPS-BoldMT" w:hAnsi="TimesNewRomanPS-BoldMT" w:cs="TimesNewRomanPS-BoldMT"/>
          <w:bCs/>
        </w:rPr>
        <w:t>,</w:t>
      </w:r>
      <w:bookmarkEnd w:id="16"/>
      <w:r w:rsidRPr="001C19D8">
        <w:rPr>
          <w:rFonts w:ascii="TimesNewRomanPS-BoldMT" w:hAnsi="TimesNewRomanPS-BoldMT" w:cs="TimesNewRomanPS-BoldMT"/>
          <w:bCs/>
        </w:rPr>
        <w:t xml:space="preserve"> kartu pasireiškiant karščiavimui. Simptomai paprastai pasireiškia pradėjus gydymą (ūminė</w:t>
      </w:r>
      <w:r w:rsidRPr="001C19D8">
        <w:t xml:space="preserve"> </w:t>
      </w:r>
      <w:r w:rsidRPr="00DA1DD7">
        <w:rPr>
          <w:rFonts w:ascii="TimesNewRomanPS-BoldMT" w:hAnsi="TimesNewRomanPS-BoldMT" w:cs="TimesNewRomanPS-BoldMT"/>
          <w:bCs/>
          <w:lang w:val="lt-LT"/>
        </w:rPr>
        <w:t xml:space="preserve">išplitusi </w:t>
      </w:r>
      <w:proofErr w:type="spellStart"/>
      <w:r w:rsidRPr="00DA1DD7">
        <w:rPr>
          <w:rFonts w:ascii="TimesNewRomanPS-BoldMT" w:hAnsi="TimesNewRomanPS-BoldMT" w:cs="TimesNewRomanPS-BoldMT"/>
          <w:bCs/>
          <w:lang w:val="lt-LT"/>
        </w:rPr>
        <w:t>egzanteminė</w:t>
      </w:r>
      <w:proofErr w:type="spellEnd"/>
      <w:r w:rsidRPr="00DA1DD7">
        <w:rPr>
          <w:rFonts w:ascii="TimesNewRomanPS-BoldMT" w:hAnsi="TimesNewRomanPS-BoldMT" w:cs="TimesNewRomanPS-BoldMT"/>
          <w:bCs/>
          <w:lang w:val="lt-LT"/>
        </w:rPr>
        <w:t xml:space="preserve"> </w:t>
      </w:r>
      <w:proofErr w:type="spellStart"/>
      <w:r w:rsidRPr="00DA1DD7">
        <w:rPr>
          <w:rFonts w:ascii="TimesNewRomanPS-BoldMT" w:hAnsi="TimesNewRomanPS-BoldMT" w:cs="TimesNewRomanPS-BoldMT"/>
          <w:bCs/>
          <w:lang w:val="lt-LT"/>
        </w:rPr>
        <w:t>pustuliozė</w:t>
      </w:r>
      <w:proofErr w:type="spellEnd"/>
      <w:r w:rsidRPr="00DA1DD7">
        <w:rPr>
          <w:rFonts w:ascii="TimesNewRomanPS-BoldMT" w:hAnsi="TimesNewRomanPS-BoldMT" w:cs="TimesNewRomanPS-BoldMT"/>
          <w:bCs/>
          <w:lang w:val="lt-LT"/>
        </w:rPr>
        <w:t>).</w:t>
      </w:r>
    </w:p>
    <w:p w:rsidR="009F5130" w:rsidRDefault="009F5130" w:rsidP="009F5130">
      <w:pPr>
        <w:spacing w:after="0" w:line="240" w:lineRule="auto"/>
        <w:rPr>
          <w:rFonts w:ascii="Times New Roman" w:hAnsi="Times New Roman" w:cs="Times New Roman"/>
          <w:lang w:val="lt-LT"/>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Jei pasireiškė kuris nors toliau išvardytų šalutinio poveikio reiškinių, pasitarkite su savo gydytoju ir taip pat vadovaukitės toliau pateiktais nurodymais.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Dažni šalutinio poveikio reiškiniai (gali pasireikšti rečiau kaip 1 iš 10 asmenų)</w:t>
      </w:r>
    </w:p>
    <w:p w:rsidR="009F5130" w:rsidRPr="00CE62B0"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CE62B0">
        <w:rPr>
          <w:rFonts w:ascii="Times New Roman" w:eastAsia="Times New Roman" w:hAnsi="Times New Roman" w:cs="Times New Roman"/>
          <w:lang w:val="lt-LT" w:eastAsia="de-DE"/>
        </w:rPr>
        <w:t xml:space="preserve">Virškinimo trakto nusiskundimai, </w:t>
      </w:r>
      <w:r>
        <w:rPr>
          <w:rFonts w:ascii="Times New Roman" w:eastAsia="Times New Roman" w:hAnsi="Times New Roman" w:cs="Times New Roman"/>
          <w:lang w:val="lt-LT" w:eastAsia="de-DE"/>
        </w:rPr>
        <w:t>pavyzdžiui:</w:t>
      </w:r>
      <w:r w:rsidRPr="00CE62B0">
        <w:rPr>
          <w:rFonts w:ascii="Times New Roman" w:eastAsia="Times New Roman" w:hAnsi="Times New Roman" w:cs="Times New Roman"/>
          <w:lang w:val="lt-LT" w:eastAsia="de-DE"/>
        </w:rPr>
        <w:t xml:space="preserve"> rėmuo, pilvo skausma</w:t>
      </w:r>
      <w:r>
        <w:rPr>
          <w:rFonts w:ascii="Times New Roman" w:eastAsia="Times New Roman" w:hAnsi="Times New Roman" w:cs="Times New Roman"/>
          <w:lang w:val="lt-LT" w:eastAsia="de-DE"/>
        </w:rPr>
        <w:t>s</w:t>
      </w:r>
      <w:r w:rsidRPr="00CE62B0">
        <w:rPr>
          <w:rFonts w:ascii="Times New Roman" w:eastAsia="Times New Roman" w:hAnsi="Times New Roman" w:cs="Times New Roman"/>
          <w:lang w:val="lt-LT" w:eastAsia="de-DE"/>
        </w:rPr>
        <w:t>, pykinimas, vėmimas, dujų kaupimasis</w:t>
      </w:r>
      <w:r>
        <w:rPr>
          <w:rFonts w:ascii="Times New Roman" w:eastAsia="Times New Roman" w:hAnsi="Times New Roman" w:cs="Times New Roman"/>
          <w:lang w:val="lt-LT" w:eastAsia="de-DE"/>
        </w:rPr>
        <w:t xml:space="preserve"> virškinimo trakte</w:t>
      </w:r>
      <w:r w:rsidRPr="00CE62B0">
        <w:rPr>
          <w:rFonts w:ascii="Times New Roman" w:eastAsia="Times New Roman" w:hAnsi="Times New Roman" w:cs="Times New Roman"/>
          <w:lang w:val="lt-LT" w:eastAsia="de-DE"/>
        </w:rPr>
        <w:t xml:space="preserve">, viduriavimas, vidurių užkietėjimas ir nesmarkus kraujavimas iš virškinimo trakto, </w:t>
      </w:r>
      <w:r>
        <w:rPr>
          <w:rFonts w:ascii="Times New Roman" w:eastAsia="Times New Roman" w:hAnsi="Times New Roman" w:cs="Times New Roman"/>
          <w:lang w:val="lt-LT" w:eastAsia="de-DE"/>
        </w:rPr>
        <w:t>pavieniais</w:t>
      </w:r>
      <w:r w:rsidRPr="00CE62B0">
        <w:rPr>
          <w:rFonts w:ascii="Times New Roman" w:eastAsia="Times New Roman" w:hAnsi="Times New Roman" w:cs="Times New Roman"/>
          <w:lang w:val="lt-LT" w:eastAsia="de-DE"/>
        </w:rPr>
        <w:t xml:space="preserve"> atvejais galintis sukelti </w:t>
      </w:r>
      <w:r>
        <w:rPr>
          <w:rFonts w:ascii="Times New Roman" w:eastAsia="Times New Roman" w:hAnsi="Times New Roman" w:cs="Times New Roman"/>
          <w:lang w:val="lt-LT" w:eastAsia="de-DE"/>
        </w:rPr>
        <w:t>mažakraujystę</w:t>
      </w:r>
      <w:r w:rsidRPr="00CE62B0">
        <w:rPr>
          <w:rFonts w:ascii="Times New Roman" w:eastAsia="Times New Roman" w:hAnsi="Times New Roman" w:cs="Times New Roman"/>
          <w:lang w:val="lt-LT" w:eastAsia="de-DE"/>
        </w:rPr>
        <w:t xml:space="preserve"> (anemiją).</w:t>
      </w:r>
    </w:p>
    <w:p w:rsidR="009F5130" w:rsidRPr="00733227" w:rsidRDefault="009F5130" w:rsidP="009F5130">
      <w:pPr>
        <w:autoSpaceDE w:val="0"/>
        <w:autoSpaceDN w:val="0"/>
        <w:spacing w:after="0" w:line="240" w:lineRule="auto"/>
        <w:rPr>
          <w:rFonts w:ascii="Times New Roman" w:eastAsia="Times New Roman" w:hAnsi="Times New Roman" w:cs="Times New Roman"/>
          <w:bCs/>
          <w:lang w:val="lt-LT" w:eastAsia="de-DE"/>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Nedažni šalutinio poveikio reiškiniai (gali pasireikšti rečiau kaip 1 iš 100 asmenų)</w:t>
      </w:r>
      <w:r w:rsidRPr="00CE62B0" w:rsidDel="0033769B">
        <w:rPr>
          <w:rFonts w:ascii="Times New Roman" w:hAnsi="Times New Roman" w:cs="Times New Roman"/>
          <w:b/>
          <w:iCs/>
          <w:lang w:val="lt-LT"/>
        </w:rPr>
        <w:t xml:space="preserve"> </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Padidėjusio jautrumo reakcijos</w:t>
      </w:r>
      <w:r>
        <w:rPr>
          <w:rFonts w:ascii="Times New Roman" w:eastAsia="Times New Roman" w:hAnsi="Times New Roman" w:cs="Times New Roman"/>
          <w:lang w:val="lt-LT" w:eastAsia="de-DE"/>
        </w:rPr>
        <w:t>, pasireiškiančios</w:t>
      </w:r>
      <w:r w:rsidRPr="00733227">
        <w:rPr>
          <w:rFonts w:ascii="Times New Roman" w:eastAsia="Times New Roman" w:hAnsi="Times New Roman" w:cs="Times New Roman"/>
          <w:lang w:val="lt-LT" w:eastAsia="de-DE"/>
        </w:rPr>
        <w:t xml:space="preserve"> odos išbėrimai</w:t>
      </w:r>
      <w:r>
        <w:rPr>
          <w:rFonts w:ascii="Times New Roman" w:eastAsia="Times New Roman" w:hAnsi="Times New Roman" w:cs="Times New Roman"/>
          <w:lang w:val="lt-LT" w:eastAsia="de-DE"/>
        </w:rPr>
        <w:t>s ir niežėjimu</w:t>
      </w:r>
      <w:r w:rsidRPr="00733227">
        <w:rPr>
          <w:rFonts w:ascii="Times New Roman" w:eastAsia="Times New Roman" w:hAnsi="Times New Roman" w:cs="Times New Roman"/>
          <w:lang w:val="lt-LT" w:eastAsia="de-DE"/>
        </w:rPr>
        <w:t xml:space="preserve"> bei astmos priepuoliai</w:t>
      </w:r>
      <w:r>
        <w:rPr>
          <w:rFonts w:ascii="Times New Roman" w:eastAsia="Times New Roman" w:hAnsi="Times New Roman" w:cs="Times New Roman"/>
          <w:lang w:val="lt-LT" w:eastAsia="de-DE"/>
        </w:rPr>
        <w:t>s</w:t>
      </w:r>
      <w:r w:rsidRPr="00733227">
        <w:rPr>
          <w:rFonts w:ascii="Times New Roman" w:eastAsia="Times New Roman" w:hAnsi="Times New Roman" w:cs="Times New Roman"/>
          <w:lang w:val="lt-LT" w:eastAsia="de-DE"/>
        </w:rPr>
        <w:t xml:space="preserve"> (kartu gali </w:t>
      </w:r>
      <w:r>
        <w:rPr>
          <w:rFonts w:ascii="Times New Roman" w:eastAsia="Times New Roman" w:hAnsi="Times New Roman" w:cs="Times New Roman"/>
          <w:lang w:val="lt-LT" w:eastAsia="de-DE"/>
        </w:rPr>
        <w:t>staigiai sumažėti</w:t>
      </w:r>
      <w:r w:rsidRPr="00733227">
        <w:rPr>
          <w:rFonts w:ascii="Times New Roman" w:eastAsia="Times New Roman" w:hAnsi="Times New Roman" w:cs="Times New Roman"/>
          <w:lang w:val="lt-LT" w:eastAsia="de-DE"/>
        </w:rPr>
        <w:t xml:space="preserve"> kraujospūdis)</w:t>
      </w:r>
      <w:r>
        <w:rPr>
          <w:rFonts w:ascii="Times New Roman" w:eastAsia="Times New Roman" w:hAnsi="Times New Roman" w:cs="Times New Roman"/>
          <w:lang w:val="lt-LT" w:eastAsia="de-DE"/>
        </w:rPr>
        <w:t xml:space="preserve">: tokiu atveju </w:t>
      </w:r>
      <w:r w:rsidRPr="00CE62B0">
        <w:rPr>
          <w:rFonts w:ascii="Times New Roman" w:eastAsia="Times New Roman" w:hAnsi="Times New Roman" w:cs="Times New Roman"/>
          <w:noProof/>
          <w:lang w:val="lt-LT"/>
        </w:rPr>
        <w:t xml:space="preserve">reikia </w:t>
      </w:r>
      <w:r w:rsidRPr="00CE62B0">
        <w:rPr>
          <w:rFonts w:ascii="Times New Roman" w:eastAsia="Times New Roman" w:hAnsi="Times New Roman" w:cs="Times New Roman"/>
          <w:b/>
          <w:bCs/>
          <w:noProof/>
          <w:lang w:val="lt-LT"/>
        </w:rPr>
        <w:t>nedelsiant</w:t>
      </w:r>
      <w:r w:rsidRPr="00CE62B0">
        <w:rPr>
          <w:rFonts w:ascii="Times New Roman" w:eastAsia="Times New Roman" w:hAnsi="Times New Roman" w:cs="Times New Roman"/>
          <w:noProof/>
          <w:lang w:val="lt-LT"/>
        </w:rPr>
        <w:t xml:space="preserve"> kreiptis į gydytoją ir nutraukti Ibustar vartojimą</w:t>
      </w:r>
      <w:r w:rsidRPr="00733227">
        <w:rPr>
          <w:rFonts w:ascii="Times New Roman" w:eastAsia="Times New Roman" w:hAnsi="Times New Roman" w:cs="Times New Roman"/>
          <w:lang w:val="lt-LT" w:eastAsia="de-DE"/>
        </w:rPr>
        <w:t>.</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Centrinės nervų sistemos sutrikimai, </w:t>
      </w:r>
      <w:r>
        <w:rPr>
          <w:rFonts w:ascii="Times New Roman" w:eastAsia="Times New Roman" w:hAnsi="Times New Roman" w:cs="Times New Roman"/>
          <w:lang w:val="lt-LT" w:eastAsia="ar-SA"/>
        </w:rPr>
        <w:t>pavyzdžiui:</w:t>
      </w:r>
      <w:r w:rsidRPr="00733227">
        <w:rPr>
          <w:rFonts w:ascii="Times New Roman" w:eastAsia="Times New Roman" w:hAnsi="Times New Roman" w:cs="Times New Roman"/>
          <w:lang w:val="lt-LT" w:eastAsia="ar-SA"/>
        </w:rPr>
        <w:t xml:space="preserve"> galvos skausmas, galvos svaigimas, nemiga, susijaudinimas, suirzimas arba nuovargis.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ar-SA"/>
        </w:rPr>
        <w:t>Regos</w:t>
      </w:r>
      <w:r w:rsidRPr="00733227">
        <w:rPr>
          <w:rFonts w:ascii="Times New Roman" w:eastAsia="Times New Roman" w:hAnsi="Times New Roman" w:cs="Times New Roman"/>
          <w:lang w:val="lt-LT" w:eastAsia="de-DE"/>
        </w:rPr>
        <w:t xml:space="preserve"> sutrikimai</w:t>
      </w:r>
      <w:r>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tokiais atvejais reikia nutraukti gydymą ir kreiptis į gydytoją</w:t>
      </w:r>
      <w:r w:rsidRPr="00733227">
        <w:rPr>
          <w:rFonts w:ascii="Times New Roman" w:eastAsia="Times New Roman" w:hAnsi="Times New Roman" w:cs="Times New Roman"/>
          <w:lang w:val="lt-LT" w:eastAsia="de-DE"/>
        </w:rPr>
        <w:t>.</w:t>
      </w:r>
    </w:p>
    <w:p w:rsidR="009F5130"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ar-SA"/>
        </w:rPr>
        <w:t>Skrandžio</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ir (</w:t>
      </w:r>
      <w:r w:rsidRPr="00733227">
        <w:rPr>
          <w:rFonts w:ascii="Times New Roman" w:eastAsia="Times New Roman" w:hAnsi="Times New Roman" w:cs="Times New Roman"/>
          <w:lang w:val="lt-LT" w:eastAsia="de-DE"/>
        </w:rPr>
        <w:t>ar</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dvylikapirštės žarnos opos (</w:t>
      </w:r>
      <w:proofErr w:type="spellStart"/>
      <w:r w:rsidRPr="00733227">
        <w:rPr>
          <w:rFonts w:ascii="Times New Roman" w:eastAsia="Times New Roman" w:hAnsi="Times New Roman" w:cs="Times New Roman"/>
          <w:lang w:val="lt-LT" w:eastAsia="de-DE"/>
        </w:rPr>
        <w:t>pepsinės</w:t>
      </w:r>
      <w:proofErr w:type="spellEnd"/>
      <w:r w:rsidRPr="00733227">
        <w:rPr>
          <w:rFonts w:ascii="Times New Roman" w:eastAsia="Times New Roman" w:hAnsi="Times New Roman" w:cs="Times New Roman"/>
          <w:lang w:val="lt-LT" w:eastAsia="de-DE"/>
        </w:rPr>
        <w:t xml:space="preserve"> opos), kurios gali kraujuoti ir prakiurti, burnos gleivinės uždegimas ir opėjimas (opinis stomatitas), opinio kolito ir (arba) Krono ligos pa</w:t>
      </w:r>
      <w:r>
        <w:rPr>
          <w:rFonts w:ascii="Times New Roman" w:eastAsia="Times New Roman" w:hAnsi="Times New Roman" w:cs="Times New Roman"/>
          <w:lang w:val="lt-LT" w:eastAsia="de-DE"/>
        </w:rPr>
        <w:t>sunk</w:t>
      </w:r>
      <w:r w:rsidRPr="00733227">
        <w:rPr>
          <w:rFonts w:ascii="Times New Roman" w:eastAsia="Times New Roman" w:hAnsi="Times New Roman" w:cs="Times New Roman"/>
          <w:lang w:val="lt-LT" w:eastAsia="de-DE"/>
        </w:rPr>
        <w:t>ėjimas, skrandžio gleivinės uždegimas (gastritas).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Pr>
          <w:rFonts w:ascii="Times New Roman" w:eastAsia="Times New Roman" w:hAnsi="Times New Roman" w:cs="Times New Roman"/>
          <w:noProof/>
        </w:rPr>
        <w:t>Į</w:t>
      </w:r>
      <w:r w:rsidRPr="001C3A39">
        <w:rPr>
          <w:rFonts w:ascii="Times New Roman" w:eastAsia="Times New Roman" w:hAnsi="Times New Roman" w:cs="Times New Roman"/>
          <w:noProof/>
        </w:rPr>
        <w:t>vair</w:t>
      </w:r>
      <w:r>
        <w:rPr>
          <w:rFonts w:ascii="Times New Roman" w:eastAsia="Times New Roman" w:hAnsi="Times New Roman" w:cs="Times New Roman"/>
          <w:noProof/>
        </w:rPr>
        <w:t>ū</w:t>
      </w:r>
      <w:r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 xml:space="preserve">odos </w:t>
      </w:r>
      <w:r w:rsidRPr="001C3A39">
        <w:rPr>
          <w:rFonts w:ascii="Times New Roman" w:eastAsia="Times New Roman" w:hAnsi="Times New Roman" w:cs="Times New Roman"/>
          <w:noProof/>
        </w:rPr>
        <w:t>bėrima</w:t>
      </w:r>
      <w:r>
        <w:rPr>
          <w:rFonts w:ascii="Times New Roman" w:eastAsia="Times New Roman" w:hAnsi="Times New Roman" w:cs="Times New Roman"/>
          <w:noProof/>
        </w:rPr>
        <w:t>i.</w:t>
      </w:r>
    </w:p>
    <w:p w:rsidR="009F5130" w:rsidRPr="00733227" w:rsidRDefault="009F5130" w:rsidP="009F5130">
      <w:pPr>
        <w:autoSpaceDE w:val="0"/>
        <w:autoSpaceDN w:val="0"/>
        <w:spacing w:after="0" w:line="240" w:lineRule="auto"/>
        <w:rPr>
          <w:rFonts w:ascii="Times New Roman" w:eastAsia="Times New Roman" w:hAnsi="Times New Roman" w:cs="Times New Roman"/>
          <w:lang w:val="lt-LT" w:eastAsia="de-DE"/>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Reti šalutinio poveikio reiškiniai (gali pasireikšti rečiau kaip 1 iš 1</w:t>
      </w:r>
      <w:r>
        <w:rPr>
          <w:rFonts w:ascii="Times New Roman" w:hAnsi="Times New Roman" w:cs="Times New Roman"/>
          <w:b/>
          <w:iCs/>
          <w:lang w:val="lt-LT"/>
        </w:rPr>
        <w:t> </w:t>
      </w:r>
      <w:r w:rsidRPr="00CE62B0">
        <w:rPr>
          <w:rFonts w:ascii="Times New Roman" w:hAnsi="Times New Roman" w:cs="Times New Roman"/>
          <w:b/>
          <w:iCs/>
          <w:lang w:val="lt-LT"/>
        </w:rPr>
        <w:t>000 asmenų)</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ar-SA"/>
        </w:rPr>
        <w:t>Spengimas</w:t>
      </w:r>
      <w:r w:rsidRPr="00733227">
        <w:rPr>
          <w:rFonts w:ascii="Times New Roman" w:eastAsia="Times New Roman" w:hAnsi="Times New Roman" w:cs="Times New Roman"/>
          <w:sz w:val="24"/>
          <w:szCs w:val="24"/>
          <w:lang w:val="lt-LT" w:eastAsia="de-DE"/>
        </w:rPr>
        <w:t xml:space="preserve"> ausyse</w:t>
      </w:r>
      <w:r w:rsidRPr="0019365D">
        <w:rPr>
          <w:rFonts w:ascii="Times New Roman" w:eastAsia="Times New Roman" w:hAnsi="Times New Roman" w:cs="Times New Roman"/>
          <w:lang w:val="lt-LT" w:eastAsia="de-DE"/>
        </w:rPr>
        <w:t>, prikurtimas</w:t>
      </w:r>
      <w:r w:rsidRPr="00733227">
        <w:rPr>
          <w:rFonts w:ascii="Times New Roman" w:eastAsia="Times New Roman" w:hAnsi="Times New Roman" w:cs="Times New Roman"/>
          <w:sz w:val="24"/>
          <w:szCs w:val="24"/>
          <w:lang w:val="lt-LT" w:eastAsia="de-DE"/>
        </w:rPr>
        <w:t>.</w:t>
      </w:r>
    </w:p>
    <w:p w:rsidR="009F5130" w:rsidRPr="00733227" w:rsidRDefault="009F5130" w:rsidP="009F5130">
      <w:pPr>
        <w:autoSpaceDE w:val="0"/>
        <w:autoSpaceDN w:val="0"/>
        <w:spacing w:after="0" w:line="240" w:lineRule="auto"/>
        <w:rPr>
          <w:rFonts w:ascii="Times New Roman" w:eastAsia="Times New Roman" w:hAnsi="Times New Roman" w:cs="Times New Roman"/>
          <w:sz w:val="24"/>
          <w:szCs w:val="24"/>
          <w:lang w:val="lt-LT" w:eastAsia="de-DE"/>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Labai reti šalutinio poveikio reiškiniai (gali pasireikšti rečiau kaip 1 iš 10</w:t>
      </w:r>
      <w:r>
        <w:rPr>
          <w:rFonts w:ascii="Times New Roman" w:hAnsi="Times New Roman" w:cs="Times New Roman"/>
          <w:b/>
          <w:iCs/>
          <w:lang w:val="lt-LT"/>
        </w:rPr>
        <w:t> </w:t>
      </w:r>
      <w:r w:rsidRPr="00CE62B0">
        <w:rPr>
          <w:rFonts w:ascii="Times New Roman" w:hAnsi="Times New Roman" w:cs="Times New Roman"/>
          <w:b/>
          <w:iCs/>
          <w:lang w:val="lt-LT"/>
        </w:rPr>
        <w:t>000 asmenų)</w:t>
      </w:r>
    </w:p>
    <w:p w:rsidR="009F5130" w:rsidRPr="00CE62B0"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19365D">
        <w:rPr>
          <w:rFonts w:ascii="Times New Roman" w:hAnsi="Times New Roman" w:cs="Times New Roman"/>
          <w:bCs/>
          <w:lang w:val="lt-LT"/>
        </w:rPr>
        <w:t>Astma, nenormalus kvėpavimo takų raumenų susitraukimas, apsunkinantis kvėpavimą (bronchų spazmas), kvėpavimo pasunkėjimas (dusulys).</w:t>
      </w:r>
    </w:p>
    <w:p w:rsidR="009F5130"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Aprašytas su tam tikrų priešuždegiminių vaistų </w:t>
      </w:r>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nesteroidini</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vaist</w:t>
      </w:r>
      <w:r>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nuo uždegimo, kuriems priklauso ir </w:t>
      </w:r>
      <w:proofErr w:type="spellStart"/>
      <w:r w:rsidRPr="00733227">
        <w:rPr>
          <w:rFonts w:ascii="Times New Roman" w:eastAsia="Times New Roman" w:hAnsi="Times New Roman" w:cs="Times New Roman"/>
          <w:lang w:val="lt-LT" w:eastAsia="de-DE"/>
        </w:rPr>
        <w:t>Ibustar</w:t>
      </w:r>
      <w:proofErr w:type="spellEnd"/>
      <w:r>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 xml:space="preserve">vartojimu susijęs </w:t>
      </w:r>
      <w:r w:rsidRPr="00733227">
        <w:rPr>
          <w:rFonts w:ascii="Times New Roman" w:eastAsia="Times New Roman" w:hAnsi="Times New Roman" w:cs="Times New Roman"/>
          <w:lang w:val="lt-LT" w:eastAsia="de-DE"/>
        </w:rPr>
        <w:t>su infekcija susij</w:t>
      </w:r>
      <w:r>
        <w:rPr>
          <w:rFonts w:ascii="Times New Roman" w:eastAsia="Times New Roman" w:hAnsi="Times New Roman" w:cs="Times New Roman"/>
          <w:lang w:val="lt-LT" w:eastAsia="de-DE"/>
        </w:rPr>
        <w:t>usio</w:t>
      </w:r>
      <w:r w:rsidRPr="00733227">
        <w:rPr>
          <w:rFonts w:ascii="Times New Roman" w:eastAsia="Times New Roman" w:hAnsi="Times New Roman" w:cs="Times New Roman"/>
          <w:lang w:val="lt-LT" w:eastAsia="de-DE"/>
        </w:rPr>
        <w:t xml:space="preserve"> uždegim</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pasunkėjimas </w:t>
      </w:r>
      <w:r w:rsidRPr="00733227">
        <w:rPr>
          <w:rFonts w:ascii="Times New Roman" w:eastAsia="Times New Roman" w:hAnsi="Times New Roman" w:cs="Times New Roman"/>
          <w:lang w:val="lt-LT" w:eastAsia="de-DE"/>
        </w:rPr>
        <w:t xml:space="preserve">(pvz., </w:t>
      </w:r>
      <w:proofErr w:type="spellStart"/>
      <w:r w:rsidRPr="00733227">
        <w:rPr>
          <w:rFonts w:ascii="Times New Roman" w:eastAsia="Times New Roman" w:hAnsi="Times New Roman" w:cs="Times New Roman"/>
          <w:lang w:val="lt-LT" w:eastAsia="de-DE"/>
        </w:rPr>
        <w:t>nekrozuojančio</w:t>
      </w:r>
      <w:proofErr w:type="spellEnd"/>
      <w:r w:rsidRPr="00733227">
        <w:rPr>
          <w:rFonts w:ascii="Times New Roman" w:eastAsia="Times New Roman" w:hAnsi="Times New Roman" w:cs="Times New Roman"/>
          <w:lang w:val="lt-LT" w:eastAsia="de-DE"/>
        </w:rPr>
        <w:t xml:space="preserve"> </w:t>
      </w:r>
      <w:proofErr w:type="spellStart"/>
      <w:r w:rsidRPr="00733227">
        <w:rPr>
          <w:rFonts w:ascii="Times New Roman" w:eastAsia="Times New Roman" w:hAnsi="Times New Roman" w:cs="Times New Roman"/>
          <w:lang w:val="lt-LT" w:eastAsia="de-DE"/>
        </w:rPr>
        <w:t>fascito</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pasireiškimas</w:t>
      </w:r>
      <w:r w:rsidRPr="00733227">
        <w:rPr>
          <w:rFonts w:ascii="Times New Roman" w:eastAsia="Times New Roman" w:hAnsi="Times New Roman" w:cs="Times New Roman"/>
          <w:lang w:val="lt-LT" w:eastAsia="de-DE"/>
        </w:rPr>
        <w:t>).</w:t>
      </w:r>
    </w:p>
    <w:p w:rsidR="009F5130" w:rsidRPr="00CE62B0" w:rsidRDefault="009F5130" w:rsidP="009F5130">
      <w:pPr>
        <w:autoSpaceDE w:val="0"/>
        <w:autoSpaceDN w:val="0"/>
        <w:spacing w:after="0" w:line="240" w:lineRule="auto"/>
        <w:ind w:left="567"/>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Pasireiškė smegenų dangalų uždegimo ne dėl infekcijos (aseptinio meningito) simptomai, pavyzdžiui: stiprus galvos skausmas, pykinimas, vėmimas, karščiavimas, sprando sąstingis ir sąmonės pritemimas. Rizika yra didesnė pacientams, turintiems tam tikrų autoimuninių sutrikimų (sisteminė raudonoji vilkligė, mišri jungiamojo audinio liga).</w:t>
      </w:r>
    </w:p>
    <w:p w:rsidR="009F5130" w:rsidRDefault="009F5130" w:rsidP="009F5130">
      <w:pPr>
        <w:autoSpaceDE w:val="0"/>
        <w:autoSpaceDN w:val="0"/>
        <w:spacing w:after="0" w:line="240" w:lineRule="auto"/>
        <w:ind w:left="567"/>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Jei atsiranda infekcijos požymių (pvz., paraudimas, patinimas, perkaitimas, skausmas, karščiavimas) arba vartojant Ibustar ji sunkėja, </w:t>
      </w:r>
      <w:r w:rsidRPr="00CE62B0">
        <w:rPr>
          <w:rFonts w:ascii="Times New Roman" w:eastAsia="Times New Roman" w:hAnsi="Times New Roman" w:cs="Times New Roman"/>
          <w:b/>
          <w:bCs/>
          <w:noProof/>
          <w:lang w:val="lt-LT"/>
        </w:rPr>
        <w:t>nedelsdami</w:t>
      </w:r>
      <w:r w:rsidRPr="00CE62B0">
        <w:rPr>
          <w:rFonts w:ascii="Times New Roman" w:eastAsia="Times New Roman" w:hAnsi="Times New Roman" w:cs="Times New Roman"/>
          <w:noProof/>
          <w:lang w:val="lt-LT"/>
        </w:rPr>
        <w:t xml:space="preserve"> kreipkitės į gydytoją.</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proofErr w:type="spellStart"/>
      <w:r w:rsidRPr="00733227">
        <w:rPr>
          <w:rFonts w:ascii="Times New Roman" w:eastAsia="Times New Roman" w:hAnsi="Times New Roman" w:cs="Times New Roman"/>
          <w:lang w:val="lt-LT" w:eastAsia="de-DE"/>
        </w:rPr>
        <w:t>Kraujodaros</w:t>
      </w:r>
      <w:proofErr w:type="spellEnd"/>
      <w:r w:rsidRPr="00733227">
        <w:rPr>
          <w:rFonts w:ascii="Times New Roman" w:eastAsia="Times New Roman" w:hAnsi="Times New Roman" w:cs="Times New Roman"/>
          <w:lang w:val="lt-LT" w:eastAsia="de-DE"/>
        </w:rPr>
        <w:t xml:space="preserve"> sutrikimai</w:t>
      </w:r>
      <w:r>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(anemija, leukopenija, trombocitopenija, pancitopenija, agranulocitozė)</w:t>
      </w:r>
      <w:r w:rsidRPr="00733227">
        <w:rPr>
          <w:rFonts w:ascii="Times New Roman" w:eastAsia="Times New Roman" w:hAnsi="Times New Roman" w:cs="Times New Roman"/>
          <w:lang w:val="lt-LT" w:eastAsia="de-DE"/>
        </w:rPr>
        <w:t xml:space="preserve">. </w:t>
      </w:r>
    </w:p>
    <w:p w:rsidR="009F5130" w:rsidRPr="00733227" w:rsidRDefault="009F5130" w:rsidP="009F5130">
      <w:pPr>
        <w:autoSpaceDE w:val="0"/>
        <w:autoSpaceDN w:val="0"/>
        <w:spacing w:after="0" w:line="240" w:lineRule="auto"/>
        <w:ind w:left="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Pirmieji </w:t>
      </w:r>
      <w:r>
        <w:rPr>
          <w:rFonts w:ascii="Times New Roman" w:eastAsia="Times New Roman" w:hAnsi="Times New Roman" w:cs="Times New Roman"/>
          <w:lang w:val="lt-LT" w:eastAsia="de-DE"/>
        </w:rPr>
        <w:t>požymiai</w:t>
      </w:r>
      <w:r w:rsidRPr="00733227">
        <w:rPr>
          <w:rFonts w:ascii="Times New Roman" w:eastAsia="Times New Roman" w:hAnsi="Times New Roman" w:cs="Times New Roman"/>
          <w:lang w:val="lt-LT" w:eastAsia="de-DE"/>
        </w:rPr>
        <w:t xml:space="preserve"> gali būti karščiavimas, gerklės skausmas, paviršinės žaizdelės burnoje, gripui būdingi nusiskundimai, stiprus nuovargis, kraujavimas iš nosies ir odos.</w:t>
      </w:r>
    </w:p>
    <w:p w:rsidR="009F5130" w:rsidRPr="00733227" w:rsidRDefault="009F5130" w:rsidP="009F5130">
      <w:pPr>
        <w:autoSpaceDE w:val="0"/>
        <w:autoSpaceDN w:val="0"/>
        <w:spacing w:after="0" w:line="240" w:lineRule="auto"/>
        <w:ind w:left="567"/>
        <w:rPr>
          <w:rFonts w:ascii="Times New Roman" w:eastAsia="Times New Roman" w:hAnsi="Times New Roman" w:cs="Times New Roman"/>
          <w:lang w:val="lt-LT" w:eastAsia="de-DE"/>
        </w:rPr>
      </w:pPr>
      <w:r w:rsidRPr="0027401A">
        <w:rPr>
          <w:rFonts w:ascii="Times New Roman" w:eastAsia="Times New Roman" w:hAnsi="Times New Roman" w:cs="Times New Roman"/>
          <w:lang w:val="lt-LT" w:eastAsia="de-DE"/>
        </w:rPr>
        <w:t xml:space="preserve">Tokiais atvejais </w:t>
      </w:r>
      <w:r w:rsidRPr="00CE62B0">
        <w:rPr>
          <w:rFonts w:ascii="Times New Roman" w:eastAsia="Times New Roman" w:hAnsi="Times New Roman" w:cs="Times New Roman"/>
          <w:b/>
          <w:bCs/>
          <w:lang w:val="lt-LT" w:eastAsia="de-DE"/>
        </w:rPr>
        <w:t>nedelsdami</w:t>
      </w:r>
      <w:r w:rsidRPr="0027401A">
        <w:rPr>
          <w:rFonts w:ascii="Times New Roman" w:eastAsia="Times New Roman" w:hAnsi="Times New Roman" w:cs="Times New Roman"/>
          <w:lang w:val="lt-LT" w:eastAsia="de-DE"/>
        </w:rPr>
        <w:t xml:space="preserve"> nutrauk</w:t>
      </w:r>
      <w:r>
        <w:rPr>
          <w:rFonts w:ascii="Times New Roman" w:eastAsia="Times New Roman" w:hAnsi="Times New Roman" w:cs="Times New Roman"/>
          <w:lang w:val="lt-LT" w:eastAsia="de-DE"/>
        </w:rPr>
        <w:t>ite</w:t>
      </w:r>
      <w:r w:rsidRPr="0027401A">
        <w:rPr>
          <w:rFonts w:ascii="Times New Roman" w:eastAsia="Times New Roman" w:hAnsi="Times New Roman" w:cs="Times New Roman"/>
          <w:lang w:val="lt-LT" w:eastAsia="de-DE"/>
        </w:rPr>
        <w:t xml:space="preserve"> vaisto vartojimą ir kreip</w:t>
      </w:r>
      <w:r>
        <w:rPr>
          <w:rFonts w:ascii="Times New Roman" w:eastAsia="Times New Roman" w:hAnsi="Times New Roman" w:cs="Times New Roman"/>
          <w:lang w:val="lt-LT" w:eastAsia="de-DE"/>
        </w:rPr>
        <w:t>kitė</w:t>
      </w:r>
      <w:r w:rsidRPr="0027401A">
        <w:rPr>
          <w:rFonts w:ascii="Times New Roman" w:eastAsia="Times New Roman" w:hAnsi="Times New Roman" w:cs="Times New Roman"/>
          <w:lang w:val="lt-LT" w:eastAsia="de-DE"/>
        </w:rPr>
        <w:t>s į gydytoją. Negalima savarankiškai</w:t>
      </w:r>
      <w:r w:rsidRPr="00733227">
        <w:rPr>
          <w:rFonts w:ascii="Times New Roman" w:eastAsia="Times New Roman" w:hAnsi="Times New Roman" w:cs="Times New Roman"/>
          <w:lang w:val="lt-LT" w:eastAsia="de-DE"/>
        </w:rPr>
        <w:t xml:space="preserve"> gydytis jokiais skausmą malšinančiais ar karš</w:t>
      </w:r>
      <w:r>
        <w:rPr>
          <w:rFonts w:ascii="Times New Roman" w:eastAsia="Times New Roman" w:hAnsi="Times New Roman" w:cs="Times New Roman"/>
          <w:lang w:val="lt-LT" w:eastAsia="de-DE"/>
        </w:rPr>
        <w:t xml:space="preserve">čiavimą mažinančiais </w:t>
      </w:r>
      <w:r w:rsidRPr="00733227">
        <w:rPr>
          <w:rFonts w:ascii="Times New Roman" w:eastAsia="Times New Roman" w:hAnsi="Times New Roman" w:cs="Times New Roman"/>
          <w:lang w:val="lt-LT" w:eastAsia="de-DE"/>
        </w:rPr>
        <w:t>vaistais.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de-DE"/>
        </w:rPr>
        <w:t>Sunkios</w:t>
      </w:r>
      <w:r w:rsidRPr="00733227">
        <w:rPr>
          <w:rFonts w:ascii="Times New Roman" w:eastAsia="Times New Roman" w:hAnsi="Times New Roman" w:cs="Times New Roman"/>
          <w:lang w:val="lt-LT" w:eastAsia="ar-SA"/>
        </w:rPr>
        <w:t xml:space="preserve"> padidėjusio jautrumo reakcijos.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Psichozės reakcijos, depresija.</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Pr>
          <w:rFonts w:ascii="Times New Roman" w:eastAsia="Times New Roman" w:hAnsi="Times New Roman" w:cs="Times New Roman"/>
          <w:lang w:val="lt-LT" w:eastAsia="de-DE"/>
        </w:rPr>
        <w:t>Juntamas stiprus dažnas</w:t>
      </w:r>
      <w:r w:rsidRPr="00733227">
        <w:rPr>
          <w:rFonts w:ascii="Times New Roman" w:eastAsia="Times New Roman" w:hAnsi="Times New Roman" w:cs="Times New Roman"/>
          <w:lang w:val="lt-LT" w:eastAsia="de-DE"/>
        </w:rPr>
        <w:t xml:space="preserve"> širdies plakimas (</w:t>
      </w:r>
      <w:proofErr w:type="spellStart"/>
      <w:r w:rsidRPr="00733227">
        <w:rPr>
          <w:rFonts w:ascii="Times New Roman" w:eastAsia="Times New Roman" w:hAnsi="Times New Roman" w:cs="Times New Roman"/>
          <w:lang w:val="lt-LT" w:eastAsia="de-DE"/>
        </w:rPr>
        <w:t>palpitacij</w:t>
      </w:r>
      <w:r>
        <w:rPr>
          <w:rFonts w:ascii="Times New Roman" w:eastAsia="Times New Roman" w:hAnsi="Times New Roman" w:cs="Times New Roman"/>
          <w:lang w:val="lt-LT" w:eastAsia="de-DE"/>
        </w:rPr>
        <w:t>os</w:t>
      </w:r>
      <w:proofErr w:type="spellEnd"/>
      <w:r w:rsidRPr="00733227">
        <w:rPr>
          <w:rFonts w:ascii="Times New Roman" w:eastAsia="Times New Roman" w:hAnsi="Times New Roman" w:cs="Times New Roman"/>
          <w:lang w:val="lt-LT" w:eastAsia="de-DE"/>
        </w:rPr>
        <w:t>), širdies nepakankamumas, širdies priepuolis („miokardo infarktas“).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Didelis kraujosp</w:t>
      </w:r>
      <w:r>
        <w:rPr>
          <w:rFonts w:ascii="Times New Roman" w:eastAsia="Times New Roman" w:hAnsi="Times New Roman" w:cs="Times New Roman"/>
          <w:lang w:val="lt-LT" w:eastAsia="de-DE"/>
        </w:rPr>
        <w:t>ū</w:t>
      </w:r>
      <w:r w:rsidRPr="00733227">
        <w:rPr>
          <w:rFonts w:ascii="Times New Roman" w:eastAsia="Times New Roman" w:hAnsi="Times New Roman" w:cs="Times New Roman"/>
          <w:lang w:val="lt-LT" w:eastAsia="de-DE"/>
        </w:rPr>
        <w:t>dis (arterinė hipertenzija)</w:t>
      </w:r>
      <w:r>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kraujagyslių sienelės uždegimas (vaskulitas)</w:t>
      </w:r>
      <w:r w:rsidRPr="00733227">
        <w:rPr>
          <w:rFonts w:ascii="Times New Roman" w:eastAsia="Times New Roman" w:hAnsi="Times New Roman" w:cs="Times New Roman"/>
          <w:lang w:val="lt-LT" w:eastAsia="de-DE"/>
        </w:rPr>
        <w:t>.</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Stemplės uždegimas (</w:t>
      </w:r>
      <w:proofErr w:type="spellStart"/>
      <w:r w:rsidRPr="00733227">
        <w:rPr>
          <w:rFonts w:ascii="Times New Roman" w:eastAsia="Times New Roman" w:hAnsi="Times New Roman" w:cs="Times New Roman"/>
          <w:lang w:val="lt-LT" w:eastAsia="de-DE"/>
        </w:rPr>
        <w:t>ezofagitas</w:t>
      </w:r>
      <w:proofErr w:type="spellEnd"/>
      <w:r w:rsidRPr="00733227">
        <w:rPr>
          <w:rFonts w:ascii="Times New Roman" w:eastAsia="Times New Roman" w:hAnsi="Times New Roman" w:cs="Times New Roman"/>
          <w:lang w:val="lt-LT" w:eastAsia="de-DE"/>
        </w:rPr>
        <w:t>), kasos uždegimas (pankreatitas), į membran</w:t>
      </w:r>
      <w:r>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panašių susiaurėjimų susiformavimas plonojoje ir storojoje žarnoje (diafragmą primenančių </w:t>
      </w:r>
      <w:r>
        <w:rPr>
          <w:rFonts w:ascii="Times New Roman" w:eastAsia="Times New Roman" w:hAnsi="Times New Roman" w:cs="Times New Roman"/>
          <w:lang w:val="lt-LT" w:eastAsia="de-DE"/>
        </w:rPr>
        <w:t xml:space="preserve">žarnų </w:t>
      </w:r>
      <w:proofErr w:type="spellStart"/>
      <w:r w:rsidRPr="00733227">
        <w:rPr>
          <w:rFonts w:ascii="Times New Roman" w:eastAsia="Times New Roman" w:hAnsi="Times New Roman" w:cs="Times New Roman"/>
          <w:lang w:val="lt-LT" w:eastAsia="de-DE"/>
        </w:rPr>
        <w:t>str</w:t>
      </w:r>
      <w:r>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ktūrų</w:t>
      </w:r>
      <w:proofErr w:type="spellEnd"/>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formavimasis</w:t>
      </w:r>
      <w:r w:rsidRPr="00733227">
        <w:rPr>
          <w:rFonts w:ascii="Times New Roman" w:eastAsia="Times New Roman" w:hAnsi="Times New Roman" w:cs="Times New Roman"/>
          <w:lang w:val="lt-LT" w:eastAsia="de-DE"/>
        </w:rPr>
        <w:t>).</w:t>
      </w:r>
    </w:p>
    <w:p w:rsidR="009F5130"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AB5E5B">
        <w:rPr>
          <w:rFonts w:ascii="Times New Roman" w:eastAsia="Times New Roman" w:hAnsi="Times New Roman" w:cs="Times New Roman"/>
          <w:lang w:val="lt-LT" w:eastAsia="de-DE"/>
        </w:rPr>
        <w:t>Kepenų</w:t>
      </w:r>
      <w:r w:rsidRPr="00733227">
        <w:rPr>
          <w:rFonts w:ascii="Times New Roman" w:eastAsia="Times New Roman" w:hAnsi="Times New Roman" w:cs="Times New Roman"/>
          <w:bCs/>
          <w:lang w:val="lt-LT" w:eastAsia="de-DE"/>
        </w:rPr>
        <w:t xml:space="preserve"> funkcijos sutrikimai, kepenų paž</w:t>
      </w:r>
      <w:r>
        <w:rPr>
          <w:rFonts w:ascii="Times New Roman" w:eastAsia="Times New Roman" w:hAnsi="Times New Roman" w:cs="Times New Roman"/>
          <w:bCs/>
          <w:lang w:val="lt-LT" w:eastAsia="de-DE"/>
        </w:rPr>
        <w:t>aida</w:t>
      </w:r>
      <w:r w:rsidRPr="00733227">
        <w:rPr>
          <w:rFonts w:ascii="Times New Roman" w:eastAsia="Times New Roman" w:hAnsi="Times New Roman" w:cs="Times New Roman"/>
          <w:bCs/>
          <w:lang w:val="lt-LT" w:eastAsia="de-DE"/>
        </w:rPr>
        <w:t xml:space="preserve">, ypač vartojant ilgą laiką, kepenų </w:t>
      </w:r>
      <w:r>
        <w:rPr>
          <w:rFonts w:ascii="Times New Roman" w:eastAsia="Times New Roman" w:hAnsi="Times New Roman" w:cs="Times New Roman"/>
          <w:bCs/>
          <w:lang w:val="lt-LT" w:eastAsia="de-DE"/>
        </w:rPr>
        <w:t xml:space="preserve">funkcijos </w:t>
      </w:r>
      <w:r w:rsidRPr="00733227">
        <w:rPr>
          <w:rFonts w:ascii="Times New Roman" w:eastAsia="Times New Roman" w:hAnsi="Times New Roman" w:cs="Times New Roman"/>
          <w:bCs/>
          <w:lang w:val="lt-LT" w:eastAsia="de-DE"/>
        </w:rPr>
        <w:t>nepakankamumas, ūm</w:t>
      </w:r>
      <w:r>
        <w:rPr>
          <w:rFonts w:ascii="Times New Roman" w:eastAsia="Times New Roman" w:hAnsi="Times New Roman" w:cs="Times New Roman"/>
          <w:bCs/>
          <w:lang w:val="lt-LT" w:eastAsia="de-DE"/>
        </w:rPr>
        <w:t>ini</w:t>
      </w:r>
      <w:r w:rsidRPr="00733227">
        <w:rPr>
          <w:rFonts w:ascii="Times New Roman" w:eastAsia="Times New Roman" w:hAnsi="Times New Roman" w:cs="Times New Roman"/>
          <w:bCs/>
          <w:lang w:val="lt-LT" w:eastAsia="de-DE"/>
        </w:rPr>
        <w:t xml:space="preserve">s kepenų uždegimas (hepatitas). </w:t>
      </w:r>
    </w:p>
    <w:p w:rsidR="009F5130" w:rsidRPr="00733227" w:rsidRDefault="009F5130" w:rsidP="009F5130">
      <w:pPr>
        <w:autoSpaceDE w:val="0"/>
        <w:autoSpaceDN w:val="0"/>
        <w:spacing w:after="0" w:line="240" w:lineRule="auto"/>
        <w:ind w:left="567"/>
        <w:rPr>
          <w:rFonts w:ascii="Times New Roman" w:eastAsia="Times New Roman" w:hAnsi="Times New Roman" w:cs="Times New Roman"/>
          <w:bCs/>
          <w:lang w:val="lt-LT" w:eastAsia="de-DE"/>
        </w:rPr>
      </w:pPr>
      <w:r w:rsidRPr="00AB5E5B">
        <w:rPr>
          <w:rFonts w:ascii="Times New Roman" w:eastAsia="Times New Roman" w:hAnsi="Times New Roman" w:cs="Times New Roman"/>
          <w:lang w:val="lt-LT" w:eastAsia="de-DE"/>
        </w:rPr>
        <w:t>Vartojant</w:t>
      </w:r>
      <w:r w:rsidRPr="00733227">
        <w:rPr>
          <w:rFonts w:ascii="Times New Roman" w:eastAsia="Times New Roman" w:hAnsi="Times New Roman" w:cs="Times New Roman"/>
          <w:bCs/>
          <w:lang w:val="lt-LT" w:eastAsia="de-DE"/>
        </w:rPr>
        <w:t xml:space="preserve"> ilgą laiką, </w:t>
      </w:r>
      <w:r>
        <w:rPr>
          <w:rFonts w:ascii="Times New Roman" w:eastAsia="Times New Roman" w:hAnsi="Times New Roman" w:cs="Times New Roman"/>
          <w:bCs/>
          <w:lang w:val="lt-LT" w:eastAsia="de-DE"/>
        </w:rPr>
        <w:t>reikia</w:t>
      </w:r>
      <w:r w:rsidRPr="00733227">
        <w:rPr>
          <w:rFonts w:ascii="Times New Roman" w:eastAsia="Times New Roman" w:hAnsi="Times New Roman" w:cs="Times New Roman"/>
          <w:bCs/>
          <w:lang w:val="lt-LT" w:eastAsia="de-DE"/>
        </w:rPr>
        <w:t xml:space="preserve"> reguliariai </w:t>
      </w:r>
      <w:r>
        <w:rPr>
          <w:rFonts w:ascii="Times New Roman" w:eastAsia="Times New Roman" w:hAnsi="Times New Roman" w:cs="Times New Roman"/>
          <w:bCs/>
          <w:lang w:val="lt-LT" w:eastAsia="de-DE"/>
        </w:rPr>
        <w:t>matuoti</w:t>
      </w:r>
      <w:r w:rsidRPr="00733227">
        <w:rPr>
          <w:rFonts w:ascii="Times New Roman" w:eastAsia="Times New Roman" w:hAnsi="Times New Roman" w:cs="Times New Roman"/>
          <w:bCs/>
          <w:lang w:val="lt-LT" w:eastAsia="de-DE"/>
        </w:rPr>
        <w:t xml:space="preserve"> kepenų </w:t>
      </w:r>
      <w:r>
        <w:rPr>
          <w:rFonts w:ascii="Times New Roman" w:eastAsia="Times New Roman" w:hAnsi="Times New Roman" w:cs="Times New Roman"/>
          <w:bCs/>
          <w:lang w:val="lt-LT" w:eastAsia="de-DE"/>
        </w:rPr>
        <w:t>funkcijos rodmenis</w:t>
      </w:r>
      <w:r w:rsidRPr="00733227">
        <w:rPr>
          <w:rFonts w:ascii="Times New Roman" w:eastAsia="Times New Roman" w:hAnsi="Times New Roman" w:cs="Times New Roman"/>
          <w:bCs/>
          <w:lang w:val="lt-LT" w:eastAsia="de-DE"/>
        </w:rPr>
        <w:t>.</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Pr>
          <w:rFonts w:ascii="Times New Roman" w:eastAsia="Times New Roman" w:hAnsi="Times New Roman" w:cs="Times New Roman"/>
          <w:lang w:val="lt-LT" w:eastAsia="ar-SA"/>
        </w:rPr>
        <w:t>Nu</w:t>
      </w:r>
      <w:r w:rsidRPr="00733227">
        <w:rPr>
          <w:rFonts w:ascii="Times New Roman" w:eastAsia="Times New Roman" w:hAnsi="Times New Roman" w:cs="Times New Roman"/>
          <w:lang w:val="lt-LT" w:eastAsia="ar-SA"/>
        </w:rPr>
        <w:t>plik</w:t>
      </w:r>
      <w:r>
        <w:rPr>
          <w:rFonts w:ascii="Times New Roman" w:eastAsia="Times New Roman" w:hAnsi="Times New Roman" w:cs="Times New Roman"/>
          <w:lang w:val="lt-LT" w:eastAsia="ar-SA"/>
        </w:rPr>
        <w:t>i</w:t>
      </w:r>
      <w:r w:rsidRPr="00733227">
        <w:rPr>
          <w:rFonts w:ascii="Times New Roman" w:eastAsia="Times New Roman" w:hAnsi="Times New Roman" w:cs="Times New Roman"/>
          <w:lang w:val="lt-LT" w:eastAsia="ar-SA"/>
        </w:rPr>
        <w:t>mas (</w:t>
      </w:r>
      <w:proofErr w:type="spellStart"/>
      <w:r w:rsidRPr="00733227">
        <w:rPr>
          <w:rFonts w:ascii="Times New Roman" w:eastAsia="Times New Roman" w:hAnsi="Times New Roman" w:cs="Times New Roman"/>
          <w:lang w:val="lt-LT" w:eastAsia="ar-SA"/>
        </w:rPr>
        <w:t>alopecija</w:t>
      </w:r>
      <w:proofErr w:type="spellEnd"/>
      <w:r w:rsidRPr="00733227">
        <w:rPr>
          <w:rFonts w:ascii="Times New Roman" w:eastAsia="Times New Roman" w:hAnsi="Times New Roman" w:cs="Times New Roman"/>
          <w:lang w:val="lt-LT" w:eastAsia="ar-SA"/>
        </w:rPr>
        <w:t>).</w:t>
      </w:r>
      <w:r w:rsidRPr="00733227">
        <w:rPr>
          <w:rFonts w:ascii="Times New Roman" w:eastAsia="Times New Roman" w:hAnsi="Times New Roman" w:cs="Times New Roman"/>
          <w:bCs/>
          <w:lang w:val="lt-LT" w:eastAsia="de-DE"/>
        </w:rPr>
        <w:t>Padidėjęs vandens susilaikymas audiniuose (edem</w:t>
      </w:r>
      <w:r>
        <w:rPr>
          <w:rFonts w:ascii="Times New Roman" w:eastAsia="Times New Roman" w:hAnsi="Times New Roman" w:cs="Times New Roman"/>
          <w:bCs/>
          <w:lang w:val="lt-LT" w:eastAsia="de-DE"/>
        </w:rPr>
        <w:t>a</w:t>
      </w:r>
      <w:r w:rsidRPr="00733227">
        <w:rPr>
          <w:rFonts w:ascii="Times New Roman" w:eastAsia="Times New Roman" w:hAnsi="Times New Roman" w:cs="Times New Roman"/>
          <w:bCs/>
          <w:lang w:val="lt-LT" w:eastAsia="de-DE"/>
        </w:rPr>
        <w:t xml:space="preserve">), ypač pacientams, </w:t>
      </w:r>
      <w:r>
        <w:rPr>
          <w:rFonts w:ascii="Times New Roman" w:eastAsia="Times New Roman" w:hAnsi="Times New Roman" w:cs="Times New Roman"/>
          <w:bCs/>
          <w:lang w:val="lt-LT" w:eastAsia="de-DE"/>
        </w:rPr>
        <w:t>kurių</w:t>
      </w:r>
      <w:r w:rsidRPr="00733227">
        <w:rPr>
          <w:rFonts w:ascii="Times New Roman" w:eastAsia="Times New Roman" w:hAnsi="Times New Roman" w:cs="Times New Roman"/>
          <w:bCs/>
          <w:lang w:val="lt-LT" w:eastAsia="de-DE"/>
        </w:rPr>
        <w:t xml:space="preserve"> kraujospūd</w:t>
      </w:r>
      <w:r>
        <w:rPr>
          <w:rFonts w:ascii="Times New Roman" w:eastAsia="Times New Roman" w:hAnsi="Times New Roman" w:cs="Times New Roman"/>
          <w:bCs/>
          <w:lang w:val="lt-LT" w:eastAsia="de-DE"/>
        </w:rPr>
        <w:t>is yra padidėjęs</w:t>
      </w:r>
      <w:r w:rsidRPr="00733227">
        <w:rPr>
          <w:rFonts w:ascii="Times New Roman" w:eastAsia="Times New Roman" w:hAnsi="Times New Roman" w:cs="Times New Roman"/>
          <w:bCs/>
          <w:lang w:val="lt-LT" w:eastAsia="de-DE"/>
        </w:rPr>
        <w:t xml:space="preserve"> arba </w:t>
      </w:r>
      <w:r>
        <w:rPr>
          <w:rFonts w:ascii="Times New Roman" w:eastAsia="Times New Roman" w:hAnsi="Times New Roman" w:cs="Times New Roman"/>
          <w:bCs/>
          <w:lang w:val="lt-LT" w:eastAsia="de-DE"/>
        </w:rPr>
        <w:t xml:space="preserve">yra </w:t>
      </w:r>
      <w:r w:rsidRPr="00733227">
        <w:rPr>
          <w:rFonts w:ascii="Times New Roman" w:eastAsia="Times New Roman" w:hAnsi="Times New Roman" w:cs="Times New Roman"/>
          <w:bCs/>
          <w:lang w:val="lt-LT" w:eastAsia="de-DE"/>
        </w:rPr>
        <w:t>sutrikusi inkstų funkcij</w:t>
      </w:r>
      <w:r>
        <w:rPr>
          <w:rFonts w:ascii="Times New Roman" w:eastAsia="Times New Roman" w:hAnsi="Times New Roman" w:cs="Times New Roman"/>
          <w:bCs/>
          <w:lang w:val="lt-LT" w:eastAsia="de-DE"/>
        </w:rPr>
        <w:t>a</w:t>
      </w:r>
      <w:r w:rsidRPr="00733227">
        <w:rPr>
          <w:rFonts w:ascii="Times New Roman" w:eastAsia="Times New Roman" w:hAnsi="Times New Roman" w:cs="Times New Roman"/>
          <w:bCs/>
          <w:lang w:val="lt-LT" w:eastAsia="de-DE"/>
        </w:rPr>
        <w:t xml:space="preserve">, </w:t>
      </w:r>
      <w:proofErr w:type="spellStart"/>
      <w:r w:rsidRPr="00733227">
        <w:rPr>
          <w:rFonts w:ascii="Times New Roman" w:eastAsia="Times New Roman" w:hAnsi="Times New Roman" w:cs="Times New Roman"/>
          <w:bCs/>
          <w:lang w:val="lt-LT" w:eastAsia="de-DE"/>
        </w:rPr>
        <w:t>nefro</w:t>
      </w:r>
      <w:r>
        <w:rPr>
          <w:rFonts w:ascii="Times New Roman" w:eastAsia="Times New Roman" w:hAnsi="Times New Roman" w:cs="Times New Roman"/>
          <w:bCs/>
          <w:lang w:val="lt-LT" w:eastAsia="de-DE"/>
        </w:rPr>
        <w:t>z</w:t>
      </w:r>
      <w:r w:rsidRPr="00733227">
        <w:rPr>
          <w:rFonts w:ascii="Times New Roman" w:eastAsia="Times New Roman" w:hAnsi="Times New Roman" w:cs="Times New Roman"/>
          <w:bCs/>
          <w:lang w:val="lt-LT" w:eastAsia="de-DE"/>
        </w:rPr>
        <w:t>inis</w:t>
      </w:r>
      <w:proofErr w:type="spellEnd"/>
      <w:r w:rsidRPr="00733227">
        <w:rPr>
          <w:rFonts w:ascii="Times New Roman" w:eastAsia="Times New Roman" w:hAnsi="Times New Roman" w:cs="Times New Roman"/>
          <w:bCs/>
          <w:lang w:val="lt-LT" w:eastAsia="de-DE"/>
        </w:rPr>
        <w:t xml:space="preserve"> sindromas (vandens kaupimasis organizme </w:t>
      </w:r>
      <w:r>
        <w:rPr>
          <w:rFonts w:ascii="Times New Roman" w:eastAsia="Times New Roman" w:hAnsi="Times New Roman" w:cs="Times New Roman"/>
          <w:bCs/>
          <w:lang w:val="lt-LT" w:eastAsia="de-DE"/>
        </w:rPr>
        <w:t>[</w:t>
      </w:r>
      <w:r w:rsidRPr="00733227">
        <w:rPr>
          <w:rFonts w:ascii="Times New Roman" w:eastAsia="Times New Roman" w:hAnsi="Times New Roman" w:cs="Times New Roman"/>
          <w:bCs/>
          <w:lang w:val="lt-LT" w:eastAsia="de-DE"/>
        </w:rPr>
        <w:t>edemos</w:t>
      </w:r>
      <w:r>
        <w:rPr>
          <w:rFonts w:ascii="Times New Roman" w:eastAsia="Times New Roman" w:hAnsi="Times New Roman" w:cs="Times New Roman"/>
          <w:bCs/>
          <w:lang w:val="lt-LT" w:eastAsia="de-DE"/>
        </w:rPr>
        <w:t>]</w:t>
      </w:r>
      <w:r w:rsidRPr="00733227">
        <w:rPr>
          <w:rFonts w:ascii="Times New Roman" w:eastAsia="Times New Roman" w:hAnsi="Times New Roman" w:cs="Times New Roman"/>
          <w:bCs/>
          <w:lang w:val="lt-LT" w:eastAsia="de-DE"/>
        </w:rPr>
        <w:t xml:space="preserve"> ir </w:t>
      </w:r>
      <w:r>
        <w:rPr>
          <w:rFonts w:ascii="Times New Roman" w:eastAsia="Times New Roman" w:hAnsi="Times New Roman" w:cs="Times New Roman"/>
          <w:bCs/>
          <w:lang w:val="lt-LT" w:eastAsia="de-DE"/>
        </w:rPr>
        <w:t>žymus</w:t>
      </w:r>
      <w:r w:rsidRPr="00733227">
        <w:rPr>
          <w:rFonts w:ascii="Times New Roman" w:eastAsia="Times New Roman" w:hAnsi="Times New Roman" w:cs="Times New Roman"/>
          <w:bCs/>
          <w:lang w:val="lt-LT" w:eastAsia="de-DE"/>
        </w:rPr>
        <w:t xml:space="preserve"> baltymų </w:t>
      </w:r>
      <w:r>
        <w:rPr>
          <w:rFonts w:ascii="Times New Roman" w:eastAsia="Times New Roman" w:hAnsi="Times New Roman" w:cs="Times New Roman"/>
          <w:bCs/>
          <w:lang w:val="lt-LT" w:eastAsia="de-DE"/>
        </w:rPr>
        <w:t>šalinimas su</w:t>
      </w:r>
      <w:r w:rsidRPr="00733227">
        <w:rPr>
          <w:rFonts w:ascii="Times New Roman" w:eastAsia="Times New Roman" w:hAnsi="Times New Roman" w:cs="Times New Roman"/>
          <w:bCs/>
          <w:lang w:val="lt-LT" w:eastAsia="de-DE"/>
        </w:rPr>
        <w:t xml:space="preserve"> šlapim</w:t>
      </w:r>
      <w:r>
        <w:rPr>
          <w:rFonts w:ascii="Times New Roman" w:eastAsia="Times New Roman" w:hAnsi="Times New Roman" w:cs="Times New Roman"/>
          <w:bCs/>
          <w:lang w:val="lt-LT" w:eastAsia="de-DE"/>
        </w:rPr>
        <w:t>u</w:t>
      </w:r>
      <w:r w:rsidRPr="00733227">
        <w:rPr>
          <w:rFonts w:ascii="Times New Roman" w:eastAsia="Times New Roman" w:hAnsi="Times New Roman" w:cs="Times New Roman"/>
          <w:bCs/>
          <w:lang w:val="lt-LT" w:eastAsia="de-DE"/>
        </w:rPr>
        <w:t>), uždegimin</w:t>
      </w:r>
      <w:r>
        <w:rPr>
          <w:rFonts w:ascii="Times New Roman" w:eastAsia="Times New Roman" w:hAnsi="Times New Roman" w:cs="Times New Roman"/>
          <w:bCs/>
          <w:lang w:val="lt-LT" w:eastAsia="de-DE"/>
        </w:rPr>
        <w:t>is</w:t>
      </w:r>
      <w:r w:rsidRPr="00733227">
        <w:rPr>
          <w:rFonts w:ascii="Times New Roman" w:eastAsia="Times New Roman" w:hAnsi="Times New Roman" w:cs="Times New Roman"/>
          <w:bCs/>
          <w:lang w:val="lt-LT" w:eastAsia="de-DE"/>
        </w:rPr>
        <w:t xml:space="preserve"> inkstų </w:t>
      </w:r>
      <w:r>
        <w:rPr>
          <w:rFonts w:ascii="Times New Roman" w:eastAsia="Times New Roman" w:hAnsi="Times New Roman" w:cs="Times New Roman"/>
          <w:bCs/>
          <w:lang w:val="lt-LT" w:eastAsia="de-DE"/>
        </w:rPr>
        <w:t>sutrikimas</w:t>
      </w:r>
      <w:r w:rsidRPr="00733227">
        <w:rPr>
          <w:rFonts w:ascii="Times New Roman" w:eastAsia="Times New Roman" w:hAnsi="Times New Roman" w:cs="Times New Roman"/>
          <w:bCs/>
          <w:lang w:val="lt-LT" w:eastAsia="de-DE"/>
        </w:rPr>
        <w:t xml:space="preserve"> (</w:t>
      </w:r>
      <w:proofErr w:type="spellStart"/>
      <w:r w:rsidRPr="00733227">
        <w:rPr>
          <w:rFonts w:ascii="Times New Roman" w:eastAsia="Times New Roman" w:hAnsi="Times New Roman" w:cs="Times New Roman"/>
          <w:bCs/>
          <w:lang w:val="lt-LT" w:eastAsia="de-DE"/>
        </w:rPr>
        <w:t>intersticinis</w:t>
      </w:r>
      <w:proofErr w:type="spellEnd"/>
      <w:r w:rsidRPr="00733227">
        <w:rPr>
          <w:rFonts w:ascii="Times New Roman" w:eastAsia="Times New Roman" w:hAnsi="Times New Roman" w:cs="Times New Roman"/>
          <w:bCs/>
          <w:lang w:val="lt-LT" w:eastAsia="de-DE"/>
        </w:rPr>
        <w:t xml:space="preserve"> nefritas), kuris gali </w:t>
      </w:r>
      <w:r>
        <w:rPr>
          <w:rFonts w:ascii="Times New Roman" w:eastAsia="Times New Roman" w:hAnsi="Times New Roman" w:cs="Times New Roman"/>
          <w:bCs/>
          <w:lang w:val="lt-LT" w:eastAsia="de-DE"/>
        </w:rPr>
        <w:t>būti susijęs</w:t>
      </w:r>
      <w:r w:rsidRPr="00733227">
        <w:rPr>
          <w:rFonts w:ascii="Times New Roman" w:eastAsia="Times New Roman" w:hAnsi="Times New Roman" w:cs="Times New Roman"/>
          <w:bCs/>
          <w:lang w:val="lt-LT" w:eastAsia="de-DE"/>
        </w:rPr>
        <w:t xml:space="preserve"> su ūmi</w:t>
      </w:r>
      <w:r>
        <w:rPr>
          <w:rFonts w:ascii="Times New Roman" w:eastAsia="Times New Roman" w:hAnsi="Times New Roman" w:cs="Times New Roman"/>
          <w:bCs/>
          <w:lang w:val="lt-LT" w:eastAsia="de-DE"/>
        </w:rPr>
        <w:t>ni</w:t>
      </w:r>
      <w:r w:rsidRPr="00733227">
        <w:rPr>
          <w:rFonts w:ascii="Times New Roman" w:eastAsia="Times New Roman" w:hAnsi="Times New Roman" w:cs="Times New Roman"/>
          <w:bCs/>
          <w:lang w:val="lt-LT" w:eastAsia="de-DE"/>
        </w:rPr>
        <w:t>u inkstų funkcijos sutrikimu.</w:t>
      </w:r>
      <w:r>
        <w:rPr>
          <w:rFonts w:ascii="Times New Roman" w:eastAsia="Times New Roman" w:hAnsi="Times New Roman" w:cs="Times New Roman"/>
          <w:bCs/>
          <w:lang w:val="lt-LT" w:eastAsia="de-DE"/>
        </w:rPr>
        <w:t xml:space="preserve"> </w:t>
      </w:r>
      <w:r>
        <w:rPr>
          <w:rFonts w:ascii="Times New Roman" w:eastAsia="Times New Roman" w:hAnsi="Times New Roman" w:cs="Times New Roman"/>
          <w:lang w:val="lt-LT" w:eastAsia="de-DE"/>
        </w:rPr>
        <w:t>Taip pat gali pasireikšti i</w:t>
      </w:r>
      <w:r w:rsidRPr="00F778AE">
        <w:rPr>
          <w:rFonts w:ascii="Times New Roman" w:eastAsia="Times New Roman" w:hAnsi="Times New Roman" w:cs="Times New Roman"/>
          <w:lang w:val="lt-LT" w:eastAsia="de-DE"/>
        </w:rPr>
        <w:t>nkstų</w:t>
      </w:r>
      <w:r w:rsidRPr="00733227">
        <w:rPr>
          <w:rFonts w:ascii="Times New Roman" w:eastAsia="Times New Roman" w:hAnsi="Times New Roman" w:cs="Times New Roman"/>
          <w:bCs/>
          <w:lang w:val="lt-LT" w:eastAsia="de-DE"/>
        </w:rPr>
        <w:t xml:space="preserve"> audinio paž</w:t>
      </w:r>
      <w:r>
        <w:rPr>
          <w:rFonts w:ascii="Times New Roman" w:eastAsia="Times New Roman" w:hAnsi="Times New Roman" w:cs="Times New Roman"/>
          <w:bCs/>
          <w:lang w:val="lt-LT" w:eastAsia="de-DE"/>
        </w:rPr>
        <w:t>aida</w:t>
      </w:r>
      <w:r w:rsidRPr="00733227">
        <w:rPr>
          <w:rFonts w:ascii="Times New Roman" w:eastAsia="Times New Roman" w:hAnsi="Times New Roman" w:cs="Times New Roman"/>
          <w:bCs/>
          <w:lang w:val="lt-LT" w:eastAsia="de-DE"/>
        </w:rPr>
        <w:t xml:space="preserve"> (</w:t>
      </w:r>
      <w:proofErr w:type="spellStart"/>
      <w:r w:rsidRPr="00733227">
        <w:rPr>
          <w:rFonts w:ascii="Times New Roman" w:eastAsia="Times New Roman" w:hAnsi="Times New Roman" w:cs="Times New Roman"/>
          <w:bCs/>
          <w:lang w:val="lt-LT" w:eastAsia="de-DE"/>
        </w:rPr>
        <w:t>papiliarinė</w:t>
      </w:r>
      <w:proofErr w:type="spellEnd"/>
      <w:r w:rsidRPr="00733227">
        <w:rPr>
          <w:rFonts w:ascii="Times New Roman" w:eastAsia="Times New Roman" w:hAnsi="Times New Roman" w:cs="Times New Roman"/>
          <w:bCs/>
          <w:lang w:val="lt-LT" w:eastAsia="de-DE"/>
        </w:rPr>
        <w:t xml:space="preserve"> nekrozė) ir šlapimo rūgšties koncentracij</w:t>
      </w:r>
      <w:r>
        <w:rPr>
          <w:rFonts w:ascii="Times New Roman" w:eastAsia="Times New Roman" w:hAnsi="Times New Roman" w:cs="Times New Roman"/>
          <w:bCs/>
          <w:lang w:val="lt-LT" w:eastAsia="de-DE"/>
        </w:rPr>
        <w:t>os</w:t>
      </w:r>
      <w:r w:rsidRPr="00733227">
        <w:rPr>
          <w:rFonts w:ascii="Times New Roman" w:eastAsia="Times New Roman" w:hAnsi="Times New Roman" w:cs="Times New Roman"/>
          <w:bCs/>
          <w:lang w:val="lt-LT" w:eastAsia="de-DE"/>
        </w:rPr>
        <w:t xml:space="preserve"> kraujyje</w:t>
      </w:r>
      <w:r w:rsidRPr="007F4071">
        <w:rPr>
          <w:rFonts w:ascii="Times New Roman" w:eastAsia="Times New Roman" w:hAnsi="Times New Roman" w:cs="Times New Roman"/>
          <w:bCs/>
          <w:lang w:val="lt-LT" w:eastAsia="de-DE"/>
        </w:rPr>
        <w:t xml:space="preserve"> </w:t>
      </w:r>
      <w:r w:rsidRPr="00733227">
        <w:rPr>
          <w:rFonts w:ascii="Times New Roman" w:eastAsia="Times New Roman" w:hAnsi="Times New Roman" w:cs="Times New Roman"/>
          <w:bCs/>
          <w:lang w:val="lt-LT" w:eastAsia="de-DE"/>
        </w:rPr>
        <w:t>padidėj</w:t>
      </w:r>
      <w:r>
        <w:rPr>
          <w:rFonts w:ascii="Times New Roman" w:eastAsia="Times New Roman" w:hAnsi="Times New Roman" w:cs="Times New Roman"/>
          <w:bCs/>
          <w:lang w:val="lt-LT" w:eastAsia="de-DE"/>
        </w:rPr>
        <w:t>imas</w:t>
      </w:r>
      <w:r w:rsidRPr="00733227">
        <w:rPr>
          <w:rFonts w:ascii="Times New Roman" w:eastAsia="Times New Roman" w:hAnsi="Times New Roman" w:cs="Times New Roman"/>
          <w:bCs/>
          <w:lang w:val="lt-LT" w:eastAsia="de-DE"/>
        </w:rPr>
        <w:t>.</w:t>
      </w:r>
      <w:r>
        <w:rPr>
          <w:rFonts w:ascii="Times New Roman" w:eastAsia="Times New Roman" w:hAnsi="Times New Roman" w:cs="Times New Roman"/>
          <w:bCs/>
          <w:lang w:val="lt-LT" w:eastAsia="de-DE"/>
        </w:rPr>
        <w:t xml:space="preserve"> </w:t>
      </w:r>
      <w:r w:rsidRPr="00CE62B0">
        <w:rPr>
          <w:rFonts w:ascii="Times New Roman" w:eastAsia="Times New Roman" w:hAnsi="Times New Roman" w:cs="Times New Roman"/>
          <w:noProof/>
          <w:lang w:val="lt-LT"/>
        </w:rPr>
        <w:t xml:space="preserve">Jei pasireiškė arba pasunkėjo kuris nors pirmiau išvardytų simptomų, Ibustar vartojimą turite nutraukti ir </w:t>
      </w:r>
      <w:r w:rsidRPr="00CE62B0">
        <w:rPr>
          <w:rFonts w:ascii="Times New Roman" w:eastAsia="Times New Roman" w:hAnsi="Times New Roman" w:cs="Times New Roman"/>
          <w:b/>
          <w:bCs/>
          <w:noProof/>
          <w:lang w:val="lt-LT"/>
        </w:rPr>
        <w:t xml:space="preserve">nedelsdami </w:t>
      </w:r>
      <w:r w:rsidRPr="00CE62B0">
        <w:rPr>
          <w:rFonts w:ascii="Times New Roman" w:eastAsia="Times New Roman" w:hAnsi="Times New Roman" w:cs="Times New Roman"/>
          <w:noProof/>
          <w:lang w:val="lt-LT"/>
        </w:rPr>
        <w:t>kreiptis į gydytoją.</w:t>
      </w:r>
    </w:p>
    <w:p w:rsidR="009F5130" w:rsidRPr="00733227" w:rsidRDefault="009F5130" w:rsidP="009F5130">
      <w:pPr>
        <w:autoSpaceDE w:val="0"/>
        <w:autoSpaceDN w:val="0"/>
        <w:spacing w:after="0" w:line="240" w:lineRule="auto"/>
        <w:rPr>
          <w:rFonts w:ascii="Times New Roman" w:eastAsia="Times New Roman" w:hAnsi="Times New Roman" w:cs="Times New Roman"/>
          <w:bCs/>
          <w:lang w:val="lt-LT" w:eastAsia="de-DE"/>
        </w:rPr>
      </w:pPr>
    </w:p>
    <w:p w:rsidR="009F5130" w:rsidRPr="00CE62B0" w:rsidRDefault="009F5130" w:rsidP="009F513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Šalutinio poveikio reiškiniai, kurių dažnis nežinomas (negali būti apskaičiuotas pagal turimus duomenis)</w:t>
      </w:r>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bookmarkStart w:id="17" w:name="_Hlk156465273"/>
      <w:r w:rsidRPr="00E7461D">
        <w:rPr>
          <w:rFonts w:ascii="Times New Roman" w:eastAsia="Times New Roman" w:hAnsi="Times New Roman" w:cs="Times New Roman"/>
          <w:noProof/>
          <w:lang w:val="lt-LT"/>
        </w:rPr>
        <w:t>Krūtinės skausmas, kuris gali būti potencialiai sunkios alerginės reakcijos, vadinamos Kounis sindromu, požymis.</w:t>
      </w:r>
      <w:bookmarkEnd w:id="17"/>
    </w:p>
    <w:p w:rsidR="009F5130" w:rsidRPr="00733227" w:rsidRDefault="009F5130" w:rsidP="009F513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CE62B0">
        <w:rPr>
          <w:rFonts w:ascii="Times New Roman" w:eastAsia="Times New Roman" w:hAnsi="Times New Roman" w:cs="Times New Roman"/>
          <w:bCs/>
          <w:lang w:val="lt-LT" w:eastAsia="de-DE"/>
        </w:rPr>
        <w:t>Odos</w:t>
      </w:r>
      <w:r w:rsidRPr="00733227">
        <w:rPr>
          <w:rFonts w:ascii="Times New Roman" w:hAnsi="Times New Roman" w:cs="Times New Roman"/>
          <w:lang w:val="lt-LT"/>
        </w:rPr>
        <w:t xml:space="preserve"> įsijautrinimas šviesai.</w:t>
      </w:r>
    </w:p>
    <w:p w:rsidR="009F5130" w:rsidRPr="00733227" w:rsidRDefault="009F5130" w:rsidP="009F5130">
      <w:pPr>
        <w:autoSpaceDE w:val="0"/>
        <w:autoSpaceDN w:val="0"/>
        <w:spacing w:after="0" w:line="240" w:lineRule="auto"/>
        <w:rPr>
          <w:rFonts w:ascii="Times New Roman" w:eastAsia="Times New Roman" w:hAnsi="Times New Roman" w:cs="Times New Roman"/>
          <w:bCs/>
          <w:lang w:val="lt-LT" w:eastAsia="de-DE"/>
        </w:rPr>
      </w:pPr>
    </w:p>
    <w:p w:rsidR="009F5130" w:rsidRPr="00733227" w:rsidRDefault="009F5130" w:rsidP="009F5130">
      <w:pPr>
        <w:autoSpaceDE w:val="0"/>
        <w:autoSpaceDN w:val="0"/>
        <w:spacing w:after="0" w:line="240" w:lineRule="auto"/>
        <w:rPr>
          <w:rFonts w:ascii="Times New Roman" w:eastAsia="Times New Roman" w:hAnsi="Times New Roman" w:cs="Times New Roman"/>
          <w:bCs/>
          <w:lang w:val="lt-LT" w:eastAsia="de-DE"/>
        </w:rPr>
      </w:pPr>
      <w:r>
        <w:rPr>
          <w:rFonts w:ascii="Times New Roman" w:hAnsi="Times New Roman" w:cs="Times New Roman"/>
          <w:lang w:val="lt-LT"/>
        </w:rPr>
        <w:t>Sergant</w:t>
      </w:r>
      <w:r w:rsidRPr="008C49AC">
        <w:rPr>
          <w:rFonts w:ascii="Times New Roman" w:hAnsi="Times New Roman" w:cs="Times New Roman"/>
          <w:lang w:val="lt-LT"/>
        </w:rPr>
        <w:t xml:space="preserve"> vėjaraupi</w:t>
      </w:r>
      <w:r>
        <w:rPr>
          <w:rFonts w:ascii="Times New Roman" w:hAnsi="Times New Roman" w:cs="Times New Roman"/>
          <w:lang w:val="lt-LT"/>
        </w:rPr>
        <w:t>ais</w:t>
      </w:r>
      <w:r w:rsidRPr="008C49AC">
        <w:rPr>
          <w:rFonts w:ascii="Times New Roman" w:hAnsi="Times New Roman" w:cs="Times New Roman"/>
          <w:lang w:val="lt-LT"/>
        </w:rPr>
        <w:t xml:space="preserve"> (</w:t>
      </w:r>
      <w:proofErr w:type="spellStart"/>
      <w:r w:rsidRPr="008C49AC">
        <w:rPr>
          <w:rFonts w:ascii="Times New Roman" w:hAnsi="Times New Roman" w:cs="Times New Roman"/>
          <w:i/>
          <w:iCs/>
          <w:lang w:val="lt-LT"/>
        </w:rPr>
        <w:t>varicella</w:t>
      </w:r>
      <w:proofErr w:type="spellEnd"/>
      <w:r w:rsidRPr="008C49AC">
        <w:rPr>
          <w:rFonts w:ascii="Times New Roman" w:hAnsi="Times New Roman" w:cs="Times New Roman"/>
          <w:lang w:val="lt-LT"/>
        </w:rPr>
        <w:t xml:space="preserve"> infekcij</w:t>
      </w:r>
      <w:r>
        <w:rPr>
          <w:rFonts w:ascii="Times New Roman" w:hAnsi="Times New Roman" w:cs="Times New Roman"/>
          <w:lang w:val="lt-LT"/>
        </w:rPr>
        <w:t>a),</w:t>
      </w:r>
      <w:r w:rsidRPr="008C49AC">
        <w:rPr>
          <w:rFonts w:ascii="Times New Roman" w:hAnsi="Times New Roman" w:cs="Times New Roman"/>
          <w:lang w:val="lt-LT"/>
        </w:rPr>
        <w:t xml:space="preserve"> </w:t>
      </w:r>
      <w:r>
        <w:rPr>
          <w:rFonts w:ascii="Times New Roman" w:hAnsi="Times New Roman" w:cs="Times New Roman"/>
          <w:lang w:val="lt-LT"/>
        </w:rPr>
        <w:t xml:space="preserve">pavieniais atvejais </w:t>
      </w:r>
      <w:r w:rsidRPr="008C49AC">
        <w:rPr>
          <w:rFonts w:ascii="Times New Roman" w:hAnsi="Times New Roman" w:cs="Times New Roman"/>
          <w:lang w:val="lt-LT"/>
        </w:rPr>
        <w:t xml:space="preserve">gali </w:t>
      </w:r>
      <w:r>
        <w:rPr>
          <w:rFonts w:ascii="Times New Roman" w:hAnsi="Times New Roman" w:cs="Times New Roman"/>
          <w:lang w:val="lt-LT"/>
        </w:rPr>
        <w:t xml:space="preserve">pasireikšti </w:t>
      </w:r>
      <w:r w:rsidRPr="008C49AC">
        <w:rPr>
          <w:rFonts w:ascii="Times New Roman" w:hAnsi="Times New Roman" w:cs="Times New Roman"/>
          <w:lang w:val="lt-LT"/>
        </w:rPr>
        <w:t>sunki</w:t>
      </w:r>
      <w:r>
        <w:rPr>
          <w:rFonts w:ascii="Times New Roman" w:hAnsi="Times New Roman" w:cs="Times New Roman"/>
          <w:lang w:val="lt-LT"/>
        </w:rPr>
        <w:t>os</w:t>
      </w:r>
      <w:r w:rsidRPr="008C49AC">
        <w:rPr>
          <w:rFonts w:ascii="Times New Roman" w:hAnsi="Times New Roman" w:cs="Times New Roman"/>
          <w:lang w:val="lt-LT"/>
        </w:rPr>
        <w:t xml:space="preserve"> odos infekcij</w:t>
      </w:r>
      <w:r>
        <w:rPr>
          <w:rFonts w:ascii="Times New Roman" w:hAnsi="Times New Roman" w:cs="Times New Roman"/>
          <w:lang w:val="lt-LT"/>
        </w:rPr>
        <w:t>os</w:t>
      </w:r>
      <w:r w:rsidRPr="008C49AC">
        <w:rPr>
          <w:rFonts w:ascii="Times New Roman" w:hAnsi="Times New Roman" w:cs="Times New Roman"/>
          <w:lang w:val="lt-LT"/>
        </w:rPr>
        <w:t xml:space="preserve"> ir </w:t>
      </w:r>
      <w:r>
        <w:rPr>
          <w:rFonts w:ascii="Times New Roman" w:hAnsi="Times New Roman" w:cs="Times New Roman"/>
          <w:lang w:val="lt-LT"/>
        </w:rPr>
        <w:t>kil</w:t>
      </w:r>
      <w:r w:rsidRPr="008C49AC">
        <w:rPr>
          <w:rFonts w:ascii="Times New Roman" w:hAnsi="Times New Roman" w:cs="Times New Roman"/>
          <w:lang w:val="lt-LT"/>
        </w:rPr>
        <w:t>ti minkštųjų audinių komplikacij</w:t>
      </w:r>
      <w:r>
        <w:rPr>
          <w:rFonts w:ascii="Times New Roman" w:hAnsi="Times New Roman" w:cs="Times New Roman"/>
          <w:lang w:val="lt-LT"/>
        </w:rPr>
        <w:t>ų</w:t>
      </w:r>
      <w:r w:rsidRPr="008C49AC">
        <w:rPr>
          <w:rFonts w:ascii="Times New Roman" w:hAnsi="Times New Roman" w:cs="Times New Roman"/>
          <w:lang w:val="lt-LT"/>
        </w:rPr>
        <w:t xml:space="preserve"> (taip pat </w:t>
      </w:r>
      <w:r>
        <w:rPr>
          <w:rFonts w:ascii="Times New Roman" w:hAnsi="Times New Roman" w:cs="Times New Roman"/>
          <w:lang w:val="lt-LT"/>
        </w:rPr>
        <w:t>žr.</w:t>
      </w:r>
      <w:r w:rsidRPr="008C49AC">
        <w:rPr>
          <w:rFonts w:ascii="Times New Roman" w:hAnsi="Times New Roman" w:cs="Times New Roman"/>
          <w:lang w:val="lt-LT"/>
        </w:rPr>
        <w:t xml:space="preserve"> „</w:t>
      </w:r>
      <w:r>
        <w:rPr>
          <w:rFonts w:ascii="Times New Roman" w:hAnsi="Times New Roman" w:cs="Times New Roman"/>
          <w:lang w:val="lt-LT"/>
        </w:rPr>
        <w:t>L</w:t>
      </w:r>
      <w:r w:rsidRPr="008C49AC">
        <w:rPr>
          <w:rFonts w:ascii="Times New Roman" w:hAnsi="Times New Roman" w:cs="Times New Roman"/>
          <w:lang w:val="lt-LT"/>
        </w:rPr>
        <w:t xml:space="preserve">abai reti šalutinio poveikio reiškiniai“ </w:t>
      </w:r>
      <w:r>
        <w:rPr>
          <w:rFonts w:ascii="Times New Roman" w:hAnsi="Times New Roman" w:cs="Times New Roman"/>
          <w:lang w:val="lt-LT"/>
        </w:rPr>
        <w:t>informaciją</w:t>
      </w:r>
      <w:r w:rsidRPr="008C49AC">
        <w:rPr>
          <w:rFonts w:ascii="Times New Roman" w:hAnsi="Times New Roman" w:cs="Times New Roman"/>
          <w:lang w:val="lt-LT"/>
        </w:rPr>
        <w:t xml:space="preserve"> apie „</w:t>
      </w:r>
      <w:r w:rsidRPr="00733227">
        <w:rPr>
          <w:rFonts w:ascii="Times New Roman" w:eastAsia="Times New Roman" w:hAnsi="Times New Roman" w:cs="Times New Roman"/>
          <w:lang w:val="lt-LT" w:eastAsia="de-DE"/>
        </w:rPr>
        <w:t>su infekcija susij</w:t>
      </w:r>
      <w:r>
        <w:rPr>
          <w:rFonts w:ascii="Times New Roman" w:eastAsia="Times New Roman" w:hAnsi="Times New Roman" w:cs="Times New Roman"/>
          <w:lang w:val="lt-LT" w:eastAsia="de-DE"/>
        </w:rPr>
        <w:t>usio</w:t>
      </w:r>
      <w:r w:rsidRPr="00733227">
        <w:rPr>
          <w:rFonts w:ascii="Times New Roman" w:eastAsia="Times New Roman" w:hAnsi="Times New Roman" w:cs="Times New Roman"/>
          <w:lang w:val="lt-LT" w:eastAsia="de-DE"/>
        </w:rPr>
        <w:t xml:space="preserve"> uždegim</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pasunkėjimas</w:t>
      </w:r>
      <w:r w:rsidRPr="008C49AC">
        <w:rPr>
          <w:rFonts w:ascii="Times New Roman" w:hAnsi="Times New Roman" w:cs="Times New Roman"/>
          <w:lang w:val="lt-LT"/>
        </w:rPr>
        <w:t>“).</w:t>
      </w:r>
    </w:p>
    <w:p w:rsidR="009F5130" w:rsidRPr="00733227" w:rsidRDefault="009F5130" w:rsidP="009F5130">
      <w:pPr>
        <w:tabs>
          <w:tab w:val="left" w:pos="567"/>
        </w:tabs>
        <w:autoSpaceDE w:val="0"/>
        <w:autoSpaceDN w:val="0"/>
        <w:spacing w:after="0" w:line="240" w:lineRule="auto"/>
        <w:rPr>
          <w:rFonts w:ascii="Times New Roman" w:eastAsia="Times New Roman" w:hAnsi="Times New Roman" w:cs="Times New Roman"/>
          <w:lang w:val="lt-LT" w:eastAsia="de-DE"/>
        </w:rPr>
      </w:pPr>
    </w:p>
    <w:p w:rsidR="009F5130" w:rsidRDefault="009F5130" w:rsidP="009F5130">
      <w:pPr>
        <w:spacing w:after="0" w:line="240" w:lineRule="auto"/>
        <w:rPr>
          <w:rFonts w:ascii="Times New Roman" w:eastAsia="Times New Roman" w:hAnsi="Times New Roman" w:cs="Times New Roman"/>
          <w:b/>
          <w:lang w:val="lt-LT"/>
        </w:rPr>
      </w:pPr>
      <w:r w:rsidRPr="00733227">
        <w:rPr>
          <w:rFonts w:ascii="Times New Roman" w:eastAsia="Times New Roman" w:hAnsi="Times New Roman" w:cs="Times New Roman"/>
          <w:b/>
          <w:lang w:val="lt-LT"/>
        </w:rPr>
        <w:t>Pranešimas apie šalutinį poveikį</w:t>
      </w:r>
    </w:p>
    <w:p w:rsidR="009F5130" w:rsidRPr="00F7300A" w:rsidRDefault="009F5130" w:rsidP="009F5130">
      <w:pPr>
        <w:tabs>
          <w:tab w:val="left" w:pos="567"/>
        </w:tabs>
        <w:spacing w:after="0" w:line="260" w:lineRule="exact"/>
        <w:rPr>
          <w:rFonts w:ascii="Times New Roman" w:eastAsia="Times New Roman" w:hAnsi="Times New Roman" w:cs="Times New Roman"/>
          <w:lang w:val="lt-LT"/>
        </w:rPr>
      </w:pPr>
      <w:r w:rsidRPr="00F7300A">
        <w:rPr>
          <w:rFonts w:ascii="Times New Roman" w:eastAsia="Times New Roman" w:hAnsi="Times New Roman" w:cs="Times New Roman"/>
          <w:lang w:val="lt-LT"/>
        </w:rPr>
        <w:t xml:space="preserve">Jeigu pasireiškė šalutinis poveikis, įskaitant šiame lapelyje nenurodytą, pasakykite gydytojui arba vaistininkui. </w:t>
      </w:r>
      <w:bookmarkStart w:id="18" w:name="_Hlk167701505"/>
      <w:r w:rsidRPr="00F7300A">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DA1DD7">
        <w:rPr>
          <w:rFonts w:ascii="Times New Roman" w:hAnsi="Times New Roman" w:cs="Times New Roman"/>
          <w:color w:val="0000EE"/>
          <w:u w:val="single"/>
          <w:lang w:val="lt-LT" w:eastAsia="lt-LT"/>
        </w:rPr>
        <w:t>https://vvkt.lrv.lt/lt/</w:t>
      </w:r>
      <w:r w:rsidRPr="00DA1DD7">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F7300A">
        <w:rPr>
          <w:rFonts w:ascii="Times New Roman" w:hAnsi="Times New Roman" w:cs="Times New Roman"/>
          <w:lang w:val="lt-LT"/>
        </w:rPr>
        <w:t>.</w:t>
      </w:r>
      <w:bookmarkEnd w:id="18"/>
      <w:r w:rsidRPr="00F7300A">
        <w:rPr>
          <w:rFonts w:ascii="Times New Roman" w:eastAsia="Times New Roman" w:hAnsi="Times New Roman" w:cs="Times New Roman"/>
          <w:lang w:val="lt-LT"/>
        </w:rPr>
        <w:t xml:space="preserve"> </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19" w:name="_Toc129243143"/>
      <w:bookmarkStart w:id="20" w:name="_Toc129243268"/>
      <w:r w:rsidRPr="00733227">
        <w:rPr>
          <w:rFonts w:ascii="Times New Roman" w:eastAsia="Times New Roman" w:hAnsi="Times New Roman" w:cs="Times New Roman"/>
          <w:b/>
          <w:lang w:val="lt-LT" w:eastAsia="x-none"/>
        </w:rPr>
        <w:t>5.</w:t>
      </w:r>
      <w:r w:rsidRPr="00733227">
        <w:rPr>
          <w:rFonts w:ascii="Times New Roman" w:eastAsia="Times New Roman" w:hAnsi="Times New Roman" w:cs="Times New Roman"/>
          <w:b/>
          <w:lang w:val="lt-LT" w:eastAsia="x-none"/>
        </w:rPr>
        <w:tab/>
        <w:t xml:space="preserve">Kaip laikyti </w:t>
      </w:r>
      <w:proofErr w:type="spellStart"/>
      <w:r w:rsidRPr="00733227">
        <w:rPr>
          <w:rFonts w:ascii="Times New Roman" w:eastAsia="Times New Roman" w:hAnsi="Times New Roman" w:cs="Times New Roman"/>
          <w:b/>
          <w:lang w:val="lt-LT" w:eastAsia="x-none"/>
        </w:rPr>
        <w:t>Ibustar</w:t>
      </w:r>
      <w:bookmarkEnd w:id="19"/>
      <w:bookmarkEnd w:id="20"/>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Šį vaistą laikykite vaikams nepastebimoje ir nepasiekiamoje vietoje.</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Šiam vaistui specialių laikymo sąlygų nereikia.</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Ant dėžutės po „Tinka iki“ ir lizdinės plokštelės po „</w:t>
      </w:r>
      <w:r w:rsidRPr="00CE62B0">
        <w:rPr>
          <w:rFonts w:ascii="Times New Roman" w:eastAsia="Times New Roman" w:hAnsi="Times New Roman" w:cs="Times New Roman"/>
          <w:i/>
          <w:iCs/>
          <w:lang w:val="lt-LT" w:eastAsia="x-none"/>
        </w:rPr>
        <w:t>EXP</w:t>
      </w:r>
      <w:r w:rsidRPr="00733227">
        <w:rPr>
          <w:rFonts w:ascii="Times New Roman" w:eastAsia="Times New Roman" w:hAnsi="Times New Roman" w:cs="Times New Roman"/>
          <w:lang w:val="lt-LT" w:eastAsia="x-none"/>
        </w:rPr>
        <w:t>“ nurodytam tinkamumo laikui pasibaigus, šio vaisto vartoti negalima. Vaistas tinkamas vartoti iki paskutinės nurodyto mėnesio dienos.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21" w:name="_Toc129243144"/>
      <w:bookmarkStart w:id="22" w:name="_Toc129243269"/>
      <w:r w:rsidRPr="00733227">
        <w:rPr>
          <w:rFonts w:ascii="Times New Roman" w:eastAsia="Times New Roman" w:hAnsi="Times New Roman" w:cs="Times New Roman"/>
          <w:b/>
          <w:lang w:val="lt-LT" w:eastAsia="x-none"/>
        </w:rPr>
        <w:t>6.</w:t>
      </w:r>
      <w:r w:rsidRPr="00733227">
        <w:rPr>
          <w:rFonts w:ascii="Times New Roman" w:eastAsia="Times New Roman" w:hAnsi="Times New Roman" w:cs="Times New Roman"/>
          <w:b/>
          <w:lang w:val="lt-LT" w:eastAsia="x-none"/>
        </w:rPr>
        <w:tab/>
        <w:t>Pakuotės turinys ir kita informacija</w:t>
      </w:r>
      <w:bookmarkEnd w:id="21"/>
      <w:bookmarkEnd w:id="22"/>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b/>
          <w:bCs/>
          <w:lang w:val="lt-LT"/>
        </w:rPr>
      </w:pPr>
      <w:proofErr w:type="spellStart"/>
      <w:r w:rsidRPr="00733227">
        <w:rPr>
          <w:rFonts w:ascii="Times New Roman" w:eastAsia="Times New Roman" w:hAnsi="Times New Roman" w:cs="Times New Roman"/>
          <w:b/>
          <w:bCs/>
          <w:lang w:val="lt-LT"/>
        </w:rPr>
        <w:t>Ibustar</w:t>
      </w:r>
      <w:proofErr w:type="spellEnd"/>
      <w:r w:rsidRPr="00733227">
        <w:rPr>
          <w:rFonts w:ascii="Times New Roman" w:eastAsia="Times New Roman" w:hAnsi="Times New Roman" w:cs="Times New Roman"/>
          <w:b/>
          <w:bCs/>
          <w:lang w:val="lt-LT"/>
        </w:rPr>
        <w:t xml:space="preserve"> sudėtis</w:t>
      </w:r>
    </w:p>
    <w:p w:rsidR="009F5130"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Veiklioji medžiaga yra </w:t>
      </w:r>
      <w:proofErr w:type="spellStart"/>
      <w:r w:rsidRPr="00733227">
        <w:rPr>
          <w:rFonts w:ascii="Times New Roman" w:eastAsia="Times New Roman" w:hAnsi="Times New Roman" w:cs="Times New Roman"/>
          <w:lang w:val="lt-LT" w:eastAsia="x-none"/>
        </w:rPr>
        <w:t>ibuprofenas</w:t>
      </w:r>
      <w:proofErr w:type="spellEnd"/>
      <w:r w:rsidRPr="00733227">
        <w:rPr>
          <w:rFonts w:ascii="Times New Roman" w:eastAsia="Times New Roman" w:hAnsi="Times New Roman" w:cs="Times New Roman"/>
          <w:lang w:val="lt-LT" w:eastAsia="x-none"/>
        </w:rPr>
        <w:t xml:space="preserve">. </w:t>
      </w:r>
    </w:p>
    <w:p w:rsidR="009F5130" w:rsidRDefault="009F5130" w:rsidP="009F5130">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Kiekvienoje plėvele dengtoje tabletėje yra 400 mg </w:t>
      </w:r>
      <w:proofErr w:type="spellStart"/>
      <w:r w:rsidRPr="00733227">
        <w:rPr>
          <w:rFonts w:ascii="Times New Roman" w:eastAsia="Times New Roman" w:hAnsi="Times New Roman" w:cs="Times New Roman"/>
          <w:lang w:val="lt-LT" w:eastAsia="x-none"/>
        </w:rPr>
        <w:t>ibuprofeno</w:t>
      </w:r>
      <w:proofErr w:type="spellEnd"/>
      <w:r w:rsidRPr="00733227">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p>
    <w:p w:rsidR="009F5130" w:rsidRPr="00CE62B0" w:rsidRDefault="009F5130" w:rsidP="009F5130">
      <w:pPr>
        <w:tabs>
          <w:tab w:val="num" w:pos="1213"/>
        </w:tabs>
        <w:spacing w:after="0" w:line="240" w:lineRule="auto"/>
        <w:rPr>
          <w:rFonts w:ascii="Times New Roman" w:eastAsia="Times New Roman" w:hAnsi="Times New Roman" w:cs="Times New Roman"/>
          <w:b/>
          <w:bCs/>
          <w:lang w:val="lt-LT" w:eastAsia="x-none"/>
        </w:rPr>
      </w:pPr>
      <w:r w:rsidRPr="00CE62B0">
        <w:rPr>
          <w:rFonts w:ascii="Times New Roman" w:eastAsia="Times New Roman" w:hAnsi="Times New Roman" w:cs="Times New Roman"/>
          <w:b/>
          <w:bCs/>
          <w:lang w:val="lt-LT" w:eastAsia="x-none"/>
        </w:rPr>
        <w:t>Pagalbinės medžiagos yra:</w:t>
      </w: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Tabletės šerdis:</w:t>
      </w:r>
      <w:r w:rsidRPr="00733227">
        <w:rPr>
          <w:rFonts w:ascii="Times New Roman" w:eastAsia="Times New Roman" w:hAnsi="Times New Roman" w:cs="Times New Roman"/>
          <w:lang w:val="lt-LT" w:eastAsia="x-none"/>
        </w:rPr>
        <w:t xml:space="preserve"> kukurūzų krakmolas, koloidinis bevandenis silicio dioksidas, </w:t>
      </w:r>
      <w:proofErr w:type="spellStart"/>
      <w:r w:rsidRPr="00733227">
        <w:rPr>
          <w:rFonts w:ascii="Times New Roman" w:eastAsia="Times New Roman" w:hAnsi="Times New Roman" w:cs="Times New Roman"/>
          <w:lang w:val="lt-LT" w:eastAsia="ar-SA"/>
        </w:rPr>
        <w:t>karboksimetilkrakmolo</w:t>
      </w:r>
      <w:proofErr w:type="spellEnd"/>
      <w:r w:rsidRPr="00733227">
        <w:rPr>
          <w:rFonts w:ascii="Times New Roman" w:eastAsia="Times New Roman" w:hAnsi="Times New Roman" w:cs="Times New Roman"/>
          <w:lang w:val="lt-LT" w:eastAsia="ar-SA"/>
        </w:rPr>
        <w:t xml:space="preserve"> A natrio druska, magnio </w:t>
      </w:r>
      <w:proofErr w:type="spellStart"/>
      <w:r w:rsidRPr="00733227">
        <w:rPr>
          <w:rFonts w:ascii="Times New Roman" w:eastAsia="Times New Roman" w:hAnsi="Times New Roman" w:cs="Times New Roman"/>
          <w:lang w:val="lt-LT" w:eastAsia="ar-SA"/>
        </w:rPr>
        <w:t>stearatas</w:t>
      </w:r>
      <w:proofErr w:type="spellEnd"/>
      <w:r w:rsidRPr="00733227">
        <w:rPr>
          <w:rFonts w:ascii="Times New Roman" w:eastAsia="Times New Roman" w:hAnsi="Times New Roman" w:cs="Times New Roman"/>
          <w:lang w:val="lt-LT" w:eastAsia="x-none"/>
        </w:rPr>
        <w:t>.</w:t>
      </w:r>
    </w:p>
    <w:p w:rsidR="009F5130" w:rsidRPr="00733227" w:rsidRDefault="009F5130" w:rsidP="009F5130">
      <w:pPr>
        <w:tabs>
          <w:tab w:val="num" w:pos="1213"/>
        </w:tabs>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Tabletės plėvelė:</w:t>
      </w:r>
      <w:r w:rsidRPr="00733227">
        <w:rPr>
          <w:rFonts w:ascii="Times New Roman" w:eastAsia="Times New Roman" w:hAnsi="Times New Roman" w:cs="Times New Roman"/>
          <w:lang w:val="lt-LT" w:eastAsia="x-none"/>
        </w:rPr>
        <w:t xml:space="preserve"> </w:t>
      </w:r>
      <w:proofErr w:type="spellStart"/>
      <w:r w:rsidRPr="00733227">
        <w:rPr>
          <w:rFonts w:ascii="Times New Roman" w:eastAsia="Times New Roman" w:hAnsi="Times New Roman" w:cs="Times New Roman"/>
          <w:lang w:val="lt-LT" w:eastAsia="x-none"/>
        </w:rPr>
        <w:t>hipromeliozė</w:t>
      </w:r>
      <w:proofErr w:type="spellEnd"/>
      <w:r w:rsidRPr="00733227">
        <w:rPr>
          <w:rFonts w:ascii="Times New Roman" w:eastAsia="Times New Roman" w:hAnsi="Times New Roman" w:cs="Times New Roman"/>
          <w:lang w:val="lt-LT" w:eastAsia="x-none"/>
        </w:rPr>
        <w:t xml:space="preserve">, </w:t>
      </w:r>
      <w:proofErr w:type="spellStart"/>
      <w:r w:rsidRPr="00733227">
        <w:rPr>
          <w:rFonts w:ascii="Times New Roman" w:eastAsia="Times New Roman" w:hAnsi="Times New Roman" w:cs="Times New Roman"/>
          <w:lang w:val="lt-LT" w:eastAsia="x-none"/>
        </w:rPr>
        <w:t>makrogolis</w:t>
      </w:r>
      <w:proofErr w:type="spellEnd"/>
      <w:r w:rsidRPr="00733227">
        <w:rPr>
          <w:rFonts w:ascii="Times New Roman" w:eastAsia="Times New Roman" w:hAnsi="Times New Roman" w:cs="Times New Roman"/>
          <w:lang w:val="lt-LT" w:eastAsia="x-none"/>
        </w:rPr>
        <w:t xml:space="preserve"> 400, </w:t>
      </w:r>
      <w:proofErr w:type="spellStart"/>
      <w:r w:rsidRPr="00733227">
        <w:rPr>
          <w:rFonts w:ascii="Times New Roman" w:eastAsia="Times New Roman" w:hAnsi="Times New Roman" w:cs="Times New Roman"/>
          <w:lang w:val="lt-LT" w:eastAsia="x-none"/>
        </w:rPr>
        <w:t>povidonas</w:t>
      </w:r>
      <w:proofErr w:type="spellEnd"/>
      <w:r w:rsidRPr="00733227">
        <w:rPr>
          <w:rFonts w:ascii="Times New Roman" w:eastAsia="Times New Roman" w:hAnsi="Times New Roman" w:cs="Times New Roman"/>
          <w:lang w:val="lt-LT" w:eastAsia="x-none"/>
        </w:rPr>
        <w:t xml:space="preserve"> K30, titano dioksidas (E171).</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keepNext/>
        <w:keepLines/>
        <w:tabs>
          <w:tab w:val="left" w:pos="567"/>
        </w:tabs>
        <w:spacing w:after="0" w:line="240" w:lineRule="auto"/>
        <w:ind w:left="567" w:hanging="567"/>
        <w:outlineLvl w:val="2"/>
        <w:rPr>
          <w:rFonts w:ascii="Times New Roman" w:eastAsia="Times New Roman" w:hAnsi="Times New Roman" w:cs="Times New Roman"/>
          <w:b/>
          <w:bCs/>
          <w:lang w:val="lt-LT"/>
        </w:rPr>
      </w:pPr>
      <w:proofErr w:type="spellStart"/>
      <w:r w:rsidRPr="00CE46AB">
        <w:rPr>
          <w:rFonts w:ascii="Times New Roman" w:eastAsia="Times New Roman" w:hAnsi="Times New Roman" w:cs="Times New Roman"/>
          <w:b/>
          <w:bCs/>
          <w:lang w:val="lt-LT"/>
        </w:rPr>
        <w:t>Ibustar</w:t>
      </w:r>
      <w:proofErr w:type="spellEnd"/>
      <w:r w:rsidRPr="00733227">
        <w:rPr>
          <w:rFonts w:ascii="Times New Roman" w:eastAsia="Times New Roman" w:hAnsi="Times New Roman" w:cs="Times New Roman"/>
          <w:b/>
          <w:bCs/>
          <w:lang w:val="lt-LT"/>
        </w:rPr>
        <w:t xml:space="preserve"> išvaizda ir kiekis pakuotėje</w:t>
      </w:r>
    </w:p>
    <w:p w:rsidR="009F5130" w:rsidRDefault="009F5130" w:rsidP="009F5130">
      <w:pPr>
        <w:keepNext/>
        <w:keepLines/>
        <w:tabs>
          <w:tab w:val="left" w:pos="567"/>
        </w:tabs>
        <w:spacing w:after="0" w:line="240" w:lineRule="auto"/>
        <w:ind w:left="567" w:hanging="567"/>
        <w:outlineLvl w:val="2"/>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Plėvele dengta tabletė</w:t>
      </w:r>
    </w:p>
    <w:p w:rsidR="009F5130" w:rsidRPr="00733227" w:rsidRDefault="009F5130" w:rsidP="009F5130">
      <w:pPr>
        <w:tabs>
          <w:tab w:val="left" w:pos="567"/>
          <w:tab w:val="left" w:pos="709"/>
        </w:tabs>
        <w:suppressAutoHyphens/>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Baltos ar beveik baltos spalvos pailgos apie </w:t>
      </w:r>
      <w:r w:rsidRPr="00733227">
        <w:rPr>
          <w:rFonts w:ascii="Times New Roman" w:eastAsia="Times New Roman" w:hAnsi="Times New Roman" w:cs="Courier"/>
          <w:szCs w:val="24"/>
          <w:lang w:val="lt-LT" w:eastAsia="de-DE"/>
        </w:rPr>
        <w:t>17</w:t>
      </w:r>
      <w:r>
        <w:rPr>
          <w:rFonts w:ascii="Times New Roman" w:eastAsia="Times New Roman" w:hAnsi="Times New Roman" w:cs="Courier"/>
          <w:szCs w:val="24"/>
          <w:lang w:val="lt-LT" w:eastAsia="de-DE"/>
        </w:rPr>
        <w:t> </w:t>
      </w:r>
      <w:r w:rsidRPr="00733227">
        <w:rPr>
          <w:rFonts w:ascii="Times New Roman" w:eastAsia="Times New Roman" w:hAnsi="Times New Roman" w:cs="Courier"/>
          <w:szCs w:val="24"/>
          <w:lang w:val="lt-LT" w:eastAsia="de-DE"/>
        </w:rPr>
        <w:t>mm</w:t>
      </w:r>
      <w:r w:rsidRPr="00733227">
        <w:rPr>
          <w:rFonts w:ascii="Times New Roman" w:eastAsia="Times New Roman" w:hAnsi="Times New Roman" w:cs="Times New Roman"/>
          <w:lang w:val="lt-LT" w:eastAsia="de-DE"/>
        </w:rPr>
        <w:t xml:space="preserve"> ilgio ir 8</w:t>
      </w:r>
      <w:r>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mm pločio plėvele dengtos tabletės su vagele tabletei perlaužti abiejose pusėse</w:t>
      </w:r>
      <w:r>
        <w:rPr>
          <w:rFonts w:ascii="Times New Roman" w:eastAsia="Times New Roman" w:hAnsi="Times New Roman" w:cs="Times New Roman"/>
          <w:lang w:val="lt-LT" w:eastAsia="de-DE"/>
        </w:rPr>
        <w:t>. V</w:t>
      </w:r>
      <w:r w:rsidRPr="00733227">
        <w:rPr>
          <w:rFonts w:ascii="Times New Roman" w:eastAsia="Times New Roman" w:hAnsi="Times New Roman" w:cs="Times New Roman"/>
          <w:lang w:val="lt-LT" w:eastAsia="de-DE"/>
        </w:rPr>
        <w:t>iršutinėje dalyje abiejose vagelės pusėse įspausta po raidę „E“.</w:t>
      </w:r>
    </w:p>
    <w:p w:rsidR="009F5130" w:rsidRPr="00733227" w:rsidRDefault="009F5130" w:rsidP="009F5130">
      <w:pPr>
        <w:spacing w:after="0" w:line="240" w:lineRule="auto"/>
        <w:rPr>
          <w:rFonts w:ascii="Times New Roman" w:eastAsia="Times New Roman" w:hAnsi="Times New Roman" w:cs="Times New Roman"/>
          <w:lang w:val="lt-LT"/>
        </w:rPr>
      </w:pPr>
    </w:p>
    <w:p w:rsidR="009F5130" w:rsidRPr="00733227" w:rsidRDefault="009F5130" w:rsidP="009F5130">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eastAsia="ar-SA"/>
        </w:rPr>
        <w:t>Lizdinė plokštelė (vaik</w:t>
      </w:r>
      <w:r>
        <w:rPr>
          <w:rFonts w:ascii="Times New Roman" w:eastAsia="Times New Roman" w:hAnsi="Times New Roman" w:cs="Times New Roman"/>
          <w:lang w:val="lt-LT" w:eastAsia="ar-SA"/>
        </w:rPr>
        <w:t>ų</w:t>
      </w:r>
      <w:r w:rsidRPr="00733227">
        <w:rPr>
          <w:rFonts w:ascii="Times New Roman" w:eastAsia="Times New Roman" w:hAnsi="Times New Roman" w:cs="Times New Roman"/>
          <w:lang w:val="lt-LT" w:eastAsia="ar-SA"/>
        </w:rPr>
        <w:t xml:space="preserve"> neišardoma), sudaryta iš balto kieto PVC apvalkalo ir minkštos popieriumi laminuotos aliuminio folijos arba minkštos aliuminio folijos, dėžutėje yra po 10 arba 20 plėvele dengtų tablečių.</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Gali būti tiekiamos ne visų dydžių pakuotės.</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Default="009F5130" w:rsidP="009F5130">
      <w:pPr>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Registruotojas ir gamintojas</w:t>
      </w:r>
    </w:p>
    <w:p w:rsidR="009F5130" w:rsidRPr="00733227" w:rsidRDefault="009F5130" w:rsidP="009F5130">
      <w:pPr>
        <w:spacing w:after="0" w:line="240" w:lineRule="auto"/>
        <w:rPr>
          <w:rFonts w:ascii="Times New Roman" w:eastAsia="Times New Roman" w:hAnsi="Times New Roman" w:cs="Times New Roman"/>
          <w:b/>
          <w:lang w:val="lt-LT" w:eastAsia="x-none"/>
        </w:rPr>
      </w:pPr>
    </w:p>
    <w:p w:rsidR="009F5130" w:rsidRPr="00733227" w:rsidRDefault="009F5130" w:rsidP="009F5130">
      <w:pPr>
        <w:spacing w:after="0" w:line="240" w:lineRule="auto"/>
        <w:rPr>
          <w:rFonts w:ascii="Times New Roman" w:eastAsia="Times New Roman" w:hAnsi="Times New Roman" w:cs="Times New Roman"/>
          <w:b/>
          <w:bCs/>
          <w:i/>
          <w:lang w:val="lt-LT"/>
        </w:rPr>
      </w:pPr>
      <w:r w:rsidRPr="00733227">
        <w:rPr>
          <w:rFonts w:ascii="Times New Roman" w:eastAsia="Times New Roman" w:hAnsi="Times New Roman" w:cs="Times New Roman"/>
          <w:bCs/>
          <w:i/>
          <w:lang w:val="lt-LT"/>
        </w:rPr>
        <w:t>Registruotojas</w:t>
      </w:r>
    </w:p>
    <w:p w:rsidR="009F5130" w:rsidRPr="00733227" w:rsidRDefault="009F5130" w:rsidP="009F5130">
      <w:pPr>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Berlin-Chemie</w:t>
      </w:r>
      <w:proofErr w:type="spellEnd"/>
      <w:r w:rsidRPr="00733227">
        <w:rPr>
          <w:rFonts w:ascii="Times New Roman" w:eastAsia="Times New Roman" w:hAnsi="Times New Roman" w:cs="Times New Roman"/>
          <w:lang w:val="lt-LT" w:eastAsia="x-none"/>
        </w:rPr>
        <w:t xml:space="preserve"> AG (Menarini Group)</w:t>
      </w:r>
    </w:p>
    <w:p w:rsidR="009F5130" w:rsidRPr="00733227" w:rsidRDefault="009F5130" w:rsidP="009F5130">
      <w:pPr>
        <w:spacing w:after="0" w:line="240" w:lineRule="auto"/>
        <w:rPr>
          <w:rFonts w:ascii="Times New Roman" w:eastAsia="Times New Roman" w:hAnsi="Times New Roman" w:cs="Times New Roman"/>
          <w:lang w:val="lt-LT" w:eastAsia="x-none"/>
        </w:rPr>
      </w:pPr>
      <w:proofErr w:type="spellStart"/>
      <w:r w:rsidRPr="00733227">
        <w:rPr>
          <w:rFonts w:ascii="Times New Roman" w:eastAsia="Times New Roman" w:hAnsi="Times New Roman" w:cs="Times New Roman"/>
          <w:lang w:val="lt-LT" w:eastAsia="x-none"/>
        </w:rPr>
        <w:t>Glienicker</w:t>
      </w:r>
      <w:proofErr w:type="spellEnd"/>
      <w:r w:rsidRPr="00733227">
        <w:rPr>
          <w:rFonts w:ascii="Times New Roman" w:eastAsia="Times New Roman" w:hAnsi="Times New Roman" w:cs="Times New Roman"/>
          <w:lang w:val="lt-LT" w:eastAsia="x-none"/>
        </w:rPr>
        <w:t xml:space="preserve"> </w:t>
      </w:r>
      <w:proofErr w:type="spellStart"/>
      <w:r w:rsidRPr="00733227">
        <w:rPr>
          <w:rFonts w:ascii="Times New Roman" w:eastAsia="Times New Roman" w:hAnsi="Times New Roman" w:cs="Times New Roman"/>
          <w:lang w:val="lt-LT" w:eastAsia="x-none"/>
        </w:rPr>
        <w:t>Weg</w:t>
      </w:r>
      <w:proofErr w:type="spellEnd"/>
      <w:r w:rsidRPr="00733227">
        <w:rPr>
          <w:rFonts w:ascii="Times New Roman" w:eastAsia="Times New Roman" w:hAnsi="Times New Roman" w:cs="Times New Roman"/>
          <w:lang w:val="lt-LT" w:eastAsia="x-none"/>
        </w:rPr>
        <w:t xml:space="preserve"> 125</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12489 </w:t>
      </w:r>
      <w:proofErr w:type="spellStart"/>
      <w:r w:rsidRPr="00733227">
        <w:rPr>
          <w:rFonts w:ascii="Times New Roman" w:eastAsia="Times New Roman" w:hAnsi="Times New Roman" w:cs="Times New Roman"/>
          <w:lang w:val="lt-LT" w:eastAsia="x-none"/>
        </w:rPr>
        <w:t>Berlin</w:t>
      </w:r>
      <w:proofErr w:type="spellEnd"/>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Vokietija</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i/>
          <w:lang w:val="lt-LT" w:eastAsia="x-none"/>
        </w:rPr>
      </w:pPr>
      <w:r w:rsidRPr="00733227">
        <w:rPr>
          <w:rFonts w:ascii="Times New Roman" w:eastAsia="Times New Roman" w:hAnsi="Times New Roman" w:cs="Times New Roman"/>
          <w:i/>
          <w:lang w:val="lt-LT" w:eastAsia="x-none"/>
        </w:rPr>
        <w:t>Gamintojas</w:t>
      </w:r>
    </w:p>
    <w:p w:rsidR="009F5130" w:rsidRPr="00733227" w:rsidRDefault="009F5130" w:rsidP="009F5130">
      <w:pPr>
        <w:tabs>
          <w:tab w:val="left" w:pos="1252"/>
          <w:tab w:val="left" w:pos="5470"/>
        </w:tabs>
        <w:spacing w:after="0" w:line="240" w:lineRule="auto"/>
        <w:rPr>
          <w:rFonts w:ascii="Times New Roman" w:eastAsia="Times New Roman" w:hAnsi="Times New Roman" w:cs="Times New Roman"/>
          <w:lang w:val="lt-LT"/>
        </w:rPr>
      </w:pPr>
      <w:proofErr w:type="spellStart"/>
      <w:r w:rsidRPr="00733227">
        <w:rPr>
          <w:rFonts w:ascii="Times New Roman" w:eastAsia="Times New Roman" w:hAnsi="Times New Roman" w:cs="Times New Roman"/>
          <w:lang w:val="lt-LT"/>
        </w:rPr>
        <w:t>Berlin-Chemie</w:t>
      </w:r>
      <w:proofErr w:type="spellEnd"/>
      <w:r w:rsidRPr="00733227">
        <w:rPr>
          <w:rFonts w:ascii="Times New Roman" w:eastAsia="Times New Roman" w:hAnsi="Times New Roman" w:cs="Times New Roman"/>
          <w:lang w:val="lt-LT"/>
        </w:rPr>
        <w:t xml:space="preserve"> AG</w:t>
      </w:r>
    </w:p>
    <w:p w:rsidR="009F5130" w:rsidRPr="00733227" w:rsidRDefault="009F5130" w:rsidP="009F5130">
      <w:pPr>
        <w:tabs>
          <w:tab w:val="left" w:pos="1252"/>
          <w:tab w:val="left" w:pos="5470"/>
        </w:tabs>
        <w:spacing w:after="0" w:line="240" w:lineRule="auto"/>
        <w:rPr>
          <w:rFonts w:ascii="Times New Roman" w:eastAsia="Times New Roman" w:hAnsi="Times New Roman" w:cs="Times New Roman"/>
          <w:lang w:val="lt-LT"/>
        </w:rPr>
      </w:pPr>
      <w:proofErr w:type="spellStart"/>
      <w:r w:rsidRPr="00733227">
        <w:rPr>
          <w:rFonts w:ascii="Times New Roman" w:eastAsia="Times New Roman" w:hAnsi="Times New Roman" w:cs="Times New Roman"/>
          <w:lang w:val="lt-LT"/>
        </w:rPr>
        <w:t>Glienicker</w:t>
      </w:r>
      <w:proofErr w:type="spellEnd"/>
      <w:r w:rsidRPr="00733227">
        <w:rPr>
          <w:rFonts w:ascii="Times New Roman" w:eastAsia="Times New Roman" w:hAnsi="Times New Roman" w:cs="Times New Roman"/>
          <w:lang w:val="lt-LT"/>
        </w:rPr>
        <w:t xml:space="preserve"> </w:t>
      </w:r>
      <w:proofErr w:type="spellStart"/>
      <w:r w:rsidRPr="00733227">
        <w:rPr>
          <w:rFonts w:ascii="Times New Roman" w:eastAsia="Times New Roman" w:hAnsi="Times New Roman" w:cs="Times New Roman"/>
          <w:lang w:val="lt-LT"/>
        </w:rPr>
        <w:t>Weg</w:t>
      </w:r>
      <w:proofErr w:type="spellEnd"/>
      <w:r w:rsidRPr="00733227">
        <w:rPr>
          <w:rFonts w:ascii="Times New Roman" w:eastAsia="Times New Roman" w:hAnsi="Times New Roman" w:cs="Times New Roman"/>
          <w:lang w:val="lt-LT"/>
        </w:rPr>
        <w:t xml:space="preserve"> 125</w:t>
      </w:r>
    </w:p>
    <w:p w:rsidR="009F5130" w:rsidRPr="00733227" w:rsidRDefault="009F5130" w:rsidP="009F5130">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12489 </w:t>
      </w:r>
      <w:proofErr w:type="spellStart"/>
      <w:r w:rsidRPr="00733227">
        <w:rPr>
          <w:rFonts w:ascii="Times New Roman" w:eastAsia="Times New Roman" w:hAnsi="Times New Roman" w:cs="Times New Roman"/>
          <w:lang w:val="lt-LT"/>
        </w:rPr>
        <w:t>Berlin</w:t>
      </w:r>
      <w:proofErr w:type="spellEnd"/>
    </w:p>
    <w:p w:rsidR="009F5130" w:rsidRPr="00733227" w:rsidRDefault="009F5130" w:rsidP="009F5130">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Vokietija</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apie šį vaistą norite sužinoti daugiau, kreipkitės į vietinį registruotojo atstovą:</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UAB „BERLIN CHEMIE MENARINI BALTIC“</w:t>
      </w:r>
    </w:p>
    <w:p w:rsidR="009F5130" w:rsidRPr="00733227" w:rsidRDefault="009F5130" w:rsidP="009F5130">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Jasinskio g. 16a, LT-03163 Vilnius</w:t>
      </w:r>
    </w:p>
    <w:p w:rsidR="009F5130" w:rsidRPr="00733227" w:rsidRDefault="009F5130" w:rsidP="009F5130">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Tel. +370 5 269 19 47</w:t>
      </w:r>
    </w:p>
    <w:p w:rsidR="009F5130" w:rsidRPr="00733227" w:rsidRDefault="009F5130" w:rsidP="009F5130">
      <w:pPr>
        <w:spacing w:after="0" w:line="240" w:lineRule="auto"/>
        <w:rPr>
          <w:rFonts w:ascii="Times New Roman" w:eastAsia="Times New Roman" w:hAnsi="Times New Roman" w:cs="Times New Roman"/>
          <w:lang w:val="lt-LT" w:eastAsia="x-none"/>
        </w:rPr>
      </w:pPr>
    </w:p>
    <w:p w:rsidR="009F5130" w:rsidRPr="00733227" w:rsidRDefault="009F5130" w:rsidP="009F5130">
      <w:pPr>
        <w:spacing w:after="0" w:line="240" w:lineRule="auto"/>
        <w:rPr>
          <w:rFonts w:ascii="Times New Roman" w:eastAsia="Times New Roman" w:hAnsi="Times New Roman" w:cs="Times New Roman"/>
          <w:b/>
          <w:bCs/>
          <w:lang w:val="lt-LT" w:eastAsia="x-none"/>
        </w:rPr>
      </w:pPr>
      <w:r w:rsidRPr="00733227">
        <w:rPr>
          <w:rFonts w:ascii="Times New Roman" w:eastAsia="Times New Roman" w:hAnsi="Times New Roman" w:cs="Times New Roman"/>
          <w:b/>
          <w:bCs/>
          <w:lang w:val="lt-LT" w:eastAsia="x-none"/>
        </w:rPr>
        <w:t>Šis pakuotės lapelis paskutinį kartą peržiūrėtas</w:t>
      </w:r>
      <w:r>
        <w:rPr>
          <w:rFonts w:ascii="Times New Roman" w:eastAsia="Times New Roman" w:hAnsi="Times New Roman" w:cs="Times New Roman"/>
          <w:b/>
          <w:bCs/>
          <w:lang w:val="lt-LT" w:eastAsia="x-none"/>
        </w:rPr>
        <w:t xml:space="preserve"> 2025-02-27.</w:t>
      </w:r>
    </w:p>
    <w:p w:rsidR="009F5130" w:rsidRPr="00733227" w:rsidRDefault="009F5130" w:rsidP="009F5130">
      <w:pPr>
        <w:spacing w:after="0" w:line="240" w:lineRule="auto"/>
        <w:rPr>
          <w:rFonts w:ascii="Times New Roman" w:eastAsia="Times New Roman" w:hAnsi="Times New Roman" w:cs="Times New Roman"/>
          <w:bCs/>
          <w:lang w:val="lt-LT" w:eastAsia="x-none"/>
        </w:rPr>
      </w:pPr>
    </w:p>
    <w:p w:rsidR="009F5130" w:rsidRPr="00F7300A" w:rsidRDefault="009F5130" w:rsidP="009F5130">
      <w:pPr>
        <w:spacing w:after="0" w:line="240" w:lineRule="auto"/>
        <w:rPr>
          <w:rFonts w:ascii="Times New Roman" w:eastAsia="Times New Roman" w:hAnsi="Times New Roman" w:cs="Times New Roman"/>
          <w:szCs w:val="24"/>
          <w:lang w:val="lt-LT"/>
        </w:rPr>
      </w:pPr>
      <w:r w:rsidRPr="00F7300A">
        <w:rPr>
          <w:rFonts w:ascii="Times New Roman" w:eastAsia="Times New Roman" w:hAnsi="Times New Roman" w:cs="Times New Roman"/>
          <w:szCs w:val="24"/>
          <w:lang w:val="lt-LT"/>
        </w:rPr>
        <w:t>Išsami informacija apie šį vaistą pateikiama Valstybinės vaistų kontrolės tarnybos prie Lietuvos Respublikos sveikatos apsaugos ministerijos tinklalapyje</w:t>
      </w:r>
      <w:r w:rsidRPr="00F7300A">
        <w:rPr>
          <w:rFonts w:ascii="Times New Roman" w:eastAsia="Times New Roman" w:hAnsi="Times New Roman" w:cs="Times New Roman"/>
          <w:i/>
          <w:szCs w:val="24"/>
          <w:lang w:val="lt-LT"/>
        </w:rPr>
        <w:t xml:space="preserve"> </w:t>
      </w:r>
      <w:r w:rsidRPr="00F7300A">
        <w:rPr>
          <w:rFonts w:ascii="Times New Roman" w:hAnsi="Times New Roman" w:cs="Times New Roman"/>
          <w:color w:val="0000EE"/>
          <w:u w:val="single"/>
          <w:lang w:val="lt-LT" w:eastAsia="lt-LT"/>
        </w:rPr>
        <w:t>https://vvkt.lrv.lt/lt/</w:t>
      </w:r>
      <w:r w:rsidRPr="00F7300A">
        <w:rPr>
          <w:rFonts w:ascii="Times New Roman" w:hAnsi="Times New Roman" w:cs="Times New Roman"/>
          <w:lang w:val="lt-LT" w:eastAsia="lt-LT"/>
        </w:rPr>
        <w:t>.</w:t>
      </w:r>
    </w:p>
    <w:p w:rsidR="009F5130" w:rsidRPr="00733227" w:rsidRDefault="009F5130" w:rsidP="009F5130">
      <w:pPr>
        <w:spacing w:after="0" w:line="240" w:lineRule="auto"/>
        <w:rPr>
          <w:rFonts w:ascii="Times New Roman" w:eastAsia="Times New Roman" w:hAnsi="Times New Roman" w:cs="Times New Roman"/>
          <w:highlight w:val="yellow"/>
          <w:lang w:val="lt-LT"/>
        </w:rPr>
      </w:pPr>
    </w:p>
    <w:p w:rsidR="009F5130" w:rsidRPr="00733227" w:rsidRDefault="009F5130" w:rsidP="009F5130">
      <w:pPr>
        <w:spacing w:after="0" w:line="240" w:lineRule="auto"/>
        <w:rPr>
          <w:rFonts w:ascii="Times New Roman" w:eastAsia="Times New Roman" w:hAnsi="Times New Roman" w:cs="Times New Roman"/>
          <w:lang w:val="lt-LT"/>
        </w:rPr>
      </w:pPr>
    </w:p>
    <w:p w:rsidR="00BA6577" w:rsidRDefault="00BA6577">
      <w:bookmarkStart w:id="23" w:name="_GoBack"/>
      <w:bookmarkEnd w:id="2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423CF"/>
    <w:multiLevelType w:val="hybridMultilevel"/>
    <w:tmpl w:val="F6B4191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177C6"/>
    <w:multiLevelType w:val="singleLevel"/>
    <w:tmpl w:val="94483D26"/>
    <w:lvl w:ilvl="0">
      <w:start w:val="4"/>
      <w:numFmt w:val="bullet"/>
      <w:lvlText w:val="-"/>
      <w:lvlJc w:val="left"/>
      <w:pPr>
        <w:tabs>
          <w:tab w:val="num" w:pos="2263"/>
        </w:tabs>
        <w:ind w:left="2263" w:hanging="420"/>
      </w:pPr>
      <w:rPr>
        <w:rFonts w:ascii="Times New Roman" w:hAnsi="Times New Roman" w:hint="default"/>
      </w:rPr>
    </w:lvl>
  </w:abstractNum>
  <w:abstractNum w:abstractNumId="3" w15:restartNumberingAfterBreak="0">
    <w:nsid w:val="06EA7F32"/>
    <w:multiLevelType w:val="hybridMultilevel"/>
    <w:tmpl w:val="DED4FD66"/>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8BE1E75"/>
    <w:multiLevelType w:val="hybridMultilevel"/>
    <w:tmpl w:val="3836E4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A0035"/>
    <w:multiLevelType w:val="hybridMultilevel"/>
    <w:tmpl w:val="1D72FB4A"/>
    <w:lvl w:ilvl="0" w:tplc="326E2CCA">
      <w:start w:val="1"/>
      <w:numFmt w:val="bullet"/>
      <w:lvlText w:val="-"/>
      <w:lvlJc w:val="left"/>
      <w:pPr>
        <w:tabs>
          <w:tab w:val="num" w:pos="852"/>
        </w:tabs>
        <w:ind w:left="852" w:hanging="284"/>
      </w:pPr>
      <w:rPr>
        <w:rFonts w:hint="default"/>
        <w:sz w:val="16"/>
      </w:rPr>
    </w:lvl>
    <w:lvl w:ilvl="1" w:tplc="04070003">
      <w:start w:val="1"/>
      <w:numFmt w:val="bullet"/>
      <w:lvlText w:val="o"/>
      <w:lvlJc w:val="left"/>
      <w:pPr>
        <w:tabs>
          <w:tab w:val="num" w:pos="194"/>
        </w:tabs>
        <w:ind w:left="194" w:hanging="360"/>
      </w:pPr>
      <w:rPr>
        <w:rFonts w:ascii="Courier New" w:hAnsi="Courier New" w:hint="default"/>
      </w:rPr>
    </w:lvl>
    <w:lvl w:ilvl="2" w:tplc="04070005">
      <w:start w:val="1"/>
      <w:numFmt w:val="bullet"/>
      <w:lvlText w:val=""/>
      <w:lvlJc w:val="left"/>
      <w:pPr>
        <w:tabs>
          <w:tab w:val="num" w:pos="914"/>
        </w:tabs>
        <w:ind w:left="914" w:hanging="360"/>
      </w:pPr>
      <w:rPr>
        <w:rFonts w:ascii="Wingdings" w:hAnsi="Wingdings" w:hint="default"/>
      </w:rPr>
    </w:lvl>
    <w:lvl w:ilvl="3" w:tplc="04070001">
      <w:start w:val="1"/>
      <w:numFmt w:val="bullet"/>
      <w:lvlText w:val=""/>
      <w:lvlJc w:val="left"/>
      <w:pPr>
        <w:tabs>
          <w:tab w:val="num" w:pos="1634"/>
        </w:tabs>
        <w:ind w:left="1634" w:hanging="360"/>
      </w:pPr>
      <w:rPr>
        <w:rFonts w:ascii="Symbol" w:hAnsi="Symbol" w:hint="default"/>
      </w:rPr>
    </w:lvl>
    <w:lvl w:ilvl="4" w:tplc="04070003">
      <w:start w:val="1"/>
      <w:numFmt w:val="bullet"/>
      <w:lvlText w:val="o"/>
      <w:lvlJc w:val="left"/>
      <w:pPr>
        <w:tabs>
          <w:tab w:val="num" w:pos="2354"/>
        </w:tabs>
        <w:ind w:left="2354" w:hanging="360"/>
      </w:pPr>
      <w:rPr>
        <w:rFonts w:ascii="Courier New" w:hAnsi="Courier New" w:hint="default"/>
      </w:rPr>
    </w:lvl>
    <w:lvl w:ilvl="5" w:tplc="04070005">
      <w:start w:val="1"/>
      <w:numFmt w:val="bullet"/>
      <w:lvlText w:val=""/>
      <w:lvlJc w:val="left"/>
      <w:pPr>
        <w:tabs>
          <w:tab w:val="num" w:pos="3074"/>
        </w:tabs>
        <w:ind w:left="3074" w:hanging="360"/>
      </w:pPr>
      <w:rPr>
        <w:rFonts w:ascii="Wingdings" w:hAnsi="Wingdings" w:hint="default"/>
      </w:rPr>
    </w:lvl>
    <w:lvl w:ilvl="6" w:tplc="04070001">
      <w:start w:val="1"/>
      <w:numFmt w:val="bullet"/>
      <w:lvlText w:val=""/>
      <w:lvlJc w:val="left"/>
      <w:pPr>
        <w:tabs>
          <w:tab w:val="num" w:pos="3794"/>
        </w:tabs>
        <w:ind w:left="3794" w:hanging="360"/>
      </w:pPr>
      <w:rPr>
        <w:rFonts w:ascii="Symbol" w:hAnsi="Symbol" w:hint="default"/>
      </w:rPr>
    </w:lvl>
    <w:lvl w:ilvl="7" w:tplc="04070003">
      <w:start w:val="1"/>
      <w:numFmt w:val="bullet"/>
      <w:lvlText w:val="o"/>
      <w:lvlJc w:val="left"/>
      <w:pPr>
        <w:tabs>
          <w:tab w:val="num" w:pos="4514"/>
        </w:tabs>
        <w:ind w:left="4514" w:hanging="360"/>
      </w:pPr>
      <w:rPr>
        <w:rFonts w:ascii="Courier New" w:hAnsi="Courier New" w:hint="default"/>
      </w:rPr>
    </w:lvl>
    <w:lvl w:ilvl="8" w:tplc="04070005">
      <w:start w:val="1"/>
      <w:numFmt w:val="bullet"/>
      <w:lvlText w:val=""/>
      <w:lvlJc w:val="left"/>
      <w:pPr>
        <w:tabs>
          <w:tab w:val="num" w:pos="5234"/>
        </w:tabs>
        <w:ind w:left="5234" w:hanging="360"/>
      </w:pPr>
      <w:rPr>
        <w:rFonts w:ascii="Wingdings" w:hAnsi="Wingdings" w:hint="default"/>
      </w:rPr>
    </w:lvl>
  </w:abstractNum>
  <w:abstractNum w:abstractNumId="6" w15:restartNumberingAfterBreak="0">
    <w:nsid w:val="164B66C9"/>
    <w:multiLevelType w:val="hybridMultilevel"/>
    <w:tmpl w:val="E09C439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200B0"/>
    <w:multiLevelType w:val="hybridMultilevel"/>
    <w:tmpl w:val="A9C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E4C08"/>
    <w:multiLevelType w:val="hybridMultilevel"/>
    <w:tmpl w:val="47448090"/>
    <w:lvl w:ilvl="0" w:tplc="809A02A0">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E1690"/>
    <w:multiLevelType w:val="hybridMultilevel"/>
    <w:tmpl w:val="0DF81F36"/>
    <w:lvl w:ilvl="0" w:tplc="04070001">
      <w:start w:val="1"/>
      <w:numFmt w:val="bullet"/>
      <w:lvlText w:val=""/>
      <w:lvlJc w:val="left"/>
      <w:pPr>
        <w:tabs>
          <w:tab w:val="num" w:pos="1429"/>
        </w:tabs>
        <w:ind w:left="1429"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BE31479"/>
    <w:multiLevelType w:val="hybridMultilevel"/>
    <w:tmpl w:val="42AAEFD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75423"/>
    <w:multiLevelType w:val="multilevel"/>
    <w:tmpl w:val="A3BAC96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15A77"/>
    <w:multiLevelType w:val="singleLevel"/>
    <w:tmpl w:val="9D74177E"/>
    <w:lvl w:ilvl="0">
      <w:numFmt w:val="bullet"/>
      <w:lvlText w:val="-"/>
      <w:lvlJc w:val="left"/>
      <w:pPr>
        <w:tabs>
          <w:tab w:val="num" w:pos="2263"/>
        </w:tabs>
        <w:ind w:left="2263" w:hanging="420"/>
      </w:pPr>
      <w:rPr>
        <w:rFonts w:ascii="Times New Roman" w:hAnsi="Times New Roman" w:hint="default"/>
      </w:rPr>
    </w:lvl>
  </w:abstractNum>
  <w:abstractNum w:abstractNumId="15" w15:restartNumberingAfterBreak="0">
    <w:nsid w:val="30C52505"/>
    <w:multiLevelType w:val="hybridMultilevel"/>
    <w:tmpl w:val="F5EE5D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73089DEA"/>
    <w:lvl w:ilvl="0" w:tplc="551EFAE0">
      <w:start w:val="1"/>
      <w:numFmt w:val="bullet"/>
      <w:lvlRestart w:val="0"/>
      <w:pStyle w:val="BT-EMEASMCA"/>
      <w:lvlText w:val="-"/>
      <w:lvlJc w:val="left"/>
      <w:pPr>
        <w:tabs>
          <w:tab w:val="num" w:pos="1213"/>
        </w:tabs>
        <w:ind w:left="121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E4C7B"/>
    <w:multiLevelType w:val="hybridMultilevel"/>
    <w:tmpl w:val="CCE4E154"/>
    <w:lvl w:ilvl="0" w:tplc="49A0EEA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97AC7"/>
    <w:multiLevelType w:val="hybridMultilevel"/>
    <w:tmpl w:val="D2A46EF8"/>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75BC9"/>
    <w:multiLevelType w:val="hybridMultilevel"/>
    <w:tmpl w:val="DF1E2F9C"/>
    <w:lvl w:ilvl="0" w:tplc="8F46F5DE">
      <w:start w:val="1"/>
      <w:numFmt w:val="bullet"/>
      <w:lvlText w:val="-"/>
      <w:lvlJc w:val="left"/>
      <w:pPr>
        <w:tabs>
          <w:tab w:val="num" w:pos="1778"/>
        </w:tabs>
        <w:ind w:left="1778" w:hanging="360"/>
      </w:pPr>
      <w:rPr>
        <w:rFonts w:ascii="Sylfaen" w:hAnsi="Sylfaen"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E8108A8"/>
    <w:multiLevelType w:val="hybridMultilevel"/>
    <w:tmpl w:val="B038DFB4"/>
    <w:lvl w:ilvl="0" w:tplc="EB2204F2">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4E0002"/>
    <w:multiLevelType w:val="hybridMultilevel"/>
    <w:tmpl w:val="FDC2C8D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2170E"/>
    <w:multiLevelType w:val="hybridMultilevel"/>
    <w:tmpl w:val="2DB871F4"/>
    <w:lvl w:ilvl="0" w:tplc="192ACE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CA07B4"/>
    <w:multiLevelType w:val="hybridMultilevel"/>
    <w:tmpl w:val="5A94552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05B42"/>
    <w:multiLevelType w:val="hybridMultilevel"/>
    <w:tmpl w:val="655CD51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03D03"/>
    <w:multiLevelType w:val="hybridMultilevel"/>
    <w:tmpl w:val="BC8600A4"/>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8E50D0E"/>
    <w:multiLevelType w:val="hybridMultilevel"/>
    <w:tmpl w:val="F3161452"/>
    <w:lvl w:ilvl="0" w:tplc="71622574">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523DB"/>
    <w:multiLevelType w:val="hybridMultilevel"/>
    <w:tmpl w:val="948C522E"/>
    <w:lvl w:ilvl="0" w:tplc="84264ABE">
      <w:numFmt w:val="bullet"/>
      <w:lvlText w:val="-"/>
      <w:lvlJc w:val="left"/>
      <w:pPr>
        <w:ind w:left="1288" w:hanging="360"/>
      </w:pPr>
      <w:rPr>
        <w:rFonts w:ascii="Courier" w:eastAsia="Times New Roman" w:hAnsi="Courier"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61FE1C9E"/>
    <w:multiLevelType w:val="hybridMultilevel"/>
    <w:tmpl w:val="F65CD654"/>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0" w15:restartNumberingAfterBreak="0">
    <w:nsid w:val="67D353FB"/>
    <w:multiLevelType w:val="hybridMultilevel"/>
    <w:tmpl w:val="2430C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53F9B"/>
    <w:multiLevelType w:val="multilevel"/>
    <w:tmpl w:val="1D72FB4A"/>
    <w:lvl w:ilvl="0">
      <w:start w:val="1"/>
      <w:numFmt w:val="bullet"/>
      <w:lvlText w:val="-"/>
      <w:lvlJc w:val="left"/>
      <w:pPr>
        <w:tabs>
          <w:tab w:val="num" w:pos="852"/>
        </w:tabs>
        <w:ind w:left="852" w:hanging="284"/>
      </w:pPr>
      <w:rPr>
        <w:rFonts w:hint="default"/>
        <w:sz w:val="16"/>
      </w:rPr>
    </w:lvl>
    <w:lvl w:ilvl="1">
      <w:start w:val="1"/>
      <w:numFmt w:val="bullet"/>
      <w:lvlText w:val="o"/>
      <w:lvlJc w:val="left"/>
      <w:pPr>
        <w:tabs>
          <w:tab w:val="num" w:pos="194"/>
        </w:tabs>
        <w:ind w:left="194" w:hanging="360"/>
      </w:pPr>
      <w:rPr>
        <w:rFonts w:ascii="Courier New" w:hAnsi="Courier New" w:hint="default"/>
      </w:rPr>
    </w:lvl>
    <w:lvl w:ilvl="2">
      <w:start w:val="1"/>
      <w:numFmt w:val="bullet"/>
      <w:lvlText w:val=""/>
      <w:lvlJc w:val="left"/>
      <w:pPr>
        <w:tabs>
          <w:tab w:val="num" w:pos="914"/>
        </w:tabs>
        <w:ind w:left="914" w:hanging="360"/>
      </w:pPr>
      <w:rPr>
        <w:rFonts w:ascii="Wingdings" w:hAnsi="Wingdings" w:hint="default"/>
      </w:rPr>
    </w:lvl>
    <w:lvl w:ilvl="3">
      <w:start w:val="1"/>
      <w:numFmt w:val="bullet"/>
      <w:lvlText w:val=""/>
      <w:lvlJc w:val="left"/>
      <w:pPr>
        <w:tabs>
          <w:tab w:val="num" w:pos="1634"/>
        </w:tabs>
        <w:ind w:left="1634" w:hanging="360"/>
      </w:pPr>
      <w:rPr>
        <w:rFonts w:ascii="Symbol" w:hAnsi="Symbol" w:hint="default"/>
      </w:rPr>
    </w:lvl>
    <w:lvl w:ilvl="4">
      <w:start w:val="1"/>
      <w:numFmt w:val="bullet"/>
      <w:lvlText w:val="o"/>
      <w:lvlJc w:val="left"/>
      <w:pPr>
        <w:tabs>
          <w:tab w:val="num" w:pos="2354"/>
        </w:tabs>
        <w:ind w:left="2354" w:hanging="360"/>
      </w:pPr>
      <w:rPr>
        <w:rFonts w:ascii="Courier New" w:hAnsi="Courier New" w:hint="default"/>
      </w:rPr>
    </w:lvl>
    <w:lvl w:ilvl="5">
      <w:start w:val="1"/>
      <w:numFmt w:val="bullet"/>
      <w:lvlText w:val=""/>
      <w:lvlJc w:val="left"/>
      <w:pPr>
        <w:tabs>
          <w:tab w:val="num" w:pos="3074"/>
        </w:tabs>
        <w:ind w:left="3074" w:hanging="360"/>
      </w:pPr>
      <w:rPr>
        <w:rFonts w:ascii="Wingdings" w:hAnsi="Wingdings" w:hint="default"/>
      </w:rPr>
    </w:lvl>
    <w:lvl w:ilvl="6">
      <w:start w:val="1"/>
      <w:numFmt w:val="bullet"/>
      <w:lvlText w:val=""/>
      <w:lvlJc w:val="left"/>
      <w:pPr>
        <w:tabs>
          <w:tab w:val="num" w:pos="3794"/>
        </w:tabs>
        <w:ind w:left="3794" w:hanging="360"/>
      </w:pPr>
      <w:rPr>
        <w:rFonts w:ascii="Symbol" w:hAnsi="Symbol" w:hint="default"/>
      </w:rPr>
    </w:lvl>
    <w:lvl w:ilvl="7">
      <w:start w:val="1"/>
      <w:numFmt w:val="bullet"/>
      <w:lvlText w:val="o"/>
      <w:lvlJc w:val="left"/>
      <w:pPr>
        <w:tabs>
          <w:tab w:val="num" w:pos="4514"/>
        </w:tabs>
        <w:ind w:left="4514" w:hanging="360"/>
      </w:pPr>
      <w:rPr>
        <w:rFonts w:ascii="Courier New" w:hAnsi="Courier New" w:hint="default"/>
      </w:rPr>
    </w:lvl>
    <w:lvl w:ilvl="8">
      <w:start w:val="1"/>
      <w:numFmt w:val="bullet"/>
      <w:lvlText w:val=""/>
      <w:lvlJc w:val="left"/>
      <w:pPr>
        <w:tabs>
          <w:tab w:val="num" w:pos="5234"/>
        </w:tabs>
        <w:ind w:left="5234" w:hanging="360"/>
      </w:pPr>
      <w:rPr>
        <w:rFonts w:ascii="Wingdings" w:hAnsi="Wingdings" w:hint="default"/>
      </w:rPr>
    </w:lvl>
  </w:abstractNum>
  <w:abstractNum w:abstractNumId="32" w15:restartNumberingAfterBreak="0">
    <w:nsid w:val="691B0E6C"/>
    <w:multiLevelType w:val="hybridMultilevel"/>
    <w:tmpl w:val="F0CA2D5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2233A"/>
    <w:multiLevelType w:val="hybridMultilevel"/>
    <w:tmpl w:val="AA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624E6"/>
    <w:multiLevelType w:val="singleLevel"/>
    <w:tmpl w:val="970AF1FE"/>
    <w:lvl w:ilvl="0">
      <w:start w:val="1"/>
      <w:numFmt w:val="lowerLetter"/>
      <w:lvlText w:val="%1)"/>
      <w:lvlJc w:val="left"/>
      <w:pPr>
        <w:tabs>
          <w:tab w:val="num" w:pos="1664"/>
        </w:tabs>
        <w:ind w:left="1664" w:hanging="360"/>
      </w:pPr>
      <w:rPr>
        <w:rFonts w:cs="Times New Roman" w:hint="default"/>
      </w:rPr>
    </w:lvl>
  </w:abstractNum>
  <w:abstractNum w:abstractNumId="35" w15:restartNumberingAfterBreak="0">
    <w:nsid w:val="71C034C8"/>
    <w:multiLevelType w:val="hybridMultilevel"/>
    <w:tmpl w:val="3D1A9572"/>
    <w:lvl w:ilvl="0" w:tplc="E0A6BFAC">
      <w:start w:val="1"/>
      <w:numFmt w:val="bullet"/>
      <w:lvlText w:val="-"/>
      <w:lvlJc w:val="left"/>
      <w:pPr>
        <w:tabs>
          <w:tab w:val="num" w:pos="852"/>
        </w:tabs>
        <w:ind w:left="852" w:hanging="284"/>
      </w:pPr>
      <w:rPr>
        <w:rFonts w:hint="default"/>
        <w:sz w:val="16"/>
      </w:rPr>
    </w:lvl>
    <w:lvl w:ilvl="1" w:tplc="A5D690F6">
      <w:start w:val="1"/>
      <w:numFmt w:val="bullet"/>
      <w:lvlText w:val="o"/>
      <w:lvlJc w:val="left"/>
      <w:pPr>
        <w:tabs>
          <w:tab w:val="num" w:pos="194"/>
        </w:tabs>
        <w:ind w:left="194" w:hanging="360"/>
      </w:pPr>
      <w:rPr>
        <w:rFonts w:ascii="Courier New" w:hAnsi="Courier New" w:hint="default"/>
      </w:rPr>
    </w:lvl>
    <w:lvl w:ilvl="2" w:tplc="D50E0AD4">
      <w:start w:val="1"/>
      <w:numFmt w:val="bullet"/>
      <w:lvlText w:val=""/>
      <w:lvlJc w:val="left"/>
      <w:pPr>
        <w:tabs>
          <w:tab w:val="num" w:pos="914"/>
        </w:tabs>
        <w:ind w:left="914" w:hanging="360"/>
      </w:pPr>
      <w:rPr>
        <w:rFonts w:ascii="Wingdings" w:hAnsi="Wingdings" w:hint="default"/>
      </w:rPr>
    </w:lvl>
    <w:lvl w:ilvl="3" w:tplc="A3184776">
      <w:start w:val="1"/>
      <w:numFmt w:val="bullet"/>
      <w:lvlText w:val=""/>
      <w:lvlJc w:val="left"/>
      <w:pPr>
        <w:tabs>
          <w:tab w:val="num" w:pos="1634"/>
        </w:tabs>
        <w:ind w:left="1634" w:hanging="360"/>
      </w:pPr>
      <w:rPr>
        <w:rFonts w:ascii="Symbol" w:hAnsi="Symbol" w:hint="default"/>
      </w:rPr>
    </w:lvl>
    <w:lvl w:ilvl="4" w:tplc="0FD84284">
      <w:start w:val="1"/>
      <w:numFmt w:val="bullet"/>
      <w:lvlText w:val="o"/>
      <w:lvlJc w:val="left"/>
      <w:pPr>
        <w:tabs>
          <w:tab w:val="num" w:pos="2354"/>
        </w:tabs>
        <w:ind w:left="2354" w:hanging="360"/>
      </w:pPr>
      <w:rPr>
        <w:rFonts w:ascii="Courier New" w:hAnsi="Courier New" w:hint="default"/>
      </w:rPr>
    </w:lvl>
    <w:lvl w:ilvl="5" w:tplc="4E268436">
      <w:start w:val="1"/>
      <w:numFmt w:val="bullet"/>
      <w:lvlText w:val=""/>
      <w:lvlJc w:val="left"/>
      <w:pPr>
        <w:tabs>
          <w:tab w:val="num" w:pos="3074"/>
        </w:tabs>
        <w:ind w:left="3074" w:hanging="360"/>
      </w:pPr>
      <w:rPr>
        <w:rFonts w:ascii="Wingdings" w:hAnsi="Wingdings" w:hint="default"/>
      </w:rPr>
    </w:lvl>
    <w:lvl w:ilvl="6" w:tplc="6CE63906">
      <w:start w:val="1"/>
      <w:numFmt w:val="bullet"/>
      <w:lvlText w:val=""/>
      <w:lvlJc w:val="left"/>
      <w:pPr>
        <w:tabs>
          <w:tab w:val="num" w:pos="3794"/>
        </w:tabs>
        <w:ind w:left="3794" w:hanging="360"/>
      </w:pPr>
      <w:rPr>
        <w:rFonts w:ascii="Symbol" w:hAnsi="Symbol" w:hint="default"/>
      </w:rPr>
    </w:lvl>
    <w:lvl w:ilvl="7" w:tplc="1E18F7D2">
      <w:start w:val="1"/>
      <w:numFmt w:val="bullet"/>
      <w:lvlText w:val="o"/>
      <w:lvlJc w:val="left"/>
      <w:pPr>
        <w:tabs>
          <w:tab w:val="num" w:pos="4514"/>
        </w:tabs>
        <w:ind w:left="4514" w:hanging="360"/>
      </w:pPr>
      <w:rPr>
        <w:rFonts w:ascii="Courier New" w:hAnsi="Courier New" w:hint="default"/>
      </w:rPr>
    </w:lvl>
    <w:lvl w:ilvl="8" w:tplc="E5A23896">
      <w:start w:val="1"/>
      <w:numFmt w:val="bullet"/>
      <w:lvlText w:val=""/>
      <w:lvlJc w:val="left"/>
      <w:pPr>
        <w:tabs>
          <w:tab w:val="num" w:pos="5234"/>
        </w:tabs>
        <w:ind w:left="5234" w:hanging="360"/>
      </w:pPr>
      <w:rPr>
        <w:rFonts w:ascii="Wingdings" w:hAnsi="Wingdings" w:hint="default"/>
      </w:rPr>
    </w:lvl>
  </w:abstractNum>
  <w:abstractNum w:abstractNumId="36"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742D9"/>
    <w:multiLevelType w:val="hybridMultilevel"/>
    <w:tmpl w:val="7686636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875E3"/>
    <w:multiLevelType w:val="hybridMultilevel"/>
    <w:tmpl w:val="EB4A29B8"/>
    <w:lvl w:ilvl="0" w:tplc="326E2CCA">
      <w:numFmt w:val="bullet"/>
      <w:lvlText w:val="-"/>
      <w:lvlJc w:val="left"/>
      <w:pPr>
        <w:tabs>
          <w:tab w:val="num" w:pos="1778"/>
        </w:tabs>
        <w:ind w:left="1778" w:hanging="360"/>
      </w:pPr>
      <w:rPr>
        <w:rFonts w:ascii="Courier" w:eastAsia="Times New Roman" w:hAnsi="Courier"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39" w15:restartNumberingAfterBreak="0">
    <w:nsid w:val="75464009"/>
    <w:multiLevelType w:val="hybridMultilevel"/>
    <w:tmpl w:val="D19A87D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5"/>
  </w:num>
  <w:num w:numId="4">
    <w:abstractNumId w:val="3"/>
  </w:num>
  <w:num w:numId="5">
    <w:abstractNumId w:val="8"/>
  </w:num>
  <w:num w:numId="6">
    <w:abstractNumId w:val="5"/>
  </w:num>
  <w:num w:numId="7">
    <w:abstractNumId w:val="35"/>
  </w:num>
  <w:num w:numId="8">
    <w:abstractNumId w:val="29"/>
  </w:num>
  <w:num w:numId="9">
    <w:abstractNumId w:val="19"/>
  </w:num>
  <w:num w:numId="10">
    <w:abstractNumId w:val="38"/>
  </w:num>
  <w:num w:numId="11">
    <w:abstractNumId w:val="2"/>
  </w:num>
  <w:num w:numId="12">
    <w:abstractNumId w:val="18"/>
  </w:num>
  <w:num w:numId="13">
    <w:abstractNumId w:val="9"/>
  </w:num>
  <w:num w:numId="14">
    <w:abstractNumId w:val="13"/>
  </w:num>
  <w:num w:numId="15">
    <w:abstractNumId w:val="31"/>
  </w:num>
  <w:num w:numId="16">
    <w:abstractNumId w:val="14"/>
  </w:num>
  <w:num w:numId="17">
    <w:abstractNumId w:val="26"/>
  </w:num>
  <w:num w:numId="18">
    <w:abstractNumId w:val="34"/>
  </w:num>
  <w:num w:numId="19">
    <w:abstractNumId w:val="20"/>
  </w:num>
  <w:num w:numId="20">
    <w:abstractNumId w:val="10"/>
  </w:num>
  <w:num w:numId="21">
    <w:abstractNumId w:val="0"/>
    <w:lvlOverride w:ilvl="0">
      <w:lvl w:ilvl="0">
        <w:start w:val="1"/>
        <w:numFmt w:val="bullet"/>
        <w:lvlText w:val="-"/>
        <w:lvlJc w:val="left"/>
        <w:pPr>
          <w:ind w:left="360" w:hanging="360"/>
        </w:pPr>
      </w:lvl>
    </w:lvlOverride>
  </w:num>
  <w:num w:numId="22">
    <w:abstractNumId w:val="33"/>
  </w:num>
  <w:num w:numId="23">
    <w:abstractNumId w:val="7"/>
  </w:num>
  <w:num w:numId="24">
    <w:abstractNumId w:val="30"/>
  </w:num>
  <w:num w:numId="25">
    <w:abstractNumId w:val="23"/>
  </w:num>
  <w:num w:numId="26">
    <w:abstractNumId w:val="15"/>
  </w:num>
  <w:num w:numId="27">
    <w:abstractNumId w:val="37"/>
  </w:num>
  <w:num w:numId="28">
    <w:abstractNumId w:val="21"/>
  </w:num>
  <w:num w:numId="29">
    <w:abstractNumId w:val="39"/>
  </w:num>
  <w:num w:numId="30">
    <w:abstractNumId w:val="32"/>
  </w:num>
  <w:num w:numId="31">
    <w:abstractNumId w:val="11"/>
  </w:num>
  <w:num w:numId="32">
    <w:abstractNumId w:val="6"/>
  </w:num>
  <w:num w:numId="33">
    <w:abstractNumId w:val="24"/>
  </w:num>
  <w:num w:numId="34">
    <w:abstractNumId w:val="28"/>
  </w:num>
  <w:num w:numId="35">
    <w:abstractNumId w:val="4"/>
  </w:num>
  <w:num w:numId="36">
    <w:abstractNumId w:val="27"/>
  </w:num>
  <w:num w:numId="37">
    <w:abstractNumId w:val="36"/>
  </w:num>
  <w:num w:numId="38">
    <w:abstractNumId w:val="22"/>
  </w:num>
  <w:num w:numId="39">
    <w:abstractNumId w:val="1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30"/>
    <w:rsid w:val="00072F85"/>
    <w:rsid w:val="000A5E72"/>
    <w:rsid w:val="000A7B60"/>
    <w:rsid w:val="00181364"/>
    <w:rsid w:val="002945D9"/>
    <w:rsid w:val="00305C48"/>
    <w:rsid w:val="003362C6"/>
    <w:rsid w:val="00497D4D"/>
    <w:rsid w:val="00742EBF"/>
    <w:rsid w:val="009F513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6ED23-F546-4AE5-92FA-7C36AF88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5130"/>
    <w:pPr>
      <w:spacing w:after="200" w:line="276" w:lineRule="auto"/>
    </w:pPr>
    <w:rPr>
      <w:lang w:val="en-US"/>
    </w:rPr>
  </w:style>
  <w:style w:type="paragraph" w:styleId="Antrat1">
    <w:name w:val="heading 1"/>
    <w:basedOn w:val="prastasis"/>
    <w:next w:val="prastasis"/>
    <w:link w:val="Antrat1Diagrama"/>
    <w:qFormat/>
    <w:rsid w:val="009F5130"/>
    <w:pPr>
      <w:keepNext/>
      <w:spacing w:before="240" w:after="60" w:line="240" w:lineRule="auto"/>
      <w:outlineLvl w:val="0"/>
    </w:pPr>
    <w:rPr>
      <w:rFonts w:ascii="Arial" w:eastAsia="Times New Roman" w:hAnsi="Arial" w:cs="Times New Roman"/>
      <w:b/>
      <w:bCs/>
      <w:kern w:val="32"/>
      <w:sz w:val="32"/>
      <w:szCs w:val="32"/>
      <w:lang w:val="lt-LT" w:eastAsia="x-none"/>
    </w:rPr>
  </w:style>
  <w:style w:type="paragraph" w:styleId="Antrat2">
    <w:name w:val="heading 2"/>
    <w:basedOn w:val="prastasis"/>
    <w:next w:val="prastasis"/>
    <w:link w:val="Antrat2Diagrama"/>
    <w:qFormat/>
    <w:rsid w:val="009F5130"/>
    <w:pPr>
      <w:keepNext/>
      <w:spacing w:before="240" w:after="60" w:line="240" w:lineRule="auto"/>
      <w:outlineLvl w:val="1"/>
    </w:pPr>
    <w:rPr>
      <w:rFonts w:ascii="Arial" w:eastAsia="Times New Roman" w:hAnsi="Arial" w:cs="Times New Roman"/>
      <w:b/>
      <w:bCs/>
      <w:i/>
      <w:iCs/>
      <w:sz w:val="28"/>
      <w:szCs w:val="28"/>
      <w:lang w:val="lt-LT" w:eastAsia="x-none"/>
    </w:rPr>
  </w:style>
  <w:style w:type="paragraph" w:styleId="Antrat3">
    <w:name w:val="heading 3"/>
    <w:basedOn w:val="prastasis"/>
    <w:next w:val="prastasis"/>
    <w:link w:val="Antrat3Diagrama"/>
    <w:qFormat/>
    <w:rsid w:val="009F5130"/>
    <w:pPr>
      <w:keepNext/>
      <w:spacing w:before="240" w:after="60" w:line="240" w:lineRule="auto"/>
      <w:outlineLvl w:val="2"/>
    </w:pPr>
    <w:rPr>
      <w:rFonts w:ascii="Arial" w:eastAsia="Times New Roman" w:hAnsi="Arial" w:cs="Times New Roman"/>
      <w:b/>
      <w:bCs/>
      <w:sz w:val="26"/>
      <w:szCs w:val="26"/>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5130"/>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9F5130"/>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9F5130"/>
    <w:rPr>
      <w:rFonts w:ascii="Arial" w:eastAsia="Times New Roman" w:hAnsi="Arial" w:cs="Times New Roman"/>
      <w:b/>
      <w:bCs/>
      <w:sz w:val="26"/>
      <w:szCs w:val="26"/>
      <w:lang w:eastAsia="x-none"/>
    </w:rPr>
  </w:style>
  <w:style w:type="numbering" w:customStyle="1" w:styleId="NoList1">
    <w:name w:val="No List1"/>
    <w:next w:val="Sraonra"/>
    <w:uiPriority w:val="99"/>
    <w:semiHidden/>
    <w:unhideWhenUsed/>
    <w:rsid w:val="009F5130"/>
  </w:style>
  <w:style w:type="character" w:styleId="Hipersaitas">
    <w:name w:val="Hyperlink"/>
    <w:rsid w:val="009F5130"/>
    <w:rPr>
      <w:rFonts w:cs="Times New Roman"/>
      <w:color w:val="0000FF"/>
      <w:u w:val="single"/>
    </w:rPr>
  </w:style>
  <w:style w:type="paragraph" w:customStyle="1" w:styleId="PI-1EMEASMCA">
    <w:name w:val="PI-1 EMEA_SMCA"/>
    <w:basedOn w:val="Antrat2"/>
    <w:autoRedefine/>
    <w:rsid w:val="009F51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9F51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x-none"/>
    </w:rPr>
  </w:style>
  <w:style w:type="character" w:customStyle="1" w:styleId="PI-1labEMEASMCAChar">
    <w:name w:val="PI-1_lab EMEA_SMCA Char"/>
    <w:link w:val="PI-1labEMEASMCA"/>
    <w:locked/>
    <w:rsid w:val="009F5130"/>
    <w:rPr>
      <w:rFonts w:ascii="Times New Roman" w:eastAsia="Times New Roman" w:hAnsi="Times New Roman" w:cs="Times New Roman"/>
      <w:b/>
      <w:noProof/>
      <w:sz w:val="20"/>
      <w:szCs w:val="20"/>
      <w:lang w:eastAsia="x-none"/>
    </w:rPr>
  </w:style>
  <w:style w:type="paragraph" w:customStyle="1" w:styleId="PI-2EMEASMCA">
    <w:name w:val="PI-2 EMEA_SMCA"/>
    <w:basedOn w:val="Antrat3"/>
    <w:autoRedefine/>
    <w:rsid w:val="009F51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9F5130"/>
    <w:pPr>
      <w:spacing w:after="0" w:line="240" w:lineRule="auto"/>
    </w:pPr>
    <w:rPr>
      <w:rFonts w:ascii="Times New Roman" w:eastAsia="Times New Roman" w:hAnsi="Times New Roman" w:cs="Times New Roman"/>
      <w:lang w:val="x-none" w:eastAsia="x-none"/>
    </w:rPr>
  </w:style>
  <w:style w:type="paragraph" w:customStyle="1" w:styleId="TTEMEASMCA">
    <w:name w:val="TT EMEA_SMCA"/>
    <w:basedOn w:val="Antrat1"/>
    <w:link w:val="TTEMEASMCAChar"/>
    <w:autoRedefine/>
    <w:rsid w:val="009F5130"/>
    <w:pPr>
      <w:keepNext w:val="0"/>
      <w:tabs>
        <w:tab w:val="left" w:pos="567"/>
      </w:tabs>
      <w:spacing w:before="0" w:after="0"/>
      <w:ind w:left="567" w:hanging="567"/>
      <w:jc w:val="center"/>
    </w:pPr>
    <w:rPr>
      <w:rFonts w:ascii="Times New Roman" w:hAnsi="Times New Roman"/>
      <w:bCs w:val="0"/>
      <w:kern w:val="0"/>
      <w:sz w:val="22"/>
      <w:szCs w:val="20"/>
    </w:rPr>
  </w:style>
  <w:style w:type="character" w:customStyle="1" w:styleId="TTEMEASMCAChar">
    <w:name w:val="TT EMEA_SMCA Char"/>
    <w:link w:val="TTEMEASMCA"/>
    <w:locked/>
    <w:rsid w:val="009F5130"/>
    <w:rPr>
      <w:rFonts w:ascii="Times New Roman" w:eastAsia="Times New Roman" w:hAnsi="Times New Roman" w:cs="Times New Roman"/>
      <w:b/>
      <w:szCs w:val="20"/>
      <w:lang w:eastAsia="x-none"/>
    </w:rPr>
  </w:style>
  <w:style w:type="paragraph" w:customStyle="1" w:styleId="BTAnIIEMEASMCA">
    <w:name w:val="BT(AnII) EMEA_SMCA"/>
    <w:basedOn w:val="Debesliotekstas"/>
    <w:autoRedefine/>
    <w:rsid w:val="009F51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F5130"/>
    <w:pPr>
      <w:numPr>
        <w:numId w:val="1"/>
      </w:numPr>
    </w:pPr>
  </w:style>
  <w:style w:type="paragraph" w:customStyle="1" w:styleId="PI-3EMEASMCA">
    <w:name w:val="PI-3 EMEA_SMCA"/>
    <w:basedOn w:val="prastasis"/>
    <w:autoRedefine/>
    <w:rsid w:val="009F5130"/>
    <w:pPr>
      <w:spacing w:after="0" w:line="240" w:lineRule="auto"/>
    </w:pPr>
    <w:rPr>
      <w:rFonts w:ascii="Times New Roman" w:eastAsia="Times New Roman" w:hAnsi="Times New Roman" w:cs="Times New Roman"/>
      <w:bCs/>
      <w:lang w:val="lt-LT"/>
    </w:rPr>
  </w:style>
  <w:style w:type="paragraph" w:customStyle="1" w:styleId="BTbEMEASMCA">
    <w:name w:val="BT(b) EMEA_SMCA"/>
    <w:basedOn w:val="BTEMEASMCA"/>
    <w:autoRedefine/>
    <w:rsid w:val="009F5130"/>
    <w:rPr>
      <w:bCs/>
    </w:rPr>
  </w:style>
  <w:style w:type="paragraph" w:customStyle="1" w:styleId="BTbeEMEASMCA">
    <w:name w:val="BT(be) EMEA_SMCA"/>
    <w:basedOn w:val="BTEMEASMCA"/>
    <w:autoRedefine/>
    <w:rsid w:val="009F5130"/>
    <w:pPr>
      <w:jc w:val="center"/>
    </w:pPr>
    <w:rPr>
      <w:b/>
    </w:rPr>
  </w:style>
  <w:style w:type="paragraph" w:customStyle="1" w:styleId="BTeEMEASMCA">
    <w:name w:val="BT(e) EMEA_SMCA"/>
    <w:basedOn w:val="BTEMEASMCA"/>
    <w:autoRedefine/>
    <w:rsid w:val="009F5130"/>
    <w:pPr>
      <w:jc w:val="center"/>
    </w:pPr>
  </w:style>
  <w:style w:type="character" w:customStyle="1" w:styleId="BTEMEASMCAChar">
    <w:name w:val="BT EMEA_SMCA Char"/>
    <w:link w:val="BTEMEASMCA"/>
    <w:uiPriority w:val="99"/>
    <w:locked/>
    <w:rsid w:val="009F5130"/>
    <w:rPr>
      <w:rFonts w:ascii="Times New Roman" w:eastAsia="Times New Roman" w:hAnsi="Times New Roman" w:cs="Times New Roman"/>
      <w:lang w:val="x-none" w:eastAsia="x-none"/>
    </w:rPr>
  </w:style>
  <w:style w:type="paragraph" w:customStyle="1" w:styleId="BTuEMEASMCA">
    <w:name w:val="BT(u) EMEA_SMCA"/>
    <w:basedOn w:val="BTEMEASMCA"/>
    <w:autoRedefine/>
    <w:rsid w:val="009F5130"/>
    <w:rPr>
      <w:u w:val="single"/>
    </w:rPr>
  </w:style>
  <w:style w:type="paragraph" w:customStyle="1" w:styleId="knZulassung01">
    <w:name w:val="knZulassung01"/>
    <w:basedOn w:val="prastasis"/>
    <w:rsid w:val="009F5130"/>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rsid w:val="009F5130"/>
    <w:pPr>
      <w:autoSpaceDE w:val="0"/>
      <w:autoSpaceDN w:val="0"/>
      <w:spacing w:after="0" w:line="240" w:lineRule="auto"/>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rsid w:val="009F5130"/>
    <w:pPr>
      <w:spacing w:after="0" w:line="240" w:lineRule="auto"/>
    </w:pPr>
    <w:rPr>
      <w:rFonts w:ascii="Verdana" w:eastAsia="Times New Roman" w:hAnsi="Verdana" w:cs="Verdana"/>
      <w:lang w:val="de-DE" w:eastAsia="de-DE"/>
    </w:rPr>
  </w:style>
  <w:style w:type="paragraph" w:styleId="Pagrindiniotekstotrauka">
    <w:name w:val="Body Text Indent"/>
    <w:basedOn w:val="prastasis"/>
    <w:link w:val="PagrindiniotekstotraukaDiagrama"/>
    <w:rsid w:val="009F51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1843"/>
    </w:pPr>
    <w:rPr>
      <w:rFonts w:ascii="Arial" w:eastAsia="Times New Roman" w:hAnsi="Arial" w:cs="Times New Roman"/>
      <w:sz w:val="24"/>
      <w:szCs w:val="24"/>
      <w:lang w:val="de-DE" w:eastAsia="de-DE"/>
    </w:rPr>
  </w:style>
  <w:style w:type="character" w:customStyle="1" w:styleId="PagrindiniotekstotraukaDiagrama">
    <w:name w:val="Pagrindinio teksto įtrauka Diagrama"/>
    <w:basedOn w:val="Numatytasispastraiposriftas"/>
    <w:link w:val="Pagrindiniotekstotrauka"/>
    <w:rsid w:val="009F5130"/>
    <w:rPr>
      <w:rFonts w:ascii="Arial" w:eastAsia="Times New Roman" w:hAnsi="Arial" w:cs="Times New Roman"/>
      <w:sz w:val="24"/>
      <w:szCs w:val="24"/>
      <w:lang w:val="de-DE" w:eastAsia="de-DE"/>
    </w:rPr>
  </w:style>
  <w:style w:type="paragraph" w:styleId="Pagrindiniotekstotrauka2">
    <w:name w:val="Body Text Indent 2"/>
    <w:basedOn w:val="prastasis"/>
    <w:link w:val="Pagrindiniotekstotrauka2Diagrama"/>
    <w:rsid w:val="009F5130"/>
    <w:pPr>
      <w:spacing w:after="120" w:line="480" w:lineRule="auto"/>
      <w:ind w:left="283"/>
    </w:pPr>
    <w:rPr>
      <w:rFonts w:ascii="Times New Roman" w:eastAsia="Times New Roman" w:hAnsi="Times New Roman" w:cs="Times New Roman"/>
      <w:sz w:val="24"/>
      <w:szCs w:val="24"/>
      <w:lang w:val="lt-LT" w:eastAsia="x-none"/>
    </w:rPr>
  </w:style>
  <w:style w:type="character" w:customStyle="1" w:styleId="Pagrindiniotekstotrauka2Diagrama">
    <w:name w:val="Pagrindinio teksto įtrauka 2 Diagrama"/>
    <w:basedOn w:val="Numatytasispastraiposriftas"/>
    <w:link w:val="Pagrindiniotekstotrauka2"/>
    <w:rsid w:val="009F5130"/>
    <w:rPr>
      <w:rFonts w:ascii="Times New Roman" w:eastAsia="Times New Roman" w:hAnsi="Times New Roman" w:cs="Times New Roman"/>
      <w:sz w:val="24"/>
      <w:szCs w:val="24"/>
      <w:lang w:eastAsia="x-none"/>
    </w:rPr>
  </w:style>
  <w:style w:type="paragraph" w:customStyle="1" w:styleId="knZulassung03">
    <w:name w:val="knZulassung03"/>
    <w:basedOn w:val="prastasis"/>
    <w:rsid w:val="009F5130"/>
    <w:pPr>
      <w:spacing w:before="120" w:after="120" w:line="240" w:lineRule="auto"/>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rsid w:val="009F5130"/>
    <w:pPr>
      <w:spacing w:after="120" w:line="240" w:lineRule="auto"/>
    </w:pPr>
    <w:rPr>
      <w:rFonts w:ascii="Times New Roman" w:eastAsia="Times New Roman" w:hAnsi="Times New Roman" w:cs="Times New Roman"/>
      <w:sz w:val="24"/>
      <w:szCs w:val="24"/>
      <w:lang w:val="lt-LT" w:eastAsia="x-none"/>
    </w:rPr>
  </w:style>
  <w:style w:type="character" w:customStyle="1" w:styleId="PagrindinistekstasDiagrama">
    <w:name w:val="Pagrindinis tekstas Diagrama"/>
    <w:basedOn w:val="Numatytasispastraiposriftas"/>
    <w:link w:val="Pagrindinistekstas"/>
    <w:rsid w:val="009F5130"/>
    <w:rPr>
      <w:rFonts w:ascii="Times New Roman" w:eastAsia="Times New Roman" w:hAnsi="Times New Roman" w:cs="Times New Roman"/>
      <w:sz w:val="24"/>
      <w:szCs w:val="24"/>
      <w:lang w:eastAsia="x-none"/>
    </w:rPr>
  </w:style>
  <w:style w:type="paragraph" w:customStyle="1" w:styleId="BodyTextAfter0">
    <w:name w:val="Body Text + After 0"/>
    <w:basedOn w:val="Pagrindinistekstas"/>
    <w:rsid w:val="009F5130"/>
    <w:pPr>
      <w:spacing w:after="0"/>
    </w:pPr>
    <w:rPr>
      <w:sz w:val="22"/>
      <w:szCs w:val="22"/>
    </w:rPr>
  </w:style>
  <w:style w:type="paragraph" w:customStyle="1" w:styleId="Sraopastraipa1">
    <w:name w:val="Sąrašo pastraipa1"/>
    <w:basedOn w:val="prastasis"/>
    <w:rsid w:val="009F5130"/>
    <w:pPr>
      <w:spacing w:after="0" w:line="240" w:lineRule="auto"/>
      <w:ind w:left="1296"/>
    </w:pPr>
    <w:rPr>
      <w:rFonts w:ascii="Times New Roman" w:eastAsia="Times New Roman" w:hAnsi="Times New Roman" w:cs="Times New Roman"/>
      <w:sz w:val="24"/>
      <w:szCs w:val="24"/>
      <w:lang w:val="lt-LT"/>
    </w:rPr>
  </w:style>
  <w:style w:type="paragraph" w:styleId="Porat">
    <w:name w:val="footer"/>
    <w:basedOn w:val="prastasis"/>
    <w:link w:val="PoratDiagrama"/>
    <w:rsid w:val="009F5130"/>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rsid w:val="009F5130"/>
    <w:rPr>
      <w:rFonts w:ascii="Times New Roman" w:eastAsia="Times New Roman" w:hAnsi="Times New Roman" w:cs="Times New Roman"/>
      <w:sz w:val="24"/>
      <w:szCs w:val="24"/>
      <w:lang w:eastAsia="x-none"/>
    </w:rPr>
  </w:style>
  <w:style w:type="character" w:styleId="Puslapionumeris">
    <w:name w:val="page number"/>
    <w:uiPriority w:val="99"/>
    <w:rsid w:val="009F5130"/>
    <w:rPr>
      <w:rFonts w:cs="Times New Roman"/>
    </w:rPr>
  </w:style>
  <w:style w:type="paragraph" w:styleId="Debesliotekstas">
    <w:name w:val="Balloon Text"/>
    <w:basedOn w:val="prastasis"/>
    <w:link w:val="DebesliotekstasDiagrama"/>
    <w:semiHidden/>
    <w:rsid w:val="009F5130"/>
    <w:pPr>
      <w:spacing w:after="0" w:line="240" w:lineRule="auto"/>
    </w:pPr>
    <w:rPr>
      <w:rFonts w:ascii="Tahoma" w:eastAsia="Times New Roman" w:hAnsi="Tahoma" w:cs="Times New Roman"/>
      <w:sz w:val="16"/>
      <w:szCs w:val="16"/>
      <w:lang w:val="lt-LT" w:eastAsia="x-none"/>
    </w:rPr>
  </w:style>
  <w:style w:type="character" w:customStyle="1" w:styleId="DebesliotekstasDiagrama">
    <w:name w:val="Debesėlio tekstas Diagrama"/>
    <w:basedOn w:val="Numatytasispastraiposriftas"/>
    <w:link w:val="Debesliotekstas"/>
    <w:semiHidden/>
    <w:rsid w:val="009F5130"/>
    <w:rPr>
      <w:rFonts w:ascii="Tahoma" w:eastAsia="Times New Roman" w:hAnsi="Tahoma" w:cs="Times New Roman"/>
      <w:sz w:val="16"/>
      <w:szCs w:val="16"/>
      <w:lang w:eastAsia="x-none"/>
    </w:rPr>
  </w:style>
  <w:style w:type="paragraph" w:styleId="Pagrindinistekstas2">
    <w:name w:val="Body Text 2"/>
    <w:basedOn w:val="prastasis"/>
    <w:link w:val="Pagrindinistekstas2Diagrama"/>
    <w:semiHidden/>
    <w:rsid w:val="009F5130"/>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9F5130"/>
    <w:rPr>
      <w:rFonts w:ascii="Times New Roman" w:eastAsia="Times New Roman" w:hAnsi="Times New Roman" w:cs="Times New Roman"/>
      <w:sz w:val="20"/>
      <w:szCs w:val="20"/>
      <w:lang w:eastAsia="lt-LT"/>
    </w:rPr>
  </w:style>
  <w:style w:type="paragraph" w:customStyle="1" w:styleId="Sraopastraipa11">
    <w:name w:val="Sąrašo pastraipa11"/>
    <w:basedOn w:val="prastasis"/>
    <w:rsid w:val="009F5130"/>
    <w:pPr>
      <w:spacing w:after="0" w:line="240" w:lineRule="auto"/>
      <w:ind w:left="1296"/>
    </w:pPr>
    <w:rPr>
      <w:rFonts w:ascii="Times New Roman" w:eastAsia="Times New Roman" w:hAnsi="Times New Roman" w:cs="Times New Roman"/>
      <w:sz w:val="24"/>
      <w:szCs w:val="24"/>
      <w:lang w:val="lt-LT"/>
    </w:rPr>
  </w:style>
  <w:style w:type="character" w:styleId="Eilutsnumeris">
    <w:name w:val="line number"/>
    <w:semiHidden/>
    <w:rsid w:val="009F5130"/>
    <w:rPr>
      <w:rFonts w:cs="Times New Roman"/>
    </w:rPr>
  </w:style>
  <w:style w:type="paragraph" w:customStyle="1" w:styleId="BTgEMEASMCA">
    <w:name w:val="BT(g) EMEA_SMCA"/>
    <w:basedOn w:val="BTEMEASMCA"/>
    <w:link w:val="BTgEMEASMCAChar"/>
    <w:autoRedefine/>
    <w:rsid w:val="009F5130"/>
    <w:rPr>
      <w:i/>
      <w:noProof/>
      <w:color w:val="008000"/>
      <w:sz w:val="20"/>
      <w:szCs w:val="20"/>
      <w:lang w:val="lt-LT"/>
    </w:rPr>
  </w:style>
  <w:style w:type="character" w:customStyle="1" w:styleId="BTgEMEASMCAChar">
    <w:name w:val="BT(g) EMEA_SMCA Char"/>
    <w:link w:val="BTgEMEASMCA"/>
    <w:locked/>
    <w:rsid w:val="009F5130"/>
    <w:rPr>
      <w:rFonts w:ascii="Times New Roman" w:eastAsia="Times New Roman" w:hAnsi="Times New Roman" w:cs="Times New Roman"/>
      <w:i/>
      <w:noProof/>
      <w:color w:val="008000"/>
      <w:sz w:val="20"/>
      <w:szCs w:val="20"/>
      <w:lang w:eastAsia="x-none"/>
    </w:rPr>
  </w:style>
  <w:style w:type="paragraph" w:styleId="Dokumentostruktra">
    <w:name w:val="Document Map"/>
    <w:basedOn w:val="prastasis"/>
    <w:link w:val="DokumentostruktraDiagrama"/>
    <w:semiHidden/>
    <w:rsid w:val="009F5130"/>
    <w:pPr>
      <w:shd w:val="clear" w:color="auto" w:fill="000080"/>
      <w:spacing w:after="0" w:line="240" w:lineRule="auto"/>
    </w:pPr>
    <w:rPr>
      <w:rFonts w:ascii="Tahoma" w:eastAsia="Times New Roman" w:hAnsi="Tahoma" w:cs="Times New Roman"/>
      <w:sz w:val="20"/>
      <w:szCs w:val="20"/>
      <w:lang w:val="lt-LT" w:eastAsia="x-none"/>
    </w:rPr>
  </w:style>
  <w:style w:type="character" w:customStyle="1" w:styleId="DokumentostruktraDiagrama">
    <w:name w:val="Dokumento struktūra Diagrama"/>
    <w:basedOn w:val="Numatytasispastraiposriftas"/>
    <w:link w:val="Dokumentostruktra"/>
    <w:semiHidden/>
    <w:rsid w:val="009F5130"/>
    <w:rPr>
      <w:rFonts w:ascii="Tahoma" w:eastAsia="Times New Roman" w:hAnsi="Tahoma" w:cs="Times New Roman"/>
      <w:sz w:val="20"/>
      <w:szCs w:val="20"/>
      <w:shd w:val="clear" w:color="auto" w:fill="000080"/>
      <w:lang w:eastAsia="x-none"/>
    </w:rPr>
  </w:style>
  <w:style w:type="character" w:styleId="Komentaronuoroda">
    <w:name w:val="annotation reference"/>
    <w:semiHidden/>
    <w:rsid w:val="009F5130"/>
    <w:rPr>
      <w:rFonts w:cs="Times New Roman"/>
      <w:sz w:val="16"/>
    </w:rPr>
  </w:style>
  <w:style w:type="paragraph" w:styleId="Komentarotekstas">
    <w:name w:val="annotation text"/>
    <w:basedOn w:val="prastasis"/>
    <w:link w:val="KomentarotekstasDiagrama"/>
    <w:rsid w:val="009F5130"/>
    <w:pPr>
      <w:spacing w:after="0" w:line="240" w:lineRule="auto"/>
    </w:pPr>
    <w:rPr>
      <w:rFonts w:ascii="Times New Roman" w:eastAsia="Times New Roman" w:hAnsi="Times New Roman" w:cs="Times New Roman"/>
      <w:sz w:val="20"/>
      <w:szCs w:val="20"/>
      <w:lang w:val="de-DE" w:eastAsia="de-DE"/>
    </w:rPr>
  </w:style>
  <w:style w:type="character" w:customStyle="1" w:styleId="KomentarotekstasDiagrama">
    <w:name w:val="Komentaro tekstas Diagrama"/>
    <w:basedOn w:val="Numatytasispastraiposriftas"/>
    <w:link w:val="Komentarotekstas"/>
    <w:rsid w:val="009F5130"/>
    <w:rPr>
      <w:rFonts w:ascii="Times New Roman" w:eastAsia="Times New Roman" w:hAnsi="Times New Roman" w:cs="Times New Roman"/>
      <w:sz w:val="20"/>
      <w:szCs w:val="20"/>
      <w:lang w:val="de-DE" w:eastAsia="de-DE"/>
    </w:rPr>
  </w:style>
  <w:style w:type="paragraph" w:customStyle="1" w:styleId="UeberB1">
    <w:name w:val="Ueber_B.1"/>
    <w:basedOn w:val="prastasis"/>
    <w:next w:val="prastasis"/>
    <w:rsid w:val="009F5130"/>
    <w:pPr>
      <w:numPr>
        <w:numId w:val="20"/>
      </w:numPr>
      <w:spacing w:after="0" w:line="312" w:lineRule="auto"/>
      <w:outlineLvl w:val="0"/>
    </w:pPr>
    <w:rPr>
      <w:rFonts w:ascii="Arial" w:eastAsia="Times New Roman" w:hAnsi="Arial" w:cs="Times New Roman"/>
      <w:sz w:val="24"/>
      <w:szCs w:val="24"/>
      <w:lang w:val="en-GB" w:eastAsia="de-DE"/>
    </w:rPr>
  </w:style>
  <w:style w:type="paragraph" w:styleId="Komentarotema">
    <w:name w:val="annotation subject"/>
    <w:basedOn w:val="Komentarotekstas"/>
    <w:next w:val="Komentarotekstas"/>
    <w:link w:val="KomentarotemaDiagrama"/>
    <w:semiHidden/>
    <w:rsid w:val="009F5130"/>
    <w:rPr>
      <w:b/>
      <w:bCs/>
      <w:lang w:val="lt-LT"/>
    </w:rPr>
  </w:style>
  <w:style w:type="character" w:customStyle="1" w:styleId="KomentarotemaDiagrama">
    <w:name w:val="Komentaro tema Diagrama"/>
    <w:basedOn w:val="KomentarotekstasDiagrama"/>
    <w:link w:val="Komentarotema"/>
    <w:semiHidden/>
    <w:rsid w:val="009F5130"/>
    <w:rPr>
      <w:rFonts w:ascii="Times New Roman" w:eastAsia="Times New Roman" w:hAnsi="Times New Roman" w:cs="Times New Roman"/>
      <w:b/>
      <w:bCs/>
      <w:sz w:val="20"/>
      <w:szCs w:val="20"/>
      <w:lang w:val="de-DE" w:eastAsia="de-DE"/>
    </w:rPr>
  </w:style>
  <w:style w:type="paragraph" w:customStyle="1" w:styleId="ListParagraph1">
    <w:name w:val="List Paragraph1"/>
    <w:basedOn w:val="prastasis"/>
    <w:rsid w:val="009F5130"/>
    <w:pPr>
      <w:spacing w:after="0" w:line="240" w:lineRule="auto"/>
      <w:ind w:left="1296"/>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9F5130"/>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AntratsDiagrama">
    <w:name w:val="Antraštės Diagrama"/>
    <w:basedOn w:val="Numatytasispastraiposriftas"/>
    <w:link w:val="Antrats"/>
    <w:uiPriority w:val="99"/>
    <w:rsid w:val="009F5130"/>
    <w:rPr>
      <w:rFonts w:ascii="Times New Roman" w:eastAsia="Times New Roman" w:hAnsi="Times New Roman" w:cs="Times New Roman"/>
      <w:sz w:val="24"/>
      <w:szCs w:val="24"/>
      <w:lang w:eastAsia="x-none"/>
    </w:rPr>
  </w:style>
  <w:style w:type="paragraph" w:customStyle="1" w:styleId="Default">
    <w:name w:val="Default"/>
    <w:rsid w:val="009F5130"/>
    <w:pPr>
      <w:autoSpaceDE w:val="0"/>
      <w:autoSpaceDN w:val="0"/>
      <w:adjustRightInd w:val="0"/>
      <w:spacing w:after="0" w:line="240" w:lineRule="auto"/>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9F5130"/>
    <w:rPr>
      <w:rFonts w:ascii="Courier New" w:hAnsi="Courier New"/>
      <w:noProof/>
      <w:color w:val="008080"/>
    </w:rPr>
  </w:style>
  <w:style w:type="paragraph" w:customStyle="1" w:styleId="BodytextAgency">
    <w:name w:val="Body text (Agency)"/>
    <w:basedOn w:val="prastasis"/>
    <w:link w:val="BodytextAgencyChar"/>
    <w:uiPriority w:val="99"/>
    <w:rsid w:val="009F5130"/>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uiPriority w:val="99"/>
    <w:locked/>
    <w:rsid w:val="009F5130"/>
    <w:rPr>
      <w:rFonts w:ascii="Verdana" w:eastAsia="Times New Roman" w:hAnsi="Verdana" w:cs="Times New Roman"/>
      <w:snapToGrid w:val="0"/>
      <w:sz w:val="18"/>
      <w:szCs w:val="20"/>
      <w:lang w:val="en-GB" w:eastAsia="x-none"/>
    </w:rPr>
  </w:style>
  <w:style w:type="paragraph" w:customStyle="1" w:styleId="MediumGrid21">
    <w:name w:val="Medium Grid 21"/>
    <w:uiPriority w:val="1"/>
    <w:qFormat/>
    <w:rsid w:val="009F5130"/>
    <w:pPr>
      <w:spacing w:after="0" w:line="240" w:lineRule="auto"/>
    </w:pPr>
    <w:rPr>
      <w:rFonts w:ascii="Calibri" w:eastAsia="Calibri" w:hAnsi="Calibri" w:cs="Times New Roman"/>
    </w:rPr>
  </w:style>
  <w:style w:type="character" w:customStyle="1" w:styleId="shorttext">
    <w:name w:val="short_text"/>
    <w:rsid w:val="009F5130"/>
  </w:style>
  <w:style w:type="paragraph" w:customStyle="1" w:styleId="p1">
    <w:name w:val="p1"/>
    <w:basedOn w:val="prastasis"/>
    <w:rsid w:val="009F5130"/>
    <w:pPr>
      <w:spacing w:after="0" w:line="240" w:lineRule="auto"/>
    </w:pPr>
    <w:rPr>
      <w:rFonts w:ascii="Helvetica" w:eastAsia="Calibri" w:hAnsi="Helvetica" w:cs="Times New Roman"/>
      <w:color w:val="1F497D"/>
      <w:lang w:val="en-GB" w:eastAsia="en-GB"/>
    </w:rPr>
  </w:style>
  <w:style w:type="character" w:customStyle="1" w:styleId="s1">
    <w:name w:val="s1"/>
    <w:rsid w:val="009F5130"/>
  </w:style>
  <w:style w:type="paragraph" w:styleId="Sraopastraipa">
    <w:name w:val="List Paragraph"/>
    <w:basedOn w:val="prastasis"/>
    <w:uiPriority w:val="34"/>
    <w:qFormat/>
    <w:rsid w:val="009F5130"/>
    <w:pPr>
      <w:ind w:left="720"/>
      <w:contextualSpacing/>
    </w:pPr>
  </w:style>
  <w:style w:type="paragraph" w:styleId="Pataisymai">
    <w:name w:val="Revision"/>
    <w:hidden/>
    <w:uiPriority w:val="99"/>
    <w:semiHidden/>
    <w:rsid w:val="009F5130"/>
    <w:pPr>
      <w:spacing w:after="0" w:line="240" w:lineRule="auto"/>
    </w:pPr>
    <w:rPr>
      <w:lang w:val="en-US"/>
    </w:rPr>
  </w:style>
  <w:style w:type="paragraph" w:customStyle="1" w:styleId="Char1">
    <w:name w:val="Char1"/>
    <w:basedOn w:val="prastasis"/>
    <w:uiPriority w:val="99"/>
    <w:rsid w:val="009F5130"/>
    <w:pPr>
      <w:spacing w:after="160" w:line="240" w:lineRule="exact"/>
    </w:pPr>
    <w:rPr>
      <w:rFonts w:ascii="Verdana" w:eastAsia="Times New Roman" w:hAnsi="Verdana" w:cs="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20756</Words>
  <Characters>11832</Characters>
  <Application>Microsoft Office Word</Application>
  <DocSecurity>0</DocSecurity>
  <Lines>98</Lines>
  <Paragraphs>65</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Ibustar ir kam jis vartojamas</vt:lpstr>
      <vt:lpstr>    2.	Kas žinotina prieš vartojant Ibustar</vt:lpstr>
      <vt:lpstr>    3.	Kaip vartoti Ibustar</vt:lpstr>
      <vt:lpstr>    4.	Galimas šalutinis poveikis</vt:lpstr>
      <vt:lpstr>    5.	Kaip laikyti Ibustar</vt:lpstr>
      <vt:lpstr>    6.	Pakuotės turinys ir kita informacija</vt:lpstr>
      <vt:lpstr>        Ibustar išvaizda ir kiekis pakuotėje</vt:lpstr>
      <vt:lpstr>        Plėvele dengta tabletė</vt:lpstr>
    </vt:vector>
  </TitlesOfParts>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2025-02-27T11:10:00Z</dcterms:created>
  <dcterms:modified xsi:type="dcterms:W3CDTF">2025-02-27T11:11:00Z</dcterms:modified>
</cp:coreProperties>
</file>