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CC" w:rsidRPr="00F442BC" w:rsidRDefault="007F26CC" w:rsidP="007F26CC">
      <w:pPr>
        <w:tabs>
          <w:tab w:val="clear" w:pos="567"/>
        </w:tabs>
        <w:spacing w:line="240" w:lineRule="auto"/>
        <w:jc w:val="center"/>
        <w:outlineLvl w:val="0"/>
        <w:rPr>
          <w:b/>
          <w:lang w:val="lt-LT"/>
        </w:rPr>
      </w:pPr>
      <w:r w:rsidRPr="00F442BC">
        <w:rPr>
          <w:b/>
          <w:lang w:val="lt-LT"/>
        </w:rPr>
        <w:t>Pakuotės lapelis: informacija vartotojui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jc w:val="center"/>
        <w:outlineLvl w:val="0"/>
        <w:rPr>
          <w:b/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F442BC">
        <w:rPr>
          <w:b/>
          <w:lang w:val="lt-LT"/>
        </w:rPr>
        <w:t>Betahistine Actavis 24 mg tabletės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inorHAnsi" w:eastAsiaTheme="minorHAnsi" w:hAnsiTheme="minorHAnsi" w:cstheme="minorBidi"/>
          <w:szCs w:val="22"/>
          <w:lang w:val="lt-LT"/>
        </w:rPr>
      </w:pPr>
      <w:r>
        <w:rPr>
          <w:lang w:val="lt-LT"/>
        </w:rPr>
        <w:t>b</w:t>
      </w:r>
      <w:r w:rsidRPr="00F442BC">
        <w:rPr>
          <w:lang w:val="lt-LT"/>
        </w:rPr>
        <w:t>etahistino dihidrochloridas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:rsidR="007F26CC" w:rsidRPr="00505C7B" w:rsidRDefault="007F26CC" w:rsidP="007F26CC">
      <w:pPr>
        <w:pStyle w:val="BTbEMEASMCA"/>
      </w:pPr>
      <w:r w:rsidRPr="00505C7B">
        <w:t>Atidžiai perskaitykite visą šį lapelį, prieš pradėdami vartoti vaistą, nes jame pateikiama Jums svarbi informacija.</w:t>
      </w:r>
    </w:p>
    <w:p w:rsidR="007F26CC" w:rsidRPr="00505C7B" w:rsidRDefault="007F26CC" w:rsidP="007F26CC">
      <w:pPr>
        <w:pStyle w:val="BT-EMEASMCA"/>
        <w:tabs>
          <w:tab w:val="clear" w:pos="360"/>
        </w:tabs>
      </w:pPr>
      <w:r w:rsidRPr="00505C7B">
        <w:t>Neišmeskite šio lapelio, nes vėl gali prireikti jį perskaityti.</w:t>
      </w:r>
    </w:p>
    <w:p w:rsidR="007F26CC" w:rsidRPr="00505C7B" w:rsidRDefault="007F26CC" w:rsidP="007F26CC">
      <w:pPr>
        <w:pStyle w:val="BT-EMEASMCA"/>
        <w:tabs>
          <w:tab w:val="clear" w:pos="360"/>
        </w:tabs>
      </w:pPr>
      <w:r w:rsidRPr="00505C7B">
        <w:t>Jeigu kiltų daugiau klausimų, kreipkitės į gydytoją</w:t>
      </w:r>
      <w:r>
        <w:t xml:space="preserve"> </w:t>
      </w:r>
      <w:r w:rsidRPr="005C7F7D">
        <w:t>arba</w:t>
      </w:r>
      <w:r w:rsidRPr="00505C7B">
        <w:t xml:space="preserve"> vaistininką.</w:t>
      </w:r>
    </w:p>
    <w:p w:rsidR="007F26CC" w:rsidRPr="00505C7B" w:rsidRDefault="007F26CC" w:rsidP="007F26CC">
      <w:pPr>
        <w:pStyle w:val="BT-EMEASMCA"/>
        <w:tabs>
          <w:tab w:val="clear" w:pos="360"/>
        </w:tabs>
      </w:pPr>
      <w:r w:rsidRPr="00505C7B">
        <w:t>Šis vaistas skirtas tik Jums, todėl kitiems žmonėms jo duoti negalima. Vaistas gali jiems pakenkti (net tiems, kurių ligos požymiai yra tokie patys kaip Jūsų).</w:t>
      </w:r>
    </w:p>
    <w:p w:rsidR="007F26CC" w:rsidRPr="00505C7B" w:rsidRDefault="007F26CC" w:rsidP="007F26CC">
      <w:pPr>
        <w:pStyle w:val="BT-EMEASMCA"/>
        <w:tabs>
          <w:tab w:val="clear" w:pos="360"/>
        </w:tabs>
      </w:pPr>
      <w:r w:rsidRPr="00505C7B">
        <w:t xml:space="preserve">Jeigu pasireiškė šalutinis poveikis (net jeigu jis šiame lapelyje nenurodytas) kreipkitės į gydytoją </w:t>
      </w:r>
      <w:r w:rsidRPr="005C7F7D">
        <w:t>arba</w:t>
      </w:r>
      <w:r>
        <w:t xml:space="preserve"> </w:t>
      </w:r>
      <w:r w:rsidRPr="00505C7B">
        <w:t>vaistininką. Žr.</w:t>
      </w:r>
      <w:r>
        <w:rPr>
          <w:noProof w:val="0"/>
        </w:rPr>
        <w:t> </w:t>
      </w:r>
      <w:r w:rsidRPr="00505C7B">
        <w:t>4</w:t>
      </w:r>
      <w:r>
        <w:rPr>
          <w:noProof w:val="0"/>
        </w:rPr>
        <w:t> </w:t>
      </w:r>
      <w:r w:rsidRPr="00505C7B">
        <w:t>skyrių.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F442BC">
        <w:rPr>
          <w:b/>
          <w:lang w:val="lt-LT"/>
        </w:rPr>
        <w:t>Apie ką rašoma šiame lapelyje?</w:t>
      </w:r>
    </w:p>
    <w:p w:rsidR="007F26CC" w:rsidRPr="00F442BC" w:rsidRDefault="007F26CC" w:rsidP="007F26CC">
      <w:pPr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1.</w:t>
      </w:r>
      <w:r w:rsidRPr="00F442BC">
        <w:rPr>
          <w:lang w:val="lt-LT"/>
        </w:rPr>
        <w:tab/>
        <w:t xml:space="preserve">Kas yra </w:t>
      </w:r>
      <w:r w:rsidRPr="008C3F3E">
        <w:rPr>
          <w:lang w:val="lt-LT"/>
        </w:rPr>
        <w:t>Betahistine Actavis ir kam jis vartojamas</w:t>
      </w: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2.</w:t>
      </w:r>
      <w:r w:rsidRPr="00F442BC">
        <w:rPr>
          <w:lang w:val="lt-LT"/>
        </w:rPr>
        <w:tab/>
        <w:t xml:space="preserve">Kas žinotina prieš vartojant </w:t>
      </w:r>
      <w:r w:rsidRPr="008C3F3E">
        <w:rPr>
          <w:lang w:val="lt-LT"/>
        </w:rPr>
        <w:t>Betahistine Actavis</w:t>
      </w: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3.</w:t>
      </w:r>
      <w:r w:rsidRPr="00F442BC">
        <w:rPr>
          <w:lang w:val="lt-LT"/>
        </w:rPr>
        <w:tab/>
        <w:t xml:space="preserve">Kaip vartoti </w:t>
      </w:r>
      <w:r w:rsidRPr="008C3F3E">
        <w:rPr>
          <w:lang w:val="lt-LT"/>
        </w:rPr>
        <w:t>Betahistine Actavis</w:t>
      </w: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4.</w:t>
      </w:r>
      <w:r w:rsidRPr="00F442BC">
        <w:rPr>
          <w:lang w:val="lt-LT"/>
        </w:rPr>
        <w:tab/>
        <w:t>Galimas šalutinis poveikis</w:t>
      </w: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5.</w:t>
      </w:r>
      <w:r w:rsidRPr="00F442BC">
        <w:rPr>
          <w:lang w:val="lt-LT"/>
        </w:rPr>
        <w:tab/>
        <w:t xml:space="preserve">Kaip laikyti </w:t>
      </w:r>
      <w:r w:rsidRPr="008C3F3E">
        <w:rPr>
          <w:lang w:val="lt-LT"/>
        </w:rPr>
        <w:t>Betahistine Actavis</w:t>
      </w: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6.</w:t>
      </w:r>
      <w:r w:rsidRPr="00F442BC">
        <w:rPr>
          <w:lang w:val="lt-LT"/>
        </w:rPr>
        <w:tab/>
        <w:t>Pakuotės turinys ir k</w:t>
      </w:r>
      <w:r w:rsidRPr="008C3F3E">
        <w:rPr>
          <w:lang w:val="lt-LT"/>
        </w:rPr>
        <w:t>ita informacija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b/>
          <w:caps/>
          <w:szCs w:val="22"/>
          <w:lang w:val="lt-LT"/>
        </w:rPr>
      </w:pPr>
      <w:r w:rsidRPr="00F442BC">
        <w:rPr>
          <w:b/>
          <w:lang w:val="lt-LT"/>
        </w:rPr>
        <w:t>1.</w:t>
      </w:r>
      <w:r w:rsidRPr="00F442BC">
        <w:rPr>
          <w:b/>
          <w:lang w:val="lt-LT"/>
        </w:rPr>
        <w:tab/>
        <w:t>Kas yra Betahistine Actavis ir kam jis vartojamas</w:t>
      </w:r>
    </w:p>
    <w:p w:rsidR="007F26CC" w:rsidRDefault="007F26CC" w:rsidP="007F26CC">
      <w:pPr>
        <w:spacing w:line="240" w:lineRule="auto"/>
        <w:ind w:left="567" w:hanging="567"/>
        <w:rPr>
          <w:lang w:val="lt-LT"/>
        </w:rPr>
      </w:pPr>
    </w:p>
    <w:p w:rsidR="007F26CC" w:rsidRPr="006342D3" w:rsidRDefault="007F26CC" w:rsidP="007F26CC">
      <w:pPr>
        <w:tabs>
          <w:tab w:val="clear" w:pos="567"/>
          <w:tab w:val="left" w:pos="0"/>
        </w:tabs>
        <w:spacing w:line="240" w:lineRule="auto"/>
        <w:rPr>
          <w:noProof/>
          <w:lang w:val="lt-LT"/>
        </w:rPr>
      </w:pPr>
      <w:r w:rsidRPr="006342D3">
        <w:rPr>
          <w:noProof/>
          <w:lang w:val="lt-LT"/>
        </w:rPr>
        <w:t>Betahistine Actavis veiklioji medžiaga betahistinas priskiriamas taip vadinamiems histamino analogams.</w:t>
      </w:r>
    </w:p>
    <w:p w:rsidR="007F26CC" w:rsidRPr="00F442BC" w:rsidRDefault="007F26CC" w:rsidP="007F26CC">
      <w:pPr>
        <w:spacing w:line="240" w:lineRule="auto"/>
        <w:ind w:left="567" w:hanging="567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Betahistin</w:t>
      </w:r>
      <w:r>
        <w:rPr>
          <w:lang w:val="lt-LT"/>
        </w:rPr>
        <w:t>u</w:t>
      </w:r>
      <w:r w:rsidRPr="00F442BC">
        <w:rPr>
          <w:lang w:val="lt-LT"/>
        </w:rPr>
        <w:t xml:space="preserve"> slopinami Menjero </w:t>
      </w:r>
      <w:r w:rsidRPr="00F442BC">
        <w:rPr>
          <w:i/>
          <w:lang w:val="lt-LT"/>
        </w:rPr>
        <w:t>(Ménière</w:t>
      </w:r>
      <w:r w:rsidRPr="008C3F3E">
        <w:rPr>
          <w:i/>
          <w:lang w:val="lt-LT"/>
        </w:rPr>
        <w:t>)</w:t>
      </w:r>
      <w:r w:rsidRPr="00F442BC">
        <w:rPr>
          <w:sz w:val="19"/>
          <w:lang w:val="lt-LT"/>
        </w:rPr>
        <w:t xml:space="preserve"> </w:t>
      </w:r>
      <w:r>
        <w:rPr>
          <w:lang w:val="lt-LT"/>
        </w:rPr>
        <w:t>ligos</w:t>
      </w:r>
      <w:r w:rsidRPr="00F442BC">
        <w:rPr>
          <w:lang w:val="lt-LT"/>
        </w:rPr>
        <w:t xml:space="preserve"> simptomai, pvz., svaigimas</w:t>
      </w:r>
      <w:r>
        <w:rPr>
          <w:lang w:val="lt-LT"/>
        </w:rPr>
        <w:t xml:space="preserve"> </w:t>
      </w:r>
      <w:r w:rsidRPr="005C7F7D">
        <w:rPr>
          <w:lang w:val="lt-LT"/>
        </w:rPr>
        <w:t>(</w:t>
      </w:r>
      <w:r w:rsidRPr="006342D3">
        <w:rPr>
          <w:i/>
          <w:lang w:val="lt-LT"/>
        </w:rPr>
        <w:t>vertigo</w:t>
      </w:r>
      <w:r w:rsidRPr="005C7F7D">
        <w:rPr>
          <w:lang w:val="lt-LT"/>
        </w:rPr>
        <w:t>) ir pykinimas arba vėmimas</w:t>
      </w:r>
      <w:r w:rsidRPr="00F442BC">
        <w:rPr>
          <w:lang w:val="lt-LT"/>
        </w:rPr>
        <w:t xml:space="preserve">, </w:t>
      </w:r>
      <w:r w:rsidRPr="008C3F3E">
        <w:rPr>
          <w:lang w:val="lt-LT"/>
        </w:rPr>
        <w:t>ūžesys</w:t>
      </w:r>
      <w:r>
        <w:rPr>
          <w:lang w:val="lt-LT"/>
        </w:rPr>
        <w:t xml:space="preserve"> </w:t>
      </w:r>
      <w:r w:rsidRPr="005C7F7D">
        <w:rPr>
          <w:lang w:val="lt-LT"/>
        </w:rPr>
        <w:t>(tin</w:t>
      </w:r>
      <w:r w:rsidRPr="006342D3">
        <w:rPr>
          <w:lang w:val="lt-LT"/>
        </w:rPr>
        <w:t>itas</w:t>
      </w:r>
      <w:r w:rsidRPr="005C7F7D">
        <w:rPr>
          <w:lang w:val="lt-LT"/>
        </w:rPr>
        <w:t>)</w:t>
      </w:r>
      <w:r>
        <w:rPr>
          <w:lang w:val="lt-LT"/>
        </w:rPr>
        <w:t xml:space="preserve"> ir</w:t>
      </w:r>
      <w:r w:rsidRPr="008C3F3E">
        <w:rPr>
          <w:lang w:val="lt-LT"/>
        </w:rPr>
        <w:t xml:space="preserve"> prikurtimas </w:t>
      </w:r>
      <w:r>
        <w:rPr>
          <w:lang w:val="lt-LT"/>
        </w:rPr>
        <w:t>arba</w:t>
      </w:r>
      <w:r w:rsidRPr="005C7F7D">
        <w:rPr>
          <w:noProof/>
          <w:lang w:val="lt-LT"/>
        </w:rPr>
        <w:t xml:space="preserve"> klausos sutrikimas</w:t>
      </w:r>
      <w:r w:rsidRPr="008C3F3E">
        <w:rPr>
          <w:lang w:val="lt-LT"/>
        </w:rPr>
        <w:t>.</w:t>
      </w:r>
      <w:r w:rsidRPr="00096017">
        <w:rPr>
          <w:lang w:val="lt-LT"/>
        </w:rPr>
        <w:t xml:space="preserve"> </w:t>
      </w:r>
      <w:r w:rsidRPr="00DB6F01">
        <w:rPr>
          <w:lang w:val="lt-LT"/>
        </w:rPr>
        <w:t>Betahistinas taip pat gali būti vartojamas simptominiam vestibulinio svaigimo gydymui</w:t>
      </w:r>
      <w:r>
        <w:rPr>
          <w:lang w:val="lt-LT"/>
        </w:rPr>
        <w:t xml:space="preserve"> (</w:t>
      </w:r>
      <w:r w:rsidRPr="006342D3">
        <w:rPr>
          <w:i/>
          <w:lang w:val="lt-LT"/>
        </w:rPr>
        <w:t>vertigo</w:t>
      </w:r>
      <w:r>
        <w:rPr>
          <w:lang w:val="lt-LT"/>
        </w:rPr>
        <w:t>)</w:t>
      </w:r>
      <w:r w:rsidRPr="00DB6F01">
        <w:rPr>
          <w:lang w:val="lt-LT"/>
        </w:rPr>
        <w:t>, kurį sukelia vidinėje ausyje esančio kūno pusiausvyros organo, padedančio kontroliuoti kūno padėtį erdvėje, sutrikimas (svaigulys dėl vestibulinio aparato sutrikimo).</w:t>
      </w:r>
    </w:p>
    <w:p w:rsidR="007F26C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 w:rsidRPr="005C7F7D">
        <w:rPr>
          <w:lang w:val="lt-LT"/>
        </w:rPr>
        <w:t>Betahistino veikimas pagrįstas tuo, kad jis padeda kraujui pritekėti į vidinę ausį. Vidinė ausis yra vienas iš organų, atsakingų už jūsų pusiausvyros pojūtį.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b/>
          <w:caps/>
          <w:szCs w:val="22"/>
          <w:lang w:val="lt-LT"/>
        </w:rPr>
      </w:pPr>
      <w:r w:rsidRPr="00F442BC">
        <w:rPr>
          <w:b/>
          <w:lang w:val="lt-LT"/>
        </w:rPr>
        <w:t>2.</w:t>
      </w:r>
      <w:r w:rsidRPr="00F442BC">
        <w:rPr>
          <w:b/>
          <w:lang w:val="lt-LT"/>
        </w:rPr>
        <w:tab/>
        <w:t>Kas žinotina prieš vartojant Betahistine Actavis</w:t>
      </w:r>
    </w:p>
    <w:p w:rsidR="007F26CC" w:rsidRPr="00F442BC" w:rsidRDefault="007F26CC" w:rsidP="007F26CC">
      <w:pPr>
        <w:spacing w:line="240" w:lineRule="auto"/>
        <w:ind w:left="567" w:hanging="567"/>
        <w:rPr>
          <w:lang w:val="lt-LT"/>
        </w:rPr>
      </w:pP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b/>
          <w:caps/>
          <w:szCs w:val="22"/>
          <w:lang w:val="lt-LT"/>
        </w:rPr>
      </w:pPr>
      <w:r w:rsidRPr="00F442BC">
        <w:rPr>
          <w:b/>
          <w:lang w:val="lt-LT"/>
        </w:rPr>
        <w:t xml:space="preserve">Betahistine Actavis vartoti </w:t>
      </w:r>
      <w:r>
        <w:rPr>
          <w:b/>
          <w:lang w:val="lt-LT"/>
        </w:rPr>
        <w:t>draudžiama</w:t>
      </w:r>
      <w:r w:rsidRPr="008C3F3E">
        <w:rPr>
          <w:b/>
          <w:lang w:val="lt-LT"/>
        </w:rPr>
        <w:t>:</w:t>
      </w:r>
    </w:p>
    <w:p w:rsidR="007F26CC" w:rsidRPr="00F442BC" w:rsidRDefault="007F26CC" w:rsidP="007F26CC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F442BC">
        <w:rPr>
          <w:lang w:val="lt-LT"/>
        </w:rPr>
        <w:t>-</w:t>
      </w:r>
      <w:r w:rsidRPr="00F442BC">
        <w:rPr>
          <w:lang w:val="lt-LT"/>
        </w:rPr>
        <w:tab/>
        <w:t xml:space="preserve">jeigu yra alergija betahistinui arba bet kuriai pagalbinei </w:t>
      </w:r>
      <w:r w:rsidRPr="008C3F3E">
        <w:rPr>
          <w:lang w:val="lt-LT"/>
        </w:rPr>
        <w:t xml:space="preserve">šio vaisto medžiagai (jos išvardytos </w:t>
      </w:r>
      <w:r w:rsidRPr="00F442BC">
        <w:rPr>
          <w:lang w:val="lt-LT"/>
        </w:rPr>
        <w:t>6 skyriuje);</w:t>
      </w:r>
    </w:p>
    <w:p w:rsidR="007F26CC" w:rsidRPr="00F442BC" w:rsidRDefault="007F26CC" w:rsidP="007F26CC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F442BC">
        <w:rPr>
          <w:lang w:val="lt-LT"/>
        </w:rPr>
        <w:t>-</w:t>
      </w:r>
      <w:r w:rsidRPr="00F442BC">
        <w:rPr>
          <w:lang w:val="lt-LT"/>
        </w:rPr>
        <w:tab/>
        <w:t>jeigu yra feochromocitoma (retas antinksčių auglys</w:t>
      </w:r>
      <w:r w:rsidRPr="008C3F3E">
        <w:rPr>
          <w:lang w:val="lt-LT"/>
        </w:rPr>
        <w:t>)</w:t>
      </w:r>
      <w:r>
        <w:rPr>
          <w:szCs w:val="22"/>
          <w:lang w:val="lt-LT"/>
        </w:rPr>
        <w:t>.</w:t>
      </w:r>
    </w:p>
    <w:p w:rsidR="007F26CC" w:rsidRPr="00F442BC" w:rsidRDefault="007F26CC" w:rsidP="007F26CC">
      <w:pPr>
        <w:spacing w:line="240" w:lineRule="auto"/>
        <w:ind w:left="567" w:hanging="567"/>
        <w:rPr>
          <w:b/>
          <w:lang w:val="lt-LT"/>
        </w:rPr>
      </w:pP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b/>
          <w:szCs w:val="22"/>
          <w:lang w:val="lt-LT"/>
        </w:rPr>
      </w:pPr>
      <w:r>
        <w:rPr>
          <w:b/>
          <w:lang w:val="lt-LT"/>
        </w:rPr>
        <w:t>Į</w:t>
      </w:r>
      <w:r w:rsidRPr="00F442BC">
        <w:rPr>
          <w:b/>
          <w:lang w:val="lt-LT"/>
        </w:rPr>
        <w:t>spėjimai ir atsargumo priemonės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F442BC">
        <w:rPr>
          <w:lang w:val="lt-LT"/>
        </w:rPr>
        <w:t xml:space="preserve">Pasitarkite su gydytoju </w:t>
      </w:r>
      <w:r w:rsidRPr="005C7F7D">
        <w:rPr>
          <w:lang w:val="lt-LT"/>
        </w:rPr>
        <w:t>arba</w:t>
      </w:r>
      <w:r>
        <w:rPr>
          <w:lang w:val="lt-LT"/>
        </w:rPr>
        <w:t xml:space="preserve"> </w:t>
      </w:r>
      <w:r w:rsidRPr="00F442BC">
        <w:rPr>
          <w:lang w:val="lt-LT"/>
        </w:rPr>
        <w:t>vaistininku</w:t>
      </w:r>
      <w:r w:rsidRPr="00106572">
        <w:rPr>
          <w:lang w:val="lt-LT"/>
        </w:rPr>
        <w:t>, prieš pradėdami vartoti Betahistine Actavis.</w:t>
      </w:r>
    </w:p>
    <w:p w:rsidR="007F26CC" w:rsidRPr="00F442BC" w:rsidRDefault="007F26CC" w:rsidP="007F26CC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F442BC">
        <w:rPr>
          <w:lang w:val="lt-LT"/>
        </w:rPr>
        <w:t>-</w:t>
      </w:r>
      <w:r w:rsidRPr="00F442BC">
        <w:rPr>
          <w:lang w:val="lt-LT"/>
        </w:rPr>
        <w:tab/>
        <w:t>jeigu yra arba buvo pep</w:t>
      </w:r>
      <w:r w:rsidRPr="008C3F3E">
        <w:rPr>
          <w:lang w:val="lt-LT"/>
        </w:rPr>
        <w:t>t</w:t>
      </w:r>
      <w:r w:rsidRPr="00F442BC">
        <w:rPr>
          <w:lang w:val="lt-LT"/>
        </w:rPr>
        <w:t xml:space="preserve">inė </w:t>
      </w:r>
      <w:r w:rsidRPr="008C3F3E">
        <w:rPr>
          <w:lang w:val="lt-LT"/>
        </w:rPr>
        <w:t>skrandžio opa;</w:t>
      </w:r>
    </w:p>
    <w:p w:rsidR="007F26CC" w:rsidRPr="00F442BC" w:rsidRDefault="007F26CC" w:rsidP="007F26CC">
      <w:pPr>
        <w:numPr>
          <w:ilvl w:val="0"/>
          <w:numId w:val="1"/>
        </w:numPr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jeigu sergate astma;</w:t>
      </w:r>
    </w:p>
    <w:p w:rsidR="007F26CC" w:rsidRPr="00F442BC" w:rsidRDefault="007F26CC" w:rsidP="007F26CC">
      <w:pPr>
        <w:numPr>
          <w:ilvl w:val="0"/>
          <w:numId w:val="1"/>
        </w:numPr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 xml:space="preserve">jeigu yra dilgėlinė, kitoks odos išbėrimas arba alerginė sloga (šios būklės gali pasunkėti); </w:t>
      </w:r>
    </w:p>
    <w:p w:rsidR="007F26CC" w:rsidRPr="00F442BC" w:rsidRDefault="007F26CC" w:rsidP="007F26CC">
      <w:pPr>
        <w:numPr>
          <w:ilvl w:val="0"/>
          <w:numId w:val="1"/>
        </w:numPr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 xml:space="preserve">jeigu Jūsų </w:t>
      </w:r>
      <w:r w:rsidRPr="005247C5">
        <w:t xml:space="preserve">kraujospūdis </w:t>
      </w:r>
      <w:r>
        <w:t>žemas.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lang w:val="lt-LT"/>
        </w:rPr>
      </w:pP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106572">
        <w:rPr>
          <w:u w:val="single"/>
          <w:lang w:val="lt-LT"/>
        </w:rPr>
        <w:t>Jeigu kuri nors iš minėtų būklių Jums tinka, klauskite gydytojo, ar šio vaisto vartoti galima.</w:t>
      </w:r>
      <w:r w:rsidRPr="008C3F3E">
        <w:rPr>
          <w:lang w:val="lt-LT"/>
        </w:rPr>
        <w:t xml:space="preserve"> </w:t>
      </w:r>
      <w:r>
        <w:rPr>
          <w:lang w:val="lt-LT"/>
        </w:rPr>
        <w:t>Gydytojas gali norėti atidžiau J</w:t>
      </w:r>
      <w:r w:rsidRPr="00DB6F01">
        <w:rPr>
          <w:lang w:val="lt-LT"/>
        </w:rPr>
        <w:t>us stebėti, kol vartojate Betahistine Actavis</w:t>
      </w:r>
      <w:r w:rsidRPr="00C8102C">
        <w:rPr>
          <w:lang w:val="lt-LT"/>
        </w:rPr>
        <w:t>.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lang w:val="lt-LT"/>
        </w:rPr>
      </w:pP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F442BC">
        <w:rPr>
          <w:b/>
          <w:lang w:val="lt-LT"/>
        </w:rPr>
        <w:t>Vaikams ir paaugliams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E8594B">
        <w:rPr>
          <w:lang w:val="lt-LT"/>
        </w:rPr>
        <w:t xml:space="preserve">Vaikams ir jaunesniems kaip 18 metų paaugliams </w:t>
      </w:r>
      <w:r>
        <w:rPr>
          <w:lang w:val="lt-LT"/>
        </w:rPr>
        <w:t>Betahistine Actavis</w:t>
      </w:r>
      <w:r w:rsidRPr="00E8594B">
        <w:rPr>
          <w:lang w:val="lt-LT"/>
        </w:rPr>
        <w:t xml:space="preserve"> vartoti nerekomenduojama, nes nėra informacijos apie vaisto veiksmingumą ir saugumą šio amžiaus pacientams.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lang w:val="lt-LT"/>
        </w:rPr>
      </w:pP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F442BC">
        <w:rPr>
          <w:b/>
          <w:lang w:val="lt-LT"/>
        </w:rPr>
        <w:t>Kiti vaistai ir Betahistine Actavis</w:t>
      </w:r>
    </w:p>
    <w:p w:rsidR="007F26CC" w:rsidRPr="00F442BC" w:rsidRDefault="007F26CC" w:rsidP="007F26CC">
      <w:pPr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Jeigu vartojate ar neseniai vartojote kitų vaistų arba dėl to nesate tikri, apie tai pasakykite gydytojui arba va</w:t>
      </w:r>
      <w:r w:rsidRPr="008C3F3E">
        <w:rPr>
          <w:lang w:val="lt-LT"/>
        </w:rPr>
        <w:t>istininkui.</w:t>
      </w:r>
    </w:p>
    <w:p w:rsidR="007F26CC" w:rsidRPr="00F442BC" w:rsidRDefault="007F26CC" w:rsidP="007F26CC">
      <w:pPr>
        <w:spacing w:line="240" w:lineRule="auto"/>
        <w:rPr>
          <w:lang w:val="lt-LT"/>
        </w:rPr>
      </w:pPr>
    </w:p>
    <w:p w:rsidR="007F26CC" w:rsidRPr="00F442BC" w:rsidRDefault="007F26CC" w:rsidP="007F26CC">
      <w:pPr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Būtinai pasakykite gydytojui ar vaistininkui, jei vartojate:</w:t>
      </w:r>
    </w:p>
    <w:p w:rsidR="007F26CC" w:rsidRPr="00F442BC" w:rsidRDefault="007F26CC" w:rsidP="007F26CC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lang w:val="lt-LT"/>
        </w:rPr>
      </w:pPr>
      <w:r>
        <w:rPr>
          <w:szCs w:val="22"/>
          <w:lang w:val="lt-LT"/>
        </w:rPr>
        <w:t>antihistaminų</w:t>
      </w:r>
      <w:r w:rsidRPr="00F442BC">
        <w:rPr>
          <w:lang w:val="lt-LT"/>
        </w:rPr>
        <w:t xml:space="preserve"> </w:t>
      </w:r>
      <w:r w:rsidRPr="00811E92">
        <w:rPr>
          <w:lang w:val="lt-LT"/>
        </w:rPr>
        <w:t>(vaistai, ypač vartojami nuo alergijos, pvz., šien</w:t>
      </w:r>
      <w:r>
        <w:rPr>
          <w:lang w:val="lt-LT"/>
        </w:rPr>
        <w:t>ligės</w:t>
      </w:r>
      <w:r w:rsidRPr="00811E92">
        <w:rPr>
          <w:lang w:val="lt-LT"/>
        </w:rPr>
        <w:t>, ir transporto priemonių judėjimo sukelto pykinimo ir negalavimo</w:t>
      </w:r>
      <w:r>
        <w:rPr>
          <w:lang w:val="lt-LT"/>
        </w:rPr>
        <w:t>)</w:t>
      </w:r>
      <w:r w:rsidRPr="00811E92">
        <w:rPr>
          <w:lang w:val="lt-LT"/>
        </w:rPr>
        <w:t>.</w:t>
      </w:r>
      <w:r>
        <w:rPr>
          <w:lang w:val="lt-LT"/>
        </w:rPr>
        <w:t xml:space="preserve"> T</w:t>
      </w:r>
      <w:r w:rsidRPr="00F442BC">
        <w:rPr>
          <w:lang w:val="lt-LT"/>
        </w:rPr>
        <w:t xml:space="preserve">eoriškai jie gali sumažinti </w:t>
      </w:r>
      <w:r>
        <w:rPr>
          <w:lang w:val="lt-LT"/>
        </w:rPr>
        <w:t>betahistino</w:t>
      </w:r>
      <w:r w:rsidRPr="00F442BC">
        <w:rPr>
          <w:lang w:val="lt-LT"/>
        </w:rPr>
        <w:t xml:space="preserve"> veiksmingumą, kaip ir </w:t>
      </w:r>
      <w:r>
        <w:rPr>
          <w:lang w:val="lt-LT"/>
        </w:rPr>
        <w:t>betahistinas</w:t>
      </w:r>
      <w:r w:rsidRPr="00F442BC">
        <w:rPr>
          <w:lang w:val="lt-LT"/>
        </w:rPr>
        <w:t xml:space="preserve"> gali sumažinti antihistamininių vaistų veiksmingumą</w:t>
      </w:r>
      <w:r>
        <w:rPr>
          <w:szCs w:val="22"/>
          <w:lang w:val="lt-LT"/>
        </w:rPr>
        <w:t>;</w:t>
      </w:r>
    </w:p>
    <w:p w:rsidR="007F26CC" w:rsidRPr="00F442BC" w:rsidRDefault="007F26CC" w:rsidP="007F26CC">
      <w:pPr>
        <w:pStyle w:val="Sraopastraipa"/>
        <w:numPr>
          <w:ilvl w:val="0"/>
          <w:numId w:val="1"/>
        </w:numPr>
        <w:ind w:left="567" w:hanging="567"/>
        <w:rPr>
          <w:lang w:val="lt-LT"/>
        </w:rPr>
      </w:pPr>
      <w:r>
        <w:rPr>
          <w:szCs w:val="22"/>
          <w:lang w:val="lt-LT"/>
        </w:rPr>
        <w:t>m</w:t>
      </w:r>
      <w:r w:rsidRPr="0082635D">
        <w:rPr>
          <w:szCs w:val="22"/>
          <w:lang w:val="lt-LT"/>
        </w:rPr>
        <w:t>onoaminooksidazės</w:t>
      </w:r>
      <w:r w:rsidRPr="00F442BC">
        <w:rPr>
          <w:lang w:val="lt-LT"/>
        </w:rPr>
        <w:t xml:space="preserve"> inhibitorių (MAO) – parkinsono ligai ir depresijai gydyti vartojami vaistai. Jie gali </w:t>
      </w:r>
      <w:r>
        <w:rPr>
          <w:lang w:val="lt-LT"/>
        </w:rPr>
        <w:t>padidinti</w:t>
      </w:r>
      <w:r w:rsidRPr="00F442BC">
        <w:rPr>
          <w:lang w:val="lt-LT"/>
        </w:rPr>
        <w:t xml:space="preserve"> </w:t>
      </w:r>
      <w:r w:rsidRPr="006342D3">
        <w:rPr>
          <w:lang w:val="lt-LT"/>
        </w:rPr>
        <w:t>betahistino koncentraciją.</w:t>
      </w:r>
      <w:r w:rsidRPr="00F442BC">
        <w:rPr>
          <w:lang w:val="lt-LT"/>
        </w:rPr>
        <w:t xml:space="preserve"> </w:t>
      </w:r>
    </w:p>
    <w:p w:rsidR="007F26CC" w:rsidRPr="00992E70" w:rsidRDefault="007F26CC" w:rsidP="007F26CC">
      <w:pPr>
        <w:spacing w:line="240" w:lineRule="auto"/>
        <w:rPr>
          <w:lang w:val="lt-LT"/>
        </w:rPr>
      </w:pP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F442BC">
        <w:rPr>
          <w:b/>
          <w:lang w:val="lt-LT"/>
        </w:rPr>
        <w:t>Nėštumas ir žindymo laikotarpis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Jeigu esate nėščia, žindote kūdikį, manote, kad galbūt esate nėščia arba planuojate pastoti, tai prieš vart</w:t>
      </w:r>
      <w:r w:rsidRPr="008C3F3E">
        <w:rPr>
          <w:lang w:val="lt-LT"/>
        </w:rPr>
        <w:t>odama šį vaistą pasitarkite su gydytoju arba vaistininku.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lang w:val="lt-LT"/>
        </w:rPr>
      </w:pP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811E92">
        <w:rPr>
          <w:lang w:val="lt-LT"/>
        </w:rPr>
        <w:t>Nėra žinoma, ar betahistinas turi neigiamos įtakos negimusiam kūdikiui.</w:t>
      </w:r>
      <w:r w:rsidRPr="00741D92">
        <w:rPr>
          <w:lang w:val="lt-LT"/>
        </w:rPr>
        <w:t xml:space="preserve"> </w:t>
      </w:r>
      <w:r>
        <w:rPr>
          <w:lang w:val="lt-LT"/>
        </w:rPr>
        <w:t xml:space="preserve">Nėštumo metu </w:t>
      </w:r>
      <w:r w:rsidRPr="008C3F3E">
        <w:rPr>
          <w:lang w:val="lt-LT"/>
        </w:rPr>
        <w:t>Betahistine Actavis vartoti negalima, nebent Jūsų gydytojas nuspręs, kad tai būtina.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lang w:val="lt-LT"/>
        </w:rPr>
      </w:pP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741D92">
        <w:rPr>
          <w:lang w:val="lt-LT"/>
        </w:rPr>
        <w:t>Nežinoma, ar betahistino išsiskiria į motinos pieną.</w:t>
      </w:r>
      <w:r>
        <w:rPr>
          <w:lang w:val="lt-LT"/>
        </w:rPr>
        <w:t xml:space="preserve"> </w:t>
      </w:r>
      <w:r w:rsidRPr="00811E92">
        <w:rPr>
          <w:lang w:val="lt-LT"/>
        </w:rPr>
        <w:t>Jei vartojate Betahistine Actavis, nežindykite, nebent taip nurodė gydytojas.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lang w:val="lt-LT"/>
        </w:rPr>
      </w:pP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F442BC">
        <w:rPr>
          <w:b/>
          <w:lang w:val="lt-LT"/>
        </w:rPr>
        <w:t>Vairavimas ir mechanizmų valdymas</w:t>
      </w:r>
    </w:p>
    <w:p w:rsidR="007F26CC" w:rsidRPr="00C8102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 w:rsidRPr="00811E92">
        <w:rPr>
          <w:lang w:val="lt-LT"/>
        </w:rPr>
        <w:t>Tyrimai parodė, kad betahistinas gebėjimo vairuoti ir valdyti mechanizmus neveikia.</w:t>
      </w:r>
    </w:p>
    <w:p w:rsidR="007F26C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 w:rsidRPr="00867FB9">
        <w:rPr>
          <w:lang w:val="lt-LT"/>
        </w:rPr>
        <w:t xml:space="preserve">Tačiau atminkite, kad </w:t>
      </w:r>
      <w:r>
        <w:rPr>
          <w:lang w:val="lt-LT"/>
        </w:rPr>
        <w:t>dėl ligos, dėl kurios</w:t>
      </w:r>
      <w:r w:rsidRPr="00867FB9">
        <w:rPr>
          <w:lang w:val="lt-LT"/>
        </w:rPr>
        <w:t xml:space="preserve"> vartojate šį vaistą (Me</w:t>
      </w:r>
      <w:r>
        <w:rPr>
          <w:lang w:val="lt-LT"/>
        </w:rPr>
        <w:t>njero</w:t>
      </w:r>
      <w:r w:rsidRPr="00867FB9">
        <w:rPr>
          <w:lang w:val="lt-LT"/>
        </w:rPr>
        <w:t xml:space="preserve"> liga ar galvos s</w:t>
      </w:r>
      <w:r>
        <w:rPr>
          <w:lang w:val="lt-LT"/>
        </w:rPr>
        <w:t>vaigimas</w:t>
      </w:r>
      <w:r w:rsidRPr="00867FB9">
        <w:rPr>
          <w:lang w:val="lt-LT"/>
        </w:rPr>
        <w:t xml:space="preserve">), </w:t>
      </w:r>
      <w:r>
        <w:rPr>
          <w:lang w:val="lt-LT"/>
        </w:rPr>
        <w:t xml:space="preserve">Jums </w:t>
      </w:r>
      <w:r w:rsidRPr="00867FB9">
        <w:rPr>
          <w:lang w:val="lt-LT"/>
        </w:rPr>
        <w:t xml:space="preserve">gali svaigti </w:t>
      </w:r>
      <w:r>
        <w:rPr>
          <w:lang w:val="lt-LT"/>
        </w:rPr>
        <w:t xml:space="preserve">galva </w:t>
      </w:r>
      <w:r w:rsidRPr="00867FB9">
        <w:rPr>
          <w:lang w:val="lt-LT"/>
        </w:rPr>
        <w:t xml:space="preserve">ar </w:t>
      </w:r>
      <w:r>
        <w:rPr>
          <w:lang w:val="lt-LT"/>
        </w:rPr>
        <w:t>pasireikšti pykinimas</w:t>
      </w:r>
      <w:r w:rsidRPr="00867FB9">
        <w:rPr>
          <w:lang w:val="lt-LT"/>
        </w:rPr>
        <w:t xml:space="preserve"> ir </w:t>
      </w:r>
      <w:r>
        <w:rPr>
          <w:lang w:val="lt-LT"/>
        </w:rPr>
        <w:t xml:space="preserve">tai gali </w:t>
      </w:r>
      <w:r w:rsidRPr="00867FB9">
        <w:rPr>
          <w:lang w:val="lt-LT"/>
        </w:rPr>
        <w:t xml:space="preserve">turėti įtakos gebėjimui vairuoti ir valdyti mechanizmus. 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F442BC">
        <w:rPr>
          <w:b/>
          <w:lang w:val="lt-LT"/>
        </w:rPr>
        <w:t>Betahistine Actavis</w:t>
      </w:r>
      <w:r w:rsidRPr="008C3F3E">
        <w:rPr>
          <w:b/>
          <w:lang w:val="lt-LT"/>
        </w:rPr>
        <w:t xml:space="preserve"> </w:t>
      </w:r>
      <w:r w:rsidRPr="00F442BC">
        <w:rPr>
          <w:b/>
          <w:lang w:val="lt-LT"/>
        </w:rPr>
        <w:t>sudėtyje yra laktozės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Jeigu gydytojas Jums yra sakęs, kad netoleruojate kokių nors angliavandenių, kreipkitės į jį prieš pradėdami vartoti šį vaistą.</w:t>
      </w:r>
    </w:p>
    <w:p w:rsidR="007F26CC" w:rsidRPr="00F442BC" w:rsidRDefault="007F26CC" w:rsidP="007F26CC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b/>
          <w:caps/>
          <w:szCs w:val="22"/>
          <w:lang w:val="lt-LT"/>
        </w:rPr>
      </w:pPr>
      <w:r w:rsidRPr="00F442BC">
        <w:rPr>
          <w:b/>
          <w:lang w:val="lt-LT"/>
        </w:rPr>
        <w:t>3.</w:t>
      </w:r>
      <w:r w:rsidRPr="00F442BC">
        <w:rPr>
          <w:b/>
          <w:lang w:val="lt-LT"/>
        </w:rPr>
        <w:tab/>
        <w:t>Kaip vartoti Betahistine Actavis</w:t>
      </w:r>
    </w:p>
    <w:p w:rsidR="007F26CC" w:rsidRPr="00F442BC" w:rsidRDefault="007F26CC" w:rsidP="007F26CC">
      <w:pPr>
        <w:spacing w:line="240" w:lineRule="auto"/>
        <w:ind w:left="567" w:hanging="567"/>
        <w:rPr>
          <w:lang w:val="lt-LT"/>
        </w:rPr>
      </w:pPr>
    </w:p>
    <w:p w:rsidR="007F26CC" w:rsidRPr="00106572" w:rsidRDefault="007F26CC" w:rsidP="007F26CC">
      <w:pPr>
        <w:spacing w:line="240" w:lineRule="auto"/>
        <w:rPr>
          <w:u w:val="single"/>
          <w:lang w:val="lt-LT"/>
        </w:rPr>
      </w:pPr>
      <w:r w:rsidRPr="00106572">
        <w:rPr>
          <w:u w:val="single"/>
          <w:lang w:val="lt-LT"/>
        </w:rPr>
        <w:t xml:space="preserve">Visada vartokite šį vaistą tiksliai kaip nurodė gydytojas arba vaistininkas. Jeigu abejojate, kreipkitės į gydytoją arba vaistininką. </w:t>
      </w:r>
    </w:p>
    <w:p w:rsidR="007F26CC" w:rsidRPr="00F442BC" w:rsidRDefault="007F26CC" w:rsidP="007F26CC">
      <w:pPr>
        <w:spacing w:line="240" w:lineRule="auto"/>
        <w:rPr>
          <w:lang w:val="lt-LT"/>
        </w:rPr>
      </w:pPr>
    </w:p>
    <w:p w:rsidR="007F26CC" w:rsidRPr="00F442BC" w:rsidRDefault="007F26CC" w:rsidP="007F26CC">
      <w:pPr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Rekomenduojama dozė nurodyta toliau.</w:t>
      </w:r>
    </w:p>
    <w:p w:rsidR="007F26CC" w:rsidRPr="00F442BC" w:rsidRDefault="007F26CC" w:rsidP="007F26CC">
      <w:pPr>
        <w:spacing w:line="240" w:lineRule="auto"/>
        <w:rPr>
          <w:lang w:val="lt-LT"/>
        </w:rPr>
      </w:pPr>
    </w:p>
    <w:p w:rsidR="007F26CC" w:rsidRPr="00F442BC" w:rsidRDefault="007F26CC" w:rsidP="007F26CC">
      <w:pPr>
        <w:tabs>
          <w:tab w:val="clear" w:pos="567"/>
          <w:tab w:val="left" w:pos="0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Pusė tabletės ar viena tabletė du kartus per parą.</w:t>
      </w:r>
    </w:p>
    <w:p w:rsidR="007F26CC" w:rsidRPr="00F442BC" w:rsidRDefault="007F26CC" w:rsidP="007F26CC">
      <w:pPr>
        <w:spacing w:line="240" w:lineRule="auto"/>
        <w:ind w:left="567" w:hanging="567"/>
        <w:rPr>
          <w:lang w:val="lt-LT"/>
        </w:rPr>
      </w:pP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Tol, kol pajusite palengvėjimą, gali praeiti kelios savaitės.</w:t>
      </w:r>
    </w:p>
    <w:p w:rsidR="007F26CC" w:rsidRPr="00F442BC" w:rsidRDefault="007F26CC" w:rsidP="007F26CC">
      <w:pPr>
        <w:spacing w:line="240" w:lineRule="auto"/>
        <w:ind w:left="567" w:hanging="567"/>
        <w:rPr>
          <w:lang w:val="lt-LT"/>
        </w:rPr>
      </w:pP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F442BC">
        <w:rPr>
          <w:b/>
          <w:lang w:val="lt-LT"/>
        </w:rPr>
        <w:t>Kaip vartoti</w:t>
      </w:r>
    </w:p>
    <w:p w:rsidR="007F26CC" w:rsidRDefault="007F26CC" w:rsidP="007F26CC">
      <w:pPr>
        <w:spacing w:line="240" w:lineRule="auto"/>
        <w:ind w:left="567" w:hanging="567"/>
        <w:rPr>
          <w:lang w:val="lt-LT"/>
        </w:rPr>
      </w:pPr>
      <w:r w:rsidRPr="00867FB9">
        <w:rPr>
          <w:lang w:val="lt-LT"/>
        </w:rPr>
        <w:t>Tab</w:t>
      </w:r>
      <w:r>
        <w:rPr>
          <w:lang w:val="lt-LT"/>
        </w:rPr>
        <w:t>letes reikia nuryti nesukramtytas</w:t>
      </w:r>
      <w:r w:rsidRPr="00867FB9">
        <w:rPr>
          <w:lang w:val="lt-LT"/>
        </w:rPr>
        <w:t>, užgeriant pakankamu kiekiu skysčio, prieš valgį ar po jo.</w:t>
      </w:r>
    </w:p>
    <w:p w:rsidR="007F26CC" w:rsidRPr="00C8102C" w:rsidRDefault="007F26CC" w:rsidP="007F26CC">
      <w:pPr>
        <w:spacing w:line="240" w:lineRule="auto"/>
        <w:ind w:left="567" w:hanging="567"/>
        <w:rPr>
          <w:lang w:val="lt-LT"/>
        </w:rPr>
      </w:pP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F442BC">
        <w:rPr>
          <w:b/>
          <w:lang w:val="lt-LT"/>
        </w:rPr>
        <w:t xml:space="preserve">Ką daryti pavartojus per didelę </w:t>
      </w:r>
      <w:r w:rsidRPr="008C3F3E">
        <w:rPr>
          <w:b/>
          <w:lang w:val="lt-LT"/>
        </w:rPr>
        <w:t>Betahistine Actavis dozę?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 xml:space="preserve">Jeigu iš karto išgersite daugiau tablečių, negu skirta, kreipkitės į gydytoją. Betahistino perdozavimo simptomai yra pykinimas, </w:t>
      </w:r>
      <w:r w:rsidRPr="009C23CF">
        <w:rPr>
          <w:lang w:val="lt-LT"/>
        </w:rPr>
        <w:t>nuovargio pojūtis, skrandžio skausmas,</w:t>
      </w:r>
      <w:r w:rsidRPr="007309E7">
        <w:rPr>
          <w:lang w:val="lt-LT"/>
        </w:rPr>
        <w:t xml:space="preserve"> </w:t>
      </w:r>
      <w:r w:rsidRPr="00F442BC">
        <w:rPr>
          <w:lang w:val="lt-LT"/>
        </w:rPr>
        <w:t>vėmimas, virškinimo bei koordinacijos sutrikimas. Išgėrus didesnę dozę, galimi</w:t>
      </w:r>
      <w:r>
        <w:rPr>
          <w:lang w:val="lt-LT"/>
        </w:rPr>
        <w:t>,</w:t>
      </w:r>
      <w:r w:rsidRPr="00F442BC">
        <w:rPr>
          <w:lang w:val="lt-LT"/>
        </w:rPr>
        <w:t xml:space="preserve"> traukuliai</w:t>
      </w:r>
      <w:r w:rsidRPr="009C23CF">
        <w:rPr>
          <w:lang w:val="lt-LT"/>
        </w:rPr>
        <w:t xml:space="preserve"> ir plaučių ar širdies sutrikimai</w:t>
      </w:r>
      <w:r w:rsidRPr="00F442BC">
        <w:rPr>
          <w:lang w:val="lt-LT"/>
        </w:rPr>
        <w:t xml:space="preserve">. </w:t>
      </w:r>
    </w:p>
    <w:p w:rsidR="007F26CC" w:rsidRPr="00F442BC" w:rsidRDefault="007F26CC" w:rsidP="007F26CC">
      <w:pPr>
        <w:spacing w:line="240" w:lineRule="auto"/>
        <w:ind w:left="567" w:hanging="567"/>
        <w:rPr>
          <w:b/>
          <w:lang w:val="lt-LT"/>
        </w:rPr>
      </w:pP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F442BC">
        <w:rPr>
          <w:b/>
          <w:lang w:val="lt-LT"/>
        </w:rPr>
        <w:t>Pamiršus pavartoti Betahistine A</w:t>
      </w:r>
      <w:r w:rsidRPr="008C3F3E">
        <w:rPr>
          <w:b/>
          <w:lang w:val="lt-LT"/>
        </w:rPr>
        <w:t>ctavis</w:t>
      </w:r>
    </w:p>
    <w:p w:rsidR="007F26CC" w:rsidRPr="00F442BC" w:rsidRDefault="007F26CC" w:rsidP="007F26CC">
      <w:pPr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Jeigu įprast</w:t>
      </w:r>
      <w:r w:rsidRPr="008C3F3E">
        <w:rPr>
          <w:lang w:val="lt-LT"/>
        </w:rPr>
        <w:t xml:space="preserve">u laiku tabletę išgerti pamiršote, gerkite ją atėjus kitos dozės vartojimo laikui. </w:t>
      </w:r>
    </w:p>
    <w:p w:rsidR="007F26CC" w:rsidRPr="00F442BC" w:rsidRDefault="007F26CC" w:rsidP="007F26CC">
      <w:pPr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8C3F3E">
        <w:rPr>
          <w:lang w:val="lt-LT"/>
        </w:rPr>
        <w:t>Negalima vartoti dvigubos dozė</w:t>
      </w:r>
      <w:r>
        <w:rPr>
          <w:lang w:val="lt-LT"/>
        </w:rPr>
        <w:t>s norint kompensuoti praleistą</w:t>
      </w:r>
      <w:r w:rsidRPr="00EB2EC4">
        <w:rPr>
          <w:lang w:val="lt-LT"/>
        </w:rPr>
        <w:t xml:space="preserve"> dozę</w:t>
      </w:r>
      <w:r>
        <w:rPr>
          <w:lang w:val="lt-LT"/>
        </w:rPr>
        <w:t>.</w:t>
      </w:r>
    </w:p>
    <w:p w:rsidR="007F26CC" w:rsidRDefault="007F26CC" w:rsidP="007F26CC">
      <w:pPr>
        <w:spacing w:line="240" w:lineRule="auto"/>
        <w:ind w:left="567" w:hanging="567"/>
        <w:rPr>
          <w:lang w:val="lt-LT"/>
        </w:rPr>
      </w:pPr>
    </w:p>
    <w:p w:rsidR="007F26CC" w:rsidRPr="00C8102C" w:rsidRDefault="007F26CC" w:rsidP="007F26CC">
      <w:pPr>
        <w:spacing w:line="240" w:lineRule="auto"/>
        <w:ind w:left="567" w:hanging="567"/>
        <w:rPr>
          <w:b/>
          <w:lang w:val="lt-LT"/>
        </w:rPr>
      </w:pPr>
      <w:r w:rsidRPr="00867FB9">
        <w:rPr>
          <w:b/>
          <w:lang w:val="lt-LT"/>
        </w:rPr>
        <w:t>Nustojus vartoti</w:t>
      </w:r>
      <w:r>
        <w:rPr>
          <w:b/>
          <w:lang w:val="lt-LT"/>
        </w:rPr>
        <w:t xml:space="preserve"> Betahistine Actavis</w:t>
      </w:r>
    </w:p>
    <w:p w:rsidR="007F26CC" w:rsidRDefault="007F26CC" w:rsidP="007F26CC">
      <w:pPr>
        <w:spacing w:line="240" w:lineRule="auto"/>
        <w:ind w:left="567" w:hanging="567"/>
        <w:rPr>
          <w:lang w:val="lt-LT"/>
        </w:rPr>
      </w:pPr>
      <w:r w:rsidRPr="00867FB9">
        <w:rPr>
          <w:lang w:val="lt-LT"/>
        </w:rPr>
        <w:t>Nenustokite vartoti Betahistine Actavis nepasitarę su gydytoju, net jei pradėjote jaustis geriau.</w:t>
      </w:r>
    </w:p>
    <w:p w:rsidR="007F26CC" w:rsidRPr="00F442BC" w:rsidRDefault="007F26CC" w:rsidP="007F26CC">
      <w:pPr>
        <w:spacing w:line="240" w:lineRule="auto"/>
        <w:ind w:left="567" w:hanging="567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 xml:space="preserve">Jeigu kiltų bet kokių klausimų dėl šio vaisto vartojimo, kreipkitės į gydytoją, </w:t>
      </w:r>
      <w:r w:rsidRPr="008C3F3E">
        <w:rPr>
          <w:lang w:val="lt-LT"/>
        </w:rPr>
        <w:t>vaistininką arba slaugytoją.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spacing w:line="240" w:lineRule="auto"/>
        <w:ind w:left="567" w:hanging="567"/>
        <w:outlineLvl w:val="0"/>
        <w:rPr>
          <w:rFonts w:asciiTheme="minorHAnsi" w:eastAsiaTheme="minorHAnsi" w:hAnsiTheme="minorHAnsi" w:cstheme="minorBidi"/>
          <w:b/>
          <w:caps/>
          <w:szCs w:val="22"/>
          <w:lang w:val="lt-LT"/>
        </w:rPr>
      </w:pPr>
      <w:r w:rsidRPr="00F442BC">
        <w:rPr>
          <w:b/>
          <w:caps/>
          <w:lang w:val="lt-LT"/>
        </w:rPr>
        <w:t>4.</w:t>
      </w:r>
      <w:r w:rsidRPr="00F442BC">
        <w:rPr>
          <w:b/>
          <w:caps/>
          <w:lang w:val="lt-LT"/>
        </w:rPr>
        <w:tab/>
      </w:r>
      <w:r w:rsidRPr="00F442BC">
        <w:rPr>
          <w:b/>
          <w:lang w:val="lt-LT"/>
        </w:rPr>
        <w:t>Galimas šalutinis poveikis</w:t>
      </w:r>
    </w:p>
    <w:p w:rsidR="007F26CC" w:rsidRPr="00F442BC" w:rsidRDefault="007F26CC" w:rsidP="007F26CC">
      <w:pPr>
        <w:spacing w:line="240" w:lineRule="auto"/>
        <w:ind w:left="567" w:hanging="567"/>
        <w:rPr>
          <w:lang w:val="lt-LT"/>
        </w:rPr>
      </w:pP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 xml:space="preserve">Šis vaistas, kaip ir </w:t>
      </w:r>
      <w:r w:rsidRPr="008C3F3E">
        <w:rPr>
          <w:lang w:val="lt-LT"/>
        </w:rPr>
        <w:t>visi kiti, gali sukelti šalutinį poveikį, nors jis pasireiškia ne visiems žmonėms.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ind w:left="567" w:hanging="567"/>
        <w:rPr>
          <w:u w:val="single"/>
          <w:lang w:val="lt-LT"/>
        </w:rPr>
      </w:pPr>
    </w:p>
    <w:p w:rsidR="007F26CC" w:rsidRDefault="007F26CC" w:rsidP="007F26CC">
      <w:pPr>
        <w:tabs>
          <w:tab w:val="clear" w:pos="567"/>
        </w:tabs>
        <w:spacing w:line="240" w:lineRule="auto"/>
        <w:rPr>
          <w:lang w:val="lt-LT"/>
        </w:rPr>
      </w:pPr>
      <w:r w:rsidRPr="006342D3">
        <w:rPr>
          <w:b/>
          <w:bCs/>
          <w:lang w:val="lt-LT"/>
        </w:rPr>
        <w:t>Sunkus šalutinis poveikis</w:t>
      </w:r>
      <w:r w:rsidRPr="008C3F3E">
        <w:rPr>
          <w:lang w:val="lt-LT"/>
        </w:rPr>
        <w:t>, kuris gali pasireikšti, nurodytas toliau</w:t>
      </w:r>
      <w:r>
        <w:rPr>
          <w:lang w:val="lt-LT"/>
        </w:rPr>
        <w:t>: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</w:p>
    <w:p w:rsidR="007F26CC" w:rsidRPr="00741D92" w:rsidRDefault="007F26CC" w:rsidP="007F26CC">
      <w:pPr>
        <w:tabs>
          <w:tab w:val="clear" w:pos="567"/>
        </w:tabs>
        <w:spacing w:line="240" w:lineRule="auto"/>
        <w:rPr>
          <w:lang w:val="lt-LT"/>
        </w:rPr>
      </w:pPr>
      <w:r w:rsidRPr="006342D3">
        <w:rPr>
          <w:b/>
          <w:bCs/>
          <w:lang w:val="lt-LT"/>
        </w:rPr>
        <w:t>Alerginės odos reakcijos</w:t>
      </w:r>
      <w:r>
        <w:rPr>
          <w:lang w:val="lt-LT"/>
        </w:rPr>
        <w:t xml:space="preserve"> (dažnis nežinomas)</w:t>
      </w:r>
      <w:r w:rsidRPr="00741D92">
        <w:rPr>
          <w:lang w:val="lt-LT"/>
        </w:rPr>
        <w:t>, tokios kaip:</w:t>
      </w:r>
    </w:p>
    <w:p w:rsidR="007F26CC" w:rsidRPr="00F442BC" w:rsidRDefault="007F26CC" w:rsidP="007F26CC">
      <w:pPr>
        <w:pStyle w:val="Sraopastraipa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szCs w:val="22"/>
          <w:lang w:val="lt-LT"/>
        </w:rPr>
        <w:t>veido</w:t>
      </w:r>
      <w:r w:rsidRPr="00F442BC">
        <w:rPr>
          <w:lang w:val="lt-LT"/>
        </w:rPr>
        <w:t>, lūpų, liežuvio ar kaklo tinimas. Tai gali apsunkinti kvėpavimą</w:t>
      </w:r>
      <w:r>
        <w:rPr>
          <w:szCs w:val="22"/>
          <w:lang w:val="lt-LT"/>
        </w:rPr>
        <w:t>;</w:t>
      </w:r>
    </w:p>
    <w:p w:rsidR="007F26CC" w:rsidRDefault="007F26CC" w:rsidP="007F26CC">
      <w:pPr>
        <w:pStyle w:val="Sraopastraipa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szCs w:val="22"/>
          <w:lang w:val="lt-LT"/>
        </w:rPr>
        <w:t>raudonas</w:t>
      </w:r>
      <w:r w:rsidRPr="00F442BC">
        <w:rPr>
          <w:lang w:val="lt-LT"/>
        </w:rPr>
        <w:t xml:space="preserve"> odos </w:t>
      </w:r>
      <w:r>
        <w:rPr>
          <w:lang w:val="lt-LT"/>
        </w:rPr>
        <w:t>iš</w:t>
      </w:r>
      <w:r w:rsidRPr="00F442BC">
        <w:rPr>
          <w:lang w:val="lt-LT"/>
        </w:rPr>
        <w:t>bėrimas, niežintis odos uždegimas</w:t>
      </w:r>
      <w:r>
        <w:rPr>
          <w:lang w:val="lt-LT"/>
        </w:rPr>
        <w:t>;</w:t>
      </w:r>
    </w:p>
    <w:p w:rsidR="007F26CC" w:rsidRPr="00C8102C" w:rsidRDefault="007F26CC" w:rsidP="007F26CC">
      <w:pPr>
        <w:pStyle w:val="Sraopastraipa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867FB9">
        <w:rPr>
          <w:lang w:val="lt-LT"/>
        </w:rPr>
        <w:t>staigus kraujospūdžio sumažėjimas</w:t>
      </w:r>
      <w:r>
        <w:rPr>
          <w:lang w:val="lt-LT"/>
        </w:rPr>
        <w:t>;</w:t>
      </w:r>
    </w:p>
    <w:p w:rsidR="007F26CC" w:rsidRPr="00C8102C" w:rsidRDefault="007F26CC" w:rsidP="007F26CC">
      <w:pPr>
        <w:pStyle w:val="Sraopastraipa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lang w:val="lt-LT"/>
        </w:rPr>
        <w:t>sąmonės netekimas.</w:t>
      </w:r>
    </w:p>
    <w:p w:rsidR="007F26CC" w:rsidRDefault="007F26CC" w:rsidP="007F26CC">
      <w:pPr>
        <w:tabs>
          <w:tab w:val="clear" w:pos="567"/>
        </w:tabs>
        <w:spacing w:line="240" w:lineRule="auto"/>
        <w:rPr>
          <w:lang w:val="lt-LT"/>
        </w:rPr>
      </w:pPr>
      <w:r w:rsidRPr="00867FB9">
        <w:rPr>
          <w:lang w:val="lt-LT"/>
        </w:rPr>
        <w:t xml:space="preserve">Nustokite vartoti Betahistine Actavis ir </w:t>
      </w:r>
      <w:r w:rsidRPr="00C91097">
        <w:rPr>
          <w:b/>
          <w:lang w:val="lt-LT"/>
        </w:rPr>
        <w:t>nedelsiant</w:t>
      </w:r>
      <w:r>
        <w:rPr>
          <w:lang w:val="lt-LT"/>
        </w:rPr>
        <w:t xml:space="preserve"> kreipkitės į gydytoją, j</w:t>
      </w:r>
      <w:r w:rsidRPr="00867FB9">
        <w:rPr>
          <w:lang w:val="lt-LT"/>
        </w:rPr>
        <w:t>ei pastebėjote bet kurį iš aukščiau išvardytų simptomų.</w:t>
      </w:r>
      <w:r>
        <w:rPr>
          <w:lang w:val="lt-LT"/>
        </w:rPr>
        <w:t xml:space="preserve"> </w:t>
      </w:r>
    </w:p>
    <w:p w:rsidR="007F26CC" w:rsidRDefault="007F26CC" w:rsidP="007F26CC">
      <w:pPr>
        <w:tabs>
          <w:tab w:val="clear" w:pos="567"/>
        </w:tabs>
        <w:spacing w:line="240" w:lineRule="auto"/>
        <w:rPr>
          <w:b/>
          <w:lang w:val="lt-LT"/>
        </w:rPr>
      </w:pPr>
    </w:p>
    <w:p w:rsidR="007F26CC" w:rsidRPr="00C8102C" w:rsidRDefault="007F26CC" w:rsidP="007F26CC">
      <w:pPr>
        <w:tabs>
          <w:tab w:val="clear" w:pos="567"/>
        </w:tabs>
        <w:spacing w:line="240" w:lineRule="auto"/>
        <w:rPr>
          <w:b/>
          <w:lang w:val="lt-LT"/>
        </w:rPr>
      </w:pPr>
      <w:r>
        <w:rPr>
          <w:b/>
          <w:lang w:val="lt-LT"/>
        </w:rPr>
        <w:t>Kitas šalutinis poveikis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lang w:val="lt-LT"/>
        </w:rPr>
      </w:pP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4D0CEC">
        <w:rPr>
          <w:b/>
          <w:lang w:val="lt-LT"/>
        </w:rPr>
        <w:t>Dažni šalutinio poveikio reiškiniai (gali pasireikšti rečiau kaip 1 iš 10 asmenų)</w:t>
      </w:r>
      <w:r>
        <w:rPr>
          <w:b/>
          <w:lang w:val="lt-LT"/>
        </w:rPr>
        <w:t>:</w:t>
      </w:r>
    </w:p>
    <w:p w:rsidR="007F26CC" w:rsidRPr="00741D92" w:rsidRDefault="007F26CC" w:rsidP="007F26C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741D92">
        <w:rPr>
          <w:lang w:val="lt-LT"/>
        </w:rPr>
        <w:t>pykinimas;</w:t>
      </w:r>
    </w:p>
    <w:p w:rsidR="007F26CC" w:rsidRPr="00741D92" w:rsidRDefault="007F26CC" w:rsidP="007F26C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741D92">
        <w:rPr>
          <w:lang w:val="lt-LT"/>
        </w:rPr>
        <w:t>nevirškinimas (dispepsija);</w:t>
      </w:r>
    </w:p>
    <w:p w:rsidR="007F26CC" w:rsidRPr="00741D92" w:rsidRDefault="007F26CC" w:rsidP="007F26C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741D92">
        <w:rPr>
          <w:lang w:val="lt-LT"/>
        </w:rPr>
        <w:t>galvos skausmas.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4D0CEC">
        <w:rPr>
          <w:b/>
          <w:lang w:val="lt-LT"/>
        </w:rPr>
        <w:t>Reti šalutinio poveikio reiškiniai (gali pasireikšti rečiau kaip 1 iš 1 000 asmenų):</w:t>
      </w:r>
    </w:p>
    <w:p w:rsidR="007F26CC" w:rsidRPr="00741D92" w:rsidRDefault="007F26CC" w:rsidP="007F26C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741D92">
        <w:rPr>
          <w:lang w:val="lt-LT"/>
        </w:rPr>
        <w:t>stiprus, juntamas širdies plakimas (palpitacija).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</w:p>
    <w:p w:rsidR="007F26CC" w:rsidRDefault="007F26CC" w:rsidP="007F26CC">
      <w:p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D</w:t>
      </w:r>
      <w:r w:rsidRPr="004D0CEC">
        <w:rPr>
          <w:b/>
          <w:lang w:val="lt-LT"/>
        </w:rPr>
        <w:t>ažnis nežinomas (negali būti apskaičiuotas pagal turimus duomenis):</w:t>
      </w:r>
    </w:p>
    <w:p w:rsidR="007F26CC" w:rsidRPr="00811E92" w:rsidRDefault="007F26CC" w:rsidP="007F26CC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811E92">
        <w:rPr>
          <w:lang w:val="lt-LT"/>
        </w:rPr>
        <w:t>-</w:t>
      </w:r>
      <w:r w:rsidRPr="00811E92">
        <w:rPr>
          <w:lang w:val="lt-LT"/>
        </w:rPr>
        <w:tab/>
        <w:t xml:space="preserve">nestiprūs virškinimo sutrikimai, tokie kaip vėmimas, skrandžio skausmas ir pilvo pūtimas. Šis šalutinis poveikis gali palengvėti </w:t>
      </w:r>
      <w:r w:rsidRPr="006342D3">
        <w:rPr>
          <w:lang w:val="lt-LT"/>
        </w:rPr>
        <w:t>vaisto vartojant valgio metu arba sumažinus dozę;</w:t>
      </w:r>
    </w:p>
    <w:p w:rsidR="007F26CC" w:rsidRDefault="007F26CC" w:rsidP="007F26CC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811E92">
        <w:rPr>
          <w:lang w:val="lt-LT"/>
        </w:rPr>
        <w:t>-</w:t>
      </w:r>
      <w:r w:rsidRPr="00811E92">
        <w:rPr>
          <w:lang w:val="lt-LT"/>
        </w:rPr>
        <w:tab/>
        <w:t>mieguistumas.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</w:p>
    <w:p w:rsidR="007F26CC" w:rsidRPr="00C0462A" w:rsidRDefault="007F26CC" w:rsidP="007F26CC">
      <w:pPr>
        <w:ind w:right="-449"/>
        <w:rPr>
          <w:b/>
          <w:szCs w:val="22"/>
          <w:lang w:val="lt-LT"/>
        </w:rPr>
      </w:pPr>
      <w:r w:rsidRPr="00C0462A">
        <w:rPr>
          <w:b/>
          <w:szCs w:val="22"/>
          <w:lang w:val="lt-LT"/>
        </w:rPr>
        <w:t>Pranešimas apie šalutinį poveikį</w:t>
      </w:r>
    </w:p>
    <w:p w:rsidR="007F26CC" w:rsidRPr="006342D3" w:rsidRDefault="007F26CC" w:rsidP="007F26CC">
      <w:pPr>
        <w:ind w:right="-449"/>
        <w:rPr>
          <w:rFonts w:asciiTheme="minorHAnsi" w:eastAsiaTheme="minorHAnsi" w:hAnsiTheme="minorHAnsi"/>
          <w:lang w:val="lt-LT"/>
        </w:rPr>
      </w:pPr>
      <w:r w:rsidRPr="004D0CEC">
        <w:rPr>
          <w:lang w:val="lt-LT"/>
        </w:rPr>
        <w:t xml:space="preserve">Jeigu pasireiškė šalutinis poveikis, įskaitant šiame lapelyje nenurodytą, pasakykite gydytojui arba vaistininkui. </w:t>
      </w:r>
      <w:r w:rsidRPr="006342D3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6342D3">
        <w:rPr>
          <w:color w:val="0000EE"/>
          <w:szCs w:val="22"/>
          <w:u w:val="single"/>
          <w:lang w:val="lt-LT" w:eastAsia="lt-LT"/>
        </w:rPr>
        <w:t>https://vvkt.lrv.lt/lt/</w:t>
      </w:r>
      <w:r w:rsidRPr="006342D3">
        <w:rPr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saugumą.</w:t>
      </w:r>
    </w:p>
    <w:p w:rsidR="007F26CC" w:rsidRPr="00F442BC" w:rsidRDefault="007F26CC" w:rsidP="007F26CC">
      <w:pPr>
        <w:ind w:right="-449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b/>
          <w:lang w:val="lt-LT"/>
        </w:rPr>
        <w:t>5.</w:t>
      </w:r>
      <w:r w:rsidRPr="00F442BC">
        <w:rPr>
          <w:b/>
          <w:lang w:val="lt-LT"/>
        </w:rPr>
        <w:tab/>
        <w:t>Kaip laikyti Betahistine Actavis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Šį vaistą laiky</w:t>
      </w:r>
      <w:r w:rsidRPr="008C3F3E">
        <w:rPr>
          <w:lang w:val="lt-LT"/>
        </w:rPr>
        <w:t>kite vaikams nepastebimoje ir nepasiekiamoje vietoje.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lang w:val="lt-LT"/>
        </w:rPr>
      </w:pP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Laikyti žemesnėje kaip</w:t>
      </w:r>
      <w:r w:rsidRPr="008C3F3E">
        <w:rPr>
          <w:lang w:val="lt-LT"/>
        </w:rPr>
        <w:t xml:space="preserve"> 25</w:t>
      </w:r>
      <w:r w:rsidRPr="00F442BC">
        <w:rPr>
          <w:lang w:val="lt-LT"/>
        </w:rPr>
        <w:t> </w:t>
      </w:r>
      <w:r w:rsidRPr="005247C5">
        <w:sym w:font="Symbol" w:char="F0B0"/>
      </w:r>
      <w:r w:rsidRPr="00F442BC">
        <w:rPr>
          <w:lang w:val="lt-LT"/>
        </w:rPr>
        <w:t>C temperatūroje.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Laikyti gamintojo pakuotėje, kad preparatas būtų apsaugotas nuo drėgmės.</w:t>
      </w:r>
    </w:p>
    <w:p w:rsidR="007F26CC" w:rsidRPr="00106572" w:rsidRDefault="007F26CC" w:rsidP="007F26CC">
      <w:pPr>
        <w:pStyle w:val="Pagrindinistekstas"/>
        <w:rPr>
          <w:color w:val="000000" w:themeColor="text1"/>
          <w:lang w:val="lt-LT"/>
        </w:rPr>
      </w:pPr>
    </w:p>
    <w:p w:rsidR="007F26CC" w:rsidRPr="00106572" w:rsidRDefault="007F26CC" w:rsidP="007F26CC">
      <w:pPr>
        <w:pStyle w:val="Pagrindinistekstas"/>
        <w:rPr>
          <w:color w:val="000000" w:themeColor="text1"/>
          <w:lang w:val="lt-LT"/>
        </w:rPr>
      </w:pPr>
      <w:r w:rsidRPr="00F442BC">
        <w:rPr>
          <w:i w:val="0"/>
          <w:color w:val="auto"/>
          <w:lang w:val="lt-LT"/>
        </w:rPr>
        <w:t xml:space="preserve">Ant </w:t>
      </w:r>
      <w:r>
        <w:rPr>
          <w:i w:val="0"/>
          <w:color w:val="auto"/>
          <w:lang w:val="lt-LT"/>
        </w:rPr>
        <w:t xml:space="preserve">kartono </w:t>
      </w:r>
      <w:r w:rsidRPr="00F442BC">
        <w:rPr>
          <w:i w:val="0"/>
          <w:color w:val="auto"/>
          <w:lang w:val="lt-LT"/>
        </w:rPr>
        <w:t>dėžutės</w:t>
      </w:r>
      <w:r>
        <w:rPr>
          <w:i w:val="0"/>
          <w:color w:val="auto"/>
          <w:lang w:val="lt-LT"/>
        </w:rPr>
        <w:t xml:space="preserve"> </w:t>
      </w:r>
      <w:r w:rsidRPr="00F442BC">
        <w:rPr>
          <w:i w:val="0"/>
          <w:color w:val="auto"/>
          <w:lang w:val="lt-LT"/>
        </w:rPr>
        <w:t>po „</w:t>
      </w:r>
      <w:r>
        <w:rPr>
          <w:i w:val="0"/>
          <w:color w:val="auto"/>
          <w:lang w:val="lt-LT"/>
        </w:rPr>
        <w:t>EXP</w:t>
      </w:r>
      <w:r w:rsidRPr="00106572">
        <w:rPr>
          <w:i w:val="0"/>
          <w:color w:val="auto"/>
          <w:highlight w:val="lightGray"/>
          <w:lang w:val="lt-LT"/>
        </w:rPr>
        <w:t>/Tinka iki</w:t>
      </w:r>
      <w:r w:rsidRPr="00F442BC">
        <w:rPr>
          <w:i w:val="0"/>
          <w:color w:val="auto"/>
          <w:lang w:val="lt-LT"/>
        </w:rPr>
        <w:t xml:space="preserve">“ </w:t>
      </w:r>
      <w:r>
        <w:rPr>
          <w:i w:val="0"/>
          <w:color w:val="auto"/>
          <w:lang w:val="lt-LT"/>
        </w:rPr>
        <w:t xml:space="preserve">ir ant lizdinės plokštelės </w:t>
      </w:r>
      <w:r w:rsidRPr="00F442BC">
        <w:rPr>
          <w:i w:val="0"/>
          <w:color w:val="auto"/>
          <w:lang w:val="lt-LT"/>
        </w:rPr>
        <w:t>nurodytam tinkamumo laikui pasibaigus, šio vaisto vartoti negalima. Vaistas tinkamas vartoti iki paskutinės nurodyto mėnesio dienos.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Vaistų negalima išmesti</w:t>
      </w:r>
      <w:r w:rsidRPr="008C3F3E">
        <w:rPr>
          <w:lang w:val="lt-LT"/>
        </w:rPr>
        <w:t xml:space="preserve"> į kanalizaciją arba su buitinėmis atliekomis. Kaip išmesti nereikalingus vaistus, klauskite vaistininko. Šios priemonės padės apsaugoti aplinką.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spacing w:line="240" w:lineRule="auto"/>
        <w:ind w:right="-2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F442BC">
        <w:rPr>
          <w:b/>
          <w:lang w:val="lt-LT"/>
        </w:rPr>
        <w:t>6.</w:t>
      </w:r>
      <w:r w:rsidRPr="00F442BC">
        <w:rPr>
          <w:b/>
          <w:lang w:val="lt-LT"/>
        </w:rPr>
        <w:tab/>
        <w:t>Pakuotės turinys ir kita informacija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u w:val="single"/>
          <w:lang w:val="lt-LT"/>
        </w:rPr>
      </w:pPr>
      <w:r w:rsidRPr="00F442BC">
        <w:rPr>
          <w:b/>
          <w:lang w:val="lt-LT"/>
        </w:rPr>
        <w:t>Betahistine Actavis sudėtis</w:t>
      </w:r>
    </w:p>
    <w:p w:rsidR="007F26CC" w:rsidRPr="00F442BC" w:rsidRDefault="007F26CC" w:rsidP="007F26C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rFonts w:asciiTheme="minorHAnsi" w:eastAsiaTheme="minorHAnsi" w:hAnsiTheme="minorHAnsi" w:cstheme="minorBidi"/>
          <w:i/>
          <w:szCs w:val="22"/>
          <w:lang w:val="lt-LT"/>
        </w:rPr>
      </w:pPr>
      <w:r w:rsidRPr="00F442BC">
        <w:rPr>
          <w:lang w:val="lt-LT"/>
        </w:rPr>
        <w:t xml:space="preserve">Veiklioji medžiaga yra betahistino dihidrochloridas. 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ind w:right="-2" w:firstLine="567"/>
        <w:rPr>
          <w:rFonts w:asciiTheme="minorHAnsi" w:eastAsiaTheme="minorHAnsi" w:hAnsiTheme="minorHAnsi" w:cstheme="minorBidi"/>
          <w:i/>
          <w:szCs w:val="22"/>
          <w:lang w:val="lt-LT"/>
        </w:rPr>
      </w:pPr>
      <w:r w:rsidRPr="00F442BC">
        <w:rPr>
          <w:lang w:val="lt-LT"/>
        </w:rPr>
        <w:t xml:space="preserve">Vienoje tabletėje yra </w:t>
      </w:r>
      <w:r w:rsidRPr="00106572">
        <w:rPr>
          <w:lang w:val="lt-LT"/>
        </w:rPr>
        <w:t>24 mg betahistino dihidrochlorido.</w:t>
      </w:r>
    </w:p>
    <w:p w:rsidR="007F26CC" w:rsidRPr="00F442BC" w:rsidRDefault="007F26CC" w:rsidP="007F26C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Pagalbinės medžiagos yra povidonas</w:t>
      </w:r>
      <w:r>
        <w:rPr>
          <w:lang w:val="lt-LT"/>
        </w:rPr>
        <w:t xml:space="preserve"> K90</w:t>
      </w:r>
      <w:r w:rsidRPr="00F442BC">
        <w:rPr>
          <w:lang w:val="lt-LT"/>
        </w:rPr>
        <w:t>, mikrokristalinė celiuliozė, laktozė</w:t>
      </w:r>
      <w:r w:rsidRPr="008C3F3E">
        <w:rPr>
          <w:lang w:val="lt-LT"/>
        </w:rPr>
        <w:t xml:space="preserve"> monohidratas, bevandenis koloidinis silicio dioksidas, krospovidonas ir stearino rūgštis.</w:t>
      </w:r>
      <w:r w:rsidRPr="008C3F3E">
        <w:rPr>
          <w:i/>
          <w:color w:val="008000"/>
          <w:lang w:val="lt-LT"/>
        </w:rPr>
        <w:t xml:space="preserve"> </w:t>
      </w:r>
    </w:p>
    <w:p w:rsidR="007F26CC" w:rsidRPr="00F442BC" w:rsidRDefault="007F26CC" w:rsidP="007F26CC">
      <w:pPr>
        <w:tabs>
          <w:tab w:val="clear" w:pos="567"/>
        </w:tabs>
        <w:spacing w:line="240" w:lineRule="auto"/>
        <w:ind w:left="567" w:right="-2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F442BC">
        <w:rPr>
          <w:b/>
          <w:lang w:val="lt-LT"/>
        </w:rPr>
        <w:t>Betahistine Actavis išvaizda ir kiekis pakuotėje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Balta ar balkšva</w:t>
      </w:r>
      <w:r w:rsidRPr="008C3F3E">
        <w:rPr>
          <w:lang w:val="lt-LT"/>
        </w:rPr>
        <w:t>, apvali, abipusiai išgaubta tabletė, kurios vienoje pusėje yra vagelė. Tabletę galima padalyti į lygias dozes.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 xml:space="preserve">Tabletės tiekiamos supakuotos į lizdines plokšteles. Vienoje kartoninėje dėžutėje </w:t>
      </w:r>
      <w:r w:rsidRPr="008C3F3E">
        <w:rPr>
          <w:lang w:val="lt-LT"/>
        </w:rPr>
        <w:t>yra 20, 30, 40, 50, 60</w:t>
      </w:r>
      <w:r w:rsidRPr="00F442BC">
        <w:rPr>
          <w:lang w:val="lt-LT"/>
        </w:rPr>
        <w:t xml:space="preserve"> arba 100 tablečių. 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lt-LT"/>
        </w:rPr>
        <w:t>Gali būti tiekiamos ne visų dydžių pakuotės.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F442BC">
        <w:rPr>
          <w:b/>
          <w:lang w:val="lt-LT"/>
        </w:rPr>
        <w:t>Registruotojas ir gamintoja</w:t>
      </w:r>
      <w:r w:rsidRPr="006342D3">
        <w:rPr>
          <w:b/>
          <w:lang w:val="pt-PT"/>
        </w:rPr>
        <w:t>s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i/>
          <w:szCs w:val="22"/>
          <w:lang w:val="lt-LT"/>
        </w:rPr>
      </w:pPr>
      <w:r w:rsidRPr="00F442BC">
        <w:rPr>
          <w:i/>
          <w:lang w:val="lt-LT"/>
        </w:rPr>
        <w:t>Registruotojas</w:t>
      </w:r>
    </w:p>
    <w:p w:rsidR="007F26CC" w:rsidRPr="0030263D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30263D">
        <w:rPr>
          <w:lang w:val="lt-LT"/>
        </w:rPr>
        <w:t>Teva B.V.</w:t>
      </w:r>
    </w:p>
    <w:p w:rsidR="007F26CC" w:rsidRPr="0030263D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30263D">
        <w:rPr>
          <w:lang w:val="lt-LT"/>
        </w:rPr>
        <w:t>Swensweg 5</w:t>
      </w:r>
    </w:p>
    <w:p w:rsidR="007F26CC" w:rsidRPr="0030263D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30263D">
        <w:rPr>
          <w:lang w:val="lt-LT"/>
        </w:rPr>
        <w:t>2031 GA Haarlem</w:t>
      </w:r>
    </w:p>
    <w:p w:rsidR="007F26C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30263D">
        <w:rPr>
          <w:lang w:val="lt-LT"/>
        </w:rPr>
        <w:t>Nyderlandai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i/>
          <w:szCs w:val="22"/>
          <w:lang w:val="lt-LT"/>
        </w:rPr>
      </w:pPr>
      <w:r w:rsidRPr="00F442BC">
        <w:rPr>
          <w:i/>
          <w:lang w:val="lt-LT"/>
        </w:rPr>
        <w:t>Gamintojas</w:t>
      </w:r>
    </w:p>
    <w:p w:rsidR="007F26CC" w:rsidRPr="00F442BC" w:rsidRDefault="007F26CC" w:rsidP="007F26CC">
      <w:pPr>
        <w:rPr>
          <w:rFonts w:asciiTheme="minorHAnsi" w:eastAsia="Arial Unicode MS" w:hAnsiTheme="minorHAnsi" w:cstheme="minorBidi"/>
          <w:szCs w:val="22"/>
          <w:lang w:val="lt-LT"/>
        </w:rPr>
      </w:pPr>
      <w:r w:rsidRPr="00F442BC">
        <w:rPr>
          <w:rFonts w:eastAsia="Arial Unicode MS"/>
          <w:lang w:val="lt-LT"/>
        </w:rPr>
        <w:t>Catalent Germany Schorndorf GmbH</w:t>
      </w:r>
    </w:p>
    <w:p w:rsidR="007F26CC" w:rsidRPr="00F442BC" w:rsidRDefault="007F26CC" w:rsidP="007F26CC">
      <w:pPr>
        <w:rPr>
          <w:rFonts w:asciiTheme="minorHAnsi" w:eastAsia="Arial Unicode MS" w:hAnsiTheme="minorHAnsi" w:cstheme="minorBidi"/>
          <w:szCs w:val="22"/>
          <w:lang w:val="lt-LT"/>
        </w:rPr>
      </w:pPr>
      <w:r w:rsidRPr="00F442BC">
        <w:rPr>
          <w:rFonts w:eastAsia="Arial Unicode MS"/>
          <w:lang w:val="lt-LT"/>
        </w:rPr>
        <w:t>Steinbeisstrasse 2</w:t>
      </w:r>
    </w:p>
    <w:p w:rsidR="007F26CC" w:rsidRPr="00F442BC" w:rsidRDefault="007F26CC" w:rsidP="007F26CC">
      <w:pPr>
        <w:rPr>
          <w:rFonts w:asciiTheme="minorHAnsi" w:eastAsia="Arial Unicode MS" w:hAnsiTheme="minorHAnsi" w:cstheme="minorBidi"/>
          <w:szCs w:val="22"/>
          <w:lang w:val="lt-LT"/>
        </w:rPr>
      </w:pPr>
      <w:r w:rsidRPr="00F442BC">
        <w:rPr>
          <w:rFonts w:eastAsia="Arial Unicode MS"/>
          <w:lang w:val="lt-LT"/>
        </w:rPr>
        <w:t>D-73614</w:t>
      </w:r>
      <w:r>
        <w:rPr>
          <w:rFonts w:eastAsia="Arial Unicode MS"/>
          <w:noProof/>
          <w:szCs w:val="22"/>
          <w:lang w:val="lt-LT"/>
        </w:rPr>
        <w:t> </w:t>
      </w:r>
      <w:r w:rsidRPr="00F442BC">
        <w:rPr>
          <w:rFonts w:eastAsia="Arial Unicode MS"/>
          <w:lang w:val="lt-LT"/>
        </w:rPr>
        <w:t xml:space="preserve">Schorndorf </w:t>
      </w:r>
    </w:p>
    <w:p w:rsidR="007F26CC" w:rsidRPr="00F442BC" w:rsidRDefault="007F26CC" w:rsidP="007F26CC">
      <w:pPr>
        <w:rPr>
          <w:rFonts w:asciiTheme="minorHAnsi" w:eastAsia="Arial Unicode MS" w:hAnsiTheme="minorHAnsi" w:cstheme="minorBidi"/>
          <w:szCs w:val="22"/>
          <w:lang w:val="lt-LT"/>
        </w:rPr>
      </w:pPr>
      <w:r w:rsidRPr="00F442BC">
        <w:rPr>
          <w:rFonts w:eastAsia="Arial Unicode MS"/>
          <w:lang w:val="lt-LT"/>
        </w:rPr>
        <w:t>Vokietija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F26CC" w:rsidRPr="006342D3" w:rsidRDefault="007F26CC" w:rsidP="007F26CC">
      <w:pPr>
        <w:pStyle w:val="CM21"/>
        <w:rPr>
          <w:lang w:val="lt-LT"/>
        </w:rPr>
      </w:pPr>
      <w:r w:rsidRPr="006342D3">
        <w:rPr>
          <w:sz w:val="22"/>
          <w:lang w:val="lt-LT"/>
        </w:rPr>
        <w:t>Balkanpharma-Dupnitsa AD</w:t>
      </w:r>
    </w:p>
    <w:p w:rsidR="007F26CC" w:rsidRPr="00F442BC" w:rsidRDefault="007F26CC" w:rsidP="007F26CC">
      <w:pPr>
        <w:suppressAutoHyphens/>
        <w:outlineLvl w:val="0"/>
        <w:rPr>
          <w:lang w:val="de-DE"/>
        </w:rPr>
      </w:pPr>
      <w:r w:rsidRPr="00F442BC">
        <w:rPr>
          <w:lang w:val="de-DE"/>
        </w:rPr>
        <w:t>3</w:t>
      </w:r>
      <w:r>
        <w:rPr>
          <w:noProof/>
          <w:szCs w:val="22"/>
          <w:lang w:val="de-DE"/>
        </w:rPr>
        <w:t> </w:t>
      </w:r>
      <w:r w:rsidRPr="00F442BC">
        <w:rPr>
          <w:lang w:val="de-DE"/>
        </w:rPr>
        <w:t xml:space="preserve">Samokovsko Shosse Str. </w:t>
      </w:r>
    </w:p>
    <w:p w:rsidR="007F26CC" w:rsidRPr="00F442BC" w:rsidRDefault="007F26CC" w:rsidP="007F26CC">
      <w:pPr>
        <w:suppressAutoHyphens/>
        <w:outlineLvl w:val="0"/>
        <w:rPr>
          <w:rFonts w:asciiTheme="minorHAnsi" w:eastAsiaTheme="minorHAnsi" w:hAnsiTheme="minorHAnsi" w:cstheme="minorBidi"/>
          <w:szCs w:val="22"/>
          <w:lang w:val="de-DE"/>
        </w:rPr>
      </w:pPr>
      <w:r w:rsidRPr="00F442BC">
        <w:rPr>
          <w:lang w:val="de-DE"/>
        </w:rPr>
        <w:t xml:space="preserve">Dupnitsa 2600 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F442BC">
        <w:rPr>
          <w:lang w:val="de-DE"/>
        </w:rPr>
        <w:t>Bulgarija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F26CC" w:rsidRPr="00505C7B" w:rsidRDefault="007F26CC" w:rsidP="007F26CC">
      <w:pPr>
        <w:pStyle w:val="BTEMEASMCA"/>
      </w:pPr>
      <w:r w:rsidRPr="00505C7B">
        <w:t>Jeigu apie šį vaistą norite sužinoti daugiau, kreipkitės į vietinį registruotojo atstovą.</w:t>
      </w:r>
    </w:p>
    <w:p w:rsidR="007F26CC" w:rsidRPr="00E92C73" w:rsidRDefault="007F26CC" w:rsidP="007F26CC">
      <w:pPr>
        <w:spacing w:line="240" w:lineRule="auto"/>
        <w:rPr>
          <w:szCs w:val="22"/>
          <w:lang w:val="lt-LT"/>
        </w:rPr>
      </w:pPr>
      <w:r w:rsidRPr="00E92C73">
        <w:rPr>
          <w:szCs w:val="22"/>
          <w:lang w:val="lt-LT"/>
        </w:rPr>
        <w:t xml:space="preserve">UAB </w:t>
      </w:r>
      <w:r>
        <w:rPr>
          <w:szCs w:val="22"/>
          <w:lang w:val="lt-LT"/>
        </w:rPr>
        <w:t>Teva Baltics</w:t>
      </w:r>
    </w:p>
    <w:p w:rsidR="007F26CC" w:rsidRPr="00E92C73" w:rsidRDefault="007F26CC" w:rsidP="007F26CC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Molėtų pl. 5</w:t>
      </w:r>
    </w:p>
    <w:p w:rsidR="007F26CC" w:rsidRPr="00E92C73" w:rsidRDefault="007F26CC" w:rsidP="007F26CC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LT-08409 Vilnius</w:t>
      </w:r>
    </w:p>
    <w:p w:rsidR="007F26CC" w:rsidRDefault="007F26CC" w:rsidP="007F26CC">
      <w:pPr>
        <w:spacing w:line="240" w:lineRule="auto"/>
        <w:rPr>
          <w:szCs w:val="22"/>
          <w:lang w:val="lt-LT"/>
        </w:rPr>
      </w:pPr>
      <w:r w:rsidRPr="00E92C73">
        <w:rPr>
          <w:szCs w:val="22"/>
          <w:lang w:val="lt-LT"/>
        </w:rPr>
        <w:t>Tel.</w:t>
      </w:r>
      <w:r>
        <w:rPr>
          <w:szCs w:val="22"/>
          <w:lang w:val="lt-LT"/>
        </w:rPr>
        <w:t>: +370 5 266 02 </w:t>
      </w:r>
      <w:r w:rsidRPr="00E92C73">
        <w:rPr>
          <w:szCs w:val="22"/>
          <w:lang w:val="lt-LT"/>
        </w:rPr>
        <w:t>03</w:t>
      </w:r>
    </w:p>
    <w:p w:rsidR="007F26CC" w:rsidRDefault="007F26CC" w:rsidP="007F26CC">
      <w:pPr>
        <w:spacing w:line="240" w:lineRule="auto"/>
        <w:rPr>
          <w:szCs w:val="22"/>
          <w:lang w:val="lt-LT"/>
        </w:rPr>
      </w:pPr>
    </w:p>
    <w:p w:rsidR="007F26CC" w:rsidRPr="00B14D3C" w:rsidRDefault="007F26CC" w:rsidP="007F26CC">
      <w:pPr>
        <w:numPr>
          <w:ilvl w:val="12"/>
          <w:numId w:val="0"/>
        </w:numPr>
        <w:ind w:right="-2"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B14D3C">
        <w:rPr>
          <w:b/>
          <w:lang w:val="lt-LT"/>
        </w:rPr>
        <w:t>Šis vaist</w:t>
      </w:r>
      <w:r w:rsidRPr="00106572">
        <w:rPr>
          <w:b/>
          <w:lang w:val="lt-LT"/>
        </w:rPr>
        <w:t xml:space="preserve">as </w:t>
      </w:r>
      <w:r w:rsidRPr="004D0CEC">
        <w:rPr>
          <w:b/>
          <w:lang w:val="lt-LT"/>
        </w:rPr>
        <w:t>Europos ekonominės erdvės</w:t>
      </w:r>
      <w:r w:rsidRPr="00B14D3C">
        <w:rPr>
          <w:b/>
          <w:lang w:val="lt-LT"/>
        </w:rPr>
        <w:t xml:space="preserve"> valstybėse narėse </w:t>
      </w:r>
      <w:r w:rsidRPr="00106572">
        <w:rPr>
          <w:b/>
          <w:lang w:val="lt-LT"/>
        </w:rPr>
        <w:t>registruotas tokiais pavadinimais:</w:t>
      </w:r>
    </w:p>
    <w:tbl>
      <w:tblPr>
        <w:tblStyle w:val="Lentelstinklelis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09"/>
        <w:gridCol w:w="7230"/>
      </w:tblGrid>
      <w:tr w:rsidR="007F26CC" w:rsidTr="00461F84">
        <w:tc>
          <w:tcPr>
            <w:tcW w:w="1809" w:type="dxa"/>
          </w:tcPr>
          <w:p w:rsidR="007F26CC" w:rsidRPr="006D17BE" w:rsidRDefault="007F26CC" w:rsidP="00461F84">
            <w:pPr>
              <w:numPr>
                <w:ilvl w:val="12"/>
                <w:numId w:val="0"/>
              </w:numPr>
              <w:ind w:right="-2"/>
              <w:rPr>
                <w:noProof/>
                <w:lang w:val="lt-LT"/>
              </w:rPr>
            </w:pPr>
            <w:r w:rsidRPr="006D17BE">
              <w:rPr>
                <w:noProof/>
                <w:lang w:val="lt-LT"/>
              </w:rPr>
              <w:t>Čekija</w:t>
            </w:r>
          </w:p>
        </w:tc>
        <w:tc>
          <w:tcPr>
            <w:tcW w:w="7230" w:type="dxa"/>
          </w:tcPr>
          <w:p w:rsidR="007F26CC" w:rsidRPr="006D17BE" w:rsidRDefault="007F26CC" w:rsidP="00461F84">
            <w:pPr>
              <w:numPr>
                <w:ilvl w:val="12"/>
                <w:numId w:val="0"/>
              </w:numPr>
              <w:ind w:right="-2"/>
              <w:rPr>
                <w:noProof/>
                <w:lang w:val="lt-LT"/>
              </w:rPr>
            </w:pPr>
            <w:r w:rsidRPr="006D17BE">
              <w:rPr>
                <w:noProof/>
                <w:lang w:val="lt-LT"/>
              </w:rPr>
              <w:t>Betahistin Actavis 24 mg</w:t>
            </w:r>
          </w:p>
        </w:tc>
      </w:tr>
      <w:tr w:rsidR="007F26CC" w:rsidTr="00461F84">
        <w:tc>
          <w:tcPr>
            <w:tcW w:w="1809" w:type="dxa"/>
          </w:tcPr>
          <w:p w:rsidR="007F26CC" w:rsidRPr="006D17BE" w:rsidRDefault="007F26CC" w:rsidP="00461F84">
            <w:pPr>
              <w:numPr>
                <w:ilvl w:val="12"/>
                <w:numId w:val="0"/>
              </w:numPr>
              <w:ind w:right="-2"/>
              <w:rPr>
                <w:noProof/>
                <w:lang w:val="lt-LT"/>
              </w:rPr>
            </w:pPr>
            <w:r w:rsidRPr="006D17BE">
              <w:rPr>
                <w:noProof/>
                <w:lang w:val="lt-LT"/>
              </w:rPr>
              <w:t>Estija</w:t>
            </w:r>
          </w:p>
        </w:tc>
        <w:tc>
          <w:tcPr>
            <w:tcW w:w="7230" w:type="dxa"/>
          </w:tcPr>
          <w:p w:rsidR="007F26CC" w:rsidRPr="006D17BE" w:rsidRDefault="007F26CC" w:rsidP="00461F84">
            <w:pPr>
              <w:numPr>
                <w:ilvl w:val="12"/>
                <w:numId w:val="0"/>
              </w:numPr>
              <w:ind w:right="-2"/>
              <w:rPr>
                <w:noProof/>
                <w:lang w:val="lt-LT"/>
              </w:rPr>
            </w:pPr>
            <w:r w:rsidRPr="006D17BE">
              <w:rPr>
                <w:noProof/>
                <w:lang w:val="lt-LT"/>
              </w:rPr>
              <w:t>Betahistine Actavis</w:t>
            </w:r>
          </w:p>
        </w:tc>
      </w:tr>
      <w:tr w:rsidR="007F26CC" w:rsidTr="00461F84">
        <w:tc>
          <w:tcPr>
            <w:tcW w:w="1809" w:type="dxa"/>
          </w:tcPr>
          <w:p w:rsidR="007F26CC" w:rsidRPr="006D17BE" w:rsidRDefault="007F26CC" w:rsidP="00461F84">
            <w:pPr>
              <w:numPr>
                <w:ilvl w:val="12"/>
                <w:numId w:val="0"/>
              </w:numPr>
              <w:ind w:right="-2"/>
              <w:rPr>
                <w:noProof/>
                <w:lang w:val="lt-LT"/>
              </w:rPr>
            </w:pPr>
            <w:r w:rsidRPr="006D17BE">
              <w:rPr>
                <w:noProof/>
                <w:lang w:val="lt-LT"/>
              </w:rPr>
              <w:t>Latvija</w:t>
            </w:r>
          </w:p>
        </w:tc>
        <w:tc>
          <w:tcPr>
            <w:tcW w:w="7230" w:type="dxa"/>
          </w:tcPr>
          <w:p w:rsidR="007F26CC" w:rsidRPr="006D17BE" w:rsidRDefault="007F26CC" w:rsidP="00461F84">
            <w:pPr>
              <w:numPr>
                <w:ilvl w:val="12"/>
                <w:numId w:val="0"/>
              </w:numPr>
              <w:ind w:right="-2"/>
              <w:rPr>
                <w:noProof/>
                <w:lang w:val="lt-LT"/>
              </w:rPr>
            </w:pPr>
            <w:r w:rsidRPr="006D17BE">
              <w:rPr>
                <w:noProof/>
                <w:lang w:val="lt-LT"/>
              </w:rPr>
              <w:t>Betahistine Actavis 24 mg tabletes</w:t>
            </w:r>
          </w:p>
        </w:tc>
      </w:tr>
      <w:tr w:rsidR="007F26CC" w:rsidTr="00461F84">
        <w:tc>
          <w:tcPr>
            <w:tcW w:w="1809" w:type="dxa"/>
          </w:tcPr>
          <w:p w:rsidR="007F26CC" w:rsidRPr="006D17BE" w:rsidRDefault="007F26CC" w:rsidP="00461F84">
            <w:pPr>
              <w:numPr>
                <w:ilvl w:val="12"/>
                <w:numId w:val="0"/>
              </w:numPr>
              <w:ind w:right="-2"/>
              <w:rPr>
                <w:noProof/>
                <w:lang w:val="lt-LT"/>
              </w:rPr>
            </w:pPr>
            <w:r w:rsidRPr="006D17BE">
              <w:rPr>
                <w:noProof/>
                <w:lang w:val="lt-LT"/>
              </w:rPr>
              <w:t>Lietuva</w:t>
            </w:r>
          </w:p>
        </w:tc>
        <w:tc>
          <w:tcPr>
            <w:tcW w:w="7230" w:type="dxa"/>
          </w:tcPr>
          <w:p w:rsidR="007F26CC" w:rsidRPr="006D17BE" w:rsidRDefault="007F26CC" w:rsidP="00461F84">
            <w:pPr>
              <w:numPr>
                <w:ilvl w:val="12"/>
                <w:numId w:val="0"/>
              </w:numPr>
              <w:ind w:right="-2"/>
              <w:rPr>
                <w:noProof/>
                <w:lang w:val="lt-LT"/>
              </w:rPr>
            </w:pPr>
            <w:r w:rsidRPr="006D17BE">
              <w:rPr>
                <w:noProof/>
                <w:lang w:val="lt-LT"/>
              </w:rPr>
              <w:t>Betahistine Actavis 24 mg tabletės</w:t>
            </w:r>
          </w:p>
        </w:tc>
      </w:tr>
      <w:tr w:rsidR="007F26CC" w:rsidTr="00461F84">
        <w:tc>
          <w:tcPr>
            <w:tcW w:w="1809" w:type="dxa"/>
          </w:tcPr>
          <w:p w:rsidR="007F26CC" w:rsidRPr="006D17BE" w:rsidRDefault="007F26CC" w:rsidP="00461F84">
            <w:pPr>
              <w:numPr>
                <w:ilvl w:val="12"/>
                <w:numId w:val="0"/>
              </w:numPr>
              <w:ind w:right="-2"/>
              <w:rPr>
                <w:noProof/>
                <w:lang w:val="lt-LT"/>
              </w:rPr>
            </w:pPr>
            <w:r w:rsidRPr="006D17BE">
              <w:rPr>
                <w:noProof/>
                <w:lang w:val="lt-LT"/>
              </w:rPr>
              <w:t>Lenkija</w:t>
            </w:r>
          </w:p>
        </w:tc>
        <w:tc>
          <w:tcPr>
            <w:tcW w:w="7230" w:type="dxa"/>
          </w:tcPr>
          <w:p w:rsidR="007F26CC" w:rsidRPr="006D17BE" w:rsidRDefault="007F26CC" w:rsidP="00461F84">
            <w:pPr>
              <w:numPr>
                <w:ilvl w:val="12"/>
                <w:numId w:val="0"/>
              </w:numPr>
              <w:ind w:right="-2"/>
              <w:rPr>
                <w:noProof/>
                <w:lang w:val="lt-LT"/>
              </w:rPr>
            </w:pPr>
            <w:r w:rsidRPr="006D17BE">
              <w:rPr>
                <w:noProof/>
                <w:lang w:val="lt-LT"/>
              </w:rPr>
              <w:t>Vestibo</w:t>
            </w:r>
          </w:p>
        </w:tc>
      </w:tr>
      <w:tr w:rsidR="007F26CC" w:rsidTr="00461F84">
        <w:tc>
          <w:tcPr>
            <w:tcW w:w="1809" w:type="dxa"/>
          </w:tcPr>
          <w:p w:rsidR="007F26CC" w:rsidRPr="00585E4C" w:rsidRDefault="007F26CC" w:rsidP="00461F84">
            <w:pPr>
              <w:numPr>
                <w:ilvl w:val="12"/>
                <w:numId w:val="0"/>
              </w:numPr>
              <w:ind w:right="-2"/>
              <w:rPr>
                <w:noProof/>
                <w:lang w:val="lt-LT"/>
              </w:rPr>
            </w:pPr>
            <w:r w:rsidRPr="00585E4C">
              <w:rPr>
                <w:noProof/>
                <w:lang w:val="lt-LT"/>
              </w:rPr>
              <w:t>Slovakija</w:t>
            </w:r>
          </w:p>
        </w:tc>
        <w:tc>
          <w:tcPr>
            <w:tcW w:w="7230" w:type="dxa"/>
          </w:tcPr>
          <w:p w:rsidR="007F26CC" w:rsidRPr="00585E4C" w:rsidRDefault="007F26CC" w:rsidP="00461F84">
            <w:pPr>
              <w:numPr>
                <w:ilvl w:val="12"/>
                <w:numId w:val="0"/>
              </w:numPr>
              <w:ind w:right="-2"/>
              <w:rPr>
                <w:noProof/>
                <w:lang w:val="lt-LT"/>
              </w:rPr>
            </w:pPr>
            <w:r w:rsidRPr="00585E4C">
              <w:rPr>
                <w:noProof/>
                <w:lang w:val="lt-LT"/>
              </w:rPr>
              <w:t>Betahistin Actavis 24 mg</w:t>
            </w:r>
          </w:p>
        </w:tc>
      </w:tr>
    </w:tbl>
    <w:p w:rsidR="007F26CC" w:rsidRPr="00F442BC" w:rsidRDefault="007F26CC" w:rsidP="007F26CC">
      <w:pPr>
        <w:rPr>
          <w:lang w:val="lt-LT"/>
        </w:rPr>
      </w:pPr>
    </w:p>
    <w:p w:rsidR="007F26CC" w:rsidRPr="00F442BC" w:rsidRDefault="007F26CC" w:rsidP="007F26CC">
      <w:pPr>
        <w:rPr>
          <w:lang w:val="lt-LT"/>
        </w:rPr>
      </w:pPr>
    </w:p>
    <w:p w:rsidR="007F26C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lt-LT"/>
        </w:rPr>
      </w:pPr>
      <w:r w:rsidRPr="00F442BC">
        <w:rPr>
          <w:b/>
          <w:lang w:val="lt-LT"/>
        </w:rPr>
        <w:t>Šis pakuotės lapelis paskutinį kartą peržiūrėtas</w:t>
      </w:r>
      <w:r>
        <w:rPr>
          <w:b/>
          <w:lang w:val="lt-LT"/>
        </w:rPr>
        <w:t xml:space="preserve"> 2024-06-17.</w:t>
      </w:r>
    </w:p>
    <w:p w:rsidR="007F26CC" w:rsidRPr="00F442BC" w:rsidRDefault="007F26CC" w:rsidP="007F26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inorHAnsi" w:eastAsiaTheme="minorHAnsi" w:hAnsiTheme="minorHAnsi" w:cstheme="minorBidi"/>
          <w:b/>
          <w:szCs w:val="22"/>
          <w:lang w:val="lt-LT"/>
        </w:rPr>
      </w:pPr>
    </w:p>
    <w:p w:rsidR="007F26CC" w:rsidRPr="00F442BC" w:rsidRDefault="007F26CC" w:rsidP="007F26CC">
      <w:pPr>
        <w:rPr>
          <w:lang w:val="lt-LT"/>
        </w:rPr>
      </w:pPr>
    </w:p>
    <w:p w:rsidR="00BA6577" w:rsidRDefault="007F26CC" w:rsidP="007F26CC">
      <w:pPr>
        <w:pStyle w:val="BTEMEASMCA"/>
      </w:pPr>
      <w:r w:rsidRPr="00505C7B">
        <w:t>Išsami informacija apie šį vaistą pateikiama Valstybinės vaistų kontrolės tarnybos prie Lietuvos Respublikos sveikatos apsaugos ministerijos tinklalapyje</w:t>
      </w:r>
      <w:r w:rsidRPr="00505C7B">
        <w:rPr>
          <w:i/>
        </w:rPr>
        <w:t xml:space="preserve"> </w:t>
      </w:r>
      <w:hyperlink r:id="rId5" w:history="1">
        <w:r w:rsidRPr="00F442BC">
          <w:rPr>
            <w:rStyle w:val="Hipersaitas"/>
          </w:rPr>
          <w:t>http://www.vvkt.lt/</w:t>
        </w:r>
      </w:hyperlink>
      <w:r>
        <w:rPr>
          <w:rStyle w:val="Hipersaitas"/>
        </w:rPr>
        <w:t>.</w:t>
      </w:r>
      <w:r>
        <w:rPr>
          <w:rStyle w:val="Hipersaitas"/>
        </w:rPr>
        <w:t xml:space="preserve">    </w:t>
      </w:r>
      <w:bookmarkStart w:id="0" w:name="_GoBack"/>
      <w:bookmarkEnd w:id="0"/>
    </w:p>
    <w:sectPr w:rsidR="00BA6577" w:rsidSect="0074586C">
      <w:footerReference w:type="even" r:id="rId6"/>
      <w:footerReference w:type="default" r:id="rId7"/>
      <w:footerReference w:type="first" r:id="rId8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95" w:rsidRDefault="007F26CC" w:rsidP="00674F8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15</w:t>
    </w:r>
    <w:r>
      <w:rPr>
        <w:rStyle w:val="Puslapionumeris"/>
      </w:rPr>
      <w:fldChar w:fldCharType="end"/>
    </w:r>
  </w:p>
  <w:p w:rsidR="00F63295" w:rsidRDefault="007F26CC" w:rsidP="00674F8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95" w:rsidRPr="004424DE" w:rsidRDefault="007F26CC" w:rsidP="00674F80">
    <w:pPr>
      <w:pStyle w:val="Porat"/>
      <w:framePr w:wrap="around" w:vAnchor="text" w:hAnchor="margin" w:xAlign="right" w:y="1"/>
      <w:rPr>
        <w:rStyle w:val="Puslapionumeris"/>
        <w:sz w:val="20"/>
      </w:rPr>
    </w:pPr>
    <w:r w:rsidRPr="004424DE">
      <w:rPr>
        <w:rStyle w:val="Puslapionumeris"/>
        <w:sz w:val="20"/>
      </w:rPr>
      <w:fldChar w:fldCharType="begin"/>
    </w:r>
    <w:r w:rsidRPr="004424DE">
      <w:rPr>
        <w:rStyle w:val="Puslapionumeris"/>
        <w:sz w:val="20"/>
      </w:rPr>
      <w:instrText xml:space="preserve">PAGE  </w:instrText>
    </w:r>
    <w:r w:rsidRPr="004424DE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</w:t>
    </w:r>
    <w:r w:rsidRPr="004424DE">
      <w:rPr>
        <w:rStyle w:val="Puslapionumeris"/>
        <w:sz w:val="20"/>
      </w:rPr>
      <w:fldChar w:fldCharType="end"/>
    </w:r>
  </w:p>
  <w:p w:rsidR="00F63295" w:rsidRDefault="007F26CC" w:rsidP="00674F80">
    <w:pPr>
      <w:pStyle w:val="Porat"/>
      <w:tabs>
        <w:tab w:val="clear" w:pos="8930"/>
        <w:tab w:val="right" w:pos="8931"/>
      </w:tabs>
      <w:ind w:right="360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95" w:rsidRDefault="007F26CC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2853100"/>
    <w:multiLevelType w:val="hybridMultilevel"/>
    <w:tmpl w:val="180A7E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42E4BBAA"/>
    <w:lvl w:ilvl="0" w:tplc="E9E8EE0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33505"/>
    <w:multiLevelType w:val="hybridMultilevel"/>
    <w:tmpl w:val="782C94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63A92"/>
    <w:multiLevelType w:val="hybridMultilevel"/>
    <w:tmpl w:val="66E6DD7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CC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7F26CC"/>
    <w:rsid w:val="00B4219F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F0B8"/>
  <w15:chartTrackingRefBased/>
  <w15:docId w15:val="{FDC31B7E-F106-40D7-8543-FAF0D737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26C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7F26CC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26CC"/>
    <w:rPr>
      <w:rFonts w:ascii="Helvetica" w:eastAsia="Times New Roman" w:hAnsi="Helvetica" w:cs="Times New Roman"/>
      <w:sz w:val="16"/>
      <w:szCs w:val="20"/>
      <w:lang w:val="en-GB"/>
    </w:rPr>
  </w:style>
  <w:style w:type="character" w:styleId="Puslapionumeris">
    <w:name w:val="page number"/>
    <w:uiPriority w:val="99"/>
    <w:rsid w:val="007F26CC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7F26CC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F26CC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styleId="Hipersaitas">
    <w:name w:val="Hyperlink"/>
    <w:uiPriority w:val="99"/>
    <w:rsid w:val="007F26CC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7F26CC"/>
    <w:pPr>
      <w:tabs>
        <w:tab w:val="clear" w:pos="567"/>
      </w:tabs>
      <w:spacing w:line="240" w:lineRule="auto"/>
    </w:pPr>
    <w:rPr>
      <w:rFonts w:eastAsia="Calibri"/>
      <w:noProof/>
      <w:lang w:val="lt-LT"/>
    </w:rPr>
  </w:style>
  <w:style w:type="character" w:customStyle="1" w:styleId="BTEMEASMCAChar">
    <w:name w:val="BT EMEA_SMCA Char"/>
    <w:link w:val="BTEMEASMCA"/>
    <w:uiPriority w:val="99"/>
    <w:locked/>
    <w:rsid w:val="007F26CC"/>
    <w:rPr>
      <w:rFonts w:ascii="Times New Roman" w:eastAsia="Calibri" w:hAnsi="Times New Roman" w:cs="Times New Roman"/>
      <w:noProof/>
      <w:szCs w:val="20"/>
    </w:rPr>
  </w:style>
  <w:style w:type="paragraph" w:customStyle="1" w:styleId="BT-EMEASMCA">
    <w:name w:val="BT- EMEA_SMCA"/>
    <w:basedOn w:val="BTEMEASMCA"/>
    <w:autoRedefine/>
    <w:uiPriority w:val="99"/>
    <w:rsid w:val="007F26CC"/>
    <w:pPr>
      <w:numPr>
        <w:numId w:val="2"/>
      </w:numPr>
      <w:tabs>
        <w:tab w:val="clear" w:pos="720"/>
        <w:tab w:val="num" w:pos="360"/>
        <w:tab w:val="num" w:pos="567"/>
      </w:tabs>
      <w:ind w:left="567" w:hanging="567"/>
    </w:pPr>
  </w:style>
  <w:style w:type="paragraph" w:customStyle="1" w:styleId="BTbEMEASMCA">
    <w:name w:val="BT(b) EMEA_SMCA"/>
    <w:basedOn w:val="BTEMEASMCA"/>
    <w:autoRedefine/>
    <w:uiPriority w:val="99"/>
    <w:rsid w:val="007F26CC"/>
    <w:rPr>
      <w:b/>
    </w:rPr>
  </w:style>
  <w:style w:type="paragraph" w:styleId="Sraopastraipa">
    <w:name w:val="List Paragraph"/>
    <w:basedOn w:val="prastasis"/>
    <w:uiPriority w:val="99"/>
    <w:qFormat/>
    <w:rsid w:val="007F26CC"/>
    <w:pPr>
      <w:ind w:left="720"/>
      <w:contextualSpacing/>
    </w:pPr>
  </w:style>
  <w:style w:type="paragraph" w:customStyle="1" w:styleId="CM21">
    <w:name w:val="CM21"/>
    <w:basedOn w:val="prastasis"/>
    <w:next w:val="prastasis"/>
    <w:uiPriority w:val="99"/>
    <w:rsid w:val="007F26CC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sz w:val="24"/>
      <w:szCs w:val="24"/>
      <w:lang w:val="de-DE" w:eastAsia="de-DE"/>
    </w:rPr>
  </w:style>
  <w:style w:type="table" w:styleId="Lentelstinklelis">
    <w:name w:val="Table Grid"/>
    <w:basedOn w:val="prastojilentel"/>
    <w:uiPriority w:val="39"/>
    <w:rsid w:val="007F2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6023</Words>
  <Characters>3434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12</vt:i4>
      </vt:variant>
    </vt:vector>
  </HeadingPairs>
  <TitlesOfParts>
    <vt:vector size="13" baseType="lpstr">
      <vt:lpstr/>
      <vt:lpstr>Pakuotės lapelis: informacija vartotojui</vt:lpstr>
      <vt:lpstr/>
      <vt:lpstr>1.	Kas yra Betahistine Actavis ir kam jis vartojamas</vt:lpstr>
      <vt:lpstr>2.	Kas žinotina prieš vartojant Betahistine Actavis</vt:lpstr>
      <vt:lpstr/>
      <vt:lpstr/>
      <vt:lpstr>3.	Kaip vartoti Betahistine Actavis</vt:lpstr>
      <vt:lpstr>4.	Galimas šalutinis poveikis</vt:lpstr>
      <vt:lpstr>3 Samokovsko Shosse Str. </vt:lpstr>
      <vt:lpstr>Dupnitsa 2600 </vt:lpstr>
      <vt:lpstr>Šis pakuotės lapelis paskutinį kartą peržiūrėtas 2024-06-17.</vt:lpstr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2024-07-23T13:21:00Z</dcterms:created>
  <dcterms:modified xsi:type="dcterms:W3CDTF">2024-07-23T13:21:00Z</dcterms:modified>
</cp:coreProperties>
</file>