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C6F1C" w14:textId="77777777" w:rsidR="009935C5" w:rsidRPr="009935C5" w:rsidRDefault="009935C5" w:rsidP="009935C5">
      <w:pPr>
        <w:tabs>
          <w:tab w:val="left" w:pos="567"/>
        </w:tabs>
        <w:spacing w:after="0" w:line="240" w:lineRule="auto"/>
        <w:jc w:val="center"/>
        <w:rPr>
          <w:rFonts w:ascii="Times New Roman" w:hAnsi="Times New Roman"/>
          <w:b/>
          <w:caps/>
        </w:rPr>
      </w:pPr>
    </w:p>
    <w:p w14:paraId="183F544D" w14:textId="77777777" w:rsidR="009935C5" w:rsidRPr="009935C5" w:rsidRDefault="009935C5" w:rsidP="009935C5">
      <w:pPr>
        <w:tabs>
          <w:tab w:val="left" w:pos="567"/>
        </w:tabs>
        <w:spacing w:after="0" w:line="240" w:lineRule="auto"/>
        <w:jc w:val="center"/>
        <w:rPr>
          <w:rFonts w:ascii="Times New Roman" w:hAnsi="Times New Roman"/>
          <w:b/>
          <w:caps/>
        </w:rPr>
      </w:pPr>
    </w:p>
    <w:p w14:paraId="5091BA41" w14:textId="77777777" w:rsidR="009935C5" w:rsidRPr="009935C5" w:rsidRDefault="009935C5" w:rsidP="009935C5">
      <w:pPr>
        <w:tabs>
          <w:tab w:val="left" w:pos="567"/>
        </w:tabs>
        <w:spacing w:after="0" w:line="240" w:lineRule="auto"/>
        <w:jc w:val="center"/>
        <w:rPr>
          <w:rFonts w:ascii="Times New Roman" w:hAnsi="Times New Roman"/>
          <w:b/>
          <w:caps/>
        </w:rPr>
      </w:pPr>
    </w:p>
    <w:p w14:paraId="01A336DE" w14:textId="77777777" w:rsidR="009935C5" w:rsidRPr="009935C5" w:rsidRDefault="009935C5" w:rsidP="009935C5">
      <w:pPr>
        <w:tabs>
          <w:tab w:val="left" w:pos="567"/>
        </w:tabs>
        <w:spacing w:after="0" w:line="240" w:lineRule="auto"/>
        <w:jc w:val="center"/>
        <w:rPr>
          <w:rFonts w:ascii="Times New Roman" w:hAnsi="Times New Roman"/>
          <w:b/>
          <w:caps/>
        </w:rPr>
      </w:pPr>
    </w:p>
    <w:p w14:paraId="6D7CA1A9" w14:textId="77777777" w:rsidR="009935C5" w:rsidRPr="009935C5" w:rsidRDefault="009935C5" w:rsidP="009935C5">
      <w:pPr>
        <w:tabs>
          <w:tab w:val="left" w:pos="567"/>
        </w:tabs>
        <w:spacing w:after="0" w:line="240" w:lineRule="auto"/>
        <w:jc w:val="center"/>
        <w:rPr>
          <w:rFonts w:ascii="Times New Roman" w:hAnsi="Times New Roman"/>
          <w:b/>
          <w:caps/>
        </w:rPr>
      </w:pPr>
    </w:p>
    <w:p w14:paraId="6152C761" w14:textId="77777777" w:rsidR="009935C5" w:rsidRPr="009935C5" w:rsidRDefault="009935C5" w:rsidP="009935C5">
      <w:pPr>
        <w:tabs>
          <w:tab w:val="left" w:pos="567"/>
        </w:tabs>
        <w:spacing w:after="0" w:line="240" w:lineRule="auto"/>
        <w:jc w:val="center"/>
        <w:rPr>
          <w:rFonts w:ascii="Times New Roman" w:hAnsi="Times New Roman"/>
          <w:b/>
          <w:caps/>
        </w:rPr>
      </w:pPr>
    </w:p>
    <w:p w14:paraId="3FB7CAB3" w14:textId="77777777" w:rsidR="009935C5" w:rsidRPr="009935C5" w:rsidRDefault="009935C5" w:rsidP="009935C5">
      <w:pPr>
        <w:tabs>
          <w:tab w:val="left" w:pos="567"/>
        </w:tabs>
        <w:spacing w:after="0" w:line="240" w:lineRule="auto"/>
        <w:jc w:val="center"/>
        <w:rPr>
          <w:rFonts w:ascii="Times New Roman" w:hAnsi="Times New Roman"/>
          <w:b/>
          <w:caps/>
        </w:rPr>
      </w:pPr>
    </w:p>
    <w:p w14:paraId="08E8158A" w14:textId="77777777" w:rsidR="009935C5" w:rsidRPr="009935C5" w:rsidRDefault="009935C5" w:rsidP="009935C5">
      <w:pPr>
        <w:tabs>
          <w:tab w:val="left" w:pos="567"/>
        </w:tabs>
        <w:spacing w:after="0" w:line="240" w:lineRule="auto"/>
        <w:jc w:val="center"/>
        <w:rPr>
          <w:rFonts w:ascii="Times New Roman" w:hAnsi="Times New Roman"/>
          <w:b/>
          <w:caps/>
        </w:rPr>
      </w:pPr>
    </w:p>
    <w:p w14:paraId="4A8F00CF" w14:textId="77777777" w:rsidR="009935C5" w:rsidRPr="009935C5" w:rsidRDefault="009935C5" w:rsidP="009935C5">
      <w:pPr>
        <w:tabs>
          <w:tab w:val="left" w:pos="567"/>
        </w:tabs>
        <w:spacing w:after="0" w:line="240" w:lineRule="auto"/>
        <w:jc w:val="center"/>
        <w:rPr>
          <w:rFonts w:ascii="Times New Roman" w:hAnsi="Times New Roman"/>
          <w:b/>
          <w:caps/>
        </w:rPr>
      </w:pPr>
    </w:p>
    <w:p w14:paraId="6B1EEF72" w14:textId="77777777" w:rsidR="009935C5" w:rsidRPr="009935C5" w:rsidRDefault="009935C5" w:rsidP="009935C5">
      <w:pPr>
        <w:tabs>
          <w:tab w:val="left" w:pos="567"/>
        </w:tabs>
        <w:spacing w:after="0" w:line="240" w:lineRule="auto"/>
        <w:jc w:val="center"/>
        <w:rPr>
          <w:rFonts w:ascii="Times New Roman" w:hAnsi="Times New Roman"/>
          <w:b/>
          <w:caps/>
        </w:rPr>
      </w:pPr>
    </w:p>
    <w:p w14:paraId="1CD4D7FC" w14:textId="77777777" w:rsidR="009935C5" w:rsidRPr="009935C5" w:rsidRDefault="009935C5" w:rsidP="009935C5">
      <w:pPr>
        <w:tabs>
          <w:tab w:val="left" w:pos="567"/>
        </w:tabs>
        <w:spacing w:after="0" w:line="240" w:lineRule="auto"/>
        <w:jc w:val="center"/>
        <w:rPr>
          <w:rFonts w:ascii="Times New Roman" w:hAnsi="Times New Roman"/>
          <w:b/>
          <w:caps/>
        </w:rPr>
      </w:pPr>
    </w:p>
    <w:p w14:paraId="2C6EA3DB" w14:textId="77777777" w:rsidR="009935C5" w:rsidRPr="009935C5" w:rsidRDefault="009935C5" w:rsidP="009935C5">
      <w:pPr>
        <w:tabs>
          <w:tab w:val="left" w:pos="567"/>
        </w:tabs>
        <w:spacing w:after="0" w:line="240" w:lineRule="auto"/>
        <w:jc w:val="center"/>
        <w:rPr>
          <w:rFonts w:ascii="Times New Roman" w:hAnsi="Times New Roman"/>
          <w:b/>
          <w:caps/>
        </w:rPr>
      </w:pPr>
    </w:p>
    <w:p w14:paraId="2B90E313" w14:textId="77777777" w:rsidR="009935C5" w:rsidRPr="009935C5" w:rsidRDefault="009935C5" w:rsidP="009935C5">
      <w:pPr>
        <w:tabs>
          <w:tab w:val="left" w:pos="567"/>
        </w:tabs>
        <w:spacing w:after="0" w:line="240" w:lineRule="auto"/>
        <w:jc w:val="center"/>
        <w:rPr>
          <w:rFonts w:ascii="Times New Roman" w:hAnsi="Times New Roman"/>
          <w:b/>
          <w:caps/>
        </w:rPr>
      </w:pPr>
    </w:p>
    <w:p w14:paraId="7064138F" w14:textId="77777777" w:rsidR="009935C5" w:rsidRPr="009935C5" w:rsidRDefault="009935C5" w:rsidP="009935C5">
      <w:pPr>
        <w:tabs>
          <w:tab w:val="left" w:pos="567"/>
        </w:tabs>
        <w:spacing w:after="0" w:line="240" w:lineRule="auto"/>
        <w:jc w:val="center"/>
        <w:rPr>
          <w:rFonts w:ascii="Times New Roman" w:hAnsi="Times New Roman"/>
          <w:b/>
          <w:caps/>
        </w:rPr>
      </w:pPr>
    </w:p>
    <w:p w14:paraId="4A4F55FA" w14:textId="77777777" w:rsidR="009935C5" w:rsidRPr="009935C5" w:rsidRDefault="009935C5" w:rsidP="009935C5">
      <w:pPr>
        <w:tabs>
          <w:tab w:val="left" w:pos="567"/>
        </w:tabs>
        <w:spacing w:after="0" w:line="240" w:lineRule="auto"/>
        <w:jc w:val="center"/>
        <w:rPr>
          <w:rFonts w:ascii="Times New Roman" w:hAnsi="Times New Roman"/>
          <w:b/>
          <w:caps/>
        </w:rPr>
      </w:pPr>
    </w:p>
    <w:p w14:paraId="60A22991" w14:textId="77777777" w:rsidR="009935C5" w:rsidRPr="009935C5" w:rsidRDefault="009935C5" w:rsidP="009935C5">
      <w:pPr>
        <w:tabs>
          <w:tab w:val="left" w:pos="567"/>
        </w:tabs>
        <w:spacing w:after="0" w:line="240" w:lineRule="auto"/>
        <w:jc w:val="center"/>
        <w:rPr>
          <w:rFonts w:ascii="Times New Roman" w:hAnsi="Times New Roman"/>
          <w:b/>
          <w:caps/>
        </w:rPr>
      </w:pPr>
    </w:p>
    <w:p w14:paraId="48218009" w14:textId="77777777" w:rsidR="009935C5" w:rsidRPr="009935C5" w:rsidRDefault="009935C5" w:rsidP="009935C5">
      <w:pPr>
        <w:tabs>
          <w:tab w:val="left" w:pos="567"/>
        </w:tabs>
        <w:spacing w:after="0" w:line="240" w:lineRule="auto"/>
        <w:jc w:val="center"/>
        <w:rPr>
          <w:rFonts w:ascii="Times New Roman" w:hAnsi="Times New Roman"/>
          <w:b/>
          <w:caps/>
        </w:rPr>
      </w:pPr>
    </w:p>
    <w:p w14:paraId="4839A360" w14:textId="77777777" w:rsidR="009935C5" w:rsidRPr="009935C5" w:rsidRDefault="009935C5" w:rsidP="009935C5">
      <w:pPr>
        <w:tabs>
          <w:tab w:val="left" w:pos="567"/>
        </w:tabs>
        <w:spacing w:after="0" w:line="240" w:lineRule="auto"/>
        <w:jc w:val="center"/>
        <w:rPr>
          <w:rFonts w:ascii="Times New Roman" w:hAnsi="Times New Roman"/>
          <w:b/>
          <w:caps/>
        </w:rPr>
      </w:pPr>
    </w:p>
    <w:p w14:paraId="663D6600" w14:textId="77777777" w:rsidR="009935C5" w:rsidRPr="009935C5" w:rsidRDefault="009935C5" w:rsidP="009935C5">
      <w:pPr>
        <w:tabs>
          <w:tab w:val="left" w:pos="567"/>
        </w:tabs>
        <w:spacing w:after="0" w:line="240" w:lineRule="auto"/>
        <w:jc w:val="center"/>
        <w:rPr>
          <w:rFonts w:ascii="Times New Roman" w:hAnsi="Times New Roman"/>
          <w:b/>
          <w:caps/>
        </w:rPr>
      </w:pPr>
    </w:p>
    <w:p w14:paraId="5C7EFCD1" w14:textId="77777777" w:rsidR="009935C5" w:rsidRPr="009935C5" w:rsidRDefault="009935C5" w:rsidP="009935C5">
      <w:pPr>
        <w:tabs>
          <w:tab w:val="left" w:pos="567"/>
        </w:tabs>
        <w:spacing w:after="0" w:line="240" w:lineRule="auto"/>
        <w:jc w:val="center"/>
        <w:rPr>
          <w:rFonts w:ascii="Times New Roman" w:hAnsi="Times New Roman"/>
          <w:b/>
          <w:caps/>
        </w:rPr>
      </w:pPr>
    </w:p>
    <w:p w14:paraId="0EB5D092" w14:textId="77777777" w:rsidR="009935C5" w:rsidRPr="009935C5" w:rsidRDefault="009935C5" w:rsidP="009935C5">
      <w:pPr>
        <w:tabs>
          <w:tab w:val="left" w:pos="567"/>
        </w:tabs>
        <w:spacing w:after="0" w:line="240" w:lineRule="auto"/>
        <w:jc w:val="center"/>
        <w:rPr>
          <w:rFonts w:ascii="Times New Roman" w:hAnsi="Times New Roman"/>
          <w:b/>
          <w:caps/>
        </w:rPr>
      </w:pPr>
    </w:p>
    <w:p w14:paraId="700F2111" w14:textId="77777777" w:rsidR="009935C5" w:rsidRPr="009935C5" w:rsidRDefault="009935C5" w:rsidP="009935C5">
      <w:pPr>
        <w:tabs>
          <w:tab w:val="left" w:pos="567"/>
        </w:tabs>
        <w:spacing w:after="0" w:line="240" w:lineRule="auto"/>
        <w:jc w:val="center"/>
        <w:rPr>
          <w:rFonts w:ascii="Times New Roman" w:hAnsi="Times New Roman"/>
          <w:b/>
          <w:caps/>
        </w:rPr>
      </w:pPr>
    </w:p>
    <w:p w14:paraId="0F747394" w14:textId="77777777" w:rsidR="009935C5" w:rsidRPr="009935C5" w:rsidRDefault="009935C5" w:rsidP="009935C5">
      <w:pPr>
        <w:tabs>
          <w:tab w:val="left" w:pos="567"/>
        </w:tabs>
        <w:spacing w:after="0" w:line="240" w:lineRule="auto"/>
        <w:jc w:val="center"/>
        <w:rPr>
          <w:rFonts w:ascii="Times New Roman" w:hAnsi="Times New Roman"/>
          <w:b/>
          <w:caps/>
        </w:rPr>
      </w:pPr>
      <w:r w:rsidRPr="009935C5">
        <w:rPr>
          <w:rFonts w:ascii="Times New Roman" w:hAnsi="Times New Roman"/>
          <w:b/>
          <w:caps/>
        </w:rPr>
        <w:t>I PRIEDAS</w:t>
      </w:r>
    </w:p>
    <w:p w14:paraId="0182A58C" w14:textId="77777777" w:rsidR="009935C5" w:rsidRPr="009935C5" w:rsidRDefault="009935C5" w:rsidP="009935C5">
      <w:pPr>
        <w:spacing w:after="0" w:line="240" w:lineRule="auto"/>
        <w:rPr>
          <w:rFonts w:ascii="Times New Roman" w:hAnsi="Times New Roman"/>
        </w:rPr>
      </w:pPr>
    </w:p>
    <w:p w14:paraId="0C15A8DB" w14:textId="77777777" w:rsidR="009935C5" w:rsidRPr="009935C5" w:rsidRDefault="009935C5" w:rsidP="009935C5">
      <w:pPr>
        <w:tabs>
          <w:tab w:val="left" w:pos="567"/>
        </w:tabs>
        <w:spacing w:after="0" w:line="240" w:lineRule="auto"/>
        <w:jc w:val="center"/>
        <w:rPr>
          <w:rFonts w:ascii="Times New Roman" w:hAnsi="Times New Roman"/>
          <w:b/>
          <w:caps/>
        </w:rPr>
      </w:pPr>
      <w:bookmarkStart w:id="0" w:name="_Toc129243222"/>
      <w:bookmarkStart w:id="1" w:name="_Toc129243097"/>
      <w:r w:rsidRPr="009935C5">
        <w:rPr>
          <w:rFonts w:ascii="Times New Roman" w:hAnsi="Times New Roman"/>
          <w:b/>
          <w:caps/>
        </w:rPr>
        <w:t>PREPARATO CHARAKTERISTIKŲ SANTRAUKA</w:t>
      </w:r>
      <w:bookmarkEnd w:id="0"/>
      <w:bookmarkEnd w:id="1"/>
    </w:p>
    <w:p w14:paraId="35FB877E" w14:textId="77777777" w:rsidR="009935C5" w:rsidRPr="009935C5" w:rsidRDefault="009935C5" w:rsidP="009935C5">
      <w:pPr>
        <w:keepNext/>
        <w:spacing w:after="0" w:line="240" w:lineRule="auto"/>
        <w:ind w:left="567" w:hanging="567"/>
        <w:rPr>
          <w:rFonts w:ascii="Times New Roman" w:hAnsi="Times New Roman"/>
          <w:b/>
          <w:smallCaps/>
        </w:rPr>
      </w:pPr>
      <w:r w:rsidRPr="009935C5">
        <w:rPr>
          <w:rFonts w:ascii="Times New Roman" w:hAnsi="Times New Roman"/>
          <w:b/>
          <w:smallCaps/>
        </w:rPr>
        <w:br w:type="page"/>
      </w:r>
      <w:r w:rsidRPr="009935C5">
        <w:rPr>
          <w:rFonts w:ascii="Times New Roman" w:hAnsi="Times New Roman"/>
          <w:b/>
          <w:smallCaps/>
        </w:rPr>
        <w:lastRenderedPageBreak/>
        <w:t>1 .</w:t>
      </w:r>
      <w:r w:rsidRPr="009935C5">
        <w:rPr>
          <w:rFonts w:ascii="Times New Roman" w:eastAsia="Calibri" w:hAnsi="Times New Roman" w:cs="Times New Roman"/>
          <w:b/>
          <w:smallCaps/>
          <w:lang w:val="lv-LV"/>
        </w:rPr>
        <w:tab/>
        <w:t>VAISTINIO PREPARATO PAVADINIMAS</w:t>
      </w:r>
    </w:p>
    <w:p w14:paraId="0D89B904" w14:textId="77777777" w:rsidR="009935C5" w:rsidRPr="009935C5" w:rsidRDefault="009935C5" w:rsidP="009935C5">
      <w:pPr>
        <w:spacing w:after="0" w:line="240" w:lineRule="auto"/>
        <w:rPr>
          <w:rFonts w:ascii="Times New Roman" w:hAnsi="Times New Roman"/>
        </w:rPr>
      </w:pPr>
    </w:p>
    <w:p w14:paraId="778B8E24" w14:textId="77777777" w:rsidR="009935C5" w:rsidRPr="009935C5" w:rsidRDefault="009935C5" w:rsidP="009935C5">
      <w:pPr>
        <w:spacing w:after="0" w:line="240" w:lineRule="auto"/>
        <w:rPr>
          <w:rFonts w:ascii="Times New Roman" w:hAnsi="Times New Roman"/>
        </w:rPr>
      </w:pPr>
      <w:proofErr w:type="spellStart"/>
      <w:r w:rsidRPr="009935C5">
        <w:rPr>
          <w:rFonts w:ascii="Times New Roman" w:hAnsi="Times New Roman"/>
        </w:rPr>
        <w:t>Molaxole</w:t>
      </w:r>
      <w:proofErr w:type="spellEnd"/>
      <w:r w:rsidRPr="009935C5">
        <w:rPr>
          <w:rFonts w:ascii="Times New Roman" w:hAnsi="Times New Roman"/>
        </w:rPr>
        <w:t xml:space="preserve"> milteliai geriamajam tirpalui</w:t>
      </w:r>
    </w:p>
    <w:p w14:paraId="3FD8E40E" w14:textId="77777777" w:rsidR="009935C5" w:rsidRPr="009935C5" w:rsidRDefault="009935C5" w:rsidP="009935C5">
      <w:pPr>
        <w:spacing w:after="0" w:line="240" w:lineRule="auto"/>
        <w:rPr>
          <w:rFonts w:ascii="Times New Roman" w:hAnsi="Times New Roman"/>
        </w:rPr>
      </w:pPr>
    </w:p>
    <w:p w14:paraId="7EB1B2FE" w14:textId="77777777" w:rsidR="009935C5" w:rsidRPr="009935C5" w:rsidRDefault="009935C5" w:rsidP="009935C5">
      <w:pPr>
        <w:spacing w:after="0" w:line="240" w:lineRule="auto"/>
        <w:rPr>
          <w:rFonts w:ascii="Times New Roman" w:hAnsi="Times New Roman"/>
        </w:rPr>
      </w:pPr>
    </w:p>
    <w:p w14:paraId="022CA62D" w14:textId="77777777" w:rsidR="009935C5" w:rsidRPr="009935C5" w:rsidRDefault="009935C5" w:rsidP="009935C5">
      <w:pPr>
        <w:keepNext/>
        <w:spacing w:after="0" w:line="240" w:lineRule="auto"/>
        <w:ind w:left="567" w:hanging="567"/>
        <w:rPr>
          <w:rFonts w:ascii="Times New Roman" w:hAnsi="Times New Roman"/>
          <w:b/>
          <w:smallCaps/>
        </w:rPr>
      </w:pPr>
      <w:r w:rsidRPr="009935C5">
        <w:rPr>
          <w:rFonts w:ascii="Times New Roman" w:hAnsi="Times New Roman"/>
          <w:b/>
          <w:smallCaps/>
        </w:rPr>
        <w:t>2.</w:t>
      </w:r>
      <w:r w:rsidRPr="009935C5">
        <w:rPr>
          <w:rFonts w:ascii="Times New Roman" w:hAnsi="Times New Roman"/>
          <w:b/>
          <w:smallCaps/>
        </w:rPr>
        <w:tab/>
        <w:t>KOKYBINĖ IR KIEKYBINĖ SUDĖTIS</w:t>
      </w:r>
    </w:p>
    <w:p w14:paraId="05EFAF0B" w14:textId="77777777" w:rsidR="009935C5" w:rsidRPr="009935C5" w:rsidRDefault="009935C5" w:rsidP="009935C5">
      <w:pPr>
        <w:spacing w:after="0" w:line="240" w:lineRule="auto"/>
        <w:rPr>
          <w:rFonts w:ascii="Times New Roman" w:hAnsi="Times New Roman"/>
        </w:rPr>
      </w:pPr>
    </w:p>
    <w:p w14:paraId="571AF04B"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Kiekviename paketėlyje yra šių veikliųjų medžiagų:</w:t>
      </w:r>
    </w:p>
    <w:p w14:paraId="3F816007" w14:textId="77777777" w:rsidR="009935C5" w:rsidRPr="009935C5" w:rsidRDefault="009935C5" w:rsidP="009935C5">
      <w:pPr>
        <w:spacing w:after="0" w:line="240" w:lineRule="auto"/>
        <w:rPr>
          <w:rFonts w:ascii="Times New Roman" w:hAnsi="Times New Roman"/>
        </w:rPr>
      </w:pPr>
      <w:proofErr w:type="spellStart"/>
      <w:r w:rsidRPr="009935C5">
        <w:rPr>
          <w:rFonts w:ascii="Times New Roman" w:hAnsi="Times New Roman"/>
        </w:rPr>
        <w:t>Makrogolio</w:t>
      </w:r>
      <w:proofErr w:type="spellEnd"/>
      <w:r w:rsidRPr="009935C5">
        <w:rPr>
          <w:rFonts w:ascii="Times New Roman" w:hAnsi="Times New Roman"/>
        </w:rPr>
        <w:t xml:space="preserve"> 3350</w:t>
      </w:r>
      <w:r w:rsidRPr="009935C5">
        <w:rPr>
          <w:rFonts w:ascii="Times New Roman" w:hAnsi="Times New Roman"/>
        </w:rPr>
        <w:tab/>
      </w:r>
      <w:r w:rsidRPr="009935C5">
        <w:rPr>
          <w:rFonts w:ascii="Times New Roman" w:hAnsi="Times New Roman"/>
        </w:rPr>
        <w:tab/>
      </w:r>
      <w:smartTag w:uri="urn:schemas-microsoft-com:office:smarttags" w:element="address">
        <w:smartTagPr>
          <w:attr w:name="ProductID" w:val="13,125 g"/>
        </w:smartTagPr>
        <w:smartTag w:uri="urn:schemas-microsoft-com:office:smarttags" w:element="metricconverter">
          <w:smartTagPr>
            <w:attr w:name="ProductID" w:val="13,125 g"/>
          </w:smartTagPr>
          <w:r w:rsidRPr="009935C5">
            <w:rPr>
              <w:rFonts w:ascii="Times New Roman" w:hAnsi="Times New Roman"/>
            </w:rPr>
            <w:t>13,125 g</w:t>
          </w:r>
        </w:smartTag>
      </w:smartTag>
    </w:p>
    <w:p w14:paraId="614DC196"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Natrio chlorido</w:t>
      </w:r>
      <w:r w:rsidRPr="009935C5">
        <w:rPr>
          <w:rFonts w:ascii="Times New Roman" w:hAnsi="Times New Roman"/>
        </w:rPr>
        <w:tab/>
      </w:r>
      <w:r w:rsidRPr="009935C5">
        <w:rPr>
          <w:rFonts w:ascii="Times New Roman" w:hAnsi="Times New Roman"/>
        </w:rPr>
        <w:tab/>
        <w:t>350,7 mg</w:t>
      </w:r>
    </w:p>
    <w:p w14:paraId="7F08778C"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Kalio chlorido</w:t>
      </w:r>
      <w:r w:rsidRPr="009935C5">
        <w:rPr>
          <w:rFonts w:ascii="Times New Roman" w:hAnsi="Times New Roman"/>
        </w:rPr>
        <w:tab/>
      </w:r>
      <w:r w:rsidRPr="009935C5">
        <w:rPr>
          <w:rFonts w:ascii="Times New Roman" w:hAnsi="Times New Roman"/>
        </w:rPr>
        <w:tab/>
      </w:r>
      <w:r w:rsidRPr="009935C5">
        <w:rPr>
          <w:rFonts w:ascii="Times New Roman" w:hAnsi="Times New Roman"/>
        </w:rPr>
        <w:tab/>
        <w:t>46,6 mg</w:t>
      </w:r>
    </w:p>
    <w:p w14:paraId="02DF30D2"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Natrio-vandenilio karbonato</w:t>
      </w:r>
      <w:r w:rsidRPr="009935C5">
        <w:rPr>
          <w:rFonts w:ascii="Times New Roman" w:hAnsi="Times New Roman"/>
        </w:rPr>
        <w:tab/>
        <w:t>178,5 mg</w:t>
      </w:r>
    </w:p>
    <w:p w14:paraId="47609E9D" w14:textId="77777777" w:rsidR="009935C5" w:rsidRPr="009935C5" w:rsidRDefault="009935C5" w:rsidP="009935C5">
      <w:pPr>
        <w:spacing w:after="0" w:line="240" w:lineRule="auto"/>
        <w:rPr>
          <w:rFonts w:ascii="Times New Roman" w:hAnsi="Times New Roman"/>
        </w:rPr>
      </w:pPr>
    </w:p>
    <w:p w14:paraId="60B1BAF6"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Iš vieno paketėlio paruošus 125 ml tirpalą, jo elektrolitų jonų koncentracija būna tokia:</w:t>
      </w:r>
    </w:p>
    <w:p w14:paraId="1D5E5C9D"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Natrio</w:t>
      </w:r>
      <w:r w:rsidRPr="009935C5">
        <w:rPr>
          <w:rFonts w:ascii="Times New Roman" w:hAnsi="Times New Roman"/>
        </w:rPr>
        <w:tab/>
      </w:r>
      <w:r w:rsidRPr="009935C5">
        <w:rPr>
          <w:rFonts w:ascii="Times New Roman" w:hAnsi="Times New Roman"/>
        </w:rPr>
        <w:tab/>
        <w:t xml:space="preserve">65 </w:t>
      </w:r>
      <w:proofErr w:type="spellStart"/>
      <w:r w:rsidRPr="009935C5">
        <w:rPr>
          <w:rFonts w:ascii="Times New Roman" w:hAnsi="Times New Roman"/>
        </w:rPr>
        <w:t>mmol</w:t>
      </w:r>
      <w:proofErr w:type="spellEnd"/>
      <w:r w:rsidRPr="009935C5">
        <w:rPr>
          <w:rFonts w:ascii="Times New Roman" w:hAnsi="Times New Roman"/>
        </w:rPr>
        <w:t>/l</w:t>
      </w:r>
    </w:p>
    <w:p w14:paraId="4813C66E"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Kalio</w:t>
      </w:r>
      <w:r w:rsidRPr="009935C5">
        <w:rPr>
          <w:rFonts w:ascii="Times New Roman" w:hAnsi="Times New Roman"/>
        </w:rPr>
        <w:tab/>
      </w:r>
      <w:r w:rsidRPr="009935C5">
        <w:rPr>
          <w:rFonts w:ascii="Times New Roman" w:hAnsi="Times New Roman"/>
        </w:rPr>
        <w:tab/>
        <w:t xml:space="preserve">5,4 </w:t>
      </w:r>
      <w:proofErr w:type="spellStart"/>
      <w:r w:rsidRPr="009935C5">
        <w:rPr>
          <w:rFonts w:ascii="Times New Roman" w:hAnsi="Times New Roman"/>
        </w:rPr>
        <w:t>mmol</w:t>
      </w:r>
      <w:proofErr w:type="spellEnd"/>
      <w:r w:rsidRPr="009935C5">
        <w:rPr>
          <w:rFonts w:ascii="Times New Roman" w:hAnsi="Times New Roman"/>
        </w:rPr>
        <w:t>/l</w:t>
      </w:r>
    </w:p>
    <w:p w14:paraId="39B04A2B"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Chloridų</w:t>
      </w:r>
      <w:r w:rsidRPr="009935C5">
        <w:rPr>
          <w:rFonts w:ascii="Times New Roman" w:hAnsi="Times New Roman"/>
        </w:rPr>
        <w:tab/>
      </w:r>
      <w:r w:rsidRPr="009935C5">
        <w:rPr>
          <w:rFonts w:ascii="Times New Roman" w:hAnsi="Times New Roman"/>
        </w:rPr>
        <w:tab/>
        <w:t xml:space="preserve">53 </w:t>
      </w:r>
      <w:proofErr w:type="spellStart"/>
      <w:r w:rsidRPr="009935C5">
        <w:rPr>
          <w:rFonts w:ascii="Times New Roman" w:hAnsi="Times New Roman"/>
        </w:rPr>
        <w:t>mmol</w:t>
      </w:r>
      <w:proofErr w:type="spellEnd"/>
      <w:r w:rsidRPr="009935C5">
        <w:rPr>
          <w:rFonts w:ascii="Times New Roman" w:hAnsi="Times New Roman"/>
        </w:rPr>
        <w:t>/l</w:t>
      </w:r>
    </w:p>
    <w:p w14:paraId="3B1A3627" w14:textId="77777777" w:rsidR="009935C5" w:rsidRPr="009935C5" w:rsidRDefault="009935C5" w:rsidP="009935C5">
      <w:pPr>
        <w:spacing w:after="0" w:line="240" w:lineRule="auto"/>
        <w:rPr>
          <w:rFonts w:ascii="Times New Roman" w:hAnsi="Times New Roman"/>
          <w:vertAlign w:val="subscript"/>
        </w:rPr>
      </w:pPr>
      <w:r w:rsidRPr="009935C5">
        <w:rPr>
          <w:rFonts w:ascii="Times New Roman" w:hAnsi="Times New Roman"/>
        </w:rPr>
        <w:t>Vandenilio karbonato</w:t>
      </w:r>
      <w:r w:rsidRPr="009935C5">
        <w:rPr>
          <w:rFonts w:ascii="Times New Roman" w:eastAsia="Calibri" w:hAnsi="Times New Roman" w:cs="Times New Roman"/>
          <w:lang w:val="lv-LV"/>
        </w:rPr>
        <w:tab/>
        <w:t>17 mmol/l</w:t>
      </w:r>
    </w:p>
    <w:p w14:paraId="779C4A89" w14:textId="77777777" w:rsidR="009935C5" w:rsidRPr="009935C5" w:rsidRDefault="009935C5" w:rsidP="009935C5">
      <w:pPr>
        <w:spacing w:after="0" w:line="240" w:lineRule="auto"/>
        <w:rPr>
          <w:rFonts w:ascii="Times New Roman" w:hAnsi="Times New Roman"/>
          <w:vertAlign w:val="subscript"/>
        </w:rPr>
      </w:pPr>
    </w:p>
    <w:p w14:paraId="41E457D7" w14:textId="77777777" w:rsidR="009935C5" w:rsidRPr="009935C5" w:rsidRDefault="009935C5" w:rsidP="009935C5">
      <w:pPr>
        <w:spacing w:after="0" w:line="240" w:lineRule="auto"/>
        <w:rPr>
          <w:rFonts w:ascii="Times New Roman" w:hAnsi="Times New Roman"/>
          <w:color w:val="000000"/>
        </w:rPr>
      </w:pPr>
      <w:r w:rsidRPr="009935C5">
        <w:rPr>
          <w:rFonts w:ascii="Times New Roman" w:hAnsi="Times New Roman"/>
          <w:color w:val="000000"/>
        </w:rPr>
        <w:t>Visos pagalbinės medžiagos išvardytos 6.1 skyriuje.</w:t>
      </w:r>
    </w:p>
    <w:p w14:paraId="700AA680" w14:textId="77777777" w:rsidR="009935C5" w:rsidRPr="009935C5" w:rsidRDefault="009935C5" w:rsidP="009935C5">
      <w:pPr>
        <w:spacing w:after="0" w:line="240" w:lineRule="auto"/>
        <w:rPr>
          <w:rFonts w:ascii="Times New Roman" w:hAnsi="Times New Roman"/>
        </w:rPr>
      </w:pPr>
    </w:p>
    <w:p w14:paraId="63A25CB5" w14:textId="77777777" w:rsidR="009935C5" w:rsidRPr="009935C5" w:rsidRDefault="009935C5" w:rsidP="009935C5">
      <w:pPr>
        <w:keepNext/>
        <w:spacing w:after="0" w:line="240" w:lineRule="auto"/>
        <w:rPr>
          <w:rFonts w:ascii="Times New Roman" w:hAnsi="Times New Roman"/>
          <w:b/>
          <w:smallCaps/>
        </w:rPr>
      </w:pPr>
    </w:p>
    <w:p w14:paraId="66CB6E48" w14:textId="77777777" w:rsidR="009935C5" w:rsidRPr="009935C5" w:rsidRDefault="009935C5" w:rsidP="009935C5">
      <w:pPr>
        <w:keepNext/>
        <w:spacing w:after="0" w:line="240" w:lineRule="auto"/>
        <w:ind w:left="567" w:hanging="567"/>
        <w:rPr>
          <w:rFonts w:ascii="Times New Roman" w:hAnsi="Times New Roman"/>
          <w:b/>
          <w:smallCaps/>
        </w:rPr>
      </w:pPr>
      <w:r w:rsidRPr="009935C5">
        <w:rPr>
          <w:rFonts w:ascii="Times New Roman" w:hAnsi="Times New Roman"/>
          <w:b/>
          <w:smallCaps/>
        </w:rPr>
        <w:t>3.</w:t>
      </w:r>
      <w:r w:rsidRPr="009935C5">
        <w:rPr>
          <w:rFonts w:ascii="Times New Roman" w:hAnsi="Times New Roman"/>
          <w:b/>
          <w:smallCaps/>
        </w:rPr>
        <w:tab/>
        <w:t>FARMACINĖ FORMA</w:t>
      </w:r>
    </w:p>
    <w:p w14:paraId="2552BAE4" w14:textId="77777777" w:rsidR="009935C5" w:rsidRPr="009935C5" w:rsidRDefault="009935C5" w:rsidP="009935C5">
      <w:pPr>
        <w:spacing w:after="0" w:line="240" w:lineRule="auto"/>
        <w:rPr>
          <w:rFonts w:ascii="Times New Roman" w:hAnsi="Times New Roman"/>
        </w:rPr>
      </w:pPr>
    </w:p>
    <w:p w14:paraId="71D88488"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Milteliai geriamajam tirpalui.</w:t>
      </w:r>
    </w:p>
    <w:p w14:paraId="1A614F18" w14:textId="77777777" w:rsidR="009935C5" w:rsidRPr="009935C5" w:rsidRDefault="009935C5" w:rsidP="009935C5">
      <w:pPr>
        <w:spacing w:after="0" w:line="240" w:lineRule="auto"/>
        <w:rPr>
          <w:rFonts w:ascii="Times New Roman" w:hAnsi="Times New Roman"/>
        </w:rPr>
      </w:pPr>
    </w:p>
    <w:p w14:paraId="2223FE99"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Balti kristaliniai milteliai.</w:t>
      </w:r>
    </w:p>
    <w:p w14:paraId="59EAF3DF" w14:textId="77777777" w:rsidR="009935C5" w:rsidRPr="009935C5" w:rsidRDefault="009935C5" w:rsidP="009935C5">
      <w:pPr>
        <w:spacing w:after="0" w:line="240" w:lineRule="auto"/>
        <w:rPr>
          <w:rFonts w:ascii="Times New Roman" w:hAnsi="Times New Roman"/>
        </w:rPr>
      </w:pPr>
    </w:p>
    <w:p w14:paraId="259A8602" w14:textId="77777777" w:rsidR="009935C5" w:rsidRPr="009935C5" w:rsidRDefault="009935C5" w:rsidP="009935C5">
      <w:pPr>
        <w:spacing w:after="0" w:line="240" w:lineRule="auto"/>
        <w:rPr>
          <w:rFonts w:ascii="Times New Roman" w:hAnsi="Times New Roman"/>
        </w:rPr>
      </w:pPr>
    </w:p>
    <w:p w14:paraId="3413C5F5" w14:textId="77777777" w:rsidR="009935C5" w:rsidRPr="009935C5" w:rsidRDefault="009935C5" w:rsidP="009935C5">
      <w:pPr>
        <w:keepNext/>
        <w:spacing w:after="0" w:line="240" w:lineRule="auto"/>
        <w:ind w:left="567" w:hanging="567"/>
        <w:rPr>
          <w:rFonts w:ascii="Times New Roman" w:hAnsi="Times New Roman"/>
          <w:b/>
          <w:smallCaps/>
        </w:rPr>
      </w:pPr>
      <w:r w:rsidRPr="009935C5">
        <w:rPr>
          <w:rFonts w:ascii="Times New Roman" w:hAnsi="Times New Roman"/>
          <w:b/>
          <w:smallCaps/>
        </w:rPr>
        <w:t>4.</w:t>
      </w:r>
      <w:r w:rsidRPr="009935C5">
        <w:rPr>
          <w:rFonts w:ascii="Times New Roman" w:hAnsi="Times New Roman"/>
          <w:b/>
          <w:smallCaps/>
        </w:rPr>
        <w:tab/>
        <w:t>KLINIKINĖ INFORMACIJA</w:t>
      </w:r>
    </w:p>
    <w:p w14:paraId="759E0990" w14:textId="77777777" w:rsidR="009935C5" w:rsidRPr="009935C5" w:rsidRDefault="009935C5" w:rsidP="009935C5">
      <w:pPr>
        <w:keepNext/>
        <w:spacing w:before="240" w:after="120" w:line="240" w:lineRule="auto"/>
        <w:ind w:left="567" w:hanging="567"/>
        <w:rPr>
          <w:rFonts w:ascii="Times New Roman" w:hAnsi="Times New Roman"/>
          <w:b/>
        </w:rPr>
      </w:pPr>
      <w:r w:rsidRPr="009935C5">
        <w:rPr>
          <w:rFonts w:ascii="Times New Roman" w:hAnsi="Times New Roman"/>
          <w:b/>
        </w:rPr>
        <w:t>4.1</w:t>
      </w:r>
      <w:r w:rsidRPr="009935C5">
        <w:rPr>
          <w:rFonts w:ascii="Times New Roman" w:hAnsi="Times New Roman"/>
          <w:b/>
        </w:rPr>
        <w:tab/>
        <w:t>Terapinės indikacijos</w:t>
      </w:r>
    </w:p>
    <w:p w14:paraId="4AE1D70B"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Lėtinio vidurių užkietėjimo gydymas. Išmatų susilaikymo, apibrėžiamo kaip </w:t>
      </w:r>
      <w:proofErr w:type="spellStart"/>
      <w:r w:rsidRPr="009935C5">
        <w:rPr>
          <w:rFonts w:ascii="Times New Roman" w:hAnsi="Times New Roman"/>
        </w:rPr>
        <w:t>refrakterinis</w:t>
      </w:r>
      <w:proofErr w:type="spellEnd"/>
      <w:r w:rsidRPr="009935C5">
        <w:rPr>
          <w:rFonts w:ascii="Times New Roman" w:hAnsi="Times New Roman"/>
        </w:rPr>
        <w:t xml:space="preserve"> vidurių užkietėjimas, esant išmatų pertekliui tiesiojoje ir / ar gaubtinėje žarnoje, patvirtinto gydytojo pilvo ir tiesiosios žarnos apžiūros metu, gydymas.</w:t>
      </w:r>
    </w:p>
    <w:p w14:paraId="5503930B" w14:textId="77777777" w:rsidR="009935C5" w:rsidRPr="009935C5" w:rsidRDefault="009935C5" w:rsidP="009935C5">
      <w:pPr>
        <w:keepNext/>
        <w:spacing w:before="240" w:after="120" w:line="240" w:lineRule="auto"/>
        <w:ind w:left="567" w:hanging="567"/>
        <w:rPr>
          <w:rFonts w:ascii="Times New Roman" w:hAnsi="Times New Roman"/>
          <w:b/>
        </w:rPr>
      </w:pPr>
      <w:r w:rsidRPr="009935C5">
        <w:rPr>
          <w:rFonts w:ascii="Times New Roman" w:hAnsi="Times New Roman"/>
          <w:b/>
        </w:rPr>
        <w:t>4.2</w:t>
      </w:r>
      <w:r w:rsidRPr="009935C5">
        <w:rPr>
          <w:rFonts w:ascii="Times New Roman" w:hAnsi="Times New Roman"/>
          <w:b/>
        </w:rPr>
        <w:tab/>
        <w:t>Dozavimas ir vartojimo metodas</w:t>
      </w:r>
    </w:p>
    <w:p w14:paraId="052CE2DE" w14:textId="77777777" w:rsidR="009935C5" w:rsidRPr="009935C5" w:rsidRDefault="009935C5" w:rsidP="009935C5">
      <w:pPr>
        <w:keepNext/>
        <w:spacing w:before="240" w:after="120" w:line="240" w:lineRule="auto"/>
        <w:rPr>
          <w:rFonts w:ascii="Times New Roman" w:hAnsi="Times New Roman"/>
          <w:u w:val="single"/>
        </w:rPr>
      </w:pPr>
      <w:r w:rsidRPr="009935C5">
        <w:rPr>
          <w:rFonts w:ascii="Times New Roman" w:hAnsi="Times New Roman"/>
          <w:u w:val="single"/>
        </w:rPr>
        <w:t>Dozavimas</w:t>
      </w:r>
    </w:p>
    <w:p w14:paraId="26081845" w14:textId="77777777" w:rsidR="009935C5" w:rsidRPr="009935C5" w:rsidRDefault="009935C5" w:rsidP="009935C5">
      <w:pPr>
        <w:spacing w:after="0" w:line="240" w:lineRule="auto"/>
        <w:rPr>
          <w:rFonts w:ascii="Times New Roman" w:hAnsi="Times New Roman"/>
          <w:i/>
        </w:rPr>
      </w:pPr>
      <w:r w:rsidRPr="009935C5">
        <w:rPr>
          <w:rFonts w:ascii="Times New Roman" w:hAnsi="Times New Roman"/>
          <w:i/>
        </w:rPr>
        <w:t>Vaikų populiacija</w:t>
      </w:r>
    </w:p>
    <w:p w14:paraId="1F97DCB2" w14:textId="77777777" w:rsidR="009935C5" w:rsidRPr="009935C5" w:rsidRDefault="009935C5" w:rsidP="009935C5">
      <w:pPr>
        <w:spacing w:after="0" w:line="240" w:lineRule="auto"/>
        <w:rPr>
          <w:rFonts w:ascii="Times New Roman" w:hAnsi="Times New Roman"/>
        </w:rPr>
      </w:pPr>
      <w:r w:rsidRPr="009935C5">
        <w:rPr>
          <w:rFonts w:ascii="Times New Roman" w:eastAsia="Calibri" w:hAnsi="Times New Roman" w:cs="Times New Roman"/>
          <w:lang w:val="lv-LV"/>
        </w:rPr>
        <w:t>Nerekomenduojama vartoti jaunesniems nei 12 metų vaikams.</w:t>
      </w:r>
    </w:p>
    <w:p w14:paraId="1FFA5309" w14:textId="77777777" w:rsidR="009935C5" w:rsidRPr="009935C5" w:rsidRDefault="009935C5" w:rsidP="009935C5">
      <w:pPr>
        <w:spacing w:after="0" w:line="240" w:lineRule="auto"/>
        <w:rPr>
          <w:rFonts w:ascii="Times New Roman" w:hAnsi="Times New Roman"/>
        </w:rPr>
      </w:pPr>
    </w:p>
    <w:p w14:paraId="615046DA" w14:textId="77777777" w:rsidR="009935C5" w:rsidRPr="009935C5" w:rsidRDefault="009935C5" w:rsidP="009935C5">
      <w:pPr>
        <w:spacing w:after="0" w:line="240" w:lineRule="auto"/>
        <w:rPr>
          <w:rFonts w:ascii="Times New Roman" w:hAnsi="Times New Roman"/>
          <w:i/>
        </w:rPr>
      </w:pPr>
      <w:r w:rsidRPr="009935C5">
        <w:rPr>
          <w:rFonts w:ascii="Times New Roman" w:hAnsi="Times New Roman"/>
          <w:i/>
        </w:rPr>
        <w:t>Lėtinis vidurių užkietėjimas</w:t>
      </w:r>
    </w:p>
    <w:p w14:paraId="5FBAF714"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Suaugusieji: 1-3 paketėliai per parą, vartojant atskiromis dozėmis. Įprastinė dozė daugumai pacientų yra 1-2 paketėliai per parą. Priklausomai nuo individualaus atsako, gali prireikti 3 paketėlių per parą.</w:t>
      </w:r>
    </w:p>
    <w:p w14:paraId="22A5AAF6"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Vidurių užkietėjimo gydymo kursas paprastai neviršija 2 savaičių, nors, jeigu reikia, kursą galima kartoti.</w:t>
      </w:r>
    </w:p>
    <w:p w14:paraId="489C5A09"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Vartojant ilgesnį laiką, turi būti vartojama mažiausia veiksminga vaistinio preparato dozė.</w:t>
      </w:r>
    </w:p>
    <w:p w14:paraId="3136EDBA" w14:textId="77777777" w:rsidR="009935C5" w:rsidRPr="009935C5" w:rsidRDefault="009935C5" w:rsidP="009935C5">
      <w:pPr>
        <w:spacing w:after="0" w:line="240" w:lineRule="auto"/>
        <w:rPr>
          <w:rFonts w:ascii="Times New Roman" w:hAnsi="Times New Roman"/>
        </w:rPr>
      </w:pPr>
    </w:p>
    <w:p w14:paraId="234AC5F9" w14:textId="77777777" w:rsidR="009935C5" w:rsidRPr="009935C5" w:rsidRDefault="009935C5" w:rsidP="009935C5">
      <w:pPr>
        <w:spacing w:after="0" w:line="240" w:lineRule="auto"/>
        <w:rPr>
          <w:rFonts w:ascii="Times New Roman" w:hAnsi="Times New Roman"/>
          <w:i/>
        </w:rPr>
      </w:pPr>
    </w:p>
    <w:p w14:paraId="0699AD4A" w14:textId="77777777" w:rsidR="009935C5" w:rsidRPr="009935C5" w:rsidRDefault="009935C5" w:rsidP="009935C5">
      <w:pPr>
        <w:spacing w:after="0" w:line="240" w:lineRule="auto"/>
        <w:rPr>
          <w:rFonts w:ascii="Times New Roman" w:hAnsi="Times New Roman"/>
          <w:i/>
        </w:rPr>
      </w:pPr>
      <w:r w:rsidRPr="009935C5">
        <w:rPr>
          <w:rFonts w:ascii="Times New Roman" w:hAnsi="Times New Roman"/>
          <w:i/>
        </w:rPr>
        <w:t>Išmatų susilaikymas</w:t>
      </w:r>
    </w:p>
    <w:p w14:paraId="50999C77"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Suaugusieji: 8 paketėliai per parą, kurie turi būti suvartojami per 6 valandas.</w:t>
      </w:r>
    </w:p>
    <w:p w14:paraId="30145DFE"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Išmatų susilaikymo gydymo kursas paprastai neviršija 3 dienų.</w:t>
      </w:r>
    </w:p>
    <w:p w14:paraId="1866AE2C" w14:textId="77777777" w:rsidR="009935C5" w:rsidRPr="009935C5" w:rsidRDefault="009935C5" w:rsidP="009935C5">
      <w:pPr>
        <w:spacing w:after="0" w:line="240" w:lineRule="auto"/>
        <w:rPr>
          <w:rFonts w:ascii="Times New Roman" w:hAnsi="Times New Roman"/>
          <w:i/>
        </w:rPr>
      </w:pPr>
    </w:p>
    <w:p w14:paraId="363479BE" w14:textId="77777777" w:rsidR="009935C5" w:rsidRPr="009935C5" w:rsidRDefault="009935C5" w:rsidP="009935C5">
      <w:pPr>
        <w:spacing w:after="0" w:line="240" w:lineRule="auto"/>
        <w:rPr>
          <w:rFonts w:ascii="Times New Roman" w:hAnsi="Times New Roman"/>
          <w:i/>
        </w:rPr>
      </w:pPr>
      <w:r w:rsidRPr="009935C5">
        <w:rPr>
          <w:rFonts w:ascii="Times New Roman" w:hAnsi="Times New Roman"/>
          <w:i/>
        </w:rPr>
        <w:t>Pacientai, kuriems yra sutrikusi širdies ir kraujagyslių sistemos funkcija</w:t>
      </w:r>
    </w:p>
    <w:p w14:paraId="162F4ADD" w14:textId="77777777" w:rsidR="009935C5" w:rsidRPr="009935C5" w:rsidRDefault="009935C5" w:rsidP="009935C5">
      <w:pPr>
        <w:spacing w:after="0" w:line="240" w:lineRule="auto"/>
        <w:rPr>
          <w:rFonts w:ascii="Times New Roman" w:hAnsi="Times New Roman"/>
        </w:rPr>
      </w:pPr>
      <w:r w:rsidRPr="009935C5">
        <w:rPr>
          <w:rFonts w:ascii="Times New Roman" w:hAnsi="Times New Roman"/>
          <w:i/>
        </w:rPr>
        <w:lastRenderedPageBreak/>
        <w:t xml:space="preserve"> </w:t>
      </w:r>
      <w:r w:rsidRPr="009935C5">
        <w:rPr>
          <w:rFonts w:ascii="Times New Roman" w:hAnsi="Times New Roman"/>
        </w:rPr>
        <w:t xml:space="preserve">Išmatų susilaikymo </w:t>
      </w:r>
      <w:r w:rsidRPr="009935C5">
        <w:rPr>
          <w:rFonts w:ascii="Times New Roman" w:eastAsia="Calibri" w:hAnsi="Times New Roman" w:cs="Times New Roman"/>
          <w:lang w:val="lv-LV"/>
        </w:rPr>
        <w:t>gydymui skirta dozė turi būti paskirstyta taip, kad būtų vartojami ne daugiau kaip 2 paketėliai per valandą.</w:t>
      </w:r>
    </w:p>
    <w:p w14:paraId="2F57B5C9" w14:textId="77777777" w:rsidR="009935C5" w:rsidRPr="009935C5" w:rsidRDefault="009935C5" w:rsidP="009935C5">
      <w:pPr>
        <w:spacing w:after="0" w:line="240" w:lineRule="auto"/>
        <w:rPr>
          <w:rFonts w:ascii="Times New Roman" w:hAnsi="Times New Roman"/>
        </w:rPr>
      </w:pPr>
    </w:p>
    <w:p w14:paraId="52E5AE05" w14:textId="77777777" w:rsidR="009935C5" w:rsidRPr="009935C5" w:rsidRDefault="009935C5" w:rsidP="009935C5">
      <w:pPr>
        <w:tabs>
          <w:tab w:val="left" w:pos="0"/>
          <w:tab w:val="left" w:pos="851"/>
          <w:tab w:val="left" w:pos="4807"/>
          <w:tab w:val="left" w:pos="7403"/>
        </w:tabs>
        <w:spacing w:after="0" w:line="240" w:lineRule="auto"/>
        <w:rPr>
          <w:rFonts w:ascii="Times New Roman" w:hAnsi="Times New Roman"/>
        </w:rPr>
      </w:pPr>
      <w:r w:rsidRPr="009935C5">
        <w:rPr>
          <w:rFonts w:ascii="Times New Roman" w:hAnsi="Times New Roman"/>
          <w:i/>
        </w:rPr>
        <w:t>Pacientai, sergantys inkstų nepakankamumu</w:t>
      </w:r>
      <w:r w:rsidRPr="009935C5">
        <w:rPr>
          <w:rFonts w:ascii="Times New Roman" w:hAnsi="Times New Roman"/>
        </w:rPr>
        <w:t xml:space="preserve"> </w:t>
      </w:r>
    </w:p>
    <w:p w14:paraId="5051D307" w14:textId="77777777" w:rsidR="009935C5" w:rsidRPr="009935C5" w:rsidRDefault="009935C5" w:rsidP="009935C5">
      <w:pPr>
        <w:tabs>
          <w:tab w:val="left" w:pos="0"/>
          <w:tab w:val="left" w:pos="851"/>
          <w:tab w:val="left" w:pos="4807"/>
          <w:tab w:val="left" w:pos="7403"/>
        </w:tabs>
        <w:spacing w:after="0" w:line="240" w:lineRule="auto"/>
        <w:rPr>
          <w:rFonts w:ascii="Times New Roman" w:hAnsi="Times New Roman"/>
        </w:rPr>
      </w:pPr>
      <w:r w:rsidRPr="009935C5">
        <w:rPr>
          <w:rFonts w:ascii="Times New Roman" w:hAnsi="Times New Roman"/>
        </w:rPr>
        <w:t>Gydant tiek vidurių užkietėjimą, tiek išmatų susilaikymą, dozės keisti nereikia.</w:t>
      </w:r>
    </w:p>
    <w:p w14:paraId="6E198BE2" w14:textId="77777777" w:rsidR="009935C5" w:rsidRPr="009935C5" w:rsidRDefault="009935C5" w:rsidP="009935C5">
      <w:pPr>
        <w:spacing w:after="0" w:line="240" w:lineRule="auto"/>
        <w:rPr>
          <w:rFonts w:ascii="Times New Roman" w:hAnsi="Times New Roman"/>
        </w:rPr>
      </w:pPr>
    </w:p>
    <w:p w14:paraId="65183CDC" w14:textId="77777777" w:rsidR="009935C5" w:rsidRPr="009935C5" w:rsidRDefault="009935C5" w:rsidP="009935C5">
      <w:pPr>
        <w:spacing w:after="0" w:line="240" w:lineRule="auto"/>
        <w:rPr>
          <w:rFonts w:ascii="Times New Roman" w:hAnsi="Times New Roman"/>
          <w:u w:val="single"/>
        </w:rPr>
      </w:pPr>
      <w:r w:rsidRPr="009935C5">
        <w:rPr>
          <w:rFonts w:ascii="Times New Roman" w:hAnsi="Times New Roman"/>
          <w:u w:val="single"/>
        </w:rPr>
        <w:t>Vartojimo metodas</w:t>
      </w:r>
    </w:p>
    <w:p w14:paraId="6DE3A327"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Kiekvienas paketėlis turi būti ištirpinamas 125 ml vandens. Išmatų susilaikymo atveju 8 paketėliai gali būti ištirpinami </w:t>
      </w:r>
      <w:smartTag w:uri="urn:schemas-microsoft-com:office:smarttags" w:element="address">
        <w:smartTagPr>
          <w:attr w:name="ProductID" w:val="1 litre"/>
        </w:smartTagPr>
        <w:smartTag w:uri="urn:schemas-microsoft-com:office:smarttags" w:element="metricconverter">
          <w:smartTagPr>
            <w:attr w:name="ProductID" w:val="1 litre"/>
          </w:smartTagPr>
          <w:r w:rsidRPr="009935C5">
            <w:rPr>
              <w:rFonts w:ascii="Times New Roman" w:hAnsi="Times New Roman"/>
            </w:rPr>
            <w:t>1 litre</w:t>
          </w:r>
        </w:smartTag>
      </w:smartTag>
      <w:r w:rsidRPr="009935C5">
        <w:rPr>
          <w:rFonts w:ascii="Times New Roman" w:hAnsi="Times New Roman"/>
        </w:rPr>
        <w:t xml:space="preserve"> vandens. </w:t>
      </w:r>
    </w:p>
    <w:p w14:paraId="50F70A33" w14:textId="77777777" w:rsidR="009935C5" w:rsidRPr="009935C5" w:rsidRDefault="009935C5" w:rsidP="009935C5">
      <w:pPr>
        <w:spacing w:after="0" w:line="240" w:lineRule="auto"/>
        <w:rPr>
          <w:rFonts w:ascii="Times New Roman" w:hAnsi="Times New Roman"/>
        </w:rPr>
      </w:pPr>
    </w:p>
    <w:p w14:paraId="304F2A42" w14:textId="77777777" w:rsidR="009935C5" w:rsidRPr="009935C5" w:rsidRDefault="009935C5" w:rsidP="009935C5">
      <w:pPr>
        <w:keepNext/>
        <w:spacing w:after="0" w:line="240" w:lineRule="auto"/>
        <w:ind w:left="567" w:hanging="567"/>
        <w:rPr>
          <w:rFonts w:ascii="Times New Roman" w:hAnsi="Times New Roman"/>
          <w:b/>
        </w:rPr>
      </w:pPr>
      <w:r w:rsidRPr="009935C5">
        <w:rPr>
          <w:rFonts w:ascii="Times New Roman" w:hAnsi="Times New Roman"/>
          <w:b/>
        </w:rPr>
        <w:t>4.3</w:t>
      </w:r>
      <w:r w:rsidRPr="009935C5">
        <w:rPr>
          <w:rFonts w:ascii="Times New Roman" w:hAnsi="Times New Roman"/>
          <w:b/>
        </w:rPr>
        <w:tab/>
        <w:t>Kontraindikacijos</w:t>
      </w:r>
    </w:p>
    <w:p w14:paraId="6814F6BF" w14:textId="77777777" w:rsidR="009935C5" w:rsidRPr="009935C5" w:rsidRDefault="009935C5" w:rsidP="009935C5">
      <w:pPr>
        <w:spacing w:after="0" w:line="240" w:lineRule="auto"/>
        <w:rPr>
          <w:rFonts w:ascii="Times New Roman" w:hAnsi="Times New Roman"/>
        </w:rPr>
      </w:pPr>
    </w:p>
    <w:p w14:paraId="074AF640"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Žarnyno perforacija ar obstrukcija dėl struktūrinių ar funkcinių žarnų sienelės sutrikimų, žarnyno nepraeinamumas, sunkios uždegiminės žarnyno ligos, pavyzdžiui, Krono </w:t>
      </w:r>
      <w:r w:rsidRPr="009935C5">
        <w:rPr>
          <w:rFonts w:ascii="Times New Roman" w:eastAsia="Calibri" w:hAnsi="Times New Roman" w:cs="Times New Roman"/>
          <w:lang w:val="lv-LV"/>
        </w:rPr>
        <w:t>(</w:t>
      </w:r>
      <w:r w:rsidRPr="009935C5">
        <w:rPr>
          <w:rFonts w:ascii="Times New Roman" w:eastAsia="Calibri" w:hAnsi="Times New Roman" w:cs="Times New Roman"/>
          <w:i/>
          <w:lang w:val="lv-LV"/>
        </w:rPr>
        <w:t>Crohn</w:t>
      </w:r>
      <w:r w:rsidRPr="009935C5">
        <w:rPr>
          <w:rFonts w:ascii="Times New Roman" w:eastAsia="Calibri" w:hAnsi="Times New Roman" w:cs="Times New Roman"/>
          <w:lang w:val="lv-LV"/>
        </w:rPr>
        <w:t>) liga, opinis kolitas ir toksinis gaubtinės žarnos išsiplėtimas.</w:t>
      </w:r>
    </w:p>
    <w:p w14:paraId="61D5A833" w14:textId="77777777" w:rsidR="009935C5" w:rsidRPr="009935C5" w:rsidRDefault="009935C5" w:rsidP="009935C5">
      <w:pPr>
        <w:tabs>
          <w:tab w:val="left" w:pos="851"/>
        </w:tabs>
        <w:spacing w:after="0" w:line="240" w:lineRule="auto"/>
        <w:jc w:val="both"/>
        <w:rPr>
          <w:rFonts w:ascii="Times New Roman" w:hAnsi="Times New Roman"/>
        </w:rPr>
      </w:pPr>
    </w:p>
    <w:p w14:paraId="5CA29A25"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Padidėjęs jautrumas veikliajai arba bet kuriai </w:t>
      </w:r>
      <w:r w:rsidRPr="009935C5">
        <w:rPr>
          <w:rFonts w:ascii="Times New Roman" w:eastAsia="Calibri" w:hAnsi="Times New Roman" w:cs="Times New Roman"/>
          <w:lang w:val="lv-LV"/>
        </w:rPr>
        <w:t>6. 1 skyriuje nurodytai pagalbinei medžiagai.</w:t>
      </w:r>
    </w:p>
    <w:p w14:paraId="650073AD" w14:textId="77777777" w:rsidR="009935C5" w:rsidRPr="009935C5" w:rsidRDefault="009935C5" w:rsidP="009935C5">
      <w:pPr>
        <w:keepNext/>
        <w:spacing w:before="240" w:after="120" w:line="240" w:lineRule="auto"/>
        <w:ind w:left="567" w:hanging="567"/>
        <w:rPr>
          <w:rFonts w:ascii="Times New Roman" w:hAnsi="Times New Roman"/>
          <w:b/>
        </w:rPr>
      </w:pPr>
      <w:r w:rsidRPr="009935C5">
        <w:rPr>
          <w:rFonts w:ascii="Times New Roman" w:hAnsi="Times New Roman"/>
          <w:b/>
        </w:rPr>
        <w:t>4.4</w:t>
      </w:r>
      <w:r w:rsidRPr="009935C5">
        <w:rPr>
          <w:rFonts w:ascii="Times New Roman" w:hAnsi="Times New Roman"/>
          <w:b/>
        </w:rPr>
        <w:tab/>
        <w:t xml:space="preserve">Specialūs </w:t>
      </w:r>
      <w:proofErr w:type="spellStart"/>
      <w:r w:rsidRPr="009935C5">
        <w:rPr>
          <w:rFonts w:ascii="Times New Roman" w:hAnsi="Times New Roman"/>
          <w:b/>
        </w:rPr>
        <w:t>įspė</w:t>
      </w:r>
      <w:proofErr w:type="spellEnd"/>
      <w:r w:rsidRPr="009935C5">
        <w:rPr>
          <w:rFonts w:ascii="Times New Roman" w:eastAsia="Calibri" w:hAnsi="Times New Roman" w:cs="Times New Roman"/>
          <w:b/>
          <w:lang w:val="lv-LV"/>
        </w:rPr>
        <w:t>jimai ir atsargumo priemonės</w:t>
      </w:r>
    </w:p>
    <w:p w14:paraId="5D62A5D0"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Skysčio kiekis, ištirpinus </w:t>
      </w:r>
      <w:proofErr w:type="spellStart"/>
      <w:r w:rsidRPr="009935C5">
        <w:rPr>
          <w:rFonts w:ascii="Times New Roman" w:hAnsi="Times New Roman"/>
        </w:rPr>
        <w:t>Molaxole</w:t>
      </w:r>
      <w:proofErr w:type="spellEnd"/>
      <w:r w:rsidRPr="009935C5">
        <w:rPr>
          <w:rFonts w:ascii="Times New Roman" w:hAnsi="Times New Roman"/>
        </w:rPr>
        <w:t xml:space="preserve"> vandenyje, negali pakeisti įprastinio skysčių kiekio, todėl reikėtų išlaikyti tinkamą suvartojamų skysčių kiekį.</w:t>
      </w:r>
    </w:p>
    <w:p w14:paraId="2C8000F8" w14:textId="77777777" w:rsidR="009935C5" w:rsidRPr="009935C5" w:rsidRDefault="009935C5" w:rsidP="009935C5">
      <w:pPr>
        <w:spacing w:after="0" w:line="240" w:lineRule="auto"/>
        <w:rPr>
          <w:rFonts w:ascii="Times New Roman" w:hAnsi="Times New Roman"/>
        </w:rPr>
      </w:pPr>
    </w:p>
    <w:p w14:paraId="45B1ECDB"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Išmatų susilaikymas/perteklius tiesiojoje žarnoje, turi būti patvirtintas  pilvo ir tiesiosios žarnos fizinės apžiūros metu ar radiologiniu tyrimu. Jeigu vidurius laisvinančių vaistų reikia vartoti kasdien, būtina išsiaiškinti vidurių užkietėjimo priežastį.</w:t>
      </w:r>
      <w:r w:rsidRPr="009935C5">
        <w:rPr>
          <w:rFonts w:ascii="Times New Roman" w:eastAsia="Calibri" w:hAnsi="Times New Roman" w:cs="Times New Roman"/>
          <w:lang w:val="lv-LV"/>
        </w:rPr>
        <w:br/>
        <w:t xml:space="preserve">Pacientai turi kreiptis į gydytoją, jeigu per 2 vaistinio preparato vartojimo savaites nebuvo pagerėjimo. </w:t>
      </w:r>
    </w:p>
    <w:p w14:paraId="55D86154" w14:textId="77777777" w:rsidR="009935C5" w:rsidRPr="009935C5" w:rsidRDefault="009935C5" w:rsidP="009935C5">
      <w:pPr>
        <w:spacing w:after="0" w:line="240" w:lineRule="auto"/>
        <w:rPr>
          <w:rFonts w:ascii="Times New Roman" w:hAnsi="Times New Roman"/>
        </w:rPr>
      </w:pPr>
    </w:p>
    <w:p w14:paraId="691AB033" w14:textId="77777777" w:rsidR="009935C5" w:rsidRPr="009935C5" w:rsidRDefault="009935C5" w:rsidP="00864554">
      <w:pPr>
        <w:spacing w:after="0" w:line="240" w:lineRule="auto"/>
        <w:rPr>
          <w:rFonts w:ascii="Times New Roman" w:hAnsi="Times New Roman"/>
        </w:rPr>
      </w:pPr>
      <w:r w:rsidRPr="009935C5">
        <w:rPr>
          <w:rFonts w:ascii="Times New Roman" w:hAnsi="Times New Roman"/>
        </w:rPr>
        <w:t xml:space="preserve">Esant sunkiam lėtiniam ar sunkiai gydomam vidurių užkietėjimui dėl, pvz., išsėtinės sklerozės (IS), </w:t>
      </w:r>
      <w:proofErr w:type="spellStart"/>
      <w:r w:rsidRPr="009935C5">
        <w:rPr>
          <w:rFonts w:ascii="Times New Roman" w:hAnsi="Times New Roman"/>
        </w:rPr>
        <w:t>Parkinsono</w:t>
      </w:r>
      <w:proofErr w:type="spellEnd"/>
      <w:r w:rsidRPr="009935C5">
        <w:rPr>
          <w:rFonts w:ascii="Times New Roman" w:hAnsi="Times New Roman"/>
        </w:rPr>
        <w:t xml:space="preserve"> </w:t>
      </w:r>
      <w:r w:rsidRPr="009935C5">
        <w:rPr>
          <w:rFonts w:ascii="Times New Roman" w:eastAsia="Calibri" w:hAnsi="Times New Roman" w:cs="Times New Roman"/>
          <w:lang w:val="lv-LV"/>
        </w:rPr>
        <w:t>(</w:t>
      </w:r>
      <w:r w:rsidRPr="009935C5">
        <w:rPr>
          <w:rFonts w:ascii="Times New Roman" w:eastAsia="Calibri" w:hAnsi="Times New Roman" w:cs="Times New Roman"/>
          <w:i/>
          <w:lang w:val="lv-LV"/>
        </w:rPr>
        <w:t>Parkinson</w:t>
      </w:r>
      <w:r w:rsidRPr="009935C5">
        <w:rPr>
          <w:rFonts w:ascii="Times New Roman" w:eastAsia="Calibri" w:hAnsi="Times New Roman" w:cs="Times New Roman"/>
          <w:lang w:val="lv-LV"/>
        </w:rPr>
        <w:t xml:space="preserve">) </w:t>
      </w:r>
      <w:r w:rsidRPr="009935C5">
        <w:rPr>
          <w:rFonts w:ascii="Times New Roman" w:hAnsi="Times New Roman"/>
        </w:rPr>
        <w:t xml:space="preserve">ligos ar vaistų, ypač </w:t>
      </w:r>
      <w:proofErr w:type="spellStart"/>
      <w:r w:rsidRPr="009935C5">
        <w:rPr>
          <w:rFonts w:ascii="Times New Roman" w:hAnsi="Times New Roman"/>
        </w:rPr>
        <w:t>opioidų</w:t>
      </w:r>
      <w:proofErr w:type="spellEnd"/>
      <w:r w:rsidRPr="009935C5">
        <w:rPr>
          <w:rFonts w:ascii="Times New Roman" w:hAnsi="Times New Roman"/>
        </w:rPr>
        <w:t xml:space="preserve"> ar </w:t>
      </w:r>
      <w:proofErr w:type="spellStart"/>
      <w:r w:rsidRPr="009935C5">
        <w:rPr>
          <w:rFonts w:ascii="Times New Roman" w:hAnsi="Times New Roman"/>
        </w:rPr>
        <w:t>antimuskarininių</w:t>
      </w:r>
      <w:proofErr w:type="spellEnd"/>
      <w:r w:rsidRPr="009935C5">
        <w:rPr>
          <w:rFonts w:ascii="Times New Roman" w:hAnsi="Times New Roman"/>
        </w:rPr>
        <w:t xml:space="preserve"> preparatų, vaistą gali reikėti vartoti ilgą laiką.</w:t>
      </w:r>
    </w:p>
    <w:p w14:paraId="3FE688D1" w14:textId="77777777" w:rsidR="009935C5" w:rsidRDefault="009935C5" w:rsidP="00864554">
      <w:pPr>
        <w:spacing w:after="0" w:line="240" w:lineRule="auto"/>
        <w:rPr>
          <w:rFonts w:ascii="Times New Roman" w:hAnsi="Times New Roman"/>
        </w:rPr>
      </w:pPr>
      <w:r w:rsidRPr="009935C5">
        <w:rPr>
          <w:rFonts w:ascii="Times New Roman" w:hAnsi="Times New Roman"/>
        </w:rPr>
        <w:t xml:space="preserve"> </w:t>
      </w:r>
    </w:p>
    <w:p w14:paraId="0A1B902C" w14:textId="77777777" w:rsidR="00864554" w:rsidRDefault="00864554" w:rsidP="00864554">
      <w:pPr>
        <w:spacing w:after="0" w:line="240" w:lineRule="auto"/>
        <w:rPr>
          <w:rFonts w:ascii="Times New Roman" w:hAnsi="Times New Roman"/>
        </w:rPr>
      </w:pPr>
      <w:r>
        <w:rPr>
          <w:rFonts w:ascii="Times New Roman" w:hAnsi="Times New Roman"/>
        </w:rPr>
        <w:t>Esant viduriavimui reikia imtis atsargumo priemonių ir apsvarstyti, ar nereikėtų patikrinti elektrolitų kiekio, ypač tiems pacientams, kuriems yra didesnė skysčių / elektrolitų pusiausvyros sutrikimo rizika (pvz., senyviems pacientams, pacientams, kuriems yra sutrikusi kepenų ar inkstų funkcija ar pacientams, vartojantiems diuretikus).</w:t>
      </w:r>
    </w:p>
    <w:p w14:paraId="5E769E15" w14:textId="77777777" w:rsidR="00864554" w:rsidRPr="009935C5" w:rsidRDefault="00864554" w:rsidP="00B30670">
      <w:pPr>
        <w:spacing w:after="0" w:line="240" w:lineRule="auto"/>
        <w:rPr>
          <w:rFonts w:ascii="Times New Roman" w:hAnsi="Times New Roman"/>
        </w:rPr>
      </w:pPr>
    </w:p>
    <w:p w14:paraId="079B6B04" w14:textId="77777777" w:rsidR="009935C5" w:rsidRPr="009935C5" w:rsidRDefault="009935C5" w:rsidP="00B30670">
      <w:pPr>
        <w:spacing w:after="0" w:line="240" w:lineRule="auto"/>
        <w:rPr>
          <w:rFonts w:ascii="Times New Roman" w:hAnsi="Times New Roman"/>
        </w:rPr>
      </w:pPr>
      <w:r w:rsidRPr="009935C5">
        <w:rPr>
          <w:rFonts w:ascii="Times New Roman" w:hAnsi="Times New Roman"/>
        </w:rPr>
        <w:t xml:space="preserve">Jeigu pacientams išsivysto kokie nors simptomai, rodantys skysčių / elektrolitų pokyčius organizme (pvz., edema, dusulys, padidėjęs nuovargis, dehidratacija, širdies veiklos sutrikimas), </w:t>
      </w:r>
      <w:proofErr w:type="spellStart"/>
      <w:r w:rsidRPr="009935C5">
        <w:rPr>
          <w:rFonts w:ascii="Times New Roman" w:hAnsi="Times New Roman"/>
        </w:rPr>
        <w:t>Molaxole</w:t>
      </w:r>
      <w:proofErr w:type="spellEnd"/>
      <w:r w:rsidRPr="009935C5">
        <w:rPr>
          <w:rFonts w:ascii="Times New Roman" w:hAnsi="Times New Roman"/>
        </w:rPr>
        <w:t xml:space="preserve"> vartojimą reikia nedelsiant nutraukti, nustatyti elektrolitų kiekį ir atitinkamai gydyti, </w:t>
      </w:r>
      <w:r w:rsidRPr="009935C5">
        <w:rPr>
          <w:rFonts w:ascii="Times New Roman" w:eastAsia="Calibri" w:hAnsi="Times New Roman" w:cs="Times New Roman"/>
          <w:lang w:val="lv-LV"/>
        </w:rPr>
        <w:t xml:space="preserve">esant jų disbalansui. </w:t>
      </w:r>
    </w:p>
    <w:p w14:paraId="706534B1" w14:textId="77777777" w:rsidR="009935C5" w:rsidRPr="009935C5" w:rsidRDefault="009935C5" w:rsidP="009935C5">
      <w:pPr>
        <w:spacing w:after="0" w:line="240" w:lineRule="auto"/>
        <w:rPr>
          <w:rFonts w:ascii="Times New Roman" w:hAnsi="Times New Roman"/>
        </w:rPr>
      </w:pPr>
      <w:proofErr w:type="spellStart"/>
      <w:r w:rsidRPr="009935C5">
        <w:rPr>
          <w:rFonts w:ascii="Times New Roman" w:hAnsi="Times New Roman"/>
        </w:rPr>
        <w:t>Molaxole</w:t>
      </w:r>
      <w:proofErr w:type="spellEnd"/>
      <w:r w:rsidRPr="009935C5">
        <w:rPr>
          <w:rFonts w:ascii="Times New Roman" w:hAnsi="Times New Roman"/>
        </w:rPr>
        <w:t xml:space="preserve"> vartojimo vaikams klinikinių duomenų nėra, todėl jo vartoti vaikams nerekomenduojama.</w:t>
      </w:r>
    </w:p>
    <w:p w14:paraId="75A36C00" w14:textId="77777777" w:rsidR="009935C5" w:rsidRPr="009935C5" w:rsidRDefault="009935C5" w:rsidP="009935C5">
      <w:pPr>
        <w:spacing w:after="0" w:line="240" w:lineRule="auto"/>
        <w:rPr>
          <w:rFonts w:ascii="Times New Roman" w:hAnsi="Times New Roman"/>
        </w:rPr>
      </w:pPr>
    </w:p>
    <w:p w14:paraId="19732607" w14:textId="77777777" w:rsidR="009935C5" w:rsidRPr="009935C5" w:rsidRDefault="009935C5" w:rsidP="009935C5">
      <w:pPr>
        <w:spacing w:after="0" w:line="240" w:lineRule="auto"/>
        <w:rPr>
          <w:rFonts w:ascii="Times New Roman" w:eastAsia="Calibri" w:hAnsi="Times New Roman" w:cs="Times New Roman"/>
          <w:lang w:val="lv-LV"/>
        </w:rPr>
      </w:pPr>
      <w:r w:rsidRPr="009935C5">
        <w:rPr>
          <w:rFonts w:ascii="Times New Roman" w:hAnsi="Times New Roman"/>
        </w:rPr>
        <w:t xml:space="preserve">Kitų vaistų absorbcija gali laikinai sumažėti dėl padidėjusio tranzito virškinamajame trakte, kurį sukelia </w:t>
      </w:r>
      <w:proofErr w:type="spellStart"/>
      <w:r w:rsidRPr="009935C5">
        <w:rPr>
          <w:rFonts w:ascii="Times New Roman" w:hAnsi="Times New Roman"/>
        </w:rPr>
        <w:t>Molaxole</w:t>
      </w:r>
      <w:proofErr w:type="spellEnd"/>
      <w:r w:rsidRPr="009935C5">
        <w:rPr>
          <w:rFonts w:ascii="Times New Roman" w:hAnsi="Times New Roman"/>
        </w:rPr>
        <w:t xml:space="preserve"> (žr. 4.5 skyrių)</w:t>
      </w:r>
      <w:r w:rsidRPr="009935C5">
        <w:rPr>
          <w:rFonts w:ascii="Times New Roman" w:eastAsia="Calibri" w:hAnsi="Times New Roman" w:cs="Times New Roman"/>
          <w:lang w:val="lv-LV"/>
        </w:rPr>
        <w:t>.</w:t>
      </w:r>
    </w:p>
    <w:p w14:paraId="71868EEA" w14:textId="77777777" w:rsidR="009935C5" w:rsidRPr="009935C5" w:rsidRDefault="009935C5" w:rsidP="009935C5">
      <w:pPr>
        <w:spacing w:after="0" w:line="240" w:lineRule="auto"/>
        <w:rPr>
          <w:rFonts w:ascii="Times New Roman" w:hAnsi="Times New Roman"/>
        </w:rPr>
      </w:pPr>
    </w:p>
    <w:p w14:paraId="5225A5F0"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Viename šio vaistinio preparato paketėlyje yra 187 mg natrio, tai atitinka 9,5 </w:t>
      </w:r>
      <w:r w:rsidRPr="009935C5">
        <w:rPr>
          <w:rFonts w:ascii="Times New Roman" w:hAnsi="Times New Roman"/>
          <w:lang w:val="en-US"/>
        </w:rPr>
        <w:t>%</w:t>
      </w:r>
      <w:r w:rsidRPr="009935C5">
        <w:rPr>
          <w:rFonts w:ascii="Times New Roman" w:hAnsi="Times New Roman"/>
        </w:rPr>
        <w:t xml:space="preserve"> didžiausios PSO rekomenduojamos paros normos suaugusiesiems, kuri yra 2 g natrio.</w:t>
      </w:r>
    </w:p>
    <w:p w14:paraId="095BB6A4" w14:textId="77777777" w:rsidR="009935C5" w:rsidRPr="009935C5" w:rsidRDefault="009935C5" w:rsidP="009935C5">
      <w:pPr>
        <w:spacing w:after="0" w:line="240" w:lineRule="auto"/>
        <w:rPr>
          <w:rFonts w:ascii="Times New Roman" w:hAnsi="Times New Roman"/>
        </w:rPr>
      </w:pPr>
    </w:p>
    <w:p w14:paraId="1E7A6BE0" w14:textId="77777777" w:rsidR="009935C5" w:rsidRPr="009935C5" w:rsidRDefault="009935C5" w:rsidP="009935C5">
      <w:pPr>
        <w:spacing w:after="0" w:line="240" w:lineRule="auto"/>
        <w:rPr>
          <w:rFonts w:ascii="Times New Roman" w:hAnsi="Times New Roman"/>
          <w:i/>
        </w:rPr>
      </w:pPr>
      <w:r w:rsidRPr="009935C5">
        <w:rPr>
          <w:rFonts w:ascii="Times New Roman" w:hAnsi="Times New Roman"/>
          <w:i/>
        </w:rPr>
        <w:t>Vaikų populiacija</w:t>
      </w:r>
    </w:p>
    <w:p w14:paraId="59892FFD"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Nerekomenduojama vartoti jaunesniems nei 12 metų vaikams.</w:t>
      </w:r>
    </w:p>
    <w:p w14:paraId="7F02DEEA" w14:textId="77777777" w:rsidR="009935C5" w:rsidRPr="009935C5" w:rsidRDefault="009935C5" w:rsidP="009935C5">
      <w:pPr>
        <w:spacing w:after="0" w:line="240" w:lineRule="auto"/>
        <w:rPr>
          <w:rFonts w:ascii="Times New Roman" w:hAnsi="Times New Roman"/>
        </w:rPr>
      </w:pPr>
    </w:p>
    <w:p w14:paraId="2C2EA754" w14:textId="77777777" w:rsidR="009935C5" w:rsidRPr="009935C5" w:rsidRDefault="009935C5" w:rsidP="009935C5">
      <w:pPr>
        <w:keepNext/>
        <w:spacing w:before="120" w:after="0" w:line="240" w:lineRule="auto"/>
        <w:ind w:left="567" w:hanging="567"/>
        <w:rPr>
          <w:rFonts w:ascii="Times New Roman" w:hAnsi="Times New Roman"/>
          <w:b/>
        </w:rPr>
      </w:pPr>
      <w:r w:rsidRPr="009935C5">
        <w:rPr>
          <w:rFonts w:ascii="Times New Roman" w:hAnsi="Times New Roman"/>
          <w:b/>
        </w:rPr>
        <w:t>4.5</w:t>
      </w:r>
      <w:r w:rsidRPr="009935C5">
        <w:rPr>
          <w:rFonts w:ascii="Times New Roman" w:hAnsi="Times New Roman"/>
          <w:b/>
        </w:rPr>
        <w:tab/>
        <w:t xml:space="preserve">Sąveika su kitais vaistiniais </w:t>
      </w:r>
      <w:r w:rsidRPr="009935C5">
        <w:rPr>
          <w:rFonts w:ascii="Times New Roman" w:eastAsia="Calibri" w:hAnsi="Times New Roman" w:cs="Times New Roman"/>
          <w:b/>
          <w:lang w:val="lv-LV"/>
        </w:rPr>
        <w:t>preparatais ir kitokia sąveika</w:t>
      </w:r>
    </w:p>
    <w:p w14:paraId="14D5FFC9" w14:textId="77777777" w:rsidR="009935C5" w:rsidRPr="009935C5" w:rsidRDefault="009935C5" w:rsidP="009935C5">
      <w:pPr>
        <w:spacing w:after="0" w:line="240" w:lineRule="auto"/>
        <w:rPr>
          <w:rFonts w:ascii="Times New Roman" w:hAnsi="Times New Roman"/>
        </w:rPr>
      </w:pPr>
    </w:p>
    <w:p w14:paraId="70C27352"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Yra teorinė tikimybė, kad </w:t>
      </w:r>
      <w:r w:rsidRPr="009935C5">
        <w:rPr>
          <w:rFonts w:ascii="Times New Roman" w:eastAsia="Calibri" w:hAnsi="Times New Roman" w:cs="Times New Roman"/>
          <w:lang w:val="lv-LV"/>
        </w:rPr>
        <w:t>kitų vaistinių preparatų absorbcija</w:t>
      </w:r>
      <w:r w:rsidR="00864554">
        <w:rPr>
          <w:rFonts w:ascii="Times New Roman" w:eastAsia="Calibri" w:hAnsi="Times New Roman" w:cs="Times New Roman"/>
          <w:lang w:val="lv-LV"/>
        </w:rPr>
        <w:t xml:space="preserve"> žarnyne</w:t>
      </w:r>
      <w:r w:rsidRPr="009935C5">
        <w:rPr>
          <w:rFonts w:ascii="Times New Roman" w:eastAsia="Calibri" w:hAnsi="Times New Roman" w:cs="Times New Roman"/>
          <w:lang w:val="lv-LV"/>
        </w:rPr>
        <w:t xml:space="preserve"> gali laikinai sumažėti kartu vartojant Molaxole (žr. 4.4 skyrių). Yra pavienių pranešimų, apie atvejus, kuomet kartu su Molaxole vartojamų vaistinių preparatų efektyvumas sumažėjo, pvz., antiepilepsiniai vaistiniai preparatai.</w:t>
      </w:r>
    </w:p>
    <w:p w14:paraId="6ECEFE8E" w14:textId="77777777" w:rsidR="009935C5" w:rsidRPr="009935C5" w:rsidRDefault="009935C5" w:rsidP="009935C5">
      <w:pPr>
        <w:keepNext/>
        <w:spacing w:before="240" w:after="120" w:line="240" w:lineRule="auto"/>
        <w:ind w:left="567" w:hanging="567"/>
        <w:rPr>
          <w:rFonts w:ascii="Times New Roman" w:hAnsi="Times New Roman"/>
          <w:b/>
        </w:rPr>
      </w:pPr>
      <w:r w:rsidRPr="009935C5">
        <w:rPr>
          <w:rFonts w:ascii="Times New Roman" w:hAnsi="Times New Roman"/>
          <w:b/>
        </w:rPr>
        <w:lastRenderedPageBreak/>
        <w:t>4.6</w:t>
      </w:r>
      <w:r w:rsidRPr="009935C5">
        <w:rPr>
          <w:rFonts w:ascii="Times New Roman" w:hAnsi="Times New Roman"/>
        </w:rPr>
        <w:tab/>
      </w:r>
      <w:r w:rsidRPr="009935C5">
        <w:rPr>
          <w:rFonts w:ascii="Times New Roman" w:hAnsi="Times New Roman"/>
          <w:b/>
        </w:rPr>
        <w:t>Vaisingumas,</w:t>
      </w:r>
      <w:r w:rsidRPr="009935C5">
        <w:rPr>
          <w:rFonts w:ascii="Times New Roman" w:eastAsia="Calibri" w:hAnsi="Times New Roman" w:cs="Times New Roman"/>
          <w:lang w:val="lv-LV"/>
        </w:rPr>
        <w:t xml:space="preserve"> </w:t>
      </w:r>
      <w:r w:rsidRPr="009935C5">
        <w:rPr>
          <w:rFonts w:ascii="Times New Roman" w:hAnsi="Times New Roman"/>
          <w:b/>
        </w:rPr>
        <w:t>nėštumo ir žindymo laikotarpis</w:t>
      </w:r>
    </w:p>
    <w:p w14:paraId="160891D6" w14:textId="77777777" w:rsidR="009935C5" w:rsidRPr="009935C5" w:rsidRDefault="009935C5" w:rsidP="009935C5">
      <w:pPr>
        <w:spacing w:after="0" w:line="240" w:lineRule="auto"/>
        <w:rPr>
          <w:rFonts w:ascii="Times New Roman" w:hAnsi="Times New Roman"/>
          <w:i/>
        </w:rPr>
      </w:pPr>
    </w:p>
    <w:p w14:paraId="61CF8925" w14:textId="77777777" w:rsidR="009935C5" w:rsidRPr="009935C5" w:rsidRDefault="009935C5" w:rsidP="009935C5">
      <w:pPr>
        <w:spacing w:after="0" w:line="240" w:lineRule="auto"/>
        <w:rPr>
          <w:rFonts w:ascii="Times New Roman" w:hAnsi="Times New Roman"/>
          <w:i/>
        </w:rPr>
      </w:pPr>
      <w:r w:rsidRPr="009935C5">
        <w:rPr>
          <w:rFonts w:ascii="Times New Roman" w:hAnsi="Times New Roman"/>
          <w:i/>
        </w:rPr>
        <w:t>Nėštumas</w:t>
      </w:r>
    </w:p>
    <w:p w14:paraId="71CD3870" w14:textId="77777777" w:rsidR="009935C5" w:rsidRPr="009935C5" w:rsidRDefault="009935C5" w:rsidP="009935C5">
      <w:pPr>
        <w:spacing w:after="0" w:line="240" w:lineRule="auto"/>
        <w:rPr>
          <w:rFonts w:ascii="Times New Roman" w:hAnsi="Times New Roman"/>
        </w:rPr>
      </w:pPr>
    </w:p>
    <w:p w14:paraId="68FB2562"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Nėra pakankamai duomenų apie </w:t>
      </w:r>
      <w:proofErr w:type="spellStart"/>
      <w:r w:rsidRPr="009935C5">
        <w:rPr>
          <w:rFonts w:ascii="Times New Roman" w:hAnsi="Times New Roman"/>
        </w:rPr>
        <w:t>makrogolio</w:t>
      </w:r>
      <w:proofErr w:type="spellEnd"/>
      <w:r w:rsidRPr="009935C5">
        <w:rPr>
          <w:rFonts w:ascii="Times New Roman" w:hAnsi="Times New Roman"/>
        </w:rPr>
        <w:t xml:space="preserve"> 3350 vartojimą nėščioms moterims. Tyrimai su gyvūnais parodė netiesioginį toksinį poveikį reprodukcijai (žr. 5.3 skyrių). Manoma, kad poveikis nepasireikš, nes </w:t>
      </w:r>
      <w:proofErr w:type="spellStart"/>
      <w:r w:rsidRPr="009935C5">
        <w:rPr>
          <w:rFonts w:ascii="Times New Roman" w:hAnsi="Times New Roman"/>
        </w:rPr>
        <w:t>makrogolio</w:t>
      </w:r>
      <w:proofErr w:type="spellEnd"/>
      <w:r w:rsidRPr="009935C5">
        <w:rPr>
          <w:rFonts w:ascii="Times New Roman" w:hAnsi="Times New Roman"/>
        </w:rPr>
        <w:t xml:space="preserve"> 3350 sisteminė ekspozicija yra nereikšminga. </w:t>
      </w:r>
      <w:proofErr w:type="spellStart"/>
      <w:r w:rsidRPr="009935C5">
        <w:rPr>
          <w:rFonts w:ascii="Times New Roman" w:hAnsi="Times New Roman"/>
        </w:rPr>
        <w:t>Molaxole</w:t>
      </w:r>
      <w:proofErr w:type="spellEnd"/>
      <w:r w:rsidRPr="009935C5">
        <w:rPr>
          <w:rFonts w:ascii="Times New Roman" w:hAnsi="Times New Roman"/>
        </w:rPr>
        <w:t xml:space="preserve"> vartoti nėštumo laikotarpiu galima.</w:t>
      </w:r>
    </w:p>
    <w:p w14:paraId="05D614D2" w14:textId="77777777" w:rsidR="009935C5" w:rsidRPr="009935C5" w:rsidRDefault="009935C5" w:rsidP="009935C5">
      <w:pPr>
        <w:keepNext/>
        <w:spacing w:before="240" w:after="120" w:line="240" w:lineRule="auto"/>
        <w:rPr>
          <w:rFonts w:ascii="Times New Roman" w:hAnsi="Times New Roman"/>
          <w:i/>
        </w:rPr>
      </w:pPr>
      <w:proofErr w:type="spellStart"/>
      <w:r w:rsidRPr="009935C5">
        <w:rPr>
          <w:rFonts w:ascii="Times New Roman" w:hAnsi="Times New Roman"/>
          <w:i/>
        </w:rPr>
        <w:t>Žindym</w:t>
      </w:r>
      <w:proofErr w:type="spellEnd"/>
      <w:r w:rsidRPr="009935C5">
        <w:rPr>
          <w:rFonts w:ascii="Times New Roman" w:eastAsia="Calibri" w:hAnsi="Times New Roman" w:cs="Times New Roman"/>
          <w:i/>
          <w:lang w:val="lv-LV"/>
        </w:rPr>
        <w:t>as</w:t>
      </w:r>
    </w:p>
    <w:p w14:paraId="00E96534"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Poveikio žindomiems kūdikiams nesitikima, kadangi sisteminė </w:t>
      </w:r>
      <w:proofErr w:type="spellStart"/>
      <w:r w:rsidRPr="009935C5">
        <w:rPr>
          <w:rFonts w:ascii="Times New Roman" w:hAnsi="Times New Roman"/>
        </w:rPr>
        <w:t>makrogolio</w:t>
      </w:r>
      <w:proofErr w:type="spellEnd"/>
      <w:r w:rsidRPr="009935C5">
        <w:rPr>
          <w:rFonts w:ascii="Times New Roman" w:hAnsi="Times New Roman"/>
        </w:rPr>
        <w:t xml:space="preserve"> 3350 ekspozicija žindyvėms yra </w:t>
      </w:r>
      <w:proofErr w:type="spellStart"/>
      <w:r w:rsidRPr="009935C5">
        <w:rPr>
          <w:rFonts w:ascii="Times New Roman" w:hAnsi="Times New Roman"/>
        </w:rPr>
        <w:t>nereikšinga</w:t>
      </w:r>
      <w:proofErr w:type="spellEnd"/>
      <w:r w:rsidRPr="009935C5">
        <w:rPr>
          <w:rFonts w:ascii="Times New Roman" w:hAnsi="Times New Roman"/>
        </w:rPr>
        <w:t xml:space="preserve">. </w:t>
      </w:r>
      <w:proofErr w:type="spellStart"/>
      <w:r w:rsidRPr="009935C5">
        <w:rPr>
          <w:rFonts w:ascii="Times New Roman" w:hAnsi="Times New Roman"/>
        </w:rPr>
        <w:t>Molaxole</w:t>
      </w:r>
      <w:proofErr w:type="spellEnd"/>
      <w:r w:rsidRPr="009935C5">
        <w:rPr>
          <w:rFonts w:ascii="Times New Roman" w:hAnsi="Times New Roman"/>
        </w:rPr>
        <w:t xml:space="preserve"> vartoti žindymo laikotarpiu galima.</w:t>
      </w:r>
      <w:r w:rsidRPr="009935C5">
        <w:rPr>
          <w:rFonts w:ascii="Times New Roman" w:eastAsia="Calibri" w:hAnsi="Times New Roman" w:cs="Times New Roman"/>
          <w:lang w:val="lv-LV"/>
        </w:rPr>
        <w:t xml:space="preserve"> </w:t>
      </w:r>
    </w:p>
    <w:p w14:paraId="14DC361D" w14:textId="77777777" w:rsidR="009935C5" w:rsidRPr="009935C5" w:rsidRDefault="009935C5" w:rsidP="009935C5">
      <w:pPr>
        <w:spacing w:after="0" w:line="240" w:lineRule="auto"/>
        <w:rPr>
          <w:rFonts w:ascii="Times New Roman" w:hAnsi="Times New Roman"/>
        </w:rPr>
      </w:pPr>
    </w:p>
    <w:p w14:paraId="5F14AF2E" w14:textId="77777777" w:rsidR="009935C5" w:rsidRPr="009935C5" w:rsidRDefault="009935C5" w:rsidP="009935C5">
      <w:pPr>
        <w:spacing w:after="0" w:line="240" w:lineRule="auto"/>
        <w:rPr>
          <w:rFonts w:ascii="Times New Roman" w:hAnsi="Times New Roman"/>
          <w:i/>
        </w:rPr>
      </w:pPr>
      <w:r w:rsidRPr="009935C5">
        <w:rPr>
          <w:rFonts w:ascii="Times New Roman" w:hAnsi="Times New Roman"/>
          <w:i/>
        </w:rPr>
        <w:t>Vaisingumas</w:t>
      </w:r>
    </w:p>
    <w:p w14:paraId="37916957"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Apie </w:t>
      </w:r>
      <w:proofErr w:type="spellStart"/>
      <w:r w:rsidRPr="009935C5">
        <w:rPr>
          <w:rFonts w:ascii="Times New Roman" w:hAnsi="Times New Roman"/>
        </w:rPr>
        <w:t>Molaxole</w:t>
      </w:r>
      <w:proofErr w:type="spellEnd"/>
      <w:r w:rsidRPr="009935C5">
        <w:rPr>
          <w:rFonts w:ascii="Times New Roman" w:hAnsi="Times New Roman"/>
        </w:rPr>
        <w:t xml:space="preserve"> poveikį vaisingumui klinikinių </w:t>
      </w:r>
      <w:proofErr w:type="spellStart"/>
      <w:r w:rsidRPr="009935C5">
        <w:rPr>
          <w:rFonts w:ascii="Times New Roman" w:hAnsi="Times New Roman"/>
        </w:rPr>
        <w:t>duomen</w:t>
      </w:r>
      <w:proofErr w:type="spellEnd"/>
      <w:r w:rsidRPr="009935C5">
        <w:rPr>
          <w:rFonts w:ascii="Times New Roman" w:eastAsia="Calibri" w:hAnsi="Times New Roman" w:cs="Times New Roman"/>
          <w:lang w:val="lv-LV"/>
        </w:rPr>
        <w:t>ų nėra. Neklinikiniai tyrimai rodo, kad makrogolis 3350 neturi poveikio žiurkių vaisingumui (žr. 5.3 skyrių).</w:t>
      </w:r>
    </w:p>
    <w:p w14:paraId="608306DF" w14:textId="77777777" w:rsidR="009935C5" w:rsidRPr="009935C5" w:rsidRDefault="009935C5" w:rsidP="009935C5">
      <w:pPr>
        <w:keepNext/>
        <w:spacing w:before="240" w:after="120" w:line="240" w:lineRule="auto"/>
        <w:ind w:left="567" w:hanging="567"/>
        <w:rPr>
          <w:rFonts w:ascii="Times New Roman" w:hAnsi="Times New Roman"/>
          <w:b/>
        </w:rPr>
      </w:pPr>
      <w:r w:rsidRPr="009935C5">
        <w:rPr>
          <w:rFonts w:ascii="Times New Roman" w:hAnsi="Times New Roman"/>
          <w:b/>
        </w:rPr>
        <w:t>4.7</w:t>
      </w:r>
      <w:r w:rsidRPr="009935C5">
        <w:rPr>
          <w:rFonts w:ascii="Times New Roman" w:hAnsi="Times New Roman"/>
          <w:b/>
        </w:rPr>
        <w:tab/>
        <w:t>Poveikis gebėjimui vairuoti ir valdyti mechanizmus</w:t>
      </w:r>
    </w:p>
    <w:p w14:paraId="1DAB71CE" w14:textId="77777777" w:rsidR="009935C5" w:rsidRPr="009935C5" w:rsidRDefault="009935C5" w:rsidP="009935C5">
      <w:pPr>
        <w:spacing w:after="0" w:line="240" w:lineRule="auto"/>
        <w:rPr>
          <w:rFonts w:ascii="Times New Roman" w:hAnsi="Times New Roman"/>
        </w:rPr>
      </w:pPr>
      <w:proofErr w:type="spellStart"/>
      <w:r w:rsidRPr="009935C5">
        <w:rPr>
          <w:rFonts w:ascii="Times New Roman" w:hAnsi="Times New Roman"/>
        </w:rPr>
        <w:t>Molaxole</w:t>
      </w:r>
      <w:proofErr w:type="spellEnd"/>
      <w:r w:rsidRPr="009935C5">
        <w:rPr>
          <w:rFonts w:ascii="Times New Roman" w:hAnsi="Times New Roman"/>
        </w:rPr>
        <w:t xml:space="preserve"> </w:t>
      </w:r>
      <w:proofErr w:type="spellStart"/>
      <w:r w:rsidRPr="009935C5">
        <w:rPr>
          <w:rFonts w:ascii="Times New Roman" w:hAnsi="Times New Roman"/>
        </w:rPr>
        <w:t>ooveikio</w:t>
      </w:r>
      <w:proofErr w:type="spellEnd"/>
      <w:r w:rsidRPr="009935C5">
        <w:rPr>
          <w:rFonts w:ascii="Times New Roman" w:hAnsi="Times New Roman"/>
        </w:rPr>
        <w:t xml:space="preserve"> gebėjimui vairuoti ir valdyti mechanizmus </w:t>
      </w:r>
      <w:r w:rsidRPr="009935C5">
        <w:rPr>
          <w:rFonts w:ascii="Times New Roman" w:eastAsia="Calibri" w:hAnsi="Times New Roman" w:cs="Times New Roman"/>
          <w:lang w:val="lv-LV"/>
        </w:rPr>
        <w:t>nėra.</w:t>
      </w:r>
    </w:p>
    <w:p w14:paraId="5539A8AD" w14:textId="77777777" w:rsidR="009935C5" w:rsidRPr="009935C5" w:rsidRDefault="009935C5" w:rsidP="009935C5">
      <w:pPr>
        <w:keepNext/>
        <w:spacing w:before="240" w:after="120" w:line="240" w:lineRule="auto"/>
        <w:ind w:left="567" w:hanging="567"/>
        <w:rPr>
          <w:rFonts w:ascii="Times New Roman" w:hAnsi="Times New Roman"/>
          <w:b/>
        </w:rPr>
      </w:pPr>
      <w:r w:rsidRPr="009935C5">
        <w:rPr>
          <w:rFonts w:ascii="Times New Roman" w:hAnsi="Times New Roman"/>
          <w:b/>
        </w:rPr>
        <w:t>4.8</w:t>
      </w:r>
      <w:r w:rsidRPr="009935C5">
        <w:rPr>
          <w:rFonts w:ascii="Times New Roman" w:hAnsi="Times New Roman"/>
          <w:b/>
        </w:rPr>
        <w:tab/>
        <w:t>Nepageidaujamas poveikis</w:t>
      </w:r>
    </w:p>
    <w:p w14:paraId="2008E192"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Dažniausias šalutinis poveikis yra poveikis virškinimo traktui. Šis poveikis gali atsirasti kaip  virškinimo trakto turinio ir jo judėjimo padidėjimo pasekmė dėl </w:t>
      </w:r>
      <w:proofErr w:type="spellStart"/>
      <w:r w:rsidRPr="009935C5">
        <w:rPr>
          <w:rFonts w:ascii="Times New Roman" w:hAnsi="Times New Roman"/>
        </w:rPr>
        <w:t>Molaxole</w:t>
      </w:r>
      <w:proofErr w:type="spellEnd"/>
      <w:r w:rsidRPr="009935C5">
        <w:rPr>
          <w:rFonts w:ascii="Times New Roman" w:hAnsi="Times New Roman"/>
        </w:rPr>
        <w:t xml:space="preserve"> farmakologinio poveikio. Lengvas viduriavimas </w:t>
      </w:r>
      <w:proofErr w:type="spellStart"/>
      <w:r w:rsidRPr="009935C5">
        <w:rPr>
          <w:rFonts w:ascii="Times New Roman" w:hAnsi="Times New Roman"/>
        </w:rPr>
        <w:t>papr</w:t>
      </w:r>
      <w:proofErr w:type="spellEnd"/>
      <w:r w:rsidRPr="009935C5">
        <w:rPr>
          <w:rFonts w:ascii="Times New Roman" w:eastAsia="Calibri" w:hAnsi="Times New Roman" w:cs="Times New Roman"/>
          <w:lang w:val="lv-LV"/>
        </w:rPr>
        <w:t>astai sumažėja, sumažinus dozę.</w:t>
      </w:r>
    </w:p>
    <w:p w14:paraId="0FC26706" w14:textId="77777777" w:rsidR="009935C5" w:rsidRPr="009935C5" w:rsidRDefault="009935C5" w:rsidP="009935C5">
      <w:pPr>
        <w:spacing w:after="0" w:line="240" w:lineRule="auto"/>
        <w:rPr>
          <w:rFonts w:ascii="Times New Roman" w:hAnsi="Times New Roman"/>
        </w:rPr>
      </w:pPr>
    </w:p>
    <w:p w14:paraId="2FF70182"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Nepageidaujamas poveikis yra išvardytas toliau pagal organų sistemų klases ir dažnį. Dažnis yra apibūdinamas taip: labai dažni ( ≥ 1/10); dažni (nuo ≥ 1/100 iki &lt; 1/10); nedažni (nuo ≥ 1/1 000 iki &lt; 1/100); reti (nuo ≥ 1/10 000 iki &lt; 1/1 000); labai reti (&lt; 1/10000), dažnis nežinomas (negali būti įvertintas pagal turimu</w:t>
      </w:r>
      <w:r w:rsidRPr="009935C5">
        <w:rPr>
          <w:rFonts w:ascii="Times New Roman" w:eastAsia="Calibri" w:hAnsi="Times New Roman" w:cs="Times New Roman"/>
          <w:lang w:val="lv-LV"/>
        </w:rPr>
        <w:t>s duomenis).</w:t>
      </w:r>
    </w:p>
    <w:p w14:paraId="3201B823" w14:textId="77777777" w:rsidR="009935C5" w:rsidRPr="009935C5" w:rsidRDefault="009935C5" w:rsidP="009935C5">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3010"/>
        <w:gridCol w:w="3033"/>
      </w:tblGrid>
      <w:tr w:rsidR="009935C5" w:rsidRPr="009935C5" w14:paraId="1DDFAA8B" w14:textId="77777777" w:rsidTr="00864554">
        <w:tc>
          <w:tcPr>
            <w:tcW w:w="3070" w:type="dxa"/>
          </w:tcPr>
          <w:p w14:paraId="0701DD60" w14:textId="77777777" w:rsidR="009935C5" w:rsidRPr="009935C5" w:rsidRDefault="009935C5" w:rsidP="009935C5">
            <w:pPr>
              <w:spacing w:after="200" w:line="276" w:lineRule="auto"/>
              <w:rPr>
                <w:rFonts w:ascii="Times New Roman" w:hAnsi="Times New Roman"/>
                <w:b/>
              </w:rPr>
            </w:pPr>
            <w:proofErr w:type="spellStart"/>
            <w:r w:rsidRPr="009935C5">
              <w:rPr>
                <w:rFonts w:ascii="Times New Roman" w:eastAsia="Calibri" w:hAnsi="Times New Roman" w:cs="Times New Roman"/>
                <w:b/>
                <w:lang w:val="en-GB" w:eastAsia="sv-SE"/>
              </w:rPr>
              <w:t>Organų</w:t>
            </w:r>
            <w:proofErr w:type="spellEnd"/>
            <w:r w:rsidRPr="009935C5">
              <w:rPr>
                <w:rFonts w:ascii="Times New Roman" w:eastAsia="Calibri" w:hAnsi="Times New Roman" w:cs="Times New Roman"/>
                <w:b/>
                <w:lang w:val="en-GB" w:eastAsia="sv-SE"/>
              </w:rPr>
              <w:t xml:space="preserve"> </w:t>
            </w:r>
            <w:proofErr w:type="spellStart"/>
            <w:r w:rsidRPr="009935C5">
              <w:rPr>
                <w:rFonts w:ascii="Times New Roman" w:eastAsia="Calibri" w:hAnsi="Times New Roman" w:cs="Times New Roman"/>
                <w:b/>
                <w:lang w:val="en-GB" w:eastAsia="sv-SE"/>
              </w:rPr>
              <w:t>sistemų</w:t>
            </w:r>
            <w:proofErr w:type="spellEnd"/>
            <w:r w:rsidRPr="009935C5">
              <w:rPr>
                <w:rFonts w:ascii="Times New Roman" w:eastAsia="Calibri" w:hAnsi="Times New Roman" w:cs="Times New Roman"/>
                <w:b/>
                <w:lang w:val="en-GB" w:eastAsia="sv-SE"/>
              </w:rPr>
              <w:t xml:space="preserve"> </w:t>
            </w:r>
            <w:proofErr w:type="spellStart"/>
            <w:r w:rsidRPr="009935C5">
              <w:rPr>
                <w:rFonts w:ascii="Times New Roman" w:eastAsia="Calibri" w:hAnsi="Times New Roman" w:cs="Times New Roman"/>
                <w:b/>
                <w:lang w:val="en-GB" w:eastAsia="sv-SE"/>
              </w:rPr>
              <w:t>klasės</w:t>
            </w:r>
            <w:proofErr w:type="spellEnd"/>
          </w:p>
        </w:tc>
        <w:tc>
          <w:tcPr>
            <w:tcW w:w="3071" w:type="dxa"/>
          </w:tcPr>
          <w:p w14:paraId="6D966A5D" w14:textId="77777777" w:rsidR="009935C5" w:rsidRPr="009935C5" w:rsidRDefault="009935C5" w:rsidP="009935C5">
            <w:pPr>
              <w:spacing w:after="200" w:line="276" w:lineRule="auto"/>
              <w:rPr>
                <w:rFonts w:ascii="Times New Roman" w:eastAsia="Calibri" w:hAnsi="Times New Roman" w:cs="Times New Roman"/>
                <w:b/>
                <w:lang w:val="en-GB" w:eastAsia="sv-SE"/>
              </w:rPr>
            </w:pPr>
            <w:proofErr w:type="spellStart"/>
            <w:r w:rsidRPr="009935C5">
              <w:rPr>
                <w:rFonts w:ascii="Times New Roman" w:eastAsia="Calibri" w:hAnsi="Times New Roman" w:cs="Times New Roman"/>
                <w:b/>
                <w:lang w:val="en-GB" w:eastAsia="sv-SE"/>
              </w:rPr>
              <w:t>Dažnis</w:t>
            </w:r>
            <w:proofErr w:type="spellEnd"/>
          </w:p>
        </w:tc>
        <w:tc>
          <w:tcPr>
            <w:tcW w:w="3071" w:type="dxa"/>
          </w:tcPr>
          <w:p w14:paraId="3E7B5E5B" w14:textId="77777777" w:rsidR="009935C5" w:rsidRPr="009935C5" w:rsidRDefault="009935C5" w:rsidP="009935C5">
            <w:pPr>
              <w:spacing w:after="200" w:line="276" w:lineRule="auto"/>
              <w:rPr>
                <w:rFonts w:ascii="Times New Roman" w:eastAsia="Calibri" w:hAnsi="Times New Roman" w:cs="Times New Roman"/>
                <w:b/>
                <w:lang w:val="en-GB" w:eastAsia="sv-SE"/>
              </w:rPr>
            </w:pPr>
            <w:proofErr w:type="spellStart"/>
            <w:r w:rsidRPr="009935C5">
              <w:rPr>
                <w:rFonts w:ascii="Times New Roman" w:eastAsia="Calibri" w:hAnsi="Times New Roman" w:cs="Times New Roman"/>
                <w:b/>
                <w:lang w:val="en-GB" w:eastAsia="sv-SE"/>
              </w:rPr>
              <w:t>Nepageidaujamas</w:t>
            </w:r>
            <w:proofErr w:type="spellEnd"/>
            <w:r w:rsidRPr="009935C5">
              <w:rPr>
                <w:rFonts w:ascii="Times New Roman" w:eastAsia="Calibri" w:hAnsi="Times New Roman" w:cs="Times New Roman"/>
                <w:b/>
                <w:lang w:val="en-GB" w:eastAsia="sv-SE"/>
              </w:rPr>
              <w:t xml:space="preserve"> </w:t>
            </w:r>
            <w:proofErr w:type="spellStart"/>
            <w:r w:rsidRPr="009935C5">
              <w:rPr>
                <w:rFonts w:ascii="Times New Roman" w:eastAsia="Calibri" w:hAnsi="Times New Roman" w:cs="Times New Roman"/>
                <w:b/>
                <w:lang w:val="en-GB" w:eastAsia="sv-SE"/>
              </w:rPr>
              <w:t>poveikis</w:t>
            </w:r>
            <w:proofErr w:type="spellEnd"/>
          </w:p>
        </w:tc>
      </w:tr>
      <w:tr w:rsidR="009935C5" w:rsidRPr="009935C5" w14:paraId="0248A61D" w14:textId="77777777" w:rsidTr="00864554">
        <w:tc>
          <w:tcPr>
            <w:tcW w:w="3070" w:type="dxa"/>
            <w:vMerge w:val="restart"/>
          </w:tcPr>
          <w:p w14:paraId="289E5609"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Imuninės</w:t>
            </w:r>
            <w:proofErr w:type="spellEnd"/>
            <w:r w:rsidRPr="009935C5">
              <w:rPr>
                <w:rFonts w:ascii="Times New Roman" w:eastAsia="Calibri" w:hAnsi="Times New Roman" w:cs="Times New Roman"/>
                <w:lang w:val="en-GB" w:eastAsia="sv-SE"/>
              </w:rPr>
              <w:t xml:space="preserve"> </w:t>
            </w:r>
            <w:proofErr w:type="spellStart"/>
            <w:r w:rsidRPr="009935C5">
              <w:rPr>
                <w:rFonts w:ascii="Times New Roman" w:eastAsia="Calibri" w:hAnsi="Times New Roman" w:cs="Times New Roman"/>
                <w:lang w:val="en-GB" w:eastAsia="sv-SE"/>
              </w:rPr>
              <w:t>sistemos</w:t>
            </w:r>
            <w:proofErr w:type="spellEnd"/>
            <w:r w:rsidRPr="009935C5">
              <w:rPr>
                <w:rFonts w:ascii="Times New Roman" w:eastAsia="Calibri" w:hAnsi="Times New Roman" w:cs="Times New Roman"/>
                <w:lang w:val="en-GB" w:eastAsia="sv-SE"/>
              </w:rPr>
              <w:t xml:space="preserve"> </w:t>
            </w:r>
            <w:proofErr w:type="spellStart"/>
            <w:r w:rsidRPr="009935C5">
              <w:rPr>
                <w:rFonts w:ascii="Times New Roman" w:eastAsia="Calibri" w:hAnsi="Times New Roman" w:cs="Times New Roman"/>
                <w:lang w:val="en-GB" w:eastAsia="sv-SE"/>
              </w:rPr>
              <w:t>sutrikimai</w:t>
            </w:r>
            <w:proofErr w:type="spellEnd"/>
          </w:p>
        </w:tc>
        <w:tc>
          <w:tcPr>
            <w:tcW w:w="3071" w:type="dxa"/>
          </w:tcPr>
          <w:p w14:paraId="5D57724E"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Dažnas</w:t>
            </w:r>
            <w:proofErr w:type="spellEnd"/>
          </w:p>
        </w:tc>
        <w:tc>
          <w:tcPr>
            <w:tcW w:w="3071" w:type="dxa"/>
          </w:tcPr>
          <w:p w14:paraId="7EC90EC5"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Niežėjimas</w:t>
            </w:r>
            <w:proofErr w:type="spellEnd"/>
          </w:p>
        </w:tc>
      </w:tr>
      <w:tr w:rsidR="009935C5" w:rsidRPr="009935C5" w14:paraId="20DA9EF4" w14:textId="77777777" w:rsidTr="00864554">
        <w:tc>
          <w:tcPr>
            <w:tcW w:w="0" w:type="auto"/>
            <w:vMerge/>
            <w:vAlign w:val="center"/>
          </w:tcPr>
          <w:p w14:paraId="38195478" w14:textId="77777777" w:rsidR="009935C5" w:rsidRPr="009935C5" w:rsidRDefault="009935C5" w:rsidP="009935C5">
            <w:pPr>
              <w:spacing w:after="200" w:line="276" w:lineRule="auto"/>
              <w:rPr>
                <w:rFonts w:ascii="Times New Roman" w:eastAsia="Calibri" w:hAnsi="Times New Roman" w:cs="Times New Roman"/>
                <w:lang w:val="en-GB" w:eastAsia="sv-SE"/>
              </w:rPr>
            </w:pPr>
          </w:p>
        </w:tc>
        <w:tc>
          <w:tcPr>
            <w:tcW w:w="3071" w:type="dxa"/>
          </w:tcPr>
          <w:p w14:paraId="3ECA4056"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Nedažnas</w:t>
            </w:r>
            <w:proofErr w:type="spellEnd"/>
          </w:p>
        </w:tc>
        <w:tc>
          <w:tcPr>
            <w:tcW w:w="3071" w:type="dxa"/>
          </w:tcPr>
          <w:p w14:paraId="7012EB52"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Bėrimas</w:t>
            </w:r>
            <w:proofErr w:type="spellEnd"/>
          </w:p>
        </w:tc>
      </w:tr>
      <w:tr w:rsidR="009935C5" w:rsidRPr="009935C5" w14:paraId="66B20CD2" w14:textId="77777777" w:rsidTr="00864554">
        <w:tc>
          <w:tcPr>
            <w:tcW w:w="0" w:type="auto"/>
            <w:vMerge/>
            <w:vAlign w:val="center"/>
          </w:tcPr>
          <w:p w14:paraId="7E10BB59" w14:textId="77777777" w:rsidR="009935C5" w:rsidRPr="009935C5" w:rsidRDefault="009935C5" w:rsidP="009935C5">
            <w:pPr>
              <w:spacing w:after="200" w:line="276" w:lineRule="auto"/>
              <w:rPr>
                <w:rFonts w:ascii="Times New Roman" w:eastAsia="Calibri" w:hAnsi="Times New Roman" w:cs="Times New Roman"/>
                <w:sz w:val="24"/>
                <w:lang w:val="en-GB" w:eastAsia="sv-SE"/>
              </w:rPr>
            </w:pPr>
          </w:p>
        </w:tc>
        <w:tc>
          <w:tcPr>
            <w:tcW w:w="3071" w:type="dxa"/>
          </w:tcPr>
          <w:p w14:paraId="62F034D3"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Labai</w:t>
            </w:r>
            <w:proofErr w:type="spellEnd"/>
            <w:r w:rsidRPr="009935C5">
              <w:rPr>
                <w:rFonts w:ascii="Times New Roman" w:eastAsia="Calibri" w:hAnsi="Times New Roman" w:cs="Times New Roman"/>
                <w:lang w:val="en-GB" w:eastAsia="sv-SE"/>
              </w:rPr>
              <w:t xml:space="preserve"> </w:t>
            </w:r>
            <w:proofErr w:type="spellStart"/>
            <w:r w:rsidRPr="009935C5">
              <w:rPr>
                <w:rFonts w:ascii="Times New Roman" w:eastAsia="Calibri" w:hAnsi="Times New Roman" w:cs="Times New Roman"/>
                <w:lang w:val="en-GB" w:eastAsia="sv-SE"/>
              </w:rPr>
              <w:t>reti</w:t>
            </w:r>
            <w:proofErr w:type="spellEnd"/>
          </w:p>
        </w:tc>
        <w:tc>
          <w:tcPr>
            <w:tcW w:w="3071" w:type="dxa"/>
          </w:tcPr>
          <w:p w14:paraId="34276748" w14:textId="77777777" w:rsidR="009935C5" w:rsidRPr="009935C5" w:rsidRDefault="009935C5" w:rsidP="009935C5">
            <w:pPr>
              <w:spacing w:after="200" w:line="276" w:lineRule="auto"/>
              <w:rPr>
                <w:rFonts w:ascii="Times New Roman" w:eastAsia="Calibri" w:hAnsi="Times New Roman" w:cs="Times New Roman"/>
                <w:sz w:val="24"/>
                <w:lang w:val="en-GB" w:eastAsia="sv-SE"/>
              </w:rPr>
            </w:pPr>
            <w:r w:rsidRPr="009935C5">
              <w:rPr>
                <w:rFonts w:ascii="Times New Roman" w:eastAsia="Calibri" w:hAnsi="Times New Roman" w:cs="Times New Roman"/>
                <w:lang w:val="lv-LV"/>
              </w:rPr>
              <w:t>Alerginės reakcijos, įskaitant anafilaksiją, angioedemą, dusulį, eritemą, urtikariją ir rinitą</w:t>
            </w:r>
          </w:p>
        </w:tc>
      </w:tr>
      <w:tr w:rsidR="00864554" w:rsidRPr="009935C5" w14:paraId="22E2C02F" w14:textId="77777777" w:rsidTr="00864554">
        <w:tc>
          <w:tcPr>
            <w:tcW w:w="3070" w:type="dxa"/>
            <w:vMerge w:val="restart"/>
          </w:tcPr>
          <w:p w14:paraId="57A2C20F" w14:textId="77777777" w:rsidR="00864554" w:rsidRPr="009935C5" w:rsidRDefault="00864554" w:rsidP="009935C5">
            <w:pPr>
              <w:spacing w:after="200" w:line="276" w:lineRule="auto"/>
              <w:rPr>
                <w:rFonts w:ascii="Times New Roman" w:eastAsia="Calibri" w:hAnsi="Times New Roman" w:cs="Times New Roman"/>
                <w:sz w:val="24"/>
                <w:lang w:val="en-GB" w:eastAsia="sv-SE"/>
              </w:rPr>
            </w:pPr>
            <w:r w:rsidRPr="009935C5">
              <w:rPr>
                <w:rFonts w:ascii="Times New Roman" w:eastAsia="Calibri" w:hAnsi="Times New Roman" w:cs="Times New Roman"/>
                <w:lang w:val="lv-LV"/>
              </w:rPr>
              <w:t>Metabolizmo ir mitybos sutrikimai</w:t>
            </w:r>
          </w:p>
        </w:tc>
        <w:tc>
          <w:tcPr>
            <w:tcW w:w="3071" w:type="dxa"/>
          </w:tcPr>
          <w:p w14:paraId="19FB9743" w14:textId="77777777" w:rsidR="00864554" w:rsidRPr="009935C5" w:rsidRDefault="00864554"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Labai</w:t>
            </w:r>
            <w:proofErr w:type="spellEnd"/>
            <w:r w:rsidRPr="009935C5">
              <w:rPr>
                <w:rFonts w:ascii="Times New Roman" w:eastAsia="Calibri" w:hAnsi="Times New Roman" w:cs="Times New Roman"/>
                <w:lang w:val="en-GB" w:eastAsia="sv-SE"/>
              </w:rPr>
              <w:t xml:space="preserve"> </w:t>
            </w:r>
            <w:proofErr w:type="spellStart"/>
            <w:r w:rsidRPr="009935C5">
              <w:rPr>
                <w:rFonts w:ascii="Times New Roman" w:eastAsia="Calibri" w:hAnsi="Times New Roman" w:cs="Times New Roman"/>
                <w:lang w:val="en-GB" w:eastAsia="sv-SE"/>
              </w:rPr>
              <w:t>reti</w:t>
            </w:r>
            <w:proofErr w:type="spellEnd"/>
          </w:p>
        </w:tc>
        <w:tc>
          <w:tcPr>
            <w:tcW w:w="3071" w:type="dxa"/>
          </w:tcPr>
          <w:p w14:paraId="63E6A8B3" w14:textId="0E59703E" w:rsidR="00864554" w:rsidRPr="009935C5" w:rsidRDefault="00864554" w:rsidP="00AB3F8A">
            <w:pPr>
              <w:spacing w:after="200" w:line="276" w:lineRule="auto"/>
              <w:rPr>
                <w:rFonts w:ascii="Times New Roman" w:eastAsia="Calibri" w:hAnsi="Times New Roman" w:cs="Times New Roman"/>
                <w:sz w:val="24"/>
                <w:lang w:val="pt-BR" w:eastAsia="sv-SE"/>
              </w:rPr>
            </w:pPr>
            <w:r w:rsidRPr="009935C5">
              <w:rPr>
                <w:rFonts w:ascii="Times New Roman" w:eastAsia="Calibri" w:hAnsi="Times New Roman" w:cs="Times New Roman"/>
                <w:lang w:val="lv-LV"/>
              </w:rPr>
              <w:t xml:space="preserve">Elektrolitų </w:t>
            </w:r>
            <w:r w:rsidR="00AB3F8A">
              <w:rPr>
                <w:rFonts w:ascii="Times New Roman" w:eastAsia="Calibri" w:hAnsi="Times New Roman" w:cs="Times New Roman"/>
                <w:lang w:val="lv-LV"/>
              </w:rPr>
              <w:t xml:space="preserve">pusiausvyros </w:t>
            </w:r>
            <w:r>
              <w:rPr>
                <w:rFonts w:ascii="Times New Roman" w:eastAsia="Calibri" w:hAnsi="Times New Roman" w:cs="Times New Roman"/>
                <w:lang w:val="lv-LV"/>
              </w:rPr>
              <w:t>sutrikimas</w:t>
            </w:r>
            <w:r w:rsidRPr="009935C5">
              <w:rPr>
                <w:rFonts w:ascii="Times New Roman" w:eastAsia="Calibri" w:hAnsi="Times New Roman" w:cs="Times New Roman"/>
                <w:lang w:val="lv-LV"/>
              </w:rPr>
              <w:t>, ypatingai, hiperkalemija ir hipokalemija.</w:t>
            </w:r>
          </w:p>
        </w:tc>
      </w:tr>
      <w:tr w:rsidR="00864554" w:rsidRPr="009935C5" w14:paraId="15CE52BC" w14:textId="77777777" w:rsidTr="00864554">
        <w:tc>
          <w:tcPr>
            <w:tcW w:w="3070" w:type="dxa"/>
            <w:vMerge/>
          </w:tcPr>
          <w:p w14:paraId="6FF386CA" w14:textId="77777777" w:rsidR="00864554" w:rsidRPr="009935C5" w:rsidRDefault="00864554" w:rsidP="009935C5">
            <w:pPr>
              <w:spacing w:after="200" w:line="276" w:lineRule="auto"/>
              <w:rPr>
                <w:rFonts w:ascii="Times New Roman" w:eastAsia="Calibri" w:hAnsi="Times New Roman" w:cs="Times New Roman"/>
                <w:lang w:val="lv-LV"/>
              </w:rPr>
            </w:pPr>
          </w:p>
        </w:tc>
        <w:tc>
          <w:tcPr>
            <w:tcW w:w="3071" w:type="dxa"/>
          </w:tcPr>
          <w:p w14:paraId="6C86EAAB" w14:textId="77777777" w:rsidR="00864554" w:rsidRPr="009935C5" w:rsidRDefault="00864554" w:rsidP="009935C5">
            <w:pPr>
              <w:spacing w:after="200" w:line="276" w:lineRule="auto"/>
              <w:rPr>
                <w:rFonts w:ascii="Times New Roman" w:eastAsia="Calibri" w:hAnsi="Times New Roman" w:cs="Times New Roman"/>
                <w:lang w:val="en-GB" w:eastAsia="sv-SE"/>
              </w:rPr>
            </w:pPr>
            <w:proofErr w:type="spellStart"/>
            <w:r>
              <w:rPr>
                <w:rFonts w:ascii="Times New Roman" w:eastAsia="Calibri" w:hAnsi="Times New Roman" w:cs="Times New Roman"/>
                <w:lang w:val="en-GB" w:eastAsia="sv-SE"/>
              </w:rPr>
              <w:t>Dažnis</w:t>
            </w:r>
            <w:proofErr w:type="spellEnd"/>
            <w:r>
              <w:rPr>
                <w:rFonts w:ascii="Times New Roman" w:eastAsia="Calibri" w:hAnsi="Times New Roman" w:cs="Times New Roman"/>
                <w:lang w:val="en-GB" w:eastAsia="sv-SE"/>
              </w:rPr>
              <w:t xml:space="preserve"> </w:t>
            </w:r>
            <w:proofErr w:type="spellStart"/>
            <w:r>
              <w:rPr>
                <w:rFonts w:ascii="Times New Roman" w:eastAsia="Calibri" w:hAnsi="Times New Roman" w:cs="Times New Roman"/>
                <w:lang w:val="en-GB" w:eastAsia="sv-SE"/>
              </w:rPr>
              <w:t>nežinomas</w:t>
            </w:r>
            <w:proofErr w:type="spellEnd"/>
          </w:p>
        </w:tc>
        <w:tc>
          <w:tcPr>
            <w:tcW w:w="3071" w:type="dxa"/>
          </w:tcPr>
          <w:p w14:paraId="0EE5828F" w14:textId="1833B81E" w:rsidR="00864554" w:rsidRPr="009935C5" w:rsidRDefault="00864554" w:rsidP="00AB3F8A">
            <w:pPr>
              <w:spacing w:after="200" w:line="276" w:lineRule="auto"/>
              <w:rPr>
                <w:rFonts w:ascii="Times New Roman" w:eastAsia="Calibri" w:hAnsi="Times New Roman" w:cs="Times New Roman"/>
                <w:lang w:val="lv-LV"/>
              </w:rPr>
            </w:pPr>
            <w:r>
              <w:rPr>
                <w:rFonts w:ascii="Times New Roman" w:eastAsia="Calibri" w:hAnsi="Times New Roman" w:cs="Times New Roman"/>
                <w:lang w:val="lv-LV"/>
              </w:rPr>
              <w:t xml:space="preserve">Dehidratacija, elektrolitų </w:t>
            </w:r>
            <w:r w:rsidR="00AB3F8A">
              <w:rPr>
                <w:rFonts w:ascii="Times New Roman" w:eastAsia="Calibri" w:hAnsi="Times New Roman" w:cs="Times New Roman"/>
                <w:lang w:val="lv-LV"/>
              </w:rPr>
              <w:t xml:space="preserve">pusiausvyros </w:t>
            </w:r>
            <w:r>
              <w:rPr>
                <w:rFonts w:ascii="Times New Roman" w:eastAsia="Calibri" w:hAnsi="Times New Roman" w:cs="Times New Roman"/>
                <w:lang w:val="lv-LV"/>
              </w:rPr>
              <w:t>sutrikimas (hiponatremija)</w:t>
            </w:r>
          </w:p>
        </w:tc>
      </w:tr>
      <w:tr w:rsidR="009935C5" w:rsidRPr="009935C5" w14:paraId="4FD436E2" w14:textId="77777777" w:rsidTr="00864554">
        <w:tc>
          <w:tcPr>
            <w:tcW w:w="3070" w:type="dxa"/>
          </w:tcPr>
          <w:p w14:paraId="2748C546" w14:textId="77777777" w:rsidR="009935C5" w:rsidRPr="009935C5" w:rsidRDefault="009935C5" w:rsidP="009935C5">
            <w:pPr>
              <w:spacing w:after="200" w:line="276" w:lineRule="auto"/>
              <w:rPr>
                <w:rFonts w:ascii="Times New Roman" w:eastAsia="Calibri" w:hAnsi="Times New Roman" w:cs="Times New Roman"/>
                <w:sz w:val="24"/>
                <w:lang w:val="en-GB" w:eastAsia="sv-SE"/>
              </w:rPr>
            </w:pPr>
            <w:r w:rsidRPr="009935C5">
              <w:rPr>
                <w:rFonts w:ascii="Times New Roman" w:eastAsia="Calibri" w:hAnsi="Times New Roman" w:cs="Times New Roman"/>
                <w:lang w:val="lv-LV"/>
              </w:rPr>
              <w:t>Nervų sistemos sutrikimai</w:t>
            </w:r>
          </w:p>
        </w:tc>
        <w:tc>
          <w:tcPr>
            <w:tcW w:w="3071" w:type="dxa"/>
          </w:tcPr>
          <w:p w14:paraId="2DC4D324"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Dažnas</w:t>
            </w:r>
            <w:proofErr w:type="spellEnd"/>
          </w:p>
        </w:tc>
        <w:tc>
          <w:tcPr>
            <w:tcW w:w="3071" w:type="dxa"/>
          </w:tcPr>
          <w:p w14:paraId="72E4D535"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Galvos</w:t>
            </w:r>
            <w:proofErr w:type="spellEnd"/>
            <w:r w:rsidRPr="009935C5">
              <w:rPr>
                <w:rFonts w:ascii="Times New Roman" w:eastAsia="Calibri" w:hAnsi="Times New Roman" w:cs="Times New Roman"/>
                <w:lang w:val="en-GB" w:eastAsia="sv-SE"/>
              </w:rPr>
              <w:t xml:space="preserve"> </w:t>
            </w:r>
            <w:proofErr w:type="spellStart"/>
            <w:r w:rsidRPr="009935C5">
              <w:rPr>
                <w:rFonts w:ascii="Times New Roman" w:eastAsia="Calibri" w:hAnsi="Times New Roman" w:cs="Times New Roman"/>
                <w:lang w:val="en-GB" w:eastAsia="sv-SE"/>
              </w:rPr>
              <w:t>skausmas</w:t>
            </w:r>
            <w:proofErr w:type="spellEnd"/>
          </w:p>
        </w:tc>
      </w:tr>
      <w:tr w:rsidR="009935C5" w:rsidRPr="009935C5" w14:paraId="370F6BA1" w14:textId="77777777" w:rsidTr="00864554">
        <w:tc>
          <w:tcPr>
            <w:tcW w:w="3070" w:type="dxa"/>
            <w:vMerge w:val="restart"/>
          </w:tcPr>
          <w:p w14:paraId="1B4A53D8"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Virškinimo</w:t>
            </w:r>
            <w:proofErr w:type="spellEnd"/>
            <w:r w:rsidRPr="009935C5">
              <w:rPr>
                <w:rFonts w:ascii="Times New Roman" w:eastAsia="Calibri" w:hAnsi="Times New Roman" w:cs="Times New Roman"/>
                <w:lang w:val="en-GB" w:eastAsia="sv-SE"/>
              </w:rPr>
              <w:t xml:space="preserve"> </w:t>
            </w:r>
            <w:proofErr w:type="spellStart"/>
            <w:r w:rsidRPr="009935C5">
              <w:rPr>
                <w:rFonts w:ascii="Times New Roman" w:eastAsia="Calibri" w:hAnsi="Times New Roman" w:cs="Times New Roman"/>
                <w:lang w:val="en-GB" w:eastAsia="sv-SE"/>
              </w:rPr>
              <w:t>trakto</w:t>
            </w:r>
            <w:proofErr w:type="spellEnd"/>
            <w:r w:rsidRPr="009935C5">
              <w:rPr>
                <w:rFonts w:ascii="Times New Roman" w:eastAsia="Calibri" w:hAnsi="Times New Roman" w:cs="Times New Roman"/>
                <w:lang w:val="en-GB" w:eastAsia="sv-SE"/>
              </w:rPr>
              <w:t xml:space="preserve"> </w:t>
            </w:r>
            <w:proofErr w:type="spellStart"/>
            <w:r w:rsidRPr="009935C5">
              <w:rPr>
                <w:rFonts w:ascii="Times New Roman" w:eastAsia="Calibri" w:hAnsi="Times New Roman" w:cs="Times New Roman"/>
                <w:lang w:val="en-GB" w:eastAsia="sv-SE"/>
              </w:rPr>
              <w:t>sutrikimai</w:t>
            </w:r>
            <w:proofErr w:type="spellEnd"/>
          </w:p>
        </w:tc>
        <w:tc>
          <w:tcPr>
            <w:tcW w:w="3071" w:type="dxa"/>
          </w:tcPr>
          <w:p w14:paraId="0D7F53D9"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Labai</w:t>
            </w:r>
            <w:proofErr w:type="spellEnd"/>
            <w:r w:rsidRPr="009935C5">
              <w:rPr>
                <w:rFonts w:ascii="Times New Roman" w:eastAsia="Calibri" w:hAnsi="Times New Roman" w:cs="Times New Roman"/>
                <w:lang w:val="en-GB" w:eastAsia="sv-SE"/>
              </w:rPr>
              <w:t xml:space="preserve"> </w:t>
            </w:r>
            <w:proofErr w:type="spellStart"/>
            <w:r w:rsidRPr="009935C5">
              <w:rPr>
                <w:rFonts w:ascii="Times New Roman" w:eastAsia="Calibri" w:hAnsi="Times New Roman" w:cs="Times New Roman"/>
                <w:lang w:val="en-GB" w:eastAsia="sv-SE"/>
              </w:rPr>
              <w:t>dažnas</w:t>
            </w:r>
            <w:proofErr w:type="spellEnd"/>
          </w:p>
        </w:tc>
        <w:tc>
          <w:tcPr>
            <w:tcW w:w="3071" w:type="dxa"/>
          </w:tcPr>
          <w:p w14:paraId="68C05F28" w14:textId="77777777" w:rsidR="009935C5" w:rsidRPr="009935C5" w:rsidRDefault="009935C5" w:rsidP="009935C5">
            <w:pPr>
              <w:spacing w:after="200" w:line="276" w:lineRule="auto"/>
              <w:rPr>
                <w:rFonts w:ascii="Times New Roman" w:eastAsia="Calibri" w:hAnsi="Times New Roman" w:cs="Times New Roman"/>
                <w:sz w:val="24"/>
                <w:lang w:val="pt-BR" w:eastAsia="sv-SE"/>
              </w:rPr>
            </w:pPr>
            <w:r w:rsidRPr="009935C5">
              <w:rPr>
                <w:rFonts w:ascii="Times New Roman" w:eastAsia="Calibri" w:hAnsi="Times New Roman" w:cs="Times New Roman"/>
                <w:lang w:val="lv-LV"/>
              </w:rPr>
              <w:t xml:space="preserve">Skrandžio skausmas ir spazmai, viduriavimas, vėmimas, </w:t>
            </w:r>
            <w:r w:rsidRPr="009935C5">
              <w:rPr>
                <w:rFonts w:ascii="Times New Roman" w:eastAsia="Calibri" w:hAnsi="Times New Roman" w:cs="Times New Roman"/>
                <w:lang w:val="lv-LV"/>
              </w:rPr>
              <w:lastRenderedPageBreak/>
              <w:t>pykinimas, gurgėjimas, dujų susikaupimas</w:t>
            </w:r>
          </w:p>
        </w:tc>
      </w:tr>
      <w:tr w:rsidR="009935C5" w:rsidRPr="009935C5" w14:paraId="6357AF54" w14:textId="77777777" w:rsidTr="00864554">
        <w:tc>
          <w:tcPr>
            <w:tcW w:w="0" w:type="auto"/>
            <w:vMerge/>
            <w:vAlign w:val="center"/>
          </w:tcPr>
          <w:p w14:paraId="65A0E11E" w14:textId="77777777" w:rsidR="009935C5" w:rsidRPr="009935C5" w:rsidRDefault="009935C5" w:rsidP="009935C5">
            <w:pPr>
              <w:spacing w:after="200" w:line="276" w:lineRule="auto"/>
              <w:rPr>
                <w:rFonts w:ascii="Times New Roman" w:eastAsia="Calibri" w:hAnsi="Times New Roman" w:cs="Times New Roman"/>
                <w:sz w:val="24"/>
                <w:lang w:val="pt-BR" w:eastAsia="sv-SE"/>
              </w:rPr>
            </w:pPr>
          </w:p>
        </w:tc>
        <w:tc>
          <w:tcPr>
            <w:tcW w:w="3071" w:type="dxa"/>
          </w:tcPr>
          <w:p w14:paraId="67E92FBC"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Nedažni</w:t>
            </w:r>
            <w:proofErr w:type="spellEnd"/>
          </w:p>
        </w:tc>
        <w:tc>
          <w:tcPr>
            <w:tcW w:w="3071" w:type="dxa"/>
          </w:tcPr>
          <w:p w14:paraId="77D93874" w14:textId="77777777" w:rsidR="009935C5" w:rsidRPr="009935C5" w:rsidRDefault="009935C5" w:rsidP="009935C5">
            <w:pPr>
              <w:spacing w:after="200" w:line="276" w:lineRule="auto"/>
              <w:rPr>
                <w:rFonts w:ascii="Times New Roman" w:eastAsia="Calibri" w:hAnsi="Times New Roman" w:cs="Times New Roman"/>
                <w:sz w:val="24"/>
                <w:lang w:val="en-GB" w:eastAsia="sv-SE"/>
              </w:rPr>
            </w:pPr>
            <w:r w:rsidRPr="009935C5">
              <w:rPr>
                <w:rFonts w:ascii="Times New Roman" w:eastAsia="Calibri" w:hAnsi="Times New Roman" w:cs="Times New Roman"/>
                <w:lang w:val="lv-LV"/>
              </w:rPr>
              <w:t>Dispepsija, vidurių pūtimas</w:t>
            </w:r>
          </w:p>
        </w:tc>
      </w:tr>
      <w:tr w:rsidR="009935C5" w:rsidRPr="009935C5" w14:paraId="6F912D4C" w14:textId="77777777" w:rsidTr="00864554">
        <w:tc>
          <w:tcPr>
            <w:tcW w:w="0" w:type="auto"/>
            <w:vMerge/>
            <w:vAlign w:val="center"/>
          </w:tcPr>
          <w:p w14:paraId="35EE06A7" w14:textId="77777777" w:rsidR="009935C5" w:rsidRPr="009935C5" w:rsidRDefault="009935C5" w:rsidP="009935C5">
            <w:pPr>
              <w:spacing w:after="200" w:line="276" w:lineRule="auto"/>
              <w:rPr>
                <w:rFonts w:ascii="Times New Roman" w:eastAsia="Calibri" w:hAnsi="Times New Roman" w:cs="Times New Roman"/>
                <w:sz w:val="24"/>
                <w:lang w:val="en-GB" w:eastAsia="sv-SE"/>
              </w:rPr>
            </w:pPr>
          </w:p>
        </w:tc>
        <w:tc>
          <w:tcPr>
            <w:tcW w:w="3071" w:type="dxa"/>
          </w:tcPr>
          <w:p w14:paraId="0782060B"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Labai</w:t>
            </w:r>
            <w:proofErr w:type="spellEnd"/>
            <w:r w:rsidRPr="009935C5">
              <w:rPr>
                <w:rFonts w:ascii="Times New Roman" w:eastAsia="Calibri" w:hAnsi="Times New Roman" w:cs="Times New Roman"/>
                <w:lang w:val="en-GB" w:eastAsia="sv-SE"/>
              </w:rPr>
              <w:t xml:space="preserve"> </w:t>
            </w:r>
            <w:proofErr w:type="spellStart"/>
            <w:r w:rsidRPr="009935C5">
              <w:rPr>
                <w:rFonts w:ascii="Times New Roman" w:eastAsia="Calibri" w:hAnsi="Times New Roman" w:cs="Times New Roman"/>
                <w:lang w:val="en-GB" w:eastAsia="sv-SE"/>
              </w:rPr>
              <w:t>retas</w:t>
            </w:r>
            <w:proofErr w:type="spellEnd"/>
          </w:p>
        </w:tc>
        <w:tc>
          <w:tcPr>
            <w:tcW w:w="3071" w:type="dxa"/>
          </w:tcPr>
          <w:p w14:paraId="222E9184" w14:textId="77777777" w:rsidR="009935C5" w:rsidRPr="009935C5" w:rsidRDefault="009935C5" w:rsidP="009935C5">
            <w:pPr>
              <w:spacing w:after="200" w:line="276" w:lineRule="auto"/>
              <w:rPr>
                <w:rFonts w:ascii="Times New Roman" w:eastAsia="Calibri" w:hAnsi="Times New Roman" w:cs="Times New Roman"/>
                <w:sz w:val="24"/>
                <w:lang w:val="en-GB" w:eastAsia="sv-SE"/>
              </w:rPr>
            </w:pPr>
            <w:r w:rsidRPr="009935C5">
              <w:rPr>
                <w:rFonts w:ascii="Times New Roman" w:eastAsia="Calibri" w:hAnsi="Times New Roman" w:cs="Times New Roman"/>
                <w:lang w:val="lv-LV"/>
              </w:rPr>
              <w:t>Išangės diskomfortas</w:t>
            </w:r>
          </w:p>
        </w:tc>
      </w:tr>
      <w:tr w:rsidR="009935C5" w:rsidRPr="009935C5" w14:paraId="4EF7AB61" w14:textId="77777777" w:rsidTr="00864554">
        <w:tc>
          <w:tcPr>
            <w:tcW w:w="3070" w:type="dxa"/>
          </w:tcPr>
          <w:p w14:paraId="2F83AD3A" w14:textId="77777777" w:rsidR="009935C5" w:rsidRPr="009935C5" w:rsidRDefault="009935C5" w:rsidP="009935C5">
            <w:pPr>
              <w:spacing w:after="200" w:line="276" w:lineRule="auto"/>
              <w:rPr>
                <w:rFonts w:ascii="Times New Roman" w:eastAsia="Calibri" w:hAnsi="Times New Roman" w:cs="Times New Roman"/>
                <w:lang w:val="pt-BR" w:eastAsia="sv-SE"/>
              </w:rPr>
            </w:pPr>
            <w:r w:rsidRPr="009935C5">
              <w:rPr>
                <w:rFonts w:ascii="Times New Roman" w:eastAsia="Calibri" w:hAnsi="Times New Roman" w:cs="Times New Roman"/>
                <w:lang w:val="pt-BR" w:eastAsia="sv-SE"/>
              </w:rPr>
              <w:t>Bendrieji sutrikimai ir vartojimo vietos pažeidimai</w:t>
            </w:r>
          </w:p>
        </w:tc>
        <w:tc>
          <w:tcPr>
            <w:tcW w:w="3071" w:type="dxa"/>
          </w:tcPr>
          <w:p w14:paraId="69996435" w14:textId="77777777" w:rsidR="009935C5" w:rsidRPr="009935C5" w:rsidRDefault="009935C5" w:rsidP="009935C5">
            <w:pPr>
              <w:spacing w:after="200" w:line="276" w:lineRule="auto"/>
              <w:rPr>
                <w:rFonts w:ascii="Times New Roman" w:eastAsia="Calibri" w:hAnsi="Times New Roman" w:cs="Times New Roman"/>
                <w:lang w:val="en-GB" w:eastAsia="sv-SE"/>
              </w:rPr>
            </w:pPr>
            <w:proofErr w:type="spellStart"/>
            <w:r w:rsidRPr="009935C5">
              <w:rPr>
                <w:rFonts w:ascii="Times New Roman" w:eastAsia="Calibri" w:hAnsi="Times New Roman" w:cs="Times New Roman"/>
                <w:lang w:val="en-GB" w:eastAsia="sv-SE"/>
              </w:rPr>
              <w:t>Dažnas</w:t>
            </w:r>
            <w:proofErr w:type="spellEnd"/>
          </w:p>
        </w:tc>
        <w:tc>
          <w:tcPr>
            <w:tcW w:w="3071" w:type="dxa"/>
          </w:tcPr>
          <w:p w14:paraId="3CA632CD" w14:textId="77777777" w:rsidR="009935C5" w:rsidRPr="009935C5" w:rsidRDefault="009935C5" w:rsidP="009935C5">
            <w:pPr>
              <w:spacing w:after="200" w:line="276" w:lineRule="auto"/>
              <w:rPr>
                <w:rFonts w:ascii="Times New Roman" w:eastAsia="Calibri" w:hAnsi="Times New Roman" w:cs="Times New Roman"/>
                <w:sz w:val="24"/>
                <w:lang w:val="en-GB" w:eastAsia="sv-SE"/>
              </w:rPr>
            </w:pPr>
            <w:r w:rsidRPr="009935C5">
              <w:rPr>
                <w:rFonts w:ascii="Times New Roman" w:eastAsia="Calibri" w:hAnsi="Times New Roman" w:cs="Times New Roman"/>
                <w:lang w:val="lv-LV"/>
              </w:rPr>
              <w:t>Periferinė edema</w:t>
            </w:r>
          </w:p>
        </w:tc>
      </w:tr>
    </w:tbl>
    <w:p w14:paraId="0E7677F7" w14:textId="77777777" w:rsidR="009935C5" w:rsidRPr="009935C5" w:rsidRDefault="009935C5" w:rsidP="009935C5">
      <w:pPr>
        <w:spacing w:after="0" w:line="240" w:lineRule="auto"/>
        <w:rPr>
          <w:rFonts w:ascii="Times New Roman" w:hAnsi="Times New Roman"/>
        </w:rPr>
      </w:pPr>
    </w:p>
    <w:p w14:paraId="71E4FC65" w14:textId="77777777" w:rsidR="009935C5" w:rsidRPr="009935C5" w:rsidRDefault="009935C5" w:rsidP="009935C5">
      <w:pPr>
        <w:spacing w:after="200" w:line="240" w:lineRule="auto"/>
        <w:rPr>
          <w:rFonts w:ascii="Times New Roman" w:eastAsia="Calibri" w:hAnsi="Times New Roman" w:cs="Times New Roman"/>
          <w:u w:val="single"/>
          <w:lang w:val="lv-LV"/>
        </w:rPr>
      </w:pPr>
      <w:r w:rsidRPr="009935C5">
        <w:rPr>
          <w:rFonts w:ascii="Times New Roman" w:eastAsia="Calibri" w:hAnsi="Times New Roman" w:cs="Times New Roman"/>
          <w:u w:val="single"/>
          <w:lang w:val="lv-LV"/>
        </w:rPr>
        <w:t>Pranešimas apie įtariamas nepageidaujamas reakcijas</w:t>
      </w:r>
    </w:p>
    <w:p w14:paraId="78B39B56" w14:textId="77777777" w:rsidR="009935C5" w:rsidRPr="009935C5" w:rsidRDefault="00197CB1" w:rsidP="009935C5">
      <w:pPr>
        <w:tabs>
          <w:tab w:val="left" w:pos="567"/>
        </w:tabs>
        <w:autoSpaceDE w:val="0"/>
        <w:autoSpaceDN w:val="0"/>
        <w:adjustRightInd w:val="0"/>
        <w:spacing w:after="0" w:line="260" w:lineRule="exact"/>
        <w:jc w:val="both"/>
        <w:rPr>
          <w:rFonts w:ascii="Times New Roman" w:hAnsi="Times New Roman"/>
          <w:u w:val="single"/>
        </w:rPr>
      </w:pPr>
      <w:hyperlink r:id="rId7" w:history="1"/>
      <w:r w:rsidR="009935C5" w:rsidRPr="009935C5">
        <w:rPr>
          <w:rFonts w:ascii="Times New Roman" w:hAnsi="Times New Roman"/>
          <w:u w:val="single"/>
        </w:rPr>
        <w:t>Pranešimas apie įtariamas nepageidaujamas reakcijas</w:t>
      </w:r>
    </w:p>
    <w:p w14:paraId="1D5B1AC5" w14:textId="77777777" w:rsidR="009935C5" w:rsidRPr="009935C5" w:rsidRDefault="009935C5" w:rsidP="009935C5">
      <w:pPr>
        <w:tabs>
          <w:tab w:val="left" w:pos="567"/>
        </w:tabs>
        <w:autoSpaceDE w:val="0"/>
        <w:autoSpaceDN w:val="0"/>
        <w:adjustRightInd w:val="0"/>
        <w:spacing w:after="0" w:line="260" w:lineRule="exact"/>
        <w:jc w:val="both"/>
        <w:rPr>
          <w:rFonts w:ascii="Times New Roman" w:hAnsi="Times New Roman"/>
        </w:rPr>
      </w:pPr>
      <w:r w:rsidRPr="009935C5">
        <w:rPr>
          <w:rFonts w:ascii="Times New Roman" w:hAnsi="Times New Roman"/>
        </w:rPr>
        <w:t>Svarbu pranešti apie įtariamas nepageidaujamas reakcijas, pastebėtas po vaistinio preparato registracijos, nes tai leidžia nuolat stebėti vaistinio preparato naudos ir rizikos santykį.</w:t>
      </w:r>
      <w:r w:rsidRPr="009935C5">
        <w:rPr>
          <w:rFonts w:ascii="Times New Roman" w:eastAsia="Calibri" w:hAnsi="Times New Roman" w:cs="Times New Roman"/>
          <w:lang w:val="lv-LV"/>
        </w:rPr>
        <w:t xml:space="preserve"> Sveikatos priežiūros specialistai turi pranešti apie bet kokias įtariamas nepageidaujamas reakcijas, užpildę interneto svetainėje http://</w:t>
      </w:r>
      <w:r w:rsidR="00197CB1">
        <w:fldChar w:fldCharType="begin"/>
      </w:r>
      <w:r w:rsidR="00197CB1">
        <w:instrText xml:space="preserve"> HYP</w:instrText>
      </w:r>
      <w:r w:rsidR="00197CB1">
        <w:instrText xml:space="preserve">ERLINK "http://www.vvkt.lt" </w:instrText>
      </w:r>
      <w:r w:rsidR="00197CB1">
        <w:fldChar w:fldCharType="separate"/>
      </w:r>
      <w:r w:rsidRPr="009935C5">
        <w:rPr>
          <w:rFonts w:ascii="Times New Roman" w:hAnsi="Times New Roman"/>
          <w:color w:val="0000FF"/>
          <w:u w:val="single"/>
        </w:rPr>
        <w:t>www.vvkt.lt</w:t>
      </w:r>
      <w:r w:rsidR="00197CB1">
        <w:rPr>
          <w:rFonts w:ascii="Times New Roman" w:hAnsi="Times New Roman"/>
          <w:color w:val="0000FF"/>
          <w:u w:val="single"/>
        </w:rPr>
        <w:fldChar w:fldCharType="end"/>
      </w:r>
      <w:r w:rsidRPr="009935C5">
        <w:rPr>
          <w:rFonts w:ascii="Times New Roman" w:eastAsia="Calibri" w:hAnsi="Times New Roman" w:cs="Times New Roman"/>
          <w:lang w:val="lv-LV"/>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197CB1">
        <w:fldChar w:fldCharType="begin"/>
      </w:r>
      <w:r w:rsidR="00197CB1">
        <w:instrText xml:space="preserve"> HYPERLINK "mailto:NepageidaujamaR@vvkt.lt" </w:instrText>
      </w:r>
      <w:r w:rsidR="00197CB1">
        <w:fldChar w:fldCharType="separate"/>
      </w:r>
      <w:r w:rsidRPr="009935C5">
        <w:rPr>
          <w:rFonts w:ascii="Times New Roman" w:hAnsi="Times New Roman"/>
          <w:color w:val="0000FF"/>
          <w:u w:val="single"/>
        </w:rPr>
        <w:t>Nepageidauj</w:t>
      </w:r>
      <w:r w:rsidRPr="009935C5">
        <w:rPr>
          <w:rFonts w:ascii="Times New Roman" w:eastAsia="Calibri" w:hAnsi="Times New Roman" w:cs="Times New Roman"/>
          <w:color w:val="0000FF"/>
          <w:u w:val="single"/>
          <w:lang w:val="lv-LV"/>
        </w:rPr>
        <w:t>amaR@vvkt.lt</w:t>
      </w:r>
      <w:r w:rsidR="00197CB1">
        <w:rPr>
          <w:rFonts w:ascii="Times New Roman" w:eastAsia="Calibri" w:hAnsi="Times New Roman" w:cs="Times New Roman"/>
          <w:color w:val="0000FF"/>
          <w:u w:val="single"/>
          <w:lang w:val="lv-LV"/>
        </w:rPr>
        <w:fldChar w:fldCharType="end"/>
      </w:r>
      <w:r w:rsidRPr="009935C5">
        <w:rPr>
          <w:rFonts w:ascii="Times New Roman" w:eastAsia="Calibri" w:hAnsi="Times New Roman" w:cs="Times New Roman"/>
          <w:lang w:val="lv-LV"/>
        </w:rPr>
        <w:t>), per interneto svetainę (adresu http://www.vvkt.lt).</w:t>
      </w:r>
    </w:p>
    <w:p w14:paraId="4B1EBA07" w14:textId="77777777" w:rsidR="009935C5" w:rsidRPr="009935C5" w:rsidRDefault="009935C5" w:rsidP="009935C5">
      <w:pPr>
        <w:tabs>
          <w:tab w:val="left" w:pos="567"/>
        </w:tabs>
        <w:spacing w:after="0" w:line="240" w:lineRule="auto"/>
        <w:rPr>
          <w:rFonts w:ascii="Times New Roman" w:hAnsi="Times New Roman"/>
        </w:rPr>
      </w:pPr>
    </w:p>
    <w:p w14:paraId="74D37CCD" w14:textId="77777777" w:rsidR="009935C5" w:rsidRPr="009935C5" w:rsidRDefault="009935C5" w:rsidP="009935C5">
      <w:pPr>
        <w:keepNext/>
        <w:spacing w:after="0" w:line="240" w:lineRule="auto"/>
        <w:ind w:left="567" w:hanging="567"/>
        <w:rPr>
          <w:rFonts w:ascii="Times New Roman" w:hAnsi="Times New Roman"/>
          <w:b/>
        </w:rPr>
      </w:pPr>
      <w:r w:rsidRPr="009935C5">
        <w:rPr>
          <w:rFonts w:ascii="Times New Roman" w:hAnsi="Times New Roman"/>
          <w:b/>
        </w:rPr>
        <w:t>4.9</w:t>
      </w:r>
      <w:r w:rsidRPr="009935C5">
        <w:rPr>
          <w:rFonts w:ascii="Times New Roman" w:hAnsi="Times New Roman"/>
          <w:b/>
        </w:rPr>
        <w:tab/>
        <w:t>Perdozavimas</w:t>
      </w:r>
    </w:p>
    <w:p w14:paraId="7067B1A4" w14:textId="77777777" w:rsidR="009935C5" w:rsidRPr="009935C5" w:rsidRDefault="009935C5" w:rsidP="009935C5">
      <w:pPr>
        <w:spacing w:after="0" w:line="240" w:lineRule="auto"/>
        <w:rPr>
          <w:rFonts w:ascii="Times New Roman" w:hAnsi="Times New Roman"/>
        </w:rPr>
      </w:pPr>
    </w:p>
    <w:p w14:paraId="5516D371"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Sunkus skausmas ar tempimas gali būti gydomas naudojant </w:t>
      </w:r>
      <w:proofErr w:type="spellStart"/>
      <w:r w:rsidRPr="009935C5">
        <w:rPr>
          <w:rFonts w:ascii="Times New Roman" w:hAnsi="Times New Roman"/>
        </w:rPr>
        <w:t>nasogastrinę</w:t>
      </w:r>
      <w:proofErr w:type="spellEnd"/>
      <w:r w:rsidRPr="009935C5">
        <w:rPr>
          <w:rFonts w:ascii="Times New Roman" w:hAnsi="Times New Roman"/>
        </w:rPr>
        <w:t xml:space="preserve"> aspiraciją. Netekus daug skysčių viduriuojant ar vemiant, gali reikėti atkurti elektrolitų disbalansą. </w:t>
      </w:r>
    </w:p>
    <w:p w14:paraId="67BA816C" w14:textId="77777777" w:rsidR="009935C5" w:rsidRPr="009935C5" w:rsidRDefault="009935C5" w:rsidP="009935C5">
      <w:pPr>
        <w:spacing w:after="0" w:line="240" w:lineRule="auto"/>
        <w:rPr>
          <w:rFonts w:ascii="Times New Roman" w:hAnsi="Times New Roman"/>
        </w:rPr>
      </w:pPr>
    </w:p>
    <w:p w14:paraId="7903F13C" w14:textId="77777777" w:rsidR="009935C5" w:rsidRPr="009935C5" w:rsidRDefault="009935C5" w:rsidP="009935C5">
      <w:pPr>
        <w:keepNext/>
        <w:tabs>
          <w:tab w:val="num" w:pos="540"/>
        </w:tabs>
        <w:spacing w:before="320" w:after="120" w:line="240" w:lineRule="auto"/>
        <w:rPr>
          <w:rFonts w:ascii="Times New Roman" w:hAnsi="Times New Roman"/>
          <w:b/>
          <w:smallCaps/>
        </w:rPr>
      </w:pPr>
      <w:r w:rsidRPr="009935C5">
        <w:rPr>
          <w:rFonts w:ascii="Times New Roman" w:hAnsi="Times New Roman"/>
          <w:b/>
          <w:smallCaps/>
        </w:rPr>
        <w:t>5.</w:t>
      </w:r>
      <w:r w:rsidRPr="009935C5">
        <w:rPr>
          <w:rFonts w:ascii="Times New Roman" w:hAnsi="Times New Roman"/>
          <w:b/>
          <w:smallCaps/>
        </w:rPr>
        <w:tab/>
        <w:t>FARMAKOLOGINĖS SAVYBĖS</w:t>
      </w:r>
    </w:p>
    <w:p w14:paraId="274A854E" w14:textId="77777777" w:rsidR="009935C5" w:rsidRPr="009935C5" w:rsidRDefault="009935C5" w:rsidP="009935C5">
      <w:pPr>
        <w:keepNext/>
        <w:spacing w:before="240" w:after="120" w:line="240" w:lineRule="auto"/>
        <w:ind w:left="567" w:hanging="567"/>
        <w:rPr>
          <w:rFonts w:ascii="Times New Roman" w:hAnsi="Times New Roman"/>
          <w:b/>
        </w:rPr>
      </w:pPr>
      <w:r w:rsidRPr="009935C5">
        <w:rPr>
          <w:rFonts w:ascii="Times New Roman" w:hAnsi="Times New Roman"/>
          <w:b/>
        </w:rPr>
        <w:t>5.1</w:t>
      </w:r>
      <w:r w:rsidRPr="009935C5">
        <w:rPr>
          <w:rFonts w:ascii="Times New Roman" w:hAnsi="Times New Roman"/>
          <w:b/>
        </w:rPr>
        <w:tab/>
      </w:r>
      <w:proofErr w:type="spellStart"/>
      <w:r w:rsidRPr="009935C5">
        <w:rPr>
          <w:rFonts w:ascii="Times New Roman" w:hAnsi="Times New Roman"/>
          <w:b/>
        </w:rPr>
        <w:t>Farmakodinaminės</w:t>
      </w:r>
      <w:proofErr w:type="spellEnd"/>
      <w:r w:rsidRPr="009935C5">
        <w:rPr>
          <w:rFonts w:ascii="Times New Roman" w:hAnsi="Times New Roman"/>
          <w:b/>
        </w:rPr>
        <w:t xml:space="preserve"> savybės</w:t>
      </w:r>
    </w:p>
    <w:p w14:paraId="70E8DA93" w14:textId="77777777" w:rsidR="009935C5" w:rsidRPr="009935C5" w:rsidRDefault="009935C5" w:rsidP="009935C5">
      <w:pPr>
        <w:spacing w:after="0" w:line="240" w:lineRule="auto"/>
        <w:rPr>
          <w:rFonts w:ascii="Times New Roman" w:hAnsi="Times New Roman"/>
        </w:rPr>
      </w:pPr>
      <w:proofErr w:type="spellStart"/>
      <w:r w:rsidRPr="009935C5">
        <w:rPr>
          <w:rFonts w:ascii="Times New Roman" w:hAnsi="Times New Roman"/>
        </w:rPr>
        <w:t>Farmakoterapinė</w:t>
      </w:r>
      <w:proofErr w:type="spellEnd"/>
      <w:r w:rsidRPr="009935C5">
        <w:rPr>
          <w:rFonts w:ascii="Times New Roman" w:hAnsi="Times New Roman"/>
        </w:rPr>
        <w:t xml:space="preserve"> grupė: </w:t>
      </w:r>
      <w:r w:rsidRPr="009935C5">
        <w:rPr>
          <w:rFonts w:ascii="Times New Roman" w:eastAsia="Calibri" w:hAnsi="Times New Roman" w:cs="Times New Roman"/>
          <w:lang w:val="lv-LV"/>
        </w:rPr>
        <w:t>Vidurius laisvinantys vaistai. Osmosiniai vidurius laisvinantys vaistai.</w:t>
      </w:r>
    </w:p>
    <w:p w14:paraId="3016200E"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ATC kodas: A06AD65</w:t>
      </w:r>
    </w:p>
    <w:p w14:paraId="5BD88D3B" w14:textId="77777777" w:rsidR="009935C5" w:rsidRPr="009935C5" w:rsidRDefault="009935C5" w:rsidP="009935C5">
      <w:pPr>
        <w:spacing w:after="0" w:line="240" w:lineRule="auto"/>
        <w:rPr>
          <w:rFonts w:ascii="Times New Roman" w:hAnsi="Times New Roman"/>
        </w:rPr>
      </w:pPr>
    </w:p>
    <w:p w14:paraId="1DAEE99A" w14:textId="77777777" w:rsidR="009935C5" w:rsidRPr="009935C5" w:rsidRDefault="009935C5" w:rsidP="009935C5">
      <w:pPr>
        <w:spacing w:after="0" w:line="240" w:lineRule="auto"/>
        <w:rPr>
          <w:rFonts w:ascii="Times New Roman" w:hAnsi="Times New Roman"/>
        </w:rPr>
      </w:pPr>
      <w:proofErr w:type="spellStart"/>
      <w:r w:rsidRPr="009935C5">
        <w:rPr>
          <w:rFonts w:ascii="Times New Roman" w:hAnsi="Times New Roman"/>
        </w:rPr>
        <w:t>Makrogolio</w:t>
      </w:r>
      <w:proofErr w:type="spellEnd"/>
      <w:r w:rsidRPr="009935C5">
        <w:rPr>
          <w:rFonts w:ascii="Times New Roman" w:hAnsi="Times New Roman"/>
        </w:rPr>
        <w:t xml:space="preserve"> 3350 vidurius laisvinamasis poveikis yra paremtas jo osmosinėmis savybėmis virškinimo trakte. </w:t>
      </w:r>
      <w:proofErr w:type="spellStart"/>
      <w:r w:rsidRPr="009935C5">
        <w:rPr>
          <w:rFonts w:ascii="Times New Roman" w:hAnsi="Times New Roman"/>
        </w:rPr>
        <w:t>Makrogolis</w:t>
      </w:r>
      <w:proofErr w:type="spellEnd"/>
      <w:r w:rsidRPr="009935C5">
        <w:rPr>
          <w:rFonts w:ascii="Times New Roman" w:hAnsi="Times New Roman"/>
        </w:rPr>
        <w:t xml:space="preserve"> 3350 padidina išmatų tūrį, kuris </w:t>
      </w:r>
      <w:proofErr w:type="spellStart"/>
      <w:r w:rsidRPr="009935C5">
        <w:rPr>
          <w:rFonts w:ascii="Times New Roman" w:hAnsi="Times New Roman"/>
        </w:rPr>
        <w:t>neuromuskuliniu</w:t>
      </w:r>
      <w:proofErr w:type="spellEnd"/>
      <w:r w:rsidRPr="009935C5">
        <w:rPr>
          <w:rFonts w:ascii="Times New Roman" w:hAnsi="Times New Roman"/>
        </w:rPr>
        <w:t xml:space="preserve"> </w:t>
      </w:r>
      <w:proofErr w:type="spellStart"/>
      <w:r w:rsidRPr="009935C5">
        <w:rPr>
          <w:rFonts w:ascii="Times New Roman" w:hAnsi="Times New Roman"/>
        </w:rPr>
        <w:t>ke</w:t>
      </w:r>
      <w:proofErr w:type="spellEnd"/>
      <w:r w:rsidRPr="009935C5">
        <w:rPr>
          <w:rFonts w:ascii="Times New Roman" w:eastAsia="Calibri" w:hAnsi="Times New Roman" w:cs="Times New Roman"/>
          <w:lang w:val="lv-LV"/>
        </w:rPr>
        <w:t xml:space="preserve">liu  sukelia gaubtinės žarnos </w:t>
      </w:r>
      <w:proofErr w:type="spellStart"/>
      <w:r w:rsidRPr="009935C5">
        <w:rPr>
          <w:rFonts w:ascii="Times New Roman" w:hAnsi="Times New Roman"/>
        </w:rPr>
        <w:t>susitraukimus</w:t>
      </w:r>
      <w:proofErr w:type="spellEnd"/>
      <w:r w:rsidRPr="009935C5">
        <w:rPr>
          <w:rFonts w:ascii="Times New Roman" w:hAnsi="Times New Roman"/>
        </w:rPr>
        <w:t xml:space="preserve">. Fiziologiniai </w:t>
      </w:r>
      <w:proofErr w:type="spellStart"/>
      <w:r w:rsidRPr="009935C5">
        <w:rPr>
          <w:rFonts w:ascii="Times New Roman" w:hAnsi="Times New Roman"/>
        </w:rPr>
        <w:t>rezultata</w:t>
      </w:r>
      <w:proofErr w:type="spellEnd"/>
      <w:r w:rsidRPr="009935C5">
        <w:rPr>
          <w:rFonts w:ascii="Times New Roman" w:eastAsia="Calibri" w:hAnsi="Times New Roman" w:cs="Times New Roman"/>
          <w:lang w:val="lv-LV"/>
        </w:rPr>
        <w:t xml:space="preserve">i yra tokie: pagerėjęs gaubtinės žarnos suminkštėjusių išmatų stūmimas ir tuštinimosi palengvinimas. Elektrolitai, vartojami kartu su </w:t>
      </w:r>
      <w:proofErr w:type="spellStart"/>
      <w:r w:rsidRPr="009935C5">
        <w:rPr>
          <w:rFonts w:ascii="Times New Roman" w:hAnsi="Times New Roman"/>
        </w:rPr>
        <w:t>makrogoliu</w:t>
      </w:r>
      <w:proofErr w:type="spellEnd"/>
      <w:r w:rsidRPr="009935C5">
        <w:rPr>
          <w:rFonts w:ascii="Times New Roman" w:hAnsi="Times New Roman"/>
        </w:rPr>
        <w:t xml:space="preserve"> 3350, yra pakeičiami serume esančiais e</w:t>
      </w:r>
      <w:r w:rsidRPr="009935C5">
        <w:rPr>
          <w:rFonts w:ascii="Times New Roman" w:eastAsia="Calibri" w:hAnsi="Times New Roman" w:cs="Times New Roman"/>
          <w:lang w:val="lv-LV"/>
        </w:rPr>
        <w:t xml:space="preserve">lektrolitais per žarnyno sienelę (gleivinę) ir išskiriami su išmatomis, neprarandant bendro natrio, kalio ar skysčio kiekio. </w:t>
      </w:r>
    </w:p>
    <w:p w14:paraId="5A447244" w14:textId="77777777" w:rsidR="009935C5" w:rsidRPr="009935C5" w:rsidRDefault="009935C5" w:rsidP="009935C5">
      <w:pPr>
        <w:spacing w:after="0" w:line="240" w:lineRule="auto"/>
        <w:rPr>
          <w:rFonts w:ascii="Times New Roman" w:hAnsi="Times New Roman"/>
        </w:rPr>
      </w:pPr>
    </w:p>
    <w:p w14:paraId="0EE072D2"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Kontroliuojamų palyginamųjų su kitu gydymu (pvz., klizmomis) tyrimų, esant išmatų susilaikymui, nebuvo atlikta. Nepalyginamojo tyrimo, atlikto su 27 suaugusiais pacientais, duomenimis, </w:t>
      </w:r>
      <w:proofErr w:type="spellStart"/>
      <w:r w:rsidRPr="009935C5">
        <w:rPr>
          <w:rFonts w:ascii="Times New Roman" w:hAnsi="Times New Roman"/>
        </w:rPr>
        <w:t>makrogolis</w:t>
      </w:r>
      <w:proofErr w:type="spellEnd"/>
      <w:r w:rsidRPr="009935C5">
        <w:rPr>
          <w:rFonts w:ascii="Times New Roman" w:hAnsi="Times New Roman"/>
        </w:rPr>
        <w:t xml:space="preserve">, </w:t>
      </w:r>
      <w:proofErr w:type="spellStart"/>
      <w:r w:rsidRPr="009935C5">
        <w:rPr>
          <w:rFonts w:ascii="Times New Roman" w:hAnsi="Times New Roman"/>
        </w:rPr>
        <w:t>natr</w:t>
      </w:r>
      <w:proofErr w:type="spellEnd"/>
      <w:r w:rsidRPr="009935C5">
        <w:rPr>
          <w:rFonts w:ascii="Times New Roman" w:eastAsia="Calibri" w:hAnsi="Times New Roman" w:cs="Times New Roman"/>
          <w:lang w:val="lv-LV"/>
        </w:rPr>
        <w:t>io chloridas, kalio chloridas ir natrio vandenilio karbonatas pašalino susilaikiusias išmatas 12 iš 27 pacientų (44 %) po vienos gydymo paros; 23 iš 27 pacientų (85 %) - po 2 gydymo parų ir  24 iš 27 pacientų (89 %) – per 3 paras.</w:t>
      </w:r>
    </w:p>
    <w:p w14:paraId="53A1AD24" w14:textId="77777777" w:rsidR="009935C5" w:rsidRPr="009935C5" w:rsidRDefault="009935C5" w:rsidP="009935C5">
      <w:pPr>
        <w:spacing w:after="0" w:line="240" w:lineRule="auto"/>
        <w:rPr>
          <w:rFonts w:ascii="Times New Roman" w:hAnsi="Times New Roman"/>
        </w:rPr>
      </w:pPr>
    </w:p>
    <w:p w14:paraId="7C7C2986"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Klinikiniai tyrimai parodė, kad normalios formos išmatoms susidaryti reikalinga </w:t>
      </w:r>
      <w:proofErr w:type="spellStart"/>
      <w:r w:rsidRPr="009935C5">
        <w:rPr>
          <w:rFonts w:ascii="Times New Roman" w:hAnsi="Times New Roman"/>
        </w:rPr>
        <w:t>makrogolio</w:t>
      </w:r>
      <w:proofErr w:type="spellEnd"/>
      <w:r w:rsidRPr="009935C5">
        <w:rPr>
          <w:rFonts w:ascii="Times New Roman" w:hAnsi="Times New Roman"/>
        </w:rPr>
        <w:t>, natrio chlorido, kalio chlorido ir natrio vandenilio karbonato dozė, esant lėtiniam vidurių užkietėjimui, per laiką link</w:t>
      </w:r>
      <w:r w:rsidRPr="009935C5">
        <w:rPr>
          <w:rFonts w:ascii="Times New Roman" w:eastAsia="Calibri" w:hAnsi="Times New Roman" w:cs="Times New Roman"/>
          <w:lang w:val="lv-LV"/>
        </w:rPr>
        <w:t xml:space="preserve">usi mažėti. Daugumai pacientų užtenka 1-2 paketėlių per parą, tačiau ši dozė turi būti pritaikoma kiekvienam pacientui atskirai, priklausomai nuo individualaus atsako. </w:t>
      </w:r>
    </w:p>
    <w:p w14:paraId="4251E5A7" w14:textId="77777777" w:rsidR="009935C5" w:rsidRPr="009935C5" w:rsidRDefault="009935C5" w:rsidP="009935C5">
      <w:pPr>
        <w:keepNext/>
        <w:spacing w:before="240" w:after="120" w:line="240" w:lineRule="auto"/>
        <w:ind w:left="567" w:hanging="567"/>
        <w:rPr>
          <w:rFonts w:ascii="Times New Roman" w:hAnsi="Times New Roman"/>
          <w:b/>
        </w:rPr>
      </w:pPr>
      <w:r w:rsidRPr="009935C5">
        <w:rPr>
          <w:rFonts w:ascii="Times New Roman" w:hAnsi="Times New Roman"/>
          <w:b/>
        </w:rPr>
        <w:lastRenderedPageBreak/>
        <w:t>5.2</w:t>
      </w:r>
      <w:r w:rsidRPr="009935C5">
        <w:rPr>
          <w:rFonts w:ascii="Times New Roman" w:hAnsi="Times New Roman"/>
          <w:b/>
        </w:rPr>
        <w:tab/>
      </w:r>
      <w:proofErr w:type="spellStart"/>
      <w:r w:rsidRPr="009935C5">
        <w:rPr>
          <w:rFonts w:ascii="Times New Roman" w:hAnsi="Times New Roman"/>
          <w:b/>
        </w:rPr>
        <w:t>Farmakokinetinės</w:t>
      </w:r>
      <w:proofErr w:type="spellEnd"/>
      <w:r w:rsidRPr="009935C5">
        <w:rPr>
          <w:rFonts w:ascii="Times New Roman" w:hAnsi="Times New Roman"/>
          <w:b/>
        </w:rPr>
        <w:t xml:space="preserve"> savybės</w:t>
      </w:r>
    </w:p>
    <w:p w14:paraId="5AE407C4" w14:textId="77777777" w:rsidR="009935C5" w:rsidRPr="009935C5" w:rsidRDefault="009935C5" w:rsidP="009935C5">
      <w:pPr>
        <w:spacing w:after="0" w:line="240" w:lineRule="auto"/>
        <w:rPr>
          <w:rFonts w:ascii="Times New Roman" w:hAnsi="Times New Roman"/>
        </w:rPr>
      </w:pPr>
      <w:proofErr w:type="spellStart"/>
      <w:r w:rsidRPr="009935C5">
        <w:rPr>
          <w:rFonts w:ascii="Times New Roman" w:hAnsi="Times New Roman"/>
          <w:spacing w:val="-3"/>
        </w:rPr>
        <w:t>Makrogolis</w:t>
      </w:r>
      <w:proofErr w:type="spellEnd"/>
      <w:r w:rsidRPr="009935C5">
        <w:rPr>
          <w:rFonts w:ascii="Times New Roman" w:hAnsi="Times New Roman"/>
          <w:spacing w:val="-3"/>
        </w:rPr>
        <w:t xml:space="preserve">, praėjęs per žarnyną, lieka nepakitęs. </w:t>
      </w:r>
      <w:proofErr w:type="spellStart"/>
      <w:r w:rsidRPr="009935C5">
        <w:rPr>
          <w:rFonts w:ascii="Times New Roman" w:hAnsi="Times New Roman"/>
          <w:spacing w:val="-3"/>
        </w:rPr>
        <w:t>Makrogol</w:t>
      </w:r>
      <w:proofErr w:type="spellEnd"/>
      <w:r w:rsidRPr="009935C5">
        <w:rPr>
          <w:rFonts w:ascii="Times New Roman" w:eastAsia="Calibri" w:hAnsi="Times New Roman" w:cs="Times New Roman"/>
          <w:spacing w:val="-3"/>
          <w:lang w:val="lv-LV"/>
        </w:rPr>
        <w:t>is</w:t>
      </w:r>
      <w:r w:rsidRPr="009935C5">
        <w:rPr>
          <w:rFonts w:ascii="Times New Roman" w:hAnsi="Times New Roman"/>
          <w:spacing w:val="-3"/>
        </w:rPr>
        <w:t xml:space="preserve"> beveik visiškai neabsorbuojamas virškinimo trakte ir neturi žinom</w:t>
      </w:r>
      <w:r w:rsidRPr="009935C5">
        <w:rPr>
          <w:rFonts w:ascii="Times New Roman" w:eastAsia="Calibri" w:hAnsi="Times New Roman" w:cs="Times New Roman"/>
          <w:spacing w:val="-3"/>
          <w:lang w:val="lv-LV"/>
        </w:rPr>
        <w:t xml:space="preserve">o farmakologinio poveikio. Bet koks absorbuoto </w:t>
      </w:r>
      <w:proofErr w:type="spellStart"/>
      <w:r w:rsidRPr="009935C5">
        <w:rPr>
          <w:rFonts w:ascii="Times New Roman" w:hAnsi="Times New Roman"/>
          <w:spacing w:val="-3"/>
        </w:rPr>
        <w:t>makrogolio</w:t>
      </w:r>
      <w:proofErr w:type="spellEnd"/>
      <w:r w:rsidRPr="009935C5">
        <w:rPr>
          <w:rFonts w:ascii="Times New Roman" w:hAnsi="Times New Roman"/>
          <w:spacing w:val="-3"/>
        </w:rPr>
        <w:t xml:space="preserve"> 3350 kiekis yra pašalinamas su šlapimu.</w:t>
      </w:r>
    </w:p>
    <w:p w14:paraId="790ACAB5" w14:textId="77777777" w:rsidR="009935C5" w:rsidRPr="009935C5" w:rsidRDefault="009935C5" w:rsidP="009935C5">
      <w:pPr>
        <w:keepNext/>
        <w:spacing w:before="240" w:after="120" w:line="240" w:lineRule="auto"/>
        <w:ind w:left="567" w:hanging="567"/>
        <w:rPr>
          <w:rFonts w:ascii="Times New Roman" w:hAnsi="Times New Roman"/>
          <w:b/>
        </w:rPr>
      </w:pPr>
      <w:r w:rsidRPr="009935C5">
        <w:rPr>
          <w:rFonts w:ascii="Times New Roman" w:hAnsi="Times New Roman"/>
          <w:b/>
        </w:rPr>
        <w:t>5.3</w:t>
      </w:r>
      <w:r w:rsidRPr="009935C5">
        <w:rPr>
          <w:rFonts w:ascii="Times New Roman" w:hAnsi="Times New Roman"/>
          <w:b/>
        </w:rPr>
        <w:tab/>
      </w:r>
      <w:proofErr w:type="spellStart"/>
      <w:r w:rsidRPr="009935C5">
        <w:rPr>
          <w:rFonts w:ascii="Times New Roman" w:hAnsi="Times New Roman"/>
          <w:b/>
        </w:rPr>
        <w:t>Ikiklinikinių</w:t>
      </w:r>
      <w:proofErr w:type="spellEnd"/>
      <w:r w:rsidRPr="009935C5">
        <w:rPr>
          <w:rFonts w:ascii="Times New Roman" w:hAnsi="Times New Roman"/>
          <w:b/>
        </w:rPr>
        <w:t xml:space="preserve"> saugumo tyrimų duomenys</w:t>
      </w:r>
    </w:p>
    <w:p w14:paraId="2E0F8029" w14:textId="77777777" w:rsidR="009935C5" w:rsidRPr="009935C5" w:rsidRDefault="009935C5" w:rsidP="009935C5">
      <w:pPr>
        <w:spacing w:after="0" w:line="240" w:lineRule="auto"/>
        <w:rPr>
          <w:rFonts w:ascii="Times New Roman" w:hAnsi="Times New Roman"/>
          <w:spacing w:val="-3"/>
        </w:rPr>
      </w:pPr>
      <w:proofErr w:type="spellStart"/>
      <w:r w:rsidRPr="009935C5">
        <w:rPr>
          <w:rFonts w:ascii="Times New Roman" w:hAnsi="Times New Roman"/>
          <w:spacing w:val="-3"/>
        </w:rPr>
        <w:t>Ikiklinikiniais</w:t>
      </w:r>
      <w:proofErr w:type="spellEnd"/>
      <w:r w:rsidRPr="009935C5">
        <w:rPr>
          <w:rFonts w:ascii="Times New Roman" w:hAnsi="Times New Roman"/>
          <w:spacing w:val="-3"/>
        </w:rPr>
        <w:t xml:space="preserve"> tyrimais įrodyta, kad </w:t>
      </w:r>
      <w:proofErr w:type="spellStart"/>
      <w:r w:rsidRPr="009935C5">
        <w:rPr>
          <w:rFonts w:ascii="Times New Roman" w:hAnsi="Times New Roman"/>
          <w:spacing w:val="-3"/>
        </w:rPr>
        <w:t>makrogolis</w:t>
      </w:r>
      <w:proofErr w:type="spellEnd"/>
      <w:r w:rsidRPr="009935C5">
        <w:rPr>
          <w:rFonts w:ascii="Times New Roman" w:hAnsi="Times New Roman"/>
          <w:spacing w:val="-3"/>
        </w:rPr>
        <w:t xml:space="preserve"> 3350 neturi žymaus sisteminio toksinio poveikio. Tai buvo nustatyta remiantis standartiniais farmakologinio tyrimo duomenimis, kartotinių dozių </w:t>
      </w:r>
      <w:proofErr w:type="spellStart"/>
      <w:r w:rsidRPr="009935C5">
        <w:rPr>
          <w:rFonts w:ascii="Times New Roman" w:hAnsi="Times New Roman"/>
          <w:spacing w:val="-3"/>
        </w:rPr>
        <w:t>toksiškumo</w:t>
      </w:r>
      <w:proofErr w:type="spellEnd"/>
      <w:r w:rsidRPr="009935C5">
        <w:rPr>
          <w:rFonts w:ascii="Times New Roman" w:hAnsi="Times New Roman"/>
          <w:spacing w:val="-3"/>
        </w:rPr>
        <w:t xml:space="preserve">, </w:t>
      </w:r>
      <w:proofErr w:type="spellStart"/>
      <w:r w:rsidRPr="009935C5">
        <w:rPr>
          <w:rFonts w:ascii="Times New Roman" w:hAnsi="Times New Roman"/>
          <w:spacing w:val="-3"/>
        </w:rPr>
        <w:t>genotoksiškumo</w:t>
      </w:r>
      <w:proofErr w:type="spellEnd"/>
      <w:r w:rsidRPr="009935C5">
        <w:rPr>
          <w:rFonts w:ascii="Times New Roman" w:hAnsi="Times New Roman"/>
          <w:spacing w:val="-3"/>
        </w:rPr>
        <w:t xml:space="preserve">, ir </w:t>
      </w:r>
      <w:proofErr w:type="spellStart"/>
      <w:r w:rsidRPr="009935C5">
        <w:rPr>
          <w:rFonts w:ascii="Times New Roman" w:hAnsi="Times New Roman"/>
          <w:spacing w:val="-3"/>
        </w:rPr>
        <w:t>toksiškumo</w:t>
      </w:r>
      <w:proofErr w:type="spellEnd"/>
      <w:r w:rsidRPr="009935C5">
        <w:rPr>
          <w:rFonts w:ascii="Times New Roman" w:hAnsi="Times New Roman"/>
          <w:spacing w:val="-3"/>
        </w:rPr>
        <w:t xml:space="preserve"> reprodukcijai bei vystymuisi (su žiurkėmis).</w:t>
      </w:r>
    </w:p>
    <w:p w14:paraId="23B468DB" w14:textId="77777777" w:rsidR="009935C5" w:rsidRPr="009935C5" w:rsidRDefault="009935C5" w:rsidP="009935C5">
      <w:pPr>
        <w:spacing w:after="0" w:line="240" w:lineRule="auto"/>
        <w:rPr>
          <w:rFonts w:ascii="Times New Roman" w:hAnsi="Times New Roman"/>
          <w:spacing w:val="-3"/>
        </w:rPr>
      </w:pPr>
    </w:p>
    <w:p w14:paraId="5B2769BB"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Žiurkėms tiesioginio </w:t>
      </w:r>
      <w:proofErr w:type="spellStart"/>
      <w:r w:rsidRPr="009935C5">
        <w:rPr>
          <w:rFonts w:ascii="Times New Roman" w:hAnsi="Times New Roman"/>
        </w:rPr>
        <w:t>embriotoksinio</w:t>
      </w:r>
      <w:proofErr w:type="spellEnd"/>
      <w:r w:rsidRPr="009935C5">
        <w:rPr>
          <w:rFonts w:ascii="Times New Roman" w:hAnsi="Times New Roman"/>
        </w:rPr>
        <w:t xml:space="preserve"> ar </w:t>
      </w:r>
      <w:proofErr w:type="spellStart"/>
      <w:r w:rsidRPr="009935C5">
        <w:rPr>
          <w:rFonts w:ascii="Times New Roman" w:hAnsi="Times New Roman"/>
        </w:rPr>
        <w:t>teratogenio</w:t>
      </w:r>
      <w:proofErr w:type="spellEnd"/>
      <w:r w:rsidRPr="009935C5">
        <w:rPr>
          <w:rFonts w:ascii="Times New Roman" w:hAnsi="Times New Roman"/>
        </w:rPr>
        <w:t xml:space="preserve"> poveikio nenustatyta, netgi esant motinai toksiškai koncentracijai, kuri buvo 66 kartus didesnė už didžiausią žmonėms rekomenduojamą dozę esant lėtiniam vidurių užkietėjimui ir 25 didesnė nei </w:t>
      </w:r>
      <w:proofErr w:type="spellStart"/>
      <w:r w:rsidRPr="009935C5">
        <w:rPr>
          <w:rFonts w:ascii="Times New Roman" w:hAnsi="Times New Roman"/>
        </w:rPr>
        <w:t>fekalomai</w:t>
      </w:r>
      <w:proofErr w:type="spellEnd"/>
      <w:r w:rsidRPr="009935C5">
        <w:rPr>
          <w:rFonts w:ascii="Times New Roman" w:hAnsi="Times New Roman"/>
        </w:rPr>
        <w:t xml:space="preserve">. Triušiams stebėtas netiesioginis </w:t>
      </w:r>
      <w:proofErr w:type="spellStart"/>
      <w:r w:rsidRPr="009935C5">
        <w:rPr>
          <w:rFonts w:ascii="Times New Roman" w:hAnsi="Times New Roman"/>
        </w:rPr>
        <w:t>embriotoksinis</w:t>
      </w:r>
      <w:proofErr w:type="spellEnd"/>
      <w:r w:rsidRPr="009935C5">
        <w:rPr>
          <w:rFonts w:ascii="Times New Roman" w:hAnsi="Times New Roman"/>
        </w:rPr>
        <w:t xml:space="preserve"> poveikis, įskaitant vaisiaus ir placentos svorio sumažėjimą, sumažėjusį vaisiaus gyvybingumą, padidėjusį galūnių lankstumą ir persileidimą vartojant motinai toksiškas dozes, atitinkamai 3,3 karto didesnę dozę už didžiausią rekomenduojamą žmogaus dozę lėtiniam vidurių užkietėjimui gydyti ir 1,3 karto didesnę už didžiausią rekomenduojamą </w:t>
      </w:r>
      <w:proofErr w:type="spellStart"/>
      <w:r w:rsidRPr="009935C5">
        <w:rPr>
          <w:rFonts w:ascii="Times New Roman" w:hAnsi="Times New Roman"/>
        </w:rPr>
        <w:t>fekalomos</w:t>
      </w:r>
      <w:proofErr w:type="spellEnd"/>
      <w:r w:rsidRPr="009935C5">
        <w:rPr>
          <w:rFonts w:ascii="Times New Roman" w:hAnsi="Times New Roman"/>
        </w:rPr>
        <w:t xml:space="preserve"> dozę.</w:t>
      </w:r>
      <w:r w:rsidRPr="00864554">
        <w:rPr>
          <w:rFonts w:ascii="Times New Roman" w:hAnsi="Times New Roman"/>
        </w:rPr>
        <w:t xml:space="preserve"> </w:t>
      </w:r>
      <w:r w:rsidRPr="009935C5">
        <w:rPr>
          <w:rFonts w:ascii="Times New Roman" w:hAnsi="Times New Roman"/>
        </w:rPr>
        <w:t xml:space="preserve">Triušiai yra jautri rūšis tyrimams su virškinimo traktą veikiančioms medžiagomis ir tyrimai buvo atlikti išpučiamomis sąlygomis, skiriant didelės apimties dozes, kurios nėra kliniškai adekvačios. Nustatyti poveikiai galėjo būti kaip pasekmė </w:t>
      </w:r>
      <w:proofErr w:type="spellStart"/>
      <w:r w:rsidRPr="009935C5">
        <w:rPr>
          <w:rFonts w:ascii="Times New Roman" w:hAnsi="Times New Roman"/>
        </w:rPr>
        <w:t>makrogolio</w:t>
      </w:r>
      <w:proofErr w:type="spellEnd"/>
      <w:r w:rsidRPr="009935C5">
        <w:rPr>
          <w:rFonts w:ascii="Times New Roman" w:hAnsi="Times New Roman"/>
        </w:rPr>
        <w:t xml:space="preserve"> 3350 netiesioginio poveikio susijusio su prasta motinos būkle ir kaip rezultatas išpūsto farmakologinio atsako triušiams.</w:t>
      </w:r>
      <w:r w:rsidRPr="00864554">
        <w:rPr>
          <w:rFonts w:ascii="Times New Roman" w:hAnsi="Times New Roman"/>
        </w:rPr>
        <w:t xml:space="preserve"> </w:t>
      </w:r>
      <w:proofErr w:type="spellStart"/>
      <w:r w:rsidRPr="009935C5">
        <w:rPr>
          <w:rFonts w:ascii="Times New Roman" w:hAnsi="Times New Roman"/>
        </w:rPr>
        <w:t>Teratogeninio</w:t>
      </w:r>
      <w:proofErr w:type="spellEnd"/>
      <w:r w:rsidRPr="009935C5">
        <w:rPr>
          <w:rFonts w:ascii="Times New Roman" w:hAnsi="Times New Roman"/>
        </w:rPr>
        <w:t xml:space="preserve"> poveikio indikacijos nebuvo nustatyta.</w:t>
      </w:r>
    </w:p>
    <w:p w14:paraId="1210126A" w14:textId="77777777" w:rsidR="009935C5" w:rsidRPr="009935C5" w:rsidRDefault="009935C5" w:rsidP="009935C5">
      <w:pPr>
        <w:spacing w:after="0" w:line="240" w:lineRule="auto"/>
        <w:rPr>
          <w:rFonts w:ascii="Times New Roman" w:hAnsi="Times New Roman"/>
        </w:rPr>
      </w:pPr>
    </w:p>
    <w:p w14:paraId="0D9F1A11"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Gyvūnams buvo atlikti ilgalaikiai </w:t>
      </w:r>
      <w:proofErr w:type="spellStart"/>
      <w:r w:rsidRPr="009935C5">
        <w:rPr>
          <w:rFonts w:ascii="Times New Roman" w:hAnsi="Times New Roman"/>
        </w:rPr>
        <w:t>makrogolio</w:t>
      </w:r>
      <w:proofErr w:type="spellEnd"/>
      <w:r w:rsidRPr="009935C5">
        <w:rPr>
          <w:rFonts w:ascii="Times New Roman" w:hAnsi="Times New Roman"/>
        </w:rPr>
        <w:t xml:space="preserve"> 3350 </w:t>
      </w:r>
      <w:proofErr w:type="spellStart"/>
      <w:r w:rsidRPr="009935C5">
        <w:rPr>
          <w:rFonts w:ascii="Times New Roman" w:hAnsi="Times New Roman"/>
        </w:rPr>
        <w:t>toksiškumo</w:t>
      </w:r>
      <w:proofErr w:type="spellEnd"/>
      <w:r w:rsidRPr="009935C5">
        <w:rPr>
          <w:rFonts w:ascii="Times New Roman" w:hAnsi="Times New Roman"/>
        </w:rPr>
        <w:t xml:space="preserve"> ir </w:t>
      </w:r>
      <w:proofErr w:type="spellStart"/>
      <w:r w:rsidRPr="009935C5">
        <w:rPr>
          <w:rFonts w:ascii="Times New Roman" w:hAnsi="Times New Roman"/>
        </w:rPr>
        <w:t>kancerogeniškumo</w:t>
      </w:r>
      <w:proofErr w:type="spellEnd"/>
      <w:r w:rsidRPr="009935C5">
        <w:rPr>
          <w:rFonts w:ascii="Times New Roman" w:hAnsi="Times New Roman"/>
        </w:rPr>
        <w:t xml:space="preserve"> tyrimai.</w:t>
      </w:r>
      <w:r w:rsidRPr="00864554">
        <w:rPr>
          <w:rFonts w:ascii="Times New Roman" w:hAnsi="Times New Roman"/>
        </w:rPr>
        <w:t xml:space="preserve"> </w:t>
      </w:r>
      <w:r w:rsidRPr="009935C5">
        <w:rPr>
          <w:rFonts w:ascii="Times New Roman" w:hAnsi="Times New Roman"/>
        </w:rPr>
        <w:t xml:space="preserve">Šių ir kitų </w:t>
      </w:r>
      <w:proofErr w:type="spellStart"/>
      <w:r w:rsidRPr="009935C5">
        <w:rPr>
          <w:rFonts w:ascii="Times New Roman" w:hAnsi="Times New Roman"/>
        </w:rPr>
        <w:t>toksiškumo</w:t>
      </w:r>
      <w:proofErr w:type="spellEnd"/>
      <w:r w:rsidRPr="009935C5">
        <w:rPr>
          <w:rFonts w:ascii="Times New Roman" w:hAnsi="Times New Roman"/>
        </w:rPr>
        <w:t xml:space="preserve"> tyrimų, kuriuose buvo vartojamos didelės geriamojo </w:t>
      </w:r>
      <w:proofErr w:type="spellStart"/>
      <w:r w:rsidRPr="009935C5">
        <w:rPr>
          <w:rFonts w:ascii="Times New Roman" w:hAnsi="Times New Roman"/>
        </w:rPr>
        <w:t>makrogolio</w:t>
      </w:r>
      <w:proofErr w:type="spellEnd"/>
      <w:r w:rsidRPr="009935C5">
        <w:rPr>
          <w:rFonts w:ascii="Times New Roman" w:hAnsi="Times New Roman"/>
        </w:rPr>
        <w:t xml:space="preserve"> dozės esant dideliam molekuliniam svoriui, rezultatai rodo, kad vaistinis preparatas yra saugus rekomenduojamomis terapinėmis dozėmis.</w:t>
      </w:r>
    </w:p>
    <w:p w14:paraId="2BB7C270" w14:textId="77777777" w:rsidR="009935C5" w:rsidRPr="009935C5" w:rsidRDefault="009935C5" w:rsidP="009935C5">
      <w:pPr>
        <w:keepNext/>
        <w:spacing w:after="0" w:line="240" w:lineRule="auto"/>
        <w:rPr>
          <w:rFonts w:ascii="Times New Roman" w:hAnsi="Times New Roman"/>
          <w:b/>
          <w:smallCaps/>
        </w:rPr>
      </w:pPr>
    </w:p>
    <w:p w14:paraId="43AB085F" w14:textId="77777777" w:rsidR="009935C5" w:rsidRPr="009935C5" w:rsidRDefault="009935C5" w:rsidP="009935C5">
      <w:pPr>
        <w:keepNext/>
        <w:spacing w:after="0" w:line="240" w:lineRule="auto"/>
        <w:rPr>
          <w:rFonts w:ascii="Times New Roman" w:hAnsi="Times New Roman"/>
          <w:b/>
          <w:smallCaps/>
        </w:rPr>
      </w:pPr>
    </w:p>
    <w:p w14:paraId="136CFB82" w14:textId="77777777" w:rsidR="009935C5" w:rsidRPr="009935C5" w:rsidRDefault="009935C5" w:rsidP="009935C5">
      <w:pPr>
        <w:keepNext/>
        <w:tabs>
          <w:tab w:val="num" w:pos="540"/>
        </w:tabs>
        <w:spacing w:after="0" w:line="240" w:lineRule="auto"/>
        <w:rPr>
          <w:rFonts w:ascii="Times New Roman" w:hAnsi="Times New Roman"/>
          <w:b/>
          <w:smallCaps/>
        </w:rPr>
      </w:pPr>
      <w:r w:rsidRPr="009935C5">
        <w:rPr>
          <w:rFonts w:ascii="Times New Roman" w:hAnsi="Times New Roman"/>
          <w:b/>
          <w:smallCaps/>
        </w:rPr>
        <w:t>6.</w:t>
      </w:r>
      <w:r w:rsidRPr="009935C5">
        <w:rPr>
          <w:rFonts w:ascii="Times New Roman" w:hAnsi="Times New Roman"/>
          <w:b/>
          <w:smallCaps/>
        </w:rPr>
        <w:tab/>
        <w:t>FARMACINĖ INFORMACIJA</w:t>
      </w:r>
    </w:p>
    <w:p w14:paraId="56F95948" w14:textId="77777777" w:rsidR="009935C5" w:rsidRPr="009935C5" w:rsidRDefault="009935C5" w:rsidP="009935C5">
      <w:pPr>
        <w:keepNext/>
        <w:spacing w:after="0" w:line="240" w:lineRule="auto"/>
        <w:rPr>
          <w:rFonts w:ascii="Times New Roman" w:hAnsi="Times New Roman"/>
          <w:b/>
        </w:rPr>
      </w:pPr>
    </w:p>
    <w:p w14:paraId="36E2FBB2" w14:textId="77777777" w:rsidR="009935C5" w:rsidRPr="009935C5" w:rsidRDefault="009935C5" w:rsidP="009935C5">
      <w:pPr>
        <w:keepNext/>
        <w:spacing w:after="0" w:line="240" w:lineRule="auto"/>
        <w:ind w:left="567" w:hanging="567"/>
        <w:rPr>
          <w:rFonts w:ascii="Times New Roman" w:hAnsi="Times New Roman"/>
          <w:b/>
        </w:rPr>
      </w:pPr>
      <w:r w:rsidRPr="009935C5">
        <w:rPr>
          <w:rFonts w:ascii="Times New Roman" w:hAnsi="Times New Roman"/>
          <w:b/>
        </w:rPr>
        <w:t>6.1</w:t>
      </w:r>
      <w:r w:rsidRPr="009935C5">
        <w:rPr>
          <w:rFonts w:ascii="Times New Roman" w:hAnsi="Times New Roman"/>
          <w:b/>
        </w:rPr>
        <w:tab/>
        <w:t>Pagalbinių medžiagų sąrašas</w:t>
      </w:r>
    </w:p>
    <w:p w14:paraId="3CDE9BA7" w14:textId="77777777" w:rsidR="009935C5" w:rsidRPr="009935C5" w:rsidRDefault="009935C5" w:rsidP="009935C5">
      <w:pPr>
        <w:spacing w:after="0" w:line="240" w:lineRule="auto"/>
        <w:rPr>
          <w:rFonts w:ascii="Times New Roman" w:hAnsi="Times New Roman"/>
          <w:spacing w:val="-3"/>
        </w:rPr>
      </w:pPr>
    </w:p>
    <w:p w14:paraId="43063427" w14:textId="77777777" w:rsidR="009935C5" w:rsidRPr="009935C5" w:rsidRDefault="009935C5" w:rsidP="009935C5">
      <w:pPr>
        <w:spacing w:after="0" w:line="240" w:lineRule="auto"/>
        <w:rPr>
          <w:rFonts w:ascii="Times New Roman" w:hAnsi="Times New Roman"/>
          <w:spacing w:val="-3"/>
        </w:rPr>
      </w:pPr>
      <w:proofErr w:type="spellStart"/>
      <w:r w:rsidRPr="009935C5">
        <w:rPr>
          <w:rFonts w:ascii="Times New Roman" w:hAnsi="Times New Roman"/>
          <w:spacing w:val="-3"/>
        </w:rPr>
        <w:t>Acesulfamo</w:t>
      </w:r>
      <w:proofErr w:type="spellEnd"/>
      <w:r w:rsidRPr="009935C5">
        <w:rPr>
          <w:rFonts w:ascii="Times New Roman" w:hAnsi="Times New Roman"/>
          <w:spacing w:val="-3"/>
        </w:rPr>
        <w:t xml:space="preserve"> kalio druska (E950)</w:t>
      </w:r>
    </w:p>
    <w:p w14:paraId="600B97E1" w14:textId="77777777" w:rsidR="009935C5" w:rsidRPr="009935C5" w:rsidRDefault="009935C5" w:rsidP="009935C5">
      <w:pPr>
        <w:spacing w:after="0" w:line="240" w:lineRule="auto"/>
        <w:rPr>
          <w:rFonts w:ascii="Times New Roman" w:hAnsi="Times New Roman"/>
        </w:rPr>
      </w:pPr>
      <w:r w:rsidRPr="009935C5">
        <w:rPr>
          <w:rFonts w:ascii="Times New Roman" w:hAnsi="Times New Roman"/>
          <w:spacing w:val="-3"/>
        </w:rPr>
        <w:t>Citrinų kvapioji medžiaga</w:t>
      </w:r>
    </w:p>
    <w:p w14:paraId="37CE792B" w14:textId="77777777" w:rsidR="009935C5" w:rsidRPr="009935C5" w:rsidRDefault="009935C5" w:rsidP="009935C5">
      <w:pPr>
        <w:keepNext/>
        <w:spacing w:after="0" w:line="240" w:lineRule="auto"/>
        <w:rPr>
          <w:rFonts w:ascii="Times New Roman" w:hAnsi="Times New Roman"/>
          <w:b/>
        </w:rPr>
      </w:pPr>
    </w:p>
    <w:p w14:paraId="070B25B7" w14:textId="77777777" w:rsidR="009935C5" w:rsidRPr="009935C5" w:rsidRDefault="009935C5" w:rsidP="009935C5">
      <w:pPr>
        <w:keepNext/>
        <w:spacing w:after="0" w:line="240" w:lineRule="auto"/>
        <w:ind w:left="567" w:hanging="567"/>
        <w:rPr>
          <w:rFonts w:ascii="Times New Roman" w:hAnsi="Times New Roman"/>
          <w:b/>
        </w:rPr>
      </w:pPr>
      <w:r w:rsidRPr="009935C5">
        <w:rPr>
          <w:rFonts w:ascii="Times New Roman" w:hAnsi="Times New Roman"/>
          <w:b/>
        </w:rPr>
        <w:t>6.2</w:t>
      </w:r>
      <w:r w:rsidRPr="009935C5">
        <w:rPr>
          <w:rFonts w:ascii="Times New Roman" w:hAnsi="Times New Roman"/>
          <w:b/>
        </w:rPr>
        <w:tab/>
      </w:r>
      <w:proofErr w:type="spellStart"/>
      <w:r w:rsidRPr="009935C5">
        <w:rPr>
          <w:rFonts w:ascii="Times New Roman" w:hAnsi="Times New Roman"/>
          <w:b/>
        </w:rPr>
        <w:t>Nesuderin</w:t>
      </w:r>
      <w:proofErr w:type="spellEnd"/>
      <w:r w:rsidRPr="009935C5">
        <w:rPr>
          <w:rFonts w:ascii="Times New Roman" w:eastAsia="Calibri" w:hAnsi="Times New Roman" w:cs="Times New Roman"/>
          <w:b/>
          <w:lang w:val="lv-LV"/>
        </w:rPr>
        <w:t xml:space="preserve">amumas </w:t>
      </w:r>
    </w:p>
    <w:p w14:paraId="51B28EB5" w14:textId="77777777" w:rsidR="009935C5" w:rsidRPr="009935C5" w:rsidRDefault="009935C5" w:rsidP="009935C5">
      <w:pPr>
        <w:spacing w:after="0" w:line="240" w:lineRule="auto"/>
        <w:rPr>
          <w:rFonts w:ascii="Times New Roman" w:hAnsi="Times New Roman"/>
        </w:rPr>
      </w:pPr>
    </w:p>
    <w:p w14:paraId="4A199C8E"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Duomenys nebūtini.</w:t>
      </w:r>
    </w:p>
    <w:p w14:paraId="5397D584" w14:textId="77777777" w:rsidR="009935C5" w:rsidRPr="009935C5" w:rsidRDefault="009935C5" w:rsidP="009935C5">
      <w:pPr>
        <w:keepNext/>
        <w:spacing w:after="0" w:line="240" w:lineRule="auto"/>
        <w:rPr>
          <w:rFonts w:ascii="Times New Roman" w:hAnsi="Times New Roman"/>
          <w:b/>
        </w:rPr>
      </w:pPr>
    </w:p>
    <w:p w14:paraId="02E7124E" w14:textId="77777777" w:rsidR="009935C5" w:rsidRPr="009935C5" w:rsidRDefault="009935C5" w:rsidP="009935C5">
      <w:pPr>
        <w:keepNext/>
        <w:spacing w:after="0" w:line="240" w:lineRule="auto"/>
        <w:ind w:left="567" w:hanging="567"/>
        <w:rPr>
          <w:rFonts w:ascii="Times New Roman" w:hAnsi="Times New Roman"/>
          <w:b/>
        </w:rPr>
      </w:pPr>
      <w:r w:rsidRPr="009935C5">
        <w:rPr>
          <w:rFonts w:ascii="Times New Roman" w:hAnsi="Times New Roman"/>
          <w:b/>
        </w:rPr>
        <w:t>6.3</w:t>
      </w:r>
      <w:r w:rsidRPr="009935C5">
        <w:rPr>
          <w:rFonts w:ascii="Times New Roman" w:hAnsi="Times New Roman"/>
          <w:b/>
        </w:rPr>
        <w:tab/>
        <w:t xml:space="preserve">Tinkamumo laikas </w:t>
      </w:r>
    </w:p>
    <w:p w14:paraId="75B5FCA5" w14:textId="77777777" w:rsidR="009935C5" w:rsidRPr="009935C5" w:rsidRDefault="009935C5" w:rsidP="009935C5">
      <w:pPr>
        <w:spacing w:after="0" w:line="240" w:lineRule="auto"/>
        <w:rPr>
          <w:rFonts w:ascii="Times New Roman" w:hAnsi="Times New Roman"/>
        </w:rPr>
      </w:pPr>
    </w:p>
    <w:p w14:paraId="61AA3CA1"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3 metai. </w:t>
      </w:r>
    </w:p>
    <w:p w14:paraId="5AE4D29D"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Paruoštą tirpalą laikyti šaldytuve (2 ºC - 8 ºC). Per 6 valandas nesuvartoto tirpalo likutį sunaikinkite.</w:t>
      </w:r>
    </w:p>
    <w:p w14:paraId="1770C0FB" w14:textId="77777777" w:rsidR="009935C5" w:rsidRPr="009935C5" w:rsidRDefault="009935C5" w:rsidP="009935C5">
      <w:pPr>
        <w:keepNext/>
        <w:spacing w:after="0" w:line="240" w:lineRule="auto"/>
        <w:rPr>
          <w:rFonts w:ascii="Times New Roman" w:hAnsi="Times New Roman"/>
          <w:b/>
        </w:rPr>
      </w:pPr>
    </w:p>
    <w:p w14:paraId="5BA81EE5" w14:textId="77777777" w:rsidR="009935C5" w:rsidRPr="009935C5" w:rsidRDefault="009935C5" w:rsidP="009935C5">
      <w:pPr>
        <w:keepNext/>
        <w:spacing w:after="0" w:line="240" w:lineRule="auto"/>
        <w:ind w:left="567" w:hanging="567"/>
        <w:rPr>
          <w:rFonts w:ascii="Times New Roman" w:hAnsi="Times New Roman"/>
          <w:b/>
        </w:rPr>
      </w:pPr>
      <w:r w:rsidRPr="009935C5">
        <w:rPr>
          <w:rFonts w:ascii="Times New Roman" w:hAnsi="Times New Roman"/>
          <w:b/>
        </w:rPr>
        <w:t>6.4</w:t>
      </w:r>
      <w:r w:rsidRPr="009935C5">
        <w:rPr>
          <w:rFonts w:ascii="Times New Roman" w:hAnsi="Times New Roman"/>
          <w:b/>
        </w:rPr>
        <w:tab/>
        <w:t>Specialios laikymo sąlygos</w:t>
      </w:r>
    </w:p>
    <w:p w14:paraId="5BB61C7E" w14:textId="77777777" w:rsidR="009935C5" w:rsidRPr="009935C5" w:rsidRDefault="009935C5" w:rsidP="009935C5">
      <w:pPr>
        <w:spacing w:after="0" w:line="240" w:lineRule="auto"/>
        <w:rPr>
          <w:rFonts w:ascii="Times New Roman" w:hAnsi="Times New Roman"/>
        </w:rPr>
      </w:pPr>
    </w:p>
    <w:p w14:paraId="746FFDCA"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Šio vaistinio preparato laikymui specialių temperatūros sąlygų nereikalaujama.</w:t>
      </w:r>
    </w:p>
    <w:p w14:paraId="07681D6E"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Laikyti gamintojo pakuotėje, kad preparatas būtų apsaugotas nuo drėgmės.</w:t>
      </w:r>
    </w:p>
    <w:p w14:paraId="403DBFEE"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Paruošto vaistinio preparato laikymo sąlygos pateikiamos</w:t>
      </w:r>
      <w:r w:rsidRPr="009935C5">
        <w:rPr>
          <w:rFonts w:ascii="Times New Roman" w:eastAsia="Calibri" w:hAnsi="Times New Roman" w:cs="Times New Roman"/>
          <w:lang w:val="lv-LV"/>
        </w:rPr>
        <w:t xml:space="preserve"> 6.3 skyriuje.</w:t>
      </w:r>
    </w:p>
    <w:p w14:paraId="1BF8E56E" w14:textId="77777777" w:rsidR="009935C5" w:rsidRPr="009935C5" w:rsidRDefault="009935C5" w:rsidP="009935C5">
      <w:pPr>
        <w:keepNext/>
        <w:spacing w:after="0" w:line="240" w:lineRule="auto"/>
        <w:rPr>
          <w:rFonts w:ascii="Times New Roman" w:hAnsi="Times New Roman"/>
          <w:b/>
        </w:rPr>
      </w:pPr>
    </w:p>
    <w:p w14:paraId="368669E1" w14:textId="77777777" w:rsidR="009935C5" w:rsidRPr="009935C5" w:rsidRDefault="009935C5" w:rsidP="009935C5">
      <w:pPr>
        <w:keepNext/>
        <w:spacing w:after="0" w:line="240" w:lineRule="auto"/>
        <w:ind w:left="567" w:hanging="567"/>
        <w:rPr>
          <w:rFonts w:ascii="Times New Roman" w:hAnsi="Times New Roman"/>
          <w:b/>
        </w:rPr>
      </w:pPr>
      <w:r w:rsidRPr="009935C5">
        <w:rPr>
          <w:rFonts w:ascii="Times New Roman" w:hAnsi="Times New Roman"/>
          <w:b/>
        </w:rPr>
        <w:t>6.5</w:t>
      </w:r>
      <w:r w:rsidRPr="009935C5">
        <w:rPr>
          <w:rFonts w:ascii="Times New Roman" w:hAnsi="Times New Roman"/>
          <w:b/>
        </w:rPr>
        <w:tab/>
      </w:r>
      <w:proofErr w:type="spellStart"/>
      <w:r w:rsidRPr="009935C5">
        <w:rPr>
          <w:rFonts w:ascii="Times New Roman" w:hAnsi="Times New Roman"/>
          <w:b/>
        </w:rPr>
        <w:t>Talpyklės</w:t>
      </w:r>
      <w:proofErr w:type="spellEnd"/>
      <w:r w:rsidRPr="009935C5">
        <w:rPr>
          <w:rFonts w:ascii="Times New Roman" w:hAnsi="Times New Roman"/>
          <w:b/>
        </w:rPr>
        <w:t xml:space="preserve"> pobūdis</w:t>
      </w:r>
      <w:r w:rsidRPr="009935C5">
        <w:rPr>
          <w:rFonts w:ascii="Times New Roman" w:eastAsia="Calibri" w:hAnsi="Times New Roman" w:cs="Times New Roman"/>
          <w:b/>
          <w:lang w:val="lv-LV"/>
        </w:rPr>
        <w:t xml:space="preserve"> ir jos turinys</w:t>
      </w:r>
    </w:p>
    <w:p w14:paraId="5D98AA10" w14:textId="77777777" w:rsidR="009935C5" w:rsidRPr="009935C5" w:rsidRDefault="009935C5" w:rsidP="009935C5">
      <w:pPr>
        <w:spacing w:after="0" w:line="240" w:lineRule="auto"/>
        <w:rPr>
          <w:rFonts w:ascii="Times New Roman" w:hAnsi="Times New Roman"/>
        </w:rPr>
      </w:pPr>
    </w:p>
    <w:p w14:paraId="44C11309"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Popieriaus / MTPE / aliuminio / MTPE paketėlis.</w:t>
      </w:r>
    </w:p>
    <w:p w14:paraId="3E041756"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Popieriaus / PE / aliuminio /</w:t>
      </w:r>
      <w:r w:rsidRPr="009935C5">
        <w:rPr>
          <w:rFonts w:ascii="Times New Roman" w:hAnsi="Times New Roman"/>
          <w:color w:val="000000"/>
        </w:rPr>
        <w:t xml:space="preserve"> </w:t>
      </w:r>
      <w:proofErr w:type="spellStart"/>
      <w:r w:rsidRPr="009935C5">
        <w:rPr>
          <w:rFonts w:ascii="Times New Roman" w:hAnsi="Times New Roman"/>
          <w:color w:val="000000"/>
        </w:rPr>
        <w:t>etileno</w:t>
      </w:r>
      <w:proofErr w:type="spellEnd"/>
      <w:r w:rsidRPr="009935C5">
        <w:rPr>
          <w:rFonts w:ascii="Times New Roman" w:hAnsi="Times New Roman"/>
          <w:color w:val="000000"/>
        </w:rPr>
        <w:t xml:space="preserve"> ir </w:t>
      </w:r>
      <w:proofErr w:type="spellStart"/>
      <w:r w:rsidRPr="009935C5">
        <w:rPr>
          <w:rFonts w:ascii="Times New Roman" w:hAnsi="Times New Roman"/>
          <w:color w:val="000000"/>
        </w:rPr>
        <w:t>metakrilo</w:t>
      </w:r>
      <w:proofErr w:type="spellEnd"/>
      <w:r w:rsidRPr="009935C5">
        <w:rPr>
          <w:rFonts w:ascii="Times New Roman" w:hAnsi="Times New Roman"/>
          <w:color w:val="000000"/>
        </w:rPr>
        <w:t xml:space="preserve"> rūgšties </w:t>
      </w:r>
      <w:proofErr w:type="spellStart"/>
      <w:r w:rsidRPr="009935C5">
        <w:rPr>
          <w:rFonts w:ascii="Times New Roman" w:hAnsi="Times New Roman"/>
          <w:color w:val="000000"/>
        </w:rPr>
        <w:t>kopolimero</w:t>
      </w:r>
      <w:proofErr w:type="spellEnd"/>
      <w:r w:rsidRPr="009935C5">
        <w:rPr>
          <w:rFonts w:ascii="Times New Roman" w:hAnsi="Times New Roman"/>
          <w:color w:val="000000"/>
        </w:rPr>
        <w:t xml:space="preserve">, pvz., </w:t>
      </w:r>
      <w:r w:rsidRPr="009935C5">
        <w:rPr>
          <w:rFonts w:ascii="Times New Roman" w:eastAsia="Calibri" w:hAnsi="Times New Roman" w:cs="Times New Roman"/>
          <w:i/>
          <w:color w:val="000000"/>
          <w:lang w:val="lv-LV"/>
        </w:rPr>
        <w:t>Surlyn</w:t>
      </w:r>
      <w:r w:rsidRPr="009935C5">
        <w:rPr>
          <w:rFonts w:ascii="Times New Roman" w:eastAsia="Calibri" w:hAnsi="Times New Roman" w:cs="Times New Roman"/>
          <w:lang w:val="lv-LV"/>
        </w:rPr>
        <w:t>,</w:t>
      </w:r>
      <w:r w:rsidRPr="009935C5">
        <w:rPr>
          <w:rFonts w:ascii="Times New Roman" w:eastAsia="Calibri" w:hAnsi="Times New Roman" w:cs="Times New Roman"/>
          <w:i/>
          <w:lang w:val="lv-LV"/>
        </w:rPr>
        <w:t xml:space="preserve"> </w:t>
      </w:r>
      <w:r w:rsidRPr="009935C5">
        <w:rPr>
          <w:rFonts w:ascii="Times New Roman" w:eastAsia="Calibri" w:hAnsi="Times New Roman" w:cs="Times New Roman"/>
          <w:lang w:val="lv-LV"/>
        </w:rPr>
        <w:t>paketėlis.</w:t>
      </w:r>
    </w:p>
    <w:p w14:paraId="3E001AA1"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Pakuotėje yra 2, 6, 8, 10, 20, 30, 40, 50, 60 ir</w:t>
      </w:r>
      <w:r w:rsidRPr="009935C5">
        <w:rPr>
          <w:rFonts w:ascii="Times New Roman" w:eastAsia="Calibri" w:hAnsi="Times New Roman" w:cs="Times New Roman"/>
          <w:lang w:val="lv-LV"/>
        </w:rPr>
        <w:t xml:space="preserve"> 100 arba 2x50 paketėlių.</w:t>
      </w:r>
    </w:p>
    <w:p w14:paraId="250A6AE8"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lastRenderedPageBreak/>
        <w:t>Gali būti tiekiamos ne visų dydžių pakuotės.</w:t>
      </w:r>
    </w:p>
    <w:p w14:paraId="1BB406A6" w14:textId="77777777" w:rsidR="009935C5" w:rsidRPr="009935C5" w:rsidRDefault="009935C5" w:rsidP="009935C5">
      <w:pPr>
        <w:keepNext/>
        <w:spacing w:after="0" w:line="240" w:lineRule="auto"/>
        <w:rPr>
          <w:rFonts w:ascii="Times New Roman" w:hAnsi="Times New Roman"/>
          <w:b/>
        </w:rPr>
      </w:pPr>
    </w:p>
    <w:p w14:paraId="646FC2E7" w14:textId="77777777" w:rsidR="009935C5" w:rsidRPr="009935C5" w:rsidRDefault="009935C5" w:rsidP="009935C5">
      <w:pPr>
        <w:keepNext/>
        <w:spacing w:after="0" w:line="240" w:lineRule="auto"/>
        <w:ind w:left="567" w:hanging="567"/>
        <w:rPr>
          <w:rFonts w:ascii="Times New Roman" w:hAnsi="Times New Roman"/>
          <w:b/>
        </w:rPr>
      </w:pPr>
      <w:r w:rsidRPr="009935C5">
        <w:rPr>
          <w:rFonts w:ascii="Times New Roman" w:hAnsi="Times New Roman"/>
          <w:b/>
        </w:rPr>
        <w:t>6.6</w:t>
      </w:r>
      <w:r w:rsidRPr="009935C5">
        <w:rPr>
          <w:rFonts w:ascii="Times New Roman" w:hAnsi="Times New Roman"/>
          <w:b/>
        </w:rPr>
        <w:tab/>
        <w:t xml:space="preserve">Specialūs reikalavimai atliekoms </w:t>
      </w:r>
      <w:proofErr w:type="spellStart"/>
      <w:r w:rsidRPr="009935C5">
        <w:rPr>
          <w:rFonts w:ascii="Times New Roman" w:hAnsi="Times New Roman"/>
          <w:b/>
        </w:rPr>
        <w:t>tva</w:t>
      </w:r>
      <w:proofErr w:type="spellEnd"/>
      <w:r w:rsidRPr="009935C5">
        <w:rPr>
          <w:rFonts w:ascii="Times New Roman" w:eastAsia="Calibri" w:hAnsi="Times New Roman" w:cs="Times New Roman"/>
          <w:b/>
          <w:lang w:val="lv-LV"/>
        </w:rPr>
        <w:t>rkyti ir vaistiniam preparatui ruošti</w:t>
      </w:r>
    </w:p>
    <w:p w14:paraId="2E950564" w14:textId="77777777" w:rsidR="009935C5" w:rsidRPr="009935C5" w:rsidRDefault="009935C5" w:rsidP="009935C5">
      <w:pPr>
        <w:spacing w:after="0" w:line="240" w:lineRule="auto"/>
        <w:rPr>
          <w:rFonts w:ascii="Times New Roman" w:hAnsi="Times New Roman"/>
        </w:rPr>
      </w:pPr>
    </w:p>
    <w:p w14:paraId="25FC8F44"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Specialių reikalavimų atliekoms tvarkyti </w:t>
      </w:r>
      <w:r w:rsidRPr="009935C5">
        <w:rPr>
          <w:rFonts w:ascii="Times New Roman" w:eastAsia="Calibri" w:hAnsi="Times New Roman" w:cs="Times New Roman"/>
          <w:lang w:val="lv-LV"/>
        </w:rPr>
        <w:t>nėra.</w:t>
      </w:r>
    </w:p>
    <w:p w14:paraId="6510F78C" w14:textId="77777777" w:rsidR="009935C5" w:rsidRPr="009935C5" w:rsidRDefault="009935C5" w:rsidP="009935C5">
      <w:pPr>
        <w:spacing w:after="0" w:line="240" w:lineRule="auto"/>
        <w:rPr>
          <w:rFonts w:ascii="Times New Roman" w:hAnsi="Times New Roman"/>
        </w:rPr>
      </w:pPr>
    </w:p>
    <w:p w14:paraId="56F59983" w14:textId="77777777" w:rsidR="009935C5" w:rsidRPr="009935C5" w:rsidRDefault="009935C5" w:rsidP="009935C5">
      <w:pPr>
        <w:spacing w:after="0" w:line="240" w:lineRule="auto"/>
        <w:rPr>
          <w:rFonts w:ascii="Times New Roman" w:hAnsi="Times New Roman"/>
        </w:rPr>
      </w:pPr>
    </w:p>
    <w:p w14:paraId="270F26C2" w14:textId="77777777" w:rsidR="009935C5" w:rsidRPr="009935C5" w:rsidRDefault="009935C5" w:rsidP="009935C5">
      <w:pPr>
        <w:keepNext/>
        <w:spacing w:after="0" w:line="240" w:lineRule="auto"/>
        <w:ind w:left="567" w:hanging="567"/>
        <w:rPr>
          <w:rFonts w:ascii="Times New Roman" w:hAnsi="Times New Roman"/>
          <w:b/>
          <w:smallCaps/>
        </w:rPr>
      </w:pPr>
      <w:r w:rsidRPr="009935C5">
        <w:rPr>
          <w:rFonts w:ascii="Times New Roman" w:hAnsi="Times New Roman"/>
          <w:b/>
          <w:smallCaps/>
        </w:rPr>
        <w:t>7.</w:t>
      </w:r>
      <w:r w:rsidRPr="009935C5">
        <w:rPr>
          <w:rFonts w:ascii="Times New Roman" w:hAnsi="Times New Roman"/>
          <w:b/>
          <w:smallCaps/>
        </w:rPr>
        <w:tab/>
        <w:t>REGISTRUOTOJAS</w:t>
      </w:r>
    </w:p>
    <w:p w14:paraId="0B4EB719" w14:textId="77777777" w:rsidR="009935C5" w:rsidRPr="009935C5" w:rsidRDefault="009935C5" w:rsidP="009935C5">
      <w:pPr>
        <w:numPr>
          <w:ilvl w:val="12"/>
          <w:numId w:val="0"/>
        </w:numPr>
        <w:spacing w:after="0" w:line="240" w:lineRule="auto"/>
        <w:ind w:right="-2"/>
        <w:rPr>
          <w:rFonts w:ascii="Times New Roman" w:hAnsi="Times New Roman"/>
        </w:rPr>
      </w:pPr>
    </w:p>
    <w:p w14:paraId="65D2ECA8"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 xml:space="preserve">SIA Meda </w:t>
      </w:r>
      <w:proofErr w:type="spellStart"/>
      <w:r w:rsidRPr="009935C5">
        <w:rPr>
          <w:rFonts w:ascii="Times New Roman" w:hAnsi="Times New Roman"/>
        </w:rPr>
        <w:t>Pharma</w:t>
      </w:r>
      <w:proofErr w:type="spellEnd"/>
      <w:r w:rsidRPr="009935C5">
        <w:rPr>
          <w:rFonts w:ascii="Times New Roman" w:hAnsi="Times New Roman"/>
        </w:rPr>
        <w:t xml:space="preserve"> </w:t>
      </w:r>
    </w:p>
    <w:p w14:paraId="67CDDA2C" w14:textId="77777777" w:rsidR="009935C5" w:rsidRPr="009935C5" w:rsidRDefault="009935C5" w:rsidP="009935C5">
      <w:pPr>
        <w:spacing w:after="0" w:line="276" w:lineRule="auto"/>
        <w:rPr>
          <w:rFonts w:ascii="Times New Roman" w:hAnsi="Times New Roman"/>
          <w:lang w:val="en-US"/>
        </w:rPr>
      </w:pPr>
      <w:r w:rsidRPr="009935C5">
        <w:rPr>
          <w:rFonts w:ascii="Times New Roman" w:eastAsia="Calibri" w:hAnsi="Times New Roman" w:cs="Times New Roman"/>
          <w:bCs/>
          <w:snapToGrid w:val="0"/>
          <w:lang w:val="lv-LV"/>
        </w:rPr>
        <w:t>Mūkusalas 101</w:t>
      </w:r>
    </w:p>
    <w:p w14:paraId="5F37AE76" w14:textId="77777777" w:rsidR="009935C5" w:rsidRPr="009935C5" w:rsidRDefault="009935C5" w:rsidP="009935C5">
      <w:pPr>
        <w:spacing w:after="0" w:line="276" w:lineRule="auto"/>
        <w:rPr>
          <w:rFonts w:ascii="Times New Roman" w:eastAsia="Calibri" w:hAnsi="Times New Roman" w:cs="Times New Roman"/>
          <w:bCs/>
          <w:snapToGrid w:val="0"/>
          <w:lang w:val="lv-LV"/>
        </w:rPr>
      </w:pPr>
      <w:r w:rsidRPr="009935C5">
        <w:rPr>
          <w:rFonts w:ascii="Times New Roman" w:eastAsia="Calibri" w:hAnsi="Times New Roman" w:cs="Times New Roman"/>
          <w:color w:val="000000"/>
          <w:lang w:val="lv-LV"/>
        </w:rPr>
        <w:t>Rīga</w:t>
      </w:r>
      <w:r w:rsidRPr="009935C5">
        <w:rPr>
          <w:rFonts w:ascii="Times New Roman" w:eastAsia="Calibri" w:hAnsi="Times New Roman" w:cs="Times New Roman"/>
          <w:bCs/>
          <w:snapToGrid w:val="0"/>
          <w:lang w:val="lv-LV"/>
        </w:rPr>
        <w:t xml:space="preserve"> LV-1004</w:t>
      </w:r>
    </w:p>
    <w:p w14:paraId="762CD4F5"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Latvija</w:t>
      </w:r>
    </w:p>
    <w:p w14:paraId="30F2B104" w14:textId="77777777" w:rsidR="009935C5" w:rsidRPr="009935C5" w:rsidRDefault="009935C5" w:rsidP="009935C5">
      <w:pPr>
        <w:numPr>
          <w:ilvl w:val="12"/>
          <w:numId w:val="0"/>
        </w:numPr>
        <w:spacing w:after="0" w:line="240" w:lineRule="auto"/>
        <w:ind w:right="-2"/>
        <w:rPr>
          <w:rFonts w:ascii="Times New Roman" w:hAnsi="Times New Roman"/>
          <w:b/>
        </w:rPr>
      </w:pPr>
    </w:p>
    <w:p w14:paraId="697DC396" w14:textId="77777777" w:rsidR="009935C5" w:rsidRPr="009935C5" w:rsidRDefault="009935C5" w:rsidP="009935C5">
      <w:pPr>
        <w:numPr>
          <w:ilvl w:val="12"/>
          <w:numId w:val="0"/>
        </w:numPr>
        <w:spacing w:after="0" w:line="240" w:lineRule="auto"/>
        <w:ind w:right="-2"/>
        <w:rPr>
          <w:rFonts w:ascii="Times New Roman" w:hAnsi="Times New Roman"/>
          <w:b/>
        </w:rPr>
      </w:pPr>
    </w:p>
    <w:p w14:paraId="18C5493B" w14:textId="77777777" w:rsidR="009935C5" w:rsidRPr="009935C5" w:rsidRDefault="009935C5" w:rsidP="009935C5">
      <w:pPr>
        <w:keepNext/>
        <w:spacing w:after="0" w:line="240" w:lineRule="auto"/>
        <w:ind w:left="567" w:hanging="567"/>
        <w:rPr>
          <w:rFonts w:ascii="Times New Roman" w:hAnsi="Times New Roman"/>
          <w:b/>
          <w:smallCaps/>
        </w:rPr>
      </w:pPr>
      <w:r w:rsidRPr="009935C5">
        <w:rPr>
          <w:rFonts w:ascii="Times New Roman" w:hAnsi="Times New Roman"/>
          <w:b/>
          <w:smallCaps/>
        </w:rPr>
        <w:t>8.</w:t>
      </w:r>
      <w:r w:rsidRPr="009935C5">
        <w:rPr>
          <w:rFonts w:ascii="Times New Roman" w:hAnsi="Times New Roman"/>
          <w:b/>
          <w:smallCaps/>
        </w:rPr>
        <w:tab/>
        <w:t>REGISTRACIJOS</w:t>
      </w:r>
      <w:r w:rsidRPr="009935C5">
        <w:rPr>
          <w:rFonts w:ascii="Times New Roman" w:eastAsia="Calibri" w:hAnsi="Times New Roman" w:cs="Times New Roman"/>
          <w:b/>
          <w:smallCaps/>
          <w:lang w:val="lv-LV"/>
        </w:rPr>
        <w:t xml:space="preserve"> </w:t>
      </w:r>
      <w:r w:rsidRPr="009935C5">
        <w:rPr>
          <w:rFonts w:ascii="Times New Roman" w:hAnsi="Times New Roman"/>
          <w:b/>
          <w:smallCaps/>
        </w:rPr>
        <w:t>PAŽYMĖJIMO</w:t>
      </w:r>
      <w:r w:rsidRPr="009935C5">
        <w:rPr>
          <w:rFonts w:ascii="Times New Roman" w:eastAsia="Calibri" w:hAnsi="Times New Roman" w:cs="Times New Roman"/>
          <w:b/>
          <w:smallCaps/>
          <w:lang w:val="lv-LV"/>
        </w:rPr>
        <w:t xml:space="preserve"> NUMERIS (-IAI)</w:t>
      </w:r>
    </w:p>
    <w:p w14:paraId="639719F3" w14:textId="77777777" w:rsidR="009935C5" w:rsidRPr="009935C5" w:rsidRDefault="009935C5" w:rsidP="009935C5">
      <w:pPr>
        <w:spacing w:after="0" w:line="240" w:lineRule="auto"/>
        <w:rPr>
          <w:rFonts w:ascii="Times New Roman" w:hAnsi="Times New Roman"/>
        </w:rPr>
      </w:pPr>
    </w:p>
    <w:p w14:paraId="36CB5DFD"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N2 - LT/1/11/2634/001 </w:t>
      </w:r>
    </w:p>
    <w:p w14:paraId="32E17D2A"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N6 - LT/1/11/2634/002 </w:t>
      </w:r>
    </w:p>
    <w:p w14:paraId="0F8B8E53"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N8 - LT/1/11/2634/003 </w:t>
      </w:r>
    </w:p>
    <w:p w14:paraId="77DFC65D"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N10 - LT/1/11/2634/004 </w:t>
      </w:r>
    </w:p>
    <w:p w14:paraId="5EC9D12C"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N20 - LT/1/11/2634/005 </w:t>
      </w:r>
    </w:p>
    <w:p w14:paraId="7F6A7AB1"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N30 - LT/1/11/2634/006 </w:t>
      </w:r>
    </w:p>
    <w:p w14:paraId="32F1E637"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N40 - LT/1/11/2634/007 </w:t>
      </w:r>
    </w:p>
    <w:p w14:paraId="0519A706"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N50 - LT/1/11/2634/008 </w:t>
      </w:r>
    </w:p>
    <w:p w14:paraId="442938E4"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N60 - LT/1/11/2634/009 </w:t>
      </w:r>
    </w:p>
    <w:p w14:paraId="7C786701"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N100 - LT/1/11/2634/010 </w:t>
      </w:r>
    </w:p>
    <w:p w14:paraId="32148BF2"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N2x50 - LT/1/11/26</w:t>
      </w:r>
      <w:r w:rsidRPr="009935C5">
        <w:rPr>
          <w:rFonts w:ascii="Times New Roman" w:eastAsia="Calibri" w:hAnsi="Times New Roman" w:cs="Times New Roman"/>
          <w:lang w:val="lv-LV"/>
        </w:rPr>
        <w:t>34/011</w:t>
      </w:r>
    </w:p>
    <w:p w14:paraId="5949A30C" w14:textId="77777777" w:rsidR="009935C5" w:rsidRPr="009935C5" w:rsidRDefault="009935C5" w:rsidP="009935C5">
      <w:pPr>
        <w:spacing w:after="0" w:line="240" w:lineRule="auto"/>
        <w:rPr>
          <w:rFonts w:ascii="Times New Roman" w:hAnsi="Times New Roman"/>
        </w:rPr>
      </w:pPr>
    </w:p>
    <w:p w14:paraId="7900DEEB" w14:textId="77777777" w:rsidR="009935C5" w:rsidRPr="009935C5" w:rsidRDefault="009935C5" w:rsidP="009935C5">
      <w:pPr>
        <w:spacing w:after="0" w:line="240" w:lineRule="auto"/>
        <w:rPr>
          <w:rFonts w:ascii="Times New Roman" w:hAnsi="Times New Roman"/>
        </w:rPr>
      </w:pPr>
    </w:p>
    <w:p w14:paraId="3174DC3A" w14:textId="77777777" w:rsidR="009935C5" w:rsidRPr="009935C5" w:rsidRDefault="009935C5" w:rsidP="009935C5">
      <w:pPr>
        <w:keepNext/>
        <w:spacing w:after="0" w:line="240" w:lineRule="auto"/>
        <w:ind w:left="567" w:hanging="567"/>
        <w:rPr>
          <w:rFonts w:ascii="Times New Roman" w:hAnsi="Times New Roman"/>
          <w:b/>
          <w:smallCaps/>
        </w:rPr>
      </w:pPr>
      <w:r w:rsidRPr="009935C5">
        <w:rPr>
          <w:rFonts w:ascii="Times New Roman" w:hAnsi="Times New Roman"/>
          <w:b/>
          <w:smallCaps/>
        </w:rPr>
        <w:t>9.</w:t>
      </w:r>
      <w:r w:rsidRPr="009935C5">
        <w:rPr>
          <w:rFonts w:ascii="Times New Roman" w:hAnsi="Times New Roman"/>
          <w:b/>
          <w:smallCaps/>
        </w:rPr>
        <w:tab/>
        <w:t>REGISTRAVIMO</w:t>
      </w:r>
      <w:r w:rsidRPr="009935C5">
        <w:rPr>
          <w:rFonts w:ascii="Times New Roman" w:eastAsia="Calibri" w:hAnsi="Times New Roman" w:cs="Times New Roman"/>
          <w:b/>
          <w:smallCaps/>
          <w:lang w:val="lv-LV"/>
        </w:rPr>
        <w:t xml:space="preserve"> / PERREGISTRAVIMO DATA</w:t>
      </w:r>
    </w:p>
    <w:p w14:paraId="6B31647A" w14:textId="77777777" w:rsidR="009935C5" w:rsidRPr="009935C5" w:rsidRDefault="009935C5" w:rsidP="009935C5">
      <w:pPr>
        <w:numPr>
          <w:ilvl w:val="12"/>
          <w:numId w:val="0"/>
        </w:numPr>
        <w:spacing w:after="0" w:line="240" w:lineRule="auto"/>
        <w:ind w:right="-2"/>
        <w:rPr>
          <w:rFonts w:ascii="Times New Roman" w:hAnsi="Times New Roman"/>
        </w:rPr>
      </w:pPr>
    </w:p>
    <w:p w14:paraId="60E87A21" w14:textId="132B163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Registravimo data 2011</w:t>
      </w:r>
      <w:r w:rsidRPr="009935C5">
        <w:rPr>
          <w:rFonts w:ascii="Times New Roman" w:eastAsia="Calibri" w:hAnsi="Times New Roman" w:cs="Times New Roman"/>
          <w:lang w:val="lv-LV"/>
        </w:rPr>
        <w:t xml:space="preserve"> m. rugsėjo</w:t>
      </w:r>
      <w:r w:rsidR="00AB3F8A">
        <w:rPr>
          <w:rFonts w:ascii="Times New Roman" w:eastAsia="Calibri" w:hAnsi="Times New Roman" w:cs="Times New Roman"/>
          <w:lang w:val="lv-LV"/>
        </w:rPr>
        <w:t xml:space="preserve"> </w:t>
      </w:r>
      <w:r w:rsidRPr="009935C5">
        <w:rPr>
          <w:rFonts w:ascii="Times New Roman" w:eastAsia="Calibri" w:hAnsi="Times New Roman" w:cs="Times New Roman"/>
          <w:lang w:val="lv-LV"/>
        </w:rPr>
        <w:t>28 d.</w:t>
      </w:r>
    </w:p>
    <w:p w14:paraId="51A22DB6"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Paskutinio perregistravimo data 2013 m. gegužės 30 d.</w:t>
      </w:r>
    </w:p>
    <w:p w14:paraId="55C08445" w14:textId="77777777" w:rsidR="009935C5" w:rsidRPr="009935C5" w:rsidRDefault="009935C5" w:rsidP="009935C5">
      <w:pPr>
        <w:numPr>
          <w:ilvl w:val="12"/>
          <w:numId w:val="0"/>
        </w:numPr>
        <w:spacing w:after="0" w:line="240" w:lineRule="auto"/>
        <w:ind w:right="-2"/>
        <w:rPr>
          <w:rFonts w:ascii="Times New Roman" w:hAnsi="Times New Roman"/>
        </w:rPr>
      </w:pPr>
    </w:p>
    <w:p w14:paraId="559F2D26" w14:textId="77777777" w:rsidR="009935C5" w:rsidRPr="009935C5" w:rsidRDefault="009935C5" w:rsidP="009935C5">
      <w:pPr>
        <w:numPr>
          <w:ilvl w:val="12"/>
          <w:numId w:val="0"/>
        </w:numPr>
        <w:spacing w:after="0" w:line="240" w:lineRule="auto"/>
        <w:ind w:right="-2"/>
        <w:rPr>
          <w:rFonts w:ascii="Times New Roman" w:hAnsi="Times New Roman"/>
          <w:b/>
        </w:rPr>
      </w:pPr>
    </w:p>
    <w:p w14:paraId="5693DBBA" w14:textId="77777777" w:rsidR="009935C5" w:rsidRPr="009935C5" w:rsidRDefault="009935C5" w:rsidP="009935C5">
      <w:pPr>
        <w:keepNext/>
        <w:spacing w:after="0" w:line="240" w:lineRule="auto"/>
        <w:ind w:left="567" w:hanging="567"/>
        <w:rPr>
          <w:rFonts w:ascii="Times New Roman" w:hAnsi="Times New Roman"/>
          <w:b/>
          <w:smallCaps/>
        </w:rPr>
      </w:pPr>
      <w:r w:rsidRPr="009935C5">
        <w:rPr>
          <w:rFonts w:ascii="Times New Roman" w:hAnsi="Times New Roman"/>
          <w:b/>
          <w:smallCaps/>
        </w:rPr>
        <w:t>10.</w:t>
      </w:r>
      <w:r w:rsidRPr="009935C5">
        <w:rPr>
          <w:rFonts w:ascii="Times New Roman" w:hAnsi="Times New Roman"/>
          <w:b/>
          <w:smallCaps/>
        </w:rPr>
        <w:tab/>
        <w:t>TEKSTO PERŽIŪROS DATA</w:t>
      </w:r>
    </w:p>
    <w:p w14:paraId="01614F02" w14:textId="77777777" w:rsidR="009935C5" w:rsidRPr="009935C5" w:rsidRDefault="009935C5" w:rsidP="009935C5">
      <w:pPr>
        <w:spacing w:after="0" w:line="240" w:lineRule="auto"/>
        <w:rPr>
          <w:rFonts w:ascii="Times New Roman" w:hAnsi="Times New Roman"/>
        </w:rPr>
      </w:pPr>
    </w:p>
    <w:p w14:paraId="393752B2" w14:textId="1C14333E" w:rsidR="009935C5" w:rsidRPr="00412C50" w:rsidRDefault="00412C50" w:rsidP="009935C5">
      <w:pPr>
        <w:spacing w:after="0" w:line="240" w:lineRule="auto"/>
        <w:rPr>
          <w:rFonts w:ascii="Times New Roman" w:eastAsia="Calibri" w:hAnsi="Times New Roman" w:cs="Times New Roman"/>
          <w:lang w:val="en-US" w:eastAsia="sv-SE"/>
        </w:rPr>
      </w:pPr>
      <w:r>
        <w:rPr>
          <w:rFonts w:ascii="Times New Roman" w:eastAsia="Calibri" w:hAnsi="Times New Roman" w:cs="Times New Roman"/>
          <w:lang w:val="lv-LV" w:eastAsia="sv-SE"/>
        </w:rPr>
        <w:t xml:space="preserve">2020 m. lapkričio </w:t>
      </w:r>
      <w:r>
        <w:rPr>
          <w:rFonts w:ascii="Times New Roman" w:eastAsia="Calibri" w:hAnsi="Times New Roman" w:cs="Times New Roman"/>
          <w:lang w:val="en-US" w:eastAsia="sv-SE"/>
        </w:rPr>
        <w:t>5 d.</w:t>
      </w:r>
    </w:p>
    <w:p w14:paraId="1A6C4B00" w14:textId="77777777" w:rsidR="009935C5" w:rsidRPr="009935C5" w:rsidRDefault="009935C5" w:rsidP="009935C5">
      <w:pPr>
        <w:spacing w:after="0" w:line="240" w:lineRule="auto"/>
        <w:rPr>
          <w:rFonts w:ascii="Times New Roman" w:hAnsi="Times New Roman"/>
        </w:rPr>
      </w:pPr>
    </w:p>
    <w:p w14:paraId="4785F001"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Išsami informacija apie šį vaistinį preparatą pateikiama Valstybinės vaistų kontrolės tarnybos prie Lietuvos Respublikos sveikatos apsaugos ministerijos </w:t>
      </w:r>
      <w:r w:rsidRPr="009935C5">
        <w:rPr>
          <w:rFonts w:ascii="Times New Roman" w:eastAsia="Calibri" w:hAnsi="Times New Roman" w:cs="Times New Roman"/>
          <w:lang w:val="lv-LV"/>
        </w:rPr>
        <w:t xml:space="preserve">tinklalapyje </w:t>
      </w:r>
      <w:r w:rsidR="00197CB1">
        <w:fldChar w:fldCharType="begin"/>
      </w:r>
      <w:r w:rsidR="00197CB1">
        <w:instrText xml:space="preserve"> HYPERLINK "http://www.vvkt.lt/" </w:instrText>
      </w:r>
      <w:r w:rsidR="00197CB1">
        <w:fldChar w:fldCharType="separate"/>
      </w:r>
      <w:r w:rsidRPr="009935C5">
        <w:rPr>
          <w:rFonts w:ascii="Times New Roman" w:hAnsi="Times New Roman"/>
          <w:color w:val="0000FF"/>
          <w:u w:val="single"/>
        </w:rPr>
        <w:t>http://www.vvkt.lt/</w:t>
      </w:r>
      <w:r w:rsidR="00197CB1">
        <w:rPr>
          <w:rFonts w:ascii="Times New Roman" w:hAnsi="Times New Roman"/>
          <w:color w:val="0000FF"/>
          <w:u w:val="single"/>
        </w:rPr>
        <w:fldChar w:fldCharType="end"/>
      </w:r>
    </w:p>
    <w:p w14:paraId="78552842" w14:textId="77777777" w:rsidR="009935C5" w:rsidRPr="009935C5" w:rsidRDefault="009935C5" w:rsidP="009935C5">
      <w:pPr>
        <w:spacing w:after="200" w:line="276" w:lineRule="auto"/>
        <w:rPr>
          <w:rFonts w:ascii="Calibri" w:eastAsia="Calibri" w:hAnsi="Calibri" w:cs="Times New Roman"/>
          <w:lang w:val="lv-LV"/>
        </w:rPr>
      </w:pPr>
    </w:p>
    <w:p w14:paraId="75F65A45" w14:textId="77777777" w:rsidR="009935C5" w:rsidRPr="009935C5" w:rsidRDefault="009935C5" w:rsidP="009935C5">
      <w:pPr>
        <w:tabs>
          <w:tab w:val="left" w:pos="567"/>
        </w:tabs>
        <w:spacing w:after="0" w:line="240" w:lineRule="auto"/>
        <w:jc w:val="center"/>
        <w:rPr>
          <w:rFonts w:ascii="Times New Roman" w:hAnsi="Times New Roman"/>
          <w:b/>
          <w:caps/>
        </w:rPr>
      </w:pPr>
      <w:bookmarkStart w:id="2" w:name="_Toc129243253"/>
      <w:bookmarkStart w:id="3" w:name="_Toc129243128"/>
    </w:p>
    <w:p w14:paraId="06F1F14C" w14:textId="77777777" w:rsidR="009935C5" w:rsidRPr="009935C5" w:rsidRDefault="009935C5" w:rsidP="009935C5">
      <w:pPr>
        <w:tabs>
          <w:tab w:val="left" w:pos="567"/>
        </w:tabs>
        <w:spacing w:after="0" w:line="240" w:lineRule="auto"/>
        <w:jc w:val="center"/>
        <w:rPr>
          <w:rFonts w:ascii="Times New Roman" w:hAnsi="Times New Roman"/>
          <w:b/>
          <w:caps/>
        </w:rPr>
      </w:pPr>
    </w:p>
    <w:p w14:paraId="0AC29733" w14:textId="77777777" w:rsidR="009935C5" w:rsidRPr="009935C5" w:rsidRDefault="009935C5" w:rsidP="009935C5">
      <w:pPr>
        <w:tabs>
          <w:tab w:val="left" w:pos="567"/>
        </w:tabs>
        <w:spacing w:after="0" w:line="240" w:lineRule="auto"/>
        <w:jc w:val="center"/>
        <w:rPr>
          <w:rFonts w:ascii="Times New Roman" w:hAnsi="Times New Roman"/>
          <w:b/>
          <w:caps/>
        </w:rPr>
      </w:pPr>
    </w:p>
    <w:p w14:paraId="662F47E8" w14:textId="77777777" w:rsidR="009935C5" w:rsidRPr="009935C5" w:rsidRDefault="009935C5" w:rsidP="009935C5">
      <w:pPr>
        <w:tabs>
          <w:tab w:val="left" w:pos="567"/>
        </w:tabs>
        <w:spacing w:after="0" w:line="240" w:lineRule="auto"/>
        <w:jc w:val="center"/>
        <w:rPr>
          <w:rFonts w:ascii="Times New Roman" w:hAnsi="Times New Roman"/>
          <w:b/>
          <w:caps/>
        </w:rPr>
      </w:pPr>
    </w:p>
    <w:p w14:paraId="3EE67AF4" w14:textId="77777777" w:rsidR="009935C5" w:rsidRPr="009935C5" w:rsidRDefault="009935C5" w:rsidP="009935C5">
      <w:pPr>
        <w:tabs>
          <w:tab w:val="left" w:pos="567"/>
        </w:tabs>
        <w:spacing w:after="0" w:line="240" w:lineRule="auto"/>
        <w:jc w:val="center"/>
        <w:rPr>
          <w:rFonts w:ascii="Times New Roman" w:hAnsi="Times New Roman"/>
          <w:b/>
          <w:caps/>
        </w:rPr>
      </w:pPr>
    </w:p>
    <w:p w14:paraId="2B07BD28" w14:textId="77777777" w:rsidR="009935C5" w:rsidRPr="009935C5" w:rsidRDefault="009935C5" w:rsidP="009935C5">
      <w:pPr>
        <w:tabs>
          <w:tab w:val="left" w:pos="567"/>
        </w:tabs>
        <w:spacing w:after="0" w:line="240" w:lineRule="auto"/>
        <w:jc w:val="center"/>
        <w:rPr>
          <w:rFonts w:ascii="Times New Roman" w:hAnsi="Times New Roman"/>
          <w:b/>
          <w:caps/>
        </w:rPr>
      </w:pPr>
    </w:p>
    <w:p w14:paraId="62F06B31" w14:textId="77777777" w:rsidR="009935C5" w:rsidRPr="009935C5" w:rsidRDefault="009935C5" w:rsidP="009935C5">
      <w:pPr>
        <w:tabs>
          <w:tab w:val="left" w:pos="567"/>
        </w:tabs>
        <w:spacing w:after="0" w:line="240" w:lineRule="auto"/>
        <w:jc w:val="center"/>
        <w:rPr>
          <w:rFonts w:ascii="Times New Roman" w:hAnsi="Times New Roman"/>
          <w:b/>
          <w:caps/>
        </w:rPr>
      </w:pPr>
    </w:p>
    <w:p w14:paraId="3C4D1177" w14:textId="77777777" w:rsidR="009935C5" w:rsidRPr="009935C5" w:rsidRDefault="009935C5" w:rsidP="009935C5">
      <w:pPr>
        <w:tabs>
          <w:tab w:val="left" w:pos="567"/>
        </w:tabs>
        <w:spacing w:after="0" w:line="240" w:lineRule="auto"/>
        <w:jc w:val="center"/>
        <w:rPr>
          <w:rFonts w:ascii="Times New Roman" w:hAnsi="Times New Roman"/>
          <w:b/>
          <w:caps/>
        </w:rPr>
      </w:pPr>
    </w:p>
    <w:p w14:paraId="73A3D3D3" w14:textId="77777777" w:rsidR="009935C5" w:rsidRPr="009935C5" w:rsidRDefault="009935C5" w:rsidP="009935C5">
      <w:pPr>
        <w:tabs>
          <w:tab w:val="left" w:pos="567"/>
        </w:tabs>
        <w:spacing w:after="0" w:line="240" w:lineRule="auto"/>
        <w:jc w:val="center"/>
        <w:rPr>
          <w:rFonts w:ascii="Times New Roman" w:hAnsi="Times New Roman"/>
          <w:b/>
          <w:caps/>
        </w:rPr>
      </w:pPr>
    </w:p>
    <w:p w14:paraId="6F023E6F" w14:textId="77777777" w:rsidR="009935C5" w:rsidRPr="009935C5" w:rsidRDefault="009935C5" w:rsidP="009935C5">
      <w:pPr>
        <w:tabs>
          <w:tab w:val="left" w:pos="567"/>
        </w:tabs>
        <w:spacing w:after="0" w:line="240" w:lineRule="auto"/>
        <w:jc w:val="center"/>
        <w:rPr>
          <w:rFonts w:ascii="Times New Roman" w:hAnsi="Times New Roman"/>
          <w:b/>
          <w:caps/>
        </w:rPr>
      </w:pPr>
    </w:p>
    <w:p w14:paraId="44222109" w14:textId="77777777" w:rsidR="009935C5" w:rsidRPr="009935C5" w:rsidRDefault="009935C5" w:rsidP="009935C5">
      <w:pPr>
        <w:tabs>
          <w:tab w:val="left" w:pos="567"/>
        </w:tabs>
        <w:spacing w:after="0" w:line="240" w:lineRule="auto"/>
        <w:jc w:val="center"/>
        <w:rPr>
          <w:rFonts w:ascii="Times New Roman" w:hAnsi="Times New Roman"/>
          <w:b/>
          <w:caps/>
        </w:rPr>
      </w:pPr>
    </w:p>
    <w:p w14:paraId="6C5A21B8" w14:textId="77777777" w:rsidR="009935C5" w:rsidRPr="009935C5" w:rsidRDefault="009935C5" w:rsidP="009935C5">
      <w:pPr>
        <w:tabs>
          <w:tab w:val="left" w:pos="567"/>
        </w:tabs>
        <w:spacing w:after="0" w:line="240" w:lineRule="auto"/>
        <w:jc w:val="center"/>
        <w:rPr>
          <w:rFonts w:ascii="Times New Roman" w:hAnsi="Times New Roman"/>
          <w:b/>
          <w:caps/>
        </w:rPr>
      </w:pPr>
    </w:p>
    <w:p w14:paraId="58CC8CAC" w14:textId="77777777" w:rsidR="009935C5" w:rsidRPr="009935C5" w:rsidRDefault="009935C5" w:rsidP="009935C5">
      <w:pPr>
        <w:tabs>
          <w:tab w:val="left" w:pos="567"/>
        </w:tabs>
        <w:spacing w:after="0" w:line="240" w:lineRule="auto"/>
        <w:jc w:val="center"/>
        <w:rPr>
          <w:rFonts w:ascii="Times New Roman" w:hAnsi="Times New Roman"/>
          <w:b/>
          <w:caps/>
        </w:rPr>
      </w:pPr>
    </w:p>
    <w:p w14:paraId="3A3D9400" w14:textId="77777777" w:rsidR="009935C5" w:rsidRPr="009935C5" w:rsidRDefault="009935C5" w:rsidP="009935C5">
      <w:pPr>
        <w:tabs>
          <w:tab w:val="left" w:pos="567"/>
        </w:tabs>
        <w:spacing w:after="0" w:line="240" w:lineRule="auto"/>
        <w:jc w:val="center"/>
        <w:rPr>
          <w:rFonts w:ascii="Times New Roman" w:hAnsi="Times New Roman"/>
          <w:b/>
          <w:caps/>
        </w:rPr>
      </w:pPr>
    </w:p>
    <w:p w14:paraId="6763A4F5" w14:textId="77777777" w:rsidR="009935C5" w:rsidRPr="009935C5" w:rsidRDefault="009935C5" w:rsidP="009935C5">
      <w:pPr>
        <w:tabs>
          <w:tab w:val="left" w:pos="567"/>
        </w:tabs>
        <w:spacing w:after="0" w:line="240" w:lineRule="auto"/>
        <w:jc w:val="center"/>
        <w:rPr>
          <w:rFonts w:ascii="Times New Roman" w:hAnsi="Times New Roman"/>
          <w:b/>
          <w:caps/>
        </w:rPr>
      </w:pPr>
    </w:p>
    <w:p w14:paraId="74BC267D" w14:textId="77777777" w:rsidR="009935C5" w:rsidRPr="009935C5" w:rsidRDefault="009935C5" w:rsidP="009935C5">
      <w:pPr>
        <w:tabs>
          <w:tab w:val="left" w:pos="567"/>
        </w:tabs>
        <w:spacing w:after="0" w:line="240" w:lineRule="auto"/>
        <w:jc w:val="center"/>
        <w:rPr>
          <w:rFonts w:ascii="Times New Roman" w:hAnsi="Times New Roman"/>
          <w:b/>
          <w:caps/>
        </w:rPr>
      </w:pPr>
    </w:p>
    <w:p w14:paraId="711D814B" w14:textId="77777777" w:rsidR="009935C5" w:rsidRPr="009935C5" w:rsidRDefault="009935C5" w:rsidP="009935C5">
      <w:pPr>
        <w:tabs>
          <w:tab w:val="left" w:pos="567"/>
        </w:tabs>
        <w:spacing w:after="0" w:line="240" w:lineRule="auto"/>
        <w:jc w:val="center"/>
        <w:rPr>
          <w:rFonts w:ascii="Times New Roman" w:hAnsi="Times New Roman"/>
          <w:b/>
          <w:caps/>
        </w:rPr>
      </w:pPr>
    </w:p>
    <w:p w14:paraId="13F60C11" w14:textId="77777777" w:rsidR="009935C5" w:rsidRPr="009935C5" w:rsidRDefault="009935C5" w:rsidP="009935C5">
      <w:pPr>
        <w:tabs>
          <w:tab w:val="left" w:pos="567"/>
        </w:tabs>
        <w:spacing w:after="0" w:line="240" w:lineRule="auto"/>
        <w:jc w:val="center"/>
        <w:rPr>
          <w:rFonts w:ascii="Times New Roman" w:hAnsi="Times New Roman"/>
          <w:b/>
          <w:caps/>
        </w:rPr>
      </w:pPr>
    </w:p>
    <w:p w14:paraId="6139985A" w14:textId="77777777" w:rsidR="009935C5" w:rsidRPr="009935C5" w:rsidRDefault="009935C5" w:rsidP="009935C5">
      <w:pPr>
        <w:tabs>
          <w:tab w:val="left" w:pos="567"/>
        </w:tabs>
        <w:spacing w:after="0" w:line="240" w:lineRule="auto"/>
        <w:jc w:val="center"/>
        <w:rPr>
          <w:rFonts w:ascii="Times New Roman" w:hAnsi="Times New Roman"/>
          <w:b/>
          <w:caps/>
        </w:rPr>
      </w:pPr>
    </w:p>
    <w:p w14:paraId="7996AD07" w14:textId="77777777" w:rsidR="009935C5" w:rsidRPr="009935C5" w:rsidRDefault="009935C5" w:rsidP="009935C5">
      <w:pPr>
        <w:tabs>
          <w:tab w:val="left" w:pos="567"/>
        </w:tabs>
        <w:spacing w:after="0" w:line="240" w:lineRule="auto"/>
        <w:jc w:val="center"/>
        <w:rPr>
          <w:rFonts w:ascii="Times New Roman" w:hAnsi="Times New Roman"/>
          <w:b/>
          <w:caps/>
        </w:rPr>
      </w:pPr>
    </w:p>
    <w:p w14:paraId="2478DACF" w14:textId="77777777" w:rsidR="009935C5" w:rsidRPr="009935C5" w:rsidRDefault="009935C5" w:rsidP="009935C5">
      <w:pPr>
        <w:tabs>
          <w:tab w:val="left" w:pos="567"/>
        </w:tabs>
        <w:spacing w:after="0" w:line="240" w:lineRule="auto"/>
        <w:jc w:val="center"/>
        <w:rPr>
          <w:rFonts w:ascii="Times New Roman" w:hAnsi="Times New Roman"/>
          <w:b/>
          <w:caps/>
        </w:rPr>
      </w:pPr>
    </w:p>
    <w:p w14:paraId="4B6EF504" w14:textId="77777777" w:rsidR="009935C5" w:rsidRPr="009935C5" w:rsidRDefault="009935C5" w:rsidP="009935C5">
      <w:pPr>
        <w:tabs>
          <w:tab w:val="left" w:pos="567"/>
        </w:tabs>
        <w:spacing w:after="0" w:line="240" w:lineRule="auto"/>
        <w:jc w:val="center"/>
        <w:rPr>
          <w:rFonts w:ascii="Times New Roman" w:hAnsi="Times New Roman"/>
          <w:b/>
          <w:caps/>
        </w:rPr>
      </w:pPr>
    </w:p>
    <w:p w14:paraId="7ABA6EAB" w14:textId="77777777" w:rsidR="009935C5" w:rsidRPr="009935C5" w:rsidRDefault="009935C5" w:rsidP="009935C5">
      <w:pPr>
        <w:tabs>
          <w:tab w:val="left" w:pos="567"/>
        </w:tabs>
        <w:spacing w:after="0" w:line="240" w:lineRule="auto"/>
        <w:jc w:val="center"/>
        <w:rPr>
          <w:rFonts w:ascii="Times New Roman" w:hAnsi="Times New Roman"/>
          <w:b/>
          <w:caps/>
        </w:rPr>
      </w:pPr>
    </w:p>
    <w:p w14:paraId="5D349C9E" w14:textId="77777777" w:rsidR="009935C5" w:rsidRPr="009935C5" w:rsidRDefault="009935C5" w:rsidP="009935C5">
      <w:pPr>
        <w:tabs>
          <w:tab w:val="left" w:pos="567"/>
        </w:tabs>
        <w:spacing w:after="0" w:line="240" w:lineRule="auto"/>
        <w:jc w:val="center"/>
        <w:rPr>
          <w:rFonts w:ascii="Times New Roman" w:hAnsi="Times New Roman"/>
          <w:b/>
          <w:caps/>
        </w:rPr>
      </w:pPr>
    </w:p>
    <w:p w14:paraId="46693509" w14:textId="77777777" w:rsidR="009935C5" w:rsidRPr="009935C5" w:rsidRDefault="009935C5" w:rsidP="009935C5">
      <w:pPr>
        <w:tabs>
          <w:tab w:val="left" w:pos="567"/>
        </w:tabs>
        <w:spacing w:after="0" w:line="240" w:lineRule="auto"/>
        <w:jc w:val="center"/>
        <w:rPr>
          <w:rFonts w:ascii="Times New Roman" w:hAnsi="Times New Roman"/>
          <w:b/>
          <w:caps/>
        </w:rPr>
      </w:pPr>
    </w:p>
    <w:p w14:paraId="4D2479BA" w14:textId="77777777" w:rsidR="009935C5" w:rsidRPr="009935C5" w:rsidRDefault="009935C5" w:rsidP="009935C5">
      <w:pPr>
        <w:tabs>
          <w:tab w:val="left" w:pos="567"/>
        </w:tabs>
        <w:spacing w:after="0" w:line="240" w:lineRule="auto"/>
        <w:jc w:val="center"/>
        <w:rPr>
          <w:rFonts w:ascii="Times New Roman" w:hAnsi="Times New Roman"/>
          <w:b/>
          <w:caps/>
        </w:rPr>
      </w:pPr>
    </w:p>
    <w:p w14:paraId="0B5EBE26" w14:textId="77777777" w:rsidR="009935C5" w:rsidRPr="009935C5" w:rsidRDefault="009935C5" w:rsidP="009935C5">
      <w:pPr>
        <w:tabs>
          <w:tab w:val="left" w:pos="567"/>
        </w:tabs>
        <w:spacing w:after="0" w:line="240" w:lineRule="auto"/>
        <w:jc w:val="center"/>
        <w:rPr>
          <w:rFonts w:ascii="Times New Roman" w:hAnsi="Times New Roman"/>
          <w:b/>
          <w:caps/>
        </w:rPr>
      </w:pPr>
    </w:p>
    <w:p w14:paraId="4CB168A8" w14:textId="77777777" w:rsidR="009935C5" w:rsidRPr="009935C5" w:rsidRDefault="009935C5" w:rsidP="009935C5">
      <w:pPr>
        <w:tabs>
          <w:tab w:val="left" w:pos="567"/>
        </w:tabs>
        <w:spacing w:after="0" w:line="240" w:lineRule="auto"/>
        <w:jc w:val="center"/>
        <w:rPr>
          <w:rFonts w:ascii="Times New Roman" w:hAnsi="Times New Roman"/>
          <w:b/>
          <w:caps/>
        </w:rPr>
      </w:pPr>
    </w:p>
    <w:p w14:paraId="4D08DF5B" w14:textId="77777777" w:rsidR="009935C5" w:rsidRPr="009935C5" w:rsidRDefault="009935C5" w:rsidP="009935C5">
      <w:pPr>
        <w:tabs>
          <w:tab w:val="left" w:pos="567"/>
        </w:tabs>
        <w:spacing w:after="0" w:line="240" w:lineRule="auto"/>
        <w:jc w:val="center"/>
        <w:rPr>
          <w:rFonts w:ascii="Times New Roman" w:hAnsi="Times New Roman"/>
          <w:b/>
          <w:caps/>
        </w:rPr>
      </w:pPr>
    </w:p>
    <w:p w14:paraId="686D763B" w14:textId="77777777" w:rsidR="009935C5" w:rsidRPr="009935C5" w:rsidRDefault="009935C5" w:rsidP="009935C5">
      <w:pPr>
        <w:tabs>
          <w:tab w:val="left" w:pos="567"/>
        </w:tabs>
        <w:spacing w:after="0" w:line="240" w:lineRule="auto"/>
        <w:jc w:val="center"/>
        <w:rPr>
          <w:rFonts w:ascii="Times New Roman" w:hAnsi="Times New Roman"/>
          <w:b/>
          <w:caps/>
        </w:rPr>
      </w:pPr>
    </w:p>
    <w:p w14:paraId="4A5D9CE9" w14:textId="77777777" w:rsidR="009935C5" w:rsidRPr="009935C5" w:rsidRDefault="009935C5" w:rsidP="009935C5">
      <w:pPr>
        <w:tabs>
          <w:tab w:val="left" w:pos="567"/>
        </w:tabs>
        <w:spacing w:after="0" w:line="240" w:lineRule="auto"/>
        <w:jc w:val="center"/>
        <w:rPr>
          <w:rFonts w:ascii="Times New Roman" w:hAnsi="Times New Roman"/>
          <w:b/>
          <w:caps/>
        </w:rPr>
      </w:pPr>
    </w:p>
    <w:p w14:paraId="04596A91" w14:textId="77777777" w:rsidR="009935C5" w:rsidRPr="009935C5" w:rsidRDefault="009935C5" w:rsidP="009935C5">
      <w:pPr>
        <w:tabs>
          <w:tab w:val="left" w:pos="567"/>
        </w:tabs>
        <w:spacing w:after="0" w:line="240" w:lineRule="auto"/>
        <w:jc w:val="center"/>
        <w:rPr>
          <w:rFonts w:ascii="Times New Roman" w:hAnsi="Times New Roman"/>
          <w:b/>
          <w:caps/>
        </w:rPr>
      </w:pPr>
    </w:p>
    <w:p w14:paraId="755A00EF" w14:textId="77777777" w:rsidR="009935C5" w:rsidRPr="009935C5" w:rsidRDefault="009935C5" w:rsidP="009935C5">
      <w:pPr>
        <w:tabs>
          <w:tab w:val="left" w:pos="567"/>
        </w:tabs>
        <w:spacing w:after="0" w:line="240" w:lineRule="auto"/>
        <w:jc w:val="center"/>
        <w:rPr>
          <w:rFonts w:ascii="Times New Roman" w:hAnsi="Times New Roman"/>
          <w:b/>
          <w:caps/>
        </w:rPr>
      </w:pPr>
    </w:p>
    <w:p w14:paraId="18E2BCE0" w14:textId="77777777" w:rsidR="009935C5" w:rsidRPr="009935C5" w:rsidRDefault="009935C5" w:rsidP="009935C5">
      <w:pPr>
        <w:tabs>
          <w:tab w:val="left" w:pos="567"/>
        </w:tabs>
        <w:spacing w:after="0" w:line="240" w:lineRule="auto"/>
        <w:jc w:val="center"/>
        <w:rPr>
          <w:rFonts w:ascii="Times New Roman" w:hAnsi="Times New Roman"/>
          <w:b/>
          <w:caps/>
        </w:rPr>
      </w:pPr>
    </w:p>
    <w:p w14:paraId="4D748E27" w14:textId="77777777" w:rsidR="009935C5" w:rsidRPr="009935C5" w:rsidRDefault="009935C5" w:rsidP="009935C5">
      <w:pPr>
        <w:tabs>
          <w:tab w:val="left" w:pos="567"/>
        </w:tabs>
        <w:spacing w:after="0" w:line="240" w:lineRule="auto"/>
        <w:jc w:val="center"/>
        <w:rPr>
          <w:rFonts w:ascii="Times New Roman" w:hAnsi="Times New Roman"/>
          <w:b/>
          <w:caps/>
        </w:rPr>
      </w:pPr>
    </w:p>
    <w:p w14:paraId="162EA923" w14:textId="77777777" w:rsidR="009935C5" w:rsidRPr="009935C5" w:rsidRDefault="009935C5" w:rsidP="009935C5">
      <w:pPr>
        <w:tabs>
          <w:tab w:val="left" w:pos="567"/>
        </w:tabs>
        <w:spacing w:after="0" w:line="240" w:lineRule="auto"/>
        <w:jc w:val="center"/>
        <w:rPr>
          <w:rFonts w:ascii="Times New Roman" w:hAnsi="Times New Roman"/>
          <w:b/>
          <w:caps/>
        </w:rPr>
      </w:pPr>
      <w:r w:rsidRPr="009935C5">
        <w:rPr>
          <w:rFonts w:ascii="Times New Roman" w:hAnsi="Times New Roman"/>
          <w:b/>
          <w:caps/>
        </w:rPr>
        <w:t>II PRIEDAS</w:t>
      </w:r>
      <w:bookmarkEnd w:id="2"/>
      <w:bookmarkEnd w:id="3"/>
    </w:p>
    <w:p w14:paraId="171B7278" w14:textId="77777777" w:rsidR="009935C5" w:rsidRPr="009935C5" w:rsidRDefault="009935C5" w:rsidP="009935C5">
      <w:pPr>
        <w:tabs>
          <w:tab w:val="left" w:pos="567"/>
        </w:tabs>
        <w:spacing w:after="0" w:line="240" w:lineRule="auto"/>
        <w:jc w:val="center"/>
        <w:rPr>
          <w:rFonts w:ascii="Times New Roman" w:hAnsi="Times New Roman"/>
          <w:b/>
          <w:caps/>
        </w:rPr>
      </w:pPr>
    </w:p>
    <w:p w14:paraId="13032C67" w14:textId="77777777" w:rsidR="009935C5" w:rsidRPr="009935C5" w:rsidRDefault="009935C5" w:rsidP="009935C5">
      <w:pPr>
        <w:tabs>
          <w:tab w:val="left" w:pos="567"/>
        </w:tabs>
        <w:spacing w:after="0" w:line="240" w:lineRule="auto"/>
        <w:jc w:val="center"/>
        <w:rPr>
          <w:rFonts w:ascii="Times New Roman" w:hAnsi="Times New Roman"/>
          <w:b/>
          <w:caps/>
        </w:rPr>
      </w:pPr>
      <w:r w:rsidRPr="009935C5">
        <w:rPr>
          <w:rFonts w:ascii="Times New Roman" w:hAnsi="Times New Roman"/>
          <w:b/>
          <w:caps/>
        </w:rPr>
        <w:t>REGISTRACIJOS SĄLYGOS</w:t>
      </w:r>
    </w:p>
    <w:p w14:paraId="7BCB37D7" w14:textId="77777777" w:rsidR="009935C5" w:rsidRPr="009935C5" w:rsidRDefault="009935C5" w:rsidP="009935C5">
      <w:pPr>
        <w:spacing w:after="0" w:line="240" w:lineRule="auto"/>
        <w:rPr>
          <w:rFonts w:ascii="Times New Roman" w:hAnsi="Times New Roman"/>
        </w:rPr>
      </w:pPr>
    </w:p>
    <w:p w14:paraId="3E2A3DCC" w14:textId="77777777" w:rsidR="009935C5" w:rsidRPr="009935C5" w:rsidRDefault="009935C5" w:rsidP="009935C5">
      <w:pPr>
        <w:spacing w:after="0" w:line="240" w:lineRule="auto"/>
        <w:ind w:left="567" w:right="1416" w:hanging="567"/>
        <w:rPr>
          <w:rFonts w:ascii="Times New Roman" w:hAnsi="Times New Roman"/>
          <w:b/>
        </w:rPr>
      </w:pPr>
      <w:r w:rsidRPr="009935C5">
        <w:rPr>
          <w:rFonts w:ascii="Times New Roman" w:hAnsi="Times New Roman"/>
          <w:b/>
        </w:rPr>
        <w:t>A.</w:t>
      </w:r>
      <w:r w:rsidRPr="009935C5">
        <w:rPr>
          <w:rFonts w:ascii="Times New Roman" w:hAnsi="Times New Roman"/>
          <w:b/>
        </w:rPr>
        <w:tab/>
        <w:t>GAMINTOJAS (-AI), ATSAKINGAS (-I) UŽ SERIJŲ IŠLEIDIMĄ</w:t>
      </w:r>
    </w:p>
    <w:p w14:paraId="75919D56" w14:textId="77777777" w:rsidR="009935C5" w:rsidRPr="009935C5" w:rsidRDefault="009935C5" w:rsidP="009935C5">
      <w:pPr>
        <w:spacing w:after="0" w:line="276" w:lineRule="auto"/>
        <w:rPr>
          <w:rFonts w:ascii="Times New Roman" w:hAnsi="Times New Roman"/>
        </w:rPr>
      </w:pPr>
    </w:p>
    <w:p w14:paraId="6E4DF176" w14:textId="77777777" w:rsidR="009935C5" w:rsidRPr="009935C5" w:rsidRDefault="009935C5" w:rsidP="009935C5">
      <w:pPr>
        <w:suppressLineNumbers/>
        <w:spacing w:after="0" w:line="240" w:lineRule="auto"/>
        <w:ind w:left="567" w:right="1416" w:hanging="567"/>
        <w:rPr>
          <w:rFonts w:ascii="Times New Roman" w:hAnsi="Times New Roman"/>
        </w:rPr>
      </w:pPr>
      <w:r w:rsidRPr="009935C5">
        <w:rPr>
          <w:rFonts w:ascii="Times New Roman" w:hAnsi="Times New Roman"/>
          <w:b/>
        </w:rPr>
        <w:t>B.</w:t>
      </w:r>
      <w:r w:rsidRPr="009935C5">
        <w:rPr>
          <w:rFonts w:ascii="Times New Roman" w:hAnsi="Times New Roman"/>
          <w:b/>
        </w:rPr>
        <w:tab/>
        <w:t>TIEKIMO IR VARTOJIMO SĄLYGOS AR APRIBOJIMAI</w:t>
      </w:r>
    </w:p>
    <w:p w14:paraId="3F353A92" w14:textId="77777777" w:rsidR="009935C5" w:rsidRPr="009935C5" w:rsidRDefault="009935C5" w:rsidP="009935C5">
      <w:pPr>
        <w:spacing w:after="0" w:line="276" w:lineRule="auto"/>
        <w:rPr>
          <w:rFonts w:ascii="Times New Roman" w:hAnsi="Times New Roman"/>
        </w:rPr>
      </w:pPr>
    </w:p>
    <w:p w14:paraId="7814D2DF" w14:textId="77777777" w:rsidR="009935C5" w:rsidRPr="009935C5" w:rsidRDefault="009935C5" w:rsidP="009935C5">
      <w:pPr>
        <w:keepNext/>
        <w:tabs>
          <w:tab w:val="left" w:pos="567"/>
        </w:tabs>
        <w:spacing w:after="0" w:line="240" w:lineRule="auto"/>
        <w:rPr>
          <w:rFonts w:ascii="Times New Roman" w:hAnsi="Times New Roman"/>
          <w:b/>
        </w:rPr>
      </w:pPr>
      <w:r w:rsidRPr="009935C5">
        <w:rPr>
          <w:rFonts w:ascii="Times New Roman" w:hAnsi="Times New Roman"/>
        </w:rPr>
        <w:br w:type="page"/>
      </w:r>
      <w:r w:rsidRPr="009935C5">
        <w:rPr>
          <w:rFonts w:ascii="Times New Roman" w:hAnsi="Times New Roman"/>
          <w:b/>
        </w:rPr>
        <w:lastRenderedPageBreak/>
        <w:t>A.</w:t>
      </w:r>
      <w:r w:rsidRPr="009935C5">
        <w:rPr>
          <w:rFonts w:ascii="Times New Roman" w:eastAsia="Calibri" w:hAnsi="Times New Roman" w:cs="Times New Roman"/>
          <w:b/>
          <w:lang w:val="lv-LV"/>
        </w:rPr>
        <w:tab/>
        <w:t>GAMINTOJAS (-AI), ATSAKINGAS (-I) UŽ SERIJŲ IŠLEIDIMĄ</w:t>
      </w:r>
    </w:p>
    <w:p w14:paraId="51EA9B10" w14:textId="77777777" w:rsidR="009935C5" w:rsidRPr="009935C5" w:rsidRDefault="009935C5" w:rsidP="009935C5">
      <w:pPr>
        <w:spacing w:after="0" w:line="240" w:lineRule="auto"/>
        <w:rPr>
          <w:rFonts w:ascii="Times New Roman" w:hAnsi="Times New Roman"/>
          <w:highlight w:val="yellow"/>
        </w:rPr>
      </w:pPr>
    </w:p>
    <w:p w14:paraId="304B9DF0" w14:textId="77777777" w:rsidR="009935C5" w:rsidRPr="009935C5" w:rsidRDefault="009935C5" w:rsidP="009935C5">
      <w:pPr>
        <w:spacing w:after="0" w:line="240" w:lineRule="auto"/>
        <w:rPr>
          <w:rFonts w:ascii="Times New Roman" w:hAnsi="Times New Roman"/>
          <w:u w:val="single"/>
        </w:rPr>
      </w:pPr>
      <w:r w:rsidRPr="009935C5">
        <w:rPr>
          <w:rFonts w:ascii="Times New Roman" w:hAnsi="Times New Roman"/>
          <w:u w:val="single"/>
        </w:rPr>
        <w:t>Gamintojo (-ų), atsakingo (-ų) už serijų išleidimą, pavadinimas (-ai) ir adresas (-ai)</w:t>
      </w:r>
    </w:p>
    <w:p w14:paraId="5FF6D3F5" w14:textId="77777777" w:rsidR="009935C5" w:rsidRPr="009935C5" w:rsidRDefault="009935C5" w:rsidP="009935C5">
      <w:pPr>
        <w:spacing w:after="0" w:line="240" w:lineRule="auto"/>
        <w:rPr>
          <w:rFonts w:ascii="Times New Roman" w:hAnsi="Times New Roman"/>
        </w:rPr>
      </w:pPr>
    </w:p>
    <w:p w14:paraId="1B2E3AB1" w14:textId="77777777" w:rsidR="009935C5" w:rsidRPr="009935C5" w:rsidRDefault="009935C5" w:rsidP="009935C5">
      <w:pPr>
        <w:numPr>
          <w:ilvl w:val="12"/>
          <w:numId w:val="0"/>
        </w:numPr>
        <w:spacing w:after="0" w:line="240" w:lineRule="auto"/>
        <w:ind w:right="-2"/>
        <w:rPr>
          <w:rFonts w:ascii="Times New Roman" w:hAnsi="Times New Roman"/>
        </w:rPr>
      </w:pPr>
      <w:proofErr w:type="spellStart"/>
      <w:r w:rsidRPr="009935C5">
        <w:rPr>
          <w:rFonts w:ascii="Times New Roman" w:hAnsi="Times New Roman"/>
        </w:rPr>
        <w:t>Klocke</w:t>
      </w:r>
      <w:proofErr w:type="spellEnd"/>
      <w:r w:rsidRPr="009935C5">
        <w:rPr>
          <w:rFonts w:ascii="Times New Roman" w:hAnsi="Times New Roman"/>
        </w:rPr>
        <w:t xml:space="preserve"> </w:t>
      </w:r>
      <w:proofErr w:type="spellStart"/>
      <w:r w:rsidRPr="009935C5">
        <w:rPr>
          <w:rFonts w:ascii="Times New Roman" w:hAnsi="Times New Roman"/>
        </w:rPr>
        <w:t>Pharma-Service</w:t>
      </w:r>
      <w:proofErr w:type="spellEnd"/>
      <w:r w:rsidRPr="009935C5">
        <w:rPr>
          <w:rFonts w:ascii="Times New Roman" w:hAnsi="Times New Roman"/>
        </w:rPr>
        <w:t xml:space="preserve"> </w:t>
      </w:r>
      <w:proofErr w:type="spellStart"/>
      <w:r w:rsidRPr="009935C5">
        <w:rPr>
          <w:rFonts w:ascii="Times New Roman" w:hAnsi="Times New Roman"/>
        </w:rPr>
        <w:t>GmbH</w:t>
      </w:r>
      <w:proofErr w:type="spellEnd"/>
    </w:p>
    <w:p w14:paraId="578E663A" w14:textId="77777777" w:rsidR="009935C5" w:rsidRPr="009935C5" w:rsidRDefault="009935C5" w:rsidP="009935C5">
      <w:pPr>
        <w:numPr>
          <w:ilvl w:val="12"/>
          <w:numId w:val="0"/>
        </w:numPr>
        <w:spacing w:after="0" w:line="240" w:lineRule="auto"/>
        <w:ind w:right="-2"/>
        <w:rPr>
          <w:rFonts w:ascii="Times New Roman" w:hAnsi="Times New Roman"/>
        </w:rPr>
      </w:pPr>
      <w:proofErr w:type="spellStart"/>
      <w:r w:rsidRPr="009935C5">
        <w:rPr>
          <w:rFonts w:ascii="Times New Roman" w:hAnsi="Times New Roman"/>
        </w:rPr>
        <w:t>Strassburger</w:t>
      </w:r>
      <w:proofErr w:type="spellEnd"/>
      <w:r w:rsidRPr="009935C5">
        <w:rPr>
          <w:rFonts w:ascii="Times New Roman" w:hAnsi="Times New Roman"/>
        </w:rPr>
        <w:t xml:space="preserve"> </w:t>
      </w:r>
      <w:proofErr w:type="spellStart"/>
      <w:r w:rsidRPr="009935C5">
        <w:rPr>
          <w:rFonts w:ascii="Times New Roman" w:hAnsi="Times New Roman"/>
        </w:rPr>
        <w:t>Strasse</w:t>
      </w:r>
      <w:proofErr w:type="spellEnd"/>
      <w:r w:rsidRPr="009935C5">
        <w:rPr>
          <w:rFonts w:ascii="Times New Roman" w:hAnsi="Times New Roman"/>
        </w:rPr>
        <w:t xml:space="preserve"> 77</w:t>
      </w:r>
    </w:p>
    <w:p w14:paraId="0CF49551"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 xml:space="preserve">D-77762 </w:t>
      </w:r>
      <w:proofErr w:type="spellStart"/>
      <w:r w:rsidRPr="009935C5">
        <w:rPr>
          <w:rFonts w:ascii="Times New Roman" w:hAnsi="Times New Roman"/>
        </w:rPr>
        <w:t>Appenweier</w:t>
      </w:r>
      <w:proofErr w:type="spellEnd"/>
    </w:p>
    <w:p w14:paraId="1E10FA87"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Vokietija</w:t>
      </w:r>
    </w:p>
    <w:p w14:paraId="0C67C611" w14:textId="77777777" w:rsidR="009935C5" w:rsidRPr="009935C5" w:rsidRDefault="009935C5" w:rsidP="009935C5">
      <w:pPr>
        <w:spacing w:after="0" w:line="240" w:lineRule="auto"/>
        <w:rPr>
          <w:rFonts w:ascii="Times New Roman" w:hAnsi="Times New Roman"/>
          <w:highlight w:val="yellow"/>
        </w:rPr>
      </w:pPr>
    </w:p>
    <w:p w14:paraId="0426366C" w14:textId="77777777" w:rsidR="009935C5" w:rsidRPr="009935C5" w:rsidRDefault="009935C5" w:rsidP="009935C5">
      <w:pPr>
        <w:spacing w:after="0" w:line="240" w:lineRule="auto"/>
        <w:jc w:val="both"/>
        <w:rPr>
          <w:rFonts w:ascii="Times New Roman" w:hAnsi="Times New Roman"/>
        </w:rPr>
      </w:pPr>
      <w:r w:rsidRPr="009935C5">
        <w:rPr>
          <w:rFonts w:ascii="Times New Roman" w:hAnsi="Times New Roman"/>
        </w:rPr>
        <w:t>Su pakuote pateikiamame lapelyje nurodomas gamintojo, atsakingo už konkrečios serijos išleidimą, pavadinimas ir adresas.</w:t>
      </w:r>
    </w:p>
    <w:p w14:paraId="49028235" w14:textId="77777777" w:rsidR="009935C5" w:rsidRPr="009935C5" w:rsidRDefault="009935C5" w:rsidP="009935C5">
      <w:pPr>
        <w:spacing w:after="0" w:line="240" w:lineRule="auto"/>
        <w:jc w:val="both"/>
        <w:rPr>
          <w:rFonts w:ascii="Times New Roman" w:hAnsi="Times New Roman"/>
        </w:rPr>
      </w:pPr>
    </w:p>
    <w:p w14:paraId="004A1535" w14:textId="77777777" w:rsidR="009935C5" w:rsidRPr="009935C5" w:rsidRDefault="009935C5" w:rsidP="009935C5">
      <w:pPr>
        <w:spacing w:after="0" w:line="240" w:lineRule="auto"/>
        <w:rPr>
          <w:rFonts w:ascii="Times New Roman" w:hAnsi="Times New Roman"/>
          <w:highlight w:val="yellow"/>
        </w:rPr>
      </w:pPr>
    </w:p>
    <w:p w14:paraId="351C3F96" w14:textId="77777777" w:rsidR="009935C5" w:rsidRPr="009935C5" w:rsidRDefault="009935C5" w:rsidP="009935C5">
      <w:pPr>
        <w:suppressLineNumbers/>
        <w:spacing w:after="0" w:line="240" w:lineRule="auto"/>
        <w:ind w:left="567" w:hanging="567"/>
        <w:rPr>
          <w:rFonts w:ascii="Times New Roman" w:hAnsi="Times New Roman"/>
        </w:rPr>
      </w:pPr>
      <w:bookmarkStart w:id="4" w:name="_Toc129243254"/>
      <w:bookmarkStart w:id="5" w:name="_Toc129243129"/>
      <w:r w:rsidRPr="009935C5">
        <w:rPr>
          <w:rFonts w:ascii="Times New Roman" w:hAnsi="Times New Roman"/>
          <w:b/>
        </w:rPr>
        <w:t>B.</w:t>
      </w:r>
      <w:r w:rsidRPr="009935C5">
        <w:rPr>
          <w:rFonts w:ascii="Times New Roman" w:hAnsi="Times New Roman"/>
          <w:b/>
        </w:rPr>
        <w:tab/>
        <w:t xml:space="preserve">TIEKIMO IR VARTOJIMO SĄLYGOS AR APRIBOJIMAI </w:t>
      </w:r>
    </w:p>
    <w:p w14:paraId="17C03337" w14:textId="77777777" w:rsidR="009935C5" w:rsidRPr="009935C5" w:rsidRDefault="009935C5" w:rsidP="009935C5">
      <w:pPr>
        <w:spacing w:after="0" w:line="276" w:lineRule="auto"/>
        <w:rPr>
          <w:rFonts w:ascii="Times New Roman" w:hAnsi="Times New Roman"/>
        </w:rPr>
      </w:pPr>
    </w:p>
    <w:p w14:paraId="43797F0D" w14:textId="77777777" w:rsidR="009935C5" w:rsidRPr="009935C5" w:rsidRDefault="009935C5" w:rsidP="009935C5">
      <w:pPr>
        <w:spacing w:after="0" w:line="276" w:lineRule="auto"/>
        <w:rPr>
          <w:rFonts w:ascii="Times New Roman" w:hAnsi="Times New Roman"/>
        </w:rPr>
      </w:pPr>
      <w:r w:rsidRPr="009935C5">
        <w:rPr>
          <w:rFonts w:ascii="Times New Roman" w:hAnsi="Times New Roman"/>
        </w:rPr>
        <w:t>Nereceptinis vaistinis preparatas.</w:t>
      </w:r>
    </w:p>
    <w:bookmarkEnd w:id="4"/>
    <w:bookmarkEnd w:id="5"/>
    <w:p w14:paraId="270BE6CC"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br w:type="page"/>
      </w:r>
    </w:p>
    <w:p w14:paraId="0EA1E81E" w14:textId="77777777" w:rsidR="009935C5" w:rsidRPr="009935C5" w:rsidRDefault="009935C5" w:rsidP="009935C5">
      <w:pPr>
        <w:tabs>
          <w:tab w:val="left" w:pos="567"/>
        </w:tabs>
        <w:spacing w:after="0" w:line="240" w:lineRule="auto"/>
        <w:rPr>
          <w:rFonts w:ascii="Times New Roman" w:hAnsi="Times New Roman"/>
        </w:rPr>
      </w:pPr>
      <w:bookmarkStart w:id="6" w:name="_Toc129243259"/>
      <w:bookmarkStart w:id="7" w:name="_Toc129243134"/>
    </w:p>
    <w:p w14:paraId="74528FBA" w14:textId="77777777" w:rsidR="009935C5" w:rsidRPr="009935C5" w:rsidRDefault="009935C5" w:rsidP="009935C5">
      <w:pPr>
        <w:tabs>
          <w:tab w:val="left" w:pos="567"/>
        </w:tabs>
        <w:spacing w:after="0" w:line="240" w:lineRule="auto"/>
        <w:rPr>
          <w:rFonts w:ascii="Times New Roman" w:hAnsi="Times New Roman"/>
        </w:rPr>
      </w:pPr>
    </w:p>
    <w:p w14:paraId="1E60C1B1" w14:textId="77777777" w:rsidR="009935C5" w:rsidRPr="009935C5" w:rsidRDefault="009935C5" w:rsidP="009935C5">
      <w:pPr>
        <w:tabs>
          <w:tab w:val="left" w:pos="567"/>
        </w:tabs>
        <w:spacing w:after="0" w:line="240" w:lineRule="auto"/>
        <w:rPr>
          <w:rFonts w:ascii="Times New Roman" w:hAnsi="Times New Roman"/>
        </w:rPr>
      </w:pPr>
    </w:p>
    <w:p w14:paraId="00F3652B" w14:textId="77777777" w:rsidR="009935C5" w:rsidRPr="009935C5" w:rsidRDefault="009935C5" w:rsidP="009935C5">
      <w:pPr>
        <w:tabs>
          <w:tab w:val="left" w:pos="567"/>
        </w:tabs>
        <w:spacing w:after="0" w:line="240" w:lineRule="auto"/>
        <w:rPr>
          <w:rFonts w:ascii="Times New Roman" w:hAnsi="Times New Roman"/>
        </w:rPr>
      </w:pPr>
    </w:p>
    <w:p w14:paraId="147CC923" w14:textId="77777777" w:rsidR="009935C5" w:rsidRPr="009935C5" w:rsidRDefault="009935C5" w:rsidP="009935C5">
      <w:pPr>
        <w:tabs>
          <w:tab w:val="left" w:pos="567"/>
        </w:tabs>
        <w:spacing w:after="0" w:line="240" w:lineRule="auto"/>
        <w:rPr>
          <w:rFonts w:ascii="Times New Roman" w:hAnsi="Times New Roman"/>
        </w:rPr>
      </w:pPr>
    </w:p>
    <w:p w14:paraId="123D0522" w14:textId="77777777" w:rsidR="009935C5" w:rsidRPr="009935C5" w:rsidRDefault="009935C5" w:rsidP="009935C5">
      <w:pPr>
        <w:tabs>
          <w:tab w:val="left" w:pos="567"/>
        </w:tabs>
        <w:spacing w:after="0" w:line="240" w:lineRule="auto"/>
        <w:rPr>
          <w:rFonts w:ascii="Times New Roman" w:hAnsi="Times New Roman"/>
        </w:rPr>
      </w:pPr>
    </w:p>
    <w:p w14:paraId="49FA97EB" w14:textId="77777777" w:rsidR="009935C5" w:rsidRPr="009935C5" w:rsidRDefault="009935C5" w:rsidP="009935C5">
      <w:pPr>
        <w:tabs>
          <w:tab w:val="left" w:pos="567"/>
        </w:tabs>
        <w:spacing w:after="0" w:line="240" w:lineRule="auto"/>
        <w:rPr>
          <w:rFonts w:ascii="Times New Roman" w:hAnsi="Times New Roman"/>
        </w:rPr>
      </w:pPr>
    </w:p>
    <w:p w14:paraId="2DA2FB29" w14:textId="77777777" w:rsidR="009935C5" w:rsidRPr="009935C5" w:rsidRDefault="009935C5" w:rsidP="009935C5">
      <w:pPr>
        <w:tabs>
          <w:tab w:val="left" w:pos="567"/>
        </w:tabs>
        <w:spacing w:after="0" w:line="240" w:lineRule="auto"/>
        <w:rPr>
          <w:rFonts w:ascii="Times New Roman" w:hAnsi="Times New Roman"/>
        </w:rPr>
      </w:pPr>
    </w:p>
    <w:p w14:paraId="608A1B86" w14:textId="77777777" w:rsidR="009935C5" w:rsidRPr="009935C5" w:rsidRDefault="009935C5" w:rsidP="009935C5">
      <w:pPr>
        <w:tabs>
          <w:tab w:val="left" w:pos="567"/>
        </w:tabs>
        <w:spacing w:after="0" w:line="240" w:lineRule="auto"/>
        <w:rPr>
          <w:rFonts w:ascii="Times New Roman" w:hAnsi="Times New Roman"/>
        </w:rPr>
      </w:pPr>
    </w:p>
    <w:p w14:paraId="2D4ED665" w14:textId="77777777" w:rsidR="009935C5" w:rsidRPr="009935C5" w:rsidRDefault="009935C5" w:rsidP="009935C5">
      <w:pPr>
        <w:tabs>
          <w:tab w:val="left" w:pos="567"/>
        </w:tabs>
        <w:spacing w:after="0" w:line="240" w:lineRule="auto"/>
        <w:rPr>
          <w:rFonts w:ascii="Times New Roman" w:hAnsi="Times New Roman"/>
        </w:rPr>
      </w:pPr>
    </w:p>
    <w:p w14:paraId="4483BE0D" w14:textId="77777777" w:rsidR="009935C5" w:rsidRPr="009935C5" w:rsidRDefault="009935C5" w:rsidP="009935C5">
      <w:pPr>
        <w:tabs>
          <w:tab w:val="left" w:pos="567"/>
        </w:tabs>
        <w:spacing w:after="0" w:line="240" w:lineRule="auto"/>
        <w:rPr>
          <w:rFonts w:ascii="Times New Roman" w:hAnsi="Times New Roman"/>
        </w:rPr>
      </w:pPr>
    </w:p>
    <w:p w14:paraId="0D1EDF01" w14:textId="77777777" w:rsidR="009935C5" w:rsidRPr="009935C5" w:rsidRDefault="009935C5" w:rsidP="009935C5">
      <w:pPr>
        <w:tabs>
          <w:tab w:val="left" w:pos="567"/>
        </w:tabs>
        <w:spacing w:after="0" w:line="240" w:lineRule="auto"/>
        <w:rPr>
          <w:rFonts w:ascii="Times New Roman" w:hAnsi="Times New Roman"/>
        </w:rPr>
      </w:pPr>
    </w:p>
    <w:p w14:paraId="745DDA83" w14:textId="77777777" w:rsidR="009935C5" w:rsidRPr="009935C5" w:rsidRDefault="009935C5" w:rsidP="009935C5">
      <w:pPr>
        <w:tabs>
          <w:tab w:val="left" w:pos="567"/>
        </w:tabs>
        <w:spacing w:after="0" w:line="240" w:lineRule="auto"/>
        <w:rPr>
          <w:rFonts w:ascii="Times New Roman" w:hAnsi="Times New Roman"/>
        </w:rPr>
      </w:pPr>
    </w:p>
    <w:p w14:paraId="4F94D9C9" w14:textId="77777777" w:rsidR="009935C5" w:rsidRPr="009935C5" w:rsidRDefault="009935C5" w:rsidP="009935C5">
      <w:pPr>
        <w:tabs>
          <w:tab w:val="left" w:pos="567"/>
        </w:tabs>
        <w:spacing w:after="0" w:line="240" w:lineRule="auto"/>
        <w:rPr>
          <w:rFonts w:ascii="Times New Roman" w:hAnsi="Times New Roman"/>
        </w:rPr>
      </w:pPr>
    </w:p>
    <w:p w14:paraId="1C73DA26" w14:textId="77777777" w:rsidR="009935C5" w:rsidRPr="009935C5" w:rsidRDefault="009935C5" w:rsidP="009935C5">
      <w:pPr>
        <w:tabs>
          <w:tab w:val="left" w:pos="567"/>
        </w:tabs>
        <w:spacing w:after="0" w:line="240" w:lineRule="auto"/>
        <w:rPr>
          <w:rFonts w:ascii="Times New Roman" w:hAnsi="Times New Roman"/>
        </w:rPr>
      </w:pPr>
    </w:p>
    <w:p w14:paraId="2384AD63" w14:textId="77777777" w:rsidR="009935C5" w:rsidRPr="009935C5" w:rsidRDefault="009935C5" w:rsidP="009935C5">
      <w:pPr>
        <w:tabs>
          <w:tab w:val="left" w:pos="567"/>
        </w:tabs>
        <w:spacing w:after="0" w:line="240" w:lineRule="auto"/>
        <w:rPr>
          <w:rFonts w:ascii="Times New Roman" w:hAnsi="Times New Roman"/>
        </w:rPr>
      </w:pPr>
    </w:p>
    <w:p w14:paraId="33FC70AE" w14:textId="77777777" w:rsidR="009935C5" w:rsidRPr="009935C5" w:rsidRDefault="009935C5" w:rsidP="009935C5">
      <w:pPr>
        <w:tabs>
          <w:tab w:val="left" w:pos="567"/>
        </w:tabs>
        <w:spacing w:after="0" w:line="240" w:lineRule="auto"/>
        <w:rPr>
          <w:rFonts w:ascii="Times New Roman" w:hAnsi="Times New Roman"/>
        </w:rPr>
      </w:pPr>
    </w:p>
    <w:p w14:paraId="767B8226" w14:textId="77777777" w:rsidR="009935C5" w:rsidRPr="009935C5" w:rsidRDefault="009935C5" w:rsidP="009935C5">
      <w:pPr>
        <w:tabs>
          <w:tab w:val="left" w:pos="567"/>
        </w:tabs>
        <w:spacing w:after="0" w:line="240" w:lineRule="auto"/>
        <w:rPr>
          <w:rFonts w:ascii="Times New Roman" w:hAnsi="Times New Roman"/>
        </w:rPr>
      </w:pPr>
    </w:p>
    <w:p w14:paraId="7B3CDBD2" w14:textId="77777777" w:rsidR="009935C5" w:rsidRPr="009935C5" w:rsidRDefault="009935C5" w:rsidP="009935C5">
      <w:pPr>
        <w:tabs>
          <w:tab w:val="left" w:pos="567"/>
        </w:tabs>
        <w:spacing w:after="0" w:line="240" w:lineRule="auto"/>
        <w:rPr>
          <w:rFonts w:ascii="Times New Roman" w:hAnsi="Times New Roman"/>
        </w:rPr>
      </w:pPr>
    </w:p>
    <w:p w14:paraId="68C9F668" w14:textId="77777777" w:rsidR="009935C5" w:rsidRPr="009935C5" w:rsidRDefault="009935C5" w:rsidP="009935C5">
      <w:pPr>
        <w:tabs>
          <w:tab w:val="left" w:pos="567"/>
        </w:tabs>
        <w:spacing w:after="0" w:line="240" w:lineRule="auto"/>
        <w:rPr>
          <w:rFonts w:ascii="Times New Roman" w:hAnsi="Times New Roman"/>
        </w:rPr>
      </w:pPr>
    </w:p>
    <w:p w14:paraId="26FEDC02" w14:textId="77777777" w:rsidR="009935C5" w:rsidRPr="009935C5" w:rsidRDefault="009935C5" w:rsidP="009935C5">
      <w:pPr>
        <w:tabs>
          <w:tab w:val="left" w:pos="567"/>
        </w:tabs>
        <w:spacing w:after="0" w:line="240" w:lineRule="auto"/>
        <w:rPr>
          <w:rFonts w:ascii="Times New Roman" w:hAnsi="Times New Roman"/>
        </w:rPr>
      </w:pPr>
    </w:p>
    <w:p w14:paraId="1A4B059B" w14:textId="77777777" w:rsidR="009935C5" w:rsidRPr="009935C5" w:rsidRDefault="009935C5" w:rsidP="009935C5">
      <w:pPr>
        <w:tabs>
          <w:tab w:val="left" w:pos="567"/>
        </w:tabs>
        <w:spacing w:after="0" w:line="240" w:lineRule="auto"/>
        <w:rPr>
          <w:rFonts w:ascii="Times New Roman" w:hAnsi="Times New Roman"/>
        </w:rPr>
      </w:pPr>
    </w:p>
    <w:p w14:paraId="4B22CCB8" w14:textId="77777777" w:rsidR="009935C5" w:rsidRPr="009935C5" w:rsidRDefault="009935C5" w:rsidP="009935C5">
      <w:pPr>
        <w:tabs>
          <w:tab w:val="left" w:pos="567"/>
        </w:tabs>
        <w:spacing w:after="0" w:line="240" w:lineRule="auto"/>
        <w:jc w:val="center"/>
        <w:rPr>
          <w:rFonts w:ascii="Times New Roman" w:hAnsi="Times New Roman"/>
          <w:b/>
          <w:caps/>
        </w:rPr>
      </w:pPr>
      <w:r w:rsidRPr="009935C5">
        <w:rPr>
          <w:rFonts w:ascii="Times New Roman" w:hAnsi="Times New Roman"/>
          <w:b/>
          <w:caps/>
        </w:rPr>
        <w:t>III PRIEDAS</w:t>
      </w:r>
      <w:bookmarkEnd w:id="6"/>
      <w:bookmarkEnd w:id="7"/>
    </w:p>
    <w:p w14:paraId="11149EA4" w14:textId="77777777" w:rsidR="009935C5" w:rsidRPr="009935C5" w:rsidRDefault="009935C5" w:rsidP="009935C5">
      <w:pPr>
        <w:spacing w:after="0" w:line="240" w:lineRule="auto"/>
        <w:rPr>
          <w:rFonts w:ascii="Times New Roman" w:hAnsi="Times New Roman"/>
        </w:rPr>
      </w:pPr>
    </w:p>
    <w:p w14:paraId="5F16AD5A" w14:textId="77777777" w:rsidR="009935C5" w:rsidRPr="009935C5" w:rsidRDefault="009935C5" w:rsidP="009935C5">
      <w:pPr>
        <w:tabs>
          <w:tab w:val="left" w:pos="567"/>
        </w:tabs>
        <w:spacing w:after="0" w:line="240" w:lineRule="auto"/>
        <w:jc w:val="center"/>
        <w:rPr>
          <w:rFonts w:ascii="Times New Roman" w:hAnsi="Times New Roman"/>
          <w:b/>
          <w:caps/>
        </w:rPr>
      </w:pPr>
      <w:bookmarkStart w:id="8" w:name="_Toc129243260"/>
      <w:bookmarkStart w:id="9" w:name="_Toc129243135"/>
      <w:r w:rsidRPr="009935C5">
        <w:rPr>
          <w:rFonts w:ascii="Times New Roman" w:hAnsi="Times New Roman"/>
          <w:b/>
          <w:caps/>
        </w:rPr>
        <w:t>ŽENKLINIMAS IR PAKUOTĖS LAPELIS</w:t>
      </w:r>
      <w:bookmarkEnd w:id="8"/>
      <w:bookmarkEnd w:id="9"/>
    </w:p>
    <w:p w14:paraId="0405433F"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br w:type="page"/>
      </w:r>
    </w:p>
    <w:p w14:paraId="58F16A6D" w14:textId="77777777" w:rsidR="009935C5" w:rsidRPr="009935C5" w:rsidRDefault="009935C5" w:rsidP="009935C5">
      <w:pPr>
        <w:spacing w:after="0" w:line="240" w:lineRule="auto"/>
        <w:rPr>
          <w:rFonts w:ascii="Times New Roman" w:hAnsi="Times New Roman"/>
        </w:rPr>
      </w:pPr>
    </w:p>
    <w:p w14:paraId="408CCDAF" w14:textId="77777777" w:rsidR="009935C5" w:rsidRPr="009935C5" w:rsidRDefault="009935C5" w:rsidP="009935C5">
      <w:pPr>
        <w:spacing w:after="0" w:line="240" w:lineRule="auto"/>
        <w:rPr>
          <w:rFonts w:ascii="Times New Roman" w:hAnsi="Times New Roman"/>
        </w:rPr>
      </w:pPr>
    </w:p>
    <w:p w14:paraId="74BB969A" w14:textId="77777777" w:rsidR="009935C5" w:rsidRPr="009935C5" w:rsidRDefault="009935C5" w:rsidP="009935C5">
      <w:pPr>
        <w:spacing w:after="0" w:line="240" w:lineRule="auto"/>
        <w:rPr>
          <w:rFonts w:ascii="Times New Roman" w:hAnsi="Times New Roman"/>
        </w:rPr>
      </w:pPr>
    </w:p>
    <w:p w14:paraId="5B8D7E97" w14:textId="77777777" w:rsidR="009935C5" w:rsidRPr="009935C5" w:rsidRDefault="009935C5" w:rsidP="009935C5">
      <w:pPr>
        <w:spacing w:after="0" w:line="240" w:lineRule="auto"/>
        <w:rPr>
          <w:rFonts w:ascii="Times New Roman" w:hAnsi="Times New Roman"/>
        </w:rPr>
      </w:pPr>
    </w:p>
    <w:p w14:paraId="5E3E4F61" w14:textId="77777777" w:rsidR="009935C5" w:rsidRPr="009935C5" w:rsidRDefault="009935C5" w:rsidP="009935C5">
      <w:pPr>
        <w:spacing w:after="0" w:line="240" w:lineRule="auto"/>
        <w:rPr>
          <w:rFonts w:ascii="Times New Roman" w:hAnsi="Times New Roman"/>
        </w:rPr>
      </w:pPr>
    </w:p>
    <w:p w14:paraId="177824FE" w14:textId="77777777" w:rsidR="009935C5" w:rsidRPr="009935C5" w:rsidRDefault="009935C5" w:rsidP="009935C5">
      <w:pPr>
        <w:spacing w:after="0" w:line="240" w:lineRule="auto"/>
        <w:rPr>
          <w:rFonts w:ascii="Times New Roman" w:hAnsi="Times New Roman"/>
        </w:rPr>
      </w:pPr>
    </w:p>
    <w:p w14:paraId="772FD533" w14:textId="77777777" w:rsidR="009935C5" w:rsidRPr="009935C5" w:rsidRDefault="009935C5" w:rsidP="009935C5">
      <w:pPr>
        <w:spacing w:after="0" w:line="240" w:lineRule="auto"/>
        <w:rPr>
          <w:rFonts w:ascii="Times New Roman" w:hAnsi="Times New Roman"/>
        </w:rPr>
      </w:pPr>
    </w:p>
    <w:p w14:paraId="0112F6D3" w14:textId="77777777" w:rsidR="009935C5" w:rsidRPr="009935C5" w:rsidRDefault="009935C5" w:rsidP="009935C5">
      <w:pPr>
        <w:spacing w:after="0" w:line="240" w:lineRule="auto"/>
        <w:rPr>
          <w:rFonts w:ascii="Times New Roman" w:hAnsi="Times New Roman"/>
        </w:rPr>
      </w:pPr>
    </w:p>
    <w:p w14:paraId="4F93A257" w14:textId="77777777" w:rsidR="009935C5" w:rsidRPr="009935C5" w:rsidRDefault="009935C5" w:rsidP="009935C5">
      <w:pPr>
        <w:spacing w:after="0" w:line="240" w:lineRule="auto"/>
        <w:rPr>
          <w:rFonts w:ascii="Times New Roman" w:hAnsi="Times New Roman"/>
        </w:rPr>
      </w:pPr>
    </w:p>
    <w:p w14:paraId="6DC7CB74" w14:textId="77777777" w:rsidR="009935C5" w:rsidRPr="009935C5" w:rsidRDefault="009935C5" w:rsidP="009935C5">
      <w:pPr>
        <w:spacing w:after="0" w:line="240" w:lineRule="auto"/>
        <w:rPr>
          <w:rFonts w:ascii="Times New Roman" w:hAnsi="Times New Roman"/>
        </w:rPr>
      </w:pPr>
    </w:p>
    <w:p w14:paraId="24D5235E" w14:textId="77777777" w:rsidR="009935C5" w:rsidRPr="009935C5" w:rsidRDefault="009935C5" w:rsidP="009935C5">
      <w:pPr>
        <w:spacing w:after="0" w:line="240" w:lineRule="auto"/>
        <w:rPr>
          <w:rFonts w:ascii="Times New Roman" w:hAnsi="Times New Roman"/>
        </w:rPr>
      </w:pPr>
    </w:p>
    <w:p w14:paraId="1FBA9B4D" w14:textId="77777777" w:rsidR="009935C5" w:rsidRPr="009935C5" w:rsidRDefault="009935C5" w:rsidP="009935C5">
      <w:pPr>
        <w:spacing w:after="0" w:line="240" w:lineRule="auto"/>
        <w:rPr>
          <w:rFonts w:ascii="Times New Roman" w:hAnsi="Times New Roman"/>
        </w:rPr>
      </w:pPr>
    </w:p>
    <w:p w14:paraId="54E49DC2" w14:textId="77777777" w:rsidR="009935C5" w:rsidRPr="009935C5" w:rsidRDefault="009935C5" w:rsidP="009935C5">
      <w:pPr>
        <w:spacing w:after="0" w:line="240" w:lineRule="auto"/>
        <w:rPr>
          <w:rFonts w:ascii="Times New Roman" w:hAnsi="Times New Roman"/>
        </w:rPr>
      </w:pPr>
    </w:p>
    <w:p w14:paraId="6184EB93" w14:textId="77777777" w:rsidR="009935C5" w:rsidRPr="009935C5" w:rsidRDefault="009935C5" w:rsidP="009935C5">
      <w:pPr>
        <w:spacing w:after="0" w:line="240" w:lineRule="auto"/>
        <w:rPr>
          <w:rFonts w:ascii="Times New Roman" w:hAnsi="Times New Roman"/>
        </w:rPr>
      </w:pPr>
    </w:p>
    <w:p w14:paraId="434E46E9" w14:textId="77777777" w:rsidR="009935C5" w:rsidRPr="009935C5" w:rsidRDefault="009935C5" w:rsidP="009935C5">
      <w:pPr>
        <w:spacing w:after="0" w:line="240" w:lineRule="auto"/>
        <w:rPr>
          <w:rFonts w:ascii="Times New Roman" w:hAnsi="Times New Roman"/>
        </w:rPr>
      </w:pPr>
    </w:p>
    <w:p w14:paraId="2D0330B0" w14:textId="77777777" w:rsidR="009935C5" w:rsidRPr="009935C5" w:rsidRDefault="009935C5" w:rsidP="009935C5">
      <w:pPr>
        <w:spacing w:after="0" w:line="240" w:lineRule="auto"/>
        <w:rPr>
          <w:rFonts w:ascii="Times New Roman" w:hAnsi="Times New Roman"/>
        </w:rPr>
      </w:pPr>
    </w:p>
    <w:p w14:paraId="6E6F93D2" w14:textId="77777777" w:rsidR="009935C5" w:rsidRPr="009935C5" w:rsidRDefault="009935C5" w:rsidP="009935C5">
      <w:pPr>
        <w:spacing w:after="0" w:line="240" w:lineRule="auto"/>
        <w:rPr>
          <w:rFonts w:ascii="Times New Roman" w:hAnsi="Times New Roman"/>
        </w:rPr>
      </w:pPr>
    </w:p>
    <w:p w14:paraId="4986CEDB" w14:textId="77777777" w:rsidR="009935C5" w:rsidRPr="009935C5" w:rsidRDefault="009935C5" w:rsidP="009935C5">
      <w:pPr>
        <w:spacing w:after="0" w:line="240" w:lineRule="auto"/>
        <w:rPr>
          <w:rFonts w:ascii="Times New Roman" w:hAnsi="Times New Roman"/>
        </w:rPr>
      </w:pPr>
    </w:p>
    <w:p w14:paraId="53BA933B" w14:textId="77777777" w:rsidR="009935C5" w:rsidRPr="009935C5" w:rsidRDefault="009935C5" w:rsidP="009935C5">
      <w:pPr>
        <w:spacing w:after="0" w:line="240" w:lineRule="auto"/>
        <w:rPr>
          <w:rFonts w:ascii="Times New Roman" w:hAnsi="Times New Roman"/>
        </w:rPr>
      </w:pPr>
    </w:p>
    <w:p w14:paraId="37AF18F3" w14:textId="77777777" w:rsidR="009935C5" w:rsidRPr="009935C5" w:rsidRDefault="009935C5" w:rsidP="009935C5">
      <w:pPr>
        <w:spacing w:after="0" w:line="240" w:lineRule="auto"/>
        <w:rPr>
          <w:rFonts w:ascii="Times New Roman" w:hAnsi="Times New Roman"/>
        </w:rPr>
      </w:pPr>
    </w:p>
    <w:p w14:paraId="535CE5F0" w14:textId="77777777" w:rsidR="009935C5" w:rsidRPr="009935C5" w:rsidRDefault="009935C5" w:rsidP="009935C5">
      <w:pPr>
        <w:spacing w:after="0" w:line="240" w:lineRule="auto"/>
        <w:rPr>
          <w:rFonts w:ascii="Times New Roman" w:hAnsi="Times New Roman"/>
        </w:rPr>
      </w:pPr>
    </w:p>
    <w:p w14:paraId="2DEE02DA" w14:textId="77777777" w:rsidR="009935C5" w:rsidRPr="009935C5" w:rsidRDefault="009935C5" w:rsidP="009935C5">
      <w:pPr>
        <w:spacing w:after="0" w:line="240" w:lineRule="auto"/>
        <w:rPr>
          <w:rFonts w:ascii="Times New Roman" w:hAnsi="Times New Roman"/>
        </w:rPr>
      </w:pPr>
    </w:p>
    <w:p w14:paraId="1EF036CB" w14:textId="77777777" w:rsidR="009935C5" w:rsidRPr="009935C5" w:rsidRDefault="009935C5" w:rsidP="009935C5">
      <w:pPr>
        <w:tabs>
          <w:tab w:val="left" w:pos="567"/>
        </w:tabs>
        <w:spacing w:after="0" w:line="240" w:lineRule="auto"/>
        <w:jc w:val="center"/>
        <w:rPr>
          <w:rFonts w:ascii="Times New Roman" w:hAnsi="Times New Roman"/>
          <w:b/>
          <w:caps/>
        </w:rPr>
      </w:pPr>
      <w:bookmarkStart w:id="10" w:name="_Toc129243261"/>
      <w:bookmarkStart w:id="11" w:name="_Toc129243136"/>
      <w:r w:rsidRPr="009935C5">
        <w:rPr>
          <w:rFonts w:ascii="Times New Roman" w:hAnsi="Times New Roman"/>
          <w:b/>
          <w:caps/>
        </w:rPr>
        <w:t>A. ŽENKLINIMAS</w:t>
      </w:r>
      <w:bookmarkEnd w:id="10"/>
      <w:bookmarkEnd w:id="11"/>
    </w:p>
    <w:p w14:paraId="0072DC2C" w14:textId="77777777" w:rsidR="009935C5" w:rsidRPr="009935C5" w:rsidRDefault="009935C5" w:rsidP="009935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935C5">
        <w:rPr>
          <w:rFonts w:ascii="Times New Roman" w:hAnsi="Times New Roman"/>
        </w:rPr>
        <w:br w:type="page"/>
      </w:r>
      <w:bookmarkStart w:id="12" w:name="_Toc129243262"/>
      <w:bookmarkStart w:id="13" w:name="_Toc129243137"/>
      <w:r w:rsidRPr="009935C5">
        <w:rPr>
          <w:rFonts w:ascii="Times New Roman" w:hAnsi="Times New Roman"/>
          <w:b/>
        </w:rPr>
        <w:lastRenderedPageBreak/>
        <w:t>INFORMACIJA ANT IŠORINĖS PAKUOTĖS</w:t>
      </w:r>
    </w:p>
    <w:p w14:paraId="51752FF7" w14:textId="77777777" w:rsidR="009935C5" w:rsidRPr="009935C5" w:rsidRDefault="009935C5" w:rsidP="009935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17BE087A" w14:textId="77777777" w:rsidR="009935C5" w:rsidRPr="009935C5" w:rsidRDefault="009935C5" w:rsidP="009935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9935C5">
        <w:rPr>
          <w:rFonts w:ascii="Times New Roman" w:hAnsi="Times New Roman"/>
          <w:b/>
        </w:rPr>
        <w:t>KARTONO DĖŽUTĖ</w:t>
      </w:r>
    </w:p>
    <w:p w14:paraId="7057E4EB" w14:textId="77777777" w:rsidR="009935C5" w:rsidRPr="009935C5" w:rsidRDefault="009935C5" w:rsidP="009935C5">
      <w:pPr>
        <w:spacing w:after="0" w:line="240" w:lineRule="auto"/>
        <w:rPr>
          <w:rFonts w:ascii="Times New Roman" w:hAnsi="Times New Roman"/>
        </w:rPr>
      </w:pPr>
    </w:p>
    <w:p w14:paraId="76F5F8D7" w14:textId="77777777" w:rsidR="009935C5" w:rsidRPr="009935C5" w:rsidRDefault="009935C5" w:rsidP="009935C5">
      <w:pPr>
        <w:spacing w:after="0" w:line="240" w:lineRule="auto"/>
        <w:rPr>
          <w:rFonts w:ascii="Times New Roman" w:hAnsi="Times New Roman"/>
        </w:rPr>
      </w:pPr>
    </w:p>
    <w:p w14:paraId="5558387B"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w:t>
      </w:r>
      <w:r w:rsidRPr="009935C5">
        <w:rPr>
          <w:rFonts w:ascii="Times New Roman" w:hAnsi="Times New Roman"/>
          <w:b/>
        </w:rPr>
        <w:tab/>
        <w:t>VAISTINIO PREPARATO PAVADINIMAS</w:t>
      </w:r>
    </w:p>
    <w:p w14:paraId="347BA193" w14:textId="77777777" w:rsidR="009935C5" w:rsidRPr="009935C5" w:rsidRDefault="009935C5" w:rsidP="009935C5">
      <w:pPr>
        <w:spacing w:after="0" w:line="240" w:lineRule="auto"/>
        <w:rPr>
          <w:rFonts w:ascii="Times New Roman" w:hAnsi="Times New Roman"/>
        </w:rPr>
      </w:pPr>
    </w:p>
    <w:p w14:paraId="05F2448B" w14:textId="77777777" w:rsidR="009935C5" w:rsidRPr="009935C5" w:rsidRDefault="009935C5" w:rsidP="009935C5">
      <w:pPr>
        <w:spacing w:after="0" w:line="240" w:lineRule="auto"/>
        <w:rPr>
          <w:rFonts w:ascii="Times New Roman" w:hAnsi="Times New Roman"/>
        </w:rPr>
      </w:pPr>
      <w:proofErr w:type="spellStart"/>
      <w:r w:rsidRPr="009935C5">
        <w:rPr>
          <w:rFonts w:ascii="Times New Roman" w:hAnsi="Times New Roman"/>
        </w:rPr>
        <w:t>Molaxole</w:t>
      </w:r>
      <w:proofErr w:type="spellEnd"/>
      <w:r w:rsidRPr="009935C5">
        <w:rPr>
          <w:rFonts w:ascii="Times New Roman" w:hAnsi="Times New Roman"/>
        </w:rPr>
        <w:t xml:space="preserve"> milteliai geriamajam tirpalui </w:t>
      </w:r>
    </w:p>
    <w:p w14:paraId="3A3C4E8E" w14:textId="77777777" w:rsidR="009935C5" w:rsidRPr="009935C5" w:rsidRDefault="009935C5" w:rsidP="009935C5">
      <w:pPr>
        <w:spacing w:after="0" w:line="240" w:lineRule="auto"/>
        <w:rPr>
          <w:rFonts w:ascii="Times New Roman" w:eastAsia="Calibri" w:hAnsi="Times New Roman" w:cs="Times New Roman"/>
          <w:lang w:val="lv-LV"/>
        </w:rPr>
      </w:pPr>
      <w:r w:rsidRPr="009935C5">
        <w:rPr>
          <w:rFonts w:ascii="Times New Roman" w:eastAsia="Calibri" w:hAnsi="Times New Roman" w:cs="Times New Roman"/>
          <w:lang w:val="lv-LV"/>
        </w:rPr>
        <w:t>Macrogolum 3350/ Natrii chloridum/ Natrii hydrogenocarbonas/ Kalii chloridum</w:t>
      </w:r>
    </w:p>
    <w:p w14:paraId="369E710F" w14:textId="77777777" w:rsidR="009935C5" w:rsidRPr="009935C5" w:rsidRDefault="009935C5" w:rsidP="009935C5">
      <w:pPr>
        <w:spacing w:after="0" w:line="240" w:lineRule="auto"/>
        <w:rPr>
          <w:rFonts w:ascii="Times New Roman" w:hAnsi="Times New Roman"/>
        </w:rPr>
      </w:pPr>
    </w:p>
    <w:p w14:paraId="77640D42" w14:textId="77777777" w:rsidR="009935C5" w:rsidRPr="009935C5" w:rsidRDefault="009935C5" w:rsidP="009935C5">
      <w:pPr>
        <w:spacing w:after="0" w:line="240" w:lineRule="auto"/>
        <w:rPr>
          <w:rFonts w:ascii="Times New Roman" w:hAnsi="Times New Roman"/>
        </w:rPr>
      </w:pPr>
    </w:p>
    <w:p w14:paraId="545DA1C0"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2.</w:t>
      </w:r>
      <w:r w:rsidRPr="009935C5">
        <w:rPr>
          <w:rFonts w:ascii="Times New Roman" w:hAnsi="Times New Roman"/>
          <w:b/>
        </w:rPr>
        <w:tab/>
        <w:t xml:space="preserve">VEIKLIOJI </w:t>
      </w:r>
      <w:r w:rsidRPr="009935C5">
        <w:rPr>
          <w:rFonts w:ascii="Times New Roman" w:eastAsia="Calibri" w:hAnsi="Times New Roman" w:cs="Times New Roman"/>
          <w:b/>
          <w:lang w:val="lv-LV"/>
        </w:rPr>
        <w:t>MEDŽIAGA IR JOS KIEKIS</w:t>
      </w:r>
    </w:p>
    <w:p w14:paraId="2713177F" w14:textId="77777777" w:rsidR="009935C5" w:rsidRPr="009935C5" w:rsidRDefault="009935C5" w:rsidP="009935C5">
      <w:pPr>
        <w:spacing w:after="0" w:line="240" w:lineRule="auto"/>
        <w:rPr>
          <w:rFonts w:ascii="Times New Roman" w:hAnsi="Times New Roman"/>
        </w:rPr>
      </w:pPr>
    </w:p>
    <w:p w14:paraId="22792753" w14:textId="77777777" w:rsidR="009935C5" w:rsidRPr="009935C5" w:rsidRDefault="009935C5" w:rsidP="009935C5">
      <w:pPr>
        <w:spacing w:after="0" w:line="240" w:lineRule="auto"/>
        <w:rPr>
          <w:rFonts w:ascii="Times New Roman" w:hAnsi="Times New Roman"/>
        </w:rPr>
      </w:pPr>
      <w:proofErr w:type="spellStart"/>
      <w:r w:rsidRPr="009935C5">
        <w:rPr>
          <w:rFonts w:ascii="Times New Roman" w:hAnsi="Times New Roman"/>
        </w:rPr>
        <w:t>Makrogolis</w:t>
      </w:r>
      <w:proofErr w:type="spellEnd"/>
      <w:r w:rsidRPr="009935C5">
        <w:rPr>
          <w:rFonts w:ascii="Times New Roman" w:hAnsi="Times New Roman"/>
        </w:rPr>
        <w:t xml:space="preserve"> 3350</w:t>
      </w:r>
      <w:r w:rsidRPr="009935C5">
        <w:rPr>
          <w:rFonts w:ascii="Times New Roman" w:eastAsia="Calibri" w:hAnsi="Times New Roman" w:cs="Times New Roman"/>
          <w:lang w:val="lv-LV"/>
        </w:rPr>
        <w:tab/>
      </w:r>
      <w:r w:rsidRPr="009935C5">
        <w:rPr>
          <w:rFonts w:ascii="Times New Roman" w:eastAsia="Calibri" w:hAnsi="Times New Roman" w:cs="Times New Roman"/>
          <w:lang w:val="lv-LV"/>
        </w:rPr>
        <w:tab/>
        <w:t>13,125 g</w:t>
      </w:r>
    </w:p>
    <w:p w14:paraId="1CE659DF"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Natrio chloridas</w:t>
      </w:r>
      <w:r w:rsidRPr="009935C5">
        <w:rPr>
          <w:rFonts w:ascii="Times New Roman" w:hAnsi="Times New Roman"/>
        </w:rPr>
        <w:tab/>
      </w:r>
      <w:r w:rsidRPr="009935C5">
        <w:rPr>
          <w:rFonts w:ascii="Times New Roman" w:hAnsi="Times New Roman"/>
        </w:rPr>
        <w:tab/>
        <w:t>350,7 mg</w:t>
      </w:r>
    </w:p>
    <w:p w14:paraId="4C1274C3"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Kalio chloridas</w:t>
      </w:r>
      <w:r w:rsidRPr="009935C5">
        <w:rPr>
          <w:rFonts w:ascii="Times New Roman" w:hAnsi="Times New Roman"/>
        </w:rPr>
        <w:tab/>
      </w:r>
      <w:r w:rsidRPr="009935C5">
        <w:rPr>
          <w:rFonts w:ascii="Times New Roman" w:hAnsi="Times New Roman"/>
        </w:rPr>
        <w:tab/>
        <w:t>46,6 mg</w:t>
      </w:r>
    </w:p>
    <w:p w14:paraId="7B1631E1"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Natrio-vandenilio karbonatas</w:t>
      </w:r>
      <w:r w:rsidRPr="009935C5">
        <w:rPr>
          <w:rFonts w:ascii="Times New Roman" w:hAnsi="Times New Roman"/>
        </w:rPr>
        <w:tab/>
        <w:t>178,5 mg</w:t>
      </w:r>
    </w:p>
    <w:p w14:paraId="1D848B29" w14:textId="77777777" w:rsidR="009935C5" w:rsidRPr="009935C5" w:rsidRDefault="009935C5" w:rsidP="009935C5">
      <w:pPr>
        <w:spacing w:after="0" w:line="240" w:lineRule="auto"/>
        <w:jc w:val="center"/>
        <w:rPr>
          <w:rFonts w:ascii="Times New Roman" w:hAnsi="Times New Roman"/>
        </w:rPr>
      </w:pPr>
    </w:p>
    <w:p w14:paraId="00DB78A5" w14:textId="77777777" w:rsidR="009935C5" w:rsidRPr="009935C5" w:rsidRDefault="009935C5" w:rsidP="009935C5">
      <w:pPr>
        <w:spacing w:after="0" w:line="240" w:lineRule="auto"/>
        <w:rPr>
          <w:rFonts w:ascii="Times New Roman" w:hAnsi="Times New Roman"/>
        </w:rPr>
      </w:pPr>
    </w:p>
    <w:p w14:paraId="7EAFEFC2"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9935C5">
        <w:rPr>
          <w:rFonts w:ascii="Times New Roman" w:hAnsi="Times New Roman"/>
          <w:b/>
        </w:rPr>
        <w:t>3.</w:t>
      </w:r>
      <w:r w:rsidRPr="009935C5">
        <w:rPr>
          <w:rFonts w:ascii="Times New Roman" w:hAnsi="Times New Roman"/>
          <w:b/>
        </w:rPr>
        <w:tab/>
        <w:t>PAGALBINIŲ MEDŽIAGŲ SĄRAŠAS</w:t>
      </w:r>
    </w:p>
    <w:p w14:paraId="3E8DF0EB" w14:textId="77777777" w:rsidR="009935C5" w:rsidRPr="009935C5" w:rsidRDefault="009935C5" w:rsidP="009935C5">
      <w:pPr>
        <w:spacing w:after="0" w:line="240" w:lineRule="auto"/>
        <w:rPr>
          <w:rFonts w:ascii="Times New Roman" w:hAnsi="Times New Roman"/>
        </w:rPr>
      </w:pPr>
    </w:p>
    <w:p w14:paraId="66604E19" w14:textId="77777777" w:rsidR="009935C5" w:rsidRPr="009935C5" w:rsidRDefault="009935C5" w:rsidP="009935C5">
      <w:pPr>
        <w:spacing w:after="0" w:line="240" w:lineRule="auto"/>
        <w:rPr>
          <w:rFonts w:ascii="Times New Roman" w:hAnsi="Times New Roman"/>
        </w:rPr>
      </w:pPr>
    </w:p>
    <w:p w14:paraId="17A0F00C"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4.</w:t>
      </w:r>
      <w:r w:rsidRPr="009935C5">
        <w:rPr>
          <w:rFonts w:ascii="Times New Roman" w:hAnsi="Times New Roman"/>
          <w:b/>
        </w:rPr>
        <w:tab/>
        <w:t>FARMACINĖ FORMA IR KIEKIS PAKUOTĖJE</w:t>
      </w:r>
    </w:p>
    <w:p w14:paraId="1425C378" w14:textId="77777777" w:rsidR="009935C5" w:rsidRPr="009935C5" w:rsidRDefault="009935C5" w:rsidP="009935C5">
      <w:pPr>
        <w:spacing w:after="0" w:line="240" w:lineRule="auto"/>
        <w:rPr>
          <w:rFonts w:ascii="Times New Roman" w:hAnsi="Times New Roman"/>
        </w:rPr>
      </w:pPr>
    </w:p>
    <w:p w14:paraId="07C89489"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Milteliai geriamajam tirpalui</w:t>
      </w:r>
    </w:p>
    <w:p w14:paraId="34F6F941" w14:textId="77777777" w:rsidR="009935C5" w:rsidRPr="009935C5" w:rsidRDefault="009935C5" w:rsidP="009935C5">
      <w:pPr>
        <w:spacing w:after="0" w:line="240" w:lineRule="auto"/>
        <w:rPr>
          <w:rFonts w:ascii="Times New Roman" w:hAnsi="Times New Roman"/>
        </w:rPr>
      </w:pPr>
    </w:p>
    <w:p w14:paraId="01C4EFE9"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Paketėlis 13,8 g </w:t>
      </w:r>
    </w:p>
    <w:p w14:paraId="7B346115"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2 paketėliai</w:t>
      </w:r>
    </w:p>
    <w:p w14:paraId="237D5F9D" w14:textId="77777777" w:rsidR="009935C5" w:rsidRPr="009935C5" w:rsidRDefault="009935C5" w:rsidP="009935C5">
      <w:pPr>
        <w:spacing w:after="0" w:line="240" w:lineRule="auto"/>
        <w:rPr>
          <w:rFonts w:ascii="Times New Roman" w:hAnsi="Times New Roman"/>
          <w:highlight w:val="lightGray"/>
        </w:rPr>
      </w:pPr>
      <w:r w:rsidRPr="009935C5">
        <w:rPr>
          <w:rFonts w:ascii="Times New Roman" w:hAnsi="Times New Roman"/>
          <w:highlight w:val="lightGray"/>
        </w:rPr>
        <w:t>6 paketėliai</w:t>
      </w:r>
    </w:p>
    <w:p w14:paraId="1BC9D3B1" w14:textId="77777777" w:rsidR="009935C5" w:rsidRPr="009935C5" w:rsidRDefault="009935C5" w:rsidP="009935C5">
      <w:pPr>
        <w:spacing w:after="0" w:line="240" w:lineRule="auto"/>
        <w:rPr>
          <w:rFonts w:ascii="Times New Roman" w:hAnsi="Times New Roman"/>
          <w:highlight w:val="lightGray"/>
        </w:rPr>
      </w:pPr>
      <w:r w:rsidRPr="009935C5">
        <w:rPr>
          <w:rFonts w:ascii="Times New Roman" w:hAnsi="Times New Roman"/>
          <w:highlight w:val="lightGray"/>
        </w:rPr>
        <w:t>8 paketėliai</w:t>
      </w:r>
    </w:p>
    <w:p w14:paraId="28CAF5FC" w14:textId="77777777" w:rsidR="009935C5" w:rsidRPr="009935C5" w:rsidRDefault="009935C5" w:rsidP="009935C5">
      <w:pPr>
        <w:spacing w:after="0" w:line="240" w:lineRule="auto"/>
        <w:rPr>
          <w:rFonts w:ascii="Times New Roman" w:hAnsi="Times New Roman"/>
          <w:highlight w:val="lightGray"/>
        </w:rPr>
      </w:pPr>
      <w:r w:rsidRPr="009935C5">
        <w:rPr>
          <w:rFonts w:ascii="Times New Roman" w:hAnsi="Times New Roman"/>
          <w:highlight w:val="lightGray"/>
        </w:rPr>
        <w:t>10 paketėlių</w:t>
      </w:r>
    </w:p>
    <w:p w14:paraId="0D4B7F5E" w14:textId="77777777" w:rsidR="009935C5" w:rsidRPr="009935C5" w:rsidRDefault="009935C5" w:rsidP="009935C5">
      <w:pPr>
        <w:spacing w:after="0" w:line="240" w:lineRule="auto"/>
        <w:rPr>
          <w:rFonts w:ascii="Times New Roman" w:hAnsi="Times New Roman"/>
          <w:highlight w:val="lightGray"/>
        </w:rPr>
      </w:pPr>
      <w:r w:rsidRPr="009935C5">
        <w:rPr>
          <w:rFonts w:ascii="Times New Roman" w:hAnsi="Times New Roman"/>
          <w:highlight w:val="lightGray"/>
        </w:rPr>
        <w:t>20 paketėlių</w:t>
      </w:r>
    </w:p>
    <w:p w14:paraId="2462032E" w14:textId="77777777" w:rsidR="009935C5" w:rsidRPr="009935C5" w:rsidRDefault="009935C5" w:rsidP="009935C5">
      <w:pPr>
        <w:spacing w:after="0" w:line="240" w:lineRule="auto"/>
        <w:rPr>
          <w:rFonts w:ascii="Times New Roman" w:hAnsi="Times New Roman"/>
          <w:highlight w:val="lightGray"/>
        </w:rPr>
      </w:pPr>
      <w:r w:rsidRPr="009935C5">
        <w:rPr>
          <w:rFonts w:ascii="Times New Roman" w:hAnsi="Times New Roman"/>
          <w:highlight w:val="lightGray"/>
        </w:rPr>
        <w:t>30 paketėlių</w:t>
      </w:r>
    </w:p>
    <w:p w14:paraId="5F20C0DE" w14:textId="77777777" w:rsidR="009935C5" w:rsidRPr="009935C5" w:rsidRDefault="009935C5" w:rsidP="009935C5">
      <w:pPr>
        <w:spacing w:after="0" w:line="240" w:lineRule="auto"/>
        <w:rPr>
          <w:rFonts w:ascii="Times New Roman" w:hAnsi="Times New Roman"/>
          <w:highlight w:val="lightGray"/>
        </w:rPr>
      </w:pPr>
      <w:r w:rsidRPr="009935C5">
        <w:rPr>
          <w:rFonts w:ascii="Times New Roman" w:hAnsi="Times New Roman"/>
          <w:highlight w:val="lightGray"/>
        </w:rPr>
        <w:t>40 paketėlių</w:t>
      </w:r>
    </w:p>
    <w:p w14:paraId="0693F798" w14:textId="77777777" w:rsidR="009935C5" w:rsidRPr="009935C5" w:rsidRDefault="009935C5" w:rsidP="009935C5">
      <w:pPr>
        <w:spacing w:after="0" w:line="240" w:lineRule="auto"/>
        <w:rPr>
          <w:rFonts w:ascii="Times New Roman" w:hAnsi="Times New Roman"/>
          <w:highlight w:val="lightGray"/>
        </w:rPr>
      </w:pPr>
      <w:r w:rsidRPr="009935C5">
        <w:rPr>
          <w:rFonts w:ascii="Times New Roman" w:hAnsi="Times New Roman"/>
          <w:highlight w:val="lightGray"/>
        </w:rPr>
        <w:t>50 paketėlių</w:t>
      </w:r>
    </w:p>
    <w:p w14:paraId="758E27C1" w14:textId="77777777" w:rsidR="009935C5" w:rsidRPr="009935C5" w:rsidRDefault="009935C5" w:rsidP="009935C5">
      <w:pPr>
        <w:spacing w:after="0" w:line="240" w:lineRule="auto"/>
        <w:rPr>
          <w:rFonts w:ascii="Times New Roman" w:hAnsi="Times New Roman"/>
          <w:highlight w:val="lightGray"/>
        </w:rPr>
      </w:pPr>
      <w:r w:rsidRPr="009935C5">
        <w:rPr>
          <w:rFonts w:ascii="Times New Roman" w:hAnsi="Times New Roman"/>
          <w:highlight w:val="lightGray"/>
        </w:rPr>
        <w:t>60 paketėlių</w:t>
      </w:r>
    </w:p>
    <w:p w14:paraId="69981763" w14:textId="77777777" w:rsidR="009935C5" w:rsidRPr="009935C5" w:rsidRDefault="009935C5" w:rsidP="009935C5">
      <w:pPr>
        <w:spacing w:after="0" w:line="240" w:lineRule="auto"/>
        <w:rPr>
          <w:rFonts w:ascii="Times New Roman" w:hAnsi="Times New Roman"/>
        </w:rPr>
      </w:pPr>
      <w:r w:rsidRPr="009935C5">
        <w:rPr>
          <w:rFonts w:ascii="Times New Roman" w:hAnsi="Times New Roman"/>
          <w:highlight w:val="lightGray"/>
        </w:rPr>
        <w:t>100 paketėlių</w:t>
      </w:r>
      <w:r w:rsidRPr="009935C5">
        <w:rPr>
          <w:rFonts w:ascii="Times New Roman" w:hAnsi="Times New Roman"/>
        </w:rPr>
        <w:t xml:space="preserve"> arba </w:t>
      </w:r>
      <w:r w:rsidRPr="009935C5">
        <w:rPr>
          <w:rFonts w:ascii="Times New Roman" w:eastAsia="Calibri" w:hAnsi="Times New Roman" w:cs="Times New Roman"/>
          <w:lang w:val="lv-LV"/>
        </w:rPr>
        <w:t>2x50 paketėlių</w:t>
      </w:r>
    </w:p>
    <w:p w14:paraId="0AC62FF9" w14:textId="77777777" w:rsidR="009935C5" w:rsidRPr="009935C5" w:rsidRDefault="009935C5" w:rsidP="009935C5">
      <w:pPr>
        <w:spacing w:after="0" w:line="240" w:lineRule="auto"/>
        <w:rPr>
          <w:rFonts w:ascii="Times New Roman" w:hAnsi="Times New Roman"/>
        </w:rPr>
      </w:pPr>
    </w:p>
    <w:p w14:paraId="702B125C" w14:textId="77777777" w:rsidR="009935C5" w:rsidRPr="009935C5" w:rsidRDefault="009935C5" w:rsidP="009935C5">
      <w:pPr>
        <w:spacing w:after="0" w:line="240" w:lineRule="auto"/>
        <w:rPr>
          <w:rFonts w:ascii="Times New Roman" w:hAnsi="Times New Roman"/>
        </w:rPr>
      </w:pPr>
    </w:p>
    <w:p w14:paraId="3F6C4863" w14:textId="77777777" w:rsidR="009935C5" w:rsidRPr="009935C5" w:rsidRDefault="009935C5" w:rsidP="009935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rPr>
      </w:pPr>
      <w:r w:rsidRPr="009935C5">
        <w:rPr>
          <w:rFonts w:ascii="Times New Roman" w:hAnsi="Times New Roman"/>
          <w:b/>
        </w:rPr>
        <w:t>5.</w:t>
      </w:r>
      <w:r w:rsidRPr="009935C5">
        <w:rPr>
          <w:rFonts w:ascii="Times New Roman" w:hAnsi="Times New Roman"/>
          <w:b/>
        </w:rPr>
        <w:tab/>
        <w:t>VARTOJIMO METODAS IR BŪDAS (-AI)</w:t>
      </w:r>
    </w:p>
    <w:p w14:paraId="3821C645" w14:textId="77777777" w:rsidR="009935C5" w:rsidRPr="009935C5" w:rsidRDefault="009935C5" w:rsidP="009935C5">
      <w:pPr>
        <w:spacing w:after="0" w:line="240" w:lineRule="auto"/>
        <w:rPr>
          <w:rFonts w:ascii="Times New Roman" w:hAnsi="Times New Roman"/>
          <w:i/>
        </w:rPr>
      </w:pPr>
    </w:p>
    <w:p w14:paraId="02C029C6"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Prieš vartojimą perskaitykite pakuotės lapelį.</w:t>
      </w:r>
    </w:p>
    <w:p w14:paraId="210F4934" w14:textId="77777777" w:rsidR="009935C5" w:rsidRPr="009935C5" w:rsidRDefault="009935C5" w:rsidP="009935C5">
      <w:pPr>
        <w:spacing w:after="0" w:line="240" w:lineRule="auto"/>
        <w:rPr>
          <w:rFonts w:ascii="Times New Roman" w:hAnsi="Times New Roman"/>
        </w:rPr>
      </w:pPr>
    </w:p>
    <w:p w14:paraId="6278132D" w14:textId="77777777" w:rsidR="009935C5" w:rsidRPr="009935C5" w:rsidRDefault="009935C5" w:rsidP="009935C5">
      <w:pPr>
        <w:spacing w:after="0" w:line="240" w:lineRule="auto"/>
        <w:rPr>
          <w:rFonts w:ascii="Times New Roman" w:hAnsi="Times New Roman"/>
        </w:rPr>
      </w:pPr>
    </w:p>
    <w:p w14:paraId="33849A89"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6.</w:t>
      </w:r>
      <w:r w:rsidRPr="009935C5">
        <w:rPr>
          <w:rFonts w:ascii="Times New Roman" w:hAnsi="Times New Roman"/>
          <w:b/>
        </w:rPr>
        <w:tab/>
        <w:t xml:space="preserve">SPECIALUS ĮSPĖJIMAS, KAD VAISTINĮ </w:t>
      </w:r>
      <w:r w:rsidRPr="009935C5">
        <w:rPr>
          <w:rFonts w:ascii="Times New Roman" w:eastAsia="Calibri" w:hAnsi="Times New Roman" w:cs="Times New Roman"/>
          <w:b/>
          <w:lang w:val="lv-LV"/>
        </w:rPr>
        <w:t>PREPARATĄ BŪTINA LAIKYTI VAIKAMS NEPASTEBIMOJE IR NEPASIEKIAMOJE</w:t>
      </w:r>
      <w:r w:rsidRPr="009935C5" w:rsidDel="00512EF2">
        <w:rPr>
          <w:rFonts w:ascii="Times New Roman" w:eastAsia="Calibri" w:hAnsi="Times New Roman" w:cs="Times New Roman"/>
          <w:b/>
          <w:lang w:val="lv-LV"/>
        </w:rPr>
        <w:t xml:space="preserve"> </w:t>
      </w:r>
      <w:r w:rsidRPr="009935C5">
        <w:rPr>
          <w:rFonts w:ascii="Times New Roman" w:eastAsia="Calibri" w:hAnsi="Times New Roman" w:cs="Times New Roman"/>
          <w:b/>
          <w:lang w:val="lv-LV"/>
        </w:rPr>
        <w:t>VIETOJE</w:t>
      </w:r>
    </w:p>
    <w:p w14:paraId="012956E9" w14:textId="77777777" w:rsidR="009935C5" w:rsidRPr="009935C5" w:rsidRDefault="009935C5" w:rsidP="009935C5">
      <w:pPr>
        <w:spacing w:after="0" w:line="240" w:lineRule="auto"/>
        <w:rPr>
          <w:rFonts w:ascii="Times New Roman" w:hAnsi="Times New Roman"/>
        </w:rPr>
      </w:pPr>
    </w:p>
    <w:p w14:paraId="29F7D3A8"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Laikyti vaikams nepastebimoje ir nepasiekiamoje</w:t>
      </w:r>
      <w:r w:rsidRPr="009935C5" w:rsidDel="00512EF2">
        <w:rPr>
          <w:rFonts w:ascii="Times New Roman" w:hAnsi="Times New Roman"/>
        </w:rPr>
        <w:t xml:space="preserve"> </w:t>
      </w:r>
      <w:r w:rsidRPr="009935C5">
        <w:rPr>
          <w:rFonts w:ascii="Times New Roman" w:hAnsi="Times New Roman"/>
        </w:rPr>
        <w:t>vietoje.</w:t>
      </w:r>
    </w:p>
    <w:p w14:paraId="237F918D" w14:textId="77777777" w:rsidR="009935C5" w:rsidRPr="009935C5" w:rsidRDefault="009935C5" w:rsidP="009935C5">
      <w:pPr>
        <w:spacing w:after="0" w:line="240" w:lineRule="auto"/>
        <w:rPr>
          <w:rFonts w:ascii="Times New Roman" w:hAnsi="Times New Roman"/>
        </w:rPr>
      </w:pPr>
    </w:p>
    <w:p w14:paraId="6FFF9211" w14:textId="77777777" w:rsidR="009935C5" w:rsidRPr="009935C5" w:rsidRDefault="009935C5" w:rsidP="009935C5">
      <w:pPr>
        <w:spacing w:after="0" w:line="240" w:lineRule="auto"/>
        <w:rPr>
          <w:rFonts w:ascii="Times New Roman" w:hAnsi="Times New Roman"/>
        </w:rPr>
      </w:pPr>
    </w:p>
    <w:p w14:paraId="3A939571"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9935C5">
        <w:rPr>
          <w:rFonts w:ascii="Times New Roman" w:hAnsi="Times New Roman"/>
          <w:b/>
        </w:rPr>
        <w:t>7.</w:t>
      </w:r>
      <w:r w:rsidRPr="009935C5">
        <w:rPr>
          <w:rFonts w:ascii="Times New Roman" w:hAnsi="Times New Roman"/>
          <w:b/>
        </w:rPr>
        <w:tab/>
        <w:t>KITAS (-I) SPECIALUS (-ŪS) ĮSPĖJIMAS (-AI) (JEI REIKIA)</w:t>
      </w:r>
    </w:p>
    <w:p w14:paraId="4AD8EAA4" w14:textId="77777777" w:rsidR="009935C5" w:rsidRPr="009935C5" w:rsidRDefault="009935C5" w:rsidP="009935C5">
      <w:pPr>
        <w:spacing w:after="0" w:line="240" w:lineRule="auto"/>
        <w:rPr>
          <w:rFonts w:ascii="Times New Roman" w:hAnsi="Times New Roman"/>
        </w:rPr>
      </w:pPr>
    </w:p>
    <w:p w14:paraId="7EAE6034" w14:textId="77777777" w:rsidR="009935C5" w:rsidRPr="009935C5" w:rsidRDefault="009935C5" w:rsidP="009935C5">
      <w:pPr>
        <w:spacing w:after="0" w:line="240" w:lineRule="auto"/>
        <w:rPr>
          <w:rFonts w:ascii="Times New Roman" w:hAnsi="Times New Roman"/>
        </w:rPr>
      </w:pPr>
    </w:p>
    <w:p w14:paraId="02ADA7CD"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9935C5">
        <w:rPr>
          <w:rFonts w:ascii="Times New Roman" w:hAnsi="Times New Roman"/>
          <w:b/>
        </w:rPr>
        <w:t>8.</w:t>
      </w:r>
      <w:r w:rsidRPr="009935C5">
        <w:rPr>
          <w:rFonts w:ascii="Times New Roman" w:hAnsi="Times New Roman"/>
          <w:b/>
        </w:rPr>
        <w:tab/>
        <w:t>TINKAMUMO LAIKAS</w:t>
      </w:r>
    </w:p>
    <w:p w14:paraId="5B0B0F28" w14:textId="77777777" w:rsidR="009935C5" w:rsidRPr="009935C5" w:rsidRDefault="009935C5" w:rsidP="009935C5">
      <w:pPr>
        <w:spacing w:after="0" w:line="240" w:lineRule="auto"/>
        <w:rPr>
          <w:rFonts w:ascii="Times New Roman" w:hAnsi="Times New Roman"/>
          <w:i/>
        </w:rPr>
      </w:pPr>
    </w:p>
    <w:p w14:paraId="52514767"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lastRenderedPageBreak/>
        <w:t>Tinka iki {mm/MMMM}</w:t>
      </w:r>
    </w:p>
    <w:p w14:paraId="132D0B0B" w14:textId="77777777" w:rsidR="009935C5" w:rsidRPr="009935C5" w:rsidRDefault="009935C5" w:rsidP="009935C5">
      <w:pPr>
        <w:spacing w:after="0" w:line="240" w:lineRule="auto"/>
        <w:rPr>
          <w:rFonts w:ascii="Times New Roman" w:hAnsi="Times New Roman"/>
        </w:rPr>
      </w:pPr>
    </w:p>
    <w:p w14:paraId="420D698E" w14:textId="77777777" w:rsidR="009935C5" w:rsidRPr="009935C5" w:rsidRDefault="009935C5" w:rsidP="009935C5">
      <w:pPr>
        <w:spacing w:after="0" w:line="240" w:lineRule="auto"/>
        <w:rPr>
          <w:rFonts w:ascii="Times New Roman" w:hAnsi="Times New Roman"/>
        </w:rPr>
      </w:pPr>
    </w:p>
    <w:p w14:paraId="17974E25"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9.</w:t>
      </w:r>
      <w:r w:rsidRPr="009935C5">
        <w:rPr>
          <w:rFonts w:ascii="Times New Roman" w:hAnsi="Times New Roman"/>
          <w:b/>
        </w:rPr>
        <w:tab/>
        <w:t xml:space="preserve">SPECIALIOS </w:t>
      </w:r>
      <w:r w:rsidRPr="009935C5">
        <w:rPr>
          <w:rFonts w:ascii="Times New Roman" w:eastAsia="Calibri" w:hAnsi="Times New Roman" w:cs="Times New Roman"/>
          <w:b/>
          <w:lang w:val="lv-LV"/>
        </w:rPr>
        <w:t>LAIKYMO SĄLYGOS</w:t>
      </w:r>
    </w:p>
    <w:p w14:paraId="229DA7F3" w14:textId="77777777" w:rsidR="009935C5" w:rsidRPr="009935C5" w:rsidRDefault="009935C5" w:rsidP="009935C5">
      <w:pPr>
        <w:spacing w:after="0" w:line="240" w:lineRule="auto"/>
        <w:rPr>
          <w:rFonts w:ascii="Times New Roman" w:hAnsi="Times New Roman"/>
        </w:rPr>
      </w:pPr>
    </w:p>
    <w:p w14:paraId="1540EC32"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Laikyti gamintojo pakuotėje, kad vaistas būtų apsaugotas nuo drėgmės.</w:t>
      </w:r>
    </w:p>
    <w:p w14:paraId="76B2089C"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Paruoštą tirpalą laikyti šaldytuve. Per 6 valandas nesuvartoto tirpalo likutį sunaikinkite.</w:t>
      </w:r>
    </w:p>
    <w:p w14:paraId="27014FB2" w14:textId="77777777" w:rsidR="009935C5" w:rsidRPr="009935C5" w:rsidRDefault="009935C5" w:rsidP="009935C5">
      <w:pPr>
        <w:spacing w:after="0" w:line="240" w:lineRule="auto"/>
        <w:rPr>
          <w:rFonts w:ascii="Times New Roman" w:hAnsi="Times New Roman"/>
        </w:rPr>
      </w:pPr>
    </w:p>
    <w:p w14:paraId="785B1F6D" w14:textId="77777777" w:rsidR="009935C5" w:rsidRPr="009935C5" w:rsidRDefault="009935C5" w:rsidP="009935C5">
      <w:pPr>
        <w:spacing w:after="0" w:line="240" w:lineRule="auto"/>
        <w:rPr>
          <w:rFonts w:ascii="Times New Roman" w:hAnsi="Times New Roman"/>
        </w:rPr>
      </w:pPr>
    </w:p>
    <w:p w14:paraId="5AD1888A"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10.</w:t>
      </w:r>
      <w:r w:rsidRPr="009935C5">
        <w:rPr>
          <w:rFonts w:ascii="Times New Roman" w:hAnsi="Times New Roman"/>
          <w:b/>
        </w:rPr>
        <w:tab/>
        <w:t>SPECIALIOS ATSARGUMO PRIEMONĖS D</w:t>
      </w:r>
      <w:r w:rsidRPr="009935C5">
        <w:rPr>
          <w:rFonts w:ascii="Times New Roman" w:eastAsia="Calibri" w:hAnsi="Times New Roman" w:cs="Times New Roman"/>
          <w:b/>
          <w:lang w:val="lv-LV"/>
        </w:rPr>
        <w:t>ĖL NESUVARTOTO VAISTINIO PREPARATO AR JO ATLIEKŲ TVARKYMO (JEI REIKIA)</w:t>
      </w:r>
    </w:p>
    <w:p w14:paraId="336FFE5C" w14:textId="77777777" w:rsidR="009935C5" w:rsidRPr="009935C5" w:rsidRDefault="009935C5" w:rsidP="009935C5">
      <w:pPr>
        <w:spacing w:after="0" w:line="240" w:lineRule="auto"/>
        <w:rPr>
          <w:rFonts w:ascii="Times New Roman" w:hAnsi="Times New Roman"/>
        </w:rPr>
      </w:pPr>
    </w:p>
    <w:p w14:paraId="6A7DDC4C" w14:textId="77777777" w:rsidR="009935C5" w:rsidRPr="009935C5" w:rsidRDefault="009935C5" w:rsidP="009935C5">
      <w:pPr>
        <w:spacing w:after="0" w:line="240" w:lineRule="auto"/>
        <w:rPr>
          <w:rFonts w:ascii="Times New Roman" w:hAnsi="Times New Roman"/>
        </w:rPr>
      </w:pPr>
    </w:p>
    <w:p w14:paraId="79793762"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11.</w:t>
      </w:r>
      <w:r w:rsidRPr="009935C5">
        <w:rPr>
          <w:rFonts w:ascii="Times New Roman" w:hAnsi="Times New Roman"/>
          <w:b/>
        </w:rPr>
        <w:tab/>
        <w:t>REGISTRUOTOJO</w:t>
      </w:r>
      <w:r w:rsidRPr="009935C5">
        <w:rPr>
          <w:rFonts w:ascii="Times New Roman" w:eastAsia="Calibri" w:hAnsi="Times New Roman" w:cs="Times New Roman"/>
          <w:b/>
          <w:lang w:val="lv-LV"/>
        </w:rPr>
        <w:t xml:space="preserve"> PAVADINIMAS IR ADRESAS</w:t>
      </w:r>
    </w:p>
    <w:p w14:paraId="3A4E9A65" w14:textId="77777777" w:rsidR="009935C5" w:rsidRPr="009935C5" w:rsidRDefault="009935C5" w:rsidP="009935C5">
      <w:pPr>
        <w:spacing w:after="0" w:line="240" w:lineRule="auto"/>
        <w:rPr>
          <w:rFonts w:ascii="Times New Roman" w:hAnsi="Times New Roman"/>
        </w:rPr>
      </w:pPr>
    </w:p>
    <w:p w14:paraId="7485EED4"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 xml:space="preserve">SIA Meda </w:t>
      </w:r>
      <w:proofErr w:type="spellStart"/>
      <w:r w:rsidRPr="009935C5">
        <w:rPr>
          <w:rFonts w:ascii="Times New Roman" w:hAnsi="Times New Roman"/>
        </w:rPr>
        <w:t>Pharma</w:t>
      </w:r>
      <w:proofErr w:type="spellEnd"/>
      <w:r w:rsidRPr="009935C5">
        <w:rPr>
          <w:rFonts w:ascii="Times New Roman" w:hAnsi="Times New Roman"/>
        </w:rPr>
        <w:t xml:space="preserve"> </w:t>
      </w:r>
    </w:p>
    <w:p w14:paraId="5128288F" w14:textId="77777777" w:rsidR="009935C5" w:rsidRPr="009935C5" w:rsidRDefault="009935C5" w:rsidP="009935C5">
      <w:pPr>
        <w:spacing w:after="0" w:line="276" w:lineRule="auto"/>
        <w:rPr>
          <w:rFonts w:ascii="Times New Roman" w:hAnsi="Times New Roman"/>
          <w:lang w:val="en-US"/>
        </w:rPr>
      </w:pPr>
      <w:r w:rsidRPr="009935C5">
        <w:rPr>
          <w:rFonts w:ascii="Times New Roman" w:eastAsia="Calibri" w:hAnsi="Times New Roman" w:cs="Times New Roman"/>
          <w:bCs/>
          <w:snapToGrid w:val="0"/>
          <w:lang w:val="lv-LV"/>
        </w:rPr>
        <w:t>Mūkusalas 101</w:t>
      </w:r>
    </w:p>
    <w:p w14:paraId="0CA8E55F" w14:textId="77777777" w:rsidR="009935C5" w:rsidRPr="009935C5" w:rsidRDefault="009935C5" w:rsidP="009935C5">
      <w:pPr>
        <w:spacing w:after="0" w:line="276" w:lineRule="auto"/>
        <w:rPr>
          <w:rFonts w:ascii="Times New Roman" w:eastAsia="Calibri" w:hAnsi="Times New Roman" w:cs="Times New Roman"/>
          <w:bCs/>
          <w:snapToGrid w:val="0"/>
          <w:lang w:val="lv-LV"/>
        </w:rPr>
      </w:pPr>
      <w:r w:rsidRPr="009935C5">
        <w:rPr>
          <w:rFonts w:ascii="Times New Roman" w:eastAsia="Calibri" w:hAnsi="Times New Roman" w:cs="Times New Roman"/>
          <w:color w:val="000000"/>
          <w:lang w:val="lv-LV"/>
        </w:rPr>
        <w:t>Rīga</w:t>
      </w:r>
      <w:r w:rsidRPr="009935C5">
        <w:rPr>
          <w:rFonts w:ascii="Times New Roman" w:eastAsia="Calibri" w:hAnsi="Times New Roman" w:cs="Times New Roman"/>
          <w:bCs/>
          <w:snapToGrid w:val="0"/>
          <w:lang w:val="lv-LV"/>
        </w:rPr>
        <w:t xml:space="preserve"> LV-1004</w:t>
      </w:r>
    </w:p>
    <w:p w14:paraId="467424CF"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Latvija</w:t>
      </w:r>
    </w:p>
    <w:p w14:paraId="70B4F4FC" w14:textId="77777777" w:rsidR="009935C5" w:rsidRPr="009935C5" w:rsidRDefault="009935C5" w:rsidP="009935C5">
      <w:pPr>
        <w:numPr>
          <w:ilvl w:val="12"/>
          <w:numId w:val="0"/>
        </w:numPr>
        <w:spacing w:after="0" w:line="240" w:lineRule="auto"/>
        <w:ind w:right="-2"/>
        <w:rPr>
          <w:rFonts w:ascii="Times New Roman" w:hAnsi="Times New Roman"/>
          <w:b/>
        </w:rPr>
      </w:pPr>
    </w:p>
    <w:p w14:paraId="692754F1" w14:textId="77777777" w:rsidR="009935C5" w:rsidRPr="009935C5" w:rsidRDefault="009935C5" w:rsidP="009935C5">
      <w:pPr>
        <w:spacing w:after="0" w:line="240" w:lineRule="auto"/>
        <w:rPr>
          <w:rFonts w:ascii="Times New Roman" w:hAnsi="Times New Roman"/>
        </w:rPr>
      </w:pPr>
    </w:p>
    <w:p w14:paraId="24F282E2"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12.</w:t>
      </w:r>
      <w:r w:rsidRPr="009935C5">
        <w:rPr>
          <w:rFonts w:ascii="Times New Roman" w:hAnsi="Times New Roman"/>
          <w:b/>
        </w:rPr>
        <w:tab/>
        <w:t>REGISTRACIJOS PAŽYMĖJIMO</w:t>
      </w:r>
      <w:r w:rsidRPr="009935C5">
        <w:rPr>
          <w:rFonts w:ascii="Times New Roman" w:eastAsia="Calibri" w:hAnsi="Times New Roman" w:cs="Times New Roman"/>
          <w:b/>
          <w:lang w:val="lv-LV"/>
        </w:rPr>
        <w:t xml:space="preserve"> NUMERIS (-IAI)</w:t>
      </w:r>
    </w:p>
    <w:p w14:paraId="0693F012" w14:textId="77777777" w:rsidR="009935C5" w:rsidRPr="009935C5" w:rsidRDefault="009935C5" w:rsidP="009935C5">
      <w:pPr>
        <w:spacing w:after="0" w:line="240" w:lineRule="auto"/>
        <w:rPr>
          <w:rFonts w:ascii="Times New Roman" w:hAnsi="Times New Roman"/>
        </w:rPr>
      </w:pPr>
    </w:p>
    <w:p w14:paraId="746D9F74"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N2 - LT/1/11/2634/001 </w:t>
      </w:r>
    </w:p>
    <w:p w14:paraId="2C8B18D5"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N6 - LT/1/11/2634/002 </w:t>
      </w:r>
    </w:p>
    <w:p w14:paraId="6F44683C"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N8 - LT/1/11/2634/003 </w:t>
      </w:r>
    </w:p>
    <w:p w14:paraId="2E5FC33A"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N10 - LT/1/11/2634/004 </w:t>
      </w:r>
    </w:p>
    <w:p w14:paraId="2AD1649C"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N20 - LT/1/11/2634/005 </w:t>
      </w:r>
    </w:p>
    <w:p w14:paraId="3E0D74A9"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N30 - LT/1/11/2634/006 </w:t>
      </w:r>
    </w:p>
    <w:p w14:paraId="254155E2"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N40 - LT/1/11/2634/007 </w:t>
      </w:r>
    </w:p>
    <w:p w14:paraId="56887473"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N50 - LT/1/11/2634/008 </w:t>
      </w:r>
    </w:p>
    <w:p w14:paraId="4BE84634"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N60 - LT/1/11/2634/009 </w:t>
      </w:r>
    </w:p>
    <w:p w14:paraId="28DA1E58"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N100 - LT/1/11/2634/010 </w:t>
      </w:r>
    </w:p>
    <w:p w14:paraId="52CAED8F"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N2x50 - </w:t>
      </w:r>
      <w:r w:rsidRPr="009935C5">
        <w:rPr>
          <w:rFonts w:ascii="Times New Roman" w:eastAsia="Calibri" w:hAnsi="Times New Roman" w:cs="Times New Roman"/>
          <w:lang w:val="lv-LV"/>
        </w:rPr>
        <w:t>LT/1/11/2634/011</w:t>
      </w:r>
    </w:p>
    <w:p w14:paraId="4E086DC0" w14:textId="77777777" w:rsidR="009935C5" w:rsidRPr="009935C5" w:rsidRDefault="009935C5" w:rsidP="009935C5">
      <w:pPr>
        <w:spacing w:after="0" w:line="240" w:lineRule="auto"/>
        <w:rPr>
          <w:rFonts w:ascii="Times New Roman" w:hAnsi="Times New Roman"/>
        </w:rPr>
      </w:pPr>
    </w:p>
    <w:p w14:paraId="346740AF" w14:textId="77777777" w:rsidR="009935C5" w:rsidRPr="009935C5" w:rsidRDefault="009935C5" w:rsidP="009935C5">
      <w:pPr>
        <w:spacing w:after="0" w:line="240" w:lineRule="auto"/>
        <w:rPr>
          <w:rFonts w:ascii="Times New Roman" w:hAnsi="Times New Roman"/>
        </w:rPr>
      </w:pPr>
    </w:p>
    <w:p w14:paraId="78293C8F"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13.</w:t>
      </w:r>
      <w:r w:rsidRPr="009935C5">
        <w:rPr>
          <w:rFonts w:ascii="Times New Roman" w:hAnsi="Times New Roman"/>
          <w:b/>
        </w:rPr>
        <w:tab/>
        <w:t>SERIJOS NUMERIS</w:t>
      </w:r>
    </w:p>
    <w:p w14:paraId="6105229F" w14:textId="77777777" w:rsidR="009935C5" w:rsidRPr="009935C5" w:rsidRDefault="009935C5" w:rsidP="009935C5">
      <w:pPr>
        <w:spacing w:after="0" w:line="240" w:lineRule="auto"/>
        <w:rPr>
          <w:rFonts w:ascii="Times New Roman" w:hAnsi="Times New Roman"/>
          <w:i/>
          <w:color w:val="008000"/>
        </w:rPr>
      </w:pPr>
    </w:p>
    <w:p w14:paraId="1D0E2487"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Serija</w:t>
      </w:r>
    </w:p>
    <w:p w14:paraId="429BFEB3" w14:textId="77777777" w:rsidR="009935C5" w:rsidRPr="009935C5" w:rsidRDefault="009935C5" w:rsidP="009935C5">
      <w:pPr>
        <w:spacing w:after="0" w:line="240" w:lineRule="auto"/>
        <w:rPr>
          <w:rFonts w:ascii="Times New Roman" w:hAnsi="Times New Roman"/>
        </w:rPr>
      </w:pPr>
    </w:p>
    <w:p w14:paraId="7586E095" w14:textId="77777777" w:rsidR="009935C5" w:rsidRPr="009935C5" w:rsidRDefault="009935C5" w:rsidP="009935C5">
      <w:pPr>
        <w:spacing w:after="0" w:line="240" w:lineRule="auto"/>
        <w:rPr>
          <w:rFonts w:ascii="Times New Roman" w:hAnsi="Times New Roman"/>
        </w:rPr>
      </w:pPr>
    </w:p>
    <w:p w14:paraId="52629FE0"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14.</w:t>
      </w:r>
      <w:r w:rsidRPr="009935C5">
        <w:rPr>
          <w:rFonts w:ascii="Times New Roman" w:hAnsi="Times New Roman"/>
          <w:b/>
        </w:rPr>
        <w:tab/>
        <w:t>PARDAVIMO (IŠDAVIMO) TVARKA</w:t>
      </w:r>
    </w:p>
    <w:p w14:paraId="2C9C3602" w14:textId="77777777" w:rsidR="009935C5" w:rsidRPr="009935C5" w:rsidRDefault="009935C5" w:rsidP="009935C5">
      <w:pPr>
        <w:spacing w:after="0" w:line="240" w:lineRule="auto"/>
        <w:rPr>
          <w:rFonts w:ascii="Times New Roman" w:hAnsi="Times New Roman"/>
        </w:rPr>
      </w:pPr>
    </w:p>
    <w:p w14:paraId="7FD0B833"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Nereceptinis </w:t>
      </w:r>
      <w:r w:rsidRPr="009935C5">
        <w:rPr>
          <w:rFonts w:ascii="Times New Roman" w:eastAsia="Calibri" w:hAnsi="Times New Roman" w:cs="Times New Roman"/>
        </w:rPr>
        <w:t>vaistas.</w:t>
      </w:r>
    </w:p>
    <w:p w14:paraId="053775B1" w14:textId="77777777" w:rsidR="009935C5" w:rsidRPr="009935C5" w:rsidRDefault="009935C5" w:rsidP="009935C5">
      <w:pPr>
        <w:spacing w:after="0" w:line="240" w:lineRule="auto"/>
        <w:rPr>
          <w:rFonts w:ascii="Times New Roman" w:hAnsi="Times New Roman"/>
        </w:rPr>
      </w:pPr>
    </w:p>
    <w:p w14:paraId="3BAAAFD6" w14:textId="77777777" w:rsidR="009935C5" w:rsidRPr="009935C5" w:rsidRDefault="009935C5" w:rsidP="009935C5">
      <w:pPr>
        <w:spacing w:after="0" w:line="240" w:lineRule="auto"/>
        <w:rPr>
          <w:rFonts w:ascii="Times New Roman" w:hAnsi="Times New Roman"/>
        </w:rPr>
      </w:pPr>
    </w:p>
    <w:p w14:paraId="1E2888D9"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15.</w:t>
      </w:r>
      <w:r w:rsidRPr="009935C5">
        <w:rPr>
          <w:rFonts w:ascii="Times New Roman" w:hAnsi="Times New Roman"/>
          <w:b/>
        </w:rPr>
        <w:tab/>
        <w:t>VARTOJIMO INSTRUKCIJA</w:t>
      </w:r>
    </w:p>
    <w:p w14:paraId="1416BA16" w14:textId="77777777" w:rsidR="009935C5" w:rsidRPr="009935C5" w:rsidRDefault="009935C5" w:rsidP="009935C5">
      <w:pPr>
        <w:spacing w:after="0" w:line="240" w:lineRule="auto"/>
        <w:rPr>
          <w:rFonts w:ascii="Times New Roman" w:hAnsi="Times New Roman"/>
        </w:rPr>
      </w:pPr>
    </w:p>
    <w:p w14:paraId="46ED9BE2"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Nuo vidurių užkietėjimo.</w:t>
      </w:r>
    </w:p>
    <w:p w14:paraId="2482084B"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Vidurių užkietėjimas: 1 paketėlis 1-3 kartus per parą. Išsamesnė dozavimo informacija pateikta pakuotės lapelyje. Vieno paketėlio turinį sumaišykite pusėje stiklinės vandens ir išgerkite.</w:t>
      </w:r>
    </w:p>
    <w:p w14:paraId="2B84DAE5" w14:textId="77777777" w:rsidR="009935C5" w:rsidRPr="009935C5" w:rsidRDefault="009935C5" w:rsidP="009935C5">
      <w:pPr>
        <w:spacing w:after="0" w:line="240" w:lineRule="auto"/>
        <w:rPr>
          <w:rFonts w:ascii="Times New Roman" w:hAnsi="Times New Roman"/>
        </w:rPr>
      </w:pPr>
    </w:p>
    <w:p w14:paraId="22CE5F21" w14:textId="77777777" w:rsidR="009935C5" w:rsidRPr="009935C5" w:rsidRDefault="009935C5" w:rsidP="009935C5">
      <w:pPr>
        <w:spacing w:after="0" w:line="240" w:lineRule="auto"/>
        <w:rPr>
          <w:rFonts w:ascii="Times New Roman" w:hAnsi="Times New Roman"/>
          <w:i/>
        </w:rPr>
      </w:pPr>
      <w:r w:rsidRPr="009935C5">
        <w:rPr>
          <w:rFonts w:ascii="Times New Roman" w:hAnsi="Times New Roman"/>
        </w:rPr>
        <w:t>Išmatų susilaikymas: 8 paketėliai per parą, suvartojami per 6 valandas. Paruoštas tirpalas tinkamas vartoti 6 valandas, kai sandariai uždarytas laikomas šaldytuve.</w:t>
      </w:r>
    </w:p>
    <w:p w14:paraId="622449F5" w14:textId="77777777" w:rsidR="009935C5" w:rsidRPr="009935C5" w:rsidRDefault="009935C5" w:rsidP="009935C5">
      <w:pPr>
        <w:spacing w:after="0" w:line="240" w:lineRule="auto"/>
        <w:rPr>
          <w:rFonts w:ascii="Times New Roman" w:hAnsi="Times New Roman"/>
        </w:rPr>
      </w:pPr>
    </w:p>
    <w:p w14:paraId="25361518"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lastRenderedPageBreak/>
        <w:t>Vaikams (jaunesniems nei 12 metų): nerekomenduojama.</w:t>
      </w:r>
    </w:p>
    <w:p w14:paraId="26D41270"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Nevartoti esant žarnų obstrukcijai, žarnų prakiurimui ar sunkiai uždegiminei žarnyno ligai.</w:t>
      </w:r>
    </w:p>
    <w:p w14:paraId="30D40890" w14:textId="77777777" w:rsidR="009935C5" w:rsidRPr="009935C5" w:rsidRDefault="009935C5" w:rsidP="009935C5">
      <w:pPr>
        <w:spacing w:after="0" w:line="240" w:lineRule="auto"/>
        <w:rPr>
          <w:rFonts w:ascii="Times New Roman" w:hAnsi="Times New Roman"/>
        </w:rPr>
      </w:pPr>
    </w:p>
    <w:p w14:paraId="515946CA" w14:textId="77777777" w:rsidR="009935C5" w:rsidRPr="009935C5" w:rsidRDefault="009935C5" w:rsidP="009935C5">
      <w:pPr>
        <w:spacing w:after="0" w:line="240" w:lineRule="auto"/>
        <w:rPr>
          <w:rFonts w:ascii="Times New Roman" w:hAnsi="Times New Roman"/>
        </w:rPr>
      </w:pPr>
    </w:p>
    <w:p w14:paraId="68FDA259"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16.</w:t>
      </w:r>
      <w:r w:rsidRPr="009935C5">
        <w:rPr>
          <w:rFonts w:ascii="Times New Roman" w:hAnsi="Times New Roman"/>
          <w:b/>
        </w:rPr>
        <w:tab/>
        <w:t>INFORMACIJA BRAILIO RAŠTU</w:t>
      </w:r>
    </w:p>
    <w:p w14:paraId="654A30E8" w14:textId="77777777" w:rsidR="009935C5" w:rsidRPr="009935C5" w:rsidRDefault="009935C5" w:rsidP="009935C5">
      <w:pPr>
        <w:spacing w:after="0" w:line="240" w:lineRule="auto"/>
        <w:rPr>
          <w:rFonts w:ascii="Times New Roman" w:hAnsi="Times New Roman"/>
        </w:rPr>
      </w:pPr>
    </w:p>
    <w:p w14:paraId="6A4328CB" w14:textId="77777777" w:rsidR="009935C5" w:rsidRPr="009935C5" w:rsidRDefault="009935C5" w:rsidP="009935C5">
      <w:pPr>
        <w:spacing w:after="0" w:line="240" w:lineRule="auto"/>
        <w:rPr>
          <w:rFonts w:ascii="Times New Roman" w:hAnsi="Times New Roman"/>
        </w:rPr>
      </w:pPr>
      <w:proofErr w:type="spellStart"/>
      <w:r w:rsidRPr="009935C5">
        <w:rPr>
          <w:rFonts w:ascii="Times New Roman" w:hAnsi="Times New Roman"/>
        </w:rPr>
        <w:t>Molaxole</w:t>
      </w:r>
      <w:proofErr w:type="spellEnd"/>
    </w:p>
    <w:p w14:paraId="2D80DEE5" w14:textId="77777777" w:rsidR="009935C5" w:rsidRPr="009935C5" w:rsidRDefault="009935C5" w:rsidP="009935C5">
      <w:pPr>
        <w:spacing w:after="0" w:line="240" w:lineRule="auto"/>
        <w:rPr>
          <w:rFonts w:ascii="Times New Roman" w:hAnsi="Times New Roman"/>
        </w:rPr>
      </w:pPr>
    </w:p>
    <w:p w14:paraId="43F3C74A" w14:textId="77777777" w:rsidR="009935C5" w:rsidRPr="009935C5" w:rsidRDefault="009935C5" w:rsidP="009935C5">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i/>
          <w:noProof/>
          <w:szCs w:val="24"/>
        </w:rPr>
      </w:pPr>
      <w:r w:rsidRPr="009935C5">
        <w:rPr>
          <w:rFonts w:ascii="Times New Roman" w:eastAsia="Times New Roman" w:hAnsi="Times New Roman" w:cs="Times New Roman"/>
          <w:b/>
          <w:noProof/>
          <w:szCs w:val="24"/>
        </w:rPr>
        <w:t>17.</w:t>
      </w:r>
      <w:r w:rsidRPr="009935C5">
        <w:rPr>
          <w:rFonts w:ascii="Times New Roman" w:eastAsia="Times New Roman" w:hAnsi="Times New Roman" w:cs="Times New Roman"/>
          <w:b/>
          <w:noProof/>
          <w:szCs w:val="24"/>
        </w:rPr>
        <w:tab/>
        <w:t>UNIKALUS IDENTIFIKATORIUS – 2D BRŪKŠNINIS KODAS</w:t>
      </w:r>
    </w:p>
    <w:p w14:paraId="7A314263" w14:textId="77777777" w:rsidR="009935C5" w:rsidRPr="009935C5" w:rsidRDefault="009935C5" w:rsidP="009935C5">
      <w:pPr>
        <w:spacing w:after="0" w:line="240" w:lineRule="auto"/>
        <w:rPr>
          <w:rFonts w:ascii="Times New Roman" w:eastAsia="Times New Roman" w:hAnsi="Times New Roman" w:cs="Times New Roman"/>
          <w:noProof/>
          <w:shd w:val="clear" w:color="auto" w:fill="CCCCCC"/>
        </w:rPr>
      </w:pPr>
    </w:p>
    <w:p w14:paraId="4ECCCE5E" w14:textId="77777777" w:rsidR="009935C5" w:rsidRPr="009935C5" w:rsidRDefault="009935C5" w:rsidP="009935C5">
      <w:pPr>
        <w:spacing w:after="0" w:line="240" w:lineRule="auto"/>
        <w:rPr>
          <w:rFonts w:ascii="Times New Roman" w:eastAsia="Times New Roman" w:hAnsi="Times New Roman" w:cs="Times New Roman"/>
          <w:noProof/>
          <w:vanish/>
        </w:rPr>
      </w:pPr>
    </w:p>
    <w:p w14:paraId="2215D679" w14:textId="77777777" w:rsidR="009935C5" w:rsidRPr="009935C5" w:rsidRDefault="009935C5" w:rsidP="009935C5">
      <w:pPr>
        <w:spacing w:after="0" w:line="240" w:lineRule="auto"/>
        <w:rPr>
          <w:rFonts w:ascii="Times New Roman" w:eastAsia="Times New Roman" w:hAnsi="Times New Roman" w:cs="Times New Roman"/>
          <w:noProof/>
          <w:vanish/>
        </w:rPr>
      </w:pPr>
    </w:p>
    <w:p w14:paraId="3AD1B022" w14:textId="77777777" w:rsidR="009935C5" w:rsidRPr="009935C5" w:rsidRDefault="009935C5" w:rsidP="009935C5">
      <w:pPr>
        <w:spacing w:after="0" w:line="240" w:lineRule="auto"/>
        <w:rPr>
          <w:rFonts w:ascii="Times New Roman" w:eastAsia="Times New Roman" w:hAnsi="Times New Roman" w:cs="Times New Roman"/>
          <w:noProof/>
          <w:szCs w:val="24"/>
          <w:highlight w:val="lightGray"/>
        </w:rPr>
      </w:pPr>
      <w:r w:rsidRPr="009935C5">
        <w:rPr>
          <w:rFonts w:ascii="Times New Roman" w:eastAsia="Times New Roman" w:hAnsi="Times New Roman" w:cs="Times New Roman"/>
          <w:noProof/>
          <w:szCs w:val="24"/>
          <w:highlight w:val="lightGray"/>
        </w:rPr>
        <w:t>Duomenys nebūtini.</w:t>
      </w:r>
    </w:p>
    <w:p w14:paraId="195EC978" w14:textId="77777777" w:rsidR="009935C5" w:rsidRPr="009935C5" w:rsidRDefault="009935C5" w:rsidP="009935C5">
      <w:pPr>
        <w:spacing w:after="0" w:line="240" w:lineRule="auto"/>
        <w:rPr>
          <w:rFonts w:ascii="Times New Roman" w:eastAsia="Times New Roman" w:hAnsi="Times New Roman" w:cs="Times New Roman"/>
          <w:noProof/>
          <w:szCs w:val="24"/>
        </w:rPr>
      </w:pPr>
    </w:p>
    <w:p w14:paraId="6463AE26" w14:textId="77777777" w:rsidR="009935C5" w:rsidRPr="009935C5" w:rsidRDefault="009935C5" w:rsidP="009935C5">
      <w:pPr>
        <w:spacing w:after="0" w:line="240" w:lineRule="auto"/>
        <w:rPr>
          <w:rFonts w:ascii="Times New Roman" w:eastAsia="Times New Roman" w:hAnsi="Times New Roman" w:cs="Times New Roman"/>
          <w:noProof/>
          <w:szCs w:val="24"/>
        </w:rPr>
      </w:pPr>
    </w:p>
    <w:p w14:paraId="5F1CD26D" w14:textId="77777777" w:rsidR="009935C5" w:rsidRPr="009935C5" w:rsidRDefault="009935C5" w:rsidP="009935C5">
      <w:pPr>
        <w:keepNext/>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i/>
          <w:noProof/>
          <w:szCs w:val="24"/>
        </w:rPr>
      </w:pPr>
      <w:r w:rsidRPr="009935C5">
        <w:rPr>
          <w:rFonts w:ascii="Times New Roman" w:eastAsia="Times New Roman" w:hAnsi="Times New Roman" w:cs="Times New Roman"/>
          <w:b/>
          <w:noProof/>
          <w:szCs w:val="24"/>
        </w:rPr>
        <w:t>18.</w:t>
      </w:r>
      <w:r w:rsidRPr="009935C5">
        <w:rPr>
          <w:rFonts w:ascii="Times New Roman" w:eastAsia="Times New Roman" w:hAnsi="Times New Roman" w:cs="Times New Roman"/>
          <w:b/>
          <w:noProof/>
          <w:szCs w:val="24"/>
        </w:rPr>
        <w:tab/>
        <w:t>UNIKALUS IDENTIFIKATORIUS – ŽMONĖMS SUPRANTAMI DUOMENYS</w:t>
      </w:r>
    </w:p>
    <w:p w14:paraId="6FC18BA4" w14:textId="77777777" w:rsidR="009935C5" w:rsidRPr="009935C5" w:rsidRDefault="009935C5" w:rsidP="009935C5">
      <w:pPr>
        <w:spacing w:after="0" w:line="240" w:lineRule="auto"/>
        <w:rPr>
          <w:rFonts w:ascii="Times New Roman" w:eastAsia="Times New Roman" w:hAnsi="Times New Roman" w:cs="Times New Roman"/>
        </w:rPr>
      </w:pPr>
    </w:p>
    <w:p w14:paraId="6F170FEE" w14:textId="77777777" w:rsidR="009935C5" w:rsidRPr="009935C5" w:rsidRDefault="009935C5" w:rsidP="009935C5">
      <w:pPr>
        <w:spacing w:after="0" w:line="240" w:lineRule="auto"/>
        <w:rPr>
          <w:rFonts w:ascii="Times New Roman" w:eastAsia="Times New Roman" w:hAnsi="Times New Roman" w:cs="Times New Roman"/>
          <w:noProof/>
          <w:vanish/>
        </w:rPr>
      </w:pPr>
    </w:p>
    <w:p w14:paraId="62CB1951" w14:textId="77777777" w:rsidR="009935C5" w:rsidRPr="009935C5" w:rsidRDefault="009935C5" w:rsidP="009935C5">
      <w:pPr>
        <w:spacing w:after="0" w:line="240" w:lineRule="auto"/>
        <w:rPr>
          <w:rFonts w:ascii="Times New Roman" w:eastAsia="Times New Roman" w:hAnsi="Times New Roman" w:cs="Times New Roman"/>
          <w:noProof/>
          <w:vanish/>
        </w:rPr>
      </w:pPr>
    </w:p>
    <w:p w14:paraId="24971C02" w14:textId="77777777" w:rsidR="009935C5" w:rsidRPr="009935C5" w:rsidRDefault="009935C5" w:rsidP="009935C5">
      <w:pPr>
        <w:spacing w:after="0" w:line="240" w:lineRule="auto"/>
        <w:rPr>
          <w:rFonts w:ascii="Times New Roman" w:eastAsia="Times New Roman" w:hAnsi="Times New Roman" w:cs="Times New Roman"/>
          <w:noProof/>
          <w:vanish/>
        </w:rPr>
      </w:pPr>
      <w:r w:rsidRPr="009935C5">
        <w:rPr>
          <w:rFonts w:ascii="Times New Roman" w:eastAsia="Times New Roman" w:hAnsi="Times New Roman" w:cs="Times New Roman"/>
          <w:noProof/>
          <w:szCs w:val="24"/>
          <w:highlight w:val="lightGray"/>
          <w:shd w:val="clear" w:color="auto" w:fill="CCCCCC"/>
        </w:rPr>
        <w:t>Duomenys nebūtini.</w:t>
      </w:r>
    </w:p>
    <w:p w14:paraId="541A3B90" w14:textId="77777777" w:rsidR="009935C5" w:rsidRPr="009935C5" w:rsidRDefault="009935C5" w:rsidP="009935C5">
      <w:pPr>
        <w:spacing w:after="0" w:line="240" w:lineRule="auto"/>
        <w:rPr>
          <w:rFonts w:ascii="Times New Roman" w:hAnsi="Times New Roman"/>
        </w:rPr>
      </w:pPr>
    </w:p>
    <w:p w14:paraId="0D6BDE0E"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rPr>
        <w:br w:type="page"/>
      </w:r>
      <w:r w:rsidRPr="009935C5">
        <w:rPr>
          <w:rFonts w:ascii="Times New Roman" w:hAnsi="Times New Roman"/>
          <w:b/>
        </w:rPr>
        <w:lastRenderedPageBreak/>
        <w:t>INFORMACIJA ANT VIDINĖS PAKUOTĖS</w:t>
      </w:r>
    </w:p>
    <w:p w14:paraId="7E327149" w14:textId="77777777" w:rsidR="009935C5" w:rsidRPr="009935C5" w:rsidRDefault="009935C5" w:rsidP="009935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p>
    <w:p w14:paraId="7030F22E" w14:textId="77777777" w:rsidR="009935C5" w:rsidRPr="009935C5" w:rsidRDefault="009935C5" w:rsidP="009935C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9935C5">
        <w:rPr>
          <w:rFonts w:ascii="Times New Roman" w:hAnsi="Times New Roman"/>
          <w:b/>
        </w:rPr>
        <w:t>PAKETĖLIAI</w:t>
      </w:r>
    </w:p>
    <w:p w14:paraId="20C7C7DF" w14:textId="77777777" w:rsidR="009935C5" w:rsidRPr="009935C5" w:rsidRDefault="009935C5" w:rsidP="009935C5">
      <w:pPr>
        <w:spacing w:after="0" w:line="240" w:lineRule="auto"/>
        <w:rPr>
          <w:rFonts w:ascii="Times New Roman" w:hAnsi="Times New Roman"/>
        </w:rPr>
      </w:pPr>
    </w:p>
    <w:p w14:paraId="2B4B84EA" w14:textId="77777777" w:rsidR="009935C5" w:rsidRPr="009935C5" w:rsidRDefault="009935C5" w:rsidP="009935C5">
      <w:pPr>
        <w:spacing w:after="0" w:line="240" w:lineRule="auto"/>
        <w:rPr>
          <w:rFonts w:ascii="Times New Roman" w:hAnsi="Times New Roman"/>
        </w:rPr>
      </w:pPr>
    </w:p>
    <w:p w14:paraId="0B36C2C1"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w:t>
      </w:r>
      <w:r w:rsidRPr="009935C5">
        <w:rPr>
          <w:rFonts w:ascii="Times New Roman" w:hAnsi="Times New Roman"/>
          <w:b/>
        </w:rPr>
        <w:tab/>
        <w:t xml:space="preserve">VAISTINIO </w:t>
      </w:r>
      <w:r w:rsidRPr="009935C5">
        <w:rPr>
          <w:rFonts w:ascii="Times New Roman" w:eastAsia="Calibri" w:hAnsi="Times New Roman" w:cs="Times New Roman"/>
          <w:b/>
          <w:lang w:val="lv-LV"/>
        </w:rPr>
        <w:t>PREPARATO PAVADINIMAS</w:t>
      </w:r>
    </w:p>
    <w:p w14:paraId="4EDA0D00" w14:textId="77777777" w:rsidR="009935C5" w:rsidRPr="009935C5" w:rsidRDefault="009935C5" w:rsidP="009935C5">
      <w:pPr>
        <w:spacing w:after="0" w:line="240" w:lineRule="auto"/>
        <w:rPr>
          <w:rFonts w:ascii="Times New Roman" w:hAnsi="Times New Roman"/>
        </w:rPr>
      </w:pPr>
    </w:p>
    <w:p w14:paraId="1E319D42" w14:textId="77777777" w:rsidR="009935C5" w:rsidRPr="009935C5" w:rsidRDefault="009935C5" w:rsidP="009935C5">
      <w:pPr>
        <w:spacing w:after="0" w:line="240" w:lineRule="auto"/>
        <w:rPr>
          <w:rFonts w:ascii="Times New Roman" w:hAnsi="Times New Roman"/>
        </w:rPr>
      </w:pPr>
      <w:proofErr w:type="spellStart"/>
      <w:r w:rsidRPr="009935C5">
        <w:rPr>
          <w:rFonts w:ascii="Times New Roman" w:hAnsi="Times New Roman"/>
        </w:rPr>
        <w:t>Molaxole</w:t>
      </w:r>
      <w:proofErr w:type="spellEnd"/>
      <w:r w:rsidRPr="009935C5">
        <w:rPr>
          <w:rFonts w:ascii="Times New Roman" w:hAnsi="Times New Roman"/>
        </w:rPr>
        <w:t xml:space="preserve"> milteliai </w:t>
      </w:r>
      <w:r w:rsidRPr="009935C5">
        <w:rPr>
          <w:rFonts w:ascii="Times New Roman" w:eastAsia="Calibri" w:hAnsi="Times New Roman" w:cs="Times New Roman"/>
          <w:lang w:val="lv-LV"/>
        </w:rPr>
        <w:t>geriamajam tirpalui</w:t>
      </w:r>
    </w:p>
    <w:p w14:paraId="706AA1CC" w14:textId="77777777" w:rsidR="009935C5" w:rsidRPr="009935C5" w:rsidRDefault="009935C5" w:rsidP="009935C5">
      <w:pPr>
        <w:spacing w:after="0" w:line="240" w:lineRule="auto"/>
        <w:rPr>
          <w:rFonts w:ascii="Times New Roman" w:eastAsia="Calibri" w:hAnsi="Times New Roman" w:cs="Times New Roman"/>
          <w:lang w:val="lv-LV"/>
        </w:rPr>
      </w:pPr>
      <w:r w:rsidRPr="009935C5">
        <w:rPr>
          <w:rFonts w:ascii="Times New Roman" w:eastAsia="Calibri" w:hAnsi="Times New Roman" w:cs="Times New Roman"/>
          <w:lang w:val="lv-LV"/>
        </w:rPr>
        <w:t>Macrogolum 3350/ Natrii chloridum/ Natrii hydrogenocarbonas/ Kalii chloridum</w:t>
      </w:r>
    </w:p>
    <w:p w14:paraId="45CE117C" w14:textId="77777777" w:rsidR="009935C5" w:rsidRPr="009935C5" w:rsidRDefault="009935C5" w:rsidP="009935C5">
      <w:pPr>
        <w:spacing w:after="0" w:line="240" w:lineRule="auto"/>
        <w:rPr>
          <w:rFonts w:ascii="Times New Roman" w:hAnsi="Times New Roman"/>
        </w:rPr>
      </w:pPr>
    </w:p>
    <w:p w14:paraId="0D819DFD" w14:textId="77777777" w:rsidR="009935C5" w:rsidRPr="009935C5" w:rsidRDefault="009935C5" w:rsidP="009935C5">
      <w:pPr>
        <w:spacing w:after="0" w:line="240" w:lineRule="auto"/>
        <w:rPr>
          <w:rFonts w:ascii="Times New Roman" w:hAnsi="Times New Roman"/>
        </w:rPr>
      </w:pPr>
    </w:p>
    <w:p w14:paraId="4096A184"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2.</w:t>
      </w:r>
      <w:r w:rsidRPr="009935C5">
        <w:rPr>
          <w:rFonts w:ascii="Times New Roman" w:hAnsi="Times New Roman"/>
          <w:b/>
        </w:rPr>
        <w:tab/>
        <w:t>VEIKLIOJI MEDŽIAGA IR JOS KIEKIS</w:t>
      </w:r>
    </w:p>
    <w:p w14:paraId="6DBF1E0A" w14:textId="77777777" w:rsidR="009935C5" w:rsidRPr="009935C5" w:rsidRDefault="009935C5" w:rsidP="009935C5">
      <w:pPr>
        <w:numPr>
          <w:ilvl w:val="12"/>
          <w:numId w:val="0"/>
        </w:numPr>
        <w:spacing w:after="0" w:line="240" w:lineRule="auto"/>
        <w:rPr>
          <w:rFonts w:ascii="Times New Roman" w:hAnsi="Times New Roman"/>
        </w:rPr>
      </w:pPr>
    </w:p>
    <w:p w14:paraId="57F064B6" w14:textId="77777777" w:rsidR="009935C5" w:rsidRPr="009935C5" w:rsidRDefault="009935C5" w:rsidP="009935C5">
      <w:pPr>
        <w:numPr>
          <w:ilvl w:val="12"/>
          <w:numId w:val="0"/>
        </w:numPr>
        <w:spacing w:after="0" w:line="240" w:lineRule="auto"/>
        <w:rPr>
          <w:rFonts w:ascii="Times New Roman" w:hAnsi="Times New Roman"/>
        </w:rPr>
      </w:pPr>
      <w:proofErr w:type="spellStart"/>
      <w:r w:rsidRPr="009935C5">
        <w:rPr>
          <w:rFonts w:ascii="Times New Roman" w:hAnsi="Times New Roman"/>
        </w:rPr>
        <w:t>Makrogolis</w:t>
      </w:r>
      <w:proofErr w:type="spellEnd"/>
      <w:r w:rsidRPr="009935C5">
        <w:rPr>
          <w:rFonts w:ascii="Times New Roman" w:hAnsi="Times New Roman"/>
        </w:rPr>
        <w:t xml:space="preserve"> 3350 </w:t>
      </w:r>
      <w:r w:rsidRPr="009935C5">
        <w:rPr>
          <w:rFonts w:ascii="Times New Roman" w:eastAsia="Calibri" w:hAnsi="Times New Roman" w:cs="Times New Roman"/>
          <w:lang w:val="lv-LV"/>
        </w:rPr>
        <w:tab/>
      </w:r>
      <w:r w:rsidRPr="009935C5">
        <w:rPr>
          <w:rFonts w:ascii="Times New Roman" w:eastAsia="Calibri" w:hAnsi="Times New Roman" w:cs="Times New Roman"/>
          <w:lang w:val="lv-LV"/>
        </w:rPr>
        <w:tab/>
        <w:t>13,125 g</w:t>
      </w:r>
    </w:p>
    <w:p w14:paraId="3C54765B"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 xml:space="preserve">Natrio chloridas </w:t>
      </w:r>
      <w:r w:rsidRPr="009935C5">
        <w:rPr>
          <w:rFonts w:ascii="Times New Roman" w:hAnsi="Times New Roman"/>
        </w:rPr>
        <w:tab/>
      </w:r>
      <w:r w:rsidRPr="009935C5">
        <w:rPr>
          <w:rFonts w:ascii="Times New Roman" w:hAnsi="Times New Roman"/>
        </w:rPr>
        <w:tab/>
        <w:t>350,7 mg</w:t>
      </w:r>
    </w:p>
    <w:p w14:paraId="0F4D4B8A"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 xml:space="preserve">Kalio chloridas </w:t>
      </w:r>
      <w:r w:rsidRPr="009935C5">
        <w:rPr>
          <w:rFonts w:ascii="Times New Roman" w:hAnsi="Times New Roman"/>
        </w:rPr>
        <w:tab/>
      </w:r>
      <w:r w:rsidRPr="009935C5">
        <w:rPr>
          <w:rFonts w:ascii="Times New Roman" w:hAnsi="Times New Roman"/>
        </w:rPr>
        <w:tab/>
        <w:t>46,6</w:t>
      </w:r>
      <w:r w:rsidRPr="009935C5">
        <w:rPr>
          <w:rFonts w:ascii="Times New Roman" w:eastAsia="Calibri" w:hAnsi="Times New Roman" w:cs="Times New Roman"/>
          <w:lang w:val="lv-LV"/>
        </w:rPr>
        <w:t xml:space="preserve"> mg</w:t>
      </w:r>
    </w:p>
    <w:p w14:paraId="2357B5BE"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 xml:space="preserve">Natrio-vandenilio karbonatas </w:t>
      </w:r>
      <w:r w:rsidRPr="009935C5">
        <w:rPr>
          <w:rFonts w:ascii="Times New Roman" w:hAnsi="Times New Roman"/>
        </w:rPr>
        <w:tab/>
        <w:t>178,5 mg</w:t>
      </w:r>
    </w:p>
    <w:p w14:paraId="76E3EDDF" w14:textId="77777777" w:rsidR="009935C5" w:rsidRPr="009935C5" w:rsidRDefault="009935C5" w:rsidP="009935C5">
      <w:pPr>
        <w:spacing w:after="0" w:line="240" w:lineRule="auto"/>
        <w:rPr>
          <w:rFonts w:ascii="Times New Roman" w:hAnsi="Times New Roman"/>
        </w:rPr>
      </w:pPr>
    </w:p>
    <w:p w14:paraId="21297887" w14:textId="77777777" w:rsidR="009935C5" w:rsidRPr="009935C5" w:rsidRDefault="009935C5" w:rsidP="009935C5">
      <w:pPr>
        <w:spacing w:after="0" w:line="240" w:lineRule="auto"/>
        <w:rPr>
          <w:rFonts w:ascii="Times New Roman" w:hAnsi="Times New Roman"/>
        </w:rPr>
      </w:pPr>
    </w:p>
    <w:p w14:paraId="4F0197E7"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9935C5">
        <w:rPr>
          <w:rFonts w:ascii="Times New Roman" w:hAnsi="Times New Roman"/>
          <w:b/>
        </w:rPr>
        <w:t>3.</w:t>
      </w:r>
      <w:r w:rsidRPr="009935C5">
        <w:rPr>
          <w:rFonts w:ascii="Times New Roman" w:hAnsi="Times New Roman"/>
          <w:b/>
        </w:rPr>
        <w:tab/>
        <w:t>PAGALBINIŲ MEDŽIAGŲ SĄRAŠAS</w:t>
      </w:r>
    </w:p>
    <w:p w14:paraId="0B2D4FFD" w14:textId="77777777" w:rsidR="009935C5" w:rsidRPr="009935C5" w:rsidRDefault="009935C5" w:rsidP="009935C5">
      <w:pPr>
        <w:spacing w:after="0" w:line="240" w:lineRule="auto"/>
        <w:rPr>
          <w:rFonts w:ascii="Times New Roman" w:hAnsi="Times New Roman"/>
        </w:rPr>
      </w:pPr>
    </w:p>
    <w:p w14:paraId="646252EE" w14:textId="77777777" w:rsidR="009935C5" w:rsidRPr="009935C5" w:rsidRDefault="009935C5" w:rsidP="009935C5">
      <w:pPr>
        <w:spacing w:after="0" w:line="240" w:lineRule="auto"/>
        <w:rPr>
          <w:rFonts w:ascii="Times New Roman" w:hAnsi="Times New Roman"/>
        </w:rPr>
      </w:pPr>
    </w:p>
    <w:p w14:paraId="2B14733E"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4.</w:t>
      </w:r>
      <w:r w:rsidRPr="009935C5">
        <w:rPr>
          <w:rFonts w:ascii="Times New Roman" w:hAnsi="Times New Roman"/>
          <w:b/>
        </w:rPr>
        <w:tab/>
        <w:t>FARMACINĖ FORMA IR KIEKIS PAKUOTĖJE</w:t>
      </w:r>
    </w:p>
    <w:p w14:paraId="4A95D1E3" w14:textId="77777777" w:rsidR="009935C5" w:rsidRPr="009935C5" w:rsidRDefault="009935C5" w:rsidP="009935C5">
      <w:pPr>
        <w:spacing w:after="0" w:line="240" w:lineRule="auto"/>
        <w:rPr>
          <w:rFonts w:ascii="Times New Roman" w:hAnsi="Times New Roman"/>
        </w:rPr>
      </w:pPr>
    </w:p>
    <w:p w14:paraId="70A1CC6D"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Milteliai geriamajam tirpalui</w:t>
      </w:r>
    </w:p>
    <w:p w14:paraId="0A2C5F12" w14:textId="77777777" w:rsidR="009935C5" w:rsidRPr="009935C5" w:rsidRDefault="009935C5" w:rsidP="009935C5">
      <w:pPr>
        <w:spacing w:after="0" w:line="240" w:lineRule="auto"/>
        <w:rPr>
          <w:rFonts w:ascii="Times New Roman" w:hAnsi="Times New Roman"/>
          <w:i/>
        </w:rPr>
      </w:pPr>
      <w:r w:rsidRPr="009935C5">
        <w:rPr>
          <w:rFonts w:ascii="Times New Roman" w:hAnsi="Times New Roman"/>
        </w:rPr>
        <w:t>13,8 g</w:t>
      </w:r>
    </w:p>
    <w:p w14:paraId="6347F78D" w14:textId="77777777" w:rsidR="009935C5" w:rsidRPr="009935C5" w:rsidRDefault="009935C5" w:rsidP="009935C5">
      <w:pPr>
        <w:spacing w:after="0" w:line="240" w:lineRule="auto"/>
        <w:rPr>
          <w:rFonts w:ascii="Times New Roman" w:hAnsi="Times New Roman"/>
        </w:rPr>
      </w:pPr>
    </w:p>
    <w:p w14:paraId="5AF0B709" w14:textId="77777777" w:rsidR="009935C5" w:rsidRPr="009935C5" w:rsidRDefault="009935C5" w:rsidP="009935C5">
      <w:pPr>
        <w:spacing w:after="0" w:line="240" w:lineRule="auto"/>
        <w:rPr>
          <w:rFonts w:ascii="Times New Roman" w:hAnsi="Times New Roman"/>
        </w:rPr>
      </w:pPr>
    </w:p>
    <w:p w14:paraId="5FAAB3CD"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9935C5">
        <w:rPr>
          <w:rFonts w:ascii="Times New Roman" w:hAnsi="Times New Roman"/>
          <w:b/>
        </w:rPr>
        <w:t>5.</w:t>
      </w:r>
      <w:r w:rsidRPr="009935C5">
        <w:rPr>
          <w:rFonts w:ascii="Times New Roman" w:hAnsi="Times New Roman"/>
          <w:b/>
        </w:rPr>
        <w:tab/>
        <w:t>VARTOJIMO METODAS IR BŪDAS (-AI)</w:t>
      </w:r>
    </w:p>
    <w:p w14:paraId="32C0B004" w14:textId="77777777" w:rsidR="009935C5" w:rsidRPr="009935C5" w:rsidRDefault="009935C5" w:rsidP="009935C5">
      <w:pPr>
        <w:spacing w:after="0" w:line="240" w:lineRule="auto"/>
        <w:rPr>
          <w:rFonts w:ascii="Times New Roman" w:hAnsi="Times New Roman"/>
          <w:i/>
        </w:rPr>
      </w:pPr>
    </w:p>
    <w:p w14:paraId="252D5C8D"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Prieš vartojimą perskaitykite pakuotės lapelį.</w:t>
      </w:r>
    </w:p>
    <w:p w14:paraId="5844518E" w14:textId="77777777" w:rsidR="009935C5" w:rsidRPr="009935C5" w:rsidRDefault="009935C5" w:rsidP="009935C5">
      <w:pPr>
        <w:spacing w:after="0" w:line="240" w:lineRule="auto"/>
        <w:rPr>
          <w:rFonts w:ascii="Times New Roman" w:hAnsi="Times New Roman"/>
        </w:rPr>
      </w:pPr>
    </w:p>
    <w:p w14:paraId="4FF9A79A" w14:textId="77777777" w:rsidR="009935C5" w:rsidRPr="009935C5" w:rsidRDefault="009935C5" w:rsidP="009935C5">
      <w:pPr>
        <w:spacing w:after="0" w:line="240" w:lineRule="auto"/>
        <w:rPr>
          <w:rFonts w:ascii="Times New Roman" w:hAnsi="Times New Roman"/>
        </w:rPr>
      </w:pPr>
    </w:p>
    <w:p w14:paraId="379F91D1"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6.</w:t>
      </w:r>
      <w:r w:rsidRPr="009935C5">
        <w:rPr>
          <w:rFonts w:ascii="Times New Roman" w:hAnsi="Times New Roman"/>
          <w:b/>
        </w:rPr>
        <w:tab/>
        <w:t xml:space="preserve">SPECIALUS ĮSPĖJIMAS, KAD VAISTINĮ PREPARATĄ BŪTINA </w:t>
      </w:r>
      <w:r w:rsidRPr="009935C5">
        <w:rPr>
          <w:rFonts w:ascii="Times New Roman" w:eastAsia="Calibri" w:hAnsi="Times New Roman" w:cs="Times New Roman"/>
          <w:b/>
          <w:lang w:val="lv-LV"/>
        </w:rPr>
        <w:t>LAIKYTI VAIKAMS NEPASTEBIMOJE IR NEPASIEKIAMOJE</w:t>
      </w:r>
      <w:r w:rsidRPr="009935C5" w:rsidDel="00AE1474">
        <w:rPr>
          <w:rFonts w:ascii="Times New Roman" w:eastAsia="Calibri" w:hAnsi="Times New Roman" w:cs="Times New Roman"/>
          <w:b/>
          <w:lang w:val="lv-LV"/>
        </w:rPr>
        <w:t xml:space="preserve"> </w:t>
      </w:r>
      <w:r w:rsidRPr="009935C5">
        <w:rPr>
          <w:rFonts w:ascii="Times New Roman" w:eastAsia="Calibri" w:hAnsi="Times New Roman" w:cs="Times New Roman"/>
          <w:b/>
          <w:lang w:val="lv-LV"/>
        </w:rPr>
        <w:t>VIETOJE</w:t>
      </w:r>
    </w:p>
    <w:p w14:paraId="7FA9D4B7" w14:textId="77777777" w:rsidR="009935C5" w:rsidRPr="009935C5" w:rsidRDefault="009935C5" w:rsidP="009935C5">
      <w:pPr>
        <w:spacing w:after="0" w:line="240" w:lineRule="auto"/>
        <w:rPr>
          <w:rFonts w:ascii="Times New Roman" w:hAnsi="Times New Roman"/>
        </w:rPr>
      </w:pPr>
    </w:p>
    <w:p w14:paraId="31526FDC"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Laikyti vaikams nepastebimoje ir nepasiekiamoje</w:t>
      </w:r>
      <w:r w:rsidRPr="009935C5" w:rsidDel="00AE1474">
        <w:rPr>
          <w:rFonts w:ascii="Times New Roman" w:hAnsi="Times New Roman"/>
        </w:rPr>
        <w:t xml:space="preserve"> </w:t>
      </w:r>
      <w:r w:rsidRPr="009935C5">
        <w:rPr>
          <w:rFonts w:ascii="Times New Roman" w:hAnsi="Times New Roman"/>
        </w:rPr>
        <w:t>vietoje.</w:t>
      </w:r>
    </w:p>
    <w:p w14:paraId="429A1CAB" w14:textId="77777777" w:rsidR="009935C5" w:rsidRPr="009935C5" w:rsidRDefault="009935C5" w:rsidP="009935C5">
      <w:pPr>
        <w:spacing w:after="0" w:line="240" w:lineRule="auto"/>
        <w:rPr>
          <w:rFonts w:ascii="Times New Roman" w:hAnsi="Times New Roman"/>
        </w:rPr>
      </w:pPr>
    </w:p>
    <w:p w14:paraId="2D4AAC7B" w14:textId="77777777" w:rsidR="009935C5" w:rsidRPr="009935C5" w:rsidRDefault="009935C5" w:rsidP="009935C5">
      <w:pPr>
        <w:spacing w:after="0" w:line="240" w:lineRule="auto"/>
        <w:rPr>
          <w:rFonts w:ascii="Times New Roman" w:hAnsi="Times New Roman"/>
        </w:rPr>
      </w:pPr>
    </w:p>
    <w:p w14:paraId="24C7B4CA"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9935C5">
        <w:rPr>
          <w:rFonts w:ascii="Times New Roman" w:hAnsi="Times New Roman"/>
          <w:b/>
        </w:rPr>
        <w:t>7.</w:t>
      </w:r>
      <w:r w:rsidRPr="009935C5">
        <w:rPr>
          <w:rFonts w:ascii="Times New Roman" w:hAnsi="Times New Roman"/>
          <w:b/>
        </w:rPr>
        <w:tab/>
        <w:t>KITAS (-I) SPECIALUS (-ŪS) ĮSPĖJIMAS (-AI) (JEI REIKIA)</w:t>
      </w:r>
    </w:p>
    <w:p w14:paraId="1C6F7583" w14:textId="77777777" w:rsidR="009935C5" w:rsidRPr="009935C5" w:rsidRDefault="009935C5" w:rsidP="009935C5">
      <w:pPr>
        <w:spacing w:after="0" w:line="240" w:lineRule="auto"/>
        <w:rPr>
          <w:rFonts w:ascii="Times New Roman" w:hAnsi="Times New Roman"/>
        </w:rPr>
      </w:pPr>
    </w:p>
    <w:p w14:paraId="7AFBEB0B" w14:textId="77777777" w:rsidR="009935C5" w:rsidRPr="009935C5" w:rsidRDefault="009935C5" w:rsidP="009935C5">
      <w:pPr>
        <w:spacing w:after="0" w:line="240" w:lineRule="auto"/>
        <w:rPr>
          <w:rFonts w:ascii="Times New Roman" w:hAnsi="Times New Roman"/>
        </w:rPr>
      </w:pPr>
    </w:p>
    <w:p w14:paraId="2D74F7A3"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9935C5">
        <w:rPr>
          <w:rFonts w:ascii="Times New Roman" w:hAnsi="Times New Roman"/>
          <w:b/>
        </w:rPr>
        <w:t>8.</w:t>
      </w:r>
      <w:r w:rsidRPr="009935C5">
        <w:rPr>
          <w:rFonts w:ascii="Times New Roman" w:hAnsi="Times New Roman"/>
          <w:b/>
        </w:rPr>
        <w:tab/>
        <w:t xml:space="preserve">TINKAMUMO </w:t>
      </w:r>
      <w:r w:rsidRPr="009935C5">
        <w:rPr>
          <w:rFonts w:ascii="Times New Roman" w:eastAsia="Calibri" w:hAnsi="Times New Roman" w:cs="Times New Roman"/>
          <w:b/>
          <w:lang w:val="lv-LV"/>
        </w:rPr>
        <w:t>LAIKAS</w:t>
      </w:r>
    </w:p>
    <w:p w14:paraId="7B4CFEC1" w14:textId="77777777" w:rsidR="009935C5" w:rsidRPr="009935C5" w:rsidRDefault="009935C5" w:rsidP="009935C5">
      <w:pPr>
        <w:spacing w:after="0" w:line="240" w:lineRule="auto"/>
        <w:rPr>
          <w:rFonts w:ascii="Times New Roman" w:hAnsi="Times New Roman"/>
          <w:i/>
        </w:rPr>
      </w:pPr>
    </w:p>
    <w:p w14:paraId="53D62A72"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Tinka iki{mm/MMMM}</w:t>
      </w:r>
    </w:p>
    <w:p w14:paraId="5A274CD3" w14:textId="77777777" w:rsidR="009935C5" w:rsidRPr="009935C5" w:rsidRDefault="009935C5" w:rsidP="009935C5">
      <w:pPr>
        <w:spacing w:after="0" w:line="240" w:lineRule="auto"/>
        <w:rPr>
          <w:rFonts w:ascii="Times New Roman" w:hAnsi="Times New Roman"/>
        </w:rPr>
      </w:pPr>
    </w:p>
    <w:p w14:paraId="30BB2CB2" w14:textId="77777777" w:rsidR="009935C5" w:rsidRPr="009935C5" w:rsidRDefault="009935C5" w:rsidP="009935C5">
      <w:pPr>
        <w:spacing w:after="0" w:line="240" w:lineRule="auto"/>
        <w:rPr>
          <w:rFonts w:ascii="Times New Roman" w:hAnsi="Times New Roman"/>
        </w:rPr>
      </w:pPr>
    </w:p>
    <w:p w14:paraId="17AE6DAD"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9.</w:t>
      </w:r>
      <w:r w:rsidRPr="009935C5">
        <w:rPr>
          <w:rFonts w:ascii="Times New Roman" w:hAnsi="Times New Roman"/>
          <w:b/>
        </w:rPr>
        <w:tab/>
        <w:t>SPECIALIOS LAIKYMO SĄLYGOS</w:t>
      </w:r>
    </w:p>
    <w:p w14:paraId="19B2447E" w14:textId="77777777" w:rsidR="009935C5" w:rsidRPr="009935C5" w:rsidRDefault="009935C5" w:rsidP="009935C5">
      <w:pPr>
        <w:spacing w:after="0" w:line="240" w:lineRule="auto"/>
        <w:rPr>
          <w:rFonts w:ascii="Times New Roman" w:hAnsi="Times New Roman"/>
        </w:rPr>
      </w:pPr>
    </w:p>
    <w:p w14:paraId="66FA438D"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Laikyti gamintojo pakuotėje, kad vaistas būtų apsaugotas nuo drėgmės.</w:t>
      </w:r>
    </w:p>
    <w:p w14:paraId="29FE77C1"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Paruoštą tirpalą laikyti šaldytuve. Per 6 valandas nesuvartoto tirpalo likutį sunaikinkite.</w:t>
      </w:r>
    </w:p>
    <w:p w14:paraId="2244E070" w14:textId="77777777" w:rsidR="009935C5" w:rsidRPr="009935C5" w:rsidRDefault="009935C5" w:rsidP="009935C5">
      <w:pPr>
        <w:spacing w:after="0" w:line="240" w:lineRule="auto"/>
        <w:rPr>
          <w:rFonts w:ascii="Times New Roman" w:hAnsi="Times New Roman"/>
        </w:rPr>
      </w:pPr>
    </w:p>
    <w:p w14:paraId="4762DA71" w14:textId="77777777" w:rsidR="009935C5" w:rsidRPr="009935C5" w:rsidRDefault="009935C5" w:rsidP="009935C5">
      <w:pPr>
        <w:spacing w:after="0" w:line="240" w:lineRule="auto"/>
        <w:rPr>
          <w:rFonts w:ascii="Times New Roman" w:hAnsi="Times New Roman"/>
        </w:rPr>
      </w:pPr>
    </w:p>
    <w:p w14:paraId="3662EBE8"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lastRenderedPageBreak/>
        <w:t>10.</w:t>
      </w:r>
      <w:r w:rsidRPr="009935C5">
        <w:rPr>
          <w:rFonts w:ascii="Times New Roman" w:hAnsi="Times New Roman"/>
          <w:b/>
        </w:rPr>
        <w:tab/>
        <w:t>SPECIALIOS ATSARGUMO PRIE</w:t>
      </w:r>
      <w:r w:rsidRPr="009935C5">
        <w:rPr>
          <w:rFonts w:ascii="Times New Roman" w:eastAsia="Calibri" w:hAnsi="Times New Roman" w:cs="Times New Roman"/>
          <w:b/>
          <w:lang w:val="lv-LV"/>
        </w:rPr>
        <w:t>MONĖS DĖL NESUVARTOTO VAISTINIO PREPARATO AR JO ATLIEKŲ TVARKYMO (JEI REIKIA)</w:t>
      </w:r>
    </w:p>
    <w:p w14:paraId="0C00E85E" w14:textId="77777777" w:rsidR="009935C5" w:rsidRPr="009935C5" w:rsidRDefault="009935C5" w:rsidP="009935C5">
      <w:pPr>
        <w:spacing w:after="0" w:line="240" w:lineRule="auto"/>
        <w:rPr>
          <w:rFonts w:ascii="Times New Roman" w:hAnsi="Times New Roman"/>
        </w:rPr>
      </w:pPr>
    </w:p>
    <w:p w14:paraId="19DF23C2" w14:textId="77777777" w:rsidR="009935C5" w:rsidRPr="009935C5" w:rsidRDefault="009935C5" w:rsidP="009935C5">
      <w:pPr>
        <w:spacing w:after="0" w:line="240" w:lineRule="auto"/>
        <w:rPr>
          <w:rFonts w:ascii="Times New Roman" w:hAnsi="Times New Roman"/>
        </w:rPr>
      </w:pPr>
    </w:p>
    <w:p w14:paraId="206B9981"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11.</w:t>
      </w:r>
      <w:r w:rsidRPr="009935C5">
        <w:rPr>
          <w:rFonts w:ascii="Times New Roman" w:hAnsi="Times New Roman"/>
          <w:b/>
        </w:rPr>
        <w:tab/>
        <w:t>REGISTRUOTOJO</w:t>
      </w:r>
      <w:r w:rsidRPr="009935C5">
        <w:rPr>
          <w:rFonts w:ascii="Times New Roman" w:eastAsia="Calibri" w:hAnsi="Times New Roman" w:cs="Times New Roman"/>
          <w:b/>
          <w:lang w:val="lv-LV"/>
        </w:rPr>
        <w:t xml:space="preserve"> PAVADINIMAS IR ADRESAS</w:t>
      </w:r>
    </w:p>
    <w:p w14:paraId="5AEC9D0A" w14:textId="77777777" w:rsidR="009935C5" w:rsidRPr="009935C5" w:rsidRDefault="009935C5" w:rsidP="009935C5">
      <w:pPr>
        <w:spacing w:after="0" w:line="240" w:lineRule="auto"/>
        <w:rPr>
          <w:rFonts w:ascii="Times New Roman" w:hAnsi="Times New Roman"/>
        </w:rPr>
      </w:pPr>
    </w:p>
    <w:p w14:paraId="425164CB"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 xml:space="preserve">SIA Meda </w:t>
      </w:r>
      <w:proofErr w:type="spellStart"/>
      <w:r w:rsidRPr="009935C5">
        <w:rPr>
          <w:rFonts w:ascii="Times New Roman" w:hAnsi="Times New Roman"/>
        </w:rPr>
        <w:t>Pharma</w:t>
      </w:r>
      <w:proofErr w:type="spellEnd"/>
      <w:r w:rsidRPr="009935C5">
        <w:rPr>
          <w:rFonts w:ascii="Times New Roman" w:hAnsi="Times New Roman"/>
        </w:rPr>
        <w:t xml:space="preserve"> </w:t>
      </w:r>
    </w:p>
    <w:p w14:paraId="4794A99F" w14:textId="77777777" w:rsidR="009935C5" w:rsidRPr="009935C5" w:rsidRDefault="009935C5" w:rsidP="009935C5">
      <w:pPr>
        <w:spacing w:after="0" w:line="276" w:lineRule="auto"/>
        <w:rPr>
          <w:rFonts w:ascii="Times New Roman" w:hAnsi="Times New Roman"/>
          <w:lang w:val="en-US"/>
        </w:rPr>
      </w:pPr>
      <w:r w:rsidRPr="009935C5">
        <w:rPr>
          <w:rFonts w:ascii="Times New Roman" w:eastAsia="Calibri" w:hAnsi="Times New Roman" w:cs="Times New Roman"/>
          <w:bCs/>
          <w:snapToGrid w:val="0"/>
          <w:lang w:val="lv-LV"/>
        </w:rPr>
        <w:t>Mūkusalas 101</w:t>
      </w:r>
    </w:p>
    <w:p w14:paraId="2D3C057D" w14:textId="77777777" w:rsidR="009935C5" w:rsidRPr="009935C5" w:rsidRDefault="009935C5" w:rsidP="009935C5">
      <w:pPr>
        <w:spacing w:after="0" w:line="276" w:lineRule="auto"/>
        <w:rPr>
          <w:rFonts w:ascii="Times New Roman" w:eastAsia="Calibri" w:hAnsi="Times New Roman" w:cs="Times New Roman"/>
          <w:bCs/>
          <w:snapToGrid w:val="0"/>
          <w:lang w:val="lv-LV"/>
        </w:rPr>
      </w:pPr>
      <w:r w:rsidRPr="009935C5">
        <w:rPr>
          <w:rFonts w:ascii="Times New Roman" w:eastAsia="Calibri" w:hAnsi="Times New Roman" w:cs="Times New Roman"/>
          <w:color w:val="000000"/>
          <w:lang w:val="lv-LV"/>
        </w:rPr>
        <w:t>Rīga</w:t>
      </w:r>
      <w:r w:rsidRPr="009935C5">
        <w:rPr>
          <w:rFonts w:ascii="Times New Roman" w:eastAsia="Calibri" w:hAnsi="Times New Roman" w:cs="Times New Roman"/>
          <w:bCs/>
          <w:snapToGrid w:val="0"/>
          <w:lang w:val="lv-LV"/>
        </w:rPr>
        <w:t xml:space="preserve"> LV-1004</w:t>
      </w:r>
    </w:p>
    <w:p w14:paraId="72AB663F"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Latvija</w:t>
      </w:r>
    </w:p>
    <w:p w14:paraId="347E76EC" w14:textId="77777777" w:rsidR="009935C5" w:rsidRPr="009935C5" w:rsidRDefault="009935C5" w:rsidP="009935C5">
      <w:pPr>
        <w:numPr>
          <w:ilvl w:val="12"/>
          <w:numId w:val="0"/>
        </w:numPr>
        <w:spacing w:after="0" w:line="240" w:lineRule="auto"/>
        <w:ind w:right="-2"/>
        <w:rPr>
          <w:rFonts w:ascii="Times New Roman" w:hAnsi="Times New Roman"/>
          <w:b/>
        </w:rPr>
      </w:pPr>
    </w:p>
    <w:p w14:paraId="72A51545" w14:textId="77777777" w:rsidR="009935C5" w:rsidRPr="009935C5" w:rsidRDefault="009935C5" w:rsidP="009935C5">
      <w:pPr>
        <w:spacing w:after="0" w:line="240" w:lineRule="auto"/>
        <w:rPr>
          <w:rFonts w:ascii="Times New Roman" w:hAnsi="Times New Roman"/>
        </w:rPr>
      </w:pPr>
    </w:p>
    <w:p w14:paraId="422DFA97"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12.</w:t>
      </w:r>
      <w:r w:rsidRPr="009935C5">
        <w:rPr>
          <w:rFonts w:ascii="Times New Roman" w:hAnsi="Times New Roman"/>
          <w:b/>
        </w:rPr>
        <w:tab/>
        <w:t>REGISTRACIJOS P</w:t>
      </w:r>
      <w:r w:rsidRPr="009935C5">
        <w:rPr>
          <w:rFonts w:ascii="Times New Roman" w:eastAsia="Calibri" w:hAnsi="Times New Roman" w:cs="Times New Roman"/>
          <w:b/>
          <w:lang w:val="lv-LV"/>
        </w:rPr>
        <w:t>AŽYMĖJIMO NUMERIS (-IAI)</w:t>
      </w:r>
    </w:p>
    <w:p w14:paraId="78F35CE0" w14:textId="77777777" w:rsidR="009935C5" w:rsidRPr="009935C5" w:rsidRDefault="009935C5" w:rsidP="009935C5">
      <w:pPr>
        <w:spacing w:after="0" w:line="240" w:lineRule="auto"/>
        <w:rPr>
          <w:rFonts w:ascii="Times New Roman" w:hAnsi="Times New Roman"/>
        </w:rPr>
      </w:pPr>
    </w:p>
    <w:p w14:paraId="2B3EFE67"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N2 - LT/1/11/2634/001 </w:t>
      </w:r>
    </w:p>
    <w:p w14:paraId="2AB2872B"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N6 - LT/1/11/2634/002 </w:t>
      </w:r>
    </w:p>
    <w:p w14:paraId="1DF8369E"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N8 - LT/1/11/2634/003 </w:t>
      </w:r>
    </w:p>
    <w:p w14:paraId="56541580"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N10 - LT/1/11/2634/004 </w:t>
      </w:r>
    </w:p>
    <w:p w14:paraId="72C9C1FD"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N20 - LT/1/11/2634/005 </w:t>
      </w:r>
    </w:p>
    <w:p w14:paraId="4123F5BB"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N30 - LT/1/11/2634/006 </w:t>
      </w:r>
    </w:p>
    <w:p w14:paraId="1B96D34A"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N40 - LT/1/11/2634/007 </w:t>
      </w:r>
    </w:p>
    <w:p w14:paraId="043474E2"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N50 - LT/1/11/2634/008 </w:t>
      </w:r>
    </w:p>
    <w:p w14:paraId="6B74C203"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N60 - LT/1/11/2634/009 </w:t>
      </w:r>
    </w:p>
    <w:p w14:paraId="7943EAF7"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N100 - LT/1/11/2634/010 </w:t>
      </w:r>
    </w:p>
    <w:p w14:paraId="3D9A0BED"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N2x50 - </w:t>
      </w:r>
      <w:r w:rsidRPr="009935C5">
        <w:rPr>
          <w:rFonts w:ascii="Times New Roman" w:eastAsia="Calibri" w:hAnsi="Times New Roman" w:cs="Times New Roman"/>
          <w:lang w:val="lv-LV"/>
        </w:rPr>
        <w:t>LT/1/11/2634/011</w:t>
      </w:r>
    </w:p>
    <w:p w14:paraId="59C86939" w14:textId="77777777" w:rsidR="009935C5" w:rsidRPr="009935C5" w:rsidRDefault="009935C5" w:rsidP="009935C5">
      <w:pPr>
        <w:spacing w:after="0" w:line="240" w:lineRule="auto"/>
        <w:rPr>
          <w:rFonts w:ascii="Times New Roman" w:hAnsi="Times New Roman"/>
        </w:rPr>
      </w:pPr>
    </w:p>
    <w:p w14:paraId="78799FA6" w14:textId="77777777" w:rsidR="009935C5" w:rsidRPr="009935C5" w:rsidRDefault="009935C5" w:rsidP="009935C5">
      <w:pPr>
        <w:spacing w:after="0" w:line="240" w:lineRule="auto"/>
        <w:rPr>
          <w:rFonts w:ascii="Times New Roman" w:hAnsi="Times New Roman"/>
        </w:rPr>
      </w:pPr>
    </w:p>
    <w:p w14:paraId="6CEE8B61"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13.</w:t>
      </w:r>
      <w:r w:rsidRPr="009935C5">
        <w:rPr>
          <w:rFonts w:ascii="Times New Roman" w:hAnsi="Times New Roman"/>
          <w:b/>
        </w:rPr>
        <w:tab/>
        <w:t>SERIJOS NUMERIS</w:t>
      </w:r>
    </w:p>
    <w:p w14:paraId="1665ED9E" w14:textId="77777777" w:rsidR="009935C5" w:rsidRPr="009935C5" w:rsidRDefault="009935C5" w:rsidP="009935C5">
      <w:pPr>
        <w:spacing w:after="0" w:line="240" w:lineRule="auto"/>
        <w:rPr>
          <w:rFonts w:ascii="Times New Roman" w:hAnsi="Times New Roman"/>
          <w:i/>
          <w:color w:val="008000"/>
        </w:rPr>
      </w:pPr>
    </w:p>
    <w:p w14:paraId="5F599718"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Serija</w:t>
      </w:r>
    </w:p>
    <w:p w14:paraId="0B06659D" w14:textId="77777777" w:rsidR="009935C5" w:rsidRPr="009935C5" w:rsidRDefault="009935C5" w:rsidP="009935C5">
      <w:pPr>
        <w:spacing w:after="0" w:line="240" w:lineRule="auto"/>
        <w:rPr>
          <w:rFonts w:ascii="Times New Roman" w:hAnsi="Times New Roman"/>
        </w:rPr>
      </w:pPr>
    </w:p>
    <w:p w14:paraId="0F74EF1C" w14:textId="77777777" w:rsidR="009935C5" w:rsidRPr="009935C5" w:rsidRDefault="009935C5" w:rsidP="009935C5">
      <w:pPr>
        <w:spacing w:after="0" w:line="240" w:lineRule="auto"/>
        <w:rPr>
          <w:rFonts w:ascii="Times New Roman" w:hAnsi="Times New Roman"/>
        </w:rPr>
      </w:pPr>
    </w:p>
    <w:p w14:paraId="1405CC0F"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14.</w:t>
      </w:r>
      <w:r w:rsidRPr="009935C5">
        <w:rPr>
          <w:rFonts w:ascii="Times New Roman" w:hAnsi="Times New Roman"/>
          <w:b/>
        </w:rPr>
        <w:tab/>
        <w:t>PAR</w:t>
      </w:r>
      <w:r w:rsidRPr="009935C5">
        <w:rPr>
          <w:rFonts w:ascii="Times New Roman" w:eastAsia="Calibri" w:hAnsi="Times New Roman" w:cs="Times New Roman"/>
          <w:b/>
          <w:lang w:val="lv-LV"/>
        </w:rPr>
        <w:t>DAVIMO (IŠDAVIMO) TVARKA</w:t>
      </w:r>
    </w:p>
    <w:p w14:paraId="3D72087B" w14:textId="77777777" w:rsidR="009935C5" w:rsidRPr="009935C5" w:rsidRDefault="009935C5" w:rsidP="009935C5">
      <w:pPr>
        <w:spacing w:after="0" w:line="240" w:lineRule="auto"/>
        <w:rPr>
          <w:rFonts w:ascii="Times New Roman" w:hAnsi="Times New Roman"/>
        </w:rPr>
      </w:pPr>
    </w:p>
    <w:p w14:paraId="5ABC36E4"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 Nereceptinis </w:t>
      </w:r>
      <w:r w:rsidRPr="009935C5">
        <w:rPr>
          <w:rFonts w:ascii="Times New Roman" w:eastAsia="Calibri" w:hAnsi="Times New Roman" w:cs="Times New Roman"/>
        </w:rPr>
        <w:t>vaistas.</w:t>
      </w:r>
    </w:p>
    <w:p w14:paraId="0192AB5D" w14:textId="77777777" w:rsidR="009935C5" w:rsidRPr="009935C5" w:rsidRDefault="009935C5" w:rsidP="009935C5">
      <w:pPr>
        <w:spacing w:after="0" w:line="240" w:lineRule="auto"/>
        <w:rPr>
          <w:rFonts w:ascii="Times New Roman" w:hAnsi="Times New Roman"/>
        </w:rPr>
      </w:pPr>
    </w:p>
    <w:p w14:paraId="72C4BCCA" w14:textId="77777777" w:rsidR="009935C5" w:rsidRPr="009935C5" w:rsidRDefault="009935C5" w:rsidP="009935C5">
      <w:pPr>
        <w:spacing w:after="0" w:line="240" w:lineRule="auto"/>
        <w:rPr>
          <w:rFonts w:ascii="Times New Roman" w:hAnsi="Times New Roman"/>
        </w:rPr>
      </w:pPr>
    </w:p>
    <w:p w14:paraId="008B7F75" w14:textId="77777777" w:rsidR="009935C5" w:rsidRPr="009935C5" w:rsidRDefault="009935C5" w:rsidP="009935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15.</w:t>
      </w:r>
      <w:r w:rsidRPr="009935C5">
        <w:rPr>
          <w:rFonts w:ascii="Times New Roman" w:hAnsi="Times New Roman"/>
          <w:b/>
        </w:rPr>
        <w:tab/>
        <w:t>VARTOJIMO INSTRUKCIJA</w:t>
      </w:r>
    </w:p>
    <w:p w14:paraId="02A56414" w14:textId="77777777" w:rsidR="009935C5" w:rsidRPr="009935C5" w:rsidRDefault="009935C5" w:rsidP="009935C5">
      <w:pPr>
        <w:spacing w:after="0" w:line="240" w:lineRule="auto"/>
        <w:rPr>
          <w:rFonts w:ascii="Times New Roman" w:hAnsi="Times New Roman"/>
        </w:rPr>
      </w:pPr>
    </w:p>
    <w:p w14:paraId="1DFD0C11"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Nuo vidurių užkietėjimo.</w:t>
      </w:r>
    </w:p>
    <w:p w14:paraId="0FC49B04"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Vidurių užkietėjimas: 1 paketėlis 1-3 kartus per parą. Išsamesnė dozavimo informacija pateikta pakuotės lapelyje. Vieno paketėlio turinį sumaišykite pusėje stiklinės vandens ir išgerkite.</w:t>
      </w:r>
    </w:p>
    <w:p w14:paraId="047BA171" w14:textId="77777777" w:rsidR="009935C5" w:rsidRPr="009935C5" w:rsidRDefault="009935C5" w:rsidP="009935C5">
      <w:pPr>
        <w:spacing w:after="0" w:line="240" w:lineRule="auto"/>
        <w:rPr>
          <w:rFonts w:ascii="Times New Roman" w:hAnsi="Times New Roman"/>
        </w:rPr>
      </w:pPr>
    </w:p>
    <w:p w14:paraId="15ED11A1" w14:textId="77777777" w:rsidR="009935C5" w:rsidRPr="009935C5" w:rsidRDefault="009935C5" w:rsidP="009935C5">
      <w:pPr>
        <w:spacing w:after="0" w:line="240" w:lineRule="auto"/>
        <w:rPr>
          <w:rFonts w:ascii="Times New Roman" w:hAnsi="Times New Roman"/>
          <w:i/>
        </w:rPr>
      </w:pPr>
      <w:r w:rsidRPr="009935C5">
        <w:rPr>
          <w:rFonts w:ascii="Times New Roman" w:hAnsi="Times New Roman"/>
        </w:rPr>
        <w:t>Išmatų susilaikymas: 8 paketėliai per parą, suvartojami per 6 valandas. Paruoštas tirpalas tinkamas vartoti 6 valandas, kai sandariai uždarytas laikomas šaldytuve.</w:t>
      </w:r>
    </w:p>
    <w:p w14:paraId="42CA17B4" w14:textId="77777777" w:rsidR="009935C5" w:rsidRPr="009935C5" w:rsidRDefault="009935C5" w:rsidP="009935C5">
      <w:pPr>
        <w:spacing w:after="0" w:line="240" w:lineRule="auto"/>
        <w:rPr>
          <w:rFonts w:ascii="Times New Roman" w:hAnsi="Times New Roman"/>
        </w:rPr>
      </w:pPr>
    </w:p>
    <w:p w14:paraId="5DFC3E27"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Vaikams (jaunesniems nei 12 metų): nerekomenduojama.</w:t>
      </w:r>
    </w:p>
    <w:p w14:paraId="30E93396" w14:textId="77777777" w:rsidR="009935C5" w:rsidRPr="009935C5" w:rsidRDefault="009935C5" w:rsidP="009935C5">
      <w:pPr>
        <w:spacing w:after="0" w:line="240" w:lineRule="auto"/>
        <w:rPr>
          <w:rFonts w:ascii="Times New Roman" w:hAnsi="Times New Roman"/>
        </w:rPr>
      </w:pPr>
    </w:p>
    <w:p w14:paraId="7D6CDE06"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Nevartoti esant žarnų obstrukcijai, žarnų prakiurimui ar sunkiai uždegiminei žarnyno ligai.</w:t>
      </w:r>
    </w:p>
    <w:p w14:paraId="548E98E5"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 </w:t>
      </w:r>
    </w:p>
    <w:p w14:paraId="7D8C67D3" w14:textId="77777777" w:rsidR="009935C5" w:rsidRPr="009935C5" w:rsidRDefault="009935C5" w:rsidP="009935C5">
      <w:pPr>
        <w:spacing w:after="0" w:line="240" w:lineRule="auto"/>
        <w:rPr>
          <w:rFonts w:ascii="Times New Roman" w:hAnsi="Times New Roman"/>
        </w:rPr>
      </w:pPr>
    </w:p>
    <w:p w14:paraId="0E77F34E" w14:textId="77777777" w:rsidR="009935C5" w:rsidRPr="009935C5" w:rsidRDefault="009935C5" w:rsidP="009935C5">
      <w:pPr>
        <w:pBdr>
          <w:top w:val="single" w:sz="4" w:space="1" w:color="auto"/>
          <w:left w:val="single" w:sz="4" w:space="0" w:color="auto"/>
          <w:bottom w:val="single" w:sz="4" w:space="1" w:color="auto"/>
          <w:right w:val="single" w:sz="4" w:space="4" w:color="auto"/>
        </w:pBdr>
        <w:tabs>
          <w:tab w:val="left" w:pos="540"/>
        </w:tabs>
        <w:spacing w:after="0" w:line="240" w:lineRule="auto"/>
        <w:rPr>
          <w:rFonts w:ascii="Times New Roman" w:hAnsi="Times New Roman"/>
          <w:b/>
        </w:rPr>
      </w:pPr>
      <w:r w:rsidRPr="009935C5">
        <w:rPr>
          <w:rFonts w:ascii="Times New Roman" w:hAnsi="Times New Roman"/>
          <w:b/>
        </w:rPr>
        <w:t>16.</w:t>
      </w:r>
      <w:r w:rsidRPr="009935C5">
        <w:rPr>
          <w:rFonts w:ascii="Times New Roman" w:hAnsi="Times New Roman"/>
          <w:b/>
        </w:rPr>
        <w:tab/>
        <w:t>INFOR</w:t>
      </w:r>
      <w:r w:rsidRPr="009935C5">
        <w:rPr>
          <w:rFonts w:ascii="Times New Roman" w:eastAsia="Calibri" w:hAnsi="Times New Roman" w:cs="Times New Roman"/>
          <w:b/>
          <w:lang w:val="lv-LV"/>
        </w:rPr>
        <w:t>MACIJA BRAILIO RAŠTU</w:t>
      </w:r>
    </w:p>
    <w:p w14:paraId="2ABDAF4F" w14:textId="77777777" w:rsidR="009935C5" w:rsidRPr="009935C5" w:rsidRDefault="009935C5" w:rsidP="009935C5">
      <w:pPr>
        <w:spacing w:after="0" w:line="240" w:lineRule="auto"/>
        <w:rPr>
          <w:rFonts w:ascii="Times New Roman" w:hAnsi="Times New Roman"/>
        </w:rPr>
      </w:pPr>
    </w:p>
    <w:p w14:paraId="49FB3779" w14:textId="77777777" w:rsidR="009935C5" w:rsidRPr="009935C5" w:rsidRDefault="009935C5" w:rsidP="009935C5">
      <w:pPr>
        <w:spacing w:after="0" w:line="240" w:lineRule="auto"/>
        <w:rPr>
          <w:rFonts w:ascii="Times New Roman" w:hAnsi="Times New Roman"/>
        </w:rPr>
      </w:pPr>
    </w:p>
    <w:p w14:paraId="458C0BA0" w14:textId="77777777" w:rsidR="009935C5" w:rsidRPr="009935C5" w:rsidRDefault="009935C5" w:rsidP="009935C5">
      <w:pPr>
        <w:spacing w:after="0" w:line="240" w:lineRule="auto"/>
        <w:rPr>
          <w:rFonts w:ascii="Times New Roman" w:hAnsi="Times New Roman"/>
        </w:rPr>
      </w:pPr>
    </w:p>
    <w:p w14:paraId="28A6DDD5" w14:textId="77777777" w:rsidR="009935C5" w:rsidRPr="009935C5" w:rsidRDefault="009935C5" w:rsidP="009935C5">
      <w:pPr>
        <w:spacing w:after="0" w:line="240" w:lineRule="auto"/>
        <w:rPr>
          <w:rFonts w:ascii="Times New Roman" w:hAnsi="Times New Roman"/>
        </w:rPr>
      </w:pPr>
    </w:p>
    <w:p w14:paraId="2498ECA7" w14:textId="77777777" w:rsidR="009935C5" w:rsidRPr="009935C5" w:rsidRDefault="009935C5" w:rsidP="009935C5">
      <w:pPr>
        <w:spacing w:after="0" w:line="240" w:lineRule="auto"/>
        <w:rPr>
          <w:rFonts w:ascii="Times New Roman" w:hAnsi="Times New Roman"/>
        </w:rPr>
      </w:pPr>
    </w:p>
    <w:p w14:paraId="19BB85F5" w14:textId="77777777" w:rsidR="009935C5" w:rsidRPr="009935C5" w:rsidRDefault="009935C5" w:rsidP="009935C5">
      <w:pPr>
        <w:spacing w:after="0" w:line="240" w:lineRule="auto"/>
        <w:rPr>
          <w:rFonts w:ascii="Times New Roman" w:hAnsi="Times New Roman"/>
          <w:sz w:val="24"/>
        </w:rPr>
      </w:pPr>
    </w:p>
    <w:p w14:paraId="4A0EBFD3" w14:textId="77777777" w:rsidR="009935C5" w:rsidRPr="009935C5" w:rsidRDefault="009935C5" w:rsidP="009935C5">
      <w:pPr>
        <w:tabs>
          <w:tab w:val="left" w:pos="567"/>
        </w:tabs>
        <w:spacing w:after="0" w:line="240" w:lineRule="auto"/>
        <w:jc w:val="center"/>
        <w:rPr>
          <w:rFonts w:ascii="Times New Roman" w:hAnsi="Times New Roman"/>
          <w:b/>
          <w:caps/>
        </w:rPr>
      </w:pPr>
    </w:p>
    <w:p w14:paraId="32E1E7DB" w14:textId="77777777" w:rsidR="009935C5" w:rsidRPr="009935C5" w:rsidRDefault="009935C5" w:rsidP="009935C5">
      <w:pPr>
        <w:tabs>
          <w:tab w:val="left" w:pos="567"/>
        </w:tabs>
        <w:spacing w:after="0" w:line="240" w:lineRule="auto"/>
        <w:jc w:val="center"/>
        <w:rPr>
          <w:rFonts w:ascii="Times New Roman" w:hAnsi="Times New Roman"/>
          <w:b/>
          <w:caps/>
        </w:rPr>
      </w:pPr>
    </w:p>
    <w:p w14:paraId="1F888D1C" w14:textId="77777777" w:rsidR="009935C5" w:rsidRPr="009935C5" w:rsidRDefault="009935C5" w:rsidP="009935C5">
      <w:pPr>
        <w:tabs>
          <w:tab w:val="left" w:pos="567"/>
        </w:tabs>
        <w:spacing w:after="0" w:line="240" w:lineRule="auto"/>
        <w:jc w:val="center"/>
        <w:rPr>
          <w:rFonts w:ascii="Times New Roman" w:hAnsi="Times New Roman"/>
          <w:b/>
          <w:caps/>
        </w:rPr>
      </w:pPr>
    </w:p>
    <w:p w14:paraId="549A28C3" w14:textId="77777777" w:rsidR="009935C5" w:rsidRPr="009935C5" w:rsidRDefault="009935C5" w:rsidP="009935C5">
      <w:pPr>
        <w:tabs>
          <w:tab w:val="left" w:pos="567"/>
        </w:tabs>
        <w:spacing w:after="0" w:line="240" w:lineRule="auto"/>
        <w:jc w:val="center"/>
        <w:rPr>
          <w:rFonts w:ascii="Times New Roman" w:hAnsi="Times New Roman"/>
          <w:b/>
          <w:caps/>
        </w:rPr>
      </w:pPr>
    </w:p>
    <w:p w14:paraId="391AA685" w14:textId="77777777" w:rsidR="009935C5" w:rsidRPr="009935C5" w:rsidRDefault="009935C5" w:rsidP="009935C5">
      <w:pPr>
        <w:tabs>
          <w:tab w:val="left" w:pos="567"/>
        </w:tabs>
        <w:spacing w:after="0" w:line="240" w:lineRule="auto"/>
        <w:jc w:val="center"/>
        <w:rPr>
          <w:rFonts w:ascii="Times New Roman" w:hAnsi="Times New Roman"/>
          <w:b/>
          <w:caps/>
        </w:rPr>
      </w:pPr>
    </w:p>
    <w:p w14:paraId="4E730273" w14:textId="77777777" w:rsidR="009935C5" w:rsidRPr="009935C5" w:rsidRDefault="009935C5" w:rsidP="009935C5">
      <w:pPr>
        <w:tabs>
          <w:tab w:val="left" w:pos="567"/>
        </w:tabs>
        <w:spacing w:after="0" w:line="240" w:lineRule="auto"/>
        <w:jc w:val="center"/>
        <w:rPr>
          <w:rFonts w:ascii="Times New Roman" w:hAnsi="Times New Roman"/>
          <w:b/>
          <w:caps/>
        </w:rPr>
      </w:pPr>
    </w:p>
    <w:p w14:paraId="2D31D038" w14:textId="77777777" w:rsidR="009935C5" w:rsidRPr="009935C5" w:rsidRDefault="009935C5" w:rsidP="009935C5">
      <w:pPr>
        <w:tabs>
          <w:tab w:val="left" w:pos="567"/>
        </w:tabs>
        <w:spacing w:after="0" w:line="240" w:lineRule="auto"/>
        <w:jc w:val="center"/>
        <w:rPr>
          <w:rFonts w:ascii="Times New Roman" w:hAnsi="Times New Roman"/>
          <w:b/>
          <w:caps/>
        </w:rPr>
      </w:pPr>
    </w:p>
    <w:p w14:paraId="6B0DB109" w14:textId="77777777" w:rsidR="009935C5" w:rsidRPr="009935C5" w:rsidRDefault="009935C5" w:rsidP="009935C5">
      <w:pPr>
        <w:tabs>
          <w:tab w:val="left" w:pos="567"/>
        </w:tabs>
        <w:spacing w:after="0" w:line="240" w:lineRule="auto"/>
        <w:jc w:val="center"/>
        <w:rPr>
          <w:rFonts w:ascii="Times New Roman" w:hAnsi="Times New Roman"/>
          <w:b/>
          <w:caps/>
        </w:rPr>
      </w:pPr>
    </w:p>
    <w:p w14:paraId="074D850F" w14:textId="77777777" w:rsidR="009935C5" w:rsidRPr="009935C5" w:rsidRDefault="009935C5" w:rsidP="009935C5">
      <w:pPr>
        <w:tabs>
          <w:tab w:val="left" w:pos="567"/>
        </w:tabs>
        <w:spacing w:after="0" w:line="240" w:lineRule="auto"/>
        <w:jc w:val="center"/>
        <w:rPr>
          <w:rFonts w:ascii="Times New Roman" w:hAnsi="Times New Roman"/>
          <w:b/>
          <w:caps/>
        </w:rPr>
      </w:pPr>
    </w:p>
    <w:p w14:paraId="43F63B62" w14:textId="77777777" w:rsidR="009935C5" w:rsidRPr="009935C5" w:rsidRDefault="009935C5" w:rsidP="009935C5">
      <w:pPr>
        <w:tabs>
          <w:tab w:val="left" w:pos="567"/>
        </w:tabs>
        <w:spacing w:after="0" w:line="240" w:lineRule="auto"/>
        <w:jc w:val="center"/>
        <w:rPr>
          <w:rFonts w:ascii="Times New Roman" w:hAnsi="Times New Roman"/>
          <w:b/>
          <w:caps/>
        </w:rPr>
      </w:pPr>
    </w:p>
    <w:p w14:paraId="5850FB83" w14:textId="77777777" w:rsidR="009935C5" w:rsidRPr="009935C5" w:rsidRDefault="009935C5" w:rsidP="009935C5">
      <w:pPr>
        <w:tabs>
          <w:tab w:val="left" w:pos="567"/>
        </w:tabs>
        <w:spacing w:after="0" w:line="240" w:lineRule="auto"/>
        <w:jc w:val="center"/>
        <w:rPr>
          <w:rFonts w:ascii="Times New Roman" w:hAnsi="Times New Roman"/>
          <w:b/>
          <w:caps/>
        </w:rPr>
      </w:pPr>
    </w:p>
    <w:p w14:paraId="35CDB36C" w14:textId="77777777" w:rsidR="009935C5" w:rsidRPr="009935C5" w:rsidRDefault="009935C5" w:rsidP="009935C5">
      <w:pPr>
        <w:tabs>
          <w:tab w:val="left" w:pos="567"/>
        </w:tabs>
        <w:spacing w:after="0" w:line="240" w:lineRule="auto"/>
        <w:jc w:val="center"/>
        <w:rPr>
          <w:rFonts w:ascii="Times New Roman" w:hAnsi="Times New Roman"/>
          <w:b/>
          <w:caps/>
        </w:rPr>
      </w:pPr>
    </w:p>
    <w:p w14:paraId="2F69001D" w14:textId="77777777" w:rsidR="009935C5" w:rsidRPr="009935C5" w:rsidRDefault="009935C5" w:rsidP="009935C5">
      <w:pPr>
        <w:tabs>
          <w:tab w:val="left" w:pos="567"/>
        </w:tabs>
        <w:spacing w:after="0" w:line="240" w:lineRule="auto"/>
        <w:jc w:val="center"/>
        <w:rPr>
          <w:rFonts w:ascii="Times New Roman" w:hAnsi="Times New Roman"/>
          <w:b/>
          <w:caps/>
        </w:rPr>
      </w:pPr>
    </w:p>
    <w:p w14:paraId="6A36361E" w14:textId="77777777" w:rsidR="009935C5" w:rsidRPr="009935C5" w:rsidRDefault="009935C5" w:rsidP="009935C5">
      <w:pPr>
        <w:tabs>
          <w:tab w:val="left" w:pos="567"/>
        </w:tabs>
        <w:spacing w:after="0" w:line="240" w:lineRule="auto"/>
        <w:jc w:val="center"/>
        <w:rPr>
          <w:rFonts w:ascii="Times New Roman" w:hAnsi="Times New Roman"/>
          <w:b/>
          <w:caps/>
        </w:rPr>
      </w:pPr>
    </w:p>
    <w:p w14:paraId="3CC71815" w14:textId="77777777" w:rsidR="009935C5" w:rsidRPr="009935C5" w:rsidRDefault="009935C5" w:rsidP="009935C5">
      <w:pPr>
        <w:tabs>
          <w:tab w:val="left" w:pos="567"/>
        </w:tabs>
        <w:spacing w:after="0" w:line="240" w:lineRule="auto"/>
        <w:jc w:val="center"/>
        <w:rPr>
          <w:rFonts w:ascii="Times New Roman" w:hAnsi="Times New Roman"/>
          <w:b/>
          <w:caps/>
        </w:rPr>
      </w:pPr>
    </w:p>
    <w:p w14:paraId="3CF3A8C8" w14:textId="77777777" w:rsidR="009935C5" w:rsidRPr="009935C5" w:rsidRDefault="009935C5" w:rsidP="009935C5">
      <w:pPr>
        <w:tabs>
          <w:tab w:val="left" w:pos="567"/>
        </w:tabs>
        <w:spacing w:after="0" w:line="240" w:lineRule="auto"/>
        <w:jc w:val="center"/>
        <w:rPr>
          <w:rFonts w:ascii="Times New Roman" w:hAnsi="Times New Roman"/>
          <w:b/>
          <w:caps/>
        </w:rPr>
      </w:pPr>
    </w:p>
    <w:p w14:paraId="6A9EE19C" w14:textId="77777777" w:rsidR="009935C5" w:rsidRPr="009935C5" w:rsidRDefault="009935C5" w:rsidP="009935C5">
      <w:pPr>
        <w:tabs>
          <w:tab w:val="left" w:pos="567"/>
        </w:tabs>
        <w:spacing w:after="0" w:line="240" w:lineRule="auto"/>
        <w:jc w:val="center"/>
        <w:rPr>
          <w:rFonts w:ascii="Times New Roman" w:hAnsi="Times New Roman"/>
          <w:b/>
          <w:caps/>
        </w:rPr>
      </w:pPr>
    </w:p>
    <w:p w14:paraId="6C421F85" w14:textId="77777777" w:rsidR="009935C5" w:rsidRPr="009935C5" w:rsidRDefault="009935C5" w:rsidP="009935C5">
      <w:pPr>
        <w:tabs>
          <w:tab w:val="left" w:pos="567"/>
        </w:tabs>
        <w:spacing w:after="0" w:line="240" w:lineRule="auto"/>
        <w:jc w:val="center"/>
        <w:rPr>
          <w:rFonts w:ascii="Times New Roman" w:hAnsi="Times New Roman"/>
          <w:b/>
          <w:caps/>
        </w:rPr>
      </w:pPr>
    </w:p>
    <w:p w14:paraId="3FC02934" w14:textId="77777777" w:rsidR="009935C5" w:rsidRPr="009935C5" w:rsidRDefault="009935C5" w:rsidP="009935C5">
      <w:pPr>
        <w:tabs>
          <w:tab w:val="left" w:pos="567"/>
        </w:tabs>
        <w:spacing w:after="0" w:line="240" w:lineRule="auto"/>
        <w:jc w:val="center"/>
        <w:rPr>
          <w:rFonts w:ascii="Times New Roman" w:hAnsi="Times New Roman"/>
          <w:b/>
          <w:caps/>
        </w:rPr>
      </w:pPr>
    </w:p>
    <w:p w14:paraId="49F97B58" w14:textId="77777777" w:rsidR="009935C5" w:rsidRPr="009935C5" w:rsidRDefault="009935C5" w:rsidP="009935C5">
      <w:pPr>
        <w:tabs>
          <w:tab w:val="left" w:pos="567"/>
        </w:tabs>
        <w:spacing w:after="0" w:line="240" w:lineRule="auto"/>
        <w:jc w:val="center"/>
        <w:rPr>
          <w:rFonts w:ascii="Times New Roman" w:hAnsi="Times New Roman"/>
          <w:b/>
          <w:caps/>
        </w:rPr>
      </w:pPr>
      <w:r w:rsidRPr="009935C5">
        <w:rPr>
          <w:rFonts w:ascii="Times New Roman" w:hAnsi="Times New Roman"/>
          <w:b/>
          <w:caps/>
        </w:rPr>
        <w:t>B. PAKUOTĖS LAPELIS</w:t>
      </w:r>
      <w:bookmarkEnd w:id="12"/>
      <w:bookmarkEnd w:id="13"/>
    </w:p>
    <w:p w14:paraId="02FDB571" w14:textId="77777777" w:rsidR="009935C5" w:rsidRPr="009935C5" w:rsidRDefault="009935C5" w:rsidP="009935C5">
      <w:pPr>
        <w:spacing w:after="0" w:line="240" w:lineRule="auto"/>
        <w:jc w:val="center"/>
        <w:rPr>
          <w:rFonts w:ascii="Times New Roman" w:hAnsi="Times New Roman"/>
          <w:b/>
        </w:rPr>
      </w:pPr>
      <w:r w:rsidRPr="009935C5">
        <w:rPr>
          <w:rFonts w:ascii="Times New Roman" w:hAnsi="Times New Roman"/>
        </w:rPr>
        <w:br w:type="page"/>
      </w:r>
      <w:r w:rsidRPr="009935C5">
        <w:rPr>
          <w:rFonts w:ascii="Times New Roman" w:hAnsi="Times New Roman"/>
          <w:b/>
        </w:rPr>
        <w:lastRenderedPageBreak/>
        <w:t>Pakuotės lapelis:</w:t>
      </w:r>
      <w:r w:rsidRPr="009935C5">
        <w:rPr>
          <w:rFonts w:ascii="Times New Roman" w:eastAsia="Calibri" w:hAnsi="Times New Roman" w:cs="Times New Roman"/>
          <w:b/>
          <w:lang w:val="lv-LV"/>
        </w:rPr>
        <w:t xml:space="preserve"> informacija vartotojui</w:t>
      </w:r>
    </w:p>
    <w:p w14:paraId="5A2654B0" w14:textId="77777777" w:rsidR="009935C5" w:rsidRPr="009935C5" w:rsidRDefault="009935C5" w:rsidP="009935C5">
      <w:pPr>
        <w:spacing w:after="0" w:line="240" w:lineRule="auto"/>
        <w:jc w:val="center"/>
        <w:rPr>
          <w:rFonts w:ascii="Times New Roman" w:hAnsi="Times New Roman"/>
          <w:b/>
        </w:rPr>
      </w:pPr>
    </w:p>
    <w:p w14:paraId="0B8BDD54" w14:textId="77777777" w:rsidR="009935C5" w:rsidRPr="009935C5" w:rsidRDefault="009935C5" w:rsidP="009935C5">
      <w:pPr>
        <w:numPr>
          <w:ilvl w:val="12"/>
          <w:numId w:val="0"/>
        </w:numPr>
        <w:spacing w:after="0" w:line="240" w:lineRule="auto"/>
        <w:jc w:val="center"/>
        <w:rPr>
          <w:rFonts w:ascii="Times New Roman" w:hAnsi="Times New Roman"/>
          <w:b/>
        </w:rPr>
      </w:pPr>
      <w:proofErr w:type="spellStart"/>
      <w:r w:rsidRPr="009935C5">
        <w:rPr>
          <w:rFonts w:ascii="Times New Roman" w:hAnsi="Times New Roman"/>
          <w:b/>
        </w:rPr>
        <w:t>Molaxole</w:t>
      </w:r>
      <w:proofErr w:type="spellEnd"/>
      <w:r w:rsidRPr="009935C5">
        <w:rPr>
          <w:rFonts w:ascii="Times New Roman" w:hAnsi="Times New Roman"/>
          <w:b/>
        </w:rPr>
        <w:t xml:space="preserve"> milteliai geriamajam tirpalui </w:t>
      </w:r>
    </w:p>
    <w:p w14:paraId="0FB68D86" w14:textId="77777777" w:rsidR="009935C5" w:rsidRPr="009935C5" w:rsidRDefault="009935C5" w:rsidP="009935C5">
      <w:pPr>
        <w:numPr>
          <w:ilvl w:val="12"/>
          <w:numId w:val="0"/>
        </w:numPr>
        <w:spacing w:after="0" w:line="240" w:lineRule="auto"/>
        <w:jc w:val="center"/>
        <w:rPr>
          <w:rFonts w:ascii="Times New Roman" w:hAnsi="Times New Roman"/>
        </w:rPr>
      </w:pPr>
      <w:proofErr w:type="spellStart"/>
      <w:r w:rsidRPr="009935C5">
        <w:rPr>
          <w:rFonts w:ascii="Times New Roman" w:hAnsi="Times New Roman"/>
        </w:rPr>
        <w:t>Makrogolis</w:t>
      </w:r>
      <w:proofErr w:type="spellEnd"/>
      <w:r w:rsidRPr="009935C5">
        <w:rPr>
          <w:rFonts w:ascii="Times New Roman" w:hAnsi="Times New Roman"/>
        </w:rPr>
        <w:t xml:space="preserve"> 3350 / </w:t>
      </w:r>
      <w:r w:rsidRPr="009935C5">
        <w:rPr>
          <w:rFonts w:ascii="Times New Roman" w:eastAsia="Calibri" w:hAnsi="Times New Roman" w:cs="Times New Roman"/>
          <w:lang w:val="lv-LV"/>
        </w:rPr>
        <w:t>Natrio</w:t>
      </w:r>
      <w:r w:rsidRPr="009935C5">
        <w:rPr>
          <w:rFonts w:ascii="Times New Roman" w:hAnsi="Times New Roman"/>
        </w:rPr>
        <w:t xml:space="preserve"> chloridas / </w:t>
      </w:r>
      <w:r w:rsidRPr="009935C5">
        <w:rPr>
          <w:rFonts w:ascii="Times New Roman" w:eastAsia="Calibri" w:hAnsi="Times New Roman" w:cs="Times New Roman"/>
          <w:lang w:val="lv-LV"/>
        </w:rPr>
        <w:t>Natrio-vandenilio karbonatas/ Kalio chloridas</w:t>
      </w:r>
    </w:p>
    <w:p w14:paraId="69601562" w14:textId="77777777" w:rsidR="009935C5" w:rsidRPr="009935C5" w:rsidRDefault="009935C5" w:rsidP="009935C5">
      <w:pPr>
        <w:spacing w:after="0" w:line="240" w:lineRule="auto"/>
        <w:jc w:val="center"/>
        <w:rPr>
          <w:rFonts w:ascii="Times New Roman" w:hAnsi="Times New Roman"/>
        </w:rPr>
      </w:pPr>
    </w:p>
    <w:p w14:paraId="26214A49" w14:textId="77777777" w:rsidR="009935C5" w:rsidRPr="009935C5" w:rsidRDefault="009935C5" w:rsidP="009935C5">
      <w:pPr>
        <w:numPr>
          <w:ilvl w:val="12"/>
          <w:numId w:val="0"/>
        </w:numPr>
        <w:spacing w:after="0" w:line="240" w:lineRule="auto"/>
        <w:ind w:right="-2"/>
        <w:rPr>
          <w:rFonts w:ascii="Times New Roman" w:hAnsi="Times New Roman"/>
          <w:b/>
        </w:rPr>
      </w:pPr>
      <w:r w:rsidRPr="009935C5">
        <w:rPr>
          <w:rFonts w:ascii="Times New Roman" w:hAnsi="Times New Roman"/>
          <w:b/>
        </w:rPr>
        <w:t>Atidžiai perskaitykite visą šį lapelį, prieš pradėdami vartoti šį vaistą, nes jame pateikiama Jums svarbi informacija.</w:t>
      </w:r>
    </w:p>
    <w:p w14:paraId="662BABC2"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Visada vartokite šį vaistą tiksliai kaip aprašyta šiame lapelyje arba kaip nurodė gydytojas arba vaistininkas.</w:t>
      </w:r>
    </w:p>
    <w:p w14:paraId="34691821" w14:textId="77777777" w:rsidR="009935C5" w:rsidRPr="009935C5" w:rsidRDefault="009935C5" w:rsidP="009935C5">
      <w:pPr>
        <w:numPr>
          <w:ilvl w:val="0"/>
          <w:numId w:val="6"/>
        </w:numPr>
        <w:spacing w:after="0" w:line="240" w:lineRule="auto"/>
        <w:ind w:left="567" w:hanging="567"/>
        <w:contextualSpacing/>
        <w:rPr>
          <w:rFonts w:ascii="Times New Roman" w:hAnsi="Times New Roman"/>
        </w:rPr>
      </w:pPr>
      <w:r w:rsidRPr="009935C5">
        <w:rPr>
          <w:rFonts w:ascii="Times New Roman" w:hAnsi="Times New Roman"/>
        </w:rPr>
        <w:t xml:space="preserve">Neišmeskite šio lapelio, nes vėl </w:t>
      </w:r>
      <w:r w:rsidRPr="009935C5">
        <w:rPr>
          <w:rFonts w:ascii="Times New Roman" w:eastAsia="Calibri" w:hAnsi="Times New Roman" w:cs="Times New Roman"/>
          <w:lang w:val="lv-LV"/>
        </w:rPr>
        <w:t>gali prireikti jį perskaityti.</w:t>
      </w:r>
    </w:p>
    <w:p w14:paraId="3ECF7DFC" w14:textId="77777777" w:rsidR="009935C5" w:rsidRPr="009935C5" w:rsidRDefault="009935C5" w:rsidP="009935C5">
      <w:pPr>
        <w:numPr>
          <w:ilvl w:val="0"/>
          <w:numId w:val="6"/>
        </w:numPr>
        <w:spacing w:after="0" w:line="240" w:lineRule="auto"/>
        <w:ind w:left="567" w:hanging="567"/>
        <w:contextualSpacing/>
        <w:rPr>
          <w:rFonts w:ascii="Times New Roman" w:hAnsi="Times New Roman"/>
        </w:rPr>
      </w:pPr>
      <w:r w:rsidRPr="009935C5">
        <w:rPr>
          <w:rFonts w:ascii="Times New Roman" w:hAnsi="Times New Roman"/>
        </w:rPr>
        <w:t>Jeigu norite sužinoti daugiau arba pasitarti, kreipkitės į vaistininką.</w:t>
      </w:r>
    </w:p>
    <w:p w14:paraId="3920F7C7" w14:textId="77777777" w:rsidR="009935C5" w:rsidRPr="00B30670" w:rsidRDefault="009935C5" w:rsidP="009935C5">
      <w:pPr>
        <w:numPr>
          <w:ilvl w:val="0"/>
          <w:numId w:val="6"/>
        </w:numPr>
        <w:tabs>
          <w:tab w:val="left" w:pos="567"/>
        </w:tabs>
        <w:spacing w:after="0" w:line="260" w:lineRule="exact"/>
        <w:ind w:left="567" w:hanging="567"/>
        <w:contextualSpacing/>
        <w:rPr>
          <w:rFonts w:ascii="Times New Roman" w:hAnsi="Times New Roman"/>
        </w:rPr>
      </w:pPr>
      <w:r w:rsidRPr="009935C5">
        <w:rPr>
          <w:rFonts w:ascii="Times New Roman" w:hAnsi="Times New Roman"/>
        </w:rPr>
        <w:t>Jeigu pasireiškė šalutinis poveikis</w:t>
      </w:r>
      <w:r w:rsidRPr="009935C5">
        <w:rPr>
          <w:rFonts w:ascii="Times New Roman" w:eastAsia="Calibri" w:hAnsi="Times New Roman" w:cs="Times New Roman"/>
          <w:lang w:val="lv-LV"/>
        </w:rPr>
        <w:t xml:space="preserve"> (net jeigu jis šiame lapelyje nenurodytas), kreipkitės į gydytoją arba vaistininką. Žr. 4 skyrių.</w:t>
      </w:r>
    </w:p>
    <w:p w14:paraId="25479BFF" w14:textId="77777777" w:rsidR="009935C5" w:rsidRPr="008E789D" w:rsidRDefault="009935C5" w:rsidP="000A259B">
      <w:pPr>
        <w:pStyle w:val="Sraopastraipa"/>
        <w:numPr>
          <w:ilvl w:val="0"/>
          <w:numId w:val="7"/>
        </w:numPr>
        <w:tabs>
          <w:tab w:val="left" w:pos="2977"/>
        </w:tabs>
        <w:spacing w:after="0" w:line="240" w:lineRule="auto"/>
        <w:ind w:left="540" w:hanging="540"/>
        <w:rPr>
          <w:rFonts w:ascii="Times New Roman" w:hAnsi="Times New Roman" w:cs="Times New Roman"/>
        </w:rPr>
      </w:pPr>
      <w:r w:rsidRPr="002738FC">
        <w:rPr>
          <w:rFonts w:ascii="Times New Roman" w:hAnsi="Times New Roman" w:cs="Times New Roman"/>
          <w:lang w:val="lt-LT"/>
        </w:rPr>
        <w:t xml:space="preserve">Jeigu per 2 savaites Jūsų savijauta nepagerėjo arba net pablogėjo, kreipkitės į gydytoją. </w:t>
      </w:r>
      <w:r w:rsidR="00B30670" w:rsidRPr="002738FC">
        <w:rPr>
          <w:rFonts w:ascii="Times New Roman" w:hAnsi="Times New Roman" w:cs="Times New Roman"/>
          <w:lang w:val="lt-LT"/>
        </w:rPr>
        <w:t xml:space="preserve">Jeigu Jums yra labai sunkus vidurių užkietėjimas (vadinamas išmatų </w:t>
      </w:r>
      <w:r w:rsidR="007B182D" w:rsidRPr="002738FC">
        <w:rPr>
          <w:rFonts w:ascii="Times New Roman" w:hAnsi="Times New Roman" w:cs="Times New Roman"/>
          <w:lang w:val="lt-LT"/>
        </w:rPr>
        <w:t>susilaikymu</w:t>
      </w:r>
      <w:r w:rsidR="00B30670" w:rsidRPr="002738FC">
        <w:rPr>
          <w:rFonts w:ascii="Times New Roman" w:hAnsi="Times New Roman" w:cs="Times New Roman"/>
          <w:lang w:val="lt-LT"/>
        </w:rPr>
        <w:t>), turite laikytis gydytojo nurodymų.</w:t>
      </w:r>
    </w:p>
    <w:p w14:paraId="47384D91" w14:textId="77777777" w:rsidR="009935C5" w:rsidRPr="009935C5" w:rsidRDefault="009935C5" w:rsidP="009935C5">
      <w:pPr>
        <w:numPr>
          <w:ilvl w:val="12"/>
          <w:numId w:val="0"/>
        </w:numPr>
        <w:spacing w:after="0" w:line="240" w:lineRule="auto"/>
        <w:rPr>
          <w:rFonts w:ascii="Times New Roman" w:hAnsi="Times New Roman"/>
        </w:rPr>
      </w:pPr>
    </w:p>
    <w:p w14:paraId="56049BE6" w14:textId="77777777" w:rsidR="009935C5" w:rsidRPr="009935C5" w:rsidRDefault="009935C5" w:rsidP="009935C5">
      <w:pPr>
        <w:spacing w:after="0" w:line="240" w:lineRule="auto"/>
        <w:rPr>
          <w:rFonts w:ascii="Times New Roman" w:hAnsi="Times New Roman"/>
          <w:b/>
        </w:rPr>
      </w:pPr>
      <w:r w:rsidRPr="009935C5">
        <w:rPr>
          <w:rFonts w:ascii="Times New Roman" w:hAnsi="Times New Roman"/>
          <w:b/>
        </w:rPr>
        <w:t xml:space="preserve">Apie ką rašoma šiame </w:t>
      </w:r>
      <w:proofErr w:type="spellStart"/>
      <w:r w:rsidRPr="009935C5">
        <w:rPr>
          <w:rFonts w:ascii="Times New Roman" w:hAnsi="Times New Roman"/>
          <w:b/>
        </w:rPr>
        <w:t>lapel</w:t>
      </w:r>
      <w:proofErr w:type="spellEnd"/>
      <w:r w:rsidRPr="009935C5">
        <w:rPr>
          <w:rFonts w:ascii="Times New Roman" w:eastAsia="Calibri" w:hAnsi="Times New Roman" w:cs="Times New Roman"/>
          <w:b/>
          <w:lang w:val="lv-LV"/>
        </w:rPr>
        <w:t>yje ?</w:t>
      </w:r>
    </w:p>
    <w:p w14:paraId="09DDB9CC" w14:textId="77777777" w:rsidR="009935C5" w:rsidRPr="009935C5" w:rsidRDefault="009935C5" w:rsidP="00B30670">
      <w:pPr>
        <w:spacing w:after="0" w:line="240" w:lineRule="auto"/>
        <w:ind w:left="540" w:hanging="540"/>
        <w:rPr>
          <w:rFonts w:ascii="Times New Roman" w:hAnsi="Times New Roman"/>
        </w:rPr>
      </w:pPr>
      <w:r w:rsidRPr="009935C5">
        <w:rPr>
          <w:rFonts w:ascii="Times New Roman" w:hAnsi="Times New Roman"/>
        </w:rPr>
        <w:t>1.</w:t>
      </w:r>
      <w:r w:rsidRPr="009935C5">
        <w:rPr>
          <w:rFonts w:ascii="Times New Roman" w:hAnsi="Times New Roman"/>
        </w:rPr>
        <w:tab/>
        <w:t>Kas</w:t>
      </w:r>
      <w:r w:rsidRPr="009935C5">
        <w:rPr>
          <w:rFonts w:ascii="Times New Roman" w:eastAsia="Calibri" w:hAnsi="Times New Roman" w:cs="Times New Roman"/>
          <w:lang w:val="lv-LV"/>
        </w:rPr>
        <w:t xml:space="preserve"> yra </w:t>
      </w:r>
      <w:proofErr w:type="spellStart"/>
      <w:r w:rsidRPr="009935C5">
        <w:rPr>
          <w:rFonts w:ascii="Times New Roman" w:hAnsi="Times New Roman"/>
        </w:rPr>
        <w:t>Molaxole</w:t>
      </w:r>
      <w:proofErr w:type="spellEnd"/>
      <w:r w:rsidRPr="009935C5">
        <w:rPr>
          <w:rFonts w:ascii="Times New Roman" w:hAnsi="Times New Roman"/>
        </w:rPr>
        <w:t xml:space="preserve"> ir kam jis vartojamas</w:t>
      </w:r>
    </w:p>
    <w:p w14:paraId="1A2D8886" w14:textId="77777777" w:rsidR="009935C5" w:rsidRPr="009935C5" w:rsidRDefault="009935C5" w:rsidP="00B30670">
      <w:pPr>
        <w:spacing w:after="0" w:line="240" w:lineRule="auto"/>
        <w:ind w:left="540" w:hanging="540"/>
        <w:rPr>
          <w:rFonts w:ascii="Times New Roman" w:hAnsi="Times New Roman"/>
        </w:rPr>
      </w:pPr>
      <w:r w:rsidRPr="009935C5">
        <w:rPr>
          <w:rFonts w:ascii="Times New Roman" w:hAnsi="Times New Roman"/>
        </w:rPr>
        <w:t>2.</w:t>
      </w:r>
      <w:r w:rsidRPr="009935C5">
        <w:rPr>
          <w:rFonts w:ascii="Times New Roman" w:hAnsi="Times New Roman"/>
        </w:rPr>
        <w:tab/>
        <w:t xml:space="preserve">Kas žinotina prieš vartojant </w:t>
      </w:r>
      <w:proofErr w:type="spellStart"/>
      <w:r w:rsidRPr="009935C5">
        <w:rPr>
          <w:rFonts w:ascii="Times New Roman" w:hAnsi="Times New Roman"/>
        </w:rPr>
        <w:t>Molaxole</w:t>
      </w:r>
      <w:proofErr w:type="spellEnd"/>
    </w:p>
    <w:p w14:paraId="5FDB461C" w14:textId="77777777" w:rsidR="009935C5" w:rsidRPr="009935C5" w:rsidRDefault="009935C5" w:rsidP="00B30670">
      <w:pPr>
        <w:spacing w:after="0" w:line="240" w:lineRule="auto"/>
        <w:ind w:left="540" w:hanging="540"/>
        <w:rPr>
          <w:rFonts w:ascii="Times New Roman" w:hAnsi="Times New Roman"/>
        </w:rPr>
      </w:pPr>
      <w:r w:rsidRPr="009935C5">
        <w:rPr>
          <w:rFonts w:ascii="Times New Roman" w:hAnsi="Times New Roman"/>
        </w:rPr>
        <w:t>3.</w:t>
      </w:r>
      <w:r w:rsidRPr="009935C5">
        <w:rPr>
          <w:rFonts w:ascii="Times New Roman" w:hAnsi="Times New Roman"/>
        </w:rPr>
        <w:tab/>
        <w:t xml:space="preserve">Kaip vartoti </w:t>
      </w:r>
      <w:proofErr w:type="spellStart"/>
      <w:r w:rsidRPr="009935C5">
        <w:rPr>
          <w:rFonts w:ascii="Times New Roman" w:hAnsi="Times New Roman"/>
        </w:rPr>
        <w:t>Molaxole</w:t>
      </w:r>
      <w:proofErr w:type="spellEnd"/>
    </w:p>
    <w:p w14:paraId="7A1D7A4F" w14:textId="77777777" w:rsidR="009935C5" w:rsidRPr="009935C5" w:rsidRDefault="009935C5" w:rsidP="00B30670">
      <w:pPr>
        <w:spacing w:after="0" w:line="240" w:lineRule="auto"/>
        <w:ind w:left="540" w:hanging="540"/>
        <w:rPr>
          <w:rFonts w:ascii="Times New Roman" w:hAnsi="Times New Roman"/>
        </w:rPr>
      </w:pPr>
      <w:r w:rsidRPr="009935C5">
        <w:rPr>
          <w:rFonts w:ascii="Times New Roman" w:hAnsi="Times New Roman"/>
        </w:rPr>
        <w:t>4.</w:t>
      </w:r>
      <w:r w:rsidRPr="009935C5">
        <w:rPr>
          <w:rFonts w:ascii="Times New Roman" w:hAnsi="Times New Roman"/>
        </w:rPr>
        <w:tab/>
        <w:t>Galimas šalutinis poveikis</w:t>
      </w:r>
    </w:p>
    <w:p w14:paraId="57EA163E" w14:textId="77777777" w:rsidR="009935C5" w:rsidRPr="009935C5" w:rsidRDefault="009935C5" w:rsidP="00B30670">
      <w:pPr>
        <w:spacing w:after="0" w:line="240" w:lineRule="auto"/>
        <w:ind w:left="540" w:hanging="540"/>
        <w:rPr>
          <w:rFonts w:ascii="Times New Roman" w:hAnsi="Times New Roman"/>
        </w:rPr>
      </w:pPr>
      <w:r w:rsidRPr="009935C5">
        <w:rPr>
          <w:rFonts w:ascii="Times New Roman" w:hAnsi="Times New Roman"/>
        </w:rPr>
        <w:t>5.</w:t>
      </w:r>
      <w:r w:rsidRPr="009935C5">
        <w:rPr>
          <w:rFonts w:ascii="Times New Roman" w:hAnsi="Times New Roman"/>
        </w:rPr>
        <w:tab/>
        <w:t xml:space="preserve">Kaip laikyti </w:t>
      </w:r>
      <w:proofErr w:type="spellStart"/>
      <w:r w:rsidRPr="009935C5">
        <w:rPr>
          <w:rFonts w:ascii="Times New Roman" w:hAnsi="Times New Roman"/>
        </w:rPr>
        <w:t>Molaxole</w:t>
      </w:r>
      <w:proofErr w:type="spellEnd"/>
    </w:p>
    <w:p w14:paraId="4A6437F1" w14:textId="77777777" w:rsidR="009935C5" w:rsidRPr="009935C5" w:rsidRDefault="009935C5" w:rsidP="00B30670">
      <w:pPr>
        <w:spacing w:after="0" w:line="240" w:lineRule="auto"/>
        <w:ind w:left="540" w:hanging="540"/>
        <w:rPr>
          <w:rFonts w:ascii="Times New Roman" w:hAnsi="Times New Roman"/>
        </w:rPr>
      </w:pPr>
      <w:r w:rsidRPr="009935C5">
        <w:rPr>
          <w:rFonts w:ascii="Times New Roman" w:hAnsi="Times New Roman"/>
        </w:rPr>
        <w:t>6.</w:t>
      </w:r>
      <w:r w:rsidRPr="009935C5">
        <w:rPr>
          <w:rFonts w:ascii="Times New Roman" w:hAnsi="Times New Roman"/>
        </w:rPr>
        <w:tab/>
        <w:t>Pakuotės turinys ir k</w:t>
      </w:r>
      <w:r w:rsidRPr="009935C5">
        <w:rPr>
          <w:rFonts w:ascii="Times New Roman" w:eastAsia="Calibri" w:hAnsi="Times New Roman" w:cs="Times New Roman"/>
          <w:lang w:val="lv-LV"/>
        </w:rPr>
        <w:t>ita informacija</w:t>
      </w:r>
    </w:p>
    <w:p w14:paraId="01C2F637" w14:textId="77777777" w:rsidR="009935C5" w:rsidRPr="009935C5" w:rsidRDefault="009935C5" w:rsidP="009935C5">
      <w:pPr>
        <w:numPr>
          <w:ilvl w:val="12"/>
          <w:numId w:val="0"/>
        </w:numPr>
        <w:spacing w:after="0" w:line="240" w:lineRule="auto"/>
        <w:rPr>
          <w:rFonts w:ascii="Times New Roman" w:hAnsi="Times New Roman"/>
        </w:rPr>
      </w:pPr>
    </w:p>
    <w:p w14:paraId="2F6C5168" w14:textId="77777777" w:rsidR="009935C5" w:rsidRPr="009935C5" w:rsidRDefault="009935C5" w:rsidP="009935C5">
      <w:pPr>
        <w:numPr>
          <w:ilvl w:val="12"/>
          <w:numId w:val="0"/>
        </w:numPr>
        <w:spacing w:after="0" w:line="240" w:lineRule="auto"/>
        <w:rPr>
          <w:rFonts w:ascii="Times New Roman" w:hAnsi="Times New Roman"/>
        </w:rPr>
      </w:pPr>
    </w:p>
    <w:p w14:paraId="697BC9D0" w14:textId="77777777" w:rsidR="009935C5" w:rsidRPr="009935C5" w:rsidRDefault="009935C5" w:rsidP="009935C5">
      <w:pPr>
        <w:numPr>
          <w:ilvl w:val="0"/>
          <w:numId w:val="2"/>
        </w:numPr>
        <w:spacing w:after="0" w:line="240" w:lineRule="auto"/>
        <w:ind w:left="540" w:hanging="540"/>
        <w:rPr>
          <w:rFonts w:ascii="Times New Roman" w:hAnsi="Times New Roman"/>
          <w:b/>
        </w:rPr>
      </w:pPr>
      <w:r w:rsidRPr="009935C5">
        <w:rPr>
          <w:rFonts w:ascii="Times New Roman" w:hAnsi="Times New Roman"/>
          <w:b/>
        </w:rPr>
        <w:t xml:space="preserve">Kas yra </w:t>
      </w:r>
      <w:proofErr w:type="spellStart"/>
      <w:r w:rsidRPr="009935C5">
        <w:rPr>
          <w:rFonts w:ascii="Times New Roman" w:hAnsi="Times New Roman"/>
          <w:b/>
        </w:rPr>
        <w:t>Molaxole</w:t>
      </w:r>
      <w:proofErr w:type="spellEnd"/>
      <w:r w:rsidRPr="009935C5">
        <w:rPr>
          <w:rFonts w:ascii="Times New Roman" w:hAnsi="Times New Roman"/>
          <w:b/>
        </w:rPr>
        <w:t xml:space="preserve"> ir kam jis vartojamas</w:t>
      </w:r>
    </w:p>
    <w:p w14:paraId="4CFA28E6" w14:textId="77777777" w:rsidR="009935C5" w:rsidRPr="009935C5" w:rsidRDefault="009935C5" w:rsidP="009935C5">
      <w:pPr>
        <w:spacing w:after="0" w:line="240" w:lineRule="auto"/>
        <w:rPr>
          <w:rFonts w:ascii="Times New Roman" w:hAnsi="Times New Roman"/>
          <w:b/>
          <w:caps/>
        </w:rPr>
      </w:pPr>
    </w:p>
    <w:p w14:paraId="33FFCE75" w14:textId="77777777" w:rsidR="009935C5" w:rsidRPr="009935C5" w:rsidRDefault="009935C5" w:rsidP="009935C5">
      <w:pPr>
        <w:numPr>
          <w:ilvl w:val="12"/>
          <w:numId w:val="0"/>
        </w:numPr>
        <w:tabs>
          <w:tab w:val="left" w:pos="2977"/>
        </w:tabs>
        <w:spacing w:after="0" w:line="240" w:lineRule="auto"/>
        <w:rPr>
          <w:rFonts w:ascii="Times New Roman" w:hAnsi="Times New Roman"/>
        </w:rPr>
      </w:pPr>
      <w:proofErr w:type="spellStart"/>
      <w:r w:rsidRPr="009935C5">
        <w:rPr>
          <w:rFonts w:ascii="Times New Roman" w:hAnsi="Times New Roman"/>
        </w:rPr>
        <w:t>Molaxole</w:t>
      </w:r>
      <w:proofErr w:type="spellEnd"/>
      <w:r w:rsidRPr="009935C5">
        <w:rPr>
          <w:rFonts w:ascii="Times New Roman" w:hAnsi="Times New Roman"/>
        </w:rPr>
        <w:t xml:space="preserve"> padeda a</w:t>
      </w:r>
      <w:r w:rsidRPr="009935C5">
        <w:rPr>
          <w:rFonts w:ascii="Times New Roman" w:eastAsia="Calibri" w:hAnsi="Times New Roman" w:cs="Times New Roman"/>
          <w:lang w:val="lv-LV"/>
        </w:rPr>
        <w:t>tkurti tinkamus žarnų judesius, netgi kai vidurių užkietėjimas trunka ilgai. Pasitarus su gydytoju Molaxole taip pat gali būti vartojamas labai sunkiam vidurių užkietėjimui (vadinamam išmatų susilaikymu) gydyti.</w:t>
      </w:r>
    </w:p>
    <w:p w14:paraId="77A01C3E" w14:textId="77777777" w:rsidR="009935C5" w:rsidRPr="009935C5" w:rsidRDefault="009935C5" w:rsidP="009935C5">
      <w:pPr>
        <w:numPr>
          <w:ilvl w:val="12"/>
          <w:numId w:val="0"/>
        </w:numPr>
        <w:spacing w:after="0" w:line="240" w:lineRule="auto"/>
        <w:rPr>
          <w:rFonts w:ascii="Times New Roman" w:hAnsi="Times New Roman"/>
        </w:rPr>
      </w:pPr>
    </w:p>
    <w:p w14:paraId="54686A23" w14:textId="77777777" w:rsidR="009935C5" w:rsidRPr="009935C5" w:rsidRDefault="009935C5" w:rsidP="009935C5">
      <w:pPr>
        <w:numPr>
          <w:ilvl w:val="12"/>
          <w:numId w:val="0"/>
        </w:numPr>
        <w:spacing w:after="0" w:line="240" w:lineRule="auto"/>
        <w:rPr>
          <w:rFonts w:ascii="Times New Roman" w:hAnsi="Times New Roman"/>
        </w:rPr>
      </w:pPr>
      <w:proofErr w:type="spellStart"/>
      <w:r w:rsidRPr="009935C5">
        <w:rPr>
          <w:rFonts w:ascii="Times New Roman" w:hAnsi="Times New Roman"/>
        </w:rPr>
        <w:t>Makrogolis</w:t>
      </w:r>
      <w:proofErr w:type="spellEnd"/>
      <w:r w:rsidRPr="009935C5">
        <w:rPr>
          <w:rFonts w:ascii="Times New Roman" w:hAnsi="Times New Roman"/>
        </w:rPr>
        <w:t xml:space="preserve"> 3350 didina išmatų tūrį </w:t>
      </w:r>
      <w:proofErr w:type="spellStart"/>
      <w:r w:rsidRPr="009935C5">
        <w:rPr>
          <w:rFonts w:ascii="Times New Roman" w:hAnsi="Times New Roman"/>
        </w:rPr>
        <w:t>prijungd</w:t>
      </w:r>
      <w:proofErr w:type="spellEnd"/>
      <w:r w:rsidRPr="009935C5">
        <w:rPr>
          <w:rFonts w:ascii="Times New Roman" w:eastAsia="Calibri" w:hAnsi="Times New Roman" w:cs="Times New Roman"/>
          <w:lang w:val="lv-LV"/>
        </w:rPr>
        <w:t>amas vandenį. Tai padeda normalizuotis gaubtinės žarnos susitraukimams</w:t>
      </w:r>
      <w:r w:rsidRPr="009935C5">
        <w:rPr>
          <w:rFonts w:ascii="Times New Roman" w:hAnsi="Times New Roman"/>
        </w:rPr>
        <w:t>. Fiziologiniai rezultatai yra tokie: padidėjęs suminkštėjusių iš</w:t>
      </w:r>
      <w:r w:rsidRPr="009935C5">
        <w:rPr>
          <w:rFonts w:ascii="Times New Roman" w:eastAsia="Calibri" w:hAnsi="Times New Roman" w:cs="Times New Roman"/>
          <w:lang w:val="lv-LV"/>
        </w:rPr>
        <w:t>matų judėjimas ir tuštinimosi palengvėjimas. Vaiste esančios druskos padeda palaikyti normalų druskų ir vandens balansą organizme.</w:t>
      </w:r>
    </w:p>
    <w:p w14:paraId="44BCA50B" w14:textId="77777777" w:rsidR="009935C5" w:rsidRPr="009935C5" w:rsidRDefault="009935C5" w:rsidP="009935C5">
      <w:pPr>
        <w:numPr>
          <w:ilvl w:val="12"/>
          <w:numId w:val="0"/>
        </w:numPr>
        <w:spacing w:after="0" w:line="240" w:lineRule="auto"/>
        <w:rPr>
          <w:rFonts w:ascii="Times New Roman" w:hAnsi="Times New Roman"/>
        </w:rPr>
      </w:pPr>
    </w:p>
    <w:p w14:paraId="14147928"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 xml:space="preserve">Jeigu per </w:t>
      </w:r>
      <w:r w:rsidRPr="009935C5">
        <w:rPr>
          <w:rFonts w:ascii="Times New Roman" w:eastAsia="Calibri" w:hAnsi="Times New Roman" w:cs="Times New Roman"/>
          <w:lang w:val="lv-LV"/>
        </w:rPr>
        <w:t>2 savaites Jūsų savijauta nepagerėjo arba net pablogėjo, turite kreiptis į gydytoją.</w:t>
      </w:r>
    </w:p>
    <w:p w14:paraId="7078A50E" w14:textId="5E19DD68" w:rsidR="009935C5" w:rsidRPr="009935C5" w:rsidRDefault="009935C5" w:rsidP="009935C5">
      <w:pPr>
        <w:numPr>
          <w:ilvl w:val="12"/>
          <w:numId w:val="0"/>
        </w:numPr>
        <w:spacing w:after="0" w:line="240" w:lineRule="auto"/>
        <w:rPr>
          <w:rFonts w:ascii="Times New Roman" w:hAnsi="Times New Roman"/>
        </w:rPr>
      </w:pPr>
    </w:p>
    <w:p w14:paraId="5F610CC2" w14:textId="77777777" w:rsidR="009935C5" w:rsidRPr="009935C5" w:rsidRDefault="009935C5" w:rsidP="009935C5">
      <w:pPr>
        <w:spacing w:after="0" w:line="240" w:lineRule="auto"/>
        <w:rPr>
          <w:rFonts w:ascii="Times New Roman" w:hAnsi="Times New Roman"/>
        </w:rPr>
      </w:pPr>
    </w:p>
    <w:p w14:paraId="2933664A" w14:textId="77777777" w:rsidR="009935C5" w:rsidRPr="009935C5" w:rsidRDefault="009935C5" w:rsidP="009935C5">
      <w:pPr>
        <w:numPr>
          <w:ilvl w:val="0"/>
          <w:numId w:val="3"/>
        </w:numPr>
        <w:spacing w:after="0" w:line="240" w:lineRule="auto"/>
        <w:ind w:right="-2"/>
        <w:rPr>
          <w:rFonts w:ascii="Times New Roman" w:hAnsi="Times New Roman"/>
          <w:b/>
        </w:rPr>
      </w:pPr>
      <w:r w:rsidRPr="009935C5">
        <w:rPr>
          <w:rFonts w:ascii="Times New Roman" w:hAnsi="Times New Roman"/>
          <w:b/>
        </w:rPr>
        <w:t xml:space="preserve">Kas žinotina prieš vartojant </w:t>
      </w:r>
      <w:proofErr w:type="spellStart"/>
      <w:r w:rsidRPr="009935C5">
        <w:rPr>
          <w:rFonts w:ascii="Times New Roman" w:hAnsi="Times New Roman"/>
          <w:b/>
        </w:rPr>
        <w:t>Molaxole</w:t>
      </w:r>
      <w:proofErr w:type="spellEnd"/>
    </w:p>
    <w:p w14:paraId="33E7E95E" w14:textId="77777777" w:rsidR="009935C5" w:rsidRPr="009935C5" w:rsidRDefault="009935C5" w:rsidP="009935C5">
      <w:pPr>
        <w:spacing w:after="0" w:line="240" w:lineRule="auto"/>
        <w:ind w:right="-2"/>
        <w:rPr>
          <w:rFonts w:ascii="Times New Roman" w:hAnsi="Times New Roman"/>
        </w:rPr>
      </w:pPr>
    </w:p>
    <w:p w14:paraId="62F095BC" w14:textId="77777777" w:rsidR="009935C5" w:rsidRPr="009935C5" w:rsidRDefault="009935C5" w:rsidP="009935C5">
      <w:pPr>
        <w:numPr>
          <w:ilvl w:val="12"/>
          <w:numId w:val="0"/>
        </w:numPr>
        <w:spacing w:after="0" w:line="240" w:lineRule="auto"/>
        <w:rPr>
          <w:rFonts w:ascii="Times New Roman" w:hAnsi="Times New Roman"/>
        </w:rPr>
      </w:pPr>
      <w:proofErr w:type="spellStart"/>
      <w:r w:rsidRPr="009935C5">
        <w:rPr>
          <w:rFonts w:ascii="Times New Roman" w:hAnsi="Times New Roman"/>
          <w:b/>
        </w:rPr>
        <w:t>Molaxole</w:t>
      </w:r>
      <w:proofErr w:type="spellEnd"/>
      <w:r w:rsidRPr="009935C5">
        <w:rPr>
          <w:rFonts w:ascii="Times New Roman" w:hAnsi="Times New Roman"/>
          <w:b/>
        </w:rPr>
        <w:t xml:space="preserve"> vartoti negalima:</w:t>
      </w:r>
    </w:p>
    <w:p w14:paraId="42AD3E4A" w14:textId="77777777" w:rsidR="009935C5" w:rsidRPr="009935C5" w:rsidRDefault="009935C5" w:rsidP="009935C5">
      <w:pPr>
        <w:numPr>
          <w:ilvl w:val="12"/>
          <w:numId w:val="0"/>
        </w:numPr>
        <w:spacing w:after="0" w:line="240" w:lineRule="auto"/>
        <w:ind w:left="567" w:hanging="567"/>
        <w:rPr>
          <w:rFonts w:ascii="Times New Roman" w:hAnsi="Times New Roman"/>
        </w:rPr>
      </w:pPr>
      <w:r w:rsidRPr="009935C5">
        <w:rPr>
          <w:rFonts w:ascii="Times New Roman" w:hAnsi="Times New Roman"/>
        </w:rPr>
        <w:t>-</w:t>
      </w:r>
      <w:r w:rsidRPr="009935C5">
        <w:rPr>
          <w:rFonts w:ascii="Times New Roman" w:hAnsi="Times New Roman"/>
        </w:rPr>
        <w:tab/>
        <w:t xml:space="preserve">Jeigu yra alergija </w:t>
      </w:r>
      <w:proofErr w:type="spellStart"/>
      <w:r w:rsidRPr="009935C5">
        <w:rPr>
          <w:rFonts w:ascii="Times New Roman" w:hAnsi="Times New Roman"/>
        </w:rPr>
        <w:t>makrogoliui</w:t>
      </w:r>
      <w:proofErr w:type="spellEnd"/>
      <w:r w:rsidRPr="009935C5">
        <w:rPr>
          <w:rFonts w:ascii="Times New Roman" w:hAnsi="Times New Roman"/>
        </w:rPr>
        <w:t xml:space="preserve">, natrio chloridui, kalio chloridui, natrio vandenilio karbonatui ar bet kuriai pagalbinei </w:t>
      </w:r>
      <w:r w:rsidRPr="009935C5">
        <w:rPr>
          <w:rFonts w:ascii="Times New Roman" w:eastAsia="Calibri" w:hAnsi="Times New Roman" w:cs="Times New Roman"/>
          <w:lang w:val="lv-LV"/>
        </w:rPr>
        <w:t>šio vaisto medžiagai (jos išvardytos 6 skyriuje).</w:t>
      </w:r>
    </w:p>
    <w:p w14:paraId="0B3B736E" w14:textId="77777777" w:rsidR="009935C5" w:rsidRPr="00864554" w:rsidRDefault="009935C5" w:rsidP="009935C5">
      <w:pPr>
        <w:numPr>
          <w:ilvl w:val="12"/>
          <w:numId w:val="0"/>
        </w:numPr>
        <w:spacing w:after="0" w:line="240" w:lineRule="auto"/>
        <w:ind w:left="567" w:hanging="567"/>
        <w:rPr>
          <w:rFonts w:ascii="Times New Roman" w:hAnsi="Times New Roman"/>
        </w:rPr>
      </w:pPr>
      <w:r w:rsidRPr="009935C5">
        <w:rPr>
          <w:rFonts w:ascii="Times New Roman" w:hAnsi="Times New Roman"/>
        </w:rPr>
        <w:t>-</w:t>
      </w:r>
      <w:r w:rsidRPr="009935C5">
        <w:rPr>
          <w:rFonts w:ascii="Times New Roman" w:hAnsi="Times New Roman"/>
        </w:rPr>
        <w:tab/>
        <w:t xml:space="preserve">Jeigu Jums yra </w:t>
      </w:r>
      <w:r w:rsidRPr="009935C5">
        <w:rPr>
          <w:rFonts w:ascii="Times New Roman" w:eastAsia="Calibri" w:hAnsi="Times New Roman" w:cs="Times New Roman"/>
          <w:lang w:val="lv-LV"/>
        </w:rPr>
        <w:t xml:space="preserve">žarnų (žarnyno) obstrukcija, žarnų sienelės prakiurimas arba sunki uždegiminė žarnyno liga, pvz., opinis kolitas, Krono liga, toksinis gaubtinės žarnos išsiplėtimas ar žarnyno nepraeinamumas. </w:t>
      </w:r>
    </w:p>
    <w:p w14:paraId="02C7EE93" w14:textId="77777777" w:rsidR="009935C5" w:rsidRPr="009935C5" w:rsidRDefault="009935C5" w:rsidP="009935C5">
      <w:pPr>
        <w:numPr>
          <w:ilvl w:val="12"/>
          <w:numId w:val="0"/>
        </w:numPr>
        <w:spacing w:after="0" w:line="240" w:lineRule="auto"/>
        <w:ind w:right="-2"/>
        <w:rPr>
          <w:rFonts w:ascii="Times New Roman" w:hAnsi="Times New Roman"/>
        </w:rPr>
      </w:pPr>
    </w:p>
    <w:p w14:paraId="4B1825F0" w14:textId="77777777" w:rsidR="009935C5" w:rsidRPr="009935C5" w:rsidRDefault="009935C5" w:rsidP="009935C5">
      <w:pPr>
        <w:numPr>
          <w:ilvl w:val="12"/>
          <w:numId w:val="0"/>
        </w:numPr>
        <w:spacing w:after="0" w:line="240" w:lineRule="auto"/>
        <w:ind w:right="-2"/>
        <w:rPr>
          <w:rFonts w:ascii="Times New Roman" w:hAnsi="Times New Roman"/>
          <w:b/>
        </w:rPr>
      </w:pPr>
      <w:r w:rsidRPr="009935C5">
        <w:rPr>
          <w:rFonts w:ascii="Times New Roman" w:hAnsi="Times New Roman"/>
          <w:b/>
        </w:rPr>
        <w:t>Įspėjimai ir atsargumo priemonės</w:t>
      </w:r>
    </w:p>
    <w:p w14:paraId="78744C4A"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 xml:space="preserve">Pasitarkite su gydytoju arba vaistininku, prieš pradėdami vartoti </w:t>
      </w:r>
      <w:proofErr w:type="spellStart"/>
      <w:r w:rsidRPr="009935C5">
        <w:rPr>
          <w:rFonts w:ascii="Times New Roman" w:hAnsi="Times New Roman"/>
        </w:rPr>
        <w:t>Molaxole</w:t>
      </w:r>
      <w:proofErr w:type="spellEnd"/>
      <w:r w:rsidRPr="009935C5">
        <w:rPr>
          <w:rFonts w:ascii="Times New Roman" w:hAnsi="Times New Roman"/>
        </w:rPr>
        <w:t xml:space="preserve">. </w:t>
      </w:r>
    </w:p>
    <w:p w14:paraId="209FBD81" w14:textId="77777777" w:rsidR="009935C5" w:rsidRPr="009935C5" w:rsidRDefault="009935C5" w:rsidP="009935C5">
      <w:pPr>
        <w:numPr>
          <w:ilvl w:val="12"/>
          <w:numId w:val="0"/>
        </w:numPr>
        <w:spacing w:after="0" w:line="240" w:lineRule="auto"/>
        <w:ind w:right="-2"/>
        <w:rPr>
          <w:rFonts w:ascii="Times New Roman" w:hAnsi="Times New Roman"/>
        </w:rPr>
      </w:pPr>
    </w:p>
    <w:p w14:paraId="2B35B2D7"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 xml:space="preserve">Vartojant </w:t>
      </w:r>
      <w:proofErr w:type="spellStart"/>
      <w:r w:rsidRPr="009935C5">
        <w:rPr>
          <w:rFonts w:ascii="Times New Roman" w:hAnsi="Times New Roman"/>
        </w:rPr>
        <w:t>Molaxole</w:t>
      </w:r>
      <w:proofErr w:type="spellEnd"/>
      <w:r w:rsidRPr="009935C5">
        <w:rPr>
          <w:rFonts w:ascii="Times New Roman" w:hAnsi="Times New Roman"/>
        </w:rPr>
        <w:t xml:space="preserve"> Jūs turite ir toliau gerti pakankamai skysčių. </w:t>
      </w:r>
      <w:proofErr w:type="spellStart"/>
      <w:r w:rsidRPr="009935C5">
        <w:rPr>
          <w:rFonts w:ascii="Times New Roman" w:hAnsi="Times New Roman"/>
        </w:rPr>
        <w:t>Molaxole</w:t>
      </w:r>
      <w:proofErr w:type="spellEnd"/>
      <w:r w:rsidRPr="009935C5">
        <w:rPr>
          <w:rFonts w:ascii="Times New Roman" w:hAnsi="Times New Roman"/>
        </w:rPr>
        <w:t xml:space="preserve"> neturėtų pakeisti įprasto skysčių kiekio.</w:t>
      </w:r>
    </w:p>
    <w:p w14:paraId="461AA5B1" w14:textId="77777777" w:rsidR="009935C5" w:rsidRPr="009935C5" w:rsidRDefault="009935C5" w:rsidP="009935C5">
      <w:pPr>
        <w:numPr>
          <w:ilvl w:val="12"/>
          <w:numId w:val="0"/>
        </w:numPr>
        <w:spacing w:after="0" w:line="240" w:lineRule="auto"/>
        <w:ind w:right="-2"/>
        <w:rPr>
          <w:rFonts w:ascii="Times New Roman" w:hAnsi="Times New Roman"/>
        </w:rPr>
      </w:pPr>
    </w:p>
    <w:p w14:paraId="2170EE5B" w14:textId="770FC5DB" w:rsidR="009935C5" w:rsidRPr="000A259B" w:rsidRDefault="00B30670" w:rsidP="000A259B">
      <w:pPr>
        <w:tabs>
          <w:tab w:val="left" w:pos="540"/>
        </w:tabs>
        <w:spacing w:after="0" w:line="240" w:lineRule="auto"/>
        <w:rPr>
          <w:rFonts w:ascii="Times New Roman" w:hAnsi="Times New Roman"/>
        </w:rPr>
      </w:pPr>
      <w:r>
        <w:rPr>
          <w:rFonts w:ascii="Times New Roman" w:hAnsi="Times New Roman"/>
        </w:rPr>
        <w:lastRenderedPageBreak/>
        <w:t>J</w:t>
      </w:r>
      <w:r w:rsidR="009935C5" w:rsidRPr="000A259B">
        <w:rPr>
          <w:rFonts w:ascii="Times New Roman" w:hAnsi="Times New Roman"/>
        </w:rPr>
        <w:t xml:space="preserve">eigu Jums </w:t>
      </w:r>
      <w:r>
        <w:rPr>
          <w:rFonts w:ascii="Times New Roman" w:hAnsi="Times New Roman"/>
        </w:rPr>
        <w:t xml:space="preserve">pasireiškia toks šalutinis poveikis kaip patinimas, dusulys, nuovargis, </w:t>
      </w:r>
      <w:r w:rsidR="00C938D3">
        <w:rPr>
          <w:rFonts w:ascii="Times New Roman" w:hAnsi="Times New Roman"/>
        </w:rPr>
        <w:t>dehidratacija (simptomai: padidėjęs troškulys, sausa burna ir silpnumas) ar širdies sutrikimai, turite nutraukti</w:t>
      </w:r>
      <w:r w:rsidR="009935C5" w:rsidRPr="000A259B">
        <w:rPr>
          <w:rFonts w:ascii="Times New Roman" w:hAnsi="Times New Roman"/>
        </w:rPr>
        <w:t xml:space="preserve"> </w:t>
      </w:r>
      <w:proofErr w:type="spellStart"/>
      <w:r w:rsidR="009935C5" w:rsidRPr="000A259B">
        <w:rPr>
          <w:rFonts w:ascii="Times New Roman" w:hAnsi="Times New Roman"/>
        </w:rPr>
        <w:t>Molaxole</w:t>
      </w:r>
      <w:proofErr w:type="spellEnd"/>
      <w:r w:rsidR="009935C5" w:rsidRPr="000A259B">
        <w:rPr>
          <w:rFonts w:ascii="Times New Roman" w:hAnsi="Times New Roman"/>
        </w:rPr>
        <w:t xml:space="preserve"> vartojimą ir nedelsdami </w:t>
      </w:r>
      <w:r w:rsidR="00C938D3">
        <w:rPr>
          <w:rFonts w:ascii="Times New Roman" w:hAnsi="Times New Roman"/>
        </w:rPr>
        <w:t>kreiptis</w:t>
      </w:r>
      <w:r w:rsidR="00C938D3">
        <w:rPr>
          <w:rFonts w:ascii="Times New Roman" w:eastAsia="Calibri" w:hAnsi="Times New Roman" w:cs="Times New Roman"/>
          <w:lang w:val="lv-LV"/>
        </w:rPr>
        <w:t xml:space="preserve"> į</w:t>
      </w:r>
      <w:r w:rsidR="009935C5" w:rsidRPr="000A259B">
        <w:rPr>
          <w:rFonts w:ascii="Times New Roman" w:eastAsia="Calibri" w:hAnsi="Times New Roman" w:cs="Times New Roman"/>
          <w:lang w:val="lv-LV"/>
        </w:rPr>
        <w:t xml:space="preserve"> gydytoj</w:t>
      </w:r>
      <w:r w:rsidR="00C938D3">
        <w:rPr>
          <w:rFonts w:ascii="Times New Roman" w:eastAsia="Calibri" w:hAnsi="Times New Roman" w:cs="Times New Roman"/>
          <w:lang w:val="lv-LV"/>
        </w:rPr>
        <w:t>ą</w:t>
      </w:r>
      <w:r w:rsidR="009935C5" w:rsidRPr="000A259B">
        <w:rPr>
          <w:rFonts w:ascii="Times New Roman" w:eastAsia="Calibri" w:hAnsi="Times New Roman" w:cs="Times New Roman"/>
          <w:lang w:val="lv-LV"/>
        </w:rPr>
        <w:t>.</w:t>
      </w:r>
    </w:p>
    <w:p w14:paraId="0474EB1C" w14:textId="77777777" w:rsidR="009935C5" w:rsidRPr="009935C5" w:rsidRDefault="009935C5" w:rsidP="009935C5">
      <w:pPr>
        <w:numPr>
          <w:ilvl w:val="12"/>
          <w:numId w:val="0"/>
        </w:numPr>
        <w:spacing w:after="0" w:line="240" w:lineRule="auto"/>
        <w:rPr>
          <w:rFonts w:ascii="Times New Roman" w:hAnsi="Times New Roman"/>
        </w:rPr>
      </w:pPr>
    </w:p>
    <w:p w14:paraId="17FA0CD5" w14:textId="5F99C7C3"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 xml:space="preserve">Nevartokite </w:t>
      </w:r>
      <w:proofErr w:type="spellStart"/>
      <w:r w:rsidRPr="009935C5">
        <w:rPr>
          <w:rFonts w:ascii="Times New Roman" w:hAnsi="Times New Roman"/>
        </w:rPr>
        <w:t>Molaxole</w:t>
      </w:r>
      <w:proofErr w:type="spellEnd"/>
      <w:r w:rsidRPr="009935C5">
        <w:rPr>
          <w:rFonts w:ascii="Times New Roman" w:hAnsi="Times New Roman"/>
        </w:rPr>
        <w:t xml:space="preserve"> ilgai, nebent Jums taip n</w:t>
      </w:r>
      <w:r w:rsidRPr="009935C5">
        <w:rPr>
          <w:rFonts w:ascii="Times New Roman" w:eastAsia="Calibri" w:hAnsi="Times New Roman" w:cs="Times New Roman"/>
          <w:lang w:val="lv-LV"/>
        </w:rPr>
        <w:t>urodė gydytojas, pavyzdžiui, jeigu vartojate vaistus, galinčius sukelti vidurių užkietėjimą, arba jeigu sergate vidurių užkietėjimą galinčia sukelti liga (Parkinsono</w:t>
      </w:r>
      <w:r w:rsidRPr="009935C5">
        <w:rPr>
          <w:rFonts w:ascii="Times New Roman" w:hAnsi="Times New Roman"/>
        </w:rPr>
        <w:t xml:space="preserve"> liga ar išsėtine skleroze </w:t>
      </w:r>
      <w:r w:rsidR="007B182D">
        <w:rPr>
          <w:rFonts w:ascii="Times New Roman" w:hAnsi="Times New Roman"/>
        </w:rPr>
        <w:t>[</w:t>
      </w:r>
      <w:r w:rsidRPr="009935C5">
        <w:rPr>
          <w:rFonts w:ascii="Times New Roman" w:hAnsi="Times New Roman"/>
        </w:rPr>
        <w:t>IS</w:t>
      </w:r>
      <w:r w:rsidR="007B182D">
        <w:rPr>
          <w:rFonts w:ascii="Times New Roman" w:hAnsi="Times New Roman"/>
        </w:rPr>
        <w:t>]</w:t>
      </w:r>
      <w:r w:rsidRPr="009935C5">
        <w:rPr>
          <w:rFonts w:ascii="Times New Roman" w:hAnsi="Times New Roman"/>
        </w:rPr>
        <w:t xml:space="preserve">). </w:t>
      </w:r>
    </w:p>
    <w:p w14:paraId="6ECB1501" w14:textId="77777777" w:rsidR="009935C5" w:rsidRPr="009935C5" w:rsidRDefault="009935C5" w:rsidP="009935C5">
      <w:pPr>
        <w:spacing w:after="0" w:line="240" w:lineRule="auto"/>
        <w:rPr>
          <w:rFonts w:ascii="Times New Roman" w:hAnsi="Times New Roman"/>
          <w:i/>
        </w:rPr>
      </w:pPr>
    </w:p>
    <w:p w14:paraId="7FF1A818" w14:textId="77777777" w:rsidR="009935C5" w:rsidRPr="009935C5" w:rsidRDefault="009935C5" w:rsidP="009935C5">
      <w:pPr>
        <w:spacing w:after="0" w:line="240" w:lineRule="auto"/>
        <w:rPr>
          <w:rFonts w:ascii="Times New Roman" w:hAnsi="Times New Roman"/>
        </w:rPr>
      </w:pPr>
      <w:r w:rsidRPr="009935C5">
        <w:rPr>
          <w:rFonts w:ascii="Times New Roman" w:hAnsi="Times New Roman"/>
          <w:b/>
        </w:rPr>
        <w:t xml:space="preserve">Vaikams </w:t>
      </w:r>
    </w:p>
    <w:p w14:paraId="74CA8DBD" w14:textId="29916C9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Neduokite šio vaisto jaunesniems </w:t>
      </w:r>
      <w:r w:rsidR="007B182D">
        <w:rPr>
          <w:rFonts w:ascii="Times New Roman" w:hAnsi="Times New Roman"/>
        </w:rPr>
        <w:t>kaip</w:t>
      </w:r>
      <w:r w:rsidR="007B182D" w:rsidRPr="009935C5">
        <w:rPr>
          <w:rFonts w:ascii="Times New Roman" w:hAnsi="Times New Roman"/>
        </w:rPr>
        <w:t xml:space="preserve"> </w:t>
      </w:r>
      <w:r w:rsidRPr="009935C5">
        <w:rPr>
          <w:rFonts w:ascii="Times New Roman" w:hAnsi="Times New Roman"/>
        </w:rPr>
        <w:t>12 metų vaikams.</w:t>
      </w:r>
    </w:p>
    <w:p w14:paraId="19AC7097" w14:textId="77777777" w:rsidR="009935C5" w:rsidRPr="009935C5" w:rsidRDefault="009935C5" w:rsidP="009935C5">
      <w:pPr>
        <w:numPr>
          <w:ilvl w:val="12"/>
          <w:numId w:val="0"/>
        </w:numPr>
        <w:spacing w:after="0" w:line="240" w:lineRule="auto"/>
        <w:rPr>
          <w:rFonts w:ascii="Times New Roman" w:hAnsi="Times New Roman"/>
        </w:rPr>
      </w:pPr>
    </w:p>
    <w:p w14:paraId="07681E1C"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b/>
        </w:rPr>
        <w:t xml:space="preserve">Kiti </w:t>
      </w:r>
      <w:proofErr w:type="spellStart"/>
      <w:r w:rsidRPr="009935C5">
        <w:rPr>
          <w:rFonts w:ascii="Times New Roman" w:hAnsi="Times New Roman"/>
          <w:b/>
        </w:rPr>
        <w:t>vaist</w:t>
      </w:r>
      <w:proofErr w:type="spellEnd"/>
      <w:r w:rsidRPr="009935C5">
        <w:rPr>
          <w:rFonts w:ascii="Times New Roman" w:eastAsia="Calibri" w:hAnsi="Times New Roman" w:cs="Times New Roman"/>
          <w:b/>
          <w:lang w:val="lv-LV"/>
        </w:rPr>
        <w:t xml:space="preserve">ai ir Molaxole </w:t>
      </w:r>
    </w:p>
    <w:p w14:paraId="4057D610" w14:textId="77777777" w:rsidR="009935C5" w:rsidRDefault="009935C5" w:rsidP="009935C5">
      <w:pPr>
        <w:spacing w:after="0" w:line="240" w:lineRule="auto"/>
        <w:rPr>
          <w:rFonts w:ascii="Times New Roman" w:eastAsia="Calibri" w:hAnsi="Times New Roman" w:cs="Times New Roman"/>
          <w:lang w:val="lv-LV"/>
        </w:rPr>
      </w:pPr>
      <w:r w:rsidRPr="009935C5">
        <w:rPr>
          <w:rFonts w:ascii="Times New Roman" w:hAnsi="Times New Roman"/>
        </w:rPr>
        <w:t xml:space="preserve">Jeigu vartojate arba neseniai vartojote kitų vaistų, arba dėl to nesate tikri, apie tai </w:t>
      </w:r>
      <w:r w:rsidRPr="009935C5">
        <w:rPr>
          <w:rFonts w:ascii="Times New Roman" w:eastAsia="Calibri" w:hAnsi="Times New Roman" w:cs="Times New Roman"/>
          <w:lang w:val="lv-LV"/>
        </w:rPr>
        <w:t>pasakykite gydytojui arba vaistininkui.</w:t>
      </w:r>
    </w:p>
    <w:p w14:paraId="04BBFF01" w14:textId="77777777" w:rsidR="00C938D3" w:rsidRPr="009935C5" w:rsidRDefault="00C938D3" w:rsidP="009935C5">
      <w:pPr>
        <w:spacing w:after="0" w:line="240" w:lineRule="auto"/>
        <w:rPr>
          <w:rFonts w:ascii="Times New Roman" w:hAnsi="Times New Roman"/>
        </w:rPr>
      </w:pPr>
      <w:r>
        <w:rPr>
          <w:rFonts w:ascii="Times New Roman" w:eastAsia="Calibri" w:hAnsi="Times New Roman" w:cs="Times New Roman"/>
          <w:lang w:val="lv-LV"/>
        </w:rPr>
        <w:t>Vartojant Molaxole gali sumažėti kai kurių vaistų, pvz., vaistų epilepsijai gydyti, veiksmingumas.</w:t>
      </w:r>
    </w:p>
    <w:p w14:paraId="3B327F03" w14:textId="77777777" w:rsidR="009935C5" w:rsidRPr="009935C5" w:rsidRDefault="009935C5" w:rsidP="009935C5">
      <w:pPr>
        <w:numPr>
          <w:ilvl w:val="12"/>
          <w:numId w:val="0"/>
        </w:numPr>
        <w:spacing w:after="0" w:line="240" w:lineRule="auto"/>
        <w:ind w:right="-2"/>
        <w:rPr>
          <w:rFonts w:ascii="Times New Roman" w:hAnsi="Times New Roman"/>
        </w:rPr>
      </w:pPr>
    </w:p>
    <w:p w14:paraId="1B3F7208" w14:textId="77777777" w:rsidR="009935C5" w:rsidRPr="009935C5" w:rsidRDefault="009935C5" w:rsidP="009935C5">
      <w:pPr>
        <w:numPr>
          <w:ilvl w:val="12"/>
          <w:numId w:val="0"/>
        </w:numPr>
        <w:spacing w:after="0" w:line="240" w:lineRule="auto"/>
        <w:ind w:right="-2"/>
        <w:rPr>
          <w:rFonts w:ascii="Times New Roman" w:hAnsi="Times New Roman"/>
          <w:b/>
        </w:rPr>
      </w:pPr>
      <w:r w:rsidRPr="009935C5">
        <w:rPr>
          <w:rFonts w:ascii="Times New Roman" w:hAnsi="Times New Roman"/>
          <w:b/>
        </w:rPr>
        <w:t xml:space="preserve">Nėštumas, žindymo </w:t>
      </w:r>
      <w:r w:rsidRPr="009935C5">
        <w:rPr>
          <w:rFonts w:ascii="Times New Roman" w:eastAsia="Calibri" w:hAnsi="Times New Roman" w:cs="Times New Roman"/>
          <w:b/>
          <w:lang w:val="lv-LV"/>
        </w:rPr>
        <w:t>laikotarpis</w:t>
      </w:r>
      <w:r w:rsidRPr="009935C5">
        <w:rPr>
          <w:rFonts w:ascii="Calibri" w:eastAsia="Calibri" w:hAnsi="Calibri" w:cs="Times New Roman"/>
          <w:lang w:val="lv-LV"/>
        </w:rPr>
        <w:t xml:space="preserve"> </w:t>
      </w:r>
      <w:r w:rsidRPr="009935C5">
        <w:rPr>
          <w:rFonts w:ascii="Times New Roman" w:eastAsia="Calibri" w:hAnsi="Times New Roman" w:cs="Times New Roman"/>
          <w:b/>
          <w:lang w:val="lv-LV"/>
        </w:rPr>
        <w:t>ir vaisingumas</w:t>
      </w:r>
    </w:p>
    <w:p w14:paraId="6C064B82" w14:textId="4AFFB426" w:rsidR="009935C5" w:rsidRPr="009935C5" w:rsidRDefault="009935C5" w:rsidP="009935C5">
      <w:pPr>
        <w:numPr>
          <w:ilvl w:val="12"/>
          <w:numId w:val="0"/>
        </w:numPr>
        <w:spacing w:after="0" w:line="240" w:lineRule="auto"/>
        <w:rPr>
          <w:rFonts w:ascii="Times New Roman" w:eastAsia="Calibri" w:hAnsi="Times New Roman" w:cs="Times New Roman"/>
          <w:lang w:val="lv-LV"/>
        </w:rPr>
      </w:pPr>
      <w:r w:rsidRPr="009935C5">
        <w:rPr>
          <w:rFonts w:ascii="Times New Roman" w:hAnsi="Times New Roman"/>
        </w:rPr>
        <w:t>Jeigu esate nėščia, žindote kūdikį, manote, kad galbūt esate nėščia,</w:t>
      </w:r>
      <w:r w:rsidRPr="009935C5">
        <w:rPr>
          <w:rFonts w:ascii="Times New Roman" w:eastAsia="Calibri" w:hAnsi="Times New Roman" w:cs="Times New Roman"/>
          <w:lang w:val="lv-LV"/>
        </w:rPr>
        <w:t xml:space="preserve"> arba planuojate pastoti, tai prieš vartodama šį vaistą, pasitarkite su gydytoju.</w:t>
      </w:r>
    </w:p>
    <w:p w14:paraId="488BB9AE"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lang w:val="lv-LV"/>
        </w:rPr>
        <w:t>Molaxole galima vartoti nėštumo ir žindymo laikotarpiu.</w:t>
      </w:r>
    </w:p>
    <w:p w14:paraId="335F2101" w14:textId="77777777" w:rsidR="009935C5" w:rsidRPr="009935C5" w:rsidRDefault="009935C5" w:rsidP="009935C5">
      <w:pPr>
        <w:numPr>
          <w:ilvl w:val="12"/>
          <w:numId w:val="0"/>
        </w:numPr>
        <w:spacing w:after="0" w:line="240" w:lineRule="auto"/>
        <w:ind w:right="-2"/>
        <w:rPr>
          <w:rFonts w:ascii="Times New Roman" w:hAnsi="Times New Roman"/>
          <w:b/>
        </w:rPr>
      </w:pPr>
    </w:p>
    <w:p w14:paraId="6381E034" w14:textId="4EAEE0BB" w:rsidR="009935C5" w:rsidRPr="009935C5" w:rsidRDefault="009935C5" w:rsidP="009935C5">
      <w:pPr>
        <w:numPr>
          <w:ilvl w:val="12"/>
          <w:numId w:val="0"/>
        </w:numPr>
        <w:tabs>
          <w:tab w:val="left" w:pos="5235"/>
        </w:tabs>
        <w:spacing w:after="0" w:line="240" w:lineRule="auto"/>
        <w:ind w:right="-2"/>
        <w:rPr>
          <w:rFonts w:ascii="Times New Roman" w:hAnsi="Times New Roman"/>
        </w:rPr>
      </w:pPr>
      <w:r w:rsidRPr="009935C5">
        <w:rPr>
          <w:rFonts w:ascii="Times New Roman" w:hAnsi="Times New Roman"/>
          <w:b/>
        </w:rPr>
        <w:t>Vairavimas ir mechanizmų valdymas</w:t>
      </w:r>
    </w:p>
    <w:p w14:paraId="0883179E"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Poveikio gebėjimui vairuoti ir valdyti mechanizmus nėra.</w:t>
      </w:r>
    </w:p>
    <w:p w14:paraId="282DAB04" w14:textId="77777777" w:rsidR="009935C5" w:rsidRPr="009935C5" w:rsidRDefault="009935C5" w:rsidP="009935C5">
      <w:pPr>
        <w:numPr>
          <w:ilvl w:val="12"/>
          <w:numId w:val="0"/>
        </w:numPr>
        <w:spacing w:after="0" w:line="240" w:lineRule="auto"/>
        <w:rPr>
          <w:rFonts w:ascii="Times New Roman" w:hAnsi="Times New Roman"/>
        </w:rPr>
      </w:pPr>
    </w:p>
    <w:p w14:paraId="7B068F24" w14:textId="77777777" w:rsidR="009935C5" w:rsidRPr="009935C5" w:rsidRDefault="009935C5" w:rsidP="009935C5">
      <w:pPr>
        <w:numPr>
          <w:ilvl w:val="12"/>
          <w:numId w:val="0"/>
        </w:numPr>
        <w:spacing w:after="0" w:line="240" w:lineRule="auto"/>
        <w:rPr>
          <w:rFonts w:ascii="Times New Roman" w:hAnsi="Times New Roman"/>
        </w:rPr>
      </w:pPr>
      <w:proofErr w:type="spellStart"/>
      <w:r w:rsidRPr="009935C5">
        <w:rPr>
          <w:rFonts w:ascii="Times New Roman" w:hAnsi="Times New Roman"/>
          <w:b/>
        </w:rPr>
        <w:t>Molaxole</w:t>
      </w:r>
      <w:proofErr w:type="spellEnd"/>
      <w:r w:rsidRPr="009935C5">
        <w:rPr>
          <w:rFonts w:ascii="Times New Roman" w:hAnsi="Times New Roman"/>
          <w:b/>
        </w:rPr>
        <w:t xml:space="preserve"> sudėtyje yra natrio</w:t>
      </w:r>
    </w:p>
    <w:p w14:paraId="45AE5E59"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Kiekviename šio vaisto paketėlyje yra 187 mg natrio (valgomosios druskos sudedamosios dalies). Tai atitinka 9,5 % didžiausios rekomenduojamos natrio paros normos suaugusiesiems.</w:t>
      </w:r>
    </w:p>
    <w:p w14:paraId="4D66695A" w14:textId="77777777" w:rsidR="009935C5" w:rsidRPr="009935C5" w:rsidRDefault="009935C5" w:rsidP="009935C5">
      <w:pPr>
        <w:numPr>
          <w:ilvl w:val="12"/>
          <w:numId w:val="0"/>
        </w:numPr>
        <w:spacing w:after="0" w:line="240" w:lineRule="auto"/>
        <w:rPr>
          <w:rFonts w:ascii="Times New Roman" w:hAnsi="Times New Roman"/>
        </w:rPr>
      </w:pPr>
    </w:p>
    <w:p w14:paraId="6CE4868C" w14:textId="77777777" w:rsidR="009935C5" w:rsidRPr="009935C5" w:rsidRDefault="009935C5" w:rsidP="009935C5">
      <w:pPr>
        <w:numPr>
          <w:ilvl w:val="12"/>
          <w:numId w:val="0"/>
        </w:numPr>
        <w:spacing w:after="0" w:line="240" w:lineRule="auto"/>
        <w:ind w:right="-2"/>
        <w:rPr>
          <w:rFonts w:ascii="Times New Roman" w:hAnsi="Times New Roman"/>
        </w:rPr>
      </w:pPr>
    </w:p>
    <w:p w14:paraId="160A956F" w14:textId="77777777" w:rsidR="009935C5" w:rsidRPr="009935C5" w:rsidRDefault="009935C5" w:rsidP="009935C5">
      <w:pPr>
        <w:numPr>
          <w:ilvl w:val="0"/>
          <w:numId w:val="3"/>
        </w:numPr>
        <w:spacing w:after="0" w:line="240" w:lineRule="auto"/>
        <w:ind w:right="-2"/>
        <w:rPr>
          <w:rFonts w:ascii="Times New Roman" w:hAnsi="Times New Roman"/>
          <w:b/>
        </w:rPr>
      </w:pPr>
      <w:r w:rsidRPr="009935C5">
        <w:rPr>
          <w:rFonts w:ascii="Times New Roman" w:hAnsi="Times New Roman"/>
          <w:b/>
        </w:rPr>
        <w:t xml:space="preserve">Kaip vartoti </w:t>
      </w:r>
      <w:proofErr w:type="spellStart"/>
      <w:r w:rsidRPr="009935C5">
        <w:rPr>
          <w:rFonts w:ascii="Times New Roman" w:hAnsi="Times New Roman"/>
          <w:b/>
        </w:rPr>
        <w:t>Molaxole</w:t>
      </w:r>
      <w:proofErr w:type="spellEnd"/>
    </w:p>
    <w:p w14:paraId="2F137E72" w14:textId="77777777" w:rsidR="009935C5" w:rsidRPr="009935C5" w:rsidRDefault="009935C5" w:rsidP="009935C5">
      <w:pPr>
        <w:spacing w:after="0" w:line="240" w:lineRule="auto"/>
        <w:ind w:right="-2"/>
        <w:rPr>
          <w:rFonts w:ascii="Times New Roman" w:hAnsi="Times New Roman"/>
          <w:b/>
        </w:rPr>
      </w:pPr>
    </w:p>
    <w:p w14:paraId="19E69AF5"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 xml:space="preserve">Visada </w:t>
      </w:r>
      <w:r w:rsidRPr="009935C5">
        <w:rPr>
          <w:rFonts w:ascii="Times New Roman" w:eastAsia="Calibri" w:hAnsi="Times New Roman" w:cs="Times New Roman"/>
          <w:lang w:val="lv-LV"/>
        </w:rPr>
        <w:t>vartokite šį vaistą tiksliai kaip nurodė gydytojas arba vaistininkas. Jeigu abejojate, kreipkitės į gydytoją arba vaistininką.</w:t>
      </w:r>
    </w:p>
    <w:p w14:paraId="3ED35DAE" w14:textId="77777777" w:rsidR="009935C5" w:rsidRPr="009935C5" w:rsidRDefault="009935C5" w:rsidP="009935C5">
      <w:pPr>
        <w:numPr>
          <w:ilvl w:val="12"/>
          <w:numId w:val="0"/>
        </w:numPr>
        <w:spacing w:after="0" w:line="240" w:lineRule="auto"/>
        <w:ind w:right="-2"/>
        <w:rPr>
          <w:rFonts w:ascii="Times New Roman" w:hAnsi="Times New Roman"/>
          <w:i/>
        </w:rPr>
      </w:pPr>
    </w:p>
    <w:p w14:paraId="4DBDAA49" w14:textId="77777777" w:rsidR="009935C5" w:rsidRPr="009935C5" w:rsidRDefault="009935C5" w:rsidP="009935C5">
      <w:pPr>
        <w:numPr>
          <w:ilvl w:val="12"/>
          <w:numId w:val="0"/>
        </w:numPr>
        <w:spacing w:after="0" w:line="240" w:lineRule="auto"/>
        <w:ind w:right="-2"/>
        <w:rPr>
          <w:rFonts w:ascii="Times New Roman" w:hAnsi="Times New Roman"/>
          <w:i/>
        </w:rPr>
      </w:pPr>
      <w:r w:rsidRPr="009935C5">
        <w:rPr>
          <w:rFonts w:ascii="Times New Roman" w:hAnsi="Times New Roman"/>
          <w:i/>
        </w:rPr>
        <w:t>Rekomenduojama dozė esant vidurių užkietėjimui</w:t>
      </w:r>
      <w:r w:rsidRPr="009935C5">
        <w:rPr>
          <w:rFonts w:ascii="Times New Roman" w:eastAsia="Calibri" w:hAnsi="Times New Roman" w:cs="Times New Roman"/>
          <w:i/>
          <w:lang w:val="lv-LV"/>
        </w:rPr>
        <w:t xml:space="preserve"> yra: </w:t>
      </w:r>
    </w:p>
    <w:p w14:paraId="003A96B4"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 xml:space="preserve">1 paketėlis nuo vieno iki trijų kartų per parą. Daugumai pacientų įprastinė dozė yra 1-2 paketėliai per parą. Priklausomai nuo individualaus atsako, gali prireikti ir 3 paketėlių per parą. Dozė priklauso nuo vidurių užkietėjimo sunkumo. Po poros dienų dozė gali būti sumažinta iki </w:t>
      </w:r>
      <w:r w:rsidRPr="009935C5">
        <w:rPr>
          <w:rFonts w:ascii="Times New Roman" w:eastAsia="Calibri" w:hAnsi="Times New Roman" w:cs="Times New Roman"/>
          <w:lang w:val="lv-LV"/>
        </w:rPr>
        <w:t>mažiausios veiksmingos dozės. Gydymo trukmė paprastai yra 2 savaitės. Jei po dviejų gydymo savaičių simptomai išlieka, pasikonsultuokite su gydytoju.</w:t>
      </w:r>
    </w:p>
    <w:p w14:paraId="62B4253F" w14:textId="77777777" w:rsidR="009935C5" w:rsidRPr="009935C5" w:rsidRDefault="009935C5" w:rsidP="009935C5">
      <w:pPr>
        <w:numPr>
          <w:ilvl w:val="12"/>
          <w:numId w:val="0"/>
        </w:numPr>
        <w:spacing w:after="0" w:line="240" w:lineRule="auto"/>
        <w:ind w:right="-2"/>
        <w:rPr>
          <w:rFonts w:ascii="Times New Roman" w:hAnsi="Times New Roman"/>
        </w:rPr>
      </w:pPr>
    </w:p>
    <w:p w14:paraId="3405C206"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 xml:space="preserve">Vieno paketėlio turinį išmaišykite pusėje stiklinės vandens (apie 125 ml). Maišykite tol, kol milteliai ištirps, ir išgerkite. Jei norite, prieš pat išgerdami galite įpilti vaisių sulčių ar vaisių sirupo. </w:t>
      </w:r>
    </w:p>
    <w:p w14:paraId="5BF123C3" w14:textId="77777777" w:rsidR="009935C5" w:rsidRPr="009935C5" w:rsidRDefault="009935C5" w:rsidP="009935C5">
      <w:pPr>
        <w:numPr>
          <w:ilvl w:val="12"/>
          <w:numId w:val="0"/>
        </w:numPr>
        <w:spacing w:after="0" w:line="240" w:lineRule="auto"/>
        <w:ind w:right="-2"/>
        <w:rPr>
          <w:rFonts w:ascii="Times New Roman" w:hAnsi="Times New Roman"/>
        </w:rPr>
      </w:pPr>
    </w:p>
    <w:p w14:paraId="4CF5E9E6" w14:textId="25F0585A"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i/>
        </w:rPr>
        <w:t xml:space="preserve">Vaikams (jaunesniems </w:t>
      </w:r>
      <w:r w:rsidR="007B182D">
        <w:rPr>
          <w:rFonts w:ascii="Times New Roman" w:hAnsi="Times New Roman"/>
          <w:i/>
        </w:rPr>
        <w:t>kaip</w:t>
      </w:r>
      <w:r w:rsidR="007B182D" w:rsidRPr="009935C5">
        <w:rPr>
          <w:rFonts w:ascii="Times New Roman" w:hAnsi="Times New Roman"/>
          <w:i/>
        </w:rPr>
        <w:t xml:space="preserve"> </w:t>
      </w:r>
      <w:r w:rsidRPr="009935C5">
        <w:rPr>
          <w:rFonts w:ascii="Times New Roman" w:hAnsi="Times New Roman"/>
          <w:i/>
        </w:rPr>
        <w:t xml:space="preserve">12 metų): </w:t>
      </w:r>
      <w:r w:rsidRPr="009935C5">
        <w:rPr>
          <w:rFonts w:ascii="Times New Roman" w:hAnsi="Times New Roman"/>
        </w:rPr>
        <w:t>nerekomenduojama.</w:t>
      </w:r>
    </w:p>
    <w:p w14:paraId="111AF247" w14:textId="77777777" w:rsidR="009935C5" w:rsidRPr="009935C5" w:rsidRDefault="009935C5" w:rsidP="009935C5">
      <w:pPr>
        <w:numPr>
          <w:ilvl w:val="12"/>
          <w:numId w:val="0"/>
        </w:numPr>
        <w:spacing w:after="0" w:line="240" w:lineRule="auto"/>
        <w:ind w:right="-2"/>
        <w:rPr>
          <w:rFonts w:ascii="Times New Roman" w:hAnsi="Times New Roman"/>
        </w:rPr>
      </w:pPr>
    </w:p>
    <w:p w14:paraId="51CD397A" w14:textId="77777777" w:rsidR="009935C5" w:rsidRPr="009935C5" w:rsidRDefault="009935C5" w:rsidP="009935C5">
      <w:pPr>
        <w:numPr>
          <w:ilvl w:val="12"/>
          <w:numId w:val="0"/>
        </w:numPr>
        <w:spacing w:after="0" w:line="240" w:lineRule="auto"/>
        <w:ind w:right="-2"/>
        <w:rPr>
          <w:rFonts w:ascii="Times New Roman" w:hAnsi="Times New Roman"/>
          <w:b/>
        </w:rPr>
      </w:pPr>
      <w:r w:rsidRPr="009935C5">
        <w:rPr>
          <w:rFonts w:ascii="Times New Roman" w:hAnsi="Times New Roman"/>
          <w:b/>
        </w:rPr>
        <w:t>Visada vartokite šį vaistą tiksliai kaip aprašyta šiame lapelyje arba kaip nurodė gydytojas arba vaistininkas. Jeigu abejojate, kreipkitės į gydytoją arba vaistininką.</w:t>
      </w:r>
    </w:p>
    <w:p w14:paraId="4922D330" w14:textId="77777777" w:rsidR="009935C5" w:rsidRPr="009935C5" w:rsidRDefault="009935C5" w:rsidP="009935C5">
      <w:pPr>
        <w:numPr>
          <w:ilvl w:val="12"/>
          <w:numId w:val="0"/>
        </w:numPr>
        <w:spacing w:after="0" w:line="240" w:lineRule="auto"/>
        <w:ind w:right="-2"/>
        <w:rPr>
          <w:rFonts w:ascii="Times New Roman" w:hAnsi="Times New Roman"/>
          <w:b/>
        </w:rPr>
      </w:pPr>
    </w:p>
    <w:p w14:paraId="580CB86B"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i/>
        </w:rPr>
        <w:t xml:space="preserve">Rekomenduojama dozė esant išmatų </w:t>
      </w:r>
      <w:proofErr w:type="spellStart"/>
      <w:r w:rsidRPr="009935C5">
        <w:rPr>
          <w:rFonts w:ascii="Times New Roman" w:hAnsi="Times New Roman"/>
          <w:i/>
        </w:rPr>
        <w:t>susilaikym</w:t>
      </w:r>
      <w:proofErr w:type="spellEnd"/>
      <w:r w:rsidRPr="009935C5">
        <w:rPr>
          <w:rFonts w:ascii="Times New Roman" w:eastAsia="Calibri" w:hAnsi="Times New Roman" w:cs="Times New Roman"/>
          <w:i/>
          <w:lang w:val="lv-LV"/>
        </w:rPr>
        <w:t>ui yra:</w:t>
      </w:r>
    </w:p>
    <w:p w14:paraId="7B0BD4DB"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Suaugusieji: įprastinė dozė yra 8 paketėliai per parą. 8 paketėliai turi būti suvartojami per 6 valandas kasdien daugiausiai 3 dienas, jeigu reikia. Paprastai išmatų susilaikymo gydymo kursas neviršija 3 dienų.</w:t>
      </w:r>
    </w:p>
    <w:p w14:paraId="0FF1DCA8" w14:textId="77777777" w:rsidR="009935C5" w:rsidRPr="009935C5" w:rsidRDefault="009935C5" w:rsidP="009935C5">
      <w:pPr>
        <w:numPr>
          <w:ilvl w:val="12"/>
          <w:numId w:val="0"/>
        </w:numPr>
        <w:spacing w:after="0" w:line="240" w:lineRule="auto"/>
        <w:ind w:right="-2"/>
        <w:rPr>
          <w:rFonts w:ascii="Times New Roman" w:hAnsi="Times New Roman"/>
        </w:rPr>
      </w:pPr>
    </w:p>
    <w:p w14:paraId="4CAADFB0"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 xml:space="preserve">Jeigu vartojate </w:t>
      </w:r>
      <w:proofErr w:type="spellStart"/>
      <w:r w:rsidRPr="009935C5">
        <w:rPr>
          <w:rFonts w:ascii="Times New Roman" w:hAnsi="Times New Roman"/>
        </w:rPr>
        <w:t>Molaxole</w:t>
      </w:r>
      <w:proofErr w:type="spellEnd"/>
      <w:r w:rsidRPr="009935C5">
        <w:rPr>
          <w:rFonts w:ascii="Times New Roman" w:hAnsi="Times New Roman"/>
        </w:rPr>
        <w:t xml:space="preserve"> išmatų susilaikymui gydyti, visus 8 paketėlius galite išmaišyti 1 litre vandens. Paruoštas tirpalas turi būti laikomas šaldytuve.</w:t>
      </w:r>
    </w:p>
    <w:p w14:paraId="525447CA" w14:textId="77777777" w:rsidR="009935C5" w:rsidRPr="009935C5" w:rsidRDefault="009935C5" w:rsidP="009935C5">
      <w:pPr>
        <w:numPr>
          <w:ilvl w:val="12"/>
          <w:numId w:val="0"/>
        </w:numPr>
        <w:spacing w:after="0" w:line="240" w:lineRule="auto"/>
        <w:ind w:right="-2"/>
        <w:rPr>
          <w:rFonts w:ascii="Times New Roman" w:hAnsi="Times New Roman"/>
          <w:i/>
        </w:rPr>
      </w:pPr>
    </w:p>
    <w:p w14:paraId="0652FCF5"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i/>
        </w:rPr>
        <w:lastRenderedPageBreak/>
        <w:t>Pacientams</w:t>
      </w:r>
      <w:r w:rsidRPr="009935C5">
        <w:rPr>
          <w:rFonts w:ascii="Times New Roman" w:eastAsia="Calibri" w:hAnsi="Times New Roman" w:cs="Times New Roman"/>
          <w:i/>
          <w:lang w:val="lv-LV"/>
        </w:rPr>
        <w:t>, kurių širdies ir kraujagyslių sistemos funkcija sutrikusi</w:t>
      </w:r>
    </w:p>
    <w:p w14:paraId="38BEFE0C"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Išmatų susilaikymui gydyti skirta dozė turi būti paskirstyta taip, kad būtų vartojami ne daugiau kaip 2 paketėliai per valandą.</w:t>
      </w:r>
    </w:p>
    <w:p w14:paraId="1224F14C" w14:textId="77777777" w:rsidR="009935C5" w:rsidRPr="009935C5" w:rsidRDefault="009935C5" w:rsidP="009935C5">
      <w:pPr>
        <w:numPr>
          <w:ilvl w:val="12"/>
          <w:numId w:val="0"/>
        </w:numPr>
        <w:spacing w:after="0" w:line="240" w:lineRule="auto"/>
        <w:ind w:right="-2"/>
        <w:rPr>
          <w:rFonts w:ascii="Times New Roman" w:hAnsi="Times New Roman"/>
        </w:rPr>
      </w:pPr>
    </w:p>
    <w:p w14:paraId="2E49A968" w14:textId="77777777" w:rsidR="009935C5" w:rsidRPr="009935C5" w:rsidRDefault="009935C5" w:rsidP="009935C5">
      <w:pPr>
        <w:tabs>
          <w:tab w:val="left" w:pos="0"/>
          <w:tab w:val="left" w:pos="851"/>
          <w:tab w:val="left" w:pos="4807"/>
          <w:tab w:val="left" w:pos="7403"/>
        </w:tabs>
        <w:spacing w:after="0" w:line="240" w:lineRule="auto"/>
        <w:rPr>
          <w:rFonts w:ascii="Times New Roman" w:hAnsi="Times New Roman"/>
        </w:rPr>
      </w:pPr>
      <w:r w:rsidRPr="009935C5">
        <w:rPr>
          <w:rFonts w:ascii="Times New Roman" w:hAnsi="Times New Roman"/>
          <w:i/>
        </w:rPr>
        <w:t>Pacientams</w:t>
      </w:r>
      <w:r w:rsidRPr="009935C5">
        <w:rPr>
          <w:rFonts w:ascii="Times New Roman" w:eastAsia="Calibri" w:hAnsi="Times New Roman" w:cs="Times New Roman"/>
          <w:i/>
          <w:lang w:val="lv-LV"/>
        </w:rPr>
        <w:t>,</w:t>
      </w:r>
      <w:r w:rsidRPr="009935C5">
        <w:rPr>
          <w:rFonts w:ascii="Times New Roman" w:hAnsi="Times New Roman"/>
          <w:i/>
        </w:rPr>
        <w:t xml:space="preserve"> kurių </w:t>
      </w:r>
      <w:r w:rsidRPr="009935C5">
        <w:rPr>
          <w:rFonts w:ascii="Times New Roman" w:eastAsia="Calibri" w:hAnsi="Times New Roman" w:cs="Times New Roman"/>
          <w:i/>
          <w:lang w:val="lv-LV"/>
        </w:rPr>
        <w:t xml:space="preserve">inkstų </w:t>
      </w:r>
      <w:r w:rsidRPr="009935C5">
        <w:rPr>
          <w:rFonts w:ascii="Times New Roman" w:hAnsi="Times New Roman"/>
          <w:i/>
        </w:rPr>
        <w:t>funkcija sutrikusi</w:t>
      </w:r>
    </w:p>
    <w:p w14:paraId="5AF4C87B" w14:textId="77777777" w:rsidR="009935C5" w:rsidRPr="009935C5" w:rsidRDefault="009935C5" w:rsidP="009935C5">
      <w:pPr>
        <w:numPr>
          <w:ilvl w:val="12"/>
          <w:numId w:val="0"/>
        </w:numPr>
        <w:spacing w:after="0" w:line="240" w:lineRule="auto"/>
        <w:ind w:right="-2"/>
        <w:rPr>
          <w:rFonts w:ascii="Times New Roman" w:hAnsi="Times New Roman"/>
          <w:b/>
        </w:rPr>
      </w:pPr>
      <w:r w:rsidRPr="009935C5">
        <w:rPr>
          <w:rFonts w:ascii="Times New Roman" w:hAnsi="Times New Roman"/>
        </w:rPr>
        <w:t>Gydant tiek vidurių užkietėjimą, tiek išmatų susilaikymą, dozės keisti nereikia.</w:t>
      </w:r>
    </w:p>
    <w:p w14:paraId="7BBBFE62" w14:textId="77777777" w:rsidR="009935C5" w:rsidRPr="009935C5" w:rsidRDefault="009935C5" w:rsidP="009935C5">
      <w:pPr>
        <w:numPr>
          <w:ilvl w:val="12"/>
          <w:numId w:val="0"/>
        </w:numPr>
        <w:spacing w:after="0" w:line="240" w:lineRule="auto"/>
        <w:ind w:right="-2"/>
        <w:rPr>
          <w:rFonts w:ascii="Times New Roman" w:hAnsi="Times New Roman"/>
        </w:rPr>
      </w:pPr>
    </w:p>
    <w:p w14:paraId="761ADE6C"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b/>
        </w:rPr>
        <w:t>Ką daryti p</w:t>
      </w:r>
      <w:r w:rsidRPr="009935C5">
        <w:rPr>
          <w:rFonts w:ascii="Times New Roman" w:eastAsia="Calibri" w:hAnsi="Times New Roman" w:cs="Times New Roman"/>
          <w:b/>
          <w:lang w:val="lv-LV"/>
        </w:rPr>
        <w:t>avartojus per didelę Molaxole dozę</w:t>
      </w:r>
    </w:p>
    <w:p w14:paraId="7FD3D9EE"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 xml:space="preserve">Jei pavartojote per daug </w:t>
      </w:r>
      <w:proofErr w:type="spellStart"/>
      <w:r w:rsidRPr="009935C5">
        <w:rPr>
          <w:rFonts w:ascii="Times New Roman" w:hAnsi="Times New Roman"/>
        </w:rPr>
        <w:t>Molaxole</w:t>
      </w:r>
      <w:proofErr w:type="spellEnd"/>
      <w:r w:rsidRPr="009935C5">
        <w:rPr>
          <w:rFonts w:ascii="Times New Roman" w:hAnsi="Times New Roman"/>
        </w:rPr>
        <w:t xml:space="preserve"> ir prasidėjo sunkus viduriavimas ar vėmimas, nutraukite </w:t>
      </w:r>
      <w:proofErr w:type="spellStart"/>
      <w:r w:rsidRPr="009935C5">
        <w:rPr>
          <w:rFonts w:ascii="Times New Roman" w:hAnsi="Times New Roman"/>
        </w:rPr>
        <w:t>Molaxole</w:t>
      </w:r>
      <w:proofErr w:type="spellEnd"/>
      <w:r w:rsidRPr="009935C5">
        <w:rPr>
          <w:rFonts w:ascii="Times New Roman" w:hAnsi="Times New Roman"/>
        </w:rPr>
        <w:t xml:space="preserve"> vartojimą, kol simptomai išnyks. Tuomet vaisto vartojimą pradėk</w:t>
      </w:r>
      <w:r w:rsidRPr="009935C5">
        <w:rPr>
          <w:rFonts w:ascii="Times New Roman" w:eastAsia="Calibri" w:hAnsi="Times New Roman" w:cs="Times New Roman"/>
          <w:lang w:val="lv-LV"/>
        </w:rPr>
        <w:t>ite vėl, tik mažesne doze. Jeigu nerimaujate, kreipkitės į gydytoją arba vaistininką.</w:t>
      </w:r>
    </w:p>
    <w:p w14:paraId="7D5C73AC" w14:textId="77777777" w:rsidR="009935C5" w:rsidRPr="009935C5" w:rsidRDefault="009935C5" w:rsidP="009935C5">
      <w:pPr>
        <w:numPr>
          <w:ilvl w:val="12"/>
          <w:numId w:val="0"/>
        </w:numPr>
        <w:spacing w:after="0" w:line="240" w:lineRule="auto"/>
        <w:rPr>
          <w:rFonts w:ascii="Times New Roman" w:hAnsi="Times New Roman"/>
        </w:rPr>
      </w:pPr>
    </w:p>
    <w:p w14:paraId="5ECE8332"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b/>
        </w:rPr>
        <w:t xml:space="preserve">Pamiršus pavartoti </w:t>
      </w:r>
      <w:proofErr w:type="spellStart"/>
      <w:r w:rsidRPr="009935C5">
        <w:rPr>
          <w:rFonts w:ascii="Times New Roman" w:hAnsi="Times New Roman"/>
          <w:b/>
        </w:rPr>
        <w:t>Molaxole</w:t>
      </w:r>
      <w:proofErr w:type="spellEnd"/>
    </w:p>
    <w:p w14:paraId="338BFCCA"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Negalima vartoti dvigubos dozės praleistajai dozei kompensuoti.</w:t>
      </w:r>
    </w:p>
    <w:p w14:paraId="1C6DB33E" w14:textId="77777777" w:rsidR="009935C5" w:rsidRPr="009935C5" w:rsidRDefault="009935C5" w:rsidP="009935C5">
      <w:pPr>
        <w:numPr>
          <w:ilvl w:val="12"/>
          <w:numId w:val="0"/>
        </w:numPr>
        <w:spacing w:after="0" w:line="240" w:lineRule="auto"/>
        <w:ind w:right="-2"/>
        <w:rPr>
          <w:rFonts w:ascii="Times New Roman" w:hAnsi="Times New Roman"/>
          <w:b/>
        </w:rPr>
      </w:pPr>
    </w:p>
    <w:p w14:paraId="37820D8B"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Jeigu kiltų daugiau klausimų dėl šio vaisto vartojimo, kreipkitės į gydytoją arba vaistininką.</w:t>
      </w:r>
    </w:p>
    <w:p w14:paraId="134E53EF" w14:textId="77777777" w:rsidR="009935C5" w:rsidRPr="009935C5" w:rsidRDefault="009935C5" w:rsidP="009935C5">
      <w:pPr>
        <w:numPr>
          <w:ilvl w:val="12"/>
          <w:numId w:val="0"/>
        </w:numPr>
        <w:spacing w:after="0" w:line="240" w:lineRule="auto"/>
        <w:ind w:right="-2"/>
        <w:rPr>
          <w:rFonts w:ascii="Times New Roman" w:hAnsi="Times New Roman"/>
        </w:rPr>
      </w:pPr>
    </w:p>
    <w:p w14:paraId="3EF6A169" w14:textId="77777777" w:rsidR="009935C5" w:rsidRPr="009935C5" w:rsidRDefault="009935C5" w:rsidP="009935C5">
      <w:pPr>
        <w:numPr>
          <w:ilvl w:val="12"/>
          <w:numId w:val="0"/>
        </w:numPr>
        <w:spacing w:after="0" w:line="240" w:lineRule="auto"/>
        <w:ind w:right="-2"/>
        <w:rPr>
          <w:rFonts w:ascii="Times New Roman" w:hAnsi="Times New Roman"/>
        </w:rPr>
      </w:pPr>
    </w:p>
    <w:p w14:paraId="169B0BB8" w14:textId="77777777" w:rsidR="009935C5" w:rsidRPr="009935C5" w:rsidRDefault="009935C5" w:rsidP="009935C5">
      <w:pPr>
        <w:numPr>
          <w:ilvl w:val="12"/>
          <w:numId w:val="0"/>
        </w:numPr>
        <w:spacing w:after="0" w:line="240" w:lineRule="auto"/>
        <w:ind w:left="567" w:right="-2" w:hanging="567"/>
        <w:rPr>
          <w:rFonts w:ascii="Times New Roman" w:hAnsi="Times New Roman"/>
        </w:rPr>
      </w:pPr>
      <w:r w:rsidRPr="009935C5">
        <w:rPr>
          <w:rFonts w:ascii="Times New Roman" w:hAnsi="Times New Roman"/>
          <w:b/>
        </w:rPr>
        <w:t>4.</w:t>
      </w:r>
      <w:r w:rsidRPr="009935C5">
        <w:rPr>
          <w:rFonts w:ascii="Times New Roman" w:hAnsi="Times New Roman"/>
          <w:b/>
        </w:rPr>
        <w:tab/>
        <w:t>G</w:t>
      </w:r>
      <w:r w:rsidRPr="009935C5">
        <w:rPr>
          <w:rFonts w:ascii="Times New Roman" w:eastAsia="Calibri" w:hAnsi="Times New Roman" w:cs="Times New Roman"/>
          <w:b/>
          <w:lang w:val="lv-LV"/>
        </w:rPr>
        <w:t>alimas šalutinis poveikis</w:t>
      </w:r>
    </w:p>
    <w:p w14:paraId="551D4BC3" w14:textId="77777777" w:rsidR="009935C5" w:rsidRPr="009935C5" w:rsidRDefault="009935C5" w:rsidP="009935C5">
      <w:pPr>
        <w:numPr>
          <w:ilvl w:val="12"/>
          <w:numId w:val="0"/>
        </w:numPr>
        <w:spacing w:after="0" w:line="240" w:lineRule="auto"/>
        <w:ind w:right="-2"/>
        <w:rPr>
          <w:rFonts w:ascii="Times New Roman" w:hAnsi="Times New Roman"/>
        </w:rPr>
      </w:pPr>
    </w:p>
    <w:p w14:paraId="5FF06156" w14:textId="77777777" w:rsidR="009935C5" w:rsidRPr="009935C5" w:rsidRDefault="009935C5" w:rsidP="009935C5">
      <w:pPr>
        <w:numPr>
          <w:ilvl w:val="12"/>
          <w:numId w:val="0"/>
        </w:numPr>
        <w:spacing w:after="0" w:line="240" w:lineRule="auto"/>
        <w:ind w:right="-29"/>
        <w:rPr>
          <w:rFonts w:ascii="Times New Roman" w:hAnsi="Times New Roman"/>
        </w:rPr>
      </w:pPr>
      <w:r w:rsidRPr="009935C5">
        <w:rPr>
          <w:rFonts w:ascii="Times New Roman" w:hAnsi="Times New Roman"/>
        </w:rPr>
        <w:t>Šis vaistas, kaip ir visi kiti, gali sukelti šalutinį poveikį, nors jis pasireiškia ne visiems žmonėms.</w:t>
      </w:r>
    </w:p>
    <w:p w14:paraId="23D316DB" w14:textId="77777777" w:rsidR="009935C5" w:rsidRPr="009935C5" w:rsidRDefault="009935C5" w:rsidP="009935C5">
      <w:pPr>
        <w:numPr>
          <w:ilvl w:val="12"/>
          <w:numId w:val="0"/>
        </w:numPr>
        <w:spacing w:after="0" w:line="240" w:lineRule="auto"/>
        <w:ind w:right="-29"/>
        <w:rPr>
          <w:rFonts w:ascii="Times New Roman" w:hAnsi="Times New Roman"/>
        </w:rPr>
      </w:pPr>
    </w:p>
    <w:p w14:paraId="742097A3"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i/>
        </w:rPr>
        <w:t>Labai dažni šalutiniai poveikiai</w:t>
      </w:r>
      <w:r w:rsidRPr="009935C5">
        <w:rPr>
          <w:rFonts w:ascii="Times New Roman" w:hAnsi="Times New Roman"/>
        </w:rPr>
        <w:t xml:space="preserve"> </w:t>
      </w:r>
      <w:r w:rsidRPr="009935C5">
        <w:rPr>
          <w:rFonts w:ascii="Times New Roman" w:hAnsi="Times New Roman"/>
          <w:i/>
        </w:rPr>
        <w:t>(gali pasireikšti daugiau nei 1 iš 10 žmonių)</w:t>
      </w:r>
      <w:r w:rsidRPr="009935C5">
        <w:rPr>
          <w:rFonts w:ascii="Times New Roman" w:eastAsia="Calibri" w:hAnsi="Times New Roman" w:cs="Times New Roman"/>
          <w:lang w:val="lv-LV"/>
        </w:rPr>
        <w:t>: skrandžio skausmas ir spazmai, viduriavimas, vėmimas, pykinimas, skrandžio gurgėjimas ir dujų susikaupimas virškinimo trakte.</w:t>
      </w:r>
    </w:p>
    <w:p w14:paraId="21663E61" w14:textId="77777777" w:rsidR="009935C5" w:rsidRPr="009935C5" w:rsidRDefault="009935C5" w:rsidP="009935C5">
      <w:pPr>
        <w:numPr>
          <w:ilvl w:val="12"/>
          <w:numId w:val="0"/>
        </w:numPr>
        <w:spacing w:after="0" w:line="240" w:lineRule="auto"/>
        <w:rPr>
          <w:rFonts w:ascii="Times New Roman" w:hAnsi="Times New Roman"/>
        </w:rPr>
      </w:pPr>
    </w:p>
    <w:p w14:paraId="6A73D3F2"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i/>
        </w:rPr>
        <w:t>Dažni šalutiniai poveikiai</w:t>
      </w:r>
      <w:r w:rsidRPr="009935C5">
        <w:rPr>
          <w:rFonts w:ascii="Times New Roman" w:hAnsi="Times New Roman"/>
        </w:rPr>
        <w:t xml:space="preserve"> </w:t>
      </w:r>
      <w:r w:rsidRPr="009935C5">
        <w:rPr>
          <w:rFonts w:ascii="Times New Roman" w:hAnsi="Times New Roman"/>
          <w:i/>
        </w:rPr>
        <w:t>(gali pasireikšti nuo 1 iki 10 žmonių):</w:t>
      </w:r>
      <w:r w:rsidRPr="009935C5">
        <w:rPr>
          <w:rFonts w:ascii="Times New Roman" w:eastAsia="Calibri" w:hAnsi="Times New Roman" w:cs="Times New Roman"/>
          <w:lang w:val="lv-LV"/>
        </w:rPr>
        <w:t xml:space="preserve"> niežėjimas, galvos skausmas, sutinę rankos, pėdos ar kulkšnys.</w:t>
      </w:r>
    </w:p>
    <w:p w14:paraId="7896DA67" w14:textId="77777777" w:rsidR="009935C5" w:rsidRPr="009935C5" w:rsidRDefault="009935C5" w:rsidP="009935C5">
      <w:pPr>
        <w:numPr>
          <w:ilvl w:val="12"/>
          <w:numId w:val="0"/>
        </w:numPr>
        <w:spacing w:after="0" w:line="240" w:lineRule="auto"/>
        <w:rPr>
          <w:rFonts w:ascii="Times New Roman" w:hAnsi="Times New Roman"/>
        </w:rPr>
      </w:pPr>
    </w:p>
    <w:p w14:paraId="4E45AC69" w14:textId="107A3630"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i/>
        </w:rPr>
        <w:t>Nedažni šalutini</w:t>
      </w:r>
      <w:r w:rsidRPr="009935C5">
        <w:rPr>
          <w:rFonts w:ascii="Times New Roman" w:eastAsia="Calibri" w:hAnsi="Times New Roman" w:cs="Times New Roman"/>
          <w:i/>
          <w:lang w:val="lv-LV"/>
        </w:rPr>
        <w:t>ai poveikiai</w:t>
      </w:r>
      <w:r w:rsidRPr="009935C5">
        <w:rPr>
          <w:rFonts w:ascii="Times New Roman" w:eastAsia="Calibri" w:hAnsi="Times New Roman" w:cs="Times New Roman"/>
          <w:lang w:val="lv-LV"/>
        </w:rPr>
        <w:t xml:space="preserve"> </w:t>
      </w:r>
      <w:r w:rsidRPr="009935C5">
        <w:rPr>
          <w:rFonts w:ascii="Times New Roman" w:eastAsia="Calibri" w:hAnsi="Times New Roman" w:cs="Times New Roman"/>
          <w:i/>
          <w:lang w:val="lv-LV"/>
        </w:rPr>
        <w:t>(gali pasireikšti 1 iš 100 žmonių):</w:t>
      </w:r>
      <w:r w:rsidRPr="009935C5">
        <w:rPr>
          <w:rFonts w:ascii="Times New Roman" w:eastAsia="Calibri" w:hAnsi="Times New Roman" w:cs="Times New Roman"/>
          <w:lang w:val="lv-LV"/>
        </w:rPr>
        <w:t xml:space="preserve"> </w:t>
      </w:r>
      <w:r w:rsidR="00C938D3">
        <w:rPr>
          <w:rFonts w:ascii="Times New Roman" w:eastAsia="Calibri" w:hAnsi="Times New Roman" w:cs="Times New Roman"/>
          <w:lang w:val="lv-LV"/>
        </w:rPr>
        <w:t>iš</w:t>
      </w:r>
      <w:r w:rsidRPr="009935C5">
        <w:rPr>
          <w:rFonts w:ascii="Times New Roman" w:eastAsia="Calibri" w:hAnsi="Times New Roman" w:cs="Times New Roman"/>
          <w:lang w:val="lv-LV"/>
        </w:rPr>
        <w:t>bėrimas, skrandžio veiklos sutrikimas ir išsipūtęs skrandis.</w:t>
      </w:r>
    </w:p>
    <w:p w14:paraId="61F40FE2" w14:textId="77777777" w:rsidR="009935C5" w:rsidRPr="009935C5" w:rsidRDefault="009935C5" w:rsidP="009935C5">
      <w:pPr>
        <w:numPr>
          <w:ilvl w:val="12"/>
          <w:numId w:val="0"/>
        </w:numPr>
        <w:spacing w:after="0" w:line="240" w:lineRule="auto"/>
        <w:rPr>
          <w:rFonts w:ascii="Times New Roman" w:hAnsi="Times New Roman"/>
        </w:rPr>
      </w:pPr>
    </w:p>
    <w:p w14:paraId="6B1245D6" w14:textId="77777777" w:rsidR="009935C5" w:rsidRPr="009935C5" w:rsidRDefault="009935C5" w:rsidP="009935C5">
      <w:pPr>
        <w:numPr>
          <w:ilvl w:val="12"/>
          <w:numId w:val="0"/>
        </w:numPr>
        <w:tabs>
          <w:tab w:val="left" w:pos="540"/>
        </w:tabs>
        <w:spacing w:after="0" w:line="240" w:lineRule="auto"/>
        <w:ind w:right="-2"/>
        <w:rPr>
          <w:rFonts w:ascii="Times New Roman" w:hAnsi="Times New Roman"/>
        </w:rPr>
      </w:pPr>
      <w:r w:rsidRPr="009935C5">
        <w:rPr>
          <w:rFonts w:ascii="Times New Roman" w:hAnsi="Times New Roman"/>
          <w:i/>
        </w:rPr>
        <w:t>Labai reti šalutiniai poveikiai (gali pasireikšti 1 iš 10 000 žmonių):</w:t>
      </w:r>
      <w:r w:rsidRPr="009935C5">
        <w:rPr>
          <w:rFonts w:ascii="Times New Roman" w:hAnsi="Times New Roman"/>
        </w:rPr>
        <w:t xml:space="preserve"> sunkios alerginės reakcijos, dėl kurių Jums sunku kvėpuoti, sutinsta veidas, lūpos, liežuvis ar gerklė. Nedelsdami p</w:t>
      </w:r>
      <w:r w:rsidRPr="009935C5">
        <w:rPr>
          <w:rFonts w:ascii="Times New Roman" w:eastAsia="Calibri" w:hAnsi="Times New Roman" w:cs="Times New Roman"/>
          <w:lang w:val="lv-LV"/>
        </w:rPr>
        <w:t>raneškite gydytojui ir nutraukite Molaxole vartojimą, jeigu Jums pasireiškė bet kuris iš šių simptomų.</w:t>
      </w:r>
    </w:p>
    <w:p w14:paraId="370E22CC" w14:textId="3B7D7979" w:rsidR="00C938D3" w:rsidRDefault="009935C5" w:rsidP="009935C5">
      <w:pPr>
        <w:numPr>
          <w:ilvl w:val="12"/>
          <w:numId w:val="0"/>
        </w:numPr>
        <w:spacing w:after="0" w:line="240" w:lineRule="auto"/>
        <w:rPr>
          <w:rFonts w:ascii="Times New Roman" w:hAnsi="Times New Roman"/>
        </w:rPr>
      </w:pPr>
      <w:r w:rsidRPr="009935C5">
        <w:rPr>
          <w:rFonts w:ascii="Times New Roman" w:hAnsi="Times New Roman"/>
        </w:rPr>
        <w:t>Alerginės reakcijos (pvz.</w:t>
      </w:r>
      <w:r w:rsidR="00C938D3">
        <w:rPr>
          <w:rFonts w:ascii="Times New Roman" w:hAnsi="Times New Roman"/>
        </w:rPr>
        <w:t>,</w:t>
      </w:r>
      <w:r w:rsidRPr="009935C5">
        <w:rPr>
          <w:rFonts w:ascii="Times New Roman" w:hAnsi="Times New Roman"/>
        </w:rPr>
        <w:t xml:space="preserve"> odos reakcijos ir varvanti nosis), aukštas ir žemas kalio lygis kraujyje ir išangės diskomfortas.</w:t>
      </w:r>
    </w:p>
    <w:p w14:paraId="3459AFEC" w14:textId="77777777" w:rsidR="00C938D3" w:rsidRDefault="00C938D3" w:rsidP="009935C5">
      <w:pPr>
        <w:numPr>
          <w:ilvl w:val="12"/>
          <w:numId w:val="0"/>
        </w:numPr>
        <w:spacing w:after="0" w:line="240" w:lineRule="auto"/>
        <w:rPr>
          <w:rFonts w:ascii="Times New Roman" w:hAnsi="Times New Roman"/>
        </w:rPr>
      </w:pPr>
    </w:p>
    <w:p w14:paraId="6FBEB2F8" w14:textId="57A9ECF9" w:rsidR="009935C5" w:rsidRPr="009935C5" w:rsidRDefault="00C938D3" w:rsidP="009935C5">
      <w:pPr>
        <w:numPr>
          <w:ilvl w:val="12"/>
          <w:numId w:val="0"/>
        </w:numPr>
        <w:spacing w:after="0" w:line="240" w:lineRule="auto"/>
        <w:rPr>
          <w:rFonts w:ascii="Times New Roman" w:hAnsi="Times New Roman"/>
        </w:rPr>
      </w:pPr>
      <w:r w:rsidRPr="00C938D3">
        <w:rPr>
          <w:rFonts w:ascii="Times New Roman" w:hAnsi="Times New Roman"/>
          <w:i/>
        </w:rPr>
        <w:t>Dažnis nežinomas (negali būti apskaičiuotas pagal turimus duomenis):</w:t>
      </w:r>
      <w:r>
        <w:rPr>
          <w:rFonts w:ascii="Times New Roman" w:hAnsi="Times New Roman"/>
        </w:rPr>
        <w:t xml:space="preserve"> skysčių ar elektrolitų pusiausvyros organizme pokytis (mažas natrio kiekis).</w:t>
      </w:r>
    </w:p>
    <w:p w14:paraId="01E4C3D1" w14:textId="77777777" w:rsidR="009935C5" w:rsidRPr="009935C5" w:rsidRDefault="009935C5" w:rsidP="009935C5">
      <w:pPr>
        <w:numPr>
          <w:ilvl w:val="12"/>
          <w:numId w:val="0"/>
        </w:numPr>
        <w:spacing w:after="0" w:line="240" w:lineRule="auto"/>
        <w:rPr>
          <w:rFonts w:ascii="Times New Roman" w:hAnsi="Times New Roman"/>
        </w:rPr>
      </w:pPr>
    </w:p>
    <w:p w14:paraId="4038D5CF" w14:textId="77777777" w:rsidR="009935C5" w:rsidRPr="009935C5" w:rsidRDefault="009935C5" w:rsidP="009935C5">
      <w:pPr>
        <w:numPr>
          <w:ilvl w:val="12"/>
          <w:numId w:val="0"/>
        </w:numPr>
        <w:spacing w:after="0" w:line="240" w:lineRule="auto"/>
        <w:ind w:right="-2"/>
        <w:rPr>
          <w:rFonts w:ascii="Times New Roman" w:hAnsi="Times New Roman"/>
          <w:b/>
        </w:rPr>
      </w:pPr>
      <w:r w:rsidRPr="009935C5">
        <w:rPr>
          <w:rFonts w:ascii="Times New Roman" w:hAnsi="Times New Roman"/>
          <w:b/>
        </w:rPr>
        <w:t>Pranešimas apie šalutinį poveikį</w:t>
      </w:r>
    </w:p>
    <w:p w14:paraId="5F6F3879" w14:textId="308E553F" w:rsidR="009935C5" w:rsidRPr="009935C5" w:rsidRDefault="009935C5" w:rsidP="000A259B">
      <w:pPr>
        <w:spacing w:after="0" w:line="240" w:lineRule="auto"/>
        <w:ind w:right="-446"/>
        <w:rPr>
          <w:rFonts w:ascii="Times New Roman" w:hAnsi="Times New Roman"/>
        </w:rPr>
      </w:pPr>
      <w:r w:rsidRPr="009935C5">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9935C5">
          <w:rPr>
            <w:rFonts w:ascii="Times New Roman" w:hAnsi="Times New Roman"/>
            <w:color w:val="0563C1"/>
            <w:u w:val="single"/>
          </w:rPr>
          <w:t>www.vvkt.lt</w:t>
        </w:r>
      </w:hyperlink>
      <w:r w:rsidRPr="009935C5">
        <w:rPr>
          <w:rFonts w:ascii="Times New Roman" w:hAnsi="Times New Roman"/>
        </w:rPr>
        <w:t xml:space="preserve"> esančią formą ir pateikti ją Valstybinei vaistų kontrolės tarnybai prie Lietuvos Respublikos sveikatos apsaugos ministerijos vienu</w:t>
      </w:r>
      <w:r w:rsidRPr="009935C5">
        <w:rPr>
          <w:rFonts w:ascii="Times New Roman" w:eastAsia="Calibri" w:hAnsi="Times New Roman" w:cs="Times New Roman"/>
          <w:lang w:val="lv-LV"/>
        </w:rPr>
        <w:t xml:space="preserve"> iš šių būdų: raštu (adresu Žirmūnų g. 139A, LT- 09120 Vilnius), nemokamu fakso numeriu 8 800 20 131, el. paštu </w:t>
      </w:r>
      <w:r w:rsidR="00197CB1">
        <w:fldChar w:fldCharType="begin"/>
      </w:r>
      <w:r w:rsidR="00197CB1">
        <w:instrText xml:space="preserve"> HYPERLINK "mailto:NepageidaujamaR@vvkt.lt" </w:instrText>
      </w:r>
      <w:r w:rsidR="00197CB1">
        <w:fldChar w:fldCharType="separate"/>
      </w:r>
      <w:r w:rsidRPr="009935C5">
        <w:rPr>
          <w:rFonts w:ascii="Times New Roman" w:hAnsi="Times New Roman"/>
          <w:color w:val="0563C1"/>
          <w:u w:val="single"/>
        </w:rPr>
        <w:t>NepageidaujamaR@vvkt.lt</w:t>
      </w:r>
      <w:r w:rsidR="00197CB1">
        <w:rPr>
          <w:rFonts w:ascii="Times New Roman" w:hAnsi="Times New Roman"/>
          <w:color w:val="0563C1"/>
          <w:u w:val="single"/>
        </w:rPr>
        <w:fldChar w:fldCharType="end"/>
      </w:r>
      <w:r w:rsidRPr="009935C5">
        <w:rPr>
          <w:rFonts w:ascii="Times New Roman" w:hAnsi="Times New Roman"/>
        </w:rPr>
        <w:t xml:space="preserve">, taip pat per Valstybinės vaistų kontrolės tarnybos prie Lietuvos </w:t>
      </w:r>
      <w:proofErr w:type="spellStart"/>
      <w:r w:rsidRPr="009935C5">
        <w:rPr>
          <w:rFonts w:ascii="Times New Roman" w:hAnsi="Times New Roman"/>
        </w:rPr>
        <w:t>Resp</w:t>
      </w:r>
      <w:proofErr w:type="spellEnd"/>
      <w:r w:rsidRPr="009935C5">
        <w:rPr>
          <w:rFonts w:ascii="Times New Roman" w:eastAsia="Calibri" w:hAnsi="Times New Roman" w:cs="Times New Roman"/>
          <w:lang w:val="lv-LV"/>
        </w:rPr>
        <w:t>ublikos sveikatos apsaugos ministerijos interneto svetainę (adresu http://www.vvkt.lt). Pranešdami apie šalutinį poveikį galite mums padėti gauti daugiau informacijos apie šio vaisto saugumą.</w:t>
      </w:r>
    </w:p>
    <w:p w14:paraId="48D6555F" w14:textId="77777777" w:rsidR="009935C5" w:rsidRDefault="009935C5" w:rsidP="009935C5">
      <w:pPr>
        <w:numPr>
          <w:ilvl w:val="12"/>
          <w:numId w:val="0"/>
        </w:numPr>
        <w:spacing w:after="0" w:line="240" w:lineRule="auto"/>
        <w:ind w:right="-2"/>
        <w:rPr>
          <w:rFonts w:ascii="Times New Roman" w:hAnsi="Times New Roman"/>
        </w:rPr>
      </w:pPr>
    </w:p>
    <w:p w14:paraId="6195E810" w14:textId="77777777" w:rsidR="007B182D" w:rsidRPr="009935C5" w:rsidRDefault="007B182D" w:rsidP="009935C5">
      <w:pPr>
        <w:numPr>
          <w:ilvl w:val="12"/>
          <w:numId w:val="0"/>
        </w:numPr>
        <w:spacing w:after="0" w:line="240" w:lineRule="auto"/>
        <w:ind w:right="-2"/>
        <w:rPr>
          <w:rFonts w:ascii="Times New Roman" w:hAnsi="Times New Roman"/>
        </w:rPr>
      </w:pPr>
    </w:p>
    <w:p w14:paraId="4EF4A3C0" w14:textId="77777777" w:rsidR="009935C5" w:rsidRPr="009935C5" w:rsidRDefault="009935C5" w:rsidP="009935C5">
      <w:pPr>
        <w:numPr>
          <w:ilvl w:val="12"/>
          <w:numId w:val="0"/>
        </w:numPr>
        <w:spacing w:after="0" w:line="240" w:lineRule="auto"/>
        <w:ind w:left="567" w:right="-2" w:hanging="567"/>
        <w:rPr>
          <w:rFonts w:ascii="Times New Roman" w:hAnsi="Times New Roman"/>
        </w:rPr>
      </w:pPr>
      <w:r w:rsidRPr="009935C5">
        <w:rPr>
          <w:rFonts w:ascii="Times New Roman" w:hAnsi="Times New Roman"/>
          <w:b/>
        </w:rPr>
        <w:t>5.</w:t>
      </w:r>
      <w:r w:rsidRPr="009935C5">
        <w:rPr>
          <w:rFonts w:ascii="Times New Roman" w:hAnsi="Times New Roman"/>
          <w:b/>
        </w:rPr>
        <w:tab/>
        <w:t>K</w:t>
      </w:r>
      <w:r w:rsidRPr="009935C5">
        <w:rPr>
          <w:rFonts w:ascii="Times New Roman" w:eastAsia="Calibri" w:hAnsi="Times New Roman" w:cs="Times New Roman"/>
          <w:b/>
          <w:lang w:val="lv-LV"/>
        </w:rPr>
        <w:t xml:space="preserve">aip laikyti </w:t>
      </w:r>
      <w:proofErr w:type="spellStart"/>
      <w:r w:rsidRPr="009935C5">
        <w:rPr>
          <w:rFonts w:ascii="Times New Roman" w:hAnsi="Times New Roman"/>
          <w:b/>
        </w:rPr>
        <w:t>Molaxole</w:t>
      </w:r>
      <w:proofErr w:type="spellEnd"/>
    </w:p>
    <w:p w14:paraId="1A3AD2D8" w14:textId="77777777" w:rsidR="009935C5" w:rsidRPr="009935C5" w:rsidRDefault="009935C5" w:rsidP="009935C5">
      <w:pPr>
        <w:numPr>
          <w:ilvl w:val="12"/>
          <w:numId w:val="0"/>
        </w:numPr>
        <w:spacing w:after="0" w:line="240" w:lineRule="auto"/>
        <w:ind w:right="-2"/>
        <w:rPr>
          <w:rFonts w:ascii="Times New Roman" w:hAnsi="Times New Roman"/>
        </w:rPr>
      </w:pPr>
    </w:p>
    <w:p w14:paraId="5DB776FE"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Šį vaistą laikykite vaikams nepastebimoje ir nepasiekiamoje vietoje.</w:t>
      </w:r>
    </w:p>
    <w:p w14:paraId="625CD5E6"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lastRenderedPageBreak/>
        <w:t xml:space="preserve">Ant paketėlio ar dėžutės po „Tinka iki” nurodytam tinkamumo laikui pasibaigus, šio vaisto </w:t>
      </w:r>
      <w:r w:rsidRPr="009935C5">
        <w:rPr>
          <w:rFonts w:ascii="Times New Roman" w:eastAsia="Calibri" w:hAnsi="Times New Roman" w:cs="Times New Roman"/>
          <w:lang w:val="lv-LV"/>
        </w:rPr>
        <w:t>vartoti negalima. Vaistas tinkamas vartoti iki paskutinės nurodyto mėnesio dienos.</w:t>
      </w:r>
    </w:p>
    <w:p w14:paraId="1E86BA6A" w14:textId="77777777" w:rsidR="009935C5" w:rsidRPr="009935C5" w:rsidRDefault="009935C5" w:rsidP="009935C5">
      <w:pPr>
        <w:numPr>
          <w:ilvl w:val="12"/>
          <w:numId w:val="0"/>
        </w:numPr>
        <w:spacing w:after="0" w:line="240" w:lineRule="auto"/>
        <w:ind w:right="-2"/>
        <w:rPr>
          <w:rFonts w:ascii="Times New Roman" w:hAnsi="Times New Roman"/>
        </w:rPr>
      </w:pPr>
    </w:p>
    <w:p w14:paraId="31AA3087"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Šio vaisto laikymui specialių temperatūros sąlygų nereikalaujama</w:t>
      </w:r>
      <w:r w:rsidRPr="009935C5">
        <w:rPr>
          <w:rFonts w:ascii="Times New Roman" w:eastAsia="Calibri" w:hAnsi="Times New Roman" w:cs="Times New Roman"/>
          <w:lang w:val="lv-LV"/>
        </w:rPr>
        <w:t>. Laikyti gamintojo pakuotėje, kad vaistas būtų apsaugotas nuo drėgmės. Paruoštas sumaišytas ir sandariai uždarytas tirpalas turi būti laikomas šaldytuve (2 °C - 8 ° C). Per 6 valandas nesuvartoto tirpalo likutį sunaikinkite.</w:t>
      </w:r>
    </w:p>
    <w:p w14:paraId="69147179" w14:textId="77777777" w:rsidR="009935C5" w:rsidRPr="009935C5" w:rsidRDefault="009935C5" w:rsidP="009935C5">
      <w:pPr>
        <w:numPr>
          <w:ilvl w:val="12"/>
          <w:numId w:val="0"/>
        </w:numPr>
        <w:spacing w:after="0" w:line="240" w:lineRule="auto"/>
        <w:ind w:right="-2"/>
        <w:rPr>
          <w:rFonts w:ascii="Times New Roman" w:hAnsi="Times New Roman"/>
        </w:rPr>
      </w:pPr>
    </w:p>
    <w:p w14:paraId="50522545"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Vaistų negalima išmesti</w:t>
      </w:r>
      <w:r w:rsidRPr="009935C5">
        <w:rPr>
          <w:rFonts w:ascii="Times New Roman" w:eastAsia="Calibri" w:hAnsi="Times New Roman" w:cs="Times New Roman"/>
          <w:lang w:val="lv-LV"/>
        </w:rPr>
        <w:t xml:space="preserve"> į kanalizaciją arba su buitinėmis atliekomis. Kaip išmesti nereikalingus vaistus, klauskite vaistininko. Šios priemonės padės apsaugoti aplinką.</w:t>
      </w:r>
    </w:p>
    <w:p w14:paraId="7A6C9AA2" w14:textId="77777777" w:rsidR="009935C5" w:rsidRPr="009935C5" w:rsidRDefault="009935C5" w:rsidP="009935C5">
      <w:pPr>
        <w:numPr>
          <w:ilvl w:val="12"/>
          <w:numId w:val="0"/>
        </w:numPr>
        <w:spacing w:after="0" w:line="240" w:lineRule="auto"/>
        <w:ind w:right="-2"/>
        <w:rPr>
          <w:rFonts w:ascii="Times New Roman" w:hAnsi="Times New Roman"/>
        </w:rPr>
      </w:pPr>
    </w:p>
    <w:p w14:paraId="33753F80" w14:textId="77777777" w:rsidR="009935C5" w:rsidRPr="009935C5" w:rsidRDefault="009935C5" w:rsidP="009935C5">
      <w:pPr>
        <w:numPr>
          <w:ilvl w:val="12"/>
          <w:numId w:val="0"/>
        </w:numPr>
        <w:spacing w:after="0" w:line="240" w:lineRule="auto"/>
        <w:ind w:right="-2"/>
        <w:rPr>
          <w:rFonts w:ascii="Times New Roman" w:hAnsi="Times New Roman"/>
        </w:rPr>
      </w:pPr>
    </w:p>
    <w:p w14:paraId="3411D4B6" w14:textId="77777777" w:rsidR="009935C5" w:rsidRPr="009935C5" w:rsidRDefault="009935C5" w:rsidP="009935C5">
      <w:pPr>
        <w:numPr>
          <w:ilvl w:val="12"/>
          <w:numId w:val="0"/>
        </w:numPr>
        <w:tabs>
          <w:tab w:val="left" w:pos="567"/>
        </w:tabs>
        <w:spacing w:after="0" w:line="240" w:lineRule="auto"/>
        <w:ind w:right="-2"/>
        <w:rPr>
          <w:rFonts w:ascii="Times New Roman" w:hAnsi="Times New Roman"/>
          <w:b/>
        </w:rPr>
      </w:pPr>
      <w:r w:rsidRPr="009935C5">
        <w:rPr>
          <w:rFonts w:ascii="Times New Roman" w:hAnsi="Times New Roman"/>
          <w:b/>
        </w:rPr>
        <w:t>6.</w:t>
      </w:r>
      <w:r w:rsidRPr="009935C5">
        <w:rPr>
          <w:rFonts w:ascii="Times New Roman" w:hAnsi="Times New Roman"/>
          <w:b/>
        </w:rPr>
        <w:tab/>
        <w:t>Pakuotės turinys ir kita informacija</w:t>
      </w:r>
    </w:p>
    <w:p w14:paraId="2B1A2156" w14:textId="77777777" w:rsidR="009935C5" w:rsidRPr="009935C5" w:rsidRDefault="009935C5" w:rsidP="009935C5">
      <w:pPr>
        <w:numPr>
          <w:ilvl w:val="12"/>
          <w:numId w:val="0"/>
        </w:numPr>
        <w:spacing w:after="0" w:line="240" w:lineRule="auto"/>
        <w:ind w:right="-2"/>
        <w:rPr>
          <w:rFonts w:ascii="Times New Roman" w:hAnsi="Times New Roman"/>
        </w:rPr>
      </w:pPr>
    </w:p>
    <w:p w14:paraId="247DA434" w14:textId="77777777" w:rsidR="009935C5" w:rsidRPr="009935C5" w:rsidRDefault="009935C5" w:rsidP="009935C5">
      <w:pPr>
        <w:numPr>
          <w:ilvl w:val="12"/>
          <w:numId w:val="0"/>
        </w:numPr>
        <w:spacing w:after="0" w:line="240" w:lineRule="auto"/>
        <w:ind w:right="-2"/>
        <w:rPr>
          <w:rFonts w:ascii="Times New Roman" w:hAnsi="Times New Roman"/>
          <w:b/>
        </w:rPr>
      </w:pPr>
      <w:proofErr w:type="spellStart"/>
      <w:r w:rsidRPr="009935C5">
        <w:rPr>
          <w:rFonts w:ascii="Times New Roman" w:hAnsi="Times New Roman"/>
          <w:b/>
        </w:rPr>
        <w:t>Molaxole</w:t>
      </w:r>
      <w:proofErr w:type="spellEnd"/>
      <w:r w:rsidRPr="009935C5">
        <w:rPr>
          <w:rFonts w:ascii="Times New Roman" w:hAnsi="Times New Roman"/>
          <w:b/>
        </w:rPr>
        <w:t xml:space="preserve"> sudėtis</w:t>
      </w:r>
    </w:p>
    <w:p w14:paraId="03112F11" w14:textId="77777777" w:rsidR="009935C5" w:rsidRPr="009935C5" w:rsidRDefault="009935C5" w:rsidP="009935C5">
      <w:pPr>
        <w:numPr>
          <w:ilvl w:val="12"/>
          <w:numId w:val="0"/>
        </w:numPr>
        <w:spacing w:after="0" w:line="240" w:lineRule="auto"/>
        <w:ind w:right="-2"/>
        <w:rPr>
          <w:rFonts w:ascii="Times New Roman" w:hAnsi="Times New Roman"/>
          <w:u w:val="single"/>
        </w:rPr>
      </w:pPr>
    </w:p>
    <w:p w14:paraId="4547604A" w14:textId="77777777" w:rsidR="009935C5" w:rsidRPr="009935C5" w:rsidRDefault="009935C5" w:rsidP="009935C5">
      <w:pPr>
        <w:numPr>
          <w:ilvl w:val="0"/>
          <w:numId w:val="1"/>
        </w:numPr>
        <w:spacing w:after="0" w:line="240" w:lineRule="auto"/>
        <w:ind w:left="567" w:right="-2" w:hanging="567"/>
        <w:rPr>
          <w:rFonts w:ascii="Times New Roman" w:hAnsi="Times New Roman"/>
        </w:rPr>
      </w:pPr>
      <w:r w:rsidRPr="009935C5">
        <w:rPr>
          <w:rFonts w:ascii="Times New Roman" w:hAnsi="Times New Roman"/>
        </w:rPr>
        <w:t xml:space="preserve">Veikliosios medžiagos yra 13,125 g </w:t>
      </w:r>
      <w:proofErr w:type="spellStart"/>
      <w:r w:rsidRPr="009935C5">
        <w:rPr>
          <w:rFonts w:ascii="Times New Roman" w:hAnsi="Times New Roman"/>
        </w:rPr>
        <w:t>makrogolio</w:t>
      </w:r>
      <w:proofErr w:type="spellEnd"/>
      <w:r w:rsidRPr="009935C5">
        <w:rPr>
          <w:rFonts w:ascii="Times New Roman" w:hAnsi="Times New Roman"/>
        </w:rPr>
        <w:t xml:space="preserve"> 3350 (taip pat žinomas kaip </w:t>
      </w:r>
      <w:proofErr w:type="spellStart"/>
      <w:r w:rsidRPr="009935C5">
        <w:rPr>
          <w:rFonts w:ascii="Times New Roman" w:hAnsi="Times New Roman"/>
        </w:rPr>
        <w:t>polietilenglikolis</w:t>
      </w:r>
      <w:proofErr w:type="spellEnd"/>
      <w:r w:rsidRPr="009935C5">
        <w:rPr>
          <w:rFonts w:ascii="Times New Roman" w:hAnsi="Times New Roman"/>
        </w:rPr>
        <w:t xml:space="preserve"> 3350), 350,7 mg natrio chlorido, 178,5 mg natrio-vandenilio karbonato, 46,6 mg kalio chlorido.</w:t>
      </w:r>
    </w:p>
    <w:p w14:paraId="5E45CACE" w14:textId="77777777" w:rsidR="009935C5" w:rsidRPr="009935C5" w:rsidRDefault="009935C5" w:rsidP="009935C5">
      <w:pPr>
        <w:numPr>
          <w:ilvl w:val="0"/>
          <w:numId w:val="1"/>
        </w:numPr>
        <w:spacing w:after="0" w:line="240" w:lineRule="auto"/>
        <w:ind w:left="567" w:right="-2" w:hanging="567"/>
        <w:rPr>
          <w:rFonts w:ascii="Times New Roman" w:hAnsi="Times New Roman"/>
        </w:rPr>
      </w:pPr>
      <w:r w:rsidRPr="009935C5">
        <w:rPr>
          <w:rFonts w:ascii="Times New Roman" w:hAnsi="Times New Roman"/>
        </w:rPr>
        <w:t xml:space="preserve">Pagalbinės medžiagos yra </w:t>
      </w:r>
      <w:proofErr w:type="spellStart"/>
      <w:r w:rsidRPr="009935C5">
        <w:rPr>
          <w:rFonts w:ascii="Times New Roman" w:hAnsi="Times New Roman"/>
        </w:rPr>
        <w:t>acesulfamo</w:t>
      </w:r>
      <w:proofErr w:type="spellEnd"/>
      <w:r w:rsidRPr="009935C5">
        <w:rPr>
          <w:rFonts w:ascii="Times New Roman" w:hAnsi="Times New Roman"/>
        </w:rPr>
        <w:t xml:space="preserve"> kalio druska (E950) (saldiklis) ir citrinų kvapioji me</w:t>
      </w:r>
      <w:r w:rsidRPr="009935C5">
        <w:rPr>
          <w:rFonts w:ascii="Times New Roman" w:eastAsia="Calibri" w:hAnsi="Times New Roman" w:cs="Times New Roman"/>
          <w:lang w:val="lv-LV"/>
        </w:rPr>
        <w:t>džiaga.</w:t>
      </w:r>
    </w:p>
    <w:p w14:paraId="36821C19" w14:textId="77777777" w:rsidR="009935C5" w:rsidRPr="009935C5" w:rsidRDefault="009935C5" w:rsidP="009935C5">
      <w:pPr>
        <w:spacing w:after="0" w:line="240" w:lineRule="auto"/>
        <w:ind w:right="-2"/>
        <w:rPr>
          <w:rFonts w:ascii="Times New Roman" w:hAnsi="Times New Roman"/>
        </w:rPr>
      </w:pPr>
    </w:p>
    <w:p w14:paraId="387CCE10" w14:textId="77777777" w:rsidR="009935C5" w:rsidRPr="009935C5" w:rsidRDefault="009935C5" w:rsidP="009935C5">
      <w:pPr>
        <w:numPr>
          <w:ilvl w:val="12"/>
          <w:numId w:val="0"/>
        </w:numPr>
        <w:spacing w:after="0" w:line="240" w:lineRule="auto"/>
        <w:ind w:right="-2"/>
        <w:rPr>
          <w:rFonts w:ascii="Times New Roman" w:hAnsi="Times New Roman"/>
        </w:rPr>
      </w:pPr>
      <w:proofErr w:type="spellStart"/>
      <w:r w:rsidRPr="009935C5">
        <w:rPr>
          <w:rFonts w:ascii="Times New Roman" w:hAnsi="Times New Roman"/>
          <w:b/>
        </w:rPr>
        <w:t>Molaxole</w:t>
      </w:r>
      <w:proofErr w:type="spellEnd"/>
      <w:r w:rsidRPr="009935C5">
        <w:rPr>
          <w:rFonts w:ascii="Times New Roman" w:hAnsi="Times New Roman"/>
          <w:b/>
        </w:rPr>
        <w:t xml:space="preserve"> išvaizda ir kiekis pakuotėje</w:t>
      </w:r>
    </w:p>
    <w:p w14:paraId="26FA13A1"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Balti milteliai geriamajam tirpalui.</w:t>
      </w:r>
    </w:p>
    <w:p w14:paraId="62CFDCD4" w14:textId="77777777" w:rsidR="009935C5" w:rsidRPr="009935C5" w:rsidRDefault="009935C5" w:rsidP="009935C5">
      <w:pPr>
        <w:numPr>
          <w:ilvl w:val="12"/>
          <w:numId w:val="0"/>
        </w:numPr>
        <w:spacing w:after="0" w:line="240" w:lineRule="auto"/>
        <w:ind w:right="-2"/>
        <w:rPr>
          <w:rFonts w:ascii="Times New Roman" w:hAnsi="Times New Roman"/>
          <w:u w:val="single"/>
        </w:rPr>
      </w:pPr>
      <w:r w:rsidRPr="009935C5">
        <w:rPr>
          <w:rFonts w:ascii="Times New Roman" w:hAnsi="Times New Roman"/>
        </w:rPr>
        <w:t>13,8 g paketėliai dėžutėje, kurioje yra 2, 6, 8, 10, 20, 30, 40, 50, 60 ir</w:t>
      </w:r>
      <w:r w:rsidRPr="009935C5">
        <w:rPr>
          <w:rFonts w:ascii="Times New Roman" w:eastAsia="Calibri" w:hAnsi="Times New Roman" w:cs="Times New Roman"/>
          <w:lang w:val="lv-LV"/>
        </w:rPr>
        <w:t xml:space="preserve"> 100 arba 2x50 paketėlių.</w:t>
      </w:r>
    </w:p>
    <w:p w14:paraId="5B57ACF2"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Gali būti tiekiamos ne visų dydžių pakuotės.</w:t>
      </w:r>
    </w:p>
    <w:p w14:paraId="4D92AA63" w14:textId="77777777" w:rsidR="009935C5" w:rsidRPr="009935C5" w:rsidRDefault="009935C5" w:rsidP="009935C5">
      <w:pPr>
        <w:numPr>
          <w:ilvl w:val="12"/>
          <w:numId w:val="0"/>
        </w:numPr>
        <w:spacing w:after="0" w:line="240" w:lineRule="auto"/>
        <w:ind w:right="-2"/>
        <w:rPr>
          <w:rFonts w:ascii="Times New Roman" w:hAnsi="Times New Roman"/>
        </w:rPr>
      </w:pPr>
    </w:p>
    <w:p w14:paraId="0E9F7614" w14:textId="77777777" w:rsidR="009935C5" w:rsidRPr="009935C5" w:rsidRDefault="009935C5" w:rsidP="009935C5">
      <w:pPr>
        <w:numPr>
          <w:ilvl w:val="12"/>
          <w:numId w:val="0"/>
        </w:numPr>
        <w:spacing w:after="0" w:line="240" w:lineRule="auto"/>
        <w:ind w:right="-2"/>
        <w:rPr>
          <w:rFonts w:ascii="Times New Roman" w:hAnsi="Times New Roman"/>
          <w:b/>
        </w:rPr>
      </w:pPr>
      <w:r w:rsidRPr="009935C5">
        <w:rPr>
          <w:rFonts w:ascii="Times New Roman" w:hAnsi="Times New Roman"/>
          <w:b/>
        </w:rPr>
        <w:t>Registruotojas ir gamintojas</w:t>
      </w:r>
    </w:p>
    <w:p w14:paraId="16819624" w14:textId="77777777" w:rsidR="009935C5" w:rsidRPr="009935C5" w:rsidRDefault="009935C5" w:rsidP="009935C5">
      <w:pPr>
        <w:numPr>
          <w:ilvl w:val="12"/>
          <w:numId w:val="0"/>
        </w:numPr>
        <w:spacing w:after="0" w:line="240" w:lineRule="auto"/>
        <w:ind w:right="-2"/>
        <w:rPr>
          <w:rFonts w:ascii="Times New Roman" w:hAnsi="Times New Roman"/>
        </w:rPr>
      </w:pPr>
    </w:p>
    <w:p w14:paraId="04699163" w14:textId="77777777" w:rsidR="009935C5" w:rsidRPr="009935C5" w:rsidRDefault="009935C5" w:rsidP="009935C5">
      <w:pPr>
        <w:numPr>
          <w:ilvl w:val="12"/>
          <w:numId w:val="0"/>
        </w:numPr>
        <w:spacing w:after="0" w:line="240" w:lineRule="auto"/>
        <w:ind w:right="-2"/>
        <w:rPr>
          <w:rFonts w:ascii="Times New Roman" w:hAnsi="Times New Roman"/>
          <w:i/>
        </w:rPr>
      </w:pPr>
      <w:r w:rsidRPr="009935C5">
        <w:rPr>
          <w:rFonts w:ascii="Times New Roman" w:hAnsi="Times New Roman"/>
          <w:i/>
        </w:rPr>
        <w:t>Registruotojas</w:t>
      </w:r>
    </w:p>
    <w:p w14:paraId="60FB402E"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 xml:space="preserve">SIA Meda </w:t>
      </w:r>
      <w:proofErr w:type="spellStart"/>
      <w:r w:rsidRPr="009935C5">
        <w:rPr>
          <w:rFonts w:ascii="Times New Roman" w:hAnsi="Times New Roman"/>
        </w:rPr>
        <w:t>Pharma</w:t>
      </w:r>
      <w:proofErr w:type="spellEnd"/>
      <w:r w:rsidRPr="009935C5">
        <w:rPr>
          <w:rFonts w:ascii="Times New Roman" w:hAnsi="Times New Roman"/>
        </w:rPr>
        <w:t xml:space="preserve"> </w:t>
      </w:r>
    </w:p>
    <w:p w14:paraId="21DA0DEA" w14:textId="77777777" w:rsidR="009935C5" w:rsidRPr="009935C5" w:rsidRDefault="009935C5" w:rsidP="009935C5">
      <w:pPr>
        <w:spacing w:after="0" w:line="276" w:lineRule="auto"/>
        <w:rPr>
          <w:rFonts w:ascii="Times New Roman" w:hAnsi="Times New Roman"/>
          <w:lang w:val="en-US"/>
        </w:rPr>
      </w:pPr>
      <w:r w:rsidRPr="009935C5">
        <w:rPr>
          <w:rFonts w:ascii="Times New Roman" w:eastAsia="Calibri" w:hAnsi="Times New Roman" w:cs="Times New Roman"/>
          <w:bCs/>
          <w:snapToGrid w:val="0"/>
          <w:lang w:val="lv-LV"/>
        </w:rPr>
        <w:t>Mūkusalas 101</w:t>
      </w:r>
    </w:p>
    <w:p w14:paraId="45547E62" w14:textId="77777777" w:rsidR="009935C5" w:rsidRPr="009935C5" w:rsidRDefault="009935C5" w:rsidP="009935C5">
      <w:pPr>
        <w:spacing w:after="0" w:line="276" w:lineRule="auto"/>
        <w:rPr>
          <w:rFonts w:ascii="Times New Roman" w:eastAsia="Calibri" w:hAnsi="Times New Roman" w:cs="Times New Roman"/>
          <w:bCs/>
          <w:snapToGrid w:val="0"/>
          <w:lang w:val="lv-LV"/>
        </w:rPr>
      </w:pPr>
      <w:r w:rsidRPr="009935C5">
        <w:rPr>
          <w:rFonts w:ascii="Times New Roman" w:eastAsia="Calibri" w:hAnsi="Times New Roman" w:cs="Times New Roman"/>
          <w:color w:val="000000"/>
          <w:lang w:val="lv-LV"/>
        </w:rPr>
        <w:t>Rīga</w:t>
      </w:r>
      <w:r w:rsidRPr="009935C5">
        <w:rPr>
          <w:rFonts w:ascii="Times New Roman" w:eastAsia="Calibri" w:hAnsi="Times New Roman" w:cs="Times New Roman"/>
          <w:bCs/>
          <w:snapToGrid w:val="0"/>
          <w:lang w:val="lv-LV"/>
        </w:rPr>
        <w:t xml:space="preserve"> LV-1004</w:t>
      </w:r>
    </w:p>
    <w:p w14:paraId="55814E2A" w14:textId="77777777" w:rsidR="009935C5" w:rsidRPr="009935C5" w:rsidRDefault="009935C5" w:rsidP="009935C5">
      <w:pPr>
        <w:numPr>
          <w:ilvl w:val="12"/>
          <w:numId w:val="0"/>
        </w:numPr>
        <w:spacing w:after="0" w:line="240" w:lineRule="auto"/>
        <w:rPr>
          <w:rFonts w:ascii="Times New Roman" w:hAnsi="Times New Roman"/>
        </w:rPr>
      </w:pPr>
      <w:r w:rsidRPr="009935C5">
        <w:rPr>
          <w:rFonts w:ascii="Times New Roman" w:hAnsi="Times New Roman"/>
        </w:rPr>
        <w:t>Latvija</w:t>
      </w:r>
    </w:p>
    <w:p w14:paraId="5CA095EB" w14:textId="77777777" w:rsidR="009935C5" w:rsidRPr="009935C5" w:rsidRDefault="009935C5" w:rsidP="009935C5">
      <w:pPr>
        <w:numPr>
          <w:ilvl w:val="12"/>
          <w:numId w:val="0"/>
        </w:numPr>
        <w:spacing w:after="0" w:line="240" w:lineRule="auto"/>
        <w:ind w:right="-2"/>
        <w:rPr>
          <w:rFonts w:ascii="Times New Roman" w:hAnsi="Times New Roman"/>
          <w:b/>
        </w:rPr>
      </w:pPr>
    </w:p>
    <w:p w14:paraId="17A45175" w14:textId="77777777" w:rsidR="009935C5" w:rsidRPr="009935C5" w:rsidRDefault="009935C5" w:rsidP="009935C5">
      <w:pPr>
        <w:numPr>
          <w:ilvl w:val="12"/>
          <w:numId w:val="0"/>
        </w:numPr>
        <w:spacing w:after="0" w:line="240" w:lineRule="auto"/>
        <w:ind w:right="-2"/>
        <w:rPr>
          <w:rFonts w:ascii="Times New Roman" w:hAnsi="Times New Roman"/>
          <w:i/>
        </w:rPr>
      </w:pPr>
      <w:r w:rsidRPr="009935C5">
        <w:rPr>
          <w:rFonts w:ascii="Times New Roman" w:hAnsi="Times New Roman"/>
          <w:i/>
        </w:rPr>
        <w:t>Gamintojas</w:t>
      </w:r>
    </w:p>
    <w:p w14:paraId="15D5BD5D" w14:textId="77777777" w:rsidR="009935C5" w:rsidRPr="009935C5" w:rsidRDefault="009935C5" w:rsidP="009935C5">
      <w:pPr>
        <w:numPr>
          <w:ilvl w:val="12"/>
          <w:numId w:val="0"/>
        </w:numPr>
        <w:spacing w:after="0" w:line="240" w:lineRule="auto"/>
        <w:ind w:right="-2"/>
        <w:rPr>
          <w:rFonts w:ascii="Times New Roman" w:hAnsi="Times New Roman"/>
        </w:rPr>
      </w:pPr>
      <w:proofErr w:type="spellStart"/>
      <w:r w:rsidRPr="009935C5">
        <w:rPr>
          <w:rFonts w:ascii="Times New Roman" w:hAnsi="Times New Roman"/>
        </w:rPr>
        <w:t>Klocke</w:t>
      </w:r>
      <w:proofErr w:type="spellEnd"/>
      <w:r w:rsidRPr="009935C5">
        <w:rPr>
          <w:rFonts w:ascii="Times New Roman" w:hAnsi="Times New Roman"/>
        </w:rPr>
        <w:t xml:space="preserve"> </w:t>
      </w:r>
      <w:proofErr w:type="spellStart"/>
      <w:r w:rsidRPr="009935C5">
        <w:rPr>
          <w:rFonts w:ascii="Times New Roman" w:hAnsi="Times New Roman"/>
        </w:rPr>
        <w:t>Pharma-Service</w:t>
      </w:r>
      <w:proofErr w:type="spellEnd"/>
      <w:r w:rsidRPr="009935C5">
        <w:rPr>
          <w:rFonts w:ascii="Times New Roman" w:hAnsi="Times New Roman"/>
        </w:rPr>
        <w:t xml:space="preserve"> </w:t>
      </w:r>
      <w:proofErr w:type="spellStart"/>
      <w:r w:rsidRPr="009935C5">
        <w:rPr>
          <w:rFonts w:ascii="Times New Roman" w:hAnsi="Times New Roman"/>
        </w:rPr>
        <w:t>GmbH</w:t>
      </w:r>
      <w:proofErr w:type="spellEnd"/>
    </w:p>
    <w:p w14:paraId="43CE53AE" w14:textId="77777777" w:rsidR="009935C5" w:rsidRPr="009935C5" w:rsidRDefault="009935C5" w:rsidP="009935C5">
      <w:pPr>
        <w:numPr>
          <w:ilvl w:val="12"/>
          <w:numId w:val="0"/>
        </w:numPr>
        <w:spacing w:after="0" w:line="240" w:lineRule="auto"/>
        <w:ind w:right="-2"/>
        <w:rPr>
          <w:rFonts w:ascii="Times New Roman" w:hAnsi="Times New Roman"/>
        </w:rPr>
      </w:pPr>
      <w:proofErr w:type="spellStart"/>
      <w:r w:rsidRPr="009935C5">
        <w:rPr>
          <w:rFonts w:ascii="Times New Roman" w:hAnsi="Times New Roman"/>
        </w:rPr>
        <w:t>Strassburger</w:t>
      </w:r>
      <w:proofErr w:type="spellEnd"/>
      <w:r w:rsidRPr="009935C5">
        <w:rPr>
          <w:rFonts w:ascii="Times New Roman" w:hAnsi="Times New Roman"/>
        </w:rPr>
        <w:t xml:space="preserve"> </w:t>
      </w:r>
      <w:proofErr w:type="spellStart"/>
      <w:r w:rsidRPr="009935C5">
        <w:rPr>
          <w:rFonts w:ascii="Times New Roman" w:hAnsi="Times New Roman"/>
        </w:rPr>
        <w:t>Strasse</w:t>
      </w:r>
      <w:proofErr w:type="spellEnd"/>
      <w:r w:rsidRPr="009935C5">
        <w:rPr>
          <w:rFonts w:ascii="Times New Roman" w:hAnsi="Times New Roman"/>
        </w:rPr>
        <w:t xml:space="preserve"> 77</w:t>
      </w:r>
    </w:p>
    <w:p w14:paraId="5D6D0B35"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 xml:space="preserve">D-77767 </w:t>
      </w:r>
      <w:proofErr w:type="spellStart"/>
      <w:r w:rsidRPr="009935C5">
        <w:rPr>
          <w:rFonts w:ascii="Times New Roman" w:hAnsi="Times New Roman"/>
        </w:rPr>
        <w:t>Appenweier</w:t>
      </w:r>
      <w:proofErr w:type="spellEnd"/>
    </w:p>
    <w:p w14:paraId="3B53D7A8"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Vokietija</w:t>
      </w:r>
    </w:p>
    <w:p w14:paraId="1A8514FC" w14:textId="77777777" w:rsidR="009935C5" w:rsidRPr="009935C5" w:rsidRDefault="009935C5" w:rsidP="009935C5">
      <w:pPr>
        <w:numPr>
          <w:ilvl w:val="12"/>
          <w:numId w:val="0"/>
        </w:numPr>
        <w:spacing w:after="0" w:line="240" w:lineRule="auto"/>
        <w:ind w:right="-2"/>
        <w:rPr>
          <w:rFonts w:ascii="Times New Roman" w:hAnsi="Times New Roman"/>
        </w:rPr>
      </w:pPr>
    </w:p>
    <w:p w14:paraId="7E82CFED"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Jeigu apie šį vaistą norite sužinoti daugiau, kreipkitės į vietinį registruotojo</w:t>
      </w:r>
      <w:r w:rsidRPr="009935C5">
        <w:rPr>
          <w:rFonts w:ascii="Times New Roman" w:eastAsia="Calibri" w:hAnsi="Times New Roman" w:cs="Times New Roman"/>
          <w:lang w:val="lv-LV"/>
        </w:rPr>
        <w:t xml:space="preserve"> atstovą.</w:t>
      </w:r>
    </w:p>
    <w:p w14:paraId="7B6FA2C4" w14:textId="77777777" w:rsidR="009935C5" w:rsidRPr="009935C5" w:rsidRDefault="009935C5" w:rsidP="009935C5">
      <w:pPr>
        <w:spacing w:after="0" w:line="240" w:lineRule="auto"/>
        <w:rPr>
          <w:rFonts w:ascii="Times New Roman" w:hAnsi="Times New Roman"/>
        </w:rPr>
      </w:pPr>
    </w:p>
    <w:p w14:paraId="04C43A29"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 xml:space="preserve">SIA Meda </w:t>
      </w:r>
      <w:proofErr w:type="spellStart"/>
      <w:r w:rsidRPr="009935C5">
        <w:rPr>
          <w:rFonts w:ascii="Times New Roman" w:hAnsi="Times New Roman"/>
        </w:rPr>
        <w:t>Pharma</w:t>
      </w:r>
      <w:proofErr w:type="spellEnd"/>
      <w:r w:rsidRPr="009935C5">
        <w:rPr>
          <w:rFonts w:ascii="Times New Roman" w:hAnsi="Times New Roman"/>
        </w:rPr>
        <w:t xml:space="preserve"> </w:t>
      </w:r>
    </w:p>
    <w:p w14:paraId="7AD5268C" w14:textId="77777777" w:rsidR="009935C5" w:rsidRPr="009935C5" w:rsidRDefault="009935C5" w:rsidP="009935C5">
      <w:pPr>
        <w:numPr>
          <w:ilvl w:val="12"/>
          <w:numId w:val="0"/>
        </w:numPr>
        <w:spacing w:after="0" w:line="240" w:lineRule="auto"/>
        <w:ind w:right="-2"/>
        <w:rPr>
          <w:rFonts w:ascii="Times New Roman" w:hAnsi="Times New Roman"/>
        </w:rPr>
      </w:pPr>
      <w:r w:rsidRPr="009935C5">
        <w:rPr>
          <w:rFonts w:ascii="Times New Roman" w:hAnsi="Times New Roman"/>
        </w:rPr>
        <w:t>Tel.: +</w:t>
      </w:r>
      <w:r w:rsidRPr="009935C5">
        <w:rPr>
          <w:rFonts w:ascii="Times New Roman" w:eastAsia="Calibri" w:hAnsi="Times New Roman" w:cs="Times New Roman"/>
          <w:lang w:val="lv-LV"/>
        </w:rPr>
        <w:t>370 52059367</w:t>
      </w:r>
    </w:p>
    <w:p w14:paraId="5E34BE7F" w14:textId="03818D1C" w:rsidR="009935C5" w:rsidRPr="009935C5" w:rsidRDefault="009935C5" w:rsidP="009935C5">
      <w:pPr>
        <w:numPr>
          <w:ilvl w:val="12"/>
          <w:numId w:val="0"/>
        </w:numPr>
        <w:spacing w:after="0" w:line="240" w:lineRule="auto"/>
        <w:ind w:right="-2"/>
        <w:rPr>
          <w:rFonts w:ascii="Times New Roman" w:hAnsi="Times New Roman"/>
        </w:rPr>
      </w:pPr>
      <w:proofErr w:type="spellStart"/>
      <w:r w:rsidRPr="009935C5">
        <w:rPr>
          <w:rFonts w:ascii="Times New Roman" w:hAnsi="Times New Roman"/>
        </w:rPr>
        <w:t>El.paštas</w:t>
      </w:r>
      <w:proofErr w:type="spellEnd"/>
      <w:r w:rsidRPr="009935C5">
        <w:rPr>
          <w:rFonts w:ascii="Times New Roman" w:hAnsi="Times New Roman"/>
        </w:rPr>
        <w:t xml:space="preserve">: </w:t>
      </w:r>
      <w:hyperlink r:id="rId9" w:history="1">
        <w:r w:rsidR="009C7433" w:rsidRPr="009C7433">
          <w:rPr>
            <w:rStyle w:val="Hipersaitas"/>
            <w:rFonts w:ascii="Times New Roman" w:hAnsi="Times New Roman"/>
          </w:rPr>
          <w:t>info.lt</w:t>
        </w:r>
        <w:r w:rsidR="009C7433" w:rsidRPr="00FC5561">
          <w:rPr>
            <w:rStyle w:val="Hipersaitas"/>
            <w:rFonts w:ascii="Times New Roman" w:eastAsia="Calibri" w:hAnsi="Times New Roman" w:cs="Times New Roman"/>
            <w:lang w:val="fr-FR"/>
          </w:rPr>
          <w:t>@mylan.com</w:t>
        </w:r>
      </w:hyperlink>
    </w:p>
    <w:p w14:paraId="287CEEDF" w14:textId="77777777" w:rsidR="009935C5" w:rsidRPr="009935C5" w:rsidRDefault="009935C5" w:rsidP="009935C5">
      <w:pPr>
        <w:numPr>
          <w:ilvl w:val="12"/>
          <w:numId w:val="0"/>
        </w:numPr>
        <w:spacing w:after="0" w:line="240" w:lineRule="auto"/>
        <w:ind w:right="-2"/>
        <w:rPr>
          <w:rFonts w:ascii="Times New Roman" w:hAnsi="Times New Roman"/>
        </w:rPr>
      </w:pPr>
    </w:p>
    <w:p w14:paraId="5BE4A798" w14:textId="77777777" w:rsidR="009935C5" w:rsidRPr="009935C5" w:rsidRDefault="009935C5" w:rsidP="009935C5">
      <w:pPr>
        <w:spacing w:after="0" w:line="240" w:lineRule="auto"/>
        <w:rPr>
          <w:rFonts w:ascii="Times New Roman" w:hAnsi="Times New Roman"/>
          <w:b/>
        </w:rPr>
      </w:pPr>
      <w:r w:rsidRPr="009935C5">
        <w:rPr>
          <w:rFonts w:ascii="Times New Roman" w:hAnsi="Times New Roman"/>
          <w:b/>
        </w:rPr>
        <w:t xml:space="preserve">Šis </w:t>
      </w:r>
      <w:proofErr w:type="spellStart"/>
      <w:r w:rsidRPr="009935C5">
        <w:rPr>
          <w:rFonts w:ascii="Times New Roman" w:hAnsi="Times New Roman"/>
          <w:b/>
        </w:rPr>
        <w:t>vaist</w:t>
      </w:r>
      <w:proofErr w:type="spellEnd"/>
      <w:r w:rsidRPr="009935C5">
        <w:rPr>
          <w:rFonts w:ascii="Times New Roman" w:eastAsia="Calibri" w:hAnsi="Times New Roman" w:cs="Times New Roman"/>
          <w:b/>
          <w:lang w:val="lv-LV"/>
        </w:rPr>
        <w:t>as EEE valstybėse narėse registruotas tokiais pavadinimais:</w:t>
      </w:r>
    </w:p>
    <w:p w14:paraId="6DFE501A" w14:textId="77777777" w:rsidR="009935C5" w:rsidRPr="009935C5" w:rsidRDefault="009935C5" w:rsidP="009935C5">
      <w:pPr>
        <w:spacing w:after="0" w:line="240" w:lineRule="auto"/>
        <w:rPr>
          <w:rFonts w:ascii="Times New Roman" w:hAnsi="Times New Roman"/>
        </w:rPr>
      </w:pPr>
    </w:p>
    <w:p w14:paraId="5053E623"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Danija, Norvegija, Suomija, Vengrija, Islandija ir Švedija: </w:t>
      </w:r>
      <w:proofErr w:type="spellStart"/>
      <w:r w:rsidRPr="009935C5">
        <w:rPr>
          <w:rFonts w:ascii="Times New Roman" w:hAnsi="Times New Roman"/>
        </w:rPr>
        <w:t>Moxalole</w:t>
      </w:r>
      <w:proofErr w:type="spellEnd"/>
      <w:r w:rsidRPr="009935C5">
        <w:rPr>
          <w:rFonts w:ascii="Times New Roman" w:hAnsi="Times New Roman"/>
        </w:rPr>
        <w:t>.</w:t>
      </w:r>
    </w:p>
    <w:p w14:paraId="3DB0ADBF" w14:textId="77777777" w:rsidR="009935C5" w:rsidRPr="009935C5" w:rsidRDefault="009935C5" w:rsidP="009935C5">
      <w:pPr>
        <w:spacing w:after="0" w:line="240" w:lineRule="auto"/>
        <w:rPr>
          <w:rFonts w:ascii="Times New Roman" w:hAnsi="Times New Roman"/>
        </w:rPr>
      </w:pPr>
      <w:r w:rsidRPr="009935C5">
        <w:rPr>
          <w:rFonts w:ascii="Times New Roman" w:hAnsi="Times New Roman"/>
        </w:rPr>
        <w:t xml:space="preserve">Austrija, Belgija, Bulgarija, Estija, Kipras, Vokietija, Airija, Latvija, Lietuva, Liuksemburgas, Rumunija, Slovėnija, Ispanija, Nyderlandai, Portugalija ir Jungtinė Karalystė: </w:t>
      </w:r>
      <w:proofErr w:type="spellStart"/>
      <w:r w:rsidRPr="009935C5">
        <w:rPr>
          <w:rFonts w:ascii="Times New Roman" w:hAnsi="Times New Roman"/>
        </w:rPr>
        <w:t>Molaxole</w:t>
      </w:r>
      <w:proofErr w:type="spellEnd"/>
      <w:r w:rsidRPr="009935C5">
        <w:rPr>
          <w:rFonts w:ascii="Times New Roman" w:eastAsia="Calibri" w:hAnsi="Times New Roman" w:cs="Times New Roman"/>
          <w:lang w:val="lv-LV"/>
        </w:rPr>
        <w:t>.</w:t>
      </w:r>
    </w:p>
    <w:p w14:paraId="3E065AD8" w14:textId="77777777" w:rsidR="009935C5" w:rsidRDefault="00263133" w:rsidP="009935C5">
      <w:pPr>
        <w:numPr>
          <w:ilvl w:val="12"/>
          <w:numId w:val="0"/>
        </w:numPr>
        <w:spacing w:after="0" w:line="240" w:lineRule="auto"/>
        <w:ind w:right="-2"/>
        <w:rPr>
          <w:rFonts w:ascii="Times New Roman" w:hAnsi="Times New Roman"/>
        </w:rPr>
      </w:pPr>
      <w:r>
        <w:rPr>
          <w:rFonts w:ascii="Times New Roman" w:hAnsi="Times New Roman"/>
        </w:rPr>
        <w:t xml:space="preserve">Lenkija: </w:t>
      </w:r>
      <w:proofErr w:type="spellStart"/>
      <w:r>
        <w:rPr>
          <w:rFonts w:ascii="Times New Roman" w:hAnsi="Times New Roman"/>
        </w:rPr>
        <w:t>Duphagol</w:t>
      </w:r>
      <w:proofErr w:type="spellEnd"/>
      <w:r>
        <w:rPr>
          <w:rFonts w:ascii="Times New Roman" w:hAnsi="Times New Roman"/>
        </w:rPr>
        <w:t>.</w:t>
      </w:r>
    </w:p>
    <w:p w14:paraId="14D7DDDF" w14:textId="77777777" w:rsidR="00263133" w:rsidRPr="009935C5" w:rsidRDefault="00263133" w:rsidP="009935C5">
      <w:pPr>
        <w:numPr>
          <w:ilvl w:val="12"/>
          <w:numId w:val="0"/>
        </w:numPr>
        <w:spacing w:after="0" w:line="240" w:lineRule="auto"/>
        <w:ind w:right="-2"/>
        <w:rPr>
          <w:rFonts w:ascii="Times New Roman" w:hAnsi="Times New Roman"/>
        </w:rPr>
      </w:pPr>
    </w:p>
    <w:p w14:paraId="38677FD7" w14:textId="60DD797B" w:rsidR="009935C5" w:rsidRPr="00412C50" w:rsidRDefault="009935C5" w:rsidP="009935C5">
      <w:pPr>
        <w:tabs>
          <w:tab w:val="left" w:pos="1296"/>
        </w:tabs>
        <w:spacing w:after="0" w:line="240" w:lineRule="auto"/>
        <w:rPr>
          <w:rFonts w:ascii="Times New Roman" w:hAnsi="Times New Roman"/>
          <w:sz w:val="24"/>
          <w:lang w:val="en-US"/>
        </w:rPr>
      </w:pPr>
      <w:r w:rsidRPr="009935C5">
        <w:rPr>
          <w:rFonts w:ascii="Times New Roman" w:hAnsi="Times New Roman"/>
          <w:b/>
        </w:rPr>
        <w:t>Šis pakuotės lapelis paskutinį kartą peržiūrėtas</w:t>
      </w:r>
      <w:r w:rsidR="00412C50">
        <w:rPr>
          <w:rFonts w:ascii="Times New Roman" w:hAnsi="Times New Roman"/>
          <w:b/>
        </w:rPr>
        <w:t xml:space="preserve"> </w:t>
      </w:r>
      <w:r w:rsidR="00412C50">
        <w:rPr>
          <w:rFonts w:ascii="Times New Roman" w:hAnsi="Times New Roman"/>
          <w:b/>
          <w:lang w:val="en-US"/>
        </w:rPr>
        <w:t>2020-11-05.</w:t>
      </w:r>
    </w:p>
    <w:p w14:paraId="75A02E0C" w14:textId="77777777" w:rsidR="009935C5" w:rsidRPr="009935C5" w:rsidRDefault="009935C5" w:rsidP="009935C5">
      <w:pPr>
        <w:numPr>
          <w:ilvl w:val="12"/>
          <w:numId w:val="0"/>
        </w:numPr>
        <w:spacing w:after="0" w:line="240" w:lineRule="auto"/>
        <w:ind w:right="-2"/>
        <w:rPr>
          <w:rFonts w:ascii="Times New Roman" w:hAnsi="Times New Roman"/>
        </w:rPr>
      </w:pPr>
    </w:p>
    <w:p w14:paraId="59E3460E" w14:textId="48F6633C" w:rsidR="006628E5" w:rsidRDefault="009935C5" w:rsidP="00197CB1">
      <w:pPr>
        <w:numPr>
          <w:ilvl w:val="12"/>
          <w:numId w:val="0"/>
        </w:numPr>
        <w:spacing w:after="0" w:line="240" w:lineRule="auto"/>
        <w:ind w:right="-2"/>
      </w:pPr>
      <w:r w:rsidRPr="009935C5">
        <w:rPr>
          <w:rFonts w:ascii="Times New Roman" w:hAnsi="Times New Roman"/>
        </w:rPr>
        <w:t xml:space="preserve">Išsami informacija apie šį vaistą pateikiama Valstybinės vaistų kontrolės tarnybos prie Lietuvos Respublikos sveikatos apsaugos ministerijos </w:t>
      </w:r>
      <w:r w:rsidRPr="009935C5">
        <w:rPr>
          <w:rFonts w:ascii="Times New Roman" w:eastAsia="Calibri" w:hAnsi="Times New Roman" w:cs="Times New Roman"/>
          <w:lang w:val="lv-LV"/>
        </w:rPr>
        <w:t xml:space="preserve">tinklalapyje </w:t>
      </w:r>
      <w:hyperlink r:id="rId10" w:history="1">
        <w:r w:rsidRPr="009935C5">
          <w:rPr>
            <w:rFonts w:ascii="Times New Roman" w:hAnsi="Times New Roman"/>
            <w:color w:val="0000FF"/>
            <w:u w:val="single"/>
          </w:rPr>
          <w:t>http://www.vvkt.lt/</w:t>
        </w:r>
      </w:hyperlink>
      <w:r w:rsidRPr="009935C5">
        <w:rPr>
          <w:rFonts w:ascii="Times New Roman" w:hAnsi="Times New Roman"/>
          <w:color w:val="0000FF"/>
          <w:u w:val="single"/>
        </w:rPr>
        <w:t xml:space="preserve">    </w:t>
      </w:r>
      <w:bookmarkStart w:id="14" w:name="_GoBack"/>
      <w:bookmarkEnd w:id="14"/>
    </w:p>
    <w:sectPr w:rsidR="006628E5" w:rsidSect="00864554">
      <w:footerReference w:type="even"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A26B2" w14:textId="77777777" w:rsidR="00E013FC" w:rsidRDefault="00E013FC">
      <w:pPr>
        <w:spacing w:after="0" w:line="240" w:lineRule="auto"/>
      </w:pPr>
      <w:r>
        <w:separator/>
      </w:r>
    </w:p>
  </w:endnote>
  <w:endnote w:type="continuationSeparator" w:id="0">
    <w:p w14:paraId="1C742B00" w14:textId="77777777" w:rsidR="00E013FC" w:rsidRDefault="00E01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B65DC" w14:textId="77777777" w:rsidR="00864554" w:rsidRDefault="00864554" w:rsidP="0086455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FF8C34" w14:textId="77777777" w:rsidR="00864554" w:rsidRDefault="00864554" w:rsidP="0086455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14D34" w14:textId="7DCD773A" w:rsidR="00864554" w:rsidRPr="003656AD" w:rsidRDefault="00864554" w:rsidP="00864554">
    <w:pPr>
      <w:pStyle w:val="Porat"/>
      <w:framePr w:wrap="around" w:vAnchor="text" w:hAnchor="margin" w:xAlign="right" w:y="1"/>
      <w:rPr>
        <w:rStyle w:val="Puslapionumeris"/>
        <w:rFonts w:ascii="Times New Roman" w:hAnsi="Times New Roman"/>
      </w:rPr>
    </w:pPr>
    <w:r w:rsidRPr="003656AD">
      <w:rPr>
        <w:rStyle w:val="Puslapionumeris"/>
        <w:rFonts w:ascii="Times New Roman" w:hAnsi="Times New Roman"/>
      </w:rPr>
      <w:fldChar w:fldCharType="begin"/>
    </w:r>
    <w:r w:rsidRPr="003656AD">
      <w:rPr>
        <w:rStyle w:val="Puslapionumeris"/>
        <w:rFonts w:ascii="Times New Roman" w:hAnsi="Times New Roman"/>
      </w:rPr>
      <w:instrText xml:space="preserve">PAGE  </w:instrText>
    </w:r>
    <w:r w:rsidRPr="003656AD">
      <w:rPr>
        <w:rStyle w:val="Puslapionumeris"/>
        <w:rFonts w:ascii="Times New Roman" w:hAnsi="Times New Roman"/>
      </w:rPr>
      <w:fldChar w:fldCharType="separate"/>
    </w:r>
    <w:r w:rsidR="00197CB1">
      <w:rPr>
        <w:rStyle w:val="Puslapionumeris"/>
        <w:rFonts w:ascii="Times New Roman" w:hAnsi="Times New Roman"/>
        <w:noProof/>
      </w:rPr>
      <w:t>20</w:t>
    </w:r>
    <w:r w:rsidRPr="003656AD">
      <w:rPr>
        <w:rStyle w:val="Puslapionumeris"/>
        <w:rFonts w:ascii="Times New Roman" w:hAnsi="Times New Roman"/>
      </w:rPr>
      <w:fldChar w:fldCharType="end"/>
    </w:r>
  </w:p>
  <w:p w14:paraId="3E9B9AF5" w14:textId="77777777" w:rsidR="00864554" w:rsidRDefault="00864554" w:rsidP="0086455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DB779" w14:textId="77777777" w:rsidR="00E013FC" w:rsidRDefault="00E013FC">
      <w:pPr>
        <w:spacing w:after="0" w:line="240" w:lineRule="auto"/>
      </w:pPr>
      <w:r>
        <w:separator/>
      </w:r>
    </w:p>
  </w:footnote>
  <w:footnote w:type="continuationSeparator" w:id="0">
    <w:p w14:paraId="08023FEC" w14:textId="77777777" w:rsidR="00E013FC" w:rsidRDefault="00E01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235C46"/>
    <w:multiLevelType w:val="hybridMultilevel"/>
    <w:tmpl w:val="40FA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17327"/>
    <w:multiLevelType w:val="hybridMultilevel"/>
    <w:tmpl w:val="D18A4306"/>
    <w:lvl w:ilvl="0" w:tplc="F376BFA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F6EE0"/>
    <w:multiLevelType w:val="hybridMultilevel"/>
    <w:tmpl w:val="B5702EF4"/>
    <w:lvl w:ilvl="0" w:tplc="41445B2A">
      <w:start w:val="1"/>
      <w:numFmt w:val="decimal"/>
      <w:lvlText w:val="%1."/>
      <w:lvlJc w:val="left"/>
      <w:pPr>
        <w:ind w:left="930" w:hanging="57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7C993B51"/>
    <w:multiLevelType w:val="hybridMultilevel"/>
    <w:tmpl w:val="19D69D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C"/>
    <w:rsid w:val="000A259B"/>
    <w:rsid w:val="00197CB1"/>
    <w:rsid w:val="001A1765"/>
    <w:rsid w:val="001F1BA3"/>
    <w:rsid w:val="00263133"/>
    <w:rsid w:val="002738FC"/>
    <w:rsid w:val="002E435C"/>
    <w:rsid w:val="003C4519"/>
    <w:rsid w:val="00411E0B"/>
    <w:rsid w:val="00412C50"/>
    <w:rsid w:val="004A58C9"/>
    <w:rsid w:val="006628E5"/>
    <w:rsid w:val="00672FC0"/>
    <w:rsid w:val="007B182D"/>
    <w:rsid w:val="00864554"/>
    <w:rsid w:val="008E789D"/>
    <w:rsid w:val="009935C5"/>
    <w:rsid w:val="009C7433"/>
    <w:rsid w:val="00AB3F8A"/>
    <w:rsid w:val="00B30670"/>
    <w:rsid w:val="00C938D3"/>
    <w:rsid w:val="00DA070D"/>
    <w:rsid w:val="00E013FC"/>
    <w:rsid w:val="00EE4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metricconverter"/>
  <w:shapeDefaults>
    <o:shapedefaults v:ext="edit" spidmax="1026"/>
    <o:shapelayout v:ext="edit">
      <o:idmap v:ext="edit" data="1"/>
    </o:shapelayout>
  </w:shapeDefaults>
  <w:decimalSymbol w:val=","/>
  <w:listSeparator w:val=";"/>
  <w14:docId w14:val="017730B8"/>
  <w15:docId w15:val="{C8619645-FE54-4756-BB7D-CC5A28D7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9935C5"/>
    <w:pPr>
      <w:tabs>
        <w:tab w:val="center" w:pos="4819"/>
        <w:tab w:val="right" w:pos="9638"/>
      </w:tabs>
      <w:spacing w:after="200" w:line="276" w:lineRule="auto"/>
    </w:pPr>
    <w:rPr>
      <w:rFonts w:ascii="Calibri" w:eastAsia="Calibri" w:hAnsi="Calibri" w:cs="Times New Roman"/>
      <w:lang w:val="lv-LV"/>
    </w:rPr>
  </w:style>
  <w:style w:type="character" w:customStyle="1" w:styleId="PoratDiagrama">
    <w:name w:val="Poraštė Diagrama"/>
    <w:basedOn w:val="Numatytasispastraiposriftas"/>
    <w:link w:val="Porat"/>
    <w:uiPriority w:val="99"/>
    <w:rsid w:val="009935C5"/>
    <w:rPr>
      <w:rFonts w:ascii="Calibri" w:eastAsia="Calibri" w:hAnsi="Calibri" w:cs="Times New Roman"/>
      <w:lang w:val="lv-LV"/>
    </w:rPr>
  </w:style>
  <w:style w:type="character" w:styleId="Puslapionumeris">
    <w:name w:val="page number"/>
    <w:uiPriority w:val="99"/>
    <w:rsid w:val="009935C5"/>
    <w:rPr>
      <w:rFonts w:cs="Times New Roman"/>
    </w:rPr>
  </w:style>
  <w:style w:type="paragraph" w:styleId="Debesliotekstas">
    <w:name w:val="Balloon Text"/>
    <w:basedOn w:val="prastasis"/>
    <w:link w:val="DebesliotekstasDiagrama"/>
    <w:uiPriority w:val="99"/>
    <w:semiHidden/>
    <w:unhideWhenUsed/>
    <w:rsid w:val="009935C5"/>
    <w:pPr>
      <w:spacing w:after="0" w:line="240" w:lineRule="auto"/>
    </w:pPr>
    <w:rPr>
      <w:rFonts w:ascii="Segoe UI"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9935C5"/>
    <w:rPr>
      <w:rFonts w:ascii="Segoe UI" w:hAnsi="Segoe UI" w:cs="Segoe UI"/>
      <w:sz w:val="18"/>
      <w:szCs w:val="18"/>
      <w:lang w:val="en-US"/>
    </w:rPr>
  </w:style>
  <w:style w:type="paragraph" w:styleId="Sraopastraipa">
    <w:name w:val="List Paragraph"/>
    <w:basedOn w:val="prastasis"/>
    <w:uiPriority w:val="34"/>
    <w:qFormat/>
    <w:rsid w:val="009935C5"/>
    <w:pPr>
      <w:ind w:left="720"/>
      <w:contextualSpacing/>
    </w:pPr>
    <w:rPr>
      <w:lang w:val="en-US"/>
    </w:rPr>
  </w:style>
  <w:style w:type="character" w:styleId="Komentaronuoroda">
    <w:name w:val="annotation reference"/>
    <w:basedOn w:val="Numatytasispastraiposriftas"/>
    <w:uiPriority w:val="99"/>
    <w:semiHidden/>
    <w:unhideWhenUsed/>
    <w:rsid w:val="00B30670"/>
    <w:rPr>
      <w:sz w:val="16"/>
      <w:szCs w:val="16"/>
    </w:rPr>
  </w:style>
  <w:style w:type="paragraph" w:styleId="Komentarotekstas">
    <w:name w:val="annotation text"/>
    <w:basedOn w:val="prastasis"/>
    <w:link w:val="KomentarotekstasDiagrama"/>
    <w:uiPriority w:val="99"/>
    <w:semiHidden/>
    <w:unhideWhenUsed/>
    <w:rsid w:val="00B306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30670"/>
    <w:rPr>
      <w:sz w:val="20"/>
      <w:szCs w:val="20"/>
    </w:rPr>
  </w:style>
  <w:style w:type="paragraph" w:styleId="Komentarotema">
    <w:name w:val="annotation subject"/>
    <w:basedOn w:val="Komentarotekstas"/>
    <w:next w:val="Komentarotekstas"/>
    <w:link w:val="KomentarotemaDiagrama"/>
    <w:uiPriority w:val="99"/>
    <w:semiHidden/>
    <w:unhideWhenUsed/>
    <w:rsid w:val="00B30670"/>
    <w:rPr>
      <w:b/>
      <w:bCs/>
    </w:rPr>
  </w:style>
  <w:style w:type="character" w:customStyle="1" w:styleId="KomentarotemaDiagrama">
    <w:name w:val="Komentaro tema Diagrama"/>
    <w:basedOn w:val="KomentarotekstasDiagrama"/>
    <w:link w:val="Komentarotema"/>
    <w:uiPriority w:val="99"/>
    <w:semiHidden/>
    <w:rsid w:val="00B30670"/>
    <w:rPr>
      <w:b/>
      <w:bCs/>
      <w:sz w:val="20"/>
      <w:szCs w:val="20"/>
    </w:rPr>
  </w:style>
  <w:style w:type="character" w:styleId="Hipersaitas">
    <w:name w:val="Hyperlink"/>
    <w:basedOn w:val="Numatytasispastraiposriftas"/>
    <w:uiPriority w:val="99"/>
    <w:unhideWhenUsed/>
    <w:rsid w:val="007B182D"/>
    <w:rPr>
      <w:color w:val="0563C1" w:themeColor="hyperlink"/>
      <w:u w:val="single"/>
    </w:rPr>
  </w:style>
  <w:style w:type="character" w:customStyle="1" w:styleId="UnresolvedMention">
    <w:name w:val="Unresolved Mention"/>
    <w:basedOn w:val="Numatytasispastraiposriftas"/>
    <w:uiPriority w:val="99"/>
    <w:semiHidden/>
    <w:unhideWhenUsed/>
    <w:rsid w:val="00273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info.lt@myla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18797</Words>
  <Characters>10715</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2020-11-06T07:24:00Z</dcterms:created>
  <dcterms:modified xsi:type="dcterms:W3CDTF">2020-11-06T07:26:00Z</dcterms:modified>
</cp:coreProperties>
</file>