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5DB28" w14:textId="77777777" w:rsidR="00E378A4" w:rsidRPr="001A6E2F" w:rsidRDefault="00E378A4" w:rsidP="00E378A4">
      <w:pPr>
        <w:spacing w:after="0" w:line="240" w:lineRule="auto"/>
        <w:jc w:val="center"/>
        <w:rPr>
          <w:rFonts w:ascii="Times New Roman" w:hAnsi="Times New Roman"/>
          <w:b/>
        </w:rPr>
      </w:pPr>
      <w:bookmarkStart w:id="0" w:name="_GoBack"/>
      <w:bookmarkEnd w:id="0"/>
    </w:p>
    <w:p w14:paraId="6BB568F1" w14:textId="77777777" w:rsidR="00E378A4" w:rsidRPr="004B7C3D" w:rsidRDefault="00E378A4" w:rsidP="00E378A4">
      <w:pPr>
        <w:spacing w:after="0" w:line="240" w:lineRule="auto"/>
        <w:jc w:val="center"/>
        <w:rPr>
          <w:rFonts w:ascii="Times New Roman" w:hAnsi="Times New Roman"/>
          <w:b/>
          <w:lang w:val="lt-LT"/>
        </w:rPr>
      </w:pPr>
    </w:p>
    <w:p w14:paraId="2987D678" w14:textId="77777777" w:rsidR="00E378A4" w:rsidRPr="004B7C3D" w:rsidRDefault="00E378A4" w:rsidP="00E378A4">
      <w:pPr>
        <w:spacing w:after="0" w:line="240" w:lineRule="auto"/>
        <w:jc w:val="center"/>
        <w:rPr>
          <w:rFonts w:ascii="Times New Roman" w:hAnsi="Times New Roman"/>
          <w:b/>
          <w:lang w:val="lt-LT"/>
        </w:rPr>
      </w:pPr>
    </w:p>
    <w:p w14:paraId="5B3B893E" w14:textId="77777777" w:rsidR="00E378A4" w:rsidRPr="004B7C3D" w:rsidRDefault="00E378A4" w:rsidP="00E378A4">
      <w:pPr>
        <w:spacing w:after="0" w:line="240" w:lineRule="auto"/>
        <w:jc w:val="center"/>
        <w:rPr>
          <w:rFonts w:ascii="Times New Roman" w:hAnsi="Times New Roman"/>
          <w:b/>
          <w:lang w:val="lt-LT"/>
        </w:rPr>
      </w:pPr>
    </w:p>
    <w:p w14:paraId="160CEC96" w14:textId="77777777" w:rsidR="00E378A4" w:rsidRPr="004B7C3D" w:rsidRDefault="00E378A4" w:rsidP="00E378A4">
      <w:pPr>
        <w:spacing w:after="0" w:line="240" w:lineRule="auto"/>
        <w:jc w:val="center"/>
        <w:rPr>
          <w:rFonts w:ascii="Times New Roman" w:hAnsi="Times New Roman"/>
          <w:b/>
          <w:lang w:val="lt-LT"/>
        </w:rPr>
      </w:pPr>
    </w:p>
    <w:p w14:paraId="08DD00E6" w14:textId="77777777" w:rsidR="00E378A4" w:rsidRPr="004B7C3D" w:rsidRDefault="00E378A4" w:rsidP="00E378A4">
      <w:pPr>
        <w:spacing w:after="0" w:line="240" w:lineRule="auto"/>
        <w:jc w:val="center"/>
        <w:rPr>
          <w:rFonts w:ascii="Times New Roman" w:hAnsi="Times New Roman"/>
          <w:b/>
          <w:lang w:val="lt-LT"/>
        </w:rPr>
      </w:pPr>
    </w:p>
    <w:p w14:paraId="21783932" w14:textId="77777777" w:rsidR="00E378A4" w:rsidRPr="004B7C3D" w:rsidRDefault="00E378A4" w:rsidP="00E378A4">
      <w:pPr>
        <w:spacing w:after="0" w:line="240" w:lineRule="auto"/>
        <w:jc w:val="center"/>
        <w:rPr>
          <w:rFonts w:ascii="Times New Roman" w:hAnsi="Times New Roman"/>
          <w:b/>
          <w:lang w:val="lt-LT"/>
        </w:rPr>
      </w:pPr>
    </w:p>
    <w:p w14:paraId="1C36EB23" w14:textId="77777777" w:rsidR="00E378A4" w:rsidRPr="004B7C3D" w:rsidRDefault="00E378A4" w:rsidP="00E378A4">
      <w:pPr>
        <w:spacing w:after="0" w:line="240" w:lineRule="auto"/>
        <w:jc w:val="center"/>
        <w:rPr>
          <w:rFonts w:ascii="Times New Roman" w:hAnsi="Times New Roman"/>
          <w:b/>
          <w:lang w:val="lt-LT"/>
        </w:rPr>
      </w:pPr>
    </w:p>
    <w:p w14:paraId="01E76B7F" w14:textId="77777777" w:rsidR="00E378A4" w:rsidRPr="004B7C3D" w:rsidRDefault="00E378A4" w:rsidP="00E378A4">
      <w:pPr>
        <w:spacing w:after="0" w:line="240" w:lineRule="auto"/>
        <w:jc w:val="center"/>
        <w:rPr>
          <w:rFonts w:ascii="Times New Roman" w:hAnsi="Times New Roman"/>
          <w:b/>
          <w:lang w:val="lt-LT"/>
        </w:rPr>
      </w:pPr>
    </w:p>
    <w:p w14:paraId="26138915" w14:textId="77777777" w:rsidR="00E378A4" w:rsidRPr="004B7C3D" w:rsidRDefault="00E378A4" w:rsidP="00E378A4">
      <w:pPr>
        <w:spacing w:after="0" w:line="240" w:lineRule="auto"/>
        <w:jc w:val="center"/>
        <w:rPr>
          <w:rFonts w:ascii="Times New Roman" w:hAnsi="Times New Roman"/>
          <w:b/>
          <w:lang w:val="lt-LT"/>
        </w:rPr>
      </w:pPr>
    </w:p>
    <w:p w14:paraId="567EA8F8" w14:textId="77777777" w:rsidR="00E378A4" w:rsidRPr="004B7C3D" w:rsidRDefault="00E378A4" w:rsidP="00E378A4">
      <w:pPr>
        <w:spacing w:after="0" w:line="240" w:lineRule="auto"/>
        <w:jc w:val="center"/>
        <w:rPr>
          <w:rFonts w:ascii="Times New Roman" w:hAnsi="Times New Roman"/>
          <w:b/>
          <w:lang w:val="lt-LT"/>
        </w:rPr>
      </w:pPr>
    </w:p>
    <w:p w14:paraId="542527BB" w14:textId="77777777" w:rsidR="00E378A4" w:rsidRPr="004B7C3D" w:rsidRDefault="00E378A4" w:rsidP="00E378A4">
      <w:pPr>
        <w:spacing w:after="0" w:line="240" w:lineRule="auto"/>
        <w:jc w:val="center"/>
        <w:rPr>
          <w:rFonts w:ascii="Times New Roman" w:hAnsi="Times New Roman"/>
          <w:b/>
          <w:lang w:val="lt-LT"/>
        </w:rPr>
      </w:pPr>
    </w:p>
    <w:p w14:paraId="30721184" w14:textId="77777777" w:rsidR="00E378A4" w:rsidRPr="004B7C3D" w:rsidRDefault="00E378A4" w:rsidP="00E378A4">
      <w:pPr>
        <w:spacing w:after="0" w:line="240" w:lineRule="auto"/>
        <w:jc w:val="center"/>
        <w:rPr>
          <w:rFonts w:ascii="Times New Roman" w:hAnsi="Times New Roman"/>
          <w:b/>
          <w:lang w:val="lt-LT"/>
        </w:rPr>
      </w:pPr>
    </w:p>
    <w:p w14:paraId="2316D3F7" w14:textId="77777777" w:rsidR="00E378A4" w:rsidRPr="004B7C3D" w:rsidRDefault="00E378A4" w:rsidP="00E378A4">
      <w:pPr>
        <w:spacing w:after="0" w:line="240" w:lineRule="auto"/>
        <w:jc w:val="center"/>
        <w:rPr>
          <w:rFonts w:ascii="Times New Roman" w:hAnsi="Times New Roman"/>
          <w:b/>
          <w:lang w:val="lt-LT"/>
        </w:rPr>
      </w:pPr>
    </w:p>
    <w:p w14:paraId="3DCE6A7F" w14:textId="77777777" w:rsidR="00E378A4" w:rsidRPr="004B7C3D" w:rsidRDefault="00E378A4" w:rsidP="00E378A4">
      <w:pPr>
        <w:spacing w:after="0" w:line="240" w:lineRule="auto"/>
        <w:jc w:val="center"/>
        <w:rPr>
          <w:rFonts w:ascii="Times New Roman" w:hAnsi="Times New Roman"/>
          <w:b/>
          <w:lang w:val="lt-LT"/>
        </w:rPr>
      </w:pPr>
    </w:p>
    <w:p w14:paraId="32D853B8" w14:textId="77777777" w:rsidR="00E378A4" w:rsidRPr="004B7C3D" w:rsidRDefault="00E378A4" w:rsidP="00E378A4">
      <w:pPr>
        <w:spacing w:after="0" w:line="240" w:lineRule="auto"/>
        <w:jc w:val="center"/>
        <w:rPr>
          <w:rFonts w:ascii="Times New Roman" w:hAnsi="Times New Roman"/>
          <w:b/>
          <w:lang w:val="lt-LT"/>
        </w:rPr>
      </w:pPr>
    </w:p>
    <w:p w14:paraId="30107B8F" w14:textId="77777777" w:rsidR="00E378A4" w:rsidRPr="004B7C3D" w:rsidRDefault="00E378A4" w:rsidP="00E378A4">
      <w:pPr>
        <w:spacing w:after="0" w:line="240" w:lineRule="auto"/>
        <w:jc w:val="center"/>
        <w:rPr>
          <w:rFonts w:ascii="Times New Roman" w:hAnsi="Times New Roman"/>
          <w:b/>
          <w:lang w:val="lt-LT"/>
        </w:rPr>
      </w:pPr>
    </w:p>
    <w:p w14:paraId="0360DBE5" w14:textId="77777777" w:rsidR="00E378A4" w:rsidRPr="004B7C3D" w:rsidRDefault="00E378A4" w:rsidP="00E378A4">
      <w:pPr>
        <w:spacing w:after="0" w:line="240" w:lineRule="auto"/>
        <w:jc w:val="center"/>
        <w:rPr>
          <w:rFonts w:ascii="Times New Roman" w:hAnsi="Times New Roman"/>
          <w:b/>
          <w:lang w:val="lt-LT"/>
        </w:rPr>
      </w:pPr>
    </w:p>
    <w:p w14:paraId="35E0837C" w14:textId="77777777" w:rsidR="00E378A4" w:rsidRPr="004B7C3D" w:rsidRDefault="00E378A4" w:rsidP="00E378A4">
      <w:pPr>
        <w:spacing w:after="0" w:line="240" w:lineRule="auto"/>
        <w:jc w:val="center"/>
        <w:rPr>
          <w:rFonts w:ascii="Times New Roman" w:hAnsi="Times New Roman"/>
          <w:b/>
          <w:lang w:val="lt-LT"/>
        </w:rPr>
      </w:pPr>
    </w:p>
    <w:p w14:paraId="0120F4BB" w14:textId="77777777" w:rsidR="00E378A4" w:rsidRPr="004B7C3D" w:rsidRDefault="00E378A4" w:rsidP="00E378A4">
      <w:pPr>
        <w:spacing w:after="0" w:line="240" w:lineRule="auto"/>
        <w:jc w:val="center"/>
        <w:rPr>
          <w:rFonts w:ascii="Times New Roman" w:hAnsi="Times New Roman"/>
          <w:b/>
          <w:lang w:val="lt-LT"/>
        </w:rPr>
      </w:pPr>
    </w:p>
    <w:p w14:paraId="685964C0" w14:textId="77777777" w:rsidR="00E378A4" w:rsidRPr="004B7C3D" w:rsidRDefault="00E378A4" w:rsidP="00E378A4">
      <w:pPr>
        <w:spacing w:after="0" w:line="240" w:lineRule="auto"/>
        <w:jc w:val="center"/>
        <w:rPr>
          <w:rFonts w:ascii="Times New Roman" w:hAnsi="Times New Roman"/>
          <w:b/>
          <w:lang w:val="lt-LT"/>
        </w:rPr>
      </w:pPr>
    </w:p>
    <w:p w14:paraId="487B0A25" w14:textId="77777777" w:rsidR="00E378A4" w:rsidRPr="004B7C3D" w:rsidRDefault="00E378A4" w:rsidP="00E378A4">
      <w:pPr>
        <w:spacing w:after="0" w:line="240" w:lineRule="auto"/>
        <w:jc w:val="center"/>
        <w:rPr>
          <w:rFonts w:ascii="Times New Roman" w:hAnsi="Times New Roman"/>
          <w:b/>
          <w:lang w:val="lt-LT"/>
        </w:rPr>
      </w:pPr>
    </w:p>
    <w:p w14:paraId="3340FE11" w14:textId="77777777" w:rsidR="00E378A4" w:rsidRPr="004B7C3D" w:rsidRDefault="00E378A4" w:rsidP="00E378A4">
      <w:pPr>
        <w:spacing w:after="0" w:line="240" w:lineRule="auto"/>
        <w:jc w:val="center"/>
        <w:rPr>
          <w:rFonts w:ascii="Times New Roman" w:hAnsi="Times New Roman"/>
          <w:b/>
          <w:lang w:val="lt-LT"/>
        </w:rPr>
      </w:pPr>
    </w:p>
    <w:p w14:paraId="5F5F96BC" w14:textId="77777777" w:rsidR="00E378A4" w:rsidRPr="004B7C3D" w:rsidRDefault="00E378A4" w:rsidP="00E378A4">
      <w:pPr>
        <w:spacing w:after="0" w:line="240" w:lineRule="auto"/>
        <w:jc w:val="center"/>
        <w:rPr>
          <w:rFonts w:ascii="Times New Roman" w:hAnsi="Times New Roman"/>
          <w:b/>
          <w:lang w:val="lt-LT"/>
        </w:rPr>
      </w:pPr>
      <w:r w:rsidRPr="004B7C3D">
        <w:rPr>
          <w:rFonts w:ascii="Times New Roman" w:hAnsi="Times New Roman"/>
          <w:b/>
          <w:lang w:val="lt-LT"/>
        </w:rPr>
        <w:t>I PRIEDAS</w:t>
      </w:r>
    </w:p>
    <w:p w14:paraId="71268BDA" w14:textId="77777777" w:rsidR="00E378A4" w:rsidRPr="004B7C3D" w:rsidRDefault="00E378A4" w:rsidP="00E378A4">
      <w:pPr>
        <w:spacing w:after="0" w:line="240" w:lineRule="auto"/>
        <w:jc w:val="center"/>
        <w:rPr>
          <w:rFonts w:ascii="Times New Roman" w:hAnsi="Times New Roman"/>
          <w:b/>
          <w:lang w:val="lt-LT"/>
        </w:rPr>
      </w:pPr>
    </w:p>
    <w:p w14:paraId="6ED01710" w14:textId="77777777" w:rsidR="00E378A4" w:rsidRPr="004B7C3D" w:rsidRDefault="00E378A4" w:rsidP="00E378A4">
      <w:pPr>
        <w:spacing w:after="0" w:line="240" w:lineRule="auto"/>
        <w:jc w:val="center"/>
        <w:rPr>
          <w:rFonts w:ascii="Times New Roman" w:hAnsi="Times New Roman"/>
          <w:b/>
          <w:lang w:val="lt-LT"/>
        </w:rPr>
      </w:pPr>
      <w:r w:rsidRPr="004B7C3D">
        <w:rPr>
          <w:rFonts w:ascii="Times New Roman" w:hAnsi="Times New Roman"/>
          <w:b/>
          <w:lang w:val="lt-LT"/>
        </w:rPr>
        <w:t>PREPARATO CHARAKTERISTIKŲ SANTRAUKA</w:t>
      </w:r>
    </w:p>
    <w:p w14:paraId="4011BE2B" w14:textId="77777777" w:rsidR="00E378A4" w:rsidRPr="004B7C3D" w:rsidRDefault="00E378A4" w:rsidP="00E378A4">
      <w:pPr>
        <w:spacing w:after="0" w:line="240" w:lineRule="auto"/>
        <w:rPr>
          <w:rFonts w:ascii="Times New Roman" w:hAnsi="Times New Roman"/>
          <w:b/>
          <w:lang w:val="lt-LT"/>
        </w:rPr>
      </w:pPr>
    </w:p>
    <w:p w14:paraId="03B94D1E" w14:textId="77777777" w:rsidR="00E378A4" w:rsidRPr="004B7C3D" w:rsidRDefault="00E378A4" w:rsidP="00E378A4">
      <w:pPr>
        <w:numPr>
          <w:ilvl w:val="0"/>
          <w:numId w:val="2"/>
        </w:numPr>
        <w:spacing w:after="0" w:line="240" w:lineRule="auto"/>
        <w:rPr>
          <w:rFonts w:ascii="Times New Roman" w:hAnsi="Times New Roman"/>
          <w:b/>
          <w:caps/>
          <w:lang w:val="lt-LT"/>
        </w:rPr>
      </w:pPr>
      <w:r w:rsidRPr="004B7C3D">
        <w:rPr>
          <w:rFonts w:ascii="Times New Roman" w:hAnsi="Times New Roman"/>
          <w:b/>
          <w:lang w:val="lt-LT"/>
        </w:rPr>
        <w:br w:type="page"/>
      </w:r>
      <w:r w:rsidRPr="004B7C3D">
        <w:rPr>
          <w:rFonts w:ascii="Times New Roman" w:hAnsi="Times New Roman"/>
          <w:b/>
          <w:caps/>
          <w:lang w:val="lt-LT"/>
        </w:rPr>
        <w:lastRenderedPageBreak/>
        <w:t>Vaistinio preparato pavadinimas</w:t>
      </w:r>
    </w:p>
    <w:p w14:paraId="76D03509" w14:textId="77777777" w:rsidR="00E378A4" w:rsidRPr="004B7C3D" w:rsidRDefault="00E378A4" w:rsidP="00E378A4">
      <w:pPr>
        <w:spacing w:after="0" w:line="240" w:lineRule="auto"/>
        <w:rPr>
          <w:rFonts w:ascii="Times New Roman" w:hAnsi="Times New Roman"/>
          <w:lang w:val="lt-LT"/>
        </w:rPr>
      </w:pPr>
    </w:p>
    <w:p w14:paraId="2C8FA2DE"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Hidrasec 10 mg granulės geriamajai suspensijai</w:t>
      </w:r>
    </w:p>
    <w:p w14:paraId="1D67D739" w14:textId="77777777" w:rsidR="00E378A4" w:rsidRPr="004B7C3D" w:rsidRDefault="00E378A4" w:rsidP="00E378A4">
      <w:pPr>
        <w:spacing w:after="0" w:line="240" w:lineRule="auto"/>
        <w:rPr>
          <w:rFonts w:ascii="Times New Roman" w:hAnsi="Times New Roman"/>
          <w:caps/>
          <w:lang w:val="lt-LT"/>
        </w:rPr>
      </w:pPr>
    </w:p>
    <w:p w14:paraId="33B85E81" w14:textId="77777777" w:rsidR="00E378A4" w:rsidRPr="004B7C3D" w:rsidRDefault="00E378A4" w:rsidP="00E378A4">
      <w:pPr>
        <w:spacing w:after="0" w:line="240" w:lineRule="auto"/>
        <w:rPr>
          <w:rFonts w:ascii="Times New Roman" w:hAnsi="Times New Roman"/>
          <w:caps/>
          <w:lang w:val="lt-LT"/>
        </w:rPr>
      </w:pPr>
    </w:p>
    <w:p w14:paraId="430E4890" w14:textId="77777777" w:rsidR="00E378A4" w:rsidRPr="004B7C3D" w:rsidRDefault="00E378A4" w:rsidP="00E378A4">
      <w:pPr>
        <w:numPr>
          <w:ilvl w:val="0"/>
          <w:numId w:val="2"/>
        </w:numPr>
        <w:spacing w:after="0" w:line="240" w:lineRule="auto"/>
        <w:rPr>
          <w:rFonts w:ascii="Times New Roman" w:hAnsi="Times New Roman"/>
          <w:b/>
          <w:caps/>
          <w:lang w:val="lt-LT"/>
        </w:rPr>
      </w:pPr>
      <w:r w:rsidRPr="004B7C3D">
        <w:rPr>
          <w:rFonts w:ascii="Times New Roman" w:hAnsi="Times New Roman"/>
          <w:b/>
          <w:caps/>
          <w:lang w:val="lt-LT"/>
        </w:rPr>
        <w:t>Kokybinė ir kiekybinė sudėtis</w:t>
      </w:r>
    </w:p>
    <w:p w14:paraId="1602A404" w14:textId="77777777" w:rsidR="00E378A4" w:rsidRPr="004B7C3D" w:rsidRDefault="00E378A4" w:rsidP="00E378A4">
      <w:pPr>
        <w:spacing w:after="0" w:line="240" w:lineRule="auto"/>
        <w:rPr>
          <w:rFonts w:ascii="Times New Roman" w:hAnsi="Times New Roman"/>
          <w:b/>
          <w:i/>
          <w:lang w:val="lt-LT"/>
        </w:rPr>
      </w:pPr>
    </w:p>
    <w:p w14:paraId="7E5AEFE9"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Kiekviename paketėlyje yra 10 mg racekadotrilio.</w:t>
      </w:r>
    </w:p>
    <w:p w14:paraId="2868A3BC" w14:textId="77777777" w:rsidR="00B13DD4" w:rsidRDefault="00B13DD4" w:rsidP="00B13DD4">
      <w:pPr>
        <w:spacing w:after="0" w:line="240" w:lineRule="auto"/>
        <w:rPr>
          <w:rFonts w:ascii="Times New Roman" w:hAnsi="Times New Roman"/>
          <w:lang w:val="lt-LT"/>
        </w:rPr>
      </w:pPr>
    </w:p>
    <w:p w14:paraId="515E2455" w14:textId="77777777" w:rsidR="00B13DD4" w:rsidRDefault="00B13DD4" w:rsidP="00B13DD4">
      <w:pPr>
        <w:spacing w:after="0" w:line="240" w:lineRule="auto"/>
        <w:rPr>
          <w:rFonts w:ascii="Times New Roman" w:hAnsi="Times New Roman"/>
          <w:u w:val="single"/>
          <w:lang w:val="lt-LT"/>
        </w:rPr>
      </w:pPr>
      <w:r>
        <w:rPr>
          <w:rFonts w:ascii="Times New Roman" w:hAnsi="Times New Roman"/>
          <w:u w:val="single"/>
          <w:lang w:val="lt-LT"/>
        </w:rPr>
        <w:t>Pagalbinė (-s) medžiaga (-os), kurios (-ių) poveikis žinomas</w:t>
      </w:r>
    </w:p>
    <w:p w14:paraId="01B2C246" w14:textId="77777777" w:rsidR="00E378A4" w:rsidRDefault="00E378A4" w:rsidP="00E378A4">
      <w:pPr>
        <w:spacing w:after="0" w:line="240" w:lineRule="auto"/>
        <w:rPr>
          <w:rFonts w:ascii="Times New Roman" w:hAnsi="Times New Roman"/>
          <w:lang w:val="lt-LT"/>
        </w:rPr>
      </w:pPr>
      <w:r w:rsidRPr="004B7C3D">
        <w:rPr>
          <w:rFonts w:ascii="Times New Roman" w:hAnsi="Times New Roman"/>
          <w:lang w:val="lt-LT"/>
        </w:rPr>
        <w:t>Kiekviename paketėlyje yra 966,5 mg sacharozės.</w:t>
      </w:r>
    </w:p>
    <w:p w14:paraId="0EA9F88E" w14:textId="77777777" w:rsidR="00B13DD4" w:rsidRPr="004B7C3D" w:rsidRDefault="00B13DD4" w:rsidP="00E378A4">
      <w:pPr>
        <w:spacing w:after="0" w:line="240" w:lineRule="auto"/>
        <w:rPr>
          <w:rFonts w:ascii="Times New Roman" w:hAnsi="Times New Roman"/>
          <w:lang w:val="lt-LT"/>
        </w:rPr>
      </w:pPr>
    </w:p>
    <w:p w14:paraId="41D39806"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Visos pagalbinės medžiagos išvardytos 6.1 skyriuje.</w:t>
      </w:r>
    </w:p>
    <w:p w14:paraId="6D7BF88B" w14:textId="77777777" w:rsidR="00E378A4" w:rsidRPr="004B7C3D" w:rsidRDefault="00E378A4" w:rsidP="00E378A4">
      <w:pPr>
        <w:spacing w:after="0" w:line="240" w:lineRule="auto"/>
        <w:rPr>
          <w:rFonts w:ascii="Times New Roman" w:hAnsi="Times New Roman"/>
          <w:lang w:val="lt-LT"/>
        </w:rPr>
      </w:pPr>
    </w:p>
    <w:p w14:paraId="47FADF96" w14:textId="77777777" w:rsidR="00E378A4" w:rsidRPr="004B7C3D" w:rsidRDefault="00E378A4" w:rsidP="00E378A4">
      <w:pPr>
        <w:spacing w:after="0" w:line="240" w:lineRule="auto"/>
        <w:rPr>
          <w:rFonts w:ascii="Times New Roman" w:hAnsi="Times New Roman"/>
          <w:lang w:val="lt-LT"/>
        </w:rPr>
      </w:pPr>
    </w:p>
    <w:p w14:paraId="7E605754" w14:textId="77777777" w:rsidR="00E378A4" w:rsidRPr="004B7C3D" w:rsidRDefault="00E378A4" w:rsidP="00E378A4">
      <w:pPr>
        <w:numPr>
          <w:ilvl w:val="0"/>
          <w:numId w:val="2"/>
        </w:numPr>
        <w:spacing w:after="0" w:line="240" w:lineRule="auto"/>
        <w:rPr>
          <w:rFonts w:ascii="Times New Roman" w:hAnsi="Times New Roman"/>
          <w:b/>
          <w:caps/>
          <w:lang w:val="lt-LT"/>
        </w:rPr>
      </w:pPr>
      <w:r w:rsidRPr="004B7C3D">
        <w:rPr>
          <w:rFonts w:ascii="Times New Roman" w:hAnsi="Times New Roman"/>
          <w:b/>
          <w:caps/>
          <w:lang w:val="lt-LT"/>
        </w:rPr>
        <w:t>FARMACINĖ forma</w:t>
      </w:r>
    </w:p>
    <w:p w14:paraId="5103298D" w14:textId="77777777" w:rsidR="00E378A4" w:rsidRPr="004B7C3D" w:rsidRDefault="00E378A4" w:rsidP="00E378A4">
      <w:pPr>
        <w:spacing w:after="0" w:line="240" w:lineRule="auto"/>
        <w:rPr>
          <w:rFonts w:ascii="Times New Roman" w:hAnsi="Times New Roman"/>
          <w:b/>
          <w:i/>
          <w:lang w:val="lt-LT"/>
        </w:rPr>
      </w:pPr>
    </w:p>
    <w:p w14:paraId="015DDFC4"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Granulės geriamajai suspensijai.</w:t>
      </w:r>
    </w:p>
    <w:p w14:paraId="095E1801"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Balti specifinio abrikosų kvapo milteliai.</w:t>
      </w:r>
    </w:p>
    <w:p w14:paraId="79CBA1DF" w14:textId="77777777" w:rsidR="00E378A4" w:rsidRPr="004B7C3D" w:rsidRDefault="00E378A4" w:rsidP="00E378A4">
      <w:pPr>
        <w:spacing w:after="0" w:line="240" w:lineRule="auto"/>
        <w:rPr>
          <w:rFonts w:ascii="Times New Roman" w:hAnsi="Times New Roman"/>
          <w:b/>
          <w:lang w:val="lt-LT"/>
        </w:rPr>
      </w:pPr>
    </w:p>
    <w:p w14:paraId="140DE69B" w14:textId="77777777" w:rsidR="00E378A4" w:rsidRPr="004B7C3D" w:rsidRDefault="00E378A4" w:rsidP="00E378A4">
      <w:pPr>
        <w:spacing w:after="0" w:line="240" w:lineRule="auto"/>
        <w:rPr>
          <w:rFonts w:ascii="Times New Roman" w:hAnsi="Times New Roman"/>
          <w:b/>
          <w:lang w:val="lt-LT"/>
        </w:rPr>
      </w:pPr>
    </w:p>
    <w:p w14:paraId="74548A78" w14:textId="77777777" w:rsidR="00E378A4" w:rsidRPr="004B7C3D" w:rsidRDefault="00E378A4" w:rsidP="00E378A4">
      <w:pPr>
        <w:numPr>
          <w:ilvl w:val="0"/>
          <w:numId w:val="2"/>
        </w:numPr>
        <w:spacing w:after="0" w:line="240" w:lineRule="auto"/>
        <w:rPr>
          <w:rFonts w:ascii="Times New Roman" w:hAnsi="Times New Roman"/>
          <w:b/>
          <w:caps/>
          <w:lang w:val="lt-LT"/>
        </w:rPr>
      </w:pPr>
      <w:r w:rsidRPr="004B7C3D">
        <w:rPr>
          <w:rFonts w:ascii="Times New Roman" w:hAnsi="Times New Roman"/>
          <w:b/>
          <w:caps/>
          <w:lang w:val="lt-LT"/>
        </w:rPr>
        <w:t>Klinikinė informacija</w:t>
      </w:r>
    </w:p>
    <w:p w14:paraId="6A510657" w14:textId="77777777" w:rsidR="00E378A4" w:rsidRPr="004B7C3D" w:rsidRDefault="00E378A4" w:rsidP="00E378A4">
      <w:pPr>
        <w:spacing w:after="0" w:line="240" w:lineRule="auto"/>
        <w:rPr>
          <w:rFonts w:ascii="Times New Roman" w:hAnsi="Times New Roman"/>
          <w:b/>
          <w:i/>
          <w:lang w:val="lt-LT"/>
        </w:rPr>
      </w:pPr>
    </w:p>
    <w:p w14:paraId="416D3569" w14:textId="77777777" w:rsidR="00E378A4" w:rsidRPr="004B7C3D" w:rsidRDefault="00E378A4" w:rsidP="00E378A4">
      <w:pPr>
        <w:numPr>
          <w:ilvl w:val="1"/>
          <w:numId w:val="1"/>
        </w:numPr>
        <w:spacing w:after="0" w:line="240" w:lineRule="auto"/>
        <w:rPr>
          <w:rFonts w:ascii="Times New Roman" w:hAnsi="Times New Roman"/>
          <w:b/>
          <w:lang w:val="lt-LT"/>
        </w:rPr>
      </w:pPr>
      <w:r w:rsidRPr="004B7C3D">
        <w:rPr>
          <w:rFonts w:ascii="Times New Roman" w:hAnsi="Times New Roman"/>
          <w:b/>
          <w:lang w:val="lt-LT"/>
        </w:rPr>
        <w:t>Terapinės indikacijos</w:t>
      </w:r>
    </w:p>
    <w:p w14:paraId="15A6D603" w14:textId="77777777" w:rsidR="00E378A4" w:rsidRPr="004B7C3D" w:rsidRDefault="00E378A4" w:rsidP="00E378A4">
      <w:pPr>
        <w:spacing w:after="0" w:line="240" w:lineRule="auto"/>
        <w:rPr>
          <w:rFonts w:ascii="Times New Roman" w:hAnsi="Times New Roman"/>
          <w:b/>
          <w:i/>
          <w:lang w:val="lt-LT"/>
        </w:rPr>
      </w:pPr>
    </w:p>
    <w:p w14:paraId="3C6CF4E7" w14:textId="77777777" w:rsidR="00E378A4" w:rsidRPr="004B7C3D" w:rsidRDefault="00E378A4" w:rsidP="00E378A4">
      <w:pPr>
        <w:spacing w:after="0" w:line="240" w:lineRule="auto"/>
        <w:jc w:val="both"/>
        <w:rPr>
          <w:rFonts w:ascii="Times New Roman" w:hAnsi="Times New Roman"/>
          <w:b/>
          <w:lang w:val="lt-LT"/>
        </w:rPr>
      </w:pPr>
      <w:r w:rsidRPr="004B7C3D">
        <w:rPr>
          <w:rFonts w:ascii="Times New Roman" w:hAnsi="Times New Roman"/>
          <w:lang w:val="lt-LT"/>
        </w:rPr>
        <w:t>Papildomas simptominis kūdikių (vyresnių nei 3 mėnesių) ir vaikų ūminio viduriavimo gydymas kartu vartojant skysčių balansą atkuriančius gėrimus ir taikant įprastines palaikomąsias priemones, kai vien tik šių priemonių nepakanka klinikinei būsenai reguliuoti, ir kai įprastinis gydymas nėra įmanomas.</w:t>
      </w:r>
    </w:p>
    <w:p w14:paraId="3AFC0428"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Jei įprastinis gydymas yra įmanomas, racekadotrilio galima skirti papildomam gydymui.</w:t>
      </w:r>
    </w:p>
    <w:p w14:paraId="71383BE2" w14:textId="77777777" w:rsidR="00E378A4" w:rsidRPr="004B7C3D" w:rsidRDefault="00E378A4" w:rsidP="00E378A4">
      <w:pPr>
        <w:spacing w:after="0" w:line="240" w:lineRule="auto"/>
        <w:rPr>
          <w:rFonts w:ascii="Times New Roman" w:hAnsi="Times New Roman"/>
          <w:b/>
          <w:i/>
          <w:lang w:val="lt-LT"/>
        </w:rPr>
      </w:pPr>
    </w:p>
    <w:p w14:paraId="155E46A3" w14:textId="77777777" w:rsidR="00E378A4" w:rsidRPr="004B7C3D" w:rsidRDefault="00E378A4" w:rsidP="00E378A4">
      <w:pPr>
        <w:numPr>
          <w:ilvl w:val="1"/>
          <w:numId w:val="1"/>
        </w:numPr>
        <w:spacing w:after="0" w:line="240" w:lineRule="auto"/>
        <w:rPr>
          <w:rFonts w:ascii="Times New Roman" w:hAnsi="Times New Roman"/>
          <w:b/>
          <w:lang w:val="lt-LT"/>
        </w:rPr>
      </w:pPr>
      <w:r w:rsidRPr="004B7C3D">
        <w:rPr>
          <w:rFonts w:ascii="Times New Roman" w:hAnsi="Times New Roman"/>
          <w:b/>
          <w:lang w:val="lt-LT"/>
        </w:rPr>
        <w:t>Dozavimas ir vartojimo metodas</w:t>
      </w:r>
    </w:p>
    <w:p w14:paraId="5CC8A6AB" w14:textId="77777777" w:rsidR="00E378A4" w:rsidRPr="004B7C3D" w:rsidRDefault="00E378A4" w:rsidP="00E378A4">
      <w:pPr>
        <w:spacing w:after="0" w:line="240" w:lineRule="auto"/>
        <w:rPr>
          <w:rFonts w:ascii="Times New Roman" w:hAnsi="Times New Roman"/>
          <w:b/>
          <w:i/>
          <w:lang w:val="lt-LT"/>
        </w:rPr>
      </w:pPr>
    </w:p>
    <w:p w14:paraId="18AEC497"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Hidrasec yra vartojamas per burną kartu su skysčių balansą atkuriančiais gėrimais (žr. 4.4. skyrių). Hidrasec 10 mg yra skirtas vaikams, sveriantiems &lt;13 kg.</w:t>
      </w:r>
    </w:p>
    <w:p w14:paraId="03B89FDD" w14:textId="77777777" w:rsidR="00E378A4" w:rsidRPr="004B7C3D" w:rsidRDefault="00E378A4" w:rsidP="00E378A4">
      <w:pPr>
        <w:spacing w:after="0" w:line="240" w:lineRule="auto"/>
        <w:rPr>
          <w:rFonts w:ascii="Times New Roman" w:hAnsi="Times New Roman"/>
          <w:lang w:val="lt-LT"/>
        </w:rPr>
      </w:pPr>
    </w:p>
    <w:p w14:paraId="5CD98DF1"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Rekomenduojama dozė nustatoma pagal kūno svorį: vienkartinė dozė, vartojama tris kartus per parą vienodais intervalais, sudaro 1,5 mg/kg (atitinka 1-2 paketėlius).</w:t>
      </w:r>
    </w:p>
    <w:p w14:paraId="21273A48" w14:textId="77777777" w:rsidR="00E378A4" w:rsidRPr="004B7C3D" w:rsidRDefault="00E378A4" w:rsidP="00E378A4">
      <w:pPr>
        <w:spacing w:after="0" w:line="240" w:lineRule="auto"/>
        <w:rPr>
          <w:rFonts w:ascii="Times New Roman" w:hAnsi="Times New Roman"/>
          <w:lang w:val="lt-LT"/>
        </w:rPr>
      </w:pPr>
    </w:p>
    <w:p w14:paraId="78F3ACED"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Kūdikiui, sveriančiam mažiau nei 9 kg: vienas 10 mg paketėlis 3 kartus per parą.</w:t>
      </w:r>
    </w:p>
    <w:p w14:paraId="373DF8F5"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Kūdikiui, sveriančiam 9-13 kg: du 10 mg paketėliai 3 kartus per parą.</w:t>
      </w:r>
    </w:p>
    <w:p w14:paraId="5F84A864" w14:textId="77777777" w:rsidR="00E378A4" w:rsidRPr="004B7C3D" w:rsidRDefault="00E378A4" w:rsidP="00E378A4">
      <w:pPr>
        <w:spacing w:after="0" w:line="240" w:lineRule="auto"/>
        <w:rPr>
          <w:rFonts w:ascii="Times New Roman" w:hAnsi="Times New Roman"/>
          <w:lang w:val="lt-LT"/>
        </w:rPr>
      </w:pPr>
    </w:p>
    <w:p w14:paraId="7F3CF8EA"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Klinikinių tyrimų metu vaikai buvo gydomi 5 paras. Gydymą reikia tęsti tol, kol pacientas du kartus išsituština normaliai. Gydymo trukmė neturi viršyti 7 parų. </w:t>
      </w:r>
    </w:p>
    <w:p w14:paraId="5210D26D" w14:textId="77777777" w:rsidR="00B13DD4" w:rsidRDefault="00B13DD4" w:rsidP="00B13DD4">
      <w:pPr>
        <w:spacing w:after="0" w:line="240" w:lineRule="auto"/>
        <w:rPr>
          <w:rFonts w:ascii="Times New Roman" w:hAnsi="Times New Roman"/>
          <w:lang w:val="lt-LT"/>
        </w:rPr>
      </w:pPr>
    </w:p>
    <w:p w14:paraId="6A65826D" w14:textId="77777777" w:rsidR="00B13DD4" w:rsidRDefault="00B13DD4" w:rsidP="00B13DD4">
      <w:pPr>
        <w:spacing w:after="0" w:line="240" w:lineRule="auto"/>
        <w:rPr>
          <w:rFonts w:ascii="Times New Roman" w:hAnsi="Times New Roman"/>
          <w:i/>
          <w:iCs/>
          <w:lang w:val="lt-LT"/>
        </w:rPr>
      </w:pPr>
      <w:r>
        <w:rPr>
          <w:rFonts w:ascii="Times New Roman" w:hAnsi="Times New Roman"/>
          <w:i/>
          <w:iCs/>
          <w:lang w:val="lt-LT"/>
        </w:rPr>
        <w:t>Vaikų populiacija</w:t>
      </w:r>
    </w:p>
    <w:p w14:paraId="53497FD7" w14:textId="16D31FC2" w:rsidR="00B13DD4" w:rsidRDefault="00771666" w:rsidP="00B13DD4">
      <w:pPr>
        <w:spacing w:after="0" w:line="240" w:lineRule="auto"/>
        <w:rPr>
          <w:rFonts w:ascii="Times New Roman" w:hAnsi="Times New Roman"/>
          <w:lang w:val="lt-LT"/>
        </w:rPr>
      </w:pPr>
      <w:r w:rsidRPr="00771666">
        <w:rPr>
          <w:rFonts w:ascii="Times New Roman" w:hAnsi="Times New Roman"/>
          <w:lang w:val="lt-LT"/>
        </w:rPr>
        <w:t>Klinikinių tyrimų</w:t>
      </w:r>
      <w:r>
        <w:rPr>
          <w:rFonts w:ascii="Times New Roman" w:hAnsi="Times New Roman"/>
          <w:lang w:val="lt-LT"/>
        </w:rPr>
        <w:t xml:space="preserve">, </w:t>
      </w:r>
      <w:r w:rsidR="00997962">
        <w:rPr>
          <w:rFonts w:ascii="Times New Roman" w:hAnsi="Times New Roman"/>
          <w:lang w:val="lt-LT"/>
        </w:rPr>
        <w:t xml:space="preserve">kuriais </w:t>
      </w:r>
      <w:r>
        <w:rPr>
          <w:rFonts w:ascii="Times New Roman" w:hAnsi="Times New Roman"/>
          <w:lang w:val="lt-LT"/>
        </w:rPr>
        <w:t>gali</w:t>
      </w:r>
      <w:r w:rsidR="00997962">
        <w:rPr>
          <w:rFonts w:ascii="Times New Roman" w:hAnsi="Times New Roman"/>
          <w:lang w:val="lt-LT"/>
        </w:rPr>
        <w:t>ma</w:t>
      </w:r>
      <w:r>
        <w:rPr>
          <w:rFonts w:ascii="Times New Roman" w:hAnsi="Times New Roman"/>
          <w:lang w:val="lt-LT"/>
        </w:rPr>
        <w:t xml:space="preserve"> pagrįsti </w:t>
      </w:r>
      <w:r w:rsidRPr="00771666">
        <w:rPr>
          <w:rFonts w:ascii="Times New Roman" w:hAnsi="Times New Roman"/>
          <w:lang w:val="lt-LT"/>
        </w:rPr>
        <w:t>jaunesni</w:t>
      </w:r>
      <w:r>
        <w:rPr>
          <w:rFonts w:ascii="Times New Roman" w:hAnsi="Times New Roman"/>
          <w:lang w:val="lt-LT"/>
        </w:rPr>
        <w:t>ų kaip</w:t>
      </w:r>
      <w:r w:rsidRPr="00771666">
        <w:rPr>
          <w:rFonts w:ascii="Times New Roman" w:hAnsi="Times New Roman"/>
          <w:lang w:val="lt-LT"/>
        </w:rPr>
        <w:t xml:space="preserve"> 3 mėnesių kūdiki</w:t>
      </w:r>
      <w:r>
        <w:rPr>
          <w:rFonts w:ascii="Times New Roman" w:hAnsi="Times New Roman"/>
          <w:lang w:val="lt-LT"/>
        </w:rPr>
        <w:t>ų gydymą, ne</w:t>
      </w:r>
      <w:r w:rsidRPr="00771666">
        <w:rPr>
          <w:rFonts w:ascii="Times New Roman" w:hAnsi="Times New Roman"/>
          <w:lang w:val="lt-LT"/>
        </w:rPr>
        <w:t>atlikta</w:t>
      </w:r>
      <w:r>
        <w:rPr>
          <w:rFonts w:ascii="Times New Roman" w:hAnsi="Times New Roman"/>
          <w:lang w:val="lt-LT"/>
        </w:rPr>
        <w:t>.</w:t>
      </w:r>
    </w:p>
    <w:p w14:paraId="0DEB66AE" w14:textId="77777777" w:rsidR="00E378A4" w:rsidRPr="004B7C3D" w:rsidRDefault="00E378A4" w:rsidP="00E378A4">
      <w:pPr>
        <w:spacing w:after="0" w:line="240" w:lineRule="auto"/>
        <w:rPr>
          <w:rFonts w:ascii="Times New Roman" w:hAnsi="Times New Roman"/>
          <w:lang w:val="lt-LT"/>
        </w:rPr>
      </w:pPr>
    </w:p>
    <w:p w14:paraId="0DDBBD6E"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Nėra atlikta klinikinių tyrimų su kūdikiais ar vaikais, kurių inkstų ar kepenų funkcija yra sutrikusi (žr. 4.4. skyrių).</w:t>
      </w:r>
    </w:p>
    <w:p w14:paraId="00401464" w14:textId="77777777" w:rsidR="00E378A4" w:rsidRPr="004B7C3D" w:rsidRDefault="00E378A4" w:rsidP="00E378A4">
      <w:pPr>
        <w:spacing w:after="0" w:line="240" w:lineRule="auto"/>
        <w:rPr>
          <w:rFonts w:ascii="Times New Roman" w:hAnsi="Times New Roman"/>
          <w:lang w:val="lt-LT"/>
        </w:rPr>
      </w:pPr>
    </w:p>
    <w:p w14:paraId="15C905BC" w14:textId="1F173F43" w:rsidR="00771666" w:rsidRPr="001A6E2F" w:rsidRDefault="00771666" w:rsidP="00E378A4">
      <w:pPr>
        <w:spacing w:after="0" w:line="240" w:lineRule="auto"/>
        <w:rPr>
          <w:rFonts w:ascii="Times New Roman" w:hAnsi="Times New Roman"/>
          <w:u w:val="single"/>
          <w:lang w:val="lt-LT"/>
        </w:rPr>
      </w:pPr>
      <w:r w:rsidRPr="001A6E2F">
        <w:rPr>
          <w:rFonts w:ascii="Times New Roman" w:hAnsi="Times New Roman"/>
          <w:u w:val="single"/>
          <w:lang w:val="lt-LT"/>
        </w:rPr>
        <w:t>Vartojimo metodas</w:t>
      </w:r>
    </w:p>
    <w:p w14:paraId="355AFB73" w14:textId="16BAC29F"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Granules galima įmaišyti į maistą, disperguoti vandens stiklinėje arba maitinimo buteliuke. Gerai išmaišius, suvartoti reikia nedelsiant.</w:t>
      </w:r>
    </w:p>
    <w:p w14:paraId="7E6D2A51" w14:textId="77777777" w:rsidR="00E378A4" w:rsidRPr="004B7C3D" w:rsidRDefault="00E378A4" w:rsidP="00E378A4">
      <w:pPr>
        <w:spacing w:after="0" w:line="240" w:lineRule="auto"/>
        <w:rPr>
          <w:rFonts w:ascii="Times New Roman" w:hAnsi="Times New Roman"/>
          <w:b/>
          <w:i/>
          <w:lang w:val="lt-LT"/>
        </w:rPr>
      </w:pPr>
    </w:p>
    <w:p w14:paraId="3CFD4EDA" w14:textId="77777777" w:rsidR="00E378A4" w:rsidRPr="004B7C3D" w:rsidRDefault="00E378A4" w:rsidP="00E378A4">
      <w:pPr>
        <w:numPr>
          <w:ilvl w:val="1"/>
          <w:numId w:val="1"/>
        </w:numPr>
        <w:spacing w:after="0" w:line="240" w:lineRule="auto"/>
        <w:rPr>
          <w:rFonts w:ascii="Times New Roman" w:hAnsi="Times New Roman"/>
          <w:b/>
          <w:lang w:val="lt-LT"/>
        </w:rPr>
      </w:pPr>
      <w:r w:rsidRPr="004B7C3D">
        <w:rPr>
          <w:rFonts w:ascii="Times New Roman" w:hAnsi="Times New Roman"/>
          <w:b/>
          <w:lang w:val="lt-LT"/>
        </w:rPr>
        <w:t>Kontraindikacijos</w:t>
      </w:r>
    </w:p>
    <w:p w14:paraId="5CC6CA8C" w14:textId="77777777" w:rsidR="00E378A4" w:rsidRPr="004B7C3D" w:rsidRDefault="00E378A4" w:rsidP="00E378A4">
      <w:pPr>
        <w:spacing w:after="0" w:line="240" w:lineRule="auto"/>
        <w:rPr>
          <w:rFonts w:ascii="Times New Roman" w:hAnsi="Times New Roman"/>
          <w:b/>
          <w:i/>
          <w:lang w:val="lt-LT"/>
        </w:rPr>
      </w:pPr>
    </w:p>
    <w:p w14:paraId="51555664"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lastRenderedPageBreak/>
        <w:t>Padidėjęs jautrumas veikliajai arba bet kuriai pagalbinei medžiagai (medžiagos išvardytos 6.1 skyriuje).</w:t>
      </w:r>
    </w:p>
    <w:p w14:paraId="51E02BFE"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Šio vaistinio preparato sudėtyje yra sacharozės. Pacientams, kuriems nustatytas retas paveldimas sutrikimas – fruktozės netoleravimas, gliukozės ir galaktozės malabsorbcija arba sacharazės ir izomaltazės stygius, šio vaistinio preparato skirti negalima.</w:t>
      </w:r>
    </w:p>
    <w:p w14:paraId="20049E2B" w14:textId="77777777" w:rsidR="00E378A4" w:rsidRPr="004B7C3D" w:rsidRDefault="00E378A4" w:rsidP="00E378A4">
      <w:pPr>
        <w:spacing w:after="0" w:line="240" w:lineRule="auto"/>
        <w:rPr>
          <w:rFonts w:ascii="Times New Roman" w:hAnsi="Times New Roman"/>
          <w:color w:val="000000"/>
          <w:lang w:val="lt-LT"/>
        </w:rPr>
      </w:pPr>
    </w:p>
    <w:p w14:paraId="6C34AADD" w14:textId="77777777" w:rsidR="00E378A4" w:rsidRPr="004B7C3D" w:rsidRDefault="00E378A4" w:rsidP="00E378A4">
      <w:pPr>
        <w:numPr>
          <w:ilvl w:val="1"/>
          <w:numId w:val="1"/>
        </w:numPr>
        <w:spacing w:after="0" w:line="240" w:lineRule="auto"/>
        <w:rPr>
          <w:rFonts w:ascii="Times New Roman" w:hAnsi="Times New Roman"/>
          <w:b/>
          <w:lang w:val="lt-LT"/>
        </w:rPr>
      </w:pPr>
      <w:r w:rsidRPr="004B7C3D">
        <w:rPr>
          <w:rFonts w:ascii="Times New Roman" w:hAnsi="Times New Roman"/>
          <w:b/>
          <w:lang w:val="lt-LT"/>
        </w:rPr>
        <w:t>Specialūs įspėjimai ir atsargumo priemonės</w:t>
      </w:r>
    </w:p>
    <w:p w14:paraId="3B8BD8EC" w14:textId="77777777" w:rsidR="00E378A4" w:rsidRPr="004B7C3D" w:rsidRDefault="00E378A4" w:rsidP="00E378A4">
      <w:pPr>
        <w:spacing w:after="0" w:line="240" w:lineRule="auto"/>
        <w:rPr>
          <w:rFonts w:ascii="Times New Roman" w:hAnsi="Times New Roman"/>
          <w:b/>
          <w:i/>
          <w:lang w:val="lt-LT"/>
        </w:rPr>
      </w:pPr>
    </w:p>
    <w:p w14:paraId="7A257DF5" w14:textId="77777777" w:rsidR="00B13DD4" w:rsidRDefault="00B13DD4" w:rsidP="00B13DD4">
      <w:pPr>
        <w:spacing w:after="0" w:line="240" w:lineRule="auto"/>
        <w:rPr>
          <w:rFonts w:ascii="Times New Roman" w:hAnsi="Times New Roman"/>
          <w:lang w:val="lt-LT"/>
        </w:rPr>
      </w:pPr>
      <w:proofErr w:type="spellStart"/>
      <w:r>
        <w:rPr>
          <w:rFonts w:ascii="Times New Roman" w:hAnsi="Times New Roman"/>
          <w:lang w:val="lt-LT"/>
        </w:rPr>
        <w:t>Rehidracija</w:t>
      </w:r>
      <w:proofErr w:type="spellEnd"/>
      <w:r>
        <w:rPr>
          <w:rFonts w:ascii="Times New Roman" w:hAnsi="Times New Roman"/>
          <w:lang w:val="lt-LT"/>
        </w:rPr>
        <w:t xml:space="preserve"> (įskaitant vėmimą ir viduriavimą)</w:t>
      </w:r>
    </w:p>
    <w:p w14:paraId="39C2757E"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Vartojant </w:t>
      </w:r>
      <w:proofErr w:type="spellStart"/>
      <w:r w:rsidRPr="004B7C3D">
        <w:rPr>
          <w:rFonts w:ascii="Times New Roman" w:hAnsi="Times New Roman"/>
          <w:lang w:val="lt-LT"/>
        </w:rPr>
        <w:t>Hidrasec</w:t>
      </w:r>
      <w:proofErr w:type="spellEnd"/>
      <w:r w:rsidRPr="004B7C3D">
        <w:rPr>
          <w:rFonts w:ascii="Times New Roman" w:hAnsi="Times New Roman"/>
          <w:lang w:val="lt-LT"/>
        </w:rPr>
        <w:t>, nereikia keisti įprastinės skysčius atkuriančių gėrimų vartojimo tvarkos.</w:t>
      </w:r>
    </w:p>
    <w:p w14:paraId="742247A0"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Ūmiam vaikų viduriavimui suvaldyti labai svarbi rehidracija.</w:t>
      </w:r>
    </w:p>
    <w:p w14:paraId="6222B1B2" w14:textId="77777777" w:rsidR="00E378A4" w:rsidRPr="004B7C3D" w:rsidRDefault="00E378A4" w:rsidP="00E378A4">
      <w:pPr>
        <w:spacing w:after="0" w:line="240" w:lineRule="auto"/>
        <w:rPr>
          <w:rFonts w:ascii="Times New Roman" w:hAnsi="Times New Roman"/>
          <w:lang w:val="lt-LT"/>
        </w:rPr>
      </w:pPr>
    </w:p>
    <w:p w14:paraId="6807DB25"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Rehidracijos poreikis ir būdas turi būti pritaikyti atsižvelgiant į paciento amžių ir svorį bei būklės sunkumą, ypač kai viduriuojama stipriai ir ilgai kartu su smarkiu vėmimu ar apetito nebuvimu.</w:t>
      </w:r>
    </w:p>
    <w:p w14:paraId="106F0059" w14:textId="77777777" w:rsidR="00E378A4" w:rsidRPr="004B7C3D" w:rsidRDefault="00E378A4" w:rsidP="00E378A4">
      <w:pPr>
        <w:spacing w:after="0" w:line="240" w:lineRule="auto"/>
        <w:rPr>
          <w:rFonts w:ascii="Times New Roman" w:hAnsi="Times New Roman"/>
          <w:lang w:val="lt-LT"/>
        </w:rPr>
      </w:pPr>
    </w:p>
    <w:p w14:paraId="0D6D0B03"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Stipraus ar ilgiau trunkančio viduriavimo atvejais, kai ligonis nemažai vemia ar neturi apetito, skysčių balansą gali prireikti atkurti intraveniniu būdu.</w:t>
      </w:r>
    </w:p>
    <w:p w14:paraId="2B4C19CE" w14:textId="77777777" w:rsidR="00E378A4" w:rsidRPr="004B7C3D" w:rsidRDefault="00E378A4" w:rsidP="00E378A4">
      <w:pPr>
        <w:spacing w:after="0" w:line="240" w:lineRule="auto"/>
        <w:rPr>
          <w:rFonts w:ascii="Times New Roman" w:hAnsi="Times New Roman"/>
          <w:lang w:val="lt-LT"/>
        </w:rPr>
      </w:pPr>
    </w:p>
    <w:p w14:paraId="2186B1A7"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Išmatos su krauju ar pūliais ir karščiavimas gali reikšti, kad viduriavimo priežastis yra bakterinė infekcija arba kokia nors kita sunki liga. Racekadotrilio poveikis nebuvo tiriamas gydant su antibiotikų vartojimu susijusį viduriavimą. Todėl esant tokioms būklėms racekadotrilio vartoti negalima.</w:t>
      </w:r>
    </w:p>
    <w:p w14:paraId="475A27E3" w14:textId="77777777" w:rsidR="00E378A4" w:rsidRPr="004B7C3D" w:rsidRDefault="00E378A4" w:rsidP="00E378A4">
      <w:pPr>
        <w:spacing w:after="0" w:line="240" w:lineRule="auto"/>
        <w:rPr>
          <w:rFonts w:ascii="Times New Roman" w:hAnsi="Times New Roman"/>
          <w:lang w:val="lt-LT"/>
        </w:rPr>
      </w:pPr>
    </w:p>
    <w:p w14:paraId="51482FEE" w14:textId="5408FDEF"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Šio </w:t>
      </w:r>
      <w:r w:rsidR="00B13DD4">
        <w:rPr>
          <w:rFonts w:ascii="Times New Roman" w:hAnsi="Times New Roman"/>
          <w:lang w:val="lt-LT"/>
        </w:rPr>
        <w:t xml:space="preserve">vaistinio </w:t>
      </w:r>
      <w:r w:rsidRPr="004B7C3D">
        <w:rPr>
          <w:rFonts w:ascii="Times New Roman" w:hAnsi="Times New Roman"/>
          <w:lang w:val="lt-LT"/>
        </w:rPr>
        <w:t>preparato poveikis lėtiniam viduriavimui nėra pakankamai ištirtas.</w:t>
      </w:r>
    </w:p>
    <w:p w14:paraId="03F9930D" w14:textId="77777777" w:rsidR="00E378A4" w:rsidRPr="004B7C3D" w:rsidRDefault="00E378A4" w:rsidP="00E378A4">
      <w:pPr>
        <w:spacing w:after="0" w:line="240" w:lineRule="auto"/>
        <w:rPr>
          <w:rFonts w:ascii="Times New Roman" w:hAnsi="Times New Roman"/>
          <w:b/>
          <w:i/>
          <w:lang w:val="lt-LT"/>
        </w:rPr>
      </w:pPr>
    </w:p>
    <w:p w14:paraId="6F51672B" w14:textId="77777777" w:rsidR="00B13DD4" w:rsidRDefault="00B13DD4" w:rsidP="00B13DD4">
      <w:pPr>
        <w:spacing w:after="0" w:line="240" w:lineRule="auto"/>
        <w:rPr>
          <w:rFonts w:ascii="Times New Roman" w:hAnsi="Times New Roman"/>
          <w:u w:val="single"/>
          <w:lang w:val="lt-LT"/>
        </w:rPr>
      </w:pPr>
      <w:r>
        <w:rPr>
          <w:rFonts w:ascii="Times New Roman" w:hAnsi="Times New Roman"/>
          <w:u w:val="single"/>
          <w:lang w:val="lt-LT"/>
        </w:rPr>
        <w:t>Padidėjęs jautrumas</w:t>
      </w:r>
    </w:p>
    <w:p w14:paraId="188B058F" w14:textId="36076905"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Buvo gauta pranešimų apie odos reakcijas vartojant šį </w:t>
      </w:r>
      <w:r w:rsidR="00670914">
        <w:rPr>
          <w:rFonts w:ascii="Times New Roman" w:hAnsi="Times New Roman"/>
          <w:lang w:val="lt-LT"/>
        </w:rPr>
        <w:t xml:space="preserve">vaistinį </w:t>
      </w:r>
      <w:r w:rsidRPr="004B7C3D">
        <w:rPr>
          <w:rFonts w:ascii="Times New Roman" w:hAnsi="Times New Roman"/>
          <w:lang w:val="lt-LT"/>
        </w:rPr>
        <w:t>preparatą. Dažniausiai šios reakcijos nesunkios ir nereikalauja gydymo, tačiau kai kuriais atvejais jos gali būti sunkios ir net mirtinai pavojingos. Negalima visai atmesti šių reakcijų ryšio su racekadotrilio vartojimu. Pasireiškus sunkioms odos reakcijoms reikia nedelsiant nutraukti gydymą.</w:t>
      </w:r>
    </w:p>
    <w:p w14:paraId="03F0EBD1" w14:textId="3C637E0D" w:rsidR="00B13DD4" w:rsidRDefault="00B13DD4" w:rsidP="005051CE">
      <w:pPr>
        <w:spacing w:after="0" w:line="240" w:lineRule="auto"/>
        <w:rPr>
          <w:rFonts w:ascii="Times New Roman" w:hAnsi="Times New Roman"/>
          <w:lang w:val="lt-LT"/>
        </w:rPr>
      </w:pPr>
    </w:p>
    <w:p w14:paraId="04EC7651" w14:textId="77777777" w:rsidR="00B13DD4" w:rsidRDefault="00B13DD4" w:rsidP="00B13DD4">
      <w:pPr>
        <w:keepNext/>
        <w:spacing w:after="0" w:line="240" w:lineRule="auto"/>
        <w:rPr>
          <w:rFonts w:ascii="Times New Roman" w:hAnsi="Times New Roman"/>
          <w:bCs/>
          <w:iCs/>
          <w:u w:val="single"/>
          <w:lang w:val="lt-LT"/>
        </w:rPr>
      </w:pPr>
      <w:r>
        <w:rPr>
          <w:rFonts w:ascii="Times New Roman" w:hAnsi="Times New Roman"/>
          <w:bCs/>
          <w:iCs/>
          <w:u w:val="single"/>
          <w:lang w:val="lt-LT"/>
        </w:rPr>
        <w:t>Angioneurozinė edema</w:t>
      </w:r>
    </w:p>
    <w:p w14:paraId="7E83A5C3" w14:textId="5A6D0116" w:rsidR="00B13DD4" w:rsidRDefault="00676668" w:rsidP="00B13DD4">
      <w:pPr>
        <w:spacing w:after="0" w:line="240" w:lineRule="auto"/>
        <w:rPr>
          <w:rFonts w:ascii="Times New Roman" w:hAnsi="Times New Roman"/>
          <w:bCs/>
          <w:lang w:val="lt-LT"/>
        </w:rPr>
      </w:pPr>
      <w:r>
        <w:rPr>
          <w:rFonts w:ascii="Times New Roman" w:hAnsi="Times New Roman"/>
          <w:bCs/>
          <w:lang w:val="lt-LT"/>
        </w:rPr>
        <w:t>Gydant racekadotriliu, g</w:t>
      </w:r>
      <w:r w:rsidR="00B13DD4">
        <w:rPr>
          <w:rFonts w:ascii="Times New Roman" w:hAnsi="Times New Roman"/>
          <w:bCs/>
          <w:lang w:val="lt-LT"/>
        </w:rPr>
        <w:t>ali pasireikšti veido, galūnių, lūpų, gleivinių angioneurozinė edema.</w:t>
      </w:r>
    </w:p>
    <w:p w14:paraId="1B7B2DB7" w14:textId="721650BE" w:rsidR="00B13DD4" w:rsidRDefault="00B13DD4" w:rsidP="00B13DD4">
      <w:pPr>
        <w:spacing w:after="0" w:line="240" w:lineRule="auto"/>
        <w:rPr>
          <w:rFonts w:ascii="Times New Roman" w:hAnsi="Times New Roman"/>
          <w:bCs/>
          <w:lang w:val="lt-LT"/>
        </w:rPr>
      </w:pPr>
      <w:r>
        <w:rPr>
          <w:rFonts w:ascii="Times New Roman" w:hAnsi="Times New Roman"/>
          <w:bCs/>
          <w:lang w:val="lt-LT"/>
        </w:rPr>
        <w:t>Angioneurozinė edema gali būti alerginė (putliųjų ląstelių mediatoriaus sukelta angioneurozinė edema), arba nealerginė (bradikinino sukelta angioneurozinė edema). Racekadotrilio derinimas su kai kuriais bradikinino koncentraciją didinančiais vaistiniais preparatais, ypač angiotenziną konvertuojančio fermento (AKF) inhibitoriais, padidina bradikinino sukeliamos angioneurozinės edemos riziką (žr. 4.5 skyrių). Taigi pacientams, vartojantiems AKF inhibitorius, prieš pradedant gydymą racekadotriliu, reikia atidžiai įvertinti naudos ir rizikos santykį (žr. 4.5 skyrių).</w:t>
      </w:r>
    </w:p>
    <w:p w14:paraId="5F959354" w14:textId="6ABF67CB" w:rsidR="00B13DD4" w:rsidRDefault="00B13DD4" w:rsidP="00B13DD4">
      <w:pPr>
        <w:spacing w:after="0" w:line="240" w:lineRule="auto"/>
        <w:rPr>
          <w:rFonts w:ascii="Times New Roman" w:hAnsi="Times New Roman"/>
          <w:bCs/>
          <w:lang w:val="lt-LT"/>
        </w:rPr>
      </w:pPr>
      <w:r>
        <w:rPr>
          <w:rFonts w:ascii="Times New Roman" w:hAnsi="Times New Roman"/>
          <w:bCs/>
          <w:lang w:val="lt-LT"/>
        </w:rPr>
        <w:t xml:space="preserve">Nepriklausomai nuo angioneurozinės edemos etiologijos, jei ji yra susijusi viršutinių kvėpavimo takų obstrukcija, reikia nedelsiant suteikti skubąją pagalbą, nes </w:t>
      </w:r>
      <w:r w:rsidR="00676668">
        <w:rPr>
          <w:rFonts w:ascii="Times New Roman" w:hAnsi="Times New Roman"/>
          <w:bCs/>
          <w:lang w:val="lt-LT"/>
        </w:rPr>
        <w:t xml:space="preserve">ši būklė </w:t>
      </w:r>
      <w:r>
        <w:rPr>
          <w:rFonts w:ascii="Times New Roman" w:hAnsi="Times New Roman"/>
          <w:bCs/>
          <w:lang w:val="lt-LT"/>
        </w:rPr>
        <w:t>gali b</w:t>
      </w:r>
      <w:r w:rsidR="00676668">
        <w:rPr>
          <w:rFonts w:ascii="Times New Roman" w:hAnsi="Times New Roman"/>
          <w:bCs/>
          <w:lang w:val="lt-LT"/>
        </w:rPr>
        <w:t>aigtis</w:t>
      </w:r>
      <w:r>
        <w:rPr>
          <w:rFonts w:ascii="Times New Roman" w:hAnsi="Times New Roman"/>
          <w:bCs/>
          <w:lang w:val="lt-LT"/>
        </w:rPr>
        <w:t xml:space="preserve"> mirti</w:t>
      </w:r>
      <w:r w:rsidR="00676668">
        <w:rPr>
          <w:rFonts w:ascii="Times New Roman" w:hAnsi="Times New Roman"/>
          <w:bCs/>
          <w:lang w:val="lt-LT"/>
        </w:rPr>
        <w:t>mi</w:t>
      </w:r>
      <w:r>
        <w:rPr>
          <w:rFonts w:ascii="Times New Roman" w:hAnsi="Times New Roman"/>
          <w:bCs/>
          <w:lang w:val="lt-LT"/>
        </w:rPr>
        <w:t>.</w:t>
      </w:r>
    </w:p>
    <w:p w14:paraId="0841F328" w14:textId="65F48ECA" w:rsidR="00B13DD4" w:rsidRDefault="00D03879" w:rsidP="00B13DD4">
      <w:pPr>
        <w:spacing w:after="0" w:line="240" w:lineRule="auto"/>
        <w:rPr>
          <w:rFonts w:ascii="Times New Roman" w:hAnsi="Times New Roman"/>
          <w:bCs/>
          <w:lang w:val="lt-LT"/>
        </w:rPr>
      </w:pPr>
      <w:bookmarkStart w:id="1" w:name="_Hlk172299768"/>
      <w:r>
        <w:rPr>
          <w:rFonts w:ascii="Times New Roman" w:hAnsi="Times New Roman"/>
          <w:bCs/>
          <w:lang w:val="lt-LT"/>
        </w:rPr>
        <w:t>Jei p</w:t>
      </w:r>
      <w:r w:rsidR="00676668">
        <w:rPr>
          <w:rFonts w:ascii="Times New Roman" w:hAnsi="Times New Roman"/>
          <w:bCs/>
          <w:lang w:val="lt-LT"/>
        </w:rPr>
        <w:t>asireišk</w:t>
      </w:r>
      <w:r>
        <w:rPr>
          <w:rFonts w:ascii="Times New Roman" w:hAnsi="Times New Roman"/>
          <w:bCs/>
          <w:lang w:val="lt-LT"/>
        </w:rPr>
        <w:t>ia</w:t>
      </w:r>
      <w:r w:rsidR="00676668">
        <w:rPr>
          <w:rFonts w:ascii="Times New Roman" w:hAnsi="Times New Roman"/>
          <w:bCs/>
          <w:lang w:val="lt-LT"/>
        </w:rPr>
        <w:t xml:space="preserve"> angioneurozin</w:t>
      </w:r>
      <w:r>
        <w:rPr>
          <w:rFonts w:ascii="Times New Roman" w:hAnsi="Times New Roman"/>
          <w:bCs/>
          <w:lang w:val="lt-LT"/>
        </w:rPr>
        <w:t>ė</w:t>
      </w:r>
      <w:r w:rsidR="00676668">
        <w:rPr>
          <w:rFonts w:ascii="Times New Roman" w:hAnsi="Times New Roman"/>
          <w:bCs/>
          <w:lang w:val="lt-LT"/>
        </w:rPr>
        <w:t xml:space="preserve"> edema, r</w:t>
      </w:r>
      <w:r w:rsidR="00B13DD4">
        <w:rPr>
          <w:rFonts w:ascii="Times New Roman" w:hAnsi="Times New Roman"/>
          <w:bCs/>
          <w:lang w:val="lt-LT"/>
        </w:rPr>
        <w:t>acekadotrilio vartojimą reikia nutraukti, ir gydytojas turi pradėti atidžiai stebėti pacientą bei tęsti tinkamą stebėjimą, kol simptomai visiškai ir ilgam išnyks. Racekadotrilio vartojimo negalima atnaujinti.</w:t>
      </w:r>
      <w:bookmarkEnd w:id="1"/>
    </w:p>
    <w:p w14:paraId="262AA66F" w14:textId="77777777" w:rsidR="00B13DD4" w:rsidRDefault="00B13DD4" w:rsidP="005051CE">
      <w:pPr>
        <w:spacing w:after="0" w:line="240" w:lineRule="auto"/>
        <w:rPr>
          <w:rFonts w:ascii="Times New Roman" w:hAnsi="Times New Roman"/>
          <w:lang w:val="lt-LT"/>
        </w:rPr>
      </w:pPr>
    </w:p>
    <w:p w14:paraId="15C1266C" w14:textId="77777777" w:rsidR="005051CE" w:rsidRPr="00F76714" w:rsidRDefault="005051CE" w:rsidP="005051CE">
      <w:pPr>
        <w:spacing w:after="0" w:line="240" w:lineRule="auto"/>
        <w:rPr>
          <w:rFonts w:ascii="Times New Roman" w:eastAsia="Times New Roman" w:hAnsi="Times New Roman" w:cs="Times New Roman"/>
          <w:u w:val="single"/>
          <w:lang w:val="lt-LT" w:eastAsia="x-none"/>
        </w:rPr>
      </w:pPr>
      <w:r w:rsidRPr="00F76714">
        <w:rPr>
          <w:rFonts w:ascii="Times New Roman" w:eastAsia="Times New Roman" w:hAnsi="Times New Roman" w:cs="Times New Roman"/>
          <w:u w:val="single"/>
          <w:lang w:val="lt-LT" w:eastAsia="x-none"/>
        </w:rPr>
        <w:t xml:space="preserve">Sunkios odos nepageidaujamos reakcijos (angl. </w:t>
      </w:r>
      <w:r w:rsidRPr="00F76714">
        <w:rPr>
          <w:rFonts w:ascii="Times New Roman" w:eastAsia="Times New Roman" w:hAnsi="Times New Roman" w:cs="Times New Roman"/>
          <w:i/>
          <w:iCs/>
          <w:u w:val="single"/>
          <w:lang w:val="lt-LT" w:eastAsia="x-none"/>
        </w:rPr>
        <w:t>Severe Cutaneous Adverse Reactions, SCARs</w:t>
      </w:r>
      <w:r w:rsidRPr="00F76714">
        <w:rPr>
          <w:rFonts w:ascii="Times New Roman" w:eastAsia="Times New Roman" w:hAnsi="Times New Roman" w:cs="Times New Roman"/>
          <w:u w:val="single"/>
          <w:lang w:val="lt-LT" w:eastAsia="x-none"/>
        </w:rPr>
        <w:t>).</w:t>
      </w:r>
    </w:p>
    <w:p w14:paraId="22AC196F" w14:textId="2DEBBB5A" w:rsidR="00E378A4" w:rsidRDefault="005051CE" w:rsidP="005051CE">
      <w:pPr>
        <w:spacing w:after="0" w:line="240" w:lineRule="auto"/>
        <w:rPr>
          <w:rFonts w:ascii="Times New Roman" w:eastAsia="Times New Roman" w:hAnsi="Times New Roman" w:cs="Times New Roman"/>
          <w:lang w:val="lt-LT" w:eastAsia="x-none"/>
        </w:rPr>
      </w:pPr>
      <w:r w:rsidRPr="00F76714">
        <w:rPr>
          <w:rFonts w:ascii="Times New Roman" w:eastAsia="Times New Roman" w:hAnsi="Times New Roman" w:cs="Times New Roman"/>
          <w:lang w:val="lt-LT" w:eastAsia="x-none"/>
        </w:rPr>
        <w:t xml:space="preserve">Gydant racekadotriliu buvo pranešta apie sunkias odos nepageidaujamas reakcijas (SCARs), įskaitant vaisto reakciją su eozinofilija ir sisteminiais simptomais (angl. </w:t>
      </w:r>
      <w:r w:rsidRPr="00F76714">
        <w:rPr>
          <w:rFonts w:ascii="Times New Roman" w:eastAsia="Times New Roman" w:hAnsi="Times New Roman" w:cs="Times New Roman"/>
          <w:i/>
          <w:iCs/>
          <w:lang w:val="lt-LT" w:eastAsia="x-none"/>
        </w:rPr>
        <w:t>Drug Reaction with Eosinophilia and Systemic Symptoms, DRESS</w:t>
      </w:r>
      <w:r w:rsidRPr="00F76714">
        <w:rPr>
          <w:rFonts w:ascii="Times New Roman" w:eastAsia="Times New Roman" w:hAnsi="Times New Roman" w:cs="Times New Roman"/>
          <w:lang w:val="lt-LT" w:eastAsia="x-none"/>
        </w:rPr>
        <w:t>), kuri gali būti pavojinga gyvybei arba mirtina. Pacientus reikia informuoti apie požymius ir simptomus bei atidžiai stebėti, ar neatsiranda odos reakcijų. Jei atsiranda DRESS požymių ir simptomų, racekadotrilio vartojimą reikia nedelsiant nutraukti ir apsvarstyti alternatyvų gydymą. Jei pacientui DRESS atsirado vartojant racekadotrilį, tokiems pacientams gydymas racekadotriliu jokiu būdu negali būti atnaujintas.</w:t>
      </w:r>
    </w:p>
    <w:p w14:paraId="156076DF" w14:textId="77777777" w:rsidR="00A413E5" w:rsidRDefault="00A413E5" w:rsidP="005051CE">
      <w:pPr>
        <w:spacing w:after="0" w:line="240" w:lineRule="auto"/>
        <w:rPr>
          <w:rFonts w:ascii="Times New Roman" w:eastAsia="Times New Roman" w:hAnsi="Times New Roman" w:cs="Times New Roman"/>
          <w:lang w:val="lt-LT" w:eastAsia="x-none"/>
        </w:rPr>
      </w:pPr>
    </w:p>
    <w:p w14:paraId="133AB31A" w14:textId="77777777" w:rsidR="00A413E5" w:rsidRDefault="00A413E5" w:rsidP="00A413E5">
      <w:pPr>
        <w:spacing w:after="0" w:line="240" w:lineRule="auto"/>
        <w:rPr>
          <w:rFonts w:ascii="Times New Roman" w:hAnsi="Times New Roman"/>
          <w:lang w:val="lt-LT"/>
        </w:rPr>
      </w:pPr>
      <w:r>
        <w:rPr>
          <w:rFonts w:ascii="Times New Roman" w:hAnsi="Times New Roman"/>
          <w:u w:val="single"/>
          <w:lang w:val="lt-LT"/>
        </w:rPr>
        <w:t>Inkstų funkcijos sutrikimas</w:t>
      </w:r>
    </w:p>
    <w:p w14:paraId="6B45AB39" w14:textId="77777777" w:rsidR="00A413E5" w:rsidRDefault="00A413E5" w:rsidP="00A413E5">
      <w:pPr>
        <w:spacing w:after="0" w:line="240" w:lineRule="auto"/>
        <w:rPr>
          <w:rFonts w:ascii="Times New Roman" w:hAnsi="Times New Roman"/>
          <w:lang w:val="lt-LT"/>
        </w:rPr>
      </w:pPr>
      <w:r w:rsidRPr="004B7C3D">
        <w:rPr>
          <w:rFonts w:ascii="Times New Roman" w:hAnsi="Times New Roman"/>
          <w:lang w:val="lt-LT"/>
        </w:rPr>
        <w:t>Šio preparato negalima vartoti vaikams, kurių inkstų ar kepenų funkcija yra sutrikusi (nepriklausomai nuo sutrikimo sunkumo), nes trūksta informacijos apie vaisto poveikį tokiems pacientams.</w:t>
      </w:r>
    </w:p>
    <w:p w14:paraId="54788B5E" w14:textId="77777777" w:rsidR="00A413E5" w:rsidRDefault="00A413E5" w:rsidP="00A413E5">
      <w:pPr>
        <w:spacing w:after="0" w:line="240" w:lineRule="auto"/>
        <w:rPr>
          <w:rFonts w:ascii="Times New Roman" w:hAnsi="Times New Roman"/>
          <w:lang w:val="lt-LT"/>
        </w:rPr>
      </w:pPr>
    </w:p>
    <w:p w14:paraId="7170E90B" w14:textId="647415E3" w:rsidR="00A413E5" w:rsidRDefault="00A413E5" w:rsidP="00A413E5">
      <w:pPr>
        <w:spacing w:after="0" w:line="240" w:lineRule="auto"/>
        <w:rPr>
          <w:rFonts w:ascii="Times New Roman" w:hAnsi="Times New Roman"/>
          <w:u w:val="single"/>
          <w:lang w:val="lt-LT"/>
        </w:rPr>
      </w:pPr>
      <w:r>
        <w:rPr>
          <w:rFonts w:ascii="Times New Roman" w:hAnsi="Times New Roman"/>
          <w:u w:val="single"/>
          <w:lang w:val="lt-LT"/>
        </w:rPr>
        <w:lastRenderedPageBreak/>
        <w:t>Pagalbinės medžiagos</w:t>
      </w:r>
    </w:p>
    <w:p w14:paraId="13A94090" w14:textId="77777777" w:rsidR="00A413E5" w:rsidRPr="004B7C3D" w:rsidRDefault="00A413E5" w:rsidP="00A413E5">
      <w:pPr>
        <w:spacing w:after="0" w:line="240" w:lineRule="auto"/>
        <w:rPr>
          <w:rFonts w:ascii="Times New Roman" w:hAnsi="Times New Roman"/>
          <w:lang w:val="lt-LT"/>
        </w:rPr>
      </w:pPr>
      <w:r w:rsidRPr="004B7C3D">
        <w:rPr>
          <w:rFonts w:ascii="Times New Roman" w:hAnsi="Times New Roman"/>
          <w:lang w:val="lt-LT"/>
        </w:rPr>
        <w:t>Gydant pacientus, sergančius cukriniu diabetu, reikia atkreipti dėmesį, kad kiekviename paketėlyje yra 0,966 g sacharozės.</w:t>
      </w:r>
    </w:p>
    <w:p w14:paraId="499EBBCB" w14:textId="7F05D225" w:rsidR="00A413E5" w:rsidRPr="004B7C3D" w:rsidRDefault="00A413E5" w:rsidP="00A413E5">
      <w:pPr>
        <w:spacing w:after="0" w:line="240" w:lineRule="auto"/>
        <w:rPr>
          <w:rFonts w:ascii="Times New Roman" w:hAnsi="Times New Roman"/>
          <w:lang w:val="lt-LT"/>
        </w:rPr>
      </w:pPr>
      <w:r w:rsidRPr="004B7C3D">
        <w:rPr>
          <w:rFonts w:ascii="Times New Roman" w:hAnsi="Times New Roman"/>
          <w:lang w:val="lt-LT"/>
        </w:rPr>
        <w:t>Jeigu sacharozės kiekis (gliukozės ir fruktozės šaltinis), esantis Hidrasec paros dozėje, yra didesnis negu 5 g, į šį kiekį reikėtų atsižvelgti sudarant paros cukraus racioną.</w:t>
      </w:r>
    </w:p>
    <w:p w14:paraId="3F588A1F" w14:textId="77777777" w:rsidR="00E378A4" w:rsidRPr="004B7C3D" w:rsidRDefault="00E378A4" w:rsidP="00E378A4">
      <w:pPr>
        <w:spacing w:after="0" w:line="240" w:lineRule="auto"/>
        <w:rPr>
          <w:rFonts w:ascii="Times New Roman" w:hAnsi="Times New Roman"/>
          <w:b/>
          <w:i/>
          <w:lang w:val="lt-LT"/>
        </w:rPr>
      </w:pPr>
    </w:p>
    <w:p w14:paraId="42B7A197" w14:textId="77777777" w:rsidR="00E378A4" w:rsidRPr="004B7C3D" w:rsidRDefault="00E378A4" w:rsidP="00E378A4">
      <w:pPr>
        <w:numPr>
          <w:ilvl w:val="1"/>
          <w:numId w:val="1"/>
        </w:numPr>
        <w:spacing w:after="0" w:line="240" w:lineRule="auto"/>
        <w:rPr>
          <w:rFonts w:ascii="Times New Roman" w:hAnsi="Times New Roman"/>
          <w:b/>
          <w:lang w:val="lt-LT"/>
        </w:rPr>
      </w:pPr>
      <w:r w:rsidRPr="004B7C3D">
        <w:rPr>
          <w:rFonts w:ascii="Times New Roman" w:hAnsi="Times New Roman"/>
          <w:b/>
          <w:lang w:val="lt-LT"/>
        </w:rPr>
        <w:t>Sąveika su kitais vaistiniais preparatais ir kitokia sąveika</w:t>
      </w:r>
    </w:p>
    <w:p w14:paraId="19BEE33E" w14:textId="77777777" w:rsidR="00E378A4" w:rsidRPr="004B7C3D" w:rsidRDefault="00E378A4" w:rsidP="00E378A4">
      <w:pPr>
        <w:spacing w:after="0" w:line="240" w:lineRule="auto"/>
        <w:rPr>
          <w:rFonts w:ascii="Times New Roman" w:hAnsi="Times New Roman"/>
          <w:lang w:val="lt-LT"/>
        </w:rPr>
      </w:pPr>
    </w:p>
    <w:p w14:paraId="09BD1E1F" w14:textId="41383299" w:rsidR="00B13DD4" w:rsidRPr="001A6E2F" w:rsidRDefault="00A413E5" w:rsidP="00B13DD4">
      <w:pPr>
        <w:spacing w:after="0" w:line="240" w:lineRule="auto"/>
        <w:rPr>
          <w:rFonts w:ascii="Times New Roman" w:hAnsi="Times New Roman"/>
          <w:u w:val="single"/>
          <w:lang w:val="lt-LT"/>
        </w:rPr>
      </w:pPr>
      <w:proofErr w:type="spellStart"/>
      <w:r w:rsidRPr="001A6E2F">
        <w:rPr>
          <w:rFonts w:ascii="Times New Roman" w:hAnsi="Times New Roman"/>
          <w:u w:val="single"/>
          <w:lang w:val="lt-LT"/>
        </w:rPr>
        <w:t>B</w:t>
      </w:r>
      <w:r w:rsidR="00B13DD4" w:rsidRPr="001A6E2F">
        <w:rPr>
          <w:rFonts w:ascii="Times New Roman" w:hAnsi="Times New Roman"/>
          <w:u w:val="single"/>
          <w:lang w:val="lt-LT"/>
        </w:rPr>
        <w:t>radikinin</w:t>
      </w:r>
      <w:r w:rsidRPr="001A6E2F">
        <w:rPr>
          <w:rFonts w:ascii="Times New Roman" w:hAnsi="Times New Roman"/>
          <w:u w:val="single"/>
          <w:lang w:val="lt-LT"/>
        </w:rPr>
        <w:t>o</w:t>
      </w:r>
      <w:proofErr w:type="spellEnd"/>
      <w:r w:rsidRPr="001A6E2F">
        <w:rPr>
          <w:rFonts w:ascii="Times New Roman" w:hAnsi="Times New Roman"/>
          <w:u w:val="single"/>
          <w:lang w:val="lt-LT"/>
        </w:rPr>
        <w:t xml:space="preserve"> sukeliama </w:t>
      </w:r>
      <w:proofErr w:type="spellStart"/>
      <w:r w:rsidR="00B13DD4" w:rsidRPr="001A6E2F">
        <w:rPr>
          <w:rFonts w:ascii="Times New Roman" w:hAnsi="Times New Roman"/>
          <w:u w:val="single"/>
          <w:lang w:val="lt-LT"/>
        </w:rPr>
        <w:t>angioneurozinė</w:t>
      </w:r>
      <w:proofErr w:type="spellEnd"/>
      <w:r w:rsidR="00B13DD4" w:rsidRPr="001A6E2F">
        <w:rPr>
          <w:rFonts w:ascii="Times New Roman" w:hAnsi="Times New Roman"/>
          <w:u w:val="single"/>
          <w:lang w:val="lt-LT"/>
        </w:rPr>
        <w:t xml:space="preserve"> edema</w:t>
      </w:r>
    </w:p>
    <w:p w14:paraId="37394FBF" w14:textId="77777777" w:rsidR="00B13DD4" w:rsidRDefault="00B13DD4" w:rsidP="00B13DD4">
      <w:pPr>
        <w:spacing w:after="0" w:line="240" w:lineRule="auto"/>
        <w:rPr>
          <w:rFonts w:ascii="Times New Roman" w:hAnsi="Times New Roman"/>
          <w:lang w:val="lt-LT"/>
        </w:rPr>
      </w:pPr>
      <w:r>
        <w:rPr>
          <w:rFonts w:ascii="Times New Roman" w:hAnsi="Times New Roman"/>
          <w:lang w:val="lt-LT"/>
        </w:rPr>
        <w:t xml:space="preserve">Tam tikri vaistiniai preparatai arba jų klasės gali sukelti kraujagyslių reakcijas, pvz., veido ir kaklo angioneurozinę edemą, kurią lemia bradikinino skilimo slopinimas. Dažniausiai jas sukelia AKF inhibitoriai, kiek mažesniu mastu – angiotenzino II antagonistai, žinduolių rapamicino taikinio inhibitoriai (angl. </w:t>
      </w:r>
      <w:r>
        <w:rPr>
          <w:rFonts w:ascii="Times New Roman" w:hAnsi="Times New Roman"/>
          <w:i/>
          <w:iCs/>
          <w:lang w:val="lt-LT"/>
        </w:rPr>
        <w:t>mammalian target of rapamycin inhibitors</w:t>
      </w:r>
      <w:r>
        <w:rPr>
          <w:rFonts w:ascii="Times New Roman" w:hAnsi="Times New Roman"/>
          <w:lang w:val="lt-LT"/>
        </w:rPr>
        <w:t>, mTORi) imunosupresantai, gliptino klasės vaistiniai preparatai nuo cukrinio diabeto, racekadotrilis, estramustinas, sakubitrilis ir rekombinantinis vaistinis preparatas alteplazė.</w:t>
      </w:r>
    </w:p>
    <w:p w14:paraId="2CB52CFA" w14:textId="77777777" w:rsidR="00B13DD4" w:rsidRDefault="00B13DD4" w:rsidP="00B13DD4">
      <w:pPr>
        <w:spacing w:after="0" w:line="240" w:lineRule="auto"/>
        <w:rPr>
          <w:rFonts w:ascii="Times New Roman" w:hAnsi="Times New Roman"/>
          <w:lang w:val="lt-LT"/>
        </w:rPr>
      </w:pPr>
    </w:p>
    <w:p w14:paraId="3D8B3D73" w14:textId="77777777" w:rsidR="00B13DD4" w:rsidRPr="00176369" w:rsidRDefault="00B13DD4" w:rsidP="00B13DD4">
      <w:pPr>
        <w:spacing w:after="0" w:line="240" w:lineRule="auto"/>
        <w:rPr>
          <w:rFonts w:ascii="Times New Roman" w:hAnsi="Times New Roman"/>
          <w:lang w:val="lt-LT"/>
        </w:rPr>
      </w:pPr>
      <w:r>
        <w:rPr>
          <w:rFonts w:ascii="Times New Roman" w:hAnsi="Times New Roman"/>
          <w:lang w:val="lt-LT"/>
        </w:rPr>
        <w:t>Kartu vartojant racekadotrilį ir kitus vaistinius preparatus, kurie, kaip žinoma, skatina bradikinino sukeliamą angioneurozinę edemą, gali padidėti angioneurozinės edemos rizika, todėl jų kartu vartoti nerekomenduojama (žr. 4.4 skyrių).</w:t>
      </w:r>
    </w:p>
    <w:p w14:paraId="48FCA356" w14:textId="77777777" w:rsidR="00E378A4" w:rsidRPr="004B7C3D" w:rsidRDefault="00E378A4" w:rsidP="00E378A4">
      <w:pPr>
        <w:spacing w:after="0" w:line="240" w:lineRule="auto"/>
        <w:rPr>
          <w:rFonts w:ascii="Times New Roman" w:hAnsi="Times New Roman"/>
          <w:lang w:val="lt-LT"/>
        </w:rPr>
      </w:pPr>
    </w:p>
    <w:p w14:paraId="1F12EE77" w14:textId="77777777" w:rsidR="00E378A4" w:rsidRPr="004B7C3D" w:rsidRDefault="00E378A4" w:rsidP="00E378A4">
      <w:pPr>
        <w:numPr>
          <w:ilvl w:val="1"/>
          <w:numId w:val="1"/>
        </w:numPr>
        <w:spacing w:after="0" w:line="240" w:lineRule="auto"/>
        <w:rPr>
          <w:rFonts w:ascii="Times New Roman" w:hAnsi="Times New Roman"/>
          <w:b/>
          <w:lang w:val="lt-LT"/>
        </w:rPr>
      </w:pPr>
      <w:r w:rsidRPr="004B7C3D">
        <w:rPr>
          <w:rFonts w:ascii="Times New Roman" w:hAnsi="Times New Roman"/>
          <w:b/>
          <w:lang w:val="lt-LT"/>
        </w:rPr>
        <w:t>Vaisingumas, nėštumo ir žindymo laikotarpis</w:t>
      </w:r>
    </w:p>
    <w:p w14:paraId="34530500" w14:textId="77777777" w:rsidR="00E378A4" w:rsidRPr="004B7C3D" w:rsidRDefault="00E378A4" w:rsidP="00E378A4">
      <w:pPr>
        <w:spacing w:after="0" w:line="240" w:lineRule="auto"/>
        <w:rPr>
          <w:rFonts w:ascii="Times New Roman" w:hAnsi="Times New Roman"/>
          <w:i/>
          <w:lang w:val="lt-LT"/>
        </w:rPr>
      </w:pPr>
    </w:p>
    <w:p w14:paraId="6FF3AC8F" w14:textId="77777777" w:rsidR="00E378A4" w:rsidRPr="004B7C3D" w:rsidRDefault="00E378A4" w:rsidP="00E378A4">
      <w:pPr>
        <w:spacing w:after="0" w:line="240" w:lineRule="auto"/>
        <w:rPr>
          <w:rFonts w:ascii="Times New Roman" w:hAnsi="Times New Roman"/>
          <w:u w:val="single"/>
          <w:lang w:val="lt-LT"/>
        </w:rPr>
      </w:pPr>
      <w:r w:rsidRPr="004B7C3D">
        <w:rPr>
          <w:rFonts w:ascii="Times New Roman" w:hAnsi="Times New Roman"/>
          <w:u w:val="single"/>
          <w:lang w:val="lt-LT"/>
        </w:rPr>
        <w:t>Vaisingumas</w:t>
      </w:r>
    </w:p>
    <w:p w14:paraId="722FE8CD"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Vaisingumo tyrimai, atlikti su žiurkėmis, jokios racekadotrilio įtakos vaisingumui neparodė.</w:t>
      </w:r>
    </w:p>
    <w:p w14:paraId="3302EE3E" w14:textId="77777777" w:rsidR="00E378A4" w:rsidRPr="004B7C3D" w:rsidRDefault="00E378A4" w:rsidP="00E378A4">
      <w:pPr>
        <w:spacing w:after="0" w:line="240" w:lineRule="auto"/>
        <w:rPr>
          <w:rFonts w:ascii="Times New Roman" w:hAnsi="Times New Roman"/>
          <w:i/>
          <w:lang w:val="lt-LT"/>
        </w:rPr>
      </w:pPr>
    </w:p>
    <w:p w14:paraId="127A9E69"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u w:val="single"/>
          <w:lang w:val="lt-LT"/>
        </w:rPr>
        <w:t>Nėštumas</w:t>
      </w:r>
    </w:p>
    <w:p w14:paraId="051BEC7A" w14:textId="77777777" w:rsidR="00E378A4" w:rsidRPr="004B7C3D" w:rsidRDefault="00E378A4" w:rsidP="00E378A4">
      <w:pPr>
        <w:spacing w:after="0" w:line="240" w:lineRule="auto"/>
        <w:rPr>
          <w:rFonts w:ascii="Times New Roman" w:hAnsi="Times New Roman"/>
          <w:highlight w:val="yellow"/>
          <w:lang w:val="lt-LT"/>
        </w:rPr>
      </w:pPr>
      <w:r w:rsidRPr="004B7C3D">
        <w:rPr>
          <w:rFonts w:ascii="Times New Roman" w:hAnsi="Times New Roman"/>
          <w:lang w:val="lt-LT"/>
        </w:rPr>
        <w:t>Atitinkamų duomenų dėl racekadotrilio vartojimo nėščioms moterims nėra. Tyrimai su gyvūnais nerodo tiesioginio ar netiesioginio žalingo poveikio nėštumui, vaisingumui, embriono-vaisiaus vystymuisi, gimdymui ar vystymuisi po gimimo. Tačiau, kadangi nėra specifinių klinikinių tyrimų, racekadotrilio skirti nėščioms moterims negalima.</w:t>
      </w:r>
    </w:p>
    <w:p w14:paraId="1B4BBEFE" w14:textId="77777777" w:rsidR="00E378A4" w:rsidRPr="004B7C3D" w:rsidRDefault="00E378A4" w:rsidP="00E378A4">
      <w:pPr>
        <w:spacing w:after="0" w:line="240" w:lineRule="auto"/>
        <w:rPr>
          <w:rFonts w:ascii="Times New Roman" w:hAnsi="Times New Roman"/>
          <w:lang w:val="lt-LT"/>
        </w:rPr>
      </w:pPr>
    </w:p>
    <w:p w14:paraId="43EAD25E"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u w:val="single"/>
          <w:lang w:val="lt-LT"/>
        </w:rPr>
        <w:t>Žindymas</w:t>
      </w:r>
    </w:p>
    <w:p w14:paraId="22952D8D"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Kadangi trūksta informacijos, ar preparato patenka į motinos pieną, todėl jo krūtimi maitinančioms moterims vartoti negalima.</w:t>
      </w:r>
    </w:p>
    <w:p w14:paraId="5001460D" w14:textId="77777777" w:rsidR="00E378A4" w:rsidRPr="004B7C3D" w:rsidRDefault="00E378A4" w:rsidP="00E378A4">
      <w:pPr>
        <w:spacing w:after="0" w:line="240" w:lineRule="auto"/>
        <w:rPr>
          <w:rFonts w:ascii="Times New Roman" w:hAnsi="Times New Roman"/>
          <w:b/>
          <w:i/>
          <w:lang w:val="lt-LT"/>
        </w:rPr>
      </w:pPr>
    </w:p>
    <w:p w14:paraId="5BE933AB" w14:textId="77777777" w:rsidR="00E378A4" w:rsidRPr="004B7C3D" w:rsidRDefault="00E378A4" w:rsidP="00E378A4">
      <w:pPr>
        <w:numPr>
          <w:ilvl w:val="1"/>
          <w:numId w:val="1"/>
        </w:numPr>
        <w:spacing w:after="0" w:line="240" w:lineRule="auto"/>
        <w:rPr>
          <w:rFonts w:ascii="Times New Roman" w:hAnsi="Times New Roman"/>
          <w:b/>
          <w:lang w:val="lt-LT"/>
        </w:rPr>
      </w:pPr>
      <w:r w:rsidRPr="004B7C3D">
        <w:rPr>
          <w:rFonts w:ascii="Times New Roman" w:hAnsi="Times New Roman"/>
          <w:b/>
          <w:lang w:val="lt-LT"/>
        </w:rPr>
        <w:t>Poveikis gebėjimui vairuoti ir valdyti mechanizmus</w:t>
      </w:r>
    </w:p>
    <w:p w14:paraId="1C7003E3" w14:textId="77777777" w:rsidR="00E378A4" w:rsidRPr="004B7C3D" w:rsidRDefault="00E378A4" w:rsidP="00E378A4">
      <w:pPr>
        <w:spacing w:after="0" w:line="240" w:lineRule="auto"/>
        <w:rPr>
          <w:rFonts w:ascii="Times New Roman" w:hAnsi="Times New Roman"/>
          <w:b/>
          <w:i/>
          <w:lang w:val="lt-LT"/>
        </w:rPr>
      </w:pPr>
    </w:p>
    <w:p w14:paraId="1051CA00"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Poveikio nėra.</w:t>
      </w:r>
    </w:p>
    <w:p w14:paraId="2CBF0DC2"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Racekadotrilis gebėjimo vairuoti ir valdyti mechanizmus neveikia arba veikia nereikšmingai.</w:t>
      </w:r>
    </w:p>
    <w:p w14:paraId="387FA850" w14:textId="77777777" w:rsidR="00E378A4" w:rsidRPr="004B7C3D" w:rsidRDefault="00E378A4" w:rsidP="00E378A4">
      <w:pPr>
        <w:spacing w:after="0" w:line="240" w:lineRule="auto"/>
        <w:rPr>
          <w:rFonts w:ascii="Times New Roman" w:hAnsi="Times New Roman"/>
          <w:b/>
          <w:i/>
          <w:lang w:val="lt-LT"/>
        </w:rPr>
      </w:pPr>
    </w:p>
    <w:p w14:paraId="1468E0ED" w14:textId="77777777" w:rsidR="00E378A4" w:rsidRPr="004B7C3D" w:rsidRDefault="00E378A4" w:rsidP="00E378A4">
      <w:pPr>
        <w:numPr>
          <w:ilvl w:val="1"/>
          <w:numId w:val="1"/>
        </w:numPr>
        <w:spacing w:after="0" w:line="240" w:lineRule="auto"/>
        <w:rPr>
          <w:rFonts w:ascii="Times New Roman" w:hAnsi="Times New Roman"/>
          <w:b/>
          <w:lang w:val="lt-LT"/>
        </w:rPr>
      </w:pPr>
      <w:r w:rsidRPr="004B7C3D">
        <w:rPr>
          <w:rFonts w:ascii="Times New Roman" w:hAnsi="Times New Roman"/>
          <w:b/>
          <w:lang w:val="lt-LT"/>
        </w:rPr>
        <w:t>Nepageidaujamas poveikis</w:t>
      </w:r>
    </w:p>
    <w:p w14:paraId="1689B21A" w14:textId="77777777" w:rsidR="00E378A4" w:rsidRPr="004B7C3D" w:rsidRDefault="00E378A4" w:rsidP="00E378A4">
      <w:pPr>
        <w:spacing w:after="0" w:line="240" w:lineRule="auto"/>
        <w:rPr>
          <w:rFonts w:ascii="Times New Roman" w:hAnsi="Times New Roman"/>
          <w:lang w:val="lt-LT"/>
        </w:rPr>
      </w:pPr>
    </w:p>
    <w:p w14:paraId="3B82464B"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Duomenys yra gauti atlikus klinikinius tyrimus su ūmiu viduriavimu sirgusiais pediatriniais pacientais, iš jų 860 pacientų buvo gydomi racekadotriliu, 441 pacientas vartojo placebą.</w:t>
      </w:r>
    </w:p>
    <w:p w14:paraId="0FCF8397" w14:textId="77777777" w:rsidR="00E378A4" w:rsidRPr="004B7C3D" w:rsidRDefault="00E378A4" w:rsidP="00E378A4">
      <w:pPr>
        <w:spacing w:after="0" w:line="240" w:lineRule="auto"/>
        <w:rPr>
          <w:rFonts w:ascii="Times New Roman" w:hAnsi="Times New Roman"/>
          <w:lang w:val="lt-LT"/>
        </w:rPr>
      </w:pPr>
    </w:p>
    <w:p w14:paraId="1D10757F" w14:textId="128FD53E" w:rsidR="005051CE" w:rsidRPr="008A7E7B" w:rsidRDefault="00E378A4" w:rsidP="005051CE">
      <w:pPr>
        <w:spacing w:after="0" w:line="240" w:lineRule="auto"/>
        <w:rPr>
          <w:rFonts w:ascii="Times New Roman" w:eastAsia="Times New Roman" w:hAnsi="Times New Roman" w:cs="Times New Roman"/>
          <w:szCs w:val="20"/>
          <w:lang w:val="lt-LT"/>
        </w:rPr>
      </w:pPr>
      <w:r w:rsidRPr="004B7C3D">
        <w:rPr>
          <w:rFonts w:ascii="Times New Roman" w:hAnsi="Times New Roman"/>
          <w:lang w:val="lt-LT"/>
        </w:rPr>
        <w:t>Toliau išvardyti nepageidaujami reiškiniai vartojant racekadotrilį atsirasdavo dažniau nei vartojant placebą arba apie juos buvo pranešta vaistui patekus į rinką. Nepageidaujamų reiškinių dažnis apibūdinamas taip: labai dažn</w:t>
      </w:r>
      <w:r w:rsidR="00B13DD4">
        <w:rPr>
          <w:rFonts w:ascii="Times New Roman" w:hAnsi="Times New Roman"/>
          <w:lang w:val="lt-LT"/>
        </w:rPr>
        <w:t>as</w:t>
      </w:r>
      <w:r w:rsidRPr="004B7C3D">
        <w:rPr>
          <w:rFonts w:ascii="Times New Roman" w:hAnsi="Times New Roman"/>
          <w:lang w:val="lt-LT"/>
        </w:rPr>
        <w:t xml:space="preserve"> (</w:t>
      </w:r>
      <w:r w:rsidRPr="004B7C3D">
        <w:rPr>
          <w:rFonts w:ascii="Times New Roman" w:hAnsi="Times New Roman"/>
          <w:lang w:val="lt-LT"/>
        </w:rPr>
        <w:sym w:font="Symbol" w:char="F0B3"/>
      </w:r>
      <w:r w:rsidRPr="004B7C3D">
        <w:rPr>
          <w:rFonts w:ascii="Times New Roman" w:hAnsi="Times New Roman"/>
          <w:lang w:val="lt-LT"/>
        </w:rPr>
        <w:t>1/10), dažn</w:t>
      </w:r>
      <w:r w:rsidR="00B13DD4">
        <w:rPr>
          <w:rFonts w:ascii="Times New Roman" w:hAnsi="Times New Roman"/>
          <w:lang w:val="lt-LT"/>
        </w:rPr>
        <w:t>as</w:t>
      </w:r>
      <w:r w:rsidRPr="004B7C3D">
        <w:rPr>
          <w:rFonts w:ascii="Times New Roman" w:hAnsi="Times New Roman"/>
          <w:lang w:val="lt-LT"/>
        </w:rPr>
        <w:t xml:space="preserve"> (nuo </w:t>
      </w:r>
      <w:r w:rsidRPr="004B7C3D">
        <w:rPr>
          <w:rFonts w:ascii="Times New Roman" w:hAnsi="Times New Roman"/>
          <w:lang w:val="lt-LT"/>
        </w:rPr>
        <w:sym w:font="Symbol" w:char="F0B3"/>
      </w:r>
      <w:r w:rsidRPr="004B7C3D">
        <w:rPr>
          <w:rFonts w:ascii="Times New Roman" w:hAnsi="Times New Roman"/>
          <w:lang w:val="lt-LT"/>
        </w:rPr>
        <w:t>1/100 iki &lt;1/10), nedažn</w:t>
      </w:r>
      <w:r w:rsidR="00B13DD4">
        <w:rPr>
          <w:rFonts w:ascii="Times New Roman" w:hAnsi="Times New Roman"/>
          <w:lang w:val="lt-LT"/>
        </w:rPr>
        <w:t>as</w:t>
      </w:r>
      <w:r w:rsidRPr="004B7C3D">
        <w:rPr>
          <w:rFonts w:ascii="Times New Roman" w:hAnsi="Times New Roman"/>
          <w:lang w:val="lt-LT"/>
        </w:rPr>
        <w:t xml:space="preserve"> (nuo </w:t>
      </w:r>
      <w:r w:rsidRPr="004B7C3D">
        <w:rPr>
          <w:rFonts w:ascii="Times New Roman" w:hAnsi="Times New Roman"/>
          <w:lang w:val="lt-LT"/>
        </w:rPr>
        <w:sym w:font="Symbol" w:char="F0B3"/>
      </w:r>
      <w:r w:rsidRPr="004B7C3D">
        <w:rPr>
          <w:rFonts w:ascii="Times New Roman" w:hAnsi="Times New Roman"/>
          <w:lang w:val="lt-LT"/>
        </w:rPr>
        <w:t>1/1 000 iki &lt;1/100), ret</w:t>
      </w:r>
      <w:r w:rsidR="00B13DD4">
        <w:rPr>
          <w:rFonts w:ascii="Times New Roman" w:hAnsi="Times New Roman"/>
          <w:lang w:val="lt-LT"/>
        </w:rPr>
        <w:t>as</w:t>
      </w:r>
      <w:r w:rsidRPr="004B7C3D">
        <w:rPr>
          <w:rFonts w:ascii="Times New Roman" w:hAnsi="Times New Roman"/>
          <w:lang w:val="lt-LT"/>
        </w:rPr>
        <w:t xml:space="preserve"> (nuo </w:t>
      </w:r>
      <w:r w:rsidRPr="004B7C3D">
        <w:rPr>
          <w:rFonts w:ascii="Times New Roman" w:hAnsi="Times New Roman"/>
          <w:lang w:val="lt-LT"/>
        </w:rPr>
        <w:sym w:font="Symbol" w:char="F0B3"/>
      </w:r>
      <w:r w:rsidRPr="004B7C3D">
        <w:rPr>
          <w:rFonts w:ascii="Times New Roman" w:hAnsi="Times New Roman"/>
          <w:lang w:val="lt-LT"/>
        </w:rPr>
        <w:t>1/10 000 iki &lt;1/1 000), labai ret</w:t>
      </w:r>
      <w:r w:rsidR="00B13DD4">
        <w:rPr>
          <w:rFonts w:ascii="Times New Roman" w:hAnsi="Times New Roman"/>
          <w:lang w:val="lt-LT"/>
        </w:rPr>
        <w:t>as</w:t>
      </w:r>
      <w:r w:rsidRPr="004B7C3D">
        <w:rPr>
          <w:rFonts w:ascii="Times New Roman" w:hAnsi="Times New Roman"/>
          <w:lang w:val="lt-LT"/>
        </w:rPr>
        <w:t xml:space="preserve"> (&lt;1/10 000), dažnis nežinomas (negali būti </w:t>
      </w:r>
      <w:r w:rsidR="00B13DD4">
        <w:rPr>
          <w:rFonts w:ascii="Times New Roman" w:hAnsi="Times New Roman"/>
          <w:lang w:val="lt-LT"/>
        </w:rPr>
        <w:t>apskaičiuo</w:t>
      </w:r>
      <w:r w:rsidR="00B13DD4" w:rsidRPr="004B7C3D">
        <w:rPr>
          <w:rFonts w:ascii="Times New Roman" w:hAnsi="Times New Roman"/>
          <w:lang w:val="lt-LT"/>
        </w:rPr>
        <w:t xml:space="preserve">tas </w:t>
      </w:r>
      <w:r w:rsidRPr="004B7C3D">
        <w:rPr>
          <w:rFonts w:ascii="Times New Roman" w:hAnsi="Times New Roman"/>
          <w:lang w:val="lt-LT"/>
        </w:rPr>
        <w:t>pagal turimus duomenis).</w:t>
      </w:r>
    </w:p>
    <w:p w14:paraId="26F7F141" w14:textId="1B784382" w:rsidR="00E378A4" w:rsidRPr="004B7C3D" w:rsidRDefault="005051CE" w:rsidP="005051CE">
      <w:pPr>
        <w:spacing w:after="0" w:line="240" w:lineRule="auto"/>
        <w:rPr>
          <w:rFonts w:ascii="Times New Roman" w:hAnsi="Times New Roman"/>
          <w:lang w:val="lt-LT"/>
        </w:rPr>
      </w:pPr>
      <w:r w:rsidRPr="00F76714">
        <w:rPr>
          <w:rFonts w:ascii="Times New Roman" w:eastAsia="Times New Roman" w:hAnsi="Times New Roman" w:cs="Times New Roman"/>
          <w:szCs w:val="20"/>
          <w:lang w:val="lt-LT"/>
        </w:rPr>
        <w:t>Gydant racekadotriliu buvo pranešta apie sunkias odos nepageidaujamas reakcijas (SCARs), įskaitant vaisto reakciją su eozinofilija ir sisteminiais simptomais (DRESS) (žr. 4.4 skyrių).</w:t>
      </w:r>
    </w:p>
    <w:p w14:paraId="10EF0356" w14:textId="77777777" w:rsidR="00E378A4" w:rsidRPr="004B7C3D" w:rsidRDefault="00E378A4" w:rsidP="00E378A4">
      <w:pPr>
        <w:spacing w:after="0" w:line="240" w:lineRule="auto"/>
        <w:rPr>
          <w:rFonts w:ascii="Times New Roman" w:hAnsi="Times New Roman"/>
          <w:lang w:val="lt-LT"/>
        </w:rPr>
      </w:pPr>
    </w:p>
    <w:p w14:paraId="3C5FC0FA" w14:textId="77777777" w:rsidR="00E378A4" w:rsidRPr="004B7C3D" w:rsidRDefault="00E378A4" w:rsidP="00E378A4">
      <w:pPr>
        <w:spacing w:after="0" w:line="240" w:lineRule="auto"/>
        <w:rPr>
          <w:rFonts w:ascii="Times New Roman" w:hAnsi="Times New Roman"/>
          <w:u w:val="single"/>
          <w:lang w:val="lt-LT"/>
        </w:rPr>
      </w:pPr>
      <w:r w:rsidRPr="004B7C3D">
        <w:rPr>
          <w:rFonts w:ascii="Times New Roman" w:hAnsi="Times New Roman"/>
          <w:u w:val="single"/>
          <w:lang w:val="lt-LT"/>
        </w:rPr>
        <w:t>Infekcijos ir infestacijos</w:t>
      </w:r>
    </w:p>
    <w:p w14:paraId="407AFC47"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Nedažni:</w:t>
      </w:r>
      <w:r w:rsidRPr="004B7C3D">
        <w:rPr>
          <w:rFonts w:ascii="Times New Roman" w:hAnsi="Times New Roman"/>
          <w:lang w:val="lt-LT"/>
        </w:rPr>
        <w:tab/>
      </w:r>
      <w:r w:rsidRPr="004B7C3D">
        <w:rPr>
          <w:rFonts w:ascii="Times New Roman" w:hAnsi="Times New Roman"/>
          <w:lang w:val="lt-LT"/>
        </w:rPr>
        <w:tab/>
      </w:r>
      <w:r w:rsidRPr="004B7C3D">
        <w:rPr>
          <w:rFonts w:ascii="Times New Roman" w:hAnsi="Times New Roman"/>
          <w:lang w:val="lt-LT"/>
        </w:rPr>
        <w:tab/>
        <w:t>tonzilitas.</w:t>
      </w:r>
    </w:p>
    <w:p w14:paraId="492D183E" w14:textId="77777777" w:rsidR="00E378A4" w:rsidRPr="004B7C3D" w:rsidRDefault="00E378A4" w:rsidP="00E378A4">
      <w:pPr>
        <w:spacing w:after="0" w:line="240" w:lineRule="auto"/>
        <w:rPr>
          <w:rFonts w:ascii="Times New Roman" w:hAnsi="Times New Roman"/>
          <w:lang w:val="lt-LT"/>
        </w:rPr>
      </w:pPr>
    </w:p>
    <w:p w14:paraId="6207E44E" w14:textId="77777777" w:rsidR="00E378A4" w:rsidRPr="004B7C3D" w:rsidRDefault="00E378A4" w:rsidP="00E378A4">
      <w:pPr>
        <w:spacing w:after="0" w:line="240" w:lineRule="auto"/>
        <w:rPr>
          <w:rFonts w:ascii="Times New Roman" w:hAnsi="Times New Roman"/>
          <w:u w:val="single"/>
          <w:lang w:val="lt-LT"/>
        </w:rPr>
      </w:pPr>
      <w:r w:rsidRPr="004B7C3D">
        <w:rPr>
          <w:rFonts w:ascii="Times New Roman" w:hAnsi="Times New Roman"/>
          <w:u w:val="single"/>
          <w:lang w:val="lt-LT"/>
        </w:rPr>
        <w:t xml:space="preserve">Odos ir poodinio audinio sutrikimai (žr. </w:t>
      </w:r>
      <w:r w:rsidRPr="008A7E7B">
        <w:rPr>
          <w:rFonts w:ascii="Times New Roman" w:hAnsi="Times New Roman"/>
          <w:u w:val="single"/>
          <w:lang w:val="pt-PT"/>
        </w:rPr>
        <w:t>4.4</w:t>
      </w:r>
      <w:r w:rsidRPr="004B7C3D">
        <w:rPr>
          <w:rFonts w:ascii="Times New Roman" w:hAnsi="Times New Roman"/>
          <w:u w:val="single"/>
          <w:lang w:val="lt-LT"/>
        </w:rPr>
        <w:t xml:space="preserve"> skyrių)</w:t>
      </w:r>
    </w:p>
    <w:p w14:paraId="63CE5FBF" w14:textId="77777777" w:rsidR="00E378A4" w:rsidRPr="004B7C3D" w:rsidRDefault="00E378A4" w:rsidP="00E378A4">
      <w:pPr>
        <w:spacing w:after="0" w:line="240" w:lineRule="auto"/>
        <w:ind w:left="2520" w:hanging="2520"/>
        <w:rPr>
          <w:rFonts w:ascii="Times New Roman" w:hAnsi="Times New Roman"/>
          <w:lang w:val="lt-LT"/>
        </w:rPr>
      </w:pPr>
      <w:r w:rsidRPr="004B7C3D">
        <w:rPr>
          <w:rFonts w:ascii="Times New Roman" w:hAnsi="Times New Roman"/>
          <w:lang w:val="lt-LT"/>
        </w:rPr>
        <w:lastRenderedPageBreak/>
        <w:t>Nedažni:</w:t>
      </w:r>
      <w:r w:rsidRPr="004B7C3D">
        <w:rPr>
          <w:rFonts w:ascii="Times New Roman" w:hAnsi="Times New Roman"/>
          <w:lang w:val="lt-LT"/>
        </w:rPr>
        <w:tab/>
        <w:t xml:space="preserve"> bėrimas, eritema.</w:t>
      </w:r>
    </w:p>
    <w:p w14:paraId="7F3C134D" w14:textId="19F40087" w:rsidR="00E378A4" w:rsidRPr="004B7C3D" w:rsidRDefault="00E378A4" w:rsidP="00E378A4">
      <w:pPr>
        <w:spacing w:after="0" w:line="240" w:lineRule="auto"/>
        <w:ind w:left="2552" w:hanging="2552"/>
        <w:rPr>
          <w:rFonts w:ascii="Times New Roman" w:hAnsi="Times New Roman"/>
          <w:lang w:val="lt-LT"/>
        </w:rPr>
      </w:pPr>
      <w:r w:rsidRPr="004B7C3D">
        <w:rPr>
          <w:rFonts w:ascii="Times New Roman" w:hAnsi="Times New Roman"/>
          <w:lang w:val="lt-LT"/>
        </w:rPr>
        <w:t xml:space="preserve">Dažnis nežinomas: </w:t>
      </w:r>
      <w:r w:rsidRPr="004B7C3D">
        <w:rPr>
          <w:rFonts w:ascii="Times New Roman" w:hAnsi="Times New Roman"/>
          <w:lang w:val="lt-LT"/>
        </w:rPr>
        <w:tab/>
        <w:t>daugiaformė eritema, liežuvio edema, veido edema, lūpų edema, akių vokų edema, angioneurozinė edema, dilgėlinė, mazginė eritema, papulinis (mazgelinis) bėrimas, niežulys, niežėjimas</w:t>
      </w:r>
      <w:r w:rsidR="005051CE">
        <w:rPr>
          <w:rFonts w:ascii="Times New Roman" w:hAnsi="Times New Roman"/>
          <w:lang w:val="lt-LT"/>
        </w:rPr>
        <w:t xml:space="preserve">, </w:t>
      </w:r>
      <w:r w:rsidR="005051CE" w:rsidRPr="00F76714">
        <w:rPr>
          <w:rFonts w:ascii="Times New Roman" w:eastAsia="Times New Roman" w:hAnsi="Times New Roman" w:cs="Times New Roman"/>
          <w:szCs w:val="20"/>
          <w:lang w:val="lt-LT"/>
        </w:rPr>
        <w:t>reakcija į vaistą su eozinofilija ir sisteminiais simptomais (DRESS)</w:t>
      </w:r>
      <w:r w:rsidRPr="004B7C3D">
        <w:rPr>
          <w:rFonts w:ascii="Times New Roman" w:hAnsi="Times New Roman"/>
          <w:lang w:val="lt-LT"/>
        </w:rPr>
        <w:t>.</w:t>
      </w:r>
    </w:p>
    <w:p w14:paraId="679059A0" w14:textId="77777777" w:rsidR="005051CE" w:rsidRDefault="005051CE" w:rsidP="005051CE">
      <w:pPr>
        <w:spacing w:after="0" w:line="240" w:lineRule="auto"/>
        <w:rPr>
          <w:rFonts w:ascii="Times New Roman" w:eastAsia="Times New Roman" w:hAnsi="Times New Roman" w:cs="Times New Roman"/>
          <w:szCs w:val="20"/>
          <w:u w:val="single"/>
          <w:lang w:val="lt-LT"/>
        </w:rPr>
      </w:pPr>
    </w:p>
    <w:p w14:paraId="4CD1F901" w14:textId="392F5303" w:rsidR="005051CE" w:rsidRPr="00F76714" w:rsidRDefault="005051CE" w:rsidP="005051CE">
      <w:pPr>
        <w:spacing w:after="0" w:line="240" w:lineRule="auto"/>
        <w:rPr>
          <w:rFonts w:ascii="Times New Roman" w:eastAsia="Times New Roman" w:hAnsi="Times New Roman" w:cs="Times New Roman"/>
          <w:szCs w:val="20"/>
          <w:u w:val="single"/>
          <w:lang w:val="lt-LT"/>
        </w:rPr>
      </w:pPr>
      <w:r w:rsidRPr="00F76714">
        <w:rPr>
          <w:rFonts w:ascii="Times New Roman" w:eastAsia="Times New Roman" w:hAnsi="Times New Roman" w:cs="Times New Roman"/>
          <w:szCs w:val="20"/>
          <w:u w:val="single"/>
          <w:lang w:val="lt-LT"/>
        </w:rPr>
        <w:t>Imuninės sistemos sutrikimai</w:t>
      </w:r>
    </w:p>
    <w:p w14:paraId="2E4A8CA8" w14:textId="77777777" w:rsidR="005051CE" w:rsidRPr="00775E3B" w:rsidRDefault="005051CE" w:rsidP="005051CE">
      <w:pPr>
        <w:spacing w:after="0" w:line="240" w:lineRule="auto"/>
        <w:rPr>
          <w:rFonts w:ascii="Times New Roman" w:hAnsi="Times New Roman"/>
          <w:lang w:val="lt-LT"/>
        </w:rPr>
      </w:pPr>
      <w:r w:rsidRPr="00F76714">
        <w:rPr>
          <w:rFonts w:ascii="Times New Roman" w:eastAsia="Times New Roman" w:hAnsi="Times New Roman" w:cs="Times New Roman"/>
          <w:szCs w:val="20"/>
          <w:lang w:val="lt-LT"/>
        </w:rPr>
        <w:t>Dažnis nežinomas:</w:t>
      </w:r>
      <w:r w:rsidRPr="00F76714">
        <w:rPr>
          <w:rFonts w:ascii="Times New Roman" w:eastAsia="Times New Roman" w:hAnsi="Times New Roman" w:cs="Times New Roman"/>
          <w:szCs w:val="20"/>
          <w:lang w:val="lt-LT"/>
        </w:rPr>
        <w:tab/>
        <w:t>anafilaksinis šokas.</w:t>
      </w:r>
    </w:p>
    <w:p w14:paraId="3EBD66E9" w14:textId="77777777" w:rsidR="00E378A4" w:rsidRPr="004B7C3D" w:rsidRDefault="00E378A4" w:rsidP="00E378A4">
      <w:pPr>
        <w:spacing w:after="0" w:line="240" w:lineRule="auto"/>
        <w:ind w:left="1418" w:hanging="1418"/>
        <w:rPr>
          <w:rFonts w:ascii="Times New Roman" w:hAnsi="Times New Roman"/>
          <w:lang w:val="lt-LT"/>
        </w:rPr>
      </w:pPr>
    </w:p>
    <w:p w14:paraId="0321CEE4" w14:textId="77777777" w:rsidR="00E378A4" w:rsidRPr="004B7C3D" w:rsidRDefault="00E378A4" w:rsidP="00E378A4">
      <w:pPr>
        <w:autoSpaceDE w:val="0"/>
        <w:autoSpaceDN w:val="0"/>
        <w:adjustRightInd w:val="0"/>
        <w:spacing w:after="0" w:line="240" w:lineRule="auto"/>
        <w:jc w:val="both"/>
        <w:rPr>
          <w:rFonts w:ascii="Times New Roman" w:hAnsi="Times New Roman"/>
          <w:u w:val="single"/>
          <w:lang w:val="lt-LT"/>
        </w:rPr>
      </w:pPr>
      <w:r w:rsidRPr="004B7C3D">
        <w:rPr>
          <w:rFonts w:ascii="Times New Roman" w:hAnsi="Times New Roman"/>
          <w:u w:val="single"/>
          <w:lang w:val="lt-LT"/>
        </w:rPr>
        <w:t>Pranešimas apie įtariamas nepageidaujamas reakcijas</w:t>
      </w:r>
    </w:p>
    <w:p w14:paraId="430AB6ED" w14:textId="67572D5B"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B13DD4" w:rsidRPr="009442B5">
        <w:rPr>
          <w:rFonts w:ascii="Times New Roman" w:eastAsia="Times New Roman"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13DD4" w:rsidRPr="009442B5">
        <w:rPr>
          <w:rFonts w:ascii="Times New Roman" w:eastAsia="Times New Roman" w:hAnsi="Times New Roman" w:cs="Times New Roman"/>
          <w:u w:val="single"/>
          <w:lang w:val="lt-LT"/>
        </w:rPr>
        <w:t>https://vvkt.lrv.lt/lt/</w:t>
      </w:r>
      <w:r w:rsidR="00B13DD4" w:rsidRPr="009442B5">
        <w:rPr>
          <w:rFonts w:ascii="Times New Roman" w:eastAsia="Times New Roman" w:hAnsi="Times New Roman" w:cs="Times New Roman"/>
          <w:lang w:val="lt-LT"/>
        </w:rPr>
        <w:t xml:space="preserve"> nurodytais būdais.</w:t>
      </w:r>
    </w:p>
    <w:p w14:paraId="0D18817D" w14:textId="77777777" w:rsidR="00E378A4" w:rsidRPr="004B7C3D" w:rsidRDefault="00E378A4" w:rsidP="00E378A4">
      <w:pPr>
        <w:spacing w:after="0" w:line="240" w:lineRule="auto"/>
        <w:ind w:left="1418" w:hanging="1418"/>
        <w:rPr>
          <w:rFonts w:ascii="Times New Roman" w:hAnsi="Times New Roman"/>
          <w:lang w:val="lt-LT"/>
        </w:rPr>
      </w:pPr>
    </w:p>
    <w:p w14:paraId="002C454C" w14:textId="77777777" w:rsidR="00E378A4" w:rsidRPr="004B7C3D" w:rsidRDefault="00E378A4" w:rsidP="00E378A4">
      <w:pPr>
        <w:spacing w:after="0" w:line="240" w:lineRule="auto"/>
        <w:rPr>
          <w:rFonts w:ascii="Times New Roman" w:hAnsi="Times New Roman"/>
          <w:b/>
          <w:lang w:val="lt-LT"/>
        </w:rPr>
      </w:pPr>
      <w:r w:rsidRPr="004B7C3D">
        <w:rPr>
          <w:rFonts w:ascii="Times New Roman" w:hAnsi="Times New Roman"/>
          <w:b/>
          <w:lang w:val="lt-LT"/>
        </w:rPr>
        <w:t>4.9</w:t>
      </w:r>
      <w:r w:rsidRPr="004B7C3D">
        <w:rPr>
          <w:rFonts w:ascii="Times New Roman" w:hAnsi="Times New Roman"/>
          <w:b/>
          <w:lang w:val="lt-LT"/>
        </w:rPr>
        <w:tab/>
        <w:t>Perdozavimas</w:t>
      </w:r>
    </w:p>
    <w:p w14:paraId="3D6B2085" w14:textId="77777777" w:rsidR="00E378A4" w:rsidRPr="004B7C3D" w:rsidRDefault="00E378A4" w:rsidP="00E378A4">
      <w:pPr>
        <w:spacing w:after="0" w:line="240" w:lineRule="auto"/>
        <w:rPr>
          <w:rFonts w:ascii="Times New Roman" w:hAnsi="Times New Roman"/>
          <w:lang w:val="lt-LT"/>
        </w:rPr>
      </w:pPr>
    </w:p>
    <w:p w14:paraId="51CB52BA"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Pranešimų apie perdozavimo atvejus negauta.</w:t>
      </w:r>
    </w:p>
    <w:p w14:paraId="00318B95" w14:textId="77777777" w:rsidR="00E378A4" w:rsidRPr="004B7C3D" w:rsidRDefault="00E378A4" w:rsidP="00E378A4">
      <w:pPr>
        <w:spacing w:after="0" w:line="240" w:lineRule="auto"/>
        <w:rPr>
          <w:rFonts w:ascii="Times New Roman" w:hAnsi="Times New Roman"/>
          <w:lang w:val="lt-LT"/>
        </w:rPr>
      </w:pPr>
    </w:p>
    <w:p w14:paraId="07C476B9"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Suaugusiems žmonėms vienkartinės dozės, didesnės nei 2 g (atitinkamai iki 20 kartų didesnės nei gydomosios dozės), žalingo poveikio nesukėlė. </w:t>
      </w:r>
    </w:p>
    <w:p w14:paraId="170B5567" w14:textId="77777777" w:rsidR="00E378A4" w:rsidRPr="004B7C3D" w:rsidRDefault="00E378A4" w:rsidP="00E378A4">
      <w:pPr>
        <w:spacing w:after="0" w:line="240" w:lineRule="auto"/>
        <w:rPr>
          <w:rFonts w:ascii="Times New Roman" w:hAnsi="Times New Roman"/>
          <w:lang w:val="lt-LT"/>
        </w:rPr>
      </w:pPr>
    </w:p>
    <w:p w14:paraId="28D80922" w14:textId="77777777" w:rsidR="00E378A4" w:rsidRPr="004B7C3D" w:rsidRDefault="00E378A4" w:rsidP="00E378A4">
      <w:pPr>
        <w:spacing w:after="0" w:line="240" w:lineRule="auto"/>
        <w:rPr>
          <w:rFonts w:ascii="Times New Roman" w:hAnsi="Times New Roman"/>
          <w:lang w:val="lt-LT"/>
        </w:rPr>
      </w:pPr>
    </w:p>
    <w:p w14:paraId="02E314D7" w14:textId="77777777" w:rsidR="00E378A4" w:rsidRPr="004B7C3D" w:rsidRDefault="00E378A4" w:rsidP="00E378A4">
      <w:pPr>
        <w:numPr>
          <w:ilvl w:val="0"/>
          <w:numId w:val="2"/>
        </w:numPr>
        <w:spacing w:after="0" w:line="240" w:lineRule="auto"/>
        <w:rPr>
          <w:rFonts w:ascii="Times New Roman" w:hAnsi="Times New Roman"/>
          <w:b/>
          <w:lang w:val="lt-LT"/>
        </w:rPr>
      </w:pPr>
      <w:r w:rsidRPr="004B7C3D">
        <w:rPr>
          <w:rFonts w:ascii="Times New Roman" w:hAnsi="Times New Roman"/>
          <w:b/>
          <w:caps/>
          <w:lang w:val="lt-LT"/>
        </w:rPr>
        <w:t>Farmakologinės savybės</w:t>
      </w:r>
    </w:p>
    <w:p w14:paraId="5CA32FC4" w14:textId="77777777" w:rsidR="00E378A4" w:rsidRPr="004B7C3D" w:rsidRDefault="00E378A4" w:rsidP="00E378A4">
      <w:pPr>
        <w:spacing w:after="0" w:line="240" w:lineRule="auto"/>
        <w:rPr>
          <w:rFonts w:ascii="Times New Roman" w:hAnsi="Times New Roman"/>
          <w:b/>
          <w:lang w:val="lt-LT"/>
        </w:rPr>
      </w:pPr>
    </w:p>
    <w:p w14:paraId="7B6C687A" w14:textId="77777777" w:rsidR="00E378A4" w:rsidRPr="004B7C3D" w:rsidRDefault="00E378A4" w:rsidP="00E378A4">
      <w:pPr>
        <w:numPr>
          <w:ilvl w:val="1"/>
          <w:numId w:val="3"/>
        </w:numPr>
        <w:spacing w:after="0" w:line="240" w:lineRule="auto"/>
        <w:rPr>
          <w:rFonts w:ascii="Times New Roman" w:hAnsi="Times New Roman"/>
          <w:b/>
          <w:lang w:val="lt-LT"/>
        </w:rPr>
      </w:pPr>
      <w:r w:rsidRPr="004B7C3D">
        <w:rPr>
          <w:rFonts w:ascii="Times New Roman" w:hAnsi="Times New Roman"/>
          <w:b/>
          <w:lang w:val="lt-LT"/>
        </w:rPr>
        <w:t>Farmakodinaminės savybės</w:t>
      </w:r>
    </w:p>
    <w:p w14:paraId="08F1098F" w14:textId="77777777" w:rsidR="00E378A4" w:rsidRPr="004B7C3D" w:rsidRDefault="00E378A4" w:rsidP="00E378A4">
      <w:pPr>
        <w:spacing w:after="0" w:line="240" w:lineRule="auto"/>
        <w:rPr>
          <w:rFonts w:ascii="Times New Roman" w:hAnsi="Times New Roman"/>
          <w:lang w:val="lt-LT"/>
        </w:rPr>
      </w:pPr>
    </w:p>
    <w:p w14:paraId="22086288"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Farmakoterapinė grupė – kiti antidiarėjiniai vaistai; ATC kodas – A07XA04.</w:t>
      </w:r>
    </w:p>
    <w:p w14:paraId="36B8BBFF" w14:textId="77777777" w:rsidR="00E378A4" w:rsidRPr="004B7C3D" w:rsidRDefault="00E378A4" w:rsidP="00E378A4">
      <w:pPr>
        <w:spacing w:after="0" w:line="240" w:lineRule="auto"/>
        <w:rPr>
          <w:rFonts w:ascii="Times New Roman" w:hAnsi="Times New Roman"/>
          <w:lang w:val="lt-LT"/>
        </w:rPr>
      </w:pPr>
    </w:p>
    <w:p w14:paraId="6810EF24"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Racekadotrilis yra provaistas. Jis yra hidrolizuojamas iki jo aktyvaus metabolito tiorfano, kuris yra enkefalinazės, ląstelių membranos peptidazės fermento, esančio įvairiuose audiniuose, o ypač plonųjų žarnų epitelio audiniuose, inhibitorius. Šis fermentas dalyvauja tiek virškinant egzogeninius peptidus, tiek ir skaidant endogeninius peptidus, tokius kaip enkefalinai. Racekadotrilis apsaugo enkefalinus nuo skaldymo fermentais tokiu būdu pailgindamas jų veikimą ties enkefalinerginėmis sinapsėmis plonosiose žarnose ir slopindamas sekreto išsiskyrimą.</w:t>
      </w:r>
    </w:p>
    <w:p w14:paraId="6CB3192F" w14:textId="77777777" w:rsidR="00E378A4" w:rsidRPr="004B7C3D" w:rsidRDefault="00E378A4" w:rsidP="00E378A4">
      <w:pPr>
        <w:spacing w:after="0" w:line="240" w:lineRule="auto"/>
        <w:rPr>
          <w:rFonts w:ascii="Times New Roman" w:hAnsi="Times New Roman"/>
          <w:lang w:val="lt-LT"/>
        </w:rPr>
      </w:pPr>
    </w:p>
    <w:p w14:paraId="2DDA0980"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Racekadotrilis yra gryna sekreto išsiskyrimą žarnyne slopinanti veiklioji medžiaga. Ji žarnyne mažina vandens ir elektrolitų hipersekreciją, kurią sukelia choleros toksinai arba uždegimas, bet neturi poveikio bazinei sekreto išsiskyrimo veiklai. Racekadotrilis turi greitą antidiarėjinį poveikį ir nekeičia žarnyno tranzito trukmės.</w:t>
      </w:r>
    </w:p>
    <w:p w14:paraId="20AB3CDB" w14:textId="77777777" w:rsidR="00E378A4" w:rsidRPr="004B7C3D" w:rsidRDefault="00E378A4" w:rsidP="00E378A4">
      <w:pPr>
        <w:spacing w:after="0" w:line="240" w:lineRule="auto"/>
        <w:rPr>
          <w:rFonts w:ascii="Times New Roman" w:hAnsi="Times New Roman"/>
          <w:lang w:val="lt-LT"/>
        </w:rPr>
      </w:pPr>
    </w:p>
    <w:p w14:paraId="644A70BA"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Dviejų klinikinių tyrimų su vaikais metu racekadotrilis atitinkamai 40 % ir 46 %</w:t>
      </w:r>
      <w:r w:rsidRPr="004B7C3D">
        <w:rPr>
          <w:rFonts w:ascii="Times New Roman" w:hAnsi="Times New Roman"/>
          <w:b/>
          <w:i/>
          <w:lang w:val="lt-LT"/>
        </w:rPr>
        <w:t xml:space="preserve"> </w:t>
      </w:r>
      <w:r w:rsidRPr="004B7C3D">
        <w:rPr>
          <w:rFonts w:ascii="Times New Roman" w:hAnsi="Times New Roman"/>
          <w:lang w:val="lt-LT"/>
        </w:rPr>
        <w:t>sumažino išmatų masę per pirmas 48 valandas. Be to, buvo pastebėtas reikšmingas viduriavimo trukmės ir rehidracijos poreikio sumažėjimas.</w:t>
      </w:r>
    </w:p>
    <w:p w14:paraId="16D3813D" w14:textId="77777777" w:rsidR="00E378A4" w:rsidRPr="004B7C3D" w:rsidRDefault="00E378A4" w:rsidP="00E378A4">
      <w:pPr>
        <w:spacing w:after="0" w:line="240" w:lineRule="auto"/>
        <w:rPr>
          <w:rFonts w:ascii="Times New Roman" w:hAnsi="Times New Roman"/>
          <w:lang w:val="lt-LT"/>
        </w:rPr>
      </w:pPr>
    </w:p>
    <w:p w14:paraId="4B11C9B1"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Individualių pacientų duomenų metaanalizė (9 randomizuoti/atsitiktinių imčių klinikiniai tyrimai racekadotrilį lyginant su placebo, bei papildomai su geriamuoju rehidraciniu tirpalu) nagrinėjo duomenis, surinktus iš individualių pacientų: 1384 berniukų ir mergaičių sirgusių ūmiu, įvairaus sunkumo viduriavimu, bei gydytų ligoninėse arba ambulatoriškai.</w:t>
      </w:r>
    </w:p>
    <w:p w14:paraId="04735E8D"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Vidutinis amžius buvo 12 mėnesių (tarpkvartilinis plotis: nuo 6 iki 39 mėnesių). Iš viso 714 pacientų buvo &lt; 1 metų, o 670 - pacientų &gt; 1 metų amžiaus. Vidutinis kūno svoris buvo nuo 7,4 kg iki 12,2 kg visuose tyrimuose. Bendra vidutinė viduriavimo trukmė po įtraukimo į tyrimą buvo 2,81 dienos placebo grupėje ir 1,75 dienos racekadotrilio grupėje. Lyginant su placebo, pasveikusių pacientų dalis buvo didesnė racekadotrilio grupėje [rizikos santykis (RS): 2.04; 95 % PI: nuo 1.85 iki 2.32; p &lt; 0.001; </w:t>
      </w:r>
      <w:r w:rsidRPr="004B7C3D">
        <w:rPr>
          <w:rFonts w:ascii="Times New Roman" w:hAnsi="Times New Roman"/>
          <w:i/>
          <w:lang w:val="lt-LT"/>
        </w:rPr>
        <w:t>Cox Proportional Hazards Regression</w:t>
      </w:r>
      <w:r w:rsidRPr="004B7C3D">
        <w:rPr>
          <w:rFonts w:ascii="Times New Roman" w:hAnsi="Times New Roman"/>
          <w:lang w:val="lt-LT"/>
        </w:rPr>
        <w:t xml:space="preserve">]. Labai panašūs rezultatai gauti kūdikiams (&lt; 1 metų amžiaus) (RS: 2.01; 95 % PI: nuo 1.71 iki 2.36; p &lt; 0.001) ir mažiems vaikams (&gt;1 metų amžiaus) </w:t>
      </w:r>
      <w:r w:rsidRPr="004B7C3D">
        <w:rPr>
          <w:rFonts w:ascii="Times New Roman" w:hAnsi="Times New Roman"/>
          <w:lang w:val="lt-LT"/>
        </w:rPr>
        <w:lastRenderedPageBreak/>
        <w:t>(RS: 2.16; 95% PI: nuo 1.83 iki 2.57; p &lt; 0.001). Tiriant hospitalizuotus pacientus (n=637 pacientai), vidutinio išmatų išskyrimo santykis racekadotrilio/ placebo grupėse buvo 0,59 (95 % PI: nuo 0.51 iki 0.74); p &lt; 0.001). Tiriant ambulatorinius pacientus (n = 695) vidutinio diarėjinių išmatų išskyrimo santykis racekadotrilio/ placebo grupėse buvo</w:t>
      </w:r>
      <w:r w:rsidRPr="004B7C3D" w:rsidDel="00F12722">
        <w:rPr>
          <w:rFonts w:ascii="Times New Roman" w:hAnsi="Times New Roman"/>
          <w:lang w:val="lt-LT"/>
        </w:rPr>
        <w:t xml:space="preserve"> </w:t>
      </w:r>
      <w:r w:rsidRPr="004B7C3D">
        <w:rPr>
          <w:rFonts w:ascii="Times New Roman" w:hAnsi="Times New Roman"/>
          <w:lang w:val="lt-LT"/>
        </w:rPr>
        <w:t>0.63 (95 % PI: nuo 0.47 iki 0.85; p &lt; 0.001).</w:t>
      </w:r>
    </w:p>
    <w:p w14:paraId="58FEF321" w14:textId="77777777" w:rsidR="00E378A4" w:rsidRPr="004B7C3D" w:rsidRDefault="00E378A4" w:rsidP="00E378A4">
      <w:pPr>
        <w:spacing w:after="0" w:line="240" w:lineRule="auto"/>
        <w:rPr>
          <w:rFonts w:ascii="Times New Roman" w:hAnsi="Times New Roman"/>
          <w:lang w:val="lt-LT"/>
        </w:rPr>
      </w:pPr>
    </w:p>
    <w:p w14:paraId="47C223C3"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Racekadotrilis nesukelia vidurių pūtimo. Klinikinio vystymosi metu racekadotrilis, panašiai kaip ir placebas, sukelia antrinį vidurių užkietėjimą. Išgertas preparatas veikia tik periferijoje ir nesukelia jokio poveikio centrinei nervų sistemai.</w:t>
      </w:r>
    </w:p>
    <w:p w14:paraId="7DE2C375" w14:textId="77777777" w:rsidR="00E378A4" w:rsidRPr="004B7C3D" w:rsidRDefault="00E378A4" w:rsidP="00E378A4">
      <w:pPr>
        <w:spacing w:after="0" w:line="240" w:lineRule="auto"/>
        <w:rPr>
          <w:rFonts w:ascii="Times New Roman" w:hAnsi="Times New Roman"/>
          <w:b/>
          <w:i/>
          <w:lang w:val="lt-LT"/>
        </w:rPr>
      </w:pPr>
    </w:p>
    <w:p w14:paraId="7F71549D"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Atsitiktinių imčių kryžminis tyrimas parodė, kad racekadotrilio 100 mg kapsulių terapinės dozės (1 kapsulė) ir dozės viršijančios terapines (4 kapsulės) 56 sveikiems savanoriams nesukėlė QT/QTs intervalo pailgėjimo (priešingai moksifloksacinui, naudojamam teigiamai kontrolei).</w:t>
      </w:r>
    </w:p>
    <w:p w14:paraId="39C807A4" w14:textId="77777777" w:rsidR="00E378A4" w:rsidRPr="004B7C3D" w:rsidRDefault="00E378A4" w:rsidP="00E378A4">
      <w:pPr>
        <w:spacing w:after="0" w:line="240" w:lineRule="auto"/>
        <w:rPr>
          <w:rFonts w:ascii="Times New Roman" w:hAnsi="Times New Roman"/>
          <w:b/>
          <w:i/>
          <w:lang w:val="lt-LT"/>
        </w:rPr>
      </w:pPr>
    </w:p>
    <w:p w14:paraId="49D9FB1D" w14:textId="77777777" w:rsidR="00E378A4" w:rsidRPr="004B7C3D" w:rsidRDefault="00E378A4" w:rsidP="00E378A4">
      <w:pPr>
        <w:numPr>
          <w:ilvl w:val="1"/>
          <w:numId w:val="3"/>
        </w:numPr>
        <w:spacing w:after="0" w:line="240" w:lineRule="auto"/>
        <w:rPr>
          <w:rFonts w:ascii="Times New Roman" w:hAnsi="Times New Roman"/>
          <w:b/>
          <w:lang w:val="lt-LT"/>
        </w:rPr>
      </w:pPr>
      <w:r w:rsidRPr="004B7C3D">
        <w:rPr>
          <w:rFonts w:ascii="Times New Roman" w:hAnsi="Times New Roman"/>
          <w:b/>
          <w:lang w:val="lt-LT"/>
        </w:rPr>
        <w:t>Farmakokinetinės savybės</w:t>
      </w:r>
    </w:p>
    <w:p w14:paraId="4A836DE3" w14:textId="77777777" w:rsidR="00E378A4" w:rsidRPr="004B7C3D" w:rsidRDefault="00E378A4" w:rsidP="00E378A4">
      <w:pPr>
        <w:spacing w:after="0" w:line="240" w:lineRule="auto"/>
        <w:rPr>
          <w:rFonts w:ascii="Times New Roman" w:hAnsi="Times New Roman"/>
          <w:b/>
          <w:i/>
          <w:lang w:val="lt-LT"/>
        </w:rPr>
      </w:pPr>
    </w:p>
    <w:p w14:paraId="2F1B7BF3" w14:textId="77777777" w:rsidR="00E378A4" w:rsidRPr="004B7C3D" w:rsidRDefault="00E378A4" w:rsidP="00E378A4">
      <w:pPr>
        <w:spacing w:after="0" w:line="240" w:lineRule="auto"/>
        <w:rPr>
          <w:rFonts w:ascii="Times New Roman" w:hAnsi="Times New Roman"/>
          <w:b/>
          <w:i/>
          <w:u w:val="single"/>
          <w:lang w:val="lt-LT"/>
        </w:rPr>
      </w:pPr>
      <w:r w:rsidRPr="004B7C3D">
        <w:rPr>
          <w:rFonts w:ascii="Times New Roman" w:hAnsi="Times New Roman"/>
          <w:b/>
          <w:i/>
          <w:u w:val="single"/>
          <w:lang w:val="lt-LT"/>
        </w:rPr>
        <w:t>Absorbcija</w:t>
      </w:r>
    </w:p>
    <w:p w14:paraId="4C6EF4FD"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Pavartotas per burną racekadotrilis greitai absorbuojamas. </w:t>
      </w:r>
    </w:p>
    <w:p w14:paraId="57B97456" w14:textId="77777777" w:rsidR="00E378A4" w:rsidRPr="004B7C3D" w:rsidRDefault="00E378A4" w:rsidP="00E378A4">
      <w:pPr>
        <w:spacing w:after="0" w:line="240" w:lineRule="auto"/>
        <w:rPr>
          <w:rFonts w:ascii="Times New Roman" w:hAnsi="Times New Roman"/>
          <w:lang w:val="lt-LT"/>
        </w:rPr>
      </w:pPr>
    </w:p>
    <w:p w14:paraId="00B0ECB3"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Ekspozicija pusiausvyros apykaitos sąlygomis yra panaši į ekspoziciją po vienkartinės dozės pavartojimo.</w:t>
      </w:r>
    </w:p>
    <w:p w14:paraId="1E754042" w14:textId="77777777" w:rsidR="00E378A4" w:rsidRPr="004B7C3D" w:rsidRDefault="00E378A4" w:rsidP="00E378A4">
      <w:pPr>
        <w:spacing w:after="0" w:line="240" w:lineRule="auto"/>
        <w:rPr>
          <w:rFonts w:ascii="Times New Roman" w:hAnsi="Times New Roman"/>
          <w:b/>
          <w:i/>
          <w:lang w:val="lt-LT"/>
        </w:rPr>
      </w:pPr>
    </w:p>
    <w:p w14:paraId="132EE46B" w14:textId="77777777" w:rsidR="00E378A4" w:rsidRPr="004B7C3D" w:rsidRDefault="00E378A4" w:rsidP="00E378A4">
      <w:pPr>
        <w:spacing w:after="0" w:line="240" w:lineRule="auto"/>
        <w:rPr>
          <w:rFonts w:ascii="Times New Roman" w:hAnsi="Times New Roman"/>
          <w:b/>
          <w:i/>
          <w:u w:val="single"/>
          <w:lang w:val="lt-LT"/>
        </w:rPr>
      </w:pPr>
      <w:r w:rsidRPr="004B7C3D">
        <w:rPr>
          <w:rFonts w:ascii="Times New Roman" w:hAnsi="Times New Roman"/>
          <w:b/>
          <w:i/>
          <w:u w:val="single"/>
          <w:lang w:val="lt-LT"/>
        </w:rPr>
        <w:t>Pasiskirstymas</w:t>
      </w:r>
    </w:p>
    <w:p w14:paraId="08FDA3F2" w14:textId="77777777" w:rsidR="00E378A4" w:rsidRPr="004B7C3D" w:rsidRDefault="00E378A4" w:rsidP="00E378A4">
      <w:pPr>
        <w:autoSpaceDE w:val="0"/>
        <w:autoSpaceDN w:val="0"/>
        <w:adjustRightInd w:val="0"/>
        <w:spacing w:after="0" w:line="240" w:lineRule="atLeast"/>
        <w:rPr>
          <w:rFonts w:ascii="Times New Roman" w:hAnsi="Times New Roman"/>
          <w:highlight w:val="yellow"/>
          <w:lang w:val="lt-LT"/>
        </w:rPr>
      </w:pPr>
      <w:r w:rsidRPr="004B7C3D">
        <w:rPr>
          <w:rFonts w:ascii="Times New Roman" w:hAnsi="Times New Roman"/>
          <w:lang w:val="lt-LT"/>
        </w:rPr>
        <w:t xml:space="preserve">Išgėrus dozę </w:t>
      </w:r>
      <w:r w:rsidRPr="004B7C3D">
        <w:rPr>
          <w:rFonts w:ascii="Times New Roman" w:hAnsi="Times New Roman"/>
          <w:vertAlign w:val="superscript"/>
          <w:lang w:val="lt-LT"/>
        </w:rPr>
        <w:t>14</w:t>
      </w:r>
      <w:r w:rsidRPr="004B7C3D">
        <w:rPr>
          <w:rFonts w:ascii="Times New Roman" w:hAnsi="Times New Roman"/>
          <w:lang w:val="lt-LT"/>
        </w:rPr>
        <w:t>C</w:t>
      </w:r>
      <w:r w:rsidRPr="004B7C3D">
        <w:rPr>
          <w:rFonts w:ascii="Times New Roman" w:hAnsi="Times New Roman"/>
          <w:lang w:val="lt-LT"/>
        </w:rPr>
        <w:noBreakHyphen/>
        <w:t>žymėto racekadotrilio išmatuotas radioaktyvios anglies kiekis plazmoje daug kartų didesnis negu kraujo ląstelėse ir trigubai didesnis nei bendrai kraujyje. Taigi, vaistas reikšmingai neprisijungia prie kraujo ląstelių. Radioaktyvios anglies pasiskirstymas kituose organizmo audiniuose buvo nedidelis, kaip rodo vidutinis tariamasis pasiskirstymo plazmoje tūris – 66,4 kg.</w:t>
      </w:r>
    </w:p>
    <w:p w14:paraId="05872630" w14:textId="77777777" w:rsidR="00E378A4" w:rsidRPr="004B7C3D" w:rsidRDefault="00E378A4" w:rsidP="00E378A4">
      <w:pPr>
        <w:spacing w:after="0" w:line="240" w:lineRule="auto"/>
        <w:rPr>
          <w:rFonts w:ascii="Times New Roman" w:hAnsi="Times New Roman"/>
          <w:b/>
          <w:i/>
          <w:lang w:val="lt-LT"/>
        </w:rPr>
      </w:pPr>
    </w:p>
    <w:p w14:paraId="2CD0C22A"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90 % racekadotrilio aktyvaus metabolito (tiorfan=(RS)-N-(1-okso-2-(merkaptometil)-3-fenilpropil) glicino prisijungia prie baltymų plazmos (daugiausia prie albumino). Farmakokinetinės kartotinėmis dozėmis vartojamo arba senyvų žmonių geriamo racekadotrilio savybės nesikeičia.</w:t>
      </w:r>
    </w:p>
    <w:p w14:paraId="5FB5825C"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Racekadotrilio poveikio trukmė ir apimtis priklauso nuo dozės. Didžiausia enkefalinazės slopinimo plazmoje koncentracija susidaro per 2 valandas ir siekia 90 % slopinimo poveikio vartojant 1,5 mg/kg dozę.</w:t>
      </w:r>
    </w:p>
    <w:p w14:paraId="5156F55A"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Enkefalinazės slopinimo plazmoje trukmė yra apytiksliai 8 valandos.</w:t>
      </w:r>
    </w:p>
    <w:p w14:paraId="100F4B79" w14:textId="77777777" w:rsidR="00E378A4" w:rsidRPr="004B7C3D" w:rsidRDefault="00E378A4" w:rsidP="00E378A4">
      <w:pPr>
        <w:spacing w:after="0" w:line="240" w:lineRule="auto"/>
        <w:rPr>
          <w:rFonts w:ascii="Times New Roman" w:hAnsi="Times New Roman"/>
          <w:lang w:val="lt-LT"/>
        </w:rPr>
      </w:pPr>
    </w:p>
    <w:p w14:paraId="35CF2944" w14:textId="77777777" w:rsidR="00E378A4" w:rsidRPr="004B7C3D" w:rsidRDefault="00E378A4" w:rsidP="00E378A4">
      <w:pPr>
        <w:spacing w:after="0" w:line="240" w:lineRule="auto"/>
        <w:rPr>
          <w:rFonts w:ascii="Times New Roman" w:hAnsi="Times New Roman"/>
          <w:u w:val="single"/>
          <w:lang w:val="lt-LT"/>
        </w:rPr>
      </w:pPr>
      <w:r w:rsidRPr="004B7C3D">
        <w:rPr>
          <w:rFonts w:ascii="Times New Roman" w:hAnsi="Times New Roman"/>
          <w:u w:val="single"/>
          <w:lang w:val="lt-LT"/>
        </w:rPr>
        <w:t>Metabolizmas</w:t>
      </w:r>
    </w:p>
    <w:p w14:paraId="676ED40B"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Pusinės eliminacijos laikas plazmoje matuojant pagal enkefalinazės slopinimą plazmoje yra apytiksliai 3 valandos.</w:t>
      </w:r>
    </w:p>
    <w:p w14:paraId="21C988A2"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Racekadotrilis yra greitai hidrolizuojamas į tiorfan (RS)-N-(1-okso-2-(merkaptometil)-3-fenilpropil) gliciną – aktyvų metabolitą, kuris po to yra transformuojamas į neaktyvius metabolitus S-metiltiorfano, S-metil tiorfano, 2</w:t>
      </w:r>
      <w:r w:rsidRPr="004B7C3D">
        <w:rPr>
          <w:rFonts w:ascii="Times New Roman" w:hAnsi="Times New Roman"/>
          <w:lang w:val="lt-LT"/>
        </w:rPr>
        <w:noBreakHyphen/>
        <w:t>metanesulfinilmetilo propioninę rūgštį ir 2</w:t>
      </w:r>
      <w:r w:rsidRPr="004B7C3D">
        <w:rPr>
          <w:rFonts w:ascii="Times New Roman" w:hAnsi="Times New Roman"/>
          <w:lang w:val="lt-LT"/>
        </w:rPr>
        <w:noBreakHyphen/>
        <w:t>metilsulfanilmetilo proprioninę rūgštį, kurių susiformuoja daugiau nei 10 % nuo pagrindinio vaisto po sisteminio poveikio.</w:t>
      </w:r>
    </w:p>
    <w:p w14:paraId="4B8B7223" w14:textId="77777777" w:rsidR="00E378A4" w:rsidRPr="004B7C3D" w:rsidRDefault="00E378A4" w:rsidP="00E378A4">
      <w:pPr>
        <w:autoSpaceDE w:val="0"/>
        <w:autoSpaceDN w:val="0"/>
        <w:adjustRightInd w:val="0"/>
        <w:spacing w:after="0" w:line="240" w:lineRule="atLeast"/>
        <w:jc w:val="both"/>
        <w:rPr>
          <w:rFonts w:ascii="Times New Roman" w:hAnsi="Times New Roman"/>
          <w:lang w:val="lt-LT"/>
        </w:rPr>
      </w:pPr>
      <w:r w:rsidRPr="004B7C3D">
        <w:rPr>
          <w:rFonts w:ascii="Times New Roman" w:hAnsi="Times New Roman"/>
          <w:lang w:val="lt-LT"/>
        </w:rPr>
        <w:t>Papildomi nedideli metabolitai taip pat buvo aptikti ir apskaičiuoti šlapime ir išmatose.</w:t>
      </w:r>
    </w:p>
    <w:p w14:paraId="3FA686E6" w14:textId="77777777" w:rsidR="00E378A4" w:rsidRPr="004B7C3D" w:rsidRDefault="00E378A4" w:rsidP="00E378A4">
      <w:pPr>
        <w:autoSpaceDE w:val="0"/>
        <w:autoSpaceDN w:val="0"/>
        <w:adjustRightInd w:val="0"/>
        <w:spacing w:after="0" w:line="240" w:lineRule="atLeast"/>
        <w:rPr>
          <w:rFonts w:ascii="Times New Roman" w:hAnsi="Times New Roman"/>
          <w:lang w:val="lt-LT"/>
        </w:rPr>
      </w:pPr>
      <w:r w:rsidRPr="004B7C3D">
        <w:rPr>
          <w:rFonts w:ascii="Times New Roman" w:hAnsi="Times New Roman"/>
          <w:i/>
          <w:lang w:val="lt-LT"/>
        </w:rPr>
        <w:t>In vitro</w:t>
      </w:r>
      <w:r w:rsidRPr="004B7C3D">
        <w:rPr>
          <w:rFonts w:ascii="Times New Roman" w:hAnsi="Times New Roman"/>
          <w:lang w:val="lt-LT"/>
        </w:rPr>
        <w:t xml:space="preserve"> duomenys rodo, kad racekadotrilis/tiorfanas ir keturi neaktyvūs metabolitai neslopina pagrindinio CYP fermento izoformų 3A4, 2D6, 2C9, 1A2 ir 2C19 tiek, kad tai būtų kliniškai reikšminga.</w:t>
      </w:r>
    </w:p>
    <w:p w14:paraId="72920BC1" w14:textId="77777777" w:rsidR="00E378A4" w:rsidRPr="004B7C3D" w:rsidRDefault="00E378A4" w:rsidP="00E378A4">
      <w:pPr>
        <w:autoSpaceDE w:val="0"/>
        <w:autoSpaceDN w:val="0"/>
        <w:adjustRightInd w:val="0"/>
        <w:spacing w:after="0" w:line="240" w:lineRule="atLeast"/>
        <w:rPr>
          <w:rFonts w:ascii="Times New Roman" w:hAnsi="Times New Roman"/>
          <w:lang w:val="lt-LT"/>
        </w:rPr>
      </w:pPr>
      <w:r w:rsidRPr="004B7C3D">
        <w:rPr>
          <w:rFonts w:ascii="Times New Roman" w:hAnsi="Times New Roman"/>
          <w:i/>
          <w:lang w:val="lt-LT"/>
        </w:rPr>
        <w:t>In vitro</w:t>
      </w:r>
      <w:r w:rsidRPr="004B7C3D">
        <w:rPr>
          <w:rFonts w:ascii="Times New Roman" w:hAnsi="Times New Roman"/>
          <w:lang w:val="lt-LT"/>
        </w:rPr>
        <w:t xml:space="preserve"> duomenys rodo, kad racekadotrilis/tiorfanas ir keturi neaktyvūs metabolitai neslopina CYP fermentų izoformų (3A šeimos, 2A6, 2B6, 2C9/2C19, 1A šeimos, 2E1) ir UGTs jungiančių fermentų tiek, kad tai būtų kliniškai reikšminga.</w:t>
      </w:r>
    </w:p>
    <w:p w14:paraId="67D9E206" w14:textId="77777777" w:rsidR="00E378A4" w:rsidRPr="004B7C3D" w:rsidRDefault="00E378A4" w:rsidP="00E378A4">
      <w:pPr>
        <w:spacing w:after="0" w:line="240" w:lineRule="auto"/>
        <w:rPr>
          <w:rFonts w:ascii="Times New Roman" w:hAnsi="Times New Roman"/>
          <w:lang w:val="lt-LT"/>
        </w:rPr>
      </w:pPr>
    </w:p>
    <w:p w14:paraId="2CC0E436"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Vaikų grupėje farmakokinetikos rezultatai yra panašūs į suaugusiųjų grupės, kur Cmax koncentracija pasiekiama praėjus 2 valandoms ir 30 minučių po vaisto skyrimo. Vaisto nesikaupia paskyrus daugkartines dozes kas 8 valandas 7 dienoms.</w:t>
      </w:r>
    </w:p>
    <w:p w14:paraId="7EFFB1E5" w14:textId="77777777" w:rsidR="00E378A4" w:rsidRPr="004B7C3D" w:rsidRDefault="00E378A4" w:rsidP="00E378A4">
      <w:pPr>
        <w:spacing w:after="0" w:line="240" w:lineRule="auto"/>
        <w:rPr>
          <w:rFonts w:ascii="Times New Roman" w:hAnsi="Times New Roman"/>
          <w:lang w:val="lt-LT"/>
        </w:rPr>
      </w:pPr>
    </w:p>
    <w:p w14:paraId="3258ACEE" w14:textId="77777777" w:rsidR="00E378A4" w:rsidRPr="004B7C3D" w:rsidRDefault="00E378A4" w:rsidP="00E378A4">
      <w:pPr>
        <w:spacing w:after="0" w:line="240" w:lineRule="auto"/>
        <w:rPr>
          <w:rFonts w:ascii="Times New Roman" w:hAnsi="Times New Roman"/>
          <w:u w:val="single"/>
          <w:lang w:val="lt-LT"/>
        </w:rPr>
      </w:pPr>
      <w:r w:rsidRPr="004B7C3D">
        <w:rPr>
          <w:rFonts w:ascii="Times New Roman" w:hAnsi="Times New Roman"/>
          <w:u w:val="single"/>
          <w:lang w:val="lt-LT"/>
        </w:rPr>
        <w:t>Išskyrimas</w:t>
      </w:r>
    </w:p>
    <w:p w14:paraId="0EEF015A" w14:textId="77777777" w:rsidR="00E378A4" w:rsidRPr="004B7C3D" w:rsidRDefault="00E378A4" w:rsidP="00E378A4">
      <w:pPr>
        <w:spacing w:after="0" w:line="240" w:lineRule="auto"/>
        <w:rPr>
          <w:rFonts w:ascii="Times New Roman" w:hAnsi="Times New Roman"/>
          <w:b/>
          <w:i/>
          <w:lang w:val="lt-LT"/>
        </w:rPr>
      </w:pPr>
      <w:r w:rsidRPr="004B7C3D">
        <w:rPr>
          <w:rFonts w:ascii="Times New Roman" w:hAnsi="Times New Roman"/>
          <w:lang w:val="lt-LT"/>
        </w:rPr>
        <w:lastRenderedPageBreak/>
        <w:t>Racekadotrilis yra pašalinamas neaktyvių metabolitų pavidalu. Daugiausia yra pašalinama per inkstus (81,4 %) ir daug mažiau su išmatomis (apie 8 %). Pašalinimo per plaučius kelias nėra reikšmingas (mažiau nei 1 % suvartotos dozės).</w:t>
      </w:r>
    </w:p>
    <w:p w14:paraId="021399D7" w14:textId="77777777" w:rsidR="00E378A4" w:rsidRPr="004B7C3D" w:rsidRDefault="00E378A4" w:rsidP="00E378A4">
      <w:pPr>
        <w:spacing w:after="0" w:line="240" w:lineRule="auto"/>
        <w:rPr>
          <w:rFonts w:ascii="Times New Roman" w:hAnsi="Times New Roman"/>
          <w:b/>
          <w:i/>
          <w:lang w:val="lt-LT"/>
        </w:rPr>
      </w:pPr>
    </w:p>
    <w:p w14:paraId="45016CCD" w14:textId="77777777" w:rsidR="00E378A4" w:rsidRPr="004B7C3D" w:rsidRDefault="00E378A4" w:rsidP="00E378A4">
      <w:pPr>
        <w:numPr>
          <w:ilvl w:val="1"/>
          <w:numId w:val="3"/>
        </w:numPr>
        <w:spacing w:after="0" w:line="240" w:lineRule="auto"/>
        <w:rPr>
          <w:rFonts w:ascii="Times New Roman" w:hAnsi="Times New Roman"/>
          <w:b/>
          <w:lang w:val="lt-LT"/>
        </w:rPr>
      </w:pPr>
      <w:r w:rsidRPr="004B7C3D">
        <w:rPr>
          <w:rFonts w:ascii="Times New Roman" w:hAnsi="Times New Roman"/>
          <w:b/>
          <w:lang w:val="lt-LT"/>
        </w:rPr>
        <w:t>Ikiklinikinių saugumo tyrimų duomenys</w:t>
      </w:r>
    </w:p>
    <w:p w14:paraId="62B7C7F1" w14:textId="77777777" w:rsidR="00E378A4" w:rsidRPr="004B7C3D" w:rsidRDefault="00E378A4" w:rsidP="00E378A4">
      <w:pPr>
        <w:spacing w:after="0" w:line="240" w:lineRule="auto"/>
        <w:rPr>
          <w:rFonts w:ascii="Times New Roman" w:hAnsi="Times New Roman"/>
          <w:b/>
          <w:i/>
          <w:lang w:val="lt-LT"/>
        </w:rPr>
      </w:pPr>
    </w:p>
    <w:p w14:paraId="3F7E66BB"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4 savaičių lėtinio toksiškumo tyrimai su beždžionėmis ir šunimis, atitinkantys gydymo trukmę žmonėms, neparodė jokio poveikio, kai vaistas buvo skiriamas dozėmis iki 1250 mg/kg/per parą ir 200 mg/kg, ir atitiko saugumo ribas nuo 625 ir 62 (lyginant su žmonėmis).</w:t>
      </w:r>
    </w:p>
    <w:p w14:paraId="6F37E946"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Racekadotrilis nebuvo imunotoksiškas pelėms jį duodant iki 1 mėnesio. Ilgesnis vartojimas (1 metai) beždžionėms sukėlė generalizuotas infekcijas ir sumažėjusį antikūnių atsaką į vakcinavimą, kai buvo skiriama 500 mg/kg/per parą dozė, o skiriant 120 mg/kg/per parą dozė infekcijų/imuninės sistemos slopinimo nesukėlė. Panašiai šunims, gavusiems 200 mg/kg/per parą dozę 26 savaites, buvo paveikti kai kurie infekcijos/imuniteto parametrai. Klinikinė svarba nėra aiški, žr. 4.8 skyrių.</w:t>
      </w:r>
    </w:p>
    <w:p w14:paraId="4EFD1E5C" w14:textId="77777777" w:rsidR="00E378A4" w:rsidRPr="004B7C3D" w:rsidRDefault="00E378A4" w:rsidP="00E378A4">
      <w:pPr>
        <w:spacing w:after="0" w:line="240" w:lineRule="auto"/>
        <w:rPr>
          <w:rFonts w:ascii="Times New Roman" w:hAnsi="Times New Roman"/>
          <w:lang w:val="lt-LT"/>
        </w:rPr>
      </w:pPr>
    </w:p>
    <w:p w14:paraId="5F829A0B"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Standartiniai </w:t>
      </w:r>
      <w:r w:rsidRPr="004B7C3D">
        <w:rPr>
          <w:rFonts w:ascii="Times New Roman" w:hAnsi="Times New Roman"/>
          <w:i/>
          <w:lang w:val="lt-LT"/>
        </w:rPr>
        <w:t>in vitro</w:t>
      </w:r>
      <w:r w:rsidRPr="004B7C3D">
        <w:rPr>
          <w:rFonts w:ascii="Times New Roman" w:hAnsi="Times New Roman"/>
          <w:lang w:val="lt-LT"/>
        </w:rPr>
        <w:t xml:space="preserve"> ir </w:t>
      </w:r>
      <w:r w:rsidRPr="004B7C3D">
        <w:rPr>
          <w:rFonts w:ascii="Times New Roman" w:hAnsi="Times New Roman"/>
          <w:i/>
          <w:lang w:val="lt-LT"/>
        </w:rPr>
        <w:t>in vivo</w:t>
      </w:r>
      <w:r w:rsidRPr="004B7C3D">
        <w:rPr>
          <w:rFonts w:ascii="Times New Roman" w:hAnsi="Times New Roman"/>
          <w:lang w:val="lt-LT"/>
        </w:rPr>
        <w:t xml:space="preserve"> tyrimai racekadotrilio mutageninio ar klastogeninio poveikio neparodė.</w:t>
      </w:r>
    </w:p>
    <w:p w14:paraId="305C840B" w14:textId="77777777" w:rsidR="00E378A4" w:rsidRPr="004B7C3D" w:rsidRDefault="00E378A4" w:rsidP="00E378A4">
      <w:pPr>
        <w:spacing w:after="0" w:line="240" w:lineRule="auto"/>
        <w:rPr>
          <w:rFonts w:ascii="Times New Roman" w:hAnsi="Times New Roman"/>
          <w:lang w:val="lt-LT"/>
        </w:rPr>
      </w:pPr>
    </w:p>
    <w:p w14:paraId="684270FC"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Kancerogeniškumo tyrimų su racekadotriliu atlikta nebuvo, kadangi vaistas yra skiriamas trumpalaikiam gydymui.</w:t>
      </w:r>
    </w:p>
    <w:p w14:paraId="57F56F54" w14:textId="77777777" w:rsidR="00E378A4" w:rsidRPr="004B7C3D" w:rsidRDefault="00E378A4" w:rsidP="00E378A4">
      <w:pPr>
        <w:spacing w:after="0" w:line="240" w:lineRule="auto"/>
        <w:rPr>
          <w:rFonts w:ascii="Times New Roman" w:hAnsi="Times New Roman"/>
          <w:lang w:val="lt-LT"/>
        </w:rPr>
      </w:pPr>
    </w:p>
    <w:p w14:paraId="7DBCC60C"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Toksiškumo reprodukcijai ir vystymuisi (vaisingumo ir ankstyvo embriono vystymosi, prenatalinio ir postnatalinio vystymosi, įskaitant motinos funkcijų, embriono ir vaisiaus vystymosi) tyrimai neparodė jokio specifinio racekadotrilio poveikio.</w:t>
      </w:r>
    </w:p>
    <w:p w14:paraId="4E06C713" w14:textId="77777777" w:rsidR="00E378A4" w:rsidRPr="004B7C3D" w:rsidRDefault="00E378A4" w:rsidP="00E378A4">
      <w:pPr>
        <w:spacing w:after="0" w:line="240" w:lineRule="auto"/>
        <w:rPr>
          <w:rFonts w:ascii="Times New Roman" w:hAnsi="Times New Roman"/>
          <w:lang w:val="lt-LT"/>
        </w:rPr>
      </w:pPr>
    </w:p>
    <w:p w14:paraId="75100289"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Toksiškumo tyrimų su žiurkių jaunikliais metu, skiriant racekadotrilį 160 mg/kg per parą dozėmis, kurios yra 35 kartus didesnės, negu įprastai taikomos vaikams (t.y. 4,5 mg/kg per parą), nepastebėta kokio nors žymesnio poveikio.</w:t>
      </w:r>
    </w:p>
    <w:p w14:paraId="023E2B6C" w14:textId="77777777" w:rsidR="00E378A4" w:rsidRPr="004B7C3D" w:rsidRDefault="00E378A4" w:rsidP="00E378A4">
      <w:pPr>
        <w:spacing w:after="0" w:line="240" w:lineRule="auto"/>
        <w:rPr>
          <w:rFonts w:ascii="Times New Roman" w:hAnsi="Times New Roman"/>
          <w:lang w:val="lt-LT"/>
        </w:rPr>
      </w:pPr>
    </w:p>
    <w:p w14:paraId="26148635" w14:textId="77777777" w:rsidR="00E378A4" w:rsidRPr="004B7C3D" w:rsidRDefault="00E378A4" w:rsidP="00E378A4">
      <w:pPr>
        <w:tabs>
          <w:tab w:val="left" w:pos="1296"/>
        </w:tabs>
        <w:autoSpaceDE w:val="0"/>
        <w:autoSpaceDN w:val="0"/>
        <w:adjustRightInd w:val="0"/>
        <w:spacing w:after="0" w:line="240" w:lineRule="auto"/>
        <w:rPr>
          <w:rFonts w:ascii="Times New Roman" w:hAnsi="Times New Roman"/>
          <w:color w:val="000000"/>
          <w:lang w:val="lt-LT"/>
        </w:rPr>
      </w:pPr>
      <w:r w:rsidRPr="004B7C3D">
        <w:rPr>
          <w:rFonts w:ascii="Times New Roman" w:hAnsi="Times New Roman"/>
          <w:lang w:val="lt-LT"/>
        </w:rPr>
        <w:t>Nepaisant to, kad vaikų, jaunesnių kaip 1 metų amžiaus, inkstų funkcija nėra subrendusi, nesitikima, kad jų organizme koncentracijos bus didesnės.</w:t>
      </w:r>
    </w:p>
    <w:p w14:paraId="7C6D6D07" w14:textId="77777777" w:rsidR="00E378A4" w:rsidRPr="004B7C3D" w:rsidRDefault="00E378A4" w:rsidP="00E378A4">
      <w:pPr>
        <w:spacing w:after="0" w:line="240" w:lineRule="auto"/>
        <w:rPr>
          <w:rFonts w:ascii="Times New Roman" w:hAnsi="Times New Roman"/>
          <w:lang w:val="lt-LT"/>
        </w:rPr>
      </w:pPr>
    </w:p>
    <w:p w14:paraId="0CFCAB38"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Kitas ikiklinikinis poveikis (pvz., sunkus, labiau panašus į aplazinę anemiją poveikis, padidėjęs šlapimo išsiskyrimas, ketonurija, viduriavimas) buvo pastebėtas tik duodant vaisto kiekius, gerokai didesnius už žmonėms skirtas dozes. Klinikinė šio reiškinio svarba nėra aiški.</w:t>
      </w:r>
    </w:p>
    <w:p w14:paraId="5441389E" w14:textId="77777777" w:rsidR="00E378A4" w:rsidRPr="004B7C3D" w:rsidRDefault="00E378A4" w:rsidP="00E378A4">
      <w:pPr>
        <w:spacing w:after="0" w:line="240" w:lineRule="auto"/>
        <w:rPr>
          <w:rFonts w:ascii="Times New Roman" w:hAnsi="Times New Roman"/>
          <w:lang w:val="lt-LT"/>
        </w:rPr>
      </w:pPr>
    </w:p>
    <w:p w14:paraId="6525E4DB"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Kiti saugumo farmakologiniai tyrimai neparodė jokio racekadotrilio žalingo poveikio centrinei nervų sistemai, širdies ir kraujagyslių bei kvėpavimo funkcijai.</w:t>
      </w:r>
    </w:p>
    <w:p w14:paraId="79C98F21" w14:textId="77777777" w:rsidR="00E378A4" w:rsidRPr="004B7C3D" w:rsidRDefault="00E378A4" w:rsidP="00E378A4">
      <w:pPr>
        <w:spacing w:after="0" w:line="240" w:lineRule="auto"/>
        <w:rPr>
          <w:rFonts w:ascii="Times New Roman" w:hAnsi="Times New Roman"/>
          <w:lang w:val="lt-LT"/>
        </w:rPr>
      </w:pPr>
    </w:p>
    <w:p w14:paraId="4484E291"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Gyvūnams racekadotrilis sustiprina butilhioscino poveikį, susijusį su žarnyno tranzitu ir traukulius slopinančiu fenitoino poveikiu.</w:t>
      </w:r>
    </w:p>
    <w:p w14:paraId="38F4BF00" w14:textId="77777777" w:rsidR="00E378A4" w:rsidRPr="004B7C3D" w:rsidRDefault="00E378A4" w:rsidP="00E378A4">
      <w:pPr>
        <w:spacing w:after="0" w:line="240" w:lineRule="auto"/>
        <w:rPr>
          <w:rFonts w:ascii="Times New Roman" w:hAnsi="Times New Roman"/>
          <w:lang w:val="lt-LT"/>
        </w:rPr>
      </w:pPr>
    </w:p>
    <w:p w14:paraId="2050332D" w14:textId="77777777" w:rsidR="00E378A4" w:rsidRPr="004B7C3D" w:rsidRDefault="00E378A4" w:rsidP="00E378A4">
      <w:pPr>
        <w:spacing w:after="0" w:line="240" w:lineRule="auto"/>
        <w:rPr>
          <w:rFonts w:ascii="Times New Roman" w:hAnsi="Times New Roman"/>
          <w:b/>
          <w:i/>
          <w:lang w:val="lt-LT"/>
        </w:rPr>
      </w:pPr>
    </w:p>
    <w:p w14:paraId="3FC80676" w14:textId="77777777" w:rsidR="00E378A4" w:rsidRPr="004B7C3D" w:rsidRDefault="00E378A4" w:rsidP="00E378A4">
      <w:pPr>
        <w:numPr>
          <w:ilvl w:val="0"/>
          <w:numId w:val="2"/>
        </w:numPr>
        <w:spacing w:after="0" w:line="240" w:lineRule="auto"/>
        <w:rPr>
          <w:rFonts w:ascii="Times New Roman" w:hAnsi="Times New Roman"/>
          <w:caps/>
          <w:lang w:val="lt-LT"/>
        </w:rPr>
      </w:pPr>
      <w:r w:rsidRPr="004B7C3D">
        <w:rPr>
          <w:rFonts w:ascii="Times New Roman" w:hAnsi="Times New Roman"/>
          <w:b/>
          <w:caps/>
          <w:lang w:val="lt-LT"/>
        </w:rPr>
        <w:t>Farmacinė INFORMACIJA</w:t>
      </w:r>
    </w:p>
    <w:p w14:paraId="77ACB0C9" w14:textId="77777777" w:rsidR="00E378A4" w:rsidRPr="004B7C3D" w:rsidRDefault="00E378A4" w:rsidP="00E378A4">
      <w:pPr>
        <w:spacing w:after="0" w:line="240" w:lineRule="auto"/>
        <w:rPr>
          <w:rFonts w:ascii="Times New Roman" w:hAnsi="Times New Roman"/>
          <w:b/>
          <w:i/>
          <w:lang w:val="lt-LT"/>
        </w:rPr>
      </w:pPr>
    </w:p>
    <w:p w14:paraId="3706F9A5" w14:textId="77777777" w:rsidR="00E378A4" w:rsidRPr="004B7C3D" w:rsidRDefault="00E378A4" w:rsidP="00E378A4">
      <w:pPr>
        <w:numPr>
          <w:ilvl w:val="1"/>
          <w:numId w:val="4"/>
        </w:numPr>
        <w:spacing w:after="0" w:line="240" w:lineRule="auto"/>
        <w:rPr>
          <w:rFonts w:ascii="Times New Roman" w:hAnsi="Times New Roman"/>
          <w:b/>
          <w:lang w:val="lt-LT"/>
        </w:rPr>
      </w:pPr>
      <w:r w:rsidRPr="004B7C3D">
        <w:rPr>
          <w:rFonts w:ascii="Times New Roman" w:hAnsi="Times New Roman"/>
          <w:b/>
          <w:lang w:val="lt-LT"/>
        </w:rPr>
        <w:t>Pagalbinių medžiagų sąrašas</w:t>
      </w:r>
    </w:p>
    <w:p w14:paraId="21A3F4B4" w14:textId="77777777" w:rsidR="00E378A4" w:rsidRPr="004B7C3D" w:rsidRDefault="00E378A4" w:rsidP="00E378A4">
      <w:pPr>
        <w:spacing w:after="0" w:line="240" w:lineRule="auto"/>
        <w:rPr>
          <w:rFonts w:ascii="Times New Roman" w:hAnsi="Times New Roman"/>
          <w:i/>
          <w:lang w:val="lt-LT"/>
        </w:rPr>
      </w:pPr>
    </w:p>
    <w:p w14:paraId="29EF54FD"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Sacharozė</w:t>
      </w:r>
    </w:p>
    <w:p w14:paraId="5D9C3F35"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Koloidinis bevandenis silicio dioksidas</w:t>
      </w:r>
    </w:p>
    <w:p w14:paraId="4E31B12A"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Poliakrilato 30 % dispersija</w:t>
      </w:r>
    </w:p>
    <w:p w14:paraId="63667B16"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Abrikosų kvapioji medžiaga</w:t>
      </w:r>
    </w:p>
    <w:p w14:paraId="6D8CEB3B" w14:textId="77777777" w:rsidR="00E378A4" w:rsidRPr="004B7C3D" w:rsidRDefault="00E378A4" w:rsidP="00E378A4">
      <w:pPr>
        <w:spacing w:after="0" w:line="240" w:lineRule="auto"/>
        <w:rPr>
          <w:rFonts w:ascii="Times New Roman" w:hAnsi="Times New Roman"/>
          <w:b/>
          <w:i/>
          <w:lang w:val="lt-LT"/>
        </w:rPr>
      </w:pPr>
    </w:p>
    <w:p w14:paraId="52293A62" w14:textId="77777777" w:rsidR="00E378A4" w:rsidRPr="004B7C3D" w:rsidRDefault="00E378A4" w:rsidP="00E378A4">
      <w:pPr>
        <w:numPr>
          <w:ilvl w:val="1"/>
          <w:numId w:val="4"/>
        </w:numPr>
        <w:spacing w:after="0" w:line="240" w:lineRule="auto"/>
        <w:rPr>
          <w:rFonts w:ascii="Times New Roman" w:hAnsi="Times New Roman"/>
          <w:b/>
          <w:lang w:val="lt-LT"/>
        </w:rPr>
      </w:pPr>
      <w:r w:rsidRPr="004B7C3D">
        <w:rPr>
          <w:rFonts w:ascii="Times New Roman" w:hAnsi="Times New Roman"/>
          <w:b/>
          <w:lang w:val="lt-LT"/>
        </w:rPr>
        <w:t>Nesuderinamumas</w:t>
      </w:r>
    </w:p>
    <w:p w14:paraId="12B19680" w14:textId="77777777" w:rsidR="00E378A4" w:rsidRPr="004B7C3D" w:rsidRDefault="00E378A4" w:rsidP="00E378A4">
      <w:pPr>
        <w:spacing w:after="0" w:line="240" w:lineRule="auto"/>
        <w:rPr>
          <w:rFonts w:ascii="Times New Roman" w:hAnsi="Times New Roman"/>
          <w:b/>
          <w:i/>
          <w:lang w:val="lt-LT"/>
        </w:rPr>
      </w:pPr>
    </w:p>
    <w:p w14:paraId="41E75842"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Duomenys nebūtini.</w:t>
      </w:r>
    </w:p>
    <w:p w14:paraId="6331B8D0" w14:textId="77777777" w:rsidR="00E378A4" w:rsidRPr="004B7C3D" w:rsidRDefault="00E378A4" w:rsidP="00E378A4">
      <w:pPr>
        <w:spacing w:after="0" w:line="240" w:lineRule="auto"/>
        <w:rPr>
          <w:rFonts w:ascii="Times New Roman" w:hAnsi="Times New Roman"/>
          <w:b/>
          <w:i/>
          <w:lang w:val="lt-LT"/>
        </w:rPr>
      </w:pPr>
    </w:p>
    <w:p w14:paraId="058BDF6E" w14:textId="77777777" w:rsidR="00E378A4" w:rsidRPr="004B7C3D" w:rsidRDefault="00E378A4" w:rsidP="00E378A4">
      <w:pPr>
        <w:numPr>
          <w:ilvl w:val="1"/>
          <w:numId w:val="4"/>
        </w:numPr>
        <w:spacing w:after="0" w:line="240" w:lineRule="auto"/>
        <w:rPr>
          <w:rFonts w:ascii="Times New Roman" w:hAnsi="Times New Roman"/>
          <w:b/>
          <w:lang w:val="lt-LT"/>
        </w:rPr>
      </w:pPr>
      <w:r w:rsidRPr="004B7C3D">
        <w:rPr>
          <w:rFonts w:ascii="Times New Roman" w:hAnsi="Times New Roman"/>
          <w:b/>
          <w:lang w:val="lt-LT"/>
        </w:rPr>
        <w:t>Tinkamumo laikas</w:t>
      </w:r>
    </w:p>
    <w:p w14:paraId="62072699" w14:textId="77777777" w:rsidR="00E378A4" w:rsidRPr="004B7C3D" w:rsidRDefault="00E378A4" w:rsidP="00E378A4">
      <w:pPr>
        <w:spacing w:after="0" w:line="240" w:lineRule="auto"/>
        <w:rPr>
          <w:rFonts w:ascii="Times New Roman" w:hAnsi="Times New Roman"/>
          <w:b/>
          <w:i/>
          <w:lang w:val="lt-LT"/>
        </w:rPr>
      </w:pPr>
    </w:p>
    <w:p w14:paraId="476098CB"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lastRenderedPageBreak/>
        <w:t>2 metai.</w:t>
      </w:r>
    </w:p>
    <w:p w14:paraId="5FD27C16" w14:textId="77777777" w:rsidR="00E378A4" w:rsidRPr="004B7C3D" w:rsidRDefault="00E378A4" w:rsidP="00E378A4">
      <w:pPr>
        <w:spacing w:after="0" w:line="240" w:lineRule="auto"/>
        <w:rPr>
          <w:rFonts w:ascii="Times New Roman" w:hAnsi="Times New Roman"/>
          <w:b/>
          <w:i/>
          <w:lang w:val="lt-LT"/>
        </w:rPr>
      </w:pPr>
    </w:p>
    <w:p w14:paraId="28EF37C1" w14:textId="77777777" w:rsidR="00E378A4" w:rsidRPr="004B7C3D" w:rsidRDefault="00E378A4" w:rsidP="00E378A4">
      <w:pPr>
        <w:numPr>
          <w:ilvl w:val="1"/>
          <w:numId w:val="4"/>
        </w:numPr>
        <w:spacing w:after="0" w:line="240" w:lineRule="auto"/>
        <w:rPr>
          <w:rFonts w:ascii="Times New Roman" w:hAnsi="Times New Roman"/>
          <w:b/>
          <w:lang w:val="lt-LT"/>
        </w:rPr>
      </w:pPr>
      <w:r w:rsidRPr="004B7C3D">
        <w:rPr>
          <w:rFonts w:ascii="Times New Roman" w:hAnsi="Times New Roman"/>
          <w:b/>
          <w:lang w:val="lt-LT"/>
        </w:rPr>
        <w:t>Specialios laikymo sąlygos</w:t>
      </w:r>
    </w:p>
    <w:p w14:paraId="7C3A9FD5" w14:textId="77777777" w:rsidR="00E378A4" w:rsidRPr="004B7C3D" w:rsidRDefault="00E378A4" w:rsidP="00E378A4">
      <w:pPr>
        <w:spacing w:after="0" w:line="240" w:lineRule="auto"/>
        <w:rPr>
          <w:rFonts w:ascii="Times New Roman" w:hAnsi="Times New Roman"/>
          <w:b/>
          <w:i/>
          <w:lang w:val="lt-LT"/>
        </w:rPr>
      </w:pPr>
    </w:p>
    <w:p w14:paraId="70129B79"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Šiam vaistiniam preparatui specialių laikymo sąlygų nereikia.</w:t>
      </w:r>
    </w:p>
    <w:p w14:paraId="14E35CC8" w14:textId="77777777" w:rsidR="00E378A4" w:rsidRPr="004B7C3D" w:rsidRDefault="00E378A4" w:rsidP="00E378A4">
      <w:pPr>
        <w:spacing w:after="0" w:line="240" w:lineRule="auto"/>
        <w:rPr>
          <w:rFonts w:ascii="Times New Roman" w:hAnsi="Times New Roman"/>
          <w:b/>
          <w:i/>
          <w:lang w:val="lt-LT"/>
        </w:rPr>
      </w:pPr>
    </w:p>
    <w:p w14:paraId="716B26D1" w14:textId="77777777" w:rsidR="00E378A4" w:rsidRPr="004B7C3D" w:rsidRDefault="00E378A4" w:rsidP="00E378A4">
      <w:pPr>
        <w:numPr>
          <w:ilvl w:val="1"/>
          <w:numId w:val="4"/>
        </w:numPr>
        <w:spacing w:after="0" w:line="240" w:lineRule="auto"/>
        <w:rPr>
          <w:rFonts w:ascii="Times New Roman" w:hAnsi="Times New Roman"/>
          <w:b/>
          <w:lang w:val="lt-LT"/>
        </w:rPr>
      </w:pPr>
      <w:r w:rsidRPr="004B7C3D">
        <w:rPr>
          <w:rFonts w:ascii="Times New Roman" w:hAnsi="Times New Roman"/>
          <w:b/>
          <w:lang w:val="lt-LT"/>
        </w:rPr>
        <w:t>Talpyklės pobūdis ir jos turinys</w:t>
      </w:r>
    </w:p>
    <w:p w14:paraId="36BD08AD" w14:textId="77777777" w:rsidR="00E378A4" w:rsidRPr="004B7C3D" w:rsidRDefault="00E378A4" w:rsidP="00E378A4">
      <w:pPr>
        <w:spacing w:after="0" w:line="240" w:lineRule="auto"/>
        <w:rPr>
          <w:rFonts w:ascii="Times New Roman" w:hAnsi="Times New Roman"/>
          <w:lang w:val="lt-LT"/>
        </w:rPr>
      </w:pPr>
    </w:p>
    <w:p w14:paraId="0D02AC4B"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Termiškai užlydyti popieriaus / aliuminio / polietileno paketėliai.</w:t>
      </w:r>
    </w:p>
    <w:p w14:paraId="3A986BC0"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Pakuotėse yra po 10, 16, 20, 30, 50 ir 100 paketėlių (100 paketėlių pakuotė tiekiama tik ligoninėms).</w:t>
      </w:r>
    </w:p>
    <w:p w14:paraId="046A6890"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Gali būti tiekiamos ne visų dydžių pakuotės.</w:t>
      </w:r>
    </w:p>
    <w:p w14:paraId="013A1E8E" w14:textId="77777777" w:rsidR="00E378A4" w:rsidRPr="004B7C3D" w:rsidRDefault="00E378A4" w:rsidP="00E378A4">
      <w:pPr>
        <w:spacing w:after="0" w:line="240" w:lineRule="auto"/>
        <w:rPr>
          <w:rFonts w:ascii="Times New Roman" w:hAnsi="Times New Roman"/>
          <w:b/>
          <w:i/>
          <w:lang w:val="lt-LT"/>
        </w:rPr>
      </w:pPr>
    </w:p>
    <w:p w14:paraId="2DB2D094" w14:textId="77777777" w:rsidR="00E378A4" w:rsidRPr="004B7C3D" w:rsidRDefault="00E378A4" w:rsidP="00E378A4">
      <w:pPr>
        <w:numPr>
          <w:ilvl w:val="1"/>
          <w:numId w:val="4"/>
        </w:numPr>
        <w:spacing w:after="0" w:line="240" w:lineRule="auto"/>
        <w:rPr>
          <w:rFonts w:ascii="Times New Roman" w:hAnsi="Times New Roman"/>
          <w:b/>
          <w:lang w:val="lt-LT"/>
        </w:rPr>
      </w:pPr>
      <w:r w:rsidRPr="004B7C3D">
        <w:rPr>
          <w:rFonts w:ascii="Times New Roman" w:hAnsi="Times New Roman"/>
          <w:b/>
          <w:lang w:val="lt-LT"/>
        </w:rPr>
        <w:t>Specialūs reikalavimai atliekoms tvarkyti</w:t>
      </w:r>
    </w:p>
    <w:p w14:paraId="3FF890F0" w14:textId="77777777" w:rsidR="00E378A4" w:rsidRPr="004B7C3D" w:rsidRDefault="00E378A4" w:rsidP="00E378A4">
      <w:pPr>
        <w:spacing w:after="0" w:line="240" w:lineRule="auto"/>
        <w:rPr>
          <w:rFonts w:ascii="Times New Roman" w:hAnsi="Times New Roman"/>
          <w:b/>
          <w:i/>
          <w:lang w:val="lt-LT"/>
        </w:rPr>
      </w:pPr>
    </w:p>
    <w:p w14:paraId="3DDD1DFE"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Specialių reikalavimų nėra.</w:t>
      </w:r>
    </w:p>
    <w:p w14:paraId="66D4707D" w14:textId="77777777" w:rsidR="00E378A4" w:rsidRPr="004B7C3D" w:rsidRDefault="00E378A4" w:rsidP="00E378A4">
      <w:pPr>
        <w:spacing w:after="0" w:line="240" w:lineRule="auto"/>
        <w:rPr>
          <w:rFonts w:ascii="Times New Roman" w:hAnsi="Times New Roman"/>
          <w:b/>
          <w:i/>
          <w:lang w:val="lt-LT"/>
        </w:rPr>
      </w:pPr>
    </w:p>
    <w:p w14:paraId="7EEC55BB" w14:textId="77777777" w:rsidR="00E378A4" w:rsidRPr="004B7C3D" w:rsidRDefault="00E378A4" w:rsidP="00E378A4">
      <w:pPr>
        <w:spacing w:after="0" w:line="240" w:lineRule="auto"/>
        <w:rPr>
          <w:rFonts w:ascii="Times New Roman" w:hAnsi="Times New Roman"/>
          <w:b/>
          <w:i/>
          <w:lang w:val="lt-LT"/>
        </w:rPr>
      </w:pPr>
    </w:p>
    <w:p w14:paraId="4BA1DD78" w14:textId="77777777" w:rsidR="00E378A4" w:rsidRPr="004B7C3D" w:rsidRDefault="00E378A4" w:rsidP="00E378A4">
      <w:pPr>
        <w:numPr>
          <w:ilvl w:val="0"/>
          <w:numId w:val="2"/>
        </w:numPr>
        <w:spacing w:after="0" w:line="240" w:lineRule="auto"/>
        <w:rPr>
          <w:rFonts w:ascii="Times New Roman" w:hAnsi="Times New Roman"/>
          <w:b/>
          <w:caps/>
          <w:lang w:val="lt-LT"/>
        </w:rPr>
      </w:pPr>
      <w:r w:rsidRPr="004B7C3D">
        <w:rPr>
          <w:rFonts w:ascii="Times New Roman" w:hAnsi="Times New Roman"/>
          <w:b/>
          <w:lang w:val="lt-LT"/>
        </w:rPr>
        <w:t>REGISTRUOTOJAS</w:t>
      </w:r>
    </w:p>
    <w:p w14:paraId="1BBA2C39" w14:textId="77777777" w:rsidR="00E378A4" w:rsidRPr="004B7C3D" w:rsidRDefault="00E378A4" w:rsidP="00E378A4">
      <w:pPr>
        <w:spacing w:after="0" w:line="240" w:lineRule="auto"/>
        <w:rPr>
          <w:rFonts w:ascii="Times New Roman" w:hAnsi="Times New Roman"/>
          <w:b/>
          <w:i/>
          <w:lang w:val="lt-LT"/>
        </w:rPr>
      </w:pPr>
    </w:p>
    <w:p w14:paraId="503F4233" w14:textId="77777777" w:rsidR="00E378A4" w:rsidRPr="004B7C3D" w:rsidRDefault="00E378A4" w:rsidP="00E378A4">
      <w:pPr>
        <w:autoSpaceDE w:val="0"/>
        <w:autoSpaceDN w:val="0"/>
        <w:adjustRightInd w:val="0"/>
        <w:spacing w:after="0" w:line="240" w:lineRule="auto"/>
        <w:rPr>
          <w:rFonts w:ascii="Times New Roman" w:hAnsi="Times New Roman"/>
          <w:color w:val="000000"/>
          <w:lang w:val="lt-LT"/>
        </w:rPr>
      </w:pPr>
      <w:r w:rsidRPr="004B7C3D">
        <w:rPr>
          <w:rFonts w:ascii="Times New Roman" w:hAnsi="Times New Roman"/>
          <w:color w:val="000000"/>
          <w:lang w:val="lt-LT"/>
        </w:rPr>
        <w:t>Bioprojet Europe Ltd.</w:t>
      </w:r>
    </w:p>
    <w:p w14:paraId="25DB80E9" w14:textId="77777777" w:rsidR="00E378A4" w:rsidRPr="004B7C3D" w:rsidRDefault="00E378A4" w:rsidP="00E378A4">
      <w:pPr>
        <w:spacing w:after="0" w:line="240" w:lineRule="auto"/>
        <w:rPr>
          <w:rFonts w:ascii="Times New Roman" w:hAnsi="Times New Roman"/>
          <w:color w:val="000000"/>
          <w:lang w:val="lt-LT"/>
        </w:rPr>
      </w:pPr>
      <w:r w:rsidRPr="004B7C3D">
        <w:rPr>
          <w:rFonts w:ascii="Times New Roman" w:hAnsi="Times New Roman"/>
          <w:color w:val="000000"/>
          <w:lang w:val="lt-LT"/>
        </w:rPr>
        <w:t>101 Furry Park road</w:t>
      </w:r>
    </w:p>
    <w:p w14:paraId="70ED3113" w14:textId="77777777" w:rsidR="00E378A4" w:rsidRPr="004B7C3D" w:rsidRDefault="00E378A4" w:rsidP="00E378A4">
      <w:pPr>
        <w:spacing w:after="0" w:line="240" w:lineRule="auto"/>
        <w:rPr>
          <w:rFonts w:ascii="Times New Roman" w:hAnsi="Times New Roman"/>
          <w:color w:val="000000"/>
          <w:lang w:val="lt-LT"/>
        </w:rPr>
      </w:pPr>
      <w:r w:rsidRPr="004B7C3D">
        <w:rPr>
          <w:rFonts w:ascii="Times New Roman" w:hAnsi="Times New Roman"/>
          <w:color w:val="000000"/>
          <w:lang w:val="lt-LT"/>
        </w:rPr>
        <w:t>Killester</w:t>
      </w:r>
    </w:p>
    <w:p w14:paraId="56809C37" w14:textId="77777777" w:rsidR="00E378A4" w:rsidRPr="004B7C3D" w:rsidRDefault="00E378A4" w:rsidP="00E378A4">
      <w:pPr>
        <w:spacing w:after="0" w:line="240" w:lineRule="auto"/>
        <w:rPr>
          <w:rFonts w:ascii="Times New Roman" w:hAnsi="Times New Roman"/>
          <w:color w:val="000000"/>
          <w:lang w:val="lt-LT"/>
        </w:rPr>
      </w:pPr>
      <w:r w:rsidRPr="004B7C3D">
        <w:rPr>
          <w:rFonts w:ascii="Times New Roman" w:hAnsi="Times New Roman"/>
          <w:color w:val="000000"/>
          <w:lang w:val="lt-LT"/>
        </w:rPr>
        <w:t>Dublin 5</w:t>
      </w:r>
    </w:p>
    <w:p w14:paraId="1EF5BCA1"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color w:val="000000"/>
          <w:lang w:val="lt-LT"/>
        </w:rPr>
        <w:t>Airija</w:t>
      </w:r>
    </w:p>
    <w:p w14:paraId="54522D60" w14:textId="77777777" w:rsidR="00E378A4" w:rsidRPr="004B7C3D" w:rsidRDefault="00E378A4" w:rsidP="00E378A4">
      <w:pPr>
        <w:spacing w:after="0" w:line="240" w:lineRule="auto"/>
        <w:rPr>
          <w:rFonts w:ascii="Times New Roman" w:hAnsi="Times New Roman"/>
          <w:b/>
          <w:i/>
          <w:lang w:val="lt-LT"/>
        </w:rPr>
      </w:pPr>
    </w:p>
    <w:p w14:paraId="6FA3A140" w14:textId="77777777" w:rsidR="00E378A4" w:rsidRPr="004B7C3D" w:rsidRDefault="00E378A4" w:rsidP="00E378A4">
      <w:pPr>
        <w:spacing w:after="0" w:line="240" w:lineRule="auto"/>
        <w:rPr>
          <w:rFonts w:ascii="Times New Roman" w:hAnsi="Times New Roman"/>
          <w:b/>
          <w:i/>
          <w:lang w:val="lt-LT"/>
        </w:rPr>
      </w:pPr>
    </w:p>
    <w:p w14:paraId="736E0B3C" w14:textId="77777777" w:rsidR="00E378A4" w:rsidRPr="004B7C3D" w:rsidRDefault="00E378A4" w:rsidP="00E378A4">
      <w:pPr>
        <w:numPr>
          <w:ilvl w:val="0"/>
          <w:numId w:val="2"/>
        </w:numPr>
        <w:spacing w:after="0" w:line="240" w:lineRule="auto"/>
        <w:rPr>
          <w:rFonts w:ascii="Times New Roman" w:hAnsi="Times New Roman"/>
          <w:b/>
          <w:lang w:val="lt-LT"/>
        </w:rPr>
      </w:pPr>
      <w:r w:rsidRPr="004B7C3D">
        <w:rPr>
          <w:rFonts w:ascii="Times New Roman" w:hAnsi="Times New Roman"/>
          <w:b/>
          <w:lang w:val="lt-LT"/>
        </w:rPr>
        <w:t xml:space="preserve">REGISTRACIJOS PAŽYMĖJIMO </w:t>
      </w:r>
      <w:r w:rsidRPr="004B7C3D">
        <w:rPr>
          <w:rFonts w:ascii="Times New Roman" w:hAnsi="Times New Roman"/>
          <w:b/>
          <w:caps/>
          <w:lang w:val="lt-LT"/>
        </w:rPr>
        <w:t>NUMERIS (-IAI)</w:t>
      </w:r>
    </w:p>
    <w:p w14:paraId="5FB1E7B8" w14:textId="77777777" w:rsidR="00E378A4" w:rsidRPr="004B7C3D" w:rsidRDefault="00E378A4" w:rsidP="00E378A4">
      <w:pPr>
        <w:tabs>
          <w:tab w:val="left" w:pos="851"/>
        </w:tabs>
        <w:spacing w:after="0" w:line="240" w:lineRule="auto"/>
        <w:rPr>
          <w:rFonts w:ascii="Times New Roman" w:hAnsi="Times New Roman"/>
          <w:lang w:val="lt-LT"/>
        </w:rPr>
      </w:pPr>
    </w:p>
    <w:p w14:paraId="47135F7A" w14:textId="76D60D87" w:rsidR="00E378A4" w:rsidRPr="004B7C3D" w:rsidRDefault="00E378A4" w:rsidP="00710CCE">
      <w:pPr>
        <w:autoSpaceDE w:val="0"/>
        <w:autoSpaceDN w:val="0"/>
        <w:adjustRightInd w:val="0"/>
        <w:spacing w:after="0" w:line="240" w:lineRule="auto"/>
        <w:rPr>
          <w:rFonts w:ascii="Times New Roman" w:hAnsi="Times New Roman"/>
          <w:lang w:val="lt-LT"/>
        </w:rPr>
      </w:pPr>
      <w:r w:rsidRPr="004B7C3D">
        <w:rPr>
          <w:rFonts w:ascii="Times New Roman" w:hAnsi="Times New Roman"/>
          <w:lang w:val="lt-LT"/>
        </w:rPr>
        <w:t>LT/1/12/2804/001</w:t>
      </w:r>
      <w:r w:rsidR="00AB71CA" w:rsidRPr="00AB71CA">
        <w:rPr>
          <w:rFonts w:ascii="Times New Roman" w:hAnsi="Times New Roman" w:cs="Times New Roman"/>
          <w:lang w:val="lt-LT"/>
        </w:rPr>
        <w:t xml:space="preserve"> </w:t>
      </w:r>
      <w:r w:rsidR="00AB71CA" w:rsidRPr="00AB71CA">
        <w:rPr>
          <w:rFonts w:ascii="TimesNewRomanPSMT" w:hAnsi="TimesNewRomanPSMT" w:cs="TimesNewRomanPSMT"/>
          <w:lang w:val="lt-LT"/>
        </w:rPr>
        <w:t xml:space="preserve">– </w:t>
      </w:r>
      <w:r w:rsidR="00AB71CA" w:rsidRPr="00AB71CA">
        <w:rPr>
          <w:rFonts w:ascii="Times New Roman" w:hAnsi="Times New Roman" w:cs="Times New Roman"/>
          <w:lang w:val="lt-LT"/>
        </w:rPr>
        <w:t>N10</w:t>
      </w:r>
    </w:p>
    <w:p w14:paraId="4D4298CC" w14:textId="0CD1EB68" w:rsidR="00E378A4" w:rsidRPr="004B7C3D" w:rsidRDefault="00E378A4" w:rsidP="00710CCE">
      <w:pPr>
        <w:autoSpaceDE w:val="0"/>
        <w:autoSpaceDN w:val="0"/>
        <w:adjustRightInd w:val="0"/>
        <w:spacing w:after="0" w:line="240" w:lineRule="auto"/>
        <w:rPr>
          <w:rFonts w:ascii="Times New Roman" w:hAnsi="Times New Roman"/>
          <w:lang w:val="lt-LT"/>
        </w:rPr>
      </w:pPr>
      <w:r w:rsidRPr="004B7C3D">
        <w:rPr>
          <w:rFonts w:ascii="Times New Roman" w:hAnsi="Times New Roman"/>
          <w:lang w:val="lt-LT"/>
        </w:rPr>
        <w:t>LT/1/12/2804/002</w:t>
      </w:r>
      <w:r w:rsidR="00AB71CA" w:rsidRPr="00AB71CA">
        <w:rPr>
          <w:rFonts w:ascii="Times New Roman" w:hAnsi="Times New Roman" w:cs="Times New Roman"/>
          <w:lang w:val="lt-LT"/>
        </w:rPr>
        <w:t xml:space="preserve"> </w:t>
      </w:r>
      <w:r w:rsidR="00AB71CA" w:rsidRPr="00AB71CA">
        <w:rPr>
          <w:rFonts w:ascii="TimesNewRomanPSMT" w:hAnsi="TimesNewRomanPSMT" w:cs="TimesNewRomanPSMT"/>
          <w:lang w:val="lt-LT"/>
        </w:rPr>
        <w:t xml:space="preserve">– </w:t>
      </w:r>
      <w:r w:rsidR="00AB71CA" w:rsidRPr="00AB71CA">
        <w:rPr>
          <w:rFonts w:ascii="Times New Roman" w:hAnsi="Times New Roman" w:cs="Times New Roman"/>
          <w:lang w:val="lt-LT"/>
        </w:rPr>
        <w:t>N16</w:t>
      </w:r>
    </w:p>
    <w:p w14:paraId="0EEC9CE9" w14:textId="6C40B5E4" w:rsidR="00E378A4" w:rsidRPr="004B7C3D" w:rsidRDefault="00E378A4" w:rsidP="00710CCE">
      <w:pPr>
        <w:autoSpaceDE w:val="0"/>
        <w:autoSpaceDN w:val="0"/>
        <w:adjustRightInd w:val="0"/>
        <w:spacing w:after="0" w:line="240" w:lineRule="auto"/>
        <w:rPr>
          <w:rFonts w:ascii="Times New Roman" w:hAnsi="Times New Roman"/>
          <w:lang w:val="lt-LT"/>
        </w:rPr>
      </w:pPr>
      <w:r w:rsidRPr="004B7C3D">
        <w:rPr>
          <w:rFonts w:ascii="Times New Roman" w:hAnsi="Times New Roman"/>
          <w:lang w:val="lt-LT"/>
        </w:rPr>
        <w:t>LT/1/12/2804/003</w:t>
      </w:r>
      <w:r w:rsidR="00AB71CA" w:rsidRPr="00AB71CA">
        <w:rPr>
          <w:rFonts w:ascii="Times New Roman" w:hAnsi="Times New Roman" w:cs="Times New Roman"/>
          <w:lang w:val="lt-LT"/>
        </w:rPr>
        <w:t xml:space="preserve"> </w:t>
      </w:r>
      <w:r w:rsidR="00AB71CA" w:rsidRPr="00AB71CA">
        <w:rPr>
          <w:rFonts w:ascii="TimesNewRomanPSMT" w:hAnsi="TimesNewRomanPSMT" w:cs="TimesNewRomanPSMT"/>
          <w:lang w:val="lt-LT"/>
        </w:rPr>
        <w:t xml:space="preserve">– </w:t>
      </w:r>
      <w:r w:rsidR="00AB71CA" w:rsidRPr="00AB71CA">
        <w:rPr>
          <w:rFonts w:ascii="Times New Roman" w:hAnsi="Times New Roman" w:cs="Times New Roman"/>
          <w:lang w:val="lt-LT"/>
        </w:rPr>
        <w:t>N20</w:t>
      </w:r>
    </w:p>
    <w:p w14:paraId="264C3F1C" w14:textId="098EE61D" w:rsidR="00E378A4" w:rsidRPr="004B7C3D" w:rsidRDefault="00E378A4" w:rsidP="00710CCE">
      <w:pPr>
        <w:autoSpaceDE w:val="0"/>
        <w:autoSpaceDN w:val="0"/>
        <w:adjustRightInd w:val="0"/>
        <w:spacing w:after="0" w:line="240" w:lineRule="auto"/>
        <w:rPr>
          <w:rFonts w:ascii="Times New Roman" w:hAnsi="Times New Roman"/>
          <w:lang w:val="lt-LT"/>
        </w:rPr>
      </w:pPr>
      <w:r w:rsidRPr="004B7C3D">
        <w:rPr>
          <w:rFonts w:ascii="Times New Roman" w:hAnsi="Times New Roman"/>
          <w:lang w:val="lt-LT"/>
        </w:rPr>
        <w:t>LT/1/12/2804/004</w:t>
      </w:r>
      <w:r w:rsidR="00AB71CA" w:rsidRPr="00AB71CA">
        <w:rPr>
          <w:rFonts w:ascii="Times New Roman" w:hAnsi="Times New Roman" w:cs="Times New Roman"/>
          <w:lang w:val="lt-LT"/>
        </w:rPr>
        <w:t xml:space="preserve"> </w:t>
      </w:r>
      <w:r w:rsidR="00AB71CA" w:rsidRPr="00AB71CA">
        <w:rPr>
          <w:rFonts w:ascii="TimesNewRomanPSMT" w:hAnsi="TimesNewRomanPSMT" w:cs="TimesNewRomanPSMT"/>
          <w:lang w:val="lt-LT"/>
        </w:rPr>
        <w:t xml:space="preserve">– </w:t>
      </w:r>
      <w:r w:rsidR="00AB71CA" w:rsidRPr="00AB71CA">
        <w:rPr>
          <w:rFonts w:ascii="Times New Roman" w:hAnsi="Times New Roman" w:cs="Times New Roman"/>
          <w:lang w:val="lt-LT"/>
        </w:rPr>
        <w:t>N30</w:t>
      </w:r>
    </w:p>
    <w:p w14:paraId="561DCBF2" w14:textId="4A1EAACB" w:rsidR="00E378A4" w:rsidRPr="004B7C3D" w:rsidRDefault="00E378A4" w:rsidP="00710CCE">
      <w:pPr>
        <w:autoSpaceDE w:val="0"/>
        <w:autoSpaceDN w:val="0"/>
        <w:adjustRightInd w:val="0"/>
        <w:spacing w:after="0" w:line="240" w:lineRule="auto"/>
        <w:rPr>
          <w:rFonts w:ascii="Times New Roman" w:hAnsi="Times New Roman"/>
          <w:lang w:val="lt-LT"/>
        </w:rPr>
      </w:pPr>
      <w:r w:rsidRPr="004B7C3D">
        <w:rPr>
          <w:rFonts w:ascii="Times New Roman" w:hAnsi="Times New Roman"/>
          <w:lang w:val="lt-LT"/>
        </w:rPr>
        <w:t>LT/1/12/2804/005</w:t>
      </w:r>
      <w:r w:rsidR="00AB71CA" w:rsidRPr="00AB71CA">
        <w:rPr>
          <w:rFonts w:ascii="Times New Roman" w:hAnsi="Times New Roman" w:cs="Times New Roman"/>
          <w:lang w:val="lt-LT"/>
        </w:rPr>
        <w:t xml:space="preserve"> </w:t>
      </w:r>
      <w:r w:rsidR="00AB71CA" w:rsidRPr="00AB71CA">
        <w:rPr>
          <w:rFonts w:ascii="TimesNewRomanPSMT" w:hAnsi="TimesNewRomanPSMT" w:cs="TimesNewRomanPSMT"/>
          <w:lang w:val="lt-LT"/>
        </w:rPr>
        <w:t xml:space="preserve">– </w:t>
      </w:r>
      <w:r w:rsidR="00AB71CA" w:rsidRPr="00AB71CA">
        <w:rPr>
          <w:rFonts w:ascii="Times New Roman" w:hAnsi="Times New Roman" w:cs="Times New Roman"/>
          <w:lang w:val="lt-LT"/>
        </w:rPr>
        <w:t>N50</w:t>
      </w:r>
    </w:p>
    <w:p w14:paraId="5025D449" w14:textId="158B19CC" w:rsidR="00E378A4" w:rsidRPr="00710CCE" w:rsidRDefault="00E378A4" w:rsidP="00710CCE">
      <w:pPr>
        <w:autoSpaceDE w:val="0"/>
        <w:autoSpaceDN w:val="0"/>
        <w:adjustRightInd w:val="0"/>
        <w:spacing w:after="0" w:line="240" w:lineRule="auto"/>
        <w:rPr>
          <w:rFonts w:ascii="TimesNewRomanPSMT" w:hAnsi="TimesNewRomanPSMT"/>
          <w:lang w:val="lt-LT"/>
        </w:rPr>
      </w:pPr>
      <w:r w:rsidRPr="004B7C3D">
        <w:rPr>
          <w:rFonts w:ascii="Times New Roman" w:hAnsi="Times New Roman"/>
          <w:lang w:val="lt-LT"/>
        </w:rPr>
        <w:t>LT/1/12/2804/006</w:t>
      </w:r>
      <w:r w:rsidR="00AB71CA" w:rsidRPr="00AB71CA">
        <w:rPr>
          <w:rFonts w:ascii="Times New Roman" w:hAnsi="Times New Roman" w:cs="Times New Roman"/>
          <w:lang w:val="lt-LT"/>
        </w:rPr>
        <w:t xml:space="preserve"> </w:t>
      </w:r>
      <w:r w:rsidR="00AB71CA" w:rsidRPr="00AB71CA">
        <w:rPr>
          <w:rFonts w:ascii="TimesNewRomanPSMT" w:hAnsi="TimesNewRomanPSMT" w:cs="TimesNewRomanPSMT"/>
          <w:lang w:val="lt-LT"/>
        </w:rPr>
        <w:t xml:space="preserve">– </w:t>
      </w:r>
      <w:r w:rsidR="00AB71CA" w:rsidRPr="00AB71CA">
        <w:rPr>
          <w:rFonts w:ascii="Times New Roman" w:hAnsi="Times New Roman" w:cs="Times New Roman"/>
          <w:lang w:val="lt-LT"/>
        </w:rPr>
        <w:t xml:space="preserve">N100 </w:t>
      </w:r>
      <w:r w:rsidR="00AB71CA" w:rsidRPr="00AB71CA">
        <w:rPr>
          <w:rFonts w:ascii="TimesNewRomanPSMT" w:hAnsi="TimesNewRomanPSMT" w:cs="TimesNewRomanPSMT"/>
          <w:lang w:val="lt-LT"/>
        </w:rPr>
        <w:t>(gydymo įstaigai)</w:t>
      </w:r>
    </w:p>
    <w:p w14:paraId="564DD866" w14:textId="77777777" w:rsidR="00E378A4" w:rsidRPr="004B7C3D" w:rsidRDefault="00E378A4" w:rsidP="00710CCE">
      <w:pPr>
        <w:autoSpaceDE w:val="0"/>
        <w:autoSpaceDN w:val="0"/>
        <w:adjustRightInd w:val="0"/>
        <w:spacing w:after="0" w:line="240" w:lineRule="auto"/>
        <w:rPr>
          <w:rFonts w:ascii="Times New Roman" w:hAnsi="Times New Roman"/>
          <w:lang w:val="lt-LT"/>
        </w:rPr>
      </w:pPr>
    </w:p>
    <w:p w14:paraId="03739FC5" w14:textId="77777777" w:rsidR="00E378A4" w:rsidRPr="004B7C3D" w:rsidRDefault="00E378A4" w:rsidP="00E378A4">
      <w:pPr>
        <w:tabs>
          <w:tab w:val="left" w:pos="851"/>
        </w:tabs>
        <w:spacing w:after="0" w:line="240" w:lineRule="auto"/>
        <w:rPr>
          <w:rFonts w:ascii="Times New Roman" w:hAnsi="Times New Roman"/>
          <w:b/>
          <w:lang w:val="lt-LT"/>
        </w:rPr>
      </w:pPr>
    </w:p>
    <w:p w14:paraId="05C4EC76" w14:textId="77777777" w:rsidR="00E378A4" w:rsidRPr="004B7C3D" w:rsidRDefault="00E378A4" w:rsidP="00E378A4">
      <w:pPr>
        <w:tabs>
          <w:tab w:val="left" w:pos="567"/>
          <w:tab w:val="left" w:pos="709"/>
        </w:tabs>
        <w:spacing w:after="0" w:line="240" w:lineRule="auto"/>
        <w:rPr>
          <w:rFonts w:ascii="Times New Roman" w:hAnsi="Times New Roman"/>
          <w:b/>
          <w:caps/>
          <w:lang w:val="lt-LT"/>
        </w:rPr>
      </w:pPr>
      <w:r w:rsidRPr="004B7C3D">
        <w:rPr>
          <w:rFonts w:ascii="Times New Roman" w:hAnsi="Times New Roman"/>
          <w:b/>
          <w:caps/>
          <w:lang w:val="lt-LT"/>
        </w:rPr>
        <w:t>9.</w:t>
      </w:r>
      <w:r w:rsidRPr="004B7C3D">
        <w:rPr>
          <w:rFonts w:ascii="Times New Roman" w:hAnsi="Times New Roman"/>
          <w:b/>
          <w:caps/>
          <w:lang w:val="lt-LT"/>
        </w:rPr>
        <w:tab/>
      </w:r>
      <w:r w:rsidRPr="004B7C3D">
        <w:rPr>
          <w:rFonts w:ascii="Times New Roman" w:hAnsi="Times New Roman"/>
          <w:b/>
          <w:lang w:val="lt-LT"/>
        </w:rPr>
        <w:t xml:space="preserve">REGISTRAVIMO / PERREGISTRAVIMO </w:t>
      </w:r>
      <w:r w:rsidRPr="004B7C3D">
        <w:rPr>
          <w:rFonts w:ascii="Times New Roman" w:hAnsi="Times New Roman"/>
          <w:b/>
          <w:caps/>
          <w:lang w:val="lt-LT"/>
        </w:rPr>
        <w:t>DATA</w:t>
      </w:r>
    </w:p>
    <w:p w14:paraId="6EB01E91" w14:textId="77777777" w:rsidR="00E378A4" w:rsidRPr="004B7C3D" w:rsidRDefault="00E378A4" w:rsidP="00E378A4">
      <w:pPr>
        <w:spacing w:after="0" w:line="240" w:lineRule="auto"/>
        <w:rPr>
          <w:rFonts w:ascii="Times New Roman" w:hAnsi="Times New Roman"/>
          <w:lang w:val="lt-LT"/>
        </w:rPr>
      </w:pPr>
    </w:p>
    <w:p w14:paraId="75918740"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Registravimo data 2012 m. vasario 14 d.</w:t>
      </w:r>
    </w:p>
    <w:p w14:paraId="733DFAC0" w14:textId="77777777" w:rsidR="00E378A4" w:rsidRDefault="00231712" w:rsidP="00E378A4">
      <w:pPr>
        <w:spacing w:after="0" w:line="240" w:lineRule="auto"/>
        <w:rPr>
          <w:rFonts w:ascii="Times New Roman" w:hAnsi="Times New Roman"/>
          <w:lang w:val="lt-LT"/>
        </w:rPr>
      </w:pPr>
      <w:r>
        <w:rPr>
          <w:rFonts w:ascii="Times New Roman" w:hAnsi="Times New Roman"/>
          <w:lang w:val="lt-LT"/>
        </w:rPr>
        <w:t>Paskutinio perregistravimo data</w:t>
      </w:r>
      <w:r w:rsidR="00AB71CA">
        <w:rPr>
          <w:rFonts w:ascii="Times New Roman" w:hAnsi="Times New Roman"/>
          <w:lang w:val="lt-LT"/>
        </w:rPr>
        <w:t xml:space="preserve"> </w:t>
      </w:r>
      <w:r w:rsidR="00AB71CA" w:rsidRPr="008A7E7B">
        <w:rPr>
          <w:rFonts w:ascii="Times New Roman" w:eastAsia="Times New Roman" w:hAnsi="Times New Roman" w:cs="Times New Roman"/>
          <w:lang w:val="pt-PT"/>
        </w:rPr>
        <w:t>2022 m. gruodžio 29 d.</w:t>
      </w:r>
    </w:p>
    <w:p w14:paraId="6AFE95B6" w14:textId="77777777" w:rsidR="00E378A4" w:rsidRPr="004B7C3D" w:rsidRDefault="00E378A4" w:rsidP="00E378A4">
      <w:pPr>
        <w:spacing w:after="0" w:line="240" w:lineRule="auto"/>
        <w:rPr>
          <w:rFonts w:ascii="Times New Roman" w:hAnsi="Times New Roman"/>
          <w:lang w:val="lt-LT"/>
        </w:rPr>
      </w:pPr>
    </w:p>
    <w:p w14:paraId="43C263DF" w14:textId="77777777" w:rsidR="00E378A4" w:rsidRPr="004B7C3D" w:rsidRDefault="00E378A4" w:rsidP="00E378A4">
      <w:pPr>
        <w:spacing w:after="0" w:line="240" w:lineRule="auto"/>
        <w:rPr>
          <w:rFonts w:ascii="Times New Roman" w:hAnsi="Times New Roman"/>
          <w:lang w:val="lt-LT"/>
        </w:rPr>
      </w:pPr>
    </w:p>
    <w:p w14:paraId="137E4C7D" w14:textId="77777777" w:rsidR="00E378A4" w:rsidRPr="004B7C3D" w:rsidRDefault="00E378A4" w:rsidP="00E378A4">
      <w:pPr>
        <w:tabs>
          <w:tab w:val="left" w:pos="567"/>
        </w:tabs>
        <w:spacing w:after="0" w:line="240" w:lineRule="auto"/>
        <w:rPr>
          <w:rFonts w:ascii="Times New Roman" w:hAnsi="Times New Roman"/>
          <w:b/>
          <w:caps/>
          <w:lang w:val="lt-LT"/>
        </w:rPr>
      </w:pPr>
      <w:r w:rsidRPr="004B7C3D">
        <w:rPr>
          <w:rFonts w:ascii="Times New Roman" w:hAnsi="Times New Roman"/>
          <w:b/>
          <w:caps/>
          <w:lang w:val="lt-LT"/>
        </w:rPr>
        <w:t>10.</w:t>
      </w:r>
      <w:r w:rsidRPr="004B7C3D">
        <w:rPr>
          <w:rFonts w:ascii="Times New Roman" w:hAnsi="Times New Roman"/>
          <w:b/>
          <w:caps/>
          <w:lang w:val="lt-LT"/>
        </w:rPr>
        <w:tab/>
        <w:t>Teksto peržiūros data</w:t>
      </w:r>
    </w:p>
    <w:p w14:paraId="6F490F27" w14:textId="77777777" w:rsidR="00E378A4" w:rsidRPr="004B7C3D" w:rsidRDefault="00E378A4" w:rsidP="00E378A4">
      <w:pPr>
        <w:spacing w:after="0" w:line="240" w:lineRule="auto"/>
        <w:rPr>
          <w:rFonts w:ascii="Times New Roman" w:hAnsi="Times New Roman"/>
          <w:caps/>
          <w:lang w:val="lt-LT"/>
        </w:rPr>
      </w:pPr>
    </w:p>
    <w:p w14:paraId="60D750C3" w14:textId="76CA543D" w:rsidR="00E378A4" w:rsidRPr="00710CCE" w:rsidRDefault="00AB71CA" w:rsidP="00E378A4">
      <w:pPr>
        <w:spacing w:after="0" w:line="240" w:lineRule="auto"/>
        <w:rPr>
          <w:rFonts w:ascii="Times New Roman" w:hAnsi="Times New Roman"/>
          <w:caps/>
          <w:lang w:val="lt-LT"/>
        </w:rPr>
      </w:pPr>
      <w:r w:rsidRPr="008A7E7B">
        <w:rPr>
          <w:rFonts w:ascii="Times New Roman" w:eastAsia="Times New Roman" w:hAnsi="Times New Roman" w:cs="Times New Roman"/>
          <w:lang w:val="lt-LT"/>
        </w:rPr>
        <w:t>202</w:t>
      </w:r>
      <w:r w:rsidR="005051CE" w:rsidRPr="008A7E7B">
        <w:rPr>
          <w:rFonts w:ascii="Times New Roman" w:eastAsia="Times New Roman" w:hAnsi="Times New Roman" w:cs="Times New Roman"/>
          <w:lang w:val="lt-LT"/>
        </w:rPr>
        <w:t xml:space="preserve">4 m. </w:t>
      </w:r>
      <w:r w:rsidR="00D03879">
        <w:rPr>
          <w:rFonts w:ascii="Times New Roman" w:eastAsia="Times New Roman" w:hAnsi="Times New Roman" w:cs="Times New Roman"/>
          <w:lang w:val="lt-LT"/>
        </w:rPr>
        <w:t>lapkričio 14 d.</w:t>
      </w:r>
    </w:p>
    <w:p w14:paraId="3F4243F3" w14:textId="77777777" w:rsidR="00E378A4" w:rsidRPr="004B7C3D" w:rsidRDefault="00E378A4" w:rsidP="00E378A4">
      <w:pPr>
        <w:spacing w:after="0" w:line="240" w:lineRule="auto"/>
        <w:rPr>
          <w:rFonts w:ascii="Times New Roman" w:hAnsi="Times New Roman"/>
          <w:lang w:val="lt-LT"/>
        </w:rPr>
      </w:pPr>
    </w:p>
    <w:p w14:paraId="5C4DE4F2" w14:textId="0ACB5BA4" w:rsidR="00E378A4" w:rsidRPr="004B7C3D" w:rsidRDefault="00E378A4" w:rsidP="00DA6EA6">
      <w:pPr>
        <w:spacing w:after="0" w:line="240" w:lineRule="auto"/>
        <w:rPr>
          <w:rFonts w:ascii="Times New Roman" w:hAnsi="Times New Roman"/>
          <w:b/>
          <w:i/>
          <w:lang w:val="lt-LT"/>
        </w:rPr>
      </w:pPr>
      <w:r w:rsidRPr="004B7C3D">
        <w:rPr>
          <w:rFonts w:ascii="Times New Roman" w:hAnsi="Times New Roman"/>
          <w:lang w:val="lt-LT"/>
        </w:rPr>
        <w:t xml:space="preserve">Išsami informacija apie šį vaistinį preparatą pateikiama Valstybinės vaistų kontrolės tarnybos prie Lietuvos Respublikos sveikatos apsaugos ministerijos tinklalapyje </w:t>
      </w:r>
      <w:r w:rsidR="00DA6EA6" w:rsidRPr="003463AC">
        <w:rPr>
          <w:rFonts w:ascii="Times New Roman" w:eastAsia="Times New Roman" w:hAnsi="Times New Roman" w:cs="Times New Roman"/>
          <w:color w:val="0000EE"/>
          <w:u w:val="single"/>
          <w:lang w:val="lt-LT" w:eastAsia="lt-LT"/>
        </w:rPr>
        <w:t>https://vvkt.lrv.lt/lt/</w:t>
      </w:r>
      <w:r w:rsidRPr="004B7C3D">
        <w:rPr>
          <w:rFonts w:ascii="Times New Roman" w:hAnsi="Times New Roman"/>
          <w:b/>
          <w:i/>
          <w:lang w:val="lt-LT"/>
        </w:rPr>
        <w:br w:type="page"/>
      </w:r>
    </w:p>
    <w:p w14:paraId="3354F31A" w14:textId="77777777" w:rsidR="00E378A4" w:rsidRPr="004B7C3D" w:rsidRDefault="00E378A4" w:rsidP="00E378A4">
      <w:pPr>
        <w:spacing w:after="0" w:line="240" w:lineRule="auto"/>
        <w:rPr>
          <w:rFonts w:ascii="Times New Roman" w:hAnsi="Times New Roman"/>
          <w:b/>
          <w:i/>
          <w:lang w:val="lt-LT"/>
        </w:rPr>
      </w:pPr>
    </w:p>
    <w:p w14:paraId="5CFF0875" w14:textId="77777777" w:rsidR="00E378A4" w:rsidRPr="004B7C3D" w:rsidRDefault="00E378A4" w:rsidP="00E378A4">
      <w:pPr>
        <w:spacing w:after="0" w:line="240" w:lineRule="auto"/>
        <w:rPr>
          <w:rFonts w:ascii="Times New Roman" w:hAnsi="Times New Roman"/>
          <w:lang w:val="lt-LT"/>
        </w:rPr>
      </w:pPr>
    </w:p>
    <w:p w14:paraId="3EF44C71" w14:textId="77777777" w:rsidR="00E378A4" w:rsidRPr="004B7C3D" w:rsidRDefault="00E378A4" w:rsidP="00E378A4">
      <w:pPr>
        <w:spacing w:after="0" w:line="240" w:lineRule="auto"/>
        <w:rPr>
          <w:rFonts w:ascii="Times New Roman" w:hAnsi="Times New Roman"/>
          <w:lang w:val="lt-LT"/>
        </w:rPr>
      </w:pPr>
      <w:bookmarkStart w:id="2" w:name="_Toc129243134"/>
      <w:bookmarkStart w:id="3" w:name="_Toc129243259"/>
    </w:p>
    <w:p w14:paraId="3D256005" w14:textId="77777777" w:rsidR="00E378A4" w:rsidRPr="004B7C3D" w:rsidRDefault="00E378A4" w:rsidP="00E378A4">
      <w:pPr>
        <w:spacing w:after="0" w:line="240" w:lineRule="auto"/>
        <w:rPr>
          <w:rFonts w:ascii="Times New Roman" w:hAnsi="Times New Roman"/>
          <w:lang w:val="lt-LT"/>
        </w:rPr>
      </w:pPr>
    </w:p>
    <w:p w14:paraId="5DE178E8" w14:textId="77777777" w:rsidR="00E378A4" w:rsidRPr="004B7C3D" w:rsidRDefault="00E378A4" w:rsidP="00E378A4">
      <w:pPr>
        <w:spacing w:after="0" w:line="240" w:lineRule="auto"/>
        <w:rPr>
          <w:rFonts w:ascii="Times New Roman" w:hAnsi="Times New Roman"/>
          <w:lang w:val="lt-LT"/>
        </w:rPr>
      </w:pPr>
    </w:p>
    <w:p w14:paraId="2DE834FF" w14:textId="77777777" w:rsidR="00E378A4" w:rsidRPr="004B7C3D" w:rsidRDefault="00E378A4" w:rsidP="00E378A4">
      <w:pPr>
        <w:spacing w:after="0" w:line="240" w:lineRule="auto"/>
        <w:rPr>
          <w:rFonts w:ascii="Times New Roman" w:hAnsi="Times New Roman"/>
          <w:lang w:val="lt-LT"/>
        </w:rPr>
      </w:pPr>
    </w:p>
    <w:p w14:paraId="4045F6E0" w14:textId="77777777" w:rsidR="00E378A4" w:rsidRPr="004B7C3D" w:rsidRDefault="00E378A4" w:rsidP="00E378A4">
      <w:pPr>
        <w:spacing w:after="0" w:line="240" w:lineRule="auto"/>
        <w:rPr>
          <w:rFonts w:ascii="Times New Roman" w:hAnsi="Times New Roman"/>
          <w:lang w:val="lt-LT"/>
        </w:rPr>
      </w:pPr>
    </w:p>
    <w:p w14:paraId="571CB9DA" w14:textId="77777777" w:rsidR="00E378A4" w:rsidRPr="004B7C3D" w:rsidRDefault="00E378A4" w:rsidP="00E378A4">
      <w:pPr>
        <w:spacing w:after="0" w:line="240" w:lineRule="auto"/>
        <w:rPr>
          <w:rFonts w:ascii="Times New Roman" w:hAnsi="Times New Roman"/>
          <w:lang w:val="lt-LT"/>
        </w:rPr>
      </w:pPr>
    </w:p>
    <w:p w14:paraId="0412CF2B" w14:textId="77777777" w:rsidR="00E378A4" w:rsidRPr="004B7C3D" w:rsidRDefault="00E378A4" w:rsidP="00E378A4">
      <w:pPr>
        <w:spacing w:after="0" w:line="240" w:lineRule="auto"/>
        <w:rPr>
          <w:rFonts w:ascii="Times New Roman" w:hAnsi="Times New Roman"/>
          <w:lang w:val="lt-LT"/>
        </w:rPr>
      </w:pPr>
    </w:p>
    <w:p w14:paraId="60A25878" w14:textId="77777777" w:rsidR="00E378A4" w:rsidRPr="004B7C3D" w:rsidRDefault="00E378A4" w:rsidP="00E378A4">
      <w:pPr>
        <w:spacing w:after="0" w:line="240" w:lineRule="auto"/>
        <w:rPr>
          <w:rFonts w:ascii="Times New Roman" w:hAnsi="Times New Roman"/>
          <w:lang w:val="lt-LT"/>
        </w:rPr>
      </w:pPr>
    </w:p>
    <w:p w14:paraId="4F28E81B" w14:textId="77777777" w:rsidR="00E378A4" w:rsidRPr="004B7C3D" w:rsidRDefault="00E378A4" w:rsidP="00E378A4">
      <w:pPr>
        <w:spacing w:after="0" w:line="240" w:lineRule="auto"/>
        <w:rPr>
          <w:rFonts w:ascii="Times New Roman" w:hAnsi="Times New Roman"/>
          <w:lang w:val="lt-LT"/>
        </w:rPr>
      </w:pPr>
    </w:p>
    <w:p w14:paraId="6F5D3EF4" w14:textId="77777777" w:rsidR="00E378A4" w:rsidRPr="004B7C3D" w:rsidRDefault="00E378A4" w:rsidP="00E378A4">
      <w:pPr>
        <w:spacing w:after="0" w:line="240" w:lineRule="auto"/>
        <w:rPr>
          <w:rFonts w:ascii="Times New Roman" w:hAnsi="Times New Roman"/>
          <w:lang w:val="lt-LT"/>
        </w:rPr>
      </w:pPr>
    </w:p>
    <w:p w14:paraId="67450D1A" w14:textId="77777777" w:rsidR="00E378A4" w:rsidRPr="004B7C3D" w:rsidRDefault="00E378A4" w:rsidP="00E378A4">
      <w:pPr>
        <w:spacing w:after="0" w:line="240" w:lineRule="auto"/>
        <w:rPr>
          <w:rFonts w:ascii="Times New Roman" w:hAnsi="Times New Roman"/>
          <w:lang w:val="lt-LT"/>
        </w:rPr>
      </w:pPr>
    </w:p>
    <w:p w14:paraId="5F147F07" w14:textId="77777777" w:rsidR="00E378A4" w:rsidRPr="004B7C3D" w:rsidRDefault="00E378A4" w:rsidP="00E378A4">
      <w:pPr>
        <w:spacing w:after="0" w:line="240" w:lineRule="auto"/>
        <w:rPr>
          <w:rFonts w:ascii="Times New Roman" w:hAnsi="Times New Roman"/>
          <w:lang w:val="lt-LT"/>
        </w:rPr>
      </w:pPr>
    </w:p>
    <w:p w14:paraId="305A0E8E" w14:textId="77777777" w:rsidR="00E378A4" w:rsidRPr="004B7C3D" w:rsidRDefault="00E378A4" w:rsidP="00E378A4">
      <w:pPr>
        <w:spacing w:after="0" w:line="240" w:lineRule="auto"/>
        <w:rPr>
          <w:rFonts w:ascii="Times New Roman" w:hAnsi="Times New Roman"/>
          <w:lang w:val="lt-LT"/>
        </w:rPr>
      </w:pPr>
    </w:p>
    <w:p w14:paraId="09ED1D5B" w14:textId="77777777" w:rsidR="00E378A4" w:rsidRPr="004B7C3D" w:rsidRDefault="00E378A4" w:rsidP="00E378A4">
      <w:pPr>
        <w:spacing w:after="0" w:line="240" w:lineRule="auto"/>
        <w:rPr>
          <w:rFonts w:ascii="Times New Roman" w:hAnsi="Times New Roman"/>
          <w:lang w:val="lt-LT"/>
        </w:rPr>
      </w:pPr>
    </w:p>
    <w:p w14:paraId="688BCF46" w14:textId="77777777" w:rsidR="00E378A4" w:rsidRPr="004B7C3D" w:rsidRDefault="00E378A4" w:rsidP="00E378A4">
      <w:pPr>
        <w:spacing w:after="0" w:line="240" w:lineRule="auto"/>
        <w:rPr>
          <w:rFonts w:ascii="Times New Roman" w:hAnsi="Times New Roman"/>
          <w:lang w:val="lt-LT"/>
        </w:rPr>
      </w:pPr>
    </w:p>
    <w:p w14:paraId="569B9881" w14:textId="77777777" w:rsidR="00E378A4" w:rsidRPr="004B7C3D" w:rsidRDefault="00E378A4" w:rsidP="00E378A4">
      <w:pPr>
        <w:spacing w:after="0" w:line="240" w:lineRule="auto"/>
        <w:rPr>
          <w:rFonts w:ascii="Times New Roman" w:hAnsi="Times New Roman"/>
          <w:lang w:val="lt-LT"/>
        </w:rPr>
      </w:pPr>
    </w:p>
    <w:p w14:paraId="2A36722B" w14:textId="77777777" w:rsidR="00E378A4" w:rsidRPr="004B7C3D" w:rsidRDefault="00E378A4" w:rsidP="00E378A4">
      <w:pPr>
        <w:spacing w:after="0" w:line="240" w:lineRule="auto"/>
        <w:rPr>
          <w:rFonts w:ascii="Times New Roman" w:hAnsi="Times New Roman"/>
          <w:lang w:val="lt-LT"/>
        </w:rPr>
      </w:pPr>
    </w:p>
    <w:p w14:paraId="05C6A548" w14:textId="77777777" w:rsidR="00E378A4" w:rsidRPr="004B7C3D" w:rsidRDefault="00E378A4" w:rsidP="00E378A4">
      <w:pPr>
        <w:spacing w:after="0" w:line="240" w:lineRule="auto"/>
        <w:rPr>
          <w:rFonts w:ascii="Times New Roman" w:hAnsi="Times New Roman"/>
          <w:lang w:val="lt-LT"/>
        </w:rPr>
      </w:pPr>
    </w:p>
    <w:p w14:paraId="30BF5D7A" w14:textId="77777777" w:rsidR="00E378A4" w:rsidRPr="004B7C3D" w:rsidRDefault="00E378A4" w:rsidP="00E378A4">
      <w:pPr>
        <w:spacing w:after="0" w:line="240" w:lineRule="auto"/>
        <w:rPr>
          <w:rFonts w:ascii="Times New Roman" w:hAnsi="Times New Roman"/>
          <w:lang w:val="lt-LT"/>
        </w:rPr>
      </w:pPr>
    </w:p>
    <w:p w14:paraId="3871CC24" w14:textId="77777777" w:rsidR="00E378A4" w:rsidRPr="004B7C3D" w:rsidRDefault="00E378A4" w:rsidP="00E378A4">
      <w:pPr>
        <w:spacing w:after="0" w:line="240" w:lineRule="auto"/>
        <w:rPr>
          <w:rFonts w:ascii="Times New Roman" w:hAnsi="Times New Roman"/>
          <w:lang w:val="lt-LT"/>
        </w:rPr>
      </w:pPr>
    </w:p>
    <w:p w14:paraId="00B14B1D" w14:textId="77777777" w:rsidR="00E378A4" w:rsidRPr="004B7C3D" w:rsidRDefault="00E378A4" w:rsidP="00E378A4">
      <w:pPr>
        <w:spacing w:after="0" w:line="240" w:lineRule="auto"/>
        <w:rPr>
          <w:rFonts w:ascii="Times New Roman" w:hAnsi="Times New Roman"/>
          <w:lang w:val="lt-LT"/>
        </w:rPr>
      </w:pPr>
    </w:p>
    <w:p w14:paraId="2C9B3655" w14:textId="77777777" w:rsidR="00E378A4" w:rsidRPr="004B7C3D" w:rsidRDefault="00E378A4" w:rsidP="00E378A4">
      <w:pPr>
        <w:spacing w:after="0" w:line="240" w:lineRule="auto"/>
        <w:rPr>
          <w:rFonts w:ascii="Times New Roman" w:hAnsi="Times New Roman"/>
          <w:lang w:val="lt-LT"/>
        </w:rPr>
      </w:pPr>
    </w:p>
    <w:p w14:paraId="59802775" w14:textId="77777777" w:rsidR="00E378A4" w:rsidRPr="004B7C3D" w:rsidRDefault="00E378A4" w:rsidP="00E378A4">
      <w:pPr>
        <w:tabs>
          <w:tab w:val="left" w:pos="567"/>
        </w:tabs>
        <w:spacing w:after="0" w:line="240" w:lineRule="auto"/>
        <w:ind w:left="567" w:hanging="567"/>
        <w:jc w:val="center"/>
        <w:outlineLvl w:val="0"/>
        <w:rPr>
          <w:rFonts w:ascii="Times New Roman" w:hAnsi="Times New Roman"/>
          <w:b/>
          <w:caps/>
          <w:lang w:val="lt-LT"/>
        </w:rPr>
      </w:pPr>
      <w:bookmarkStart w:id="4" w:name="_Toc129243128"/>
      <w:bookmarkStart w:id="5" w:name="_Toc129243253"/>
      <w:r w:rsidRPr="004B7C3D">
        <w:rPr>
          <w:rFonts w:ascii="Times New Roman" w:hAnsi="Times New Roman"/>
          <w:b/>
          <w:caps/>
          <w:lang w:val="lt-LT"/>
        </w:rPr>
        <w:t>II PRIEDAS</w:t>
      </w:r>
      <w:bookmarkEnd w:id="4"/>
      <w:bookmarkEnd w:id="5"/>
    </w:p>
    <w:p w14:paraId="24768AE9" w14:textId="77777777" w:rsidR="00E378A4" w:rsidRPr="004B7C3D" w:rsidRDefault="00E378A4" w:rsidP="00E378A4">
      <w:pPr>
        <w:tabs>
          <w:tab w:val="left" w:pos="567"/>
        </w:tabs>
        <w:spacing w:after="0" w:line="240" w:lineRule="auto"/>
        <w:ind w:left="567" w:hanging="567"/>
        <w:jc w:val="center"/>
        <w:outlineLvl w:val="0"/>
        <w:rPr>
          <w:rFonts w:ascii="Times New Roman" w:hAnsi="Times New Roman"/>
          <w:b/>
          <w:caps/>
          <w:lang w:val="lt-LT"/>
        </w:rPr>
      </w:pPr>
    </w:p>
    <w:p w14:paraId="72BBCEE1" w14:textId="77777777" w:rsidR="00E378A4" w:rsidRPr="004B7C3D" w:rsidRDefault="00E378A4" w:rsidP="00E378A4">
      <w:pPr>
        <w:tabs>
          <w:tab w:val="left" w:pos="567"/>
        </w:tabs>
        <w:spacing w:after="0" w:line="240" w:lineRule="auto"/>
        <w:ind w:left="567" w:hanging="567"/>
        <w:jc w:val="center"/>
        <w:outlineLvl w:val="0"/>
        <w:rPr>
          <w:rFonts w:ascii="Times New Roman" w:hAnsi="Times New Roman"/>
          <w:b/>
          <w:caps/>
          <w:lang w:val="lt-LT"/>
        </w:rPr>
      </w:pPr>
      <w:r w:rsidRPr="004B7C3D">
        <w:rPr>
          <w:rFonts w:ascii="Times New Roman" w:hAnsi="Times New Roman"/>
          <w:b/>
          <w:caps/>
          <w:lang w:val="lt-LT"/>
        </w:rPr>
        <w:t>REGISTRACIJOS</w:t>
      </w:r>
      <w:r w:rsidRPr="004B7C3D">
        <w:rPr>
          <w:rFonts w:ascii="Times New Roman" w:hAnsi="Times New Roman"/>
          <w:caps/>
          <w:lang w:val="lt-LT"/>
        </w:rPr>
        <w:t xml:space="preserve"> </w:t>
      </w:r>
      <w:r w:rsidRPr="004B7C3D">
        <w:rPr>
          <w:rFonts w:ascii="Times New Roman" w:hAnsi="Times New Roman"/>
          <w:b/>
          <w:caps/>
          <w:lang w:val="lt-LT"/>
        </w:rPr>
        <w:t>SĄLYGOS</w:t>
      </w:r>
    </w:p>
    <w:p w14:paraId="29FC7D75" w14:textId="77777777" w:rsidR="00E378A4" w:rsidRPr="004B7C3D" w:rsidRDefault="00E378A4" w:rsidP="00E378A4">
      <w:pPr>
        <w:spacing w:after="0" w:line="240" w:lineRule="auto"/>
        <w:rPr>
          <w:rFonts w:ascii="Times New Roman" w:hAnsi="Times New Roman"/>
          <w:lang w:val="lt-LT"/>
        </w:rPr>
      </w:pPr>
    </w:p>
    <w:p w14:paraId="5665C4C0" w14:textId="77777777" w:rsidR="00E378A4" w:rsidRPr="004B7C3D" w:rsidRDefault="00E378A4" w:rsidP="00E378A4">
      <w:pPr>
        <w:tabs>
          <w:tab w:val="left" w:pos="1701"/>
        </w:tabs>
        <w:spacing w:after="0" w:line="240" w:lineRule="auto"/>
        <w:ind w:left="1701" w:hanging="567"/>
        <w:rPr>
          <w:rFonts w:ascii="Times New Roman" w:hAnsi="Times New Roman"/>
          <w:b/>
          <w:highlight w:val="yellow"/>
          <w:lang w:val="lt-LT"/>
        </w:rPr>
      </w:pPr>
      <w:r w:rsidRPr="004B7C3D">
        <w:rPr>
          <w:rFonts w:ascii="Times New Roman" w:hAnsi="Times New Roman"/>
          <w:b/>
          <w:lang w:val="lt-LT"/>
        </w:rPr>
        <w:t>A.</w:t>
      </w:r>
      <w:r w:rsidRPr="004B7C3D">
        <w:rPr>
          <w:rFonts w:ascii="Times New Roman" w:hAnsi="Times New Roman"/>
          <w:b/>
          <w:lang w:val="lt-LT"/>
        </w:rPr>
        <w:tab/>
        <w:t>GAMINTOJAS (-AI), ATSAKINGAS (-I) UŽ SERIJŲ IŠLEIDIMĄ</w:t>
      </w:r>
    </w:p>
    <w:p w14:paraId="1939CC06" w14:textId="77777777" w:rsidR="00E378A4" w:rsidRPr="004B7C3D" w:rsidRDefault="00E378A4" w:rsidP="00E378A4">
      <w:pPr>
        <w:spacing w:after="0" w:line="240" w:lineRule="auto"/>
        <w:rPr>
          <w:rFonts w:ascii="Times New Roman" w:hAnsi="Times New Roman"/>
          <w:highlight w:val="yellow"/>
          <w:lang w:val="lt-LT"/>
        </w:rPr>
      </w:pPr>
    </w:p>
    <w:p w14:paraId="5954C697" w14:textId="77777777" w:rsidR="00E378A4" w:rsidRPr="004B7C3D" w:rsidRDefault="00E378A4" w:rsidP="00E378A4">
      <w:pPr>
        <w:tabs>
          <w:tab w:val="left" w:pos="1701"/>
        </w:tabs>
        <w:spacing w:after="0" w:line="240" w:lineRule="auto"/>
        <w:ind w:left="1701" w:hanging="567"/>
        <w:rPr>
          <w:rFonts w:ascii="Times New Roman" w:hAnsi="Times New Roman"/>
          <w:b/>
          <w:lang w:val="lt-LT"/>
        </w:rPr>
      </w:pPr>
      <w:r w:rsidRPr="004B7C3D">
        <w:rPr>
          <w:rFonts w:ascii="Times New Roman" w:hAnsi="Times New Roman"/>
          <w:b/>
          <w:lang w:val="lt-LT"/>
        </w:rPr>
        <w:t>B.</w:t>
      </w:r>
      <w:r w:rsidRPr="004B7C3D">
        <w:rPr>
          <w:rFonts w:ascii="Times New Roman" w:hAnsi="Times New Roman"/>
          <w:b/>
          <w:lang w:val="lt-LT"/>
        </w:rPr>
        <w:tab/>
        <w:t>TIEKIMO IR VARTOJIMO SĄLYGOS AR APRIBOJIMAI</w:t>
      </w:r>
    </w:p>
    <w:p w14:paraId="2453627A" w14:textId="77777777" w:rsidR="00E378A4" w:rsidRPr="004B7C3D" w:rsidRDefault="00E378A4" w:rsidP="00E378A4">
      <w:pPr>
        <w:spacing w:after="0" w:line="240" w:lineRule="auto"/>
        <w:rPr>
          <w:rFonts w:ascii="Times New Roman" w:hAnsi="Times New Roman"/>
          <w:highlight w:val="yellow"/>
          <w:lang w:val="lt-LT"/>
        </w:rPr>
      </w:pPr>
    </w:p>
    <w:p w14:paraId="2DF5B112" w14:textId="77777777" w:rsidR="00E378A4" w:rsidRPr="004B7C3D" w:rsidRDefault="00E378A4" w:rsidP="00E378A4">
      <w:pPr>
        <w:keepNext/>
        <w:tabs>
          <w:tab w:val="left" w:pos="567"/>
        </w:tabs>
        <w:spacing w:after="0" w:line="240" w:lineRule="auto"/>
        <w:ind w:left="567" w:hanging="567"/>
        <w:outlineLvl w:val="1"/>
        <w:rPr>
          <w:rFonts w:ascii="Times New Roman" w:hAnsi="Times New Roman"/>
          <w:b/>
          <w:lang w:val="lt-LT"/>
        </w:rPr>
      </w:pPr>
      <w:r w:rsidRPr="004B7C3D">
        <w:rPr>
          <w:rFonts w:ascii="Times New Roman" w:hAnsi="Times New Roman"/>
          <w:b/>
          <w:lang w:val="lt-LT"/>
        </w:rPr>
        <w:br w:type="page"/>
      </w:r>
      <w:r w:rsidRPr="004B7C3D">
        <w:rPr>
          <w:rFonts w:ascii="Times New Roman" w:hAnsi="Times New Roman"/>
          <w:b/>
          <w:lang w:val="lt-LT"/>
        </w:rPr>
        <w:lastRenderedPageBreak/>
        <w:t>A.</w:t>
      </w:r>
      <w:r w:rsidRPr="004B7C3D">
        <w:rPr>
          <w:rFonts w:ascii="Times New Roman" w:hAnsi="Times New Roman"/>
          <w:b/>
          <w:lang w:val="lt-LT"/>
        </w:rPr>
        <w:tab/>
        <w:t>GAMINTOJAS (-AI), ATSAKINGAS (-I) UŽ SERIJŲ IŠLEIDIMĄ</w:t>
      </w:r>
    </w:p>
    <w:p w14:paraId="4596D5B5" w14:textId="77777777" w:rsidR="00E378A4" w:rsidRPr="004B7C3D" w:rsidRDefault="00E378A4" w:rsidP="00E378A4">
      <w:pPr>
        <w:spacing w:after="0" w:line="240" w:lineRule="auto"/>
        <w:rPr>
          <w:rFonts w:ascii="Times New Roman" w:hAnsi="Times New Roman"/>
          <w:highlight w:val="yellow"/>
          <w:lang w:val="lt-LT"/>
        </w:rPr>
      </w:pPr>
    </w:p>
    <w:p w14:paraId="4691563F" w14:textId="77777777" w:rsidR="00E378A4" w:rsidRPr="004B7C3D" w:rsidRDefault="00E378A4" w:rsidP="00E378A4">
      <w:pPr>
        <w:spacing w:after="0" w:line="240" w:lineRule="auto"/>
        <w:rPr>
          <w:rFonts w:ascii="Times New Roman" w:hAnsi="Times New Roman"/>
          <w:u w:val="single"/>
          <w:lang w:val="lt-LT"/>
        </w:rPr>
      </w:pPr>
      <w:r w:rsidRPr="004B7C3D">
        <w:rPr>
          <w:rFonts w:ascii="Times New Roman" w:hAnsi="Times New Roman"/>
          <w:u w:val="single"/>
          <w:lang w:val="lt-LT"/>
        </w:rPr>
        <w:t>Gamintojo (-ų), atsakingo (-ų) už serijų išleidimą, pavadinimas (-ai) ir adresas (-ai)</w:t>
      </w:r>
    </w:p>
    <w:p w14:paraId="50A69264" w14:textId="77777777" w:rsidR="00E378A4" w:rsidRPr="004B7C3D" w:rsidRDefault="00E378A4" w:rsidP="00E378A4">
      <w:pPr>
        <w:spacing w:after="0" w:line="240" w:lineRule="auto"/>
        <w:rPr>
          <w:rFonts w:ascii="Times New Roman" w:hAnsi="Times New Roman"/>
          <w:lang w:val="lt-LT"/>
        </w:rPr>
      </w:pPr>
    </w:p>
    <w:p w14:paraId="214AE890"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Ferrer Internacional, S.A.</w:t>
      </w:r>
    </w:p>
    <w:p w14:paraId="51C894CF" w14:textId="2E6135F9" w:rsidR="00E378A4" w:rsidRPr="00E378A4" w:rsidRDefault="00E378A4" w:rsidP="00343F09">
      <w:pPr>
        <w:autoSpaceDE w:val="0"/>
        <w:autoSpaceDN w:val="0"/>
        <w:adjustRightInd w:val="0"/>
        <w:spacing w:after="0" w:line="240" w:lineRule="auto"/>
        <w:ind w:right="-40"/>
        <w:jc w:val="both"/>
        <w:rPr>
          <w:rFonts w:ascii="Times New Roman" w:eastAsia="Times New Roman" w:hAnsi="Times New Roman" w:cs="Times New Roman"/>
          <w:color w:val="000000"/>
          <w:lang w:val="fr-FR" w:bidi="he-IL"/>
        </w:rPr>
      </w:pPr>
      <w:r w:rsidRPr="00E378A4">
        <w:rPr>
          <w:rFonts w:ascii="Times New Roman" w:eastAsia="Times New Roman" w:hAnsi="Times New Roman" w:cs="Times New Roman"/>
          <w:color w:val="000000"/>
          <w:lang w:val="fr-FR" w:bidi="he-IL"/>
        </w:rPr>
        <w:t xml:space="preserve">Joan </w:t>
      </w:r>
      <w:proofErr w:type="spellStart"/>
      <w:r w:rsidRPr="00E378A4">
        <w:rPr>
          <w:rFonts w:ascii="Times New Roman" w:eastAsia="Times New Roman" w:hAnsi="Times New Roman" w:cs="Times New Roman"/>
          <w:color w:val="000000"/>
          <w:lang w:val="fr-FR" w:bidi="he-IL"/>
        </w:rPr>
        <w:t>Buscallà</w:t>
      </w:r>
      <w:proofErr w:type="spellEnd"/>
      <w:r w:rsidRPr="00E378A4">
        <w:rPr>
          <w:rFonts w:ascii="Times New Roman" w:eastAsia="Times New Roman" w:hAnsi="Times New Roman" w:cs="Times New Roman"/>
          <w:color w:val="000000"/>
          <w:lang w:val="fr-FR" w:bidi="he-IL"/>
        </w:rPr>
        <w:t xml:space="preserve"> 1-9</w:t>
      </w:r>
    </w:p>
    <w:p w14:paraId="1701A165" w14:textId="61C6EA3D" w:rsidR="00E378A4" w:rsidRPr="004B7C3D" w:rsidRDefault="00E378A4" w:rsidP="00E378A4">
      <w:pPr>
        <w:spacing w:after="0" w:line="240" w:lineRule="auto"/>
        <w:rPr>
          <w:rFonts w:ascii="Times New Roman" w:hAnsi="Times New Roman"/>
          <w:lang w:val="lt-LT"/>
        </w:rPr>
      </w:pPr>
      <w:r w:rsidRPr="00E378A4">
        <w:rPr>
          <w:rFonts w:ascii="Times New Roman" w:eastAsia="Times New Roman" w:hAnsi="Times New Roman" w:cs="Times New Roman"/>
          <w:lang w:val="fr-FR"/>
        </w:rPr>
        <w:t xml:space="preserve">08173 Sant </w:t>
      </w:r>
      <w:proofErr w:type="spellStart"/>
      <w:r w:rsidRPr="00E378A4">
        <w:rPr>
          <w:rFonts w:ascii="Times New Roman" w:eastAsia="Times New Roman" w:hAnsi="Times New Roman" w:cs="Times New Roman"/>
          <w:lang w:val="fr-FR"/>
        </w:rPr>
        <w:t>Cugat</w:t>
      </w:r>
      <w:proofErr w:type="spellEnd"/>
      <w:r w:rsidRPr="00E378A4">
        <w:rPr>
          <w:rFonts w:ascii="Times New Roman" w:eastAsia="Times New Roman" w:hAnsi="Times New Roman" w:cs="Times New Roman"/>
          <w:lang w:val="fr-FR"/>
        </w:rPr>
        <w:t xml:space="preserve"> </w:t>
      </w:r>
      <w:proofErr w:type="spellStart"/>
      <w:r w:rsidRPr="00E378A4">
        <w:rPr>
          <w:rFonts w:ascii="Times New Roman" w:eastAsia="Times New Roman" w:hAnsi="Times New Roman" w:cs="Times New Roman"/>
          <w:lang w:val="fr-FR"/>
        </w:rPr>
        <w:t>del</w:t>
      </w:r>
      <w:proofErr w:type="spellEnd"/>
      <w:r w:rsidRPr="00E378A4">
        <w:rPr>
          <w:rFonts w:ascii="Times New Roman" w:eastAsia="Times New Roman" w:hAnsi="Times New Roman" w:cs="Times New Roman"/>
          <w:lang w:val="fr-FR"/>
        </w:rPr>
        <w:t xml:space="preserve"> Vallès</w:t>
      </w:r>
      <w:r w:rsidRPr="001A6E2F">
        <w:rPr>
          <w:rFonts w:ascii="Times New Roman" w:hAnsi="Times New Roman"/>
          <w:lang w:val="lt-LT"/>
        </w:rPr>
        <w:t xml:space="preserve"> </w:t>
      </w:r>
      <w:proofErr w:type="spellStart"/>
      <w:r w:rsidRPr="001A6E2F">
        <w:rPr>
          <w:rFonts w:ascii="Times New Roman" w:hAnsi="Times New Roman"/>
          <w:lang w:val="lt-LT"/>
        </w:rPr>
        <w:t>Barcelona</w:t>
      </w:r>
      <w:proofErr w:type="spellEnd"/>
      <w:r w:rsidRPr="004B7C3D">
        <w:rPr>
          <w:rFonts w:ascii="Times New Roman" w:hAnsi="Times New Roman"/>
          <w:lang w:val="lt-LT"/>
        </w:rPr>
        <w:t xml:space="preserve"> </w:t>
      </w:r>
    </w:p>
    <w:p w14:paraId="34994B27"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Ispanija</w:t>
      </w:r>
    </w:p>
    <w:p w14:paraId="77E4D821" w14:textId="77777777" w:rsidR="00E378A4" w:rsidRPr="004B7C3D" w:rsidRDefault="00E378A4" w:rsidP="00E378A4">
      <w:pPr>
        <w:spacing w:after="0" w:line="240" w:lineRule="auto"/>
        <w:rPr>
          <w:rFonts w:ascii="Times New Roman" w:hAnsi="Times New Roman"/>
          <w:b/>
          <w:i/>
          <w:lang w:val="lt-LT"/>
        </w:rPr>
      </w:pPr>
    </w:p>
    <w:p w14:paraId="21445656"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arba</w:t>
      </w:r>
    </w:p>
    <w:p w14:paraId="55B0EDE5" w14:textId="77777777" w:rsidR="00E378A4" w:rsidRPr="004B7C3D" w:rsidRDefault="00E378A4" w:rsidP="00E378A4">
      <w:pPr>
        <w:spacing w:after="0" w:line="240" w:lineRule="auto"/>
        <w:rPr>
          <w:rFonts w:ascii="Times New Roman" w:hAnsi="Times New Roman"/>
          <w:lang w:val="lt-LT"/>
        </w:rPr>
      </w:pPr>
    </w:p>
    <w:p w14:paraId="7FA33D0F" w14:textId="21E4519B" w:rsidR="00E378A4" w:rsidRPr="004B7C3D" w:rsidRDefault="00710CCE" w:rsidP="00E378A4">
      <w:pPr>
        <w:spacing w:after="0" w:line="240" w:lineRule="auto"/>
        <w:rPr>
          <w:rFonts w:ascii="Times New Roman" w:hAnsi="Times New Roman"/>
          <w:lang w:val="lt-LT"/>
        </w:rPr>
      </w:pPr>
      <w:r>
        <w:rPr>
          <w:rFonts w:ascii="Times New Roman" w:hAnsi="Times New Roman"/>
          <w:lang w:val="lt-LT"/>
        </w:rPr>
        <w:t>SOPHARTEX</w:t>
      </w:r>
    </w:p>
    <w:p w14:paraId="346A649B"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21 rue de Pressoir</w:t>
      </w:r>
    </w:p>
    <w:p w14:paraId="70A26765"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28500 Vernouillet </w:t>
      </w:r>
    </w:p>
    <w:p w14:paraId="21658CC6"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Prancūzija</w:t>
      </w:r>
    </w:p>
    <w:p w14:paraId="40CDC28D" w14:textId="77777777" w:rsidR="00E378A4" w:rsidRPr="001A6E2F" w:rsidRDefault="00E378A4" w:rsidP="00E378A4">
      <w:pPr>
        <w:spacing w:after="0" w:line="240" w:lineRule="auto"/>
        <w:rPr>
          <w:rFonts w:ascii="Times New Roman" w:hAnsi="Times New Roman"/>
          <w:lang w:val="pt-BR"/>
        </w:rPr>
      </w:pPr>
    </w:p>
    <w:p w14:paraId="30AD7A3C" w14:textId="77777777" w:rsidR="00E378A4" w:rsidRPr="004B7C3D" w:rsidRDefault="00E378A4" w:rsidP="00E378A4">
      <w:pPr>
        <w:spacing w:after="0" w:line="240" w:lineRule="auto"/>
        <w:rPr>
          <w:rFonts w:ascii="Times New Roman" w:hAnsi="Times New Roman"/>
          <w:highlight w:val="yellow"/>
          <w:lang w:val="lt-LT"/>
        </w:rPr>
      </w:pPr>
    </w:p>
    <w:p w14:paraId="0A370F91"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Su pakuote pateikiamame lapelyje nurodomas gamintojo, atsakingo už konkrečios serijos išleidimą, pavadinimas ir adresas.</w:t>
      </w:r>
    </w:p>
    <w:p w14:paraId="7D5CD0E3" w14:textId="77777777" w:rsidR="00E378A4" w:rsidRPr="004B7C3D" w:rsidRDefault="00E378A4" w:rsidP="00E378A4">
      <w:pPr>
        <w:spacing w:after="0" w:line="240" w:lineRule="auto"/>
        <w:rPr>
          <w:rFonts w:ascii="Times New Roman" w:hAnsi="Times New Roman"/>
          <w:highlight w:val="yellow"/>
          <w:lang w:val="lt-LT"/>
        </w:rPr>
      </w:pPr>
    </w:p>
    <w:p w14:paraId="6CC6A2E7" w14:textId="77777777" w:rsidR="00E378A4" w:rsidRPr="004B7C3D" w:rsidRDefault="00E378A4" w:rsidP="00E378A4">
      <w:pPr>
        <w:spacing w:after="0" w:line="240" w:lineRule="auto"/>
        <w:rPr>
          <w:rFonts w:ascii="Times New Roman" w:hAnsi="Times New Roman"/>
          <w:highlight w:val="yellow"/>
          <w:lang w:val="lt-LT"/>
        </w:rPr>
      </w:pPr>
    </w:p>
    <w:p w14:paraId="1B645D4C" w14:textId="77777777" w:rsidR="00E378A4" w:rsidRPr="004B7C3D" w:rsidRDefault="00E378A4" w:rsidP="00E378A4">
      <w:pPr>
        <w:keepNext/>
        <w:tabs>
          <w:tab w:val="left" w:pos="567"/>
        </w:tabs>
        <w:spacing w:after="0" w:line="240" w:lineRule="auto"/>
        <w:ind w:left="567" w:hanging="567"/>
        <w:outlineLvl w:val="1"/>
        <w:rPr>
          <w:rFonts w:ascii="Times New Roman" w:hAnsi="Times New Roman"/>
          <w:b/>
          <w:lang w:val="lt-LT"/>
        </w:rPr>
      </w:pPr>
      <w:bookmarkStart w:id="6" w:name="_Toc129243129"/>
      <w:bookmarkStart w:id="7" w:name="_Toc129243254"/>
      <w:r w:rsidRPr="004B7C3D">
        <w:rPr>
          <w:rFonts w:ascii="Times New Roman" w:hAnsi="Times New Roman"/>
          <w:b/>
          <w:lang w:val="lt-LT"/>
        </w:rPr>
        <w:t>B.</w:t>
      </w:r>
      <w:r w:rsidRPr="004B7C3D">
        <w:rPr>
          <w:rFonts w:ascii="Times New Roman" w:hAnsi="Times New Roman"/>
          <w:b/>
          <w:lang w:val="lt-LT"/>
        </w:rPr>
        <w:tab/>
        <w:t>TIEKIMO IR VARTOJIMO SĄLYGOS AR APRIBOJIMAI</w:t>
      </w:r>
      <w:bookmarkEnd w:id="6"/>
      <w:bookmarkEnd w:id="7"/>
    </w:p>
    <w:p w14:paraId="745BFD4E" w14:textId="77777777" w:rsidR="00E378A4" w:rsidRPr="004B7C3D" w:rsidRDefault="00E378A4" w:rsidP="00E378A4">
      <w:pPr>
        <w:spacing w:after="0" w:line="240" w:lineRule="auto"/>
        <w:rPr>
          <w:rFonts w:ascii="Times New Roman" w:hAnsi="Times New Roman"/>
          <w:lang w:val="lt-LT"/>
        </w:rPr>
      </w:pPr>
    </w:p>
    <w:p w14:paraId="08118B3B"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Receptinis vaistinis preparatas.</w:t>
      </w:r>
    </w:p>
    <w:p w14:paraId="24170D82"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r w:rsidRPr="004B7C3D">
        <w:rPr>
          <w:rFonts w:ascii="Times New Roman" w:hAnsi="Times New Roman"/>
          <w:b/>
          <w:caps/>
          <w:lang w:val="lt-LT"/>
        </w:rPr>
        <w:br w:type="page"/>
      </w:r>
    </w:p>
    <w:p w14:paraId="236DFB1C"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4D473491"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3FB87EE2"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23E886A2"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2A81C939"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5011576A"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445350D4"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4B50AE41"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7139DA43"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537736B2"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1F7A3C55"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2F695169"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7664FC63"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1B335A9A"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1C278A82"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33F9586C"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7FC1EDBD"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4DCA68F1"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6928B400"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598E44A8"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41ECC702"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339B79BC"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6E99EB40"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21E2DACE"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r w:rsidRPr="004B7C3D">
        <w:rPr>
          <w:rFonts w:ascii="Times New Roman" w:hAnsi="Times New Roman"/>
          <w:b/>
          <w:caps/>
          <w:lang w:val="lt-LT"/>
        </w:rPr>
        <w:t>III PRIEDAS</w:t>
      </w:r>
      <w:bookmarkEnd w:id="2"/>
      <w:bookmarkEnd w:id="3"/>
    </w:p>
    <w:p w14:paraId="16F0E1B0" w14:textId="77777777" w:rsidR="00E378A4" w:rsidRPr="004B7C3D" w:rsidRDefault="00E378A4" w:rsidP="00E378A4">
      <w:pPr>
        <w:spacing w:after="0" w:line="240" w:lineRule="auto"/>
        <w:rPr>
          <w:rFonts w:ascii="Times New Roman" w:hAnsi="Times New Roman"/>
          <w:lang w:val="lt-LT"/>
        </w:rPr>
      </w:pPr>
    </w:p>
    <w:p w14:paraId="320ED00A"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bookmarkStart w:id="8" w:name="_Toc129243135"/>
      <w:bookmarkStart w:id="9" w:name="_Toc129243260"/>
      <w:r w:rsidRPr="004B7C3D">
        <w:rPr>
          <w:rFonts w:ascii="Times New Roman" w:hAnsi="Times New Roman"/>
          <w:b/>
          <w:caps/>
          <w:lang w:val="lt-LT"/>
        </w:rPr>
        <w:t>ŽENKLINIMAS IR PAKUOTĖS LAPELIS</w:t>
      </w:r>
      <w:bookmarkEnd w:id="8"/>
      <w:bookmarkEnd w:id="9"/>
    </w:p>
    <w:p w14:paraId="7D4FE4D3"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br w:type="page"/>
      </w:r>
    </w:p>
    <w:p w14:paraId="7D0A60A5" w14:textId="77777777" w:rsidR="00E378A4" w:rsidRPr="004B7C3D" w:rsidRDefault="00E378A4" w:rsidP="00E378A4">
      <w:pPr>
        <w:spacing w:after="0" w:line="240" w:lineRule="auto"/>
        <w:rPr>
          <w:rFonts w:ascii="Times New Roman" w:hAnsi="Times New Roman"/>
          <w:lang w:val="lt-LT"/>
        </w:rPr>
      </w:pPr>
    </w:p>
    <w:p w14:paraId="122A8CA9" w14:textId="77777777" w:rsidR="00E378A4" w:rsidRPr="004B7C3D" w:rsidRDefault="00E378A4" w:rsidP="00E378A4">
      <w:pPr>
        <w:spacing w:after="0" w:line="240" w:lineRule="auto"/>
        <w:rPr>
          <w:rFonts w:ascii="Times New Roman" w:hAnsi="Times New Roman"/>
          <w:lang w:val="lt-LT"/>
        </w:rPr>
      </w:pPr>
    </w:p>
    <w:p w14:paraId="0562E679" w14:textId="77777777" w:rsidR="00E378A4" w:rsidRPr="004B7C3D" w:rsidRDefault="00E378A4" w:rsidP="00E378A4">
      <w:pPr>
        <w:spacing w:after="0" w:line="240" w:lineRule="auto"/>
        <w:rPr>
          <w:rFonts w:ascii="Times New Roman" w:hAnsi="Times New Roman"/>
          <w:lang w:val="lt-LT"/>
        </w:rPr>
      </w:pPr>
    </w:p>
    <w:p w14:paraId="3E30507A" w14:textId="77777777" w:rsidR="00E378A4" w:rsidRPr="004B7C3D" w:rsidRDefault="00E378A4" w:rsidP="00E378A4">
      <w:pPr>
        <w:spacing w:after="0" w:line="240" w:lineRule="auto"/>
        <w:rPr>
          <w:rFonts w:ascii="Times New Roman" w:hAnsi="Times New Roman"/>
          <w:lang w:val="lt-LT"/>
        </w:rPr>
      </w:pPr>
    </w:p>
    <w:p w14:paraId="5E8C2BB7" w14:textId="77777777" w:rsidR="00E378A4" w:rsidRPr="004B7C3D" w:rsidRDefault="00E378A4" w:rsidP="00E378A4">
      <w:pPr>
        <w:spacing w:after="0" w:line="240" w:lineRule="auto"/>
        <w:rPr>
          <w:rFonts w:ascii="Times New Roman" w:hAnsi="Times New Roman"/>
          <w:lang w:val="lt-LT"/>
        </w:rPr>
      </w:pPr>
    </w:p>
    <w:p w14:paraId="4275EBB0" w14:textId="77777777" w:rsidR="00E378A4" w:rsidRPr="004B7C3D" w:rsidRDefault="00E378A4" w:rsidP="00E378A4">
      <w:pPr>
        <w:spacing w:after="0" w:line="240" w:lineRule="auto"/>
        <w:rPr>
          <w:rFonts w:ascii="Times New Roman" w:hAnsi="Times New Roman"/>
          <w:lang w:val="lt-LT"/>
        </w:rPr>
      </w:pPr>
    </w:p>
    <w:p w14:paraId="40DFA178" w14:textId="77777777" w:rsidR="00E378A4" w:rsidRPr="004B7C3D" w:rsidRDefault="00E378A4" w:rsidP="00E378A4">
      <w:pPr>
        <w:spacing w:after="0" w:line="240" w:lineRule="auto"/>
        <w:rPr>
          <w:rFonts w:ascii="Times New Roman" w:hAnsi="Times New Roman"/>
          <w:lang w:val="lt-LT"/>
        </w:rPr>
      </w:pPr>
    </w:p>
    <w:p w14:paraId="5E424CF6" w14:textId="77777777" w:rsidR="00E378A4" w:rsidRPr="004B7C3D" w:rsidRDefault="00E378A4" w:rsidP="00E378A4">
      <w:pPr>
        <w:spacing w:after="0" w:line="240" w:lineRule="auto"/>
        <w:rPr>
          <w:rFonts w:ascii="Times New Roman" w:hAnsi="Times New Roman"/>
          <w:lang w:val="lt-LT"/>
        </w:rPr>
      </w:pPr>
    </w:p>
    <w:p w14:paraId="308F6770" w14:textId="77777777" w:rsidR="00E378A4" w:rsidRPr="004B7C3D" w:rsidRDefault="00E378A4" w:rsidP="00E378A4">
      <w:pPr>
        <w:spacing w:after="0" w:line="240" w:lineRule="auto"/>
        <w:rPr>
          <w:rFonts w:ascii="Times New Roman" w:hAnsi="Times New Roman"/>
          <w:lang w:val="lt-LT"/>
        </w:rPr>
      </w:pPr>
    </w:p>
    <w:p w14:paraId="08800703" w14:textId="77777777" w:rsidR="00E378A4" w:rsidRPr="004B7C3D" w:rsidRDefault="00E378A4" w:rsidP="00E378A4">
      <w:pPr>
        <w:spacing w:after="0" w:line="240" w:lineRule="auto"/>
        <w:rPr>
          <w:rFonts w:ascii="Times New Roman" w:hAnsi="Times New Roman"/>
          <w:lang w:val="lt-LT"/>
        </w:rPr>
      </w:pPr>
    </w:p>
    <w:p w14:paraId="3299B0F8" w14:textId="77777777" w:rsidR="00E378A4" w:rsidRPr="004B7C3D" w:rsidRDefault="00E378A4" w:rsidP="00E378A4">
      <w:pPr>
        <w:spacing w:after="0" w:line="240" w:lineRule="auto"/>
        <w:rPr>
          <w:rFonts w:ascii="Times New Roman" w:hAnsi="Times New Roman"/>
          <w:lang w:val="lt-LT"/>
        </w:rPr>
      </w:pPr>
    </w:p>
    <w:p w14:paraId="4D26DA62" w14:textId="77777777" w:rsidR="00E378A4" w:rsidRPr="004B7C3D" w:rsidRDefault="00E378A4" w:rsidP="00E378A4">
      <w:pPr>
        <w:spacing w:after="0" w:line="240" w:lineRule="auto"/>
        <w:rPr>
          <w:rFonts w:ascii="Times New Roman" w:hAnsi="Times New Roman"/>
          <w:lang w:val="lt-LT"/>
        </w:rPr>
      </w:pPr>
    </w:p>
    <w:p w14:paraId="6694B598" w14:textId="77777777" w:rsidR="00E378A4" w:rsidRPr="004B7C3D" w:rsidRDefault="00E378A4" w:rsidP="00E378A4">
      <w:pPr>
        <w:spacing w:after="0" w:line="240" w:lineRule="auto"/>
        <w:rPr>
          <w:rFonts w:ascii="Times New Roman" w:hAnsi="Times New Roman"/>
          <w:lang w:val="lt-LT"/>
        </w:rPr>
      </w:pPr>
    </w:p>
    <w:p w14:paraId="720779CF" w14:textId="77777777" w:rsidR="00E378A4" w:rsidRPr="004B7C3D" w:rsidRDefault="00E378A4" w:rsidP="00E378A4">
      <w:pPr>
        <w:spacing w:after="0" w:line="240" w:lineRule="auto"/>
        <w:rPr>
          <w:rFonts w:ascii="Times New Roman" w:hAnsi="Times New Roman"/>
          <w:lang w:val="lt-LT"/>
        </w:rPr>
      </w:pPr>
    </w:p>
    <w:p w14:paraId="23D8E220" w14:textId="77777777" w:rsidR="00E378A4" w:rsidRPr="004B7C3D" w:rsidRDefault="00E378A4" w:rsidP="00E378A4">
      <w:pPr>
        <w:spacing w:after="0" w:line="240" w:lineRule="auto"/>
        <w:rPr>
          <w:rFonts w:ascii="Times New Roman" w:hAnsi="Times New Roman"/>
          <w:lang w:val="lt-LT"/>
        </w:rPr>
      </w:pPr>
    </w:p>
    <w:p w14:paraId="5267BD11" w14:textId="77777777" w:rsidR="00E378A4" w:rsidRPr="004B7C3D" w:rsidRDefault="00E378A4" w:rsidP="00E378A4">
      <w:pPr>
        <w:spacing w:after="0" w:line="240" w:lineRule="auto"/>
        <w:rPr>
          <w:rFonts w:ascii="Times New Roman" w:hAnsi="Times New Roman"/>
          <w:lang w:val="lt-LT"/>
        </w:rPr>
      </w:pPr>
    </w:p>
    <w:p w14:paraId="70CD0E0A" w14:textId="77777777" w:rsidR="00E378A4" w:rsidRPr="004B7C3D" w:rsidRDefault="00E378A4" w:rsidP="00E378A4">
      <w:pPr>
        <w:spacing w:after="0" w:line="240" w:lineRule="auto"/>
        <w:rPr>
          <w:rFonts w:ascii="Times New Roman" w:hAnsi="Times New Roman"/>
          <w:lang w:val="lt-LT"/>
        </w:rPr>
      </w:pPr>
    </w:p>
    <w:p w14:paraId="05A07FCF" w14:textId="77777777" w:rsidR="00E378A4" w:rsidRPr="004B7C3D" w:rsidRDefault="00E378A4" w:rsidP="00E378A4">
      <w:pPr>
        <w:spacing w:after="0" w:line="240" w:lineRule="auto"/>
        <w:rPr>
          <w:rFonts w:ascii="Times New Roman" w:hAnsi="Times New Roman"/>
          <w:lang w:val="lt-LT"/>
        </w:rPr>
      </w:pPr>
    </w:p>
    <w:p w14:paraId="7953EA82" w14:textId="77777777" w:rsidR="00E378A4" w:rsidRPr="004B7C3D" w:rsidRDefault="00E378A4" w:rsidP="00E378A4">
      <w:pPr>
        <w:spacing w:after="0" w:line="240" w:lineRule="auto"/>
        <w:rPr>
          <w:rFonts w:ascii="Times New Roman" w:hAnsi="Times New Roman"/>
          <w:lang w:val="lt-LT"/>
        </w:rPr>
      </w:pPr>
    </w:p>
    <w:p w14:paraId="235873EA" w14:textId="77777777" w:rsidR="00E378A4" w:rsidRPr="004B7C3D" w:rsidRDefault="00E378A4" w:rsidP="00E378A4">
      <w:pPr>
        <w:spacing w:after="0" w:line="240" w:lineRule="auto"/>
        <w:rPr>
          <w:rFonts w:ascii="Times New Roman" w:hAnsi="Times New Roman"/>
          <w:lang w:val="lt-LT"/>
        </w:rPr>
      </w:pPr>
    </w:p>
    <w:p w14:paraId="1363A70F" w14:textId="77777777" w:rsidR="00E378A4" w:rsidRPr="004B7C3D" w:rsidRDefault="00E378A4" w:rsidP="00E378A4">
      <w:pPr>
        <w:spacing w:after="0" w:line="240" w:lineRule="auto"/>
        <w:rPr>
          <w:rFonts w:ascii="Times New Roman" w:hAnsi="Times New Roman"/>
          <w:lang w:val="lt-LT"/>
        </w:rPr>
      </w:pPr>
    </w:p>
    <w:p w14:paraId="710CB620" w14:textId="77777777" w:rsidR="00E378A4" w:rsidRPr="004B7C3D" w:rsidRDefault="00E378A4" w:rsidP="00E378A4">
      <w:pPr>
        <w:spacing w:after="0" w:line="240" w:lineRule="auto"/>
        <w:rPr>
          <w:rFonts w:ascii="Times New Roman" w:hAnsi="Times New Roman"/>
          <w:lang w:val="lt-LT"/>
        </w:rPr>
      </w:pPr>
    </w:p>
    <w:p w14:paraId="0FB3D500"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bookmarkStart w:id="10" w:name="_Toc129243136"/>
      <w:bookmarkStart w:id="11" w:name="_Toc129243261"/>
    </w:p>
    <w:p w14:paraId="00FF1FB8"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r w:rsidRPr="004B7C3D">
        <w:rPr>
          <w:rFonts w:ascii="Times New Roman" w:hAnsi="Times New Roman"/>
          <w:b/>
          <w:caps/>
          <w:lang w:val="lt-LT"/>
        </w:rPr>
        <w:t>A. ŽENKLINIMAS</w:t>
      </w:r>
      <w:bookmarkEnd w:id="10"/>
      <w:bookmarkEnd w:id="11"/>
    </w:p>
    <w:p w14:paraId="56708A98" w14:textId="77777777" w:rsidR="00E378A4" w:rsidRPr="004B7C3D" w:rsidRDefault="00E378A4" w:rsidP="00E378A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4B7C3D">
        <w:rPr>
          <w:rFonts w:ascii="Times New Roman" w:hAnsi="Times New Roman"/>
          <w:b/>
          <w:lang w:val="lt-LT"/>
        </w:rPr>
        <w:br w:type="page"/>
      </w:r>
      <w:r w:rsidRPr="004B7C3D">
        <w:rPr>
          <w:rFonts w:ascii="Times New Roman" w:hAnsi="Times New Roman"/>
          <w:b/>
          <w:caps/>
          <w:lang w:val="lt-LT"/>
        </w:rPr>
        <w:lastRenderedPageBreak/>
        <w:t xml:space="preserve">Informacija ant </w:t>
      </w:r>
      <w:r w:rsidRPr="004B7C3D">
        <w:rPr>
          <w:rFonts w:ascii="Times New Roman" w:hAnsi="Times New Roman"/>
          <w:b/>
          <w:lang w:val="lt-LT"/>
        </w:rPr>
        <w:t xml:space="preserve">IŠORINĖS </w:t>
      </w:r>
      <w:r w:rsidRPr="004B7C3D">
        <w:rPr>
          <w:rFonts w:ascii="Times New Roman" w:hAnsi="Times New Roman"/>
          <w:b/>
          <w:caps/>
          <w:lang w:val="lt-LT"/>
        </w:rPr>
        <w:t xml:space="preserve">pakuotės </w:t>
      </w:r>
    </w:p>
    <w:p w14:paraId="3681BE44" w14:textId="77777777" w:rsidR="00E378A4" w:rsidRPr="004B7C3D" w:rsidRDefault="00E378A4" w:rsidP="00E378A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p>
    <w:p w14:paraId="2A6CFBDD" w14:textId="77777777" w:rsidR="00E378A4" w:rsidRPr="004B7C3D" w:rsidRDefault="00E378A4" w:rsidP="00E378A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4B7C3D">
        <w:rPr>
          <w:rFonts w:ascii="Times New Roman" w:hAnsi="Times New Roman"/>
          <w:b/>
          <w:caps/>
          <w:lang w:val="lt-LT"/>
        </w:rPr>
        <w:t>Kartono Dėžutė</w:t>
      </w:r>
    </w:p>
    <w:p w14:paraId="320719DD" w14:textId="77777777" w:rsidR="00E378A4" w:rsidRPr="004B7C3D" w:rsidRDefault="00E378A4" w:rsidP="00E378A4">
      <w:pPr>
        <w:spacing w:after="0" w:line="240" w:lineRule="auto"/>
        <w:rPr>
          <w:rFonts w:ascii="Times New Roman" w:hAnsi="Times New Roman"/>
          <w:b/>
          <w:lang w:val="lt-LT"/>
        </w:rPr>
      </w:pPr>
    </w:p>
    <w:p w14:paraId="5577FF30" w14:textId="77777777" w:rsidR="00E378A4" w:rsidRPr="004B7C3D" w:rsidRDefault="00E378A4" w:rsidP="00E378A4">
      <w:pPr>
        <w:spacing w:after="0" w:line="240" w:lineRule="auto"/>
        <w:rPr>
          <w:rFonts w:ascii="Times New Roman" w:hAnsi="Times New Roman"/>
          <w:b/>
          <w:lang w:val="lt-LT"/>
        </w:rPr>
      </w:pPr>
    </w:p>
    <w:p w14:paraId="7785AE59"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1.</w:t>
      </w:r>
      <w:r w:rsidRPr="004B7C3D">
        <w:rPr>
          <w:rFonts w:ascii="Times New Roman" w:hAnsi="Times New Roman"/>
          <w:b/>
          <w:caps/>
          <w:lang w:val="lt-LT"/>
        </w:rPr>
        <w:tab/>
        <w:t>vaistinio preparato pavadinimas</w:t>
      </w:r>
    </w:p>
    <w:p w14:paraId="5E7E8B55" w14:textId="77777777" w:rsidR="00E378A4" w:rsidRPr="004B7C3D" w:rsidRDefault="00E378A4" w:rsidP="00E378A4">
      <w:pPr>
        <w:spacing w:after="0" w:line="240" w:lineRule="auto"/>
        <w:rPr>
          <w:rFonts w:ascii="Times New Roman" w:hAnsi="Times New Roman"/>
          <w:b/>
          <w:lang w:val="lt-LT"/>
        </w:rPr>
      </w:pPr>
    </w:p>
    <w:p w14:paraId="37B43796"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Hidrasec 10 mg granulės geriamajai suspensijai</w:t>
      </w:r>
    </w:p>
    <w:p w14:paraId="17C54B10" w14:textId="77777777" w:rsidR="00E378A4" w:rsidRPr="004B7C3D" w:rsidRDefault="00E378A4" w:rsidP="00E378A4">
      <w:pPr>
        <w:spacing w:after="0" w:line="240" w:lineRule="auto"/>
        <w:ind w:left="567" w:hanging="567"/>
        <w:rPr>
          <w:rFonts w:ascii="Times New Roman" w:hAnsi="Times New Roman"/>
          <w:lang w:val="lt-LT"/>
        </w:rPr>
      </w:pPr>
      <w:r w:rsidRPr="004B7C3D">
        <w:rPr>
          <w:rFonts w:ascii="Times New Roman" w:hAnsi="Times New Roman"/>
          <w:lang w:val="lt-LT"/>
        </w:rPr>
        <w:t>Racecadotrilum</w:t>
      </w:r>
    </w:p>
    <w:p w14:paraId="06DD68ED" w14:textId="77777777" w:rsidR="00E378A4" w:rsidRPr="004B7C3D" w:rsidRDefault="00E378A4" w:rsidP="00E378A4">
      <w:pPr>
        <w:spacing w:after="0" w:line="240" w:lineRule="auto"/>
        <w:rPr>
          <w:rFonts w:ascii="Times New Roman" w:hAnsi="Times New Roman"/>
          <w:lang w:val="lt-LT"/>
        </w:rPr>
      </w:pPr>
    </w:p>
    <w:p w14:paraId="770F03D7" w14:textId="77777777" w:rsidR="00E378A4" w:rsidRPr="004B7C3D" w:rsidRDefault="00E378A4" w:rsidP="00E378A4">
      <w:pPr>
        <w:spacing w:after="0" w:line="240" w:lineRule="auto"/>
        <w:rPr>
          <w:rFonts w:ascii="Times New Roman" w:hAnsi="Times New Roman"/>
          <w:lang w:val="lt-LT"/>
        </w:rPr>
      </w:pPr>
    </w:p>
    <w:p w14:paraId="161354B5"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2.</w:t>
      </w:r>
      <w:r w:rsidRPr="004B7C3D">
        <w:rPr>
          <w:rFonts w:ascii="Times New Roman" w:hAnsi="Times New Roman"/>
          <w:b/>
          <w:caps/>
          <w:lang w:val="lt-LT"/>
        </w:rPr>
        <w:tab/>
        <w:t xml:space="preserve">veikliOJI medžiagA ir JOS kiekis </w:t>
      </w:r>
    </w:p>
    <w:p w14:paraId="7EA55222" w14:textId="77777777" w:rsidR="00E378A4" w:rsidRPr="004B7C3D" w:rsidRDefault="00E378A4" w:rsidP="00E378A4">
      <w:pPr>
        <w:spacing w:after="0" w:line="240" w:lineRule="auto"/>
        <w:rPr>
          <w:rFonts w:ascii="Times New Roman" w:hAnsi="Times New Roman"/>
          <w:b/>
          <w:lang w:val="lt-LT"/>
        </w:rPr>
      </w:pPr>
    </w:p>
    <w:p w14:paraId="274CCCE7"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Kiekviename paketėlyje yra 10 mg racekadotrilio.</w:t>
      </w:r>
    </w:p>
    <w:p w14:paraId="485D78C8" w14:textId="77777777" w:rsidR="00E378A4" w:rsidRPr="004B7C3D" w:rsidRDefault="00E378A4" w:rsidP="00E378A4">
      <w:pPr>
        <w:spacing w:after="0" w:line="240" w:lineRule="auto"/>
        <w:rPr>
          <w:rFonts w:ascii="Times New Roman" w:hAnsi="Times New Roman"/>
          <w:b/>
          <w:caps/>
          <w:lang w:val="lt-LT"/>
        </w:rPr>
      </w:pPr>
    </w:p>
    <w:p w14:paraId="44EF79B5" w14:textId="77777777" w:rsidR="00E378A4" w:rsidRPr="004B7C3D" w:rsidRDefault="00E378A4" w:rsidP="00E378A4">
      <w:pPr>
        <w:spacing w:after="0" w:line="240" w:lineRule="auto"/>
        <w:rPr>
          <w:rFonts w:ascii="Times New Roman" w:hAnsi="Times New Roman"/>
          <w:b/>
          <w:caps/>
          <w:lang w:val="lt-LT"/>
        </w:rPr>
      </w:pPr>
    </w:p>
    <w:p w14:paraId="321CE18E"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3.</w:t>
      </w:r>
      <w:r w:rsidRPr="004B7C3D">
        <w:rPr>
          <w:rFonts w:ascii="Times New Roman" w:hAnsi="Times New Roman"/>
          <w:b/>
          <w:caps/>
          <w:lang w:val="lt-LT"/>
        </w:rPr>
        <w:tab/>
        <w:t>pagalbinių medžiagų sąrašas</w:t>
      </w:r>
    </w:p>
    <w:p w14:paraId="1905E565" w14:textId="77777777" w:rsidR="00E378A4" w:rsidRPr="004B7C3D" w:rsidRDefault="00E378A4" w:rsidP="00E378A4">
      <w:pPr>
        <w:spacing w:after="0" w:line="240" w:lineRule="auto"/>
        <w:rPr>
          <w:rFonts w:ascii="Times New Roman" w:hAnsi="Times New Roman"/>
          <w:b/>
          <w:caps/>
          <w:lang w:val="lt-LT"/>
        </w:rPr>
      </w:pPr>
    </w:p>
    <w:p w14:paraId="123E213F"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Sudėtyje yra sacharozės.</w:t>
      </w:r>
    </w:p>
    <w:p w14:paraId="748E2149"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Daugiau informacijos pateikta pakuotės lapelyje.</w:t>
      </w:r>
    </w:p>
    <w:p w14:paraId="0B9FDE97" w14:textId="77777777" w:rsidR="00E378A4" w:rsidRPr="004B7C3D" w:rsidRDefault="00E378A4" w:rsidP="00E378A4">
      <w:pPr>
        <w:spacing w:after="0" w:line="240" w:lineRule="auto"/>
        <w:rPr>
          <w:rFonts w:ascii="Times New Roman" w:hAnsi="Times New Roman"/>
          <w:b/>
          <w:caps/>
          <w:lang w:val="lt-LT"/>
        </w:rPr>
      </w:pPr>
    </w:p>
    <w:p w14:paraId="0F2AFE15" w14:textId="77777777" w:rsidR="00E378A4" w:rsidRPr="004B7C3D" w:rsidRDefault="00E378A4" w:rsidP="00E378A4">
      <w:pPr>
        <w:spacing w:after="0" w:line="240" w:lineRule="auto"/>
        <w:rPr>
          <w:rFonts w:ascii="Times New Roman" w:hAnsi="Times New Roman"/>
          <w:b/>
          <w:caps/>
          <w:lang w:val="lt-LT"/>
        </w:rPr>
      </w:pPr>
    </w:p>
    <w:p w14:paraId="7F621A15"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4.</w:t>
      </w:r>
      <w:r w:rsidRPr="004B7C3D">
        <w:rPr>
          <w:rFonts w:ascii="Times New Roman" w:hAnsi="Times New Roman"/>
          <w:b/>
          <w:caps/>
          <w:lang w:val="lt-LT"/>
        </w:rPr>
        <w:tab/>
        <w:t>FARMACINĖ forma ir KIEKIS PAKUOTĖJE</w:t>
      </w:r>
    </w:p>
    <w:p w14:paraId="718F8924" w14:textId="77777777" w:rsidR="00E378A4" w:rsidRPr="004B7C3D" w:rsidRDefault="00E378A4" w:rsidP="00E378A4">
      <w:pPr>
        <w:spacing w:after="0" w:line="240" w:lineRule="auto"/>
        <w:rPr>
          <w:rFonts w:ascii="Times New Roman" w:hAnsi="Times New Roman"/>
          <w:b/>
          <w:lang w:val="lt-LT"/>
        </w:rPr>
      </w:pPr>
    </w:p>
    <w:p w14:paraId="2A8D317A"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Granulės geriamajai suspensijai</w:t>
      </w:r>
    </w:p>
    <w:p w14:paraId="05AFD17E" w14:textId="77777777" w:rsidR="00E378A4" w:rsidRPr="004B7C3D" w:rsidRDefault="00E378A4" w:rsidP="00E378A4">
      <w:pPr>
        <w:spacing w:after="0" w:line="240" w:lineRule="auto"/>
        <w:rPr>
          <w:rFonts w:ascii="Times New Roman" w:hAnsi="Times New Roman"/>
          <w:lang w:val="lt-LT"/>
        </w:rPr>
      </w:pPr>
    </w:p>
    <w:p w14:paraId="45047CC8"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10 paketėlių</w:t>
      </w:r>
    </w:p>
    <w:p w14:paraId="5833CC5D" w14:textId="77777777" w:rsidR="00E378A4" w:rsidRPr="004B7C3D" w:rsidRDefault="00E378A4" w:rsidP="00E378A4">
      <w:pPr>
        <w:spacing w:after="0" w:line="240" w:lineRule="auto"/>
        <w:rPr>
          <w:rFonts w:ascii="Times New Roman" w:hAnsi="Times New Roman"/>
          <w:highlight w:val="lightGray"/>
          <w:lang w:val="lt-LT"/>
        </w:rPr>
      </w:pPr>
      <w:r w:rsidRPr="004B7C3D">
        <w:rPr>
          <w:rFonts w:ascii="Times New Roman" w:hAnsi="Times New Roman"/>
          <w:highlight w:val="lightGray"/>
          <w:lang w:val="lt-LT"/>
        </w:rPr>
        <w:t>16 paketėlių</w:t>
      </w:r>
    </w:p>
    <w:p w14:paraId="5633DF1B" w14:textId="77777777" w:rsidR="00E378A4" w:rsidRPr="004B7C3D" w:rsidRDefault="00E378A4" w:rsidP="00E378A4">
      <w:pPr>
        <w:spacing w:after="0" w:line="240" w:lineRule="auto"/>
        <w:rPr>
          <w:rFonts w:ascii="Times New Roman" w:hAnsi="Times New Roman"/>
          <w:highlight w:val="lightGray"/>
          <w:lang w:val="lt-LT"/>
        </w:rPr>
      </w:pPr>
      <w:r w:rsidRPr="004B7C3D">
        <w:rPr>
          <w:rFonts w:ascii="Times New Roman" w:hAnsi="Times New Roman"/>
          <w:highlight w:val="lightGray"/>
          <w:lang w:val="lt-LT"/>
        </w:rPr>
        <w:t>20 paketėlių</w:t>
      </w:r>
    </w:p>
    <w:p w14:paraId="1F02E80D" w14:textId="77777777" w:rsidR="00E378A4" w:rsidRPr="004B7C3D" w:rsidRDefault="00E378A4" w:rsidP="00E378A4">
      <w:pPr>
        <w:spacing w:after="0" w:line="240" w:lineRule="auto"/>
        <w:rPr>
          <w:rFonts w:ascii="Times New Roman" w:hAnsi="Times New Roman"/>
          <w:highlight w:val="lightGray"/>
          <w:lang w:val="lt-LT"/>
        </w:rPr>
      </w:pPr>
      <w:r w:rsidRPr="004B7C3D">
        <w:rPr>
          <w:rFonts w:ascii="Times New Roman" w:hAnsi="Times New Roman"/>
          <w:highlight w:val="lightGray"/>
          <w:lang w:val="lt-LT"/>
        </w:rPr>
        <w:t>30 paketėlių</w:t>
      </w:r>
    </w:p>
    <w:p w14:paraId="4D8CFB03" w14:textId="77777777" w:rsidR="00E378A4" w:rsidRPr="004B7C3D" w:rsidRDefault="00E378A4" w:rsidP="00E378A4">
      <w:pPr>
        <w:spacing w:after="0" w:line="240" w:lineRule="auto"/>
        <w:rPr>
          <w:rFonts w:ascii="Times New Roman" w:hAnsi="Times New Roman"/>
          <w:highlight w:val="lightGray"/>
          <w:lang w:val="lt-LT"/>
        </w:rPr>
      </w:pPr>
      <w:r w:rsidRPr="004B7C3D">
        <w:rPr>
          <w:rFonts w:ascii="Times New Roman" w:hAnsi="Times New Roman"/>
          <w:highlight w:val="lightGray"/>
          <w:lang w:val="lt-LT"/>
        </w:rPr>
        <w:t>50 paketėlių</w:t>
      </w:r>
    </w:p>
    <w:p w14:paraId="34867616"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highlight w:val="lightGray"/>
          <w:lang w:val="lt-LT"/>
        </w:rPr>
        <w:t>100 paketėlių</w:t>
      </w:r>
    </w:p>
    <w:p w14:paraId="256CF539" w14:textId="77777777" w:rsidR="00E378A4" w:rsidRPr="004B7C3D" w:rsidRDefault="00E378A4" w:rsidP="00E378A4">
      <w:pPr>
        <w:spacing w:after="0" w:line="240" w:lineRule="auto"/>
        <w:rPr>
          <w:rFonts w:ascii="Times New Roman" w:hAnsi="Times New Roman"/>
          <w:b/>
          <w:caps/>
          <w:lang w:val="lt-LT"/>
        </w:rPr>
      </w:pPr>
    </w:p>
    <w:p w14:paraId="60084D45" w14:textId="77777777" w:rsidR="00E378A4" w:rsidRPr="004B7C3D" w:rsidRDefault="00E378A4" w:rsidP="00E378A4">
      <w:pPr>
        <w:spacing w:after="0" w:line="240" w:lineRule="auto"/>
        <w:rPr>
          <w:rFonts w:ascii="Times New Roman" w:hAnsi="Times New Roman"/>
          <w:b/>
          <w:caps/>
          <w:lang w:val="lt-LT"/>
        </w:rPr>
      </w:pPr>
    </w:p>
    <w:p w14:paraId="3989276F"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5.</w:t>
      </w:r>
      <w:r w:rsidRPr="004B7C3D">
        <w:rPr>
          <w:rFonts w:ascii="Times New Roman" w:hAnsi="Times New Roman"/>
          <w:b/>
          <w:caps/>
          <w:lang w:val="lt-LT"/>
        </w:rPr>
        <w:tab/>
        <w:t>vartojimo METODAS IR būdas (-AI)</w:t>
      </w:r>
    </w:p>
    <w:p w14:paraId="5DBA9F38" w14:textId="77777777" w:rsidR="00E378A4" w:rsidRPr="004B7C3D" w:rsidRDefault="00E378A4" w:rsidP="00E378A4">
      <w:pPr>
        <w:spacing w:after="0" w:line="240" w:lineRule="auto"/>
        <w:rPr>
          <w:rFonts w:ascii="Times New Roman" w:hAnsi="Times New Roman"/>
          <w:b/>
          <w:caps/>
          <w:lang w:val="lt-LT"/>
        </w:rPr>
      </w:pPr>
    </w:p>
    <w:p w14:paraId="5B7B15A3"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Vartoti per burną.</w:t>
      </w:r>
    </w:p>
    <w:p w14:paraId="1BF9F671"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Prieš vartojimą perskaitykite pakuotės lapelį.</w:t>
      </w:r>
    </w:p>
    <w:p w14:paraId="5F7019ED" w14:textId="77777777" w:rsidR="00E378A4" w:rsidRPr="004B7C3D" w:rsidRDefault="00E378A4" w:rsidP="00E378A4">
      <w:pPr>
        <w:spacing w:after="0" w:line="240" w:lineRule="auto"/>
        <w:rPr>
          <w:rFonts w:ascii="Times New Roman" w:hAnsi="Times New Roman"/>
          <w:b/>
          <w:caps/>
          <w:lang w:val="lt-LT"/>
        </w:rPr>
      </w:pPr>
    </w:p>
    <w:p w14:paraId="6A9F80DF" w14:textId="77777777" w:rsidR="00E378A4" w:rsidRPr="004B7C3D" w:rsidRDefault="00E378A4" w:rsidP="00E378A4">
      <w:pPr>
        <w:spacing w:after="0" w:line="240" w:lineRule="auto"/>
        <w:rPr>
          <w:rFonts w:ascii="Times New Roman" w:hAnsi="Times New Roman"/>
          <w:b/>
          <w:caps/>
          <w:lang w:val="lt-LT"/>
        </w:rPr>
      </w:pPr>
    </w:p>
    <w:p w14:paraId="041FDACF"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6.</w:t>
      </w:r>
      <w:r w:rsidRPr="004B7C3D">
        <w:rPr>
          <w:rFonts w:ascii="Times New Roman" w:hAnsi="Times New Roman"/>
          <w:b/>
          <w:caps/>
          <w:lang w:val="lt-LT"/>
        </w:rPr>
        <w:tab/>
        <w:t>SPECIALUS Įspėjimas</w:t>
      </w:r>
      <w:r w:rsidRPr="004B7C3D">
        <w:rPr>
          <w:rFonts w:ascii="Times New Roman" w:hAnsi="Times New Roman"/>
          <w:b/>
          <w:lang w:val="lt-LT"/>
        </w:rPr>
        <w:t xml:space="preserve">, KAD VAISTINĮ PREPARATĄ BŪTINA LAIKYTI </w:t>
      </w:r>
      <w:r w:rsidRPr="004B7C3D">
        <w:rPr>
          <w:rFonts w:ascii="Times New Roman" w:hAnsi="Times New Roman"/>
          <w:b/>
          <w:caps/>
          <w:lang w:val="lt-LT"/>
        </w:rPr>
        <w:t>vaikams nepastebimoje ir nepasiekiamoje vietoje</w:t>
      </w:r>
    </w:p>
    <w:p w14:paraId="5519EAF9" w14:textId="77777777" w:rsidR="00E378A4" w:rsidRPr="004B7C3D" w:rsidRDefault="00E378A4" w:rsidP="00E378A4">
      <w:pPr>
        <w:spacing w:after="0" w:line="240" w:lineRule="auto"/>
        <w:rPr>
          <w:rFonts w:ascii="Times New Roman" w:hAnsi="Times New Roman"/>
          <w:b/>
          <w:lang w:val="lt-LT"/>
        </w:rPr>
      </w:pPr>
    </w:p>
    <w:p w14:paraId="5E584000" w14:textId="77777777" w:rsidR="00E378A4" w:rsidRPr="004B7C3D" w:rsidRDefault="00E378A4" w:rsidP="00E378A4">
      <w:pPr>
        <w:spacing w:after="0" w:line="240" w:lineRule="auto"/>
        <w:outlineLvl w:val="0"/>
        <w:rPr>
          <w:rFonts w:ascii="Times New Roman" w:hAnsi="Times New Roman"/>
          <w:lang w:val="lt-LT"/>
        </w:rPr>
      </w:pPr>
      <w:r w:rsidRPr="004B7C3D">
        <w:rPr>
          <w:rFonts w:ascii="Times New Roman" w:hAnsi="Times New Roman"/>
          <w:lang w:val="lt-LT"/>
        </w:rPr>
        <w:t>Laikyti vaikams nepastebimoje ir nepasiekiamoje vietoje.</w:t>
      </w:r>
    </w:p>
    <w:p w14:paraId="7A9C2F44" w14:textId="77777777" w:rsidR="00E378A4" w:rsidRPr="004B7C3D" w:rsidRDefault="00E378A4" w:rsidP="00E378A4">
      <w:pPr>
        <w:spacing w:after="0" w:line="240" w:lineRule="auto"/>
        <w:rPr>
          <w:rFonts w:ascii="Times New Roman" w:hAnsi="Times New Roman"/>
          <w:b/>
          <w:lang w:val="lt-LT"/>
        </w:rPr>
      </w:pPr>
    </w:p>
    <w:p w14:paraId="54CE39CA" w14:textId="77777777" w:rsidR="00E378A4" w:rsidRPr="004B7C3D" w:rsidRDefault="00E378A4" w:rsidP="00E378A4">
      <w:pPr>
        <w:spacing w:after="0" w:line="240" w:lineRule="auto"/>
        <w:rPr>
          <w:rFonts w:ascii="Times New Roman" w:hAnsi="Times New Roman"/>
          <w:b/>
          <w:lang w:val="lt-LT"/>
        </w:rPr>
      </w:pPr>
    </w:p>
    <w:p w14:paraId="068BDE6A"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7.</w:t>
      </w:r>
      <w:r w:rsidRPr="004B7C3D">
        <w:rPr>
          <w:rFonts w:ascii="Times New Roman" w:hAnsi="Times New Roman"/>
          <w:b/>
          <w:caps/>
          <w:lang w:val="lt-LT"/>
        </w:rPr>
        <w:tab/>
        <w:t>KITAS (-I) SPECIALUS (-ŪS) ĮSPĖJIMAS (-AI) (JEI REIKIA)</w:t>
      </w:r>
    </w:p>
    <w:p w14:paraId="3EE04ECA" w14:textId="77777777" w:rsidR="00E378A4" w:rsidRPr="004B7C3D" w:rsidRDefault="00E378A4" w:rsidP="00E378A4">
      <w:pPr>
        <w:spacing w:after="0" w:line="240" w:lineRule="auto"/>
        <w:rPr>
          <w:rFonts w:ascii="Times New Roman" w:hAnsi="Times New Roman"/>
          <w:b/>
          <w:caps/>
          <w:lang w:val="lt-LT"/>
        </w:rPr>
      </w:pPr>
    </w:p>
    <w:p w14:paraId="3E3B83C2" w14:textId="77777777" w:rsidR="00E378A4" w:rsidRPr="004B7C3D" w:rsidRDefault="00E378A4" w:rsidP="00E378A4">
      <w:pPr>
        <w:spacing w:after="0" w:line="240" w:lineRule="auto"/>
        <w:rPr>
          <w:rFonts w:ascii="Times New Roman" w:hAnsi="Times New Roman"/>
          <w:b/>
          <w:caps/>
          <w:lang w:val="lt-LT"/>
        </w:rPr>
      </w:pPr>
    </w:p>
    <w:p w14:paraId="0C3A844B"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8.</w:t>
      </w:r>
      <w:r w:rsidRPr="004B7C3D">
        <w:rPr>
          <w:rFonts w:ascii="Times New Roman" w:hAnsi="Times New Roman"/>
          <w:b/>
          <w:caps/>
          <w:lang w:val="lt-LT"/>
        </w:rPr>
        <w:tab/>
        <w:t>tinkamumo laikas</w:t>
      </w:r>
    </w:p>
    <w:p w14:paraId="3BF1EA6B" w14:textId="77777777" w:rsidR="00E378A4" w:rsidRPr="004B7C3D" w:rsidRDefault="00E378A4" w:rsidP="00E378A4">
      <w:pPr>
        <w:spacing w:after="0" w:line="240" w:lineRule="auto"/>
        <w:rPr>
          <w:rFonts w:ascii="Times New Roman" w:hAnsi="Times New Roman"/>
          <w:b/>
          <w:lang w:val="lt-LT"/>
        </w:rPr>
      </w:pPr>
    </w:p>
    <w:p w14:paraId="4ABAD50D" w14:textId="5008CA44" w:rsidR="00E378A4" w:rsidRPr="004B7C3D" w:rsidRDefault="00E378A4" w:rsidP="00E378A4">
      <w:pPr>
        <w:spacing w:after="0" w:line="240" w:lineRule="auto"/>
        <w:outlineLvl w:val="0"/>
        <w:rPr>
          <w:rFonts w:ascii="Times New Roman" w:hAnsi="Times New Roman"/>
          <w:lang w:val="lt-LT"/>
        </w:rPr>
      </w:pPr>
      <w:r>
        <w:rPr>
          <w:rFonts w:ascii="Times New Roman" w:eastAsia="Times New Roman" w:hAnsi="Times New Roman" w:cs="Times New Roman"/>
          <w:lang w:val="lt-LT"/>
        </w:rPr>
        <w:t>EXP</w:t>
      </w:r>
      <w:r w:rsidRPr="004B7C3D">
        <w:rPr>
          <w:rFonts w:ascii="Times New Roman" w:hAnsi="Times New Roman"/>
          <w:lang w:val="lt-LT"/>
        </w:rPr>
        <w:t xml:space="preserve"> {mm/MMMM}</w:t>
      </w:r>
    </w:p>
    <w:p w14:paraId="7C8C26D1" w14:textId="77777777" w:rsidR="00E378A4" w:rsidRPr="004B7C3D" w:rsidRDefault="00E378A4" w:rsidP="00E378A4">
      <w:pPr>
        <w:spacing w:after="0" w:line="240" w:lineRule="auto"/>
        <w:rPr>
          <w:rFonts w:ascii="Times New Roman" w:hAnsi="Times New Roman"/>
          <w:lang w:val="lt-LT"/>
        </w:rPr>
      </w:pPr>
    </w:p>
    <w:p w14:paraId="27BA0AA0" w14:textId="77777777" w:rsidR="00E378A4" w:rsidRPr="004B7C3D" w:rsidRDefault="00E378A4" w:rsidP="00E378A4">
      <w:pPr>
        <w:spacing w:after="0" w:line="240" w:lineRule="auto"/>
        <w:rPr>
          <w:rFonts w:ascii="Times New Roman" w:hAnsi="Times New Roman"/>
          <w:b/>
          <w:lang w:val="lt-LT"/>
        </w:rPr>
      </w:pPr>
    </w:p>
    <w:p w14:paraId="273668C7"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9.</w:t>
      </w:r>
      <w:r w:rsidRPr="004B7C3D">
        <w:rPr>
          <w:rFonts w:ascii="Times New Roman" w:hAnsi="Times New Roman"/>
          <w:b/>
          <w:caps/>
          <w:lang w:val="lt-LT"/>
        </w:rPr>
        <w:tab/>
        <w:t>SPECIALIOS laikymo sąlygos</w:t>
      </w:r>
    </w:p>
    <w:p w14:paraId="6D5E6D29" w14:textId="77777777" w:rsidR="00E378A4" w:rsidRPr="004B7C3D" w:rsidRDefault="00E378A4" w:rsidP="00E378A4">
      <w:pPr>
        <w:spacing w:after="0" w:line="240" w:lineRule="auto"/>
        <w:rPr>
          <w:rFonts w:ascii="Times New Roman" w:hAnsi="Times New Roman"/>
          <w:b/>
          <w:lang w:val="lt-LT"/>
        </w:rPr>
      </w:pPr>
    </w:p>
    <w:p w14:paraId="5A8EBA0D" w14:textId="77777777" w:rsidR="00E378A4" w:rsidRPr="004B7C3D" w:rsidRDefault="00E378A4" w:rsidP="00E378A4">
      <w:pPr>
        <w:spacing w:after="0" w:line="240" w:lineRule="auto"/>
        <w:rPr>
          <w:rFonts w:ascii="Times New Roman" w:hAnsi="Times New Roman"/>
          <w:b/>
          <w:lang w:val="lt-LT"/>
        </w:rPr>
      </w:pPr>
    </w:p>
    <w:p w14:paraId="30845DD0"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10.</w:t>
      </w:r>
      <w:r w:rsidRPr="004B7C3D">
        <w:rPr>
          <w:rFonts w:ascii="Times New Roman" w:hAnsi="Times New Roman"/>
          <w:b/>
          <w:caps/>
          <w:lang w:val="lt-LT"/>
        </w:rPr>
        <w:tab/>
        <w:t>specialios atsargumo priemonės</w:t>
      </w:r>
      <w:r w:rsidRPr="004B7C3D">
        <w:rPr>
          <w:rFonts w:ascii="Times New Roman" w:hAnsi="Times New Roman"/>
          <w:b/>
          <w:lang w:val="lt-LT"/>
        </w:rPr>
        <w:t xml:space="preserve"> DĖL NESUVARTOTO VAISTINIO PREPARATO AR JO ATLIEKŲ TVARKYMO </w:t>
      </w:r>
      <w:r w:rsidRPr="004B7C3D">
        <w:rPr>
          <w:rFonts w:ascii="Times New Roman" w:hAnsi="Times New Roman"/>
          <w:b/>
          <w:caps/>
          <w:lang w:val="lt-LT"/>
        </w:rPr>
        <w:t>(jei reikia)</w:t>
      </w:r>
    </w:p>
    <w:p w14:paraId="610FCD47" w14:textId="77777777" w:rsidR="00E378A4" w:rsidRPr="004B7C3D" w:rsidRDefault="00E378A4" w:rsidP="00E378A4">
      <w:pPr>
        <w:spacing w:after="0" w:line="240" w:lineRule="auto"/>
        <w:rPr>
          <w:rFonts w:ascii="Times New Roman" w:hAnsi="Times New Roman"/>
          <w:b/>
          <w:caps/>
          <w:lang w:val="lt-LT"/>
        </w:rPr>
      </w:pPr>
    </w:p>
    <w:p w14:paraId="3642F908" w14:textId="77777777" w:rsidR="00E378A4" w:rsidRPr="004B7C3D" w:rsidRDefault="00E378A4" w:rsidP="00E378A4">
      <w:pPr>
        <w:spacing w:after="0" w:line="240" w:lineRule="auto"/>
        <w:rPr>
          <w:rFonts w:ascii="Times New Roman" w:hAnsi="Times New Roman"/>
          <w:b/>
          <w:caps/>
          <w:lang w:val="lt-LT"/>
        </w:rPr>
      </w:pPr>
    </w:p>
    <w:p w14:paraId="42587263"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11.</w:t>
      </w:r>
      <w:r w:rsidRPr="004B7C3D">
        <w:rPr>
          <w:rFonts w:ascii="Times New Roman" w:hAnsi="Times New Roman"/>
          <w:b/>
          <w:caps/>
          <w:lang w:val="lt-LT"/>
        </w:rPr>
        <w:tab/>
        <w:t>REGISTRUOTOJO</w:t>
      </w:r>
      <w:r w:rsidRPr="004B7C3D">
        <w:rPr>
          <w:rFonts w:ascii="Times New Roman" w:hAnsi="Times New Roman"/>
          <w:i/>
          <w:caps/>
          <w:lang w:val="lt-LT"/>
        </w:rPr>
        <w:t xml:space="preserve"> </w:t>
      </w:r>
      <w:r w:rsidRPr="004B7C3D">
        <w:rPr>
          <w:rFonts w:ascii="Times New Roman" w:hAnsi="Times New Roman"/>
          <w:b/>
          <w:caps/>
          <w:lang w:val="lt-LT"/>
        </w:rPr>
        <w:t>pavadinimas ir adresas</w:t>
      </w:r>
    </w:p>
    <w:p w14:paraId="56290892" w14:textId="77777777" w:rsidR="00E378A4" w:rsidRPr="004B7C3D" w:rsidRDefault="00E378A4" w:rsidP="00E378A4">
      <w:pPr>
        <w:spacing w:after="0" w:line="240" w:lineRule="auto"/>
        <w:rPr>
          <w:rFonts w:ascii="Times New Roman" w:hAnsi="Times New Roman"/>
          <w:lang w:val="lt-LT"/>
        </w:rPr>
      </w:pPr>
    </w:p>
    <w:p w14:paraId="7F3AA340" w14:textId="77777777" w:rsidR="00E378A4" w:rsidRPr="004B7C3D" w:rsidRDefault="00E378A4" w:rsidP="00E378A4">
      <w:pPr>
        <w:autoSpaceDE w:val="0"/>
        <w:autoSpaceDN w:val="0"/>
        <w:adjustRightInd w:val="0"/>
        <w:spacing w:after="0" w:line="240" w:lineRule="auto"/>
        <w:rPr>
          <w:rFonts w:ascii="Times New Roman" w:hAnsi="Times New Roman"/>
          <w:color w:val="000000"/>
          <w:lang w:val="lt-LT"/>
        </w:rPr>
      </w:pPr>
      <w:r w:rsidRPr="004B7C3D">
        <w:rPr>
          <w:rFonts w:ascii="Times New Roman" w:hAnsi="Times New Roman"/>
          <w:color w:val="000000"/>
          <w:lang w:val="lt-LT"/>
        </w:rPr>
        <w:t>Bioprojet Europe Ltd.</w:t>
      </w:r>
    </w:p>
    <w:p w14:paraId="0795C2C4" w14:textId="77777777" w:rsidR="00E378A4" w:rsidRPr="004B7C3D" w:rsidRDefault="00E378A4" w:rsidP="00E378A4">
      <w:pPr>
        <w:spacing w:after="0" w:line="240" w:lineRule="auto"/>
        <w:rPr>
          <w:rFonts w:ascii="Times New Roman" w:hAnsi="Times New Roman"/>
          <w:color w:val="000000"/>
          <w:lang w:val="lt-LT"/>
        </w:rPr>
      </w:pPr>
      <w:r w:rsidRPr="004B7C3D">
        <w:rPr>
          <w:rFonts w:ascii="Times New Roman" w:hAnsi="Times New Roman"/>
          <w:color w:val="000000"/>
          <w:lang w:val="lt-LT"/>
        </w:rPr>
        <w:t>101 Furry Park road</w:t>
      </w:r>
    </w:p>
    <w:p w14:paraId="175D9E11" w14:textId="77777777" w:rsidR="00E378A4" w:rsidRPr="004B7C3D" w:rsidRDefault="00E378A4" w:rsidP="00E378A4">
      <w:pPr>
        <w:spacing w:after="0" w:line="240" w:lineRule="auto"/>
        <w:rPr>
          <w:rFonts w:ascii="Times New Roman" w:hAnsi="Times New Roman"/>
          <w:color w:val="000000"/>
          <w:lang w:val="lt-LT"/>
        </w:rPr>
      </w:pPr>
      <w:r w:rsidRPr="004B7C3D">
        <w:rPr>
          <w:rFonts w:ascii="Times New Roman" w:hAnsi="Times New Roman"/>
          <w:color w:val="000000"/>
          <w:lang w:val="lt-LT"/>
        </w:rPr>
        <w:t>Killester</w:t>
      </w:r>
    </w:p>
    <w:p w14:paraId="7D85A2E0" w14:textId="77777777" w:rsidR="00E378A4" w:rsidRPr="004B7C3D" w:rsidRDefault="00E378A4" w:rsidP="00E378A4">
      <w:pPr>
        <w:spacing w:after="0" w:line="240" w:lineRule="auto"/>
        <w:rPr>
          <w:rFonts w:ascii="Times New Roman" w:hAnsi="Times New Roman"/>
          <w:color w:val="000000"/>
          <w:lang w:val="lt-LT"/>
        </w:rPr>
      </w:pPr>
      <w:r w:rsidRPr="004B7C3D">
        <w:rPr>
          <w:rFonts w:ascii="Times New Roman" w:hAnsi="Times New Roman"/>
          <w:color w:val="000000"/>
          <w:lang w:val="lt-LT"/>
        </w:rPr>
        <w:t>Dublin 5</w:t>
      </w:r>
    </w:p>
    <w:p w14:paraId="0AC66E21"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color w:val="000000"/>
          <w:lang w:val="lt-LT"/>
        </w:rPr>
        <w:t>Airija</w:t>
      </w:r>
    </w:p>
    <w:p w14:paraId="797B9A1D" w14:textId="77777777" w:rsidR="00E378A4" w:rsidRPr="004B7C3D" w:rsidRDefault="00E378A4" w:rsidP="00E378A4">
      <w:pPr>
        <w:spacing w:after="0" w:line="240" w:lineRule="auto"/>
        <w:rPr>
          <w:rFonts w:ascii="Times New Roman" w:hAnsi="Times New Roman"/>
          <w:b/>
          <w:caps/>
          <w:lang w:val="lt-LT"/>
        </w:rPr>
      </w:pPr>
    </w:p>
    <w:p w14:paraId="15D4383C" w14:textId="77777777" w:rsidR="00E378A4" w:rsidRPr="004B7C3D" w:rsidRDefault="00E378A4" w:rsidP="00E378A4">
      <w:pPr>
        <w:spacing w:after="0" w:line="240" w:lineRule="auto"/>
        <w:rPr>
          <w:rFonts w:ascii="Times New Roman" w:hAnsi="Times New Roman"/>
          <w:b/>
          <w:caps/>
          <w:lang w:val="lt-LT"/>
        </w:rPr>
      </w:pPr>
    </w:p>
    <w:p w14:paraId="097E0647"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lang w:val="lt-LT"/>
        </w:rPr>
      </w:pPr>
      <w:r w:rsidRPr="004B7C3D">
        <w:rPr>
          <w:rFonts w:ascii="Times New Roman" w:hAnsi="Times New Roman"/>
          <w:b/>
          <w:caps/>
          <w:lang w:val="lt-LT"/>
        </w:rPr>
        <w:t>12.</w:t>
      </w:r>
      <w:r w:rsidRPr="004B7C3D">
        <w:rPr>
          <w:rFonts w:ascii="Times New Roman" w:hAnsi="Times New Roman"/>
          <w:b/>
          <w:caps/>
          <w:lang w:val="lt-LT"/>
        </w:rPr>
        <w:tab/>
      </w:r>
      <w:r w:rsidRPr="004B7C3D">
        <w:rPr>
          <w:rFonts w:ascii="Times New Roman" w:hAnsi="Times New Roman"/>
          <w:b/>
          <w:lang w:val="lt-LT"/>
        </w:rPr>
        <w:t>REGISTRACIJOS PAŽYMĖJIMO NUMERIS (-IAI)</w:t>
      </w:r>
      <w:r w:rsidRPr="004B7C3D">
        <w:rPr>
          <w:rFonts w:ascii="Times New Roman" w:hAnsi="Times New Roman"/>
          <w:i/>
          <w:lang w:val="lt-LT"/>
        </w:rPr>
        <w:t xml:space="preserve"> </w:t>
      </w:r>
    </w:p>
    <w:p w14:paraId="42C39946" w14:textId="77777777" w:rsidR="00E378A4" w:rsidRPr="004B7C3D" w:rsidRDefault="00E378A4" w:rsidP="00E378A4">
      <w:pPr>
        <w:spacing w:after="0" w:line="240" w:lineRule="auto"/>
        <w:rPr>
          <w:rFonts w:ascii="Times New Roman" w:hAnsi="Times New Roman"/>
          <w:lang w:val="lt-LT"/>
        </w:rPr>
      </w:pPr>
    </w:p>
    <w:p w14:paraId="64DBF735" w14:textId="5C3181C8" w:rsidR="00E378A4" w:rsidRPr="00710CCE" w:rsidRDefault="00E378A4" w:rsidP="00E378A4">
      <w:pPr>
        <w:spacing w:after="0" w:line="240" w:lineRule="auto"/>
        <w:rPr>
          <w:rFonts w:ascii="Times New Roman" w:hAnsi="Times New Roman"/>
          <w:highlight w:val="lightGray"/>
          <w:lang w:val="lt-LT"/>
        </w:rPr>
      </w:pPr>
      <w:r w:rsidRPr="004B7C3D">
        <w:rPr>
          <w:rFonts w:ascii="Times New Roman" w:hAnsi="Times New Roman"/>
          <w:lang w:val="lt-LT"/>
        </w:rPr>
        <w:t>LT/1/12/2804/001</w:t>
      </w:r>
      <w:r w:rsidR="00AB71CA">
        <w:rPr>
          <w:rFonts w:ascii="Times New Roman" w:hAnsi="Times New Roman" w:cs="Times New Roman"/>
          <w:lang w:val="lt-LT"/>
        </w:rPr>
        <w:t xml:space="preserve"> </w:t>
      </w:r>
      <w:r w:rsidR="00AB71CA" w:rsidRPr="00AB71CA">
        <w:rPr>
          <w:rFonts w:ascii="Times New Roman" w:hAnsi="Times New Roman"/>
          <w:highlight w:val="lightGray"/>
          <w:lang w:val="lt-LT"/>
        </w:rPr>
        <w:t>– N10</w:t>
      </w:r>
    </w:p>
    <w:p w14:paraId="65A791DB" w14:textId="724CC12D" w:rsidR="00E378A4" w:rsidRPr="004B7C3D" w:rsidRDefault="00E378A4" w:rsidP="00E378A4">
      <w:pPr>
        <w:spacing w:after="0" w:line="240" w:lineRule="auto"/>
        <w:rPr>
          <w:rFonts w:ascii="Times New Roman" w:hAnsi="Times New Roman"/>
          <w:highlight w:val="lightGray"/>
          <w:lang w:val="lt-LT"/>
        </w:rPr>
      </w:pPr>
      <w:r w:rsidRPr="004B7C3D">
        <w:rPr>
          <w:rFonts w:ascii="Times New Roman" w:hAnsi="Times New Roman"/>
          <w:highlight w:val="lightGray"/>
          <w:lang w:val="lt-LT"/>
        </w:rPr>
        <w:t>LT/1/12/2804/002</w:t>
      </w:r>
      <w:r w:rsidR="00AB71CA" w:rsidRPr="00AB71CA">
        <w:rPr>
          <w:rFonts w:ascii="Times New Roman" w:hAnsi="Times New Roman"/>
          <w:highlight w:val="lightGray"/>
          <w:lang w:val="lt-LT"/>
        </w:rPr>
        <w:t xml:space="preserve"> – N16</w:t>
      </w:r>
    </w:p>
    <w:p w14:paraId="68936416" w14:textId="059BCE4B" w:rsidR="00E378A4" w:rsidRPr="004B7C3D" w:rsidRDefault="00E378A4" w:rsidP="00E378A4">
      <w:pPr>
        <w:spacing w:after="0" w:line="240" w:lineRule="auto"/>
        <w:rPr>
          <w:rFonts w:ascii="Times New Roman" w:hAnsi="Times New Roman"/>
          <w:highlight w:val="lightGray"/>
          <w:lang w:val="lt-LT"/>
        </w:rPr>
      </w:pPr>
      <w:r w:rsidRPr="004B7C3D">
        <w:rPr>
          <w:rFonts w:ascii="Times New Roman" w:hAnsi="Times New Roman"/>
          <w:highlight w:val="lightGray"/>
          <w:lang w:val="lt-LT"/>
        </w:rPr>
        <w:t>LT/1/12/2804/003</w:t>
      </w:r>
      <w:r w:rsidR="00AB71CA" w:rsidRPr="00AB71CA">
        <w:rPr>
          <w:rFonts w:ascii="Times New Roman" w:hAnsi="Times New Roman"/>
          <w:highlight w:val="lightGray"/>
          <w:lang w:val="lt-LT"/>
        </w:rPr>
        <w:t xml:space="preserve"> – N20</w:t>
      </w:r>
    </w:p>
    <w:p w14:paraId="79737E8C" w14:textId="4545B8EF" w:rsidR="00E378A4" w:rsidRPr="004B7C3D" w:rsidRDefault="00E378A4" w:rsidP="00E378A4">
      <w:pPr>
        <w:spacing w:after="0" w:line="240" w:lineRule="auto"/>
        <w:rPr>
          <w:rFonts w:ascii="Times New Roman" w:hAnsi="Times New Roman"/>
          <w:highlight w:val="lightGray"/>
          <w:lang w:val="lt-LT"/>
        </w:rPr>
      </w:pPr>
      <w:r w:rsidRPr="004B7C3D">
        <w:rPr>
          <w:rFonts w:ascii="Times New Roman" w:hAnsi="Times New Roman"/>
          <w:highlight w:val="lightGray"/>
          <w:lang w:val="lt-LT"/>
        </w:rPr>
        <w:t>LT/1/12/2804/004</w:t>
      </w:r>
      <w:r w:rsidR="00AB71CA" w:rsidRPr="00AB71CA">
        <w:rPr>
          <w:rFonts w:ascii="Times New Roman" w:hAnsi="Times New Roman"/>
          <w:highlight w:val="lightGray"/>
          <w:lang w:val="lt-LT"/>
        </w:rPr>
        <w:t xml:space="preserve"> – N30</w:t>
      </w:r>
    </w:p>
    <w:p w14:paraId="5ECAC9E7" w14:textId="1ED490AD" w:rsidR="00E378A4" w:rsidRPr="004B7C3D" w:rsidRDefault="00E378A4" w:rsidP="00E378A4">
      <w:pPr>
        <w:spacing w:after="0" w:line="240" w:lineRule="auto"/>
        <w:rPr>
          <w:rFonts w:ascii="Times New Roman" w:hAnsi="Times New Roman"/>
          <w:highlight w:val="lightGray"/>
          <w:lang w:val="lt-LT"/>
        </w:rPr>
      </w:pPr>
      <w:r w:rsidRPr="004B7C3D">
        <w:rPr>
          <w:rFonts w:ascii="Times New Roman" w:hAnsi="Times New Roman"/>
          <w:highlight w:val="lightGray"/>
          <w:lang w:val="lt-LT"/>
        </w:rPr>
        <w:t>LT/1/12/2804/005</w:t>
      </w:r>
      <w:r w:rsidR="00AB71CA" w:rsidRPr="00AB71CA">
        <w:rPr>
          <w:rFonts w:ascii="Times New Roman" w:hAnsi="Times New Roman"/>
          <w:highlight w:val="lightGray"/>
          <w:lang w:val="lt-LT"/>
        </w:rPr>
        <w:t xml:space="preserve"> – N50</w:t>
      </w:r>
    </w:p>
    <w:p w14:paraId="24B0854D" w14:textId="5BBF0D3F" w:rsidR="00E378A4" w:rsidRPr="004B7C3D" w:rsidRDefault="00E378A4" w:rsidP="00E378A4">
      <w:pPr>
        <w:spacing w:after="0" w:line="240" w:lineRule="auto"/>
        <w:rPr>
          <w:rFonts w:ascii="Times New Roman" w:hAnsi="Times New Roman"/>
          <w:lang w:val="lt-LT"/>
        </w:rPr>
      </w:pPr>
      <w:r w:rsidRPr="004B7C3D">
        <w:rPr>
          <w:rFonts w:ascii="Times New Roman" w:hAnsi="Times New Roman"/>
          <w:highlight w:val="lightGray"/>
          <w:lang w:val="lt-LT"/>
        </w:rPr>
        <w:t>LT/1/12/2804/006</w:t>
      </w:r>
      <w:r w:rsidR="00AB71CA" w:rsidRPr="00AB71CA">
        <w:rPr>
          <w:rFonts w:ascii="Times New Roman" w:hAnsi="Times New Roman"/>
          <w:highlight w:val="lightGray"/>
          <w:lang w:val="lt-LT"/>
        </w:rPr>
        <w:t xml:space="preserve"> – N100 </w:t>
      </w:r>
    </w:p>
    <w:p w14:paraId="22F6A168" w14:textId="77777777" w:rsidR="00E378A4" w:rsidRPr="004B7C3D" w:rsidRDefault="00E378A4" w:rsidP="00E378A4">
      <w:pPr>
        <w:spacing w:after="0" w:line="240" w:lineRule="auto"/>
        <w:rPr>
          <w:rFonts w:ascii="Times New Roman" w:hAnsi="Times New Roman"/>
          <w:lang w:val="lt-LT"/>
        </w:rPr>
      </w:pPr>
    </w:p>
    <w:p w14:paraId="6A9AE2BA" w14:textId="77777777" w:rsidR="00E378A4" w:rsidRPr="004B7C3D" w:rsidRDefault="00E378A4" w:rsidP="00E378A4">
      <w:pPr>
        <w:spacing w:after="0" w:line="240" w:lineRule="auto"/>
        <w:rPr>
          <w:rFonts w:ascii="Times New Roman" w:hAnsi="Times New Roman"/>
          <w:b/>
          <w:lang w:val="lt-LT"/>
        </w:rPr>
      </w:pPr>
    </w:p>
    <w:p w14:paraId="52F8F281"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13.</w:t>
      </w:r>
      <w:r w:rsidRPr="004B7C3D">
        <w:rPr>
          <w:rFonts w:ascii="Times New Roman" w:hAnsi="Times New Roman"/>
          <w:b/>
          <w:caps/>
          <w:lang w:val="lt-LT"/>
        </w:rPr>
        <w:tab/>
        <w:t>serijos numeris</w:t>
      </w:r>
    </w:p>
    <w:p w14:paraId="337C1F26" w14:textId="77777777" w:rsidR="00E378A4" w:rsidRPr="004B7C3D" w:rsidRDefault="00E378A4" w:rsidP="00E378A4">
      <w:pPr>
        <w:spacing w:after="0" w:line="240" w:lineRule="auto"/>
        <w:rPr>
          <w:rFonts w:ascii="Times New Roman" w:hAnsi="Times New Roman"/>
          <w:b/>
          <w:lang w:val="lt-LT"/>
        </w:rPr>
      </w:pPr>
    </w:p>
    <w:p w14:paraId="3BC3B7F1" w14:textId="507AC315" w:rsidR="00E378A4" w:rsidRPr="00E378A4" w:rsidRDefault="00E378A4" w:rsidP="00E378A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p>
    <w:p w14:paraId="5E7468CC" w14:textId="77777777" w:rsidR="00E378A4" w:rsidRPr="004B7C3D" w:rsidRDefault="00E378A4" w:rsidP="00E378A4">
      <w:pPr>
        <w:spacing w:after="0" w:line="240" w:lineRule="auto"/>
        <w:rPr>
          <w:rFonts w:ascii="Times New Roman" w:hAnsi="Times New Roman"/>
          <w:b/>
          <w:lang w:val="lt-LT"/>
        </w:rPr>
      </w:pPr>
    </w:p>
    <w:p w14:paraId="32E5488E" w14:textId="77777777" w:rsidR="00E378A4" w:rsidRPr="004B7C3D" w:rsidRDefault="00E378A4" w:rsidP="00E378A4">
      <w:pPr>
        <w:spacing w:after="0" w:line="240" w:lineRule="auto"/>
        <w:rPr>
          <w:rFonts w:ascii="Times New Roman" w:hAnsi="Times New Roman"/>
          <w:b/>
          <w:lang w:val="lt-LT"/>
        </w:rPr>
      </w:pPr>
    </w:p>
    <w:p w14:paraId="211D3F63"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14.</w:t>
      </w:r>
      <w:r w:rsidRPr="004B7C3D">
        <w:rPr>
          <w:rFonts w:ascii="Times New Roman" w:hAnsi="Times New Roman"/>
          <w:b/>
          <w:caps/>
          <w:lang w:val="lt-LT"/>
        </w:rPr>
        <w:tab/>
        <w:t>PARDAVIMO (IŠDAVIMO) tvarka</w:t>
      </w:r>
    </w:p>
    <w:p w14:paraId="7A157D99" w14:textId="77777777" w:rsidR="00E378A4" w:rsidRPr="004B7C3D" w:rsidRDefault="00E378A4" w:rsidP="00E378A4">
      <w:pPr>
        <w:spacing w:after="0" w:line="240" w:lineRule="auto"/>
        <w:rPr>
          <w:rFonts w:ascii="Times New Roman" w:hAnsi="Times New Roman"/>
          <w:lang w:val="lt-LT"/>
        </w:rPr>
      </w:pPr>
    </w:p>
    <w:p w14:paraId="25803F1C"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Receptinis vaistas.</w:t>
      </w:r>
    </w:p>
    <w:p w14:paraId="4401D7A2" w14:textId="77777777" w:rsidR="00E378A4" w:rsidRPr="004B7C3D" w:rsidRDefault="00E378A4" w:rsidP="00E378A4">
      <w:pPr>
        <w:spacing w:after="0" w:line="240" w:lineRule="auto"/>
        <w:rPr>
          <w:rFonts w:ascii="Times New Roman" w:hAnsi="Times New Roman"/>
          <w:b/>
          <w:lang w:val="lt-LT"/>
        </w:rPr>
      </w:pPr>
    </w:p>
    <w:p w14:paraId="15BA401D" w14:textId="77777777" w:rsidR="00E378A4" w:rsidRPr="004B7C3D" w:rsidRDefault="00E378A4" w:rsidP="00E378A4">
      <w:pPr>
        <w:spacing w:after="0" w:line="240" w:lineRule="auto"/>
        <w:rPr>
          <w:rFonts w:ascii="Times New Roman" w:hAnsi="Times New Roman"/>
          <w:b/>
          <w:lang w:val="lt-LT"/>
        </w:rPr>
      </w:pPr>
    </w:p>
    <w:p w14:paraId="253A5F58"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15.</w:t>
      </w:r>
      <w:r w:rsidRPr="004B7C3D">
        <w:rPr>
          <w:rFonts w:ascii="Times New Roman" w:hAnsi="Times New Roman"/>
          <w:b/>
          <w:caps/>
          <w:lang w:val="lt-LT"/>
        </w:rPr>
        <w:tab/>
        <w:t>vartojimo instrukcijA</w:t>
      </w:r>
    </w:p>
    <w:p w14:paraId="4B687F65" w14:textId="77777777" w:rsidR="00E378A4" w:rsidRPr="004B7C3D" w:rsidRDefault="00E378A4" w:rsidP="00E378A4">
      <w:pPr>
        <w:spacing w:after="0" w:line="240" w:lineRule="auto"/>
        <w:rPr>
          <w:rFonts w:ascii="Times New Roman" w:hAnsi="Times New Roman"/>
          <w:b/>
          <w:lang w:val="lt-LT"/>
        </w:rPr>
      </w:pPr>
    </w:p>
    <w:p w14:paraId="02EC2A06" w14:textId="77777777" w:rsidR="00E378A4" w:rsidRPr="004B7C3D" w:rsidRDefault="00E378A4" w:rsidP="00E378A4">
      <w:pPr>
        <w:spacing w:after="0" w:line="240" w:lineRule="auto"/>
        <w:rPr>
          <w:rFonts w:ascii="Times New Roman" w:hAnsi="Times New Roman"/>
          <w:b/>
          <w:lang w:val="lt-LT"/>
        </w:rPr>
      </w:pPr>
    </w:p>
    <w:p w14:paraId="3914E3F9"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16.</w:t>
      </w:r>
      <w:r w:rsidRPr="004B7C3D">
        <w:rPr>
          <w:rFonts w:ascii="Times New Roman" w:hAnsi="Times New Roman"/>
          <w:b/>
          <w:caps/>
          <w:lang w:val="lt-LT"/>
        </w:rPr>
        <w:tab/>
      </w:r>
      <w:r w:rsidRPr="004B7C3D">
        <w:rPr>
          <w:rFonts w:ascii="Times New Roman" w:hAnsi="Times New Roman"/>
          <w:b/>
          <w:lang w:val="lt-LT"/>
        </w:rPr>
        <w:t>INFORMACIJA BRAILIO RAŠTU</w:t>
      </w:r>
    </w:p>
    <w:p w14:paraId="717A9F59" w14:textId="77777777" w:rsidR="00E378A4" w:rsidRPr="004B7C3D" w:rsidRDefault="00E378A4" w:rsidP="00E378A4">
      <w:pPr>
        <w:spacing w:after="0" w:line="240" w:lineRule="auto"/>
        <w:rPr>
          <w:rFonts w:ascii="Times New Roman" w:hAnsi="Times New Roman"/>
          <w:lang w:val="lt-LT"/>
        </w:rPr>
      </w:pPr>
    </w:p>
    <w:p w14:paraId="08400CA7" w14:textId="5285378C"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HIDRASEC 10 mg</w:t>
      </w:r>
    </w:p>
    <w:p w14:paraId="5BB0D697" w14:textId="77777777" w:rsidR="00E378A4" w:rsidRPr="004B7C3D" w:rsidRDefault="00E378A4" w:rsidP="00E378A4">
      <w:pPr>
        <w:spacing w:after="0" w:line="240" w:lineRule="auto"/>
        <w:rPr>
          <w:rFonts w:ascii="Times New Roman" w:hAnsi="Times New Roman"/>
          <w:lang w:val="lt-LT"/>
        </w:rPr>
      </w:pPr>
    </w:p>
    <w:p w14:paraId="1C3204C3" w14:textId="77777777" w:rsidR="00E378A4" w:rsidRPr="00E378A4" w:rsidRDefault="00E378A4" w:rsidP="00E378A4">
      <w:pPr>
        <w:spacing w:after="0" w:line="240" w:lineRule="auto"/>
        <w:rPr>
          <w:rFonts w:ascii="Times New Roman" w:eastAsia="Times New Roman" w:hAnsi="Times New Roman" w:cs="Times New Roman"/>
          <w:lang w:val="lt-LT"/>
        </w:rPr>
      </w:pPr>
    </w:p>
    <w:p w14:paraId="1ABBF9D1" w14:textId="77777777" w:rsidR="00E378A4" w:rsidRPr="008A7E7B" w:rsidRDefault="00E378A4" w:rsidP="00E378A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8A7E7B">
        <w:rPr>
          <w:rFonts w:ascii="Times New Roman" w:eastAsia="Times New Roman" w:hAnsi="Times New Roman" w:cs="Times New Roman"/>
          <w:b/>
          <w:noProof/>
          <w:snapToGrid w:val="0"/>
          <w:szCs w:val="20"/>
          <w:lang w:val="lt-LT"/>
        </w:rPr>
        <w:t>17.</w:t>
      </w:r>
      <w:r w:rsidRPr="008A7E7B">
        <w:rPr>
          <w:rFonts w:ascii="Times New Roman" w:eastAsia="Times New Roman" w:hAnsi="Times New Roman" w:cs="Times New Roman"/>
          <w:b/>
          <w:noProof/>
          <w:snapToGrid w:val="0"/>
          <w:szCs w:val="20"/>
          <w:lang w:val="lt-LT"/>
        </w:rPr>
        <w:tab/>
        <w:t>UNIKALUS IDENTIFIKATORIUS – 2D BRŪKŠNINIS KODAS</w:t>
      </w:r>
    </w:p>
    <w:p w14:paraId="386B89B0" w14:textId="77777777" w:rsidR="00E378A4" w:rsidRPr="008A7E7B" w:rsidRDefault="00E378A4" w:rsidP="00E378A4">
      <w:pPr>
        <w:tabs>
          <w:tab w:val="left" w:pos="567"/>
        </w:tabs>
        <w:spacing w:after="0" w:line="260" w:lineRule="exact"/>
        <w:rPr>
          <w:rFonts w:ascii="Times New Roman" w:eastAsia="Times New Roman" w:hAnsi="Times New Roman" w:cs="Times New Roman"/>
          <w:noProof/>
          <w:snapToGrid w:val="0"/>
          <w:szCs w:val="20"/>
          <w:lang w:val="lt-LT"/>
        </w:rPr>
      </w:pPr>
    </w:p>
    <w:p w14:paraId="108DF8B6" w14:textId="18EC4AC9" w:rsidR="00E378A4" w:rsidRPr="008A7E7B" w:rsidRDefault="00E378A4" w:rsidP="00E378A4">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8A7E7B">
        <w:rPr>
          <w:rFonts w:ascii="Times New Roman" w:eastAsia="Times New Roman" w:hAnsi="Times New Roman" w:cs="Times New Roman"/>
          <w:noProof/>
          <w:snapToGrid w:val="0"/>
          <w:szCs w:val="20"/>
          <w:highlight w:val="lightGray"/>
          <w:lang w:val="lt-LT"/>
        </w:rPr>
        <w:t>2D brūkšninis kodas su nurodytu unikaliu identifikatoriumi.</w:t>
      </w:r>
    </w:p>
    <w:p w14:paraId="318B1471" w14:textId="77777777" w:rsidR="00E378A4" w:rsidRPr="008A7E7B" w:rsidRDefault="00E378A4" w:rsidP="00E378A4">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113F3B47" w14:textId="77777777" w:rsidR="00E378A4" w:rsidRPr="008A7E7B" w:rsidRDefault="00E378A4" w:rsidP="00E378A4">
      <w:pPr>
        <w:tabs>
          <w:tab w:val="left" w:pos="567"/>
        </w:tabs>
        <w:spacing w:after="0" w:line="260" w:lineRule="exact"/>
        <w:rPr>
          <w:rFonts w:ascii="Times New Roman" w:eastAsia="Times New Roman" w:hAnsi="Times New Roman" w:cs="Times New Roman"/>
          <w:noProof/>
          <w:snapToGrid w:val="0"/>
          <w:szCs w:val="20"/>
          <w:lang w:val="lt-LT"/>
        </w:rPr>
      </w:pPr>
    </w:p>
    <w:p w14:paraId="41D1CBD0" w14:textId="77777777" w:rsidR="00E378A4" w:rsidRPr="008A7E7B" w:rsidRDefault="00E378A4" w:rsidP="00E378A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8A7E7B">
        <w:rPr>
          <w:rFonts w:ascii="Times New Roman" w:eastAsia="Times New Roman" w:hAnsi="Times New Roman" w:cs="Times New Roman"/>
          <w:b/>
          <w:noProof/>
          <w:snapToGrid w:val="0"/>
          <w:szCs w:val="20"/>
          <w:lang w:val="lt-LT"/>
        </w:rPr>
        <w:t>18.</w:t>
      </w:r>
      <w:r w:rsidRPr="008A7E7B">
        <w:rPr>
          <w:rFonts w:ascii="Times New Roman" w:eastAsia="Times New Roman" w:hAnsi="Times New Roman" w:cs="Times New Roman"/>
          <w:b/>
          <w:noProof/>
          <w:snapToGrid w:val="0"/>
          <w:szCs w:val="20"/>
          <w:lang w:val="lt-LT"/>
        </w:rPr>
        <w:tab/>
        <w:t>UNIKALUS IDENTIFIKATORIUS – ŽMONĖMS SUPRANTAMI DUOMENYS</w:t>
      </w:r>
    </w:p>
    <w:p w14:paraId="2884CD2B" w14:textId="77777777" w:rsidR="00E378A4" w:rsidRPr="008A7E7B" w:rsidRDefault="00E378A4" w:rsidP="00E378A4">
      <w:pPr>
        <w:tabs>
          <w:tab w:val="left" w:pos="567"/>
        </w:tabs>
        <w:spacing w:after="0" w:line="260" w:lineRule="exact"/>
        <w:rPr>
          <w:rFonts w:ascii="Times New Roman" w:eastAsia="Times New Roman" w:hAnsi="Times New Roman" w:cs="Times New Roman"/>
          <w:noProof/>
          <w:snapToGrid w:val="0"/>
          <w:szCs w:val="20"/>
          <w:lang w:val="lt-LT"/>
        </w:rPr>
      </w:pPr>
    </w:p>
    <w:p w14:paraId="09BFC5F6" w14:textId="166F8B46" w:rsidR="00E378A4" w:rsidRPr="008A7E7B" w:rsidRDefault="00E378A4" w:rsidP="00E378A4">
      <w:pPr>
        <w:tabs>
          <w:tab w:val="left" w:pos="567"/>
        </w:tabs>
        <w:spacing w:after="0" w:line="260" w:lineRule="exact"/>
        <w:rPr>
          <w:rFonts w:ascii="Times New Roman" w:eastAsia="Times New Roman" w:hAnsi="Times New Roman" w:cs="Times New Roman"/>
          <w:snapToGrid w:val="0"/>
          <w:color w:val="008000"/>
          <w:lang w:val="lt-LT"/>
        </w:rPr>
      </w:pPr>
      <w:r w:rsidRPr="008A7E7B">
        <w:rPr>
          <w:rFonts w:ascii="Times New Roman" w:eastAsia="Times New Roman" w:hAnsi="Times New Roman" w:cs="Times New Roman"/>
          <w:snapToGrid w:val="0"/>
          <w:szCs w:val="20"/>
          <w:lang w:val="lt-LT"/>
        </w:rPr>
        <w:t>PC: {numeris}</w:t>
      </w:r>
    </w:p>
    <w:p w14:paraId="1D1A31F4" w14:textId="6EA3D3A2" w:rsidR="00E378A4" w:rsidRPr="008A7E7B" w:rsidRDefault="00E378A4" w:rsidP="00E378A4">
      <w:pPr>
        <w:tabs>
          <w:tab w:val="left" w:pos="567"/>
        </w:tabs>
        <w:spacing w:after="0" w:line="260" w:lineRule="exact"/>
        <w:rPr>
          <w:rFonts w:ascii="Times New Roman" w:eastAsia="Times New Roman" w:hAnsi="Times New Roman" w:cs="Times New Roman"/>
          <w:snapToGrid w:val="0"/>
          <w:lang w:val="lt-LT"/>
        </w:rPr>
      </w:pPr>
      <w:r w:rsidRPr="008A7E7B">
        <w:rPr>
          <w:rFonts w:ascii="Times New Roman" w:eastAsia="Times New Roman" w:hAnsi="Times New Roman" w:cs="Times New Roman"/>
          <w:snapToGrid w:val="0"/>
          <w:szCs w:val="20"/>
          <w:lang w:val="lt-LT"/>
        </w:rPr>
        <w:t xml:space="preserve">SN: {numeris} </w:t>
      </w:r>
    </w:p>
    <w:p w14:paraId="1C40006B" w14:textId="0A4FA086" w:rsidR="00E378A4" w:rsidRPr="008A7E7B" w:rsidRDefault="00E378A4" w:rsidP="00E378A4">
      <w:pPr>
        <w:tabs>
          <w:tab w:val="left" w:pos="567"/>
        </w:tabs>
        <w:spacing w:after="0" w:line="260" w:lineRule="exact"/>
        <w:rPr>
          <w:rFonts w:ascii="Times New Roman" w:eastAsia="Times New Roman" w:hAnsi="Times New Roman" w:cs="Times New Roman"/>
          <w:noProof/>
          <w:snapToGrid w:val="0"/>
          <w:vanish/>
          <w:lang w:val="lt-LT"/>
        </w:rPr>
      </w:pPr>
      <w:r w:rsidRPr="008A7E7B">
        <w:rPr>
          <w:rFonts w:ascii="Times New Roman" w:eastAsia="Times New Roman" w:hAnsi="Times New Roman" w:cs="Times New Roman"/>
          <w:snapToGrid w:val="0"/>
          <w:szCs w:val="20"/>
          <w:lang w:val="lt-LT"/>
        </w:rPr>
        <w:t>NN: {numeris}</w:t>
      </w:r>
    </w:p>
    <w:p w14:paraId="5E5CB860" w14:textId="77777777" w:rsidR="00E378A4" w:rsidRPr="008A7E7B" w:rsidRDefault="00E378A4" w:rsidP="00E378A4">
      <w:pPr>
        <w:tabs>
          <w:tab w:val="left" w:pos="567"/>
        </w:tabs>
        <w:spacing w:after="0" w:line="260" w:lineRule="exact"/>
        <w:rPr>
          <w:rFonts w:ascii="Times New Roman" w:eastAsia="Times New Roman" w:hAnsi="Times New Roman" w:cs="Times New Roman"/>
          <w:noProof/>
          <w:snapToGrid w:val="0"/>
          <w:vanish/>
          <w:lang w:val="lt-LT"/>
        </w:rPr>
      </w:pPr>
    </w:p>
    <w:p w14:paraId="261A1ADC" w14:textId="77777777" w:rsidR="00E378A4" w:rsidRPr="00E378A4" w:rsidRDefault="00E378A4" w:rsidP="00E378A4">
      <w:pPr>
        <w:tabs>
          <w:tab w:val="left" w:pos="567"/>
        </w:tabs>
        <w:spacing w:after="0" w:line="260" w:lineRule="exact"/>
        <w:rPr>
          <w:rFonts w:ascii="Times New Roman" w:eastAsia="Times New Roman" w:hAnsi="Times New Roman" w:cs="Times New Roman"/>
          <w:snapToGrid w:val="0"/>
          <w:szCs w:val="24"/>
          <w:lang w:val="lt-LT"/>
        </w:rPr>
      </w:pPr>
    </w:p>
    <w:p w14:paraId="45ED791E" w14:textId="77777777" w:rsidR="00E378A4" w:rsidRPr="004B7C3D" w:rsidRDefault="00E378A4" w:rsidP="00E378A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4B7C3D">
        <w:rPr>
          <w:rFonts w:ascii="Times New Roman" w:hAnsi="Times New Roman"/>
          <w:b/>
          <w:i/>
          <w:lang w:val="lt-LT"/>
        </w:rPr>
        <w:br w:type="page"/>
      </w:r>
      <w:r w:rsidRPr="004B7C3D">
        <w:rPr>
          <w:rFonts w:ascii="Times New Roman" w:hAnsi="Times New Roman"/>
          <w:b/>
          <w:lang w:val="lt-LT"/>
        </w:rPr>
        <w:lastRenderedPageBreak/>
        <w:t>MINIMALI INFORMACIJA ANT MAŽŲ VIDINIŲ PAKUOČIŲ</w:t>
      </w:r>
    </w:p>
    <w:p w14:paraId="424C4A4A" w14:textId="77777777" w:rsidR="00E378A4" w:rsidRPr="004B7C3D" w:rsidRDefault="00E378A4" w:rsidP="00E378A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p>
    <w:p w14:paraId="03CAE349" w14:textId="77777777" w:rsidR="00E378A4" w:rsidRPr="004B7C3D" w:rsidRDefault="00E378A4" w:rsidP="00E378A4">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i/>
          <w:lang w:val="lt-LT"/>
        </w:rPr>
      </w:pPr>
      <w:r w:rsidRPr="004B7C3D">
        <w:rPr>
          <w:rFonts w:ascii="Times New Roman" w:hAnsi="Times New Roman"/>
          <w:b/>
          <w:caps/>
          <w:lang w:val="lt-LT"/>
        </w:rPr>
        <w:t>PAKETĖLIS</w:t>
      </w:r>
      <w:r w:rsidRPr="004B7C3D">
        <w:rPr>
          <w:rFonts w:ascii="Times New Roman" w:hAnsi="Times New Roman"/>
          <w:b/>
          <w:i/>
          <w:lang w:val="lt-LT"/>
        </w:rPr>
        <w:t xml:space="preserve"> </w:t>
      </w:r>
    </w:p>
    <w:p w14:paraId="197E184D" w14:textId="77777777" w:rsidR="00E378A4" w:rsidRPr="004B7C3D" w:rsidRDefault="00E378A4" w:rsidP="00E378A4">
      <w:pPr>
        <w:spacing w:after="0" w:line="240" w:lineRule="auto"/>
        <w:outlineLvl w:val="0"/>
        <w:rPr>
          <w:rFonts w:ascii="Times New Roman" w:hAnsi="Times New Roman"/>
          <w:b/>
          <w:lang w:val="lt-LT"/>
        </w:rPr>
      </w:pPr>
    </w:p>
    <w:p w14:paraId="1576FEF8"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1.</w:t>
      </w:r>
      <w:r w:rsidRPr="004B7C3D">
        <w:rPr>
          <w:rFonts w:ascii="Times New Roman" w:hAnsi="Times New Roman"/>
          <w:b/>
          <w:caps/>
          <w:lang w:val="lt-LT"/>
        </w:rPr>
        <w:tab/>
      </w:r>
      <w:r w:rsidRPr="004B7C3D">
        <w:rPr>
          <w:rFonts w:ascii="Times New Roman" w:hAnsi="Times New Roman"/>
          <w:b/>
          <w:lang w:val="lt-LT"/>
        </w:rPr>
        <w:t>VAISTINIO PREPARATO PAVADINIMAS IR VARTOJIMO BŪDAS (-AI)</w:t>
      </w:r>
    </w:p>
    <w:p w14:paraId="11201E07" w14:textId="77777777" w:rsidR="00E378A4" w:rsidRPr="004B7C3D" w:rsidRDefault="00E378A4" w:rsidP="00E378A4">
      <w:pPr>
        <w:spacing w:after="0" w:line="240" w:lineRule="auto"/>
        <w:rPr>
          <w:rFonts w:ascii="Times New Roman" w:hAnsi="Times New Roman"/>
          <w:lang w:val="lt-LT"/>
        </w:rPr>
      </w:pPr>
    </w:p>
    <w:p w14:paraId="182CB349"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Hidrasec 10 mg granulės geriamajai suspensijai</w:t>
      </w:r>
    </w:p>
    <w:p w14:paraId="05E6A89A" w14:textId="77777777" w:rsidR="00E378A4" w:rsidRPr="004B7C3D" w:rsidRDefault="00E378A4" w:rsidP="00E378A4">
      <w:pPr>
        <w:spacing w:after="0" w:line="240" w:lineRule="auto"/>
        <w:ind w:left="567" w:hanging="567"/>
        <w:rPr>
          <w:rFonts w:ascii="Times New Roman" w:hAnsi="Times New Roman"/>
          <w:lang w:val="lt-LT"/>
        </w:rPr>
      </w:pPr>
      <w:r w:rsidRPr="004B7C3D">
        <w:rPr>
          <w:rFonts w:ascii="Times New Roman" w:hAnsi="Times New Roman"/>
          <w:lang w:val="lt-LT"/>
        </w:rPr>
        <w:t>Racecadotrilum</w:t>
      </w:r>
    </w:p>
    <w:p w14:paraId="7CDECE72" w14:textId="77777777" w:rsidR="00E378A4" w:rsidRPr="004B7C3D" w:rsidRDefault="00E378A4" w:rsidP="00E378A4">
      <w:pPr>
        <w:spacing w:after="0" w:line="240" w:lineRule="auto"/>
        <w:rPr>
          <w:rFonts w:ascii="Times New Roman" w:hAnsi="Times New Roman"/>
          <w:lang w:val="lt-LT"/>
        </w:rPr>
      </w:pPr>
    </w:p>
    <w:p w14:paraId="0AA2D597" w14:textId="77777777" w:rsidR="00E378A4" w:rsidRPr="004B7C3D" w:rsidRDefault="00E378A4" w:rsidP="00E378A4">
      <w:pPr>
        <w:spacing w:after="0" w:line="240" w:lineRule="auto"/>
        <w:rPr>
          <w:rFonts w:ascii="Times New Roman" w:hAnsi="Times New Roman"/>
          <w:lang w:val="lt-LT"/>
        </w:rPr>
      </w:pPr>
    </w:p>
    <w:p w14:paraId="23E8C42B"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2.</w:t>
      </w:r>
      <w:r w:rsidRPr="004B7C3D">
        <w:rPr>
          <w:rFonts w:ascii="Times New Roman" w:hAnsi="Times New Roman"/>
          <w:b/>
          <w:caps/>
          <w:lang w:val="lt-LT"/>
        </w:rPr>
        <w:tab/>
      </w:r>
      <w:r w:rsidRPr="004B7C3D">
        <w:rPr>
          <w:rFonts w:ascii="Times New Roman" w:hAnsi="Times New Roman"/>
          <w:b/>
          <w:lang w:val="lt-LT"/>
        </w:rPr>
        <w:t>VARTOJIMO METODAS</w:t>
      </w:r>
    </w:p>
    <w:p w14:paraId="33BA75F2" w14:textId="77777777" w:rsidR="00E378A4" w:rsidRPr="004B7C3D" w:rsidRDefault="00E378A4" w:rsidP="00E378A4">
      <w:pPr>
        <w:spacing w:after="0" w:line="240" w:lineRule="auto"/>
        <w:rPr>
          <w:rFonts w:ascii="Times New Roman" w:hAnsi="Times New Roman"/>
          <w:lang w:val="lt-LT"/>
        </w:rPr>
      </w:pPr>
    </w:p>
    <w:p w14:paraId="134B93F7" w14:textId="77777777" w:rsidR="00E378A4" w:rsidRPr="004B7C3D" w:rsidRDefault="00E378A4" w:rsidP="00E378A4">
      <w:pPr>
        <w:spacing w:after="0" w:line="240" w:lineRule="auto"/>
        <w:rPr>
          <w:rFonts w:ascii="Times New Roman" w:hAnsi="Times New Roman"/>
          <w:lang w:val="lt-LT"/>
        </w:rPr>
      </w:pPr>
      <w:bookmarkStart w:id="12" w:name="OLE_LINK1"/>
      <w:bookmarkStart w:id="13" w:name="OLE_LINK2"/>
      <w:r w:rsidRPr="004B7C3D">
        <w:rPr>
          <w:rFonts w:ascii="Times New Roman" w:hAnsi="Times New Roman"/>
          <w:lang w:val="lt-LT"/>
        </w:rPr>
        <w:t>Vartoti per burną</w:t>
      </w:r>
    </w:p>
    <w:p w14:paraId="55783668"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Prieš vartojimą perskaitykite pakuotės lapelį.</w:t>
      </w:r>
    </w:p>
    <w:bookmarkEnd w:id="12"/>
    <w:bookmarkEnd w:id="13"/>
    <w:p w14:paraId="7FCC1F26" w14:textId="77777777" w:rsidR="00E378A4" w:rsidRPr="004B7C3D" w:rsidRDefault="00E378A4" w:rsidP="00E378A4">
      <w:pPr>
        <w:spacing w:after="0" w:line="240" w:lineRule="auto"/>
        <w:rPr>
          <w:rFonts w:ascii="Times New Roman" w:hAnsi="Times New Roman"/>
          <w:lang w:val="lt-LT"/>
        </w:rPr>
      </w:pPr>
    </w:p>
    <w:p w14:paraId="54D4002C" w14:textId="77777777" w:rsidR="00E378A4" w:rsidRPr="004B7C3D" w:rsidRDefault="00E378A4" w:rsidP="00E378A4">
      <w:pPr>
        <w:spacing w:after="0" w:line="240" w:lineRule="auto"/>
        <w:rPr>
          <w:rFonts w:ascii="Times New Roman" w:hAnsi="Times New Roman"/>
          <w:lang w:val="lt-LT"/>
        </w:rPr>
      </w:pPr>
    </w:p>
    <w:p w14:paraId="64176C21"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3.</w:t>
      </w:r>
      <w:r w:rsidRPr="004B7C3D">
        <w:rPr>
          <w:rFonts w:ascii="Times New Roman" w:hAnsi="Times New Roman"/>
          <w:b/>
          <w:caps/>
          <w:lang w:val="lt-LT"/>
        </w:rPr>
        <w:tab/>
      </w:r>
      <w:r w:rsidRPr="004B7C3D">
        <w:rPr>
          <w:rFonts w:ascii="Times New Roman" w:hAnsi="Times New Roman"/>
          <w:b/>
          <w:lang w:val="lt-LT"/>
        </w:rPr>
        <w:t>TINKAMUMO LAIKAS</w:t>
      </w:r>
    </w:p>
    <w:p w14:paraId="719C0726" w14:textId="77777777" w:rsidR="00E378A4" w:rsidRPr="004B7C3D" w:rsidRDefault="00E378A4" w:rsidP="00E378A4">
      <w:pPr>
        <w:spacing w:after="0" w:line="240" w:lineRule="auto"/>
        <w:rPr>
          <w:rFonts w:ascii="Times New Roman" w:hAnsi="Times New Roman"/>
          <w:lang w:val="lt-LT"/>
        </w:rPr>
      </w:pPr>
    </w:p>
    <w:p w14:paraId="09CB42DB" w14:textId="55144FBF" w:rsidR="00E378A4" w:rsidRPr="004B7C3D" w:rsidRDefault="00E378A4" w:rsidP="00E378A4">
      <w:pPr>
        <w:tabs>
          <w:tab w:val="left" w:pos="540"/>
        </w:tabs>
        <w:spacing w:after="0" w:line="240" w:lineRule="auto"/>
        <w:outlineLvl w:val="0"/>
        <w:rPr>
          <w:rFonts w:ascii="Times New Roman" w:hAnsi="Times New Roman"/>
          <w:caps/>
          <w:lang w:val="lt-LT"/>
        </w:rPr>
      </w:pPr>
      <w:r>
        <w:rPr>
          <w:rFonts w:ascii="Times New Roman" w:eastAsia="Times New Roman" w:hAnsi="Times New Roman" w:cs="Times New Roman"/>
          <w:lang w:val="lt-LT"/>
        </w:rPr>
        <w:t xml:space="preserve">EXP </w:t>
      </w:r>
      <w:r w:rsidRPr="004B7C3D">
        <w:rPr>
          <w:rFonts w:ascii="Times New Roman" w:hAnsi="Times New Roman"/>
          <w:lang w:val="lt-LT"/>
        </w:rPr>
        <w:t>{mm/MMMM}</w:t>
      </w:r>
    </w:p>
    <w:p w14:paraId="55D07D63" w14:textId="77777777" w:rsidR="00E378A4" w:rsidRPr="004B7C3D" w:rsidRDefault="00E378A4" w:rsidP="00E378A4">
      <w:pPr>
        <w:spacing w:after="0" w:line="240" w:lineRule="auto"/>
        <w:rPr>
          <w:rFonts w:ascii="Times New Roman" w:hAnsi="Times New Roman"/>
          <w:lang w:val="lt-LT"/>
        </w:rPr>
      </w:pPr>
    </w:p>
    <w:p w14:paraId="3A6710CA" w14:textId="77777777" w:rsidR="00E378A4" w:rsidRPr="004B7C3D" w:rsidRDefault="00E378A4" w:rsidP="00E378A4">
      <w:pPr>
        <w:spacing w:after="0" w:line="240" w:lineRule="auto"/>
        <w:rPr>
          <w:rFonts w:ascii="Times New Roman" w:hAnsi="Times New Roman"/>
          <w:lang w:val="lt-LT"/>
        </w:rPr>
      </w:pPr>
    </w:p>
    <w:p w14:paraId="1EFBD659"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4.</w:t>
      </w:r>
      <w:r w:rsidRPr="004B7C3D">
        <w:rPr>
          <w:rFonts w:ascii="Times New Roman" w:hAnsi="Times New Roman"/>
          <w:b/>
          <w:caps/>
          <w:lang w:val="lt-LT"/>
        </w:rPr>
        <w:tab/>
      </w:r>
      <w:r w:rsidRPr="004B7C3D">
        <w:rPr>
          <w:rFonts w:ascii="Times New Roman" w:hAnsi="Times New Roman"/>
          <w:b/>
          <w:lang w:val="lt-LT"/>
        </w:rPr>
        <w:t>SERIJOS NUMERIS</w:t>
      </w:r>
    </w:p>
    <w:p w14:paraId="3E5ADA51" w14:textId="77777777" w:rsidR="00E378A4" w:rsidRPr="004B7C3D" w:rsidRDefault="00E378A4" w:rsidP="00E378A4">
      <w:pPr>
        <w:spacing w:after="0" w:line="240" w:lineRule="auto"/>
        <w:rPr>
          <w:rFonts w:ascii="Times New Roman" w:hAnsi="Times New Roman"/>
          <w:lang w:val="lt-LT"/>
        </w:rPr>
      </w:pPr>
    </w:p>
    <w:p w14:paraId="3E7621EE" w14:textId="7ECB96CF" w:rsidR="00E378A4" w:rsidRPr="004B7C3D" w:rsidRDefault="00E378A4" w:rsidP="00E378A4">
      <w:pPr>
        <w:spacing w:after="0" w:line="240" w:lineRule="auto"/>
        <w:outlineLvl w:val="0"/>
        <w:rPr>
          <w:rFonts w:ascii="Times New Roman" w:hAnsi="Times New Roman"/>
          <w:lang w:val="lt-LT"/>
        </w:rPr>
      </w:pPr>
      <w:r>
        <w:rPr>
          <w:rFonts w:ascii="Times New Roman" w:eastAsia="Times New Roman" w:hAnsi="Times New Roman" w:cs="Times New Roman"/>
          <w:lang w:val="lt-LT"/>
        </w:rPr>
        <w:t xml:space="preserve">Lot </w:t>
      </w:r>
      <w:r w:rsidRPr="004B7C3D">
        <w:rPr>
          <w:rFonts w:ascii="Times New Roman" w:hAnsi="Times New Roman"/>
          <w:lang w:val="lt-LT"/>
        </w:rPr>
        <w:t>{numeris}</w:t>
      </w:r>
    </w:p>
    <w:p w14:paraId="55006C65" w14:textId="77777777" w:rsidR="00E378A4" w:rsidRPr="004B7C3D" w:rsidRDefault="00E378A4" w:rsidP="00E378A4">
      <w:pPr>
        <w:spacing w:after="0" w:line="240" w:lineRule="auto"/>
        <w:rPr>
          <w:rFonts w:ascii="Times New Roman" w:hAnsi="Times New Roman"/>
          <w:lang w:val="lt-LT"/>
        </w:rPr>
      </w:pPr>
    </w:p>
    <w:p w14:paraId="0C4B3CBB" w14:textId="77777777" w:rsidR="00E378A4" w:rsidRPr="004B7C3D" w:rsidRDefault="00E378A4" w:rsidP="00E378A4">
      <w:pPr>
        <w:spacing w:after="0" w:line="240" w:lineRule="auto"/>
        <w:rPr>
          <w:rFonts w:ascii="Times New Roman" w:hAnsi="Times New Roman"/>
          <w:lang w:val="lt-LT"/>
        </w:rPr>
      </w:pPr>
    </w:p>
    <w:p w14:paraId="3D6583D6"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5.</w:t>
      </w:r>
      <w:r w:rsidRPr="004B7C3D">
        <w:rPr>
          <w:rFonts w:ascii="Times New Roman" w:hAnsi="Times New Roman"/>
          <w:b/>
          <w:caps/>
          <w:lang w:val="lt-LT"/>
        </w:rPr>
        <w:tab/>
      </w:r>
      <w:r w:rsidRPr="004B7C3D">
        <w:rPr>
          <w:rFonts w:ascii="Times New Roman" w:hAnsi="Times New Roman"/>
          <w:b/>
          <w:lang w:val="lt-LT"/>
        </w:rPr>
        <w:t>KIEKIS (MASĖ, TŪRIS ARBA VIENETAI)</w:t>
      </w:r>
    </w:p>
    <w:p w14:paraId="7A7F8187" w14:textId="77777777" w:rsidR="00E378A4" w:rsidRPr="004B7C3D" w:rsidRDefault="00E378A4" w:rsidP="00E378A4">
      <w:pPr>
        <w:spacing w:after="0" w:line="240" w:lineRule="auto"/>
        <w:rPr>
          <w:rFonts w:ascii="Times New Roman" w:hAnsi="Times New Roman"/>
          <w:lang w:val="lt-LT"/>
        </w:rPr>
      </w:pPr>
    </w:p>
    <w:p w14:paraId="0899219D" w14:textId="77777777" w:rsidR="00E378A4" w:rsidRPr="004B7C3D" w:rsidRDefault="00E378A4" w:rsidP="00E378A4">
      <w:pPr>
        <w:spacing w:after="0" w:line="240" w:lineRule="auto"/>
        <w:rPr>
          <w:rFonts w:ascii="Times New Roman" w:hAnsi="Times New Roman"/>
          <w:lang w:val="lt-LT"/>
        </w:rPr>
      </w:pPr>
    </w:p>
    <w:p w14:paraId="75AB4A64" w14:textId="77777777" w:rsidR="00E378A4" w:rsidRPr="004B7C3D" w:rsidRDefault="00E378A4" w:rsidP="00E378A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4B7C3D">
        <w:rPr>
          <w:rFonts w:ascii="Times New Roman" w:hAnsi="Times New Roman"/>
          <w:b/>
          <w:caps/>
          <w:lang w:val="lt-LT"/>
        </w:rPr>
        <w:t>6.</w:t>
      </w:r>
      <w:r w:rsidRPr="004B7C3D">
        <w:rPr>
          <w:rFonts w:ascii="Times New Roman" w:hAnsi="Times New Roman"/>
          <w:b/>
          <w:caps/>
          <w:lang w:val="lt-LT"/>
        </w:rPr>
        <w:tab/>
      </w:r>
      <w:r w:rsidRPr="004B7C3D">
        <w:rPr>
          <w:rFonts w:ascii="Times New Roman" w:hAnsi="Times New Roman"/>
          <w:b/>
          <w:lang w:val="lt-LT"/>
        </w:rPr>
        <w:t>KITA</w:t>
      </w:r>
    </w:p>
    <w:p w14:paraId="4751CDAC" w14:textId="77777777" w:rsidR="00E378A4" w:rsidRPr="004B7C3D" w:rsidRDefault="00E378A4" w:rsidP="00E378A4">
      <w:pPr>
        <w:spacing w:after="0" w:line="240" w:lineRule="auto"/>
        <w:outlineLvl w:val="0"/>
        <w:rPr>
          <w:rFonts w:ascii="Times New Roman" w:hAnsi="Times New Roman"/>
          <w:lang w:val="lt-LT"/>
        </w:rPr>
      </w:pPr>
    </w:p>
    <w:p w14:paraId="284C1654" w14:textId="77777777" w:rsidR="00E378A4" w:rsidRPr="004B7C3D" w:rsidRDefault="00E378A4" w:rsidP="00E378A4">
      <w:pPr>
        <w:tabs>
          <w:tab w:val="left" w:pos="540"/>
        </w:tabs>
        <w:spacing w:after="0" w:line="240" w:lineRule="auto"/>
        <w:outlineLvl w:val="0"/>
        <w:rPr>
          <w:rFonts w:ascii="Times New Roman" w:hAnsi="Times New Roman"/>
          <w:b/>
          <w:caps/>
          <w:lang w:val="lt-LT"/>
        </w:rPr>
      </w:pPr>
    </w:p>
    <w:p w14:paraId="0A015C00" w14:textId="77777777" w:rsidR="00E378A4" w:rsidRPr="004B7C3D" w:rsidRDefault="00E378A4" w:rsidP="00E378A4">
      <w:pPr>
        <w:spacing w:after="0" w:line="240" w:lineRule="auto"/>
        <w:jc w:val="center"/>
        <w:rPr>
          <w:rFonts w:ascii="Times New Roman" w:hAnsi="Times New Roman"/>
          <w:b/>
          <w:lang w:val="lt-LT"/>
        </w:rPr>
      </w:pPr>
      <w:r w:rsidRPr="004B7C3D">
        <w:rPr>
          <w:rFonts w:ascii="Times New Roman" w:hAnsi="Times New Roman"/>
          <w:b/>
          <w:lang w:val="lt-LT"/>
        </w:rPr>
        <w:br w:type="page"/>
      </w:r>
    </w:p>
    <w:p w14:paraId="71332A6A" w14:textId="77777777" w:rsidR="00E378A4" w:rsidRPr="004B7C3D" w:rsidRDefault="00E378A4" w:rsidP="00E378A4">
      <w:pPr>
        <w:spacing w:after="0" w:line="240" w:lineRule="auto"/>
        <w:jc w:val="center"/>
        <w:rPr>
          <w:rFonts w:ascii="Times New Roman" w:hAnsi="Times New Roman"/>
          <w:b/>
          <w:lang w:val="lt-LT"/>
        </w:rPr>
      </w:pPr>
    </w:p>
    <w:p w14:paraId="52EF0A1C" w14:textId="77777777" w:rsidR="00E378A4" w:rsidRPr="004B7C3D" w:rsidRDefault="00E378A4" w:rsidP="00E378A4">
      <w:pPr>
        <w:spacing w:after="0" w:line="240" w:lineRule="auto"/>
        <w:jc w:val="center"/>
        <w:rPr>
          <w:rFonts w:ascii="Times New Roman" w:hAnsi="Times New Roman"/>
          <w:b/>
          <w:lang w:val="lt-LT"/>
        </w:rPr>
      </w:pPr>
    </w:p>
    <w:p w14:paraId="3763B9B3" w14:textId="77777777" w:rsidR="00E378A4" w:rsidRPr="004B7C3D" w:rsidRDefault="00E378A4" w:rsidP="00E378A4">
      <w:pPr>
        <w:spacing w:after="0" w:line="240" w:lineRule="auto"/>
        <w:jc w:val="center"/>
        <w:rPr>
          <w:rFonts w:ascii="Times New Roman" w:hAnsi="Times New Roman"/>
          <w:b/>
          <w:lang w:val="lt-LT"/>
        </w:rPr>
      </w:pPr>
    </w:p>
    <w:p w14:paraId="07D7E697" w14:textId="77777777" w:rsidR="00E378A4" w:rsidRPr="004B7C3D" w:rsidRDefault="00E378A4" w:rsidP="00E378A4">
      <w:pPr>
        <w:spacing w:after="0" w:line="240" w:lineRule="auto"/>
        <w:jc w:val="center"/>
        <w:rPr>
          <w:rFonts w:ascii="Times New Roman" w:hAnsi="Times New Roman"/>
          <w:b/>
          <w:lang w:val="lt-LT"/>
        </w:rPr>
      </w:pPr>
    </w:p>
    <w:p w14:paraId="00B5EB2D" w14:textId="77777777" w:rsidR="00E378A4" w:rsidRPr="004B7C3D" w:rsidRDefault="00E378A4" w:rsidP="00E378A4">
      <w:pPr>
        <w:spacing w:after="0" w:line="240" w:lineRule="auto"/>
        <w:jc w:val="center"/>
        <w:rPr>
          <w:rFonts w:ascii="Times New Roman" w:hAnsi="Times New Roman"/>
          <w:b/>
          <w:lang w:val="lt-LT"/>
        </w:rPr>
      </w:pPr>
    </w:p>
    <w:p w14:paraId="5E0BD94A" w14:textId="77777777" w:rsidR="00E378A4" w:rsidRPr="004B7C3D" w:rsidRDefault="00E378A4" w:rsidP="00E378A4">
      <w:pPr>
        <w:spacing w:after="0" w:line="240" w:lineRule="auto"/>
        <w:jc w:val="center"/>
        <w:rPr>
          <w:rFonts w:ascii="Times New Roman" w:hAnsi="Times New Roman"/>
          <w:b/>
          <w:lang w:val="lt-LT"/>
        </w:rPr>
      </w:pPr>
    </w:p>
    <w:p w14:paraId="079BD1B7" w14:textId="77777777" w:rsidR="00E378A4" w:rsidRPr="004B7C3D" w:rsidRDefault="00E378A4" w:rsidP="00E378A4">
      <w:pPr>
        <w:spacing w:after="0" w:line="240" w:lineRule="auto"/>
        <w:jc w:val="center"/>
        <w:rPr>
          <w:rFonts w:ascii="Times New Roman" w:hAnsi="Times New Roman"/>
          <w:b/>
          <w:lang w:val="lt-LT"/>
        </w:rPr>
      </w:pPr>
    </w:p>
    <w:p w14:paraId="7FC912A6" w14:textId="77777777" w:rsidR="00E378A4" w:rsidRPr="004B7C3D" w:rsidRDefault="00E378A4" w:rsidP="00E378A4">
      <w:pPr>
        <w:spacing w:after="0" w:line="240" w:lineRule="auto"/>
        <w:jc w:val="center"/>
        <w:rPr>
          <w:rFonts w:ascii="Times New Roman" w:hAnsi="Times New Roman"/>
          <w:b/>
          <w:lang w:val="lt-LT"/>
        </w:rPr>
      </w:pPr>
    </w:p>
    <w:p w14:paraId="5FDD5AD8" w14:textId="77777777" w:rsidR="00E378A4" w:rsidRPr="004B7C3D" w:rsidRDefault="00E378A4" w:rsidP="00E378A4">
      <w:pPr>
        <w:spacing w:after="0" w:line="240" w:lineRule="auto"/>
        <w:jc w:val="center"/>
        <w:rPr>
          <w:rFonts w:ascii="Times New Roman" w:hAnsi="Times New Roman"/>
          <w:b/>
          <w:lang w:val="lt-LT"/>
        </w:rPr>
      </w:pPr>
    </w:p>
    <w:p w14:paraId="49F30A14" w14:textId="77777777" w:rsidR="00E378A4" w:rsidRPr="004B7C3D" w:rsidRDefault="00E378A4" w:rsidP="00E378A4">
      <w:pPr>
        <w:spacing w:after="0" w:line="240" w:lineRule="auto"/>
        <w:jc w:val="center"/>
        <w:rPr>
          <w:rFonts w:ascii="Times New Roman" w:hAnsi="Times New Roman"/>
          <w:b/>
          <w:lang w:val="lt-LT"/>
        </w:rPr>
      </w:pPr>
    </w:p>
    <w:p w14:paraId="0BD6738A" w14:textId="77777777" w:rsidR="00E378A4" w:rsidRPr="004B7C3D" w:rsidRDefault="00E378A4" w:rsidP="00E378A4">
      <w:pPr>
        <w:spacing w:after="0" w:line="240" w:lineRule="auto"/>
        <w:jc w:val="center"/>
        <w:rPr>
          <w:rFonts w:ascii="Times New Roman" w:hAnsi="Times New Roman"/>
          <w:b/>
          <w:lang w:val="lt-LT"/>
        </w:rPr>
      </w:pPr>
    </w:p>
    <w:p w14:paraId="3D1B398B" w14:textId="77777777" w:rsidR="00E378A4" w:rsidRPr="004B7C3D" w:rsidRDefault="00E378A4" w:rsidP="00E378A4">
      <w:pPr>
        <w:spacing w:after="0" w:line="240" w:lineRule="auto"/>
        <w:jc w:val="center"/>
        <w:rPr>
          <w:rFonts w:ascii="Times New Roman" w:hAnsi="Times New Roman"/>
          <w:b/>
          <w:lang w:val="lt-LT"/>
        </w:rPr>
      </w:pPr>
    </w:p>
    <w:p w14:paraId="587B5D1D" w14:textId="77777777" w:rsidR="00E378A4" w:rsidRPr="004B7C3D" w:rsidRDefault="00E378A4" w:rsidP="00E378A4">
      <w:pPr>
        <w:spacing w:after="0" w:line="240" w:lineRule="auto"/>
        <w:jc w:val="center"/>
        <w:rPr>
          <w:rFonts w:ascii="Times New Roman" w:hAnsi="Times New Roman"/>
          <w:b/>
          <w:lang w:val="lt-LT"/>
        </w:rPr>
      </w:pPr>
    </w:p>
    <w:p w14:paraId="0FB016A7" w14:textId="77777777" w:rsidR="00E378A4" w:rsidRPr="004B7C3D" w:rsidRDefault="00E378A4" w:rsidP="00E378A4">
      <w:pPr>
        <w:spacing w:after="0" w:line="240" w:lineRule="auto"/>
        <w:jc w:val="center"/>
        <w:rPr>
          <w:rFonts w:ascii="Times New Roman" w:hAnsi="Times New Roman"/>
          <w:b/>
          <w:lang w:val="lt-LT"/>
        </w:rPr>
      </w:pPr>
    </w:p>
    <w:p w14:paraId="7161B478" w14:textId="77777777" w:rsidR="00E378A4" w:rsidRPr="004B7C3D" w:rsidRDefault="00E378A4" w:rsidP="00E378A4">
      <w:pPr>
        <w:spacing w:after="0" w:line="240" w:lineRule="auto"/>
        <w:jc w:val="center"/>
        <w:rPr>
          <w:rFonts w:ascii="Times New Roman" w:hAnsi="Times New Roman"/>
          <w:b/>
          <w:lang w:val="lt-LT"/>
        </w:rPr>
      </w:pPr>
    </w:p>
    <w:p w14:paraId="4C555B73" w14:textId="77777777" w:rsidR="00E378A4" w:rsidRPr="004B7C3D" w:rsidRDefault="00E378A4" w:rsidP="00E378A4">
      <w:pPr>
        <w:spacing w:after="0" w:line="240" w:lineRule="auto"/>
        <w:jc w:val="center"/>
        <w:rPr>
          <w:rFonts w:ascii="Times New Roman" w:hAnsi="Times New Roman"/>
          <w:b/>
          <w:lang w:val="lt-LT"/>
        </w:rPr>
      </w:pPr>
    </w:p>
    <w:p w14:paraId="01A22E5C" w14:textId="77777777" w:rsidR="00E378A4" w:rsidRPr="004B7C3D" w:rsidRDefault="00E378A4" w:rsidP="00E378A4">
      <w:pPr>
        <w:spacing w:after="0" w:line="240" w:lineRule="auto"/>
        <w:jc w:val="center"/>
        <w:rPr>
          <w:rFonts w:ascii="Times New Roman" w:hAnsi="Times New Roman"/>
          <w:b/>
          <w:lang w:val="lt-LT"/>
        </w:rPr>
      </w:pPr>
    </w:p>
    <w:p w14:paraId="45D94242" w14:textId="77777777" w:rsidR="00E378A4" w:rsidRPr="004B7C3D" w:rsidRDefault="00E378A4" w:rsidP="00E378A4">
      <w:pPr>
        <w:spacing w:after="0" w:line="240" w:lineRule="auto"/>
        <w:jc w:val="center"/>
        <w:rPr>
          <w:rFonts w:ascii="Times New Roman" w:hAnsi="Times New Roman"/>
          <w:b/>
          <w:lang w:val="lt-LT"/>
        </w:rPr>
      </w:pPr>
    </w:p>
    <w:p w14:paraId="3ACFB8B7" w14:textId="77777777" w:rsidR="00E378A4" w:rsidRPr="004B7C3D" w:rsidRDefault="00E378A4" w:rsidP="00E378A4">
      <w:pPr>
        <w:spacing w:after="0" w:line="240" w:lineRule="auto"/>
        <w:jc w:val="center"/>
        <w:rPr>
          <w:rFonts w:ascii="Times New Roman" w:hAnsi="Times New Roman"/>
          <w:b/>
          <w:lang w:val="lt-LT"/>
        </w:rPr>
      </w:pPr>
    </w:p>
    <w:p w14:paraId="4DEE2882" w14:textId="77777777" w:rsidR="00E378A4" w:rsidRPr="004B7C3D" w:rsidRDefault="00E378A4" w:rsidP="00E378A4">
      <w:pPr>
        <w:spacing w:after="0" w:line="240" w:lineRule="auto"/>
        <w:jc w:val="center"/>
        <w:rPr>
          <w:rFonts w:ascii="Times New Roman" w:hAnsi="Times New Roman"/>
          <w:b/>
          <w:lang w:val="lt-LT"/>
        </w:rPr>
      </w:pPr>
    </w:p>
    <w:p w14:paraId="4494EFDF" w14:textId="77777777" w:rsidR="00E378A4" w:rsidRPr="004B7C3D" w:rsidRDefault="00E378A4" w:rsidP="00E378A4">
      <w:pPr>
        <w:spacing w:after="0" w:line="240" w:lineRule="auto"/>
        <w:jc w:val="center"/>
        <w:rPr>
          <w:rFonts w:ascii="Times New Roman" w:hAnsi="Times New Roman"/>
          <w:b/>
          <w:lang w:val="lt-LT"/>
        </w:rPr>
      </w:pPr>
    </w:p>
    <w:p w14:paraId="20C32664"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bookmarkStart w:id="14" w:name="_Toc129243137"/>
      <w:bookmarkStart w:id="15" w:name="_Toc129243262"/>
    </w:p>
    <w:p w14:paraId="79A47EC6"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p>
    <w:p w14:paraId="36A077D4" w14:textId="77777777" w:rsidR="00E378A4" w:rsidRPr="004B7C3D" w:rsidRDefault="00E378A4" w:rsidP="00E378A4">
      <w:pPr>
        <w:tabs>
          <w:tab w:val="left" w:pos="567"/>
        </w:tabs>
        <w:spacing w:after="0" w:line="240" w:lineRule="auto"/>
        <w:jc w:val="center"/>
        <w:outlineLvl w:val="0"/>
        <w:rPr>
          <w:rFonts w:ascii="Times New Roman" w:hAnsi="Times New Roman"/>
          <w:b/>
          <w:caps/>
          <w:lang w:val="lt-LT"/>
        </w:rPr>
      </w:pPr>
      <w:r w:rsidRPr="004B7C3D">
        <w:rPr>
          <w:rFonts w:ascii="Times New Roman" w:hAnsi="Times New Roman"/>
          <w:b/>
          <w:caps/>
          <w:lang w:val="lt-LT"/>
        </w:rPr>
        <w:t>B. pakuotės LAPELIS</w:t>
      </w:r>
      <w:bookmarkEnd w:id="14"/>
      <w:bookmarkEnd w:id="15"/>
    </w:p>
    <w:p w14:paraId="4521CA45" w14:textId="77777777" w:rsidR="00E378A4" w:rsidRPr="004B7C3D" w:rsidRDefault="00E378A4" w:rsidP="00E378A4">
      <w:pPr>
        <w:spacing w:after="0" w:line="240" w:lineRule="auto"/>
        <w:jc w:val="center"/>
        <w:rPr>
          <w:rFonts w:ascii="Times New Roman" w:hAnsi="Times New Roman"/>
          <w:b/>
          <w:lang w:val="lt-LT"/>
        </w:rPr>
      </w:pPr>
    </w:p>
    <w:p w14:paraId="3C599321" w14:textId="77777777" w:rsidR="00E378A4" w:rsidRPr="004B7C3D" w:rsidRDefault="00E378A4" w:rsidP="00E378A4">
      <w:pPr>
        <w:keepNext/>
        <w:spacing w:after="0" w:line="240" w:lineRule="auto"/>
        <w:jc w:val="center"/>
        <w:outlineLvl w:val="1"/>
        <w:rPr>
          <w:rFonts w:ascii="Times New Roman" w:hAnsi="Times New Roman"/>
          <w:b/>
          <w:lang w:val="lt-LT"/>
        </w:rPr>
      </w:pPr>
      <w:r w:rsidRPr="004B7C3D">
        <w:rPr>
          <w:rFonts w:ascii="Times New Roman" w:hAnsi="Times New Roman"/>
          <w:b/>
          <w:lang w:val="lt-LT"/>
        </w:rPr>
        <w:br w:type="page"/>
      </w:r>
      <w:r w:rsidRPr="004B7C3D">
        <w:rPr>
          <w:rFonts w:ascii="Times New Roman" w:hAnsi="Times New Roman"/>
          <w:b/>
          <w:lang w:val="lt-LT"/>
        </w:rPr>
        <w:lastRenderedPageBreak/>
        <w:t>Pakuotės lapelis: informacija vartotojui</w:t>
      </w:r>
    </w:p>
    <w:p w14:paraId="536E3F90" w14:textId="77777777" w:rsidR="00E378A4" w:rsidRPr="004B7C3D" w:rsidRDefault="00E378A4" w:rsidP="00E378A4">
      <w:pPr>
        <w:spacing w:after="0" w:line="240" w:lineRule="auto"/>
        <w:rPr>
          <w:rFonts w:ascii="Times New Roman" w:hAnsi="Times New Roman"/>
          <w:b/>
          <w:i/>
          <w:lang w:val="lt-LT"/>
        </w:rPr>
      </w:pPr>
    </w:p>
    <w:p w14:paraId="47896AB4" w14:textId="77777777" w:rsidR="00E378A4" w:rsidRPr="004B7C3D" w:rsidRDefault="00E378A4" w:rsidP="00E378A4">
      <w:pPr>
        <w:spacing w:after="0" w:line="240" w:lineRule="auto"/>
        <w:jc w:val="center"/>
        <w:rPr>
          <w:rFonts w:ascii="Times New Roman" w:hAnsi="Times New Roman"/>
          <w:b/>
          <w:lang w:val="lt-LT"/>
        </w:rPr>
      </w:pPr>
      <w:r w:rsidRPr="004B7C3D">
        <w:rPr>
          <w:rFonts w:ascii="Times New Roman" w:hAnsi="Times New Roman"/>
          <w:b/>
          <w:lang w:val="lt-LT"/>
        </w:rPr>
        <w:t>Hidrasec 10 mg granulės geriamajai suspensijai</w:t>
      </w:r>
    </w:p>
    <w:p w14:paraId="7DCF4ABC" w14:textId="77777777" w:rsidR="00E378A4" w:rsidRPr="004B7C3D" w:rsidRDefault="00E378A4" w:rsidP="00E378A4">
      <w:pPr>
        <w:spacing w:after="0" w:line="240" w:lineRule="auto"/>
        <w:jc w:val="center"/>
        <w:rPr>
          <w:rFonts w:ascii="Times New Roman" w:hAnsi="Times New Roman"/>
          <w:lang w:val="lt-LT"/>
        </w:rPr>
      </w:pPr>
      <w:r w:rsidRPr="004B7C3D">
        <w:rPr>
          <w:rFonts w:ascii="Times New Roman" w:hAnsi="Times New Roman"/>
          <w:lang w:val="lt-LT"/>
        </w:rPr>
        <w:t>racekadotrilis</w:t>
      </w:r>
    </w:p>
    <w:p w14:paraId="14731C37" w14:textId="77777777" w:rsidR="00E378A4" w:rsidRPr="004B7C3D" w:rsidRDefault="00E378A4" w:rsidP="00E378A4">
      <w:pPr>
        <w:spacing w:after="0" w:line="240" w:lineRule="auto"/>
        <w:jc w:val="center"/>
        <w:rPr>
          <w:rFonts w:ascii="Times New Roman" w:hAnsi="Times New Roman"/>
          <w:b/>
          <w:u w:val="single"/>
          <w:lang w:val="lt-LT"/>
        </w:rPr>
      </w:pPr>
    </w:p>
    <w:p w14:paraId="1F0E1EA8" w14:textId="77777777" w:rsidR="00E378A4" w:rsidRPr="004B7C3D" w:rsidRDefault="00E378A4" w:rsidP="00E378A4">
      <w:pPr>
        <w:suppressAutoHyphens/>
        <w:spacing w:after="0" w:line="240" w:lineRule="auto"/>
        <w:rPr>
          <w:rFonts w:ascii="Times New Roman" w:hAnsi="Times New Roman"/>
          <w:b/>
          <w:lang w:val="lt-LT"/>
        </w:rPr>
      </w:pPr>
      <w:r w:rsidRPr="004B7C3D">
        <w:rPr>
          <w:rFonts w:ascii="Times New Roman" w:hAnsi="Times New Roman"/>
          <w:b/>
          <w:lang w:val="lt-LT"/>
        </w:rPr>
        <w:t>Atidžiai perskaitykite visą šį lapelį, prieš pradėdami vartoti vaistą, nes jame pateikiama Jums svarbi informacija.</w:t>
      </w:r>
    </w:p>
    <w:p w14:paraId="7BBAE11A" w14:textId="77777777" w:rsidR="00E378A4" w:rsidRPr="004B7C3D" w:rsidRDefault="00E378A4" w:rsidP="00E378A4">
      <w:pPr>
        <w:numPr>
          <w:ilvl w:val="0"/>
          <w:numId w:val="8"/>
        </w:numPr>
        <w:spacing w:after="0" w:line="240" w:lineRule="auto"/>
        <w:ind w:left="567" w:right="-2" w:hanging="567"/>
        <w:rPr>
          <w:rFonts w:ascii="Times New Roman" w:hAnsi="Times New Roman"/>
          <w:lang w:val="lt-LT"/>
        </w:rPr>
      </w:pPr>
      <w:r w:rsidRPr="004B7C3D">
        <w:rPr>
          <w:rFonts w:ascii="Times New Roman" w:hAnsi="Times New Roman"/>
          <w:lang w:val="lt-LT"/>
        </w:rPr>
        <w:t>Neišmeskite šio lapelio, nes vėl gali prireikti jį perskaityti.</w:t>
      </w:r>
    </w:p>
    <w:p w14:paraId="4B5AACFD" w14:textId="77777777" w:rsidR="00E378A4" w:rsidRPr="004B7C3D" w:rsidRDefault="00E378A4" w:rsidP="00E378A4">
      <w:pPr>
        <w:numPr>
          <w:ilvl w:val="0"/>
          <w:numId w:val="8"/>
        </w:numPr>
        <w:spacing w:after="0" w:line="240" w:lineRule="auto"/>
        <w:ind w:left="567" w:right="-2" w:hanging="567"/>
        <w:rPr>
          <w:rFonts w:ascii="Times New Roman" w:hAnsi="Times New Roman"/>
          <w:lang w:val="lt-LT"/>
        </w:rPr>
      </w:pPr>
      <w:r w:rsidRPr="004B7C3D">
        <w:rPr>
          <w:rFonts w:ascii="Times New Roman" w:hAnsi="Times New Roman"/>
          <w:lang w:val="lt-LT"/>
        </w:rPr>
        <w:t>Jeigu kiltų daugiau klausimų, kreipkitės į gydytoją arba vaistininką.</w:t>
      </w:r>
    </w:p>
    <w:p w14:paraId="70AB3A34" w14:textId="36875E12" w:rsidR="00E378A4" w:rsidRPr="004B7C3D" w:rsidRDefault="00E378A4" w:rsidP="00E378A4">
      <w:pPr>
        <w:spacing w:after="0" w:line="240" w:lineRule="auto"/>
        <w:ind w:left="567" w:right="-2" w:hanging="567"/>
        <w:rPr>
          <w:rFonts w:ascii="Times New Roman" w:hAnsi="Times New Roman"/>
          <w:lang w:val="lt-LT"/>
        </w:rPr>
      </w:pPr>
      <w:r w:rsidRPr="004B7C3D">
        <w:rPr>
          <w:rFonts w:ascii="Times New Roman" w:hAnsi="Times New Roman"/>
          <w:lang w:val="lt-LT"/>
        </w:rPr>
        <w:t>-</w:t>
      </w:r>
      <w:r w:rsidRPr="004B7C3D">
        <w:rPr>
          <w:rFonts w:ascii="Times New Roman" w:hAnsi="Times New Roman"/>
          <w:lang w:val="lt-LT"/>
        </w:rPr>
        <w:tab/>
        <w:t>Šis vaistas skirtas J</w:t>
      </w:r>
      <w:r w:rsidR="008431FB">
        <w:rPr>
          <w:rFonts w:ascii="Times New Roman" w:hAnsi="Times New Roman"/>
          <w:lang w:val="lt-LT"/>
        </w:rPr>
        <w:t>ūsų vaikui</w:t>
      </w:r>
      <w:r w:rsidRPr="004B7C3D">
        <w:rPr>
          <w:rFonts w:ascii="Times New Roman" w:hAnsi="Times New Roman"/>
          <w:lang w:val="lt-LT"/>
        </w:rPr>
        <w:t>, todėl kitiems žmonėms jo duoti negalima. Vaistas gali jiems pakenkti (net tiems, kurių ligos požymiai yra tokie patys kaip Jūsų</w:t>
      </w:r>
      <w:r w:rsidR="008431FB">
        <w:rPr>
          <w:rFonts w:ascii="Times New Roman" w:hAnsi="Times New Roman"/>
          <w:lang w:val="lt-LT"/>
        </w:rPr>
        <w:t xml:space="preserve"> vaiko</w:t>
      </w:r>
      <w:r w:rsidRPr="004B7C3D">
        <w:rPr>
          <w:rFonts w:ascii="Times New Roman" w:hAnsi="Times New Roman"/>
          <w:lang w:val="lt-LT"/>
        </w:rPr>
        <w:t>).</w:t>
      </w:r>
    </w:p>
    <w:p w14:paraId="73E4C3FD" w14:textId="37474204" w:rsidR="00E378A4" w:rsidRPr="004B7C3D" w:rsidRDefault="00E378A4" w:rsidP="00E378A4">
      <w:pPr>
        <w:numPr>
          <w:ilvl w:val="0"/>
          <w:numId w:val="8"/>
        </w:numPr>
        <w:tabs>
          <w:tab w:val="left" w:pos="567"/>
        </w:tabs>
        <w:spacing w:after="0" w:line="240" w:lineRule="auto"/>
        <w:ind w:left="567" w:hanging="567"/>
        <w:rPr>
          <w:rFonts w:ascii="Times New Roman" w:hAnsi="Times New Roman"/>
          <w:lang w:val="lt-LT"/>
        </w:rPr>
      </w:pPr>
      <w:r w:rsidRPr="004B7C3D">
        <w:rPr>
          <w:rFonts w:ascii="Times New Roman" w:hAnsi="Times New Roman"/>
          <w:lang w:val="lt-LT"/>
        </w:rPr>
        <w:t xml:space="preserve">Jeigu </w:t>
      </w:r>
      <w:r w:rsidR="00D50822">
        <w:rPr>
          <w:rFonts w:ascii="Times New Roman" w:hAnsi="Times New Roman"/>
          <w:lang w:val="lt-LT"/>
        </w:rPr>
        <w:t xml:space="preserve">Jūsų vaikui </w:t>
      </w:r>
      <w:r w:rsidRPr="004B7C3D">
        <w:rPr>
          <w:rFonts w:ascii="Times New Roman" w:hAnsi="Times New Roman"/>
          <w:lang w:val="lt-LT"/>
        </w:rPr>
        <w:t>pasireiškė šalutinis poveikis (net jeigu jis šiame lapelyje nenurodytas), kreipkitės į gydytoją arba vaistininką. Žr. 4 skyrių.</w:t>
      </w:r>
    </w:p>
    <w:p w14:paraId="2A3FBEB7" w14:textId="77777777" w:rsidR="00E378A4" w:rsidRPr="004B7C3D" w:rsidRDefault="00E378A4" w:rsidP="00E378A4">
      <w:pPr>
        <w:spacing w:after="0" w:line="240" w:lineRule="auto"/>
        <w:rPr>
          <w:rFonts w:ascii="Times New Roman" w:hAnsi="Times New Roman"/>
          <w:b/>
          <w:lang w:val="lt-LT"/>
        </w:rPr>
      </w:pPr>
    </w:p>
    <w:p w14:paraId="6A844B6B" w14:textId="77777777" w:rsidR="00E378A4" w:rsidRPr="004B7C3D" w:rsidRDefault="00E378A4" w:rsidP="00E378A4">
      <w:pPr>
        <w:spacing w:after="0" w:line="240" w:lineRule="auto"/>
        <w:rPr>
          <w:rFonts w:ascii="Times New Roman" w:hAnsi="Times New Roman"/>
          <w:b/>
          <w:lang w:val="lt-LT"/>
        </w:rPr>
      </w:pPr>
      <w:r w:rsidRPr="004B7C3D">
        <w:rPr>
          <w:rFonts w:ascii="Times New Roman" w:hAnsi="Times New Roman"/>
          <w:b/>
          <w:lang w:val="lt-LT"/>
        </w:rPr>
        <w:t>Apie ką rašoma šiame lapelyje?</w:t>
      </w:r>
    </w:p>
    <w:p w14:paraId="704E3903" w14:textId="77777777" w:rsidR="00E378A4" w:rsidRPr="004B7C3D" w:rsidRDefault="00E378A4" w:rsidP="00E378A4">
      <w:pPr>
        <w:spacing w:after="0" w:line="240" w:lineRule="auto"/>
        <w:rPr>
          <w:rFonts w:ascii="Times New Roman" w:hAnsi="Times New Roman"/>
          <w:b/>
          <w:lang w:val="lt-LT"/>
        </w:rPr>
      </w:pPr>
    </w:p>
    <w:p w14:paraId="03EE0C93" w14:textId="77777777" w:rsidR="00E378A4" w:rsidRPr="004B7C3D" w:rsidRDefault="00E378A4" w:rsidP="00E378A4">
      <w:pPr>
        <w:numPr>
          <w:ilvl w:val="0"/>
          <w:numId w:val="6"/>
        </w:numPr>
        <w:tabs>
          <w:tab w:val="left" w:pos="709"/>
        </w:tabs>
        <w:spacing w:after="0" w:line="240" w:lineRule="auto"/>
        <w:rPr>
          <w:rFonts w:ascii="Times New Roman" w:hAnsi="Times New Roman"/>
          <w:lang w:val="lt-LT"/>
        </w:rPr>
      </w:pPr>
      <w:r w:rsidRPr="004B7C3D">
        <w:rPr>
          <w:rFonts w:ascii="Times New Roman" w:hAnsi="Times New Roman"/>
          <w:lang w:val="lt-LT"/>
        </w:rPr>
        <w:t>Kas yra Hidrasec ir kam jis vartojamas</w:t>
      </w:r>
    </w:p>
    <w:p w14:paraId="5E6506D8" w14:textId="77777777" w:rsidR="00E378A4" w:rsidRPr="004B7C3D" w:rsidRDefault="00E378A4" w:rsidP="00E378A4">
      <w:pPr>
        <w:numPr>
          <w:ilvl w:val="0"/>
          <w:numId w:val="6"/>
        </w:numPr>
        <w:tabs>
          <w:tab w:val="left" w:pos="709"/>
        </w:tabs>
        <w:spacing w:after="0" w:line="240" w:lineRule="auto"/>
        <w:rPr>
          <w:rFonts w:ascii="Times New Roman" w:hAnsi="Times New Roman"/>
          <w:lang w:val="lt-LT"/>
        </w:rPr>
      </w:pPr>
      <w:r w:rsidRPr="004B7C3D">
        <w:rPr>
          <w:rFonts w:ascii="Times New Roman" w:hAnsi="Times New Roman"/>
          <w:lang w:val="lt-LT"/>
        </w:rPr>
        <w:t xml:space="preserve">Kas žinotina prieš vartojant Hidrasec </w:t>
      </w:r>
    </w:p>
    <w:p w14:paraId="64C46315" w14:textId="77777777" w:rsidR="00E378A4" w:rsidRPr="004B7C3D" w:rsidRDefault="00E378A4" w:rsidP="00E378A4">
      <w:pPr>
        <w:numPr>
          <w:ilvl w:val="0"/>
          <w:numId w:val="6"/>
        </w:numPr>
        <w:tabs>
          <w:tab w:val="left" w:pos="709"/>
        </w:tabs>
        <w:spacing w:after="0" w:line="240" w:lineRule="auto"/>
        <w:rPr>
          <w:rFonts w:ascii="Times New Roman" w:hAnsi="Times New Roman"/>
          <w:lang w:val="lt-LT"/>
        </w:rPr>
      </w:pPr>
      <w:r w:rsidRPr="004B7C3D">
        <w:rPr>
          <w:rFonts w:ascii="Times New Roman" w:hAnsi="Times New Roman"/>
          <w:lang w:val="lt-LT"/>
        </w:rPr>
        <w:t>Kaip vartoti Hidrasec</w:t>
      </w:r>
    </w:p>
    <w:p w14:paraId="5D1A1BEE" w14:textId="77777777" w:rsidR="00E378A4" w:rsidRPr="004B7C3D" w:rsidRDefault="00E378A4" w:rsidP="00E378A4">
      <w:pPr>
        <w:numPr>
          <w:ilvl w:val="0"/>
          <w:numId w:val="6"/>
        </w:numPr>
        <w:tabs>
          <w:tab w:val="left" w:pos="709"/>
        </w:tabs>
        <w:spacing w:after="0" w:line="240" w:lineRule="auto"/>
        <w:rPr>
          <w:rFonts w:ascii="Times New Roman" w:hAnsi="Times New Roman"/>
          <w:lang w:val="lt-LT"/>
        </w:rPr>
      </w:pPr>
      <w:r w:rsidRPr="004B7C3D">
        <w:rPr>
          <w:rFonts w:ascii="Times New Roman" w:hAnsi="Times New Roman"/>
          <w:lang w:val="lt-LT"/>
        </w:rPr>
        <w:t>Galimas šalutinis poveikis</w:t>
      </w:r>
    </w:p>
    <w:p w14:paraId="4DAE6A9A" w14:textId="77777777" w:rsidR="00E378A4" w:rsidRPr="004B7C3D" w:rsidRDefault="00E378A4" w:rsidP="00E378A4">
      <w:pPr>
        <w:numPr>
          <w:ilvl w:val="0"/>
          <w:numId w:val="6"/>
        </w:numPr>
        <w:tabs>
          <w:tab w:val="left" w:pos="709"/>
        </w:tabs>
        <w:spacing w:after="0" w:line="240" w:lineRule="auto"/>
        <w:rPr>
          <w:rFonts w:ascii="Times New Roman" w:hAnsi="Times New Roman"/>
          <w:lang w:val="lt-LT"/>
        </w:rPr>
      </w:pPr>
      <w:r w:rsidRPr="004B7C3D">
        <w:rPr>
          <w:rFonts w:ascii="Times New Roman" w:hAnsi="Times New Roman"/>
          <w:lang w:val="lt-LT"/>
        </w:rPr>
        <w:t>Kaip laikyti Hidrasec</w:t>
      </w:r>
    </w:p>
    <w:p w14:paraId="373C7A6D" w14:textId="77777777" w:rsidR="00E378A4" w:rsidRPr="004B7C3D" w:rsidRDefault="00E378A4" w:rsidP="00E378A4">
      <w:pPr>
        <w:numPr>
          <w:ilvl w:val="0"/>
          <w:numId w:val="6"/>
        </w:numPr>
        <w:tabs>
          <w:tab w:val="left" w:pos="709"/>
        </w:tabs>
        <w:spacing w:after="0" w:line="240" w:lineRule="auto"/>
        <w:rPr>
          <w:rFonts w:ascii="Times New Roman" w:hAnsi="Times New Roman"/>
          <w:lang w:val="lt-LT"/>
        </w:rPr>
      </w:pPr>
      <w:r w:rsidRPr="004B7C3D">
        <w:rPr>
          <w:rFonts w:ascii="Times New Roman" w:hAnsi="Times New Roman"/>
          <w:lang w:val="lt-LT"/>
        </w:rPr>
        <w:t>Pakuotės turinys</w:t>
      </w:r>
      <w:r w:rsidRPr="004B7C3D">
        <w:rPr>
          <w:rFonts w:ascii="Times New Roman" w:hAnsi="Times New Roman"/>
          <w:b/>
          <w:i/>
          <w:lang w:val="lt-LT"/>
        </w:rPr>
        <w:t xml:space="preserve"> </w:t>
      </w:r>
      <w:r w:rsidRPr="004B7C3D">
        <w:rPr>
          <w:rFonts w:ascii="Times New Roman" w:hAnsi="Times New Roman"/>
          <w:lang w:val="lt-LT"/>
        </w:rPr>
        <w:t>ir kita informacija</w:t>
      </w:r>
    </w:p>
    <w:p w14:paraId="26317154" w14:textId="77777777" w:rsidR="00E378A4" w:rsidRPr="004B7C3D" w:rsidRDefault="00E378A4" w:rsidP="00E378A4">
      <w:pPr>
        <w:tabs>
          <w:tab w:val="left" w:pos="709"/>
        </w:tabs>
        <w:spacing w:after="0" w:line="240" w:lineRule="auto"/>
        <w:rPr>
          <w:rFonts w:ascii="Times New Roman" w:hAnsi="Times New Roman"/>
          <w:b/>
          <w:lang w:val="lt-LT"/>
        </w:rPr>
      </w:pPr>
    </w:p>
    <w:p w14:paraId="51D5732A" w14:textId="77777777" w:rsidR="00E378A4" w:rsidRPr="004B7C3D" w:rsidRDefault="00E378A4" w:rsidP="00E378A4">
      <w:pPr>
        <w:spacing w:after="0" w:line="240" w:lineRule="auto"/>
        <w:rPr>
          <w:rFonts w:ascii="Times New Roman" w:hAnsi="Times New Roman"/>
          <w:b/>
          <w:lang w:val="lt-LT"/>
        </w:rPr>
      </w:pPr>
    </w:p>
    <w:p w14:paraId="04AFEF53" w14:textId="77777777" w:rsidR="00E378A4" w:rsidRPr="004B7C3D" w:rsidRDefault="00E378A4" w:rsidP="00E378A4">
      <w:pPr>
        <w:widowControl w:val="0"/>
        <w:tabs>
          <w:tab w:val="left" w:pos="540"/>
        </w:tabs>
        <w:spacing w:after="0" w:line="240" w:lineRule="auto"/>
        <w:outlineLvl w:val="2"/>
        <w:rPr>
          <w:rFonts w:ascii="Times New Roman" w:hAnsi="Times New Roman"/>
          <w:b/>
          <w:i/>
          <w:lang w:val="lt-LT"/>
        </w:rPr>
      </w:pPr>
      <w:r w:rsidRPr="004B7C3D">
        <w:rPr>
          <w:rFonts w:ascii="Times New Roman" w:hAnsi="Times New Roman"/>
          <w:b/>
          <w:lang w:val="lt-LT"/>
        </w:rPr>
        <w:t>1.</w:t>
      </w:r>
      <w:r w:rsidRPr="004B7C3D">
        <w:rPr>
          <w:rFonts w:ascii="Times New Roman" w:hAnsi="Times New Roman"/>
          <w:b/>
          <w:lang w:val="lt-LT"/>
        </w:rPr>
        <w:tab/>
        <w:t>Kas yra Hidrasec ir kam jis vartojamas</w:t>
      </w:r>
    </w:p>
    <w:p w14:paraId="6C7CE731" w14:textId="77777777" w:rsidR="00E378A4" w:rsidRPr="004B7C3D" w:rsidRDefault="00E378A4" w:rsidP="00E378A4">
      <w:pPr>
        <w:spacing w:after="0" w:line="240" w:lineRule="auto"/>
        <w:rPr>
          <w:rFonts w:ascii="Times New Roman" w:hAnsi="Times New Roman"/>
          <w:lang w:val="lt-LT"/>
        </w:rPr>
      </w:pPr>
    </w:p>
    <w:p w14:paraId="0EBE2ACE" w14:textId="145EDC1D"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Hidrasec yra </w:t>
      </w:r>
      <w:r w:rsidRPr="00E378A4">
        <w:rPr>
          <w:rFonts w:ascii="Times New Roman" w:eastAsia="Times New Roman" w:hAnsi="Times New Roman" w:cs="Times New Roman"/>
          <w:lang w:val="lt-LT"/>
        </w:rPr>
        <w:t>vaist</w:t>
      </w:r>
      <w:r>
        <w:rPr>
          <w:rFonts w:ascii="Times New Roman" w:eastAsia="Times New Roman" w:hAnsi="Times New Roman" w:cs="Times New Roman"/>
          <w:lang w:val="lt-LT"/>
        </w:rPr>
        <w:t>as</w:t>
      </w:r>
      <w:r w:rsidRPr="004B7C3D">
        <w:rPr>
          <w:rFonts w:ascii="Times New Roman" w:hAnsi="Times New Roman"/>
          <w:lang w:val="lt-LT"/>
        </w:rPr>
        <w:t xml:space="preserve"> skirtas viduriavimui gydyti.</w:t>
      </w:r>
    </w:p>
    <w:p w14:paraId="307CD8CF" w14:textId="77777777" w:rsidR="00E378A4" w:rsidRPr="004B7C3D" w:rsidRDefault="00E378A4" w:rsidP="00E378A4">
      <w:pPr>
        <w:spacing w:after="0" w:line="240" w:lineRule="auto"/>
        <w:rPr>
          <w:rFonts w:ascii="Times New Roman" w:hAnsi="Times New Roman"/>
          <w:lang w:val="lt-LT"/>
        </w:rPr>
      </w:pPr>
    </w:p>
    <w:p w14:paraId="40964AFA" w14:textId="77777777" w:rsidR="00E378A4" w:rsidRPr="004B7C3D" w:rsidRDefault="00E378A4" w:rsidP="00E378A4">
      <w:pPr>
        <w:spacing w:after="0" w:line="240" w:lineRule="auto"/>
        <w:jc w:val="both"/>
        <w:rPr>
          <w:rFonts w:ascii="Times New Roman" w:hAnsi="Times New Roman"/>
          <w:b/>
          <w:lang w:val="lt-LT"/>
        </w:rPr>
      </w:pPr>
      <w:r w:rsidRPr="004B7C3D">
        <w:rPr>
          <w:rFonts w:ascii="Times New Roman" w:hAnsi="Times New Roman"/>
          <w:lang w:val="lt-LT"/>
        </w:rPr>
        <w:t>Hidrasec</w:t>
      </w:r>
      <w:r w:rsidRPr="004B7C3D">
        <w:rPr>
          <w:rFonts w:ascii="Times New Roman" w:hAnsi="Times New Roman"/>
          <w:i/>
          <w:lang w:val="lt-LT"/>
        </w:rPr>
        <w:t xml:space="preserve"> </w:t>
      </w:r>
      <w:r w:rsidRPr="004B7C3D">
        <w:rPr>
          <w:rFonts w:ascii="Times New Roman" w:hAnsi="Times New Roman"/>
          <w:lang w:val="lt-LT"/>
        </w:rPr>
        <w:t>yra skirtas vaikų nuo trijų mėnesių amžiaus ūminio viduriavimo simptomams gydyti. Šį vaistą reikia vartoti kartu su gausiu skysčių kiekiu, taikant įprastines dietos priemones, kai vien tik šių priemonių nebepakanka veiksmingai reguliuoti viduriavimą, ir kai įprastinis gydymas nėra įmanomas.</w:t>
      </w:r>
    </w:p>
    <w:p w14:paraId="60C72120" w14:textId="77777777" w:rsidR="00E378A4" w:rsidRPr="004B7C3D" w:rsidRDefault="00E378A4" w:rsidP="00E378A4">
      <w:pPr>
        <w:spacing w:after="0" w:line="240" w:lineRule="auto"/>
        <w:jc w:val="both"/>
        <w:rPr>
          <w:rFonts w:ascii="Times New Roman" w:hAnsi="Times New Roman"/>
          <w:lang w:val="lt-LT"/>
        </w:rPr>
      </w:pPr>
      <w:r w:rsidRPr="004B7C3D">
        <w:rPr>
          <w:rFonts w:ascii="Times New Roman" w:hAnsi="Times New Roman"/>
          <w:lang w:val="lt-LT"/>
        </w:rPr>
        <w:t>Jei įprastinis gydymas yra įmanomas, racekadotrilio galima skirti papildomam gydymui.</w:t>
      </w:r>
    </w:p>
    <w:p w14:paraId="524EAD54" w14:textId="77777777" w:rsidR="00E378A4" w:rsidRPr="004B7C3D" w:rsidRDefault="00E378A4" w:rsidP="00E378A4">
      <w:pPr>
        <w:spacing w:after="0" w:line="240" w:lineRule="auto"/>
        <w:rPr>
          <w:rFonts w:ascii="Times New Roman" w:hAnsi="Times New Roman"/>
          <w:b/>
          <w:lang w:val="lt-LT"/>
        </w:rPr>
      </w:pPr>
    </w:p>
    <w:p w14:paraId="2F5C4E27" w14:textId="77777777" w:rsidR="00E378A4" w:rsidRPr="004B7C3D" w:rsidRDefault="00E378A4" w:rsidP="00E378A4">
      <w:pPr>
        <w:spacing w:after="0" w:line="240" w:lineRule="auto"/>
        <w:rPr>
          <w:rFonts w:ascii="Times New Roman" w:hAnsi="Times New Roman"/>
          <w:b/>
          <w:lang w:val="lt-LT"/>
        </w:rPr>
      </w:pPr>
    </w:p>
    <w:p w14:paraId="032EF175" w14:textId="77777777" w:rsidR="00E378A4" w:rsidRPr="004B7C3D" w:rsidRDefault="00E378A4" w:rsidP="00E378A4">
      <w:pPr>
        <w:tabs>
          <w:tab w:val="left" w:pos="540"/>
        </w:tabs>
        <w:spacing w:after="0" w:line="240" w:lineRule="auto"/>
        <w:rPr>
          <w:rFonts w:ascii="Times New Roman" w:hAnsi="Times New Roman"/>
          <w:b/>
          <w:lang w:val="lt-LT"/>
        </w:rPr>
      </w:pPr>
      <w:r w:rsidRPr="004B7C3D">
        <w:rPr>
          <w:rFonts w:ascii="Times New Roman" w:hAnsi="Times New Roman"/>
          <w:b/>
          <w:lang w:val="lt-LT"/>
        </w:rPr>
        <w:t>2.</w:t>
      </w:r>
      <w:r w:rsidRPr="004B7C3D">
        <w:rPr>
          <w:rFonts w:ascii="Times New Roman" w:hAnsi="Times New Roman"/>
          <w:b/>
          <w:lang w:val="lt-LT"/>
        </w:rPr>
        <w:tab/>
        <w:t>Kas žinotina prieš vartojant Hidrasec</w:t>
      </w:r>
    </w:p>
    <w:p w14:paraId="3AF1CD53" w14:textId="77777777" w:rsidR="00E378A4" w:rsidRPr="004B7C3D" w:rsidRDefault="00E378A4" w:rsidP="00E378A4">
      <w:pPr>
        <w:spacing w:after="0" w:line="240" w:lineRule="auto"/>
        <w:rPr>
          <w:rFonts w:ascii="Times New Roman" w:hAnsi="Times New Roman"/>
          <w:b/>
          <w:lang w:val="lt-LT"/>
        </w:rPr>
      </w:pPr>
    </w:p>
    <w:p w14:paraId="695ECF5B" w14:textId="446FEF17" w:rsidR="00E378A4" w:rsidRPr="004B7C3D" w:rsidRDefault="00E378A4" w:rsidP="00E378A4">
      <w:pPr>
        <w:spacing w:after="0" w:line="240" w:lineRule="auto"/>
        <w:rPr>
          <w:rFonts w:ascii="Times New Roman" w:hAnsi="Times New Roman"/>
          <w:b/>
          <w:lang w:val="lt-LT"/>
        </w:rPr>
      </w:pPr>
      <w:r w:rsidRPr="004B7C3D">
        <w:rPr>
          <w:rFonts w:ascii="Times New Roman" w:hAnsi="Times New Roman"/>
          <w:b/>
          <w:lang w:val="lt-LT"/>
        </w:rPr>
        <w:t xml:space="preserve">Hidrasec vartoti </w:t>
      </w:r>
      <w:r w:rsidR="005051CE">
        <w:rPr>
          <w:rFonts w:ascii="Times New Roman" w:hAnsi="Times New Roman"/>
          <w:b/>
          <w:lang w:val="lt-LT"/>
        </w:rPr>
        <w:t>draudžiama</w:t>
      </w:r>
      <w:r w:rsidRPr="004B7C3D">
        <w:rPr>
          <w:rFonts w:ascii="Times New Roman" w:hAnsi="Times New Roman"/>
          <w:b/>
          <w:lang w:val="lt-LT"/>
        </w:rPr>
        <w:t>:</w:t>
      </w:r>
    </w:p>
    <w:p w14:paraId="7545BD9B" w14:textId="77777777" w:rsidR="00E378A4" w:rsidRPr="004B7C3D" w:rsidRDefault="00E378A4" w:rsidP="00E378A4">
      <w:pPr>
        <w:numPr>
          <w:ilvl w:val="0"/>
          <w:numId w:val="5"/>
        </w:numPr>
        <w:tabs>
          <w:tab w:val="num" w:pos="540"/>
        </w:tabs>
        <w:spacing w:after="0" w:line="240" w:lineRule="auto"/>
        <w:ind w:left="540" w:hanging="540"/>
        <w:rPr>
          <w:rFonts w:ascii="Times New Roman" w:hAnsi="Times New Roman"/>
          <w:lang w:val="lt-LT"/>
        </w:rPr>
      </w:pPr>
      <w:r w:rsidRPr="004B7C3D">
        <w:rPr>
          <w:rFonts w:ascii="Times New Roman" w:hAnsi="Times New Roman"/>
          <w:lang w:val="lt-LT"/>
        </w:rPr>
        <w:t>jeigu Jūsų vaikui yra alergija  racekadotriliui arba bet kuriai pagalbinei šio vaisto</w:t>
      </w:r>
      <w:r w:rsidRPr="004B7C3D">
        <w:rPr>
          <w:rFonts w:ascii="Times New Roman" w:hAnsi="Times New Roman"/>
          <w:b/>
          <w:i/>
          <w:lang w:val="lt-LT"/>
        </w:rPr>
        <w:t xml:space="preserve"> </w:t>
      </w:r>
      <w:r w:rsidRPr="004B7C3D">
        <w:rPr>
          <w:rFonts w:ascii="Times New Roman" w:hAnsi="Times New Roman"/>
          <w:lang w:val="lt-LT"/>
        </w:rPr>
        <w:t xml:space="preserve"> medžiagai (jos išvardytos 6 skyriuje);</w:t>
      </w:r>
    </w:p>
    <w:p w14:paraId="31B578F8" w14:textId="77777777" w:rsidR="005051CE" w:rsidRDefault="00E378A4" w:rsidP="00E378A4">
      <w:pPr>
        <w:numPr>
          <w:ilvl w:val="0"/>
          <w:numId w:val="5"/>
        </w:numPr>
        <w:tabs>
          <w:tab w:val="num" w:pos="540"/>
        </w:tabs>
        <w:spacing w:after="0" w:line="240" w:lineRule="auto"/>
        <w:ind w:left="540" w:hanging="540"/>
        <w:rPr>
          <w:rFonts w:ascii="Times New Roman" w:hAnsi="Times New Roman"/>
          <w:lang w:val="lt-LT"/>
        </w:rPr>
      </w:pPr>
      <w:r w:rsidRPr="004B7C3D">
        <w:rPr>
          <w:rFonts w:ascii="Times New Roman" w:hAnsi="Times New Roman"/>
          <w:lang w:val="lt-LT"/>
        </w:rPr>
        <w:t>jeigu gydytojas Jums yra sakęs, kad Jūsų vaikas netoleruoja kokių nors angliavandenių, kreipkitės į jį prieš vaikui pradedant vartoti šį vaistą</w:t>
      </w:r>
      <w:r w:rsidR="005051CE">
        <w:rPr>
          <w:rFonts w:ascii="Times New Roman" w:hAnsi="Times New Roman"/>
          <w:lang w:val="lt-LT"/>
        </w:rPr>
        <w:t>;</w:t>
      </w:r>
    </w:p>
    <w:p w14:paraId="0F87E490" w14:textId="370977EE" w:rsidR="00E378A4" w:rsidRPr="004B7C3D" w:rsidRDefault="005051CE" w:rsidP="00E378A4">
      <w:pPr>
        <w:numPr>
          <w:ilvl w:val="0"/>
          <w:numId w:val="5"/>
        </w:numPr>
        <w:tabs>
          <w:tab w:val="num" w:pos="540"/>
        </w:tabs>
        <w:spacing w:after="0" w:line="240" w:lineRule="auto"/>
        <w:ind w:left="540" w:hanging="540"/>
        <w:rPr>
          <w:rFonts w:ascii="Times New Roman" w:hAnsi="Times New Roman"/>
          <w:lang w:val="lt-LT"/>
        </w:rPr>
      </w:pPr>
      <w:r w:rsidRPr="00DE060B">
        <w:rPr>
          <w:rFonts w:ascii="Times New Roman" w:eastAsia="Times New Roman" w:hAnsi="Times New Roman" w:cs="Times New Roman"/>
          <w:szCs w:val="20"/>
          <w:lang w:val="lt-LT"/>
        </w:rPr>
        <w:t>jeigu pavartojus racekadotrilio yra pasireiškę sunkus odos išbėrimas arba odos lupimasis, pūslių susidarymas ir (arba) burnos opos</w:t>
      </w:r>
      <w:r w:rsidR="00E378A4" w:rsidRPr="004B7C3D">
        <w:rPr>
          <w:rFonts w:ascii="Times New Roman" w:hAnsi="Times New Roman"/>
          <w:lang w:val="lt-LT"/>
        </w:rPr>
        <w:t>.</w:t>
      </w:r>
    </w:p>
    <w:p w14:paraId="6B582886" w14:textId="77777777" w:rsidR="00E378A4" w:rsidRPr="004B7C3D" w:rsidRDefault="00E378A4" w:rsidP="00E378A4">
      <w:pPr>
        <w:spacing w:after="0" w:line="240" w:lineRule="auto"/>
        <w:rPr>
          <w:rFonts w:ascii="Times New Roman" w:hAnsi="Times New Roman"/>
          <w:lang w:val="lt-LT"/>
        </w:rPr>
      </w:pPr>
    </w:p>
    <w:p w14:paraId="30179012" w14:textId="77777777" w:rsidR="00E378A4" w:rsidRPr="004B7C3D" w:rsidRDefault="00E378A4" w:rsidP="00E378A4">
      <w:pPr>
        <w:spacing w:after="0" w:line="240" w:lineRule="auto"/>
        <w:rPr>
          <w:rFonts w:ascii="Times New Roman" w:hAnsi="Times New Roman"/>
          <w:b/>
          <w:lang w:val="lt-LT"/>
        </w:rPr>
      </w:pPr>
      <w:r w:rsidRPr="004B7C3D">
        <w:rPr>
          <w:rFonts w:ascii="Times New Roman" w:hAnsi="Times New Roman"/>
          <w:b/>
          <w:lang w:val="lt-LT"/>
        </w:rPr>
        <w:t>Įspėjimai ir atsargumo priemonės</w:t>
      </w:r>
      <w:r w:rsidRPr="004B7C3D" w:rsidDel="00342804">
        <w:rPr>
          <w:rFonts w:ascii="Times New Roman" w:hAnsi="Times New Roman"/>
          <w:b/>
          <w:lang w:val="lt-LT"/>
        </w:rPr>
        <w:t xml:space="preserve"> </w:t>
      </w:r>
    </w:p>
    <w:p w14:paraId="12FED1E4"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Pasitarkite su gydytoju arba vaistininku, prieš duodami Hidrasec savo vaikui, jeigu:</w:t>
      </w:r>
    </w:p>
    <w:p w14:paraId="54C6D904" w14:textId="77777777" w:rsidR="00E378A4" w:rsidRPr="004B7C3D" w:rsidRDefault="00E378A4" w:rsidP="00E378A4">
      <w:pPr>
        <w:spacing w:after="0" w:line="240" w:lineRule="auto"/>
        <w:ind w:left="540" w:hanging="540"/>
        <w:rPr>
          <w:rFonts w:ascii="Times New Roman" w:hAnsi="Times New Roman"/>
          <w:lang w:val="lt-LT"/>
        </w:rPr>
      </w:pPr>
      <w:r w:rsidRPr="004B7C3D">
        <w:rPr>
          <w:rFonts w:ascii="Times New Roman" w:hAnsi="Times New Roman"/>
          <w:lang w:val="lt-LT"/>
        </w:rPr>
        <w:t>-</w:t>
      </w:r>
      <w:r w:rsidRPr="004B7C3D">
        <w:rPr>
          <w:rFonts w:ascii="Times New Roman" w:hAnsi="Times New Roman"/>
          <w:lang w:val="lt-LT"/>
        </w:rPr>
        <w:tab/>
        <w:t>Jūsų vaikui yra mažiau negu trys mėnesiai amžiaus;</w:t>
      </w:r>
    </w:p>
    <w:p w14:paraId="6B804957" w14:textId="77777777" w:rsidR="00E378A4" w:rsidRPr="004B7C3D" w:rsidRDefault="00E378A4" w:rsidP="00E378A4">
      <w:pPr>
        <w:spacing w:after="0" w:line="240" w:lineRule="auto"/>
        <w:ind w:left="540" w:hanging="540"/>
        <w:rPr>
          <w:rFonts w:ascii="Times New Roman" w:hAnsi="Times New Roman"/>
          <w:lang w:val="lt-LT"/>
        </w:rPr>
      </w:pPr>
      <w:r w:rsidRPr="004B7C3D">
        <w:rPr>
          <w:rFonts w:ascii="Times New Roman" w:hAnsi="Times New Roman"/>
          <w:lang w:val="lt-LT"/>
        </w:rPr>
        <w:t>-</w:t>
      </w:r>
      <w:r w:rsidRPr="004B7C3D">
        <w:rPr>
          <w:rFonts w:ascii="Times New Roman" w:hAnsi="Times New Roman"/>
          <w:lang w:val="lt-LT"/>
        </w:rPr>
        <w:tab/>
        <w:t>vaiko išmatose yra kraujo arba pūlių ir vaikas karščiuoja. Vaiko viduriavimo priežastis gali būti bakterinė infekcija, kurią turi gydyti gydytojas;</w:t>
      </w:r>
    </w:p>
    <w:p w14:paraId="338A751C" w14:textId="77777777" w:rsidR="00E378A4" w:rsidRPr="004B7C3D" w:rsidRDefault="00E378A4" w:rsidP="00E378A4">
      <w:pPr>
        <w:spacing w:after="0" w:line="240" w:lineRule="auto"/>
        <w:ind w:left="540" w:hanging="540"/>
        <w:rPr>
          <w:rFonts w:ascii="Times New Roman" w:hAnsi="Times New Roman"/>
          <w:lang w:val="lt-LT"/>
        </w:rPr>
      </w:pPr>
      <w:r w:rsidRPr="004B7C3D">
        <w:rPr>
          <w:rFonts w:ascii="Times New Roman" w:hAnsi="Times New Roman"/>
          <w:lang w:val="lt-LT"/>
        </w:rPr>
        <w:t>-</w:t>
      </w:r>
      <w:r w:rsidRPr="004B7C3D">
        <w:rPr>
          <w:rFonts w:ascii="Times New Roman" w:hAnsi="Times New Roman"/>
          <w:lang w:val="lt-LT"/>
        </w:rPr>
        <w:tab/>
        <w:t>vaikui yra lėtinis viduriavimas arba antibiotikų sukeltas viduriavimas;</w:t>
      </w:r>
    </w:p>
    <w:p w14:paraId="61BB793A" w14:textId="77777777" w:rsidR="00E378A4" w:rsidRPr="004B7C3D" w:rsidRDefault="00E378A4" w:rsidP="00E378A4">
      <w:pPr>
        <w:spacing w:after="0" w:line="240" w:lineRule="auto"/>
        <w:ind w:left="540" w:hanging="540"/>
        <w:rPr>
          <w:rFonts w:ascii="Times New Roman" w:hAnsi="Times New Roman"/>
          <w:lang w:val="lt-LT"/>
        </w:rPr>
      </w:pPr>
      <w:r w:rsidRPr="004B7C3D">
        <w:rPr>
          <w:rFonts w:ascii="Times New Roman" w:hAnsi="Times New Roman"/>
          <w:lang w:val="lt-LT"/>
        </w:rPr>
        <w:t>-</w:t>
      </w:r>
      <w:r w:rsidRPr="004B7C3D">
        <w:rPr>
          <w:rFonts w:ascii="Times New Roman" w:hAnsi="Times New Roman"/>
          <w:lang w:val="lt-LT"/>
        </w:rPr>
        <w:tab/>
        <w:t>vaikui yra užsitęsęs arba nekontroliuojamas vėmimas;</w:t>
      </w:r>
    </w:p>
    <w:p w14:paraId="70269FE7" w14:textId="77777777" w:rsidR="00E378A4" w:rsidRPr="004B7C3D" w:rsidRDefault="00E378A4" w:rsidP="00E378A4">
      <w:pPr>
        <w:spacing w:after="0" w:line="240" w:lineRule="auto"/>
        <w:ind w:left="540" w:hanging="540"/>
        <w:rPr>
          <w:rFonts w:ascii="Times New Roman" w:hAnsi="Times New Roman"/>
          <w:lang w:val="lt-LT"/>
        </w:rPr>
      </w:pPr>
      <w:r w:rsidRPr="004B7C3D">
        <w:rPr>
          <w:rFonts w:ascii="Times New Roman" w:hAnsi="Times New Roman"/>
          <w:lang w:val="lt-LT"/>
        </w:rPr>
        <w:t>-</w:t>
      </w:r>
      <w:r w:rsidRPr="004B7C3D">
        <w:rPr>
          <w:rFonts w:ascii="Times New Roman" w:hAnsi="Times New Roman"/>
          <w:lang w:val="lt-LT"/>
        </w:rPr>
        <w:tab/>
        <w:t>vaikas serga inkstų liga arba kepenų funkcija yra sutrikusi;</w:t>
      </w:r>
    </w:p>
    <w:p w14:paraId="14D14819" w14:textId="77777777" w:rsidR="00E378A4" w:rsidRPr="004B7C3D" w:rsidRDefault="00E378A4" w:rsidP="00E378A4">
      <w:pPr>
        <w:spacing w:after="0" w:line="240" w:lineRule="auto"/>
        <w:ind w:left="540" w:hanging="540"/>
        <w:rPr>
          <w:rFonts w:ascii="Times New Roman" w:hAnsi="Times New Roman"/>
          <w:lang w:val="lt-LT"/>
        </w:rPr>
      </w:pPr>
      <w:r w:rsidRPr="004B7C3D">
        <w:rPr>
          <w:rFonts w:ascii="Times New Roman" w:hAnsi="Times New Roman"/>
          <w:lang w:val="lt-LT"/>
        </w:rPr>
        <w:t>-</w:t>
      </w:r>
      <w:r w:rsidRPr="004B7C3D">
        <w:rPr>
          <w:rFonts w:ascii="Times New Roman" w:hAnsi="Times New Roman"/>
          <w:lang w:val="lt-LT"/>
        </w:rPr>
        <w:tab/>
        <w:t>vaikas serga cukriniu diabetu (žr. „Svarbi informacija apie kai kurias pagalbines Hidrasec medžiagas“).</w:t>
      </w:r>
    </w:p>
    <w:p w14:paraId="3BC79F34" w14:textId="77777777" w:rsidR="00E378A4" w:rsidRDefault="00E378A4" w:rsidP="00E378A4">
      <w:pPr>
        <w:spacing w:after="0" w:line="240" w:lineRule="auto"/>
        <w:rPr>
          <w:rFonts w:ascii="Times New Roman" w:hAnsi="Times New Roman"/>
          <w:lang w:val="lt-LT"/>
        </w:rPr>
      </w:pPr>
    </w:p>
    <w:p w14:paraId="6CC180ED" w14:textId="77777777" w:rsidR="006F764C" w:rsidRPr="00803E81" w:rsidRDefault="006F764C" w:rsidP="006F764C">
      <w:pPr>
        <w:spacing w:after="0" w:line="240" w:lineRule="auto"/>
        <w:rPr>
          <w:rFonts w:ascii="Times New Roman" w:hAnsi="Times New Roman"/>
          <w:lang w:val="lt-LT"/>
        </w:rPr>
      </w:pPr>
      <w:r w:rsidRPr="00803E81">
        <w:rPr>
          <w:rFonts w:ascii="Times New Roman" w:hAnsi="Times New Roman"/>
          <w:lang w:val="lt-LT"/>
        </w:rPr>
        <w:t>Hidrasec veiklioji medžiaga racekadotrilis gali sukelti alerginę reakciją, vadinamą angio</w:t>
      </w:r>
      <w:r>
        <w:rPr>
          <w:rFonts w:ascii="Times New Roman" w:hAnsi="Times New Roman"/>
          <w:lang w:val="lt-LT"/>
        </w:rPr>
        <w:t xml:space="preserve">neurozine </w:t>
      </w:r>
      <w:r w:rsidRPr="00803E81">
        <w:rPr>
          <w:rFonts w:ascii="Times New Roman" w:hAnsi="Times New Roman"/>
          <w:lang w:val="lt-LT"/>
        </w:rPr>
        <w:t xml:space="preserve">edema, </w:t>
      </w:r>
      <w:r>
        <w:rPr>
          <w:rFonts w:ascii="Times New Roman" w:hAnsi="Times New Roman"/>
          <w:lang w:val="lt-LT"/>
        </w:rPr>
        <w:t xml:space="preserve">dėl kurios </w:t>
      </w:r>
      <w:r w:rsidRPr="00803E81">
        <w:rPr>
          <w:rFonts w:ascii="Times New Roman" w:hAnsi="Times New Roman"/>
          <w:lang w:val="lt-LT"/>
        </w:rPr>
        <w:t xml:space="preserve">gali </w:t>
      </w:r>
      <w:r>
        <w:rPr>
          <w:rFonts w:ascii="Times New Roman" w:hAnsi="Times New Roman"/>
          <w:lang w:val="lt-LT"/>
        </w:rPr>
        <w:t xml:space="preserve">patinti </w:t>
      </w:r>
      <w:r w:rsidRPr="00803E81">
        <w:rPr>
          <w:rFonts w:ascii="Times New Roman" w:hAnsi="Times New Roman"/>
          <w:lang w:val="lt-LT"/>
        </w:rPr>
        <w:t>veid</w:t>
      </w:r>
      <w:r>
        <w:rPr>
          <w:rFonts w:ascii="Times New Roman" w:hAnsi="Times New Roman"/>
          <w:lang w:val="lt-LT"/>
        </w:rPr>
        <w:t>as</w:t>
      </w:r>
      <w:r w:rsidRPr="00803E81">
        <w:rPr>
          <w:rFonts w:ascii="Times New Roman" w:hAnsi="Times New Roman"/>
          <w:lang w:val="lt-LT"/>
        </w:rPr>
        <w:t>, lūp</w:t>
      </w:r>
      <w:r>
        <w:rPr>
          <w:rFonts w:ascii="Times New Roman" w:hAnsi="Times New Roman"/>
          <w:lang w:val="lt-LT"/>
        </w:rPr>
        <w:t>os</w:t>
      </w:r>
      <w:r w:rsidRPr="00803E81">
        <w:rPr>
          <w:rFonts w:ascii="Times New Roman" w:hAnsi="Times New Roman"/>
          <w:lang w:val="lt-LT"/>
        </w:rPr>
        <w:t>, gerklė ar liežuvi</w:t>
      </w:r>
      <w:r>
        <w:rPr>
          <w:rFonts w:ascii="Times New Roman" w:hAnsi="Times New Roman"/>
          <w:lang w:val="lt-LT"/>
        </w:rPr>
        <w:t>s</w:t>
      </w:r>
      <w:r w:rsidRPr="00803E81">
        <w:rPr>
          <w:rFonts w:ascii="Times New Roman" w:hAnsi="Times New Roman"/>
          <w:lang w:val="lt-LT"/>
        </w:rPr>
        <w:t>. Jeigu Jūsų vaikui pasireišk</w:t>
      </w:r>
      <w:r>
        <w:rPr>
          <w:rFonts w:ascii="Times New Roman" w:hAnsi="Times New Roman"/>
          <w:lang w:val="lt-LT"/>
        </w:rPr>
        <w:t>ė</w:t>
      </w:r>
      <w:r w:rsidRPr="00803E81">
        <w:rPr>
          <w:rFonts w:ascii="Times New Roman" w:hAnsi="Times New Roman"/>
          <w:lang w:val="lt-LT"/>
        </w:rPr>
        <w:t xml:space="preserve"> šie </w:t>
      </w:r>
      <w:r>
        <w:rPr>
          <w:rFonts w:ascii="Times New Roman" w:hAnsi="Times New Roman"/>
          <w:lang w:val="lt-LT"/>
        </w:rPr>
        <w:lastRenderedPageBreak/>
        <w:t>šalutiniai</w:t>
      </w:r>
      <w:r w:rsidRPr="00803E81">
        <w:rPr>
          <w:rFonts w:ascii="Times New Roman" w:hAnsi="Times New Roman"/>
          <w:lang w:val="lt-LT"/>
        </w:rPr>
        <w:t xml:space="preserve"> reiškiniai, nedelsdami nutraukite gydymą ir kreipkitės į gydytoją. Patinimas gali atsirasti bet k</w:t>
      </w:r>
      <w:r>
        <w:rPr>
          <w:rFonts w:ascii="Times New Roman" w:hAnsi="Times New Roman"/>
          <w:lang w:val="lt-LT"/>
        </w:rPr>
        <w:t>ada gydant</w:t>
      </w:r>
      <w:r w:rsidRPr="00803E81">
        <w:rPr>
          <w:rFonts w:ascii="Times New Roman" w:hAnsi="Times New Roman"/>
          <w:lang w:val="lt-LT"/>
        </w:rPr>
        <w:t xml:space="preserve"> šiuo </w:t>
      </w:r>
      <w:r>
        <w:rPr>
          <w:rFonts w:ascii="Times New Roman" w:hAnsi="Times New Roman"/>
          <w:lang w:val="lt-LT"/>
        </w:rPr>
        <w:t>vaistu</w:t>
      </w:r>
      <w:r w:rsidRPr="00803E81">
        <w:rPr>
          <w:rFonts w:ascii="Times New Roman" w:hAnsi="Times New Roman"/>
          <w:lang w:val="lt-LT"/>
        </w:rPr>
        <w:t>.</w:t>
      </w:r>
    </w:p>
    <w:p w14:paraId="6D6D7EEC" w14:textId="77777777" w:rsidR="006F764C" w:rsidRPr="00803E81" w:rsidRDefault="006F764C" w:rsidP="006F764C">
      <w:pPr>
        <w:spacing w:after="0" w:line="240" w:lineRule="auto"/>
        <w:rPr>
          <w:rFonts w:ascii="Times New Roman" w:hAnsi="Times New Roman"/>
          <w:lang w:val="lt-LT"/>
        </w:rPr>
      </w:pPr>
      <w:r w:rsidRPr="00803E81">
        <w:rPr>
          <w:rFonts w:ascii="Times New Roman" w:hAnsi="Times New Roman"/>
          <w:lang w:val="lt-LT"/>
        </w:rPr>
        <w:t>Kartu vartojant šį vaistą ir kai kuriuos kitus vaistus, gali padidėti angioneurozinės edemos rizika (žr. „Kiti vaistai ir Hidrasec“).</w:t>
      </w:r>
    </w:p>
    <w:p w14:paraId="1CAB20DE" w14:textId="77777777" w:rsidR="006F764C" w:rsidRPr="00803E81" w:rsidRDefault="006F764C" w:rsidP="006F764C">
      <w:pPr>
        <w:spacing w:after="0" w:line="240" w:lineRule="auto"/>
        <w:rPr>
          <w:rFonts w:ascii="Times New Roman" w:hAnsi="Times New Roman"/>
          <w:lang w:val="lt-LT"/>
        </w:rPr>
      </w:pPr>
    </w:p>
    <w:p w14:paraId="3AEFD19E" w14:textId="6C18A54F" w:rsidR="006F764C" w:rsidRDefault="006F764C" w:rsidP="006F764C">
      <w:pPr>
        <w:spacing w:after="0" w:line="240" w:lineRule="auto"/>
        <w:rPr>
          <w:rFonts w:ascii="Times New Roman" w:hAnsi="Times New Roman"/>
          <w:lang w:val="lt-LT"/>
        </w:rPr>
      </w:pPr>
      <w:r w:rsidRPr="00803E81">
        <w:rPr>
          <w:rFonts w:ascii="Times New Roman" w:hAnsi="Times New Roman"/>
          <w:lang w:val="lt-LT"/>
        </w:rPr>
        <w:t xml:space="preserve">Buvo pranešta apie odos reakcijas vartojant šį </w:t>
      </w:r>
      <w:r>
        <w:rPr>
          <w:rFonts w:ascii="Times New Roman" w:hAnsi="Times New Roman"/>
          <w:lang w:val="lt-LT"/>
        </w:rPr>
        <w:t>vaistą</w:t>
      </w:r>
      <w:r w:rsidRPr="00803E81">
        <w:rPr>
          <w:rFonts w:ascii="Times New Roman" w:hAnsi="Times New Roman"/>
          <w:lang w:val="lt-LT"/>
        </w:rPr>
        <w:t>. Daugeliu atvejų j</w:t>
      </w:r>
      <w:r>
        <w:rPr>
          <w:rFonts w:ascii="Times New Roman" w:hAnsi="Times New Roman"/>
          <w:lang w:val="lt-LT"/>
        </w:rPr>
        <w:t>os</w:t>
      </w:r>
      <w:r w:rsidRPr="00803E81">
        <w:rPr>
          <w:rFonts w:ascii="Times New Roman" w:hAnsi="Times New Roman"/>
          <w:lang w:val="lt-LT"/>
        </w:rPr>
        <w:t xml:space="preserve"> yra lengv</w:t>
      </w:r>
      <w:r>
        <w:rPr>
          <w:rFonts w:ascii="Times New Roman" w:hAnsi="Times New Roman"/>
          <w:lang w:val="lt-LT"/>
        </w:rPr>
        <w:t>os</w:t>
      </w:r>
      <w:r w:rsidRPr="00803E81">
        <w:rPr>
          <w:rFonts w:ascii="Times New Roman" w:hAnsi="Times New Roman"/>
          <w:lang w:val="lt-LT"/>
        </w:rPr>
        <w:t xml:space="preserve"> ir </w:t>
      </w:r>
      <w:r>
        <w:rPr>
          <w:rFonts w:ascii="Times New Roman" w:hAnsi="Times New Roman"/>
          <w:lang w:val="lt-LT"/>
        </w:rPr>
        <w:t>jų gydyti nereikia.</w:t>
      </w:r>
      <w:r w:rsidRPr="00803E81">
        <w:rPr>
          <w:rFonts w:ascii="Times New Roman" w:hAnsi="Times New Roman"/>
          <w:lang w:val="lt-LT"/>
        </w:rPr>
        <w:t xml:space="preserve"> Kai kuriais atvejais gali pasireikšti sunkios odos reakcijos. Tokiais atvejais gydymą reikia nedelsiant nutraukti</w:t>
      </w:r>
      <w:r>
        <w:rPr>
          <w:rFonts w:ascii="Times New Roman" w:hAnsi="Times New Roman"/>
          <w:lang w:val="lt-LT"/>
        </w:rPr>
        <w:t>,</w:t>
      </w:r>
      <w:r w:rsidRPr="00803E81">
        <w:rPr>
          <w:rFonts w:ascii="Times New Roman" w:hAnsi="Times New Roman"/>
          <w:lang w:val="lt-LT"/>
        </w:rPr>
        <w:t xml:space="preserve"> ir vaik</w:t>
      </w:r>
      <w:r>
        <w:rPr>
          <w:rFonts w:ascii="Times New Roman" w:hAnsi="Times New Roman"/>
          <w:lang w:val="lt-LT"/>
        </w:rPr>
        <w:t>as</w:t>
      </w:r>
      <w:r w:rsidRPr="00803E81">
        <w:rPr>
          <w:rFonts w:ascii="Times New Roman" w:hAnsi="Times New Roman"/>
          <w:lang w:val="lt-LT"/>
        </w:rPr>
        <w:t xml:space="preserve"> nebegali</w:t>
      </w:r>
      <w:r>
        <w:rPr>
          <w:rFonts w:ascii="Times New Roman" w:hAnsi="Times New Roman"/>
          <w:lang w:val="lt-LT"/>
        </w:rPr>
        <w:t xml:space="preserve"> būti</w:t>
      </w:r>
      <w:r w:rsidRPr="00803E81">
        <w:rPr>
          <w:rFonts w:ascii="Times New Roman" w:hAnsi="Times New Roman"/>
          <w:lang w:val="lt-LT"/>
        </w:rPr>
        <w:t xml:space="preserve"> gyd</w:t>
      </w:r>
      <w:r>
        <w:rPr>
          <w:rFonts w:ascii="Times New Roman" w:hAnsi="Times New Roman"/>
          <w:lang w:val="lt-LT"/>
        </w:rPr>
        <w:t>omas</w:t>
      </w:r>
      <w:r w:rsidRPr="00803E81">
        <w:rPr>
          <w:rFonts w:ascii="Times New Roman" w:hAnsi="Times New Roman"/>
          <w:lang w:val="lt-LT"/>
        </w:rPr>
        <w:t xml:space="preserve"> racekadotriliu.</w:t>
      </w:r>
    </w:p>
    <w:p w14:paraId="46959DB5" w14:textId="77777777" w:rsidR="006F764C" w:rsidRDefault="006F764C" w:rsidP="005051CE">
      <w:pPr>
        <w:spacing w:after="0" w:line="240" w:lineRule="auto"/>
        <w:rPr>
          <w:rFonts w:ascii="Times New Roman" w:eastAsia="Times New Roman" w:hAnsi="Times New Roman" w:cs="Times New Roman"/>
          <w:bCs/>
          <w:szCs w:val="20"/>
          <w:u w:val="single"/>
          <w:lang w:val="lt-LT"/>
        </w:rPr>
      </w:pPr>
    </w:p>
    <w:p w14:paraId="11D85315" w14:textId="766B4D9C" w:rsidR="005051CE" w:rsidRPr="004B7C3D" w:rsidRDefault="007C2D79" w:rsidP="00E378A4">
      <w:pPr>
        <w:spacing w:after="0" w:line="240" w:lineRule="auto"/>
        <w:rPr>
          <w:rFonts w:ascii="Times New Roman" w:hAnsi="Times New Roman"/>
          <w:lang w:val="lt-LT"/>
        </w:rPr>
      </w:pPr>
      <w:r>
        <w:rPr>
          <w:rFonts w:ascii="Times New Roman" w:eastAsia="Times New Roman" w:hAnsi="Times New Roman" w:cs="Times New Roman"/>
          <w:bCs/>
          <w:szCs w:val="20"/>
          <w:lang w:val="lt-LT"/>
        </w:rPr>
        <w:t>G</w:t>
      </w:r>
      <w:r w:rsidR="005051CE" w:rsidRPr="00F76714">
        <w:rPr>
          <w:rFonts w:ascii="Times New Roman" w:eastAsia="Times New Roman" w:hAnsi="Times New Roman" w:cs="Times New Roman"/>
          <w:bCs/>
          <w:szCs w:val="20"/>
          <w:lang w:val="lt-LT"/>
        </w:rPr>
        <w:t xml:space="preserve">ydant racekadotriliu buvo pranešta apie sunkias odos reakcijas, įskaitant vaisto reakciją su eozinofilija ir sisteminiais simptomais (angl. </w:t>
      </w:r>
      <w:r w:rsidR="005051CE" w:rsidRPr="00F76714">
        <w:rPr>
          <w:rFonts w:ascii="Times New Roman" w:eastAsia="Times New Roman" w:hAnsi="Times New Roman" w:cs="Times New Roman"/>
          <w:bCs/>
          <w:i/>
          <w:iCs/>
          <w:szCs w:val="20"/>
          <w:lang w:val="lt-LT"/>
        </w:rPr>
        <w:t>Drug Reaction with Eosinophilia and Systemic Symptoms</w:t>
      </w:r>
      <w:r w:rsidR="005051CE" w:rsidRPr="00F76714">
        <w:rPr>
          <w:rFonts w:ascii="Times New Roman" w:eastAsia="Times New Roman" w:hAnsi="Times New Roman" w:cs="Times New Roman"/>
          <w:bCs/>
          <w:szCs w:val="20"/>
          <w:lang w:val="lt-LT"/>
        </w:rPr>
        <w:t>, DRESS). Nustokite vartoti racekadotrilį ir nedelsdami kreipkitės į gydytoją, jei pastebėjote bet kurį su šiomis sunkiomis odos reakcijomis susijusį simptomą, aprašytą 4 skyriuje</w:t>
      </w:r>
      <w:r w:rsidR="005051CE" w:rsidRPr="008A7E7B">
        <w:rPr>
          <w:rFonts w:ascii="Times New Roman" w:eastAsia="Times New Roman" w:hAnsi="Times New Roman" w:cs="Times New Roman"/>
          <w:bCs/>
          <w:szCs w:val="20"/>
          <w:lang w:val="lt-LT"/>
        </w:rPr>
        <w:t>.</w:t>
      </w:r>
    </w:p>
    <w:p w14:paraId="73671F5F" w14:textId="77777777" w:rsidR="00E378A4" w:rsidRPr="004B7C3D" w:rsidRDefault="00E378A4" w:rsidP="00E378A4">
      <w:pPr>
        <w:spacing w:after="0" w:line="240" w:lineRule="auto"/>
        <w:rPr>
          <w:rFonts w:ascii="Times New Roman" w:hAnsi="Times New Roman"/>
          <w:lang w:val="lt-LT"/>
        </w:rPr>
      </w:pPr>
    </w:p>
    <w:p w14:paraId="562B650A" w14:textId="77777777" w:rsidR="00E378A4" w:rsidRPr="004B7C3D" w:rsidRDefault="00E378A4" w:rsidP="00E378A4">
      <w:pPr>
        <w:spacing w:after="0" w:line="240" w:lineRule="auto"/>
        <w:rPr>
          <w:rFonts w:ascii="Times New Roman" w:hAnsi="Times New Roman"/>
          <w:b/>
          <w:lang w:val="lt-LT"/>
        </w:rPr>
      </w:pPr>
      <w:r w:rsidRPr="004B7C3D">
        <w:rPr>
          <w:rFonts w:ascii="Times New Roman" w:hAnsi="Times New Roman"/>
          <w:b/>
          <w:lang w:val="lt-LT"/>
        </w:rPr>
        <w:t>Kiti vaistai ir Hidrasec</w:t>
      </w:r>
    </w:p>
    <w:p w14:paraId="59D00F44"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Jeigu vartojate ar neseniai vartojote kitų vaistų arba dėl to nesate tikri, apie tai pasakykite gydytojui arba vaistininkui.</w:t>
      </w:r>
    </w:p>
    <w:p w14:paraId="1DE68D5B" w14:textId="30D9CCA4"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Būtinai pasakykite gydytojui, jei vaikas vartoja kurį nors iš toliau išvardytų vaistų</w:t>
      </w:r>
      <w:r w:rsidR="007C2D79">
        <w:rPr>
          <w:rFonts w:ascii="Times New Roman" w:hAnsi="Times New Roman"/>
          <w:lang w:val="lt-LT"/>
        </w:rPr>
        <w:t>, nes jie gali padidinti tam tikro šalutinio poveikio riziką (žr. skyrelį „Įspėjimai ir atsargumo priemonės“)</w:t>
      </w:r>
      <w:r w:rsidRPr="004B7C3D">
        <w:rPr>
          <w:rFonts w:ascii="Times New Roman" w:hAnsi="Times New Roman"/>
          <w:lang w:val="lt-LT"/>
        </w:rPr>
        <w:t>:</w:t>
      </w:r>
    </w:p>
    <w:p w14:paraId="2DEB035E" w14:textId="53E673A9" w:rsidR="006F764C" w:rsidRDefault="006F764C" w:rsidP="006F764C">
      <w:pPr>
        <w:pStyle w:val="Sraopastraipa"/>
        <w:numPr>
          <w:ilvl w:val="0"/>
          <w:numId w:val="5"/>
        </w:numPr>
        <w:spacing w:after="0" w:line="240" w:lineRule="auto"/>
        <w:ind w:left="567" w:hanging="567"/>
        <w:rPr>
          <w:rFonts w:ascii="Times New Roman" w:hAnsi="Times New Roman"/>
        </w:rPr>
      </w:pPr>
      <w:r w:rsidRPr="001A6E2F">
        <w:rPr>
          <w:rFonts w:ascii="Times New Roman" w:hAnsi="Times New Roman"/>
        </w:rPr>
        <w:t>AKF inhibitori</w:t>
      </w:r>
      <w:r>
        <w:rPr>
          <w:rFonts w:ascii="Times New Roman" w:hAnsi="Times New Roman"/>
        </w:rPr>
        <w:t>ų</w:t>
      </w:r>
      <w:r w:rsidRPr="001A6E2F">
        <w:rPr>
          <w:rFonts w:ascii="Times New Roman" w:hAnsi="Times New Roman"/>
        </w:rPr>
        <w:t xml:space="preserve"> (pvz., </w:t>
      </w:r>
      <w:proofErr w:type="spellStart"/>
      <w:r w:rsidRPr="001A6E2F">
        <w:rPr>
          <w:rFonts w:ascii="Times New Roman" w:hAnsi="Times New Roman"/>
        </w:rPr>
        <w:t>kaptoprilį</w:t>
      </w:r>
      <w:proofErr w:type="spellEnd"/>
      <w:r w:rsidRPr="001A6E2F">
        <w:rPr>
          <w:rFonts w:ascii="Times New Roman" w:hAnsi="Times New Roman"/>
        </w:rPr>
        <w:t xml:space="preserve">, </w:t>
      </w:r>
      <w:proofErr w:type="spellStart"/>
      <w:r w:rsidRPr="001A6E2F">
        <w:rPr>
          <w:rFonts w:ascii="Times New Roman" w:hAnsi="Times New Roman"/>
        </w:rPr>
        <w:t>enalaprilį</w:t>
      </w:r>
      <w:proofErr w:type="spellEnd"/>
      <w:r w:rsidRPr="001A6E2F">
        <w:rPr>
          <w:rFonts w:ascii="Times New Roman" w:hAnsi="Times New Roman"/>
        </w:rPr>
        <w:t xml:space="preserve">, </w:t>
      </w:r>
      <w:proofErr w:type="spellStart"/>
      <w:r w:rsidRPr="001A6E2F">
        <w:rPr>
          <w:rFonts w:ascii="Times New Roman" w:hAnsi="Times New Roman"/>
        </w:rPr>
        <w:t>lizinoprilį</w:t>
      </w:r>
      <w:proofErr w:type="spellEnd"/>
      <w:r w:rsidRPr="001A6E2F">
        <w:rPr>
          <w:rFonts w:ascii="Times New Roman" w:hAnsi="Times New Roman"/>
        </w:rPr>
        <w:t xml:space="preserve">, </w:t>
      </w:r>
      <w:proofErr w:type="spellStart"/>
      <w:r w:rsidRPr="001A6E2F">
        <w:rPr>
          <w:rFonts w:ascii="Times New Roman" w:hAnsi="Times New Roman"/>
        </w:rPr>
        <w:t>perindoprilį</w:t>
      </w:r>
      <w:proofErr w:type="spellEnd"/>
      <w:r>
        <w:rPr>
          <w:rFonts w:ascii="Times New Roman" w:hAnsi="Times New Roman"/>
        </w:rPr>
        <w:t xml:space="preserve"> ar</w:t>
      </w:r>
      <w:r w:rsidRPr="001A6E2F">
        <w:rPr>
          <w:rFonts w:ascii="Times New Roman" w:hAnsi="Times New Roman"/>
        </w:rPr>
        <w:t xml:space="preserve"> </w:t>
      </w:r>
      <w:proofErr w:type="spellStart"/>
      <w:r w:rsidRPr="001A6E2F">
        <w:rPr>
          <w:rFonts w:ascii="Times New Roman" w:hAnsi="Times New Roman"/>
        </w:rPr>
        <w:t>ramiprilį</w:t>
      </w:r>
      <w:proofErr w:type="spellEnd"/>
      <w:r w:rsidRPr="001A6E2F">
        <w:rPr>
          <w:rFonts w:ascii="Times New Roman" w:hAnsi="Times New Roman"/>
        </w:rPr>
        <w:t>), vartojam</w:t>
      </w:r>
      <w:r w:rsidR="007C2D79">
        <w:rPr>
          <w:rFonts w:ascii="Times New Roman" w:hAnsi="Times New Roman"/>
        </w:rPr>
        <w:t>ų</w:t>
      </w:r>
      <w:r w:rsidRPr="001A6E2F">
        <w:rPr>
          <w:rFonts w:ascii="Times New Roman" w:hAnsi="Times New Roman"/>
        </w:rPr>
        <w:t xml:space="preserve"> kraujospūdžiui mažinti </w:t>
      </w:r>
      <w:r>
        <w:rPr>
          <w:rFonts w:ascii="Times New Roman" w:hAnsi="Times New Roman"/>
        </w:rPr>
        <w:t>arba širdies nepakankamum</w:t>
      </w:r>
      <w:r w:rsidR="007C2D79">
        <w:rPr>
          <w:rFonts w:ascii="Times New Roman" w:hAnsi="Times New Roman"/>
        </w:rPr>
        <w:t>ui</w:t>
      </w:r>
      <w:r w:rsidR="007C2D79" w:rsidRPr="007C2D79">
        <w:rPr>
          <w:rFonts w:ascii="Times New Roman" w:hAnsi="Times New Roman"/>
        </w:rPr>
        <w:t xml:space="preserve"> </w:t>
      </w:r>
      <w:r w:rsidR="007C2D79">
        <w:rPr>
          <w:rFonts w:ascii="Times New Roman" w:hAnsi="Times New Roman"/>
        </w:rPr>
        <w:t>gydyti</w:t>
      </w:r>
      <w:r>
        <w:rPr>
          <w:rFonts w:ascii="Times New Roman" w:hAnsi="Times New Roman"/>
        </w:rPr>
        <w:t>;</w:t>
      </w:r>
    </w:p>
    <w:p w14:paraId="2BECFC0D" w14:textId="70AB4218" w:rsidR="006F764C" w:rsidRDefault="006F764C" w:rsidP="006F764C">
      <w:pPr>
        <w:pStyle w:val="Sraopastraipa"/>
        <w:numPr>
          <w:ilvl w:val="0"/>
          <w:numId w:val="5"/>
        </w:numPr>
        <w:spacing w:after="0" w:line="240" w:lineRule="auto"/>
        <w:ind w:left="567" w:hanging="567"/>
        <w:rPr>
          <w:rFonts w:ascii="Times New Roman" w:hAnsi="Times New Roman"/>
        </w:rPr>
      </w:pPr>
      <w:r>
        <w:rPr>
          <w:rFonts w:ascii="Times New Roman" w:hAnsi="Times New Roman"/>
        </w:rPr>
        <w:t>a</w:t>
      </w:r>
      <w:r w:rsidRPr="001A6E2F">
        <w:rPr>
          <w:rFonts w:ascii="Times New Roman" w:hAnsi="Times New Roman"/>
        </w:rPr>
        <w:t>ngiotenzino</w:t>
      </w:r>
      <w:r>
        <w:rPr>
          <w:rFonts w:ascii="Times New Roman" w:hAnsi="Times New Roman"/>
        </w:rPr>
        <w:t> </w:t>
      </w:r>
      <w:r w:rsidRPr="001A6E2F">
        <w:rPr>
          <w:rFonts w:ascii="Times New Roman" w:hAnsi="Times New Roman"/>
        </w:rPr>
        <w:t>II antagonist</w:t>
      </w:r>
      <w:r w:rsidR="007C2D79">
        <w:rPr>
          <w:rFonts w:ascii="Times New Roman" w:hAnsi="Times New Roman"/>
        </w:rPr>
        <w:t>ų</w:t>
      </w:r>
      <w:r w:rsidRPr="001A6E2F">
        <w:rPr>
          <w:rFonts w:ascii="Times New Roman" w:hAnsi="Times New Roman"/>
        </w:rPr>
        <w:t xml:space="preserve"> (pvz., kandesartano arba irbesartano), vartojamų </w:t>
      </w:r>
      <w:r>
        <w:rPr>
          <w:rFonts w:ascii="Times New Roman" w:hAnsi="Times New Roman"/>
        </w:rPr>
        <w:t>padidėjusiam</w:t>
      </w:r>
      <w:r w:rsidRPr="001A6E2F">
        <w:rPr>
          <w:rFonts w:ascii="Times New Roman" w:hAnsi="Times New Roman"/>
        </w:rPr>
        <w:t xml:space="preserve"> kraujospūdžiui ir širdies nepakankamumui gydyti</w:t>
      </w:r>
      <w:r>
        <w:rPr>
          <w:rFonts w:ascii="Times New Roman" w:hAnsi="Times New Roman"/>
        </w:rPr>
        <w:t>;</w:t>
      </w:r>
    </w:p>
    <w:p w14:paraId="090EF788" w14:textId="54933B20" w:rsidR="007C2D79" w:rsidRDefault="007C2D79" w:rsidP="006F764C">
      <w:pPr>
        <w:pStyle w:val="Sraopastraipa"/>
        <w:numPr>
          <w:ilvl w:val="0"/>
          <w:numId w:val="5"/>
        </w:numPr>
        <w:spacing w:after="0" w:line="240" w:lineRule="auto"/>
        <w:ind w:left="567" w:hanging="567"/>
        <w:rPr>
          <w:rFonts w:ascii="Times New Roman" w:hAnsi="Times New Roman"/>
        </w:rPr>
      </w:pPr>
      <w:r>
        <w:rPr>
          <w:rFonts w:ascii="Times New Roman" w:hAnsi="Times New Roman"/>
        </w:rPr>
        <w:t>sakubitrilio, vartojamo širdies nepakankamumui gydyti;</w:t>
      </w:r>
    </w:p>
    <w:p w14:paraId="3D8E3C77" w14:textId="740C7595" w:rsidR="006F764C" w:rsidRDefault="007C2D79" w:rsidP="006F764C">
      <w:pPr>
        <w:pStyle w:val="Sraopastraipa"/>
        <w:numPr>
          <w:ilvl w:val="0"/>
          <w:numId w:val="5"/>
        </w:numPr>
        <w:spacing w:after="0" w:line="240" w:lineRule="auto"/>
        <w:ind w:left="567" w:hanging="567"/>
        <w:rPr>
          <w:rFonts w:ascii="Times New Roman" w:hAnsi="Times New Roman"/>
        </w:rPr>
      </w:pPr>
      <w:r>
        <w:rPr>
          <w:rFonts w:ascii="Times New Roman" w:hAnsi="Times New Roman"/>
        </w:rPr>
        <w:t xml:space="preserve">kai kurių </w:t>
      </w:r>
      <w:r w:rsidR="006F764C">
        <w:rPr>
          <w:rFonts w:ascii="Times New Roman" w:hAnsi="Times New Roman"/>
        </w:rPr>
        <w:t>i</w:t>
      </w:r>
      <w:r w:rsidR="006F764C" w:rsidRPr="001A6E2F">
        <w:rPr>
          <w:rFonts w:ascii="Times New Roman" w:hAnsi="Times New Roman"/>
        </w:rPr>
        <w:t>munosupresant</w:t>
      </w:r>
      <w:r w:rsidR="006F764C">
        <w:rPr>
          <w:rFonts w:ascii="Times New Roman" w:hAnsi="Times New Roman"/>
        </w:rPr>
        <w:t>ų</w:t>
      </w:r>
      <w:r w:rsidR="006F764C" w:rsidRPr="001A6E2F">
        <w:rPr>
          <w:rFonts w:ascii="Times New Roman" w:hAnsi="Times New Roman"/>
        </w:rPr>
        <w:t xml:space="preserve"> (</w:t>
      </w:r>
      <w:r>
        <w:rPr>
          <w:rFonts w:ascii="Times New Roman" w:hAnsi="Times New Roman"/>
        </w:rPr>
        <w:t>pvz., sirolimuzo ar everolimuzo</w:t>
      </w:r>
      <w:r w:rsidR="006F764C" w:rsidRPr="001A6E2F">
        <w:rPr>
          <w:rFonts w:ascii="Times New Roman" w:hAnsi="Times New Roman"/>
        </w:rPr>
        <w:t>)</w:t>
      </w:r>
      <w:r w:rsidR="006F764C">
        <w:rPr>
          <w:rFonts w:ascii="Times New Roman" w:hAnsi="Times New Roman"/>
        </w:rPr>
        <w:t>;</w:t>
      </w:r>
    </w:p>
    <w:p w14:paraId="14B26E7C" w14:textId="37348931" w:rsidR="006F764C" w:rsidRDefault="007C2D79" w:rsidP="006F764C">
      <w:pPr>
        <w:pStyle w:val="Sraopastraipa"/>
        <w:numPr>
          <w:ilvl w:val="0"/>
          <w:numId w:val="5"/>
        </w:numPr>
        <w:spacing w:after="0" w:line="240" w:lineRule="auto"/>
        <w:ind w:left="567" w:hanging="567"/>
        <w:rPr>
          <w:rFonts w:ascii="Times New Roman" w:hAnsi="Times New Roman"/>
        </w:rPr>
      </w:pPr>
      <w:r>
        <w:rPr>
          <w:rFonts w:ascii="Times New Roman" w:hAnsi="Times New Roman"/>
        </w:rPr>
        <w:t xml:space="preserve">kai kurių </w:t>
      </w:r>
      <w:r w:rsidR="006F764C" w:rsidRPr="001A6E2F">
        <w:rPr>
          <w:rFonts w:ascii="Times New Roman" w:hAnsi="Times New Roman"/>
        </w:rPr>
        <w:t>vaist</w:t>
      </w:r>
      <w:r w:rsidR="006F764C">
        <w:rPr>
          <w:rFonts w:ascii="Times New Roman" w:hAnsi="Times New Roman"/>
        </w:rPr>
        <w:t>ų</w:t>
      </w:r>
      <w:r w:rsidR="006F764C" w:rsidRPr="001A6E2F">
        <w:rPr>
          <w:rFonts w:ascii="Times New Roman" w:hAnsi="Times New Roman"/>
        </w:rPr>
        <w:t xml:space="preserve"> nuo</w:t>
      </w:r>
      <w:r w:rsidR="006F764C">
        <w:rPr>
          <w:rFonts w:ascii="Times New Roman" w:hAnsi="Times New Roman"/>
        </w:rPr>
        <w:t xml:space="preserve"> cukrinio</w:t>
      </w:r>
      <w:r w:rsidR="006F764C" w:rsidRPr="001A6E2F">
        <w:rPr>
          <w:rFonts w:ascii="Times New Roman" w:hAnsi="Times New Roman"/>
        </w:rPr>
        <w:t xml:space="preserve"> diabeto (</w:t>
      </w:r>
      <w:r>
        <w:rPr>
          <w:rFonts w:ascii="Times New Roman" w:hAnsi="Times New Roman"/>
        </w:rPr>
        <w:t>pvz., sita</w:t>
      </w:r>
      <w:r w:rsidR="006F764C" w:rsidRPr="001A6E2F">
        <w:rPr>
          <w:rFonts w:ascii="Times New Roman" w:hAnsi="Times New Roman"/>
        </w:rPr>
        <w:t>gliptin</w:t>
      </w:r>
      <w:r w:rsidR="006F764C">
        <w:rPr>
          <w:rFonts w:ascii="Times New Roman" w:hAnsi="Times New Roman"/>
        </w:rPr>
        <w:t>o</w:t>
      </w:r>
      <w:r>
        <w:rPr>
          <w:rFonts w:ascii="Times New Roman" w:hAnsi="Times New Roman"/>
        </w:rPr>
        <w:t xml:space="preserve"> ar vildagliptino</w:t>
      </w:r>
      <w:r w:rsidR="006F764C" w:rsidRPr="001A6E2F">
        <w:rPr>
          <w:rFonts w:ascii="Times New Roman" w:hAnsi="Times New Roman"/>
        </w:rPr>
        <w:t>)</w:t>
      </w:r>
      <w:r w:rsidR="006F764C">
        <w:rPr>
          <w:rFonts w:ascii="Times New Roman" w:hAnsi="Times New Roman"/>
        </w:rPr>
        <w:t>;</w:t>
      </w:r>
    </w:p>
    <w:p w14:paraId="1C4548F1" w14:textId="16A436B9" w:rsidR="006F764C" w:rsidRDefault="007C2D79" w:rsidP="006F764C">
      <w:pPr>
        <w:pStyle w:val="Sraopastraipa"/>
        <w:numPr>
          <w:ilvl w:val="0"/>
          <w:numId w:val="5"/>
        </w:numPr>
        <w:spacing w:after="0" w:line="240" w:lineRule="auto"/>
        <w:ind w:left="567" w:hanging="567"/>
        <w:rPr>
          <w:rFonts w:ascii="Times New Roman" w:hAnsi="Times New Roman"/>
        </w:rPr>
      </w:pPr>
      <w:proofErr w:type="spellStart"/>
      <w:r w:rsidRPr="00872EE2">
        <w:rPr>
          <w:rFonts w:ascii="Times New Roman" w:hAnsi="Times New Roman"/>
        </w:rPr>
        <w:t>estramustin</w:t>
      </w:r>
      <w:r>
        <w:rPr>
          <w:rFonts w:ascii="Times New Roman" w:hAnsi="Times New Roman"/>
        </w:rPr>
        <w:t>o</w:t>
      </w:r>
      <w:proofErr w:type="spellEnd"/>
      <w:r>
        <w:rPr>
          <w:rFonts w:ascii="Times New Roman" w:hAnsi="Times New Roman"/>
        </w:rPr>
        <w:t>, vartojamo</w:t>
      </w:r>
      <w:r w:rsidR="006F764C" w:rsidRPr="001A6E2F">
        <w:rPr>
          <w:rFonts w:ascii="Times New Roman" w:hAnsi="Times New Roman"/>
        </w:rPr>
        <w:t xml:space="preserve"> vėži</w:t>
      </w:r>
      <w:r w:rsidR="00031A66">
        <w:rPr>
          <w:rFonts w:ascii="Times New Roman" w:hAnsi="Times New Roman"/>
        </w:rPr>
        <w:t>ui gydyti</w:t>
      </w:r>
      <w:r>
        <w:rPr>
          <w:rFonts w:ascii="Times New Roman" w:hAnsi="Times New Roman"/>
        </w:rPr>
        <w:t>;</w:t>
      </w:r>
    </w:p>
    <w:p w14:paraId="4B9110E3" w14:textId="49B57EB0" w:rsidR="006F764C" w:rsidRPr="001A6E2F" w:rsidRDefault="007C2D79" w:rsidP="001A6E2F">
      <w:pPr>
        <w:pStyle w:val="Sraopastraipa"/>
        <w:numPr>
          <w:ilvl w:val="0"/>
          <w:numId w:val="5"/>
        </w:numPr>
        <w:spacing w:after="0" w:line="240" w:lineRule="auto"/>
        <w:ind w:left="567" w:hanging="567"/>
        <w:rPr>
          <w:rFonts w:ascii="Times New Roman" w:hAnsi="Times New Roman"/>
        </w:rPr>
      </w:pPr>
      <w:r>
        <w:rPr>
          <w:rFonts w:ascii="Times New Roman" w:hAnsi="Times New Roman"/>
        </w:rPr>
        <w:t xml:space="preserve">altepazės, </w:t>
      </w:r>
      <w:r w:rsidR="00CE6DA6">
        <w:rPr>
          <w:rFonts w:ascii="Times New Roman" w:hAnsi="Times New Roman"/>
        </w:rPr>
        <w:t>skirtos gydyti, susidarius kraujo krešuliams.</w:t>
      </w:r>
    </w:p>
    <w:p w14:paraId="403B04F1" w14:textId="77777777" w:rsidR="00E378A4" w:rsidRPr="004B7C3D" w:rsidRDefault="00E378A4" w:rsidP="00E378A4">
      <w:pPr>
        <w:spacing w:after="0" w:line="240" w:lineRule="auto"/>
        <w:rPr>
          <w:rFonts w:ascii="Times New Roman" w:hAnsi="Times New Roman"/>
          <w:lang w:val="lt-LT"/>
        </w:rPr>
      </w:pPr>
    </w:p>
    <w:p w14:paraId="3339621A" w14:textId="77777777" w:rsidR="00E378A4" w:rsidRPr="004B7C3D" w:rsidRDefault="00E378A4" w:rsidP="00E378A4">
      <w:pPr>
        <w:spacing w:after="0" w:line="240" w:lineRule="auto"/>
        <w:rPr>
          <w:rFonts w:ascii="Times New Roman" w:hAnsi="Times New Roman"/>
          <w:b/>
          <w:lang w:val="lt-LT"/>
        </w:rPr>
      </w:pPr>
      <w:r w:rsidRPr="004B7C3D">
        <w:rPr>
          <w:rFonts w:ascii="Times New Roman" w:hAnsi="Times New Roman"/>
          <w:b/>
          <w:lang w:val="lt-LT"/>
        </w:rPr>
        <w:t>Nėštumas ir žindymo laikotarpis</w:t>
      </w:r>
    </w:p>
    <w:p w14:paraId="3B753D09" w14:textId="77777777" w:rsidR="00E378A4" w:rsidRPr="004B7C3D" w:rsidRDefault="00E378A4" w:rsidP="00E378A4">
      <w:pPr>
        <w:spacing w:after="0" w:line="240" w:lineRule="auto"/>
        <w:rPr>
          <w:rFonts w:ascii="Times New Roman" w:hAnsi="Times New Roman"/>
          <w:b/>
          <w:i/>
          <w:lang w:val="lt-LT"/>
        </w:rPr>
      </w:pPr>
      <w:r w:rsidRPr="004B7C3D">
        <w:rPr>
          <w:rFonts w:ascii="Times New Roman" w:hAnsi="Times New Roman"/>
          <w:lang w:val="lt-LT"/>
        </w:rPr>
        <w:t>Hidrasec nerekomenduojama vartoti nėštumo arba maitinimo krūtimi laikotarpiu.</w:t>
      </w:r>
    </w:p>
    <w:p w14:paraId="1BB367F3"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Prieš vartojant šį vaistą, būtina pasitarti su gydytoju arba vaistininku.</w:t>
      </w:r>
    </w:p>
    <w:p w14:paraId="4CA79B69" w14:textId="77777777" w:rsidR="00E378A4" w:rsidRPr="004B7C3D" w:rsidRDefault="00E378A4" w:rsidP="00E378A4">
      <w:pPr>
        <w:spacing w:after="0" w:line="240" w:lineRule="auto"/>
        <w:rPr>
          <w:rFonts w:ascii="Times New Roman" w:hAnsi="Times New Roman"/>
          <w:lang w:val="lt-LT"/>
        </w:rPr>
      </w:pPr>
    </w:p>
    <w:p w14:paraId="5501E595" w14:textId="77777777" w:rsidR="00E378A4" w:rsidRPr="004B7C3D" w:rsidRDefault="00E378A4" w:rsidP="00E378A4">
      <w:pPr>
        <w:spacing w:after="0" w:line="240" w:lineRule="auto"/>
        <w:rPr>
          <w:rFonts w:ascii="Times New Roman" w:hAnsi="Times New Roman"/>
          <w:b/>
          <w:lang w:val="lt-LT"/>
        </w:rPr>
      </w:pPr>
      <w:r w:rsidRPr="004B7C3D">
        <w:rPr>
          <w:rFonts w:ascii="Times New Roman" w:hAnsi="Times New Roman"/>
          <w:b/>
          <w:lang w:val="lt-LT"/>
        </w:rPr>
        <w:t>Vairavimas ir mechanizmų valdymas</w:t>
      </w:r>
    </w:p>
    <w:p w14:paraId="44D1682F"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Hidrasec neveikia arba beveik neveikia gebėjimo vairuoti ir valdyti mechanizmus. </w:t>
      </w:r>
    </w:p>
    <w:p w14:paraId="3096B1DC" w14:textId="77777777" w:rsidR="00E378A4" w:rsidRPr="004B7C3D" w:rsidRDefault="00E378A4" w:rsidP="00E378A4">
      <w:pPr>
        <w:spacing w:after="0" w:line="240" w:lineRule="auto"/>
        <w:rPr>
          <w:rFonts w:ascii="Times New Roman" w:hAnsi="Times New Roman"/>
          <w:b/>
          <w:lang w:val="lt-LT"/>
        </w:rPr>
      </w:pPr>
    </w:p>
    <w:p w14:paraId="20321625" w14:textId="77777777" w:rsidR="00E378A4" w:rsidRPr="004B7C3D" w:rsidRDefault="00E378A4" w:rsidP="00E378A4">
      <w:pPr>
        <w:spacing w:after="0" w:line="240" w:lineRule="auto"/>
        <w:rPr>
          <w:rFonts w:ascii="Times New Roman" w:hAnsi="Times New Roman"/>
          <w:b/>
          <w:lang w:val="lt-LT"/>
        </w:rPr>
      </w:pPr>
      <w:r w:rsidRPr="004B7C3D">
        <w:rPr>
          <w:rFonts w:ascii="Times New Roman" w:hAnsi="Times New Roman"/>
          <w:b/>
          <w:lang w:val="lt-LT"/>
        </w:rPr>
        <w:t>Hidrasec sudėtyje yra sacharozės</w:t>
      </w:r>
    </w:p>
    <w:p w14:paraId="3C885F62" w14:textId="77777777" w:rsidR="00E378A4" w:rsidRPr="004B7C3D" w:rsidRDefault="00E378A4" w:rsidP="00E378A4">
      <w:pPr>
        <w:spacing w:after="0" w:line="240" w:lineRule="auto"/>
        <w:rPr>
          <w:rFonts w:ascii="Times New Roman" w:hAnsi="Times New Roman"/>
          <w:b/>
          <w:lang w:val="lt-LT"/>
        </w:rPr>
      </w:pPr>
      <w:r w:rsidRPr="004B7C3D">
        <w:rPr>
          <w:rFonts w:ascii="Times New Roman" w:hAnsi="Times New Roman"/>
          <w:lang w:val="lt-LT"/>
        </w:rPr>
        <w:t>Viename Hidrasec paketėlyje yra apie 1 g sacharozės (cukrozės).</w:t>
      </w:r>
    </w:p>
    <w:p w14:paraId="56C0198D"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Jeigu gydytojas Jums yra sakęs, kad Jūsų vaikas netoleruoja kokių nors angliavandenių, kreipkitės į jį prieš vaikui pradedant vartoti šį vaistą.</w:t>
      </w:r>
    </w:p>
    <w:p w14:paraId="22A12618" w14:textId="77777777" w:rsidR="00E378A4" w:rsidRPr="004B7C3D" w:rsidRDefault="00E378A4" w:rsidP="00E378A4">
      <w:pPr>
        <w:spacing w:after="0" w:line="240" w:lineRule="auto"/>
        <w:rPr>
          <w:rFonts w:ascii="Times New Roman" w:hAnsi="Times New Roman"/>
          <w:b/>
          <w:i/>
          <w:lang w:val="lt-LT"/>
        </w:rPr>
      </w:pPr>
    </w:p>
    <w:p w14:paraId="1B3F2177"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Jeigu gydytojas Jūsų vaikui išrašė daugiau nei 5 paketėlius Hidrasec per parą (kas atitinka daugiau nei 5 g sacharozės), į tai reikia atsižvelgti nustatant bendrą vaiko per parą suvartojamo cukraus kiekį.</w:t>
      </w:r>
    </w:p>
    <w:p w14:paraId="5FF3954A" w14:textId="77777777" w:rsidR="00E378A4" w:rsidRPr="004B7C3D" w:rsidRDefault="00E378A4" w:rsidP="00E378A4">
      <w:pPr>
        <w:spacing w:after="0" w:line="240" w:lineRule="auto"/>
        <w:rPr>
          <w:rFonts w:ascii="Times New Roman" w:hAnsi="Times New Roman"/>
          <w:b/>
          <w:i/>
          <w:lang w:val="lt-LT"/>
        </w:rPr>
      </w:pPr>
    </w:p>
    <w:p w14:paraId="1EB32787" w14:textId="77777777" w:rsidR="00E378A4" w:rsidRPr="004B7C3D" w:rsidRDefault="00E378A4" w:rsidP="00E378A4">
      <w:pPr>
        <w:spacing w:after="0" w:line="240" w:lineRule="auto"/>
        <w:rPr>
          <w:rFonts w:ascii="Times New Roman" w:hAnsi="Times New Roman"/>
          <w:b/>
          <w:i/>
          <w:lang w:val="lt-LT"/>
        </w:rPr>
      </w:pPr>
    </w:p>
    <w:p w14:paraId="5A00323E" w14:textId="77777777" w:rsidR="00E378A4" w:rsidRPr="004B7C3D" w:rsidRDefault="00E378A4" w:rsidP="00E378A4">
      <w:pPr>
        <w:spacing w:after="0" w:line="240" w:lineRule="auto"/>
        <w:rPr>
          <w:rFonts w:ascii="Times New Roman" w:hAnsi="Times New Roman"/>
          <w:b/>
          <w:lang w:val="lt-LT"/>
        </w:rPr>
      </w:pPr>
      <w:r w:rsidRPr="004B7C3D">
        <w:rPr>
          <w:rFonts w:ascii="Times New Roman" w:hAnsi="Times New Roman"/>
          <w:b/>
          <w:lang w:val="lt-LT"/>
        </w:rPr>
        <w:t>3.</w:t>
      </w:r>
      <w:r w:rsidRPr="004B7C3D">
        <w:rPr>
          <w:rFonts w:ascii="Times New Roman" w:hAnsi="Times New Roman"/>
          <w:b/>
          <w:lang w:val="lt-LT"/>
        </w:rPr>
        <w:tab/>
        <w:t>Kaip vartoti Hidrasec</w:t>
      </w:r>
    </w:p>
    <w:p w14:paraId="54946A4F" w14:textId="77777777" w:rsidR="00E378A4" w:rsidRPr="004B7C3D" w:rsidRDefault="00E378A4" w:rsidP="00E378A4">
      <w:pPr>
        <w:spacing w:after="0" w:line="240" w:lineRule="auto"/>
        <w:rPr>
          <w:rFonts w:ascii="Times New Roman" w:hAnsi="Times New Roman"/>
          <w:b/>
          <w:lang w:val="lt-LT"/>
        </w:rPr>
      </w:pPr>
    </w:p>
    <w:p w14:paraId="5CBF4738"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Visada duokite Hidrasec savo vaikui tiksliai kaip nurodė gydytojas. Jeigu abejojate, kreipkitės į gydytoją arba vaistininką.</w:t>
      </w:r>
    </w:p>
    <w:p w14:paraId="311C061D" w14:textId="77777777" w:rsidR="00E378A4" w:rsidRPr="004B7C3D" w:rsidRDefault="00E378A4" w:rsidP="00E378A4">
      <w:pPr>
        <w:spacing w:after="0" w:line="240" w:lineRule="auto"/>
        <w:rPr>
          <w:rFonts w:ascii="Times New Roman" w:hAnsi="Times New Roman"/>
          <w:b/>
          <w:lang w:val="lt-LT"/>
        </w:rPr>
      </w:pPr>
    </w:p>
    <w:p w14:paraId="1B23470D"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Hidrasec yra tiekiamas granulėmis.</w:t>
      </w:r>
    </w:p>
    <w:p w14:paraId="33698043" w14:textId="77777777" w:rsidR="00E378A4" w:rsidRPr="004B7C3D" w:rsidRDefault="00E378A4" w:rsidP="00E378A4">
      <w:pPr>
        <w:spacing w:after="0" w:line="240" w:lineRule="auto"/>
        <w:rPr>
          <w:rFonts w:ascii="Times New Roman" w:hAnsi="Times New Roman"/>
          <w:lang w:val="lt-LT"/>
        </w:rPr>
      </w:pPr>
    </w:p>
    <w:p w14:paraId="716A4934"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Granules galima įberti į maistą, išmaišyti vandens stiklinėje arba maitinimo buteliuke. Gerai išmaišykite ir tuoj pat duokite vaikui.</w:t>
      </w:r>
    </w:p>
    <w:p w14:paraId="158738F1" w14:textId="77777777" w:rsidR="00E378A4" w:rsidRPr="004B7C3D" w:rsidRDefault="00E378A4" w:rsidP="00E378A4">
      <w:pPr>
        <w:spacing w:after="0" w:line="240" w:lineRule="auto"/>
        <w:rPr>
          <w:rFonts w:ascii="Times New Roman" w:hAnsi="Times New Roman"/>
          <w:lang w:val="lt-LT"/>
        </w:rPr>
      </w:pPr>
    </w:p>
    <w:p w14:paraId="7FA04280"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Rekomenduojama paros dozė priklauso nuo Jūsų vaiko svorio: 1,5 mg/kg vienkartinė dozė (atitinkanti 1–2 paketėlius) tris kartus per parą reguliariais laiko tarpais.</w:t>
      </w:r>
    </w:p>
    <w:p w14:paraId="4224173F" w14:textId="77777777" w:rsidR="00E378A4" w:rsidRPr="004B7C3D" w:rsidRDefault="00E378A4" w:rsidP="00E378A4">
      <w:pPr>
        <w:spacing w:after="0" w:line="240" w:lineRule="auto"/>
        <w:rPr>
          <w:rFonts w:ascii="Times New Roman" w:hAnsi="Times New Roman"/>
          <w:b/>
          <w:i/>
          <w:lang w:val="lt-LT"/>
        </w:rPr>
      </w:pPr>
    </w:p>
    <w:p w14:paraId="7D9C9158" w14:textId="77777777" w:rsidR="00E378A4" w:rsidRPr="004B7C3D" w:rsidRDefault="00E378A4" w:rsidP="00E378A4">
      <w:pPr>
        <w:autoSpaceDE w:val="0"/>
        <w:autoSpaceDN w:val="0"/>
        <w:adjustRightInd w:val="0"/>
        <w:spacing w:after="0" w:line="240" w:lineRule="auto"/>
        <w:rPr>
          <w:rFonts w:ascii="Times New Roman" w:hAnsi="Times New Roman"/>
          <w:color w:val="000000"/>
          <w:lang w:val="lt-LT"/>
        </w:rPr>
      </w:pPr>
      <w:r w:rsidRPr="004B7C3D">
        <w:rPr>
          <w:rFonts w:ascii="Times New Roman" w:hAnsi="Times New Roman"/>
          <w:color w:val="000000"/>
          <w:u w:val="single"/>
          <w:lang w:val="lt-LT"/>
        </w:rPr>
        <w:t>Vaikams, sveriantiems iki 9 kg:</w:t>
      </w:r>
      <w:r w:rsidRPr="004B7C3D">
        <w:rPr>
          <w:rFonts w:ascii="Times New Roman" w:hAnsi="Times New Roman"/>
          <w:color w:val="000000"/>
          <w:lang w:val="lt-LT"/>
        </w:rPr>
        <w:t xml:space="preserve"> vienas paketėlis kaip viena dozė.</w:t>
      </w:r>
    </w:p>
    <w:p w14:paraId="7A80C56A" w14:textId="77777777" w:rsidR="00E378A4" w:rsidRPr="004B7C3D" w:rsidRDefault="00E378A4" w:rsidP="00E378A4">
      <w:pPr>
        <w:autoSpaceDE w:val="0"/>
        <w:autoSpaceDN w:val="0"/>
        <w:adjustRightInd w:val="0"/>
        <w:spacing w:after="0" w:line="240" w:lineRule="auto"/>
        <w:rPr>
          <w:rFonts w:ascii="Times New Roman" w:hAnsi="Times New Roman"/>
          <w:color w:val="000000"/>
          <w:lang w:val="lt-LT"/>
        </w:rPr>
      </w:pPr>
      <w:r w:rsidRPr="004B7C3D">
        <w:rPr>
          <w:rFonts w:ascii="Times New Roman" w:hAnsi="Times New Roman"/>
          <w:color w:val="000000"/>
          <w:u w:val="single"/>
          <w:lang w:val="lt-LT"/>
        </w:rPr>
        <w:t>Vaikams, sveriantiems 9-13 kg:</w:t>
      </w:r>
      <w:r w:rsidRPr="004B7C3D">
        <w:rPr>
          <w:rFonts w:ascii="Times New Roman" w:hAnsi="Times New Roman"/>
          <w:color w:val="000000"/>
          <w:lang w:val="lt-LT"/>
        </w:rPr>
        <w:t xml:space="preserve"> du paketėliai kaip viena dozė.</w:t>
      </w:r>
    </w:p>
    <w:p w14:paraId="39227BCE" w14:textId="77777777" w:rsidR="00E378A4" w:rsidRPr="004B7C3D" w:rsidRDefault="00E378A4" w:rsidP="00E378A4">
      <w:pPr>
        <w:spacing w:after="0" w:line="240" w:lineRule="auto"/>
        <w:rPr>
          <w:rFonts w:ascii="Times New Roman" w:hAnsi="Times New Roman"/>
          <w:lang w:val="lt-LT"/>
        </w:rPr>
      </w:pPr>
    </w:p>
    <w:p w14:paraId="7AF450E5" w14:textId="77777777" w:rsidR="00E378A4" w:rsidRPr="004B7C3D" w:rsidRDefault="00E378A4" w:rsidP="00E378A4">
      <w:pPr>
        <w:autoSpaceDE w:val="0"/>
        <w:autoSpaceDN w:val="0"/>
        <w:adjustRightInd w:val="0"/>
        <w:spacing w:after="0" w:line="240" w:lineRule="auto"/>
        <w:rPr>
          <w:rFonts w:ascii="Times New Roman" w:hAnsi="Times New Roman"/>
          <w:color w:val="000000"/>
          <w:lang w:val="lt-LT"/>
        </w:rPr>
      </w:pPr>
      <w:r w:rsidRPr="004B7C3D">
        <w:rPr>
          <w:rFonts w:ascii="Times New Roman" w:hAnsi="Times New Roman"/>
          <w:color w:val="000000"/>
          <w:lang w:val="lt-LT"/>
        </w:rPr>
        <w:t>Gydytojas Jums pasakys, kiek truks gydymas preparatu Hidrasec. Gydymą reikia tęsti tol, kol vaikas du kartus normaliai išsituštins, tačiau gydymas neturi tęstis ilgiau kaip 7 paras.</w:t>
      </w:r>
    </w:p>
    <w:p w14:paraId="09D050D7" w14:textId="77777777" w:rsidR="00E378A4" w:rsidRPr="004B7C3D" w:rsidRDefault="00E378A4" w:rsidP="00E378A4">
      <w:pPr>
        <w:spacing w:after="0" w:line="240" w:lineRule="auto"/>
        <w:rPr>
          <w:rFonts w:ascii="Times New Roman" w:hAnsi="Times New Roman"/>
          <w:b/>
          <w:i/>
          <w:lang w:val="lt-LT"/>
        </w:rPr>
      </w:pPr>
    </w:p>
    <w:p w14:paraId="17B9EE19" w14:textId="162F03AA"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Viduriuodamas vaikas praranda daug skysčių, todėl vartojant šį </w:t>
      </w:r>
      <w:r w:rsidRPr="00E378A4">
        <w:rPr>
          <w:rFonts w:ascii="Times New Roman" w:eastAsia="Times New Roman" w:hAnsi="Times New Roman" w:cs="Times New Roman"/>
          <w:lang w:val="lt-LT"/>
        </w:rPr>
        <w:t>vaist</w:t>
      </w:r>
      <w:r>
        <w:rPr>
          <w:rFonts w:ascii="Times New Roman" w:eastAsia="Times New Roman" w:hAnsi="Times New Roman" w:cs="Times New Roman"/>
          <w:lang w:val="lt-LT"/>
        </w:rPr>
        <w:t>ą</w:t>
      </w:r>
      <w:r w:rsidRPr="004B7C3D">
        <w:rPr>
          <w:rFonts w:ascii="Times New Roman" w:hAnsi="Times New Roman"/>
          <w:lang w:val="lt-LT"/>
        </w:rPr>
        <w:t xml:space="preserve"> kartu reikia atitinkamai atnaujinti skysčių ir druskų (elektrolitų) kiekį. Geriausias skysčių ir druskų atkūrimo būdas yra geriamojo rehidracijos tirpalo vartojimas (jeigu abejojate, pasitarkite su gydytoju arba vaistininku).</w:t>
      </w:r>
    </w:p>
    <w:p w14:paraId="52EFEC14" w14:textId="77777777" w:rsidR="00E378A4" w:rsidRPr="004B7C3D" w:rsidRDefault="00E378A4" w:rsidP="00E378A4">
      <w:pPr>
        <w:spacing w:after="0" w:line="240" w:lineRule="auto"/>
        <w:rPr>
          <w:rFonts w:ascii="Times New Roman" w:hAnsi="Times New Roman"/>
          <w:b/>
          <w:i/>
          <w:lang w:val="lt-LT"/>
        </w:rPr>
      </w:pPr>
    </w:p>
    <w:p w14:paraId="5940A18B" w14:textId="52CA0BEA" w:rsidR="00E378A4" w:rsidRPr="004B7C3D" w:rsidRDefault="00E378A4" w:rsidP="00E378A4">
      <w:pPr>
        <w:spacing w:after="0" w:line="240" w:lineRule="auto"/>
        <w:rPr>
          <w:rFonts w:ascii="Times New Roman" w:hAnsi="Times New Roman"/>
          <w:b/>
          <w:lang w:val="lt-LT"/>
        </w:rPr>
      </w:pPr>
      <w:r w:rsidRPr="004B7C3D">
        <w:rPr>
          <w:rFonts w:ascii="Times New Roman" w:hAnsi="Times New Roman"/>
          <w:b/>
          <w:lang w:val="lt-LT"/>
        </w:rPr>
        <w:t xml:space="preserve">Ką daryti pavartojus per didelę </w:t>
      </w:r>
      <w:proofErr w:type="spellStart"/>
      <w:r w:rsidRPr="004B7C3D">
        <w:rPr>
          <w:rFonts w:ascii="Times New Roman" w:hAnsi="Times New Roman"/>
          <w:b/>
          <w:lang w:val="lt-LT"/>
        </w:rPr>
        <w:t>Hidrasec</w:t>
      </w:r>
      <w:proofErr w:type="spellEnd"/>
      <w:r w:rsidRPr="004B7C3D">
        <w:rPr>
          <w:rFonts w:ascii="Times New Roman" w:hAnsi="Times New Roman"/>
          <w:b/>
          <w:lang w:val="lt-LT"/>
        </w:rPr>
        <w:t xml:space="preserve"> dozę</w:t>
      </w:r>
    </w:p>
    <w:p w14:paraId="1F822904"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Jeigu Jūsų vaikas išgėrė daugiau Hidrasec, nei reikia, nedelsdami kreipkitės į gydytoją arba vaistininką.</w:t>
      </w:r>
    </w:p>
    <w:p w14:paraId="5F6C37EC" w14:textId="77777777" w:rsidR="00E378A4" w:rsidRPr="004B7C3D" w:rsidRDefault="00E378A4" w:rsidP="00E378A4">
      <w:pPr>
        <w:spacing w:after="0" w:line="240" w:lineRule="auto"/>
        <w:rPr>
          <w:rFonts w:ascii="Times New Roman" w:hAnsi="Times New Roman"/>
          <w:b/>
          <w:i/>
          <w:lang w:val="lt-LT"/>
        </w:rPr>
      </w:pPr>
    </w:p>
    <w:p w14:paraId="55AA3EC9" w14:textId="77777777" w:rsidR="00E378A4" w:rsidRPr="004B7C3D" w:rsidRDefault="00E378A4" w:rsidP="00E378A4">
      <w:pPr>
        <w:spacing w:after="0" w:line="240" w:lineRule="auto"/>
        <w:rPr>
          <w:rFonts w:ascii="Times New Roman" w:hAnsi="Times New Roman"/>
          <w:b/>
          <w:lang w:val="lt-LT"/>
        </w:rPr>
      </w:pPr>
      <w:r w:rsidRPr="004B7C3D">
        <w:rPr>
          <w:rFonts w:ascii="Times New Roman" w:hAnsi="Times New Roman"/>
          <w:b/>
          <w:lang w:val="lt-LT"/>
        </w:rPr>
        <w:t xml:space="preserve">Pamiršus pavartoti Hidrasec </w:t>
      </w:r>
    </w:p>
    <w:p w14:paraId="7F378DFE"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Negalima vaikui duoti dvigubos dozės norint kompensuoti praleistą dozę. Gydymą tęskite, kaip įprasta.</w:t>
      </w:r>
    </w:p>
    <w:p w14:paraId="114F3579" w14:textId="77777777" w:rsidR="00E378A4" w:rsidRPr="004B7C3D" w:rsidRDefault="00E378A4" w:rsidP="00E378A4">
      <w:pPr>
        <w:spacing w:after="0" w:line="240" w:lineRule="auto"/>
        <w:rPr>
          <w:rFonts w:ascii="Times New Roman" w:hAnsi="Times New Roman"/>
          <w:lang w:val="lt-LT"/>
        </w:rPr>
      </w:pPr>
    </w:p>
    <w:p w14:paraId="26C32186" w14:textId="77777777" w:rsidR="00E378A4" w:rsidRPr="004B7C3D" w:rsidRDefault="00E378A4" w:rsidP="00E378A4">
      <w:pPr>
        <w:spacing w:after="0" w:line="240" w:lineRule="auto"/>
        <w:rPr>
          <w:rFonts w:ascii="Times New Roman" w:hAnsi="Times New Roman"/>
          <w:lang w:val="lt-LT"/>
        </w:rPr>
      </w:pPr>
    </w:p>
    <w:p w14:paraId="26E9DEDC" w14:textId="77777777" w:rsidR="00E378A4" w:rsidRPr="004B7C3D" w:rsidRDefault="00E378A4" w:rsidP="00E378A4">
      <w:pPr>
        <w:widowControl w:val="0"/>
        <w:tabs>
          <w:tab w:val="left" w:pos="540"/>
        </w:tabs>
        <w:spacing w:after="0" w:line="240" w:lineRule="auto"/>
        <w:outlineLvl w:val="2"/>
        <w:rPr>
          <w:rFonts w:ascii="Times New Roman" w:hAnsi="Times New Roman"/>
          <w:b/>
          <w:lang w:val="lt-LT"/>
        </w:rPr>
      </w:pPr>
      <w:r w:rsidRPr="004B7C3D">
        <w:rPr>
          <w:rFonts w:ascii="Times New Roman" w:hAnsi="Times New Roman"/>
          <w:b/>
          <w:lang w:val="lt-LT"/>
        </w:rPr>
        <w:t>4.</w:t>
      </w:r>
      <w:r w:rsidRPr="004B7C3D">
        <w:rPr>
          <w:rFonts w:ascii="Times New Roman" w:hAnsi="Times New Roman"/>
          <w:b/>
          <w:lang w:val="lt-LT"/>
        </w:rPr>
        <w:tab/>
        <w:t>Galimas šalutinis poveikis</w:t>
      </w:r>
    </w:p>
    <w:p w14:paraId="751754D7" w14:textId="77777777" w:rsidR="00E378A4" w:rsidRPr="004B7C3D" w:rsidRDefault="00E378A4" w:rsidP="00E378A4">
      <w:pPr>
        <w:spacing w:after="0" w:line="240" w:lineRule="auto"/>
        <w:rPr>
          <w:rFonts w:ascii="Times New Roman" w:hAnsi="Times New Roman"/>
          <w:b/>
          <w:lang w:val="lt-LT"/>
        </w:rPr>
      </w:pPr>
    </w:p>
    <w:p w14:paraId="1B1EC1C8"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Šis vaistas, kaip ir visi kiti, gali sukelti šalutinį poveikį, nors jis pasireiškia ne visiems žmonėms.</w:t>
      </w:r>
    </w:p>
    <w:p w14:paraId="05FCCAEF" w14:textId="77777777" w:rsidR="00E378A4" w:rsidRPr="004B7C3D" w:rsidRDefault="00E378A4" w:rsidP="00E378A4">
      <w:pPr>
        <w:spacing w:after="0" w:line="240" w:lineRule="auto"/>
        <w:rPr>
          <w:rFonts w:ascii="Times New Roman" w:hAnsi="Times New Roman"/>
          <w:lang w:val="lt-LT"/>
        </w:rPr>
      </w:pPr>
    </w:p>
    <w:p w14:paraId="4E01EBEB"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Hidrasec nebeduokite ir nedelsiant kreipkitės į gydytoją, jeigu Jūsų vaikui pasireiškia angioneurozinės edemos simptomai, pvz.,</w:t>
      </w:r>
    </w:p>
    <w:p w14:paraId="3AC47FF2" w14:textId="77777777" w:rsidR="00E378A4" w:rsidRPr="004B7C3D" w:rsidRDefault="00E378A4" w:rsidP="00E378A4">
      <w:pPr>
        <w:numPr>
          <w:ilvl w:val="0"/>
          <w:numId w:val="7"/>
        </w:numPr>
        <w:spacing w:after="0" w:line="240" w:lineRule="auto"/>
        <w:rPr>
          <w:rFonts w:ascii="Times New Roman" w:hAnsi="Times New Roman"/>
          <w:lang w:val="lt-LT"/>
        </w:rPr>
      </w:pPr>
      <w:r w:rsidRPr="004B7C3D">
        <w:rPr>
          <w:rFonts w:ascii="Times New Roman" w:hAnsi="Times New Roman"/>
          <w:lang w:val="lt-LT"/>
        </w:rPr>
        <w:t>veido, liežuvio, ryklės tinimas</w:t>
      </w:r>
    </w:p>
    <w:p w14:paraId="1F6D3E22" w14:textId="77777777" w:rsidR="00E378A4" w:rsidRPr="004B7C3D" w:rsidRDefault="00E378A4" w:rsidP="00E378A4">
      <w:pPr>
        <w:numPr>
          <w:ilvl w:val="0"/>
          <w:numId w:val="7"/>
        </w:numPr>
        <w:spacing w:after="0" w:line="240" w:lineRule="auto"/>
        <w:rPr>
          <w:rFonts w:ascii="Times New Roman" w:hAnsi="Times New Roman"/>
          <w:lang w:val="lt-LT"/>
        </w:rPr>
      </w:pPr>
      <w:r w:rsidRPr="004B7C3D">
        <w:rPr>
          <w:rFonts w:ascii="Times New Roman" w:hAnsi="Times New Roman"/>
          <w:lang w:val="lt-LT"/>
        </w:rPr>
        <w:t>sunkumas nuryti</w:t>
      </w:r>
    </w:p>
    <w:p w14:paraId="3CF56250" w14:textId="77777777" w:rsidR="00E378A4" w:rsidRPr="004B7C3D" w:rsidRDefault="00E378A4" w:rsidP="00E378A4">
      <w:pPr>
        <w:numPr>
          <w:ilvl w:val="0"/>
          <w:numId w:val="7"/>
        </w:numPr>
        <w:spacing w:after="0" w:line="240" w:lineRule="auto"/>
        <w:rPr>
          <w:rFonts w:ascii="Times New Roman" w:hAnsi="Times New Roman"/>
          <w:lang w:val="lt-LT"/>
        </w:rPr>
      </w:pPr>
      <w:r w:rsidRPr="004B7C3D">
        <w:rPr>
          <w:rFonts w:ascii="Times New Roman" w:hAnsi="Times New Roman"/>
          <w:lang w:val="lt-LT"/>
        </w:rPr>
        <w:t>dilgėlinė ir sunkumas kvėpuoti.</w:t>
      </w:r>
    </w:p>
    <w:p w14:paraId="3C4E71C5" w14:textId="77777777" w:rsidR="005051CE" w:rsidRPr="00DE060B" w:rsidRDefault="005051CE" w:rsidP="005051CE">
      <w:pPr>
        <w:spacing w:after="0" w:line="240" w:lineRule="auto"/>
        <w:rPr>
          <w:rFonts w:ascii="Times New Roman" w:eastAsia="Times New Roman" w:hAnsi="Times New Roman" w:cs="Times New Roman"/>
          <w:szCs w:val="20"/>
          <w:lang w:val="lt-LT"/>
        </w:rPr>
      </w:pPr>
    </w:p>
    <w:p w14:paraId="286F667D" w14:textId="77777777" w:rsidR="005051CE" w:rsidRPr="00DE060B" w:rsidRDefault="005051CE" w:rsidP="005051CE">
      <w:pPr>
        <w:spacing w:after="0" w:line="240" w:lineRule="auto"/>
        <w:rPr>
          <w:rFonts w:ascii="Times New Roman" w:eastAsia="Times New Roman" w:hAnsi="Times New Roman" w:cs="Times New Roman"/>
          <w:szCs w:val="20"/>
          <w:lang w:val="lt-LT"/>
        </w:rPr>
      </w:pPr>
      <w:r w:rsidRPr="00DE060B">
        <w:rPr>
          <w:rFonts w:ascii="Times New Roman" w:eastAsia="Times New Roman" w:hAnsi="Times New Roman" w:cs="Times New Roman"/>
          <w:szCs w:val="20"/>
          <w:lang w:val="lt-LT"/>
        </w:rPr>
        <w:t>Nustokite vartoti racekadotrilį ir nedelsdami kreipkitės į gydytoją, jei pastebėjote bet kurį iš toliau išvardytų simptomų:</w:t>
      </w:r>
    </w:p>
    <w:p w14:paraId="54BB8DAB" w14:textId="77777777" w:rsidR="005051CE" w:rsidRPr="00DE060B" w:rsidRDefault="005051CE" w:rsidP="005051CE">
      <w:pPr>
        <w:pStyle w:val="Sraopastraipa"/>
        <w:numPr>
          <w:ilvl w:val="1"/>
          <w:numId w:val="9"/>
        </w:numPr>
        <w:spacing w:after="0" w:line="240" w:lineRule="auto"/>
        <w:ind w:left="567" w:hanging="567"/>
        <w:rPr>
          <w:rFonts w:ascii="Times New Roman" w:eastAsia="Times New Roman" w:hAnsi="Times New Roman" w:cs="Times New Roman"/>
          <w:szCs w:val="20"/>
        </w:rPr>
      </w:pPr>
      <w:r w:rsidRPr="00DE060B">
        <w:rPr>
          <w:rFonts w:ascii="Times New Roman" w:eastAsia="Times New Roman" w:hAnsi="Times New Roman" w:cs="Times New Roman"/>
          <w:szCs w:val="20"/>
        </w:rPr>
        <w:t>plačiai išplitęs bėrimas, aukšta kūno temperatūra ir padidėję limfmazgiai (DRESS sindromas);</w:t>
      </w:r>
    </w:p>
    <w:p w14:paraId="3A36C52B" w14:textId="77777777" w:rsidR="005051CE" w:rsidRPr="00DE060B" w:rsidRDefault="005051CE" w:rsidP="005051CE">
      <w:pPr>
        <w:pStyle w:val="Sraopastraipa"/>
        <w:numPr>
          <w:ilvl w:val="1"/>
          <w:numId w:val="9"/>
        </w:numPr>
        <w:spacing w:after="0" w:line="240" w:lineRule="auto"/>
        <w:ind w:left="567" w:hanging="567"/>
        <w:rPr>
          <w:rFonts w:ascii="Times New Roman" w:eastAsia="Times New Roman" w:hAnsi="Times New Roman" w:cs="Times New Roman"/>
          <w:szCs w:val="20"/>
        </w:rPr>
      </w:pPr>
      <w:r w:rsidRPr="00DE060B">
        <w:rPr>
          <w:rFonts w:ascii="Times New Roman" w:eastAsia="Times New Roman" w:hAnsi="Times New Roman" w:cs="Times New Roman"/>
          <w:szCs w:val="20"/>
        </w:rPr>
        <w:t>kvėpavimo pasunkėjimas, patinimas, galvos svaigimas, greitas širdies plakimas, prakaitavimas ir sąmonės netekimo pojūtis, kurie yra staigios, sunkios alerginės reakcijos simptomai.</w:t>
      </w:r>
    </w:p>
    <w:p w14:paraId="2CC9673D" w14:textId="77777777" w:rsidR="00E378A4" w:rsidRPr="004B7C3D" w:rsidRDefault="00E378A4" w:rsidP="00E378A4">
      <w:pPr>
        <w:spacing w:after="0" w:line="240" w:lineRule="auto"/>
        <w:rPr>
          <w:rFonts w:ascii="Times New Roman" w:hAnsi="Times New Roman"/>
          <w:lang w:val="lt-LT"/>
        </w:rPr>
      </w:pPr>
    </w:p>
    <w:p w14:paraId="458A5046"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Taip pat buvo gauta pranešimų apie šį šalutinį poveikį:</w:t>
      </w:r>
    </w:p>
    <w:p w14:paraId="66366159" w14:textId="7F427355"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Nedažn</w:t>
      </w:r>
      <w:r w:rsidR="00BB3C35">
        <w:rPr>
          <w:rFonts w:ascii="Times New Roman" w:hAnsi="Times New Roman"/>
          <w:lang w:val="lt-LT"/>
        </w:rPr>
        <w:t>i šalutinio poveikio reiškiniai</w:t>
      </w:r>
      <w:r w:rsidRPr="004B7C3D">
        <w:rPr>
          <w:rFonts w:ascii="Times New Roman" w:hAnsi="Times New Roman"/>
          <w:lang w:val="lt-LT"/>
        </w:rPr>
        <w:t xml:space="preserve"> (gali pasireikšti rečiau </w:t>
      </w:r>
      <w:r w:rsidR="00BB3C35">
        <w:rPr>
          <w:rFonts w:ascii="Times New Roman" w:hAnsi="Times New Roman"/>
          <w:lang w:val="lt-LT"/>
        </w:rPr>
        <w:t>kaip</w:t>
      </w:r>
      <w:r w:rsidRPr="004B7C3D">
        <w:rPr>
          <w:rFonts w:ascii="Times New Roman" w:hAnsi="Times New Roman"/>
          <w:lang w:val="lt-LT"/>
        </w:rPr>
        <w:t xml:space="preserve"> 1 iš 100</w:t>
      </w:r>
      <w:r w:rsidR="00BB3C35">
        <w:rPr>
          <w:rFonts w:ascii="Times New Roman" w:hAnsi="Times New Roman"/>
          <w:lang w:val="lt-LT"/>
        </w:rPr>
        <w:t> asmenų</w:t>
      </w:r>
      <w:r w:rsidRPr="004B7C3D">
        <w:rPr>
          <w:rFonts w:ascii="Times New Roman" w:hAnsi="Times New Roman"/>
          <w:lang w:val="lt-LT"/>
        </w:rPr>
        <w:t>): tonzilitas (gomurio migdolų uždegimas), bėrimas ir eritema (odos paraudimas).</w:t>
      </w:r>
    </w:p>
    <w:p w14:paraId="4F417DF4" w14:textId="77777777" w:rsidR="00E378A4" w:rsidRPr="004B7C3D" w:rsidRDefault="00E378A4" w:rsidP="00E378A4">
      <w:pPr>
        <w:spacing w:after="0" w:line="240" w:lineRule="auto"/>
        <w:rPr>
          <w:rFonts w:ascii="Times New Roman" w:hAnsi="Times New Roman"/>
          <w:lang w:val="lt-LT"/>
        </w:rPr>
      </w:pPr>
    </w:p>
    <w:p w14:paraId="1E89E5B1" w14:textId="334F7B17" w:rsidR="00E378A4" w:rsidRPr="004B7C3D" w:rsidDel="00681F05"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Dažnis nežinomas (negali būti </w:t>
      </w:r>
      <w:r w:rsidR="00BB3C35">
        <w:rPr>
          <w:rFonts w:ascii="Times New Roman" w:hAnsi="Times New Roman"/>
          <w:lang w:val="lt-LT"/>
        </w:rPr>
        <w:t>apskaičiuotas</w:t>
      </w:r>
      <w:r w:rsidRPr="004B7C3D">
        <w:rPr>
          <w:rFonts w:ascii="Times New Roman" w:hAnsi="Times New Roman"/>
          <w:lang w:val="lt-LT"/>
        </w:rPr>
        <w:t xml:space="preserve"> pagal turimus duomenis ): rožinės spalvos pažeidimai galūnėse ir burnos viduje (daugiaformė eritema), liežuvio, veido, lūpų arba akių vokų uždegimas, dilgėlinė, mazgo formos uždegimas poodiniame sluoksnyje (mazginė eritema), iškilimai odoje su mažais kietais mazgo formos pažeidimais (papulinis bėrimas), pažeistos odos niežėjimas ir generalizuotas niežėjimas.</w:t>
      </w:r>
    </w:p>
    <w:p w14:paraId="2B3D67EE" w14:textId="77777777" w:rsidR="00E378A4" w:rsidRPr="004B7C3D" w:rsidRDefault="00E378A4" w:rsidP="00E378A4">
      <w:pPr>
        <w:spacing w:after="0" w:line="240" w:lineRule="auto"/>
        <w:rPr>
          <w:rFonts w:ascii="Times New Roman" w:hAnsi="Times New Roman"/>
          <w:lang w:val="lt-LT"/>
        </w:rPr>
      </w:pPr>
    </w:p>
    <w:p w14:paraId="6DC8EAE0" w14:textId="77777777" w:rsidR="00E378A4" w:rsidRPr="004B7C3D" w:rsidRDefault="00E378A4" w:rsidP="00E378A4">
      <w:pPr>
        <w:spacing w:after="0" w:line="240" w:lineRule="auto"/>
        <w:rPr>
          <w:rFonts w:ascii="Times New Roman" w:hAnsi="Times New Roman"/>
          <w:b/>
          <w:lang w:val="lt-LT"/>
        </w:rPr>
      </w:pPr>
      <w:r w:rsidRPr="004B7C3D">
        <w:rPr>
          <w:rFonts w:ascii="Times New Roman" w:hAnsi="Times New Roman"/>
          <w:b/>
          <w:lang w:val="lt-LT"/>
        </w:rPr>
        <w:t>Pranešimas apie šalutinį poveikį</w:t>
      </w:r>
    </w:p>
    <w:p w14:paraId="0509AA71" w14:textId="6F6AF2C3" w:rsidR="006F764C" w:rsidRPr="00176369" w:rsidRDefault="006F764C" w:rsidP="006F764C">
      <w:pPr>
        <w:spacing w:after="0" w:line="240" w:lineRule="auto"/>
        <w:rPr>
          <w:rFonts w:ascii="Times New Roman" w:hAnsi="Times New Roman"/>
          <w:lang w:val="lt-LT"/>
        </w:rPr>
      </w:pPr>
      <w:r w:rsidRPr="00176369">
        <w:rPr>
          <w:rFonts w:ascii="Times New Roman" w:hAnsi="Times New Roman"/>
          <w:lang w:val="lt-LT"/>
        </w:rPr>
        <w:t xml:space="preserve">Jeigu pasireiškė šalutinis poveikis, įskaitant šiame lapelyje nenurodytą, pasakykite gydytojui arba vaistininkui. </w:t>
      </w:r>
      <w:r w:rsidRPr="002D30E4">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2D30E4">
        <w:rPr>
          <w:rFonts w:ascii="Times New Roman" w:eastAsia="Times New Roman" w:hAnsi="Times New Roman" w:cs="Times New Roman"/>
          <w:color w:val="0000EE"/>
          <w:u w:val="single"/>
          <w:lang w:val="lt-LT" w:eastAsia="lt-LT"/>
        </w:rPr>
        <w:t>https://vvkt.lrv.lt/lt/</w:t>
      </w:r>
      <w:r w:rsidRPr="002D30E4">
        <w:rPr>
          <w:rFonts w:ascii="Times New Roman" w:eastAsia="Times New Roman" w:hAnsi="Times New Roman" w:cs="Times New Roman"/>
          <w:lang w:val="lt-LT" w:eastAsia="lt-LT"/>
        </w:rPr>
        <w:t xml:space="preserve"> nurodytais būdais arba paskambinti nemokamu telefonu 8 800 73 568.</w:t>
      </w:r>
      <w:r w:rsidRPr="00176369">
        <w:rPr>
          <w:rFonts w:ascii="Times New Roman" w:hAnsi="Times New Roman"/>
          <w:lang w:val="lt-LT"/>
        </w:rPr>
        <w:t xml:space="preserve"> Pranešdami apie šalutinį poveikį galite mums padėti gauti daugiau informacijos apie šio vaisto saugumą.</w:t>
      </w:r>
    </w:p>
    <w:p w14:paraId="027CE1DC" w14:textId="77777777" w:rsidR="00E378A4" w:rsidRPr="004B7C3D" w:rsidRDefault="00E378A4" w:rsidP="00E378A4">
      <w:pPr>
        <w:spacing w:after="0" w:line="240" w:lineRule="auto"/>
        <w:rPr>
          <w:rFonts w:ascii="Times New Roman" w:hAnsi="Times New Roman"/>
          <w:b/>
          <w:lang w:val="lt-LT"/>
        </w:rPr>
      </w:pPr>
    </w:p>
    <w:p w14:paraId="0BF17404" w14:textId="77777777" w:rsidR="00E378A4" w:rsidRPr="004B7C3D" w:rsidRDefault="00E378A4" w:rsidP="00E378A4">
      <w:pPr>
        <w:spacing w:after="0" w:line="240" w:lineRule="auto"/>
        <w:rPr>
          <w:rFonts w:ascii="Times New Roman" w:hAnsi="Times New Roman"/>
          <w:b/>
          <w:lang w:val="lt-LT"/>
        </w:rPr>
      </w:pPr>
    </w:p>
    <w:p w14:paraId="48FC6EAF" w14:textId="77777777" w:rsidR="00E378A4" w:rsidRPr="004B7C3D" w:rsidRDefault="00E378A4" w:rsidP="00E378A4">
      <w:pPr>
        <w:widowControl w:val="0"/>
        <w:tabs>
          <w:tab w:val="left" w:pos="540"/>
        </w:tabs>
        <w:spacing w:after="0" w:line="240" w:lineRule="auto"/>
        <w:outlineLvl w:val="2"/>
        <w:rPr>
          <w:rFonts w:ascii="Times New Roman" w:hAnsi="Times New Roman"/>
          <w:b/>
          <w:lang w:val="lt-LT"/>
        </w:rPr>
      </w:pPr>
      <w:r w:rsidRPr="004B7C3D">
        <w:rPr>
          <w:rFonts w:ascii="Times New Roman" w:hAnsi="Times New Roman"/>
          <w:b/>
          <w:lang w:val="lt-LT"/>
        </w:rPr>
        <w:t>5.</w:t>
      </w:r>
      <w:r w:rsidRPr="004B7C3D">
        <w:rPr>
          <w:rFonts w:ascii="Times New Roman" w:hAnsi="Times New Roman"/>
          <w:b/>
          <w:lang w:val="lt-LT"/>
        </w:rPr>
        <w:tab/>
        <w:t>Kaip laikyti Hidrasec</w:t>
      </w:r>
    </w:p>
    <w:p w14:paraId="172F0702" w14:textId="77777777" w:rsidR="00E378A4" w:rsidRPr="004B7C3D" w:rsidRDefault="00E378A4" w:rsidP="00E378A4">
      <w:pPr>
        <w:spacing w:after="0" w:line="240" w:lineRule="auto"/>
        <w:rPr>
          <w:rFonts w:ascii="Times New Roman" w:hAnsi="Times New Roman"/>
          <w:b/>
          <w:lang w:val="lt-LT"/>
        </w:rPr>
      </w:pPr>
    </w:p>
    <w:p w14:paraId="022CA14F"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Šį vaistą laikykite vaikams nepastebimoje ir nepasiekiamoje vietoje.</w:t>
      </w:r>
    </w:p>
    <w:p w14:paraId="0535156A" w14:textId="77777777" w:rsidR="00E378A4" w:rsidRPr="004B7C3D" w:rsidRDefault="00E378A4" w:rsidP="00E378A4">
      <w:pPr>
        <w:spacing w:after="0" w:line="240" w:lineRule="auto"/>
        <w:rPr>
          <w:rFonts w:ascii="Times New Roman" w:hAnsi="Times New Roman"/>
          <w:lang w:val="lt-LT"/>
        </w:rPr>
      </w:pPr>
    </w:p>
    <w:p w14:paraId="60834273" w14:textId="24AC58A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Šiam </w:t>
      </w:r>
      <w:r w:rsidRPr="00E378A4">
        <w:rPr>
          <w:rFonts w:ascii="Times New Roman" w:eastAsia="Times New Roman" w:hAnsi="Times New Roman" w:cs="Times New Roman"/>
          <w:lang w:val="lt-LT"/>
        </w:rPr>
        <w:t>vaist</w:t>
      </w:r>
      <w:r>
        <w:rPr>
          <w:rFonts w:ascii="Times New Roman" w:eastAsia="Times New Roman" w:hAnsi="Times New Roman" w:cs="Times New Roman"/>
          <w:lang w:val="lt-LT"/>
        </w:rPr>
        <w:t>ui</w:t>
      </w:r>
      <w:r w:rsidRPr="004B7C3D">
        <w:rPr>
          <w:rFonts w:ascii="Times New Roman" w:hAnsi="Times New Roman"/>
          <w:lang w:val="lt-LT"/>
        </w:rPr>
        <w:t xml:space="preserve"> specialių laikymo sąlygų nereikia.</w:t>
      </w:r>
    </w:p>
    <w:p w14:paraId="2699166D" w14:textId="77777777" w:rsidR="00E378A4" w:rsidRPr="004B7C3D" w:rsidRDefault="00E378A4" w:rsidP="00E378A4">
      <w:pPr>
        <w:spacing w:after="0" w:line="240" w:lineRule="auto"/>
        <w:rPr>
          <w:rFonts w:ascii="Times New Roman" w:hAnsi="Times New Roman"/>
          <w:lang w:val="lt-LT"/>
        </w:rPr>
      </w:pPr>
    </w:p>
    <w:p w14:paraId="59FE2A4A" w14:textId="02D1D03B"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Ant paketėlio ir kartono dėžutės po „</w:t>
      </w:r>
      <w:r>
        <w:rPr>
          <w:rFonts w:ascii="Times New Roman" w:eastAsia="Times New Roman" w:hAnsi="Times New Roman" w:cs="Times New Roman"/>
          <w:lang w:val="lt-LT"/>
        </w:rPr>
        <w:t>EXP</w:t>
      </w:r>
      <w:r w:rsidRPr="004B7C3D">
        <w:rPr>
          <w:rFonts w:ascii="Times New Roman" w:hAnsi="Times New Roman"/>
          <w:lang w:val="lt-LT"/>
        </w:rPr>
        <w:t>“ nurodytam tinkamumo laikui pasibaigus, šio vaisto</w:t>
      </w:r>
      <w:r w:rsidRPr="004B7C3D">
        <w:rPr>
          <w:rFonts w:ascii="Times New Roman" w:hAnsi="Times New Roman"/>
          <w:b/>
          <w:i/>
          <w:lang w:val="lt-LT"/>
        </w:rPr>
        <w:t xml:space="preserve"> </w:t>
      </w:r>
      <w:r w:rsidRPr="004B7C3D">
        <w:rPr>
          <w:rFonts w:ascii="Times New Roman" w:hAnsi="Times New Roman"/>
          <w:lang w:val="lt-LT"/>
        </w:rPr>
        <w:t>vartoti negalima. Vaistas tinkamas vartoti iki paskutinės nurodyto mėnesio dienos.</w:t>
      </w:r>
    </w:p>
    <w:p w14:paraId="06A938CB" w14:textId="77777777" w:rsidR="00E378A4" w:rsidRPr="004B7C3D" w:rsidRDefault="00E378A4" w:rsidP="00E378A4">
      <w:pPr>
        <w:spacing w:after="0" w:line="240" w:lineRule="auto"/>
        <w:rPr>
          <w:rFonts w:ascii="Times New Roman" w:hAnsi="Times New Roman"/>
          <w:lang w:val="lt-LT"/>
        </w:rPr>
      </w:pPr>
    </w:p>
    <w:p w14:paraId="24F48A68"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Vaistų negalima išmesti</w:t>
      </w:r>
      <w:r w:rsidRPr="004B7C3D">
        <w:rPr>
          <w:rFonts w:ascii="Times New Roman" w:hAnsi="Times New Roman"/>
          <w:b/>
          <w:i/>
          <w:lang w:val="lt-LT"/>
        </w:rPr>
        <w:t xml:space="preserve"> </w:t>
      </w:r>
      <w:r w:rsidRPr="004B7C3D">
        <w:rPr>
          <w:rFonts w:ascii="Times New Roman" w:hAnsi="Times New Roman"/>
          <w:lang w:val="lt-LT"/>
        </w:rPr>
        <w:t>į kanalizaciją arba su buitinėmis atliekomis. Kaip išmesti</w:t>
      </w:r>
      <w:r w:rsidRPr="004B7C3D">
        <w:rPr>
          <w:rFonts w:ascii="Times New Roman" w:hAnsi="Times New Roman"/>
          <w:b/>
          <w:i/>
          <w:lang w:val="lt-LT"/>
        </w:rPr>
        <w:t xml:space="preserve"> </w:t>
      </w:r>
      <w:r w:rsidRPr="004B7C3D">
        <w:rPr>
          <w:rFonts w:ascii="Times New Roman" w:hAnsi="Times New Roman"/>
          <w:lang w:val="lt-LT"/>
        </w:rPr>
        <w:t>nereikalingus vaistus, klauskite vaistininko. Šios priemonės padės apsaugoti aplinką.</w:t>
      </w:r>
    </w:p>
    <w:p w14:paraId="546E7645" w14:textId="77777777" w:rsidR="00E378A4" w:rsidRPr="004B7C3D" w:rsidRDefault="00E378A4" w:rsidP="00E378A4">
      <w:pPr>
        <w:spacing w:after="0" w:line="240" w:lineRule="auto"/>
        <w:rPr>
          <w:rFonts w:ascii="Times New Roman" w:hAnsi="Times New Roman"/>
          <w:b/>
          <w:lang w:val="lt-LT"/>
        </w:rPr>
      </w:pPr>
    </w:p>
    <w:p w14:paraId="2CBC21A4" w14:textId="77777777" w:rsidR="00E378A4" w:rsidRPr="004B7C3D" w:rsidRDefault="00E378A4" w:rsidP="00E378A4">
      <w:pPr>
        <w:spacing w:after="0" w:line="240" w:lineRule="auto"/>
        <w:rPr>
          <w:rFonts w:ascii="Times New Roman" w:hAnsi="Times New Roman"/>
          <w:b/>
          <w:lang w:val="lt-LT"/>
        </w:rPr>
      </w:pPr>
    </w:p>
    <w:p w14:paraId="48634B9F" w14:textId="77777777" w:rsidR="00E378A4" w:rsidRPr="004B7C3D" w:rsidRDefault="00E378A4" w:rsidP="00E378A4">
      <w:pPr>
        <w:spacing w:after="0" w:line="240" w:lineRule="auto"/>
        <w:rPr>
          <w:rFonts w:ascii="Times New Roman" w:hAnsi="Times New Roman"/>
          <w:b/>
          <w:lang w:val="lt-LT"/>
        </w:rPr>
      </w:pPr>
      <w:r w:rsidRPr="004B7C3D">
        <w:rPr>
          <w:rFonts w:ascii="Times New Roman" w:hAnsi="Times New Roman"/>
          <w:b/>
          <w:lang w:val="lt-LT"/>
        </w:rPr>
        <w:t>6.</w:t>
      </w:r>
      <w:r w:rsidRPr="004B7C3D">
        <w:rPr>
          <w:rFonts w:ascii="Times New Roman" w:hAnsi="Times New Roman"/>
          <w:b/>
          <w:lang w:val="lt-LT"/>
        </w:rPr>
        <w:tab/>
        <w:t>Pakuotės turinys ir kita informacija</w:t>
      </w:r>
    </w:p>
    <w:p w14:paraId="2458F1B3" w14:textId="77777777" w:rsidR="00E378A4" w:rsidRPr="004B7C3D" w:rsidRDefault="00E378A4" w:rsidP="00E378A4">
      <w:pPr>
        <w:spacing w:after="0" w:line="240" w:lineRule="auto"/>
        <w:rPr>
          <w:rFonts w:ascii="Times New Roman" w:hAnsi="Times New Roman"/>
          <w:lang w:val="lt-LT"/>
        </w:rPr>
      </w:pPr>
    </w:p>
    <w:p w14:paraId="033D18D4"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b/>
          <w:lang w:val="lt-LT"/>
        </w:rPr>
        <w:t>Hidrasec sudėtis</w:t>
      </w:r>
    </w:p>
    <w:p w14:paraId="59EE245A" w14:textId="77777777" w:rsidR="00E378A4" w:rsidRPr="004B7C3D" w:rsidRDefault="00E378A4" w:rsidP="00E378A4">
      <w:pPr>
        <w:numPr>
          <w:ilvl w:val="0"/>
          <w:numId w:val="5"/>
        </w:numPr>
        <w:tabs>
          <w:tab w:val="left" w:pos="567"/>
        </w:tabs>
        <w:spacing w:after="0" w:line="240" w:lineRule="auto"/>
        <w:ind w:left="567" w:hanging="567"/>
        <w:rPr>
          <w:rFonts w:ascii="Times New Roman" w:hAnsi="Times New Roman"/>
          <w:lang w:val="lt-LT"/>
        </w:rPr>
      </w:pPr>
      <w:r w:rsidRPr="004B7C3D">
        <w:rPr>
          <w:rFonts w:ascii="Times New Roman" w:hAnsi="Times New Roman"/>
          <w:lang w:val="lt-LT"/>
        </w:rPr>
        <w:t>Veiklioji medžiaga yra racekadotrilis. Kiekviename paketėlyje yra 10 mg racekadotrilio.</w:t>
      </w:r>
    </w:p>
    <w:p w14:paraId="1FF57867" w14:textId="77777777" w:rsidR="00E378A4" w:rsidRPr="004B7C3D" w:rsidRDefault="00E378A4" w:rsidP="00E378A4">
      <w:pPr>
        <w:tabs>
          <w:tab w:val="left" w:pos="567"/>
        </w:tabs>
        <w:spacing w:after="0" w:line="240" w:lineRule="auto"/>
        <w:ind w:left="567" w:hanging="567"/>
        <w:rPr>
          <w:rFonts w:ascii="Times New Roman" w:hAnsi="Times New Roman"/>
          <w:lang w:val="lt-LT"/>
        </w:rPr>
      </w:pPr>
      <w:r w:rsidRPr="004B7C3D">
        <w:rPr>
          <w:rFonts w:ascii="Times New Roman" w:hAnsi="Times New Roman"/>
          <w:lang w:val="lt-LT"/>
        </w:rPr>
        <w:t>-</w:t>
      </w:r>
      <w:r w:rsidRPr="004B7C3D">
        <w:rPr>
          <w:rFonts w:ascii="Times New Roman" w:hAnsi="Times New Roman"/>
          <w:lang w:val="lt-LT"/>
        </w:rPr>
        <w:tab/>
        <w:t xml:space="preserve">Pagalbinės medžiagos yra sacharozė, bevandenis koloidinis silicio dioksidas, poliakrilato 30 % dispersija ir abrikosų kvapioji medžiaga. </w:t>
      </w:r>
    </w:p>
    <w:p w14:paraId="2718BA85" w14:textId="77777777" w:rsidR="00E378A4" w:rsidRPr="004B7C3D" w:rsidRDefault="00E378A4" w:rsidP="00E378A4">
      <w:pPr>
        <w:spacing w:after="0" w:line="240" w:lineRule="auto"/>
        <w:rPr>
          <w:rFonts w:ascii="Times New Roman" w:hAnsi="Times New Roman"/>
          <w:lang w:val="lt-LT"/>
        </w:rPr>
      </w:pPr>
    </w:p>
    <w:p w14:paraId="7AB85582"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b/>
          <w:lang w:val="lt-LT"/>
        </w:rPr>
        <w:t>Hidrasec išvaizda ir kiekis pakuotėje</w:t>
      </w:r>
    </w:p>
    <w:p w14:paraId="0CB54A3A"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Hidrasec yra tiekiamas paketėliais, kuriuose yra granulių geriamajai suspensijai paruošti.</w:t>
      </w:r>
    </w:p>
    <w:p w14:paraId="21ED3910"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Kiekvienoje pakuotėje yra po 10, 16, 20, 30, 50 ir 100 paketėlių (100 paketėlių pakuotė skirta ligoninėms).</w:t>
      </w:r>
    </w:p>
    <w:p w14:paraId="24B2D1D0" w14:textId="77777777" w:rsidR="00E378A4" w:rsidRPr="004B7C3D" w:rsidRDefault="00E378A4" w:rsidP="00E378A4">
      <w:pPr>
        <w:spacing w:after="0" w:line="240" w:lineRule="auto"/>
        <w:rPr>
          <w:rFonts w:ascii="Times New Roman" w:hAnsi="Times New Roman"/>
          <w:lang w:val="lt-LT"/>
        </w:rPr>
      </w:pPr>
    </w:p>
    <w:p w14:paraId="7B27D879"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Gali būti tiekiamos ne visų dydžių pakuotės.</w:t>
      </w:r>
    </w:p>
    <w:p w14:paraId="42A897D6" w14:textId="77777777" w:rsidR="00E378A4" w:rsidRPr="004B7C3D" w:rsidRDefault="00E378A4" w:rsidP="00E378A4">
      <w:pPr>
        <w:spacing w:after="0" w:line="240" w:lineRule="auto"/>
        <w:rPr>
          <w:rFonts w:ascii="Times New Roman" w:hAnsi="Times New Roman"/>
          <w:b/>
          <w:lang w:val="lt-LT"/>
        </w:rPr>
      </w:pPr>
    </w:p>
    <w:p w14:paraId="58D5CC93" w14:textId="77777777" w:rsidR="00E378A4" w:rsidRPr="004B7C3D" w:rsidRDefault="00E378A4" w:rsidP="00E378A4">
      <w:pPr>
        <w:spacing w:after="0" w:line="240" w:lineRule="auto"/>
        <w:rPr>
          <w:rFonts w:ascii="Times New Roman" w:hAnsi="Times New Roman"/>
          <w:b/>
          <w:lang w:val="lt-LT"/>
        </w:rPr>
      </w:pPr>
      <w:r w:rsidRPr="004B7C3D">
        <w:rPr>
          <w:rFonts w:ascii="Times New Roman" w:hAnsi="Times New Roman"/>
          <w:b/>
          <w:lang w:val="lt-LT"/>
        </w:rPr>
        <w:t>Registruotojas ir gamintojas</w:t>
      </w:r>
    </w:p>
    <w:p w14:paraId="1D160975" w14:textId="77777777" w:rsidR="00E378A4" w:rsidRPr="003B15A3" w:rsidRDefault="00E378A4" w:rsidP="00E378A4">
      <w:pPr>
        <w:spacing w:after="0" w:line="240" w:lineRule="auto"/>
        <w:rPr>
          <w:rFonts w:ascii="Times New Roman" w:hAnsi="Times New Roman"/>
          <w:b/>
          <w:i/>
          <w:lang w:val="lt-LT"/>
        </w:rPr>
      </w:pPr>
    </w:p>
    <w:p w14:paraId="7175901D" w14:textId="77777777" w:rsidR="00E378A4" w:rsidRPr="008A7E7B" w:rsidRDefault="00E378A4" w:rsidP="00E378A4">
      <w:pPr>
        <w:autoSpaceDE w:val="0"/>
        <w:autoSpaceDN w:val="0"/>
        <w:adjustRightInd w:val="0"/>
        <w:spacing w:after="0" w:line="240" w:lineRule="auto"/>
        <w:rPr>
          <w:rFonts w:ascii="Times New Roman" w:hAnsi="Times New Roman"/>
          <w:i/>
          <w:color w:val="000000"/>
          <w:sz w:val="24"/>
          <w:lang w:val="pt-PT"/>
        </w:rPr>
      </w:pPr>
      <w:r w:rsidRPr="001A6E2F">
        <w:rPr>
          <w:rFonts w:ascii="Times New Roman" w:hAnsi="Times New Roman"/>
          <w:i/>
          <w:color w:val="000000"/>
          <w:lang w:val="pt-PT"/>
        </w:rPr>
        <w:t>Registruotojas</w:t>
      </w:r>
      <w:r w:rsidRPr="008A7E7B">
        <w:rPr>
          <w:rFonts w:ascii="Times New Roman" w:hAnsi="Times New Roman"/>
          <w:i/>
          <w:color w:val="000000"/>
          <w:sz w:val="24"/>
          <w:lang w:val="pt-PT"/>
        </w:rPr>
        <w:t xml:space="preserve"> </w:t>
      </w:r>
    </w:p>
    <w:p w14:paraId="462694BB" w14:textId="77777777" w:rsidR="00E378A4" w:rsidRPr="004B7C3D" w:rsidRDefault="00E378A4" w:rsidP="00E378A4">
      <w:pPr>
        <w:autoSpaceDE w:val="0"/>
        <w:autoSpaceDN w:val="0"/>
        <w:adjustRightInd w:val="0"/>
        <w:spacing w:after="0" w:line="240" w:lineRule="auto"/>
        <w:rPr>
          <w:rFonts w:ascii="Times New Roman" w:hAnsi="Times New Roman"/>
          <w:color w:val="000000"/>
          <w:lang w:val="lt-LT"/>
        </w:rPr>
      </w:pPr>
      <w:r w:rsidRPr="004B7C3D">
        <w:rPr>
          <w:rFonts w:ascii="Times New Roman" w:hAnsi="Times New Roman"/>
          <w:color w:val="000000"/>
          <w:lang w:val="lt-LT"/>
        </w:rPr>
        <w:t>Bioprojet Europe Ltd.</w:t>
      </w:r>
    </w:p>
    <w:p w14:paraId="5124AEDC" w14:textId="77777777" w:rsidR="00E378A4" w:rsidRPr="004B7C3D" w:rsidRDefault="00E378A4" w:rsidP="00E378A4">
      <w:pPr>
        <w:spacing w:after="0" w:line="240" w:lineRule="auto"/>
        <w:rPr>
          <w:rFonts w:ascii="Times New Roman" w:hAnsi="Times New Roman"/>
          <w:color w:val="000000"/>
          <w:lang w:val="lt-LT"/>
        </w:rPr>
      </w:pPr>
      <w:r w:rsidRPr="004B7C3D">
        <w:rPr>
          <w:rFonts w:ascii="Times New Roman" w:hAnsi="Times New Roman"/>
          <w:color w:val="000000"/>
          <w:lang w:val="lt-LT"/>
        </w:rPr>
        <w:t>101 Furry Park road</w:t>
      </w:r>
    </w:p>
    <w:p w14:paraId="07552177" w14:textId="77777777" w:rsidR="00E378A4" w:rsidRPr="004B7C3D" w:rsidRDefault="00E378A4" w:rsidP="00E378A4">
      <w:pPr>
        <w:spacing w:after="0" w:line="240" w:lineRule="auto"/>
        <w:rPr>
          <w:rFonts w:ascii="Times New Roman" w:hAnsi="Times New Roman"/>
          <w:color w:val="000000"/>
          <w:lang w:val="lt-LT"/>
        </w:rPr>
      </w:pPr>
      <w:r w:rsidRPr="004B7C3D">
        <w:rPr>
          <w:rFonts w:ascii="Times New Roman" w:hAnsi="Times New Roman"/>
          <w:color w:val="000000"/>
          <w:lang w:val="lt-LT"/>
        </w:rPr>
        <w:t>Killester</w:t>
      </w:r>
    </w:p>
    <w:p w14:paraId="67F18927" w14:textId="77777777" w:rsidR="00E378A4" w:rsidRPr="004B7C3D" w:rsidRDefault="00E378A4" w:rsidP="00E378A4">
      <w:pPr>
        <w:spacing w:after="0" w:line="240" w:lineRule="auto"/>
        <w:rPr>
          <w:rFonts w:ascii="Times New Roman" w:hAnsi="Times New Roman"/>
          <w:color w:val="000000"/>
          <w:lang w:val="lt-LT"/>
        </w:rPr>
      </w:pPr>
      <w:r w:rsidRPr="004B7C3D">
        <w:rPr>
          <w:rFonts w:ascii="Times New Roman" w:hAnsi="Times New Roman"/>
          <w:color w:val="000000"/>
          <w:lang w:val="lt-LT"/>
        </w:rPr>
        <w:t>Dublin 5</w:t>
      </w:r>
    </w:p>
    <w:p w14:paraId="38277C7A"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color w:val="000000"/>
          <w:lang w:val="lt-LT"/>
        </w:rPr>
        <w:t>Airija</w:t>
      </w:r>
    </w:p>
    <w:p w14:paraId="5DDF2FF5" w14:textId="77777777" w:rsidR="00E378A4" w:rsidRPr="004B7C3D" w:rsidRDefault="00E378A4" w:rsidP="00E378A4">
      <w:pPr>
        <w:autoSpaceDE w:val="0"/>
        <w:autoSpaceDN w:val="0"/>
        <w:adjustRightInd w:val="0"/>
        <w:spacing w:after="0" w:line="240" w:lineRule="auto"/>
        <w:rPr>
          <w:rFonts w:ascii="Times New Roman" w:hAnsi="Times New Roman"/>
          <w:color w:val="000000"/>
          <w:lang w:val="lt-LT"/>
        </w:rPr>
      </w:pPr>
    </w:p>
    <w:p w14:paraId="563FA976" w14:textId="77777777" w:rsidR="00E378A4" w:rsidRPr="004B7C3D" w:rsidRDefault="00E378A4" w:rsidP="00E378A4">
      <w:pPr>
        <w:spacing w:after="0" w:line="240" w:lineRule="auto"/>
        <w:rPr>
          <w:rFonts w:ascii="Times New Roman" w:hAnsi="Times New Roman"/>
          <w:i/>
          <w:lang w:val="lt-LT"/>
        </w:rPr>
      </w:pPr>
      <w:r w:rsidRPr="004B7C3D">
        <w:rPr>
          <w:rFonts w:ascii="Times New Roman" w:hAnsi="Times New Roman"/>
          <w:i/>
          <w:lang w:val="lt-LT"/>
        </w:rPr>
        <w:t>Gamintojas</w:t>
      </w:r>
    </w:p>
    <w:p w14:paraId="6354FD70"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Ferrer Internacional, S.A.</w:t>
      </w:r>
    </w:p>
    <w:p w14:paraId="4E8BAF44" w14:textId="3ABFC550" w:rsidR="00E378A4" w:rsidRPr="00E378A4" w:rsidRDefault="00E378A4" w:rsidP="00343F09">
      <w:pPr>
        <w:autoSpaceDE w:val="0"/>
        <w:autoSpaceDN w:val="0"/>
        <w:adjustRightInd w:val="0"/>
        <w:spacing w:after="0" w:line="240" w:lineRule="auto"/>
        <w:ind w:right="-40"/>
        <w:jc w:val="both"/>
        <w:rPr>
          <w:rFonts w:ascii="Times New Roman" w:eastAsia="Times New Roman" w:hAnsi="Times New Roman" w:cs="Times New Roman"/>
          <w:color w:val="000000"/>
          <w:lang w:val="sv-SE" w:bidi="he-IL"/>
        </w:rPr>
      </w:pPr>
      <w:r w:rsidRPr="00E378A4">
        <w:rPr>
          <w:rFonts w:ascii="Times New Roman" w:eastAsia="Times New Roman" w:hAnsi="Times New Roman" w:cs="Times New Roman"/>
          <w:color w:val="000000"/>
          <w:lang w:val="sv-SE" w:bidi="he-IL"/>
        </w:rPr>
        <w:t>Joan Buscallà 1-9</w:t>
      </w:r>
    </w:p>
    <w:p w14:paraId="5FCFAE06" w14:textId="6D710158" w:rsidR="00E378A4" w:rsidRPr="004B7C3D" w:rsidRDefault="00E378A4" w:rsidP="00E378A4">
      <w:pPr>
        <w:spacing w:after="0" w:line="240" w:lineRule="auto"/>
        <w:rPr>
          <w:rFonts w:ascii="Times New Roman" w:hAnsi="Times New Roman"/>
          <w:lang w:val="lt-LT"/>
        </w:rPr>
      </w:pPr>
      <w:r w:rsidRPr="00E378A4">
        <w:rPr>
          <w:rFonts w:ascii="Times New Roman" w:eastAsia="Times New Roman" w:hAnsi="Times New Roman" w:cs="Times New Roman"/>
          <w:lang w:val="sv-SE"/>
        </w:rPr>
        <w:t>08173 Sant Cugat del Vallès</w:t>
      </w:r>
      <w:r w:rsidRPr="001A6E2F">
        <w:rPr>
          <w:rFonts w:ascii="Times New Roman" w:hAnsi="Times New Roman"/>
          <w:lang w:val="lt-LT"/>
        </w:rPr>
        <w:t xml:space="preserve"> Barcelona</w:t>
      </w:r>
      <w:r w:rsidRPr="004B7C3D">
        <w:rPr>
          <w:rFonts w:ascii="Times New Roman" w:hAnsi="Times New Roman"/>
          <w:lang w:val="lt-LT"/>
        </w:rPr>
        <w:t xml:space="preserve"> </w:t>
      </w:r>
    </w:p>
    <w:p w14:paraId="3D5412B7"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Ispanija</w:t>
      </w:r>
    </w:p>
    <w:p w14:paraId="5D5EDDF4" w14:textId="77777777" w:rsidR="00E378A4" w:rsidRPr="004B7C3D" w:rsidRDefault="00E378A4" w:rsidP="00E378A4">
      <w:pPr>
        <w:spacing w:after="0" w:line="240" w:lineRule="auto"/>
        <w:rPr>
          <w:rFonts w:ascii="Times New Roman" w:hAnsi="Times New Roman"/>
          <w:b/>
          <w:i/>
          <w:lang w:val="lt-LT"/>
        </w:rPr>
      </w:pPr>
    </w:p>
    <w:p w14:paraId="1B75D3ED"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arba</w:t>
      </w:r>
    </w:p>
    <w:p w14:paraId="124FEF5C" w14:textId="77777777" w:rsidR="00E378A4" w:rsidRPr="004B7C3D" w:rsidRDefault="00E378A4" w:rsidP="00E378A4">
      <w:pPr>
        <w:spacing w:after="0" w:line="240" w:lineRule="auto"/>
        <w:rPr>
          <w:rFonts w:ascii="Times New Roman" w:hAnsi="Times New Roman"/>
          <w:lang w:val="lt-LT"/>
        </w:rPr>
      </w:pPr>
    </w:p>
    <w:p w14:paraId="1F9E621C" w14:textId="3610F0FC" w:rsidR="00E378A4" w:rsidRPr="004B7C3D" w:rsidRDefault="00710CCE" w:rsidP="00E378A4">
      <w:pPr>
        <w:spacing w:after="0" w:line="240" w:lineRule="auto"/>
        <w:rPr>
          <w:rFonts w:ascii="Times New Roman" w:hAnsi="Times New Roman"/>
          <w:lang w:val="lt-LT"/>
        </w:rPr>
      </w:pPr>
      <w:r>
        <w:rPr>
          <w:rFonts w:ascii="Times New Roman" w:hAnsi="Times New Roman"/>
          <w:lang w:val="lt-LT"/>
        </w:rPr>
        <w:t>SOPHARTEX</w:t>
      </w:r>
    </w:p>
    <w:p w14:paraId="1A267CCE"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21 rue de Pressoir</w:t>
      </w:r>
    </w:p>
    <w:p w14:paraId="518E99E4"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 xml:space="preserve">28500 Vernouillet </w:t>
      </w:r>
    </w:p>
    <w:p w14:paraId="66B29C5D"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Prancūzija</w:t>
      </w:r>
    </w:p>
    <w:p w14:paraId="34CA2E55" w14:textId="39F80AF3" w:rsidR="00E378A4" w:rsidRPr="00100114" w:rsidRDefault="00E378A4" w:rsidP="00100114">
      <w:pPr>
        <w:spacing w:after="0" w:line="240" w:lineRule="auto"/>
        <w:ind w:right="-57"/>
        <w:rPr>
          <w:rFonts w:ascii="Times New Roman" w:hAnsi="Times New Roman"/>
          <w:lang w:val="pt-BR"/>
        </w:rPr>
      </w:pPr>
    </w:p>
    <w:p w14:paraId="4B604107" w14:textId="77777777" w:rsidR="00E378A4" w:rsidRPr="004B7C3D" w:rsidRDefault="00E378A4" w:rsidP="00E378A4">
      <w:pPr>
        <w:spacing w:after="0" w:line="240" w:lineRule="auto"/>
        <w:rPr>
          <w:rFonts w:ascii="Times New Roman" w:hAnsi="Times New Roman"/>
          <w:lang w:val="lt-LT"/>
        </w:rPr>
      </w:pPr>
    </w:p>
    <w:p w14:paraId="46AB94B1" w14:textId="74F0230A" w:rsidR="00E378A4" w:rsidRPr="00E17DE3" w:rsidRDefault="00E17DE3" w:rsidP="00E378A4">
      <w:pPr>
        <w:spacing w:after="0" w:line="240" w:lineRule="auto"/>
        <w:rPr>
          <w:rFonts w:ascii="Times New Roman" w:hAnsi="Times New Roman"/>
          <w:b/>
          <w:bCs/>
          <w:lang w:val="lt-LT"/>
        </w:rPr>
      </w:pPr>
      <w:r w:rsidRPr="001A6E2F">
        <w:rPr>
          <w:rFonts w:ascii="Times New Roman" w:hAnsi="Times New Roman"/>
          <w:b/>
          <w:bCs/>
          <w:lang w:val="lt-LT"/>
        </w:rPr>
        <w:t xml:space="preserve">Šis vaistas Europos ekonominės erdvės valstybėse narėse ir Jungtinėje Karalystėje (Šiaurės Airijoje) </w:t>
      </w:r>
      <w:r w:rsidR="00E378A4" w:rsidRPr="001A6E2F">
        <w:rPr>
          <w:rFonts w:ascii="Times New Roman" w:hAnsi="Times New Roman"/>
          <w:b/>
          <w:bCs/>
          <w:lang w:val="lt-LT"/>
        </w:rPr>
        <w:t>registruotas tokiais pavadinimais</w:t>
      </w:r>
      <w:r w:rsidR="00E378A4" w:rsidRPr="00E17DE3">
        <w:rPr>
          <w:rFonts w:ascii="Times New Roman" w:hAnsi="Times New Roman"/>
          <w:b/>
          <w:bCs/>
          <w:lang w:val="lt-LT"/>
        </w:rPr>
        <w:t>:</w:t>
      </w:r>
    </w:p>
    <w:p w14:paraId="3F741A66" w14:textId="77777777" w:rsidR="00E378A4" w:rsidRPr="004B7C3D" w:rsidRDefault="00E378A4" w:rsidP="00E378A4">
      <w:pPr>
        <w:tabs>
          <w:tab w:val="left" w:pos="2694"/>
        </w:tabs>
        <w:autoSpaceDE w:val="0"/>
        <w:autoSpaceDN w:val="0"/>
        <w:adjustRightInd w:val="0"/>
        <w:spacing w:after="0" w:line="240" w:lineRule="auto"/>
        <w:ind w:left="2880" w:hanging="2880"/>
        <w:rPr>
          <w:rFonts w:ascii="Times New Roman" w:hAnsi="Times New Roman"/>
          <w:color w:val="000000"/>
          <w:lang w:val="lt-LT"/>
        </w:rPr>
      </w:pPr>
    </w:p>
    <w:p w14:paraId="64259B8F" w14:textId="77777777" w:rsidR="00E378A4" w:rsidRPr="004B7C3D" w:rsidRDefault="00E378A4" w:rsidP="00E378A4">
      <w:pPr>
        <w:tabs>
          <w:tab w:val="left" w:pos="2694"/>
        </w:tabs>
        <w:autoSpaceDE w:val="0"/>
        <w:autoSpaceDN w:val="0"/>
        <w:adjustRightInd w:val="0"/>
        <w:spacing w:after="0" w:line="240" w:lineRule="auto"/>
        <w:ind w:left="2880" w:hanging="2880"/>
        <w:rPr>
          <w:rFonts w:ascii="Times New Roman" w:hAnsi="Times New Roman"/>
          <w:color w:val="000000"/>
          <w:lang w:val="lt-LT"/>
        </w:rPr>
      </w:pPr>
      <w:r w:rsidRPr="004B7C3D">
        <w:rPr>
          <w:rFonts w:ascii="Times New Roman" w:hAnsi="Times New Roman"/>
          <w:color w:val="000000"/>
          <w:lang w:val="lt-LT"/>
        </w:rPr>
        <w:t>Ispanija:</w:t>
      </w:r>
      <w:r w:rsidRPr="004B7C3D">
        <w:rPr>
          <w:rFonts w:ascii="Times New Roman" w:hAnsi="Times New Roman"/>
          <w:color w:val="000000"/>
          <w:lang w:val="lt-LT"/>
        </w:rPr>
        <w:tab/>
        <w:t>Tiorfan</w:t>
      </w:r>
    </w:p>
    <w:p w14:paraId="11CDBB5B"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Austrija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spacing w:val="-4"/>
          <w:lang w:val="lt-LT"/>
        </w:rPr>
        <w:t>Hidrasec</w:t>
      </w:r>
    </w:p>
    <w:p w14:paraId="1C9955F2"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Belgija:</w:t>
      </w:r>
      <w:r w:rsidRPr="004B7C3D">
        <w:rPr>
          <w:rFonts w:ascii="Times New Roman" w:hAnsi="Times New Roman"/>
          <w:lang w:val="lt-LT"/>
        </w:rPr>
        <w:tab/>
      </w:r>
      <w:r w:rsidRPr="004B7C3D">
        <w:rPr>
          <w:rFonts w:ascii="Times New Roman" w:hAnsi="Times New Roman"/>
          <w:lang w:val="lt-LT"/>
        </w:rPr>
        <w:tab/>
      </w:r>
      <w:r w:rsidRPr="004B7C3D">
        <w:rPr>
          <w:rFonts w:ascii="Times New Roman" w:hAnsi="Times New Roman"/>
          <w:lang w:val="lt-LT"/>
        </w:rPr>
        <w:tab/>
        <w:t xml:space="preserve">         Tiorfix</w:t>
      </w:r>
    </w:p>
    <w:p w14:paraId="4182EE1F"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Čekija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spacing w:val="-4"/>
          <w:lang w:val="lt-LT"/>
        </w:rPr>
        <w:t>Hidrasec</w:t>
      </w:r>
    </w:p>
    <w:p w14:paraId="56F5E07F"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Danija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spacing w:val="-4"/>
          <w:lang w:val="lt-LT"/>
        </w:rPr>
        <w:t>Hidrasec</w:t>
      </w:r>
    </w:p>
    <w:p w14:paraId="31B23BAF"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Estija:</w:t>
      </w:r>
      <w:r w:rsidRPr="004B7C3D">
        <w:rPr>
          <w:rFonts w:ascii="Times New Roman" w:hAnsi="Times New Roman"/>
          <w:caps/>
          <w:color w:val="000000"/>
          <w:spacing w:val="-4"/>
          <w:lang w:val="lt-LT"/>
        </w:rPr>
        <w:tab/>
      </w:r>
      <w:r w:rsidRPr="004B7C3D">
        <w:rPr>
          <w:rFonts w:ascii="Times New Roman" w:hAnsi="Times New Roman"/>
          <w:color w:val="000000"/>
          <w:spacing w:val="-4"/>
          <w:lang w:val="lt-LT"/>
        </w:rPr>
        <w:t>Hidrasec</w:t>
      </w:r>
    </w:p>
    <w:p w14:paraId="1DA8705C"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Suomija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spacing w:val="-4"/>
          <w:lang w:val="lt-LT"/>
        </w:rPr>
        <w:t>Hidrasec</w:t>
      </w:r>
    </w:p>
    <w:p w14:paraId="61EB2D58"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4B7C3D">
        <w:rPr>
          <w:rFonts w:ascii="Times New Roman" w:hAnsi="Times New Roman"/>
          <w:color w:val="000000"/>
          <w:lang w:val="lt-LT"/>
        </w:rPr>
        <w:lastRenderedPageBreak/>
        <w:t>Vokietija:</w:t>
      </w:r>
      <w:r w:rsidRPr="004B7C3D">
        <w:rPr>
          <w:rFonts w:ascii="Times New Roman" w:hAnsi="Times New Roman"/>
          <w:color w:val="000000"/>
          <w:lang w:val="lt-LT"/>
        </w:rPr>
        <w:tab/>
        <w:t>Tiorfan</w:t>
      </w:r>
    </w:p>
    <w:p w14:paraId="16378474"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4B7C3D">
        <w:rPr>
          <w:rFonts w:ascii="Times New Roman" w:hAnsi="Times New Roman"/>
          <w:color w:val="000000"/>
          <w:lang w:val="lt-LT"/>
        </w:rPr>
        <w:t>Graikija:</w:t>
      </w:r>
      <w:r w:rsidRPr="004B7C3D">
        <w:rPr>
          <w:rFonts w:ascii="Times New Roman" w:hAnsi="Times New Roman"/>
          <w:color w:val="000000"/>
          <w:lang w:val="lt-LT"/>
        </w:rPr>
        <w:tab/>
      </w:r>
      <w:r w:rsidRPr="004B7C3D">
        <w:rPr>
          <w:rFonts w:ascii="Times New Roman" w:hAnsi="Times New Roman"/>
          <w:color w:val="000000"/>
          <w:spacing w:val="-4"/>
          <w:lang w:val="lt-LT"/>
        </w:rPr>
        <w:t>Hidrasec</w:t>
      </w:r>
    </w:p>
    <w:p w14:paraId="6AE116CD"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Vengrija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spacing w:val="-4"/>
          <w:lang w:val="lt-LT"/>
        </w:rPr>
        <w:t>Hidrasec</w:t>
      </w:r>
    </w:p>
    <w:p w14:paraId="5834AD4F"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4B7C3D">
        <w:rPr>
          <w:rFonts w:ascii="Times New Roman" w:hAnsi="Times New Roman"/>
          <w:color w:val="000000"/>
          <w:lang w:val="lt-LT"/>
        </w:rPr>
        <w:t>Airija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lang w:val="lt-LT"/>
        </w:rPr>
        <w:t xml:space="preserve">Hidrasec </w:t>
      </w:r>
    </w:p>
    <w:p w14:paraId="77E98CD5"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4B7C3D">
        <w:rPr>
          <w:rFonts w:ascii="Times New Roman" w:hAnsi="Times New Roman"/>
          <w:color w:val="000000"/>
          <w:lang w:val="lt-LT"/>
        </w:rPr>
        <w:t>Italija:</w:t>
      </w:r>
      <w:r w:rsidRPr="004B7C3D">
        <w:rPr>
          <w:rFonts w:ascii="Times New Roman" w:hAnsi="Times New Roman"/>
          <w:color w:val="000000"/>
          <w:lang w:val="lt-LT"/>
        </w:rPr>
        <w:tab/>
        <w:t xml:space="preserve">Tiorfix </w:t>
      </w:r>
    </w:p>
    <w:p w14:paraId="55CCBF1D"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spacing w:val="-4"/>
          <w:lang w:val="lt-LT"/>
        </w:rPr>
        <w:t>Latvija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spacing w:val="-4"/>
          <w:lang w:val="lt-LT"/>
        </w:rPr>
        <w:t xml:space="preserve">Hidrasec </w:t>
      </w:r>
    </w:p>
    <w:p w14:paraId="2ACC9F91"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spacing w:val="-4"/>
          <w:lang w:val="lt-LT"/>
        </w:rPr>
        <w:t>Lietuva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spacing w:val="-4"/>
          <w:lang w:val="lt-LT"/>
        </w:rPr>
        <w:t xml:space="preserve">Hidrasec </w:t>
      </w:r>
    </w:p>
    <w:p w14:paraId="071243F6" w14:textId="77777777" w:rsidR="00E378A4" w:rsidRPr="004B7C3D" w:rsidRDefault="00E378A4" w:rsidP="00E378A4">
      <w:pPr>
        <w:spacing w:after="0" w:line="240" w:lineRule="auto"/>
        <w:rPr>
          <w:rFonts w:ascii="Times New Roman" w:hAnsi="Times New Roman"/>
          <w:lang w:val="lt-LT"/>
        </w:rPr>
      </w:pPr>
      <w:r w:rsidRPr="004B7C3D">
        <w:rPr>
          <w:rFonts w:ascii="Times New Roman" w:hAnsi="Times New Roman"/>
          <w:lang w:val="lt-LT"/>
        </w:rPr>
        <w:t>Liuksemburgas</w:t>
      </w:r>
      <w:r w:rsidRPr="004B7C3D">
        <w:rPr>
          <w:rFonts w:ascii="Times New Roman" w:hAnsi="Times New Roman"/>
          <w:caps/>
          <w:spacing w:val="-4"/>
          <w:lang w:val="lt-LT"/>
        </w:rPr>
        <w:t>:</w:t>
      </w:r>
      <w:r w:rsidRPr="004B7C3D">
        <w:rPr>
          <w:rFonts w:ascii="Times New Roman" w:hAnsi="Times New Roman"/>
          <w:caps/>
          <w:spacing w:val="-4"/>
          <w:lang w:val="lt-LT"/>
        </w:rPr>
        <w:tab/>
      </w:r>
      <w:r w:rsidRPr="004B7C3D">
        <w:rPr>
          <w:rFonts w:ascii="Times New Roman" w:hAnsi="Times New Roman"/>
          <w:caps/>
          <w:spacing w:val="-4"/>
          <w:lang w:val="lt-LT"/>
        </w:rPr>
        <w:tab/>
        <w:t xml:space="preserve">          </w:t>
      </w:r>
      <w:r w:rsidRPr="004B7C3D">
        <w:rPr>
          <w:rFonts w:ascii="Times New Roman" w:hAnsi="Times New Roman"/>
          <w:lang w:val="lt-LT"/>
        </w:rPr>
        <w:t>Tiorfix</w:t>
      </w:r>
    </w:p>
    <w:p w14:paraId="62C5F661"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Nyderlandai</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lang w:val="lt-LT"/>
        </w:rPr>
        <w:t xml:space="preserve">HIDRASEC </w:t>
      </w:r>
    </w:p>
    <w:p w14:paraId="5F89C20D"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spacing w:val="-4"/>
          <w:lang w:val="lt-LT"/>
        </w:rPr>
        <w:t>Norvegija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spacing w:val="-4"/>
          <w:lang w:val="lt-LT"/>
        </w:rPr>
        <w:t xml:space="preserve">Hidrasec </w:t>
      </w:r>
    </w:p>
    <w:p w14:paraId="42E64C42"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spacing w:val="-4"/>
          <w:lang w:val="lt-LT"/>
        </w:rPr>
        <w:t>Lenkija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spacing w:val="-4"/>
          <w:lang w:val="lt-LT"/>
        </w:rPr>
        <w:t>Hidrasec</w:t>
      </w:r>
    </w:p>
    <w:p w14:paraId="18084A29"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4B7C3D">
        <w:rPr>
          <w:rFonts w:ascii="Times New Roman" w:hAnsi="Times New Roman"/>
          <w:color w:val="000000"/>
          <w:lang w:val="lt-LT"/>
        </w:rPr>
        <w:t>Portugalija:</w:t>
      </w:r>
      <w:r w:rsidRPr="004B7C3D">
        <w:rPr>
          <w:rFonts w:ascii="Times New Roman" w:hAnsi="Times New Roman"/>
          <w:color w:val="000000"/>
          <w:lang w:val="lt-LT"/>
        </w:rPr>
        <w:tab/>
        <w:t>Tiorfan</w:t>
      </w:r>
    </w:p>
    <w:p w14:paraId="1111B3A1"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spacing w:val="-4"/>
          <w:lang w:val="lt-LT"/>
        </w:rPr>
        <w:t>Slovakija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spacing w:val="-4"/>
          <w:lang w:val="lt-LT"/>
        </w:rPr>
        <w:t xml:space="preserve">Hidrasec </w:t>
      </w:r>
    </w:p>
    <w:p w14:paraId="6F24EBD2"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spacing w:val="-4"/>
          <w:lang w:val="lt-LT"/>
        </w:rPr>
        <w:t>Slovėnija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spacing w:val="-4"/>
          <w:lang w:val="lt-LT"/>
        </w:rPr>
        <w:t xml:space="preserve">Hidrasec </w:t>
      </w:r>
    </w:p>
    <w:p w14:paraId="7677CA4D"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spacing w:val="-4"/>
          <w:lang w:val="lt-LT"/>
        </w:rPr>
        <w:t>Švedija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spacing w:val="-4"/>
          <w:lang w:val="lt-LT"/>
        </w:rPr>
        <w:t xml:space="preserve">Hidrasec </w:t>
      </w:r>
    </w:p>
    <w:p w14:paraId="6C98E547" w14:textId="77777777" w:rsidR="00E378A4" w:rsidRPr="004B7C3D" w:rsidRDefault="00E378A4" w:rsidP="00E378A4">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Jungtinė Karalystė</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lang w:val="lt-LT"/>
        </w:rPr>
        <w:t xml:space="preserve">Hidrasec </w:t>
      </w:r>
    </w:p>
    <w:p w14:paraId="40A0D7FE" w14:textId="77777777" w:rsidR="00E378A4" w:rsidRPr="004B7C3D" w:rsidRDefault="00E378A4" w:rsidP="00E378A4">
      <w:pPr>
        <w:spacing w:after="0" w:line="240" w:lineRule="auto"/>
        <w:rPr>
          <w:rFonts w:ascii="Times New Roman" w:hAnsi="Times New Roman"/>
          <w:b/>
          <w:i/>
          <w:lang w:val="lt-LT"/>
        </w:rPr>
      </w:pPr>
    </w:p>
    <w:p w14:paraId="758B0735" w14:textId="0E98CC94" w:rsidR="00E378A4" w:rsidRPr="004B7C3D" w:rsidRDefault="00E378A4" w:rsidP="00E378A4">
      <w:pPr>
        <w:tabs>
          <w:tab w:val="left" w:pos="567"/>
        </w:tabs>
        <w:autoSpaceDE w:val="0"/>
        <w:autoSpaceDN w:val="0"/>
        <w:adjustRightInd w:val="0"/>
        <w:spacing w:after="0" w:line="260" w:lineRule="exact"/>
        <w:rPr>
          <w:rFonts w:ascii="Times New Roman" w:hAnsi="Times New Roman"/>
          <w:b/>
          <w:lang w:val="lt-LT"/>
        </w:rPr>
      </w:pPr>
      <w:r w:rsidRPr="004B7C3D">
        <w:rPr>
          <w:rFonts w:ascii="Times New Roman" w:hAnsi="Times New Roman"/>
          <w:b/>
          <w:lang w:val="lt-LT"/>
        </w:rPr>
        <w:t xml:space="preserve">Šis pakuotės lapelis paskutinį kartą peržiūrėtas </w:t>
      </w:r>
      <w:r w:rsidR="00710CCE">
        <w:rPr>
          <w:rFonts w:ascii="Times New Roman" w:hAnsi="Times New Roman"/>
          <w:b/>
          <w:lang w:val="lt-LT"/>
        </w:rPr>
        <w:t>202</w:t>
      </w:r>
      <w:r w:rsidR="005051CE">
        <w:rPr>
          <w:rFonts w:ascii="Times New Roman" w:hAnsi="Times New Roman"/>
          <w:b/>
          <w:lang w:val="lt-LT"/>
        </w:rPr>
        <w:t>4-</w:t>
      </w:r>
      <w:r w:rsidR="007C2D79">
        <w:rPr>
          <w:rFonts w:ascii="Times New Roman" w:hAnsi="Times New Roman"/>
          <w:b/>
          <w:lang w:val="lt-LT"/>
        </w:rPr>
        <w:t>11-14.</w:t>
      </w:r>
    </w:p>
    <w:p w14:paraId="71A07795" w14:textId="77777777" w:rsidR="00E378A4" w:rsidRPr="004B7C3D" w:rsidRDefault="00E378A4" w:rsidP="00E378A4">
      <w:pPr>
        <w:spacing w:after="0" w:line="240" w:lineRule="auto"/>
        <w:rPr>
          <w:rFonts w:ascii="Times New Roman" w:hAnsi="Times New Roman"/>
          <w:b/>
          <w:i/>
          <w:lang w:val="lt-LT"/>
        </w:rPr>
      </w:pPr>
    </w:p>
    <w:p w14:paraId="7400F27A" w14:textId="1FCFA1C3" w:rsidR="00332440" w:rsidRDefault="00E378A4" w:rsidP="006E77A8">
      <w:pPr>
        <w:spacing w:after="0" w:line="240" w:lineRule="auto"/>
        <w:rPr>
          <w:rFonts w:ascii="Times New Roman" w:hAnsi="Times New Roman"/>
          <w:color w:val="0000FF"/>
          <w:u w:val="single"/>
          <w:lang w:val="lt-LT"/>
        </w:rPr>
      </w:pPr>
      <w:r w:rsidRPr="004B7C3D">
        <w:rPr>
          <w:rFonts w:ascii="Times New Roman" w:hAnsi="Times New Roman"/>
          <w:lang w:val="lt-LT"/>
        </w:rPr>
        <w:t xml:space="preserve">Išsami informacija apie šį </w:t>
      </w:r>
      <w:r w:rsidRPr="00E378A4">
        <w:rPr>
          <w:rFonts w:ascii="Times New Roman" w:eastAsia="Times New Roman" w:hAnsi="Times New Roman" w:cs="Times New Roman"/>
          <w:noProof/>
          <w:lang w:val="lt-LT"/>
        </w:rPr>
        <w:t>vaist</w:t>
      </w:r>
      <w:r>
        <w:rPr>
          <w:rFonts w:ascii="Times New Roman" w:eastAsia="Times New Roman" w:hAnsi="Times New Roman" w:cs="Times New Roman"/>
          <w:noProof/>
          <w:lang w:val="lt-LT"/>
        </w:rPr>
        <w:t>ą</w:t>
      </w:r>
      <w:r w:rsidRPr="004B7C3D">
        <w:rPr>
          <w:rFonts w:ascii="Times New Roman" w:hAnsi="Times New Roman"/>
          <w:lang w:val="lt-LT"/>
        </w:rPr>
        <w:t xml:space="preserve"> pateikiama Valstybinės vaistų kontrolės tarnybos prie Lietuvos Respublikos sveikatos apsaugos ministerijos tinklalapyje </w:t>
      </w:r>
      <w:hyperlink r:id="rId7" w:history="1">
        <w:r w:rsidR="009E3F64" w:rsidRPr="00AC07A5">
          <w:rPr>
            <w:rFonts w:ascii="Times New Roman" w:eastAsia="Times New Roman" w:hAnsi="Times New Roman" w:cs="Times New Roman"/>
            <w:color w:val="0000FF"/>
            <w:u w:val="single"/>
            <w:lang w:val="lt-LT" w:eastAsia="lt-LT"/>
          </w:rPr>
          <w:t>https://vvkt.lrv.lt/lt/</w:t>
        </w:r>
      </w:hyperlink>
      <w:r w:rsidR="009E3F64" w:rsidRPr="00AC07A5">
        <w:rPr>
          <w:rFonts w:ascii="Times New Roman" w:eastAsia="Times New Roman" w:hAnsi="Times New Roman" w:cs="Times New Roman"/>
          <w:lang w:val="lt-LT" w:eastAsia="lt-LT"/>
        </w:rPr>
        <w:t>.</w:t>
      </w:r>
      <w:r w:rsidRPr="004B7C3D">
        <w:rPr>
          <w:rFonts w:ascii="Times New Roman" w:hAnsi="Times New Roman"/>
          <w:color w:val="0000FF"/>
          <w:u w:val="single"/>
          <w:lang w:val="lt-LT"/>
        </w:rPr>
        <w:t xml:space="preserve">    </w:t>
      </w:r>
    </w:p>
    <w:p w14:paraId="011314DB" w14:textId="77777777" w:rsidR="00042637" w:rsidRPr="00F24EC2" w:rsidRDefault="00042637" w:rsidP="006E77A8">
      <w:pPr>
        <w:spacing w:after="0" w:line="240" w:lineRule="auto"/>
        <w:rPr>
          <w:lang w:val="lt-LT"/>
        </w:rPr>
      </w:pPr>
    </w:p>
    <w:sectPr w:rsidR="00042637" w:rsidRPr="00F24EC2" w:rsidSect="00FE3817">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66FCB" w14:textId="77777777" w:rsidR="001A6E2F" w:rsidRDefault="001A6E2F" w:rsidP="005051CE">
      <w:pPr>
        <w:spacing w:after="0" w:line="240" w:lineRule="auto"/>
      </w:pPr>
      <w:r>
        <w:separator/>
      </w:r>
    </w:p>
  </w:endnote>
  <w:endnote w:type="continuationSeparator" w:id="0">
    <w:p w14:paraId="23A7DD5E" w14:textId="77777777" w:rsidR="001A6E2F" w:rsidRDefault="001A6E2F" w:rsidP="005051CE">
      <w:pPr>
        <w:spacing w:after="0" w:line="240" w:lineRule="auto"/>
      </w:pPr>
      <w:r>
        <w:continuationSeparator/>
      </w:r>
    </w:p>
  </w:endnote>
  <w:endnote w:type="continuationNotice" w:id="1">
    <w:p w14:paraId="2575734E" w14:textId="77777777" w:rsidR="001A6E2F" w:rsidRDefault="001A6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1ED2" w14:textId="77777777" w:rsidR="005051CE" w:rsidRDefault="005051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94C6D" w14:textId="77777777" w:rsidR="005051CE" w:rsidRDefault="005051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F27DA" w14:textId="77777777" w:rsidR="005051CE" w:rsidRDefault="005051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E9201" w14:textId="77777777" w:rsidR="001A6E2F" w:rsidRDefault="001A6E2F" w:rsidP="005051CE">
      <w:pPr>
        <w:spacing w:after="0" w:line="240" w:lineRule="auto"/>
      </w:pPr>
      <w:r>
        <w:separator/>
      </w:r>
    </w:p>
  </w:footnote>
  <w:footnote w:type="continuationSeparator" w:id="0">
    <w:p w14:paraId="1DC35239" w14:textId="77777777" w:rsidR="001A6E2F" w:rsidRDefault="001A6E2F" w:rsidP="005051CE">
      <w:pPr>
        <w:spacing w:after="0" w:line="240" w:lineRule="auto"/>
      </w:pPr>
      <w:r>
        <w:continuationSeparator/>
      </w:r>
    </w:p>
  </w:footnote>
  <w:footnote w:type="continuationNotice" w:id="1">
    <w:p w14:paraId="5E8B0A37" w14:textId="77777777" w:rsidR="001A6E2F" w:rsidRDefault="001A6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C93C5" w14:textId="77777777" w:rsidR="005051CE" w:rsidRDefault="005051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61208" w14:textId="77777777" w:rsidR="005051CE" w:rsidRDefault="005051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88D34" w14:textId="77777777" w:rsidR="005051CE" w:rsidRDefault="005051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F45407"/>
    <w:multiLevelType w:val="hybridMultilevel"/>
    <w:tmpl w:val="35CAF626"/>
    <w:lvl w:ilvl="0" w:tplc="C64CFF28">
      <w:numFmt w:val="bullet"/>
      <w:lvlText w:val="-"/>
      <w:lvlJc w:val="left"/>
      <w:pPr>
        <w:tabs>
          <w:tab w:val="num" w:pos="720"/>
        </w:tabs>
        <w:ind w:left="720" w:hanging="360"/>
      </w:pPr>
      <w:rPr>
        <w:rFonts w:ascii="Times New Roman" w:eastAsia="Times New Roman" w:hAnsi="Times New Roman" w:hint="default"/>
      </w:rPr>
    </w:lvl>
    <w:lvl w:ilvl="1" w:tplc="3B22F788">
      <w:start w:val="1"/>
      <w:numFmt w:val="decimal"/>
      <w:lvlText w:val="%2."/>
      <w:lvlJc w:val="left"/>
      <w:pPr>
        <w:tabs>
          <w:tab w:val="num" w:pos="1440"/>
        </w:tabs>
        <w:ind w:left="1440" w:hanging="360"/>
      </w:pPr>
      <w:rPr>
        <w:rFonts w:cs="Times New Roman" w:hint="default"/>
      </w:rPr>
    </w:lvl>
    <w:lvl w:ilvl="2" w:tplc="B4B881AA" w:tentative="1">
      <w:start w:val="1"/>
      <w:numFmt w:val="bullet"/>
      <w:lvlText w:val=""/>
      <w:lvlJc w:val="left"/>
      <w:pPr>
        <w:tabs>
          <w:tab w:val="num" w:pos="2160"/>
        </w:tabs>
        <w:ind w:left="2160" w:hanging="360"/>
      </w:pPr>
      <w:rPr>
        <w:rFonts w:ascii="Wingdings" w:hAnsi="Wingdings" w:hint="default"/>
      </w:rPr>
    </w:lvl>
    <w:lvl w:ilvl="3" w:tplc="BA7E14BE" w:tentative="1">
      <w:start w:val="1"/>
      <w:numFmt w:val="bullet"/>
      <w:lvlText w:val=""/>
      <w:lvlJc w:val="left"/>
      <w:pPr>
        <w:tabs>
          <w:tab w:val="num" w:pos="2880"/>
        </w:tabs>
        <w:ind w:left="2880" w:hanging="360"/>
      </w:pPr>
      <w:rPr>
        <w:rFonts w:ascii="Symbol" w:hAnsi="Symbol" w:hint="default"/>
      </w:rPr>
    </w:lvl>
    <w:lvl w:ilvl="4" w:tplc="30209FCE" w:tentative="1">
      <w:start w:val="1"/>
      <w:numFmt w:val="bullet"/>
      <w:lvlText w:val="o"/>
      <w:lvlJc w:val="left"/>
      <w:pPr>
        <w:tabs>
          <w:tab w:val="num" w:pos="3600"/>
        </w:tabs>
        <w:ind w:left="3600" w:hanging="360"/>
      </w:pPr>
      <w:rPr>
        <w:rFonts w:ascii="Courier New" w:hAnsi="Courier New" w:hint="default"/>
      </w:rPr>
    </w:lvl>
    <w:lvl w:ilvl="5" w:tplc="1B70DB22" w:tentative="1">
      <w:start w:val="1"/>
      <w:numFmt w:val="bullet"/>
      <w:lvlText w:val=""/>
      <w:lvlJc w:val="left"/>
      <w:pPr>
        <w:tabs>
          <w:tab w:val="num" w:pos="4320"/>
        </w:tabs>
        <w:ind w:left="4320" w:hanging="360"/>
      </w:pPr>
      <w:rPr>
        <w:rFonts w:ascii="Wingdings" w:hAnsi="Wingdings" w:hint="default"/>
      </w:rPr>
    </w:lvl>
    <w:lvl w:ilvl="6" w:tplc="441A2062" w:tentative="1">
      <w:start w:val="1"/>
      <w:numFmt w:val="bullet"/>
      <w:lvlText w:val=""/>
      <w:lvlJc w:val="left"/>
      <w:pPr>
        <w:tabs>
          <w:tab w:val="num" w:pos="5040"/>
        </w:tabs>
        <w:ind w:left="5040" w:hanging="360"/>
      </w:pPr>
      <w:rPr>
        <w:rFonts w:ascii="Symbol" w:hAnsi="Symbol" w:hint="default"/>
      </w:rPr>
    </w:lvl>
    <w:lvl w:ilvl="7" w:tplc="9E046AAA" w:tentative="1">
      <w:start w:val="1"/>
      <w:numFmt w:val="bullet"/>
      <w:lvlText w:val="o"/>
      <w:lvlJc w:val="left"/>
      <w:pPr>
        <w:tabs>
          <w:tab w:val="num" w:pos="5760"/>
        </w:tabs>
        <w:ind w:left="5760" w:hanging="360"/>
      </w:pPr>
      <w:rPr>
        <w:rFonts w:ascii="Courier New" w:hAnsi="Courier New" w:hint="default"/>
      </w:rPr>
    </w:lvl>
    <w:lvl w:ilvl="8" w:tplc="916A30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D344E"/>
    <w:multiLevelType w:val="hybridMultilevel"/>
    <w:tmpl w:val="DF5E948E"/>
    <w:lvl w:ilvl="0" w:tplc="8D38241C">
      <w:start w:val="1"/>
      <w:numFmt w:val="decimal"/>
      <w:lvlText w:val="%1."/>
      <w:lvlJc w:val="left"/>
      <w:pPr>
        <w:tabs>
          <w:tab w:val="num" w:pos="1080"/>
        </w:tabs>
        <w:ind w:left="1080" w:hanging="720"/>
      </w:pPr>
      <w:rPr>
        <w:rFonts w:cs="Times New Roman" w:hint="default"/>
      </w:rPr>
    </w:lvl>
    <w:lvl w:ilvl="1" w:tplc="B67AE19A" w:tentative="1">
      <w:start w:val="1"/>
      <w:numFmt w:val="lowerLetter"/>
      <w:lvlText w:val="%2."/>
      <w:lvlJc w:val="left"/>
      <w:pPr>
        <w:tabs>
          <w:tab w:val="num" w:pos="1440"/>
        </w:tabs>
        <w:ind w:left="1440" w:hanging="360"/>
      </w:pPr>
      <w:rPr>
        <w:rFonts w:cs="Times New Roman"/>
      </w:rPr>
    </w:lvl>
    <w:lvl w:ilvl="2" w:tplc="7B62BF72" w:tentative="1">
      <w:start w:val="1"/>
      <w:numFmt w:val="lowerRoman"/>
      <w:lvlText w:val="%3."/>
      <w:lvlJc w:val="right"/>
      <w:pPr>
        <w:tabs>
          <w:tab w:val="num" w:pos="2160"/>
        </w:tabs>
        <w:ind w:left="2160" w:hanging="180"/>
      </w:pPr>
      <w:rPr>
        <w:rFonts w:cs="Times New Roman"/>
      </w:rPr>
    </w:lvl>
    <w:lvl w:ilvl="3" w:tplc="333CF11E" w:tentative="1">
      <w:start w:val="1"/>
      <w:numFmt w:val="decimal"/>
      <w:lvlText w:val="%4."/>
      <w:lvlJc w:val="left"/>
      <w:pPr>
        <w:tabs>
          <w:tab w:val="num" w:pos="2880"/>
        </w:tabs>
        <w:ind w:left="2880" w:hanging="360"/>
      </w:pPr>
      <w:rPr>
        <w:rFonts w:cs="Times New Roman"/>
      </w:rPr>
    </w:lvl>
    <w:lvl w:ilvl="4" w:tplc="CCD456F8" w:tentative="1">
      <w:start w:val="1"/>
      <w:numFmt w:val="lowerLetter"/>
      <w:lvlText w:val="%5."/>
      <w:lvlJc w:val="left"/>
      <w:pPr>
        <w:tabs>
          <w:tab w:val="num" w:pos="3600"/>
        </w:tabs>
        <w:ind w:left="3600" w:hanging="360"/>
      </w:pPr>
      <w:rPr>
        <w:rFonts w:cs="Times New Roman"/>
      </w:rPr>
    </w:lvl>
    <w:lvl w:ilvl="5" w:tplc="CD585190" w:tentative="1">
      <w:start w:val="1"/>
      <w:numFmt w:val="lowerRoman"/>
      <w:lvlText w:val="%6."/>
      <w:lvlJc w:val="right"/>
      <w:pPr>
        <w:tabs>
          <w:tab w:val="num" w:pos="4320"/>
        </w:tabs>
        <w:ind w:left="4320" w:hanging="180"/>
      </w:pPr>
      <w:rPr>
        <w:rFonts w:cs="Times New Roman"/>
      </w:rPr>
    </w:lvl>
    <w:lvl w:ilvl="6" w:tplc="734A64E2" w:tentative="1">
      <w:start w:val="1"/>
      <w:numFmt w:val="decimal"/>
      <w:lvlText w:val="%7."/>
      <w:lvlJc w:val="left"/>
      <w:pPr>
        <w:tabs>
          <w:tab w:val="num" w:pos="5040"/>
        </w:tabs>
        <w:ind w:left="5040" w:hanging="360"/>
      </w:pPr>
      <w:rPr>
        <w:rFonts w:cs="Times New Roman"/>
      </w:rPr>
    </w:lvl>
    <w:lvl w:ilvl="7" w:tplc="994A2170" w:tentative="1">
      <w:start w:val="1"/>
      <w:numFmt w:val="lowerLetter"/>
      <w:lvlText w:val="%8."/>
      <w:lvlJc w:val="left"/>
      <w:pPr>
        <w:tabs>
          <w:tab w:val="num" w:pos="5760"/>
        </w:tabs>
        <w:ind w:left="5760" w:hanging="360"/>
      </w:pPr>
      <w:rPr>
        <w:rFonts w:cs="Times New Roman"/>
      </w:rPr>
    </w:lvl>
    <w:lvl w:ilvl="8" w:tplc="1916A41E" w:tentative="1">
      <w:start w:val="1"/>
      <w:numFmt w:val="lowerRoman"/>
      <w:lvlText w:val="%9."/>
      <w:lvlJc w:val="right"/>
      <w:pPr>
        <w:tabs>
          <w:tab w:val="num" w:pos="6480"/>
        </w:tabs>
        <w:ind w:left="6480" w:hanging="180"/>
      </w:pPr>
      <w:rPr>
        <w:rFonts w:cs="Times New Roman"/>
      </w:rPr>
    </w:lvl>
  </w:abstractNum>
  <w:abstractNum w:abstractNumId="3" w15:restartNumberingAfterBreak="0">
    <w:nsid w:val="4D700E62"/>
    <w:multiLevelType w:val="multilevel"/>
    <w:tmpl w:val="EA3A3D8E"/>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4" w15:restartNumberingAfterBreak="0">
    <w:nsid w:val="509F2CA0"/>
    <w:multiLevelType w:val="multilevel"/>
    <w:tmpl w:val="433E27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D1F3320"/>
    <w:multiLevelType w:val="multilevel"/>
    <w:tmpl w:val="1694900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5D3C0458"/>
    <w:multiLevelType w:val="hybridMultilevel"/>
    <w:tmpl w:val="CC78CCFE"/>
    <w:lvl w:ilvl="0" w:tplc="04270001">
      <w:start w:val="4"/>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9A569D"/>
    <w:multiLevelType w:val="hybridMultilevel"/>
    <w:tmpl w:val="1716F1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482371"/>
    <w:multiLevelType w:val="multilevel"/>
    <w:tmpl w:val="5D84170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4"/>
  </w:num>
  <w:num w:numId="2">
    <w:abstractNumId w:val="3"/>
  </w:num>
  <w:num w:numId="3">
    <w:abstractNumId w:val="8"/>
  </w:num>
  <w:num w:numId="4">
    <w:abstractNumId w:val="5"/>
  </w:num>
  <w:num w:numId="5">
    <w:abstractNumId w:val="1"/>
  </w:num>
  <w:num w:numId="6">
    <w:abstractNumId w:val="2"/>
  </w:num>
  <w:num w:numId="7">
    <w:abstractNumId w:val="6"/>
  </w:num>
  <w:num w:numId="8">
    <w:abstractNumId w:val="0"/>
    <w:lvlOverride w:ilvl="0">
      <w:lvl w:ilvl="0">
        <w:start w:val="1"/>
        <w:numFmt w:val="bullet"/>
        <w:lvlText w:val="-"/>
        <w:lvlJc w:val="left"/>
        <w:pPr>
          <w:ind w:left="360" w:hanging="360"/>
        </w:pPr>
      </w:lvl>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64"/>
    <w:rsid w:val="00031A66"/>
    <w:rsid w:val="00042637"/>
    <w:rsid w:val="00100114"/>
    <w:rsid w:val="001339F3"/>
    <w:rsid w:val="00160F98"/>
    <w:rsid w:val="001A6E2F"/>
    <w:rsid w:val="001F229E"/>
    <w:rsid w:val="00226455"/>
    <w:rsid w:val="00231712"/>
    <w:rsid w:val="002543DE"/>
    <w:rsid w:val="002B0874"/>
    <w:rsid w:val="00332440"/>
    <w:rsid w:val="00343F09"/>
    <w:rsid w:val="00346BDF"/>
    <w:rsid w:val="003B15A3"/>
    <w:rsid w:val="004B666C"/>
    <w:rsid w:val="004B7C3D"/>
    <w:rsid w:val="0050005D"/>
    <w:rsid w:val="005051CE"/>
    <w:rsid w:val="005615CC"/>
    <w:rsid w:val="00586869"/>
    <w:rsid w:val="00594EB9"/>
    <w:rsid w:val="00626C64"/>
    <w:rsid w:val="00650DA2"/>
    <w:rsid w:val="00670914"/>
    <w:rsid w:val="00676668"/>
    <w:rsid w:val="006E77A8"/>
    <w:rsid w:val="006F764C"/>
    <w:rsid w:val="00710CCE"/>
    <w:rsid w:val="00762F9B"/>
    <w:rsid w:val="00771666"/>
    <w:rsid w:val="007A33BC"/>
    <w:rsid w:val="007C2D79"/>
    <w:rsid w:val="0080623E"/>
    <w:rsid w:val="008431FB"/>
    <w:rsid w:val="00852804"/>
    <w:rsid w:val="00895A95"/>
    <w:rsid w:val="008A7E7B"/>
    <w:rsid w:val="008D07D9"/>
    <w:rsid w:val="008E5ACE"/>
    <w:rsid w:val="009564F5"/>
    <w:rsid w:val="009975AE"/>
    <w:rsid w:val="00997962"/>
    <w:rsid w:val="009E3F64"/>
    <w:rsid w:val="00A413E5"/>
    <w:rsid w:val="00AB71CA"/>
    <w:rsid w:val="00B03DC5"/>
    <w:rsid w:val="00B13DD4"/>
    <w:rsid w:val="00B35DD0"/>
    <w:rsid w:val="00BB3C35"/>
    <w:rsid w:val="00BC4141"/>
    <w:rsid w:val="00C50670"/>
    <w:rsid w:val="00C53EB4"/>
    <w:rsid w:val="00C61B33"/>
    <w:rsid w:val="00CE6DA6"/>
    <w:rsid w:val="00CF3089"/>
    <w:rsid w:val="00D03879"/>
    <w:rsid w:val="00D50822"/>
    <w:rsid w:val="00DA6EA6"/>
    <w:rsid w:val="00DE5876"/>
    <w:rsid w:val="00E17DE3"/>
    <w:rsid w:val="00E378A4"/>
    <w:rsid w:val="00E641E9"/>
    <w:rsid w:val="00EA14E8"/>
    <w:rsid w:val="00EB1BF5"/>
    <w:rsid w:val="00EE7EA0"/>
    <w:rsid w:val="00F24EC2"/>
    <w:rsid w:val="00F56208"/>
    <w:rsid w:val="00F70C4D"/>
    <w:rsid w:val="00FC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82A9"/>
  <w15:chartTrackingRefBased/>
  <w15:docId w15:val="{FE90E2D5-61BC-4A14-86BE-6EC2036A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378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78A4"/>
    <w:rPr>
      <w:rFonts w:ascii="Segoe UI" w:hAnsi="Segoe UI" w:cs="Segoe UI"/>
      <w:sz w:val="18"/>
      <w:szCs w:val="18"/>
    </w:rPr>
  </w:style>
  <w:style w:type="paragraph" w:styleId="Pataisymai">
    <w:name w:val="Revision"/>
    <w:hidden/>
    <w:uiPriority w:val="99"/>
    <w:semiHidden/>
    <w:rsid w:val="001339F3"/>
    <w:pPr>
      <w:spacing w:after="0" w:line="240" w:lineRule="auto"/>
    </w:pPr>
  </w:style>
  <w:style w:type="paragraph" w:styleId="Antrats">
    <w:name w:val="header"/>
    <w:basedOn w:val="prastasis"/>
    <w:link w:val="AntratsDiagrama"/>
    <w:uiPriority w:val="99"/>
    <w:unhideWhenUsed/>
    <w:rsid w:val="005051C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051CE"/>
  </w:style>
  <w:style w:type="paragraph" w:styleId="Porat">
    <w:name w:val="footer"/>
    <w:basedOn w:val="prastasis"/>
    <w:link w:val="PoratDiagrama"/>
    <w:uiPriority w:val="99"/>
    <w:unhideWhenUsed/>
    <w:rsid w:val="005051C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051CE"/>
  </w:style>
  <w:style w:type="paragraph" w:styleId="Sraopastraipa">
    <w:name w:val="List Paragraph"/>
    <w:basedOn w:val="prastasis"/>
    <w:uiPriority w:val="34"/>
    <w:qFormat/>
    <w:rsid w:val="005051CE"/>
    <w:pPr>
      <w:ind w:left="720"/>
      <w:contextualSpacing/>
    </w:pPr>
    <w:rPr>
      <w:lang w:val="lt-LT"/>
    </w:rPr>
  </w:style>
  <w:style w:type="character" w:styleId="Komentaronuoroda">
    <w:name w:val="annotation reference"/>
    <w:basedOn w:val="Numatytasispastraiposriftas"/>
    <w:uiPriority w:val="99"/>
    <w:semiHidden/>
    <w:unhideWhenUsed/>
    <w:rsid w:val="007A33BC"/>
    <w:rPr>
      <w:sz w:val="16"/>
      <w:szCs w:val="16"/>
    </w:rPr>
  </w:style>
  <w:style w:type="paragraph" w:styleId="Komentarotekstas">
    <w:name w:val="annotation text"/>
    <w:basedOn w:val="prastasis"/>
    <w:link w:val="KomentarotekstasDiagrama"/>
    <w:uiPriority w:val="99"/>
    <w:unhideWhenUsed/>
    <w:rsid w:val="007A33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33BC"/>
    <w:rPr>
      <w:sz w:val="20"/>
      <w:szCs w:val="20"/>
    </w:rPr>
  </w:style>
  <w:style w:type="paragraph" w:styleId="Komentarotema">
    <w:name w:val="annotation subject"/>
    <w:basedOn w:val="Komentarotekstas"/>
    <w:next w:val="Komentarotekstas"/>
    <w:link w:val="KomentarotemaDiagrama"/>
    <w:uiPriority w:val="99"/>
    <w:semiHidden/>
    <w:unhideWhenUsed/>
    <w:rsid w:val="007A33BC"/>
    <w:rPr>
      <w:b/>
      <w:bCs/>
    </w:rPr>
  </w:style>
  <w:style w:type="character" w:customStyle="1" w:styleId="KomentarotemaDiagrama">
    <w:name w:val="Komentaro tema Diagrama"/>
    <w:basedOn w:val="KomentarotekstasDiagrama"/>
    <w:link w:val="Komentarotema"/>
    <w:uiPriority w:val="99"/>
    <w:semiHidden/>
    <w:rsid w:val="007A33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5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20987</Words>
  <Characters>11964</Characters>
  <Application>Microsoft Office Word</Application>
  <DocSecurity>4</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2025-01-09T11:56:00Z</dcterms:created>
  <dcterms:modified xsi:type="dcterms:W3CDTF">2025-01-09T11:56:00Z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2024-06-12T09:59:07Z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66fe1424-6317-4eff-8221-a806096bbe00</vt:lpwstr>
  </property>
  <property fmtid="{D5CDD505-2E9C-101B-9397-08002B2CF9AE}" pid="8" name="MSIP_Label_ed96aa77-7762-4c34-b9f0-7d6a55545bbc_ContentBits">
    <vt:lpwstr>0</vt:lpwstr>
  </property>
</Properties>
</file>