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D936D" w14:textId="77777777" w:rsidR="00CC4121" w:rsidRPr="00FF5000" w:rsidRDefault="00CC4121" w:rsidP="00FF5000">
      <w:pPr>
        <w:widowControl w:val="0"/>
        <w:tabs>
          <w:tab w:val="left" w:pos="567"/>
        </w:tabs>
        <w:rPr>
          <w:sz w:val="22"/>
          <w:lang w:val="lt-LT"/>
        </w:rPr>
      </w:pPr>
      <w:bookmarkStart w:id="0" w:name="Tab"/>
      <w:bookmarkEnd w:id="0"/>
    </w:p>
    <w:p w14:paraId="722D6E92" w14:textId="77777777" w:rsidR="00CC4121" w:rsidRPr="00FF5000" w:rsidRDefault="00CC4121" w:rsidP="00FF5000">
      <w:pPr>
        <w:widowControl w:val="0"/>
        <w:tabs>
          <w:tab w:val="left" w:pos="567"/>
        </w:tabs>
        <w:rPr>
          <w:sz w:val="22"/>
          <w:lang w:val="lt-LT"/>
        </w:rPr>
      </w:pPr>
    </w:p>
    <w:p w14:paraId="53F7DD2A" w14:textId="77777777" w:rsidR="00CC4121" w:rsidRPr="00FF5000" w:rsidRDefault="00CC4121" w:rsidP="00FF5000">
      <w:pPr>
        <w:widowControl w:val="0"/>
        <w:tabs>
          <w:tab w:val="left" w:pos="567"/>
        </w:tabs>
        <w:rPr>
          <w:sz w:val="22"/>
          <w:lang w:val="lt-LT"/>
        </w:rPr>
      </w:pPr>
    </w:p>
    <w:p w14:paraId="66EC640E" w14:textId="77777777" w:rsidR="00CC4121" w:rsidRPr="00FF5000" w:rsidRDefault="00CC4121" w:rsidP="00FF5000">
      <w:pPr>
        <w:widowControl w:val="0"/>
        <w:tabs>
          <w:tab w:val="left" w:pos="567"/>
        </w:tabs>
        <w:rPr>
          <w:sz w:val="22"/>
          <w:lang w:val="lt-LT"/>
        </w:rPr>
      </w:pPr>
    </w:p>
    <w:p w14:paraId="15C75816" w14:textId="77777777" w:rsidR="00CC4121" w:rsidRPr="00FF5000" w:rsidRDefault="00CC4121" w:rsidP="00FF5000">
      <w:pPr>
        <w:widowControl w:val="0"/>
        <w:tabs>
          <w:tab w:val="left" w:pos="567"/>
        </w:tabs>
        <w:rPr>
          <w:sz w:val="22"/>
          <w:lang w:val="lt-LT"/>
        </w:rPr>
      </w:pPr>
    </w:p>
    <w:p w14:paraId="1B8B0628" w14:textId="77777777" w:rsidR="00CC4121" w:rsidRPr="00FF5000" w:rsidRDefault="00CC4121" w:rsidP="00FF5000">
      <w:pPr>
        <w:widowControl w:val="0"/>
        <w:tabs>
          <w:tab w:val="left" w:pos="567"/>
        </w:tabs>
        <w:rPr>
          <w:sz w:val="22"/>
          <w:lang w:val="lt-LT"/>
        </w:rPr>
      </w:pPr>
    </w:p>
    <w:p w14:paraId="3F77EEEB" w14:textId="77777777" w:rsidR="00CC4121" w:rsidRPr="00FF5000" w:rsidRDefault="00CC4121" w:rsidP="00FF5000">
      <w:pPr>
        <w:widowControl w:val="0"/>
        <w:tabs>
          <w:tab w:val="left" w:pos="567"/>
        </w:tabs>
        <w:rPr>
          <w:sz w:val="22"/>
          <w:lang w:val="lt-LT"/>
        </w:rPr>
      </w:pPr>
    </w:p>
    <w:p w14:paraId="771584A9" w14:textId="77777777" w:rsidR="00CC4121" w:rsidRPr="00FF5000" w:rsidRDefault="00CC4121" w:rsidP="00FF5000">
      <w:pPr>
        <w:widowControl w:val="0"/>
        <w:tabs>
          <w:tab w:val="left" w:pos="567"/>
        </w:tabs>
        <w:rPr>
          <w:sz w:val="22"/>
          <w:lang w:val="lt-LT"/>
        </w:rPr>
      </w:pPr>
    </w:p>
    <w:p w14:paraId="0F8F38B0" w14:textId="77777777" w:rsidR="00CC4121" w:rsidRPr="00FF5000" w:rsidRDefault="00CC4121" w:rsidP="00FF5000">
      <w:pPr>
        <w:widowControl w:val="0"/>
        <w:tabs>
          <w:tab w:val="left" w:pos="567"/>
        </w:tabs>
        <w:rPr>
          <w:sz w:val="22"/>
          <w:lang w:val="lt-LT"/>
        </w:rPr>
      </w:pPr>
    </w:p>
    <w:p w14:paraId="047E83FE" w14:textId="77777777" w:rsidR="00CC4121" w:rsidRPr="00FF5000" w:rsidRDefault="00CC4121" w:rsidP="00FF5000">
      <w:pPr>
        <w:widowControl w:val="0"/>
        <w:tabs>
          <w:tab w:val="left" w:pos="567"/>
        </w:tabs>
        <w:rPr>
          <w:sz w:val="22"/>
          <w:lang w:val="lt-LT"/>
        </w:rPr>
      </w:pPr>
    </w:p>
    <w:p w14:paraId="049A68C4" w14:textId="77777777" w:rsidR="00CC4121" w:rsidRPr="00FF5000" w:rsidRDefault="00CC4121" w:rsidP="00FF5000">
      <w:pPr>
        <w:widowControl w:val="0"/>
        <w:tabs>
          <w:tab w:val="left" w:pos="567"/>
        </w:tabs>
        <w:rPr>
          <w:sz w:val="22"/>
          <w:lang w:val="lt-LT"/>
        </w:rPr>
      </w:pPr>
    </w:p>
    <w:p w14:paraId="32B1D13D" w14:textId="77777777" w:rsidR="00CC4121" w:rsidRPr="00FF5000" w:rsidRDefault="00CC4121" w:rsidP="00FF5000">
      <w:pPr>
        <w:widowControl w:val="0"/>
        <w:tabs>
          <w:tab w:val="left" w:pos="567"/>
        </w:tabs>
        <w:rPr>
          <w:sz w:val="22"/>
          <w:lang w:val="lt-LT"/>
        </w:rPr>
      </w:pPr>
    </w:p>
    <w:p w14:paraId="6AB4E72D" w14:textId="77777777" w:rsidR="00CC4121" w:rsidRPr="00FF5000" w:rsidRDefault="00CC4121" w:rsidP="00FF5000">
      <w:pPr>
        <w:widowControl w:val="0"/>
        <w:tabs>
          <w:tab w:val="left" w:pos="567"/>
        </w:tabs>
        <w:rPr>
          <w:sz w:val="22"/>
          <w:lang w:val="lt-LT"/>
        </w:rPr>
      </w:pPr>
    </w:p>
    <w:p w14:paraId="39159745" w14:textId="77777777" w:rsidR="00CC4121" w:rsidRPr="00FF5000" w:rsidRDefault="00CC4121" w:rsidP="00FF5000">
      <w:pPr>
        <w:widowControl w:val="0"/>
        <w:tabs>
          <w:tab w:val="left" w:pos="567"/>
        </w:tabs>
        <w:rPr>
          <w:sz w:val="22"/>
          <w:lang w:val="lt-LT"/>
        </w:rPr>
      </w:pPr>
    </w:p>
    <w:p w14:paraId="0C58F774" w14:textId="77777777" w:rsidR="00CC4121" w:rsidRPr="00FF5000" w:rsidRDefault="00CC4121" w:rsidP="00FF5000">
      <w:pPr>
        <w:widowControl w:val="0"/>
        <w:tabs>
          <w:tab w:val="left" w:pos="567"/>
        </w:tabs>
        <w:rPr>
          <w:sz w:val="22"/>
          <w:lang w:val="lt-LT"/>
        </w:rPr>
      </w:pPr>
    </w:p>
    <w:p w14:paraId="4C19D842" w14:textId="77777777" w:rsidR="00CC4121" w:rsidRPr="00FF5000" w:rsidRDefault="00CC4121" w:rsidP="00FF5000">
      <w:pPr>
        <w:widowControl w:val="0"/>
        <w:tabs>
          <w:tab w:val="left" w:pos="567"/>
        </w:tabs>
        <w:rPr>
          <w:sz w:val="22"/>
          <w:lang w:val="lt-LT"/>
        </w:rPr>
      </w:pPr>
    </w:p>
    <w:p w14:paraId="168A41E2" w14:textId="77777777" w:rsidR="00CC4121" w:rsidRPr="00FF5000" w:rsidRDefault="00CC4121" w:rsidP="00FF5000">
      <w:pPr>
        <w:widowControl w:val="0"/>
        <w:tabs>
          <w:tab w:val="left" w:pos="567"/>
        </w:tabs>
        <w:rPr>
          <w:sz w:val="22"/>
          <w:lang w:val="lt-LT"/>
        </w:rPr>
      </w:pPr>
    </w:p>
    <w:p w14:paraId="510E2FC7" w14:textId="77777777" w:rsidR="00CC4121" w:rsidRPr="00FF5000" w:rsidRDefault="00CC4121" w:rsidP="00FF5000">
      <w:pPr>
        <w:widowControl w:val="0"/>
        <w:tabs>
          <w:tab w:val="left" w:pos="567"/>
        </w:tabs>
        <w:rPr>
          <w:sz w:val="22"/>
          <w:lang w:val="lt-LT"/>
        </w:rPr>
      </w:pPr>
    </w:p>
    <w:p w14:paraId="284BB35F" w14:textId="77777777" w:rsidR="00CC4121" w:rsidRPr="00FF5000" w:rsidRDefault="00CC4121" w:rsidP="00FF5000">
      <w:pPr>
        <w:widowControl w:val="0"/>
        <w:tabs>
          <w:tab w:val="left" w:pos="567"/>
        </w:tabs>
        <w:rPr>
          <w:sz w:val="22"/>
          <w:lang w:val="lt-LT"/>
        </w:rPr>
      </w:pPr>
    </w:p>
    <w:p w14:paraId="7B2D0153" w14:textId="77777777" w:rsidR="00CC4121" w:rsidRPr="00FF5000" w:rsidRDefault="00CC4121" w:rsidP="00FF5000">
      <w:pPr>
        <w:widowControl w:val="0"/>
        <w:tabs>
          <w:tab w:val="left" w:pos="567"/>
        </w:tabs>
        <w:rPr>
          <w:sz w:val="22"/>
          <w:lang w:val="lt-LT"/>
        </w:rPr>
      </w:pPr>
    </w:p>
    <w:p w14:paraId="0898C7BD" w14:textId="77777777" w:rsidR="00CC4121" w:rsidRPr="00FF5000" w:rsidRDefault="00CC4121" w:rsidP="00FF5000">
      <w:pPr>
        <w:widowControl w:val="0"/>
        <w:tabs>
          <w:tab w:val="left" w:pos="567"/>
        </w:tabs>
        <w:rPr>
          <w:sz w:val="22"/>
          <w:lang w:val="lt-LT"/>
        </w:rPr>
      </w:pPr>
    </w:p>
    <w:p w14:paraId="6833576E" w14:textId="77777777" w:rsidR="00CC4121" w:rsidRPr="00FF5000" w:rsidRDefault="00CC4121" w:rsidP="00FF5000">
      <w:pPr>
        <w:widowControl w:val="0"/>
        <w:tabs>
          <w:tab w:val="left" w:pos="567"/>
        </w:tabs>
        <w:rPr>
          <w:sz w:val="22"/>
          <w:lang w:val="lt-LT"/>
        </w:rPr>
      </w:pPr>
    </w:p>
    <w:p w14:paraId="14ADF287" w14:textId="77777777" w:rsidR="00CC4121" w:rsidRPr="00FF5000" w:rsidRDefault="00CC4121" w:rsidP="00FF5000">
      <w:pPr>
        <w:widowControl w:val="0"/>
        <w:tabs>
          <w:tab w:val="left" w:pos="567"/>
        </w:tabs>
        <w:rPr>
          <w:sz w:val="22"/>
          <w:lang w:val="lt-LT"/>
        </w:rPr>
      </w:pPr>
    </w:p>
    <w:p w14:paraId="703DD72B" w14:textId="77777777" w:rsidR="00CC4121" w:rsidRPr="00FF5000" w:rsidRDefault="00CC4121" w:rsidP="00FF5000">
      <w:pPr>
        <w:widowControl w:val="0"/>
        <w:tabs>
          <w:tab w:val="left" w:pos="567"/>
        </w:tabs>
        <w:jc w:val="center"/>
        <w:rPr>
          <w:rFonts w:ascii="Calibri" w:eastAsia="Calibri" w:hAnsi="Calibri"/>
          <w:b/>
          <w:sz w:val="22"/>
          <w:szCs w:val="22"/>
          <w:lang w:val="lt-LT" w:eastAsia="en-US"/>
        </w:rPr>
      </w:pPr>
      <w:r w:rsidRPr="00FF5000">
        <w:rPr>
          <w:b/>
          <w:sz w:val="22"/>
          <w:lang w:val="lt-LT"/>
        </w:rPr>
        <w:t>I PRIEDAS</w:t>
      </w:r>
    </w:p>
    <w:p w14:paraId="0F747A52" w14:textId="77777777" w:rsidR="00CC4121" w:rsidRPr="00FF5000" w:rsidRDefault="00CC4121" w:rsidP="00FF5000">
      <w:pPr>
        <w:widowControl w:val="0"/>
        <w:tabs>
          <w:tab w:val="left" w:pos="567"/>
        </w:tabs>
        <w:jc w:val="center"/>
        <w:rPr>
          <w:b/>
          <w:sz w:val="22"/>
          <w:lang w:val="lt-LT"/>
        </w:rPr>
      </w:pPr>
    </w:p>
    <w:p w14:paraId="02854C46" w14:textId="77777777" w:rsidR="00CC4121" w:rsidRPr="00FF5000" w:rsidRDefault="00CC4121" w:rsidP="00FF5000">
      <w:pPr>
        <w:widowControl w:val="0"/>
        <w:tabs>
          <w:tab w:val="left" w:pos="567"/>
        </w:tabs>
        <w:jc w:val="center"/>
        <w:rPr>
          <w:rFonts w:ascii="Calibri" w:eastAsia="Calibri" w:hAnsi="Calibri"/>
          <w:b/>
          <w:sz w:val="22"/>
          <w:szCs w:val="22"/>
          <w:lang w:val="lt-LT" w:eastAsia="en-US"/>
        </w:rPr>
      </w:pPr>
      <w:r w:rsidRPr="00FF5000">
        <w:rPr>
          <w:b/>
          <w:sz w:val="22"/>
          <w:lang w:val="lt-LT"/>
        </w:rPr>
        <w:t>PREPARATO CHARAKTERISTIKŲ SANTRAUKA</w:t>
      </w:r>
    </w:p>
    <w:p w14:paraId="4ECBBA8C" w14:textId="77777777" w:rsidR="00CC4121" w:rsidRPr="00FF5000" w:rsidRDefault="00CC4121" w:rsidP="00FF5000">
      <w:pPr>
        <w:widowControl w:val="0"/>
        <w:tabs>
          <w:tab w:val="left" w:pos="567"/>
        </w:tabs>
        <w:rPr>
          <w:sz w:val="22"/>
          <w:lang w:val="lt-LT"/>
        </w:rPr>
      </w:pPr>
    </w:p>
    <w:p w14:paraId="78C071A3" w14:textId="77777777" w:rsidR="00CC4121" w:rsidRPr="00FF5000" w:rsidRDefault="00CC4121" w:rsidP="00FF5000">
      <w:pPr>
        <w:widowControl w:val="0"/>
        <w:tabs>
          <w:tab w:val="left" w:pos="567"/>
        </w:tabs>
        <w:rPr>
          <w:b/>
          <w:sz w:val="22"/>
          <w:lang w:val="lt-LT"/>
        </w:rPr>
      </w:pPr>
      <w:r w:rsidRPr="00FF5000">
        <w:rPr>
          <w:sz w:val="22"/>
          <w:lang w:val="lt-LT"/>
        </w:rPr>
        <w:br w:type="page"/>
      </w:r>
      <w:r w:rsidRPr="00FF5000">
        <w:rPr>
          <w:b/>
          <w:sz w:val="22"/>
          <w:lang w:val="lt-LT"/>
        </w:rPr>
        <w:lastRenderedPageBreak/>
        <w:t>1.</w:t>
      </w:r>
      <w:r w:rsidRPr="004C13A4">
        <w:rPr>
          <w:b/>
        </w:rPr>
        <w:tab/>
        <w:t>VAISTINIO PREPARATO PAVADINIMAS</w:t>
      </w:r>
    </w:p>
    <w:p w14:paraId="09D476D3" w14:textId="77777777" w:rsidR="00CC4121" w:rsidRPr="00FF5000" w:rsidRDefault="00CC4121" w:rsidP="00FF5000">
      <w:pPr>
        <w:widowControl w:val="0"/>
        <w:tabs>
          <w:tab w:val="left" w:pos="567"/>
        </w:tabs>
        <w:rPr>
          <w:sz w:val="22"/>
          <w:lang w:val="lt-LT"/>
        </w:rPr>
      </w:pPr>
    </w:p>
    <w:p w14:paraId="36DF32D4" w14:textId="576164C0"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25 mg plėvele dengtos tabletės</w:t>
      </w:r>
    </w:p>
    <w:p w14:paraId="2BADAF0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50 mg plėvele dengtos tabletės</w:t>
      </w:r>
    </w:p>
    <w:p w14:paraId="411F97D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100 mg plėvele dengtos tabletės</w:t>
      </w:r>
    </w:p>
    <w:p w14:paraId="74113B8B" w14:textId="77777777" w:rsidR="00CC4121" w:rsidRPr="00FF5000" w:rsidRDefault="00CC4121" w:rsidP="00FF5000">
      <w:pPr>
        <w:widowControl w:val="0"/>
        <w:tabs>
          <w:tab w:val="left" w:pos="567"/>
        </w:tabs>
        <w:rPr>
          <w:sz w:val="22"/>
          <w:lang w:val="lt-LT"/>
        </w:rPr>
      </w:pPr>
    </w:p>
    <w:p w14:paraId="542629EC" w14:textId="77777777" w:rsidR="00CC4121" w:rsidRPr="00FF5000" w:rsidRDefault="00CC4121" w:rsidP="00FF5000">
      <w:pPr>
        <w:widowControl w:val="0"/>
        <w:tabs>
          <w:tab w:val="left" w:pos="567"/>
        </w:tabs>
        <w:rPr>
          <w:sz w:val="22"/>
          <w:lang w:val="lt-LT"/>
        </w:rPr>
      </w:pPr>
    </w:p>
    <w:p w14:paraId="57232843"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2.</w:t>
      </w:r>
      <w:r w:rsidRPr="00FF5000">
        <w:rPr>
          <w:b/>
          <w:sz w:val="22"/>
          <w:lang w:val="lt-LT"/>
        </w:rPr>
        <w:tab/>
        <w:t>KOKYBI</w:t>
      </w:r>
      <w:r w:rsidRPr="004C13A4">
        <w:rPr>
          <w:b/>
        </w:rPr>
        <w:t>NĖ IR KIEKYBINĖ SUDĖTIS</w:t>
      </w:r>
    </w:p>
    <w:p w14:paraId="7ACC70E5" w14:textId="77777777" w:rsidR="00CC4121" w:rsidRPr="00FF5000" w:rsidRDefault="00CC4121" w:rsidP="00FF5000">
      <w:pPr>
        <w:widowControl w:val="0"/>
        <w:tabs>
          <w:tab w:val="left" w:pos="567"/>
        </w:tabs>
        <w:rPr>
          <w:sz w:val="22"/>
          <w:lang w:val="lt-LT"/>
        </w:rPr>
      </w:pPr>
    </w:p>
    <w:p w14:paraId="10140A3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Kiekvienoje plėvele dengtoje tabletėje yra 25 mg/ 50 mg/100 mg losartano kalio druskos, atitinkančios 22,9 mg/45,8 mg/91,5 mg losartano.</w:t>
      </w:r>
    </w:p>
    <w:p w14:paraId="6BD9822D" w14:textId="77777777" w:rsidR="00CC4121" w:rsidRPr="00FF5000" w:rsidRDefault="00CC4121" w:rsidP="00FF5000">
      <w:pPr>
        <w:widowControl w:val="0"/>
        <w:tabs>
          <w:tab w:val="left" w:pos="567"/>
        </w:tabs>
        <w:rPr>
          <w:sz w:val="22"/>
          <w:lang w:val="lt-LT"/>
        </w:rPr>
      </w:pPr>
    </w:p>
    <w:p w14:paraId="1263E526"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u w:val="single"/>
          <w:lang w:val="lt-LT"/>
        </w:rPr>
        <w:t>Pagalbinė medžiaga, kurios poveikis žinomas</w:t>
      </w:r>
      <w:r w:rsidRPr="00FF5000">
        <w:rPr>
          <w:sz w:val="22"/>
          <w:lang w:val="lt-LT"/>
        </w:rPr>
        <w:t>: laktozė monohidratas.</w:t>
      </w:r>
    </w:p>
    <w:p w14:paraId="1D5A8C64" w14:textId="77777777" w:rsidR="00CC4121" w:rsidRPr="00FF5000" w:rsidRDefault="00CC4121" w:rsidP="00FF5000">
      <w:pPr>
        <w:widowControl w:val="0"/>
        <w:tabs>
          <w:tab w:val="left" w:pos="567"/>
        </w:tabs>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60"/>
        <w:gridCol w:w="2260"/>
        <w:gridCol w:w="2263"/>
      </w:tblGrid>
      <w:tr w:rsidR="00CC4121" w:rsidRPr="004C13A4" w14:paraId="28CB7603" w14:textId="77777777" w:rsidTr="00FF5000">
        <w:tc>
          <w:tcPr>
            <w:tcW w:w="2321" w:type="dxa"/>
            <w:shd w:val="clear" w:color="auto" w:fill="auto"/>
          </w:tcPr>
          <w:p w14:paraId="35C8AAE6" w14:textId="77777777" w:rsidR="00CC4121" w:rsidRPr="00FF5000" w:rsidRDefault="00CC4121" w:rsidP="00FF5000">
            <w:pPr>
              <w:widowControl w:val="0"/>
              <w:tabs>
                <w:tab w:val="left" w:pos="567"/>
              </w:tabs>
              <w:rPr>
                <w:rFonts w:eastAsia="Calibri"/>
                <w:sz w:val="22"/>
                <w:lang w:val="lt-LT"/>
              </w:rPr>
            </w:pPr>
          </w:p>
        </w:tc>
        <w:tc>
          <w:tcPr>
            <w:tcW w:w="2322" w:type="dxa"/>
            <w:shd w:val="clear" w:color="auto" w:fill="auto"/>
          </w:tcPr>
          <w:p w14:paraId="6E5119D6"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25 mg plėvele dengtos tabletės</w:t>
            </w:r>
          </w:p>
        </w:tc>
        <w:tc>
          <w:tcPr>
            <w:tcW w:w="2322" w:type="dxa"/>
            <w:shd w:val="clear" w:color="auto" w:fill="auto"/>
          </w:tcPr>
          <w:p w14:paraId="3859103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50 mg plėvele dengtos tabletės</w:t>
            </w:r>
          </w:p>
        </w:tc>
        <w:tc>
          <w:tcPr>
            <w:tcW w:w="2322" w:type="dxa"/>
            <w:shd w:val="clear" w:color="auto" w:fill="auto"/>
          </w:tcPr>
          <w:p w14:paraId="4BD0EAC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100 mg plėvele dengtos tabletės</w:t>
            </w:r>
          </w:p>
        </w:tc>
      </w:tr>
      <w:tr w:rsidR="00CC4121" w:rsidRPr="004C13A4" w14:paraId="5FB7618E" w14:textId="77777777" w:rsidTr="00FF5000">
        <w:tc>
          <w:tcPr>
            <w:tcW w:w="2321" w:type="dxa"/>
            <w:shd w:val="clear" w:color="auto" w:fill="auto"/>
          </w:tcPr>
          <w:p w14:paraId="207B20E4" w14:textId="77777777" w:rsidR="00CC4121" w:rsidRPr="00FF5000" w:rsidRDefault="00CC4121" w:rsidP="00FF5000">
            <w:pPr>
              <w:widowControl w:val="0"/>
              <w:tabs>
                <w:tab w:val="left" w:pos="567"/>
              </w:tabs>
              <w:rPr>
                <w:rFonts w:eastAsia="Calibri"/>
                <w:sz w:val="22"/>
                <w:lang w:val="lt-LT"/>
              </w:rPr>
            </w:pPr>
            <w:r w:rsidRPr="00FF5000">
              <w:rPr>
                <w:rFonts w:eastAsia="Calibri"/>
                <w:sz w:val="22"/>
                <w:lang w:val="lt-LT"/>
              </w:rPr>
              <w:t>Laktozė monohidratas</w:t>
            </w:r>
          </w:p>
        </w:tc>
        <w:tc>
          <w:tcPr>
            <w:tcW w:w="2322" w:type="dxa"/>
            <w:shd w:val="clear" w:color="auto" w:fill="auto"/>
          </w:tcPr>
          <w:p w14:paraId="2EA98F7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27,3 mg</w:t>
            </w:r>
          </w:p>
        </w:tc>
        <w:tc>
          <w:tcPr>
            <w:tcW w:w="2322" w:type="dxa"/>
            <w:shd w:val="clear" w:color="auto" w:fill="auto"/>
          </w:tcPr>
          <w:p w14:paraId="39F18A6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54,7 mg</w:t>
            </w:r>
          </w:p>
        </w:tc>
        <w:tc>
          <w:tcPr>
            <w:tcW w:w="2322" w:type="dxa"/>
            <w:shd w:val="clear" w:color="auto" w:fill="auto"/>
          </w:tcPr>
          <w:p w14:paraId="0257071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109,3 mg</w:t>
            </w:r>
          </w:p>
        </w:tc>
      </w:tr>
    </w:tbl>
    <w:p w14:paraId="192675E2" w14:textId="77777777" w:rsidR="00CC4121" w:rsidRPr="00FF5000" w:rsidRDefault="00CC4121" w:rsidP="00FF5000">
      <w:pPr>
        <w:widowControl w:val="0"/>
        <w:tabs>
          <w:tab w:val="left" w:pos="567"/>
        </w:tabs>
        <w:rPr>
          <w:sz w:val="22"/>
          <w:lang w:val="lt-LT"/>
        </w:rPr>
      </w:pPr>
    </w:p>
    <w:p w14:paraId="73851BC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Visos pagalbinės medžiagos išvardytos 6.1 skyriuje.</w:t>
      </w:r>
    </w:p>
    <w:p w14:paraId="54881988" w14:textId="77777777" w:rsidR="00CC4121" w:rsidRPr="00FF5000" w:rsidRDefault="00CC4121" w:rsidP="00FF5000">
      <w:pPr>
        <w:widowControl w:val="0"/>
        <w:tabs>
          <w:tab w:val="left" w:pos="567"/>
        </w:tabs>
        <w:rPr>
          <w:sz w:val="22"/>
          <w:lang w:val="lt-LT"/>
        </w:rPr>
      </w:pPr>
    </w:p>
    <w:p w14:paraId="044847B5" w14:textId="77777777" w:rsidR="00CC4121" w:rsidRPr="00FF5000" w:rsidRDefault="00CC4121" w:rsidP="00FF5000">
      <w:pPr>
        <w:widowControl w:val="0"/>
        <w:tabs>
          <w:tab w:val="left" w:pos="567"/>
        </w:tabs>
        <w:rPr>
          <w:sz w:val="22"/>
          <w:lang w:val="lt-LT"/>
        </w:rPr>
      </w:pPr>
    </w:p>
    <w:p w14:paraId="63F3A14D"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3.</w:t>
      </w:r>
      <w:r w:rsidRPr="00FF5000">
        <w:rPr>
          <w:b/>
          <w:sz w:val="22"/>
          <w:lang w:val="lt-LT"/>
        </w:rPr>
        <w:tab/>
        <w:t>FARMACINĖ FORMA</w:t>
      </w:r>
    </w:p>
    <w:p w14:paraId="147FE9CE" w14:textId="77777777" w:rsidR="00CC4121" w:rsidRPr="00FF5000" w:rsidRDefault="00CC4121" w:rsidP="00FF5000">
      <w:pPr>
        <w:widowControl w:val="0"/>
        <w:tabs>
          <w:tab w:val="left" w:pos="567"/>
        </w:tabs>
        <w:rPr>
          <w:sz w:val="22"/>
          <w:lang w:val="lt-LT"/>
        </w:rPr>
      </w:pPr>
    </w:p>
    <w:p w14:paraId="0A394DB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Plėvele dengta tabletė</w:t>
      </w:r>
    </w:p>
    <w:p w14:paraId="53674311" w14:textId="77777777" w:rsidR="00CC4121" w:rsidRPr="00FF5000" w:rsidRDefault="00CC4121" w:rsidP="00FF5000">
      <w:pPr>
        <w:widowControl w:val="0"/>
        <w:tabs>
          <w:tab w:val="left" w:pos="567"/>
        </w:tabs>
        <w:rPr>
          <w:sz w:val="22"/>
          <w:lang w:val="lt-LT"/>
        </w:rPr>
      </w:pPr>
    </w:p>
    <w:p w14:paraId="3B84B7F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25 mg plėvele dengtos tabletės: tabletės yra geltonos, ovalios (matmenys: 8,5 mm x 4,5 mm), šiek tiek abipus išgaubtos, su vagele. Tabletę galima padalyti į lygias dozes.</w:t>
      </w:r>
    </w:p>
    <w:p w14:paraId="6D937CCA" w14:textId="77777777" w:rsidR="00CC4121" w:rsidRPr="00FF5000" w:rsidRDefault="00CC4121" w:rsidP="00FF5000">
      <w:pPr>
        <w:widowControl w:val="0"/>
        <w:tabs>
          <w:tab w:val="left" w:pos="567"/>
        </w:tabs>
        <w:rPr>
          <w:sz w:val="22"/>
          <w:lang w:val="lt-LT"/>
        </w:rPr>
      </w:pPr>
    </w:p>
    <w:p w14:paraId="4E27325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50 mg plėvele dengtos tabletės: tabletės yra baltos, apvalios (skersmuo: 7,9 – 8,2 mm), šiek tiek abipus išgaubtos, nuožulniais kraštais, su vagele. Vagelė nėra skirta tabletei perlaužti.</w:t>
      </w:r>
    </w:p>
    <w:p w14:paraId="50C30F3E" w14:textId="77777777" w:rsidR="00CC4121" w:rsidRPr="00FF5000" w:rsidRDefault="00CC4121" w:rsidP="00FF5000">
      <w:pPr>
        <w:widowControl w:val="0"/>
        <w:tabs>
          <w:tab w:val="left" w:pos="567"/>
        </w:tabs>
        <w:rPr>
          <w:sz w:val="22"/>
          <w:lang w:val="lt-LT"/>
        </w:rPr>
      </w:pPr>
    </w:p>
    <w:p w14:paraId="662C9CF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100 mg plėvele dengtos tabletės: tabletės yra baltos, ovalios (matmenys: 15 mm x 8 mm), šiek tiek abipus išgaubtos.</w:t>
      </w:r>
    </w:p>
    <w:p w14:paraId="588F32C2" w14:textId="77777777" w:rsidR="00CC4121" w:rsidRPr="00FF5000" w:rsidRDefault="00CC4121" w:rsidP="00FF5000">
      <w:pPr>
        <w:widowControl w:val="0"/>
        <w:tabs>
          <w:tab w:val="left" w:pos="567"/>
        </w:tabs>
        <w:rPr>
          <w:b/>
          <w:caps/>
          <w:sz w:val="22"/>
          <w:lang w:val="lt-LT"/>
        </w:rPr>
      </w:pPr>
    </w:p>
    <w:p w14:paraId="089B13B2" w14:textId="77777777" w:rsidR="00CC4121" w:rsidRPr="00FF5000" w:rsidRDefault="00CC4121" w:rsidP="00FF5000">
      <w:pPr>
        <w:widowControl w:val="0"/>
        <w:tabs>
          <w:tab w:val="left" w:pos="567"/>
        </w:tabs>
        <w:rPr>
          <w:b/>
          <w:caps/>
          <w:sz w:val="22"/>
          <w:lang w:val="lt-LT"/>
        </w:rPr>
      </w:pPr>
    </w:p>
    <w:p w14:paraId="404F57A0"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caps/>
          <w:sz w:val="22"/>
          <w:lang w:val="lt-LT"/>
        </w:rPr>
        <w:t>4.</w:t>
      </w:r>
      <w:r w:rsidRPr="00FF5000">
        <w:rPr>
          <w:b/>
          <w:caps/>
          <w:sz w:val="22"/>
          <w:lang w:val="lt-LT"/>
        </w:rPr>
        <w:tab/>
      </w:r>
      <w:r w:rsidRPr="00FF5000">
        <w:rPr>
          <w:b/>
          <w:sz w:val="22"/>
          <w:lang w:val="lt-LT"/>
        </w:rPr>
        <w:t>KLINIKINĖ INFORMACIJA</w:t>
      </w:r>
    </w:p>
    <w:p w14:paraId="3EE1654C" w14:textId="77777777" w:rsidR="00CC4121" w:rsidRPr="00FF5000" w:rsidRDefault="00CC4121" w:rsidP="00FF5000">
      <w:pPr>
        <w:widowControl w:val="0"/>
        <w:tabs>
          <w:tab w:val="left" w:pos="567"/>
        </w:tabs>
        <w:rPr>
          <w:sz w:val="22"/>
          <w:lang w:val="lt-LT"/>
        </w:rPr>
      </w:pPr>
    </w:p>
    <w:p w14:paraId="67F7FC15"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4.1</w:t>
      </w:r>
      <w:r w:rsidRPr="00FF5000">
        <w:rPr>
          <w:b/>
          <w:sz w:val="22"/>
          <w:lang w:val="lt-LT"/>
        </w:rPr>
        <w:tab/>
        <w:t>Terapinės indikacijos</w:t>
      </w:r>
    </w:p>
    <w:p w14:paraId="2F8EABEA" w14:textId="77777777" w:rsidR="00CC4121" w:rsidRPr="00FF5000" w:rsidRDefault="00CC4121" w:rsidP="00FF5000">
      <w:pPr>
        <w:widowControl w:val="0"/>
        <w:tabs>
          <w:tab w:val="left" w:pos="567"/>
        </w:tabs>
        <w:rPr>
          <w:sz w:val="22"/>
          <w:lang w:val="lt-LT"/>
        </w:rPr>
      </w:pPr>
    </w:p>
    <w:p w14:paraId="0F65F445" w14:textId="4E62F9CF" w:rsidR="004C13A4" w:rsidRPr="00FF5000" w:rsidRDefault="00CC4121" w:rsidP="00FF5000">
      <w:pPr>
        <w:widowControl w:val="0"/>
        <w:numPr>
          <w:ilvl w:val="0"/>
          <w:numId w:val="22"/>
        </w:numPr>
        <w:tabs>
          <w:tab w:val="left" w:pos="567"/>
        </w:tabs>
        <w:ind w:left="567" w:hanging="567"/>
        <w:rPr>
          <w:rFonts w:ascii="Calibri" w:eastAsia="Calibri" w:hAnsi="Calibri"/>
          <w:spacing w:val="-3"/>
          <w:sz w:val="22"/>
          <w:szCs w:val="22"/>
          <w:lang w:val="lt-LT" w:eastAsia="en-US"/>
        </w:rPr>
      </w:pPr>
      <w:r w:rsidRPr="00FF5000">
        <w:rPr>
          <w:spacing w:val="-3"/>
          <w:sz w:val="22"/>
          <w:lang w:val="lt-LT"/>
        </w:rPr>
        <w:t>Pirminės arterinės hipertenzijos gydymas suaugusiems žmonėms ir 6–18 metų vaikams bei paaugliams.</w:t>
      </w:r>
    </w:p>
    <w:p w14:paraId="5558C0C0" w14:textId="77777777" w:rsidR="00CC4121" w:rsidRPr="00FF5000" w:rsidRDefault="00CC4121" w:rsidP="00FF5000">
      <w:pPr>
        <w:widowControl w:val="0"/>
        <w:numPr>
          <w:ilvl w:val="0"/>
          <w:numId w:val="22"/>
        </w:numPr>
        <w:tabs>
          <w:tab w:val="left" w:pos="567"/>
        </w:tabs>
        <w:ind w:left="567" w:hanging="567"/>
        <w:rPr>
          <w:rFonts w:ascii="Calibri" w:eastAsia="Calibri" w:hAnsi="Calibri"/>
          <w:spacing w:val="-3"/>
          <w:sz w:val="22"/>
          <w:szCs w:val="22"/>
          <w:lang w:val="lt-LT" w:eastAsia="en-US"/>
        </w:rPr>
      </w:pPr>
      <w:r w:rsidRPr="00FF5000">
        <w:rPr>
          <w:spacing w:val="-3"/>
          <w:sz w:val="22"/>
          <w:lang w:val="lt-LT"/>
        </w:rPr>
        <w:t>Inkstų ligos gydymas (kaip antihipertenzinio gydymo dalis suaugusiems pacientams, sergantiems hipertenzija ir 2 tipo cukriniu diabetu, jei paros proteinurija yra ≥0,5 g).</w:t>
      </w:r>
    </w:p>
    <w:p w14:paraId="48E75CBE" w14:textId="77777777" w:rsidR="00CC4121" w:rsidRPr="00FF5000" w:rsidRDefault="00CC4121" w:rsidP="00FF5000">
      <w:pPr>
        <w:widowControl w:val="0"/>
        <w:numPr>
          <w:ilvl w:val="0"/>
          <w:numId w:val="22"/>
        </w:numPr>
        <w:tabs>
          <w:tab w:val="left" w:pos="567"/>
        </w:tabs>
        <w:ind w:left="567" w:hanging="567"/>
        <w:rPr>
          <w:rFonts w:ascii="Calibri" w:eastAsia="Calibri" w:hAnsi="Calibri"/>
          <w:spacing w:val="-3"/>
          <w:sz w:val="22"/>
          <w:szCs w:val="22"/>
          <w:lang w:val="lt-LT" w:eastAsia="en-US"/>
        </w:rPr>
      </w:pPr>
      <w:r w:rsidRPr="00FF5000">
        <w:rPr>
          <w:spacing w:val="-3"/>
          <w:sz w:val="22"/>
          <w:lang w:val="lt-LT"/>
        </w:rPr>
        <w:t>Suaugusių pacientų lėtinio širdies nepakankamumo gydymas, jei gydymas AKF inhibitoriais netinka dėl nepageidaujamo poveikio, ypač kosulio, arba kontraindikacijų. Jeigu pacientas serga lėtiniu širdies nepakankamumu ir jo būklę stabilizavo AKF inhibitoriai, vietoj jų losartano vartoti negalima. Kairiojo skilvelio išs</w:t>
      </w:r>
      <w:r w:rsidRPr="00FF5000">
        <w:rPr>
          <w:spacing w:val="-3"/>
          <w:sz w:val="22"/>
          <w:lang w:val="lt-LT"/>
        </w:rPr>
        <w:lastRenderedPageBreak/>
        <w:t>tūmimo frakcija turi būti ≤40%, būklė turi būti stabilizuota lėtinio širdies nepakankamumo gydymu.</w:t>
      </w:r>
    </w:p>
    <w:p w14:paraId="6EDDBA70" w14:textId="46164ECB" w:rsidR="004C13A4" w:rsidRPr="00FF5000" w:rsidRDefault="00CC4121" w:rsidP="00FF5000">
      <w:pPr>
        <w:widowControl w:val="0"/>
        <w:numPr>
          <w:ilvl w:val="0"/>
          <w:numId w:val="22"/>
        </w:numPr>
        <w:tabs>
          <w:tab w:val="left" w:pos="567"/>
        </w:tabs>
        <w:ind w:left="567" w:hanging="567"/>
        <w:rPr>
          <w:rFonts w:ascii="Calibri" w:eastAsia="Calibri" w:hAnsi="Calibri"/>
          <w:spacing w:val="-3"/>
          <w:sz w:val="22"/>
          <w:szCs w:val="22"/>
          <w:lang w:val="lt-LT" w:eastAsia="en-US"/>
        </w:rPr>
      </w:pPr>
      <w:r w:rsidRPr="00FF5000">
        <w:rPr>
          <w:spacing w:val="-3"/>
          <w:sz w:val="22"/>
          <w:lang w:val="lt-LT"/>
        </w:rPr>
        <w:t>Insulto rizikos mažinimas hipertenzija sergantiems suaugusiems pacientams, kuriems EKG yra dokumentuota kairiojo skilvelio hipertrofija (žr. 5.1 skyriaus poskyrį „LIFE tyrimas“, „Rasė“).</w:t>
      </w:r>
    </w:p>
    <w:p w14:paraId="4B465D96" w14:textId="77777777" w:rsidR="00CC4121" w:rsidRPr="00FF5000" w:rsidRDefault="00CC4121" w:rsidP="00FF5000">
      <w:pPr>
        <w:widowControl w:val="0"/>
        <w:tabs>
          <w:tab w:val="left" w:pos="567"/>
        </w:tabs>
        <w:rPr>
          <w:b/>
          <w:sz w:val="22"/>
          <w:lang w:val="lt-LT"/>
        </w:rPr>
      </w:pPr>
    </w:p>
    <w:p w14:paraId="658129EB"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4.2</w:t>
      </w:r>
      <w:r w:rsidRPr="00FF5000">
        <w:rPr>
          <w:b/>
          <w:sz w:val="22"/>
          <w:lang w:val="lt-LT"/>
        </w:rPr>
        <w:tab/>
        <w:t>Dozavimas ir vartojimo metodas</w:t>
      </w:r>
    </w:p>
    <w:p w14:paraId="273201D3" w14:textId="77777777" w:rsidR="00CC4121" w:rsidRPr="00FF5000" w:rsidRDefault="00CC4121" w:rsidP="00FF5000">
      <w:pPr>
        <w:widowControl w:val="0"/>
        <w:tabs>
          <w:tab w:val="left" w:pos="567"/>
        </w:tabs>
        <w:rPr>
          <w:sz w:val="22"/>
          <w:lang w:val="lt-LT"/>
        </w:rPr>
      </w:pPr>
    </w:p>
    <w:p w14:paraId="447CD33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u w:val="single"/>
          <w:lang w:val="lt-LT"/>
        </w:rPr>
        <w:t>Dozavimas</w:t>
      </w:r>
    </w:p>
    <w:p w14:paraId="03C0D854" w14:textId="77777777" w:rsidR="00CC4121" w:rsidRPr="00FF5000" w:rsidRDefault="00CC4121" w:rsidP="00FF5000">
      <w:pPr>
        <w:widowControl w:val="0"/>
        <w:tabs>
          <w:tab w:val="left" w:pos="567"/>
        </w:tabs>
        <w:rPr>
          <w:rFonts w:ascii="Calibri" w:eastAsia="Calibri" w:hAnsi="Calibri"/>
          <w:i/>
          <w:sz w:val="22"/>
          <w:szCs w:val="22"/>
          <w:u w:val="single"/>
          <w:lang w:val="lt-LT" w:eastAsia="en-US"/>
        </w:rPr>
      </w:pPr>
      <w:r w:rsidRPr="00FF5000">
        <w:rPr>
          <w:i/>
          <w:sz w:val="22"/>
          <w:u w:val="single"/>
          <w:lang w:val="lt-LT"/>
        </w:rPr>
        <w:t>Hipertenzija</w:t>
      </w:r>
    </w:p>
    <w:p w14:paraId="1837CA16"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Daugumai pacientų įprastinė pradinė ir palaikomoji kartą per parą vartojama dozė yra 50 mg. Stipriausias antihipertenzinis poveikis pasireiškia po 3–6 savaičių nuo gydymo pradžios. Paros dozę padidinus iki 100 mg (ji geriama ryte), kai kuriems ligoniams gali pasireikšti pa</w:t>
      </w:r>
      <w:r w:rsidRPr="004C13A4">
        <w:t>pildomas naudingas poveikis.</w:t>
      </w:r>
    </w:p>
    <w:p w14:paraId="2F5070FB" w14:textId="77777777" w:rsidR="00CC4121" w:rsidRPr="00FF5000" w:rsidRDefault="00CC4121" w:rsidP="00FF5000">
      <w:pPr>
        <w:widowControl w:val="0"/>
        <w:tabs>
          <w:tab w:val="left" w:pos="567"/>
        </w:tabs>
        <w:rPr>
          <w:sz w:val="22"/>
          <w:lang w:val="lt-LT"/>
        </w:rPr>
      </w:pPr>
    </w:p>
    <w:p w14:paraId="3C0B0F7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Losartano galima vartoti kartu su kitais antihipertenziniais vaistiniais preparatais, ypač diuretikais (pvz., hidrochlorotiazidu) (žr. 4.3, 4.4, 4.5 ir 5.1 skyrius).</w:t>
      </w:r>
    </w:p>
    <w:p w14:paraId="0F5E4B77" w14:textId="77777777" w:rsidR="00CC4121" w:rsidRPr="00FF5000" w:rsidRDefault="00CC4121" w:rsidP="00FF5000">
      <w:pPr>
        <w:widowControl w:val="0"/>
        <w:tabs>
          <w:tab w:val="left" w:pos="567"/>
        </w:tabs>
        <w:rPr>
          <w:sz w:val="22"/>
          <w:lang w:val="lt-LT"/>
        </w:rPr>
      </w:pPr>
    </w:p>
    <w:p w14:paraId="2F81BCEB" w14:textId="77777777" w:rsidR="00CC4121" w:rsidRPr="00FF5000" w:rsidRDefault="00CC4121" w:rsidP="00FF5000">
      <w:pPr>
        <w:widowControl w:val="0"/>
        <w:tabs>
          <w:tab w:val="left" w:pos="567"/>
        </w:tabs>
        <w:rPr>
          <w:rFonts w:ascii="Calibri" w:eastAsia="Calibri" w:hAnsi="Calibri"/>
          <w:i/>
          <w:sz w:val="22"/>
          <w:szCs w:val="22"/>
          <w:u w:val="single"/>
          <w:lang w:val="lt-LT" w:eastAsia="en-US"/>
        </w:rPr>
      </w:pPr>
      <w:r w:rsidRPr="00FF5000">
        <w:rPr>
          <w:i/>
          <w:sz w:val="22"/>
          <w:u w:val="single"/>
          <w:lang w:val="lt-LT"/>
        </w:rPr>
        <w:t xml:space="preserve">Pacientai, sergantys hipertenzija ir 2 tipo cukriniu diabetu, </w:t>
      </w:r>
      <w:r w:rsidRPr="004C13A4">
        <w:rPr>
          <w:i/>
          <w:spacing w:val="-3"/>
          <w:u w:val="single"/>
        </w:rPr>
        <w:t>jei paros proteinurija yra ≥0,5 g</w:t>
      </w:r>
    </w:p>
    <w:p w14:paraId="1F394F0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Įprastinė kartą per parą geriama pradinė dozė yra 50 mg. Atsižvelgiant į kraujospūdžio reakciją, po mėnesio kartą per parą vartojamą dozę galima didinti iki 100 mg. Losartano galima vartoti kartu su kitais antihipertenziniais preparatais (pvz., diuretikais, kalcio kanalų blokatoriais, alfa ar beta adrenobl</w:t>
      </w:r>
      <w:r w:rsidRPr="004C13A4">
        <w:t>okatoriais ir centrinio poveikio preparatais), insulinu bei kitais vaistiniais preparatais, kurių paprastai vartojama gliukozės koncentracijai kraujyje mažinti (pvz., sulfonilkarbamidais, glitazonais ir gliukozidazės inhibitoriais) (žr. 4.3, 4.4, 4.5 ir 5.1 skyrius).</w:t>
      </w:r>
    </w:p>
    <w:p w14:paraId="749A6ABB" w14:textId="77777777" w:rsidR="00CC4121" w:rsidRPr="00FF5000" w:rsidRDefault="00CC4121" w:rsidP="00FF5000">
      <w:pPr>
        <w:widowControl w:val="0"/>
        <w:tabs>
          <w:tab w:val="left" w:pos="567"/>
        </w:tabs>
        <w:rPr>
          <w:sz w:val="22"/>
          <w:lang w:val="lt-LT"/>
        </w:rPr>
      </w:pPr>
    </w:p>
    <w:p w14:paraId="62FD6CEF" w14:textId="77777777" w:rsidR="00CC4121" w:rsidRPr="00FF5000" w:rsidRDefault="00CC4121" w:rsidP="00FF5000">
      <w:pPr>
        <w:widowControl w:val="0"/>
        <w:tabs>
          <w:tab w:val="left" w:pos="567"/>
        </w:tabs>
        <w:rPr>
          <w:rFonts w:ascii="Calibri" w:eastAsia="Calibri" w:hAnsi="Calibri"/>
          <w:i/>
          <w:sz w:val="22"/>
          <w:szCs w:val="22"/>
          <w:u w:val="single"/>
          <w:lang w:val="lt-LT" w:eastAsia="en-US"/>
        </w:rPr>
      </w:pPr>
      <w:r w:rsidRPr="00FF5000">
        <w:rPr>
          <w:i/>
          <w:sz w:val="22"/>
          <w:u w:val="single"/>
          <w:lang w:val="lt-LT"/>
        </w:rPr>
        <w:t>Širdies nepakankamumas</w:t>
      </w:r>
    </w:p>
    <w:p w14:paraId="2F49075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Pacientams, sergantiems širdies nepakankamumu, įprastinė kartą per parą vartojama pradinė losartano dozė yra 12,5 mg. Dozę, atsižvelgiant į tai, kaip pacientas ją toleruoja, paprastai kas savaitę reikia didinti (t. y. iš pradžių vartoti 12,5 mg, po to 25 mg, 50 mg, 100 mg ir maksimalią 150 mg kartą per parą geriamą dozę).</w:t>
      </w:r>
    </w:p>
    <w:p w14:paraId="1FAB210C" w14:textId="77777777" w:rsidR="00CC4121" w:rsidRPr="00FF5000" w:rsidRDefault="00CC4121" w:rsidP="00FF5000">
      <w:pPr>
        <w:widowControl w:val="0"/>
        <w:tabs>
          <w:tab w:val="left" w:pos="567"/>
        </w:tabs>
        <w:rPr>
          <w:sz w:val="22"/>
          <w:lang w:val="lt-LT"/>
        </w:rPr>
      </w:pPr>
    </w:p>
    <w:p w14:paraId="031F82AF" w14:textId="77777777" w:rsidR="00CC4121" w:rsidRPr="00FF5000" w:rsidRDefault="00CC4121" w:rsidP="00FF5000">
      <w:pPr>
        <w:widowControl w:val="0"/>
        <w:tabs>
          <w:tab w:val="left" w:pos="567"/>
        </w:tabs>
        <w:rPr>
          <w:rFonts w:ascii="Calibri" w:eastAsia="Calibri" w:hAnsi="Calibri"/>
          <w:i/>
          <w:sz w:val="22"/>
          <w:szCs w:val="22"/>
          <w:u w:val="single"/>
          <w:lang w:val="lt-LT" w:eastAsia="en-US"/>
        </w:rPr>
      </w:pPr>
      <w:r w:rsidRPr="00FF5000">
        <w:rPr>
          <w:i/>
          <w:sz w:val="22"/>
          <w:u w:val="single"/>
          <w:lang w:val="lt-LT"/>
        </w:rPr>
        <w:t>Insulto rizikos mažinimas hipertenzija sergantiems pacientams, kuriems EKG yra dokumentuota kairiojo skilvelio hipertrofija</w:t>
      </w:r>
    </w:p>
    <w:p w14:paraId="6AE5255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Įprastinė pradinė kartą per parą vartojama losartano dozė yra 50 mg. Atsižvelgiant į kraujospūdžio reakciją, galima skirti vartoti ir mažą hidrochlorotiazido dozę ir (arba) per parą vartojamą losartano dozę didinti iki 100 mg.</w:t>
      </w:r>
    </w:p>
    <w:p w14:paraId="73D5D25E" w14:textId="77777777" w:rsidR="00CC4121" w:rsidRPr="00FF5000" w:rsidRDefault="00CC4121" w:rsidP="00FF5000">
      <w:pPr>
        <w:widowControl w:val="0"/>
        <w:tabs>
          <w:tab w:val="left" w:pos="567"/>
        </w:tabs>
        <w:rPr>
          <w:sz w:val="22"/>
          <w:lang w:val="lt-LT"/>
        </w:rPr>
      </w:pPr>
    </w:p>
    <w:p w14:paraId="6CF4629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i/>
          <w:sz w:val="22"/>
          <w:u w:val="single"/>
          <w:lang w:val="lt-LT"/>
        </w:rPr>
        <w:t>Ypatingos populiacijos</w:t>
      </w:r>
    </w:p>
    <w:p w14:paraId="76776A8F"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Pacientams, kurių kraujo tūris sumažėjęs</w:t>
      </w:r>
    </w:p>
    <w:p w14:paraId="5E3FEE3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 ligonio kraujo tūris sumažėjęs (pvz., gydyta didelėmis diuretikų dozėmis), reikia apsvarstyti, ar neskirti pradinės kartą per parą vartojamos 25 mg dozės (žr. 4.4 skyrių).</w:t>
      </w:r>
    </w:p>
    <w:p w14:paraId="55A21D47" w14:textId="77777777" w:rsidR="00CC4121" w:rsidRPr="00FF5000" w:rsidRDefault="00CC4121" w:rsidP="00FF5000">
      <w:pPr>
        <w:widowControl w:val="0"/>
        <w:tabs>
          <w:tab w:val="left" w:pos="567"/>
        </w:tabs>
        <w:rPr>
          <w:sz w:val="22"/>
          <w:lang w:val="lt-LT"/>
        </w:rPr>
      </w:pPr>
    </w:p>
    <w:p w14:paraId="474A0535"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Pacientams, kurių inkstų funkcija sutrikusi ar kurie gydomi hemodializėmis</w:t>
      </w:r>
    </w:p>
    <w:p w14:paraId="7DB6A8FA" w14:textId="7BA4C199"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Ligoniams, kurių inkstų funkcija sutrikusi ar kurie gydomi hemodializėmis, pradinės dozės koreguoti nereikia.</w:t>
      </w:r>
    </w:p>
    <w:p w14:paraId="637D8025" w14:textId="77777777" w:rsidR="00CC4121" w:rsidRPr="00FF5000" w:rsidRDefault="00CC4121" w:rsidP="00FF5000">
      <w:pPr>
        <w:widowControl w:val="0"/>
        <w:tabs>
          <w:tab w:val="left" w:pos="567"/>
        </w:tabs>
        <w:rPr>
          <w:sz w:val="22"/>
          <w:lang w:val="lt-LT"/>
        </w:rPr>
      </w:pPr>
    </w:p>
    <w:p w14:paraId="60A9F90F"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Pacientams, kurių kepenų funkcija sutrikusi</w:t>
      </w:r>
    </w:p>
    <w:p w14:paraId="73C4AAA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Jei paciento kepenų funkcija buvo sutrikusi, reikia apsvarstyti mažesnės dozės skyrimą. Ligonių, kuriems yra sunkus kepenų funkcijos sutrikimas, gydymo šiuo </w:t>
      </w:r>
      <w:r w:rsidRPr="00FF5000">
        <w:rPr>
          <w:sz w:val="22"/>
          <w:lang w:val="lt-LT"/>
        </w:rPr>
        <w:lastRenderedPageBreak/>
        <w:t>vaistiniu preparatu patirties nėra. Vadinasi, pacientams, kuriems yra sunkus kepenų funkcijos sutrikima</w:t>
      </w:r>
      <w:r w:rsidRPr="004C13A4">
        <w:t>s, losartano vartoti negalima (žr. 4.3 ir 4.4 skyrius).</w:t>
      </w:r>
    </w:p>
    <w:p w14:paraId="5AD4ED8A" w14:textId="77777777" w:rsidR="00CC4121" w:rsidRPr="00FF5000" w:rsidRDefault="00CC4121" w:rsidP="00FF5000">
      <w:pPr>
        <w:widowControl w:val="0"/>
        <w:tabs>
          <w:tab w:val="left" w:pos="567"/>
        </w:tabs>
        <w:rPr>
          <w:sz w:val="22"/>
          <w:lang w:val="lt-LT"/>
        </w:rPr>
      </w:pPr>
    </w:p>
    <w:p w14:paraId="35A9AB9D"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Vaikų populiacija</w:t>
      </w:r>
    </w:p>
    <w:p w14:paraId="49296FC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Duomenų apie losartano veiksmingumą ir saugumą, gydant 6–18 metų vaikų ir paauglių hipertenziją, yra nedaug (žr. 5.1 skyrių). Duomenų apie farmakokinetikos parametrus hipertenzija sergančių vyresnių kaip 1 mėnesio vaikų organizme yra mažai (žr. 5.2 skyrių).</w:t>
      </w:r>
    </w:p>
    <w:p w14:paraId="55B181DA" w14:textId="77777777" w:rsidR="00CC4121" w:rsidRPr="00FF5000" w:rsidRDefault="00CC4121" w:rsidP="00FF5000">
      <w:pPr>
        <w:widowControl w:val="0"/>
        <w:tabs>
          <w:tab w:val="left" w:pos="567"/>
        </w:tabs>
        <w:rPr>
          <w:sz w:val="22"/>
          <w:lang w:val="lt-LT"/>
        </w:rPr>
      </w:pPr>
    </w:p>
    <w:p w14:paraId="15CF654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Daugiau kaip 20 kg, bet mažiau kaip 50 kg sveriantiems pacientams, kurie gali nuryti tabletes, rekomenduojama kartą per parą vartojama dozė yra 25 mg. Išskirtiniais atvejais dozę galima didinti iki didžiausios, t.y. 50 mg, kartą per parą geriamos dozės. Dozę reikia nustatyti atsižvelgiant į kraujospūdžio reakciją.</w:t>
      </w:r>
    </w:p>
    <w:p w14:paraId="506C5F61" w14:textId="77777777" w:rsidR="00CC4121" w:rsidRPr="00FF5000" w:rsidRDefault="00CC4121" w:rsidP="00FF5000">
      <w:pPr>
        <w:widowControl w:val="0"/>
        <w:tabs>
          <w:tab w:val="left" w:pos="567"/>
        </w:tabs>
        <w:rPr>
          <w:sz w:val="22"/>
          <w:lang w:val="lt-LT"/>
        </w:rPr>
      </w:pPr>
    </w:p>
    <w:p w14:paraId="6893F43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Daugiau negu 50 kg sveriantiems ligoniams įprastinė kartą per parą vartojama dozė yra 50 mg. Išskirtiniais atvejais dozę galima didinti iki didžiausios, t.y. 100 mg, kuri geriama kartą per parą. Didesnių kaip 1,4 mg/kg kūno svorio (arba didesnių nei 100 mg) paros dozių poveikio vaikams ir paaugliams tyrimų neatlikta.</w:t>
      </w:r>
    </w:p>
    <w:p w14:paraId="0F0DA680" w14:textId="77777777" w:rsidR="00CC4121" w:rsidRPr="00FF5000" w:rsidRDefault="00CC4121" w:rsidP="00FF5000">
      <w:pPr>
        <w:widowControl w:val="0"/>
        <w:tabs>
          <w:tab w:val="left" w:pos="567"/>
        </w:tabs>
        <w:rPr>
          <w:sz w:val="22"/>
          <w:lang w:val="lt-LT"/>
        </w:rPr>
      </w:pPr>
    </w:p>
    <w:p w14:paraId="19B923EA" w14:textId="7AA40D07"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Jaunesniems kaip 6 metų vaikams losartano vartoti nerekomenduojama, nes duomenų apie tokio amžiaus pacientų gydymą šiuo vaistiniu preparatu yra mažai.</w:t>
      </w:r>
    </w:p>
    <w:p w14:paraId="6EA39050" w14:textId="77777777" w:rsidR="00CC4121" w:rsidRPr="00FF5000" w:rsidRDefault="00CC4121" w:rsidP="00FF5000">
      <w:pPr>
        <w:widowControl w:val="0"/>
        <w:tabs>
          <w:tab w:val="left" w:pos="567"/>
        </w:tabs>
        <w:rPr>
          <w:sz w:val="22"/>
          <w:lang w:val="lt-LT"/>
        </w:rPr>
      </w:pPr>
    </w:p>
    <w:p w14:paraId="13E431C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Losartano nerekomenduojama vartoti vaikams, kurių glomerulų filtracijos greitis mažesnis kaip 30 ml/min./1,73 m</w:t>
      </w:r>
      <w:r w:rsidRPr="00FF5000">
        <w:rPr>
          <w:sz w:val="22"/>
          <w:vertAlign w:val="superscript"/>
          <w:lang w:val="lt-LT"/>
        </w:rPr>
        <w:t>2</w:t>
      </w:r>
      <w:r w:rsidRPr="00FF5000">
        <w:rPr>
          <w:sz w:val="22"/>
          <w:lang w:val="lt-LT"/>
        </w:rPr>
        <w:t>, kadangi apie tokių pacientų gydymą šiu</w:t>
      </w:r>
      <w:r w:rsidRPr="004C13A4">
        <w:t>o vaistiniu preparatu duomenų nėra (taip pat žr. 4.4 skyrių).</w:t>
      </w:r>
    </w:p>
    <w:p w14:paraId="34560AD7" w14:textId="77777777" w:rsidR="00CC4121" w:rsidRPr="00FF5000" w:rsidRDefault="00CC4121" w:rsidP="00FF5000">
      <w:pPr>
        <w:widowControl w:val="0"/>
        <w:tabs>
          <w:tab w:val="left" w:pos="567"/>
        </w:tabs>
        <w:rPr>
          <w:sz w:val="22"/>
          <w:lang w:val="lt-LT"/>
        </w:rPr>
      </w:pPr>
    </w:p>
    <w:p w14:paraId="63EA9D6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Be to, losartanu nerekomenduojama gydyti vaikų, kurių kepenų funkcija sutrikusi (taip pat žr. 4.4 skyrių).</w:t>
      </w:r>
    </w:p>
    <w:p w14:paraId="3AA4E383" w14:textId="77777777" w:rsidR="00CC4121" w:rsidRPr="00FF5000" w:rsidRDefault="00CC4121" w:rsidP="00FF5000">
      <w:pPr>
        <w:widowControl w:val="0"/>
        <w:tabs>
          <w:tab w:val="left" w:pos="567"/>
        </w:tabs>
        <w:rPr>
          <w:sz w:val="22"/>
          <w:lang w:val="lt-LT"/>
        </w:rPr>
      </w:pPr>
    </w:p>
    <w:p w14:paraId="62B8FECA"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Senyviems pacientams</w:t>
      </w:r>
    </w:p>
    <w:p w14:paraId="6E13824B" w14:textId="0294CEE4"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Nors senyviems žmonėms dažniausiai dozės koreguoti nereikia, vis dėlto vyresnius negu 75 metų žmones gali būti naudinga pradėti gydyti 25 mg doze.</w:t>
      </w:r>
    </w:p>
    <w:p w14:paraId="7D7A5B32" w14:textId="77777777" w:rsidR="00CC4121" w:rsidRPr="00FF5000" w:rsidRDefault="00CC4121" w:rsidP="00FF5000">
      <w:pPr>
        <w:widowControl w:val="0"/>
        <w:tabs>
          <w:tab w:val="left" w:pos="567"/>
        </w:tabs>
        <w:rPr>
          <w:sz w:val="22"/>
          <w:lang w:val="lt-LT"/>
        </w:rPr>
      </w:pPr>
      <w:bookmarkStart w:id="1" w:name="CONTRAINDICATIONS"/>
    </w:p>
    <w:p w14:paraId="5A09995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u w:val="single"/>
          <w:lang w:val="lt-LT"/>
        </w:rPr>
        <w:t>Vartojimo metodas</w:t>
      </w:r>
    </w:p>
    <w:p w14:paraId="3D4D0C3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Losartano tabletes reikia nuryti užgeriant stikline vandens.</w:t>
      </w:r>
    </w:p>
    <w:p w14:paraId="4FDA000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Losartano galima vartoti valgio metu ar nevalgius.</w:t>
      </w:r>
    </w:p>
    <w:p w14:paraId="7940F8C4" w14:textId="77777777" w:rsidR="00CC4121" w:rsidRPr="00FF5000" w:rsidRDefault="00CC4121" w:rsidP="00FF5000">
      <w:pPr>
        <w:widowControl w:val="0"/>
        <w:tabs>
          <w:tab w:val="left" w:pos="567"/>
        </w:tabs>
        <w:rPr>
          <w:sz w:val="22"/>
          <w:lang w:val="lt-LT"/>
        </w:rPr>
      </w:pPr>
    </w:p>
    <w:bookmarkEnd w:id="1"/>
    <w:p w14:paraId="4C9475AE"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4.3</w:t>
      </w:r>
      <w:r w:rsidRPr="00FF5000">
        <w:rPr>
          <w:b/>
          <w:sz w:val="22"/>
          <w:lang w:val="lt-LT"/>
        </w:rPr>
        <w:tab/>
        <w:t>Kontraindikacijos</w:t>
      </w:r>
    </w:p>
    <w:p w14:paraId="7673856D" w14:textId="77777777" w:rsidR="00CC4121" w:rsidRPr="00FF5000" w:rsidRDefault="00CC4121" w:rsidP="00FF5000">
      <w:pPr>
        <w:widowControl w:val="0"/>
        <w:tabs>
          <w:tab w:val="left" w:pos="567"/>
        </w:tabs>
        <w:rPr>
          <w:sz w:val="22"/>
          <w:lang w:val="lt-LT"/>
        </w:rPr>
      </w:pPr>
    </w:p>
    <w:p w14:paraId="48D2920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Padidėjęs jautrumas veikliajai arba bet kuriai 6.1 skyriuje nurodytai pagalbinei medžiagai.</w:t>
      </w:r>
    </w:p>
    <w:p w14:paraId="51399C1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Antras ir trečias nėštumo trimestrai (žr. 4.4 ir 4.6 skyrius).</w:t>
      </w:r>
    </w:p>
    <w:p w14:paraId="2A2708D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Sunkus kepenų funkcijos sutrikimas.</w:t>
      </w:r>
    </w:p>
    <w:p w14:paraId="368BB13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color w:val="000000"/>
          <w:sz w:val="22"/>
          <w:lang w:val="lt-LT"/>
        </w:rPr>
        <w:t>Cukriniu diabetu arba inkstų veiklos nepakankamumu (GFG &lt; 60 ml/min/1,73 m</w:t>
      </w:r>
      <w:r w:rsidRPr="00FF5000">
        <w:rPr>
          <w:rFonts w:eastAsia="Calibri"/>
          <w:color w:val="000000"/>
          <w:sz w:val="22"/>
          <w:vertAlign w:val="superscript"/>
          <w:lang w:val="lt-LT"/>
        </w:rPr>
        <w:t>2</w:t>
      </w:r>
      <w:r w:rsidRPr="00FF5000">
        <w:rPr>
          <w:rFonts w:eastAsia="Calibri"/>
          <w:color w:val="000000"/>
          <w:sz w:val="22"/>
          <w:lang w:val="lt-LT"/>
        </w:rPr>
        <w:t>) serga</w:t>
      </w:r>
      <w:r w:rsidRPr="004C13A4">
        <w:rPr>
          <w:color w:val="000000"/>
        </w:rPr>
        <w:t>ntiems pacientams losartano negalima skirti kartu su aliskirenu (žr. 4.5 ir 5.1 skyrius).</w:t>
      </w:r>
    </w:p>
    <w:p w14:paraId="281A8E42" w14:textId="77777777" w:rsidR="00CC4121" w:rsidRPr="00FF5000" w:rsidRDefault="00CC4121" w:rsidP="00FF5000">
      <w:pPr>
        <w:widowControl w:val="0"/>
        <w:tabs>
          <w:tab w:val="left" w:pos="567"/>
        </w:tabs>
        <w:rPr>
          <w:sz w:val="22"/>
          <w:lang w:val="lt-LT"/>
        </w:rPr>
      </w:pPr>
    </w:p>
    <w:p w14:paraId="1DD03672"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4.4</w:t>
      </w:r>
      <w:r w:rsidRPr="00FF5000">
        <w:rPr>
          <w:b/>
          <w:sz w:val="22"/>
          <w:lang w:val="lt-LT"/>
        </w:rPr>
        <w:tab/>
        <w:t>Specialūs įspėjimai ir atsargumo priemonės</w:t>
      </w:r>
    </w:p>
    <w:p w14:paraId="57C57D4B" w14:textId="77777777" w:rsidR="00CC4121" w:rsidRPr="00FF5000" w:rsidRDefault="00CC4121" w:rsidP="00FF5000">
      <w:pPr>
        <w:widowControl w:val="0"/>
        <w:tabs>
          <w:tab w:val="left" w:pos="567"/>
        </w:tabs>
        <w:rPr>
          <w:sz w:val="22"/>
          <w:lang w:val="lt-LT"/>
        </w:rPr>
      </w:pPr>
    </w:p>
    <w:p w14:paraId="4E6483D5"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pacing w:val="-3"/>
          <w:sz w:val="22"/>
          <w:u w:val="single"/>
          <w:lang w:val="lt-LT"/>
        </w:rPr>
        <w:t>Padidėjęs jautrumas</w:t>
      </w:r>
    </w:p>
    <w:p w14:paraId="01225734" w14:textId="77777777" w:rsidR="00CC4121" w:rsidRPr="00FF5000" w:rsidRDefault="00CC4121" w:rsidP="00FF5000">
      <w:pPr>
        <w:widowControl w:val="0"/>
        <w:tabs>
          <w:tab w:val="left" w:pos="567"/>
        </w:tabs>
        <w:rPr>
          <w:rFonts w:ascii="Calibri" w:eastAsia="Calibri" w:hAnsi="Calibri"/>
          <w:spacing w:val="-3"/>
          <w:sz w:val="22"/>
          <w:szCs w:val="22"/>
          <w:lang w:val="lt-LT" w:eastAsia="en-US"/>
        </w:rPr>
      </w:pPr>
      <w:r w:rsidRPr="00FF5000">
        <w:rPr>
          <w:i/>
          <w:spacing w:val="-3"/>
          <w:sz w:val="22"/>
          <w:lang w:val="lt-LT"/>
        </w:rPr>
        <w:t>Angioneurozinė edema</w:t>
      </w:r>
      <w:r w:rsidRPr="00FF5000">
        <w:rPr>
          <w:spacing w:val="-3"/>
          <w:sz w:val="22"/>
          <w:lang w:val="lt-LT"/>
        </w:rPr>
        <w:t>.</w:t>
      </w:r>
      <w:r w:rsidRPr="00FF5000">
        <w:rPr>
          <w:color w:val="000000"/>
          <w:sz w:val="22"/>
          <w:lang w:val="lt-LT"/>
        </w:rPr>
        <w:t xml:space="preserve"> Pacientus, kuriems buvo angioneurozinė</w:t>
      </w:r>
      <w:r w:rsidRPr="004C13A4">
        <w:rPr>
          <w:color w:val="000000"/>
        </w:rPr>
        <w:t xml:space="preserve"> edema (veido, lūpų, ryklės ir (arba) liežuvio patinimas) būtina atidžiai stebėti (žr. 4.8 skyrių).</w:t>
      </w:r>
    </w:p>
    <w:p w14:paraId="1D780AAF" w14:textId="77777777" w:rsidR="00CC4121" w:rsidRPr="00FF5000" w:rsidRDefault="00CC4121" w:rsidP="00FF5000">
      <w:pPr>
        <w:widowControl w:val="0"/>
        <w:tabs>
          <w:tab w:val="left" w:pos="567"/>
        </w:tabs>
        <w:rPr>
          <w:spacing w:val="-3"/>
          <w:sz w:val="22"/>
          <w:u w:val="single"/>
          <w:lang w:val="lt-LT"/>
        </w:rPr>
      </w:pPr>
    </w:p>
    <w:p w14:paraId="213E962C" w14:textId="77777777" w:rsidR="00CC4121" w:rsidRPr="00FF5000" w:rsidRDefault="00CC4121" w:rsidP="00FF5000">
      <w:pPr>
        <w:widowControl w:val="0"/>
        <w:tabs>
          <w:tab w:val="left" w:pos="567"/>
        </w:tabs>
        <w:rPr>
          <w:rFonts w:ascii="Calibri" w:eastAsia="Calibri" w:hAnsi="Calibri"/>
          <w:spacing w:val="-3"/>
          <w:sz w:val="22"/>
          <w:szCs w:val="22"/>
          <w:u w:val="single"/>
          <w:lang w:val="lt-LT" w:eastAsia="en-US"/>
        </w:rPr>
      </w:pPr>
      <w:r w:rsidRPr="00FF5000">
        <w:rPr>
          <w:spacing w:val="-3"/>
          <w:sz w:val="22"/>
          <w:u w:val="single"/>
          <w:lang w:val="lt-LT"/>
        </w:rPr>
        <w:t>Hipotenzija bei skysčių ir elektrolitų pusiausvyros sutrikimas</w:t>
      </w:r>
    </w:p>
    <w:p w14:paraId="7913D69B"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 xml:space="preserve">Pacientams, kurių organizme trūksta skysčių ir (arba) natrio (gydytiems didelėmis diuretikų dozėmis, ribojantiems druskos kiekį maiste, viduriavusiems ar vėmusiems), gali pasireikšti simptominė hipotenzija, ypač po pirmos dozės pavartojimo ar jos didinimo. Tokią būklę būtina pašalinti prieš gydymo losartanu </w:t>
      </w:r>
      <w:r w:rsidRPr="004C13A4">
        <w:rPr>
          <w:color w:val="000000"/>
        </w:rPr>
        <w:t>pradžią arba reikia skirti mažesnę pradinę dozę (žr. 4.2 skyrių). Tai taikytina ir 6</w:t>
      </w:r>
      <w:r w:rsidRPr="004C13A4">
        <w:rPr>
          <w:color w:val="000000"/>
        </w:rPr>
        <w:noBreakHyphen/>
        <w:t>18 metų vaikams.</w:t>
      </w:r>
    </w:p>
    <w:p w14:paraId="091CFED9" w14:textId="77777777" w:rsidR="00CC4121" w:rsidRPr="00FF5000" w:rsidRDefault="00CC4121" w:rsidP="00FF5000">
      <w:pPr>
        <w:widowControl w:val="0"/>
        <w:ind w:left="17"/>
        <w:rPr>
          <w:sz w:val="22"/>
          <w:lang w:val="lt-LT"/>
        </w:rPr>
      </w:pPr>
    </w:p>
    <w:p w14:paraId="3869705F"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Elektrolitų pusiausvyros sutrikimas</w:t>
      </w:r>
    </w:p>
    <w:p w14:paraId="4008C66D"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Reikia turėti omenyje, kad diabetu sergantiems arba nesergantiems pacientams, kurių inkstų funkcija sutrikusi, dažnai sutrinka elektrolitų pusiausvyra. Klinikinio tyrimo, kuriame dalyvavo 2 tipo diabetu ir nefropatija sirgę pacientai, metu losartano vartojusiems tiriamies</w:t>
      </w:r>
      <w:r w:rsidRPr="004C13A4">
        <w:rPr>
          <w:color w:val="000000"/>
        </w:rPr>
        <w:t>iems hiperkalemija pasireiškė dažniau, negu vartojusiems placebą (žr. 4.8 skyrių). Reikia atidžiai stebėti kalio koncentraciją plazmoje ir kreatinino klirenso rodmenis, ypač jei ligonis serga širdies nepakankamumu ir jo kreatinino klirensas yra 30–50 ml/min.</w:t>
      </w:r>
    </w:p>
    <w:p w14:paraId="2BB11C3D" w14:textId="77777777" w:rsidR="00CC4121" w:rsidRPr="00FF5000" w:rsidRDefault="00CC4121" w:rsidP="00FF5000">
      <w:pPr>
        <w:widowControl w:val="0"/>
        <w:tabs>
          <w:tab w:val="left" w:pos="567"/>
        </w:tabs>
        <w:rPr>
          <w:color w:val="000000"/>
          <w:sz w:val="22"/>
          <w:lang w:val="lt-LT"/>
        </w:rPr>
      </w:pPr>
    </w:p>
    <w:p w14:paraId="4495256E"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Losartano nerekomenduojama vartoti kartu su kalį organizme sulaikančiais diuretikais, kalio papildais ar druskos pakaitalais, kuriuose yra kalio (žr. 4.5 skyrių).</w:t>
      </w:r>
    </w:p>
    <w:p w14:paraId="28C9BB90" w14:textId="77777777" w:rsidR="00CC4121" w:rsidRPr="00FF5000" w:rsidRDefault="00CC4121" w:rsidP="00FF5000">
      <w:pPr>
        <w:widowControl w:val="0"/>
        <w:tabs>
          <w:tab w:val="left" w:pos="567"/>
        </w:tabs>
        <w:rPr>
          <w:i/>
          <w:spacing w:val="-3"/>
          <w:sz w:val="22"/>
          <w:lang w:val="lt-LT"/>
        </w:rPr>
      </w:pPr>
    </w:p>
    <w:p w14:paraId="5E2D4B8B" w14:textId="77777777" w:rsidR="00CC4121" w:rsidRPr="00FF5000" w:rsidRDefault="00CC4121" w:rsidP="00FF5000">
      <w:pPr>
        <w:widowControl w:val="0"/>
        <w:tabs>
          <w:tab w:val="left" w:pos="567"/>
        </w:tabs>
        <w:rPr>
          <w:rFonts w:ascii="Calibri" w:eastAsia="Calibri" w:hAnsi="Calibri"/>
          <w:spacing w:val="-3"/>
          <w:sz w:val="22"/>
          <w:szCs w:val="22"/>
          <w:u w:val="single"/>
          <w:lang w:val="lt-LT" w:eastAsia="en-US"/>
        </w:rPr>
      </w:pPr>
      <w:r w:rsidRPr="00FF5000">
        <w:rPr>
          <w:spacing w:val="-3"/>
          <w:sz w:val="22"/>
          <w:u w:val="single"/>
          <w:lang w:val="lt-LT"/>
        </w:rPr>
        <w:t>Kepenų funkcijos sutrikimas</w:t>
      </w:r>
    </w:p>
    <w:p w14:paraId="0AB7F13C"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spacing w:val="-3"/>
          <w:sz w:val="22"/>
          <w:lang w:val="lt-LT"/>
        </w:rPr>
        <w:t xml:space="preserve">Kadangi farmakokinetikos tyrimų duomenys rodo, jog ciroze sergančių ligonių kraujo plazmoje losartano koncentracija būna reikšmingai didesnė, pacientus, kurių kepenų funkcija buvo sutrikusi, gali būti naudinga gydyti mažesne doze. </w:t>
      </w:r>
      <w:r w:rsidRPr="004C13A4">
        <w:rPr>
          <w:color w:val="000000"/>
        </w:rPr>
        <w:t>Pacientų, kuriems yra sunkus kepenų funkcijos sutrikimas, gydymo losartanu patirties nėra, todėl tokių ligonių losartanu gydyti negalima (žr. 4.2, 4.3 ir 5.2 skyrius).</w:t>
      </w:r>
    </w:p>
    <w:p w14:paraId="4DAE4730" w14:textId="77777777" w:rsidR="00CC4121" w:rsidRPr="00FF5000" w:rsidRDefault="00CC4121" w:rsidP="00FF5000">
      <w:pPr>
        <w:widowControl w:val="0"/>
        <w:tabs>
          <w:tab w:val="left" w:pos="567"/>
        </w:tabs>
        <w:rPr>
          <w:color w:val="000000"/>
          <w:sz w:val="22"/>
          <w:lang w:val="lt-LT"/>
        </w:rPr>
      </w:pPr>
    </w:p>
    <w:p w14:paraId="31EDE5B7"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Vaikams, kurių kepenų funkcija sutrikusi, losartano vartoti nerekomenduojama (žr. 4.2 skyrių).</w:t>
      </w:r>
    </w:p>
    <w:p w14:paraId="0E9258D4" w14:textId="77777777" w:rsidR="00CC4121" w:rsidRPr="00FF5000" w:rsidRDefault="00CC4121" w:rsidP="00FF5000">
      <w:pPr>
        <w:widowControl w:val="0"/>
        <w:tabs>
          <w:tab w:val="left" w:pos="567"/>
        </w:tabs>
        <w:rPr>
          <w:spacing w:val="-3"/>
          <w:sz w:val="22"/>
          <w:u w:val="single"/>
          <w:lang w:val="lt-LT"/>
        </w:rPr>
      </w:pPr>
    </w:p>
    <w:p w14:paraId="1F666B19" w14:textId="77777777" w:rsidR="00CC4121" w:rsidRPr="00FF5000" w:rsidRDefault="00CC4121" w:rsidP="00FF5000">
      <w:pPr>
        <w:widowControl w:val="0"/>
        <w:tabs>
          <w:tab w:val="left" w:pos="567"/>
        </w:tabs>
        <w:rPr>
          <w:rFonts w:ascii="Calibri" w:eastAsia="Calibri" w:hAnsi="Calibri"/>
          <w:spacing w:val="-3"/>
          <w:sz w:val="22"/>
          <w:szCs w:val="22"/>
          <w:u w:val="single"/>
          <w:lang w:val="lt-LT" w:eastAsia="en-US"/>
        </w:rPr>
      </w:pPr>
      <w:r w:rsidRPr="00FF5000">
        <w:rPr>
          <w:spacing w:val="-3"/>
          <w:sz w:val="22"/>
          <w:u w:val="single"/>
          <w:lang w:val="lt-LT"/>
        </w:rPr>
        <w:t>Inkstų funkcijos sutrikimas</w:t>
      </w:r>
    </w:p>
    <w:p w14:paraId="37276CC2" w14:textId="21D1B25C" w:rsidR="004C13A4"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Dėl renino ir angiotenzino sistemos slopinimo pacientams, ypač tiems, kurių inkstų funkcija priklauso nuo renino, angiotenzino ir aldosterono sistemos, pvz., jei yra sunkus širdies funkcijos nepakankamumas arba inkstų funkcija jau yra sutrikusi, buvo inkstų funkcijos pokyčių, įskaitant inkstų nepakankam</w:t>
      </w:r>
      <w:r w:rsidRPr="004C13A4">
        <w:rPr>
          <w:color w:val="000000"/>
        </w:rPr>
        <w:t>umą, atvejų. Kaip ir vartojant kitų vaistinių renino, angiotenzino ir aldosterono sistemą veikiančių preparatų, pacientams, kuriems yra abiejų inkstų arba vienintelio funkcionuojančio inksto arterijos stenozė, buvo šlapalo koncentracijos kraujyje ir kreatinino koncentracijos serume padidėjimo atvejų. Nutraukus gydymą, šie inkstų funkcijos pokyčiai gali išnykti. Pacientus, kuriems yra abiejų inkstų arba vienintelio funkcionuojančio inksto arterijos stenozė, losartanu reikia gydyti atsargiai.</w:t>
      </w:r>
    </w:p>
    <w:p w14:paraId="7E841DAC" w14:textId="77777777" w:rsidR="00CC4121" w:rsidRPr="00FF5000" w:rsidRDefault="00CC4121" w:rsidP="00FF5000">
      <w:pPr>
        <w:widowControl w:val="0"/>
        <w:tabs>
          <w:tab w:val="left" w:pos="567"/>
          <w:tab w:val="left" w:pos="851"/>
        </w:tabs>
        <w:rPr>
          <w:i/>
          <w:sz w:val="22"/>
          <w:lang w:val="lt-LT"/>
        </w:rPr>
      </w:pPr>
    </w:p>
    <w:p w14:paraId="2D734F77" w14:textId="77777777" w:rsidR="00CC4121" w:rsidRPr="00FF5000" w:rsidRDefault="00CC4121" w:rsidP="00FF5000">
      <w:pPr>
        <w:widowControl w:val="0"/>
        <w:tabs>
          <w:tab w:val="left" w:pos="567"/>
        </w:tabs>
        <w:rPr>
          <w:rFonts w:ascii="Calibri" w:eastAsia="Calibri" w:hAnsi="Calibri"/>
          <w:i/>
          <w:color w:val="000000"/>
          <w:sz w:val="22"/>
          <w:szCs w:val="22"/>
          <w:lang w:val="lt-LT" w:eastAsia="en-US"/>
        </w:rPr>
      </w:pPr>
      <w:r w:rsidRPr="00FF5000">
        <w:rPr>
          <w:i/>
          <w:color w:val="000000"/>
          <w:sz w:val="22"/>
          <w:lang w:val="lt-LT"/>
        </w:rPr>
        <w:t>Vartojimas vaikams ir paaugliams, kurių inkstų funkcija sutrikusi</w:t>
      </w:r>
    </w:p>
    <w:p w14:paraId="3BBC44FF" w14:textId="04B42960" w:rsidR="004C13A4"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Vaikų, kurių glomerulų filtracijos greitis yra &lt;30 ml/min./1,73 m</w:t>
      </w:r>
      <w:r w:rsidRPr="004C13A4">
        <w:rPr>
          <w:color w:val="000000"/>
          <w:vertAlign w:val="superscript"/>
        </w:rPr>
        <w:t>2</w:t>
      </w:r>
      <w:r w:rsidRPr="00FF5000">
        <w:rPr>
          <w:color w:val="000000"/>
          <w:sz w:val="22"/>
          <w:lang w:val="lt-LT"/>
        </w:rPr>
        <w:t>, losartanu gydyt</w:t>
      </w:r>
      <w:r w:rsidRPr="004C13A4">
        <w:rPr>
          <w:color w:val="000000"/>
        </w:rPr>
        <w:t>i nerekomenduojama, nes duomenų apie tokius ligonius nėra (žr. 4.2 skyrių).</w:t>
      </w:r>
    </w:p>
    <w:p w14:paraId="40AFD064" w14:textId="77777777" w:rsidR="00CC4121" w:rsidRPr="00FF5000" w:rsidRDefault="00CC4121" w:rsidP="00FF5000">
      <w:pPr>
        <w:widowControl w:val="0"/>
        <w:tabs>
          <w:tab w:val="left" w:pos="567"/>
        </w:tabs>
        <w:rPr>
          <w:color w:val="000000"/>
          <w:sz w:val="22"/>
          <w:lang w:val="lt-LT"/>
        </w:rPr>
      </w:pPr>
    </w:p>
    <w:p w14:paraId="33DA596E"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Gydymo losartanu metu reikia reguliariai stebėti inkstų funkciją, nes ji gali susilpnėti. Inkstų funkciją ypač svarbu tirti tuo atveju, jei losartano vartojančiam pacientui yra kitokia inkstų funkciją bloginti galinti būklė (karščiavimas, dehidracija).</w:t>
      </w:r>
    </w:p>
    <w:p w14:paraId="5AA5A747" w14:textId="77777777" w:rsidR="00CC4121" w:rsidRPr="00FF5000" w:rsidRDefault="00CC4121" w:rsidP="00FF5000">
      <w:pPr>
        <w:widowControl w:val="0"/>
        <w:tabs>
          <w:tab w:val="left" w:pos="567"/>
        </w:tabs>
        <w:rPr>
          <w:color w:val="000000"/>
          <w:sz w:val="22"/>
          <w:lang w:val="lt-LT"/>
        </w:rPr>
      </w:pPr>
    </w:p>
    <w:p w14:paraId="200F323A"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 xml:space="preserve">Nustatyta, kad losartano vartojimas kartu su AKF inhibitoriais blogina inkstų funkciją, </w:t>
      </w:r>
      <w:r w:rsidRPr="00FF5000">
        <w:rPr>
          <w:color w:val="000000"/>
          <w:sz w:val="22"/>
          <w:lang w:val="lt-LT"/>
        </w:rPr>
        <w:lastRenderedPageBreak/>
        <w:t>todėl šių vaistinių preparatų kartu vartoti nerekomenduojama (žr. 4.5 skyrių).</w:t>
      </w:r>
    </w:p>
    <w:p w14:paraId="02068FF9" w14:textId="77777777" w:rsidR="00CC4121" w:rsidRPr="00FF5000" w:rsidRDefault="00CC4121" w:rsidP="00FF5000">
      <w:pPr>
        <w:widowControl w:val="0"/>
        <w:tabs>
          <w:tab w:val="left" w:pos="567"/>
        </w:tabs>
        <w:rPr>
          <w:color w:val="000000"/>
          <w:sz w:val="22"/>
          <w:lang w:val="lt-LT"/>
        </w:rPr>
      </w:pPr>
    </w:p>
    <w:p w14:paraId="50CE0013"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Inksto persodinimas</w:t>
      </w:r>
    </w:p>
    <w:p w14:paraId="09E5B0B9"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Pacientų, kuriems neseniai persodintas inkstas, gydymo šiuo vaistiniu preparatu patirties nėra.</w:t>
      </w:r>
    </w:p>
    <w:p w14:paraId="4BB96F31" w14:textId="77777777" w:rsidR="00CC4121" w:rsidRPr="00FF5000" w:rsidRDefault="00CC4121" w:rsidP="00FF5000">
      <w:pPr>
        <w:widowControl w:val="0"/>
        <w:tabs>
          <w:tab w:val="left" w:pos="567"/>
        </w:tabs>
        <w:rPr>
          <w:color w:val="000000"/>
          <w:sz w:val="22"/>
          <w:lang w:val="lt-LT"/>
        </w:rPr>
      </w:pPr>
    </w:p>
    <w:p w14:paraId="23EB774E"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Pirminis hiperaldosteronizmas</w:t>
      </w:r>
    </w:p>
    <w:p w14:paraId="1B4CB046"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Pacientai, sergantys pirminiu hiperaldosteronizmu, į gydymą antihipertenziniais vaistiniais preparatais, kurie veikia slopindami renino ir angiotenzino sistemą, paprastai nereaguoja, todėl tokių ligonių losartanu gydyti nerekomenduojama.</w:t>
      </w:r>
    </w:p>
    <w:p w14:paraId="68132519" w14:textId="77777777" w:rsidR="00CC4121" w:rsidRPr="00FF5000" w:rsidRDefault="00CC4121" w:rsidP="00FF5000">
      <w:pPr>
        <w:widowControl w:val="0"/>
        <w:tabs>
          <w:tab w:val="left" w:pos="567"/>
        </w:tabs>
        <w:rPr>
          <w:color w:val="000000"/>
          <w:sz w:val="22"/>
          <w:lang w:val="lt-LT"/>
        </w:rPr>
      </w:pPr>
    </w:p>
    <w:p w14:paraId="41832EB6"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Išeminė širdies liga ir smegenų kraujagyslių liga</w:t>
      </w:r>
    </w:p>
    <w:p w14:paraId="60A3D4E8"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Kaip ir vartojant kitų antihipertenzinių preparatų, pacientams, sergantiems išemine širdies liga ar smegenų kraujagyslių liga, per didelis kraujospūdžio sumažėjimas gali sukelti miokardo infarktą arba smegenų insultą.</w:t>
      </w:r>
    </w:p>
    <w:p w14:paraId="082BAB7D" w14:textId="77777777" w:rsidR="00CC4121" w:rsidRPr="00FF5000" w:rsidRDefault="00CC4121" w:rsidP="00FF5000">
      <w:pPr>
        <w:widowControl w:val="0"/>
        <w:tabs>
          <w:tab w:val="left" w:pos="567"/>
        </w:tabs>
        <w:rPr>
          <w:color w:val="000000"/>
          <w:sz w:val="22"/>
          <w:lang w:val="lt-LT"/>
        </w:rPr>
      </w:pPr>
    </w:p>
    <w:p w14:paraId="0E5EA0C5"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Širdies nepakankamumas</w:t>
      </w:r>
    </w:p>
    <w:p w14:paraId="5F4A6E8C"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Kaip ir vartojant kitų renino ir angiotenzino sistemą veikiančių vaistinių preparatų, pacientams, sergantiems širdies nepakankamumu (inkstų funkcijos sutrikimas gali būti arba nebūti), yra sunkios arterinės hipotenzijos ir inkstų funkcijos sutrikimo (dažnai ūminio) rizika.</w:t>
      </w:r>
    </w:p>
    <w:p w14:paraId="457FC78D" w14:textId="77777777" w:rsidR="00CC4121" w:rsidRPr="00FF5000" w:rsidRDefault="00CC4121" w:rsidP="00FF5000">
      <w:pPr>
        <w:widowControl w:val="0"/>
        <w:tabs>
          <w:tab w:val="left" w:pos="567"/>
        </w:tabs>
        <w:rPr>
          <w:color w:val="000000"/>
          <w:sz w:val="22"/>
          <w:lang w:val="lt-LT"/>
        </w:rPr>
      </w:pPr>
    </w:p>
    <w:p w14:paraId="52174C21"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Pacientų, kuriems yra širdies nepakankamumas ir kartu sunkus inkstų funkcijos sutrikimas, sunkus širdies nepakankamumas (IV klasė pagal NYHA) ar širdies nepakankamumas ir kartu simptominė gyvybei grėsminga širdies aritmija, gydymo losartanu patirties nepakanka, todėl tokius ligonius losartanu reik</w:t>
      </w:r>
      <w:r w:rsidRPr="004C13A4">
        <w:rPr>
          <w:color w:val="000000"/>
        </w:rPr>
        <w:t>ia gydyti atsargiai. Losartanu kartu su beta adrenoblokatoriais reikia gydyti atsargiai (žr. 5.1 skyrių).</w:t>
      </w:r>
    </w:p>
    <w:p w14:paraId="62D07B02" w14:textId="77777777" w:rsidR="00CC4121" w:rsidRPr="00FF5000" w:rsidRDefault="00CC4121" w:rsidP="00FF5000">
      <w:pPr>
        <w:widowControl w:val="0"/>
        <w:tabs>
          <w:tab w:val="left" w:pos="567"/>
        </w:tabs>
        <w:rPr>
          <w:color w:val="000000"/>
          <w:sz w:val="22"/>
          <w:lang w:val="lt-LT"/>
        </w:rPr>
      </w:pPr>
    </w:p>
    <w:p w14:paraId="730BE094"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Aortos ir mitralinio vožtuvo stenozė, obstrukcinė hipertrofinė kardiomiopatija</w:t>
      </w:r>
    </w:p>
    <w:p w14:paraId="29B37A57"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Losartanu, kaip ir kitais vazodilatatoriais, pacientus, kuriems yra aortos ar mitralinio vožtuvo stenozė arba obstrukcinė hipertrofinė kardiomiopatija, reikia gydyti ypač atsargiai.</w:t>
      </w:r>
    </w:p>
    <w:p w14:paraId="656916B9" w14:textId="77777777" w:rsidR="00CC4121" w:rsidRPr="00FF5000" w:rsidRDefault="00CC4121" w:rsidP="00FF5000">
      <w:pPr>
        <w:widowControl w:val="0"/>
        <w:tabs>
          <w:tab w:val="left" w:pos="567"/>
        </w:tabs>
        <w:rPr>
          <w:color w:val="000000"/>
          <w:sz w:val="22"/>
          <w:lang w:val="lt-LT"/>
        </w:rPr>
      </w:pPr>
    </w:p>
    <w:p w14:paraId="0B999D1D"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Dvigubas renino, angiotenzino ir aldosterono sistemos (RAAS) slopinimas</w:t>
      </w:r>
    </w:p>
    <w:p w14:paraId="1F2D1636"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Turima įrodymų, kad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w:t>
      </w:r>
      <w:r w:rsidRPr="004C13A4">
        <w:rPr>
          <w:color w:val="000000"/>
        </w:rPr>
        <w:t>rių ar aliskireno derinį (žr. 4.5 ir 5.1 skyrius).</w:t>
      </w:r>
    </w:p>
    <w:p w14:paraId="1FB9E3B2" w14:textId="77777777" w:rsidR="00CC4121" w:rsidRPr="008C6AAD" w:rsidRDefault="00CC4121" w:rsidP="00FF5000">
      <w:pPr>
        <w:widowControl w:val="0"/>
      </w:pPr>
      <w:r w:rsidRPr="00FF5000">
        <w:rPr>
          <w:color w:val="000000"/>
          <w:sz w:val="22"/>
          <w:lang w:val="lt-LT"/>
        </w:rPr>
        <w:t>Jeigu</w:t>
      </w:r>
      <w:r w:rsidRPr="00FF5000">
        <w:rPr>
          <w:rFonts w:eastAsia="Calibri"/>
          <w:sz w:val="22"/>
          <w:lang w:val="lt-LT"/>
        </w:rPr>
        <w:t xml:space="preserve"> dvigubas nuslopinimas laikomas absoliučiai būtinu, šis gydymas turi būti atliekamas tik prižiūrint specialistams ir dažnai bei atidžiai tiriant inkstų funkciją, elektrolitų koncentracijas bei kraujospūdį.</w:t>
      </w:r>
    </w:p>
    <w:p w14:paraId="3960E17B" w14:textId="77777777" w:rsidR="00CC4121" w:rsidRPr="008C6AAD" w:rsidRDefault="00CC4121" w:rsidP="00FF5000">
      <w:pPr>
        <w:widowControl w:val="0"/>
        <w:rPr>
          <w:color w:val="000000"/>
        </w:rPr>
      </w:pPr>
      <w:r w:rsidRPr="00FF5000">
        <w:rPr>
          <w:rFonts w:eastAsia="Calibri"/>
          <w:sz w:val="22"/>
          <w:lang w:val="lt-LT"/>
        </w:rPr>
        <w:t>Pacientams, sergantiems diabetine nefropatija, negalima kartu vartoti AKF inhibitorių ir angiotenzino II receptorių blokatorių.</w:t>
      </w:r>
    </w:p>
    <w:p w14:paraId="54B6FFE7" w14:textId="77777777" w:rsidR="00CC4121" w:rsidRPr="00FF5000" w:rsidRDefault="00CC4121" w:rsidP="00FF5000">
      <w:pPr>
        <w:widowControl w:val="0"/>
        <w:tabs>
          <w:tab w:val="left" w:pos="567"/>
        </w:tabs>
        <w:rPr>
          <w:color w:val="000000"/>
          <w:sz w:val="22"/>
          <w:lang w:val="lt-LT"/>
        </w:rPr>
      </w:pPr>
    </w:p>
    <w:p w14:paraId="0B84210E"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sz w:val="22"/>
          <w:u w:val="single"/>
          <w:lang w:val="lt-LT"/>
        </w:rPr>
        <w:t>Pagalbinės medžiagos</w:t>
      </w:r>
    </w:p>
    <w:p w14:paraId="66F4CB4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Šiame vaistiniame preparate yra laktozės, </w:t>
      </w:r>
      <w:r w:rsidRPr="00FF5000">
        <w:rPr>
          <w:color w:val="000000"/>
          <w:sz w:val="22"/>
          <w:lang w:val="lt-LT"/>
        </w:rPr>
        <w:t xml:space="preserve">todėl šio vaistinio preparato negalima vartoti pacientams, kuriems nustatytas retas paveldimas sutrikimas – galaktozės netoleravimas, </w:t>
      </w:r>
      <w:r w:rsidRPr="004C13A4">
        <w:rPr>
          <w:i/>
          <w:color w:val="000000"/>
        </w:rPr>
        <w:t>Lapp</w:t>
      </w:r>
      <w:r w:rsidRPr="004C13A4">
        <w:rPr>
          <w:color w:val="000000"/>
        </w:rPr>
        <w:t xml:space="preserve"> laktazės trūkumas, gliukozės ir galaktozės malabsorbcija</w:t>
      </w:r>
      <w:r w:rsidRPr="004C13A4">
        <w:t>.</w:t>
      </w:r>
    </w:p>
    <w:p w14:paraId="58278802" w14:textId="77777777" w:rsidR="00CC4121" w:rsidRPr="00FF5000" w:rsidRDefault="00CC4121" w:rsidP="00FF5000">
      <w:pPr>
        <w:widowControl w:val="0"/>
        <w:tabs>
          <w:tab w:val="left" w:pos="567"/>
        </w:tabs>
        <w:rPr>
          <w:sz w:val="22"/>
          <w:lang w:val="lt-LT"/>
        </w:rPr>
      </w:pPr>
    </w:p>
    <w:p w14:paraId="7F99A26B" w14:textId="77777777" w:rsidR="00CC4121" w:rsidRPr="00FF5000" w:rsidRDefault="00CC4121" w:rsidP="00FF5000">
      <w:pPr>
        <w:widowControl w:val="0"/>
        <w:tabs>
          <w:tab w:val="left" w:pos="567"/>
        </w:tabs>
        <w:jc w:val="both"/>
        <w:rPr>
          <w:rFonts w:ascii="Calibri" w:eastAsia="Calibri" w:hAnsi="Calibri"/>
          <w:sz w:val="22"/>
          <w:szCs w:val="22"/>
          <w:u w:val="single"/>
          <w:lang w:val="lt-LT" w:eastAsia="en-US"/>
        </w:rPr>
      </w:pPr>
      <w:r w:rsidRPr="00FF5000">
        <w:rPr>
          <w:sz w:val="22"/>
          <w:u w:val="single"/>
          <w:lang w:val="lt-LT"/>
        </w:rPr>
        <w:t>Nėštumas</w:t>
      </w:r>
    </w:p>
    <w:p w14:paraId="43F8E014" w14:textId="0EA409F7"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Nėščių moterų pradėti gydyti losartanu negalima. Išskyrus atvejus, kai tolesnis </w:t>
      </w:r>
      <w:r w:rsidRPr="00FF5000">
        <w:rPr>
          <w:sz w:val="22"/>
          <w:lang w:val="lt-LT"/>
        </w:rPr>
        <w:lastRenderedPageBreak/>
        <w:t>gydymas losartanu yra būtinas, pastoti planuojančioms moterims jį reikia keisti kitokiais antihipertenziniais vaistiniais preparatais, kurių vartojimo saugumas nėštumo metu ištirtas.</w:t>
      </w:r>
      <w:r w:rsidRPr="004C13A4">
        <w:t xml:space="preserve"> Nustačius nėštumą, losartano vartojimą būtina nedelsiant nutraukti ir, jei reikia, skirti kitokį tinkamą gydymą (žr. 4.3 ir 4.6 skyrius).</w:t>
      </w:r>
    </w:p>
    <w:p w14:paraId="3DB926D3" w14:textId="77777777" w:rsidR="00CC4121" w:rsidRPr="00FF5000" w:rsidRDefault="00CC4121" w:rsidP="00FF5000">
      <w:pPr>
        <w:widowControl w:val="0"/>
        <w:tabs>
          <w:tab w:val="left" w:pos="567"/>
        </w:tabs>
        <w:jc w:val="both"/>
        <w:rPr>
          <w:sz w:val="22"/>
          <w:lang w:val="lt-LT"/>
        </w:rPr>
      </w:pPr>
    </w:p>
    <w:p w14:paraId="0313320A"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z w:val="22"/>
          <w:u w:val="single"/>
          <w:lang w:val="lt-LT"/>
        </w:rPr>
        <w:t>Kiti įspėjimai ir atsargumo priemonės</w:t>
      </w:r>
    </w:p>
    <w:p w14:paraId="127364C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Nustatyta, kad losartanas ir kiti angiotenzino II receptorių blokatoriai, kaip ir angiotenziną konvertuojančio fermento inhibitoriai, juodaodžiams žmonėms kraujospūdį mažina akivaizdžiai silpniau negu nejuodaodžiams, galbūt todėl, kad hipertenzija sergančių juodaodžių pacientų</w:t>
      </w:r>
      <w:r w:rsidRPr="004C13A4">
        <w:t xml:space="preserve"> organizme renino kiekis dažniau būna mažas.</w:t>
      </w:r>
    </w:p>
    <w:p w14:paraId="6FECFFA7" w14:textId="77777777" w:rsidR="00CC4121" w:rsidRPr="00FF5000" w:rsidRDefault="00CC4121" w:rsidP="00FF5000">
      <w:pPr>
        <w:widowControl w:val="0"/>
        <w:tabs>
          <w:tab w:val="left" w:pos="567"/>
        </w:tabs>
        <w:rPr>
          <w:sz w:val="22"/>
          <w:lang w:val="lt-LT"/>
        </w:rPr>
      </w:pPr>
    </w:p>
    <w:p w14:paraId="72189BB5" w14:textId="77777777" w:rsidR="00CC4121" w:rsidRPr="00FF5000" w:rsidRDefault="00CC4121" w:rsidP="00FF5000">
      <w:pPr>
        <w:widowControl w:val="0"/>
        <w:tabs>
          <w:tab w:val="left" w:pos="567"/>
        </w:tabs>
        <w:rPr>
          <w:rFonts w:ascii="Calibri" w:eastAsia="Calibri" w:hAnsi="Calibri"/>
          <w:b/>
          <w:sz w:val="22"/>
          <w:szCs w:val="22"/>
          <w:lang w:val="lt-LT" w:eastAsia="en-US"/>
        </w:rPr>
      </w:pPr>
      <w:bookmarkStart w:id="2" w:name="INTERACTIONS"/>
      <w:r w:rsidRPr="00FF5000">
        <w:rPr>
          <w:b/>
          <w:sz w:val="22"/>
          <w:lang w:val="lt-LT"/>
        </w:rPr>
        <w:t>4.5</w:t>
      </w:r>
      <w:r w:rsidRPr="00FF5000">
        <w:rPr>
          <w:b/>
          <w:sz w:val="22"/>
          <w:lang w:val="lt-LT"/>
        </w:rPr>
        <w:tab/>
        <w:t>Sąveik</w:t>
      </w:r>
      <w:r w:rsidRPr="004C13A4">
        <w:rPr>
          <w:b/>
        </w:rPr>
        <w:t>a su kitais vaistiniais preparatais ir kitokia sąveika</w:t>
      </w:r>
    </w:p>
    <w:bookmarkEnd w:id="2"/>
    <w:p w14:paraId="351A5A47" w14:textId="77777777" w:rsidR="00CC4121" w:rsidRPr="00FF5000" w:rsidRDefault="00CC4121" w:rsidP="00FF5000">
      <w:pPr>
        <w:widowControl w:val="0"/>
        <w:tabs>
          <w:tab w:val="left" w:pos="567"/>
        </w:tabs>
        <w:rPr>
          <w:sz w:val="22"/>
          <w:lang w:val="lt-LT"/>
        </w:rPr>
      </w:pPr>
    </w:p>
    <w:p w14:paraId="4F06227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Kiti antihipertenziniai preparatai gali stiprinti losartano hipotenzinį poveikį. </w:t>
      </w:r>
      <w:r w:rsidRPr="00FF5000">
        <w:rPr>
          <w:color w:val="000000"/>
          <w:sz w:val="22"/>
          <w:lang w:val="lt-LT"/>
        </w:rPr>
        <w:t>Kartu su losartanu vartojami preparatai, kurių nepageidaujama r</w:t>
      </w:r>
      <w:r w:rsidRPr="004C13A4">
        <w:rPr>
          <w:color w:val="000000"/>
        </w:rPr>
        <w:t>eakcija yra hipotenzija (tricikliai antidepresantai, vaistiniai preparatai nuo psichozės, baklofenas, amifostinas), gali didinti hipotenzijos riziką.</w:t>
      </w:r>
    </w:p>
    <w:p w14:paraId="39644249" w14:textId="77777777" w:rsidR="00CC4121" w:rsidRPr="00FF5000" w:rsidRDefault="00CC4121" w:rsidP="00FF5000">
      <w:pPr>
        <w:widowControl w:val="0"/>
        <w:tabs>
          <w:tab w:val="left" w:pos="567"/>
        </w:tabs>
        <w:rPr>
          <w:sz w:val="22"/>
          <w:lang w:val="lt-LT"/>
        </w:rPr>
      </w:pPr>
    </w:p>
    <w:p w14:paraId="564FC050" w14:textId="461F0426"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Losartaną daugiausiai metabolizuoja citochromo P 450 (CYP) 2C9 izofermentai, susidaro veiklus karboksirūgšties metabolitas. Klinikiniais tyrimais nustatyta, kad flukonazolas (CYP2C9 inhibitorius) aktyvaus metabolito ekspoziciją sumažina maždaug 50 %. Taip pat nustatyta, kad losartano vartojant kartu su rifampicinu (metabolizme dalyvaujančių fermentų stimuliat</w:t>
      </w:r>
      <w:r w:rsidRPr="004C13A4">
        <w:t>orius) aktyvaus metabolito koncentracija kraujo plazmoje sumažėja 40 %. Klinikinė šių pokyčių reikšmė nežinoma. Losartano vartojant kartu su fluvastatinu (silpnas CYP2C9 inhibitorius) ekspozicijos skirtumo nepastebėta.</w:t>
      </w:r>
    </w:p>
    <w:p w14:paraId="4C919614" w14:textId="77777777" w:rsidR="00CC4121" w:rsidRPr="00FF5000" w:rsidRDefault="00CC4121" w:rsidP="00FF5000">
      <w:pPr>
        <w:widowControl w:val="0"/>
        <w:tabs>
          <w:tab w:val="left" w:pos="567"/>
        </w:tabs>
        <w:rPr>
          <w:sz w:val="22"/>
          <w:lang w:val="lt-LT"/>
        </w:rPr>
      </w:pPr>
    </w:p>
    <w:p w14:paraId="08374F04" w14:textId="2EEF0138"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Kartu su losartanu, kaip ir kitais vaistiniais preparatais, kurie blokuoja angiotenziną II arba jo sukeliamą poveikį, vartojant kalį sulaikančių diuretikų (pvz., amilorido, triamtereno, spironolaktono), preparatų, galinčių padidinti kalio kiekį (pvz., heparino), kalio papildų ar druskos pak</w:t>
      </w:r>
      <w:r w:rsidRPr="004C13A4">
        <w:t>aitalų, kuriuose yra kalio, gali padidėti kalio koncentracija kraujo serume. Minėtų preparatų vartoti kartu su losartanu nerekomenduojama.</w:t>
      </w:r>
    </w:p>
    <w:p w14:paraId="4CDF0672" w14:textId="77777777" w:rsidR="00CC4121" w:rsidRPr="00FF5000" w:rsidRDefault="00CC4121" w:rsidP="00FF5000">
      <w:pPr>
        <w:widowControl w:val="0"/>
        <w:tabs>
          <w:tab w:val="left" w:pos="567"/>
        </w:tabs>
        <w:rPr>
          <w:sz w:val="22"/>
          <w:lang w:val="lt-LT"/>
        </w:rPr>
      </w:pPr>
    </w:p>
    <w:p w14:paraId="230733E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Kartu su AKF inhibitoriais vartojant ličio, buvo laikino ličio koncentracijos serume padidėjimo ir toksinio poveikio sustiprėjimo atvejų. Pastebėta, kad labai retais atvejais tokią sąveiką gali sukelti ir angiotenzino II receptorių blokatoriai. Ličio vartoti kartu su losartanu būtina atsargiai. Jei tokiu deriniu gydyti būtina, gydymo metu rekomenduojama matuoti ličio k</w:t>
      </w:r>
      <w:r w:rsidRPr="004C13A4">
        <w:t>oncentraciją serume.</w:t>
      </w:r>
    </w:p>
    <w:p w14:paraId="665E313A" w14:textId="77777777" w:rsidR="00CC4121" w:rsidRPr="00FF5000" w:rsidRDefault="00CC4121" w:rsidP="00FF5000">
      <w:pPr>
        <w:widowControl w:val="0"/>
        <w:tabs>
          <w:tab w:val="left" w:pos="567"/>
        </w:tabs>
        <w:rPr>
          <w:sz w:val="22"/>
          <w:lang w:val="lt-LT"/>
        </w:rPr>
      </w:pPr>
    </w:p>
    <w:p w14:paraId="46936CE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 angiotenzino II receptorių blokatorių vartojama kartu su NVNU (pvz., selektyvaus poveikio COX-2 inhibitoriais, acetilsalicilo rūgštimi uždegimą slopinančiomis dozėmis ar neselektyvaus poveikio NVNU), gali silpnėti antihipertenzinis poveikis. Jei kartu vartojama angiotenzino II receptor</w:t>
      </w:r>
      <w:r w:rsidRPr="004C13A4">
        <w:t xml:space="preserve">ių blokatorių ar diuretikų ir NVNU, gali didėti inkstų funkcijos pablogėjimo, įskaitant galimą inkstų nepakankamumą, bei kalio koncentracijos serume padidėjimo rizika, ypač jei inkstų funkcija jau yra pablogėjusi. </w:t>
      </w:r>
      <w:r w:rsidRPr="004C13A4">
        <w:rPr>
          <w:color w:val="000000"/>
        </w:rPr>
        <w:t>Šių vaistinių preparatų deriniu reikia gydyti atsargiai, ypač senyvus pacientus. Paciento organizme turi būti pakankamas skysčio kiekis, be to, pradėjus kombinuotą gydymą bei periodiškai jo metu gali būti naudinga sekti inkstų funkciją.</w:t>
      </w:r>
    </w:p>
    <w:p w14:paraId="20C5331B" w14:textId="77777777" w:rsidR="00CC4121" w:rsidRPr="00FF5000" w:rsidRDefault="00CC4121" w:rsidP="00FF5000">
      <w:pPr>
        <w:widowControl w:val="0"/>
        <w:tabs>
          <w:tab w:val="left" w:pos="567"/>
        </w:tabs>
        <w:rPr>
          <w:sz w:val="22"/>
          <w:lang w:val="lt-LT"/>
        </w:rPr>
      </w:pPr>
    </w:p>
    <w:p w14:paraId="48466933" w14:textId="77777777" w:rsidR="00CC4121" w:rsidRPr="00FF5000" w:rsidRDefault="00CC4121" w:rsidP="00FF5000">
      <w:pPr>
        <w:widowControl w:val="0"/>
        <w:rPr>
          <w:rFonts w:eastAsia="Batang"/>
        </w:rPr>
      </w:pPr>
      <w:r w:rsidRPr="00FF5000">
        <w:rPr>
          <w:rFonts w:eastAsia="Calibri"/>
          <w:sz w:val="22"/>
          <w:lang w:val="lt-LT"/>
        </w:rPr>
        <w:t>Klinikinių tyrimų duomenys parodė, kad, palyginti su vieno RAAS veikiančio prepa</w:t>
      </w:r>
      <w:r w:rsidRPr="00FF5000">
        <w:rPr>
          <w:rFonts w:eastAsia="Calibri"/>
          <w:sz w:val="22"/>
          <w:lang w:val="lt-LT"/>
        </w:rPr>
        <w:lastRenderedPageBreak/>
        <w:t xml:space="preserve">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w:t>
      </w:r>
      <w:r w:rsidRPr="00FF5000">
        <w:rPr>
          <w:rFonts w:eastAsia="Batang"/>
          <w:sz w:val="22"/>
          <w:lang w:val="lt-LT"/>
        </w:rPr>
        <w:t>(žr. 4.3, 4.4 ir 5.1 skyrius).</w:t>
      </w:r>
    </w:p>
    <w:p w14:paraId="503EB3ED" w14:textId="77777777" w:rsidR="00CC4121" w:rsidRPr="00FF5000" w:rsidRDefault="00CC4121" w:rsidP="00FF5000">
      <w:pPr>
        <w:widowControl w:val="0"/>
        <w:tabs>
          <w:tab w:val="left" w:pos="567"/>
        </w:tabs>
        <w:rPr>
          <w:sz w:val="22"/>
          <w:lang w:val="lt-LT"/>
        </w:rPr>
      </w:pPr>
    </w:p>
    <w:p w14:paraId="1089623E" w14:textId="77777777" w:rsidR="00CC4121" w:rsidRPr="00FF5000" w:rsidRDefault="00CC4121" w:rsidP="00FF5000">
      <w:pPr>
        <w:widowControl w:val="0"/>
        <w:tabs>
          <w:tab w:val="left" w:pos="567"/>
        </w:tabs>
        <w:rPr>
          <w:rFonts w:ascii="Calibri" w:eastAsia="Calibri" w:hAnsi="Calibri"/>
          <w:b/>
          <w:sz w:val="22"/>
          <w:szCs w:val="22"/>
          <w:lang w:val="lt-LT" w:eastAsia="en-US"/>
        </w:rPr>
      </w:pPr>
      <w:bookmarkStart w:id="3" w:name="PREGNANCY"/>
      <w:r w:rsidRPr="00FF5000">
        <w:rPr>
          <w:b/>
          <w:sz w:val="22"/>
          <w:lang w:val="lt-LT"/>
        </w:rPr>
        <w:t>4.6</w:t>
      </w:r>
      <w:r w:rsidRPr="00FF5000">
        <w:rPr>
          <w:b/>
          <w:sz w:val="22"/>
          <w:lang w:val="lt-LT"/>
        </w:rPr>
        <w:tab/>
        <w:t>Nėštumo ir žindymo laikotarpis</w:t>
      </w:r>
    </w:p>
    <w:bookmarkEnd w:id="3"/>
    <w:p w14:paraId="018AA185" w14:textId="77777777" w:rsidR="00CC4121" w:rsidRPr="00FF5000" w:rsidRDefault="00CC4121" w:rsidP="00FF5000">
      <w:pPr>
        <w:widowControl w:val="0"/>
        <w:tabs>
          <w:tab w:val="left" w:pos="0"/>
          <w:tab w:val="left" w:pos="567"/>
        </w:tabs>
        <w:rPr>
          <w:i/>
          <w:spacing w:val="-3"/>
          <w:sz w:val="22"/>
          <w:lang w:val="lt-LT"/>
        </w:rPr>
      </w:pPr>
    </w:p>
    <w:p w14:paraId="3E63193F" w14:textId="77777777" w:rsidR="00CC4121" w:rsidRPr="00FF5000" w:rsidRDefault="00CC4121" w:rsidP="00FF5000">
      <w:pPr>
        <w:widowControl w:val="0"/>
        <w:tabs>
          <w:tab w:val="left" w:pos="0"/>
          <w:tab w:val="left" w:pos="567"/>
        </w:tabs>
        <w:rPr>
          <w:rFonts w:ascii="Calibri" w:eastAsia="Calibri" w:hAnsi="Calibri"/>
          <w:spacing w:val="-3"/>
          <w:sz w:val="22"/>
          <w:szCs w:val="22"/>
          <w:u w:val="single"/>
          <w:lang w:val="lt-LT" w:eastAsia="en-US"/>
        </w:rPr>
      </w:pPr>
      <w:r w:rsidRPr="00FF5000">
        <w:rPr>
          <w:spacing w:val="-3"/>
          <w:sz w:val="22"/>
          <w:u w:val="single"/>
          <w:lang w:val="lt-LT"/>
        </w:rPr>
        <w:t>Nėštumas</w:t>
      </w:r>
    </w:p>
    <w:p w14:paraId="7ACC6CF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Pirmuoju nėštumo trimestru losartano vartoti nerekomenduojama (žr. 4.4 skyrių). 2 ir 3 nėštumo trimestrais losartano vartoti draudžiama (žr. 4.3 ir 4.4 skyrius).</w:t>
      </w:r>
    </w:p>
    <w:p w14:paraId="0F7E08D2" w14:textId="77777777" w:rsidR="00CC4121" w:rsidRPr="00FF5000" w:rsidRDefault="00CC4121" w:rsidP="00FF5000">
      <w:pPr>
        <w:widowControl w:val="0"/>
        <w:tabs>
          <w:tab w:val="left" w:pos="567"/>
        </w:tabs>
        <w:rPr>
          <w:sz w:val="22"/>
          <w:lang w:val="lt-LT"/>
        </w:rPr>
      </w:pPr>
    </w:p>
    <w:p w14:paraId="71250AC5" w14:textId="220E8BE6"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Epidemiologinių tyrimų duomenys dėl pirmuoju nėštumo trimestru vartojamų AKF inhibitorių poveikio nėra galutiniai, tačiau nedidelio rizikos padidėjimo atmesti negalima. Kadangi nėra kontrolinių epidemiologinių duomenų dėl angiotenzino II receptorių blokatorių (AIIRB) rizikos, panaši rizika gali būti ir šių vaistinių preparatų klasei. Išskyrus </w:t>
      </w:r>
      <w:r w:rsidRPr="004C13A4">
        <w:t>atvejus, kai tolesnis gydymas AIIRB yra būtinas, pastoti planuojančioms moterims juos reikia keisti kitokiais antihipertenziniais vaistiniais preparatais, kurių vartojimo nėštumo metu saugumas ištirtas. Nustačius nėštumą, losartano vartojimą būtina nedelsiant nutraukti ir, jei reikia, skirti kitokį tinkamą gydymą.</w:t>
      </w:r>
    </w:p>
    <w:p w14:paraId="351B2765" w14:textId="77777777" w:rsidR="00CC4121" w:rsidRPr="00FF5000" w:rsidRDefault="00CC4121" w:rsidP="00FF5000">
      <w:pPr>
        <w:widowControl w:val="0"/>
        <w:tabs>
          <w:tab w:val="left" w:pos="567"/>
        </w:tabs>
        <w:rPr>
          <w:sz w:val="22"/>
          <w:lang w:val="lt-LT"/>
        </w:rPr>
      </w:pPr>
    </w:p>
    <w:p w14:paraId="6DC3230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Žinoma, kad antruoju arba trečiuoju nėštumo trimestrais vartojamas AIIRB sukelia toksinį poveikį žmogaus vaisiui (inkstų funkcijos susilpnėjimą, oligohidramnioną, kaukolės kaulėjimo sulėtėjimą) ir naujagimiui (inkstų nepakankamumą, hipotenziją, hiperkalemiją) (žr. 5.3 skyrių). Jeigu moteris antruoju arba trečiuoju nėštumo trimestru vartojo AIIRB, reikia ultragarsu sekti jos vaisiaus inkstų funkciją ir kaukolę.</w:t>
      </w:r>
    </w:p>
    <w:p w14:paraId="7223E5D6" w14:textId="77777777" w:rsidR="00CC4121" w:rsidRPr="00FF5000" w:rsidRDefault="00CC4121" w:rsidP="00FF5000">
      <w:pPr>
        <w:widowControl w:val="0"/>
        <w:tabs>
          <w:tab w:val="left" w:pos="567"/>
        </w:tabs>
        <w:rPr>
          <w:sz w:val="22"/>
          <w:lang w:val="lt-LT"/>
        </w:rPr>
      </w:pPr>
    </w:p>
    <w:p w14:paraId="66352D5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Reikia atidžiai sekti, ar naujagimiams, kurių motinos nėštumo metu vartojo losartano, nepasireiškia hipotenzija (žr. 4.3 ir 4.4 skyrius).</w:t>
      </w:r>
    </w:p>
    <w:p w14:paraId="211A34E9" w14:textId="77777777" w:rsidR="00CC4121" w:rsidRPr="00FF5000" w:rsidRDefault="00CC4121" w:rsidP="00FF5000">
      <w:pPr>
        <w:widowControl w:val="0"/>
        <w:tabs>
          <w:tab w:val="left" w:pos="567"/>
        </w:tabs>
        <w:rPr>
          <w:sz w:val="22"/>
          <w:lang w:val="lt-LT"/>
        </w:rPr>
      </w:pPr>
    </w:p>
    <w:p w14:paraId="056C863F"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z w:val="22"/>
          <w:u w:val="single"/>
          <w:lang w:val="lt-LT"/>
        </w:rPr>
        <w:t>Žindymas</w:t>
      </w:r>
    </w:p>
    <w:p w14:paraId="2F66C9D2" w14:textId="2319C621"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Kadangi nėra informacijos apie losartano vartojimą žindymo metu, losartanas yra nerekomenduojamas, ir alternatyvus gydymas vaistiniu preparatu, geriau ištirtu dėl saugumo žindymo metu, yra tinkamesnis, ypač žindant naujagimius bei prieš laiką gimusius kūdikius.</w:t>
      </w:r>
    </w:p>
    <w:p w14:paraId="15595A34" w14:textId="77777777" w:rsidR="00CC4121" w:rsidRPr="00FF5000" w:rsidRDefault="00CC4121" w:rsidP="00FF5000">
      <w:pPr>
        <w:widowControl w:val="0"/>
        <w:tabs>
          <w:tab w:val="left" w:pos="567"/>
        </w:tabs>
        <w:rPr>
          <w:sz w:val="22"/>
          <w:lang w:val="lt-LT"/>
        </w:rPr>
      </w:pPr>
    </w:p>
    <w:p w14:paraId="1FE6395C" w14:textId="77777777" w:rsidR="00CC4121" w:rsidRPr="00FF5000" w:rsidRDefault="00CC4121" w:rsidP="00FF5000">
      <w:pPr>
        <w:widowControl w:val="0"/>
        <w:tabs>
          <w:tab w:val="left" w:pos="567"/>
        </w:tabs>
        <w:rPr>
          <w:rFonts w:ascii="Calibri" w:eastAsia="Calibri" w:hAnsi="Calibri"/>
          <w:b/>
          <w:sz w:val="22"/>
          <w:szCs w:val="22"/>
          <w:lang w:val="lt-LT" w:eastAsia="en-US"/>
        </w:rPr>
      </w:pPr>
      <w:bookmarkStart w:id="4" w:name="MACHINEOPS"/>
      <w:r w:rsidRPr="00FF5000">
        <w:rPr>
          <w:b/>
          <w:sz w:val="22"/>
          <w:lang w:val="lt-LT"/>
        </w:rPr>
        <w:t>4.7</w:t>
      </w:r>
      <w:r w:rsidRPr="00FF5000">
        <w:rPr>
          <w:b/>
          <w:sz w:val="22"/>
          <w:lang w:val="lt-LT"/>
        </w:rPr>
        <w:tab/>
        <w:t>Poveikis gebėjimui vairuoti ir valdyti mechanizmus</w:t>
      </w:r>
    </w:p>
    <w:bookmarkEnd w:id="4"/>
    <w:p w14:paraId="5E33484D" w14:textId="77777777" w:rsidR="00CC4121" w:rsidRPr="00FF5000" w:rsidRDefault="00CC4121" w:rsidP="00FF5000">
      <w:pPr>
        <w:widowControl w:val="0"/>
        <w:tabs>
          <w:tab w:val="left" w:pos="567"/>
        </w:tabs>
        <w:rPr>
          <w:sz w:val="22"/>
          <w:lang w:val="lt-LT"/>
        </w:rPr>
      </w:pPr>
    </w:p>
    <w:p w14:paraId="70698F8E" w14:textId="2ED2B615"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Poveikio gebėjimui vairuoti ir valdyti mechanizmus tyrimų neatlikta. Vis dėlto vairuojančiam ar mechanizmus valdančiam ligoniui reikia turėti omenyje, kad vartojant antihipertenzinių vaistinių preparatų kartais gali pasireikšti galvos svaigimas ar mieguistumas, ypač gydymo pradžioje ar padidinus dozę.</w:t>
      </w:r>
    </w:p>
    <w:p w14:paraId="1CB535C5" w14:textId="77777777" w:rsidR="00CC4121" w:rsidRPr="00FF5000" w:rsidRDefault="00CC4121" w:rsidP="00FF5000">
      <w:pPr>
        <w:widowControl w:val="0"/>
        <w:tabs>
          <w:tab w:val="left" w:pos="567"/>
        </w:tabs>
        <w:rPr>
          <w:sz w:val="22"/>
          <w:lang w:val="lt-LT"/>
        </w:rPr>
      </w:pPr>
    </w:p>
    <w:p w14:paraId="6EDC91B8" w14:textId="64A01227" w:rsidR="004C13A4" w:rsidRPr="00FF5000" w:rsidRDefault="00CC4121" w:rsidP="00FF5000">
      <w:pPr>
        <w:widowControl w:val="0"/>
        <w:tabs>
          <w:tab w:val="left" w:pos="567"/>
        </w:tabs>
        <w:rPr>
          <w:rFonts w:ascii="Calibri" w:eastAsia="Calibri" w:hAnsi="Calibri"/>
          <w:b/>
          <w:sz w:val="22"/>
          <w:szCs w:val="22"/>
          <w:lang w:val="lt-LT" w:eastAsia="en-US"/>
        </w:rPr>
      </w:pPr>
      <w:bookmarkStart w:id="5" w:name="UNDESIRABLE_EFFECTS"/>
      <w:r w:rsidRPr="00FF5000">
        <w:rPr>
          <w:b/>
          <w:sz w:val="22"/>
          <w:lang w:val="lt-LT"/>
        </w:rPr>
        <w:t>4.8</w:t>
      </w:r>
      <w:r w:rsidRPr="00FF5000">
        <w:rPr>
          <w:b/>
          <w:sz w:val="22"/>
          <w:lang w:val="lt-LT"/>
        </w:rPr>
        <w:tab/>
        <w:t>Nepageidaujamas poveikis</w:t>
      </w:r>
    </w:p>
    <w:bookmarkEnd w:id="5"/>
    <w:p w14:paraId="1ECF20CE" w14:textId="77777777" w:rsidR="00CC4121" w:rsidRPr="00FF5000" w:rsidRDefault="00CC4121" w:rsidP="00FF5000">
      <w:pPr>
        <w:widowControl w:val="0"/>
        <w:tabs>
          <w:tab w:val="left" w:pos="567"/>
        </w:tabs>
        <w:rPr>
          <w:sz w:val="22"/>
          <w:lang w:val="lt-LT"/>
        </w:rPr>
      </w:pPr>
    </w:p>
    <w:p w14:paraId="0B2A341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Toliau išvardintų klinikinių tyrimų metu buvo vertinamas losartano poveikis.</w:t>
      </w:r>
    </w:p>
    <w:p w14:paraId="6D1DF5A1" w14:textId="77777777" w:rsidR="00CC4121" w:rsidRPr="00FF5000" w:rsidRDefault="00CC4121" w:rsidP="00FF5000">
      <w:pPr>
        <w:widowControl w:val="0"/>
        <w:numPr>
          <w:ilvl w:val="0"/>
          <w:numId w:val="41"/>
        </w:numPr>
        <w:tabs>
          <w:tab w:val="clear" w:pos="720"/>
        </w:tabs>
        <w:ind w:left="567" w:hanging="567"/>
        <w:rPr>
          <w:rFonts w:ascii="Calibri" w:eastAsia="Calibri" w:hAnsi="Calibri"/>
          <w:sz w:val="22"/>
          <w:szCs w:val="22"/>
          <w:lang w:val="lt-LT" w:eastAsia="en-US"/>
        </w:rPr>
      </w:pPr>
      <w:r w:rsidRPr="00FF5000">
        <w:rPr>
          <w:sz w:val="22"/>
          <w:lang w:val="lt-LT"/>
        </w:rPr>
        <w:t>Pirminės arterinės hipertenzijos kontroliuojamas klinikinis tyrimas, kuriame dalyvavo &gt;3000 suaugusių (18 metų ir vyresnių) pacientų.</w:t>
      </w:r>
    </w:p>
    <w:p w14:paraId="31650B10" w14:textId="77777777" w:rsidR="00CC4121" w:rsidRPr="00FF5000" w:rsidRDefault="00CC4121" w:rsidP="00FF5000">
      <w:pPr>
        <w:widowControl w:val="0"/>
        <w:numPr>
          <w:ilvl w:val="0"/>
          <w:numId w:val="41"/>
        </w:numPr>
        <w:tabs>
          <w:tab w:val="clear" w:pos="720"/>
        </w:tabs>
        <w:ind w:left="567" w:hanging="567"/>
        <w:rPr>
          <w:rFonts w:ascii="Calibri" w:eastAsia="Calibri" w:hAnsi="Calibri"/>
          <w:sz w:val="22"/>
          <w:szCs w:val="22"/>
          <w:lang w:val="lt-LT" w:eastAsia="en-US"/>
        </w:rPr>
      </w:pPr>
      <w:r w:rsidRPr="00FF5000">
        <w:rPr>
          <w:sz w:val="22"/>
          <w:lang w:val="lt-LT"/>
        </w:rPr>
        <w:t>Kontroliuojamas klinikinis tyrimas, kuriame dalyvavo 177 6–16 metų vaikai ir paaugliai.</w:t>
      </w:r>
    </w:p>
    <w:p w14:paraId="0C663C1C" w14:textId="77777777" w:rsidR="00CC4121" w:rsidRPr="00FF5000" w:rsidRDefault="00CC4121" w:rsidP="00FF5000">
      <w:pPr>
        <w:widowControl w:val="0"/>
        <w:numPr>
          <w:ilvl w:val="0"/>
          <w:numId w:val="41"/>
        </w:numPr>
        <w:tabs>
          <w:tab w:val="clear" w:pos="720"/>
        </w:tabs>
        <w:ind w:left="567" w:hanging="567"/>
        <w:rPr>
          <w:rFonts w:ascii="Calibri" w:eastAsia="Calibri" w:hAnsi="Calibri"/>
          <w:sz w:val="22"/>
          <w:szCs w:val="22"/>
          <w:lang w:val="lt-LT" w:eastAsia="en-US"/>
        </w:rPr>
      </w:pPr>
      <w:r w:rsidRPr="00FF5000">
        <w:rPr>
          <w:sz w:val="22"/>
          <w:lang w:val="lt-LT"/>
        </w:rPr>
        <w:t xml:space="preserve">Kontroliuojamas klinikinis tyrimas, kuriame dalyvavo &gt;9000 hipertenzija sergančių 55–80 metų pacientų, kuriems buvo kairiojo skilvelio hipertrofija </w:t>
      </w:r>
      <w:r w:rsidRPr="004C13A4">
        <w:t xml:space="preserve">(žr. 5.1 </w:t>
      </w:r>
      <w:r w:rsidRPr="004C13A4">
        <w:lastRenderedPageBreak/>
        <w:t>skyrių, LIFE tyrimas).</w:t>
      </w:r>
    </w:p>
    <w:p w14:paraId="491CA2BD" w14:textId="77777777" w:rsidR="00CC4121" w:rsidRPr="00FF5000" w:rsidRDefault="00CC4121" w:rsidP="00FF5000">
      <w:pPr>
        <w:widowControl w:val="0"/>
        <w:numPr>
          <w:ilvl w:val="0"/>
          <w:numId w:val="41"/>
        </w:numPr>
        <w:tabs>
          <w:tab w:val="clear" w:pos="720"/>
        </w:tabs>
        <w:ind w:left="567" w:hanging="567"/>
        <w:rPr>
          <w:rFonts w:ascii="Calibri" w:eastAsia="Calibri" w:hAnsi="Calibri"/>
          <w:sz w:val="22"/>
          <w:szCs w:val="22"/>
          <w:lang w:val="lt-LT" w:eastAsia="en-US"/>
        </w:rPr>
      </w:pPr>
      <w:r w:rsidRPr="00FF5000">
        <w:rPr>
          <w:sz w:val="22"/>
          <w:lang w:val="lt-LT"/>
        </w:rPr>
        <w:t xml:space="preserve">Kontroliuojamas klinikinis tyrimas, kuriame dalyvavo &gt;7700 suaugusių pacientų, sergančių lėtiniu širdies nepakankamumu </w:t>
      </w:r>
      <w:r w:rsidRPr="004C13A4">
        <w:t>(žr. 5.1 skyrių, ELITE I, ELITE II ir HEAAL tyrimai).</w:t>
      </w:r>
    </w:p>
    <w:p w14:paraId="6A9BF8B6" w14:textId="77777777" w:rsidR="00CC4121" w:rsidRPr="00FF5000" w:rsidRDefault="00CC4121" w:rsidP="00FF5000">
      <w:pPr>
        <w:widowControl w:val="0"/>
        <w:numPr>
          <w:ilvl w:val="0"/>
          <w:numId w:val="41"/>
        </w:numPr>
        <w:tabs>
          <w:tab w:val="clear" w:pos="720"/>
        </w:tabs>
        <w:ind w:left="567" w:hanging="567"/>
        <w:rPr>
          <w:rFonts w:ascii="Calibri" w:eastAsia="Calibri" w:hAnsi="Calibri"/>
          <w:sz w:val="22"/>
          <w:szCs w:val="22"/>
          <w:lang w:val="lt-LT" w:eastAsia="en-US"/>
        </w:rPr>
      </w:pPr>
      <w:r w:rsidRPr="00FF5000">
        <w:rPr>
          <w:sz w:val="22"/>
          <w:lang w:val="lt-LT"/>
        </w:rPr>
        <w:t xml:space="preserve">Kontroliuojamas klinikinis tyrimas, kuriame dalyvavo &gt;1500 2 tipo cukriniu diabetu sergančių 31 metų ir vyresnių pacientų, kuriems buvo proteinurija </w:t>
      </w:r>
      <w:r w:rsidRPr="004C13A4">
        <w:t>(žr. 5.1 skyrių, RENAAL tyrimas).</w:t>
      </w:r>
    </w:p>
    <w:p w14:paraId="7CA145F7" w14:textId="77777777" w:rsidR="00CC4121" w:rsidRPr="00FF5000" w:rsidRDefault="00CC4121" w:rsidP="00FF5000">
      <w:pPr>
        <w:widowControl w:val="0"/>
        <w:tabs>
          <w:tab w:val="left" w:pos="567"/>
        </w:tabs>
        <w:rPr>
          <w:sz w:val="22"/>
          <w:lang w:val="lt-LT"/>
        </w:rPr>
      </w:pPr>
    </w:p>
    <w:p w14:paraId="52060B7E" w14:textId="77777777" w:rsidR="00CC4121" w:rsidRPr="00FF5000" w:rsidRDefault="00CC4121" w:rsidP="00FF5000">
      <w:pPr>
        <w:widowControl w:val="0"/>
        <w:autoSpaceDE w:val="0"/>
        <w:autoSpaceDN w:val="0"/>
        <w:adjustRightInd w:val="0"/>
        <w:rPr>
          <w:rFonts w:ascii="Calibri" w:eastAsia="Calibri" w:hAnsi="Calibri"/>
          <w:sz w:val="22"/>
          <w:szCs w:val="22"/>
          <w:lang w:val="lt-LT" w:eastAsia="en-US"/>
        </w:rPr>
      </w:pPr>
      <w:r w:rsidRPr="00FF5000">
        <w:rPr>
          <w:sz w:val="22"/>
          <w:lang w:val="lt-LT"/>
        </w:rPr>
        <w:t>Šių klinikinių tyrimų metu dažniausia nepageidaujama reiškinys buvo galvos svaigimas.</w:t>
      </w:r>
    </w:p>
    <w:p w14:paraId="4CF3B6DE" w14:textId="77777777" w:rsidR="00CC4121" w:rsidRPr="00FF5000" w:rsidRDefault="00CC4121" w:rsidP="00FF5000">
      <w:pPr>
        <w:widowControl w:val="0"/>
        <w:tabs>
          <w:tab w:val="left" w:pos="567"/>
        </w:tabs>
        <w:rPr>
          <w:sz w:val="22"/>
          <w:lang w:val="lt-LT"/>
        </w:rPr>
      </w:pPr>
    </w:p>
    <w:p w14:paraId="3CBB312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Nepageidaujamo poveikio dažnis apibūdinamas taip: labai dažnas (</w:t>
      </w:r>
      <w:r w:rsidRPr="00FF5000">
        <w:rPr>
          <w:sz w:val="22"/>
          <w:lang w:val="lt-LT"/>
        </w:rPr>
        <w:sym w:font="Symbol" w:char="F0B3"/>
      </w:r>
      <w:r w:rsidRPr="00FF5000">
        <w:rPr>
          <w:sz w:val="22"/>
          <w:lang w:val="lt-LT"/>
        </w:rPr>
        <w:t xml:space="preserve">1/10), dažnas (nuo </w:t>
      </w:r>
      <w:r w:rsidRPr="004C13A4">
        <w:sym w:font="Symbol" w:char="F0B3"/>
      </w:r>
      <w:r w:rsidRPr="00FF5000">
        <w:rPr>
          <w:sz w:val="22"/>
          <w:lang w:val="lt-LT"/>
        </w:rPr>
        <w:t>1/100 iki &lt;1/10</w:t>
      </w:r>
      <w:r w:rsidRPr="004C13A4">
        <w:t xml:space="preserve">), nedažnas (nuo </w:t>
      </w:r>
      <w:r w:rsidRPr="004C13A4">
        <w:sym w:font="Symbol" w:char="F0B3"/>
      </w:r>
      <w:r w:rsidRPr="00FF5000">
        <w:rPr>
          <w:sz w:val="22"/>
          <w:lang w:val="lt-LT"/>
        </w:rPr>
        <w:t>1/1 000 iki &lt;1/100),</w:t>
      </w:r>
      <w:r w:rsidRPr="004C13A4">
        <w:t xml:space="preserve"> retas (nuo </w:t>
      </w:r>
      <w:r w:rsidRPr="004C13A4">
        <w:sym w:font="Symbol" w:char="F0B3"/>
      </w:r>
      <w:r w:rsidRPr="00FF5000">
        <w:rPr>
          <w:sz w:val="22"/>
          <w:lang w:val="lt-LT"/>
        </w:rPr>
        <w:t>1/10 000 ik</w:t>
      </w:r>
      <w:r w:rsidRPr="004C13A4">
        <w:t>i &lt;1/1 000), labai retas (&lt;1/10 000), dažnis nežinomas (negali būti apskaičiuotas pagal turimus duomenis).</w:t>
      </w:r>
    </w:p>
    <w:p w14:paraId="745A4C9B" w14:textId="77777777" w:rsidR="00CC4121" w:rsidRPr="00FF5000" w:rsidRDefault="00CC4121" w:rsidP="00FF5000">
      <w:pPr>
        <w:widowControl w:val="0"/>
        <w:tabs>
          <w:tab w:val="left" w:pos="567"/>
        </w:tabs>
        <w:rPr>
          <w:i/>
          <w:sz w:val="22"/>
          <w:lang w:val="lt-LT"/>
        </w:rPr>
      </w:pPr>
    </w:p>
    <w:p w14:paraId="4739DE87" w14:textId="77777777" w:rsidR="00CC4121" w:rsidRPr="008C6AAD" w:rsidRDefault="00CC4121" w:rsidP="00FF5000">
      <w:pPr>
        <w:widowControl w:val="0"/>
      </w:pPr>
      <w:r w:rsidRPr="00FF5000">
        <w:rPr>
          <w:rFonts w:eastAsia="Calibri"/>
          <w:sz w:val="22"/>
          <w:lang w:val="lt-LT"/>
        </w:rPr>
        <w:t>1 lentelė. Nepageidaujamų reakcijų, nustatytų placebo kontroliuojamų klinikinių tyrimų metų ir po vaisto patekimo į rinką, pasireiškimo dažnis.</w:t>
      </w:r>
    </w:p>
    <w:p w14:paraId="121AC394" w14:textId="77777777" w:rsidR="00CC4121" w:rsidRPr="00143F98" w:rsidRDefault="00CC4121" w:rsidP="00FF5000">
      <w:pPr>
        <w:widowControl w:val="0"/>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151"/>
        <w:gridCol w:w="1174"/>
        <w:gridCol w:w="1310"/>
        <w:gridCol w:w="1805"/>
        <w:gridCol w:w="1310"/>
        <w:gridCol w:w="1170"/>
      </w:tblGrid>
      <w:tr w:rsidR="00CC4121" w:rsidRPr="004C13A4" w14:paraId="27796603" w14:textId="77777777" w:rsidTr="00FF5000">
        <w:tc>
          <w:tcPr>
            <w:tcW w:w="2367" w:type="dxa"/>
          </w:tcPr>
          <w:p w14:paraId="27CDB2C6" w14:textId="77777777" w:rsidR="00CC4121" w:rsidRPr="008C6AAD" w:rsidRDefault="00CC4121" w:rsidP="00FF5000">
            <w:pPr>
              <w:widowControl w:val="0"/>
            </w:pPr>
            <w:r w:rsidRPr="00FF5000">
              <w:rPr>
                <w:rFonts w:eastAsia="Calibri"/>
                <w:sz w:val="22"/>
                <w:lang w:val="lt-LT"/>
              </w:rPr>
              <w:t>Nepageidaujama reakcija</w:t>
            </w:r>
          </w:p>
        </w:tc>
        <w:tc>
          <w:tcPr>
            <w:tcW w:w="5750" w:type="dxa"/>
            <w:gridSpan w:val="5"/>
          </w:tcPr>
          <w:p w14:paraId="19501DA4" w14:textId="77777777" w:rsidR="00CC4121" w:rsidRPr="008C6AAD" w:rsidRDefault="00CC4121" w:rsidP="00FF5000">
            <w:pPr>
              <w:widowControl w:val="0"/>
            </w:pPr>
            <w:r w:rsidRPr="00FF5000">
              <w:rPr>
                <w:rFonts w:eastAsia="Calibri"/>
                <w:sz w:val="22"/>
                <w:lang w:val="lt-LT"/>
              </w:rPr>
              <w:t>Nepageidaujamų reakcijų dažnis pagal indikaciją</w:t>
            </w:r>
          </w:p>
        </w:tc>
        <w:tc>
          <w:tcPr>
            <w:tcW w:w="1170" w:type="dxa"/>
          </w:tcPr>
          <w:p w14:paraId="318DC989" w14:textId="77777777" w:rsidR="00CC4121" w:rsidRPr="008C6AAD" w:rsidRDefault="00CC4121" w:rsidP="00FF5000">
            <w:pPr>
              <w:widowControl w:val="0"/>
            </w:pPr>
            <w:r w:rsidRPr="00FF5000">
              <w:rPr>
                <w:rFonts w:eastAsia="Calibri"/>
                <w:sz w:val="22"/>
                <w:lang w:val="lt-LT"/>
              </w:rPr>
              <w:t>Kita</w:t>
            </w:r>
          </w:p>
        </w:tc>
      </w:tr>
      <w:tr w:rsidR="00CC4121" w:rsidRPr="004C13A4" w14:paraId="05B32C31" w14:textId="77777777" w:rsidTr="00FF5000">
        <w:tc>
          <w:tcPr>
            <w:tcW w:w="2367" w:type="dxa"/>
          </w:tcPr>
          <w:p w14:paraId="774B4160" w14:textId="77777777" w:rsidR="00CC4121" w:rsidRPr="008C6AAD" w:rsidRDefault="00CC4121" w:rsidP="00FF5000">
            <w:pPr>
              <w:widowControl w:val="0"/>
              <w:rPr>
                <w:i/>
              </w:rPr>
            </w:pPr>
          </w:p>
        </w:tc>
        <w:tc>
          <w:tcPr>
            <w:tcW w:w="1325" w:type="dxa"/>
            <w:gridSpan w:val="2"/>
          </w:tcPr>
          <w:p w14:paraId="1D17FA3C" w14:textId="77777777" w:rsidR="00CC4121" w:rsidRPr="008C6AAD" w:rsidRDefault="00CC4121" w:rsidP="00FF5000">
            <w:pPr>
              <w:widowControl w:val="0"/>
            </w:pPr>
            <w:r w:rsidRPr="00FF5000">
              <w:rPr>
                <w:rFonts w:eastAsia="Calibri"/>
                <w:sz w:val="22"/>
                <w:lang w:val="lt-LT"/>
              </w:rPr>
              <w:t>Hipertenzija</w:t>
            </w:r>
          </w:p>
        </w:tc>
        <w:tc>
          <w:tcPr>
            <w:tcW w:w="1310" w:type="dxa"/>
          </w:tcPr>
          <w:p w14:paraId="3BE79B1A" w14:textId="77777777" w:rsidR="00CC4121" w:rsidRPr="008C6AAD" w:rsidRDefault="00CC4121" w:rsidP="00FF5000">
            <w:pPr>
              <w:widowControl w:val="0"/>
            </w:pPr>
            <w:r w:rsidRPr="00FF5000">
              <w:rPr>
                <w:rFonts w:eastAsia="Calibri"/>
                <w:sz w:val="22"/>
                <w:lang w:val="lt-LT"/>
              </w:rPr>
              <w:t>Hipertenzija sergantys pacientai, kuriems yra kairiojo skilvelio hipertrofija</w:t>
            </w:r>
          </w:p>
        </w:tc>
        <w:tc>
          <w:tcPr>
            <w:tcW w:w="1805" w:type="dxa"/>
          </w:tcPr>
          <w:p w14:paraId="3F35FCFA" w14:textId="77777777" w:rsidR="00CC4121" w:rsidRPr="008C6AAD" w:rsidRDefault="00CC4121" w:rsidP="00FF5000">
            <w:pPr>
              <w:widowControl w:val="0"/>
            </w:pPr>
            <w:r w:rsidRPr="00FF5000">
              <w:rPr>
                <w:rFonts w:eastAsia="Calibri"/>
                <w:sz w:val="22"/>
                <w:lang w:val="lt-LT"/>
              </w:rPr>
              <w:t>Lėtinis širdies nepakankamumas</w:t>
            </w:r>
          </w:p>
        </w:tc>
        <w:tc>
          <w:tcPr>
            <w:tcW w:w="1310" w:type="dxa"/>
          </w:tcPr>
          <w:p w14:paraId="1536D612" w14:textId="77777777" w:rsidR="00CC4121" w:rsidRPr="008C6AAD" w:rsidRDefault="00CC4121" w:rsidP="00FF5000">
            <w:pPr>
              <w:widowControl w:val="0"/>
            </w:pPr>
            <w:r w:rsidRPr="00FF5000">
              <w:rPr>
                <w:rFonts w:eastAsia="Calibri"/>
                <w:sz w:val="22"/>
                <w:lang w:val="lt-LT"/>
              </w:rPr>
              <w:t>Hipertenzija ir II tipo cukrinis diabetas, susijęs su inkstų liga</w:t>
            </w:r>
          </w:p>
        </w:tc>
        <w:tc>
          <w:tcPr>
            <w:tcW w:w="1170" w:type="dxa"/>
          </w:tcPr>
          <w:p w14:paraId="73BF1C72" w14:textId="77777777" w:rsidR="00CC4121" w:rsidRPr="008C6AAD" w:rsidRDefault="00CC4121" w:rsidP="00FF5000">
            <w:pPr>
              <w:widowControl w:val="0"/>
            </w:pPr>
            <w:r w:rsidRPr="00FF5000">
              <w:rPr>
                <w:rFonts w:eastAsia="Calibri"/>
                <w:sz w:val="22"/>
                <w:lang w:val="lt-LT"/>
              </w:rPr>
              <w:t>Duomenys gauti po preparato patekimo į rinką</w:t>
            </w:r>
          </w:p>
        </w:tc>
      </w:tr>
      <w:tr w:rsidR="00CC4121" w:rsidRPr="004C13A4" w14:paraId="7F3F4B11" w14:textId="77777777" w:rsidTr="00FF5000">
        <w:tc>
          <w:tcPr>
            <w:tcW w:w="9287" w:type="dxa"/>
            <w:gridSpan w:val="7"/>
          </w:tcPr>
          <w:p w14:paraId="45B30122" w14:textId="77777777" w:rsidR="00CC4121" w:rsidRPr="008C6AAD" w:rsidRDefault="00CC4121" w:rsidP="00FF5000">
            <w:pPr>
              <w:widowControl w:val="0"/>
              <w:rPr>
                <w:b/>
              </w:rPr>
            </w:pPr>
            <w:r w:rsidRPr="00FF5000">
              <w:rPr>
                <w:rFonts w:eastAsia="Calibri"/>
                <w:b/>
                <w:sz w:val="22"/>
                <w:lang w:val="lt-LT"/>
              </w:rPr>
              <w:t>Kraujo ir limfinės sistemos sutrikimai</w:t>
            </w:r>
          </w:p>
        </w:tc>
      </w:tr>
      <w:tr w:rsidR="00CC4121" w:rsidRPr="004C13A4" w14:paraId="6D19E78F" w14:textId="77777777" w:rsidTr="00FF5000">
        <w:tc>
          <w:tcPr>
            <w:tcW w:w="2367" w:type="dxa"/>
          </w:tcPr>
          <w:p w14:paraId="3A2FC396" w14:textId="77777777" w:rsidR="00CC4121" w:rsidRPr="008C6AAD" w:rsidRDefault="00CC4121" w:rsidP="00FF5000">
            <w:pPr>
              <w:widowControl w:val="0"/>
            </w:pPr>
            <w:r w:rsidRPr="00FF5000">
              <w:rPr>
                <w:rFonts w:eastAsia="Calibri"/>
                <w:sz w:val="22"/>
                <w:lang w:val="lt-LT"/>
              </w:rPr>
              <w:t>Anemija</w:t>
            </w:r>
          </w:p>
        </w:tc>
        <w:tc>
          <w:tcPr>
            <w:tcW w:w="1325" w:type="dxa"/>
            <w:gridSpan w:val="2"/>
          </w:tcPr>
          <w:p w14:paraId="556F276F" w14:textId="77777777" w:rsidR="00CC4121" w:rsidRPr="00143F98" w:rsidRDefault="00CC4121" w:rsidP="00FF5000">
            <w:pPr>
              <w:widowControl w:val="0"/>
            </w:pPr>
          </w:p>
        </w:tc>
        <w:tc>
          <w:tcPr>
            <w:tcW w:w="1310" w:type="dxa"/>
          </w:tcPr>
          <w:p w14:paraId="2448B447" w14:textId="77777777" w:rsidR="00CC4121" w:rsidRPr="00143F98" w:rsidRDefault="00CC4121" w:rsidP="00FF5000">
            <w:pPr>
              <w:widowControl w:val="0"/>
            </w:pPr>
          </w:p>
        </w:tc>
        <w:tc>
          <w:tcPr>
            <w:tcW w:w="1805" w:type="dxa"/>
          </w:tcPr>
          <w:p w14:paraId="1438D14D" w14:textId="77777777" w:rsidR="00CC4121" w:rsidRPr="008C6AAD" w:rsidRDefault="00CC4121" w:rsidP="00FF5000">
            <w:pPr>
              <w:widowControl w:val="0"/>
            </w:pPr>
            <w:r w:rsidRPr="00FF5000">
              <w:rPr>
                <w:rFonts w:eastAsia="Calibri"/>
                <w:sz w:val="22"/>
                <w:lang w:val="lt-LT"/>
              </w:rPr>
              <w:t>Dažnas</w:t>
            </w:r>
          </w:p>
        </w:tc>
        <w:tc>
          <w:tcPr>
            <w:tcW w:w="1310" w:type="dxa"/>
          </w:tcPr>
          <w:p w14:paraId="62C231B7" w14:textId="77777777" w:rsidR="00CC4121" w:rsidRPr="00143F98" w:rsidRDefault="00CC4121" w:rsidP="00FF5000">
            <w:pPr>
              <w:widowControl w:val="0"/>
            </w:pPr>
          </w:p>
        </w:tc>
        <w:tc>
          <w:tcPr>
            <w:tcW w:w="1170" w:type="dxa"/>
          </w:tcPr>
          <w:p w14:paraId="4EFA22E7"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530113EC" w14:textId="77777777" w:rsidTr="00FF5000">
        <w:tc>
          <w:tcPr>
            <w:tcW w:w="2367" w:type="dxa"/>
          </w:tcPr>
          <w:p w14:paraId="15D54B84" w14:textId="77777777" w:rsidR="00CC4121" w:rsidRPr="008C6AAD" w:rsidRDefault="00CC4121" w:rsidP="00FF5000">
            <w:pPr>
              <w:widowControl w:val="0"/>
            </w:pPr>
            <w:r w:rsidRPr="00FF5000">
              <w:rPr>
                <w:rFonts w:eastAsia="Calibri"/>
                <w:sz w:val="22"/>
                <w:lang w:val="lt-LT"/>
              </w:rPr>
              <w:t>Trombocitopenija</w:t>
            </w:r>
          </w:p>
        </w:tc>
        <w:tc>
          <w:tcPr>
            <w:tcW w:w="1325" w:type="dxa"/>
            <w:gridSpan w:val="2"/>
          </w:tcPr>
          <w:p w14:paraId="32BED674" w14:textId="77777777" w:rsidR="00CC4121" w:rsidRPr="00143F98" w:rsidRDefault="00CC4121" w:rsidP="00FF5000">
            <w:pPr>
              <w:widowControl w:val="0"/>
            </w:pPr>
          </w:p>
        </w:tc>
        <w:tc>
          <w:tcPr>
            <w:tcW w:w="1310" w:type="dxa"/>
          </w:tcPr>
          <w:p w14:paraId="5E35EF43" w14:textId="77777777" w:rsidR="00CC4121" w:rsidRPr="00143F98" w:rsidRDefault="00CC4121" w:rsidP="00FF5000">
            <w:pPr>
              <w:widowControl w:val="0"/>
            </w:pPr>
          </w:p>
        </w:tc>
        <w:tc>
          <w:tcPr>
            <w:tcW w:w="1805" w:type="dxa"/>
          </w:tcPr>
          <w:p w14:paraId="5628D659" w14:textId="77777777" w:rsidR="00CC4121" w:rsidRPr="00143F98" w:rsidRDefault="00CC4121" w:rsidP="00FF5000">
            <w:pPr>
              <w:widowControl w:val="0"/>
            </w:pPr>
          </w:p>
        </w:tc>
        <w:tc>
          <w:tcPr>
            <w:tcW w:w="1310" w:type="dxa"/>
          </w:tcPr>
          <w:p w14:paraId="77B3FB95" w14:textId="77777777" w:rsidR="00CC4121" w:rsidRPr="00FF5000" w:rsidRDefault="00CC4121" w:rsidP="00FF5000">
            <w:pPr>
              <w:widowControl w:val="0"/>
            </w:pPr>
          </w:p>
        </w:tc>
        <w:tc>
          <w:tcPr>
            <w:tcW w:w="1170" w:type="dxa"/>
          </w:tcPr>
          <w:p w14:paraId="4EC76882"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4B4A758F" w14:textId="77777777" w:rsidTr="00FF5000">
        <w:tc>
          <w:tcPr>
            <w:tcW w:w="9287" w:type="dxa"/>
            <w:gridSpan w:val="7"/>
          </w:tcPr>
          <w:p w14:paraId="6B6636A0" w14:textId="77777777" w:rsidR="00CC4121" w:rsidRPr="008C6AAD" w:rsidRDefault="00CC4121" w:rsidP="00FF5000">
            <w:pPr>
              <w:widowControl w:val="0"/>
              <w:rPr>
                <w:b/>
              </w:rPr>
            </w:pPr>
            <w:r w:rsidRPr="00FF5000">
              <w:rPr>
                <w:rFonts w:eastAsia="Calibri"/>
                <w:b/>
                <w:sz w:val="22"/>
                <w:lang w:val="lt-LT"/>
              </w:rPr>
              <w:t>Imuninės sistemos sutrikimai</w:t>
            </w:r>
          </w:p>
        </w:tc>
      </w:tr>
      <w:tr w:rsidR="00CC4121" w:rsidRPr="004C13A4" w14:paraId="0D401A62" w14:textId="77777777" w:rsidTr="00FF5000">
        <w:tc>
          <w:tcPr>
            <w:tcW w:w="2367" w:type="dxa"/>
          </w:tcPr>
          <w:p w14:paraId="028CDC46" w14:textId="77777777" w:rsidR="00CC4121" w:rsidRPr="008C6AAD" w:rsidRDefault="00CC4121" w:rsidP="00FF5000">
            <w:pPr>
              <w:widowControl w:val="0"/>
            </w:pPr>
            <w:r w:rsidRPr="00FF5000">
              <w:rPr>
                <w:rFonts w:eastAsia="Calibri"/>
                <w:sz w:val="22"/>
                <w:lang w:val="lt-LT"/>
              </w:rPr>
              <w:t>Padidėjusio jautrumo reakcijos, anafilaksinės reakcijos, angioneurozinė edema</w:t>
            </w:r>
            <w:r w:rsidRPr="00FF5000">
              <w:rPr>
                <w:rFonts w:eastAsia="Calibri"/>
                <w:sz w:val="22"/>
                <w:vertAlign w:val="superscript"/>
                <w:lang w:val="lt-LT"/>
              </w:rPr>
              <w:sym w:font="Symbol" w:char="F02A"/>
            </w:r>
            <w:r w:rsidRPr="00FF5000">
              <w:rPr>
                <w:rFonts w:eastAsia="Calibri"/>
                <w:sz w:val="22"/>
                <w:lang w:val="lt-LT"/>
              </w:rPr>
              <w:t xml:space="preserve"> ir vaskulitas</w:t>
            </w:r>
            <w:r w:rsidRPr="00FF5000">
              <w:rPr>
                <w:rFonts w:eastAsia="Calibri"/>
                <w:sz w:val="22"/>
                <w:vertAlign w:val="superscript"/>
                <w:lang w:val="lt-LT"/>
              </w:rPr>
              <w:sym w:font="Symbol" w:char="F02A"/>
            </w:r>
            <w:r w:rsidRPr="00FF5000">
              <w:rPr>
                <w:rFonts w:eastAsia="Calibri"/>
                <w:sz w:val="22"/>
                <w:vertAlign w:val="superscript"/>
                <w:lang w:val="lt-LT"/>
              </w:rPr>
              <w:sym w:font="Symbol" w:char="F02A"/>
            </w:r>
          </w:p>
        </w:tc>
        <w:tc>
          <w:tcPr>
            <w:tcW w:w="1325" w:type="dxa"/>
            <w:gridSpan w:val="2"/>
          </w:tcPr>
          <w:p w14:paraId="70EB1D6D" w14:textId="77777777" w:rsidR="00CC4121" w:rsidRPr="00143F98" w:rsidRDefault="00CC4121" w:rsidP="00FF5000">
            <w:pPr>
              <w:widowControl w:val="0"/>
            </w:pPr>
          </w:p>
        </w:tc>
        <w:tc>
          <w:tcPr>
            <w:tcW w:w="1310" w:type="dxa"/>
          </w:tcPr>
          <w:p w14:paraId="06D4E10E" w14:textId="77777777" w:rsidR="00CC4121" w:rsidRPr="00143F98" w:rsidRDefault="00CC4121" w:rsidP="00FF5000">
            <w:pPr>
              <w:widowControl w:val="0"/>
            </w:pPr>
          </w:p>
        </w:tc>
        <w:tc>
          <w:tcPr>
            <w:tcW w:w="1805" w:type="dxa"/>
          </w:tcPr>
          <w:p w14:paraId="2FCA8345" w14:textId="77777777" w:rsidR="00CC4121" w:rsidRPr="00143F98" w:rsidRDefault="00CC4121" w:rsidP="00FF5000">
            <w:pPr>
              <w:widowControl w:val="0"/>
            </w:pPr>
          </w:p>
        </w:tc>
        <w:tc>
          <w:tcPr>
            <w:tcW w:w="1310" w:type="dxa"/>
          </w:tcPr>
          <w:p w14:paraId="071AB5DA" w14:textId="77777777" w:rsidR="00CC4121" w:rsidRPr="00FF5000" w:rsidRDefault="00CC4121" w:rsidP="00FF5000">
            <w:pPr>
              <w:widowControl w:val="0"/>
            </w:pPr>
          </w:p>
        </w:tc>
        <w:tc>
          <w:tcPr>
            <w:tcW w:w="1170" w:type="dxa"/>
          </w:tcPr>
          <w:p w14:paraId="26BF201F" w14:textId="77777777" w:rsidR="00CC4121" w:rsidRPr="008C6AAD" w:rsidRDefault="00CC4121" w:rsidP="00FF5000">
            <w:pPr>
              <w:widowControl w:val="0"/>
            </w:pPr>
            <w:r w:rsidRPr="00FF5000">
              <w:rPr>
                <w:rFonts w:eastAsia="Calibri"/>
                <w:sz w:val="22"/>
                <w:lang w:val="lt-LT"/>
              </w:rPr>
              <w:t>Retas</w:t>
            </w:r>
          </w:p>
        </w:tc>
      </w:tr>
      <w:tr w:rsidR="00CC4121" w:rsidRPr="004C13A4" w14:paraId="27351B2E" w14:textId="77777777" w:rsidTr="00FF5000">
        <w:tc>
          <w:tcPr>
            <w:tcW w:w="9287" w:type="dxa"/>
            <w:gridSpan w:val="7"/>
          </w:tcPr>
          <w:p w14:paraId="6F40E243" w14:textId="77777777" w:rsidR="00CC4121" w:rsidRPr="008C6AAD" w:rsidRDefault="00CC4121" w:rsidP="00FF5000">
            <w:pPr>
              <w:widowControl w:val="0"/>
              <w:rPr>
                <w:b/>
              </w:rPr>
            </w:pPr>
            <w:r w:rsidRPr="00FF5000">
              <w:rPr>
                <w:rFonts w:eastAsia="Calibri"/>
                <w:b/>
                <w:sz w:val="22"/>
                <w:lang w:val="lt-LT"/>
              </w:rPr>
              <w:t>Psichikos sutrikimai</w:t>
            </w:r>
          </w:p>
        </w:tc>
      </w:tr>
      <w:tr w:rsidR="00CC4121" w:rsidRPr="004C13A4" w14:paraId="549AAF14" w14:textId="77777777" w:rsidTr="00FF5000">
        <w:tc>
          <w:tcPr>
            <w:tcW w:w="2367" w:type="dxa"/>
          </w:tcPr>
          <w:p w14:paraId="3B606A7C" w14:textId="77777777" w:rsidR="00CC4121" w:rsidRPr="008C6AAD" w:rsidRDefault="00CC4121" w:rsidP="00FF5000">
            <w:pPr>
              <w:widowControl w:val="0"/>
            </w:pPr>
            <w:r w:rsidRPr="00FF5000">
              <w:rPr>
                <w:rFonts w:eastAsia="Calibri"/>
                <w:sz w:val="22"/>
                <w:lang w:val="lt-LT"/>
              </w:rPr>
              <w:t>Depresija</w:t>
            </w:r>
          </w:p>
        </w:tc>
        <w:tc>
          <w:tcPr>
            <w:tcW w:w="1325" w:type="dxa"/>
            <w:gridSpan w:val="2"/>
          </w:tcPr>
          <w:p w14:paraId="7CE1E86A" w14:textId="77777777" w:rsidR="00CC4121" w:rsidRPr="00143F98" w:rsidRDefault="00CC4121" w:rsidP="00FF5000">
            <w:pPr>
              <w:widowControl w:val="0"/>
            </w:pPr>
          </w:p>
        </w:tc>
        <w:tc>
          <w:tcPr>
            <w:tcW w:w="1310" w:type="dxa"/>
          </w:tcPr>
          <w:p w14:paraId="019E34C1" w14:textId="77777777" w:rsidR="00CC4121" w:rsidRPr="00143F98" w:rsidRDefault="00CC4121" w:rsidP="00FF5000">
            <w:pPr>
              <w:widowControl w:val="0"/>
            </w:pPr>
          </w:p>
        </w:tc>
        <w:tc>
          <w:tcPr>
            <w:tcW w:w="1805" w:type="dxa"/>
          </w:tcPr>
          <w:p w14:paraId="2D5A8889" w14:textId="77777777" w:rsidR="00CC4121" w:rsidRPr="00143F98" w:rsidRDefault="00CC4121" w:rsidP="00FF5000">
            <w:pPr>
              <w:widowControl w:val="0"/>
            </w:pPr>
          </w:p>
        </w:tc>
        <w:tc>
          <w:tcPr>
            <w:tcW w:w="1310" w:type="dxa"/>
          </w:tcPr>
          <w:p w14:paraId="0534C0FF" w14:textId="77777777" w:rsidR="00CC4121" w:rsidRPr="00FF5000" w:rsidRDefault="00CC4121" w:rsidP="00FF5000">
            <w:pPr>
              <w:widowControl w:val="0"/>
            </w:pPr>
          </w:p>
        </w:tc>
        <w:tc>
          <w:tcPr>
            <w:tcW w:w="1170" w:type="dxa"/>
          </w:tcPr>
          <w:p w14:paraId="53DCB1B7"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7F0A92CF" w14:textId="77777777" w:rsidTr="00FF5000">
        <w:tc>
          <w:tcPr>
            <w:tcW w:w="9287" w:type="dxa"/>
            <w:gridSpan w:val="7"/>
          </w:tcPr>
          <w:p w14:paraId="4D3B8282" w14:textId="77777777" w:rsidR="00CC4121" w:rsidRPr="008C6AAD" w:rsidRDefault="00CC4121" w:rsidP="00FF5000">
            <w:pPr>
              <w:widowControl w:val="0"/>
              <w:rPr>
                <w:b/>
              </w:rPr>
            </w:pPr>
            <w:r w:rsidRPr="00FF5000">
              <w:rPr>
                <w:rFonts w:eastAsia="Calibri"/>
                <w:b/>
                <w:sz w:val="22"/>
                <w:lang w:val="lt-LT"/>
              </w:rPr>
              <w:t>Nervų sistemos sutrikimai</w:t>
            </w:r>
          </w:p>
        </w:tc>
      </w:tr>
      <w:tr w:rsidR="00CC4121" w:rsidRPr="004C13A4" w14:paraId="6762F966" w14:textId="77777777" w:rsidTr="00FF5000">
        <w:trPr>
          <w:trHeight w:val="68"/>
        </w:trPr>
        <w:tc>
          <w:tcPr>
            <w:tcW w:w="2367" w:type="dxa"/>
          </w:tcPr>
          <w:p w14:paraId="53AF0A61" w14:textId="77777777" w:rsidR="00CC4121" w:rsidRPr="008C6AAD" w:rsidRDefault="00CC4121" w:rsidP="00FF5000">
            <w:pPr>
              <w:widowControl w:val="0"/>
            </w:pPr>
            <w:r w:rsidRPr="00FF5000">
              <w:rPr>
                <w:rFonts w:eastAsia="Calibri"/>
                <w:sz w:val="22"/>
                <w:lang w:val="lt-LT"/>
              </w:rPr>
              <w:t>Svaigulys</w:t>
            </w:r>
          </w:p>
        </w:tc>
        <w:tc>
          <w:tcPr>
            <w:tcW w:w="1325" w:type="dxa"/>
            <w:gridSpan w:val="2"/>
          </w:tcPr>
          <w:p w14:paraId="7D2E1CC0" w14:textId="77777777" w:rsidR="00CC4121" w:rsidRPr="008C6AAD" w:rsidRDefault="00CC4121" w:rsidP="00FF5000">
            <w:pPr>
              <w:widowControl w:val="0"/>
            </w:pPr>
            <w:r w:rsidRPr="00FF5000">
              <w:rPr>
                <w:rFonts w:eastAsia="Calibri"/>
                <w:sz w:val="22"/>
                <w:lang w:val="lt-LT"/>
              </w:rPr>
              <w:t>Dažnas</w:t>
            </w:r>
          </w:p>
        </w:tc>
        <w:tc>
          <w:tcPr>
            <w:tcW w:w="1310" w:type="dxa"/>
          </w:tcPr>
          <w:p w14:paraId="6D11F911" w14:textId="77777777" w:rsidR="00CC4121" w:rsidRPr="008C6AAD" w:rsidRDefault="00CC4121" w:rsidP="00FF5000">
            <w:pPr>
              <w:widowControl w:val="0"/>
            </w:pPr>
            <w:r w:rsidRPr="00FF5000">
              <w:rPr>
                <w:rFonts w:eastAsia="Calibri"/>
                <w:sz w:val="22"/>
                <w:lang w:val="lt-LT"/>
              </w:rPr>
              <w:t>Dažnas</w:t>
            </w:r>
          </w:p>
        </w:tc>
        <w:tc>
          <w:tcPr>
            <w:tcW w:w="1805" w:type="dxa"/>
          </w:tcPr>
          <w:p w14:paraId="658D032D" w14:textId="77777777" w:rsidR="00CC4121" w:rsidRPr="008C6AAD" w:rsidRDefault="00CC4121" w:rsidP="00FF5000">
            <w:pPr>
              <w:widowControl w:val="0"/>
            </w:pPr>
            <w:r w:rsidRPr="00FF5000">
              <w:rPr>
                <w:rFonts w:eastAsia="Calibri"/>
                <w:sz w:val="22"/>
                <w:lang w:val="lt-LT"/>
              </w:rPr>
              <w:t>Dažnas</w:t>
            </w:r>
          </w:p>
        </w:tc>
        <w:tc>
          <w:tcPr>
            <w:tcW w:w="1310" w:type="dxa"/>
          </w:tcPr>
          <w:p w14:paraId="6DBFB4E1" w14:textId="77777777" w:rsidR="00CC4121" w:rsidRPr="008C6AAD" w:rsidRDefault="00CC4121" w:rsidP="00FF5000">
            <w:pPr>
              <w:widowControl w:val="0"/>
            </w:pPr>
            <w:r w:rsidRPr="00FF5000">
              <w:rPr>
                <w:rFonts w:eastAsia="Calibri"/>
                <w:sz w:val="22"/>
                <w:lang w:val="lt-LT"/>
              </w:rPr>
              <w:t>Dažnas</w:t>
            </w:r>
          </w:p>
        </w:tc>
        <w:tc>
          <w:tcPr>
            <w:tcW w:w="1170" w:type="dxa"/>
          </w:tcPr>
          <w:p w14:paraId="6E8B0C47" w14:textId="77777777" w:rsidR="00CC4121" w:rsidRPr="00143F98" w:rsidRDefault="00CC4121" w:rsidP="00FF5000">
            <w:pPr>
              <w:widowControl w:val="0"/>
            </w:pPr>
          </w:p>
        </w:tc>
      </w:tr>
      <w:tr w:rsidR="00CC4121" w:rsidRPr="004C13A4" w14:paraId="664038BF" w14:textId="77777777" w:rsidTr="00FF5000">
        <w:tc>
          <w:tcPr>
            <w:tcW w:w="2367" w:type="dxa"/>
          </w:tcPr>
          <w:p w14:paraId="5B06B6C3" w14:textId="77777777" w:rsidR="00CC4121" w:rsidRPr="008C6AAD" w:rsidRDefault="00CC4121" w:rsidP="00FF5000">
            <w:pPr>
              <w:widowControl w:val="0"/>
            </w:pPr>
            <w:r w:rsidRPr="00FF5000">
              <w:rPr>
                <w:rFonts w:eastAsia="Calibri"/>
                <w:sz w:val="22"/>
                <w:lang w:val="lt-LT"/>
              </w:rPr>
              <w:t>Mieguistumas</w:t>
            </w:r>
          </w:p>
        </w:tc>
        <w:tc>
          <w:tcPr>
            <w:tcW w:w="1325" w:type="dxa"/>
            <w:gridSpan w:val="2"/>
          </w:tcPr>
          <w:p w14:paraId="2B9E4895" w14:textId="77777777" w:rsidR="00CC4121" w:rsidRPr="008C6AAD" w:rsidRDefault="00CC4121" w:rsidP="00FF5000">
            <w:pPr>
              <w:widowControl w:val="0"/>
            </w:pPr>
            <w:r w:rsidRPr="00FF5000">
              <w:rPr>
                <w:rFonts w:eastAsia="Calibri"/>
                <w:sz w:val="22"/>
                <w:lang w:val="lt-LT"/>
              </w:rPr>
              <w:t>Nedažnas</w:t>
            </w:r>
          </w:p>
        </w:tc>
        <w:tc>
          <w:tcPr>
            <w:tcW w:w="1310" w:type="dxa"/>
          </w:tcPr>
          <w:p w14:paraId="72534BA0" w14:textId="77777777" w:rsidR="00CC4121" w:rsidRPr="00143F98" w:rsidRDefault="00CC4121" w:rsidP="00FF5000">
            <w:pPr>
              <w:widowControl w:val="0"/>
            </w:pPr>
          </w:p>
        </w:tc>
        <w:tc>
          <w:tcPr>
            <w:tcW w:w="1805" w:type="dxa"/>
          </w:tcPr>
          <w:p w14:paraId="00892E9E" w14:textId="77777777" w:rsidR="00CC4121" w:rsidRPr="00143F98" w:rsidRDefault="00CC4121" w:rsidP="00FF5000">
            <w:pPr>
              <w:widowControl w:val="0"/>
            </w:pPr>
          </w:p>
        </w:tc>
        <w:tc>
          <w:tcPr>
            <w:tcW w:w="1310" w:type="dxa"/>
          </w:tcPr>
          <w:p w14:paraId="29CE0FAF" w14:textId="77777777" w:rsidR="00CC4121" w:rsidRPr="00143F98" w:rsidRDefault="00CC4121" w:rsidP="00FF5000">
            <w:pPr>
              <w:widowControl w:val="0"/>
            </w:pPr>
          </w:p>
        </w:tc>
        <w:tc>
          <w:tcPr>
            <w:tcW w:w="1170" w:type="dxa"/>
          </w:tcPr>
          <w:p w14:paraId="613C6D76" w14:textId="77777777" w:rsidR="00CC4121" w:rsidRPr="00FF5000" w:rsidRDefault="00CC4121" w:rsidP="00FF5000">
            <w:pPr>
              <w:widowControl w:val="0"/>
            </w:pPr>
          </w:p>
        </w:tc>
      </w:tr>
      <w:tr w:rsidR="00CC4121" w:rsidRPr="004C13A4" w14:paraId="05F86244" w14:textId="77777777" w:rsidTr="00FF5000">
        <w:tc>
          <w:tcPr>
            <w:tcW w:w="2367" w:type="dxa"/>
          </w:tcPr>
          <w:p w14:paraId="48CDD6B2" w14:textId="77777777" w:rsidR="00CC4121" w:rsidRPr="008C6AAD" w:rsidRDefault="00CC4121" w:rsidP="00FF5000">
            <w:pPr>
              <w:widowControl w:val="0"/>
            </w:pPr>
            <w:r w:rsidRPr="00FF5000">
              <w:rPr>
                <w:rFonts w:eastAsia="Calibri"/>
                <w:sz w:val="22"/>
                <w:lang w:val="lt-LT"/>
              </w:rPr>
              <w:t>Galvos skausmas</w:t>
            </w:r>
          </w:p>
        </w:tc>
        <w:tc>
          <w:tcPr>
            <w:tcW w:w="1325" w:type="dxa"/>
            <w:gridSpan w:val="2"/>
          </w:tcPr>
          <w:p w14:paraId="1BB2464E" w14:textId="77777777" w:rsidR="00CC4121" w:rsidRPr="008C6AAD" w:rsidRDefault="00CC4121" w:rsidP="00FF5000">
            <w:pPr>
              <w:widowControl w:val="0"/>
            </w:pPr>
            <w:r w:rsidRPr="00FF5000">
              <w:rPr>
                <w:rFonts w:eastAsia="Calibri"/>
                <w:sz w:val="22"/>
                <w:lang w:val="lt-LT"/>
              </w:rPr>
              <w:t>Nedažnas</w:t>
            </w:r>
          </w:p>
        </w:tc>
        <w:tc>
          <w:tcPr>
            <w:tcW w:w="1310" w:type="dxa"/>
          </w:tcPr>
          <w:p w14:paraId="213FD76F" w14:textId="77777777" w:rsidR="00CC4121" w:rsidRPr="00143F98" w:rsidRDefault="00CC4121" w:rsidP="00FF5000">
            <w:pPr>
              <w:widowControl w:val="0"/>
            </w:pPr>
          </w:p>
        </w:tc>
        <w:tc>
          <w:tcPr>
            <w:tcW w:w="1805" w:type="dxa"/>
          </w:tcPr>
          <w:p w14:paraId="29388089" w14:textId="77777777" w:rsidR="00CC4121" w:rsidRPr="008C6AAD" w:rsidRDefault="00CC4121" w:rsidP="00FF5000">
            <w:pPr>
              <w:widowControl w:val="0"/>
            </w:pPr>
            <w:r w:rsidRPr="00FF5000">
              <w:rPr>
                <w:rFonts w:eastAsia="Calibri"/>
                <w:sz w:val="22"/>
                <w:lang w:val="lt-LT"/>
              </w:rPr>
              <w:t>Nedažnas</w:t>
            </w:r>
          </w:p>
        </w:tc>
        <w:tc>
          <w:tcPr>
            <w:tcW w:w="1310" w:type="dxa"/>
          </w:tcPr>
          <w:p w14:paraId="77A7DEFC" w14:textId="77777777" w:rsidR="00CC4121" w:rsidRPr="00143F98" w:rsidRDefault="00CC4121" w:rsidP="00FF5000">
            <w:pPr>
              <w:widowControl w:val="0"/>
            </w:pPr>
          </w:p>
        </w:tc>
        <w:tc>
          <w:tcPr>
            <w:tcW w:w="1170" w:type="dxa"/>
          </w:tcPr>
          <w:p w14:paraId="7E2253DE" w14:textId="77777777" w:rsidR="00CC4121" w:rsidRPr="00143F98" w:rsidRDefault="00CC4121" w:rsidP="00FF5000">
            <w:pPr>
              <w:widowControl w:val="0"/>
            </w:pPr>
          </w:p>
        </w:tc>
      </w:tr>
      <w:tr w:rsidR="00CC4121" w:rsidRPr="004C13A4" w14:paraId="4ADA7628" w14:textId="77777777" w:rsidTr="00FF5000">
        <w:tc>
          <w:tcPr>
            <w:tcW w:w="2367" w:type="dxa"/>
          </w:tcPr>
          <w:p w14:paraId="24DE6C7F" w14:textId="77777777" w:rsidR="00CC4121" w:rsidRPr="008C6AAD" w:rsidRDefault="00CC4121" w:rsidP="00FF5000">
            <w:pPr>
              <w:widowControl w:val="0"/>
            </w:pPr>
            <w:r w:rsidRPr="00FF5000">
              <w:rPr>
                <w:rFonts w:eastAsia="Calibri"/>
                <w:sz w:val="22"/>
                <w:lang w:val="lt-LT"/>
              </w:rPr>
              <w:t>Miego sutrikimai</w:t>
            </w:r>
          </w:p>
        </w:tc>
        <w:tc>
          <w:tcPr>
            <w:tcW w:w="1325" w:type="dxa"/>
            <w:gridSpan w:val="2"/>
          </w:tcPr>
          <w:p w14:paraId="03F51AE8" w14:textId="77777777" w:rsidR="00CC4121" w:rsidRPr="008C6AAD" w:rsidRDefault="00CC4121" w:rsidP="00FF5000">
            <w:pPr>
              <w:widowControl w:val="0"/>
            </w:pPr>
            <w:r w:rsidRPr="00FF5000">
              <w:rPr>
                <w:rFonts w:eastAsia="Calibri"/>
                <w:sz w:val="22"/>
                <w:lang w:val="lt-LT"/>
              </w:rPr>
              <w:t>Nedažnas</w:t>
            </w:r>
          </w:p>
        </w:tc>
        <w:tc>
          <w:tcPr>
            <w:tcW w:w="1310" w:type="dxa"/>
          </w:tcPr>
          <w:p w14:paraId="6D15F6CB" w14:textId="77777777" w:rsidR="00CC4121" w:rsidRPr="00143F98" w:rsidRDefault="00CC4121" w:rsidP="00FF5000">
            <w:pPr>
              <w:widowControl w:val="0"/>
            </w:pPr>
          </w:p>
        </w:tc>
        <w:tc>
          <w:tcPr>
            <w:tcW w:w="1805" w:type="dxa"/>
          </w:tcPr>
          <w:p w14:paraId="7EA9B2A4" w14:textId="77777777" w:rsidR="00CC4121" w:rsidRPr="00143F98" w:rsidRDefault="00CC4121" w:rsidP="00FF5000">
            <w:pPr>
              <w:widowControl w:val="0"/>
            </w:pPr>
          </w:p>
        </w:tc>
        <w:tc>
          <w:tcPr>
            <w:tcW w:w="1310" w:type="dxa"/>
          </w:tcPr>
          <w:p w14:paraId="4F37492B" w14:textId="77777777" w:rsidR="00CC4121" w:rsidRPr="00143F98" w:rsidRDefault="00CC4121" w:rsidP="00FF5000">
            <w:pPr>
              <w:widowControl w:val="0"/>
            </w:pPr>
          </w:p>
        </w:tc>
        <w:tc>
          <w:tcPr>
            <w:tcW w:w="1170" w:type="dxa"/>
          </w:tcPr>
          <w:p w14:paraId="16FEDFC0" w14:textId="77777777" w:rsidR="00CC4121" w:rsidRPr="00FF5000" w:rsidRDefault="00CC4121" w:rsidP="00FF5000">
            <w:pPr>
              <w:widowControl w:val="0"/>
            </w:pPr>
          </w:p>
        </w:tc>
      </w:tr>
      <w:tr w:rsidR="00CC4121" w:rsidRPr="004C13A4" w14:paraId="113C8D65" w14:textId="77777777" w:rsidTr="00FF5000">
        <w:tc>
          <w:tcPr>
            <w:tcW w:w="2367" w:type="dxa"/>
          </w:tcPr>
          <w:p w14:paraId="39F3B938" w14:textId="77777777" w:rsidR="00CC4121" w:rsidRPr="008C6AAD" w:rsidRDefault="00CC4121" w:rsidP="00FF5000">
            <w:pPr>
              <w:widowControl w:val="0"/>
            </w:pPr>
            <w:r w:rsidRPr="00FF5000">
              <w:rPr>
                <w:rFonts w:eastAsia="Calibri"/>
                <w:sz w:val="22"/>
                <w:lang w:val="lt-LT"/>
              </w:rPr>
              <w:t>Parestezija</w:t>
            </w:r>
          </w:p>
        </w:tc>
        <w:tc>
          <w:tcPr>
            <w:tcW w:w="1325" w:type="dxa"/>
            <w:gridSpan w:val="2"/>
          </w:tcPr>
          <w:p w14:paraId="56156745" w14:textId="77777777" w:rsidR="00CC4121" w:rsidRPr="00143F98" w:rsidRDefault="00CC4121" w:rsidP="00FF5000">
            <w:pPr>
              <w:widowControl w:val="0"/>
            </w:pPr>
          </w:p>
        </w:tc>
        <w:tc>
          <w:tcPr>
            <w:tcW w:w="1310" w:type="dxa"/>
          </w:tcPr>
          <w:p w14:paraId="0E279850" w14:textId="77777777" w:rsidR="00CC4121" w:rsidRPr="00143F98" w:rsidRDefault="00CC4121" w:rsidP="00FF5000">
            <w:pPr>
              <w:widowControl w:val="0"/>
            </w:pPr>
          </w:p>
        </w:tc>
        <w:tc>
          <w:tcPr>
            <w:tcW w:w="1805" w:type="dxa"/>
          </w:tcPr>
          <w:p w14:paraId="200AEB2A" w14:textId="77777777" w:rsidR="00CC4121" w:rsidRPr="008C6AAD" w:rsidRDefault="00CC4121" w:rsidP="00FF5000">
            <w:pPr>
              <w:widowControl w:val="0"/>
            </w:pPr>
            <w:r w:rsidRPr="00FF5000">
              <w:rPr>
                <w:rFonts w:eastAsia="Calibri"/>
                <w:sz w:val="22"/>
                <w:lang w:val="lt-LT"/>
              </w:rPr>
              <w:t>Retas</w:t>
            </w:r>
          </w:p>
        </w:tc>
        <w:tc>
          <w:tcPr>
            <w:tcW w:w="1310" w:type="dxa"/>
          </w:tcPr>
          <w:p w14:paraId="5DEC6347" w14:textId="77777777" w:rsidR="00CC4121" w:rsidRPr="00143F98" w:rsidRDefault="00CC4121" w:rsidP="00FF5000">
            <w:pPr>
              <w:widowControl w:val="0"/>
            </w:pPr>
          </w:p>
        </w:tc>
        <w:tc>
          <w:tcPr>
            <w:tcW w:w="1170" w:type="dxa"/>
          </w:tcPr>
          <w:p w14:paraId="50A97D66" w14:textId="77777777" w:rsidR="00CC4121" w:rsidRPr="00143F98" w:rsidRDefault="00CC4121" w:rsidP="00FF5000">
            <w:pPr>
              <w:widowControl w:val="0"/>
            </w:pPr>
          </w:p>
        </w:tc>
      </w:tr>
      <w:tr w:rsidR="00CC4121" w:rsidRPr="004C13A4" w14:paraId="6FD29464" w14:textId="77777777" w:rsidTr="00FF5000">
        <w:tc>
          <w:tcPr>
            <w:tcW w:w="2367" w:type="dxa"/>
          </w:tcPr>
          <w:p w14:paraId="5B091F47" w14:textId="77777777" w:rsidR="00CC4121" w:rsidRPr="008C6AAD" w:rsidRDefault="00CC4121" w:rsidP="00FF5000">
            <w:pPr>
              <w:widowControl w:val="0"/>
            </w:pPr>
            <w:r w:rsidRPr="00FF5000">
              <w:rPr>
                <w:rFonts w:eastAsia="Calibri"/>
                <w:sz w:val="22"/>
                <w:lang w:val="lt-LT"/>
              </w:rPr>
              <w:t>Migrena</w:t>
            </w:r>
          </w:p>
        </w:tc>
        <w:tc>
          <w:tcPr>
            <w:tcW w:w="1325" w:type="dxa"/>
            <w:gridSpan w:val="2"/>
          </w:tcPr>
          <w:p w14:paraId="0801BA7E" w14:textId="77777777" w:rsidR="00CC4121" w:rsidRPr="00143F98" w:rsidRDefault="00CC4121" w:rsidP="00FF5000">
            <w:pPr>
              <w:widowControl w:val="0"/>
            </w:pPr>
          </w:p>
        </w:tc>
        <w:tc>
          <w:tcPr>
            <w:tcW w:w="1310" w:type="dxa"/>
          </w:tcPr>
          <w:p w14:paraId="455C2321" w14:textId="77777777" w:rsidR="00CC4121" w:rsidRPr="00143F98" w:rsidRDefault="00CC4121" w:rsidP="00FF5000">
            <w:pPr>
              <w:widowControl w:val="0"/>
            </w:pPr>
          </w:p>
        </w:tc>
        <w:tc>
          <w:tcPr>
            <w:tcW w:w="1805" w:type="dxa"/>
          </w:tcPr>
          <w:p w14:paraId="7ABC7B08" w14:textId="77777777" w:rsidR="00CC4121" w:rsidRPr="00143F98" w:rsidRDefault="00CC4121" w:rsidP="00FF5000">
            <w:pPr>
              <w:widowControl w:val="0"/>
            </w:pPr>
          </w:p>
        </w:tc>
        <w:tc>
          <w:tcPr>
            <w:tcW w:w="1310" w:type="dxa"/>
          </w:tcPr>
          <w:p w14:paraId="2BC8DE24" w14:textId="77777777" w:rsidR="00CC4121" w:rsidRPr="00FF5000" w:rsidRDefault="00CC4121" w:rsidP="00FF5000">
            <w:pPr>
              <w:widowControl w:val="0"/>
            </w:pPr>
          </w:p>
        </w:tc>
        <w:tc>
          <w:tcPr>
            <w:tcW w:w="1170" w:type="dxa"/>
          </w:tcPr>
          <w:p w14:paraId="53FEC4D9" w14:textId="77777777" w:rsidR="00CC4121" w:rsidRPr="008C6AAD" w:rsidRDefault="00CC4121" w:rsidP="00FF5000">
            <w:pPr>
              <w:widowControl w:val="0"/>
            </w:pPr>
            <w:r w:rsidRPr="00FF5000">
              <w:rPr>
                <w:rFonts w:eastAsia="Calibri"/>
                <w:sz w:val="22"/>
                <w:lang w:val="lt-LT"/>
              </w:rPr>
              <w:t>Dažnis nežinoma</w:t>
            </w:r>
            <w:r w:rsidRPr="00FF5000">
              <w:rPr>
                <w:rFonts w:eastAsia="Calibri"/>
                <w:sz w:val="22"/>
                <w:lang w:val="lt-LT"/>
              </w:rPr>
              <w:lastRenderedPageBreak/>
              <w:t>s</w:t>
            </w:r>
          </w:p>
        </w:tc>
      </w:tr>
      <w:tr w:rsidR="00CC4121" w:rsidRPr="004C13A4" w14:paraId="70EBCCE4" w14:textId="77777777" w:rsidTr="00FF5000">
        <w:tc>
          <w:tcPr>
            <w:tcW w:w="2367" w:type="dxa"/>
          </w:tcPr>
          <w:p w14:paraId="7C93BF2E" w14:textId="77777777" w:rsidR="00CC4121" w:rsidRPr="008C6AAD" w:rsidRDefault="00CC4121" w:rsidP="00FF5000">
            <w:pPr>
              <w:widowControl w:val="0"/>
            </w:pPr>
            <w:r w:rsidRPr="00FF5000">
              <w:rPr>
                <w:rFonts w:eastAsia="Calibri"/>
                <w:sz w:val="22"/>
                <w:lang w:val="lt-LT"/>
              </w:rPr>
              <w:lastRenderedPageBreak/>
              <w:t>Skonio pojūčio sutrikimas</w:t>
            </w:r>
          </w:p>
        </w:tc>
        <w:tc>
          <w:tcPr>
            <w:tcW w:w="1325" w:type="dxa"/>
            <w:gridSpan w:val="2"/>
          </w:tcPr>
          <w:p w14:paraId="4B1A357B" w14:textId="77777777" w:rsidR="00CC4121" w:rsidRPr="00143F98" w:rsidRDefault="00CC4121" w:rsidP="00FF5000">
            <w:pPr>
              <w:widowControl w:val="0"/>
            </w:pPr>
          </w:p>
        </w:tc>
        <w:tc>
          <w:tcPr>
            <w:tcW w:w="1310" w:type="dxa"/>
          </w:tcPr>
          <w:p w14:paraId="47828D92" w14:textId="77777777" w:rsidR="00CC4121" w:rsidRPr="00143F98" w:rsidRDefault="00CC4121" w:rsidP="00FF5000">
            <w:pPr>
              <w:widowControl w:val="0"/>
            </w:pPr>
          </w:p>
        </w:tc>
        <w:tc>
          <w:tcPr>
            <w:tcW w:w="1805" w:type="dxa"/>
          </w:tcPr>
          <w:p w14:paraId="767DE45D" w14:textId="77777777" w:rsidR="00CC4121" w:rsidRPr="00143F98" w:rsidRDefault="00CC4121" w:rsidP="00FF5000">
            <w:pPr>
              <w:widowControl w:val="0"/>
            </w:pPr>
          </w:p>
        </w:tc>
        <w:tc>
          <w:tcPr>
            <w:tcW w:w="1310" w:type="dxa"/>
          </w:tcPr>
          <w:p w14:paraId="56AECB2E" w14:textId="77777777" w:rsidR="00CC4121" w:rsidRPr="00FF5000" w:rsidRDefault="00CC4121" w:rsidP="00FF5000">
            <w:pPr>
              <w:widowControl w:val="0"/>
            </w:pPr>
          </w:p>
        </w:tc>
        <w:tc>
          <w:tcPr>
            <w:tcW w:w="1170" w:type="dxa"/>
          </w:tcPr>
          <w:p w14:paraId="0AB5863F"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6B9A2EF3" w14:textId="77777777" w:rsidTr="00FF5000">
        <w:tc>
          <w:tcPr>
            <w:tcW w:w="9287" w:type="dxa"/>
            <w:gridSpan w:val="7"/>
          </w:tcPr>
          <w:p w14:paraId="212034E6" w14:textId="77777777" w:rsidR="00CC4121" w:rsidRPr="008C6AAD" w:rsidRDefault="00CC4121" w:rsidP="00FF5000">
            <w:pPr>
              <w:widowControl w:val="0"/>
              <w:rPr>
                <w:b/>
              </w:rPr>
            </w:pPr>
            <w:r w:rsidRPr="00FF5000">
              <w:rPr>
                <w:rFonts w:eastAsia="Calibri"/>
                <w:b/>
                <w:sz w:val="22"/>
                <w:lang w:val="lt-LT"/>
              </w:rPr>
              <w:t>Ausų ir labirintų sutrikimai</w:t>
            </w:r>
          </w:p>
        </w:tc>
      </w:tr>
      <w:tr w:rsidR="00CC4121" w:rsidRPr="004C13A4" w14:paraId="72E542B5" w14:textId="77777777" w:rsidTr="00FF5000">
        <w:tc>
          <w:tcPr>
            <w:tcW w:w="2367" w:type="dxa"/>
          </w:tcPr>
          <w:p w14:paraId="1508007D" w14:textId="77777777" w:rsidR="00CC4121" w:rsidRPr="008C6AAD" w:rsidRDefault="00CC4121" w:rsidP="00FF5000">
            <w:pPr>
              <w:widowControl w:val="0"/>
            </w:pPr>
            <w:r w:rsidRPr="00FF5000">
              <w:rPr>
                <w:rFonts w:eastAsia="Calibri"/>
                <w:sz w:val="22"/>
                <w:lang w:val="lt-LT"/>
              </w:rPr>
              <w:t>Galvos sukimasis</w:t>
            </w:r>
          </w:p>
        </w:tc>
        <w:tc>
          <w:tcPr>
            <w:tcW w:w="1325" w:type="dxa"/>
            <w:gridSpan w:val="2"/>
          </w:tcPr>
          <w:p w14:paraId="6F077793" w14:textId="77777777" w:rsidR="00CC4121" w:rsidRPr="008C6AAD" w:rsidRDefault="00CC4121" w:rsidP="00FF5000">
            <w:pPr>
              <w:widowControl w:val="0"/>
            </w:pPr>
            <w:r w:rsidRPr="00FF5000">
              <w:rPr>
                <w:rFonts w:eastAsia="Calibri"/>
                <w:sz w:val="22"/>
                <w:lang w:val="lt-LT"/>
              </w:rPr>
              <w:t>Dažnas</w:t>
            </w:r>
          </w:p>
        </w:tc>
        <w:tc>
          <w:tcPr>
            <w:tcW w:w="1310" w:type="dxa"/>
          </w:tcPr>
          <w:p w14:paraId="0C833D23" w14:textId="77777777" w:rsidR="00CC4121" w:rsidRPr="008C6AAD" w:rsidRDefault="00CC4121" w:rsidP="00FF5000">
            <w:pPr>
              <w:widowControl w:val="0"/>
            </w:pPr>
            <w:r w:rsidRPr="00FF5000">
              <w:rPr>
                <w:rFonts w:eastAsia="Calibri"/>
                <w:sz w:val="22"/>
                <w:lang w:val="lt-LT"/>
              </w:rPr>
              <w:t>Dažnas</w:t>
            </w:r>
          </w:p>
        </w:tc>
        <w:tc>
          <w:tcPr>
            <w:tcW w:w="1805" w:type="dxa"/>
          </w:tcPr>
          <w:p w14:paraId="21CD2F93" w14:textId="77777777" w:rsidR="00CC4121" w:rsidRPr="00143F98" w:rsidRDefault="00CC4121" w:rsidP="00FF5000">
            <w:pPr>
              <w:widowControl w:val="0"/>
            </w:pPr>
          </w:p>
        </w:tc>
        <w:tc>
          <w:tcPr>
            <w:tcW w:w="1310" w:type="dxa"/>
          </w:tcPr>
          <w:p w14:paraId="57A6D54B" w14:textId="77777777" w:rsidR="00CC4121" w:rsidRPr="00143F98" w:rsidRDefault="00CC4121" w:rsidP="00FF5000">
            <w:pPr>
              <w:widowControl w:val="0"/>
            </w:pPr>
          </w:p>
        </w:tc>
        <w:tc>
          <w:tcPr>
            <w:tcW w:w="1170" w:type="dxa"/>
          </w:tcPr>
          <w:p w14:paraId="3651959C" w14:textId="77777777" w:rsidR="00CC4121" w:rsidRPr="00143F98" w:rsidRDefault="00CC4121" w:rsidP="00FF5000">
            <w:pPr>
              <w:widowControl w:val="0"/>
            </w:pPr>
          </w:p>
        </w:tc>
      </w:tr>
      <w:tr w:rsidR="00CC4121" w:rsidRPr="004C13A4" w14:paraId="059FC984" w14:textId="77777777" w:rsidTr="00FF5000">
        <w:tc>
          <w:tcPr>
            <w:tcW w:w="2367" w:type="dxa"/>
          </w:tcPr>
          <w:p w14:paraId="603D0D11" w14:textId="77777777" w:rsidR="00CC4121" w:rsidRPr="008C6AAD" w:rsidRDefault="00CC4121" w:rsidP="00FF5000">
            <w:pPr>
              <w:widowControl w:val="0"/>
            </w:pPr>
            <w:r w:rsidRPr="00FF5000">
              <w:rPr>
                <w:rFonts w:eastAsia="Calibri"/>
                <w:sz w:val="22"/>
                <w:lang w:val="lt-LT"/>
              </w:rPr>
              <w:t>Spengimas ausyse</w:t>
            </w:r>
          </w:p>
        </w:tc>
        <w:tc>
          <w:tcPr>
            <w:tcW w:w="1325" w:type="dxa"/>
            <w:gridSpan w:val="2"/>
          </w:tcPr>
          <w:p w14:paraId="212B33FF" w14:textId="77777777" w:rsidR="00CC4121" w:rsidRPr="00143F98" w:rsidRDefault="00CC4121" w:rsidP="00FF5000">
            <w:pPr>
              <w:widowControl w:val="0"/>
            </w:pPr>
          </w:p>
        </w:tc>
        <w:tc>
          <w:tcPr>
            <w:tcW w:w="1310" w:type="dxa"/>
          </w:tcPr>
          <w:p w14:paraId="117689EB" w14:textId="77777777" w:rsidR="00CC4121" w:rsidRPr="00143F98" w:rsidRDefault="00CC4121" w:rsidP="00FF5000">
            <w:pPr>
              <w:widowControl w:val="0"/>
            </w:pPr>
          </w:p>
        </w:tc>
        <w:tc>
          <w:tcPr>
            <w:tcW w:w="1805" w:type="dxa"/>
          </w:tcPr>
          <w:p w14:paraId="0B95AC67" w14:textId="77777777" w:rsidR="00CC4121" w:rsidRPr="00143F98" w:rsidRDefault="00CC4121" w:rsidP="00FF5000">
            <w:pPr>
              <w:widowControl w:val="0"/>
            </w:pPr>
          </w:p>
        </w:tc>
        <w:tc>
          <w:tcPr>
            <w:tcW w:w="1310" w:type="dxa"/>
          </w:tcPr>
          <w:p w14:paraId="0803AF75" w14:textId="77777777" w:rsidR="00CC4121" w:rsidRPr="00FF5000" w:rsidRDefault="00CC4121" w:rsidP="00FF5000">
            <w:pPr>
              <w:widowControl w:val="0"/>
            </w:pPr>
          </w:p>
        </w:tc>
        <w:tc>
          <w:tcPr>
            <w:tcW w:w="1170" w:type="dxa"/>
          </w:tcPr>
          <w:p w14:paraId="106ECC49"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20311735" w14:textId="77777777" w:rsidTr="00FF5000">
        <w:tc>
          <w:tcPr>
            <w:tcW w:w="9287" w:type="dxa"/>
            <w:gridSpan w:val="7"/>
          </w:tcPr>
          <w:p w14:paraId="5E027AE2" w14:textId="77777777" w:rsidR="00CC4121" w:rsidRPr="008C6AAD" w:rsidRDefault="00CC4121" w:rsidP="00FF5000">
            <w:pPr>
              <w:widowControl w:val="0"/>
              <w:rPr>
                <w:b/>
              </w:rPr>
            </w:pPr>
            <w:r w:rsidRPr="00FF5000">
              <w:rPr>
                <w:rFonts w:eastAsia="Calibri"/>
                <w:b/>
                <w:sz w:val="22"/>
                <w:lang w:val="lt-LT"/>
              </w:rPr>
              <w:t>Širdies sutrikimai</w:t>
            </w:r>
          </w:p>
        </w:tc>
      </w:tr>
      <w:tr w:rsidR="00CC4121" w:rsidRPr="004C13A4" w14:paraId="175DEC91" w14:textId="77777777" w:rsidTr="00FF5000">
        <w:tc>
          <w:tcPr>
            <w:tcW w:w="2367" w:type="dxa"/>
          </w:tcPr>
          <w:p w14:paraId="1653FD56" w14:textId="77777777" w:rsidR="00CC4121" w:rsidRPr="008C6AAD" w:rsidRDefault="00CC4121" w:rsidP="00FF5000">
            <w:pPr>
              <w:widowControl w:val="0"/>
            </w:pPr>
            <w:r w:rsidRPr="00FF5000">
              <w:rPr>
                <w:rFonts w:eastAsia="Calibri"/>
                <w:sz w:val="22"/>
                <w:lang w:val="lt-LT"/>
              </w:rPr>
              <w:t>Palpitacija</w:t>
            </w:r>
          </w:p>
        </w:tc>
        <w:tc>
          <w:tcPr>
            <w:tcW w:w="1325" w:type="dxa"/>
            <w:gridSpan w:val="2"/>
          </w:tcPr>
          <w:p w14:paraId="2F2A7EBF" w14:textId="77777777" w:rsidR="00CC4121" w:rsidRPr="008C6AAD" w:rsidRDefault="00CC4121" w:rsidP="00FF5000">
            <w:pPr>
              <w:widowControl w:val="0"/>
            </w:pPr>
            <w:r w:rsidRPr="00FF5000">
              <w:rPr>
                <w:rFonts w:eastAsia="Calibri"/>
                <w:sz w:val="22"/>
                <w:lang w:val="lt-LT"/>
              </w:rPr>
              <w:t>Nedažnas</w:t>
            </w:r>
          </w:p>
        </w:tc>
        <w:tc>
          <w:tcPr>
            <w:tcW w:w="1310" w:type="dxa"/>
          </w:tcPr>
          <w:p w14:paraId="0C4D2933" w14:textId="77777777" w:rsidR="00CC4121" w:rsidRPr="00143F98" w:rsidRDefault="00CC4121" w:rsidP="00FF5000">
            <w:pPr>
              <w:widowControl w:val="0"/>
            </w:pPr>
          </w:p>
        </w:tc>
        <w:tc>
          <w:tcPr>
            <w:tcW w:w="1805" w:type="dxa"/>
          </w:tcPr>
          <w:p w14:paraId="07324BC5" w14:textId="77777777" w:rsidR="00CC4121" w:rsidRPr="00143F98" w:rsidRDefault="00CC4121" w:rsidP="00FF5000">
            <w:pPr>
              <w:widowControl w:val="0"/>
            </w:pPr>
          </w:p>
        </w:tc>
        <w:tc>
          <w:tcPr>
            <w:tcW w:w="1310" w:type="dxa"/>
          </w:tcPr>
          <w:p w14:paraId="2F91678F" w14:textId="77777777" w:rsidR="00CC4121" w:rsidRPr="00143F98" w:rsidRDefault="00CC4121" w:rsidP="00FF5000">
            <w:pPr>
              <w:widowControl w:val="0"/>
            </w:pPr>
          </w:p>
        </w:tc>
        <w:tc>
          <w:tcPr>
            <w:tcW w:w="1170" w:type="dxa"/>
          </w:tcPr>
          <w:p w14:paraId="783EAC1E" w14:textId="77777777" w:rsidR="00CC4121" w:rsidRPr="00FF5000" w:rsidRDefault="00CC4121" w:rsidP="00FF5000">
            <w:pPr>
              <w:widowControl w:val="0"/>
            </w:pPr>
          </w:p>
        </w:tc>
      </w:tr>
      <w:tr w:rsidR="00CC4121" w:rsidRPr="004C13A4" w14:paraId="1556819D" w14:textId="77777777" w:rsidTr="00FF5000">
        <w:tc>
          <w:tcPr>
            <w:tcW w:w="2367" w:type="dxa"/>
          </w:tcPr>
          <w:p w14:paraId="09493F49" w14:textId="77777777" w:rsidR="00CC4121" w:rsidRPr="008C6AAD" w:rsidRDefault="00CC4121" w:rsidP="00FF5000">
            <w:pPr>
              <w:widowControl w:val="0"/>
            </w:pPr>
            <w:r w:rsidRPr="00FF5000">
              <w:rPr>
                <w:rFonts w:eastAsia="Calibri"/>
                <w:sz w:val="22"/>
                <w:lang w:val="lt-LT"/>
              </w:rPr>
              <w:t>Krūtinės angina</w:t>
            </w:r>
          </w:p>
        </w:tc>
        <w:tc>
          <w:tcPr>
            <w:tcW w:w="1325" w:type="dxa"/>
            <w:gridSpan w:val="2"/>
          </w:tcPr>
          <w:p w14:paraId="5A0D875E" w14:textId="77777777" w:rsidR="00CC4121" w:rsidRPr="008C6AAD" w:rsidRDefault="00CC4121" w:rsidP="00FF5000">
            <w:pPr>
              <w:widowControl w:val="0"/>
            </w:pPr>
            <w:r w:rsidRPr="00FF5000">
              <w:rPr>
                <w:rFonts w:eastAsia="Calibri"/>
                <w:sz w:val="22"/>
                <w:lang w:val="lt-LT"/>
              </w:rPr>
              <w:t>Nedažnas</w:t>
            </w:r>
          </w:p>
        </w:tc>
        <w:tc>
          <w:tcPr>
            <w:tcW w:w="1310" w:type="dxa"/>
          </w:tcPr>
          <w:p w14:paraId="540F15A9" w14:textId="77777777" w:rsidR="00CC4121" w:rsidRPr="00143F98" w:rsidRDefault="00CC4121" w:rsidP="00FF5000">
            <w:pPr>
              <w:widowControl w:val="0"/>
            </w:pPr>
          </w:p>
        </w:tc>
        <w:tc>
          <w:tcPr>
            <w:tcW w:w="1805" w:type="dxa"/>
          </w:tcPr>
          <w:p w14:paraId="61BEDF8A" w14:textId="77777777" w:rsidR="00CC4121" w:rsidRPr="00143F98" w:rsidRDefault="00CC4121" w:rsidP="00FF5000">
            <w:pPr>
              <w:widowControl w:val="0"/>
            </w:pPr>
          </w:p>
        </w:tc>
        <w:tc>
          <w:tcPr>
            <w:tcW w:w="1310" w:type="dxa"/>
          </w:tcPr>
          <w:p w14:paraId="7292A797" w14:textId="77777777" w:rsidR="00CC4121" w:rsidRPr="00143F98" w:rsidRDefault="00CC4121" w:rsidP="00FF5000">
            <w:pPr>
              <w:widowControl w:val="0"/>
            </w:pPr>
          </w:p>
        </w:tc>
        <w:tc>
          <w:tcPr>
            <w:tcW w:w="1170" w:type="dxa"/>
          </w:tcPr>
          <w:p w14:paraId="7F3452B9" w14:textId="77777777" w:rsidR="00CC4121" w:rsidRPr="00FF5000" w:rsidRDefault="00CC4121" w:rsidP="00FF5000">
            <w:pPr>
              <w:widowControl w:val="0"/>
            </w:pPr>
          </w:p>
        </w:tc>
      </w:tr>
      <w:tr w:rsidR="00CC4121" w:rsidRPr="004C13A4" w14:paraId="43B2E605" w14:textId="77777777" w:rsidTr="00FF5000">
        <w:tc>
          <w:tcPr>
            <w:tcW w:w="2367" w:type="dxa"/>
          </w:tcPr>
          <w:p w14:paraId="32B727FF" w14:textId="77777777" w:rsidR="00CC4121" w:rsidRPr="008C6AAD" w:rsidRDefault="00CC4121" w:rsidP="00FF5000">
            <w:pPr>
              <w:widowControl w:val="0"/>
            </w:pPr>
            <w:r w:rsidRPr="00FF5000">
              <w:rPr>
                <w:rFonts w:eastAsia="Calibri"/>
                <w:sz w:val="22"/>
                <w:lang w:val="lt-LT"/>
              </w:rPr>
              <w:t>Sinkopė</w:t>
            </w:r>
          </w:p>
        </w:tc>
        <w:tc>
          <w:tcPr>
            <w:tcW w:w="1325" w:type="dxa"/>
            <w:gridSpan w:val="2"/>
          </w:tcPr>
          <w:p w14:paraId="378631D0" w14:textId="77777777" w:rsidR="00CC4121" w:rsidRPr="00143F98" w:rsidRDefault="00CC4121" w:rsidP="00FF5000">
            <w:pPr>
              <w:widowControl w:val="0"/>
            </w:pPr>
          </w:p>
        </w:tc>
        <w:tc>
          <w:tcPr>
            <w:tcW w:w="1310" w:type="dxa"/>
          </w:tcPr>
          <w:p w14:paraId="3231B9AD" w14:textId="77777777" w:rsidR="00CC4121" w:rsidRPr="00143F98" w:rsidRDefault="00CC4121" w:rsidP="00FF5000">
            <w:pPr>
              <w:widowControl w:val="0"/>
            </w:pPr>
          </w:p>
        </w:tc>
        <w:tc>
          <w:tcPr>
            <w:tcW w:w="1805" w:type="dxa"/>
          </w:tcPr>
          <w:p w14:paraId="38ACF5C5" w14:textId="77777777" w:rsidR="00CC4121" w:rsidRPr="008C6AAD" w:rsidRDefault="00CC4121" w:rsidP="00FF5000">
            <w:pPr>
              <w:widowControl w:val="0"/>
            </w:pPr>
            <w:r w:rsidRPr="00FF5000">
              <w:rPr>
                <w:rFonts w:eastAsia="Calibri"/>
                <w:sz w:val="22"/>
                <w:lang w:val="lt-LT"/>
              </w:rPr>
              <w:t>Retas</w:t>
            </w:r>
          </w:p>
        </w:tc>
        <w:tc>
          <w:tcPr>
            <w:tcW w:w="1310" w:type="dxa"/>
          </w:tcPr>
          <w:p w14:paraId="5E5D4AD3" w14:textId="77777777" w:rsidR="00CC4121" w:rsidRPr="00143F98" w:rsidRDefault="00CC4121" w:rsidP="00FF5000">
            <w:pPr>
              <w:widowControl w:val="0"/>
            </w:pPr>
          </w:p>
        </w:tc>
        <w:tc>
          <w:tcPr>
            <w:tcW w:w="1170" w:type="dxa"/>
          </w:tcPr>
          <w:p w14:paraId="3C0C6CB3" w14:textId="77777777" w:rsidR="00CC4121" w:rsidRPr="00143F98" w:rsidRDefault="00CC4121" w:rsidP="00FF5000">
            <w:pPr>
              <w:widowControl w:val="0"/>
            </w:pPr>
          </w:p>
        </w:tc>
      </w:tr>
      <w:tr w:rsidR="00CC4121" w:rsidRPr="004C13A4" w14:paraId="76261E89" w14:textId="77777777" w:rsidTr="00FF5000">
        <w:tc>
          <w:tcPr>
            <w:tcW w:w="2367" w:type="dxa"/>
          </w:tcPr>
          <w:p w14:paraId="412F233C" w14:textId="77777777" w:rsidR="00CC4121" w:rsidRPr="008C6AAD" w:rsidRDefault="00CC4121" w:rsidP="00FF5000">
            <w:pPr>
              <w:widowControl w:val="0"/>
            </w:pPr>
            <w:r w:rsidRPr="00FF5000">
              <w:rPr>
                <w:rFonts w:eastAsia="Calibri"/>
                <w:sz w:val="22"/>
                <w:lang w:val="lt-LT"/>
              </w:rPr>
              <w:t>Prieširdžių virpėjimas</w:t>
            </w:r>
          </w:p>
        </w:tc>
        <w:tc>
          <w:tcPr>
            <w:tcW w:w="1325" w:type="dxa"/>
            <w:gridSpan w:val="2"/>
          </w:tcPr>
          <w:p w14:paraId="48679155" w14:textId="77777777" w:rsidR="00CC4121" w:rsidRPr="00143F98" w:rsidRDefault="00CC4121" w:rsidP="00FF5000">
            <w:pPr>
              <w:widowControl w:val="0"/>
            </w:pPr>
          </w:p>
        </w:tc>
        <w:tc>
          <w:tcPr>
            <w:tcW w:w="1310" w:type="dxa"/>
          </w:tcPr>
          <w:p w14:paraId="483F503B" w14:textId="77777777" w:rsidR="00CC4121" w:rsidRPr="00143F98" w:rsidRDefault="00CC4121" w:rsidP="00FF5000">
            <w:pPr>
              <w:widowControl w:val="0"/>
            </w:pPr>
          </w:p>
        </w:tc>
        <w:tc>
          <w:tcPr>
            <w:tcW w:w="1805" w:type="dxa"/>
          </w:tcPr>
          <w:p w14:paraId="3FF5C5EB" w14:textId="77777777" w:rsidR="00CC4121" w:rsidRPr="008C6AAD" w:rsidRDefault="00CC4121" w:rsidP="00FF5000">
            <w:pPr>
              <w:widowControl w:val="0"/>
            </w:pPr>
            <w:r w:rsidRPr="00FF5000">
              <w:rPr>
                <w:rFonts w:eastAsia="Calibri"/>
                <w:sz w:val="22"/>
                <w:lang w:val="lt-LT"/>
              </w:rPr>
              <w:t>Retas</w:t>
            </w:r>
          </w:p>
        </w:tc>
        <w:tc>
          <w:tcPr>
            <w:tcW w:w="1310" w:type="dxa"/>
          </w:tcPr>
          <w:p w14:paraId="52B6A415" w14:textId="77777777" w:rsidR="00CC4121" w:rsidRPr="00143F98" w:rsidRDefault="00CC4121" w:rsidP="00FF5000">
            <w:pPr>
              <w:widowControl w:val="0"/>
            </w:pPr>
          </w:p>
        </w:tc>
        <w:tc>
          <w:tcPr>
            <w:tcW w:w="1170" w:type="dxa"/>
          </w:tcPr>
          <w:p w14:paraId="43C1A00E" w14:textId="77777777" w:rsidR="00CC4121" w:rsidRPr="00143F98" w:rsidRDefault="00CC4121" w:rsidP="00FF5000">
            <w:pPr>
              <w:widowControl w:val="0"/>
            </w:pPr>
          </w:p>
        </w:tc>
      </w:tr>
      <w:tr w:rsidR="00CC4121" w:rsidRPr="004C13A4" w14:paraId="714AD3D5" w14:textId="77777777" w:rsidTr="00FF5000">
        <w:tc>
          <w:tcPr>
            <w:tcW w:w="2367" w:type="dxa"/>
          </w:tcPr>
          <w:p w14:paraId="2F6E6BBA" w14:textId="77777777" w:rsidR="00CC4121" w:rsidRPr="008C6AAD" w:rsidRDefault="00CC4121" w:rsidP="00FF5000">
            <w:pPr>
              <w:widowControl w:val="0"/>
            </w:pPr>
            <w:r w:rsidRPr="00FF5000">
              <w:rPr>
                <w:rFonts w:eastAsia="Calibri"/>
                <w:sz w:val="22"/>
                <w:lang w:val="lt-LT"/>
              </w:rPr>
              <w:t>Smegenų kraujagyslių sutrikimas</w:t>
            </w:r>
          </w:p>
        </w:tc>
        <w:tc>
          <w:tcPr>
            <w:tcW w:w="1325" w:type="dxa"/>
            <w:gridSpan w:val="2"/>
          </w:tcPr>
          <w:p w14:paraId="3A277F16" w14:textId="77777777" w:rsidR="00CC4121" w:rsidRPr="00143F98" w:rsidRDefault="00CC4121" w:rsidP="00FF5000">
            <w:pPr>
              <w:widowControl w:val="0"/>
            </w:pPr>
          </w:p>
        </w:tc>
        <w:tc>
          <w:tcPr>
            <w:tcW w:w="1310" w:type="dxa"/>
          </w:tcPr>
          <w:p w14:paraId="18433188" w14:textId="77777777" w:rsidR="00CC4121" w:rsidRPr="00143F98" w:rsidRDefault="00CC4121" w:rsidP="00FF5000">
            <w:pPr>
              <w:widowControl w:val="0"/>
            </w:pPr>
          </w:p>
        </w:tc>
        <w:tc>
          <w:tcPr>
            <w:tcW w:w="1805" w:type="dxa"/>
          </w:tcPr>
          <w:p w14:paraId="64CFED45" w14:textId="77777777" w:rsidR="00CC4121" w:rsidRPr="008C6AAD" w:rsidRDefault="00CC4121" w:rsidP="00FF5000">
            <w:pPr>
              <w:widowControl w:val="0"/>
            </w:pPr>
            <w:r w:rsidRPr="00FF5000">
              <w:rPr>
                <w:rFonts w:eastAsia="Calibri"/>
                <w:sz w:val="22"/>
                <w:lang w:val="lt-LT"/>
              </w:rPr>
              <w:t>Retas</w:t>
            </w:r>
          </w:p>
        </w:tc>
        <w:tc>
          <w:tcPr>
            <w:tcW w:w="1310" w:type="dxa"/>
          </w:tcPr>
          <w:p w14:paraId="17CE591E" w14:textId="77777777" w:rsidR="00CC4121" w:rsidRPr="00143F98" w:rsidRDefault="00CC4121" w:rsidP="00FF5000">
            <w:pPr>
              <w:widowControl w:val="0"/>
            </w:pPr>
          </w:p>
        </w:tc>
        <w:tc>
          <w:tcPr>
            <w:tcW w:w="1170" w:type="dxa"/>
          </w:tcPr>
          <w:p w14:paraId="623DA0B3" w14:textId="77777777" w:rsidR="00CC4121" w:rsidRPr="00143F98" w:rsidRDefault="00CC4121" w:rsidP="00FF5000">
            <w:pPr>
              <w:widowControl w:val="0"/>
            </w:pPr>
          </w:p>
        </w:tc>
      </w:tr>
      <w:tr w:rsidR="00CC4121" w:rsidRPr="004C13A4" w14:paraId="4205C516" w14:textId="77777777" w:rsidTr="00FF5000">
        <w:tc>
          <w:tcPr>
            <w:tcW w:w="9287" w:type="dxa"/>
            <w:gridSpan w:val="7"/>
          </w:tcPr>
          <w:p w14:paraId="5EAD864B" w14:textId="77777777" w:rsidR="00CC4121" w:rsidRPr="008C6AAD" w:rsidRDefault="00CC4121" w:rsidP="00FF5000">
            <w:pPr>
              <w:widowControl w:val="0"/>
              <w:rPr>
                <w:b/>
              </w:rPr>
            </w:pPr>
            <w:r w:rsidRPr="00FF5000">
              <w:rPr>
                <w:rFonts w:eastAsia="Calibri"/>
                <w:b/>
                <w:sz w:val="22"/>
                <w:lang w:val="lt-LT"/>
              </w:rPr>
              <w:t>Kraujagyslių sutrikimai</w:t>
            </w:r>
          </w:p>
        </w:tc>
      </w:tr>
      <w:tr w:rsidR="00CC4121" w:rsidRPr="004C13A4" w14:paraId="23DBF995" w14:textId="77777777" w:rsidTr="00FF5000">
        <w:tc>
          <w:tcPr>
            <w:tcW w:w="2367" w:type="dxa"/>
          </w:tcPr>
          <w:p w14:paraId="7266AEA9" w14:textId="77777777" w:rsidR="00CC4121" w:rsidRPr="008C6AAD" w:rsidRDefault="00CC4121" w:rsidP="00FF5000">
            <w:pPr>
              <w:widowControl w:val="0"/>
            </w:pPr>
            <w:r w:rsidRPr="00FF5000">
              <w:rPr>
                <w:rFonts w:eastAsia="Calibri"/>
                <w:sz w:val="22"/>
                <w:lang w:val="lt-LT"/>
              </w:rPr>
              <w:t>(ortostatinė) hipotenzija (įskaitant nuo dozės priklausantį ortostatinį poveikį)</w:t>
            </w:r>
            <w:r w:rsidRPr="00FF5000">
              <w:rPr>
                <w:rFonts w:eastAsia="Calibri"/>
                <w:sz w:val="22"/>
                <w:vertAlign w:val="superscript"/>
                <w:lang w:val="lt-LT"/>
              </w:rPr>
              <w:t xml:space="preserve"> ║</w:t>
            </w:r>
          </w:p>
        </w:tc>
        <w:tc>
          <w:tcPr>
            <w:tcW w:w="1325" w:type="dxa"/>
            <w:gridSpan w:val="2"/>
          </w:tcPr>
          <w:p w14:paraId="68478925" w14:textId="77777777" w:rsidR="00CC4121" w:rsidRPr="008C6AAD" w:rsidRDefault="00CC4121" w:rsidP="00FF5000">
            <w:pPr>
              <w:widowControl w:val="0"/>
            </w:pPr>
            <w:r w:rsidRPr="00FF5000">
              <w:rPr>
                <w:rFonts w:eastAsia="Calibri"/>
                <w:sz w:val="22"/>
                <w:lang w:val="lt-LT"/>
              </w:rPr>
              <w:t>Nedažnas</w:t>
            </w:r>
          </w:p>
        </w:tc>
        <w:tc>
          <w:tcPr>
            <w:tcW w:w="1310" w:type="dxa"/>
          </w:tcPr>
          <w:p w14:paraId="1B65451B" w14:textId="77777777" w:rsidR="00CC4121" w:rsidRPr="00143F98" w:rsidRDefault="00CC4121" w:rsidP="00FF5000">
            <w:pPr>
              <w:widowControl w:val="0"/>
            </w:pPr>
          </w:p>
        </w:tc>
        <w:tc>
          <w:tcPr>
            <w:tcW w:w="1805" w:type="dxa"/>
          </w:tcPr>
          <w:p w14:paraId="1718EF88" w14:textId="77777777" w:rsidR="00CC4121" w:rsidRPr="008C6AAD" w:rsidRDefault="00CC4121" w:rsidP="00FF5000">
            <w:pPr>
              <w:widowControl w:val="0"/>
            </w:pPr>
            <w:r w:rsidRPr="00FF5000">
              <w:rPr>
                <w:rFonts w:eastAsia="Calibri"/>
                <w:sz w:val="22"/>
                <w:lang w:val="lt-LT"/>
              </w:rPr>
              <w:t>Dažnas</w:t>
            </w:r>
          </w:p>
        </w:tc>
        <w:tc>
          <w:tcPr>
            <w:tcW w:w="1310" w:type="dxa"/>
          </w:tcPr>
          <w:p w14:paraId="32A9FC43" w14:textId="77777777" w:rsidR="00CC4121" w:rsidRPr="008C6AAD" w:rsidRDefault="00CC4121" w:rsidP="00FF5000">
            <w:pPr>
              <w:widowControl w:val="0"/>
            </w:pPr>
            <w:r w:rsidRPr="00FF5000">
              <w:rPr>
                <w:rFonts w:eastAsia="Calibri"/>
                <w:sz w:val="22"/>
                <w:lang w:val="lt-LT"/>
              </w:rPr>
              <w:t>Dažnas</w:t>
            </w:r>
          </w:p>
        </w:tc>
        <w:tc>
          <w:tcPr>
            <w:tcW w:w="1170" w:type="dxa"/>
          </w:tcPr>
          <w:p w14:paraId="3E3F7799" w14:textId="77777777" w:rsidR="00CC4121" w:rsidRPr="00143F98" w:rsidRDefault="00CC4121" w:rsidP="00FF5000">
            <w:pPr>
              <w:widowControl w:val="0"/>
            </w:pPr>
          </w:p>
        </w:tc>
      </w:tr>
      <w:tr w:rsidR="00CC4121" w:rsidRPr="004C13A4" w14:paraId="017B6094" w14:textId="77777777" w:rsidTr="00FF5000">
        <w:tc>
          <w:tcPr>
            <w:tcW w:w="9287" w:type="dxa"/>
            <w:gridSpan w:val="7"/>
          </w:tcPr>
          <w:p w14:paraId="49028A2B" w14:textId="77777777" w:rsidR="00CC4121" w:rsidRPr="008C6AAD" w:rsidRDefault="00CC4121" w:rsidP="00FF5000">
            <w:pPr>
              <w:widowControl w:val="0"/>
            </w:pPr>
            <w:r w:rsidRPr="00FF5000">
              <w:rPr>
                <w:rFonts w:eastAsia="Calibri"/>
                <w:sz w:val="22"/>
                <w:lang w:val="lt-LT"/>
              </w:rPr>
              <w:t>Kvėpavimo sistemos, krūtinės ląstos ir tarpuplaučio sutrikimai</w:t>
            </w:r>
          </w:p>
        </w:tc>
      </w:tr>
      <w:tr w:rsidR="00CC4121" w:rsidRPr="004C13A4" w14:paraId="2DC712C7" w14:textId="77777777" w:rsidTr="00FF5000">
        <w:tc>
          <w:tcPr>
            <w:tcW w:w="2367" w:type="dxa"/>
          </w:tcPr>
          <w:p w14:paraId="7534AFC8" w14:textId="77777777" w:rsidR="00CC4121" w:rsidRPr="008C6AAD" w:rsidRDefault="00CC4121" w:rsidP="00FF5000">
            <w:pPr>
              <w:widowControl w:val="0"/>
            </w:pPr>
            <w:r w:rsidRPr="00FF5000">
              <w:rPr>
                <w:rFonts w:eastAsia="Calibri"/>
                <w:sz w:val="22"/>
                <w:lang w:val="lt-LT"/>
              </w:rPr>
              <w:t>Dispnėja</w:t>
            </w:r>
          </w:p>
        </w:tc>
        <w:tc>
          <w:tcPr>
            <w:tcW w:w="1325" w:type="dxa"/>
            <w:gridSpan w:val="2"/>
          </w:tcPr>
          <w:p w14:paraId="01487755" w14:textId="77777777" w:rsidR="00CC4121" w:rsidRPr="00143F98" w:rsidRDefault="00CC4121" w:rsidP="00FF5000">
            <w:pPr>
              <w:widowControl w:val="0"/>
            </w:pPr>
          </w:p>
        </w:tc>
        <w:tc>
          <w:tcPr>
            <w:tcW w:w="1310" w:type="dxa"/>
          </w:tcPr>
          <w:p w14:paraId="5416B7A4" w14:textId="77777777" w:rsidR="00CC4121" w:rsidRPr="00143F98" w:rsidRDefault="00CC4121" w:rsidP="00FF5000">
            <w:pPr>
              <w:widowControl w:val="0"/>
            </w:pPr>
          </w:p>
        </w:tc>
        <w:tc>
          <w:tcPr>
            <w:tcW w:w="1805" w:type="dxa"/>
          </w:tcPr>
          <w:p w14:paraId="068FFE87" w14:textId="77777777" w:rsidR="00CC4121" w:rsidRPr="008C6AAD" w:rsidRDefault="00CC4121" w:rsidP="00FF5000">
            <w:pPr>
              <w:widowControl w:val="0"/>
            </w:pPr>
            <w:r w:rsidRPr="00FF5000">
              <w:rPr>
                <w:rFonts w:eastAsia="Calibri"/>
                <w:sz w:val="22"/>
                <w:lang w:val="lt-LT"/>
              </w:rPr>
              <w:t>Nedažnas</w:t>
            </w:r>
          </w:p>
        </w:tc>
        <w:tc>
          <w:tcPr>
            <w:tcW w:w="1310" w:type="dxa"/>
          </w:tcPr>
          <w:p w14:paraId="5D2427DB" w14:textId="77777777" w:rsidR="00CC4121" w:rsidRPr="00143F98" w:rsidRDefault="00CC4121" w:rsidP="00FF5000">
            <w:pPr>
              <w:widowControl w:val="0"/>
            </w:pPr>
          </w:p>
        </w:tc>
        <w:tc>
          <w:tcPr>
            <w:tcW w:w="1170" w:type="dxa"/>
          </w:tcPr>
          <w:p w14:paraId="4F19D9D8" w14:textId="77777777" w:rsidR="00CC4121" w:rsidRPr="00143F98" w:rsidRDefault="00CC4121" w:rsidP="00FF5000">
            <w:pPr>
              <w:widowControl w:val="0"/>
            </w:pPr>
          </w:p>
        </w:tc>
      </w:tr>
      <w:tr w:rsidR="00CC4121" w:rsidRPr="004C13A4" w14:paraId="3E57F546" w14:textId="77777777" w:rsidTr="00FF5000">
        <w:tc>
          <w:tcPr>
            <w:tcW w:w="2367" w:type="dxa"/>
          </w:tcPr>
          <w:p w14:paraId="492837EE" w14:textId="77777777" w:rsidR="00CC4121" w:rsidRPr="008C6AAD" w:rsidRDefault="00CC4121" w:rsidP="00FF5000">
            <w:pPr>
              <w:widowControl w:val="0"/>
            </w:pPr>
            <w:r w:rsidRPr="00FF5000">
              <w:rPr>
                <w:rFonts w:eastAsia="Calibri"/>
                <w:sz w:val="22"/>
                <w:lang w:val="lt-LT"/>
              </w:rPr>
              <w:t>Kosulys</w:t>
            </w:r>
          </w:p>
        </w:tc>
        <w:tc>
          <w:tcPr>
            <w:tcW w:w="1325" w:type="dxa"/>
            <w:gridSpan w:val="2"/>
          </w:tcPr>
          <w:p w14:paraId="26F684EC" w14:textId="77777777" w:rsidR="00CC4121" w:rsidRPr="00143F98" w:rsidRDefault="00CC4121" w:rsidP="00FF5000">
            <w:pPr>
              <w:widowControl w:val="0"/>
            </w:pPr>
          </w:p>
        </w:tc>
        <w:tc>
          <w:tcPr>
            <w:tcW w:w="1310" w:type="dxa"/>
          </w:tcPr>
          <w:p w14:paraId="5A5614F2" w14:textId="77777777" w:rsidR="00CC4121" w:rsidRPr="00143F98" w:rsidRDefault="00CC4121" w:rsidP="00FF5000">
            <w:pPr>
              <w:widowControl w:val="0"/>
            </w:pPr>
          </w:p>
        </w:tc>
        <w:tc>
          <w:tcPr>
            <w:tcW w:w="1805" w:type="dxa"/>
          </w:tcPr>
          <w:p w14:paraId="336E5F22" w14:textId="77777777" w:rsidR="00CC4121" w:rsidRPr="008C6AAD" w:rsidRDefault="00CC4121" w:rsidP="00FF5000">
            <w:pPr>
              <w:widowControl w:val="0"/>
            </w:pPr>
            <w:r w:rsidRPr="00FF5000">
              <w:rPr>
                <w:rFonts w:eastAsia="Calibri"/>
                <w:sz w:val="22"/>
                <w:lang w:val="lt-LT"/>
              </w:rPr>
              <w:t>Nedažnas</w:t>
            </w:r>
          </w:p>
        </w:tc>
        <w:tc>
          <w:tcPr>
            <w:tcW w:w="1310" w:type="dxa"/>
          </w:tcPr>
          <w:p w14:paraId="2C445F50" w14:textId="77777777" w:rsidR="00CC4121" w:rsidRPr="00143F98" w:rsidRDefault="00CC4121" w:rsidP="00FF5000">
            <w:pPr>
              <w:widowControl w:val="0"/>
            </w:pPr>
          </w:p>
        </w:tc>
        <w:tc>
          <w:tcPr>
            <w:tcW w:w="1170" w:type="dxa"/>
          </w:tcPr>
          <w:p w14:paraId="5609503C"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16890AF5" w14:textId="77777777" w:rsidTr="00FF5000">
        <w:tc>
          <w:tcPr>
            <w:tcW w:w="9287" w:type="dxa"/>
            <w:gridSpan w:val="7"/>
          </w:tcPr>
          <w:p w14:paraId="4F695259" w14:textId="77777777" w:rsidR="00CC4121" w:rsidRPr="008C6AAD" w:rsidRDefault="00CC4121" w:rsidP="00FF5000">
            <w:pPr>
              <w:widowControl w:val="0"/>
              <w:rPr>
                <w:b/>
              </w:rPr>
            </w:pPr>
            <w:r w:rsidRPr="00FF5000">
              <w:rPr>
                <w:rFonts w:eastAsia="Calibri"/>
                <w:b/>
                <w:sz w:val="22"/>
                <w:lang w:val="lt-LT"/>
              </w:rPr>
              <w:t>Virškinimo trakto sutrikimai</w:t>
            </w:r>
          </w:p>
        </w:tc>
      </w:tr>
      <w:tr w:rsidR="00CC4121" w:rsidRPr="004C13A4" w14:paraId="3660DF8D" w14:textId="77777777" w:rsidTr="00FF5000">
        <w:tc>
          <w:tcPr>
            <w:tcW w:w="2367" w:type="dxa"/>
          </w:tcPr>
          <w:p w14:paraId="22761EB0" w14:textId="77777777" w:rsidR="00CC4121" w:rsidRPr="008C6AAD" w:rsidRDefault="00CC4121" w:rsidP="00FF5000">
            <w:pPr>
              <w:widowControl w:val="0"/>
            </w:pPr>
            <w:r w:rsidRPr="00FF5000">
              <w:rPr>
                <w:rFonts w:eastAsia="Calibri"/>
                <w:sz w:val="22"/>
                <w:lang w:val="lt-LT"/>
              </w:rPr>
              <w:t>Pilvo skausmas</w:t>
            </w:r>
          </w:p>
        </w:tc>
        <w:tc>
          <w:tcPr>
            <w:tcW w:w="1325" w:type="dxa"/>
            <w:gridSpan w:val="2"/>
          </w:tcPr>
          <w:p w14:paraId="28841CEE" w14:textId="77777777" w:rsidR="00CC4121" w:rsidRPr="008C6AAD" w:rsidRDefault="00CC4121" w:rsidP="00FF5000">
            <w:pPr>
              <w:widowControl w:val="0"/>
            </w:pPr>
            <w:r w:rsidRPr="00FF5000">
              <w:rPr>
                <w:rFonts w:eastAsia="Calibri"/>
                <w:sz w:val="22"/>
                <w:lang w:val="lt-LT"/>
              </w:rPr>
              <w:t>Nedažnas</w:t>
            </w:r>
          </w:p>
        </w:tc>
        <w:tc>
          <w:tcPr>
            <w:tcW w:w="1310" w:type="dxa"/>
          </w:tcPr>
          <w:p w14:paraId="6F56ABE0" w14:textId="77777777" w:rsidR="00CC4121" w:rsidRPr="00143F98" w:rsidRDefault="00CC4121" w:rsidP="00FF5000">
            <w:pPr>
              <w:widowControl w:val="0"/>
            </w:pPr>
          </w:p>
        </w:tc>
        <w:tc>
          <w:tcPr>
            <w:tcW w:w="1805" w:type="dxa"/>
          </w:tcPr>
          <w:p w14:paraId="6B0CB346" w14:textId="77777777" w:rsidR="00CC4121" w:rsidRPr="00143F98" w:rsidRDefault="00CC4121" w:rsidP="00FF5000">
            <w:pPr>
              <w:widowControl w:val="0"/>
            </w:pPr>
          </w:p>
        </w:tc>
        <w:tc>
          <w:tcPr>
            <w:tcW w:w="1310" w:type="dxa"/>
          </w:tcPr>
          <w:p w14:paraId="61466ADB" w14:textId="77777777" w:rsidR="00CC4121" w:rsidRPr="00143F98" w:rsidRDefault="00CC4121" w:rsidP="00FF5000">
            <w:pPr>
              <w:widowControl w:val="0"/>
            </w:pPr>
          </w:p>
        </w:tc>
        <w:tc>
          <w:tcPr>
            <w:tcW w:w="1170" w:type="dxa"/>
          </w:tcPr>
          <w:p w14:paraId="657E3916" w14:textId="77777777" w:rsidR="00CC4121" w:rsidRPr="00FF5000" w:rsidRDefault="00CC4121" w:rsidP="00FF5000">
            <w:pPr>
              <w:widowControl w:val="0"/>
            </w:pPr>
          </w:p>
        </w:tc>
      </w:tr>
      <w:tr w:rsidR="00CC4121" w:rsidRPr="004C13A4" w14:paraId="33C56A09" w14:textId="77777777" w:rsidTr="00FF5000">
        <w:tc>
          <w:tcPr>
            <w:tcW w:w="2367" w:type="dxa"/>
          </w:tcPr>
          <w:p w14:paraId="3D6D06E7" w14:textId="77777777" w:rsidR="00CC4121" w:rsidRPr="008C6AAD" w:rsidRDefault="00CC4121" w:rsidP="00FF5000">
            <w:pPr>
              <w:widowControl w:val="0"/>
            </w:pPr>
            <w:r w:rsidRPr="00FF5000">
              <w:rPr>
                <w:rFonts w:eastAsia="Calibri"/>
                <w:sz w:val="22"/>
                <w:lang w:val="lt-LT"/>
              </w:rPr>
              <w:t>Vidurių užkietėjimas</w:t>
            </w:r>
          </w:p>
        </w:tc>
        <w:tc>
          <w:tcPr>
            <w:tcW w:w="1325" w:type="dxa"/>
            <w:gridSpan w:val="2"/>
          </w:tcPr>
          <w:p w14:paraId="1AAEAE3A" w14:textId="77777777" w:rsidR="00CC4121" w:rsidRPr="008C6AAD" w:rsidRDefault="00CC4121" w:rsidP="00FF5000">
            <w:pPr>
              <w:widowControl w:val="0"/>
            </w:pPr>
            <w:r w:rsidRPr="00FF5000">
              <w:rPr>
                <w:rFonts w:eastAsia="Calibri"/>
                <w:sz w:val="22"/>
                <w:lang w:val="lt-LT"/>
              </w:rPr>
              <w:t>Nedažnas</w:t>
            </w:r>
          </w:p>
        </w:tc>
        <w:tc>
          <w:tcPr>
            <w:tcW w:w="1310" w:type="dxa"/>
          </w:tcPr>
          <w:p w14:paraId="3A5EA689" w14:textId="77777777" w:rsidR="00CC4121" w:rsidRPr="00143F98" w:rsidRDefault="00CC4121" w:rsidP="00FF5000">
            <w:pPr>
              <w:widowControl w:val="0"/>
            </w:pPr>
          </w:p>
        </w:tc>
        <w:tc>
          <w:tcPr>
            <w:tcW w:w="1805" w:type="dxa"/>
          </w:tcPr>
          <w:p w14:paraId="5C27A9D6" w14:textId="77777777" w:rsidR="00CC4121" w:rsidRPr="00143F98" w:rsidRDefault="00CC4121" w:rsidP="00FF5000">
            <w:pPr>
              <w:widowControl w:val="0"/>
            </w:pPr>
          </w:p>
        </w:tc>
        <w:tc>
          <w:tcPr>
            <w:tcW w:w="1310" w:type="dxa"/>
          </w:tcPr>
          <w:p w14:paraId="78AB6F4C" w14:textId="77777777" w:rsidR="00CC4121" w:rsidRPr="00143F98" w:rsidRDefault="00CC4121" w:rsidP="00FF5000">
            <w:pPr>
              <w:widowControl w:val="0"/>
            </w:pPr>
          </w:p>
        </w:tc>
        <w:tc>
          <w:tcPr>
            <w:tcW w:w="1170" w:type="dxa"/>
          </w:tcPr>
          <w:p w14:paraId="63D9C0C6" w14:textId="77777777" w:rsidR="00CC4121" w:rsidRPr="00FF5000" w:rsidRDefault="00CC4121" w:rsidP="00FF5000">
            <w:pPr>
              <w:widowControl w:val="0"/>
            </w:pPr>
          </w:p>
        </w:tc>
      </w:tr>
      <w:tr w:rsidR="00CC4121" w:rsidRPr="004C13A4" w14:paraId="41100A64" w14:textId="77777777" w:rsidTr="00FF5000">
        <w:tc>
          <w:tcPr>
            <w:tcW w:w="2367" w:type="dxa"/>
          </w:tcPr>
          <w:p w14:paraId="3781A9A5" w14:textId="77777777" w:rsidR="00CC4121" w:rsidRPr="008C6AAD" w:rsidRDefault="00CC4121" w:rsidP="00FF5000">
            <w:pPr>
              <w:widowControl w:val="0"/>
            </w:pPr>
            <w:r w:rsidRPr="00FF5000">
              <w:rPr>
                <w:rFonts w:eastAsia="Calibri"/>
                <w:sz w:val="22"/>
                <w:lang w:val="lt-LT"/>
              </w:rPr>
              <w:t>Viduriavimas</w:t>
            </w:r>
          </w:p>
        </w:tc>
        <w:tc>
          <w:tcPr>
            <w:tcW w:w="1325" w:type="dxa"/>
            <w:gridSpan w:val="2"/>
          </w:tcPr>
          <w:p w14:paraId="0455F8A2" w14:textId="77777777" w:rsidR="00CC4121" w:rsidRPr="00143F98" w:rsidRDefault="00CC4121" w:rsidP="00FF5000">
            <w:pPr>
              <w:widowControl w:val="0"/>
            </w:pPr>
          </w:p>
        </w:tc>
        <w:tc>
          <w:tcPr>
            <w:tcW w:w="1310" w:type="dxa"/>
          </w:tcPr>
          <w:p w14:paraId="71302296" w14:textId="77777777" w:rsidR="00CC4121" w:rsidRPr="00143F98" w:rsidRDefault="00CC4121" w:rsidP="00FF5000">
            <w:pPr>
              <w:widowControl w:val="0"/>
            </w:pPr>
          </w:p>
        </w:tc>
        <w:tc>
          <w:tcPr>
            <w:tcW w:w="1805" w:type="dxa"/>
          </w:tcPr>
          <w:p w14:paraId="5EABB61F" w14:textId="77777777" w:rsidR="00CC4121" w:rsidRPr="008C6AAD" w:rsidRDefault="00CC4121" w:rsidP="00FF5000">
            <w:pPr>
              <w:widowControl w:val="0"/>
            </w:pPr>
            <w:r w:rsidRPr="00FF5000">
              <w:rPr>
                <w:rFonts w:eastAsia="Calibri"/>
                <w:sz w:val="22"/>
                <w:lang w:val="lt-LT"/>
              </w:rPr>
              <w:t>Nedažnas</w:t>
            </w:r>
          </w:p>
        </w:tc>
        <w:tc>
          <w:tcPr>
            <w:tcW w:w="1310" w:type="dxa"/>
          </w:tcPr>
          <w:p w14:paraId="7C76B72C" w14:textId="77777777" w:rsidR="00CC4121" w:rsidRPr="00143F98" w:rsidRDefault="00CC4121" w:rsidP="00FF5000">
            <w:pPr>
              <w:widowControl w:val="0"/>
            </w:pPr>
          </w:p>
        </w:tc>
        <w:tc>
          <w:tcPr>
            <w:tcW w:w="1170" w:type="dxa"/>
          </w:tcPr>
          <w:p w14:paraId="715E131C"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007F43EA" w14:textId="77777777" w:rsidTr="00FF5000">
        <w:tc>
          <w:tcPr>
            <w:tcW w:w="2367" w:type="dxa"/>
          </w:tcPr>
          <w:p w14:paraId="1F6B637D" w14:textId="77777777" w:rsidR="00CC4121" w:rsidRPr="008C6AAD" w:rsidRDefault="00CC4121" w:rsidP="00FF5000">
            <w:pPr>
              <w:widowControl w:val="0"/>
            </w:pPr>
            <w:r w:rsidRPr="00FF5000">
              <w:rPr>
                <w:rFonts w:eastAsia="Calibri"/>
                <w:sz w:val="22"/>
                <w:lang w:val="lt-LT"/>
              </w:rPr>
              <w:t>Pykinimas</w:t>
            </w:r>
          </w:p>
        </w:tc>
        <w:tc>
          <w:tcPr>
            <w:tcW w:w="1325" w:type="dxa"/>
            <w:gridSpan w:val="2"/>
          </w:tcPr>
          <w:p w14:paraId="75D47EFC" w14:textId="77777777" w:rsidR="00CC4121" w:rsidRPr="00143F98" w:rsidRDefault="00CC4121" w:rsidP="00FF5000">
            <w:pPr>
              <w:widowControl w:val="0"/>
            </w:pPr>
          </w:p>
        </w:tc>
        <w:tc>
          <w:tcPr>
            <w:tcW w:w="1310" w:type="dxa"/>
          </w:tcPr>
          <w:p w14:paraId="74187BCF" w14:textId="77777777" w:rsidR="00CC4121" w:rsidRPr="00143F98" w:rsidRDefault="00CC4121" w:rsidP="00FF5000">
            <w:pPr>
              <w:widowControl w:val="0"/>
            </w:pPr>
          </w:p>
        </w:tc>
        <w:tc>
          <w:tcPr>
            <w:tcW w:w="1805" w:type="dxa"/>
          </w:tcPr>
          <w:p w14:paraId="6A52B48D" w14:textId="77777777" w:rsidR="00CC4121" w:rsidRPr="008C6AAD" w:rsidRDefault="00CC4121" w:rsidP="00FF5000">
            <w:pPr>
              <w:widowControl w:val="0"/>
            </w:pPr>
            <w:r w:rsidRPr="00FF5000">
              <w:rPr>
                <w:rFonts w:eastAsia="Calibri"/>
                <w:sz w:val="22"/>
                <w:lang w:val="lt-LT"/>
              </w:rPr>
              <w:t>Nedažnas</w:t>
            </w:r>
          </w:p>
        </w:tc>
        <w:tc>
          <w:tcPr>
            <w:tcW w:w="1310" w:type="dxa"/>
          </w:tcPr>
          <w:p w14:paraId="01E564E9" w14:textId="77777777" w:rsidR="00CC4121" w:rsidRPr="00143F98" w:rsidRDefault="00CC4121" w:rsidP="00FF5000">
            <w:pPr>
              <w:widowControl w:val="0"/>
            </w:pPr>
          </w:p>
        </w:tc>
        <w:tc>
          <w:tcPr>
            <w:tcW w:w="1170" w:type="dxa"/>
          </w:tcPr>
          <w:p w14:paraId="585CF065" w14:textId="77777777" w:rsidR="00CC4121" w:rsidRPr="00143F98" w:rsidRDefault="00CC4121" w:rsidP="00FF5000">
            <w:pPr>
              <w:widowControl w:val="0"/>
            </w:pPr>
          </w:p>
        </w:tc>
      </w:tr>
      <w:tr w:rsidR="00CC4121" w:rsidRPr="004C13A4" w14:paraId="7F31473A" w14:textId="77777777" w:rsidTr="00FF5000">
        <w:tc>
          <w:tcPr>
            <w:tcW w:w="2367" w:type="dxa"/>
          </w:tcPr>
          <w:p w14:paraId="2D5D1DBC" w14:textId="77777777" w:rsidR="00CC4121" w:rsidRPr="008C6AAD" w:rsidRDefault="00CC4121" w:rsidP="00FF5000">
            <w:pPr>
              <w:widowControl w:val="0"/>
            </w:pPr>
            <w:r w:rsidRPr="00FF5000">
              <w:rPr>
                <w:rFonts w:eastAsia="Calibri"/>
                <w:sz w:val="22"/>
                <w:lang w:val="lt-LT"/>
              </w:rPr>
              <w:t>Vėmimas</w:t>
            </w:r>
          </w:p>
        </w:tc>
        <w:tc>
          <w:tcPr>
            <w:tcW w:w="1325" w:type="dxa"/>
            <w:gridSpan w:val="2"/>
          </w:tcPr>
          <w:p w14:paraId="684A71D7" w14:textId="77777777" w:rsidR="00CC4121" w:rsidRPr="00143F98" w:rsidRDefault="00CC4121" w:rsidP="00FF5000">
            <w:pPr>
              <w:widowControl w:val="0"/>
            </w:pPr>
          </w:p>
        </w:tc>
        <w:tc>
          <w:tcPr>
            <w:tcW w:w="1310" w:type="dxa"/>
          </w:tcPr>
          <w:p w14:paraId="0AFE2175" w14:textId="77777777" w:rsidR="00CC4121" w:rsidRPr="00143F98" w:rsidRDefault="00CC4121" w:rsidP="00FF5000">
            <w:pPr>
              <w:widowControl w:val="0"/>
            </w:pPr>
          </w:p>
        </w:tc>
        <w:tc>
          <w:tcPr>
            <w:tcW w:w="1805" w:type="dxa"/>
          </w:tcPr>
          <w:p w14:paraId="5256474A" w14:textId="77777777" w:rsidR="00CC4121" w:rsidRPr="008C6AAD" w:rsidRDefault="00CC4121" w:rsidP="00FF5000">
            <w:pPr>
              <w:widowControl w:val="0"/>
            </w:pPr>
            <w:r w:rsidRPr="00FF5000">
              <w:rPr>
                <w:rFonts w:eastAsia="Calibri"/>
                <w:sz w:val="22"/>
                <w:lang w:val="lt-LT"/>
              </w:rPr>
              <w:t>Nedažnas</w:t>
            </w:r>
          </w:p>
        </w:tc>
        <w:tc>
          <w:tcPr>
            <w:tcW w:w="1310" w:type="dxa"/>
          </w:tcPr>
          <w:p w14:paraId="52F9CE27" w14:textId="77777777" w:rsidR="00CC4121" w:rsidRPr="00143F98" w:rsidRDefault="00CC4121" w:rsidP="00FF5000">
            <w:pPr>
              <w:widowControl w:val="0"/>
            </w:pPr>
          </w:p>
        </w:tc>
        <w:tc>
          <w:tcPr>
            <w:tcW w:w="1170" w:type="dxa"/>
          </w:tcPr>
          <w:p w14:paraId="54669A10" w14:textId="77777777" w:rsidR="00CC4121" w:rsidRPr="00143F98" w:rsidRDefault="00CC4121" w:rsidP="00FF5000">
            <w:pPr>
              <w:widowControl w:val="0"/>
            </w:pPr>
          </w:p>
        </w:tc>
      </w:tr>
      <w:tr w:rsidR="00CC4121" w:rsidRPr="004C13A4" w14:paraId="62ECF4A7" w14:textId="77777777" w:rsidTr="00FF5000">
        <w:tc>
          <w:tcPr>
            <w:tcW w:w="9287" w:type="dxa"/>
            <w:gridSpan w:val="7"/>
          </w:tcPr>
          <w:p w14:paraId="20868019" w14:textId="77777777" w:rsidR="00CC4121" w:rsidRPr="008C6AAD" w:rsidRDefault="00CC4121" w:rsidP="00FF5000">
            <w:pPr>
              <w:widowControl w:val="0"/>
              <w:rPr>
                <w:b/>
              </w:rPr>
            </w:pPr>
            <w:r w:rsidRPr="00FF5000">
              <w:rPr>
                <w:rFonts w:eastAsia="Calibri"/>
                <w:b/>
                <w:sz w:val="22"/>
                <w:lang w:val="lt-LT"/>
              </w:rPr>
              <w:t>Kepenų, tulžies pūslės ir latakų sutrikimai</w:t>
            </w:r>
          </w:p>
        </w:tc>
      </w:tr>
      <w:tr w:rsidR="00CC4121" w:rsidRPr="004C13A4" w14:paraId="7A76DDB9" w14:textId="77777777" w:rsidTr="00FF5000">
        <w:tc>
          <w:tcPr>
            <w:tcW w:w="2367" w:type="dxa"/>
          </w:tcPr>
          <w:p w14:paraId="3772A600" w14:textId="77777777" w:rsidR="00CC4121" w:rsidRPr="008C6AAD" w:rsidRDefault="00CC4121" w:rsidP="00FF5000">
            <w:pPr>
              <w:widowControl w:val="0"/>
            </w:pPr>
            <w:r w:rsidRPr="00FF5000">
              <w:rPr>
                <w:rFonts w:eastAsia="Calibri"/>
                <w:sz w:val="22"/>
                <w:lang w:val="lt-LT"/>
              </w:rPr>
              <w:t>Pankreatitas</w:t>
            </w:r>
          </w:p>
        </w:tc>
        <w:tc>
          <w:tcPr>
            <w:tcW w:w="1325" w:type="dxa"/>
            <w:gridSpan w:val="2"/>
          </w:tcPr>
          <w:p w14:paraId="44572717" w14:textId="77777777" w:rsidR="00CC4121" w:rsidRPr="00143F98" w:rsidRDefault="00CC4121" w:rsidP="00FF5000">
            <w:pPr>
              <w:widowControl w:val="0"/>
            </w:pPr>
          </w:p>
        </w:tc>
        <w:tc>
          <w:tcPr>
            <w:tcW w:w="1310" w:type="dxa"/>
          </w:tcPr>
          <w:p w14:paraId="5E837612" w14:textId="77777777" w:rsidR="00CC4121" w:rsidRPr="00143F98" w:rsidRDefault="00CC4121" w:rsidP="00FF5000">
            <w:pPr>
              <w:widowControl w:val="0"/>
            </w:pPr>
          </w:p>
        </w:tc>
        <w:tc>
          <w:tcPr>
            <w:tcW w:w="1805" w:type="dxa"/>
          </w:tcPr>
          <w:p w14:paraId="74556CC6" w14:textId="77777777" w:rsidR="00CC4121" w:rsidRPr="00143F98" w:rsidRDefault="00CC4121" w:rsidP="00FF5000">
            <w:pPr>
              <w:widowControl w:val="0"/>
            </w:pPr>
          </w:p>
        </w:tc>
        <w:tc>
          <w:tcPr>
            <w:tcW w:w="1310" w:type="dxa"/>
          </w:tcPr>
          <w:p w14:paraId="0C3AD8C6" w14:textId="77777777" w:rsidR="00CC4121" w:rsidRPr="00FF5000" w:rsidRDefault="00CC4121" w:rsidP="00FF5000">
            <w:pPr>
              <w:widowControl w:val="0"/>
            </w:pPr>
          </w:p>
        </w:tc>
        <w:tc>
          <w:tcPr>
            <w:tcW w:w="1170" w:type="dxa"/>
          </w:tcPr>
          <w:p w14:paraId="489AECAF"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760F9835" w14:textId="77777777" w:rsidTr="00FF5000">
        <w:tc>
          <w:tcPr>
            <w:tcW w:w="2367" w:type="dxa"/>
          </w:tcPr>
          <w:p w14:paraId="3D24EE7B" w14:textId="77777777" w:rsidR="00CC4121" w:rsidRPr="008C6AAD" w:rsidRDefault="00CC4121" w:rsidP="00FF5000">
            <w:pPr>
              <w:widowControl w:val="0"/>
            </w:pPr>
            <w:r w:rsidRPr="00FF5000">
              <w:rPr>
                <w:rFonts w:eastAsia="Calibri"/>
                <w:sz w:val="22"/>
                <w:lang w:val="lt-LT"/>
              </w:rPr>
              <w:t>Hepatitas</w:t>
            </w:r>
          </w:p>
        </w:tc>
        <w:tc>
          <w:tcPr>
            <w:tcW w:w="1325" w:type="dxa"/>
            <w:gridSpan w:val="2"/>
          </w:tcPr>
          <w:p w14:paraId="4CDDAA4B" w14:textId="77777777" w:rsidR="00CC4121" w:rsidRPr="00143F98" w:rsidRDefault="00CC4121" w:rsidP="00FF5000">
            <w:pPr>
              <w:widowControl w:val="0"/>
            </w:pPr>
          </w:p>
        </w:tc>
        <w:tc>
          <w:tcPr>
            <w:tcW w:w="1310" w:type="dxa"/>
          </w:tcPr>
          <w:p w14:paraId="6EDACF44" w14:textId="77777777" w:rsidR="00CC4121" w:rsidRPr="00143F98" w:rsidRDefault="00CC4121" w:rsidP="00FF5000">
            <w:pPr>
              <w:widowControl w:val="0"/>
            </w:pPr>
          </w:p>
        </w:tc>
        <w:tc>
          <w:tcPr>
            <w:tcW w:w="1805" w:type="dxa"/>
          </w:tcPr>
          <w:p w14:paraId="5B4E639B" w14:textId="77777777" w:rsidR="00CC4121" w:rsidRPr="00143F98" w:rsidRDefault="00CC4121" w:rsidP="00FF5000">
            <w:pPr>
              <w:widowControl w:val="0"/>
            </w:pPr>
          </w:p>
        </w:tc>
        <w:tc>
          <w:tcPr>
            <w:tcW w:w="1310" w:type="dxa"/>
          </w:tcPr>
          <w:p w14:paraId="69500D8B" w14:textId="77777777" w:rsidR="00CC4121" w:rsidRPr="00FF5000" w:rsidRDefault="00CC4121" w:rsidP="00FF5000">
            <w:pPr>
              <w:widowControl w:val="0"/>
            </w:pPr>
          </w:p>
        </w:tc>
        <w:tc>
          <w:tcPr>
            <w:tcW w:w="1170" w:type="dxa"/>
          </w:tcPr>
          <w:p w14:paraId="3F247E57" w14:textId="77777777" w:rsidR="00CC4121" w:rsidRPr="008C6AAD" w:rsidRDefault="00CC4121" w:rsidP="00FF5000">
            <w:pPr>
              <w:widowControl w:val="0"/>
            </w:pPr>
            <w:r w:rsidRPr="00FF5000">
              <w:rPr>
                <w:rFonts w:eastAsia="Calibri"/>
                <w:sz w:val="22"/>
                <w:lang w:val="lt-LT"/>
              </w:rPr>
              <w:t>Retas</w:t>
            </w:r>
          </w:p>
        </w:tc>
      </w:tr>
      <w:tr w:rsidR="00CC4121" w:rsidRPr="004C13A4" w14:paraId="57B72F34" w14:textId="77777777" w:rsidTr="00FF5000">
        <w:tc>
          <w:tcPr>
            <w:tcW w:w="2367" w:type="dxa"/>
          </w:tcPr>
          <w:p w14:paraId="4F4F29D5" w14:textId="77777777" w:rsidR="00CC4121" w:rsidRPr="008C6AAD" w:rsidRDefault="00CC4121" w:rsidP="00FF5000">
            <w:pPr>
              <w:widowControl w:val="0"/>
            </w:pPr>
            <w:r w:rsidRPr="00FF5000">
              <w:rPr>
                <w:rFonts w:eastAsia="Calibri"/>
                <w:sz w:val="22"/>
                <w:lang w:val="lt-LT"/>
              </w:rPr>
              <w:t>Kepenų funkcijos sutrikimas</w:t>
            </w:r>
          </w:p>
        </w:tc>
        <w:tc>
          <w:tcPr>
            <w:tcW w:w="1325" w:type="dxa"/>
            <w:gridSpan w:val="2"/>
          </w:tcPr>
          <w:p w14:paraId="2B049E88" w14:textId="77777777" w:rsidR="00CC4121" w:rsidRPr="00143F98" w:rsidRDefault="00CC4121" w:rsidP="00FF5000">
            <w:pPr>
              <w:widowControl w:val="0"/>
            </w:pPr>
          </w:p>
        </w:tc>
        <w:tc>
          <w:tcPr>
            <w:tcW w:w="1310" w:type="dxa"/>
          </w:tcPr>
          <w:p w14:paraId="6B428C30" w14:textId="77777777" w:rsidR="00CC4121" w:rsidRPr="00143F98" w:rsidRDefault="00CC4121" w:rsidP="00FF5000">
            <w:pPr>
              <w:widowControl w:val="0"/>
            </w:pPr>
          </w:p>
        </w:tc>
        <w:tc>
          <w:tcPr>
            <w:tcW w:w="1805" w:type="dxa"/>
          </w:tcPr>
          <w:p w14:paraId="730903E5" w14:textId="77777777" w:rsidR="00CC4121" w:rsidRPr="00143F98" w:rsidRDefault="00CC4121" w:rsidP="00FF5000">
            <w:pPr>
              <w:widowControl w:val="0"/>
            </w:pPr>
          </w:p>
        </w:tc>
        <w:tc>
          <w:tcPr>
            <w:tcW w:w="1310" w:type="dxa"/>
          </w:tcPr>
          <w:p w14:paraId="3BE76F23" w14:textId="77777777" w:rsidR="00CC4121" w:rsidRPr="00FF5000" w:rsidRDefault="00CC4121" w:rsidP="00FF5000">
            <w:pPr>
              <w:widowControl w:val="0"/>
            </w:pPr>
          </w:p>
        </w:tc>
        <w:tc>
          <w:tcPr>
            <w:tcW w:w="1170" w:type="dxa"/>
          </w:tcPr>
          <w:p w14:paraId="389F70CD"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32393392" w14:textId="77777777" w:rsidTr="00FF5000">
        <w:tc>
          <w:tcPr>
            <w:tcW w:w="9287" w:type="dxa"/>
            <w:gridSpan w:val="7"/>
          </w:tcPr>
          <w:p w14:paraId="299AC9B7" w14:textId="77777777" w:rsidR="00CC4121" w:rsidRPr="008C6AAD" w:rsidRDefault="00CC4121" w:rsidP="00FF5000">
            <w:pPr>
              <w:widowControl w:val="0"/>
              <w:rPr>
                <w:b/>
              </w:rPr>
            </w:pPr>
            <w:r w:rsidRPr="00FF5000">
              <w:rPr>
                <w:rFonts w:eastAsia="Calibri"/>
                <w:b/>
                <w:sz w:val="22"/>
                <w:lang w:val="lt-LT"/>
              </w:rPr>
              <w:t>Odos ir poodinio audinio sutrikimai</w:t>
            </w:r>
          </w:p>
        </w:tc>
      </w:tr>
      <w:tr w:rsidR="00CC4121" w:rsidRPr="004C13A4" w14:paraId="5C055C4A" w14:textId="77777777" w:rsidTr="00FF5000">
        <w:tc>
          <w:tcPr>
            <w:tcW w:w="2367" w:type="dxa"/>
          </w:tcPr>
          <w:p w14:paraId="577C2375" w14:textId="77777777" w:rsidR="00CC4121" w:rsidRPr="008C6AAD" w:rsidRDefault="00CC4121" w:rsidP="00FF5000">
            <w:pPr>
              <w:widowControl w:val="0"/>
            </w:pPr>
            <w:r w:rsidRPr="00FF5000">
              <w:rPr>
                <w:rFonts w:eastAsia="Calibri"/>
                <w:sz w:val="22"/>
                <w:lang w:val="lt-LT"/>
              </w:rPr>
              <w:t>Dilgėlinė</w:t>
            </w:r>
          </w:p>
        </w:tc>
        <w:tc>
          <w:tcPr>
            <w:tcW w:w="1325" w:type="dxa"/>
            <w:gridSpan w:val="2"/>
          </w:tcPr>
          <w:p w14:paraId="50691AEA" w14:textId="77777777" w:rsidR="00CC4121" w:rsidRPr="00143F98" w:rsidRDefault="00CC4121" w:rsidP="00FF5000">
            <w:pPr>
              <w:widowControl w:val="0"/>
            </w:pPr>
          </w:p>
        </w:tc>
        <w:tc>
          <w:tcPr>
            <w:tcW w:w="1310" w:type="dxa"/>
          </w:tcPr>
          <w:p w14:paraId="6B3A73EC" w14:textId="77777777" w:rsidR="00CC4121" w:rsidRPr="00143F98" w:rsidRDefault="00CC4121" w:rsidP="00FF5000">
            <w:pPr>
              <w:widowControl w:val="0"/>
            </w:pPr>
          </w:p>
        </w:tc>
        <w:tc>
          <w:tcPr>
            <w:tcW w:w="1805" w:type="dxa"/>
          </w:tcPr>
          <w:p w14:paraId="3C7E1AAC" w14:textId="77777777" w:rsidR="00CC4121" w:rsidRPr="008C6AAD" w:rsidRDefault="00CC4121" w:rsidP="00FF5000">
            <w:pPr>
              <w:widowControl w:val="0"/>
            </w:pPr>
            <w:r w:rsidRPr="00FF5000">
              <w:rPr>
                <w:rFonts w:eastAsia="Calibri"/>
                <w:sz w:val="22"/>
                <w:lang w:val="lt-LT"/>
              </w:rPr>
              <w:t>Nedažnas</w:t>
            </w:r>
          </w:p>
        </w:tc>
        <w:tc>
          <w:tcPr>
            <w:tcW w:w="1310" w:type="dxa"/>
          </w:tcPr>
          <w:p w14:paraId="4CD20EBA" w14:textId="77777777" w:rsidR="00CC4121" w:rsidRPr="00143F98" w:rsidRDefault="00CC4121" w:rsidP="00FF5000">
            <w:pPr>
              <w:widowControl w:val="0"/>
            </w:pPr>
          </w:p>
        </w:tc>
        <w:tc>
          <w:tcPr>
            <w:tcW w:w="1170" w:type="dxa"/>
          </w:tcPr>
          <w:p w14:paraId="318BD208"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352D3862" w14:textId="77777777" w:rsidTr="00FF5000">
        <w:tc>
          <w:tcPr>
            <w:tcW w:w="2367" w:type="dxa"/>
          </w:tcPr>
          <w:p w14:paraId="54B2657D" w14:textId="77777777" w:rsidR="00CC4121" w:rsidRPr="008C6AAD" w:rsidRDefault="00CC4121" w:rsidP="00FF5000">
            <w:pPr>
              <w:widowControl w:val="0"/>
            </w:pPr>
            <w:r w:rsidRPr="00FF5000">
              <w:rPr>
                <w:rFonts w:eastAsia="Calibri"/>
                <w:sz w:val="22"/>
                <w:lang w:val="lt-LT"/>
              </w:rPr>
              <w:t>Niežėjimas</w:t>
            </w:r>
          </w:p>
        </w:tc>
        <w:tc>
          <w:tcPr>
            <w:tcW w:w="1325" w:type="dxa"/>
            <w:gridSpan w:val="2"/>
          </w:tcPr>
          <w:p w14:paraId="5AEC47BF" w14:textId="77777777" w:rsidR="00CC4121" w:rsidRPr="00143F98" w:rsidRDefault="00CC4121" w:rsidP="00FF5000">
            <w:pPr>
              <w:widowControl w:val="0"/>
            </w:pPr>
          </w:p>
        </w:tc>
        <w:tc>
          <w:tcPr>
            <w:tcW w:w="1310" w:type="dxa"/>
          </w:tcPr>
          <w:p w14:paraId="35895456" w14:textId="77777777" w:rsidR="00CC4121" w:rsidRPr="00143F98" w:rsidRDefault="00CC4121" w:rsidP="00FF5000">
            <w:pPr>
              <w:widowControl w:val="0"/>
            </w:pPr>
          </w:p>
        </w:tc>
        <w:tc>
          <w:tcPr>
            <w:tcW w:w="1805" w:type="dxa"/>
          </w:tcPr>
          <w:p w14:paraId="70753AEF" w14:textId="77777777" w:rsidR="00CC4121" w:rsidRPr="008C6AAD" w:rsidRDefault="00CC4121" w:rsidP="00FF5000">
            <w:pPr>
              <w:widowControl w:val="0"/>
            </w:pPr>
            <w:r w:rsidRPr="00FF5000">
              <w:rPr>
                <w:rFonts w:eastAsia="Calibri"/>
                <w:sz w:val="22"/>
                <w:lang w:val="lt-LT"/>
              </w:rPr>
              <w:t>Nedažnas</w:t>
            </w:r>
          </w:p>
        </w:tc>
        <w:tc>
          <w:tcPr>
            <w:tcW w:w="1310" w:type="dxa"/>
          </w:tcPr>
          <w:p w14:paraId="5C62DEE7" w14:textId="77777777" w:rsidR="00CC4121" w:rsidRPr="00143F98" w:rsidRDefault="00CC4121" w:rsidP="00FF5000">
            <w:pPr>
              <w:widowControl w:val="0"/>
            </w:pPr>
          </w:p>
        </w:tc>
        <w:tc>
          <w:tcPr>
            <w:tcW w:w="1170" w:type="dxa"/>
          </w:tcPr>
          <w:p w14:paraId="580E3C54"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65D3B939" w14:textId="77777777" w:rsidTr="00FF5000">
        <w:tc>
          <w:tcPr>
            <w:tcW w:w="2367" w:type="dxa"/>
          </w:tcPr>
          <w:p w14:paraId="22D8E796" w14:textId="77777777" w:rsidR="00CC4121" w:rsidRPr="008C6AAD" w:rsidRDefault="00CC4121" w:rsidP="00FF5000">
            <w:pPr>
              <w:widowControl w:val="0"/>
            </w:pPr>
            <w:r w:rsidRPr="00FF5000">
              <w:rPr>
                <w:rFonts w:eastAsia="Calibri"/>
                <w:sz w:val="22"/>
                <w:lang w:val="lt-LT"/>
              </w:rPr>
              <w:t>Išbėrimas</w:t>
            </w:r>
          </w:p>
        </w:tc>
        <w:tc>
          <w:tcPr>
            <w:tcW w:w="1325" w:type="dxa"/>
            <w:gridSpan w:val="2"/>
          </w:tcPr>
          <w:p w14:paraId="7639331D" w14:textId="77777777" w:rsidR="00CC4121" w:rsidRPr="008C6AAD" w:rsidRDefault="00CC4121" w:rsidP="00FF5000">
            <w:pPr>
              <w:widowControl w:val="0"/>
            </w:pPr>
            <w:r w:rsidRPr="00FF5000">
              <w:rPr>
                <w:rFonts w:eastAsia="Calibri"/>
                <w:sz w:val="22"/>
                <w:lang w:val="lt-LT"/>
              </w:rPr>
              <w:t>Nedažnas</w:t>
            </w:r>
          </w:p>
        </w:tc>
        <w:tc>
          <w:tcPr>
            <w:tcW w:w="1310" w:type="dxa"/>
          </w:tcPr>
          <w:p w14:paraId="0B6AE6A2" w14:textId="77777777" w:rsidR="00CC4121" w:rsidRPr="00143F98" w:rsidRDefault="00CC4121" w:rsidP="00FF5000">
            <w:pPr>
              <w:widowControl w:val="0"/>
            </w:pPr>
          </w:p>
        </w:tc>
        <w:tc>
          <w:tcPr>
            <w:tcW w:w="1805" w:type="dxa"/>
          </w:tcPr>
          <w:p w14:paraId="1F1E9B83" w14:textId="77777777" w:rsidR="00CC4121" w:rsidRPr="008C6AAD" w:rsidRDefault="00CC4121" w:rsidP="00FF5000">
            <w:pPr>
              <w:widowControl w:val="0"/>
            </w:pPr>
            <w:r w:rsidRPr="00FF5000">
              <w:rPr>
                <w:rFonts w:eastAsia="Calibri"/>
                <w:sz w:val="22"/>
                <w:lang w:val="lt-LT"/>
              </w:rPr>
              <w:t>Nedažnas</w:t>
            </w:r>
          </w:p>
        </w:tc>
        <w:tc>
          <w:tcPr>
            <w:tcW w:w="1310" w:type="dxa"/>
          </w:tcPr>
          <w:p w14:paraId="7440AF14" w14:textId="77777777" w:rsidR="00CC4121" w:rsidRPr="00143F98" w:rsidRDefault="00CC4121" w:rsidP="00FF5000">
            <w:pPr>
              <w:widowControl w:val="0"/>
            </w:pPr>
          </w:p>
        </w:tc>
        <w:tc>
          <w:tcPr>
            <w:tcW w:w="1170" w:type="dxa"/>
          </w:tcPr>
          <w:p w14:paraId="70897ED6"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12EE5FF2" w14:textId="77777777" w:rsidTr="00FF5000">
        <w:tc>
          <w:tcPr>
            <w:tcW w:w="2367" w:type="dxa"/>
          </w:tcPr>
          <w:p w14:paraId="0675A5B0" w14:textId="77777777" w:rsidR="00CC4121" w:rsidRPr="008C6AAD" w:rsidRDefault="00CC4121" w:rsidP="00FF5000">
            <w:pPr>
              <w:widowControl w:val="0"/>
            </w:pPr>
            <w:r w:rsidRPr="00FF5000">
              <w:rPr>
                <w:rFonts w:eastAsia="Calibri"/>
                <w:sz w:val="22"/>
                <w:lang w:val="lt-LT"/>
              </w:rPr>
              <w:t>Jautrumas šviesai</w:t>
            </w:r>
          </w:p>
        </w:tc>
        <w:tc>
          <w:tcPr>
            <w:tcW w:w="1325" w:type="dxa"/>
            <w:gridSpan w:val="2"/>
          </w:tcPr>
          <w:p w14:paraId="6A620C94" w14:textId="77777777" w:rsidR="00CC4121" w:rsidRPr="00143F98" w:rsidRDefault="00CC4121" w:rsidP="00FF5000">
            <w:pPr>
              <w:widowControl w:val="0"/>
            </w:pPr>
          </w:p>
        </w:tc>
        <w:tc>
          <w:tcPr>
            <w:tcW w:w="1310" w:type="dxa"/>
          </w:tcPr>
          <w:p w14:paraId="4E897A15" w14:textId="77777777" w:rsidR="00CC4121" w:rsidRPr="00143F98" w:rsidRDefault="00CC4121" w:rsidP="00FF5000">
            <w:pPr>
              <w:widowControl w:val="0"/>
            </w:pPr>
          </w:p>
        </w:tc>
        <w:tc>
          <w:tcPr>
            <w:tcW w:w="1805" w:type="dxa"/>
          </w:tcPr>
          <w:p w14:paraId="0B1D5C30" w14:textId="77777777" w:rsidR="00CC4121" w:rsidRPr="00143F98" w:rsidRDefault="00CC4121" w:rsidP="00FF5000">
            <w:pPr>
              <w:widowControl w:val="0"/>
            </w:pPr>
          </w:p>
        </w:tc>
        <w:tc>
          <w:tcPr>
            <w:tcW w:w="1310" w:type="dxa"/>
          </w:tcPr>
          <w:p w14:paraId="006647C7" w14:textId="77777777" w:rsidR="00CC4121" w:rsidRPr="00FF5000" w:rsidRDefault="00CC4121" w:rsidP="00FF5000">
            <w:pPr>
              <w:widowControl w:val="0"/>
            </w:pPr>
          </w:p>
        </w:tc>
        <w:tc>
          <w:tcPr>
            <w:tcW w:w="1170" w:type="dxa"/>
          </w:tcPr>
          <w:p w14:paraId="6EDC4274"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7A2EA7C2" w14:textId="77777777" w:rsidTr="00FF5000">
        <w:tc>
          <w:tcPr>
            <w:tcW w:w="9287" w:type="dxa"/>
            <w:gridSpan w:val="7"/>
          </w:tcPr>
          <w:p w14:paraId="5DE375E5" w14:textId="77777777" w:rsidR="00CC4121" w:rsidRPr="008C6AAD" w:rsidRDefault="00CC4121" w:rsidP="00FF5000">
            <w:pPr>
              <w:widowControl w:val="0"/>
              <w:rPr>
                <w:b/>
              </w:rPr>
            </w:pPr>
            <w:r w:rsidRPr="00FF5000">
              <w:rPr>
                <w:rFonts w:eastAsia="Calibri"/>
                <w:b/>
                <w:sz w:val="22"/>
                <w:lang w:val="lt-LT"/>
              </w:rPr>
              <w:t>Skeleto, raumenų ir jungiamojo audinio sutrikimai</w:t>
            </w:r>
          </w:p>
        </w:tc>
      </w:tr>
      <w:tr w:rsidR="00CC4121" w:rsidRPr="004C13A4" w14:paraId="2B645BB9" w14:textId="77777777" w:rsidTr="00FF5000">
        <w:tc>
          <w:tcPr>
            <w:tcW w:w="2367" w:type="dxa"/>
          </w:tcPr>
          <w:p w14:paraId="6AE6A7F3" w14:textId="77777777" w:rsidR="00CC4121" w:rsidRPr="008C6AAD" w:rsidRDefault="00CC4121" w:rsidP="00FF5000">
            <w:pPr>
              <w:widowControl w:val="0"/>
            </w:pPr>
            <w:r w:rsidRPr="00FF5000">
              <w:rPr>
                <w:rFonts w:eastAsia="Calibri"/>
                <w:sz w:val="22"/>
                <w:lang w:val="lt-LT"/>
              </w:rPr>
              <w:t>Raumenų skausmas</w:t>
            </w:r>
          </w:p>
        </w:tc>
        <w:tc>
          <w:tcPr>
            <w:tcW w:w="1325" w:type="dxa"/>
            <w:gridSpan w:val="2"/>
          </w:tcPr>
          <w:p w14:paraId="2DC5F377" w14:textId="77777777" w:rsidR="00CC4121" w:rsidRPr="00143F98" w:rsidRDefault="00CC4121" w:rsidP="00FF5000">
            <w:pPr>
              <w:widowControl w:val="0"/>
            </w:pPr>
          </w:p>
        </w:tc>
        <w:tc>
          <w:tcPr>
            <w:tcW w:w="1310" w:type="dxa"/>
          </w:tcPr>
          <w:p w14:paraId="1E19DC26" w14:textId="77777777" w:rsidR="00CC4121" w:rsidRPr="00143F98" w:rsidRDefault="00CC4121" w:rsidP="00FF5000">
            <w:pPr>
              <w:widowControl w:val="0"/>
            </w:pPr>
          </w:p>
        </w:tc>
        <w:tc>
          <w:tcPr>
            <w:tcW w:w="1805" w:type="dxa"/>
          </w:tcPr>
          <w:p w14:paraId="611F4EF5" w14:textId="77777777" w:rsidR="00CC4121" w:rsidRPr="00143F98" w:rsidRDefault="00CC4121" w:rsidP="00FF5000">
            <w:pPr>
              <w:widowControl w:val="0"/>
            </w:pPr>
          </w:p>
        </w:tc>
        <w:tc>
          <w:tcPr>
            <w:tcW w:w="1310" w:type="dxa"/>
          </w:tcPr>
          <w:p w14:paraId="0924ECD7" w14:textId="77777777" w:rsidR="00CC4121" w:rsidRPr="00FF5000" w:rsidRDefault="00CC4121" w:rsidP="00FF5000">
            <w:pPr>
              <w:widowControl w:val="0"/>
            </w:pPr>
          </w:p>
        </w:tc>
        <w:tc>
          <w:tcPr>
            <w:tcW w:w="1170" w:type="dxa"/>
          </w:tcPr>
          <w:p w14:paraId="689EB3CB" w14:textId="77777777" w:rsidR="00CC4121" w:rsidRPr="008C6AAD" w:rsidRDefault="00CC4121" w:rsidP="00FF5000">
            <w:pPr>
              <w:widowControl w:val="0"/>
            </w:pPr>
            <w:r w:rsidRPr="00FF5000">
              <w:rPr>
                <w:rFonts w:eastAsia="Calibri"/>
                <w:sz w:val="22"/>
                <w:lang w:val="lt-LT"/>
              </w:rPr>
              <w:t xml:space="preserve">Dažnis </w:t>
            </w:r>
            <w:r w:rsidRPr="00FF5000">
              <w:rPr>
                <w:rFonts w:eastAsia="Calibri"/>
                <w:sz w:val="22"/>
                <w:lang w:val="lt-LT"/>
              </w:rPr>
              <w:lastRenderedPageBreak/>
              <w:t>nežinomas</w:t>
            </w:r>
          </w:p>
        </w:tc>
      </w:tr>
      <w:tr w:rsidR="00CC4121" w:rsidRPr="004C13A4" w14:paraId="682B3240" w14:textId="77777777" w:rsidTr="00FF5000">
        <w:tc>
          <w:tcPr>
            <w:tcW w:w="2367" w:type="dxa"/>
          </w:tcPr>
          <w:p w14:paraId="441F8E0A" w14:textId="77777777" w:rsidR="00CC4121" w:rsidRPr="008C6AAD" w:rsidRDefault="00CC4121" w:rsidP="00FF5000">
            <w:pPr>
              <w:widowControl w:val="0"/>
            </w:pPr>
            <w:r w:rsidRPr="00FF5000">
              <w:rPr>
                <w:rFonts w:eastAsia="Calibri"/>
                <w:sz w:val="22"/>
                <w:lang w:val="lt-LT"/>
              </w:rPr>
              <w:lastRenderedPageBreak/>
              <w:t>Artralgija</w:t>
            </w:r>
          </w:p>
        </w:tc>
        <w:tc>
          <w:tcPr>
            <w:tcW w:w="1325" w:type="dxa"/>
            <w:gridSpan w:val="2"/>
          </w:tcPr>
          <w:p w14:paraId="0998FA91" w14:textId="77777777" w:rsidR="00CC4121" w:rsidRPr="00143F98" w:rsidRDefault="00CC4121" w:rsidP="00FF5000">
            <w:pPr>
              <w:widowControl w:val="0"/>
            </w:pPr>
          </w:p>
        </w:tc>
        <w:tc>
          <w:tcPr>
            <w:tcW w:w="1310" w:type="dxa"/>
          </w:tcPr>
          <w:p w14:paraId="4CD1337D" w14:textId="77777777" w:rsidR="00CC4121" w:rsidRPr="00143F98" w:rsidRDefault="00CC4121" w:rsidP="00FF5000">
            <w:pPr>
              <w:widowControl w:val="0"/>
            </w:pPr>
          </w:p>
        </w:tc>
        <w:tc>
          <w:tcPr>
            <w:tcW w:w="1805" w:type="dxa"/>
          </w:tcPr>
          <w:p w14:paraId="10B11FB3" w14:textId="77777777" w:rsidR="00CC4121" w:rsidRPr="00143F98" w:rsidRDefault="00CC4121" w:rsidP="00FF5000">
            <w:pPr>
              <w:widowControl w:val="0"/>
            </w:pPr>
          </w:p>
        </w:tc>
        <w:tc>
          <w:tcPr>
            <w:tcW w:w="1310" w:type="dxa"/>
          </w:tcPr>
          <w:p w14:paraId="7619CEF8" w14:textId="77777777" w:rsidR="00CC4121" w:rsidRPr="00FF5000" w:rsidRDefault="00CC4121" w:rsidP="00FF5000">
            <w:pPr>
              <w:widowControl w:val="0"/>
            </w:pPr>
          </w:p>
        </w:tc>
        <w:tc>
          <w:tcPr>
            <w:tcW w:w="1170" w:type="dxa"/>
          </w:tcPr>
          <w:p w14:paraId="57260218"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32D4C497" w14:textId="77777777" w:rsidTr="00FF5000">
        <w:tc>
          <w:tcPr>
            <w:tcW w:w="2367" w:type="dxa"/>
          </w:tcPr>
          <w:p w14:paraId="5C33B1CA" w14:textId="77777777" w:rsidR="00CC4121" w:rsidRPr="008C6AAD" w:rsidRDefault="00CC4121" w:rsidP="00FF5000">
            <w:pPr>
              <w:widowControl w:val="0"/>
            </w:pPr>
            <w:r w:rsidRPr="00FF5000">
              <w:rPr>
                <w:rFonts w:eastAsia="Calibri"/>
                <w:sz w:val="22"/>
                <w:lang w:val="lt-LT"/>
              </w:rPr>
              <w:t>Rabdomiolizė</w:t>
            </w:r>
          </w:p>
        </w:tc>
        <w:tc>
          <w:tcPr>
            <w:tcW w:w="1325" w:type="dxa"/>
            <w:gridSpan w:val="2"/>
          </w:tcPr>
          <w:p w14:paraId="46388BD7" w14:textId="77777777" w:rsidR="00CC4121" w:rsidRPr="00143F98" w:rsidRDefault="00CC4121" w:rsidP="00FF5000">
            <w:pPr>
              <w:widowControl w:val="0"/>
            </w:pPr>
          </w:p>
        </w:tc>
        <w:tc>
          <w:tcPr>
            <w:tcW w:w="1310" w:type="dxa"/>
          </w:tcPr>
          <w:p w14:paraId="0259A1CF" w14:textId="77777777" w:rsidR="00CC4121" w:rsidRPr="00143F98" w:rsidRDefault="00CC4121" w:rsidP="00FF5000">
            <w:pPr>
              <w:widowControl w:val="0"/>
            </w:pPr>
          </w:p>
        </w:tc>
        <w:tc>
          <w:tcPr>
            <w:tcW w:w="1805" w:type="dxa"/>
          </w:tcPr>
          <w:p w14:paraId="43A1287D" w14:textId="77777777" w:rsidR="00CC4121" w:rsidRPr="00143F98" w:rsidRDefault="00CC4121" w:rsidP="00FF5000">
            <w:pPr>
              <w:widowControl w:val="0"/>
            </w:pPr>
          </w:p>
        </w:tc>
        <w:tc>
          <w:tcPr>
            <w:tcW w:w="1310" w:type="dxa"/>
          </w:tcPr>
          <w:p w14:paraId="189B1649" w14:textId="77777777" w:rsidR="00CC4121" w:rsidRPr="00FF5000" w:rsidRDefault="00CC4121" w:rsidP="00FF5000">
            <w:pPr>
              <w:widowControl w:val="0"/>
            </w:pPr>
          </w:p>
        </w:tc>
        <w:tc>
          <w:tcPr>
            <w:tcW w:w="1170" w:type="dxa"/>
          </w:tcPr>
          <w:p w14:paraId="10B2B4F5"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73D1E0E1" w14:textId="77777777" w:rsidTr="00FF5000">
        <w:tc>
          <w:tcPr>
            <w:tcW w:w="9287" w:type="dxa"/>
            <w:gridSpan w:val="7"/>
          </w:tcPr>
          <w:p w14:paraId="2786A76E" w14:textId="77777777" w:rsidR="00CC4121" w:rsidRPr="008C6AAD" w:rsidRDefault="00CC4121" w:rsidP="00FF5000">
            <w:pPr>
              <w:widowControl w:val="0"/>
              <w:rPr>
                <w:b/>
              </w:rPr>
            </w:pPr>
            <w:r w:rsidRPr="00FF5000">
              <w:rPr>
                <w:rFonts w:eastAsia="Calibri"/>
                <w:b/>
                <w:sz w:val="22"/>
                <w:lang w:val="lt-LT"/>
              </w:rPr>
              <w:t>Inkstų ir šlapimo takų sutrikimai</w:t>
            </w:r>
          </w:p>
        </w:tc>
      </w:tr>
      <w:tr w:rsidR="00CC4121" w:rsidRPr="004C13A4" w14:paraId="6A1A29DE" w14:textId="77777777" w:rsidTr="00FF5000">
        <w:tc>
          <w:tcPr>
            <w:tcW w:w="2367" w:type="dxa"/>
          </w:tcPr>
          <w:p w14:paraId="55AD013C" w14:textId="77777777" w:rsidR="00CC4121" w:rsidRPr="008C6AAD" w:rsidRDefault="00CC4121" w:rsidP="00FF5000">
            <w:pPr>
              <w:widowControl w:val="0"/>
            </w:pPr>
            <w:r w:rsidRPr="00FF5000">
              <w:rPr>
                <w:rFonts w:eastAsia="Calibri"/>
                <w:sz w:val="22"/>
                <w:lang w:val="lt-LT"/>
              </w:rPr>
              <w:t>Inkstų funkcijos sutrikimas</w:t>
            </w:r>
          </w:p>
        </w:tc>
        <w:tc>
          <w:tcPr>
            <w:tcW w:w="1325" w:type="dxa"/>
            <w:gridSpan w:val="2"/>
          </w:tcPr>
          <w:p w14:paraId="69155168" w14:textId="77777777" w:rsidR="00CC4121" w:rsidRPr="00143F98" w:rsidRDefault="00CC4121" w:rsidP="00FF5000">
            <w:pPr>
              <w:widowControl w:val="0"/>
            </w:pPr>
          </w:p>
        </w:tc>
        <w:tc>
          <w:tcPr>
            <w:tcW w:w="1310" w:type="dxa"/>
          </w:tcPr>
          <w:p w14:paraId="71E0F139" w14:textId="77777777" w:rsidR="00CC4121" w:rsidRPr="00143F98" w:rsidRDefault="00CC4121" w:rsidP="00FF5000">
            <w:pPr>
              <w:widowControl w:val="0"/>
            </w:pPr>
          </w:p>
        </w:tc>
        <w:tc>
          <w:tcPr>
            <w:tcW w:w="1805" w:type="dxa"/>
          </w:tcPr>
          <w:p w14:paraId="5D930DDE" w14:textId="77777777" w:rsidR="00CC4121" w:rsidRPr="008C6AAD" w:rsidRDefault="00CC4121" w:rsidP="00FF5000">
            <w:pPr>
              <w:widowControl w:val="0"/>
            </w:pPr>
            <w:r w:rsidRPr="00FF5000">
              <w:rPr>
                <w:rFonts w:eastAsia="Calibri"/>
                <w:sz w:val="22"/>
                <w:lang w:val="lt-LT"/>
              </w:rPr>
              <w:t>Dažnas</w:t>
            </w:r>
          </w:p>
        </w:tc>
        <w:tc>
          <w:tcPr>
            <w:tcW w:w="1310" w:type="dxa"/>
          </w:tcPr>
          <w:p w14:paraId="6D87E8B8" w14:textId="77777777" w:rsidR="00CC4121" w:rsidRPr="00143F98" w:rsidRDefault="00CC4121" w:rsidP="00FF5000">
            <w:pPr>
              <w:widowControl w:val="0"/>
            </w:pPr>
          </w:p>
        </w:tc>
        <w:tc>
          <w:tcPr>
            <w:tcW w:w="1170" w:type="dxa"/>
          </w:tcPr>
          <w:p w14:paraId="11F7CA57" w14:textId="77777777" w:rsidR="00CC4121" w:rsidRPr="00143F98" w:rsidRDefault="00CC4121" w:rsidP="00FF5000">
            <w:pPr>
              <w:widowControl w:val="0"/>
            </w:pPr>
          </w:p>
        </w:tc>
      </w:tr>
      <w:tr w:rsidR="00CC4121" w:rsidRPr="004C13A4" w14:paraId="3DFD7A21" w14:textId="77777777" w:rsidTr="00FF5000">
        <w:tc>
          <w:tcPr>
            <w:tcW w:w="2367" w:type="dxa"/>
          </w:tcPr>
          <w:p w14:paraId="08C527AE" w14:textId="77777777" w:rsidR="00CC4121" w:rsidRPr="008C6AAD" w:rsidRDefault="00CC4121" w:rsidP="00FF5000">
            <w:pPr>
              <w:widowControl w:val="0"/>
            </w:pPr>
            <w:r w:rsidRPr="00FF5000">
              <w:rPr>
                <w:rFonts w:eastAsia="Calibri"/>
                <w:sz w:val="22"/>
                <w:lang w:val="lt-LT"/>
              </w:rPr>
              <w:t>Inkstų nepakankamumas</w:t>
            </w:r>
          </w:p>
        </w:tc>
        <w:tc>
          <w:tcPr>
            <w:tcW w:w="1325" w:type="dxa"/>
            <w:gridSpan w:val="2"/>
          </w:tcPr>
          <w:p w14:paraId="0E90059F" w14:textId="77777777" w:rsidR="00CC4121" w:rsidRPr="00143F98" w:rsidRDefault="00CC4121" w:rsidP="00FF5000">
            <w:pPr>
              <w:widowControl w:val="0"/>
            </w:pPr>
          </w:p>
        </w:tc>
        <w:tc>
          <w:tcPr>
            <w:tcW w:w="1310" w:type="dxa"/>
          </w:tcPr>
          <w:p w14:paraId="46345C35" w14:textId="77777777" w:rsidR="00CC4121" w:rsidRPr="00143F98" w:rsidRDefault="00CC4121" w:rsidP="00FF5000">
            <w:pPr>
              <w:widowControl w:val="0"/>
            </w:pPr>
          </w:p>
        </w:tc>
        <w:tc>
          <w:tcPr>
            <w:tcW w:w="1805" w:type="dxa"/>
          </w:tcPr>
          <w:p w14:paraId="61C246FA" w14:textId="77777777" w:rsidR="00CC4121" w:rsidRPr="008C6AAD" w:rsidRDefault="00CC4121" w:rsidP="00FF5000">
            <w:pPr>
              <w:widowControl w:val="0"/>
            </w:pPr>
            <w:r w:rsidRPr="00FF5000">
              <w:rPr>
                <w:rFonts w:eastAsia="Calibri"/>
                <w:sz w:val="22"/>
                <w:lang w:val="lt-LT"/>
              </w:rPr>
              <w:t>Dažnas</w:t>
            </w:r>
          </w:p>
        </w:tc>
        <w:tc>
          <w:tcPr>
            <w:tcW w:w="1310" w:type="dxa"/>
          </w:tcPr>
          <w:p w14:paraId="7529C9F8" w14:textId="77777777" w:rsidR="00CC4121" w:rsidRPr="00143F98" w:rsidRDefault="00CC4121" w:rsidP="00FF5000">
            <w:pPr>
              <w:widowControl w:val="0"/>
            </w:pPr>
          </w:p>
        </w:tc>
        <w:tc>
          <w:tcPr>
            <w:tcW w:w="1170" w:type="dxa"/>
          </w:tcPr>
          <w:p w14:paraId="5F363789" w14:textId="77777777" w:rsidR="00CC4121" w:rsidRPr="00143F98" w:rsidRDefault="00CC4121" w:rsidP="00FF5000">
            <w:pPr>
              <w:widowControl w:val="0"/>
            </w:pPr>
          </w:p>
        </w:tc>
      </w:tr>
      <w:tr w:rsidR="00CC4121" w:rsidRPr="004C13A4" w14:paraId="6BE46847" w14:textId="77777777" w:rsidTr="00FF5000">
        <w:tc>
          <w:tcPr>
            <w:tcW w:w="9287" w:type="dxa"/>
            <w:gridSpan w:val="7"/>
          </w:tcPr>
          <w:p w14:paraId="40432B64" w14:textId="77777777" w:rsidR="00CC4121" w:rsidRPr="008C6AAD" w:rsidRDefault="00CC4121" w:rsidP="00FF5000">
            <w:pPr>
              <w:widowControl w:val="0"/>
              <w:rPr>
                <w:b/>
              </w:rPr>
            </w:pPr>
            <w:r w:rsidRPr="00FF5000">
              <w:rPr>
                <w:rFonts w:eastAsia="Calibri"/>
                <w:b/>
                <w:sz w:val="22"/>
                <w:lang w:val="lt-LT"/>
              </w:rPr>
              <w:t>Lytinės sistemos ir krūties sutrikimai</w:t>
            </w:r>
          </w:p>
        </w:tc>
      </w:tr>
      <w:tr w:rsidR="00CC4121" w:rsidRPr="004C13A4" w14:paraId="4E9A660C" w14:textId="77777777" w:rsidTr="00FF5000">
        <w:tc>
          <w:tcPr>
            <w:tcW w:w="2367" w:type="dxa"/>
          </w:tcPr>
          <w:p w14:paraId="34815A8A" w14:textId="77777777" w:rsidR="00CC4121" w:rsidRPr="008C6AAD" w:rsidRDefault="00CC4121" w:rsidP="00FF5000">
            <w:pPr>
              <w:widowControl w:val="0"/>
            </w:pPr>
            <w:r w:rsidRPr="00FF5000">
              <w:rPr>
                <w:rFonts w:eastAsia="Calibri"/>
                <w:sz w:val="22"/>
                <w:lang w:val="lt-LT"/>
              </w:rPr>
              <w:t>Erekcijos sutrikimas/ impotencija</w:t>
            </w:r>
          </w:p>
        </w:tc>
        <w:tc>
          <w:tcPr>
            <w:tcW w:w="1325" w:type="dxa"/>
            <w:gridSpan w:val="2"/>
          </w:tcPr>
          <w:p w14:paraId="617B2597" w14:textId="77777777" w:rsidR="00CC4121" w:rsidRPr="00143F98" w:rsidRDefault="00CC4121" w:rsidP="00FF5000">
            <w:pPr>
              <w:widowControl w:val="0"/>
            </w:pPr>
          </w:p>
        </w:tc>
        <w:tc>
          <w:tcPr>
            <w:tcW w:w="1310" w:type="dxa"/>
          </w:tcPr>
          <w:p w14:paraId="4C5DFA4E" w14:textId="77777777" w:rsidR="00CC4121" w:rsidRPr="00143F98" w:rsidRDefault="00CC4121" w:rsidP="00FF5000">
            <w:pPr>
              <w:widowControl w:val="0"/>
            </w:pPr>
          </w:p>
        </w:tc>
        <w:tc>
          <w:tcPr>
            <w:tcW w:w="1805" w:type="dxa"/>
          </w:tcPr>
          <w:p w14:paraId="4C58641E" w14:textId="77777777" w:rsidR="00CC4121" w:rsidRPr="00143F98" w:rsidRDefault="00CC4121" w:rsidP="00FF5000">
            <w:pPr>
              <w:widowControl w:val="0"/>
            </w:pPr>
          </w:p>
        </w:tc>
        <w:tc>
          <w:tcPr>
            <w:tcW w:w="1310" w:type="dxa"/>
          </w:tcPr>
          <w:p w14:paraId="7605AE4F" w14:textId="77777777" w:rsidR="00CC4121" w:rsidRPr="00FF5000" w:rsidRDefault="00CC4121" w:rsidP="00FF5000">
            <w:pPr>
              <w:widowControl w:val="0"/>
            </w:pPr>
          </w:p>
        </w:tc>
        <w:tc>
          <w:tcPr>
            <w:tcW w:w="1170" w:type="dxa"/>
          </w:tcPr>
          <w:p w14:paraId="52FCFD9E"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6B0E74A3" w14:textId="77777777" w:rsidTr="00FF5000">
        <w:tc>
          <w:tcPr>
            <w:tcW w:w="9287" w:type="dxa"/>
            <w:gridSpan w:val="7"/>
          </w:tcPr>
          <w:p w14:paraId="1449B76C" w14:textId="77777777" w:rsidR="00CC4121" w:rsidRPr="008C6AAD" w:rsidRDefault="00CC4121" w:rsidP="00FF5000">
            <w:pPr>
              <w:widowControl w:val="0"/>
              <w:rPr>
                <w:b/>
              </w:rPr>
            </w:pPr>
            <w:r w:rsidRPr="00FF5000">
              <w:rPr>
                <w:rFonts w:eastAsia="Calibri"/>
                <w:b/>
                <w:sz w:val="22"/>
                <w:lang w:val="lt-LT"/>
              </w:rPr>
              <w:t>Bendrieji sutrikimai ir vartojimo vietos pažeidimai</w:t>
            </w:r>
          </w:p>
        </w:tc>
      </w:tr>
      <w:tr w:rsidR="00CC4121" w:rsidRPr="004C13A4" w14:paraId="4AC5B9E1" w14:textId="77777777" w:rsidTr="00FF5000">
        <w:tc>
          <w:tcPr>
            <w:tcW w:w="2367" w:type="dxa"/>
          </w:tcPr>
          <w:p w14:paraId="249D7938" w14:textId="77777777" w:rsidR="00CC4121" w:rsidRPr="008C6AAD" w:rsidRDefault="00CC4121" w:rsidP="00FF5000">
            <w:pPr>
              <w:widowControl w:val="0"/>
            </w:pPr>
            <w:r w:rsidRPr="00FF5000">
              <w:rPr>
                <w:rFonts w:eastAsia="Calibri"/>
                <w:sz w:val="22"/>
                <w:lang w:val="lt-LT"/>
              </w:rPr>
              <w:t>Astenija</w:t>
            </w:r>
          </w:p>
        </w:tc>
        <w:tc>
          <w:tcPr>
            <w:tcW w:w="1325" w:type="dxa"/>
            <w:gridSpan w:val="2"/>
          </w:tcPr>
          <w:p w14:paraId="48401151" w14:textId="77777777" w:rsidR="00CC4121" w:rsidRPr="008C6AAD" w:rsidRDefault="00CC4121" w:rsidP="00FF5000">
            <w:pPr>
              <w:widowControl w:val="0"/>
            </w:pPr>
            <w:r w:rsidRPr="00FF5000">
              <w:rPr>
                <w:rFonts w:eastAsia="Calibri"/>
                <w:sz w:val="22"/>
                <w:lang w:val="lt-LT"/>
              </w:rPr>
              <w:t>Nedažnas</w:t>
            </w:r>
          </w:p>
        </w:tc>
        <w:tc>
          <w:tcPr>
            <w:tcW w:w="1310" w:type="dxa"/>
          </w:tcPr>
          <w:p w14:paraId="5CE51E33" w14:textId="77777777" w:rsidR="00CC4121" w:rsidRPr="008C6AAD" w:rsidRDefault="00CC4121" w:rsidP="00FF5000">
            <w:pPr>
              <w:widowControl w:val="0"/>
            </w:pPr>
            <w:r w:rsidRPr="00FF5000">
              <w:rPr>
                <w:rFonts w:eastAsia="Calibri"/>
                <w:sz w:val="22"/>
                <w:lang w:val="lt-LT"/>
              </w:rPr>
              <w:t>Dažnas</w:t>
            </w:r>
          </w:p>
        </w:tc>
        <w:tc>
          <w:tcPr>
            <w:tcW w:w="1805" w:type="dxa"/>
          </w:tcPr>
          <w:p w14:paraId="5CC47932" w14:textId="77777777" w:rsidR="00CC4121" w:rsidRPr="008C6AAD" w:rsidRDefault="00CC4121" w:rsidP="00FF5000">
            <w:pPr>
              <w:widowControl w:val="0"/>
            </w:pPr>
            <w:r w:rsidRPr="00FF5000">
              <w:rPr>
                <w:rFonts w:eastAsia="Calibri"/>
                <w:sz w:val="22"/>
                <w:lang w:val="lt-LT"/>
              </w:rPr>
              <w:t>Nedažnas</w:t>
            </w:r>
          </w:p>
        </w:tc>
        <w:tc>
          <w:tcPr>
            <w:tcW w:w="1310" w:type="dxa"/>
          </w:tcPr>
          <w:p w14:paraId="786A57DD" w14:textId="77777777" w:rsidR="00CC4121" w:rsidRPr="008C6AAD" w:rsidRDefault="00CC4121" w:rsidP="00FF5000">
            <w:pPr>
              <w:widowControl w:val="0"/>
            </w:pPr>
            <w:r w:rsidRPr="00FF5000">
              <w:rPr>
                <w:rFonts w:eastAsia="Calibri"/>
                <w:sz w:val="22"/>
                <w:lang w:val="lt-LT"/>
              </w:rPr>
              <w:t>Dažnas</w:t>
            </w:r>
          </w:p>
        </w:tc>
        <w:tc>
          <w:tcPr>
            <w:tcW w:w="1170" w:type="dxa"/>
          </w:tcPr>
          <w:p w14:paraId="22B9BE49" w14:textId="77777777" w:rsidR="00CC4121" w:rsidRPr="00143F98" w:rsidRDefault="00CC4121" w:rsidP="00FF5000">
            <w:pPr>
              <w:widowControl w:val="0"/>
            </w:pPr>
          </w:p>
        </w:tc>
      </w:tr>
      <w:tr w:rsidR="00CC4121" w:rsidRPr="004C13A4" w14:paraId="7B180418" w14:textId="77777777" w:rsidTr="00FF5000">
        <w:tc>
          <w:tcPr>
            <w:tcW w:w="2367" w:type="dxa"/>
          </w:tcPr>
          <w:p w14:paraId="1E78D1E5" w14:textId="77777777" w:rsidR="00CC4121" w:rsidRPr="008C6AAD" w:rsidRDefault="00CC4121" w:rsidP="00FF5000">
            <w:pPr>
              <w:widowControl w:val="0"/>
            </w:pPr>
            <w:r w:rsidRPr="00FF5000">
              <w:rPr>
                <w:rFonts w:eastAsia="Calibri"/>
                <w:sz w:val="22"/>
                <w:lang w:val="lt-LT"/>
              </w:rPr>
              <w:t>Nuovargis</w:t>
            </w:r>
          </w:p>
        </w:tc>
        <w:tc>
          <w:tcPr>
            <w:tcW w:w="1325" w:type="dxa"/>
            <w:gridSpan w:val="2"/>
          </w:tcPr>
          <w:p w14:paraId="1C18F9E9" w14:textId="77777777" w:rsidR="00CC4121" w:rsidRPr="008C6AAD" w:rsidRDefault="00CC4121" w:rsidP="00FF5000">
            <w:pPr>
              <w:widowControl w:val="0"/>
            </w:pPr>
            <w:r w:rsidRPr="00FF5000">
              <w:rPr>
                <w:rFonts w:eastAsia="Calibri"/>
                <w:sz w:val="22"/>
                <w:lang w:val="lt-LT"/>
              </w:rPr>
              <w:t>Nedažnas</w:t>
            </w:r>
          </w:p>
        </w:tc>
        <w:tc>
          <w:tcPr>
            <w:tcW w:w="1310" w:type="dxa"/>
          </w:tcPr>
          <w:p w14:paraId="05383092" w14:textId="77777777" w:rsidR="00CC4121" w:rsidRPr="008C6AAD" w:rsidRDefault="00CC4121" w:rsidP="00FF5000">
            <w:pPr>
              <w:widowControl w:val="0"/>
            </w:pPr>
            <w:r w:rsidRPr="00FF5000">
              <w:rPr>
                <w:rFonts w:eastAsia="Calibri"/>
                <w:sz w:val="22"/>
                <w:lang w:val="lt-LT"/>
              </w:rPr>
              <w:t>Dažnas</w:t>
            </w:r>
          </w:p>
        </w:tc>
        <w:tc>
          <w:tcPr>
            <w:tcW w:w="1805" w:type="dxa"/>
          </w:tcPr>
          <w:p w14:paraId="57AC0B1B" w14:textId="77777777" w:rsidR="00CC4121" w:rsidRPr="008C6AAD" w:rsidRDefault="00CC4121" w:rsidP="00FF5000">
            <w:pPr>
              <w:widowControl w:val="0"/>
            </w:pPr>
            <w:r w:rsidRPr="00FF5000">
              <w:rPr>
                <w:rFonts w:eastAsia="Calibri"/>
                <w:sz w:val="22"/>
                <w:lang w:val="lt-LT"/>
              </w:rPr>
              <w:t>Nedažnas</w:t>
            </w:r>
          </w:p>
        </w:tc>
        <w:tc>
          <w:tcPr>
            <w:tcW w:w="1310" w:type="dxa"/>
          </w:tcPr>
          <w:p w14:paraId="7E33023E" w14:textId="77777777" w:rsidR="00CC4121" w:rsidRPr="008C6AAD" w:rsidRDefault="00CC4121" w:rsidP="00FF5000">
            <w:pPr>
              <w:widowControl w:val="0"/>
            </w:pPr>
            <w:r w:rsidRPr="00FF5000">
              <w:rPr>
                <w:rFonts w:eastAsia="Calibri"/>
                <w:sz w:val="22"/>
                <w:lang w:val="lt-LT"/>
              </w:rPr>
              <w:t>Dažnas</w:t>
            </w:r>
          </w:p>
        </w:tc>
        <w:tc>
          <w:tcPr>
            <w:tcW w:w="1170" w:type="dxa"/>
          </w:tcPr>
          <w:p w14:paraId="05E9F2E6" w14:textId="77777777" w:rsidR="00CC4121" w:rsidRPr="00143F98" w:rsidRDefault="00CC4121" w:rsidP="00FF5000">
            <w:pPr>
              <w:widowControl w:val="0"/>
            </w:pPr>
          </w:p>
        </w:tc>
      </w:tr>
      <w:tr w:rsidR="00CC4121" w:rsidRPr="004C13A4" w14:paraId="6990B683" w14:textId="77777777" w:rsidTr="00FF5000">
        <w:tc>
          <w:tcPr>
            <w:tcW w:w="2367" w:type="dxa"/>
          </w:tcPr>
          <w:p w14:paraId="636202CE" w14:textId="77777777" w:rsidR="00CC4121" w:rsidRPr="008C6AAD" w:rsidRDefault="00CC4121" w:rsidP="00FF5000">
            <w:pPr>
              <w:widowControl w:val="0"/>
            </w:pPr>
            <w:r w:rsidRPr="00FF5000">
              <w:rPr>
                <w:rFonts w:eastAsia="Calibri"/>
                <w:sz w:val="22"/>
                <w:lang w:val="lt-LT"/>
              </w:rPr>
              <w:t>Edema</w:t>
            </w:r>
          </w:p>
        </w:tc>
        <w:tc>
          <w:tcPr>
            <w:tcW w:w="1325" w:type="dxa"/>
            <w:gridSpan w:val="2"/>
          </w:tcPr>
          <w:p w14:paraId="42127CDE" w14:textId="77777777" w:rsidR="00CC4121" w:rsidRPr="008C6AAD" w:rsidRDefault="00CC4121" w:rsidP="00FF5000">
            <w:pPr>
              <w:widowControl w:val="0"/>
            </w:pPr>
            <w:r w:rsidRPr="00FF5000">
              <w:rPr>
                <w:rFonts w:eastAsia="Calibri"/>
                <w:sz w:val="22"/>
                <w:lang w:val="lt-LT"/>
              </w:rPr>
              <w:t>Nedažnas</w:t>
            </w:r>
          </w:p>
        </w:tc>
        <w:tc>
          <w:tcPr>
            <w:tcW w:w="1310" w:type="dxa"/>
          </w:tcPr>
          <w:p w14:paraId="5A4D16EE" w14:textId="77777777" w:rsidR="00CC4121" w:rsidRPr="00143F98" w:rsidRDefault="00CC4121" w:rsidP="00FF5000">
            <w:pPr>
              <w:widowControl w:val="0"/>
            </w:pPr>
          </w:p>
        </w:tc>
        <w:tc>
          <w:tcPr>
            <w:tcW w:w="1805" w:type="dxa"/>
          </w:tcPr>
          <w:p w14:paraId="5A7590D6" w14:textId="77777777" w:rsidR="00CC4121" w:rsidRPr="00143F98" w:rsidRDefault="00CC4121" w:rsidP="00FF5000">
            <w:pPr>
              <w:widowControl w:val="0"/>
            </w:pPr>
          </w:p>
        </w:tc>
        <w:tc>
          <w:tcPr>
            <w:tcW w:w="1310" w:type="dxa"/>
          </w:tcPr>
          <w:p w14:paraId="6B423C8E" w14:textId="77777777" w:rsidR="00CC4121" w:rsidRPr="00143F98" w:rsidRDefault="00CC4121" w:rsidP="00FF5000">
            <w:pPr>
              <w:widowControl w:val="0"/>
            </w:pPr>
          </w:p>
        </w:tc>
        <w:tc>
          <w:tcPr>
            <w:tcW w:w="1170" w:type="dxa"/>
          </w:tcPr>
          <w:p w14:paraId="6719F31E" w14:textId="77777777" w:rsidR="00CC4121" w:rsidRPr="00FF5000" w:rsidRDefault="00CC4121" w:rsidP="00FF5000">
            <w:pPr>
              <w:widowControl w:val="0"/>
            </w:pPr>
          </w:p>
        </w:tc>
      </w:tr>
      <w:tr w:rsidR="00CC4121" w:rsidRPr="004C13A4" w14:paraId="70D9AAC5" w14:textId="77777777" w:rsidTr="00FF5000">
        <w:tc>
          <w:tcPr>
            <w:tcW w:w="2367" w:type="dxa"/>
          </w:tcPr>
          <w:p w14:paraId="6FB6C004" w14:textId="77777777" w:rsidR="00CC4121" w:rsidRPr="008C6AAD" w:rsidRDefault="00CC4121" w:rsidP="00FF5000">
            <w:pPr>
              <w:widowControl w:val="0"/>
            </w:pPr>
            <w:r w:rsidRPr="00FF5000">
              <w:rPr>
                <w:rFonts w:eastAsia="Calibri"/>
                <w:sz w:val="22"/>
                <w:lang w:val="lt-LT"/>
              </w:rPr>
              <w:t>Bendrasis negalavimas</w:t>
            </w:r>
          </w:p>
        </w:tc>
        <w:tc>
          <w:tcPr>
            <w:tcW w:w="1325" w:type="dxa"/>
            <w:gridSpan w:val="2"/>
          </w:tcPr>
          <w:p w14:paraId="50F14007" w14:textId="77777777" w:rsidR="00CC4121" w:rsidRPr="00143F98" w:rsidRDefault="00CC4121" w:rsidP="00FF5000">
            <w:pPr>
              <w:widowControl w:val="0"/>
            </w:pPr>
          </w:p>
        </w:tc>
        <w:tc>
          <w:tcPr>
            <w:tcW w:w="1310" w:type="dxa"/>
          </w:tcPr>
          <w:p w14:paraId="52324002" w14:textId="77777777" w:rsidR="00CC4121" w:rsidRPr="00143F98" w:rsidRDefault="00CC4121" w:rsidP="00FF5000">
            <w:pPr>
              <w:widowControl w:val="0"/>
            </w:pPr>
          </w:p>
        </w:tc>
        <w:tc>
          <w:tcPr>
            <w:tcW w:w="1805" w:type="dxa"/>
          </w:tcPr>
          <w:p w14:paraId="6CCE630B" w14:textId="77777777" w:rsidR="00CC4121" w:rsidRPr="00143F98" w:rsidRDefault="00CC4121" w:rsidP="00FF5000">
            <w:pPr>
              <w:widowControl w:val="0"/>
            </w:pPr>
          </w:p>
        </w:tc>
        <w:tc>
          <w:tcPr>
            <w:tcW w:w="1310" w:type="dxa"/>
          </w:tcPr>
          <w:p w14:paraId="44BA806D" w14:textId="77777777" w:rsidR="00CC4121" w:rsidRPr="00FF5000" w:rsidRDefault="00CC4121" w:rsidP="00FF5000">
            <w:pPr>
              <w:widowControl w:val="0"/>
            </w:pPr>
          </w:p>
        </w:tc>
        <w:tc>
          <w:tcPr>
            <w:tcW w:w="1170" w:type="dxa"/>
          </w:tcPr>
          <w:p w14:paraId="41DDB0EF"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6BD76CEA" w14:textId="77777777" w:rsidTr="00FF5000">
        <w:tc>
          <w:tcPr>
            <w:tcW w:w="9287" w:type="dxa"/>
            <w:gridSpan w:val="7"/>
          </w:tcPr>
          <w:p w14:paraId="6979419F" w14:textId="77777777" w:rsidR="00CC4121" w:rsidRPr="008C6AAD" w:rsidRDefault="00CC4121" w:rsidP="00FF5000">
            <w:pPr>
              <w:widowControl w:val="0"/>
              <w:rPr>
                <w:b/>
              </w:rPr>
            </w:pPr>
            <w:r w:rsidRPr="00FF5000">
              <w:rPr>
                <w:rFonts w:eastAsia="Calibri"/>
                <w:b/>
                <w:sz w:val="22"/>
                <w:lang w:val="lt-LT"/>
              </w:rPr>
              <w:t>Tyrimai</w:t>
            </w:r>
          </w:p>
        </w:tc>
      </w:tr>
      <w:tr w:rsidR="00CC4121" w:rsidRPr="004C13A4" w14:paraId="63AA30D1" w14:textId="77777777" w:rsidTr="00FF5000">
        <w:tc>
          <w:tcPr>
            <w:tcW w:w="2518" w:type="dxa"/>
            <w:gridSpan w:val="2"/>
          </w:tcPr>
          <w:p w14:paraId="427A4C63" w14:textId="77777777" w:rsidR="00CC4121" w:rsidRPr="008C6AAD" w:rsidRDefault="00CC4121" w:rsidP="00FF5000">
            <w:pPr>
              <w:widowControl w:val="0"/>
            </w:pPr>
            <w:r w:rsidRPr="00FF5000">
              <w:rPr>
                <w:rFonts w:eastAsia="Calibri"/>
                <w:sz w:val="22"/>
                <w:lang w:val="lt-LT"/>
              </w:rPr>
              <w:t>Hiperkalemija</w:t>
            </w:r>
          </w:p>
        </w:tc>
        <w:tc>
          <w:tcPr>
            <w:tcW w:w="1174" w:type="dxa"/>
          </w:tcPr>
          <w:p w14:paraId="68D143B6" w14:textId="77777777" w:rsidR="00CC4121" w:rsidRPr="008C6AAD" w:rsidRDefault="00CC4121" w:rsidP="00FF5000">
            <w:pPr>
              <w:widowControl w:val="0"/>
            </w:pPr>
            <w:r w:rsidRPr="00FF5000">
              <w:rPr>
                <w:rFonts w:eastAsia="Calibri"/>
                <w:sz w:val="22"/>
                <w:lang w:val="lt-LT"/>
              </w:rPr>
              <w:t>Dažnas</w:t>
            </w:r>
          </w:p>
        </w:tc>
        <w:tc>
          <w:tcPr>
            <w:tcW w:w="1310" w:type="dxa"/>
          </w:tcPr>
          <w:p w14:paraId="3F1F7D7A" w14:textId="77777777" w:rsidR="00CC4121" w:rsidRPr="00143F98" w:rsidRDefault="00CC4121" w:rsidP="00FF5000">
            <w:pPr>
              <w:widowControl w:val="0"/>
            </w:pPr>
          </w:p>
        </w:tc>
        <w:tc>
          <w:tcPr>
            <w:tcW w:w="1805" w:type="dxa"/>
          </w:tcPr>
          <w:p w14:paraId="361D7B6D" w14:textId="77777777" w:rsidR="00CC4121" w:rsidRPr="008C6AAD" w:rsidRDefault="00CC4121" w:rsidP="00FF5000">
            <w:pPr>
              <w:widowControl w:val="0"/>
            </w:pPr>
            <w:r w:rsidRPr="00FF5000">
              <w:rPr>
                <w:rFonts w:eastAsia="Calibri"/>
                <w:sz w:val="22"/>
                <w:lang w:val="lt-LT"/>
              </w:rPr>
              <w:t>Nedažnas</w:t>
            </w:r>
            <w:r w:rsidRPr="00FF5000">
              <w:rPr>
                <w:rFonts w:eastAsia="Calibri"/>
                <w:sz w:val="22"/>
                <w:vertAlign w:val="superscript"/>
                <w:lang w:val="en-GB"/>
              </w:rPr>
              <w:t>†</w:t>
            </w:r>
          </w:p>
        </w:tc>
        <w:tc>
          <w:tcPr>
            <w:tcW w:w="1310" w:type="dxa"/>
          </w:tcPr>
          <w:p w14:paraId="2414D0BA" w14:textId="77777777" w:rsidR="00CC4121" w:rsidRPr="008C6AAD" w:rsidRDefault="00CC4121" w:rsidP="00FF5000">
            <w:pPr>
              <w:widowControl w:val="0"/>
            </w:pPr>
            <w:r w:rsidRPr="00FF5000">
              <w:rPr>
                <w:rFonts w:eastAsia="Calibri"/>
                <w:sz w:val="22"/>
                <w:lang w:val="lt-LT"/>
              </w:rPr>
              <w:t>Dažnas</w:t>
            </w:r>
            <w:r w:rsidRPr="00FF5000">
              <w:rPr>
                <w:rFonts w:eastAsia="Calibri"/>
                <w:sz w:val="22"/>
                <w:vertAlign w:val="superscript"/>
                <w:lang w:val="en-GB"/>
              </w:rPr>
              <w:t>‡</w:t>
            </w:r>
          </w:p>
        </w:tc>
        <w:tc>
          <w:tcPr>
            <w:tcW w:w="1170" w:type="dxa"/>
          </w:tcPr>
          <w:p w14:paraId="4D983807" w14:textId="77777777" w:rsidR="00CC4121" w:rsidRPr="00143F98" w:rsidRDefault="00CC4121" w:rsidP="00FF5000">
            <w:pPr>
              <w:widowControl w:val="0"/>
            </w:pPr>
          </w:p>
        </w:tc>
      </w:tr>
      <w:tr w:rsidR="00CC4121" w:rsidRPr="004C13A4" w14:paraId="3DA1FA04" w14:textId="77777777" w:rsidTr="00FF5000">
        <w:tc>
          <w:tcPr>
            <w:tcW w:w="2518" w:type="dxa"/>
            <w:gridSpan w:val="2"/>
          </w:tcPr>
          <w:p w14:paraId="131FBEAF" w14:textId="77777777" w:rsidR="00CC4121" w:rsidRPr="008C6AAD" w:rsidRDefault="00CC4121" w:rsidP="00FF5000">
            <w:pPr>
              <w:widowControl w:val="0"/>
            </w:pPr>
            <w:r w:rsidRPr="00FF5000">
              <w:rPr>
                <w:rFonts w:eastAsia="Calibri"/>
                <w:sz w:val="22"/>
                <w:lang w:val="lt-LT"/>
              </w:rPr>
              <w:t>Alaninaminotransferazės (ALT</w:t>
            </w:r>
            <w:r w:rsidRPr="00FF5000">
              <w:rPr>
                <w:rFonts w:eastAsia="Calibri"/>
                <w:sz w:val="22"/>
                <w:vertAlign w:val="superscript"/>
                <w:lang w:val="lt-LT"/>
              </w:rPr>
              <w:t>§</w:t>
            </w:r>
            <w:r w:rsidRPr="00FF5000">
              <w:rPr>
                <w:rFonts w:eastAsia="Calibri"/>
                <w:sz w:val="22"/>
                <w:lang w:val="lt-LT"/>
              </w:rPr>
              <w:t>) aktyvumo padidėjimas</w:t>
            </w:r>
          </w:p>
        </w:tc>
        <w:tc>
          <w:tcPr>
            <w:tcW w:w="1174" w:type="dxa"/>
          </w:tcPr>
          <w:p w14:paraId="43E3039C" w14:textId="77777777" w:rsidR="00CC4121" w:rsidRPr="008C6AAD" w:rsidRDefault="00CC4121" w:rsidP="00FF5000">
            <w:pPr>
              <w:widowControl w:val="0"/>
            </w:pPr>
            <w:r w:rsidRPr="00FF5000">
              <w:rPr>
                <w:rFonts w:eastAsia="Calibri"/>
                <w:sz w:val="22"/>
                <w:lang w:val="lt-LT"/>
              </w:rPr>
              <w:t>Retas</w:t>
            </w:r>
          </w:p>
        </w:tc>
        <w:tc>
          <w:tcPr>
            <w:tcW w:w="1310" w:type="dxa"/>
          </w:tcPr>
          <w:p w14:paraId="770E4ECF" w14:textId="77777777" w:rsidR="00CC4121" w:rsidRPr="00143F98" w:rsidRDefault="00CC4121" w:rsidP="00FF5000">
            <w:pPr>
              <w:widowControl w:val="0"/>
            </w:pPr>
          </w:p>
        </w:tc>
        <w:tc>
          <w:tcPr>
            <w:tcW w:w="1805" w:type="dxa"/>
          </w:tcPr>
          <w:p w14:paraId="7AF264EA" w14:textId="77777777" w:rsidR="00CC4121" w:rsidRPr="00143F98" w:rsidRDefault="00CC4121" w:rsidP="00FF5000">
            <w:pPr>
              <w:widowControl w:val="0"/>
            </w:pPr>
          </w:p>
        </w:tc>
        <w:tc>
          <w:tcPr>
            <w:tcW w:w="1310" w:type="dxa"/>
          </w:tcPr>
          <w:p w14:paraId="40165FD1" w14:textId="77777777" w:rsidR="00CC4121" w:rsidRPr="00143F98" w:rsidRDefault="00CC4121" w:rsidP="00FF5000">
            <w:pPr>
              <w:widowControl w:val="0"/>
            </w:pPr>
          </w:p>
        </w:tc>
        <w:tc>
          <w:tcPr>
            <w:tcW w:w="1170" w:type="dxa"/>
          </w:tcPr>
          <w:p w14:paraId="3566A3AD" w14:textId="77777777" w:rsidR="00CC4121" w:rsidRPr="00FF5000" w:rsidRDefault="00CC4121" w:rsidP="00FF5000">
            <w:pPr>
              <w:widowControl w:val="0"/>
            </w:pPr>
          </w:p>
        </w:tc>
      </w:tr>
      <w:tr w:rsidR="00CC4121" w:rsidRPr="004C13A4" w14:paraId="12CF83D1" w14:textId="77777777" w:rsidTr="00FF5000">
        <w:tc>
          <w:tcPr>
            <w:tcW w:w="2518" w:type="dxa"/>
            <w:gridSpan w:val="2"/>
          </w:tcPr>
          <w:p w14:paraId="0A0140F3" w14:textId="77777777" w:rsidR="00CC4121" w:rsidRPr="008C6AAD" w:rsidRDefault="00CC4121" w:rsidP="00FF5000">
            <w:pPr>
              <w:widowControl w:val="0"/>
            </w:pPr>
            <w:r w:rsidRPr="00FF5000">
              <w:rPr>
                <w:rFonts w:eastAsia="Calibri"/>
                <w:sz w:val="22"/>
                <w:lang w:val="lt-LT"/>
              </w:rPr>
              <w:t xml:space="preserve">Šlapalo kiekio padidėjimas kraujyje, kreatinino ir kalio kiekio padidėjimas serume </w:t>
            </w:r>
          </w:p>
        </w:tc>
        <w:tc>
          <w:tcPr>
            <w:tcW w:w="1174" w:type="dxa"/>
          </w:tcPr>
          <w:p w14:paraId="6D25676B" w14:textId="77777777" w:rsidR="00CC4121" w:rsidRPr="00143F98" w:rsidRDefault="00CC4121" w:rsidP="00FF5000">
            <w:pPr>
              <w:widowControl w:val="0"/>
            </w:pPr>
          </w:p>
        </w:tc>
        <w:tc>
          <w:tcPr>
            <w:tcW w:w="1310" w:type="dxa"/>
          </w:tcPr>
          <w:p w14:paraId="4EFD561A" w14:textId="77777777" w:rsidR="00CC4121" w:rsidRPr="00143F98" w:rsidRDefault="00CC4121" w:rsidP="00FF5000">
            <w:pPr>
              <w:widowControl w:val="0"/>
            </w:pPr>
          </w:p>
        </w:tc>
        <w:tc>
          <w:tcPr>
            <w:tcW w:w="1805" w:type="dxa"/>
          </w:tcPr>
          <w:p w14:paraId="67DD0261" w14:textId="77777777" w:rsidR="00CC4121" w:rsidRPr="008C6AAD" w:rsidRDefault="00CC4121" w:rsidP="00FF5000">
            <w:pPr>
              <w:widowControl w:val="0"/>
            </w:pPr>
            <w:r w:rsidRPr="00FF5000">
              <w:rPr>
                <w:rFonts w:eastAsia="Calibri"/>
                <w:sz w:val="22"/>
                <w:lang w:val="lt-LT"/>
              </w:rPr>
              <w:t>Dažnas</w:t>
            </w:r>
          </w:p>
        </w:tc>
        <w:tc>
          <w:tcPr>
            <w:tcW w:w="1310" w:type="dxa"/>
          </w:tcPr>
          <w:p w14:paraId="24B12266" w14:textId="77777777" w:rsidR="00CC4121" w:rsidRPr="00143F98" w:rsidRDefault="00CC4121" w:rsidP="00FF5000">
            <w:pPr>
              <w:widowControl w:val="0"/>
            </w:pPr>
          </w:p>
        </w:tc>
        <w:tc>
          <w:tcPr>
            <w:tcW w:w="1170" w:type="dxa"/>
          </w:tcPr>
          <w:p w14:paraId="3A8170C2" w14:textId="77777777" w:rsidR="00CC4121" w:rsidRPr="00143F98" w:rsidRDefault="00CC4121" w:rsidP="00FF5000">
            <w:pPr>
              <w:widowControl w:val="0"/>
            </w:pPr>
          </w:p>
        </w:tc>
      </w:tr>
      <w:tr w:rsidR="00CC4121" w:rsidRPr="004C13A4" w14:paraId="36AF1D32" w14:textId="77777777" w:rsidTr="00FF5000">
        <w:tc>
          <w:tcPr>
            <w:tcW w:w="2518" w:type="dxa"/>
            <w:gridSpan w:val="2"/>
          </w:tcPr>
          <w:p w14:paraId="3E00AB63" w14:textId="77777777" w:rsidR="00CC4121" w:rsidRPr="008C6AAD" w:rsidRDefault="00CC4121" w:rsidP="00FF5000">
            <w:pPr>
              <w:widowControl w:val="0"/>
            </w:pPr>
            <w:r w:rsidRPr="00FF5000">
              <w:rPr>
                <w:rFonts w:eastAsia="Calibri"/>
                <w:sz w:val="22"/>
                <w:lang w:val="lt-LT"/>
              </w:rPr>
              <w:t>Hiponatremija</w:t>
            </w:r>
          </w:p>
        </w:tc>
        <w:tc>
          <w:tcPr>
            <w:tcW w:w="1174" w:type="dxa"/>
          </w:tcPr>
          <w:p w14:paraId="3ABBD33A" w14:textId="77777777" w:rsidR="00CC4121" w:rsidRPr="00143F98" w:rsidRDefault="00CC4121" w:rsidP="00FF5000">
            <w:pPr>
              <w:widowControl w:val="0"/>
            </w:pPr>
          </w:p>
        </w:tc>
        <w:tc>
          <w:tcPr>
            <w:tcW w:w="1310" w:type="dxa"/>
          </w:tcPr>
          <w:p w14:paraId="52A31EE0" w14:textId="77777777" w:rsidR="00CC4121" w:rsidRPr="00143F98" w:rsidRDefault="00CC4121" w:rsidP="00FF5000">
            <w:pPr>
              <w:widowControl w:val="0"/>
            </w:pPr>
          </w:p>
        </w:tc>
        <w:tc>
          <w:tcPr>
            <w:tcW w:w="1805" w:type="dxa"/>
          </w:tcPr>
          <w:p w14:paraId="56E46A2A" w14:textId="77777777" w:rsidR="00CC4121" w:rsidRPr="00143F98" w:rsidRDefault="00CC4121" w:rsidP="00FF5000">
            <w:pPr>
              <w:widowControl w:val="0"/>
            </w:pPr>
          </w:p>
        </w:tc>
        <w:tc>
          <w:tcPr>
            <w:tcW w:w="1310" w:type="dxa"/>
          </w:tcPr>
          <w:p w14:paraId="13C9B197" w14:textId="77777777" w:rsidR="00CC4121" w:rsidRPr="00FF5000" w:rsidRDefault="00CC4121" w:rsidP="00FF5000">
            <w:pPr>
              <w:widowControl w:val="0"/>
            </w:pPr>
          </w:p>
        </w:tc>
        <w:tc>
          <w:tcPr>
            <w:tcW w:w="1170" w:type="dxa"/>
          </w:tcPr>
          <w:p w14:paraId="3BAEA9A6" w14:textId="77777777" w:rsidR="00CC4121" w:rsidRPr="008C6AAD" w:rsidRDefault="00CC4121" w:rsidP="00FF5000">
            <w:pPr>
              <w:widowControl w:val="0"/>
            </w:pPr>
            <w:r w:rsidRPr="00FF5000">
              <w:rPr>
                <w:rFonts w:eastAsia="Calibri"/>
                <w:sz w:val="22"/>
                <w:lang w:val="lt-LT"/>
              </w:rPr>
              <w:t>Dažnis nežinomas</w:t>
            </w:r>
          </w:p>
        </w:tc>
      </w:tr>
      <w:tr w:rsidR="00CC4121" w:rsidRPr="004C13A4" w14:paraId="47764DAE" w14:textId="77777777" w:rsidTr="00FF5000">
        <w:tc>
          <w:tcPr>
            <w:tcW w:w="2518" w:type="dxa"/>
            <w:gridSpan w:val="2"/>
          </w:tcPr>
          <w:p w14:paraId="76FFE379" w14:textId="77777777" w:rsidR="00CC4121" w:rsidRPr="008C6AAD" w:rsidRDefault="00CC4121" w:rsidP="00FF5000">
            <w:pPr>
              <w:widowControl w:val="0"/>
            </w:pPr>
            <w:r w:rsidRPr="00FF5000">
              <w:rPr>
                <w:rFonts w:eastAsia="Calibri"/>
                <w:sz w:val="22"/>
                <w:lang w:val="lt-LT"/>
              </w:rPr>
              <w:t>Hipoglikemija</w:t>
            </w:r>
          </w:p>
        </w:tc>
        <w:tc>
          <w:tcPr>
            <w:tcW w:w="1174" w:type="dxa"/>
          </w:tcPr>
          <w:p w14:paraId="51C690C4" w14:textId="77777777" w:rsidR="00CC4121" w:rsidRPr="00143F98" w:rsidRDefault="00CC4121" w:rsidP="00FF5000">
            <w:pPr>
              <w:widowControl w:val="0"/>
            </w:pPr>
          </w:p>
        </w:tc>
        <w:tc>
          <w:tcPr>
            <w:tcW w:w="1310" w:type="dxa"/>
          </w:tcPr>
          <w:p w14:paraId="49AC9A20" w14:textId="77777777" w:rsidR="00CC4121" w:rsidRPr="00143F98" w:rsidRDefault="00CC4121" w:rsidP="00FF5000">
            <w:pPr>
              <w:widowControl w:val="0"/>
            </w:pPr>
          </w:p>
        </w:tc>
        <w:tc>
          <w:tcPr>
            <w:tcW w:w="1805" w:type="dxa"/>
          </w:tcPr>
          <w:p w14:paraId="7DA19F2E" w14:textId="77777777" w:rsidR="00CC4121" w:rsidRPr="00143F98" w:rsidRDefault="00CC4121" w:rsidP="00FF5000">
            <w:pPr>
              <w:widowControl w:val="0"/>
            </w:pPr>
          </w:p>
        </w:tc>
        <w:tc>
          <w:tcPr>
            <w:tcW w:w="1310" w:type="dxa"/>
          </w:tcPr>
          <w:p w14:paraId="3C649495" w14:textId="77777777" w:rsidR="00CC4121" w:rsidRPr="008C6AAD" w:rsidRDefault="00CC4121" w:rsidP="00FF5000">
            <w:pPr>
              <w:widowControl w:val="0"/>
            </w:pPr>
            <w:r w:rsidRPr="00FF5000">
              <w:rPr>
                <w:rFonts w:eastAsia="Calibri"/>
                <w:sz w:val="22"/>
                <w:lang w:val="lt-LT"/>
              </w:rPr>
              <w:t>Dažnas</w:t>
            </w:r>
          </w:p>
        </w:tc>
        <w:tc>
          <w:tcPr>
            <w:tcW w:w="1170" w:type="dxa"/>
          </w:tcPr>
          <w:p w14:paraId="79A4EF1E" w14:textId="77777777" w:rsidR="00CC4121" w:rsidRPr="00143F98" w:rsidRDefault="00CC4121" w:rsidP="00FF5000">
            <w:pPr>
              <w:widowControl w:val="0"/>
            </w:pPr>
          </w:p>
        </w:tc>
      </w:tr>
    </w:tbl>
    <w:p w14:paraId="208EE8C0" w14:textId="6BE549CB" w:rsidR="004C13A4" w:rsidRPr="008C6AAD" w:rsidRDefault="00CC4121" w:rsidP="00FF5000">
      <w:pPr>
        <w:widowControl w:val="0"/>
      </w:pPr>
      <w:r w:rsidRPr="00FF5000">
        <w:rPr>
          <w:rFonts w:eastAsia="Calibri"/>
          <w:sz w:val="22"/>
          <w:vertAlign w:val="superscript"/>
          <w:lang w:val="lt-LT"/>
        </w:rPr>
        <w:sym w:font="Symbol" w:char="F02A"/>
      </w:r>
      <w:r w:rsidRPr="00FF5000">
        <w:rPr>
          <w:rFonts w:eastAsia="Calibri"/>
          <w:sz w:val="22"/>
          <w:lang w:val="lt-LT"/>
        </w:rPr>
        <w:t xml:space="preserve"> Įskaitant gerklų, balso aparato, veido, lūpų, ryklės ir/ arba liežuvio patinimą (sukeliantį kvėpavimo takų obstrukciją); kai kuriems šių pacientų jau ankščiau buvo pasireiškusi su kitų vaistinių preparatų, įskaitant AKF inhibitorius, vartojimu susijusi angioneurozinė edema</w:t>
      </w:r>
    </w:p>
    <w:p w14:paraId="2583CDBE" w14:textId="77777777" w:rsidR="00CC4121" w:rsidRPr="008C6AAD" w:rsidRDefault="00CC4121" w:rsidP="00FF5000">
      <w:pPr>
        <w:widowControl w:val="0"/>
      </w:pPr>
      <w:r w:rsidRPr="00FF5000">
        <w:rPr>
          <w:rFonts w:eastAsia="Calibri"/>
          <w:sz w:val="22"/>
          <w:vertAlign w:val="superscript"/>
          <w:lang w:val="lt-LT"/>
        </w:rPr>
        <w:sym w:font="Symbol" w:char="F02A"/>
      </w:r>
      <w:r w:rsidRPr="00FF5000">
        <w:rPr>
          <w:rFonts w:eastAsia="Calibri"/>
          <w:sz w:val="22"/>
          <w:vertAlign w:val="superscript"/>
          <w:lang w:val="lt-LT"/>
        </w:rPr>
        <w:sym w:font="Symbol" w:char="F02A"/>
      </w:r>
      <w:r w:rsidRPr="00FF5000">
        <w:rPr>
          <w:rFonts w:eastAsia="Calibri"/>
          <w:sz w:val="22"/>
          <w:lang w:val="lt-LT"/>
        </w:rPr>
        <w:t xml:space="preserve"> Įskaitant Henoko-Šionlaino (</w:t>
      </w:r>
      <w:r w:rsidRPr="00FF5000">
        <w:rPr>
          <w:rFonts w:eastAsia="Calibri"/>
          <w:i/>
          <w:sz w:val="22"/>
          <w:lang w:val="lt-LT"/>
        </w:rPr>
        <w:t>Henoch-Schönlein</w:t>
      </w:r>
      <w:r w:rsidRPr="00FF5000">
        <w:rPr>
          <w:rFonts w:eastAsia="Calibri"/>
          <w:sz w:val="22"/>
          <w:lang w:val="lt-LT"/>
        </w:rPr>
        <w:t>) purpurą</w:t>
      </w:r>
    </w:p>
    <w:p w14:paraId="4C78AA25" w14:textId="77777777" w:rsidR="00CC4121" w:rsidRPr="008C6AAD" w:rsidRDefault="00CC4121" w:rsidP="00FF5000">
      <w:pPr>
        <w:widowControl w:val="0"/>
      </w:pPr>
      <w:r w:rsidRPr="00FF5000">
        <w:rPr>
          <w:rFonts w:eastAsia="Calibri"/>
          <w:sz w:val="22"/>
          <w:vertAlign w:val="superscript"/>
          <w:lang w:val="lt-LT"/>
        </w:rPr>
        <w:t>║</w:t>
      </w:r>
      <w:r w:rsidRPr="00FF5000">
        <w:rPr>
          <w:rFonts w:eastAsia="Calibri"/>
          <w:sz w:val="22"/>
          <w:lang w:val="lt-LT"/>
        </w:rPr>
        <w:t xml:space="preserve"> Ypač pacientams, kurių kraujo tūris sumažėjęs, pvz., sergantiems sunkiu širdies nepakankamumu arba vartojantiems dideles diuretikų dozes</w:t>
      </w:r>
    </w:p>
    <w:p w14:paraId="4C242927" w14:textId="77777777" w:rsidR="00CC4121" w:rsidRPr="008C6AAD" w:rsidRDefault="00CC4121" w:rsidP="00FF5000">
      <w:pPr>
        <w:widowControl w:val="0"/>
      </w:pPr>
      <w:r w:rsidRPr="00FF5000">
        <w:rPr>
          <w:rFonts w:eastAsia="Calibri"/>
          <w:sz w:val="22"/>
          <w:vertAlign w:val="superscript"/>
          <w:lang w:val="lt-LT"/>
        </w:rPr>
        <w:t>†</w:t>
      </w:r>
      <w:r w:rsidRPr="00FF5000">
        <w:rPr>
          <w:rFonts w:eastAsia="Calibri"/>
          <w:sz w:val="22"/>
          <w:lang w:val="lt-LT"/>
        </w:rPr>
        <w:t>150 mg (o ne 50 mg) losartano dozę vartojusiems pacientams atsirado dažnai</w:t>
      </w:r>
    </w:p>
    <w:p w14:paraId="224BA399" w14:textId="77777777" w:rsidR="004C13A4" w:rsidRPr="008C6AAD" w:rsidRDefault="00CC4121" w:rsidP="00FF5000">
      <w:pPr>
        <w:widowControl w:val="0"/>
      </w:pPr>
      <w:r w:rsidRPr="00FF5000">
        <w:rPr>
          <w:rFonts w:eastAsia="Calibri"/>
          <w:sz w:val="22"/>
          <w:vertAlign w:val="superscript"/>
          <w:lang w:val="lt-LT"/>
        </w:rPr>
        <w:t>‡</w:t>
      </w:r>
      <w:r w:rsidRPr="00FF5000">
        <w:rPr>
          <w:rFonts w:eastAsia="Calibri"/>
          <w:sz w:val="22"/>
          <w:lang w:val="lt-LT"/>
        </w:rPr>
        <w:t>Klinikinio tyrimo, kuriame dalyvavo 2 tipo cukriniu diabetu sirgę ligoniai, kuriems buvo nefropatija, metu hiperkalemija &gt;5,5 mmol/l atsirado 9,9% losartanu gydytų ligonių ir 3,4% placebo vartojusių pacientų</w:t>
      </w:r>
    </w:p>
    <w:p w14:paraId="4ACFE3AC" w14:textId="564CD29A" w:rsidR="00CC4121" w:rsidRPr="008C6AAD" w:rsidRDefault="00CC4121" w:rsidP="00FF5000">
      <w:pPr>
        <w:widowControl w:val="0"/>
      </w:pPr>
      <w:r w:rsidRPr="00FF5000">
        <w:rPr>
          <w:rFonts w:eastAsia="Calibri"/>
          <w:sz w:val="22"/>
          <w:vertAlign w:val="superscript"/>
          <w:lang w:val="lt-LT"/>
        </w:rPr>
        <w:t>§</w:t>
      </w:r>
      <w:r w:rsidRPr="00FF5000">
        <w:rPr>
          <w:rFonts w:eastAsia="Calibri"/>
          <w:sz w:val="22"/>
          <w:lang w:val="lt-LT"/>
        </w:rPr>
        <w:t>Gydymą nutraukus, toks poveikis paprastai išnykdavo</w:t>
      </w:r>
    </w:p>
    <w:p w14:paraId="245E1514" w14:textId="77777777" w:rsidR="00CC4121" w:rsidRPr="00143F98" w:rsidRDefault="00CC4121" w:rsidP="00FF5000">
      <w:pPr>
        <w:widowControl w:val="0"/>
      </w:pPr>
    </w:p>
    <w:p w14:paraId="485B60B4" w14:textId="77777777" w:rsidR="00CC4121" w:rsidRPr="008C6AAD" w:rsidRDefault="00CC4121" w:rsidP="00FF5000">
      <w:pPr>
        <w:widowControl w:val="0"/>
      </w:pPr>
      <w:r w:rsidRPr="00FF5000">
        <w:rPr>
          <w:rFonts w:eastAsia="Calibri"/>
          <w:sz w:val="22"/>
          <w:lang w:val="lt-LT"/>
        </w:rPr>
        <w:t>Toliau išvardytos papildomos nepageidaujamos reakcijos, kurios losartanu gydytiems pacientams pasireiškė dažniau, negu vartojusiems placebo (šių reiškinių dažnis nežinomas): nugaros skausmas, šlapimo takų infekcijos ir į gripą panašūs simptomai.</w:t>
      </w:r>
    </w:p>
    <w:p w14:paraId="7499BB52" w14:textId="77777777" w:rsidR="00CC4121" w:rsidRPr="00FF5000" w:rsidRDefault="00CC4121" w:rsidP="00FF5000">
      <w:pPr>
        <w:widowControl w:val="0"/>
        <w:tabs>
          <w:tab w:val="left" w:pos="567"/>
        </w:tabs>
        <w:rPr>
          <w:rFonts w:eastAsia="Calibri"/>
          <w:color w:val="000000"/>
          <w:sz w:val="22"/>
          <w:lang w:val="lt-LT"/>
        </w:rPr>
      </w:pPr>
    </w:p>
    <w:p w14:paraId="48B42223" w14:textId="77777777" w:rsidR="00CC4121" w:rsidRPr="00FF5000" w:rsidRDefault="00CC4121" w:rsidP="00FF5000">
      <w:pPr>
        <w:widowControl w:val="0"/>
        <w:tabs>
          <w:tab w:val="left" w:pos="567"/>
        </w:tabs>
        <w:rPr>
          <w:rFonts w:ascii="Calibri" w:eastAsia="Calibri" w:hAnsi="Calibri"/>
          <w:i/>
          <w:color w:val="000000"/>
          <w:sz w:val="22"/>
          <w:szCs w:val="22"/>
          <w:lang w:val="lt-LT" w:eastAsia="en-US"/>
        </w:rPr>
      </w:pPr>
      <w:r w:rsidRPr="00FF5000">
        <w:rPr>
          <w:i/>
          <w:color w:val="000000"/>
          <w:sz w:val="22"/>
          <w:lang w:val="lt-LT"/>
        </w:rPr>
        <w:t>Inkstų ir šlapimo takų sutrikimai</w:t>
      </w:r>
    </w:p>
    <w:p w14:paraId="418E818A"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 xml:space="preserve">Dėl renino, angiotenzino ir aldosterono sistemos slopinimo rizikos grupių pacientams </w:t>
      </w:r>
      <w:r w:rsidRPr="00FF5000">
        <w:rPr>
          <w:color w:val="000000"/>
          <w:sz w:val="22"/>
          <w:lang w:val="lt-LT"/>
        </w:rPr>
        <w:lastRenderedPageBreak/>
        <w:t>buvo inkstų funkcijos pokyčių, įskaitant inkstų nepakankamumą, atvejų. Nutraukus gydymą, šie inkstų funkcijos pokyčiai gali išnykti (žr. 4.4 skyrių).</w:t>
      </w:r>
    </w:p>
    <w:p w14:paraId="130C6965" w14:textId="77777777" w:rsidR="00CC4121" w:rsidRPr="00FF5000" w:rsidRDefault="00CC4121" w:rsidP="00FF5000">
      <w:pPr>
        <w:widowControl w:val="0"/>
        <w:tabs>
          <w:tab w:val="left" w:pos="567"/>
        </w:tabs>
        <w:rPr>
          <w:rFonts w:eastAsia="Calibri"/>
          <w:color w:val="000000"/>
          <w:sz w:val="22"/>
          <w:lang w:val="lt-LT"/>
        </w:rPr>
      </w:pPr>
    </w:p>
    <w:p w14:paraId="5E340E7F"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Vaikų populiacija</w:t>
      </w:r>
    </w:p>
    <w:p w14:paraId="0E1D10EE"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Vaikams atsiradusios nepageidaujamos reakcijos buvo panašios į atsiradusias suaugusiems žmonėms. Duomenų apie vaikus ir paauglius yra nedaug.</w:t>
      </w:r>
    </w:p>
    <w:p w14:paraId="0C1F386E" w14:textId="77777777" w:rsidR="00CC4121" w:rsidRPr="008C6AAD" w:rsidRDefault="00CC4121" w:rsidP="00FF5000">
      <w:pPr>
        <w:widowControl w:val="0"/>
      </w:pPr>
    </w:p>
    <w:p w14:paraId="24C48FC1" w14:textId="77777777" w:rsidR="00CC4121" w:rsidRPr="008C6AAD" w:rsidRDefault="00CC4121" w:rsidP="00FF5000">
      <w:pPr>
        <w:widowControl w:val="0"/>
        <w:rPr>
          <w:u w:val="single"/>
        </w:rPr>
      </w:pPr>
      <w:r w:rsidRPr="00FF5000">
        <w:rPr>
          <w:rFonts w:eastAsia="Calibri"/>
          <w:sz w:val="22"/>
          <w:u w:val="single"/>
          <w:lang w:val="lt-LT"/>
        </w:rPr>
        <w:t>Pranešimas apie įtariamas nepageidaujamas reakcijas</w:t>
      </w:r>
    </w:p>
    <w:p w14:paraId="23CBB702" w14:textId="3699F120" w:rsidR="00CC4121" w:rsidRPr="008C6AAD" w:rsidRDefault="00CC4121" w:rsidP="00FF5000">
      <w:pPr>
        <w:widowControl w:val="0"/>
      </w:pPr>
      <w:r w:rsidRPr="00FF5000">
        <w:rPr>
          <w:rFonts w:eastAsia="Calibri"/>
          <w:sz w:val="22"/>
          <w:lang w:val="lt-LT"/>
        </w:rPr>
        <w:t xml:space="preserve">Svarbu pranešti apie įtariamas nepageidaujamas reakcijas, pastebėtas po vaistinio preparato </w:t>
      </w:r>
      <w:r w:rsidR="008B1BEC">
        <w:rPr>
          <w:rFonts w:eastAsia="Calibri"/>
          <w:sz w:val="22"/>
          <w:lang w:val="lt-LT"/>
        </w:rPr>
        <w:t>registracijos</w:t>
      </w:r>
      <w:r w:rsidRPr="00FF5000">
        <w:rPr>
          <w:rFonts w:eastAsia="Calibri"/>
          <w:sz w:val="22"/>
          <w:lang w:val="lt-LT"/>
        </w:rPr>
        <w:t xml:space="preserve">, nes tai leidžia nuolat stebėti vaistinio preparato naudos ir rizikos santykį. Sveikatos priežiūros specialistai turi pranešti apie bet kokias įtariamas nepageidaujamas reakcijas, užpildę interneto svetainėje http://www.vvkt.lt/ esančią formą, ir </w:t>
      </w:r>
      <w:r w:rsidR="008B1BEC">
        <w:rPr>
          <w:rFonts w:eastAsia="Calibri"/>
          <w:sz w:val="22"/>
          <w:lang w:val="lt-LT"/>
        </w:rPr>
        <w:t xml:space="preserve">pateikti ją Valstybinei vaistų kontrolės tarnybai prie Lietuvos respublikos sveikatos apsaugos ministerijos vienu iš šių būdų: raštu ( adresu </w:t>
      </w:r>
      <w:r w:rsidRPr="00FF5000">
        <w:rPr>
          <w:rFonts w:eastAsia="Calibri"/>
          <w:sz w:val="22"/>
          <w:lang w:val="lt-LT"/>
        </w:rPr>
        <w:t>Žirmūnų g. 139A, LT-09120 Vilnius</w:t>
      </w:r>
      <w:r w:rsidR="008B1BEC">
        <w:rPr>
          <w:rFonts w:eastAsia="Calibri"/>
          <w:sz w:val="22"/>
          <w:lang w:val="lt-LT"/>
        </w:rPr>
        <w:t xml:space="preserve"> )</w:t>
      </w:r>
      <w:r w:rsidRPr="00FF5000">
        <w:rPr>
          <w:rFonts w:eastAsia="Calibri"/>
          <w:sz w:val="22"/>
          <w:lang w:val="lt-LT"/>
        </w:rPr>
        <w:t xml:space="preserve">, faksu </w:t>
      </w:r>
      <w:r w:rsidR="008B1BEC">
        <w:rPr>
          <w:rFonts w:eastAsia="Calibri"/>
          <w:sz w:val="22"/>
          <w:lang w:val="lt-LT"/>
        </w:rPr>
        <w:t>(nemokamu fakso numeriu (</w:t>
      </w:r>
      <w:r w:rsidRPr="00FF5000">
        <w:rPr>
          <w:rFonts w:eastAsia="Calibri"/>
          <w:sz w:val="22"/>
          <w:lang w:val="lt-LT"/>
        </w:rPr>
        <w:t>8 800</w:t>
      </w:r>
      <w:r w:rsidR="008B1BEC">
        <w:rPr>
          <w:rFonts w:eastAsia="Calibri"/>
          <w:sz w:val="22"/>
          <w:lang w:val="lt-LT"/>
        </w:rPr>
        <w:t>)</w:t>
      </w:r>
      <w:r w:rsidRPr="00FF5000">
        <w:rPr>
          <w:rFonts w:eastAsia="Calibri"/>
          <w:sz w:val="22"/>
          <w:lang w:val="lt-LT"/>
        </w:rPr>
        <w:t xml:space="preserve"> 20131</w:t>
      </w:r>
      <w:r w:rsidR="008B1BEC">
        <w:rPr>
          <w:rFonts w:eastAsia="Calibri"/>
          <w:sz w:val="22"/>
          <w:lang w:val="lt-LT"/>
        </w:rPr>
        <w:t xml:space="preserve">), </w:t>
      </w:r>
      <w:r w:rsidRPr="00FF5000">
        <w:rPr>
          <w:rFonts w:eastAsia="Calibri"/>
          <w:sz w:val="22"/>
          <w:lang w:val="lt-LT"/>
        </w:rPr>
        <w:t xml:space="preserve"> el</w:t>
      </w:r>
      <w:r w:rsidR="008B1BEC">
        <w:rPr>
          <w:rFonts w:eastAsia="Calibri"/>
          <w:sz w:val="22"/>
          <w:lang w:val="lt-LT"/>
        </w:rPr>
        <w:t>ektroniniu</w:t>
      </w:r>
      <w:r w:rsidRPr="00FF5000">
        <w:rPr>
          <w:rFonts w:eastAsia="Calibri"/>
          <w:sz w:val="22"/>
          <w:lang w:val="lt-LT"/>
        </w:rPr>
        <w:t xml:space="preserve"> paštu </w:t>
      </w:r>
      <w:r w:rsidR="008B1BEC">
        <w:rPr>
          <w:rFonts w:eastAsia="Calibri"/>
          <w:sz w:val="22"/>
          <w:lang w:val="lt-LT"/>
        </w:rPr>
        <w:t xml:space="preserve">( adresu </w:t>
      </w:r>
      <w:hyperlink r:id="rId7" w:history="1">
        <w:r w:rsidRPr="00FF5000">
          <w:rPr>
            <w:color w:val="0000FF"/>
            <w:sz w:val="22"/>
            <w:lang w:val="lt-LT"/>
          </w:rPr>
          <w:t>NepageidaujamaR@vvkt.lt</w:t>
        </w:r>
      </w:hyperlink>
      <w:r w:rsidR="008B1BEC">
        <w:rPr>
          <w:rFonts w:eastAsia="Calibri"/>
          <w:sz w:val="22"/>
          <w:lang w:val="lt-LT"/>
        </w:rPr>
        <w:t xml:space="preserve"> ), per interneto svetainę (adresu http://www.vvkt.lt).</w:t>
      </w:r>
    </w:p>
    <w:p w14:paraId="59387DAC" w14:textId="77777777" w:rsidR="00CC4121" w:rsidRPr="00FF5000" w:rsidRDefault="00CC4121" w:rsidP="00FF5000">
      <w:pPr>
        <w:widowControl w:val="0"/>
        <w:tabs>
          <w:tab w:val="left" w:pos="0"/>
          <w:tab w:val="left" w:pos="567"/>
          <w:tab w:val="left" w:pos="1702"/>
          <w:tab w:val="left" w:pos="2553"/>
          <w:tab w:val="left" w:pos="3403"/>
          <w:tab w:val="left" w:pos="4254"/>
          <w:tab w:val="left" w:pos="5105"/>
          <w:tab w:val="left" w:pos="5956"/>
          <w:tab w:val="left" w:pos="6807"/>
          <w:tab w:val="left" w:pos="7657"/>
          <w:tab w:val="left" w:pos="8508"/>
        </w:tabs>
        <w:rPr>
          <w:i/>
          <w:sz w:val="22"/>
          <w:lang w:val="lt-LT"/>
        </w:rPr>
      </w:pPr>
    </w:p>
    <w:p w14:paraId="673A274B" w14:textId="77777777" w:rsidR="00CC4121" w:rsidRPr="00FF5000" w:rsidRDefault="00CC4121" w:rsidP="00FF5000">
      <w:pPr>
        <w:widowControl w:val="0"/>
        <w:tabs>
          <w:tab w:val="left" w:pos="567"/>
        </w:tabs>
        <w:rPr>
          <w:rFonts w:ascii="Calibri" w:eastAsia="Calibri" w:hAnsi="Calibri"/>
          <w:b/>
          <w:sz w:val="22"/>
          <w:szCs w:val="22"/>
          <w:lang w:val="lt-LT" w:eastAsia="en-US"/>
        </w:rPr>
      </w:pPr>
      <w:bookmarkStart w:id="6" w:name="OVERDOSE"/>
      <w:r w:rsidRPr="00FF5000">
        <w:rPr>
          <w:b/>
          <w:sz w:val="22"/>
          <w:lang w:val="lt-LT"/>
        </w:rPr>
        <w:t>4.9</w:t>
      </w:r>
      <w:r w:rsidRPr="00FF5000">
        <w:rPr>
          <w:b/>
          <w:sz w:val="22"/>
          <w:lang w:val="lt-LT"/>
        </w:rPr>
        <w:tab/>
        <w:t>Perdozavimas</w:t>
      </w:r>
    </w:p>
    <w:bookmarkEnd w:id="6"/>
    <w:p w14:paraId="3D025318" w14:textId="77777777" w:rsidR="00CC4121" w:rsidRPr="00FF5000" w:rsidRDefault="00CC4121" w:rsidP="00FF5000">
      <w:pPr>
        <w:widowControl w:val="0"/>
        <w:tabs>
          <w:tab w:val="left" w:pos="567"/>
        </w:tabs>
        <w:rPr>
          <w:sz w:val="22"/>
          <w:lang w:val="lt-LT"/>
        </w:rPr>
      </w:pPr>
    </w:p>
    <w:p w14:paraId="1D3A9A4F"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Intoksikacijos simptomai</w:t>
      </w:r>
    </w:p>
    <w:p w14:paraId="6C3E9353"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Duomenų apie perdozavimo atvejus žmonėms yra nedaug. Labiausiai tikėtinas perdozavimo pasireiškimas yra hipotenzija ir tachikardija. Dėl parasimpatinės nervų sistemos (nervo klajoklio) stimuliavimo galima bradikardija.</w:t>
      </w:r>
    </w:p>
    <w:p w14:paraId="37A6D40F" w14:textId="77777777" w:rsidR="00CC4121" w:rsidRPr="00FF5000" w:rsidRDefault="00CC4121" w:rsidP="00FF5000">
      <w:pPr>
        <w:widowControl w:val="0"/>
        <w:tabs>
          <w:tab w:val="left" w:pos="567"/>
        </w:tabs>
        <w:rPr>
          <w:color w:val="000000"/>
          <w:sz w:val="22"/>
          <w:lang w:val="lt-LT"/>
        </w:rPr>
      </w:pPr>
    </w:p>
    <w:p w14:paraId="16221580"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Intoksikacijos gydymas</w:t>
      </w:r>
    </w:p>
    <w:p w14:paraId="349F7F01"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Jei pasireiškia simptominė hipotenzija, būtinas palaikomasis gydymas.</w:t>
      </w:r>
    </w:p>
    <w:p w14:paraId="65D82958"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Gydymas priklauso nuo laiko, praėjusio po vaistinio preparato vartojimo, simptomų pobūdžio bei sunkumo. Pirmiausia reikia stabilizuoti kraujotaką. Jeigu preparato buvo pavartota per burną, reikia duoti gerti pakankamą aktyvintosios anglies dozę. Būtina atidžiai</w:t>
      </w:r>
      <w:r w:rsidRPr="004C13A4">
        <w:rPr>
          <w:color w:val="000000"/>
        </w:rPr>
        <w:t xml:space="preserve"> stebėti gyvybinių funkcijų parametrus, prireikus koreguoti gyvybines funkcijas.</w:t>
      </w:r>
    </w:p>
    <w:p w14:paraId="30B708F6"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Hemodialize neįmanoma pašalinti nei losartano, nei aktyvaus jo metabolito.</w:t>
      </w:r>
    </w:p>
    <w:p w14:paraId="78DF7FBC" w14:textId="77777777" w:rsidR="00CC4121" w:rsidRPr="00FF5000" w:rsidRDefault="00CC4121" w:rsidP="00FF5000">
      <w:pPr>
        <w:widowControl w:val="0"/>
        <w:tabs>
          <w:tab w:val="left" w:pos="567"/>
        </w:tabs>
        <w:rPr>
          <w:spacing w:val="-3"/>
          <w:sz w:val="22"/>
          <w:lang w:val="lt-LT"/>
        </w:rPr>
      </w:pPr>
    </w:p>
    <w:p w14:paraId="31343C3E" w14:textId="77777777" w:rsidR="00CC4121" w:rsidRPr="00FF5000" w:rsidRDefault="00CC4121" w:rsidP="00FF5000">
      <w:pPr>
        <w:widowControl w:val="0"/>
        <w:tabs>
          <w:tab w:val="left" w:pos="567"/>
        </w:tabs>
        <w:rPr>
          <w:b/>
          <w:spacing w:val="-3"/>
          <w:sz w:val="22"/>
          <w:lang w:val="lt-LT"/>
        </w:rPr>
      </w:pPr>
    </w:p>
    <w:p w14:paraId="3BF7F48F" w14:textId="77777777" w:rsidR="00CC4121" w:rsidRPr="00FF5000" w:rsidRDefault="00CC4121" w:rsidP="00FF5000">
      <w:pPr>
        <w:widowControl w:val="0"/>
        <w:tabs>
          <w:tab w:val="left" w:pos="567"/>
        </w:tabs>
        <w:rPr>
          <w:rFonts w:ascii="Calibri" w:eastAsia="Calibri" w:hAnsi="Calibri"/>
          <w:b/>
          <w:sz w:val="22"/>
          <w:szCs w:val="22"/>
          <w:lang w:val="lt-LT" w:eastAsia="en-US"/>
        </w:rPr>
      </w:pPr>
      <w:bookmarkStart w:id="7" w:name="PHARMACODYNAMIC_PROPS"/>
      <w:r w:rsidRPr="00FF5000">
        <w:rPr>
          <w:b/>
          <w:sz w:val="22"/>
          <w:lang w:val="lt-LT"/>
        </w:rPr>
        <w:t>5.</w:t>
      </w:r>
      <w:r w:rsidRPr="00FF5000">
        <w:rPr>
          <w:b/>
          <w:sz w:val="22"/>
          <w:lang w:val="lt-LT"/>
        </w:rPr>
        <w:tab/>
        <w:t>FARMAKOLOGINĖS SAVYBĖS</w:t>
      </w:r>
    </w:p>
    <w:bookmarkEnd w:id="7"/>
    <w:p w14:paraId="326DEA37" w14:textId="77777777" w:rsidR="00CC4121" w:rsidRPr="00FF5000" w:rsidRDefault="00CC4121" w:rsidP="00FF5000">
      <w:pPr>
        <w:widowControl w:val="0"/>
        <w:tabs>
          <w:tab w:val="left" w:pos="567"/>
        </w:tabs>
        <w:rPr>
          <w:sz w:val="22"/>
          <w:lang w:val="lt-LT"/>
        </w:rPr>
      </w:pPr>
    </w:p>
    <w:p w14:paraId="3DBF18C5"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5.1</w:t>
      </w:r>
      <w:r w:rsidRPr="00FF5000">
        <w:rPr>
          <w:b/>
          <w:sz w:val="22"/>
          <w:lang w:val="lt-LT"/>
        </w:rPr>
        <w:tab/>
        <w:t>Farmakodinaminės savybės</w:t>
      </w:r>
    </w:p>
    <w:p w14:paraId="672620C5" w14:textId="77777777" w:rsidR="00CC4121" w:rsidRPr="00FF5000" w:rsidRDefault="00CC4121" w:rsidP="00FF5000">
      <w:pPr>
        <w:widowControl w:val="0"/>
        <w:tabs>
          <w:tab w:val="left" w:pos="567"/>
        </w:tabs>
        <w:rPr>
          <w:sz w:val="22"/>
          <w:lang w:val="lt-LT"/>
        </w:rPr>
      </w:pPr>
    </w:p>
    <w:p w14:paraId="3CC4124A" w14:textId="77777777" w:rsidR="00CC4121" w:rsidRPr="00FF5000" w:rsidRDefault="00CC4121" w:rsidP="00FF5000">
      <w:pPr>
        <w:widowControl w:val="0"/>
        <w:tabs>
          <w:tab w:val="left" w:pos="567"/>
        </w:tabs>
        <w:rPr>
          <w:rFonts w:ascii="Calibri" w:eastAsia="Calibri" w:hAnsi="Calibri"/>
          <w:spacing w:val="-3"/>
          <w:sz w:val="22"/>
          <w:szCs w:val="22"/>
          <w:lang w:val="lt-LT" w:eastAsia="en-US"/>
        </w:rPr>
      </w:pPr>
      <w:r w:rsidRPr="00FF5000">
        <w:rPr>
          <w:sz w:val="22"/>
          <w:lang w:val="lt-LT"/>
        </w:rPr>
        <w:t>Farmakoterapinė grupė</w:t>
      </w:r>
      <w:r w:rsidRPr="00FF5000">
        <w:rPr>
          <w:b/>
          <w:sz w:val="22"/>
          <w:lang w:val="lt-LT"/>
        </w:rPr>
        <w:sym w:font="Symbol" w:char="F02D"/>
      </w:r>
      <w:r w:rsidRPr="00FF5000">
        <w:rPr>
          <w:sz w:val="22"/>
          <w:lang w:val="lt-LT"/>
        </w:rPr>
        <w:t>renino – angiotenzi</w:t>
      </w:r>
      <w:r w:rsidRPr="004C13A4">
        <w:t xml:space="preserve">no sistemą veikiantys vaistai, angiotenzino II receptorių blokatoriai, gryni, ATC kodas </w:t>
      </w:r>
      <w:r w:rsidRPr="004C13A4">
        <w:sym w:font="Symbol" w:char="F02D"/>
      </w:r>
      <w:r w:rsidRPr="00FF5000">
        <w:rPr>
          <w:spacing w:val="-3"/>
          <w:sz w:val="22"/>
          <w:lang w:val="lt-LT"/>
        </w:rPr>
        <w:t>C09CA01</w:t>
      </w:r>
      <w:r w:rsidRPr="004C13A4">
        <w:t>.</w:t>
      </w:r>
    </w:p>
    <w:p w14:paraId="48FE69DD" w14:textId="77777777" w:rsidR="00CC4121" w:rsidRPr="00FF5000" w:rsidRDefault="00CC4121" w:rsidP="00FF5000">
      <w:pPr>
        <w:widowControl w:val="0"/>
        <w:tabs>
          <w:tab w:val="left" w:pos="567"/>
        </w:tabs>
        <w:rPr>
          <w:sz w:val="22"/>
          <w:lang w:val="lt-LT"/>
        </w:rPr>
      </w:pPr>
    </w:p>
    <w:p w14:paraId="633019FA" w14:textId="4AC42CFE" w:rsidR="004C13A4"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Losartanas yra sintetinis geriamasis angiotenzino II receptorių (AT</w:t>
      </w:r>
      <w:r w:rsidRPr="004C13A4">
        <w:rPr>
          <w:color w:val="000000"/>
          <w:vertAlign w:val="subscript"/>
        </w:rPr>
        <w:t>1</w:t>
      </w:r>
      <w:r w:rsidRPr="00FF5000">
        <w:rPr>
          <w:color w:val="000000"/>
          <w:sz w:val="22"/>
          <w:lang w:val="lt-LT"/>
        </w:rPr>
        <w:t xml:space="preserve"> tipo) blokatorius. Stiprus vazokonstriktorius angiotenzinas II yra svarbiausias aktyvus </w:t>
      </w:r>
      <w:r w:rsidRPr="004C13A4">
        <w:rPr>
          <w:color w:val="000000"/>
        </w:rPr>
        <w:t>renino ir angiotenzino sistemos hormonas ir svarbus hipertenzijos patofiziologiją lemiantis veiksnys. Angiotenzinas II prisijungia prie AT</w:t>
      </w:r>
      <w:r w:rsidRPr="004C13A4">
        <w:rPr>
          <w:color w:val="000000"/>
          <w:vertAlign w:val="subscript"/>
        </w:rPr>
        <w:t>1</w:t>
      </w:r>
      <w:r w:rsidRPr="00FF5000">
        <w:rPr>
          <w:color w:val="000000"/>
          <w:sz w:val="22"/>
          <w:lang w:val="lt-LT"/>
        </w:rPr>
        <w:t xml:space="preserve"> receptorių daugelyje </w:t>
      </w:r>
      <w:r w:rsidRPr="004C13A4">
        <w:rPr>
          <w:color w:val="000000"/>
        </w:rPr>
        <w:t>audinių (pvz., lygiuosiuose kraujagyslių raumenyse, antinksčiuose, inkstuose ir širdyje) ir sukelia tam tikrą biologinį poveikį, įskaitant vazokonstrikciją bei aldosterono išsiskyrimą. Be to, angiotenzinas II stimuliuoja lygiųjų raumenų ląstelių proliferaciją.</w:t>
      </w:r>
    </w:p>
    <w:p w14:paraId="47616BBA" w14:textId="77777777" w:rsidR="00CC4121" w:rsidRPr="00FF5000" w:rsidRDefault="00CC4121" w:rsidP="00FF5000">
      <w:pPr>
        <w:widowControl w:val="0"/>
        <w:tabs>
          <w:tab w:val="left" w:pos="567"/>
        </w:tabs>
        <w:rPr>
          <w:color w:val="000000"/>
          <w:sz w:val="22"/>
          <w:lang w:val="lt-LT"/>
        </w:rPr>
      </w:pPr>
    </w:p>
    <w:p w14:paraId="7F6EAB96"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Losartanas selektyviai blokuoja AT</w:t>
      </w:r>
      <w:r w:rsidRPr="00FF5000">
        <w:rPr>
          <w:color w:val="000000"/>
          <w:sz w:val="22"/>
          <w:vertAlign w:val="subscript"/>
          <w:lang w:val="lt-LT"/>
        </w:rPr>
        <w:t>1</w:t>
      </w:r>
      <w:r w:rsidRPr="00FF5000">
        <w:rPr>
          <w:color w:val="000000"/>
          <w:sz w:val="22"/>
          <w:lang w:val="lt-LT"/>
        </w:rPr>
        <w:t xml:space="preserve"> receptorius. Tiek losartanas, tiek jo farmakologiška</w:t>
      </w:r>
      <w:r w:rsidRPr="004C13A4">
        <w:rPr>
          <w:color w:val="000000"/>
        </w:rPr>
        <w:t xml:space="preserve">i aktyvus karboksirūgšties metabolitas E-3174 </w:t>
      </w:r>
      <w:r w:rsidRPr="004C13A4">
        <w:rPr>
          <w:i/>
          <w:color w:val="000000"/>
        </w:rPr>
        <w:t>in vitro</w:t>
      </w:r>
      <w:r w:rsidRPr="004C13A4">
        <w:rPr>
          <w:color w:val="000000"/>
        </w:rPr>
        <w:t xml:space="preserve"> ir </w:t>
      </w:r>
      <w:r w:rsidRPr="004C13A4">
        <w:rPr>
          <w:i/>
          <w:color w:val="000000"/>
        </w:rPr>
        <w:t>in vivo</w:t>
      </w:r>
      <w:r w:rsidRPr="004C13A4">
        <w:rPr>
          <w:color w:val="000000"/>
        </w:rPr>
        <w:t xml:space="preserve"> blokuoja visą </w:t>
      </w:r>
      <w:r w:rsidRPr="004C13A4">
        <w:rPr>
          <w:color w:val="000000"/>
        </w:rPr>
        <w:lastRenderedPageBreak/>
        <w:t>fiziologiškai reikšmingą angiotenzino II poveikį, nesvarbu, koks jo sintezės būdas ir šaltinis.</w:t>
      </w:r>
    </w:p>
    <w:p w14:paraId="53B9A4B5" w14:textId="77777777" w:rsidR="00CC4121" w:rsidRPr="00FF5000" w:rsidRDefault="00CC4121" w:rsidP="00FF5000">
      <w:pPr>
        <w:widowControl w:val="0"/>
        <w:tabs>
          <w:tab w:val="left" w:pos="567"/>
        </w:tabs>
        <w:rPr>
          <w:color w:val="000000"/>
          <w:sz w:val="22"/>
          <w:lang w:val="lt-LT"/>
        </w:rPr>
      </w:pPr>
    </w:p>
    <w:p w14:paraId="13F0A07A"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Losartanas nesukelia agonistinio poveikio ir neblokuoja kitų širdies ir kraujagyslių sistemos reguliacijai svarbių hormonų receptorių ar jonų kanalų. Be to, losartanas neslopina AKF (kininazės II), t. y. fermento, kuris skaido bradikininą, todėl neskatinamas jo sukeliamas nepageidaujamas poveikis.</w:t>
      </w:r>
    </w:p>
    <w:p w14:paraId="1149314E" w14:textId="77777777" w:rsidR="00CC4121" w:rsidRPr="00FF5000" w:rsidRDefault="00CC4121" w:rsidP="00FF5000">
      <w:pPr>
        <w:widowControl w:val="0"/>
        <w:tabs>
          <w:tab w:val="left" w:pos="567"/>
        </w:tabs>
        <w:rPr>
          <w:color w:val="000000"/>
          <w:sz w:val="22"/>
          <w:lang w:val="lt-LT"/>
        </w:rPr>
      </w:pPr>
    </w:p>
    <w:p w14:paraId="3FF52DAA"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Kai vartojama losartano, kraujyje padidėja plazmos renino aktyvumas (PRA), nes išnyksta neigiamas grįžtamasis ryšys tarp angiotenzino II koncentracijos ir renino sekrecijos. Padidėjus PRA, padidėja angiotenzino II koncentracija plazmoje. Nepaisant šio padidėjimo, antihipertenzinis aktyvumas</w:t>
      </w:r>
      <w:r w:rsidRPr="004C13A4">
        <w:rPr>
          <w:color w:val="000000"/>
        </w:rPr>
        <w:t xml:space="preserve"> bei aldosterono koncentracijos plazmoje sumažėjimas išlieka, vadinasi, angiotenzino II receptorių blokada yra veiksminga. Nutraukus losartano vartojimą PRA ir angiotenzino II kiekis per tris paras sumažėja iki pradinių rodmenų.</w:t>
      </w:r>
    </w:p>
    <w:p w14:paraId="3BE5B2AB" w14:textId="77777777" w:rsidR="00CC4121" w:rsidRPr="00FF5000" w:rsidRDefault="00CC4121" w:rsidP="00FF5000">
      <w:pPr>
        <w:widowControl w:val="0"/>
        <w:tabs>
          <w:tab w:val="left" w:pos="567"/>
        </w:tabs>
        <w:rPr>
          <w:color w:val="000000"/>
          <w:sz w:val="22"/>
          <w:lang w:val="lt-LT"/>
        </w:rPr>
      </w:pPr>
    </w:p>
    <w:p w14:paraId="760410C7"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Tiek losartano, tiek svarbiausio aktyvaus jo metabolito afinitetas AT</w:t>
      </w:r>
      <w:r w:rsidRPr="004C13A4">
        <w:rPr>
          <w:color w:val="000000"/>
          <w:vertAlign w:val="subscript"/>
        </w:rPr>
        <w:t>1</w:t>
      </w:r>
      <w:r w:rsidRPr="00FF5000">
        <w:rPr>
          <w:color w:val="000000"/>
          <w:sz w:val="22"/>
          <w:lang w:val="lt-LT"/>
        </w:rPr>
        <w:t xml:space="preserve"> receptoriams yra daug didesnis nei AT</w:t>
      </w:r>
      <w:r w:rsidRPr="004C13A4">
        <w:rPr>
          <w:color w:val="000000"/>
          <w:vertAlign w:val="subscript"/>
        </w:rPr>
        <w:t>2</w:t>
      </w:r>
      <w:r w:rsidRPr="00FF5000">
        <w:rPr>
          <w:color w:val="000000"/>
          <w:sz w:val="22"/>
          <w:lang w:val="lt-LT"/>
        </w:rPr>
        <w:t xml:space="preserve"> receptoriams. Aktyvaus metabolito poveikis yra 10</w:t>
      </w:r>
      <w:r w:rsidRPr="004C13A4">
        <w:rPr>
          <w:color w:val="000000"/>
        </w:rPr>
        <w:noBreakHyphen/>
        <w:t>40 kartų stipresnis nei losartano, vertinant atitinkamu svorio santykiu.</w:t>
      </w:r>
    </w:p>
    <w:p w14:paraId="15048726" w14:textId="77777777" w:rsidR="00CC4121" w:rsidRPr="00FF5000" w:rsidRDefault="00CC4121" w:rsidP="00FF5000">
      <w:pPr>
        <w:widowControl w:val="0"/>
        <w:tabs>
          <w:tab w:val="left" w:pos="0"/>
          <w:tab w:val="left" w:pos="567"/>
        </w:tabs>
        <w:rPr>
          <w:spacing w:val="-3"/>
          <w:sz w:val="22"/>
          <w:lang w:val="lt-LT"/>
        </w:rPr>
      </w:pPr>
    </w:p>
    <w:p w14:paraId="69C18329" w14:textId="77777777" w:rsidR="00CC4121" w:rsidRPr="00FF5000" w:rsidRDefault="00CC4121" w:rsidP="00FF5000">
      <w:pPr>
        <w:widowControl w:val="0"/>
        <w:tabs>
          <w:tab w:val="left" w:pos="0"/>
          <w:tab w:val="left" w:pos="567"/>
        </w:tabs>
        <w:rPr>
          <w:rFonts w:ascii="Calibri" w:eastAsia="Calibri" w:hAnsi="Calibri"/>
          <w:spacing w:val="-3"/>
          <w:sz w:val="22"/>
          <w:szCs w:val="22"/>
          <w:u w:val="single"/>
          <w:lang w:val="lt-LT" w:eastAsia="en-US"/>
        </w:rPr>
      </w:pPr>
      <w:r w:rsidRPr="00FF5000">
        <w:rPr>
          <w:spacing w:val="-3"/>
          <w:sz w:val="22"/>
          <w:u w:val="single"/>
          <w:lang w:val="lt-LT"/>
        </w:rPr>
        <w:t>Hipertenzijos tyrimai</w:t>
      </w:r>
    </w:p>
    <w:p w14:paraId="3FD1AB3D" w14:textId="77777777" w:rsidR="00CC4121" w:rsidRPr="00FF5000" w:rsidRDefault="00CC4121" w:rsidP="00FF5000">
      <w:pPr>
        <w:widowControl w:val="0"/>
        <w:tabs>
          <w:tab w:val="left" w:pos="0"/>
          <w:tab w:val="left" w:pos="567"/>
        </w:tabs>
        <w:rPr>
          <w:rFonts w:ascii="Calibri" w:eastAsia="Calibri" w:hAnsi="Calibri"/>
          <w:sz w:val="22"/>
          <w:szCs w:val="22"/>
          <w:lang w:val="lt-LT" w:eastAsia="en-US"/>
        </w:rPr>
      </w:pPr>
      <w:r w:rsidRPr="00FF5000">
        <w:rPr>
          <w:sz w:val="22"/>
          <w:lang w:val="lt-LT"/>
        </w:rPr>
        <w:t>Kontroliuotų klinikinių tyrimų metu pacientams, sergantiems lengva arba vidutinio sunkumo pirmine hipertenzija, kartą per parą geriama 50 mg losartano dozė statistiškai reikšmingai sumažino sistolinį ir diastolinį kraujospūdį.</w:t>
      </w:r>
      <w:r w:rsidRPr="004C13A4">
        <w:rPr>
          <w:spacing w:val="-3"/>
        </w:rPr>
        <w:t xml:space="preserve"> Buvo lyginamas kraujospūdžio sumažėjimas 24 val. laikotarpiu (kraujospūdis matuotas po vaistinio preparato pavartojimo praėjus 24 val. ir 5</w:t>
      </w:r>
      <w:r w:rsidRPr="004C13A4">
        <w:rPr>
          <w:spacing w:val="-3"/>
        </w:rPr>
        <w:noBreakHyphen/>
        <w:t xml:space="preserve">6 val.): nustatyta, kad antihipertenzinis poveikis atitiko natūralų </w:t>
      </w:r>
      <w:r w:rsidRPr="004C13A4">
        <w:t>kraujospūdžio svyravimą paros metu. Kraujospūdžio sumažėjimas intervalo tarp dozių vartojimo pabaigoje buvo maždaug70-80 % to sumažėjimo, kuris pasireiškė praėjus 5–6 val. po preparato pavartojimo.</w:t>
      </w:r>
    </w:p>
    <w:p w14:paraId="69A319DA" w14:textId="77777777" w:rsidR="00CC4121" w:rsidRPr="00FF5000" w:rsidRDefault="00CC4121" w:rsidP="00FF5000">
      <w:pPr>
        <w:widowControl w:val="0"/>
        <w:tabs>
          <w:tab w:val="left" w:pos="0"/>
          <w:tab w:val="left" w:pos="567"/>
        </w:tabs>
        <w:rPr>
          <w:sz w:val="22"/>
          <w:lang w:val="lt-LT"/>
        </w:rPr>
      </w:pPr>
    </w:p>
    <w:p w14:paraId="3123A01B" w14:textId="77777777" w:rsidR="00CC4121" w:rsidRPr="00FF5000" w:rsidRDefault="00CC4121" w:rsidP="00FF5000">
      <w:pPr>
        <w:widowControl w:val="0"/>
        <w:tabs>
          <w:tab w:val="left" w:pos="0"/>
          <w:tab w:val="left" w:pos="567"/>
        </w:tabs>
        <w:rPr>
          <w:rFonts w:ascii="Calibri" w:eastAsia="Calibri" w:hAnsi="Calibri"/>
          <w:sz w:val="22"/>
          <w:szCs w:val="22"/>
          <w:lang w:val="lt-LT" w:eastAsia="en-US"/>
        </w:rPr>
      </w:pPr>
      <w:r w:rsidRPr="00FF5000">
        <w:rPr>
          <w:sz w:val="22"/>
          <w:lang w:val="lt-LT"/>
        </w:rPr>
        <w:t>Losartano vartojimą nutraukus, hipertenzija sergantiems pacientams staigiai kraujospūdis nepadidėjo. Nors losartanas ženkliai sumažino kraujospūdį, kliniškai reikšmingo poveikio širdies susitraukimų dažniui neatsirado.</w:t>
      </w:r>
    </w:p>
    <w:p w14:paraId="3EC1F277" w14:textId="77777777" w:rsidR="00CC4121" w:rsidRPr="00FF5000" w:rsidRDefault="00CC4121" w:rsidP="00FF5000">
      <w:pPr>
        <w:widowControl w:val="0"/>
        <w:tabs>
          <w:tab w:val="left" w:pos="0"/>
          <w:tab w:val="left" w:pos="567"/>
        </w:tabs>
        <w:rPr>
          <w:sz w:val="22"/>
          <w:lang w:val="lt-LT"/>
        </w:rPr>
      </w:pPr>
    </w:p>
    <w:p w14:paraId="317FA416"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Losartanas vienodai veiksmingas vyrams ir moterims, jaunesniems kaip 65 metų ir vyresniems pacientams, sergantiems hipertenzija.</w:t>
      </w:r>
    </w:p>
    <w:p w14:paraId="08C6A634" w14:textId="77777777" w:rsidR="00CC4121" w:rsidRPr="00FF5000" w:rsidRDefault="00CC4121" w:rsidP="00FF5000">
      <w:pPr>
        <w:widowControl w:val="0"/>
        <w:tabs>
          <w:tab w:val="left" w:pos="567"/>
        </w:tabs>
        <w:rPr>
          <w:i/>
          <w:sz w:val="22"/>
          <w:u w:val="single"/>
          <w:lang w:val="lt-LT"/>
        </w:rPr>
      </w:pPr>
    </w:p>
    <w:p w14:paraId="47E2D3EF"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z w:val="22"/>
          <w:u w:val="single"/>
          <w:lang w:val="lt-LT"/>
        </w:rPr>
        <w:t>LIFE tyrimas</w:t>
      </w:r>
    </w:p>
    <w:p w14:paraId="63E956C2" w14:textId="62FEFA57" w:rsidR="004C13A4" w:rsidRPr="00FF5000" w:rsidRDefault="00CC4121" w:rsidP="00FF5000">
      <w:pPr>
        <w:widowControl w:val="0"/>
        <w:tabs>
          <w:tab w:val="left" w:pos="567"/>
        </w:tabs>
        <w:rPr>
          <w:rFonts w:ascii="Calibri" w:eastAsia="Calibri" w:hAnsi="Calibri"/>
          <w:sz w:val="22"/>
          <w:szCs w:val="22"/>
          <w:lang w:val="lt-LT" w:eastAsia="en-US"/>
        </w:rPr>
      </w:pPr>
      <w:r w:rsidRPr="00FF5000">
        <w:rPr>
          <w:color w:val="000000"/>
          <w:sz w:val="22"/>
          <w:lang w:val="lt-LT"/>
        </w:rPr>
        <w:t xml:space="preserve">Losartano poveikio hipertenzijos vertinamajai baigčiai mažinti tyrimas </w:t>
      </w:r>
      <w:r w:rsidRPr="004C13A4">
        <w:t>(</w:t>
      </w:r>
      <w:r w:rsidRPr="00FF5000">
        <w:rPr>
          <w:i/>
          <w:sz w:val="22"/>
          <w:lang w:val="lt-LT"/>
        </w:rPr>
        <w:t>The Losartan Intervention For Endpoint Reduction in hypertension,</w:t>
      </w:r>
      <w:r w:rsidRPr="004C13A4">
        <w:t xml:space="preserve"> LIFE) buvo atsitiktinių imčių trigubai koduotas</w:t>
      </w:r>
      <w:r w:rsidRPr="004C13A4">
        <w:rPr>
          <w:color w:val="000000"/>
        </w:rPr>
        <w:t xml:space="preserve"> aktyviai kontroliuojamas tyrimas, kuriame dalyvavo 9193 hipertenzija sergantys 55–80 metų </w:t>
      </w:r>
      <w:r w:rsidRPr="004C13A4">
        <w:t>pacientai, kuriems EKG tyrimu buvo dokumentuota kairiojo širdies skilvelio hipertrofija. Tiriamieji atsitiktinių imčių būdu buvo suskirstyti į dvi grupes ir kartą per parą vartojo 50 mg losartano arba 50 mg atenololio dozę. Jei kraujospūdis reikiamai nemažėjo (t. y. netapo &lt;140/90 mm Hg), pirmiausia buvo skirta papildomai vartoti 12,5 mg hidrochlorotiazido paros dozė, vėliau prireikus losartano ir atenololio dozė buvo didinama iki kartą per parą geriamos 100 mg dozės. Kad kraujospūdis mažėtų tiek, kiek reikia, prireikus buvo skiriama papildomai vartoti ir kitų antihipertenzinių preparatų, tačiau ne AKF inhibitorių, angiotenzino II receptorių blokatorių ar beta adrenoblokatorių.</w:t>
      </w:r>
    </w:p>
    <w:p w14:paraId="09B22FA4" w14:textId="77777777" w:rsidR="00CC4121" w:rsidRPr="00FF5000" w:rsidRDefault="00CC4121" w:rsidP="00FF5000">
      <w:pPr>
        <w:widowControl w:val="0"/>
        <w:tabs>
          <w:tab w:val="left" w:pos="567"/>
        </w:tabs>
        <w:rPr>
          <w:sz w:val="22"/>
          <w:lang w:val="lt-LT"/>
        </w:rPr>
      </w:pPr>
    </w:p>
    <w:p w14:paraId="13DA4DEB" w14:textId="6AD6D549"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Tiriamieji buvo stebimi vidutiniškai 4,8 metų.</w:t>
      </w:r>
    </w:p>
    <w:p w14:paraId="38EBF1B6" w14:textId="77777777" w:rsidR="00CC4121" w:rsidRPr="00FF5000" w:rsidRDefault="00CC4121" w:rsidP="00FF5000">
      <w:pPr>
        <w:widowControl w:val="0"/>
        <w:tabs>
          <w:tab w:val="left" w:pos="567"/>
        </w:tabs>
        <w:rPr>
          <w:sz w:val="22"/>
          <w:lang w:val="lt-LT"/>
        </w:rPr>
      </w:pPr>
    </w:p>
    <w:p w14:paraId="4EA49594" w14:textId="4EC1511F"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Pagrindinė vertinamoji baigtis buvo kombinuota, t. y. kardiovaskulinis mirštamumas ir ligotumas, nustatytas atsižvelgiant į bendrą kardiovaskulinės mirties, insulto ir miokardo infarkto dažnio mažėjimą. Abiejų grupių tiriamųjų kraujospūdis mažėjo reikšmingai ir panašiai. Pagrindinės vertinamosios baigties pasireiškimo</w:t>
      </w:r>
      <w:r w:rsidRPr="004C13A4">
        <w:t xml:space="preserve"> rizika losartano vartojusiems pacientams sumažėjo 13 % (p=0,021, 95 % PI: 0,77-0,98) daugiau, palyginti su atenololio vartojusiais ligoniais. Tą daugiausiai lėmė smegenų insulto dažnio sumažėjimas. Smegenų insulto riziką losartanas sumažino 25</w:t>
      </w:r>
      <w:r w:rsidRPr="004C13A4">
        <w:sym w:font="Symbol" w:char="F025"/>
      </w:r>
      <w:r w:rsidRPr="00FF5000">
        <w:rPr>
          <w:sz w:val="22"/>
          <w:lang w:val="lt-LT"/>
        </w:rPr>
        <w:t xml:space="preserve"> daugiau ne</w:t>
      </w:r>
      <w:r w:rsidRPr="004C13A4">
        <w:t>gu atenololis (p=0,001, 95 % PI: 0,63</w:t>
      </w:r>
      <w:r w:rsidRPr="004C13A4">
        <w:noBreakHyphen/>
        <w:t>0,89). Kardiovaskulinės mirties ir miokardo infarkto dažnis abiejų grupių pacientams reikšmingai nesiskyrė.</w:t>
      </w:r>
    </w:p>
    <w:p w14:paraId="1B0B2D07" w14:textId="77777777" w:rsidR="00CC4121" w:rsidRPr="00FF5000" w:rsidRDefault="00CC4121" w:rsidP="00FF5000">
      <w:pPr>
        <w:widowControl w:val="0"/>
        <w:tabs>
          <w:tab w:val="left" w:pos="567"/>
        </w:tabs>
        <w:rPr>
          <w:sz w:val="22"/>
          <w:lang w:val="lt-LT"/>
        </w:rPr>
      </w:pPr>
    </w:p>
    <w:p w14:paraId="16CB2C5A"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Rasė</w:t>
      </w:r>
    </w:p>
    <w:p w14:paraId="0B714520"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LIFE tyrimo metu losartanu gydytiems juodaodžiams pacientams pagrindinės kombinuotos vertinamosios baigties, t.y., širdies ir kraujagyslių sistemos sutrikimų (pvz., miokardo infarkto ir kardiovaskulinės mirties) ir ypač insulto pasireiškimo rizika buvo didesnė, negu gydytiems atenololiu. Vadinasi, LIFE tyrimo metu gauti duomenys apie losartano ir atenololio</w:t>
      </w:r>
      <w:r w:rsidRPr="004C13A4">
        <w:rPr>
          <w:color w:val="000000"/>
        </w:rPr>
        <w:t xml:space="preserve"> įtaką kardiovaskuliniam mirštamumui ir sergamumui netaikytini juodaodžiams pacientams, sergantiems hipertenzija ir kairiojo skilvelio hipertrofija.</w:t>
      </w:r>
    </w:p>
    <w:p w14:paraId="13759A98" w14:textId="77777777" w:rsidR="00CC4121" w:rsidRPr="00FF5000" w:rsidRDefault="00CC4121" w:rsidP="00FF5000">
      <w:pPr>
        <w:widowControl w:val="0"/>
        <w:tabs>
          <w:tab w:val="left" w:pos="567"/>
        </w:tabs>
        <w:rPr>
          <w:sz w:val="22"/>
          <w:lang w:val="lt-LT"/>
        </w:rPr>
      </w:pPr>
    </w:p>
    <w:p w14:paraId="21B87504" w14:textId="6951F8FC" w:rsidR="004C13A4" w:rsidRPr="00FF5000" w:rsidRDefault="00CC4121" w:rsidP="00FF5000">
      <w:pPr>
        <w:widowControl w:val="0"/>
        <w:tabs>
          <w:tab w:val="left" w:pos="567"/>
        </w:tabs>
        <w:ind w:left="17"/>
        <w:rPr>
          <w:rFonts w:ascii="Calibri" w:eastAsia="Calibri" w:hAnsi="Calibri"/>
          <w:sz w:val="22"/>
          <w:szCs w:val="22"/>
          <w:u w:val="single"/>
          <w:lang w:val="lt-LT" w:eastAsia="en-US"/>
        </w:rPr>
      </w:pPr>
      <w:r w:rsidRPr="00FF5000">
        <w:rPr>
          <w:sz w:val="22"/>
          <w:u w:val="single"/>
          <w:lang w:val="lt-LT"/>
        </w:rPr>
        <w:t>RENAAL tyrimas</w:t>
      </w:r>
    </w:p>
    <w:p w14:paraId="3C6DCBFB" w14:textId="08C9DCE0" w:rsidR="004C13A4" w:rsidRPr="00FF5000" w:rsidRDefault="00CC4121" w:rsidP="00FF5000">
      <w:pPr>
        <w:widowControl w:val="0"/>
        <w:tabs>
          <w:tab w:val="left" w:pos="567"/>
        </w:tabs>
        <w:ind w:left="17"/>
        <w:rPr>
          <w:rFonts w:ascii="Calibri" w:eastAsia="Calibri" w:hAnsi="Calibri"/>
          <w:sz w:val="22"/>
          <w:szCs w:val="22"/>
          <w:lang w:val="lt-LT" w:eastAsia="en-US"/>
        </w:rPr>
      </w:pPr>
      <w:r w:rsidRPr="00FF5000">
        <w:rPr>
          <w:color w:val="000000"/>
          <w:sz w:val="22"/>
          <w:lang w:val="lt-LT"/>
        </w:rPr>
        <w:t>Angiotenzino II receptorių blokatoriaus losartano įtakos nuo insulino nepriklausomo diabeto vertinamosios baigties mažėjimui tyrimas (</w:t>
      </w:r>
      <w:r w:rsidRPr="004C13A4">
        <w:rPr>
          <w:i/>
          <w:color w:val="000000"/>
        </w:rPr>
        <w:t xml:space="preserve">The Reduction of Endpoints in NIDDM with the Angiotensin II Receptor Losartan, </w:t>
      </w:r>
      <w:r w:rsidRPr="004C13A4">
        <w:rPr>
          <w:color w:val="000000"/>
        </w:rPr>
        <w:t xml:space="preserve">RENAAL) buvo kontroliuojamas klinikinis tyrimas, atliktas visame pasaulyje. Šiame tyrime dalyvavo 1513 2 tipo cukriniu diabetu sergančių pacientų, kuriems buvo proteinurija ir hipertenzija arba pastarosios ligos nebuvo. </w:t>
      </w:r>
      <w:r w:rsidRPr="004C13A4">
        <w:t>Tyrimo metu losartanu buvo gydytas 751 tiriamasis. Tyrimu siekta įrodyti, kad losartano kalio druska sukelia dar ir inkstus saugantį poveikį, koreliuojantį su naudingu kraujospūdį mažinančiu poveikiu ar net jį viršijantį.</w:t>
      </w:r>
    </w:p>
    <w:p w14:paraId="5B37387E" w14:textId="77777777" w:rsidR="00CC4121" w:rsidRPr="00FF5000" w:rsidRDefault="00CC4121" w:rsidP="00FF5000">
      <w:pPr>
        <w:widowControl w:val="0"/>
        <w:tabs>
          <w:tab w:val="left" w:pos="567"/>
        </w:tabs>
        <w:ind w:left="17"/>
        <w:rPr>
          <w:sz w:val="22"/>
          <w:lang w:val="lt-LT"/>
        </w:rPr>
      </w:pPr>
    </w:p>
    <w:p w14:paraId="707F3195"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Pacientai, kuriems buvo proteinurija ir kurių kraujo serume kreatinino koncentracija buvo 1,3</w:t>
      </w:r>
      <w:r w:rsidRPr="004C13A4">
        <w:noBreakHyphen/>
        <w:t>3,0 mg/dl, atsitiktinių imčių būdu buvo suskirstyti į dvi grupes ir kartu su jau vartotais antihipertenziniais preparatais, išskyrus AKF inhibitorius ir angiotenzino II receptorių blokatorius, kartą per parą pradėjo vartoti 50 mg losartano dozę, kuri prireikus buvo didinama, kad pasireikštų kraujospūdžio reakcija, arba placebo.</w:t>
      </w:r>
    </w:p>
    <w:p w14:paraId="5A9E0BFA" w14:textId="77777777" w:rsidR="00CC4121" w:rsidRPr="00FF5000" w:rsidRDefault="00CC4121" w:rsidP="00FF5000">
      <w:pPr>
        <w:widowControl w:val="0"/>
        <w:tabs>
          <w:tab w:val="left" w:pos="567"/>
        </w:tabs>
        <w:ind w:left="17"/>
        <w:rPr>
          <w:sz w:val="22"/>
          <w:lang w:val="lt-LT"/>
        </w:rPr>
      </w:pPr>
    </w:p>
    <w:p w14:paraId="7C3E508E"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sz w:val="22"/>
          <w:lang w:val="lt-LT"/>
        </w:rPr>
        <w:t xml:space="preserve">Tyrėjams buvo nurodyta, kad prireikus kartą per parą geriamą losartano dozę galima didinti iki 100 mg. 72% pacientų didžiąją tyrimo laikotarpio dalį gėrė po 100 mg kartą per parą. </w:t>
      </w:r>
      <w:r w:rsidRPr="004C13A4">
        <w:rPr>
          <w:color w:val="000000"/>
        </w:rPr>
        <w:t>Abiejų grupių pacientams prireikus buvo leista papildomai vartoti kitų antihipertenzinių preparatų (diuretikų, kalcio kanalų blokatorių, alfa ar beta adrenoblokatorių, centrinio poveikio antihipertenzinių preparatų). Pacientai stebėti ne ilgiau kaip 4,6 metų (vidutiniškai 3,4 metų).</w:t>
      </w:r>
    </w:p>
    <w:p w14:paraId="7DA55683" w14:textId="77777777" w:rsidR="00CC4121" w:rsidRPr="00FF5000" w:rsidRDefault="00CC4121" w:rsidP="00FF5000">
      <w:pPr>
        <w:widowControl w:val="0"/>
        <w:tabs>
          <w:tab w:val="left" w:pos="567"/>
        </w:tabs>
        <w:rPr>
          <w:color w:val="000000"/>
          <w:sz w:val="22"/>
          <w:lang w:val="lt-LT"/>
        </w:rPr>
      </w:pPr>
    </w:p>
    <w:p w14:paraId="4AF4D467" w14:textId="432B447B" w:rsidR="004C13A4"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Pagrindinė vertinamoji baigtis buvo sudėtinė, t. y. kreatinino kiekio kraujo serume padvigubėjimas, galutinė inkstų ligos stadija (dializės ar inkstų persodinimo būtinumas) arba mirtis.</w:t>
      </w:r>
    </w:p>
    <w:p w14:paraId="2D855427" w14:textId="77777777" w:rsidR="00CC4121" w:rsidRPr="00FF5000" w:rsidRDefault="00CC4121" w:rsidP="00FF5000">
      <w:pPr>
        <w:widowControl w:val="0"/>
        <w:tabs>
          <w:tab w:val="left" w:pos="567"/>
        </w:tabs>
        <w:ind w:left="17"/>
        <w:rPr>
          <w:sz w:val="22"/>
          <w:lang w:val="lt-LT"/>
        </w:rPr>
      </w:pPr>
    </w:p>
    <w:p w14:paraId="6EFA22BF" w14:textId="6DEF0AFB" w:rsidR="004C13A4"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 xml:space="preserve">Gauti rezultatai rodo, kad pacientams, kuriems pagrindinė vertinamoji baigtis buvo nustatyta, losartanas (327 apraiškos), palyginti su placebu (359 apraiškos), riziką sumažino 16,1% (p=0,022). </w:t>
      </w:r>
      <w:r w:rsidRPr="004C13A4">
        <w:t xml:space="preserve">Tyrimo rezultatai rodo, kad losartanu gydytiems pacientams reikšmingai sumažėjo atskirų ir kombinuotų sudėtinės vertinamosios baigties komponentų rizika: </w:t>
      </w:r>
      <w:r w:rsidRPr="004C13A4">
        <w:rPr>
          <w:color w:val="000000"/>
        </w:rPr>
        <w:t xml:space="preserve">kreatinino koncentracijos serume padvigubėjimo rizika sumažėjo 25,3% (p=0,006), galutinės inkstų nepakankamumo stadijos rizika </w:t>
      </w:r>
      <w:r w:rsidRPr="004C13A4">
        <w:rPr>
          <w:color w:val="000000"/>
        </w:rPr>
        <w:sym w:font="Symbol" w:char="F02D"/>
      </w:r>
      <w:r w:rsidRPr="00FF5000">
        <w:rPr>
          <w:color w:val="000000"/>
          <w:sz w:val="22"/>
          <w:lang w:val="lt-LT"/>
        </w:rPr>
        <w:t xml:space="preserve"> 28,6% (p=0,002), galutinės inkstų nepakankamumo stadijos arba mir</w:t>
      </w:r>
      <w:r w:rsidRPr="004C13A4">
        <w:rPr>
          <w:color w:val="000000"/>
        </w:rPr>
        <w:t xml:space="preserve">ties rizika </w:t>
      </w:r>
      <w:r w:rsidRPr="004C13A4">
        <w:rPr>
          <w:color w:val="000000"/>
        </w:rPr>
        <w:sym w:font="Symbol" w:char="F02D"/>
      </w:r>
      <w:r w:rsidRPr="00FF5000">
        <w:rPr>
          <w:color w:val="000000"/>
          <w:sz w:val="22"/>
          <w:lang w:val="lt-LT"/>
        </w:rPr>
        <w:t xml:space="preserve"> 19,9% (p=0,009), kreatinino koncentracijos serume padvigubėjimo arba galutinės inkstų funkcijos nepakank</w:t>
      </w:r>
      <w:r w:rsidRPr="004C13A4">
        <w:rPr>
          <w:color w:val="000000"/>
        </w:rPr>
        <w:t xml:space="preserve">amumo stadijos rizika </w:t>
      </w:r>
      <w:r w:rsidRPr="004C13A4">
        <w:rPr>
          <w:color w:val="000000"/>
        </w:rPr>
        <w:sym w:font="Symbol" w:char="F02D"/>
      </w:r>
      <w:r w:rsidRPr="00FF5000">
        <w:rPr>
          <w:color w:val="000000"/>
          <w:sz w:val="22"/>
          <w:lang w:val="lt-LT"/>
        </w:rPr>
        <w:t xml:space="preserve"> 21,0% (p=0,01).</w:t>
      </w:r>
    </w:p>
    <w:p w14:paraId="0D13FDA3" w14:textId="77777777" w:rsidR="00CC4121" w:rsidRPr="00FF5000" w:rsidRDefault="00CC4121" w:rsidP="00FF5000">
      <w:pPr>
        <w:widowControl w:val="0"/>
        <w:tabs>
          <w:tab w:val="left" w:pos="567"/>
        </w:tabs>
        <w:rPr>
          <w:color w:val="000000"/>
          <w:sz w:val="22"/>
          <w:lang w:val="lt-LT"/>
        </w:rPr>
      </w:pPr>
    </w:p>
    <w:p w14:paraId="52F6209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color w:val="000000"/>
          <w:sz w:val="22"/>
          <w:lang w:val="lt-LT"/>
        </w:rPr>
        <w:t>Mirtingumo dėl visų priežasčių dažnis abiejų grupių pacientams reikšmingai nesiskyrė. Šio tyrimo metu losartaną tiriamieji paprastai toleravo gerai, losartano ir placebo vartojimo nutraukimo dėl nepageidaujamų reakcijų dažnis buvo panašus.</w:t>
      </w:r>
    </w:p>
    <w:p w14:paraId="474E3566" w14:textId="77777777" w:rsidR="00CC4121" w:rsidRPr="00FF5000" w:rsidRDefault="00CC4121" w:rsidP="00FF5000">
      <w:pPr>
        <w:widowControl w:val="0"/>
        <w:tabs>
          <w:tab w:val="left" w:pos="567"/>
        </w:tabs>
        <w:ind w:left="17"/>
        <w:rPr>
          <w:sz w:val="22"/>
          <w:lang w:val="lt-LT"/>
        </w:rPr>
      </w:pPr>
    </w:p>
    <w:p w14:paraId="1E636864" w14:textId="77777777" w:rsidR="00CC4121" w:rsidRPr="00FF5000" w:rsidRDefault="00CC4121" w:rsidP="00FF5000">
      <w:pPr>
        <w:widowControl w:val="0"/>
        <w:tabs>
          <w:tab w:val="left" w:pos="567"/>
          <w:tab w:val="left" w:pos="851"/>
        </w:tabs>
        <w:ind w:left="17"/>
        <w:rPr>
          <w:rFonts w:ascii="Calibri" w:eastAsia="Calibri" w:hAnsi="Calibri"/>
          <w:spacing w:val="-3"/>
          <w:sz w:val="22"/>
          <w:szCs w:val="22"/>
          <w:u w:val="single"/>
          <w:lang w:val="lt-LT" w:eastAsia="en-US"/>
        </w:rPr>
      </w:pPr>
      <w:r w:rsidRPr="00FF5000">
        <w:rPr>
          <w:spacing w:val="-3"/>
          <w:sz w:val="22"/>
          <w:u w:val="single"/>
          <w:lang w:val="lt-LT"/>
        </w:rPr>
        <w:t>HEAAL tyrimas</w:t>
      </w:r>
    </w:p>
    <w:p w14:paraId="66A8921A" w14:textId="77777777" w:rsidR="00CC4121" w:rsidRPr="00FF5000" w:rsidRDefault="00CC4121" w:rsidP="00FF5000">
      <w:pPr>
        <w:widowControl w:val="0"/>
        <w:tabs>
          <w:tab w:val="left" w:pos="567"/>
          <w:tab w:val="left" w:pos="851"/>
        </w:tabs>
        <w:ind w:left="17"/>
        <w:rPr>
          <w:spacing w:val="-3"/>
          <w:sz w:val="22"/>
          <w:u w:val="single"/>
          <w:lang w:val="lt-LT"/>
        </w:rPr>
      </w:pPr>
    </w:p>
    <w:p w14:paraId="6BF9DE1D" w14:textId="06853965" w:rsidR="004C13A4" w:rsidRPr="00FF5000" w:rsidRDefault="00CC4121" w:rsidP="00FF5000">
      <w:pPr>
        <w:widowControl w:val="0"/>
        <w:tabs>
          <w:tab w:val="left" w:pos="567"/>
          <w:tab w:val="left" w:pos="851"/>
        </w:tabs>
        <w:ind w:left="17"/>
        <w:rPr>
          <w:rFonts w:ascii="Calibri" w:eastAsia="Calibri" w:hAnsi="Calibri"/>
          <w:sz w:val="22"/>
          <w:szCs w:val="22"/>
          <w:lang w:val="lt-LT" w:eastAsia="en-US"/>
        </w:rPr>
      </w:pPr>
      <w:r w:rsidRPr="00FF5000">
        <w:rPr>
          <w:sz w:val="22"/>
          <w:lang w:val="lt-LT"/>
        </w:rPr>
        <w:t>Angiotenzino II antagonisto losartano poveikio širdies nepakankamumo baigčiai įvertinimo tyrimas (</w:t>
      </w:r>
      <w:r w:rsidRPr="004C13A4">
        <w:rPr>
          <w:i/>
        </w:rPr>
        <w:t xml:space="preserve">Heart Failure Endpoint Evaluation of Angiotenzin II Antagonist Losartan, </w:t>
      </w:r>
      <w:r w:rsidRPr="004C13A4">
        <w:t>HEAAL) buvo kontroliuojamas klinikinis tyrimas, atliktas visame pasaulyje,, jame dalyvavo 3834 širdies nepakankamumu (II-IV NYHA klasės) sirgę ir gydymo AKF inhibitoriais netoleravę 18</w:t>
      </w:r>
      <w:r w:rsidRPr="004C13A4">
        <w:noBreakHyphen/>
        <w:t>98 metų pacientai. Ligoniai buvo suskirstyti į atsitiktines imtis ir kartą per parą vartojo arba 50 mg, arba 150 mg losartano dozę ir tęsė įprastą gydymą (išskyrus gydymą AKF inhibitoriais).</w:t>
      </w:r>
    </w:p>
    <w:p w14:paraId="6BCAE33D" w14:textId="77777777" w:rsidR="00CC4121" w:rsidRPr="00FF5000" w:rsidRDefault="00CC4121" w:rsidP="00FF5000">
      <w:pPr>
        <w:widowControl w:val="0"/>
        <w:tabs>
          <w:tab w:val="left" w:pos="567"/>
          <w:tab w:val="left" w:pos="851"/>
        </w:tabs>
        <w:ind w:left="17"/>
        <w:rPr>
          <w:sz w:val="22"/>
          <w:lang w:val="lt-LT"/>
        </w:rPr>
      </w:pPr>
    </w:p>
    <w:p w14:paraId="617C79CB" w14:textId="77777777" w:rsidR="00CC4121" w:rsidRPr="00FF5000" w:rsidRDefault="00CC4121" w:rsidP="00FF5000">
      <w:pPr>
        <w:widowControl w:val="0"/>
        <w:tabs>
          <w:tab w:val="left" w:pos="567"/>
          <w:tab w:val="left" w:pos="851"/>
        </w:tabs>
        <w:ind w:left="17"/>
        <w:rPr>
          <w:rFonts w:ascii="Calibri" w:eastAsia="Calibri" w:hAnsi="Calibri"/>
          <w:sz w:val="22"/>
          <w:szCs w:val="22"/>
          <w:lang w:val="lt-LT" w:eastAsia="en-US"/>
        </w:rPr>
      </w:pPr>
      <w:r w:rsidRPr="00FF5000">
        <w:rPr>
          <w:sz w:val="22"/>
          <w:lang w:val="lt-LT"/>
        </w:rPr>
        <w:t>Pacientai buvo stebimi 4 metus (mediana – 4,7 metų). Pagrindinė vertinamoji tyrimo baigtis buvo kombinuota ir apėmė mirtį nuo bet kokios priežasties bei širdies nepakankamumo gydymą ligoninėje.</w:t>
      </w:r>
    </w:p>
    <w:p w14:paraId="7F594A77" w14:textId="77777777" w:rsidR="00CC4121" w:rsidRPr="00FF5000" w:rsidRDefault="00CC4121" w:rsidP="00FF5000">
      <w:pPr>
        <w:widowControl w:val="0"/>
        <w:tabs>
          <w:tab w:val="left" w:pos="567"/>
          <w:tab w:val="left" w:pos="851"/>
        </w:tabs>
        <w:ind w:left="17"/>
        <w:rPr>
          <w:sz w:val="22"/>
          <w:lang w:val="lt-LT"/>
        </w:rPr>
      </w:pPr>
    </w:p>
    <w:p w14:paraId="1F8AC2C0" w14:textId="77777777" w:rsidR="00CC4121" w:rsidRPr="00FF5000" w:rsidRDefault="00CC4121" w:rsidP="00FF5000">
      <w:pPr>
        <w:widowControl w:val="0"/>
        <w:tabs>
          <w:tab w:val="left" w:pos="567"/>
          <w:tab w:val="left" w:pos="851"/>
        </w:tabs>
        <w:ind w:left="17"/>
        <w:rPr>
          <w:rFonts w:ascii="Calibri" w:eastAsia="Calibri" w:hAnsi="Calibri"/>
          <w:sz w:val="22"/>
          <w:szCs w:val="22"/>
          <w:lang w:val="lt-LT" w:eastAsia="en-US"/>
        </w:rPr>
      </w:pPr>
      <w:r w:rsidRPr="00FF5000">
        <w:rPr>
          <w:sz w:val="22"/>
          <w:lang w:val="lt-LT"/>
        </w:rPr>
        <w:t>Tyrimo rezultatai parodė, kad gydymas 150 mg doze (828 reiškiniai), palyginti su gydymu 50 mg doze (889 reiškiniai), pirminės kombinuotosios vertinamosios baigties pasireiškimo riziką sumažino 10,1% (p=0,027, 95% pasikliautinieji intervalai 0,82-0,99). Labiausiai tai buvo susiję su širdies nepakankamumo gydym</w:t>
      </w:r>
      <w:r w:rsidRPr="004C13A4">
        <w:t>o ligoninėje dažnio sumažėjimu. Gydymas 150 mg doze, palyginti su gydymu 50 mg doze, širdies nepakankamumo gydymo ligoninėje riziką sumažino 13,5% (p=0,025, 95% pasikliautinieji intervalai 0,76-0,98). Mirties nuo bet kokios priežasties dažnis abiejose gydymo grupėse reikšmingai nesiskyrė. Inkstų funkcijos sutrikimas, hipotenzija ir hipokalemija dažniau atsirado 150 mg dozę vartojusiems pacientams, palyginti su 50 mg doze gydytais ligoniais, tačiau 150 mg dozę vartoję pacientai dėl šių nepageidaujamų reiškinių gydymo reikšmingai dažniau nenutraukė.</w:t>
      </w:r>
    </w:p>
    <w:p w14:paraId="295DFB9F" w14:textId="77777777" w:rsidR="00CC4121" w:rsidRPr="00FF5000" w:rsidRDefault="00CC4121" w:rsidP="00FF5000">
      <w:pPr>
        <w:widowControl w:val="0"/>
        <w:tabs>
          <w:tab w:val="left" w:pos="567"/>
          <w:tab w:val="left" w:pos="851"/>
        </w:tabs>
        <w:ind w:left="17"/>
        <w:rPr>
          <w:sz w:val="22"/>
          <w:lang w:val="lt-LT"/>
        </w:rPr>
      </w:pPr>
    </w:p>
    <w:p w14:paraId="158ABB43" w14:textId="77777777" w:rsidR="00CC4121" w:rsidRPr="00FF5000" w:rsidRDefault="00CC4121" w:rsidP="00FF5000">
      <w:pPr>
        <w:widowControl w:val="0"/>
        <w:tabs>
          <w:tab w:val="left" w:pos="567"/>
          <w:tab w:val="left" w:pos="851"/>
        </w:tabs>
        <w:ind w:left="17"/>
        <w:rPr>
          <w:rFonts w:ascii="Calibri" w:eastAsia="Calibri" w:hAnsi="Calibri"/>
          <w:spacing w:val="-3"/>
          <w:sz w:val="22"/>
          <w:szCs w:val="22"/>
          <w:u w:val="single"/>
          <w:lang w:val="lt-LT" w:eastAsia="en-US"/>
        </w:rPr>
      </w:pPr>
      <w:r w:rsidRPr="00FF5000">
        <w:rPr>
          <w:spacing w:val="-3"/>
          <w:sz w:val="22"/>
          <w:u w:val="single"/>
          <w:lang w:val="lt-LT"/>
        </w:rPr>
        <w:t>ELITE-I ir ELITE-II tyrimai</w:t>
      </w:r>
    </w:p>
    <w:p w14:paraId="063EAB2C" w14:textId="3FF7950F" w:rsidR="004C13A4" w:rsidRPr="00FF5000" w:rsidRDefault="00CC4121" w:rsidP="00FF5000">
      <w:pPr>
        <w:widowControl w:val="0"/>
        <w:tabs>
          <w:tab w:val="left" w:pos="567"/>
        </w:tabs>
        <w:ind w:left="34"/>
        <w:rPr>
          <w:rFonts w:ascii="Calibri" w:eastAsia="Calibri" w:hAnsi="Calibri"/>
          <w:sz w:val="22"/>
          <w:szCs w:val="22"/>
          <w:lang w:val="lt-LT" w:eastAsia="en-US"/>
        </w:rPr>
      </w:pPr>
      <w:r w:rsidRPr="00FF5000">
        <w:rPr>
          <w:sz w:val="22"/>
          <w:lang w:val="lt-LT"/>
        </w:rPr>
        <w:t>48 savaites trukusio tyrimo ELITE, kuriame dalyvavo 722 širdies nepakankamumu (II-IV klasė pagal NYHA) sergantys pacientai, metu losartano ir kaptoprilio įtakos pagrindinei vertinamajai baigčiai, t. y. ilgalaikiam inkstų funkcijos pokyčiui, skirtumo nepastebėta. ELITE tyrimo metu pastebėto rezultato, kad losartanas, palyginti su kaptopriliu, mažina mirtingumą, tolesn</w:t>
      </w:r>
      <w:r w:rsidRPr="004C13A4">
        <w:t>is tyrimas ELITE II (jis aprašytas toliau) nepatvirtino.</w:t>
      </w:r>
    </w:p>
    <w:p w14:paraId="2D396272" w14:textId="77777777" w:rsidR="00CC4121" w:rsidRPr="00FF5000" w:rsidRDefault="00CC4121" w:rsidP="00FF5000">
      <w:pPr>
        <w:widowControl w:val="0"/>
        <w:tabs>
          <w:tab w:val="left" w:pos="567"/>
          <w:tab w:val="left" w:pos="851"/>
        </w:tabs>
        <w:rPr>
          <w:spacing w:val="-3"/>
          <w:sz w:val="22"/>
          <w:lang w:val="lt-LT"/>
        </w:rPr>
      </w:pPr>
    </w:p>
    <w:p w14:paraId="0D827061" w14:textId="181E313A" w:rsidR="004C13A4"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 xml:space="preserve">ELITE II tyrimo metu buvo lygintas losartano, vartojamo po 50 mg kartą per parą </w:t>
      </w:r>
      <w:r w:rsidRPr="00FF5000">
        <w:rPr>
          <w:color w:val="000000"/>
          <w:sz w:val="22"/>
          <w:lang w:val="lt-LT"/>
        </w:rPr>
        <w:lastRenderedPageBreak/>
        <w:t xml:space="preserve">(kartą per parą geriama pradinė 12,5 mg dozė iš pradžių buvo padidinta iki 25 mg, vėliau </w:t>
      </w:r>
      <w:r w:rsidRPr="004C13A4">
        <w:rPr>
          <w:color w:val="000000"/>
        </w:rPr>
        <w:sym w:font="Symbol" w:char="F02D"/>
      </w:r>
      <w:r w:rsidRPr="00FF5000">
        <w:rPr>
          <w:color w:val="000000"/>
          <w:sz w:val="22"/>
          <w:lang w:val="lt-LT"/>
        </w:rPr>
        <w:t xml:space="preserve"> iki 50 mg), ir kaptoprilio</w:t>
      </w:r>
      <w:r w:rsidRPr="004C13A4">
        <w:rPr>
          <w:color w:val="000000"/>
        </w:rPr>
        <w:t xml:space="preserve">, vartojamo po 50 mg 3 kartus per parą (tris kartus per parą geriama pradinė 12,5 mg dozė iš pradžių buvo padidinta iki 25 mg, vėliau </w:t>
      </w:r>
      <w:r w:rsidRPr="004C13A4">
        <w:rPr>
          <w:color w:val="000000"/>
        </w:rPr>
        <w:sym w:font="Symbol" w:char="F02D"/>
      </w:r>
      <w:r w:rsidRPr="00FF5000">
        <w:rPr>
          <w:color w:val="000000"/>
          <w:sz w:val="22"/>
          <w:lang w:val="lt-LT"/>
        </w:rPr>
        <w:t xml:space="preserve"> iki 50 mg), poveikis. Pagrindinė veiksmingumo vertinamoji baigtis šio žvalgomojo tyrimo metu buvo mirtingumas dėl visų p</w:t>
      </w:r>
      <w:r w:rsidRPr="004C13A4">
        <w:rPr>
          <w:color w:val="000000"/>
        </w:rPr>
        <w:t>riežasčių.</w:t>
      </w:r>
    </w:p>
    <w:p w14:paraId="601DFF38" w14:textId="77777777" w:rsidR="00CC4121" w:rsidRPr="00FF5000" w:rsidRDefault="00CC4121" w:rsidP="00FF5000">
      <w:pPr>
        <w:widowControl w:val="0"/>
        <w:tabs>
          <w:tab w:val="left" w:pos="567"/>
        </w:tabs>
        <w:ind w:left="34"/>
        <w:rPr>
          <w:sz w:val="22"/>
          <w:lang w:val="lt-LT"/>
        </w:rPr>
      </w:pPr>
    </w:p>
    <w:p w14:paraId="79D4FA35" w14:textId="77777777" w:rsidR="00CC4121" w:rsidRPr="00FF5000" w:rsidRDefault="00CC4121" w:rsidP="00FF5000">
      <w:pPr>
        <w:widowControl w:val="0"/>
        <w:tabs>
          <w:tab w:val="left" w:pos="567"/>
        </w:tabs>
        <w:ind w:left="34"/>
        <w:rPr>
          <w:rFonts w:ascii="Calibri" w:eastAsia="Calibri" w:hAnsi="Calibri"/>
          <w:sz w:val="22"/>
          <w:szCs w:val="22"/>
          <w:lang w:val="lt-LT" w:eastAsia="en-US"/>
        </w:rPr>
      </w:pPr>
      <w:r w:rsidRPr="00FF5000">
        <w:rPr>
          <w:sz w:val="22"/>
          <w:lang w:val="lt-LT"/>
        </w:rPr>
        <w:t xml:space="preserve">Tyrime dalyvavę 3152 širdies nepakankamumu (II-IV klasė pagal NYHA) sergantys pacientai buvo stebimi beveik 2 metus (mediana 1,5 metų), kad būtų galima nustatyti, ar losartanas mirtingumą dėl bet kokios priežasties mažina daugiau negu kaptoprilis. </w:t>
      </w:r>
      <w:r w:rsidRPr="004C13A4">
        <w:rPr>
          <w:color w:val="000000"/>
        </w:rPr>
        <w:t>Vertinant pagrindinę vertinamąją baigtį, statistiškai reikšmingo skirtumo tarp losartano ir kaptoprilio poveikio mažinant bendrą mirtingumą nebuvo.</w:t>
      </w:r>
    </w:p>
    <w:p w14:paraId="7A8FAE8C" w14:textId="77777777" w:rsidR="00CC4121" w:rsidRPr="00FF5000" w:rsidRDefault="00CC4121" w:rsidP="00FF5000">
      <w:pPr>
        <w:widowControl w:val="0"/>
        <w:tabs>
          <w:tab w:val="left" w:pos="567"/>
        </w:tabs>
        <w:ind w:left="34"/>
        <w:rPr>
          <w:sz w:val="22"/>
          <w:lang w:val="lt-LT"/>
        </w:rPr>
      </w:pPr>
    </w:p>
    <w:p w14:paraId="75283541" w14:textId="59532A34" w:rsidR="004C13A4" w:rsidRPr="00FF5000" w:rsidRDefault="00CC4121" w:rsidP="00FF5000">
      <w:pPr>
        <w:widowControl w:val="0"/>
        <w:tabs>
          <w:tab w:val="left" w:pos="567"/>
          <w:tab w:val="left" w:pos="851"/>
        </w:tabs>
        <w:ind w:left="34"/>
        <w:rPr>
          <w:rFonts w:ascii="Calibri" w:eastAsia="Calibri" w:hAnsi="Calibri"/>
          <w:sz w:val="22"/>
          <w:szCs w:val="22"/>
          <w:lang w:val="lt-LT" w:eastAsia="en-US"/>
        </w:rPr>
      </w:pPr>
      <w:r w:rsidRPr="00FF5000">
        <w:rPr>
          <w:sz w:val="22"/>
          <w:lang w:val="lt-LT"/>
        </w:rPr>
        <w:t>Šių abiejų kontrolinių klinikinių tyrimų be placebo kontrolės (kontrolinės grupės pacientai vartojo lyginamojo preparato) metu širdies nepakankamumu sergantys ligoniai losartaną toleravo geriau negu kaptoprilį: vartojimo nutraukimo dėl nepageidaujamų reakcijų bei kosulio dažnis buvo reikšmingai mažesnis.</w:t>
      </w:r>
    </w:p>
    <w:p w14:paraId="228FFD52" w14:textId="77777777" w:rsidR="00CC4121" w:rsidRPr="00FF5000" w:rsidRDefault="00CC4121" w:rsidP="00FF5000">
      <w:pPr>
        <w:widowControl w:val="0"/>
        <w:tabs>
          <w:tab w:val="left" w:pos="567"/>
        </w:tabs>
        <w:rPr>
          <w:sz w:val="22"/>
          <w:lang w:val="lt-LT"/>
        </w:rPr>
      </w:pPr>
    </w:p>
    <w:p w14:paraId="08F5EC43" w14:textId="77777777" w:rsidR="00CC4121" w:rsidRPr="00FF5000" w:rsidRDefault="00CC4121" w:rsidP="00FF5000">
      <w:pPr>
        <w:widowControl w:val="0"/>
        <w:tabs>
          <w:tab w:val="left" w:pos="567"/>
          <w:tab w:val="left" w:pos="851"/>
        </w:tabs>
        <w:ind w:left="34"/>
        <w:rPr>
          <w:rFonts w:ascii="Calibri" w:eastAsia="Calibri" w:hAnsi="Calibri"/>
          <w:sz w:val="22"/>
          <w:szCs w:val="22"/>
          <w:lang w:val="lt-LT" w:eastAsia="en-US"/>
        </w:rPr>
      </w:pPr>
      <w:r w:rsidRPr="00FF5000">
        <w:rPr>
          <w:sz w:val="22"/>
          <w:lang w:val="lt-LT"/>
        </w:rPr>
        <w:t>ELITE II tyrimo metu mažo tiriamųjų pogrupio pacientų (22 % visų širdies nepakankamumu sirgusių ligonių), kurie prieš tyrimą gydyti beta adrenoblokatoriais, mirtingumas padidėjo.</w:t>
      </w:r>
    </w:p>
    <w:p w14:paraId="5D758607" w14:textId="77777777" w:rsidR="00CC4121" w:rsidRPr="008C6AAD" w:rsidRDefault="00CC4121" w:rsidP="00FF5000">
      <w:pPr>
        <w:widowControl w:val="0"/>
        <w:rPr>
          <w:rFonts w:eastAsia="Batang"/>
          <w:sz w:val="22"/>
        </w:rPr>
      </w:pPr>
    </w:p>
    <w:p w14:paraId="00A3A386" w14:textId="77777777" w:rsidR="00CC4121" w:rsidRPr="008C6AAD" w:rsidRDefault="00CC4121" w:rsidP="00FF5000">
      <w:pPr>
        <w:widowControl w:val="0"/>
        <w:rPr>
          <w:rFonts w:eastAsia="Batang"/>
          <w:b/>
          <w:sz w:val="22"/>
        </w:rPr>
      </w:pPr>
      <w:r w:rsidRPr="00FF5000">
        <w:rPr>
          <w:rFonts w:eastAsia="Batang"/>
          <w:sz w:val="22"/>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20C4EB27" w14:textId="77777777" w:rsidR="00CC4121" w:rsidRPr="008C6AAD" w:rsidRDefault="00CC4121" w:rsidP="00FF5000">
      <w:pPr>
        <w:widowControl w:val="0"/>
        <w:rPr>
          <w:rFonts w:eastAsia="Batang"/>
          <w:sz w:val="22"/>
        </w:rPr>
      </w:pPr>
      <w:r w:rsidRPr="00FF5000">
        <w:rPr>
          <w:sz w:val="22"/>
          <w:lang w:val="lt-LT"/>
        </w:rPr>
        <w:t xml:space="preserve">ONTARGET tyrime dalyvavo pacientai, kurių anamnezėje buvo širdies ir kraujagyslių ar smegenų kraujagyslių liga arba 2 tipo cukrinis diabetas ir susijusi akivaizdi organų-taikinių pažaida. </w:t>
      </w:r>
      <w:r w:rsidRPr="00FF5000">
        <w:rPr>
          <w:rFonts w:eastAsia="Batang"/>
          <w:sz w:val="22"/>
          <w:lang w:val="lt-LT"/>
        </w:rPr>
        <w:t>VA NEPHRON-D tyrimas buvo atliekamas su pacientais, sergančiais 2 tipo cukriniu diabetu ir diabetine nefropatija.</w:t>
      </w:r>
    </w:p>
    <w:p w14:paraId="3D7DF5BC" w14:textId="77777777" w:rsidR="00CC4121" w:rsidRPr="008C6AAD" w:rsidRDefault="00CC4121" w:rsidP="00FF5000">
      <w:pPr>
        <w:widowControl w:val="0"/>
        <w:rPr>
          <w:rFonts w:eastAsia="Batang"/>
          <w:sz w:val="22"/>
        </w:rPr>
      </w:pPr>
      <w:r w:rsidRPr="00FF5000">
        <w:rPr>
          <w:sz w:val="22"/>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w:t>
      </w:r>
      <w:r w:rsidRPr="00FF5000">
        <w:rPr>
          <w:rFonts w:eastAsia="Batang"/>
          <w:sz w:val="22"/>
          <w:lang w:val="lt-LT"/>
        </w:rPr>
        <w:t>Atsižvelgiant į panašias farmakodinamines savybes, šie rezultatai taip pat galioja kitiems AKF inhibitoriams ir angiotenzino II receptorių blokatoriams.</w:t>
      </w:r>
    </w:p>
    <w:p w14:paraId="244905FA" w14:textId="77777777" w:rsidR="00CC4121" w:rsidRPr="008B1BEC" w:rsidRDefault="00CC4121" w:rsidP="00FF5000">
      <w:pPr>
        <w:widowControl w:val="0"/>
        <w:rPr>
          <w:rFonts w:eastAsia="Batang"/>
          <w:b/>
          <w:sz w:val="22"/>
          <w:lang w:val="pt-PT"/>
        </w:rPr>
      </w:pPr>
      <w:r w:rsidRPr="008B1BEC">
        <w:rPr>
          <w:rFonts w:eastAsia="Batang"/>
          <w:sz w:val="22"/>
          <w:lang w:val="pt-PT"/>
        </w:rPr>
        <w:t>Todėl pacientams, sergantiems diabetine nefropatija, negalima kartu vartoti AKF inhibitorių ir angiotenzino II receptorių blokatorių.</w:t>
      </w:r>
    </w:p>
    <w:p w14:paraId="20770D5B" w14:textId="77777777" w:rsidR="00CC4121" w:rsidRPr="00FF5000" w:rsidRDefault="00CC4121" w:rsidP="00FF5000">
      <w:pPr>
        <w:widowControl w:val="0"/>
        <w:tabs>
          <w:tab w:val="left" w:pos="567"/>
          <w:tab w:val="left" w:pos="851"/>
        </w:tabs>
        <w:ind w:left="34"/>
        <w:rPr>
          <w:rFonts w:ascii="Calibri" w:eastAsia="Batang" w:hAnsi="Calibri"/>
          <w:sz w:val="22"/>
          <w:szCs w:val="22"/>
          <w:lang w:val="lt-LT" w:eastAsia="en-US"/>
        </w:rPr>
      </w:pPr>
      <w:r w:rsidRPr="00FF5000">
        <w:rPr>
          <w:rFonts w:eastAsia="Calibri"/>
          <w:sz w:val="22"/>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w:t>
      </w:r>
      <w:r w:rsidRPr="004C13A4">
        <w:t xml:space="preserve">ių rizika. </w:t>
      </w:r>
      <w:r w:rsidRPr="00FF5000">
        <w:rPr>
          <w:rFonts w:eastAsia="Batang"/>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248251E" w14:textId="77777777" w:rsidR="00CC4121" w:rsidRPr="00FF5000" w:rsidRDefault="00CC4121" w:rsidP="00FF5000">
      <w:pPr>
        <w:widowControl w:val="0"/>
        <w:tabs>
          <w:tab w:val="left" w:pos="567"/>
          <w:tab w:val="left" w:pos="851"/>
        </w:tabs>
        <w:ind w:left="34"/>
        <w:rPr>
          <w:sz w:val="22"/>
          <w:lang w:val="lt-LT"/>
        </w:rPr>
      </w:pPr>
    </w:p>
    <w:p w14:paraId="74C4A731" w14:textId="77777777" w:rsidR="00CC4121" w:rsidRPr="00FF5000" w:rsidRDefault="00CC4121" w:rsidP="00FF5000">
      <w:pPr>
        <w:widowControl w:val="0"/>
        <w:tabs>
          <w:tab w:val="left" w:pos="567"/>
          <w:tab w:val="left" w:pos="851"/>
        </w:tabs>
        <w:ind w:left="34"/>
        <w:rPr>
          <w:rFonts w:ascii="Calibri" w:eastAsia="Calibri" w:hAnsi="Calibri"/>
          <w:sz w:val="22"/>
          <w:szCs w:val="22"/>
          <w:u w:val="single"/>
          <w:lang w:val="lt-LT" w:eastAsia="en-US"/>
        </w:rPr>
      </w:pPr>
      <w:r w:rsidRPr="00FF5000">
        <w:rPr>
          <w:sz w:val="22"/>
          <w:u w:val="single"/>
          <w:lang w:val="lt-LT"/>
        </w:rPr>
        <w:t>Vaikų populiacija</w:t>
      </w:r>
    </w:p>
    <w:p w14:paraId="374F04F4" w14:textId="77777777" w:rsidR="00CC4121" w:rsidRPr="00FF5000" w:rsidRDefault="00CC4121" w:rsidP="00FF5000">
      <w:pPr>
        <w:widowControl w:val="0"/>
        <w:tabs>
          <w:tab w:val="left" w:pos="567"/>
          <w:tab w:val="left" w:pos="851"/>
        </w:tabs>
        <w:ind w:left="34"/>
        <w:rPr>
          <w:rFonts w:ascii="Calibri" w:eastAsia="Calibri" w:hAnsi="Calibri"/>
          <w:i/>
          <w:sz w:val="22"/>
          <w:szCs w:val="22"/>
          <w:lang w:val="lt-LT" w:eastAsia="en-US"/>
        </w:rPr>
      </w:pPr>
      <w:r w:rsidRPr="00FF5000">
        <w:rPr>
          <w:i/>
          <w:sz w:val="22"/>
          <w:lang w:val="lt-LT"/>
        </w:rPr>
        <w:t>Hipertenzija sergantys vaikai ir paaugliai</w:t>
      </w:r>
    </w:p>
    <w:p w14:paraId="6D7DCBBF" w14:textId="6686E634" w:rsidR="004C13A4" w:rsidRPr="00FF5000" w:rsidRDefault="00CC4121" w:rsidP="00FF5000">
      <w:pPr>
        <w:widowControl w:val="0"/>
        <w:tabs>
          <w:tab w:val="left" w:pos="567"/>
          <w:tab w:val="left" w:pos="851"/>
        </w:tabs>
        <w:ind w:left="34"/>
        <w:rPr>
          <w:rFonts w:ascii="Calibri" w:eastAsia="Calibri" w:hAnsi="Calibri"/>
          <w:sz w:val="22"/>
          <w:szCs w:val="22"/>
          <w:lang w:val="lt-LT" w:eastAsia="en-US"/>
        </w:rPr>
      </w:pPr>
      <w:r w:rsidRPr="00FF5000">
        <w:rPr>
          <w:sz w:val="22"/>
          <w:lang w:val="lt-LT"/>
        </w:rPr>
        <w:t xml:space="preserve">Antihipertenzinis losartano poveikis nustatinėtas klinikiniu tyrimu, kuriame dalyvavo </w:t>
      </w:r>
      <w:r w:rsidRPr="00FF5000">
        <w:rPr>
          <w:sz w:val="22"/>
          <w:lang w:val="lt-LT"/>
        </w:rPr>
        <w:lastRenderedPageBreak/>
        <w:t>177 hipertenzija sergantys 6-16 metų daugiau kaip 20 kg sveriantys vaikai ir paaugliai, kurių glomerulų filtracijos greitis buvo didesnis negu 30 ml/min./1,73m</w:t>
      </w:r>
      <w:r w:rsidRPr="004C13A4">
        <w:rPr>
          <w:vertAlign w:val="superscript"/>
        </w:rPr>
        <w:t>2</w:t>
      </w:r>
      <w:r w:rsidRPr="00FF5000">
        <w:rPr>
          <w:sz w:val="22"/>
          <w:lang w:val="lt-LT"/>
        </w:rPr>
        <w:t>. Pacientai, svėrę daugiau kaip 20 kg, bet mažiau kaip 50 kg, kartą per parą vartojo 2,5 mg, 25 mg arba 50 mg, svėrę daugiau kaip 50 kg</w:t>
      </w:r>
      <w:r w:rsidRPr="004C13A4">
        <w:sym w:font="Symbol" w:char="F02D"/>
      </w:r>
      <w:r w:rsidRPr="00FF5000">
        <w:rPr>
          <w:sz w:val="22"/>
          <w:lang w:val="lt-LT"/>
        </w:rPr>
        <w:t xml:space="preserve"> 5 mg, 50 mg arba 100 mg losartano dozę. Po tr</w:t>
      </w:r>
      <w:r w:rsidRPr="004C13A4">
        <w:t>ijų savaičių gydymo kartą per parą vartojamas losartanas mažino kraujospūdį prieš kitos dozės vartojimą, poveikis priklausė nuo dozės.</w:t>
      </w:r>
    </w:p>
    <w:p w14:paraId="0DFE46B1" w14:textId="77777777" w:rsidR="00CC4121" w:rsidRPr="00FF5000" w:rsidRDefault="00CC4121" w:rsidP="00FF5000">
      <w:pPr>
        <w:widowControl w:val="0"/>
        <w:tabs>
          <w:tab w:val="left" w:pos="567"/>
          <w:tab w:val="left" w:pos="851"/>
        </w:tabs>
        <w:ind w:left="34"/>
        <w:rPr>
          <w:sz w:val="22"/>
          <w:lang w:val="lt-LT"/>
        </w:rPr>
      </w:pPr>
    </w:p>
    <w:p w14:paraId="6EEAA1C8" w14:textId="77777777" w:rsidR="00CC4121" w:rsidRPr="00FF5000" w:rsidRDefault="00CC4121" w:rsidP="00FF5000">
      <w:pPr>
        <w:widowControl w:val="0"/>
        <w:tabs>
          <w:tab w:val="left" w:pos="567"/>
          <w:tab w:val="left" w:pos="851"/>
        </w:tabs>
        <w:ind w:left="34"/>
        <w:rPr>
          <w:rFonts w:ascii="Calibri" w:eastAsia="Calibri" w:hAnsi="Calibri"/>
          <w:sz w:val="22"/>
          <w:szCs w:val="22"/>
          <w:lang w:val="lt-LT" w:eastAsia="en-US"/>
        </w:rPr>
      </w:pPr>
      <w:r w:rsidRPr="00FF5000">
        <w:rPr>
          <w:sz w:val="22"/>
          <w:lang w:val="lt-LT"/>
        </w:rPr>
        <w:t>Apskritai reakcija priklausė nuo dozės dydžio. Mažą dozę vartojusių tiriamųjų grupę palyginus su vidutinę dozę vartojusių grupe, dozės ir atsako ryšys buvo labai akivaizdus (I etapas: -6,2 mm Hg, palyginti su -11,65 mm Hg), tačiau vidutinę dozę vartojusių tiriamųjų grupę palyginus su didelę dozę vartojusių grupe, šis ryšys buvo mažesnis (I etapas: -11,65 mm Hg, palyginti su -</w:t>
      </w:r>
      <w:r w:rsidRPr="004C13A4">
        <w:t>12,21 mm Hg). Panašu, kad tirtos mažiausios dozės (2,5 mg ir 5 mg), atitinkančios vidutinę 0,07 mg/kg kūno svorio paros dozę, neužtikrina pastovaus antihipertenzinio poveikio.</w:t>
      </w:r>
    </w:p>
    <w:p w14:paraId="3A4D5950" w14:textId="77777777" w:rsidR="00CC4121" w:rsidRPr="00FF5000" w:rsidRDefault="00CC4121" w:rsidP="00FF5000">
      <w:pPr>
        <w:widowControl w:val="0"/>
        <w:tabs>
          <w:tab w:val="left" w:pos="567"/>
          <w:tab w:val="left" w:pos="851"/>
        </w:tabs>
        <w:ind w:left="34"/>
        <w:rPr>
          <w:sz w:val="22"/>
          <w:lang w:val="lt-LT"/>
        </w:rPr>
      </w:pPr>
    </w:p>
    <w:p w14:paraId="44681C04" w14:textId="603A4682" w:rsidR="004C13A4" w:rsidRPr="00FF5000" w:rsidRDefault="00CC4121" w:rsidP="00FF5000">
      <w:pPr>
        <w:widowControl w:val="0"/>
        <w:tabs>
          <w:tab w:val="left" w:pos="567"/>
          <w:tab w:val="left" w:pos="851"/>
        </w:tabs>
        <w:ind w:left="34"/>
        <w:rPr>
          <w:rFonts w:ascii="Calibri" w:eastAsia="Calibri" w:hAnsi="Calibri"/>
          <w:sz w:val="22"/>
          <w:szCs w:val="22"/>
          <w:lang w:val="lt-LT" w:eastAsia="en-US"/>
        </w:rPr>
      </w:pPr>
      <w:r w:rsidRPr="00FF5000">
        <w:rPr>
          <w:sz w:val="22"/>
          <w:lang w:val="lt-LT"/>
        </w:rPr>
        <w:t xml:space="preserve">Šie rezultatai buvo patvirtinti tyrimo II etapu, kurio metu pacientai po trijų gydymo savaičių atsitiktinių imčių būdu buvo suskirstyti toliau vartoti losartano arba placebo. Palyginti su vartojusiais placebo, kraujospūdžio padidėjimo skirtumas buvo didžiausias vartojusiems vidutinę losartano dozę (vartojusiems vidutinę dozę </w:t>
      </w:r>
      <w:r w:rsidRPr="004C13A4">
        <w:sym w:font="Symbol" w:char="F02D"/>
      </w:r>
      <w:r w:rsidRPr="00FF5000">
        <w:rPr>
          <w:sz w:val="22"/>
          <w:lang w:val="lt-LT"/>
        </w:rPr>
        <w:t>6,70 mm</w:t>
      </w:r>
      <w:r w:rsidRPr="004C13A4">
        <w:t xml:space="preserve"> Hg, vartojusiems didelę dozę </w:t>
      </w:r>
      <w:r w:rsidRPr="004C13A4">
        <w:sym w:font="Symbol" w:char="F02D"/>
      </w:r>
      <w:r w:rsidRPr="00FF5000">
        <w:rPr>
          <w:sz w:val="22"/>
          <w:lang w:val="lt-LT"/>
        </w:rPr>
        <w:t xml:space="preserve"> 5,38 mm Hg). Tiek placebo vartojusiems pacientams, tiek tęstinio tyrimo metu vartojusiems mažiausią ti</w:t>
      </w:r>
      <w:r w:rsidRPr="004C13A4">
        <w:t>rtą losartano dozę, mažiausio diastolinio kraujospūdžio (išmatuoto prieš dozės gėrimą) padidėjimas buvo vienodas. Tai patvirtina, kad mažiausios losartano dozės kiekvienos grupės pacientams reikšmingo antihipertenzinio poveikio nedarė.</w:t>
      </w:r>
    </w:p>
    <w:p w14:paraId="6907AA01" w14:textId="77777777" w:rsidR="00CC4121" w:rsidRPr="00FF5000" w:rsidRDefault="00CC4121" w:rsidP="00FF5000">
      <w:pPr>
        <w:widowControl w:val="0"/>
        <w:tabs>
          <w:tab w:val="left" w:pos="567"/>
          <w:tab w:val="left" w:pos="851"/>
        </w:tabs>
        <w:ind w:left="34"/>
        <w:rPr>
          <w:sz w:val="22"/>
          <w:lang w:val="lt-LT"/>
        </w:rPr>
      </w:pPr>
    </w:p>
    <w:p w14:paraId="6611DF6C" w14:textId="36AFDF77" w:rsidR="004C13A4" w:rsidRPr="00FF5000" w:rsidRDefault="00CC4121" w:rsidP="00FF5000">
      <w:pPr>
        <w:widowControl w:val="0"/>
        <w:tabs>
          <w:tab w:val="left" w:pos="567"/>
          <w:tab w:val="left" w:pos="851"/>
        </w:tabs>
        <w:ind w:left="34"/>
        <w:rPr>
          <w:rFonts w:ascii="Calibri" w:eastAsia="Calibri" w:hAnsi="Calibri"/>
          <w:sz w:val="22"/>
          <w:szCs w:val="22"/>
          <w:lang w:val="lt-LT" w:eastAsia="en-US"/>
        </w:rPr>
      </w:pPr>
      <w:r w:rsidRPr="00FF5000">
        <w:rPr>
          <w:sz w:val="22"/>
          <w:lang w:val="lt-LT"/>
        </w:rPr>
        <w:t>Ilgalaikis losartano poveikis augimui, brendimui ir bendrajam vystymuisi netirtas. Antihipertenzinio gydymo losartanu ilgalaikis veiksmingumas mažinant vaikų kardiovaskulinį mirštamumą ir ligotumą netirtas.</w:t>
      </w:r>
    </w:p>
    <w:p w14:paraId="56B52420" w14:textId="77777777" w:rsidR="00CC4121" w:rsidRPr="00FF5000" w:rsidRDefault="00CC4121" w:rsidP="00FF5000">
      <w:pPr>
        <w:widowControl w:val="0"/>
        <w:tabs>
          <w:tab w:val="left" w:pos="567"/>
          <w:tab w:val="left" w:pos="851"/>
        </w:tabs>
        <w:ind w:left="34"/>
        <w:rPr>
          <w:sz w:val="22"/>
          <w:lang w:val="lt-LT"/>
        </w:rPr>
      </w:pPr>
    </w:p>
    <w:p w14:paraId="7E37BD0F" w14:textId="77777777" w:rsidR="00CC4121" w:rsidRPr="00FF5000" w:rsidRDefault="00CC4121" w:rsidP="00FF5000">
      <w:pPr>
        <w:widowControl w:val="0"/>
        <w:rPr>
          <w:rFonts w:ascii="Calibri" w:eastAsia="Calibri" w:hAnsi="Calibri"/>
          <w:sz w:val="22"/>
          <w:szCs w:val="22"/>
          <w:lang w:val="lt-LT" w:eastAsia="en-US"/>
        </w:rPr>
      </w:pPr>
      <w:r w:rsidRPr="00FF5000">
        <w:rPr>
          <w:color w:val="000000"/>
          <w:sz w:val="22"/>
          <w:lang w:val="lt-LT"/>
        </w:rPr>
        <w:t xml:space="preserve">Klinikinio 12 savaičių trukmės placebu ir veikliąja medžiaga (amlodipinu) kontroliuojamo tyrimo, kuriame dalyvavo vaikai, </w:t>
      </w:r>
      <w:r w:rsidRPr="004C13A4">
        <w:t xml:space="preserve">kuriems buvo proteinurija ir hipertenzija </w:t>
      </w:r>
      <w:r w:rsidRPr="004C13A4">
        <w:rPr>
          <w:color w:val="000000"/>
        </w:rPr>
        <w:t>(</w:t>
      </w:r>
      <w:r w:rsidRPr="00FF5000">
        <w:rPr>
          <w:sz w:val="22"/>
          <w:lang w:val="lt-LT"/>
        </w:rPr>
        <w:t>N=60</w:t>
      </w:r>
      <w:r w:rsidRPr="004C13A4">
        <w:rPr>
          <w:color w:val="000000"/>
        </w:rPr>
        <w:t xml:space="preserve">) </w:t>
      </w:r>
      <w:r w:rsidRPr="004C13A4">
        <w:t>arba</w:t>
      </w:r>
      <w:r w:rsidRPr="004C13A4">
        <w:rPr>
          <w:color w:val="000000"/>
        </w:rPr>
        <w:t xml:space="preserve"> kraujospūdis buvo normalus </w:t>
      </w:r>
      <w:r w:rsidRPr="004C13A4">
        <w:t>(N=246)</w:t>
      </w:r>
      <w:r w:rsidRPr="004C13A4">
        <w:rPr>
          <w:color w:val="000000"/>
        </w:rPr>
        <w:t>, metu buvo vertinamas losartano poveikis proteinurijai. Proteinurija buvo nustatoma, kai baltymo kiekio šlapime ir kreatinino santykis buvo 0,3 arba daugiau. Hipertenzija sergantiems pacientams (6</w:t>
      </w:r>
      <w:r w:rsidRPr="004C13A4">
        <w:rPr>
          <w:color w:val="000000"/>
        </w:rPr>
        <w:noBreakHyphen/>
        <w:t xml:space="preserve">18 metų) atsitiktinės atrankos būdu buvo skiriama arba losartano </w:t>
      </w:r>
      <w:r w:rsidRPr="004C13A4">
        <w:t xml:space="preserve">(n=30), arba amlodipino (n=30). Pacientams </w:t>
      </w:r>
      <w:r w:rsidRPr="004C13A4">
        <w:rPr>
          <w:color w:val="000000"/>
        </w:rPr>
        <w:t>(1</w:t>
      </w:r>
      <w:r w:rsidRPr="004C13A4">
        <w:rPr>
          <w:color w:val="000000"/>
        </w:rPr>
        <w:noBreakHyphen/>
        <w:t>18 metų)</w:t>
      </w:r>
      <w:r w:rsidRPr="004C13A4">
        <w:t xml:space="preserve">, kuriems kraujospūdis buvo normalus, </w:t>
      </w:r>
      <w:r w:rsidRPr="004C13A4">
        <w:rPr>
          <w:color w:val="000000"/>
        </w:rPr>
        <w:t xml:space="preserve">atsitiktinės atrankos būdu buvo skiriama arba losartano </w:t>
      </w:r>
      <w:r w:rsidRPr="004C13A4">
        <w:t>(n=122), arba placebo (n=124). Losartano dozė buvo 0,7</w:t>
      </w:r>
      <w:r w:rsidRPr="004C13A4">
        <w:noBreakHyphen/>
        <w:t>1,4 mg/kg kūno svorio (didžiausios paros dozė buvo 100 mg). Amlodipino dozė buvo 0,05</w:t>
      </w:r>
      <w:r w:rsidRPr="004C13A4">
        <w:noBreakHyphen/>
        <w:t>0,2 mg/kg kūno svorio (didžiausios paros dozė buvo 5 mg).</w:t>
      </w:r>
    </w:p>
    <w:p w14:paraId="3B5CD5B2" w14:textId="77777777" w:rsidR="00CC4121" w:rsidRPr="00FF5000" w:rsidRDefault="00CC4121" w:rsidP="00FF5000">
      <w:pPr>
        <w:widowControl w:val="0"/>
        <w:rPr>
          <w:sz w:val="22"/>
          <w:lang w:val="lt-LT"/>
        </w:rPr>
      </w:pPr>
    </w:p>
    <w:p w14:paraId="737EE135" w14:textId="141CA3D6" w:rsidR="004C13A4" w:rsidRPr="00FF5000" w:rsidRDefault="00CC4121" w:rsidP="00FF5000">
      <w:pPr>
        <w:widowControl w:val="0"/>
        <w:autoSpaceDE w:val="0"/>
        <w:autoSpaceDN w:val="0"/>
        <w:adjustRightInd w:val="0"/>
        <w:rPr>
          <w:rFonts w:ascii="Calibri" w:eastAsia="Calibri" w:hAnsi="Calibri"/>
          <w:sz w:val="22"/>
          <w:szCs w:val="22"/>
          <w:lang w:val="lt-LT" w:eastAsia="en-US"/>
        </w:rPr>
      </w:pPr>
      <w:r w:rsidRPr="00FF5000">
        <w:rPr>
          <w:color w:val="000000"/>
          <w:sz w:val="22"/>
          <w:lang w:val="lt-LT"/>
        </w:rPr>
        <w:t xml:space="preserve">Apskritai, po 12 savaičių gydymo pacientams, vartojusiems losartano, nustatytas statistiškai reikšmingas proteinurijos sumažėjimas nuo pradinio lygio 36%, palyginti su padidėjimu 1% placebo arba amlodipino grupės pacientams </w:t>
      </w:r>
      <w:r w:rsidRPr="004C13A4">
        <w:t xml:space="preserve">(p≤0,001). Hipertenzija sergantiems pacientams, vartojusiems losartano, proteinurija nuo pradinio lygio sumažėjo 41,5% (95% PI -29,9;-51,1), palyginti su 2,4% (95% PI -22,2;14,1) padidėjimu vartojusiems amlodipino. Tiek sistolinio, tiek diastolinio kraujospūdžio sumažėjimas buvo didesnis losartano grupėje (-5,5 ir -3,8 mmHg), palyginti su amlodipino grupe (-0,1 ir +0,8 mm Hg). Vaikams, kurių kraujospūdis buvo normalus, </w:t>
      </w:r>
      <w:r w:rsidRPr="004C13A4">
        <w:lastRenderedPageBreak/>
        <w:t>nustatytas nežymus kraujospūdžio sumažėjimas losartano grupėje (-3,7 ir -3,4 mm Hg), palyginti su placebo grupe. Reikšmingos koreliacijos tarp proteinurijos ir kraujospūdžio sumažėjimo nebuvo pastebėta, tačiau yra galimybė, kad kraujospūdžio sumažėjimas iš dalies lėmė proteinurijos sumažėjimą.</w:t>
      </w:r>
    </w:p>
    <w:p w14:paraId="65929C66" w14:textId="77777777" w:rsidR="00CC4121" w:rsidRPr="008C6AAD" w:rsidRDefault="00CC4121" w:rsidP="00FF5000">
      <w:pPr>
        <w:widowControl w:val="0"/>
      </w:pPr>
    </w:p>
    <w:p w14:paraId="4486CF7E" w14:textId="29C606C9" w:rsidR="00CC4121" w:rsidRPr="008C6AAD" w:rsidRDefault="00CC4121" w:rsidP="00FF5000">
      <w:pPr>
        <w:widowControl w:val="0"/>
      </w:pPr>
      <w:r w:rsidRPr="00FF5000">
        <w:rPr>
          <w:rFonts w:eastAsia="Calibri"/>
          <w:sz w:val="22"/>
          <w:lang w:val="lt-LT"/>
        </w:rPr>
        <w:t>Ilgalaikis losartano poveikis vaikams su proteinurija buvo tirtas net 3 metus to paties tyrimo nekoduotos saugios tęstinės fazės, kurioje dalyvauti buvo pakviesti visi 12 savaičių pagrindinį tyrimą baigę pacientai, metu. Į nekoduotą tęstinę fazę buvo įtraukti iš viso 268 pacientai, kurie iš naujo atsitiktinių imčių būdu buvo suskirstyti į grupes ir gydomi arba losartanu (N </w:t>
      </w:r>
      <w:r w:rsidRPr="00FF5000">
        <w:rPr>
          <w:rFonts w:eastAsia="Calibri"/>
          <w:sz w:val="22"/>
          <w:lang w:val="lt-LT"/>
        </w:rPr>
        <w:sym w:font="Symbol" w:char="F03D"/>
      </w:r>
      <w:r w:rsidRPr="00FF5000">
        <w:rPr>
          <w:rFonts w:eastAsia="Calibri"/>
          <w:sz w:val="22"/>
          <w:lang w:val="lt-LT"/>
        </w:rPr>
        <w:t> 134), arba enalapriliu (N </w:t>
      </w:r>
      <w:r w:rsidRPr="00FF5000">
        <w:rPr>
          <w:rFonts w:eastAsia="Calibri"/>
          <w:sz w:val="22"/>
          <w:lang w:val="lt-LT"/>
        </w:rPr>
        <w:sym w:font="Symbol" w:char="F03D"/>
      </w:r>
      <w:r w:rsidRPr="00FF5000">
        <w:rPr>
          <w:rFonts w:eastAsia="Calibri"/>
          <w:sz w:val="22"/>
          <w:lang w:val="lt-LT"/>
        </w:rPr>
        <w:t xml:space="preserve"> 134) ir 109 pacientai buvo stebimi </w:t>
      </w:r>
      <w:r w:rsidRPr="00FF5000">
        <w:rPr>
          <w:rFonts w:eastAsia="Calibri"/>
          <w:sz w:val="22"/>
          <w:lang w:val="lt-LT"/>
        </w:rPr>
        <w:sym w:font="Symbol" w:char="F0B3"/>
      </w:r>
      <w:r w:rsidRPr="00FF5000">
        <w:rPr>
          <w:rFonts w:eastAsia="Calibri"/>
          <w:sz w:val="22"/>
          <w:lang w:val="lt-LT"/>
        </w:rPr>
        <w:t xml:space="preserve"> 3 metus (iš anksto specifikuota baigimo riba </w:t>
      </w:r>
      <w:r w:rsidRPr="00FF5000">
        <w:rPr>
          <w:rFonts w:eastAsia="Calibri"/>
          <w:sz w:val="22"/>
          <w:lang w:val="lt-LT"/>
        </w:rPr>
        <w:sym w:font="Symbol" w:char="F0B3"/>
      </w:r>
      <w:r w:rsidRPr="00FF5000">
        <w:rPr>
          <w:rFonts w:eastAsia="Calibri"/>
          <w:sz w:val="22"/>
          <w:lang w:val="lt-LT"/>
        </w:rPr>
        <w:t xml:space="preserve"> 100 pacientams, tęstiniu periodu baigusiems 3 metų stebėjimą). Losartano ir enalaprilio dozių, vartojamų pagal tyrėjo nuožiūrą, ribos buvo atitinkamai 0,3–4,42 mg/kg kūno svorio per parą ir 0,02–1,13 mg/kg kūno svorio per parą. Tyrimo tęstinės fazės metu dauguma </w:t>
      </w:r>
      <w:r w:rsidRPr="00FF5000">
        <w:rPr>
          <w:rFonts w:eastAsia="Calibri"/>
          <w:sz w:val="22"/>
          <w:lang w:val="lt-LT"/>
        </w:rPr>
        <w:sym w:font="Symbol" w:char="F03C"/>
      </w:r>
      <w:r w:rsidRPr="00FF5000">
        <w:rPr>
          <w:rFonts w:eastAsia="Calibri"/>
          <w:sz w:val="22"/>
          <w:lang w:val="lt-LT"/>
        </w:rPr>
        <w:t xml:space="preserve"> 50 kg sveriančių pacientų neviršijo didžiausios 50 mg paros dozės ir daugumai </w:t>
      </w:r>
      <w:r w:rsidRPr="00FF5000">
        <w:rPr>
          <w:rFonts w:eastAsia="Calibri"/>
          <w:sz w:val="22"/>
          <w:lang w:val="lt-LT"/>
        </w:rPr>
        <w:sym w:font="Symbol" w:char="F03E"/>
      </w:r>
      <w:r w:rsidRPr="00FF5000">
        <w:rPr>
          <w:rFonts w:eastAsia="Calibri"/>
          <w:sz w:val="22"/>
          <w:lang w:val="lt-LT"/>
        </w:rPr>
        <w:t> 50 kg sveriančių pacientų neviršijo 100 mg paros dozės.</w:t>
      </w:r>
      <w:r w:rsidR="004C13A4" w:rsidRPr="00FF5000">
        <w:rPr>
          <w:rFonts w:eastAsia="Calibri"/>
          <w:sz w:val="22"/>
          <w:lang w:val="lt-LT"/>
        </w:rPr>
        <w:t xml:space="preserve"> </w:t>
      </w:r>
      <w:r w:rsidRPr="00FF5000">
        <w:rPr>
          <w:rFonts w:eastAsia="Calibri"/>
          <w:sz w:val="22"/>
          <w:lang w:val="lt-LT"/>
        </w:rPr>
        <w:t>Pacientams, kurių kraujospūdis normalus (N </w:t>
      </w:r>
      <w:r w:rsidRPr="00FF5000">
        <w:rPr>
          <w:rFonts w:eastAsia="Calibri"/>
          <w:sz w:val="22"/>
          <w:lang w:val="lt-LT"/>
        </w:rPr>
        <w:sym w:font="Symbol" w:char="F03D"/>
      </w:r>
      <w:r w:rsidRPr="00FF5000">
        <w:rPr>
          <w:rFonts w:eastAsia="Calibri"/>
          <w:sz w:val="22"/>
          <w:lang w:val="lt-LT"/>
        </w:rPr>
        <w:t> 205), enalaprilio, palyginti su losartanu, poveikis skaičiumi buvo didesnis proteinurijai: 33% (95% PI: -47,2; -15), palyginti su 16,6% (95% PI: -34,9; 6,8), ir GFG: 9,4 (95% PI: 0,4; 18,4), palyginti su -4 (95% PI: -13,1; 5) ml/min./1,73 m</w:t>
      </w:r>
      <w:r w:rsidRPr="00FF5000">
        <w:rPr>
          <w:rFonts w:eastAsia="Calibri"/>
          <w:sz w:val="22"/>
          <w:vertAlign w:val="superscript"/>
          <w:lang w:val="lt-LT"/>
        </w:rPr>
        <w:t>2</w:t>
      </w:r>
      <w:r w:rsidRPr="00FF5000">
        <w:rPr>
          <w:rFonts w:eastAsia="Calibri"/>
          <w:sz w:val="22"/>
          <w:lang w:val="lt-LT"/>
        </w:rPr>
        <w:t>. Hipertenzija sergantiems pacientams (N </w:t>
      </w:r>
      <w:r w:rsidRPr="00FF5000">
        <w:rPr>
          <w:rFonts w:eastAsia="Calibri"/>
          <w:sz w:val="22"/>
          <w:lang w:val="lt-LT"/>
        </w:rPr>
        <w:sym w:font="Symbol" w:char="F03D"/>
      </w:r>
      <w:r w:rsidRPr="00FF5000">
        <w:rPr>
          <w:rFonts w:eastAsia="Calibri"/>
          <w:sz w:val="22"/>
          <w:lang w:val="lt-LT"/>
        </w:rPr>
        <w:t> 49) losartano, palyginti su enalapriliu, poveikis skaičiumi buvo didesnis proteinurijai: -44,5% (95% PI: -64,8; -12,4), palyginti su -39,5% (95% PI: -62,5; -2,2) ir GFG: 18,9 (95% PI: 5,2; 32,5), palyginti su -13,4 (95% PI: -27,3; 0,6) ml/min./1,73 m</w:t>
      </w:r>
      <w:r w:rsidRPr="00FF5000">
        <w:rPr>
          <w:rFonts w:eastAsia="Calibri"/>
          <w:sz w:val="22"/>
          <w:vertAlign w:val="superscript"/>
          <w:lang w:val="lt-LT"/>
        </w:rPr>
        <w:t>2</w:t>
      </w:r>
      <w:r w:rsidRPr="00FF5000">
        <w:rPr>
          <w:rFonts w:eastAsia="Calibri"/>
          <w:sz w:val="22"/>
          <w:lang w:val="lt-LT"/>
        </w:rPr>
        <w:t>.</w:t>
      </w:r>
    </w:p>
    <w:p w14:paraId="02D2F7D5" w14:textId="77777777" w:rsidR="00CC4121" w:rsidRPr="00143F98" w:rsidRDefault="00CC4121" w:rsidP="00FF5000">
      <w:pPr>
        <w:widowControl w:val="0"/>
      </w:pPr>
    </w:p>
    <w:p w14:paraId="727A5ECC" w14:textId="77777777" w:rsidR="00CC4121" w:rsidRPr="008C6AAD" w:rsidRDefault="00CC4121" w:rsidP="00FF5000">
      <w:pPr>
        <w:widowControl w:val="0"/>
      </w:pPr>
      <w:r w:rsidRPr="00FF5000">
        <w:rPr>
          <w:rFonts w:eastAsia="Calibri"/>
          <w:sz w:val="22"/>
          <w:lang w:val="lt-LT"/>
        </w:rPr>
        <w:t>Apibendrinti saugaus pratęsimo rezultatai rodo, jog losartanas buvo gerai toleruojamas ir lėmė ilgalaikį proteinurijos sumažėjimą be pastebimo glomerulų filtracijos greičio (GFG) pokyčio ilgiau negu 3 metus. Pacientams, kurių kraujospūdis normalus (N </w:t>
      </w:r>
      <w:r w:rsidRPr="00FF5000">
        <w:rPr>
          <w:rFonts w:eastAsia="Calibri"/>
          <w:sz w:val="22"/>
          <w:lang w:val="lt-LT"/>
        </w:rPr>
        <w:sym w:font="Symbol" w:char="F03D"/>
      </w:r>
      <w:r w:rsidRPr="00FF5000">
        <w:rPr>
          <w:rFonts w:eastAsia="Calibri"/>
          <w:sz w:val="22"/>
          <w:lang w:val="lt-LT"/>
        </w:rPr>
        <w:t> 205), enalaprilio, palyginti su losartanu, poveikis skaičiumi buvo didesnis proteinurijai: 33% (95% PI: -47,2; -15), palyginti su 16,6% (95% PI: -34,9; 6,8), ir GFG: 9,4 (95% PI: 0,4; 18,4), palyginti su -4 (95% PI: -13,1; 5) ml/min./1,73 m</w:t>
      </w:r>
      <w:r w:rsidRPr="00FF5000">
        <w:rPr>
          <w:rFonts w:eastAsia="Calibri"/>
          <w:sz w:val="22"/>
          <w:vertAlign w:val="superscript"/>
          <w:lang w:val="lt-LT"/>
        </w:rPr>
        <w:t>2</w:t>
      </w:r>
      <w:r w:rsidRPr="00FF5000">
        <w:rPr>
          <w:rFonts w:eastAsia="Calibri"/>
          <w:sz w:val="22"/>
          <w:lang w:val="lt-LT"/>
        </w:rPr>
        <w:t>. Hipertenzija sergantiems pacientams (N </w:t>
      </w:r>
      <w:r w:rsidRPr="00FF5000">
        <w:rPr>
          <w:rFonts w:eastAsia="Calibri"/>
          <w:sz w:val="22"/>
          <w:lang w:val="lt-LT"/>
        </w:rPr>
        <w:sym w:font="Symbol" w:char="F03D"/>
      </w:r>
      <w:r w:rsidRPr="00FF5000">
        <w:rPr>
          <w:rFonts w:eastAsia="Calibri"/>
          <w:sz w:val="22"/>
          <w:lang w:val="lt-LT"/>
        </w:rPr>
        <w:t> 49) losartano, palyginti su enalapriliu, poveikis skaičiumi buvo didesnis proteinurijai: -44,5% (95% PI: -64,8; -12,4), palyginti su -39,5% (95% PI: -62,5; -2,2) ir GFG: 18,9 (95% PI: 5,2; 32,5), palyginti su -13,4 (95% PI: -27,3; 0,6) ml/min./1,73 m</w:t>
      </w:r>
      <w:r w:rsidRPr="00FF5000">
        <w:rPr>
          <w:rFonts w:eastAsia="Calibri"/>
          <w:sz w:val="22"/>
          <w:vertAlign w:val="superscript"/>
          <w:lang w:val="lt-LT"/>
        </w:rPr>
        <w:t>2</w:t>
      </w:r>
      <w:r w:rsidRPr="00FF5000">
        <w:rPr>
          <w:rFonts w:eastAsia="Calibri"/>
          <w:sz w:val="22"/>
          <w:lang w:val="lt-LT"/>
        </w:rPr>
        <w:t>.</w:t>
      </w:r>
    </w:p>
    <w:p w14:paraId="5B93AFB2" w14:textId="77777777" w:rsidR="00CC4121" w:rsidRPr="00FF5000" w:rsidRDefault="00CC4121" w:rsidP="00FF5000">
      <w:pPr>
        <w:widowControl w:val="0"/>
        <w:tabs>
          <w:tab w:val="left" w:pos="567"/>
          <w:tab w:val="left" w:pos="851"/>
        </w:tabs>
        <w:ind w:left="34"/>
        <w:rPr>
          <w:rFonts w:eastAsia="Calibri"/>
          <w:color w:val="000000"/>
          <w:sz w:val="22"/>
          <w:lang w:val="lt-LT"/>
        </w:rPr>
      </w:pPr>
    </w:p>
    <w:p w14:paraId="4BC82CAF" w14:textId="77777777" w:rsidR="00CC4121" w:rsidRPr="00FF5000" w:rsidRDefault="00CC4121" w:rsidP="00FF5000">
      <w:pPr>
        <w:widowControl w:val="0"/>
        <w:tabs>
          <w:tab w:val="left" w:pos="567"/>
          <w:tab w:val="left" w:pos="851"/>
        </w:tabs>
        <w:ind w:left="34"/>
        <w:rPr>
          <w:rFonts w:ascii="Calibri" w:eastAsia="Calibri" w:hAnsi="Calibri"/>
          <w:color w:val="000000"/>
          <w:sz w:val="22"/>
          <w:szCs w:val="22"/>
          <w:lang w:val="lt-LT" w:eastAsia="en-US"/>
        </w:rPr>
      </w:pPr>
      <w:r w:rsidRPr="00FF5000">
        <w:rPr>
          <w:rFonts w:eastAsia="Calibri"/>
          <w:color w:val="000000"/>
          <w:sz w:val="22"/>
          <w:lang w:val="lt-LT"/>
        </w:rPr>
        <w:t>Norint ištirti losartano saugumą ir veiksmingumą arterine hipertenzija sergantiems vaikams nuo 6 mėnesių iki 6 metų, buvo atliktas atviras, įvairių dozių klinikinis tyrimas. Iš viso 101 pacientui atsitiktine tvarka buvo paskirta viena iš trijų skirtingų, dar neįteisinto vartojimo, pradinių los</w:t>
      </w:r>
      <w:r w:rsidRPr="004C13A4">
        <w:rPr>
          <w:color w:val="000000"/>
        </w:rPr>
        <w:t>artano dozių: maža, 0,1 mg/kg/per parą dozė (n = 33), vidutinė, 0,3 mg/kg/per parą dozė (n = 34) arba didelė, 0,7 mg/kg/per parą dozė (n = 34). Iš jų 27 buvo kūdikiai, kurie buvo apibrėžiami kaip nuo 6 iki 23 mėnesių amžiaus vaikai. Tiriamojo vaistinio preparato dozė buvo laipsniškai didinama iki kito dozės dydžio 3</w:t>
      </w:r>
      <w:r w:rsidRPr="004C13A4">
        <w:rPr>
          <w:color w:val="000000"/>
        </w:rPr>
        <w:noBreakHyphen/>
        <w:t>iąją, 6</w:t>
      </w:r>
      <w:r w:rsidRPr="004C13A4">
        <w:rPr>
          <w:color w:val="000000"/>
        </w:rPr>
        <w:noBreakHyphen/>
        <w:t>ąją ir 9</w:t>
      </w:r>
      <w:r w:rsidRPr="004C13A4">
        <w:rPr>
          <w:color w:val="000000"/>
        </w:rPr>
        <w:noBreakHyphen/>
        <w:t>ąją savaitę pacientams, kurie nebūdavo pasiekę kraujospūdžio tikslo ir dar nevartojo maksimalios losartano dozės (1,4 mg/kg/per parą, bet ne daugiau kaip 100 mg per parą).</w:t>
      </w:r>
    </w:p>
    <w:p w14:paraId="59671A6D"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rFonts w:eastAsia="Calibri"/>
          <w:color w:val="000000"/>
          <w:sz w:val="22"/>
          <w:lang w:val="lt-LT"/>
        </w:rPr>
        <w:t>Iš 99 tiriamuoju vaistiniu preparatu gydytų pacientų, 90 (90,9 %) pacientų toliau dalyvavo šio tyrimo pratęsime, kurio metu stebėsenos apsilankymai vyko kas 3 mėnesius. Vidutinė gydymo trukmė buvo 264 dienos.</w:t>
      </w:r>
    </w:p>
    <w:p w14:paraId="636DB42B" w14:textId="77777777" w:rsidR="00CC4121" w:rsidRPr="00FF5000" w:rsidRDefault="00CC4121" w:rsidP="00FF5000">
      <w:pPr>
        <w:widowControl w:val="0"/>
        <w:tabs>
          <w:tab w:val="left" w:pos="567"/>
        </w:tabs>
        <w:rPr>
          <w:rFonts w:eastAsia="Calibri"/>
          <w:color w:val="000000"/>
          <w:sz w:val="22"/>
          <w:lang w:val="lt-LT"/>
        </w:rPr>
      </w:pPr>
    </w:p>
    <w:p w14:paraId="02A5B708"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rFonts w:eastAsia="Calibri"/>
          <w:color w:val="000000"/>
          <w:sz w:val="22"/>
          <w:lang w:val="lt-LT"/>
        </w:rPr>
        <w:lastRenderedPageBreak/>
        <w:t>Apibendrinant, vidutinis kraujospūdžio sumažėjimas, lyginant su pradiniu, visose pacientų grupėse buvo panašus (SKS pokytis nuo pradinio 3</w:t>
      </w:r>
      <w:r w:rsidRPr="004C13A4">
        <w:rPr>
          <w:color w:val="000000"/>
        </w:rPr>
        <w:noBreakHyphen/>
        <w:t>ąją savaitę buvo -7,3, -7,6 ir -6,7 mmHg, atitinkamai, mažos, vidutinės ir didelės dozės grupėse; DKS sumažėjimas nuo pradinio 3</w:t>
      </w:r>
      <w:r w:rsidRPr="004C13A4">
        <w:rPr>
          <w:color w:val="000000"/>
        </w:rPr>
        <w:noBreakHyphen/>
        <w:t>iąją savaitę buvo -8,2, -5,1 ir 6,7 mmHg, atitinkamai, mažos, vidutinės ir didelės dozės grupėse). Vis dėlto statistiškai reikšmingo nuo dozės priklausančio poveikio SKS ir DKS nebuvo.</w:t>
      </w:r>
    </w:p>
    <w:p w14:paraId="2A6B667B" w14:textId="77777777" w:rsidR="00CC4121" w:rsidRPr="00FF5000" w:rsidRDefault="00CC4121" w:rsidP="00FF5000">
      <w:pPr>
        <w:widowControl w:val="0"/>
        <w:tabs>
          <w:tab w:val="left" w:pos="567"/>
          <w:tab w:val="left" w:pos="851"/>
        </w:tabs>
        <w:ind w:left="34"/>
        <w:rPr>
          <w:rFonts w:ascii="Calibri" w:eastAsia="Calibri" w:hAnsi="Calibri"/>
          <w:color w:val="000000"/>
          <w:sz w:val="22"/>
          <w:szCs w:val="22"/>
          <w:lang w:val="lt-LT" w:eastAsia="en-US"/>
        </w:rPr>
      </w:pPr>
      <w:r w:rsidRPr="00FF5000">
        <w:rPr>
          <w:rFonts w:eastAsia="Calibri"/>
          <w:color w:val="000000"/>
          <w:sz w:val="22"/>
          <w:lang w:val="lt-LT"/>
        </w:rPr>
        <w:t>Arterine hipertenzija sirgę vaikai nuo 6 mėnesių iki 6 metų amžiaus po 12 gydymo savaičių losartaną, vartojamą ne didesnėmis kaip 1,4 mg/kg dozėmis, įprastai toleravo gerai. Bendrasis saugumo pobūdis tarp gydymo grupių pasirodė panašus.</w:t>
      </w:r>
    </w:p>
    <w:p w14:paraId="7547357B" w14:textId="77777777" w:rsidR="00CC4121" w:rsidRPr="00FF5000" w:rsidRDefault="00CC4121" w:rsidP="00FF5000">
      <w:pPr>
        <w:widowControl w:val="0"/>
        <w:tabs>
          <w:tab w:val="left" w:pos="567"/>
          <w:tab w:val="left" w:pos="851"/>
        </w:tabs>
        <w:ind w:left="34"/>
        <w:rPr>
          <w:sz w:val="22"/>
          <w:lang w:val="lt-LT"/>
        </w:rPr>
      </w:pPr>
    </w:p>
    <w:p w14:paraId="47DB9463"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b/>
          <w:sz w:val="22"/>
          <w:lang w:val="lt-LT"/>
        </w:rPr>
        <w:t>5.2</w:t>
      </w:r>
      <w:r w:rsidRPr="00FF5000">
        <w:rPr>
          <w:b/>
          <w:sz w:val="22"/>
          <w:lang w:val="lt-LT"/>
        </w:rPr>
        <w:tab/>
        <w:t>Farmakodinaminės savybės</w:t>
      </w:r>
    </w:p>
    <w:p w14:paraId="4DD87899" w14:textId="77777777" w:rsidR="00CC4121" w:rsidRPr="00FF5000" w:rsidRDefault="00CC4121" w:rsidP="00FF5000">
      <w:pPr>
        <w:widowControl w:val="0"/>
        <w:tabs>
          <w:tab w:val="left" w:pos="567"/>
        </w:tabs>
        <w:ind w:left="17"/>
        <w:rPr>
          <w:rFonts w:eastAsia="Calibri"/>
          <w:sz w:val="22"/>
          <w:lang w:val="lt-LT"/>
        </w:rPr>
      </w:pPr>
    </w:p>
    <w:p w14:paraId="04976F3C"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z w:val="22"/>
          <w:u w:val="single"/>
          <w:lang w:val="lt-LT"/>
        </w:rPr>
        <w:t>Absorbcija</w:t>
      </w:r>
    </w:p>
    <w:p w14:paraId="4093089E" w14:textId="2CFF0FC8" w:rsidR="004C13A4" w:rsidRPr="00FF5000" w:rsidRDefault="00CC4121" w:rsidP="00FF5000">
      <w:pPr>
        <w:widowControl w:val="0"/>
        <w:tabs>
          <w:tab w:val="left" w:pos="0"/>
          <w:tab w:val="left" w:pos="567"/>
        </w:tabs>
        <w:ind w:left="17"/>
        <w:rPr>
          <w:rFonts w:ascii="Calibri" w:eastAsia="Calibri" w:hAnsi="Calibri"/>
          <w:sz w:val="22"/>
          <w:szCs w:val="22"/>
          <w:lang w:val="lt-LT" w:eastAsia="en-US"/>
        </w:rPr>
      </w:pPr>
      <w:r w:rsidRPr="00FF5000">
        <w:rPr>
          <w:sz w:val="22"/>
          <w:lang w:val="lt-LT"/>
        </w:rPr>
        <w:t>Išgertas losartanas absorbuojamas gerai ir prieš patekdamas į sisteminę kraujotaką metabolizuojamas į aktyvų karboksirūgšties metabolitą bei kitus neaktyvius metabolitus. Losartano tablečių sisteminis biologinis prieinamumas yra maždaug 33%. Losartano ir jo aktyviojo metabol</w:t>
      </w:r>
      <w:r w:rsidRPr="004C13A4">
        <w:t>ito vidutinė didžiausia koncentracija kraujo plazmoje atsiranda atitinkamai po 1 val. ir 3-4 val.</w:t>
      </w:r>
    </w:p>
    <w:p w14:paraId="63BE7B99" w14:textId="77777777" w:rsidR="00CC4121" w:rsidRPr="00FF5000" w:rsidRDefault="00CC4121" w:rsidP="00FF5000">
      <w:pPr>
        <w:widowControl w:val="0"/>
        <w:tabs>
          <w:tab w:val="left" w:pos="0"/>
          <w:tab w:val="left" w:pos="567"/>
        </w:tabs>
        <w:ind w:left="17"/>
        <w:rPr>
          <w:i/>
          <w:spacing w:val="-3"/>
          <w:sz w:val="22"/>
          <w:lang w:val="lt-LT"/>
        </w:rPr>
      </w:pPr>
    </w:p>
    <w:p w14:paraId="1D98937F" w14:textId="77777777" w:rsidR="00CC4121" w:rsidRPr="00FF5000" w:rsidRDefault="00CC4121" w:rsidP="00FF5000">
      <w:pPr>
        <w:widowControl w:val="0"/>
        <w:tabs>
          <w:tab w:val="left" w:pos="0"/>
          <w:tab w:val="left" w:pos="567"/>
          <w:tab w:val="left" w:pos="851"/>
        </w:tabs>
        <w:ind w:left="17"/>
        <w:rPr>
          <w:rFonts w:ascii="Calibri" w:eastAsia="Calibri" w:hAnsi="Calibri"/>
          <w:spacing w:val="-3"/>
          <w:sz w:val="22"/>
          <w:szCs w:val="22"/>
          <w:u w:val="single"/>
          <w:lang w:val="lt-LT" w:eastAsia="en-US"/>
        </w:rPr>
      </w:pPr>
      <w:r w:rsidRPr="00FF5000">
        <w:rPr>
          <w:spacing w:val="-3"/>
          <w:sz w:val="22"/>
          <w:u w:val="single"/>
          <w:lang w:val="lt-LT"/>
        </w:rPr>
        <w:t>Pasiskirstymas</w:t>
      </w:r>
    </w:p>
    <w:p w14:paraId="015F2CBB" w14:textId="77777777" w:rsidR="00CC4121" w:rsidRPr="00FF5000" w:rsidRDefault="00CC4121" w:rsidP="00FF5000">
      <w:pPr>
        <w:widowControl w:val="0"/>
        <w:tabs>
          <w:tab w:val="left" w:pos="0"/>
          <w:tab w:val="left" w:pos="567"/>
          <w:tab w:val="left" w:pos="851"/>
        </w:tabs>
        <w:ind w:left="17"/>
        <w:rPr>
          <w:sz w:val="22"/>
          <w:lang w:val="lt-LT"/>
        </w:rPr>
      </w:pPr>
      <w:r w:rsidRPr="00FF5000">
        <w:rPr>
          <w:sz w:val="22"/>
          <w:lang w:val="lt-LT"/>
        </w:rPr>
        <w:sym w:font="Symbol" w:char="F0B3"/>
      </w:r>
      <w:r w:rsidRPr="00FF5000">
        <w:rPr>
          <w:sz w:val="22"/>
          <w:lang w:val="lt-LT"/>
        </w:rPr>
        <w:t xml:space="preserve">99% losartano ir jo aktyvaus </w:t>
      </w:r>
      <w:r w:rsidRPr="004C13A4">
        <w:t>metabolito prisijungia prie kraujo plazmos baltymų, daugiausia albuminų. Losartano pasiskirstymo tūris yra 34 litrai.</w:t>
      </w:r>
    </w:p>
    <w:p w14:paraId="3B43C140" w14:textId="77777777" w:rsidR="00CC4121" w:rsidRPr="00FF5000" w:rsidRDefault="00CC4121" w:rsidP="00FF5000">
      <w:pPr>
        <w:widowControl w:val="0"/>
        <w:tabs>
          <w:tab w:val="left" w:pos="0"/>
          <w:tab w:val="left" w:pos="567"/>
          <w:tab w:val="left" w:pos="851"/>
        </w:tabs>
        <w:ind w:left="17"/>
        <w:rPr>
          <w:spacing w:val="-3"/>
          <w:sz w:val="22"/>
          <w:lang w:val="lt-LT"/>
        </w:rPr>
      </w:pPr>
    </w:p>
    <w:p w14:paraId="31597A63" w14:textId="77777777" w:rsidR="00CC4121" w:rsidRPr="00FF5000" w:rsidRDefault="00CC4121" w:rsidP="00FF5000">
      <w:pPr>
        <w:widowControl w:val="0"/>
        <w:tabs>
          <w:tab w:val="left" w:pos="0"/>
          <w:tab w:val="left" w:pos="567"/>
        </w:tabs>
        <w:ind w:left="17"/>
        <w:rPr>
          <w:rFonts w:ascii="Calibri" w:eastAsia="Calibri" w:hAnsi="Calibri"/>
          <w:spacing w:val="-3"/>
          <w:sz w:val="22"/>
          <w:szCs w:val="22"/>
          <w:u w:val="single"/>
          <w:lang w:val="lt-LT" w:eastAsia="en-US"/>
        </w:rPr>
      </w:pPr>
      <w:r w:rsidRPr="00FF5000">
        <w:rPr>
          <w:spacing w:val="-3"/>
          <w:sz w:val="22"/>
          <w:u w:val="single"/>
          <w:lang w:val="lt-LT"/>
        </w:rPr>
        <w:t>Biotransformacija</w:t>
      </w:r>
    </w:p>
    <w:p w14:paraId="50B8E781" w14:textId="77777777" w:rsidR="00CC4121" w:rsidRPr="00FF5000" w:rsidRDefault="00CC4121" w:rsidP="00FF5000">
      <w:pPr>
        <w:widowControl w:val="0"/>
        <w:tabs>
          <w:tab w:val="left" w:pos="0"/>
          <w:tab w:val="left" w:pos="567"/>
          <w:tab w:val="left" w:pos="851"/>
        </w:tabs>
        <w:ind w:left="17"/>
        <w:rPr>
          <w:rFonts w:ascii="Calibri" w:eastAsia="Calibri" w:hAnsi="Calibri"/>
          <w:sz w:val="22"/>
          <w:szCs w:val="22"/>
          <w:lang w:val="lt-LT" w:eastAsia="en-US"/>
        </w:rPr>
      </w:pPr>
      <w:r w:rsidRPr="00FF5000">
        <w:rPr>
          <w:sz w:val="22"/>
          <w:lang w:val="lt-LT"/>
        </w:rPr>
        <w:t>Maždaug 14% į veną suleisto arba išgerto losartano verčiama aktyviu metabolitu.</w:t>
      </w:r>
      <w:r w:rsidRPr="004C13A4">
        <w:rPr>
          <w:spacing w:val="-3"/>
        </w:rPr>
        <w:t xml:space="preserve"> Išgėrus arba suleidus į veną </w:t>
      </w:r>
      <w:r w:rsidRPr="004C13A4">
        <w:rPr>
          <w:vertAlign w:val="superscript"/>
        </w:rPr>
        <w:t>14</w:t>
      </w:r>
      <w:r w:rsidRPr="004C13A4">
        <w:t>C žymėto losartano, daugiausiai plazmoje cirkuliuojančios radioaktyviosios medžiagos būna susijusios su losartanu ir jo aktyviu metabolitu.</w:t>
      </w:r>
      <w:r w:rsidRPr="004C13A4">
        <w:rPr>
          <w:spacing w:val="-3"/>
        </w:rPr>
        <w:t xml:space="preserve"> Pastebėta, kad m</w:t>
      </w:r>
      <w:r w:rsidRPr="004C13A4">
        <w:t>aždaug 1% tiriamųjų asmenų organizme losartano į aktyvų metabolitą verčiama labai mažai.</w:t>
      </w:r>
    </w:p>
    <w:p w14:paraId="60961AE6" w14:textId="77777777" w:rsidR="00CC4121" w:rsidRPr="00FF5000" w:rsidRDefault="00CC4121" w:rsidP="00FF5000">
      <w:pPr>
        <w:widowControl w:val="0"/>
        <w:tabs>
          <w:tab w:val="left" w:pos="0"/>
          <w:tab w:val="left" w:pos="567"/>
        </w:tabs>
        <w:ind w:left="17"/>
        <w:rPr>
          <w:rFonts w:eastAsia="Calibri"/>
          <w:spacing w:val="-3"/>
          <w:sz w:val="22"/>
          <w:lang w:val="lt-LT"/>
        </w:rPr>
      </w:pPr>
    </w:p>
    <w:p w14:paraId="7992DDFD" w14:textId="77777777" w:rsidR="00CC4121" w:rsidRPr="00FF5000" w:rsidRDefault="00CC4121" w:rsidP="00FF5000">
      <w:pPr>
        <w:widowControl w:val="0"/>
        <w:tabs>
          <w:tab w:val="left" w:pos="0"/>
          <w:tab w:val="left" w:pos="567"/>
        </w:tabs>
        <w:ind w:left="17"/>
        <w:rPr>
          <w:rFonts w:ascii="Calibri" w:eastAsia="Calibri" w:hAnsi="Calibri"/>
          <w:sz w:val="22"/>
          <w:szCs w:val="22"/>
          <w:lang w:val="lt-LT" w:eastAsia="en-US"/>
        </w:rPr>
      </w:pPr>
      <w:r w:rsidRPr="00FF5000">
        <w:rPr>
          <w:sz w:val="22"/>
          <w:lang w:val="lt-LT"/>
        </w:rPr>
        <w:t>Be aktyvaus metabolito, atsiranda ir neaktyvių metabolitų.</w:t>
      </w:r>
    </w:p>
    <w:p w14:paraId="125B3D75" w14:textId="77777777" w:rsidR="00CC4121" w:rsidRPr="00FF5000" w:rsidRDefault="00CC4121" w:rsidP="00FF5000">
      <w:pPr>
        <w:widowControl w:val="0"/>
        <w:tabs>
          <w:tab w:val="left" w:pos="0"/>
          <w:tab w:val="left" w:pos="567"/>
        </w:tabs>
        <w:ind w:left="17"/>
        <w:rPr>
          <w:rFonts w:eastAsia="Calibri"/>
          <w:spacing w:val="-3"/>
          <w:sz w:val="22"/>
          <w:lang w:val="lt-LT"/>
        </w:rPr>
      </w:pPr>
    </w:p>
    <w:p w14:paraId="51515F6F" w14:textId="77777777" w:rsidR="00CC4121" w:rsidRPr="00FF5000" w:rsidRDefault="00CC4121" w:rsidP="00FF5000">
      <w:pPr>
        <w:widowControl w:val="0"/>
        <w:tabs>
          <w:tab w:val="left" w:pos="0"/>
          <w:tab w:val="left" w:pos="567"/>
        </w:tabs>
        <w:ind w:left="17"/>
        <w:rPr>
          <w:rFonts w:ascii="Calibri" w:eastAsia="Calibri" w:hAnsi="Calibri"/>
          <w:spacing w:val="-3"/>
          <w:sz w:val="22"/>
          <w:szCs w:val="22"/>
          <w:u w:val="single"/>
          <w:lang w:val="lt-LT" w:eastAsia="en-US"/>
        </w:rPr>
      </w:pPr>
      <w:r w:rsidRPr="00FF5000">
        <w:rPr>
          <w:spacing w:val="-3"/>
          <w:sz w:val="22"/>
          <w:u w:val="single"/>
          <w:lang w:val="lt-LT"/>
        </w:rPr>
        <w:t>Eliminacija</w:t>
      </w:r>
    </w:p>
    <w:p w14:paraId="39C70C6D" w14:textId="77777777" w:rsidR="00CC4121" w:rsidRPr="00FF5000" w:rsidRDefault="00CC4121" w:rsidP="00FF5000">
      <w:pPr>
        <w:widowControl w:val="0"/>
        <w:tabs>
          <w:tab w:val="left" w:pos="0"/>
          <w:tab w:val="left" w:pos="567"/>
        </w:tabs>
        <w:ind w:left="17"/>
        <w:rPr>
          <w:rFonts w:ascii="Calibri" w:eastAsia="Calibri" w:hAnsi="Calibri"/>
          <w:sz w:val="22"/>
          <w:szCs w:val="22"/>
          <w:lang w:val="lt-LT" w:eastAsia="en-US"/>
        </w:rPr>
      </w:pPr>
      <w:r w:rsidRPr="00FF5000">
        <w:rPr>
          <w:sz w:val="22"/>
          <w:lang w:val="lt-LT"/>
        </w:rPr>
        <w:t xml:space="preserve">Losartano ir jo aktyvaus metabolito klirensas plazmoje yra atitinkamai apie 600 ml/min. ir 50 ml/min. </w:t>
      </w:r>
      <w:r w:rsidRPr="004C13A4">
        <w:rPr>
          <w:spacing w:val="-3"/>
        </w:rPr>
        <w:t>Losartano ir jo aktyvaus metabolito klirensas inkstuose yra atitinkamai apie 74 ml/min. ir 26 ml/min. Maždaug</w:t>
      </w:r>
      <w:r w:rsidRPr="004C13A4">
        <w:t xml:space="preserve"> 4% išgertos losartano dozės išsiskiria nepakitusio preparato pavidalu su šlapimu, apie 6% </w:t>
      </w:r>
      <w:r w:rsidRPr="004C13A4">
        <w:sym w:font="Symbol" w:char="F02D"/>
      </w:r>
      <w:r w:rsidRPr="00FF5000">
        <w:rPr>
          <w:sz w:val="22"/>
          <w:lang w:val="lt-LT"/>
        </w:rPr>
        <w:t xml:space="preserve"> su šlapim</w:t>
      </w:r>
      <w:r w:rsidRPr="004C13A4">
        <w:t>u aktyvaus metabolito pavidalu.</w:t>
      </w:r>
      <w:r w:rsidRPr="004C13A4">
        <w:rPr>
          <w:spacing w:val="-3"/>
        </w:rPr>
        <w:t xml:space="preserve"> Išgėrus nedidesnes kaip </w:t>
      </w:r>
      <w:r w:rsidRPr="004C13A4">
        <w:t>200 mg losartano kalio druskos dozes, losartano ir aktyvaus jo metabolito farmakokinetika yra tiesinė.</w:t>
      </w:r>
    </w:p>
    <w:p w14:paraId="2434890A" w14:textId="77777777" w:rsidR="00CC4121" w:rsidRPr="00FF5000" w:rsidRDefault="00CC4121" w:rsidP="00FF5000">
      <w:pPr>
        <w:widowControl w:val="0"/>
        <w:tabs>
          <w:tab w:val="left" w:pos="0"/>
          <w:tab w:val="left" w:pos="567"/>
          <w:tab w:val="left" w:pos="851"/>
        </w:tabs>
        <w:ind w:left="17" w:hanging="17"/>
        <w:rPr>
          <w:spacing w:val="-3"/>
          <w:sz w:val="22"/>
          <w:lang w:val="lt-LT"/>
        </w:rPr>
      </w:pPr>
    </w:p>
    <w:p w14:paraId="0E7A1D80"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Losartano išgėrus, jo ir aktyvaus metabolito koncentracija kraujo plazmoje mažėja polieksponentiškai, galutinės pusinės eliminacijos laikas yra atitinkamai apie 2 val. ir 6</w:t>
      </w:r>
      <w:r w:rsidRPr="004C13A4">
        <w:noBreakHyphen/>
        <w:t>9 val. Vartojant po 100 mg losartano kartą per parą, nei jo, nei aktyvaus metabolito kraujo plazmoje reikšmingai nesikaupia.</w:t>
      </w:r>
    </w:p>
    <w:p w14:paraId="7DCA7B4F" w14:textId="77777777" w:rsidR="00CC4121" w:rsidRPr="00FF5000" w:rsidRDefault="00CC4121" w:rsidP="00FF5000">
      <w:pPr>
        <w:widowControl w:val="0"/>
        <w:tabs>
          <w:tab w:val="left" w:pos="567"/>
        </w:tabs>
        <w:ind w:left="17"/>
        <w:rPr>
          <w:spacing w:val="-3"/>
          <w:sz w:val="22"/>
          <w:lang w:val="lt-LT"/>
        </w:rPr>
      </w:pPr>
    </w:p>
    <w:p w14:paraId="5BE96E4C"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Losartano ir jo metabolitų eliminacija vyksta ir su tulžimi, ir su šlapimu.</w:t>
      </w:r>
      <w:r w:rsidRPr="004C13A4">
        <w:rPr>
          <w:spacing w:val="-3"/>
        </w:rPr>
        <w:t xml:space="preserve"> Žmogui, išgėrusiam </w:t>
      </w:r>
      <w:r w:rsidRPr="004C13A4">
        <w:rPr>
          <w:vertAlign w:val="superscript"/>
        </w:rPr>
        <w:t>14</w:t>
      </w:r>
      <w:r w:rsidRPr="004C13A4">
        <w:t xml:space="preserve">C žymėto losartano dozę, apie 35% radioaktyviosios medžiagos nustatyta šlapime, 58% - išmatose, </w:t>
      </w:r>
      <w:r w:rsidRPr="004C13A4">
        <w:rPr>
          <w:color w:val="000000"/>
        </w:rPr>
        <w:t>suleidus į veną – atitinkamai 43% ir 50%</w:t>
      </w:r>
      <w:r w:rsidRPr="004C13A4">
        <w:t>.</w:t>
      </w:r>
    </w:p>
    <w:p w14:paraId="25394954" w14:textId="77777777" w:rsidR="00CC4121" w:rsidRPr="00FF5000" w:rsidRDefault="00CC4121" w:rsidP="00FF5000">
      <w:pPr>
        <w:widowControl w:val="0"/>
        <w:tabs>
          <w:tab w:val="left" w:pos="567"/>
        </w:tabs>
        <w:ind w:left="17"/>
        <w:outlineLvl w:val="0"/>
        <w:rPr>
          <w:b/>
          <w:caps/>
          <w:sz w:val="22"/>
          <w:lang w:val="lt-LT"/>
        </w:rPr>
      </w:pPr>
    </w:p>
    <w:p w14:paraId="21BEEEB0" w14:textId="77777777" w:rsidR="00CC4121" w:rsidRPr="00FF5000" w:rsidRDefault="00CC4121" w:rsidP="00FF5000">
      <w:pPr>
        <w:widowControl w:val="0"/>
        <w:tabs>
          <w:tab w:val="left" w:pos="0"/>
          <w:tab w:val="left" w:pos="567"/>
        </w:tabs>
        <w:ind w:left="17"/>
        <w:rPr>
          <w:rFonts w:ascii="Calibri" w:eastAsia="Calibri" w:hAnsi="Calibri"/>
          <w:sz w:val="22"/>
          <w:szCs w:val="22"/>
          <w:lang w:val="lt-LT" w:eastAsia="en-US"/>
        </w:rPr>
      </w:pPr>
      <w:r w:rsidRPr="00FF5000">
        <w:rPr>
          <w:spacing w:val="-3"/>
          <w:sz w:val="22"/>
          <w:u w:val="single"/>
          <w:lang w:val="lt-LT"/>
        </w:rPr>
        <w:t>Pacientų grupės</w:t>
      </w:r>
    </w:p>
    <w:p w14:paraId="34D7A13E"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lastRenderedPageBreak/>
        <w:t>Senyvų hipertenzija sergančių pacientų plazmoje losartano ir aktyvaus jo metabolito koncentracija beveik nesiskiria nuo koncentracijos jaunesnių hipertenzija sergančių pacientų plazmoje.</w:t>
      </w:r>
    </w:p>
    <w:p w14:paraId="4F51900E" w14:textId="77777777" w:rsidR="00CC4121" w:rsidRPr="00FF5000" w:rsidRDefault="00CC4121" w:rsidP="00FF5000">
      <w:pPr>
        <w:widowControl w:val="0"/>
        <w:tabs>
          <w:tab w:val="left" w:pos="567"/>
        </w:tabs>
        <w:ind w:left="17"/>
        <w:rPr>
          <w:sz w:val="22"/>
          <w:lang w:val="lt-LT"/>
        </w:rPr>
      </w:pPr>
    </w:p>
    <w:p w14:paraId="07103C56"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 xml:space="preserve">Hipertenzija sergančių moterų kraujo plazmoje losartano koncentracija buvo net dvigubai didesnė negu hipertenzija sergančių </w:t>
      </w:r>
      <w:r w:rsidRPr="004C13A4">
        <w:rPr>
          <w:color w:val="000000"/>
        </w:rPr>
        <w:t>vyrų, tačiau veikliojo metabolito koncentracija vyrų ir moterų kraujo plazmoje nesiskyrė.</w:t>
      </w:r>
    </w:p>
    <w:p w14:paraId="14E75B27" w14:textId="77777777" w:rsidR="00CC4121" w:rsidRPr="00FF5000" w:rsidRDefault="00CC4121" w:rsidP="00FF5000">
      <w:pPr>
        <w:widowControl w:val="0"/>
        <w:tabs>
          <w:tab w:val="left" w:pos="567"/>
        </w:tabs>
        <w:ind w:left="17"/>
        <w:rPr>
          <w:color w:val="000000"/>
          <w:sz w:val="22"/>
          <w:lang w:val="lt-LT"/>
        </w:rPr>
      </w:pPr>
    </w:p>
    <w:p w14:paraId="0AA0AB95" w14:textId="77777777" w:rsidR="00CC4121" w:rsidRPr="00FF5000" w:rsidRDefault="00CC4121" w:rsidP="00FF5000">
      <w:pPr>
        <w:widowControl w:val="0"/>
        <w:tabs>
          <w:tab w:val="left" w:pos="567"/>
        </w:tabs>
        <w:ind w:left="17"/>
        <w:rPr>
          <w:rFonts w:ascii="Calibri" w:eastAsia="Calibri" w:hAnsi="Calibri"/>
          <w:spacing w:val="-3"/>
          <w:sz w:val="22"/>
          <w:szCs w:val="22"/>
          <w:lang w:val="lt-LT" w:eastAsia="en-US"/>
        </w:rPr>
      </w:pPr>
      <w:r w:rsidRPr="00FF5000">
        <w:rPr>
          <w:sz w:val="22"/>
          <w:lang w:val="lt-LT"/>
        </w:rPr>
        <w:t>Losartano išgėrusių ligonių, kuriems buvo lengva ar vidutinio sunkumo alkoholinė kepenų cirozė, plazmoje losartano ar jo aktyvaus metabolito koncentracija buvo atitinkamai 5 kartus ir 1,7 karto didesnė, negu jaunų vyrų savanorių plazmoje (žr. 4.2 ir 4.4 skyrius).</w:t>
      </w:r>
    </w:p>
    <w:p w14:paraId="50E32063" w14:textId="77777777" w:rsidR="00CC4121" w:rsidRPr="00FF5000" w:rsidRDefault="00CC4121" w:rsidP="00FF5000">
      <w:pPr>
        <w:widowControl w:val="0"/>
        <w:tabs>
          <w:tab w:val="left" w:pos="567"/>
        </w:tabs>
        <w:ind w:left="17"/>
        <w:rPr>
          <w:spacing w:val="-3"/>
          <w:sz w:val="22"/>
          <w:lang w:val="lt-LT"/>
        </w:rPr>
      </w:pPr>
    </w:p>
    <w:p w14:paraId="345E44B7" w14:textId="77777777" w:rsidR="00CC4121" w:rsidRPr="00FF5000" w:rsidRDefault="00CC4121" w:rsidP="00FF5000">
      <w:pPr>
        <w:widowControl w:val="0"/>
        <w:tabs>
          <w:tab w:val="left" w:pos="567"/>
        </w:tabs>
        <w:ind w:left="17"/>
        <w:rPr>
          <w:rFonts w:ascii="Calibri" w:eastAsia="Calibri" w:hAnsi="Calibri"/>
          <w:spacing w:val="-3"/>
          <w:sz w:val="22"/>
          <w:szCs w:val="22"/>
          <w:lang w:val="lt-LT" w:eastAsia="en-US"/>
        </w:rPr>
      </w:pPr>
      <w:r w:rsidRPr="00FF5000">
        <w:rPr>
          <w:spacing w:val="-3"/>
          <w:sz w:val="22"/>
          <w:lang w:val="lt-LT"/>
        </w:rPr>
        <w:t>Pacientų, kurių kreatinino klirensas buvo didesnis negu 10 ml/min., kraujo plazmoje losartano koncentracija nekito.</w:t>
      </w:r>
      <w:r w:rsidRPr="004C13A4">
        <w:rPr>
          <w:color w:val="000000"/>
        </w:rPr>
        <w:t xml:space="preserve"> Pacientų, kuriems atliekama hemodializė, organizme losartano AUC būna dvigubai didesnis, negu pacientų, kurių inkstų funkcija normali.</w:t>
      </w:r>
    </w:p>
    <w:p w14:paraId="1F7EF6A6" w14:textId="77777777" w:rsidR="00CC4121" w:rsidRPr="00FF5000" w:rsidRDefault="00CC4121" w:rsidP="00FF5000">
      <w:pPr>
        <w:widowControl w:val="0"/>
        <w:tabs>
          <w:tab w:val="left" w:pos="567"/>
        </w:tabs>
        <w:ind w:left="17"/>
        <w:rPr>
          <w:spacing w:val="-3"/>
          <w:sz w:val="22"/>
          <w:lang w:val="lt-LT"/>
        </w:rPr>
      </w:pPr>
    </w:p>
    <w:p w14:paraId="64C913CC" w14:textId="77777777" w:rsidR="00CC4121" w:rsidRPr="00FF5000" w:rsidRDefault="00CC4121" w:rsidP="00FF5000">
      <w:pPr>
        <w:widowControl w:val="0"/>
        <w:tabs>
          <w:tab w:val="left" w:pos="567"/>
        </w:tabs>
        <w:ind w:left="17"/>
        <w:rPr>
          <w:rFonts w:ascii="Calibri" w:eastAsia="Calibri" w:hAnsi="Calibri"/>
          <w:spacing w:val="-3"/>
          <w:sz w:val="22"/>
          <w:szCs w:val="22"/>
          <w:lang w:val="lt-LT" w:eastAsia="en-US"/>
        </w:rPr>
      </w:pPr>
      <w:r w:rsidRPr="00FF5000">
        <w:rPr>
          <w:spacing w:val="-3"/>
          <w:sz w:val="22"/>
          <w:lang w:val="lt-LT"/>
        </w:rPr>
        <w:t>Pacientų, kurių inkstų funkcija sutrikusi arba kuriems taikoma hemodializė, kraujo plazmoje aktyvaus metabolito koncentracija nekito.</w:t>
      </w:r>
    </w:p>
    <w:p w14:paraId="11095C9E" w14:textId="77777777" w:rsidR="00CC4121" w:rsidRPr="00FF5000" w:rsidRDefault="00CC4121" w:rsidP="00FF5000">
      <w:pPr>
        <w:widowControl w:val="0"/>
        <w:tabs>
          <w:tab w:val="left" w:pos="567"/>
        </w:tabs>
        <w:ind w:left="17"/>
        <w:rPr>
          <w:spacing w:val="-3"/>
          <w:sz w:val="22"/>
          <w:lang w:val="lt-LT"/>
        </w:rPr>
      </w:pPr>
    </w:p>
    <w:p w14:paraId="2F32D544" w14:textId="77777777" w:rsidR="00CC4121" w:rsidRPr="00FF5000" w:rsidRDefault="00CC4121" w:rsidP="00FF5000">
      <w:pPr>
        <w:widowControl w:val="0"/>
        <w:tabs>
          <w:tab w:val="left" w:pos="567"/>
        </w:tabs>
        <w:ind w:left="17"/>
        <w:rPr>
          <w:rFonts w:ascii="Calibri" w:eastAsia="Calibri" w:hAnsi="Calibri"/>
          <w:spacing w:val="-3"/>
          <w:sz w:val="22"/>
          <w:szCs w:val="22"/>
          <w:lang w:val="lt-LT" w:eastAsia="en-US"/>
        </w:rPr>
      </w:pPr>
      <w:r w:rsidRPr="00FF5000">
        <w:rPr>
          <w:spacing w:val="-3"/>
          <w:sz w:val="22"/>
          <w:lang w:val="lt-LT"/>
        </w:rPr>
        <w:t>Nei losartano, nei aktyvaus jo metabolito hemodialize iš organizmo pašalinti neįmanoma.</w:t>
      </w:r>
    </w:p>
    <w:p w14:paraId="4C2C7090" w14:textId="77777777" w:rsidR="00CC4121" w:rsidRPr="00FF5000" w:rsidRDefault="00CC4121" w:rsidP="00FF5000">
      <w:pPr>
        <w:widowControl w:val="0"/>
        <w:tabs>
          <w:tab w:val="left" w:pos="567"/>
        </w:tabs>
        <w:ind w:left="17"/>
        <w:rPr>
          <w:spacing w:val="-3"/>
          <w:sz w:val="22"/>
          <w:lang w:val="lt-LT"/>
        </w:rPr>
      </w:pPr>
    </w:p>
    <w:p w14:paraId="5FE71C80"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color w:val="000000"/>
          <w:sz w:val="22"/>
          <w:u w:val="single"/>
          <w:lang w:val="lt-LT"/>
        </w:rPr>
        <w:t>Farmakokinetika vaikų ir paauglių organizme</w:t>
      </w:r>
    </w:p>
    <w:p w14:paraId="403D52AF" w14:textId="77777777" w:rsidR="00CC4121"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Losartano farmakokinetika tirta 50 hipertenzija sergančių vyresnių negu mėnesio, bet jaunesnių negu 16 metų vaikų ir paauglių, kurie kartą per parą gėrė maždaug 0,54</w:t>
      </w:r>
      <w:r w:rsidRPr="004C13A4">
        <w:rPr>
          <w:color w:val="000000"/>
        </w:rPr>
        <w:noBreakHyphen/>
        <w:t>0,77 mg/kg kūno svorio (vidutinė dozė) losartano dozę, organizme.</w:t>
      </w:r>
    </w:p>
    <w:p w14:paraId="0B99EAE7" w14:textId="500D3F6D" w:rsidR="004C13A4" w:rsidRPr="00FF5000" w:rsidRDefault="00CC4121" w:rsidP="00FF5000">
      <w:pPr>
        <w:widowControl w:val="0"/>
        <w:tabs>
          <w:tab w:val="left" w:pos="567"/>
        </w:tabs>
        <w:rPr>
          <w:rFonts w:ascii="Calibri" w:eastAsia="Calibri" w:hAnsi="Calibri"/>
          <w:color w:val="000000"/>
          <w:sz w:val="22"/>
          <w:szCs w:val="22"/>
          <w:lang w:val="lt-LT" w:eastAsia="en-US"/>
        </w:rPr>
      </w:pPr>
      <w:r w:rsidRPr="00FF5000">
        <w:rPr>
          <w:color w:val="000000"/>
          <w:sz w:val="22"/>
          <w:lang w:val="lt-LT"/>
        </w:rPr>
        <w:t>Nustatyta, kad aktyvus losartano metabolitas formuojasi visų amžiaus grupių pacientų organizme. Gauti rezultatai rodo, kad kūdikių, pradedančių vaikščioti, ikimokyklinio amžiaus bei mokyklinio amžiaus vaikų ir paauglių organizme per burną pavartoto losartano farmakokinetikos parametrai y</w:t>
      </w:r>
      <w:r w:rsidRPr="004C13A4">
        <w:rPr>
          <w:color w:val="000000"/>
        </w:rPr>
        <w:t>ra maždaug panašūs. Metabolito farmakokinetikos parametrai minėtųjų grupių tiriamųjų organizme skyrėsi labiau. Palyginus ikimokyklinio amžiaus vaikus ir paauglius, šis skirtumas buvo statistiškai reikšmingas. Kūdikių ar pradedančių vaikščioti vaikų organizme ekspozicija buvo palyginti didelė.</w:t>
      </w:r>
    </w:p>
    <w:p w14:paraId="2AD565E7" w14:textId="77777777" w:rsidR="00CC4121" w:rsidRPr="00FF5000" w:rsidRDefault="00CC4121" w:rsidP="00FF5000">
      <w:pPr>
        <w:widowControl w:val="0"/>
        <w:tabs>
          <w:tab w:val="left" w:pos="567"/>
        </w:tabs>
        <w:ind w:left="17"/>
        <w:rPr>
          <w:spacing w:val="-3"/>
          <w:sz w:val="22"/>
          <w:lang w:val="lt-LT"/>
        </w:rPr>
      </w:pPr>
    </w:p>
    <w:p w14:paraId="57B31B6B"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b/>
          <w:spacing w:val="-3"/>
          <w:sz w:val="22"/>
          <w:lang w:val="lt-LT"/>
        </w:rPr>
        <w:t>5.3</w:t>
      </w:r>
      <w:r w:rsidRPr="00FF5000">
        <w:rPr>
          <w:b/>
          <w:spacing w:val="-3"/>
          <w:sz w:val="22"/>
          <w:lang w:val="lt-LT"/>
        </w:rPr>
        <w:tab/>
      </w:r>
      <w:r w:rsidRPr="00FF5000">
        <w:rPr>
          <w:b/>
          <w:sz w:val="22"/>
          <w:lang w:val="lt-LT"/>
        </w:rPr>
        <w:t>Ikiklinikinių saugumo tyrimų duomenys</w:t>
      </w:r>
    </w:p>
    <w:p w14:paraId="0D2FC32C" w14:textId="77777777" w:rsidR="00CC4121" w:rsidRPr="00FF5000" w:rsidRDefault="00CC4121" w:rsidP="00FF5000">
      <w:pPr>
        <w:widowControl w:val="0"/>
        <w:tabs>
          <w:tab w:val="left" w:pos="567"/>
        </w:tabs>
        <w:rPr>
          <w:sz w:val="22"/>
          <w:lang w:val="lt-LT"/>
        </w:rPr>
      </w:pPr>
    </w:p>
    <w:p w14:paraId="7C5F26A7"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 xml:space="preserve">Įprastų farmakologinio saugumo, genotoksiškumo ir galimo kancerogeniškumo ikiklinikinių tyrimų duomenys specifinio pavojaus žmogui nerodo. </w:t>
      </w:r>
      <w:r w:rsidRPr="004C13A4">
        <w:rPr>
          <w:color w:val="000000"/>
        </w:rPr>
        <w:t xml:space="preserve">Kartotinių dozių toksinio poveikio tyrimų metu losartanas sukėlė raudonųjų kraujo ląstelių parametrų (eritrocitų, hemoglobino, hematokrito kiekio) sumažėjimą, šlapalo kiekio serume padidėjimą, retai </w:t>
      </w:r>
      <w:r w:rsidRPr="004C13A4">
        <w:rPr>
          <w:color w:val="000000"/>
        </w:rPr>
        <w:sym w:font="Symbol" w:char="F02D"/>
      </w:r>
      <w:r w:rsidRPr="00FF5000">
        <w:rPr>
          <w:color w:val="000000"/>
          <w:sz w:val="22"/>
          <w:lang w:val="lt-LT"/>
        </w:rPr>
        <w:t xml:space="preserve"> kreatinino koncentracijos serume padidėjim</w:t>
      </w:r>
      <w:r w:rsidRPr="004C13A4">
        <w:rPr>
          <w:color w:val="000000"/>
        </w:rPr>
        <w:t>ą, širdies svorio sumažėjimą (histologinių pokyčių koreliacijos nenustatyta) ir virškinimo trakto pokyčių (gleivinės pažeidimą, opas, erozijas, hemoragiją). Įrodyta, kad losartanas, kaip ir kitos medžiagos, tiesiogiai veikiančios renino ir angiotenzino sistemą, vėlyvuoju vaisiaus vystymosi laikotarpiu skatina nepageidaujamo poveikio, lemiančio vaisiaus mirtį arba sklaidos defektus, pasireiškimą.</w:t>
      </w:r>
    </w:p>
    <w:p w14:paraId="695AD34B" w14:textId="77777777" w:rsidR="00CC4121" w:rsidRPr="00FF5000" w:rsidRDefault="00CC4121" w:rsidP="00FF5000">
      <w:pPr>
        <w:widowControl w:val="0"/>
        <w:tabs>
          <w:tab w:val="left" w:pos="567"/>
        </w:tabs>
        <w:ind w:left="17"/>
        <w:rPr>
          <w:rFonts w:eastAsia="Calibri"/>
          <w:spacing w:val="-3"/>
          <w:sz w:val="22"/>
          <w:lang w:val="lt-LT"/>
        </w:rPr>
      </w:pPr>
    </w:p>
    <w:p w14:paraId="5C68E38C" w14:textId="77777777" w:rsidR="00CC4121" w:rsidRPr="00FF5000" w:rsidRDefault="00CC4121" w:rsidP="00FF5000">
      <w:pPr>
        <w:widowControl w:val="0"/>
        <w:tabs>
          <w:tab w:val="left" w:pos="567"/>
        </w:tabs>
        <w:ind w:left="17"/>
        <w:rPr>
          <w:rFonts w:eastAsia="Calibri"/>
          <w:b/>
          <w:sz w:val="22"/>
          <w:u w:val="single"/>
          <w:lang w:val="lt-LT"/>
        </w:rPr>
      </w:pPr>
      <w:bookmarkStart w:id="8" w:name="PHARMACEUTICAL_PARTS"/>
      <w:bookmarkEnd w:id="8"/>
    </w:p>
    <w:p w14:paraId="3EEE6300" w14:textId="77777777" w:rsidR="00CC4121" w:rsidRPr="00FF5000" w:rsidRDefault="00CC4121" w:rsidP="00FF5000">
      <w:pPr>
        <w:widowControl w:val="0"/>
        <w:tabs>
          <w:tab w:val="left" w:pos="567"/>
        </w:tabs>
        <w:ind w:left="17"/>
        <w:rPr>
          <w:rFonts w:eastAsia="Calibri" w:hAnsi="Calibri"/>
          <w:b/>
          <w:sz w:val="22"/>
          <w:szCs w:val="22"/>
          <w:lang w:val="lt-LT" w:eastAsia="en-US"/>
        </w:rPr>
      </w:pPr>
      <w:r w:rsidRPr="00FF5000">
        <w:rPr>
          <w:b/>
          <w:sz w:val="22"/>
          <w:lang w:val="lt-LT"/>
        </w:rPr>
        <w:lastRenderedPageBreak/>
        <w:t>6.</w:t>
      </w:r>
      <w:r w:rsidRPr="00FF5000">
        <w:rPr>
          <w:b/>
          <w:sz w:val="22"/>
          <w:lang w:val="lt-LT"/>
        </w:rPr>
        <w:tab/>
        <w:t>FARMACINĖ INFORMACIJA</w:t>
      </w:r>
    </w:p>
    <w:p w14:paraId="5A58DB7A" w14:textId="77777777" w:rsidR="00CC4121" w:rsidRPr="00FF5000" w:rsidRDefault="00CC4121" w:rsidP="00FF5000">
      <w:pPr>
        <w:widowControl w:val="0"/>
        <w:tabs>
          <w:tab w:val="left" w:pos="567"/>
        </w:tabs>
        <w:rPr>
          <w:rFonts w:eastAsia="Calibri"/>
          <w:b/>
          <w:sz w:val="22"/>
          <w:lang w:val="lt-LT"/>
        </w:rPr>
      </w:pPr>
    </w:p>
    <w:p w14:paraId="1DE8C76A" w14:textId="77777777" w:rsidR="00CC4121" w:rsidRPr="00FF5000" w:rsidRDefault="00CC4121" w:rsidP="00FF5000">
      <w:pPr>
        <w:widowControl w:val="0"/>
        <w:tabs>
          <w:tab w:val="left" w:pos="567"/>
        </w:tabs>
        <w:ind w:left="17"/>
        <w:rPr>
          <w:rFonts w:ascii="Calibri" w:eastAsia="Calibri" w:hAnsi="Calibri"/>
          <w:b/>
          <w:sz w:val="22"/>
          <w:szCs w:val="22"/>
          <w:lang w:val="lt-LT" w:eastAsia="en-US"/>
        </w:rPr>
      </w:pPr>
      <w:r w:rsidRPr="00FF5000">
        <w:rPr>
          <w:b/>
          <w:sz w:val="22"/>
          <w:lang w:val="lt-LT"/>
        </w:rPr>
        <w:t>6.1</w:t>
      </w:r>
      <w:r w:rsidRPr="00FF5000">
        <w:rPr>
          <w:b/>
          <w:sz w:val="22"/>
          <w:lang w:val="lt-LT"/>
        </w:rPr>
        <w:tab/>
        <w:t>Pagalbinių medžiagų sąrašas</w:t>
      </w:r>
    </w:p>
    <w:p w14:paraId="0636FD29" w14:textId="77777777" w:rsidR="00CC4121" w:rsidRPr="00FF5000" w:rsidRDefault="00CC4121" w:rsidP="00FF5000">
      <w:pPr>
        <w:widowControl w:val="0"/>
        <w:tabs>
          <w:tab w:val="left" w:pos="567"/>
        </w:tabs>
        <w:rPr>
          <w:sz w:val="22"/>
          <w:lang w:val="lt-LT"/>
        </w:rPr>
      </w:pPr>
    </w:p>
    <w:p w14:paraId="069AC499" w14:textId="77777777" w:rsidR="00CC4121" w:rsidRPr="00FF5000" w:rsidRDefault="00CC4121" w:rsidP="00FF5000">
      <w:pPr>
        <w:widowControl w:val="0"/>
        <w:tabs>
          <w:tab w:val="left" w:pos="567"/>
        </w:tabs>
        <w:rPr>
          <w:rFonts w:ascii="Calibri" w:eastAsia="Calibri" w:hAnsi="Calibri"/>
          <w:sz w:val="22"/>
          <w:szCs w:val="22"/>
          <w:highlight w:val="lightGray"/>
          <w:u w:val="single"/>
          <w:lang w:val="lt-LT" w:eastAsia="en-US"/>
        </w:rPr>
      </w:pPr>
      <w:r w:rsidRPr="00FF5000">
        <w:rPr>
          <w:sz w:val="22"/>
          <w:u w:val="single"/>
          <w:lang w:val="lt-LT"/>
        </w:rPr>
        <w:t>Losartan Krka 25 mg plėvele dengtos tabletės</w:t>
      </w:r>
    </w:p>
    <w:p w14:paraId="7A74C59F"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Tabletės branduolys</w:t>
      </w:r>
    </w:p>
    <w:p w14:paraId="6CCE4CC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Celiuliozės milteliai</w:t>
      </w:r>
    </w:p>
    <w:p w14:paraId="4163B32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Laktozė monohidratas</w:t>
      </w:r>
    </w:p>
    <w:p w14:paraId="28DD933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Pregelifikuotas kukurūzų krakmolas</w:t>
      </w:r>
    </w:p>
    <w:p w14:paraId="5764DAC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Kukurūzų krakmolas</w:t>
      </w:r>
    </w:p>
    <w:p w14:paraId="532ACB0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Mikrokristalinė celiuliozė</w:t>
      </w:r>
    </w:p>
    <w:p w14:paraId="2BBCB71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Koloidinis bevandenis silicio dioksidas (E551)</w:t>
      </w:r>
    </w:p>
    <w:p w14:paraId="01C8F9D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Magnio stearatas (E572)</w:t>
      </w:r>
    </w:p>
    <w:p w14:paraId="1625C36A" w14:textId="77777777" w:rsidR="00CC4121" w:rsidRPr="00FF5000" w:rsidRDefault="00CC4121" w:rsidP="00FF5000">
      <w:pPr>
        <w:widowControl w:val="0"/>
        <w:tabs>
          <w:tab w:val="left" w:pos="567"/>
        </w:tabs>
        <w:rPr>
          <w:sz w:val="22"/>
          <w:u w:val="single"/>
          <w:lang w:val="lt-LT"/>
        </w:rPr>
      </w:pPr>
    </w:p>
    <w:p w14:paraId="41C67B39"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Tabletės plėvelė</w:t>
      </w:r>
    </w:p>
    <w:p w14:paraId="76720FA6"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Hipromeliozė 6 cP(E464)</w:t>
      </w:r>
    </w:p>
    <w:p w14:paraId="10CF3A42"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Talkas</w:t>
      </w:r>
    </w:p>
    <w:p w14:paraId="78FABFA1"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Propilenglikolis</w:t>
      </w:r>
    </w:p>
    <w:p w14:paraId="46967288"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Chinolino geltonasis (E104)</w:t>
      </w:r>
    </w:p>
    <w:p w14:paraId="14B4ACBE"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Titano dioksidas (E171)</w:t>
      </w:r>
    </w:p>
    <w:p w14:paraId="7253A6A0" w14:textId="77777777" w:rsidR="00CC4121" w:rsidRPr="00FF5000" w:rsidRDefault="00CC4121" w:rsidP="00FF5000">
      <w:pPr>
        <w:widowControl w:val="0"/>
        <w:tabs>
          <w:tab w:val="left" w:pos="567"/>
        </w:tabs>
        <w:ind w:left="17"/>
        <w:rPr>
          <w:sz w:val="22"/>
          <w:lang w:val="lt-LT"/>
        </w:rPr>
      </w:pPr>
    </w:p>
    <w:p w14:paraId="0E2C2B69"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z w:val="22"/>
          <w:u w:val="single"/>
          <w:lang w:val="lt-LT"/>
        </w:rPr>
        <w:t>Losartan Krka 50 mg ir 100 mg plėvele dengtos tabletės</w:t>
      </w:r>
    </w:p>
    <w:p w14:paraId="4F8A022E" w14:textId="77777777" w:rsidR="00CC4121" w:rsidRPr="00FF5000" w:rsidRDefault="00CC4121" w:rsidP="00FF5000">
      <w:pPr>
        <w:widowControl w:val="0"/>
        <w:tabs>
          <w:tab w:val="left" w:pos="360"/>
        </w:tabs>
        <w:autoSpaceDE w:val="0"/>
        <w:autoSpaceDN w:val="0"/>
        <w:adjustRightInd w:val="0"/>
        <w:rPr>
          <w:rFonts w:ascii="Calibri" w:eastAsia="Calibri" w:hAnsi="Calibri"/>
          <w:i/>
          <w:sz w:val="22"/>
          <w:szCs w:val="22"/>
          <w:lang w:val="lt-LT" w:eastAsia="en-US"/>
        </w:rPr>
      </w:pPr>
      <w:r w:rsidRPr="00FF5000">
        <w:rPr>
          <w:i/>
          <w:sz w:val="22"/>
          <w:lang w:val="lt-LT"/>
        </w:rPr>
        <w:t>Tabletės branduolys</w:t>
      </w:r>
    </w:p>
    <w:p w14:paraId="7C8290E6"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Celiuliozės milteliai</w:t>
      </w:r>
    </w:p>
    <w:p w14:paraId="37FDC0DD"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Laktozė monohidratas</w:t>
      </w:r>
    </w:p>
    <w:p w14:paraId="1CDCBB20"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Pregelifikuotas kukurūzų krakmolas</w:t>
      </w:r>
    </w:p>
    <w:p w14:paraId="5B03701F"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Kukurūzų krakmolas</w:t>
      </w:r>
    </w:p>
    <w:p w14:paraId="2DF149A0"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Mikrokristalinė celiuliozė</w:t>
      </w:r>
    </w:p>
    <w:p w14:paraId="1CA25C57"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Koloidinis bevandenis silicio dioksidas (E551)</w:t>
      </w:r>
    </w:p>
    <w:p w14:paraId="1BBD2796"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Magnio stearatas (E572)</w:t>
      </w:r>
    </w:p>
    <w:p w14:paraId="42A45EE3" w14:textId="77777777" w:rsidR="00CC4121" w:rsidRPr="00FF5000" w:rsidRDefault="00CC4121" w:rsidP="00FF5000">
      <w:pPr>
        <w:widowControl w:val="0"/>
        <w:tabs>
          <w:tab w:val="left" w:pos="360"/>
        </w:tabs>
        <w:autoSpaceDE w:val="0"/>
        <w:autoSpaceDN w:val="0"/>
        <w:adjustRightInd w:val="0"/>
        <w:rPr>
          <w:sz w:val="22"/>
          <w:lang w:val="lt-LT"/>
        </w:rPr>
      </w:pPr>
    </w:p>
    <w:p w14:paraId="36D9098D" w14:textId="77777777" w:rsidR="00CC4121" w:rsidRPr="00FF5000" w:rsidRDefault="00CC4121" w:rsidP="00FF5000">
      <w:pPr>
        <w:widowControl w:val="0"/>
        <w:tabs>
          <w:tab w:val="left" w:pos="360"/>
        </w:tabs>
        <w:autoSpaceDE w:val="0"/>
        <w:autoSpaceDN w:val="0"/>
        <w:adjustRightInd w:val="0"/>
        <w:rPr>
          <w:rFonts w:ascii="Calibri" w:eastAsia="Calibri" w:hAnsi="Calibri"/>
          <w:i/>
          <w:sz w:val="22"/>
          <w:szCs w:val="22"/>
          <w:lang w:val="lt-LT" w:eastAsia="en-US"/>
        </w:rPr>
      </w:pPr>
      <w:r w:rsidRPr="00FF5000">
        <w:rPr>
          <w:i/>
          <w:sz w:val="22"/>
          <w:lang w:val="lt-LT"/>
        </w:rPr>
        <w:t>Tabletės plėvelė</w:t>
      </w:r>
    </w:p>
    <w:p w14:paraId="3F502CF5"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Hipromeliozė 6 cP(E464)</w:t>
      </w:r>
    </w:p>
    <w:p w14:paraId="01D97877"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Talkas</w:t>
      </w:r>
    </w:p>
    <w:p w14:paraId="0EEF2F52"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Propilenglikolis</w:t>
      </w:r>
    </w:p>
    <w:p w14:paraId="08F71837" w14:textId="77777777" w:rsidR="00CC4121" w:rsidRPr="00FF5000" w:rsidRDefault="00CC4121" w:rsidP="00FF5000">
      <w:pPr>
        <w:widowControl w:val="0"/>
        <w:tabs>
          <w:tab w:val="left" w:pos="360"/>
        </w:tabs>
        <w:autoSpaceDE w:val="0"/>
        <w:autoSpaceDN w:val="0"/>
        <w:adjustRightInd w:val="0"/>
        <w:rPr>
          <w:rFonts w:ascii="Calibri" w:eastAsia="Calibri" w:hAnsi="Calibri"/>
          <w:sz w:val="22"/>
          <w:szCs w:val="22"/>
          <w:lang w:val="lt-LT" w:eastAsia="en-US"/>
        </w:rPr>
      </w:pPr>
      <w:r w:rsidRPr="00FF5000">
        <w:rPr>
          <w:sz w:val="22"/>
          <w:lang w:val="lt-LT"/>
        </w:rPr>
        <w:t>Titano dioksidas (E171)</w:t>
      </w:r>
    </w:p>
    <w:p w14:paraId="0A689BAC" w14:textId="77777777" w:rsidR="00CC4121" w:rsidRPr="00FF5000" w:rsidRDefault="00CC4121" w:rsidP="00FF5000">
      <w:pPr>
        <w:widowControl w:val="0"/>
        <w:tabs>
          <w:tab w:val="left" w:pos="567"/>
        </w:tabs>
        <w:ind w:left="17"/>
        <w:rPr>
          <w:b/>
          <w:sz w:val="22"/>
          <w:lang w:val="lt-LT"/>
        </w:rPr>
      </w:pPr>
    </w:p>
    <w:p w14:paraId="6A28D6F8" w14:textId="77777777" w:rsidR="00CC4121" w:rsidRPr="00FF5000" w:rsidRDefault="00CC4121" w:rsidP="00FF5000">
      <w:pPr>
        <w:widowControl w:val="0"/>
        <w:tabs>
          <w:tab w:val="left" w:pos="567"/>
        </w:tabs>
        <w:ind w:left="17"/>
        <w:rPr>
          <w:rFonts w:ascii="Calibri" w:eastAsia="Calibri" w:hAnsi="Calibri"/>
          <w:b/>
          <w:sz w:val="22"/>
          <w:szCs w:val="22"/>
          <w:lang w:val="lt-LT" w:eastAsia="en-US"/>
        </w:rPr>
      </w:pPr>
      <w:r w:rsidRPr="00FF5000">
        <w:rPr>
          <w:b/>
          <w:sz w:val="22"/>
          <w:lang w:val="lt-LT"/>
        </w:rPr>
        <w:t>6.2</w:t>
      </w:r>
      <w:r w:rsidRPr="00FF5000">
        <w:rPr>
          <w:b/>
          <w:sz w:val="22"/>
          <w:lang w:val="lt-LT"/>
        </w:rPr>
        <w:tab/>
        <w:t>Nesuderinamumas</w:t>
      </w:r>
    </w:p>
    <w:p w14:paraId="3BCBDEDB" w14:textId="77777777" w:rsidR="00CC4121" w:rsidRPr="00FF5000" w:rsidRDefault="00CC4121" w:rsidP="00FF5000">
      <w:pPr>
        <w:widowControl w:val="0"/>
        <w:tabs>
          <w:tab w:val="left" w:pos="567"/>
        </w:tabs>
        <w:ind w:left="17"/>
        <w:rPr>
          <w:rFonts w:eastAsia="Calibri"/>
          <w:b/>
          <w:sz w:val="22"/>
          <w:lang w:val="lt-LT"/>
        </w:rPr>
      </w:pPr>
    </w:p>
    <w:p w14:paraId="17314D94" w14:textId="77777777" w:rsidR="00CC4121" w:rsidRPr="00FF5000" w:rsidRDefault="00CC4121" w:rsidP="00FF5000">
      <w:pPr>
        <w:widowControl w:val="0"/>
        <w:autoSpaceDE w:val="0"/>
        <w:autoSpaceDN w:val="0"/>
        <w:adjustRightInd w:val="0"/>
        <w:ind w:left="17"/>
        <w:jc w:val="both"/>
        <w:rPr>
          <w:rFonts w:ascii="Calibri" w:eastAsia="Calibri" w:hAnsi="Calibri"/>
          <w:sz w:val="22"/>
          <w:szCs w:val="22"/>
          <w:lang w:val="lt-LT" w:eastAsia="en-US"/>
        </w:rPr>
      </w:pPr>
      <w:bookmarkStart w:id="9" w:name="SHELF_LIFE"/>
      <w:r w:rsidRPr="00FF5000">
        <w:rPr>
          <w:sz w:val="22"/>
          <w:lang w:val="lt-LT"/>
        </w:rPr>
        <w:t>Duomenys nebūtini.</w:t>
      </w:r>
    </w:p>
    <w:bookmarkEnd w:id="9"/>
    <w:p w14:paraId="5979EE52" w14:textId="77777777" w:rsidR="00CC4121" w:rsidRPr="00FF5000" w:rsidRDefault="00CC4121" w:rsidP="00FF5000">
      <w:pPr>
        <w:widowControl w:val="0"/>
        <w:tabs>
          <w:tab w:val="left" w:pos="567"/>
        </w:tabs>
        <w:rPr>
          <w:sz w:val="22"/>
          <w:lang w:val="lt-LT"/>
        </w:rPr>
      </w:pPr>
    </w:p>
    <w:p w14:paraId="35B8AB89"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6.3</w:t>
      </w:r>
      <w:r w:rsidRPr="00FF5000">
        <w:rPr>
          <w:b/>
          <w:sz w:val="22"/>
          <w:lang w:val="lt-LT"/>
        </w:rPr>
        <w:tab/>
        <w:t>Tinkamumo laikas</w:t>
      </w:r>
    </w:p>
    <w:p w14:paraId="08998841" w14:textId="77777777" w:rsidR="00CC4121" w:rsidRPr="00FF5000" w:rsidRDefault="00CC4121" w:rsidP="00FF5000">
      <w:pPr>
        <w:widowControl w:val="0"/>
        <w:tabs>
          <w:tab w:val="left" w:pos="567"/>
        </w:tabs>
        <w:rPr>
          <w:sz w:val="22"/>
          <w:lang w:val="lt-LT"/>
        </w:rPr>
      </w:pPr>
    </w:p>
    <w:p w14:paraId="050CE528" w14:textId="77777777" w:rsidR="00CC4121" w:rsidRPr="00FF5000" w:rsidRDefault="00CC4121" w:rsidP="00FF5000">
      <w:pPr>
        <w:widowControl w:val="0"/>
        <w:tabs>
          <w:tab w:val="left" w:pos="567"/>
          <w:tab w:val="left" w:pos="600"/>
        </w:tabs>
        <w:rPr>
          <w:rFonts w:ascii="Calibri" w:eastAsia="Calibri" w:hAnsi="Calibri"/>
          <w:sz w:val="22"/>
          <w:szCs w:val="22"/>
          <w:lang w:val="lt-LT" w:eastAsia="en-US"/>
        </w:rPr>
      </w:pPr>
      <w:r w:rsidRPr="00FF5000">
        <w:rPr>
          <w:sz w:val="22"/>
          <w:lang w:val="lt-LT"/>
        </w:rPr>
        <w:t>5 metai</w:t>
      </w:r>
    </w:p>
    <w:p w14:paraId="5ABFE434" w14:textId="77777777" w:rsidR="00CC4121" w:rsidRPr="00FF5000" w:rsidRDefault="00CC4121" w:rsidP="00FF5000">
      <w:pPr>
        <w:widowControl w:val="0"/>
        <w:tabs>
          <w:tab w:val="left" w:pos="567"/>
        </w:tabs>
        <w:rPr>
          <w:sz w:val="22"/>
          <w:lang w:val="lt-LT"/>
        </w:rPr>
      </w:pPr>
    </w:p>
    <w:p w14:paraId="0EA29355" w14:textId="27471549" w:rsidR="004C13A4"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6.4</w:t>
      </w:r>
      <w:r w:rsidRPr="00FF5000">
        <w:rPr>
          <w:b/>
          <w:sz w:val="22"/>
          <w:lang w:val="lt-LT"/>
        </w:rPr>
        <w:tab/>
        <w:t>Spec</w:t>
      </w:r>
      <w:r w:rsidRPr="004C13A4">
        <w:rPr>
          <w:b/>
        </w:rPr>
        <w:t>ialios laikymo sąlygos</w:t>
      </w:r>
    </w:p>
    <w:p w14:paraId="0DFAE1B3" w14:textId="77777777" w:rsidR="00CC4121" w:rsidRPr="00FF5000" w:rsidRDefault="00CC4121" w:rsidP="00FF5000">
      <w:pPr>
        <w:widowControl w:val="0"/>
        <w:autoSpaceDE w:val="0"/>
        <w:autoSpaceDN w:val="0"/>
        <w:adjustRightInd w:val="0"/>
        <w:ind w:left="17"/>
        <w:jc w:val="both"/>
        <w:rPr>
          <w:sz w:val="22"/>
          <w:lang w:val="lt-LT"/>
        </w:rPr>
      </w:pPr>
    </w:p>
    <w:p w14:paraId="6CB13DE2" w14:textId="6D085F71" w:rsidR="004C13A4"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sz w:val="22"/>
          <w:lang w:val="lt-LT"/>
        </w:rPr>
        <w:t>Laikyti ne aukštesnėje kaip 30</w:t>
      </w:r>
      <w:r w:rsidRPr="004C13A4">
        <w:sym w:font="Symbol" w:char="F0B0"/>
      </w:r>
      <w:r w:rsidRPr="00FF5000">
        <w:rPr>
          <w:sz w:val="22"/>
          <w:lang w:val="lt-LT"/>
        </w:rPr>
        <w:t>C temperatūroje.</w:t>
      </w:r>
    </w:p>
    <w:p w14:paraId="669FE73C" w14:textId="63D3F200" w:rsidR="00CC4121"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sz w:val="22"/>
          <w:lang w:val="lt-LT"/>
        </w:rPr>
        <w:t xml:space="preserve">Lizdines plokšteles laikyti išorinėje dėžutėje, kad </w:t>
      </w:r>
      <w:r w:rsidR="008B1BEC">
        <w:rPr>
          <w:sz w:val="22"/>
          <w:lang w:val="lt-LT"/>
        </w:rPr>
        <w:t xml:space="preserve">vaistinis </w:t>
      </w:r>
      <w:r w:rsidRPr="00FF5000">
        <w:rPr>
          <w:sz w:val="22"/>
          <w:lang w:val="lt-LT"/>
        </w:rPr>
        <w:t>preparatas būtų apsaugotas nuo drėgmės.</w:t>
      </w:r>
    </w:p>
    <w:p w14:paraId="1F76C470" w14:textId="77777777" w:rsidR="00CC4121" w:rsidRPr="00FF5000" w:rsidRDefault="00CC4121" w:rsidP="00FF5000">
      <w:pPr>
        <w:widowControl w:val="0"/>
        <w:autoSpaceDE w:val="0"/>
        <w:autoSpaceDN w:val="0"/>
        <w:adjustRightInd w:val="0"/>
        <w:ind w:left="17"/>
        <w:jc w:val="both"/>
        <w:rPr>
          <w:sz w:val="22"/>
          <w:lang w:val="lt-LT"/>
        </w:rPr>
      </w:pPr>
    </w:p>
    <w:p w14:paraId="2A5AB5C9" w14:textId="77777777" w:rsidR="00CC4121" w:rsidRPr="00FF5000" w:rsidRDefault="00CC4121" w:rsidP="00FF5000">
      <w:pPr>
        <w:widowControl w:val="0"/>
        <w:tabs>
          <w:tab w:val="left" w:pos="567"/>
        </w:tabs>
        <w:ind w:left="17"/>
        <w:rPr>
          <w:rFonts w:ascii="Calibri" w:eastAsia="Calibri" w:hAnsi="Calibri"/>
          <w:b/>
          <w:sz w:val="22"/>
          <w:szCs w:val="22"/>
          <w:lang w:val="lt-LT" w:eastAsia="en-US"/>
        </w:rPr>
      </w:pPr>
      <w:r w:rsidRPr="00FF5000">
        <w:rPr>
          <w:b/>
          <w:sz w:val="22"/>
          <w:lang w:val="lt-LT"/>
        </w:rPr>
        <w:t>6.5</w:t>
      </w:r>
      <w:r w:rsidRPr="00FF5000">
        <w:rPr>
          <w:b/>
          <w:sz w:val="22"/>
          <w:lang w:val="lt-LT"/>
        </w:rPr>
        <w:tab/>
        <w:t>Talpyklės pobūdis ir jos turinys</w:t>
      </w:r>
    </w:p>
    <w:p w14:paraId="74FCA33A" w14:textId="77777777" w:rsidR="00CC4121" w:rsidRPr="00FF5000" w:rsidRDefault="00CC4121" w:rsidP="00FF5000">
      <w:pPr>
        <w:widowControl w:val="0"/>
        <w:tabs>
          <w:tab w:val="left" w:pos="567"/>
        </w:tabs>
        <w:ind w:left="17"/>
        <w:rPr>
          <w:sz w:val="22"/>
          <w:lang w:val="lt-LT"/>
        </w:rPr>
      </w:pPr>
    </w:p>
    <w:p w14:paraId="1B0EE5A7"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lastRenderedPageBreak/>
        <w:t>Losartan Krka 25 mg plėvele dengtos tabletės</w:t>
      </w:r>
    </w:p>
    <w:p w14:paraId="258CFBA1" w14:textId="77777777" w:rsidR="00CC4121" w:rsidRPr="00FF5000" w:rsidRDefault="00CC4121" w:rsidP="00FF5000">
      <w:pPr>
        <w:widowControl w:val="0"/>
        <w:rPr>
          <w:rFonts w:ascii="Calibri" w:eastAsia="Calibri" w:hAnsi="Calibri"/>
          <w:sz w:val="22"/>
          <w:szCs w:val="22"/>
          <w:lang w:val="lt-LT" w:eastAsia="en-US"/>
        </w:rPr>
      </w:pPr>
      <w:r w:rsidRPr="00FF5000">
        <w:rPr>
          <w:i/>
          <w:sz w:val="22"/>
          <w:lang w:val="lt-LT"/>
        </w:rPr>
        <w:t xml:space="preserve">Pakuotės dydis. </w:t>
      </w:r>
      <w:r w:rsidRPr="00FF5000">
        <w:rPr>
          <w:sz w:val="22"/>
          <w:lang w:val="lt-LT"/>
        </w:rPr>
        <w:t xml:space="preserve">Kartono dėžutė, </w:t>
      </w:r>
      <w:r w:rsidRPr="004C13A4">
        <w:t>kurioje yra 7, 10, 14, 15, 20, 28, 30, 50, 56, 60, 84, 90, 98 arba 100 plėvele dengtų tablečių lizdinėse plokštelėse (Aliuminio-PVC/PVDC) po 7, 10, 14 ar 15 tablečių.</w:t>
      </w:r>
    </w:p>
    <w:p w14:paraId="2C9E1FAA" w14:textId="77777777" w:rsidR="00CC4121" w:rsidRPr="00FF5000" w:rsidRDefault="00CC4121" w:rsidP="00FF5000">
      <w:pPr>
        <w:widowControl w:val="0"/>
        <w:rPr>
          <w:sz w:val="22"/>
          <w:lang w:val="lt-LT"/>
        </w:rPr>
      </w:pPr>
    </w:p>
    <w:p w14:paraId="49317DDF"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Losartan Krka 50 mg plėvele dengtos tabletės</w:t>
      </w:r>
    </w:p>
    <w:p w14:paraId="0AB6A7EF" w14:textId="77777777" w:rsidR="00CC4121" w:rsidRPr="00FF5000" w:rsidRDefault="00CC4121" w:rsidP="00FF5000">
      <w:pPr>
        <w:widowControl w:val="0"/>
        <w:rPr>
          <w:rFonts w:ascii="Calibri" w:eastAsia="Calibri" w:hAnsi="Calibri"/>
          <w:sz w:val="22"/>
          <w:szCs w:val="22"/>
          <w:lang w:val="lt-LT" w:eastAsia="en-US"/>
        </w:rPr>
      </w:pPr>
      <w:r w:rsidRPr="00FF5000">
        <w:rPr>
          <w:i/>
          <w:sz w:val="22"/>
          <w:lang w:val="lt-LT"/>
        </w:rPr>
        <w:t xml:space="preserve">Pakuotės dydis. </w:t>
      </w:r>
      <w:r w:rsidRPr="004C13A4">
        <w:t>Kartono dėžutė, kurioje yra 10, 14, 15, 20, 28, 30, 50, 56, 60, 84, 90, 98 arba 100 plėvele dengtų tablečių lizdinėse plokštelėse (Aliuminio-PVC/PVDC) po 7, 10, 14 ar 15 tablečių.</w:t>
      </w:r>
    </w:p>
    <w:p w14:paraId="1C554016" w14:textId="77777777" w:rsidR="00CC4121" w:rsidRPr="00FF5000" w:rsidRDefault="00CC4121" w:rsidP="00FF5000">
      <w:pPr>
        <w:widowControl w:val="0"/>
        <w:rPr>
          <w:sz w:val="22"/>
          <w:lang w:val="lt-LT"/>
        </w:rPr>
      </w:pPr>
    </w:p>
    <w:p w14:paraId="0D8851AE"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Losartan Krka 100 mg plėvele dengtos tabletės</w:t>
      </w:r>
    </w:p>
    <w:p w14:paraId="41B230D7" w14:textId="77777777" w:rsidR="00CC4121" w:rsidRPr="00FF5000" w:rsidRDefault="00CC4121" w:rsidP="00FF5000">
      <w:pPr>
        <w:widowControl w:val="0"/>
        <w:rPr>
          <w:rFonts w:ascii="Calibri" w:eastAsia="Calibri" w:hAnsi="Calibri"/>
          <w:sz w:val="22"/>
          <w:szCs w:val="22"/>
          <w:lang w:val="lt-LT" w:eastAsia="en-US"/>
        </w:rPr>
      </w:pPr>
      <w:r w:rsidRPr="00FF5000">
        <w:rPr>
          <w:i/>
          <w:sz w:val="22"/>
          <w:lang w:val="lt-LT"/>
        </w:rPr>
        <w:t xml:space="preserve">Pakuotės dydis. </w:t>
      </w:r>
      <w:r w:rsidRPr="00FF5000">
        <w:rPr>
          <w:sz w:val="22"/>
          <w:lang w:val="lt-LT"/>
        </w:rPr>
        <w:t>Kart</w:t>
      </w:r>
      <w:r w:rsidRPr="004C13A4">
        <w:t>ono dėžutė, kurioje yra 7, 10, 14, 15, 20, 28, 30, 50, 56, 60, 84, 90, 98 arba 100 plėvele dengtų tablečių lizdinėse plokštelėse (Aliuminio-PVC/PVDC) po 7, 10, 14 ar 15 tablečių.</w:t>
      </w:r>
    </w:p>
    <w:p w14:paraId="6C087D85" w14:textId="77777777" w:rsidR="00CC4121" w:rsidRPr="00FF5000" w:rsidRDefault="00CC4121" w:rsidP="00FF5000">
      <w:pPr>
        <w:widowControl w:val="0"/>
        <w:rPr>
          <w:sz w:val="22"/>
          <w:lang w:val="lt-LT"/>
        </w:rPr>
      </w:pPr>
    </w:p>
    <w:p w14:paraId="1CC45A38"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Gali būti tiekiamos ne visų dydžių pakuotės.</w:t>
      </w:r>
    </w:p>
    <w:p w14:paraId="33C5D669" w14:textId="77777777" w:rsidR="00CC4121" w:rsidRPr="00FF5000" w:rsidRDefault="00CC4121" w:rsidP="00FF5000">
      <w:pPr>
        <w:widowControl w:val="0"/>
        <w:rPr>
          <w:sz w:val="22"/>
          <w:lang w:val="lt-LT"/>
        </w:rPr>
      </w:pPr>
    </w:p>
    <w:p w14:paraId="47BF393C" w14:textId="77777777" w:rsidR="00CC4121" w:rsidRPr="00FF5000" w:rsidRDefault="00CC4121" w:rsidP="00FF5000">
      <w:pPr>
        <w:widowControl w:val="0"/>
        <w:ind w:left="567" w:hanging="550"/>
        <w:rPr>
          <w:rFonts w:ascii="Calibri" w:eastAsia="Calibri" w:hAnsi="Calibri"/>
          <w:b/>
          <w:sz w:val="22"/>
          <w:szCs w:val="22"/>
          <w:lang w:val="lt-LT" w:eastAsia="en-US"/>
        </w:rPr>
      </w:pPr>
      <w:bookmarkStart w:id="10" w:name="ORIGINAL"/>
      <w:bookmarkEnd w:id="10"/>
      <w:r w:rsidRPr="00FF5000">
        <w:rPr>
          <w:b/>
          <w:sz w:val="22"/>
          <w:lang w:val="lt-LT"/>
        </w:rPr>
        <w:t>6.6</w:t>
      </w:r>
      <w:r w:rsidRPr="00FF5000">
        <w:rPr>
          <w:b/>
          <w:sz w:val="22"/>
          <w:lang w:val="lt-LT"/>
        </w:rPr>
        <w:tab/>
        <w:t>Specialūs reikalavimai atl</w:t>
      </w:r>
      <w:r w:rsidRPr="004C13A4">
        <w:rPr>
          <w:b/>
        </w:rPr>
        <w:t>iekoms tvarkyti</w:t>
      </w:r>
    </w:p>
    <w:p w14:paraId="0E038A64" w14:textId="77777777" w:rsidR="00CC4121" w:rsidRPr="00FF5000" w:rsidRDefault="00CC4121" w:rsidP="00FF5000">
      <w:pPr>
        <w:widowControl w:val="0"/>
        <w:tabs>
          <w:tab w:val="left" w:pos="567"/>
        </w:tabs>
        <w:ind w:left="17"/>
        <w:rPr>
          <w:b/>
          <w:sz w:val="22"/>
          <w:lang w:val="lt-LT"/>
        </w:rPr>
      </w:pPr>
    </w:p>
    <w:p w14:paraId="38E0DEC4"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bookmarkStart w:id="11" w:name="ADMIN"/>
      <w:r w:rsidRPr="00FF5000">
        <w:rPr>
          <w:sz w:val="22"/>
          <w:lang w:val="lt-LT"/>
        </w:rPr>
        <w:t>Specialių reikalavimų nėra.</w:t>
      </w:r>
    </w:p>
    <w:bookmarkEnd w:id="11"/>
    <w:p w14:paraId="25CEE723" w14:textId="77777777" w:rsidR="00CC4121" w:rsidRPr="00FF5000" w:rsidRDefault="00CC4121" w:rsidP="00FF5000">
      <w:pPr>
        <w:widowControl w:val="0"/>
        <w:tabs>
          <w:tab w:val="left" w:pos="567"/>
        </w:tabs>
        <w:ind w:left="17"/>
        <w:rPr>
          <w:rFonts w:eastAsia="Calibri"/>
          <w:sz w:val="22"/>
          <w:lang w:val="lt-LT"/>
        </w:rPr>
      </w:pPr>
    </w:p>
    <w:p w14:paraId="0D85ECB4" w14:textId="77777777" w:rsidR="00CC4121" w:rsidRPr="00FF5000" w:rsidRDefault="00CC4121" w:rsidP="00FF5000">
      <w:pPr>
        <w:widowControl w:val="0"/>
        <w:tabs>
          <w:tab w:val="left" w:pos="567"/>
        </w:tabs>
        <w:ind w:left="17"/>
        <w:rPr>
          <w:rFonts w:eastAsia="Calibri"/>
          <w:sz w:val="22"/>
          <w:lang w:val="lt-LT"/>
        </w:rPr>
      </w:pPr>
    </w:p>
    <w:p w14:paraId="65D677B3" w14:textId="77777777" w:rsidR="004A75A2" w:rsidRPr="004C13A4" w:rsidRDefault="004A75A2" w:rsidP="004C13A4">
      <w:pPr>
        <w:widowControl w:val="0"/>
        <w:tabs>
          <w:tab w:val="left" w:pos="567"/>
        </w:tabs>
        <w:ind w:left="17"/>
        <w:rPr>
          <w:b/>
          <w:bCs/>
          <w:sz w:val="22"/>
          <w:szCs w:val="22"/>
        </w:rPr>
      </w:pPr>
      <w:r w:rsidRPr="004C13A4">
        <w:rPr>
          <w:b/>
          <w:bCs/>
          <w:sz w:val="22"/>
          <w:szCs w:val="22"/>
        </w:rPr>
        <w:t>7.</w:t>
      </w:r>
      <w:r w:rsidRPr="004C13A4">
        <w:rPr>
          <w:b/>
          <w:bCs/>
          <w:sz w:val="22"/>
          <w:szCs w:val="22"/>
        </w:rPr>
        <w:tab/>
      </w:r>
      <w:r w:rsidR="008145B8" w:rsidRPr="004C13A4">
        <w:rPr>
          <w:b/>
          <w:bCs/>
          <w:sz w:val="22"/>
          <w:szCs w:val="22"/>
        </w:rPr>
        <w:t>REGISTRUOTOJAS</w:t>
      </w:r>
    </w:p>
    <w:p w14:paraId="74B0AF87" w14:textId="77777777" w:rsidR="00CC4121" w:rsidRPr="00FF5000" w:rsidRDefault="00CC4121" w:rsidP="00FF5000">
      <w:pPr>
        <w:widowControl w:val="0"/>
        <w:tabs>
          <w:tab w:val="left" w:pos="567"/>
        </w:tabs>
        <w:ind w:left="17"/>
        <w:rPr>
          <w:sz w:val="22"/>
          <w:lang w:val="lt-LT"/>
        </w:rPr>
      </w:pPr>
    </w:p>
    <w:p w14:paraId="394AC029"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Krka, d. d., Novo mesto</w:t>
      </w:r>
    </w:p>
    <w:p w14:paraId="03BAB0F3"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Šmarješka cesta 6</w:t>
      </w:r>
    </w:p>
    <w:p w14:paraId="2C231BC4"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8501 Novo mesto</w:t>
      </w:r>
    </w:p>
    <w:p w14:paraId="59ECFE9A" w14:textId="109BFF92" w:rsidR="004C13A4"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Slovėnija</w:t>
      </w:r>
    </w:p>
    <w:p w14:paraId="73F02FF6" w14:textId="77777777" w:rsidR="00CC4121" w:rsidRPr="00FF5000" w:rsidRDefault="00CC4121" w:rsidP="00FF5000">
      <w:pPr>
        <w:widowControl w:val="0"/>
        <w:tabs>
          <w:tab w:val="left" w:pos="567"/>
        </w:tabs>
        <w:ind w:left="17"/>
        <w:rPr>
          <w:sz w:val="22"/>
          <w:lang w:val="lt-LT"/>
        </w:rPr>
      </w:pPr>
    </w:p>
    <w:p w14:paraId="606CDE49" w14:textId="77777777" w:rsidR="00CC4121" w:rsidRPr="00FF5000" w:rsidRDefault="00CC4121" w:rsidP="00FF5000">
      <w:pPr>
        <w:widowControl w:val="0"/>
        <w:tabs>
          <w:tab w:val="left" w:pos="567"/>
        </w:tabs>
        <w:ind w:left="17"/>
        <w:rPr>
          <w:sz w:val="22"/>
          <w:lang w:val="lt-LT"/>
        </w:rPr>
      </w:pPr>
    </w:p>
    <w:p w14:paraId="4B988257" w14:textId="4BA8441A" w:rsidR="00CC4121" w:rsidRPr="00FF5000" w:rsidRDefault="00CC4121" w:rsidP="00FF5000">
      <w:pPr>
        <w:widowControl w:val="0"/>
        <w:ind w:left="567" w:hanging="550"/>
        <w:rPr>
          <w:b/>
          <w:sz w:val="22"/>
          <w:lang w:val="lt-LT"/>
        </w:rPr>
      </w:pPr>
      <w:r w:rsidRPr="00FF5000">
        <w:rPr>
          <w:b/>
          <w:sz w:val="22"/>
          <w:lang w:val="lt-LT"/>
        </w:rPr>
        <w:t>8</w:t>
      </w:r>
      <w:r w:rsidR="001A771D" w:rsidRPr="00FF5000">
        <w:rPr>
          <w:b/>
          <w:sz w:val="22"/>
          <w:lang w:val="lt-LT"/>
        </w:rPr>
        <w:t>.</w:t>
      </w:r>
      <w:r w:rsidRPr="004C13A4">
        <w:rPr>
          <w:b/>
          <w:bCs/>
          <w:sz w:val="22"/>
          <w:szCs w:val="22"/>
          <w:lang w:val="lt-LT" w:eastAsia="en-US"/>
        </w:rPr>
        <w:tab/>
      </w:r>
      <w:r w:rsidR="004A75A2" w:rsidRPr="004C13A4">
        <w:rPr>
          <w:b/>
          <w:bCs/>
          <w:sz w:val="22"/>
          <w:szCs w:val="22"/>
        </w:rPr>
        <w:t>R</w:t>
      </w:r>
      <w:r w:rsidR="008145B8" w:rsidRPr="004C13A4">
        <w:rPr>
          <w:b/>
          <w:bCs/>
          <w:sz w:val="22"/>
          <w:szCs w:val="22"/>
        </w:rPr>
        <w:t>EGISTRACIJOS</w:t>
      </w:r>
      <w:r w:rsidRPr="00FF5000">
        <w:rPr>
          <w:b/>
          <w:sz w:val="22"/>
          <w:lang w:val="lt-LT"/>
        </w:rPr>
        <w:t xml:space="preserve"> PAŽYMĖJIMO NUMERIAI</w:t>
      </w:r>
    </w:p>
    <w:p w14:paraId="34CD2C0E" w14:textId="77777777" w:rsidR="00CC4121" w:rsidRPr="00FF5000" w:rsidRDefault="00CC4121" w:rsidP="00FF5000">
      <w:pPr>
        <w:widowControl w:val="0"/>
        <w:tabs>
          <w:tab w:val="left" w:pos="567"/>
        </w:tabs>
        <w:ind w:left="357" w:hanging="357"/>
        <w:outlineLvl w:val="0"/>
        <w:rPr>
          <w:rFonts w:eastAsia="Calibri"/>
          <w:b/>
          <w:i/>
          <w:caps/>
          <w:sz w:val="22"/>
          <w:lang w:val="lt-LT"/>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19"/>
        <w:gridCol w:w="3021"/>
        <w:gridCol w:w="3021"/>
      </w:tblGrid>
      <w:tr w:rsidR="00CC4121" w:rsidRPr="004C13A4" w14:paraId="1A309311" w14:textId="77777777" w:rsidTr="00FF5000">
        <w:tc>
          <w:tcPr>
            <w:tcW w:w="3095" w:type="dxa"/>
            <w:shd w:val="clear" w:color="auto" w:fill="auto"/>
          </w:tcPr>
          <w:p w14:paraId="3E1FF6DE" w14:textId="11497EE7" w:rsidR="004C13A4" w:rsidRPr="00FF5000" w:rsidRDefault="00CC4121" w:rsidP="00FF5000">
            <w:pPr>
              <w:widowControl w:val="0"/>
              <w:tabs>
                <w:tab w:val="left" w:pos="567"/>
              </w:tabs>
              <w:rPr>
                <w:rFonts w:eastAsia="Calibri"/>
                <w:sz w:val="22"/>
              </w:rPr>
            </w:pPr>
            <w:r w:rsidRPr="00FF5000">
              <w:rPr>
                <w:rFonts w:eastAsia="Calibri"/>
                <w:sz w:val="22"/>
                <w:lang w:val="lt-LT"/>
              </w:rPr>
              <w:t>Losartan Krka 25 mg</w:t>
            </w:r>
          </w:p>
          <w:p w14:paraId="6B4E7E0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N7 – LT/1/12/2792/001</w:t>
            </w:r>
          </w:p>
          <w:p w14:paraId="3D46F65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 – LT/1/12/2792/002</w:t>
            </w:r>
          </w:p>
          <w:p w14:paraId="666643C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N14 – LT/1/12/2792/003</w:t>
            </w:r>
          </w:p>
          <w:p w14:paraId="7C43C62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N15 – LT/1/12/2792/004</w:t>
            </w:r>
          </w:p>
          <w:p w14:paraId="4F16506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N20 – LT/1/12/2792/005</w:t>
            </w:r>
          </w:p>
          <w:p w14:paraId="2616CE0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N28 – LT/1/12/2792/006</w:t>
            </w:r>
          </w:p>
          <w:p w14:paraId="53EB3AE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N30 – LT/1/12/2792/007</w:t>
            </w:r>
          </w:p>
          <w:p w14:paraId="0240D2D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N50 – LT/1/12/2792/008</w:t>
            </w:r>
          </w:p>
          <w:p w14:paraId="0BE5712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N56 – LT/1/12/2792/009</w:t>
            </w:r>
          </w:p>
          <w:p w14:paraId="7C329FF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N60 – LT/1/12/2792/010</w:t>
            </w:r>
          </w:p>
          <w:p w14:paraId="3D308DE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N84 – LT/1/12/2792/011</w:t>
            </w:r>
          </w:p>
          <w:p w14:paraId="0AC1DD1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N90 – LT/1/12/2792/012</w:t>
            </w:r>
          </w:p>
          <w:p w14:paraId="4A4ACDC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N98 – LT/1/12/2792/013</w:t>
            </w:r>
          </w:p>
          <w:p w14:paraId="32C668F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N100 – LT/1/12/2792/014</w:t>
            </w:r>
          </w:p>
        </w:tc>
        <w:tc>
          <w:tcPr>
            <w:tcW w:w="3096" w:type="dxa"/>
            <w:shd w:val="clear" w:color="auto" w:fill="auto"/>
          </w:tcPr>
          <w:p w14:paraId="00B5EC15" w14:textId="4B961525" w:rsidR="004C13A4"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50 mg</w:t>
            </w:r>
          </w:p>
          <w:p w14:paraId="5E2E8A0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 – LT/1/12/2792/015</w:t>
            </w:r>
          </w:p>
          <w:p w14:paraId="3A71919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N14 – LT/1/12/2792/016</w:t>
            </w:r>
          </w:p>
          <w:p w14:paraId="31EC61B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N15 – LT/1/12/2792/017</w:t>
            </w:r>
          </w:p>
          <w:p w14:paraId="546DAB5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N20 – LT/1/12/2792/018</w:t>
            </w:r>
          </w:p>
          <w:p w14:paraId="0E52AD6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N28 – LT/1/12/2792/019</w:t>
            </w:r>
          </w:p>
          <w:p w14:paraId="14D313E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N30 – LT/1/12/2792/020</w:t>
            </w:r>
          </w:p>
          <w:p w14:paraId="00AE287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N50 – LT/1/12/2792/021</w:t>
            </w:r>
          </w:p>
          <w:p w14:paraId="3453C1B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N56 – LT/1/12/2792/022</w:t>
            </w:r>
          </w:p>
          <w:p w14:paraId="0C3A4FF6"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N60 – LT/1/12/2792/023</w:t>
            </w:r>
          </w:p>
          <w:p w14:paraId="341A593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N84 – LT/1/12/2792/024</w:t>
            </w:r>
          </w:p>
          <w:p w14:paraId="71DE323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N90 – LT/1/12/2792/025</w:t>
            </w:r>
          </w:p>
          <w:p w14:paraId="7439614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N98 – LT/1/12/2792/026</w:t>
            </w:r>
          </w:p>
          <w:p w14:paraId="5854C0D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N100 – LT/1/12/2792/027</w:t>
            </w:r>
          </w:p>
          <w:p w14:paraId="467619C5" w14:textId="77777777" w:rsidR="00CC4121" w:rsidRPr="00FF5000" w:rsidRDefault="00CC4121" w:rsidP="00FF5000">
            <w:pPr>
              <w:widowControl w:val="0"/>
              <w:tabs>
                <w:tab w:val="left" w:pos="567"/>
              </w:tabs>
              <w:rPr>
                <w:rFonts w:eastAsia="Calibri"/>
                <w:sz w:val="22"/>
                <w:lang w:val="lt-LT"/>
              </w:rPr>
            </w:pPr>
          </w:p>
        </w:tc>
        <w:tc>
          <w:tcPr>
            <w:tcW w:w="3096" w:type="dxa"/>
            <w:shd w:val="clear" w:color="auto" w:fill="auto"/>
          </w:tcPr>
          <w:p w14:paraId="3BC78078" w14:textId="57B6133E" w:rsidR="004C13A4"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100 mg</w:t>
            </w:r>
          </w:p>
          <w:p w14:paraId="6F9856A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N7 – LT/1/12/2792/028</w:t>
            </w:r>
          </w:p>
          <w:p w14:paraId="424052E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 – LT/1/12/2792/029</w:t>
            </w:r>
          </w:p>
          <w:p w14:paraId="38BA326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N14 – LT/1/12/2792/030</w:t>
            </w:r>
          </w:p>
          <w:p w14:paraId="5A2D61C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N15 – LT/1/12/2792/031</w:t>
            </w:r>
          </w:p>
          <w:p w14:paraId="1A0C010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N20 – LT/1/12/2792/032</w:t>
            </w:r>
          </w:p>
          <w:p w14:paraId="598F5FA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N28 – LT/1/12/2792/033</w:t>
            </w:r>
          </w:p>
          <w:p w14:paraId="6C56414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N30 – LT/1/12/2792/034</w:t>
            </w:r>
          </w:p>
          <w:p w14:paraId="4413C51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N50 – LT/1/12/2792/035</w:t>
            </w:r>
          </w:p>
          <w:p w14:paraId="457D047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N56 – LT/1/12/2792/036</w:t>
            </w:r>
          </w:p>
          <w:p w14:paraId="6820D51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N60 – LT/1/12/2792/037</w:t>
            </w:r>
          </w:p>
          <w:p w14:paraId="4E9AE1D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N84 – LT/1/12/2792/038</w:t>
            </w:r>
          </w:p>
          <w:p w14:paraId="26D6C7D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N90 – LT/1/12/2792/039</w:t>
            </w:r>
          </w:p>
          <w:p w14:paraId="18BCD7E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N98 – LT/1/12/2792/040</w:t>
            </w:r>
          </w:p>
          <w:p w14:paraId="1FB2674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N100 – LT/1/12/2792/041</w:t>
            </w:r>
          </w:p>
        </w:tc>
      </w:tr>
    </w:tbl>
    <w:p w14:paraId="5486B436" w14:textId="77777777" w:rsidR="00CC4121" w:rsidRPr="00FF5000" w:rsidRDefault="00CC4121" w:rsidP="00FF5000">
      <w:pPr>
        <w:widowControl w:val="0"/>
        <w:tabs>
          <w:tab w:val="left" w:pos="567"/>
        </w:tabs>
        <w:rPr>
          <w:rFonts w:eastAsia="Calibri"/>
          <w:sz w:val="22"/>
          <w:lang w:val="lt-LT"/>
        </w:rPr>
      </w:pPr>
    </w:p>
    <w:p w14:paraId="4EBC6EEE" w14:textId="77777777" w:rsidR="00CC4121" w:rsidRPr="00FF5000" w:rsidRDefault="00CC4121" w:rsidP="00FF5000">
      <w:pPr>
        <w:widowControl w:val="0"/>
        <w:tabs>
          <w:tab w:val="left" w:pos="567"/>
        </w:tabs>
        <w:ind w:left="17"/>
        <w:rPr>
          <w:rFonts w:eastAsia="Calibri"/>
          <w:b/>
          <w:sz w:val="22"/>
          <w:lang w:val="lt-LT"/>
        </w:rPr>
      </w:pPr>
    </w:p>
    <w:p w14:paraId="2DF88F35" w14:textId="7F0D1374" w:rsidR="00CC4121" w:rsidRPr="00FF5000" w:rsidRDefault="00CC4121" w:rsidP="00FF5000">
      <w:pPr>
        <w:widowControl w:val="0"/>
        <w:ind w:left="567" w:hanging="550"/>
        <w:rPr>
          <w:rFonts w:eastAsia="Calibri" w:hAnsi="Calibri"/>
          <w:b/>
          <w:sz w:val="22"/>
          <w:szCs w:val="22"/>
          <w:lang w:val="lt-LT" w:eastAsia="en-US"/>
        </w:rPr>
      </w:pPr>
      <w:bookmarkStart w:id="12" w:name="DOCREVISION"/>
      <w:r w:rsidRPr="00FF5000">
        <w:rPr>
          <w:b/>
          <w:sz w:val="22"/>
          <w:lang w:val="lt-LT"/>
        </w:rPr>
        <w:t>9.</w:t>
      </w:r>
      <w:r w:rsidR="004C3182" w:rsidRPr="00FF5000">
        <w:rPr>
          <w:b/>
          <w:sz w:val="22"/>
          <w:lang w:val="lt-LT"/>
        </w:rPr>
        <w:t xml:space="preserve"> </w:t>
      </w:r>
      <w:r w:rsidRPr="00FF5000">
        <w:rPr>
          <w:b/>
          <w:sz w:val="22"/>
          <w:lang w:val="lt-LT"/>
        </w:rPr>
        <w:tab/>
      </w:r>
      <w:r w:rsidR="004A75A2" w:rsidRPr="004C13A4">
        <w:rPr>
          <w:b/>
          <w:bCs/>
          <w:sz w:val="22"/>
          <w:szCs w:val="22"/>
        </w:rPr>
        <w:t>R</w:t>
      </w:r>
      <w:r w:rsidR="008145B8" w:rsidRPr="004C13A4">
        <w:rPr>
          <w:b/>
          <w:bCs/>
          <w:sz w:val="22"/>
          <w:szCs w:val="22"/>
        </w:rPr>
        <w:t>EGISTRAVIMO</w:t>
      </w:r>
      <w:r w:rsidR="004A75A2" w:rsidRPr="004C13A4">
        <w:rPr>
          <w:b/>
          <w:bCs/>
          <w:sz w:val="22"/>
          <w:szCs w:val="22"/>
        </w:rPr>
        <w:t xml:space="preserve"> / </w:t>
      </w:r>
      <w:r w:rsidR="008145B8" w:rsidRPr="004C13A4">
        <w:rPr>
          <w:b/>
          <w:bCs/>
          <w:sz w:val="22"/>
          <w:szCs w:val="22"/>
        </w:rPr>
        <w:t>PERREGISTRAVIMO</w:t>
      </w:r>
      <w:r w:rsidRPr="00FF5000">
        <w:rPr>
          <w:b/>
          <w:sz w:val="22"/>
          <w:lang w:val="lt-LT"/>
        </w:rPr>
        <w:t xml:space="preserve"> DATA</w:t>
      </w:r>
    </w:p>
    <w:bookmarkEnd w:id="12"/>
    <w:p w14:paraId="339AA990" w14:textId="77777777" w:rsidR="00CC4121" w:rsidRPr="00FF5000" w:rsidRDefault="00CC4121" w:rsidP="00FF5000">
      <w:pPr>
        <w:widowControl w:val="0"/>
        <w:tabs>
          <w:tab w:val="left" w:pos="567"/>
        </w:tabs>
        <w:ind w:left="17"/>
        <w:rPr>
          <w:rFonts w:eastAsia="Calibri"/>
          <w:sz w:val="22"/>
          <w:lang w:val="lt-LT"/>
        </w:rPr>
      </w:pPr>
    </w:p>
    <w:p w14:paraId="4F67D3D3" w14:textId="098DCE3D" w:rsidR="00CC4121" w:rsidRPr="00FF5000" w:rsidRDefault="004A75A2" w:rsidP="00FF5000">
      <w:pPr>
        <w:widowControl w:val="0"/>
        <w:tabs>
          <w:tab w:val="left" w:pos="567"/>
        </w:tabs>
        <w:ind w:left="17"/>
        <w:rPr>
          <w:rFonts w:eastAsia="Calibri"/>
          <w:sz w:val="22"/>
          <w:lang w:val="lt-LT"/>
        </w:rPr>
      </w:pPr>
      <w:r w:rsidRPr="004C13A4">
        <w:rPr>
          <w:rFonts w:eastAsia="Calibri"/>
          <w:bCs/>
          <w:sz w:val="22"/>
          <w:szCs w:val="22"/>
        </w:rPr>
        <w:t>R</w:t>
      </w:r>
      <w:r w:rsidR="008145B8" w:rsidRPr="004C13A4">
        <w:rPr>
          <w:rFonts w:eastAsia="Calibri"/>
          <w:bCs/>
          <w:sz w:val="22"/>
          <w:szCs w:val="22"/>
        </w:rPr>
        <w:t>egistracijos data</w:t>
      </w:r>
      <w:r w:rsidR="00CC4121" w:rsidRPr="00FF5000">
        <w:rPr>
          <w:rFonts w:eastAsia="Calibri"/>
          <w:sz w:val="22"/>
          <w:lang w:val="lt-LT"/>
        </w:rPr>
        <w:t xml:space="preserve"> 2012 m. sausio </w:t>
      </w:r>
      <w:r w:rsidR="00CC4121" w:rsidRPr="004C13A4">
        <w:t xml:space="preserve"> 27d.</w:t>
      </w:r>
    </w:p>
    <w:p w14:paraId="5D362FAD" w14:textId="1414B042" w:rsidR="00CC4121" w:rsidRPr="00FF5000" w:rsidRDefault="008145B8" w:rsidP="00FF5000">
      <w:pPr>
        <w:widowControl w:val="0"/>
        <w:rPr>
          <w:rFonts w:eastAsia="Calibri"/>
          <w:sz w:val="22"/>
          <w:lang w:val="lt-LT"/>
        </w:rPr>
      </w:pPr>
      <w:r w:rsidRPr="004C13A4">
        <w:rPr>
          <w:rFonts w:eastAsia="Calibri"/>
          <w:noProof/>
          <w:sz w:val="22"/>
          <w:szCs w:val="22"/>
          <w:lang w:eastAsia="x-none"/>
        </w:rPr>
        <w:t>Paskutinio perregistravimo data</w:t>
      </w:r>
      <w:r w:rsidR="00CC4121" w:rsidRPr="00FF5000">
        <w:rPr>
          <w:rFonts w:eastAsia="Calibri"/>
          <w:sz w:val="22"/>
          <w:lang w:val="lt-LT"/>
        </w:rPr>
        <w:t xml:space="preserve"> 2015 m. sausio </w:t>
      </w:r>
      <w:r w:rsidR="00CC4121" w:rsidRPr="004C13A4">
        <w:t xml:space="preserve"> 27 d.</w:t>
      </w:r>
    </w:p>
    <w:p w14:paraId="02CFDA84" w14:textId="77777777" w:rsidR="00CC4121" w:rsidRPr="00FF5000" w:rsidRDefault="00CC4121" w:rsidP="00FF5000">
      <w:pPr>
        <w:widowControl w:val="0"/>
        <w:tabs>
          <w:tab w:val="left" w:pos="567"/>
        </w:tabs>
        <w:ind w:left="17"/>
        <w:rPr>
          <w:sz w:val="22"/>
          <w:lang w:val="lt-LT"/>
        </w:rPr>
      </w:pPr>
    </w:p>
    <w:p w14:paraId="7AFEA52F" w14:textId="77777777" w:rsidR="00CC4121" w:rsidRPr="00FF5000" w:rsidRDefault="00CC4121" w:rsidP="00FF5000">
      <w:pPr>
        <w:widowControl w:val="0"/>
        <w:tabs>
          <w:tab w:val="left" w:pos="567"/>
        </w:tabs>
        <w:ind w:left="17"/>
        <w:rPr>
          <w:sz w:val="22"/>
          <w:lang w:val="lt-LT"/>
        </w:rPr>
      </w:pPr>
    </w:p>
    <w:p w14:paraId="1613F4DD" w14:textId="77777777" w:rsidR="00CC4121" w:rsidRPr="00FF5000" w:rsidRDefault="001A771D" w:rsidP="00FF5000">
      <w:pPr>
        <w:widowControl w:val="0"/>
        <w:ind w:left="567" w:hanging="550"/>
        <w:rPr>
          <w:rFonts w:ascii="Calibri" w:eastAsia="Calibri" w:hAnsi="Calibri"/>
          <w:b/>
          <w:sz w:val="22"/>
          <w:szCs w:val="22"/>
          <w:lang w:val="lt-LT" w:eastAsia="en-US"/>
        </w:rPr>
      </w:pPr>
      <w:r w:rsidRPr="00FF5000">
        <w:rPr>
          <w:b/>
          <w:sz w:val="22"/>
          <w:lang w:val="lt-LT"/>
        </w:rPr>
        <w:t>10.</w:t>
      </w:r>
      <w:r w:rsidR="004C3182" w:rsidRPr="00FF5000">
        <w:rPr>
          <w:b/>
          <w:sz w:val="22"/>
          <w:lang w:val="lt-LT"/>
        </w:rPr>
        <w:t xml:space="preserve"> </w:t>
      </w:r>
      <w:r w:rsidR="00CC4121" w:rsidRPr="00FF5000">
        <w:rPr>
          <w:b/>
          <w:sz w:val="22"/>
          <w:lang w:val="lt-LT"/>
        </w:rPr>
        <w:tab/>
        <w:t>TEKSTO PERŽIŪROS DATA</w:t>
      </w:r>
    </w:p>
    <w:p w14:paraId="16A58559" w14:textId="77777777" w:rsidR="00CC4121" w:rsidRPr="00FF5000" w:rsidRDefault="00CC4121" w:rsidP="00FF5000">
      <w:pPr>
        <w:widowControl w:val="0"/>
        <w:tabs>
          <w:tab w:val="left" w:pos="567"/>
        </w:tabs>
        <w:ind w:left="17"/>
        <w:rPr>
          <w:b/>
          <w:sz w:val="22"/>
          <w:lang w:val="lt-LT"/>
        </w:rPr>
      </w:pPr>
    </w:p>
    <w:p w14:paraId="0A62033E" w14:textId="1B6D489F" w:rsidR="00CC4121" w:rsidRPr="00FF5000" w:rsidRDefault="001D6751" w:rsidP="00FF5000">
      <w:pPr>
        <w:widowControl w:val="0"/>
        <w:tabs>
          <w:tab w:val="left" w:pos="567"/>
        </w:tabs>
        <w:ind w:left="17"/>
        <w:rPr>
          <w:sz w:val="22"/>
          <w:lang w:val="lt-LT"/>
        </w:rPr>
      </w:pPr>
      <w:r>
        <w:rPr>
          <w:rFonts w:eastAsia="Calibri"/>
          <w:sz w:val="22"/>
          <w:lang w:val="lt-LT"/>
        </w:rPr>
        <w:t>2018 m. gegužės 4 d.</w:t>
      </w:r>
    </w:p>
    <w:p w14:paraId="6D230A95" w14:textId="77777777" w:rsidR="00CC4121" w:rsidRPr="00FF5000" w:rsidRDefault="00CC4121" w:rsidP="00FF5000">
      <w:pPr>
        <w:widowControl w:val="0"/>
        <w:tabs>
          <w:tab w:val="left" w:pos="567"/>
        </w:tabs>
        <w:ind w:left="17"/>
        <w:rPr>
          <w:sz w:val="22"/>
          <w:lang w:val="lt-LT"/>
        </w:rPr>
      </w:pPr>
    </w:p>
    <w:p w14:paraId="7459E4A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Išsami informacija apie šį vaistinį preparatą pateikiama Valstybinės vaistų kontrolės tarnybos prie Lietuvos Respublikos sveikatos apsaugos ministerijos tinklalapyje </w:t>
      </w:r>
      <w:hyperlink r:id="rId8" w:history="1">
        <w:r w:rsidRPr="00FF5000">
          <w:rPr>
            <w:color w:val="0000FF"/>
            <w:sz w:val="22"/>
            <w:u w:val="single"/>
            <w:lang w:val="lt-LT"/>
          </w:rPr>
          <w:t>http://www.vvkt.lt/</w:t>
        </w:r>
      </w:hyperlink>
      <w:r w:rsidRPr="00FF5000">
        <w:rPr>
          <w:b/>
          <w:sz w:val="22"/>
          <w:lang w:val="lt-LT"/>
        </w:rPr>
        <w:br w:type="page"/>
      </w:r>
    </w:p>
    <w:p w14:paraId="37A58B26" w14:textId="77777777" w:rsidR="00CC4121" w:rsidRPr="00FF5000" w:rsidRDefault="00CC4121" w:rsidP="00FF5000">
      <w:pPr>
        <w:widowControl w:val="0"/>
        <w:rPr>
          <w:rFonts w:eastAsia="Calibri"/>
          <w:sz w:val="22"/>
          <w:lang w:val="lt-LT"/>
        </w:rPr>
      </w:pPr>
    </w:p>
    <w:p w14:paraId="64D7F85C" w14:textId="77777777" w:rsidR="00CC4121" w:rsidRPr="00FF5000" w:rsidRDefault="00CC4121" w:rsidP="00FF5000">
      <w:pPr>
        <w:widowControl w:val="0"/>
        <w:rPr>
          <w:rFonts w:eastAsia="Calibri"/>
          <w:sz w:val="22"/>
          <w:lang w:val="lt-LT"/>
        </w:rPr>
      </w:pPr>
    </w:p>
    <w:p w14:paraId="4C5FCD2B" w14:textId="77777777" w:rsidR="00CC4121" w:rsidRPr="00FF5000" w:rsidRDefault="00CC4121" w:rsidP="00FF5000">
      <w:pPr>
        <w:widowControl w:val="0"/>
        <w:rPr>
          <w:rFonts w:eastAsia="Calibri"/>
          <w:sz w:val="22"/>
          <w:lang w:val="lt-LT"/>
        </w:rPr>
      </w:pPr>
    </w:p>
    <w:p w14:paraId="124ECC1B" w14:textId="77777777" w:rsidR="00CC4121" w:rsidRPr="00FF5000" w:rsidRDefault="00CC4121" w:rsidP="00FF5000">
      <w:pPr>
        <w:widowControl w:val="0"/>
        <w:rPr>
          <w:rFonts w:eastAsia="Calibri"/>
          <w:sz w:val="22"/>
          <w:lang w:val="lt-LT"/>
        </w:rPr>
      </w:pPr>
    </w:p>
    <w:p w14:paraId="73F8E758" w14:textId="77777777" w:rsidR="00CC4121" w:rsidRPr="00FF5000" w:rsidRDefault="00CC4121" w:rsidP="00FF5000">
      <w:pPr>
        <w:widowControl w:val="0"/>
        <w:rPr>
          <w:rFonts w:eastAsia="Calibri"/>
          <w:sz w:val="22"/>
          <w:lang w:val="lt-LT"/>
        </w:rPr>
      </w:pPr>
    </w:p>
    <w:p w14:paraId="2ED01C5F" w14:textId="77777777" w:rsidR="00CC4121" w:rsidRPr="00FF5000" w:rsidRDefault="00CC4121" w:rsidP="00FF5000">
      <w:pPr>
        <w:widowControl w:val="0"/>
        <w:rPr>
          <w:rFonts w:eastAsia="Calibri"/>
          <w:sz w:val="22"/>
          <w:lang w:val="lt-LT"/>
        </w:rPr>
      </w:pPr>
    </w:p>
    <w:p w14:paraId="00DD36AB" w14:textId="77777777" w:rsidR="00CC4121" w:rsidRPr="00FF5000" w:rsidRDefault="00CC4121" w:rsidP="00FF5000">
      <w:pPr>
        <w:widowControl w:val="0"/>
        <w:rPr>
          <w:rFonts w:eastAsia="Calibri"/>
          <w:sz w:val="22"/>
          <w:lang w:val="lt-LT"/>
        </w:rPr>
      </w:pPr>
    </w:p>
    <w:p w14:paraId="4186DC8B" w14:textId="77777777" w:rsidR="00CC4121" w:rsidRPr="00FF5000" w:rsidRDefault="00CC4121" w:rsidP="00FF5000">
      <w:pPr>
        <w:widowControl w:val="0"/>
        <w:rPr>
          <w:rFonts w:eastAsia="Calibri"/>
          <w:sz w:val="22"/>
          <w:lang w:val="lt-LT"/>
        </w:rPr>
      </w:pPr>
    </w:p>
    <w:p w14:paraId="6DC79098" w14:textId="77777777" w:rsidR="00CC4121" w:rsidRPr="00FF5000" w:rsidRDefault="00CC4121" w:rsidP="00FF5000">
      <w:pPr>
        <w:widowControl w:val="0"/>
        <w:rPr>
          <w:rFonts w:eastAsia="Calibri"/>
          <w:sz w:val="22"/>
          <w:lang w:val="lt-LT"/>
        </w:rPr>
      </w:pPr>
    </w:p>
    <w:p w14:paraId="1C030331" w14:textId="77777777" w:rsidR="00CC4121" w:rsidRPr="00FF5000" w:rsidRDefault="00CC4121" w:rsidP="00FF5000">
      <w:pPr>
        <w:widowControl w:val="0"/>
        <w:rPr>
          <w:rFonts w:eastAsia="Calibri"/>
          <w:sz w:val="22"/>
          <w:lang w:val="lt-LT"/>
        </w:rPr>
      </w:pPr>
    </w:p>
    <w:p w14:paraId="3A9E3EE6" w14:textId="77777777" w:rsidR="00CC4121" w:rsidRPr="00FF5000" w:rsidRDefault="00CC4121" w:rsidP="00FF5000">
      <w:pPr>
        <w:widowControl w:val="0"/>
        <w:rPr>
          <w:rFonts w:eastAsia="Calibri"/>
          <w:sz w:val="22"/>
          <w:lang w:val="lt-LT"/>
        </w:rPr>
      </w:pPr>
    </w:p>
    <w:p w14:paraId="63DFDE0F" w14:textId="77777777" w:rsidR="00CC4121" w:rsidRPr="00FF5000" w:rsidRDefault="00CC4121" w:rsidP="00FF5000">
      <w:pPr>
        <w:widowControl w:val="0"/>
        <w:rPr>
          <w:rFonts w:eastAsia="Calibri"/>
          <w:sz w:val="22"/>
          <w:lang w:val="lt-LT"/>
        </w:rPr>
      </w:pPr>
    </w:p>
    <w:p w14:paraId="1E56E3DB" w14:textId="77777777" w:rsidR="00CC4121" w:rsidRPr="00FF5000" w:rsidRDefault="00CC4121" w:rsidP="00FF5000">
      <w:pPr>
        <w:widowControl w:val="0"/>
        <w:rPr>
          <w:rFonts w:eastAsia="Calibri"/>
          <w:sz w:val="22"/>
          <w:lang w:val="lt-LT"/>
        </w:rPr>
      </w:pPr>
    </w:p>
    <w:p w14:paraId="06700C73" w14:textId="77777777" w:rsidR="00CC4121" w:rsidRPr="00FF5000" w:rsidRDefault="00CC4121" w:rsidP="00FF5000">
      <w:pPr>
        <w:widowControl w:val="0"/>
        <w:rPr>
          <w:rFonts w:eastAsia="Calibri"/>
          <w:sz w:val="22"/>
          <w:lang w:val="lt-LT"/>
        </w:rPr>
      </w:pPr>
    </w:p>
    <w:p w14:paraId="139A3A9F" w14:textId="77777777" w:rsidR="00CC4121" w:rsidRPr="00FF5000" w:rsidRDefault="00CC4121" w:rsidP="00FF5000">
      <w:pPr>
        <w:widowControl w:val="0"/>
        <w:rPr>
          <w:rFonts w:eastAsia="Calibri"/>
          <w:sz w:val="22"/>
          <w:lang w:val="lt-LT"/>
        </w:rPr>
      </w:pPr>
    </w:p>
    <w:p w14:paraId="1EC7AAFF" w14:textId="77777777" w:rsidR="00CC4121" w:rsidRPr="00FF5000" w:rsidRDefault="00CC4121" w:rsidP="00FF5000">
      <w:pPr>
        <w:widowControl w:val="0"/>
        <w:rPr>
          <w:rFonts w:eastAsia="Calibri"/>
          <w:sz w:val="22"/>
          <w:lang w:val="lt-LT"/>
        </w:rPr>
      </w:pPr>
    </w:p>
    <w:p w14:paraId="6CF7CC2E" w14:textId="77777777" w:rsidR="00CC4121" w:rsidRPr="00FF5000" w:rsidRDefault="00CC4121" w:rsidP="00FF5000">
      <w:pPr>
        <w:widowControl w:val="0"/>
        <w:rPr>
          <w:rFonts w:eastAsia="Calibri"/>
          <w:sz w:val="22"/>
          <w:lang w:val="lt-LT"/>
        </w:rPr>
      </w:pPr>
    </w:p>
    <w:p w14:paraId="7960EEDA" w14:textId="77777777" w:rsidR="00CC4121" w:rsidRPr="00FF5000" w:rsidRDefault="00CC4121" w:rsidP="00FF5000">
      <w:pPr>
        <w:widowControl w:val="0"/>
        <w:rPr>
          <w:rFonts w:eastAsia="Calibri"/>
          <w:sz w:val="22"/>
          <w:lang w:val="lt-LT"/>
        </w:rPr>
      </w:pPr>
    </w:p>
    <w:p w14:paraId="16B82200" w14:textId="77777777" w:rsidR="00CC4121" w:rsidRPr="00FF5000" w:rsidRDefault="00CC4121" w:rsidP="00FF5000">
      <w:pPr>
        <w:widowControl w:val="0"/>
        <w:rPr>
          <w:rFonts w:eastAsia="Calibri"/>
          <w:sz w:val="22"/>
          <w:lang w:val="lt-LT"/>
        </w:rPr>
      </w:pPr>
    </w:p>
    <w:p w14:paraId="30FD16C5" w14:textId="77777777" w:rsidR="00CC4121" w:rsidRPr="00FF5000" w:rsidRDefault="00CC4121" w:rsidP="00FF5000">
      <w:pPr>
        <w:widowControl w:val="0"/>
        <w:rPr>
          <w:rFonts w:eastAsia="Calibri"/>
          <w:sz w:val="22"/>
          <w:lang w:val="lt-LT"/>
        </w:rPr>
      </w:pPr>
    </w:p>
    <w:p w14:paraId="785F42F4" w14:textId="77777777" w:rsidR="00CC4121" w:rsidRPr="00FF5000" w:rsidRDefault="00CC4121" w:rsidP="00FF5000">
      <w:pPr>
        <w:widowControl w:val="0"/>
        <w:rPr>
          <w:rFonts w:eastAsia="Calibri"/>
          <w:sz w:val="22"/>
          <w:lang w:val="lt-LT"/>
        </w:rPr>
      </w:pPr>
    </w:p>
    <w:p w14:paraId="79987E1A" w14:textId="77777777" w:rsidR="00CC4121" w:rsidRPr="00FF5000" w:rsidRDefault="00CC4121" w:rsidP="00FF5000">
      <w:pPr>
        <w:widowControl w:val="0"/>
        <w:rPr>
          <w:rFonts w:eastAsia="Calibri"/>
          <w:sz w:val="22"/>
          <w:lang w:val="lt-LT"/>
        </w:rPr>
      </w:pPr>
    </w:p>
    <w:p w14:paraId="6A2AA833" w14:textId="77777777" w:rsidR="00CC4121" w:rsidRPr="00FF5000" w:rsidRDefault="00CC4121" w:rsidP="00FF5000">
      <w:pPr>
        <w:widowControl w:val="0"/>
        <w:tabs>
          <w:tab w:val="left" w:pos="567"/>
        </w:tabs>
        <w:ind w:left="567" w:hanging="567"/>
        <w:jc w:val="center"/>
        <w:outlineLvl w:val="0"/>
        <w:rPr>
          <w:rFonts w:eastAsia="Calibri"/>
          <w:b/>
          <w:caps/>
          <w:sz w:val="22"/>
          <w:lang w:val="lt-LT"/>
        </w:rPr>
      </w:pPr>
      <w:bookmarkStart w:id="13" w:name="_Toc129243128"/>
      <w:bookmarkStart w:id="14" w:name="_Toc129243253"/>
    </w:p>
    <w:p w14:paraId="01839701" w14:textId="77777777" w:rsidR="00CC4121" w:rsidRPr="00FF5000" w:rsidRDefault="00CC4121" w:rsidP="00FF5000">
      <w:pPr>
        <w:widowControl w:val="0"/>
        <w:tabs>
          <w:tab w:val="left" w:pos="567"/>
        </w:tabs>
        <w:ind w:left="567" w:hanging="567"/>
        <w:jc w:val="center"/>
        <w:outlineLvl w:val="0"/>
        <w:rPr>
          <w:rFonts w:ascii="Calibri" w:eastAsia="Calibri" w:hAnsi="Calibri"/>
          <w:b/>
          <w:caps/>
          <w:sz w:val="22"/>
          <w:szCs w:val="22"/>
          <w:lang w:val="lt-LT" w:eastAsia="en-US"/>
        </w:rPr>
      </w:pPr>
      <w:r w:rsidRPr="00FF5000">
        <w:rPr>
          <w:rFonts w:eastAsia="Calibri"/>
          <w:b/>
          <w:caps/>
          <w:sz w:val="22"/>
          <w:lang w:val="lt-LT"/>
        </w:rPr>
        <w:t>II PRIEDAS</w:t>
      </w:r>
      <w:bookmarkEnd w:id="13"/>
      <w:bookmarkEnd w:id="14"/>
    </w:p>
    <w:p w14:paraId="3044B91C" w14:textId="77777777" w:rsidR="00CC4121" w:rsidRPr="00FF5000" w:rsidRDefault="00CC4121" w:rsidP="00FF5000">
      <w:pPr>
        <w:widowControl w:val="0"/>
        <w:tabs>
          <w:tab w:val="left" w:pos="567"/>
        </w:tabs>
        <w:ind w:left="567" w:hanging="567"/>
        <w:jc w:val="center"/>
        <w:outlineLvl w:val="0"/>
        <w:rPr>
          <w:rFonts w:eastAsia="Calibri"/>
          <w:b/>
          <w:caps/>
          <w:sz w:val="22"/>
          <w:lang w:val="lt-LT"/>
        </w:rPr>
      </w:pPr>
    </w:p>
    <w:p w14:paraId="577E4668" w14:textId="4A87B442" w:rsidR="00CC4121" w:rsidRPr="00FF5000" w:rsidRDefault="004A75A2" w:rsidP="00FF5000">
      <w:pPr>
        <w:widowControl w:val="0"/>
        <w:tabs>
          <w:tab w:val="left" w:pos="567"/>
        </w:tabs>
        <w:ind w:left="567" w:hanging="567"/>
        <w:jc w:val="center"/>
        <w:outlineLvl w:val="0"/>
        <w:rPr>
          <w:rFonts w:eastAsia="Calibri"/>
          <w:b/>
          <w:caps/>
          <w:sz w:val="22"/>
          <w:lang w:val="lt-LT"/>
        </w:rPr>
      </w:pPr>
      <w:r w:rsidRPr="004C13A4">
        <w:rPr>
          <w:rFonts w:eastAsia="Calibri"/>
          <w:b/>
          <w:caps/>
          <w:sz w:val="22"/>
          <w:szCs w:val="22"/>
        </w:rPr>
        <w:t>R</w:t>
      </w:r>
      <w:r w:rsidR="008145B8" w:rsidRPr="004C13A4">
        <w:rPr>
          <w:rFonts w:eastAsia="Calibri"/>
          <w:b/>
          <w:caps/>
          <w:sz w:val="22"/>
          <w:szCs w:val="22"/>
        </w:rPr>
        <w:t>EGISTRACIJOS</w:t>
      </w:r>
      <w:r w:rsidR="00CC4121" w:rsidRPr="00FF5000">
        <w:rPr>
          <w:rFonts w:eastAsia="Calibri"/>
          <w:b/>
          <w:caps/>
          <w:sz w:val="22"/>
          <w:lang w:val="lt-LT"/>
        </w:rPr>
        <w:t xml:space="preserve"> SĄLYGOS</w:t>
      </w:r>
    </w:p>
    <w:p w14:paraId="225FE3F4" w14:textId="77777777" w:rsidR="00CC4121" w:rsidRPr="00FF5000" w:rsidRDefault="00CC4121" w:rsidP="00FF5000">
      <w:pPr>
        <w:widowControl w:val="0"/>
        <w:rPr>
          <w:rFonts w:eastAsia="Calibri"/>
          <w:sz w:val="22"/>
          <w:lang w:val="lt-LT"/>
        </w:rPr>
      </w:pPr>
    </w:p>
    <w:p w14:paraId="53B8D378" w14:textId="77777777" w:rsidR="00CC4121" w:rsidRPr="00FF5000" w:rsidRDefault="00CC4121" w:rsidP="00FF5000">
      <w:pPr>
        <w:widowControl w:val="0"/>
        <w:tabs>
          <w:tab w:val="left" w:pos="1701"/>
        </w:tabs>
        <w:ind w:left="1701" w:hanging="567"/>
        <w:rPr>
          <w:rFonts w:ascii="Calibri" w:eastAsia="Calibri" w:hAnsi="Calibri"/>
          <w:b/>
          <w:sz w:val="22"/>
          <w:szCs w:val="22"/>
          <w:highlight w:val="yellow"/>
          <w:lang w:val="lt-LT" w:eastAsia="en-US"/>
        </w:rPr>
      </w:pPr>
      <w:r w:rsidRPr="00FF5000">
        <w:rPr>
          <w:rFonts w:eastAsia="Calibri"/>
          <w:b/>
          <w:sz w:val="22"/>
          <w:lang w:val="lt-LT"/>
        </w:rPr>
        <w:t>A.</w:t>
      </w:r>
      <w:r w:rsidRPr="00FF5000">
        <w:rPr>
          <w:rFonts w:eastAsia="Calibri"/>
          <w:b/>
          <w:sz w:val="22"/>
          <w:lang w:val="lt-LT"/>
        </w:rPr>
        <w:tab/>
        <w:t>GAMINTOJAS (-AI), ATSAKINGAS (-I) UŽ SERIJŲ IŠLEIDIMĄ</w:t>
      </w:r>
    </w:p>
    <w:p w14:paraId="74957589" w14:textId="77777777" w:rsidR="00CC4121" w:rsidRPr="00FF5000" w:rsidRDefault="00CC4121" w:rsidP="00FF5000">
      <w:pPr>
        <w:widowControl w:val="0"/>
        <w:rPr>
          <w:rFonts w:eastAsia="Calibri"/>
          <w:sz w:val="22"/>
          <w:highlight w:val="yellow"/>
          <w:lang w:val="lt-LT"/>
        </w:rPr>
      </w:pPr>
    </w:p>
    <w:p w14:paraId="24CB0BE5" w14:textId="77777777" w:rsidR="00CC4121" w:rsidRPr="00FF5000" w:rsidRDefault="00CC4121" w:rsidP="00FF5000">
      <w:pPr>
        <w:widowControl w:val="0"/>
        <w:tabs>
          <w:tab w:val="left" w:pos="1701"/>
        </w:tabs>
        <w:ind w:left="1701" w:hanging="567"/>
        <w:rPr>
          <w:rFonts w:ascii="Calibri" w:eastAsia="Calibri" w:hAnsi="Calibri"/>
          <w:b/>
          <w:sz w:val="22"/>
          <w:szCs w:val="22"/>
          <w:lang w:val="lt-LT" w:eastAsia="en-US"/>
        </w:rPr>
      </w:pPr>
      <w:r w:rsidRPr="00FF5000">
        <w:rPr>
          <w:rFonts w:eastAsia="Calibri"/>
          <w:b/>
          <w:sz w:val="22"/>
          <w:lang w:val="lt-LT"/>
        </w:rPr>
        <w:t>B.</w:t>
      </w:r>
      <w:r w:rsidRPr="00FF5000">
        <w:rPr>
          <w:rFonts w:eastAsia="Calibri"/>
          <w:b/>
          <w:sz w:val="22"/>
          <w:lang w:val="lt-LT"/>
        </w:rPr>
        <w:tab/>
        <w:t>TIEKIMO IR VARTOJIMO SĄLYGOS AR APRIBOJIMAI</w:t>
      </w:r>
    </w:p>
    <w:p w14:paraId="1C94253D" w14:textId="77777777" w:rsidR="00CC4121" w:rsidRPr="00FF5000" w:rsidRDefault="00CC4121" w:rsidP="00FF5000">
      <w:pPr>
        <w:widowControl w:val="0"/>
        <w:rPr>
          <w:rFonts w:eastAsia="Calibri"/>
          <w:sz w:val="22"/>
          <w:highlight w:val="yellow"/>
          <w:lang w:val="lt-LT"/>
        </w:rPr>
      </w:pPr>
    </w:p>
    <w:p w14:paraId="7A654EDA" w14:textId="77777777" w:rsidR="00CC4121" w:rsidRPr="00FF5000" w:rsidRDefault="00CC4121" w:rsidP="00FF5000">
      <w:pPr>
        <w:widowControl w:val="0"/>
        <w:tabs>
          <w:tab w:val="left" w:pos="567"/>
        </w:tabs>
        <w:ind w:left="567" w:hanging="567"/>
        <w:outlineLvl w:val="1"/>
        <w:rPr>
          <w:rFonts w:ascii="Calibri" w:eastAsia="Calibri" w:hAnsi="Calibri"/>
          <w:b/>
          <w:sz w:val="22"/>
          <w:szCs w:val="22"/>
          <w:lang w:val="lt-LT" w:eastAsia="en-US"/>
        </w:rPr>
      </w:pPr>
      <w:r w:rsidRPr="00FF5000">
        <w:rPr>
          <w:rFonts w:eastAsia="Calibri"/>
          <w:b/>
          <w:sz w:val="22"/>
          <w:lang w:val="lt-LT"/>
        </w:rPr>
        <w:br w:type="page"/>
      </w:r>
      <w:r w:rsidRPr="00FF5000">
        <w:rPr>
          <w:rFonts w:eastAsia="Calibri"/>
          <w:b/>
          <w:sz w:val="22"/>
          <w:lang w:val="lt-LT"/>
        </w:rPr>
        <w:lastRenderedPageBreak/>
        <w:t>A.</w:t>
      </w:r>
      <w:r w:rsidRPr="00FF5000">
        <w:rPr>
          <w:rFonts w:eastAsia="Calibri"/>
          <w:b/>
          <w:sz w:val="22"/>
          <w:lang w:val="lt-LT"/>
        </w:rPr>
        <w:tab/>
        <w:t>GAMINTOJAS (-IAI), ATSAKINGAS (-I) UŽ SERIJŲ IŠLEIDIMĄ</w:t>
      </w:r>
    </w:p>
    <w:p w14:paraId="1B8EFC28" w14:textId="77777777" w:rsidR="00CC4121" w:rsidRPr="00FF5000" w:rsidRDefault="00CC4121" w:rsidP="00FF5000">
      <w:pPr>
        <w:widowControl w:val="0"/>
        <w:rPr>
          <w:rFonts w:eastAsia="Calibri"/>
          <w:sz w:val="22"/>
          <w:highlight w:val="yellow"/>
          <w:lang w:val="lt-LT"/>
        </w:rPr>
      </w:pPr>
    </w:p>
    <w:p w14:paraId="576C40DA" w14:textId="77777777" w:rsidR="00CC4121" w:rsidRPr="00FF5000" w:rsidRDefault="00CC4121" w:rsidP="00FF5000">
      <w:pPr>
        <w:widowControl w:val="0"/>
        <w:rPr>
          <w:rFonts w:ascii="Calibri" w:eastAsia="Calibri" w:hAnsi="Calibri"/>
          <w:sz w:val="22"/>
          <w:szCs w:val="22"/>
          <w:u w:val="single"/>
          <w:lang w:val="lt-LT" w:eastAsia="en-US"/>
        </w:rPr>
      </w:pPr>
      <w:r w:rsidRPr="00FF5000">
        <w:rPr>
          <w:rFonts w:eastAsia="Calibri"/>
          <w:sz w:val="22"/>
          <w:u w:val="single"/>
          <w:lang w:val="lt-LT"/>
        </w:rPr>
        <w:t>Gamintojo (-ų), atsakingo (-ų) už serijų išleidimą, pavadinimas (-ai) ir adresas (-ai)</w:t>
      </w:r>
    </w:p>
    <w:p w14:paraId="6F00DF7B" w14:textId="77777777" w:rsidR="00CC4121" w:rsidRPr="00FF5000" w:rsidRDefault="00CC4121" w:rsidP="00FF5000">
      <w:pPr>
        <w:widowControl w:val="0"/>
        <w:rPr>
          <w:rFonts w:eastAsia="Calibri"/>
          <w:sz w:val="22"/>
          <w:lang w:val="lt-LT"/>
        </w:rPr>
      </w:pPr>
    </w:p>
    <w:p w14:paraId="0F8A6E4B"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Krka, d. d., Novo mesto</w:t>
      </w:r>
    </w:p>
    <w:p w14:paraId="4CB5E96B"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Šmarješka cesta 6</w:t>
      </w:r>
    </w:p>
    <w:p w14:paraId="79C89438"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8501 Novo mesto</w:t>
      </w:r>
    </w:p>
    <w:p w14:paraId="1EEB2D32" w14:textId="531B202B" w:rsidR="004C13A4"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Slovėnija</w:t>
      </w:r>
    </w:p>
    <w:p w14:paraId="3F318C97" w14:textId="77777777" w:rsidR="00CC4121" w:rsidRPr="00FF5000" w:rsidRDefault="00CC4121" w:rsidP="00FF5000">
      <w:pPr>
        <w:widowControl w:val="0"/>
        <w:rPr>
          <w:rFonts w:eastAsia="Calibri"/>
          <w:sz w:val="22"/>
          <w:lang w:val="lt-LT"/>
        </w:rPr>
      </w:pPr>
    </w:p>
    <w:p w14:paraId="6AEB43E3" w14:textId="77777777" w:rsidR="00CC4121" w:rsidRPr="00143F98" w:rsidRDefault="00CC4121" w:rsidP="00FF5000">
      <w:pPr>
        <w:widowControl w:val="0"/>
      </w:pPr>
      <w:bookmarkStart w:id="15" w:name="_Toc129243129"/>
      <w:bookmarkStart w:id="16" w:name="_Toc129243254"/>
      <w:r w:rsidRPr="00FF5000">
        <w:rPr>
          <w:sz w:val="22"/>
          <w:lang w:val="lt-LT"/>
        </w:rPr>
        <w:t>arba</w:t>
      </w:r>
    </w:p>
    <w:p w14:paraId="5E983CCC" w14:textId="77777777" w:rsidR="00CC4121" w:rsidRPr="00143F98" w:rsidRDefault="00CC4121" w:rsidP="00FF5000">
      <w:pPr>
        <w:widowControl w:val="0"/>
      </w:pPr>
    </w:p>
    <w:p w14:paraId="11613627" w14:textId="77777777" w:rsidR="00CC4121" w:rsidRPr="00143F98" w:rsidRDefault="00CC4121" w:rsidP="00FF5000">
      <w:pPr>
        <w:widowControl w:val="0"/>
      </w:pPr>
      <w:r w:rsidRPr="00FF5000">
        <w:rPr>
          <w:sz w:val="22"/>
          <w:lang w:val="lt-LT"/>
        </w:rPr>
        <w:t>TAD Pharma GmbH</w:t>
      </w:r>
    </w:p>
    <w:p w14:paraId="59673A0D" w14:textId="77777777" w:rsidR="00CC4121" w:rsidRPr="00143F98" w:rsidRDefault="00CC4121" w:rsidP="00FF5000">
      <w:pPr>
        <w:widowControl w:val="0"/>
      </w:pPr>
      <w:r w:rsidRPr="00FF5000">
        <w:rPr>
          <w:sz w:val="22"/>
          <w:lang w:val="lt-LT"/>
        </w:rPr>
        <w:t>Heinz-Lohmann-Strasse 5</w:t>
      </w:r>
    </w:p>
    <w:p w14:paraId="682AF44A" w14:textId="77777777" w:rsidR="00CC4121" w:rsidRPr="00143F98" w:rsidRDefault="00CC4121" w:rsidP="00FF5000">
      <w:pPr>
        <w:widowControl w:val="0"/>
      </w:pPr>
      <w:r w:rsidRPr="00FF5000">
        <w:rPr>
          <w:sz w:val="22"/>
          <w:lang w:val="lt-LT"/>
        </w:rPr>
        <w:t>27472 Cuxhaven</w:t>
      </w:r>
    </w:p>
    <w:p w14:paraId="52EAA67B" w14:textId="77777777" w:rsidR="00CC4121" w:rsidRPr="00143F98" w:rsidRDefault="00CC4121" w:rsidP="00FF5000">
      <w:pPr>
        <w:widowControl w:val="0"/>
      </w:pPr>
      <w:r w:rsidRPr="00FF5000">
        <w:rPr>
          <w:sz w:val="22"/>
          <w:lang w:val="lt-LT"/>
        </w:rPr>
        <w:t>Vokietija</w:t>
      </w:r>
    </w:p>
    <w:p w14:paraId="0F01903B" w14:textId="77777777" w:rsidR="00CC4121" w:rsidRPr="00143F98" w:rsidRDefault="00CC4121" w:rsidP="00FF5000">
      <w:pPr>
        <w:widowControl w:val="0"/>
      </w:pPr>
    </w:p>
    <w:p w14:paraId="4A06EF37" w14:textId="77777777" w:rsidR="00CC4121" w:rsidRPr="00143F98" w:rsidRDefault="00CC4121" w:rsidP="00FF5000">
      <w:pPr>
        <w:widowControl w:val="0"/>
      </w:pPr>
      <w:r w:rsidRPr="00FF5000">
        <w:rPr>
          <w:sz w:val="22"/>
          <w:lang w:val="lt-LT"/>
        </w:rPr>
        <w:t>Su pakuote pateikiamame lapelyje nurodomas gamintojo, atsakingo už konkrečios serijos išleidimą, pavadinimas ir adresas.</w:t>
      </w:r>
    </w:p>
    <w:p w14:paraId="0713EB46" w14:textId="77777777" w:rsidR="00CC4121" w:rsidRPr="00143F98" w:rsidRDefault="00CC4121" w:rsidP="00FF5000">
      <w:pPr>
        <w:widowControl w:val="0"/>
      </w:pPr>
    </w:p>
    <w:p w14:paraId="22358B30" w14:textId="77777777" w:rsidR="00CC4121" w:rsidRPr="00FF5000" w:rsidRDefault="00CC4121" w:rsidP="00FF5000">
      <w:pPr>
        <w:widowControl w:val="0"/>
      </w:pPr>
    </w:p>
    <w:p w14:paraId="7B297119" w14:textId="77777777" w:rsidR="00CC4121" w:rsidRPr="00FF5000" w:rsidRDefault="00CC4121" w:rsidP="00FF5000">
      <w:pPr>
        <w:widowControl w:val="0"/>
        <w:tabs>
          <w:tab w:val="left" w:pos="567"/>
        </w:tabs>
        <w:ind w:left="567" w:hanging="567"/>
        <w:outlineLvl w:val="1"/>
        <w:rPr>
          <w:rFonts w:eastAsia="Calibri"/>
          <w:b/>
          <w:kern w:val="28"/>
          <w:sz w:val="22"/>
          <w:lang w:val="lt-LT"/>
        </w:rPr>
      </w:pPr>
      <w:r w:rsidRPr="00FF5000">
        <w:rPr>
          <w:rFonts w:eastAsia="Calibri"/>
          <w:b/>
          <w:sz w:val="22"/>
          <w:lang w:val="lt-LT"/>
        </w:rPr>
        <w:t>B.</w:t>
      </w:r>
      <w:r w:rsidRPr="00FF5000">
        <w:rPr>
          <w:rFonts w:eastAsia="Calibri"/>
          <w:b/>
          <w:sz w:val="22"/>
          <w:lang w:val="lt-LT"/>
        </w:rPr>
        <w:tab/>
      </w:r>
      <w:bookmarkStart w:id="17" w:name="_Toc129243130"/>
      <w:bookmarkStart w:id="18" w:name="_Toc129243255"/>
      <w:bookmarkEnd w:id="15"/>
      <w:bookmarkEnd w:id="16"/>
      <w:r w:rsidRPr="00FF5000">
        <w:rPr>
          <w:rFonts w:eastAsia="Calibri"/>
          <w:b/>
          <w:kern w:val="28"/>
          <w:sz w:val="22"/>
          <w:lang w:val="lt-LT"/>
        </w:rPr>
        <w:t>TIEKIMO IR VARTOJIMO SĄLYGOS AR APRIBOJIMAI</w:t>
      </w:r>
      <w:bookmarkEnd w:id="17"/>
      <w:bookmarkEnd w:id="18"/>
    </w:p>
    <w:p w14:paraId="7FE4C2EA" w14:textId="77777777" w:rsidR="00CC4121" w:rsidRPr="00FF5000" w:rsidRDefault="00CC4121" w:rsidP="00FF5000">
      <w:pPr>
        <w:widowControl w:val="0"/>
        <w:rPr>
          <w:rFonts w:eastAsia="Calibri"/>
          <w:sz w:val="22"/>
          <w:lang w:val="lt-LT"/>
        </w:rPr>
      </w:pPr>
    </w:p>
    <w:p w14:paraId="06168E83" w14:textId="77777777" w:rsidR="00CC4121" w:rsidRPr="00FF5000" w:rsidRDefault="00CC4121" w:rsidP="00FF5000">
      <w:pPr>
        <w:widowControl w:val="0"/>
        <w:rPr>
          <w:rFonts w:ascii="Calibri" w:eastAsia="Calibri" w:hAnsi="Calibri"/>
          <w:sz w:val="22"/>
          <w:szCs w:val="22"/>
          <w:lang w:val="lt-LT" w:eastAsia="en-US"/>
        </w:rPr>
      </w:pPr>
      <w:r w:rsidRPr="00FF5000">
        <w:rPr>
          <w:rFonts w:eastAsia="Calibri"/>
          <w:sz w:val="22"/>
          <w:lang w:val="lt-LT"/>
        </w:rPr>
        <w:t>Receptinis vaistinis preparatas.</w:t>
      </w:r>
    </w:p>
    <w:p w14:paraId="2A65E2AD" w14:textId="77777777" w:rsidR="00CC4121" w:rsidRPr="00FF5000" w:rsidRDefault="00CC4121" w:rsidP="00FF5000">
      <w:pPr>
        <w:widowControl w:val="0"/>
        <w:rPr>
          <w:rFonts w:eastAsia="Calibri"/>
          <w:sz w:val="22"/>
          <w:highlight w:val="yellow"/>
          <w:lang w:val="lt-LT"/>
        </w:rPr>
      </w:pPr>
    </w:p>
    <w:p w14:paraId="21B5CB56" w14:textId="77777777" w:rsidR="00CC4121" w:rsidRPr="00FF5000" w:rsidRDefault="00CC4121" w:rsidP="00FF5000">
      <w:pPr>
        <w:widowControl w:val="0"/>
        <w:tabs>
          <w:tab w:val="left" w:pos="567"/>
        </w:tabs>
        <w:rPr>
          <w:rFonts w:eastAsia="Calibri"/>
          <w:sz w:val="22"/>
          <w:lang w:val="lt-LT"/>
        </w:rPr>
      </w:pPr>
      <w:r w:rsidRPr="00FF5000">
        <w:rPr>
          <w:rFonts w:eastAsia="Calibri"/>
          <w:sz w:val="22"/>
          <w:lang w:val="lt-LT"/>
        </w:rPr>
        <w:br w:type="page"/>
      </w:r>
    </w:p>
    <w:p w14:paraId="56465677" w14:textId="77777777" w:rsidR="00CC4121" w:rsidRPr="00FF5000" w:rsidRDefault="00CC4121" w:rsidP="00FF5000">
      <w:pPr>
        <w:widowControl w:val="0"/>
        <w:tabs>
          <w:tab w:val="left" w:pos="567"/>
        </w:tabs>
        <w:rPr>
          <w:rFonts w:eastAsia="Calibri"/>
          <w:sz w:val="22"/>
          <w:lang w:val="lt-LT"/>
        </w:rPr>
      </w:pPr>
    </w:p>
    <w:p w14:paraId="63700438" w14:textId="77777777" w:rsidR="00CC4121" w:rsidRPr="00FF5000" w:rsidRDefault="00CC4121" w:rsidP="00FF5000">
      <w:pPr>
        <w:widowControl w:val="0"/>
        <w:tabs>
          <w:tab w:val="left" w:pos="567"/>
        </w:tabs>
        <w:rPr>
          <w:rFonts w:eastAsia="Calibri"/>
          <w:sz w:val="22"/>
          <w:lang w:val="lt-LT"/>
        </w:rPr>
      </w:pPr>
    </w:p>
    <w:p w14:paraId="5B5ED53F" w14:textId="77777777" w:rsidR="00CC4121" w:rsidRPr="00FF5000" w:rsidRDefault="00CC4121" w:rsidP="00FF5000">
      <w:pPr>
        <w:widowControl w:val="0"/>
        <w:tabs>
          <w:tab w:val="left" w:pos="567"/>
        </w:tabs>
        <w:rPr>
          <w:rFonts w:eastAsia="Calibri"/>
          <w:sz w:val="22"/>
          <w:lang w:val="lt-LT"/>
        </w:rPr>
      </w:pPr>
    </w:p>
    <w:p w14:paraId="6027CA38" w14:textId="77777777" w:rsidR="00CC4121" w:rsidRPr="00FF5000" w:rsidRDefault="00CC4121" w:rsidP="00FF5000">
      <w:pPr>
        <w:widowControl w:val="0"/>
        <w:tabs>
          <w:tab w:val="left" w:pos="567"/>
        </w:tabs>
        <w:rPr>
          <w:rFonts w:eastAsia="Calibri"/>
          <w:sz w:val="22"/>
          <w:lang w:val="lt-LT"/>
        </w:rPr>
      </w:pPr>
    </w:p>
    <w:p w14:paraId="7185BB9B" w14:textId="77777777" w:rsidR="00CC4121" w:rsidRPr="00FF5000" w:rsidRDefault="00CC4121" w:rsidP="00FF5000">
      <w:pPr>
        <w:widowControl w:val="0"/>
        <w:tabs>
          <w:tab w:val="left" w:pos="567"/>
        </w:tabs>
        <w:rPr>
          <w:rFonts w:eastAsia="Calibri"/>
          <w:sz w:val="22"/>
          <w:lang w:val="lt-LT"/>
        </w:rPr>
      </w:pPr>
    </w:p>
    <w:p w14:paraId="327B0D6A" w14:textId="77777777" w:rsidR="00CC4121" w:rsidRPr="00FF5000" w:rsidRDefault="00CC4121" w:rsidP="00FF5000">
      <w:pPr>
        <w:widowControl w:val="0"/>
        <w:tabs>
          <w:tab w:val="left" w:pos="567"/>
        </w:tabs>
        <w:rPr>
          <w:rFonts w:eastAsia="Calibri"/>
          <w:sz w:val="22"/>
          <w:lang w:val="lt-LT"/>
        </w:rPr>
      </w:pPr>
    </w:p>
    <w:p w14:paraId="35BE68C3" w14:textId="77777777" w:rsidR="00CC4121" w:rsidRPr="00FF5000" w:rsidRDefault="00CC4121" w:rsidP="00FF5000">
      <w:pPr>
        <w:widowControl w:val="0"/>
        <w:tabs>
          <w:tab w:val="left" w:pos="567"/>
        </w:tabs>
        <w:rPr>
          <w:rFonts w:eastAsia="Calibri"/>
          <w:sz w:val="22"/>
          <w:lang w:val="lt-LT"/>
        </w:rPr>
      </w:pPr>
    </w:p>
    <w:p w14:paraId="64C5BEBB" w14:textId="77777777" w:rsidR="00CC4121" w:rsidRPr="00FF5000" w:rsidRDefault="00CC4121" w:rsidP="00FF5000">
      <w:pPr>
        <w:widowControl w:val="0"/>
        <w:tabs>
          <w:tab w:val="left" w:pos="567"/>
        </w:tabs>
        <w:rPr>
          <w:rFonts w:eastAsia="Calibri"/>
          <w:sz w:val="22"/>
          <w:lang w:val="lt-LT"/>
        </w:rPr>
      </w:pPr>
    </w:p>
    <w:p w14:paraId="1132E720" w14:textId="77777777" w:rsidR="00CC4121" w:rsidRPr="00FF5000" w:rsidRDefault="00CC4121" w:rsidP="00FF5000">
      <w:pPr>
        <w:widowControl w:val="0"/>
        <w:tabs>
          <w:tab w:val="left" w:pos="567"/>
        </w:tabs>
        <w:rPr>
          <w:rFonts w:eastAsia="Calibri"/>
          <w:sz w:val="22"/>
          <w:lang w:val="lt-LT"/>
        </w:rPr>
      </w:pPr>
    </w:p>
    <w:p w14:paraId="68D96C46" w14:textId="77777777" w:rsidR="00CC4121" w:rsidRPr="00FF5000" w:rsidRDefault="00CC4121" w:rsidP="00FF5000">
      <w:pPr>
        <w:widowControl w:val="0"/>
        <w:tabs>
          <w:tab w:val="left" w:pos="567"/>
        </w:tabs>
        <w:rPr>
          <w:rFonts w:eastAsia="Calibri"/>
          <w:sz w:val="22"/>
          <w:lang w:val="lt-LT"/>
        </w:rPr>
      </w:pPr>
    </w:p>
    <w:p w14:paraId="781B955D" w14:textId="77777777" w:rsidR="00CC4121" w:rsidRPr="00FF5000" w:rsidRDefault="00CC4121" w:rsidP="00FF5000">
      <w:pPr>
        <w:widowControl w:val="0"/>
        <w:tabs>
          <w:tab w:val="left" w:pos="567"/>
        </w:tabs>
        <w:rPr>
          <w:rFonts w:eastAsia="Calibri"/>
          <w:sz w:val="22"/>
          <w:lang w:val="lt-LT"/>
        </w:rPr>
      </w:pPr>
    </w:p>
    <w:p w14:paraId="553E0C1E" w14:textId="77777777" w:rsidR="00CC4121" w:rsidRPr="00FF5000" w:rsidRDefault="00CC4121" w:rsidP="00FF5000">
      <w:pPr>
        <w:widowControl w:val="0"/>
        <w:tabs>
          <w:tab w:val="left" w:pos="567"/>
        </w:tabs>
        <w:rPr>
          <w:rFonts w:eastAsia="Calibri"/>
          <w:sz w:val="22"/>
          <w:lang w:val="lt-LT"/>
        </w:rPr>
      </w:pPr>
    </w:p>
    <w:p w14:paraId="4863B423" w14:textId="77777777" w:rsidR="00CC4121" w:rsidRPr="00FF5000" w:rsidRDefault="00CC4121" w:rsidP="00FF5000">
      <w:pPr>
        <w:widowControl w:val="0"/>
        <w:tabs>
          <w:tab w:val="left" w:pos="567"/>
        </w:tabs>
        <w:rPr>
          <w:rFonts w:eastAsia="Calibri"/>
          <w:sz w:val="22"/>
          <w:lang w:val="lt-LT"/>
        </w:rPr>
      </w:pPr>
    </w:p>
    <w:p w14:paraId="3402895E" w14:textId="77777777" w:rsidR="00CC4121" w:rsidRPr="00FF5000" w:rsidRDefault="00CC4121" w:rsidP="00FF5000">
      <w:pPr>
        <w:widowControl w:val="0"/>
        <w:tabs>
          <w:tab w:val="left" w:pos="567"/>
        </w:tabs>
        <w:rPr>
          <w:rFonts w:eastAsia="Calibri"/>
          <w:sz w:val="22"/>
          <w:lang w:val="lt-LT"/>
        </w:rPr>
      </w:pPr>
    </w:p>
    <w:p w14:paraId="605CAF24" w14:textId="77777777" w:rsidR="00CC4121" w:rsidRPr="00FF5000" w:rsidRDefault="00CC4121" w:rsidP="00FF5000">
      <w:pPr>
        <w:widowControl w:val="0"/>
        <w:tabs>
          <w:tab w:val="left" w:pos="567"/>
        </w:tabs>
        <w:rPr>
          <w:rFonts w:eastAsia="Calibri"/>
          <w:sz w:val="22"/>
          <w:lang w:val="lt-LT"/>
        </w:rPr>
      </w:pPr>
    </w:p>
    <w:p w14:paraId="5EB7E9AB" w14:textId="77777777" w:rsidR="00CC4121" w:rsidRPr="00FF5000" w:rsidRDefault="00CC4121" w:rsidP="00FF5000">
      <w:pPr>
        <w:widowControl w:val="0"/>
        <w:tabs>
          <w:tab w:val="left" w:pos="567"/>
        </w:tabs>
        <w:rPr>
          <w:rFonts w:eastAsia="Calibri"/>
          <w:sz w:val="22"/>
          <w:lang w:val="lt-LT"/>
        </w:rPr>
      </w:pPr>
    </w:p>
    <w:p w14:paraId="508C2D0C" w14:textId="77777777" w:rsidR="00CC4121" w:rsidRPr="00FF5000" w:rsidRDefault="00CC4121" w:rsidP="00FF5000">
      <w:pPr>
        <w:widowControl w:val="0"/>
        <w:tabs>
          <w:tab w:val="left" w:pos="567"/>
        </w:tabs>
        <w:rPr>
          <w:rFonts w:eastAsia="Calibri"/>
          <w:sz w:val="22"/>
          <w:lang w:val="lt-LT"/>
        </w:rPr>
      </w:pPr>
    </w:p>
    <w:p w14:paraId="2CA8FCBA" w14:textId="77777777" w:rsidR="00CC4121" w:rsidRPr="00FF5000" w:rsidRDefault="00CC4121" w:rsidP="00FF5000">
      <w:pPr>
        <w:widowControl w:val="0"/>
        <w:tabs>
          <w:tab w:val="left" w:pos="567"/>
        </w:tabs>
        <w:rPr>
          <w:rFonts w:eastAsia="Calibri"/>
          <w:sz w:val="22"/>
          <w:lang w:val="lt-LT"/>
        </w:rPr>
      </w:pPr>
    </w:p>
    <w:p w14:paraId="69F43D77" w14:textId="77777777" w:rsidR="00CC4121" w:rsidRPr="00FF5000" w:rsidRDefault="00CC4121" w:rsidP="00FF5000">
      <w:pPr>
        <w:widowControl w:val="0"/>
        <w:tabs>
          <w:tab w:val="left" w:pos="567"/>
        </w:tabs>
        <w:rPr>
          <w:rFonts w:eastAsia="Calibri"/>
          <w:sz w:val="22"/>
          <w:lang w:val="lt-LT"/>
        </w:rPr>
      </w:pPr>
    </w:p>
    <w:p w14:paraId="59E6EC86" w14:textId="77777777" w:rsidR="00CC4121" w:rsidRPr="00FF5000" w:rsidRDefault="00CC4121" w:rsidP="00FF5000">
      <w:pPr>
        <w:widowControl w:val="0"/>
        <w:tabs>
          <w:tab w:val="left" w:pos="567"/>
        </w:tabs>
        <w:rPr>
          <w:rFonts w:eastAsia="Calibri"/>
          <w:sz w:val="22"/>
          <w:lang w:val="lt-LT"/>
        </w:rPr>
      </w:pPr>
    </w:p>
    <w:p w14:paraId="0B0CB8E9" w14:textId="77777777" w:rsidR="00CC4121" w:rsidRPr="00FF5000" w:rsidRDefault="00CC4121" w:rsidP="00FF5000">
      <w:pPr>
        <w:widowControl w:val="0"/>
        <w:tabs>
          <w:tab w:val="left" w:pos="567"/>
        </w:tabs>
        <w:rPr>
          <w:rFonts w:eastAsia="Calibri"/>
          <w:sz w:val="22"/>
          <w:lang w:val="lt-LT"/>
        </w:rPr>
      </w:pPr>
    </w:p>
    <w:p w14:paraId="021E6929" w14:textId="77777777" w:rsidR="00CC4121" w:rsidRPr="00FF5000" w:rsidRDefault="00CC4121" w:rsidP="00FF5000">
      <w:pPr>
        <w:widowControl w:val="0"/>
        <w:tabs>
          <w:tab w:val="left" w:pos="567"/>
        </w:tabs>
        <w:rPr>
          <w:rFonts w:eastAsia="Calibri"/>
          <w:sz w:val="22"/>
          <w:lang w:val="lt-LT"/>
        </w:rPr>
      </w:pPr>
    </w:p>
    <w:p w14:paraId="63B50B4E" w14:textId="77777777" w:rsidR="00CC4121" w:rsidRPr="00FF5000" w:rsidRDefault="00CC4121" w:rsidP="00FF5000">
      <w:pPr>
        <w:widowControl w:val="0"/>
        <w:tabs>
          <w:tab w:val="left" w:pos="567"/>
        </w:tabs>
        <w:jc w:val="center"/>
        <w:rPr>
          <w:rFonts w:eastAsia="Calibri"/>
          <w:b/>
          <w:sz w:val="22"/>
          <w:lang w:val="lt-LT"/>
        </w:rPr>
      </w:pPr>
    </w:p>
    <w:p w14:paraId="337F9F22" w14:textId="77777777" w:rsidR="00CC4121" w:rsidRPr="00FF5000" w:rsidRDefault="00CC4121" w:rsidP="00FF5000">
      <w:pPr>
        <w:widowControl w:val="0"/>
        <w:tabs>
          <w:tab w:val="left" w:pos="567"/>
        </w:tabs>
        <w:jc w:val="center"/>
        <w:rPr>
          <w:rFonts w:ascii="Calibri" w:eastAsia="Calibri" w:hAnsi="Calibri"/>
          <w:b/>
          <w:sz w:val="22"/>
          <w:szCs w:val="22"/>
          <w:lang w:val="lt-LT" w:eastAsia="en-US"/>
        </w:rPr>
      </w:pPr>
      <w:r w:rsidRPr="00FF5000">
        <w:rPr>
          <w:rFonts w:eastAsia="Calibri"/>
          <w:b/>
          <w:sz w:val="22"/>
          <w:lang w:val="lt-LT"/>
        </w:rPr>
        <w:t>III PRIEDAS</w:t>
      </w:r>
    </w:p>
    <w:p w14:paraId="4208A621" w14:textId="77777777" w:rsidR="00CC4121" w:rsidRPr="00FF5000" w:rsidRDefault="00CC4121" w:rsidP="00FF5000">
      <w:pPr>
        <w:widowControl w:val="0"/>
        <w:tabs>
          <w:tab w:val="left" w:pos="567"/>
        </w:tabs>
        <w:jc w:val="center"/>
        <w:rPr>
          <w:rFonts w:eastAsia="Calibri"/>
          <w:b/>
          <w:sz w:val="22"/>
          <w:lang w:val="lt-LT"/>
        </w:rPr>
      </w:pPr>
    </w:p>
    <w:p w14:paraId="60DA2477" w14:textId="77777777" w:rsidR="00CC4121" w:rsidRPr="00FF5000" w:rsidRDefault="00CC4121" w:rsidP="00FF5000">
      <w:pPr>
        <w:widowControl w:val="0"/>
        <w:tabs>
          <w:tab w:val="left" w:pos="567"/>
        </w:tabs>
        <w:jc w:val="center"/>
        <w:rPr>
          <w:rFonts w:ascii="Calibri" w:eastAsia="Calibri" w:hAnsi="Calibri"/>
          <w:b/>
          <w:sz w:val="22"/>
          <w:szCs w:val="22"/>
          <w:lang w:val="lt-LT" w:eastAsia="en-US"/>
        </w:rPr>
      </w:pPr>
      <w:r w:rsidRPr="00FF5000">
        <w:rPr>
          <w:rFonts w:eastAsia="Calibri"/>
          <w:b/>
          <w:sz w:val="22"/>
          <w:lang w:val="lt-LT"/>
        </w:rPr>
        <w:t>ŽENKLINIMAS IR PAKUOTĖS LAPELIS</w:t>
      </w:r>
    </w:p>
    <w:p w14:paraId="2BB5D953" w14:textId="77777777" w:rsidR="00CC4121" w:rsidRPr="00FF5000" w:rsidRDefault="00CC4121" w:rsidP="00FF5000">
      <w:pPr>
        <w:widowControl w:val="0"/>
        <w:tabs>
          <w:tab w:val="left" w:pos="567"/>
        </w:tabs>
        <w:rPr>
          <w:rFonts w:eastAsia="Calibri"/>
          <w:sz w:val="22"/>
          <w:lang w:val="lt-LT"/>
        </w:rPr>
      </w:pPr>
    </w:p>
    <w:p w14:paraId="7A5F14CC" w14:textId="77777777" w:rsidR="00CC4121" w:rsidRPr="00FF5000" w:rsidRDefault="00CC4121" w:rsidP="00FF5000">
      <w:pPr>
        <w:widowControl w:val="0"/>
        <w:tabs>
          <w:tab w:val="left" w:pos="567"/>
        </w:tabs>
        <w:rPr>
          <w:rFonts w:eastAsia="Calibri"/>
          <w:sz w:val="22"/>
          <w:lang w:val="lt-LT"/>
        </w:rPr>
      </w:pPr>
      <w:r w:rsidRPr="00FF5000">
        <w:rPr>
          <w:rFonts w:eastAsia="Calibri"/>
          <w:sz w:val="22"/>
          <w:lang w:val="lt-LT"/>
        </w:rPr>
        <w:br w:type="page"/>
      </w:r>
    </w:p>
    <w:p w14:paraId="2CADD989" w14:textId="77777777" w:rsidR="00CC4121" w:rsidRPr="00FF5000" w:rsidRDefault="00CC4121" w:rsidP="00FF5000">
      <w:pPr>
        <w:widowControl w:val="0"/>
        <w:tabs>
          <w:tab w:val="left" w:pos="567"/>
        </w:tabs>
        <w:rPr>
          <w:rFonts w:eastAsia="Calibri"/>
          <w:sz w:val="22"/>
          <w:lang w:val="lt-LT"/>
        </w:rPr>
      </w:pPr>
    </w:p>
    <w:p w14:paraId="247F2753" w14:textId="77777777" w:rsidR="00CC4121" w:rsidRPr="00FF5000" w:rsidRDefault="00CC4121" w:rsidP="00FF5000">
      <w:pPr>
        <w:widowControl w:val="0"/>
        <w:tabs>
          <w:tab w:val="left" w:pos="567"/>
        </w:tabs>
        <w:rPr>
          <w:rFonts w:eastAsia="Calibri"/>
          <w:sz w:val="22"/>
          <w:lang w:val="lt-LT"/>
        </w:rPr>
      </w:pPr>
    </w:p>
    <w:p w14:paraId="3D146ABA" w14:textId="77777777" w:rsidR="00CC4121" w:rsidRPr="00FF5000" w:rsidRDefault="00CC4121" w:rsidP="00FF5000">
      <w:pPr>
        <w:widowControl w:val="0"/>
        <w:tabs>
          <w:tab w:val="left" w:pos="567"/>
        </w:tabs>
        <w:rPr>
          <w:rFonts w:eastAsia="Calibri"/>
          <w:sz w:val="22"/>
          <w:lang w:val="lt-LT"/>
        </w:rPr>
      </w:pPr>
    </w:p>
    <w:p w14:paraId="534F37A9" w14:textId="77777777" w:rsidR="00CC4121" w:rsidRPr="00FF5000" w:rsidRDefault="00CC4121" w:rsidP="00FF5000">
      <w:pPr>
        <w:widowControl w:val="0"/>
        <w:tabs>
          <w:tab w:val="left" w:pos="567"/>
        </w:tabs>
        <w:rPr>
          <w:rFonts w:eastAsia="Calibri"/>
          <w:sz w:val="22"/>
          <w:lang w:val="lt-LT"/>
        </w:rPr>
      </w:pPr>
    </w:p>
    <w:p w14:paraId="21174349" w14:textId="77777777" w:rsidR="00CC4121" w:rsidRPr="00FF5000" w:rsidRDefault="00CC4121" w:rsidP="00FF5000">
      <w:pPr>
        <w:widowControl w:val="0"/>
        <w:tabs>
          <w:tab w:val="left" w:pos="567"/>
        </w:tabs>
        <w:rPr>
          <w:rFonts w:eastAsia="Calibri"/>
          <w:sz w:val="22"/>
          <w:lang w:val="lt-LT"/>
        </w:rPr>
      </w:pPr>
    </w:p>
    <w:p w14:paraId="147D08C9" w14:textId="77777777" w:rsidR="00CC4121" w:rsidRPr="00FF5000" w:rsidRDefault="00CC4121" w:rsidP="00FF5000">
      <w:pPr>
        <w:widowControl w:val="0"/>
        <w:tabs>
          <w:tab w:val="left" w:pos="567"/>
        </w:tabs>
        <w:rPr>
          <w:rFonts w:eastAsia="Calibri"/>
          <w:sz w:val="22"/>
          <w:lang w:val="lt-LT"/>
        </w:rPr>
      </w:pPr>
    </w:p>
    <w:p w14:paraId="1BC6C284" w14:textId="77777777" w:rsidR="00CC4121" w:rsidRPr="00FF5000" w:rsidRDefault="00CC4121" w:rsidP="00FF5000">
      <w:pPr>
        <w:widowControl w:val="0"/>
        <w:tabs>
          <w:tab w:val="left" w:pos="567"/>
        </w:tabs>
        <w:rPr>
          <w:rFonts w:eastAsia="Calibri"/>
          <w:sz w:val="22"/>
          <w:lang w:val="lt-LT"/>
        </w:rPr>
      </w:pPr>
    </w:p>
    <w:p w14:paraId="3320FDF9" w14:textId="77777777" w:rsidR="00CC4121" w:rsidRPr="00FF5000" w:rsidRDefault="00CC4121" w:rsidP="00FF5000">
      <w:pPr>
        <w:widowControl w:val="0"/>
        <w:tabs>
          <w:tab w:val="left" w:pos="567"/>
        </w:tabs>
        <w:rPr>
          <w:rFonts w:eastAsia="Calibri"/>
          <w:sz w:val="22"/>
          <w:lang w:val="lt-LT"/>
        </w:rPr>
      </w:pPr>
    </w:p>
    <w:p w14:paraId="13BBFFE5" w14:textId="77777777" w:rsidR="00CC4121" w:rsidRPr="00FF5000" w:rsidRDefault="00CC4121" w:rsidP="00FF5000">
      <w:pPr>
        <w:widowControl w:val="0"/>
        <w:tabs>
          <w:tab w:val="left" w:pos="567"/>
        </w:tabs>
        <w:rPr>
          <w:rFonts w:eastAsia="Calibri"/>
          <w:sz w:val="22"/>
          <w:lang w:val="lt-LT"/>
        </w:rPr>
      </w:pPr>
    </w:p>
    <w:p w14:paraId="2E549DC7" w14:textId="77777777" w:rsidR="00CC4121" w:rsidRPr="00FF5000" w:rsidRDefault="00CC4121" w:rsidP="00FF5000">
      <w:pPr>
        <w:widowControl w:val="0"/>
        <w:tabs>
          <w:tab w:val="left" w:pos="567"/>
        </w:tabs>
        <w:rPr>
          <w:rFonts w:eastAsia="Calibri"/>
          <w:sz w:val="22"/>
          <w:lang w:val="lt-LT"/>
        </w:rPr>
      </w:pPr>
    </w:p>
    <w:p w14:paraId="7F35ADDC" w14:textId="77777777" w:rsidR="00CC4121" w:rsidRPr="00FF5000" w:rsidRDefault="00CC4121" w:rsidP="00FF5000">
      <w:pPr>
        <w:widowControl w:val="0"/>
        <w:tabs>
          <w:tab w:val="left" w:pos="567"/>
        </w:tabs>
        <w:rPr>
          <w:rFonts w:eastAsia="Calibri"/>
          <w:sz w:val="22"/>
          <w:lang w:val="lt-LT"/>
        </w:rPr>
      </w:pPr>
    </w:p>
    <w:p w14:paraId="495BD791" w14:textId="77777777" w:rsidR="00CC4121" w:rsidRPr="00FF5000" w:rsidRDefault="00CC4121" w:rsidP="00FF5000">
      <w:pPr>
        <w:widowControl w:val="0"/>
        <w:tabs>
          <w:tab w:val="left" w:pos="567"/>
        </w:tabs>
        <w:rPr>
          <w:rFonts w:eastAsia="Calibri"/>
          <w:sz w:val="22"/>
          <w:lang w:val="lt-LT"/>
        </w:rPr>
      </w:pPr>
    </w:p>
    <w:p w14:paraId="6369BF3F" w14:textId="77777777" w:rsidR="00CC4121" w:rsidRPr="00FF5000" w:rsidRDefault="00CC4121" w:rsidP="00FF5000">
      <w:pPr>
        <w:widowControl w:val="0"/>
        <w:tabs>
          <w:tab w:val="left" w:pos="567"/>
        </w:tabs>
        <w:rPr>
          <w:rFonts w:eastAsia="Calibri"/>
          <w:sz w:val="22"/>
          <w:lang w:val="lt-LT"/>
        </w:rPr>
      </w:pPr>
    </w:p>
    <w:p w14:paraId="6ADAD177" w14:textId="77777777" w:rsidR="00CC4121" w:rsidRPr="00FF5000" w:rsidRDefault="00CC4121" w:rsidP="00FF5000">
      <w:pPr>
        <w:widowControl w:val="0"/>
        <w:tabs>
          <w:tab w:val="left" w:pos="567"/>
        </w:tabs>
        <w:rPr>
          <w:rFonts w:eastAsia="Calibri"/>
          <w:sz w:val="22"/>
          <w:lang w:val="lt-LT"/>
        </w:rPr>
      </w:pPr>
    </w:p>
    <w:p w14:paraId="67A2AC8D" w14:textId="77777777" w:rsidR="00CC4121" w:rsidRPr="00FF5000" w:rsidRDefault="00CC4121" w:rsidP="00FF5000">
      <w:pPr>
        <w:widowControl w:val="0"/>
        <w:tabs>
          <w:tab w:val="left" w:pos="567"/>
        </w:tabs>
        <w:rPr>
          <w:rFonts w:eastAsia="Calibri"/>
          <w:sz w:val="22"/>
          <w:lang w:val="lt-LT"/>
        </w:rPr>
      </w:pPr>
    </w:p>
    <w:p w14:paraId="66C293D5" w14:textId="77777777" w:rsidR="00CC4121" w:rsidRPr="00FF5000" w:rsidRDefault="00CC4121" w:rsidP="00FF5000">
      <w:pPr>
        <w:widowControl w:val="0"/>
        <w:tabs>
          <w:tab w:val="left" w:pos="567"/>
        </w:tabs>
        <w:rPr>
          <w:rFonts w:eastAsia="Calibri"/>
          <w:sz w:val="22"/>
          <w:lang w:val="lt-LT"/>
        </w:rPr>
      </w:pPr>
    </w:p>
    <w:p w14:paraId="51AE40D3" w14:textId="77777777" w:rsidR="00CC4121" w:rsidRPr="00FF5000" w:rsidRDefault="00CC4121" w:rsidP="00FF5000">
      <w:pPr>
        <w:widowControl w:val="0"/>
        <w:tabs>
          <w:tab w:val="left" w:pos="567"/>
        </w:tabs>
        <w:rPr>
          <w:rFonts w:eastAsia="Calibri"/>
          <w:sz w:val="22"/>
          <w:lang w:val="lt-LT"/>
        </w:rPr>
      </w:pPr>
    </w:p>
    <w:p w14:paraId="24F9AE74" w14:textId="77777777" w:rsidR="00CC4121" w:rsidRPr="00FF5000" w:rsidRDefault="00CC4121" w:rsidP="00FF5000">
      <w:pPr>
        <w:widowControl w:val="0"/>
        <w:tabs>
          <w:tab w:val="left" w:pos="567"/>
        </w:tabs>
        <w:rPr>
          <w:rFonts w:eastAsia="Calibri"/>
          <w:sz w:val="22"/>
          <w:lang w:val="lt-LT"/>
        </w:rPr>
      </w:pPr>
    </w:p>
    <w:p w14:paraId="19A65CC7" w14:textId="77777777" w:rsidR="00CC4121" w:rsidRPr="00FF5000" w:rsidRDefault="00CC4121" w:rsidP="00FF5000">
      <w:pPr>
        <w:widowControl w:val="0"/>
        <w:tabs>
          <w:tab w:val="left" w:pos="567"/>
        </w:tabs>
        <w:rPr>
          <w:rFonts w:eastAsia="Calibri"/>
          <w:sz w:val="22"/>
          <w:lang w:val="lt-LT"/>
        </w:rPr>
      </w:pPr>
    </w:p>
    <w:p w14:paraId="1E420075" w14:textId="77777777" w:rsidR="00CC4121" w:rsidRPr="00FF5000" w:rsidRDefault="00CC4121" w:rsidP="00FF5000">
      <w:pPr>
        <w:widowControl w:val="0"/>
        <w:tabs>
          <w:tab w:val="left" w:pos="567"/>
        </w:tabs>
        <w:rPr>
          <w:rFonts w:eastAsia="Calibri"/>
          <w:sz w:val="22"/>
          <w:lang w:val="lt-LT"/>
        </w:rPr>
      </w:pPr>
    </w:p>
    <w:p w14:paraId="65184AE3" w14:textId="77777777" w:rsidR="00CC4121" w:rsidRPr="00FF5000" w:rsidRDefault="00CC4121" w:rsidP="00FF5000">
      <w:pPr>
        <w:widowControl w:val="0"/>
        <w:tabs>
          <w:tab w:val="left" w:pos="567"/>
        </w:tabs>
        <w:rPr>
          <w:rFonts w:eastAsia="Calibri"/>
          <w:sz w:val="22"/>
          <w:lang w:val="lt-LT"/>
        </w:rPr>
      </w:pPr>
    </w:p>
    <w:p w14:paraId="6FFDE41E" w14:textId="77777777" w:rsidR="00CC4121" w:rsidRPr="00FF5000" w:rsidRDefault="00CC4121" w:rsidP="00FF5000">
      <w:pPr>
        <w:widowControl w:val="0"/>
        <w:tabs>
          <w:tab w:val="left" w:pos="567"/>
        </w:tabs>
        <w:rPr>
          <w:rFonts w:eastAsia="Calibri"/>
          <w:sz w:val="22"/>
          <w:lang w:val="lt-LT"/>
        </w:rPr>
      </w:pPr>
    </w:p>
    <w:p w14:paraId="7A254430" w14:textId="77777777" w:rsidR="00CC4121" w:rsidRPr="00FF5000" w:rsidRDefault="00CC4121" w:rsidP="00FF5000">
      <w:pPr>
        <w:widowControl w:val="0"/>
        <w:tabs>
          <w:tab w:val="left" w:pos="567"/>
        </w:tabs>
        <w:rPr>
          <w:rFonts w:eastAsia="Calibri"/>
          <w:sz w:val="22"/>
          <w:lang w:val="lt-LT"/>
        </w:rPr>
      </w:pPr>
    </w:p>
    <w:p w14:paraId="02B5D7DB" w14:textId="77777777" w:rsidR="00CC4121" w:rsidRPr="00FF5000" w:rsidRDefault="00CC4121" w:rsidP="00FF5000">
      <w:pPr>
        <w:widowControl w:val="0"/>
        <w:numPr>
          <w:ilvl w:val="0"/>
          <w:numId w:val="24"/>
        </w:numPr>
        <w:tabs>
          <w:tab w:val="left" w:pos="567"/>
        </w:tabs>
        <w:jc w:val="center"/>
        <w:rPr>
          <w:rFonts w:ascii="Calibri" w:eastAsia="Calibri" w:hAnsi="Calibri"/>
          <w:b/>
          <w:sz w:val="22"/>
          <w:szCs w:val="22"/>
          <w:lang w:val="lt-LT" w:eastAsia="en-US"/>
        </w:rPr>
      </w:pPr>
      <w:r w:rsidRPr="00FF5000">
        <w:rPr>
          <w:rFonts w:eastAsia="Calibri"/>
          <w:b/>
          <w:sz w:val="22"/>
          <w:lang w:val="lt-LT"/>
        </w:rPr>
        <w:t>ŽENKLINIMAS</w:t>
      </w:r>
    </w:p>
    <w:p w14:paraId="1526AE20" w14:textId="77777777" w:rsidR="00CC4121" w:rsidRPr="00FF5000" w:rsidRDefault="00CC4121" w:rsidP="00FF5000">
      <w:pPr>
        <w:widowControl w:val="0"/>
        <w:tabs>
          <w:tab w:val="left" w:pos="567"/>
        </w:tabs>
        <w:jc w:val="center"/>
        <w:rPr>
          <w:rFonts w:eastAsia="Calibri"/>
          <w:b/>
          <w:sz w:val="22"/>
          <w:lang w:val="lt-LT"/>
        </w:rPr>
      </w:pPr>
    </w:p>
    <w:p w14:paraId="07F2B2A2" w14:textId="77777777" w:rsidR="00CC4121" w:rsidRPr="00FF5000" w:rsidRDefault="00CC4121" w:rsidP="00FF5000">
      <w:pPr>
        <w:widowControl w:val="0"/>
        <w:tabs>
          <w:tab w:val="left" w:pos="567"/>
        </w:tabs>
        <w:jc w:val="center"/>
        <w:rPr>
          <w:rFonts w:eastAsia="Calibri"/>
          <w:b/>
          <w:sz w:val="22"/>
          <w:lang w:val="lt-LT"/>
        </w:rPr>
      </w:pPr>
      <w:r w:rsidRPr="00FF5000">
        <w:rPr>
          <w:rFonts w:eastAsia="Calibri"/>
          <w:b/>
          <w:sz w:val="22"/>
          <w:lang w:val="lt-LT"/>
        </w:rPr>
        <w:br w:type="page"/>
      </w:r>
    </w:p>
    <w:p w14:paraId="04BBB364"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lastRenderedPageBreak/>
        <w:t>INFORMACIJA ANT IŠORINĖS PAKUOTĖS</w:t>
      </w:r>
    </w:p>
    <w:p w14:paraId="2FDDC232"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p>
    <w:p w14:paraId="696FBAD9"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caps/>
          <w:sz w:val="22"/>
          <w:szCs w:val="22"/>
          <w:lang w:val="lt-LT" w:eastAsia="en-US"/>
        </w:rPr>
      </w:pPr>
      <w:r w:rsidRPr="00FF5000">
        <w:rPr>
          <w:rFonts w:eastAsia="Calibri"/>
          <w:b/>
          <w:caps/>
          <w:sz w:val="22"/>
          <w:lang w:val="lt-LT"/>
        </w:rPr>
        <w:t>Kartoninė dėžutė</w:t>
      </w:r>
    </w:p>
    <w:p w14:paraId="7E6009FE" w14:textId="77777777" w:rsidR="00CC4121" w:rsidRPr="00FF5000" w:rsidRDefault="00CC4121" w:rsidP="00FF5000">
      <w:pPr>
        <w:widowControl w:val="0"/>
        <w:tabs>
          <w:tab w:val="left" w:pos="567"/>
        </w:tabs>
        <w:rPr>
          <w:rFonts w:eastAsia="Calibri"/>
          <w:sz w:val="22"/>
          <w:lang w:val="lt-LT"/>
        </w:rPr>
      </w:pPr>
    </w:p>
    <w:p w14:paraId="456C5C72" w14:textId="77777777" w:rsidR="00CC4121" w:rsidRPr="00FF5000" w:rsidRDefault="00CC4121" w:rsidP="00FF5000">
      <w:pPr>
        <w:widowControl w:val="0"/>
        <w:tabs>
          <w:tab w:val="left" w:pos="567"/>
        </w:tabs>
        <w:rPr>
          <w:rFonts w:eastAsia="Calibri"/>
          <w:sz w:val="22"/>
          <w:lang w:val="lt-LT"/>
        </w:rPr>
      </w:pPr>
    </w:p>
    <w:p w14:paraId="69234EF6"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w:t>
      </w:r>
      <w:r w:rsidRPr="00FF5000">
        <w:rPr>
          <w:rFonts w:eastAsia="Calibri"/>
          <w:b/>
          <w:sz w:val="22"/>
          <w:lang w:val="lt-LT"/>
        </w:rPr>
        <w:tab/>
        <w:t>VAISTINIO PREPARATO PAVADINIMAS</w:t>
      </w:r>
    </w:p>
    <w:p w14:paraId="0A993380" w14:textId="77777777" w:rsidR="00CC4121" w:rsidRPr="00FF5000" w:rsidRDefault="00CC4121" w:rsidP="00FF5000">
      <w:pPr>
        <w:widowControl w:val="0"/>
        <w:tabs>
          <w:tab w:val="left" w:pos="567"/>
        </w:tabs>
        <w:rPr>
          <w:rFonts w:eastAsia="Calibri"/>
          <w:sz w:val="22"/>
          <w:lang w:val="lt-LT"/>
        </w:rPr>
      </w:pPr>
    </w:p>
    <w:p w14:paraId="325959D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25 mg plėvele dengtos tabletės</w:t>
      </w:r>
    </w:p>
    <w:p w14:paraId="28D86A9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Losartano kalio druska</w:t>
      </w:r>
    </w:p>
    <w:p w14:paraId="117EFD41" w14:textId="77777777" w:rsidR="00CC4121" w:rsidRPr="00FF5000" w:rsidRDefault="00CC4121" w:rsidP="00FF5000">
      <w:pPr>
        <w:widowControl w:val="0"/>
        <w:tabs>
          <w:tab w:val="left" w:pos="567"/>
        </w:tabs>
        <w:rPr>
          <w:rFonts w:eastAsia="Calibri"/>
          <w:sz w:val="22"/>
          <w:lang w:val="lt-LT"/>
        </w:rPr>
      </w:pPr>
    </w:p>
    <w:p w14:paraId="4FC64F86" w14:textId="77777777" w:rsidR="00CC4121" w:rsidRPr="00FF5000" w:rsidRDefault="00CC4121" w:rsidP="00FF5000">
      <w:pPr>
        <w:widowControl w:val="0"/>
        <w:tabs>
          <w:tab w:val="left" w:pos="567"/>
        </w:tabs>
        <w:rPr>
          <w:rFonts w:eastAsia="Calibri"/>
          <w:sz w:val="22"/>
          <w:lang w:val="lt-LT"/>
        </w:rPr>
      </w:pPr>
    </w:p>
    <w:p w14:paraId="05E5A844"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2.</w:t>
      </w:r>
      <w:r w:rsidRPr="00FF5000">
        <w:rPr>
          <w:rFonts w:eastAsia="Calibri"/>
          <w:b/>
          <w:sz w:val="22"/>
          <w:lang w:val="lt-LT"/>
        </w:rPr>
        <w:tab/>
        <w:t>VEIKLIOJI MEDŽIAGA IR JOS KIEKIS</w:t>
      </w:r>
    </w:p>
    <w:p w14:paraId="5674F159" w14:textId="77777777" w:rsidR="00CC4121" w:rsidRPr="00FF5000" w:rsidRDefault="00CC4121" w:rsidP="00FF5000">
      <w:pPr>
        <w:widowControl w:val="0"/>
        <w:tabs>
          <w:tab w:val="left" w:pos="567"/>
        </w:tabs>
        <w:rPr>
          <w:rFonts w:eastAsia="Calibri"/>
          <w:sz w:val="22"/>
          <w:lang w:val="lt-LT"/>
        </w:rPr>
      </w:pPr>
    </w:p>
    <w:p w14:paraId="5F5BC97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Kiekvienoje plėvele dengtoje tabletėje yra 25 mg losartano kalio druskos (atitinka 22,9 mg losartano).</w:t>
      </w:r>
    </w:p>
    <w:p w14:paraId="5F4C7D72" w14:textId="77777777" w:rsidR="00CC4121" w:rsidRPr="00FF5000" w:rsidRDefault="00CC4121" w:rsidP="00FF5000">
      <w:pPr>
        <w:widowControl w:val="0"/>
        <w:tabs>
          <w:tab w:val="left" w:pos="567"/>
        </w:tabs>
        <w:rPr>
          <w:rFonts w:eastAsia="Calibri"/>
          <w:sz w:val="22"/>
          <w:lang w:val="lt-LT"/>
        </w:rPr>
      </w:pPr>
    </w:p>
    <w:p w14:paraId="1475667E" w14:textId="77777777" w:rsidR="00CC4121" w:rsidRPr="00FF5000" w:rsidRDefault="00CC4121" w:rsidP="00FF5000">
      <w:pPr>
        <w:widowControl w:val="0"/>
        <w:tabs>
          <w:tab w:val="left" w:pos="567"/>
        </w:tabs>
        <w:rPr>
          <w:rFonts w:eastAsia="Calibri"/>
          <w:sz w:val="22"/>
          <w:lang w:val="lt-LT"/>
        </w:rPr>
      </w:pPr>
    </w:p>
    <w:p w14:paraId="76E9AEB6"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3.</w:t>
      </w:r>
      <w:r w:rsidRPr="00FF5000">
        <w:rPr>
          <w:rFonts w:eastAsia="Calibri"/>
          <w:b/>
          <w:sz w:val="22"/>
          <w:lang w:val="lt-LT"/>
        </w:rPr>
        <w:tab/>
        <w:t>PAGALBINIŲ MEDŽIAGŲ SĄRAŠAS</w:t>
      </w:r>
    </w:p>
    <w:p w14:paraId="7DE06C22" w14:textId="77777777" w:rsidR="00CC4121" w:rsidRPr="00FF5000" w:rsidRDefault="00CC4121" w:rsidP="00FF5000">
      <w:pPr>
        <w:widowControl w:val="0"/>
        <w:tabs>
          <w:tab w:val="left" w:pos="567"/>
        </w:tabs>
        <w:rPr>
          <w:rFonts w:eastAsia="Calibri"/>
          <w:sz w:val="22"/>
          <w:lang w:val="lt-LT"/>
        </w:rPr>
      </w:pPr>
    </w:p>
    <w:p w14:paraId="25A1437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Pagalbinė medžiaga: laktozė.</w:t>
      </w:r>
    </w:p>
    <w:p w14:paraId="36A63AD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Daugiau informacijos pateikta pakuotės lapelyje.</w:t>
      </w:r>
    </w:p>
    <w:p w14:paraId="222B572B" w14:textId="77777777" w:rsidR="00CC4121" w:rsidRPr="00FF5000" w:rsidRDefault="00CC4121" w:rsidP="00FF5000">
      <w:pPr>
        <w:widowControl w:val="0"/>
        <w:tabs>
          <w:tab w:val="left" w:pos="567"/>
        </w:tabs>
        <w:rPr>
          <w:rFonts w:eastAsia="Calibri"/>
          <w:sz w:val="22"/>
          <w:lang w:val="lt-LT"/>
        </w:rPr>
      </w:pPr>
    </w:p>
    <w:p w14:paraId="73BBCE08" w14:textId="77777777" w:rsidR="00CC4121" w:rsidRPr="00FF5000" w:rsidRDefault="00CC4121" w:rsidP="00FF5000">
      <w:pPr>
        <w:widowControl w:val="0"/>
        <w:tabs>
          <w:tab w:val="left" w:pos="567"/>
        </w:tabs>
        <w:rPr>
          <w:rFonts w:eastAsia="Calibri"/>
          <w:sz w:val="22"/>
          <w:lang w:val="lt-LT"/>
        </w:rPr>
      </w:pPr>
    </w:p>
    <w:p w14:paraId="06DBF8B4"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4.</w:t>
      </w:r>
      <w:r w:rsidRPr="00FF5000">
        <w:rPr>
          <w:rFonts w:eastAsia="Calibri"/>
          <w:b/>
          <w:sz w:val="22"/>
          <w:lang w:val="lt-LT"/>
        </w:rPr>
        <w:tab/>
        <w:t>FARMACINĖ FORMA IR KIEKIS PAKUOTĖJE</w:t>
      </w:r>
    </w:p>
    <w:p w14:paraId="3FE0C52B" w14:textId="77777777" w:rsidR="00CC4121" w:rsidRPr="00FF5000" w:rsidRDefault="00CC4121" w:rsidP="00FF5000">
      <w:pPr>
        <w:widowControl w:val="0"/>
        <w:tabs>
          <w:tab w:val="left" w:pos="567"/>
        </w:tabs>
        <w:rPr>
          <w:rFonts w:eastAsia="Calibri"/>
          <w:sz w:val="22"/>
          <w:lang w:val="lt-LT"/>
        </w:rPr>
      </w:pPr>
    </w:p>
    <w:p w14:paraId="2CF8C9C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Plėvele dengta tabletė</w:t>
      </w:r>
    </w:p>
    <w:p w14:paraId="5F62ACBD" w14:textId="77777777" w:rsidR="00CC4121" w:rsidRPr="00FF5000" w:rsidRDefault="00CC4121" w:rsidP="00FF5000">
      <w:pPr>
        <w:widowControl w:val="0"/>
        <w:tabs>
          <w:tab w:val="left" w:pos="567"/>
        </w:tabs>
        <w:rPr>
          <w:rFonts w:eastAsia="Calibri"/>
          <w:sz w:val="22"/>
          <w:lang w:val="lt-LT"/>
        </w:rPr>
      </w:pPr>
    </w:p>
    <w:p w14:paraId="6789C4B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7 plėvele dengtos tabletės</w:t>
      </w:r>
    </w:p>
    <w:p w14:paraId="2B4DB76B"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10 plėvele dengtų tablečių</w:t>
      </w:r>
    </w:p>
    <w:p w14:paraId="5F824A27"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14 plėvele dengtų tablečių</w:t>
      </w:r>
    </w:p>
    <w:p w14:paraId="2463A28C"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15 plėvele dengtų tablečių</w:t>
      </w:r>
    </w:p>
    <w:p w14:paraId="1D5F8950"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20 plėvele dengtų tablečių</w:t>
      </w:r>
    </w:p>
    <w:p w14:paraId="75237B3B"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28 plėvele dengtos tabletės</w:t>
      </w:r>
    </w:p>
    <w:p w14:paraId="6D3B76F9"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30 plėvele dengtų tablečių</w:t>
      </w:r>
    </w:p>
    <w:p w14:paraId="1D502811"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50 plėvele dengtų tablečių</w:t>
      </w:r>
    </w:p>
    <w:p w14:paraId="271DE686"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56 plėvele dengtos tabletės</w:t>
      </w:r>
    </w:p>
    <w:p w14:paraId="41216E0F"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60 plėvele dengtų tablečių</w:t>
      </w:r>
    </w:p>
    <w:p w14:paraId="3A8804F3"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84 plėvele dengtos tabletės</w:t>
      </w:r>
    </w:p>
    <w:p w14:paraId="0F32AD68"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90 plėvele dengtų tablečių</w:t>
      </w:r>
    </w:p>
    <w:p w14:paraId="26331B11" w14:textId="77777777" w:rsidR="00CC4121" w:rsidRPr="00FF5000" w:rsidRDefault="00CC4121" w:rsidP="00FF5000">
      <w:pPr>
        <w:widowControl w:val="0"/>
        <w:tabs>
          <w:tab w:val="left" w:pos="567"/>
        </w:tabs>
        <w:rPr>
          <w:rFonts w:ascii="Calibri" w:eastAsia="Calibri" w:hAnsi="Calibri"/>
          <w:sz w:val="22"/>
          <w:szCs w:val="22"/>
          <w:highlight w:val="lightGray"/>
          <w:lang w:val="lt-LT" w:eastAsia="en-US"/>
        </w:rPr>
      </w:pPr>
      <w:r w:rsidRPr="00FF5000">
        <w:rPr>
          <w:rFonts w:eastAsia="Calibri"/>
          <w:sz w:val="22"/>
          <w:highlight w:val="lightGray"/>
          <w:lang w:val="lt-LT"/>
        </w:rPr>
        <w:t>98 plėvele dengtos tabletės</w:t>
      </w:r>
    </w:p>
    <w:p w14:paraId="11A21C1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100 plėvele dengtų tablečių</w:t>
      </w:r>
    </w:p>
    <w:p w14:paraId="131B7732" w14:textId="77777777" w:rsidR="00CC4121" w:rsidRPr="00FF5000" w:rsidRDefault="00CC4121" w:rsidP="00FF5000">
      <w:pPr>
        <w:widowControl w:val="0"/>
        <w:tabs>
          <w:tab w:val="left" w:pos="567"/>
        </w:tabs>
        <w:rPr>
          <w:rFonts w:eastAsia="Calibri"/>
          <w:sz w:val="22"/>
          <w:lang w:val="lt-LT"/>
        </w:rPr>
      </w:pPr>
    </w:p>
    <w:p w14:paraId="1FB8636D" w14:textId="77777777" w:rsidR="00CC4121" w:rsidRPr="00FF5000" w:rsidRDefault="00CC4121" w:rsidP="00FF5000">
      <w:pPr>
        <w:widowControl w:val="0"/>
        <w:tabs>
          <w:tab w:val="left" w:pos="567"/>
        </w:tabs>
        <w:rPr>
          <w:rFonts w:eastAsia="Calibri"/>
          <w:sz w:val="22"/>
          <w:lang w:val="lt-LT"/>
        </w:rPr>
      </w:pPr>
    </w:p>
    <w:p w14:paraId="7FCB112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5.</w:t>
      </w:r>
      <w:r w:rsidRPr="00FF5000">
        <w:rPr>
          <w:rFonts w:eastAsia="Calibri"/>
          <w:b/>
          <w:sz w:val="22"/>
          <w:lang w:val="lt-LT"/>
        </w:rPr>
        <w:tab/>
        <w:t>VARTOJIMO METODAS IR BŪDAS</w:t>
      </w:r>
    </w:p>
    <w:p w14:paraId="2C5E0D17" w14:textId="77777777" w:rsidR="00CC4121" w:rsidRPr="00FF5000" w:rsidRDefault="00CC4121" w:rsidP="00FF5000">
      <w:pPr>
        <w:widowControl w:val="0"/>
        <w:tabs>
          <w:tab w:val="left" w:pos="567"/>
        </w:tabs>
        <w:rPr>
          <w:rFonts w:eastAsia="Calibri"/>
          <w:sz w:val="22"/>
          <w:lang w:val="lt-LT"/>
        </w:rPr>
      </w:pPr>
    </w:p>
    <w:p w14:paraId="2F28F20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Prieš vartojimą perskaitykite pakuotės lapelį.</w:t>
      </w:r>
    </w:p>
    <w:p w14:paraId="50D941F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Vartoti per burną.</w:t>
      </w:r>
    </w:p>
    <w:p w14:paraId="39C3A71F" w14:textId="77777777" w:rsidR="00CC4121" w:rsidRPr="00FF5000" w:rsidRDefault="00CC4121" w:rsidP="00FF5000">
      <w:pPr>
        <w:widowControl w:val="0"/>
        <w:tabs>
          <w:tab w:val="left" w:pos="567"/>
        </w:tabs>
        <w:rPr>
          <w:rFonts w:eastAsia="Calibri"/>
          <w:sz w:val="22"/>
          <w:lang w:val="lt-LT"/>
        </w:rPr>
      </w:pPr>
    </w:p>
    <w:p w14:paraId="21EF31AC" w14:textId="77777777" w:rsidR="00CC4121" w:rsidRPr="00FF5000" w:rsidRDefault="00CC4121" w:rsidP="00FF5000">
      <w:pPr>
        <w:widowControl w:val="0"/>
        <w:tabs>
          <w:tab w:val="left" w:pos="567"/>
        </w:tabs>
        <w:rPr>
          <w:rFonts w:eastAsia="Calibri"/>
          <w:sz w:val="22"/>
          <w:lang w:val="lt-LT"/>
        </w:rPr>
      </w:pPr>
    </w:p>
    <w:p w14:paraId="70514C0D"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6.</w:t>
      </w:r>
      <w:r w:rsidRPr="00FF5000">
        <w:rPr>
          <w:rFonts w:eastAsia="Calibri"/>
          <w:b/>
          <w:sz w:val="22"/>
          <w:lang w:val="lt-LT"/>
        </w:rPr>
        <w:tab/>
        <w:t>SPECIALUS ĮSPĖJIMAS, KAD VAISTINĮ PREPARATĄ</w:t>
      </w:r>
      <w:r w:rsidRPr="004C13A4">
        <w:rPr>
          <w:b/>
        </w:rPr>
        <w:t xml:space="preserve"> BŪTINA LAIKYTI VAIKAMS NEPASTEBIMOJE IR NEPASIEKIAMOJE </w:t>
      </w:r>
      <w:r w:rsidRPr="004C13A4">
        <w:rPr>
          <w:b/>
        </w:rPr>
        <w:lastRenderedPageBreak/>
        <w:t>VIETOJE</w:t>
      </w:r>
    </w:p>
    <w:p w14:paraId="79DF943E" w14:textId="77777777" w:rsidR="00CC4121" w:rsidRPr="00FF5000" w:rsidRDefault="00CC4121" w:rsidP="00FF5000">
      <w:pPr>
        <w:widowControl w:val="0"/>
        <w:tabs>
          <w:tab w:val="left" w:pos="567"/>
        </w:tabs>
        <w:rPr>
          <w:rFonts w:eastAsia="Calibri"/>
          <w:sz w:val="22"/>
          <w:lang w:val="lt-LT"/>
        </w:rPr>
      </w:pPr>
    </w:p>
    <w:p w14:paraId="114702B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Laikyti vaikams nepastebimoje ir nepasiekiamoje vietoje.</w:t>
      </w:r>
    </w:p>
    <w:p w14:paraId="6C40DC02" w14:textId="77777777" w:rsidR="00CC4121" w:rsidRPr="00FF5000" w:rsidRDefault="00CC4121" w:rsidP="00FF5000">
      <w:pPr>
        <w:widowControl w:val="0"/>
        <w:tabs>
          <w:tab w:val="left" w:pos="567"/>
        </w:tabs>
        <w:rPr>
          <w:rFonts w:eastAsia="Calibri"/>
          <w:sz w:val="22"/>
          <w:lang w:val="lt-LT"/>
        </w:rPr>
      </w:pPr>
    </w:p>
    <w:p w14:paraId="0F452048" w14:textId="77777777" w:rsidR="00CC4121" w:rsidRPr="00FF5000" w:rsidRDefault="00CC4121" w:rsidP="00FF5000">
      <w:pPr>
        <w:widowControl w:val="0"/>
        <w:tabs>
          <w:tab w:val="left" w:pos="567"/>
        </w:tabs>
        <w:rPr>
          <w:rFonts w:eastAsia="Calibri"/>
          <w:sz w:val="22"/>
          <w:lang w:val="lt-LT"/>
        </w:rPr>
      </w:pPr>
    </w:p>
    <w:p w14:paraId="69F41ED4"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7.</w:t>
      </w:r>
      <w:r w:rsidRPr="00FF5000">
        <w:rPr>
          <w:rFonts w:eastAsia="Calibri"/>
          <w:b/>
          <w:sz w:val="22"/>
          <w:lang w:val="lt-LT"/>
        </w:rPr>
        <w:tab/>
        <w:t>KITAS SPECIALUS ĮSPĖJIMAS (JEI REIKIA)</w:t>
      </w:r>
    </w:p>
    <w:p w14:paraId="554F9F74" w14:textId="77777777" w:rsidR="00CC4121" w:rsidRPr="00FF5000" w:rsidRDefault="00CC4121" w:rsidP="00FF5000">
      <w:pPr>
        <w:widowControl w:val="0"/>
        <w:tabs>
          <w:tab w:val="left" w:pos="567"/>
        </w:tabs>
        <w:rPr>
          <w:rFonts w:eastAsia="Calibri"/>
          <w:sz w:val="22"/>
          <w:lang w:val="lt-LT"/>
        </w:rPr>
      </w:pPr>
    </w:p>
    <w:p w14:paraId="6AA50951" w14:textId="77777777" w:rsidR="00CC4121" w:rsidRPr="00FF5000" w:rsidRDefault="00CC4121" w:rsidP="00FF5000">
      <w:pPr>
        <w:widowControl w:val="0"/>
        <w:tabs>
          <w:tab w:val="left" w:pos="567"/>
        </w:tabs>
        <w:rPr>
          <w:rFonts w:eastAsia="Calibri"/>
          <w:sz w:val="22"/>
          <w:lang w:val="lt-LT"/>
        </w:rPr>
      </w:pPr>
    </w:p>
    <w:p w14:paraId="58636302"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8.</w:t>
      </w:r>
      <w:r w:rsidRPr="00FF5000">
        <w:rPr>
          <w:rFonts w:eastAsia="Calibri"/>
          <w:b/>
          <w:sz w:val="22"/>
          <w:lang w:val="lt-LT"/>
        </w:rPr>
        <w:tab/>
        <w:t>TINKAMUMO LAIKAS</w:t>
      </w:r>
    </w:p>
    <w:p w14:paraId="77DA23DB" w14:textId="77777777" w:rsidR="00CC4121" w:rsidRPr="00FF5000" w:rsidRDefault="00CC4121" w:rsidP="00FF5000">
      <w:pPr>
        <w:widowControl w:val="0"/>
        <w:tabs>
          <w:tab w:val="left" w:pos="567"/>
        </w:tabs>
        <w:rPr>
          <w:rFonts w:eastAsia="Calibri"/>
          <w:sz w:val="22"/>
          <w:lang w:val="lt-LT"/>
        </w:rPr>
      </w:pPr>
    </w:p>
    <w:p w14:paraId="069E8A7D" w14:textId="77777777" w:rsidR="006F7661" w:rsidRDefault="006F7661" w:rsidP="004C13A4">
      <w:pPr>
        <w:widowControl w:val="0"/>
        <w:tabs>
          <w:tab w:val="left" w:pos="567"/>
        </w:tabs>
        <w:rPr>
          <w:rFonts w:eastAsia="Calibri"/>
          <w:sz w:val="22"/>
          <w:szCs w:val="22"/>
          <w:lang w:val="lt-LT" w:eastAsia="en-US"/>
        </w:rPr>
      </w:pPr>
      <w:r>
        <w:rPr>
          <w:rFonts w:eastAsia="Calibri"/>
          <w:sz w:val="22"/>
          <w:szCs w:val="22"/>
          <w:lang w:val="lt-LT" w:eastAsia="en-US"/>
        </w:rPr>
        <w:t>EXP (mm/MMMM)</w:t>
      </w:r>
    </w:p>
    <w:p w14:paraId="0B338FB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Tinka iki (mm/MMMM)</w:t>
      </w:r>
    </w:p>
    <w:p w14:paraId="541C2834" w14:textId="77777777" w:rsidR="00CC4121" w:rsidRPr="00FF5000" w:rsidRDefault="00CC4121" w:rsidP="00FF5000">
      <w:pPr>
        <w:widowControl w:val="0"/>
        <w:tabs>
          <w:tab w:val="left" w:pos="567"/>
        </w:tabs>
        <w:rPr>
          <w:rFonts w:eastAsia="Calibri"/>
          <w:sz w:val="22"/>
          <w:lang w:val="lt-LT"/>
        </w:rPr>
      </w:pPr>
    </w:p>
    <w:p w14:paraId="573F47DA" w14:textId="77777777" w:rsidR="00CC4121" w:rsidRPr="00FF5000" w:rsidRDefault="00CC4121" w:rsidP="00FF5000">
      <w:pPr>
        <w:widowControl w:val="0"/>
        <w:tabs>
          <w:tab w:val="left" w:pos="567"/>
        </w:tabs>
        <w:rPr>
          <w:rFonts w:eastAsia="Calibri"/>
          <w:sz w:val="22"/>
          <w:lang w:val="lt-LT"/>
        </w:rPr>
      </w:pPr>
    </w:p>
    <w:p w14:paraId="31B464CA"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9.</w:t>
      </w:r>
      <w:r w:rsidRPr="00FF5000">
        <w:rPr>
          <w:rFonts w:eastAsia="Calibri"/>
          <w:b/>
          <w:sz w:val="22"/>
          <w:lang w:val="lt-LT"/>
        </w:rPr>
        <w:tab/>
        <w:t>SPECIALIOS LAIKYMO SĄLYGOS</w:t>
      </w:r>
    </w:p>
    <w:p w14:paraId="708B771E" w14:textId="77777777" w:rsidR="00CC4121" w:rsidRPr="00FF5000" w:rsidRDefault="00CC4121" w:rsidP="00FF5000">
      <w:pPr>
        <w:widowControl w:val="0"/>
        <w:tabs>
          <w:tab w:val="left" w:pos="567"/>
        </w:tabs>
        <w:rPr>
          <w:rFonts w:eastAsia="Calibri"/>
          <w:sz w:val="22"/>
          <w:lang w:val="lt-LT"/>
        </w:rPr>
      </w:pPr>
    </w:p>
    <w:p w14:paraId="31659CA8" w14:textId="52ADE371" w:rsidR="004C13A4"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rFonts w:eastAsia="Calibri"/>
          <w:sz w:val="22"/>
          <w:lang w:val="lt-LT"/>
        </w:rPr>
        <w:t>Laikyti ne aukštesnėje kaip 30</w:t>
      </w:r>
      <w:r w:rsidRPr="004C13A4">
        <w:sym w:font="Symbol" w:char="F0B0"/>
      </w:r>
      <w:r w:rsidRPr="00FF5000">
        <w:rPr>
          <w:rFonts w:eastAsia="Calibri"/>
          <w:sz w:val="22"/>
          <w:lang w:val="lt-LT"/>
        </w:rPr>
        <w:t>C temperatūroje.</w:t>
      </w:r>
    </w:p>
    <w:p w14:paraId="22379C18" w14:textId="73FB4D60" w:rsidR="00CC4121"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rFonts w:eastAsia="Calibri"/>
          <w:sz w:val="22"/>
          <w:lang w:val="lt-LT"/>
        </w:rPr>
        <w:t xml:space="preserve">Lizdines plokšteles laikyti išorinėje dėžutėje, kad </w:t>
      </w:r>
      <w:r w:rsidR="008B1BEC">
        <w:t>vaistas</w:t>
      </w:r>
      <w:r w:rsidR="008B1BEC" w:rsidRPr="00FF5000">
        <w:rPr>
          <w:rFonts w:eastAsia="Calibri"/>
          <w:sz w:val="22"/>
          <w:lang w:val="lt-LT"/>
        </w:rPr>
        <w:t xml:space="preserve"> </w:t>
      </w:r>
      <w:r w:rsidRPr="00FF5000">
        <w:rPr>
          <w:rFonts w:eastAsia="Calibri"/>
          <w:sz w:val="22"/>
          <w:lang w:val="lt-LT"/>
        </w:rPr>
        <w:t>būtų apsaugotas nuo drėgmės.</w:t>
      </w:r>
    </w:p>
    <w:p w14:paraId="4A6C0E00" w14:textId="77777777" w:rsidR="00CC4121" w:rsidRPr="00FF5000" w:rsidRDefault="00CC4121" w:rsidP="00FF5000">
      <w:pPr>
        <w:widowControl w:val="0"/>
        <w:autoSpaceDE w:val="0"/>
        <w:autoSpaceDN w:val="0"/>
        <w:adjustRightInd w:val="0"/>
        <w:ind w:left="17"/>
        <w:jc w:val="both"/>
        <w:rPr>
          <w:rFonts w:eastAsia="Calibri"/>
          <w:sz w:val="22"/>
          <w:lang w:val="lt-LT"/>
        </w:rPr>
      </w:pPr>
    </w:p>
    <w:p w14:paraId="2E61E234" w14:textId="77777777" w:rsidR="00CC4121" w:rsidRPr="00FF5000" w:rsidRDefault="00CC4121" w:rsidP="00FF5000">
      <w:pPr>
        <w:widowControl w:val="0"/>
        <w:tabs>
          <w:tab w:val="left" w:pos="567"/>
        </w:tabs>
        <w:rPr>
          <w:rFonts w:eastAsia="Calibri"/>
          <w:sz w:val="22"/>
          <w:lang w:val="lt-LT"/>
        </w:rPr>
      </w:pPr>
    </w:p>
    <w:p w14:paraId="7C2FB450"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10.</w:t>
      </w:r>
      <w:r w:rsidRPr="00FF5000">
        <w:rPr>
          <w:rFonts w:eastAsia="Calibri"/>
          <w:b/>
          <w:sz w:val="22"/>
          <w:lang w:val="lt-LT"/>
        </w:rPr>
        <w:tab/>
        <w:t xml:space="preserve">SPECIALIOS ATSARGUMO PRIEMONĖS DĖL NESUVARTOTO VAISTINIO PREPARATO AR JO ATLIEKŲ TVARKYMO (JEI </w:t>
      </w:r>
      <w:r w:rsidRPr="004C13A4">
        <w:rPr>
          <w:b/>
        </w:rPr>
        <w:t>REIKIA)</w:t>
      </w:r>
    </w:p>
    <w:p w14:paraId="4D254F95" w14:textId="77777777" w:rsidR="00CC4121" w:rsidRPr="00FF5000" w:rsidRDefault="00CC4121" w:rsidP="00FF5000">
      <w:pPr>
        <w:widowControl w:val="0"/>
        <w:tabs>
          <w:tab w:val="left" w:pos="567"/>
        </w:tabs>
        <w:rPr>
          <w:rFonts w:eastAsia="Calibri"/>
          <w:sz w:val="22"/>
          <w:lang w:val="lt-LT"/>
        </w:rPr>
      </w:pPr>
    </w:p>
    <w:p w14:paraId="2B6ADDF9" w14:textId="77777777" w:rsidR="00CC4121" w:rsidRPr="00FF5000" w:rsidRDefault="00CC4121" w:rsidP="00FF5000">
      <w:pPr>
        <w:widowControl w:val="0"/>
        <w:tabs>
          <w:tab w:val="left" w:pos="567"/>
        </w:tabs>
        <w:rPr>
          <w:rFonts w:eastAsia="Calibri"/>
          <w:sz w:val="22"/>
          <w:lang w:val="lt-LT"/>
        </w:rPr>
      </w:pPr>
    </w:p>
    <w:p w14:paraId="3DD260F0" w14:textId="0AD4483A"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11.</w:t>
      </w:r>
      <w:r w:rsidRPr="00FF5000">
        <w:rPr>
          <w:rFonts w:eastAsia="Calibri"/>
          <w:b/>
          <w:sz w:val="22"/>
          <w:lang w:val="lt-LT"/>
        </w:rPr>
        <w:tab/>
      </w:r>
      <w:r w:rsidR="004A75A2" w:rsidRPr="004C13A4">
        <w:rPr>
          <w:rFonts w:eastAsia="Calibri"/>
          <w:b/>
          <w:sz w:val="22"/>
          <w:szCs w:val="22"/>
        </w:rPr>
        <w:t>R</w:t>
      </w:r>
      <w:r w:rsidR="008145B8" w:rsidRPr="004C13A4">
        <w:rPr>
          <w:rFonts w:eastAsia="Calibri"/>
          <w:b/>
          <w:sz w:val="22"/>
          <w:szCs w:val="22"/>
        </w:rPr>
        <w:t>EGISTRUOTOJO</w:t>
      </w:r>
      <w:r w:rsidRPr="00FF5000">
        <w:rPr>
          <w:rFonts w:eastAsia="Calibri"/>
          <w:b/>
          <w:sz w:val="22"/>
          <w:lang w:val="lt-LT"/>
        </w:rPr>
        <w:t xml:space="preserve"> PAVADINIMAS IR ADRESAS</w:t>
      </w:r>
    </w:p>
    <w:p w14:paraId="4ADDBBF7" w14:textId="77777777" w:rsidR="00CC4121" w:rsidRPr="00FF5000" w:rsidRDefault="00CC4121" w:rsidP="00FF5000">
      <w:pPr>
        <w:widowControl w:val="0"/>
        <w:tabs>
          <w:tab w:val="left" w:pos="567"/>
        </w:tabs>
        <w:rPr>
          <w:rFonts w:eastAsia="Calibri"/>
          <w:sz w:val="22"/>
          <w:lang w:val="lt-LT"/>
        </w:rPr>
      </w:pPr>
    </w:p>
    <w:p w14:paraId="3780D856"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Krka, d. d., Novo mesto</w:t>
      </w:r>
    </w:p>
    <w:p w14:paraId="64F81A68"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Šmarješka cesta 6</w:t>
      </w:r>
    </w:p>
    <w:p w14:paraId="1D19E658"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8501 Novo mesto</w:t>
      </w:r>
    </w:p>
    <w:p w14:paraId="05A67A4A"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Slovėnija</w:t>
      </w:r>
    </w:p>
    <w:p w14:paraId="5EAE24D3" w14:textId="77777777" w:rsidR="00CC4121" w:rsidRPr="00FF5000" w:rsidRDefault="00CC4121" w:rsidP="00FF5000">
      <w:pPr>
        <w:widowControl w:val="0"/>
        <w:tabs>
          <w:tab w:val="left" w:pos="567"/>
        </w:tabs>
        <w:rPr>
          <w:rFonts w:eastAsia="Calibri"/>
          <w:sz w:val="22"/>
          <w:lang w:val="lt-LT"/>
        </w:rPr>
      </w:pPr>
    </w:p>
    <w:p w14:paraId="59C7987B" w14:textId="77777777" w:rsidR="00CC4121" w:rsidRPr="00FF5000" w:rsidRDefault="00CC4121" w:rsidP="00FF5000">
      <w:pPr>
        <w:widowControl w:val="0"/>
        <w:tabs>
          <w:tab w:val="left" w:pos="567"/>
        </w:tabs>
        <w:rPr>
          <w:rFonts w:eastAsia="Calibri"/>
          <w:sz w:val="22"/>
          <w:lang w:val="lt-LT"/>
        </w:rPr>
      </w:pPr>
    </w:p>
    <w:p w14:paraId="59317AC0" w14:textId="0E99BF4C" w:rsidR="004C13A4"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12.</w:t>
      </w:r>
      <w:r w:rsidRPr="00FF5000">
        <w:rPr>
          <w:rFonts w:eastAsia="Calibri"/>
          <w:b/>
          <w:sz w:val="22"/>
          <w:lang w:val="lt-LT"/>
        </w:rPr>
        <w:tab/>
      </w:r>
      <w:r w:rsidR="004A75A2" w:rsidRPr="004C13A4">
        <w:rPr>
          <w:rFonts w:eastAsia="Calibri"/>
          <w:b/>
          <w:sz w:val="22"/>
          <w:szCs w:val="22"/>
        </w:rPr>
        <w:t>R</w:t>
      </w:r>
      <w:r w:rsidR="008145B8" w:rsidRPr="004C13A4">
        <w:rPr>
          <w:rFonts w:eastAsia="Calibri"/>
          <w:b/>
          <w:sz w:val="22"/>
          <w:szCs w:val="22"/>
        </w:rPr>
        <w:t>EGISTRACIJOS</w:t>
      </w:r>
      <w:r w:rsidRPr="00FF5000">
        <w:rPr>
          <w:rFonts w:eastAsia="Calibri"/>
          <w:b/>
          <w:sz w:val="22"/>
          <w:lang w:val="lt-LT"/>
        </w:rPr>
        <w:t xml:space="preserve"> PAŽYMĖJIMO NUMERIS</w:t>
      </w:r>
    </w:p>
    <w:p w14:paraId="5A3F104F" w14:textId="77777777" w:rsidR="00CC4121" w:rsidRPr="00FF5000" w:rsidRDefault="00CC4121" w:rsidP="00FF5000">
      <w:pPr>
        <w:widowControl w:val="0"/>
        <w:tabs>
          <w:tab w:val="left" w:pos="567"/>
        </w:tabs>
        <w:rPr>
          <w:rFonts w:eastAsia="Calibri"/>
          <w:sz w:val="22"/>
          <w:lang w:val="lt-LT"/>
        </w:rPr>
      </w:pPr>
    </w:p>
    <w:p w14:paraId="40618A8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N7 – LT/1/12/2792/001</w:t>
      </w:r>
    </w:p>
    <w:p w14:paraId="790B4E9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 – LT/1/12/2792/002</w:t>
      </w:r>
    </w:p>
    <w:p w14:paraId="41D35EA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N14 – LT/1/12/2792/003</w:t>
      </w:r>
    </w:p>
    <w:p w14:paraId="64E4396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N15 – LT/1/12/2792/004</w:t>
      </w:r>
    </w:p>
    <w:p w14:paraId="227B692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N20 – LT/1/12/2792/005</w:t>
      </w:r>
    </w:p>
    <w:p w14:paraId="737EE31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N28 – LT/1/12/2792/006</w:t>
      </w:r>
    </w:p>
    <w:p w14:paraId="65DB2AA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N30 – LT/1/12/2792/007</w:t>
      </w:r>
    </w:p>
    <w:p w14:paraId="2400D43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N50 – LT/1/12/2792/008</w:t>
      </w:r>
    </w:p>
    <w:p w14:paraId="4EDAF42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N56 – LT/1/12/2792/009</w:t>
      </w:r>
    </w:p>
    <w:p w14:paraId="40D4C399"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N60 – LT/1/12/2792/010</w:t>
      </w:r>
    </w:p>
    <w:p w14:paraId="3D60991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N84 – LT/1/12/2792/011</w:t>
      </w:r>
    </w:p>
    <w:p w14:paraId="3DDE501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N90 – LT/1/12/2792/012</w:t>
      </w:r>
    </w:p>
    <w:p w14:paraId="14B34D7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N98 – LT/1/12/2792/013</w:t>
      </w:r>
    </w:p>
    <w:p w14:paraId="3DAE755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N100 – LT/1/12/2792/014</w:t>
      </w:r>
    </w:p>
    <w:p w14:paraId="68D75DAB" w14:textId="77777777" w:rsidR="00CC4121" w:rsidRPr="00FF5000" w:rsidRDefault="00CC4121" w:rsidP="00FF5000">
      <w:pPr>
        <w:widowControl w:val="0"/>
        <w:tabs>
          <w:tab w:val="left" w:pos="567"/>
        </w:tabs>
        <w:ind w:left="17"/>
        <w:rPr>
          <w:rFonts w:eastAsia="Calibri"/>
          <w:sz w:val="22"/>
          <w:lang w:val="lt-LT"/>
        </w:rPr>
      </w:pPr>
    </w:p>
    <w:p w14:paraId="293160A2" w14:textId="77777777" w:rsidR="00CC4121" w:rsidRPr="00FF5000" w:rsidRDefault="00CC4121" w:rsidP="00FF5000">
      <w:pPr>
        <w:widowControl w:val="0"/>
        <w:tabs>
          <w:tab w:val="left" w:pos="567"/>
        </w:tabs>
        <w:rPr>
          <w:rFonts w:eastAsia="Calibri"/>
          <w:sz w:val="22"/>
          <w:lang w:val="lt-LT"/>
        </w:rPr>
      </w:pPr>
    </w:p>
    <w:p w14:paraId="6654F5D3"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lastRenderedPageBreak/>
        <w:t>13.</w:t>
      </w:r>
      <w:r w:rsidRPr="00FF5000">
        <w:rPr>
          <w:rFonts w:eastAsia="Calibri"/>
          <w:b/>
          <w:sz w:val="22"/>
          <w:lang w:val="lt-LT"/>
        </w:rPr>
        <w:tab/>
        <w:t>SERIJOS NUMERI</w:t>
      </w:r>
      <w:r w:rsidRPr="004C13A4">
        <w:rPr>
          <w:b/>
        </w:rPr>
        <w:t>S</w:t>
      </w:r>
    </w:p>
    <w:p w14:paraId="64678AB9" w14:textId="77777777" w:rsidR="00CC4121" w:rsidRPr="00FF5000" w:rsidRDefault="00CC4121" w:rsidP="00FF5000">
      <w:pPr>
        <w:widowControl w:val="0"/>
        <w:tabs>
          <w:tab w:val="left" w:pos="567"/>
        </w:tabs>
        <w:rPr>
          <w:rFonts w:eastAsia="Calibri"/>
          <w:sz w:val="22"/>
          <w:lang w:val="lt-LT"/>
        </w:rPr>
      </w:pPr>
    </w:p>
    <w:p w14:paraId="7341CAB3" w14:textId="77777777" w:rsidR="006F7661" w:rsidRDefault="006F7661" w:rsidP="004C13A4">
      <w:pPr>
        <w:widowControl w:val="0"/>
        <w:tabs>
          <w:tab w:val="left" w:pos="567"/>
        </w:tabs>
        <w:rPr>
          <w:rFonts w:eastAsia="Calibri"/>
          <w:sz w:val="22"/>
          <w:szCs w:val="22"/>
          <w:lang w:val="lt-LT" w:eastAsia="en-US"/>
        </w:rPr>
      </w:pPr>
      <w:r>
        <w:rPr>
          <w:rFonts w:eastAsia="Calibri"/>
          <w:sz w:val="22"/>
          <w:szCs w:val="22"/>
          <w:lang w:val="lt-LT" w:eastAsia="en-US"/>
        </w:rPr>
        <w:t>Lot</w:t>
      </w:r>
    </w:p>
    <w:p w14:paraId="3E0A19A8" w14:textId="3B4C760A" w:rsidR="004C13A4"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Serija</w:t>
      </w:r>
    </w:p>
    <w:p w14:paraId="248719C6" w14:textId="77777777" w:rsidR="00CC4121" w:rsidRPr="00FF5000" w:rsidRDefault="00CC4121" w:rsidP="00FF5000">
      <w:pPr>
        <w:widowControl w:val="0"/>
        <w:tabs>
          <w:tab w:val="left" w:pos="567"/>
        </w:tabs>
        <w:rPr>
          <w:rFonts w:eastAsia="Calibri"/>
          <w:sz w:val="22"/>
          <w:lang w:val="lt-LT"/>
        </w:rPr>
      </w:pPr>
    </w:p>
    <w:p w14:paraId="6DF48F4D" w14:textId="77777777" w:rsidR="00CC4121" w:rsidRPr="00FF5000" w:rsidRDefault="00CC4121" w:rsidP="00FF5000">
      <w:pPr>
        <w:widowControl w:val="0"/>
        <w:tabs>
          <w:tab w:val="left" w:pos="567"/>
        </w:tabs>
        <w:rPr>
          <w:rFonts w:eastAsia="Calibri"/>
          <w:sz w:val="22"/>
          <w:lang w:val="lt-LT"/>
        </w:rPr>
      </w:pPr>
    </w:p>
    <w:p w14:paraId="5A2A7D06"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14.</w:t>
      </w:r>
      <w:r w:rsidRPr="00FF5000">
        <w:rPr>
          <w:rFonts w:eastAsia="Calibri"/>
          <w:b/>
          <w:sz w:val="22"/>
          <w:lang w:val="lt-LT"/>
        </w:rPr>
        <w:tab/>
        <w:t>PARDAVIMO (IŠDAVIMO) TVARKA</w:t>
      </w:r>
    </w:p>
    <w:p w14:paraId="2B0B395B" w14:textId="77777777" w:rsidR="00CC4121" w:rsidRPr="00FF5000" w:rsidRDefault="00CC4121" w:rsidP="00FF5000">
      <w:pPr>
        <w:widowControl w:val="0"/>
        <w:tabs>
          <w:tab w:val="left" w:pos="567"/>
        </w:tabs>
        <w:rPr>
          <w:rFonts w:eastAsia="Calibri"/>
          <w:sz w:val="22"/>
          <w:lang w:val="lt-LT"/>
        </w:rPr>
      </w:pPr>
    </w:p>
    <w:p w14:paraId="68A41A4B" w14:textId="7F5936A5"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 xml:space="preserve">Receptinis </w:t>
      </w:r>
      <w:r w:rsidR="004A75A2" w:rsidRPr="004C13A4">
        <w:rPr>
          <w:rFonts w:eastAsia="Calibri"/>
          <w:sz w:val="22"/>
          <w:szCs w:val="22"/>
        </w:rPr>
        <w:t>vaist</w:t>
      </w:r>
      <w:r w:rsidR="00E4432A" w:rsidRPr="004C13A4">
        <w:rPr>
          <w:rFonts w:eastAsia="Calibri"/>
          <w:sz w:val="22"/>
          <w:szCs w:val="22"/>
        </w:rPr>
        <w:t>as</w:t>
      </w:r>
    </w:p>
    <w:p w14:paraId="7A919EF6" w14:textId="77777777" w:rsidR="00CC4121" w:rsidRPr="00FF5000" w:rsidRDefault="00CC4121" w:rsidP="00FF5000">
      <w:pPr>
        <w:widowControl w:val="0"/>
        <w:tabs>
          <w:tab w:val="left" w:pos="567"/>
        </w:tabs>
        <w:rPr>
          <w:rFonts w:eastAsia="Calibri"/>
          <w:sz w:val="22"/>
          <w:lang w:val="lt-LT"/>
        </w:rPr>
      </w:pPr>
    </w:p>
    <w:p w14:paraId="3F8C3CE7" w14:textId="77777777" w:rsidR="00CC4121" w:rsidRPr="00FF5000" w:rsidRDefault="00CC4121" w:rsidP="00FF5000">
      <w:pPr>
        <w:widowControl w:val="0"/>
        <w:tabs>
          <w:tab w:val="left" w:pos="567"/>
        </w:tabs>
        <w:rPr>
          <w:rFonts w:eastAsia="Calibri"/>
          <w:sz w:val="22"/>
          <w:lang w:val="lt-LT"/>
        </w:rPr>
      </w:pPr>
    </w:p>
    <w:p w14:paraId="02093560"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15.</w:t>
      </w:r>
      <w:r w:rsidRPr="00FF5000">
        <w:rPr>
          <w:rFonts w:eastAsia="Calibri"/>
          <w:b/>
          <w:sz w:val="22"/>
          <w:lang w:val="lt-LT"/>
        </w:rPr>
        <w:tab/>
        <w:t>VARTOJIMO INSTRUKCIJA</w:t>
      </w:r>
    </w:p>
    <w:p w14:paraId="365153FB" w14:textId="77777777" w:rsidR="00CC4121" w:rsidRPr="00FF5000" w:rsidRDefault="00CC4121" w:rsidP="00FF5000">
      <w:pPr>
        <w:widowControl w:val="0"/>
        <w:tabs>
          <w:tab w:val="left" w:pos="567"/>
        </w:tabs>
        <w:rPr>
          <w:rFonts w:eastAsia="Calibri"/>
          <w:sz w:val="22"/>
          <w:lang w:val="lt-LT"/>
        </w:rPr>
      </w:pPr>
    </w:p>
    <w:p w14:paraId="690F8F30" w14:textId="77777777" w:rsidR="00CC4121" w:rsidRPr="00FF5000" w:rsidRDefault="00CC4121" w:rsidP="00FF5000">
      <w:pPr>
        <w:widowControl w:val="0"/>
        <w:tabs>
          <w:tab w:val="left" w:pos="567"/>
        </w:tabs>
        <w:rPr>
          <w:rFonts w:eastAsia="Calibri"/>
          <w:sz w:val="22"/>
          <w:lang w:val="lt-LT"/>
        </w:rPr>
      </w:pPr>
    </w:p>
    <w:p w14:paraId="14F50E7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16.</w:t>
      </w:r>
      <w:r w:rsidRPr="00FF5000">
        <w:rPr>
          <w:rFonts w:eastAsia="Calibri"/>
          <w:b/>
          <w:sz w:val="22"/>
          <w:lang w:val="lt-LT"/>
        </w:rPr>
        <w:tab/>
        <w:t>INFORMACIJA BRAILIO RAŠTU</w:t>
      </w:r>
    </w:p>
    <w:p w14:paraId="18389F88" w14:textId="77777777" w:rsidR="00CC4121" w:rsidRPr="00FF5000" w:rsidRDefault="00CC4121" w:rsidP="00FF5000">
      <w:pPr>
        <w:widowControl w:val="0"/>
        <w:tabs>
          <w:tab w:val="left" w:pos="567"/>
        </w:tabs>
        <w:rPr>
          <w:rFonts w:eastAsia="Calibri"/>
          <w:sz w:val="22"/>
          <w:lang w:val="lt-LT"/>
        </w:rPr>
      </w:pPr>
    </w:p>
    <w:p w14:paraId="4F4CF60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25 mg</w:t>
      </w:r>
    </w:p>
    <w:p w14:paraId="568656C9" w14:textId="77777777" w:rsidR="00E4432A" w:rsidRPr="004C13A4" w:rsidRDefault="00E4432A" w:rsidP="004C13A4">
      <w:pPr>
        <w:widowControl w:val="0"/>
        <w:tabs>
          <w:tab w:val="left" w:pos="567"/>
        </w:tabs>
        <w:rPr>
          <w:rFonts w:eastAsia="Calibri"/>
          <w:sz w:val="22"/>
          <w:szCs w:val="22"/>
        </w:rPr>
      </w:pPr>
    </w:p>
    <w:p w14:paraId="7ABC2F5D" w14:textId="77777777" w:rsidR="00E4432A" w:rsidRPr="004C13A4" w:rsidRDefault="00E4432A" w:rsidP="004C13A4">
      <w:pPr>
        <w:widowControl w:val="0"/>
        <w:tabs>
          <w:tab w:val="left" w:pos="567"/>
        </w:tabs>
        <w:rPr>
          <w:rFonts w:eastAsia="Calibri"/>
          <w:sz w:val="22"/>
          <w:szCs w:val="22"/>
        </w:rPr>
      </w:pPr>
    </w:p>
    <w:p w14:paraId="2071F487" w14:textId="77777777" w:rsidR="00E4432A" w:rsidRPr="004C13A4" w:rsidRDefault="00E4432A" w:rsidP="004C13A4">
      <w:pPr>
        <w:widowControl w:val="0"/>
        <w:pBdr>
          <w:top w:val="single" w:sz="4" w:space="1" w:color="auto"/>
          <w:left w:val="single" w:sz="4" w:space="4" w:color="auto"/>
          <w:bottom w:val="single" w:sz="4" w:space="1" w:color="auto"/>
          <w:right w:val="single" w:sz="4" w:space="4" w:color="auto"/>
        </w:pBdr>
        <w:tabs>
          <w:tab w:val="left" w:pos="567"/>
        </w:tabs>
        <w:ind w:left="1276" w:right="-1" w:hanging="1276"/>
        <w:outlineLvl w:val="0"/>
        <w:rPr>
          <w:i/>
          <w:sz w:val="22"/>
          <w:szCs w:val="22"/>
          <w:lang w:eastAsia="lt-LT" w:bidi="lt-LT"/>
        </w:rPr>
      </w:pPr>
      <w:r w:rsidRPr="004C13A4">
        <w:rPr>
          <w:b/>
          <w:sz w:val="22"/>
          <w:szCs w:val="22"/>
          <w:lang w:eastAsia="lt-LT" w:bidi="lt-LT"/>
        </w:rPr>
        <w:t>17.</w:t>
      </w:r>
      <w:r w:rsidRPr="004C13A4">
        <w:rPr>
          <w:b/>
          <w:sz w:val="22"/>
          <w:szCs w:val="22"/>
          <w:lang w:eastAsia="lt-LT" w:bidi="lt-LT"/>
        </w:rPr>
        <w:tab/>
        <w:t>UNIKALUS IDENTIFIKATORIUS – 2D BRŪKŠNINIS KODAS</w:t>
      </w:r>
    </w:p>
    <w:p w14:paraId="4EBEAEB1" w14:textId="77777777" w:rsidR="00E4432A" w:rsidRPr="004C13A4" w:rsidRDefault="00E4432A" w:rsidP="004C13A4">
      <w:pPr>
        <w:widowControl w:val="0"/>
        <w:ind w:right="-1"/>
        <w:rPr>
          <w:sz w:val="22"/>
          <w:szCs w:val="22"/>
          <w:lang w:eastAsia="lt-LT" w:bidi="lt-LT"/>
        </w:rPr>
      </w:pPr>
    </w:p>
    <w:p w14:paraId="0440995E" w14:textId="77777777" w:rsidR="00E4432A" w:rsidRPr="004C13A4" w:rsidRDefault="00E4432A" w:rsidP="004C13A4">
      <w:pPr>
        <w:widowControl w:val="0"/>
        <w:tabs>
          <w:tab w:val="left" w:pos="567"/>
        </w:tabs>
        <w:ind w:right="-1"/>
        <w:rPr>
          <w:sz w:val="22"/>
          <w:szCs w:val="22"/>
          <w:lang w:eastAsia="lt-LT" w:bidi="lt-LT"/>
        </w:rPr>
      </w:pPr>
      <w:r w:rsidRPr="00A87FAF">
        <w:rPr>
          <w:sz w:val="22"/>
          <w:szCs w:val="22"/>
          <w:highlight w:val="lightGray"/>
          <w:lang w:eastAsia="lt-LT" w:bidi="lt-LT"/>
        </w:rPr>
        <w:t>2D brūkšninis kodas su nurodytu unikaliu identifikatoriumi.</w:t>
      </w:r>
    </w:p>
    <w:p w14:paraId="3D484F30" w14:textId="77777777" w:rsidR="00E4432A" w:rsidRPr="004C13A4" w:rsidRDefault="00E4432A" w:rsidP="004C13A4">
      <w:pPr>
        <w:widowControl w:val="0"/>
        <w:tabs>
          <w:tab w:val="left" w:pos="567"/>
        </w:tabs>
        <w:ind w:right="-1"/>
        <w:rPr>
          <w:sz w:val="22"/>
          <w:szCs w:val="22"/>
          <w:lang w:eastAsia="lt-LT" w:bidi="lt-LT"/>
        </w:rPr>
      </w:pPr>
    </w:p>
    <w:p w14:paraId="1A12CC71" w14:textId="77777777" w:rsidR="00E4432A" w:rsidRPr="00A87FAF" w:rsidRDefault="00E4432A"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Apsaugos priemonės bus įdiegtos iki 2019 m. vasario 9 d.</w:t>
      </w:r>
    </w:p>
    <w:p w14:paraId="5E39C305" w14:textId="77777777" w:rsidR="00E4432A" w:rsidRPr="00A87FAF" w:rsidRDefault="00E4432A" w:rsidP="004C13A4">
      <w:pPr>
        <w:widowControl w:val="0"/>
        <w:tabs>
          <w:tab w:val="left" w:pos="567"/>
        </w:tabs>
        <w:ind w:right="-1"/>
        <w:rPr>
          <w:sz w:val="22"/>
          <w:szCs w:val="22"/>
          <w:highlight w:val="lightGray"/>
          <w:lang w:eastAsia="lt-LT" w:bidi="lt-LT"/>
        </w:rPr>
      </w:pPr>
    </w:p>
    <w:p w14:paraId="68FB8AF4" w14:textId="77777777" w:rsidR="00E4432A" w:rsidRPr="004C13A4" w:rsidRDefault="00E4432A" w:rsidP="004C13A4">
      <w:pPr>
        <w:widowControl w:val="0"/>
        <w:ind w:right="-1"/>
        <w:rPr>
          <w:sz w:val="22"/>
          <w:szCs w:val="22"/>
          <w:lang w:eastAsia="lt-LT" w:bidi="lt-LT"/>
        </w:rPr>
      </w:pPr>
    </w:p>
    <w:p w14:paraId="150EA150" w14:textId="77777777" w:rsidR="00E4432A" w:rsidRPr="004C13A4" w:rsidRDefault="00E4432A" w:rsidP="004C13A4">
      <w:pPr>
        <w:widowControl w:val="0"/>
        <w:pBdr>
          <w:top w:val="single" w:sz="4" w:space="1" w:color="auto"/>
          <w:left w:val="single" w:sz="4" w:space="4" w:color="auto"/>
          <w:bottom w:val="single" w:sz="4" w:space="1" w:color="auto"/>
          <w:right w:val="single" w:sz="4" w:space="4" w:color="auto"/>
        </w:pBdr>
        <w:ind w:right="-1"/>
        <w:outlineLvl w:val="0"/>
        <w:rPr>
          <w:i/>
          <w:sz w:val="22"/>
          <w:szCs w:val="22"/>
          <w:lang w:eastAsia="lt-LT" w:bidi="lt-LT"/>
        </w:rPr>
      </w:pPr>
      <w:r w:rsidRPr="004C13A4">
        <w:rPr>
          <w:b/>
          <w:sz w:val="22"/>
          <w:szCs w:val="22"/>
          <w:lang w:eastAsia="lt-LT" w:bidi="lt-LT"/>
        </w:rPr>
        <w:t>18.</w:t>
      </w:r>
      <w:r w:rsidRPr="004C13A4">
        <w:rPr>
          <w:b/>
          <w:sz w:val="22"/>
          <w:szCs w:val="22"/>
          <w:lang w:eastAsia="lt-LT" w:bidi="lt-LT"/>
        </w:rPr>
        <w:tab/>
        <w:t>UNIKALUS IDENTIFIKATORIUS – ŽMONĖMS SUPRANTAMI DUOMENYS</w:t>
      </w:r>
    </w:p>
    <w:p w14:paraId="6D4F3867" w14:textId="77777777" w:rsidR="00E4432A" w:rsidRPr="004C13A4" w:rsidRDefault="00E4432A" w:rsidP="004C13A4">
      <w:pPr>
        <w:widowControl w:val="0"/>
        <w:ind w:right="-1"/>
        <w:rPr>
          <w:sz w:val="22"/>
          <w:szCs w:val="22"/>
          <w:lang w:eastAsia="lt-LT" w:bidi="lt-LT"/>
        </w:rPr>
      </w:pPr>
    </w:p>
    <w:p w14:paraId="1333A60E" w14:textId="77777777" w:rsidR="00E4432A" w:rsidRPr="004C13A4" w:rsidRDefault="00E4432A" w:rsidP="004C13A4">
      <w:pPr>
        <w:widowControl w:val="0"/>
        <w:tabs>
          <w:tab w:val="left" w:pos="567"/>
        </w:tabs>
        <w:ind w:right="-1"/>
        <w:rPr>
          <w:sz w:val="22"/>
          <w:szCs w:val="22"/>
          <w:lang w:eastAsia="lt-LT" w:bidi="lt-LT"/>
        </w:rPr>
      </w:pPr>
      <w:r w:rsidRPr="004C13A4">
        <w:rPr>
          <w:sz w:val="22"/>
          <w:szCs w:val="22"/>
          <w:lang w:eastAsia="lt-LT" w:bidi="lt-LT"/>
        </w:rPr>
        <w:t>PC:</w:t>
      </w:r>
    </w:p>
    <w:p w14:paraId="3F762A72" w14:textId="77777777" w:rsidR="00E4432A" w:rsidRPr="004C13A4" w:rsidRDefault="00E4432A" w:rsidP="004C13A4">
      <w:pPr>
        <w:widowControl w:val="0"/>
        <w:tabs>
          <w:tab w:val="left" w:pos="567"/>
        </w:tabs>
        <w:ind w:right="-1"/>
        <w:rPr>
          <w:sz w:val="22"/>
          <w:szCs w:val="22"/>
          <w:lang w:eastAsia="lt-LT" w:bidi="lt-LT"/>
        </w:rPr>
      </w:pPr>
      <w:r w:rsidRPr="004C13A4">
        <w:rPr>
          <w:sz w:val="22"/>
          <w:szCs w:val="22"/>
          <w:lang w:eastAsia="lt-LT" w:bidi="lt-LT"/>
        </w:rPr>
        <w:t>SN:</w:t>
      </w:r>
    </w:p>
    <w:p w14:paraId="33473C91" w14:textId="77777777" w:rsidR="00E4432A" w:rsidRPr="00A87FAF" w:rsidRDefault="00E4432A"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NN:</w:t>
      </w:r>
    </w:p>
    <w:p w14:paraId="4EEB68C2" w14:textId="77777777" w:rsidR="00E4432A" w:rsidRPr="00A87FAF" w:rsidRDefault="00E4432A" w:rsidP="004C13A4">
      <w:pPr>
        <w:widowControl w:val="0"/>
        <w:tabs>
          <w:tab w:val="left" w:pos="567"/>
        </w:tabs>
        <w:ind w:right="-1"/>
        <w:rPr>
          <w:sz w:val="22"/>
          <w:szCs w:val="22"/>
          <w:highlight w:val="lightGray"/>
          <w:lang w:eastAsia="lt-LT" w:bidi="lt-LT"/>
        </w:rPr>
      </w:pPr>
    </w:p>
    <w:p w14:paraId="381EAB66" w14:textId="77777777" w:rsidR="00E4432A" w:rsidRPr="00A87FAF" w:rsidRDefault="00E4432A"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Apsaugos priemonės bus įdiegtos iki 2019 m. vasario 9 d.</w:t>
      </w:r>
    </w:p>
    <w:p w14:paraId="0BA2487E" w14:textId="77777777" w:rsidR="00E4432A" w:rsidRPr="004C13A4" w:rsidRDefault="00E4432A" w:rsidP="004C13A4">
      <w:pPr>
        <w:widowControl w:val="0"/>
        <w:tabs>
          <w:tab w:val="left" w:pos="567"/>
        </w:tabs>
        <w:rPr>
          <w:rFonts w:eastAsia="Calibri"/>
          <w:sz w:val="22"/>
          <w:szCs w:val="22"/>
        </w:rPr>
      </w:pPr>
    </w:p>
    <w:p w14:paraId="6BC3B47B" w14:textId="77777777" w:rsidR="00CC4121" w:rsidRPr="00FF5000" w:rsidRDefault="00CC4121" w:rsidP="00FF5000">
      <w:pPr>
        <w:widowControl w:val="0"/>
        <w:rPr>
          <w:rFonts w:eastAsia="Calibri"/>
          <w:sz w:val="22"/>
          <w:lang w:val="lt-LT"/>
        </w:rPr>
      </w:pPr>
      <w:r w:rsidRPr="00FF5000">
        <w:rPr>
          <w:rFonts w:eastAsia="Calibri"/>
          <w:sz w:val="22"/>
          <w:lang w:val="lt-LT"/>
        </w:rPr>
        <w:br w:type="page"/>
      </w:r>
    </w:p>
    <w:p w14:paraId="4DEFC10D"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lastRenderedPageBreak/>
        <w:t>INFORMACIJA ANT IŠORINĖS PAKUOTĖS</w:t>
      </w:r>
    </w:p>
    <w:p w14:paraId="01CDFEFF"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p>
    <w:p w14:paraId="56BC25FF"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caps/>
          <w:sz w:val="22"/>
          <w:szCs w:val="22"/>
          <w:lang w:val="lt-LT" w:eastAsia="en-US"/>
        </w:rPr>
      </w:pPr>
      <w:r w:rsidRPr="00FF5000">
        <w:rPr>
          <w:rFonts w:eastAsia="Calibri"/>
          <w:b/>
          <w:caps/>
          <w:sz w:val="22"/>
          <w:lang w:val="lt-LT"/>
        </w:rPr>
        <w:t>Kartoninė dėžutė</w:t>
      </w:r>
    </w:p>
    <w:p w14:paraId="0B0A8BAC" w14:textId="77777777" w:rsidR="00CC4121" w:rsidRPr="00FF5000" w:rsidRDefault="00CC4121" w:rsidP="00FF5000">
      <w:pPr>
        <w:widowControl w:val="0"/>
        <w:tabs>
          <w:tab w:val="left" w:pos="567"/>
        </w:tabs>
        <w:rPr>
          <w:rFonts w:eastAsia="Calibri"/>
          <w:sz w:val="22"/>
          <w:lang w:val="lt-LT"/>
        </w:rPr>
      </w:pPr>
    </w:p>
    <w:p w14:paraId="2E9CFC69" w14:textId="77777777" w:rsidR="00CC4121" w:rsidRPr="00FF5000" w:rsidRDefault="00CC4121" w:rsidP="00FF5000">
      <w:pPr>
        <w:widowControl w:val="0"/>
        <w:tabs>
          <w:tab w:val="left" w:pos="567"/>
        </w:tabs>
        <w:rPr>
          <w:rFonts w:eastAsia="Calibri"/>
          <w:sz w:val="22"/>
          <w:lang w:val="lt-LT"/>
        </w:rPr>
      </w:pPr>
    </w:p>
    <w:p w14:paraId="578C011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w:t>
      </w:r>
      <w:r w:rsidRPr="00FF5000">
        <w:rPr>
          <w:rFonts w:eastAsia="Calibri"/>
          <w:b/>
          <w:sz w:val="22"/>
          <w:lang w:val="lt-LT"/>
        </w:rPr>
        <w:tab/>
        <w:t>VAISTINIO PREPARATO PAVADINIMAS</w:t>
      </w:r>
    </w:p>
    <w:p w14:paraId="3112AAFE" w14:textId="77777777" w:rsidR="00CC4121" w:rsidRPr="00FF5000" w:rsidRDefault="00CC4121" w:rsidP="00FF5000">
      <w:pPr>
        <w:widowControl w:val="0"/>
        <w:tabs>
          <w:tab w:val="left" w:pos="567"/>
        </w:tabs>
        <w:rPr>
          <w:rFonts w:eastAsia="Calibri"/>
          <w:sz w:val="22"/>
          <w:lang w:val="lt-LT"/>
        </w:rPr>
      </w:pPr>
    </w:p>
    <w:p w14:paraId="3436B1B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50 mg plėvele dengtos tabletės</w:t>
      </w:r>
    </w:p>
    <w:p w14:paraId="314D3C8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Losartano kalio druska</w:t>
      </w:r>
    </w:p>
    <w:p w14:paraId="7B171E71" w14:textId="77777777" w:rsidR="00CC4121" w:rsidRPr="00FF5000" w:rsidRDefault="00CC4121" w:rsidP="00FF5000">
      <w:pPr>
        <w:widowControl w:val="0"/>
        <w:tabs>
          <w:tab w:val="left" w:pos="567"/>
        </w:tabs>
        <w:rPr>
          <w:rFonts w:eastAsia="Calibri"/>
          <w:sz w:val="22"/>
          <w:lang w:val="lt-LT"/>
        </w:rPr>
      </w:pPr>
    </w:p>
    <w:p w14:paraId="40F7BF60" w14:textId="77777777" w:rsidR="00CC4121" w:rsidRPr="00FF5000" w:rsidRDefault="00CC4121" w:rsidP="00FF5000">
      <w:pPr>
        <w:widowControl w:val="0"/>
        <w:tabs>
          <w:tab w:val="left" w:pos="567"/>
        </w:tabs>
        <w:rPr>
          <w:rFonts w:eastAsia="Calibri"/>
          <w:sz w:val="22"/>
          <w:lang w:val="lt-LT"/>
        </w:rPr>
      </w:pPr>
    </w:p>
    <w:p w14:paraId="7B75961F"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2.</w:t>
      </w:r>
      <w:r w:rsidRPr="00FF5000">
        <w:rPr>
          <w:rFonts w:eastAsia="Calibri"/>
          <w:b/>
          <w:sz w:val="22"/>
          <w:lang w:val="lt-LT"/>
        </w:rPr>
        <w:tab/>
        <w:t>VEIKLIOJI MEDŽIAGA IR JOS KIEKIS</w:t>
      </w:r>
    </w:p>
    <w:p w14:paraId="690D11B4" w14:textId="77777777" w:rsidR="00CC4121" w:rsidRPr="00FF5000" w:rsidRDefault="00CC4121" w:rsidP="00FF5000">
      <w:pPr>
        <w:widowControl w:val="0"/>
        <w:tabs>
          <w:tab w:val="left" w:pos="567"/>
        </w:tabs>
        <w:rPr>
          <w:rFonts w:eastAsia="Calibri"/>
          <w:sz w:val="22"/>
          <w:lang w:val="lt-LT"/>
        </w:rPr>
      </w:pPr>
    </w:p>
    <w:p w14:paraId="356D1CB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Kiekvienoje plėvele dengtoje tabletėje yra 50 mg losartano kalio druskos (atitinka 45,8 mg losartano).</w:t>
      </w:r>
    </w:p>
    <w:p w14:paraId="35F2F7F6" w14:textId="77777777" w:rsidR="00CC4121" w:rsidRPr="00FF5000" w:rsidRDefault="00CC4121" w:rsidP="00FF5000">
      <w:pPr>
        <w:widowControl w:val="0"/>
        <w:tabs>
          <w:tab w:val="left" w:pos="567"/>
        </w:tabs>
        <w:rPr>
          <w:rFonts w:eastAsia="Calibri"/>
          <w:sz w:val="22"/>
          <w:lang w:val="lt-LT"/>
        </w:rPr>
      </w:pPr>
    </w:p>
    <w:p w14:paraId="451F78A6" w14:textId="77777777" w:rsidR="00CC4121" w:rsidRPr="00FF5000" w:rsidRDefault="00CC4121" w:rsidP="00FF5000">
      <w:pPr>
        <w:widowControl w:val="0"/>
        <w:tabs>
          <w:tab w:val="left" w:pos="567"/>
        </w:tabs>
        <w:rPr>
          <w:rFonts w:eastAsia="Calibri"/>
          <w:sz w:val="22"/>
          <w:lang w:val="lt-LT"/>
        </w:rPr>
      </w:pPr>
    </w:p>
    <w:p w14:paraId="636461CD"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3.</w:t>
      </w:r>
      <w:r w:rsidRPr="00FF5000">
        <w:rPr>
          <w:rFonts w:eastAsia="Calibri"/>
          <w:b/>
          <w:sz w:val="22"/>
          <w:lang w:val="lt-LT"/>
        </w:rPr>
        <w:tab/>
        <w:t>PAGALBINIŲ MEDŽIAGŲ SĄRAŠAS</w:t>
      </w:r>
    </w:p>
    <w:p w14:paraId="1D08EC16" w14:textId="77777777" w:rsidR="00CC4121" w:rsidRPr="00FF5000" w:rsidRDefault="00CC4121" w:rsidP="00FF5000">
      <w:pPr>
        <w:widowControl w:val="0"/>
        <w:tabs>
          <w:tab w:val="left" w:pos="567"/>
        </w:tabs>
        <w:rPr>
          <w:rFonts w:eastAsia="Calibri"/>
          <w:sz w:val="22"/>
          <w:lang w:val="lt-LT"/>
        </w:rPr>
      </w:pPr>
    </w:p>
    <w:p w14:paraId="7A55D012" w14:textId="1C92500E" w:rsidR="004C13A4"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Pagalbinė medžiaga: laktozė.</w:t>
      </w:r>
    </w:p>
    <w:p w14:paraId="491C38B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Daugiau informacijos pateikta pakuotės lapelyje.</w:t>
      </w:r>
    </w:p>
    <w:p w14:paraId="5AB81619" w14:textId="77777777" w:rsidR="00CC4121" w:rsidRPr="00FF5000" w:rsidRDefault="00CC4121" w:rsidP="00FF5000">
      <w:pPr>
        <w:widowControl w:val="0"/>
        <w:tabs>
          <w:tab w:val="left" w:pos="567"/>
        </w:tabs>
        <w:rPr>
          <w:rFonts w:eastAsia="Calibri"/>
          <w:sz w:val="22"/>
          <w:lang w:val="lt-LT"/>
        </w:rPr>
      </w:pPr>
    </w:p>
    <w:p w14:paraId="6334AC93" w14:textId="77777777" w:rsidR="00CC4121" w:rsidRPr="00FF5000" w:rsidRDefault="00CC4121" w:rsidP="00FF5000">
      <w:pPr>
        <w:widowControl w:val="0"/>
        <w:tabs>
          <w:tab w:val="left" w:pos="567"/>
        </w:tabs>
        <w:rPr>
          <w:rFonts w:eastAsia="Calibri"/>
          <w:sz w:val="22"/>
          <w:lang w:val="lt-LT"/>
        </w:rPr>
      </w:pPr>
    </w:p>
    <w:p w14:paraId="76CD680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4.</w:t>
      </w:r>
      <w:r w:rsidRPr="00FF5000">
        <w:rPr>
          <w:rFonts w:eastAsia="Calibri"/>
          <w:b/>
          <w:sz w:val="22"/>
          <w:lang w:val="lt-LT"/>
        </w:rPr>
        <w:tab/>
        <w:t>FARMACINĖ FORMA IR KIEKIS PAKUOTĖJE</w:t>
      </w:r>
    </w:p>
    <w:p w14:paraId="411CD293" w14:textId="77777777" w:rsidR="00CC4121" w:rsidRPr="00FF5000" w:rsidRDefault="00CC4121" w:rsidP="00FF5000">
      <w:pPr>
        <w:widowControl w:val="0"/>
        <w:tabs>
          <w:tab w:val="left" w:pos="567"/>
        </w:tabs>
        <w:rPr>
          <w:rFonts w:eastAsia="Calibri"/>
          <w:sz w:val="22"/>
          <w:lang w:val="lt-LT"/>
        </w:rPr>
      </w:pPr>
    </w:p>
    <w:p w14:paraId="09C718F6"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Plėvele dengta tabletė</w:t>
      </w:r>
    </w:p>
    <w:p w14:paraId="36155AC0" w14:textId="77777777" w:rsidR="00CC4121" w:rsidRPr="00FF5000" w:rsidRDefault="00CC4121" w:rsidP="00FF5000">
      <w:pPr>
        <w:widowControl w:val="0"/>
        <w:tabs>
          <w:tab w:val="left" w:pos="567"/>
        </w:tabs>
        <w:rPr>
          <w:rFonts w:eastAsia="Calibri"/>
          <w:sz w:val="22"/>
          <w:lang w:val="lt-LT"/>
        </w:rPr>
      </w:pPr>
    </w:p>
    <w:p w14:paraId="6C47593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10 plėvele dengtų tablečių</w:t>
      </w:r>
    </w:p>
    <w:p w14:paraId="08371257"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14 plėvele dengtų tablečių</w:t>
      </w:r>
    </w:p>
    <w:p w14:paraId="43C74848"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15 plėvele dengtų tablečių</w:t>
      </w:r>
    </w:p>
    <w:p w14:paraId="4F2CC03B"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20 plėvele dengtų tablečių</w:t>
      </w:r>
    </w:p>
    <w:p w14:paraId="02D77B9E"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28 plėvele dengtos tabletės</w:t>
      </w:r>
    </w:p>
    <w:p w14:paraId="1FAE0A42"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30 plėvele dengtų tablečių</w:t>
      </w:r>
    </w:p>
    <w:p w14:paraId="72CC3FBF"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50 plėvele dengtų tablečių</w:t>
      </w:r>
    </w:p>
    <w:p w14:paraId="20B674F4"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56 plėvele dengtos tabletės</w:t>
      </w:r>
    </w:p>
    <w:p w14:paraId="12B18425"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60 plėvele dengtų tablečių</w:t>
      </w:r>
    </w:p>
    <w:p w14:paraId="3F272834"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84 plėvele dengtos tabletės</w:t>
      </w:r>
    </w:p>
    <w:p w14:paraId="5C3E2589"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90 plėvele dengtų tablečių</w:t>
      </w:r>
    </w:p>
    <w:p w14:paraId="5732E005"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98 plėvele dengtos tabletės</w:t>
      </w:r>
    </w:p>
    <w:p w14:paraId="55C90532"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100 plėvele dengtų tablečių</w:t>
      </w:r>
    </w:p>
    <w:p w14:paraId="1BD91FCA" w14:textId="77777777" w:rsidR="00CC4121" w:rsidRPr="00FF5000" w:rsidRDefault="00CC4121" w:rsidP="00FF5000">
      <w:pPr>
        <w:widowControl w:val="0"/>
        <w:tabs>
          <w:tab w:val="left" w:pos="567"/>
        </w:tabs>
        <w:rPr>
          <w:rFonts w:eastAsia="Calibri"/>
          <w:sz w:val="22"/>
          <w:lang w:val="lt-LT"/>
        </w:rPr>
      </w:pPr>
    </w:p>
    <w:p w14:paraId="73A54CF0" w14:textId="77777777" w:rsidR="00CC4121" w:rsidRPr="00FF5000" w:rsidRDefault="00CC4121" w:rsidP="00FF5000">
      <w:pPr>
        <w:widowControl w:val="0"/>
        <w:tabs>
          <w:tab w:val="left" w:pos="567"/>
        </w:tabs>
        <w:rPr>
          <w:rFonts w:eastAsia="Calibri"/>
          <w:sz w:val="22"/>
          <w:lang w:val="lt-LT"/>
        </w:rPr>
      </w:pPr>
    </w:p>
    <w:p w14:paraId="27859B1C"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5.</w:t>
      </w:r>
      <w:r w:rsidRPr="00FF5000">
        <w:rPr>
          <w:rFonts w:eastAsia="Calibri"/>
          <w:b/>
          <w:sz w:val="22"/>
          <w:lang w:val="lt-LT"/>
        </w:rPr>
        <w:tab/>
        <w:t>VARTOJIMO METODAS IR BŪDAS</w:t>
      </w:r>
    </w:p>
    <w:p w14:paraId="4B9C47D4" w14:textId="77777777" w:rsidR="00CC4121" w:rsidRPr="00FF5000" w:rsidRDefault="00CC4121" w:rsidP="00FF5000">
      <w:pPr>
        <w:widowControl w:val="0"/>
        <w:tabs>
          <w:tab w:val="left" w:pos="567"/>
        </w:tabs>
        <w:rPr>
          <w:rFonts w:eastAsia="Calibri"/>
          <w:sz w:val="22"/>
          <w:lang w:val="lt-LT"/>
        </w:rPr>
      </w:pPr>
    </w:p>
    <w:p w14:paraId="457C74D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Prieš vartojimą perskaitykite pakuotės lapelį.</w:t>
      </w:r>
    </w:p>
    <w:p w14:paraId="529C553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Vartoti per burną.</w:t>
      </w:r>
    </w:p>
    <w:p w14:paraId="527E26C0" w14:textId="77777777" w:rsidR="00CC4121" w:rsidRPr="00FF5000" w:rsidRDefault="00CC4121" w:rsidP="00FF5000">
      <w:pPr>
        <w:widowControl w:val="0"/>
        <w:tabs>
          <w:tab w:val="left" w:pos="567"/>
        </w:tabs>
        <w:rPr>
          <w:rFonts w:eastAsia="Calibri"/>
          <w:sz w:val="22"/>
          <w:lang w:val="lt-LT"/>
        </w:rPr>
      </w:pPr>
    </w:p>
    <w:p w14:paraId="4CA172AF" w14:textId="77777777" w:rsidR="00CC4121" w:rsidRPr="00FF5000" w:rsidRDefault="00CC4121" w:rsidP="00FF5000">
      <w:pPr>
        <w:widowControl w:val="0"/>
        <w:tabs>
          <w:tab w:val="left" w:pos="567"/>
        </w:tabs>
        <w:rPr>
          <w:rFonts w:eastAsia="Calibri"/>
          <w:sz w:val="22"/>
          <w:lang w:val="lt-LT"/>
        </w:rPr>
      </w:pPr>
    </w:p>
    <w:p w14:paraId="68B982BB"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6.</w:t>
      </w:r>
      <w:r w:rsidRPr="00FF5000">
        <w:rPr>
          <w:rFonts w:eastAsia="Calibri"/>
          <w:b/>
          <w:sz w:val="22"/>
          <w:lang w:val="lt-LT"/>
        </w:rPr>
        <w:tab/>
        <w:t xml:space="preserve">SPECIALUS ĮSPĖJIMAS, KAD VAISTINĮ PREPARATĄ BŪTINA LAIKYTI VAIKAMS </w:t>
      </w:r>
      <w:r w:rsidRPr="004C13A4">
        <w:rPr>
          <w:b/>
        </w:rPr>
        <w:t>NEPASTEBIMOJE IR NEPASIEKIAMOJE VIETOJE</w:t>
      </w:r>
    </w:p>
    <w:p w14:paraId="2FD93400" w14:textId="77777777" w:rsidR="00CC4121" w:rsidRPr="00FF5000" w:rsidRDefault="00CC4121" w:rsidP="00FF5000">
      <w:pPr>
        <w:widowControl w:val="0"/>
        <w:tabs>
          <w:tab w:val="left" w:pos="567"/>
        </w:tabs>
        <w:rPr>
          <w:rFonts w:eastAsia="Calibri"/>
          <w:sz w:val="22"/>
          <w:lang w:val="lt-LT"/>
        </w:rPr>
      </w:pPr>
    </w:p>
    <w:p w14:paraId="3AACA55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lastRenderedPageBreak/>
        <w:t>Laikyti vaikams nepastebimoje ir nepasiekiamoje vietoje.</w:t>
      </w:r>
    </w:p>
    <w:p w14:paraId="0C4FBD12" w14:textId="77777777" w:rsidR="00CC4121" w:rsidRPr="00FF5000" w:rsidRDefault="00CC4121" w:rsidP="00FF5000">
      <w:pPr>
        <w:widowControl w:val="0"/>
        <w:tabs>
          <w:tab w:val="left" w:pos="567"/>
        </w:tabs>
        <w:rPr>
          <w:rFonts w:eastAsia="Calibri"/>
          <w:sz w:val="22"/>
          <w:lang w:val="lt-LT"/>
        </w:rPr>
      </w:pPr>
    </w:p>
    <w:p w14:paraId="6A15136F" w14:textId="77777777" w:rsidR="00CC4121" w:rsidRPr="00FF5000" w:rsidRDefault="00CC4121" w:rsidP="00FF5000">
      <w:pPr>
        <w:widowControl w:val="0"/>
        <w:tabs>
          <w:tab w:val="left" w:pos="567"/>
        </w:tabs>
        <w:rPr>
          <w:rFonts w:eastAsia="Calibri"/>
          <w:sz w:val="22"/>
          <w:lang w:val="lt-LT"/>
        </w:rPr>
      </w:pPr>
    </w:p>
    <w:p w14:paraId="4597767F"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7.</w:t>
      </w:r>
      <w:r w:rsidRPr="00FF5000">
        <w:rPr>
          <w:rFonts w:eastAsia="Calibri"/>
          <w:b/>
          <w:sz w:val="22"/>
          <w:lang w:val="lt-LT"/>
        </w:rPr>
        <w:tab/>
        <w:t>KITAS SPECIALUS ĮSPĖJIMAS (JEI REIKIA)</w:t>
      </w:r>
    </w:p>
    <w:p w14:paraId="5EA9B290" w14:textId="77777777" w:rsidR="00CC4121" w:rsidRPr="00FF5000" w:rsidRDefault="00CC4121" w:rsidP="00FF5000">
      <w:pPr>
        <w:widowControl w:val="0"/>
        <w:tabs>
          <w:tab w:val="left" w:pos="567"/>
        </w:tabs>
        <w:rPr>
          <w:rFonts w:eastAsia="Calibri"/>
          <w:sz w:val="22"/>
          <w:lang w:val="lt-LT"/>
        </w:rPr>
      </w:pPr>
    </w:p>
    <w:p w14:paraId="2F3422A5" w14:textId="77777777" w:rsidR="00CC4121" w:rsidRPr="00FF5000" w:rsidRDefault="00CC4121" w:rsidP="00FF5000">
      <w:pPr>
        <w:widowControl w:val="0"/>
        <w:tabs>
          <w:tab w:val="left" w:pos="567"/>
        </w:tabs>
        <w:rPr>
          <w:rFonts w:eastAsia="Calibri"/>
          <w:sz w:val="22"/>
          <w:lang w:val="lt-LT"/>
        </w:rPr>
      </w:pPr>
    </w:p>
    <w:p w14:paraId="7E21CFBB"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8.</w:t>
      </w:r>
      <w:r w:rsidRPr="00FF5000">
        <w:rPr>
          <w:rFonts w:eastAsia="Calibri"/>
          <w:b/>
          <w:sz w:val="22"/>
          <w:lang w:val="lt-LT"/>
        </w:rPr>
        <w:tab/>
        <w:t>TINKAMUMO LAIKAS</w:t>
      </w:r>
    </w:p>
    <w:p w14:paraId="722B372F" w14:textId="77777777" w:rsidR="00CC4121" w:rsidRPr="00FF5000" w:rsidRDefault="00CC4121" w:rsidP="00FF5000">
      <w:pPr>
        <w:widowControl w:val="0"/>
        <w:tabs>
          <w:tab w:val="left" w:pos="567"/>
        </w:tabs>
        <w:rPr>
          <w:rFonts w:eastAsia="Calibri"/>
          <w:sz w:val="22"/>
          <w:lang w:val="lt-LT"/>
        </w:rPr>
      </w:pPr>
    </w:p>
    <w:p w14:paraId="7EF108D2" w14:textId="77777777" w:rsidR="006F7661" w:rsidRDefault="006F7661" w:rsidP="004C13A4">
      <w:pPr>
        <w:widowControl w:val="0"/>
        <w:tabs>
          <w:tab w:val="left" w:pos="567"/>
        </w:tabs>
        <w:rPr>
          <w:rFonts w:eastAsia="Calibri"/>
          <w:sz w:val="22"/>
          <w:szCs w:val="22"/>
          <w:lang w:val="lt-LT" w:eastAsia="en-US"/>
        </w:rPr>
      </w:pPr>
      <w:r>
        <w:rPr>
          <w:rFonts w:eastAsia="Calibri"/>
          <w:sz w:val="22"/>
          <w:szCs w:val="22"/>
          <w:lang w:val="lt-LT" w:eastAsia="en-US"/>
        </w:rPr>
        <w:t>EXP (mm/MMMM)</w:t>
      </w:r>
    </w:p>
    <w:p w14:paraId="7FEC5F2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Tinka iki (mm/MMMM)</w:t>
      </w:r>
    </w:p>
    <w:p w14:paraId="2A0AD5DA" w14:textId="77777777" w:rsidR="00CC4121" w:rsidRPr="00FF5000" w:rsidRDefault="00CC4121" w:rsidP="00FF5000">
      <w:pPr>
        <w:widowControl w:val="0"/>
        <w:tabs>
          <w:tab w:val="left" w:pos="567"/>
        </w:tabs>
        <w:rPr>
          <w:rFonts w:eastAsia="Calibri"/>
          <w:sz w:val="22"/>
          <w:lang w:val="lt-LT"/>
        </w:rPr>
      </w:pPr>
    </w:p>
    <w:p w14:paraId="7CBAC3B7" w14:textId="77777777" w:rsidR="00CC4121" w:rsidRPr="00FF5000" w:rsidRDefault="00CC4121" w:rsidP="00FF5000">
      <w:pPr>
        <w:widowControl w:val="0"/>
        <w:tabs>
          <w:tab w:val="left" w:pos="567"/>
        </w:tabs>
        <w:rPr>
          <w:rFonts w:eastAsia="Calibri"/>
          <w:sz w:val="22"/>
          <w:lang w:val="lt-LT"/>
        </w:rPr>
      </w:pPr>
    </w:p>
    <w:p w14:paraId="23F3342D"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9.</w:t>
      </w:r>
      <w:r w:rsidRPr="00FF5000">
        <w:rPr>
          <w:rFonts w:eastAsia="Calibri"/>
          <w:b/>
          <w:sz w:val="22"/>
          <w:lang w:val="lt-LT"/>
        </w:rPr>
        <w:tab/>
        <w:t>SPECIALIOS LAIKYMO SĄLYGOS</w:t>
      </w:r>
    </w:p>
    <w:p w14:paraId="44255D04" w14:textId="77777777" w:rsidR="00CC4121" w:rsidRPr="00FF5000" w:rsidRDefault="00CC4121" w:rsidP="00FF5000">
      <w:pPr>
        <w:widowControl w:val="0"/>
        <w:tabs>
          <w:tab w:val="left" w:pos="567"/>
        </w:tabs>
        <w:rPr>
          <w:rFonts w:eastAsia="Calibri"/>
          <w:sz w:val="22"/>
          <w:lang w:val="lt-LT"/>
        </w:rPr>
      </w:pPr>
    </w:p>
    <w:p w14:paraId="686E44E8" w14:textId="77777777" w:rsidR="00CC4121"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rFonts w:eastAsia="Calibri"/>
          <w:sz w:val="22"/>
          <w:lang w:val="lt-LT"/>
        </w:rPr>
        <w:t>Laikyti ne aukštesnėje kaip 30</w:t>
      </w:r>
      <w:r w:rsidRPr="004C13A4">
        <w:sym w:font="Symbol" w:char="F0B0"/>
      </w:r>
      <w:r w:rsidRPr="00FF5000">
        <w:rPr>
          <w:rFonts w:eastAsia="Calibri"/>
          <w:sz w:val="22"/>
          <w:lang w:val="lt-LT"/>
        </w:rPr>
        <w:t>C temperatūroje.</w:t>
      </w:r>
    </w:p>
    <w:p w14:paraId="69566C0B" w14:textId="3415E328" w:rsidR="00CC4121"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rFonts w:eastAsia="Calibri"/>
          <w:sz w:val="22"/>
          <w:lang w:val="lt-LT"/>
        </w:rPr>
        <w:t xml:space="preserve">Lizdines plokšteles laikyti išorinėje dėžutėje, kad </w:t>
      </w:r>
      <w:r w:rsidR="008B1BEC">
        <w:t>vaistas</w:t>
      </w:r>
      <w:r w:rsidR="008B1BEC" w:rsidRPr="00FF5000">
        <w:rPr>
          <w:rFonts w:eastAsia="Calibri"/>
          <w:sz w:val="22"/>
          <w:lang w:val="lt-LT"/>
        </w:rPr>
        <w:t xml:space="preserve"> </w:t>
      </w:r>
      <w:r w:rsidRPr="00FF5000">
        <w:rPr>
          <w:rFonts w:eastAsia="Calibri"/>
          <w:sz w:val="22"/>
          <w:lang w:val="lt-LT"/>
        </w:rPr>
        <w:t>būtų apsaugotas nuo drėgmės.</w:t>
      </w:r>
    </w:p>
    <w:p w14:paraId="337BD430" w14:textId="77777777" w:rsidR="00CC4121" w:rsidRPr="00FF5000" w:rsidRDefault="00CC4121" w:rsidP="00FF5000">
      <w:pPr>
        <w:widowControl w:val="0"/>
        <w:autoSpaceDE w:val="0"/>
        <w:autoSpaceDN w:val="0"/>
        <w:adjustRightInd w:val="0"/>
        <w:ind w:left="17"/>
        <w:jc w:val="both"/>
        <w:rPr>
          <w:rFonts w:eastAsia="Calibri"/>
          <w:sz w:val="22"/>
          <w:lang w:val="lt-LT"/>
        </w:rPr>
      </w:pPr>
    </w:p>
    <w:p w14:paraId="30880862" w14:textId="77777777" w:rsidR="00CC4121" w:rsidRPr="00FF5000" w:rsidRDefault="00CC4121" w:rsidP="00FF5000">
      <w:pPr>
        <w:widowControl w:val="0"/>
        <w:tabs>
          <w:tab w:val="left" w:pos="567"/>
        </w:tabs>
        <w:rPr>
          <w:rFonts w:eastAsia="Calibri"/>
          <w:sz w:val="22"/>
          <w:lang w:val="lt-LT"/>
        </w:rPr>
      </w:pPr>
    </w:p>
    <w:p w14:paraId="6DB6745C"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10.</w:t>
      </w:r>
      <w:r w:rsidRPr="00FF5000">
        <w:rPr>
          <w:rFonts w:eastAsia="Calibri"/>
          <w:b/>
          <w:sz w:val="22"/>
          <w:lang w:val="lt-LT"/>
        </w:rPr>
        <w:tab/>
        <w:t>SPECIALIOS ATSARGUMO PRIEMONĖS DĖL NESUVARTOTO VAISTINIO PREPARATO AR JO ATLIEKŲ TVARKYMO (JEI REIKIA)</w:t>
      </w:r>
    </w:p>
    <w:p w14:paraId="0B9AE8AF" w14:textId="77777777" w:rsidR="00CC4121" w:rsidRPr="00FF5000" w:rsidRDefault="00CC4121" w:rsidP="00FF5000">
      <w:pPr>
        <w:widowControl w:val="0"/>
        <w:tabs>
          <w:tab w:val="left" w:pos="567"/>
        </w:tabs>
        <w:rPr>
          <w:rFonts w:eastAsia="Calibri"/>
          <w:sz w:val="22"/>
          <w:lang w:val="lt-LT"/>
        </w:rPr>
      </w:pPr>
    </w:p>
    <w:p w14:paraId="50DD2D68" w14:textId="77777777" w:rsidR="00CC4121" w:rsidRPr="00FF5000" w:rsidRDefault="00CC4121" w:rsidP="00FF5000">
      <w:pPr>
        <w:widowControl w:val="0"/>
        <w:tabs>
          <w:tab w:val="left" w:pos="567"/>
        </w:tabs>
        <w:rPr>
          <w:rFonts w:eastAsia="Calibri"/>
          <w:sz w:val="22"/>
          <w:lang w:val="lt-LT"/>
        </w:rPr>
      </w:pPr>
    </w:p>
    <w:p w14:paraId="5023D296" w14:textId="139A733E"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r w:rsidRPr="004C13A4">
        <w:rPr>
          <w:rFonts w:eastAsia="Calibri"/>
          <w:b/>
          <w:sz w:val="22"/>
          <w:szCs w:val="22"/>
          <w:lang w:val="lt-LT" w:eastAsia="en-US"/>
        </w:rPr>
        <w:t>11.</w:t>
      </w:r>
      <w:r w:rsidRPr="004C13A4">
        <w:rPr>
          <w:rFonts w:eastAsia="Calibri"/>
          <w:b/>
          <w:sz w:val="22"/>
          <w:szCs w:val="22"/>
          <w:lang w:val="lt-LT" w:eastAsia="en-US"/>
        </w:rPr>
        <w:tab/>
      </w:r>
      <w:r w:rsidR="004A75A2" w:rsidRPr="004C13A4">
        <w:rPr>
          <w:rFonts w:eastAsia="Calibri"/>
          <w:b/>
          <w:sz w:val="22"/>
          <w:szCs w:val="22"/>
        </w:rPr>
        <w:t>R</w:t>
      </w:r>
      <w:r w:rsidR="008145B8" w:rsidRPr="004C13A4">
        <w:rPr>
          <w:rFonts w:eastAsia="Calibri"/>
          <w:b/>
          <w:sz w:val="22"/>
          <w:szCs w:val="22"/>
        </w:rPr>
        <w:t>EGISTRUOTOJO</w:t>
      </w:r>
      <w:r w:rsidRPr="00FF5000">
        <w:rPr>
          <w:rFonts w:eastAsia="Calibri"/>
          <w:b/>
          <w:sz w:val="22"/>
          <w:lang w:val="lt-LT"/>
        </w:rPr>
        <w:t xml:space="preserve"> PAVADINIMAS IR ADRESAS</w:t>
      </w:r>
    </w:p>
    <w:p w14:paraId="09529C3D" w14:textId="77777777" w:rsidR="00CC4121" w:rsidRPr="00FF5000" w:rsidRDefault="00CC4121" w:rsidP="00FF5000">
      <w:pPr>
        <w:widowControl w:val="0"/>
        <w:tabs>
          <w:tab w:val="left" w:pos="567"/>
        </w:tabs>
        <w:rPr>
          <w:rFonts w:eastAsia="Calibri"/>
          <w:sz w:val="22"/>
          <w:lang w:val="lt-LT"/>
        </w:rPr>
      </w:pPr>
    </w:p>
    <w:p w14:paraId="4140782C"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Krka, d. d., Novo mesto</w:t>
      </w:r>
    </w:p>
    <w:p w14:paraId="614F09AC"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Šmarješka cesta 6</w:t>
      </w:r>
    </w:p>
    <w:p w14:paraId="3032F596"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8501 Novo mesto</w:t>
      </w:r>
    </w:p>
    <w:p w14:paraId="2E0436C3"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Slovėnija</w:t>
      </w:r>
    </w:p>
    <w:p w14:paraId="72B5A450" w14:textId="77777777" w:rsidR="00CC4121" w:rsidRPr="00FF5000" w:rsidRDefault="00CC4121" w:rsidP="00FF5000">
      <w:pPr>
        <w:widowControl w:val="0"/>
        <w:tabs>
          <w:tab w:val="left" w:pos="567"/>
        </w:tabs>
        <w:rPr>
          <w:rFonts w:eastAsia="Calibri"/>
          <w:sz w:val="22"/>
          <w:lang w:val="lt-LT"/>
        </w:rPr>
      </w:pPr>
    </w:p>
    <w:p w14:paraId="3D6D8A39" w14:textId="77777777" w:rsidR="00CC4121" w:rsidRPr="00FF5000" w:rsidRDefault="00CC4121" w:rsidP="00FF5000">
      <w:pPr>
        <w:widowControl w:val="0"/>
        <w:tabs>
          <w:tab w:val="left" w:pos="567"/>
        </w:tabs>
        <w:rPr>
          <w:rFonts w:eastAsia="Calibri"/>
          <w:sz w:val="22"/>
          <w:lang w:val="lt-LT"/>
        </w:rPr>
      </w:pPr>
    </w:p>
    <w:p w14:paraId="2E5C7B9C" w14:textId="133558BC" w:rsidR="004C13A4"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12.</w:t>
      </w:r>
      <w:r w:rsidRPr="00FF5000">
        <w:rPr>
          <w:rFonts w:eastAsia="Calibri"/>
          <w:b/>
          <w:sz w:val="22"/>
          <w:lang w:val="lt-LT"/>
        </w:rPr>
        <w:tab/>
      </w:r>
      <w:r w:rsidR="004A75A2" w:rsidRPr="004C13A4">
        <w:rPr>
          <w:rFonts w:eastAsia="Calibri"/>
          <w:b/>
          <w:sz w:val="22"/>
          <w:szCs w:val="22"/>
        </w:rPr>
        <w:t>R</w:t>
      </w:r>
      <w:r w:rsidR="008145B8" w:rsidRPr="004C13A4">
        <w:rPr>
          <w:rFonts w:eastAsia="Calibri"/>
          <w:b/>
          <w:sz w:val="22"/>
          <w:szCs w:val="22"/>
        </w:rPr>
        <w:t>EGISTRACIJOS</w:t>
      </w:r>
      <w:r w:rsidRPr="00FF5000">
        <w:rPr>
          <w:rFonts w:eastAsia="Calibri"/>
          <w:b/>
          <w:sz w:val="22"/>
          <w:lang w:val="lt-LT"/>
        </w:rPr>
        <w:t xml:space="preserve"> PAŽYMĖJIMO NUMERIS</w:t>
      </w:r>
    </w:p>
    <w:p w14:paraId="2CFECD6A" w14:textId="77777777" w:rsidR="00CC4121" w:rsidRPr="00FF5000" w:rsidRDefault="00CC4121" w:rsidP="00FF5000">
      <w:pPr>
        <w:widowControl w:val="0"/>
        <w:tabs>
          <w:tab w:val="left" w:pos="567"/>
        </w:tabs>
        <w:rPr>
          <w:rFonts w:eastAsia="Calibri"/>
          <w:sz w:val="22"/>
          <w:lang w:val="lt-LT"/>
        </w:rPr>
      </w:pPr>
    </w:p>
    <w:p w14:paraId="461B28C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 – LT/1/12/2792/015</w:t>
      </w:r>
    </w:p>
    <w:p w14:paraId="1AF77EB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N14 – LT/1/12/2792/016</w:t>
      </w:r>
    </w:p>
    <w:p w14:paraId="23C5A72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N15 – LT/1/12/2792/017</w:t>
      </w:r>
    </w:p>
    <w:p w14:paraId="70A92C4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N20 – LT/1/12/2792/018</w:t>
      </w:r>
    </w:p>
    <w:p w14:paraId="2514555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N28 – LT/1/12/2792/019</w:t>
      </w:r>
    </w:p>
    <w:p w14:paraId="181BCC3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N30 – LT/1/12/2792/020</w:t>
      </w:r>
    </w:p>
    <w:p w14:paraId="7D7553D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N50 – LT/1/12/2792/021</w:t>
      </w:r>
    </w:p>
    <w:p w14:paraId="191EF38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N56 – LT/1/12/2792/022</w:t>
      </w:r>
    </w:p>
    <w:p w14:paraId="5370EBA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N60 – LT/1/12/2792/023</w:t>
      </w:r>
    </w:p>
    <w:p w14:paraId="2E0CC08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N84 – LT/1/12/2792/024</w:t>
      </w:r>
    </w:p>
    <w:p w14:paraId="3A41EB1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N90 – LT/1/12/2792/025</w:t>
      </w:r>
    </w:p>
    <w:p w14:paraId="0DE54746"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N98 – LT/1/12/2792/026</w:t>
      </w:r>
    </w:p>
    <w:p w14:paraId="2FEC017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N100 – LT/1/12/2792/027</w:t>
      </w:r>
    </w:p>
    <w:p w14:paraId="0C007B63" w14:textId="77777777" w:rsidR="00CC4121" w:rsidRPr="00FF5000" w:rsidRDefault="00CC4121" w:rsidP="00FF5000">
      <w:pPr>
        <w:widowControl w:val="0"/>
        <w:tabs>
          <w:tab w:val="left" w:pos="567"/>
        </w:tabs>
        <w:ind w:left="17"/>
        <w:rPr>
          <w:rFonts w:eastAsia="Calibri"/>
          <w:sz w:val="22"/>
          <w:lang w:val="lt-LT"/>
        </w:rPr>
      </w:pPr>
    </w:p>
    <w:p w14:paraId="098A39F1" w14:textId="77777777" w:rsidR="00CC4121" w:rsidRPr="00FF5000" w:rsidRDefault="00CC4121" w:rsidP="00FF5000">
      <w:pPr>
        <w:widowControl w:val="0"/>
        <w:tabs>
          <w:tab w:val="left" w:pos="567"/>
        </w:tabs>
        <w:rPr>
          <w:rFonts w:eastAsia="Calibri"/>
          <w:sz w:val="22"/>
          <w:lang w:val="lt-LT"/>
        </w:rPr>
      </w:pPr>
    </w:p>
    <w:p w14:paraId="16DD9624"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13.</w:t>
      </w:r>
      <w:r w:rsidRPr="00FF5000">
        <w:rPr>
          <w:rFonts w:eastAsia="Calibri"/>
          <w:b/>
          <w:sz w:val="22"/>
          <w:lang w:val="lt-LT"/>
        </w:rPr>
        <w:tab/>
        <w:t>SERIJOS NUMERIS</w:t>
      </w:r>
    </w:p>
    <w:p w14:paraId="4DD59069" w14:textId="77777777" w:rsidR="00CC4121" w:rsidRPr="00FF5000" w:rsidRDefault="00CC4121" w:rsidP="00FF5000">
      <w:pPr>
        <w:widowControl w:val="0"/>
        <w:tabs>
          <w:tab w:val="left" w:pos="567"/>
        </w:tabs>
        <w:rPr>
          <w:rFonts w:eastAsia="Calibri"/>
          <w:sz w:val="22"/>
          <w:lang w:val="lt-LT"/>
        </w:rPr>
      </w:pPr>
    </w:p>
    <w:p w14:paraId="1511E1DE" w14:textId="77777777" w:rsidR="006F7661" w:rsidRDefault="006F7661" w:rsidP="004C13A4">
      <w:pPr>
        <w:widowControl w:val="0"/>
        <w:tabs>
          <w:tab w:val="left" w:pos="567"/>
        </w:tabs>
        <w:rPr>
          <w:rFonts w:eastAsia="Calibri"/>
          <w:sz w:val="22"/>
          <w:szCs w:val="22"/>
          <w:lang w:val="lt-LT" w:eastAsia="en-US"/>
        </w:rPr>
      </w:pPr>
      <w:r>
        <w:rPr>
          <w:rFonts w:eastAsia="Calibri"/>
          <w:sz w:val="22"/>
          <w:szCs w:val="22"/>
          <w:lang w:val="lt-LT" w:eastAsia="en-US"/>
        </w:rPr>
        <w:t>Lot</w:t>
      </w:r>
    </w:p>
    <w:p w14:paraId="6A12AD54" w14:textId="0099E617" w:rsidR="004C13A4"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lastRenderedPageBreak/>
        <w:t>Serija</w:t>
      </w:r>
    </w:p>
    <w:p w14:paraId="69906BBF" w14:textId="77777777" w:rsidR="00CC4121" w:rsidRPr="00FF5000" w:rsidRDefault="00CC4121" w:rsidP="00FF5000">
      <w:pPr>
        <w:widowControl w:val="0"/>
        <w:tabs>
          <w:tab w:val="left" w:pos="567"/>
        </w:tabs>
        <w:rPr>
          <w:rFonts w:eastAsia="Calibri"/>
          <w:sz w:val="22"/>
          <w:lang w:val="lt-LT"/>
        </w:rPr>
      </w:pPr>
    </w:p>
    <w:p w14:paraId="64825E5E" w14:textId="77777777" w:rsidR="00CC4121" w:rsidRPr="00FF5000" w:rsidRDefault="00CC4121" w:rsidP="00FF5000">
      <w:pPr>
        <w:widowControl w:val="0"/>
        <w:tabs>
          <w:tab w:val="left" w:pos="567"/>
        </w:tabs>
        <w:rPr>
          <w:rFonts w:eastAsia="Calibri"/>
          <w:sz w:val="22"/>
          <w:lang w:val="lt-LT"/>
        </w:rPr>
      </w:pPr>
    </w:p>
    <w:p w14:paraId="786B3022"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14.</w:t>
      </w:r>
      <w:r w:rsidRPr="00FF5000">
        <w:rPr>
          <w:rFonts w:eastAsia="Calibri"/>
          <w:b/>
          <w:sz w:val="22"/>
          <w:lang w:val="lt-LT"/>
        </w:rPr>
        <w:tab/>
        <w:t>PARDAVIMO (IŠDAVIMO) TVARKA</w:t>
      </w:r>
    </w:p>
    <w:p w14:paraId="43228F73" w14:textId="77777777" w:rsidR="00CC4121" w:rsidRPr="00FF5000" w:rsidRDefault="00CC4121" w:rsidP="00FF5000">
      <w:pPr>
        <w:widowControl w:val="0"/>
        <w:tabs>
          <w:tab w:val="left" w:pos="567"/>
        </w:tabs>
        <w:rPr>
          <w:rFonts w:eastAsia="Calibri"/>
          <w:sz w:val="22"/>
          <w:lang w:val="lt-LT"/>
        </w:rPr>
      </w:pPr>
    </w:p>
    <w:p w14:paraId="1FE5F570" w14:textId="042F2675"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 xml:space="preserve">Receptinis </w:t>
      </w:r>
      <w:r w:rsidR="004A75A2" w:rsidRPr="004C13A4">
        <w:rPr>
          <w:rFonts w:eastAsia="Calibri"/>
          <w:sz w:val="22"/>
          <w:szCs w:val="22"/>
        </w:rPr>
        <w:t>vaist</w:t>
      </w:r>
      <w:r w:rsidR="00E4432A" w:rsidRPr="004C13A4">
        <w:rPr>
          <w:rFonts w:eastAsia="Calibri"/>
          <w:sz w:val="22"/>
          <w:szCs w:val="22"/>
        </w:rPr>
        <w:t>as</w:t>
      </w:r>
    </w:p>
    <w:p w14:paraId="5405882D" w14:textId="77777777" w:rsidR="00CC4121" w:rsidRPr="00FF5000" w:rsidRDefault="00CC4121" w:rsidP="00FF5000">
      <w:pPr>
        <w:widowControl w:val="0"/>
        <w:tabs>
          <w:tab w:val="left" w:pos="567"/>
        </w:tabs>
        <w:rPr>
          <w:rFonts w:eastAsia="Calibri"/>
          <w:sz w:val="22"/>
          <w:lang w:val="lt-LT"/>
        </w:rPr>
      </w:pPr>
    </w:p>
    <w:p w14:paraId="734612EA" w14:textId="77777777" w:rsidR="00CC4121" w:rsidRPr="00FF5000" w:rsidRDefault="00CC4121" w:rsidP="00FF5000">
      <w:pPr>
        <w:widowControl w:val="0"/>
        <w:tabs>
          <w:tab w:val="left" w:pos="567"/>
        </w:tabs>
        <w:rPr>
          <w:rFonts w:eastAsia="Calibri"/>
          <w:sz w:val="22"/>
          <w:lang w:val="lt-LT"/>
        </w:rPr>
      </w:pPr>
    </w:p>
    <w:p w14:paraId="6250A2C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15.</w:t>
      </w:r>
      <w:r w:rsidRPr="00FF5000">
        <w:rPr>
          <w:rFonts w:eastAsia="Calibri"/>
          <w:b/>
          <w:sz w:val="22"/>
          <w:lang w:val="lt-LT"/>
        </w:rPr>
        <w:tab/>
        <w:t>VARTOJIMO INSTRUKCIJA</w:t>
      </w:r>
    </w:p>
    <w:p w14:paraId="4A818B3A" w14:textId="77777777" w:rsidR="00CC4121" w:rsidRPr="00FF5000" w:rsidRDefault="00CC4121" w:rsidP="00FF5000">
      <w:pPr>
        <w:widowControl w:val="0"/>
        <w:tabs>
          <w:tab w:val="left" w:pos="567"/>
        </w:tabs>
        <w:rPr>
          <w:rFonts w:eastAsia="Calibri"/>
          <w:sz w:val="22"/>
          <w:lang w:val="lt-LT"/>
        </w:rPr>
      </w:pPr>
    </w:p>
    <w:p w14:paraId="66C70F3A" w14:textId="77777777" w:rsidR="00CC4121" w:rsidRPr="00FF5000" w:rsidRDefault="00CC4121" w:rsidP="00FF5000">
      <w:pPr>
        <w:widowControl w:val="0"/>
        <w:tabs>
          <w:tab w:val="left" w:pos="567"/>
        </w:tabs>
        <w:rPr>
          <w:rFonts w:eastAsia="Calibri"/>
          <w:sz w:val="22"/>
          <w:lang w:val="lt-LT"/>
        </w:rPr>
      </w:pPr>
    </w:p>
    <w:p w14:paraId="7DA01821"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16.</w:t>
      </w:r>
      <w:r w:rsidRPr="00FF5000">
        <w:rPr>
          <w:rFonts w:eastAsia="Calibri"/>
          <w:b/>
          <w:sz w:val="22"/>
          <w:lang w:val="lt-LT"/>
        </w:rPr>
        <w:tab/>
        <w:t>INFORMACIJA BRAILIO RAŠTU</w:t>
      </w:r>
    </w:p>
    <w:p w14:paraId="01CAB80E" w14:textId="77777777" w:rsidR="00CC4121" w:rsidRPr="00FF5000" w:rsidRDefault="00CC4121" w:rsidP="00FF5000">
      <w:pPr>
        <w:widowControl w:val="0"/>
        <w:tabs>
          <w:tab w:val="left" w:pos="567"/>
        </w:tabs>
        <w:rPr>
          <w:rFonts w:eastAsia="Calibri"/>
          <w:sz w:val="22"/>
          <w:lang w:val="lt-LT"/>
        </w:rPr>
      </w:pPr>
    </w:p>
    <w:p w14:paraId="5903B38C" w14:textId="77777777" w:rsidR="00CC4121" w:rsidRPr="004C13A4" w:rsidRDefault="00CC4121" w:rsidP="004C13A4">
      <w:pPr>
        <w:widowControl w:val="0"/>
        <w:tabs>
          <w:tab w:val="left" w:pos="567"/>
        </w:tabs>
        <w:rPr>
          <w:rFonts w:ascii="Calibri" w:eastAsia="Calibri" w:hAnsi="Calibri"/>
          <w:sz w:val="22"/>
          <w:szCs w:val="22"/>
          <w:lang w:val="lt-LT" w:eastAsia="en-US"/>
        </w:rPr>
      </w:pPr>
      <w:r w:rsidRPr="00FF5000">
        <w:rPr>
          <w:rFonts w:eastAsia="Calibri"/>
          <w:sz w:val="22"/>
          <w:lang w:val="lt-LT"/>
        </w:rPr>
        <w:t>Losartan Krka 50 mg</w:t>
      </w:r>
    </w:p>
    <w:p w14:paraId="7E0BE01E" w14:textId="77777777" w:rsidR="00196917" w:rsidRPr="004C13A4" w:rsidRDefault="00196917" w:rsidP="004C13A4">
      <w:pPr>
        <w:widowControl w:val="0"/>
        <w:tabs>
          <w:tab w:val="left" w:pos="567"/>
        </w:tabs>
        <w:rPr>
          <w:rFonts w:eastAsia="Calibri"/>
          <w:sz w:val="22"/>
          <w:szCs w:val="22"/>
        </w:rPr>
      </w:pPr>
    </w:p>
    <w:p w14:paraId="28A1E313" w14:textId="77777777" w:rsidR="00196917" w:rsidRPr="004C13A4" w:rsidRDefault="00196917" w:rsidP="004C13A4">
      <w:pPr>
        <w:widowControl w:val="0"/>
        <w:tabs>
          <w:tab w:val="left" w:pos="567"/>
        </w:tabs>
        <w:rPr>
          <w:rFonts w:eastAsia="Calibri"/>
          <w:sz w:val="22"/>
          <w:szCs w:val="22"/>
        </w:rPr>
      </w:pPr>
    </w:p>
    <w:p w14:paraId="65911343" w14:textId="77777777" w:rsidR="00196917" w:rsidRPr="004C13A4" w:rsidRDefault="00196917" w:rsidP="004C13A4">
      <w:pPr>
        <w:widowControl w:val="0"/>
        <w:pBdr>
          <w:top w:val="single" w:sz="4" w:space="1" w:color="auto"/>
          <w:left w:val="single" w:sz="4" w:space="4" w:color="auto"/>
          <w:bottom w:val="single" w:sz="4" w:space="1" w:color="auto"/>
          <w:right w:val="single" w:sz="4" w:space="4" w:color="auto"/>
        </w:pBdr>
        <w:ind w:right="-1"/>
        <w:outlineLvl w:val="0"/>
        <w:rPr>
          <w:i/>
          <w:sz w:val="22"/>
          <w:szCs w:val="22"/>
          <w:lang w:eastAsia="lt-LT" w:bidi="lt-LT"/>
        </w:rPr>
      </w:pPr>
      <w:r w:rsidRPr="004C13A4">
        <w:rPr>
          <w:b/>
          <w:sz w:val="22"/>
          <w:szCs w:val="22"/>
          <w:lang w:eastAsia="lt-LT" w:bidi="lt-LT"/>
        </w:rPr>
        <w:t>17.</w:t>
      </w:r>
      <w:r w:rsidRPr="004C13A4">
        <w:rPr>
          <w:b/>
          <w:sz w:val="22"/>
          <w:szCs w:val="22"/>
          <w:lang w:eastAsia="lt-LT" w:bidi="lt-LT"/>
        </w:rPr>
        <w:tab/>
        <w:t>UNIKALUS IDENTIFIKATORIUS – 2D BRŪKŠNINIS KODAS</w:t>
      </w:r>
    </w:p>
    <w:p w14:paraId="099CD67F" w14:textId="77777777" w:rsidR="00196917" w:rsidRPr="004C13A4" w:rsidRDefault="00196917" w:rsidP="004C13A4">
      <w:pPr>
        <w:widowControl w:val="0"/>
        <w:ind w:right="-1"/>
        <w:rPr>
          <w:sz w:val="22"/>
          <w:szCs w:val="22"/>
          <w:lang w:eastAsia="lt-LT" w:bidi="lt-LT"/>
        </w:rPr>
      </w:pPr>
    </w:p>
    <w:p w14:paraId="60DD81DA" w14:textId="77777777" w:rsidR="00196917" w:rsidRPr="004C13A4" w:rsidRDefault="00196917" w:rsidP="004C13A4">
      <w:pPr>
        <w:widowControl w:val="0"/>
        <w:tabs>
          <w:tab w:val="left" w:pos="567"/>
        </w:tabs>
        <w:ind w:right="-1"/>
        <w:rPr>
          <w:sz w:val="22"/>
          <w:szCs w:val="22"/>
          <w:lang w:eastAsia="lt-LT" w:bidi="lt-LT"/>
        </w:rPr>
      </w:pPr>
      <w:r w:rsidRPr="00A87FAF">
        <w:rPr>
          <w:sz w:val="22"/>
          <w:szCs w:val="22"/>
          <w:highlight w:val="lightGray"/>
          <w:lang w:eastAsia="lt-LT" w:bidi="lt-LT"/>
        </w:rPr>
        <w:t>2D brūkšninis kodas su nurodytu unikaliu identifikatoriumi.</w:t>
      </w:r>
    </w:p>
    <w:p w14:paraId="2CCB7F7C" w14:textId="77777777" w:rsidR="00196917" w:rsidRPr="004C13A4" w:rsidRDefault="00196917" w:rsidP="004C13A4">
      <w:pPr>
        <w:widowControl w:val="0"/>
        <w:tabs>
          <w:tab w:val="left" w:pos="567"/>
        </w:tabs>
        <w:ind w:right="-1"/>
        <w:rPr>
          <w:sz w:val="22"/>
          <w:szCs w:val="22"/>
          <w:lang w:eastAsia="lt-LT" w:bidi="lt-LT"/>
        </w:rPr>
      </w:pPr>
    </w:p>
    <w:p w14:paraId="15E6721F" w14:textId="77777777" w:rsidR="00196917" w:rsidRPr="00A87FAF" w:rsidRDefault="00196917"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Apsaugos priemonės bus įdiegtos iki 2019 m. vasario 9 d.</w:t>
      </w:r>
    </w:p>
    <w:p w14:paraId="44B4B9F9" w14:textId="77777777" w:rsidR="00196917" w:rsidRPr="00A87FAF" w:rsidRDefault="00196917" w:rsidP="004C13A4">
      <w:pPr>
        <w:widowControl w:val="0"/>
        <w:tabs>
          <w:tab w:val="left" w:pos="567"/>
        </w:tabs>
        <w:ind w:right="-1"/>
        <w:rPr>
          <w:sz w:val="22"/>
          <w:szCs w:val="22"/>
          <w:highlight w:val="lightGray"/>
          <w:lang w:eastAsia="lt-LT" w:bidi="lt-LT"/>
        </w:rPr>
      </w:pPr>
    </w:p>
    <w:p w14:paraId="644F4D76" w14:textId="77777777" w:rsidR="00196917" w:rsidRPr="004C13A4" w:rsidRDefault="00196917" w:rsidP="004C13A4">
      <w:pPr>
        <w:widowControl w:val="0"/>
        <w:ind w:right="-1"/>
        <w:rPr>
          <w:sz w:val="22"/>
          <w:szCs w:val="22"/>
          <w:lang w:eastAsia="lt-LT" w:bidi="lt-LT"/>
        </w:rPr>
      </w:pPr>
    </w:p>
    <w:p w14:paraId="515B970F" w14:textId="77777777" w:rsidR="00196917" w:rsidRPr="004C13A4" w:rsidRDefault="00196917" w:rsidP="004C13A4">
      <w:pPr>
        <w:widowControl w:val="0"/>
        <w:pBdr>
          <w:top w:val="single" w:sz="4" w:space="1" w:color="auto"/>
          <w:left w:val="single" w:sz="4" w:space="4" w:color="auto"/>
          <w:bottom w:val="single" w:sz="4" w:space="1" w:color="auto"/>
          <w:right w:val="single" w:sz="4" w:space="4" w:color="auto"/>
        </w:pBdr>
        <w:ind w:left="709" w:right="-1" w:hanging="709"/>
        <w:outlineLvl w:val="0"/>
        <w:rPr>
          <w:i/>
          <w:sz w:val="22"/>
          <w:szCs w:val="22"/>
          <w:lang w:eastAsia="lt-LT" w:bidi="lt-LT"/>
        </w:rPr>
      </w:pPr>
      <w:r w:rsidRPr="004C13A4">
        <w:rPr>
          <w:b/>
          <w:sz w:val="22"/>
          <w:szCs w:val="22"/>
          <w:lang w:eastAsia="lt-LT" w:bidi="lt-LT"/>
        </w:rPr>
        <w:t>18.</w:t>
      </w:r>
      <w:r w:rsidRPr="004C13A4">
        <w:rPr>
          <w:b/>
          <w:sz w:val="22"/>
          <w:szCs w:val="22"/>
          <w:lang w:eastAsia="lt-LT" w:bidi="lt-LT"/>
        </w:rPr>
        <w:tab/>
        <w:t>UNIKALUS IDENTIFIKATORIUS – ŽMONĖMS SUPRANTAMI DUOMENYS</w:t>
      </w:r>
    </w:p>
    <w:p w14:paraId="41BF0991" w14:textId="77777777" w:rsidR="00196917" w:rsidRPr="004C13A4" w:rsidRDefault="00196917" w:rsidP="004C13A4">
      <w:pPr>
        <w:widowControl w:val="0"/>
        <w:ind w:right="-1"/>
        <w:rPr>
          <w:sz w:val="22"/>
          <w:szCs w:val="22"/>
          <w:lang w:eastAsia="lt-LT" w:bidi="lt-LT"/>
        </w:rPr>
      </w:pPr>
    </w:p>
    <w:p w14:paraId="58DEE7D3" w14:textId="77777777" w:rsidR="00196917" w:rsidRPr="004C13A4" w:rsidRDefault="00196917" w:rsidP="004C13A4">
      <w:pPr>
        <w:widowControl w:val="0"/>
        <w:tabs>
          <w:tab w:val="left" w:pos="567"/>
        </w:tabs>
        <w:ind w:right="-1"/>
        <w:rPr>
          <w:sz w:val="22"/>
          <w:szCs w:val="22"/>
          <w:lang w:eastAsia="lt-LT" w:bidi="lt-LT"/>
        </w:rPr>
      </w:pPr>
      <w:r w:rsidRPr="004C13A4">
        <w:rPr>
          <w:sz w:val="22"/>
          <w:szCs w:val="22"/>
          <w:lang w:eastAsia="lt-LT" w:bidi="lt-LT"/>
        </w:rPr>
        <w:t>PC:</w:t>
      </w:r>
    </w:p>
    <w:p w14:paraId="7A7075EC" w14:textId="77777777" w:rsidR="00196917" w:rsidRPr="004C13A4" w:rsidRDefault="00196917" w:rsidP="004C13A4">
      <w:pPr>
        <w:widowControl w:val="0"/>
        <w:tabs>
          <w:tab w:val="left" w:pos="567"/>
        </w:tabs>
        <w:ind w:right="-1"/>
        <w:rPr>
          <w:sz w:val="22"/>
          <w:szCs w:val="22"/>
          <w:lang w:eastAsia="lt-LT" w:bidi="lt-LT"/>
        </w:rPr>
      </w:pPr>
      <w:r w:rsidRPr="004C13A4">
        <w:rPr>
          <w:sz w:val="22"/>
          <w:szCs w:val="22"/>
          <w:lang w:eastAsia="lt-LT" w:bidi="lt-LT"/>
        </w:rPr>
        <w:t>SN:</w:t>
      </w:r>
    </w:p>
    <w:p w14:paraId="4768CAA2" w14:textId="77777777" w:rsidR="00196917" w:rsidRPr="00A87FAF" w:rsidRDefault="00196917"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NN:</w:t>
      </w:r>
    </w:p>
    <w:p w14:paraId="1A3271E9" w14:textId="77777777" w:rsidR="00196917" w:rsidRPr="00A87FAF" w:rsidRDefault="00196917" w:rsidP="004C13A4">
      <w:pPr>
        <w:widowControl w:val="0"/>
        <w:tabs>
          <w:tab w:val="left" w:pos="567"/>
        </w:tabs>
        <w:ind w:right="-1"/>
        <w:rPr>
          <w:sz w:val="22"/>
          <w:szCs w:val="22"/>
          <w:highlight w:val="lightGray"/>
          <w:lang w:eastAsia="lt-LT" w:bidi="lt-LT"/>
        </w:rPr>
      </w:pPr>
    </w:p>
    <w:p w14:paraId="1C48AEF2" w14:textId="77777777" w:rsidR="00196917" w:rsidRPr="00A87FAF" w:rsidRDefault="00196917"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Apsaugos priemonės bus įdiegtos iki 2019 m. vasario 9 d.</w:t>
      </w:r>
    </w:p>
    <w:p w14:paraId="2B6C2F57" w14:textId="77777777" w:rsidR="00196917" w:rsidRPr="00FF5000" w:rsidRDefault="00196917" w:rsidP="00FF5000">
      <w:pPr>
        <w:widowControl w:val="0"/>
        <w:tabs>
          <w:tab w:val="left" w:pos="567"/>
        </w:tabs>
        <w:rPr>
          <w:rFonts w:eastAsia="Calibri"/>
          <w:sz w:val="22"/>
        </w:rPr>
      </w:pPr>
    </w:p>
    <w:p w14:paraId="7060E3A3"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rPr>
          <w:rFonts w:eastAsia="Calibri"/>
          <w:b/>
          <w:sz w:val="22"/>
          <w:lang w:val="lt-LT"/>
        </w:rPr>
      </w:pPr>
      <w:r w:rsidRPr="00FF5000">
        <w:rPr>
          <w:rFonts w:eastAsia="Calibri"/>
          <w:sz w:val="22"/>
          <w:lang w:val="lt-LT"/>
        </w:rPr>
        <w:br w:type="page"/>
      </w:r>
      <w:r w:rsidRPr="00FF5000">
        <w:rPr>
          <w:rFonts w:eastAsia="Calibri"/>
          <w:b/>
          <w:sz w:val="22"/>
          <w:lang w:val="lt-LT"/>
        </w:rPr>
        <w:lastRenderedPageBreak/>
        <w:t xml:space="preserve">INFORMACIJA </w:t>
      </w:r>
      <w:r w:rsidRPr="004C13A4">
        <w:rPr>
          <w:b/>
        </w:rPr>
        <w:t>ANT IŠORINĖS PAKUOTĖS</w:t>
      </w:r>
    </w:p>
    <w:p w14:paraId="5009C58C"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caps/>
          <w:sz w:val="22"/>
          <w:szCs w:val="22"/>
          <w:lang w:val="lt-LT" w:eastAsia="en-US"/>
        </w:rPr>
      </w:pPr>
      <w:r w:rsidRPr="00FF5000">
        <w:rPr>
          <w:rFonts w:eastAsia="Calibri"/>
          <w:b/>
          <w:caps/>
          <w:sz w:val="22"/>
          <w:lang w:val="lt-LT"/>
        </w:rPr>
        <w:t>Kartoninė dėžutė</w:t>
      </w:r>
    </w:p>
    <w:p w14:paraId="21EC63E7" w14:textId="77777777" w:rsidR="00CC4121" w:rsidRPr="00FF5000" w:rsidRDefault="00CC4121" w:rsidP="00FF5000">
      <w:pPr>
        <w:widowControl w:val="0"/>
        <w:tabs>
          <w:tab w:val="left" w:pos="567"/>
        </w:tabs>
        <w:rPr>
          <w:rFonts w:eastAsia="Calibri"/>
          <w:sz w:val="22"/>
          <w:lang w:val="lt-LT"/>
        </w:rPr>
      </w:pPr>
    </w:p>
    <w:p w14:paraId="04C158CF" w14:textId="77777777" w:rsidR="00CC4121" w:rsidRPr="00FF5000" w:rsidRDefault="00CC4121" w:rsidP="00FF5000">
      <w:pPr>
        <w:widowControl w:val="0"/>
        <w:tabs>
          <w:tab w:val="left" w:pos="567"/>
        </w:tabs>
        <w:rPr>
          <w:rFonts w:eastAsia="Calibri"/>
          <w:sz w:val="22"/>
          <w:lang w:val="lt-LT"/>
        </w:rPr>
      </w:pPr>
    </w:p>
    <w:p w14:paraId="0878A00B"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w:t>
      </w:r>
      <w:r w:rsidRPr="00FF5000">
        <w:rPr>
          <w:rFonts w:eastAsia="Calibri"/>
          <w:b/>
          <w:sz w:val="22"/>
          <w:lang w:val="lt-LT"/>
        </w:rPr>
        <w:tab/>
        <w:t>VAISTINIO PREPARATO PAVADINIMAS</w:t>
      </w:r>
    </w:p>
    <w:p w14:paraId="16A08B3C" w14:textId="77777777" w:rsidR="00CC4121" w:rsidRPr="00FF5000" w:rsidRDefault="00CC4121" w:rsidP="00FF5000">
      <w:pPr>
        <w:widowControl w:val="0"/>
        <w:tabs>
          <w:tab w:val="left" w:pos="567"/>
        </w:tabs>
        <w:rPr>
          <w:rFonts w:eastAsia="Calibri"/>
          <w:sz w:val="22"/>
          <w:lang w:val="lt-LT"/>
        </w:rPr>
      </w:pPr>
    </w:p>
    <w:p w14:paraId="280A29F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100 mg plėvele dengtos tabletės</w:t>
      </w:r>
    </w:p>
    <w:p w14:paraId="28F949F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Losartano kalio druska</w:t>
      </w:r>
    </w:p>
    <w:p w14:paraId="7E976304" w14:textId="77777777" w:rsidR="00CC4121" w:rsidRPr="00FF5000" w:rsidRDefault="00CC4121" w:rsidP="00FF5000">
      <w:pPr>
        <w:widowControl w:val="0"/>
        <w:tabs>
          <w:tab w:val="left" w:pos="567"/>
        </w:tabs>
        <w:rPr>
          <w:rFonts w:eastAsia="Calibri"/>
          <w:sz w:val="22"/>
          <w:lang w:val="lt-LT"/>
        </w:rPr>
      </w:pPr>
    </w:p>
    <w:p w14:paraId="10BE8BF0" w14:textId="77777777" w:rsidR="00CC4121" w:rsidRPr="00FF5000" w:rsidRDefault="00CC4121" w:rsidP="00FF5000">
      <w:pPr>
        <w:widowControl w:val="0"/>
        <w:tabs>
          <w:tab w:val="left" w:pos="567"/>
        </w:tabs>
        <w:rPr>
          <w:rFonts w:eastAsia="Calibri"/>
          <w:sz w:val="22"/>
          <w:lang w:val="lt-LT"/>
        </w:rPr>
      </w:pPr>
    </w:p>
    <w:p w14:paraId="790B36D9"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2.</w:t>
      </w:r>
      <w:r w:rsidRPr="00FF5000">
        <w:rPr>
          <w:rFonts w:eastAsia="Calibri"/>
          <w:b/>
          <w:sz w:val="22"/>
          <w:lang w:val="lt-LT"/>
        </w:rPr>
        <w:tab/>
        <w:t>VEIKLIOJI MEDŽIAGA IR JOS KIEKIS</w:t>
      </w:r>
    </w:p>
    <w:p w14:paraId="3E4419AB" w14:textId="77777777" w:rsidR="00CC4121" w:rsidRPr="00FF5000" w:rsidRDefault="00CC4121" w:rsidP="00FF5000">
      <w:pPr>
        <w:widowControl w:val="0"/>
        <w:tabs>
          <w:tab w:val="left" w:pos="567"/>
        </w:tabs>
        <w:rPr>
          <w:rFonts w:eastAsia="Calibri"/>
          <w:sz w:val="22"/>
          <w:lang w:val="lt-LT"/>
        </w:rPr>
      </w:pPr>
    </w:p>
    <w:p w14:paraId="5599924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Kiekvienoje plėvele dengtoje tabletėje yra 100 mg losartano kalio druskos (atitinka 91,5 mg losartano).</w:t>
      </w:r>
    </w:p>
    <w:p w14:paraId="7F8CBF58" w14:textId="77777777" w:rsidR="00CC4121" w:rsidRPr="00FF5000" w:rsidRDefault="00CC4121" w:rsidP="00FF5000">
      <w:pPr>
        <w:widowControl w:val="0"/>
        <w:tabs>
          <w:tab w:val="left" w:pos="567"/>
        </w:tabs>
        <w:rPr>
          <w:rFonts w:eastAsia="Calibri"/>
          <w:sz w:val="22"/>
          <w:lang w:val="lt-LT"/>
        </w:rPr>
      </w:pPr>
    </w:p>
    <w:p w14:paraId="55959D36" w14:textId="77777777" w:rsidR="00CC4121" w:rsidRPr="00FF5000" w:rsidRDefault="00CC4121" w:rsidP="00FF5000">
      <w:pPr>
        <w:widowControl w:val="0"/>
        <w:tabs>
          <w:tab w:val="left" w:pos="567"/>
        </w:tabs>
        <w:rPr>
          <w:rFonts w:eastAsia="Calibri"/>
          <w:sz w:val="22"/>
          <w:lang w:val="lt-LT"/>
        </w:rPr>
      </w:pPr>
    </w:p>
    <w:p w14:paraId="67BCFF66"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3.</w:t>
      </w:r>
      <w:r w:rsidRPr="00FF5000">
        <w:rPr>
          <w:rFonts w:eastAsia="Calibri"/>
          <w:b/>
          <w:sz w:val="22"/>
          <w:lang w:val="lt-LT"/>
        </w:rPr>
        <w:tab/>
        <w:t>PAGALBINIŲ MEDŽIAGŲ SĄRAŠAS</w:t>
      </w:r>
    </w:p>
    <w:p w14:paraId="589EE3A4" w14:textId="77777777" w:rsidR="00CC4121" w:rsidRPr="00FF5000" w:rsidRDefault="00CC4121" w:rsidP="00FF5000">
      <w:pPr>
        <w:widowControl w:val="0"/>
        <w:tabs>
          <w:tab w:val="left" w:pos="567"/>
        </w:tabs>
        <w:rPr>
          <w:rFonts w:eastAsia="Calibri"/>
          <w:sz w:val="22"/>
          <w:lang w:val="lt-LT"/>
        </w:rPr>
      </w:pPr>
    </w:p>
    <w:p w14:paraId="628FE08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Pagalbinė medžiaga: laktozė.</w:t>
      </w:r>
    </w:p>
    <w:p w14:paraId="44A5354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Daugiau informacijos pateikta pakuotės lapelyje.</w:t>
      </w:r>
    </w:p>
    <w:p w14:paraId="10F96193" w14:textId="77777777" w:rsidR="00CC4121" w:rsidRPr="00FF5000" w:rsidRDefault="00CC4121" w:rsidP="00FF5000">
      <w:pPr>
        <w:widowControl w:val="0"/>
        <w:tabs>
          <w:tab w:val="left" w:pos="567"/>
        </w:tabs>
        <w:rPr>
          <w:rFonts w:eastAsia="Calibri"/>
          <w:sz w:val="22"/>
          <w:lang w:val="lt-LT"/>
        </w:rPr>
      </w:pPr>
    </w:p>
    <w:p w14:paraId="4A20FF25" w14:textId="77777777" w:rsidR="00CC4121" w:rsidRPr="00FF5000" w:rsidRDefault="00CC4121" w:rsidP="00FF5000">
      <w:pPr>
        <w:widowControl w:val="0"/>
        <w:tabs>
          <w:tab w:val="left" w:pos="567"/>
        </w:tabs>
        <w:rPr>
          <w:rFonts w:eastAsia="Calibri"/>
          <w:sz w:val="22"/>
          <w:lang w:val="lt-LT"/>
        </w:rPr>
      </w:pPr>
    </w:p>
    <w:p w14:paraId="6EE917DD"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4.</w:t>
      </w:r>
      <w:r w:rsidRPr="00FF5000">
        <w:rPr>
          <w:rFonts w:eastAsia="Calibri"/>
          <w:b/>
          <w:sz w:val="22"/>
          <w:lang w:val="lt-LT"/>
        </w:rPr>
        <w:tab/>
        <w:t>FARMACINĖ FORMA IR KIEKIS PAKUOTĖJE</w:t>
      </w:r>
    </w:p>
    <w:p w14:paraId="7F4568ED" w14:textId="77777777" w:rsidR="00CC4121" w:rsidRPr="00FF5000" w:rsidRDefault="00CC4121" w:rsidP="00FF5000">
      <w:pPr>
        <w:widowControl w:val="0"/>
        <w:tabs>
          <w:tab w:val="left" w:pos="567"/>
        </w:tabs>
        <w:rPr>
          <w:rFonts w:eastAsia="Calibri"/>
          <w:sz w:val="22"/>
          <w:lang w:val="lt-LT"/>
        </w:rPr>
      </w:pPr>
    </w:p>
    <w:p w14:paraId="24D73ED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Plėvele dengta tabletė</w:t>
      </w:r>
    </w:p>
    <w:p w14:paraId="70918EFF" w14:textId="77777777" w:rsidR="00CC4121" w:rsidRPr="00FF5000" w:rsidRDefault="00CC4121" w:rsidP="00FF5000">
      <w:pPr>
        <w:widowControl w:val="0"/>
        <w:tabs>
          <w:tab w:val="left" w:pos="567"/>
        </w:tabs>
        <w:rPr>
          <w:rFonts w:eastAsia="Calibri"/>
          <w:sz w:val="22"/>
          <w:lang w:val="lt-LT"/>
        </w:rPr>
      </w:pPr>
    </w:p>
    <w:p w14:paraId="1B27B9E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7 plėvele dengtos tabletės</w:t>
      </w:r>
    </w:p>
    <w:p w14:paraId="5E12E6A5"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10 plėvele dengtų tablečių</w:t>
      </w:r>
    </w:p>
    <w:p w14:paraId="16273617"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14 plėvele dengtų tablečių</w:t>
      </w:r>
    </w:p>
    <w:p w14:paraId="7952C447"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15 plėvele dengtų tablečių</w:t>
      </w:r>
    </w:p>
    <w:p w14:paraId="7740D346"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20 plėvele dengtų tablečių</w:t>
      </w:r>
    </w:p>
    <w:p w14:paraId="0CF60B76"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28 plėvele dengtos tabletės</w:t>
      </w:r>
    </w:p>
    <w:p w14:paraId="5622580D"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30 plėvele dengtų tablečių</w:t>
      </w:r>
    </w:p>
    <w:p w14:paraId="7E98CEAC"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50 plėvele dengtų tablečių</w:t>
      </w:r>
    </w:p>
    <w:p w14:paraId="473DA886"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56 plėvele dengtos tabletės</w:t>
      </w:r>
    </w:p>
    <w:p w14:paraId="23770941"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60 plėvele dengtų tablečių</w:t>
      </w:r>
    </w:p>
    <w:p w14:paraId="28AABDA9"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84 plėvele dengtos tabletės</w:t>
      </w:r>
    </w:p>
    <w:p w14:paraId="393AB4F7"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90 plėvele dengtų tablečių</w:t>
      </w:r>
    </w:p>
    <w:p w14:paraId="1C3D46E4"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98 plėvele dengtos tabletės</w:t>
      </w:r>
    </w:p>
    <w:p w14:paraId="75D56687" w14:textId="77777777" w:rsidR="00CC4121" w:rsidRPr="00FF5000" w:rsidRDefault="00CC4121" w:rsidP="00FF5000">
      <w:pPr>
        <w:widowControl w:val="0"/>
        <w:rPr>
          <w:rFonts w:ascii="Calibri" w:eastAsia="Calibri" w:hAnsi="Calibri"/>
          <w:sz w:val="22"/>
          <w:szCs w:val="22"/>
          <w:highlight w:val="lightGray"/>
          <w:lang w:val="lt-LT" w:eastAsia="en-US"/>
        </w:rPr>
      </w:pPr>
      <w:r w:rsidRPr="00FF5000">
        <w:rPr>
          <w:rFonts w:eastAsia="Calibri"/>
          <w:sz w:val="22"/>
          <w:highlight w:val="lightGray"/>
          <w:lang w:val="lt-LT"/>
        </w:rPr>
        <w:t>100 plėvele dengtų tablečių</w:t>
      </w:r>
    </w:p>
    <w:p w14:paraId="16CB30BF" w14:textId="77777777" w:rsidR="00CC4121" w:rsidRPr="00FF5000" w:rsidRDefault="00CC4121" w:rsidP="00FF5000">
      <w:pPr>
        <w:widowControl w:val="0"/>
        <w:tabs>
          <w:tab w:val="left" w:pos="567"/>
        </w:tabs>
        <w:rPr>
          <w:rFonts w:eastAsia="Calibri"/>
          <w:sz w:val="22"/>
          <w:lang w:val="lt-LT"/>
        </w:rPr>
      </w:pPr>
    </w:p>
    <w:p w14:paraId="0C19D1DA" w14:textId="77777777" w:rsidR="00CC4121" w:rsidRPr="00FF5000" w:rsidRDefault="00CC4121" w:rsidP="00FF5000">
      <w:pPr>
        <w:widowControl w:val="0"/>
        <w:tabs>
          <w:tab w:val="left" w:pos="567"/>
        </w:tabs>
        <w:rPr>
          <w:rFonts w:eastAsia="Calibri"/>
          <w:sz w:val="22"/>
          <w:lang w:val="lt-LT"/>
        </w:rPr>
      </w:pPr>
    </w:p>
    <w:p w14:paraId="5594501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5.</w:t>
      </w:r>
      <w:r w:rsidRPr="00FF5000">
        <w:rPr>
          <w:rFonts w:eastAsia="Calibri"/>
          <w:b/>
          <w:sz w:val="22"/>
          <w:lang w:val="lt-LT"/>
        </w:rPr>
        <w:tab/>
        <w:t>VARTOJIMO METODAS IR BŪDAS</w:t>
      </w:r>
    </w:p>
    <w:p w14:paraId="35D16F87" w14:textId="77777777" w:rsidR="00CC4121" w:rsidRPr="00FF5000" w:rsidRDefault="00CC4121" w:rsidP="00FF5000">
      <w:pPr>
        <w:widowControl w:val="0"/>
        <w:tabs>
          <w:tab w:val="left" w:pos="567"/>
        </w:tabs>
        <w:rPr>
          <w:rFonts w:eastAsia="Calibri"/>
          <w:sz w:val="22"/>
          <w:lang w:val="lt-LT"/>
        </w:rPr>
      </w:pPr>
    </w:p>
    <w:p w14:paraId="3EB05A7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Prieš vartojimą perskaitykite pakuotės lapelį.</w:t>
      </w:r>
    </w:p>
    <w:p w14:paraId="0E8B91ED" w14:textId="1FE304B3" w:rsidR="004C13A4"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Vartoti per burną.</w:t>
      </w:r>
    </w:p>
    <w:p w14:paraId="1B69ECE5" w14:textId="77777777" w:rsidR="00CC4121" w:rsidRPr="00FF5000" w:rsidRDefault="00CC4121" w:rsidP="00FF5000">
      <w:pPr>
        <w:widowControl w:val="0"/>
        <w:tabs>
          <w:tab w:val="left" w:pos="567"/>
        </w:tabs>
        <w:rPr>
          <w:rFonts w:eastAsia="Calibri"/>
          <w:sz w:val="22"/>
          <w:lang w:val="lt-LT"/>
        </w:rPr>
      </w:pPr>
    </w:p>
    <w:p w14:paraId="49B1BEB8" w14:textId="77777777" w:rsidR="00CC4121" w:rsidRPr="00FF5000" w:rsidRDefault="00CC4121" w:rsidP="00FF5000">
      <w:pPr>
        <w:widowControl w:val="0"/>
        <w:tabs>
          <w:tab w:val="left" w:pos="567"/>
        </w:tabs>
        <w:rPr>
          <w:rFonts w:eastAsia="Calibri"/>
          <w:sz w:val="22"/>
          <w:lang w:val="lt-LT"/>
        </w:rPr>
      </w:pPr>
    </w:p>
    <w:p w14:paraId="42EE7528"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6.</w:t>
      </w:r>
      <w:r w:rsidRPr="00FF5000">
        <w:rPr>
          <w:rFonts w:eastAsia="Calibri"/>
          <w:b/>
          <w:sz w:val="22"/>
          <w:lang w:val="lt-LT"/>
        </w:rPr>
        <w:tab/>
        <w:t>SPECIALUS ĮSPĖJIMAS, KAD VAISTINĮ PREPARATĄ BŪTINA LAIKYTI VAIKAMS NE</w:t>
      </w:r>
      <w:r w:rsidRPr="004C13A4">
        <w:rPr>
          <w:b/>
        </w:rPr>
        <w:t>PASTEBIMOJE IR NEPASIEKIAMOJE VIETOJE</w:t>
      </w:r>
    </w:p>
    <w:p w14:paraId="511150FA" w14:textId="77777777" w:rsidR="00CC4121" w:rsidRPr="00FF5000" w:rsidRDefault="00CC4121" w:rsidP="00FF5000">
      <w:pPr>
        <w:widowControl w:val="0"/>
        <w:tabs>
          <w:tab w:val="left" w:pos="567"/>
        </w:tabs>
        <w:rPr>
          <w:rFonts w:eastAsia="Calibri"/>
          <w:sz w:val="22"/>
          <w:lang w:val="lt-LT"/>
        </w:rPr>
      </w:pPr>
    </w:p>
    <w:p w14:paraId="205C71A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lastRenderedPageBreak/>
        <w:t>Laikyti vaikams nepastebimoje ir nepasiekiamoje vietoje.</w:t>
      </w:r>
    </w:p>
    <w:p w14:paraId="158187B6" w14:textId="77777777" w:rsidR="00CC4121" w:rsidRPr="00FF5000" w:rsidRDefault="00CC4121" w:rsidP="00FF5000">
      <w:pPr>
        <w:widowControl w:val="0"/>
        <w:tabs>
          <w:tab w:val="left" w:pos="567"/>
        </w:tabs>
        <w:rPr>
          <w:rFonts w:eastAsia="Calibri"/>
          <w:sz w:val="22"/>
          <w:lang w:val="lt-LT"/>
        </w:rPr>
      </w:pPr>
    </w:p>
    <w:p w14:paraId="25401BBF" w14:textId="77777777" w:rsidR="00CC4121" w:rsidRPr="00FF5000" w:rsidRDefault="00CC4121" w:rsidP="00FF5000">
      <w:pPr>
        <w:widowControl w:val="0"/>
        <w:tabs>
          <w:tab w:val="left" w:pos="567"/>
        </w:tabs>
        <w:rPr>
          <w:rFonts w:eastAsia="Calibri"/>
          <w:sz w:val="22"/>
          <w:lang w:val="lt-LT"/>
        </w:rPr>
      </w:pPr>
    </w:p>
    <w:p w14:paraId="277544EE"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7.</w:t>
      </w:r>
      <w:r w:rsidRPr="00FF5000">
        <w:rPr>
          <w:rFonts w:eastAsia="Calibri"/>
          <w:b/>
          <w:sz w:val="22"/>
          <w:lang w:val="lt-LT"/>
        </w:rPr>
        <w:tab/>
        <w:t>KITAS SPECIALUS ĮSPĖJIMAS (JEI REIKIA)</w:t>
      </w:r>
    </w:p>
    <w:p w14:paraId="58E2306E" w14:textId="77777777" w:rsidR="00CC4121" w:rsidRPr="00FF5000" w:rsidRDefault="00CC4121" w:rsidP="00FF5000">
      <w:pPr>
        <w:widowControl w:val="0"/>
        <w:tabs>
          <w:tab w:val="left" w:pos="567"/>
        </w:tabs>
        <w:rPr>
          <w:rFonts w:eastAsia="Calibri"/>
          <w:sz w:val="22"/>
          <w:lang w:val="lt-LT"/>
        </w:rPr>
      </w:pPr>
    </w:p>
    <w:p w14:paraId="7868E138" w14:textId="77777777" w:rsidR="00CC4121" w:rsidRPr="00FF5000" w:rsidRDefault="00CC4121" w:rsidP="00FF5000">
      <w:pPr>
        <w:widowControl w:val="0"/>
        <w:tabs>
          <w:tab w:val="left" w:pos="567"/>
        </w:tabs>
        <w:rPr>
          <w:rFonts w:eastAsia="Calibri"/>
          <w:sz w:val="22"/>
          <w:lang w:val="lt-LT"/>
        </w:rPr>
      </w:pPr>
    </w:p>
    <w:p w14:paraId="6A952BCF"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highlight w:val="lightGray"/>
          <w:lang w:val="lt-LT" w:eastAsia="en-US"/>
        </w:rPr>
      </w:pPr>
      <w:r w:rsidRPr="00FF5000">
        <w:rPr>
          <w:rFonts w:eastAsia="Calibri"/>
          <w:b/>
          <w:sz w:val="22"/>
          <w:lang w:val="lt-LT"/>
        </w:rPr>
        <w:t>8.</w:t>
      </w:r>
      <w:r w:rsidRPr="00FF5000">
        <w:rPr>
          <w:rFonts w:eastAsia="Calibri"/>
          <w:b/>
          <w:sz w:val="22"/>
          <w:lang w:val="lt-LT"/>
        </w:rPr>
        <w:tab/>
        <w:t>TINKAMUMO LAIKAS</w:t>
      </w:r>
    </w:p>
    <w:p w14:paraId="77BE97CF" w14:textId="77777777" w:rsidR="00CC4121" w:rsidRPr="00FF5000" w:rsidRDefault="00CC4121" w:rsidP="00FF5000">
      <w:pPr>
        <w:widowControl w:val="0"/>
        <w:tabs>
          <w:tab w:val="left" w:pos="567"/>
        </w:tabs>
        <w:rPr>
          <w:rFonts w:eastAsia="Calibri"/>
          <w:sz w:val="22"/>
          <w:lang w:val="lt-LT"/>
        </w:rPr>
      </w:pPr>
    </w:p>
    <w:p w14:paraId="65D2EAD1" w14:textId="77777777" w:rsidR="006F7661" w:rsidRDefault="006F7661" w:rsidP="004C13A4">
      <w:pPr>
        <w:widowControl w:val="0"/>
        <w:tabs>
          <w:tab w:val="left" w:pos="567"/>
        </w:tabs>
        <w:rPr>
          <w:rFonts w:eastAsia="Calibri"/>
          <w:sz w:val="22"/>
          <w:szCs w:val="22"/>
          <w:lang w:val="lt-LT" w:eastAsia="en-US"/>
        </w:rPr>
      </w:pPr>
      <w:r>
        <w:rPr>
          <w:rFonts w:eastAsia="Calibri"/>
          <w:sz w:val="22"/>
          <w:szCs w:val="22"/>
          <w:lang w:val="lt-LT" w:eastAsia="en-US"/>
        </w:rPr>
        <w:t>EXP (mm/MMMM)</w:t>
      </w:r>
    </w:p>
    <w:p w14:paraId="67872F4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Tinka iki (mm/MMMM)</w:t>
      </w:r>
    </w:p>
    <w:p w14:paraId="482D074A" w14:textId="77777777" w:rsidR="00CC4121" w:rsidRPr="00FF5000" w:rsidRDefault="00CC4121" w:rsidP="00FF5000">
      <w:pPr>
        <w:widowControl w:val="0"/>
        <w:tabs>
          <w:tab w:val="left" w:pos="567"/>
        </w:tabs>
        <w:rPr>
          <w:rFonts w:eastAsia="Calibri"/>
          <w:sz w:val="22"/>
          <w:lang w:val="lt-LT"/>
        </w:rPr>
      </w:pPr>
    </w:p>
    <w:p w14:paraId="027D7595" w14:textId="77777777" w:rsidR="00CC4121" w:rsidRPr="00FF5000" w:rsidRDefault="00CC4121" w:rsidP="00FF5000">
      <w:pPr>
        <w:widowControl w:val="0"/>
        <w:tabs>
          <w:tab w:val="left" w:pos="567"/>
        </w:tabs>
        <w:rPr>
          <w:rFonts w:eastAsia="Calibri"/>
          <w:sz w:val="22"/>
          <w:lang w:val="lt-LT"/>
        </w:rPr>
      </w:pPr>
    </w:p>
    <w:p w14:paraId="2214847C"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9.</w:t>
      </w:r>
      <w:r w:rsidRPr="00FF5000">
        <w:rPr>
          <w:rFonts w:eastAsia="Calibri"/>
          <w:b/>
          <w:sz w:val="22"/>
          <w:lang w:val="lt-LT"/>
        </w:rPr>
        <w:tab/>
        <w:t>SPECIALIOS LAIKYMO SĄLYGOS</w:t>
      </w:r>
    </w:p>
    <w:p w14:paraId="082B5B19" w14:textId="77777777" w:rsidR="00CC4121" w:rsidRPr="00FF5000" w:rsidRDefault="00CC4121" w:rsidP="00FF5000">
      <w:pPr>
        <w:widowControl w:val="0"/>
        <w:tabs>
          <w:tab w:val="left" w:pos="567"/>
        </w:tabs>
        <w:rPr>
          <w:rFonts w:eastAsia="Calibri"/>
          <w:sz w:val="22"/>
          <w:lang w:val="lt-LT"/>
        </w:rPr>
      </w:pPr>
    </w:p>
    <w:p w14:paraId="02529498" w14:textId="63380CF9" w:rsidR="004C13A4"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rFonts w:eastAsia="Calibri"/>
          <w:sz w:val="22"/>
          <w:lang w:val="lt-LT"/>
        </w:rPr>
        <w:t>Laikyti ne aukštesnėje kaip 30</w:t>
      </w:r>
      <w:r w:rsidRPr="004C13A4">
        <w:sym w:font="Symbol" w:char="F0B0"/>
      </w:r>
      <w:r w:rsidRPr="00FF5000">
        <w:rPr>
          <w:rFonts w:eastAsia="Calibri"/>
          <w:sz w:val="22"/>
          <w:lang w:val="lt-LT"/>
        </w:rPr>
        <w:t>C temperatūroje.</w:t>
      </w:r>
    </w:p>
    <w:p w14:paraId="351B3BC6" w14:textId="785688A7" w:rsidR="00CC4121"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rFonts w:eastAsia="Calibri"/>
          <w:sz w:val="22"/>
          <w:lang w:val="lt-LT"/>
        </w:rPr>
        <w:t xml:space="preserve">Lizdines plokšteles laikyti išorinėje dėžutėje, kad </w:t>
      </w:r>
      <w:r w:rsidR="008B1BEC">
        <w:t>vaistas</w:t>
      </w:r>
      <w:r w:rsidR="008B1BEC" w:rsidRPr="00FF5000">
        <w:rPr>
          <w:rFonts w:eastAsia="Calibri"/>
          <w:sz w:val="22"/>
          <w:lang w:val="lt-LT"/>
        </w:rPr>
        <w:t xml:space="preserve"> </w:t>
      </w:r>
      <w:r w:rsidRPr="00FF5000">
        <w:rPr>
          <w:rFonts w:eastAsia="Calibri"/>
          <w:sz w:val="22"/>
          <w:lang w:val="lt-LT"/>
        </w:rPr>
        <w:t>būtų apsaugotas nuo drėgmės.</w:t>
      </w:r>
    </w:p>
    <w:p w14:paraId="70D0E961" w14:textId="77777777" w:rsidR="00CC4121" w:rsidRPr="00FF5000" w:rsidRDefault="00CC4121" w:rsidP="00FF5000">
      <w:pPr>
        <w:widowControl w:val="0"/>
        <w:autoSpaceDE w:val="0"/>
        <w:autoSpaceDN w:val="0"/>
        <w:adjustRightInd w:val="0"/>
        <w:ind w:left="17"/>
        <w:jc w:val="both"/>
        <w:rPr>
          <w:rFonts w:eastAsia="Calibri"/>
          <w:sz w:val="22"/>
          <w:lang w:val="lt-LT"/>
        </w:rPr>
      </w:pPr>
    </w:p>
    <w:p w14:paraId="199625E7" w14:textId="77777777" w:rsidR="00CC4121" w:rsidRPr="00FF5000" w:rsidRDefault="00CC4121" w:rsidP="00FF5000">
      <w:pPr>
        <w:widowControl w:val="0"/>
        <w:tabs>
          <w:tab w:val="left" w:pos="567"/>
        </w:tabs>
        <w:rPr>
          <w:rFonts w:eastAsia="Calibri"/>
          <w:sz w:val="22"/>
          <w:lang w:val="lt-LT"/>
        </w:rPr>
      </w:pPr>
    </w:p>
    <w:p w14:paraId="3038C58B"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10.</w:t>
      </w:r>
      <w:r w:rsidRPr="00FF5000">
        <w:rPr>
          <w:rFonts w:eastAsia="Calibri"/>
          <w:b/>
          <w:sz w:val="22"/>
          <w:lang w:val="lt-LT"/>
        </w:rPr>
        <w:tab/>
        <w:t xml:space="preserve">SPECIALIOS ATSARGUMO PRIEMONĖS DĖL NESUVARTOTO </w:t>
      </w:r>
      <w:r w:rsidRPr="004C13A4">
        <w:rPr>
          <w:b/>
        </w:rPr>
        <w:t>VAISTINIO PREPARATO AR JO ATLIEKŲ TVARKYMO (JEI REIKIA)</w:t>
      </w:r>
    </w:p>
    <w:p w14:paraId="0CFF28EF" w14:textId="77777777" w:rsidR="00CC4121" w:rsidRPr="00FF5000" w:rsidRDefault="00CC4121" w:rsidP="00FF5000">
      <w:pPr>
        <w:widowControl w:val="0"/>
        <w:tabs>
          <w:tab w:val="left" w:pos="567"/>
        </w:tabs>
        <w:rPr>
          <w:rFonts w:eastAsia="Calibri"/>
          <w:sz w:val="22"/>
          <w:lang w:val="lt-LT"/>
        </w:rPr>
      </w:pPr>
    </w:p>
    <w:p w14:paraId="33D21E95" w14:textId="77777777" w:rsidR="00CC4121" w:rsidRPr="00FF5000" w:rsidRDefault="00CC4121" w:rsidP="00FF5000">
      <w:pPr>
        <w:widowControl w:val="0"/>
        <w:tabs>
          <w:tab w:val="left" w:pos="567"/>
        </w:tabs>
        <w:rPr>
          <w:rFonts w:eastAsia="Calibri"/>
          <w:sz w:val="22"/>
          <w:lang w:val="lt-LT"/>
        </w:rPr>
      </w:pPr>
    </w:p>
    <w:p w14:paraId="1EEC1817" w14:textId="2AC56F3F"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r w:rsidRPr="004C13A4">
        <w:rPr>
          <w:rFonts w:eastAsia="Calibri"/>
          <w:b/>
          <w:sz w:val="22"/>
          <w:szCs w:val="22"/>
          <w:lang w:val="lt-LT" w:eastAsia="en-US"/>
        </w:rPr>
        <w:t>11.</w:t>
      </w:r>
      <w:r w:rsidRPr="004C13A4">
        <w:rPr>
          <w:rFonts w:eastAsia="Calibri"/>
          <w:b/>
          <w:sz w:val="22"/>
          <w:szCs w:val="22"/>
          <w:lang w:val="lt-LT" w:eastAsia="en-US"/>
        </w:rPr>
        <w:tab/>
      </w:r>
      <w:r w:rsidR="004A75A2" w:rsidRPr="004C13A4">
        <w:rPr>
          <w:rFonts w:eastAsia="Calibri"/>
          <w:b/>
          <w:sz w:val="22"/>
          <w:szCs w:val="22"/>
        </w:rPr>
        <w:t>R</w:t>
      </w:r>
      <w:r w:rsidR="008145B8" w:rsidRPr="004C13A4">
        <w:rPr>
          <w:rFonts w:eastAsia="Calibri"/>
          <w:b/>
          <w:sz w:val="22"/>
          <w:szCs w:val="22"/>
        </w:rPr>
        <w:t>EGISTRUOTOJO</w:t>
      </w:r>
      <w:r w:rsidRPr="00FF5000">
        <w:rPr>
          <w:rFonts w:eastAsia="Calibri"/>
          <w:b/>
          <w:sz w:val="22"/>
          <w:lang w:val="lt-LT"/>
        </w:rPr>
        <w:t xml:space="preserve"> PAVADINIMAS IR ADRESAS</w:t>
      </w:r>
    </w:p>
    <w:p w14:paraId="6264FBA7" w14:textId="77777777" w:rsidR="00CC4121" w:rsidRPr="00FF5000" w:rsidRDefault="00CC4121" w:rsidP="00FF5000">
      <w:pPr>
        <w:widowControl w:val="0"/>
        <w:tabs>
          <w:tab w:val="left" w:pos="567"/>
        </w:tabs>
        <w:rPr>
          <w:rFonts w:eastAsia="Calibri"/>
          <w:sz w:val="22"/>
          <w:lang w:val="lt-LT"/>
        </w:rPr>
      </w:pPr>
    </w:p>
    <w:p w14:paraId="57171294"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Krka, d. d., Novo mesto</w:t>
      </w:r>
    </w:p>
    <w:p w14:paraId="2B309A99"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Šmarješka cesta 6</w:t>
      </w:r>
    </w:p>
    <w:p w14:paraId="02A7A977"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8501 Novo mesto</w:t>
      </w:r>
    </w:p>
    <w:p w14:paraId="751CF173"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Slovėnija</w:t>
      </w:r>
    </w:p>
    <w:p w14:paraId="7267C3F6" w14:textId="77777777" w:rsidR="00CC4121" w:rsidRPr="00FF5000" w:rsidRDefault="00CC4121" w:rsidP="00FF5000">
      <w:pPr>
        <w:widowControl w:val="0"/>
        <w:tabs>
          <w:tab w:val="left" w:pos="567"/>
        </w:tabs>
        <w:rPr>
          <w:rFonts w:eastAsia="Calibri"/>
          <w:sz w:val="22"/>
          <w:lang w:val="lt-LT"/>
        </w:rPr>
      </w:pPr>
    </w:p>
    <w:p w14:paraId="11D5969A" w14:textId="77777777" w:rsidR="00CC4121" w:rsidRPr="00FF5000" w:rsidRDefault="00CC4121" w:rsidP="00FF5000">
      <w:pPr>
        <w:widowControl w:val="0"/>
        <w:tabs>
          <w:tab w:val="left" w:pos="567"/>
        </w:tabs>
        <w:rPr>
          <w:rFonts w:eastAsia="Calibri"/>
          <w:sz w:val="22"/>
          <w:lang w:val="lt-LT"/>
        </w:rPr>
      </w:pPr>
    </w:p>
    <w:p w14:paraId="49FF4A84" w14:textId="68744E6A" w:rsidR="004C13A4"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12.</w:t>
      </w:r>
      <w:r w:rsidRPr="00FF5000">
        <w:rPr>
          <w:rFonts w:eastAsia="Calibri"/>
          <w:b/>
          <w:sz w:val="22"/>
          <w:lang w:val="lt-LT"/>
        </w:rPr>
        <w:tab/>
      </w:r>
      <w:r w:rsidR="004A75A2" w:rsidRPr="004C13A4">
        <w:rPr>
          <w:rFonts w:eastAsia="Calibri"/>
          <w:b/>
          <w:sz w:val="22"/>
          <w:szCs w:val="22"/>
        </w:rPr>
        <w:t>R</w:t>
      </w:r>
      <w:r w:rsidR="008145B8" w:rsidRPr="004C13A4">
        <w:rPr>
          <w:rFonts w:eastAsia="Calibri"/>
          <w:b/>
          <w:sz w:val="22"/>
          <w:szCs w:val="22"/>
        </w:rPr>
        <w:t>EGISTRACIJOS</w:t>
      </w:r>
      <w:r w:rsidRPr="00FF5000">
        <w:rPr>
          <w:rFonts w:eastAsia="Calibri"/>
          <w:b/>
          <w:sz w:val="22"/>
          <w:lang w:val="lt-LT"/>
        </w:rPr>
        <w:t xml:space="preserve"> PAŽYMĖJIMO NU</w:t>
      </w:r>
      <w:r w:rsidRPr="004C13A4">
        <w:rPr>
          <w:b/>
        </w:rPr>
        <w:t>MERIS</w:t>
      </w:r>
    </w:p>
    <w:p w14:paraId="61DA891C" w14:textId="77777777" w:rsidR="00CC4121" w:rsidRPr="00FF5000" w:rsidRDefault="00CC4121" w:rsidP="00FF5000">
      <w:pPr>
        <w:widowControl w:val="0"/>
        <w:tabs>
          <w:tab w:val="left" w:pos="567"/>
        </w:tabs>
        <w:rPr>
          <w:rFonts w:eastAsia="Calibri"/>
          <w:sz w:val="22"/>
          <w:lang w:val="lt-LT"/>
        </w:rPr>
      </w:pPr>
    </w:p>
    <w:p w14:paraId="17CAEB3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N7 – LT/1/12/2792/028</w:t>
      </w:r>
    </w:p>
    <w:p w14:paraId="5EAF447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 – LT/1/12/2792/029</w:t>
      </w:r>
    </w:p>
    <w:p w14:paraId="04E3A4F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N14 – LT/1/12/2792/030</w:t>
      </w:r>
    </w:p>
    <w:p w14:paraId="2C3C4FA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N15 – LT/1/12/2792/031</w:t>
      </w:r>
    </w:p>
    <w:p w14:paraId="20C79A4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N20 – LT/1/12/2792/032</w:t>
      </w:r>
    </w:p>
    <w:p w14:paraId="2477220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N28 – LT/1/12/2792/033</w:t>
      </w:r>
    </w:p>
    <w:p w14:paraId="0961979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N30 – LT/1/12/2792/034</w:t>
      </w:r>
    </w:p>
    <w:p w14:paraId="0001AAB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N50 – LT/1/12/2792/035</w:t>
      </w:r>
    </w:p>
    <w:p w14:paraId="5AFFEC8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N56 – LT/1/12/2792/036</w:t>
      </w:r>
    </w:p>
    <w:p w14:paraId="2722B98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N60 – LT/1/12/2792/037</w:t>
      </w:r>
    </w:p>
    <w:p w14:paraId="7A349C1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N84 – LT/1/12/2792/038</w:t>
      </w:r>
    </w:p>
    <w:p w14:paraId="4F5486E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N90 – LT/1/12/2792/039</w:t>
      </w:r>
    </w:p>
    <w:p w14:paraId="78C82B7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N98 – LT/1/12/2792/040</w:t>
      </w:r>
    </w:p>
    <w:p w14:paraId="3237CB5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N100 – LT/1/12/2792/041</w:t>
      </w:r>
    </w:p>
    <w:p w14:paraId="217FDC09" w14:textId="77777777" w:rsidR="00CC4121" w:rsidRPr="00FF5000" w:rsidRDefault="00CC4121" w:rsidP="00FF5000">
      <w:pPr>
        <w:widowControl w:val="0"/>
        <w:tabs>
          <w:tab w:val="left" w:pos="567"/>
        </w:tabs>
        <w:rPr>
          <w:rFonts w:eastAsia="Calibri"/>
          <w:sz w:val="22"/>
          <w:lang w:val="lt-LT"/>
        </w:rPr>
      </w:pPr>
    </w:p>
    <w:p w14:paraId="4129178B" w14:textId="77777777" w:rsidR="00CC4121" w:rsidRPr="00FF5000" w:rsidRDefault="00CC4121" w:rsidP="00FF5000">
      <w:pPr>
        <w:widowControl w:val="0"/>
        <w:tabs>
          <w:tab w:val="left" w:pos="567"/>
        </w:tabs>
        <w:rPr>
          <w:rFonts w:eastAsia="Calibri"/>
          <w:sz w:val="22"/>
          <w:lang w:val="lt-LT"/>
        </w:rPr>
      </w:pPr>
    </w:p>
    <w:p w14:paraId="6078F3E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13.</w:t>
      </w:r>
      <w:r w:rsidRPr="00FF5000">
        <w:rPr>
          <w:rFonts w:eastAsia="Calibri"/>
          <w:b/>
          <w:sz w:val="22"/>
          <w:lang w:val="lt-LT"/>
        </w:rPr>
        <w:tab/>
        <w:t>SERIJOS NUMERIS</w:t>
      </w:r>
    </w:p>
    <w:p w14:paraId="1B31DEE7" w14:textId="77777777" w:rsidR="00CC4121" w:rsidRPr="00FF5000" w:rsidRDefault="00CC4121" w:rsidP="00FF5000">
      <w:pPr>
        <w:widowControl w:val="0"/>
        <w:tabs>
          <w:tab w:val="left" w:pos="567"/>
        </w:tabs>
        <w:rPr>
          <w:rFonts w:eastAsia="Calibri"/>
          <w:sz w:val="22"/>
          <w:lang w:val="lt-LT"/>
        </w:rPr>
      </w:pPr>
    </w:p>
    <w:p w14:paraId="634112AA" w14:textId="77777777" w:rsidR="006F7661" w:rsidRDefault="006F7661" w:rsidP="004C13A4">
      <w:pPr>
        <w:widowControl w:val="0"/>
        <w:tabs>
          <w:tab w:val="left" w:pos="567"/>
        </w:tabs>
        <w:rPr>
          <w:rFonts w:eastAsia="Calibri"/>
          <w:sz w:val="22"/>
          <w:szCs w:val="22"/>
          <w:lang w:val="lt-LT" w:eastAsia="en-US"/>
        </w:rPr>
      </w:pPr>
      <w:r>
        <w:rPr>
          <w:rFonts w:eastAsia="Calibri"/>
          <w:sz w:val="22"/>
          <w:szCs w:val="22"/>
          <w:lang w:val="lt-LT" w:eastAsia="en-US"/>
        </w:rPr>
        <w:lastRenderedPageBreak/>
        <w:t>Lot</w:t>
      </w:r>
    </w:p>
    <w:p w14:paraId="5276004A" w14:textId="50F12F1E" w:rsidR="004C13A4"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highlight w:val="lightGray"/>
          <w:lang w:val="lt-LT"/>
        </w:rPr>
        <w:t>Serija</w:t>
      </w:r>
    </w:p>
    <w:p w14:paraId="13F5EC61" w14:textId="77777777" w:rsidR="00CC4121" w:rsidRPr="00FF5000" w:rsidRDefault="00CC4121" w:rsidP="00FF5000">
      <w:pPr>
        <w:widowControl w:val="0"/>
        <w:tabs>
          <w:tab w:val="left" w:pos="567"/>
        </w:tabs>
        <w:rPr>
          <w:rFonts w:eastAsia="Calibri"/>
          <w:sz w:val="22"/>
          <w:lang w:val="lt-LT"/>
        </w:rPr>
      </w:pPr>
    </w:p>
    <w:p w14:paraId="5C7A0261"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14.</w:t>
      </w:r>
      <w:r w:rsidRPr="00FF5000">
        <w:rPr>
          <w:rFonts w:eastAsia="Calibri"/>
          <w:b/>
          <w:sz w:val="22"/>
          <w:lang w:val="lt-LT"/>
        </w:rPr>
        <w:tab/>
        <w:t>PARDAVIMO (IŠDAVIMO) TVARKA</w:t>
      </w:r>
    </w:p>
    <w:p w14:paraId="4FBA2578" w14:textId="77777777" w:rsidR="00CC4121" w:rsidRPr="00FF5000" w:rsidRDefault="00CC4121" w:rsidP="00FF5000">
      <w:pPr>
        <w:widowControl w:val="0"/>
        <w:tabs>
          <w:tab w:val="left" w:pos="567"/>
        </w:tabs>
        <w:rPr>
          <w:rFonts w:eastAsia="Calibri"/>
          <w:sz w:val="22"/>
          <w:lang w:val="lt-LT"/>
        </w:rPr>
      </w:pPr>
    </w:p>
    <w:p w14:paraId="333C4B74" w14:textId="4FA98058"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 xml:space="preserve">Receptinis </w:t>
      </w:r>
      <w:r w:rsidR="004A75A2" w:rsidRPr="004C13A4">
        <w:rPr>
          <w:rFonts w:eastAsia="Calibri"/>
          <w:sz w:val="22"/>
          <w:szCs w:val="22"/>
        </w:rPr>
        <w:t>vaist</w:t>
      </w:r>
      <w:r w:rsidR="008145B8" w:rsidRPr="004C13A4">
        <w:rPr>
          <w:rFonts w:eastAsia="Calibri"/>
          <w:sz w:val="22"/>
          <w:szCs w:val="22"/>
        </w:rPr>
        <w:t>as</w:t>
      </w:r>
    </w:p>
    <w:p w14:paraId="2B277955" w14:textId="77777777" w:rsidR="00CC4121" w:rsidRPr="00FF5000" w:rsidRDefault="00CC4121" w:rsidP="00FF5000">
      <w:pPr>
        <w:widowControl w:val="0"/>
        <w:tabs>
          <w:tab w:val="left" w:pos="567"/>
        </w:tabs>
        <w:rPr>
          <w:rFonts w:eastAsia="Calibri"/>
          <w:sz w:val="22"/>
          <w:lang w:val="lt-LT"/>
        </w:rPr>
      </w:pPr>
    </w:p>
    <w:p w14:paraId="246683B4" w14:textId="77777777" w:rsidR="00CC4121" w:rsidRPr="00FF5000" w:rsidRDefault="00CC4121" w:rsidP="00FF5000">
      <w:pPr>
        <w:widowControl w:val="0"/>
        <w:tabs>
          <w:tab w:val="left" w:pos="567"/>
        </w:tabs>
        <w:rPr>
          <w:rFonts w:eastAsia="Calibri"/>
          <w:sz w:val="22"/>
          <w:lang w:val="lt-LT"/>
        </w:rPr>
      </w:pPr>
    </w:p>
    <w:p w14:paraId="0BD7515B"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15.</w:t>
      </w:r>
      <w:r w:rsidRPr="00FF5000">
        <w:rPr>
          <w:rFonts w:eastAsia="Calibri"/>
          <w:b/>
          <w:sz w:val="22"/>
          <w:lang w:val="lt-LT"/>
        </w:rPr>
        <w:tab/>
        <w:t>VARTOJIMO INSTRUKCIJA</w:t>
      </w:r>
    </w:p>
    <w:p w14:paraId="5E58D60A" w14:textId="77777777" w:rsidR="00CC4121" w:rsidRPr="00FF5000" w:rsidRDefault="00CC4121" w:rsidP="00FF5000">
      <w:pPr>
        <w:widowControl w:val="0"/>
        <w:tabs>
          <w:tab w:val="left" w:pos="567"/>
        </w:tabs>
        <w:rPr>
          <w:rFonts w:eastAsia="Calibri"/>
          <w:sz w:val="22"/>
          <w:lang w:val="lt-LT"/>
        </w:rPr>
      </w:pPr>
    </w:p>
    <w:p w14:paraId="11183080" w14:textId="77777777" w:rsidR="00CC4121" w:rsidRPr="00FF5000" w:rsidRDefault="00CC4121" w:rsidP="00FF5000">
      <w:pPr>
        <w:widowControl w:val="0"/>
        <w:tabs>
          <w:tab w:val="left" w:pos="567"/>
        </w:tabs>
        <w:rPr>
          <w:rFonts w:eastAsia="Calibri"/>
          <w:sz w:val="22"/>
          <w:lang w:val="lt-LT"/>
        </w:rPr>
      </w:pPr>
    </w:p>
    <w:p w14:paraId="6809636F"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16.</w:t>
      </w:r>
      <w:r w:rsidRPr="00FF5000">
        <w:rPr>
          <w:rFonts w:eastAsia="Calibri"/>
          <w:b/>
          <w:sz w:val="22"/>
          <w:lang w:val="lt-LT"/>
        </w:rPr>
        <w:tab/>
        <w:t>INFORMACIJA BRAILIO RAŠTU</w:t>
      </w:r>
    </w:p>
    <w:p w14:paraId="4B38775C" w14:textId="77777777" w:rsidR="00CC4121" w:rsidRPr="00FF5000" w:rsidRDefault="00CC4121" w:rsidP="00FF5000">
      <w:pPr>
        <w:widowControl w:val="0"/>
        <w:tabs>
          <w:tab w:val="left" w:pos="567"/>
        </w:tabs>
        <w:rPr>
          <w:rFonts w:eastAsia="Calibri"/>
          <w:sz w:val="22"/>
          <w:lang w:val="lt-LT"/>
        </w:rPr>
      </w:pPr>
    </w:p>
    <w:p w14:paraId="5047DCB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100 mg</w:t>
      </w:r>
    </w:p>
    <w:p w14:paraId="6FEA24BA" w14:textId="77777777" w:rsidR="00196917" w:rsidRPr="004C13A4" w:rsidRDefault="00196917" w:rsidP="004C13A4">
      <w:pPr>
        <w:widowControl w:val="0"/>
        <w:tabs>
          <w:tab w:val="left" w:pos="567"/>
        </w:tabs>
        <w:rPr>
          <w:rFonts w:eastAsia="Calibri"/>
          <w:sz w:val="22"/>
          <w:szCs w:val="22"/>
        </w:rPr>
      </w:pPr>
    </w:p>
    <w:p w14:paraId="048FD6C8" w14:textId="77777777" w:rsidR="00196917" w:rsidRPr="004C13A4" w:rsidRDefault="00196917" w:rsidP="004C13A4">
      <w:pPr>
        <w:widowControl w:val="0"/>
        <w:tabs>
          <w:tab w:val="left" w:pos="567"/>
        </w:tabs>
        <w:rPr>
          <w:rFonts w:eastAsia="Calibri"/>
          <w:sz w:val="22"/>
          <w:szCs w:val="22"/>
        </w:rPr>
      </w:pPr>
    </w:p>
    <w:p w14:paraId="1D2F56A7" w14:textId="77777777" w:rsidR="00196917" w:rsidRPr="004C13A4" w:rsidRDefault="00196917" w:rsidP="004C13A4">
      <w:pPr>
        <w:widowControl w:val="0"/>
        <w:pBdr>
          <w:top w:val="single" w:sz="4" w:space="1" w:color="auto"/>
          <w:left w:val="single" w:sz="4" w:space="4" w:color="auto"/>
          <w:bottom w:val="single" w:sz="4" w:space="1" w:color="auto"/>
          <w:right w:val="single" w:sz="4" w:space="4" w:color="auto"/>
        </w:pBdr>
        <w:tabs>
          <w:tab w:val="left" w:pos="567"/>
        </w:tabs>
        <w:ind w:left="709" w:right="-1" w:hanging="709"/>
        <w:outlineLvl w:val="0"/>
        <w:rPr>
          <w:i/>
          <w:sz w:val="22"/>
          <w:szCs w:val="22"/>
          <w:lang w:eastAsia="lt-LT" w:bidi="lt-LT"/>
        </w:rPr>
      </w:pPr>
      <w:r w:rsidRPr="004C13A4">
        <w:rPr>
          <w:b/>
          <w:sz w:val="22"/>
          <w:szCs w:val="22"/>
          <w:lang w:eastAsia="lt-LT" w:bidi="lt-LT"/>
        </w:rPr>
        <w:t>17.</w:t>
      </w:r>
      <w:r w:rsidRPr="004C13A4">
        <w:rPr>
          <w:b/>
          <w:sz w:val="22"/>
          <w:szCs w:val="22"/>
          <w:lang w:eastAsia="lt-LT" w:bidi="lt-LT"/>
        </w:rPr>
        <w:tab/>
        <w:t>UNIKALUS IDENTIFIKATORIUS – 2D BRŪKŠNINIS KODAS</w:t>
      </w:r>
    </w:p>
    <w:p w14:paraId="3C1C0DA6" w14:textId="77777777" w:rsidR="00196917" w:rsidRPr="004C13A4" w:rsidRDefault="00196917" w:rsidP="004C13A4">
      <w:pPr>
        <w:widowControl w:val="0"/>
        <w:ind w:right="-1"/>
        <w:rPr>
          <w:sz w:val="22"/>
          <w:szCs w:val="22"/>
          <w:lang w:eastAsia="lt-LT" w:bidi="lt-LT"/>
        </w:rPr>
      </w:pPr>
    </w:p>
    <w:p w14:paraId="1B447000" w14:textId="77777777" w:rsidR="00196917" w:rsidRPr="004C13A4" w:rsidRDefault="00196917" w:rsidP="004C13A4">
      <w:pPr>
        <w:widowControl w:val="0"/>
        <w:tabs>
          <w:tab w:val="left" w:pos="567"/>
        </w:tabs>
        <w:ind w:right="-1"/>
        <w:rPr>
          <w:sz w:val="22"/>
          <w:szCs w:val="22"/>
          <w:lang w:eastAsia="lt-LT" w:bidi="lt-LT"/>
        </w:rPr>
      </w:pPr>
      <w:r w:rsidRPr="00A87FAF">
        <w:rPr>
          <w:sz w:val="22"/>
          <w:szCs w:val="22"/>
          <w:highlight w:val="lightGray"/>
          <w:lang w:eastAsia="lt-LT" w:bidi="lt-LT"/>
        </w:rPr>
        <w:t>2D brūkšninis kodas su nurodytu unikaliu identifikatoriumi.</w:t>
      </w:r>
    </w:p>
    <w:p w14:paraId="2B89698C" w14:textId="77777777" w:rsidR="00196917" w:rsidRPr="004C13A4" w:rsidRDefault="00196917" w:rsidP="004C13A4">
      <w:pPr>
        <w:widowControl w:val="0"/>
        <w:tabs>
          <w:tab w:val="left" w:pos="567"/>
        </w:tabs>
        <w:ind w:right="-1"/>
        <w:rPr>
          <w:sz w:val="22"/>
          <w:szCs w:val="22"/>
          <w:lang w:eastAsia="lt-LT" w:bidi="lt-LT"/>
        </w:rPr>
      </w:pPr>
    </w:p>
    <w:p w14:paraId="51A2E684" w14:textId="77777777" w:rsidR="00196917" w:rsidRPr="00A87FAF" w:rsidRDefault="00196917"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Apsaugos priemonės bus įdiegtos iki 2019 m. vasario 9 d.</w:t>
      </w:r>
    </w:p>
    <w:p w14:paraId="71723ACE" w14:textId="77777777" w:rsidR="00196917" w:rsidRPr="00A87FAF" w:rsidRDefault="00196917" w:rsidP="004C13A4">
      <w:pPr>
        <w:widowControl w:val="0"/>
        <w:tabs>
          <w:tab w:val="left" w:pos="567"/>
        </w:tabs>
        <w:ind w:right="-1"/>
        <w:rPr>
          <w:sz w:val="22"/>
          <w:szCs w:val="22"/>
          <w:highlight w:val="lightGray"/>
          <w:lang w:eastAsia="lt-LT" w:bidi="lt-LT"/>
        </w:rPr>
      </w:pPr>
    </w:p>
    <w:p w14:paraId="4646DD68" w14:textId="77777777" w:rsidR="00196917" w:rsidRPr="004C13A4" w:rsidRDefault="00196917" w:rsidP="004C13A4">
      <w:pPr>
        <w:widowControl w:val="0"/>
        <w:ind w:right="-1"/>
        <w:rPr>
          <w:sz w:val="22"/>
          <w:szCs w:val="22"/>
          <w:lang w:eastAsia="lt-LT" w:bidi="lt-LT"/>
        </w:rPr>
      </w:pPr>
    </w:p>
    <w:p w14:paraId="27A8C044" w14:textId="77777777" w:rsidR="00196917" w:rsidRPr="004C13A4" w:rsidRDefault="00196917" w:rsidP="004C13A4">
      <w:pPr>
        <w:widowControl w:val="0"/>
        <w:pBdr>
          <w:top w:val="single" w:sz="4" w:space="1" w:color="auto"/>
          <w:left w:val="single" w:sz="4" w:space="4" w:color="auto"/>
          <w:bottom w:val="single" w:sz="4" w:space="1" w:color="auto"/>
          <w:right w:val="single" w:sz="4" w:space="4" w:color="auto"/>
        </w:pBdr>
        <w:ind w:right="-1"/>
        <w:outlineLvl w:val="0"/>
        <w:rPr>
          <w:i/>
          <w:sz w:val="22"/>
          <w:szCs w:val="22"/>
          <w:lang w:eastAsia="lt-LT" w:bidi="lt-LT"/>
        </w:rPr>
      </w:pPr>
      <w:r w:rsidRPr="004C13A4">
        <w:rPr>
          <w:b/>
          <w:sz w:val="22"/>
          <w:szCs w:val="22"/>
          <w:lang w:eastAsia="lt-LT" w:bidi="lt-LT"/>
        </w:rPr>
        <w:t>18.</w:t>
      </w:r>
      <w:r w:rsidRPr="004C13A4">
        <w:rPr>
          <w:b/>
          <w:sz w:val="22"/>
          <w:szCs w:val="22"/>
          <w:lang w:eastAsia="lt-LT" w:bidi="lt-LT"/>
        </w:rPr>
        <w:tab/>
        <w:t>UNIKALUS IDENTIFIKATORIUS – ŽMONĖMS SUPRANTAMI DUOMENYS</w:t>
      </w:r>
    </w:p>
    <w:p w14:paraId="0FE4B03F" w14:textId="77777777" w:rsidR="00196917" w:rsidRPr="004C13A4" w:rsidRDefault="00196917" w:rsidP="004C13A4">
      <w:pPr>
        <w:widowControl w:val="0"/>
        <w:ind w:right="-1"/>
        <w:rPr>
          <w:sz w:val="22"/>
          <w:szCs w:val="22"/>
          <w:lang w:eastAsia="lt-LT" w:bidi="lt-LT"/>
        </w:rPr>
      </w:pPr>
    </w:p>
    <w:p w14:paraId="534A158F" w14:textId="77777777" w:rsidR="00196917" w:rsidRPr="004C13A4" w:rsidRDefault="00196917" w:rsidP="004C13A4">
      <w:pPr>
        <w:widowControl w:val="0"/>
        <w:tabs>
          <w:tab w:val="left" w:pos="567"/>
        </w:tabs>
        <w:ind w:right="-1"/>
        <w:rPr>
          <w:sz w:val="22"/>
          <w:szCs w:val="22"/>
          <w:lang w:eastAsia="lt-LT" w:bidi="lt-LT"/>
        </w:rPr>
      </w:pPr>
      <w:r w:rsidRPr="004C13A4">
        <w:rPr>
          <w:sz w:val="22"/>
          <w:szCs w:val="22"/>
          <w:lang w:eastAsia="lt-LT" w:bidi="lt-LT"/>
        </w:rPr>
        <w:t>PC:</w:t>
      </w:r>
    </w:p>
    <w:p w14:paraId="5C2A0363" w14:textId="77777777" w:rsidR="00196917" w:rsidRPr="004C13A4" w:rsidRDefault="00196917" w:rsidP="004C13A4">
      <w:pPr>
        <w:widowControl w:val="0"/>
        <w:tabs>
          <w:tab w:val="left" w:pos="567"/>
        </w:tabs>
        <w:ind w:right="-1"/>
        <w:rPr>
          <w:sz w:val="22"/>
          <w:szCs w:val="22"/>
          <w:lang w:eastAsia="lt-LT" w:bidi="lt-LT"/>
        </w:rPr>
      </w:pPr>
      <w:r w:rsidRPr="004C13A4">
        <w:rPr>
          <w:sz w:val="22"/>
          <w:szCs w:val="22"/>
          <w:lang w:eastAsia="lt-LT" w:bidi="lt-LT"/>
        </w:rPr>
        <w:t>SN:</w:t>
      </w:r>
    </w:p>
    <w:p w14:paraId="52D0D125" w14:textId="77777777" w:rsidR="00196917" w:rsidRPr="00A87FAF" w:rsidRDefault="00196917"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NN:</w:t>
      </w:r>
    </w:p>
    <w:p w14:paraId="2FF44CAA" w14:textId="77777777" w:rsidR="00196917" w:rsidRPr="00A87FAF" w:rsidRDefault="00196917" w:rsidP="004C13A4">
      <w:pPr>
        <w:widowControl w:val="0"/>
        <w:tabs>
          <w:tab w:val="left" w:pos="567"/>
        </w:tabs>
        <w:ind w:right="-1"/>
        <w:rPr>
          <w:sz w:val="22"/>
          <w:szCs w:val="22"/>
          <w:highlight w:val="lightGray"/>
          <w:lang w:eastAsia="lt-LT" w:bidi="lt-LT"/>
        </w:rPr>
      </w:pPr>
    </w:p>
    <w:p w14:paraId="4A2DCF87" w14:textId="77777777" w:rsidR="00196917" w:rsidRPr="00A87FAF" w:rsidRDefault="00196917" w:rsidP="004C13A4">
      <w:pPr>
        <w:widowControl w:val="0"/>
        <w:tabs>
          <w:tab w:val="left" w:pos="567"/>
        </w:tabs>
        <w:ind w:right="-1"/>
        <w:rPr>
          <w:sz w:val="22"/>
          <w:szCs w:val="22"/>
          <w:highlight w:val="lightGray"/>
          <w:lang w:eastAsia="lt-LT" w:bidi="lt-LT"/>
        </w:rPr>
      </w:pPr>
      <w:r w:rsidRPr="00A87FAF">
        <w:rPr>
          <w:sz w:val="22"/>
          <w:szCs w:val="22"/>
          <w:highlight w:val="lightGray"/>
          <w:lang w:eastAsia="lt-LT" w:bidi="lt-LT"/>
        </w:rPr>
        <w:t>Apsaugos priemonės bus įdiegtos iki 2019 m. vasario 9 d.</w:t>
      </w:r>
    </w:p>
    <w:p w14:paraId="5A7F499B" w14:textId="77777777" w:rsidR="00196917" w:rsidRPr="004C13A4" w:rsidRDefault="00196917" w:rsidP="004C13A4">
      <w:pPr>
        <w:widowControl w:val="0"/>
        <w:tabs>
          <w:tab w:val="left" w:pos="567"/>
        </w:tabs>
        <w:rPr>
          <w:rFonts w:eastAsia="Calibri"/>
          <w:sz w:val="22"/>
          <w:szCs w:val="22"/>
        </w:rPr>
      </w:pPr>
    </w:p>
    <w:p w14:paraId="603797CC" w14:textId="77777777" w:rsidR="00CC4121" w:rsidRPr="00FF5000" w:rsidRDefault="00CC4121" w:rsidP="00FF5000">
      <w:pPr>
        <w:widowControl w:val="0"/>
        <w:tabs>
          <w:tab w:val="left" w:pos="567"/>
        </w:tabs>
        <w:rPr>
          <w:rFonts w:eastAsia="Calibri"/>
          <w:sz w:val="22"/>
          <w:lang w:val="lt-LT"/>
        </w:rPr>
      </w:pPr>
      <w:r w:rsidRPr="00FF5000">
        <w:rPr>
          <w:rFonts w:eastAsia="Calibri"/>
          <w:sz w:val="22"/>
          <w:lang w:val="lt-LT"/>
        </w:rPr>
        <w:br w:type="page"/>
      </w:r>
    </w:p>
    <w:p w14:paraId="4FC75ACE"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lastRenderedPageBreak/>
        <w:t xml:space="preserve">MINIMALI </w:t>
      </w:r>
      <w:r w:rsidRPr="00FF5000">
        <w:rPr>
          <w:rFonts w:eastAsia="Calibri"/>
          <w:b/>
          <w:caps/>
          <w:sz w:val="22"/>
          <w:lang w:val="lt-LT"/>
        </w:rPr>
        <w:t xml:space="preserve">informacija ant </w:t>
      </w:r>
      <w:r w:rsidRPr="004C13A4">
        <w:rPr>
          <w:b/>
        </w:rPr>
        <w:t>LIZDINIŲ PLOKŠTELIŲ ARBA DVISLUOKSNIŲ JUOSTELIŲ</w:t>
      </w:r>
    </w:p>
    <w:p w14:paraId="2DF367AE"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p>
    <w:p w14:paraId="6DDD45B1"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caps/>
          <w:sz w:val="22"/>
          <w:szCs w:val="22"/>
          <w:lang w:val="lt-LT" w:eastAsia="en-US"/>
        </w:rPr>
      </w:pPr>
      <w:r w:rsidRPr="00FF5000">
        <w:rPr>
          <w:rFonts w:eastAsia="Calibri"/>
          <w:b/>
          <w:caps/>
          <w:sz w:val="22"/>
          <w:lang w:val="lt-LT"/>
        </w:rPr>
        <w:t>Lizdinė plokštelė (A</w:t>
      </w:r>
      <w:r w:rsidRPr="00FF5000">
        <w:rPr>
          <w:rFonts w:eastAsia="Calibri"/>
          <w:b/>
          <w:sz w:val="22"/>
          <w:lang w:val="lt-LT"/>
        </w:rPr>
        <w:t>liuminio</w:t>
      </w:r>
      <w:r w:rsidRPr="004C13A4">
        <w:rPr>
          <w:b/>
          <w:caps/>
        </w:rPr>
        <w:t>-PVC/PVDC)</w:t>
      </w:r>
    </w:p>
    <w:p w14:paraId="5CC77C14" w14:textId="77777777" w:rsidR="00CC4121" w:rsidRPr="00FF5000" w:rsidRDefault="00CC4121" w:rsidP="00FF5000">
      <w:pPr>
        <w:widowControl w:val="0"/>
        <w:tabs>
          <w:tab w:val="left" w:pos="567"/>
        </w:tabs>
        <w:rPr>
          <w:rFonts w:eastAsia="Calibri"/>
          <w:sz w:val="22"/>
          <w:lang w:val="lt-LT"/>
        </w:rPr>
      </w:pPr>
    </w:p>
    <w:p w14:paraId="6BEFF0F1" w14:textId="77777777" w:rsidR="00CC4121" w:rsidRPr="00FF5000" w:rsidRDefault="00CC4121" w:rsidP="00FF5000">
      <w:pPr>
        <w:widowControl w:val="0"/>
        <w:tabs>
          <w:tab w:val="left" w:pos="567"/>
        </w:tabs>
        <w:rPr>
          <w:rFonts w:eastAsia="Calibri"/>
          <w:sz w:val="22"/>
          <w:lang w:val="lt-LT"/>
        </w:rPr>
      </w:pPr>
    </w:p>
    <w:p w14:paraId="6EFB3A0B"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w:t>
      </w:r>
      <w:r w:rsidRPr="00FF5000">
        <w:rPr>
          <w:rFonts w:eastAsia="Calibri"/>
          <w:b/>
          <w:sz w:val="22"/>
          <w:lang w:val="lt-LT"/>
        </w:rPr>
        <w:tab/>
        <w:t>VAISTINIO PREPARATO PAVADINIMAS</w:t>
      </w:r>
    </w:p>
    <w:p w14:paraId="36EEB8CC" w14:textId="77777777" w:rsidR="00CC4121" w:rsidRPr="00FF5000" w:rsidRDefault="00CC4121" w:rsidP="00FF5000">
      <w:pPr>
        <w:widowControl w:val="0"/>
        <w:tabs>
          <w:tab w:val="left" w:pos="567"/>
        </w:tabs>
        <w:rPr>
          <w:rFonts w:eastAsia="Calibri"/>
          <w:sz w:val="22"/>
          <w:lang w:val="lt-LT"/>
        </w:rPr>
      </w:pPr>
    </w:p>
    <w:p w14:paraId="7F344D3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25 mg plėvele dengtos tabletės</w:t>
      </w:r>
    </w:p>
    <w:p w14:paraId="148402E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Losartano kalio druska</w:t>
      </w:r>
    </w:p>
    <w:p w14:paraId="27709843" w14:textId="77777777" w:rsidR="00CC4121" w:rsidRPr="00FF5000" w:rsidRDefault="00CC4121" w:rsidP="00FF5000">
      <w:pPr>
        <w:widowControl w:val="0"/>
        <w:tabs>
          <w:tab w:val="left" w:pos="567"/>
        </w:tabs>
        <w:rPr>
          <w:rFonts w:eastAsia="Calibri"/>
          <w:sz w:val="22"/>
          <w:lang w:val="lt-LT"/>
        </w:rPr>
      </w:pPr>
    </w:p>
    <w:p w14:paraId="258E003C" w14:textId="77777777" w:rsidR="00CC4121" w:rsidRPr="00FF5000" w:rsidRDefault="00CC4121" w:rsidP="00FF5000">
      <w:pPr>
        <w:widowControl w:val="0"/>
        <w:tabs>
          <w:tab w:val="left" w:pos="567"/>
        </w:tabs>
        <w:rPr>
          <w:rFonts w:eastAsia="Calibri"/>
          <w:sz w:val="22"/>
          <w:lang w:val="lt-LT"/>
        </w:rPr>
      </w:pPr>
    </w:p>
    <w:p w14:paraId="53ABB29F" w14:textId="34AD7FC5" w:rsidR="00CC4121" w:rsidRPr="00FF5000" w:rsidRDefault="004A75A2"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r w:rsidRPr="004C13A4">
        <w:rPr>
          <w:rFonts w:eastAsia="Calibri"/>
          <w:b/>
          <w:sz w:val="22"/>
          <w:szCs w:val="22"/>
        </w:rPr>
        <w:t>2.</w:t>
      </w:r>
      <w:r w:rsidRPr="004C13A4">
        <w:rPr>
          <w:rFonts w:eastAsia="Calibri"/>
          <w:b/>
          <w:sz w:val="22"/>
          <w:szCs w:val="22"/>
        </w:rPr>
        <w:tab/>
        <w:t>R</w:t>
      </w:r>
      <w:r w:rsidR="008145B8" w:rsidRPr="004C13A4">
        <w:rPr>
          <w:rFonts w:eastAsia="Calibri"/>
          <w:b/>
          <w:sz w:val="22"/>
          <w:szCs w:val="22"/>
        </w:rPr>
        <w:t>EGISTRUOTOJO</w:t>
      </w:r>
      <w:r w:rsidR="00CC4121" w:rsidRPr="00FF5000">
        <w:rPr>
          <w:rFonts w:eastAsia="Calibri"/>
          <w:b/>
          <w:sz w:val="22"/>
          <w:lang w:val="lt-LT"/>
        </w:rPr>
        <w:t xml:space="preserve"> PAVADINIMAS</w:t>
      </w:r>
    </w:p>
    <w:p w14:paraId="7CF059C5" w14:textId="77777777" w:rsidR="00CC4121" w:rsidRPr="00FF5000" w:rsidRDefault="00CC4121" w:rsidP="00FF5000">
      <w:pPr>
        <w:widowControl w:val="0"/>
        <w:tabs>
          <w:tab w:val="left" w:pos="567"/>
        </w:tabs>
        <w:rPr>
          <w:rFonts w:eastAsia="Calibri"/>
          <w:sz w:val="22"/>
          <w:lang w:val="lt-LT"/>
        </w:rPr>
      </w:pPr>
    </w:p>
    <w:p w14:paraId="2BB0DCDE"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KRKA</w:t>
      </w:r>
    </w:p>
    <w:p w14:paraId="3B1605B1" w14:textId="77777777" w:rsidR="00CC4121" w:rsidRPr="00FF5000" w:rsidRDefault="00CC4121" w:rsidP="00FF5000">
      <w:pPr>
        <w:widowControl w:val="0"/>
        <w:tabs>
          <w:tab w:val="left" w:pos="567"/>
        </w:tabs>
        <w:rPr>
          <w:rFonts w:eastAsia="Calibri"/>
          <w:sz w:val="22"/>
          <w:highlight w:val="yellow"/>
          <w:lang w:val="lt-LT"/>
        </w:rPr>
      </w:pPr>
    </w:p>
    <w:p w14:paraId="56E5375C" w14:textId="77777777" w:rsidR="00CC4121" w:rsidRPr="00FF5000" w:rsidRDefault="00CC4121" w:rsidP="00FF5000">
      <w:pPr>
        <w:widowControl w:val="0"/>
        <w:tabs>
          <w:tab w:val="left" w:pos="567"/>
        </w:tabs>
        <w:rPr>
          <w:rFonts w:eastAsia="Calibri"/>
          <w:sz w:val="22"/>
          <w:lang w:val="lt-LT"/>
        </w:rPr>
      </w:pPr>
    </w:p>
    <w:p w14:paraId="32899904"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3.</w:t>
      </w:r>
      <w:r w:rsidRPr="00FF5000">
        <w:rPr>
          <w:rFonts w:eastAsia="Calibri"/>
          <w:b/>
          <w:sz w:val="22"/>
          <w:lang w:val="lt-LT"/>
        </w:rPr>
        <w:tab/>
        <w:t>TINKAMUMO LAIKAS</w:t>
      </w:r>
    </w:p>
    <w:p w14:paraId="63C00B10" w14:textId="77777777" w:rsidR="00CC4121" w:rsidRPr="00FF5000" w:rsidRDefault="00CC4121" w:rsidP="00FF5000">
      <w:pPr>
        <w:widowControl w:val="0"/>
        <w:tabs>
          <w:tab w:val="left" w:pos="567"/>
        </w:tabs>
        <w:rPr>
          <w:rFonts w:eastAsia="Calibri"/>
          <w:sz w:val="22"/>
          <w:lang w:val="lt-LT"/>
        </w:rPr>
      </w:pPr>
    </w:p>
    <w:p w14:paraId="5975522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EXP (mm/MMMM)</w:t>
      </w:r>
    </w:p>
    <w:p w14:paraId="04DCBCB8" w14:textId="77777777" w:rsidR="00CC4121" w:rsidRPr="00FF5000" w:rsidRDefault="00CC4121" w:rsidP="00FF5000">
      <w:pPr>
        <w:widowControl w:val="0"/>
        <w:tabs>
          <w:tab w:val="left" w:pos="567"/>
        </w:tabs>
        <w:rPr>
          <w:rFonts w:eastAsia="Calibri"/>
          <w:sz w:val="22"/>
          <w:lang w:val="lt-LT"/>
        </w:rPr>
      </w:pPr>
    </w:p>
    <w:p w14:paraId="23409492" w14:textId="77777777" w:rsidR="00CC4121" w:rsidRPr="00FF5000" w:rsidRDefault="00CC4121" w:rsidP="00FF5000">
      <w:pPr>
        <w:widowControl w:val="0"/>
        <w:tabs>
          <w:tab w:val="left" w:pos="567"/>
        </w:tabs>
        <w:rPr>
          <w:rFonts w:eastAsia="Calibri"/>
          <w:sz w:val="22"/>
          <w:lang w:val="lt-LT"/>
        </w:rPr>
      </w:pPr>
    </w:p>
    <w:p w14:paraId="7F906194"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4.</w:t>
      </w:r>
      <w:r w:rsidRPr="00FF5000">
        <w:rPr>
          <w:rFonts w:eastAsia="Calibri"/>
          <w:b/>
          <w:sz w:val="22"/>
          <w:lang w:val="lt-LT"/>
        </w:rPr>
        <w:tab/>
        <w:t>SERIJOS NUMERIS</w:t>
      </w:r>
    </w:p>
    <w:p w14:paraId="60FC61FA" w14:textId="77777777" w:rsidR="00CC4121" w:rsidRPr="00FF5000" w:rsidRDefault="00CC4121" w:rsidP="00FF5000">
      <w:pPr>
        <w:widowControl w:val="0"/>
        <w:tabs>
          <w:tab w:val="left" w:pos="567"/>
        </w:tabs>
        <w:rPr>
          <w:rFonts w:eastAsia="Calibri"/>
          <w:sz w:val="22"/>
          <w:lang w:val="lt-LT"/>
        </w:rPr>
      </w:pPr>
    </w:p>
    <w:p w14:paraId="4D478D5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Lot</w:t>
      </w:r>
    </w:p>
    <w:p w14:paraId="4D06DE95" w14:textId="77777777" w:rsidR="00CC4121" w:rsidRPr="00FF5000" w:rsidRDefault="00CC4121" w:rsidP="00FF5000">
      <w:pPr>
        <w:widowControl w:val="0"/>
        <w:tabs>
          <w:tab w:val="left" w:pos="567"/>
        </w:tabs>
        <w:rPr>
          <w:rFonts w:eastAsia="Calibri"/>
          <w:sz w:val="22"/>
          <w:lang w:val="lt-LT"/>
        </w:rPr>
      </w:pPr>
    </w:p>
    <w:p w14:paraId="1B95E401" w14:textId="77777777" w:rsidR="00CC4121" w:rsidRPr="00FF5000" w:rsidRDefault="00CC4121" w:rsidP="00FF5000">
      <w:pPr>
        <w:widowControl w:val="0"/>
        <w:tabs>
          <w:tab w:val="left" w:pos="567"/>
        </w:tabs>
        <w:rPr>
          <w:rFonts w:eastAsia="Calibri"/>
          <w:sz w:val="22"/>
          <w:lang w:val="lt-LT"/>
        </w:rPr>
      </w:pPr>
    </w:p>
    <w:p w14:paraId="6058C71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5.</w:t>
      </w:r>
      <w:r w:rsidRPr="00FF5000">
        <w:rPr>
          <w:rFonts w:eastAsia="Calibri"/>
          <w:b/>
          <w:sz w:val="22"/>
          <w:lang w:val="lt-LT"/>
        </w:rPr>
        <w:tab/>
        <w:t>KITA</w:t>
      </w:r>
    </w:p>
    <w:p w14:paraId="48DA9732" w14:textId="77777777" w:rsidR="00CC4121" w:rsidRPr="00FF5000" w:rsidRDefault="00CC4121" w:rsidP="00FF5000">
      <w:pPr>
        <w:widowControl w:val="0"/>
        <w:rPr>
          <w:rFonts w:eastAsia="Calibri"/>
          <w:sz w:val="22"/>
          <w:lang w:val="lt-LT"/>
        </w:rPr>
      </w:pPr>
      <w:r w:rsidRPr="00FF5000">
        <w:rPr>
          <w:rFonts w:eastAsia="Calibri"/>
          <w:sz w:val="22"/>
          <w:lang w:val="lt-LT"/>
        </w:rPr>
        <w:br w:type="page"/>
      </w:r>
    </w:p>
    <w:p w14:paraId="04E72AD7"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lastRenderedPageBreak/>
        <w:t xml:space="preserve">MINIMALI </w:t>
      </w:r>
      <w:r w:rsidRPr="00FF5000">
        <w:rPr>
          <w:rFonts w:eastAsia="Calibri"/>
          <w:b/>
          <w:caps/>
          <w:sz w:val="22"/>
          <w:lang w:val="lt-LT"/>
        </w:rPr>
        <w:t xml:space="preserve">informacija ant </w:t>
      </w:r>
      <w:r w:rsidRPr="004C13A4">
        <w:rPr>
          <w:b/>
        </w:rPr>
        <w:t>LIZDINIŲ PLOKŠTELIŲ ARBA DVISLUOKSNIŲ JUOSTELIŲ</w:t>
      </w:r>
    </w:p>
    <w:p w14:paraId="33632D22"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p>
    <w:p w14:paraId="7EC73F93"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caps/>
          <w:sz w:val="22"/>
          <w:szCs w:val="22"/>
          <w:lang w:val="lt-LT" w:eastAsia="en-US"/>
        </w:rPr>
      </w:pPr>
      <w:r w:rsidRPr="00FF5000">
        <w:rPr>
          <w:rFonts w:eastAsia="Calibri"/>
          <w:b/>
          <w:caps/>
          <w:sz w:val="22"/>
          <w:lang w:val="lt-LT"/>
        </w:rPr>
        <w:t>Lizdinė plokštelė (A</w:t>
      </w:r>
      <w:r w:rsidRPr="004C13A4">
        <w:rPr>
          <w:b/>
        </w:rPr>
        <w:t>liuminio</w:t>
      </w:r>
      <w:r w:rsidRPr="004C13A4">
        <w:rPr>
          <w:b/>
          <w:caps/>
        </w:rPr>
        <w:t>-PVC/PVDC)</w:t>
      </w:r>
    </w:p>
    <w:p w14:paraId="3CDEDC85" w14:textId="77777777" w:rsidR="00CC4121" w:rsidRPr="00FF5000" w:rsidRDefault="00CC4121" w:rsidP="00FF5000">
      <w:pPr>
        <w:widowControl w:val="0"/>
        <w:tabs>
          <w:tab w:val="left" w:pos="567"/>
        </w:tabs>
        <w:rPr>
          <w:rFonts w:eastAsia="Calibri"/>
          <w:sz w:val="22"/>
          <w:lang w:val="lt-LT"/>
        </w:rPr>
      </w:pPr>
    </w:p>
    <w:p w14:paraId="4CBEA65E" w14:textId="77777777" w:rsidR="00CC4121" w:rsidRPr="00FF5000" w:rsidRDefault="00CC4121" w:rsidP="00FF5000">
      <w:pPr>
        <w:widowControl w:val="0"/>
        <w:tabs>
          <w:tab w:val="left" w:pos="567"/>
        </w:tabs>
        <w:rPr>
          <w:rFonts w:eastAsia="Calibri"/>
          <w:sz w:val="22"/>
          <w:lang w:val="lt-LT"/>
        </w:rPr>
      </w:pPr>
    </w:p>
    <w:p w14:paraId="49014C00"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w:t>
      </w:r>
      <w:r w:rsidRPr="00FF5000">
        <w:rPr>
          <w:rFonts w:eastAsia="Calibri"/>
          <w:b/>
          <w:sz w:val="22"/>
          <w:lang w:val="lt-LT"/>
        </w:rPr>
        <w:tab/>
        <w:t>VAISTINIO PREPARATO PAVADINIMAS</w:t>
      </w:r>
    </w:p>
    <w:p w14:paraId="51CD6C66" w14:textId="77777777" w:rsidR="00CC4121" w:rsidRPr="00FF5000" w:rsidRDefault="00CC4121" w:rsidP="00FF5000">
      <w:pPr>
        <w:widowControl w:val="0"/>
        <w:tabs>
          <w:tab w:val="left" w:pos="567"/>
        </w:tabs>
        <w:rPr>
          <w:rFonts w:eastAsia="Calibri"/>
          <w:sz w:val="22"/>
          <w:lang w:val="lt-LT"/>
        </w:rPr>
      </w:pPr>
    </w:p>
    <w:p w14:paraId="50C45B1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50 mg plėvele dengtos tabletės</w:t>
      </w:r>
    </w:p>
    <w:p w14:paraId="17E6AF76"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Losartano kalio druska</w:t>
      </w:r>
    </w:p>
    <w:p w14:paraId="07E60741" w14:textId="77777777" w:rsidR="00CC4121" w:rsidRPr="00FF5000" w:rsidRDefault="00CC4121" w:rsidP="00FF5000">
      <w:pPr>
        <w:widowControl w:val="0"/>
        <w:tabs>
          <w:tab w:val="left" w:pos="567"/>
        </w:tabs>
        <w:rPr>
          <w:rFonts w:eastAsia="Calibri"/>
          <w:sz w:val="22"/>
          <w:lang w:val="lt-LT"/>
        </w:rPr>
      </w:pPr>
    </w:p>
    <w:p w14:paraId="1EB103BC" w14:textId="77777777" w:rsidR="00CC4121" w:rsidRPr="00FF5000" w:rsidRDefault="00CC4121" w:rsidP="00FF5000">
      <w:pPr>
        <w:widowControl w:val="0"/>
        <w:tabs>
          <w:tab w:val="left" w:pos="567"/>
        </w:tabs>
        <w:rPr>
          <w:rFonts w:eastAsia="Calibri"/>
          <w:sz w:val="22"/>
          <w:lang w:val="lt-LT"/>
        </w:rPr>
      </w:pPr>
    </w:p>
    <w:p w14:paraId="07E902D7" w14:textId="7F0B6D32" w:rsidR="00CC4121" w:rsidRPr="00FF5000" w:rsidRDefault="004A75A2"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r w:rsidRPr="004C13A4">
        <w:rPr>
          <w:rFonts w:eastAsia="Calibri"/>
          <w:b/>
          <w:sz w:val="22"/>
          <w:szCs w:val="22"/>
        </w:rPr>
        <w:t>2.</w:t>
      </w:r>
      <w:r w:rsidRPr="004C13A4">
        <w:rPr>
          <w:rFonts w:eastAsia="Calibri"/>
          <w:b/>
          <w:sz w:val="22"/>
          <w:szCs w:val="22"/>
        </w:rPr>
        <w:tab/>
        <w:t>R</w:t>
      </w:r>
      <w:r w:rsidR="00A44C6B" w:rsidRPr="004C13A4">
        <w:rPr>
          <w:rFonts w:eastAsia="Calibri"/>
          <w:b/>
          <w:sz w:val="22"/>
          <w:szCs w:val="22"/>
        </w:rPr>
        <w:t>EGISTRUOTOJO</w:t>
      </w:r>
      <w:r w:rsidR="00CC4121" w:rsidRPr="00FF5000">
        <w:rPr>
          <w:rFonts w:eastAsia="Calibri"/>
          <w:b/>
          <w:sz w:val="22"/>
          <w:lang w:val="lt-LT"/>
        </w:rPr>
        <w:t xml:space="preserve"> PAVADINIMAS</w:t>
      </w:r>
    </w:p>
    <w:p w14:paraId="111EA6C9" w14:textId="77777777" w:rsidR="00CC4121" w:rsidRPr="00FF5000" w:rsidRDefault="00CC4121" w:rsidP="00FF5000">
      <w:pPr>
        <w:widowControl w:val="0"/>
        <w:tabs>
          <w:tab w:val="left" w:pos="567"/>
        </w:tabs>
        <w:rPr>
          <w:rFonts w:eastAsia="Calibri"/>
          <w:sz w:val="22"/>
          <w:lang w:val="lt-LT"/>
        </w:rPr>
      </w:pPr>
    </w:p>
    <w:p w14:paraId="5FF114BB"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KRKA</w:t>
      </w:r>
    </w:p>
    <w:p w14:paraId="3EB52E1D" w14:textId="77777777" w:rsidR="00CC4121" w:rsidRPr="00FF5000" w:rsidRDefault="00CC4121" w:rsidP="00FF5000">
      <w:pPr>
        <w:widowControl w:val="0"/>
        <w:tabs>
          <w:tab w:val="left" w:pos="567"/>
        </w:tabs>
        <w:rPr>
          <w:rFonts w:eastAsia="Calibri"/>
          <w:sz w:val="22"/>
          <w:highlight w:val="yellow"/>
          <w:lang w:val="lt-LT"/>
        </w:rPr>
      </w:pPr>
    </w:p>
    <w:p w14:paraId="47B6E2C1" w14:textId="77777777" w:rsidR="00CC4121" w:rsidRPr="00FF5000" w:rsidRDefault="00CC4121" w:rsidP="00FF5000">
      <w:pPr>
        <w:widowControl w:val="0"/>
        <w:tabs>
          <w:tab w:val="left" w:pos="567"/>
        </w:tabs>
        <w:rPr>
          <w:rFonts w:eastAsia="Calibri"/>
          <w:sz w:val="22"/>
          <w:lang w:val="lt-LT"/>
        </w:rPr>
      </w:pPr>
    </w:p>
    <w:p w14:paraId="4E25E63F"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3.</w:t>
      </w:r>
      <w:r w:rsidRPr="00FF5000">
        <w:rPr>
          <w:rFonts w:eastAsia="Calibri"/>
          <w:b/>
          <w:sz w:val="22"/>
          <w:lang w:val="lt-LT"/>
        </w:rPr>
        <w:tab/>
        <w:t>TINKAMUMO LAIKAS</w:t>
      </w:r>
    </w:p>
    <w:p w14:paraId="1EFEDA74" w14:textId="77777777" w:rsidR="00CC4121" w:rsidRPr="00FF5000" w:rsidRDefault="00CC4121" w:rsidP="00FF5000">
      <w:pPr>
        <w:widowControl w:val="0"/>
        <w:tabs>
          <w:tab w:val="left" w:pos="567"/>
        </w:tabs>
        <w:rPr>
          <w:rFonts w:eastAsia="Calibri"/>
          <w:sz w:val="22"/>
          <w:lang w:val="lt-LT"/>
        </w:rPr>
      </w:pPr>
    </w:p>
    <w:p w14:paraId="320F464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EXP (mm/MMMM)</w:t>
      </w:r>
    </w:p>
    <w:p w14:paraId="0F078C67" w14:textId="77777777" w:rsidR="00CC4121" w:rsidRPr="00FF5000" w:rsidRDefault="00CC4121" w:rsidP="00FF5000">
      <w:pPr>
        <w:widowControl w:val="0"/>
        <w:tabs>
          <w:tab w:val="left" w:pos="567"/>
        </w:tabs>
        <w:rPr>
          <w:rFonts w:eastAsia="Calibri"/>
          <w:sz w:val="22"/>
          <w:lang w:val="lt-LT"/>
        </w:rPr>
      </w:pPr>
    </w:p>
    <w:p w14:paraId="2FA1FBE6" w14:textId="77777777" w:rsidR="00CC4121" w:rsidRPr="00FF5000" w:rsidRDefault="00CC4121" w:rsidP="00FF5000">
      <w:pPr>
        <w:widowControl w:val="0"/>
        <w:tabs>
          <w:tab w:val="left" w:pos="567"/>
        </w:tabs>
        <w:rPr>
          <w:rFonts w:eastAsia="Calibri"/>
          <w:sz w:val="22"/>
          <w:lang w:val="lt-LT"/>
        </w:rPr>
      </w:pPr>
    </w:p>
    <w:p w14:paraId="74496E09"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4.</w:t>
      </w:r>
      <w:r w:rsidRPr="00FF5000">
        <w:rPr>
          <w:rFonts w:eastAsia="Calibri"/>
          <w:b/>
          <w:sz w:val="22"/>
          <w:lang w:val="lt-LT"/>
        </w:rPr>
        <w:tab/>
        <w:t>SERIJOS NUMERIS</w:t>
      </w:r>
    </w:p>
    <w:p w14:paraId="400F340C" w14:textId="77777777" w:rsidR="00CC4121" w:rsidRPr="00FF5000" w:rsidRDefault="00CC4121" w:rsidP="00FF5000">
      <w:pPr>
        <w:widowControl w:val="0"/>
        <w:tabs>
          <w:tab w:val="left" w:pos="567"/>
        </w:tabs>
        <w:rPr>
          <w:rFonts w:eastAsia="Calibri"/>
          <w:sz w:val="22"/>
          <w:lang w:val="lt-LT"/>
        </w:rPr>
      </w:pPr>
    </w:p>
    <w:p w14:paraId="224C960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Lot</w:t>
      </w:r>
    </w:p>
    <w:p w14:paraId="6F24C3C3" w14:textId="77777777" w:rsidR="00CC4121" w:rsidRPr="00FF5000" w:rsidRDefault="00CC4121" w:rsidP="00FF5000">
      <w:pPr>
        <w:widowControl w:val="0"/>
        <w:tabs>
          <w:tab w:val="left" w:pos="567"/>
        </w:tabs>
        <w:rPr>
          <w:rFonts w:eastAsia="Calibri"/>
          <w:sz w:val="22"/>
          <w:lang w:val="lt-LT"/>
        </w:rPr>
      </w:pPr>
    </w:p>
    <w:p w14:paraId="707710A4" w14:textId="77777777" w:rsidR="00CC4121" w:rsidRPr="00FF5000" w:rsidRDefault="00CC4121" w:rsidP="00FF5000">
      <w:pPr>
        <w:widowControl w:val="0"/>
        <w:tabs>
          <w:tab w:val="left" w:pos="567"/>
        </w:tabs>
        <w:rPr>
          <w:rFonts w:eastAsia="Calibri"/>
          <w:sz w:val="22"/>
          <w:lang w:val="lt-LT"/>
        </w:rPr>
      </w:pPr>
    </w:p>
    <w:p w14:paraId="22C646B6"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5.</w:t>
      </w:r>
      <w:r w:rsidRPr="00FF5000">
        <w:rPr>
          <w:rFonts w:eastAsia="Calibri"/>
          <w:b/>
          <w:sz w:val="22"/>
          <w:lang w:val="lt-LT"/>
        </w:rPr>
        <w:tab/>
        <w:t>KITA</w:t>
      </w:r>
    </w:p>
    <w:p w14:paraId="2B937395" w14:textId="77777777" w:rsidR="00CC4121" w:rsidRPr="00FF5000" w:rsidRDefault="00CC4121" w:rsidP="00FF5000">
      <w:pPr>
        <w:widowControl w:val="0"/>
        <w:rPr>
          <w:rFonts w:eastAsia="Calibri"/>
          <w:sz w:val="22"/>
          <w:lang w:val="lt-LT"/>
        </w:rPr>
      </w:pPr>
      <w:r w:rsidRPr="00FF5000">
        <w:rPr>
          <w:rFonts w:eastAsia="Calibri"/>
          <w:sz w:val="22"/>
          <w:lang w:val="lt-LT"/>
        </w:rPr>
        <w:br w:type="page"/>
      </w:r>
    </w:p>
    <w:p w14:paraId="52C5EF33"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lastRenderedPageBreak/>
        <w:t xml:space="preserve">MINIMALI </w:t>
      </w:r>
      <w:r w:rsidRPr="00FF5000">
        <w:rPr>
          <w:rFonts w:eastAsia="Calibri"/>
          <w:b/>
          <w:caps/>
          <w:sz w:val="22"/>
          <w:lang w:val="lt-LT"/>
        </w:rPr>
        <w:t xml:space="preserve">informacija ant </w:t>
      </w:r>
      <w:r w:rsidRPr="004C13A4">
        <w:rPr>
          <w:b/>
        </w:rPr>
        <w:t>LIZDINIŲ PLOKŠTELIŲ ARBA DVISLUOKSNIŲ JUOSTELIŲ</w:t>
      </w:r>
    </w:p>
    <w:p w14:paraId="0E7649BA"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p>
    <w:p w14:paraId="6AF72202"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caps/>
          <w:sz w:val="22"/>
          <w:szCs w:val="22"/>
          <w:lang w:val="lt-LT" w:eastAsia="en-US"/>
        </w:rPr>
      </w:pPr>
      <w:r w:rsidRPr="00FF5000">
        <w:rPr>
          <w:rFonts w:eastAsia="Calibri"/>
          <w:b/>
          <w:caps/>
          <w:sz w:val="22"/>
          <w:lang w:val="lt-LT"/>
        </w:rPr>
        <w:t>Lizdinė plokštelė (A</w:t>
      </w:r>
      <w:r w:rsidRPr="00FF5000">
        <w:rPr>
          <w:rFonts w:eastAsia="Calibri"/>
          <w:b/>
          <w:sz w:val="22"/>
          <w:lang w:val="lt-LT"/>
        </w:rPr>
        <w:t>liuminio</w:t>
      </w:r>
      <w:r w:rsidRPr="004C13A4">
        <w:rPr>
          <w:b/>
          <w:caps/>
        </w:rPr>
        <w:t>-PVC/PVDC)</w:t>
      </w:r>
    </w:p>
    <w:p w14:paraId="25E0A4D5" w14:textId="77777777" w:rsidR="00CC4121" w:rsidRPr="00FF5000" w:rsidRDefault="00CC4121" w:rsidP="00FF5000">
      <w:pPr>
        <w:widowControl w:val="0"/>
        <w:tabs>
          <w:tab w:val="left" w:pos="567"/>
        </w:tabs>
        <w:rPr>
          <w:rFonts w:eastAsia="Calibri"/>
          <w:sz w:val="22"/>
          <w:lang w:val="lt-LT"/>
        </w:rPr>
      </w:pPr>
    </w:p>
    <w:p w14:paraId="36204DD4" w14:textId="77777777" w:rsidR="00CC4121" w:rsidRPr="00FF5000" w:rsidRDefault="00CC4121" w:rsidP="00FF5000">
      <w:pPr>
        <w:widowControl w:val="0"/>
        <w:tabs>
          <w:tab w:val="left" w:pos="567"/>
        </w:tabs>
        <w:rPr>
          <w:rFonts w:eastAsia="Calibri"/>
          <w:sz w:val="22"/>
          <w:lang w:val="lt-LT"/>
        </w:rPr>
      </w:pPr>
    </w:p>
    <w:p w14:paraId="10569EAD"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1.</w:t>
      </w:r>
      <w:r w:rsidRPr="00FF5000">
        <w:rPr>
          <w:rFonts w:eastAsia="Calibri"/>
          <w:b/>
          <w:sz w:val="22"/>
          <w:lang w:val="lt-LT"/>
        </w:rPr>
        <w:tab/>
        <w:t xml:space="preserve">VAISTINIO PREPARATO </w:t>
      </w:r>
      <w:r w:rsidRPr="004C13A4">
        <w:rPr>
          <w:b/>
        </w:rPr>
        <w:t>PAVADINIMAS</w:t>
      </w:r>
    </w:p>
    <w:p w14:paraId="66121276" w14:textId="77777777" w:rsidR="00CC4121" w:rsidRPr="00FF5000" w:rsidRDefault="00CC4121" w:rsidP="00FF5000">
      <w:pPr>
        <w:widowControl w:val="0"/>
        <w:tabs>
          <w:tab w:val="left" w:pos="567"/>
        </w:tabs>
        <w:rPr>
          <w:rFonts w:eastAsia="Calibri"/>
          <w:sz w:val="22"/>
          <w:lang w:val="lt-LT"/>
        </w:rPr>
      </w:pPr>
    </w:p>
    <w:p w14:paraId="5E5B1AD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 Krka 100 mg plėvele dengtos tabletės</w:t>
      </w:r>
    </w:p>
    <w:p w14:paraId="6822CD5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Losartano kalio druska</w:t>
      </w:r>
    </w:p>
    <w:p w14:paraId="1A2BF412" w14:textId="77777777" w:rsidR="00CC4121" w:rsidRPr="00FF5000" w:rsidRDefault="00CC4121" w:rsidP="00FF5000">
      <w:pPr>
        <w:widowControl w:val="0"/>
        <w:tabs>
          <w:tab w:val="left" w:pos="567"/>
        </w:tabs>
        <w:rPr>
          <w:rFonts w:eastAsia="Calibri"/>
          <w:sz w:val="22"/>
          <w:lang w:val="lt-LT"/>
        </w:rPr>
      </w:pPr>
    </w:p>
    <w:p w14:paraId="233F273D" w14:textId="77777777" w:rsidR="00CC4121" w:rsidRPr="00FF5000" w:rsidRDefault="00CC4121" w:rsidP="00FF5000">
      <w:pPr>
        <w:widowControl w:val="0"/>
        <w:tabs>
          <w:tab w:val="left" w:pos="567"/>
        </w:tabs>
        <w:rPr>
          <w:rFonts w:eastAsia="Calibri"/>
          <w:sz w:val="22"/>
          <w:lang w:val="lt-LT"/>
        </w:rPr>
      </w:pPr>
    </w:p>
    <w:p w14:paraId="48D11AB0" w14:textId="7469260D" w:rsidR="00CC4121" w:rsidRPr="00FF5000" w:rsidRDefault="004A75A2" w:rsidP="00FF5000">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lang w:val="lt-LT"/>
        </w:rPr>
      </w:pPr>
      <w:r w:rsidRPr="004C13A4">
        <w:rPr>
          <w:rFonts w:eastAsia="Calibri"/>
          <w:b/>
          <w:sz w:val="22"/>
          <w:szCs w:val="22"/>
        </w:rPr>
        <w:t>2.</w:t>
      </w:r>
      <w:r w:rsidRPr="004C13A4">
        <w:rPr>
          <w:rFonts w:eastAsia="Calibri"/>
          <w:b/>
          <w:sz w:val="22"/>
          <w:szCs w:val="22"/>
        </w:rPr>
        <w:tab/>
        <w:t>R</w:t>
      </w:r>
      <w:r w:rsidR="00A44C6B" w:rsidRPr="004C13A4">
        <w:rPr>
          <w:rFonts w:eastAsia="Calibri"/>
          <w:b/>
          <w:sz w:val="22"/>
          <w:szCs w:val="22"/>
        </w:rPr>
        <w:t>EGISTRUOTOJO</w:t>
      </w:r>
      <w:r w:rsidR="00CC4121" w:rsidRPr="00FF5000">
        <w:rPr>
          <w:rFonts w:eastAsia="Calibri"/>
          <w:b/>
          <w:sz w:val="22"/>
          <w:lang w:val="lt-LT"/>
        </w:rPr>
        <w:t xml:space="preserve"> PAVADINIMAS</w:t>
      </w:r>
    </w:p>
    <w:p w14:paraId="18F9AF60" w14:textId="77777777" w:rsidR="00CC4121" w:rsidRPr="00FF5000" w:rsidRDefault="00CC4121" w:rsidP="00FF5000">
      <w:pPr>
        <w:widowControl w:val="0"/>
        <w:tabs>
          <w:tab w:val="left" w:pos="567"/>
        </w:tabs>
        <w:rPr>
          <w:rFonts w:eastAsia="Calibri"/>
          <w:sz w:val="22"/>
          <w:lang w:val="lt-LT"/>
        </w:rPr>
      </w:pPr>
    </w:p>
    <w:p w14:paraId="3DC9BCC2"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rFonts w:eastAsia="Calibri"/>
          <w:sz w:val="22"/>
          <w:lang w:val="lt-LT"/>
        </w:rPr>
        <w:t>KRKA</w:t>
      </w:r>
    </w:p>
    <w:p w14:paraId="7F5B31DE" w14:textId="77777777" w:rsidR="00CC4121" w:rsidRPr="00FF5000" w:rsidRDefault="00CC4121" w:rsidP="00FF5000">
      <w:pPr>
        <w:widowControl w:val="0"/>
        <w:tabs>
          <w:tab w:val="left" w:pos="567"/>
        </w:tabs>
        <w:rPr>
          <w:rFonts w:eastAsia="Calibri"/>
          <w:sz w:val="22"/>
          <w:highlight w:val="yellow"/>
          <w:lang w:val="lt-LT"/>
        </w:rPr>
      </w:pPr>
    </w:p>
    <w:p w14:paraId="68951838" w14:textId="77777777" w:rsidR="00CC4121" w:rsidRPr="00FF5000" w:rsidRDefault="00CC4121" w:rsidP="00FF5000">
      <w:pPr>
        <w:widowControl w:val="0"/>
        <w:tabs>
          <w:tab w:val="left" w:pos="567"/>
        </w:tabs>
        <w:rPr>
          <w:rFonts w:eastAsia="Calibri"/>
          <w:sz w:val="22"/>
          <w:lang w:val="lt-LT"/>
        </w:rPr>
      </w:pPr>
    </w:p>
    <w:p w14:paraId="3ACEFEE0"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3.</w:t>
      </w:r>
      <w:r w:rsidRPr="00FF5000">
        <w:rPr>
          <w:rFonts w:eastAsia="Calibri"/>
          <w:b/>
          <w:sz w:val="22"/>
          <w:lang w:val="lt-LT"/>
        </w:rPr>
        <w:tab/>
        <w:t>TINKAMUMO LAIKAS</w:t>
      </w:r>
    </w:p>
    <w:p w14:paraId="3214ABBF" w14:textId="77777777" w:rsidR="00CC4121" w:rsidRPr="00FF5000" w:rsidRDefault="00CC4121" w:rsidP="00FF5000">
      <w:pPr>
        <w:widowControl w:val="0"/>
        <w:tabs>
          <w:tab w:val="left" w:pos="567"/>
        </w:tabs>
        <w:rPr>
          <w:rFonts w:eastAsia="Calibri"/>
          <w:sz w:val="22"/>
          <w:lang w:val="lt-LT"/>
        </w:rPr>
      </w:pPr>
    </w:p>
    <w:p w14:paraId="5E0D861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EXP (mm/MMMM)</w:t>
      </w:r>
    </w:p>
    <w:p w14:paraId="47DE1A0A" w14:textId="77777777" w:rsidR="00CC4121" w:rsidRPr="00FF5000" w:rsidRDefault="00CC4121" w:rsidP="00FF5000">
      <w:pPr>
        <w:widowControl w:val="0"/>
        <w:tabs>
          <w:tab w:val="left" w:pos="567"/>
        </w:tabs>
        <w:rPr>
          <w:rFonts w:eastAsia="Calibri"/>
          <w:sz w:val="22"/>
          <w:lang w:val="lt-LT"/>
        </w:rPr>
      </w:pPr>
    </w:p>
    <w:p w14:paraId="2E99CAE0" w14:textId="77777777" w:rsidR="00CC4121" w:rsidRPr="00FF5000" w:rsidRDefault="00CC4121" w:rsidP="00FF5000">
      <w:pPr>
        <w:widowControl w:val="0"/>
        <w:tabs>
          <w:tab w:val="left" w:pos="567"/>
        </w:tabs>
        <w:rPr>
          <w:rFonts w:eastAsia="Calibri"/>
          <w:sz w:val="22"/>
          <w:lang w:val="lt-LT"/>
        </w:rPr>
      </w:pPr>
    </w:p>
    <w:p w14:paraId="5D08B3A9"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4.</w:t>
      </w:r>
      <w:r w:rsidRPr="00FF5000">
        <w:rPr>
          <w:rFonts w:eastAsia="Calibri"/>
          <w:b/>
          <w:sz w:val="22"/>
          <w:lang w:val="lt-LT"/>
        </w:rPr>
        <w:tab/>
        <w:t>SERIJOS NUMERIS</w:t>
      </w:r>
    </w:p>
    <w:p w14:paraId="31E154C1" w14:textId="77777777" w:rsidR="00CC4121" w:rsidRPr="00FF5000" w:rsidRDefault="00CC4121" w:rsidP="00FF5000">
      <w:pPr>
        <w:widowControl w:val="0"/>
        <w:tabs>
          <w:tab w:val="left" w:pos="567"/>
        </w:tabs>
        <w:rPr>
          <w:rFonts w:eastAsia="Calibri"/>
          <w:sz w:val="22"/>
          <w:lang w:val="lt-LT"/>
        </w:rPr>
      </w:pPr>
    </w:p>
    <w:p w14:paraId="2C7D3B5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Lot</w:t>
      </w:r>
    </w:p>
    <w:p w14:paraId="5B5A6088" w14:textId="77777777" w:rsidR="00CC4121" w:rsidRPr="00FF5000" w:rsidRDefault="00CC4121" w:rsidP="00FF5000">
      <w:pPr>
        <w:widowControl w:val="0"/>
        <w:tabs>
          <w:tab w:val="left" w:pos="567"/>
        </w:tabs>
        <w:rPr>
          <w:rFonts w:eastAsia="Calibri"/>
          <w:sz w:val="22"/>
          <w:lang w:val="lt-LT"/>
        </w:rPr>
      </w:pPr>
    </w:p>
    <w:p w14:paraId="353618C6" w14:textId="77777777" w:rsidR="00CC4121" w:rsidRPr="00FF5000" w:rsidRDefault="00CC4121" w:rsidP="00FF5000">
      <w:pPr>
        <w:widowControl w:val="0"/>
        <w:tabs>
          <w:tab w:val="left" w:pos="567"/>
        </w:tabs>
        <w:rPr>
          <w:rFonts w:eastAsia="Calibri"/>
          <w:sz w:val="22"/>
          <w:lang w:val="lt-LT"/>
        </w:rPr>
      </w:pPr>
    </w:p>
    <w:p w14:paraId="776135D3" w14:textId="77777777" w:rsidR="00CC4121" w:rsidRPr="00FF5000" w:rsidRDefault="00CC4121" w:rsidP="00FF5000">
      <w:pPr>
        <w:widowControl w:val="0"/>
        <w:pBdr>
          <w:top w:val="single" w:sz="4" w:space="1" w:color="auto"/>
          <w:left w:val="single" w:sz="4" w:space="4" w:color="auto"/>
          <w:bottom w:val="single" w:sz="4" w:space="1" w:color="auto"/>
          <w:right w:val="single" w:sz="4" w:space="4" w:color="auto"/>
        </w:pBdr>
        <w:tabs>
          <w:tab w:val="left" w:pos="567"/>
        </w:tabs>
        <w:rPr>
          <w:rFonts w:ascii="Calibri" w:eastAsia="Calibri" w:hAnsi="Calibri"/>
          <w:b/>
          <w:sz w:val="22"/>
          <w:szCs w:val="22"/>
          <w:lang w:val="lt-LT" w:eastAsia="en-US"/>
        </w:rPr>
      </w:pPr>
      <w:r w:rsidRPr="00FF5000">
        <w:rPr>
          <w:rFonts w:eastAsia="Calibri"/>
          <w:b/>
          <w:sz w:val="22"/>
          <w:lang w:val="lt-LT"/>
        </w:rPr>
        <w:t>5.</w:t>
      </w:r>
      <w:r w:rsidRPr="00FF5000">
        <w:rPr>
          <w:rFonts w:eastAsia="Calibri"/>
          <w:b/>
          <w:sz w:val="22"/>
          <w:lang w:val="lt-LT"/>
        </w:rPr>
        <w:tab/>
        <w:t>KITA</w:t>
      </w:r>
    </w:p>
    <w:p w14:paraId="675ACDF2" w14:textId="77777777" w:rsidR="00CC4121" w:rsidRPr="00FF5000" w:rsidRDefault="00CC4121" w:rsidP="00FF5000">
      <w:pPr>
        <w:widowControl w:val="0"/>
        <w:tabs>
          <w:tab w:val="left" w:pos="567"/>
        </w:tabs>
        <w:rPr>
          <w:rFonts w:eastAsia="Calibri"/>
          <w:sz w:val="22"/>
          <w:lang w:val="lt-LT"/>
        </w:rPr>
      </w:pPr>
    </w:p>
    <w:p w14:paraId="219BA524" w14:textId="77777777" w:rsidR="00CC4121" w:rsidRPr="00FF5000" w:rsidRDefault="00CC4121" w:rsidP="00FF5000">
      <w:pPr>
        <w:widowControl w:val="0"/>
        <w:tabs>
          <w:tab w:val="left" w:pos="567"/>
        </w:tabs>
        <w:rPr>
          <w:b/>
          <w:sz w:val="22"/>
          <w:lang w:val="lt-LT"/>
        </w:rPr>
      </w:pPr>
    </w:p>
    <w:p w14:paraId="6B1B22F4" w14:textId="77777777" w:rsidR="00CC4121" w:rsidRPr="00FF5000" w:rsidRDefault="00CC4121" w:rsidP="00FF5000">
      <w:pPr>
        <w:widowControl w:val="0"/>
        <w:tabs>
          <w:tab w:val="left" w:pos="567"/>
        </w:tabs>
        <w:jc w:val="center"/>
        <w:rPr>
          <w:b/>
          <w:sz w:val="22"/>
          <w:lang w:val="lt-LT"/>
        </w:rPr>
      </w:pPr>
      <w:r w:rsidRPr="00FF5000">
        <w:rPr>
          <w:sz w:val="22"/>
          <w:lang w:val="lt-LT"/>
        </w:rPr>
        <w:br w:type="page"/>
      </w:r>
    </w:p>
    <w:p w14:paraId="0B18D26B" w14:textId="77777777" w:rsidR="00CC4121" w:rsidRPr="00FF5000" w:rsidRDefault="00CC4121" w:rsidP="00FF5000">
      <w:pPr>
        <w:widowControl w:val="0"/>
        <w:tabs>
          <w:tab w:val="left" w:pos="567"/>
        </w:tabs>
        <w:jc w:val="center"/>
        <w:rPr>
          <w:b/>
          <w:sz w:val="22"/>
          <w:lang w:val="lt-LT"/>
        </w:rPr>
      </w:pPr>
    </w:p>
    <w:p w14:paraId="524D1C60" w14:textId="77777777" w:rsidR="00CC4121" w:rsidRPr="00FF5000" w:rsidRDefault="00CC4121" w:rsidP="00FF5000">
      <w:pPr>
        <w:widowControl w:val="0"/>
        <w:tabs>
          <w:tab w:val="left" w:pos="567"/>
        </w:tabs>
        <w:jc w:val="center"/>
        <w:rPr>
          <w:b/>
          <w:sz w:val="22"/>
          <w:lang w:val="lt-LT"/>
        </w:rPr>
      </w:pPr>
    </w:p>
    <w:p w14:paraId="73466FFB" w14:textId="77777777" w:rsidR="00CC4121" w:rsidRPr="00FF5000" w:rsidRDefault="00CC4121" w:rsidP="00FF5000">
      <w:pPr>
        <w:widowControl w:val="0"/>
        <w:tabs>
          <w:tab w:val="left" w:pos="567"/>
        </w:tabs>
        <w:jc w:val="center"/>
        <w:rPr>
          <w:b/>
          <w:sz w:val="22"/>
          <w:lang w:val="lt-LT"/>
        </w:rPr>
      </w:pPr>
    </w:p>
    <w:p w14:paraId="7042D99B" w14:textId="77777777" w:rsidR="00CC4121" w:rsidRPr="00FF5000" w:rsidRDefault="00CC4121" w:rsidP="00FF5000">
      <w:pPr>
        <w:widowControl w:val="0"/>
        <w:tabs>
          <w:tab w:val="left" w:pos="567"/>
        </w:tabs>
        <w:jc w:val="center"/>
        <w:rPr>
          <w:b/>
          <w:sz w:val="22"/>
          <w:lang w:val="lt-LT"/>
        </w:rPr>
      </w:pPr>
    </w:p>
    <w:p w14:paraId="4FA2FF07" w14:textId="77777777" w:rsidR="00CC4121" w:rsidRPr="00FF5000" w:rsidRDefault="00CC4121" w:rsidP="00FF5000">
      <w:pPr>
        <w:widowControl w:val="0"/>
        <w:tabs>
          <w:tab w:val="left" w:pos="567"/>
        </w:tabs>
        <w:jc w:val="center"/>
        <w:rPr>
          <w:b/>
          <w:sz w:val="22"/>
          <w:lang w:val="lt-LT"/>
        </w:rPr>
      </w:pPr>
    </w:p>
    <w:p w14:paraId="3B1E82CA" w14:textId="77777777" w:rsidR="00CC4121" w:rsidRPr="00FF5000" w:rsidRDefault="00CC4121" w:rsidP="00FF5000">
      <w:pPr>
        <w:widowControl w:val="0"/>
        <w:tabs>
          <w:tab w:val="left" w:pos="567"/>
        </w:tabs>
        <w:jc w:val="center"/>
        <w:rPr>
          <w:b/>
          <w:sz w:val="22"/>
          <w:lang w:val="lt-LT"/>
        </w:rPr>
      </w:pPr>
    </w:p>
    <w:p w14:paraId="1C8C51A8" w14:textId="77777777" w:rsidR="00CC4121" w:rsidRPr="00FF5000" w:rsidRDefault="00CC4121" w:rsidP="00FF5000">
      <w:pPr>
        <w:widowControl w:val="0"/>
        <w:tabs>
          <w:tab w:val="left" w:pos="567"/>
        </w:tabs>
        <w:jc w:val="center"/>
        <w:rPr>
          <w:b/>
          <w:sz w:val="22"/>
          <w:lang w:val="lt-LT"/>
        </w:rPr>
      </w:pPr>
    </w:p>
    <w:p w14:paraId="4E255E71" w14:textId="77777777" w:rsidR="00CC4121" w:rsidRPr="00FF5000" w:rsidRDefault="00CC4121" w:rsidP="00FF5000">
      <w:pPr>
        <w:widowControl w:val="0"/>
        <w:tabs>
          <w:tab w:val="left" w:pos="567"/>
        </w:tabs>
        <w:jc w:val="center"/>
        <w:rPr>
          <w:b/>
          <w:sz w:val="22"/>
          <w:lang w:val="lt-LT"/>
        </w:rPr>
      </w:pPr>
    </w:p>
    <w:p w14:paraId="0AA4E8AD" w14:textId="77777777" w:rsidR="00CC4121" w:rsidRPr="00FF5000" w:rsidRDefault="00CC4121" w:rsidP="00FF5000">
      <w:pPr>
        <w:widowControl w:val="0"/>
        <w:tabs>
          <w:tab w:val="left" w:pos="567"/>
        </w:tabs>
        <w:jc w:val="center"/>
        <w:rPr>
          <w:b/>
          <w:sz w:val="22"/>
          <w:lang w:val="lt-LT"/>
        </w:rPr>
      </w:pPr>
    </w:p>
    <w:p w14:paraId="737EDD3B" w14:textId="77777777" w:rsidR="00CC4121" w:rsidRPr="00FF5000" w:rsidRDefault="00CC4121" w:rsidP="00FF5000">
      <w:pPr>
        <w:widowControl w:val="0"/>
        <w:tabs>
          <w:tab w:val="left" w:pos="567"/>
        </w:tabs>
        <w:jc w:val="center"/>
        <w:rPr>
          <w:b/>
          <w:sz w:val="22"/>
          <w:lang w:val="lt-LT"/>
        </w:rPr>
      </w:pPr>
    </w:p>
    <w:p w14:paraId="64FA1CF6" w14:textId="77777777" w:rsidR="00CC4121" w:rsidRPr="00FF5000" w:rsidRDefault="00CC4121" w:rsidP="00FF5000">
      <w:pPr>
        <w:widowControl w:val="0"/>
        <w:tabs>
          <w:tab w:val="left" w:pos="567"/>
        </w:tabs>
        <w:jc w:val="center"/>
        <w:rPr>
          <w:b/>
          <w:sz w:val="22"/>
          <w:lang w:val="lt-LT"/>
        </w:rPr>
      </w:pPr>
    </w:p>
    <w:p w14:paraId="6A36055F" w14:textId="77777777" w:rsidR="00CC4121" w:rsidRPr="00FF5000" w:rsidRDefault="00CC4121" w:rsidP="00FF5000">
      <w:pPr>
        <w:widowControl w:val="0"/>
        <w:tabs>
          <w:tab w:val="left" w:pos="567"/>
        </w:tabs>
        <w:jc w:val="center"/>
        <w:rPr>
          <w:b/>
          <w:sz w:val="22"/>
          <w:lang w:val="lt-LT"/>
        </w:rPr>
      </w:pPr>
    </w:p>
    <w:p w14:paraId="3578FEF4" w14:textId="77777777" w:rsidR="00CC4121" w:rsidRPr="00FF5000" w:rsidRDefault="00CC4121" w:rsidP="00FF5000">
      <w:pPr>
        <w:widowControl w:val="0"/>
        <w:tabs>
          <w:tab w:val="left" w:pos="567"/>
        </w:tabs>
        <w:jc w:val="center"/>
        <w:rPr>
          <w:b/>
          <w:sz w:val="22"/>
          <w:lang w:val="lt-LT"/>
        </w:rPr>
      </w:pPr>
    </w:p>
    <w:p w14:paraId="7DD9B0A0" w14:textId="77777777" w:rsidR="00CC4121" w:rsidRPr="00FF5000" w:rsidRDefault="00CC4121" w:rsidP="00FF5000">
      <w:pPr>
        <w:widowControl w:val="0"/>
        <w:tabs>
          <w:tab w:val="left" w:pos="567"/>
        </w:tabs>
        <w:jc w:val="center"/>
        <w:rPr>
          <w:b/>
          <w:sz w:val="22"/>
          <w:lang w:val="lt-LT"/>
        </w:rPr>
      </w:pPr>
    </w:p>
    <w:p w14:paraId="2359F019" w14:textId="77777777" w:rsidR="00CC4121" w:rsidRPr="00FF5000" w:rsidRDefault="00CC4121" w:rsidP="00FF5000">
      <w:pPr>
        <w:widowControl w:val="0"/>
        <w:tabs>
          <w:tab w:val="left" w:pos="567"/>
        </w:tabs>
        <w:jc w:val="center"/>
        <w:rPr>
          <w:b/>
          <w:sz w:val="22"/>
          <w:lang w:val="lt-LT"/>
        </w:rPr>
      </w:pPr>
    </w:p>
    <w:p w14:paraId="4C5CC03B" w14:textId="77777777" w:rsidR="00CC4121" w:rsidRPr="00FF5000" w:rsidRDefault="00CC4121" w:rsidP="00FF5000">
      <w:pPr>
        <w:widowControl w:val="0"/>
        <w:tabs>
          <w:tab w:val="left" w:pos="567"/>
        </w:tabs>
        <w:jc w:val="center"/>
        <w:rPr>
          <w:b/>
          <w:sz w:val="22"/>
          <w:lang w:val="lt-LT"/>
        </w:rPr>
      </w:pPr>
    </w:p>
    <w:p w14:paraId="1D476669" w14:textId="77777777" w:rsidR="00CC4121" w:rsidRPr="00FF5000" w:rsidRDefault="00CC4121" w:rsidP="00FF5000">
      <w:pPr>
        <w:widowControl w:val="0"/>
        <w:tabs>
          <w:tab w:val="left" w:pos="567"/>
        </w:tabs>
        <w:jc w:val="center"/>
        <w:rPr>
          <w:b/>
          <w:sz w:val="22"/>
          <w:lang w:val="lt-LT"/>
        </w:rPr>
      </w:pPr>
    </w:p>
    <w:p w14:paraId="57308EDA" w14:textId="77777777" w:rsidR="00CC4121" w:rsidRPr="00FF5000" w:rsidRDefault="00CC4121" w:rsidP="00FF5000">
      <w:pPr>
        <w:widowControl w:val="0"/>
        <w:tabs>
          <w:tab w:val="left" w:pos="567"/>
        </w:tabs>
        <w:jc w:val="center"/>
        <w:rPr>
          <w:b/>
          <w:sz w:val="22"/>
          <w:lang w:val="lt-LT"/>
        </w:rPr>
      </w:pPr>
    </w:p>
    <w:p w14:paraId="7CE530AF" w14:textId="77777777" w:rsidR="00CC4121" w:rsidRPr="00FF5000" w:rsidRDefault="00CC4121" w:rsidP="00FF5000">
      <w:pPr>
        <w:widowControl w:val="0"/>
        <w:tabs>
          <w:tab w:val="left" w:pos="567"/>
        </w:tabs>
        <w:jc w:val="center"/>
        <w:rPr>
          <w:b/>
          <w:sz w:val="22"/>
          <w:lang w:val="lt-LT"/>
        </w:rPr>
      </w:pPr>
    </w:p>
    <w:p w14:paraId="7F89B490" w14:textId="77777777" w:rsidR="00CC4121" w:rsidRPr="00FF5000" w:rsidRDefault="00CC4121" w:rsidP="00FF5000">
      <w:pPr>
        <w:widowControl w:val="0"/>
        <w:tabs>
          <w:tab w:val="left" w:pos="567"/>
        </w:tabs>
        <w:jc w:val="center"/>
        <w:rPr>
          <w:b/>
          <w:sz w:val="22"/>
          <w:lang w:val="lt-LT"/>
        </w:rPr>
      </w:pPr>
    </w:p>
    <w:p w14:paraId="60E0F66A" w14:textId="77777777" w:rsidR="00CC4121" w:rsidRPr="00FF5000" w:rsidRDefault="00CC4121" w:rsidP="00FF5000">
      <w:pPr>
        <w:widowControl w:val="0"/>
        <w:tabs>
          <w:tab w:val="left" w:pos="567"/>
        </w:tabs>
        <w:jc w:val="center"/>
        <w:rPr>
          <w:b/>
          <w:sz w:val="22"/>
          <w:lang w:val="lt-LT"/>
        </w:rPr>
      </w:pPr>
    </w:p>
    <w:p w14:paraId="315A3552" w14:textId="77777777" w:rsidR="00CC4121" w:rsidRPr="00FF5000" w:rsidRDefault="00CC4121" w:rsidP="00FF5000">
      <w:pPr>
        <w:widowControl w:val="0"/>
        <w:tabs>
          <w:tab w:val="left" w:pos="567"/>
        </w:tabs>
        <w:jc w:val="center"/>
        <w:rPr>
          <w:b/>
          <w:sz w:val="22"/>
          <w:lang w:val="lt-LT"/>
        </w:rPr>
      </w:pPr>
    </w:p>
    <w:p w14:paraId="6CBC6B72" w14:textId="77777777" w:rsidR="00CC4121" w:rsidRPr="00FF5000" w:rsidRDefault="00CC4121" w:rsidP="00FF5000">
      <w:pPr>
        <w:widowControl w:val="0"/>
        <w:tabs>
          <w:tab w:val="left" w:pos="567"/>
        </w:tabs>
        <w:jc w:val="center"/>
        <w:rPr>
          <w:b/>
          <w:sz w:val="22"/>
          <w:lang w:val="lt-LT"/>
        </w:rPr>
      </w:pPr>
    </w:p>
    <w:p w14:paraId="1372DA65" w14:textId="77777777" w:rsidR="00CC4121" w:rsidRPr="00FF5000" w:rsidRDefault="00CC4121" w:rsidP="00FF5000">
      <w:pPr>
        <w:widowControl w:val="0"/>
        <w:tabs>
          <w:tab w:val="left" w:pos="567"/>
        </w:tabs>
        <w:jc w:val="center"/>
        <w:rPr>
          <w:rFonts w:ascii="Calibri" w:eastAsia="Calibri" w:hAnsi="Calibri"/>
          <w:b/>
          <w:sz w:val="22"/>
          <w:szCs w:val="22"/>
          <w:lang w:val="lt-LT" w:eastAsia="en-US"/>
        </w:rPr>
      </w:pPr>
      <w:r w:rsidRPr="00FF5000">
        <w:rPr>
          <w:b/>
          <w:sz w:val="22"/>
          <w:lang w:val="lt-LT"/>
        </w:rPr>
        <w:t>B. PAKUOTĖS LAPELIS</w:t>
      </w:r>
    </w:p>
    <w:p w14:paraId="38311069" w14:textId="77777777" w:rsidR="00CC4121" w:rsidRPr="00FF5000" w:rsidRDefault="00CC4121" w:rsidP="00FF5000">
      <w:pPr>
        <w:widowControl w:val="0"/>
        <w:tabs>
          <w:tab w:val="left" w:pos="567"/>
        </w:tabs>
        <w:ind w:left="17"/>
        <w:jc w:val="center"/>
        <w:rPr>
          <w:b/>
          <w:sz w:val="22"/>
          <w:lang w:val="lt-LT"/>
        </w:rPr>
      </w:pPr>
      <w:r w:rsidRPr="00FF5000">
        <w:rPr>
          <w:sz w:val="22"/>
          <w:lang w:val="lt-LT"/>
        </w:rPr>
        <w:br w:type="page"/>
      </w:r>
      <w:r w:rsidRPr="00FF5000">
        <w:rPr>
          <w:b/>
          <w:sz w:val="22"/>
          <w:lang w:val="lt-LT"/>
        </w:rPr>
        <w:lastRenderedPageBreak/>
        <w:t>Pakuotės lapelis: informacija vartotojui</w:t>
      </w:r>
    </w:p>
    <w:p w14:paraId="4D4F5D11" w14:textId="77777777" w:rsidR="00CC4121" w:rsidRPr="00FF5000" w:rsidRDefault="00CC4121" w:rsidP="00FF5000">
      <w:pPr>
        <w:widowControl w:val="0"/>
        <w:tabs>
          <w:tab w:val="left" w:pos="567"/>
          <w:tab w:val="center" w:pos="4513"/>
        </w:tabs>
        <w:rPr>
          <w:b/>
          <w:sz w:val="22"/>
          <w:lang w:val="lt-LT"/>
        </w:rPr>
      </w:pPr>
    </w:p>
    <w:p w14:paraId="78B2359B" w14:textId="77777777" w:rsidR="00CC4121" w:rsidRPr="00FF5000" w:rsidRDefault="00CC4121" w:rsidP="00FF5000">
      <w:pPr>
        <w:widowControl w:val="0"/>
        <w:tabs>
          <w:tab w:val="left" w:pos="567"/>
          <w:tab w:val="center" w:pos="4513"/>
        </w:tabs>
        <w:jc w:val="center"/>
        <w:rPr>
          <w:rFonts w:ascii="Calibri" w:eastAsia="Calibri" w:hAnsi="Calibri"/>
          <w:b/>
          <w:sz w:val="22"/>
          <w:szCs w:val="22"/>
          <w:lang w:val="lt-LT" w:eastAsia="en-US"/>
        </w:rPr>
      </w:pPr>
      <w:r w:rsidRPr="00FF5000">
        <w:rPr>
          <w:b/>
          <w:sz w:val="22"/>
          <w:lang w:val="lt-LT"/>
        </w:rPr>
        <w:t>Losartan Krka 25 mg plėvele dengtos tabletės</w:t>
      </w:r>
    </w:p>
    <w:p w14:paraId="67BF72BE" w14:textId="77777777" w:rsidR="00CC4121" w:rsidRPr="00FF5000" w:rsidRDefault="00CC4121" w:rsidP="00FF5000">
      <w:pPr>
        <w:widowControl w:val="0"/>
        <w:tabs>
          <w:tab w:val="left" w:pos="567"/>
          <w:tab w:val="center" w:pos="4513"/>
        </w:tabs>
        <w:jc w:val="center"/>
        <w:rPr>
          <w:rFonts w:ascii="Calibri" w:eastAsia="Calibri" w:hAnsi="Calibri"/>
          <w:b/>
          <w:sz w:val="22"/>
          <w:szCs w:val="22"/>
          <w:lang w:val="lt-LT" w:eastAsia="en-US"/>
        </w:rPr>
      </w:pPr>
      <w:r w:rsidRPr="00FF5000">
        <w:rPr>
          <w:b/>
          <w:sz w:val="22"/>
          <w:lang w:val="lt-LT"/>
        </w:rPr>
        <w:t>Losartan Krka 50 mg plėvele dengtos tabletės</w:t>
      </w:r>
    </w:p>
    <w:p w14:paraId="36A1D18B" w14:textId="77777777" w:rsidR="00CC4121" w:rsidRPr="00FF5000" w:rsidRDefault="00CC4121" w:rsidP="00FF5000">
      <w:pPr>
        <w:widowControl w:val="0"/>
        <w:tabs>
          <w:tab w:val="left" w:pos="567"/>
          <w:tab w:val="center" w:pos="4513"/>
        </w:tabs>
        <w:jc w:val="center"/>
        <w:rPr>
          <w:rFonts w:ascii="Calibri" w:eastAsia="Calibri" w:hAnsi="Calibri"/>
          <w:b/>
          <w:sz w:val="22"/>
          <w:szCs w:val="22"/>
          <w:lang w:val="lt-LT" w:eastAsia="en-US"/>
        </w:rPr>
      </w:pPr>
      <w:r w:rsidRPr="00FF5000">
        <w:rPr>
          <w:b/>
          <w:sz w:val="22"/>
          <w:lang w:val="lt-LT"/>
        </w:rPr>
        <w:t>Losartan Krka 100 mg plėvele dengtos tabletės</w:t>
      </w:r>
    </w:p>
    <w:p w14:paraId="78F09843" w14:textId="77777777" w:rsidR="00CC4121" w:rsidRPr="00FF5000" w:rsidRDefault="00CC4121" w:rsidP="00FF5000">
      <w:pPr>
        <w:widowControl w:val="0"/>
        <w:tabs>
          <w:tab w:val="left" w:pos="567"/>
        </w:tabs>
        <w:jc w:val="center"/>
        <w:rPr>
          <w:rFonts w:ascii="Calibri" w:eastAsia="Calibri" w:hAnsi="Calibri"/>
          <w:sz w:val="22"/>
          <w:szCs w:val="22"/>
          <w:lang w:val="lt-LT" w:eastAsia="en-US"/>
        </w:rPr>
      </w:pPr>
      <w:r w:rsidRPr="00FF5000">
        <w:rPr>
          <w:sz w:val="22"/>
          <w:lang w:val="lt-LT"/>
        </w:rPr>
        <w:t>Losartano kalio druska</w:t>
      </w:r>
    </w:p>
    <w:p w14:paraId="410E2937" w14:textId="77777777" w:rsidR="00CC4121" w:rsidRPr="00FF5000" w:rsidRDefault="00CC4121" w:rsidP="00FF5000">
      <w:pPr>
        <w:widowControl w:val="0"/>
        <w:tabs>
          <w:tab w:val="left" w:pos="567"/>
        </w:tabs>
        <w:jc w:val="center"/>
        <w:rPr>
          <w:vanish/>
          <w:sz w:val="22"/>
          <w:lang w:val="lt-LT"/>
        </w:rPr>
      </w:pPr>
    </w:p>
    <w:p w14:paraId="57500BF4" w14:textId="77777777" w:rsidR="00CC4121" w:rsidRPr="00FF5000" w:rsidRDefault="00CC4121" w:rsidP="00FF5000">
      <w:pPr>
        <w:widowControl w:val="0"/>
        <w:tabs>
          <w:tab w:val="left" w:pos="567"/>
        </w:tabs>
        <w:ind w:right="-285"/>
        <w:rPr>
          <w:b/>
          <w:sz w:val="22"/>
          <w:u w:val="single"/>
          <w:lang w:val="lt-LT"/>
        </w:rPr>
      </w:pPr>
    </w:p>
    <w:p w14:paraId="34E77BD7"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rFonts w:eastAsia="Calibri"/>
          <w:b/>
          <w:sz w:val="22"/>
          <w:lang w:val="lt-LT"/>
        </w:rPr>
        <w:t>Atidžiai perskaitykite visą šį lapelį, prieš pradėdami vartoti vaistą, nes jame pateikiama Jums svarbi informacija.</w:t>
      </w:r>
    </w:p>
    <w:p w14:paraId="2F86A5AC" w14:textId="00E5A98D" w:rsidR="00CC4121" w:rsidRPr="00FF5000" w:rsidRDefault="00CC4121" w:rsidP="00FF5000">
      <w:pPr>
        <w:widowControl w:val="0"/>
        <w:numPr>
          <w:ilvl w:val="0"/>
          <w:numId w:val="40"/>
        </w:numPr>
        <w:tabs>
          <w:tab w:val="clear" w:pos="360"/>
        </w:tabs>
        <w:ind w:left="567" w:hanging="567"/>
        <w:rPr>
          <w:sz w:val="22"/>
          <w:lang w:val="lt-LT"/>
        </w:rPr>
      </w:pPr>
      <w:r w:rsidRPr="00FF5000">
        <w:rPr>
          <w:sz w:val="22"/>
          <w:lang w:val="lt-LT"/>
        </w:rPr>
        <w:t>Neišmeskite šio lapelio, ne</w:t>
      </w:r>
      <w:r w:rsidRPr="004C13A4">
        <w:t>s vėl gali prireikti jį perskaityti.</w:t>
      </w:r>
    </w:p>
    <w:p w14:paraId="5B8E84A9" w14:textId="05A63E33" w:rsidR="00CC4121" w:rsidRPr="00FF5000" w:rsidRDefault="00CC4121" w:rsidP="00FF5000">
      <w:pPr>
        <w:widowControl w:val="0"/>
        <w:numPr>
          <w:ilvl w:val="0"/>
          <w:numId w:val="40"/>
        </w:numPr>
        <w:tabs>
          <w:tab w:val="clear" w:pos="360"/>
        </w:tabs>
        <w:ind w:left="567" w:hanging="567"/>
        <w:rPr>
          <w:sz w:val="22"/>
          <w:lang w:val="lt-LT"/>
        </w:rPr>
      </w:pPr>
      <w:r w:rsidRPr="00FF5000">
        <w:rPr>
          <w:sz w:val="22"/>
          <w:lang w:val="lt-LT"/>
        </w:rPr>
        <w:t>Jeigu kiltų daugiau klausimų, kreipkitės į gydytoją arba vaistininką.</w:t>
      </w:r>
    </w:p>
    <w:p w14:paraId="058424AF" w14:textId="55ACD1F1" w:rsidR="00CC4121" w:rsidRPr="00FF5000" w:rsidRDefault="00CC4121" w:rsidP="00FF5000">
      <w:pPr>
        <w:widowControl w:val="0"/>
        <w:numPr>
          <w:ilvl w:val="0"/>
          <w:numId w:val="40"/>
        </w:numPr>
        <w:tabs>
          <w:tab w:val="clear" w:pos="360"/>
        </w:tabs>
        <w:ind w:left="567" w:hanging="567"/>
        <w:rPr>
          <w:sz w:val="22"/>
          <w:lang w:val="lt-LT"/>
        </w:rPr>
      </w:pPr>
      <w:r w:rsidRPr="00FF5000">
        <w:rPr>
          <w:sz w:val="22"/>
          <w:lang w:val="lt-LT"/>
        </w:rPr>
        <w:t>Šis vaistas skirtas tik Jums, todėl</w:t>
      </w:r>
      <w:r w:rsidRPr="004C13A4">
        <w:t xml:space="preserve"> kitiems žmonėms jo duoti negalima. Vaistas gali jiems pakenkti (net tiems, kurių ligos požymiai yra tokie patys kaip Jūsų).</w:t>
      </w:r>
    </w:p>
    <w:p w14:paraId="39800685" w14:textId="61FEDE5A" w:rsidR="00CC4121" w:rsidRPr="00FF5000" w:rsidRDefault="00CC4121" w:rsidP="00FF5000">
      <w:pPr>
        <w:widowControl w:val="0"/>
        <w:numPr>
          <w:ilvl w:val="0"/>
          <w:numId w:val="40"/>
        </w:numPr>
        <w:tabs>
          <w:tab w:val="clear" w:pos="360"/>
        </w:tabs>
        <w:ind w:left="567" w:hanging="567"/>
        <w:rPr>
          <w:sz w:val="22"/>
          <w:lang w:val="lt-LT"/>
        </w:rPr>
      </w:pPr>
      <w:r w:rsidRPr="00FF5000">
        <w:rPr>
          <w:sz w:val="22"/>
          <w:lang w:val="lt-LT"/>
        </w:rPr>
        <w:t>Jeigu pasireiškė šalutinis poveikis (net jeigu jis šiame lapelyje nenurodytas), kreipkitės į gydytoją arba vaistininką. Žr. 4 sky</w:t>
      </w:r>
      <w:r w:rsidRPr="004C13A4">
        <w:t>rių.</w:t>
      </w:r>
    </w:p>
    <w:p w14:paraId="7F86F7F3" w14:textId="77777777" w:rsidR="00CC4121" w:rsidRPr="00FF5000" w:rsidRDefault="00CC4121" w:rsidP="00FF5000">
      <w:pPr>
        <w:widowControl w:val="0"/>
        <w:tabs>
          <w:tab w:val="left" w:pos="567"/>
        </w:tabs>
        <w:rPr>
          <w:sz w:val="22"/>
          <w:lang w:val="lt-LT"/>
        </w:rPr>
      </w:pPr>
    </w:p>
    <w:p w14:paraId="77E32B19" w14:textId="77777777" w:rsidR="00CC4121" w:rsidRPr="00FF5000" w:rsidRDefault="00CC4121" w:rsidP="00FF5000">
      <w:pPr>
        <w:widowControl w:val="0"/>
        <w:tabs>
          <w:tab w:val="left" w:pos="567"/>
        </w:tabs>
        <w:ind w:right="-285"/>
        <w:rPr>
          <w:sz w:val="22"/>
          <w:lang w:val="lt-LT"/>
        </w:rPr>
      </w:pPr>
    </w:p>
    <w:p w14:paraId="60F947CE" w14:textId="77777777" w:rsidR="00CC4121" w:rsidRPr="00FF5000" w:rsidRDefault="00CC4121" w:rsidP="00FF5000">
      <w:pPr>
        <w:widowControl w:val="0"/>
        <w:tabs>
          <w:tab w:val="left" w:pos="567"/>
        </w:tabs>
        <w:ind w:right="-285"/>
        <w:rPr>
          <w:rFonts w:ascii="Calibri" w:eastAsia="Calibri" w:hAnsi="Calibri"/>
          <w:b/>
          <w:sz w:val="22"/>
          <w:szCs w:val="22"/>
          <w:lang w:val="lt-LT" w:eastAsia="en-US"/>
        </w:rPr>
      </w:pPr>
      <w:r w:rsidRPr="00FF5000">
        <w:rPr>
          <w:b/>
          <w:sz w:val="22"/>
          <w:lang w:val="lt-LT"/>
        </w:rPr>
        <w:t>Apie ką rašoma šiame lapelyje?</w:t>
      </w:r>
    </w:p>
    <w:p w14:paraId="56448F10" w14:textId="77777777" w:rsidR="00CC4121" w:rsidRPr="00FF5000" w:rsidRDefault="00CC4121" w:rsidP="00FF5000">
      <w:pPr>
        <w:widowControl w:val="0"/>
        <w:tabs>
          <w:tab w:val="left" w:pos="567"/>
        </w:tabs>
        <w:ind w:right="-285"/>
        <w:rPr>
          <w:b/>
          <w:sz w:val="22"/>
          <w:lang w:val="lt-LT"/>
        </w:rPr>
      </w:pPr>
    </w:p>
    <w:p w14:paraId="1F3141DD" w14:textId="77777777" w:rsidR="00CC4121" w:rsidRPr="00FF5000" w:rsidRDefault="00CC4121" w:rsidP="00FF5000">
      <w:pPr>
        <w:widowControl w:val="0"/>
        <w:numPr>
          <w:ilvl w:val="0"/>
          <w:numId w:val="13"/>
        </w:numPr>
        <w:ind w:right="-285"/>
        <w:rPr>
          <w:rFonts w:ascii="Calibri" w:eastAsia="Calibri" w:hAnsi="Calibri"/>
          <w:sz w:val="22"/>
          <w:szCs w:val="22"/>
          <w:lang w:val="lt-LT" w:eastAsia="en-US"/>
        </w:rPr>
      </w:pPr>
      <w:r w:rsidRPr="00FF5000">
        <w:rPr>
          <w:sz w:val="22"/>
          <w:lang w:val="lt-LT"/>
        </w:rPr>
        <w:t>Kas yra Losartan Krka ir kam jis vartojamas</w:t>
      </w:r>
    </w:p>
    <w:p w14:paraId="3FB88816" w14:textId="77777777" w:rsidR="00CC4121" w:rsidRPr="00FF5000" w:rsidRDefault="00CC4121" w:rsidP="00FF5000">
      <w:pPr>
        <w:widowControl w:val="0"/>
        <w:numPr>
          <w:ilvl w:val="0"/>
          <w:numId w:val="13"/>
        </w:numPr>
        <w:ind w:right="-285"/>
        <w:rPr>
          <w:rFonts w:ascii="Calibri" w:eastAsia="Calibri" w:hAnsi="Calibri"/>
          <w:sz w:val="22"/>
          <w:szCs w:val="22"/>
          <w:lang w:val="lt-LT" w:eastAsia="en-US"/>
        </w:rPr>
      </w:pPr>
      <w:r w:rsidRPr="00FF5000">
        <w:rPr>
          <w:sz w:val="22"/>
          <w:lang w:val="lt-LT"/>
        </w:rPr>
        <w:t>Kas žinotina prieš vartojant Losartan Krka</w:t>
      </w:r>
    </w:p>
    <w:p w14:paraId="254994CD" w14:textId="77777777" w:rsidR="00CC4121" w:rsidRPr="00FF5000" w:rsidRDefault="00CC4121" w:rsidP="00FF5000">
      <w:pPr>
        <w:widowControl w:val="0"/>
        <w:numPr>
          <w:ilvl w:val="0"/>
          <w:numId w:val="13"/>
        </w:numPr>
        <w:ind w:right="-285"/>
        <w:rPr>
          <w:rFonts w:ascii="Calibri" w:eastAsia="Calibri" w:hAnsi="Calibri"/>
          <w:sz w:val="22"/>
          <w:szCs w:val="22"/>
          <w:lang w:val="lt-LT" w:eastAsia="en-US"/>
        </w:rPr>
      </w:pPr>
      <w:r w:rsidRPr="00FF5000">
        <w:rPr>
          <w:sz w:val="22"/>
          <w:lang w:val="lt-LT"/>
        </w:rPr>
        <w:t>Kaip vartoti Losartan Krka</w:t>
      </w:r>
    </w:p>
    <w:p w14:paraId="12DE4A07" w14:textId="77777777" w:rsidR="00CC4121" w:rsidRPr="00FF5000" w:rsidRDefault="00CC4121" w:rsidP="00FF5000">
      <w:pPr>
        <w:widowControl w:val="0"/>
        <w:numPr>
          <w:ilvl w:val="0"/>
          <w:numId w:val="13"/>
        </w:numPr>
        <w:ind w:right="-285"/>
        <w:rPr>
          <w:rFonts w:ascii="Calibri" w:eastAsia="Calibri" w:hAnsi="Calibri"/>
          <w:sz w:val="22"/>
          <w:szCs w:val="22"/>
          <w:lang w:val="lt-LT" w:eastAsia="en-US"/>
        </w:rPr>
      </w:pPr>
      <w:r w:rsidRPr="00FF5000">
        <w:rPr>
          <w:sz w:val="22"/>
          <w:lang w:val="lt-LT"/>
        </w:rPr>
        <w:t>Galimas šalutinis poveikis</w:t>
      </w:r>
    </w:p>
    <w:p w14:paraId="74CAA1F1" w14:textId="77777777" w:rsidR="00CC4121" w:rsidRPr="00FF5000" w:rsidRDefault="00CC4121" w:rsidP="00FF5000">
      <w:pPr>
        <w:widowControl w:val="0"/>
        <w:numPr>
          <w:ilvl w:val="0"/>
          <w:numId w:val="13"/>
        </w:numPr>
        <w:ind w:right="-285"/>
        <w:rPr>
          <w:rFonts w:ascii="Calibri" w:eastAsia="Calibri" w:hAnsi="Calibri"/>
          <w:b/>
          <w:sz w:val="22"/>
          <w:szCs w:val="22"/>
          <w:lang w:val="lt-LT" w:eastAsia="en-US"/>
        </w:rPr>
      </w:pPr>
      <w:r w:rsidRPr="00FF5000">
        <w:rPr>
          <w:sz w:val="22"/>
          <w:lang w:val="lt-LT"/>
        </w:rPr>
        <w:t>Kaip laikyti Losartan Krka</w:t>
      </w:r>
    </w:p>
    <w:p w14:paraId="1CB38B9F" w14:textId="77777777" w:rsidR="00CC4121" w:rsidRPr="00FF5000" w:rsidRDefault="00CC4121" w:rsidP="00FF5000">
      <w:pPr>
        <w:widowControl w:val="0"/>
        <w:numPr>
          <w:ilvl w:val="0"/>
          <w:numId w:val="13"/>
        </w:numPr>
        <w:ind w:right="-285"/>
        <w:rPr>
          <w:rFonts w:ascii="Calibri" w:eastAsia="Calibri" w:hAnsi="Calibri"/>
          <w:sz w:val="22"/>
          <w:szCs w:val="22"/>
          <w:lang w:val="lt-LT" w:eastAsia="en-US"/>
        </w:rPr>
      </w:pPr>
      <w:r w:rsidRPr="00FF5000">
        <w:rPr>
          <w:sz w:val="22"/>
          <w:lang w:val="lt-LT"/>
        </w:rPr>
        <w:t>Pakuotės turinys ir kita informacija</w:t>
      </w:r>
    </w:p>
    <w:p w14:paraId="2F0009FC" w14:textId="77777777" w:rsidR="00CC4121" w:rsidRPr="00FF5000" w:rsidRDefault="00CC4121" w:rsidP="00FF5000">
      <w:pPr>
        <w:widowControl w:val="0"/>
        <w:tabs>
          <w:tab w:val="left" w:pos="567"/>
          <w:tab w:val="left" w:pos="8280"/>
        </w:tabs>
        <w:rPr>
          <w:sz w:val="22"/>
          <w:lang w:val="lt-LT"/>
        </w:rPr>
      </w:pPr>
    </w:p>
    <w:p w14:paraId="2F8BDD5E" w14:textId="77777777" w:rsidR="00CC4121" w:rsidRPr="00FF5000" w:rsidRDefault="00CC4121" w:rsidP="00FF5000">
      <w:pPr>
        <w:widowControl w:val="0"/>
        <w:tabs>
          <w:tab w:val="left" w:pos="567"/>
          <w:tab w:val="left" w:pos="8280"/>
        </w:tabs>
        <w:rPr>
          <w:sz w:val="22"/>
          <w:lang w:val="lt-LT"/>
        </w:rPr>
      </w:pPr>
    </w:p>
    <w:p w14:paraId="23B82A4E" w14:textId="77777777" w:rsidR="00CC4121" w:rsidRPr="00FF5000" w:rsidRDefault="00CC4121" w:rsidP="00FF5000">
      <w:pPr>
        <w:widowControl w:val="0"/>
        <w:ind w:left="567" w:hanging="567"/>
        <w:rPr>
          <w:rFonts w:ascii="Calibri" w:eastAsia="Calibri" w:hAnsi="Calibri"/>
          <w:b/>
          <w:sz w:val="22"/>
          <w:szCs w:val="22"/>
          <w:lang w:val="lt-LT" w:eastAsia="en-US"/>
        </w:rPr>
      </w:pPr>
      <w:r w:rsidRPr="00FF5000">
        <w:rPr>
          <w:b/>
          <w:sz w:val="22"/>
          <w:lang w:val="lt-LT"/>
        </w:rPr>
        <w:t>1.</w:t>
      </w:r>
      <w:r w:rsidRPr="00FF5000">
        <w:rPr>
          <w:b/>
          <w:sz w:val="22"/>
          <w:lang w:val="lt-LT"/>
        </w:rPr>
        <w:tab/>
      </w:r>
      <w:r w:rsidRPr="00FF5000">
        <w:rPr>
          <w:b/>
        </w:rPr>
        <w:t>K</w:t>
      </w:r>
      <w:r w:rsidRPr="004C13A4">
        <w:rPr>
          <w:b/>
        </w:rPr>
        <w:t>as yra</w:t>
      </w:r>
      <w:r w:rsidRPr="00FF5000">
        <w:rPr>
          <w:b/>
        </w:rPr>
        <w:t xml:space="preserve"> L</w:t>
      </w:r>
      <w:r w:rsidRPr="004C13A4">
        <w:rPr>
          <w:b/>
        </w:rPr>
        <w:t>osartan</w:t>
      </w:r>
      <w:r w:rsidRPr="00FF5000">
        <w:rPr>
          <w:b/>
        </w:rPr>
        <w:t xml:space="preserve"> K</w:t>
      </w:r>
      <w:r w:rsidRPr="004C13A4">
        <w:rPr>
          <w:b/>
        </w:rPr>
        <w:t>rka</w:t>
      </w:r>
      <w:r w:rsidRPr="00FF5000">
        <w:rPr>
          <w:b/>
        </w:rPr>
        <w:t xml:space="preserve"> </w:t>
      </w:r>
      <w:r w:rsidRPr="00FF5000">
        <w:rPr>
          <w:b/>
          <w:sz w:val="22"/>
          <w:lang w:val="lt-LT"/>
        </w:rPr>
        <w:t>ir kam jis vartojamas</w:t>
      </w:r>
    </w:p>
    <w:p w14:paraId="6B3BACED" w14:textId="77777777" w:rsidR="00CC4121" w:rsidRPr="00FF5000" w:rsidRDefault="00CC4121" w:rsidP="00FF5000">
      <w:pPr>
        <w:widowControl w:val="0"/>
        <w:tabs>
          <w:tab w:val="left" w:pos="567"/>
        </w:tabs>
        <w:autoSpaceDE w:val="0"/>
        <w:autoSpaceDN w:val="0"/>
        <w:adjustRightInd w:val="0"/>
        <w:rPr>
          <w:sz w:val="22"/>
          <w:lang w:val="lt-LT"/>
        </w:rPr>
      </w:pPr>
    </w:p>
    <w:p w14:paraId="6B6601F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priklauso vaistų, vadinamų angiotenzino II receptorių blokatoriais, grupei.</w:t>
      </w:r>
    </w:p>
    <w:p w14:paraId="436598E0"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Angiotenzinas II yra organizme gaminama medžiaga, kuri prisijungia prie kraujagyslėse esančių receptorių ir sukelia jų susiaurėjimą, todėl padidėja kraujospūdis. Losartanas neleidžia angiotenzinui II prisijungti prie šių receptorių, todėl kraujagyslės atsipalaiduoja ir</w:t>
      </w:r>
      <w:r w:rsidRPr="004C13A4">
        <w:t xml:space="preserve"> kraujospūdis sumažėja. Losartanas lėtina pacientų, kuriems yra didelio kraujospūdžio liga ir 2 tipo cukrinis diabetas, inkstų funkcijos silpnėjimą.</w:t>
      </w:r>
    </w:p>
    <w:p w14:paraId="2BA69BDF" w14:textId="77777777" w:rsidR="00CC4121" w:rsidRPr="00FF5000" w:rsidRDefault="00CC4121" w:rsidP="00FF5000">
      <w:pPr>
        <w:widowControl w:val="0"/>
        <w:tabs>
          <w:tab w:val="left" w:pos="567"/>
        </w:tabs>
        <w:rPr>
          <w:sz w:val="22"/>
          <w:lang w:val="lt-LT"/>
        </w:rPr>
      </w:pPr>
    </w:p>
    <w:p w14:paraId="31B6935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vartojama:</w:t>
      </w:r>
    </w:p>
    <w:p w14:paraId="443EC4C6"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didelio kraujospūdžio ligai (hipertenzijai) gydyti suaugusiems žmonėms ir 6</w:t>
      </w:r>
      <w:r w:rsidRPr="004C13A4">
        <w:noBreakHyphen/>
        <w:t>18 metų vaikams ir paaugliams;</w:t>
      </w:r>
    </w:p>
    <w:p w14:paraId="370FAFCE"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apsaugoti inkstus hipertenzija ir 2 tipo cukriniu diabetu sergančių pacientų, kuriems laboratoriniais tyrimais įrodyta, kad yra inkstų funkcijos sutrikimas ir 0,5 g per parą ar didesnė proteinurija (būklė, kurios metu šlapime būna nenormalus baltymo kiekis);</w:t>
      </w:r>
    </w:p>
    <w:p w14:paraId="6FD83D70"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 xml:space="preserve">gydyti lėtiniu širdies nepakankamumu sergančius pacientus, jei gydytojas mano, kad gydymas specifiniais vaistais, vadinamais angiotenziną konvertuojančio fermento inhibitoriais (AKF inhibitoriais, t. y. vaistais nuo didelio kraujospūdžio ligos), netinka. Jeigu širdies nepakankamumą stabilizavo AKF inhibitoriai, gydymo jais keisti losartanu </w:t>
      </w:r>
      <w:r w:rsidRPr="004C13A4">
        <w:t>negalima;</w:t>
      </w:r>
    </w:p>
    <w:p w14:paraId="55B9D617" w14:textId="09A50E72" w:rsidR="004C13A4"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gydyti pacientus, kuriems yra didelio kraujospūdžio liga ir sustorėjusi kairiojo širdies skilvelio sienelė. Nustatyta, kad losartanas mažina insulto riziką („LIFE indikacija“).</w:t>
      </w:r>
    </w:p>
    <w:p w14:paraId="5557197B" w14:textId="77777777" w:rsidR="00CC4121" w:rsidRPr="00FF5000" w:rsidRDefault="00CC4121" w:rsidP="00FF5000">
      <w:pPr>
        <w:widowControl w:val="0"/>
        <w:tabs>
          <w:tab w:val="left" w:pos="567"/>
        </w:tabs>
        <w:rPr>
          <w:sz w:val="22"/>
          <w:lang w:val="lt-LT"/>
        </w:rPr>
      </w:pPr>
    </w:p>
    <w:p w14:paraId="09795775" w14:textId="77777777" w:rsidR="00CC4121" w:rsidRPr="00FF5000" w:rsidRDefault="00CC4121" w:rsidP="00FF5000">
      <w:pPr>
        <w:widowControl w:val="0"/>
        <w:ind w:left="567" w:hanging="567"/>
        <w:rPr>
          <w:b/>
          <w:sz w:val="22"/>
          <w:lang w:val="lt-LT"/>
        </w:rPr>
      </w:pPr>
    </w:p>
    <w:p w14:paraId="0F1CD9D5" w14:textId="77777777" w:rsidR="00CC4121" w:rsidRPr="00FF5000" w:rsidRDefault="00CC4121" w:rsidP="00FF5000">
      <w:pPr>
        <w:widowControl w:val="0"/>
        <w:ind w:left="567" w:hanging="567"/>
        <w:rPr>
          <w:rFonts w:ascii="Calibri" w:eastAsia="Calibri" w:hAnsi="Calibri"/>
          <w:b/>
          <w:sz w:val="22"/>
          <w:szCs w:val="22"/>
          <w:lang w:val="lt-LT" w:eastAsia="en-US"/>
        </w:rPr>
      </w:pPr>
      <w:r w:rsidRPr="00FF5000">
        <w:rPr>
          <w:b/>
          <w:sz w:val="22"/>
          <w:lang w:val="lt-LT"/>
        </w:rPr>
        <w:t>2.</w:t>
      </w:r>
      <w:r w:rsidRPr="00FF5000">
        <w:rPr>
          <w:b/>
          <w:sz w:val="22"/>
          <w:lang w:val="lt-LT"/>
        </w:rPr>
        <w:tab/>
      </w:r>
      <w:r w:rsidRPr="00FF5000">
        <w:rPr>
          <w:b/>
        </w:rPr>
        <w:t>K</w:t>
      </w:r>
      <w:r w:rsidRPr="004C13A4">
        <w:rPr>
          <w:b/>
        </w:rPr>
        <w:t xml:space="preserve">as žinotina prieš vartojant </w:t>
      </w:r>
      <w:r w:rsidRPr="00FF5000">
        <w:rPr>
          <w:b/>
        </w:rPr>
        <w:t>L</w:t>
      </w:r>
      <w:r w:rsidRPr="00FF5000">
        <w:rPr>
          <w:b/>
          <w:sz w:val="22"/>
          <w:lang w:val="lt-LT"/>
        </w:rPr>
        <w:t>osartan</w:t>
      </w:r>
      <w:r w:rsidRPr="00FF5000">
        <w:rPr>
          <w:b/>
        </w:rPr>
        <w:t xml:space="preserve"> K</w:t>
      </w:r>
      <w:r w:rsidRPr="004C13A4">
        <w:rPr>
          <w:b/>
        </w:rPr>
        <w:t>rka</w:t>
      </w:r>
    </w:p>
    <w:p w14:paraId="60DD67F0" w14:textId="77777777" w:rsidR="00CC4121" w:rsidRPr="00FF5000" w:rsidRDefault="00CC4121" w:rsidP="00FF5000">
      <w:pPr>
        <w:widowControl w:val="0"/>
        <w:tabs>
          <w:tab w:val="left" w:pos="567"/>
        </w:tabs>
        <w:rPr>
          <w:b/>
          <w:sz w:val="22"/>
          <w:lang w:val="lt-LT"/>
        </w:rPr>
      </w:pPr>
    </w:p>
    <w:p w14:paraId="28E95ECC" w14:textId="77777777" w:rsidR="00CC4121" w:rsidRPr="00FF5000" w:rsidRDefault="00CC4121" w:rsidP="00FF5000">
      <w:pPr>
        <w:widowControl w:val="0"/>
        <w:tabs>
          <w:tab w:val="left" w:pos="567"/>
        </w:tabs>
        <w:rPr>
          <w:rFonts w:ascii="Calibri" w:eastAsia="Calibri" w:hAnsi="Calibri"/>
          <w:b/>
          <w:sz w:val="22"/>
          <w:szCs w:val="22"/>
          <w:lang w:val="lt-LT" w:eastAsia="en-US"/>
        </w:rPr>
      </w:pPr>
      <w:bookmarkStart w:id="19" w:name="OLE_LINK1"/>
      <w:bookmarkStart w:id="20" w:name="OLE_LINK2"/>
      <w:r w:rsidRPr="00FF5000">
        <w:rPr>
          <w:b/>
          <w:sz w:val="22"/>
          <w:lang w:val="lt-LT"/>
        </w:rPr>
        <w:t>Losartan Krka vartoti negalima:</w:t>
      </w:r>
    </w:p>
    <w:p w14:paraId="1BE66E36" w14:textId="77777777" w:rsidR="00CC4121" w:rsidRPr="00FF5000" w:rsidRDefault="00CC4121" w:rsidP="00FF5000">
      <w:pPr>
        <w:widowControl w:val="0"/>
        <w:tabs>
          <w:tab w:val="left" w:pos="567"/>
        </w:tabs>
        <w:rPr>
          <w:b/>
          <w:sz w:val="22"/>
          <w:lang w:val="lt-LT"/>
        </w:rPr>
      </w:pPr>
    </w:p>
    <w:bookmarkEnd w:id="19"/>
    <w:bookmarkEnd w:id="20"/>
    <w:p w14:paraId="721EC6A3" w14:textId="1C27E689" w:rsidR="004C13A4"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yra alergija losartanui arba bet kuriai pagalbinei šio vaisto medžiagai (jos išvardytos 6 skyriuje);</w:t>
      </w:r>
    </w:p>
    <w:p w14:paraId="21B73DD3"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yra sunkus kepenų funkcijos sutrikimas;</w:t>
      </w:r>
    </w:p>
    <w:p w14:paraId="0DCB7CA1"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esate daugiau nei 3 mėnesius nėščia. Taip pat yra geriau vengti Losartan Krka vartoti ankstyvojo nėštumo metu (žr. 3 skyriaus poskyrį „Nėštumas“);</w:t>
      </w:r>
    </w:p>
    <w:p w14:paraId="5278F013"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rFonts w:eastAsia="Calibri"/>
          <w:color w:val="000000"/>
          <w:sz w:val="22"/>
          <w:lang w:val="lt-LT"/>
        </w:rPr>
        <w:t>jeigu sergate cukriniu diabetu ar Jūsų inkstų veikla yra sutrikusi bei vartojate kraujospūdį mažinantį vaistą, vadinamą aliskirenu.</w:t>
      </w:r>
    </w:p>
    <w:p w14:paraId="049EDC9A" w14:textId="77777777" w:rsidR="00CC4121" w:rsidRPr="00FF5000" w:rsidRDefault="00CC4121" w:rsidP="00FF5000">
      <w:pPr>
        <w:widowControl w:val="0"/>
        <w:tabs>
          <w:tab w:val="left" w:pos="567"/>
        </w:tabs>
        <w:rPr>
          <w:sz w:val="22"/>
          <w:lang w:val="lt-LT"/>
        </w:rPr>
      </w:pPr>
    </w:p>
    <w:p w14:paraId="5D81AF4C"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Įspėjimai ir atsargumo priemonės</w:t>
      </w:r>
    </w:p>
    <w:p w14:paraId="532EEF0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Pasitarkite su gydytoju arba vaistininku, prieš pradėdami vartoti Losartan Krka.</w:t>
      </w:r>
    </w:p>
    <w:p w14:paraId="4A9468AF" w14:textId="77777777" w:rsidR="00CC4121" w:rsidRPr="00FF5000" w:rsidRDefault="00CC4121" w:rsidP="00FF5000">
      <w:pPr>
        <w:widowControl w:val="0"/>
        <w:tabs>
          <w:tab w:val="left" w:pos="567"/>
        </w:tabs>
        <w:rPr>
          <w:sz w:val="22"/>
          <w:lang w:val="lt-LT"/>
        </w:rPr>
      </w:pPr>
    </w:p>
    <w:p w14:paraId="3A80E18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Jeigu manote, kad esate (arba galite tapti) nėščia, turite apie tai pasakyti savo gydytojui. Ankstyvuoju nėštumo laikotarpiu Losartan Krka vartoti nerekomenduojama. Vartojamas po trečio nėštumo mėnesio šis vaistas gali padaryti didžiulės žalos Jūsų kūdikiui, žr. poskyrį „Nėštumas ir žindymo laikotarpis“.</w:t>
      </w:r>
    </w:p>
    <w:p w14:paraId="7D59F892" w14:textId="77777777" w:rsidR="00CC4121" w:rsidRPr="00FF5000" w:rsidRDefault="00CC4121" w:rsidP="00FF5000">
      <w:pPr>
        <w:widowControl w:val="0"/>
        <w:tabs>
          <w:tab w:val="left" w:pos="567"/>
        </w:tabs>
        <w:rPr>
          <w:b/>
          <w:sz w:val="22"/>
          <w:lang w:val="lt-LT"/>
        </w:rPr>
      </w:pPr>
    </w:p>
    <w:p w14:paraId="7FA20022" w14:textId="41C3D54F"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Svarbu, kad prieš pradėdamas vartoti Losartan Krka pasakytumėte gydytojui:</w:t>
      </w:r>
    </w:p>
    <w:p w14:paraId="04EC0560"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Jums yra buvusi angioneurozinė edema (veido, lūpų, ryklės ir (arba) liežuvio patinimas) (taip pat žr. 4 skyrių „Galimas šalutinis poveikis“);</w:t>
      </w:r>
    </w:p>
    <w:p w14:paraId="6D96F270"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labai vemiate ar viduriuojate ir dėl to organizmas neteko nepaprastai daug skysčių ir (arba) druskų;</w:t>
      </w:r>
    </w:p>
    <w:p w14:paraId="52DFA63A"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vartojate diuretikų (vaistų, didinančių pro inkstus išskiriamo vandens kiekį) arba laikotės druskos kiekį ribojančios dietos ir dėl to Jūsų organizmas neteko labai daug skysčių ir druskų (žr. 3 skyriaus poskyrį „Dozavimas specialių grupių pacientams“);</w:t>
      </w:r>
    </w:p>
    <w:p w14:paraId="68F8DC81"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žinote, kad yra susiaurėjusios arba užsikimšusios Jūsų inkstų kraujagyslės, arba jeigu neseniai persodintas inkstas;</w:t>
      </w:r>
    </w:p>
    <w:p w14:paraId="2E302E1C"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sutrikusi kepenų funkcija (žr. 2 skyriaus poskyrį „Losartano vartoti negalima“ ir 3 skyriaus poskyrį „Dozavimas specialių grupių pacientams“);</w:t>
      </w:r>
    </w:p>
    <w:p w14:paraId="0965BB92"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sergate širdies nepakankamumu ir kartu yra inkstų funkcijos sutrikimas ar sunkus gyvybei pavojingas širdies ritmo sutrikimas (arba jų gali nebūti). Jeigu tuo pat metu esate gydomas beta adrenoblokatoriais, Losartan Krka vartoti reikia labai atsargiai;</w:t>
      </w:r>
    </w:p>
    <w:p w14:paraId="1ED989E3"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yra širdies vožtuvų arba širdies raumens sutrikimų;</w:t>
      </w:r>
    </w:p>
    <w:p w14:paraId="1A8B85A3"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sergate išemine širdies liga (ją sukelia kraujo tėkmės širdies kraujagyslėmis sumažėjimas) arba smegenų kraujagyslių liga (ją sukelia smegenų kraujotakos susilpnėjimas);</w:t>
      </w:r>
    </w:p>
    <w:p w14:paraId="75926C38"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yra pirminis hiperaldosteronizmas (su padidėjusia antinksčių hormono aldosterono sekrecija susijęs sindromas, kurį sukelia šios liaukos sutrikimas).</w:t>
      </w:r>
    </w:p>
    <w:p w14:paraId="0D4E8E6B"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jeigu vartojate kurį nors iš šių vaistų padidėjusiam kraujospūdžiui gydyti:</w:t>
      </w:r>
    </w:p>
    <w:p w14:paraId="19BA4BE8" w14:textId="77777777" w:rsidR="00CC4121" w:rsidRPr="00143F98" w:rsidRDefault="00CC4121" w:rsidP="00FF5000">
      <w:pPr>
        <w:widowControl w:val="0"/>
        <w:numPr>
          <w:ilvl w:val="0"/>
          <w:numId w:val="27"/>
        </w:numPr>
        <w:ind w:left="993" w:hanging="284"/>
        <w:rPr>
          <w:lang w:val="cs-CZ"/>
        </w:rPr>
      </w:pPr>
      <w:r w:rsidRPr="00FF5000">
        <w:rPr>
          <w:rFonts w:eastAsia="Calibri"/>
          <w:sz w:val="22"/>
          <w:lang w:val="cs-CZ"/>
        </w:rPr>
        <w:t>AKF inhibitorių (pavyzdžiui, enalaprilį, lizinoprilį, ramiprilį), ypač jei turite su diabetu susijusių inkstų sutrikimų.</w:t>
      </w:r>
    </w:p>
    <w:p w14:paraId="1AFEBD21" w14:textId="77777777" w:rsidR="00CC4121" w:rsidRPr="00143F98" w:rsidRDefault="00CC4121" w:rsidP="00FF5000">
      <w:pPr>
        <w:widowControl w:val="0"/>
        <w:numPr>
          <w:ilvl w:val="0"/>
          <w:numId w:val="27"/>
        </w:numPr>
        <w:ind w:left="993" w:hanging="284"/>
      </w:pPr>
      <w:r w:rsidRPr="00FF5000">
        <w:rPr>
          <w:rFonts w:eastAsia="Calibri"/>
          <w:sz w:val="22"/>
          <w:lang w:val="en-GB"/>
        </w:rPr>
        <w:t>aliskireną.</w:t>
      </w:r>
    </w:p>
    <w:p w14:paraId="39AA5728" w14:textId="77777777" w:rsidR="00CC4121" w:rsidRPr="00143F98" w:rsidRDefault="00CC4121" w:rsidP="00FF5000">
      <w:pPr>
        <w:widowControl w:val="0"/>
      </w:pPr>
    </w:p>
    <w:p w14:paraId="56DE6DE6" w14:textId="77777777" w:rsidR="00CC4121" w:rsidRPr="00FF5000" w:rsidRDefault="00CC4121" w:rsidP="00FF5000">
      <w:pPr>
        <w:widowControl w:val="0"/>
        <w:rPr>
          <w:rFonts w:eastAsia="Batang"/>
        </w:rPr>
      </w:pPr>
      <w:r w:rsidRPr="00FF5000">
        <w:rPr>
          <w:rFonts w:eastAsia="Batang"/>
          <w:sz w:val="22"/>
          <w:lang w:val="lt-LT"/>
        </w:rPr>
        <w:t>Jūsų gydytojas gali reguliariai ištirti Jūsų inkstų funkciją, kraujospūdį ir elektrolitų (pvz., kalio) kiekį kraujyje.</w:t>
      </w:r>
    </w:p>
    <w:p w14:paraId="2E2AFEA0" w14:textId="77777777" w:rsidR="00CC4121" w:rsidRPr="00143F98" w:rsidRDefault="00CC4121" w:rsidP="00FF5000">
      <w:pPr>
        <w:widowControl w:val="0"/>
      </w:pPr>
      <w:r w:rsidRPr="00FF5000">
        <w:rPr>
          <w:rFonts w:eastAsia="Batang"/>
          <w:sz w:val="22"/>
          <w:lang w:val="lt-LT"/>
        </w:rPr>
        <w:t>Taip pat žiūrėkite informaciją, pateiktą poskyryje „Losartan Krka vartoti negalima“</w:t>
      </w:r>
      <w:r w:rsidRPr="00FF5000">
        <w:rPr>
          <w:rFonts w:eastAsia="Calibri"/>
          <w:sz w:val="22"/>
          <w:lang w:val="lt-LT"/>
        </w:rPr>
        <w:t>.</w:t>
      </w:r>
    </w:p>
    <w:p w14:paraId="42771372" w14:textId="77777777" w:rsidR="00CC4121" w:rsidRPr="00FF5000" w:rsidRDefault="00CC4121" w:rsidP="00FF5000">
      <w:pPr>
        <w:widowControl w:val="0"/>
        <w:tabs>
          <w:tab w:val="left" w:pos="567"/>
        </w:tabs>
        <w:rPr>
          <w:b/>
          <w:sz w:val="22"/>
          <w:lang w:val="lt-LT"/>
        </w:rPr>
      </w:pPr>
    </w:p>
    <w:p w14:paraId="6D31D5A7"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Vaikams ir paaugliams</w:t>
      </w:r>
    </w:p>
    <w:p w14:paraId="2BDE4E5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poveikio vaikams tyrimai buvo atlikti. Daugiau informacijos teiraukitės savo gydytojo.</w:t>
      </w:r>
      <w:r w:rsidRPr="00FF5000">
        <w:rPr>
          <w:rFonts w:eastAsia="Calibri"/>
          <w:color w:val="000000"/>
          <w:sz w:val="22"/>
          <w:lang w:val="lt-LT"/>
        </w:rPr>
        <w:t xml:space="preserve"> Los</w:t>
      </w:r>
      <w:r w:rsidRPr="004C13A4">
        <w:rPr>
          <w:color w:val="000000"/>
        </w:rPr>
        <w:t>artano nerekomenduojama skirti inkstų ar kepenų ligomis sergantiems vaikams, nes duomenų apie tokius pacientus yra nedaug. Losartano nerekomenduojama skirti jaunesniems kaip 6 metų vaikams, nes nėra įrodyta, kad jis veiktų šios amžiaus grupės pacientams.</w:t>
      </w:r>
    </w:p>
    <w:p w14:paraId="0A6F73F0" w14:textId="77777777" w:rsidR="00CC4121" w:rsidRPr="00143F98" w:rsidRDefault="00CC4121" w:rsidP="00FF5000">
      <w:pPr>
        <w:widowControl w:val="0"/>
        <w:rPr>
          <w:b/>
        </w:rPr>
      </w:pPr>
    </w:p>
    <w:p w14:paraId="70BF70FC"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Kiti vaistai ir Losartan Krka</w:t>
      </w:r>
    </w:p>
    <w:p w14:paraId="7B5E799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Jeigu vartojate arba neseniai vartojote kitų vaistų arba dėl nesate tikri, apie tai pasakykite gydytojui arba vaistininkui.</w:t>
      </w:r>
    </w:p>
    <w:p w14:paraId="726B946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Jeigu gydymo Losartan Krka metu vartojate išvardytų vaistų, būtinas ypatingas atsargumas.</w:t>
      </w:r>
    </w:p>
    <w:p w14:paraId="2429520B"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Kitų kraujospūdį mažinančių vaistų, nes jie gali dar labiau sumažinti kraujospūdį. Kraujospūdį gali mažinti bet kuris iš šių vaistų ar vaistų klasė: tricikliai antidepresantai, vaistai nuo psichozės, baklofenas, amifostinas.</w:t>
      </w:r>
    </w:p>
    <w:p w14:paraId="603D3800"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Vaistų, kurie organizme sulaiko kalį arba kurie gali padidinti jo kiekį, pvz., kalio papildų, druskos pakaitalų, kuriuose yra kalio, arba kalį organizme sulaikančių vaistų, pvz., tam tikrų diuretikų (amilorido, triamtereno, spironolaktono) arba heparino.</w:t>
      </w:r>
    </w:p>
    <w:p w14:paraId="279A4732" w14:textId="77777777" w:rsidR="00CC4121" w:rsidRPr="00FF5000" w:rsidRDefault="00CC4121" w:rsidP="00FF5000">
      <w:pPr>
        <w:widowControl w:val="0"/>
        <w:numPr>
          <w:ilvl w:val="0"/>
          <w:numId w:val="39"/>
        </w:numPr>
        <w:tabs>
          <w:tab w:val="clear" w:pos="360"/>
        </w:tabs>
        <w:ind w:left="567" w:hanging="567"/>
        <w:rPr>
          <w:rFonts w:ascii="Calibri" w:eastAsia="Calibri" w:hAnsi="Calibri"/>
          <w:sz w:val="22"/>
          <w:szCs w:val="22"/>
          <w:lang w:val="lt-LT" w:eastAsia="en-US"/>
        </w:rPr>
      </w:pPr>
      <w:r w:rsidRPr="00FF5000">
        <w:rPr>
          <w:sz w:val="22"/>
          <w:lang w:val="lt-LT"/>
        </w:rPr>
        <w:t>Nesteroidinių vaistų nuo uždegimo, pavyzdžiui, indometacino, įskaitant COX-2 inhibitorius (vaistų, kurie mažina uždegimą ir kurių galima vartoti skausmui malšinti), nes jie gali susilpninti losartano kraujospūdį mažinantį poveikį.</w:t>
      </w:r>
    </w:p>
    <w:p w14:paraId="64AA11EB" w14:textId="77777777" w:rsidR="00CC4121" w:rsidRPr="00143F98" w:rsidRDefault="00CC4121" w:rsidP="00FF5000">
      <w:pPr>
        <w:widowControl w:val="0"/>
      </w:pPr>
    </w:p>
    <w:p w14:paraId="6B7E4C85" w14:textId="77777777" w:rsidR="00CC4121" w:rsidRPr="00FF5000" w:rsidRDefault="00CC4121" w:rsidP="00FF5000">
      <w:pPr>
        <w:widowControl w:val="0"/>
        <w:rPr>
          <w:rFonts w:eastAsia="Batang"/>
        </w:rPr>
      </w:pPr>
      <w:r w:rsidRPr="00FF5000">
        <w:rPr>
          <w:rFonts w:eastAsia="Batang"/>
          <w:sz w:val="22"/>
          <w:lang w:val="lt-LT"/>
        </w:rPr>
        <w:t>Jūsų gydytojui gali tekti pakeisti Jūsų dozę ir (arba) imtis kitų atsargumo priemonių:</w:t>
      </w:r>
    </w:p>
    <w:p w14:paraId="674A7696" w14:textId="77777777" w:rsidR="00CC4121" w:rsidRPr="00143F98" w:rsidRDefault="00CC4121" w:rsidP="00FF5000">
      <w:pPr>
        <w:widowControl w:val="0"/>
        <w:numPr>
          <w:ilvl w:val="0"/>
          <w:numId w:val="39"/>
        </w:numPr>
        <w:tabs>
          <w:tab w:val="clear" w:pos="360"/>
        </w:tabs>
        <w:ind w:left="567" w:hanging="567"/>
      </w:pPr>
      <w:r w:rsidRPr="00FF5000">
        <w:rPr>
          <w:sz w:val="22"/>
          <w:lang w:val="lt-LT"/>
        </w:rPr>
        <w:t>Jeigu vartojate AKF inhibitorių arba aliskireną (taip pat žiūrėkite informaciją, pateiktą poskyriuose „Losartan Krka vartoti negalima“ ir „Įspėjimai ir atsargumo priemonės“).</w:t>
      </w:r>
    </w:p>
    <w:p w14:paraId="2EB44477" w14:textId="77777777" w:rsidR="00CC4121" w:rsidRPr="00FF5000" w:rsidRDefault="00CC4121" w:rsidP="00FF5000">
      <w:pPr>
        <w:widowControl w:val="0"/>
        <w:tabs>
          <w:tab w:val="left" w:pos="567"/>
        </w:tabs>
        <w:rPr>
          <w:sz w:val="22"/>
          <w:lang w:val="lt-LT"/>
        </w:rPr>
      </w:pPr>
    </w:p>
    <w:p w14:paraId="54B3594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Jeigu Jūsų inkstų funkcija sutrikusi, šie vaistai ją gali dar susilpninti.</w:t>
      </w:r>
    </w:p>
    <w:p w14:paraId="7F73EC26" w14:textId="77777777" w:rsidR="00CC4121" w:rsidRPr="00FF5000" w:rsidRDefault="00CC4121" w:rsidP="00FF5000">
      <w:pPr>
        <w:widowControl w:val="0"/>
        <w:rPr>
          <w:sz w:val="22"/>
          <w:lang w:val="lt-LT"/>
        </w:rPr>
      </w:pPr>
    </w:p>
    <w:p w14:paraId="1D377055"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Vaistų, kuriuose yra ličio, kartu su losartanu vartoti negalima, jeigu paciento atidžiai neprižiūri gydytojas, kadangi gali reikėti specialių atsargumo priemonių (pvz., kraujo tyrimų).</w:t>
      </w:r>
    </w:p>
    <w:p w14:paraId="72DD3089" w14:textId="77777777" w:rsidR="00CC4121" w:rsidRPr="00FF5000" w:rsidRDefault="00CC4121" w:rsidP="00FF5000">
      <w:pPr>
        <w:widowControl w:val="0"/>
        <w:tabs>
          <w:tab w:val="left" w:pos="567"/>
        </w:tabs>
        <w:autoSpaceDE w:val="0"/>
        <w:autoSpaceDN w:val="0"/>
        <w:adjustRightInd w:val="0"/>
        <w:rPr>
          <w:b/>
          <w:sz w:val="22"/>
          <w:lang w:val="lt-LT"/>
        </w:rPr>
      </w:pPr>
    </w:p>
    <w:p w14:paraId="2A9BF8CC" w14:textId="77777777" w:rsidR="00CC4121" w:rsidRPr="00FF5000" w:rsidRDefault="00CC4121" w:rsidP="00FF5000">
      <w:pPr>
        <w:widowControl w:val="0"/>
        <w:tabs>
          <w:tab w:val="left" w:pos="567"/>
        </w:tabs>
        <w:autoSpaceDE w:val="0"/>
        <w:autoSpaceDN w:val="0"/>
        <w:adjustRightInd w:val="0"/>
        <w:rPr>
          <w:rFonts w:ascii="Calibri" w:eastAsia="Calibri" w:hAnsi="Calibri"/>
          <w:b/>
          <w:sz w:val="22"/>
          <w:szCs w:val="22"/>
          <w:lang w:val="lt-LT" w:eastAsia="en-US"/>
        </w:rPr>
      </w:pPr>
      <w:r w:rsidRPr="00FF5000">
        <w:rPr>
          <w:b/>
          <w:sz w:val="22"/>
          <w:lang w:val="lt-LT"/>
        </w:rPr>
        <w:t>Losartan Krka vartojimas su maistu ir gėrimais</w:t>
      </w:r>
    </w:p>
    <w:p w14:paraId="3CA47BDB" w14:textId="10DB12BE" w:rsidR="004C13A4" w:rsidRPr="00FF5000" w:rsidRDefault="00CC4121" w:rsidP="00FF5000">
      <w:pPr>
        <w:widowControl w:val="0"/>
        <w:tabs>
          <w:tab w:val="left" w:pos="567"/>
        </w:tabs>
        <w:autoSpaceDE w:val="0"/>
        <w:autoSpaceDN w:val="0"/>
        <w:adjustRightInd w:val="0"/>
        <w:rPr>
          <w:rFonts w:eastAsia="Calibri" w:hAnsi="Calibri"/>
          <w:sz w:val="22"/>
          <w:szCs w:val="22"/>
          <w:lang w:val="lt-LT" w:eastAsia="en-US"/>
        </w:rPr>
      </w:pPr>
      <w:r w:rsidRPr="00FF5000">
        <w:rPr>
          <w:sz w:val="22"/>
          <w:lang w:val="lt-LT"/>
        </w:rPr>
        <w:t>Losartan Krka galima vartoti nepriklausomai nuo valgymo laiko.</w:t>
      </w:r>
    </w:p>
    <w:p w14:paraId="0D3060EB" w14:textId="77777777" w:rsidR="00CC4121" w:rsidRPr="00FF5000" w:rsidRDefault="00CC4121" w:rsidP="00FF5000">
      <w:pPr>
        <w:widowControl w:val="0"/>
        <w:tabs>
          <w:tab w:val="left" w:pos="567"/>
        </w:tabs>
        <w:rPr>
          <w:sz w:val="22"/>
          <w:lang w:val="lt-LT"/>
        </w:rPr>
      </w:pPr>
    </w:p>
    <w:p w14:paraId="1402E17A"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Nėštumas ir žindymo laikotarpis</w:t>
      </w:r>
    </w:p>
    <w:p w14:paraId="4D90D172"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color w:val="000000"/>
          <w:sz w:val="22"/>
          <w:lang w:val="lt-LT"/>
        </w:rPr>
        <w:t>Jeigu esate nėščia, žindote kūdikį, manote, kad galbūt esate nėščia, arba planuojate pastoti, tai prieš vartodama šį vaistą, pasitarkite su gydytoju arba vaistininku.</w:t>
      </w:r>
    </w:p>
    <w:p w14:paraId="47BFF13C" w14:textId="77777777" w:rsidR="00CC4121" w:rsidRPr="00FF5000" w:rsidRDefault="00CC4121" w:rsidP="00FF5000">
      <w:pPr>
        <w:widowControl w:val="0"/>
        <w:tabs>
          <w:tab w:val="left" w:pos="567"/>
        </w:tabs>
        <w:jc w:val="both"/>
        <w:rPr>
          <w:i/>
          <w:sz w:val="22"/>
          <w:lang w:val="lt-LT"/>
        </w:rPr>
      </w:pPr>
    </w:p>
    <w:p w14:paraId="29965713" w14:textId="77777777" w:rsidR="00CC4121" w:rsidRPr="00FF5000" w:rsidRDefault="00CC4121" w:rsidP="00FF5000">
      <w:pPr>
        <w:widowControl w:val="0"/>
        <w:tabs>
          <w:tab w:val="left" w:pos="567"/>
        </w:tabs>
        <w:jc w:val="both"/>
        <w:rPr>
          <w:rFonts w:ascii="Calibri" w:eastAsia="Calibri" w:hAnsi="Calibri"/>
          <w:i/>
          <w:sz w:val="22"/>
          <w:szCs w:val="22"/>
          <w:lang w:val="lt-LT" w:eastAsia="en-US"/>
        </w:rPr>
      </w:pPr>
      <w:r w:rsidRPr="00FF5000">
        <w:rPr>
          <w:i/>
          <w:sz w:val="22"/>
          <w:lang w:val="lt-LT"/>
        </w:rPr>
        <w:t>Nėštumas</w:t>
      </w:r>
    </w:p>
    <w:p w14:paraId="07974A4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Jeigu esate nėščia (manote, kad galite būti pastojusi), pasakykite gydytojui. Jūsų gydytojas lieps Jums nebevartoti vaisto prieš planuojant pastojimą arba iš karto sužinojus apie nėštumą, ir paskirs kitą vaistinį preparatą vietoje Losartan Krka. Losartan Krka yra nerekomenduojamas ankstyvojo nėštumo laikotarpiu ir negali būti vartojamas, jei esate daugiau kaip tris mėnesius nėščia, nes tuomet jis gali labai pakenkti Jūsų kūdikiui.</w:t>
      </w:r>
    </w:p>
    <w:p w14:paraId="520A09A5" w14:textId="77777777" w:rsidR="00CC4121" w:rsidRPr="00FF5000" w:rsidRDefault="00CC4121" w:rsidP="00FF5000">
      <w:pPr>
        <w:widowControl w:val="0"/>
        <w:tabs>
          <w:tab w:val="left" w:pos="567"/>
        </w:tabs>
        <w:rPr>
          <w:sz w:val="22"/>
          <w:lang w:val="lt-LT"/>
        </w:rPr>
      </w:pPr>
    </w:p>
    <w:p w14:paraId="6620D615" w14:textId="77777777" w:rsidR="00CC4121" w:rsidRPr="00FF5000" w:rsidRDefault="00CC4121" w:rsidP="00FF5000">
      <w:pPr>
        <w:widowControl w:val="0"/>
        <w:tabs>
          <w:tab w:val="left" w:pos="567"/>
        </w:tabs>
        <w:rPr>
          <w:rFonts w:ascii="Calibri" w:eastAsia="Calibri" w:hAnsi="Calibri"/>
          <w:i/>
          <w:sz w:val="22"/>
          <w:szCs w:val="22"/>
          <w:lang w:val="lt-LT" w:eastAsia="en-US"/>
        </w:rPr>
      </w:pPr>
      <w:r w:rsidRPr="00FF5000">
        <w:rPr>
          <w:i/>
          <w:sz w:val="22"/>
          <w:lang w:val="lt-LT"/>
        </w:rPr>
        <w:t>Žindymo laikotarpis</w:t>
      </w:r>
    </w:p>
    <w:p w14:paraId="14C1C6FD" w14:textId="3F6AAABC"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Pasakykite savo gydytojui, jei maitinate krūtimi ar ruošiatės pradėti tai daryti. Losartan </w:t>
      </w:r>
      <w:r w:rsidRPr="00FF5000">
        <w:rPr>
          <w:sz w:val="22"/>
          <w:lang w:val="lt-LT"/>
        </w:rPr>
        <w:lastRenderedPageBreak/>
        <w:t>Krka nerekomenduojamas krūtimi maitinančioms motinoms; jei motina nori maitinti krūtimi, gydytojas gali paskirti kitą vaistą, ypač jei Jūsų vaikas yra naujagimis arba gimė neišnešiotas.</w:t>
      </w:r>
    </w:p>
    <w:p w14:paraId="68FB85D7" w14:textId="77777777" w:rsidR="00CC4121" w:rsidRPr="00FF5000" w:rsidRDefault="00CC4121" w:rsidP="00FF5000">
      <w:pPr>
        <w:widowControl w:val="0"/>
        <w:tabs>
          <w:tab w:val="left" w:pos="567"/>
        </w:tabs>
        <w:rPr>
          <w:b/>
          <w:sz w:val="22"/>
          <w:lang w:val="lt-LT"/>
        </w:rPr>
      </w:pPr>
    </w:p>
    <w:p w14:paraId="144A7036"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Prieš vartojant bet kokį vaistą, būtina pasitarti su gydytoju arba vaistininku.</w:t>
      </w:r>
    </w:p>
    <w:p w14:paraId="06BF78B3" w14:textId="77777777" w:rsidR="00CC4121" w:rsidRPr="00FF5000" w:rsidRDefault="00CC4121" w:rsidP="00FF5000">
      <w:pPr>
        <w:widowControl w:val="0"/>
        <w:tabs>
          <w:tab w:val="left" w:pos="567"/>
        </w:tabs>
        <w:rPr>
          <w:b/>
          <w:sz w:val="22"/>
          <w:lang w:val="lt-LT"/>
        </w:rPr>
      </w:pPr>
    </w:p>
    <w:p w14:paraId="7A861D87"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Vairavimas ir mechanizmų valdymas</w:t>
      </w:r>
    </w:p>
    <w:p w14:paraId="0627AE3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Poveikio gebėjimui vairuoti ir valdyti mechanizmus tyrimų neatlikta.</w:t>
      </w:r>
    </w:p>
    <w:p w14:paraId="3B535CA8" w14:textId="7A24D279"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Neįtikima, kad Losartan Krka paveiks Jūsų gebėjimą vairuoti ar valdyti mechanizmus. Vis dėlto kai kuriems žmonėms losartanas, kaip ir kiti vaistai nuo didelio kraujospūdžio ligos, gali sukelti galvos svaigimą ir apsnūdimą. Jeigu Jums pasireiškė galvos svaigimas arba mieguistumas, pasitarkite su gydytoju prieš užsiimdami tokia veikla.</w:t>
      </w:r>
    </w:p>
    <w:p w14:paraId="0816695C" w14:textId="77777777" w:rsidR="00CC4121" w:rsidRPr="00FF5000" w:rsidRDefault="00CC4121" w:rsidP="00FF5000">
      <w:pPr>
        <w:widowControl w:val="0"/>
        <w:tabs>
          <w:tab w:val="left" w:pos="360"/>
          <w:tab w:val="left" w:pos="567"/>
        </w:tabs>
        <w:ind w:left="-5"/>
        <w:rPr>
          <w:b/>
          <w:sz w:val="22"/>
          <w:lang w:val="lt-LT"/>
        </w:rPr>
      </w:pPr>
    </w:p>
    <w:p w14:paraId="5ED4971B"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Losartan Krka sudėtyje yra laktozės</w:t>
      </w:r>
    </w:p>
    <w:p w14:paraId="1CB5D8DA"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 gydytojas Jums yra sakęs, kad netoleruojate kokių nors angliavandenių, kreipkitės į jį prieš pradėdami vartoti šį vaistą.</w:t>
      </w:r>
    </w:p>
    <w:p w14:paraId="074CE835" w14:textId="77777777" w:rsidR="00CC4121" w:rsidRPr="00FF5000" w:rsidRDefault="00CC4121" w:rsidP="00FF5000">
      <w:pPr>
        <w:widowControl w:val="0"/>
        <w:tabs>
          <w:tab w:val="left" w:pos="567"/>
        </w:tabs>
        <w:rPr>
          <w:sz w:val="22"/>
          <w:lang w:val="lt-LT"/>
        </w:rPr>
      </w:pPr>
    </w:p>
    <w:p w14:paraId="2C74F7E5" w14:textId="77777777" w:rsidR="00CC4121" w:rsidRPr="00FF5000" w:rsidRDefault="00CC4121" w:rsidP="00FF5000">
      <w:pPr>
        <w:widowControl w:val="0"/>
        <w:tabs>
          <w:tab w:val="left" w:pos="360"/>
          <w:tab w:val="left" w:pos="567"/>
        </w:tabs>
        <w:ind w:left="-5"/>
        <w:rPr>
          <w:b/>
          <w:sz w:val="22"/>
          <w:lang w:val="lt-LT"/>
        </w:rPr>
      </w:pPr>
    </w:p>
    <w:p w14:paraId="1E56E057" w14:textId="77777777" w:rsidR="00CC4121" w:rsidRPr="00FF5000" w:rsidRDefault="00CC4121" w:rsidP="00FF5000">
      <w:pPr>
        <w:widowControl w:val="0"/>
        <w:ind w:left="567" w:hanging="567"/>
        <w:rPr>
          <w:rFonts w:ascii="Calibri" w:eastAsia="Calibri" w:hAnsi="Calibri"/>
          <w:b/>
          <w:sz w:val="22"/>
          <w:szCs w:val="22"/>
          <w:lang w:val="lt-LT" w:eastAsia="en-US"/>
        </w:rPr>
      </w:pPr>
      <w:r w:rsidRPr="00FF5000">
        <w:rPr>
          <w:b/>
          <w:sz w:val="22"/>
          <w:lang w:val="lt-LT"/>
        </w:rPr>
        <w:t>3.</w:t>
      </w:r>
      <w:r w:rsidRPr="00FF5000">
        <w:rPr>
          <w:b/>
          <w:sz w:val="22"/>
          <w:lang w:val="lt-LT"/>
        </w:rPr>
        <w:tab/>
      </w:r>
      <w:r w:rsidRPr="00FF5000">
        <w:rPr>
          <w:b/>
        </w:rPr>
        <w:t>K</w:t>
      </w:r>
      <w:r w:rsidRPr="004C13A4">
        <w:rPr>
          <w:b/>
        </w:rPr>
        <w:t xml:space="preserve">aip vartoti </w:t>
      </w:r>
      <w:r w:rsidRPr="00FF5000">
        <w:rPr>
          <w:b/>
        </w:rPr>
        <w:t>L</w:t>
      </w:r>
      <w:r w:rsidRPr="00FF5000">
        <w:rPr>
          <w:b/>
          <w:sz w:val="22"/>
          <w:lang w:val="lt-LT"/>
        </w:rPr>
        <w:t>osartan</w:t>
      </w:r>
      <w:r w:rsidRPr="00FF5000">
        <w:rPr>
          <w:b/>
        </w:rPr>
        <w:t xml:space="preserve"> K</w:t>
      </w:r>
      <w:r w:rsidRPr="004C13A4">
        <w:rPr>
          <w:b/>
        </w:rPr>
        <w:t>rka</w:t>
      </w:r>
    </w:p>
    <w:p w14:paraId="05E91C69" w14:textId="77777777" w:rsidR="00CC4121" w:rsidRPr="00FF5000" w:rsidRDefault="00CC4121" w:rsidP="00FF5000">
      <w:pPr>
        <w:widowControl w:val="0"/>
        <w:tabs>
          <w:tab w:val="left" w:pos="567"/>
        </w:tabs>
        <w:autoSpaceDE w:val="0"/>
        <w:autoSpaceDN w:val="0"/>
        <w:adjustRightInd w:val="0"/>
        <w:rPr>
          <w:sz w:val="22"/>
          <w:lang w:val="lt-LT"/>
        </w:rPr>
      </w:pPr>
    </w:p>
    <w:p w14:paraId="5AF3A177"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Visada vartokite šį vaistą tiksliai kaip nurodė gydytojas. Tikslią Losartan Krka dozę nustatys gydytojas, įvertinęs Jūsų būklę ir išsiaiškinęs, ar vartojate kitų vaistų. Svarbu Losartan Krka vartoti tiek laiko, kiek nurodė gydytojas, kad būtų palaikoma tinkama kraujospūdžio kontrolė.</w:t>
      </w:r>
    </w:p>
    <w:p w14:paraId="4F862A58" w14:textId="77777777" w:rsidR="00CC4121" w:rsidRPr="00FF5000" w:rsidRDefault="00CC4121" w:rsidP="00FF5000">
      <w:pPr>
        <w:widowControl w:val="0"/>
        <w:tabs>
          <w:tab w:val="left" w:pos="567"/>
        </w:tabs>
        <w:rPr>
          <w:sz w:val="22"/>
          <w:lang w:val="lt-LT"/>
        </w:rPr>
      </w:pPr>
    </w:p>
    <w:p w14:paraId="6913632F" w14:textId="77777777" w:rsidR="00CC4121" w:rsidRPr="00FF5000" w:rsidRDefault="00CC4121" w:rsidP="00FF5000">
      <w:pPr>
        <w:widowControl w:val="0"/>
        <w:tabs>
          <w:tab w:val="left" w:pos="-720"/>
          <w:tab w:val="left" w:pos="567"/>
        </w:tabs>
        <w:jc w:val="both"/>
        <w:rPr>
          <w:rFonts w:ascii="Calibri" w:eastAsia="Calibri" w:hAnsi="Calibri"/>
          <w:sz w:val="22"/>
          <w:szCs w:val="22"/>
          <w:lang w:val="lt-LT" w:eastAsia="en-US"/>
        </w:rPr>
      </w:pPr>
      <w:r w:rsidRPr="00FF5000">
        <w:rPr>
          <w:sz w:val="22"/>
          <w:lang w:val="lt-LT"/>
        </w:rPr>
        <w:t>Tiekiamos 25 mg, 50 mg ir 100 mg losartano kalio druskos tabletės.</w:t>
      </w:r>
    </w:p>
    <w:p w14:paraId="27D0ED86" w14:textId="77777777" w:rsidR="00CC4121" w:rsidRPr="00FF5000" w:rsidRDefault="00CC4121" w:rsidP="00FF5000">
      <w:pPr>
        <w:widowControl w:val="0"/>
        <w:tabs>
          <w:tab w:val="left" w:pos="-720"/>
          <w:tab w:val="left" w:pos="567"/>
        </w:tabs>
        <w:jc w:val="both"/>
        <w:rPr>
          <w:rFonts w:ascii="Calibri" w:eastAsia="Calibri" w:hAnsi="Calibri"/>
          <w:sz w:val="22"/>
          <w:szCs w:val="22"/>
          <w:lang w:val="lt-LT" w:eastAsia="en-US"/>
        </w:rPr>
      </w:pPr>
      <w:r w:rsidRPr="00FF5000">
        <w:rPr>
          <w:sz w:val="22"/>
          <w:lang w:val="lt-LT"/>
        </w:rPr>
        <w:t>Losartan Krka 25 mg plėvele dengta tabletę galima padalinti į lygias dozes.</w:t>
      </w:r>
    </w:p>
    <w:p w14:paraId="1534F34A" w14:textId="77777777" w:rsidR="00CC4121" w:rsidRPr="00FF5000" w:rsidRDefault="00CC4121" w:rsidP="00FF5000">
      <w:pPr>
        <w:widowControl w:val="0"/>
        <w:tabs>
          <w:tab w:val="left" w:pos="567"/>
        </w:tabs>
        <w:rPr>
          <w:sz w:val="22"/>
          <w:u w:val="single"/>
          <w:lang w:val="lt-LT"/>
        </w:rPr>
      </w:pPr>
    </w:p>
    <w:p w14:paraId="2B662DE8"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z w:val="22"/>
          <w:u w:val="single"/>
          <w:lang w:val="lt-LT"/>
        </w:rPr>
        <w:t>Suaugę pacientai, sergantys didelio kraujospūdžio liga</w:t>
      </w:r>
    </w:p>
    <w:p w14:paraId="09FBF6D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Gydyti dažniausiai pradedama 50 mg losartano doze (viena Losartan Krka 50 mg tabletė), vartojama kartą per parą. Stipriausias kraujospūdį mažinantis poveikis pasireiškia po 3</w:t>
      </w:r>
      <w:r w:rsidRPr="004C13A4">
        <w:noBreakHyphen/>
        <w:t>6 gydymo savaičių. Vėliau kai kuriems pacientams dozę galima padidinti iki kartą per parą vartojamos 100 mg losartano dozės (dvi Losartan Krka 50 mg tabletės).</w:t>
      </w:r>
    </w:p>
    <w:p w14:paraId="2238B274"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Jeigu manote, kad losartano poveikis yra per stiprus arba per silpnas, pasitarkite su gydytoju arba vaistininku.</w:t>
      </w:r>
    </w:p>
    <w:p w14:paraId="7422CFA6" w14:textId="77777777" w:rsidR="00CC4121" w:rsidRPr="00FF5000" w:rsidRDefault="00CC4121" w:rsidP="00FF5000">
      <w:pPr>
        <w:widowControl w:val="0"/>
        <w:autoSpaceDE w:val="0"/>
        <w:autoSpaceDN w:val="0"/>
        <w:adjustRightInd w:val="0"/>
        <w:rPr>
          <w:sz w:val="22"/>
          <w:u w:val="single"/>
          <w:lang w:val="lt-LT"/>
        </w:rPr>
      </w:pPr>
    </w:p>
    <w:p w14:paraId="76850664" w14:textId="77777777" w:rsidR="00CC4121" w:rsidRPr="00FF5000" w:rsidRDefault="00CC4121" w:rsidP="00FF5000">
      <w:pPr>
        <w:widowControl w:val="0"/>
        <w:autoSpaceDE w:val="0"/>
        <w:autoSpaceDN w:val="0"/>
        <w:adjustRightInd w:val="0"/>
        <w:rPr>
          <w:rFonts w:eastAsia="Calibri"/>
          <w:b/>
          <w:sz w:val="22"/>
          <w:szCs w:val="22"/>
          <w:lang w:val="lt-LT" w:eastAsia="en-US"/>
        </w:rPr>
      </w:pPr>
      <w:r w:rsidRPr="00FF5000">
        <w:rPr>
          <w:b/>
          <w:sz w:val="22"/>
          <w:lang w:val="lt-LT"/>
        </w:rPr>
        <w:t>Vartojimas vaikams ir paaugliams</w:t>
      </w:r>
    </w:p>
    <w:p w14:paraId="68532A87" w14:textId="77777777" w:rsidR="00CC4121" w:rsidRPr="00FF5000" w:rsidRDefault="00CC4121" w:rsidP="00FF5000">
      <w:pPr>
        <w:widowControl w:val="0"/>
        <w:tabs>
          <w:tab w:val="left" w:pos="567"/>
        </w:tabs>
        <w:rPr>
          <w:rFonts w:ascii="Calibri" w:eastAsia="Calibri" w:hAnsi="Calibri"/>
          <w:color w:val="000000"/>
          <w:sz w:val="22"/>
          <w:szCs w:val="22"/>
          <w:u w:val="single"/>
          <w:lang w:val="lt-LT" w:eastAsia="en-US"/>
        </w:rPr>
      </w:pPr>
      <w:r w:rsidRPr="00FF5000">
        <w:rPr>
          <w:rFonts w:eastAsia="Calibri"/>
          <w:color w:val="000000"/>
          <w:sz w:val="22"/>
          <w:u w:val="single"/>
          <w:lang w:val="lt-LT"/>
        </w:rPr>
        <w:t>Jaunesni kaip 6 metų vaikai</w:t>
      </w:r>
    </w:p>
    <w:p w14:paraId="59937527" w14:textId="77777777" w:rsidR="00CC4121" w:rsidRPr="00FF5000" w:rsidRDefault="00CC4121" w:rsidP="00FF5000">
      <w:pPr>
        <w:widowControl w:val="0"/>
        <w:autoSpaceDE w:val="0"/>
        <w:autoSpaceDN w:val="0"/>
        <w:adjustRightInd w:val="0"/>
        <w:rPr>
          <w:rFonts w:ascii="Calibri" w:eastAsia="Calibri" w:hAnsi="Calibri"/>
          <w:color w:val="000000"/>
          <w:sz w:val="22"/>
          <w:szCs w:val="22"/>
          <w:lang w:val="lt-LT" w:eastAsia="en-US"/>
        </w:rPr>
      </w:pPr>
      <w:r w:rsidRPr="00FF5000">
        <w:rPr>
          <w:rFonts w:eastAsia="Calibri"/>
          <w:color w:val="000000"/>
          <w:sz w:val="22"/>
          <w:lang w:val="lt-LT"/>
        </w:rPr>
        <w:t>Losartan Krka nerekomenduojama skirti jaunesniems kaip 6 metų vaikams, nes nėra įrodyta, kad jis veiktų šios amžiaus grupės pacientams.</w:t>
      </w:r>
    </w:p>
    <w:p w14:paraId="09023988" w14:textId="77777777" w:rsidR="00CC4121" w:rsidRPr="00FF5000" w:rsidRDefault="00CC4121" w:rsidP="00FF5000">
      <w:pPr>
        <w:widowControl w:val="0"/>
        <w:autoSpaceDE w:val="0"/>
        <w:autoSpaceDN w:val="0"/>
        <w:adjustRightInd w:val="0"/>
        <w:rPr>
          <w:sz w:val="22"/>
          <w:u w:val="single"/>
          <w:lang w:val="lt-LT"/>
        </w:rPr>
      </w:pPr>
    </w:p>
    <w:p w14:paraId="3565BA26" w14:textId="77777777" w:rsidR="00CC4121" w:rsidRPr="00FF5000" w:rsidRDefault="00CC4121" w:rsidP="00FF5000">
      <w:pPr>
        <w:widowControl w:val="0"/>
        <w:autoSpaceDE w:val="0"/>
        <w:autoSpaceDN w:val="0"/>
        <w:adjustRightInd w:val="0"/>
        <w:rPr>
          <w:rFonts w:eastAsia="Calibri"/>
          <w:sz w:val="22"/>
          <w:szCs w:val="22"/>
          <w:u w:val="single"/>
          <w:lang w:val="lt-LT" w:eastAsia="en-US"/>
        </w:rPr>
      </w:pPr>
      <w:r w:rsidRPr="00FF5000">
        <w:rPr>
          <w:sz w:val="22"/>
          <w:u w:val="single"/>
          <w:lang w:val="lt-LT"/>
        </w:rPr>
        <w:t>Nuo 6 iki 18 met</w:t>
      </w:r>
      <w:r w:rsidRPr="00FF5000">
        <w:rPr>
          <w:rFonts w:hint="eastAsia"/>
          <w:sz w:val="22"/>
          <w:u w:val="single"/>
          <w:lang w:val="lt-LT"/>
        </w:rPr>
        <w:t>ų</w:t>
      </w:r>
      <w:r w:rsidRPr="00FF5000">
        <w:rPr>
          <w:sz w:val="22"/>
          <w:u w:val="single"/>
          <w:lang w:val="lt-LT"/>
        </w:rPr>
        <w:t xml:space="preserve"> amžiaus vaikai</w:t>
      </w:r>
    </w:p>
    <w:p w14:paraId="1AA30FEF" w14:textId="77777777" w:rsidR="00CC4121" w:rsidRPr="00FF5000" w:rsidRDefault="00CC4121" w:rsidP="00FF5000">
      <w:pPr>
        <w:widowControl w:val="0"/>
        <w:autoSpaceDE w:val="0"/>
        <w:autoSpaceDN w:val="0"/>
        <w:adjustRightInd w:val="0"/>
        <w:rPr>
          <w:rFonts w:eastAsia="Calibri"/>
          <w:sz w:val="22"/>
          <w:szCs w:val="22"/>
          <w:lang w:val="lt-LT" w:eastAsia="en-US"/>
        </w:rPr>
      </w:pPr>
      <w:r w:rsidRPr="00FF5000">
        <w:rPr>
          <w:sz w:val="22"/>
          <w:lang w:val="lt-LT"/>
        </w:rPr>
        <w:t>20</w:t>
      </w:r>
      <w:r w:rsidRPr="00FF5000">
        <w:rPr>
          <w:sz w:val="22"/>
          <w:lang w:val="lt-LT"/>
        </w:rPr>
        <w:noBreakHyphen/>
        <w:t>50 kg sveriantiems pacientams rekomenduojama kart</w:t>
      </w:r>
      <w:r w:rsidRPr="00FF5000">
        <w:rPr>
          <w:rFonts w:hint="eastAsia"/>
        </w:rPr>
        <w:t>ą</w:t>
      </w:r>
      <w:r w:rsidRPr="00FF5000">
        <w:rPr>
          <w:sz w:val="22"/>
          <w:lang w:val="lt-LT"/>
        </w:rPr>
        <w:t xml:space="preserve"> per par</w:t>
      </w:r>
      <w:r w:rsidRPr="00FF5000">
        <w:rPr>
          <w:rFonts w:hint="eastAsia"/>
        </w:rPr>
        <w:t>ą</w:t>
      </w:r>
      <w:r w:rsidRPr="00FF5000">
        <w:rPr>
          <w:sz w:val="22"/>
          <w:lang w:val="lt-LT"/>
        </w:rPr>
        <w:t xml:space="preserve"> vartojama pradin</w:t>
      </w:r>
      <w:r w:rsidRPr="00FF5000">
        <w:rPr>
          <w:rFonts w:hint="eastAsia"/>
        </w:rPr>
        <w:t>ė</w:t>
      </w:r>
      <w:r w:rsidRPr="00FF5000">
        <w:rPr>
          <w:sz w:val="22"/>
          <w:lang w:val="lt-LT"/>
        </w:rPr>
        <w:t xml:space="preserve"> doz</w:t>
      </w:r>
      <w:r w:rsidRPr="00FF5000">
        <w:rPr>
          <w:rFonts w:hint="eastAsia"/>
        </w:rPr>
        <w:t>ė</w:t>
      </w:r>
      <w:r w:rsidRPr="00FF5000">
        <w:rPr>
          <w:sz w:val="22"/>
          <w:lang w:val="lt-LT"/>
        </w:rPr>
        <w:t xml:space="preserve"> yra 0,7 mg losartano vienam kilogramui k</w:t>
      </w:r>
      <w:r w:rsidRPr="00FF5000">
        <w:rPr>
          <w:rFonts w:hint="eastAsia"/>
        </w:rPr>
        <w:t>ū</w:t>
      </w:r>
      <w:r w:rsidRPr="00FF5000">
        <w:rPr>
          <w:sz w:val="22"/>
          <w:lang w:val="lt-LT"/>
        </w:rPr>
        <w:t>no (ne daugiau kaip 25 mg Losar</w:t>
      </w:r>
      <w:r w:rsidRPr="00FF5000">
        <w:t>tan Krka). Jeigu kraujosp</w:t>
      </w:r>
      <w:r w:rsidRPr="00FF5000">
        <w:rPr>
          <w:rFonts w:hint="eastAsia"/>
        </w:rPr>
        <w:t>ū</w:t>
      </w:r>
      <w:r w:rsidRPr="00FF5000">
        <w:rPr>
          <w:sz w:val="22"/>
          <w:lang w:val="lt-LT"/>
        </w:rPr>
        <w:t xml:space="preserve">džio </w:t>
      </w:r>
      <w:r w:rsidRPr="00FF5000">
        <w:t>kontrol</w:t>
      </w:r>
      <w:r w:rsidRPr="00FF5000">
        <w:rPr>
          <w:rFonts w:hint="eastAsia"/>
        </w:rPr>
        <w:t>ė</w:t>
      </w:r>
      <w:r w:rsidRPr="00FF5000">
        <w:t xml:space="preserve"> išlieka nepakankama, gydytojas gali doz</w:t>
      </w:r>
      <w:r w:rsidRPr="00FF5000">
        <w:rPr>
          <w:rFonts w:hint="eastAsia"/>
        </w:rPr>
        <w:t>ę</w:t>
      </w:r>
      <w:r w:rsidRPr="00FF5000">
        <w:t xml:space="preserve"> didinti.</w:t>
      </w:r>
    </w:p>
    <w:p w14:paraId="7CA70C47" w14:textId="77777777" w:rsidR="00CC4121" w:rsidRPr="00FF5000" w:rsidRDefault="00CC4121" w:rsidP="00FF5000">
      <w:pPr>
        <w:widowControl w:val="0"/>
        <w:autoSpaceDE w:val="0"/>
        <w:autoSpaceDN w:val="0"/>
        <w:adjustRightInd w:val="0"/>
        <w:rPr>
          <w:sz w:val="22"/>
          <w:lang w:val="lt-LT"/>
        </w:rPr>
      </w:pPr>
    </w:p>
    <w:p w14:paraId="2F8EF26F" w14:textId="77777777" w:rsidR="00CC4121" w:rsidRPr="00FF5000" w:rsidRDefault="00CC4121" w:rsidP="00FF5000">
      <w:pPr>
        <w:widowControl w:val="0"/>
        <w:autoSpaceDE w:val="0"/>
        <w:autoSpaceDN w:val="0"/>
        <w:adjustRightInd w:val="0"/>
        <w:rPr>
          <w:rFonts w:ascii="Calibri" w:eastAsia="Calibri" w:hAnsi="Calibri"/>
          <w:sz w:val="22"/>
          <w:szCs w:val="22"/>
          <w:lang w:val="lt-LT" w:eastAsia="en-US"/>
        </w:rPr>
      </w:pPr>
      <w:r w:rsidRPr="00FF5000">
        <w:rPr>
          <w:sz w:val="22"/>
          <w:lang w:val="lt-LT"/>
        </w:rPr>
        <w:t>Kitos šio vaisto formos gali būti labiau tinkamos vaikams; klauskite gydytojo arba vaistininko.</w:t>
      </w:r>
    </w:p>
    <w:p w14:paraId="19F762DE" w14:textId="77777777" w:rsidR="00CC4121" w:rsidRPr="00FF5000" w:rsidRDefault="00CC4121" w:rsidP="00FF5000">
      <w:pPr>
        <w:widowControl w:val="0"/>
        <w:autoSpaceDE w:val="0"/>
        <w:autoSpaceDN w:val="0"/>
        <w:adjustRightInd w:val="0"/>
        <w:rPr>
          <w:sz w:val="22"/>
          <w:lang w:val="lt-LT"/>
        </w:rPr>
      </w:pPr>
    </w:p>
    <w:p w14:paraId="4298B09F"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z w:val="22"/>
          <w:u w:val="single"/>
          <w:lang w:val="lt-LT"/>
        </w:rPr>
        <w:t>Suaugę pacientai, sergantys didelio kraujospūdžio liga ir 2 tipo cukriniu diabetu</w:t>
      </w:r>
    </w:p>
    <w:p w14:paraId="76BC92A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lastRenderedPageBreak/>
        <w:t>Gydyti dažniausiai pradedama kartą per parą vartojama 50 mg losartano doze (viena Losartan Krka 50 mg tabletė). Atsižvelgiant į kraujospūdžio reakciją, vėliau dozę galima padidinti iki kartą per parą vartojamos 100 mg losartano dozės (dvi Losartan Krka 50 mg tabletės).</w:t>
      </w:r>
    </w:p>
    <w:p w14:paraId="3B534180" w14:textId="77777777" w:rsidR="00CC4121" w:rsidRPr="00FF5000" w:rsidRDefault="00CC4121" w:rsidP="00FF5000">
      <w:pPr>
        <w:widowControl w:val="0"/>
        <w:tabs>
          <w:tab w:val="left" w:pos="567"/>
        </w:tabs>
        <w:rPr>
          <w:sz w:val="22"/>
          <w:lang w:val="lt-LT"/>
        </w:rPr>
      </w:pPr>
    </w:p>
    <w:p w14:paraId="040498C1"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Losartano galima vartoti kartu su kitais kraujospūdį mažinančiais vaistais (pvz., diuretikais, kalcio kanalų blokatoriais, alfa arba beta adrenoblokatoriais ir centrinio poveikio preparatais), insulinu ar kitais vaistais, paprastai vartojamais gliukozės kiek</w:t>
      </w:r>
      <w:r w:rsidRPr="004C13A4">
        <w:t>iui kraujyje mažinti (pvz., sulfonilkarbamidais, glitazonais ir gliukozidazės inhibitoriais).</w:t>
      </w:r>
    </w:p>
    <w:p w14:paraId="3F64E201" w14:textId="77777777" w:rsidR="00CC4121" w:rsidRPr="00FF5000" w:rsidRDefault="00CC4121" w:rsidP="00FF5000">
      <w:pPr>
        <w:widowControl w:val="0"/>
        <w:tabs>
          <w:tab w:val="left" w:pos="567"/>
        </w:tabs>
        <w:rPr>
          <w:sz w:val="22"/>
          <w:lang w:val="lt-LT"/>
        </w:rPr>
      </w:pPr>
    </w:p>
    <w:p w14:paraId="1C3F1B8E" w14:textId="77777777" w:rsidR="00CC4121" w:rsidRPr="00FF5000" w:rsidRDefault="00CC4121" w:rsidP="00FF5000">
      <w:pPr>
        <w:widowControl w:val="0"/>
        <w:tabs>
          <w:tab w:val="left" w:pos="567"/>
        </w:tabs>
        <w:rPr>
          <w:rFonts w:ascii="Calibri" w:eastAsia="Calibri" w:hAnsi="Calibri"/>
          <w:sz w:val="22"/>
          <w:szCs w:val="22"/>
          <w:u w:val="single"/>
          <w:lang w:val="lt-LT" w:eastAsia="en-US"/>
        </w:rPr>
      </w:pPr>
      <w:r w:rsidRPr="00FF5000">
        <w:rPr>
          <w:sz w:val="22"/>
          <w:u w:val="single"/>
          <w:lang w:val="lt-LT"/>
        </w:rPr>
        <w:t>Suaugę pacientai, sergantys širdies nepakankamumu</w:t>
      </w:r>
    </w:p>
    <w:p w14:paraId="3C10CC3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Gydyti dažniausiai pradedama 12,5 mg losartano doze (pusė Losartan Krka25 mg tabletės), vartojama kartą per parą. Paprastai dozė turi būti kas savaitė palaipsniui didinama (t.y. pirmą savaitę vartojama 12,5 mg dozė, antrą savaitę didinama iki 25 mg, trečią savaitę</w:t>
      </w:r>
      <w:r w:rsidRPr="004C13A4">
        <w:sym w:font="Symbol" w:char="F02D"/>
      </w:r>
      <w:r w:rsidRPr="00FF5000">
        <w:rPr>
          <w:sz w:val="22"/>
          <w:lang w:val="lt-LT"/>
        </w:rPr>
        <w:t xml:space="preserve"> iki 50 mg, ketvirtą savaitę</w:t>
      </w:r>
      <w:r w:rsidRPr="004C13A4">
        <w:sym w:font="Symbol" w:char="F02D"/>
      </w:r>
      <w:r w:rsidRPr="00FF5000">
        <w:rPr>
          <w:sz w:val="22"/>
          <w:lang w:val="lt-LT"/>
        </w:rPr>
        <w:t xml:space="preserve"> iki 100 mg, penktą savaitę</w:t>
      </w:r>
      <w:r w:rsidRPr="004C13A4">
        <w:sym w:font="Symbol" w:char="F02D"/>
      </w:r>
      <w:r w:rsidRPr="00FF5000">
        <w:rPr>
          <w:sz w:val="22"/>
          <w:lang w:val="lt-LT"/>
        </w:rPr>
        <w:t xml:space="preserve"> iki 150 mg) i</w:t>
      </w:r>
      <w:r w:rsidRPr="004C13A4">
        <w:t>ki palaikomosios dozės, kurią nustato gydytojas. Didžiausia kartą per parą vartojama Losartan Krka dozė yra 150 mg (pavyzdžiui, trys Losartan Krka 50 mg tabletės arba viena Losartan Krka 100 mg tabletė ir viena Losartan Krka 50 mg tabletė).</w:t>
      </w:r>
    </w:p>
    <w:p w14:paraId="6B77F5BB" w14:textId="77777777" w:rsidR="00CC4121" w:rsidRPr="00FF5000" w:rsidRDefault="00CC4121" w:rsidP="00FF5000">
      <w:pPr>
        <w:widowControl w:val="0"/>
        <w:tabs>
          <w:tab w:val="left" w:pos="567"/>
        </w:tabs>
        <w:rPr>
          <w:sz w:val="22"/>
          <w:lang w:val="lt-LT"/>
        </w:rPr>
      </w:pPr>
    </w:p>
    <w:p w14:paraId="741B0243"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Širdies nepakankamumo gydymo metu losartanas dažniausiai vartojamas kartu su diuretikais (vaistais, kurie didina pro inkstus pašalinamo vandens kiekį) ir (arba) rusmenės preparatais (vaistais, padedančiais stiprinti širdį ir gerinti jos veiklą) ir (arba) beta adre</w:t>
      </w:r>
      <w:r w:rsidRPr="004C13A4">
        <w:t>noblokatoriais.</w:t>
      </w:r>
    </w:p>
    <w:p w14:paraId="4B32C3F1" w14:textId="77777777" w:rsidR="00CC4121" w:rsidRPr="00FF5000" w:rsidRDefault="00CC4121" w:rsidP="00FF5000">
      <w:pPr>
        <w:widowControl w:val="0"/>
        <w:tabs>
          <w:tab w:val="left" w:pos="567"/>
        </w:tabs>
        <w:rPr>
          <w:sz w:val="22"/>
          <w:u w:val="single"/>
          <w:lang w:val="lt-LT"/>
        </w:rPr>
      </w:pPr>
    </w:p>
    <w:p w14:paraId="7593DB46"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Dozavimas specialių grupių pacientams</w:t>
      </w:r>
    </w:p>
    <w:p w14:paraId="44500DC2" w14:textId="77777777" w:rsidR="00CC4121" w:rsidRPr="00FF5000" w:rsidRDefault="00CC4121" w:rsidP="00FF5000">
      <w:pPr>
        <w:widowControl w:val="0"/>
        <w:tabs>
          <w:tab w:val="left" w:pos="567"/>
        </w:tabs>
        <w:rPr>
          <w:b/>
          <w:sz w:val="22"/>
          <w:lang w:val="lt-LT"/>
        </w:rPr>
      </w:pPr>
    </w:p>
    <w:p w14:paraId="4E2C92B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Tam tikriems ligoniams, pavyzdžiui, tiems, kurie gydyti didelėmis diuretikų dozėmis, kurių kepenų funkcija sutrikusi arba kurie yra vyresni kaip 75 metų, gydytojas gali patarti vartoti mažesnę dozę, ypač gydymo pradžioje. Pacientams, kuriems yra sunkus kepenų funkcijos sutrikimas, losartano vartoti draudžiama (žr. skyrių „Losartan Krka vartoti negalima“).</w:t>
      </w:r>
    </w:p>
    <w:p w14:paraId="1F06062C" w14:textId="77777777" w:rsidR="00CC4121" w:rsidRPr="00FF5000" w:rsidRDefault="00CC4121" w:rsidP="00FF5000">
      <w:pPr>
        <w:widowControl w:val="0"/>
        <w:tabs>
          <w:tab w:val="left" w:pos="567"/>
        </w:tabs>
        <w:rPr>
          <w:sz w:val="22"/>
          <w:lang w:val="lt-LT"/>
        </w:rPr>
      </w:pPr>
    </w:p>
    <w:p w14:paraId="45279196" w14:textId="77777777" w:rsidR="00CC4121" w:rsidRPr="00FF5000" w:rsidRDefault="00CC4121" w:rsidP="00FF5000">
      <w:pPr>
        <w:widowControl w:val="0"/>
        <w:tabs>
          <w:tab w:val="left" w:pos="567"/>
        </w:tabs>
        <w:autoSpaceDE w:val="0"/>
        <w:autoSpaceDN w:val="0"/>
        <w:adjustRightInd w:val="0"/>
        <w:rPr>
          <w:rFonts w:ascii="Calibri" w:eastAsia="Calibri" w:hAnsi="Calibri"/>
          <w:b/>
          <w:sz w:val="22"/>
          <w:szCs w:val="22"/>
          <w:lang w:val="lt-LT" w:eastAsia="en-US"/>
        </w:rPr>
      </w:pPr>
      <w:r w:rsidRPr="00FF5000">
        <w:rPr>
          <w:b/>
          <w:sz w:val="22"/>
          <w:lang w:val="lt-LT"/>
        </w:rPr>
        <w:t>Vartojimas</w:t>
      </w:r>
    </w:p>
    <w:p w14:paraId="1A090BE6" w14:textId="77777777" w:rsidR="00CC4121" w:rsidRPr="00FF5000" w:rsidRDefault="00CC4121" w:rsidP="00FF5000">
      <w:pPr>
        <w:widowControl w:val="0"/>
        <w:tabs>
          <w:tab w:val="left" w:pos="567"/>
        </w:tabs>
        <w:autoSpaceDE w:val="0"/>
        <w:autoSpaceDN w:val="0"/>
        <w:adjustRightInd w:val="0"/>
        <w:rPr>
          <w:b/>
          <w:sz w:val="22"/>
          <w:lang w:val="lt-LT"/>
        </w:rPr>
      </w:pPr>
    </w:p>
    <w:p w14:paraId="681A3950" w14:textId="77777777" w:rsidR="00CC4121" w:rsidRPr="00FF5000" w:rsidRDefault="00CC4121" w:rsidP="00FF5000">
      <w:pPr>
        <w:widowControl w:val="0"/>
        <w:tabs>
          <w:tab w:val="left" w:pos="567"/>
        </w:tabs>
        <w:rPr>
          <w:rFonts w:ascii="Calibri" w:eastAsia="Calibri" w:hAnsi="Calibri"/>
          <w:spacing w:val="-2"/>
          <w:sz w:val="22"/>
          <w:szCs w:val="22"/>
          <w:lang w:val="lt-LT" w:eastAsia="en-US"/>
        </w:rPr>
      </w:pPr>
      <w:r w:rsidRPr="00FF5000">
        <w:rPr>
          <w:sz w:val="22"/>
          <w:lang w:val="lt-LT"/>
        </w:rPr>
        <w:t>Tabletes reikia nuryti užgeriant stikline vandens. Stenkitės Losartan Krka išgerti kasdien tokiu pat laiku. Losartano svarbu vartoti tol, kol gydytojas lieps jo vartojimą nutraukti.</w:t>
      </w:r>
    </w:p>
    <w:p w14:paraId="5115AC32" w14:textId="77777777" w:rsidR="00CC4121" w:rsidRPr="00FF5000" w:rsidRDefault="00CC4121" w:rsidP="00FF5000">
      <w:pPr>
        <w:widowControl w:val="0"/>
        <w:tabs>
          <w:tab w:val="left" w:pos="567"/>
        </w:tabs>
        <w:rPr>
          <w:sz w:val="22"/>
          <w:lang w:val="lt-LT"/>
        </w:rPr>
      </w:pPr>
    </w:p>
    <w:p w14:paraId="477BD6DA" w14:textId="77777777" w:rsidR="00CC4121" w:rsidRPr="00FF5000" w:rsidRDefault="00CC4121" w:rsidP="00FF5000">
      <w:pPr>
        <w:widowControl w:val="0"/>
        <w:tabs>
          <w:tab w:val="left" w:pos="567"/>
        </w:tabs>
        <w:outlineLvl w:val="1"/>
        <w:rPr>
          <w:rFonts w:ascii="Calibri" w:eastAsia="Calibri" w:hAnsi="Calibri"/>
          <w:b/>
          <w:sz w:val="22"/>
          <w:szCs w:val="22"/>
          <w:lang w:val="lt-LT" w:eastAsia="en-US"/>
        </w:rPr>
      </w:pPr>
      <w:r w:rsidRPr="00FF5000">
        <w:rPr>
          <w:b/>
          <w:sz w:val="22"/>
          <w:lang w:val="lt-LT"/>
        </w:rPr>
        <w:t>Ką daryti pavartojus per didelę Losartan Krka dozę?</w:t>
      </w:r>
    </w:p>
    <w:p w14:paraId="74EE371E" w14:textId="77777777" w:rsidR="00CC4121" w:rsidRPr="00FF5000" w:rsidRDefault="00CC4121" w:rsidP="00FF5000">
      <w:pPr>
        <w:widowControl w:val="0"/>
        <w:tabs>
          <w:tab w:val="left" w:pos="567"/>
        </w:tabs>
        <w:autoSpaceDE w:val="0"/>
        <w:autoSpaceDN w:val="0"/>
        <w:rPr>
          <w:rFonts w:ascii="Calibri" w:eastAsia="Calibri" w:hAnsi="Calibri"/>
          <w:sz w:val="22"/>
          <w:szCs w:val="22"/>
          <w:lang w:val="lt-LT" w:eastAsia="en-US"/>
        </w:rPr>
      </w:pPr>
      <w:r w:rsidRPr="00FF5000">
        <w:rPr>
          <w:sz w:val="22"/>
          <w:lang w:val="lt-LT"/>
        </w:rPr>
        <w:t>Jeigu netyčia išgersite per daug tablečių, nedelsdamas kreipkitės į gydytoją. Perdozavimo simptomai yra mažas kraujospūdis ir padažnėjęs širdies plakimas (jis gali ir suretėti).</w:t>
      </w:r>
    </w:p>
    <w:p w14:paraId="71C57680" w14:textId="77777777" w:rsidR="00CC4121" w:rsidRPr="00FF5000" w:rsidRDefault="00CC4121" w:rsidP="00FF5000">
      <w:pPr>
        <w:widowControl w:val="0"/>
        <w:tabs>
          <w:tab w:val="left" w:pos="567"/>
        </w:tabs>
        <w:autoSpaceDE w:val="0"/>
        <w:autoSpaceDN w:val="0"/>
        <w:rPr>
          <w:sz w:val="22"/>
          <w:lang w:val="lt-LT"/>
        </w:rPr>
      </w:pPr>
    </w:p>
    <w:p w14:paraId="3F600F66" w14:textId="77777777" w:rsidR="00CC4121" w:rsidRPr="00FF5000" w:rsidRDefault="00CC4121" w:rsidP="00FF5000">
      <w:pPr>
        <w:widowControl w:val="0"/>
        <w:tabs>
          <w:tab w:val="left" w:pos="567"/>
        </w:tabs>
        <w:outlineLvl w:val="1"/>
        <w:rPr>
          <w:rFonts w:ascii="Calibri" w:eastAsia="Calibri" w:hAnsi="Calibri"/>
          <w:b/>
          <w:sz w:val="22"/>
          <w:szCs w:val="22"/>
          <w:lang w:val="lt-LT" w:eastAsia="en-US"/>
        </w:rPr>
      </w:pPr>
      <w:r w:rsidRPr="00FF5000">
        <w:rPr>
          <w:b/>
          <w:sz w:val="22"/>
          <w:lang w:val="lt-LT"/>
        </w:rPr>
        <w:t>Pamiršus pavartoti Losartan Krka</w:t>
      </w:r>
    </w:p>
    <w:p w14:paraId="633BA27B" w14:textId="77777777" w:rsidR="00CC4121" w:rsidRPr="00FF5000" w:rsidRDefault="00CC4121" w:rsidP="00FF5000">
      <w:pPr>
        <w:widowControl w:val="0"/>
        <w:tabs>
          <w:tab w:val="left" w:pos="567"/>
        </w:tabs>
        <w:autoSpaceDE w:val="0"/>
        <w:autoSpaceDN w:val="0"/>
        <w:rPr>
          <w:rFonts w:ascii="Calibri" w:eastAsia="Calibri" w:hAnsi="Calibri"/>
          <w:sz w:val="22"/>
          <w:szCs w:val="22"/>
          <w:lang w:val="lt-LT" w:eastAsia="en-US"/>
        </w:rPr>
      </w:pPr>
      <w:r w:rsidRPr="00FF5000">
        <w:rPr>
          <w:spacing w:val="-2"/>
          <w:sz w:val="22"/>
          <w:lang w:val="lt-LT"/>
        </w:rPr>
        <w:t>Jeigu įprastiniu laiku tabletę išgerti pamiršite, gerkite ją atėjus kitos dozės vartojimo laikui. Negalima vartoti dvigubos dozės, norint kompensuoti praleistą dozę.</w:t>
      </w:r>
    </w:p>
    <w:p w14:paraId="01D52E24" w14:textId="77777777" w:rsidR="00CC4121" w:rsidRPr="00FF5000" w:rsidRDefault="00CC4121" w:rsidP="00FF5000">
      <w:pPr>
        <w:widowControl w:val="0"/>
        <w:tabs>
          <w:tab w:val="left" w:pos="567"/>
        </w:tabs>
        <w:rPr>
          <w:sz w:val="22"/>
          <w:lang w:val="lt-LT"/>
        </w:rPr>
      </w:pPr>
    </w:p>
    <w:p w14:paraId="6A57CC4E"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Jeigu kiltų daugiau klausimų dėl šio vaisto vartojimo, kreipkitės į gydytoją arba vaistininką.</w:t>
      </w:r>
    </w:p>
    <w:p w14:paraId="4545B324" w14:textId="77777777" w:rsidR="00CC4121" w:rsidRPr="00FF5000" w:rsidRDefault="00CC4121" w:rsidP="00FF5000">
      <w:pPr>
        <w:widowControl w:val="0"/>
        <w:tabs>
          <w:tab w:val="left" w:pos="567"/>
        </w:tabs>
        <w:autoSpaceDE w:val="0"/>
        <w:autoSpaceDN w:val="0"/>
        <w:rPr>
          <w:sz w:val="22"/>
          <w:lang w:val="lt-LT"/>
        </w:rPr>
      </w:pPr>
    </w:p>
    <w:p w14:paraId="1DF63EA7" w14:textId="77777777" w:rsidR="00CC4121" w:rsidRPr="00FF5000" w:rsidRDefault="00CC4121" w:rsidP="00FF5000">
      <w:pPr>
        <w:widowControl w:val="0"/>
        <w:tabs>
          <w:tab w:val="left" w:pos="567"/>
        </w:tabs>
        <w:autoSpaceDE w:val="0"/>
        <w:autoSpaceDN w:val="0"/>
        <w:rPr>
          <w:sz w:val="22"/>
          <w:lang w:val="lt-LT"/>
        </w:rPr>
      </w:pPr>
    </w:p>
    <w:p w14:paraId="0ACE4697" w14:textId="77777777" w:rsidR="00CC4121" w:rsidRPr="00FF5000" w:rsidRDefault="00CC4121" w:rsidP="00FF5000">
      <w:pPr>
        <w:widowControl w:val="0"/>
        <w:tabs>
          <w:tab w:val="num" w:pos="720"/>
        </w:tabs>
        <w:ind w:left="567" w:hanging="567"/>
        <w:rPr>
          <w:b/>
          <w:sz w:val="22"/>
          <w:lang w:val="lt-LT"/>
        </w:rPr>
      </w:pPr>
      <w:r w:rsidRPr="004C13A4">
        <w:rPr>
          <w:b/>
          <w:bCs/>
          <w:sz w:val="22"/>
          <w:szCs w:val="22"/>
          <w:lang w:val="lt-LT" w:eastAsia="en-US"/>
        </w:rPr>
        <w:t>4.</w:t>
      </w:r>
      <w:r w:rsidRPr="004C13A4">
        <w:rPr>
          <w:b/>
          <w:bCs/>
          <w:sz w:val="22"/>
          <w:szCs w:val="22"/>
          <w:lang w:val="lt-LT" w:eastAsia="en-US"/>
        </w:rPr>
        <w:tab/>
      </w:r>
      <w:r w:rsidRPr="00FF5000">
        <w:rPr>
          <w:b/>
          <w:sz w:val="22"/>
          <w:lang w:val="lt-LT"/>
        </w:rPr>
        <w:t>Galimas šalutinis poveikis</w:t>
      </w:r>
    </w:p>
    <w:p w14:paraId="2676D1FE" w14:textId="77777777" w:rsidR="00CC4121" w:rsidRPr="00FF5000" w:rsidRDefault="00CC4121" w:rsidP="00FF5000">
      <w:pPr>
        <w:widowControl w:val="0"/>
        <w:tabs>
          <w:tab w:val="left" w:pos="360"/>
          <w:tab w:val="left" w:pos="567"/>
        </w:tabs>
        <w:rPr>
          <w:b/>
          <w:sz w:val="22"/>
          <w:lang w:val="lt-LT"/>
        </w:rPr>
      </w:pPr>
    </w:p>
    <w:p w14:paraId="3762CD86" w14:textId="71AB6689"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Šis vaistas, kaip ir visi kiti, gali sukelti šalutinį poveikį, nors jis pasireiškia ne visiems žmonėms.</w:t>
      </w:r>
    </w:p>
    <w:p w14:paraId="647355C2" w14:textId="77777777" w:rsidR="00CC4121" w:rsidRPr="00FF5000" w:rsidRDefault="00CC4121" w:rsidP="00FF5000">
      <w:pPr>
        <w:widowControl w:val="0"/>
        <w:tabs>
          <w:tab w:val="left" w:pos="567"/>
        </w:tabs>
        <w:rPr>
          <w:sz w:val="22"/>
          <w:lang w:val="lt-LT"/>
        </w:rPr>
      </w:pPr>
    </w:p>
    <w:p w14:paraId="37ADE9A4" w14:textId="77777777" w:rsidR="00CC4121" w:rsidRPr="00FF5000" w:rsidRDefault="00CC4121" w:rsidP="00FF5000">
      <w:pPr>
        <w:widowControl w:val="0"/>
        <w:tabs>
          <w:tab w:val="left" w:pos="0"/>
          <w:tab w:val="left" w:pos="567"/>
          <w:tab w:val="left" w:pos="1702"/>
          <w:tab w:val="left" w:pos="2553"/>
          <w:tab w:val="left" w:pos="3403"/>
          <w:tab w:val="left" w:pos="4254"/>
          <w:tab w:val="left" w:pos="5105"/>
          <w:tab w:val="left" w:pos="5956"/>
          <w:tab w:val="left" w:pos="6807"/>
          <w:tab w:val="left" w:pos="7657"/>
          <w:tab w:val="left" w:pos="8508"/>
        </w:tabs>
        <w:rPr>
          <w:rFonts w:ascii="Calibri" w:eastAsia="Calibri" w:hAnsi="Calibri"/>
          <w:sz w:val="22"/>
          <w:szCs w:val="22"/>
          <w:lang w:val="lt-LT" w:eastAsia="en-US"/>
        </w:rPr>
      </w:pPr>
      <w:r w:rsidRPr="00FF5000">
        <w:rPr>
          <w:sz w:val="22"/>
          <w:lang w:val="lt-LT"/>
        </w:rPr>
        <w:t>Jei atsiranda toliau išvardytas šalutinis poveikis, nedelsdamas nutraukite losartano tablečių vartojimą ir kreipkitės į gydytoją arba artimiausios ligoninės skubios pagalbos skyrių.</w:t>
      </w:r>
    </w:p>
    <w:p w14:paraId="25E8FD37" w14:textId="77777777" w:rsidR="00CC4121" w:rsidRPr="00FF5000" w:rsidRDefault="00CC4121" w:rsidP="00FF5000">
      <w:pPr>
        <w:widowControl w:val="0"/>
        <w:tabs>
          <w:tab w:val="left" w:pos="0"/>
          <w:tab w:val="left" w:pos="567"/>
          <w:tab w:val="left" w:pos="1702"/>
          <w:tab w:val="left" w:pos="2553"/>
          <w:tab w:val="left" w:pos="3403"/>
          <w:tab w:val="left" w:pos="4254"/>
          <w:tab w:val="left" w:pos="5105"/>
          <w:tab w:val="left" w:pos="5956"/>
          <w:tab w:val="left" w:pos="6807"/>
          <w:tab w:val="left" w:pos="7657"/>
          <w:tab w:val="left" w:pos="8508"/>
        </w:tabs>
        <w:rPr>
          <w:sz w:val="22"/>
          <w:lang w:val="lt-LT"/>
        </w:rPr>
      </w:pPr>
    </w:p>
    <w:p w14:paraId="7646E924" w14:textId="77777777" w:rsidR="00CC4121" w:rsidRPr="00FF5000" w:rsidRDefault="00CC4121" w:rsidP="00FF5000">
      <w:pPr>
        <w:widowControl w:val="0"/>
        <w:tabs>
          <w:tab w:val="left" w:pos="0"/>
          <w:tab w:val="left" w:pos="567"/>
          <w:tab w:val="left" w:pos="1702"/>
          <w:tab w:val="left" w:pos="2553"/>
          <w:tab w:val="left" w:pos="3403"/>
          <w:tab w:val="left" w:pos="4254"/>
          <w:tab w:val="left" w:pos="5105"/>
          <w:tab w:val="left" w:pos="5956"/>
          <w:tab w:val="left" w:pos="6807"/>
          <w:tab w:val="left" w:pos="7657"/>
          <w:tab w:val="left" w:pos="8508"/>
        </w:tabs>
        <w:rPr>
          <w:rFonts w:ascii="Calibri" w:eastAsia="Calibri" w:hAnsi="Calibri"/>
          <w:sz w:val="22"/>
          <w:szCs w:val="22"/>
          <w:lang w:val="lt-LT" w:eastAsia="en-US"/>
        </w:rPr>
      </w:pPr>
      <w:r w:rsidRPr="00FF5000">
        <w:rPr>
          <w:sz w:val="22"/>
          <w:lang w:val="lt-LT"/>
        </w:rPr>
        <w:t>Sunki alerginė reakcija (išbėrimas, niežulys, veido, lūpų, liežuvio ar gerklės patinimas, galintis pasunkinanti kvėpavimą ar rijimą).</w:t>
      </w:r>
    </w:p>
    <w:p w14:paraId="196AF2D5" w14:textId="77777777" w:rsidR="00CC4121" w:rsidRPr="00FF5000" w:rsidRDefault="00CC4121" w:rsidP="00FF5000">
      <w:pPr>
        <w:widowControl w:val="0"/>
        <w:numPr>
          <w:ilvl w:val="12"/>
          <w:numId w:val="0"/>
        </w:numPr>
        <w:tabs>
          <w:tab w:val="left" w:pos="567"/>
        </w:tabs>
        <w:ind w:right="-2"/>
        <w:jc w:val="both"/>
        <w:rPr>
          <w:sz w:val="22"/>
          <w:lang w:val="lt-LT"/>
        </w:rPr>
      </w:pPr>
    </w:p>
    <w:p w14:paraId="36F28675" w14:textId="77777777" w:rsidR="00CC4121" w:rsidRPr="00FF5000" w:rsidRDefault="00CC4121" w:rsidP="00FF5000">
      <w:pPr>
        <w:widowControl w:val="0"/>
        <w:numPr>
          <w:ilvl w:val="12"/>
          <w:numId w:val="0"/>
        </w:numPr>
        <w:tabs>
          <w:tab w:val="left" w:pos="567"/>
        </w:tabs>
        <w:ind w:right="-2"/>
        <w:rPr>
          <w:rFonts w:ascii="Calibri" w:eastAsia="Calibri" w:hAnsi="Calibri"/>
          <w:sz w:val="22"/>
          <w:szCs w:val="22"/>
          <w:lang w:val="lt-LT" w:eastAsia="en-US"/>
        </w:rPr>
      </w:pPr>
      <w:r w:rsidRPr="00FF5000">
        <w:rPr>
          <w:sz w:val="22"/>
          <w:lang w:val="lt-LT"/>
        </w:rPr>
        <w:t>Tai yra sunkus retas šalutinis poveikis, atsirandantis daugiau kaip 1 iš 10 000, bet mažiau kaip 1 iš 1 000 ligonių. Gali prireikti skubios mediko pagalbos arba net gydymo ligoninėje.</w:t>
      </w:r>
    </w:p>
    <w:p w14:paraId="111D0F5F" w14:textId="77777777" w:rsidR="00CC4121" w:rsidRPr="00FF5000" w:rsidRDefault="00CC4121" w:rsidP="00FF5000">
      <w:pPr>
        <w:widowControl w:val="0"/>
        <w:tabs>
          <w:tab w:val="left" w:pos="567"/>
        </w:tabs>
        <w:rPr>
          <w:sz w:val="22"/>
          <w:lang w:val="lt-LT"/>
        </w:rPr>
      </w:pPr>
    </w:p>
    <w:p w14:paraId="22E37353" w14:textId="77777777" w:rsidR="00CC4121" w:rsidRPr="00FF5000" w:rsidRDefault="00CC4121" w:rsidP="00FF5000">
      <w:pPr>
        <w:widowControl w:val="0"/>
        <w:tabs>
          <w:tab w:val="left" w:pos="567"/>
        </w:tabs>
        <w:autoSpaceDE w:val="0"/>
        <w:autoSpaceDN w:val="0"/>
        <w:adjustRightInd w:val="0"/>
        <w:rPr>
          <w:rFonts w:ascii="Calibri" w:eastAsia="Calibri" w:hAnsi="Calibri"/>
          <w:sz w:val="22"/>
          <w:szCs w:val="22"/>
          <w:lang w:val="lt-LT" w:eastAsia="en-US"/>
        </w:rPr>
      </w:pPr>
      <w:r w:rsidRPr="00FF5000">
        <w:rPr>
          <w:sz w:val="22"/>
          <w:lang w:val="lt-LT"/>
        </w:rPr>
        <w:t>Pastebėtas toliau išvardytas vartojant losartano pasireiškęs šalutinis poveikis.</w:t>
      </w:r>
    </w:p>
    <w:p w14:paraId="0ACBF964" w14:textId="77777777" w:rsidR="00CC4121" w:rsidRPr="00FF5000" w:rsidRDefault="00CC4121" w:rsidP="00FF5000">
      <w:pPr>
        <w:widowControl w:val="0"/>
        <w:tabs>
          <w:tab w:val="left" w:pos="567"/>
        </w:tabs>
        <w:autoSpaceDE w:val="0"/>
        <w:autoSpaceDN w:val="0"/>
        <w:adjustRightInd w:val="0"/>
        <w:rPr>
          <w:sz w:val="22"/>
          <w:lang w:val="lt-LT"/>
        </w:rPr>
      </w:pPr>
    </w:p>
    <w:p w14:paraId="4E2B3AAF" w14:textId="77777777" w:rsidR="00CC4121" w:rsidRPr="00FF5000" w:rsidRDefault="00CC4121" w:rsidP="00FF5000">
      <w:pPr>
        <w:widowControl w:val="0"/>
        <w:tabs>
          <w:tab w:val="left" w:pos="567"/>
        </w:tabs>
        <w:autoSpaceDE w:val="0"/>
        <w:autoSpaceDN w:val="0"/>
        <w:adjustRightInd w:val="0"/>
        <w:rPr>
          <w:rFonts w:ascii="Calibri" w:eastAsia="Calibri" w:hAnsi="Calibri"/>
          <w:sz w:val="22"/>
          <w:szCs w:val="22"/>
          <w:lang w:val="lt-LT" w:eastAsia="en-US"/>
        </w:rPr>
      </w:pPr>
      <w:r w:rsidRPr="00FF5000">
        <w:rPr>
          <w:i/>
          <w:sz w:val="22"/>
          <w:lang w:val="lt-LT"/>
        </w:rPr>
        <w:t xml:space="preserve">Dažnas </w:t>
      </w:r>
      <w:r w:rsidRPr="00FF5000">
        <w:rPr>
          <w:rFonts w:eastAsia="Calibri"/>
          <w:i/>
          <w:color w:val="000000"/>
          <w:sz w:val="22"/>
          <w:lang w:val="lt-LT"/>
        </w:rPr>
        <w:t>(gali pasireikšti mažiau kaip 1 iš 10 pacientų)</w:t>
      </w:r>
    </w:p>
    <w:p w14:paraId="6B771EBE" w14:textId="57899C44" w:rsidR="004C13A4"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svaigulys,</w:t>
      </w:r>
    </w:p>
    <w:p w14:paraId="53E350B0" w14:textId="553CB857" w:rsidR="004C13A4"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mažas kraujospūdis (ypač jei netekta daug kraujagyslėse būnančio organizmo skysčio, pvz., sergant sunkiu širdies nepakankamumu arba vartojant didelę diuretikų dozę),</w:t>
      </w:r>
    </w:p>
    <w:p w14:paraId="529B5EE8"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su doze susijęs ortostatinis poveikis, pvz., kraujospūdžio sumažėjimas stojantis iš gulimos ar sėdimos padėties,</w:t>
      </w:r>
    </w:p>
    <w:p w14:paraId="2D94C47F" w14:textId="77777777" w:rsidR="00CC4121" w:rsidRPr="00FF5000" w:rsidRDefault="00CC4121" w:rsidP="00FF5000">
      <w:pPr>
        <w:widowControl w:val="0"/>
        <w:numPr>
          <w:ilvl w:val="0"/>
          <w:numId w:val="38"/>
        </w:numPr>
        <w:tabs>
          <w:tab w:val="clear" w:pos="360"/>
        </w:tabs>
        <w:ind w:left="567" w:hanging="567"/>
        <w:rPr>
          <w:rFonts w:ascii="Calibri" w:eastAsia="Calibri" w:hAnsi="Calibri"/>
          <w:color w:val="000000"/>
          <w:sz w:val="22"/>
          <w:szCs w:val="22"/>
          <w:lang w:val="lt-LT" w:eastAsia="en-US"/>
        </w:rPr>
      </w:pPr>
      <w:r w:rsidRPr="00FF5000">
        <w:rPr>
          <w:rFonts w:eastAsia="Calibri"/>
          <w:color w:val="000000"/>
          <w:sz w:val="22"/>
          <w:lang w:val="lt-LT"/>
        </w:rPr>
        <w:t>silpnumas,</w:t>
      </w:r>
    </w:p>
    <w:p w14:paraId="3F430A4A" w14:textId="77777777" w:rsidR="00CC4121" w:rsidRPr="00FF5000" w:rsidRDefault="00CC4121" w:rsidP="00FF5000">
      <w:pPr>
        <w:widowControl w:val="0"/>
        <w:numPr>
          <w:ilvl w:val="0"/>
          <w:numId w:val="38"/>
        </w:numPr>
        <w:tabs>
          <w:tab w:val="clear" w:pos="360"/>
        </w:tabs>
        <w:ind w:left="567" w:hanging="567"/>
        <w:rPr>
          <w:rFonts w:ascii="Calibri" w:eastAsia="Calibri" w:hAnsi="Calibri"/>
          <w:color w:val="000000"/>
          <w:sz w:val="22"/>
          <w:szCs w:val="22"/>
          <w:lang w:val="lt-LT" w:eastAsia="en-US"/>
        </w:rPr>
      </w:pPr>
      <w:r w:rsidRPr="00FF5000">
        <w:rPr>
          <w:rFonts w:eastAsia="Calibri"/>
          <w:color w:val="000000"/>
          <w:sz w:val="22"/>
          <w:lang w:val="lt-LT"/>
        </w:rPr>
        <w:t>nuovargis,</w:t>
      </w:r>
    </w:p>
    <w:p w14:paraId="09EE7DAC" w14:textId="77777777" w:rsidR="00CC4121" w:rsidRPr="00FF5000" w:rsidRDefault="00CC4121" w:rsidP="00FF5000">
      <w:pPr>
        <w:widowControl w:val="0"/>
        <w:numPr>
          <w:ilvl w:val="0"/>
          <w:numId w:val="38"/>
        </w:numPr>
        <w:tabs>
          <w:tab w:val="clear" w:pos="360"/>
        </w:tabs>
        <w:ind w:left="567" w:hanging="567"/>
        <w:rPr>
          <w:rFonts w:ascii="Calibri" w:eastAsia="Calibri" w:hAnsi="Calibri"/>
          <w:color w:val="000000"/>
          <w:sz w:val="22"/>
          <w:szCs w:val="22"/>
          <w:lang w:val="lt-LT" w:eastAsia="en-US"/>
        </w:rPr>
      </w:pPr>
      <w:r w:rsidRPr="00FF5000">
        <w:rPr>
          <w:rFonts w:eastAsia="Calibri"/>
          <w:color w:val="000000"/>
          <w:sz w:val="22"/>
          <w:lang w:val="lt-LT"/>
        </w:rPr>
        <w:t>per mažas cukraus kiekis kraujyje (hipoglikemija),</w:t>
      </w:r>
    </w:p>
    <w:p w14:paraId="1D57D939" w14:textId="77777777" w:rsidR="00CC4121" w:rsidRPr="00FF5000" w:rsidRDefault="00CC4121" w:rsidP="00FF5000">
      <w:pPr>
        <w:widowControl w:val="0"/>
        <w:numPr>
          <w:ilvl w:val="0"/>
          <w:numId w:val="38"/>
        </w:numPr>
        <w:tabs>
          <w:tab w:val="clear" w:pos="360"/>
        </w:tabs>
        <w:ind w:left="567" w:hanging="567"/>
        <w:rPr>
          <w:rFonts w:ascii="Calibri" w:eastAsia="Calibri" w:hAnsi="Calibri"/>
          <w:color w:val="000000"/>
          <w:sz w:val="22"/>
          <w:szCs w:val="22"/>
          <w:lang w:val="lt-LT" w:eastAsia="en-US"/>
        </w:rPr>
      </w:pPr>
      <w:r w:rsidRPr="00FF5000">
        <w:rPr>
          <w:rFonts w:eastAsia="Calibri"/>
          <w:color w:val="000000"/>
          <w:sz w:val="22"/>
          <w:lang w:val="lt-LT"/>
        </w:rPr>
        <w:t>per didelis kalio kiekis kraujyje (hiperkalemija),</w:t>
      </w:r>
    </w:p>
    <w:p w14:paraId="4E3519DA" w14:textId="77777777" w:rsidR="00CC4121" w:rsidRPr="00FF5000" w:rsidRDefault="00CC4121" w:rsidP="00FF5000">
      <w:pPr>
        <w:widowControl w:val="0"/>
        <w:numPr>
          <w:ilvl w:val="0"/>
          <w:numId w:val="38"/>
        </w:numPr>
        <w:tabs>
          <w:tab w:val="clear" w:pos="360"/>
        </w:tabs>
        <w:ind w:left="567" w:hanging="567"/>
        <w:rPr>
          <w:rFonts w:ascii="Calibri" w:eastAsia="Calibri" w:hAnsi="Calibri"/>
          <w:color w:val="000000"/>
          <w:sz w:val="22"/>
          <w:szCs w:val="22"/>
          <w:lang w:val="lt-LT" w:eastAsia="en-US"/>
        </w:rPr>
      </w:pPr>
      <w:r w:rsidRPr="00FF5000">
        <w:rPr>
          <w:rFonts w:eastAsia="Calibri"/>
          <w:color w:val="000000"/>
          <w:sz w:val="22"/>
          <w:lang w:val="lt-LT"/>
        </w:rPr>
        <w:t>inkstų veiklos pokyčiai, įskaitant inkstų nepakankamumą,</w:t>
      </w:r>
    </w:p>
    <w:p w14:paraId="662D983C" w14:textId="77777777" w:rsidR="00CC4121" w:rsidRPr="00FF5000" w:rsidRDefault="00CC4121" w:rsidP="00FF5000">
      <w:pPr>
        <w:widowControl w:val="0"/>
        <w:numPr>
          <w:ilvl w:val="0"/>
          <w:numId w:val="38"/>
        </w:numPr>
        <w:tabs>
          <w:tab w:val="clear" w:pos="360"/>
        </w:tabs>
        <w:ind w:left="567" w:hanging="567"/>
        <w:rPr>
          <w:rFonts w:ascii="Calibri" w:eastAsia="Calibri" w:hAnsi="Calibri"/>
          <w:color w:val="000000"/>
          <w:sz w:val="22"/>
          <w:szCs w:val="22"/>
          <w:lang w:val="lt-LT" w:eastAsia="en-US"/>
        </w:rPr>
      </w:pPr>
      <w:r w:rsidRPr="00FF5000">
        <w:rPr>
          <w:rFonts w:eastAsia="Calibri"/>
          <w:color w:val="000000"/>
          <w:sz w:val="22"/>
          <w:lang w:val="lt-LT"/>
        </w:rPr>
        <w:t>raudonųjų kraujo ląstelių kiekio sumažėjimas (anemija),</w:t>
      </w:r>
    </w:p>
    <w:p w14:paraId="7E36200B" w14:textId="77777777" w:rsidR="00CC4121" w:rsidRPr="00FF5000" w:rsidRDefault="00CC4121" w:rsidP="00FF5000">
      <w:pPr>
        <w:widowControl w:val="0"/>
        <w:numPr>
          <w:ilvl w:val="0"/>
          <w:numId w:val="38"/>
        </w:numPr>
        <w:tabs>
          <w:tab w:val="clear" w:pos="360"/>
        </w:tabs>
        <w:ind w:left="567" w:hanging="567"/>
        <w:rPr>
          <w:rFonts w:ascii="Calibri" w:eastAsia="Calibri" w:hAnsi="Calibri"/>
          <w:color w:val="000000"/>
          <w:sz w:val="22"/>
          <w:szCs w:val="22"/>
          <w:lang w:val="lt-LT" w:eastAsia="en-US"/>
        </w:rPr>
      </w:pPr>
      <w:r w:rsidRPr="00FF5000">
        <w:rPr>
          <w:rFonts w:eastAsia="Calibri"/>
          <w:color w:val="000000"/>
          <w:sz w:val="22"/>
          <w:lang w:val="lt-LT"/>
        </w:rPr>
        <w:t>pacientams, sergantiems širdies nepakankamumu, kreatinino ir kalio kiekio kraujo serume ir šlapalo kiekio kraujyje padidėjimas.</w:t>
      </w:r>
    </w:p>
    <w:p w14:paraId="7D783590" w14:textId="77777777" w:rsidR="00CC4121" w:rsidRPr="00FF5000" w:rsidRDefault="00CC4121" w:rsidP="00FF5000">
      <w:pPr>
        <w:widowControl w:val="0"/>
        <w:tabs>
          <w:tab w:val="left" w:pos="567"/>
        </w:tabs>
        <w:rPr>
          <w:sz w:val="22"/>
          <w:lang w:val="lt-LT"/>
        </w:rPr>
      </w:pPr>
    </w:p>
    <w:p w14:paraId="07ABC0FD"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i/>
          <w:color w:val="000000"/>
          <w:sz w:val="22"/>
          <w:lang w:val="lt-LT"/>
        </w:rPr>
        <w:t>Nedažnas (gali pasireikšti mažiau kaip 1 iš 100 pacientų)</w:t>
      </w:r>
    </w:p>
    <w:p w14:paraId="63175E22"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mieguistumas,</w:t>
      </w:r>
    </w:p>
    <w:p w14:paraId="12832F59"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galvos skausmas,</w:t>
      </w:r>
    </w:p>
    <w:p w14:paraId="4DBC1983"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miegos sutrikimas,</w:t>
      </w:r>
    </w:p>
    <w:p w14:paraId="442B8890"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pernelyg dažnas juntamas širdies plakimas (palpitacija),</w:t>
      </w:r>
    </w:p>
    <w:p w14:paraId="5522CB36"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stiprus krūtinės skausmas (krūtinės angina),</w:t>
      </w:r>
    </w:p>
    <w:p w14:paraId="32DABAB9"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dusulys,</w:t>
      </w:r>
    </w:p>
    <w:p w14:paraId="0C3A1876"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pilvo skausmas,</w:t>
      </w:r>
    </w:p>
    <w:p w14:paraId="2BC924C2"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vidurių užkietėjimas,</w:t>
      </w:r>
    </w:p>
    <w:p w14:paraId="5E9401AA"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viduriavimas,</w:t>
      </w:r>
    </w:p>
    <w:p w14:paraId="6F10B2C4"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pykinimas,</w:t>
      </w:r>
    </w:p>
    <w:p w14:paraId="6EA70B80" w14:textId="1578C111" w:rsidR="004C13A4"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vėmimas,</w:t>
      </w:r>
    </w:p>
    <w:p w14:paraId="197128E9"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ruplės (dilgėlinė),</w:t>
      </w:r>
    </w:p>
    <w:p w14:paraId="253B2C6B"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niežulys,</w:t>
      </w:r>
    </w:p>
    <w:p w14:paraId="6A23BA11"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išbėrimas,</w:t>
      </w:r>
    </w:p>
    <w:p w14:paraId="77A61D07"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lokalus patinimas (edema),</w:t>
      </w:r>
    </w:p>
    <w:p w14:paraId="3AB4833D"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kosulys.</w:t>
      </w:r>
    </w:p>
    <w:p w14:paraId="3A1B9201" w14:textId="77777777" w:rsidR="00CC4121" w:rsidRPr="00FF5000" w:rsidRDefault="00CC4121" w:rsidP="00FF5000">
      <w:pPr>
        <w:widowControl w:val="0"/>
        <w:tabs>
          <w:tab w:val="left" w:pos="567"/>
        </w:tabs>
        <w:autoSpaceDE w:val="0"/>
        <w:autoSpaceDN w:val="0"/>
        <w:adjustRightInd w:val="0"/>
        <w:rPr>
          <w:i/>
          <w:sz w:val="22"/>
          <w:lang w:val="lt-LT"/>
        </w:rPr>
      </w:pPr>
    </w:p>
    <w:p w14:paraId="4EBCF7D8" w14:textId="77777777" w:rsidR="00CC4121" w:rsidRPr="00FF5000" w:rsidRDefault="00CC4121" w:rsidP="00FF5000">
      <w:pPr>
        <w:widowControl w:val="0"/>
        <w:tabs>
          <w:tab w:val="left" w:pos="567"/>
        </w:tabs>
        <w:autoSpaceDE w:val="0"/>
        <w:autoSpaceDN w:val="0"/>
        <w:adjustRightInd w:val="0"/>
        <w:rPr>
          <w:rFonts w:ascii="Calibri" w:eastAsia="Calibri" w:hAnsi="Calibri"/>
          <w:i/>
          <w:sz w:val="22"/>
          <w:szCs w:val="22"/>
          <w:lang w:val="lt-LT" w:eastAsia="en-US"/>
        </w:rPr>
      </w:pPr>
      <w:r w:rsidRPr="00FF5000">
        <w:rPr>
          <w:i/>
          <w:sz w:val="22"/>
          <w:lang w:val="lt-LT"/>
        </w:rPr>
        <w:t xml:space="preserve">Retas </w:t>
      </w:r>
      <w:r w:rsidRPr="00FF5000">
        <w:rPr>
          <w:rFonts w:eastAsia="Calibri"/>
          <w:i/>
          <w:color w:val="000000"/>
          <w:sz w:val="22"/>
          <w:lang w:val="lt-LT"/>
        </w:rPr>
        <w:t>(gali pasireikšti mažiau kaip 1 iš 1000 pacientų)</w:t>
      </w:r>
    </w:p>
    <w:p w14:paraId="427CFE3F"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padidėjęs jautrumas,</w:t>
      </w:r>
    </w:p>
    <w:p w14:paraId="50329C7D"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lastRenderedPageBreak/>
        <w:t>angioneurozinė edema,</w:t>
      </w:r>
    </w:p>
    <w:p w14:paraId="40AA4CF0"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kraujagyslių uždegimas (vaskulitas, įskaitant Henoko-Šionlaino (</w:t>
      </w:r>
      <w:r w:rsidRPr="00FF5000">
        <w:t xml:space="preserve">Henoch-Schönlein) </w:t>
      </w:r>
      <w:r w:rsidRPr="004C13A4">
        <w:t>purpurą),</w:t>
      </w:r>
    </w:p>
    <w:p w14:paraId="605671BF"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tirpimo ar dilgčiojimo pojūtis (parestezija),</w:t>
      </w:r>
    </w:p>
    <w:p w14:paraId="6F568F11"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alpulys (sinkopė),</w:t>
      </w:r>
    </w:p>
    <w:p w14:paraId="66BB617B"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labai dažnas ir nereguliarus širdies plakimas (prieširdžių virpėjimas),</w:t>
      </w:r>
    </w:p>
    <w:p w14:paraId="3D979183"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insultas,</w:t>
      </w:r>
    </w:p>
    <w:p w14:paraId="7AB622A8"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kepenų uždegimas (hepatitas),</w:t>
      </w:r>
    </w:p>
    <w:p w14:paraId="385C7F97"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alaninaminotransferazės (ALT) kiekio kraujyje padidėjimas, paprastai išnykstantis gydymą nutraukus.</w:t>
      </w:r>
    </w:p>
    <w:p w14:paraId="4F97A7BC" w14:textId="77777777" w:rsidR="00CC4121" w:rsidRPr="00FF5000" w:rsidRDefault="00CC4121" w:rsidP="00FF5000">
      <w:pPr>
        <w:widowControl w:val="0"/>
        <w:tabs>
          <w:tab w:val="left" w:pos="567"/>
        </w:tabs>
        <w:autoSpaceDE w:val="0"/>
        <w:autoSpaceDN w:val="0"/>
        <w:adjustRightInd w:val="0"/>
        <w:rPr>
          <w:i/>
          <w:sz w:val="22"/>
          <w:lang w:val="lt-LT"/>
        </w:rPr>
      </w:pPr>
    </w:p>
    <w:p w14:paraId="080AB603" w14:textId="77777777" w:rsidR="00CC4121" w:rsidRPr="00FF5000" w:rsidRDefault="00CC4121" w:rsidP="00FF5000">
      <w:pPr>
        <w:widowControl w:val="0"/>
        <w:tabs>
          <w:tab w:val="left" w:pos="567"/>
        </w:tabs>
        <w:autoSpaceDE w:val="0"/>
        <w:autoSpaceDN w:val="0"/>
        <w:adjustRightInd w:val="0"/>
        <w:rPr>
          <w:rFonts w:ascii="Calibri" w:eastAsia="Calibri" w:hAnsi="Calibri"/>
          <w:i/>
          <w:sz w:val="22"/>
          <w:szCs w:val="22"/>
          <w:lang w:val="lt-LT" w:eastAsia="en-US"/>
        </w:rPr>
      </w:pPr>
      <w:r w:rsidRPr="00FF5000">
        <w:rPr>
          <w:i/>
          <w:sz w:val="22"/>
          <w:lang w:val="lt-LT"/>
        </w:rPr>
        <w:t xml:space="preserve">Dažnis nežinomas </w:t>
      </w:r>
      <w:r w:rsidRPr="00FF5000">
        <w:rPr>
          <w:rFonts w:eastAsia="Calibri"/>
          <w:i/>
          <w:color w:val="000000"/>
          <w:sz w:val="22"/>
          <w:lang w:val="lt-LT"/>
        </w:rPr>
        <w:t>(negali būti įvertintas pagal turimus duomenis)</w:t>
      </w:r>
    </w:p>
    <w:p w14:paraId="1DF534FC"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trombocitų kiekio sumažėjimas,</w:t>
      </w:r>
    </w:p>
    <w:p w14:paraId="62FE5B3F"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migrena,</w:t>
      </w:r>
    </w:p>
    <w:p w14:paraId="52FF6676"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kepenų funkcijos sutrikimas,</w:t>
      </w:r>
    </w:p>
    <w:p w14:paraId="2B0AB042"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raumenų ir sąnarių skausmas,</w:t>
      </w:r>
    </w:p>
    <w:p w14:paraId="5418A353"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į gripą panašūs simptomai,</w:t>
      </w:r>
    </w:p>
    <w:p w14:paraId="503E8EB4"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nugaros skausmas ir šlapimo takų infekcija,</w:t>
      </w:r>
    </w:p>
    <w:p w14:paraId="0AF56A48" w14:textId="77777777" w:rsidR="00CC4121" w:rsidRPr="008C6AAD" w:rsidRDefault="00CC4121" w:rsidP="00FF5000">
      <w:pPr>
        <w:widowControl w:val="0"/>
        <w:numPr>
          <w:ilvl w:val="0"/>
          <w:numId w:val="38"/>
        </w:numPr>
        <w:tabs>
          <w:tab w:val="clear" w:pos="360"/>
        </w:tabs>
        <w:ind w:left="567" w:hanging="567"/>
      </w:pPr>
      <w:r w:rsidRPr="00FF5000">
        <w:rPr>
          <w:sz w:val="22"/>
          <w:lang w:val="lt-LT"/>
        </w:rPr>
        <w:t>padidėjęs jautrumas saulės spinduliams (jautrumas šviesai),</w:t>
      </w:r>
    </w:p>
    <w:p w14:paraId="03FB0C4D" w14:textId="77777777" w:rsidR="00CC4121" w:rsidRPr="008C6AAD" w:rsidRDefault="00CC4121" w:rsidP="00FF5000">
      <w:pPr>
        <w:widowControl w:val="0"/>
        <w:numPr>
          <w:ilvl w:val="0"/>
          <w:numId w:val="38"/>
        </w:numPr>
        <w:tabs>
          <w:tab w:val="clear" w:pos="360"/>
        </w:tabs>
        <w:ind w:left="567" w:hanging="567"/>
      </w:pPr>
      <w:r w:rsidRPr="00FF5000">
        <w:rPr>
          <w:sz w:val="22"/>
          <w:lang w:val="lt-LT"/>
        </w:rPr>
        <w:t>nepaaiškinamas raumenų skausmas ir patamsėjęs (arbatos spalvos) šlapimas (rabdomiolizė),</w:t>
      </w:r>
    </w:p>
    <w:p w14:paraId="511385AB" w14:textId="77777777" w:rsidR="00CC4121" w:rsidRPr="008C6AAD" w:rsidRDefault="00CC4121" w:rsidP="00FF5000">
      <w:pPr>
        <w:widowControl w:val="0"/>
        <w:numPr>
          <w:ilvl w:val="0"/>
          <w:numId w:val="38"/>
        </w:numPr>
        <w:tabs>
          <w:tab w:val="clear" w:pos="360"/>
        </w:tabs>
        <w:ind w:left="567" w:hanging="567"/>
      </w:pPr>
      <w:r w:rsidRPr="00FF5000">
        <w:rPr>
          <w:sz w:val="22"/>
          <w:lang w:val="lt-LT"/>
        </w:rPr>
        <w:t>impotencija,</w:t>
      </w:r>
    </w:p>
    <w:p w14:paraId="74FBC497" w14:textId="77777777" w:rsidR="00CC4121" w:rsidRPr="008C6AAD" w:rsidRDefault="00CC4121" w:rsidP="00FF5000">
      <w:pPr>
        <w:widowControl w:val="0"/>
        <w:numPr>
          <w:ilvl w:val="0"/>
          <w:numId w:val="38"/>
        </w:numPr>
        <w:tabs>
          <w:tab w:val="clear" w:pos="360"/>
        </w:tabs>
        <w:ind w:left="567" w:hanging="567"/>
      </w:pPr>
      <w:r w:rsidRPr="00FF5000">
        <w:rPr>
          <w:sz w:val="22"/>
          <w:lang w:val="lt-LT"/>
        </w:rPr>
        <w:t>kasos uždegimas (pankreatitas),</w:t>
      </w:r>
    </w:p>
    <w:p w14:paraId="79B1BC07" w14:textId="77777777" w:rsidR="00CC4121" w:rsidRPr="008C6AAD" w:rsidRDefault="00CC4121" w:rsidP="00FF5000">
      <w:pPr>
        <w:widowControl w:val="0"/>
        <w:numPr>
          <w:ilvl w:val="0"/>
          <w:numId w:val="38"/>
        </w:numPr>
        <w:tabs>
          <w:tab w:val="clear" w:pos="360"/>
        </w:tabs>
        <w:ind w:left="567" w:hanging="567"/>
      </w:pPr>
      <w:r w:rsidRPr="00FF5000">
        <w:rPr>
          <w:sz w:val="22"/>
          <w:lang w:val="lt-LT"/>
        </w:rPr>
        <w:t>mažas natrio kiekis kraujyje (hiponatremija),</w:t>
      </w:r>
    </w:p>
    <w:p w14:paraId="32875D64" w14:textId="77777777" w:rsidR="00CC4121" w:rsidRPr="008C6AAD" w:rsidRDefault="00CC4121" w:rsidP="00FF5000">
      <w:pPr>
        <w:widowControl w:val="0"/>
        <w:numPr>
          <w:ilvl w:val="0"/>
          <w:numId w:val="38"/>
        </w:numPr>
        <w:tabs>
          <w:tab w:val="clear" w:pos="360"/>
        </w:tabs>
        <w:ind w:left="567" w:hanging="567"/>
      </w:pPr>
      <w:r w:rsidRPr="00FF5000">
        <w:rPr>
          <w:sz w:val="22"/>
          <w:lang w:val="lt-LT"/>
        </w:rPr>
        <w:t>depresija,</w:t>
      </w:r>
    </w:p>
    <w:p w14:paraId="0E16A11E" w14:textId="77777777" w:rsidR="00CC4121" w:rsidRPr="008C6AAD" w:rsidRDefault="00CC4121" w:rsidP="00FF5000">
      <w:pPr>
        <w:widowControl w:val="0"/>
        <w:numPr>
          <w:ilvl w:val="0"/>
          <w:numId w:val="38"/>
        </w:numPr>
        <w:tabs>
          <w:tab w:val="clear" w:pos="360"/>
        </w:tabs>
        <w:ind w:left="567" w:hanging="567"/>
      </w:pPr>
      <w:r w:rsidRPr="00FF5000">
        <w:rPr>
          <w:sz w:val="22"/>
          <w:lang w:val="lt-LT"/>
        </w:rPr>
        <w:t>bloga bendroji savijauta (negalavimas),</w:t>
      </w:r>
    </w:p>
    <w:p w14:paraId="152FC2EF" w14:textId="77777777" w:rsidR="00CC4121" w:rsidRPr="008C6AAD" w:rsidRDefault="00CC4121" w:rsidP="00FF5000">
      <w:pPr>
        <w:widowControl w:val="0"/>
        <w:numPr>
          <w:ilvl w:val="0"/>
          <w:numId w:val="38"/>
        </w:numPr>
        <w:tabs>
          <w:tab w:val="clear" w:pos="360"/>
        </w:tabs>
        <w:ind w:left="567" w:hanging="567"/>
      </w:pPr>
      <w:r w:rsidRPr="00FF5000">
        <w:rPr>
          <w:sz w:val="22"/>
          <w:lang w:val="lt-LT"/>
        </w:rPr>
        <w:t>spengimas, zvimbimas, dundėjimas ar spragsėjimas ausyse,</w:t>
      </w:r>
    </w:p>
    <w:p w14:paraId="645605CA" w14:textId="77777777" w:rsidR="00CC4121" w:rsidRPr="00FF5000" w:rsidRDefault="00CC4121" w:rsidP="00FF5000">
      <w:pPr>
        <w:widowControl w:val="0"/>
        <w:numPr>
          <w:ilvl w:val="0"/>
          <w:numId w:val="38"/>
        </w:numPr>
        <w:tabs>
          <w:tab w:val="clear" w:pos="360"/>
        </w:tabs>
        <w:ind w:left="567" w:hanging="567"/>
        <w:rPr>
          <w:rFonts w:ascii="Calibri" w:eastAsia="Calibri" w:hAnsi="Calibri"/>
          <w:sz w:val="22"/>
          <w:szCs w:val="22"/>
          <w:lang w:val="lt-LT" w:eastAsia="en-US"/>
        </w:rPr>
      </w:pPr>
      <w:r w:rsidRPr="00FF5000">
        <w:rPr>
          <w:sz w:val="22"/>
          <w:lang w:val="lt-LT"/>
        </w:rPr>
        <w:t>skonio jutimo sutrikimas (disgeuzija).</w:t>
      </w:r>
    </w:p>
    <w:p w14:paraId="532914B6" w14:textId="77777777" w:rsidR="00CC4121" w:rsidRPr="00FF5000" w:rsidRDefault="00CC4121" w:rsidP="00FF5000">
      <w:pPr>
        <w:widowControl w:val="0"/>
        <w:tabs>
          <w:tab w:val="left" w:pos="567"/>
        </w:tabs>
        <w:rPr>
          <w:sz w:val="22"/>
          <w:lang w:val="lt-LT"/>
        </w:rPr>
      </w:pPr>
    </w:p>
    <w:p w14:paraId="6A0C6D65"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Vaikams pasireiškiantis šalutinis poveikis yra panašus į atsirandantį suaugusiems žmonėms.</w:t>
      </w:r>
    </w:p>
    <w:p w14:paraId="79CDAF61" w14:textId="77777777" w:rsidR="00CC4121" w:rsidRPr="00FF5000" w:rsidRDefault="00CC4121" w:rsidP="00FF5000">
      <w:pPr>
        <w:widowControl w:val="0"/>
        <w:tabs>
          <w:tab w:val="left" w:pos="567"/>
        </w:tabs>
        <w:rPr>
          <w:sz w:val="22"/>
          <w:lang w:val="lt-LT"/>
        </w:rPr>
      </w:pPr>
    </w:p>
    <w:p w14:paraId="62CE0775"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Pranešimas apie šalutinį poveikį</w:t>
      </w:r>
    </w:p>
    <w:p w14:paraId="15011103" w14:textId="0AD0760F"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Jeigu pasireiškė šalutinis poveikis, įskaitant šiame lapelyje nenurodytą, pasakykite gydytojui arba vaistininkui.</w:t>
      </w:r>
      <w:r w:rsidRPr="00FF5000">
        <w:rPr>
          <w:rFonts w:eastAsia="Calibri"/>
          <w:color w:val="000000"/>
          <w:sz w:val="22"/>
          <w:lang w:val="lt-LT"/>
        </w:rPr>
        <w:t xml:space="preserve"> </w:t>
      </w:r>
      <w:r w:rsidRPr="00FF5000">
        <w:rPr>
          <w:sz w:val="22"/>
          <w:lang w:val="lt-LT"/>
        </w:rPr>
        <w:t xml:space="preserve">Apie šalutinį poveikį taip pat galite pranešti </w:t>
      </w:r>
      <w:r w:rsidR="00143F98" w:rsidRPr="00143F98">
        <w:t>Valstybinei vaistų kontrolės tarnybai prie Lietuvos Respublikos sveikatos apsaugos ministerijos nemokamu telefonu 8 800 73568 arba užpildyti interneto svetainėje www.vvkt.lt esančią formą ir pateikti ją Valsty</w:t>
      </w:r>
      <w:r w:rsidR="00143F98" w:rsidRPr="00143F98">
        <w:rPr>
          <w:rFonts w:eastAsia="Calibri"/>
          <w:sz w:val="22"/>
          <w:szCs w:val="22"/>
          <w:lang w:val="lt-LT" w:eastAsia="en-US"/>
        </w:rPr>
        <w:t>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FF5000">
        <w:rPr>
          <w:sz w:val="22"/>
          <w:lang w:val="lt-LT"/>
        </w:rPr>
        <w:t xml:space="preserve"> Pranešdami apie šalutinį poveikį galite mums padėti gauti daugiau informacijos apie šio vaisto saugumą.</w:t>
      </w:r>
    </w:p>
    <w:p w14:paraId="5A5DC2EC" w14:textId="77777777" w:rsidR="00CC4121" w:rsidRPr="00FF5000" w:rsidRDefault="00CC4121" w:rsidP="00FF5000">
      <w:pPr>
        <w:widowControl w:val="0"/>
        <w:tabs>
          <w:tab w:val="left" w:pos="567"/>
        </w:tabs>
        <w:rPr>
          <w:sz w:val="22"/>
          <w:lang w:val="lt-LT"/>
        </w:rPr>
      </w:pPr>
    </w:p>
    <w:p w14:paraId="5A0BBED6" w14:textId="77777777" w:rsidR="00CC4121" w:rsidRPr="00FF5000" w:rsidRDefault="00CC4121" w:rsidP="00FF5000">
      <w:pPr>
        <w:widowControl w:val="0"/>
        <w:ind w:left="567" w:hanging="567"/>
        <w:rPr>
          <w:rFonts w:ascii="Calibri" w:eastAsia="Calibri" w:hAnsi="Calibri"/>
          <w:b/>
          <w:sz w:val="22"/>
          <w:szCs w:val="22"/>
          <w:lang w:val="lt-LT" w:eastAsia="en-US"/>
        </w:rPr>
      </w:pPr>
      <w:r w:rsidRPr="00FF5000">
        <w:rPr>
          <w:b/>
          <w:sz w:val="22"/>
          <w:lang w:val="lt-LT"/>
        </w:rPr>
        <w:t>5.</w:t>
      </w:r>
      <w:r w:rsidRPr="00FF5000">
        <w:rPr>
          <w:b/>
          <w:sz w:val="22"/>
          <w:lang w:val="lt-LT"/>
        </w:rPr>
        <w:tab/>
      </w:r>
      <w:r w:rsidRPr="00FF5000">
        <w:rPr>
          <w:b/>
        </w:rPr>
        <w:t>K</w:t>
      </w:r>
      <w:r w:rsidRPr="004C13A4">
        <w:rPr>
          <w:b/>
        </w:rPr>
        <w:t xml:space="preserve">aip laikyti </w:t>
      </w:r>
      <w:r w:rsidRPr="00FF5000">
        <w:rPr>
          <w:b/>
        </w:rPr>
        <w:t>L</w:t>
      </w:r>
      <w:r w:rsidRPr="00FF5000">
        <w:rPr>
          <w:b/>
          <w:sz w:val="22"/>
          <w:lang w:val="lt-LT"/>
        </w:rPr>
        <w:t>osartan</w:t>
      </w:r>
      <w:r w:rsidRPr="00FF5000">
        <w:rPr>
          <w:b/>
        </w:rPr>
        <w:t xml:space="preserve"> K</w:t>
      </w:r>
      <w:r w:rsidRPr="004C13A4">
        <w:rPr>
          <w:b/>
        </w:rPr>
        <w:t>rka</w:t>
      </w:r>
    </w:p>
    <w:p w14:paraId="0FA4EF30" w14:textId="77777777" w:rsidR="00CC4121" w:rsidRPr="00FF5000" w:rsidRDefault="00CC4121" w:rsidP="00FF5000">
      <w:pPr>
        <w:widowControl w:val="0"/>
        <w:tabs>
          <w:tab w:val="left" w:pos="-1440"/>
          <w:tab w:val="left" w:pos="-720"/>
          <w:tab w:val="left" w:pos="567"/>
          <w:tab w:val="left" w:pos="1080"/>
          <w:tab w:val="left" w:pos="1560"/>
          <w:tab w:val="left" w:pos="3124"/>
          <w:tab w:val="left" w:pos="3369"/>
        </w:tabs>
        <w:rPr>
          <w:caps/>
          <w:sz w:val="22"/>
          <w:lang w:val="lt-LT"/>
        </w:rPr>
      </w:pPr>
    </w:p>
    <w:p w14:paraId="4578B6F0" w14:textId="77777777" w:rsidR="00CC4121" w:rsidRPr="00FF5000" w:rsidRDefault="00CC4121" w:rsidP="00FF5000">
      <w:pPr>
        <w:widowControl w:val="0"/>
        <w:tabs>
          <w:tab w:val="left" w:pos="567"/>
        </w:tabs>
        <w:ind w:right="-285"/>
        <w:rPr>
          <w:rFonts w:ascii="Calibri" w:eastAsia="Calibri" w:hAnsi="Calibri"/>
          <w:sz w:val="22"/>
          <w:szCs w:val="22"/>
          <w:lang w:val="lt-LT" w:eastAsia="en-US"/>
        </w:rPr>
      </w:pPr>
      <w:r w:rsidRPr="00FF5000">
        <w:rPr>
          <w:sz w:val="22"/>
          <w:lang w:val="lt-LT"/>
        </w:rPr>
        <w:t>Šį vaistą laikykite vaikams nepastebimoje ir nepasiekiamoje vietoje.</w:t>
      </w:r>
    </w:p>
    <w:p w14:paraId="430EFF5C" w14:textId="77777777" w:rsidR="00CC4121" w:rsidRPr="00FF5000" w:rsidRDefault="00CC4121" w:rsidP="00FF5000">
      <w:pPr>
        <w:widowControl w:val="0"/>
        <w:tabs>
          <w:tab w:val="left" w:pos="-1440"/>
          <w:tab w:val="left" w:pos="-720"/>
          <w:tab w:val="left" w:pos="567"/>
          <w:tab w:val="left" w:pos="1080"/>
          <w:tab w:val="left" w:pos="1560"/>
          <w:tab w:val="left" w:pos="3124"/>
          <w:tab w:val="left" w:pos="3369"/>
        </w:tabs>
        <w:rPr>
          <w:sz w:val="22"/>
          <w:lang w:val="lt-LT"/>
        </w:rPr>
      </w:pPr>
    </w:p>
    <w:p w14:paraId="31675506"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Ant pakuotės po </w:t>
      </w:r>
      <w:r w:rsidRPr="00FF5000">
        <w:rPr>
          <w:highlight w:val="lightGray"/>
        </w:rPr>
        <w:t>„Tinka iki“/</w:t>
      </w:r>
      <w:r w:rsidRPr="004C13A4">
        <w:t xml:space="preserve"> „EXP“ nurodytam tinkamumo laikui pasibaigus, šio vaisto vartoti negalima. Vaistas tinkamas vartoti iki paskutinės nurodyto mėnesio </w:t>
      </w:r>
      <w:r w:rsidRPr="004C13A4">
        <w:lastRenderedPageBreak/>
        <w:t>dienos.</w:t>
      </w:r>
    </w:p>
    <w:p w14:paraId="64359088" w14:textId="77777777" w:rsidR="00CC4121" w:rsidRPr="00FF5000" w:rsidRDefault="00CC4121" w:rsidP="00FF5000">
      <w:pPr>
        <w:widowControl w:val="0"/>
        <w:tabs>
          <w:tab w:val="left" w:pos="567"/>
        </w:tabs>
        <w:rPr>
          <w:sz w:val="22"/>
          <w:lang w:val="lt-LT"/>
        </w:rPr>
      </w:pPr>
    </w:p>
    <w:p w14:paraId="75F6AAF0" w14:textId="77777777" w:rsidR="00CC4121"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sz w:val="22"/>
          <w:lang w:val="lt-LT"/>
        </w:rPr>
        <w:t>Laikyti ne aukštesnėje kaip 30</w:t>
      </w:r>
      <w:r w:rsidRPr="004C13A4">
        <w:sym w:font="Symbol" w:char="F0B0"/>
      </w:r>
      <w:r w:rsidRPr="00FF5000">
        <w:rPr>
          <w:sz w:val="22"/>
          <w:lang w:val="lt-LT"/>
        </w:rPr>
        <w:t>C temperatūroje.</w:t>
      </w:r>
    </w:p>
    <w:p w14:paraId="1308AADB" w14:textId="7A4DD39F" w:rsidR="00CC4121" w:rsidRPr="00FF5000" w:rsidRDefault="00CC4121" w:rsidP="00FF5000">
      <w:pPr>
        <w:widowControl w:val="0"/>
        <w:autoSpaceDE w:val="0"/>
        <w:autoSpaceDN w:val="0"/>
        <w:adjustRightInd w:val="0"/>
        <w:ind w:left="17"/>
        <w:rPr>
          <w:rFonts w:ascii="Calibri" w:eastAsia="Calibri" w:hAnsi="Calibri"/>
          <w:sz w:val="22"/>
          <w:szCs w:val="22"/>
          <w:lang w:val="lt-LT" w:eastAsia="en-US"/>
        </w:rPr>
      </w:pPr>
      <w:r w:rsidRPr="00FF5000">
        <w:rPr>
          <w:sz w:val="22"/>
          <w:lang w:val="lt-LT"/>
        </w:rPr>
        <w:t xml:space="preserve">Lizdines plokšteles laikyti išorinėje dėžutėje, kad </w:t>
      </w:r>
      <w:r w:rsidR="00E00272">
        <w:t>vaistas</w:t>
      </w:r>
      <w:r w:rsidR="00E00272" w:rsidRPr="00FF5000">
        <w:rPr>
          <w:sz w:val="22"/>
          <w:lang w:val="lt-LT"/>
        </w:rPr>
        <w:t xml:space="preserve"> </w:t>
      </w:r>
      <w:r w:rsidRPr="00FF5000">
        <w:rPr>
          <w:sz w:val="22"/>
          <w:lang w:val="lt-LT"/>
        </w:rPr>
        <w:t>būtų apsaugotas nuo drėgmės.</w:t>
      </w:r>
    </w:p>
    <w:p w14:paraId="4E8F5C2A" w14:textId="77777777" w:rsidR="00CC4121" w:rsidRPr="00FF5000" w:rsidRDefault="00CC4121" w:rsidP="00FF5000">
      <w:pPr>
        <w:widowControl w:val="0"/>
        <w:tabs>
          <w:tab w:val="left" w:pos="567"/>
        </w:tabs>
        <w:rPr>
          <w:sz w:val="22"/>
          <w:lang w:val="lt-LT"/>
        </w:rPr>
      </w:pPr>
    </w:p>
    <w:p w14:paraId="6CCF917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rFonts w:eastAsia="Calibri"/>
          <w:sz w:val="22"/>
          <w:lang w:val="lt-LT"/>
        </w:rPr>
        <w:t>Vaistų negalima išmesti į kanalizaciją arba su buitinėmis atliekomis. Kaip išmesti nereikalingus vaistus, klauskite vaistininko. Šios priemonės padės apsaugoti aplinką</w:t>
      </w:r>
      <w:r w:rsidRPr="004C13A4">
        <w:t>.</w:t>
      </w:r>
    </w:p>
    <w:p w14:paraId="720C9D1B" w14:textId="77777777" w:rsidR="00CC4121" w:rsidRPr="00FF5000" w:rsidRDefault="00CC4121" w:rsidP="00FF5000">
      <w:pPr>
        <w:widowControl w:val="0"/>
        <w:tabs>
          <w:tab w:val="left" w:pos="567"/>
        </w:tabs>
        <w:rPr>
          <w:sz w:val="22"/>
          <w:lang w:val="lt-LT"/>
        </w:rPr>
      </w:pPr>
    </w:p>
    <w:p w14:paraId="68F40007" w14:textId="77777777" w:rsidR="00CC4121" w:rsidRPr="00FF5000" w:rsidRDefault="00CC4121" w:rsidP="00FF5000">
      <w:pPr>
        <w:widowControl w:val="0"/>
        <w:tabs>
          <w:tab w:val="left" w:pos="567"/>
        </w:tabs>
        <w:rPr>
          <w:sz w:val="22"/>
          <w:lang w:val="lt-LT"/>
        </w:rPr>
      </w:pPr>
    </w:p>
    <w:p w14:paraId="73B20A0C" w14:textId="77777777" w:rsidR="00CC4121" w:rsidRPr="00FF5000" w:rsidRDefault="00CC4121" w:rsidP="00FF5000">
      <w:pPr>
        <w:widowControl w:val="0"/>
        <w:ind w:left="567" w:hanging="567"/>
        <w:rPr>
          <w:rFonts w:ascii="Calibri" w:eastAsia="Calibri" w:hAnsi="Calibri"/>
          <w:b/>
          <w:sz w:val="22"/>
          <w:szCs w:val="22"/>
          <w:lang w:val="lt-LT" w:eastAsia="en-US"/>
        </w:rPr>
      </w:pPr>
      <w:r w:rsidRPr="00FF5000">
        <w:rPr>
          <w:b/>
          <w:sz w:val="22"/>
          <w:lang w:val="lt-LT"/>
        </w:rPr>
        <w:t>6.</w:t>
      </w:r>
      <w:r w:rsidRPr="00FF5000">
        <w:rPr>
          <w:b/>
          <w:sz w:val="22"/>
          <w:lang w:val="lt-LT"/>
        </w:rPr>
        <w:tab/>
        <w:t>Pakuotės turinys ir kita informacija</w:t>
      </w:r>
    </w:p>
    <w:p w14:paraId="103851B8" w14:textId="77777777" w:rsidR="00CC4121" w:rsidRPr="00FF5000" w:rsidRDefault="00CC4121" w:rsidP="00FF5000">
      <w:pPr>
        <w:widowControl w:val="0"/>
        <w:tabs>
          <w:tab w:val="left" w:pos="567"/>
        </w:tabs>
        <w:rPr>
          <w:sz w:val="22"/>
          <w:lang w:val="lt-LT"/>
        </w:rPr>
      </w:pPr>
    </w:p>
    <w:p w14:paraId="5BA3ADEC"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Losartan Krka sudėtis</w:t>
      </w:r>
    </w:p>
    <w:p w14:paraId="31542BC6" w14:textId="77777777" w:rsidR="00CC4121" w:rsidRPr="00FF5000" w:rsidRDefault="00CC4121" w:rsidP="00FF5000">
      <w:pPr>
        <w:widowControl w:val="0"/>
        <w:tabs>
          <w:tab w:val="left" w:pos="567"/>
        </w:tabs>
        <w:rPr>
          <w:b/>
          <w:sz w:val="22"/>
          <w:lang w:val="lt-LT"/>
        </w:rPr>
      </w:pPr>
    </w:p>
    <w:p w14:paraId="05201A22" w14:textId="16BC611E" w:rsidR="004C13A4" w:rsidRPr="00FF5000" w:rsidRDefault="00CC4121" w:rsidP="00FF5000">
      <w:pPr>
        <w:widowControl w:val="0"/>
        <w:numPr>
          <w:ilvl w:val="0"/>
          <w:numId w:val="37"/>
        </w:numPr>
        <w:tabs>
          <w:tab w:val="clear" w:pos="360"/>
        </w:tabs>
        <w:ind w:left="567" w:hanging="567"/>
        <w:rPr>
          <w:rFonts w:ascii="Calibri" w:eastAsia="Calibri" w:hAnsi="Calibri"/>
          <w:sz w:val="22"/>
          <w:szCs w:val="22"/>
          <w:lang w:val="lt-LT" w:eastAsia="en-US"/>
        </w:rPr>
      </w:pPr>
      <w:r w:rsidRPr="00FF5000">
        <w:rPr>
          <w:sz w:val="22"/>
          <w:lang w:val="lt-LT"/>
        </w:rPr>
        <w:t xml:space="preserve">Veiklioji medžiaga yra losartano kalio druska. Kiekvienoje plėvele dengtoje tabletėje yra </w:t>
      </w:r>
      <w:r w:rsidRPr="00FF5000">
        <w:rPr>
          <w:rFonts w:eastAsia="Calibri"/>
          <w:sz w:val="22"/>
          <w:lang w:val="lt-LT"/>
        </w:rPr>
        <w:t xml:space="preserve">25 mg/50 mg/100 mg </w:t>
      </w:r>
      <w:r w:rsidRPr="004C13A4">
        <w:t>losartano kalio druskos, atitinkančios 22,9 mg/45,8 mg/91,5 mg losartano.</w:t>
      </w:r>
    </w:p>
    <w:p w14:paraId="3B973D9A" w14:textId="53E6742B" w:rsidR="004C13A4" w:rsidRPr="00FF5000" w:rsidRDefault="00CC4121" w:rsidP="00FF5000">
      <w:pPr>
        <w:widowControl w:val="0"/>
        <w:numPr>
          <w:ilvl w:val="0"/>
          <w:numId w:val="37"/>
        </w:numPr>
        <w:tabs>
          <w:tab w:val="clear" w:pos="360"/>
        </w:tabs>
        <w:ind w:left="567" w:hanging="567"/>
        <w:rPr>
          <w:rFonts w:ascii="Calibri" w:eastAsia="Calibri" w:hAnsi="Calibri"/>
          <w:sz w:val="22"/>
          <w:szCs w:val="22"/>
          <w:lang w:val="lt-LT" w:eastAsia="en-US"/>
        </w:rPr>
      </w:pPr>
      <w:r w:rsidRPr="00FF5000">
        <w:rPr>
          <w:sz w:val="22"/>
          <w:lang w:val="lt-LT"/>
        </w:rPr>
        <w:t xml:space="preserve">Pagalbinės </w:t>
      </w:r>
      <w:r w:rsidRPr="00FF5000">
        <w:rPr>
          <w:rFonts w:eastAsia="Calibri"/>
          <w:sz w:val="22"/>
          <w:lang w:val="lt-LT"/>
        </w:rPr>
        <w:t>Losartan Krka 25 mg plėvele dengtų tab</w:t>
      </w:r>
      <w:r w:rsidRPr="004C13A4">
        <w:t>lečių branduolio medžiagos yra celiuliozės milteliai, laktozė monohidratas, pregelifikuotas kukurūzų krakmolas, kukurūzų krakmolas, mikrokristalinė celiuliozė, bevandenis koloidinis silicio dioksidas (E551) ir magnio stearatas (E572) ir hipromeliozė 6 cP (E464), talkas, propilenglikolis, chinolino geltonasis (E104), titano dioksidas (E171) tabletės plėvelėje.</w:t>
      </w:r>
    </w:p>
    <w:p w14:paraId="34232014" w14:textId="77777777" w:rsidR="00CC4121" w:rsidRPr="00FF5000" w:rsidRDefault="00CC4121" w:rsidP="00FF5000">
      <w:pPr>
        <w:widowControl w:val="0"/>
        <w:numPr>
          <w:ilvl w:val="0"/>
          <w:numId w:val="37"/>
        </w:numPr>
        <w:tabs>
          <w:tab w:val="clear" w:pos="360"/>
        </w:tabs>
        <w:ind w:left="567" w:hanging="567"/>
        <w:rPr>
          <w:rFonts w:ascii="Calibri" w:eastAsia="Calibri" w:hAnsi="Calibri"/>
          <w:sz w:val="22"/>
          <w:szCs w:val="22"/>
          <w:lang w:val="lt-LT" w:eastAsia="en-US"/>
        </w:rPr>
      </w:pPr>
      <w:r w:rsidRPr="00FF5000">
        <w:rPr>
          <w:sz w:val="22"/>
          <w:lang w:val="lt-LT"/>
        </w:rPr>
        <w:t xml:space="preserve">Pagalbinės </w:t>
      </w:r>
      <w:r w:rsidRPr="00FF5000">
        <w:rPr>
          <w:rFonts w:eastAsia="Calibri"/>
          <w:sz w:val="22"/>
          <w:lang w:val="lt-LT"/>
        </w:rPr>
        <w:t>Losartan Krka 50 mg plėvele de</w:t>
      </w:r>
      <w:r w:rsidRPr="004C13A4">
        <w:t>ngtų tablečių ir Losartan Krka 100 mg plėvele dengtų tablečių branduolio medžiagos yra celiuliozės milteliai, laktozė monohidratas, pregelifikuotas kukurūzų krakmolas, kukurūzų krakmolas, mikrokristalinė celiuliozė, bevandenis koloidinis silicio dioksidas (E551) ir magnio stearatas (E572) ir hipromeliozė 6 cP (E464), talkas, propilenglikolis, titano dioksidas (E171) tabletės plėvelėje.</w:t>
      </w:r>
    </w:p>
    <w:p w14:paraId="42925EA8" w14:textId="77777777" w:rsidR="00CC4121" w:rsidRPr="00FF5000" w:rsidRDefault="00CC4121" w:rsidP="00FF5000">
      <w:pPr>
        <w:widowControl w:val="0"/>
        <w:tabs>
          <w:tab w:val="left" w:pos="567"/>
        </w:tabs>
        <w:autoSpaceDE w:val="0"/>
        <w:autoSpaceDN w:val="0"/>
        <w:rPr>
          <w:sz w:val="22"/>
          <w:lang w:val="lt-LT"/>
        </w:rPr>
      </w:pPr>
    </w:p>
    <w:p w14:paraId="04462023" w14:textId="77777777" w:rsidR="00CC4121" w:rsidRPr="00FF5000" w:rsidRDefault="00CC4121" w:rsidP="00FF5000">
      <w:pPr>
        <w:widowControl w:val="0"/>
        <w:tabs>
          <w:tab w:val="left" w:pos="567"/>
        </w:tabs>
        <w:rPr>
          <w:rFonts w:ascii="Calibri" w:eastAsia="Calibri" w:hAnsi="Calibri"/>
          <w:b/>
          <w:sz w:val="22"/>
          <w:szCs w:val="22"/>
          <w:lang w:val="lt-LT" w:eastAsia="en-US"/>
        </w:rPr>
      </w:pPr>
      <w:r w:rsidRPr="00FF5000">
        <w:rPr>
          <w:b/>
          <w:sz w:val="22"/>
          <w:lang w:val="lt-LT"/>
        </w:rPr>
        <w:t>Losartan Krka išvaizda ir kiekis pakuotėje</w:t>
      </w:r>
    </w:p>
    <w:p w14:paraId="114B8EAC"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25 mg plėvele dengtos tabletės: tabletės yra geltonos, ovalios (matmenys: 8,5 mm x 4,5 mm), šiek tiek abipus išgaubtos, su vagele.</w:t>
      </w:r>
    </w:p>
    <w:p w14:paraId="1AAD198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50 mg plėvele dengtos tabletės: tabletės yra baltos, apvalios (skersmuo: 7,9 – 8,2 mm), šiek tiek abipus išgaubtos, nuožulniais kraštais, su vagele. Vagelė nėra skirta tabletei perlaužti.</w:t>
      </w:r>
    </w:p>
    <w:p w14:paraId="7DBA117B"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Losartan Krka 100 mg plėvele dengtos tabletės: tabletės yra baltos, ovalios (matmenys: 15 mm x 8 mm), šiek tiek abipus išgaubtos.</w:t>
      </w:r>
    </w:p>
    <w:p w14:paraId="663DA506" w14:textId="77777777" w:rsidR="00CC4121" w:rsidRPr="00FF5000" w:rsidRDefault="00CC4121" w:rsidP="00FF5000">
      <w:pPr>
        <w:widowControl w:val="0"/>
        <w:tabs>
          <w:tab w:val="left" w:pos="567"/>
        </w:tabs>
        <w:rPr>
          <w:sz w:val="22"/>
          <w:lang w:val="lt-LT"/>
        </w:rPr>
      </w:pPr>
    </w:p>
    <w:p w14:paraId="65F0D56F"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Losartan Krka 25 mg plėvele dengtos tabletės tiekiamos kartono dėžutėje, kurioje yra 7, 10, 14, 15, 20, 28, 30, 50, 56, 60, 84, 90, 98 arba 100 plėvele dengtų tablečių lizdinėse plokštelėse po 7, 10, 14 ar 15 tablečių.</w:t>
      </w:r>
    </w:p>
    <w:p w14:paraId="6338DFA2"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Losartan Krka 50 mg plėvele dengtos tabletės tiekiamos kartono dėžutėje, kurioje yra 10, 14, 15, 20, 28, 30, 50, 56, 60, 84, 90, 98 arba 100 plėvele dengtų tablečių lizdinėse plokštelėse po 7, 10, 14 ar 15 tablečių.</w:t>
      </w:r>
    </w:p>
    <w:p w14:paraId="17E841AA"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Losartan Krka 100 mg plėvele dengtos tabletės tiekiamos kartono dėžutėje, kurioje yra 7, 10, 14, 15, 20, 28, 30, 50, 56, 60, 84, 90, 98 arba 100 plėvele dengtų tablečių lizdinėse plokštelėse po 7, 10, 14 ar 15 tablečių.</w:t>
      </w:r>
    </w:p>
    <w:p w14:paraId="442BDB3E" w14:textId="77777777" w:rsidR="00CC4121" w:rsidRPr="00FF5000" w:rsidRDefault="00CC4121" w:rsidP="00FF5000">
      <w:pPr>
        <w:widowControl w:val="0"/>
        <w:rPr>
          <w:sz w:val="22"/>
          <w:lang w:val="lt-LT"/>
        </w:rPr>
      </w:pPr>
    </w:p>
    <w:p w14:paraId="6186B41C" w14:textId="77777777" w:rsidR="00CC4121" w:rsidRPr="00FF5000" w:rsidRDefault="00CC4121" w:rsidP="00FF5000">
      <w:pPr>
        <w:widowControl w:val="0"/>
        <w:rPr>
          <w:rFonts w:ascii="Calibri" w:eastAsia="Calibri" w:hAnsi="Calibri"/>
          <w:sz w:val="22"/>
          <w:szCs w:val="22"/>
          <w:lang w:val="lt-LT" w:eastAsia="en-US"/>
        </w:rPr>
      </w:pPr>
      <w:r w:rsidRPr="00FF5000">
        <w:rPr>
          <w:sz w:val="22"/>
          <w:lang w:val="lt-LT"/>
        </w:rPr>
        <w:t>Gali būti tiekiamos ne visų dydžių pakuotės.</w:t>
      </w:r>
    </w:p>
    <w:p w14:paraId="07B8872B" w14:textId="77777777" w:rsidR="00CC4121" w:rsidRPr="00FF5000" w:rsidRDefault="00CC4121" w:rsidP="00FF5000">
      <w:pPr>
        <w:widowControl w:val="0"/>
        <w:tabs>
          <w:tab w:val="left" w:pos="567"/>
        </w:tabs>
        <w:rPr>
          <w:sz w:val="22"/>
          <w:lang w:val="lt-LT"/>
        </w:rPr>
      </w:pPr>
    </w:p>
    <w:p w14:paraId="4D262CCD" w14:textId="4B037F45" w:rsidR="00CC4121" w:rsidRPr="00FF5000" w:rsidRDefault="004A75A2" w:rsidP="00FF5000">
      <w:pPr>
        <w:widowControl w:val="0"/>
        <w:tabs>
          <w:tab w:val="left" w:pos="567"/>
        </w:tabs>
        <w:outlineLvl w:val="1"/>
        <w:rPr>
          <w:b/>
          <w:sz w:val="22"/>
          <w:lang w:val="lt-LT"/>
        </w:rPr>
      </w:pPr>
      <w:r w:rsidRPr="004C13A4">
        <w:rPr>
          <w:b/>
          <w:bCs/>
          <w:sz w:val="22"/>
          <w:szCs w:val="22"/>
        </w:rPr>
        <w:lastRenderedPageBreak/>
        <w:t>R</w:t>
      </w:r>
      <w:r w:rsidR="008145B8" w:rsidRPr="004C13A4">
        <w:rPr>
          <w:b/>
          <w:bCs/>
          <w:sz w:val="22"/>
          <w:szCs w:val="22"/>
        </w:rPr>
        <w:t>egistruotojas</w:t>
      </w:r>
      <w:r w:rsidR="00CC4121" w:rsidRPr="00FF5000">
        <w:rPr>
          <w:b/>
          <w:sz w:val="22"/>
          <w:lang w:val="lt-LT"/>
        </w:rPr>
        <w:t xml:space="preserve"> ir gamintojas</w:t>
      </w:r>
    </w:p>
    <w:p w14:paraId="4C918672" w14:textId="77777777" w:rsidR="00CC4121" w:rsidRPr="00FF5000" w:rsidRDefault="00CC4121" w:rsidP="00FF5000">
      <w:pPr>
        <w:widowControl w:val="0"/>
        <w:tabs>
          <w:tab w:val="left" w:pos="567"/>
        </w:tabs>
        <w:outlineLvl w:val="1"/>
        <w:rPr>
          <w:b/>
          <w:sz w:val="22"/>
          <w:lang w:val="lt-LT"/>
        </w:rPr>
      </w:pPr>
    </w:p>
    <w:p w14:paraId="05DF9251" w14:textId="77777777" w:rsidR="004A75A2" w:rsidRPr="004C13A4" w:rsidRDefault="004A75A2" w:rsidP="004C13A4">
      <w:pPr>
        <w:widowControl w:val="0"/>
        <w:tabs>
          <w:tab w:val="left" w:pos="567"/>
        </w:tabs>
        <w:outlineLvl w:val="1"/>
        <w:rPr>
          <w:bCs/>
          <w:i/>
          <w:sz w:val="22"/>
          <w:szCs w:val="22"/>
        </w:rPr>
      </w:pPr>
      <w:r w:rsidRPr="004C13A4">
        <w:rPr>
          <w:bCs/>
          <w:i/>
          <w:sz w:val="22"/>
          <w:szCs w:val="22"/>
        </w:rPr>
        <w:t>R</w:t>
      </w:r>
      <w:r w:rsidR="008145B8" w:rsidRPr="004C13A4">
        <w:rPr>
          <w:bCs/>
          <w:i/>
          <w:sz w:val="22"/>
          <w:szCs w:val="22"/>
        </w:rPr>
        <w:t>egistruotojas</w:t>
      </w:r>
    </w:p>
    <w:p w14:paraId="3DD69DDF"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Krka, d. d., Novo mesto</w:t>
      </w:r>
    </w:p>
    <w:p w14:paraId="6D735857"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Šmarješka cesta 6</w:t>
      </w:r>
    </w:p>
    <w:p w14:paraId="7D10E3C2"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8501 Novo mesto</w:t>
      </w:r>
    </w:p>
    <w:p w14:paraId="0BFE87E2" w14:textId="1FE47574" w:rsidR="004C13A4"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Slovėnija</w:t>
      </w:r>
    </w:p>
    <w:p w14:paraId="3EAFAD10" w14:textId="77777777" w:rsidR="00CC4121" w:rsidRPr="00FF5000" w:rsidRDefault="00CC4121" w:rsidP="00FF5000">
      <w:pPr>
        <w:widowControl w:val="0"/>
        <w:tabs>
          <w:tab w:val="left" w:pos="567"/>
        </w:tabs>
        <w:ind w:left="17"/>
        <w:rPr>
          <w:rFonts w:eastAsia="Calibri"/>
          <w:b/>
          <w:sz w:val="22"/>
          <w:lang w:val="lt-LT"/>
        </w:rPr>
      </w:pPr>
    </w:p>
    <w:p w14:paraId="748F0EFC" w14:textId="77777777" w:rsidR="00CC4121" w:rsidRPr="00FF5000" w:rsidRDefault="00CC4121" w:rsidP="00FF5000">
      <w:pPr>
        <w:widowControl w:val="0"/>
        <w:tabs>
          <w:tab w:val="left" w:pos="567"/>
        </w:tabs>
        <w:ind w:left="17"/>
        <w:rPr>
          <w:rFonts w:ascii="Calibri" w:eastAsia="Calibri" w:hAnsi="Calibri"/>
          <w:i/>
          <w:sz w:val="22"/>
          <w:szCs w:val="22"/>
          <w:lang w:val="lt-LT" w:eastAsia="en-US"/>
        </w:rPr>
      </w:pPr>
      <w:r w:rsidRPr="00FF5000">
        <w:rPr>
          <w:i/>
          <w:sz w:val="22"/>
          <w:lang w:val="lt-LT"/>
        </w:rPr>
        <w:t>Gamintojas</w:t>
      </w:r>
    </w:p>
    <w:p w14:paraId="2F3EC106"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Krka, d. d., Novo mesto</w:t>
      </w:r>
    </w:p>
    <w:p w14:paraId="157FD72D"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Šmarješka cesta 6</w:t>
      </w:r>
    </w:p>
    <w:p w14:paraId="646EA493" w14:textId="77777777" w:rsidR="00CC4121"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8501 Novo mesto</w:t>
      </w:r>
    </w:p>
    <w:p w14:paraId="03AC8355" w14:textId="1A7AB3B1" w:rsidR="004C13A4" w:rsidRPr="00FF5000" w:rsidRDefault="00CC4121" w:rsidP="00FF5000">
      <w:pPr>
        <w:widowControl w:val="0"/>
        <w:tabs>
          <w:tab w:val="left" w:pos="567"/>
        </w:tabs>
        <w:ind w:left="17"/>
        <w:rPr>
          <w:rFonts w:ascii="Calibri" w:eastAsia="Calibri" w:hAnsi="Calibri"/>
          <w:sz w:val="22"/>
          <w:szCs w:val="22"/>
          <w:lang w:val="lt-LT" w:eastAsia="en-US"/>
        </w:rPr>
      </w:pPr>
      <w:r w:rsidRPr="00FF5000">
        <w:rPr>
          <w:sz w:val="22"/>
          <w:lang w:val="lt-LT"/>
        </w:rPr>
        <w:t>Slovėnija</w:t>
      </w:r>
    </w:p>
    <w:p w14:paraId="0C3704E3" w14:textId="77777777" w:rsidR="00CC4121" w:rsidRPr="008C6AAD" w:rsidRDefault="00CC4121" w:rsidP="00FF5000">
      <w:pPr>
        <w:widowControl w:val="0"/>
      </w:pPr>
    </w:p>
    <w:p w14:paraId="35C32400" w14:textId="77777777" w:rsidR="00CC4121" w:rsidRPr="008C6AAD" w:rsidRDefault="00CC4121" w:rsidP="00FF5000">
      <w:pPr>
        <w:widowControl w:val="0"/>
      </w:pPr>
      <w:r w:rsidRPr="00FF5000">
        <w:rPr>
          <w:sz w:val="22"/>
          <w:lang w:val="lt-LT"/>
        </w:rPr>
        <w:t>arba</w:t>
      </w:r>
    </w:p>
    <w:p w14:paraId="1A48DBEF" w14:textId="77777777" w:rsidR="00CC4121" w:rsidRPr="008C6AAD" w:rsidRDefault="00CC4121" w:rsidP="00FF5000">
      <w:pPr>
        <w:widowControl w:val="0"/>
      </w:pPr>
    </w:p>
    <w:p w14:paraId="782A21AF" w14:textId="77777777" w:rsidR="00CC4121" w:rsidRPr="008C6AAD" w:rsidRDefault="00CC4121" w:rsidP="00FF5000">
      <w:pPr>
        <w:widowControl w:val="0"/>
      </w:pPr>
      <w:r w:rsidRPr="00FF5000">
        <w:rPr>
          <w:sz w:val="22"/>
          <w:lang w:val="lt-LT"/>
        </w:rPr>
        <w:t>TAD Pharma GmbH</w:t>
      </w:r>
    </w:p>
    <w:p w14:paraId="035B29D1" w14:textId="77777777" w:rsidR="00CC4121" w:rsidRPr="008C6AAD" w:rsidRDefault="00302172" w:rsidP="00FF5000">
      <w:pPr>
        <w:widowControl w:val="0"/>
      </w:pPr>
      <w:r w:rsidRPr="00FF5000">
        <w:rPr>
          <w:sz w:val="22"/>
          <w:lang w:val="lt-LT"/>
        </w:rPr>
        <w:t>Heinz-Lohmann-Straß</w:t>
      </w:r>
      <w:r w:rsidR="00CC4121" w:rsidRPr="00FF5000">
        <w:rPr>
          <w:sz w:val="22"/>
          <w:lang w:val="lt-LT"/>
        </w:rPr>
        <w:t>e 5</w:t>
      </w:r>
    </w:p>
    <w:p w14:paraId="5B5FF87D" w14:textId="77777777" w:rsidR="00CC4121" w:rsidRPr="008C6AAD" w:rsidRDefault="00CC4121" w:rsidP="00FF5000">
      <w:pPr>
        <w:widowControl w:val="0"/>
      </w:pPr>
      <w:r w:rsidRPr="00FF5000">
        <w:rPr>
          <w:sz w:val="22"/>
          <w:lang w:val="lt-LT"/>
        </w:rPr>
        <w:t>27472 Cuxhaven</w:t>
      </w:r>
    </w:p>
    <w:p w14:paraId="0BCCAAC8" w14:textId="77777777" w:rsidR="00CC4121" w:rsidRPr="008C6AAD" w:rsidRDefault="00CC4121" w:rsidP="00FF5000">
      <w:pPr>
        <w:widowControl w:val="0"/>
      </w:pPr>
      <w:r w:rsidRPr="00FF5000">
        <w:rPr>
          <w:sz w:val="22"/>
          <w:lang w:val="lt-LT"/>
        </w:rPr>
        <w:t>Vokietija</w:t>
      </w:r>
    </w:p>
    <w:p w14:paraId="45C06631" w14:textId="77777777" w:rsidR="00CC4121" w:rsidRPr="00FF5000" w:rsidRDefault="00CC4121" w:rsidP="00FF5000">
      <w:pPr>
        <w:widowControl w:val="0"/>
        <w:tabs>
          <w:tab w:val="left" w:pos="567"/>
        </w:tabs>
        <w:rPr>
          <w:sz w:val="22"/>
          <w:lang w:val="lt-LT"/>
        </w:rPr>
      </w:pPr>
    </w:p>
    <w:p w14:paraId="011D2DBC" w14:textId="704C4AE4" w:rsidR="00CC4121" w:rsidRPr="00FF5000" w:rsidRDefault="00CC4121" w:rsidP="00FF5000">
      <w:pPr>
        <w:widowControl w:val="0"/>
        <w:rPr>
          <w:rFonts w:ascii="Calibri" w:eastAsia="Calibri" w:hAnsi="Calibri"/>
          <w:sz w:val="22"/>
          <w:szCs w:val="22"/>
          <w:lang w:val="lt-LT" w:eastAsia="en-US"/>
        </w:rPr>
      </w:pPr>
      <w:r w:rsidRPr="00FF5000">
        <w:rPr>
          <w:sz w:val="22"/>
          <w:lang w:val="lt-LT"/>
        </w:rPr>
        <w:t xml:space="preserve">Jeigu apie šį vaistą norite sužinoti daugiau, kreipkitės į vietinį </w:t>
      </w:r>
      <w:r w:rsidR="004A75A2" w:rsidRPr="004C13A4">
        <w:rPr>
          <w:sz w:val="22"/>
          <w:szCs w:val="22"/>
        </w:rPr>
        <w:t>registruotojo</w:t>
      </w:r>
      <w:r w:rsidRPr="00FF5000">
        <w:rPr>
          <w:sz w:val="22"/>
          <w:lang w:val="lt-LT"/>
        </w:rPr>
        <w:t xml:space="preserve"> atstovą.</w:t>
      </w:r>
    </w:p>
    <w:p w14:paraId="57704728" w14:textId="77777777" w:rsidR="00CC4121" w:rsidRPr="00FF5000" w:rsidRDefault="00CC4121" w:rsidP="00FF5000">
      <w:pPr>
        <w:widowControl w:val="0"/>
        <w:tabs>
          <w:tab w:val="left" w:pos="567"/>
        </w:tabs>
        <w:rPr>
          <w:sz w:val="22"/>
          <w:lang w:val="lt-LT"/>
        </w:rPr>
      </w:pPr>
    </w:p>
    <w:tbl>
      <w:tblPr>
        <w:tblW w:w="4678" w:type="dxa"/>
        <w:tblInd w:w="-34" w:type="dxa"/>
        <w:tblLayout w:type="fixed"/>
        <w:tblLook w:val="0000" w:firstRow="0" w:lastRow="0" w:firstColumn="0" w:lastColumn="0" w:noHBand="0" w:noVBand="0"/>
      </w:tblPr>
      <w:tblGrid>
        <w:gridCol w:w="4678"/>
      </w:tblGrid>
      <w:tr w:rsidR="00CC4121" w:rsidRPr="004C13A4" w14:paraId="707848B1" w14:textId="77777777" w:rsidTr="00FF5000">
        <w:tc>
          <w:tcPr>
            <w:tcW w:w="4678" w:type="dxa"/>
          </w:tcPr>
          <w:p w14:paraId="0966BCC7" w14:textId="77777777" w:rsidR="00CC4121" w:rsidRPr="00FF5000" w:rsidRDefault="00CC4121" w:rsidP="00FF5000">
            <w:pPr>
              <w:widowControl w:val="0"/>
              <w:tabs>
                <w:tab w:val="left" w:pos="567"/>
              </w:tabs>
              <w:rPr>
                <w:sz w:val="22"/>
                <w:lang w:val="lt-LT"/>
              </w:rPr>
            </w:pPr>
            <w:r w:rsidRPr="00FF5000">
              <w:rPr>
                <w:sz w:val="22"/>
                <w:lang w:val="lt-LT"/>
              </w:rPr>
              <w:t>UAB KRKA Lietuva</w:t>
            </w:r>
          </w:p>
          <w:p w14:paraId="4564C4CE" w14:textId="39E1F282"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Senasis Ukmergės kelias 4,</w:t>
            </w:r>
          </w:p>
          <w:p w14:paraId="45DEFA9D" w14:textId="2C212B70" w:rsidR="004C13A4"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Užubalių km., Vilniaus r.</w:t>
            </w:r>
          </w:p>
          <w:p w14:paraId="16412278"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LT - 14013</w:t>
            </w:r>
          </w:p>
          <w:p w14:paraId="5BD4095E" w14:textId="77777777" w:rsidR="00CC4121"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Tel. + 370 5 236 27 40</w:t>
            </w:r>
          </w:p>
        </w:tc>
      </w:tr>
    </w:tbl>
    <w:p w14:paraId="51899D92" w14:textId="77777777" w:rsidR="00CC4121" w:rsidRPr="00FF5000" w:rsidRDefault="00CC4121" w:rsidP="00FF5000">
      <w:pPr>
        <w:widowControl w:val="0"/>
        <w:tabs>
          <w:tab w:val="left" w:pos="567"/>
        </w:tabs>
        <w:rPr>
          <w:sz w:val="22"/>
          <w:lang w:val="lt-LT"/>
        </w:rPr>
      </w:pPr>
    </w:p>
    <w:p w14:paraId="276EB9D7" w14:textId="1301A9CF" w:rsidR="00CC4121" w:rsidRPr="00FF5000" w:rsidRDefault="004A75A2" w:rsidP="00FF5000">
      <w:pPr>
        <w:widowControl w:val="0"/>
        <w:tabs>
          <w:tab w:val="left" w:pos="567"/>
        </w:tabs>
        <w:rPr>
          <w:sz w:val="22"/>
          <w:lang w:val="lt-LT"/>
        </w:rPr>
      </w:pPr>
      <w:r w:rsidRPr="004C13A4">
        <w:rPr>
          <w:b/>
          <w:bCs/>
          <w:sz w:val="22"/>
          <w:szCs w:val="22"/>
        </w:rPr>
        <w:t>Šis vaistas</w:t>
      </w:r>
      <w:r w:rsidR="00CC4121" w:rsidRPr="00FF5000">
        <w:rPr>
          <w:b/>
          <w:sz w:val="22"/>
          <w:lang w:val="lt-LT"/>
        </w:rPr>
        <w:t xml:space="preserve"> EEE valstybėse narėse </w:t>
      </w:r>
      <w:r w:rsidR="008145B8" w:rsidRPr="004C13A4">
        <w:rPr>
          <w:b/>
          <w:bCs/>
          <w:sz w:val="22"/>
          <w:szCs w:val="22"/>
        </w:rPr>
        <w:t>registruotas</w:t>
      </w:r>
      <w:r w:rsidR="00CC4121" w:rsidRPr="00FF5000">
        <w:rPr>
          <w:b/>
          <w:sz w:val="22"/>
          <w:lang w:val="lt-LT"/>
        </w:rPr>
        <w:t xml:space="preserve"> tokiais pavadinimais:</w:t>
      </w:r>
    </w:p>
    <w:p w14:paraId="5DDC31BD" w14:textId="77777777" w:rsidR="00CC4121" w:rsidRPr="00FF5000" w:rsidRDefault="00CC4121" w:rsidP="00FF5000">
      <w:pPr>
        <w:widowControl w:val="0"/>
        <w:tabs>
          <w:tab w:val="left" w:pos="567"/>
        </w:tabs>
        <w:ind w:right="-285"/>
        <w:rPr>
          <w:b/>
          <w:sz w:val="22"/>
          <w:lang w:val="lt-LT"/>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CC4121" w:rsidRPr="004C13A4" w14:paraId="6F0104F1" w14:textId="77777777" w:rsidTr="00FF5000">
        <w:tc>
          <w:tcPr>
            <w:tcW w:w="2700" w:type="dxa"/>
            <w:tcBorders>
              <w:top w:val="single" w:sz="4" w:space="0" w:color="auto"/>
              <w:left w:val="single" w:sz="4" w:space="0" w:color="auto"/>
              <w:bottom w:val="single" w:sz="4" w:space="0" w:color="auto"/>
              <w:right w:val="single" w:sz="4" w:space="0" w:color="auto"/>
            </w:tcBorders>
          </w:tcPr>
          <w:p w14:paraId="636D082F" w14:textId="77777777" w:rsidR="00CC4121" w:rsidRPr="00FF5000" w:rsidRDefault="00CC4121" w:rsidP="00FF5000">
            <w:pPr>
              <w:widowControl w:val="0"/>
              <w:numPr>
                <w:ilvl w:val="12"/>
                <w:numId w:val="0"/>
              </w:numPr>
              <w:tabs>
                <w:tab w:val="left" w:pos="567"/>
              </w:tabs>
              <w:ind w:right="-2"/>
              <w:rPr>
                <w:sz w:val="22"/>
                <w:lang w:val="lt-LT"/>
              </w:rPr>
            </w:pPr>
            <w:r w:rsidRPr="00FF5000">
              <w:rPr>
                <w:sz w:val="22"/>
                <w:lang w:val="lt-LT"/>
              </w:rPr>
              <w:t>Valstybė narė</w:t>
            </w:r>
          </w:p>
        </w:tc>
        <w:tc>
          <w:tcPr>
            <w:tcW w:w="3537" w:type="dxa"/>
            <w:tcBorders>
              <w:top w:val="single" w:sz="4" w:space="0" w:color="auto"/>
              <w:left w:val="single" w:sz="4" w:space="0" w:color="auto"/>
              <w:bottom w:val="single" w:sz="4" w:space="0" w:color="auto"/>
              <w:right w:val="single" w:sz="4" w:space="0" w:color="auto"/>
            </w:tcBorders>
          </w:tcPr>
          <w:p w14:paraId="68DFDBD2" w14:textId="77777777" w:rsidR="00CC4121" w:rsidRPr="00FF5000" w:rsidRDefault="00CC4121" w:rsidP="00FF5000">
            <w:pPr>
              <w:widowControl w:val="0"/>
              <w:numPr>
                <w:ilvl w:val="12"/>
                <w:numId w:val="0"/>
              </w:numPr>
              <w:tabs>
                <w:tab w:val="left" w:pos="567"/>
              </w:tabs>
              <w:ind w:right="-2"/>
              <w:rPr>
                <w:rFonts w:ascii="Calibri" w:eastAsia="Calibri" w:hAnsi="Calibri"/>
                <w:sz w:val="22"/>
                <w:szCs w:val="22"/>
                <w:lang w:val="lt-LT" w:eastAsia="en-US"/>
              </w:rPr>
            </w:pPr>
            <w:r w:rsidRPr="00FF5000">
              <w:rPr>
                <w:sz w:val="22"/>
                <w:lang w:val="lt-LT"/>
              </w:rPr>
              <w:t>Vaistinio preparato pavadinimas</w:t>
            </w:r>
          </w:p>
        </w:tc>
      </w:tr>
      <w:tr w:rsidR="00CC4121" w:rsidRPr="004C13A4" w14:paraId="73C42A2A" w14:textId="77777777" w:rsidTr="00FF5000">
        <w:tc>
          <w:tcPr>
            <w:tcW w:w="2700" w:type="dxa"/>
            <w:tcBorders>
              <w:top w:val="single" w:sz="4" w:space="0" w:color="auto"/>
              <w:left w:val="single" w:sz="4" w:space="0" w:color="auto"/>
              <w:bottom w:val="single" w:sz="4" w:space="0" w:color="auto"/>
              <w:right w:val="single" w:sz="4" w:space="0" w:color="auto"/>
            </w:tcBorders>
          </w:tcPr>
          <w:p w14:paraId="152782D8" w14:textId="77777777" w:rsidR="00CC4121" w:rsidRPr="00FF5000" w:rsidRDefault="00CC4121" w:rsidP="00FF5000">
            <w:pPr>
              <w:widowControl w:val="0"/>
              <w:numPr>
                <w:ilvl w:val="12"/>
                <w:numId w:val="0"/>
              </w:numPr>
              <w:tabs>
                <w:tab w:val="left" w:pos="567"/>
              </w:tabs>
              <w:ind w:right="-2"/>
              <w:rPr>
                <w:sz w:val="22"/>
                <w:lang w:val="lt-LT"/>
              </w:rPr>
            </w:pPr>
            <w:r w:rsidRPr="00FF5000">
              <w:rPr>
                <w:sz w:val="22"/>
                <w:lang w:val="lt-LT"/>
              </w:rPr>
              <w:t>Vengrija, Airija, Lietuva, Lenkija, Slovėnija, Slovakija</w:t>
            </w:r>
            <w:r w:rsidR="00E03FD9" w:rsidRPr="00FF5000">
              <w:rPr>
                <w:sz w:val="22"/>
                <w:lang w:val="lt-LT"/>
              </w:rPr>
              <w:t>, Čekija</w:t>
            </w:r>
          </w:p>
        </w:tc>
        <w:tc>
          <w:tcPr>
            <w:tcW w:w="3537" w:type="dxa"/>
            <w:tcBorders>
              <w:top w:val="single" w:sz="4" w:space="0" w:color="auto"/>
              <w:left w:val="single" w:sz="4" w:space="0" w:color="auto"/>
              <w:bottom w:val="single" w:sz="4" w:space="0" w:color="auto"/>
              <w:right w:val="single" w:sz="4" w:space="0" w:color="auto"/>
            </w:tcBorders>
          </w:tcPr>
          <w:p w14:paraId="27D36486" w14:textId="77777777" w:rsidR="00CC4121" w:rsidRPr="00FF5000" w:rsidRDefault="00CC4121" w:rsidP="00FF5000">
            <w:pPr>
              <w:widowControl w:val="0"/>
              <w:numPr>
                <w:ilvl w:val="12"/>
                <w:numId w:val="0"/>
              </w:numPr>
              <w:tabs>
                <w:tab w:val="left" w:pos="567"/>
              </w:tabs>
              <w:ind w:right="-2"/>
              <w:rPr>
                <w:rFonts w:ascii="Calibri" w:eastAsia="Calibri" w:hAnsi="Calibri"/>
                <w:sz w:val="22"/>
                <w:szCs w:val="22"/>
                <w:lang w:val="lt-LT" w:eastAsia="en-US"/>
              </w:rPr>
            </w:pPr>
            <w:r w:rsidRPr="00FF5000">
              <w:rPr>
                <w:sz w:val="22"/>
                <w:lang w:val="lt-LT"/>
              </w:rPr>
              <w:t>Losartan Krka</w:t>
            </w:r>
          </w:p>
        </w:tc>
      </w:tr>
      <w:tr w:rsidR="00CC4121" w:rsidRPr="004C13A4" w14:paraId="4CBA7E2B" w14:textId="77777777" w:rsidTr="00FF5000">
        <w:tc>
          <w:tcPr>
            <w:tcW w:w="2700" w:type="dxa"/>
            <w:tcBorders>
              <w:top w:val="single" w:sz="4" w:space="0" w:color="auto"/>
              <w:left w:val="single" w:sz="4" w:space="0" w:color="auto"/>
              <w:bottom w:val="single" w:sz="4" w:space="0" w:color="auto"/>
              <w:right w:val="single" w:sz="4" w:space="0" w:color="auto"/>
            </w:tcBorders>
          </w:tcPr>
          <w:p w14:paraId="47928405" w14:textId="77777777" w:rsidR="00CC4121" w:rsidRPr="00FF5000" w:rsidRDefault="00CC4121" w:rsidP="00FF5000">
            <w:pPr>
              <w:widowControl w:val="0"/>
              <w:numPr>
                <w:ilvl w:val="12"/>
                <w:numId w:val="0"/>
              </w:numPr>
              <w:tabs>
                <w:tab w:val="left" w:pos="567"/>
              </w:tabs>
              <w:ind w:right="-2"/>
              <w:rPr>
                <w:sz w:val="22"/>
                <w:lang w:val="lt-LT"/>
              </w:rPr>
            </w:pPr>
            <w:r w:rsidRPr="00FF5000">
              <w:rPr>
                <w:sz w:val="22"/>
                <w:lang w:val="lt-LT"/>
              </w:rPr>
              <w:t>Vokietija</w:t>
            </w:r>
          </w:p>
        </w:tc>
        <w:tc>
          <w:tcPr>
            <w:tcW w:w="3537" w:type="dxa"/>
            <w:tcBorders>
              <w:top w:val="single" w:sz="4" w:space="0" w:color="auto"/>
              <w:left w:val="single" w:sz="4" w:space="0" w:color="auto"/>
              <w:bottom w:val="single" w:sz="4" w:space="0" w:color="auto"/>
              <w:right w:val="single" w:sz="4" w:space="0" w:color="auto"/>
            </w:tcBorders>
          </w:tcPr>
          <w:p w14:paraId="5ADF89E8" w14:textId="77777777" w:rsidR="00CC4121" w:rsidRPr="00FF5000" w:rsidRDefault="00CC4121" w:rsidP="00FF5000">
            <w:pPr>
              <w:widowControl w:val="0"/>
              <w:numPr>
                <w:ilvl w:val="12"/>
                <w:numId w:val="0"/>
              </w:numPr>
              <w:tabs>
                <w:tab w:val="left" w:pos="567"/>
              </w:tabs>
              <w:ind w:right="-2"/>
              <w:rPr>
                <w:rFonts w:ascii="Calibri" w:eastAsia="Calibri" w:hAnsi="Calibri"/>
                <w:sz w:val="22"/>
                <w:szCs w:val="22"/>
                <w:lang w:val="lt-LT" w:eastAsia="en-US"/>
              </w:rPr>
            </w:pPr>
            <w:r w:rsidRPr="00FF5000">
              <w:rPr>
                <w:sz w:val="22"/>
                <w:lang w:val="lt-LT"/>
              </w:rPr>
              <w:t>Losartan-Kalium TAD</w:t>
            </w:r>
          </w:p>
        </w:tc>
      </w:tr>
      <w:tr w:rsidR="00CC4121" w:rsidRPr="004C13A4" w14:paraId="406B7C68" w14:textId="77777777" w:rsidTr="00FF5000">
        <w:tc>
          <w:tcPr>
            <w:tcW w:w="2700" w:type="dxa"/>
            <w:tcBorders>
              <w:top w:val="single" w:sz="4" w:space="0" w:color="auto"/>
              <w:left w:val="single" w:sz="4" w:space="0" w:color="auto"/>
              <w:bottom w:val="single" w:sz="4" w:space="0" w:color="auto"/>
              <w:right w:val="single" w:sz="4" w:space="0" w:color="auto"/>
            </w:tcBorders>
          </w:tcPr>
          <w:p w14:paraId="29871F40" w14:textId="77777777" w:rsidR="00CC4121" w:rsidRPr="00FF5000" w:rsidRDefault="00CC4121" w:rsidP="00FF5000">
            <w:pPr>
              <w:widowControl w:val="0"/>
              <w:numPr>
                <w:ilvl w:val="12"/>
                <w:numId w:val="0"/>
              </w:numPr>
              <w:tabs>
                <w:tab w:val="left" w:pos="567"/>
              </w:tabs>
              <w:ind w:right="-2"/>
              <w:rPr>
                <w:sz w:val="22"/>
                <w:lang w:val="lt-LT"/>
              </w:rPr>
            </w:pPr>
            <w:r w:rsidRPr="00FF5000">
              <w:rPr>
                <w:sz w:val="22"/>
                <w:lang w:val="lt-LT"/>
              </w:rPr>
              <w:t>Latvija</w:t>
            </w:r>
          </w:p>
        </w:tc>
        <w:tc>
          <w:tcPr>
            <w:tcW w:w="3537" w:type="dxa"/>
            <w:tcBorders>
              <w:top w:val="single" w:sz="4" w:space="0" w:color="auto"/>
              <w:left w:val="single" w:sz="4" w:space="0" w:color="auto"/>
              <w:bottom w:val="single" w:sz="4" w:space="0" w:color="auto"/>
              <w:right w:val="single" w:sz="4" w:space="0" w:color="auto"/>
            </w:tcBorders>
          </w:tcPr>
          <w:p w14:paraId="3FC695BE" w14:textId="77777777" w:rsidR="00CC4121" w:rsidRPr="00FF5000" w:rsidRDefault="00CC4121" w:rsidP="00FF5000">
            <w:pPr>
              <w:widowControl w:val="0"/>
              <w:numPr>
                <w:ilvl w:val="12"/>
                <w:numId w:val="0"/>
              </w:numPr>
              <w:tabs>
                <w:tab w:val="left" w:pos="567"/>
              </w:tabs>
              <w:ind w:right="-2"/>
              <w:rPr>
                <w:rFonts w:ascii="Calibri" w:eastAsia="Calibri" w:hAnsi="Calibri"/>
                <w:sz w:val="22"/>
                <w:szCs w:val="22"/>
                <w:lang w:val="lt-LT" w:eastAsia="en-US"/>
              </w:rPr>
            </w:pPr>
            <w:r w:rsidRPr="00FF5000">
              <w:rPr>
                <w:sz w:val="22"/>
                <w:lang w:val="lt-LT"/>
              </w:rPr>
              <w:t>Loridan</w:t>
            </w:r>
          </w:p>
        </w:tc>
      </w:tr>
      <w:tr w:rsidR="00CC4121" w:rsidRPr="004C13A4" w14:paraId="5DEDDE1B" w14:textId="77777777" w:rsidTr="00FF5000">
        <w:tc>
          <w:tcPr>
            <w:tcW w:w="2700" w:type="dxa"/>
            <w:tcBorders>
              <w:top w:val="single" w:sz="4" w:space="0" w:color="auto"/>
              <w:left w:val="single" w:sz="4" w:space="0" w:color="auto"/>
              <w:bottom w:val="single" w:sz="4" w:space="0" w:color="auto"/>
              <w:right w:val="single" w:sz="4" w:space="0" w:color="auto"/>
            </w:tcBorders>
          </w:tcPr>
          <w:p w14:paraId="76906836" w14:textId="77777777" w:rsidR="00CC4121" w:rsidRPr="00FF5000" w:rsidRDefault="00CC4121" w:rsidP="00FF5000">
            <w:pPr>
              <w:widowControl w:val="0"/>
              <w:numPr>
                <w:ilvl w:val="12"/>
                <w:numId w:val="0"/>
              </w:numPr>
              <w:tabs>
                <w:tab w:val="left" w:pos="567"/>
              </w:tabs>
              <w:ind w:right="-2"/>
              <w:rPr>
                <w:sz w:val="22"/>
                <w:lang w:val="lt-LT"/>
              </w:rPr>
            </w:pPr>
            <w:r w:rsidRPr="00FF5000">
              <w:rPr>
                <w:sz w:val="22"/>
                <w:lang w:val="lt-LT"/>
              </w:rPr>
              <w:t>Nyderlandai</w:t>
            </w:r>
          </w:p>
        </w:tc>
        <w:tc>
          <w:tcPr>
            <w:tcW w:w="3537" w:type="dxa"/>
            <w:tcBorders>
              <w:top w:val="single" w:sz="4" w:space="0" w:color="auto"/>
              <w:left w:val="single" w:sz="4" w:space="0" w:color="auto"/>
              <w:bottom w:val="single" w:sz="4" w:space="0" w:color="auto"/>
              <w:right w:val="single" w:sz="4" w:space="0" w:color="auto"/>
            </w:tcBorders>
          </w:tcPr>
          <w:p w14:paraId="1CFAD5EE" w14:textId="77777777" w:rsidR="00CC4121" w:rsidRPr="00FF5000" w:rsidRDefault="00CC4121" w:rsidP="00FF5000">
            <w:pPr>
              <w:widowControl w:val="0"/>
              <w:numPr>
                <w:ilvl w:val="12"/>
                <w:numId w:val="0"/>
              </w:numPr>
              <w:tabs>
                <w:tab w:val="left" w:pos="567"/>
              </w:tabs>
              <w:ind w:right="-2"/>
              <w:rPr>
                <w:rFonts w:ascii="Calibri" w:eastAsia="Calibri" w:hAnsi="Calibri"/>
                <w:sz w:val="22"/>
                <w:szCs w:val="22"/>
                <w:lang w:val="lt-LT" w:eastAsia="en-US"/>
              </w:rPr>
            </w:pPr>
            <w:r w:rsidRPr="00FF5000">
              <w:rPr>
                <w:sz w:val="22"/>
                <w:lang w:val="lt-LT"/>
              </w:rPr>
              <w:t>Kaliumlosartan Krka</w:t>
            </w:r>
          </w:p>
        </w:tc>
      </w:tr>
    </w:tbl>
    <w:p w14:paraId="096E9910" w14:textId="77777777" w:rsidR="00CC4121" w:rsidRPr="00FF5000" w:rsidRDefault="00CC4121" w:rsidP="00FF5000">
      <w:pPr>
        <w:widowControl w:val="0"/>
        <w:tabs>
          <w:tab w:val="left" w:pos="567"/>
        </w:tabs>
        <w:ind w:right="-285"/>
        <w:rPr>
          <w:b/>
          <w:sz w:val="22"/>
          <w:lang w:val="lt-LT"/>
        </w:rPr>
      </w:pPr>
    </w:p>
    <w:p w14:paraId="72F2B9D3" w14:textId="77777777" w:rsidR="00CC4121" w:rsidRPr="00FF5000" w:rsidRDefault="00CC4121" w:rsidP="00FF5000">
      <w:pPr>
        <w:widowControl w:val="0"/>
        <w:tabs>
          <w:tab w:val="left" w:pos="567"/>
        </w:tabs>
        <w:ind w:right="-285"/>
        <w:rPr>
          <w:b/>
          <w:sz w:val="22"/>
          <w:lang w:val="lt-LT"/>
        </w:rPr>
      </w:pPr>
    </w:p>
    <w:p w14:paraId="64CFCAA3" w14:textId="41DC37E6" w:rsidR="00CC4121" w:rsidRPr="00FF5000" w:rsidRDefault="00CC4121" w:rsidP="00FF5000">
      <w:pPr>
        <w:widowControl w:val="0"/>
        <w:tabs>
          <w:tab w:val="left" w:pos="1296"/>
        </w:tabs>
        <w:rPr>
          <w:rFonts w:ascii="Calibri" w:eastAsia="Calibri" w:hAnsi="Calibri"/>
          <w:b/>
          <w:sz w:val="22"/>
          <w:szCs w:val="22"/>
          <w:lang w:val="lt-LT" w:eastAsia="en-US"/>
        </w:rPr>
      </w:pPr>
      <w:r w:rsidRPr="00FF5000">
        <w:rPr>
          <w:b/>
          <w:sz w:val="22"/>
          <w:lang w:val="lt-LT"/>
        </w:rPr>
        <w:t xml:space="preserve">Šis pakuotės lapelis paskutinį kartą peržiūrėtas </w:t>
      </w:r>
      <w:r w:rsidR="001D6751">
        <w:rPr>
          <w:b/>
          <w:sz w:val="22"/>
          <w:lang w:val="lt-LT"/>
        </w:rPr>
        <w:t>2018-05-04.</w:t>
      </w:r>
    </w:p>
    <w:p w14:paraId="129DBA24" w14:textId="77777777" w:rsidR="00CC4121" w:rsidRPr="00FF5000" w:rsidRDefault="00CC4121" w:rsidP="00FF5000">
      <w:pPr>
        <w:widowControl w:val="0"/>
        <w:tabs>
          <w:tab w:val="left" w:pos="1296"/>
        </w:tabs>
        <w:rPr>
          <w:b/>
          <w:sz w:val="22"/>
          <w:lang w:val="lt-LT"/>
        </w:rPr>
      </w:pPr>
    </w:p>
    <w:p w14:paraId="47FAB245" w14:textId="77777777" w:rsidR="00CC4121" w:rsidRPr="00FF5000" w:rsidRDefault="00CC4121" w:rsidP="00FF5000">
      <w:pPr>
        <w:widowControl w:val="0"/>
        <w:tabs>
          <w:tab w:val="left" w:pos="567"/>
        </w:tabs>
        <w:ind w:left="17"/>
        <w:rPr>
          <w:b/>
          <w:sz w:val="22"/>
          <w:lang w:val="lt-LT"/>
        </w:rPr>
      </w:pPr>
    </w:p>
    <w:p w14:paraId="7795EDEF" w14:textId="77777777" w:rsidR="004A75A2" w:rsidRPr="00FF5000" w:rsidRDefault="00CC4121" w:rsidP="00FF5000">
      <w:pPr>
        <w:widowControl w:val="0"/>
        <w:tabs>
          <w:tab w:val="left" w:pos="567"/>
        </w:tabs>
        <w:rPr>
          <w:rFonts w:ascii="Calibri" w:eastAsia="Calibri" w:hAnsi="Calibri"/>
          <w:sz w:val="22"/>
          <w:szCs w:val="22"/>
          <w:lang w:val="lt-LT" w:eastAsia="en-US"/>
        </w:rPr>
      </w:pPr>
      <w:r w:rsidRPr="00FF5000">
        <w:rPr>
          <w:sz w:val="22"/>
          <w:lang w:val="lt-LT"/>
        </w:rPr>
        <w:t xml:space="preserve">Išsami informacija apie šį vaistą pateikiama Valstybinės vaistų kontrolės tarnybos prie Lietuvos Respublikos sveikatos apsaugos ministerijos tinklalapyje </w:t>
      </w:r>
      <w:hyperlink r:id="rId9" w:history="1">
        <w:r w:rsidRPr="00FF5000">
          <w:rPr>
            <w:color w:val="0000FF"/>
            <w:sz w:val="22"/>
            <w:u w:val="single"/>
            <w:lang w:val="lt-LT"/>
          </w:rPr>
          <w:t>http://www.vvkt.lt/</w:t>
        </w:r>
      </w:hyperlink>
    </w:p>
    <w:p w14:paraId="4DD5E71B" w14:textId="77777777" w:rsidR="004A75A2" w:rsidRPr="00FF5000" w:rsidRDefault="004A75A2" w:rsidP="00FF5000">
      <w:pPr>
        <w:widowControl w:val="0"/>
        <w:tabs>
          <w:tab w:val="left" w:pos="567"/>
        </w:tabs>
        <w:rPr>
          <w:sz w:val="22"/>
        </w:rPr>
      </w:pPr>
    </w:p>
    <w:p w14:paraId="220FC543" w14:textId="77777777" w:rsidR="004A75A2" w:rsidRPr="00FF5000" w:rsidRDefault="004A75A2" w:rsidP="00FF5000">
      <w:pPr>
        <w:widowControl w:val="0"/>
        <w:rPr>
          <w:rFonts w:eastAsia="Calibri"/>
          <w:sz w:val="22"/>
        </w:rPr>
      </w:pPr>
      <w:bookmarkStart w:id="21" w:name="_GoBack"/>
      <w:bookmarkEnd w:id="21"/>
      <w:permStart w:id="416880785" w:edGrp="everyone"/>
      <w:permEnd w:id="416880785"/>
    </w:p>
    <w:p w14:paraId="520F55A2" w14:textId="77777777" w:rsidR="004A75A2" w:rsidRPr="00FF5000" w:rsidRDefault="004A75A2" w:rsidP="00FF5000">
      <w:pPr>
        <w:widowControl w:val="0"/>
        <w:rPr>
          <w:rFonts w:eastAsia="Calibri"/>
          <w:b/>
          <w:sz w:val="22"/>
        </w:rPr>
      </w:pPr>
    </w:p>
    <w:p w14:paraId="31550DD5" w14:textId="77777777" w:rsidR="004A75A2" w:rsidRPr="00FF5000" w:rsidRDefault="004A75A2" w:rsidP="00FF5000">
      <w:pPr>
        <w:widowControl w:val="0"/>
        <w:rPr>
          <w:rFonts w:eastAsia="Calibri"/>
          <w:sz w:val="22"/>
        </w:rPr>
      </w:pPr>
    </w:p>
    <w:p w14:paraId="27006006" w14:textId="77777777" w:rsidR="00CC4121" w:rsidRPr="00FF5000" w:rsidRDefault="00CC4121" w:rsidP="00FF5000">
      <w:pPr>
        <w:widowControl w:val="0"/>
        <w:tabs>
          <w:tab w:val="left" w:pos="567"/>
        </w:tabs>
        <w:rPr>
          <w:sz w:val="22"/>
          <w:lang w:val="lt-LT"/>
        </w:rPr>
      </w:pPr>
    </w:p>
    <w:sectPr w:rsidR="00CC4121" w:rsidRPr="00FF5000" w:rsidSect="00FF5000">
      <w:headerReference w:type="default" r:id="rId10"/>
      <w:footerReference w:type="even" r:id="rId11"/>
      <w:footerReference w:type="default" r:id="rId12"/>
      <w:footerReference w:type="first" r:id="rId13"/>
      <w:pgSz w:w="11907" w:h="16840" w:code="9"/>
      <w:pgMar w:top="1134" w:right="1418" w:bottom="1134" w:left="1418" w:header="1021"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7E166" w14:textId="77777777" w:rsidR="001C0CCA" w:rsidRDefault="001C0CCA" w:rsidP="008B1BEC">
      <w:r>
        <w:separator/>
      </w:r>
    </w:p>
  </w:endnote>
  <w:endnote w:type="continuationSeparator" w:id="0">
    <w:p w14:paraId="1927189B" w14:textId="77777777" w:rsidR="001C0CCA" w:rsidRDefault="001C0CCA" w:rsidP="008B1BEC">
      <w:r>
        <w:continuationSeparator/>
      </w:r>
    </w:p>
  </w:endnote>
  <w:endnote w:type="continuationNotice" w:id="1">
    <w:p w14:paraId="506B4638" w14:textId="77777777" w:rsidR="001C0CCA" w:rsidRDefault="001C0CCA" w:rsidP="008B1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C3E89" w14:textId="77777777" w:rsidR="008B1BEC" w:rsidRDefault="008B1BEC"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C7D613" w14:textId="77777777" w:rsidR="008B1BEC" w:rsidRDefault="008B1BEC" w:rsidP="0019281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BC256" w14:textId="77777777" w:rsidR="008B1BEC" w:rsidRDefault="008B1BEC" w:rsidP="0019281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5296" w14:textId="198EF6B6" w:rsidR="008B1BEC" w:rsidRPr="0019281B" w:rsidRDefault="008B1BEC" w:rsidP="001928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8FC62" w14:textId="77777777" w:rsidR="001C0CCA" w:rsidRDefault="001C0CCA" w:rsidP="008B1BEC">
      <w:r>
        <w:separator/>
      </w:r>
    </w:p>
  </w:footnote>
  <w:footnote w:type="continuationSeparator" w:id="0">
    <w:p w14:paraId="111F49EE" w14:textId="77777777" w:rsidR="001C0CCA" w:rsidRDefault="001C0CCA" w:rsidP="008B1BEC">
      <w:r>
        <w:continuationSeparator/>
      </w:r>
    </w:p>
  </w:footnote>
  <w:footnote w:type="continuationNotice" w:id="1">
    <w:p w14:paraId="2C4D941E" w14:textId="77777777" w:rsidR="001C0CCA" w:rsidRDefault="001C0CCA" w:rsidP="008B1B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6CB4" w14:textId="77777777" w:rsidR="008B1BEC" w:rsidRDefault="008B1BEC" w:rsidP="00C05838">
    <w:pPr>
      <w:spacing w:line="20" w:lineRule="exact"/>
    </w:pPr>
  </w:p>
  <w:p w14:paraId="5A8C1D64" w14:textId="77777777" w:rsidR="008B1BEC" w:rsidRDefault="008B1BEC">
    <w:pPr>
      <w:pStyle w:val="Antrats"/>
    </w:pPr>
    <w:bookmarkStart w:id="22" w:name="TableTag1"/>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12C5BB6"/>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490411"/>
    <w:multiLevelType w:val="hybridMultilevel"/>
    <w:tmpl w:val="66D6A20C"/>
    <w:lvl w:ilvl="0" w:tplc="9FC0074A">
      <w:start w:val="1"/>
      <w:numFmt w:val="bullet"/>
      <w:lvlText w:val="­"/>
      <w:lvlJc w:val="left"/>
      <w:pPr>
        <w:tabs>
          <w:tab w:val="num" w:pos="720"/>
        </w:tabs>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BA69E8"/>
    <w:multiLevelType w:val="hybridMultilevel"/>
    <w:tmpl w:val="5EB85220"/>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abstractNum w:abstractNumId="4" w15:restartNumberingAfterBreak="0">
    <w:nsid w:val="01FC60F1"/>
    <w:multiLevelType w:val="hybridMultilevel"/>
    <w:tmpl w:val="8986782C"/>
    <w:lvl w:ilvl="0" w:tplc="E8521ED0">
      <w:start w:val="3"/>
      <w:numFmt w:val="bullet"/>
      <w:lvlText w:val="-"/>
      <w:lvlJc w:val="left"/>
      <w:pPr>
        <w:tabs>
          <w:tab w:val="num" w:pos="360"/>
        </w:tabs>
        <w:ind w:left="360" w:hanging="360"/>
      </w:pPr>
      <w:rPr>
        <w:rFonts w:ascii="Arial" w:eastAsia="SimSun" w:hAnsi="Arial" w:hint="default"/>
      </w:rPr>
    </w:lvl>
    <w:lvl w:ilvl="1" w:tplc="DAE2987A">
      <w:start w:val="1"/>
      <w:numFmt w:val="bullet"/>
      <w:lvlText w:val=""/>
      <w:lvlJc w:val="left"/>
      <w:pPr>
        <w:tabs>
          <w:tab w:val="num" w:pos="1787"/>
        </w:tabs>
        <w:ind w:left="1787" w:hanging="707"/>
      </w:pPr>
      <w:rPr>
        <w:rFonts w:ascii="Symbol" w:hAnsi="Symbol" w:cs="Symbol" w:hint="default"/>
      </w:rPr>
    </w:lvl>
    <w:lvl w:ilvl="2" w:tplc="E8521ED0">
      <w:start w:val="3"/>
      <w:numFmt w:val="bullet"/>
      <w:lvlText w:val="-"/>
      <w:lvlJc w:val="left"/>
      <w:pPr>
        <w:tabs>
          <w:tab w:val="num" w:pos="1440"/>
        </w:tabs>
        <w:ind w:left="1440" w:hanging="360"/>
      </w:pPr>
      <w:rPr>
        <w:rFonts w:ascii="Arial" w:eastAsia="SimSun" w:hAnsi="Arial"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08E90E25"/>
    <w:multiLevelType w:val="hybridMultilevel"/>
    <w:tmpl w:val="B7049736"/>
    <w:lvl w:ilvl="0" w:tplc="FFFFFFFF">
      <w:start w:val="1"/>
      <w:numFmt w:val="bullet"/>
      <w:lvlText w:val="-"/>
      <w:lvlJc w:val="left"/>
      <w:pPr>
        <w:tabs>
          <w:tab w:val="num" w:pos="360"/>
        </w:tabs>
        <w:ind w:left="360" w:hanging="360"/>
      </w:pPr>
      <w:rPr>
        <w:rFonts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abstractNum w:abstractNumId="6" w15:restartNumberingAfterBreak="0">
    <w:nsid w:val="0BE1607C"/>
    <w:multiLevelType w:val="hybridMultilevel"/>
    <w:tmpl w:val="A67C5E00"/>
    <w:lvl w:ilvl="0" w:tplc="5712EA5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42BED"/>
    <w:multiLevelType w:val="hybridMultilevel"/>
    <w:tmpl w:val="B8E84134"/>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5075FCC"/>
    <w:multiLevelType w:val="hybridMultilevel"/>
    <w:tmpl w:val="E56846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400349"/>
    <w:multiLevelType w:val="hybridMultilevel"/>
    <w:tmpl w:val="77C0676E"/>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76DA0"/>
    <w:multiLevelType w:val="hybridMultilevel"/>
    <w:tmpl w:val="A9BC228A"/>
    <w:lvl w:ilvl="0" w:tplc="528A0A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CB46CA"/>
    <w:multiLevelType w:val="hybridMultilevel"/>
    <w:tmpl w:val="0C161B36"/>
    <w:lvl w:ilvl="0" w:tplc="BE2E9030">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0784B"/>
    <w:multiLevelType w:val="hybridMultilevel"/>
    <w:tmpl w:val="4D7884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D39AC"/>
    <w:multiLevelType w:val="hybridMultilevel"/>
    <w:tmpl w:val="981CF226"/>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C173B3D"/>
    <w:multiLevelType w:val="hybridMultilevel"/>
    <w:tmpl w:val="A788A464"/>
    <w:lvl w:ilvl="0" w:tplc="6144F216">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60FF4"/>
    <w:multiLevelType w:val="hybridMultilevel"/>
    <w:tmpl w:val="485AF3CC"/>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0F02CEA"/>
    <w:multiLevelType w:val="hybridMultilevel"/>
    <w:tmpl w:val="25B02EFC"/>
    <w:lvl w:ilvl="0" w:tplc="C100AFCE">
      <w:start w:val="1"/>
      <w:numFmt w:val="bullet"/>
      <w:lvlRestart w:val="0"/>
      <w:pStyle w:val="WfxFaxNum"/>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0562D5"/>
    <w:multiLevelType w:val="hybridMultilevel"/>
    <w:tmpl w:val="981CF150"/>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7612402"/>
    <w:multiLevelType w:val="hybridMultilevel"/>
    <w:tmpl w:val="1CC61712"/>
    <w:lvl w:ilvl="0" w:tplc="6144F216">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8"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97E54"/>
    <w:multiLevelType w:val="singleLevel"/>
    <w:tmpl w:val="37C6F528"/>
    <w:lvl w:ilvl="0">
      <w:start w:val="1"/>
      <w:numFmt w:val="decimal"/>
      <w:lvlText w:val="%1."/>
      <w:lvlJc w:val="left"/>
      <w:pPr>
        <w:tabs>
          <w:tab w:val="num" w:pos="567"/>
        </w:tabs>
        <w:ind w:left="567" w:hanging="567"/>
      </w:pPr>
      <w:rPr>
        <w:rFonts w:ascii="Times New Roman" w:hAnsi="Times New Roman" w:cs="Times New Roman" w:hint="default"/>
        <w:b w:val="0"/>
        <w:bCs w:val="0"/>
        <w:i w:val="0"/>
        <w:iCs w:val="0"/>
        <w:sz w:val="22"/>
        <w:szCs w:val="22"/>
      </w:rPr>
    </w:lvl>
  </w:abstractNum>
  <w:abstractNum w:abstractNumId="30" w15:restartNumberingAfterBreak="0">
    <w:nsid w:val="5875464C"/>
    <w:multiLevelType w:val="hybridMultilevel"/>
    <w:tmpl w:val="31A845FE"/>
    <w:lvl w:ilvl="0" w:tplc="321CBAC4">
      <w:numFmt w:val="bullet"/>
      <w:lvlText w:val="-"/>
      <w:lvlJc w:val="left"/>
      <w:pPr>
        <w:tabs>
          <w:tab w:val="num" w:pos="360"/>
        </w:tabs>
        <w:ind w:left="360" w:hanging="360"/>
      </w:pPr>
      <w:rPr>
        <w:rFonts w:ascii="Times New Roman" w:eastAsia="SimSun" w:hAnsi="Times New Roman"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abstractNum w:abstractNumId="31" w15:restartNumberingAfterBreak="0">
    <w:nsid w:val="589F18FC"/>
    <w:multiLevelType w:val="hybridMultilevel"/>
    <w:tmpl w:val="49804326"/>
    <w:lvl w:ilvl="0" w:tplc="2B4ED95C">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BBD22E3"/>
    <w:multiLevelType w:val="hybridMultilevel"/>
    <w:tmpl w:val="25B4AF80"/>
    <w:lvl w:ilvl="0" w:tplc="FFFFFFFF">
      <w:start w:val="1"/>
      <w:numFmt w:val="bullet"/>
      <w:lvlText w:val="-"/>
      <w:lvlJc w:val="left"/>
      <w:pPr>
        <w:tabs>
          <w:tab w:val="num" w:pos="360"/>
        </w:tabs>
        <w:ind w:left="360" w:hanging="360"/>
      </w:pPr>
      <w:rPr>
        <w:rFonts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abstractNum w:abstractNumId="34" w15:restartNumberingAfterBreak="0">
    <w:nsid w:val="61DF7DE1"/>
    <w:multiLevelType w:val="hybridMultilevel"/>
    <w:tmpl w:val="F15024E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7F4710"/>
    <w:multiLevelType w:val="hybridMultilevel"/>
    <w:tmpl w:val="ABCEADDC"/>
    <w:lvl w:ilvl="0" w:tplc="0C0A000F">
      <w:start w:val="4"/>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8" w15:restartNumberingAfterBreak="0">
    <w:nsid w:val="6D523D3E"/>
    <w:multiLevelType w:val="hybridMultilevel"/>
    <w:tmpl w:val="4782A500"/>
    <w:lvl w:ilvl="0" w:tplc="6144F216">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FB1611"/>
    <w:multiLevelType w:val="hybridMultilevel"/>
    <w:tmpl w:val="5D4484B4"/>
    <w:lvl w:ilvl="0" w:tplc="6144F216">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247A8D"/>
    <w:multiLevelType w:val="hybridMultilevel"/>
    <w:tmpl w:val="796CA0A8"/>
    <w:lvl w:ilvl="0" w:tplc="FFFFFFFF">
      <w:start w:val="1"/>
      <w:numFmt w:val="bullet"/>
      <w:lvlText w:val="-"/>
      <w:lvlJc w:val="left"/>
      <w:pPr>
        <w:tabs>
          <w:tab w:val="num" w:pos="360"/>
        </w:tabs>
        <w:ind w:left="360" w:hanging="360"/>
      </w:pPr>
      <w:rPr>
        <w:rFonts w:hint="default"/>
      </w:rPr>
    </w:lvl>
    <w:lvl w:ilvl="1" w:tplc="0C0A0003">
      <w:start w:val="1"/>
      <w:numFmt w:val="bullet"/>
      <w:lvlText w:val="o"/>
      <w:lvlJc w:val="left"/>
      <w:pPr>
        <w:tabs>
          <w:tab w:val="num" w:pos="1100"/>
        </w:tabs>
        <w:ind w:left="1100" w:hanging="360"/>
      </w:pPr>
      <w:rPr>
        <w:rFonts w:ascii="Courier New" w:hAnsi="Courier New" w:cs="Courier New" w:hint="default"/>
      </w:rPr>
    </w:lvl>
    <w:lvl w:ilvl="2" w:tplc="0C0A0005">
      <w:start w:val="1"/>
      <w:numFmt w:val="bullet"/>
      <w:lvlText w:val=""/>
      <w:lvlJc w:val="left"/>
      <w:pPr>
        <w:tabs>
          <w:tab w:val="num" w:pos="1820"/>
        </w:tabs>
        <w:ind w:left="1820" w:hanging="360"/>
      </w:pPr>
      <w:rPr>
        <w:rFonts w:ascii="Wingdings" w:hAnsi="Wingdings" w:cs="Wingdings" w:hint="default"/>
      </w:rPr>
    </w:lvl>
    <w:lvl w:ilvl="3" w:tplc="0C0A0001">
      <w:start w:val="1"/>
      <w:numFmt w:val="bullet"/>
      <w:lvlText w:val=""/>
      <w:lvlJc w:val="left"/>
      <w:pPr>
        <w:tabs>
          <w:tab w:val="num" w:pos="2540"/>
        </w:tabs>
        <w:ind w:left="2540" w:hanging="360"/>
      </w:pPr>
      <w:rPr>
        <w:rFonts w:ascii="Symbol" w:hAnsi="Symbol" w:cs="Symbol" w:hint="default"/>
      </w:rPr>
    </w:lvl>
    <w:lvl w:ilvl="4" w:tplc="0C0A0003">
      <w:start w:val="1"/>
      <w:numFmt w:val="bullet"/>
      <w:lvlText w:val="o"/>
      <w:lvlJc w:val="left"/>
      <w:pPr>
        <w:tabs>
          <w:tab w:val="num" w:pos="3260"/>
        </w:tabs>
        <w:ind w:left="3260" w:hanging="360"/>
      </w:pPr>
      <w:rPr>
        <w:rFonts w:ascii="Courier New" w:hAnsi="Courier New" w:cs="Courier New" w:hint="default"/>
      </w:rPr>
    </w:lvl>
    <w:lvl w:ilvl="5" w:tplc="0C0A0005">
      <w:start w:val="1"/>
      <w:numFmt w:val="bullet"/>
      <w:lvlText w:val=""/>
      <w:lvlJc w:val="left"/>
      <w:pPr>
        <w:tabs>
          <w:tab w:val="num" w:pos="3980"/>
        </w:tabs>
        <w:ind w:left="3980" w:hanging="360"/>
      </w:pPr>
      <w:rPr>
        <w:rFonts w:ascii="Wingdings" w:hAnsi="Wingdings" w:cs="Wingdings" w:hint="default"/>
      </w:rPr>
    </w:lvl>
    <w:lvl w:ilvl="6" w:tplc="0C0A0001">
      <w:start w:val="1"/>
      <w:numFmt w:val="bullet"/>
      <w:lvlText w:val=""/>
      <w:lvlJc w:val="left"/>
      <w:pPr>
        <w:tabs>
          <w:tab w:val="num" w:pos="4700"/>
        </w:tabs>
        <w:ind w:left="4700" w:hanging="360"/>
      </w:pPr>
      <w:rPr>
        <w:rFonts w:ascii="Symbol" w:hAnsi="Symbol" w:cs="Symbol" w:hint="default"/>
      </w:rPr>
    </w:lvl>
    <w:lvl w:ilvl="7" w:tplc="0C0A0003">
      <w:start w:val="1"/>
      <w:numFmt w:val="bullet"/>
      <w:lvlText w:val="o"/>
      <w:lvlJc w:val="left"/>
      <w:pPr>
        <w:tabs>
          <w:tab w:val="num" w:pos="5420"/>
        </w:tabs>
        <w:ind w:left="5420" w:hanging="360"/>
      </w:pPr>
      <w:rPr>
        <w:rFonts w:ascii="Courier New" w:hAnsi="Courier New" w:cs="Courier New" w:hint="default"/>
      </w:rPr>
    </w:lvl>
    <w:lvl w:ilvl="8" w:tplc="0C0A0005">
      <w:start w:val="1"/>
      <w:numFmt w:val="bullet"/>
      <w:lvlText w:val=""/>
      <w:lvlJc w:val="left"/>
      <w:pPr>
        <w:tabs>
          <w:tab w:val="num" w:pos="6140"/>
        </w:tabs>
        <w:ind w:left="6140" w:hanging="360"/>
      </w:pPr>
      <w:rPr>
        <w:rFonts w:ascii="Wingdings" w:hAnsi="Wingdings" w:cs="Wingdings" w:hint="default"/>
      </w:rPr>
    </w:lvl>
  </w:abstractNum>
  <w:num w:numId="1">
    <w:abstractNumId w:val="24"/>
  </w:num>
  <w:num w:numId="2">
    <w:abstractNumId w:val="13"/>
  </w:num>
  <w:num w:numId="3">
    <w:abstractNumId w:val="8"/>
  </w:num>
  <w:num w:numId="4">
    <w:abstractNumId w:val="1"/>
    <w:lvlOverride w:ilvl="0">
      <w:lvl w:ilvl="0">
        <w:start w:val="1"/>
        <w:numFmt w:val="bullet"/>
        <w:lvlText w:val="-"/>
        <w:legacy w:legacy="1" w:legacySpace="0" w:legacyIndent="360"/>
        <w:lvlJc w:val="left"/>
        <w:pPr>
          <w:ind w:left="360" w:hanging="360"/>
        </w:pPr>
      </w:lvl>
    </w:lvlOverride>
  </w:num>
  <w:num w:numId="5">
    <w:abstractNumId w:val="35"/>
  </w:num>
  <w:num w:numId="6">
    <w:abstractNumId w:val="36"/>
  </w:num>
  <w:num w:numId="7">
    <w:abstractNumId w:val="21"/>
  </w:num>
  <w:num w:numId="8">
    <w:abstractNumId w:val="32"/>
  </w:num>
  <w:num w:numId="9">
    <w:abstractNumId w:val="19"/>
  </w:num>
  <w:num w:numId="10">
    <w:abstractNumId w:val="22"/>
  </w:num>
  <w:num w:numId="11">
    <w:abstractNumId w:val="16"/>
  </w:num>
  <w:num w:numId="12">
    <w:abstractNumId w:val="20"/>
  </w:num>
  <w:num w:numId="13">
    <w:abstractNumId w:val="29"/>
  </w:num>
  <w:num w:numId="14">
    <w:abstractNumId w:val="37"/>
  </w:num>
  <w:num w:numId="15">
    <w:abstractNumId w:val="4"/>
  </w:num>
  <w:num w:numId="16">
    <w:abstractNumId w:val="30"/>
  </w:num>
  <w:num w:numId="17">
    <w:abstractNumId w:val="38"/>
  </w:num>
  <w:num w:numId="18">
    <w:abstractNumId w:val="26"/>
  </w:num>
  <w:num w:numId="19">
    <w:abstractNumId w:val="17"/>
  </w:num>
  <w:num w:numId="20">
    <w:abstractNumId w:val="39"/>
  </w:num>
  <w:num w:numId="21">
    <w:abstractNumId w:val="6"/>
  </w:num>
  <w:num w:numId="22">
    <w:abstractNumId w:val="12"/>
  </w:num>
  <w:num w:numId="23">
    <w:abstractNumId w:val="28"/>
  </w:num>
  <w:num w:numId="24">
    <w:abstractNumId w:val="25"/>
  </w:num>
  <w:num w:numId="25">
    <w:abstractNumId w:val="31"/>
  </w:num>
  <w:num w:numId="26">
    <w:abstractNumId w:val="27"/>
  </w:num>
  <w:num w:numId="27">
    <w:abstractNumId w:val="23"/>
  </w:num>
  <w:num w:numId="28">
    <w:abstractNumId w:val="34"/>
  </w:num>
  <w:num w:numId="29">
    <w:abstractNumId w:val="14"/>
  </w:num>
  <w:num w:numId="30">
    <w:abstractNumId w:val="11"/>
  </w:num>
  <w:num w:numId="31">
    <w:abstractNumId w:val="5"/>
  </w:num>
  <w:num w:numId="32">
    <w:abstractNumId w:val="0"/>
  </w:num>
  <w:num w:numId="33">
    <w:abstractNumId w:val="40"/>
  </w:num>
  <w:num w:numId="34">
    <w:abstractNumId w:val="33"/>
  </w:num>
  <w:num w:numId="35">
    <w:abstractNumId w:val="10"/>
  </w:num>
  <w:num w:numId="36">
    <w:abstractNumId w:val="9"/>
  </w:num>
  <w:num w:numId="37">
    <w:abstractNumId w:val="18"/>
  </w:num>
  <w:num w:numId="38">
    <w:abstractNumId w:val="15"/>
  </w:num>
  <w:num w:numId="39">
    <w:abstractNumId w:val="3"/>
  </w:num>
  <w:num w:numId="40">
    <w:abstractNumId w:val="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y8fV1hMCVAo5EFa/+OqaZZg8lrpW3C8TxuYRVrrEAERMvsj+SqXNymg80ftwbZpMtBm31YN3qNnwN8t2zJZzg==" w:salt="Yld5dUEpixYn7qcIymx1m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0E7"/>
    <w:rsid w:val="000065B2"/>
    <w:rsid w:val="000433F2"/>
    <w:rsid w:val="00051C5A"/>
    <w:rsid w:val="00063A40"/>
    <w:rsid w:val="00064D45"/>
    <w:rsid w:val="00073CBA"/>
    <w:rsid w:val="00081745"/>
    <w:rsid w:val="00082F94"/>
    <w:rsid w:val="000919FE"/>
    <w:rsid w:val="000B09CA"/>
    <w:rsid w:val="000B3484"/>
    <w:rsid w:val="000F53AD"/>
    <w:rsid w:val="001003D9"/>
    <w:rsid w:val="001034D5"/>
    <w:rsid w:val="00105480"/>
    <w:rsid w:val="00123891"/>
    <w:rsid w:val="00143F98"/>
    <w:rsid w:val="001575C1"/>
    <w:rsid w:val="00173E2B"/>
    <w:rsid w:val="001840B2"/>
    <w:rsid w:val="0019281B"/>
    <w:rsid w:val="00196917"/>
    <w:rsid w:val="001A771D"/>
    <w:rsid w:val="001B38B4"/>
    <w:rsid w:val="001B5073"/>
    <w:rsid w:val="001C0CCA"/>
    <w:rsid w:val="001C7614"/>
    <w:rsid w:val="001C79DF"/>
    <w:rsid w:val="001D32C2"/>
    <w:rsid w:val="001D6751"/>
    <w:rsid w:val="001D7818"/>
    <w:rsid w:val="001F2D60"/>
    <w:rsid w:val="002031D1"/>
    <w:rsid w:val="00211E4A"/>
    <w:rsid w:val="00240FE0"/>
    <w:rsid w:val="002503B8"/>
    <w:rsid w:val="002504A7"/>
    <w:rsid w:val="00257ABE"/>
    <w:rsid w:val="0026149B"/>
    <w:rsid w:val="00272057"/>
    <w:rsid w:val="00273E33"/>
    <w:rsid w:val="00282428"/>
    <w:rsid w:val="002830B7"/>
    <w:rsid w:val="00291EF3"/>
    <w:rsid w:val="002943DD"/>
    <w:rsid w:val="002C1127"/>
    <w:rsid w:val="002C2548"/>
    <w:rsid w:val="002E402E"/>
    <w:rsid w:val="002E6597"/>
    <w:rsid w:val="002F0AB5"/>
    <w:rsid w:val="002F60DC"/>
    <w:rsid w:val="00302172"/>
    <w:rsid w:val="00304273"/>
    <w:rsid w:val="00324F34"/>
    <w:rsid w:val="00325207"/>
    <w:rsid w:val="00330D36"/>
    <w:rsid w:val="00333514"/>
    <w:rsid w:val="00365FAE"/>
    <w:rsid w:val="003753C3"/>
    <w:rsid w:val="003940DB"/>
    <w:rsid w:val="003A4A45"/>
    <w:rsid w:val="003D0748"/>
    <w:rsid w:val="003D3DDA"/>
    <w:rsid w:val="003E1BD2"/>
    <w:rsid w:val="003E3DCF"/>
    <w:rsid w:val="003F3AEC"/>
    <w:rsid w:val="00407000"/>
    <w:rsid w:val="004110E2"/>
    <w:rsid w:val="0041262D"/>
    <w:rsid w:val="00413C23"/>
    <w:rsid w:val="0041487B"/>
    <w:rsid w:val="00416F48"/>
    <w:rsid w:val="00427E43"/>
    <w:rsid w:val="00431E79"/>
    <w:rsid w:val="00435513"/>
    <w:rsid w:val="004479A6"/>
    <w:rsid w:val="004638FB"/>
    <w:rsid w:val="0046681F"/>
    <w:rsid w:val="00470C21"/>
    <w:rsid w:val="004837CC"/>
    <w:rsid w:val="00493236"/>
    <w:rsid w:val="004A75A2"/>
    <w:rsid w:val="004B3BEC"/>
    <w:rsid w:val="004B5407"/>
    <w:rsid w:val="004C13A4"/>
    <w:rsid w:val="004C3182"/>
    <w:rsid w:val="004D2479"/>
    <w:rsid w:val="004D2FF4"/>
    <w:rsid w:val="004E2538"/>
    <w:rsid w:val="004E5B9C"/>
    <w:rsid w:val="00505E1F"/>
    <w:rsid w:val="00520307"/>
    <w:rsid w:val="00526D57"/>
    <w:rsid w:val="00530F31"/>
    <w:rsid w:val="00547C4E"/>
    <w:rsid w:val="005562DE"/>
    <w:rsid w:val="00576EC6"/>
    <w:rsid w:val="00580C69"/>
    <w:rsid w:val="005845D1"/>
    <w:rsid w:val="005A53E3"/>
    <w:rsid w:val="005B609D"/>
    <w:rsid w:val="005F2656"/>
    <w:rsid w:val="00607523"/>
    <w:rsid w:val="00643730"/>
    <w:rsid w:val="00660B27"/>
    <w:rsid w:val="00670A0E"/>
    <w:rsid w:val="0069210D"/>
    <w:rsid w:val="00695BCA"/>
    <w:rsid w:val="006B5CA9"/>
    <w:rsid w:val="006B7328"/>
    <w:rsid w:val="006C38BF"/>
    <w:rsid w:val="006D1BCB"/>
    <w:rsid w:val="006D3D72"/>
    <w:rsid w:val="006E409E"/>
    <w:rsid w:val="006E7784"/>
    <w:rsid w:val="006F0B35"/>
    <w:rsid w:val="006F7661"/>
    <w:rsid w:val="00700CE3"/>
    <w:rsid w:val="0075622A"/>
    <w:rsid w:val="00771E64"/>
    <w:rsid w:val="00774447"/>
    <w:rsid w:val="00784B9C"/>
    <w:rsid w:val="007A5809"/>
    <w:rsid w:val="007A75FE"/>
    <w:rsid w:val="007D57EF"/>
    <w:rsid w:val="007E1FF6"/>
    <w:rsid w:val="0081093E"/>
    <w:rsid w:val="008145B8"/>
    <w:rsid w:val="0081705B"/>
    <w:rsid w:val="008321E6"/>
    <w:rsid w:val="0084123A"/>
    <w:rsid w:val="00854A6F"/>
    <w:rsid w:val="00861D75"/>
    <w:rsid w:val="00866D2B"/>
    <w:rsid w:val="00873C86"/>
    <w:rsid w:val="008B1BEC"/>
    <w:rsid w:val="008B6E84"/>
    <w:rsid w:val="008C6AAD"/>
    <w:rsid w:val="00932A58"/>
    <w:rsid w:val="0093776A"/>
    <w:rsid w:val="0094156E"/>
    <w:rsid w:val="00943815"/>
    <w:rsid w:val="009462B4"/>
    <w:rsid w:val="00953BFC"/>
    <w:rsid w:val="009561F6"/>
    <w:rsid w:val="00960280"/>
    <w:rsid w:val="00967C6B"/>
    <w:rsid w:val="009732AC"/>
    <w:rsid w:val="0097582E"/>
    <w:rsid w:val="009767A1"/>
    <w:rsid w:val="009905A1"/>
    <w:rsid w:val="009A5259"/>
    <w:rsid w:val="009A6823"/>
    <w:rsid w:val="009D2377"/>
    <w:rsid w:val="009E4D57"/>
    <w:rsid w:val="009F2E45"/>
    <w:rsid w:val="009F692D"/>
    <w:rsid w:val="00A2172F"/>
    <w:rsid w:val="00A420FE"/>
    <w:rsid w:val="00A44C6B"/>
    <w:rsid w:val="00A5221C"/>
    <w:rsid w:val="00A63901"/>
    <w:rsid w:val="00A77F05"/>
    <w:rsid w:val="00A87FAF"/>
    <w:rsid w:val="00A941B0"/>
    <w:rsid w:val="00AA1538"/>
    <w:rsid w:val="00AA333F"/>
    <w:rsid w:val="00AA592A"/>
    <w:rsid w:val="00AA7407"/>
    <w:rsid w:val="00AA76BD"/>
    <w:rsid w:val="00AB6AB8"/>
    <w:rsid w:val="00AC0C1D"/>
    <w:rsid w:val="00AD4CFC"/>
    <w:rsid w:val="00AD5EFC"/>
    <w:rsid w:val="00AE0149"/>
    <w:rsid w:val="00AE0E4F"/>
    <w:rsid w:val="00AE4202"/>
    <w:rsid w:val="00B1269B"/>
    <w:rsid w:val="00B243EC"/>
    <w:rsid w:val="00B3767F"/>
    <w:rsid w:val="00B51B1B"/>
    <w:rsid w:val="00B57DDB"/>
    <w:rsid w:val="00B64AA7"/>
    <w:rsid w:val="00B964A6"/>
    <w:rsid w:val="00BB7B3A"/>
    <w:rsid w:val="00BC744B"/>
    <w:rsid w:val="00BC7B01"/>
    <w:rsid w:val="00BD7E85"/>
    <w:rsid w:val="00BD7F18"/>
    <w:rsid w:val="00BE04FF"/>
    <w:rsid w:val="00BF6C2F"/>
    <w:rsid w:val="00C05838"/>
    <w:rsid w:val="00C108B8"/>
    <w:rsid w:val="00C47DAF"/>
    <w:rsid w:val="00C727D8"/>
    <w:rsid w:val="00C745BF"/>
    <w:rsid w:val="00C7794F"/>
    <w:rsid w:val="00C81C87"/>
    <w:rsid w:val="00CA1874"/>
    <w:rsid w:val="00CB580B"/>
    <w:rsid w:val="00CC4121"/>
    <w:rsid w:val="00CC6D90"/>
    <w:rsid w:val="00CC6EEF"/>
    <w:rsid w:val="00CE7393"/>
    <w:rsid w:val="00CF089C"/>
    <w:rsid w:val="00CF57AD"/>
    <w:rsid w:val="00CF71C6"/>
    <w:rsid w:val="00CF7C76"/>
    <w:rsid w:val="00D31162"/>
    <w:rsid w:val="00D76B47"/>
    <w:rsid w:val="00DA56EB"/>
    <w:rsid w:val="00DD4807"/>
    <w:rsid w:val="00DE3280"/>
    <w:rsid w:val="00E00272"/>
    <w:rsid w:val="00E03FD9"/>
    <w:rsid w:val="00E0414A"/>
    <w:rsid w:val="00E13A32"/>
    <w:rsid w:val="00E24F97"/>
    <w:rsid w:val="00E31487"/>
    <w:rsid w:val="00E32A86"/>
    <w:rsid w:val="00E4432A"/>
    <w:rsid w:val="00E73C78"/>
    <w:rsid w:val="00E73DCA"/>
    <w:rsid w:val="00E749D9"/>
    <w:rsid w:val="00E76214"/>
    <w:rsid w:val="00EB0C7B"/>
    <w:rsid w:val="00EC5FAE"/>
    <w:rsid w:val="00EF7B76"/>
    <w:rsid w:val="00F238C4"/>
    <w:rsid w:val="00F82F64"/>
    <w:rsid w:val="00F83C4B"/>
    <w:rsid w:val="00F914B8"/>
    <w:rsid w:val="00FD5777"/>
    <w:rsid w:val="00FF5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1D2A31-E993-45C1-B758-E748E581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1BEC"/>
    <w:rPr>
      <w:sz w:val="24"/>
      <w:lang w:val="sl-SI" w:eastAsia="sl-SI"/>
    </w:rPr>
  </w:style>
  <w:style w:type="paragraph" w:styleId="Antrat1">
    <w:name w:val="heading 1"/>
    <w:basedOn w:val="prastasis"/>
    <w:next w:val="prastasis"/>
    <w:link w:val="Antrat1Diagrama"/>
    <w:uiPriority w:val="99"/>
    <w:qFormat/>
    <w:rsid w:val="008B1BE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8B1BEC"/>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8B1BEC"/>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8B1BEC"/>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B1BEC"/>
    <w:pPr>
      <w:keepNext/>
      <w:tabs>
        <w:tab w:val="left" w:pos="567"/>
      </w:tabs>
      <w:spacing w:line="260" w:lineRule="exact"/>
      <w:jc w:val="both"/>
      <w:outlineLvl w:val="4"/>
    </w:pPr>
    <w:rPr>
      <w:noProof/>
      <w:sz w:val="22"/>
      <w:lang w:val="en-GB" w:eastAsia="en-US"/>
    </w:rPr>
  </w:style>
  <w:style w:type="paragraph" w:styleId="Antrat6">
    <w:name w:val="heading 6"/>
    <w:basedOn w:val="prastasis"/>
    <w:next w:val="prastasis"/>
    <w:link w:val="Antrat6Diagrama"/>
    <w:uiPriority w:val="99"/>
    <w:qFormat/>
    <w:rsid w:val="008B1BEC"/>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8B1BEC"/>
    <w:pPr>
      <w:keepNext/>
      <w:tabs>
        <w:tab w:val="left" w:pos="-720"/>
        <w:tab w:val="left" w:pos="567"/>
        <w:tab w:val="left" w:pos="4536"/>
      </w:tabs>
      <w:suppressAutoHyphens/>
      <w:spacing w:line="260" w:lineRule="exact"/>
      <w:jc w:val="both"/>
      <w:outlineLvl w:val="6"/>
    </w:pPr>
    <w:rPr>
      <w:i/>
      <w:sz w:val="22"/>
      <w:lang w:val="en-GB" w:eastAsia="en-US"/>
    </w:rPr>
  </w:style>
  <w:style w:type="paragraph" w:styleId="Antrat8">
    <w:name w:val="heading 8"/>
    <w:basedOn w:val="prastasis"/>
    <w:next w:val="prastasis"/>
    <w:link w:val="Antrat8Diagrama"/>
    <w:uiPriority w:val="99"/>
    <w:qFormat/>
    <w:rsid w:val="008B1BEC"/>
    <w:pPr>
      <w:keepNext/>
      <w:tabs>
        <w:tab w:val="left" w:pos="567"/>
      </w:tabs>
      <w:spacing w:line="260" w:lineRule="exact"/>
      <w:ind w:left="567" w:hanging="567"/>
      <w:jc w:val="both"/>
      <w:outlineLvl w:val="7"/>
    </w:pPr>
    <w:rPr>
      <w:b/>
      <w:i/>
      <w:sz w:val="22"/>
      <w:lang w:val="en-GB" w:eastAsia="en-US"/>
    </w:rPr>
  </w:style>
  <w:style w:type="paragraph" w:styleId="Antrat9">
    <w:name w:val="heading 9"/>
    <w:basedOn w:val="prastasis"/>
    <w:next w:val="prastasis"/>
    <w:link w:val="Antrat9Diagrama"/>
    <w:uiPriority w:val="99"/>
    <w:qFormat/>
    <w:rsid w:val="008B1BEC"/>
    <w:pPr>
      <w:keepNext/>
      <w:tabs>
        <w:tab w:val="left" w:pos="567"/>
      </w:tabs>
      <w:spacing w:line="260" w:lineRule="exact"/>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1BEC"/>
    <w:pPr>
      <w:tabs>
        <w:tab w:val="center" w:pos="4320"/>
        <w:tab w:val="right" w:pos="8640"/>
      </w:tabs>
    </w:pPr>
  </w:style>
  <w:style w:type="paragraph" w:styleId="Porat">
    <w:name w:val="footer"/>
    <w:basedOn w:val="prastasis"/>
    <w:link w:val="PoratDiagrama"/>
    <w:uiPriority w:val="99"/>
    <w:rsid w:val="008B1BEC"/>
    <w:pPr>
      <w:tabs>
        <w:tab w:val="center" w:pos="4320"/>
        <w:tab w:val="right" w:pos="8640"/>
      </w:tabs>
    </w:pPr>
  </w:style>
  <w:style w:type="table" w:styleId="Lentelstinklelis">
    <w:name w:val="Table Grid"/>
    <w:basedOn w:val="prastojilentel"/>
    <w:uiPriority w:val="5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8B1BEC"/>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8B1BEC"/>
    <w:pPr>
      <w:numPr>
        <w:ilvl w:val="12"/>
      </w:numPr>
      <w:tabs>
        <w:tab w:val="left" w:pos="8505"/>
      </w:tabs>
      <w:ind w:right="-2"/>
    </w:pPr>
    <w:rPr>
      <w:sz w:val="22"/>
    </w:rPr>
  </w:style>
  <w:style w:type="paragraph" w:styleId="Pagrindinistekstas2">
    <w:name w:val="Body Text 2"/>
    <w:basedOn w:val="prastasis"/>
    <w:link w:val="Pagrindinistekstas2Diagrama"/>
    <w:uiPriority w:val="99"/>
    <w:rsid w:val="008B1BEC"/>
    <w:pPr>
      <w:spacing w:after="120" w:line="480" w:lineRule="auto"/>
    </w:pPr>
  </w:style>
  <w:style w:type="paragraph" w:customStyle="1" w:styleId="EMEAEnBodyText">
    <w:name w:val="EMEA En Body Text"/>
    <w:basedOn w:val="prastasis"/>
    <w:uiPriority w:val="99"/>
    <w:rsid w:val="008B1BEC"/>
    <w:pPr>
      <w:spacing w:before="120" w:after="120"/>
      <w:jc w:val="both"/>
    </w:pPr>
    <w:rPr>
      <w:sz w:val="22"/>
      <w:lang w:val="en-US" w:eastAsia="en-US"/>
    </w:rPr>
  </w:style>
  <w:style w:type="paragraph" w:customStyle="1" w:styleId="Default">
    <w:name w:val="Default"/>
    <w:uiPriority w:val="99"/>
    <w:rsid w:val="008B1BEC"/>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sid w:val="00CC4121"/>
    <w:rPr>
      <w:noProof/>
      <w:sz w:val="22"/>
      <w:lang w:val="en-GB" w:eastAsia="en-US"/>
    </w:rPr>
  </w:style>
  <w:style w:type="character" w:customStyle="1" w:styleId="Antrat7Diagrama">
    <w:name w:val="Antraštė 7 Diagrama"/>
    <w:link w:val="Antrat7"/>
    <w:uiPriority w:val="99"/>
    <w:rsid w:val="00CC4121"/>
    <w:rPr>
      <w:i/>
      <w:sz w:val="22"/>
      <w:lang w:val="en-GB" w:eastAsia="en-US"/>
    </w:rPr>
  </w:style>
  <w:style w:type="character" w:customStyle="1" w:styleId="Antrat8Diagrama">
    <w:name w:val="Antraštė 8 Diagrama"/>
    <w:link w:val="Antrat8"/>
    <w:uiPriority w:val="99"/>
    <w:rsid w:val="00CC4121"/>
    <w:rPr>
      <w:b/>
      <w:i/>
      <w:sz w:val="22"/>
      <w:lang w:val="en-GB" w:eastAsia="en-US"/>
    </w:rPr>
  </w:style>
  <w:style w:type="character" w:customStyle="1" w:styleId="Antrat9Diagrama">
    <w:name w:val="Antraštė 9 Diagrama"/>
    <w:link w:val="Antrat9"/>
    <w:uiPriority w:val="99"/>
    <w:rsid w:val="00CC4121"/>
    <w:rPr>
      <w:b/>
      <w:i/>
      <w:sz w:val="22"/>
      <w:lang w:val="en-GB" w:eastAsia="en-US"/>
    </w:rPr>
  </w:style>
  <w:style w:type="numbering" w:customStyle="1" w:styleId="Brezseznama1">
    <w:name w:val="Brez seznama1"/>
    <w:next w:val="Sraonra"/>
    <w:uiPriority w:val="99"/>
    <w:semiHidden/>
    <w:unhideWhenUsed/>
    <w:rsid w:val="00CC4121"/>
  </w:style>
  <w:style w:type="character" w:customStyle="1" w:styleId="Antrat1Diagrama">
    <w:name w:val="Antraštė 1 Diagrama"/>
    <w:link w:val="Antrat1"/>
    <w:uiPriority w:val="99"/>
    <w:rsid w:val="00CC4121"/>
    <w:rPr>
      <w:rFonts w:ascii="Arial" w:hAnsi="Arial" w:cs="Arial"/>
      <w:b/>
      <w:bCs/>
      <w:kern w:val="32"/>
      <w:sz w:val="32"/>
      <w:szCs w:val="32"/>
      <w:lang w:val="sl-SI" w:eastAsia="sl-SI"/>
    </w:rPr>
  </w:style>
  <w:style w:type="character" w:customStyle="1" w:styleId="Antrat2Diagrama">
    <w:name w:val="Antraštė 2 Diagrama"/>
    <w:link w:val="Antrat2"/>
    <w:uiPriority w:val="99"/>
    <w:rsid w:val="00CC4121"/>
    <w:rPr>
      <w:b/>
      <w:sz w:val="24"/>
      <w:u w:val="single"/>
      <w:lang w:val="en-US" w:eastAsia="sl-SI"/>
    </w:rPr>
  </w:style>
  <w:style w:type="character" w:customStyle="1" w:styleId="Antrat3Diagrama">
    <w:name w:val="Antraštė 3 Diagrama"/>
    <w:link w:val="Antrat3"/>
    <w:uiPriority w:val="99"/>
    <w:rsid w:val="00CC4121"/>
    <w:rPr>
      <w:b/>
      <w:sz w:val="24"/>
      <w:lang w:val="en-US" w:eastAsia="sl-SI"/>
    </w:rPr>
  </w:style>
  <w:style w:type="character" w:customStyle="1" w:styleId="Antrat4Diagrama">
    <w:name w:val="Antraštė 4 Diagrama"/>
    <w:link w:val="Antrat4"/>
    <w:uiPriority w:val="99"/>
    <w:rsid w:val="00CC4121"/>
    <w:rPr>
      <w:b/>
      <w:bCs/>
      <w:sz w:val="28"/>
      <w:szCs w:val="28"/>
      <w:lang w:val="sl-SI" w:eastAsia="sl-SI"/>
    </w:rPr>
  </w:style>
  <w:style w:type="character" w:customStyle="1" w:styleId="Antrat6Diagrama">
    <w:name w:val="Antraštė 6 Diagrama"/>
    <w:link w:val="Antrat6"/>
    <w:uiPriority w:val="99"/>
    <w:rsid w:val="00CC4121"/>
    <w:rPr>
      <w:b/>
      <w:sz w:val="24"/>
      <w:lang w:val="en-US" w:eastAsia="sl-SI"/>
    </w:rPr>
  </w:style>
  <w:style w:type="numbering" w:customStyle="1" w:styleId="NoList1">
    <w:name w:val="No List1"/>
    <w:next w:val="Sraonra"/>
    <w:semiHidden/>
    <w:rsid w:val="00CC4121"/>
  </w:style>
  <w:style w:type="character" w:customStyle="1" w:styleId="AntratsDiagrama">
    <w:name w:val="Antraštės Diagrama"/>
    <w:link w:val="Antrats"/>
    <w:uiPriority w:val="99"/>
    <w:rsid w:val="00CC4121"/>
    <w:rPr>
      <w:sz w:val="24"/>
      <w:lang w:val="sl-SI" w:eastAsia="sl-SI"/>
    </w:rPr>
  </w:style>
  <w:style w:type="character" w:customStyle="1" w:styleId="PoratDiagrama">
    <w:name w:val="Poraštė Diagrama"/>
    <w:link w:val="Porat"/>
    <w:uiPriority w:val="99"/>
    <w:rsid w:val="00CC4121"/>
    <w:rPr>
      <w:sz w:val="24"/>
      <w:lang w:val="sl-SI" w:eastAsia="sl-SI"/>
    </w:rPr>
  </w:style>
  <w:style w:type="paragraph" w:styleId="Pagrindiniotekstotrauka">
    <w:name w:val="Body Text Indent"/>
    <w:basedOn w:val="prastasis"/>
    <w:link w:val="PagrindiniotekstotraukaDiagrama"/>
    <w:uiPriority w:val="99"/>
    <w:rsid w:val="008B1BEC"/>
    <w:pPr>
      <w:autoSpaceDE w:val="0"/>
      <w:autoSpaceDN w:val="0"/>
      <w:adjustRightInd w:val="0"/>
      <w:ind w:left="720"/>
      <w:jc w:val="both"/>
    </w:pPr>
    <w:rPr>
      <w:sz w:val="22"/>
      <w:szCs w:val="22"/>
      <w:lang w:val="en-GB" w:eastAsia="en-GB"/>
    </w:rPr>
  </w:style>
  <w:style w:type="character" w:customStyle="1" w:styleId="PagrindiniotekstotraukaDiagrama">
    <w:name w:val="Pagrindinio teksto įtrauka Diagrama"/>
    <w:link w:val="Pagrindiniotekstotrauka"/>
    <w:uiPriority w:val="99"/>
    <w:rsid w:val="00CC4121"/>
    <w:rPr>
      <w:sz w:val="22"/>
      <w:szCs w:val="22"/>
      <w:lang w:val="en-GB" w:eastAsia="en-GB"/>
    </w:rPr>
  </w:style>
  <w:style w:type="paragraph" w:styleId="Pagrindinistekstas3">
    <w:name w:val="Body Text 3"/>
    <w:basedOn w:val="prastasis"/>
    <w:link w:val="Pagrindinistekstas3Diagrama"/>
    <w:uiPriority w:val="99"/>
    <w:rsid w:val="008B1BEC"/>
    <w:pPr>
      <w:autoSpaceDE w:val="0"/>
      <w:autoSpaceDN w:val="0"/>
      <w:adjustRightInd w:val="0"/>
      <w:jc w:val="both"/>
    </w:pPr>
    <w:rPr>
      <w:color w:val="0000FF"/>
      <w:sz w:val="22"/>
      <w:szCs w:val="22"/>
      <w:lang w:val="en-GB" w:eastAsia="en-GB"/>
    </w:rPr>
  </w:style>
  <w:style w:type="character" w:customStyle="1" w:styleId="Pagrindinistekstas3Diagrama">
    <w:name w:val="Pagrindinis tekstas 3 Diagrama"/>
    <w:link w:val="Pagrindinistekstas3"/>
    <w:uiPriority w:val="99"/>
    <w:rsid w:val="00CC4121"/>
    <w:rPr>
      <w:color w:val="0000FF"/>
      <w:sz w:val="22"/>
      <w:szCs w:val="22"/>
      <w:lang w:val="en-GB" w:eastAsia="en-GB"/>
    </w:rPr>
  </w:style>
  <w:style w:type="paragraph" w:styleId="Pagrindiniotekstotrauka2">
    <w:name w:val="Body Text Indent 2"/>
    <w:basedOn w:val="prastasis"/>
    <w:link w:val="Pagrindiniotekstotrauka2Diagrama"/>
    <w:uiPriority w:val="99"/>
    <w:rsid w:val="008B1BE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character" w:customStyle="1" w:styleId="Pagrindiniotekstotrauka2Diagrama">
    <w:name w:val="Pagrindinio teksto įtrauka 2 Diagrama"/>
    <w:link w:val="Pagrindiniotekstotrauka2"/>
    <w:uiPriority w:val="99"/>
    <w:rsid w:val="00CC4121"/>
    <w:rPr>
      <w:b/>
      <w:bCs/>
      <w:color w:val="0000FF"/>
      <w:sz w:val="22"/>
      <w:szCs w:val="22"/>
      <w:lang w:val="en-GB" w:eastAsia="en-US"/>
    </w:rPr>
  </w:style>
  <w:style w:type="character" w:customStyle="1" w:styleId="PagrindinistekstasDiagrama">
    <w:name w:val="Pagrindinis tekstas Diagrama"/>
    <w:link w:val="Pagrindinistekstas"/>
    <w:uiPriority w:val="99"/>
    <w:rsid w:val="00CC4121"/>
    <w:rPr>
      <w:sz w:val="22"/>
      <w:lang w:val="sl-SI" w:eastAsia="sl-SI"/>
    </w:rPr>
  </w:style>
  <w:style w:type="character" w:customStyle="1" w:styleId="Pagrindinistekstas2Diagrama">
    <w:name w:val="Pagrindinis tekstas 2 Diagrama"/>
    <w:link w:val="Pagrindinistekstas2"/>
    <w:uiPriority w:val="99"/>
    <w:rsid w:val="00CC4121"/>
    <w:rPr>
      <w:sz w:val="24"/>
      <w:lang w:val="sl-SI" w:eastAsia="sl-SI"/>
    </w:rPr>
  </w:style>
  <w:style w:type="character" w:styleId="Komentaronuoroda">
    <w:name w:val="annotation reference"/>
    <w:uiPriority w:val="99"/>
    <w:rsid w:val="008B1BEC"/>
    <w:rPr>
      <w:sz w:val="16"/>
      <w:szCs w:val="16"/>
    </w:rPr>
  </w:style>
  <w:style w:type="paragraph" w:styleId="Komentarotekstas">
    <w:name w:val="annotation text"/>
    <w:basedOn w:val="prastasis"/>
    <w:link w:val="KomentarotekstasDiagrama"/>
    <w:uiPriority w:val="99"/>
    <w:rsid w:val="008B1BEC"/>
    <w:pPr>
      <w:tabs>
        <w:tab w:val="left" w:pos="567"/>
      </w:tabs>
      <w:spacing w:line="260" w:lineRule="exact"/>
    </w:pPr>
    <w:rPr>
      <w:sz w:val="20"/>
      <w:lang w:val="en-GB" w:eastAsia="en-US"/>
    </w:rPr>
  </w:style>
  <w:style w:type="character" w:customStyle="1" w:styleId="KomentarotekstasDiagrama">
    <w:name w:val="Komentaro tekstas Diagrama"/>
    <w:link w:val="Komentarotekstas"/>
    <w:uiPriority w:val="99"/>
    <w:rsid w:val="00CC4121"/>
    <w:rPr>
      <w:lang w:val="en-GB" w:eastAsia="en-US"/>
    </w:rPr>
  </w:style>
  <w:style w:type="paragraph" w:styleId="Dokumentostruktra">
    <w:name w:val="Document Map"/>
    <w:basedOn w:val="prastasis"/>
    <w:link w:val="DokumentostruktraDiagrama"/>
    <w:uiPriority w:val="99"/>
    <w:rsid w:val="008B1BEC"/>
    <w:pPr>
      <w:shd w:val="clear" w:color="auto" w:fill="000080"/>
      <w:tabs>
        <w:tab w:val="left" w:pos="567"/>
      </w:tabs>
      <w:spacing w:line="260" w:lineRule="exact"/>
    </w:pPr>
    <w:rPr>
      <w:rFonts w:ascii="Tahoma" w:hAnsi="Tahoma" w:cs="Tahoma"/>
      <w:sz w:val="22"/>
      <w:lang w:val="en-GB" w:eastAsia="en-US"/>
    </w:rPr>
  </w:style>
  <w:style w:type="character" w:customStyle="1" w:styleId="DokumentostruktraDiagrama">
    <w:name w:val="Dokumento struktūra Diagrama"/>
    <w:link w:val="Dokumentostruktra"/>
    <w:uiPriority w:val="99"/>
    <w:rsid w:val="00CC4121"/>
    <w:rPr>
      <w:rFonts w:ascii="Tahoma" w:hAnsi="Tahoma" w:cs="Tahoma"/>
      <w:sz w:val="22"/>
      <w:shd w:val="clear" w:color="auto" w:fill="000080"/>
      <w:lang w:val="en-GB" w:eastAsia="en-US"/>
    </w:rPr>
  </w:style>
  <w:style w:type="paragraph" w:customStyle="1" w:styleId="AHeader1">
    <w:name w:val="AHeader 1"/>
    <w:basedOn w:val="prastasis"/>
    <w:uiPriority w:val="99"/>
    <w:rsid w:val="008B1BEC"/>
    <w:pPr>
      <w:numPr>
        <w:numId w:val="11"/>
      </w:numPr>
      <w:spacing w:after="120"/>
    </w:pPr>
    <w:rPr>
      <w:rFonts w:ascii="Arial" w:hAnsi="Arial" w:cs="Arial"/>
      <w:b/>
      <w:bCs/>
      <w:lang w:val="en-GB" w:eastAsia="en-US"/>
    </w:rPr>
  </w:style>
  <w:style w:type="paragraph" w:customStyle="1" w:styleId="AHeader2">
    <w:name w:val="AHeader 2"/>
    <w:basedOn w:val="AHeader1"/>
    <w:uiPriority w:val="99"/>
    <w:rsid w:val="00CC4121"/>
    <w:pPr>
      <w:numPr>
        <w:ilvl w:val="1"/>
      </w:numPr>
      <w:tabs>
        <w:tab w:val="clear" w:pos="709"/>
        <w:tab w:val="num" w:pos="360"/>
      </w:tabs>
    </w:pPr>
    <w:rPr>
      <w:sz w:val="22"/>
    </w:rPr>
  </w:style>
  <w:style w:type="paragraph" w:customStyle="1" w:styleId="AHeader3">
    <w:name w:val="AHeader 3"/>
    <w:basedOn w:val="AHeader2"/>
    <w:uiPriority w:val="99"/>
    <w:rsid w:val="00CC4121"/>
    <w:pPr>
      <w:numPr>
        <w:ilvl w:val="2"/>
      </w:numPr>
      <w:tabs>
        <w:tab w:val="clear" w:pos="1276"/>
        <w:tab w:val="num" w:pos="360"/>
      </w:tabs>
    </w:pPr>
  </w:style>
  <w:style w:type="paragraph" w:customStyle="1" w:styleId="AHeader2abc">
    <w:name w:val="AHeader 2 abc"/>
    <w:basedOn w:val="AHeader3"/>
    <w:uiPriority w:val="99"/>
    <w:rsid w:val="00CC4121"/>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CC4121"/>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8B1BEC"/>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uiPriority w:val="99"/>
    <w:rsid w:val="00CC4121"/>
    <w:rPr>
      <w:sz w:val="22"/>
      <w:szCs w:val="21"/>
      <w:lang w:val="en-GB" w:eastAsia="en-US"/>
    </w:rPr>
  </w:style>
  <w:style w:type="paragraph" w:styleId="Debesliotekstas">
    <w:name w:val="Balloon Text"/>
    <w:basedOn w:val="prastasis"/>
    <w:link w:val="DebesliotekstasDiagrama"/>
    <w:uiPriority w:val="99"/>
    <w:rsid w:val="008B1BEC"/>
    <w:pPr>
      <w:tabs>
        <w:tab w:val="left" w:pos="567"/>
      </w:tabs>
      <w:spacing w:line="260" w:lineRule="exact"/>
    </w:pPr>
    <w:rPr>
      <w:rFonts w:ascii="Tahoma" w:hAnsi="Tahoma" w:cs="Tahoma"/>
      <w:sz w:val="16"/>
      <w:szCs w:val="16"/>
      <w:lang w:val="en-GB" w:eastAsia="en-US"/>
    </w:rPr>
  </w:style>
  <w:style w:type="character" w:customStyle="1" w:styleId="DebesliotekstasDiagrama">
    <w:name w:val="Debesėlio tekstas Diagrama"/>
    <w:link w:val="Debesliotekstas"/>
    <w:uiPriority w:val="99"/>
    <w:rsid w:val="00CC4121"/>
    <w:rPr>
      <w:rFonts w:ascii="Tahoma" w:hAnsi="Tahoma" w:cs="Tahoma"/>
      <w:sz w:val="16"/>
      <w:szCs w:val="16"/>
      <w:lang w:val="en-GB" w:eastAsia="en-US"/>
    </w:rPr>
  </w:style>
  <w:style w:type="paragraph" w:customStyle="1" w:styleId="BTEMEASMCA">
    <w:name w:val="BT EMEA_SMCA"/>
    <w:basedOn w:val="prastasis"/>
    <w:link w:val="BTEMEASMCAChar"/>
    <w:autoRedefine/>
    <w:uiPriority w:val="99"/>
    <w:rsid w:val="008B1BEC"/>
    <w:rPr>
      <w:noProof/>
      <w:sz w:val="22"/>
      <w:szCs w:val="22"/>
      <w:lang w:val="lt-LT" w:eastAsia="en-US"/>
    </w:rPr>
  </w:style>
  <w:style w:type="character" w:customStyle="1" w:styleId="BTEMEASMCAChar">
    <w:name w:val="BT EMEA_SMCA Char"/>
    <w:link w:val="BTEMEASMCA"/>
    <w:uiPriority w:val="99"/>
    <w:rsid w:val="00CC4121"/>
    <w:rPr>
      <w:noProof/>
      <w:sz w:val="22"/>
      <w:szCs w:val="22"/>
      <w:lang w:eastAsia="en-US"/>
    </w:rPr>
  </w:style>
  <w:style w:type="paragraph" w:customStyle="1" w:styleId="TTEMEASMCA">
    <w:name w:val="TT EMEA_SMCA"/>
    <w:basedOn w:val="Antrat1"/>
    <w:link w:val="TTEMEASMCAChar"/>
    <w:autoRedefine/>
    <w:uiPriority w:val="99"/>
    <w:rsid w:val="008B1BE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rsid w:val="00CC4121"/>
    <w:rPr>
      <w:b/>
      <w:caps/>
      <w:sz w:val="22"/>
      <w:szCs w:val="22"/>
      <w:lang w:val="en-US" w:eastAsia="en-US"/>
    </w:rPr>
  </w:style>
  <w:style w:type="paragraph" w:customStyle="1" w:styleId="BT-EMEASMCA">
    <w:name w:val="BT- EMEA_SMCA"/>
    <w:basedOn w:val="BTEMEASMCA"/>
    <w:autoRedefine/>
    <w:uiPriority w:val="99"/>
    <w:rsid w:val="00CC4121"/>
    <w:pPr>
      <w:tabs>
        <w:tab w:val="num" w:pos="360"/>
      </w:tabs>
    </w:pPr>
  </w:style>
  <w:style w:type="paragraph" w:customStyle="1" w:styleId="PI-3EMEASMCA">
    <w:name w:val="PI-3 EMEA_SMCA"/>
    <w:basedOn w:val="prastasis"/>
    <w:autoRedefine/>
    <w:uiPriority w:val="99"/>
    <w:rsid w:val="008B1BEC"/>
    <w:pPr>
      <w:spacing w:line="220" w:lineRule="exact"/>
    </w:pPr>
    <w:rPr>
      <w:b/>
      <w:bCs/>
      <w:sz w:val="22"/>
      <w:szCs w:val="22"/>
      <w:lang w:val="lt-LT" w:eastAsia="en-US"/>
    </w:rPr>
  </w:style>
  <w:style w:type="paragraph" w:customStyle="1" w:styleId="WfxFaxNum">
    <w:name w:val="WfxFaxNum"/>
    <w:basedOn w:val="prastasis"/>
    <w:uiPriority w:val="99"/>
    <w:rsid w:val="008B1BEC"/>
    <w:pPr>
      <w:numPr>
        <w:numId w:val="12"/>
      </w:numPr>
      <w:tabs>
        <w:tab w:val="clear" w:pos="720"/>
      </w:tabs>
      <w:ind w:left="0" w:firstLine="0"/>
    </w:pPr>
    <w:rPr>
      <w:snapToGrid w:val="0"/>
      <w:sz w:val="20"/>
      <w:lang w:val="es-ES_tradnl" w:eastAsia="hu-HU"/>
    </w:rPr>
  </w:style>
  <w:style w:type="paragraph" w:styleId="Pavadinimas">
    <w:name w:val="Title"/>
    <w:basedOn w:val="prastasis"/>
    <w:link w:val="PavadinimasDiagrama"/>
    <w:autoRedefine/>
    <w:uiPriority w:val="99"/>
    <w:qFormat/>
    <w:rsid w:val="008B1BEC"/>
    <w:pPr>
      <w:jc w:val="center"/>
      <w:outlineLvl w:val="0"/>
    </w:pPr>
    <w:rPr>
      <w:b/>
      <w:kern w:val="28"/>
      <w:sz w:val="22"/>
      <w:lang w:val="lt-LT" w:eastAsia="lt-LT"/>
    </w:rPr>
  </w:style>
  <w:style w:type="character" w:customStyle="1" w:styleId="PavadinimasDiagrama">
    <w:name w:val="Pavadinimas Diagrama"/>
    <w:link w:val="Pavadinimas"/>
    <w:uiPriority w:val="99"/>
    <w:rsid w:val="00CC4121"/>
    <w:rPr>
      <w:b/>
      <w:kern w:val="28"/>
      <w:sz w:val="22"/>
    </w:rPr>
  </w:style>
  <w:style w:type="paragraph" w:customStyle="1" w:styleId="PI-1EMEASMCA">
    <w:name w:val="PI-1 EMEA_SMCA"/>
    <w:basedOn w:val="Antrat2"/>
    <w:autoRedefine/>
    <w:uiPriority w:val="99"/>
    <w:rsid w:val="008B1BEC"/>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styleId="Komentarotema">
    <w:name w:val="annotation subject"/>
    <w:basedOn w:val="Komentarotekstas"/>
    <w:next w:val="Komentarotekstas"/>
    <w:link w:val="KomentarotemaDiagrama"/>
    <w:uiPriority w:val="99"/>
    <w:rsid w:val="008B1BEC"/>
    <w:rPr>
      <w:b/>
      <w:bCs/>
    </w:rPr>
  </w:style>
  <w:style w:type="character" w:customStyle="1" w:styleId="KomentarotemaDiagrama">
    <w:name w:val="Komentaro tema Diagrama"/>
    <w:link w:val="Komentarotema"/>
    <w:uiPriority w:val="99"/>
    <w:rsid w:val="00CC4121"/>
    <w:rPr>
      <w:b/>
      <w:bCs/>
      <w:lang w:val="en-GB" w:eastAsia="en-US"/>
    </w:rPr>
  </w:style>
  <w:style w:type="character" w:styleId="Grietas">
    <w:name w:val="Strong"/>
    <w:uiPriority w:val="99"/>
    <w:qFormat/>
    <w:rsid w:val="00CC4121"/>
    <w:rPr>
      <w:b/>
      <w:bCs/>
    </w:rPr>
  </w:style>
  <w:style w:type="paragraph" w:customStyle="1" w:styleId="PI-2EMEASMCA">
    <w:name w:val="PI-2 EMEA_SMCA"/>
    <w:basedOn w:val="Antrat3"/>
    <w:autoRedefine/>
    <w:uiPriority w:val="99"/>
    <w:rsid w:val="008B1BEC"/>
    <w:pPr>
      <w:keepLines/>
      <w:tabs>
        <w:tab w:val="clear" w:pos="6760"/>
        <w:tab w:val="left" w:pos="567"/>
      </w:tabs>
      <w:spacing w:line="240" w:lineRule="auto"/>
      <w:ind w:left="567" w:hanging="567"/>
    </w:pPr>
    <w:rPr>
      <w:kern w:val="28"/>
      <w:sz w:val="22"/>
      <w:szCs w:val="22"/>
      <w:lang w:val="lt-LT" w:eastAsia="en-US"/>
    </w:rPr>
  </w:style>
  <w:style w:type="paragraph" w:customStyle="1" w:styleId="BTgEMEASMCA">
    <w:name w:val="BT(g) EMEA_SMCA"/>
    <w:basedOn w:val="BTEMEASMCA"/>
    <w:link w:val="BTgEMEASMCAChar"/>
    <w:autoRedefine/>
    <w:uiPriority w:val="99"/>
    <w:rsid w:val="00CC4121"/>
    <w:rPr>
      <w:i/>
      <w:color w:val="008000"/>
    </w:rPr>
  </w:style>
  <w:style w:type="character" w:customStyle="1" w:styleId="BTgEMEASMCAChar">
    <w:name w:val="BT(g) EMEA_SMCA Char"/>
    <w:link w:val="BTgEMEASMCA"/>
    <w:uiPriority w:val="99"/>
    <w:rsid w:val="00CC4121"/>
    <w:rPr>
      <w:i/>
      <w:noProof/>
      <w:color w:val="008000"/>
      <w:sz w:val="22"/>
      <w:szCs w:val="22"/>
      <w:lang w:val="lt-LT" w:eastAsia="en-US"/>
    </w:rPr>
  </w:style>
  <w:style w:type="paragraph" w:customStyle="1" w:styleId="MGGTextLeft">
    <w:name w:val="MGG Text Left"/>
    <w:basedOn w:val="Pagrindinistekstas"/>
    <w:rsid w:val="008B1BEC"/>
    <w:pPr>
      <w:numPr>
        <w:ilvl w:val="0"/>
      </w:numPr>
      <w:tabs>
        <w:tab w:val="clear" w:pos="8505"/>
      </w:tabs>
      <w:ind w:right="0"/>
    </w:pPr>
    <w:rPr>
      <w:sz w:val="24"/>
      <w:szCs w:val="24"/>
      <w:lang w:val="en-GB" w:eastAsia="en-US"/>
    </w:rPr>
  </w:style>
  <w:style w:type="table" w:customStyle="1" w:styleId="Tabelamrea1">
    <w:name w:val="Tabela – mreža1"/>
    <w:basedOn w:val="prastojilentel"/>
    <w:next w:val="Lentelstinklelis"/>
    <w:uiPriority w:val="59"/>
    <w:rsid w:val="00CC4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B1BEC"/>
    <w:rPr>
      <w:rFonts w:ascii="Calibri" w:eastAsia="Calibri" w:hAnsi="Calibri"/>
      <w:sz w:val="22"/>
      <w:szCs w:val="22"/>
      <w:lang w:eastAsia="en-US"/>
    </w:rPr>
  </w:style>
  <w:style w:type="paragraph" w:customStyle="1" w:styleId="NormalAgency">
    <w:name w:val="Normal (Agency)"/>
    <w:link w:val="NormalAgencyChar"/>
    <w:rsid w:val="008B1BEC"/>
    <w:rPr>
      <w:rFonts w:ascii="Verdana" w:hAnsi="Verdana"/>
      <w:sz w:val="18"/>
    </w:rPr>
  </w:style>
  <w:style w:type="character" w:customStyle="1" w:styleId="NormalAgencyChar">
    <w:name w:val="Normal (Agency) Char"/>
    <w:link w:val="NormalAgency"/>
    <w:locked/>
    <w:rsid w:val="00CC4121"/>
    <w:rPr>
      <w:rFonts w:ascii="Verdana" w:hAnsi="Verdana"/>
      <w:sz w:val="18"/>
    </w:rPr>
  </w:style>
  <w:style w:type="paragraph" w:customStyle="1" w:styleId="EMEABodyTextIndent">
    <w:name w:val="EMEA Body Text Indent"/>
    <w:basedOn w:val="prastasis"/>
    <w:next w:val="prastasis"/>
    <w:rsid w:val="008B1BEC"/>
    <w:pPr>
      <w:numPr>
        <w:numId w:val="26"/>
      </w:numPr>
      <w:spacing w:after="200" w:line="276" w:lineRule="auto"/>
    </w:pPr>
    <w:rPr>
      <w:rFonts w:ascii="Calibri" w:eastAsia="Calibri" w:hAnsi="Calibri"/>
      <w:sz w:val="22"/>
      <w:lang w:val="en-GB" w:eastAsia="en-US"/>
    </w:rPr>
  </w:style>
  <w:style w:type="paragraph" w:styleId="Pataisymai">
    <w:name w:val="Revision"/>
    <w:hidden/>
    <w:uiPriority w:val="99"/>
    <w:semiHidden/>
    <w:rsid w:val="008B1BEC"/>
    <w:rPr>
      <w:rFonts w:ascii="Calibri" w:eastAsia="Calibri" w:hAnsi="Calibri"/>
      <w:sz w:val="22"/>
      <w:szCs w:val="22"/>
      <w:lang w:eastAsia="en-US"/>
    </w:rPr>
  </w:style>
  <w:style w:type="paragraph" w:styleId="Sraassunumeriais">
    <w:name w:val="List Number"/>
    <w:basedOn w:val="prastasis"/>
    <w:rsid w:val="008B1BEC"/>
    <w:pPr>
      <w:numPr>
        <w:numId w:val="32"/>
      </w:numPr>
      <w:tabs>
        <w:tab w:val="left" w:pos="567"/>
      </w:tabs>
      <w:spacing w:line="260" w:lineRule="exact"/>
    </w:pPr>
    <w:rPr>
      <w:sz w:val="22"/>
      <w:lang w:val="en-GB" w:eastAsia="en-US"/>
    </w:rPr>
  </w:style>
  <w:style w:type="paragraph" w:styleId="Sraopastraipa">
    <w:name w:val="List Paragraph"/>
    <w:basedOn w:val="prastasis"/>
    <w:uiPriority w:val="34"/>
    <w:qFormat/>
    <w:rsid w:val="008B1BEC"/>
    <w:pPr>
      <w:spacing w:after="200" w:line="276"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10901</Words>
  <Characters>74976</Characters>
  <Application>Microsoft Office Word</Application>
  <DocSecurity>8</DocSecurity>
  <Lines>624</Lines>
  <Paragraphs>171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85706</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Albina Burkauskaitė</cp:lastModifiedBy>
  <cp:revision>3</cp:revision>
  <dcterms:created xsi:type="dcterms:W3CDTF">2018-05-04T06:59:00Z</dcterms:created>
  <dcterms:modified xsi:type="dcterms:W3CDTF">2018-05-04T07:01:00Z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Losartan potassium</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SmPCPIL104790_1</vt:lpwstr>
  </property>
  <property fmtid="{D5CDD505-2E9C-101B-9397-08002B2CF9AE}" pid="9" name="ph_strength_custom">
    <vt:lpwstr>100, 25, 50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