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7B5B" w14:textId="77777777" w:rsidR="00223FBC" w:rsidRPr="00223FBC" w:rsidRDefault="00223FBC" w:rsidP="00223FBC">
      <w:pPr>
        <w:rPr>
          <w:rFonts w:ascii="Times New Roman" w:hAnsi="Times New Roman"/>
          <w:sz w:val="22"/>
          <w:szCs w:val="22"/>
          <w:lang w:val="lt-LT"/>
        </w:rPr>
      </w:pPr>
    </w:p>
    <w:p w14:paraId="7C7C3483" w14:textId="77777777" w:rsidR="00223FBC" w:rsidRPr="00223FBC" w:rsidRDefault="00223FBC" w:rsidP="00223FBC">
      <w:pPr>
        <w:rPr>
          <w:rFonts w:ascii="Times New Roman" w:hAnsi="Times New Roman"/>
          <w:sz w:val="22"/>
          <w:szCs w:val="22"/>
          <w:lang w:val="lt-LT"/>
        </w:rPr>
      </w:pPr>
    </w:p>
    <w:p w14:paraId="43F7795B" w14:textId="77777777" w:rsidR="00223FBC" w:rsidRPr="00223FBC" w:rsidRDefault="00223FBC" w:rsidP="00223FBC">
      <w:pPr>
        <w:rPr>
          <w:rFonts w:ascii="Times New Roman" w:hAnsi="Times New Roman"/>
          <w:sz w:val="22"/>
          <w:szCs w:val="22"/>
          <w:lang w:val="lt-LT"/>
        </w:rPr>
      </w:pPr>
    </w:p>
    <w:p w14:paraId="07F763F7" w14:textId="77777777" w:rsidR="00223FBC" w:rsidRPr="00223FBC" w:rsidRDefault="00223FBC" w:rsidP="00223FBC">
      <w:pPr>
        <w:rPr>
          <w:rFonts w:ascii="Times New Roman" w:hAnsi="Times New Roman"/>
          <w:sz w:val="22"/>
          <w:szCs w:val="22"/>
          <w:lang w:val="lt-LT"/>
        </w:rPr>
      </w:pPr>
    </w:p>
    <w:p w14:paraId="38C2AE48" w14:textId="77777777" w:rsidR="00223FBC" w:rsidRPr="00223FBC" w:rsidRDefault="00223FBC" w:rsidP="00223FBC">
      <w:pPr>
        <w:rPr>
          <w:rFonts w:ascii="Times New Roman" w:hAnsi="Times New Roman"/>
          <w:sz w:val="22"/>
          <w:szCs w:val="22"/>
          <w:lang w:val="lt-LT"/>
        </w:rPr>
      </w:pPr>
    </w:p>
    <w:p w14:paraId="1FA4D8CC" w14:textId="77777777" w:rsidR="00223FBC" w:rsidRPr="00223FBC" w:rsidRDefault="00223FBC" w:rsidP="00223FBC">
      <w:pPr>
        <w:rPr>
          <w:rFonts w:ascii="Times New Roman" w:hAnsi="Times New Roman"/>
          <w:sz w:val="22"/>
          <w:szCs w:val="22"/>
          <w:lang w:val="lt-LT"/>
        </w:rPr>
      </w:pPr>
    </w:p>
    <w:p w14:paraId="121DDF62" w14:textId="77777777" w:rsidR="00223FBC" w:rsidRPr="00223FBC" w:rsidRDefault="00223FBC" w:rsidP="00223FBC">
      <w:pPr>
        <w:rPr>
          <w:rFonts w:ascii="Times New Roman" w:hAnsi="Times New Roman"/>
          <w:sz w:val="22"/>
          <w:szCs w:val="22"/>
          <w:lang w:val="lt-LT"/>
        </w:rPr>
      </w:pPr>
    </w:p>
    <w:p w14:paraId="1F0F5AD7" w14:textId="77777777" w:rsidR="00223FBC" w:rsidRPr="00223FBC" w:rsidRDefault="00223FBC" w:rsidP="00223FBC">
      <w:pPr>
        <w:rPr>
          <w:rFonts w:ascii="Times New Roman" w:hAnsi="Times New Roman"/>
          <w:sz w:val="22"/>
          <w:szCs w:val="22"/>
          <w:lang w:val="lt-LT"/>
        </w:rPr>
      </w:pPr>
    </w:p>
    <w:p w14:paraId="2B1CB257" w14:textId="77777777" w:rsidR="00223FBC" w:rsidRPr="00223FBC" w:rsidRDefault="00223FBC" w:rsidP="00223FBC">
      <w:pPr>
        <w:rPr>
          <w:rFonts w:ascii="Times New Roman" w:hAnsi="Times New Roman"/>
          <w:sz w:val="22"/>
          <w:szCs w:val="22"/>
          <w:lang w:val="lt-LT"/>
        </w:rPr>
      </w:pPr>
    </w:p>
    <w:p w14:paraId="06F26AFB" w14:textId="77777777" w:rsidR="00223FBC" w:rsidRPr="00223FBC" w:rsidRDefault="00223FBC" w:rsidP="00223FBC">
      <w:pPr>
        <w:rPr>
          <w:rFonts w:ascii="Times New Roman" w:hAnsi="Times New Roman"/>
          <w:sz w:val="22"/>
          <w:szCs w:val="22"/>
          <w:lang w:val="lt-LT"/>
        </w:rPr>
      </w:pPr>
    </w:p>
    <w:p w14:paraId="1CFEDB94" w14:textId="77777777" w:rsidR="00223FBC" w:rsidRPr="00223FBC" w:rsidRDefault="00223FBC" w:rsidP="00223FBC">
      <w:pPr>
        <w:suppressAutoHyphens/>
        <w:rPr>
          <w:rFonts w:ascii="Times New Roman" w:hAnsi="Times New Roman"/>
          <w:kern w:val="1"/>
          <w:sz w:val="22"/>
          <w:szCs w:val="22"/>
          <w:lang w:val="lt-LT" w:eastAsia="ar-SA"/>
        </w:rPr>
      </w:pPr>
    </w:p>
    <w:p w14:paraId="783A7FAC" w14:textId="77777777" w:rsidR="00223FBC" w:rsidRPr="00223FBC" w:rsidRDefault="00223FBC" w:rsidP="00223FBC">
      <w:pPr>
        <w:suppressAutoHyphens/>
        <w:rPr>
          <w:rFonts w:ascii="Times New Roman" w:hAnsi="Times New Roman"/>
          <w:kern w:val="1"/>
          <w:sz w:val="22"/>
          <w:szCs w:val="22"/>
          <w:lang w:val="lt-LT" w:eastAsia="ar-SA"/>
        </w:rPr>
      </w:pPr>
    </w:p>
    <w:p w14:paraId="7740F18D" w14:textId="77777777" w:rsidR="00223FBC" w:rsidRPr="00223FBC" w:rsidRDefault="00223FBC" w:rsidP="00223FBC">
      <w:pPr>
        <w:suppressAutoHyphens/>
        <w:rPr>
          <w:rFonts w:ascii="Times New Roman" w:hAnsi="Times New Roman"/>
          <w:kern w:val="1"/>
          <w:sz w:val="22"/>
          <w:szCs w:val="22"/>
          <w:lang w:val="lt-LT" w:eastAsia="ar-SA"/>
        </w:rPr>
      </w:pPr>
    </w:p>
    <w:p w14:paraId="117FA909" w14:textId="77777777" w:rsidR="00223FBC" w:rsidRPr="00223FBC" w:rsidRDefault="00223FBC" w:rsidP="00223FBC">
      <w:pPr>
        <w:suppressAutoHyphens/>
        <w:rPr>
          <w:rFonts w:ascii="Times New Roman" w:hAnsi="Times New Roman"/>
          <w:kern w:val="1"/>
          <w:sz w:val="22"/>
          <w:szCs w:val="22"/>
          <w:lang w:val="lt-LT" w:eastAsia="ar-SA"/>
        </w:rPr>
      </w:pPr>
    </w:p>
    <w:p w14:paraId="698466A7" w14:textId="77777777" w:rsidR="00223FBC" w:rsidRPr="00223FBC" w:rsidRDefault="00223FBC" w:rsidP="00223FBC">
      <w:pPr>
        <w:suppressAutoHyphens/>
        <w:rPr>
          <w:rFonts w:ascii="Times New Roman" w:hAnsi="Times New Roman"/>
          <w:kern w:val="1"/>
          <w:sz w:val="22"/>
          <w:szCs w:val="22"/>
          <w:lang w:val="lt-LT" w:eastAsia="ar-SA"/>
        </w:rPr>
      </w:pPr>
    </w:p>
    <w:p w14:paraId="17631134" w14:textId="77777777" w:rsidR="00223FBC" w:rsidRPr="00223FBC" w:rsidRDefault="00223FBC" w:rsidP="00223FBC">
      <w:pPr>
        <w:suppressAutoHyphens/>
        <w:rPr>
          <w:rFonts w:ascii="Times New Roman" w:hAnsi="Times New Roman"/>
          <w:kern w:val="1"/>
          <w:sz w:val="22"/>
          <w:szCs w:val="22"/>
          <w:lang w:val="lt-LT" w:eastAsia="ar-SA"/>
        </w:rPr>
      </w:pPr>
    </w:p>
    <w:p w14:paraId="4E97A705" w14:textId="77777777" w:rsidR="00223FBC" w:rsidRPr="00223FBC" w:rsidRDefault="00223FBC" w:rsidP="00223FBC">
      <w:pPr>
        <w:suppressAutoHyphens/>
        <w:rPr>
          <w:rFonts w:ascii="Times New Roman" w:hAnsi="Times New Roman"/>
          <w:kern w:val="1"/>
          <w:sz w:val="22"/>
          <w:szCs w:val="22"/>
          <w:lang w:val="lt-LT" w:eastAsia="ar-SA"/>
        </w:rPr>
      </w:pPr>
    </w:p>
    <w:p w14:paraId="2AEF4E53" w14:textId="77777777" w:rsidR="00223FBC" w:rsidRPr="00223FBC" w:rsidRDefault="00223FBC" w:rsidP="00223FBC">
      <w:pPr>
        <w:suppressAutoHyphens/>
        <w:rPr>
          <w:rFonts w:ascii="Times New Roman" w:hAnsi="Times New Roman"/>
          <w:kern w:val="1"/>
          <w:sz w:val="22"/>
          <w:szCs w:val="22"/>
          <w:lang w:val="lt-LT" w:eastAsia="ar-SA"/>
        </w:rPr>
      </w:pPr>
    </w:p>
    <w:p w14:paraId="399C8205" w14:textId="77777777" w:rsidR="00223FBC" w:rsidRPr="00223FBC" w:rsidRDefault="00223FBC" w:rsidP="00223FBC">
      <w:pPr>
        <w:suppressAutoHyphens/>
        <w:rPr>
          <w:rFonts w:ascii="Times New Roman" w:hAnsi="Times New Roman"/>
          <w:kern w:val="1"/>
          <w:sz w:val="22"/>
          <w:szCs w:val="22"/>
          <w:lang w:val="lt-LT" w:eastAsia="ar-SA"/>
        </w:rPr>
      </w:pPr>
    </w:p>
    <w:p w14:paraId="4434D8AD" w14:textId="77777777" w:rsidR="00223FBC" w:rsidRPr="00223FBC" w:rsidRDefault="00223FBC" w:rsidP="00223FBC">
      <w:pPr>
        <w:suppressAutoHyphens/>
        <w:rPr>
          <w:rFonts w:ascii="Times New Roman" w:hAnsi="Times New Roman"/>
          <w:kern w:val="1"/>
          <w:sz w:val="22"/>
          <w:szCs w:val="22"/>
          <w:lang w:val="lt-LT" w:eastAsia="ar-SA"/>
        </w:rPr>
      </w:pPr>
    </w:p>
    <w:p w14:paraId="3A693D0A" w14:textId="77777777" w:rsidR="00223FBC" w:rsidRPr="00223FBC" w:rsidRDefault="00223FBC" w:rsidP="00223FBC">
      <w:pPr>
        <w:suppressAutoHyphens/>
        <w:rPr>
          <w:rFonts w:ascii="Times New Roman" w:hAnsi="Times New Roman"/>
          <w:kern w:val="1"/>
          <w:sz w:val="22"/>
          <w:szCs w:val="22"/>
          <w:lang w:val="lt-LT" w:eastAsia="ar-SA"/>
        </w:rPr>
      </w:pPr>
    </w:p>
    <w:p w14:paraId="72577A74" w14:textId="77777777" w:rsidR="00223FBC" w:rsidRPr="00223FBC" w:rsidRDefault="00223FBC" w:rsidP="00223FBC">
      <w:pPr>
        <w:suppressAutoHyphens/>
        <w:rPr>
          <w:rFonts w:ascii="Times New Roman" w:hAnsi="Times New Roman"/>
          <w:kern w:val="1"/>
          <w:sz w:val="22"/>
          <w:szCs w:val="22"/>
          <w:lang w:val="lt-LT" w:eastAsia="ar-SA"/>
        </w:rPr>
      </w:pPr>
    </w:p>
    <w:p w14:paraId="21019B78" w14:textId="77777777" w:rsidR="00223FBC" w:rsidRPr="00223FBC" w:rsidRDefault="00223FBC" w:rsidP="00223FBC">
      <w:pPr>
        <w:suppressAutoHyphens/>
        <w:rPr>
          <w:rFonts w:ascii="Times New Roman" w:hAnsi="Times New Roman"/>
          <w:kern w:val="1"/>
          <w:sz w:val="22"/>
          <w:szCs w:val="22"/>
          <w:lang w:val="lt-LT" w:eastAsia="ar-SA"/>
        </w:rPr>
      </w:pPr>
    </w:p>
    <w:p w14:paraId="55B610A7" w14:textId="77777777" w:rsidR="00223FBC" w:rsidRPr="00223FBC" w:rsidRDefault="00223FBC" w:rsidP="00223FBC">
      <w:pPr>
        <w:suppressAutoHyphens/>
        <w:ind w:left="567" w:hanging="567"/>
        <w:jc w:val="center"/>
        <w:outlineLvl w:val="0"/>
        <w:rPr>
          <w:rFonts w:ascii="Times New Roman" w:hAnsi="Times New Roman"/>
          <w:b/>
          <w:caps/>
          <w:sz w:val="22"/>
          <w:szCs w:val="22"/>
          <w:lang w:val="lt-LT" w:eastAsia="ar-SA"/>
        </w:rPr>
      </w:pPr>
      <w:r w:rsidRPr="00223FBC">
        <w:rPr>
          <w:rFonts w:ascii="Times New Roman" w:hAnsi="Times New Roman"/>
          <w:b/>
          <w:caps/>
          <w:sz w:val="22"/>
          <w:szCs w:val="22"/>
          <w:lang w:val="lt-LT" w:eastAsia="ar-SA"/>
        </w:rPr>
        <w:t>I PRIEDAS</w:t>
      </w:r>
    </w:p>
    <w:p w14:paraId="44A9AA23" w14:textId="77777777" w:rsidR="00223FBC" w:rsidRPr="00223FBC" w:rsidRDefault="00223FBC" w:rsidP="00223FBC">
      <w:pPr>
        <w:suppressAutoHyphens/>
        <w:rPr>
          <w:rFonts w:ascii="Times New Roman" w:hAnsi="Times New Roman"/>
          <w:kern w:val="1"/>
          <w:sz w:val="22"/>
          <w:szCs w:val="22"/>
          <w:lang w:val="lt-LT" w:eastAsia="ar-SA"/>
        </w:rPr>
      </w:pPr>
    </w:p>
    <w:p w14:paraId="3BF0E7E4" w14:textId="77777777" w:rsidR="00223FBC" w:rsidRPr="00223FBC" w:rsidRDefault="00223FBC" w:rsidP="00223FBC">
      <w:pPr>
        <w:suppressAutoHyphens/>
        <w:ind w:left="567" w:hanging="567"/>
        <w:jc w:val="center"/>
        <w:outlineLvl w:val="0"/>
        <w:rPr>
          <w:rFonts w:ascii="Times New Roman" w:hAnsi="Times New Roman"/>
          <w:b/>
          <w:caps/>
          <w:sz w:val="22"/>
          <w:szCs w:val="22"/>
          <w:lang w:val="lt-LT" w:eastAsia="ar-SA"/>
        </w:rPr>
      </w:pPr>
      <w:r w:rsidRPr="00223FBC">
        <w:rPr>
          <w:rFonts w:ascii="Times New Roman" w:hAnsi="Times New Roman"/>
          <w:b/>
          <w:caps/>
          <w:sz w:val="22"/>
          <w:szCs w:val="22"/>
          <w:lang w:val="lt-LT" w:eastAsia="ar-SA"/>
        </w:rPr>
        <w:t>PREPARATO CHARAKTERISTIKŲ SANTRAUKA</w:t>
      </w:r>
    </w:p>
    <w:p w14:paraId="23FCF43D" w14:textId="77777777" w:rsidR="00223FBC" w:rsidRPr="00223FBC" w:rsidRDefault="00223FBC" w:rsidP="00223FBC">
      <w:pPr>
        <w:keepNext/>
        <w:pageBreakBefore/>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lastRenderedPageBreak/>
        <w:t>1.</w:t>
      </w:r>
      <w:r w:rsidRPr="00223FBC">
        <w:rPr>
          <w:rFonts w:ascii="Times New Roman" w:hAnsi="Times New Roman"/>
          <w:b/>
          <w:sz w:val="22"/>
          <w:szCs w:val="22"/>
          <w:lang w:val="lt-LT" w:eastAsia="ar-SA"/>
        </w:rPr>
        <w:tab/>
        <w:t>VAISTINIO PREPARATO PAVADINIMAS</w:t>
      </w:r>
    </w:p>
    <w:p w14:paraId="3A329CE8" w14:textId="77777777" w:rsidR="00223FBC" w:rsidRPr="00223FBC" w:rsidRDefault="00223FBC" w:rsidP="00223FBC">
      <w:pPr>
        <w:suppressAutoHyphens/>
        <w:rPr>
          <w:rFonts w:ascii="Times New Roman" w:hAnsi="Times New Roman"/>
          <w:kern w:val="1"/>
          <w:sz w:val="22"/>
          <w:szCs w:val="22"/>
          <w:lang w:val="lt-LT" w:eastAsia="ar-SA"/>
        </w:rPr>
      </w:pPr>
    </w:p>
    <w:p w14:paraId="42BA3477"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Fluanxol</w:t>
      </w:r>
      <w:proofErr w:type="spellEnd"/>
      <w:r w:rsidRPr="00223FBC">
        <w:rPr>
          <w:rFonts w:ascii="Times New Roman" w:hAnsi="Times New Roman"/>
          <w:kern w:val="1"/>
          <w:sz w:val="22"/>
          <w:szCs w:val="22"/>
          <w:lang w:val="lt-LT" w:eastAsia="ar-SA"/>
        </w:rPr>
        <w:t xml:space="preserve"> 1 mg plėvele dengtos tabletės</w:t>
      </w:r>
    </w:p>
    <w:p w14:paraId="7C7B9E4E" w14:textId="77777777" w:rsidR="00223FBC" w:rsidRPr="00223FBC" w:rsidRDefault="00223FBC" w:rsidP="00223FBC">
      <w:pPr>
        <w:suppressAutoHyphens/>
        <w:rPr>
          <w:rFonts w:ascii="Times New Roman" w:hAnsi="Times New Roman"/>
          <w:kern w:val="1"/>
          <w:sz w:val="22"/>
          <w:szCs w:val="22"/>
          <w:lang w:val="lt-LT" w:eastAsia="ar-SA"/>
        </w:rPr>
      </w:pPr>
    </w:p>
    <w:p w14:paraId="2D7517D0" w14:textId="77777777" w:rsidR="00223FBC" w:rsidRPr="00223FBC" w:rsidRDefault="00223FBC" w:rsidP="00223FBC">
      <w:pPr>
        <w:suppressAutoHyphens/>
        <w:rPr>
          <w:rFonts w:ascii="Times New Roman" w:hAnsi="Times New Roman"/>
          <w:kern w:val="1"/>
          <w:sz w:val="22"/>
          <w:szCs w:val="22"/>
          <w:lang w:val="lt-LT" w:eastAsia="ar-SA"/>
        </w:rPr>
      </w:pPr>
    </w:p>
    <w:p w14:paraId="001F5B9C"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2.</w:t>
      </w:r>
      <w:r w:rsidRPr="00223FBC">
        <w:rPr>
          <w:rFonts w:ascii="Times New Roman" w:hAnsi="Times New Roman"/>
          <w:b/>
          <w:sz w:val="22"/>
          <w:szCs w:val="22"/>
          <w:lang w:val="lt-LT" w:eastAsia="ar-SA"/>
        </w:rPr>
        <w:tab/>
        <w:t>KOKYBINĖ IR KIEKYBINĖ SUDĖTIS</w:t>
      </w:r>
    </w:p>
    <w:p w14:paraId="4E0A295E" w14:textId="77777777" w:rsidR="00223FBC" w:rsidRPr="00223FBC" w:rsidRDefault="00223FBC" w:rsidP="00223FBC">
      <w:pPr>
        <w:suppressAutoHyphens/>
        <w:rPr>
          <w:rFonts w:ascii="Times New Roman" w:hAnsi="Times New Roman"/>
          <w:kern w:val="1"/>
          <w:sz w:val="22"/>
          <w:szCs w:val="22"/>
          <w:lang w:val="lt-LT" w:eastAsia="ar-SA"/>
        </w:rPr>
      </w:pPr>
    </w:p>
    <w:p w14:paraId="76E1CFB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Kiekvienoje plėvele dengtoje tabletėje yra 1 mg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atitinkančio 1,168 mg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dihidrochlorido</w:t>
      </w:r>
      <w:proofErr w:type="spellEnd"/>
      <w:r w:rsidRPr="00223FBC">
        <w:rPr>
          <w:rFonts w:ascii="Times New Roman" w:hAnsi="Times New Roman"/>
          <w:kern w:val="1"/>
          <w:sz w:val="22"/>
          <w:szCs w:val="22"/>
          <w:lang w:val="lt-LT" w:eastAsia="ar-SA"/>
        </w:rPr>
        <w:t>.</w:t>
      </w:r>
    </w:p>
    <w:p w14:paraId="4FEB9705" w14:textId="77777777" w:rsidR="00223FBC" w:rsidRPr="00223FBC" w:rsidRDefault="00223FBC" w:rsidP="00223FBC">
      <w:pPr>
        <w:suppressAutoHyphens/>
        <w:rPr>
          <w:rFonts w:ascii="Times New Roman" w:hAnsi="Times New Roman"/>
          <w:kern w:val="1"/>
          <w:sz w:val="22"/>
          <w:szCs w:val="22"/>
          <w:u w:val="single"/>
          <w:lang w:val="lt-LT" w:eastAsia="ar-SA"/>
        </w:rPr>
      </w:pPr>
    </w:p>
    <w:p w14:paraId="1C0D8358"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u w:val="single"/>
          <w:lang w:val="lt-LT" w:eastAsia="ar-SA"/>
        </w:rPr>
        <w:t>Pagalbinė medžiaga, kurios poveikis žinomas</w:t>
      </w:r>
      <w:r w:rsidRPr="00223FBC">
        <w:rPr>
          <w:rFonts w:ascii="Times New Roman" w:hAnsi="Times New Roman"/>
          <w:kern w:val="1"/>
          <w:sz w:val="22"/>
          <w:szCs w:val="22"/>
          <w:lang w:val="lt-LT" w:eastAsia="ar-SA"/>
        </w:rPr>
        <w:t xml:space="preserve">: kiekvienoje tabletėje yra 19,85 mg laktozės </w:t>
      </w:r>
      <w:proofErr w:type="spellStart"/>
      <w:r w:rsidRPr="00223FBC">
        <w:rPr>
          <w:rFonts w:ascii="Times New Roman" w:hAnsi="Times New Roman"/>
          <w:kern w:val="1"/>
          <w:sz w:val="22"/>
          <w:szCs w:val="22"/>
          <w:lang w:val="lt-LT" w:eastAsia="ar-SA"/>
        </w:rPr>
        <w:t>monohidrato</w:t>
      </w:r>
      <w:proofErr w:type="spellEnd"/>
      <w:r w:rsidRPr="00223FBC">
        <w:rPr>
          <w:rFonts w:ascii="Times New Roman" w:hAnsi="Times New Roman"/>
          <w:kern w:val="1"/>
          <w:sz w:val="22"/>
          <w:szCs w:val="22"/>
          <w:lang w:val="lt-LT" w:eastAsia="ar-SA"/>
        </w:rPr>
        <w:t>.</w:t>
      </w:r>
    </w:p>
    <w:p w14:paraId="4D74895B" w14:textId="77777777" w:rsidR="00223FBC" w:rsidRPr="00223FBC" w:rsidRDefault="00223FBC" w:rsidP="00223FBC">
      <w:pPr>
        <w:suppressAutoHyphens/>
        <w:rPr>
          <w:rFonts w:ascii="Times New Roman" w:hAnsi="Times New Roman"/>
          <w:kern w:val="1"/>
          <w:sz w:val="22"/>
          <w:szCs w:val="22"/>
          <w:lang w:val="lt-LT" w:eastAsia="ar-SA"/>
        </w:rPr>
      </w:pPr>
    </w:p>
    <w:p w14:paraId="0AC63F5B"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Visos pagalbinės medžiagos išvardytos 6.1 skyriuje.</w:t>
      </w:r>
    </w:p>
    <w:p w14:paraId="72792A9F" w14:textId="77777777" w:rsidR="00223FBC" w:rsidRPr="00223FBC" w:rsidRDefault="00223FBC" w:rsidP="00223FBC">
      <w:pPr>
        <w:suppressAutoHyphens/>
        <w:rPr>
          <w:rFonts w:ascii="Times New Roman" w:hAnsi="Times New Roman"/>
          <w:kern w:val="1"/>
          <w:sz w:val="22"/>
          <w:szCs w:val="22"/>
          <w:lang w:val="lt-LT" w:eastAsia="ar-SA"/>
        </w:rPr>
      </w:pPr>
    </w:p>
    <w:p w14:paraId="2D65082E" w14:textId="77777777" w:rsidR="00223FBC" w:rsidRPr="00223FBC" w:rsidRDefault="00223FBC" w:rsidP="00223FBC">
      <w:pPr>
        <w:suppressAutoHyphens/>
        <w:rPr>
          <w:rFonts w:ascii="Times New Roman" w:hAnsi="Times New Roman"/>
          <w:kern w:val="1"/>
          <w:sz w:val="22"/>
          <w:szCs w:val="22"/>
          <w:lang w:val="lt-LT" w:eastAsia="ar-SA"/>
        </w:rPr>
      </w:pPr>
    </w:p>
    <w:p w14:paraId="17F78E47"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3.</w:t>
      </w:r>
      <w:r w:rsidRPr="00223FBC">
        <w:rPr>
          <w:rFonts w:ascii="Times New Roman" w:hAnsi="Times New Roman"/>
          <w:b/>
          <w:sz w:val="22"/>
          <w:szCs w:val="22"/>
          <w:lang w:val="lt-LT" w:eastAsia="ar-SA"/>
        </w:rPr>
        <w:tab/>
        <w:t>FARMACINĖ FORMA</w:t>
      </w:r>
    </w:p>
    <w:p w14:paraId="0F19EACD" w14:textId="77777777" w:rsidR="00223FBC" w:rsidRPr="00223FBC" w:rsidRDefault="00223FBC" w:rsidP="00223FBC">
      <w:pPr>
        <w:suppressAutoHyphens/>
        <w:rPr>
          <w:rFonts w:ascii="Times New Roman" w:hAnsi="Times New Roman"/>
          <w:kern w:val="1"/>
          <w:sz w:val="22"/>
          <w:szCs w:val="22"/>
          <w:lang w:val="lt-LT" w:eastAsia="ar-SA"/>
        </w:rPr>
      </w:pPr>
    </w:p>
    <w:p w14:paraId="70516601"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Plėvele dengta tabletė.</w:t>
      </w:r>
    </w:p>
    <w:p w14:paraId="7DC322A7" w14:textId="77777777" w:rsidR="00223FBC" w:rsidRPr="00223FBC" w:rsidRDefault="00223FBC" w:rsidP="00223FBC">
      <w:pPr>
        <w:suppressAutoHyphens/>
        <w:rPr>
          <w:rFonts w:ascii="Times New Roman" w:hAnsi="Times New Roman"/>
          <w:kern w:val="1"/>
          <w:sz w:val="22"/>
          <w:szCs w:val="22"/>
          <w:lang w:val="lt-LT" w:eastAsia="ar-SA"/>
        </w:rPr>
      </w:pPr>
    </w:p>
    <w:p w14:paraId="42156F4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Ovalios, abipusiai išgaubtos, geltonos plėvele dengtos tabletės, pažymėtos FF.</w:t>
      </w:r>
    </w:p>
    <w:p w14:paraId="4B5A03ED" w14:textId="77777777" w:rsidR="00223FBC" w:rsidRPr="00223FBC" w:rsidRDefault="00223FBC" w:rsidP="00223FBC">
      <w:pPr>
        <w:suppressAutoHyphens/>
        <w:rPr>
          <w:rFonts w:ascii="Times New Roman" w:hAnsi="Times New Roman"/>
          <w:kern w:val="1"/>
          <w:sz w:val="22"/>
          <w:szCs w:val="22"/>
          <w:lang w:val="lt-LT" w:eastAsia="ar-SA"/>
        </w:rPr>
      </w:pPr>
    </w:p>
    <w:p w14:paraId="575589D7" w14:textId="77777777" w:rsidR="00223FBC" w:rsidRPr="00223FBC" w:rsidRDefault="00223FBC" w:rsidP="00223FBC">
      <w:pPr>
        <w:suppressAutoHyphens/>
        <w:rPr>
          <w:rFonts w:ascii="Times New Roman" w:hAnsi="Times New Roman"/>
          <w:kern w:val="1"/>
          <w:sz w:val="22"/>
          <w:szCs w:val="22"/>
          <w:lang w:val="lt-LT" w:eastAsia="ar-SA"/>
        </w:rPr>
      </w:pPr>
    </w:p>
    <w:p w14:paraId="0795E8C8"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4.</w:t>
      </w:r>
      <w:r w:rsidRPr="00223FBC">
        <w:rPr>
          <w:rFonts w:ascii="Times New Roman" w:hAnsi="Times New Roman"/>
          <w:b/>
          <w:sz w:val="22"/>
          <w:szCs w:val="22"/>
          <w:lang w:val="lt-LT" w:eastAsia="ar-SA"/>
        </w:rPr>
        <w:tab/>
        <w:t>KLINIKINĖ INFORMACIJA</w:t>
      </w:r>
    </w:p>
    <w:p w14:paraId="1D0FF4CF" w14:textId="77777777" w:rsidR="00223FBC" w:rsidRPr="00223FBC" w:rsidRDefault="00223FBC" w:rsidP="00223FBC">
      <w:pPr>
        <w:suppressAutoHyphens/>
        <w:rPr>
          <w:rFonts w:ascii="Times New Roman" w:hAnsi="Times New Roman"/>
          <w:kern w:val="1"/>
          <w:sz w:val="22"/>
          <w:szCs w:val="22"/>
          <w:lang w:val="lt-LT" w:eastAsia="ar-SA"/>
        </w:rPr>
      </w:pPr>
    </w:p>
    <w:p w14:paraId="082F6CDD"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4.1</w:t>
      </w:r>
      <w:r w:rsidRPr="00223FBC">
        <w:rPr>
          <w:rFonts w:ascii="Times New Roman" w:hAnsi="Times New Roman"/>
          <w:b/>
          <w:kern w:val="1"/>
          <w:sz w:val="22"/>
          <w:szCs w:val="22"/>
          <w:lang w:val="lt-LT" w:eastAsia="ar-SA"/>
        </w:rPr>
        <w:tab/>
        <w:t>Terapinės indikacijos</w:t>
      </w:r>
    </w:p>
    <w:p w14:paraId="1E700E96" w14:textId="77777777" w:rsidR="00223FBC" w:rsidRPr="00223FBC" w:rsidRDefault="00223FBC" w:rsidP="00223FBC">
      <w:pPr>
        <w:suppressAutoHyphens/>
        <w:rPr>
          <w:rFonts w:ascii="Times New Roman" w:hAnsi="Times New Roman"/>
          <w:kern w:val="1"/>
          <w:sz w:val="22"/>
          <w:szCs w:val="22"/>
          <w:lang w:val="lt-LT" w:eastAsia="ar-SA"/>
        </w:rPr>
      </w:pPr>
    </w:p>
    <w:p w14:paraId="4BEC6217"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Depresijos, pasireiškiančios kartu su nerimu, </w:t>
      </w:r>
      <w:proofErr w:type="spellStart"/>
      <w:r w:rsidRPr="00223FBC">
        <w:rPr>
          <w:rFonts w:ascii="Times New Roman" w:hAnsi="Times New Roman"/>
          <w:kern w:val="1"/>
          <w:sz w:val="22"/>
          <w:szCs w:val="22"/>
          <w:lang w:val="lt-LT" w:eastAsia="ar-SA"/>
        </w:rPr>
        <w:t>astenija</w:t>
      </w:r>
      <w:proofErr w:type="spellEnd"/>
      <w:r w:rsidRPr="00223FBC">
        <w:rPr>
          <w:rFonts w:ascii="Times New Roman" w:hAnsi="Times New Roman"/>
          <w:kern w:val="1"/>
          <w:sz w:val="22"/>
          <w:szCs w:val="22"/>
          <w:lang w:val="lt-LT" w:eastAsia="ar-SA"/>
        </w:rPr>
        <w:t>, iniciatyvumo trūkumu, gydymas.</w:t>
      </w:r>
    </w:p>
    <w:p w14:paraId="467BDEC7"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Lėtinės depresinės neurozės, pasireiškiančios kartu su nerimu ir neveiklumu, gydymas.</w:t>
      </w:r>
    </w:p>
    <w:p w14:paraId="191E4AA4"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Psichosomatinių sutrikimų, pasireiškiančių kartu su </w:t>
      </w:r>
      <w:proofErr w:type="spellStart"/>
      <w:r w:rsidRPr="00223FBC">
        <w:rPr>
          <w:rFonts w:ascii="Times New Roman" w:hAnsi="Times New Roman"/>
          <w:kern w:val="1"/>
          <w:sz w:val="22"/>
          <w:szCs w:val="22"/>
          <w:lang w:val="lt-LT" w:eastAsia="ar-SA"/>
        </w:rPr>
        <w:t>asteninėmis</w:t>
      </w:r>
      <w:proofErr w:type="spellEnd"/>
      <w:r w:rsidRPr="00223FBC">
        <w:rPr>
          <w:rFonts w:ascii="Times New Roman" w:hAnsi="Times New Roman"/>
          <w:kern w:val="1"/>
          <w:sz w:val="22"/>
          <w:szCs w:val="22"/>
          <w:lang w:val="lt-LT" w:eastAsia="ar-SA"/>
        </w:rPr>
        <w:t xml:space="preserve"> reakcijomis, gydymas.</w:t>
      </w:r>
    </w:p>
    <w:p w14:paraId="3A2240F5" w14:textId="77777777" w:rsidR="00223FBC" w:rsidRPr="00223FBC" w:rsidRDefault="00223FBC" w:rsidP="00223FBC">
      <w:pPr>
        <w:suppressAutoHyphens/>
        <w:rPr>
          <w:rFonts w:ascii="Times New Roman" w:hAnsi="Times New Roman"/>
          <w:kern w:val="1"/>
          <w:sz w:val="22"/>
          <w:szCs w:val="22"/>
          <w:lang w:val="lt-LT" w:eastAsia="ar-SA"/>
        </w:rPr>
      </w:pPr>
    </w:p>
    <w:p w14:paraId="4F22C681"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4.2</w:t>
      </w:r>
      <w:r w:rsidRPr="00223FBC">
        <w:rPr>
          <w:rFonts w:ascii="Times New Roman" w:hAnsi="Times New Roman"/>
          <w:b/>
          <w:kern w:val="1"/>
          <w:sz w:val="22"/>
          <w:szCs w:val="22"/>
          <w:lang w:val="lt-LT" w:eastAsia="ar-SA"/>
        </w:rPr>
        <w:tab/>
        <w:t>Dozavimas ir vartojimo metodas</w:t>
      </w:r>
    </w:p>
    <w:p w14:paraId="042611FE" w14:textId="77777777" w:rsidR="00223FBC" w:rsidRPr="00223FBC" w:rsidRDefault="00223FBC" w:rsidP="00223FBC">
      <w:pPr>
        <w:suppressAutoHyphens/>
        <w:rPr>
          <w:rFonts w:ascii="Times New Roman" w:hAnsi="Times New Roman"/>
          <w:kern w:val="1"/>
          <w:sz w:val="22"/>
          <w:szCs w:val="22"/>
          <w:lang w:val="lt-LT" w:eastAsia="ar-SA"/>
        </w:rPr>
      </w:pPr>
    </w:p>
    <w:p w14:paraId="438CE98E" w14:textId="77777777" w:rsidR="00223FBC" w:rsidRPr="00223FBC" w:rsidRDefault="00223FBC" w:rsidP="00223FBC">
      <w:pPr>
        <w:rPr>
          <w:rFonts w:ascii="Times New Roman" w:hAnsi="Times New Roman"/>
          <w:noProof/>
          <w:sz w:val="22"/>
          <w:szCs w:val="22"/>
          <w:u w:val="single"/>
          <w:lang w:val="lt-LT"/>
        </w:rPr>
      </w:pPr>
      <w:r w:rsidRPr="00223FBC">
        <w:rPr>
          <w:rFonts w:ascii="Times New Roman" w:hAnsi="Times New Roman"/>
          <w:noProof/>
          <w:sz w:val="22"/>
          <w:szCs w:val="22"/>
          <w:u w:val="single"/>
          <w:lang w:val="lt-LT"/>
        </w:rPr>
        <w:t>Dozavimas</w:t>
      </w:r>
    </w:p>
    <w:p w14:paraId="0FE8D3D7" w14:textId="77777777" w:rsidR="00223FBC" w:rsidRPr="00223FBC" w:rsidRDefault="00223FBC" w:rsidP="00223FBC">
      <w:pPr>
        <w:suppressAutoHyphens/>
        <w:rPr>
          <w:rFonts w:ascii="Times New Roman" w:hAnsi="Times New Roman"/>
          <w:kern w:val="1"/>
          <w:sz w:val="22"/>
          <w:szCs w:val="22"/>
          <w:lang w:val="lt-LT" w:eastAsia="ar-SA"/>
        </w:rPr>
      </w:pPr>
    </w:p>
    <w:p w14:paraId="72139E1E" w14:textId="77777777" w:rsidR="00223FBC" w:rsidRPr="00223FBC" w:rsidRDefault="00223FBC" w:rsidP="00223FBC">
      <w:pPr>
        <w:rPr>
          <w:rFonts w:ascii="Times New Roman" w:hAnsi="Times New Roman"/>
          <w:i/>
          <w:sz w:val="22"/>
          <w:szCs w:val="22"/>
          <w:lang w:val="lt-LT"/>
        </w:rPr>
      </w:pPr>
      <w:r w:rsidRPr="00223FBC">
        <w:rPr>
          <w:rFonts w:ascii="Times New Roman" w:hAnsi="Times New Roman"/>
          <w:i/>
          <w:sz w:val="22"/>
          <w:szCs w:val="22"/>
          <w:lang w:val="lt-LT"/>
        </w:rPr>
        <w:t>Suaugusiesiems</w:t>
      </w:r>
    </w:p>
    <w:p w14:paraId="75A5DBE2" w14:textId="77777777" w:rsidR="00223FBC" w:rsidRPr="00223FBC" w:rsidRDefault="00223FBC" w:rsidP="00223FBC">
      <w:pPr>
        <w:suppressAutoHyphens/>
        <w:rPr>
          <w:rFonts w:ascii="Times New Roman" w:hAnsi="Times New Roman"/>
          <w:kern w:val="1"/>
          <w:sz w:val="22"/>
          <w:szCs w:val="22"/>
          <w:lang w:val="lt-LT" w:eastAsia="ar-SA"/>
        </w:rPr>
      </w:pPr>
    </w:p>
    <w:p w14:paraId="76F15805" w14:textId="77777777" w:rsidR="00223FBC" w:rsidRPr="00223FBC" w:rsidRDefault="00223FBC" w:rsidP="00223FBC">
      <w:pPr>
        <w:suppressAutoHyphens/>
        <w:rPr>
          <w:rFonts w:ascii="Times New Roman" w:hAnsi="Times New Roman"/>
          <w:i/>
          <w:kern w:val="1"/>
          <w:sz w:val="22"/>
          <w:szCs w:val="22"/>
          <w:lang w:val="lt-LT" w:eastAsia="ar-SA"/>
        </w:rPr>
      </w:pPr>
      <w:r w:rsidRPr="00223FBC">
        <w:rPr>
          <w:rFonts w:ascii="Times New Roman" w:hAnsi="Times New Roman"/>
          <w:i/>
          <w:kern w:val="1"/>
          <w:sz w:val="22"/>
          <w:szCs w:val="22"/>
          <w:lang w:val="lt-LT" w:eastAsia="ar-SA"/>
        </w:rPr>
        <w:t>Depresija. Depresinė neurozė. Psichosomatiniai sutrikimai.</w:t>
      </w:r>
    </w:p>
    <w:p w14:paraId="23CABFD0"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Iš pradžių skiriama 1 mg per parą iš ryto. Jei klinikinis poveikis nepakankamas, po savaitės dozę galima didinti iki 2 mg per parą. Didesnė kaip 2 mg paros dozė suvartojama per kelis kartus. Didžiausia paros dozė iki 3 mg.</w:t>
      </w:r>
    </w:p>
    <w:p w14:paraId="342D5C1D" w14:textId="77777777" w:rsidR="00223FBC" w:rsidRPr="00223FBC" w:rsidRDefault="00223FBC" w:rsidP="00223FBC">
      <w:pPr>
        <w:suppressAutoHyphens/>
        <w:rPr>
          <w:rFonts w:ascii="Times New Roman" w:hAnsi="Times New Roman"/>
          <w:kern w:val="1"/>
          <w:sz w:val="22"/>
          <w:szCs w:val="22"/>
          <w:lang w:val="lt-LT" w:eastAsia="ar-SA"/>
        </w:rPr>
      </w:pPr>
    </w:p>
    <w:p w14:paraId="4B339E4D"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color w:val="000000"/>
          <w:sz w:val="22"/>
          <w:szCs w:val="22"/>
          <w:lang w:val="lt-LT"/>
        </w:rPr>
        <w:t>Senyviems &gt; 65 metų pacientams</w:t>
      </w:r>
    </w:p>
    <w:p w14:paraId="164CBAA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Senyviems pacientams skiriama pusė rekomenduojamos dozės (žr. 4.4 skyrių).</w:t>
      </w:r>
    </w:p>
    <w:p w14:paraId="18A25C5C" w14:textId="77777777" w:rsidR="00223FBC" w:rsidRPr="00223FBC" w:rsidRDefault="00223FBC" w:rsidP="00223FBC">
      <w:pPr>
        <w:suppressAutoHyphens/>
        <w:rPr>
          <w:rFonts w:ascii="Times New Roman" w:hAnsi="Times New Roman"/>
          <w:kern w:val="1"/>
          <w:sz w:val="22"/>
          <w:szCs w:val="22"/>
          <w:lang w:val="lt-LT" w:eastAsia="ar-SA"/>
        </w:rPr>
      </w:pPr>
    </w:p>
    <w:p w14:paraId="27BE0346"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gydomasis poveikis paprastai pasireiškia per 2–3 dienas. Jeigu, vartojant didžiausią vaistinio preparato dozę, per savaitę paciento būsena nepagerėja, vaistinio preparato nebevartoti.</w:t>
      </w:r>
    </w:p>
    <w:p w14:paraId="3F9063B4" w14:textId="77777777" w:rsidR="00223FBC" w:rsidRPr="00223FBC" w:rsidRDefault="00223FBC" w:rsidP="00223FBC">
      <w:pPr>
        <w:suppressAutoHyphens/>
        <w:rPr>
          <w:rFonts w:ascii="Times New Roman" w:hAnsi="Times New Roman"/>
          <w:kern w:val="1"/>
          <w:sz w:val="22"/>
          <w:szCs w:val="22"/>
          <w:lang w:val="lt-LT" w:eastAsia="ar-SA"/>
        </w:rPr>
      </w:pPr>
    </w:p>
    <w:p w14:paraId="214DD0FA"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Pacientams, kurių inkstų funkcija sutrikusi</w:t>
      </w:r>
    </w:p>
    <w:p w14:paraId="4156BF77"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Pacientams, sergantiems inkstų nepakankamumu, vaistinio preparato farmakokinetika nebuvo tirta. Esant sunkiam inkstų funkcijos sutrikimui pastebėtas galvos smegenų jautrumo padidėjimas </w:t>
      </w:r>
      <w:proofErr w:type="spellStart"/>
      <w:r w:rsidRPr="00223FBC">
        <w:rPr>
          <w:rFonts w:ascii="Times New Roman" w:hAnsi="Times New Roman"/>
          <w:kern w:val="1"/>
          <w:sz w:val="22"/>
          <w:szCs w:val="22"/>
          <w:lang w:val="lt-LT" w:eastAsia="ar-SA"/>
        </w:rPr>
        <w:t>antipsichozinių</w:t>
      </w:r>
      <w:proofErr w:type="spellEnd"/>
      <w:r w:rsidRPr="00223FBC">
        <w:rPr>
          <w:rFonts w:ascii="Times New Roman" w:hAnsi="Times New Roman"/>
          <w:kern w:val="1"/>
          <w:sz w:val="22"/>
          <w:szCs w:val="22"/>
          <w:lang w:val="lt-LT" w:eastAsia="ar-SA"/>
        </w:rPr>
        <w:t xml:space="preserve"> vaistinių preparatų poveikiui (žr. 4.4 skyrių).</w:t>
      </w:r>
    </w:p>
    <w:p w14:paraId="37FC1E5C" w14:textId="77777777" w:rsidR="00223FBC" w:rsidRPr="00223FBC" w:rsidRDefault="00223FBC" w:rsidP="00223FBC">
      <w:pPr>
        <w:suppressAutoHyphens/>
        <w:rPr>
          <w:rFonts w:ascii="Times New Roman" w:hAnsi="Times New Roman"/>
          <w:kern w:val="1"/>
          <w:sz w:val="22"/>
          <w:szCs w:val="22"/>
          <w:lang w:val="lt-LT" w:eastAsia="ar-SA"/>
        </w:rPr>
      </w:pPr>
    </w:p>
    <w:p w14:paraId="5E257900"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Pacientams, kurių kepenų funkcija sutrikusi</w:t>
      </w:r>
    </w:p>
    <w:p w14:paraId="5E9FDD13"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Patartina kruopščiai parinkti dozę ir, jei įmanoma, tirti vaistinio preparato koncentraciją serume.</w:t>
      </w:r>
    </w:p>
    <w:p w14:paraId="35F10735" w14:textId="77777777" w:rsidR="00223FBC" w:rsidRPr="00223FBC" w:rsidRDefault="00223FBC" w:rsidP="00223FBC">
      <w:pPr>
        <w:suppressAutoHyphens/>
        <w:rPr>
          <w:rFonts w:ascii="Times New Roman" w:hAnsi="Times New Roman"/>
          <w:kern w:val="1"/>
          <w:sz w:val="22"/>
          <w:szCs w:val="22"/>
          <w:lang w:val="lt-LT" w:eastAsia="ar-SA"/>
        </w:rPr>
      </w:pPr>
    </w:p>
    <w:p w14:paraId="7AAE45E8"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Vaikų populiacija</w:t>
      </w:r>
    </w:p>
    <w:p w14:paraId="0ABCC454"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lastRenderedPageBreak/>
        <w:t>Flupentiksolio</w:t>
      </w:r>
      <w:proofErr w:type="spellEnd"/>
      <w:r w:rsidRPr="00223FBC">
        <w:rPr>
          <w:rFonts w:ascii="Times New Roman" w:hAnsi="Times New Roman"/>
          <w:kern w:val="1"/>
          <w:sz w:val="22"/>
          <w:szCs w:val="22"/>
          <w:lang w:val="lt-LT" w:eastAsia="ar-SA"/>
        </w:rPr>
        <w:t xml:space="preserve"> nepatartina skirti vaikams, nes nėra pakankamos klinikinės patirties.</w:t>
      </w:r>
    </w:p>
    <w:p w14:paraId="06C4857D" w14:textId="77777777" w:rsidR="00223FBC" w:rsidRPr="00223FBC" w:rsidRDefault="00223FBC" w:rsidP="00223FBC">
      <w:pPr>
        <w:suppressAutoHyphens/>
        <w:rPr>
          <w:rFonts w:ascii="Times New Roman" w:hAnsi="Times New Roman"/>
          <w:kern w:val="1"/>
          <w:sz w:val="22"/>
          <w:szCs w:val="22"/>
          <w:lang w:val="lt-LT" w:eastAsia="ar-SA"/>
        </w:rPr>
      </w:pPr>
    </w:p>
    <w:p w14:paraId="3C41BE03" w14:textId="77777777" w:rsidR="00223FBC" w:rsidRPr="00223FBC" w:rsidRDefault="00223FBC" w:rsidP="00223FBC">
      <w:pPr>
        <w:rPr>
          <w:rFonts w:ascii="Times New Roman" w:hAnsi="Times New Roman"/>
          <w:iCs/>
          <w:sz w:val="22"/>
          <w:szCs w:val="22"/>
          <w:u w:val="single"/>
          <w:lang w:val="lt-LT"/>
        </w:rPr>
      </w:pPr>
      <w:r w:rsidRPr="00223FBC">
        <w:rPr>
          <w:rFonts w:ascii="Times New Roman" w:hAnsi="Times New Roman"/>
          <w:iCs/>
          <w:sz w:val="22"/>
          <w:szCs w:val="22"/>
          <w:u w:val="single"/>
          <w:lang w:val="lt-LT"/>
        </w:rPr>
        <w:t>Vartojimo metodas</w:t>
      </w:r>
    </w:p>
    <w:p w14:paraId="41235C5F" w14:textId="77777777" w:rsidR="00223FBC" w:rsidRPr="00223FBC" w:rsidRDefault="00223FBC" w:rsidP="00223FBC">
      <w:pPr>
        <w:rPr>
          <w:rFonts w:ascii="Times New Roman" w:hAnsi="Times New Roman"/>
          <w:iCs/>
          <w:sz w:val="22"/>
          <w:szCs w:val="22"/>
          <w:lang w:val="lt-LT"/>
        </w:rPr>
      </w:pPr>
      <w:r w:rsidRPr="00223FBC">
        <w:rPr>
          <w:rFonts w:ascii="Times New Roman" w:hAnsi="Times New Roman"/>
          <w:iCs/>
          <w:sz w:val="22"/>
          <w:szCs w:val="22"/>
          <w:lang w:val="lt-LT"/>
        </w:rPr>
        <w:t>Vartoti per burną.</w:t>
      </w:r>
    </w:p>
    <w:p w14:paraId="049B75D7"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Tabletės nuryjamos užsigeriant vandeniu.</w:t>
      </w:r>
    </w:p>
    <w:p w14:paraId="5B047DF7" w14:textId="77777777" w:rsidR="00223FBC" w:rsidRPr="00223FBC" w:rsidRDefault="00223FBC" w:rsidP="00223FBC">
      <w:pPr>
        <w:suppressAutoHyphens/>
        <w:rPr>
          <w:rFonts w:ascii="Times New Roman" w:hAnsi="Times New Roman"/>
          <w:kern w:val="1"/>
          <w:sz w:val="22"/>
          <w:szCs w:val="22"/>
          <w:lang w:val="lt-LT" w:eastAsia="ar-SA"/>
        </w:rPr>
      </w:pPr>
    </w:p>
    <w:p w14:paraId="566143CC"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4.3</w:t>
      </w:r>
      <w:r w:rsidRPr="00223FBC">
        <w:rPr>
          <w:rFonts w:ascii="Times New Roman" w:hAnsi="Times New Roman"/>
          <w:b/>
          <w:kern w:val="1"/>
          <w:sz w:val="22"/>
          <w:szCs w:val="22"/>
          <w:lang w:val="lt-LT" w:eastAsia="ar-SA"/>
        </w:rPr>
        <w:tab/>
        <w:t>Kontraindikacijos</w:t>
      </w:r>
    </w:p>
    <w:p w14:paraId="6C72C57E" w14:textId="77777777" w:rsidR="00223FBC" w:rsidRPr="00223FBC" w:rsidRDefault="00223FBC" w:rsidP="00223FBC">
      <w:pPr>
        <w:suppressAutoHyphens/>
        <w:rPr>
          <w:rFonts w:ascii="Times New Roman" w:hAnsi="Times New Roman"/>
          <w:kern w:val="1"/>
          <w:sz w:val="22"/>
          <w:szCs w:val="22"/>
          <w:lang w:val="lt-LT" w:eastAsia="ar-SA"/>
        </w:rPr>
      </w:pPr>
    </w:p>
    <w:p w14:paraId="0A0F718E" w14:textId="77777777" w:rsidR="00223FBC" w:rsidRPr="00223FBC" w:rsidRDefault="00223FBC" w:rsidP="00223FBC">
      <w:pPr>
        <w:numPr>
          <w:ilvl w:val="0"/>
          <w:numId w:val="14"/>
        </w:numPr>
        <w:suppressAutoHyphens/>
        <w:ind w:left="567" w:hanging="567"/>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Padidėjęs jautrumas veikliajai arba bet kuriai 6.1 skyriuje nurodytai pagalbinei medžiagai.</w:t>
      </w:r>
    </w:p>
    <w:p w14:paraId="0D8414F4" w14:textId="77777777" w:rsidR="00223FBC" w:rsidRPr="00223FBC" w:rsidRDefault="00223FBC" w:rsidP="00223FBC">
      <w:pPr>
        <w:numPr>
          <w:ilvl w:val="0"/>
          <w:numId w:val="14"/>
        </w:numPr>
        <w:suppressAutoHyphens/>
        <w:ind w:left="567" w:hanging="567"/>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Kraujotakos nepakankamumas, dėl įvairių priežasčių (pvz., apsinuodijus alkoholiu, barbitūratais ar </w:t>
      </w:r>
      <w:proofErr w:type="spellStart"/>
      <w:r w:rsidRPr="00223FBC">
        <w:rPr>
          <w:rFonts w:ascii="Times New Roman" w:hAnsi="Times New Roman"/>
          <w:kern w:val="1"/>
          <w:sz w:val="22"/>
          <w:szCs w:val="22"/>
          <w:lang w:val="lt-LT" w:eastAsia="ar-SA"/>
        </w:rPr>
        <w:t>opiatais</w:t>
      </w:r>
      <w:proofErr w:type="spellEnd"/>
      <w:r w:rsidRPr="00223FBC">
        <w:rPr>
          <w:rFonts w:ascii="Times New Roman" w:hAnsi="Times New Roman"/>
          <w:kern w:val="1"/>
          <w:sz w:val="22"/>
          <w:szCs w:val="22"/>
          <w:lang w:val="lt-LT" w:eastAsia="ar-SA"/>
        </w:rPr>
        <w:t>) sutrikusi sąmonė, koma.</w:t>
      </w:r>
    </w:p>
    <w:p w14:paraId="1F24893E" w14:textId="77777777" w:rsidR="00223FBC" w:rsidRPr="00223FBC" w:rsidRDefault="00223FBC" w:rsidP="00223FBC">
      <w:pPr>
        <w:numPr>
          <w:ilvl w:val="0"/>
          <w:numId w:val="14"/>
        </w:numPr>
        <w:suppressAutoHyphens/>
        <w:ind w:left="567" w:hanging="567"/>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Sujaudinimo ar hiperaktyvumo būklės, įskaitant maniją.</w:t>
      </w:r>
    </w:p>
    <w:p w14:paraId="57B1D6A1" w14:textId="77777777" w:rsidR="00223FBC" w:rsidRPr="00223FBC" w:rsidRDefault="00223FBC" w:rsidP="00223FBC">
      <w:pPr>
        <w:numPr>
          <w:ilvl w:val="0"/>
          <w:numId w:val="14"/>
        </w:numPr>
        <w:suppressAutoHyphens/>
        <w:ind w:left="567" w:hanging="567"/>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Sunki depresija, kuriai gydyti būtina </w:t>
      </w:r>
      <w:proofErr w:type="spellStart"/>
      <w:r w:rsidRPr="00223FBC">
        <w:rPr>
          <w:rFonts w:ascii="Times New Roman" w:hAnsi="Times New Roman"/>
          <w:kern w:val="1"/>
          <w:sz w:val="22"/>
          <w:szCs w:val="22"/>
          <w:lang w:val="lt-LT" w:eastAsia="ar-SA"/>
        </w:rPr>
        <w:t>elektroimpulso</w:t>
      </w:r>
      <w:proofErr w:type="spellEnd"/>
      <w:r w:rsidRPr="00223FBC">
        <w:rPr>
          <w:rFonts w:ascii="Times New Roman" w:hAnsi="Times New Roman"/>
          <w:kern w:val="1"/>
          <w:sz w:val="22"/>
          <w:szCs w:val="22"/>
          <w:lang w:val="lt-LT" w:eastAsia="ar-SA"/>
        </w:rPr>
        <w:t xml:space="preserve"> terapija arba hospitalizacija.</w:t>
      </w:r>
    </w:p>
    <w:p w14:paraId="5C83C6C9" w14:textId="77777777" w:rsidR="00223FBC" w:rsidRPr="00223FBC" w:rsidRDefault="00223FBC" w:rsidP="00223FBC">
      <w:pPr>
        <w:suppressAutoHyphens/>
        <w:rPr>
          <w:rFonts w:ascii="Times New Roman" w:hAnsi="Times New Roman"/>
          <w:kern w:val="1"/>
          <w:sz w:val="22"/>
          <w:szCs w:val="22"/>
          <w:lang w:val="lt-LT" w:eastAsia="ar-SA"/>
        </w:rPr>
      </w:pPr>
    </w:p>
    <w:p w14:paraId="466E073A"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4.4</w:t>
      </w:r>
      <w:r w:rsidRPr="00223FBC">
        <w:rPr>
          <w:rFonts w:ascii="Times New Roman" w:hAnsi="Times New Roman"/>
          <w:b/>
          <w:kern w:val="1"/>
          <w:sz w:val="22"/>
          <w:szCs w:val="22"/>
          <w:lang w:val="lt-LT" w:eastAsia="ar-SA"/>
        </w:rPr>
        <w:tab/>
        <w:t>Specialūs įspėjimai ir atsargumo priemonės</w:t>
      </w:r>
    </w:p>
    <w:p w14:paraId="06181FBB" w14:textId="77777777" w:rsidR="00223FBC" w:rsidRPr="00223FBC" w:rsidRDefault="00223FBC" w:rsidP="00223FBC">
      <w:pPr>
        <w:suppressAutoHyphens/>
        <w:rPr>
          <w:rFonts w:ascii="Times New Roman" w:hAnsi="Times New Roman"/>
          <w:kern w:val="1"/>
          <w:sz w:val="22"/>
          <w:szCs w:val="22"/>
          <w:lang w:val="lt-LT" w:eastAsia="ar-SA"/>
        </w:rPr>
      </w:pPr>
    </w:p>
    <w:p w14:paraId="6685EC5F"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Visi </w:t>
      </w:r>
      <w:proofErr w:type="spellStart"/>
      <w:r w:rsidRPr="00223FBC">
        <w:rPr>
          <w:rFonts w:ascii="Times New Roman" w:hAnsi="Times New Roman"/>
          <w:kern w:val="1"/>
          <w:sz w:val="22"/>
          <w:szCs w:val="22"/>
          <w:lang w:val="lt-LT" w:eastAsia="ar-SA"/>
        </w:rPr>
        <w:t>neuroleptikai</w:t>
      </w:r>
      <w:proofErr w:type="spellEnd"/>
      <w:r w:rsidRPr="00223FBC">
        <w:rPr>
          <w:rFonts w:ascii="Times New Roman" w:hAnsi="Times New Roman"/>
          <w:kern w:val="1"/>
          <w:sz w:val="22"/>
          <w:szCs w:val="22"/>
          <w:lang w:val="lt-LT" w:eastAsia="ar-SA"/>
        </w:rPr>
        <w:t xml:space="preserve"> gali sukelti piktybinį </w:t>
      </w:r>
      <w:proofErr w:type="spellStart"/>
      <w:r w:rsidRPr="00223FBC">
        <w:rPr>
          <w:rFonts w:ascii="Times New Roman" w:hAnsi="Times New Roman"/>
          <w:kern w:val="1"/>
          <w:sz w:val="22"/>
          <w:szCs w:val="22"/>
          <w:lang w:val="lt-LT" w:eastAsia="ar-SA"/>
        </w:rPr>
        <w:t>neurolepsinį</w:t>
      </w:r>
      <w:proofErr w:type="spellEnd"/>
      <w:r w:rsidRPr="00223FBC">
        <w:rPr>
          <w:rFonts w:ascii="Times New Roman" w:hAnsi="Times New Roman"/>
          <w:kern w:val="1"/>
          <w:sz w:val="22"/>
          <w:szCs w:val="22"/>
          <w:lang w:val="lt-LT" w:eastAsia="ar-SA"/>
        </w:rPr>
        <w:t xml:space="preserve"> sindromą (jis pasireiškia hipertermija, raumenų </w:t>
      </w:r>
      <w:proofErr w:type="spellStart"/>
      <w:r w:rsidRPr="00223FBC">
        <w:rPr>
          <w:rFonts w:ascii="Times New Roman" w:hAnsi="Times New Roman"/>
          <w:kern w:val="1"/>
          <w:sz w:val="22"/>
          <w:szCs w:val="22"/>
          <w:lang w:val="lt-LT" w:eastAsia="ar-SA"/>
        </w:rPr>
        <w:t>rigidiškumu</w:t>
      </w:r>
      <w:proofErr w:type="spellEnd"/>
      <w:r w:rsidRPr="00223FBC">
        <w:rPr>
          <w:rFonts w:ascii="Times New Roman" w:hAnsi="Times New Roman"/>
          <w:kern w:val="1"/>
          <w:sz w:val="22"/>
          <w:szCs w:val="22"/>
          <w:lang w:val="lt-LT" w:eastAsia="ar-SA"/>
        </w:rPr>
        <w:t xml:space="preserve">, sąmonės kitimu, autonominės nervų sistemos nepastovumu). Pavojus didesnis, esant didesnei vaistinio preparato dozei. Šis sindromas gali baigtis mirtimi, ypač jei pacientas serga organine smegenų liga, yra protiškai atsilikęs, piktnaudžiauja </w:t>
      </w:r>
      <w:proofErr w:type="spellStart"/>
      <w:r w:rsidRPr="00223FBC">
        <w:rPr>
          <w:rFonts w:ascii="Times New Roman" w:hAnsi="Times New Roman"/>
          <w:kern w:val="1"/>
          <w:sz w:val="22"/>
          <w:szCs w:val="22"/>
          <w:lang w:val="lt-LT" w:eastAsia="ar-SA"/>
        </w:rPr>
        <w:t>opiatais</w:t>
      </w:r>
      <w:proofErr w:type="spellEnd"/>
      <w:r w:rsidRPr="00223FBC">
        <w:rPr>
          <w:rFonts w:ascii="Times New Roman" w:hAnsi="Times New Roman"/>
          <w:kern w:val="1"/>
          <w:sz w:val="22"/>
          <w:szCs w:val="22"/>
          <w:lang w:val="lt-LT" w:eastAsia="ar-SA"/>
        </w:rPr>
        <w:t xml:space="preserve"> ar alkoholiu.</w:t>
      </w:r>
    </w:p>
    <w:p w14:paraId="3AC9F57E" w14:textId="77777777" w:rsidR="00223FBC" w:rsidRPr="00223FBC" w:rsidRDefault="00223FBC" w:rsidP="00223FBC">
      <w:pPr>
        <w:suppressAutoHyphens/>
        <w:rPr>
          <w:rFonts w:ascii="Times New Roman" w:hAnsi="Times New Roman"/>
          <w:kern w:val="1"/>
          <w:sz w:val="22"/>
          <w:szCs w:val="22"/>
          <w:lang w:val="lt-LT" w:eastAsia="ar-SA"/>
        </w:rPr>
      </w:pPr>
    </w:p>
    <w:p w14:paraId="70DBBBB6"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i/>
          <w:iCs/>
          <w:kern w:val="1"/>
          <w:sz w:val="22"/>
          <w:szCs w:val="22"/>
          <w:lang w:val="lt-LT" w:eastAsia="ar-SA"/>
        </w:rPr>
        <w:t>Gydymas</w:t>
      </w:r>
      <w:r w:rsidRPr="00223FBC">
        <w:rPr>
          <w:rFonts w:ascii="Times New Roman" w:hAnsi="Times New Roman"/>
          <w:kern w:val="1"/>
          <w:sz w:val="22"/>
          <w:szCs w:val="22"/>
          <w:lang w:val="lt-LT" w:eastAsia="ar-SA"/>
        </w:rPr>
        <w:t xml:space="preserve">: reikia nustoti vartoti </w:t>
      </w:r>
      <w:proofErr w:type="spellStart"/>
      <w:r w:rsidRPr="00223FBC">
        <w:rPr>
          <w:rFonts w:ascii="Times New Roman" w:hAnsi="Times New Roman"/>
          <w:kern w:val="1"/>
          <w:sz w:val="22"/>
          <w:szCs w:val="22"/>
          <w:lang w:val="lt-LT" w:eastAsia="ar-SA"/>
        </w:rPr>
        <w:t>neuroleptikus</w:t>
      </w:r>
      <w:proofErr w:type="spellEnd"/>
      <w:r w:rsidRPr="00223FBC">
        <w:rPr>
          <w:rFonts w:ascii="Times New Roman" w:hAnsi="Times New Roman"/>
          <w:kern w:val="1"/>
          <w:sz w:val="22"/>
          <w:szCs w:val="22"/>
          <w:lang w:val="lt-LT" w:eastAsia="ar-SA"/>
        </w:rPr>
        <w:t>. Gydoma simptomiškai, taikomos ir bendrosios palaikomosios priemonės.</w:t>
      </w:r>
    </w:p>
    <w:p w14:paraId="38BD264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Galima vartoti </w:t>
      </w:r>
      <w:proofErr w:type="spellStart"/>
      <w:r w:rsidRPr="00223FBC">
        <w:rPr>
          <w:rFonts w:ascii="Times New Roman" w:hAnsi="Times New Roman"/>
          <w:kern w:val="1"/>
          <w:sz w:val="22"/>
          <w:szCs w:val="22"/>
          <w:lang w:val="lt-LT" w:eastAsia="ar-SA"/>
        </w:rPr>
        <w:t>dantroleną</w:t>
      </w:r>
      <w:proofErr w:type="spellEnd"/>
      <w:r w:rsidRPr="00223FBC">
        <w:rPr>
          <w:rFonts w:ascii="Times New Roman" w:hAnsi="Times New Roman"/>
          <w:kern w:val="1"/>
          <w:sz w:val="22"/>
          <w:szCs w:val="22"/>
          <w:lang w:val="lt-LT" w:eastAsia="ar-SA"/>
        </w:rPr>
        <w:t xml:space="preserve"> ir </w:t>
      </w:r>
      <w:proofErr w:type="spellStart"/>
      <w:r w:rsidRPr="00223FBC">
        <w:rPr>
          <w:rFonts w:ascii="Times New Roman" w:hAnsi="Times New Roman"/>
          <w:kern w:val="1"/>
          <w:sz w:val="22"/>
          <w:szCs w:val="22"/>
          <w:lang w:val="lt-LT" w:eastAsia="ar-SA"/>
        </w:rPr>
        <w:t>bromokriptiną</w:t>
      </w:r>
      <w:proofErr w:type="spellEnd"/>
      <w:r w:rsidRPr="00223FBC">
        <w:rPr>
          <w:rFonts w:ascii="Times New Roman" w:hAnsi="Times New Roman"/>
          <w:kern w:val="1"/>
          <w:sz w:val="22"/>
          <w:szCs w:val="22"/>
          <w:lang w:val="lt-LT" w:eastAsia="ar-SA"/>
        </w:rPr>
        <w:t>.</w:t>
      </w:r>
    </w:p>
    <w:p w14:paraId="4B71969B"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Vartojant geriamuosius </w:t>
      </w:r>
      <w:proofErr w:type="spellStart"/>
      <w:r w:rsidRPr="00223FBC">
        <w:rPr>
          <w:rFonts w:ascii="Times New Roman" w:hAnsi="Times New Roman"/>
          <w:kern w:val="1"/>
          <w:sz w:val="22"/>
          <w:szCs w:val="22"/>
          <w:lang w:val="lt-LT" w:eastAsia="ar-SA"/>
        </w:rPr>
        <w:t>neuroleptikus</w:t>
      </w:r>
      <w:proofErr w:type="spellEnd"/>
      <w:r w:rsidRPr="00223FBC">
        <w:rPr>
          <w:rFonts w:ascii="Times New Roman" w:hAnsi="Times New Roman"/>
          <w:kern w:val="1"/>
          <w:sz w:val="22"/>
          <w:szCs w:val="22"/>
          <w:lang w:val="lt-LT" w:eastAsia="ar-SA"/>
        </w:rPr>
        <w:t xml:space="preserve"> simptomai gali išlikti ilgiau nei savaitę nustojus juos vartoti ir kiek ilgiau – baigus vartoti vaistinio preparato depą organizme sudaran</w:t>
      </w:r>
      <w:r w:rsidRPr="00223FBC">
        <w:rPr>
          <w:rFonts w:ascii="Times New Roman" w:hAnsi="Times New Roman"/>
          <w:kern w:val="1"/>
          <w:sz w:val="22"/>
          <w:szCs w:val="22"/>
          <w:lang w:val="lt-LT" w:eastAsia="ar-SY" w:bidi="ar-SY"/>
        </w:rPr>
        <w:t>čią</w:t>
      </w:r>
      <w:r w:rsidRPr="00223FBC">
        <w:rPr>
          <w:rFonts w:ascii="Times New Roman" w:hAnsi="Times New Roman"/>
          <w:kern w:val="1"/>
          <w:sz w:val="22"/>
          <w:szCs w:val="22"/>
          <w:lang w:val="lt-LT" w:eastAsia="ar-SA"/>
        </w:rPr>
        <w:t xml:space="preserve"> formą.</w:t>
      </w:r>
    </w:p>
    <w:p w14:paraId="5FAB8FF9" w14:textId="77777777" w:rsidR="00223FBC" w:rsidRPr="00223FBC" w:rsidRDefault="00223FBC" w:rsidP="00223FBC">
      <w:pPr>
        <w:suppressAutoHyphens/>
        <w:rPr>
          <w:rFonts w:ascii="Times New Roman" w:hAnsi="Times New Roman"/>
          <w:kern w:val="1"/>
          <w:sz w:val="22"/>
          <w:szCs w:val="22"/>
          <w:lang w:val="lt-LT" w:eastAsia="ar-SA"/>
        </w:rPr>
      </w:pPr>
    </w:p>
    <w:p w14:paraId="53BF313A"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Kaip ir kitus </w:t>
      </w:r>
      <w:proofErr w:type="spellStart"/>
      <w:r w:rsidRPr="00223FBC">
        <w:rPr>
          <w:rFonts w:ascii="Times New Roman" w:hAnsi="Times New Roman"/>
          <w:kern w:val="1"/>
          <w:sz w:val="22"/>
          <w:szCs w:val="22"/>
          <w:lang w:val="lt-LT" w:eastAsia="ar-SA"/>
        </w:rPr>
        <w:t>neuroleptikus</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būtina atsargiai skirti pacientams, kuriems yra organinis smegenų sindromas, sunkus kvėpavimo nepakankamumas, inkstų nepakankamumas, Parkinsono liga, uždaro kampo glaukoma, prostatos hipertrofija, sustiprėjusi arba susilpnėjusi skydliaukės funkcija, </w:t>
      </w:r>
      <w:proofErr w:type="spellStart"/>
      <w:r w:rsidRPr="00223FBC">
        <w:rPr>
          <w:rFonts w:ascii="Times New Roman" w:hAnsi="Times New Roman"/>
          <w:iCs/>
          <w:kern w:val="1"/>
          <w:sz w:val="22"/>
          <w:szCs w:val="22"/>
          <w:lang w:val="lt-LT" w:eastAsia="ar-SA"/>
        </w:rPr>
        <w:t>generalizuota</w:t>
      </w:r>
      <w:proofErr w:type="spellEnd"/>
      <w:r w:rsidRPr="00223FBC">
        <w:rPr>
          <w:rFonts w:ascii="Times New Roman" w:hAnsi="Times New Roman"/>
          <w:iCs/>
          <w:kern w:val="1"/>
          <w:sz w:val="22"/>
          <w:szCs w:val="22"/>
          <w:lang w:val="lt-LT" w:eastAsia="ar-SA"/>
        </w:rPr>
        <w:t xml:space="preserve"> </w:t>
      </w:r>
      <w:proofErr w:type="spellStart"/>
      <w:r w:rsidRPr="00223FBC">
        <w:rPr>
          <w:rFonts w:ascii="Times New Roman" w:hAnsi="Times New Roman"/>
          <w:iCs/>
          <w:kern w:val="1"/>
          <w:sz w:val="22"/>
          <w:szCs w:val="22"/>
          <w:lang w:val="lt-LT" w:eastAsia="ar-SA"/>
        </w:rPr>
        <w:t>miastenija</w:t>
      </w:r>
      <w:proofErr w:type="spellEnd"/>
      <w:r w:rsidRPr="00223FBC">
        <w:rPr>
          <w:rFonts w:ascii="Times New Roman" w:hAnsi="Times New Roman"/>
          <w:kern w:val="1"/>
          <w:sz w:val="22"/>
          <w:szCs w:val="22"/>
          <w:lang w:val="lt-LT" w:eastAsia="ar-SA"/>
        </w:rPr>
        <w:t xml:space="preserve">, traukuliai ir progresuojanti kepenų liga. </w:t>
      </w:r>
    </w:p>
    <w:p w14:paraId="68D05BE1" w14:textId="77777777" w:rsidR="00223FBC" w:rsidRPr="00223FBC" w:rsidRDefault="00223FBC" w:rsidP="00223FBC">
      <w:pPr>
        <w:suppressAutoHyphens/>
        <w:rPr>
          <w:rFonts w:ascii="Times New Roman" w:hAnsi="Times New Roman"/>
          <w:kern w:val="1"/>
          <w:sz w:val="22"/>
          <w:szCs w:val="22"/>
          <w:lang w:val="lt-LT" w:eastAsia="ar-SA"/>
        </w:rPr>
      </w:pPr>
    </w:p>
    <w:p w14:paraId="1C61B077"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Sujaudintiems ar pernelyg aktyviems pacientams nepatartina skirti dozes iki 25 mg per parą, kadangi dėl jų aktyvinančio veikimo šie simptomai gali sustiprėti. Jei anksčiau pacientas buvo gydytas </w:t>
      </w:r>
      <w:proofErr w:type="spellStart"/>
      <w:r w:rsidRPr="00223FBC">
        <w:rPr>
          <w:rFonts w:ascii="Times New Roman" w:hAnsi="Times New Roman"/>
          <w:kern w:val="1"/>
          <w:sz w:val="22"/>
          <w:szCs w:val="22"/>
          <w:lang w:val="lt-LT" w:eastAsia="ar-SA"/>
        </w:rPr>
        <w:t>trankviliantais</w:t>
      </w:r>
      <w:proofErr w:type="spellEnd"/>
      <w:r w:rsidRPr="00223FBC">
        <w:rPr>
          <w:rFonts w:ascii="Times New Roman" w:hAnsi="Times New Roman"/>
          <w:kern w:val="1"/>
          <w:sz w:val="22"/>
          <w:szCs w:val="22"/>
          <w:lang w:val="lt-LT" w:eastAsia="ar-SA"/>
        </w:rPr>
        <w:t xml:space="preserve"> ar </w:t>
      </w:r>
      <w:proofErr w:type="spellStart"/>
      <w:r w:rsidRPr="00223FBC">
        <w:rPr>
          <w:rFonts w:ascii="Times New Roman" w:hAnsi="Times New Roman"/>
          <w:kern w:val="1"/>
          <w:sz w:val="22"/>
          <w:szCs w:val="22"/>
          <w:lang w:val="lt-LT" w:eastAsia="ar-SA"/>
        </w:rPr>
        <w:t>neuroleptikais</w:t>
      </w:r>
      <w:proofErr w:type="spellEnd"/>
      <w:r w:rsidRPr="00223FBC">
        <w:rPr>
          <w:rFonts w:ascii="Times New Roman" w:hAnsi="Times New Roman"/>
          <w:kern w:val="1"/>
          <w:sz w:val="22"/>
          <w:szCs w:val="22"/>
          <w:lang w:val="lt-LT" w:eastAsia="ar-SA"/>
        </w:rPr>
        <w:t>, pasižyminčiais raminamuoju veikimu, juos privalu palaipsniui baigti vartoti.</w:t>
      </w:r>
    </w:p>
    <w:p w14:paraId="6ABB8405" w14:textId="77777777" w:rsidR="00223FBC" w:rsidRPr="00223FBC" w:rsidRDefault="00223FBC" w:rsidP="00223FBC">
      <w:pPr>
        <w:suppressAutoHyphens/>
        <w:rPr>
          <w:rFonts w:ascii="Times New Roman" w:hAnsi="Times New Roman"/>
          <w:kern w:val="1"/>
          <w:sz w:val="22"/>
          <w:szCs w:val="22"/>
          <w:lang w:val="lt-LT" w:eastAsia="ar-SA"/>
        </w:rPr>
      </w:pPr>
    </w:p>
    <w:p w14:paraId="36C495E6"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Kaip ir kiti psichotropiniai vaistiniai preparatai, </w:t>
      </w: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gali keisti insulino ir gliukozės atsaką, dėl to gali tekti koreguoti sergančiųjų cukriniu diabetu antidiabetinį gydymą.</w:t>
      </w:r>
    </w:p>
    <w:p w14:paraId="2EB7697B" w14:textId="77777777" w:rsidR="00223FBC" w:rsidRPr="00223FBC" w:rsidRDefault="00223FBC" w:rsidP="00223FBC">
      <w:pPr>
        <w:rPr>
          <w:rFonts w:ascii="Times New Roman" w:hAnsi="Times New Roman"/>
          <w:sz w:val="22"/>
          <w:szCs w:val="22"/>
          <w:lang w:val="lt-LT"/>
        </w:rPr>
      </w:pPr>
    </w:p>
    <w:p w14:paraId="4D564DC1" w14:textId="77777777" w:rsidR="00223FBC" w:rsidRPr="00223FBC" w:rsidRDefault="00223FBC" w:rsidP="00223FBC">
      <w:pPr>
        <w:rPr>
          <w:rFonts w:ascii="Times New Roman" w:hAnsi="Times New Roman"/>
          <w:sz w:val="22"/>
          <w:szCs w:val="22"/>
          <w:lang w:val="lt-LT"/>
        </w:rPr>
      </w:pPr>
      <w:r w:rsidRPr="00223FBC">
        <w:rPr>
          <w:rFonts w:ascii="Times New Roman" w:hAnsi="Times New Roman"/>
          <w:sz w:val="22"/>
          <w:szCs w:val="22"/>
          <w:lang w:val="lt-LT"/>
        </w:rPr>
        <w:t xml:space="preserve">Gydant senyvo amžiaus pacientus būtinos papildomos atsargumo priemonės, nes jiems dažniau pasireiškia slopinimas, </w:t>
      </w:r>
      <w:proofErr w:type="spellStart"/>
      <w:r w:rsidRPr="00223FBC">
        <w:rPr>
          <w:rFonts w:ascii="Times New Roman" w:hAnsi="Times New Roman"/>
          <w:sz w:val="22"/>
          <w:szCs w:val="22"/>
          <w:lang w:val="lt-LT"/>
        </w:rPr>
        <w:t>hipotenzija</w:t>
      </w:r>
      <w:proofErr w:type="spellEnd"/>
      <w:r w:rsidRPr="00223FBC">
        <w:rPr>
          <w:rFonts w:ascii="Times New Roman" w:hAnsi="Times New Roman"/>
          <w:sz w:val="22"/>
          <w:szCs w:val="22"/>
          <w:lang w:val="lt-LT"/>
        </w:rPr>
        <w:t>, sumišimas ir kūno temperatūros pokyčiai.</w:t>
      </w:r>
    </w:p>
    <w:p w14:paraId="02F1B631" w14:textId="77777777" w:rsidR="00223FBC" w:rsidRPr="00223FBC" w:rsidRDefault="00223FBC" w:rsidP="00223FBC">
      <w:pPr>
        <w:suppressAutoHyphens/>
        <w:rPr>
          <w:rFonts w:ascii="Times New Roman" w:hAnsi="Times New Roman"/>
          <w:kern w:val="1"/>
          <w:sz w:val="22"/>
          <w:szCs w:val="22"/>
          <w:lang w:val="lt-LT" w:eastAsia="ar-SA"/>
        </w:rPr>
      </w:pPr>
    </w:p>
    <w:p w14:paraId="0DE7177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Ilgai, ypač didelėmis dozėmis gydomus pacientus reikia atidžiai stebėti ir periodiškai spręsti, ar galima sumažinti palaikomąją dozę.</w:t>
      </w:r>
    </w:p>
    <w:p w14:paraId="757B393E" w14:textId="77777777" w:rsidR="00223FBC" w:rsidRPr="00223FBC" w:rsidRDefault="00223FBC" w:rsidP="00223FBC">
      <w:pPr>
        <w:suppressAutoHyphens/>
        <w:rPr>
          <w:rFonts w:ascii="Times New Roman" w:hAnsi="Times New Roman"/>
          <w:kern w:val="1"/>
          <w:sz w:val="22"/>
          <w:szCs w:val="22"/>
          <w:lang w:val="lt-LT" w:eastAsia="ar-SA"/>
        </w:rPr>
      </w:pPr>
    </w:p>
    <w:p w14:paraId="135005A6"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Kaip ir kiti vaistiniai preparatai, priklausantys </w:t>
      </w:r>
      <w:proofErr w:type="spellStart"/>
      <w:r w:rsidRPr="00223FBC">
        <w:rPr>
          <w:rFonts w:ascii="Times New Roman" w:hAnsi="Times New Roman"/>
          <w:kern w:val="1"/>
          <w:sz w:val="22"/>
          <w:szCs w:val="22"/>
          <w:lang w:val="lt-LT" w:eastAsia="ar-SA"/>
        </w:rPr>
        <w:t>antipsichozinių</w:t>
      </w:r>
      <w:proofErr w:type="spellEnd"/>
      <w:r w:rsidRPr="00223FBC">
        <w:rPr>
          <w:rFonts w:ascii="Times New Roman" w:hAnsi="Times New Roman"/>
          <w:kern w:val="1"/>
          <w:sz w:val="22"/>
          <w:szCs w:val="22"/>
          <w:lang w:val="lt-LT" w:eastAsia="ar-SA"/>
        </w:rPr>
        <w:t xml:space="preserve"> vaistinių preparatų terapinei klasei, </w:t>
      </w: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gali sukelti QT intervalo pailgėjimą. Pastovus QT intervalo pailgėjimas didina atsparių gydymui aritmijų atsiradimo pavojų. Todėl į aritmiją linkusiems pacientams (kuriems yra </w:t>
      </w:r>
      <w:proofErr w:type="spellStart"/>
      <w:r w:rsidRPr="00223FBC">
        <w:rPr>
          <w:rFonts w:ascii="Times New Roman" w:hAnsi="Times New Roman"/>
          <w:kern w:val="1"/>
          <w:sz w:val="22"/>
          <w:szCs w:val="22"/>
          <w:lang w:val="lt-LT" w:eastAsia="ar-SA"/>
        </w:rPr>
        <w:t>hipokalemija</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hipomagnezemija</w:t>
      </w:r>
      <w:proofErr w:type="spellEnd"/>
      <w:r w:rsidRPr="00223FBC">
        <w:rPr>
          <w:rFonts w:ascii="Times New Roman" w:hAnsi="Times New Roman"/>
          <w:kern w:val="1"/>
          <w:sz w:val="22"/>
          <w:szCs w:val="22"/>
          <w:lang w:val="lt-LT" w:eastAsia="ar-SA"/>
        </w:rPr>
        <w:t xml:space="preserve"> ar paveldėtas polinkis) ir pacientams, kuriems buvo kardiovaskulinių sutrikimų, pvz., QT intervalo pailgėjimas, ryški bradikardija (&lt; 50 kartų per minutę), nesenai įvykęs ūminis miokardo infarktas, </w:t>
      </w:r>
      <w:proofErr w:type="spellStart"/>
      <w:r w:rsidRPr="00223FBC">
        <w:rPr>
          <w:rFonts w:ascii="Times New Roman" w:hAnsi="Times New Roman"/>
          <w:kern w:val="1"/>
          <w:sz w:val="22"/>
          <w:szCs w:val="22"/>
          <w:lang w:val="lt-LT" w:eastAsia="ar-SA"/>
        </w:rPr>
        <w:t>dekompensuotas</w:t>
      </w:r>
      <w:proofErr w:type="spellEnd"/>
      <w:r w:rsidRPr="00223FBC">
        <w:rPr>
          <w:rFonts w:ascii="Times New Roman" w:hAnsi="Times New Roman"/>
          <w:kern w:val="1"/>
          <w:sz w:val="22"/>
          <w:szCs w:val="22"/>
          <w:lang w:val="lt-LT" w:eastAsia="ar-SA"/>
        </w:rPr>
        <w:t xml:space="preserve"> širdies nepakankamumas arba širdies aritmija,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reikia vartoti atsargiai. Nevartoti kartu su kitais </w:t>
      </w:r>
      <w:proofErr w:type="spellStart"/>
      <w:r w:rsidRPr="00223FBC">
        <w:rPr>
          <w:rFonts w:ascii="Times New Roman" w:hAnsi="Times New Roman"/>
          <w:kern w:val="1"/>
          <w:sz w:val="22"/>
          <w:szCs w:val="22"/>
          <w:lang w:val="lt-LT" w:eastAsia="ar-SA"/>
        </w:rPr>
        <w:t>antipsichoziniais</w:t>
      </w:r>
      <w:proofErr w:type="spellEnd"/>
      <w:r w:rsidRPr="00223FBC">
        <w:rPr>
          <w:rFonts w:ascii="Times New Roman" w:hAnsi="Times New Roman"/>
          <w:kern w:val="1"/>
          <w:sz w:val="22"/>
          <w:szCs w:val="22"/>
          <w:lang w:val="lt-LT" w:eastAsia="ar-SA"/>
        </w:rPr>
        <w:t xml:space="preserve"> vaistiniais preparatais (žr. 4.5 skyrių).</w:t>
      </w:r>
    </w:p>
    <w:p w14:paraId="7FF56A2C" w14:textId="77777777" w:rsidR="00223FBC" w:rsidRPr="00223FBC" w:rsidRDefault="00223FBC" w:rsidP="00223FBC">
      <w:pPr>
        <w:suppressAutoHyphens/>
        <w:rPr>
          <w:rFonts w:ascii="Times New Roman" w:hAnsi="Times New Roman"/>
          <w:kern w:val="1"/>
          <w:sz w:val="22"/>
          <w:szCs w:val="22"/>
          <w:lang w:val="lt-LT" w:eastAsia="ar-SA"/>
        </w:rPr>
      </w:pPr>
    </w:p>
    <w:p w14:paraId="04F71505"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Vartojusiems </w:t>
      </w:r>
      <w:proofErr w:type="spellStart"/>
      <w:r w:rsidRPr="00223FBC">
        <w:rPr>
          <w:rFonts w:ascii="Times New Roman" w:hAnsi="Times New Roman"/>
          <w:kern w:val="1"/>
          <w:sz w:val="22"/>
          <w:szCs w:val="22"/>
          <w:lang w:val="lt-LT" w:eastAsia="ar-SA"/>
        </w:rPr>
        <w:t>antipsichozinius</w:t>
      </w:r>
      <w:proofErr w:type="spellEnd"/>
      <w:r w:rsidRPr="00223FBC">
        <w:rPr>
          <w:rFonts w:ascii="Times New Roman" w:hAnsi="Times New Roman"/>
          <w:kern w:val="1"/>
          <w:sz w:val="22"/>
          <w:szCs w:val="22"/>
          <w:lang w:val="lt-LT" w:eastAsia="ar-SA"/>
        </w:rPr>
        <w:t xml:space="preserve"> vaistinius preparatus buvo pastebėti venų tromboembolijos (VTE) atvejai. Kadangi </w:t>
      </w:r>
      <w:proofErr w:type="spellStart"/>
      <w:r w:rsidRPr="00223FBC">
        <w:rPr>
          <w:rFonts w:ascii="Times New Roman" w:hAnsi="Times New Roman"/>
          <w:kern w:val="1"/>
          <w:sz w:val="22"/>
          <w:szCs w:val="22"/>
          <w:lang w:val="lt-LT" w:eastAsia="ar-SA"/>
        </w:rPr>
        <w:t>antipsichotikais</w:t>
      </w:r>
      <w:proofErr w:type="spellEnd"/>
      <w:r w:rsidRPr="00223FBC">
        <w:rPr>
          <w:rFonts w:ascii="Times New Roman" w:hAnsi="Times New Roman"/>
          <w:kern w:val="1"/>
          <w:sz w:val="22"/>
          <w:szCs w:val="22"/>
          <w:lang w:val="lt-LT" w:eastAsia="ar-SA"/>
        </w:rPr>
        <w:t xml:space="preserve"> gydomi pacientai dažnai turi įgytų VTE rizikos veiksnių, todėl reikia </w:t>
      </w:r>
      <w:r w:rsidRPr="00223FBC">
        <w:rPr>
          <w:rFonts w:ascii="Times New Roman" w:hAnsi="Times New Roman"/>
          <w:kern w:val="1"/>
          <w:sz w:val="22"/>
          <w:szCs w:val="22"/>
          <w:lang w:val="lt-LT" w:eastAsia="ar-SA"/>
        </w:rPr>
        <w:lastRenderedPageBreak/>
        <w:t xml:space="preserve">nustatyti visus galimus rizikos veiksnius prieš pradedant gydymą ir gydymo </w:t>
      </w:r>
      <w:proofErr w:type="spellStart"/>
      <w:r w:rsidRPr="00223FBC">
        <w:rPr>
          <w:rFonts w:ascii="Times New Roman" w:hAnsi="Times New Roman"/>
          <w:kern w:val="1"/>
          <w:sz w:val="22"/>
          <w:szCs w:val="22"/>
          <w:lang w:val="lt-LT" w:eastAsia="ar-SA"/>
        </w:rPr>
        <w:t>flupentiksoliu</w:t>
      </w:r>
      <w:proofErr w:type="spellEnd"/>
      <w:r w:rsidRPr="00223FBC">
        <w:rPr>
          <w:rFonts w:ascii="Times New Roman" w:hAnsi="Times New Roman"/>
          <w:kern w:val="1"/>
          <w:sz w:val="22"/>
          <w:szCs w:val="22"/>
          <w:lang w:val="lt-LT" w:eastAsia="ar-SA"/>
        </w:rPr>
        <w:t xml:space="preserve"> metu bei imtis profilaktikos priemonių.</w:t>
      </w:r>
    </w:p>
    <w:p w14:paraId="15EE1E30" w14:textId="77777777" w:rsidR="00223FBC" w:rsidRPr="00223FBC" w:rsidRDefault="00223FBC" w:rsidP="00223FBC">
      <w:pPr>
        <w:suppressAutoHyphens/>
        <w:rPr>
          <w:rFonts w:ascii="Times New Roman" w:hAnsi="Times New Roman"/>
          <w:kern w:val="1"/>
          <w:sz w:val="22"/>
          <w:szCs w:val="22"/>
          <w:lang w:val="lt-LT" w:eastAsia="ar-SA"/>
        </w:rPr>
      </w:pPr>
    </w:p>
    <w:p w14:paraId="6B08C1D8" w14:textId="77777777" w:rsidR="00223FBC" w:rsidRPr="00223FBC" w:rsidRDefault="00223FBC" w:rsidP="00223FBC">
      <w:pPr>
        <w:rPr>
          <w:rFonts w:ascii="Times New Roman" w:hAnsi="Times New Roman"/>
          <w:sz w:val="22"/>
          <w:szCs w:val="22"/>
          <w:u w:val="single"/>
          <w:lang w:val="lt-LT"/>
        </w:rPr>
      </w:pPr>
      <w:r w:rsidRPr="00223FBC">
        <w:rPr>
          <w:rFonts w:ascii="Times New Roman" w:hAnsi="Times New Roman"/>
          <w:i/>
          <w:iCs/>
          <w:sz w:val="22"/>
          <w:szCs w:val="22"/>
          <w:lang w:val="lt-LT"/>
        </w:rPr>
        <w:t>Senyviems pacientams</w:t>
      </w:r>
    </w:p>
    <w:p w14:paraId="4A017454" w14:textId="77777777" w:rsidR="00223FBC" w:rsidRPr="00223FBC" w:rsidRDefault="00223FBC" w:rsidP="00223FBC">
      <w:pPr>
        <w:rPr>
          <w:rFonts w:ascii="Times New Roman" w:hAnsi="Times New Roman"/>
          <w:sz w:val="22"/>
          <w:szCs w:val="22"/>
          <w:u w:val="single"/>
          <w:lang w:val="lt-LT"/>
        </w:rPr>
      </w:pPr>
    </w:p>
    <w:p w14:paraId="34D893E8" w14:textId="77777777" w:rsidR="00223FBC" w:rsidRPr="00223FBC" w:rsidRDefault="00223FBC" w:rsidP="00223FBC">
      <w:pPr>
        <w:rPr>
          <w:rFonts w:ascii="Times New Roman" w:hAnsi="Times New Roman"/>
          <w:i/>
          <w:iCs/>
          <w:sz w:val="22"/>
          <w:szCs w:val="22"/>
          <w:u w:val="single"/>
          <w:lang w:val="lt-LT"/>
        </w:rPr>
      </w:pPr>
      <w:r w:rsidRPr="00223FBC">
        <w:rPr>
          <w:rFonts w:ascii="Times New Roman" w:hAnsi="Times New Roman"/>
          <w:i/>
          <w:iCs/>
          <w:sz w:val="22"/>
          <w:szCs w:val="22"/>
          <w:u w:val="single"/>
          <w:lang w:val="lt-LT"/>
        </w:rPr>
        <w:t>Smegenų kraujagyslių reiškiniai</w:t>
      </w:r>
    </w:p>
    <w:p w14:paraId="73AEF981"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Klinikinių, atsitiktinių imčių placebu kontroliuojamų tyrimų, kuriuose dalyvavo demencija sergantys pacientai, vartojantys kai kurių atipinių vaistinių preparatų nuo psichozės, duomenimis, maždaug 3 kartus padidėjo nepageidaujamų smegenų kraujagyslių reiškinių rizika. Tokio rizikos padidėjimo mechanizmas nežinomas. Negalima paneigti, kad rizika padidėja ir vartojant kitokių vaistinių preparatų nuo psichozės ar kitomis psichinėmis ligomis sergantiems pacientams. Ligoniams, kuriems yra insulto rizikos veiksnių,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reikia vartoti atsargiai.</w:t>
      </w:r>
    </w:p>
    <w:p w14:paraId="1AA6BBFB" w14:textId="77777777" w:rsidR="00223FBC" w:rsidRPr="00223FBC" w:rsidRDefault="00223FBC" w:rsidP="00223FBC">
      <w:pPr>
        <w:suppressAutoHyphens/>
        <w:rPr>
          <w:rFonts w:ascii="Times New Roman" w:hAnsi="Times New Roman"/>
          <w:kern w:val="1"/>
          <w:sz w:val="22"/>
          <w:szCs w:val="22"/>
          <w:lang w:val="lt-LT" w:eastAsia="ar-SA"/>
        </w:rPr>
      </w:pPr>
    </w:p>
    <w:p w14:paraId="0986583D" w14:textId="77777777" w:rsidR="00223FBC" w:rsidRPr="00223FBC" w:rsidRDefault="00223FBC" w:rsidP="00223FBC">
      <w:pPr>
        <w:rPr>
          <w:rFonts w:ascii="Times New Roman" w:hAnsi="Times New Roman"/>
          <w:i/>
          <w:iCs/>
          <w:sz w:val="22"/>
          <w:szCs w:val="22"/>
          <w:u w:val="single"/>
          <w:lang w:val="lt-LT"/>
        </w:rPr>
      </w:pPr>
      <w:r w:rsidRPr="00223FBC">
        <w:rPr>
          <w:rFonts w:ascii="Times New Roman" w:hAnsi="Times New Roman"/>
          <w:i/>
          <w:iCs/>
          <w:sz w:val="22"/>
          <w:szCs w:val="22"/>
          <w:u w:val="single"/>
          <w:lang w:val="lt-LT"/>
        </w:rPr>
        <w:t>Padidėjęs senyvų demencija sergančių pacientų mirtingumas</w:t>
      </w:r>
    </w:p>
    <w:p w14:paraId="01F3DDA7"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Dviejų didelės apimties stebėjimo tyrimų duomenys parodė, kad </w:t>
      </w:r>
      <w:proofErr w:type="spellStart"/>
      <w:r w:rsidRPr="00223FBC">
        <w:rPr>
          <w:rFonts w:ascii="Times New Roman" w:hAnsi="Times New Roman"/>
          <w:kern w:val="1"/>
          <w:sz w:val="22"/>
          <w:szCs w:val="22"/>
          <w:lang w:val="lt-LT" w:eastAsia="ar-SA"/>
        </w:rPr>
        <w:t>antipsichotikais</w:t>
      </w:r>
      <w:proofErr w:type="spellEnd"/>
      <w:r w:rsidRPr="00223FBC">
        <w:rPr>
          <w:rFonts w:ascii="Times New Roman" w:hAnsi="Times New Roman"/>
          <w:kern w:val="1"/>
          <w:sz w:val="22"/>
          <w:szCs w:val="22"/>
          <w:lang w:val="lt-LT" w:eastAsia="ar-SA"/>
        </w:rPr>
        <w:t xml:space="preserve"> gydomiems demencija sergantiems senyviems pacientams šiek tiek padidėja mirties rizika, lyginant su negydomais pacientais. Padidėjusios rizikos dydžiui tiksliai apskaičiuoti duomenų nepakanka, o padidėjusios rizikos priežastis yra nežinoma.</w:t>
      </w:r>
    </w:p>
    <w:p w14:paraId="038AF9B5" w14:textId="77777777" w:rsidR="00223FBC" w:rsidRPr="00223FBC" w:rsidRDefault="00223FBC" w:rsidP="00223FBC">
      <w:pPr>
        <w:suppressAutoHyphens/>
        <w:rPr>
          <w:rFonts w:ascii="Times New Roman" w:hAnsi="Times New Roman"/>
          <w:kern w:val="1"/>
          <w:sz w:val="22"/>
          <w:szCs w:val="22"/>
          <w:lang w:val="lt-LT" w:eastAsia="ar-SA"/>
        </w:rPr>
      </w:pPr>
    </w:p>
    <w:p w14:paraId="059A446A"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nėra skirtas su demencija susijusiems elgesio sutrikimams gydyti.</w:t>
      </w:r>
    </w:p>
    <w:p w14:paraId="0A3F4EB3" w14:textId="77777777" w:rsidR="00223FBC" w:rsidRPr="00223FBC" w:rsidRDefault="00223FBC" w:rsidP="00223FBC">
      <w:pPr>
        <w:suppressAutoHyphens/>
        <w:rPr>
          <w:rFonts w:ascii="Times New Roman" w:hAnsi="Times New Roman"/>
          <w:kern w:val="1"/>
          <w:sz w:val="22"/>
          <w:szCs w:val="22"/>
          <w:lang w:val="lt-LT" w:eastAsia="ar-SA"/>
        </w:rPr>
      </w:pPr>
    </w:p>
    <w:p w14:paraId="39BAD617" w14:textId="77777777" w:rsidR="00223FBC" w:rsidRPr="00223FBC" w:rsidRDefault="00223FBC" w:rsidP="00223FBC">
      <w:pPr>
        <w:jc w:val="both"/>
        <w:rPr>
          <w:rFonts w:ascii="Times New Roman" w:hAnsi="Times New Roman"/>
          <w:b/>
          <w:iCs/>
          <w:sz w:val="22"/>
          <w:szCs w:val="22"/>
          <w:lang w:val="lt-LT"/>
        </w:rPr>
      </w:pPr>
      <w:r w:rsidRPr="00223FBC">
        <w:rPr>
          <w:rFonts w:ascii="Times New Roman" w:hAnsi="Times New Roman"/>
          <w:b/>
          <w:iCs/>
          <w:sz w:val="22"/>
          <w:szCs w:val="22"/>
          <w:lang w:val="lt-LT"/>
        </w:rPr>
        <w:t xml:space="preserve">Savižudybė ir (arba) mintys apie savižudybę arba būklės pablogėjimas </w:t>
      </w:r>
    </w:p>
    <w:p w14:paraId="4FB3F19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4548C03E" w14:textId="77777777" w:rsidR="00223FBC" w:rsidRPr="00223FBC" w:rsidRDefault="00223FBC" w:rsidP="00223FBC">
      <w:pPr>
        <w:suppressAutoHyphens/>
        <w:rPr>
          <w:rFonts w:ascii="Times New Roman" w:hAnsi="Times New Roman"/>
          <w:kern w:val="1"/>
          <w:sz w:val="22"/>
          <w:szCs w:val="22"/>
          <w:lang w:val="lt-LT" w:eastAsia="ar-SA"/>
        </w:rPr>
      </w:pPr>
    </w:p>
    <w:p w14:paraId="1303EACF"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Kiti psichikos sutrikimai, kurie gydomi </w:t>
      </w:r>
      <w:proofErr w:type="spellStart"/>
      <w:r w:rsidRPr="00223FBC">
        <w:rPr>
          <w:rFonts w:ascii="Times New Roman" w:hAnsi="Times New Roman"/>
          <w:kern w:val="1"/>
          <w:sz w:val="22"/>
          <w:szCs w:val="22"/>
          <w:lang w:val="lt-LT" w:eastAsia="ar-SA"/>
        </w:rPr>
        <w:t>Fluanxol</w:t>
      </w:r>
      <w:proofErr w:type="spellEnd"/>
      <w:r w:rsidRPr="00223FBC">
        <w:rPr>
          <w:rFonts w:ascii="Times New Roman" w:hAnsi="Times New Roman"/>
          <w:kern w:val="1"/>
          <w:sz w:val="22"/>
          <w:szCs w:val="22"/>
          <w:lang w:val="lt-LT" w:eastAsia="ar-SA"/>
        </w:rPr>
        <w:t>, irgi gali būti susiję su padidėjusiu su savižudybe siejamų reiškinių pavojumi. Be to, sergantys šiomis ligomis gali sirgti ir didžiąja depresija. Taigi gydant kitais psichikos sutrikimais sergančius pacientus, reikia laikytis tų pačių atsargumo priemonių, kaip ir gydant sergančius didžiąja depresija.</w:t>
      </w:r>
    </w:p>
    <w:p w14:paraId="1853CA56" w14:textId="77777777" w:rsidR="00223FBC" w:rsidRPr="00223FBC" w:rsidRDefault="00223FBC" w:rsidP="00223FBC">
      <w:pPr>
        <w:suppressAutoHyphens/>
        <w:rPr>
          <w:rFonts w:ascii="Times New Roman" w:hAnsi="Times New Roman"/>
          <w:kern w:val="1"/>
          <w:sz w:val="22"/>
          <w:szCs w:val="22"/>
          <w:lang w:val="lt-LT" w:eastAsia="ar-SA"/>
        </w:rPr>
      </w:pPr>
    </w:p>
    <w:p w14:paraId="6186157D"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223FBC">
        <w:rPr>
          <w:rFonts w:ascii="Times New Roman" w:hAnsi="Times New Roman"/>
          <w:kern w:val="1"/>
          <w:sz w:val="22"/>
          <w:szCs w:val="22"/>
          <w:lang w:val="lt-LT" w:eastAsia="ar-SA"/>
        </w:rPr>
        <w:t>metaanalizės</w:t>
      </w:r>
      <w:proofErr w:type="spellEnd"/>
      <w:r w:rsidRPr="00223FBC">
        <w:rPr>
          <w:rFonts w:ascii="Times New Roman" w:hAnsi="Times New Roman"/>
          <w:kern w:val="1"/>
          <w:sz w:val="22"/>
          <w:szCs w:val="22"/>
          <w:lang w:val="lt-LT" w:eastAsia="ar-SA"/>
        </w:rPr>
        <w:t xml:space="preserve"> duomenys parodė, kad jaunesniems kaip 25 metų pacientams vartojant antidepresantus su savižudybe siejamo elgesio rizika yra didesnė, lyginant su placebu.</w:t>
      </w:r>
    </w:p>
    <w:p w14:paraId="6FF34ADA" w14:textId="77777777" w:rsidR="00223FBC" w:rsidRPr="00223FBC" w:rsidRDefault="00223FBC" w:rsidP="00223FBC">
      <w:pPr>
        <w:suppressAutoHyphens/>
        <w:rPr>
          <w:rFonts w:ascii="Times New Roman" w:hAnsi="Times New Roman"/>
          <w:kern w:val="1"/>
          <w:sz w:val="22"/>
          <w:szCs w:val="22"/>
          <w:lang w:val="lt-LT" w:eastAsia="ar-SA"/>
        </w:rPr>
      </w:pPr>
    </w:p>
    <w:p w14:paraId="638B835B"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Gydant vaistiniais preparatais pacientus, ypač priklausančius didelės rizikos grupei, būtina atidžiai stebėti gydymo pradžioje ir keičiant dozę. Pacientus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7A3B2521" w14:textId="77777777" w:rsidR="00223FBC" w:rsidRPr="00223FBC" w:rsidRDefault="00223FBC" w:rsidP="00223FBC">
      <w:pPr>
        <w:suppressAutoHyphens/>
        <w:rPr>
          <w:rFonts w:ascii="Times New Roman" w:hAnsi="Times New Roman"/>
          <w:kern w:val="1"/>
          <w:sz w:val="22"/>
          <w:szCs w:val="22"/>
          <w:lang w:val="lt-LT" w:eastAsia="ar-SA"/>
        </w:rPr>
      </w:pPr>
    </w:p>
    <w:p w14:paraId="4A0C527B" w14:textId="77777777" w:rsidR="00223FBC" w:rsidRPr="00223FBC" w:rsidRDefault="00223FBC" w:rsidP="00223FBC">
      <w:pPr>
        <w:rPr>
          <w:rFonts w:ascii="Times New Roman" w:hAnsi="Times New Roman"/>
          <w:sz w:val="22"/>
          <w:szCs w:val="22"/>
          <w:u w:val="single"/>
          <w:lang w:val="lt-LT"/>
        </w:rPr>
      </w:pPr>
      <w:r w:rsidRPr="00223FBC">
        <w:rPr>
          <w:rFonts w:ascii="Times New Roman" w:hAnsi="Times New Roman"/>
          <w:sz w:val="22"/>
          <w:szCs w:val="22"/>
          <w:u w:val="single"/>
          <w:lang w:val="lt-LT"/>
        </w:rPr>
        <w:t>Pagalbinės medžiagos</w:t>
      </w:r>
    </w:p>
    <w:p w14:paraId="55C51D50" w14:textId="77777777" w:rsidR="00CF3F22" w:rsidRPr="00394C38" w:rsidRDefault="00CF3F22" w:rsidP="00060A36">
      <w:pPr>
        <w:suppressAutoHyphens/>
        <w:rPr>
          <w:rFonts w:ascii="Times New Roman" w:hAnsi="Times New Roman"/>
          <w:i/>
          <w:kern w:val="1"/>
          <w:sz w:val="22"/>
          <w:szCs w:val="22"/>
          <w:lang w:val="lt-LT" w:eastAsia="ar-SA"/>
        </w:rPr>
      </w:pPr>
      <w:r w:rsidRPr="00394C38">
        <w:rPr>
          <w:rFonts w:ascii="Times New Roman" w:hAnsi="Times New Roman"/>
          <w:i/>
          <w:kern w:val="1"/>
          <w:sz w:val="22"/>
          <w:szCs w:val="22"/>
          <w:lang w:val="lt-LT" w:eastAsia="ar-SA"/>
        </w:rPr>
        <w:t>L</w:t>
      </w:r>
      <w:r w:rsidR="00223FBC" w:rsidRPr="00394C38">
        <w:rPr>
          <w:rFonts w:ascii="Times New Roman" w:hAnsi="Times New Roman"/>
          <w:i/>
          <w:kern w:val="1"/>
          <w:sz w:val="22"/>
          <w:szCs w:val="22"/>
          <w:lang w:val="lt-LT" w:eastAsia="ar-SA"/>
        </w:rPr>
        <w:t xml:space="preserve">aktozės </w:t>
      </w:r>
      <w:proofErr w:type="spellStart"/>
      <w:r w:rsidR="00223FBC" w:rsidRPr="00394C38">
        <w:rPr>
          <w:rFonts w:ascii="Times New Roman" w:hAnsi="Times New Roman"/>
          <w:i/>
          <w:kern w:val="1"/>
          <w:sz w:val="22"/>
          <w:szCs w:val="22"/>
          <w:lang w:val="lt-LT" w:eastAsia="ar-SA"/>
        </w:rPr>
        <w:t>monohidrato</w:t>
      </w:r>
      <w:proofErr w:type="spellEnd"/>
    </w:p>
    <w:p w14:paraId="06025DBC" w14:textId="77777777" w:rsidR="00394C38" w:rsidRDefault="00060A36" w:rsidP="00060A36">
      <w:pPr>
        <w:suppressAutoHyphens/>
        <w:rPr>
          <w:rFonts w:ascii="Times New Roman" w:hAnsi="Times New Roman"/>
          <w:kern w:val="1"/>
          <w:sz w:val="22"/>
          <w:szCs w:val="22"/>
          <w:lang w:val="lt-LT" w:eastAsia="ar-SA"/>
        </w:rPr>
      </w:pPr>
      <w:r w:rsidRPr="00060A36">
        <w:rPr>
          <w:rFonts w:ascii="Times New Roman" w:hAnsi="Times New Roman"/>
          <w:kern w:val="1"/>
          <w:sz w:val="22"/>
          <w:szCs w:val="22"/>
          <w:lang w:val="lt-LT" w:eastAsia="ar-SA"/>
        </w:rPr>
        <w:t>Šio vaistinio preparato negalima</w:t>
      </w:r>
      <w:r>
        <w:rPr>
          <w:rFonts w:ascii="Times New Roman" w:hAnsi="Times New Roman"/>
          <w:kern w:val="1"/>
          <w:sz w:val="22"/>
          <w:szCs w:val="22"/>
          <w:lang w:val="lt-LT" w:eastAsia="ar-SA"/>
        </w:rPr>
        <w:t xml:space="preserve"> </w:t>
      </w:r>
      <w:r w:rsidRPr="00060A36">
        <w:rPr>
          <w:rFonts w:ascii="Times New Roman" w:hAnsi="Times New Roman"/>
          <w:kern w:val="1"/>
          <w:sz w:val="22"/>
          <w:szCs w:val="22"/>
          <w:lang w:val="lt-LT" w:eastAsia="ar-SA"/>
        </w:rPr>
        <w:t>vartoti pacientams, kuriems nustatytas retas paveldimas</w:t>
      </w:r>
      <w:r>
        <w:rPr>
          <w:rFonts w:ascii="Times New Roman" w:hAnsi="Times New Roman"/>
          <w:kern w:val="1"/>
          <w:sz w:val="22"/>
          <w:szCs w:val="22"/>
          <w:lang w:val="lt-LT" w:eastAsia="ar-SA"/>
        </w:rPr>
        <w:t xml:space="preserve"> </w:t>
      </w:r>
      <w:r w:rsidRPr="00060A36">
        <w:rPr>
          <w:rFonts w:ascii="Times New Roman" w:hAnsi="Times New Roman"/>
          <w:kern w:val="1"/>
          <w:sz w:val="22"/>
          <w:szCs w:val="22"/>
          <w:lang w:val="lt-LT" w:eastAsia="ar-SA"/>
        </w:rPr>
        <w:t xml:space="preserve">sutrikimas – </w:t>
      </w:r>
      <w:proofErr w:type="spellStart"/>
      <w:r w:rsidRPr="00060A36">
        <w:rPr>
          <w:rFonts w:ascii="Times New Roman" w:hAnsi="Times New Roman"/>
          <w:kern w:val="1"/>
          <w:sz w:val="22"/>
          <w:szCs w:val="22"/>
          <w:lang w:val="lt-LT" w:eastAsia="ar-SA"/>
        </w:rPr>
        <w:t>galaktozės</w:t>
      </w:r>
      <w:proofErr w:type="spellEnd"/>
      <w:r w:rsidRPr="00060A36">
        <w:rPr>
          <w:rFonts w:ascii="Times New Roman" w:hAnsi="Times New Roman"/>
          <w:kern w:val="1"/>
          <w:sz w:val="22"/>
          <w:szCs w:val="22"/>
          <w:lang w:val="lt-LT" w:eastAsia="ar-SA"/>
        </w:rPr>
        <w:t xml:space="preserve"> netoleravimas, visiškas laktazės</w:t>
      </w:r>
      <w:r w:rsidR="00394C38">
        <w:rPr>
          <w:rFonts w:ascii="Times New Roman" w:hAnsi="Times New Roman"/>
          <w:kern w:val="1"/>
          <w:sz w:val="22"/>
          <w:szCs w:val="22"/>
          <w:lang w:val="lt-LT" w:eastAsia="ar-SA"/>
        </w:rPr>
        <w:t xml:space="preserve"> stygius arba gliukozės ir </w:t>
      </w:r>
      <w:proofErr w:type="spellStart"/>
      <w:r w:rsidR="00394C38">
        <w:rPr>
          <w:rFonts w:ascii="Times New Roman" w:hAnsi="Times New Roman"/>
          <w:kern w:val="1"/>
          <w:sz w:val="22"/>
          <w:szCs w:val="22"/>
          <w:lang w:val="lt-LT" w:eastAsia="ar-SA"/>
        </w:rPr>
        <w:t>galaktozės</w:t>
      </w:r>
      <w:proofErr w:type="spellEnd"/>
      <w:r w:rsidR="00394C38">
        <w:rPr>
          <w:rFonts w:ascii="Times New Roman" w:hAnsi="Times New Roman"/>
          <w:kern w:val="1"/>
          <w:sz w:val="22"/>
          <w:szCs w:val="22"/>
          <w:lang w:val="lt-LT" w:eastAsia="ar-SA"/>
        </w:rPr>
        <w:t xml:space="preserve"> </w:t>
      </w:r>
      <w:proofErr w:type="spellStart"/>
      <w:r w:rsidR="00394C38">
        <w:rPr>
          <w:rFonts w:ascii="Times New Roman" w:hAnsi="Times New Roman"/>
          <w:kern w:val="1"/>
          <w:sz w:val="22"/>
          <w:szCs w:val="22"/>
          <w:lang w:val="lt-LT" w:eastAsia="ar-SA"/>
        </w:rPr>
        <w:t>malabsorbcija</w:t>
      </w:r>
      <w:proofErr w:type="spellEnd"/>
      <w:r w:rsidR="00394C38">
        <w:rPr>
          <w:rFonts w:ascii="Times New Roman" w:hAnsi="Times New Roman"/>
          <w:kern w:val="1"/>
          <w:sz w:val="22"/>
          <w:szCs w:val="22"/>
          <w:lang w:val="lt-LT" w:eastAsia="ar-SA"/>
        </w:rPr>
        <w:t>.</w:t>
      </w:r>
    </w:p>
    <w:p w14:paraId="23D29658" w14:textId="77777777" w:rsidR="00942E1B" w:rsidRPr="00394C38" w:rsidRDefault="00942E1B" w:rsidP="00060A36">
      <w:pPr>
        <w:suppressAutoHyphens/>
        <w:rPr>
          <w:rFonts w:ascii="Times New Roman" w:hAnsi="Times New Roman"/>
          <w:i/>
          <w:kern w:val="1"/>
          <w:sz w:val="22"/>
          <w:szCs w:val="22"/>
          <w:lang w:val="lt-LT" w:eastAsia="ar-SA"/>
        </w:rPr>
      </w:pPr>
      <w:r w:rsidRPr="00394C38">
        <w:rPr>
          <w:rFonts w:ascii="Times New Roman" w:hAnsi="Times New Roman"/>
          <w:i/>
          <w:kern w:val="1"/>
          <w:sz w:val="22"/>
          <w:szCs w:val="22"/>
          <w:lang w:val="lt-LT" w:eastAsia="ar-SA"/>
        </w:rPr>
        <w:t>Natris</w:t>
      </w:r>
    </w:p>
    <w:p w14:paraId="60DE656A" w14:textId="77777777" w:rsidR="00942E1B" w:rsidRPr="00223FBC" w:rsidRDefault="00942E1B" w:rsidP="00060A36">
      <w:pPr>
        <w:suppressAutoHyphens/>
        <w:rPr>
          <w:rFonts w:ascii="Times New Roman" w:hAnsi="Times New Roman"/>
          <w:kern w:val="1"/>
          <w:sz w:val="22"/>
          <w:szCs w:val="22"/>
          <w:lang w:val="lt-LT" w:eastAsia="ar-SA"/>
        </w:rPr>
      </w:pPr>
      <w:proofErr w:type="spellStart"/>
      <w:r>
        <w:rPr>
          <w:rFonts w:ascii="Times New Roman" w:hAnsi="Times New Roman"/>
          <w:kern w:val="1"/>
          <w:sz w:val="22"/>
          <w:szCs w:val="22"/>
          <w:lang w:val="lt-LT" w:eastAsia="ar-SA"/>
        </w:rPr>
        <w:t>Kievienoje</w:t>
      </w:r>
      <w:proofErr w:type="spellEnd"/>
      <w:r>
        <w:rPr>
          <w:rFonts w:ascii="Times New Roman" w:hAnsi="Times New Roman"/>
          <w:kern w:val="1"/>
          <w:sz w:val="22"/>
          <w:szCs w:val="22"/>
          <w:lang w:val="lt-LT" w:eastAsia="ar-SA"/>
        </w:rPr>
        <w:t xml:space="preserve"> šio vaistinio preparato tabletėje yra mažiau kaip 1 </w:t>
      </w:r>
      <w:proofErr w:type="spellStart"/>
      <w:r>
        <w:rPr>
          <w:rFonts w:ascii="Times New Roman" w:hAnsi="Times New Roman"/>
          <w:kern w:val="1"/>
          <w:sz w:val="22"/>
          <w:szCs w:val="22"/>
          <w:lang w:val="lt-LT" w:eastAsia="ar-SA"/>
        </w:rPr>
        <w:t>mmol</w:t>
      </w:r>
      <w:proofErr w:type="spellEnd"/>
      <w:r>
        <w:rPr>
          <w:rFonts w:ascii="Times New Roman" w:hAnsi="Times New Roman"/>
          <w:kern w:val="1"/>
          <w:sz w:val="22"/>
          <w:szCs w:val="22"/>
          <w:lang w:val="lt-LT" w:eastAsia="ar-SA"/>
        </w:rPr>
        <w:t xml:space="preserve"> (23 mg) natrio, </w:t>
      </w:r>
      <w:proofErr w:type="spellStart"/>
      <w:r>
        <w:rPr>
          <w:rFonts w:ascii="Times New Roman" w:hAnsi="Times New Roman"/>
          <w:kern w:val="1"/>
          <w:sz w:val="22"/>
          <w:szCs w:val="22"/>
          <w:lang w:val="lt-LT" w:eastAsia="ar-SA"/>
        </w:rPr>
        <w:t>t.y</w:t>
      </w:r>
      <w:proofErr w:type="spellEnd"/>
      <w:r>
        <w:rPr>
          <w:rFonts w:ascii="Times New Roman" w:hAnsi="Times New Roman"/>
          <w:kern w:val="1"/>
          <w:sz w:val="22"/>
          <w:szCs w:val="22"/>
          <w:lang w:val="lt-LT" w:eastAsia="ar-SA"/>
        </w:rPr>
        <w:t>. jis beveik neturi reikšmės.</w:t>
      </w:r>
    </w:p>
    <w:p w14:paraId="4EE57D3B" w14:textId="77777777" w:rsidR="00223FBC" w:rsidRPr="00223FBC" w:rsidRDefault="00223FBC" w:rsidP="00223FBC">
      <w:pPr>
        <w:suppressAutoHyphens/>
        <w:rPr>
          <w:rFonts w:ascii="Times New Roman" w:hAnsi="Times New Roman"/>
          <w:kern w:val="1"/>
          <w:sz w:val="22"/>
          <w:szCs w:val="22"/>
          <w:lang w:val="lt-LT" w:eastAsia="ar-SA"/>
        </w:rPr>
      </w:pPr>
    </w:p>
    <w:p w14:paraId="55022596"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4.5</w:t>
      </w:r>
      <w:r w:rsidRPr="00223FBC">
        <w:rPr>
          <w:rFonts w:ascii="Times New Roman" w:hAnsi="Times New Roman"/>
          <w:b/>
          <w:kern w:val="1"/>
          <w:sz w:val="22"/>
          <w:szCs w:val="22"/>
          <w:lang w:val="lt-LT" w:eastAsia="ar-SA"/>
        </w:rPr>
        <w:tab/>
        <w:t>Sąveika su kitais vaistiniais preparatais ir kitokia sąveika</w:t>
      </w:r>
    </w:p>
    <w:p w14:paraId="4E68CD93" w14:textId="77777777" w:rsidR="00223FBC" w:rsidRPr="00223FBC" w:rsidRDefault="00223FBC" w:rsidP="00223FBC">
      <w:pPr>
        <w:suppressAutoHyphens/>
        <w:rPr>
          <w:rFonts w:ascii="Times New Roman" w:hAnsi="Times New Roman"/>
          <w:kern w:val="1"/>
          <w:sz w:val="22"/>
          <w:szCs w:val="22"/>
          <w:lang w:val="lt-LT" w:eastAsia="ar-SA"/>
        </w:rPr>
      </w:pPr>
    </w:p>
    <w:p w14:paraId="25A35154"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Atsargumo priemonių reikia imtis vartojant kartu su kitais vaistiniais preparatais</w:t>
      </w:r>
    </w:p>
    <w:p w14:paraId="0573BD97"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lastRenderedPageBreak/>
        <w:t>Flupentiksolis</w:t>
      </w:r>
      <w:proofErr w:type="spellEnd"/>
      <w:r w:rsidRPr="00223FBC">
        <w:rPr>
          <w:rFonts w:ascii="Times New Roman" w:hAnsi="Times New Roman"/>
          <w:kern w:val="1"/>
          <w:sz w:val="22"/>
          <w:szCs w:val="22"/>
          <w:lang w:val="lt-LT" w:eastAsia="ar-SA"/>
        </w:rPr>
        <w:t xml:space="preserve"> gali stiprinti slopinamąjį alkoholio, barbitūratų ir kitų slopinančių CNS vaistinių preparatų poveikį.</w:t>
      </w:r>
    </w:p>
    <w:p w14:paraId="443CF491"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Neuroleptikai</w:t>
      </w:r>
      <w:proofErr w:type="spellEnd"/>
      <w:r w:rsidRPr="00223FBC">
        <w:rPr>
          <w:rFonts w:ascii="Times New Roman" w:hAnsi="Times New Roman"/>
          <w:kern w:val="1"/>
          <w:sz w:val="22"/>
          <w:szCs w:val="22"/>
          <w:lang w:val="lt-LT" w:eastAsia="ar-SA"/>
        </w:rPr>
        <w:t xml:space="preserve"> gali stiprinti ar silpninti </w:t>
      </w:r>
      <w:proofErr w:type="spellStart"/>
      <w:r w:rsidRPr="00223FBC">
        <w:rPr>
          <w:rFonts w:ascii="Times New Roman" w:hAnsi="Times New Roman"/>
          <w:kern w:val="1"/>
          <w:sz w:val="22"/>
          <w:szCs w:val="22"/>
          <w:lang w:val="lt-LT" w:eastAsia="ar-SA"/>
        </w:rPr>
        <w:t>antihipertenzinių</w:t>
      </w:r>
      <w:proofErr w:type="spellEnd"/>
      <w:r w:rsidRPr="00223FBC">
        <w:rPr>
          <w:rFonts w:ascii="Times New Roman" w:hAnsi="Times New Roman"/>
          <w:kern w:val="1"/>
          <w:sz w:val="22"/>
          <w:szCs w:val="22"/>
          <w:lang w:val="lt-LT" w:eastAsia="ar-SA"/>
        </w:rPr>
        <w:t xml:space="preserve"> vaistinių preparatų poveikį. </w:t>
      </w:r>
      <w:proofErr w:type="spellStart"/>
      <w:r w:rsidRPr="00223FBC">
        <w:rPr>
          <w:rFonts w:ascii="Times New Roman" w:hAnsi="Times New Roman"/>
          <w:kern w:val="1"/>
          <w:sz w:val="22"/>
          <w:szCs w:val="22"/>
          <w:lang w:val="lt-LT" w:eastAsia="ar-SA"/>
        </w:rPr>
        <w:t>Antihipertenzinis</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guanetidino</w:t>
      </w:r>
      <w:proofErr w:type="spellEnd"/>
      <w:r w:rsidRPr="00223FBC">
        <w:rPr>
          <w:rFonts w:ascii="Times New Roman" w:hAnsi="Times New Roman"/>
          <w:kern w:val="1"/>
          <w:sz w:val="22"/>
          <w:szCs w:val="22"/>
          <w:lang w:val="lt-LT" w:eastAsia="ar-SA"/>
        </w:rPr>
        <w:t xml:space="preserve"> ir panašių vaistinių preparatų veikimas silpnėja.</w:t>
      </w:r>
    </w:p>
    <w:p w14:paraId="717F26A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Kartu su ličiu vartojami </w:t>
      </w:r>
      <w:proofErr w:type="spellStart"/>
      <w:r w:rsidRPr="00223FBC">
        <w:rPr>
          <w:rFonts w:ascii="Times New Roman" w:hAnsi="Times New Roman"/>
          <w:kern w:val="1"/>
          <w:sz w:val="22"/>
          <w:szCs w:val="22"/>
          <w:lang w:val="lt-LT" w:eastAsia="ar-SA"/>
        </w:rPr>
        <w:t>neuroleptikai</w:t>
      </w:r>
      <w:proofErr w:type="spellEnd"/>
      <w:r w:rsidRPr="00223FBC">
        <w:rPr>
          <w:rFonts w:ascii="Times New Roman" w:hAnsi="Times New Roman"/>
          <w:kern w:val="1"/>
          <w:sz w:val="22"/>
          <w:szCs w:val="22"/>
          <w:lang w:val="lt-LT" w:eastAsia="ar-SA"/>
        </w:rPr>
        <w:t xml:space="preserve"> didina </w:t>
      </w:r>
      <w:proofErr w:type="spellStart"/>
      <w:r w:rsidRPr="00223FBC">
        <w:rPr>
          <w:rFonts w:ascii="Times New Roman" w:hAnsi="Times New Roman"/>
          <w:kern w:val="1"/>
          <w:sz w:val="22"/>
          <w:szCs w:val="22"/>
          <w:lang w:val="lt-LT" w:eastAsia="ar-SA"/>
        </w:rPr>
        <w:t>neurotoksinio</w:t>
      </w:r>
      <w:proofErr w:type="spellEnd"/>
      <w:r w:rsidRPr="00223FBC">
        <w:rPr>
          <w:rFonts w:ascii="Times New Roman" w:hAnsi="Times New Roman"/>
          <w:kern w:val="1"/>
          <w:sz w:val="22"/>
          <w:szCs w:val="22"/>
          <w:lang w:val="lt-LT" w:eastAsia="ar-SA"/>
        </w:rPr>
        <w:t xml:space="preserve"> poveikio pavojų.</w:t>
      </w:r>
    </w:p>
    <w:p w14:paraId="35FBD068"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Tricikliai</w:t>
      </w:r>
      <w:proofErr w:type="spellEnd"/>
      <w:r w:rsidRPr="00223FBC">
        <w:rPr>
          <w:rFonts w:ascii="Times New Roman" w:hAnsi="Times New Roman"/>
          <w:kern w:val="1"/>
          <w:sz w:val="22"/>
          <w:szCs w:val="22"/>
          <w:lang w:val="lt-LT" w:eastAsia="ar-SA"/>
        </w:rPr>
        <w:t xml:space="preserve"> antidepresantai ir </w:t>
      </w:r>
      <w:proofErr w:type="spellStart"/>
      <w:r w:rsidRPr="00223FBC">
        <w:rPr>
          <w:rFonts w:ascii="Times New Roman" w:hAnsi="Times New Roman"/>
          <w:kern w:val="1"/>
          <w:sz w:val="22"/>
          <w:szCs w:val="22"/>
          <w:lang w:val="lt-LT" w:eastAsia="ar-SA"/>
        </w:rPr>
        <w:t>neuroleptiniai</w:t>
      </w:r>
      <w:proofErr w:type="spellEnd"/>
      <w:r w:rsidRPr="00223FBC">
        <w:rPr>
          <w:rFonts w:ascii="Times New Roman" w:hAnsi="Times New Roman"/>
          <w:kern w:val="1"/>
          <w:sz w:val="22"/>
          <w:szCs w:val="22"/>
          <w:lang w:val="lt-LT" w:eastAsia="ar-SA"/>
        </w:rPr>
        <w:t xml:space="preserve"> vaistiniai preparatai slopina vienas kito metabolizmą.</w:t>
      </w:r>
    </w:p>
    <w:p w14:paraId="1876EE8A"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gali silpninti </w:t>
      </w:r>
      <w:proofErr w:type="spellStart"/>
      <w:r w:rsidRPr="00223FBC">
        <w:rPr>
          <w:rFonts w:ascii="Times New Roman" w:hAnsi="Times New Roman"/>
          <w:kern w:val="1"/>
          <w:sz w:val="22"/>
          <w:szCs w:val="22"/>
          <w:lang w:val="lt-LT" w:eastAsia="ar-SA"/>
        </w:rPr>
        <w:t>levodopos</w:t>
      </w:r>
      <w:proofErr w:type="spellEnd"/>
      <w:r w:rsidRPr="00223FBC">
        <w:rPr>
          <w:rFonts w:ascii="Times New Roman" w:hAnsi="Times New Roman"/>
          <w:kern w:val="1"/>
          <w:sz w:val="22"/>
          <w:szCs w:val="22"/>
          <w:lang w:val="lt-LT" w:eastAsia="ar-SA"/>
        </w:rPr>
        <w:t xml:space="preserve"> ir </w:t>
      </w:r>
      <w:proofErr w:type="spellStart"/>
      <w:r w:rsidRPr="00223FBC">
        <w:rPr>
          <w:rFonts w:ascii="Times New Roman" w:hAnsi="Times New Roman"/>
          <w:kern w:val="1"/>
          <w:sz w:val="22"/>
          <w:szCs w:val="22"/>
          <w:lang w:val="lt-LT" w:eastAsia="ar-SA"/>
        </w:rPr>
        <w:t>adrenerginių</w:t>
      </w:r>
      <w:proofErr w:type="spellEnd"/>
      <w:r w:rsidRPr="00223FBC">
        <w:rPr>
          <w:rFonts w:ascii="Times New Roman" w:hAnsi="Times New Roman"/>
          <w:kern w:val="1"/>
          <w:sz w:val="22"/>
          <w:szCs w:val="22"/>
          <w:lang w:val="lt-LT" w:eastAsia="ar-SA"/>
        </w:rPr>
        <w:t xml:space="preserve"> vaistinių preparatų poveikį.</w:t>
      </w:r>
    </w:p>
    <w:p w14:paraId="25A9E5E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Kartu vartojamas </w:t>
      </w:r>
      <w:proofErr w:type="spellStart"/>
      <w:r w:rsidRPr="00223FBC">
        <w:rPr>
          <w:rFonts w:ascii="Times New Roman" w:hAnsi="Times New Roman"/>
          <w:kern w:val="1"/>
          <w:sz w:val="22"/>
          <w:szCs w:val="22"/>
          <w:lang w:val="lt-LT" w:eastAsia="ar-SA"/>
        </w:rPr>
        <w:t>metoklopramidas</w:t>
      </w:r>
      <w:proofErr w:type="spellEnd"/>
      <w:r w:rsidRPr="00223FBC">
        <w:rPr>
          <w:rFonts w:ascii="Times New Roman" w:hAnsi="Times New Roman"/>
          <w:kern w:val="1"/>
          <w:sz w:val="22"/>
          <w:szCs w:val="22"/>
          <w:lang w:val="lt-LT" w:eastAsia="ar-SA"/>
        </w:rPr>
        <w:t xml:space="preserve"> ir </w:t>
      </w:r>
      <w:proofErr w:type="spellStart"/>
      <w:r w:rsidRPr="00223FBC">
        <w:rPr>
          <w:rFonts w:ascii="Times New Roman" w:hAnsi="Times New Roman"/>
          <w:kern w:val="1"/>
          <w:sz w:val="22"/>
          <w:szCs w:val="22"/>
          <w:lang w:val="lt-LT" w:eastAsia="ar-SA"/>
        </w:rPr>
        <w:t>piperazinas</w:t>
      </w:r>
      <w:proofErr w:type="spellEnd"/>
      <w:r w:rsidRPr="00223FBC">
        <w:rPr>
          <w:rFonts w:ascii="Times New Roman" w:hAnsi="Times New Roman"/>
          <w:kern w:val="1"/>
          <w:sz w:val="22"/>
          <w:szCs w:val="22"/>
          <w:lang w:val="lt-LT" w:eastAsia="ar-SA"/>
        </w:rPr>
        <w:t xml:space="preserve"> didina </w:t>
      </w:r>
      <w:proofErr w:type="spellStart"/>
      <w:r w:rsidRPr="00223FBC">
        <w:rPr>
          <w:rFonts w:ascii="Times New Roman" w:hAnsi="Times New Roman"/>
          <w:kern w:val="1"/>
          <w:sz w:val="22"/>
          <w:szCs w:val="22"/>
          <w:lang w:val="lt-LT" w:eastAsia="ar-SA"/>
        </w:rPr>
        <w:t>ekstrapiramidinių</w:t>
      </w:r>
      <w:proofErr w:type="spellEnd"/>
      <w:r w:rsidRPr="00223FBC">
        <w:rPr>
          <w:rFonts w:ascii="Times New Roman" w:hAnsi="Times New Roman"/>
          <w:kern w:val="1"/>
          <w:sz w:val="22"/>
          <w:szCs w:val="22"/>
          <w:lang w:val="lt-LT" w:eastAsia="ar-SA"/>
        </w:rPr>
        <w:t xml:space="preserve"> sutrikimų atsiradimo pavojų.</w:t>
      </w:r>
    </w:p>
    <w:p w14:paraId="01E654A6" w14:textId="77777777" w:rsidR="00223FBC" w:rsidRPr="00223FBC" w:rsidRDefault="00223FBC" w:rsidP="00223FBC">
      <w:pPr>
        <w:suppressAutoHyphens/>
        <w:rPr>
          <w:rFonts w:ascii="Times New Roman" w:hAnsi="Times New Roman"/>
          <w:kern w:val="1"/>
          <w:sz w:val="22"/>
          <w:szCs w:val="22"/>
          <w:lang w:val="lt-LT" w:eastAsia="ar-SA"/>
        </w:rPr>
      </w:pPr>
    </w:p>
    <w:p w14:paraId="7C4A0379"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Antipsichozinio</w:t>
      </w:r>
      <w:proofErr w:type="spellEnd"/>
      <w:r w:rsidRPr="00223FBC">
        <w:rPr>
          <w:rFonts w:ascii="Times New Roman" w:hAnsi="Times New Roman"/>
          <w:kern w:val="1"/>
          <w:sz w:val="22"/>
          <w:szCs w:val="22"/>
          <w:lang w:val="lt-LT" w:eastAsia="ar-SA"/>
        </w:rPr>
        <w:t xml:space="preserve"> gydymo metu atsiradęs QT intervalo pailgėjimas gali dar padidėti kartu vartojant kitokių vaistinių preparatų, galinčių reikšmingai pailginti QT intervalą. Reikia vengti kartu skirti tokių vaistinių preparatų. Jie priklauso šioms klasėms:</w:t>
      </w:r>
    </w:p>
    <w:p w14:paraId="3E742861"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proofErr w:type="spellStart"/>
      <w:r w:rsidRPr="00223FBC">
        <w:rPr>
          <w:rFonts w:ascii="Times New Roman" w:hAnsi="Times New Roman"/>
          <w:sz w:val="22"/>
          <w:szCs w:val="22"/>
          <w:lang w:val="lt-LT" w:eastAsia="ar-SA"/>
        </w:rPr>
        <w:t>Ia</w:t>
      </w:r>
      <w:proofErr w:type="spellEnd"/>
      <w:r w:rsidRPr="00223FBC">
        <w:rPr>
          <w:rFonts w:ascii="Times New Roman" w:hAnsi="Times New Roman"/>
          <w:sz w:val="22"/>
          <w:szCs w:val="22"/>
          <w:lang w:val="lt-LT" w:eastAsia="ar-SA"/>
        </w:rPr>
        <w:t xml:space="preserve"> ir III klasės </w:t>
      </w:r>
      <w:proofErr w:type="spellStart"/>
      <w:r w:rsidRPr="00223FBC">
        <w:rPr>
          <w:rFonts w:ascii="Times New Roman" w:hAnsi="Times New Roman"/>
          <w:sz w:val="22"/>
          <w:szCs w:val="22"/>
          <w:lang w:val="lt-LT" w:eastAsia="ar-SA"/>
        </w:rPr>
        <w:t>antiaritminiai</w:t>
      </w:r>
      <w:proofErr w:type="spellEnd"/>
      <w:r w:rsidRPr="00223FBC">
        <w:rPr>
          <w:rFonts w:ascii="Times New Roman" w:hAnsi="Times New Roman"/>
          <w:sz w:val="22"/>
          <w:szCs w:val="22"/>
          <w:lang w:val="lt-LT" w:eastAsia="ar-SA"/>
        </w:rPr>
        <w:t xml:space="preserve"> vaistiniai preparatai (pvz., </w:t>
      </w:r>
      <w:proofErr w:type="spellStart"/>
      <w:r w:rsidRPr="00223FBC">
        <w:rPr>
          <w:rFonts w:ascii="Times New Roman" w:hAnsi="Times New Roman"/>
          <w:sz w:val="22"/>
          <w:szCs w:val="22"/>
          <w:lang w:val="lt-LT" w:eastAsia="ar-SA"/>
        </w:rPr>
        <w:t>chinidinas</w:t>
      </w:r>
      <w:proofErr w:type="spellEnd"/>
      <w:r w:rsidRPr="00223FBC">
        <w:rPr>
          <w:rFonts w:ascii="Times New Roman" w:hAnsi="Times New Roman"/>
          <w:sz w:val="22"/>
          <w:szCs w:val="22"/>
          <w:lang w:val="lt-LT" w:eastAsia="ar-SA"/>
        </w:rPr>
        <w:t xml:space="preserve">, </w:t>
      </w:r>
      <w:proofErr w:type="spellStart"/>
      <w:r w:rsidRPr="00223FBC">
        <w:rPr>
          <w:rFonts w:ascii="Times New Roman" w:hAnsi="Times New Roman"/>
          <w:sz w:val="22"/>
          <w:szCs w:val="22"/>
          <w:lang w:val="lt-LT" w:eastAsia="ar-SA"/>
        </w:rPr>
        <w:t>amjodaronas</w:t>
      </w:r>
      <w:proofErr w:type="spellEnd"/>
      <w:r w:rsidRPr="00223FBC">
        <w:rPr>
          <w:rFonts w:ascii="Times New Roman" w:hAnsi="Times New Roman"/>
          <w:sz w:val="22"/>
          <w:szCs w:val="22"/>
          <w:lang w:val="lt-LT" w:eastAsia="ar-SA"/>
        </w:rPr>
        <w:t xml:space="preserve">, </w:t>
      </w:r>
      <w:proofErr w:type="spellStart"/>
      <w:r w:rsidRPr="00223FBC">
        <w:rPr>
          <w:rFonts w:ascii="Times New Roman" w:hAnsi="Times New Roman"/>
          <w:sz w:val="22"/>
          <w:szCs w:val="22"/>
          <w:lang w:val="lt-LT" w:eastAsia="ar-SA"/>
        </w:rPr>
        <w:t>sotalolis</w:t>
      </w:r>
      <w:proofErr w:type="spellEnd"/>
      <w:r w:rsidRPr="00223FBC">
        <w:rPr>
          <w:rFonts w:ascii="Times New Roman" w:hAnsi="Times New Roman"/>
          <w:sz w:val="22"/>
          <w:szCs w:val="22"/>
          <w:lang w:val="lt-LT" w:eastAsia="ar-SA"/>
        </w:rPr>
        <w:t xml:space="preserve">, </w:t>
      </w:r>
      <w:proofErr w:type="spellStart"/>
      <w:r w:rsidRPr="00223FBC">
        <w:rPr>
          <w:rFonts w:ascii="Times New Roman" w:hAnsi="Times New Roman"/>
          <w:sz w:val="22"/>
          <w:szCs w:val="22"/>
          <w:lang w:val="lt-LT" w:eastAsia="ar-SA"/>
        </w:rPr>
        <w:t>dofetilidas</w:t>
      </w:r>
      <w:proofErr w:type="spellEnd"/>
      <w:r w:rsidRPr="00223FBC">
        <w:rPr>
          <w:rFonts w:ascii="Times New Roman" w:hAnsi="Times New Roman"/>
          <w:sz w:val="22"/>
          <w:szCs w:val="22"/>
          <w:lang w:val="lt-LT" w:eastAsia="ar-SA"/>
        </w:rPr>
        <w:t>);</w:t>
      </w:r>
    </w:p>
    <w:p w14:paraId="093DDF8B"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r w:rsidRPr="00223FBC">
        <w:rPr>
          <w:rFonts w:ascii="Times New Roman" w:hAnsi="Times New Roman"/>
          <w:sz w:val="22"/>
          <w:szCs w:val="22"/>
          <w:lang w:val="lt-LT" w:eastAsia="ar-SA"/>
        </w:rPr>
        <w:t xml:space="preserve">kai kurie </w:t>
      </w:r>
      <w:proofErr w:type="spellStart"/>
      <w:r w:rsidRPr="00223FBC">
        <w:rPr>
          <w:rFonts w:ascii="Times New Roman" w:hAnsi="Times New Roman"/>
          <w:sz w:val="22"/>
          <w:szCs w:val="22"/>
          <w:lang w:val="lt-LT" w:eastAsia="ar-SA"/>
        </w:rPr>
        <w:t>antipsichoziniai</w:t>
      </w:r>
      <w:proofErr w:type="spellEnd"/>
      <w:r w:rsidRPr="00223FBC">
        <w:rPr>
          <w:rFonts w:ascii="Times New Roman" w:hAnsi="Times New Roman"/>
          <w:sz w:val="22"/>
          <w:szCs w:val="22"/>
          <w:lang w:val="lt-LT" w:eastAsia="ar-SA"/>
        </w:rPr>
        <w:t xml:space="preserve"> vaistiniai preparatai (pvz., </w:t>
      </w:r>
      <w:proofErr w:type="spellStart"/>
      <w:r w:rsidRPr="00223FBC">
        <w:rPr>
          <w:rFonts w:ascii="Times New Roman" w:hAnsi="Times New Roman"/>
          <w:sz w:val="22"/>
          <w:szCs w:val="22"/>
          <w:lang w:val="lt-LT" w:eastAsia="ar-SA"/>
        </w:rPr>
        <w:t>tioridazinas</w:t>
      </w:r>
      <w:proofErr w:type="spellEnd"/>
      <w:r w:rsidRPr="00223FBC">
        <w:rPr>
          <w:rFonts w:ascii="Times New Roman" w:hAnsi="Times New Roman"/>
          <w:sz w:val="22"/>
          <w:szCs w:val="22"/>
          <w:lang w:val="lt-LT" w:eastAsia="ar-SA"/>
        </w:rPr>
        <w:t xml:space="preserve">, </w:t>
      </w:r>
      <w:proofErr w:type="spellStart"/>
      <w:r w:rsidRPr="00223FBC">
        <w:rPr>
          <w:rFonts w:ascii="Times New Roman" w:hAnsi="Times New Roman"/>
          <w:sz w:val="22"/>
          <w:szCs w:val="22"/>
          <w:lang w:val="lt-LT" w:eastAsia="ar-SA"/>
        </w:rPr>
        <w:t>sertindolis</w:t>
      </w:r>
      <w:proofErr w:type="spellEnd"/>
      <w:r w:rsidRPr="00223FBC">
        <w:rPr>
          <w:rFonts w:ascii="Times New Roman" w:hAnsi="Times New Roman"/>
          <w:sz w:val="22"/>
          <w:szCs w:val="22"/>
          <w:lang w:val="lt-LT" w:eastAsia="ar-SA"/>
        </w:rPr>
        <w:t>);</w:t>
      </w:r>
    </w:p>
    <w:p w14:paraId="25B583DB"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r w:rsidRPr="00223FBC">
        <w:rPr>
          <w:rFonts w:ascii="Times New Roman" w:hAnsi="Times New Roman"/>
          <w:sz w:val="22"/>
          <w:szCs w:val="22"/>
          <w:lang w:val="lt-LT" w:eastAsia="ar-SA"/>
        </w:rPr>
        <w:t xml:space="preserve">kai kurie </w:t>
      </w:r>
      <w:proofErr w:type="spellStart"/>
      <w:r w:rsidRPr="00223FBC">
        <w:rPr>
          <w:rFonts w:ascii="Times New Roman" w:hAnsi="Times New Roman"/>
          <w:sz w:val="22"/>
          <w:szCs w:val="22"/>
          <w:lang w:val="lt-LT" w:eastAsia="ar-SA"/>
        </w:rPr>
        <w:t>makrolidai</w:t>
      </w:r>
      <w:proofErr w:type="spellEnd"/>
      <w:r w:rsidRPr="00223FBC">
        <w:rPr>
          <w:rFonts w:ascii="Times New Roman" w:hAnsi="Times New Roman"/>
          <w:sz w:val="22"/>
          <w:szCs w:val="22"/>
          <w:lang w:val="lt-LT" w:eastAsia="ar-SA"/>
        </w:rPr>
        <w:t xml:space="preserve"> (pvz., </w:t>
      </w:r>
      <w:proofErr w:type="spellStart"/>
      <w:r w:rsidRPr="00223FBC">
        <w:rPr>
          <w:rFonts w:ascii="Times New Roman" w:hAnsi="Times New Roman"/>
          <w:sz w:val="22"/>
          <w:szCs w:val="22"/>
          <w:lang w:val="lt-LT" w:eastAsia="ar-SA"/>
        </w:rPr>
        <w:t>eritromicinas</w:t>
      </w:r>
      <w:proofErr w:type="spellEnd"/>
      <w:r w:rsidRPr="00223FBC">
        <w:rPr>
          <w:rFonts w:ascii="Times New Roman" w:hAnsi="Times New Roman"/>
          <w:sz w:val="22"/>
          <w:szCs w:val="22"/>
          <w:lang w:val="lt-LT" w:eastAsia="ar-SA"/>
        </w:rPr>
        <w:t>);</w:t>
      </w:r>
    </w:p>
    <w:p w14:paraId="3F90306A"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r w:rsidRPr="00223FBC">
        <w:rPr>
          <w:rFonts w:ascii="Times New Roman" w:hAnsi="Times New Roman"/>
          <w:sz w:val="22"/>
          <w:szCs w:val="22"/>
          <w:lang w:val="lt-LT" w:eastAsia="ar-SA"/>
        </w:rPr>
        <w:t xml:space="preserve">kai kurie </w:t>
      </w:r>
      <w:proofErr w:type="spellStart"/>
      <w:r w:rsidRPr="00223FBC">
        <w:rPr>
          <w:rFonts w:ascii="Times New Roman" w:hAnsi="Times New Roman"/>
          <w:sz w:val="22"/>
          <w:szCs w:val="22"/>
          <w:lang w:val="lt-LT" w:eastAsia="ar-SA"/>
        </w:rPr>
        <w:t>antihistamininiai</w:t>
      </w:r>
      <w:proofErr w:type="spellEnd"/>
      <w:r w:rsidRPr="00223FBC">
        <w:rPr>
          <w:rFonts w:ascii="Times New Roman" w:hAnsi="Times New Roman"/>
          <w:sz w:val="22"/>
          <w:szCs w:val="22"/>
          <w:lang w:val="lt-LT" w:eastAsia="ar-SA"/>
        </w:rPr>
        <w:t xml:space="preserve"> vaistiniai preparatai (pvz., </w:t>
      </w:r>
      <w:proofErr w:type="spellStart"/>
      <w:r w:rsidRPr="00223FBC">
        <w:rPr>
          <w:rFonts w:ascii="Times New Roman" w:hAnsi="Times New Roman"/>
          <w:sz w:val="22"/>
          <w:szCs w:val="22"/>
          <w:lang w:val="lt-LT" w:eastAsia="ar-SA"/>
        </w:rPr>
        <w:t>terfenadinas</w:t>
      </w:r>
      <w:proofErr w:type="spellEnd"/>
      <w:r w:rsidRPr="00223FBC">
        <w:rPr>
          <w:rFonts w:ascii="Times New Roman" w:hAnsi="Times New Roman"/>
          <w:sz w:val="22"/>
          <w:szCs w:val="22"/>
          <w:lang w:val="lt-LT" w:eastAsia="ar-SA"/>
        </w:rPr>
        <w:t xml:space="preserve">, </w:t>
      </w:r>
      <w:proofErr w:type="spellStart"/>
      <w:r w:rsidRPr="00223FBC">
        <w:rPr>
          <w:rFonts w:ascii="Times New Roman" w:hAnsi="Times New Roman"/>
          <w:sz w:val="22"/>
          <w:szCs w:val="22"/>
          <w:lang w:val="lt-LT" w:eastAsia="ar-SA"/>
        </w:rPr>
        <w:t>astemizolis</w:t>
      </w:r>
      <w:proofErr w:type="spellEnd"/>
      <w:r w:rsidRPr="00223FBC">
        <w:rPr>
          <w:rFonts w:ascii="Times New Roman" w:hAnsi="Times New Roman"/>
          <w:sz w:val="22"/>
          <w:szCs w:val="22"/>
          <w:lang w:val="lt-LT" w:eastAsia="ar-SA"/>
        </w:rPr>
        <w:t>);</w:t>
      </w:r>
    </w:p>
    <w:p w14:paraId="199E33C4"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r w:rsidRPr="00223FBC">
        <w:rPr>
          <w:rFonts w:ascii="Times New Roman" w:hAnsi="Times New Roman"/>
          <w:sz w:val="22"/>
          <w:szCs w:val="22"/>
          <w:lang w:val="lt-LT" w:eastAsia="ar-SA"/>
        </w:rPr>
        <w:t xml:space="preserve">kai kurie </w:t>
      </w:r>
      <w:proofErr w:type="spellStart"/>
      <w:r w:rsidRPr="00223FBC">
        <w:rPr>
          <w:rFonts w:ascii="Times New Roman" w:hAnsi="Times New Roman"/>
          <w:sz w:val="22"/>
          <w:szCs w:val="22"/>
          <w:lang w:val="lt-LT" w:eastAsia="ar-SA"/>
        </w:rPr>
        <w:t>chinolonų</w:t>
      </w:r>
      <w:proofErr w:type="spellEnd"/>
      <w:r w:rsidRPr="00223FBC">
        <w:rPr>
          <w:rFonts w:ascii="Times New Roman" w:hAnsi="Times New Roman"/>
          <w:sz w:val="22"/>
          <w:szCs w:val="22"/>
          <w:lang w:val="lt-LT" w:eastAsia="ar-SA"/>
        </w:rPr>
        <w:t xml:space="preserve"> grupės antibiotikai (pvz., </w:t>
      </w:r>
      <w:proofErr w:type="spellStart"/>
      <w:r w:rsidRPr="00223FBC">
        <w:rPr>
          <w:rFonts w:ascii="Times New Roman" w:hAnsi="Times New Roman"/>
          <w:sz w:val="22"/>
          <w:szCs w:val="22"/>
          <w:lang w:val="lt-LT" w:eastAsia="ar-SA"/>
        </w:rPr>
        <w:t>gatifloksacinas</w:t>
      </w:r>
      <w:proofErr w:type="spellEnd"/>
      <w:r w:rsidRPr="00223FBC">
        <w:rPr>
          <w:rFonts w:ascii="Times New Roman" w:hAnsi="Times New Roman"/>
          <w:sz w:val="22"/>
          <w:szCs w:val="22"/>
          <w:lang w:val="lt-LT" w:eastAsia="ar-SA"/>
        </w:rPr>
        <w:t xml:space="preserve">, </w:t>
      </w:r>
      <w:proofErr w:type="spellStart"/>
      <w:r w:rsidRPr="00223FBC">
        <w:rPr>
          <w:rFonts w:ascii="Times New Roman" w:hAnsi="Times New Roman"/>
          <w:sz w:val="22"/>
          <w:szCs w:val="22"/>
          <w:lang w:val="lt-LT" w:eastAsia="ar-SA"/>
        </w:rPr>
        <w:t>moksifloksacinas</w:t>
      </w:r>
      <w:proofErr w:type="spellEnd"/>
      <w:r w:rsidRPr="00223FBC">
        <w:rPr>
          <w:rFonts w:ascii="Times New Roman" w:hAnsi="Times New Roman"/>
          <w:sz w:val="22"/>
          <w:szCs w:val="22"/>
          <w:lang w:val="lt-LT" w:eastAsia="ar-SA"/>
        </w:rPr>
        <w:t>);</w:t>
      </w:r>
    </w:p>
    <w:p w14:paraId="6534B733"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proofErr w:type="spellStart"/>
      <w:r w:rsidRPr="00223FBC">
        <w:rPr>
          <w:rFonts w:ascii="Times New Roman" w:hAnsi="Times New Roman"/>
          <w:sz w:val="22"/>
          <w:szCs w:val="22"/>
          <w:lang w:val="lt-LT" w:eastAsia="ar-SA"/>
        </w:rPr>
        <w:t>pimozidas</w:t>
      </w:r>
      <w:proofErr w:type="spellEnd"/>
      <w:r w:rsidRPr="00223FBC">
        <w:rPr>
          <w:rFonts w:ascii="Times New Roman" w:hAnsi="Times New Roman"/>
          <w:sz w:val="22"/>
          <w:szCs w:val="22"/>
          <w:lang w:val="lt-LT" w:eastAsia="ar-SA"/>
        </w:rPr>
        <w:t>;</w:t>
      </w:r>
    </w:p>
    <w:p w14:paraId="326506EE" w14:textId="77777777" w:rsidR="00223FBC" w:rsidRPr="00223FBC" w:rsidRDefault="00223FBC" w:rsidP="00223FBC">
      <w:pPr>
        <w:numPr>
          <w:ilvl w:val="0"/>
          <w:numId w:val="15"/>
        </w:numPr>
        <w:tabs>
          <w:tab w:val="left" w:pos="426"/>
        </w:tabs>
        <w:suppressAutoHyphens/>
        <w:rPr>
          <w:rFonts w:ascii="Times New Roman" w:hAnsi="Times New Roman"/>
          <w:sz w:val="22"/>
          <w:szCs w:val="22"/>
          <w:lang w:val="lt-LT" w:eastAsia="ar-SA"/>
        </w:rPr>
      </w:pPr>
      <w:proofErr w:type="spellStart"/>
      <w:r w:rsidRPr="00223FBC">
        <w:rPr>
          <w:rFonts w:ascii="Times New Roman" w:hAnsi="Times New Roman"/>
          <w:sz w:val="22"/>
          <w:szCs w:val="22"/>
          <w:lang w:val="lt-LT" w:eastAsia="ar-SA"/>
        </w:rPr>
        <w:t>meflokvinas</w:t>
      </w:r>
      <w:proofErr w:type="spellEnd"/>
      <w:r w:rsidRPr="00223FBC">
        <w:rPr>
          <w:rFonts w:ascii="Times New Roman" w:hAnsi="Times New Roman"/>
          <w:sz w:val="22"/>
          <w:szCs w:val="22"/>
          <w:lang w:val="lt-LT" w:eastAsia="ar-SA"/>
        </w:rPr>
        <w:t>.</w:t>
      </w:r>
    </w:p>
    <w:p w14:paraId="68C7A569" w14:textId="77777777" w:rsidR="00223FBC" w:rsidRPr="00223FBC" w:rsidRDefault="00223FBC" w:rsidP="00223FBC">
      <w:pPr>
        <w:suppressAutoHyphens/>
        <w:rPr>
          <w:rFonts w:ascii="Times New Roman" w:hAnsi="Times New Roman"/>
          <w:kern w:val="1"/>
          <w:sz w:val="22"/>
          <w:szCs w:val="22"/>
          <w:lang w:val="lt-LT" w:eastAsia="ar-SA"/>
        </w:rPr>
      </w:pPr>
    </w:p>
    <w:p w14:paraId="4E219BE3"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Šis sąrašas nėra išsamus, reikia vengti kartu vartoti ir kitokių vaistinių preparatų (pvz., </w:t>
      </w:r>
      <w:proofErr w:type="spellStart"/>
      <w:r w:rsidRPr="00223FBC">
        <w:rPr>
          <w:rFonts w:ascii="Times New Roman" w:hAnsi="Times New Roman"/>
          <w:kern w:val="1"/>
          <w:sz w:val="22"/>
          <w:szCs w:val="22"/>
          <w:lang w:val="lt-LT" w:eastAsia="ar-SA"/>
        </w:rPr>
        <w:t>cisaprido</w:t>
      </w:r>
      <w:proofErr w:type="spellEnd"/>
      <w:r w:rsidRPr="00223FBC">
        <w:rPr>
          <w:rFonts w:ascii="Times New Roman" w:hAnsi="Times New Roman"/>
          <w:kern w:val="1"/>
          <w:sz w:val="22"/>
          <w:szCs w:val="22"/>
          <w:lang w:val="lt-LT" w:eastAsia="ar-SA"/>
        </w:rPr>
        <w:t>, ličio), galinčių reikšmingai pailginti QT intervalą.</w:t>
      </w:r>
    </w:p>
    <w:p w14:paraId="7A663F22" w14:textId="77777777" w:rsidR="00223FBC" w:rsidRPr="00223FBC" w:rsidRDefault="00223FBC" w:rsidP="00223FBC">
      <w:pPr>
        <w:suppressAutoHyphens/>
        <w:rPr>
          <w:rFonts w:ascii="Times New Roman" w:hAnsi="Times New Roman"/>
          <w:kern w:val="1"/>
          <w:sz w:val="22"/>
          <w:szCs w:val="22"/>
          <w:lang w:val="lt-LT" w:eastAsia="ar-SA"/>
        </w:rPr>
      </w:pPr>
    </w:p>
    <w:p w14:paraId="3F90FC3B"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su vaistiniais preparatais, sukeliančiais elektrolitų pusiausvyros sutrikimus, tokiais kaip </w:t>
      </w:r>
      <w:proofErr w:type="spellStart"/>
      <w:r w:rsidRPr="00223FBC">
        <w:rPr>
          <w:rFonts w:ascii="Times New Roman" w:hAnsi="Times New Roman"/>
          <w:kern w:val="1"/>
          <w:sz w:val="22"/>
          <w:szCs w:val="22"/>
          <w:lang w:val="lt-LT" w:eastAsia="ar-SA"/>
        </w:rPr>
        <w:t>tiazidiniai</w:t>
      </w:r>
      <w:proofErr w:type="spellEnd"/>
      <w:r w:rsidRPr="00223FBC">
        <w:rPr>
          <w:rFonts w:ascii="Times New Roman" w:hAnsi="Times New Roman"/>
          <w:kern w:val="1"/>
          <w:sz w:val="22"/>
          <w:szCs w:val="22"/>
          <w:lang w:val="lt-LT" w:eastAsia="ar-SA"/>
        </w:rPr>
        <w:t xml:space="preserve"> diuretikai (</w:t>
      </w:r>
      <w:proofErr w:type="spellStart"/>
      <w:r w:rsidRPr="00223FBC">
        <w:rPr>
          <w:rFonts w:ascii="Times New Roman" w:hAnsi="Times New Roman"/>
          <w:kern w:val="1"/>
          <w:sz w:val="22"/>
          <w:szCs w:val="22"/>
          <w:lang w:val="lt-LT" w:eastAsia="ar-SA"/>
        </w:rPr>
        <w:t>hipokalemija</w:t>
      </w:r>
      <w:proofErr w:type="spellEnd"/>
      <w:r w:rsidRPr="00223FBC">
        <w:rPr>
          <w:rFonts w:ascii="Times New Roman" w:hAnsi="Times New Roman"/>
          <w:kern w:val="1"/>
          <w:sz w:val="22"/>
          <w:szCs w:val="22"/>
          <w:lang w:val="lt-LT" w:eastAsia="ar-SA"/>
        </w:rPr>
        <w:t>), reikia vartoti atsargiai, nes gali padidėti QT intervalo pailgėjimo ar atsparių gydymui aritmijų atsiradimo pavojus (žr. 4.4 skyrių).</w:t>
      </w:r>
    </w:p>
    <w:p w14:paraId="38292718" w14:textId="77777777" w:rsidR="00223FBC" w:rsidRPr="00223FBC" w:rsidRDefault="00223FBC" w:rsidP="00223FBC">
      <w:pPr>
        <w:suppressAutoHyphens/>
        <w:rPr>
          <w:rFonts w:ascii="Times New Roman" w:hAnsi="Times New Roman"/>
          <w:kern w:val="1"/>
          <w:sz w:val="22"/>
          <w:szCs w:val="22"/>
          <w:lang w:val="lt-LT" w:eastAsia="ar-SA"/>
        </w:rPr>
      </w:pPr>
    </w:p>
    <w:p w14:paraId="1DCD9E62"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4.6</w:t>
      </w:r>
      <w:r w:rsidRPr="00223FBC">
        <w:rPr>
          <w:rFonts w:ascii="Times New Roman" w:hAnsi="Times New Roman"/>
          <w:b/>
          <w:kern w:val="1"/>
          <w:sz w:val="22"/>
          <w:szCs w:val="22"/>
          <w:lang w:val="lt-LT" w:eastAsia="ar-SA"/>
        </w:rPr>
        <w:tab/>
        <w:t>Vaisingumas, nėštumo ir žindymo laikotarpis</w:t>
      </w:r>
    </w:p>
    <w:p w14:paraId="7441E732" w14:textId="77777777" w:rsidR="00223FBC" w:rsidRPr="00223FBC" w:rsidRDefault="00223FBC" w:rsidP="00223FBC">
      <w:pPr>
        <w:suppressAutoHyphens/>
        <w:rPr>
          <w:rFonts w:ascii="Times New Roman" w:hAnsi="Times New Roman"/>
          <w:kern w:val="1"/>
          <w:sz w:val="22"/>
          <w:szCs w:val="22"/>
          <w:lang w:val="lt-LT" w:eastAsia="ar-SA"/>
        </w:rPr>
      </w:pPr>
    </w:p>
    <w:p w14:paraId="1F4F61F3" w14:textId="77777777" w:rsidR="00223FBC" w:rsidRPr="00223FBC" w:rsidRDefault="00223FBC" w:rsidP="00223FBC">
      <w:pPr>
        <w:rPr>
          <w:rFonts w:ascii="Times New Roman" w:hAnsi="Times New Roman"/>
          <w:iCs/>
          <w:sz w:val="22"/>
          <w:szCs w:val="22"/>
          <w:u w:val="single"/>
          <w:lang w:val="lt-LT"/>
        </w:rPr>
      </w:pPr>
      <w:r w:rsidRPr="00223FBC">
        <w:rPr>
          <w:rFonts w:ascii="Times New Roman" w:hAnsi="Times New Roman"/>
          <w:iCs/>
          <w:sz w:val="22"/>
          <w:szCs w:val="22"/>
          <w:u w:val="single"/>
          <w:lang w:val="lt-LT"/>
        </w:rPr>
        <w:t>Nėštumas</w:t>
      </w:r>
    </w:p>
    <w:p w14:paraId="436D79A0"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negalima skirti nėštumo metu, nebent laukiama nauda motinai yra didesnė už galimą pavojų vaisiui.</w:t>
      </w:r>
    </w:p>
    <w:p w14:paraId="59DFBA80" w14:textId="77777777" w:rsidR="00223FBC" w:rsidRPr="00223FBC" w:rsidRDefault="00223FBC" w:rsidP="00223FBC">
      <w:pPr>
        <w:suppressAutoHyphens/>
        <w:rPr>
          <w:rFonts w:ascii="Times New Roman" w:hAnsi="Times New Roman"/>
          <w:kern w:val="1"/>
          <w:sz w:val="22"/>
          <w:szCs w:val="22"/>
          <w:lang w:val="lt-LT" w:eastAsia="ar-SA"/>
        </w:rPr>
      </w:pPr>
    </w:p>
    <w:p w14:paraId="7702B65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Naujagimiams, kurių motinos trečiojo nėštumo trimestro laikotarpiu vartojo vaistinių preparatų nuo psichozės (įskaitant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gali atsirasti nepageidaujamų reakcijų, įskaitant </w:t>
      </w:r>
      <w:proofErr w:type="spellStart"/>
      <w:r w:rsidRPr="00223FBC">
        <w:rPr>
          <w:rFonts w:ascii="Times New Roman" w:hAnsi="Times New Roman"/>
          <w:kern w:val="1"/>
          <w:sz w:val="22"/>
          <w:szCs w:val="22"/>
          <w:lang w:val="lt-LT" w:eastAsia="ar-SA"/>
        </w:rPr>
        <w:t>ekstrapiramidinius</w:t>
      </w:r>
      <w:proofErr w:type="spellEnd"/>
      <w:r w:rsidRPr="00223FBC">
        <w:rPr>
          <w:rFonts w:ascii="Times New Roman" w:hAnsi="Times New Roman"/>
          <w:kern w:val="1"/>
          <w:sz w:val="22"/>
          <w:szCs w:val="22"/>
          <w:lang w:val="lt-LT" w:eastAsia="ar-SA"/>
        </w:rPr>
        <w:t xml:space="preserve"> ir (arba) nutraukimo simptomus, kurių sunkumas ir trukmė po gimimo gali būti įvairi. Gauta pranešimų apie </w:t>
      </w:r>
      <w:proofErr w:type="spellStart"/>
      <w:r w:rsidRPr="00223FBC">
        <w:rPr>
          <w:rFonts w:ascii="Times New Roman" w:hAnsi="Times New Roman"/>
          <w:kern w:val="1"/>
          <w:sz w:val="22"/>
          <w:szCs w:val="22"/>
          <w:lang w:val="lt-LT" w:eastAsia="ar-SA"/>
        </w:rPr>
        <w:t>ažitaciją</w:t>
      </w:r>
      <w:proofErr w:type="spellEnd"/>
      <w:r w:rsidRPr="00223FBC">
        <w:rPr>
          <w:rFonts w:ascii="Times New Roman" w:hAnsi="Times New Roman"/>
          <w:kern w:val="1"/>
          <w:sz w:val="22"/>
          <w:szCs w:val="22"/>
          <w:lang w:val="lt-LT" w:eastAsia="ar-SA"/>
        </w:rPr>
        <w:t xml:space="preserve">, hipertoniją, hipotoniją, tremorą, </w:t>
      </w:r>
      <w:proofErr w:type="spellStart"/>
      <w:r w:rsidRPr="00223FBC">
        <w:rPr>
          <w:rFonts w:ascii="Times New Roman" w:hAnsi="Times New Roman"/>
          <w:kern w:val="1"/>
          <w:sz w:val="22"/>
          <w:szCs w:val="22"/>
          <w:lang w:val="lt-LT" w:eastAsia="ar-SA"/>
        </w:rPr>
        <w:t>somnolenciją</w:t>
      </w:r>
      <w:proofErr w:type="spellEnd"/>
      <w:r w:rsidRPr="00223FBC">
        <w:rPr>
          <w:rFonts w:ascii="Times New Roman" w:hAnsi="Times New Roman"/>
          <w:kern w:val="1"/>
          <w:sz w:val="22"/>
          <w:szCs w:val="22"/>
          <w:lang w:val="lt-LT" w:eastAsia="ar-SA"/>
        </w:rPr>
        <w:t>, kvėpavimo ar maitinimosi sutrikimus. Vadinasi, naujagimio būklę būtina atidžiai stebėti.</w:t>
      </w:r>
    </w:p>
    <w:p w14:paraId="3E1ADCE9" w14:textId="77777777" w:rsidR="00223FBC" w:rsidRPr="00223FBC" w:rsidRDefault="00223FBC" w:rsidP="00223FBC">
      <w:pPr>
        <w:suppressAutoHyphens/>
        <w:rPr>
          <w:rFonts w:ascii="Times New Roman" w:hAnsi="Times New Roman"/>
          <w:kern w:val="1"/>
          <w:sz w:val="22"/>
          <w:szCs w:val="22"/>
          <w:lang w:val="lt-LT" w:eastAsia="ar-SA"/>
        </w:rPr>
      </w:pPr>
    </w:p>
    <w:p w14:paraId="2799A94B" w14:textId="77777777" w:rsidR="00223FBC" w:rsidRPr="00223FBC" w:rsidRDefault="00223FBC" w:rsidP="00223FBC">
      <w:pPr>
        <w:rPr>
          <w:rFonts w:ascii="Times New Roman" w:hAnsi="Times New Roman"/>
          <w:sz w:val="22"/>
          <w:szCs w:val="22"/>
          <w:lang w:val="lt-LT"/>
        </w:rPr>
      </w:pPr>
      <w:r w:rsidRPr="00223FBC">
        <w:rPr>
          <w:rFonts w:ascii="Times New Roman" w:hAnsi="Times New Roman"/>
          <w:sz w:val="22"/>
          <w:szCs w:val="22"/>
          <w:lang w:val="lt-LT"/>
        </w:rPr>
        <w:t xml:space="preserve">Su gyvūnais atlikti tyrimai parodė toksinį poveikį </w:t>
      </w:r>
      <w:r w:rsidRPr="00223FBC">
        <w:rPr>
          <w:rFonts w:ascii="Times New Roman" w:hAnsi="Times New Roman"/>
          <w:spacing w:val="-3"/>
          <w:sz w:val="22"/>
          <w:szCs w:val="22"/>
          <w:lang w:val="lt-LT"/>
        </w:rPr>
        <w:t>reprodukcijai (žr. 5.3 skyrių)</w:t>
      </w:r>
      <w:r w:rsidRPr="00223FBC">
        <w:rPr>
          <w:rFonts w:ascii="Times New Roman" w:hAnsi="Times New Roman"/>
          <w:sz w:val="22"/>
          <w:szCs w:val="22"/>
          <w:lang w:val="lt-LT"/>
        </w:rPr>
        <w:t>.</w:t>
      </w:r>
    </w:p>
    <w:p w14:paraId="4D006322" w14:textId="77777777" w:rsidR="00223FBC" w:rsidRPr="00223FBC" w:rsidRDefault="00223FBC" w:rsidP="00223FBC">
      <w:pPr>
        <w:suppressAutoHyphens/>
        <w:rPr>
          <w:rFonts w:ascii="Times New Roman" w:hAnsi="Times New Roman"/>
          <w:kern w:val="1"/>
          <w:sz w:val="22"/>
          <w:szCs w:val="22"/>
          <w:lang w:val="lt-LT" w:eastAsia="ar-SA"/>
        </w:rPr>
      </w:pPr>
    </w:p>
    <w:p w14:paraId="22E7F4BB" w14:textId="77777777" w:rsidR="00223FBC" w:rsidRPr="00223FBC" w:rsidRDefault="00223FBC" w:rsidP="00223FBC">
      <w:pPr>
        <w:rPr>
          <w:rFonts w:ascii="Times New Roman" w:hAnsi="Times New Roman"/>
          <w:iCs/>
          <w:sz w:val="22"/>
          <w:szCs w:val="22"/>
          <w:u w:val="single"/>
          <w:lang w:val="lt-LT"/>
        </w:rPr>
      </w:pPr>
      <w:r w:rsidRPr="00223FBC">
        <w:rPr>
          <w:rFonts w:ascii="Times New Roman" w:hAnsi="Times New Roman"/>
          <w:iCs/>
          <w:sz w:val="22"/>
          <w:szCs w:val="22"/>
          <w:u w:val="single"/>
          <w:lang w:val="lt-LT"/>
        </w:rPr>
        <w:t>Žindymas</w:t>
      </w:r>
    </w:p>
    <w:p w14:paraId="37A47A8F"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Kadangi motinos piene aptinkamos mažos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koncentracijos, todėl menkai tikėtina, kad vartojamas gydomosiomis dozėmis jis veiktų kūdikį. Kūdikio gaunama dozė yra mažesnė negu 0,5 % motinos išgeriamos dozės kūno svorio vienetui (mg/kg). Jei gydymas </w:t>
      </w:r>
      <w:proofErr w:type="spellStart"/>
      <w:r w:rsidRPr="00223FBC">
        <w:rPr>
          <w:rFonts w:ascii="Times New Roman" w:hAnsi="Times New Roman"/>
          <w:kern w:val="1"/>
          <w:sz w:val="22"/>
          <w:szCs w:val="22"/>
          <w:lang w:val="lt-LT" w:eastAsia="ar-SA"/>
        </w:rPr>
        <w:t>flupentiksoliu</w:t>
      </w:r>
      <w:proofErr w:type="spellEnd"/>
      <w:r w:rsidRPr="00223FBC">
        <w:rPr>
          <w:rFonts w:ascii="Times New Roman" w:hAnsi="Times New Roman"/>
          <w:kern w:val="1"/>
          <w:sz w:val="22"/>
          <w:szCs w:val="22"/>
          <w:lang w:val="lt-LT" w:eastAsia="ar-SA"/>
        </w:rPr>
        <w:t xml:space="preserve"> yra kliniškai svarbus, galima ir toliau žindyti kūdikį, bet jį, ypač pirmąsias 4 savaites po gimimo, būtina stebėti.</w:t>
      </w:r>
    </w:p>
    <w:p w14:paraId="3BFE8482" w14:textId="77777777" w:rsidR="00223FBC" w:rsidRPr="00223FBC" w:rsidRDefault="00223FBC" w:rsidP="00223FBC">
      <w:pPr>
        <w:suppressAutoHyphens/>
        <w:rPr>
          <w:rFonts w:ascii="Times New Roman" w:hAnsi="Times New Roman"/>
          <w:kern w:val="1"/>
          <w:sz w:val="22"/>
          <w:szCs w:val="22"/>
          <w:lang w:val="lt-LT" w:eastAsia="ar-SA"/>
        </w:rPr>
      </w:pPr>
    </w:p>
    <w:p w14:paraId="2E2E50C9" w14:textId="77777777" w:rsidR="00223FBC" w:rsidRPr="00223FBC" w:rsidRDefault="00223FBC" w:rsidP="00223FBC">
      <w:pPr>
        <w:rPr>
          <w:rFonts w:ascii="Times New Roman" w:hAnsi="Times New Roman"/>
          <w:sz w:val="22"/>
          <w:szCs w:val="22"/>
          <w:u w:val="single"/>
          <w:lang w:val="lt-LT"/>
        </w:rPr>
      </w:pPr>
      <w:r w:rsidRPr="00223FBC">
        <w:rPr>
          <w:rFonts w:ascii="Times New Roman" w:hAnsi="Times New Roman"/>
          <w:sz w:val="22"/>
          <w:szCs w:val="22"/>
          <w:u w:val="single"/>
          <w:lang w:val="lt-LT"/>
        </w:rPr>
        <w:t>Vaisingumas</w:t>
      </w:r>
    </w:p>
    <w:p w14:paraId="41DDF587" w14:textId="77777777" w:rsidR="00223FBC" w:rsidRPr="00223FBC" w:rsidRDefault="00223FBC" w:rsidP="00223FBC">
      <w:pPr>
        <w:rPr>
          <w:rFonts w:ascii="Times New Roman" w:hAnsi="Times New Roman"/>
          <w:sz w:val="22"/>
          <w:szCs w:val="22"/>
          <w:lang w:val="lt-LT"/>
        </w:rPr>
      </w:pPr>
      <w:r w:rsidRPr="00223FBC">
        <w:rPr>
          <w:rFonts w:ascii="Times New Roman" w:hAnsi="Times New Roman"/>
          <w:sz w:val="22"/>
          <w:szCs w:val="22"/>
          <w:lang w:val="lt-LT"/>
        </w:rPr>
        <w:t xml:space="preserve">Buvo pranešta apie žmonėmis pasireiškusius tokius nepageidaujamus reiškinius, kaip </w:t>
      </w:r>
      <w:proofErr w:type="spellStart"/>
      <w:r w:rsidRPr="00223FBC">
        <w:rPr>
          <w:rFonts w:ascii="Times New Roman" w:hAnsi="Times New Roman"/>
          <w:sz w:val="22"/>
          <w:szCs w:val="22"/>
          <w:lang w:val="lt-LT"/>
        </w:rPr>
        <w:t>hiperprolaktinemija</w:t>
      </w:r>
      <w:proofErr w:type="spellEnd"/>
      <w:r w:rsidRPr="00223FBC">
        <w:rPr>
          <w:rFonts w:ascii="Times New Roman" w:hAnsi="Times New Roman"/>
          <w:sz w:val="22"/>
          <w:szCs w:val="22"/>
          <w:lang w:val="lt-LT"/>
        </w:rPr>
        <w:t xml:space="preserve">, </w:t>
      </w:r>
      <w:proofErr w:type="spellStart"/>
      <w:r w:rsidRPr="00223FBC">
        <w:rPr>
          <w:rFonts w:ascii="Times New Roman" w:hAnsi="Times New Roman"/>
          <w:sz w:val="22"/>
          <w:szCs w:val="22"/>
          <w:lang w:val="lt-LT"/>
        </w:rPr>
        <w:t>galaktorėja</w:t>
      </w:r>
      <w:proofErr w:type="spellEnd"/>
      <w:r w:rsidRPr="00223FBC">
        <w:rPr>
          <w:rFonts w:ascii="Times New Roman" w:hAnsi="Times New Roman"/>
          <w:sz w:val="22"/>
          <w:szCs w:val="22"/>
          <w:lang w:val="lt-LT"/>
        </w:rPr>
        <w:t>, amenorėja, lytinio potraukio susilpnėjimas, erekcijos funkcijos sutrikimas ir ejakuliacijos nepakankamumas (žr. 4.8 skyrių). Šie reiškiniai gali nepalankiai veikti moterų ir (arba) vyrų lytinę funkciją ir vaisingumą.</w:t>
      </w:r>
    </w:p>
    <w:p w14:paraId="7B2112F5" w14:textId="77777777" w:rsidR="00223FBC" w:rsidRPr="00223FBC" w:rsidRDefault="00223FBC" w:rsidP="00223FBC">
      <w:pPr>
        <w:rPr>
          <w:rFonts w:ascii="Times New Roman" w:hAnsi="Times New Roman"/>
          <w:sz w:val="22"/>
          <w:szCs w:val="22"/>
          <w:lang w:val="lt-LT"/>
        </w:rPr>
      </w:pPr>
    </w:p>
    <w:p w14:paraId="3EE135D1" w14:textId="77777777" w:rsidR="00223FBC" w:rsidRPr="00223FBC" w:rsidRDefault="00223FBC" w:rsidP="00223FBC">
      <w:pPr>
        <w:rPr>
          <w:rFonts w:ascii="Times New Roman" w:hAnsi="Times New Roman"/>
          <w:sz w:val="22"/>
          <w:szCs w:val="22"/>
          <w:lang w:val="lt-LT"/>
        </w:rPr>
      </w:pPr>
      <w:r w:rsidRPr="00223FBC">
        <w:rPr>
          <w:rFonts w:ascii="Times New Roman" w:hAnsi="Times New Roman"/>
          <w:sz w:val="22"/>
          <w:szCs w:val="22"/>
          <w:lang w:val="lt-LT"/>
        </w:rPr>
        <w:lastRenderedPageBreak/>
        <w:t xml:space="preserve">Jeigu pasireiškia kliniškai reikšminga </w:t>
      </w:r>
      <w:proofErr w:type="spellStart"/>
      <w:r w:rsidRPr="00223FBC">
        <w:rPr>
          <w:rFonts w:ascii="Times New Roman" w:hAnsi="Times New Roman"/>
          <w:sz w:val="22"/>
          <w:szCs w:val="22"/>
          <w:lang w:val="lt-LT"/>
        </w:rPr>
        <w:t>hiperprolaktinemija</w:t>
      </w:r>
      <w:proofErr w:type="spellEnd"/>
      <w:r w:rsidRPr="00223FBC">
        <w:rPr>
          <w:rFonts w:ascii="Times New Roman" w:hAnsi="Times New Roman"/>
          <w:sz w:val="22"/>
          <w:szCs w:val="22"/>
          <w:lang w:val="lt-LT"/>
        </w:rPr>
        <w:t xml:space="preserve">, </w:t>
      </w:r>
      <w:proofErr w:type="spellStart"/>
      <w:r w:rsidRPr="00223FBC">
        <w:rPr>
          <w:rFonts w:ascii="Times New Roman" w:hAnsi="Times New Roman"/>
          <w:sz w:val="22"/>
          <w:szCs w:val="22"/>
          <w:lang w:val="lt-LT"/>
        </w:rPr>
        <w:t>galaktorėja</w:t>
      </w:r>
      <w:proofErr w:type="spellEnd"/>
      <w:r w:rsidRPr="00223FBC">
        <w:rPr>
          <w:rFonts w:ascii="Times New Roman" w:hAnsi="Times New Roman"/>
          <w:sz w:val="22"/>
          <w:szCs w:val="22"/>
          <w:lang w:val="lt-LT"/>
        </w:rPr>
        <w:t>, amenorėja arba lytinės funkcijos sutrikimai, apsvarsčius reikia mažinti dozę (jeigu galima) arba nutraukti vaistinio preparato vartojimą. Nutraukus vaistinio preparato vartojimą, toks poveikis yra grįžtamas.</w:t>
      </w:r>
    </w:p>
    <w:p w14:paraId="60DA73A8" w14:textId="77777777" w:rsidR="00223FBC" w:rsidRPr="00223FBC" w:rsidRDefault="00223FBC" w:rsidP="00223FBC">
      <w:pPr>
        <w:rPr>
          <w:rFonts w:ascii="Times New Roman" w:hAnsi="Times New Roman"/>
          <w:sz w:val="22"/>
          <w:szCs w:val="22"/>
          <w:lang w:val="lt-LT"/>
        </w:rPr>
      </w:pPr>
    </w:p>
    <w:p w14:paraId="3793E0FA" w14:textId="77777777" w:rsidR="00223FBC" w:rsidRPr="00223FBC" w:rsidRDefault="00223FBC" w:rsidP="00223FBC">
      <w:pPr>
        <w:rPr>
          <w:rFonts w:ascii="Times New Roman" w:hAnsi="Times New Roman"/>
          <w:sz w:val="22"/>
          <w:szCs w:val="22"/>
          <w:lang w:val="lt-LT"/>
        </w:rPr>
      </w:pPr>
      <w:proofErr w:type="spellStart"/>
      <w:r w:rsidRPr="00223FBC">
        <w:rPr>
          <w:rFonts w:ascii="Times New Roman" w:hAnsi="Times New Roman"/>
          <w:sz w:val="22"/>
          <w:szCs w:val="22"/>
          <w:lang w:val="lt-LT"/>
        </w:rPr>
        <w:t>Ikiklinikinių</w:t>
      </w:r>
      <w:proofErr w:type="spellEnd"/>
      <w:r w:rsidRPr="00223FBC">
        <w:rPr>
          <w:rFonts w:ascii="Times New Roman" w:hAnsi="Times New Roman"/>
          <w:sz w:val="22"/>
          <w:szCs w:val="22"/>
          <w:lang w:val="lt-LT"/>
        </w:rPr>
        <w:t xml:space="preserve"> poveikio vaisingumui tyrimų su žiurkėmis duomenimis, </w:t>
      </w:r>
      <w:proofErr w:type="spellStart"/>
      <w:r w:rsidRPr="00223FBC">
        <w:rPr>
          <w:rFonts w:ascii="Times New Roman" w:hAnsi="Times New Roman"/>
          <w:sz w:val="22"/>
          <w:szCs w:val="22"/>
          <w:lang w:val="lt-LT"/>
        </w:rPr>
        <w:t>flupentiksolis</w:t>
      </w:r>
      <w:proofErr w:type="spellEnd"/>
      <w:r w:rsidRPr="00223FBC">
        <w:rPr>
          <w:rFonts w:ascii="Times New Roman" w:hAnsi="Times New Roman"/>
          <w:sz w:val="22"/>
          <w:szCs w:val="22"/>
          <w:lang w:val="lt-LT"/>
        </w:rPr>
        <w:t xml:space="preserve"> šiek tiek veikė žiurkių patelių </w:t>
      </w:r>
      <w:proofErr w:type="spellStart"/>
      <w:r w:rsidRPr="00223FBC">
        <w:rPr>
          <w:rFonts w:ascii="Times New Roman" w:hAnsi="Times New Roman"/>
          <w:sz w:val="22"/>
          <w:szCs w:val="22"/>
          <w:lang w:val="lt-LT"/>
        </w:rPr>
        <w:t>veisimosi</w:t>
      </w:r>
      <w:proofErr w:type="spellEnd"/>
      <w:r w:rsidRPr="00223FBC">
        <w:rPr>
          <w:rFonts w:ascii="Times New Roman" w:hAnsi="Times New Roman"/>
          <w:sz w:val="22"/>
          <w:szCs w:val="22"/>
          <w:lang w:val="lt-LT"/>
        </w:rPr>
        <w:t xml:space="preserve"> dažnį. Poveikis pasireiškė vartojant dozes, kurios buvo daug didesnės už vartojamas klinikinėje praktikoje.</w:t>
      </w:r>
    </w:p>
    <w:p w14:paraId="3F2AB4B5" w14:textId="77777777" w:rsidR="00223FBC" w:rsidRPr="00223FBC" w:rsidRDefault="00223FBC" w:rsidP="00223FBC">
      <w:pPr>
        <w:suppressAutoHyphens/>
        <w:rPr>
          <w:rFonts w:ascii="Times New Roman" w:hAnsi="Times New Roman"/>
          <w:kern w:val="1"/>
          <w:sz w:val="22"/>
          <w:szCs w:val="22"/>
          <w:lang w:val="lt-LT" w:eastAsia="ar-SA"/>
        </w:rPr>
      </w:pPr>
    </w:p>
    <w:p w14:paraId="64634E15"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4.7</w:t>
      </w:r>
      <w:r w:rsidRPr="00223FBC">
        <w:rPr>
          <w:rFonts w:ascii="Times New Roman" w:hAnsi="Times New Roman"/>
          <w:b/>
          <w:kern w:val="1"/>
          <w:sz w:val="22"/>
          <w:szCs w:val="22"/>
          <w:lang w:val="lt-LT" w:eastAsia="ar-SA"/>
        </w:rPr>
        <w:tab/>
        <w:t>Poveikis gebėjimui vairuoti ir valdyti mechanizmus</w:t>
      </w:r>
    </w:p>
    <w:p w14:paraId="50B75CA9" w14:textId="77777777" w:rsidR="00223FBC" w:rsidRPr="00223FBC" w:rsidRDefault="00223FBC" w:rsidP="00223FBC">
      <w:pPr>
        <w:suppressAutoHyphens/>
        <w:rPr>
          <w:rFonts w:ascii="Times New Roman" w:hAnsi="Times New Roman"/>
          <w:kern w:val="1"/>
          <w:sz w:val="22"/>
          <w:szCs w:val="22"/>
          <w:lang w:val="lt-LT" w:eastAsia="ar-SA"/>
        </w:rPr>
      </w:pPr>
    </w:p>
    <w:p w14:paraId="256AA1DA"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 tai vaistinis preparatas, kuris, vartojamas mažomis ir vidutinėmis dozėmis, nepasižymi raminamuoju veikimu.</w:t>
      </w:r>
    </w:p>
    <w:p w14:paraId="06CFF59A" w14:textId="77777777" w:rsidR="00223FBC" w:rsidRPr="00223FBC" w:rsidRDefault="00223FBC" w:rsidP="00223FBC">
      <w:pPr>
        <w:suppressAutoHyphens/>
        <w:rPr>
          <w:rFonts w:ascii="Times New Roman" w:hAnsi="Times New Roman"/>
          <w:kern w:val="1"/>
          <w:sz w:val="22"/>
          <w:szCs w:val="22"/>
          <w:lang w:val="lt-LT" w:eastAsia="ar-SA"/>
        </w:rPr>
      </w:pPr>
    </w:p>
    <w:p w14:paraId="730DBA68"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Fluanxol</w:t>
      </w:r>
      <w:proofErr w:type="spellEnd"/>
      <w:r w:rsidRPr="00223FBC">
        <w:rPr>
          <w:rFonts w:ascii="Times New Roman" w:hAnsi="Times New Roman"/>
          <w:kern w:val="1"/>
          <w:sz w:val="22"/>
          <w:szCs w:val="22"/>
          <w:lang w:val="lt-LT" w:eastAsia="ar-SA"/>
        </w:rPr>
        <w:t xml:space="preserve"> gebėjimą vairuoti ir valdyti mechanizmus veikia silpnai. Pacientai, kuriems skiriami psichotropiniai vaistiniai preparatai, gali patirti dėmesio ir koncentracijos sutrikimų tiek dėl pačios ligos, tiek dėl vaistinio preparato ar abiejų veiksnių derinio. Todėl juos privalu įspėti apie pakitusį gebėjimą vairuoti ir valdyti mechanizmus.</w:t>
      </w:r>
    </w:p>
    <w:p w14:paraId="70B52116" w14:textId="77777777" w:rsidR="00223FBC" w:rsidRPr="00223FBC" w:rsidRDefault="00223FBC" w:rsidP="00223FBC">
      <w:pPr>
        <w:suppressAutoHyphens/>
        <w:rPr>
          <w:rFonts w:ascii="Times New Roman" w:hAnsi="Times New Roman"/>
          <w:kern w:val="1"/>
          <w:sz w:val="22"/>
          <w:szCs w:val="22"/>
          <w:lang w:val="lt-LT" w:eastAsia="ar-SA"/>
        </w:rPr>
      </w:pPr>
    </w:p>
    <w:p w14:paraId="6FC34C30"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4.8</w:t>
      </w:r>
      <w:r w:rsidRPr="00223FBC">
        <w:rPr>
          <w:rFonts w:ascii="Times New Roman" w:hAnsi="Times New Roman"/>
          <w:b/>
          <w:kern w:val="1"/>
          <w:sz w:val="22"/>
          <w:szCs w:val="22"/>
          <w:lang w:val="lt-LT" w:eastAsia="ar-SA"/>
        </w:rPr>
        <w:tab/>
        <w:t>Nepageidaujamas poveikis</w:t>
      </w:r>
    </w:p>
    <w:p w14:paraId="324ECFBD" w14:textId="77777777" w:rsidR="00223FBC" w:rsidRPr="00223FBC" w:rsidRDefault="00223FBC" w:rsidP="00223FBC">
      <w:pPr>
        <w:suppressAutoHyphens/>
        <w:rPr>
          <w:rFonts w:ascii="Times New Roman" w:hAnsi="Times New Roman"/>
          <w:kern w:val="1"/>
          <w:sz w:val="22"/>
          <w:szCs w:val="22"/>
          <w:lang w:val="lt-LT" w:eastAsia="ar-SA"/>
        </w:rPr>
      </w:pPr>
    </w:p>
    <w:p w14:paraId="14845AB5"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Dauguma nepageidaujamų reiškinių priklauso nuo dozės. Nepageidaujamų reiškinių dažnis ir stiprumas yra didžiausi pradėjus gydyti ir sumažėja tęsiant gydymą.</w:t>
      </w:r>
    </w:p>
    <w:p w14:paraId="34988B73" w14:textId="77777777" w:rsidR="00223FBC" w:rsidRPr="00223FBC" w:rsidRDefault="00223FBC" w:rsidP="00223FBC">
      <w:pPr>
        <w:suppressAutoHyphens/>
        <w:rPr>
          <w:rFonts w:ascii="Times New Roman" w:hAnsi="Times New Roman"/>
          <w:kern w:val="1"/>
          <w:sz w:val="22"/>
          <w:szCs w:val="22"/>
          <w:lang w:val="lt-LT" w:eastAsia="ar-SA"/>
        </w:rPr>
      </w:pPr>
    </w:p>
    <w:p w14:paraId="5B2A8F5F"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Gali atsirasti </w:t>
      </w:r>
      <w:proofErr w:type="spellStart"/>
      <w:r w:rsidRPr="00223FBC">
        <w:rPr>
          <w:rFonts w:ascii="Times New Roman" w:hAnsi="Times New Roman"/>
          <w:kern w:val="1"/>
          <w:sz w:val="22"/>
          <w:szCs w:val="22"/>
          <w:lang w:val="lt-LT" w:eastAsia="ar-SA"/>
        </w:rPr>
        <w:t>ekstrapiramidinių</w:t>
      </w:r>
      <w:proofErr w:type="spellEnd"/>
      <w:r w:rsidRPr="00223FBC">
        <w:rPr>
          <w:rFonts w:ascii="Times New Roman" w:hAnsi="Times New Roman"/>
          <w:kern w:val="1"/>
          <w:sz w:val="22"/>
          <w:szCs w:val="22"/>
          <w:lang w:val="lt-LT" w:eastAsia="ar-SA"/>
        </w:rPr>
        <w:t xml:space="preserve"> simptomų, ypač ankstyvuoju gydymo laikotarpiu. Daugeliu atvejų šį nepageidaujamą poveikį galima pakankamai gerai kontroliuoti mažinant dozę ir (arba) skiriant vaistinių preparatų nuo Parkinsono ligos. Nuolat profilaktiškai vartoti vaistinių preparatų nuo Parkinsono ligos nerekomenduojama. Vaistiniai preparatai nuo Parkinsono ligos vėlyvosios </w:t>
      </w:r>
      <w:proofErr w:type="spellStart"/>
      <w:r w:rsidRPr="00223FBC">
        <w:rPr>
          <w:rFonts w:ascii="Times New Roman" w:hAnsi="Times New Roman"/>
          <w:kern w:val="1"/>
          <w:sz w:val="22"/>
          <w:szCs w:val="22"/>
          <w:lang w:val="lt-LT" w:eastAsia="ar-SA"/>
        </w:rPr>
        <w:t>diskinezijos</w:t>
      </w:r>
      <w:proofErr w:type="spellEnd"/>
      <w:r w:rsidRPr="00223FBC">
        <w:rPr>
          <w:rFonts w:ascii="Times New Roman" w:hAnsi="Times New Roman"/>
          <w:kern w:val="1"/>
          <w:sz w:val="22"/>
          <w:szCs w:val="22"/>
          <w:lang w:val="lt-LT" w:eastAsia="ar-SA"/>
        </w:rPr>
        <w:t xml:space="preserve"> simptomų nepalengvina ir gali juos sunkinti. Rekomenduojama sumažinti dozę arba, jeigu galima, nutraukti gydymą </w:t>
      </w:r>
      <w:proofErr w:type="spellStart"/>
      <w:r w:rsidRPr="00223FBC">
        <w:rPr>
          <w:rFonts w:ascii="Times New Roman" w:hAnsi="Times New Roman"/>
          <w:kern w:val="1"/>
          <w:sz w:val="22"/>
          <w:szCs w:val="22"/>
          <w:lang w:val="lt-LT" w:eastAsia="ar-SA"/>
        </w:rPr>
        <w:t>flupentiksoliu</w:t>
      </w:r>
      <w:proofErr w:type="spellEnd"/>
      <w:r w:rsidRPr="00223FBC">
        <w:rPr>
          <w:rFonts w:ascii="Times New Roman" w:hAnsi="Times New Roman"/>
          <w:kern w:val="1"/>
          <w:sz w:val="22"/>
          <w:szCs w:val="22"/>
          <w:lang w:val="lt-LT" w:eastAsia="ar-SA"/>
        </w:rPr>
        <w:t xml:space="preserve">. Jei pasireiškia </w:t>
      </w:r>
      <w:proofErr w:type="spellStart"/>
      <w:r w:rsidRPr="00223FBC">
        <w:rPr>
          <w:rFonts w:ascii="Times New Roman" w:hAnsi="Times New Roman"/>
          <w:kern w:val="1"/>
          <w:sz w:val="22"/>
          <w:szCs w:val="22"/>
          <w:lang w:val="lt-LT" w:eastAsia="ar-SA"/>
        </w:rPr>
        <w:t>akatizija</w:t>
      </w:r>
      <w:proofErr w:type="spellEnd"/>
      <w:r w:rsidRPr="00223FBC">
        <w:rPr>
          <w:rFonts w:ascii="Times New Roman" w:hAnsi="Times New Roman"/>
          <w:kern w:val="1"/>
          <w:sz w:val="22"/>
          <w:szCs w:val="22"/>
          <w:lang w:val="lt-LT" w:eastAsia="ar-SA"/>
        </w:rPr>
        <w:t xml:space="preserve">, rekomenduojami benzodiazepinai ar </w:t>
      </w:r>
      <w:proofErr w:type="spellStart"/>
      <w:r w:rsidRPr="00223FBC">
        <w:rPr>
          <w:rFonts w:ascii="Times New Roman" w:hAnsi="Times New Roman"/>
          <w:kern w:val="1"/>
          <w:sz w:val="22"/>
          <w:szCs w:val="22"/>
          <w:lang w:val="lt-LT" w:eastAsia="ar-SA"/>
        </w:rPr>
        <w:t>propranololis</w:t>
      </w:r>
      <w:proofErr w:type="spellEnd"/>
      <w:r w:rsidRPr="00223FBC">
        <w:rPr>
          <w:rFonts w:ascii="Times New Roman" w:hAnsi="Times New Roman"/>
          <w:kern w:val="1"/>
          <w:sz w:val="22"/>
          <w:szCs w:val="22"/>
          <w:lang w:val="lt-LT" w:eastAsia="ar-SA"/>
        </w:rPr>
        <w:t>.</w:t>
      </w:r>
    </w:p>
    <w:p w14:paraId="0ACB0C20" w14:textId="77777777" w:rsidR="00223FBC" w:rsidRPr="00223FBC" w:rsidRDefault="00223FBC" w:rsidP="00223FBC">
      <w:pPr>
        <w:suppressAutoHyphens/>
        <w:rPr>
          <w:rFonts w:ascii="Times New Roman" w:hAnsi="Times New Roman"/>
          <w:kern w:val="1"/>
          <w:sz w:val="22"/>
          <w:szCs w:val="22"/>
          <w:lang w:val="lt-LT" w:eastAsia="ar-SA"/>
        </w:rPr>
      </w:pPr>
    </w:p>
    <w:p w14:paraId="2A9CEE95" w14:textId="77777777" w:rsidR="00223FBC" w:rsidRPr="00223FBC" w:rsidRDefault="00223FBC" w:rsidP="00223FBC">
      <w:pPr>
        <w:suppressAutoHyphens/>
        <w:rPr>
          <w:rFonts w:ascii="Times New Roman" w:hAnsi="Times New Roman"/>
          <w:color w:val="000000"/>
          <w:kern w:val="1"/>
          <w:sz w:val="22"/>
          <w:szCs w:val="22"/>
          <w:lang w:val="lt-LT" w:eastAsia="ar-SA"/>
        </w:rPr>
      </w:pPr>
      <w:r w:rsidRPr="00223FBC">
        <w:rPr>
          <w:rFonts w:ascii="Times New Roman" w:hAnsi="Times New Roman"/>
          <w:kern w:val="1"/>
          <w:sz w:val="22"/>
          <w:szCs w:val="22"/>
          <w:lang w:val="lt-LT" w:eastAsia="ar-SA"/>
        </w:rPr>
        <w:t xml:space="preserve">Nepageidaujamų reiškinių dažnis nustatytas </w:t>
      </w:r>
      <w:r w:rsidRPr="00223FBC">
        <w:rPr>
          <w:rFonts w:ascii="Times New Roman" w:hAnsi="Times New Roman"/>
          <w:color w:val="000000"/>
          <w:spacing w:val="-3"/>
          <w:kern w:val="1"/>
          <w:sz w:val="22"/>
          <w:szCs w:val="22"/>
          <w:lang w:val="lt-LT" w:eastAsia="ar-SA"/>
        </w:rPr>
        <w:t>literatūros duomenimis</w:t>
      </w:r>
      <w:r w:rsidRPr="00223FBC">
        <w:rPr>
          <w:rFonts w:ascii="Times New Roman" w:hAnsi="Times New Roman"/>
          <w:kern w:val="1"/>
          <w:sz w:val="22"/>
          <w:szCs w:val="22"/>
          <w:lang w:val="lt-LT" w:eastAsia="ar-SA"/>
        </w:rPr>
        <w:t xml:space="preserve"> ir remiantis spontaniniais pranešimais. Nepageidaujamo poveikio dažnis apibūdinamas taip: labai dažnas (≥ 1/10), dažnas (≥ 1/100, &lt; 1/10), nedažnas (≥ 1/1000, &lt; 1/100), retas (≥ 1/10 000, &lt; 1/1000), labai retas (&lt; 1/10 000), ir nežinomas (negali būti apskaičiuotas pagal turimus duomenis).</w:t>
      </w:r>
    </w:p>
    <w:p w14:paraId="6179A47E" w14:textId="77777777" w:rsidR="00223FBC" w:rsidRPr="00223FBC" w:rsidRDefault="00223FBC" w:rsidP="00223FBC">
      <w:pPr>
        <w:suppressAutoHyphens/>
        <w:rPr>
          <w:rFonts w:ascii="Times New Roman" w:hAnsi="Times New Roman"/>
          <w:color w:val="000000"/>
          <w:kern w:val="1"/>
          <w:sz w:val="22"/>
          <w:szCs w:val="22"/>
          <w:lang w:val="lt-LT" w:eastAsia="ar-SA"/>
        </w:rPr>
      </w:pPr>
    </w:p>
    <w:tbl>
      <w:tblPr>
        <w:tblW w:w="9210" w:type="dxa"/>
        <w:tblInd w:w="108" w:type="dxa"/>
        <w:tblLayout w:type="fixed"/>
        <w:tblLook w:val="0000" w:firstRow="0" w:lastRow="0" w:firstColumn="0" w:lastColumn="0" w:noHBand="0" w:noVBand="0"/>
      </w:tblPr>
      <w:tblGrid>
        <w:gridCol w:w="3261"/>
        <w:gridCol w:w="2419"/>
        <w:gridCol w:w="3530"/>
      </w:tblGrid>
      <w:tr w:rsidR="00223FBC" w:rsidRPr="00223FBC" w14:paraId="0F01D7C1" w14:textId="77777777" w:rsidTr="00F7572E">
        <w:tc>
          <w:tcPr>
            <w:tcW w:w="3261" w:type="dxa"/>
            <w:tcBorders>
              <w:top w:val="single" w:sz="4" w:space="0" w:color="000000"/>
              <w:left w:val="single" w:sz="4" w:space="0" w:color="000000"/>
              <w:bottom w:val="single" w:sz="4" w:space="0" w:color="000000"/>
            </w:tcBorders>
          </w:tcPr>
          <w:p w14:paraId="12A851DD"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Kraujo ir limfinės sistemos sutrikimai</w:t>
            </w:r>
          </w:p>
        </w:tc>
        <w:tc>
          <w:tcPr>
            <w:tcW w:w="2419" w:type="dxa"/>
            <w:tcBorders>
              <w:top w:val="single" w:sz="4" w:space="0" w:color="000000"/>
              <w:left w:val="single" w:sz="4" w:space="0" w:color="000000"/>
              <w:bottom w:val="single" w:sz="4" w:space="0" w:color="000000"/>
            </w:tcBorders>
          </w:tcPr>
          <w:p w14:paraId="5E5947D3"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Retas</w:t>
            </w:r>
          </w:p>
        </w:tc>
        <w:tc>
          <w:tcPr>
            <w:tcW w:w="3530" w:type="dxa"/>
            <w:tcBorders>
              <w:top w:val="single" w:sz="4" w:space="0" w:color="000000"/>
              <w:left w:val="single" w:sz="4" w:space="0" w:color="000000"/>
              <w:bottom w:val="single" w:sz="4" w:space="0" w:color="000000"/>
              <w:right w:val="single" w:sz="4" w:space="0" w:color="000000"/>
            </w:tcBorders>
          </w:tcPr>
          <w:p w14:paraId="222560DE" w14:textId="77777777" w:rsidR="00223FBC" w:rsidRPr="00223FBC" w:rsidRDefault="00223FBC" w:rsidP="00223FBC">
            <w:pPr>
              <w:suppressAutoHyphens/>
              <w:snapToGrid w:val="0"/>
              <w:rPr>
                <w:rFonts w:ascii="Times New Roman" w:hAnsi="Times New Roman"/>
                <w:bCs/>
                <w:kern w:val="1"/>
                <w:sz w:val="22"/>
                <w:szCs w:val="22"/>
                <w:lang w:val="lt-LT" w:eastAsia="ar-SA"/>
              </w:rPr>
            </w:pPr>
            <w:proofErr w:type="spellStart"/>
            <w:r w:rsidRPr="00223FBC">
              <w:rPr>
                <w:rFonts w:ascii="Times New Roman" w:hAnsi="Times New Roman"/>
                <w:bCs/>
                <w:kern w:val="1"/>
                <w:sz w:val="22"/>
                <w:szCs w:val="22"/>
                <w:lang w:val="lt-LT" w:eastAsia="ar-SA"/>
              </w:rPr>
              <w:t>Trombocitopenija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neutropenija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leukopenija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agranulocitozė</w:t>
            </w:r>
            <w:proofErr w:type="spellEnd"/>
          </w:p>
        </w:tc>
      </w:tr>
      <w:tr w:rsidR="00223FBC" w:rsidRPr="009250EA" w14:paraId="11A66BFB" w14:textId="77777777" w:rsidTr="00F7572E">
        <w:tc>
          <w:tcPr>
            <w:tcW w:w="3261" w:type="dxa"/>
            <w:tcBorders>
              <w:top w:val="single" w:sz="4" w:space="0" w:color="000000"/>
              <w:left w:val="single" w:sz="4" w:space="0" w:color="000000"/>
              <w:bottom w:val="single" w:sz="4" w:space="0" w:color="000000"/>
            </w:tcBorders>
          </w:tcPr>
          <w:p w14:paraId="54BEB5F1"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Imuninės sistemos sutrikimai</w:t>
            </w:r>
          </w:p>
        </w:tc>
        <w:tc>
          <w:tcPr>
            <w:tcW w:w="2419" w:type="dxa"/>
            <w:tcBorders>
              <w:top w:val="single" w:sz="4" w:space="0" w:color="000000"/>
              <w:left w:val="single" w:sz="4" w:space="0" w:color="000000"/>
              <w:bottom w:val="single" w:sz="4" w:space="0" w:color="000000"/>
            </w:tcBorders>
          </w:tcPr>
          <w:p w14:paraId="3356CC8C"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Retas</w:t>
            </w:r>
          </w:p>
        </w:tc>
        <w:tc>
          <w:tcPr>
            <w:tcW w:w="3530" w:type="dxa"/>
            <w:tcBorders>
              <w:top w:val="single" w:sz="4" w:space="0" w:color="000000"/>
              <w:left w:val="single" w:sz="4" w:space="0" w:color="000000"/>
              <w:bottom w:val="single" w:sz="4" w:space="0" w:color="000000"/>
              <w:right w:val="single" w:sz="4" w:space="0" w:color="000000"/>
            </w:tcBorders>
          </w:tcPr>
          <w:p w14:paraId="23F1E337"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Padidėjusio jautrumo reakcija, anafilaksinė reakcija</w:t>
            </w:r>
          </w:p>
        </w:tc>
      </w:tr>
      <w:tr w:rsidR="00223FBC" w:rsidRPr="00223FBC" w14:paraId="75DE338F" w14:textId="77777777" w:rsidTr="00F7572E">
        <w:tc>
          <w:tcPr>
            <w:tcW w:w="3261" w:type="dxa"/>
            <w:tcBorders>
              <w:top w:val="single" w:sz="4" w:space="0" w:color="000000"/>
              <w:left w:val="single" w:sz="4" w:space="0" w:color="000000"/>
              <w:bottom w:val="single" w:sz="4" w:space="0" w:color="000000"/>
            </w:tcBorders>
          </w:tcPr>
          <w:p w14:paraId="38893C19"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Endokrininiai sutrikimai</w:t>
            </w:r>
          </w:p>
        </w:tc>
        <w:tc>
          <w:tcPr>
            <w:tcW w:w="2419" w:type="dxa"/>
            <w:tcBorders>
              <w:top w:val="single" w:sz="4" w:space="0" w:color="000000"/>
              <w:left w:val="single" w:sz="4" w:space="0" w:color="000000"/>
              <w:bottom w:val="single" w:sz="4" w:space="0" w:color="000000"/>
            </w:tcBorders>
          </w:tcPr>
          <w:p w14:paraId="03D3629A"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Retas</w:t>
            </w:r>
          </w:p>
        </w:tc>
        <w:tc>
          <w:tcPr>
            <w:tcW w:w="3530" w:type="dxa"/>
            <w:tcBorders>
              <w:top w:val="single" w:sz="4" w:space="0" w:color="000000"/>
              <w:left w:val="single" w:sz="4" w:space="0" w:color="000000"/>
              <w:bottom w:val="single" w:sz="4" w:space="0" w:color="000000"/>
              <w:right w:val="single" w:sz="4" w:space="0" w:color="000000"/>
            </w:tcBorders>
          </w:tcPr>
          <w:p w14:paraId="5F7A676A" w14:textId="77777777" w:rsidR="00223FBC" w:rsidRPr="00223FBC" w:rsidRDefault="00223FBC" w:rsidP="00223FBC">
            <w:pPr>
              <w:suppressAutoHyphens/>
              <w:snapToGrid w:val="0"/>
              <w:rPr>
                <w:rFonts w:ascii="Times New Roman" w:hAnsi="Times New Roman"/>
                <w:bCs/>
                <w:kern w:val="1"/>
                <w:sz w:val="22"/>
                <w:szCs w:val="22"/>
                <w:lang w:val="lt-LT" w:eastAsia="ar-SA"/>
              </w:rPr>
            </w:pPr>
            <w:proofErr w:type="spellStart"/>
            <w:r w:rsidRPr="00223FBC">
              <w:rPr>
                <w:rFonts w:ascii="Times New Roman" w:hAnsi="Times New Roman"/>
                <w:bCs/>
                <w:kern w:val="1"/>
                <w:sz w:val="22"/>
                <w:szCs w:val="22"/>
                <w:lang w:val="lt-LT" w:eastAsia="ar-SA"/>
              </w:rPr>
              <w:t>Hiperprolaktinemija</w:t>
            </w:r>
            <w:proofErr w:type="spellEnd"/>
          </w:p>
        </w:tc>
      </w:tr>
      <w:tr w:rsidR="00223FBC" w:rsidRPr="00223FBC" w14:paraId="52D6C865" w14:textId="77777777" w:rsidTr="00F7572E">
        <w:tc>
          <w:tcPr>
            <w:tcW w:w="3261" w:type="dxa"/>
            <w:vMerge w:val="restart"/>
            <w:tcBorders>
              <w:top w:val="single" w:sz="4" w:space="0" w:color="000000"/>
              <w:left w:val="single" w:sz="4" w:space="0" w:color="000000"/>
            </w:tcBorders>
          </w:tcPr>
          <w:p w14:paraId="686CDDEC"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Metabolizmo ir mitybos sutrikimai</w:t>
            </w:r>
          </w:p>
        </w:tc>
        <w:tc>
          <w:tcPr>
            <w:tcW w:w="2419" w:type="dxa"/>
            <w:tcBorders>
              <w:top w:val="single" w:sz="4" w:space="0" w:color="000000"/>
              <w:left w:val="single" w:sz="4" w:space="0" w:color="000000"/>
              <w:bottom w:val="single" w:sz="4" w:space="0" w:color="000000"/>
            </w:tcBorders>
          </w:tcPr>
          <w:p w14:paraId="338A9302"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66367942"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Apetito padidėjimas, svorio padidėjimas</w:t>
            </w:r>
          </w:p>
        </w:tc>
      </w:tr>
      <w:tr w:rsidR="00223FBC" w:rsidRPr="00223FBC" w14:paraId="7320AC98" w14:textId="77777777" w:rsidTr="00F7572E">
        <w:tc>
          <w:tcPr>
            <w:tcW w:w="3261" w:type="dxa"/>
            <w:vMerge/>
            <w:tcBorders>
              <w:left w:val="single" w:sz="4" w:space="0" w:color="000000"/>
            </w:tcBorders>
          </w:tcPr>
          <w:p w14:paraId="14D2A85B"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7091607B"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142F3C15"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Apetito sumažėjimas</w:t>
            </w:r>
          </w:p>
        </w:tc>
      </w:tr>
      <w:tr w:rsidR="00223FBC" w:rsidRPr="00223FBC" w14:paraId="6CA9EB6B" w14:textId="77777777" w:rsidTr="00F7572E">
        <w:tc>
          <w:tcPr>
            <w:tcW w:w="3261" w:type="dxa"/>
            <w:vMerge/>
            <w:tcBorders>
              <w:left w:val="single" w:sz="4" w:space="0" w:color="000000"/>
              <w:bottom w:val="single" w:sz="4" w:space="0" w:color="000000"/>
            </w:tcBorders>
          </w:tcPr>
          <w:p w14:paraId="478A418C"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1E017B4B"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Retas</w:t>
            </w:r>
          </w:p>
        </w:tc>
        <w:tc>
          <w:tcPr>
            <w:tcW w:w="3530" w:type="dxa"/>
            <w:tcBorders>
              <w:top w:val="single" w:sz="4" w:space="0" w:color="000000"/>
              <w:left w:val="single" w:sz="4" w:space="0" w:color="000000"/>
              <w:bottom w:val="single" w:sz="4" w:space="0" w:color="000000"/>
              <w:right w:val="single" w:sz="4" w:space="0" w:color="000000"/>
            </w:tcBorders>
          </w:tcPr>
          <w:p w14:paraId="39E3A125"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Hiperglikemija, gliukozės toleravimo sutrikimas</w:t>
            </w:r>
          </w:p>
        </w:tc>
      </w:tr>
      <w:tr w:rsidR="00223FBC" w:rsidRPr="00223FBC" w14:paraId="06B7A680" w14:textId="77777777" w:rsidTr="00F7572E">
        <w:tc>
          <w:tcPr>
            <w:tcW w:w="3261" w:type="dxa"/>
            <w:vMerge w:val="restart"/>
            <w:tcBorders>
              <w:top w:val="single" w:sz="4" w:space="0" w:color="000000"/>
              <w:left w:val="single" w:sz="4" w:space="0" w:color="000000"/>
            </w:tcBorders>
          </w:tcPr>
          <w:p w14:paraId="4DB9660D"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Psichikos sutrikimai</w:t>
            </w:r>
          </w:p>
        </w:tc>
        <w:tc>
          <w:tcPr>
            <w:tcW w:w="2419" w:type="dxa"/>
            <w:tcBorders>
              <w:top w:val="single" w:sz="4" w:space="0" w:color="000000"/>
              <w:left w:val="single" w:sz="4" w:space="0" w:color="000000"/>
              <w:bottom w:val="single" w:sz="4" w:space="0" w:color="000000"/>
            </w:tcBorders>
          </w:tcPr>
          <w:p w14:paraId="5C8CD611"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21FD1FBF"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 xml:space="preserve">Nemiga, depresija, nervingumas, </w:t>
            </w:r>
            <w:proofErr w:type="spellStart"/>
            <w:r w:rsidRPr="00223FBC">
              <w:rPr>
                <w:rFonts w:ascii="Times New Roman" w:hAnsi="Times New Roman"/>
                <w:bCs/>
                <w:kern w:val="1"/>
                <w:sz w:val="22"/>
                <w:szCs w:val="22"/>
                <w:lang w:val="lt-LT" w:eastAsia="ar-SA"/>
              </w:rPr>
              <w:t>ažitacija</w:t>
            </w:r>
            <w:proofErr w:type="spellEnd"/>
            <w:r w:rsidRPr="00223FBC">
              <w:rPr>
                <w:rFonts w:ascii="Times New Roman" w:hAnsi="Times New Roman"/>
                <w:bCs/>
                <w:kern w:val="1"/>
                <w:sz w:val="22"/>
                <w:szCs w:val="22"/>
                <w:lang w:val="lt-LT" w:eastAsia="ar-SA"/>
              </w:rPr>
              <w:t xml:space="preserve">, sumažėjęs </w:t>
            </w:r>
            <w:proofErr w:type="spellStart"/>
            <w:r w:rsidRPr="00223FBC">
              <w:rPr>
                <w:rFonts w:ascii="Times New Roman" w:hAnsi="Times New Roman"/>
                <w:bCs/>
                <w:kern w:val="1"/>
                <w:sz w:val="22"/>
                <w:szCs w:val="22"/>
                <w:lang w:val="lt-LT" w:eastAsia="ar-SA"/>
              </w:rPr>
              <w:t>libido</w:t>
            </w:r>
            <w:proofErr w:type="spellEnd"/>
          </w:p>
        </w:tc>
      </w:tr>
      <w:tr w:rsidR="00223FBC" w:rsidRPr="00223FBC" w14:paraId="1B1C570B" w14:textId="77777777" w:rsidTr="00F7572E">
        <w:tc>
          <w:tcPr>
            <w:tcW w:w="3261" w:type="dxa"/>
            <w:vMerge/>
            <w:tcBorders>
              <w:left w:val="single" w:sz="4" w:space="0" w:color="000000"/>
            </w:tcBorders>
          </w:tcPr>
          <w:p w14:paraId="4E7B343F"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6790341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222C5DEF"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Sumišimas</w:t>
            </w:r>
          </w:p>
        </w:tc>
      </w:tr>
      <w:tr w:rsidR="00223FBC" w:rsidRPr="00223FBC" w14:paraId="0B56C389" w14:textId="77777777" w:rsidTr="00F7572E">
        <w:tc>
          <w:tcPr>
            <w:tcW w:w="3261" w:type="dxa"/>
            <w:vMerge/>
            <w:tcBorders>
              <w:left w:val="single" w:sz="4" w:space="0" w:color="000000"/>
              <w:bottom w:val="single" w:sz="4" w:space="0" w:color="000000"/>
            </w:tcBorders>
          </w:tcPr>
          <w:p w14:paraId="294403D5"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3153DD1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Nežinomas</w:t>
            </w:r>
          </w:p>
        </w:tc>
        <w:tc>
          <w:tcPr>
            <w:tcW w:w="3530" w:type="dxa"/>
            <w:tcBorders>
              <w:top w:val="single" w:sz="4" w:space="0" w:color="000000"/>
              <w:left w:val="single" w:sz="4" w:space="0" w:color="000000"/>
              <w:bottom w:val="single" w:sz="4" w:space="0" w:color="000000"/>
              <w:right w:val="single" w:sz="4" w:space="0" w:color="000000"/>
            </w:tcBorders>
          </w:tcPr>
          <w:p w14:paraId="7956A076"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Mintys apie savižudybę ir savižudiškas elgesys</w:t>
            </w:r>
            <w:r w:rsidRPr="00223FBC">
              <w:rPr>
                <w:rFonts w:ascii="Times New Roman" w:hAnsi="Times New Roman"/>
                <w:bCs/>
                <w:kern w:val="1"/>
                <w:sz w:val="22"/>
                <w:szCs w:val="22"/>
                <w:vertAlign w:val="superscript"/>
                <w:lang w:val="lt-LT" w:eastAsia="ar-SA"/>
              </w:rPr>
              <w:t>1</w:t>
            </w:r>
          </w:p>
        </w:tc>
      </w:tr>
      <w:tr w:rsidR="00223FBC" w:rsidRPr="00223FBC" w14:paraId="714E5BC5" w14:textId="77777777" w:rsidTr="00F7572E">
        <w:tc>
          <w:tcPr>
            <w:tcW w:w="3261" w:type="dxa"/>
            <w:vMerge w:val="restart"/>
            <w:tcBorders>
              <w:top w:val="single" w:sz="4" w:space="0" w:color="000000"/>
              <w:left w:val="single" w:sz="4" w:space="0" w:color="000000"/>
              <w:bottom w:val="single" w:sz="4" w:space="0" w:color="000000"/>
            </w:tcBorders>
          </w:tcPr>
          <w:p w14:paraId="1A980B34"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Nervų sistemos sutrikimai</w:t>
            </w:r>
          </w:p>
        </w:tc>
        <w:tc>
          <w:tcPr>
            <w:tcW w:w="2419" w:type="dxa"/>
            <w:tcBorders>
              <w:top w:val="single" w:sz="4" w:space="0" w:color="000000"/>
              <w:left w:val="single" w:sz="4" w:space="0" w:color="000000"/>
              <w:bottom w:val="single" w:sz="4" w:space="0" w:color="000000"/>
            </w:tcBorders>
          </w:tcPr>
          <w:p w14:paraId="55F298B7"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Labai dažnas</w:t>
            </w:r>
          </w:p>
        </w:tc>
        <w:tc>
          <w:tcPr>
            <w:tcW w:w="3530" w:type="dxa"/>
            <w:tcBorders>
              <w:top w:val="single" w:sz="4" w:space="0" w:color="000000"/>
              <w:left w:val="single" w:sz="4" w:space="0" w:color="000000"/>
              <w:bottom w:val="single" w:sz="4" w:space="0" w:color="000000"/>
              <w:right w:val="single" w:sz="4" w:space="0" w:color="000000"/>
            </w:tcBorders>
          </w:tcPr>
          <w:p w14:paraId="56D9819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 xml:space="preserve">Mieguistumas, </w:t>
            </w:r>
            <w:proofErr w:type="spellStart"/>
            <w:r w:rsidRPr="00223FBC">
              <w:rPr>
                <w:rFonts w:ascii="Times New Roman" w:hAnsi="Times New Roman"/>
                <w:bCs/>
                <w:kern w:val="1"/>
                <w:sz w:val="22"/>
                <w:szCs w:val="22"/>
                <w:lang w:val="lt-LT" w:eastAsia="ar-SA"/>
              </w:rPr>
              <w:t>akatizija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hiperkinezija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hipokinezija</w:t>
            </w:r>
            <w:proofErr w:type="spellEnd"/>
          </w:p>
        </w:tc>
      </w:tr>
      <w:tr w:rsidR="00223FBC" w:rsidRPr="009250EA" w14:paraId="0B1008B2" w14:textId="77777777" w:rsidTr="00F7572E">
        <w:tc>
          <w:tcPr>
            <w:tcW w:w="3261" w:type="dxa"/>
            <w:vMerge/>
            <w:tcBorders>
              <w:top w:val="single" w:sz="4" w:space="0" w:color="000000"/>
              <w:left w:val="single" w:sz="4" w:space="0" w:color="000000"/>
              <w:bottom w:val="single" w:sz="4" w:space="0" w:color="000000"/>
            </w:tcBorders>
          </w:tcPr>
          <w:p w14:paraId="66237872"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79D08C32"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509F51C0"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Drebulys, distonija, galvos svaigimas, galvos skausmas</w:t>
            </w:r>
          </w:p>
        </w:tc>
      </w:tr>
      <w:tr w:rsidR="00223FBC" w:rsidRPr="009250EA" w14:paraId="4B33A340" w14:textId="77777777" w:rsidTr="00F7572E">
        <w:tc>
          <w:tcPr>
            <w:tcW w:w="3261" w:type="dxa"/>
            <w:vMerge/>
            <w:tcBorders>
              <w:top w:val="single" w:sz="4" w:space="0" w:color="000000"/>
              <w:left w:val="single" w:sz="4" w:space="0" w:color="000000"/>
              <w:bottom w:val="single" w:sz="4" w:space="0" w:color="000000"/>
            </w:tcBorders>
          </w:tcPr>
          <w:p w14:paraId="012A5542"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5015681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 arba retas</w:t>
            </w:r>
          </w:p>
        </w:tc>
        <w:tc>
          <w:tcPr>
            <w:tcW w:w="3530" w:type="dxa"/>
            <w:tcBorders>
              <w:top w:val="single" w:sz="4" w:space="0" w:color="000000"/>
              <w:left w:val="single" w:sz="4" w:space="0" w:color="000000"/>
              <w:bottom w:val="single" w:sz="4" w:space="0" w:color="000000"/>
              <w:right w:val="single" w:sz="4" w:space="0" w:color="000000"/>
            </w:tcBorders>
          </w:tcPr>
          <w:p w14:paraId="60482801"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 xml:space="preserve">Vėlyvoji </w:t>
            </w:r>
            <w:proofErr w:type="spellStart"/>
            <w:r w:rsidRPr="00223FBC">
              <w:rPr>
                <w:rFonts w:ascii="Times New Roman" w:hAnsi="Times New Roman"/>
                <w:bCs/>
                <w:kern w:val="1"/>
                <w:sz w:val="22"/>
                <w:szCs w:val="22"/>
                <w:lang w:val="lt-LT" w:eastAsia="ar-SA"/>
              </w:rPr>
              <w:t>diskinezija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diskinezija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parkinsonizmas</w:t>
            </w:r>
            <w:proofErr w:type="spellEnd"/>
            <w:r w:rsidRPr="00223FBC">
              <w:rPr>
                <w:rFonts w:ascii="Times New Roman" w:hAnsi="Times New Roman"/>
                <w:bCs/>
                <w:kern w:val="1"/>
                <w:sz w:val="22"/>
                <w:szCs w:val="22"/>
                <w:lang w:val="lt-LT" w:eastAsia="ar-SA"/>
              </w:rPr>
              <w:t>, sutrikusi kalba, traukuliai</w:t>
            </w:r>
          </w:p>
        </w:tc>
      </w:tr>
      <w:tr w:rsidR="00223FBC" w:rsidRPr="00223FBC" w14:paraId="1A83215C" w14:textId="77777777" w:rsidTr="00F7572E">
        <w:tc>
          <w:tcPr>
            <w:tcW w:w="3261" w:type="dxa"/>
            <w:vMerge/>
            <w:tcBorders>
              <w:top w:val="single" w:sz="4" w:space="0" w:color="000000"/>
              <w:left w:val="single" w:sz="4" w:space="0" w:color="000000"/>
              <w:bottom w:val="single" w:sz="4" w:space="0" w:color="000000"/>
            </w:tcBorders>
          </w:tcPr>
          <w:p w14:paraId="170AB5E1"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10F0343C"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Labai retas</w:t>
            </w:r>
          </w:p>
        </w:tc>
        <w:tc>
          <w:tcPr>
            <w:tcW w:w="3530" w:type="dxa"/>
            <w:tcBorders>
              <w:top w:val="single" w:sz="4" w:space="0" w:color="000000"/>
              <w:left w:val="single" w:sz="4" w:space="0" w:color="000000"/>
              <w:bottom w:val="single" w:sz="4" w:space="0" w:color="000000"/>
              <w:right w:val="single" w:sz="4" w:space="0" w:color="000000"/>
            </w:tcBorders>
          </w:tcPr>
          <w:p w14:paraId="6A109DD0" w14:textId="77777777" w:rsidR="00223FBC" w:rsidRPr="00223FBC" w:rsidRDefault="00223FBC" w:rsidP="00223FBC">
            <w:pPr>
              <w:suppressAutoHyphens/>
              <w:snapToGrid w:val="0"/>
              <w:ind w:right="-675"/>
              <w:rPr>
                <w:rFonts w:ascii="Times New Roman" w:hAnsi="Times New Roman"/>
                <w:kern w:val="1"/>
                <w:sz w:val="22"/>
                <w:szCs w:val="22"/>
                <w:lang w:val="lt-LT" w:eastAsia="ar-SA"/>
              </w:rPr>
            </w:pPr>
            <w:r w:rsidRPr="00223FBC">
              <w:rPr>
                <w:rFonts w:ascii="Times New Roman" w:hAnsi="Times New Roman"/>
                <w:bCs/>
                <w:kern w:val="1"/>
                <w:sz w:val="22"/>
                <w:szCs w:val="22"/>
                <w:lang w:val="lt-LT" w:eastAsia="ar-SA"/>
              </w:rPr>
              <w:t xml:space="preserve">Piktybinis </w:t>
            </w:r>
            <w:proofErr w:type="spellStart"/>
            <w:r w:rsidRPr="00223FBC">
              <w:rPr>
                <w:rFonts w:ascii="Times New Roman" w:hAnsi="Times New Roman"/>
                <w:bCs/>
                <w:kern w:val="1"/>
                <w:sz w:val="22"/>
                <w:szCs w:val="22"/>
                <w:lang w:val="lt-LT" w:eastAsia="ar-SA"/>
              </w:rPr>
              <w:t>neurolepsinis</w:t>
            </w:r>
            <w:proofErr w:type="spellEnd"/>
            <w:r w:rsidRPr="00223FBC">
              <w:rPr>
                <w:rFonts w:ascii="Times New Roman" w:hAnsi="Times New Roman"/>
                <w:bCs/>
                <w:kern w:val="1"/>
                <w:sz w:val="22"/>
                <w:szCs w:val="22"/>
                <w:lang w:val="lt-LT" w:eastAsia="ar-SA"/>
              </w:rPr>
              <w:br/>
              <w:t>sindromas</w:t>
            </w:r>
          </w:p>
        </w:tc>
      </w:tr>
      <w:tr w:rsidR="00223FBC" w:rsidRPr="00223FBC" w14:paraId="35735A25" w14:textId="77777777" w:rsidTr="00F7572E">
        <w:tc>
          <w:tcPr>
            <w:tcW w:w="3261" w:type="dxa"/>
            <w:vMerge w:val="restart"/>
            <w:tcBorders>
              <w:top w:val="single" w:sz="4" w:space="0" w:color="000000"/>
              <w:left w:val="single" w:sz="4" w:space="0" w:color="000000"/>
              <w:bottom w:val="single" w:sz="4" w:space="0" w:color="000000"/>
            </w:tcBorders>
          </w:tcPr>
          <w:p w14:paraId="33A3965F"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Akių sutrikimai</w:t>
            </w:r>
          </w:p>
        </w:tc>
        <w:tc>
          <w:tcPr>
            <w:tcW w:w="2419" w:type="dxa"/>
            <w:tcBorders>
              <w:top w:val="single" w:sz="4" w:space="0" w:color="000000"/>
              <w:left w:val="single" w:sz="4" w:space="0" w:color="000000"/>
              <w:bottom w:val="single" w:sz="4" w:space="0" w:color="000000"/>
            </w:tcBorders>
          </w:tcPr>
          <w:p w14:paraId="25CC8D16"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334D3EEA"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proofErr w:type="spellStart"/>
            <w:r w:rsidRPr="00223FBC">
              <w:rPr>
                <w:rFonts w:ascii="Times New Roman" w:hAnsi="Times New Roman"/>
                <w:bCs/>
                <w:kern w:val="1"/>
                <w:sz w:val="22"/>
                <w:szCs w:val="22"/>
                <w:lang w:val="lt-LT" w:eastAsia="ar-SA"/>
              </w:rPr>
              <w:t>Akomodacijos</w:t>
            </w:r>
            <w:proofErr w:type="spellEnd"/>
            <w:r w:rsidRPr="00223FBC">
              <w:rPr>
                <w:rFonts w:ascii="Times New Roman" w:hAnsi="Times New Roman"/>
                <w:bCs/>
                <w:kern w:val="1"/>
                <w:sz w:val="22"/>
                <w:szCs w:val="22"/>
                <w:lang w:val="lt-LT" w:eastAsia="ar-SA"/>
              </w:rPr>
              <w:t xml:space="preserve"> sutrikimas,</w:t>
            </w:r>
            <w:r w:rsidRPr="00223FBC">
              <w:rPr>
                <w:rFonts w:ascii="Times New Roman" w:hAnsi="Times New Roman"/>
                <w:bCs/>
                <w:kern w:val="1"/>
                <w:sz w:val="22"/>
                <w:szCs w:val="22"/>
                <w:lang w:val="lt-LT" w:eastAsia="ar-SA"/>
              </w:rPr>
              <w:br/>
              <w:t>regėjimo sutrikimas</w:t>
            </w:r>
          </w:p>
        </w:tc>
      </w:tr>
      <w:tr w:rsidR="00223FBC" w:rsidRPr="00223FBC" w14:paraId="3D3BD621" w14:textId="77777777" w:rsidTr="00F7572E">
        <w:tc>
          <w:tcPr>
            <w:tcW w:w="3261" w:type="dxa"/>
            <w:vMerge/>
            <w:tcBorders>
              <w:top w:val="single" w:sz="4" w:space="0" w:color="000000"/>
              <w:left w:val="single" w:sz="4" w:space="0" w:color="000000"/>
              <w:bottom w:val="single" w:sz="4" w:space="0" w:color="000000"/>
            </w:tcBorders>
          </w:tcPr>
          <w:p w14:paraId="25560DB1"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71580761"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59200A66" w14:textId="77777777" w:rsidR="00223FBC" w:rsidRPr="00223FBC" w:rsidRDefault="00223FBC" w:rsidP="00223FBC">
            <w:pPr>
              <w:suppressAutoHyphens/>
              <w:snapToGrid w:val="0"/>
              <w:ind w:right="-675"/>
              <w:rPr>
                <w:rFonts w:ascii="Times New Roman" w:hAnsi="Times New Roman"/>
                <w:kern w:val="1"/>
                <w:sz w:val="22"/>
                <w:szCs w:val="22"/>
                <w:lang w:val="lt-LT" w:eastAsia="ar-SA"/>
              </w:rPr>
            </w:pPr>
            <w:proofErr w:type="spellStart"/>
            <w:r w:rsidRPr="00223FBC">
              <w:rPr>
                <w:rFonts w:ascii="Times New Roman" w:hAnsi="Times New Roman"/>
                <w:bCs/>
                <w:kern w:val="1"/>
                <w:sz w:val="22"/>
                <w:szCs w:val="22"/>
                <w:lang w:val="lt-LT" w:eastAsia="ar-SA"/>
              </w:rPr>
              <w:t>Okulogiracija</w:t>
            </w:r>
            <w:proofErr w:type="spellEnd"/>
          </w:p>
        </w:tc>
      </w:tr>
      <w:tr w:rsidR="00223FBC" w:rsidRPr="00223FBC" w14:paraId="25F9AFAD" w14:textId="77777777" w:rsidTr="00F7572E">
        <w:tc>
          <w:tcPr>
            <w:tcW w:w="3261" w:type="dxa"/>
            <w:vMerge w:val="restart"/>
            <w:tcBorders>
              <w:top w:val="single" w:sz="4" w:space="0" w:color="000000"/>
              <w:left w:val="single" w:sz="4" w:space="0" w:color="000000"/>
            </w:tcBorders>
          </w:tcPr>
          <w:p w14:paraId="3B92791E"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bCs/>
                <w:kern w:val="1"/>
                <w:sz w:val="22"/>
                <w:szCs w:val="22"/>
                <w:lang w:val="lt-LT" w:eastAsia="ar-SA"/>
              </w:rPr>
              <w:t>Širdies sutrikimai</w:t>
            </w:r>
          </w:p>
        </w:tc>
        <w:tc>
          <w:tcPr>
            <w:tcW w:w="2419" w:type="dxa"/>
            <w:tcBorders>
              <w:top w:val="single" w:sz="4" w:space="0" w:color="000000"/>
              <w:left w:val="single" w:sz="4" w:space="0" w:color="000000"/>
              <w:bottom w:val="single" w:sz="4" w:space="0" w:color="000000"/>
            </w:tcBorders>
          </w:tcPr>
          <w:p w14:paraId="7D3D5886"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357A0AB6"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 xml:space="preserve">Tachikardija, </w:t>
            </w:r>
            <w:proofErr w:type="spellStart"/>
            <w:r w:rsidRPr="00223FBC">
              <w:rPr>
                <w:rFonts w:ascii="Times New Roman" w:hAnsi="Times New Roman"/>
                <w:bCs/>
                <w:kern w:val="1"/>
                <w:sz w:val="22"/>
                <w:szCs w:val="22"/>
                <w:lang w:val="lt-LT" w:eastAsia="ar-SA"/>
              </w:rPr>
              <w:t>palpitacijos</w:t>
            </w:r>
            <w:proofErr w:type="spellEnd"/>
          </w:p>
        </w:tc>
      </w:tr>
      <w:tr w:rsidR="00223FBC" w:rsidRPr="00223FBC" w14:paraId="7E1AD4A0" w14:textId="77777777" w:rsidTr="00F7572E">
        <w:tc>
          <w:tcPr>
            <w:tcW w:w="3261" w:type="dxa"/>
            <w:vMerge/>
            <w:tcBorders>
              <w:left w:val="single" w:sz="4" w:space="0" w:color="000000"/>
            </w:tcBorders>
          </w:tcPr>
          <w:p w14:paraId="76D5453A" w14:textId="77777777" w:rsidR="00223FBC" w:rsidRPr="00223FBC" w:rsidRDefault="00223FBC" w:rsidP="00223FBC">
            <w:pPr>
              <w:suppressAutoHyphens/>
              <w:snapToGrid w:val="0"/>
              <w:rPr>
                <w:rFonts w:ascii="Times New Roman" w:hAnsi="Times New Roman"/>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6ECDC9EA"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Retas</w:t>
            </w:r>
          </w:p>
        </w:tc>
        <w:tc>
          <w:tcPr>
            <w:tcW w:w="3530" w:type="dxa"/>
            <w:tcBorders>
              <w:top w:val="single" w:sz="4" w:space="0" w:color="000000"/>
              <w:left w:val="single" w:sz="4" w:space="0" w:color="000000"/>
              <w:bottom w:val="single" w:sz="4" w:space="0" w:color="000000"/>
              <w:right w:val="single" w:sz="4" w:space="0" w:color="000000"/>
            </w:tcBorders>
          </w:tcPr>
          <w:p w14:paraId="67C7FBFC"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QT intervalo pailgėjimas elektrokardiogramoje</w:t>
            </w:r>
          </w:p>
        </w:tc>
      </w:tr>
      <w:tr w:rsidR="00223FBC" w:rsidRPr="00223FBC" w14:paraId="3B6D8B43" w14:textId="77777777" w:rsidTr="00F7572E">
        <w:tc>
          <w:tcPr>
            <w:tcW w:w="3261" w:type="dxa"/>
            <w:vMerge w:val="restart"/>
            <w:tcBorders>
              <w:left w:val="single" w:sz="4" w:space="0" w:color="000000"/>
            </w:tcBorders>
          </w:tcPr>
          <w:p w14:paraId="665BF569"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Kraujagyslių sutrikimai</w:t>
            </w:r>
          </w:p>
        </w:tc>
        <w:tc>
          <w:tcPr>
            <w:tcW w:w="2419" w:type="dxa"/>
            <w:tcBorders>
              <w:top w:val="single" w:sz="4" w:space="0" w:color="000000"/>
              <w:left w:val="single" w:sz="4" w:space="0" w:color="000000"/>
              <w:bottom w:val="single" w:sz="4" w:space="0" w:color="000000"/>
            </w:tcBorders>
          </w:tcPr>
          <w:p w14:paraId="70E29D93"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40C407D7"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proofErr w:type="spellStart"/>
            <w:r w:rsidRPr="00223FBC">
              <w:rPr>
                <w:rFonts w:ascii="Times New Roman" w:hAnsi="Times New Roman"/>
                <w:bCs/>
                <w:kern w:val="1"/>
                <w:sz w:val="22"/>
                <w:szCs w:val="22"/>
                <w:lang w:val="lt-LT" w:eastAsia="ar-SA"/>
              </w:rPr>
              <w:t>Hipotenzija</w:t>
            </w:r>
            <w:proofErr w:type="spellEnd"/>
            <w:r w:rsidRPr="00223FBC">
              <w:rPr>
                <w:rFonts w:ascii="Times New Roman" w:hAnsi="Times New Roman"/>
                <w:bCs/>
                <w:kern w:val="1"/>
                <w:sz w:val="22"/>
                <w:szCs w:val="22"/>
                <w:lang w:val="lt-LT" w:eastAsia="ar-SA"/>
              </w:rPr>
              <w:t>, veido ir kaklo paraudimas</w:t>
            </w:r>
          </w:p>
        </w:tc>
      </w:tr>
      <w:tr w:rsidR="00223FBC" w:rsidRPr="00223FBC" w14:paraId="69F3230E" w14:textId="77777777" w:rsidTr="00F7572E">
        <w:tc>
          <w:tcPr>
            <w:tcW w:w="3261" w:type="dxa"/>
            <w:vMerge/>
            <w:tcBorders>
              <w:left w:val="single" w:sz="4" w:space="0" w:color="000000"/>
              <w:bottom w:val="single" w:sz="4" w:space="0" w:color="000000"/>
            </w:tcBorders>
          </w:tcPr>
          <w:p w14:paraId="7484601B" w14:textId="77777777" w:rsidR="00223FBC" w:rsidRPr="00223FBC" w:rsidRDefault="00223FBC" w:rsidP="00223FBC">
            <w:pPr>
              <w:suppressAutoHyphens/>
              <w:snapToGrid w:val="0"/>
              <w:rPr>
                <w:rFonts w:ascii="Times New Roman" w:hAnsi="Times New Roman"/>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1567D2B0"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Labai retas</w:t>
            </w:r>
          </w:p>
        </w:tc>
        <w:tc>
          <w:tcPr>
            <w:tcW w:w="3530" w:type="dxa"/>
            <w:tcBorders>
              <w:top w:val="single" w:sz="4" w:space="0" w:color="000000"/>
              <w:left w:val="single" w:sz="4" w:space="0" w:color="000000"/>
              <w:bottom w:val="single" w:sz="4" w:space="0" w:color="000000"/>
              <w:right w:val="single" w:sz="4" w:space="0" w:color="000000"/>
            </w:tcBorders>
          </w:tcPr>
          <w:p w14:paraId="4B0A6C8C"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Venų tromboembolija</w:t>
            </w:r>
          </w:p>
        </w:tc>
      </w:tr>
      <w:tr w:rsidR="00223FBC" w:rsidRPr="00223FBC" w14:paraId="7B4B134F" w14:textId="77777777" w:rsidTr="00F7572E">
        <w:tc>
          <w:tcPr>
            <w:tcW w:w="3261" w:type="dxa"/>
            <w:tcBorders>
              <w:top w:val="single" w:sz="4" w:space="0" w:color="000000"/>
              <w:left w:val="single" w:sz="4" w:space="0" w:color="000000"/>
              <w:bottom w:val="single" w:sz="4" w:space="0" w:color="000000"/>
            </w:tcBorders>
          </w:tcPr>
          <w:p w14:paraId="2F94B504"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Kvėpavimo sistemos, krūtinės ląstos ir tarpuplaučio sutrikimai</w:t>
            </w:r>
          </w:p>
        </w:tc>
        <w:tc>
          <w:tcPr>
            <w:tcW w:w="2419" w:type="dxa"/>
            <w:tcBorders>
              <w:top w:val="single" w:sz="4" w:space="0" w:color="000000"/>
              <w:left w:val="single" w:sz="4" w:space="0" w:color="000000"/>
              <w:bottom w:val="single" w:sz="4" w:space="0" w:color="000000"/>
            </w:tcBorders>
          </w:tcPr>
          <w:p w14:paraId="76F127A0"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1C8A28C7"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Dusulys</w:t>
            </w:r>
          </w:p>
        </w:tc>
      </w:tr>
      <w:tr w:rsidR="00223FBC" w:rsidRPr="00223FBC" w14:paraId="78C310D5" w14:textId="77777777" w:rsidTr="00F7572E">
        <w:tc>
          <w:tcPr>
            <w:tcW w:w="3261" w:type="dxa"/>
            <w:vMerge w:val="restart"/>
            <w:tcBorders>
              <w:top w:val="single" w:sz="4" w:space="0" w:color="000000"/>
              <w:left w:val="single" w:sz="4" w:space="0" w:color="000000"/>
              <w:bottom w:val="single" w:sz="4" w:space="0" w:color="000000"/>
            </w:tcBorders>
          </w:tcPr>
          <w:p w14:paraId="0A30C6AC"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Virškinimo trakto sutrikimai</w:t>
            </w:r>
          </w:p>
        </w:tc>
        <w:tc>
          <w:tcPr>
            <w:tcW w:w="2419" w:type="dxa"/>
            <w:tcBorders>
              <w:top w:val="single" w:sz="4" w:space="0" w:color="000000"/>
              <w:left w:val="single" w:sz="4" w:space="0" w:color="000000"/>
              <w:bottom w:val="single" w:sz="4" w:space="0" w:color="000000"/>
            </w:tcBorders>
          </w:tcPr>
          <w:p w14:paraId="0C426976"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Labai dažnas</w:t>
            </w:r>
          </w:p>
        </w:tc>
        <w:tc>
          <w:tcPr>
            <w:tcW w:w="3530" w:type="dxa"/>
            <w:tcBorders>
              <w:top w:val="single" w:sz="4" w:space="0" w:color="000000"/>
              <w:left w:val="single" w:sz="4" w:space="0" w:color="000000"/>
              <w:bottom w:val="single" w:sz="4" w:space="0" w:color="000000"/>
              <w:right w:val="single" w:sz="4" w:space="0" w:color="000000"/>
            </w:tcBorders>
          </w:tcPr>
          <w:p w14:paraId="6AD49773" w14:textId="77777777" w:rsidR="00223FBC" w:rsidRPr="00223FBC" w:rsidRDefault="00223FBC" w:rsidP="00223FBC">
            <w:pPr>
              <w:suppressAutoHyphens/>
              <w:snapToGrid w:val="0"/>
              <w:ind w:right="-675"/>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Burnos džiūvimas</w:t>
            </w:r>
          </w:p>
        </w:tc>
      </w:tr>
      <w:tr w:rsidR="00223FBC" w:rsidRPr="009250EA" w14:paraId="6CC9AC52" w14:textId="77777777" w:rsidTr="00F7572E">
        <w:tc>
          <w:tcPr>
            <w:tcW w:w="3261" w:type="dxa"/>
            <w:vMerge/>
            <w:tcBorders>
              <w:top w:val="single" w:sz="4" w:space="0" w:color="000000"/>
              <w:left w:val="single" w:sz="4" w:space="0" w:color="000000"/>
              <w:bottom w:val="single" w:sz="4" w:space="0" w:color="000000"/>
            </w:tcBorders>
          </w:tcPr>
          <w:p w14:paraId="6E69B788"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68B2DBDB"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30A95FB7"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Padidėjęs seilėtekis, vidurių užkietėjimas, vėmimas, dispepsija, viduriavimas</w:t>
            </w:r>
          </w:p>
        </w:tc>
      </w:tr>
      <w:tr w:rsidR="00223FBC" w:rsidRPr="001E0B20" w14:paraId="0D727EBC" w14:textId="77777777" w:rsidTr="00F7572E">
        <w:tc>
          <w:tcPr>
            <w:tcW w:w="3261" w:type="dxa"/>
            <w:vMerge/>
            <w:tcBorders>
              <w:top w:val="single" w:sz="4" w:space="0" w:color="000000"/>
              <w:left w:val="single" w:sz="4" w:space="0" w:color="000000"/>
              <w:bottom w:val="single" w:sz="4" w:space="0" w:color="000000"/>
            </w:tcBorders>
          </w:tcPr>
          <w:p w14:paraId="0FE4B283" w14:textId="77777777" w:rsidR="00223FBC" w:rsidRPr="00223FBC" w:rsidRDefault="00223FBC" w:rsidP="00223FBC">
            <w:pPr>
              <w:suppressAutoHyphens/>
              <w:snapToGrid w:val="0"/>
              <w:rPr>
                <w:rFonts w:ascii="Times New Roman" w:hAnsi="Times New Roman"/>
                <w:bCs/>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53A114A5"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65A1DB9A"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bCs/>
                <w:kern w:val="1"/>
                <w:sz w:val="22"/>
                <w:szCs w:val="22"/>
                <w:lang w:val="lt-LT" w:eastAsia="ar-SA"/>
              </w:rPr>
              <w:t>Pilvo skausmas, pykinimas, dujų susikaupimas virškinimo trakte</w:t>
            </w:r>
          </w:p>
        </w:tc>
      </w:tr>
      <w:tr w:rsidR="00223FBC" w:rsidRPr="001E0B20" w14:paraId="2CF9CD43" w14:textId="77777777" w:rsidTr="00F7572E">
        <w:tc>
          <w:tcPr>
            <w:tcW w:w="3261" w:type="dxa"/>
            <w:vMerge w:val="restart"/>
            <w:tcBorders>
              <w:top w:val="single" w:sz="4" w:space="0" w:color="000000"/>
              <w:left w:val="single" w:sz="4" w:space="0" w:color="000000"/>
            </w:tcBorders>
          </w:tcPr>
          <w:p w14:paraId="7C74B953"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Kepenų, tulžies pūslės ir latakų sutrikimai</w:t>
            </w:r>
          </w:p>
        </w:tc>
        <w:tc>
          <w:tcPr>
            <w:tcW w:w="2419" w:type="dxa"/>
            <w:tcBorders>
              <w:top w:val="single" w:sz="4" w:space="0" w:color="000000"/>
              <w:left w:val="single" w:sz="4" w:space="0" w:color="000000"/>
              <w:bottom w:val="single" w:sz="4" w:space="0" w:color="000000"/>
            </w:tcBorders>
          </w:tcPr>
          <w:p w14:paraId="24F6ACD9"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2651D8E0"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Pakitę kepenų funkcijos tyrimų rodmenys</w:t>
            </w:r>
          </w:p>
        </w:tc>
      </w:tr>
      <w:tr w:rsidR="00223FBC" w:rsidRPr="00223FBC" w14:paraId="770B707B" w14:textId="77777777" w:rsidTr="00F7572E">
        <w:tc>
          <w:tcPr>
            <w:tcW w:w="3261" w:type="dxa"/>
            <w:vMerge/>
            <w:tcBorders>
              <w:left w:val="single" w:sz="4" w:space="0" w:color="000000"/>
              <w:bottom w:val="single" w:sz="4" w:space="0" w:color="000000"/>
            </w:tcBorders>
          </w:tcPr>
          <w:p w14:paraId="06444C8C" w14:textId="77777777" w:rsidR="00223FBC" w:rsidRPr="00223FBC" w:rsidRDefault="00223FBC" w:rsidP="00223FBC">
            <w:pPr>
              <w:suppressAutoHyphens/>
              <w:snapToGrid w:val="0"/>
              <w:rPr>
                <w:rFonts w:ascii="Times New Roman" w:hAnsi="Times New Roman"/>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05395C19"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Labai retas</w:t>
            </w:r>
          </w:p>
        </w:tc>
        <w:tc>
          <w:tcPr>
            <w:tcW w:w="3530" w:type="dxa"/>
            <w:tcBorders>
              <w:top w:val="single" w:sz="4" w:space="0" w:color="000000"/>
              <w:left w:val="single" w:sz="4" w:space="0" w:color="000000"/>
              <w:bottom w:val="single" w:sz="4" w:space="0" w:color="000000"/>
              <w:right w:val="single" w:sz="4" w:space="0" w:color="000000"/>
            </w:tcBorders>
          </w:tcPr>
          <w:p w14:paraId="048ED845"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Gelta</w:t>
            </w:r>
          </w:p>
        </w:tc>
      </w:tr>
      <w:tr w:rsidR="00223FBC" w:rsidRPr="00223FBC" w14:paraId="41FB7924" w14:textId="77777777" w:rsidTr="00F7572E">
        <w:tc>
          <w:tcPr>
            <w:tcW w:w="3261" w:type="dxa"/>
            <w:vMerge w:val="restart"/>
            <w:tcBorders>
              <w:top w:val="single" w:sz="4" w:space="0" w:color="000000"/>
              <w:left w:val="single" w:sz="4" w:space="0" w:color="000000"/>
            </w:tcBorders>
          </w:tcPr>
          <w:p w14:paraId="0CE71F57"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Odos ir poodinio audinio sutrikimai</w:t>
            </w:r>
          </w:p>
        </w:tc>
        <w:tc>
          <w:tcPr>
            <w:tcW w:w="2419" w:type="dxa"/>
            <w:tcBorders>
              <w:top w:val="single" w:sz="4" w:space="0" w:color="000000"/>
              <w:left w:val="single" w:sz="4" w:space="0" w:color="000000"/>
              <w:bottom w:val="single" w:sz="4" w:space="0" w:color="000000"/>
            </w:tcBorders>
          </w:tcPr>
          <w:p w14:paraId="19A9FB70"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291FBF52"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Pernelyg gausus prakaitavimas, niežulys</w:t>
            </w:r>
          </w:p>
        </w:tc>
      </w:tr>
      <w:tr w:rsidR="00223FBC" w:rsidRPr="00223FBC" w14:paraId="456090B8" w14:textId="77777777" w:rsidTr="00F7572E">
        <w:tc>
          <w:tcPr>
            <w:tcW w:w="3261" w:type="dxa"/>
            <w:vMerge/>
            <w:tcBorders>
              <w:left w:val="single" w:sz="4" w:space="0" w:color="000000"/>
              <w:bottom w:val="single" w:sz="4" w:space="0" w:color="000000"/>
            </w:tcBorders>
          </w:tcPr>
          <w:p w14:paraId="67633770" w14:textId="77777777" w:rsidR="00223FBC" w:rsidRPr="00223FBC" w:rsidRDefault="00223FBC" w:rsidP="00223FBC">
            <w:pPr>
              <w:suppressAutoHyphens/>
              <w:snapToGrid w:val="0"/>
              <w:rPr>
                <w:rFonts w:ascii="Times New Roman" w:hAnsi="Times New Roman"/>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6452A9F6"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524F403F"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Išbėrimas, jautrumas šviesai, dermatitas</w:t>
            </w:r>
          </w:p>
        </w:tc>
      </w:tr>
      <w:tr w:rsidR="00223FBC" w:rsidRPr="00223FBC" w14:paraId="5279B411" w14:textId="77777777" w:rsidTr="00F7572E">
        <w:tc>
          <w:tcPr>
            <w:tcW w:w="3261" w:type="dxa"/>
            <w:vMerge w:val="restart"/>
            <w:tcBorders>
              <w:top w:val="single" w:sz="4" w:space="0" w:color="000000"/>
              <w:left w:val="single" w:sz="4" w:space="0" w:color="000000"/>
            </w:tcBorders>
          </w:tcPr>
          <w:p w14:paraId="249CC8E6"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Skeleto, raumenų ir jungiamojo audinio sutrikimai</w:t>
            </w:r>
          </w:p>
        </w:tc>
        <w:tc>
          <w:tcPr>
            <w:tcW w:w="2419" w:type="dxa"/>
            <w:tcBorders>
              <w:top w:val="single" w:sz="4" w:space="0" w:color="000000"/>
              <w:left w:val="single" w:sz="4" w:space="0" w:color="000000"/>
              <w:bottom w:val="single" w:sz="4" w:space="0" w:color="000000"/>
            </w:tcBorders>
          </w:tcPr>
          <w:p w14:paraId="2DD3E22B"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34985175" w14:textId="77777777" w:rsidR="00223FBC" w:rsidRPr="00223FBC" w:rsidRDefault="00223FBC" w:rsidP="00223FBC">
            <w:pPr>
              <w:suppressAutoHyphens/>
              <w:snapToGrid w:val="0"/>
              <w:rPr>
                <w:rFonts w:ascii="Times New Roman" w:hAnsi="Times New Roman"/>
                <w:bCs/>
                <w:kern w:val="1"/>
                <w:sz w:val="22"/>
                <w:szCs w:val="22"/>
                <w:lang w:val="lt-LT" w:eastAsia="ar-SA"/>
              </w:rPr>
            </w:pPr>
            <w:proofErr w:type="spellStart"/>
            <w:r w:rsidRPr="00223FBC">
              <w:rPr>
                <w:rFonts w:ascii="Times New Roman" w:hAnsi="Times New Roman"/>
                <w:bCs/>
                <w:kern w:val="1"/>
                <w:sz w:val="22"/>
                <w:szCs w:val="22"/>
                <w:lang w:val="lt-LT" w:eastAsia="ar-SA"/>
              </w:rPr>
              <w:t>Mialgija</w:t>
            </w:r>
            <w:proofErr w:type="spellEnd"/>
          </w:p>
        </w:tc>
      </w:tr>
      <w:tr w:rsidR="00223FBC" w:rsidRPr="00223FBC" w14:paraId="6280C33A" w14:textId="77777777" w:rsidTr="00F7572E">
        <w:tc>
          <w:tcPr>
            <w:tcW w:w="3261" w:type="dxa"/>
            <w:vMerge/>
            <w:tcBorders>
              <w:left w:val="single" w:sz="4" w:space="0" w:color="000000"/>
              <w:bottom w:val="single" w:sz="4" w:space="0" w:color="000000"/>
            </w:tcBorders>
          </w:tcPr>
          <w:p w14:paraId="21FDE3B8" w14:textId="77777777" w:rsidR="00223FBC" w:rsidRPr="00223FBC" w:rsidRDefault="00223FBC" w:rsidP="00223FBC">
            <w:pPr>
              <w:suppressAutoHyphens/>
              <w:snapToGrid w:val="0"/>
              <w:rPr>
                <w:rFonts w:ascii="Times New Roman" w:hAnsi="Times New Roman"/>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2415C0C5"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7190FE82"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 xml:space="preserve">Raumenų </w:t>
            </w:r>
            <w:proofErr w:type="spellStart"/>
            <w:r w:rsidRPr="00223FBC">
              <w:rPr>
                <w:rFonts w:ascii="Times New Roman" w:hAnsi="Times New Roman"/>
                <w:bCs/>
                <w:kern w:val="1"/>
                <w:sz w:val="22"/>
                <w:szCs w:val="22"/>
                <w:lang w:val="lt-LT" w:eastAsia="ar-SA"/>
              </w:rPr>
              <w:t>rigidiškumas</w:t>
            </w:r>
            <w:proofErr w:type="spellEnd"/>
          </w:p>
        </w:tc>
      </w:tr>
      <w:tr w:rsidR="00223FBC" w:rsidRPr="001E0B20" w14:paraId="30660810" w14:textId="77777777" w:rsidTr="00F7572E">
        <w:tc>
          <w:tcPr>
            <w:tcW w:w="3261" w:type="dxa"/>
            <w:tcBorders>
              <w:top w:val="single" w:sz="4" w:space="0" w:color="000000"/>
              <w:left w:val="single" w:sz="4" w:space="0" w:color="000000"/>
              <w:bottom w:val="single" w:sz="4" w:space="0" w:color="000000"/>
            </w:tcBorders>
          </w:tcPr>
          <w:p w14:paraId="00CE679C"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Inkstų ir šlapimo takų sutrikimai</w:t>
            </w:r>
          </w:p>
        </w:tc>
        <w:tc>
          <w:tcPr>
            <w:tcW w:w="2419" w:type="dxa"/>
            <w:tcBorders>
              <w:top w:val="single" w:sz="4" w:space="0" w:color="000000"/>
              <w:left w:val="single" w:sz="4" w:space="0" w:color="000000"/>
              <w:bottom w:val="single" w:sz="4" w:space="0" w:color="000000"/>
            </w:tcBorders>
          </w:tcPr>
          <w:p w14:paraId="09696F7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2CE6E182"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bCs/>
                <w:kern w:val="1"/>
                <w:sz w:val="22"/>
                <w:szCs w:val="22"/>
                <w:lang w:val="lt-LT" w:eastAsia="ar-SA"/>
              </w:rPr>
              <w:t>Skausmingas šlapinimosi sutrikimas, šlapimo susilaikymas</w:t>
            </w:r>
          </w:p>
        </w:tc>
      </w:tr>
      <w:tr w:rsidR="00223FBC" w:rsidRPr="00223FBC" w14:paraId="22AC25E2" w14:textId="77777777" w:rsidTr="00F7572E">
        <w:tc>
          <w:tcPr>
            <w:tcW w:w="3261" w:type="dxa"/>
            <w:tcBorders>
              <w:top w:val="single" w:sz="4" w:space="0" w:color="000000"/>
              <w:left w:val="single" w:sz="4" w:space="0" w:color="000000"/>
              <w:bottom w:val="single" w:sz="4" w:space="0" w:color="000000"/>
            </w:tcBorders>
          </w:tcPr>
          <w:p w14:paraId="5550291D"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Būklės nėštumo, pogimdyminiu ir perinataliniu laikotarpiu</w:t>
            </w:r>
          </w:p>
        </w:tc>
        <w:tc>
          <w:tcPr>
            <w:tcW w:w="2419" w:type="dxa"/>
            <w:tcBorders>
              <w:top w:val="single" w:sz="4" w:space="0" w:color="000000"/>
              <w:left w:val="single" w:sz="4" w:space="0" w:color="000000"/>
              <w:bottom w:val="single" w:sz="4" w:space="0" w:color="000000"/>
            </w:tcBorders>
          </w:tcPr>
          <w:p w14:paraId="7F4610D0"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Nežinomas</w:t>
            </w:r>
          </w:p>
        </w:tc>
        <w:tc>
          <w:tcPr>
            <w:tcW w:w="3530" w:type="dxa"/>
            <w:tcBorders>
              <w:top w:val="single" w:sz="4" w:space="0" w:color="000000"/>
              <w:left w:val="single" w:sz="4" w:space="0" w:color="000000"/>
              <w:bottom w:val="single" w:sz="4" w:space="0" w:color="000000"/>
              <w:right w:val="single" w:sz="4" w:space="0" w:color="000000"/>
            </w:tcBorders>
          </w:tcPr>
          <w:p w14:paraId="3E000AD3"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Vaistinio preparato nutraukimo sindromas naujagimiams (žr. 4.6 skyrių)</w:t>
            </w:r>
          </w:p>
        </w:tc>
      </w:tr>
      <w:tr w:rsidR="00223FBC" w:rsidRPr="00223FBC" w14:paraId="7BBE81A6" w14:textId="77777777" w:rsidTr="00F7572E">
        <w:tc>
          <w:tcPr>
            <w:tcW w:w="3261" w:type="dxa"/>
            <w:vMerge w:val="restart"/>
            <w:tcBorders>
              <w:top w:val="single" w:sz="4" w:space="0" w:color="000000"/>
              <w:left w:val="single" w:sz="4" w:space="0" w:color="000000"/>
            </w:tcBorders>
          </w:tcPr>
          <w:p w14:paraId="413611CA" w14:textId="77777777" w:rsidR="00223FBC" w:rsidRPr="00223FBC" w:rsidRDefault="00223FBC" w:rsidP="00223FBC">
            <w:pPr>
              <w:suppressAutoHyphens/>
              <w:snapToGrid w:val="0"/>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Lytinės sistemos ir krūties sutrikimai</w:t>
            </w:r>
          </w:p>
        </w:tc>
        <w:tc>
          <w:tcPr>
            <w:tcW w:w="2419" w:type="dxa"/>
            <w:tcBorders>
              <w:top w:val="single" w:sz="4" w:space="0" w:color="000000"/>
              <w:left w:val="single" w:sz="4" w:space="0" w:color="000000"/>
              <w:bottom w:val="single" w:sz="4" w:space="0" w:color="000000"/>
            </w:tcBorders>
          </w:tcPr>
          <w:p w14:paraId="52553F2F"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Nedažnas</w:t>
            </w:r>
          </w:p>
        </w:tc>
        <w:tc>
          <w:tcPr>
            <w:tcW w:w="3530" w:type="dxa"/>
            <w:tcBorders>
              <w:top w:val="single" w:sz="4" w:space="0" w:color="000000"/>
              <w:left w:val="single" w:sz="4" w:space="0" w:color="000000"/>
              <w:bottom w:val="single" w:sz="4" w:space="0" w:color="000000"/>
              <w:right w:val="single" w:sz="4" w:space="0" w:color="000000"/>
            </w:tcBorders>
          </w:tcPr>
          <w:p w14:paraId="2B65CEE2"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Ejakuliacijos sutrikimas, erekcijos sutrikimas</w:t>
            </w:r>
          </w:p>
        </w:tc>
      </w:tr>
      <w:tr w:rsidR="00223FBC" w:rsidRPr="00223FBC" w14:paraId="3E2502B8" w14:textId="77777777" w:rsidTr="00F7572E">
        <w:tc>
          <w:tcPr>
            <w:tcW w:w="3261" w:type="dxa"/>
            <w:vMerge/>
            <w:tcBorders>
              <w:left w:val="single" w:sz="4" w:space="0" w:color="000000"/>
              <w:bottom w:val="single" w:sz="4" w:space="0" w:color="000000"/>
            </w:tcBorders>
          </w:tcPr>
          <w:p w14:paraId="5680BD6E" w14:textId="77777777" w:rsidR="00223FBC" w:rsidRPr="00223FBC" w:rsidRDefault="00223FBC" w:rsidP="00223FBC">
            <w:pPr>
              <w:suppressAutoHyphens/>
              <w:snapToGrid w:val="0"/>
              <w:rPr>
                <w:rFonts w:ascii="Times New Roman" w:hAnsi="Times New Roman"/>
                <w:kern w:val="1"/>
                <w:sz w:val="22"/>
                <w:szCs w:val="22"/>
                <w:lang w:val="lt-LT" w:eastAsia="ar-SA"/>
              </w:rPr>
            </w:pPr>
          </w:p>
        </w:tc>
        <w:tc>
          <w:tcPr>
            <w:tcW w:w="2419" w:type="dxa"/>
            <w:tcBorders>
              <w:top w:val="single" w:sz="4" w:space="0" w:color="000000"/>
              <w:left w:val="single" w:sz="4" w:space="0" w:color="000000"/>
              <w:bottom w:val="single" w:sz="4" w:space="0" w:color="000000"/>
            </w:tcBorders>
          </w:tcPr>
          <w:p w14:paraId="23F0162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Retas</w:t>
            </w:r>
          </w:p>
        </w:tc>
        <w:tc>
          <w:tcPr>
            <w:tcW w:w="3530" w:type="dxa"/>
            <w:tcBorders>
              <w:top w:val="single" w:sz="4" w:space="0" w:color="000000"/>
              <w:left w:val="single" w:sz="4" w:space="0" w:color="000000"/>
              <w:bottom w:val="single" w:sz="4" w:space="0" w:color="000000"/>
              <w:right w:val="single" w:sz="4" w:space="0" w:color="000000"/>
            </w:tcBorders>
          </w:tcPr>
          <w:p w14:paraId="4C8FA7CB" w14:textId="77777777" w:rsidR="00223FBC" w:rsidRPr="00223FBC" w:rsidRDefault="00223FBC" w:rsidP="00223FBC">
            <w:pPr>
              <w:suppressAutoHyphens/>
              <w:snapToGrid w:val="0"/>
              <w:rPr>
                <w:rFonts w:ascii="Times New Roman" w:hAnsi="Times New Roman"/>
                <w:bCs/>
                <w:kern w:val="1"/>
                <w:sz w:val="22"/>
                <w:szCs w:val="22"/>
                <w:lang w:val="lt-LT" w:eastAsia="ar-SA"/>
              </w:rPr>
            </w:pPr>
            <w:proofErr w:type="spellStart"/>
            <w:r w:rsidRPr="00223FBC">
              <w:rPr>
                <w:rFonts w:ascii="Times New Roman" w:hAnsi="Times New Roman"/>
                <w:bCs/>
                <w:kern w:val="1"/>
                <w:sz w:val="22"/>
                <w:szCs w:val="22"/>
                <w:lang w:val="lt-LT" w:eastAsia="ar-SA"/>
              </w:rPr>
              <w:t>Ginekomastija</w:t>
            </w:r>
            <w:proofErr w:type="spellEnd"/>
            <w:r w:rsidRPr="00223FBC">
              <w:rPr>
                <w:rFonts w:ascii="Times New Roman" w:hAnsi="Times New Roman"/>
                <w:bCs/>
                <w:kern w:val="1"/>
                <w:sz w:val="22"/>
                <w:szCs w:val="22"/>
                <w:lang w:val="lt-LT" w:eastAsia="ar-SA"/>
              </w:rPr>
              <w:t xml:space="preserve">, </w:t>
            </w:r>
            <w:proofErr w:type="spellStart"/>
            <w:r w:rsidRPr="00223FBC">
              <w:rPr>
                <w:rFonts w:ascii="Times New Roman" w:hAnsi="Times New Roman"/>
                <w:bCs/>
                <w:kern w:val="1"/>
                <w:sz w:val="22"/>
                <w:szCs w:val="22"/>
                <w:lang w:val="lt-LT" w:eastAsia="ar-SA"/>
              </w:rPr>
              <w:t>galaktorėja</w:t>
            </w:r>
            <w:proofErr w:type="spellEnd"/>
            <w:r w:rsidRPr="00223FBC">
              <w:rPr>
                <w:rFonts w:ascii="Times New Roman" w:hAnsi="Times New Roman"/>
                <w:bCs/>
                <w:kern w:val="1"/>
                <w:sz w:val="22"/>
                <w:szCs w:val="22"/>
                <w:lang w:val="lt-LT" w:eastAsia="ar-SA"/>
              </w:rPr>
              <w:t>, amenorėja</w:t>
            </w:r>
          </w:p>
        </w:tc>
      </w:tr>
      <w:tr w:rsidR="00223FBC" w:rsidRPr="00223FBC" w14:paraId="6B14AA74" w14:textId="77777777" w:rsidTr="00F7572E">
        <w:tc>
          <w:tcPr>
            <w:tcW w:w="3261" w:type="dxa"/>
            <w:tcBorders>
              <w:top w:val="single" w:sz="4" w:space="0" w:color="000000"/>
              <w:left w:val="single" w:sz="4" w:space="0" w:color="000000"/>
              <w:bottom w:val="single" w:sz="4" w:space="0" w:color="000000"/>
            </w:tcBorders>
          </w:tcPr>
          <w:p w14:paraId="2CE61CDE"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Bendrieji sutrikimai ir vartojimo vietos pažeidimai</w:t>
            </w:r>
          </w:p>
        </w:tc>
        <w:tc>
          <w:tcPr>
            <w:tcW w:w="2419" w:type="dxa"/>
            <w:tcBorders>
              <w:top w:val="single" w:sz="4" w:space="0" w:color="000000"/>
              <w:left w:val="single" w:sz="4" w:space="0" w:color="000000"/>
              <w:bottom w:val="single" w:sz="4" w:space="0" w:color="000000"/>
            </w:tcBorders>
          </w:tcPr>
          <w:p w14:paraId="12EE4A31" w14:textId="77777777" w:rsidR="00223FBC" w:rsidRPr="00223FBC" w:rsidRDefault="00223FBC" w:rsidP="00223FBC">
            <w:pPr>
              <w:suppressAutoHyphens/>
              <w:snapToGrid w:val="0"/>
              <w:rPr>
                <w:rFonts w:ascii="Times New Roman" w:hAnsi="Times New Roman"/>
                <w:bCs/>
                <w:kern w:val="1"/>
                <w:sz w:val="22"/>
                <w:szCs w:val="22"/>
                <w:lang w:val="lt-LT" w:eastAsia="ar-SA"/>
              </w:rPr>
            </w:pPr>
            <w:r w:rsidRPr="00223FBC">
              <w:rPr>
                <w:rFonts w:ascii="Times New Roman" w:hAnsi="Times New Roman"/>
                <w:bCs/>
                <w:kern w:val="1"/>
                <w:sz w:val="22"/>
                <w:szCs w:val="22"/>
                <w:lang w:val="lt-LT" w:eastAsia="ar-SA"/>
              </w:rPr>
              <w:t>Dažnas</w:t>
            </w:r>
          </w:p>
        </w:tc>
        <w:tc>
          <w:tcPr>
            <w:tcW w:w="3530" w:type="dxa"/>
            <w:tcBorders>
              <w:top w:val="single" w:sz="4" w:space="0" w:color="000000"/>
              <w:left w:val="single" w:sz="4" w:space="0" w:color="000000"/>
              <w:bottom w:val="single" w:sz="4" w:space="0" w:color="000000"/>
              <w:right w:val="single" w:sz="4" w:space="0" w:color="000000"/>
            </w:tcBorders>
          </w:tcPr>
          <w:p w14:paraId="5AA0EF99" w14:textId="77777777" w:rsidR="00223FBC" w:rsidRPr="00223FBC" w:rsidRDefault="00223FBC" w:rsidP="00223FBC">
            <w:pPr>
              <w:suppressAutoHyphens/>
              <w:snapToGrid w:val="0"/>
              <w:rPr>
                <w:rFonts w:ascii="Times New Roman" w:hAnsi="Times New Roman"/>
                <w:kern w:val="1"/>
                <w:sz w:val="22"/>
                <w:szCs w:val="22"/>
                <w:lang w:val="lt-LT" w:eastAsia="ar-SA"/>
              </w:rPr>
            </w:pPr>
            <w:proofErr w:type="spellStart"/>
            <w:r w:rsidRPr="00223FBC">
              <w:rPr>
                <w:rFonts w:ascii="Times New Roman" w:hAnsi="Times New Roman"/>
                <w:bCs/>
                <w:kern w:val="1"/>
                <w:sz w:val="22"/>
                <w:szCs w:val="22"/>
                <w:lang w:val="lt-LT" w:eastAsia="ar-SA"/>
              </w:rPr>
              <w:t>Astenija</w:t>
            </w:r>
            <w:proofErr w:type="spellEnd"/>
            <w:r w:rsidRPr="00223FBC">
              <w:rPr>
                <w:rFonts w:ascii="Times New Roman" w:hAnsi="Times New Roman"/>
                <w:bCs/>
                <w:kern w:val="1"/>
                <w:sz w:val="22"/>
                <w:szCs w:val="22"/>
                <w:lang w:val="lt-LT" w:eastAsia="ar-SA"/>
              </w:rPr>
              <w:t>, nuovargis</w:t>
            </w:r>
          </w:p>
        </w:tc>
      </w:tr>
    </w:tbl>
    <w:p w14:paraId="12DC173C" w14:textId="77777777" w:rsidR="00223FBC" w:rsidRPr="00223FBC" w:rsidRDefault="00223FBC" w:rsidP="00223FBC">
      <w:pPr>
        <w:suppressAutoHyphens/>
        <w:rPr>
          <w:rFonts w:ascii="Times New Roman" w:hAnsi="Times New Roman"/>
          <w:color w:val="000000"/>
          <w:kern w:val="1"/>
          <w:sz w:val="22"/>
          <w:szCs w:val="22"/>
          <w:lang w:val="lt-LT" w:eastAsia="ar-SA"/>
        </w:rPr>
      </w:pPr>
      <w:r w:rsidRPr="00223FBC">
        <w:rPr>
          <w:rFonts w:ascii="Times New Roman" w:hAnsi="Times New Roman"/>
          <w:color w:val="000000"/>
          <w:kern w:val="1"/>
          <w:sz w:val="22"/>
          <w:szCs w:val="22"/>
          <w:vertAlign w:val="superscript"/>
          <w:lang w:val="lt-LT" w:eastAsia="ar-SA"/>
        </w:rPr>
        <w:t>1</w:t>
      </w:r>
      <w:r w:rsidRPr="00223FBC">
        <w:rPr>
          <w:rFonts w:ascii="Times New Roman" w:hAnsi="Times New Roman"/>
          <w:kern w:val="1"/>
          <w:sz w:val="22"/>
          <w:szCs w:val="22"/>
          <w:lang w:val="lt-LT" w:eastAsia="ar-SA"/>
        </w:rPr>
        <w:t xml:space="preserve"> Buvo gauta pranešimų apie minčių apie savižudybę ir savižudiško elgesio atvejus vartojant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ir netrukus po gydymo nutraukimo (žr. 4.4 skyrių).</w:t>
      </w:r>
    </w:p>
    <w:p w14:paraId="20740C46" w14:textId="77777777" w:rsidR="00223FBC" w:rsidRPr="00223FBC" w:rsidRDefault="00223FBC" w:rsidP="00223FBC">
      <w:pPr>
        <w:suppressAutoHyphens/>
        <w:rPr>
          <w:rFonts w:ascii="Times New Roman" w:hAnsi="Times New Roman"/>
          <w:kern w:val="1"/>
          <w:sz w:val="22"/>
          <w:szCs w:val="22"/>
          <w:lang w:val="lt-LT" w:eastAsia="ar-SA"/>
        </w:rPr>
      </w:pPr>
    </w:p>
    <w:p w14:paraId="1F07AB1B" w14:textId="77777777" w:rsidR="00223FBC" w:rsidRPr="00223FBC" w:rsidRDefault="00223FBC" w:rsidP="00223FBC">
      <w:pPr>
        <w:suppressAutoHyphens/>
        <w:rPr>
          <w:rFonts w:ascii="Times New Roman" w:hAnsi="Times New Roman"/>
          <w:bCs/>
          <w:kern w:val="1"/>
          <w:sz w:val="22"/>
          <w:szCs w:val="22"/>
          <w:lang w:val="lt-LT" w:eastAsia="ar-SA"/>
        </w:rPr>
      </w:pPr>
      <w:r w:rsidRPr="00223FBC">
        <w:rPr>
          <w:rFonts w:ascii="Times New Roman" w:hAnsi="Times New Roman"/>
          <w:kern w:val="1"/>
          <w:sz w:val="22"/>
          <w:szCs w:val="22"/>
          <w:lang w:val="lt-LT" w:eastAsia="ar-SA"/>
        </w:rPr>
        <w:t xml:space="preserve">Vartojant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kaip ir kitokius </w:t>
      </w:r>
      <w:proofErr w:type="spellStart"/>
      <w:r w:rsidRPr="00223FBC">
        <w:rPr>
          <w:rFonts w:ascii="Times New Roman" w:hAnsi="Times New Roman"/>
          <w:kern w:val="1"/>
          <w:sz w:val="22"/>
          <w:szCs w:val="22"/>
          <w:lang w:val="lt-LT" w:eastAsia="ar-SA"/>
        </w:rPr>
        <w:t>antipsichozinius</w:t>
      </w:r>
      <w:proofErr w:type="spellEnd"/>
      <w:r w:rsidRPr="00223FBC">
        <w:rPr>
          <w:rFonts w:ascii="Times New Roman" w:hAnsi="Times New Roman"/>
          <w:kern w:val="1"/>
          <w:sz w:val="22"/>
          <w:szCs w:val="22"/>
          <w:lang w:val="lt-LT" w:eastAsia="ar-SA"/>
        </w:rPr>
        <w:t xml:space="preserve"> vaistinius preparatus, retais atvejais nustatytas QT intervalo pailgėjimas, </w:t>
      </w:r>
      <w:proofErr w:type="spellStart"/>
      <w:r w:rsidRPr="00223FBC">
        <w:rPr>
          <w:rFonts w:ascii="Times New Roman" w:hAnsi="Times New Roman"/>
          <w:kern w:val="1"/>
          <w:sz w:val="22"/>
          <w:szCs w:val="22"/>
          <w:lang w:val="lt-LT" w:eastAsia="ar-SA"/>
        </w:rPr>
        <w:t>skilvelinių</w:t>
      </w:r>
      <w:proofErr w:type="spellEnd"/>
      <w:r w:rsidRPr="00223FBC">
        <w:rPr>
          <w:rFonts w:ascii="Times New Roman" w:hAnsi="Times New Roman"/>
          <w:kern w:val="1"/>
          <w:sz w:val="22"/>
          <w:szCs w:val="22"/>
          <w:lang w:val="lt-LT" w:eastAsia="ar-SA"/>
        </w:rPr>
        <w:t xml:space="preserve"> aritmijų – skilvelių virpėjimas, </w:t>
      </w:r>
      <w:proofErr w:type="spellStart"/>
      <w:r w:rsidRPr="00223FBC">
        <w:rPr>
          <w:rFonts w:ascii="Times New Roman" w:hAnsi="Times New Roman"/>
          <w:kern w:val="1"/>
          <w:sz w:val="22"/>
          <w:szCs w:val="22"/>
          <w:lang w:val="lt-LT" w:eastAsia="ar-SA"/>
        </w:rPr>
        <w:t>skilvelinė</w:t>
      </w:r>
      <w:proofErr w:type="spellEnd"/>
      <w:r w:rsidRPr="00223FBC">
        <w:rPr>
          <w:rFonts w:ascii="Times New Roman" w:hAnsi="Times New Roman"/>
          <w:kern w:val="1"/>
          <w:sz w:val="22"/>
          <w:szCs w:val="22"/>
          <w:lang w:val="lt-LT" w:eastAsia="ar-SA"/>
        </w:rPr>
        <w:t xml:space="preserve"> tachikardija, </w:t>
      </w:r>
      <w:proofErr w:type="spellStart"/>
      <w:r w:rsidRPr="00223FBC">
        <w:rPr>
          <w:rFonts w:ascii="Times New Roman" w:hAnsi="Times New Roman"/>
          <w:i/>
          <w:kern w:val="1"/>
          <w:sz w:val="22"/>
          <w:szCs w:val="22"/>
          <w:lang w:val="lt-LT" w:eastAsia="ar-SA"/>
        </w:rPr>
        <w:t>Torsade</w:t>
      </w:r>
      <w:proofErr w:type="spellEnd"/>
      <w:r w:rsidRPr="00223FBC">
        <w:rPr>
          <w:rFonts w:ascii="Times New Roman" w:hAnsi="Times New Roman"/>
          <w:i/>
          <w:kern w:val="1"/>
          <w:sz w:val="22"/>
          <w:szCs w:val="22"/>
          <w:lang w:val="lt-LT" w:eastAsia="ar-SA"/>
        </w:rPr>
        <w:t xml:space="preserve"> de </w:t>
      </w:r>
      <w:proofErr w:type="spellStart"/>
      <w:r w:rsidRPr="00223FBC">
        <w:rPr>
          <w:rFonts w:ascii="Times New Roman" w:hAnsi="Times New Roman"/>
          <w:i/>
          <w:kern w:val="1"/>
          <w:sz w:val="22"/>
          <w:szCs w:val="22"/>
          <w:lang w:val="lt-LT" w:eastAsia="ar-SA"/>
        </w:rPr>
        <w:t>Pointes</w:t>
      </w:r>
      <w:proofErr w:type="spellEnd"/>
      <w:r w:rsidRPr="00223FBC">
        <w:rPr>
          <w:rFonts w:ascii="Times New Roman" w:hAnsi="Times New Roman"/>
          <w:kern w:val="1"/>
          <w:sz w:val="22"/>
          <w:szCs w:val="22"/>
          <w:lang w:val="lt-LT" w:eastAsia="ar-SA"/>
        </w:rPr>
        <w:t xml:space="preserve"> ir staigi nežinomos priežasties sukelta mirtis (žr. 4.4 skyrių).</w:t>
      </w:r>
    </w:p>
    <w:p w14:paraId="043BDDD7" w14:textId="77777777" w:rsidR="00223FBC" w:rsidRPr="00223FBC" w:rsidRDefault="00223FBC" w:rsidP="00223FBC">
      <w:pPr>
        <w:suppressAutoHyphens/>
        <w:rPr>
          <w:rFonts w:ascii="Times New Roman" w:hAnsi="Times New Roman"/>
          <w:bCs/>
          <w:kern w:val="1"/>
          <w:sz w:val="22"/>
          <w:szCs w:val="22"/>
          <w:lang w:val="lt-LT" w:eastAsia="ar-SA"/>
        </w:rPr>
      </w:pPr>
    </w:p>
    <w:p w14:paraId="07BA28F9"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Staiga nutraukus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vartojimą gali atsirasti nutraukimo simptomų. Dažniausiai pasireiškia šie simptomai: pykinimas, vėmimas, anoreksija, viduriavimas, </w:t>
      </w:r>
      <w:proofErr w:type="spellStart"/>
      <w:r w:rsidRPr="00223FBC">
        <w:rPr>
          <w:rFonts w:ascii="Times New Roman" w:hAnsi="Times New Roman"/>
          <w:kern w:val="1"/>
          <w:sz w:val="22"/>
          <w:szCs w:val="22"/>
          <w:lang w:val="lt-LT" w:eastAsia="ar-SA"/>
        </w:rPr>
        <w:t>rinorėja</w:t>
      </w:r>
      <w:proofErr w:type="spellEnd"/>
      <w:r w:rsidRPr="00223FBC">
        <w:rPr>
          <w:rFonts w:ascii="Times New Roman" w:hAnsi="Times New Roman"/>
          <w:kern w:val="1"/>
          <w:sz w:val="22"/>
          <w:szCs w:val="22"/>
          <w:lang w:val="lt-LT" w:eastAsia="ar-SA"/>
        </w:rPr>
        <w:t xml:space="preserve">, prakaitavimas, </w:t>
      </w:r>
      <w:proofErr w:type="spellStart"/>
      <w:r w:rsidRPr="00223FBC">
        <w:rPr>
          <w:rFonts w:ascii="Times New Roman" w:hAnsi="Times New Roman"/>
          <w:kern w:val="1"/>
          <w:sz w:val="22"/>
          <w:szCs w:val="22"/>
          <w:lang w:val="lt-LT" w:eastAsia="ar-SA"/>
        </w:rPr>
        <w:t>mialgija</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parestezijos</w:t>
      </w:r>
      <w:proofErr w:type="spellEnd"/>
      <w:r w:rsidRPr="00223FBC">
        <w:rPr>
          <w:rFonts w:ascii="Times New Roman" w:hAnsi="Times New Roman"/>
          <w:kern w:val="1"/>
          <w:sz w:val="22"/>
          <w:szCs w:val="22"/>
          <w:lang w:val="lt-LT" w:eastAsia="ar-SA"/>
        </w:rPr>
        <w:t xml:space="preserve">, nemiga, nerimastingumas, nerimas ir </w:t>
      </w:r>
      <w:proofErr w:type="spellStart"/>
      <w:r w:rsidRPr="00223FBC">
        <w:rPr>
          <w:rFonts w:ascii="Times New Roman" w:hAnsi="Times New Roman"/>
          <w:kern w:val="1"/>
          <w:sz w:val="22"/>
          <w:szCs w:val="22"/>
          <w:lang w:val="lt-LT" w:eastAsia="ar-SA"/>
        </w:rPr>
        <w:t>ažitacija</w:t>
      </w:r>
      <w:proofErr w:type="spellEnd"/>
      <w:r w:rsidRPr="00223FBC">
        <w:rPr>
          <w:rFonts w:ascii="Times New Roman" w:hAnsi="Times New Roman"/>
          <w:kern w:val="1"/>
          <w:sz w:val="22"/>
          <w:szCs w:val="22"/>
          <w:lang w:val="lt-LT" w:eastAsia="ar-SA"/>
        </w:rPr>
        <w:t>. Pacientams taip pat gali svaigti galva, pakisti šilumos ir šalčio jutimai ir atsirasti drebulys. Įprastai simptomai atsiranda per 1 – 4 paras po vartojimo nutraukimo ir išnyksta per 7</w:t>
      </w:r>
      <w:r w:rsidRPr="00223FBC">
        <w:rPr>
          <w:rFonts w:ascii="Times New Roman" w:hAnsi="Times New Roman"/>
          <w:kern w:val="1"/>
          <w:sz w:val="22"/>
          <w:szCs w:val="22"/>
          <w:lang w:val="lt-LT" w:eastAsia="ar-SA"/>
        </w:rPr>
        <w:noBreakHyphen/>
        <w:t>14 dienų.</w:t>
      </w:r>
    </w:p>
    <w:p w14:paraId="0BC27DDA" w14:textId="77777777" w:rsidR="00223FBC" w:rsidRPr="00223FBC" w:rsidRDefault="00223FBC" w:rsidP="00223FBC">
      <w:pPr>
        <w:suppressAutoHyphens/>
        <w:rPr>
          <w:rFonts w:ascii="Times New Roman" w:hAnsi="Times New Roman"/>
          <w:kern w:val="1"/>
          <w:sz w:val="22"/>
          <w:szCs w:val="22"/>
          <w:lang w:val="lt-LT" w:eastAsia="ar-SA"/>
        </w:rPr>
      </w:pPr>
    </w:p>
    <w:p w14:paraId="3F62B9CF" w14:textId="77777777" w:rsidR="00223FBC" w:rsidRPr="00223FBC" w:rsidRDefault="00223FBC" w:rsidP="00223FBC">
      <w:pPr>
        <w:autoSpaceDE w:val="0"/>
        <w:autoSpaceDN w:val="0"/>
        <w:adjustRightInd w:val="0"/>
        <w:jc w:val="both"/>
        <w:rPr>
          <w:rFonts w:ascii="Times New Roman" w:hAnsi="Times New Roman"/>
          <w:sz w:val="22"/>
          <w:szCs w:val="22"/>
          <w:u w:val="single"/>
          <w:lang w:val="lt-LT"/>
        </w:rPr>
      </w:pPr>
      <w:r w:rsidRPr="00223FBC">
        <w:rPr>
          <w:rFonts w:ascii="Times New Roman" w:hAnsi="Times New Roman"/>
          <w:noProof/>
          <w:sz w:val="22"/>
          <w:szCs w:val="22"/>
          <w:u w:val="single"/>
          <w:lang w:val="lt-LT"/>
        </w:rPr>
        <w:t>Pranešimas apie įtariamas nepageidaujamas reakcijas</w:t>
      </w:r>
    </w:p>
    <w:p w14:paraId="497F1B15" w14:textId="77777777" w:rsidR="00223FBC" w:rsidRPr="00223FBC" w:rsidRDefault="00223FBC" w:rsidP="00223FBC">
      <w:pPr>
        <w:suppressAutoHyphens/>
        <w:rPr>
          <w:rFonts w:ascii="Times New Roman" w:hAnsi="Times New Roman"/>
          <w:noProof/>
          <w:kern w:val="1"/>
          <w:sz w:val="22"/>
          <w:szCs w:val="22"/>
          <w:lang w:val="lt-LT" w:eastAsia="ar-SA"/>
        </w:rPr>
      </w:pPr>
      <w:r w:rsidRPr="00223FBC">
        <w:rPr>
          <w:rFonts w:ascii="Times New Roman" w:hAnsi="Times New Roman"/>
          <w:noProof/>
          <w:kern w:val="1"/>
          <w:sz w:val="22"/>
          <w:szCs w:val="22"/>
          <w:lang w:val="lt-LT" w:eastAsia="ar-SA"/>
        </w:rPr>
        <w:lastRenderedPageBreak/>
        <w:t>Svarbu pranešti apie įtariamas nepageidaujamas reakcijas, pastebėtas po vaistinio preparato registracijos, nes tai leidžia nuolat stebėti vaistinio preparato naudos ir rizikos santykį.</w:t>
      </w:r>
      <w:r w:rsidRPr="00223FBC">
        <w:rPr>
          <w:rFonts w:ascii="Times New Roman" w:hAnsi="Times New Roman"/>
          <w:kern w:val="1"/>
          <w:sz w:val="22"/>
          <w:szCs w:val="22"/>
          <w:lang w:val="lt-LT" w:eastAsia="ar-SA"/>
        </w:rPr>
        <w:t xml:space="preserve"> </w:t>
      </w:r>
      <w:r w:rsidRPr="00223FBC">
        <w:rPr>
          <w:rFonts w:ascii="Times New Roman" w:hAnsi="Times New Roman"/>
          <w:noProof/>
          <w:kern w:val="1"/>
          <w:sz w:val="22"/>
          <w:szCs w:val="22"/>
          <w:lang w:val="lt-LT" w:eastAsia="ar-SA"/>
        </w:rPr>
        <w:t>Sveikatos priežiūros specialistai turi pranešti apie bet kokias įtariamas nepageidaujamas reakcijas, užpildę interneto svetainėje http://</w:t>
      </w:r>
      <w:hyperlink r:id="rId7" w:history="1">
        <w:r w:rsidRPr="00223FBC">
          <w:rPr>
            <w:rFonts w:ascii="Times New Roman" w:eastAsia="SimSun" w:hAnsi="Times New Roman"/>
            <w:noProof/>
            <w:color w:val="0000FF"/>
            <w:kern w:val="1"/>
            <w:sz w:val="22"/>
            <w:szCs w:val="22"/>
            <w:u w:val="single"/>
            <w:lang w:val="lt-LT" w:eastAsia="ar-SA"/>
          </w:rPr>
          <w:t>www.vvkt.lt</w:t>
        </w:r>
      </w:hyperlink>
      <w:r w:rsidRPr="00223FBC">
        <w:rPr>
          <w:rFonts w:ascii="Times New Roman" w:hAnsi="Times New Roman"/>
          <w:noProof/>
          <w:kern w:val="1"/>
          <w:sz w:val="22"/>
          <w:szCs w:val="22"/>
          <w:lang w:val="lt-LT" w:eastAsia="ar-SA"/>
        </w:rPr>
        <w:t xml:space="preserve">/ esančią formą, ir pateikti ją paštu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23FBC">
          <w:rPr>
            <w:rFonts w:ascii="Times New Roman" w:eastAsia="SimSun" w:hAnsi="Times New Roman"/>
            <w:noProof/>
            <w:color w:val="0000FF"/>
            <w:kern w:val="1"/>
            <w:sz w:val="22"/>
            <w:szCs w:val="22"/>
            <w:u w:val="single"/>
            <w:lang w:val="lt-LT" w:eastAsia="ar-SA"/>
          </w:rPr>
          <w:t>NepageidaujamaR@vvkt.lt</w:t>
        </w:r>
      </w:hyperlink>
      <w:r w:rsidRPr="00223FBC">
        <w:rPr>
          <w:rFonts w:ascii="Times New Roman" w:eastAsia="SimSun" w:hAnsi="Times New Roman"/>
          <w:noProof/>
          <w:color w:val="0000FF"/>
          <w:kern w:val="1"/>
          <w:sz w:val="22"/>
          <w:szCs w:val="22"/>
          <w:u w:val="single"/>
          <w:lang w:val="lt-LT" w:eastAsia="ar-SA"/>
        </w:rPr>
        <w:t xml:space="preserve">), per interneto svetainę </w:t>
      </w:r>
      <w:r w:rsidRPr="00223FBC">
        <w:rPr>
          <w:rFonts w:ascii="Times New Roman" w:hAnsi="Times New Roman"/>
          <w:noProof/>
          <w:kern w:val="1"/>
          <w:sz w:val="22"/>
          <w:szCs w:val="22"/>
          <w:lang w:val="lt-LT" w:eastAsia="ar-SA"/>
        </w:rPr>
        <w:t xml:space="preserve">(adresu </w:t>
      </w:r>
      <w:hyperlink r:id="rId9" w:history="1">
        <w:r w:rsidRPr="00223FBC">
          <w:rPr>
            <w:rFonts w:ascii="Times New Roman" w:hAnsi="Times New Roman"/>
            <w:noProof/>
            <w:color w:val="0000FF"/>
            <w:kern w:val="1"/>
            <w:sz w:val="22"/>
            <w:szCs w:val="22"/>
            <w:u w:val="single"/>
            <w:lang w:val="lt-LT" w:eastAsia="ar-SA"/>
          </w:rPr>
          <w:t>http://www.vvkt.lt</w:t>
        </w:r>
      </w:hyperlink>
      <w:r w:rsidRPr="00223FBC">
        <w:rPr>
          <w:rFonts w:ascii="Times New Roman" w:hAnsi="Times New Roman"/>
          <w:noProof/>
          <w:kern w:val="1"/>
          <w:sz w:val="22"/>
          <w:szCs w:val="22"/>
          <w:lang w:val="lt-LT" w:eastAsia="ar-SA"/>
        </w:rPr>
        <w:t xml:space="preserve"> ).</w:t>
      </w:r>
    </w:p>
    <w:p w14:paraId="2C3EC926" w14:textId="77777777" w:rsidR="00223FBC" w:rsidRPr="00223FBC" w:rsidRDefault="00223FBC" w:rsidP="00223FBC">
      <w:pPr>
        <w:suppressAutoHyphens/>
        <w:rPr>
          <w:rFonts w:ascii="Times New Roman" w:hAnsi="Times New Roman"/>
          <w:kern w:val="1"/>
          <w:sz w:val="22"/>
          <w:szCs w:val="22"/>
          <w:lang w:val="lt-LT" w:eastAsia="ar-SA"/>
        </w:rPr>
      </w:pPr>
    </w:p>
    <w:p w14:paraId="7FB78C72"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4.9</w:t>
      </w:r>
      <w:r w:rsidRPr="00223FBC">
        <w:rPr>
          <w:rFonts w:ascii="Times New Roman" w:hAnsi="Times New Roman"/>
          <w:b/>
          <w:kern w:val="1"/>
          <w:sz w:val="22"/>
          <w:szCs w:val="22"/>
          <w:lang w:val="lt-LT" w:eastAsia="ar-SA"/>
        </w:rPr>
        <w:tab/>
        <w:t>Perdozavimas</w:t>
      </w:r>
    </w:p>
    <w:p w14:paraId="3F93E2DB" w14:textId="77777777" w:rsidR="00223FBC" w:rsidRPr="00223FBC" w:rsidRDefault="00223FBC" w:rsidP="00223FBC">
      <w:pPr>
        <w:suppressAutoHyphens/>
        <w:rPr>
          <w:rFonts w:ascii="Times New Roman" w:hAnsi="Times New Roman"/>
          <w:kern w:val="1"/>
          <w:sz w:val="22"/>
          <w:szCs w:val="22"/>
          <w:lang w:val="lt-LT" w:eastAsia="ar-SA"/>
        </w:rPr>
      </w:pPr>
    </w:p>
    <w:p w14:paraId="2772C5B3"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Simptomai</w:t>
      </w:r>
    </w:p>
    <w:p w14:paraId="79172B35"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Mieguistumas, koma, </w:t>
      </w:r>
      <w:proofErr w:type="spellStart"/>
      <w:r w:rsidRPr="00223FBC">
        <w:rPr>
          <w:rFonts w:ascii="Times New Roman" w:hAnsi="Times New Roman"/>
          <w:kern w:val="1"/>
          <w:sz w:val="22"/>
          <w:szCs w:val="22"/>
          <w:lang w:val="lt-LT" w:eastAsia="ar-SA"/>
        </w:rPr>
        <w:t>ekstrapiramidiniai</w:t>
      </w:r>
      <w:proofErr w:type="spellEnd"/>
      <w:r w:rsidRPr="00223FBC">
        <w:rPr>
          <w:rFonts w:ascii="Times New Roman" w:hAnsi="Times New Roman"/>
          <w:kern w:val="1"/>
          <w:sz w:val="22"/>
          <w:szCs w:val="22"/>
          <w:lang w:val="lt-LT" w:eastAsia="ar-SA"/>
        </w:rPr>
        <w:t xml:space="preserve"> simptomai, traukuliai, šokas, hipertermija arba hipotermija.</w:t>
      </w:r>
    </w:p>
    <w:p w14:paraId="08E17F87" w14:textId="77777777" w:rsidR="00223FBC" w:rsidRPr="00223FBC" w:rsidRDefault="00223FBC" w:rsidP="00223FBC">
      <w:pPr>
        <w:suppressAutoHyphens/>
        <w:rPr>
          <w:rFonts w:ascii="Times New Roman" w:hAnsi="Times New Roman"/>
          <w:kern w:val="1"/>
          <w:sz w:val="22"/>
          <w:szCs w:val="22"/>
          <w:lang w:val="lt-LT" w:eastAsia="ar-SA"/>
        </w:rPr>
      </w:pPr>
    </w:p>
    <w:p w14:paraId="4DE6077A"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Klinikinių tyrimų metu didžiausia skiriama geriamoji vienkartinė dozė buvo nuo 80 mg iki 320 mg per parą.</w:t>
      </w:r>
    </w:p>
    <w:p w14:paraId="0CB9BE52" w14:textId="77777777" w:rsidR="00223FBC" w:rsidRPr="00223FBC" w:rsidRDefault="00223FBC" w:rsidP="00223FBC">
      <w:pPr>
        <w:suppressAutoHyphens/>
        <w:rPr>
          <w:rFonts w:ascii="Times New Roman" w:hAnsi="Times New Roman"/>
          <w:kern w:val="1"/>
          <w:sz w:val="22"/>
          <w:szCs w:val="22"/>
          <w:lang w:val="lt-LT" w:eastAsia="ar-SA"/>
        </w:rPr>
      </w:pPr>
    </w:p>
    <w:p w14:paraId="4CC711F3"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Perdozavimo atveju, kai kartu buvo vartojama kitų širdį veikiančių vaistinių preparatų, buvo gauta pranešimų apie EKG pakitimus, QT intervalo pailgėjimą, </w:t>
      </w:r>
      <w:proofErr w:type="spellStart"/>
      <w:r w:rsidRPr="00223FBC">
        <w:rPr>
          <w:rFonts w:ascii="Times New Roman" w:hAnsi="Times New Roman"/>
          <w:i/>
          <w:kern w:val="1"/>
          <w:sz w:val="22"/>
          <w:szCs w:val="22"/>
          <w:lang w:val="lt-LT" w:eastAsia="ar-SA"/>
        </w:rPr>
        <w:t>Torsade</w:t>
      </w:r>
      <w:proofErr w:type="spellEnd"/>
      <w:r w:rsidRPr="00223FBC">
        <w:rPr>
          <w:rFonts w:ascii="Times New Roman" w:hAnsi="Times New Roman"/>
          <w:i/>
          <w:kern w:val="1"/>
          <w:sz w:val="22"/>
          <w:szCs w:val="22"/>
          <w:lang w:val="lt-LT" w:eastAsia="ar-SA"/>
        </w:rPr>
        <w:t xml:space="preserve"> de </w:t>
      </w:r>
      <w:proofErr w:type="spellStart"/>
      <w:r w:rsidRPr="00223FBC">
        <w:rPr>
          <w:rFonts w:ascii="Times New Roman" w:hAnsi="Times New Roman"/>
          <w:i/>
          <w:kern w:val="1"/>
          <w:sz w:val="22"/>
          <w:szCs w:val="22"/>
          <w:lang w:val="lt-LT" w:eastAsia="ar-SA"/>
        </w:rPr>
        <w:t>Pointes</w:t>
      </w:r>
      <w:proofErr w:type="spellEnd"/>
      <w:r w:rsidRPr="00223FBC">
        <w:rPr>
          <w:rFonts w:ascii="Times New Roman" w:hAnsi="Times New Roman"/>
          <w:kern w:val="1"/>
          <w:sz w:val="22"/>
          <w:szCs w:val="22"/>
          <w:lang w:val="lt-LT" w:eastAsia="ar-SA"/>
        </w:rPr>
        <w:t xml:space="preserve">, širdies sustojimą ir </w:t>
      </w:r>
      <w:proofErr w:type="spellStart"/>
      <w:r w:rsidRPr="00223FBC">
        <w:rPr>
          <w:rFonts w:ascii="Times New Roman" w:hAnsi="Times New Roman"/>
          <w:kern w:val="1"/>
          <w:sz w:val="22"/>
          <w:szCs w:val="22"/>
          <w:lang w:val="lt-LT" w:eastAsia="ar-SA"/>
        </w:rPr>
        <w:t>skilvelines</w:t>
      </w:r>
      <w:proofErr w:type="spellEnd"/>
      <w:r w:rsidRPr="00223FBC">
        <w:rPr>
          <w:rFonts w:ascii="Times New Roman" w:hAnsi="Times New Roman"/>
          <w:kern w:val="1"/>
          <w:sz w:val="22"/>
          <w:szCs w:val="22"/>
          <w:lang w:val="lt-LT" w:eastAsia="ar-SA"/>
        </w:rPr>
        <w:t xml:space="preserve"> aritmijas.</w:t>
      </w:r>
    </w:p>
    <w:p w14:paraId="0C088008" w14:textId="77777777" w:rsidR="00223FBC" w:rsidRPr="00223FBC" w:rsidRDefault="00223FBC" w:rsidP="00223FBC">
      <w:pPr>
        <w:suppressAutoHyphens/>
        <w:rPr>
          <w:rFonts w:ascii="Times New Roman" w:hAnsi="Times New Roman"/>
          <w:kern w:val="1"/>
          <w:sz w:val="22"/>
          <w:szCs w:val="22"/>
          <w:lang w:val="lt-LT" w:eastAsia="ar-SA"/>
        </w:rPr>
      </w:pPr>
    </w:p>
    <w:p w14:paraId="3D2463D6"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Gydymas</w:t>
      </w:r>
    </w:p>
    <w:p w14:paraId="3816D3A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Gydymas simptominis ir palaikomasis. Išgėrus vaistinio preparato, reikia kuo greičiau išplauti skrandį ir galima paskirti aktyvintosios anglies. Taikomos priemonės, palaikančios kvėpavimo, širdies ir kraujagyslių sistemos veiklą. </w:t>
      </w:r>
      <w:proofErr w:type="spellStart"/>
      <w:r w:rsidRPr="00223FBC">
        <w:rPr>
          <w:rFonts w:ascii="Times New Roman" w:hAnsi="Times New Roman"/>
          <w:kern w:val="1"/>
          <w:sz w:val="22"/>
          <w:szCs w:val="22"/>
          <w:lang w:val="lt-LT" w:eastAsia="ar-SA"/>
        </w:rPr>
        <w:t>Epinefrino</w:t>
      </w:r>
      <w:proofErr w:type="spellEnd"/>
      <w:r w:rsidRPr="00223FBC">
        <w:rPr>
          <w:rFonts w:ascii="Times New Roman" w:hAnsi="Times New Roman"/>
          <w:kern w:val="1"/>
          <w:sz w:val="22"/>
          <w:szCs w:val="22"/>
          <w:lang w:val="lt-LT" w:eastAsia="ar-SA"/>
        </w:rPr>
        <w:t xml:space="preserve"> (adrenalino) nereikėtų skirti, nes vėliau tai gali sukelti kraujospūdžio mažėjimą. Traukulius galima gydyti </w:t>
      </w:r>
      <w:proofErr w:type="spellStart"/>
      <w:r w:rsidRPr="00223FBC">
        <w:rPr>
          <w:rFonts w:ascii="Times New Roman" w:hAnsi="Times New Roman"/>
          <w:kern w:val="1"/>
          <w:sz w:val="22"/>
          <w:szCs w:val="22"/>
          <w:lang w:val="lt-LT" w:eastAsia="ar-SA"/>
        </w:rPr>
        <w:t>diazepamu</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ekstrapiramidinius</w:t>
      </w:r>
      <w:proofErr w:type="spellEnd"/>
      <w:r w:rsidRPr="00223FBC">
        <w:rPr>
          <w:rFonts w:ascii="Times New Roman" w:hAnsi="Times New Roman"/>
          <w:kern w:val="1"/>
          <w:sz w:val="22"/>
          <w:szCs w:val="22"/>
          <w:lang w:val="lt-LT" w:eastAsia="ar-SA"/>
        </w:rPr>
        <w:t xml:space="preserve"> simptomus - </w:t>
      </w:r>
      <w:proofErr w:type="spellStart"/>
      <w:r w:rsidRPr="00223FBC">
        <w:rPr>
          <w:rFonts w:ascii="Times New Roman" w:hAnsi="Times New Roman"/>
          <w:kern w:val="1"/>
          <w:sz w:val="22"/>
          <w:szCs w:val="22"/>
          <w:lang w:val="lt-LT" w:eastAsia="ar-SA"/>
        </w:rPr>
        <w:t>biperidenu</w:t>
      </w:r>
      <w:proofErr w:type="spellEnd"/>
      <w:r w:rsidRPr="00223FBC">
        <w:rPr>
          <w:rFonts w:ascii="Times New Roman" w:hAnsi="Times New Roman"/>
          <w:kern w:val="1"/>
          <w:sz w:val="22"/>
          <w:szCs w:val="22"/>
          <w:lang w:val="lt-LT" w:eastAsia="ar-SA"/>
        </w:rPr>
        <w:t>.</w:t>
      </w:r>
    </w:p>
    <w:p w14:paraId="5EC33989" w14:textId="77777777" w:rsidR="00223FBC" w:rsidRPr="00223FBC" w:rsidRDefault="00223FBC" w:rsidP="00223FBC">
      <w:pPr>
        <w:suppressAutoHyphens/>
        <w:rPr>
          <w:rFonts w:ascii="Times New Roman" w:hAnsi="Times New Roman"/>
          <w:kern w:val="1"/>
          <w:sz w:val="22"/>
          <w:szCs w:val="22"/>
          <w:lang w:val="lt-LT" w:eastAsia="ar-SA"/>
        </w:rPr>
      </w:pPr>
    </w:p>
    <w:p w14:paraId="028324A0" w14:textId="77777777" w:rsidR="00223FBC" w:rsidRPr="00223FBC" w:rsidRDefault="00223FBC" w:rsidP="00223FBC">
      <w:pPr>
        <w:suppressAutoHyphens/>
        <w:rPr>
          <w:rFonts w:ascii="Times New Roman" w:hAnsi="Times New Roman"/>
          <w:kern w:val="1"/>
          <w:sz w:val="22"/>
          <w:szCs w:val="22"/>
          <w:lang w:val="lt-LT" w:eastAsia="ar-SA"/>
        </w:rPr>
      </w:pPr>
    </w:p>
    <w:p w14:paraId="7C20B828"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5.</w:t>
      </w:r>
      <w:r w:rsidRPr="00223FBC">
        <w:rPr>
          <w:rFonts w:ascii="Times New Roman" w:hAnsi="Times New Roman"/>
          <w:b/>
          <w:sz w:val="22"/>
          <w:szCs w:val="22"/>
          <w:lang w:val="lt-LT" w:eastAsia="ar-SA"/>
        </w:rPr>
        <w:tab/>
        <w:t>FARMAKOLOGINĖS SAVYBĖS</w:t>
      </w:r>
    </w:p>
    <w:p w14:paraId="0E45D2EB" w14:textId="77777777" w:rsidR="00223FBC" w:rsidRPr="00223FBC" w:rsidRDefault="00223FBC" w:rsidP="00223FBC">
      <w:pPr>
        <w:suppressAutoHyphens/>
        <w:rPr>
          <w:rFonts w:ascii="Times New Roman" w:hAnsi="Times New Roman"/>
          <w:kern w:val="1"/>
          <w:sz w:val="22"/>
          <w:szCs w:val="22"/>
          <w:lang w:val="lt-LT" w:eastAsia="ar-SA"/>
        </w:rPr>
      </w:pPr>
    </w:p>
    <w:p w14:paraId="27B939A5"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5.1</w:t>
      </w:r>
      <w:r w:rsidRPr="00223FBC">
        <w:rPr>
          <w:rFonts w:ascii="Times New Roman" w:hAnsi="Times New Roman"/>
          <w:b/>
          <w:kern w:val="1"/>
          <w:sz w:val="22"/>
          <w:szCs w:val="22"/>
          <w:lang w:val="lt-LT" w:eastAsia="ar-SA"/>
        </w:rPr>
        <w:tab/>
      </w:r>
      <w:proofErr w:type="spellStart"/>
      <w:r w:rsidRPr="00223FBC">
        <w:rPr>
          <w:rFonts w:ascii="Times New Roman" w:hAnsi="Times New Roman"/>
          <w:b/>
          <w:kern w:val="1"/>
          <w:sz w:val="22"/>
          <w:szCs w:val="22"/>
          <w:lang w:val="lt-LT" w:eastAsia="ar-SA"/>
        </w:rPr>
        <w:t>Farmakodinaminės</w:t>
      </w:r>
      <w:proofErr w:type="spellEnd"/>
      <w:r w:rsidRPr="00223FBC">
        <w:rPr>
          <w:rFonts w:ascii="Times New Roman" w:hAnsi="Times New Roman"/>
          <w:b/>
          <w:kern w:val="1"/>
          <w:sz w:val="22"/>
          <w:szCs w:val="22"/>
          <w:lang w:val="lt-LT" w:eastAsia="ar-SA"/>
        </w:rPr>
        <w:t xml:space="preserve"> savybės</w:t>
      </w:r>
    </w:p>
    <w:p w14:paraId="07E5323B" w14:textId="77777777" w:rsidR="00223FBC" w:rsidRPr="00223FBC" w:rsidRDefault="00223FBC" w:rsidP="00223FBC">
      <w:pPr>
        <w:suppressAutoHyphens/>
        <w:rPr>
          <w:rFonts w:ascii="Times New Roman" w:hAnsi="Times New Roman"/>
          <w:kern w:val="1"/>
          <w:sz w:val="22"/>
          <w:szCs w:val="22"/>
          <w:lang w:val="lt-LT" w:eastAsia="ar-SA"/>
        </w:rPr>
      </w:pPr>
    </w:p>
    <w:p w14:paraId="7EC4B940"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Farmakoterapinė</w:t>
      </w:r>
      <w:proofErr w:type="spellEnd"/>
      <w:r w:rsidRPr="00223FBC">
        <w:rPr>
          <w:rFonts w:ascii="Times New Roman" w:hAnsi="Times New Roman"/>
          <w:kern w:val="1"/>
          <w:sz w:val="22"/>
          <w:szCs w:val="22"/>
          <w:lang w:val="lt-LT" w:eastAsia="ar-SA"/>
        </w:rPr>
        <w:t xml:space="preserve"> grupė – </w:t>
      </w:r>
      <w:proofErr w:type="spellStart"/>
      <w:r w:rsidRPr="00223FBC">
        <w:rPr>
          <w:rFonts w:ascii="Times New Roman" w:hAnsi="Times New Roman"/>
          <w:kern w:val="1"/>
          <w:sz w:val="22"/>
          <w:szCs w:val="22"/>
          <w:lang w:val="lt-LT" w:eastAsia="ar-SA"/>
        </w:rPr>
        <w:t>neuroleptikai</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antipsichoziniai</w:t>
      </w:r>
      <w:proofErr w:type="spellEnd"/>
      <w:r w:rsidRPr="00223FBC">
        <w:rPr>
          <w:rFonts w:ascii="Times New Roman" w:hAnsi="Times New Roman"/>
          <w:kern w:val="1"/>
          <w:sz w:val="22"/>
          <w:szCs w:val="22"/>
          <w:lang w:val="lt-LT" w:eastAsia="ar-SA"/>
        </w:rPr>
        <w:t>), ATC kodas – N05AF01.</w:t>
      </w:r>
    </w:p>
    <w:p w14:paraId="5C03D8D0" w14:textId="77777777" w:rsidR="00223FBC" w:rsidRPr="00223FBC" w:rsidRDefault="00223FBC" w:rsidP="00223FBC">
      <w:pPr>
        <w:suppressAutoHyphens/>
        <w:rPr>
          <w:rFonts w:ascii="Times New Roman" w:hAnsi="Times New Roman"/>
          <w:kern w:val="1"/>
          <w:sz w:val="22"/>
          <w:szCs w:val="22"/>
          <w:lang w:val="lt-LT" w:eastAsia="ar-SA"/>
        </w:rPr>
      </w:pPr>
    </w:p>
    <w:p w14:paraId="1AA19A7A" w14:textId="77777777" w:rsidR="00223FBC" w:rsidRPr="00223FBC" w:rsidRDefault="00223FBC" w:rsidP="00223FBC">
      <w:pPr>
        <w:rPr>
          <w:rFonts w:ascii="Times New Roman" w:hAnsi="Times New Roman"/>
          <w:sz w:val="22"/>
          <w:szCs w:val="22"/>
          <w:u w:val="single"/>
          <w:lang w:val="lt-LT"/>
        </w:rPr>
      </w:pPr>
      <w:r w:rsidRPr="00223FBC">
        <w:rPr>
          <w:rFonts w:ascii="Times New Roman" w:hAnsi="Times New Roman"/>
          <w:sz w:val="22"/>
          <w:szCs w:val="22"/>
          <w:u w:val="single"/>
          <w:lang w:val="lt-LT"/>
        </w:rPr>
        <w:t>Veikimo mechanizmas</w:t>
      </w:r>
    </w:p>
    <w:p w14:paraId="44AFF7E9"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yra </w:t>
      </w:r>
      <w:proofErr w:type="spellStart"/>
      <w:r w:rsidRPr="00223FBC">
        <w:rPr>
          <w:rFonts w:ascii="Times New Roman" w:hAnsi="Times New Roman"/>
          <w:kern w:val="1"/>
          <w:sz w:val="22"/>
          <w:szCs w:val="22"/>
          <w:lang w:val="lt-LT" w:eastAsia="ar-SA"/>
        </w:rPr>
        <w:t>tioksantenų</w:t>
      </w:r>
      <w:proofErr w:type="spellEnd"/>
      <w:r w:rsidRPr="00223FBC">
        <w:rPr>
          <w:rFonts w:ascii="Times New Roman" w:hAnsi="Times New Roman"/>
          <w:kern w:val="1"/>
          <w:sz w:val="22"/>
          <w:szCs w:val="22"/>
          <w:lang w:val="lt-LT" w:eastAsia="ar-SA"/>
        </w:rPr>
        <w:t xml:space="preserve"> grupės </w:t>
      </w:r>
      <w:proofErr w:type="spellStart"/>
      <w:r w:rsidRPr="00223FBC">
        <w:rPr>
          <w:rFonts w:ascii="Times New Roman" w:hAnsi="Times New Roman"/>
          <w:kern w:val="1"/>
          <w:sz w:val="22"/>
          <w:szCs w:val="22"/>
          <w:lang w:val="lt-LT" w:eastAsia="ar-SA"/>
        </w:rPr>
        <w:t>neuroleptikas</w:t>
      </w:r>
      <w:proofErr w:type="spellEnd"/>
      <w:r w:rsidRPr="00223FBC">
        <w:rPr>
          <w:rFonts w:ascii="Times New Roman" w:hAnsi="Times New Roman"/>
          <w:kern w:val="1"/>
          <w:sz w:val="22"/>
          <w:szCs w:val="22"/>
          <w:lang w:val="lt-LT" w:eastAsia="ar-SA"/>
        </w:rPr>
        <w:t>.</w:t>
      </w:r>
    </w:p>
    <w:p w14:paraId="2DC68B53"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 tai dviejų geometrinių izomerų: aktyviojo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ir </w:t>
      </w:r>
      <w:proofErr w:type="spellStart"/>
      <w:r w:rsidRPr="00223FBC">
        <w:rPr>
          <w:rFonts w:ascii="Times New Roman" w:hAnsi="Times New Roman"/>
          <w:i/>
          <w:kern w:val="1"/>
          <w:sz w:val="22"/>
          <w:szCs w:val="22"/>
          <w:lang w:val="lt-LT" w:eastAsia="ar-SA"/>
        </w:rPr>
        <w:t>trans</w:t>
      </w:r>
      <w:proofErr w:type="spellEnd"/>
      <w:r w:rsidRPr="00223FBC">
        <w:rPr>
          <w:rFonts w:ascii="Times New Roman" w:hAnsi="Times New Roman"/>
          <w:kern w:val="1"/>
          <w:sz w:val="22"/>
          <w:szCs w:val="22"/>
          <w:lang w:val="lt-LT" w:eastAsia="ar-SA"/>
        </w:rPr>
        <w:t>(E)-</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kurių santykis 1:1, mišinys.</w:t>
      </w:r>
    </w:p>
    <w:p w14:paraId="34DBB549" w14:textId="77777777" w:rsidR="00223FBC" w:rsidRPr="00223FBC" w:rsidRDefault="00223FBC" w:rsidP="00223FBC">
      <w:pPr>
        <w:suppressAutoHyphens/>
        <w:rPr>
          <w:rFonts w:ascii="Times New Roman" w:hAnsi="Times New Roman"/>
          <w:kern w:val="1"/>
          <w:sz w:val="22"/>
          <w:szCs w:val="22"/>
          <w:lang w:val="lt-LT" w:eastAsia="ar-SA"/>
        </w:rPr>
      </w:pPr>
    </w:p>
    <w:p w14:paraId="6BC68BF5" w14:textId="77777777" w:rsidR="00223FBC" w:rsidRPr="00223FBC" w:rsidRDefault="00223FBC" w:rsidP="00223FBC">
      <w:pPr>
        <w:suppressAutoHyphens/>
        <w:rPr>
          <w:rFonts w:ascii="Times New Roman" w:hAnsi="Times New Roman"/>
          <w:i/>
          <w:kern w:val="1"/>
          <w:sz w:val="22"/>
          <w:szCs w:val="22"/>
          <w:lang w:val="lt-LT" w:eastAsia="ar-SA"/>
        </w:rPr>
      </w:pPr>
      <w:proofErr w:type="spellStart"/>
      <w:r w:rsidRPr="00223FBC">
        <w:rPr>
          <w:rFonts w:ascii="Times New Roman" w:hAnsi="Times New Roman"/>
          <w:kern w:val="1"/>
          <w:sz w:val="22"/>
          <w:szCs w:val="22"/>
          <w:lang w:val="lt-LT" w:eastAsia="ar-SA"/>
        </w:rPr>
        <w:t>Antipsichozinis</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neuroleptikų</w:t>
      </w:r>
      <w:proofErr w:type="spellEnd"/>
      <w:r w:rsidRPr="00223FBC">
        <w:rPr>
          <w:rFonts w:ascii="Times New Roman" w:hAnsi="Times New Roman"/>
          <w:kern w:val="1"/>
          <w:sz w:val="22"/>
          <w:szCs w:val="22"/>
          <w:lang w:val="lt-LT" w:eastAsia="ar-SA"/>
        </w:rPr>
        <w:t xml:space="preserve"> veikimas atsiranda dėl dopamino receptorius blokuojančio poveikio, taip pat dėl galimo 5-HT (5-hidroksitriptamino) receptorių blokavimo.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vitro</w:t>
      </w:r>
      <w:proofErr w:type="spellEnd"/>
      <w:r w:rsidRPr="00223FBC">
        <w:rPr>
          <w:rFonts w:ascii="Times New Roman" w:hAnsi="Times New Roman"/>
          <w:i/>
          <w:kern w:val="1"/>
          <w:sz w:val="22"/>
          <w:szCs w:val="22"/>
          <w:lang w:val="lt-LT" w:eastAsia="ar-SA"/>
        </w:rPr>
        <w:t xml:space="preserve"> </w:t>
      </w:r>
      <w:r w:rsidRPr="00223FBC">
        <w:rPr>
          <w:rFonts w:ascii="Times New Roman" w:hAnsi="Times New Roman"/>
          <w:kern w:val="1"/>
          <w:sz w:val="22"/>
          <w:szCs w:val="22"/>
          <w:lang w:val="lt-LT" w:eastAsia="ar-SA"/>
        </w:rPr>
        <w:t xml:space="preserve">ir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vivo</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pasižymi dideliu </w:t>
      </w:r>
      <w:proofErr w:type="spellStart"/>
      <w:r w:rsidRPr="00223FBC">
        <w:rPr>
          <w:rFonts w:ascii="Times New Roman" w:hAnsi="Times New Roman"/>
          <w:kern w:val="1"/>
          <w:sz w:val="22"/>
          <w:szCs w:val="22"/>
          <w:lang w:val="lt-LT" w:eastAsia="ar-SA"/>
        </w:rPr>
        <w:t>afinitetu</w:t>
      </w:r>
      <w:proofErr w:type="spellEnd"/>
      <w:r w:rsidRPr="00223FBC">
        <w:rPr>
          <w:rFonts w:ascii="Times New Roman" w:hAnsi="Times New Roman"/>
          <w:kern w:val="1"/>
          <w:sz w:val="22"/>
          <w:szCs w:val="22"/>
          <w:lang w:val="lt-LT" w:eastAsia="ar-SA"/>
        </w:rPr>
        <w:t xml:space="preserve"> dopamino D</w:t>
      </w:r>
      <w:r w:rsidRPr="00223FBC">
        <w:rPr>
          <w:rFonts w:ascii="Times New Roman" w:hAnsi="Times New Roman"/>
          <w:kern w:val="1"/>
          <w:sz w:val="22"/>
          <w:szCs w:val="22"/>
          <w:vertAlign w:val="subscript"/>
          <w:lang w:val="lt-LT" w:eastAsia="ar-SA"/>
        </w:rPr>
        <w:t>1</w:t>
      </w:r>
      <w:r w:rsidRPr="00223FBC">
        <w:rPr>
          <w:rFonts w:ascii="Times New Roman" w:hAnsi="Times New Roman"/>
          <w:kern w:val="1"/>
          <w:sz w:val="22"/>
          <w:szCs w:val="22"/>
          <w:lang w:val="lt-LT" w:eastAsia="ar-SA"/>
        </w:rPr>
        <w:t xml:space="preserve"> ir D</w:t>
      </w:r>
      <w:r w:rsidRPr="00223FBC">
        <w:rPr>
          <w:rFonts w:ascii="Times New Roman" w:hAnsi="Times New Roman"/>
          <w:kern w:val="1"/>
          <w:sz w:val="22"/>
          <w:szCs w:val="22"/>
          <w:vertAlign w:val="subscript"/>
          <w:lang w:val="lt-LT" w:eastAsia="ar-SA"/>
        </w:rPr>
        <w:t>2</w:t>
      </w:r>
      <w:r w:rsidRPr="00223FBC">
        <w:rPr>
          <w:rFonts w:ascii="Times New Roman" w:hAnsi="Times New Roman"/>
          <w:kern w:val="1"/>
          <w:sz w:val="22"/>
          <w:szCs w:val="22"/>
          <w:lang w:val="lt-LT" w:eastAsia="ar-SA"/>
        </w:rPr>
        <w:t xml:space="preserve"> receptoriams, o </w:t>
      </w:r>
      <w:proofErr w:type="spellStart"/>
      <w:r w:rsidRPr="00223FBC">
        <w:rPr>
          <w:rFonts w:ascii="Times New Roman" w:hAnsi="Times New Roman"/>
          <w:kern w:val="1"/>
          <w:sz w:val="22"/>
          <w:szCs w:val="22"/>
          <w:lang w:val="lt-LT" w:eastAsia="ar-SA"/>
        </w:rPr>
        <w:t>flufenazinas</w:t>
      </w:r>
      <w:proofErr w:type="spellEnd"/>
      <w:r w:rsidRPr="00223FBC">
        <w:rPr>
          <w:rFonts w:ascii="Times New Roman" w:hAnsi="Times New Roman"/>
          <w:kern w:val="1"/>
          <w:sz w:val="22"/>
          <w:szCs w:val="22"/>
          <w:lang w:val="lt-LT" w:eastAsia="ar-SA"/>
        </w:rPr>
        <w:t xml:space="preserve"> beveik selektyviai veikia D</w:t>
      </w:r>
      <w:r w:rsidRPr="00223FBC">
        <w:rPr>
          <w:rFonts w:ascii="Times New Roman" w:hAnsi="Times New Roman"/>
          <w:kern w:val="1"/>
          <w:sz w:val="22"/>
          <w:szCs w:val="22"/>
          <w:vertAlign w:val="subscript"/>
          <w:lang w:val="lt-LT" w:eastAsia="ar-SA"/>
        </w:rPr>
        <w:t>2</w:t>
      </w:r>
      <w:r w:rsidRPr="00223FBC">
        <w:rPr>
          <w:rFonts w:ascii="Times New Roman" w:hAnsi="Times New Roman"/>
          <w:kern w:val="1"/>
          <w:sz w:val="22"/>
          <w:szCs w:val="22"/>
          <w:lang w:val="lt-LT" w:eastAsia="ar-SA"/>
        </w:rPr>
        <w:t xml:space="preserve"> receptorius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vivo</w:t>
      </w:r>
      <w:proofErr w:type="spellEnd"/>
      <w:r w:rsidRPr="00223FBC">
        <w:rPr>
          <w:rFonts w:ascii="Times New Roman" w:hAnsi="Times New Roman"/>
          <w:kern w:val="1"/>
          <w:sz w:val="22"/>
          <w:szCs w:val="22"/>
          <w:lang w:val="lt-LT" w:eastAsia="ar-SA"/>
        </w:rPr>
        <w:t xml:space="preserve">. Atipinis </w:t>
      </w:r>
      <w:proofErr w:type="spellStart"/>
      <w:r w:rsidRPr="00223FBC">
        <w:rPr>
          <w:rFonts w:ascii="Times New Roman" w:hAnsi="Times New Roman"/>
          <w:kern w:val="1"/>
          <w:sz w:val="22"/>
          <w:szCs w:val="22"/>
          <w:lang w:val="lt-LT" w:eastAsia="ar-SA"/>
        </w:rPr>
        <w:t>antipsichozinis</w:t>
      </w:r>
      <w:proofErr w:type="spellEnd"/>
      <w:r w:rsidRPr="00223FBC">
        <w:rPr>
          <w:rFonts w:ascii="Times New Roman" w:hAnsi="Times New Roman"/>
          <w:kern w:val="1"/>
          <w:sz w:val="22"/>
          <w:szCs w:val="22"/>
          <w:lang w:val="lt-LT" w:eastAsia="ar-SA"/>
        </w:rPr>
        <w:t xml:space="preserve"> vaistinis preparatas </w:t>
      </w:r>
      <w:proofErr w:type="spellStart"/>
      <w:r w:rsidRPr="00223FBC">
        <w:rPr>
          <w:rFonts w:ascii="Times New Roman" w:hAnsi="Times New Roman"/>
          <w:kern w:val="1"/>
          <w:sz w:val="22"/>
          <w:szCs w:val="22"/>
          <w:lang w:val="lt-LT" w:eastAsia="ar-SA"/>
        </w:rPr>
        <w:t>klozapinas</w:t>
      </w:r>
      <w:proofErr w:type="spellEnd"/>
      <w:r w:rsidRPr="00223FBC">
        <w:rPr>
          <w:rFonts w:ascii="Times New Roman" w:hAnsi="Times New Roman"/>
          <w:kern w:val="1"/>
          <w:sz w:val="22"/>
          <w:szCs w:val="22"/>
          <w:lang w:val="lt-LT" w:eastAsia="ar-SA"/>
        </w:rPr>
        <w:t xml:space="preserve"> kaip </w:t>
      </w: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vienodai veikia D</w:t>
      </w:r>
      <w:r w:rsidRPr="00223FBC">
        <w:rPr>
          <w:rFonts w:ascii="Times New Roman" w:hAnsi="Times New Roman"/>
          <w:kern w:val="1"/>
          <w:sz w:val="22"/>
          <w:szCs w:val="22"/>
          <w:vertAlign w:val="subscript"/>
          <w:lang w:val="lt-LT" w:eastAsia="ar-SA"/>
        </w:rPr>
        <w:t>1</w:t>
      </w:r>
      <w:r w:rsidRPr="00223FBC">
        <w:rPr>
          <w:rFonts w:ascii="Times New Roman" w:hAnsi="Times New Roman"/>
          <w:kern w:val="1"/>
          <w:sz w:val="22"/>
          <w:szCs w:val="22"/>
          <w:lang w:val="lt-LT" w:eastAsia="ar-SA"/>
        </w:rPr>
        <w:t xml:space="preserve"> ir D</w:t>
      </w:r>
      <w:r w:rsidRPr="00223FBC">
        <w:rPr>
          <w:rFonts w:ascii="Times New Roman" w:hAnsi="Times New Roman"/>
          <w:kern w:val="1"/>
          <w:sz w:val="22"/>
          <w:szCs w:val="22"/>
          <w:vertAlign w:val="subscript"/>
          <w:lang w:val="lt-LT" w:eastAsia="ar-SA"/>
        </w:rPr>
        <w:t>2</w:t>
      </w:r>
      <w:r w:rsidRPr="00223FBC">
        <w:rPr>
          <w:rFonts w:ascii="Times New Roman" w:hAnsi="Times New Roman"/>
          <w:kern w:val="1"/>
          <w:sz w:val="22"/>
          <w:szCs w:val="22"/>
          <w:lang w:val="lt-LT" w:eastAsia="ar-SA"/>
        </w:rPr>
        <w:t xml:space="preserve"> receptorius tiek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vitro</w:t>
      </w:r>
      <w:proofErr w:type="spellEnd"/>
      <w:r w:rsidRPr="00223FBC">
        <w:rPr>
          <w:rFonts w:ascii="Times New Roman" w:hAnsi="Times New Roman"/>
          <w:i/>
          <w:kern w:val="1"/>
          <w:sz w:val="22"/>
          <w:szCs w:val="22"/>
          <w:lang w:val="lt-LT" w:eastAsia="ar-SA"/>
        </w:rPr>
        <w:t xml:space="preserve">, </w:t>
      </w:r>
      <w:r w:rsidRPr="00223FBC">
        <w:rPr>
          <w:rFonts w:ascii="Times New Roman" w:hAnsi="Times New Roman"/>
          <w:kern w:val="1"/>
          <w:sz w:val="22"/>
          <w:szCs w:val="22"/>
          <w:lang w:val="lt-LT" w:eastAsia="ar-SA"/>
        </w:rPr>
        <w:t xml:space="preserve">tiek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vivo</w:t>
      </w:r>
      <w:proofErr w:type="spellEnd"/>
      <w:r w:rsidRPr="00223FBC">
        <w:rPr>
          <w:rFonts w:ascii="Times New Roman" w:hAnsi="Times New Roman"/>
          <w:i/>
          <w:kern w:val="1"/>
          <w:sz w:val="22"/>
          <w:szCs w:val="22"/>
          <w:lang w:val="lt-LT" w:eastAsia="ar-SA"/>
        </w:rPr>
        <w:t>.</w:t>
      </w:r>
    </w:p>
    <w:p w14:paraId="3AF4190F" w14:textId="77777777" w:rsidR="00223FBC" w:rsidRPr="00223FBC" w:rsidRDefault="00223FBC" w:rsidP="00223FBC">
      <w:pPr>
        <w:suppressAutoHyphens/>
        <w:rPr>
          <w:rFonts w:ascii="Times New Roman" w:hAnsi="Times New Roman"/>
          <w:i/>
          <w:kern w:val="1"/>
          <w:sz w:val="22"/>
          <w:szCs w:val="22"/>
          <w:lang w:val="lt-LT" w:eastAsia="ar-SA"/>
        </w:rPr>
      </w:pPr>
    </w:p>
    <w:p w14:paraId="41723362"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α</w:t>
      </w:r>
      <w:r w:rsidRPr="00223FBC">
        <w:rPr>
          <w:rFonts w:ascii="Times New Roman" w:hAnsi="Times New Roman"/>
          <w:kern w:val="1"/>
          <w:sz w:val="22"/>
          <w:szCs w:val="22"/>
          <w:vertAlign w:val="subscript"/>
          <w:lang w:val="lt-LT" w:eastAsia="ar-SA"/>
        </w:rPr>
        <w:t xml:space="preserve">1 </w:t>
      </w:r>
      <w:proofErr w:type="spellStart"/>
      <w:r w:rsidRPr="00223FBC">
        <w:rPr>
          <w:rFonts w:ascii="Times New Roman" w:hAnsi="Times New Roman"/>
          <w:kern w:val="1"/>
          <w:sz w:val="22"/>
          <w:szCs w:val="22"/>
          <w:lang w:val="lt-LT" w:eastAsia="ar-SA"/>
        </w:rPr>
        <w:t>adrenoreceptorius</w:t>
      </w:r>
      <w:proofErr w:type="spellEnd"/>
      <w:r w:rsidRPr="00223FBC">
        <w:rPr>
          <w:rFonts w:ascii="Times New Roman" w:hAnsi="Times New Roman"/>
          <w:kern w:val="1"/>
          <w:sz w:val="22"/>
          <w:szCs w:val="22"/>
          <w:lang w:val="lt-LT" w:eastAsia="ar-SA"/>
        </w:rPr>
        <w:t xml:space="preserve"> ir 5HT</w:t>
      </w:r>
      <w:r w:rsidRPr="00223FBC">
        <w:rPr>
          <w:rFonts w:ascii="Times New Roman" w:hAnsi="Times New Roman"/>
          <w:kern w:val="1"/>
          <w:sz w:val="22"/>
          <w:szCs w:val="22"/>
          <w:vertAlign w:val="subscript"/>
          <w:lang w:val="lt-LT" w:eastAsia="ar-SA"/>
        </w:rPr>
        <w:t>2</w:t>
      </w:r>
      <w:r w:rsidRPr="00223FBC">
        <w:rPr>
          <w:rFonts w:ascii="Times New Roman" w:hAnsi="Times New Roman"/>
          <w:kern w:val="1"/>
          <w:sz w:val="22"/>
          <w:szCs w:val="22"/>
          <w:lang w:val="lt-LT" w:eastAsia="ar-SA"/>
        </w:rPr>
        <w:t xml:space="preserve"> receptorius veikia silpniau negu </w:t>
      </w:r>
      <w:proofErr w:type="spellStart"/>
      <w:r w:rsidRPr="00223FBC">
        <w:rPr>
          <w:rFonts w:ascii="Times New Roman" w:hAnsi="Times New Roman"/>
          <w:kern w:val="1"/>
          <w:sz w:val="22"/>
          <w:szCs w:val="22"/>
          <w:lang w:val="lt-LT" w:eastAsia="ar-SA"/>
        </w:rPr>
        <w:t>chlorprotiksenas</w:t>
      </w:r>
      <w:proofErr w:type="spellEnd"/>
      <w:r w:rsidRPr="00223FBC">
        <w:rPr>
          <w:rFonts w:ascii="Times New Roman" w:hAnsi="Times New Roman"/>
          <w:kern w:val="1"/>
          <w:sz w:val="22"/>
          <w:szCs w:val="22"/>
          <w:lang w:val="lt-LT" w:eastAsia="ar-SA"/>
        </w:rPr>
        <w:t xml:space="preserve">, didelės </w:t>
      </w:r>
      <w:proofErr w:type="spellStart"/>
      <w:r w:rsidRPr="00223FBC">
        <w:rPr>
          <w:rFonts w:ascii="Times New Roman" w:hAnsi="Times New Roman"/>
          <w:kern w:val="1"/>
          <w:sz w:val="22"/>
          <w:szCs w:val="22"/>
          <w:lang w:val="lt-LT" w:eastAsia="ar-SA"/>
        </w:rPr>
        <w:t>fenotiazino</w:t>
      </w:r>
      <w:proofErr w:type="spellEnd"/>
      <w:r w:rsidRPr="00223FBC">
        <w:rPr>
          <w:rFonts w:ascii="Times New Roman" w:hAnsi="Times New Roman"/>
          <w:kern w:val="1"/>
          <w:sz w:val="22"/>
          <w:szCs w:val="22"/>
          <w:lang w:val="lt-LT" w:eastAsia="ar-SA"/>
        </w:rPr>
        <w:t xml:space="preserve"> darinių dozės bei </w:t>
      </w:r>
      <w:proofErr w:type="spellStart"/>
      <w:r w:rsidRPr="00223FBC">
        <w:rPr>
          <w:rFonts w:ascii="Times New Roman" w:hAnsi="Times New Roman"/>
          <w:kern w:val="1"/>
          <w:sz w:val="22"/>
          <w:szCs w:val="22"/>
          <w:lang w:val="lt-LT" w:eastAsia="ar-SA"/>
        </w:rPr>
        <w:t>klozapinas</w:t>
      </w:r>
      <w:proofErr w:type="spellEnd"/>
      <w:r w:rsidRPr="00223FBC">
        <w:rPr>
          <w:rFonts w:ascii="Times New Roman" w:hAnsi="Times New Roman"/>
          <w:kern w:val="1"/>
          <w:sz w:val="22"/>
          <w:szCs w:val="22"/>
          <w:lang w:val="lt-LT" w:eastAsia="ar-SA"/>
        </w:rPr>
        <w:t xml:space="preserve">, bet neveikia </w:t>
      </w:r>
      <w:proofErr w:type="spellStart"/>
      <w:r w:rsidRPr="00223FBC">
        <w:rPr>
          <w:rFonts w:ascii="Times New Roman" w:hAnsi="Times New Roman"/>
          <w:kern w:val="1"/>
          <w:sz w:val="22"/>
          <w:szCs w:val="22"/>
          <w:lang w:val="lt-LT" w:eastAsia="ar-SA"/>
        </w:rPr>
        <w:t>cholinerginių</w:t>
      </w:r>
      <w:proofErr w:type="spellEnd"/>
      <w:r w:rsidRPr="00223FBC">
        <w:rPr>
          <w:rFonts w:ascii="Times New Roman" w:hAnsi="Times New Roman"/>
          <w:kern w:val="1"/>
          <w:sz w:val="22"/>
          <w:szCs w:val="22"/>
          <w:lang w:val="lt-LT" w:eastAsia="ar-SA"/>
        </w:rPr>
        <w:t xml:space="preserve"> </w:t>
      </w:r>
      <w:proofErr w:type="spellStart"/>
      <w:r w:rsidRPr="00223FBC">
        <w:rPr>
          <w:rFonts w:ascii="Times New Roman" w:hAnsi="Times New Roman"/>
          <w:kern w:val="1"/>
          <w:sz w:val="22"/>
          <w:szCs w:val="22"/>
          <w:lang w:val="lt-LT" w:eastAsia="ar-SA"/>
        </w:rPr>
        <w:t>muskarino</w:t>
      </w:r>
      <w:proofErr w:type="spellEnd"/>
      <w:r w:rsidRPr="00223FBC">
        <w:rPr>
          <w:rFonts w:ascii="Times New Roman" w:hAnsi="Times New Roman"/>
          <w:kern w:val="1"/>
          <w:sz w:val="22"/>
          <w:szCs w:val="22"/>
          <w:lang w:val="lt-LT" w:eastAsia="ar-SA"/>
        </w:rPr>
        <w:t xml:space="preserve"> receptorių. Jis turi neryškių </w:t>
      </w:r>
      <w:proofErr w:type="spellStart"/>
      <w:r w:rsidRPr="00223FBC">
        <w:rPr>
          <w:rFonts w:ascii="Times New Roman" w:hAnsi="Times New Roman"/>
          <w:kern w:val="1"/>
          <w:sz w:val="22"/>
          <w:szCs w:val="22"/>
          <w:lang w:val="lt-LT" w:eastAsia="ar-SA"/>
        </w:rPr>
        <w:t>antihistamininių</w:t>
      </w:r>
      <w:proofErr w:type="spellEnd"/>
      <w:r w:rsidRPr="00223FBC">
        <w:rPr>
          <w:rFonts w:ascii="Times New Roman" w:hAnsi="Times New Roman"/>
          <w:kern w:val="1"/>
          <w:sz w:val="22"/>
          <w:szCs w:val="22"/>
          <w:lang w:val="lt-LT" w:eastAsia="ar-SA"/>
        </w:rPr>
        <w:t xml:space="preserve"> savybių ir nepasižymi α</w:t>
      </w:r>
      <w:r w:rsidRPr="00223FBC">
        <w:rPr>
          <w:rFonts w:ascii="Times New Roman" w:hAnsi="Times New Roman"/>
          <w:kern w:val="1"/>
          <w:sz w:val="22"/>
          <w:szCs w:val="22"/>
          <w:vertAlign w:val="subscript"/>
          <w:lang w:val="lt-LT" w:eastAsia="ar-SA"/>
        </w:rPr>
        <w:t xml:space="preserve">2 </w:t>
      </w:r>
      <w:proofErr w:type="spellStart"/>
      <w:r w:rsidRPr="00223FBC">
        <w:rPr>
          <w:rFonts w:ascii="Times New Roman" w:hAnsi="Times New Roman"/>
          <w:kern w:val="1"/>
          <w:sz w:val="22"/>
          <w:szCs w:val="22"/>
          <w:lang w:val="lt-LT" w:eastAsia="ar-SA"/>
        </w:rPr>
        <w:t>adrenoreceptorius</w:t>
      </w:r>
      <w:proofErr w:type="spellEnd"/>
      <w:r w:rsidRPr="00223FBC">
        <w:rPr>
          <w:rFonts w:ascii="Times New Roman" w:hAnsi="Times New Roman"/>
          <w:kern w:val="1"/>
          <w:sz w:val="22"/>
          <w:szCs w:val="22"/>
          <w:lang w:val="lt-LT" w:eastAsia="ar-SA"/>
        </w:rPr>
        <w:t xml:space="preserve"> blokuojančiu veikimu.</w:t>
      </w:r>
    </w:p>
    <w:p w14:paraId="552A15C2" w14:textId="77777777" w:rsidR="00223FBC" w:rsidRPr="00223FBC" w:rsidRDefault="00223FBC" w:rsidP="00223FBC">
      <w:pPr>
        <w:suppressAutoHyphens/>
        <w:rPr>
          <w:rFonts w:ascii="Times New Roman" w:hAnsi="Times New Roman"/>
          <w:i/>
          <w:kern w:val="1"/>
          <w:sz w:val="22"/>
          <w:szCs w:val="22"/>
          <w:lang w:val="lt-LT" w:eastAsia="ar-SA"/>
        </w:rPr>
      </w:pPr>
    </w:p>
    <w:p w14:paraId="4A91A78A"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Visų </w:t>
      </w:r>
      <w:proofErr w:type="spellStart"/>
      <w:r w:rsidRPr="00223FBC">
        <w:rPr>
          <w:rFonts w:ascii="Times New Roman" w:hAnsi="Times New Roman"/>
          <w:kern w:val="1"/>
          <w:sz w:val="22"/>
          <w:szCs w:val="22"/>
          <w:lang w:val="lt-LT" w:eastAsia="ar-SA"/>
        </w:rPr>
        <w:t>neuroleptikų</w:t>
      </w:r>
      <w:proofErr w:type="spellEnd"/>
      <w:r w:rsidRPr="00223FBC">
        <w:rPr>
          <w:rFonts w:ascii="Times New Roman" w:hAnsi="Times New Roman"/>
          <w:kern w:val="1"/>
          <w:sz w:val="22"/>
          <w:szCs w:val="22"/>
          <w:lang w:val="lt-LT" w:eastAsia="ar-SA"/>
        </w:rPr>
        <w:t xml:space="preserve"> poveikio elgsenai tyrimų metu įrodyta, kad </w:t>
      </w: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yra stipriai veikiantis (dopamino receptorius blokuojantis) </w:t>
      </w:r>
      <w:proofErr w:type="spellStart"/>
      <w:r w:rsidRPr="00223FBC">
        <w:rPr>
          <w:rFonts w:ascii="Times New Roman" w:hAnsi="Times New Roman"/>
          <w:kern w:val="1"/>
          <w:sz w:val="22"/>
          <w:szCs w:val="22"/>
          <w:lang w:val="lt-LT" w:eastAsia="ar-SA"/>
        </w:rPr>
        <w:t>neuroleptikas</w:t>
      </w:r>
      <w:proofErr w:type="spellEnd"/>
      <w:r w:rsidRPr="00223FBC">
        <w:rPr>
          <w:rFonts w:ascii="Times New Roman" w:hAnsi="Times New Roman"/>
          <w:kern w:val="1"/>
          <w:sz w:val="22"/>
          <w:szCs w:val="22"/>
          <w:lang w:val="lt-LT" w:eastAsia="ar-SA"/>
        </w:rPr>
        <w:t xml:space="preserve">. Nustatyta, kad yra ryšys tarp tyrimų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vivo</w:t>
      </w:r>
      <w:proofErr w:type="spellEnd"/>
      <w:r w:rsidRPr="00223FBC">
        <w:rPr>
          <w:rFonts w:ascii="Times New Roman" w:hAnsi="Times New Roman"/>
          <w:i/>
          <w:kern w:val="1"/>
          <w:sz w:val="22"/>
          <w:szCs w:val="22"/>
          <w:lang w:val="lt-LT" w:eastAsia="ar-SA"/>
        </w:rPr>
        <w:t xml:space="preserve">, </w:t>
      </w:r>
      <w:r w:rsidRPr="00223FBC">
        <w:rPr>
          <w:rFonts w:ascii="Times New Roman" w:hAnsi="Times New Roman"/>
          <w:kern w:val="1"/>
          <w:sz w:val="22"/>
          <w:szCs w:val="22"/>
          <w:lang w:val="lt-LT" w:eastAsia="ar-SA"/>
        </w:rPr>
        <w:t>poveikio D</w:t>
      </w:r>
      <w:r w:rsidRPr="00223FBC">
        <w:rPr>
          <w:rFonts w:ascii="Times New Roman" w:hAnsi="Times New Roman"/>
          <w:kern w:val="1"/>
          <w:sz w:val="22"/>
          <w:szCs w:val="22"/>
          <w:vertAlign w:val="subscript"/>
          <w:lang w:val="lt-LT" w:eastAsia="ar-SA"/>
        </w:rPr>
        <w:t>2</w:t>
      </w:r>
      <w:r w:rsidRPr="00223FBC">
        <w:rPr>
          <w:rFonts w:ascii="Times New Roman" w:hAnsi="Times New Roman"/>
          <w:kern w:val="1"/>
          <w:sz w:val="22"/>
          <w:szCs w:val="22"/>
          <w:lang w:val="lt-LT" w:eastAsia="ar-SA"/>
        </w:rPr>
        <w:t xml:space="preserve"> receptoriams </w:t>
      </w:r>
      <w:proofErr w:type="spellStart"/>
      <w:r w:rsidRPr="00223FBC">
        <w:rPr>
          <w:rFonts w:ascii="Times New Roman" w:hAnsi="Times New Roman"/>
          <w:i/>
          <w:kern w:val="1"/>
          <w:sz w:val="22"/>
          <w:szCs w:val="22"/>
          <w:lang w:val="lt-LT" w:eastAsia="ar-SA"/>
        </w:rPr>
        <w:t>in</w:t>
      </w:r>
      <w:proofErr w:type="spellEnd"/>
      <w:r w:rsidRPr="00223FBC">
        <w:rPr>
          <w:rFonts w:ascii="Times New Roman" w:hAnsi="Times New Roman"/>
          <w:i/>
          <w:kern w:val="1"/>
          <w:sz w:val="22"/>
          <w:szCs w:val="22"/>
          <w:lang w:val="lt-LT" w:eastAsia="ar-SA"/>
        </w:rPr>
        <w:t xml:space="preserve"> </w:t>
      </w:r>
      <w:proofErr w:type="spellStart"/>
      <w:r w:rsidRPr="00223FBC">
        <w:rPr>
          <w:rFonts w:ascii="Times New Roman" w:hAnsi="Times New Roman"/>
          <w:i/>
          <w:kern w:val="1"/>
          <w:sz w:val="22"/>
          <w:szCs w:val="22"/>
          <w:lang w:val="lt-LT" w:eastAsia="ar-SA"/>
        </w:rPr>
        <w:t>vitro</w:t>
      </w:r>
      <w:proofErr w:type="spellEnd"/>
      <w:r w:rsidRPr="00223FBC">
        <w:rPr>
          <w:rFonts w:ascii="Times New Roman" w:hAnsi="Times New Roman"/>
          <w:i/>
          <w:kern w:val="1"/>
          <w:sz w:val="22"/>
          <w:szCs w:val="22"/>
          <w:lang w:val="lt-LT" w:eastAsia="ar-SA"/>
        </w:rPr>
        <w:t xml:space="preserve"> </w:t>
      </w:r>
      <w:r w:rsidRPr="00223FBC">
        <w:rPr>
          <w:rFonts w:ascii="Times New Roman" w:hAnsi="Times New Roman"/>
          <w:kern w:val="1"/>
          <w:sz w:val="22"/>
          <w:szCs w:val="22"/>
          <w:lang w:val="lt-LT" w:eastAsia="ar-SA"/>
        </w:rPr>
        <w:t xml:space="preserve">ir vidutinės geriamosios </w:t>
      </w:r>
      <w:proofErr w:type="spellStart"/>
      <w:r w:rsidRPr="00223FBC">
        <w:rPr>
          <w:rFonts w:ascii="Times New Roman" w:hAnsi="Times New Roman"/>
          <w:kern w:val="1"/>
          <w:sz w:val="22"/>
          <w:szCs w:val="22"/>
          <w:lang w:val="lt-LT" w:eastAsia="ar-SA"/>
        </w:rPr>
        <w:t>antipsichozinės</w:t>
      </w:r>
      <w:proofErr w:type="spellEnd"/>
      <w:r w:rsidRPr="00223FBC">
        <w:rPr>
          <w:rFonts w:ascii="Times New Roman" w:hAnsi="Times New Roman"/>
          <w:kern w:val="1"/>
          <w:sz w:val="22"/>
          <w:szCs w:val="22"/>
          <w:lang w:val="lt-LT" w:eastAsia="ar-SA"/>
        </w:rPr>
        <w:t xml:space="preserve"> dienos dozės.</w:t>
      </w:r>
    </w:p>
    <w:p w14:paraId="50D540D5" w14:textId="77777777" w:rsidR="00223FBC" w:rsidRPr="00223FBC" w:rsidRDefault="00223FBC" w:rsidP="00223FBC">
      <w:pPr>
        <w:suppressAutoHyphens/>
        <w:rPr>
          <w:rFonts w:ascii="Times New Roman" w:hAnsi="Times New Roman"/>
          <w:kern w:val="1"/>
          <w:sz w:val="22"/>
          <w:szCs w:val="22"/>
          <w:lang w:val="lt-LT" w:eastAsia="ar-SA"/>
        </w:rPr>
      </w:pPr>
    </w:p>
    <w:p w14:paraId="20251435"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D</w:t>
      </w:r>
      <w:r w:rsidRPr="00223FBC">
        <w:rPr>
          <w:rFonts w:ascii="Times New Roman" w:hAnsi="Times New Roman"/>
          <w:kern w:val="1"/>
          <w:sz w:val="22"/>
          <w:szCs w:val="22"/>
          <w:vertAlign w:val="subscript"/>
          <w:lang w:val="lt-LT" w:eastAsia="ar-SA"/>
        </w:rPr>
        <w:t xml:space="preserve">1 </w:t>
      </w:r>
      <w:r w:rsidRPr="00223FBC">
        <w:rPr>
          <w:rFonts w:ascii="Times New Roman" w:hAnsi="Times New Roman"/>
          <w:kern w:val="1"/>
          <w:sz w:val="22"/>
          <w:szCs w:val="22"/>
          <w:lang w:val="lt-LT" w:eastAsia="ar-SA"/>
        </w:rPr>
        <w:t>receptorių jaudinimas arba D</w:t>
      </w:r>
      <w:r w:rsidRPr="00223FBC">
        <w:rPr>
          <w:rFonts w:ascii="Times New Roman" w:hAnsi="Times New Roman"/>
          <w:kern w:val="1"/>
          <w:sz w:val="22"/>
          <w:szCs w:val="22"/>
          <w:vertAlign w:val="subscript"/>
          <w:lang w:val="lt-LT" w:eastAsia="ar-SA"/>
        </w:rPr>
        <w:t xml:space="preserve">2 </w:t>
      </w:r>
      <w:r w:rsidRPr="00223FBC">
        <w:rPr>
          <w:rFonts w:ascii="Times New Roman" w:hAnsi="Times New Roman"/>
          <w:kern w:val="1"/>
          <w:sz w:val="22"/>
          <w:szCs w:val="22"/>
          <w:lang w:val="lt-LT" w:eastAsia="ar-SA"/>
        </w:rPr>
        <w:t xml:space="preserve">receptorių blokavimas sukelia žiurkėms </w:t>
      </w:r>
      <w:proofErr w:type="spellStart"/>
      <w:r w:rsidRPr="00223FBC">
        <w:rPr>
          <w:rFonts w:ascii="Times New Roman" w:hAnsi="Times New Roman"/>
          <w:kern w:val="1"/>
          <w:sz w:val="22"/>
          <w:szCs w:val="22"/>
          <w:lang w:val="lt-LT" w:eastAsia="ar-SA"/>
        </w:rPr>
        <w:t>perioralinius</w:t>
      </w:r>
      <w:proofErr w:type="spellEnd"/>
      <w:r w:rsidRPr="00223FBC">
        <w:rPr>
          <w:rFonts w:ascii="Times New Roman" w:hAnsi="Times New Roman"/>
          <w:kern w:val="1"/>
          <w:sz w:val="22"/>
          <w:szCs w:val="22"/>
          <w:lang w:val="lt-LT" w:eastAsia="ar-SA"/>
        </w:rPr>
        <w:t xml:space="preserve"> judesius. </w:t>
      </w: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šiuos judesius slopina. Tyrimai su beždžionėmis parodė, kad oralinė </w:t>
      </w:r>
      <w:proofErr w:type="spellStart"/>
      <w:r w:rsidRPr="00223FBC">
        <w:rPr>
          <w:rFonts w:ascii="Times New Roman" w:hAnsi="Times New Roman"/>
          <w:kern w:val="1"/>
          <w:sz w:val="22"/>
          <w:szCs w:val="22"/>
          <w:lang w:val="lt-LT" w:eastAsia="ar-SA"/>
        </w:rPr>
        <w:t>hiperkinezija</w:t>
      </w:r>
      <w:proofErr w:type="spellEnd"/>
      <w:r w:rsidRPr="00223FBC">
        <w:rPr>
          <w:rFonts w:ascii="Times New Roman" w:hAnsi="Times New Roman"/>
          <w:kern w:val="1"/>
          <w:sz w:val="22"/>
          <w:szCs w:val="22"/>
          <w:lang w:val="lt-LT" w:eastAsia="ar-SA"/>
        </w:rPr>
        <w:t xml:space="preserve"> daugiau susijusi su D</w:t>
      </w:r>
      <w:r w:rsidRPr="00223FBC">
        <w:rPr>
          <w:rFonts w:ascii="Times New Roman" w:hAnsi="Times New Roman"/>
          <w:kern w:val="1"/>
          <w:sz w:val="22"/>
          <w:szCs w:val="22"/>
          <w:vertAlign w:val="subscript"/>
          <w:lang w:val="lt-LT" w:eastAsia="ar-SA"/>
        </w:rPr>
        <w:t>1</w:t>
      </w:r>
      <w:r w:rsidRPr="00223FBC">
        <w:rPr>
          <w:rFonts w:ascii="Times New Roman" w:hAnsi="Times New Roman"/>
          <w:kern w:val="1"/>
          <w:sz w:val="22"/>
          <w:szCs w:val="22"/>
          <w:lang w:val="lt-LT" w:eastAsia="ar-SA"/>
        </w:rPr>
        <w:t xml:space="preserve"> receptorių stimuliavimu ir mažiau - su D</w:t>
      </w:r>
      <w:r w:rsidRPr="00223FBC">
        <w:rPr>
          <w:rFonts w:ascii="Times New Roman" w:hAnsi="Times New Roman"/>
          <w:kern w:val="1"/>
          <w:sz w:val="22"/>
          <w:szCs w:val="22"/>
          <w:vertAlign w:val="subscript"/>
          <w:lang w:val="lt-LT" w:eastAsia="ar-SA"/>
        </w:rPr>
        <w:t>2</w:t>
      </w:r>
      <w:r w:rsidRPr="00223FBC">
        <w:rPr>
          <w:rFonts w:ascii="Times New Roman" w:hAnsi="Times New Roman"/>
          <w:kern w:val="1"/>
          <w:sz w:val="22"/>
          <w:szCs w:val="22"/>
          <w:lang w:val="lt-LT" w:eastAsia="ar-SA"/>
        </w:rPr>
        <w:t xml:space="preserve"> receptorių padidėjusiu jautrumu. </w:t>
      </w:r>
      <w:r w:rsidRPr="00223FBC">
        <w:rPr>
          <w:rFonts w:ascii="Times New Roman" w:hAnsi="Times New Roman"/>
          <w:kern w:val="1"/>
          <w:sz w:val="22"/>
          <w:szCs w:val="22"/>
          <w:lang w:val="lt-LT" w:eastAsia="ar-SA"/>
        </w:rPr>
        <w:lastRenderedPageBreak/>
        <w:t>Todėl galima manyti, kad D</w:t>
      </w:r>
      <w:r w:rsidRPr="00223FBC">
        <w:rPr>
          <w:rFonts w:ascii="Times New Roman" w:hAnsi="Times New Roman"/>
          <w:kern w:val="1"/>
          <w:sz w:val="22"/>
          <w:szCs w:val="22"/>
          <w:vertAlign w:val="subscript"/>
          <w:lang w:val="lt-LT" w:eastAsia="ar-SA"/>
        </w:rPr>
        <w:t xml:space="preserve">1 </w:t>
      </w:r>
      <w:r w:rsidRPr="00223FBC">
        <w:rPr>
          <w:rFonts w:ascii="Times New Roman" w:hAnsi="Times New Roman"/>
          <w:kern w:val="1"/>
          <w:sz w:val="22"/>
          <w:szCs w:val="22"/>
          <w:lang w:val="lt-LT" w:eastAsia="ar-SA"/>
        </w:rPr>
        <w:t xml:space="preserve">receptorių jaudinimas žmogui sukelia </w:t>
      </w:r>
      <w:proofErr w:type="spellStart"/>
      <w:r w:rsidRPr="00223FBC">
        <w:rPr>
          <w:rFonts w:ascii="Times New Roman" w:hAnsi="Times New Roman"/>
          <w:kern w:val="1"/>
          <w:sz w:val="22"/>
          <w:szCs w:val="22"/>
          <w:lang w:val="lt-LT" w:eastAsia="ar-SA"/>
        </w:rPr>
        <w:t>diskineziją</w:t>
      </w:r>
      <w:proofErr w:type="spellEnd"/>
      <w:r w:rsidRPr="00223FBC">
        <w:rPr>
          <w:rFonts w:ascii="Times New Roman" w:hAnsi="Times New Roman"/>
          <w:kern w:val="1"/>
          <w:sz w:val="22"/>
          <w:szCs w:val="22"/>
          <w:lang w:val="lt-LT" w:eastAsia="ar-SA"/>
        </w:rPr>
        <w:t>, kurią galima slopinti blokuojant D</w:t>
      </w:r>
      <w:r w:rsidRPr="00223FBC">
        <w:rPr>
          <w:rFonts w:ascii="Times New Roman" w:hAnsi="Times New Roman"/>
          <w:kern w:val="1"/>
          <w:sz w:val="22"/>
          <w:szCs w:val="22"/>
          <w:vertAlign w:val="subscript"/>
          <w:lang w:val="lt-LT" w:eastAsia="ar-SA"/>
        </w:rPr>
        <w:t>1</w:t>
      </w:r>
      <w:r w:rsidRPr="00223FBC">
        <w:rPr>
          <w:rFonts w:ascii="Times New Roman" w:hAnsi="Times New Roman"/>
          <w:kern w:val="1"/>
          <w:sz w:val="22"/>
          <w:szCs w:val="22"/>
          <w:lang w:val="lt-LT" w:eastAsia="ar-SA"/>
        </w:rPr>
        <w:t xml:space="preserve"> receptorius.</w:t>
      </w:r>
    </w:p>
    <w:p w14:paraId="4984ED26" w14:textId="77777777" w:rsidR="00223FBC" w:rsidRPr="00223FBC" w:rsidRDefault="00223FBC" w:rsidP="00223FBC">
      <w:pPr>
        <w:suppressAutoHyphens/>
        <w:rPr>
          <w:rFonts w:ascii="Times New Roman" w:hAnsi="Times New Roman"/>
          <w:kern w:val="1"/>
          <w:sz w:val="22"/>
          <w:szCs w:val="22"/>
          <w:lang w:val="lt-LT" w:eastAsia="ar-SA"/>
        </w:rPr>
      </w:pPr>
    </w:p>
    <w:p w14:paraId="0B8AB7FB"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Tik labai didelės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dozės pailgina alkoholio ar barbitūratų sukeltą miegą pelėms. Tai rodo, kad jo raminamasis poveikis yra itin silpnas.</w:t>
      </w:r>
    </w:p>
    <w:p w14:paraId="63C0BE3F" w14:textId="77777777" w:rsidR="00223FBC" w:rsidRPr="00223FBC" w:rsidRDefault="00223FBC" w:rsidP="00223FBC">
      <w:pPr>
        <w:suppressAutoHyphens/>
        <w:rPr>
          <w:rFonts w:ascii="Times New Roman" w:hAnsi="Times New Roman"/>
          <w:kern w:val="1"/>
          <w:sz w:val="22"/>
          <w:szCs w:val="22"/>
          <w:lang w:val="lt-LT" w:eastAsia="ar-SA"/>
        </w:rPr>
      </w:pPr>
    </w:p>
    <w:p w14:paraId="744F5B36"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atsižvelgiant į dozę, kaip ir kiti </w:t>
      </w:r>
      <w:proofErr w:type="spellStart"/>
      <w:r w:rsidRPr="00223FBC">
        <w:rPr>
          <w:rFonts w:ascii="Times New Roman" w:hAnsi="Times New Roman"/>
          <w:kern w:val="1"/>
          <w:sz w:val="22"/>
          <w:szCs w:val="22"/>
          <w:lang w:val="lt-LT" w:eastAsia="ar-SA"/>
        </w:rPr>
        <w:t>neuroleptikai</w:t>
      </w:r>
      <w:proofErr w:type="spellEnd"/>
      <w:r w:rsidRPr="00223FBC">
        <w:rPr>
          <w:rFonts w:ascii="Times New Roman" w:hAnsi="Times New Roman"/>
          <w:kern w:val="1"/>
          <w:sz w:val="22"/>
          <w:szCs w:val="22"/>
          <w:lang w:val="lt-LT" w:eastAsia="ar-SA"/>
        </w:rPr>
        <w:t xml:space="preserve"> didina prolaktino koncentraciją serume.</w:t>
      </w:r>
    </w:p>
    <w:p w14:paraId="236B2F23" w14:textId="77777777" w:rsidR="00223FBC" w:rsidRPr="00223FBC" w:rsidRDefault="00223FBC" w:rsidP="00223FBC">
      <w:pPr>
        <w:suppressAutoHyphens/>
        <w:rPr>
          <w:rFonts w:ascii="Times New Roman" w:hAnsi="Times New Roman"/>
          <w:kern w:val="1"/>
          <w:sz w:val="22"/>
          <w:szCs w:val="22"/>
          <w:lang w:val="lt-LT" w:eastAsia="ar-SA"/>
        </w:rPr>
      </w:pPr>
    </w:p>
    <w:p w14:paraId="61FC29C1" w14:textId="77777777" w:rsidR="00223FBC" w:rsidRPr="00223FBC" w:rsidRDefault="00223FBC" w:rsidP="00223FBC">
      <w:pPr>
        <w:rPr>
          <w:rFonts w:ascii="Times New Roman" w:hAnsi="Times New Roman"/>
          <w:sz w:val="22"/>
          <w:szCs w:val="22"/>
          <w:u w:val="single"/>
          <w:lang w:val="lt-LT"/>
        </w:rPr>
      </w:pPr>
      <w:r w:rsidRPr="00223FBC">
        <w:rPr>
          <w:rFonts w:ascii="Times New Roman" w:hAnsi="Times New Roman"/>
          <w:sz w:val="22"/>
          <w:szCs w:val="22"/>
          <w:u w:val="single"/>
          <w:lang w:val="lt-LT"/>
        </w:rPr>
        <w:t>Klinikinis veiksmingumas ir saugumas</w:t>
      </w:r>
    </w:p>
    <w:p w14:paraId="21DABB5D"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Platus klinikinis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veikimo spektras priklauso nuo dozės.</w:t>
      </w:r>
    </w:p>
    <w:p w14:paraId="5F52A7FD" w14:textId="77777777" w:rsidR="00223FBC" w:rsidRPr="00223FBC" w:rsidRDefault="00223FBC" w:rsidP="00223FBC">
      <w:pPr>
        <w:suppressAutoHyphens/>
        <w:rPr>
          <w:rFonts w:ascii="Times New Roman" w:hAnsi="Times New Roman"/>
          <w:kern w:val="1"/>
          <w:sz w:val="22"/>
          <w:szCs w:val="22"/>
          <w:lang w:val="lt-LT" w:eastAsia="ar-SA"/>
        </w:rPr>
      </w:pPr>
    </w:p>
    <w:p w14:paraId="01038083"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mažomis dozėmis (1</w:t>
      </w:r>
      <w:r w:rsidRPr="00223FBC">
        <w:rPr>
          <w:rFonts w:ascii="Times New Roman" w:hAnsi="Times New Roman"/>
          <w:kern w:val="1"/>
          <w:sz w:val="22"/>
          <w:szCs w:val="22"/>
          <w:lang w:val="lt-LT" w:eastAsia="ar-SA"/>
        </w:rPr>
        <w:noBreakHyphen/>
        <w:t xml:space="preserve">2 mg per parą) pasižymi </w:t>
      </w:r>
      <w:proofErr w:type="spellStart"/>
      <w:r w:rsidRPr="00223FBC">
        <w:rPr>
          <w:rFonts w:ascii="Times New Roman" w:hAnsi="Times New Roman"/>
          <w:kern w:val="1"/>
          <w:sz w:val="22"/>
          <w:szCs w:val="22"/>
          <w:lang w:val="lt-LT" w:eastAsia="ar-SA"/>
        </w:rPr>
        <w:t>antidepresiniu</w:t>
      </w:r>
      <w:proofErr w:type="spellEnd"/>
      <w:r w:rsidRPr="00223FBC">
        <w:rPr>
          <w:rFonts w:ascii="Times New Roman" w:hAnsi="Times New Roman"/>
          <w:kern w:val="1"/>
          <w:sz w:val="22"/>
          <w:szCs w:val="22"/>
          <w:lang w:val="lt-LT" w:eastAsia="ar-SA"/>
        </w:rPr>
        <w:t>, nerimą mažinančiu ir paciento aktyvumą didinančiu veikimu.</w:t>
      </w:r>
    </w:p>
    <w:p w14:paraId="7E65CEC5" w14:textId="77777777" w:rsidR="00223FBC" w:rsidRPr="00223FBC" w:rsidRDefault="00223FBC" w:rsidP="00223FBC">
      <w:pPr>
        <w:suppressAutoHyphens/>
        <w:rPr>
          <w:rFonts w:ascii="Times New Roman" w:hAnsi="Times New Roman"/>
          <w:kern w:val="1"/>
          <w:sz w:val="22"/>
          <w:szCs w:val="22"/>
          <w:lang w:val="lt-LT" w:eastAsia="ar-SA"/>
        </w:rPr>
      </w:pPr>
    </w:p>
    <w:p w14:paraId="22BA49B7"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5.2</w:t>
      </w:r>
      <w:r w:rsidRPr="00223FBC">
        <w:rPr>
          <w:rFonts w:ascii="Times New Roman" w:hAnsi="Times New Roman"/>
          <w:b/>
          <w:kern w:val="1"/>
          <w:sz w:val="22"/>
          <w:szCs w:val="22"/>
          <w:lang w:val="lt-LT" w:eastAsia="ar-SA"/>
        </w:rPr>
        <w:tab/>
      </w:r>
      <w:proofErr w:type="spellStart"/>
      <w:r w:rsidRPr="00223FBC">
        <w:rPr>
          <w:rFonts w:ascii="Times New Roman" w:hAnsi="Times New Roman"/>
          <w:b/>
          <w:kern w:val="1"/>
          <w:sz w:val="22"/>
          <w:szCs w:val="22"/>
          <w:lang w:val="lt-LT" w:eastAsia="ar-SA"/>
        </w:rPr>
        <w:t>Farmakokinetinės</w:t>
      </w:r>
      <w:proofErr w:type="spellEnd"/>
      <w:r w:rsidRPr="00223FBC">
        <w:rPr>
          <w:rFonts w:ascii="Times New Roman" w:hAnsi="Times New Roman"/>
          <w:b/>
          <w:kern w:val="1"/>
          <w:sz w:val="22"/>
          <w:szCs w:val="22"/>
          <w:lang w:val="lt-LT" w:eastAsia="ar-SA"/>
        </w:rPr>
        <w:t xml:space="preserve"> savybės</w:t>
      </w:r>
    </w:p>
    <w:p w14:paraId="5FAAB0F1" w14:textId="77777777" w:rsidR="00223FBC" w:rsidRPr="00223FBC" w:rsidRDefault="00223FBC" w:rsidP="00223FBC">
      <w:pPr>
        <w:suppressAutoHyphens/>
        <w:rPr>
          <w:rFonts w:ascii="Times New Roman" w:hAnsi="Times New Roman"/>
          <w:kern w:val="1"/>
          <w:sz w:val="22"/>
          <w:szCs w:val="22"/>
          <w:lang w:val="lt-LT" w:eastAsia="ar-SA"/>
        </w:rPr>
      </w:pPr>
    </w:p>
    <w:p w14:paraId="325307F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Aktyviojo </w:t>
      </w:r>
      <w:proofErr w:type="spellStart"/>
      <w:r w:rsidRPr="00223FBC">
        <w:rPr>
          <w:rFonts w:ascii="Times New Roman" w:hAnsi="Times New Roman"/>
          <w:kern w:val="1"/>
          <w:sz w:val="22"/>
          <w:szCs w:val="22"/>
          <w:lang w:val="lt-LT" w:eastAsia="ar-SA"/>
        </w:rPr>
        <w:t>cis</w:t>
      </w:r>
      <w:proofErr w:type="spellEnd"/>
      <w:r w:rsidRPr="00223FBC">
        <w:rPr>
          <w:rFonts w:ascii="Times New Roman" w:hAnsi="Times New Roman"/>
          <w:kern w:val="1"/>
          <w:sz w:val="22"/>
          <w:szCs w:val="22"/>
          <w:lang w:val="lt-LT" w:eastAsia="ar-SA"/>
        </w:rPr>
        <w:t>(Z)- izomero duomenys.</w:t>
      </w:r>
    </w:p>
    <w:p w14:paraId="366620BE" w14:textId="77777777" w:rsidR="00223FBC" w:rsidRPr="00223FBC" w:rsidRDefault="00223FBC" w:rsidP="00223FBC">
      <w:pPr>
        <w:suppressAutoHyphens/>
        <w:rPr>
          <w:rFonts w:ascii="Times New Roman" w:hAnsi="Times New Roman"/>
          <w:kern w:val="1"/>
          <w:sz w:val="22"/>
          <w:szCs w:val="22"/>
          <w:lang w:val="lt-LT" w:eastAsia="ar-SA"/>
        </w:rPr>
      </w:pPr>
    </w:p>
    <w:p w14:paraId="0702FCD5" w14:textId="77777777" w:rsidR="00223FBC" w:rsidRPr="00223FBC" w:rsidRDefault="00223FBC" w:rsidP="00223FBC">
      <w:pPr>
        <w:rPr>
          <w:rFonts w:ascii="Times New Roman" w:hAnsi="Times New Roman"/>
          <w:iCs/>
          <w:sz w:val="22"/>
          <w:szCs w:val="22"/>
          <w:u w:val="single"/>
          <w:lang w:val="lt-LT"/>
        </w:rPr>
      </w:pPr>
      <w:r w:rsidRPr="00223FBC">
        <w:rPr>
          <w:rFonts w:ascii="Times New Roman" w:hAnsi="Times New Roman"/>
          <w:iCs/>
          <w:sz w:val="22"/>
          <w:szCs w:val="22"/>
          <w:u w:val="single"/>
          <w:lang w:val="lt-LT"/>
        </w:rPr>
        <w:t>Absorbcija</w:t>
      </w:r>
    </w:p>
    <w:p w14:paraId="18AA28C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Išgėrus vaistinio preparato, didžiausia jo koncentracija serume būna po 4–5 valandų. Geriamo vaistinio preparato biologinis įsisavinimas yra apie 40 %.</w:t>
      </w:r>
    </w:p>
    <w:p w14:paraId="52EA68DA" w14:textId="77777777" w:rsidR="00223FBC" w:rsidRPr="00223FBC" w:rsidRDefault="00223FBC" w:rsidP="00223FBC">
      <w:pPr>
        <w:suppressAutoHyphens/>
        <w:rPr>
          <w:rFonts w:ascii="Times New Roman" w:hAnsi="Times New Roman"/>
          <w:kern w:val="1"/>
          <w:sz w:val="22"/>
          <w:szCs w:val="22"/>
          <w:lang w:val="lt-LT" w:eastAsia="ar-SA"/>
        </w:rPr>
      </w:pPr>
    </w:p>
    <w:p w14:paraId="05C54CE3" w14:textId="77777777" w:rsidR="00223FBC" w:rsidRPr="00223FBC" w:rsidRDefault="00223FBC" w:rsidP="00223FBC">
      <w:pPr>
        <w:rPr>
          <w:rFonts w:ascii="Times New Roman" w:hAnsi="Times New Roman"/>
          <w:iCs/>
          <w:sz w:val="22"/>
          <w:szCs w:val="22"/>
          <w:u w:val="single"/>
          <w:lang w:val="lt-LT"/>
        </w:rPr>
      </w:pPr>
      <w:r w:rsidRPr="00223FBC">
        <w:rPr>
          <w:rFonts w:ascii="Times New Roman" w:hAnsi="Times New Roman"/>
          <w:iCs/>
          <w:sz w:val="22"/>
          <w:szCs w:val="22"/>
          <w:u w:val="single"/>
          <w:lang w:val="lt-LT"/>
        </w:rPr>
        <w:t>Pasiskirstymas</w:t>
      </w:r>
    </w:p>
    <w:p w14:paraId="7D23643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Menamas pasiskirstymo tūris (</w:t>
      </w:r>
      <w:proofErr w:type="spellStart"/>
      <w:r w:rsidRPr="00223FBC">
        <w:rPr>
          <w:rFonts w:ascii="Times New Roman" w:hAnsi="Times New Roman"/>
          <w:kern w:val="1"/>
          <w:sz w:val="22"/>
          <w:szCs w:val="22"/>
          <w:lang w:val="lt-LT" w:eastAsia="ar-SA"/>
        </w:rPr>
        <w:t>V</w:t>
      </w:r>
      <w:r w:rsidRPr="00223FBC">
        <w:rPr>
          <w:rFonts w:ascii="Times New Roman" w:hAnsi="Times New Roman"/>
          <w:kern w:val="1"/>
          <w:sz w:val="22"/>
          <w:szCs w:val="22"/>
          <w:vertAlign w:val="subscript"/>
          <w:lang w:val="lt-LT" w:eastAsia="ar-SA"/>
        </w:rPr>
        <w:t>d</w:t>
      </w:r>
      <w:proofErr w:type="spellEnd"/>
      <w:r w:rsidRPr="00223FBC">
        <w:rPr>
          <w:rFonts w:ascii="Times New Roman" w:hAnsi="Times New Roman"/>
          <w:kern w:val="1"/>
          <w:sz w:val="22"/>
          <w:szCs w:val="22"/>
          <w:lang w:val="lt-LT" w:eastAsia="ar-SA"/>
        </w:rPr>
        <w:t>)</w:t>
      </w:r>
      <w:r w:rsidRPr="00223FBC">
        <w:rPr>
          <w:rFonts w:ascii="Times New Roman" w:hAnsi="Times New Roman"/>
          <w:kern w:val="1"/>
          <w:sz w:val="22"/>
          <w:szCs w:val="22"/>
          <w:vertAlign w:val="subscript"/>
          <w:lang w:val="lt-LT" w:eastAsia="ar-SA"/>
        </w:rPr>
        <w:t>β</w:t>
      </w:r>
      <w:r w:rsidRPr="00223FBC">
        <w:rPr>
          <w:rFonts w:ascii="Times New Roman" w:hAnsi="Times New Roman"/>
          <w:kern w:val="1"/>
          <w:sz w:val="22"/>
          <w:szCs w:val="22"/>
          <w:lang w:val="lt-LT" w:eastAsia="ar-SA"/>
        </w:rPr>
        <w:t xml:space="preserve"> yra apie 14,1 l/kg. Su plazmos baltymais susijungia apie 99 % vaistinio preparato.</w:t>
      </w:r>
    </w:p>
    <w:p w14:paraId="51C7DA28" w14:textId="77777777" w:rsidR="00223FBC" w:rsidRPr="00223FBC" w:rsidRDefault="00223FBC" w:rsidP="00223FBC">
      <w:pPr>
        <w:suppressAutoHyphens/>
        <w:rPr>
          <w:rFonts w:ascii="Times New Roman" w:hAnsi="Times New Roman"/>
          <w:kern w:val="1"/>
          <w:sz w:val="22"/>
          <w:szCs w:val="22"/>
          <w:lang w:val="lt-LT" w:eastAsia="ar-SA"/>
        </w:rPr>
      </w:pPr>
    </w:p>
    <w:p w14:paraId="7B092471" w14:textId="77777777" w:rsidR="00223FBC" w:rsidRPr="00223FBC" w:rsidRDefault="00223FBC" w:rsidP="00223FBC">
      <w:pPr>
        <w:rPr>
          <w:rFonts w:ascii="Times New Roman" w:hAnsi="Times New Roman"/>
          <w:iCs/>
          <w:sz w:val="22"/>
          <w:szCs w:val="22"/>
          <w:u w:val="single"/>
          <w:lang w:val="lt-LT"/>
        </w:rPr>
      </w:pPr>
      <w:proofErr w:type="spellStart"/>
      <w:r w:rsidRPr="00223FBC">
        <w:rPr>
          <w:rFonts w:ascii="Times New Roman" w:hAnsi="Times New Roman"/>
          <w:iCs/>
          <w:sz w:val="22"/>
          <w:szCs w:val="22"/>
          <w:u w:val="single"/>
          <w:lang w:val="lt-LT"/>
        </w:rPr>
        <w:t>Biotransformacija</w:t>
      </w:r>
      <w:proofErr w:type="spellEnd"/>
    </w:p>
    <w:p w14:paraId="28C8032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Yra trys pagrindiniai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metabolizmo būdai: </w:t>
      </w:r>
      <w:proofErr w:type="spellStart"/>
      <w:r w:rsidRPr="00223FBC">
        <w:rPr>
          <w:rFonts w:ascii="Times New Roman" w:hAnsi="Times New Roman"/>
          <w:kern w:val="1"/>
          <w:sz w:val="22"/>
          <w:szCs w:val="22"/>
          <w:lang w:val="lt-LT" w:eastAsia="ar-SA"/>
        </w:rPr>
        <w:t>sulfoksidinimas</w:t>
      </w:r>
      <w:proofErr w:type="spellEnd"/>
      <w:r w:rsidRPr="00223FBC">
        <w:rPr>
          <w:rFonts w:ascii="Times New Roman" w:hAnsi="Times New Roman"/>
          <w:kern w:val="1"/>
          <w:sz w:val="22"/>
          <w:szCs w:val="22"/>
          <w:lang w:val="lt-LT" w:eastAsia="ar-SA"/>
        </w:rPr>
        <w:t xml:space="preserve">, šoninės grandinės N- </w:t>
      </w:r>
      <w:proofErr w:type="spellStart"/>
      <w:r w:rsidRPr="00223FBC">
        <w:rPr>
          <w:rFonts w:ascii="Times New Roman" w:hAnsi="Times New Roman"/>
          <w:kern w:val="1"/>
          <w:sz w:val="22"/>
          <w:szCs w:val="22"/>
          <w:lang w:val="lt-LT" w:eastAsia="ar-SA"/>
        </w:rPr>
        <w:t>dealkilinimas</w:t>
      </w:r>
      <w:proofErr w:type="spellEnd"/>
      <w:r w:rsidRPr="00223FBC">
        <w:rPr>
          <w:rFonts w:ascii="Times New Roman" w:hAnsi="Times New Roman"/>
          <w:kern w:val="1"/>
          <w:sz w:val="22"/>
          <w:szCs w:val="22"/>
          <w:lang w:val="lt-LT" w:eastAsia="ar-SA"/>
        </w:rPr>
        <w:t xml:space="preserve"> ir </w:t>
      </w:r>
      <w:proofErr w:type="spellStart"/>
      <w:r w:rsidRPr="00223FBC">
        <w:rPr>
          <w:rFonts w:ascii="Times New Roman" w:hAnsi="Times New Roman"/>
          <w:kern w:val="1"/>
          <w:sz w:val="22"/>
          <w:szCs w:val="22"/>
          <w:lang w:val="lt-LT" w:eastAsia="ar-SA"/>
        </w:rPr>
        <w:t>konjugacija</w:t>
      </w:r>
      <w:proofErr w:type="spellEnd"/>
      <w:r w:rsidRPr="00223FBC">
        <w:rPr>
          <w:rFonts w:ascii="Times New Roman" w:hAnsi="Times New Roman"/>
          <w:kern w:val="1"/>
          <w:sz w:val="22"/>
          <w:szCs w:val="22"/>
          <w:lang w:val="lt-LT" w:eastAsia="ar-SA"/>
        </w:rPr>
        <w:t xml:space="preserve"> su </w:t>
      </w:r>
      <w:proofErr w:type="spellStart"/>
      <w:r w:rsidRPr="00223FBC">
        <w:rPr>
          <w:rFonts w:ascii="Times New Roman" w:hAnsi="Times New Roman"/>
          <w:kern w:val="1"/>
          <w:sz w:val="22"/>
          <w:szCs w:val="22"/>
          <w:lang w:val="lt-LT" w:eastAsia="ar-SA"/>
        </w:rPr>
        <w:t>gliukurono</w:t>
      </w:r>
      <w:proofErr w:type="spellEnd"/>
      <w:r w:rsidRPr="00223FBC">
        <w:rPr>
          <w:rFonts w:ascii="Times New Roman" w:hAnsi="Times New Roman"/>
          <w:kern w:val="1"/>
          <w:sz w:val="22"/>
          <w:szCs w:val="22"/>
          <w:lang w:val="lt-LT" w:eastAsia="ar-SA"/>
        </w:rPr>
        <w:t xml:space="preserve"> rūgštimi. Metabolitai neturi </w:t>
      </w:r>
      <w:proofErr w:type="spellStart"/>
      <w:r w:rsidRPr="00223FBC">
        <w:rPr>
          <w:rFonts w:ascii="Times New Roman" w:hAnsi="Times New Roman"/>
          <w:kern w:val="1"/>
          <w:sz w:val="22"/>
          <w:szCs w:val="22"/>
          <w:lang w:val="lt-LT" w:eastAsia="ar-SA"/>
        </w:rPr>
        <w:t>psichofarmakologinio</w:t>
      </w:r>
      <w:proofErr w:type="spellEnd"/>
      <w:r w:rsidRPr="00223FBC">
        <w:rPr>
          <w:rFonts w:ascii="Times New Roman" w:hAnsi="Times New Roman"/>
          <w:kern w:val="1"/>
          <w:sz w:val="22"/>
          <w:szCs w:val="22"/>
          <w:lang w:val="lt-LT" w:eastAsia="ar-SA"/>
        </w:rPr>
        <w:t xml:space="preserve"> poveikio. Smegenyse ir kituose audiniuose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būna daugiau negu jo metabolitų.</w:t>
      </w:r>
    </w:p>
    <w:p w14:paraId="1C2EC691" w14:textId="77777777" w:rsidR="00223FBC" w:rsidRPr="00223FBC" w:rsidRDefault="00223FBC" w:rsidP="00223FBC">
      <w:pPr>
        <w:suppressAutoHyphens/>
        <w:rPr>
          <w:rFonts w:ascii="Times New Roman" w:hAnsi="Times New Roman"/>
          <w:kern w:val="1"/>
          <w:sz w:val="22"/>
          <w:szCs w:val="22"/>
          <w:lang w:val="lt-LT" w:eastAsia="ar-SA"/>
        </w:rPr>
      </w:pPr>
    </w:p>
    <w:p w14:paraId="49846DC2" w14:textId="77777777" w:rsidR="00223FBC" w:rsidRPr="00223FBC" w:rsidRDefault="00223FBC" w:rsidP="00223FBC">
      <w:pPr>
        <w:rPr>
          <w:rFonts w:ascii="Times New Roman" w:hAnsi="Times New Roman"/>
          <w:iCs/>
          <w:sz w:val="22"/>
          <w:szCs w:val="22"/>
          <w:u w:val="single"/>
          <w:lang w:val="lt-LT"/>
        </w:rPr>
      </w:pPr>
      <w:r w:rsidRPr="00223FBC">
        <w:rPr>
          <w:rFonts w:ascii="Times New Roman" w:hAnsi="Times New Roman"/>
          <w:iCs/>
          <w:sz w:val="22"/>
          <w:szCs w:val="22"/>
          <w:u w:val="single"/>
          <w:lang w:val="lt-LT"/>
        </w:rPr>
        <w:t>Eliminacija</w:t>
      </w:r>
    </w:p>
    <w:p w14:paraId="78739772"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pusinės eliminacijos periodas (T 1/2</w:t>
      </w:r>
      <w:r w:rsidRPr="00223FBC">
        <w:rPr>
          <w:rFonts w:ascii="Times New Roman" w:hAnsi="Times New Roman"/>
          <w:kern w:val="1"/>
          <w:sz w:val="22"/>
          <w:szCs w:val="22"/>
          <w:vertAlign w:val="subscript"/>
          <w:lang w:val="lt-LT" w:eastAsia="ar-SA"/>
        </w:rPr>
        <w:sym w:font="Symbol" w:char="F062"/>
      </w:r>
      <w:r w:rsidRPr="00223FBC">
        <w:rPr>
          <w:rFonts w:ascii="Times New Roman" w:hAnsi="Times New Roman"/>
          <w:kern w:val="1"/>
          <w:sz w:val="22"/>
          <w:szCs w:val="22"/>
          <w:lang w:val="lt-LT" w:eastAsia="ar-SA"/>
        </w:rPr>
        <w:t>) yra apie 35 valandos, vidutinis bendrasis vaistinio preparato klirensas (</w:t>
      </w:r>
      <w:proofErr w:type="spellStart"/>
      <w:r w:rsidRPr="00223FBC">
        <w:rPr>
          <w:rFonts w:ascii="Times New Roman" w:hAnsi="Times New Roman"/>
          <w:kern w:val="1"/>
          <w:sz w:val="22"/>
          <w:szCs w:val="22"/>
          <w:lang w:val="lt-LT" w:eastAsia="ar-SA"/>
        </w:rPr>
        <w:t>ClS</w:t>
      </w:r>
      <w:proofErr w:type="spellEnd"/>
      <w:r w:rsidRPr="00223FBC">
        <w:rPr>
          <w:rFonts w:ascii="Times New Roman" w:hAnsi="Times New Roman"/>
          <w:kern w:val="1"/>
          <w:sz w:val="22"/>
          <w:szCs w:val="22"/>
          <w:lang w:val="lt-LT" w:eastAsia="ar-SA"/>
        </w:rPr>
        <w:t xml:space="preserve">) – apie 0,29 l/min. </w:t>
      </w:r>
    </w:p>
    <w:p w14:paraId="0585E6C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Didžioji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dalis išsiskiria su išmatomis, tik tam tikras kiekis – su šlapimu. Kai žmonėms buvo skirta tričiu žymėto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nustatyta, kad su išmatomis išsiskiria 4 kartus daugiau vaistinio preparato negu su šlapimu.</w:t>
      </w:r>
    </w:p>
    <w:p w14:paraId="7CF42002" w14:textId="77777777" w:rsidR="00223FBC" w:rsidRPr="00223FBC" w:rsidRDefault="00223FBC" w:rsidP="00223FBC">
      <w:pPr>
        <w:suppressAutoHyphens/>
        <w:rPr>
          <w:rFonts w:ascii="Times New Roman" w:hAnsi="Times New Roman"/>
          <w:kern w:val="1"/>
          <w:sz w:val="22"/>
          <w:szCs w:val="22"/>
          <w:lang w:val="lt-LT" w:eastAsia="ar-SA"/>
        </w:rPr>
      </w:pPr>
    </w:p>
    <w:p w14:paraId="3C7CEF41"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Su maitinančių motinų pienu išsiskiria mažai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Vaistinio preparato koncentracijos serume ir motinos piene santykis yra 1:3.</w:t>
      </w:r>
    </w:p>
    <w:p w14:paraId="1FF35447" w14:textId="77777777" w:rsidR="00223FBC" w:rsidRPr="00223FBC" w:rsidRDefault="00223FBC" w:rsidP="00223FBC">
      <w:pPr>
        <w:suppressAutoHyphens/>
        <w:rPr>
          <w:rFonts w:ascii="Times New Roman" w:hAnsi="Times New Roman"/>
          <w:kern w:val="1"/>
          <w:sz w:val="22"/>
          <w:szCs w:val="22"/>
          <w:lang w:val="lt-LT" w:eastAsia="ar-SA"/>
        </w:rPr>
      </w:pPr>
    </w:p>
    <w:p w14:paraId="54F4DC18" w14:textId="77777777" w:rsidR="00223FBC" w:rsidRPr="00223FBC" w:rsidRDefault="00223FBC" w:rsidP="00223FBC">
      <w:pPr>
        <w:rPr>
          <w:rFonts w:ascii="Times New Roman" w:hAnsi="Times New Roman"/>
          <w:sz w:val="22"/>
          <w:szCs w:val="22"/>
          <w:u w:val="single"/>
          <w:lang w:val="lt-LT"/>
        </w:rPr>
      </w:pPr>
      <w:r w:rsidRPr="00223FBC">
        <w:rPr>
          <w:rFonts w:ascii="Times New Roman" w:hAnsi="Times New Roman"/>
          <w:noProof/>
          <w:sz w:val="22"/>
          <w:szCs w:val="22"/>
          <w:u w:val="single"/>
          <w:lang w:val="lt-LT"/>
        </w:rPr>
        <w:t>Tiesinis / netiesinis pobūdis</w:t>
      </w:r>
    </w:p>
    <w:p w14:paraId="50AC5651"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Vaistinio preparato kinetika yra linijinė. Pastovi vaistinio preparato koncentracija plazmoje susidaro per 7 dienas. Vartojant 5 mg </w:t>
      </w: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vieną kartą per parą, ji yra apie 1,7 </w:t>
      </w:r>
      <w:proofErr w:type="spellStart"/>
      <w:r w:rsidRPr="00223FBC">
        <w:rPr>
          <w:rFonts w:ascii="Times New Roman" w:hAnsi="Times New Roman"/>
          <w:kern w:val="1"/>
          <w:sz w:val="22"/>
          <w:szCs w:val="22"/>
          <w:lang w:val="lt-LT" w:eastAsia="ar-SA"/>
        </w:rPr>
        <w:t>ng</w:t>
      </w:r>
      <w:proofErr w:type="spellEnd"/>
      <w:r w:rsidRPr="00223FBC">
        <w:rPr>
          <w:rFonts w:ascii="Times New Roman" w:hAnsi="Times New Roman"/>
          <w:kern w:val="1"/>
          <w:sz w:val="22"/>
          <w:szCs w:val="22"/>
          <w:lang w:val="lt-LT" w:eastAsia="ar-SA"/>
        </w:rPr>
        <w:t>/ml (3,9 </w:t>
      </w:r>
      <w:proofErr w:type="spellStart"/>
      <w:r w:rsidRPr="00223FBC">
        <w:rPr>
          <w:rFonts w:ascii="Times New Roman" w:hAnsi="Times New Roman"/>
          <w:kern w:val="1"/>
          <w:sz w:val="22"/>
          <w:szCs w:val="22"/>
          <w:lang w:val="lt-LT" w:eastAsia="ar-SA"/>
        </w:rPr>
        <w:t>nmol</w:t>
      </w:r>
      <w:proofErr w:type="spellEnd"/>
      <w:r w:rsidRPr="00223FBC">
        <w:rPr>
          <w:rFonts w:ascii="Times New Roman" w:hAnsi="Times New Roman"/>
          <w:kern w:val="1"/>
          <w:sz w:val="22"/>
          <w:szCs w:val="22"/>
          <w:lang w:val="lt-LT" w:eastAsia="ar-SA"/>
        </w:rPr>
        <w:t>/l).</w:t>
      </w:r>
    </w:p>
    <w:p w14:paraId="7E7833D8" w14:textId="77777777" w:rsidR="00223FBC" w:rsidRPr="00223FBC" w:rsidRDefault="00223FBC" w:rsidP="00223FBC">
      <w:pPr>
        <w:suppressAutoHyphens/>
        <w:rPr>
          <w:rFonts w:ascii="Times New Roman" w:hAnsi="Times New Roman"/>
          <w:kern w:val="1"/>
          <w:sz w:val="22"/>
          <w:szCs w:val="22"/>
          <w:lang w:val="lt-LT" w:eastAsia="ar-SA"/>
        </w:rPr>
      </w:pPr>
    </w:p>
    <w:p w14:paraId="6469DE2D" w14:textId="77777777" w:rsidR="00223FBC" w:rsidRPr="00223FBC" w:rsidRDefault="00223FBC" w:rsidP="00223FBC">
      <w:pPr>
        <w:suppressAutoHyphens/>
        <w:rPr>
          <w:rFonts w:ascii="Times New Roman" w:hAnsi="Times New Roman"/>
          <w:kern w:val="1"/>
          <w:sz w:val="22"/>
          <w:szCs w:val="22"/>
          <w:u w:val="single"/>
          <w:lang w:val="lt-LT" w:eastAsia="ar-SA"/>
        </w:rPr>
      </w:pPr>
      <w:r w:rsidRPr="00223FBC">
        <w:rPr>
          <w:rFonts w:ascii="Times New Roman" w:hAnsi="Times New Roman"/>
          <w:noProof/>
          <w:kern w:val="1"/>
          <w:sz w:val="22"/>
          <w:szCs w:val="22"/>
          <w:u w:val="single"/>
          <w:lang w:val="lt-LT" w:eastAsia="ar-SA"/>
        </w:rPr>
        <w:t>Santykis tarp farmakokinetikos ir farmakodinamikos</w:t>
      </w:r>
    </w:p>
    <w:p w14:paraId="4C7D562A"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Mažiausia (t. y. koncentracija prieš pat dozės paskyrimą) 1</w:t>
      </w:r>
      <w:r w:rsidRPr="00223FBC">
        <w:rPr>
          <w:rFonts w:ascii="Times New Roman" w:hAnsi="Times New Roman"/>
          <w:kern w:val="1"/>
          <w:sz w:val="22"/>
          <w:szCs w:val="22"/>
          <w:lang w:val="lt-LT" w:eastAsia="ar-SA"/>
        </w:rPr>
        <w:noBreakHyphen/>
        <w:t>3 </w:t>
      </w:r>
      <w:proofErr w:type="spellStart"/>
      <w:r w:rsidRPr="00223FBC">
        <w:rPr>
          <w:rFonts w:ascii="Times New Roman" w:hAnsi="Times New Roman"/>
          <w:kern w:val="1"/>
          <w:sz w:val="22"/>
          <w:szCs w:val="22"/>
          <w:lang w:val="lt-LT" w:eastAsia="ar-SA"/>
        </w:rPr>
        <w:t>ng</w:t>
      </w:r>
      <w:proofErr w:type="spellEnd"/>
      <w:r w:rsidRPr="00223FBC">
        <w:rPr>
          <w:rFonts w:ascii="Times New Roman" w:hAnsi="Times New Roman"/>
          <w:kern w:val="1"/>
          <w:sz w:val="22"/>
          <w:szCs w:val="22"/>
          <w:lang w:val="lt-LT" w:eastAsia="ar-SA"/>
        </w:rPr>
        <w:t>/ml (2</w:t>
      </w:r>
      <w:r w:rsidRPr="00223FBC">
        <w:rPr>
          <w:rFonts w:ascii="Times New Roman" w:hAnsi="Times New Roman"/>
          <w:kern w:val="1"/>
          <w:sz w:val="22"/>
          <w:szCs w:val="22"/>
          <w:lang w:val="lt-LT" w:eastAsia="ar-SA"/>
        </w:rPr>
        <w:noBreakHyphen/>
        <w:t>8 </w:t>
      </w:r>
      <w:proofErr w:type="spellStart"/>
      <w:r w:rsidRPr="00223FBC">
        <w:rPr>
          <w:rFonts w:ascii="Times New Roman" w:hAnsi="Times New Roman"/>
          <w:kern w:val="1"/>
          <w:sz w:val="22"/>
          <w:szCs w:val="22"/>
          <w:lang w:val="lt-LT" w:eastAsia="ar-SA"/>
        </w:rPr>
        <w:t>nmol</w:t>
      </w:r>
      <w:proofErr w:type="spellEnd"/>
      <w:r w:rsidRPr="00223FBC">
        <w:rPr>
          <w:rFonts w:ascii="Times New Roman" w:hAnsi="Times New Roman"/>
          <w:kern w:val="1"/>
          <w:sz w:val="22"/>
          <w:szCs w:val="22"/>
          <w:lang w:val="lt-LT" w:eastAsia="ar-SA"/>
        </w:rPr>
        <w:t>/l) koncentracija serume yra rekomenduojama palaikomajam pacientų, sergančių vidutinio sunkumo ir lengva šizofrenija, gydymui.</w:t>
      </w:r>
    </w:p>
    <w:p w14:paraId="7F5F5FB9" w14:textId="77777777" w:rsidR="00223FBC" w:rsidRPr="00223FBC" w:rsidRDefault="00223FBC" w:rsidP="00223FBC">
      <w:pPr>
        <w:suppressAutoHyphens/>
        <w:rPr>
          <w:rFonts w:ascii="Times New Roman" w:hAnsi="Times New Roman"/>
          <w:kern w:val="1"/>
          <w:sz w:val="22"/>
          <w:szCs w:val="22"/>
          <w:lang w:val="lt-LT" w:eastAsia="ar-SA"/>
        </w:rPr>
      </w:pPr>
    </w:p>
    <w:p w14:paraId="08E82D94" w14:textId="77777777" w:rsidR="00223FBC" w:rsidRPr="00223FBC" w:rsidRDefault="00223FBC" w:rsidP="00223FBC">
      <w:pPr>
        <w:suppressAutoHyphens/>
        <w:rPr>
          <w:rFonts w:ascii="Times New Roman" w:hAnsi="Times New Roman"/>
          <w:kern w:val="1"/>
          <w:sz w:val="22"/>
          <w:szCs w:val="22"/>
          <w:u w:val="single"/>
          <w:lang w:val="lt-LT" w:eastAsia="ar-SA"/>
        </w:rPr>
      </w:pPr>
      <w:r w:rsidRPr="00223FBC">
        <w:rPr>
          <w:rFonts w:ascii="Times New Roman" w:hAnsi="Times New Roman"/>
          <w:kern w:val="1"/>
          <w:sz w:val="22"/>
          <w:szCs w:val="22"/>
          <w:u w:val="single"/>
          <w:lang w:val="lt-LT" w:eastAsia="ar-SA"/>
        </w:rPr>
        <w:t>Ypatingos populiacijos</w:t>
      </w:r>
    </w:p>
    <w:p w14:paraId="4E29337F" w14:textId="77777777" w:rsidR="00223FBC" w:rsidRPr="00223FBC" w:rsidRDefault="00223FBC" w:rsidP="00223FBC">
      <w:pPr>
        <w:contextualSpacing/>
        <w:outlineLvl w:val="0"/>
        <w:rPr>
          <w:rFonts w:ascii="Times New Roman" w:hAnsi="Times New Roman"/>
          <w:i/>
          <w:iCs/>
          <w:color w:val="000000"/>
          <w:sz w:val="22"/>
          <w:szCs w:val="22"/>
          <w:lang w:val="lt-LT"/>
        </w:rPr>
      </w:pPr>
    </w:p>
    <w:p w14:paraId="1DA979D6" w14:textId="77777777" w:rsidR="00223FBC" w:rsidRPr="00223FBC" w:rsidRDefault="00223FBC" w:rsidP="00223FBC">
      <w:pPr>
        <w:contextualSpacing/>
        <w:outlineLvl w:val="0"/>
        <w:rPr>
          <w:rFonts w:ascii="Times New Roman" w:hAnsi="Times New Roman"/>
          <w:i/>
          <w:iCs/>
          <w:color w:val="000000"/>
          <w:sz w:val="22"/>
          <w:szCs w:val="22"/>
          <w:lang w:val="lt-LT"/>
        </w:rPr>
      </w:pPr>
      <w:r w:rsidRPr="00223FBC">
        <w:rPr>
          <w:rFonts w:ascii="Times New Roman" w:hAnsi="Times New Roman"/>
          <w:i/>
          <w:iCs/>
          <w:color w:val="000000"/>
          <w:sz w:val="22"/>
          <w:szCs w:val="22"/>
          <w:lang w:val="lt-LT"/>
        </w:rPr>
        <w:t>Senyviems pacientams</w:t>
      </w:r>
    </w:p>
    <w:p w14:paraId="09B3D366"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iCs/>
          <w:kern w:val="1"/>
          <w:sz w:val="22"/>
          <w:szCs w:val="22"/>
          <w:lang w:val="lt-LT" w:eastAsia="ar-SA"/>
        </w:rPr>
        <w:t>Senyviems pacientams</w:t>
      </w:r>
      <w:r w:rsidRPr="00223FBC">
        <w:rPr>
          <w:rFonts w:ascii="Times New Roman" w:hAnsi="Times New Roman"/>
          <w:kern w:val="1"/>
          <w:sz w:val="22"/>
          <w:szCs w:val="22"/>
          <w:lang w:val="lt-LT" w:eastAsia="ar-SA"/>
        </w:rPr>
        <w:t xml:space="preserve"> vaistinio preparato farmakokinetika nebuvo tirta. Tačiau </w:t>
      </w:r>
      <w:proofErr w:type="spellStart"/>
      <w:r w:rsidRPr="00223FBC">
        <w:rPr>
          <w:rFonts w:ascii="Times New Roman" w:hAnsi="Times New Roman"/>
          <w:kern w:val="1"/>
          <w:sz w:val="22"/>
          <w:szCs w:val="22"/>
          <w:lang w:val="lt-LT" w:eastAsia="ar-SA"/>
        </w:rPr>
        <w:t>tioksantenų</w:t>
      </w:r>
      <w:proofErr w:type="spellEnd"/>
      <w:r w:rsidRPr="00223FBC">
        <w:rPr>
          <w:rFonts w:ascii="Times New Roman" w:hAnsi="Times New Roman"/>
          <w:kern w:val="1"/>
          <w:sz w:val="22"/>
          <w:szCs w:val="22"/>
          <w:lang w:val="lt-LT" w:eastAsia="ar-SA"/>
        </w:rPr>
        <w:t xml:space="preserve"> grupės vaistinio preparato </w:t>
      </w:r>
      <w:proofErr w:type="spellStart"/>
      <w:r w:rsidRPr="00223FBC">
        <w:rPr>
          <w:rFonts w:ascii="Times New Roman" w:hAnsi="Times New Roman"/>
          <w:kern w:val="1"/>
          <w:sz w:val="22"/>
          <w:szCs w:val="22"/>
          <w:lang w:val="lt-LT" w:eastAsia="ar-SA"/>
        </w:rPr>
        <w:t>zuklopentiksolio</w:t>
      </w:r>
      <w:proofErr w:type="spellEnd"/>
      <w:r w:rsidRPr="00223FBC">
        <w:rPr>
          <w:rFonts w:ascii="Times New Roman" w:hAnsi="Times New Roman"/>
          <w:kern w:val="1"/>
          <w:sz w:val="22"/>
          <w:szCs w:val="22"/>
          <w:lang w:val="lt-LT" w:eastAsia="ar-SA"/>
        </w:rPr>
        <w:t xml:space="preserve"> farmakokinetikos rodikliai nepriklausė nuo ligonių amžiaus.</w:t>
      </w:r>
    </w:p>
    <w:p w14:paraId="52C19C90" w14:textId="77777777" w:rsidR="00223FBC" w:rsidRPr="00223FBC" w:rsidRDefault="00223FBC" w:rsidP="00223FBC">
      <w:pPr>
        <w:suppressAutoHyphens/>
        <w:rPr>
          <w:rFonts w:ascii="Times New Roman" w:hAnsi="Times New Roman"/>
          <w:kern w:val="1"/>
          <w:sz w:val="22"/>
          <w:szCs w:val="22"/>
          <w:lang w:val="lt-LT" w:eastAsia="ar-SA"/>
        </w:rPr>
      </w:pPr>
    </w:p>
    <w:p w14:paraId="68A0161A" w14:textId="77777777" w:rsidR="00223FBC" w:rsidRPr="00223FBC" w:rsidRDefault="00223FBC" w:rsidP="00223FBC">
      <w:pPr>
        <w:suppressAutoHyphens/>
        <w:rPr>
          <w:rFonts w:ascii="Times New Roman" w:hAnsi="Times New Roman"/>
          <w:iCs/>
          <w:color w:val="000000"/>
          <w:kern w:val="1"/>
          <w:sz w:val="22"/>
          <w:szCs w:val="22"/>
          <w:u w:val="single"/>
          <w:lang w:val="lt-LT" w:eastAsia="ar-SA"/>
        </w:rPr>
      </w:pPr>
      <w:r w:rsidRPr="00223FBC">
        <w:rPr>
          <w:rFonts w:ascii="Times New Roman" w:hAnsi="Times New Roman"/>
          <w:iCs/>
          <w:color w:val="000000"/>
          <w:kern w:val="1"/>
          <w:sz w:val="22"/>
          <w:szCs w:val="22"/>
          <w:u w:val="single"/>
          <w:lang w:val="lt-LT" w:eastAsia="ar-SA"/>
        </w:rPr>
        <w:t>Sutrikusi inkstų funkcija</w:t>
      </w:r>
    </w:p>
    <w:p w14:paraId="607CE2D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lastRenderedPageBreak/>
        <w:t>Pacientams, sergantiems inkstų nepakankamumu, vaistinio preparato farmakokinetika nebuvo tirta.</w:t>
      </w:r>
    </w:p>
    <w:p w14:paraId="32168A66" w14:textId="77777777" w:rsidR="00223FBC" w:rsidRPr="00223FBC" w:rsidRDefault="00223FBC" w:rsidP="00223FBC">
      <w:pPr>
        <w:suppressAutoHyphens/>
        <w:rPr>
          <w:rFonts w:ascii="Times New Roman" w:hAnsi="Times New Roman"/>
          <w:kern w:val="1"/>
          <w:sz w:val="22"/>
          <w:szCs w:val="22"/>
          <w:lang w:val="lt-LT" w:eastAsia="ar-SA"/>
        </w:rPr>
      </w:pPr>
    </w:p>
    <w:p w14:paraId="25C84B6A" w14:textId="77777777" w:rsidR="00223FBC" w:rsidRPr="00223FBC" w:rsidRDefault="00223FBC" w:rsidP="00223FBC">
      <w:pPr>
        <w:suppressAutoHyphens/>
        <w:rPr>
          <w:rFonts w:ascii="Times New Roman" w:hAnsi="Times New Roman"/>
          <w:iCs/>
          <w:color w:val="000000"/>
          <w:kern w:val="1"/>
          <w:sz w:val="22"/>
          <w:szCs w:val="22"/>
          <w:u w:val="single"/>
          <w:lang w:val="lt-LT" w:eastAsia="ar-SA"/>
        </w:rPr>
      </w:pPr>
      <w:r w:rsidRPr="00223FBC">
        <w:rPr>
          <w:rFonts w:ascii="Times New Roman" w:hAnsi="Times New Roman"/>
          <w:iCs/>
          <w:color w:val="000000"/>
          <w:kern w:val="1"/>
          <w:sz w:val="22"/>
          <w:szCs w:val="22"/>
          <w:u w:val="single"/>
          <w:lang w:val="lt-LT" w:eastAsia="ar-SA"/>
        </w:rPr>
        <w:t>Sutrikusi kepenų funkcija</w:t>
      </w:r>
    </w:p>
    <w:p w14:paraId="1001EB9D" w14:textId="77777777" w:rsidR="00223FBC" w:rsidRPr="00223FBC" w:rsidRDefault="00223FBC" w:rsidP="00223FBC">
      <w:pPr>
        <w:rPr>
          <w:rFonts w:ascii="Times New Roman" w:hAnsi="Times New Roman"/>
          <w:sz w:val="22"/>
          <w:szCs w:val="22"/>
          <w:lang w:val="lt-LT"/>
        </w:rPr>
      </w:pPr>
      <w:r w:rsidRPr="00223FBC">
        <w:rPr>
          <w:rFonts w:ascii="Times New Roman" w:hAnsi="Times New Roman"/>
          <w:sz w:val="22"/>
          <w:szCs w:val="22"/>
          <w:lang w:val="lt-LT"/>
        </w:rPr>
        <w:t>Duomenų nėra.</w:t>
      </w:r>
    </w:p>
    <w:p w14:paraId="34B8B22A" w14:textId="77777777" w:rsidR="00223FBC" w:rsidRPr="00223FBC" w:rsidRDefault="00223FBC" w:rsidP="00223FBC">
      <w:pPr>
        <w:suppressAutoHyphens/>
        <w:rPr>
          <w:rFonts w:ascii="Times New Roman" w:hAnsi="Times New Roman"/>
          <w:kern w:val="1"/>
          <w:sz w:val="22"/>
          <w:szCs w:val="22"/>
          <w:lang w:val="lt-LT" w:eastAsia="ar-SA"/>
        </w:rPr>
      </w:pPr>
    </w:p>
    <w:p w14:paraId="2C97BDB7"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5.3</w:t>
      </w:r>
      <w:r w:rsidRPr="00223FBC">
        <w:rPr>
          <w:rFonts w:ascii="Times New Roman" w:hAnsi="Times New Roman"/>
          <w:b/>
          <w:kern w:val="1"/>
          <w:sz w:val="22"/>
          <w:szCs w:val="22"/>
          <w:lang w:val="lt-LT" w:eastAsia="ar-SA"/>
        </w:rPr>
        <w:tab/>
      </w:r>
      <w:proofErr w:type="spellStart"/>
      <w:r w:rsidRPr="00223FBC">
        <w:rPr>
          <w:rFonts w:ascii="Times New Roman" w:hAnsi="Times New Roman"/>
          <w:b/>
          <w:kern w:val="1"/>
          <w:sz w:val="22"/>
          <w:szCs w:val="22"/>
          <w:lang w:val="lt-LT" w:eastAsia="ar-SA"/>
        </w:rPr>
        <w:t>Ikiklinikinių</w:t>
      </w:r>
      <w:proofErr w:type="spellEnd"/>
      <w:r w:rsidRPr="00223FBC">
        <w:rPr>
          <w:rFonts w:ascii="Times New Roman" w:hAnsi="Times New Roman"/>
          <w:b/>
          <w:kern w:val="1"/>
          <w:sz w:val="22"/>
          <w:szCs w:val="22"/>
          <w:lang w:val="lt-LT" w:eastAsia="ar-SA"/>
        </w:rPr>
        <w:t xml:space="preserve"> saugumo tyrimų duomenys</w:t>
      </w:r>
    </w:p>
    <w:p w14:paraId="5455E1C2" w14:textId="77777777" w:rsidR="00223FBC" w:rsidRPr="00223FBC" w:rsidRDefault="00223FBC" w:rsidP="00223FBC">
      <w:pPr>
        <w:suppressAutoHyphens/>
        <w:rPr>
          <w:rFonts w:ascii="Times New Roman" w:hAnsi="Times New Roman"/>
          <w:kern w:val="1"/>
          <w:sz w:val="22"/>
          <w:szCs w:val="22"/>
          <w:lang w:val="lt-LT" w:eastAsia="ar-SA"/>
        </w:rPr>
      </w:pPr>
    </w:p>
    <w:p w14:paraId="7DC2A5DE"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Ūminis toksiškumas</w:t>
      </w:r>
    </w:p>
    <w:p w14:paraId="2F62200C"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Flupentiksolio</w:t>
      </w:r>
      <w:proofErr w:type="spellEnd"/>
      <w:r w:rsidRPr="00223FBC">
        <w:rPr>
          <w:rFonts w:ascii="Times New Roman" w:hAnsi="Times New Roman"/>
          <w:kern w:val="1"/>
          <w:sz w:val="22"/>
          <w:szCs w:val="22"/>
          <w:lang w:val="lt-LT" w:eastAsia="ar-SA"/>
        </w:rPr>
        <w:t xml:space="preserve"> ūminis toksiškumas mažas.</w:t>
      </w:r>
    </w:p>
    <w:p w14:paraId="62744380" w14:textId="77777777" w:rsidR="00223FBC" w:rsidRPr="00223FBC" w:rsidRDefault="00223FBC" w:rsidP="00223FBC">
      <w:pPr>
        <w:suppressAutoHyphens/>
        <w:rPr>
          <w:rFonts w:ascii="Times New Roman" w:hAnsi="Times New Roman"/>
          <w:kern w:val="1"/>
          <w:sz w:val="22"/>
          <w:szCs w:val="22"/>
          <w:lang w:val="lt-LT" w:eastAsia="ar-SA"/>
        </w:rPr>
      </w:pPr>
    </w:p>
    <w:p w14:paraId="214E68DB"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Lėtinis toksiškumas</w:t>
      </w:r>
    </w:p>
    <w:p w14:paraId="58196DDA"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Atliekant lėtinio toksiškumo tyrimus pavojaus, skiriant </w:t>
      </w:r>
      <w:proofErr w:type="spellStart"/>
      <w:r w:rsidRPr="00223FBC">
        <w:rPr>
          <w:rFonts w:ascii="Times New Roman" w:hAnsi="Times New Roman"/>
          <w:kern w:val="1"/>
          <w:sz w:val="22"/>
          <w:szCs w:val="22"/>
          <w:lang w:val="lt-LT" w:eastAsia="ar-SA"/>
        </w:rPr>
        <w:t>flupentiksolį</w:t>
      </w:r>
      <w:proofErr w:type="spellEnd"/>
      <w:r w:rsidRPr="00223FBC">
        <w:rPr>
          <w:rFonts w:ascii="Times New Roman" w:hAnsi="Times New Roman"/>
          <w:kern w:val="1"/>
          <w:sz w:val="22"/>
          <w:szCs w:val="22"/>
          <w:lang w:val="lt-LT" w:eastAsia="ar-SA"/>
        </w:rPr>
        <w:t xml:space="preserve"> gydomosiomis dozėmis, nenustatyta.</w:t>
      </w:r>
    </w:p>
    <w:p w14:paraId="62982B4B" w14:textId="77777777" w:rsidR="00223FBC" w:rsidRPr="00223FBC" w:rsidRDefault="00223FBC" w:rsidP="00223FBC">
      <w:pPr>
        <w:suppressAutoHyphens/>
        <w:rPr>
          <w:rFonts w:ascii="Times New Roman" w:hAnsi="Times New Roman"/>
          <w:kern w:val="1"/>
          <w:sz w:val="22"/>
          <w:szCs w:val="22"/>
          <w:lang w:val="lt-LT" w:eastAsia="ar-SA"/>
        </w:rPr>
      </w:pPr>
    </w:p>
    <w:p w14:paraId="02C1DA0E"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Reprodukcinis toksiškumas</w:t>
      </w:r>
    </w:p>
    <w:p w14:paraId="61D6FD96" w14:textId="77777777" w:rsidR="00223FBC" w:rsidRPr="00223FBC" w:rsidRDefault="00223FBC" w:rsidP="00223FBC">
      <w:pPr>
        <w:rPr>
          <w:rFonts w:ascii="Times New Roman" w:hAnsi="Times New Roman"/>
          <w:sz w:val="22"/>
          <w:szCs w:val="22"/>
          <w:lang w:val="lt-LT"/>
        </w:rPr>
      </w:pPr>
      <w:proofErr w:type="spellStart"/>
      <w:r w:rsidRPr="00223FBC">
        <w:rPr>
          <w:rFonts w:ascii="Times New Roman" w:hAnsi="Times New Roman"/>
          <w:sz w:val="22"/>
          <w:szCs w:val="22"/>
          <w:lang w:val="lt-LT"/>
        </w:rPr>
        <w:t>Ikiklinikinių</w:t>
      </w:r>
      <w:proofErr w:type="spellEnd"/>
      <w:r w:rsidRPr="00223FBC">
        <w:rPr>
          <w:rFonts w:ascii="Times New Roman" w:hAnsi="Times New Roman"/>
          <w:sz w:val="22"/>
          <w:szCs w:val="22"/>
          <w:lang w:val="lt-LT"/>
        </w:rPr>
        <w:t xml:space="preserve"> poveikio vaisingumui tyrimų su žiurkėmis duomenimis, </w:t>
      </w:r>
      <w:proofErr w:type="spellStart"/>
      <w:r w:rsidRPr="00223FBC">
        <w:rPr>
          <w:rFonts w:ascii="Times New Roman" w:hAnsi="Times New Roman"/>
          <w:sz w:val="22"/>
          <w:szCs w:val="22"/>
          <w:lang w:val="lt-LT"/>
        </w:rPr>
        <w:t>flupentiksolis</w:t>
      </w:r>
      <w:proofErr w:type="spellEnd"/>
      <w:r w:rsidRPr="00223FBC">
        <w:rPr>
          <w:rFonts w:ascii="Times New Roman" w:hAnsi="Times New Roman"/>
          <w:sz w:val="22"/>
          <w:szCs w:val="22"/>
          <w:lang w:val="lt-LT"/>
        </w:rPr>
        <w:t xml:space="preserve"> šiek tiek veikė žiurkių patelių </w:t>
      </w:r>
      <w:proofErr w:type="spellStart"/>
      <w:r w:rsidRPr="00223FBC">
        <w:rPr>
          <w:rFonts w:ascii="Times New Roman" w:hAnsi="Times New Roman"/>
          <w:sz w:val="22"/>
          <w:szCs w:val="22"/>
          <w:lang w:val="lt-LT"/>
        </w:rPr>
        <w:t>veisimosi</w:t>
      </w:r>
      <w:proofErr w:type="spellEnd"/>
      <w:r w:rsidRPr="00223FBC">
        <w:rPr>
          <w:rFonts w:ascii="Times New Roman" w:hAnsi="Times New Roman"/>
          <w:sz w:val="22"/>
          <w:szCs w:val="22"/>
          <w:lang w:val="lt-LT"/>
        </w:rPr>
        <w:t xml:space="preserve"> dažnį. Poveikis pasireiškė vartojant dozes, kurios buvo daug didesnės už vartojamas klinikinėje praktikoje.</w:t>
      </w:r>
    </w:p>
    <w:p w14:paraId="0FCB4DAC" w14:textId="77777777" w:rsidR="00223FBC" w:rsidRPr="00223FBC" w:rsidRDefault="00223FBC" w:rsidP="00223FBC">
      <w:pPr>
        <w:rPr>
          <w:rFonts w:ascii="Times New Roman" w:hAnsi="Times New Roman"/>
          <w:iCs/>
          <w:sz w:val="22"/>
          <w:szCs w:val="22"/>
          <w:lang w:val="lt-LT"/>
        </w:rPr>
      </w:pPr>
    </w:p>
    <w:p w14:paraId="056F725D" w14:textId="77777777" w:rsidR="00223FBC" w:rsidRPr="00223FBC" w:rsidRDefault="00223FBC" w:rsidP="00223FBC">
      <w:pPr>
        <w:rPr>
          <w:rFonts w:ascii="Times New Roman" w:hAnsi="Times New Roman"/>
          <w:sz w:val="22"/>
          <w:szCs w:val="22"/>
          <w:lang w:val="lt-LT"/>
        </w:rPr>
      </w:pPr>
      <w:r w:rsidRPr="00223FBC">
        <w:rPr>
          <w:rFonts w:ascii="Times New Roman" w:hAnsi="Times New Roman"/>
          <w:iCs/>
          <w:sz w:val="22"/>
          <w:szCs w:val="22"/>
          <w:lang w:val="lt-LT"/>
        </w:rPr>
        <w:t>Toksinio poveikio gyvūnų reprodukcijai</w:t>
      </w:r>
      <w:r w:rsidRPr="00223FBC">
        <w:rPr>
          <w:rFonts w:ascii="Times New Roman" w:hAnsi="Times New Roman"/>
          <w:sz w:val="22"/>
          <w:szCs w:val="22"/>
          <w:lang w:val="lt-LT"/>
        </w:rPr>
        <w:t xml:space="preserve"> tyrimų su pelėmis, žiurkėmis ir triušiais metu </w:t>
      </w:r>
      <w:proofErr w:type="spellStart"/>
      <w:r w:rsidRPr="00223FBC">
        <w:rPr>
          <w:rFonts w:ascii="Times New Roman" w:hAnsi="Times New Roman"/>
          <w:sz w:val="22"/>
          <w:szCs w:val="22"/>
          <w:lang w:val="lt-LT"/>
        </w:rPr>
        <w:t>teratogeninio</w:t>
      </w:r>
      <w:proofErr w:type="spellEnd"/>
      <w:r w:rsidRPr="00223FBC">
        <w:rPr>
          <w:rFonts w:ascii="Times New Roman" w:hAnsi="Times New Roman"/>
          <w:sz w:val="22"/>
          <w:szCs w:val="22"/>
          <w:lang w:val="lt-LT"/>
        </w:rPr>
        <w:t xml:space="preserve"> poveikio nepastebėta. </w:t>
      </w:r>
      <w:proofErr w:type="spellStart"/>
      <w:r w:rsidRPr="00223FBC">
        <w:rPr>
          <w:rFonts w:ascii="Times New Roman" w:hAnsi="Times New Roman"/>
          <w:sz w:val="22"/>
          <w:szCs w:val="22"/>
          <w:lang w:val="lt-LT"/>
        </w:rPr>
        <w:t>Embriotoksinis</w:t>
      </w:r>
      <w:proofErr w:type="spellEnd"/>
      <w:r w:rsidRPr="00223FBC">
        <w:rPr>
          <w:rFonts w:ascii="Times New Roman" w:hAnsi="Times New Roman"/>
          <w:sz w:val="22"/>
          <w:szCs w:val="22"/>
          <w:lang w:val="lt-LT"/>
        </w:rPr>
        <w:t xml:space="preserve"> poveikis, pasireiškęs dažnesniu </w:t>
      </w:r>
      <w:proofErr w:type="spellStart"/>
      <w:r w:rsidRPr="00223FBC">
        <w:rPr>
          <w:rFonts w:ascii="Times New Roman" w:hAnsi="Times New Roman"/>
          <w:sz w:val="22"/>
          <w:szCs w:val="22"/>
          <w:lang w:val="lt-LT"/>
        </w:rPr>
        <w:t>veisimosi</w:t>
      </w:r>
      <w:proofErr w:type="spellEnd"/>
      <w:r w:rsidRPr="00223FBC">
        <w:rPr>
          <w:rFonts w:ascii="Times New Roman" w:hAnsi="Times New Roman"/>
          <w:sz w:val="22"/>
          <w:szCs w:val="22"/>
          <w:lang w:val="lt-LT"/>
        </w:rPr>
        <w:t xml:space="preserve"> nutrūkimu po implantacijos arba absorbcijų ar savaiminių persileidimų padažnėjimu, pasireiškė žiurkėms ir triušiams vartojant dozes, kurios buvo susijusios su toksiniu poveikiu motininei patelei.</w:t>
      </w:r>
    </w:p>
    <w:p w14:paraId="1F831A13" w14:textId="77777777" w:rsidR="00223FBC" w:rsidRPr="00223FBC" w:rsidRDefault="00223FBC" w:rsidP="00223FBC">
      <w:pPr>
        <w:suppressAutoHyphens/>
        <w:rPr>
          <w:rFonts w:ascii="Times New Roman" w:hAnsi="Times New Roman"/>
          <w:kern w:val="1"/>
          <w:sz w:val="22"/>
          <w:szCs w:val="22"/>
          <w:lang w:val="lt-LT" w:eastAsia="ar-SA"/>
        </w:rPr>
      </w:pPr>
    </w:p>
    <w:p w14:paraId="038C1EE7" w14:textId="77777777" w:rsidR="00223FBC" w:rsidRPr="00223FBC" w:rsidRDefault="00223FBC" w:rsidP="00223FBC">
      <w:pPr>
        <w:suppressAutoHyphens/>
        <w:rPr>
          <w:rFonts w:ascii="Times New Roman" w:hAnsi="Times New Roman"/>
          <w:i/>
          <w:iCs/>
          <w:sz w:val="22"/>
          <w:szCs w:val="22"/>
          <w:lang w:val="lt-LT" w:eastAsia="ar-SA"/>
        </w:rPr>
      </w:pPr>
      <w:proofErr w:type="spellStart"/>
      <w:r w:rsidRPr="00223FBC">
        <w:rPr>
          <w:rFonts w:ascii="Times New Roman" w:hAnsi="Times New Roman"/>
          <w:i/>
          <w:iCs/>
          <w:sz w:val="22"/>
          <w:szCs w:val="22"/>
          <w:lang w:val="lt-LT" w:eastAsia="ar-SA"/>
        </w:rPr>
        <w:t>Kancerogeniškumas</w:t>
      </w:r>
      <w:proofErr w:type="spellEnd"/>
    </w:p>
    <w:p w14:paraId="318A28C9"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Flupentiksolis</w:t>
      </w:r>
      <w:proofErr w:type="spellEnd"/>
      <w:r w:rsidRPr="00223FBC">
        <w:rPr>
          <w:rFonts w:ascii="Times New Roman" w:hAnsi="Times New Roman"/>
          <w:kern w:val="1"/>
          <w:sz w:val="22"/>
          <w:szCs w:val="22"/>
          <w:lang w:val="lt-LT" w:eastAsia="ar-SA"/>
        </w:rPr>
        <w:t xml:space="preserve"> neveikia </w:t>
      </w:r>
      <w:proofErr w:type="spellStart"/>
      <w:r w:rsidRPr="00223FBC">
        <w:rPr>
          <w:rFonts w:ascii="Times New Roman" w:hAnsi="Times New Roman"/>
          <w:kern w:val="1"/>
          <w:sz w:val="22"/>
          <w:szCs w:val="22"/>
          <w:lang w:val="lt-LT" w:eastAsia="ar-SA"/>
        </w:rPr>
        <w:t>kancerogeniškai</w:t>
      </w:r>
      <w:proofErr w:type="spellEnd"/>
      <w:r w:rsidRPr="00223FBC">
        <w:rPr>
          <w:rFonts w:ascii="Times New Roman" w:hAnsi="Times New Roman"/>
          <w:kern w:val="1"/>
          <w:sz w:val="22"/>
          <w:szCs w:val="22"/>
          <w:lang w:val="lt-LT" w:eastAsia="ar-SA"/>
        </w:rPr>
        <w:t>.</w:t>
      </w:r>
    </w:p>
    <w:p w14:paraId="1C4B6896" w14:textId="77777777" w:rsidR="00223FBC" w:rsidRPr="00223FBC" w:rsidRDefault="00223FBC" w:rsidP="00223FBC">
      <w:pPr>
        <w:suppressAutoHyphens/>
        <w:rPr>
          <w:rFonts w:ascii="Times New Roman" w:hAnsi="Times New Roman"/>
          <w:kern w:val="1"/>
          <w:sz w:val="22"/>
          <w:szCs w:val="22"/>
          <w:lang w:val="lt-LT" w:eastAsia="ar-SA"/>
        </w:rPr>
      </w:pPr>
    </w:p>
    <w:p w14:paraId="13F7F380" w14:textId="77777777" w:rsidR="00223FBC" w:rsidRPr="00223FBC" w:rsidRDefault="00223FBC" w:rsidP="00223FBC">
      <w:pPr>
        <w:suppressAutoHyphens/>
        <w:rPr>
          <w:rFonts w:ascii="Times New Roman" w:hAnsi="Times New Roman"/>
          <w:kern w:val="1"/>
          <w:sz w:val="22"/>
          <w:szCs w:val="22"/>
          <w:lang w:val="lt-LT" w:eastAsia="ar-SA"/>
        </w:rPr>
      </w:pPr>
    </w:p>
    <w:p w14:paraId="2A452109"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6.</w:t>
      </w:r>
      <w:r w:rsidRPr="00223FBC">
        <w:rPr>
          <w:rFonts w:ascii="Times New Roman" w:hAnsi="Times New Roman"/>
          <w:b/>
          <w:sz w:val="22"/>
          <w:szCs w:val="22"/>
          <w:lang w:val="lt-LT" w:eastAsia="ar-SA"/>
        </w:rPr>
        <w:tab/>
        <w:t>FARMACINĖ INFORMACIJA</w:t>
      </w:r>
    </w:p>
    <w:p w14:paraId="39111E34" w14:textId="77777777" w:rsidR="00223FBC" w:rsidRPr="00223FBC" w:rsidRDefault="00223FBC" w:rsidP="00223FBC">
      <w:pPr>
        <w:suppressAutoHyphens/>
        <w:rPr>
          <w:rFonts w:ascii="Times New Roman" w:hAnsi="Times New Roman"/>
          <w:kern w:val="1"/>
          <w:sz w:val="22"/>
          <w:szCs w:val="22"/>
          <w:lang w:val="lt-LT" w:eastAsia="ar-SA"/>
        </w:rPr>
      </w:pPr>
    </w:p>
    <w:p w14:paraId="60C072C0"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6.1</w:t>
      </w:r>
      <w:r w:rsidRPr="00223FBC">
        <w:rPr>
          <w:rFonts w:ascii="Times New Roman" w:hAnsi="Times New Roman"/>
          <w:b/>
          <w:kern w:val="1"/>
          <w:sz w:val="22"/>
          <w:szCs w:val="22"/>
          <w:lang w:val="lt-LT" w:eastAsia="ar-SA"/>
        </w:rPr>
        <w:tab/>
        <w:t>Pagalbinių medžiagų sąrašas</w:t>
      </w:r>
    </w:p>
    <w:p w14:paraId="51FF22FD" w14:textId="77777777" w:rsidR="00223FBC" w:rsidRPr="00223FBC" w:rsidRDefault="00223FBC" w:rsidP="00223FBC">
      <w:pPr>
        <w:suppressAutoHyphens/>
        <w:rPr>
          <w:rFonts w:ascii="Times New Roman" w:hAnsi="Times New Roman"/>
          <w:kern w:val="1"/>
          <w:sz w:val="22"/>
          <w:szCs w:val="22"/>
          <w:lang w:val="lt-LT" w:eastAsia="ar-SA"/>
        </w:rPr>
      </w:pPr>
    </w:p>
    <w:p w14:paraId="43EE2BB0" w14:textId="77777777" w:rsidR="00223FBC" w:rsidRPr="00223FBC" w:rsidRDefault="00223FBC" w:rsidP="00223FBC">
      <w:pPr>
        <w:rPr>
          <w:rFonts w:ascii="Times New Roman" w:hAnsi="Times New Roman"/>
          <w:i/>
          <w:iCs/>
          <w:sz w:val="22"/>
          <w:szCs w:val="22"/>
          <w:lang w:val="lt-LT"/>
        </w:rPr>
      </w:pPr>
      <w:r w:rsidRPr="00223FBC">
        <w:rPr>
          <w:rFonts w:ascii="Times New Roman" w:hAnsi="Times New Roman"/>
          <w:i/>
          <w:iCs/>
          <w:sz w:val="22"/>
          <w:szCs w:val="22"/>
          <w:lang w:val="lt-LT"/>
        </w:rPr>
        <w:t>Tabletės branduolys</w:t>
      </w:r>
    </w:p>
    <w:p w14:paraId="230EC85F"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Betadeksas</w:t>
      </w:r>
      <w:proofErr w:type="spellEnd"/>
    </w:p>
    <w:p w14:paraId="0929984A"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Laktozė </w:t>
      </w:r>
      <w:proofErr w:type="spellStart"/>
      <w:r w:rsidRPr="00223FBC">
        <w:rPr>
          <w:rFonts w:ascii="Times New Roman" w:hAnsi="Times New Roman"/>
          <w:kern w:val="1"/>
          <w:sz w:val="22"/>
          <w:szCs w:val="22"/>
          <w:lang w:val="lt-LT" w:eastAsia="ar-SA"/>
        </w:rPr>
        <w:t>monohidratas</w:t>
      </w:r>
      <w:proofErr w:type="spellEnd"/>
    </w:p>
    <w:p w14:paraId="1BC41611"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Kukurūzų krakmolas</w:t>
      </w:r>
    </w:p>
    <w:p w14:paraId="4C8F5315"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Hidroksipropilceliuliozė</w:t>
      </w:r>
      <w:proofErr w:type="spellEnd"/>
    </w:p>
    <w:p w14:paraId="31731C5B" w14:textId="77777777" w:rsidR="00223FBC" w:rsidRPr="00223FBC" w:rsidRDefault="00223FBC" w:rsidP="00223FBC">
      <w:pPr>
        <w:suppressAutoHyphens/>
        <w:rPr>
          <w:rFonts w:ascii="Times New Roman" w:hAnsi="Times New Roman"/>
          <w:color w:val="000000"/>
          <w:kern w:val="1"/>
          <w:sz w:val="22"/>
          <w:szCs w:val="22"/>
          <w:lang w:val="lt-LT" w:eastAsia="ar-SA"/>
        </w:rPr>
      </w:pPr>
      <w:proofErr w:type="spellStart"/>
      <w:r w:rsidRPr="00223FBC">
        <w:rPr>
          <w:rFonts w:ascii="Times New Roman" w:hAnsi="Times New Roman"/>
          <w:color w:val="000000"/>
          <w:kern w:val="1"/>
          <w:sz w:val="22"/>
          <w:szCs w:val="22"/>
          <w:lang w:val="lt-LT" w:eastAsia="ar-SA"/>
        </w:rPr>
        <w:t>Mikrokristalinė</w:t>
      </w:r>
      <w:proofErr w:type="spellEnd"/>
      <w:r w:rsidRPr="00223FBC">
        <w:rPr>
          <w:rFonts w:ascii="Times New Roman" w:hAnsi="Times New Roman"/>
          <w:color w:val="000000"/>
          <w:kern w:val="1"/>
          <w:sz w:val="22"/>
          <w:szCs w:val="22"/>
          <w:lang w:val="lt-LT" w:eastAsia="ar-SA"/>
        </w:rPr>
        <w:t xml:space="preserve"> celiuliozė</w:t>
      </w:r>
    </w:p>
    <w:p w14:paraId="28138CBA" w14:textId="77777777" w:rsidR="00223FBC" w:rsidRPr="00223FBC" w:rsidRDefault="00223FBC" w:rsidP="00223FBC">
      <w:pPr>
        <w:suppressAutoHyphens/>
        <w:rPr>
          <w:rFonts w:ascii="Times New Roman" w:hAnsi="Times New Roman"/>
          <w:color w:val="000000"/>
          <w:kern w:val="1"/>
          <w:sz w:val="22"/>
          <w:szCs w:val="22"/>
          <w:lang w:val="lt-LT" w:eastAsia="ar-SA"/>
        </w:rPr>
      </w:pPr>
      <w:proofErr w:type="spellStart"/>
      <w:r w:rsidRPr="00223FBC">
        <w:rPr>
          <w:rFonts w:ascii="Times New Roman" w:hAnsi="Times New Roman"/>
          <w:color w:val="000000"/>
          <w:kern w:val="1"/>
          <w:sz w:val="22"/>
          <w:szCs w:val="22"/>
          <w:lang w:val="lt-LT" w:eastAsia="ar-SA"/>
        </w:rPr>
        <w:t>Kroskarmeliozės</w:t>
      </w:r>
      <w:proofErr w:type="spellEnd"/>
      <w:r w:rsidRPr="00223FBC">
        <w:rPr>
          <w:rFonts w:ascii="Times New Roman" w:hAnsi="Times New Roman"/>
          <w:color w:val="000000"/>
          <w:kern w:val="1"/>
          <w:sz w:val="22"/>
          <w:szCs w:val="22"/>
          <w:lang w:val="lt-LT" w:eastAsia="ar-SA"/>
        </w:rPr>
        <w:t xml:space="preserve"> natrio druska</w:t>
      </w:r>
    </w:p>
    <w:p w14:paraId="110A81DB"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Talkas</w:t>
      </w:r>
    </w:p>
    <w:p w14:paraId="5B247092" w14:textId="77777777" w:rsidR="00223FBC" w:rsidRPr="00223FBC" w:rsidRDefault="00223FBC" w:rsidP="00223FBC">
      <w:pPr>
        <w:suppressAutoHyphens/>
        <w:rPr>
          <w:rFonts w:ascii="Times New Roman" w:hAnsi="Times New Roman"/>
          <w:color w:val="000000"/>
          <w:kern w:val="1"/>
          <w:sz w:val="22"/>
          <w:szCs w:val="22"/>
          <w:lang w:val="lt-LT" w:eastAsia="ar-SA"/>
        </w:rPr>
      </w:pPr>
      <w:proofErr w:type="spellStart"/>
      <w:r w:rsidRPr="00223FBC">
        <w:rPr>
          <w:rFonts w:ascii="Times New Roman" w:hAnsi="Times New Roman"/>
          <w:color w:val="000000"/>
          <w:kern w:val="1"/>
          <w:sz w:val="22"/>
          <w:szCs w:val="22"/>
          <w:lang w:val="lt-LT" w:eastAsia="ar-SA"/>
        </w:rPr>
        <w:t>Hidrintas</w:t>
      </w:r>
      <w:proofErr w:type="spellEnd"/>
      <w:r w:rsidRPr="00223FBC">
        <w:rPr>
          <w:rFonts w:ascii="Times New Roman" w:hAnsi="Times New Roman"/>
          <w:color w:val="000000"/>
          <w:kern w:val="1"/>
          <w:sz w:val="22"/>
          <w:szCs w:val="22"/>
          <w:lang w:val="lt-LT" w:eastAsia="ar-SA"/>
        </w:rPr>
        <w:t xml:space="preserve"> augalinis aliejus</w:t>
      </w:r>
    </w:p>
    <w:p w14:paraId="1FFF6BDB"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Magnio </w:t>
      </w:r>
      <w:proofErr w:type="spellStart"/>
      <w:r w:rsidRPr="00223FBC">
        <w:rPr>
          <w:rFonts w:ascii="Times New Roman" w:hAnsi="Times New Roman"/>
          <w:kern w:val="1"/>
          <w:sz w:val="22"/>
          <w:szCs w:val="22"/>
          <w:lang w:val="lt-LT" w:eastAsia="ar-SA"/>
        </w:rPr>
        <w:t>stearatas</w:t>
      </w:r>
      <w:proofErr w:type="spellEnd"/>
    </w:p>
    <w:p w14:paraId="24D969BB" w14:textId="77777777" w:rsidR="00223FBC" w:rsidRPr="00223FBC" w:rsidRDefault="00223FBC" w:rsidP="00223FBC">
      <w:pPr>
        <w:suppressAutoHyphens/>
        <w:rPr>
          <w:rFonts w:ascii="Times New Roman" w:hAnsi="Times New Roman"/>
          <w:kern w:val="1"/>
          <w:sz w:val="22"/>
          <w:szCs w:val="22"/>
          <w:lang w:val="lt-LT" w:eastAsia="ar-SA"/>
        </w:rPr>
      </w:pPr>
    </w:p>
    <w:p w14:paraId="43B9F51D" w14:textId="77777777" w:rsidR="00223FBC" w:rsidRPr="00223FBC" w:rsidRDefault="00223FBC" w:rsidP="00223FBC">
      <w:pPr>
        <w:suppressAutoHyphens/>
        <w:rPr>
          <w:rFonts w:ascii="Times New Roman" w:hAnsi="Times New Roman"/>
          <w:i/>
          <w:iCs/>
          <w:kern w:val="1"/>
          <w:sz w:val="22"/>
          <w:szCs w:val="22"/>
          <w:lang w:val="lt-LT" w:eastAsia="ar-SA"/>
        </w:rPr>
      </w:pPr>
      <w:r w:rsidRPr="00223FBC">
        <w:rPr>
          <w:rFonts w:ascii="Times New Roman" w:hAnsi="Times New Roman"/>
          <w:i/>
          <w:iCs/>
          <w:kern w:val="1"/>
          <w:sz w:val="22"/>
          <w:szCs w:val="22"/>
          <w:lang w:val="lt-LT" w:eastAsia="ar-SA"/>
        </w:rPr>
        <w:t>Tabletės plėvelė</w:t>
      </w:r>
    </w:p>
    <w:p w14:paraId="4FFD2CA1" w14:textId="77777777" w:rsidR="00223FBC" w:rsidRPr="00223FBC" w:rsidRDefault="00223FBC" w:rsidP="00223FBC">
      <w:pPr>
        <w:suppressAutoHyphens/>
        <w:rPr>
          <w:rFonts w:ascii="Times New Roman" w:hAnsi="Times New Roman"/>
          <w:color w:val="000000"/>
          <w:kern w:val="1"/>
          <w:sz w:val="22"/>
          <w:szCs w:val="22"/>
          <w:lang w:val="lt-LT" w:eastAsia="ar-SA"/>
        </w:rPr>
      </w:pPr>
      <w:r w:rsidRPr="00223FBC">
        <w:rPr>
          <w:rFonts w:ascii="Times New Roman" w:hAnsi="Times New Roman"/>
          <w:color w:val="000000"/>
          <w:kern w:val="1"/>
          <w:sz w:val="22"/>
          <w:szCs w:val="22"/>
          <w:lang w:val="lt-LT" w:eastAsia="ar-SA"/>
        </w:rPr>
        <w:t>Iš dalies hidrolizuotas polivinilo alkoholis</w:t>
      </w:r>
    </w:p>
    <w:p w14:paraId="3EA60730" w14:textId="77777777" w:rsidR="00223FBC" w:rsidRPr="00223FBC" w:rsidRDefault="00223FBC" w:rsidP="00223FBC">
      <w:pPr>
        <w:suppressAutoHyphens/>
        <w:rPr>
          <w:rFonts w:ascii="Times New Roman" w:hAnsi="Times New Roman"/>
          <w:color w:val="000000"/>
          <w:kern w:val="1"/>
          <w:sz w:val="22"/>
          <w:szCs w:val="22"/>
          <w:lang w:val="lt-LT" w:eastAsia="ar-SA"/>
        </w:rPr>
      </w:pPr>
      <w:r w:rsidRPr="00223FBC">
        <w:rPr>
          <w:rFonts w:ascii="Times New Roman" w:hAnsi="Times New Roman"/>
          <w:color w:val="000000"/>
          <w:kern w:val="1"/>
          <w:sz w:val="22"/>
          <w:szCs w:val="22"/>
          <w:lang w:val="lt-LT" w:eastAsia="ar-SA"/>
        </w:rPr>
        <w:t>Titano dioksidas (E171)</w:t>
      </w:r>
    </w:p>
    <w:p w14:paraId="026E8918" w14:textId="77777777" w:rsidR="00223FBC" w:rsidRPr="00223FBC" w:rsidRDefault="00223FBC" w:rsidP="00223FBC">
      <w:pPr>
        <w:suppressAutoHyphens/>
        <w:rPr>
          <w:rFonts w:ascii="Times New Roman" w:hAnsi="Times New Roman"/>
          <w:color w:val="000000"/>
          <w:kern w:val="1"/>
          <w:sz w:val="22"/>
          <w:szCs w:val="22"/>
          <w:lang w:val="lt-LT" w:eastAsia="ar-SA"/>
        </w:rPr>
      </w:pPr>
      <w:proofErr w:type="spellStart"/>
      <w:r w:rsidRPr="00223FBC">
        <w:rPr>
          <w:rFonts w:ascii="Times New Roman" w:hAnsi="Times New Roman"/>
          <w:color w:val="000000"/>
          <w:kern w:val="1"/>
          <w:sz w:val="22"/>
          <w:szCs w:val="22"/>
          <w:lang w:val="lt-LT" w:eastAsia="ar-SA"/>
        </w:rPr>
        <w:t>Makrogolis</w:t>
      </w:r>
      <w:proofErr w:type="spellEnd"/>
      <w:r w:rsidRPr="00223FBC">
        <w:rPr>
          <w:rFonts w:ascii="Times New Roman" w:hAnsi="Times New Roman"/>
          <w:color w:val="000000"/>
          <w:kern w:val="1"/>
          <w:sz w:val="22"/>
          <w:szCs w:val="22"/>
          <w:lang w:val="lt-LT" w:eastAsia="ar-SA"/>
        </w:rPr>
        <w:t xml:space="preserve"> 3350</w:t>
      </w:r>
    </w:p>
    <w:p w14:paraId="658E0A39"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Talkas</w:t>
      </w:r>
    </w:p>
    <w:p w14:paraId="152B28D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Geltonasis geležies oksidas (E172)</w:t>
      </w:r>
    </w:p>
    <w:p w14:paraId="33CB964E"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color w:val="000000"/>
          <w:kern w:val="1"/>
          <w:sz w:val="22"/>
          <w:szCs w:val="22"/>
          <w:lang w:val="lt-LT" w:eastAsia="ar-SA"/>
        </w:rPr>
        <w:t>Makrogolis</w:t>
      </w:r>
      <w:proofErr w:type="spellEnd"/>
      <w:r w:rsidRPr="00223FBC">
        <w:rPr>
          <w:rFonts w:ascii="Times New Roman" w:hAnsi="Times New Roman"/>
          <w:color w:val="000000"/>
          <w:kern w:val="1"/>
          <w:sz w:val="22"/>
          <w:szCs w:val="22"/>
          <w:lang w:val="lt-LT" w:eastAsia="ar-SA"/>
        </w:rPr>
        <w:t xml:space="preserve"> </w:t>
      </w:r>
      <w:r w:rsidRPr="00223FBC">
        <w:rPr>
          <w:rFonts w:ascii="Times New Roman" w:hAnsi="Times New Roman"/>
          <w:kern w:val="1"/>
          <w:sz w:val="22"/>
          <w:szCs w:val="22"/>
          <w:lang w:val="lt-LT" w:eastAsia="ar-SA"/>
        </w:rPr>
        <w:t>6000</w:t>
      </w:r>
    </w:p>
    <w:p w14:paraId="2451F705" w14:textId="77777777" w:rsidR="00223FBC" w:rsidRPr="00223FBC" w:rsidRDefault="00223FBC" w:rsidP="00223FBC">
      <w:pPr>
        <w:suppressAutoHyphens/>
        <w:rPr>
          <w:rFonts w:ascii="Times New Roman" w:hAnsi="Times New Roman"/>
          <w:kern w:val="1"/>
          <w:sz w:val="22"/>
          <w:szCs w:val="22"/>
          <w:lang w:val="lt-LT" w:eastAsia="ar-SA"/>
        </w:rPr>
      </w:pPr>
    </w:p>
    <w:p w14:paraId="777E35A2"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6.2</w:t>
      </w:r>
      <w:r w:rsidRPr="00223FBC">
        <w:rPr>
          <w:rFonts w:ascii="Times New Roman" w:hAnsi="Times New Roman"/>
          <w:b/>
          <w:kern w:val="1"/>
          <w:sz w:val="22"/>
          <w:szCs w:val="22"/>
          <w:lang w:val="lt-LT" w:eastAsia="ar-SA"/>
        </w:rPr>
        <w:tab/>
        <w:t>Nesuderinamumas</w:t>
      </w:r>
    </w:p>
    <w:p w14:paraId="3FDC783F" w14:textId="77777777" w:rsidR="00223FBC" w:rsidRPr="00223FBC" w:rsidRDefault="00223FBC" w:rsidP="00223FBC">
      <w:pPr>
        <w:suppressAutoHyphens/>
        <w:rPr>
          <w:rFonts w:ascii="Times New Roman" w:hAnsi="Times New Roman"/>
          <w:kern w:val="1"/>
          <w:sz w:val="22"/>
          <w:szCs w:val="22"/>
          <w:lang w:val="lt-LT" w:eastAsia="ar-SA"/>
        </w:rPr>
      </w:pPr>
    </w:p>
    <w:p w14:paraId="07FDCE0D"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Duomenys nebūtini.</w:t>
      </w:r>
    </w:p>
    <w:p w14:paraId="2ED66EF0" w14:textId="77777777" w:rsidR="00223FBC" w:rsidRPr="00223FBC" w:rsidRDefault="00223FBC" w:rsidP="00223FBC">
      <w:pPr>
        <w:suppressAutoHyphens/>
        <w:rPr>
          <w:rFonts w:ascii="Times New Roman" w:hAnsi="Times New Roman"/>
          <w:kern w:val="1"/>
          <w:sz w:val="22"/>
          <w:szCs w:val="22"/>
          <w:lang w:val="lt-LT" w:eastAsia="ar-SA"/>
        </w:rPr>
      </w:pPr>
    </w:p>
    <w:p w14:paraId="736AB916"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6.3</w:t>
      </w:r>
      <w:r w:rsidRPr="00223FBC">
        <w:rPr>
          <w:rFonts w:ascii="Times New Roman" w:hAnsi="Times New Roman"/>
          <w:b/>
          <w:kern w:val="1"/>
          <w:sz w:val="22"/>
          <w:szCs w:val="22"/>
          <w:lang w:val="lt-LT" w:eastAsia="ar-SA"/>
        </w:rPr>
        <w:tab/>
        <w:t>Tinkamumo laikas</w:t>
      </w:r>
    </w:p>
    <w:p w14:paraId="604B8145" w14:textId="77777777" w:rsidR="00223FBC" w:rsidRPr="00223FBC" w:rsidRDefault="00223FBC" w:rsidP="00223FBC">
      <w:pPr>
        <w:suppressAutoHyphens/>
        <w:rPr>
          <w:rFonts w:ascii="Times New Roman" w:hAnsi="Times New Roman"/>
          <w:kern w:val="1"/>
          <w:sz w:val="22"/>
          <w:szCs w:val="22"/>
          <w:lang w:val="lt-LT" w:eastAsia="ar-SA"/>
        </w:rPr>
      </w:pPr>
    </w:p>
    <w:p w14:paraId="4BAB0CB5"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lastRenderedPageBreak/>
        <w:t>3 metai.</w:t>
      </w:r>
    </w:p>
    <w:p w14:paraId="7C135105" w14:textId="77777777" w:rsidR="00223FBC" w:rsidRPr="00223FBC" w:rsidRDefault="00223FBC" w:rsidP="00223FBC">
      <w:pPr>
        <w:suppressAutoHyphens/>
        <w:rPr>
          <w:rFonts w:ascii="Times New Roman" w:hAnsi="Times New Roman"/>
          <w:kern w:val="1"/>
          <w:sz w:val="22"/>
          <w:szCs w:val="22"/>
          <w:lang w:val="lt-LT" w:eastAsia="ar-SA"/>
        </w:rPr>
      </w:pPr>
    </w:p>
    <w:p w14:paraId="0C1821C8"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6.4</w:t>
      </w:r>
      <w:r w:rsidRPr="00223FBC">
        <w:rPr>
          <w:rFonts w:ascii="Times New Roman" w:hAnsi="Times New Roman"/>
          <w:b/>
          <w:kern w:val="1"/>
          <w:sz w:val="22"/>
          <w:szCs w:val="22"/>
          <w:lang w:val="lt-LT" w:eastAsia="ar-SA"/>
        </w:rPr>
        <w:tab/>
        <w:t>Specialios laikymo sąlygos</w:t>
      </w:r>
    </w:p>
    <w:p w14:paraId="14D4BDF7" w14:textId="77777777" w:rsidR="00223FBC" w:rsidRPr="00223FBC" w:rsidRDefault="00223FBC" w:rsidP="00223FBC">
      <w:pPr>
        <w:suppressAutoHyphens/>
        <w:rPr>
          <w:rFonts w:ascii="Times New Roman" w:hAnsi="Times New Roman"/>
          <w:kern w:val="1"/>
          <w:sz w:val="22"/>
          <w:szCs w:val="22"/>
          <w:lang w:val="lt-LT" w:eastAsia="ar-SA"/>
        </w:rPr>
      </w:pPr>
    </w:p>
    <w:p w14:paraId="40886B12"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noProof/>
          <w:kern w:val="1"/>
          <w:sz w:val="22"/>
          <w:szCs w:val="22"/>
          <w:lang w:val="lt-LT" w:eastAsia="ar-SA"/>
        </w:rPr>
        <w:t>Šiam vaistiniam preparatui specialių laikymo sąlygų nereikia.</w:t>
      </w:r>
    </w:p>
    <w:p w14:paraId="4C80702C" w14:textId="77777777" w:rsidR="00223FBC" w:rsidRPr="00223FBC" w:rsidRDefault="00223FBC" w:rsidP="00223FBC">
      <w:pPr>
        <w:suppressAutoHyphens/>
        <w:rPr>
          <w:rFonts w:ascii="Times New Roman" w:hAnsi="Times New Roman"/>
          <w:kern w:val="1"/>
          <w:sz w:val="22"/>
          <w:szCs w:val="22"/>
          <w:lang w:val="lt-LT" w:eastAsia="ar-SA"/>
        </w:rPr>
      </w:pPr>
    </w:p>
    <w:p w14:paraId="765C31A1"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6.5</w:t>
      </w:r>
      <w:r w:rsidRPr="00223FBC">
        <w:rPr>
          <w:rFonts w:ascii="Times New Roman" w:hAnsi="Times New Roman"/>
          <w:b/>
          <w:kern w:val="1"/>
          <w:sz w:val="22"/>
          <w:szCs w:val="22"/>
          <w:lang w:val="lt-LT" w:eastAsia="ar-SA"/>
        </w:rPr>
        <w:tab/>
      </w:r>
      <w:proofErr w:type="spellStart"/>
      <w:r w:rsidRPr="00223FBC">
        <w:rPr>
          <w:rFonts w:ascii="Times New Roman" w:hAnsi="Times New Roman"/>
          <w:b/>
          <w:kern w:val="1"/>
          <w:sz w:val="22"/>
          <w:szCs w:val="22"/>
          <w:lang w:val="lt-LT" w:eastAsia="ar-SA"/>
        </w:rPr>
        <w:t>Talpyklės</w:t>
      </w:r>
      <w:proofErr w:type="spellEnd"/>
      <w:r w:rsidRPr="00223FBC">
        <w:rPr>
          <w:rFonts w:ascii="Times New Roman" w:hAnsi="Times New Roman"/>
          <w:b/>
          <w:kern w:val="1"/>
          <w:sz w:val="22"/>
          <w:szCs w:val="22"/>
          <w:lang w:val="lt-LT" w:eastAsia="ar-SA"/>
        </w:rPr>
        <w:t xml:space="preserve"> pobūdis ir jos turinys</w:t>
      </w:r>
    </w:p>
    <w:p w14:paraId="49E8F209" w14:textId="77777777" w:rsidR="00223FBC" w:rsidRPr="00223FBC" w:rsidRDefault="00223FBC" w:rsidP="00223FBC">
      <w:pPr>
        <w:suppressAutoHyphens/>
        <w:rPr>
          <w:rFonts w:ascii="Times New Roman" w:hAnsi="Times New Roman"/>
          <w:kern w:val="1"/>
          <w:sz w:val="22"/>
          <w:szCs w:val="22"/>
          <w:lang w:val="lt-LT" w:eastAsia="ar-SA"/>
        </w:rPr>
      </w:pPr>
    </w:p>
    <w:p w14:paraId="089A298D"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DTPE tablečių </w:t>
      </w:r>
      <w:proofErr w:type="spellStart"/>
      <w:r w:rsidRPr="00223FBC">
        <w:rPr>
          <w:rFonts w:ascii="Times New Roman" w:hAnsi="Times New Roman"/>
          <w:kern w:val="1"/>
          <w:sz w:val="22"/>
          <w:szCs w:val="22"/>
          <w:lang w:val="lt-LT" w:eastAsia="ar-SA"/>
        </w:rPr>
        <w:t>talpyklė</w:t>
      </w:r>
      <w:proofErr w:type="spellEnd"/>
      <w:r w:rsidRPr="00223FBC">
        <w:rPr>
          <w:rFonts w:ascii="Times New Roman" w:hAnsi="Times New Roman"/>
          <w:kern w:val="1"/>
          <w:sz w:val="22"/>
          <w:szCs w:val="22"/>
          <w:lang w:val="lt-LT" w:eastAsia="ar-SA"/>
        </w:rPr>
        <w:t xml:space="preserve"> yra su MTPE vaikų neatidaromu uždoriu ir pirmojo atidarymo kontrole.</w:t>
      </w:r>
    </w:p>
    <w:p w14:paraId="1D38B761"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Tablečių </w:t>
      </w:r>
      <w:proofErr w:type="spellStart"/>
      <w:r w:rsidRPr="00223FBC">
        <w:rPr>
          <w:rFonts w:ascii="Times New Roman" w:hAnsi="Times New Roman"/>
          <w:kern w:val="1"/>
          <w:sz w:val="22"/>
          <w:szCs w:val="22"/>
          <w:lang w:val="lt-LT" w:eastAsia="ar-SA"/>
        </w:rPr>
        <w:t>talpyklėje</w:t>
      </w:r>
      <w:proofErr w:type="spellEnd"/>
      <w:r w:rsidRPr="00223FBC">
        <w:rPr>
          <w:rFonts w:ascii="Times New Roman" w:hAnsi="Times New Roman"/>
          <w:kern w:val="1"/>
          <w:sz w:val="22"/>
          <w:szCs w:val="22"/>
          <w:lang w:val="lt-LT" w:eastAsia="ar-SA"/>
        </w:rPr>
        <w:t xml:space="preserve"> yra 50 arba 100 plėvele dengtų tablečių.</w:t>
      </w:r>
    </w:p>
    <w:p w14:paraId="23DFBDB6" w14:textId="77777777" w:rsidR="00223FBC" w:rsidRPr="00223FBC" w:rsidRDefault="00223FBC" w:rsidP="00223FBC">
      <w:pPr>
        <w:suppressAutoHyphens/>
        <w:rPr>
          <w:rFonts w:ascii="Times New Roman" w:hAnsi="Times New Roman"/>
          <w:kern w:val="1"/>
          <w:sz w:val="22"/>
          <w:szCs w:val="22"/>
          <w:lang w:val="lt-LT" w:eastAsia="ar-SA"/>
        </w:rPr>
      </w:pPr>
    </w:p>
    <w:p w14:paraId="597DAECE"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Gali būti tiekiamos ne visų dydžių pakuotės.</w:t>
      </w:r>
    </w:p>
    <w:p w14:paraId="45A7FDCF" w14:textId="77777777" w:rsidR="00223FBC" w:rsidRPr="00223FBC" w:rsidRDefault="00223FBC" w:rsidP="00223FBC">
      <w:pPr>
        <w:suppressAutoHyphens/>
        <w:rPr>
          <w:rFonts w:ascii="Times New Roman" w:hAnsi="Times New Roman"/>
          <w:kern w:val="1"/>
          <w:sz w:val="22"/>
          <w:szCs w:val="22"/>
          <w:lang w:val="lt-LT" w:eastAsia="ar-SA"/>
        </w:rPr>
      </w:pPr>
    </w:p>
    <w:p w14:paraId="58C0DA65" w14:textId="77777777" w:rsidR="00223FBC" w:rsidRPr="00223FBC" w:rsidRDefault="00223FBC" w:rsidP="00223FBC">
      <w:pPr>
        <w:keepNext/>
        <w:keepLines/>
        <w:suppressAutoHyphens/>
        <w:ind w:left="567" w:hanging="567"/>
        <w:outlineLvl w:val="2"/>
        <w:rPr>
          <w:rFonts w:ascii="Times New Roman" w:hAnsi="Times New Roman"/>
          <w:b/>
          <w:kern w:val="1"/>
          <w:sz w:val="22"/>
          <w:szCs w:val="22"/>
          <w:lang w:val="lt-LT" w:eastAsia="ar-SA"/>
        </w:rPr>
      </w:pPr>
      <w:r w:rsidRPr="00223FBC">
        <w:rPr>
          <w:rFonts w:ascii="Times New Roman" w:hAnsi="Times New Roman"/>
          <w:b/>
          <w:kern w:val="1"/>
          <w:sz w:val="22"/>
          <w:szCs w:val="22"/>
          <w:lang w:val="lt-LT" w:eastAsia="ar-SA"/>
        </w:rPr>
        <w:t>6.6</w:t>
      </w:r>
      <w:r w:rsidRPr="00223FBC">
        <w:rPr>
          <w:rFonts w:ascii="Times New Roman" w:hAnsi="Times New Roman"/>
          <w:b/>
          <w:kern w:val="1"/>
          <w:sz w:val="22"/>
          <w:szCs w:val="22"/>
          <w:lang w:val="lt-LT" w:eastAsia="ar-SA"/>
        </w:rPr>
        <w:tab/>
        <w:t>Specialūs reikalavimai atliekoms tvarkyti</w:t>
      </w:r>
    </w:p>
    <w:p w14:paraId="7987399E" w14:textId="77777777" w:rsidR="00223FBC" w:rsidRPr="00223FBC" w:rsidRDefault="00223FBC" w:rsidP="00223FBC">
      <w:pPr>
        <w:suppressAutoHyphens/>
        <w:rPr>
          <w:rFonts w:ascii="Times New Roman" w:hAnsi="Times New Roman"/>
          <w:kern w:val="1"/>
          <w:sz w:val="22"/>
          <w:szCs w:val="22"/>
          <w:lang w:val="lt-LT" w:eastAsia="ar-SA"/>
        </w:rPr>
      </w:pPr>
    </w:p>
    <w:p w14:paraId="53BA55F0"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Nesuvartotą vaistinį preparatą ar atliekas reikia tvarkyti laikantis vietinių reikalavimų.</w:t>
      </w:r>
    </w:p>
    <w:p w14:paraId="2E7FB5A0" w14:textId="77777777" w:rsidR="00223FBC" w:rsidRPr="00223FBC" w:rsidRDefault="00223FBC" w:rsidP="00223FBC">
      <w:pPr>
        <w:suppressAutoHyphens/>
        <w:rPr>
          <w:rFonts w:ascii="Times New Roman" w:hAnsi="Times New Roman"/>
          <w:kern w:val="1"/>
          <w:sz w:val="22"/>
          <w:szCs w:val="22"/>
          <w:lang w:val="lt-LT" w:eastAsia="ar-SA"/>
        </w:rPr>
      </w:pPr>
    </w:p>
    <w:p w14:paraId="74678201" w14:textId="77777777" w:rsidR="00223FBC" w:rsidRPr="00223FBC" w:rsidRDefault="00223FBC" w:rsidP="00223FBC">
      <w:pPr>
        <w:suppressAutoHyphens/>
        <w:rPr>
          <w:rFonts w:ascii="Times New Roman" w:hAnsi="Times New Roman"/>
          <w:kern w:val="1"/>
          <w:sz w:val="22"/>
          <w:szCs w:val="22"/>
          <w:lang w:val="lt-LT" w:eastAsia="ar-SA"/>
        </w:rPr>
      </w:pPr>
    </w:p>
    <w:p w14:paraId="41F35A1F"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7.</w:t>
      </w:r>
      <w:r w:rsidRPr="00223FBC">
        <w:rPr>
          <w:rFonts w:ascii="Times New Roman" w:hAnsi="Times New Roman"/>
          <w:b/>
          <w:sz w:val="22"/>
          <w:szCs w:val="22"/>
          <w:lang w:val="lt-LT" w:eastAsia="ar-SA"/>
        </w:rPr>
        <w:tab/>
        <w:t>REGISTRUOTOJAS</w:t>
      </w:r>
    </w:p>
    <w:p w14:paraId="2FD5378C" w14:textId="77777777" w:rsidR="00223FBC" w:rsidRPr="00223FBC" w:rsidRDefault="00223FBC" w:rsidP="00223FBC">
      <w:pPr>
        <w:suppressAutoHyphens/>
        <w:rPr>
          <w:rFonts w:ascii="Times New Roman" w:hAnsi="Times New Roman"/>
          <w:kern w:val="1"/>
          <w:sz w:val="22"/>
          <w:szCs w:val="22"/>
          <w:lang w:val="lt-LT" w:eastAsia="ar-SA"/>
        </w:rPr>
      </w:pPr>
    </w:p>
    <w:p w14:paraId="21C0B8FF"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H. </w:t>
      </w:r>
      <w:proofErr w:type="spellStart"/>
      <w:r w:rsidRPr="00223FBC">
        <w:rPr>
          <w:rFonts w:ascii="Times New Roman" w:hAnsi="Times New Roman"/>
          <w:kern w:val="1"/>
          <w:sz w:val="22"/>
          <w:szCs w:val="22"/>
          <w:lang w:val="lt-LT" w:eastAsia="ar-SA"/>
        </w:rPr>
        <w:t>Lundbeck</w:t>
      </w:r>
      <w:proofErr w:type="spellEnd"/>
      <w:r w:rsidRPr="00223FBC">
        <w:rPr>
          <w:rFonts w:ascii="Times New Roman" w:hAnsi="Times New Roman"/>
          <w:kern w:val="1"/>
          <w:sz w:val="22"/>
          <w:szCs w:val="22"/>
          <w:lang w:val="lt-LT" w:eastAsia="ar-SA"/>
        </w:rPr>
        <w:t xml:space="preserve"> A/S</w:t>
      </w:r>
    </w:p>
    <w:p w14:paraId="7985DEE2" w14:textId="77777777" w:rsidR="00223FBC" w:rsidRPr="00223FBC" w:rsidRDefault="00223FBC" w:rsidP="00223FBC">
      <w:pPr>
        <w:suppressAutoHyphens/>
        <w:rPr>
          <w:rFonts w:ascii="Times New Roman" w:hAnsi="Times New Roman"/>
          <w:kern w:val="1"/>
          <w:sz w:val="22"/>
          <w:szCs w:val="22"/>
          <w:lang w:val="lt-LT" w:eastAsia="ar-SA"/>
        </w:rPr>
      </w:pPr>
      <w:proofErr w:type="spellStart"/>
      <w:r w:rsidRPr="00223FBC">
        <w:rPr>
          <w:rFonts w:ascii="Times New Roman" w:hAnsi="Times New Roman"/>
          <w:kern w:val="1"/>
          <w:sz w:val="22"/>
          <w:szCs w:val="22"/>
          <w:lang w:val="lt-LT" w:eastAsia="ar-SA"/>
        </w:rPr>
        <w:t>Ottiliavej</w:t>
      </w:r>
      <w:proofErr w:type="spellEnd"/>
      <w:r w:rsidRPr="00223FBC">
        <w:rPr>
          <w:rFonts w:ascii="Times New Roman" w:hAnsi="Times New Roman"/>
          <w:kern w:val="1"/>
          <w:sz w:val="22"/>
          <w:szCs w:val="22"/>
          <w:lang w:val="lt-LT" w:eastAsia="ar-SA"/>
        </w:rPr>
        <w:t xml:space="preserve"> 9</w:t>
      </w:r>
    </w:p>
    <w:p w14:paraId="1FC4728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 xml:space="preserve">DK-2500 </w:t>
      </w:r>
      <w:proofErr w:type="spellStart"/>
      <w:r w:rsidRPr="00223FBC">
        <w:rPr>
          <w:rFonts w:ascii="Times New Roman" w:hAnsi="Times New Roman"/>
          <w:kern w:val="1"/>
          <w:sz w:val="22"/>
          <w:szCs w:val="22"/>
          <w:lang w:val="lt-LT" w:eastAsia="ar-SA"/>
        </w:rPr>
        <w:t>Valby</w:t>
      </w:r>
      <w:proofErr w:type="spellEnd"/>
    </w:p>
    <w:p w14:paraId="4E6B34CF"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Danija</w:t>
      </w:r>
    </w:p>
    <w:p w14:paraId="01D5BBC6" w14:textId="77777777" w:rsidR="00223FBC" w:rsidRPr="00223FBC" w:rsidRDefault="00223FBC" w:rsidP="00223FBC">
      <w:pPr>
        <w:suppressAutoHyphens/>
        <w:rPr>
          <w:rFonts w:ascii="Times New Roman" w:hAnsi="Times New Roman"/>
          <w:kern w:val="1"/>
          <w:sz w:val="22"/>
          <w:szCs w:val="22"/>
          <w:lang w:val="lt-LT" w:eastAsia="ar-SA"/>
        </w:rPr>
      </w:pPr>
    </w:p>
    <w:p w14:paraId="7F9154D9" w14:textId="77777777" w:rsidR="00223FBC" w:rsidRPr="00223FBC" w:rsidRDefault="00223FBC" w:rsidP="00223FBC">
      <w:pPr>
        <w:suppressAutoHyphens/>
        <w:rPr>
          <w:rFonts w:ascii="Times New Roman" w:hAnsi="Times New Roman"/>
          <w:kern w:val="1"/>
          <w:sz w:val="22"/>
          <w:szCs w:val="22"/>
          <w:lang w:val="lt-LT" w:eastAsia="ar-SA"/>
        </w:rPr>
      </w:pPr>
    </w:p>
    <w:p w14:paraId="0570F256"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8.</w:t>
      </w:r>
      <w:r w:rsidRPr="00223FBC">
        <w:rPr>
          <w:rFonts w:ascii="Times New Roman" w:hAnsi="Times New Roman"/>
          <w:b/>
          <w:sz w:val="22"/>
          <w:szCs w:val="22"/>
          <w:lang w:val="lt-LT" w:eastAsia="ar-SA"/>
        </w:rPr>
        <w:tab/>
        <w:t xml:space="preserve">REGISTRACIJOS </w:t>
      </w:r>
      <w:r w:rsidRPr="00223FBC">
        <w:rPr>
          <w:rFonts w:ascii="Times New Roman" w:hAnsi="Times New Roman"/>
          <w:b/>
          <w:noProof/>
          <w:sz w:val="22"/>
          <w:szCs w:val="22"/>
          <w:lang w:val="lt-LT" w:eastAsia="ar-SA"/>
        </w:rPr>
        <w:t>PAŽYMĖJIMO</w:t>
      </w:r>
      <w:r w:rsidRPr="00223FBC">
        <w:rPr>
          <w:rFonts w:ascii="Times New Roman" w:hAnsi="Times New Roman"/>
          <w:b/>
          <w:sz w:val="22"/>
          <w:szCs w:val="22"/>
          <w:lang w:val="lt-LT" w:eastAsia="ar-SA"/>
        </w:rPr>
        <w:t xml:space="preserve"> NUMERIS (-IAI)</w:t>
      </w:r>
    </w:p>
    <w:p w14:paraId="590D8E34" w14:textId="77777777" w:rsidR="00223FBC" w:rsidRPr="00223FBC" w:rsidRDefault="00223FBC" w:rsidP="00223FBC">
      <w:pPr>
        <w:suppressAutoHyphens/>
        <w:rPr>
          <w:rFonts w:ascii="Times New Roman" w:hAnsi="Times New Roman"/>
          <w:kern w:val="1"/>
          <w:sz w:val="22"/>
          <w:szCs w:val="22"/>
          <w:lang w:val="lt-LT" w:eastAsia="ar-SA"/>
        </w:rPr>
      </w:pPr>
    </w:p>
    <w:p w14:paraId="78154D3C"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N50 – LT/1/98/0086/006</w:t>
      </w:r>
    </w:p>
    <w:p w14:paraId="6440E9A9"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N100 – LT/1/98/0086/007</w:t>
      </w:r>
    </w:p>
    <w:p w14:paraId="2950E3C5" w14:textId="77777777" w:rsidR="00223FBC" w:rsidRPr="00223FBC" w:rsidRDefault="00223FBC" w:rsidP="00223FBC">
      <w:pPr>
        <w:suppressAutoHyphens/>
        <w:rPr>
          <w:rFonts w:ascii="Times New Roman" w:hAnsi="Times New Roman"/>
          <w:kern w:val="1"/>
          <w:sz w:val="22"/>
          <w:szCs w:val="22"/>
          <w:lang w:val="lt-LT" w:eastAsia="ar-SA"/>
        </w:rPr>
      </w:pPr>
    </w:p>
    <w:p w14:paraId="1F3EBB35" w14:textId="77777777" w:rsidR="00223FBC" w:rsidRPr="00223FBC" w:rsidRDefault="00223FBC" w:rsidP="00223FBC">
      <w:pPr>
        <w:suppressAutoHyphens/>
        <w:rPr>
          <w:rFonts w:ascii="Times New Roman" w:hAnsi="Times New Roman"/>
          <w:kern w:val="1"/>
          <w:sz w:val="22"/>
          <w:szCs w:val="22"/>
          <w:lang w:val="lt-LT" w:eastAsia="ar-SA"/>
        </w:rPr>
      </w:pPr>
    </w:p>
    <w:p w14:paraId="44A0B466"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9.</w:t>
      </w:r>
      <w:r w:rsidRPr="00223FBC">
        <w:rPr>
          <w:rFonts w:ascii="Times New Roman" w:hAnsi="Times New Roman"/>
          <w:b/>
          <w:sz w:val="22"/>
          <w:szCs w:val="22"/>
          <w:lang w:val="lt-LT" w:eastAsia="ar-SA"/>
        </w:rPr>
        <w:tab/>
        <w:t>REGISTRAVIMO / PERREGISTRAVIMO DATA</w:t>
      </w:r>
    </w:p>
    <w:p w14:paraId="64358638" w14:textId="77777777" w:rsidR="00223FBC" w:rsidRPr="00223FBC" w:rsidRDefault="00223FBC" w:rsidP="00223FBC">
      <w:pPr>
        <w:suppressAutoHyphens/>
        <w:rPr>
          <w:rFonts w:ascii="Times New Roman" w:hAnsi="Times New Roman"/>
          <w:kern w:val="1"/>
          <w:sz w:val="22"/>
          <w:szCs w:val="22"/>
          <w:lang w:val="lt-LT" w:eastAsia="ar-SA"/>
        </w:rPr>
      </w:pPr>
    </w:p>
    <w:p w14:paraId="746AF206" w14:textId="77777777" w:rsidR="00223FBC" w:rsidRPr="00223FBC" w:rsidRDefault="00223FBC" w:rsidP="00223FBC">
      <w:pPr>
        <w:rPr>
          <w:rFonts w:ascii="Times New Roman" w:hAnsi="Times New Roman"/>
          <w:sz w:val="22"/>
          <w:szCs w:val="22"/>
          <w:lang w:val="lt-LT"/>
        </w:rPr>
      </w:pPr>
      <w:r w:rsidRPr="00223FBC">
        <w:rPr>
          <w:rFonts w:ascii="Times New Roman" w:hAnsi="Times New Roman"/>
          <w:sz w:val="22"/>
          <w:szCs w:val="22"/>
          <w:lang w:val="lt-LT" w:eastAsia="en-GB"/>
        </w:rPr>
        <w:t xml:space="preserve">Registravimo data </w:t>
      </w:r>
      <w:r w:rsidRPr="00223FBC">
        <w:rPr>
          <w:rFonts w:ascii="Times New Roman" w:hAnsi="Times New Roman"/>
          <w:sz w:val="22"/>
          <w:szCs w:val="22"/>
          <w:lang w:val="lt-LT"/>
        </w:rPr>
        <w:t>2012 m. gegužės 21 d.</w:t>
      </w:r>
    </w:p>
    <w:p w14:paraId="45D3CEA9" w14:textId="77777777" w:rsidR="00223FBC" w:rsidRPr="00223FBC" w:rsidRDefault="00223FBC" w:rsidP="00223FBC">
      <w:pPr>
        <w:suppressAutoHyphens/>
        <w:rPr>
          <w:rFonts w:ascii="Times New Roman" w:hAnsi="Times New Roman"/>
          <w:kern w:val="1"/>
          <w:sz w:val="22"/>
          <w:szCs w:val="22"/>
          <w:lang w:val="lt-LT" w:eastAsia="ar-SA"/>
        </w:rPr>
      </w:pPr>
      <w:r w:rsidRPr="00223FBC">
        <w:rPr>
          <w:rFonts w:ascii="Times New Roman" w:hAnsi="Times New Roman"/>
          <w:kern w:val="1"/>
          <w:sz w:val="22"/>
          <w:szCs w:val="22"/>
          <w:lang w:val="lt-LT" w:eastAsia="ar-SA"/>
        </w:rPr>
        <w:t>Paskutinio perregistravimo data 2017 m. birželio 7 d.</w:t>
      </w:r>
    </w:p>
    <w:p w14:paraId="69ABF43F" w14:textId="77777777" w:rsidR="00223FBC" w:rsidRPr="00223FBC" w:rsidRDefault="00223FBC" w:rsidP="00223FBC">
      <w:pPr>
        <w:suppressAutoHyphens/>
        <w:rPr>
          <w:rFonts w:ascii="Times New Roman" w:hAnsi="Times New Roman"/>
          <w:kern w:val="1"/>
          <w:sz w:val="22"/>
          <w:szCs w:val="22"/>
          <w:lang w:val="lt-LT" w:eastAsia="ar-SA"/>
        </w:rPr>
      </w:pPr>
    </w:p>
    <w:p w14:paraId="04C60056" w14:textId="77777777" w:rsidR="00223FBC" w:rsidRPr="00223FBC" w:rsidRDefault="00223FBC" w:rsidP="00223FBC">
      <w:pPr>
        <w:keepNext/>
        <w:tabs>
          <w:tab w:val="left" w:pos="567"/>
        </w:tabs>
        <w:suppressAutoHyphens/>
        <w:outlineLvl w:val="1"/>
        <w:rPr>
          <w:rFonts w:ascii="Times New Roman" w:hAnsi="Times New Roman"/>
          <w:b/>
          <w:sz w:val="22"/>
          <w:szCs w:val="22"/>
          <w:lang w:val="lt-LT" w:eastAsia="ar-SA"/>
        </w:rPr>
      </w:pPr>
      <w:r w:rsidRPr="00223FBC">
        <w:rPr>
          <w:rFonts w:ascii="Times New Roman" w:hAnsi="Times New Roman"/>
          <w:b/>
          <w:sz w:val="22"/>
          <w:szCs w:val="22"/>
          <w:lang w:val="lt-LT" w:eastAsia="ar-SA"/>
        </w:rPr>
        <w:t>10.</w:t>
      </w:r>
      <w:r w:rsidRPr="00223FBC">
        <w:rPr>
          <w:rFonts w:ascii="Times New Roman" w:hAnsi="Times New Roman"/>
          <w:b/>
          <w:sz w:val="22"/>
          <w:szCs w:val="22"/>
          <w:lang w:val="lt-LT" w:eastAsia="ar-SA"/>
        </w:rPr>
        <w:tab/>
        <w:t>TEKSTO PERŽIŪROS DATA</w:t>
      </w:r>
    </w:p>
    <w:p w14:paraId="3B07A8DA" w14:textId="77777777" w:rsidR="00223FBC" w:rsidRPr="00223FBC" w:rsidRDefault="00223FBC" w:rsidP="00223FBC">
      <w:pPr>
        <w:suppressAutoHyphens/>
        <w:rPr>
          <w:rFonts w:ascii="Times New Roman" w:hAnsi="Times New Roman"/>
          <w:kern w:val="1"/>
          <w:sz w:val="22"/>
          <w:szCs w:val="22"/>
          <w:lang w:val="lt-LT" w:eastAsia="ar-SA"/>
        </w:rPr>
      </w:pPr>
    </w:p>
    <w:p w14:paraId="2FE58338" w14:textId="77777777" w:rsidR="00223FBC" w:rsidRDefault="00CF3F22" w:rsidP="00223FBC">
      <w:pPr>
        <w:rPr>
          <w:rFonts w:ascii="Times New Roman" w:hAnsi="Times New Roman"/>
          <w:kern w:val="1"/>
          <w:sz w:val="22"/>
          <w:szCs w:val="22"/>
          <w:lang w:val="lt-LT" w:eastAsia="ar-SA"/>
        </w:rPr>
      </w:pPr>
      <w:r>
        <w:rPr>
          <w:rFonts w:ascii="Times New Roman" w:hAnsi="Times New Roman"/>
          <w:kern w:val="1"/>
          <w:sz w:val="22"/>
          <w:szCs w:val="22"/>
          <w:lang w:val="lt-LT" w:eastAsia="ar-SA"/>
        </w:rPr>
        <w:t xml:space="preserve"> 2021 m. sausio </w:t>
      </w:r>
      <w:r w:rsidR="00394C38">
        <w:rPr>
          <w:rFonts w:ascii="Times New Roman" w:hAnsi="Times New Roman"/>
          <w:kern w:val="1"/>
          <w:sz w:val="22"/>
          <w:szCs w:val="22"/>
          <w:lang w:val="lt-LT" w:eastAsia="ar-SA"/>
        </w:rPr>
        <w:t>28</w:t>
      </w:r>
      <w:r>
        <w:rPr>
          <w:rFonts w:ascii="Times New Roman" w:hAnsi="Times New Roman"/>
          <w:kern w:val="1"/>
          <w:sz w:val="22"/>
          <w:szCs w:val="22"/>
          <w:lang w:val="lt-LT" w:eastAsia="ar-SA"/>
        </w:rPr>
        <w:t xml:space="preserve"> d.</w:t>
      </w:r>
    </w:p>
    <w:p w14:paraId="12E7D4E3" w14:textId="77777777" w:rsidR="00394C38" w:rsidRPr="00223FBC" w:rsidRDefault="00394C38" w:rsidP="00223FBC">
      <w:pPr>
        <w:rPr>
          <w:rFonts w:ascii="Times New Roman" w:hAnsi="Times New Roman"/>
          <w:noProof/>
          <w:sz w:val="22"/>
          <w:szCs w:val="22"/>
          <w:lang w:val="lt-LT"/>
        </w:rPr>
      </w:pPr>
    </w:p>
    <w:p w14:paraId="62DEBE43" w14:textId="77777777" w:rsidR="00223FBC" w:rsidRPr="00223FBC" w:rsidRDefault="00223FBC" w:rsidP="00223FBC">
      <w:pPr>
        <w:rPr>
          <w:rFonts w:ascii="Times New Roman" w:hAnsi="Times New Roman"/>
          <w:color w:val="0000FF"/>
          <w:sz w:val="22"/>
          <w:szCs w:val="22"/>
          <w:lang w:val="lt-LT"/>
        </w:rPr>
      </w:pPr>
      <w:r w:rsidRPr="00223FB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23FBC">
        <w:rPr>
          <w:rFonts w:ascii="Times New Roman" w:hAnsi="Times New Roman"/>
          <w:i/>
          <w:noProof/>
          <w:sz w:val="22"/>
          <w:szCs w:val="22"/>
          <w:lang w:val="lt-LT"/>
        </w:rPr>
        <w:t xml:space="preserve"> </w:t>
      </w:r>
      <w:hyperlink r:id="rId10" w:history="1">
        <w:r w:rsidRPr="00223FBC">
          <w:rPr>
            <w:rFonts w:ascii="Times New Roman" w:hAnsi="Times New Roman"/>
            <w:color w:val="0000FF"/>
            <w:sz w:val="22"/>
            <w:szCs w:val="22"/>
            <w:u w:val="single"/>
            <w:lang w:val="lt-LT"/>
          </w:rPr>
          <w:t>http://www.vvkt.lt/</w:t>
        </w:r>
      </w:hyperlink>
      <w:r w:rsidRPr="00223FBC">
        <w:rPr>
          <w:rFonts w:ascii="Times New Roman" w:hAnsi="Times New Roman"/>
          <w:color w:val="0000FF"/>
          <w:sz w:val="22"/>
          <w:szCs w:val="22"/>
          <w:lang w:val="lt-LT"/>
        </w:rPr>
        <w:t xml:space="preserve"> </w:t>
      </w:r>
    </w:p>
    <w:p w14:paraId="1635FA37" w14:textId="77777777" w:rsidR="00EF315A" w:rsidRDefault="00EF315A">
      <w:pPr>
        <w:rPr>
          <w:rFonts w:ascii="Times New Roman" w:hAnsi="Times New Roman"/>
          <w:lang w:val="lt-LT"/>
        </w:rPr>
      </w:pPr>
    </w:p>
    <w:p w14:paraId="2FCCDCB5" w14:textId="77777777" w:rsidR="00394C38" w:rsidRDefault="00394C38">
      <w:pPr>
        <w:rPr>
          <w:rFonts w:ascii="Times New Roman" w:hAnsi="Times New Roman"/>
          <w:lang w:val="lt-LT"/>
        </w:rPr>
      </w:pPr>
    </w:p>
    <w:p w14:paraId="613BE597" w14:textId="77777777" w:rsidR="00394C38" w:rsidRDefault="00394C38">
      <w:pPr>
        <w:rPr>
          <w:rFonts w:ascii="Times New Roman" w:hAnsi="Times New Roman"/>
          <w:lang w:val="lt-LT"/>
        </w:rPr>
      </w:pPr>
    </w:p>
    <w:p w14:paraId="51E3C9E4" w14:textId="77777777" w:rsidR="00394C38" w:rsidRDefault="00394C38">
      <w:pPr>
        <w:rPr>
          <w:rFonts w:ascii="Times New Roman" w:hAnsi="Times New Roman"/>
          <w:lang w:val="lt-LT"/>
        </w:rPr>
      </w:pPr>
    </w:p>
    <w:p w14:paraId="2AC50938" w14:textId="77777777" w:rsidR="00394C38" w:rsidRDefault="00394C38">
      <w:pPr>
        <w:rPr>
          <w:rFonts w:ascii="Times New Roman" w:hAnsi="Times New Roman"/>
          <w:lang w:val="lt-LT"/>
        </w:rPr>
      </w:pPr>
    </w:p>
    <w:p w14:paraId="63FF7791" w14:textId="77777777" w:rsidR="00394C38" w:rsidRDefault="00394C38">
      <w:pPr>
        <w:rPr>
          <w:rFonts w:ascii="Times New Roman" w:hAnsi="Times New Roman"/>
          <w:lang w:val="lt-LT"/>
        </w:rPr>
      </w:pPr>
    </w:p>
    <w:p w14:paraId="5A9AE7CA" w14:textId="77777777" w:rsidR="00394C38" w:rsidRDefault="00394C38">
      <w:pPr>
        <w:rPr>
          <w:rFonts w:ascii="Times New Roman" w:hAnsi="Times New Roman"/>
          <w:lang w:val="lt-LT"/>
        </w:rPr>
      </w:pPr>
    </w:p>
    <w:p w14:paraId="03BB22BA" w14:textId="77777777" w:rsidR="00394C38" w:rsidRDefault="00394C38">
      <w:pPr>
        <w:rPr>
          <w:rFonts w:ascii="Times New Roman" w:hAnsi="Times New Roman"/>
          <w:lang w:val="lt-LT"/>
        </w:rPr>
      </w:pPr>
    </w:p>
    <w:p w14:paraId="3D2FF417" w14:textId="77777777" w:rsidR="00394C38" w:rsidRDefault="00394C38">
      <w:pPr>
        <w:rPr>
          <w:rFonts w:ascii="Times New Roman" w:hAnsi="Times New Roman"/>
          <w:lang w:val="lt-LT"/>
        </w:rPr>
      </w:pPr>
    </w:p>
    <w:p w14:paraId="73B3EADF" w14:textId="77777777" w:rsidR="00394C38" w:rsidRDefault="00394C38">
      <w:pPr>
        <w:rPr>
          <w:rFonts w:ascii="Times New Roman" w:hAnsi="Times New Roman"/>
          <w:lang w:val="lt-LT"/>
        </w:rPr>
      </w:pPr>
    </w:p>
    <w:p w14:paraId="58466904" w14:textId="77777777" w:rsidR="00394C38" w:rsidRDefault="00394C38">
      <w:pPr>
        <w:rPr>
          <w:rFonts w:ascii="Times New Roman" w:hAnsi="Times New Roman"/>
          <w:lang w:val="lt-LT"/>
        </w:rPr>
      </w:pPr>
    </w:p>
    <w:p w14:paraId="2037AFF9" w14:textId="77777777" w:rsidR="00394C38" w:rsidRDefault="00394C38">
      <w:pPr>
        <w:rPr>
          <w:rFonts w:ascii="Times New Roman" w:hAnsi="Times New Roman"/>
          <w:lang w:val="lt-LT"/>
        </w:rPr>
      </w:pPr>
    </w:p>
    <w:p w14:paraId="13669E0E" w14:textId="77777777" w:rsidR="00394C38" w:rsidRDefault="00394C38">
      <w:pPr>
        <w:rPr>
          <w:rFonts w:ascii="Times New Roman" w:hAnsi="Times New Roman"/>
          <w:lang w:val="lt-LT"/>
        </w:rPr>
      </w:pPr>
    </w:p>
    <w:p w14:paraId="62CA3435" w14:textId="77777777" w:rsidR="00394C38" w:rsidRDefault="00394C38">
      <w:pPr>
        <w:rPr>
          <w:rFonts w:ascii="Times New Roman" w:hAnsi="Times New Roman"/>
          <w:lang w:val="lt-LT"/>
        </w:rPr>
      </w:pPr>
    </w:p>
    <w:p w14:paraId="0241CD25" w14:textId="77777777" w:rsidR="00394C38" w:rsidRDefault="00394C38">
      <w:pPr>
        <w:rPr>
          <w:rFonts w:ascii="Times New Roman" w:hAnsi="Times New Roman"/>
          <w:lang w:val="lt-LT"/>
        </w:rPr>
      </w:pPr>
    </w:p>
    <w:p w14:paraId="3167A988" w14:textId="77777777" w:rsidR="00394C38" w:rsidRDefault="00394C38">
      <w:pPr>
        <w:rPr>
          <w:rFonts w:ascii="Times New Roman" w:hAnsi="Times New Roman"/>
          <w:lang w:val="lt-LT"/>
        </w:rPr>
      </w:pPr>
    </w:p>
    <w:p w14:paraId="70DF9CE0" w14:textId="77777777" w:rsidR="00C43039" w:rsidRPr="00A6090E" w:rsidRDefault="00C43039" w:rsidP="00C43039">
      <w:pPr>
        <w:keepNext/>
        <w:pageBreakBefore/>
        <w:tabs>
          <w:tab w:val="left" w:pos="567"/>
        </w:tabs>
        <w:suppressAutoHyphens/>
        <w:outlineLvl w:val="1"/>
        <w:rPr>
          <w:rFonts w:ascii="Times New Roman" w:hAnsi="Times New Roman"/>
          <w:b/>
          <w:sz w:val="22"/>
          <w:szCs w:val="22"/>
          <w:lang w:val="lt-LT" w:eastAsia="ar-SA"/>
        </w:rPr>
      </w:pPr>
    </w:p>
    <w:p w14:paraId="4D921F61" w14:textId="77777777" w:rsidR="00C43039" w:rsidRPr="00A6090E" w:rsidRDefault="00C43039" w:rsidP="00C43039">
      <w:pPr>
        <w:suppressAutoHyphens/>
        <w:rPr>
          <w:rFonts w:ascii="Times New Roman" w:hAnsi="Times New Roman"/>
          <w:kern w:val="1"/>
          <w:sz w:val="22"/>
          <w:szCs w:val="22"/>
          <w:lang w:val="lt-LT" w:eastAsia="ar-SA"/>
        </w:rPr>
      </w:pPr>
    </w:p>
    <w:p w14:paraId="79CABC8D" w14:textId="77777777" w:rsidR="00C43039" w:rsidRPr="00A6090E" w:rsidRDefault="00C43039" w:rsidP="00C43039">
      <w:pPr>
        <w:suppressAutoHyphens/>
        <w:rPr>
          <w:rFonts w:ascii="Times New Roman" w:hAnsi="Times New Roman"/>
          <w:kern w:val="1"/>
          <w:sz w:val="22"/>
          <w:szCs w:val="22"/>
          <w:lang w:val="lt-LT" w:eastAsia="ar-SA"/>
        </w:rPr>
      </w:pPr>
    </w:p>
    <w:p w14:paraId="71B07823" w14:textId="77777777" w:rsidR="00C43039" w:rsidRPr="00A6090E" w:rsidRDefault="00C43039" w:rsidP="00C43039">
      <w:pPr>
        <w:suppressAutoHyphens/>
        <w:rPr>
          <w:rFonts w:ascii="Times New Roman" w:hAnsi="Times New Roman"/>
          <w:kern w:val="1"/>
          <w:sz w:val="22"/>
          <w:szCs w:val="22"/>
          <w:lang w:val="lt-LT" w:eastAsia="ar-SA"/>
        </w:rPr>
      </w:pPr>
    </w:p>
    <w:p w14:paraId="19FDCDEE" w14:textId="77777777" w:rsidR="00C43039" w:rsidRPr="00A6090E" w:rsidRDefault="00C43039" w:rsidP="00C43039">
      <w:pPr>
        <w:suppressAutoHyphens/>
        <w:rPr>
          <w:rFonts w:ascii="Times New Roman" w:hAnsi="Times New Roman"/>
          <w:kern w:val="1"/>
          <w:sz w:val="22"/>
          <w:szCs w:val="22"/>
          <w:lang w:val="lt-LT" w:eastAsia="ar-SA"/>
        </w:rPr>
      </w:pPr>
    </w:p>
    <w:p w14:paraId="38D1D6A3" w14:textId="77777777" w:rsidR="00C43039" w:rsidRPr="00A6090E" w:rsidRDefault="00C43039" w:rsidP="00C43039">
      <w:pPr>
        <w:suppressAutoHyphens/>
        <w:rPr>
          <w:rFonts w:ascii="Times New Roman" w:hAnsi="Times New Roman"/>
          <w:kern w:val="1"/>
          <w:sz w:val="22"/>
          <w:szCs w:val="22"/>
          <w:lang w:val="lt-LT" w:eastAsia="ar-SA"/>
        </w:rPr>
      </w:pPr>
    </w:p>
    <w:p w14:paraId="65240760" w14:textId="77777777" w:rsidR="00C43039" w:rsidRPr="00A6090E" w:rsidRDefault="00C43039" w:rsidP="00C43039">
      <w:pPr>
        <w:suppressAutoHyphens/>
        <w:rPr>
          <w:rFonts w:ascii="Times New Roman" w:hAnsi="Times New Roman"/>
          <w:kern w:val="1"/>
          <w:sz w:val="22"/>
          <w:szCs w:val="22"/>
          <w:lang w:val="lt-LT" w:eastAsia="ar-SA"/>
        </w:rPr>
      </w:pPr>
    </w:p>
    <w:p w14:paraId="323BD7C0" w14:textId="77777777" w:rsidR="00C43039" w:rsidRPr="00A6090E" w:rsidRDefault="00C43039" w:rsidP="00C43039">
      <w:pPr>
        <w:suppressAutoHyphens/>
        <w:rPr>
          <w:rFonts w:ascii="Times New Roman" w:hAnsi="Times New Roman"/>
          <w:kern w:val="1"/>
          <w:sz w:val="22"/>
          <w:szCs w:val="22"/>
          <w:lang w:val="lt-LT" w:eastAsia="ar-SA"/>
        </w:rPr>
      </w:pPr>
    </w:p>
    <w:p w14:paraId="3CD0AD7A" w14:textId="77777777" w:rsidR="00C43039" w:rsidRPr="00A6090E" w:rsidRDefault="00C43039" w:rsidP="00C43039">
      <w:pPr>
        <w:suppressAutoHyphens/>
        <w:rPr>
          <w:rFonts w:ascii="Times New Roman" w:hAnsi="Times New Roman"/>
          <w:kern w:val="1"/>
          <w:sz w:val="22"/>
          <w:szCs w:val="22"/>
          <w:lang w:val="lt-LT" w:eastAsia="ar-SA"/>
        </w:rPr>
      </w:pPr>
    </w:p>
    <w:p w14:paraId="2C9BFB29" w14:textId="77777777" w:rsidR="00C43039" w:rsidRPr="00A6090E" w:rsidRDefault="00C43039" w:rsidP="00C43039">
      <w:pPr>
        <w:suppressAutoHyphens/>
        <w:rPr>
          <w:rFonts w:ascii="Times New Roman" w:hAnsi="Times New Roman"/>
          <w:kern w:val="1"/>
          <w:sz w:val="22"/>
          <w:szCs w:val="22"/>
          <w:lang w:val="lt-LT" w:eastAsia="ar-SA"/>
        </w:rPr>
      </w:pPr>
    </w:p>
    <w:p w14:paraId="76FF2590" w14:textId="77777777" w:rsidR="00C43039" w:rsidRPr="00A6090E" w:rsidRDefault="00C43039" w:rsidP="00C43039">
      <w:pPr>
        <w:suppressAutoHyphens/>
        <w:rPr>
          <w:rFonts w:ascii="Times New Roman" w:hAnsi="Times New Roman"/>
          <w:kern w:val="1"/>
          <w:sz w:val="22"/>
          <w:szCs w:val="22"/>
          <w:lang w:val="lt-LT" w:eastAsia="ar-SA"/>
        </w:rPr>
      </w:pPr>
    </w:p>
    <w:p w14:paraId="35510511" w14:textId="77777777" w:rsidR="00C43039" w:rsidRPr="00A6090E" w:rsidRDefault="00C43039" w:rsidP="00C43039">
      <w:pPr>
        <w:suppressAutoHyphens/>
        <w:rPr>
          <w:rFonts w:ascii="Times New Roman" w:hAnsi="Times New Roman"/>
          <w:kern w:val="1"/>
          <w:sz w:val="22"/>
          <w:szCs w:val="22"/>
          <w:lang w:val="lt-LT" w:eastAsia="ar-SA"/>
        </w:rPr>
      </w:pPr>
    </w:p>
    <w:p w14:paraId="003C2B7B" w14:textId="77777777" w:rsidR="00C43039" w:rsidRPr="00A6090E" w:rsidRDefault="00C43039" w:rsidP="00C43039">
      <w:pPr>
        <w:suppressAutoHyphens/>
        <w:rPr>
          <w:rFonts w:ascii="Times New Roman" w:hAnsi="Times New Roman"/>
          <w:kern w:val="1"/>
          <w:sz w:val="22"/>
          <w:szCs w:val="22"/>
          <w:lang w:val="lt-LT" w:eastAsia="ar-SA"/>
        </w:rPr>
      </w:pPr>
    </w:p>
    <w:p w14:paraId="1F5CBA0B" w14:textId="77777777" w:rsidR="00C43039" w:rsidRPr="00A6090E" w:rsidRDefault="00C43039" w:rsidP="00C43039">
      <w:pPr>
        <w:suppressAutoHyphens/>
        <w:rPr>
          <w:rFonts w:ascii="Times New Roman" w:hAnsi="Times New Roman"/>
          <w:kern w:val="1"/>
          <w:sz w:val="22"/>
          <w:szCs w:val="22"/>
          <w:lang w:val="lt-LT" w:eastAsia="ar-SA"/>
        </w:rPr>
      </w:pPr>
    </w:p>
    <w:p w14:paraId="4359FFDB" w14:textId="77777777" w:rsidR="00C43039" w:rsidRPr="00A6090E" w:rsidRDefault="00C43039" w:rsidP="00C43039">
      <w:pPr>
        <w:suppressAutoHyphens/>
        <w:rPr>
          <w:rFonts w:ascii="Times New Roman" w:hAnsi="Times New Roman"/>
          <w:kern w:val="1"/>
          <w:sz w:val="22"/>
          <w:szCs w:val="22"/>
          <w:lang w:val="lt-LT" w:eastAsia="ar-SA"/>
        </w:rPr>
      </w:pPr>
    </w:p>
    <w:p w14:paraId="6EB93DD6" w14:textId="77777777" w:rsidR="00C43039" w:rsidRPr="00A6090E" w:rsidRDefault="00C43039" w:rsidP="00C43039">
      <w:pPr>
        <w:suppressAutoHyphens/>
        <w:rPr>
          <w:rFonts w:ascii="Times New Roman" w:hAnsi="Times New Roman"/>
          <w:kern w:val="1"/>
          <w:sz w:val="22"/>
          <w:szCs w:val="22"/>
          <w:lang w:val="lt-LT" w:eastAsia="ar-SA"/>
        </w:rPr>
      </w:pPr>
    </w:p>
    <w:p w14:paraId="53862D4F" w14:textId="77777777" w:rsidR="00C43039" w:rsidRPr="00A6090E" w:rsidRDefault="00C43039" w:rsidP="00C43039">
      <w:pPr>
        <w:suppressAutoHyphens/>
        <w:rPr>
          <w:rFonts w:ascii="Times New Roman" w:hAnsi="Times New Roman"/>
          <w:kern w:val="1"/>
          <w:sz w:val="22"/>
          <w:szCs w:val="22"/>
          <w:lang w:val="lt-LT" w:eastAsia="ar-SA"/>
        </w:rPr>
      </w:pPr>
    </w:p>
    <w:p w14:paraId="5D84FF32" w14:textId="77777777" w:rsidR="00C43039" w:rsidRPr="00A6090E" w:rsidRDefault="00C43039" w:rsidP="00C43039">
      <w:pPr>
        <w:suppressAutoHyphens/>
        <w:rPr>
          <w:rFonts w:ascii="Times New Roman" w:hAnsi="Times New Roman"/>
          <w:kern w:val="1"/>
          <w:sz w:val="22"/>
          <w:szCs w:val="22"/>
          <w:lang w:val="lt-LT" w:eastAsia="ar-SA"/>
        </w:rPr>
      </w:pPr>
    </w:p>
    <w:p w14:paraId="523F16A7" w14:textId="77777777" w:rsidR="00C43039" w:rsidRPr="00A6090E" w:rsidRDefault="00C43039" w:rsidP="00C43039">
      <w:pPr>
        <w:suppressAutoHyphens/>
        <w:rPr>
          <w:rFonts w:ascii="Times New Roman" w:hAnsi="Times New Roman"/>
          <w:kern w:val="1"/>
          <w:sz w:val="22"/>
          <w:szCs w:val="22"/>
          <w:lang w:val="lt-LT" w:eastAsia="ar-SA"/>
        </w:rPr>
      </w:pPr>
    </w:p>
    <w:p w14:paraId="5954D750" w14:textId="77777777" w:rsidR="00C43039" w:rsidRPr="00A6090E" w:rsidRDefault="00C43039" w:rsidP="00C43039">
      <w:pPr>
        <w:suppressAutoHyphens/>
        <w:rPr>
          <w:rFonts w:ascii="Times New Roman" w:hAnsi="Times New Roman"/>
          <w:kern w:val="1"/>
          <w:sz w:val="22"/>
          <w:szCs w:val="22"/>
          <w:lang w:val="lt-LT" w:eastAsia="ar-SA"/>
        </w:rPr>
      </w:pPr>
    </w:p>
    <w:p w14:paraId="26D4FF51" w14:textId="77777777" w:rsidR="00C43039" w:rsidRPr="00A6090E" w:rsidRDefault="00C43039" w:rsidP="00C43039">
      <w:pPr>
        <w:suppressAutoHyphens/>
        <w:rPr>
          <w:rFonts w:ascii="Times New Roman" w:hAnsi="Times New Roman"/>
          <w:kern w:val="1"/>
          <w:sz w:val="22"/>
          <w:szCs w:val="22"/>
          <w:lang w:val="lt-LT" w:eastAsia="ar-SA"/>
        </w:rPr>
      </w:pPr>
    </w:p>
    <w:p w14:paraId="54538571" w14:textId="77777777" w:rsidR="00C43039" w:rsidRPr="00A6090E" w:rsidRDefault="00C43039" w:rsidP="00C43039">
      <w:pPr>
        <w:suppressAutoHyphens/>
        <w:rPr>
          <w:rFonts w:ascii="Times New Roman" w:hAnsi="Times New Roman"/>
          <w:kern w:val="1"/>
          <w:sz w:val="22"/>
          <w:szCs w:val="22"/>
          <w:lang w:val="lt-LT" w:eastAsia="ar-SA"/>
        </w:rPr>
      </w:pPr>
    </w:p>
    <w:p w14:paraId="233310AD" w14:textId="77777777" w:rsidR="00C43039" w:rsidRPr="00A6090E" w:rsidRDefault="00C43039" w:rsidP="00C43039">
      <w:pPr>
        <w:suppressAutoHyphens/>
        <w:rPr>
          <w:rFonts w:ascii="Times New Roman" w:hAnsi="Times New Roman"/>
          <w:kern w:val="1"/>
          <w:sz w:val="22"/>
          <w:szCs w:val="22"/>
          <w:lang w:val="lt-LT" w:eastAsia="ar-SA"/>
        </w:rPr>
      </w:pPr>
    </w:p>
    <w:p w14:paraId="79138167" w14:textId="77777777" w:rsidR="00C43039" w:rsidRPr="00A6090E" w:rsidRDefault="00C43039" w:rsidP="00C43039">
      <w:pPr>
        <w:suppressAutoHyphens/>
        <w:ind w:left="567" w:hanging="567"/>
        <w:jc w:val="center"/>
        <w:outlineLvl w:val="0"/>
        <w:rPr>
          <w:rFonts w:ascii="Times New Roman" w:hAnsi="Times New Roman"/>
          <w:b/>
          <w:caps/>
          <w:sz w:val="22"/>
          <w:szCs w:val="22"/>
          <w:lang w:val="lt-LT" w:eastAsia="ar-SA"/>
        </w:rPr>
      </w:pPr>
      <w:r w:rsidRPr="00A6090E">
        <w:rPr>
          <w:rFonts w:ascii="Times New Roman" w:hAnsi="Times New Roman"/>
          <w:b/>
          <w:caps/>
          <w:sz w:val="22"/>
          <w:szCs w:val="22"/>
          <w:lang w:val="lt-LT" w:eastAsia="ar-SA"/>
        </w:rPr>
        <w:t>II PRIEDAS</w:t>
      </w:r>
    </w:p>
    <w:p w14:paraId="7C585456" w14:textId="77777777" w:rsidR="00C43039" w:rsidRPr="00A6090E" w:rsidRDefault="00C43039" w:rsidP="00C43039">
      <w:pPr>
        <w:suppressAutoHyphens/>
        <w:ind w:left="567" w:hanging="567"/>
        <w:jc w:val="center"/>
        <w:outlineLvl w:val="0"/>
        <w:rPr>
          <w:rFonts w:ascii="Times New Roman" w:hAnsi="Times New Roman"/>
          <w:b/>
          <w:caps/>
          <w:sz w:val="22"/>
          <w:szCs w:val="22"/>
          <w:lang w:val="lt-LT" w:eastAsia="ar-SA"/>
        </w:rPr>
      </w:pPr>
    </w:p>
    <w:p w14:paraId="63A85443" w14:textId="77777777" w:rsidR="00C43039" w:rsidRPr="00A6090E" w:rsidRDefault="00C43039" w:rsidP="00C43039">
      <w:pPr>
        <w:suppressAutoHyphens/>
        <w:ind w:left="567" w:hanging="567"/>
        <w:jc w:val="center"/>
        <w:outlineLvl w:val="0"/>
        <w:rPr>
          <w:rFonts w:ascii="Times New Roman" w:hAnsi="Times New Roman"/>
          <w:b/>
          <w:caps/>
          <w:sz w:val="22"/>
          <w:szCs w:val="22"/>
          <w:lang w:val="lt-LT" w:eastAsia="ar-SA"/>
        </w:rPr>
      </w:pPr>
      <w:r w:rsidRPr="00A6090E">
        <w:rPr>
          <w:rFonts w:ascii="TimesLT" w:hAnsi="TimesLT"/>
          <w:b/>
          <w:caps/>
          <w:sz w:val="22"/>
          <w:szCs w:val="22"/>
          <w:lang w:val="lt-LT" w:eastAsia="ar-SA"/>
        </w:rPr>
        <w:t>REGISTRACIJOS SĄLYGOS</w:t>
      </w:r>
    </w:p>
    <w:p w14:paraId="4BB57345" w14:textId="77777777" w:rsidR="00C43039" w:rsidRPr="00A6090E" w:rsidRDefault="00C43039" w:rsidP="00C43039">
      <w:pPr>
        <w:suppressAutoHyphens/>
        <w:rPr>
          <w:rFonts w:ascii="Times New Roman" w:hAnsi="Times New Roman"/>
          <w:kern w:val="1"/>
          <w:sz w:val="22"/>
          <w:szCs w:val="22"/>
          <w:lang w:val="lt-LT" w:eastAsia="ar-SA"/>
        </w:rPr>
      </w:pPr>
    </w:p>
    <w:p w14:paraId="0B13EB3F" w14:textId="77777777" w:rsidR="00C43039" w:rsidRPr="00A6090E" w:rsidRDefault="00C43039" w:rsidP="00C43039">
      <w:pPr>
        <w:tabs>
          <w:tab w:val="left" w:pos="1701"/>
        </w:tabs>
        <w:suppressAutoHyphens/>
        <w:ind w:left="1701" w:hanging="567"/>
        <w:rPr>
          <w:rFonts w:ascii="Times New Roman" w:hAnsi="Times New Roman"/>
          <w:b/>
          <w:sz w:val="22"/>
          <w:szCs w:val="22"/>
          <w:lang w:val="lt-LT" w:eastAsia="ar-SA"/>
        </w:rPr>
      </w:pPr>
      <w:r w:rsidRPr="00A6090E">
        <w:rPr>
          <w:rFonts w:ascii="Times New Roman" w:hAnsi="Times New Roman"/>
          <w:b/>
          <w:sz w:val="22"/>
          <w:szCs w:val="22"/>
          <w:lang w:val="lt-LT" w:eastAsia="ar-SA"/>
        </w:rPr>
        <w:t>A.</w:t>
      </w:r>
      <w:r w:rsidRPr="00A6090E">
        <w:rPr>
          <w:rFonts w:ascii="Times New Roman" w:hAnsi="Times New Roman"/>
          <w:b/>
          <w:sz w:val="22"/>
          <w:szCs w:val="22"/>
          <w:lang w:val="lt-LT" w:eastAsia="ar-SA"/>
        </w:rPr>
        <w:tab/>
        <w:t>GAMINTOJAS, ATSAKINGAS UŽ SERIJŲ IŠLEIDIMĄ</w:t>
      </w:r>
    </w:p>
    <w:p w14:paraId="163486D0" w14:textId="77777777" w:rsidR="00C43039" w:rsidRPr="00A6090E" w:rsidRDefault="00C43039" w:rsidP="00C43039">
      <w:pPr>
        <w:suppressAutoHyphens/>
        <w:rPr>
          <w:rFonts w:ascii="Times New Roman" w:hAnsi="Times New Roman"/>
          <w:kern w:val="1"/>
          <w:sz w:val="22"/>
          <w:szCs w:val="22"/>
          <w:shd w:val="clear" w:color="auto" w:fill="FFFF00"/>
          <w:lang w:val="lt-LT" w:eastAsia="ar-SA"/>
        </w:rPr>
      </w:pPr>
    </w:p>
    <w:p w14:paraId="78249281" w14:textId="77777777" w:rsidR="00C43039" w:rsidRPr="00A6090E" w:rsidRDefault="00C43039" w:rsidP="00C43039">
      <w:pPr>
        <w:tabs>
          <w:tab w:val="left" w:pos="1701"/>
        </w:tabs>
        <w:suppressAutoHyphens/>
        <w:ind w:left="1701" w:hanging="567"/>
        <w:rPr>
          <w:rFonts w:ascii="Times New Roman" w:hAnsi="Times New Roman"/>
          <w:b/>
          <w:sz w:val="22"/>
          <w:szCs w:val="22"/>
          <w:lang w:val="lt-LT" w:eastAsia="ar-SA"/>
        </w:rPr>
      </w:pPr>
      <w:r w:rsidRPr="00A6090E">
        <w:rPr>
          <w:rFonts w:ascii="Times New Roman" w:hAnsi="Times New Roman"/>
          <w:b/>
          <w:sz w:val="22"/>
          <w:szCs w:val="22"/>
          <w:lang w:val="lt-LT" w:eastAsia="ar-SA"/>
        </w:rPr>
        <w:t>B.</w:t>
      </w:r>
      <w:r w:rsidRPr="00A6090E">
        <w:rPr>
          <w:rFonts w:ascii="Times New Roman" w:hAnsi="Times New Roman"/>
          <w:b/>
          <w:sz w:val="22"/>
          <w:szCs w:val="22"/>
          <w:lang w:val="lt-LT" w:eastAsia="ar-SA"/>
        </w:rPr>
        <w:tab/>
        <w:t>TIEKIMO IR VARTOJIMO SĄLYGOS AR APRIBOJIMAI</w:t>
      </w:r>
    </w:p>
    <w:p w14:paraId="2E1560DE" w14:textId="77777777" w:rsidR="00C43039" w:rsidRPr="00A6090E" w:rsidRDefault="00C43039" w:rsidP="00C43039">
      <w:pPr>
        <w:suppressAutoHyphens/>
        <w:rPr>
          <w:rFonts w:ascii="Times New Roman" w:hAnsi="Times New Roman"/>
          <w:kern w:val="1"/>
          <w:sz w:val="22"/>
          <w:szCs w:val="22"/>
          <w:shd w:val="clear" w:color="auto" w:fill="FFFF00"/>
          <w:lang w:val="lt-LT" w:eastAsia="ar-SA"/>
        </w:rPr>
      </w:pPr>
    </w:p>
    <w:p w14:paraId="0531DDD3" w14:textId="77777777" w:rsidR="00C43039" w:rsidRPr="00A6090E" w:rsidRDefault="00C43039" w:rsidP="00C43039">
      <w:pPr>
        <w:keepNext/>
        <w:pageBreakBefore/>
        <w:tabs>
          <w:tab w:val="left" w:pos="567"/>
        </w:tabs>
        <w:suppressAutoHyphens/>
        <w:outlineLvl w:val="1"/>
        <w:rPr>
          <w:rFonts w:ascii="Times New Roman" w:hAnsi="Times New Roman"/>
          <w:b/>
          <w:sz w:val="22"/>
          <w:szCs w:val="22"/>
          <w:lang w:val="lt-LT" w:eastAsia="ar-SA"/>
        </w:rPr>
      </w:pPr>
      <w:r w:rsidRPr="00A6090E">
        <w:rPr>
          <w:rFonts w:ascii="Times New Roman" w:hAnsi="Times New Roman"/>
          <w:b/>
          <w:sz w:val="22"/>
          <w:szCs w:val="22"/>
          <w:lang w:val="lt-LT" w:eastAsia="ar-SA"/>
        </w:rPr>
        <w:lastRenderedPageBreak/>
        <w:t>A.</w:t>
      </w:r>
      <w:r w:rsidRPr="00A6090E">
        <w:rPr>
          <w:rFonts w:ascii="Times New Roman" w:hAnsi="Times New Roman"/>
          <w:b/>
          <w:sz w:val="22"/>
          <w:szCs w:val="22"/>
          <w:lang w:val="lt-LT" w:eastAsia="ar-SA"/>
        </w:rPr>
        <w:tab/>
        <w:t>GAMINTOJAS, ATSAKINGAS UŽ SERIJŲ IŠLEIDIMĄ</w:t>
      </w:r>
    </w:p>
    <w:p w14:paraId="65178B77" w14:textId="77777777" w:rsidR="00C43039" w:rsidRPr="00A6090E" w:rsidRDefault="00C43039" w:rsidP="00C43039">
      <w:pPr>
        <w:suppressAutoHyphens/>
        <w:rPr>
          <w:rFonts w:ascii="Times New Roman" w:hAnsi="Times New Roman"/>
          <w:kern w:val="1"/>
          <w:sz w:val="22"/>
          <w:szCs w:val="22"/>
          <w:shd w:val="clear" w:color="auto" w:fill="FFFF00"/>
          <w:lang w:val="lt-LT" w:eastAsia="ar-SA"/>
        </w:rPr>
      </w:pPr>
    </w:p>
    <w:p w14:paraId="534E4DB0" w14:textId="77777777" w:rsidR="00C43039" w:rsidRPr="00A6090E" w:rsidRDefault="00C43039" w:rsidP="00C43039">
      <w:pPr>
        <w:suppressAutoHyphens/>
        <w:rPr>
          <w:rFonts w:ascii="Times New Roman" w:hAnsi="Times New Roman"/>
          <w:kern w:val="1"/>
          <w:sz w:val="22"/>
          <w:szCs w:val="22"/>
          <w:u w:val="single"/>
          <w:lang w:val="lt-LT" w:eastAsia="ar-SA"/>
        </w:rPr>
      </w:pPr>
      <w:r w:rsidRPr="00A6090E">
        <w:rPr>
          <w:rFonts w:ascii="Times New Roman" w:hAnsi="Times New Roman"/>
          <w:kern w:val="1"/>
          <w:sz w:val="22"/>
          <w:szCs w:val="22"/>
          <w:u w:val="single"/>
          <w:lang w:val="lt-LT" w:eastAsia="ar-SA"/>
        </w:rPr>
        <w:t>Gamintojo, atsakingo už serijų išleidimą, pavadinimas ir adresas</w:t>
      </w:r>
    </w:p>
    <w:p w14:paraId="7E0743A2" w14:textId="77777777" w:rsidR="00C43039" w:rsidRPr="00A6090E" w:rsidRDefault="00C43039" w:rsidP="00C43039">
      <w:pPr>
        <w:suppressAutoHyphens/>
        <w:rPr>
          <w:rFonts w:ascii="Times New Roman" w:hAnsi="Times New Roman"/>
          <w:kern w:val="1"/>
          <w:sz w:val="22"/>
          <w:szCs w:val="22"/>
          <w:lang w:val="lt-LT" w:eastAsia="ar-SA"/>
        </w:rPr>
      </w:pPr>
    </w:p>
    <w:p w14:paraId="77BA90DD"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H. Lundbeck A/S</w:t>
      </w:r>
    </w:p>
    <w:p w14:paraId="4B546798" w14:textId="77777777" w:rsidR="00C43039" w:rsidRPr="00C43039" w:rsidRDefault="00C43039" w:rsidP="00C43039">
      <w:pPr>
        <w:rPr>
          <w:rFonts w:ascii="Times New Roman" w:hAnsi="Times New Roman"/>
          <w:sz w:val="22"/>
          <w:szCs w:val="22"/>
        </w:rPr>
      </w:pPr>
      <w:proofErr w:type="spellStart"/>
      <w:r w:rsidRPr="00C43039">
        <w:rPr>
          <w:rFonts w:ascii="Times New Roman" w:hAnsi="Times New Roman"/>
          <w:sz w:val="22"/>
          <w:szCs w:val="22"/>
        </w:rPr>
        <w:t>Ottiliavej</w:t>
      </w:r>
      <w:proofErr w:type="spellEnd"/>
      <w:r w:rsidRPr="00C43039">
        <w:rPr>
          <w:rFonts w:ascii="Times New Roman" w:hAnsi="Times New Roman"/>
          <w:sz w:val="22"/>
          <w:szCs w:val="22"/>
        </w:rPr>
        <w:t xml:space="preserve"> 9</w:t>
      </w:r>
    </w:p>
    <w:p w14:paraId="00170F0F"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DK-2500 Valby</w:t>
      </w:r>
    </w:p>
    <w:p w14:paraId="0FA967F4"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Danija</w:t>
      </w:r>
    </w:p>
    <w:p w14:paraId="7105A347" w14:textId="77777777" w:rsidR="00C43039" w:rsidRPr="00C43039" w:rsidRDefault="00C43039" w:rsidP="00C43039">
      <w:pPr>
        <w:suppressAutoHyphens/>
        <w:rPr>
          <w:rFonts w:ascii="Times New Roman" w:hAnsi="Times New Roman"/>
          <w:kern w:val="1"/>
          <w:sz w:val="22"/>
          <w:szCs w:val="22"/>
          <w:shd w:val="clear" w:color="auto" w:fill="FFFF00"/>
          <w:lang w:eastAsia="ar-SA"/>
        </w:rPr>
      </w:pPr>
    </w:p>
    <w:p w14:paraId="0055C5AA" w14:textId="77777777" w:rsidR="00C43039" w:rsidRPr="00C43039" w:rsidRDefault="00C43039" w:rsidP="00C43039">
      <w:pPr>
        <w:suppressAutoHyphens/>
        <w:rPr>
          <w:rFonts w:ascii="Times New Roman" w:hAnsi="Times New Roman"/>
          <w:kern w:val="1"/>
          <w:sz w:val="22"/>
          <w:szCs w:val="22"/>
          <w:shd w:val="clear" w:color="auto" w:fill="FFFF00"/>
          <w:lang w:eastAsia="ar-SA"/>
        </w:rPr>
      </w:pPr>
    </w:p>
    <w:p w14:paraId="758CB730" w14:textId="77777777" w:rsidR="00C43039" w:rsidRPr="00C43039" w:rsidRDefault="00C43039" w:rsidP="00C43039">
      <w:pPr>
        <w:ind w:left="567" w:hanging="567"/>
        <w:rPr>
          <w:rFonts w:ascii="Times New Roman" w:hAnsi="Times New Roman"/>
          <w:sz w:val="22"/>
          <w:szCs w:val="22"/>
        </w:rPr>
      </w:pPr>
      <w:r w:rsidRPr="00C43039">
        <w:rPr>
          <w:rFonts w:ascii="Times New Roman" w:hAnsi="Times New Roman"/>
          <w:b/>
          <w:noProof/>
          <w:sz w:val="22"/>
          <w:szCs w:val="22"/>
        </w:rPr>
        <w:t>B.</w:t>
      </w:r>
      <w:r w:rsidRPr="00C43039">
        <w:rPr>
          <w:rFonts w:ascii="Times New Roman" w:hAnsi="Times New Roman"/>
          <w:b/>
          <w:sz w:val="22"/>
          <w:szCs w:val="22"/>
        </w:rPr>
        <w:tab/>
      </w:r>
      <w:r w:rsidRPr="00C43039">
        <w:rPr>
          <w:rFonts w:ascii="Times New Roman" w:hAnsi="Times New Roman"/>
          <w:b/>
          <w:noProof/>
          <w:sz w:val="22"/>
          <w:szCs w:val="22"/>
        </w:rPr>
        <w:t>TIEKIMO IR VARTOJIMO SĄLYGOS AR APRIBOJIMAI</w:t>
      </w:r>
    </w:p>
    <w:p w14:paraId="325CA1A1" w14:textId="77777777" w:rsidR="00C43039" w:rsidRPr="00C43039" w:rsidRDefault="00C43039" w:rsidP="00C43039">
      <w:pPr>
        <w:suppressAutoHyphens/>
        <w:rPr>
          <w:rFonts w:ascii="Times New Roman" w:hAnsi="Times New Roman"/>
          <w:kern w:val="1"/>
          <w:sz w:val="22"/>
          <w:szCs w:val="22"/>
          <w:lang w:eastAsia="ar-SA"/>
        </w:rPr>
      </w:pPr>
    </w:p>
    <w:p w14:paraId="26B162A6"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Receptinis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vaistinis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preparatas</w:t>
      </w:r>
      <w:proofErr w:type="spellEnd"/>
    </w:p>
    <w:p w14:paraId="7E2246E1" w14:textId="77777777" w:rsidR="00C43039" w:rsidRPr="00C43039" w:rsidRDefault="00C43039" w:rsidP="00C43039">
      <w:pPr>
        <w:suppressAutoHyphens/>
        <w:rPr>
          <w:rFonts w:ascii="Times New Roman" w:hAnsi="Times New Roman"/>
          <w:kern w:val="1"/>
          <w:sz w:val="22"/>
          <w:szCs w:val="22"/>
          <w:shd w:val="clear" w:color="auto" w:fill="FFFF00"/>
          <w:lang w:eastAsia="ar-SA"/>
        </w:rPr>
      </w:pPr>
    </w:p>
    <w:p w14:paraId="04061802" w14:textId="77777777" w:rsidR="00C43039" w:rsidRPr="00C43039" w:rsidRDefault="00C43039" w:rsidP="00C43039">
      <w:pPr>
        <w:keepNext/>
        <w:keepLines/>
        <w:suppressAutoHyphens/>
        <w:outlineLvl w:val="2"/>
        <w:rPr>
          <w:rFonts w:ascii="Times New Roman" w:hAnsi="Times New Roman"/>
          <w:b/>
          <w:kern w:val="1"/>
          <w:sz w:val="22"/>
          <w:szCs w:val="22"/>
          <w:lang w:eastAsia="ar-SA"/>
        </w:rPr>
      </w:pPr>
    </w:p>
    <w:p w14:paraId="78D3B859" w14:textId="77777777" w:rsidR="00C43039" w:rsidRPr="00C43039" w:rsidRDefault="00C43039" w:rsidP="00C43039">
      <w:pPr>
        <w:pageBreakBefore/>
        <w:suppressAutoHyphens/>
        <w:rPr>
          <w:rFonts w:ascii="Times New Roman" w:hAnsi="Times New Roman"/>
          <w:kern w:val="1"/>
          <w:sz w:val="22"/>
          <w:szCs w:val="22"/>
          <w:lang w:eastAsia="ar-SA"/>
        </w:rPr>
      </w:pPr>
    </w:p>
    <w:p w14:paraId="6D54344D" w14:textId="77777777" w:rsidR="00C43039" w:rsidRPr="00C43039" w:rsidRDefault="00C43039" w:rsidP="00C43039">
      <w:pPr>
        <w:suppressAutoHyphens/>
        <w:rPr>
          <w:rFonts w:ascii="Times New Roman" w:hAnsi="Times New Roman"/>
          <w:kern w:val="1"/>
          <w:sz w:val="22"/>
          <w:szCs w:val="22"/>
          <w:lang w:eastAsia="ar-SA"/>
        </w:rPr>
      </w:pPr>
    </w:p>
    <w:p w14:paraId="5267657C" w14:textId="77777777" w:rsidR="00C43039" w:rsidRPr="00C43039" w:rsidRDefault="00C43039" w:rsidP="00C43039">
      <w:pPr>
        <w:suppressAutoHyphens/>
        <w:rPr>
          <w:rFonts w:ascii="Times New Roman" w:hAnsi="Times New Roman"/>
          <w:kern w:val="1"/>
          <w:sz w:val="22"/>
          <w:szCs w:val="22"/>
          <w:lang w:eastAsia="ar-SA"/>
        </w:rPr>
      </w:pPr>
    </w:p>
    <w:p w14:paraId="63AD1518" w14:textId="77777777" w:rsidR="00C43039" w:rsidRPr="00C43039" w:rsidRDefault="00C43039" w:rsidP="00C43039">
      <w:pPr>
        <w:suppressAutoHyphens/>
        <w:rPr>
          <w:rFonts w:ascii="Times New Roman" w:hAnsi="Times New Roman"/>
          <w:kern w:val="1"/>
          <w:sz w:val="22"/>
          <w:szCs w:val="22"/>
          <w:lang w:eastAsia="ar-SA"/>
        </w:rPr>
      </w:pPr>
    </w:p>
    <w:p w14:paraId="020F2BC4" w14:textId="77777777" w:rsidR="00C43039" w:rsidRPr="00C43039" w:rsidRDefault="00C43039" w:rsidP="00C43039">
      <w:pPr>
        <w:suppressAutoHyphens/>
        <w:rPr>
          <w:rFonts w:ascii="Times New Roman" w:hAnsi="Times New Roman"/>
          <w:kern w:val="1"/>
          <w:sz w:val="22"/>
          <w:szCs w:val="22"/>
          <w:lang w:eastAsia="ar-SA"/>
        </w:rPr>
      </w:pPr>
    </w:p>
    <w:p w14:paraId="1B0E9CDA" w14:textId="77777777" w:rsidR="00C43039" w:rsidRPr="00C43039" w:rsidRDefault="00C43039" w:rsidP="00C43039">
      <w:pPr>
        <w:suppressAutoHyphens/>
        <w:rPr>
          <w:rFonts w:ascii="Times New Roman" w:hAnsi="Times New Roman"/>
          <w:kern w:val="1"/>
          <w:sz w:val="22"/>
          <w:szCs w:val="22"/>
          <w:lang w:eastAsia="ar-SA"/>
        </w:rPr>
      </w:pPr>
    </w:p>
    <w:p w14:paraId="1AA415D7" w14:textId="77777777" w:rsidR="00C43039" w:rsidRPr="00C43039" w:rsidRDefault="00C43039" w:rsidP="00C43039">
      <w:pPr>
        <w:suppressAutoHyphens/>
        <w:rPr>
          <w:rFonts w:ascii="Times New Roman" w:hAnsi="Times New Roman"/>
          <w:kern w:val="1"/>
          <w:sz w:val="22"/>
          <w:szCs w:val="22"/>
          <w:lang w:eastAsia="ar-SA"/>
        </w:rPr>
      </w:pPr>
    </w:p>
    <w:p w14:paraId="23E69DE4" w14:textId="77777777" w:rsidR="00C43039" w:rsidRPr="00C43039" w:rsidRDefault="00C43039" w:rsidP="00C43039">
      <w:pPr>
        <w:suppressAutoHyphens/>
        <w:rPr>
          <w:rFonts w:ascii="Times New Roman" w:hAnsi="Times New Roman"/>
          <w:kern w:val="1"/>
          <w:sz w:val="22"/>
          <w:szCs w:val="22"/>
          <w:lang w:eastAsia="ar-SA"/>
        </w:rPr>
      </w:pPr>
    </w:p>
    <w:p w14:paraId="614403ED" w14:textId="77777777" w:rsidR="00C43039" w:rsidRPr="00C43039" w:rsidRDefault="00C43039" w:rsidP="00C43039">
      <w:pPr>
        <w:suppressAutoHyphens/>
        <w:rPr>
          <w:rFonts w:ascii="Times New Roman" w:hAnsi="Times New Roman"/>
          <w:kern w:val="1"/>
          <w:sz w:val="22"/>
          <w:szCs w:val="22"/>
          <w:lang w:eastAsia="ar-SA"/>
        </w:rPr>
      </w:pPr>
    </w:p>
    <w:p w14:paraId="09577B9C" w14:textId="77777777" w:rsidR="00C43039" w:rsidRPr="00C43039" w:rsidRDefault="00C43039" w:rsidP="00C43039">
      <w:pPr>
        <w:suppressAutoHyphens/>
        <w:rPr>
          <w:rFonts w:ascii="Times New Roman" w:hAnsi="Times New Roman"/>
          <w:kern w:val="1"/>
          <w:sz w:val="22"/>
          <w:szCs w:val="22"/>
          <w:lang w:eastAsia="ar-SA"/>
        </w:rPr>
      </w:pPr>
    </w:p>
    <w:p w14:paraId="7C2DC159" w14:textId="77777777" w:rsidR="00C43039" w:rsidRPr="00C43039" w:rsidRDefault="00C43039" w:rsidP="00C43039">
      <w:pPr>
        <w:suppressAutoHyphens/>
        <w:rPr>
          <w:rFonts w:ascii="Times New Roman" w:hAnsi="Times New Roman"/>
          <w:kern w:val="1"/>
          <w:sz w:val="22"/>
          <w:szCs w:val="22"/>
          <w:lang w:eastAsia="ar-SA"/>
        </w:rPr>
      </w:pPr>
    </w:p>
    <w:p w14:paraId="025F5D96" w14:textId="77777777" w:rsidR="00C43039" w:rsidRPr="00C43039" w:rsidRDefault="00C43039" w:rsidP="00C43039">
      <w:pPr>
        <w:suppressAutoHyphens/>
        <w:rPr>
          <w:rFonts w:ascii="Times New Roman" w:hAnsi="Times New Roman"/>
          <w:kern w:val="1"/>
          <w:sz w:val="22"/>
          <w:szCs w:val="22"/>
          <w:lang w:eastAsia="ar-SA"/>
        </w:rPr>
      </w:pPr>
    </w:p>
    <w:p w14:paraId="1F95E67C" w14:textId="77777777" w:rsidR="00C43039" w:rsidRPr="00C43039" w:rsidRDefault="00C43039" w:rsidP="00C43039">
      <w:pPr>
        <w:suppressAutoHyphens/>
        <w:rPr>
          <w:rFonts w:ascii="Times New Roman" w:hAnsi="Times New Roman"/>
          <w:kern w:val="1"/>
          <w:sz w:val="22"/>
          <w:szCs w:val="22"/>
          <w:lang w:eastAsia="ar-SA"/>
        </w:rPr>
      </w:pPr>
    </w:p>
    <w:p w14:paraId="54B7F638" w14:textId="77777777" w:rsidR="00C43039" w:rsidRPr="00C43039" w:rsidRDefault="00C43039" w:rsidP="00C43039">
      <w:pPr>
        <w:suppressAutoHyphens/>
        <w:rPr>
          <w:rFonts w:ascii="Times New Roman" w:hAnsi="Times New Roman"/>
          <w:kern w:val="1"/>
          <w:sz w:val="22"/>
          <w:szCs w:val="22"/>
          <w:lang w:eastAsia="ar-SA"/>
        </w:rPr>
      </w:pPr>
    </w:p>
    <w:p w14:paraId="306DA4A7" w14:textId="77777777" w:rsidR="00C43039" w:rsidRPr="00C43039" w:rsidRDefault="00C43039" w:rsidP="00C43039">
      <w:pPr>
        <w:suppressAutoHyphens/>
        <w:rPr>
          <w:rFonts w:ascii="Times New Roman" w:hAnsi="Times New Roman"/>
          <w:kern w:val="1"/>
          <w:sz w:val="22"/>
          <w:szCs w:val="22"/>
          <w:lang w:eastAsia="ar-SA"/>
        </w:rPr>
      </w:pPr>
    </w:p>
    <w:p w14:paraId="79525A21" w14:textId="77777777" w:rsidR="00C43039" w:rsidRPr="00C43039" w:rsidRDefault="00C43039" w:rsidP="00C43039">
      <w:pPr>
        <w:suppressAutoHyphens/>
        <w:rPr>
          <w:rFonts w:ascii="Times New Roman" w:hAnsi="Times New Roman"/>
          <w:kern w:val="1"/>
          <w:sz w:val="22"/>
          <w:szCs w:val="22"/>
          <w:lang w:eastAsia="ar-SA"/>
        </w:rPr>
      </w:pPr>
    </w:p>
    <w:p w14:paraId="67589E6B" w14:textId="77777777" w:rsidR="00C43039" w:rsidRPr="00C43039" w:rsidRDefault="00C43039" w:rsidP="00C43039">
      <w:pPr>
        <w:suppressAutoHyphens/>
        <w:rPr>
          <w:rFonts w:ascii="Times New Roman" w:hAnsi="Times New Roman"/>
          <w:kern w:val="1"/>
          <w:sz w:val="22"/>
          <w:szCs w:val="22"/>
          <w:lang w:eastAsia="ar-SA"/>
        </w:rPr>
      </w:pPr>
    </w:p>
    <w:p w14:paraId="4DC26794" w14:textId="77777777" w:rsidR="00C43039" w:rsidRPr="00C43039" w:rsidRDefault="00C43039" w:rsidP="00C43039">
      <w:pPr>
        <w:suppressAutoHyphens/>
        <w:rPr>
          <w:rFonts w:ascii="Times New Roman" w:hAnsi="Times New Roman"/>
          <w:kern w:val="1"/>
          <w:sz w:val="22"/>
          <w:szCs w:val="22"/>
          <w:lang w:eastAsia="ar-SA"/>
        </w:rPr>
      </w:pPr>
    </w:p>
    <w:p w14:paraId="360C8A82" w14:textId="77777777" w:rsidR="00C43039" w:rsidRPr="00C43039" w:rsidRDefault="00C43039" w:rsidP="00C43039">
      <w:pPr>
        <w:suppressAutoHyphens/>
        <w:rPr>
          <w:rFonts w:ascii="Times New Roman" w:hAnsi="Times New Roman"/>
          <w:kern w:val="1"/>
          <w:sz w:val="22"/>
          <w:szCs w:val="22"/>
          <w:lang w:eastAsia="ar-SA"/>
        </w:rPr>
      </w:pPr>
    </w:p>
    <w:p w14:paraId="1A2A6CBA" w14:textId="77777777" w:rsidR="00C43039" w:rsidRPr="00C43039" w:rsidRDefault="00C43039" w:rsidP="00C43039">
      <w:pPr>
        <w:suppressAutoHyphens/>
        <w:rPr>
          <w:rFonts w:ascii="Times New Roman" w:hAnsi="Times New Roman"/>
          <w:kern w:val="1"/>
          <w:sz w:val="22"/>
          <w:szCs w:val="22"/>
          <w:lang w:eastAsia="ar-SA"/>
        </w:rPr>
      </w:pPr>
    </w:p>
    <w:p w14:paraId="6899EAB1" w14:textId="77777777" w:rsidR="00C43039" w:rsidRPr="00C43039" w:rsidRDefault="00C43039" w:rsidP="00C43039">
      <w:pPr>
        <w:suppressAutoHyphens/>
        <w:rPr>
          <w:rFonts w:ascii="Times New Roman" w:hAnsi="Times New Roman"/>
          <w:kern w:val="1"/>
          <w:sz w:val="22"/>
          <w:szCs w:val="22"/>
          <w:lang w:eastAsia="ar-SA"/>
        </w:rPr>
      </w:pPr>
    </w:p>
    <w:p w14:paraId="73CD814F" w14:textId="77777777" w:rsidR="00C43039" w:rsidRPr="00C43039" w:rsidRDefault="00C43039" w:rsidP="00C43039">
      <w:pPr>
        <w:suppressAutoHyphens/>
        <w:rPr>
          <w:rFonts w:ascii="Times New Roman" w:hAnsi="Times New Roman"/>
          <w:kern w:val="1"/>
          <w:sz w:val="22"/>
          <w:szCs w:val="22"/>
          <w:lang w:eastAsia="ar-SA"/>
        </w:rPr>
      </w:pPr>
    </w:p>
    <w:p w14:paraId="2DE69AF4" w14:textId="77777777" w:rsidR="00C43039" w:rsidRPr="00C43039" w:rsidRDefault="00C43039" w:rsidP="00C43039">
      <w:pPr>
        <w:suppressAutoHyphens/>
        <w:rPr>
          <w:rFonts w:ascii="Times New Roman" w:hAnsi="Times New Roman"/>
          <w:kern w:val="1"/>
          <w:sz w:val="22"/>
          <w:szCs w:val="22"/>
          <w:lang w:eastAsia="ar-SA"/>
        </w:rPr>
      </w:pPr>
    </w:p>
    <w:p w14:paraId="02D341CF"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r w:rsidRPr="00C43039">
        <w:rPr>
          <w:rFonts w:ascii="Times New Roman" w:hAnsi="Times New Roman"/>
          <w:b/>
          <w:caps/>
          <w:sz w:val="22"/>
          <w:szCs w:val="22"/>
          <w:lang w:eastAsia="ar-SA"/>
        </w:rPr>
        <w:t>III PRIEDAS</w:t>
      </w:r>
    </w:p>
    <w:p w14:paraId="7D905A64" w14:textId="77777777" w:rsidR="00C43039" w:rsidRPr="00C43039" w:rsidRDefault="00C43039" w:rsidP="00C43039">
      <w:pPr>
        <w:suppressAutoHyphens/>
        <w:rPr>
          <w:rFonts w:ascii="Times New Roman" w:hAnsi="Times New Roman"/>
          <w:kern w:val="1"/>
          <w:sz w:val="22"/>
          <w:szCs w:val="22"/>
          <w:lang w:eastAsia="ar-SA"/>
        </w:rPr>
      </w:pPr>
    </w:p>
    <w:p w14:paraId="25E8B760"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r w:rsidRPr="00C43039">
        <w:rPr>
          <w:rFonts w:ascii="Times New Roman" w:hAnsi="Times New Roman"/>
          <w:b/>
          <w:caps/>
          <w:sz w:val="22"/>
          <w:szCs w:val="22"/>
          <w:lang w:eastAsia="ar-SA"/>
        </w:rPr>
        <w:t>ŽENKLINIMAS IR PAKUOTĖS LAPELIS</w:t>
      </w:r>
    </w:p>
    <w:p w14:paraId="6BCFB0D1" w14:textId="77777777" w:rsidR="00C43039" w:rsidRPr="00C43039" w:rsidRDefault="00C43039" w:rsidP="00C43039">
      <w:pPr>
        <w:pageBreakBefore/>
        <w:suppressAutoHyphens/>
        <w:jc w:val="center"/>
        <w:rPr>
          <w:rFonts w:ascii="Times New Roman" w:hAnsi="Times New Roman"/>
          <w:b/>
          <w:kern w:val="1"/>
          <w:sz w:val="22"/>
          <w:szCs w:val="22"/>
          <w:lang w:eastAsia="ar-SA"/>
        </w:rPr>
      </w:pPr>
    </w:p>
    <w:p w14:paraId="19BF450E" w14:textId="77777777" w:rsidR="00C43039" w:rsidRPr="00C43039" w:rsidRDefault="00C43039" w:rsidP="00C43039">
      <w:pPr>
        <w:suppressAutoHyphens/>
        <w:jc w:val="center"/>
        <w:rPr>
          <w:rFonts w:ascii="Times New Roman" w:hAnsi="Times New Roman"/>
          <w:b/>
          <w:kern w:val="1"/>
          <w:sz w:val="22"/>
          <w:szCs w:val="22"/>
          <w:lang w:eastAsia="ar-SA"/>
        </w:rPr>
      </w:pPr>
    </w:p>
    <w:p w14:paraId="59C8D8C4" w14:textId="77777777" w:rsidR="00C43039" w:rsidRPr="00C43039" w:rsidRDefault="00C43039" w:rsidP="00C43039">
      <w:pPr>
        <w:suppressAutoHyphens/>
        <w:jc w:val="center"/>
        <w:rPr>
          <w:rFonts w:ascii="Times New Roman" w:hAnsi="Times New Roman"/>
          <w:b/>
          <w:kern w:val="1"/>
          <w:sz w:val="22"/>
          <w:szCs w:val="22"/>
          <w:lang w:eastAsia="ar-SA"/>
        </w:rPr>
      </w:pPr>
    </w:p>
    <w:p w14:paraId="0930B744" w14:textId="77777777" w:rsidR="00C43039" w:rsidRPr="00C43039" w:rsidRDefault="00C43039" w:rsidP="00C43039">
      <w:pPr>
        <w:suppressAutoHyphens/>
        <w:jc w:val="center"/>
        <w:rPr>
          <w:rFonts w:ascii="Times New Roman" w:hAnsi="Times New Roman"/>
          <w:b/>
          <w:kern w:val="1"/>
          <w:sz w:val="22"/>
          <w:szCs w:val="22"/>
          <w:lang w:eastAsia="ar-SA"/>
        </w:rPr>
      </w:pPr>
    </w:p>
    <w:p w14:paraId="2CF359EF" w14:textId="77777777" w:rsidR="00C43039" w:rsidRPr="00C43039" w:rsidRDefault="00C43039" w:rsidP="00C43039">
      <w:pPr>
        <w:suppressAutoHyphens/>
        <w:jc w:val="center"/>
        <w:rPr>
          <w:rFonts w:ascii="Times New Roman" w:hAnsi="Times New Roman"/>
          <w:b/>
          <w:kern w:val="1"/>
          <w:sz w:val="22"/>
          <w:szCs w:val="22"/>
          <w:lang w:eastAsia="ar-SA"/>
        </w:rPr>
      </w:pPr>
    </w:p>
    <w:p w14:paraId="0ECE0270" w14:textId="77777777" w:rsidR="00C43039" w:rsidRPr="00C43039" w:rsidRDefault="00C43039" w:rsidP="00C43039">
      <w:pPr>
        <w:suppressAutoHyphens/>
        <w:jc w:val="center"/>
        <w:rPr>
          <w:rFonts w:ascii="Times New Roman" w:hAnsi="Times New Roman"/>
          <w:b/>
          <w:kern w:val="1"/>
          <w:sz w:val="22"/>
          <w:szCs w:val="22"/>
          <w:lang w:eastAsia="ar-SA"/>
        </w:rPr>
      </w:pPr>
    </w:p>
    <w:p w14:paraId="104049A6" w14:textId="77777777" w:rsidR="00C43039" w:rsidRPr="00C43039" w:rsidRDefault="00C43039" w:rsidP="00C43039">
      <w:pPr>
        <w:suppressAutoHyphens/>
        <w:jc w:val="center"/>
        <w:rPr>
          <w:rFonts w:ascii="Times New Roman" w:hAnsi="Times New Roman"/>
          <w:b/>
          <w:kern w:val="1"/>
          <w:sz w:val="22"/>
          <w:szCs w:val="22"/>
          <w:lang w:eastAsia="ar-SA"/>
        </w:rPr>
      </w:pPr>
    </w:p>
    <w:p w14:paraId="0D56194F" w14:textId="77777777" w:rsidR="00C43039" w:rsidRPr="00C43039" w:rsidRDefault="00C43039" w:rsidP="00C43039">
      <w:pPr>
        <w:suppressAutoHyphens/>
        <w:jc w:val="center"/>
        <w:rPr>
          <w:rFonts w:ascii="Times New Roman" w:hAnsi="Times New Roman"/>
          <w:b/>
          <w:kern w:val="1"/>
          <w:sz w:val="22"/>
          <w:szCs w:val="22"/>
          <w:lang w:eastAsia="ar-SA"/>
        </w:rPr>
      </w:pPr>
    </w:p>
    <w:p w14:paraId="3B15A16C" w14:textId="77777777" w:rsidR="00C43039" w:rsidRPr="00C43039" w:rsidRDefault="00C43039" w:rsidP="00C43039">
      <w:pPr>
        <w:suppressAutoHyphens/>
        <w:jc w:val="center"/>
        <w:rPr>
          <w:rFonts w:ascii="Times New Roman" w:hAnsi="Times New Roman"/>
          <w:b/>
          <w:kern w:val="1"/>
          <w:sz w:val="22"/>
          <w:szCs w:val="22"/>
          <w:lang w:eastAsia="ar-SA"/>
        </w:rPr>
      </w:pPr>
    </w:p>
    <w:p w14:paraId="47DE8F24" w14:textId="77777777" w:rsidR="00C43039" w:rsidRPr="00C43039" w:rsidRDefault="00C43039" w:rsidP="00C43039">
      <w:pPr>
        <w:suppressAutoHyphens/>
        <w:jc w:val="center"/>
        <w:rPr>
          <w:rFonts w:ascii="Times New Roman" w:hAnsi="Times New Roman"/>
          <w:b/>
          <w:kern w:val="1"/>
          <w:sz w:val="22"/>
          <w:szCs w:val="22"/>
          <w:lang w:eastAsia="ar-SA"/>
        </w:rPr>
      </w:pPr>
    </w:p>
    <w:p w14:paraId="402628ED" w14:textId="77777777" w:rsidR="00C43039" w:rsidRPr="00C43039" w:rsidRDefault="00C43039" w:rsidP="00C43039">
      <w:pPr>
        <w:suppressAutoHyphens/>
        <w:jc w:val="center"/>
        <w:rPr>
          <w:rFonts w:ascii="Times New Roman" w:hAnsi="Times New Roman"/>
          <w:b/>
          <w:kern w:val="1"/>
          <w:sz w:val="22"/>
          <w:szCs w:val="22"/>
          <w:lang w:eastAsia="ar-SA"/>
        </w:rPr>
      </w:pPr>
    </w:p>
    <w:p w14:paraId="12FCE591" w14:textId="77777777" w:rsidR="00C43039" w:rsidRPr="00C43039" w:rsidRDefault="00C43039" w:rsidP="00C43039">
      <w:pPr>
        <w:suppressAutoHyphens/>
        <w:jc w:val="center"/>
        <w:rPr>
          <w:rFonts w:ascii="Times New Roman" w:hAnsi="Times New Roman"/>
          <w:b/>
          <w:kern w:val="1"/>
          <w:sz w:val="22"/>
          <w:szCs w:val="22"/>
          <w:lang w:eastAsia="ar-SA"/>
        </w:rPr>
      </w:pPr>
    </w:p>
    <w:p w14:paraId="0AFF9A82" w14:textId="77777777" w:rsidR="00C43039" w:rsidRPr="00C43039" w:rsidRDefault="00C43039" w:rsidP="00C43039">
      <w:pPr>
        <w:suppressAutoHyphens/>
        <w:jc w:val="center"/>
        <w:rPr>
          <w:rFonts w:ascii="Times New Roman" w:hAnsi="Times New Roman"/>
          <w:b/>
          <w:kern w:val="1"/>
          <w:sz w:val="22"/>
          <w:szCs w:val="22"/>
          <w:lang w:eastAsia="ar-SA"/>
        </w:rPr>
      </w:pPr>
    </w:p>
    <w:p w14:paraId="0AD734DD" w14:textId="77777777" w:rsidR="00C43039" w:rsidRPr="00C43039" w:rsidRDefault="00C43039" w:rsidP="00C43039">
      <w:pPr>
        <w:suppressAutoHyphens/>
        <w:jc w:val="center"/>
        <w:rPr>
          <w:rFonts w:ascii="Times New Roman" w:hAnsi="Times New Roman"/>
          <w:b/>
          <w:kern w:val="1"/>
          <w:sz w:val="22"/>
          <w:szCs w:val="22"/>
          <w:lang w:eastAsia="ar-SA"/>
        </w:rPr>
      </w:pPr>
    </w:p>
    <w:p w14:paraId="7D13A845" w14:textId="77777777" w:rsidR="00C43039" w:rsidRPr="00C43039" w:rsidRDefault="00C43039" w:rsidP="00C43039">
      <w:pPr>
        <w:suppressAutoHyphens/>
        <w:jc w:val="center"/>
        <w:rPr>
          <w:rFonts w:ascii="Times New Roman" w:hAnsi="Times New Roman"/>
          <w:b/>
          <w:kern w:val="1"/>
          <w:sz w:val="22"/>
          <w:szCs w:val="22"/>
          <w:lang w:eastAsia="ar-SA"/>
        </w:rPr>
      </w:pPr>
    </w:p>
    <w:p w14:paraId="762B62CA" w14:textId="77777777" w:rsidR="00C43039" w:rsidRPr="00C43039" w:rsidRDefault="00C43039" w:rsidP="00C43039">
      <w:pPr>
        <w:suppressAutoHyphens/>
        <w:jc w:val="center"/>
        <w:rPr>
          <w:rFonts w:ascii="Times New Roman" w:hAnsi="Times New Roman"/>
          <w:b/>
          <w:kern w:val="1"/>
          <w:sz w:val="22"/>
          <w:szCs w:val="22"/>
          <w:lang w:eastAsia="ar-SA"/>
        </w:rPr>
      </w:pPr>
    </w:p>
    <w:p w14:paraId="7979C5CE" w14:textId="77777777" w:rsidR="00C43039" w:rsidRPr="00C43039" w:rsidRDefault="00C43039" w:rsidP="00C43039">
      <w:pPr>
        <w:suppressAutoHyphens/>
        <w:jc w:val="center"/>
        <w:rPr>
          <w:rFonts w:ascii="Times New Roman" w:hAnsi="Times New Roman"/>
          <w:b/>
          <w:kern w:val="1"/>
          <w:sz w:val="22"/>
          <w:szCs w:val="22"/>
          <w:lang w:eastAsia="ar-SA"/>
        </w:rPr>
      </w:pPr>
    </w:p>
    <w:p w14:paraId="4FA67BBA" w14:textId="77777777" w:rsidR="00C43039" w:rsidRPr="00C43039" w:rsidRDefault="00C43039" w:rsidP="00C43039">
      <w:pPr>
        <w:suppressAutoHyphens/>
        <w:jc w:val="center"/>
        <w:rPr>
          <w:rFonts w:ascii="Times New Roman" w:hAnsi="Times New Roman"/>
          <w:b/>
          <w:kern w:val="1"/>
          <w:sz w:val="22"/>
          <w:szCs w:val="22"/>
          <w:lang w:eastAsia="ar-SA"/>
        </w:rPr>
      </w:pPr>
    </w:p>
    <w:p w14:paraId="40E56D34" w14:textId="77777777" w:rsidR="00C43039" w:rsidRPr="00C43039" w:rsidRDefault="00C43039" w:rsidP="00C43039">
      <w:pPr>
        <w:suppressAutoHyphens/>
        <w:jc w:val="center"/>
        <w:rPr>
          <w:rFonts w:ascii="Times New Roman" w:hAnsi="Times New Roman"/>
          <w:b/>
          <w:kern w:val="1"/>
          <w:sz w:val="22"/>
          <w:szCs w:val="22"/>
          <w:lang w:eastAsia="ar-SA"/>
        </w:rPr>
      </w:pPr>
    </w:p>
    <w:p w14:paraId="3C9B4D8A" w14:textId="77777777" w:rsidR="00C43039" w:rsidRPr="00C43039" w:rsidRDefault="00C43039" w:rsidP="00C43039">
      <w:pPr>
        <w:suppressAutoHyphens/>
        <w:jc w:val="center"/>
        <w:rPr>
          <w:rFonts w:ascii="Times New Roman" w:hAnsi="Times New Roman"/>
          <w:b/>
          <w:kern w:val="1"/>
          <w:sz w:val="22"/>
          <w:szCs w:val="22"/>
          <w:lang w:eastAsia="ar-SA"/>
        </w:rPr>
      </w:pPr>
    </w:p>
    <w:p w14:paraId="2CFA8552" w14:textId="77777777" w:rsidR="00C43039" w:rsidRPr="00C43039" w:rsidRDefault="00C43039" w:rsidP="00C43039">
      <w:pPr>
        <w:suppressAutoHyphens/>
        <w:jc w:val="center"/>
        <w:rPr>
          <w:rFonts w:ascii="Times New Roman" w:hAnsi="Times New Roman"/>
          <w:b/>
          <w:kern w:val="1"/>
          <w:sz w:val="22"/>
          <w:szCs w:val="22"/>
          <w:lang w:eastAsia="ar-SA"/>
        </w:rPr>
      </w:pPr>
    </w:p>
    <w:p w14:paraId="21D95AA1" w14:textId="77777777" w:rsidR="00C43039" w:rsidRPr="00C43039" w:rsidRDefault="00C43039" w:rsidP="00C43039">
      <w:pPr>
        <w:suppressAutoHyphens/>
        <w:jc w:val="center"/>
        <w:rPr>
          <w:rFonts w:ascii="Times New Roman" w:hAnsi="Times New Roman"/>
          <w:b/>
          <w:kern w:val="1"/>
          <w:sz w:val="22"/>
          <w:szCs w:val="22"/>
          <w:lang w:eastAsia="ar-SA"/>
        </w:rPr>
      </w:pPr>
    </w:p>
    <w:p w14:paraId="2A76A30A" w14:textId="77777777" w:rsidR="00C43039" w:rsidRPr="00C43039" w:rsidRDefault="00C43039" w:rsidP="00C43039">
      <w:pPr>
        <w:suppressAutoHyphens/>
        <w:jc w:val="center"/>
        <w:rPr>
          <w:rFonts w:ascii="Times New Roman" w:hAnsi="Times New Roman"/>
          <w:b/>
          <w:kern w:val="1"/>
          <w:sz w:val="22"/>
          <w:szCs w:val="22"/>
          <w:lang w:eastAsia="ar-SA"/>
        </w:rPr>
      </w:pPr>
    </w:p>
    <w:p w14:paraId="2459743A" w14:textId="77777777" w:rsidR="00C43039" w:rsidRPr="00A6090E" w:rsidRDefault="00C43039" w:rsidP="00C43039">
      <w:pPr>
        <w:suppressAutoHyphens/>
        <w:jc w:val="center"/>
        <w:rPr>
          <w:rFonts w:ascii="Times New Roman" w:hAnsi="Times New Roman"/>
          <w:b/>
          <w:kern w:val="1"/>
          <w:sz w:val="22"/>
          <w:szCs w:val="22"/>
          <w:lang w:val="da-DK" w:eastAsia="ar-SA"/>
        </w:rPr>
      </w:pPr>
      <w:r w:rsidRPr="00A6090E">
        <w:rPr>
          <w:rFonts w:ascii="Times New Roman" w:hAnsi="Times New Roman"/>
          <w:b/>
          <w:kern w:val="1"/>
          <w:sz w:val="22"/>
          <w:szCs w:val="22"/>
          <w:lang w:val="da-DK" w:eastAsia="ar-SA"/>
        </w:rPr>
        <w:t>A. ŽENKLINIMAS</w:t>
      </w:r>
    </w:p>
    <w:p w14:paraId="16CC9463" w14:textId="77777777" w:rsidR="00C43039" w:rsidRPr="00A6090E" w:rsidRDefault="00C43039" w:rsidP="00C43039">
      <w:pPr>
        <w:pageBreakBefore/>
        <w:suppressAutoHyphens/>
        <w:rPr>
          <w:rFonts w:ascii="Times New Roman" w:hAnsi="Times New Roman"/>
          <w:kern w:val="1"/>
          <w:sz w:val="22"/>
          <w:szCs w:val="22"/>
          <w:lang w:val="da-DK" w:eastAsia="ar-SA"/>
        </w:rPr>
      </w:pPr>
    </w:p>
    <w:p w14:paraId="41656019" w14:textId="77777777" w:rsidR="00C43039" w:rsidRPr="00A6090E"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sz w:val="22"/>
          <w:szCs w:val="22"/>
          <w:lang w:val="da-DK" w:eastAsia="ar-SA"/>
        </w:rPr>
      </w:pPr>
      <w:r w:rsidRPr="00A6090E">
        <w:rPr>
          <w:rFonts w:ascii="Times New Roman" w:hAnsi="Times New Roman"/>
          <w:b/>
          <w:sz w:val="22"/>
          <w:szCs w:val="22"/>
          <w:lang w:val="da-DK" w:eastAsia="ar-SA"/>
        </w:rPr>
        <w:t>INFORMACIJA ANT IŠORINĖS PAKUOTĖS</w:t>
      </w:r>
    </w:p>
    <w:p w14:paraId="69247985" w14:textId="77777777" w:rsidR="00C43039" w:rsidRPr="00A6090E"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Cs/>
          <w:sz w:val="22"/>
          <w:szCs w:val="22"/>
          <w:lang w:val="da-DK" w:eastAsia="ar-SA"/>
        </w:rPr>
      </w:pPr>
    </w:p>
    <w:p w14:paraId="3756C65F"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bCs/>
          <w:sz w:val="22"/>
          <w:szCs w:val="22"/>
          <w:lang w:eastAsia="ar-SA"/>
        </w:rPr>
      </w:pPr>
      <w:r w:rsidRPr="00C43039">
        <w:rPr>
          <w:rFonts w:ascii="Times New Roman" w:hAnsi="Times New Roman"/>
          <w:b/>
          <w:bCs/>
          <w:sz w:val="22"/>
          <w:szCs w:val="22"/>
          <w:lang w:eastAsia="ar-SA"/>
        </w:rPr>
        <w:t>KARTONO DĖŽUTĖ</w:t>
      </w:r>
    </w:p>
    <w:p w14:paraId="1705094D" w14:textId="77777777" w:rsidR="00C43039" w:rsidRPr="00C43039" w:rsidRDefault="00C43039" w:rsidP="00C43039">
      <w:pPr>
        <w:suppressAutoHyphens/>
        <w:rPr>
          <w:rFonts w:ascii="Times New Roman" w:hAnsi="Times New Roman"/>
          <w:kern w:val="1"/>
          <w:sz w:val="22"/>
          <w:szCs w:val="22"/>
          <w:lang w:eastAsia="ar-SA"/>
        </w:rPr>
      </w:pPr>
    </w:p>
    <w:p w14:paraId="374279D5" w14:textId="77777777" w:rsidR="00C43039" w:rsidRPr="00C43039" w:rsidRDefault="00C43039" w:rsidP="00C43039">
      <w:pPr>
        <w:suppressAutoHyphens/>
        <w:rPr>
          <w:rFonts w:ascii="Times New Roman" w:hAnsi="Times New Roman"/>
          <w:kern w:val="1"/>
          <w:sz w:val="22"/>
          <w:szCs w:val="22"/>
          <w:lang w:eastAsia="ar-SA"/>
        </w:rPr>
      </w:pPr>
    </w:p>
    <w:p w14:paraId="0C48B653"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w:t>
      </w:r>
      <w:r w:rsidRPr="00C43039">
        <w:rPr>
          <w:rFonts w:ascii="Times New Roman" w:hAnsi="Times New Roman"/>
          <w:b/>
          <w:sz w:val="22"/>
          <w:szCs w:val="22"/>
          <w:lang w:eastAsia="ar-SA"/>
        </w:rPr>
        <w:tab/>
        <w:t>VAISTINIO PREPARATO PAVADINIMAS</w:t>
      </w:r>
    </w:p>
    <w:p w14:paraId="5C874EBD" w14:textId="77777777" w:rsidR="00C43039" w:rsidRPr="00C43039" w:rsidRDefault="00C43039" w:rsidP="00C43039">
      <w:pPr>
        <w:suppressAutoHyphens/>
        <w:rPr>
          <w:rFonts w:ascii="Times New Roman" w:hAnsi="Times New Roman"/>
          <w:kern w:val="1"/>
          <w:sz w:val="22"/>
          <w:szCs w:val="22"/>
          <w:lang w:eastAsia="ar-SA"/>
        </w:rPr>
      </w:pPr>
    </w:p>
    <w:p w14:paraId="4DE49887" w14:textId="77777777" w:rsidR="00C43039" w:rsidRPr="00C43039" w:rsidRDefault="00C43039" w:rsidP="00C43039">
      <w:pPr>
        <w:rPr>
          <w:rFonts w:ascii="Times New Roman" w:hAnsi="Times New Roman"/>
          <w:bCs/>
          <w:sz w:val="22"/>
          <w:szCs w:val="22"/>
        </w:rPr>
      </w:pPr>
      <w:proofErr w:type="spellStart"/>
      <w:r w:rsidRPr="00C43039">
        <w:rPr>
          <w:rFonts w:ascii="Times New Roman" w:hAnsi="Times New Roman"/>
          <w:bCs/>
          <w:sz w:val="22"/>
          <w:szCs w:val="22"/>
        </w:rPr>
        <w:t>Fluanxol</w:t>
      </w:r>
      <w:proofErr w:type="spellEnd"/>
      <w:r w:rsidRPr="00C43039">
        <w:rPr>
          <w:rFonts w:ascii="Times New Roman" w:hAnsi="Times New Roman"/>
          <w:bCs/>
          <w:sz w:val="22"/>
          <w:szCs w:val="22"/>
        </w:rPr>
        <w:t xml:space="preserve"> 1 mg </w:t>
      </w:r>
      <w:proofErr w:type="spellStart"/>
      <w:r w:rsidRPr="00C43039">
        <w:rPr>
          <w:rFonts w:ascii="Times New Roman" w:hAnsi="Times New Roman"/>
          <w:bCs/>
          <w:sz w:val="22"/>
          <w:szCs w:val="22"/>
        </w:rPr>
        <w:t>plėvele</w:t>
      </w:r>
      <w:proofErr w:type="spellEnd"/>
      <w:r w:rsidRPr="00C43039">
        <w:rPr>
          <w:rFonts w:ascii="Times New Roman" w:hAnsi="Times New Roman"/>
          <w:bCs/>
          <w:sz w:val="22"/>
          <w:szCs w:val="22"/>
        </w:rPr>
        <w:t xml:space="preserve"> </w:t>
      </w:r>
      <w:proofErr w:type="spellStart"/>
      <w:r w:rsidRPr="00C43039">
        <w:rPr>
          <w:rFonts w:ascii="Times New Roman" w:hAnsi="Times New Roman"/>
          <w:bCs/>
          <w:sz w:val="22"/>
          <w:szCs w:val="22"/>
        </w:rPr>
        <w:t>dengtos</w:t>
      </w:r>
      <w:proofErr w:type="spellEnd"/>
      <w:r w:rsidRPr="00C43039">
        <w:rPr>
          <w:rFonts w:ascii="Times New Roman" w:hAnsi="Times New Roman"/>
          <w:bCs/>
          <w:sz w:val="22"/>
          <w:szCs w:val="22"/>
        </w:rPr>
        <w:t xml:space="preserve"> </w:t>
      </w:r>
      <w:proofErr w:type="spellStart"/>
      <w:r w:rsidRPr="00C43039">
        <w:rPr>
          <w:rFonts w:ascii="Times New Roman" w:hAnsi="Times New Roman"/>
          <w:bCs/>
          <w:sz w:val="22"/>
          <w:szCs w:val="22"/>
        </w:rPr>
        <w:t>tabletės</w:t>
      </w:r>
      <w:proofErr w:type="spellEnd"/>
    </w:p>
    <w:p w14:paraId="55BC5426" w14:textId="77777777" w:rsidR="00C43039" w:rsidRPr="00C43039" w:rsidRDefault="00C43039" w:rsidP="00C43039">
      <w:pPr>
        <w:rPr>
          <w:rFonts w:ascii="Times New Roman" w:hAnsi="Times New Roman"/>
          <w:bCs/>
          <w:sz w:val="22"/>
          <w:szCs w:val="22"/>
        </w:rPr>
      </w:pPr>
      <w:proofErr w:type="spellStart"/>
      <w:r w:rsidRPr="00C43039">
        <w:rPr>
          <w:rFonts w:ascii="Times New Roman" w:hAnsi="Times New Roman"/>
          <w:bCs/>
          <w:sz w:val="22"/>
          <w:szCs w:val="22"/>
        </w:rPr>
        <w:t>Flupentixolum</w:t>
      </w:r>
      <w:proofErr w:type="spellEnd"/>
    </w:p>
    <w:p w14:paraId="34F51F3B" w14:textId="77777777" w:rsidR="00C43039" w:rsidRPr="00C43039" w:rsidRDefault="00C43039" w:rsidP="00C43039">
      <w:pPr>
        <w:suppressAutoHyphens/>
        <w:rPr>
          <w:rFonts w:ascii="Times New Roman" w:hAnsi="Times New Roman"/>
          <w:kern w:val="1"/>
          <w:sz w:val="22"/>
          <w:szCs w:val="22"/>
          <w:lang w:eastAsia="ar-SA"/>
        </w:rPr>
      </w:pPr>
    </w:p>
    <w:p w14:paraId="3ABBE3B7" w14:textId="77777777" w:rsidR="00C43039" w:rsidRPr="00C43039" w:rsidRDefault="00C43039" w:rsidP="00C43039">
      <w:pPr>
        <w:suppressAutoHyphens/>
        <w:rPr>
          <w:rFonts w:ascii="Times New Roman" w:hAnsi="Times New Roman"/>
          <w:kern w:val="1"/>
          <w:sz w:val="22"/>
          <w:szCs w:val="22"/>
          <w:lang w:eastAsia="ar-SA"/>
        </w:rPr>
      </w:pPr>
    </w:p>
    <w:p w14:paraId="551BAFAE"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sz w:val="22"/>
          <w:szCs w:val="22"/>
          <w:lang w:eastAsia="ar-SA"/>
        </w:rPr>
      </w:pPr>
      <w:r w:rsidRPr="00C43039">
        <w:rPr>
          <w:rFonts w:ascii="Times New Roman" w:hAnsi="Times New Roman"/>
          <w:b/>
          <w:sz w:val="22"/>
          <w:szCs w:val="22"/>
          <w:lang w:eastAsia="ar-SA"/>
        </w:rPr>
        <w:t>2.</w:t>
      </w:r>
      <w:r w:rsidRPr="00C43039">
        <w:rPr>
          <w:rFonts w:ascii="Times New Roman" w:hAnsi="Times New Roman"/>
          <w:b/>
          <w:sz w:val="22"/>
          <w:szCs w:val="22"/>
          <w:lang w:eastAsia="ar-SA"/>
        </w:rPr>
        <w:tab/>
        <w:t>VEIKLIOJI MEDŽIAGA IR JOS KIEKIS</w:t>
      </w:r>
    </w:p>
    <w:p w14:paraId="222F9C00" w14:textId="77777777" w:rsidR="00C43039" w:rsidRPr="00C43039" w:rsidRDefault="00C43039" w:rsidP="00C43039">
      <w:pPr>
        <w:suppressAutoHyphens/>
        <w:rPr>
          <w:rFonts w:ascii="Times New Roman" w:hAnsi="Times New Roman"/>
          <w:kern w:val="1"/>
          <w:sz w:val="22"/>
          <w:szCs w:val="22"/>
          <w:lang w:eastAsia="ar-SA"/>
        </w:rPr>
      </w:pPr>
    </w:p>
    <w:p w14:paraId="17807429"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Vienoje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plėvele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dengtoje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tabletėje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yra</w:t>
      </w:r>
      <w:proofErr w:type="spellEnd"/>
      <w:r w:rsidRPr="00C43039">
        <w:rPr>
          <w:rFonts w:ascii="Times New Roman" w:hAnsi="Times New Roman"/>
          <w:kern w:val="1"/>
          <w:sz w:val="22"/>
          <w:szCs w:val="22"/>
          <w:lang w:eastAsia="ar-SA"/>
        </w:rPr>
        <w:t xml:space="preserve"> 1 mg </w:t>
      </w:r>
      <w:proofErr w:type="spellStart"/>
      <w:r w:rsidRPr="00C43039">
        <w:rPr>
          <w:rFonts w:ascii="Times New Roman" w:hAnsi="Times New Roman"/>
          <w:kern w:val="1"/>
          <w:sz w:val="22"/>
          <w:szCs w:val="22"/>
          <w:lang w:eastAsia="ar-SA"/>
        </w:rPr>
        <w:t>flupentiksolio</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dihidrochlorido</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pavidalu</w:t>
      </w:r>
      <w:proofErr w:type="spellEnd"/>
      <w:r w:rsidRPr="00C43039">
        <w:rPr>
          <w:rFonts w:ascii="Times New Roman" w:hAnsi="Times New Roman"/>
          <w:kern w:val="1"/>
          <w:sz w:val="22"/>
          <w:szCs w:val="22"/>
          <w:lang w:eastAsia="ar-SA"/>
        </w:rPr>
        <w:t>).</w:t>
      </w:r>
    </w:p>
    <w:p w14:paraId="35F4F94D" w14:textId="77777777" w:rsidR="00C43039" w:rsidRPr="00C43039" w:rsidRDefault="00C43039" w:rsidP="00C43039">
      <w:pPr>
        <w:suppressAutoHyphens/>
        <w:rPr>
          <w:rFonts w:ascii="Times New Roman" w:hAnsi="Times New Roman"/>
          <w:kern w:val="1"/>
          <w:sz w:val="22"/>
          <w:szCs w:val="22"/>
          <w:lang w:eastAsia="ar-SA"/>
        </w:rPr>
      </w:pPr>
    </w:p>
    <w:p w14:paraId="120CBF7D" w14:textId="77777777" w:rsidR="00C43039" w:rsidRPr="00C43039" w:rsidRDefault="00C43039" w:rsidP="00C43039">
      <w:pPr>
        <w:suppressAutoHyphens/>
        <w:rPr>
          <w:rFonts w:ascii="Times New Roman" w:hAnsi="Times New Roman"/>
          <w:kern w:val="1"/>
          <w:sz w:val="22"/>
          <w:szCs w:val="22"/>
          <w:lang w:eastAsia="ar-SA"/>
        </w:rPr>
      </w:pPr>
    </w:p>
    <w:p w14:paraId="0E1AE0F3"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3.</w:t>
      </w:r>
      <w:r w:rsidRPr="00C43039">
        <w:rPr>
          <w:rFonts w:ascii="Times New Roman" w:hAnsi="Times New Roman"/>
          <w:b/>
          <w:sz w:val="22"/>
          <w:szCs w:val="22"/>
          <w:lang w:eastAsia="ar-SA"/>
        </w:rPr>
        <w:tab/>
        <w:t>PAGALBINIŲ MEDŽIAGŲ SĄRAŠAS</w:t>
      </w:r>
    </w:p>
    <w:p w14:paraId="38348925" w14:textId="77777777" w:rsidR="00C43039" w:rsidRPr="00C43039" w:rsidRDefault="00C43039" w:rsidP="00C43039">
      <w:pPr>
        <w:suppressAutoHyphens/>
        <w:rPr>
          <w:rFonts w:ascii="Times New Roman" w:hAnsi="Times New Roman"/>
          <w:kern w:val="1"/>
          <w:sz w:val="22"/>
          <w:szCs w:val="22"/>
          <w:lang w:eastAsia="ar-SA"/>
        </w:rPr>
      </w:pPr>
    </w:p>
    <w:p w14:paraId="527E1320"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Sudėtyje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yra</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Lactosum</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monohydricum</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Daugiau</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informacijos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pateikta</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pakuotės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lapelyje</w:t>
      </w:r>
      <w:proofErr w:type="spellEnd"/>
      <w:r w:rsidRPr="00C43039">
        <w:rPr>
          <w:rFonts w:ascii="Times New Roman" w:hAnsi="Times New Roman"/>
          <w:kern w:val="1"/>
          <w:sz w:val="22"/>
          <w:szCs w:val="22"/>
          <w:lang w:eastAsia="ar-SA"/>
        </w:rPr>
        <w:t>.</w:t>
      </w:r>
    </w:p>
    <w:p w14:paraId="49B0A5CA" w14:textId="77777777" w:rsidR="00C43039" w:rsidRPr="00C43039" w:rsidRDefault="00C43039" w:rsidP="00C43039">
      <w:pPr>
        <w:suppressAutoHyphens/>
        <w:rPr>
          <w:rFonts w:ascii="Times New Roman" w:hAnsi="Times New Roman"/>
          <w:kern w:val="1"/>
          <w:sz w:val="22"/>
          <w:szCs w:val="22"/>
          <w:lang w:eastAsia="ar-SA"/>
        </w:rPr>
      </w:pPr>
    </w:p>
    <w:p w14:paraId="18D51731" w14:textId="77777777" w:rsidR="00C43039" w:rsidRPr="00C43039" w:rsidRDefault="00C43039" w:rsidP="00C43039">
      <w:pPr>
        <w:suppressAutoHyphens/>
        <w:rPr>
          <w:rFonts w:ascii="Times New Roman" w:hAnsi="Times New Roman"/>
          <w:kern w:val="1"/>
          <w:sz w:val="22"/>
          <w:szCs w:val="22"/>
          <w:lang w:eastAsia="ar-SA"/>
        </w:rPr>
      </w:pPr>
    </w:p>
    <w:p w14:paraId="41E7805A"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4.</w:t>
      </w:r>
      <w:r w:rsidRPr="00C43039">
        <w:rPr>
          <w:rFonts w:ascii="Times New Roman" w:hAnsi="Times New Roman"/>
          <w:b/>
          <w:sz w:val="22"/>
          <w:szCs w:val="22"/>
          <w:lang w:eastAsia="ar-SA"/>
        </w:rPr>
        <w:tab/>
        <w:t>FARMACINĖ FORMA IR KIEKIS PAKUOTĖJE</w:t>
      </w:r>
    </w:p>
    <w:p w14:paraId="6933D675" w14:textId="77777777" w:rsidR="00C43039" w:rsidRPr="00C43039" w:rsidRDefault="00C43039" w:rsidP="00C43039">
      <w:pPr>
        <w:suppressAutoHyphens/>
        <w:rPr>
          <w:rFonts w:ascii="Times New Roman" w:hAnsi="Times New Roman"/>
          <w:kern w:val="1"/>
          <w:sz w:val="22"/>
          <w:szCs w:val="22"/>
          <w:lang w:eastAsia="ar-SA"/>
        </w:rPr>
      </w:pPr>
    </w:p>
    <w:p w14:paraId="04B73793"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Plėvele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dengtos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tabletės</w:t>
      </w:r>
      <w:proofErr w:type="spellEnd"/>
    </w:p>
    <w:p w14:paraId="03DBB98E" w14:textId="77777777" w:rsidR="00C43039" w:rsidRPr="00C43039" w:rsidRDefault="00C43039" w:rsidP="00C43039">
      <w:pPr>
        <w:suppressAutoHyphens/>
        <w:rPr>
          <w:rFonts w:ascii="Times New Roman" w:hAnsi="Times New Roman"/>
          <w:kern w:val="1"/>
          <w:sz w:val="22"/>
          <w:szCs w:val="22"/>
          <w:lang w:eastAsia="ar-SY" w:bidi="ar-SY"/>
        </w:rPr>
      </w:pPr>
    </w:p>
    <w:p w14:paraId="1F6A2413" w14:textId="77777777" w:rsidR="00C43039" w:rsidRPr="00C43039" w:rsidRDefault="00C43039" w:rsidP="00C43039">
      <w:pPr>
        <w:suppressAutoHyphens/>
        <w:rPr>
          <w:rFonts w:ascii="Times New Roman" w:hAnsi="Times New Roman"/>
          <w:kern w:val="1"/>
          <w:sz w:val="22"/>
          <w:szCs w:val="22"/>
          <w:lang w:eastAsia="ar-SY" w:bidi="ar-SY"/>
        </w:rPr>
      </w:pPr>
      <w:r w:rsidRPr="00C43039">
        <w:rPr>
          <w:rFonts w:ascii="Times New Roman" w:hAnsi="Times New Roman"/>
          <w:kern w:val="1"/>
          <w:sz w:val="22"/>
          <w:szCs w:val="22"/>
          <w:lang w:eastAsia="ar-SA"/>
        </w:rPr>
        <w:t>50</w:t>
      </w:r>
      <w:r w:rsidRPr="00C43039">
        <w:rPr>
          <w:rFonts w:ascii="Times New Roman" w:hAnsi="Times New Roman"/>
          <w:kern w:val="1"/>
          <w:sz w:val="22"/>
          <w:szCs w:val="22"/>
          <w:lang w:eastAsia="ar-SY" w:bidi="ar-SY"/>
        </w:rPr>
        <w:t> </w:t>
      </w:r>
      <w:proofErr w:type="spellStart"/>
      <w:r w:rsidRPr="00C43039">
        <w:rPr>
          <w:rFonts w:ascii="Times New Roman" w:hAnsi="Times New Roman"/>
          <w:kern w:val="1"/>
          <w:sz w:val="22"/>
          <w:szCs w:val="22"/>
          <w:lang w:eastAsia="ar-SY" w:bidi="ar-SY"/>
        </w:rPr>
        <w:t>tablečių</w:t>
      </w:r>
      <w:proofErr w:type="spellEnd"/>
    </w:p>
    <w:p w14:paraId="45F6BC2D" w14:textId="77777777" w:rsidR="00C43039" w:rsidRPr="00C43039" w:rsidRDefault="00C43039" w:rsidP="00C43039">
      <w:pPr>
        <w:suppressAutoHyphens/>
        <w:rPr>
          <w:rFonts w:ascii="Times New Roman" w:hAnsi="Times New Roman"/>
          <w:kern w:val="1"/>
          <w:sz w:val="22"/>
          <w:szCs w:val="22"/>
          <w:shd w:val="clear" w:color="auto" w:fill="C0C0C0"/>
          <w:lang w:eastAsia="ar-SA"/>
        </w:rPr>
      </w:pPr>
      <w:r w:rsidRPr="00C43039">
        <w:rPr>
          <w:rFonts w:ascii="Times New Roman" w:hAnsi="Times New Roman"/>
          <w:kern w:val="1"/>
          <w:sz w:val="22"/>
          <w:szCs w:val="22"/>
          <w:shd w:val="clear" w:color="auto" w:fill="C0C0C0"/>
          <w:lang w:eastAsia="ar-SA"/>
        </w:rPr>
        <w:t>100 </w:t>
      </w:r>
      <w:proofErr w:type="spellStart"/>
      <w:r w:rsidRPr="00C43039">
        <w:rPr>
          <w:rFonts w:ascii="Times New Roman" w:hAnsi="Times New Roman"/>
          <w:kern w:val="1"/>
          <w:sz w:val="22"/>
          <w:szCs w:val="22"/>
          <w:shd w:val="clear" w:color="auto" w:fill="C0C0C0"/>
          <w:lang w:eastAsia="ar-SA"/>
        </w:rPr>
        <w:t>tablečių</w:t>
      </w:r>
      <w:proofErr w:type="spellEnd"/>
    </w:p>
    <w:p w14:paraId="259DEAEF" w14:textId="77777777" w:rsidR="00C43039" w:rsidRPr="00C43039" w:rsidRDefault="00C43039" w:rsidP="00C43039">
      <w:pPr>
        <w:suppressAutoHyphens/>
        <w:rPr>
          <w:rFonts w:ascii="Times New Roman" w:hAnsi="Times New Roman"/>
          <w:kern w:val="1"/>
          <w:sz w:val="22"/>
          <w:szCs w:val="22"/>
          <w:lang w:eastAsia="ar-SY" w:bidi="ar-SY"/>
        </w:rPr>
      </w:pPr>
    </w:p>
    <w:p w14:paraId="364A8B79" w14:textId="77777777" w:rsidR="00C43039" w:rsidRPr="00C43039" w:rsidRDefault="00C43039" w:rsidP="00C43039">
      <w:pPr>
        <w:suppressAutoHyphens/>
        <w:rPr>
          <w:rFonts w:ascii="Times New Roman" w:hAnsi="Times New Roman"/>
          <w:kern w:val="1"/>
          <w:sz w:val="22"/>
          <w:szCs w:val="22"/>
          <w:lang w:eastAsia="ar-SY" w:bidi="ar-SY"/>
        </w:rPr>
      </w:pPr>
    </w:p>
    <w:p w14:paraId="64D560B8"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5.</w:t>
      </w:r>
      <w:r w:rsidRPr="00C43039">
        <w:rPr>
          <w:rFonts w:ascii="Times New Roman" w:hAnsi="Times New Roman"/>
          <w:b/>
          <w:sz w:val="22"/>
          <w:szCs w:val="22"/>
          <w:lang w:eastAsia="ar-SA"/>
        </w:rPr>
        <w:tab/>
        <w:t>VARTOJIMO METODAS IR BŪDAS (-AI)</w:t>
      </w:r>
    </w:p>
    <w:p w14:paraId="68EC62C9" w14:textId="77777777" w:rsidR="00C43039" w:rsidRPr="00C43039" w:rsidRDefault="00C43039" w:rsidP="00C43039">
      <w:pPr>
        <w:suppressAutoHyphens/>
        <w:rPr>
          <w:rFonts w:ascii="Times New Roman" w:hAnsi="Times New Roman"/>
          <w:kern w:val="1"/>
          <w:sz w:val="22"/>
          <w:szCs w:val="22"/>
          <w:lang w:eastAsia="ar-SA"/>
        </w:rPr>
      </w:pPr>
    </w:p>
    <w:p w14:paraId="4F96A118"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Prieš</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vartojimą</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perskaitykite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pakuotės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lapelį</w:t>
      </w:r>
      <w:proofErr w:type="spellEnd"/>
      <w:r w:rsidRPr="00C43039">
        <w:rPr>
          <w:rFonts w:ascii="Times New Roman" w:hAnsi="Times New Roman"/>
          <w:kern w:val="1"/>
          <w:sz w:val="22"/>
          <w:szCs w:val="22"/>
          <w:lang w:eastAsia="ar-SA"/>
        </w:rPr>
        <w:t>.</w:t>
      </w:r>
    </w:p>
    <w:p w14:paraId="60AEFB05" w14:textId="77777777" w:rsidR="00C43039" w:rsidRPr="00C43039" w:rsidRDefault="00C43039" w:rsidP="00C43039">
      <w:pPr>
        <w:rPr>
          <w:rFonts w:ascii="Times New Roman" w:hAnsi="Times New Roman"/>
          <w:bCs/>
          <w:sz w:val="22"/>
          <w:szCs w:val="22"/>
        </w:rPr>
      </w:pPr>
      <w:proofErr w:type="spellStart"/>
      <w:r w:rsidRPr="00C43039">
        <w:rPr>
          <w:rFonts w:ascii="Times New Roman" w:hAnsi="Times New Roman"/>
          <w:bCs/>
          <w:sz w:val="22"/>
          <w:szCs w:val="22"/>
        </w:rPr>
        <w:t>Vartoti</w:t>
      </w:r>
      <w:proofErr w:type="spellEnd"/>
      <w:r w:rsidRPr="00C43039">
        <w:rPr>
          <w:rFonts w:ascii="Times New Roman" w:hAnsi="Times New Roman"/>
          <w:bCs/>
          <w:sz w:val="22"/>
          <w:szCs w:val="22"/>
        </w:rPr>
        <w:t xml:space="preserve"> per </w:t>
      </w:r>
      <w:proofErr w:type="spellStart"/>
      <w:r w:rsidRPr="00C43039">
        <w:rPr>
          <w:rFonts w:ascii="Times New Roman" w:hAnsi="Times New Roman"/>
          <w:bCs/>
          <w:sz w:val="22"/>
          <w:szCs w:val="22"/>
        </w:rPr>
        <w:t>burną</w:t>
      </w:r>
      <w:proofErr w:type="spellEnd"/>
      <w:r w:rsidRPr="00C43039">
        <w:rPr>
          <w:rFonts w:ascii="Times New Roman" w:hAnsi="Times New Roman"/>
          <w:bCs/>
          <w:sz w:val="22"/>
          <w:szCs w:val="22"/>
        </w:rPr>
        <w:t>.</w:t>
      </w:r>
    </w:p>
    <w:p w14:paraId="33E0DED6" w14:textId="77777777" w:rsidR="00C43039" w:rsidRPr="00C43039" w:rsidRDefault="00C43039" w:rsidP="00C43039">
      <w:pPr>
        <w:suppressAutoHyphens/>
        <w:rPr>
          <w:rFonts w:ascii="Times New Roman" w:hAnsi="Times New Roman"/>
          <w:kern w:val="1"/>
          <w:sz w:val="22"/>
          <w:szCs w:val="22"/>
          <w:lang w:eastAsia="ar-SA"/>
        </w:rPr>
      </w:pPr>
    </w:p>
    <w:p w14:paraId="54D1806C" w14:textId="77777777" w:rsidR="00C43039" w:rsidRPr="00C43039" w:rsidRDefault="00C43039" w:rsidP="00C43039">
      <w:pPr>
        <w:suppressAutoHyphens/>
        <w:rPr>
          <w:rFonts w:ascii="Times New Roman" w:hAnsi="Times New Roman"/>
          <w:kern w:val="1"/>
          <w:sz w:val="22"/>
          <w:szCs w:val="22"/>
          <w:lang w:eastAsia="ar-SA"/>
        </w:rPr>
      </w:pPr>
    </w:p>
    <w:p w14:paraId="0438906C"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ind w:left="567" w:hanging="567"/>
        <w:rPr>
          <w:rFonts w:ascii="Times New Roman" w:hAnsi="Times New Roman"/>
          <w:b/>
          <w:sz w:val="22"/>
          <w:szCs w:val="22"/>
          <w:lang w:eastAsia="ar-SA"/>
        </w:rPr>
      </w:pPr>
      <w:r w:rsidRPr="00C43039">
        <w:rPr>
          <w:rFonts w:ascii="Times New Roman" w:hAnsi="Times New Roman"/>
          <w:b/>
          <w:sz w:val="22"/>
          <w:szCs w:val="22"/>
          <w:lang w:eastAsia="ar-SA"/>
        </w:rPr>
        <w:t>6.</w:t>
      </w:r>
      <w:r w:rsidRPr="00C43039">
        <w:rPr>
          <w:rFonts w:ascii="Times New Roman" w:hAnsi="Times New Roman"/>
          <w:b/>
          <w:sz w:val="22"/>
          <w:szCs w:val="22"/>
          <w:lang w:eastAsia="ar-SA"/>
        </w:rPr>
        <w:tab/>
        <w:t>SPECIALUS ĮSPĖJIMAS, KAD VAISTINĮ PREPARATĄ BŪTINA LAIKYTI VAIKAMS NEPASTEBIMOJE IR NEPASIEKIAMOJE VIETOJE</w:t>
      </w:r>
    </w:p>
    <w:p w14:paraId="090922E7" w14:textId="77777777" w:rsidR="00C43039" w:rsidRPr="00C43039" w:rsidRDefault="00C43039" w:rsidP="00C43039">
      <w:pPr>
        <w:suppressAutoHyphens/>
        <w:rPr>
          <w:rFonts w:ascii="Times New Roman" w:hAnsi="Times New Roman"/>
          <w:kern w:val="1"/>
          <w:sz w:val="22"/>
          <w:szCs w:val="22"/>
          <w:lang w:eastAsia="ar-SA"/>
        </w:rPr>
      </w:pPr>
    </w:p>
    <w:p w14:paraId="3E8CBD14"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Laikyti</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vaikams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nepastebimoje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ir</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nepasiekiamoje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vietoje</w:t>
      </w:r>
      <w:proofErr w:type="spellEnd"/>
      <w:r w:rsidRPr="00C43039">
        <w:rPr>
          <w:rFonts w:ascii="Times New Roman" w:hAnsi="Times New Roman"/>
          <w:kern w:val="1"/>
          <w:sz w:val="22"/>
          <w:szCs w:val="22"/>
          <w:lang w:eastAsia="ar-SA"/>
        </w:rPr>
        <w:t>.</w:t>
      </w:r>
    </w:p>
    <w:p w14:paraId="383E74D8" w14:textId="77777777" w:rsidR="00C43039" w:rsidRPr="00C43039" w:rsidRDefault="00C43039" w:rsidP="00C43039">
      <w:pPr>
        <w:suppressAutoHyphens/>
        <w:rPr>
          <w:rFonts w:ascii="Times New Roman" w:hAnsi="Times New Roman"/>
          <w:kern w:val="1"/>
          <w:sz w:val="22"/>
          <w:szCs w:val="22"/>
          <w:lang w:eastAsia="ar-SA"/>
        </w:rPr>
      </w:pPr>
    </w:p>
    <w:p w14:paraId="4F154E5F" w14:textId="77777777" w:rsidR="00C43039" w:rsidRPr="00C43039" w:rsidRDefault="00C43039" w:rsidP="00C43039">
      <w:pPr>
        <w:suppressAutoHyphens/>
        <w:rPr>
          <w:rFonts w:ascii="Times New Roman" w:hAnsi="Times New Roman"/>
          <w:kern w:val="1"/>
          <w:sz w:val="22"/>
          <w:szCs w:val="22"/>
          <w:lang w:eastAsia="ar-SA"/>
        </w:rPr>
      </w:pPr>
    </w:p>
    <w:p w14:paraId="7F6C6C6C"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7.</w:t>
      </w:r>
      <w:r w:rsidRPr="00C43039">
        <w:rPr>
          <w:rFonts w:ascii="Times New Roman" w:hAnsi="Times New Roman"/>
          <w:b/>
          <w:sz w:val="22"/>
          <w:szCs w:val="22"/>
          <w:lang w:eastAsia="ar-SA"/>
        </w:rPr>
        <w:tab/>
        <w:t>KITAS (-I) SPECIALUS (-ŪS) ĮSPĖJIMAS (-AI) (JEI REIKIA)</w:t>
      </w:r>
    </w:p>
    <w:p w14:paraId="7D886A3C" w14:textId="77777777" w:rsidR="00C43039" w:rsidRPr="00C43039" w:rsidRDefault="00C43039" w:rsidP="00C43039">
      <w:pPr>
        <w:suppressAutoHyphens/>
        <w:rPr>
          <w:rFonts w:ascii="Times New Roman" w:hAnsi="Times New Roman"/>
          <w:kern w:val="1"/>
          <w:sz w:val="22"/>
          <w:szCs w:val="22"/>
          <w:lang w:eastAsia="ar-SA"/>
        </w:rPr>
      </w:pPr>
    </w:p>
    <w:p w14:paraId="75607B80" w14:textId="77777777" w:rsidR="00C43039" w:rsidRPr="00C43039" w:rsidRDefault="00C43039" w:rsidP="00C43039">
      <w:pPr>
        <w:suppressAutoHyphens/>
        <w:rPr>
          <w:rFonts w:ascii="Times New Roman" w:hAnsi="Times New Roman"/>
          <w:kern w:val="1"/>
          <w:sz w:val="22"/>
          <w:szCs w:val="22"/>
          <w:lang w:eastAsia="ar-SA"/>
        </w:rPr>
      </w:pPr>
    </w:p>
    <w:p w14:paraId="116ED982"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8.</w:t>
      </w:r>
      <w:r w:rsidRPr="00C43039">
        <w:rPr>
          <w:rFonts w:ascii="Times New Roman" w:hAnsi="Times New Roman"/>
          <w:b/>
          <w:sz w:val="22"/>
          <w:szCs w:val="22"/>
          <w:lang w:eastAsia="ar-SA"/>
        </w:rPr>
        <w:tab/>
        <w:t>TINKAMUMO LAIKAS</w:t>
      </w:r>
    </w:p>
    <w:p w14:paraId="649B1B61" w14:textId="77777777" w:rsidR="00C43039" w:rsidRPr="00C43039" w:rsidRDefault="00C43039" w:rsidP="00C43039">
      <w:pPr>
        <w:suppressAutoHyphens/>
        <w:rPr>
          <w:rFonts w:ascii="Times New Roman" w:hAnsi="Times New Roman"/>
          <w:kern w:val="1"/>
          <w:sz w:val="22"/>
          <w:szCs w:val="22"/>
          <w:lang w:eastAsia="ar-SA"/>
        </w:rPr>
      </w:pPr>
    </w:p>
    <w:p w14:paraId="2D763932" w14:textId="77777777" w:rsidR="00C43039" w:rsidRPr="00A6090E" w:rsidRDefault="00C43039" w:rsidP="00C43039">
      <w:pPr>
        <w:suppressAutoHyphens/>
        <w:rPr>
          <w:rFonts w:ascii="Times New Roman" w:hAnsi="Times New Roman"/>
          <w:kern w:val="1"/>
          <w:sz w:val="22"/>
          <w:szCs w:val="22"/>
          <w:lang w:val="da-DK" w:eastAsia="ar-SA"/>
        </w:rPr>
      </w:pPr>
      <w:r w:rsidRPr="00A6090E">
        <w:rPr>
          <w:rFonts w:ascii="Times New Roman" w:hAnsi="Times New Roman"/>
          <w:kern w:val="1"/>
          <w:sz w:val="22"/>
          <w:szCs w:val="22"/>
          <w:lang w:val="da-DK" w:eastAsia="ar-SA"/>
        </w:rPr>
        <w:t>Tinka iki: mm/MMMM</w:t>
      </w:r>
    </w:p>
    <w:p w14:paraId="2B7D0EA7" w14:textId="77777777" w:rsidR="00C43039" w:rsidRPr="00A6090E" w:rsidRDefault="00C43039" w:rsidP="00C43039">
      <w:pPr>
        <w:suppressAutoHyphens/>
        <w:rPr>
          <w:rFonts w:ascii="Times New Roman" w:hAnsi="Times New Roman"/>
          <w:kern w:val="1"/>
          <w:sz w:val="22"/>
          <w:szCs w:val="22"/>
          <w:lang w:val="da-DK" w:eastAsia="ar-SA"/>
        </w:rPr>
      </w:pPr>
    </w:p>
    <w:p w14:paraId="77A7EE30" w14:textId="77777777" w:rsidR="00C43039" w:rsidRPr="00A6090E" w:rsidRDefault="00C43039" w:rsidP="00C43039">
      <w:pPr>
        <w:suppressAutoHyphens/>
        <w:rPr>
          <w:rFonts w:ascii="Times New Roman" w:hAnsi="Times New Roman"/>
          <w:kern w:val="1"/>
          <w:sz w:val="22"/>
          <w:szCs w:val="22"/>
          <w:lang w:val="da-DK" w:eastAsia="ar-SA"/>
        </w:rPr>
      </w:pPr>
    </w:p>
    <w:p w14:paraId="00699942" w14:textId="77777777" w:rsidR="00C43039" w:rsidRPr="00A6090E" w:rsidRDefault="00C43039" w:rsidP="00C43039">
      <w:pPr>
        <w:pBdr>
          <w:top w:val="single" w:sz="4" w:space="0" w:color="000000"/>
          <w:left w:val="single" w:sz="4" w:space="0" w:color="000000"/>
          <w:bottom w:val="single" w:sz="4" w:space="0" w:color="000000"/>
          <w:right w:val="single" w:sz="4" w:space="0" w:color="000000"/>
        </w:pBdr>
        <w:tabs>
          <w:tab w:val="left" w:pos="567"/>
        </w:tabs>
        <w:suppressAutoHyphens/>
        <w:rPr>
          <w:rFonts w:ascii="Times New Roman" w:hAnsi="Times New Roman"/>
          <w:b/>
          <w:sz w:val="22"/>
          <w:szCs w:val="22"/>
          <w:lang w:val="da-DK" w:eastAsia="ar-SA"/>
        </w:rPr>
      </w:pPr>
      <w:r w:rsidRPr="00A6090E">
        <w:rPr>
          <w:rFonts w:ascii="Times New Roman" w:hAnsi="Times New Roman"/>
          <w:b/>
          <w:sz w:val="22"/>
          <w:szCs w:val="22"/>
          <w:lang w:val="da-DK" w:eastAsia="ar-SA"/>
        </w:rPr>
        <w:t>9.</w:t>
      </w:r>
      <w:r w:rsidRPr="00A6090E">
        <w:rPr>
          <w:rFonts w:ascii="Times New Roman" w:hAnsi="Times New Roman"/>
          <w:b/>
          <w:sz w:val="22"/>
          <w:szCs w:val="22"/>
          <w:lang w:val="da-DK" w:eastAsia="ar-SA"/>
        </w:rPr>
        <w:tab/>
        <w:t>SPECIALIOS LAIKYMO SĄLYGOS</w:t>
      </w:r>
    </w:p>
    <w:p w14:paraId="6E292927" w14:textId="77777777" w:rsidR="00C43039" w:rsidRPr="00A6090E" w:rsidRDefault="00C43039" w:rsidP="00C43039">
      <w:pPr>
        <w:suppressAutoHyphens/>
        <w:rPr>
          <w:rFonts w:ascii="Times New Roman" w:hAnsi="Times New Roman"/>
          <w:kern w:val="1"/>
          <w:sz w:val="22"/>
          <w:szCs w:val="22"/>
          <w:lang w:val="da-DK" w:eastAsia="ar-SA"/>
        </w:rPr>
      </w:pPr>
    </w:p>
    <w:p w14:paraId="3C1CB581" w14:textId="77777777" w:rsidR="00C43039" w:rsidRPr="00A6090E" w:rsidRDefault="00C43039" w:rsidP="00C43039">
      <w:pPr>
        <w:suppressAutoHyphens/>
        <w:rPr>
          <w:rFonts w:ascii="Times New Roman" w:hAnsi="Times New Roman"/>
          <w:kern w:val="1"/>
          <w:sz w:val="22"/>
          <w:szCs w:val="22"/>
          <w:lang w:val="da-DK" w:eastAsia="ar-SA"/>
        </w:rPr>
      </w:pPr>
    </w:p>
    <w:p w14:paraId="346BF326" w14:textId="77777777" w:rsidR="00C43039" w:rsidRPr="00A6090E" w:rsidRDefault="00C43039" w:rsidP="00C43039">
      <w:pPr>
        <w:suppressAutoHyphens/>
        <w:rPr>
          <w:rFonts w:ascii="Times New Roman" w:hAnsi="Times New Roman"/>
          <w:kern w:val="1"/>
          <w:sz w:val="22"/>
          <w:szCs w:val="22"/>
          <w:lang w:val="da-DK" w:eastAsia="ar-SA"/>
        </w:rPr>
      </w:pPr>
    </w:p>
    <w:p w14:paraId="2C5BD81D" w14:textId="77777777" w:rsidR="00C43039" w:rsidRPr="00A6090E"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ind w:left="567" w:hanging="567"/>
        <w:rPr>
          <w:rFonts w:ascii="Times New Roman" w:hAnsi="Times New Roman"/>
          <w:b/>
          <w:sz w:val="22"/>
          <w:szCs w:val="22"/>
          <w:lang w:val="da-DK" w:eastAsia="ar-SA"/>
        </w:rPr>
      </w:pPr>
      <w:r w:rsidRPr="00A6090E">
        <w:rPr>
          <w:rFonts w:ascii="Times New Roman" w:hAnsi="Times New Roman"/>
          <w:b/>
          <w:sz w:val="22"/>
          <w:szCs w:val="22"/>
          <w:lang w:val="da-DK" w:eastAsia="ar-SA"/>
        </w:rPr>
        <w:lastRenderedPageBreak/>
        <w:t>10.</w:t>
      </w:r>
      <w:r w:rsidRPr="00A6090E">
        <w:rPr>
          <w:rFonts w:ascii="Times New Roman" w:hAnsi="Times New Roman"/>
          <w:b/>
          <w:sz w:val="22"/>
          <w:szCs w:val="22"/>
          <w:lang w:val="da-DK" w:eastAsia="ar-SA"/>
        </w:rPr>
        <w:tab/>
        <w:t xml:space="preserve">SPECIALIOS ATSARGUMO PRIEMONĖS DĖL NESUVARTOTO </w:t>
      </w:r>
      <w:r w:rsidRPr="00A6090E">
        <w:rPr>
          <w:rFonts w:ascii="Times New Roman" w:hAnsi="Times New Roman"/>
          <w:b/>
          <w:bCs/>
          <w:sz w:val="22"/>
          <w:szCs w:val="22"/>
          <w:lang w:val="da-DK" w:eastAsia="ar-SA"/>
        </w:rPr>
        <w:t xml:space="preserve">VAISTINIO PREPARATO AR JO ATLIEKŲ </w:t>
      </w:r>
      <w:r w:rsidRPr="00A6090E">
        <w:rPr>
          <w:rFonts w:ascii="Times New Roman" w:hAnsi="Times New Roman"/>
          <w:b/>
          <w:sz w:val="22"/>
          <w:szCs w:val="22"/>
          <w:lang w:val="da-DK" w:eastAsia="ar-SA"/>
        </w:rPr>
        <w:t>TVARKYMO (JEI REIKIA)</w:t>
      </w:r>
    </w:p>
    <w:p w14:paraId="5A7EAC2C" w14:textId="77777777" w:rsidR="00C43039" w:rsidRPr="00A6090E" w:rsidRDefault="00C43039" w:rsidP="00C43039">
      <w:pPr>
        <w:suppressAutoHyphens/>
        <w:rPr>
          <w:rFonts w:ascii="Times New Roman" w:hAnsi="Times New Roman"/>
          <w:kern w:val="1"/>
          <w:sz w:val="22"/>
          <w:szCs w:val="22"/>
          <w:lang w:val="da-DK" w:eastAsia="ar-SA"/>
        </w:rPr>
      </w:pPr>
    </w:p>
    <w:p w14:paraId="489FF371" w14:textId="77777777" w:rsidR="00C43039" w:rsidRPr="00A6090E" w:rsidRDefault="00C43039" w:rsidP="00C43039">
      <w:pPr>
        <w:suppressAutoHyphens/>
        <w:rPr>
          <w:rFonts w:ascii="Times New Roman" w:hAnsi="Times New Roman"/>
          <w:kern w:val="1"/>
          <w:sz w:val="22"/>
          <w:szCs w:val="22"/>
          <w:lang w:val="da-DK" w:eastAsia="ar-SA"/>
        </w:rPr>
      </w:pPr>
    </w:p>
    <w:p w14:paraId="3B4B1FA0"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11.</w:t>
      </w:r>
      <w:r w:rsidRPr="00C43039">
        <w:rPr>
          <w:rFonts w:ascii="Times New Roman" w:hAnsi="Times New Roman"/>
          <w:b/>
          <w:sz w:val="22"/>
          <w:szCs w:val="22"/>
          <w:lang w:eastAsia="ar-SA"/>
        </w:rPr>
        <w:tab/>
        <w:t>REGISTRUOTOJO PAVADINIMAS IR ADRESAS</w:t>
      </w:r>
    </w:p>
    <w:p w14:paraId="4C091457" w14:textId="77777777" w:rsidR="00C43039" w:rsidRPr="00C43039" w:rsidRDefault="00C43039" w:rsidP="00C43039">
      <w:pPr>
        <w:suppressAutoHyphens/>
        <w:rPr>
          <w:rFonts w:ascii="Times New Roman" w:hAnsi="Times New Roman"/>
          <w:kern w:val="1"/>
          <w:sz w:val="22"/>
          <w:szCs w:val="22"/>
          <w:lang w:eastAsia="ar-SA"/>
        </w:rPr>
      </w:pPr>
    </w:p>
    <w:p w14:paraId="135E37EF"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H. Lundbeck A/S</w:t>
      </w:r>
    </w:p>
    <w:p w14:paraId="209475A3" w14:textId="77777777" w:rsidR="00C43039" w:rsidRPr="00C43039" w:rsidRDefault="00C43039" w:rsidP="00C43039">
      <w:pPr>
        <w:rPr>
          <w:rFonts w:ascii="Times New Roman" w:hAnsi="Times New Roman"/>
          <w:sz w:val="22"/>
          <w:szCs w:val="22"/>
        </w:rPr>
      </w:pPr>
      <w:proofErr w:type="spellStart"/>
      <w:r w:rsidRPr="00C43039">
        <w:rPr>
          <w:rFonts w:ascii="Times New Roman" w:hAnsi="Times New Roman"/>
          <w:sz w:val="22"/>
          <w:szCs w:val="22"/>
        </w:rPr>
        <w:t>Ottiliavej</w:t>
      </w:r>
      <w:proofErr w:type="spellEnd"/>
      <w:r w:rsidRPr="00C43039">
        <w:rPr>
          <w:rFonts w:ascii="Times New Roman" w:hAnsi="Times New Roman"/>
          <w:sz w:val="22"/>
          <w:szCs w:val="22"/>
        </w:rPr>
        <w:t xml:space="preserve"> 9</w:t>
      </w:r>
    </w:p>
    <w:p w14:paraId="7A71AF53"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DK-2500 Valby</w:t>
      </w:r>
    </w:p>
    <w:p w14:paraId="765FFD6F"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Danija</w:t>
      </w:r>
    </w:p>
    <w:p w14:paraId="5B8A75F2" w14:textId="77777777" w:rsidR="00C43039" w:rsidRPr="00C43039" w:rsidRDefault="00C43039" w:rsidP="00C43039">
      <w:pPr>
        <w:suppressAutoHyphens/>
        <w:rPr>
          <w:rFonts w:ascii="Times New Roman" w:hAnsi="Times New Roman"/>
          <w:kern w:val="1"/>
          <w:sz w:val="22"/>
          <w:szCs w:val="22"/>
          <w:lang w:eastAsia="ar-SA"/>
        </w:rPr>
      </w:pPr>
    </w:p>
    <w:p w14:paraId="69DBB109" w14:textId="77777777" w:rsidR="00C43039" w:rsidRPr="00C43039" w:rsidRDefault="00C43039" w:rsidP="00C43039">
      <w:pPr>
        <w:suppressAutoHyphens/>
        <w:rPr>
          <w:rFonts w:ascii="Times New Roman" w:hAnsi="Times New Roman"/>
          <w:kern w:val="1"/>
          <w:sz w:val="22"/>
          <w:szCs w:val="22"/>
          <w:lang w:eastAsia="ar-SA"/>
        </w:rPr>
      </w:pPr>
    </w:p>
    <w:p w14:paraId="2C23843B"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12.</w:t>
      </w:r>
      <w:r w:rsidRPr="00C43039">
        <w:rPr>
          <w:rFonts w:ascii="Times New Roman" w:hAnsi="Times New Roman"/>
          <w:b/>
          <w:sz w:val="22"/>
          <w:szCs w:val="22"/>
          <w:lang w:eastAsia="ar-SA"/>
        </w:rPr>
        <w:tab/>
        <w:t>REGISTRACIJOS PAŽYMĖJIMO NUMERIAI</w:t>
      </w:r>
    </w:p>
    <w:p w14:paraId="69949CBB" w14:textId="77777777" w:rsidR="00C43039" w:rsidRPr="00C43039" w:rsidRDefault="00C43039" w:rsidP="00C43039">
      <w:pPr>
        <w:suppressAutoHyphens/>
        <w:rPr>
          <w:rFonts w:ascii="Times New Roman" w:hAnsi="Times New Roman"/>
          <w:kern w:val="1"/>
          <w:sz w:val="22"/>
          <w:szCs w:val="22"/>
          <w:lang w:eastAsia="ar-SA"/>
        </w:rPr>
      </w:pPr>
    </w:p>
    <w:p w14:paraId="054D8ED9"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t>N50 – LT/1/98/0086/006</w:t>
      </w:r>
    </w:p>
    <w:p w14:paraId="0B6DD74D"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t>N100 – LT/1/98/0086/007</w:t>
      </w:r>
    </w:p>
    <w:p w14:paraId="0FE96EDB" w14:textId="77777777" w:rsidR="00C43039" w:rsidRPr="00C43039" w:rsidRDefault="00C43039" w:rsidP="00C43039">
      <w:pPr>
        <w:suppressAutoHyphens/>
        <w:rPr>
          <w:rFonts w:ascii="Times New Roman" w:hAnsi="Times New Roman"/>
          <w:kern w:val="1"/>
          <w:sz w:val="22"/>
          <w:szCs w:val="22"/>
          <w:lang w:eastAsia="ar-SA"/>
        </w:rPr>
      </w:pPr>
    </w:p>
    <w:p w14:paraId="094E7EC9" w14:textId="77777777" w:rsidR="00C43039" w:rsidRPr="00C43039" w:rsidRDefault="00C43039" w:rsidP="00C43039">
      <w:pPr>
        <w:suppressAutoHyphens/>
        <w:rPr>
          <w:rFonts w:ascii="Times New Roman" w:hAnsi="Times New Roman"/>
          <w:kern w:val="1"/>
          <w:sz w:val="22"/>
          <w:szCs w:val="22"/>
          <w:lang w:eastAsia="ar-SA"/>
        </w:rPr>
      </w:pPr>
    </w:p>
    <w:p w14:paraId="2362937A"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13.</w:t>
      </w:r>
      <w:r w:rsidRPr="00C43039">
        <w:rPr>
          <w:rFonts w:ascii="Times New Roman" w:hAnsi="Times New Roman"/>
          <w:b/>
          <w:sz w:val="22"/>
          <w:szCs w:val="22"/>
          <w:lang w:eastAsia="ar-SA"/>
        </w:rPr>
        <w:tab/>
        <w:t>SERIJOS NUMERIS</w:t>
      </w:r>
    </w:p>
    <w:p w14:paraId="17C07A7A" w14:textId="77777777" w:rsidR="00C43039" w:rsidRPr="00C43039" w:rsidRDefault="00C43039" w:rsidP="00C43039">
      <w:pPr>
        <w:suppressAutoHyphens/>
        <w:rPr>
          <w:rFonts w:ascii="Times New Roman" w:hAnsi="Times New Roman"/>
          <w:kern w:val="1"/>
          <w:sz w:val="22"/>
          <w:szCs w:val="22"/>
          <w:lang w:eastAsia="ar-SA"/>
        </w:rPr>
      </w:pPr>
    </w:p>
    <w:p w14:paraId="4E2754EA"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t>Serija</w:t>
      </w:r>
    </w:p>
    <w:p w14:paraId="55F1707F" w14:textId="77777777" w:rsidR="00C43039" w:rsidRPr="00C43039" w:rsidRDefault="00C43039" w:rsidP="00C43039">
      <w:pPr>
        <w:suppressAutoHyphens/>
        <w:rPr>
          <w:rFonts w:ascii="Times New Roman" w:hAnsi="Times New Roman"/>
          <w:kern w:val="1"/>
          <w:sz w:val="22"/>
          <w:szCs w:val="22"/>
          <w:lang w:eastAsia="ar-SA"/>
        </w:rPr>
      </w:pPr>
    </w:p>
    <w:p w14:paraId="2A7589A9" w14:textId="77777777" w:rsidR="00C43039" w:rsidRPr="00C43039" w:rsidRDefault="00C43039" w:rsidP="00C43039">
      <w:pPr>
        <w:suppressAutoHyphens/>
        <w:rPr>
          <w:rFonts w:ascii="Times New Roman" w:hAnsi="Times New Roman"/>
          <w:kern w:val="1"/>
          <w:sz w:val="22"/>
          <w:szCs w:val="22"/>
          <w:lang w:eastAsia="ar-SA"/>
        </w:rPr>
      </w:pPr>
    </w:p>
    <w:p w14:paraId="7A2EE3D8"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14.</w:t>
      </w:r>
      <w:r w:rsidRPr="00C43039">
        <w:rPr>
          <w:rFonts w:ascii="Times New Roman" w:hAnsi="Times New Roman"/>
          <w:b/>
          <w:sz w:val="22"/>
          <w:szCs w:val="22"/>
          <w:lang w:eastAsia="ar-SA"/>
        </w:rPr>
        <w:tab/>
        <w:t>PARDAVIMO (IŠDAVIMO) TVARKA</w:t>
      </w:r>
    </w:p>
    <w:p w14:paraId="73E7D24C" w14:textId="77777777" w:rsidR="00C43039" w:rsidRPr="00C43039" w:rsidRDefault="00C43039" w:rsidP="00C43039">
      <w:pPr>
        <w:suppressAutoHyphens/>
        <w:rPr>
          <w:rFonts w:ascii="Times New Roman" w:hAnsi="Times New Roman"/>
          <w:kern w:val="1"/>
          <w:sz w:val="22"/>
          <w:szCs w:val="22"/>
          <w:lang w:eastAsia="ar-SA"/>
        </w:rPr>
      </w:pPr>
    </w:p>
    <w:p w14:paraId="1F7B9F21"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Receptinis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vaistas</w:t>
      </w:r>
      <w:proofErr w:type="spellEnd"/>
    </w:p>
    <w:p w14:paraId="64946FA8" w14:textId="77777777" w:rsidR="00C43039" w:rsidRPr="00C43039" w:rsidRDefault="00C43039" w:rsidP="00C43039">
      <w:pPr>
        <w:suppressAutoHyphens/>
        <w:rPr>
          <w:rFonts w:ascii="Times New Roman" w:hAnsi="Times New Roman"/>
          <w:kern w:val="1"/>
          <w:sz w:val="22"/>
          <w:szCs w:val="22"/>
          <w:lang w:eastAsia="ar-SA"/>
        </w:rPr>
      </w:pPr>
    </w:p>
    <w:p w14:paraId="2D8C627D" w14:textId="77777777" w:rsidR="00C43039" w:rsidRPr="00C43039" w:rsidRDefault="00C43039" w:rsidP="00C43039">
      <w:pPr>
        <w:suppressAutoHyphens/>
        <w:rPr>
          <w:rFonts w:ascii="Times New Roman" w:hAnsi="Times New Roman"/>
          <w:kern w:val="1"/>
          <w:sz w:val="22"/>
          <w:szCs w:val="22"/>
          <w:lang w:eastAsia="ar-SA"/>
        </w:rPr>
      </w:pPr>
    </w:p>
    <w:p w14:paraId="7DAB22CF"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15.</w:t>
      </w:r>
      <w:r w:rsidRPr="00C43039">
        <w:rPr>
          <w:rFonts w:ascii="Times New Roman" w:hAnsi="Times New Roman"/>
          <w:b/>
          <w:sz w:val="22"/>
          <w:szCs w:val="22"/>
          <w:lang w:eastAsia="ar-SA"/>
        </w:rPr>
        <w:tab/>
        <w:t>VARTOJIMO INSTRUKCIJA</w:t>
      </w:r>
    </w:p>
    <w:p w14:paraId="29635164" w14:textId="77777777" w:rsidR="00C43039" w:rsidRPr="00C43039" w:rsidRDefault="00C43039" w:rsidP="00C43039">
      <w:pPr>
        <w:suppressAutoHyphens/>
        <w:rPr>
          <w:rFonts w:ascii="Times New Roman" w:hAnsi="Times New Roman"/>
          <w:kern w:val="1"/>
          <w:sz w:val="22"/>
          <w:szCs w:val="22"/>
          <w:lang w:eastAsia="ar-SA"/>
        </w:rPr>
      </w:pPr>
    </w:p>
    <w:p w14:paraId="62363C46" w14:textId="77777777" w:rsidR="00C43039" w:rsidRPr="00C43039" w:rsidRDefault="00C43039" w:rsidP="00C43039">
      <w:pPr>
        <w:suppressAutoHyphens/>
        <w:rPr>
          <w:rFonts w:ascii="Times New Roman" w:hAnsi="Times New Roman"/>
          <w:kern w:val="1"/>
          <w:sz w:val="22"/>
          <w:szCs w:val="22"/>
          <w:lang w:eastAsia="ar-SA"/>
        </w:rPr>
      </w:pPr>
    </w:p>
    <w:p w14:paraId="55B32631"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16.</w:t>
      </w:r>
      <w:r w:rsidRPr="00C43039">
        <w:rPr>
          <w:rFonts w:ascii="Times New Roman" w:hAnsi="Times New Roman"/>
          <w:b/>
          <w:sz w:val="22"/>
          <w:szCs w:val="22"/>
          <w:lang w:eastAsia="ar-SA"/>
        </w:rPr>
        <w:tab/>
        <w:t>INFORMACIJA BRAILIO RAŠTU</w:t>
      </w:r>
    </w:p>
    <w:p w14:paraId="54CCFAB2" w14:textId="77777777" w:rsidR="00C43039" w:rsidRPr="00C43039" w:rsidRDefault="00C43039" w:rsidP="00C43039">
      <w:pPr>
        <w:suppressAutoHyphens/>
        <w:rPr>
          <w:rFonts w:ascii="Times New Roman" w:hAnsi="Times New Roman"/>
          <w:kern w:val="1"/>
          <w:sz w:val="22"/>
          <w:szCs w:val="22"/>
          <w:lang w:eastAsia="ar-SA"/>
        </w:rPr>
      </w:pPr>
    </w:p>
    <w:p w14:paraId="56BA50C9"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Fluanxol</w:t>
      </w:r>
      <w:proofErr w:type="spellEnd"/>
      <w:r w:rsidRPr="00C43039">
        <w:rPr>
          <w:rFonts w:ascii="Times New Roman" w:hAnsi="Times New Roman"/>
          <w:kern w:val="1"/>
          <w:sz w:val="22"/>
          <w:szCs w:val="22"/>
          <w:lang w:eastAsia="ar-SA"/>
        </w:rPr>
        <w:t xml:space="preserve"> 1 mg</w:t>
      </w:r>
    </w:p>
    <w:p w14:paraId="44BA0BDB" w14:textId="77777777" w:rsidR="00C43039" w:rsidRPr="00C43039" w:rsidRDefault="00C43039" w:rsidP="00C43039">
      <w:pPr>
        <w:rPr>
          <w:rFonts w:ascii="Times New Roman" w:hAnsi="Times New Roman"/>
          <w:noProof/>
          <w:sz w:val="22"/>
          <w:szCs w:val="22"/>
          <w:lang w:eastAsia="lt-LT"/>
        </w:rPr>
      </w:pPr>
    </w:p>
    <w:p w14:paraId="3065AC6C" w14:textId="77777777" w:rsidR="00C43039" w:rsidRPr="00C43039" w:rsidRDefault="00C43039" w:rsidP="00C43039">
      <w:pPr>
        <w:rPr>
          <w:rFonts w:ascii="Times New Roman" w:hAnsi="Times New Roman"/>
          <w:noProof/>
          <w:sz w:val="22"/>
          <w:szCs w:val="22"/>
          <w:lang w:eastAsia="lt-LT"/>
        </w:rPr>
      </w:pPr>
    </w:p>
    <w:p w14:paraId="4794793C" w14:textId="77777777" w:rsidR="00C43039" w:rsidRPr="00C43039" w:rsidRDefault="00C43039" w:rsidP="00C43039">
      <w:pPr>
        <w:keepNext/>
        <w:pBdr>
          <w:top w:val="single" w:sz="4" w:space="1" w:color="auto"/>
          <w:left w:val="single" w:sz="4" w:space="4" w:color="auto"/>
          <w:bottom w:val="single" w:sz="4" w:space="1" w:color="auto"/>
          <w:right w:val="single" w:sz="4" w:space="4" w:color="auto"/>
        </w:pBdr>
        <w:tabs>
          <w:tab w:val="left" w:pos="567"/>
        </w:tabs>
        <w:ind w:left="-3"/>
        <w:outlineLvl w:val="0"/>
        <w:rPr>
          <w:rFonts w:ascii="Times New Roman" w:hAnsi="Times New Roman"/>
          <w:i/>
          <w:noProof/>
          <w:sz w:val="22"/>
          <w:szCs w:val="22"/>
          <w:lang w:eastAsia="lt-LT" w:bidi="lt-LT"/>
        </w:rPr>
      </w:pPr>
      <w:r w:rsidRPr="00C43039">
        <w:rPr>
          <w:rFonts w:ascii="Times New Roman" w:hAnsi="Times New Roman"/>
          <w:b/>
          <w:noProof/>
          <w:sz w:val="22"/>
          <w:szCs w:val="22"/>
          <w:lang w:eastAsia="lt-LT" w:bidi="lt-LT"/>
        </w:rPr>
        <w:t>17.</w:t>
      </w:r>
      <w:r w:rsidRPr="00C43039">
        <w:rPr>
          <w:rFonts w:ascii="Times New Roman" w:hAnsi="Times New Roman"/>
          <w:b/>
          <w:noProof/>
          <w:sz w:val="22"/>
          <w:szCs w:val="22"/>
          <w:lang w:eastAsia="lt-LT" w:bidi="lt-LT"/>
        </w:rPr>
        <w:tab/>
        <w:t>UNIKALUS IDENTIFIKATORIUS – 2D BRŪKŠNINIS KODAS</w:t>
      </w:r>
    </w:p>
    <w:p w14:paraId="25FBD002" w14:textId="77777777" w:rsidR="00C43039" w:rsidRPr="00C43039" w:rsidRDefault="00C43039" w:rsidP="00C43039">
      <w:pPr>
        <w:rPr>
          <w:rFonts w:ascii="Times New Roman" w:hAnsi="Times New Roman"/>
          <w:noProof/>
          <w:sz w:val="22"/>
          <w:szCs w:val="22"/>
          <w:lang w:eastAsia="lt-LT" w:bidi="lt-LT"/>
        </w:rPr>
      </w:pPr>
    </w:p>
    <w:p w14:paraId="4867B511" w14:textId="77777777" w:rsidR="00C43039" w:rsidRPr="00C43039" w:rsidRDefault="00C43039" w:rsidP="00C43039">
      <w:pPr>
        <w:tabs>
          <w:tab w:val="left" w:pos="567"/>
        </w:tabs>
        <w:rPr>
          <w:rFonts w:ascii="Times New Roman" w:hAnsi="Times New Roman"/>
          <w:noProof/>
          <w:sz w:val="22"/>
          <w:szCs w:val="22"/>
          <w:shd w:val="clear" w:color="auto" w:fill="CCCCCC"/>
          <w:lang w:eastAsia="lt-LT" w:bidi="lt-LT"/>
        </w:rPr>
      </w:pPr>
      <w:r w:rsidRPr="00C43039">
        <w:rPr>
          <w:rFonts w:ascii="Times New Roman" w:hAnsi="Times New Roman"/>
          <w:noProof/>
          <w:sz w:val="22"/>
          <w:szCs w:val="22"/>
          <w:highlight w:val="lightGray"/>
          <w:lang w:eastAsia="lt-LT" w:bidi="lt-LT"/>
        </w:rPr>
        <w:t>2D brūkšninis kodas su nurodytu unikaliu identifikatoriumi.</w:t>
      </w:r>
    </w:p>
    <w:p w14:paraId="4D9A2CEF" w14:textId="77777777" w:rsidR="00C43039" w:rsidRPr="00C43039" w:rsidRDefault="00C43039" w:rsidP="00C43039">
      <w:pPr>
        <w:rPr>
          <w:rFonts w:ascii="Times New Roman" w:hAnsi="Times New Roman"/>
          <w:noProof/>
          <w:sz w:val="22"/>
          <w:szCs w:val="22"/>
          <w:lang w:eastAsia="lt-LT"/>
        </w:rPr>
      </w:pPr>
    </w:p>
    <w:p w14:paraId="2EBAABE9" w14:textId="77777777" w:rsidR="00C43039" w:rsidRPr="00C43039" w:rsidRDefault="00C43039" w:rsidP="00C43039">
      <w:pPr>
        <w:rPr>
          <w:rFonts w:ascii="Times New Roman" w:hAnsi="Times New Roman"/>
          <w:noProof/>
          <w:sz w:val="22"/>
          <w:szCs w:val="22"/>
          <w:lang w:eastAsia="lt-LT"/>
        </w:rPr>
      </w:pPr>
    </w:p>
    <w:p w14:paraId="4A61D060" w14:textId="77777777" w:rsidR="00C43039" w:rsidRPr="00C43039" w:rsidRDefault="00C43039" w:rsidP="00C43039">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noProof/>
          <w:sz w:val="22"/>
          <w:szCs w:val="22"/>
          <w:lang w:eastAsia="lt-LT" w:bidi="lt-LT"/>
        </w:rPr>
      </w:pPr>
      <w:r w:rsidRPr="00C43039">
        <w:rPr>
          <w:rFonts w:ascii="Times New Roman" w:hAnsi="Times New Roman"/>
          <w:b/>
          <w:noProof/>
          <w:sz w:val="22"/>
          <w:szCs w:val="22"/>
          <w:lang w:eastAsia="lt-LT" w:bidi="lt-LT"/>
        </w:rPr>
        <w:t xml:space="preserve">18. </w:t>
      </w:r>
      <w:r w:rsidRPr="00C43039">
        <w:rPr>
          <w:rFonts w:ascii="Times New Roman" w:hAnsi="Times New Roman"/>
          <w:b/>
          <w:noProof/>
          <w:sz w:val="22"/>
          <w:szCs w:val="22"/>
          <w:lang w:eastAsia="lt-LT" w:bidi="lt-LT"/>
        </w:rPr>
        <w:tab/>
        <w:t>UNIKALUS IDENTIFIKATORIUS – ŽMONĖMS SUPRANTAMI DUOMENYS</w:t>
      </w:r>
    </w:p>
    <w:p w14:paraId="2583DEB3" w14:textId="77777777" w:rsidR="00C43039" w:rsidRPr="00C43039" w:rsidRDefault="00C43039" w:rsidP="00C43039">
      <w:pPr>
        <w:rPr>
          <w:rFonts w:ascii="Times New Roman" w:hAnsi="Times New Roman"/>
          <w:noProof/>
          <w:sz w:val="22"/>
          <w:szCs w:val="22"/>
          <w:lang w:eastAsia="lt-LT" w:bidi="lt-LT"/>
        </w:rPr>
      </w:pPr>
    </w:p>
    <w:p w14:paraId="4F033B1D" w14:textId="77777777" w:rsidR="00C43039" w:rsidRPr="00C43039" w:rsidRDefault="00C43039" w:rsidP="00C43039">
      <w:pPr>
        <w:tabs>
          <w:tab w:val="left" w:pos="567"/>
        </w:tabs>
        <w:spacing w:line="260" w:lineRule="exact"/>
        <w:rPr>
          <w:rFonts w:ascii="Times New Roman" w:hAnsi="Times New Roman"/>
          <w:color w:val="008000"/>
          <w:sz w:val="22"/>
          <w:szCs w:val="22"/>
          <w:lang w:eastAsia="lt-LT" w:bidi="lt-LT"/>
        </w:rPr>
      </w:pPr>
      <w:r w:rsidRPr="00C43039">
        <w:rPr>
          <w:rFonts w:ascii="Times New Roman" w:hAnsi="Times New Roman"/>
          <w:sz w:val="22"/>
          <w:szCs w:val="22"/>
          <w:lang w:eastAsia="lt-LT" w:bidi="lt-LT"/>
        </w:rPr>
        <w:t>PC: {</w:t>
      </w:r>
      <w:proofErr w:type="spellStart"/>
      <w:r w:rsidRPr="00C43039">
        <w:rPr>
          <w:rFonts w:ascii="Times New Roman" w:hAnsi="Times New Roman"/>
          <w:sz w:val="22"/>
          <w:szCs w:val="22"/>
          <w:lang w:eastAsia="lt-LT" w:bidi="lt-LT"/>
        </w:rPr>
        <w:t>numeris</w:t>
      </w:r>
      <w:proofErr w:type="spellEnd"/>
      <w:r w:rsidRPr="00C43039">
        <w:rPr>
          <w:rFonts w:ascii="Times New Roman" w:hAnsi="Times New Roman"/>
          <w:sz w:val="22"/>
          <w:szCs w:val="22"/>
          <w:lang w:eastAsia="lt-LT" w:bidi="lt-LT"/>
        </w:rPr>
        <w:t>}</w:t>
      </w:r>
    </w:p>
    <w:p w14:paraId="49FFA951" w14:textId="77777777" w:rsidR="00C43039" w:rsidRPr="00C43039" w:rsidRDefault="00C43039" w:rsidP="00C43039">
      <w:pPr>
        <w:tabs>
          <w:tab w:val="left" w:pos="567"/>
        </w:tabs>
        <w:spacing w:line="260" w:lineRule="exact"/>
        <w:rPr>
          <w:rFonts w:ascii="Times New Roman" w:hAnsi="Times New Roman"/>
          <w:sz w:val="22"/>
          <w:szCs w:val="22"/>
          <w:lang w:eastAsia="lt-LT" w:bidi="lt-LT"/>
        </w:rPr>
      </w:pPr>
      <w:r w:rsidRPr="00C43039">
        <w:rPr>
          <w:rFonts w:ascii="Times New Roman" w:hAnsi="Times New Roman"/>
          <w:sz w:val="22"/>
          <w:szCs w:val="22"/>
          <w:lang w:eastAsia="lt-LT" w:bidi="lt-LT"/>
        </w:rPr>
        <w:t>SN: {</w:t>
      </w:r>
      <w:proofErr w:type="spellStart"/>
      <w:r w:rsidRPr="00C43039">
        <w:rPr>
          <w:rFonts w:ascii="Times New Roman" w:hAnsi="Times New Roman"/>
          <w:sz w:val="22"/>
          <w:szCs w:val="22"/>
          <w:lang w:eastAsia="lt-LT" w:bidi="lt-LT"/>
        </w:rPr>
        <w:t>numeris</w:t>
      </w:r>
      <w:proofErr w:type="spellEnd"/>
      <w:r w:rsidRPr="00C43039">
        <w:rPr>
          <w:rFonts w:ascii="Times New Roman" w:hAnsi="Times New Roman"/>
          <w:sz w:val="22"/>
          <w:szCs w:val="22"/>
          <w:lang w:eastAsia="lt-LT" w:bidi="lt-LT"/>
        </w:rPr>
        <w:t>}</w:t>
      </w:r>
    </w:p>
    <w:p w14:paraId="700F63D6" w14:textId="77777777" w:rsidR="00C43039" w:rsidRPr="00C43039" w:rsidRDefault="00C43039" w:rsidP="00C43039">
      <w:pPr>
        <w:tabs>
          <w:tab w:val="left" w:pos="567"/>
        </w:tabs>
        <w:spacing w:line="260" w:lineRule="exact"/>
        <w:rPr>
          <w:rFonts w:ascii="Times New Roman" w:hAnsi="Times New Roman"/>
          <w:noProof/>
          <w:sz w:val="22"/>
          <w:szCs w:val="22"/>
          <w:lang w:eastAsia="lt-LT"/>
        </w:rPr>
      </w:pPr>
      <w:r w:rsidRPr="00C43039">
        <w:rPr>
          <w:rFonts w:ascii="Times New Roman" w:hAnsi="Times New Roman"/>
          <w:sz w:val="22"/>
          <w:szCs w:val="22"/>
          <w:highlight w:val="lightGray"/>
          <w:lang w:eastAsia="lt-LT" w:bidi="lt-LT"/>
        </w:rPr>
        <w:t>NN: {</w:t>
      </w:r>
      <w:proofErr w:type="spellStart"/>
      <w:r w:rsidRPr="00C43039">
        <w:rPr>
          <w:rFonts w:ascii="Times New Roman" w:hAnsi="Times New Roman"/>
          <w:sz w:val="22"/>
          <w:szCs w:val="22"/>
          <w:highlight w:val="lightGray"/>
          <w:lang w:eastAsia="lt-LT" w:bidi="lt-LT"/>
        </w:rPr>
        <w:t>numeris</w:t>
      </w:r>
      <w:proofErr w:type="spellEnd"/>
      <w:r w:rsidRPr="00C43039">
        <w:rPr>
          <w:rFonts w:ascii="Times New Roman" w:hAnsi="Times New Roman"/>
          <w:sz w:val="22"/>
          <w:szCs w:val="22"/>
          <w:highlight w:val="lightGray"/>
          <w:lang w:eastAsia="lt-LT" w:bidi="lt-LT"/>
        </w:rPr>
        <w:t>}</w:t>
      </w:r>
    </w:p>
    <w:p w14:paraId="1975F9A9" w14:textId="77777777" w:rsidR="00C43039" w:rsidRPr="00C43039" w:rsidRDefault="00C43039" w:rsidP="00C43039">
      <w:pPr>
        <w:suppressAutoHyphens/>
        <w:rPr>
          <w:rFonts w:ascii="Times New Roman" w:hAnsi="Times New Roman"/>
          <w:kern w:val="1"/>
          <w:sz w:val="22"/>
          <w:szCs w:val="22"/>
          <w:lang w:eastAsia="ar-SA"/>
        </w:rPr>
      </w:pPr>
    </w:p>
    <w:p w14:paraId="5DF7980B" w14:textId="77777777" w:rsidR="00C43039" w:rsidRPr="00C43039" w:rsidRDefault="00C43039" w:rsidP="00C43039">
      <w:pPr>
        <w:pageBreakBefore/>
        <w:suppressAutoHyphens/>
        <w:rPr>
          <w:rFonts w:ascii="Times New Roman" w:hAnsi="Times New Roman"/>
          <w:kern w:val="1"/>
          <w:sz w:val="22"/>
          <w:szCs w:val="22"/>
          <w:lang w:eastAsia="ar-SA"/>
        </w:rPr>
      </w:pPr>
    </w:p>
    <w:p w14:paraId="7E90BB0E"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bCs/>
          <w:sz w:val="22"/>
          <w:szCs w:val="22"/>
          <w:lang w:eastAsia="ar-SA"/>
        </w:rPr>
      </w:pPr>
      <w:r w:rsidRPr="00C43039">
        <w:rPr>
          <w:rFonts w:ascii="Times New Roman" w:hAnsi="Times New Roman"/>
          <w:b/>
          <w:sz w:val="22"/>
          <w:szCs w:val="22"/>
          <w:lang w:eastAsia="ar-SA"/>
        </w:rPr>
        <w:t>INFORMACIJA ANT VIDINĖS PAKUOTĖS</w:t>
      </w:r>
    </w:p>
    <w:p w14:paraId="1164F8DB"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sz w:val="22"/>
          <w:szCs w:val="22"/>
          <w:lang w:eastAsia="ar-SA"/>
        </w:rPr>
      </w:pPr>
    </w:p>
    <w:p w14:paraId="69ABAB45"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bCs/>
          <w:sz w:val="22"/>
          <w:szCs w:val="22"/>
          <w:lang w:eastAsia="ar-SA"/>
        </w:rPr>
      </w:pPr>
      <w:r w:rsidRPr="00C43039">
        <w:rPr>
          <w:rFonts w:ascii="Times New Roman" w:hAnsi="Times New Roman"/>
          <w:b/>
          <w:bCs/>
          <w:sz w:val="22"/>
          <w:szCs w:val="22"/>
          <w:lang w:eastAsia="ar-SA"/>
        </w:rPr>
        <w:t>TABLEČIŲ TALPYKLĖS ETIKETĖ</w:t>
      </w:r>
    </w:p>
    <w:p w14:paraId="79D65B5E" w14:textId="77777777" w:rsidR="00C43039" w:rsidRPr="00C43039" w:rsidRDefault="00C43039" w:rsidP="00C43039">
      <w:pPr>
        <w:suppressAutoHyphens/>
        <w:rPr>
          <w:rFonts w:ascii="Times New Roman" w:hAnsi="Times New Roman"/>
          <w:kern w:val="1"/>
          <w:sz w:val="22"/>
          <w:szCs w:val="22"/>
          <w:lang w:eastAsia="ar-SA"/>
        </w:rPr>
      </w:pPr>
    </w:p>
    <w:p w14:paraId="2F7C152B" w14:textId="77777777" w:rsidR="00C43039" w:rsidRPr="00C43039" w:rsidRDefault="00C43039" w:rsidP="00C43039">
      <w:pPr>
        <w:suppressAutoHyphens/>
        <w:rPr>
          <w:rFonts w:ascii="Times New Roman" w:hAnsi="Times New Roman"/>
          <w:kern w:val="1"/>
          <w:sz w:val="22"/>
          <w:szCs w:val="22"/>
          <w:lang w:eastAsia="ar-SA"/>
        </w:rPr>
      </w:pPr>
    </w:p>
    <w:p w14:paraId="4644DB60"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w:t>
      </w:r>
      <w:r w:rsidRPr="00C43039">
        <w:rPr>
          <w:rFonts w:ascii="Times New Roman" w:hAnsi="Times New Roman"/>
          <w:b/>
          <w:sz w:val="22"/>
          <w:szCs w:val="22"/>
          <w:lang w:eastAsia="ar-SA"/>
        </w:rPr>
        <w:tab/>
        <w:t>VAISTINIO PREPARATO PAVADINIMAS</w:t>
      </w:r>
    </w:p>
    <w:p w14:paraId="5AA0DA06" w14:textId="77777777" w:rsidR="00C43039" w:rsidRPr="00C43039" w:rsidRDefault="00C43039" w:rsidP="00C43039">
      <w:pPr>
        <w:suppressAutoHyphens/>
        <w:rPr>
          <w:rFonts w:ascii="Times New Roman" w:hAnsi="Times New Roman"/>
          <w:kern w:val="1"/>
          <w:sz w:val="22"/>
          <w:szCs w:val="22"/>
          <w:lang w:eastAsia="ar-SA"/>
        </w:rPr>
      </w:pPr>
    </w:p>
    <w:p w14:paraId="67D90473" w14:textId="77777777" w:rsidR="00C43039" w:rsidRPr="00C43039" w:rsidRDefault="00C43039" w:rsidP="00C43039">
      <w:pPr>
        <w:rPr>
          <w:rFonts w:ascii="Times New Roman" w:hAnsi="Times New Roman"/>
          <w:bCs/>
          <w:sz w:val="22"/>
          <w:szCs w:val="22"/>
        </w:rPr>
      </w:pPr>
      <w:proofErr w:type="spellStart"/>
      <w:r w:rsidRPr="00C43039">
        <w:rPr>
          <w:rFonts w:ascii="Times New Roman" w:hAnsi="Times New Roman"/>
          <w:bCs/>
          <w:sz w:val="22"/>
          <w:szCs w:val="22"/>
        </w:rPr>
        <w:t>Fluanxol</w:t>
      </w:r>
      <w:proofErr w:type="spellEnd"/>
      <w:r w:rsidRPr="00C43039">
        <w:rPr>
          <w:rFonts w:ascii="Times New Roman" w:hAnsi="Times New Roman"/>
          <w:bCs/>
          <w:sz w:val="22"/>
          <w:szCs w:val="22"/>
        </w:rPr>
        <w:t xml:space="preserve"> 1 mg </w:t>
      </w:r>
      <w:proofErr w:type="spellStart"/>
      <w:r w:rsidRPr="00C43039">
        <w:rPr>
          <w:rFonts w:ascii="Times New Roman" w:hAnsi="Times New Roman"/>
          <w:bCs/>
          <w:sz w:val="22"/>
          <w:szCs w:val="22"/>
        </w:rPr>
        <w:t>plėvele</w:t>
      </w:r>
      <w:proofErr w:type="spellEnd"/>
      <w:r w:rsidRPr="00C43039">
        <w:rPr>
          <w:rFonts w:ascii="Times New Roman" w:hAnsi="Times New Roman"/>
          <w:bCs/>
          <w:sz w:val="22"/>
          <w:szCs w:val="22"/>
        </w:rPr>
        <w:t xml:space="preserve"> </w:t>
      </w:r>
      <w:proofErr w:type="spellStart"/>
      <w:r w:rsidRPr="00C43039">
        <w:rPr>
          <w:rFonts w:ascii="Times New Roman" w:hAnsi="Times New Roman"/>
          <w:bCs/>
          <w:sz w:val="22"/>
          <w:szCs w:val="22"/>
        </w:rPr>
        <w:t>dengtos</w:t>
      </w:r>
      <w:proofErr w:type="spellEnd"/>
      <w:r w:rsidRPr="00C43039">
        <w:rPr>
          <w:rFonts w:ascii="Times New Roman" w:hAnsi="Times New Roman"/>
          <w:bCs/>
          <w:sz w:val="22"/>
          <w:szCs w:val="22"/>
        </w:rPr>
        <w:t xml:space="preserve"> </w:t>
      </w:r>
      <w:proofErr w:type="spellStart"/>
      <w:r w:rsidRPr="00C43039">
        <w:rPr>
          <w:rFonts w:ascii="Times New Roman" w:hAnsi="Times New Roman"/>
          <w:bCs/>
          <w:sz w:val="22"/>
          <w:szCs w:val="22"/>
        </w:rPr>
        <w:t>tabletės</w:t>
      </w:r>
      <w:proofErr w:type="spellEnd"/>
    </w:p>
    <w:p w14:paraId="0B8C9BAD" w14:textId="77777777" w:rsidR="00C43039" w:rsidRPr="00C43039" w:rsidRDefault="00C43039" w:rsidP="00C43039">
      <w:pPr>
        <w:rPr>
          <w:rFonts w:ascii="Times New Roman" w:hAnsi="Times New Roman"/>
          <w:bCs/>
          <w:sz w:val="22"/>
          <w:szCs w:val="22"/>
        </w:rPr>
      </w:pPr>
      <w:proofErr w:type="spellStart"/>
      <w:r w:rsidRPr="00C43039">
        <w:rPr>
          <w:rFonts w:ascii="Times New Roman" w:hAnsi="Times New Roman"/>
          <w:bCs/>
          <w:sz w:val="22"/>
          <w:szCs w:val="22"/>
        </w:rPr>
        <w:t>Flupentixolum</w:t>
      </w:r>
      <w:proofErr w:type="spellEnd"/>
    </w:p>
    <w:p w14:paraId="2C3D04E7" w14:textId="77777777" w:rsidR="00C43039" w:rsidRPr="00C43039" w:rsidRDefault="00C43039" w:rsidP="00C43039">
      <w:pPr>
        <w:suppressAutoHyphens/>
        <w:rPr>
          <w:rFonts w:ascii="Times New Roman" w:hAnsi="Times New Roman"/>
          <w:kern w:val="1"/>
          <w:sz w:val="22"/>
          <w:szCs w:val="22"/>
          <w:lang w:eastAsia="ar-SA"/>
        </w:rPr>
      </w:pPr>
    </w:p>
    <w:p w14:paraId="3BF1EF94" w14:textId="77777777" w:rsidR="00C43039" w:rsidRPr="00C43039" w:rsidRDefault="00C43039" w:rsidP="00C43039">
      <w:pPr>
        <w:suppressAutoHyphens/>
        <w:rPr>
          <w:rFonts w:ascii="Times New Roman" w:hAnsi="Times New Roman"/>
          <w:kern w:val="1"/>
          <w:sz w:val="22"/>
          <w:szCs w:val="22"/>
          <w:lang w:eastAsia="ar-SA"/>
        </w:rPr>
      </w:pPr>
    </w:p>
    <w:p w14:paraId="4B80DC8D"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2.</w:t>
      </w:r>
      <w:r w:rsidRPr="00C43039">
        <w:rPr>
          <w:rFonts w:ascii="Times New Roman" w:hAnsi="Times New Roman"/>
          <w:b/>
          <w:sz w:val="22"/>
          <w:szCs w:val="22"/>
          <w:lang w:eastAsia="ar-SA"/>
        </w:rPr>
        <w:tab/>
        <w:t>VEIKLIOJI MEDŽIAGA IR JOS KIEKIS</w:t>
      </w:r>
    </w:p>
    <w:p w14:paraId="2999FA9F" w14:textId="77777777" w:rsidR="00C43039" w:rsidRPr="00C43039" w:rsidRDefault="00C43039" w:rsidP="00C43039">
      <w:pPr>
        <w:suppressAutoHyphens/>
        <w:rPr>
          <w:rFonts w:ascii="Times New Roman" w:hAnsi="Times New Roman"/>
          <w:kern w:val="1"/>
          <w:sz w:val="22"/>
          <w:szCs w:val="22"/>
          <w:lang w:eastAsia="ar-SA"/>
        </w:rPr>
      </w:pPr>
    </w:p>
    <w:p w14:paraId="133060BC"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Vienoje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plėvele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dengtoje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tabletėje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yra</w:t>
      </w:r>
      <w:proofErr w:type="spellEnd"/>
      <w:r w:rsidRPr="00C43039">
        <w:rPr>
          <w:rFonts w:ascii="Times New Roman" w:hAnsi="Times New Roman"/>
          <w:kern w:val="1"/>
          <w:sz w:val="22"/>
          <w:szCs w:val="22"/>
          <w:lang w:eastAsia="ar-SA"/>
        </w:rPr>
        <w:t xml:space="preserve"> 1 mg </w:t>
      </w:r>
      <w:proofErr w:type="spellStart"/>
      <w:r w:rsidRPr="00C43039">
        <w:rPr>
          <w:rFonts w:ascii="Times New Roman" w:hAnsi="Times New Roman"/>
          <w:kern w:val="1"/>
          <w:sz w:val="22"/>
          <w:szCs w:val="22"/>
          <w:lang w:eastAsia="ar-SA"/>
        </w:rPr>
        <w:t>flupentiksolio</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dihidrochlorido</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pavidalu</w:t>
      </w:r>
      <w:proofErr w:type="spellEnd"/>
      <w:r w:rsidRPr="00C43039">
        <w:rPr>
          <w:rFonts w:ascii="Times New Roman" w:hAnsi="Times New Roman"/>
          <w:kern w:val="1"/>
          <w:sz w:val="22"/>
          <w:szCs w:val="22"/>
          <w:lang w:eastAsia="ar-SA"/>
        </w:rPr>
        <w:t>).</w:t>
      </w:r>
    </w:p>
    <w:p w14:paraId="41FBBDE6" w14:textId="77777777" w:rsidR="00C43039" w:rsidRPr="00C43039" w:rsidRDefault="00C43039" w:rsidP="00C43039">
      <w:pPr>
        <w:suppressAutoHyphens/>
        <w:rPr>
          <w:rFonts w:ascii="Times New Roman" w:hAnsi="Times New Roman"/>
          <w:kern w:val="1"/>
          <w:sz w:val="22"/>
          <w:szCs w:val="22"/>
          <w:lang w:eastAsia="ar-SA"/>
        </w:rPr>
      </w:pPr>
    </w:p>
    <w:p w14:paraId="71B103D5" w14:textId="77777777" w:rsidR="00C43039" w:rsidRPr="00C43039" w:rsidRDefault="00C43039" w:rsidP="00C43039">
      <w:pPr>
        <w:suppressAutoHyphens/>
        <w:rPr>
          <w:rFonts w:ascii="Times New Roman" w:hAnsi="Times New Roman"/>
          <w:kern w:val="1"/>
          <w:sz w:val="22"/>
          <w:szCs w:val="22"/>
          <w:lang w:eastAsia="ar-SA"/>
        </w:rPr>
      </w:pPr>
    </w:p>
    <w:p w14:paraId="2EECF612"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3.</w:t>
      </w:r>
      <w:r w:rsidRPr="00C43039">
        <w:rPr>
          <w:rFonts w:ascii="Times New Roman" w:hAnsi="Times New Roman"/>
          <w:b/>
          <w:sz w:val="22"/>
          <w:szCs w:val="22"/>
          <w:lang w:eastAsia="ar-SA"/>
        </w:rPr>
        <w:tab/>
        <w:t>PAGALBINIŲ MEDŽIAGŲ SĄRAŠAS</w:t>
      </w:r>
    </w:p>
    <w:p w14:paraId="53A8D566" w14:textId="77777777" w:rsidR="00C43039" w:rsidRPr="00C43039" w:rsidRDefault="00C43039" w:rsidP="00C43039">
      <w:pPr>
        <w:suppressAutoHyphens/>
        <w:rPr>
          <w:rFonts w:ascii="Times New Roman" w:hAnsi="Times New Roman"/>
          <w:kern w:val="1"/>
          <w:sz w:val="22"/>
          <w:szCs w:val="22"/>
          <w:lang w:eastAsia="ar-SA"/>
        </w:rPr>
      </w:pPr>
    </w:p>
    <w:p w14:paraId="0F0F8120"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Sudėtyje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yra</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Lactosum</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monohydricum</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Daugiau</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informacijos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pateikta</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pakuotės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lapelyje</w:t>
      </w:r>
      <w:proofErr w:type="spellEnd"/>
      <w:r w:rsidRPr="00C43039">
        <w:rPr>
          <w:rFonts w:ascii="Times New Roman" w:hAnsi="Times New Roman"/>
          <w:kern w:val="1"/>
          <w:sz w:val="22"/>
          <w:szCs w:val="22"/>
          <w:lang w:eastAsia="ar-SA"/>
        </w:rPr>
        <w:t>.</w:t>
      </w:r>
    </w:p>
    <w:p w14:paraId="60D95EA6" w14:textId="77777777" w:rsidR="00C43039" w:rsidRPr="00C43039" w:rsidRDefault="00C43039" w:rsidP="00C43039">
      <w:pPr>
        <w:suppressAutoHyphens/>
        <w:rPr>
          <w:rFonts w:ascii="Times New Roman" w:hAnsi="Times New Roman"/>
          <w:kern w:val="1"/>
          <w:sz w:val="22"/>
          <w:szCs w:val="22"/>
          <w:lang w:eastAsia="ar-SA"/>
        </w:rPr>
      </w:pPr>
    </w:p>
    <w:p w14:paraId="0E10DEB9" w14:textId="77777777" w:rsidR="00C43039" w:rsidRPr="00C43039" w:rsidRDefault="00C43039" w:rsidP="00C43039">
      <w:pPr>
        <w:suppressAutoHyphens/>
        <w:rPr>
          <w:rFonts w:ascii="Times New Roman" w:hAnsi="Times New Roman"/>
          <w:kern w:val="1"/>
          <w:sz w:val="22"/>
          <w:szCs w:val="22"/>
          <w:lang w:eastAsia="ar-SA"/>
        </w:rPr>
      </w:pPr>
    </w:p>
    <w:p w14:paraId="383D1F92"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4.</w:t>
      </w:r>
      <w:r w:rsidRPr="00C43039">
        <w:rPr>
          <w:rFonts w:ascii="Times New Roman" w:hAnsi="Times New Roman"/>
          <w:b/>
          <w:sz w:val="22"/>
          <w:szCs w:val="22"/>
          <w:lang w:eastAsia="ar-SA"/>
        </w:rPr>
        <w:tab/>
        <w:t>FARMACINĖ FORMA IR KIEKIS PAKUOTĖJE</w:t>
      </w:r>
    </w:p>
    <w:p w14:paraId="1BF0FF01" w14:textId="77777777" w:rsidR="00C43039" w:rsidRPr="00C43039" w:rsidRDefault="00C43039" w:rsidP="00C43039">
      <w:pPr>
        <w:suppressAutoHyphens/>
        <w:rPr>
          <w:rFonts w:ascii="Times New Roman" w:hAnsi="Times New Roman"/>
          <w:kern w:val="1"/>
          <w:sz w:val="22"/>
          <w:szCs w:val="22"/>
          <w:lang w:eastAsia="ar-SA"/>
        </w:rPr>
      </w:pPr>
    </w:p>
    <w:p w14:paraId="07739079" w14:textId="77777777" w:rsidR="00C43039" w:rsidRPr="00C43039" w:rsidRDefault="00C43039" w:rsidP="00C43039">
      <w:pPr>
        <w:suppressAutoHyphens/>
        <w:rPr>
          <w:rFonts w:ascii="Times New Roman" w:hAnsi="Times New Roman"/>
          <w:kern w:val="1"/>
          <w:sz w:val="22"/>
          <w:szCs w:val="22"/>
          <w:lang w:eastAsia="ar-SY" w:bidi="ar-SY"/>
        </w:rPr>
      </w:pPr>
      <w:proofErr w:type="spellStart"/>
      <w:r w:rsidRPr="00C43039">
        <w:rPr>
          <w:rFonts w:ascii="Times New Roman" w:hAnsi="Times New Roman"/>
          <w:kern w:val="1"/>
          <w:sz w:val="22"/>
          <w:szCs w:val="22"/>
          <w:lang w:eastAsia="ar-SY" w:bidi="ar-SY"/>
        </w:rPr>
        <w:t>P</w:t>
      </w:r>
      <w:r w:rsidRPr="00C43039">
        <w:rPr>
          <w:rFonts w:ascii="Times New Roman" w:hAnsi="Times New Roman"/>
          <w:kern w:val="1"/>
          <w:sz w:val="22"/>
          <w:szCs w:val="22"/>
          <w:lang w:eastAsia="ar-SA"/>
        </w:rPr>
        <w:t>lėvele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dengtos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tabletės</w:t>
      </w:r>
      <w:proofErr w:type="spellEnd"/>
      <w:r w:rsidRPr="00C43039">
        <w:rPr>
          <w:rFonts w:ascii="Times New Roman" w:hAnsi="Times New Roman"/>
          <w:kern w:val="1"/>
          <w:sz w:val="22"/>
          <w:szCs w:val="22"/>
          <w:lang w:eastAsia="ar-SY" w:bidi="ar-SY"/>
        </w:rPr>
        <w:t xml:space="preserve"> </w:t>
      </w:r>
    </w:p>
    <w:p w14:paraId="777A33E4" w14:textId="77777777" w:rsidR="00C43039" w:rsidRPr="00C43039" w:rsidRDefault="00C43039" w:rsidP="00C43039">
      <w:pPr>
        <w:suppressAutoHyphens/>
        <w:rPr>
          <w:rFonts w:ascii="Times New Roman" w:hAnsi="Times New Roman"/>
          <w:kern w:val="1"/>
          <w:sz w:val="22"/>
          <w:szCs w:val="22"/>
          <w:lang w:eastAsia="ar-SY" w:bidi="ar-SY"/>
        </w:rPr>
      </w:pPr>
    </w:p>
    <w:p w14:paraId="2625AC0A" w14:textId="77777777" w:rsidR="00C43039" w:rsidRPr="00C43039" w:rsidRDefault="00C43039" w:rsidP="00C43039">
      <w:pPr>
        <w:suppressAutoHyphens/>
        <w:rPr>
          <w:rFonts w:ascii="Times New Roman" w:hAnsi="Times New Roman"/>
          <w:kern w:val="1"/>
          <w:sz w:val="22"/>
          <w:szCs w:val="22"/>
          <w:lang w:eastAsia="ar-SY" w:bidi="ar-SY"/>
        </w:rPr>
      </w:pPr>
      <w:r w:rsidRPr="00C43039">
        <w:rPr>
          <w:rFonts w:ascii="Times New Roman" w:hAnsi="Times New Roman"/>
          <w:kern w:val="1"/>
          <w:sz w:val="22"/>
          <w:szCs w:val="22"/>
          <w:lang w:eastAsia="ar-SA"/>
        </w:rPr>
        <w:t>50</w:t>
      </w:r>
      <w:r w:rsidRPr="00C43039">
        <w:rPr>
          <w:rFonts w:ascii="Times New Roman" w:hAnsi="Times New Roman"/>
          <w:kern w:val="1"/>
          <w:sz w:val="22"/>
          <w:szCs w:val="22"/>
          <w:lang w:eastAsia="ar-SY" w:bidi="ar-SY"/>
        </w:rPr>
        <w:t> </w:t>
      </w:r>
      <w:proofErr w:type="spellStart"/>
      <w:r w:rsidRPr="00C43039">
        <w:rPr>
          <w:rFonts w:ascii="Times New Roman" w:hAnsi="Times New Roman"/>
          <w:kern w:val="1"/>
          <w:sz w:val="22"/>
          <w:szCs w:val="22"/>
          <w:lang w:eastAsia="ar-SY" w:bidi="ar-SY"/>
        </w:rPr>
        <w:t>tablečių</w:t>
      </w:r>
      <w:proofErr w:type="spellEnd"/>
    </w:p>
    <w:p w14:paraId="0E45B901" w14:textId="77777777" w:rsidR="00C43039" w:rsidRPr="00C43039" w:rsidRDefault="00C43039" w:rsidP="00C43039">
      <w:pPr>
        <w:suppressAutoHyphens/>
        <w:rPr>
          <w:rFonts w:ascii="Times New Roman" w:hAnsi="Times New Roman"/>
          <w:kern w:val="1"/>
          <w:sz w:val="22"/>
          <w:szCs w:val="22"/>
          <w:shd w:val="clear" w:color="auto" w:fill="C0C0C0"/>
          <w:lang w:eastAsia="ar-SY" w:bidi="ar-SY"/>
        </w:rPr>
      </w:pPr>
      <w:r w:rsidRPr="00C43039">
        <w:rPr>
          <w:rFonts w:ascii="Times New Roman" w:hAnsi="Times New Roman"/>
          <w:kern w:val="1"/>
          <w:sz w:val="22"/>
          <w:szCs w:val="22"/>
          <w:shd w:val="clear" w:color="auto" w:fill="C0C0C0"/>
          <w:lang w:eastAsia="ar-SY" w:bidi="ar-SY"/>
        </w:rPr>
        <w:t>100 </w:t>
      </w:r>
      <w:proofErr w:type="spellStart"/>
      <w:r w:rsidRPr="00C43039">
        <w:rPr>
          <w:rFonts w:ascii="Times New Roman" w:hAnsi="Times New Roman"/>
          <w:kern w:val="1"/>
          <w:sz w:val="22"/>
          <w:szCs w:val="22"/>
          <w:shd w:val="clear" w:color="auto" w:fill="C0C0C0"/>
          <w:lang w:eastAsia="ar-SY" w:bidi="ar-SY"/>
        </w:rPr>
        <w:t>tablečių</w:t>
      </w:r>
      <w:proofErr w:type="spellEnd"/>
    </w:p>
    <w:p w14:paraId="23D705C6" w14:textId="77777777" w:rsidR="00C43039" w:rsidRPr="00C43039" w:rsidRDefault="00C43039" w:rsidP="00C43039">
      <w:pPr>
        <w:suppressAutoHyphens/>
        <w:rPr>
          <w:rFonts w:ascii="Times New Roman" w:hAnsi="Times New Roman"/>
          <w:kern w:val="1"/>
          <w:sz w:val="22"/>
          <w:szCs w:val="22"/>
          <w:lang w:eastAsia="ar-SY" w:bidi="ar-SY"/>
        </w:rPr>
      </w:pPr>
    </w:p>
    <w:p w14:paraId="0B054F6E" w14:textId="77777777" w:rsidR="00C43039" w:rsidRPr="00C43039" w:rsidRDefault="00C43039" w:rsidP="00C43039">
      <w:pPr>
        <w:suppressAutoHyphens/>
        <w:rPr>
          <w:rFonts w:ascii="Times New Roman" w:hAnsi="Times New Roman"/>
          <w:kern w:val="1"/>
          <w:sz w:val="22"/>
          <w:szCs w:val="22"/>
          <w:lang w:eastAsia="ar-SY" w:bidi="ar-SY"/>
        </w:rPr>
      </w:pPr>
    </w:p>
    <w:p w14:paraId="65C4E1E9"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5.</w:t>
      </w:r>
      <w:r w:rsidRPr="00C43039">
        <w:rPr>
          <w:rFonts w:ascii="Times New Roman" w:hAnsi="Times New Roman"/>
          <w:b/>
          <w:sz w:val="22"/>
          <w:szCs w:val="22"/>
          <w:lang w:eastAsia="ar-SA"/>
        </w:rPr>
        <w:tab/>
        <w:t>VARTOJIMO METODAS IR BŪDAS (-AI)</w:t>
      </w:r>
    </w:p>
    <w:p w14:paraId="4D1B9544" w14:textId="77777777" w:rsidR="00C43039" w:rsidRPr="00C43039" w:rsidRDefault="00C43039" w:rsidP="00C43039">
      <w:pPr>
        <w:suppressAutoHyphens/>
        <w:rPr>
          <w:rFonts w:ascii="Times New Roman" w:hAnsi="Times New Roman"/>
          <w:kern w:val="1"/>
          <w:sz w:val="22"/>
          <w:szCs w:val="22"/>
          <w:lang w:eastAsia="ar-SA"/>
        </w:rPr>
      </w:pPr>
    </w:p>
    <w:p w14:paraId="363A2194"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Prieš</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vartojimą</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perskaitykite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pakuotės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lapelį</w:t>
      </w:r>
      <w:proofErr w:type="spellEnd"/>
      <w:r w:rsidRPr="00C43039">
        <w:rPr>
          <w:rFonts w:ascii="Times New Roman" w:hAnsi="Times New Roman"/>
          <w:kern w:val="1"/>
          <w:sz w:val="22"/>
          <w:szCs w:val="22"/>
          <w:lang w:eastAsia="ar-SA"/>
        </w:rPr>
        <w:t>.</w:t>
      </w:r>
    </w:p>
    <w:p w14:paraId="6F26F65E" w14:textId="77777777" w:rsidR="00C43039" w:rsidRPr="00C43039" w:rsidRDefault="00C43039" w:rsidP="00C43039">
      <w:pPr>
        <w:suppressAutoHyphens/>
        <w:rPr>
          <w:rFonts w:ascii="Times New Roman" w:hAnsi="Times New Roman"/>
          <w:kern w:val="1"/>
          <w:sz w:val="22"/>
          <w:szCs w:val="22"/>
          <w:lang w:eastAsia="ar-SA"/>
        </w:rPr>
      </w:pPr>
    </w:p>
    <w:p w14:paraId="44C6588D" w14:textId="77777777" w:rsidR="00C43039" w:rsidRPr="00C43039" w:rsidRDefault="00C43039" w:rsidP="00C43039">
      <w:pPr>
        <w:rPr>
          <w:rFonts w:ascii="Times New Roman" w:hAnsi="Times New Roman"/>
          <w:bCs/>
          <w:sz w:val="22"/>
          <w:szCs w:val="22"/>
        </w:rPr>
      </w:pPr>
      <w:proofErr w:type="spellStart"/>
      <w:r w:rsidRPr="00C43039">
        <w:rPr>
          <w:rFonts w:ascii="Times New Roman" w:hAnsi="Times New Roman"/>
          <w:bCs/>
          <w:sz w:val="22"/>
          <w:szCs w:val="22"/>
        </w:rPr>
        <w:t>Vartoti</w:t>
      </w:r>
      <w:proofErr w:type="spellEnd"/>
      <w:r w:rsidRPr="00C43039">
        <w:rPr>
          <w:rFonts w:ascii="Times New Roman" w:hAnsi="Times New Roman"/>
          <w:bCs/>
          <w:sz w:val="22"/>
          <w:szCs w:val="22"/>
        </w:rPr>
        <w:t xml:space="preserve"> per </w:t>
      </w:r>
      <w:proofErr w:type="spellStart"/>
      <w:r w:rsidRPr="00C43039">
        <w:rPr>
          <w:rFonts w:ascii="Times New Roman" w:hAnsi="Times New Roman"/>
          <w:bCs/>
          <w:sz w:val="22"/>
          <w:szCs w:val="22"/>
        </w:rPr>
        <w:t>burną</w:t>
      </w:r>
      <w:proofErr w:type="spellEnd"/>
      <w:r w:rsidRPr="00C43039">
        <w:rPr>
          <w:rFonts w:ascii="Times New Roman" w:hAnsi="Times New Roman"/>
          <w:bCs/>
          <w:sz w:val="22"/>
          <w:szCs w:val="22"/>
        </w:rPr>
        <w:t>.</w:t>
      </w:r>
    </w:p>
    <w:p w14:paraId="0840025A" w14:textId="77777777" w:rsidR="00C43039" w:rsidRPr="00C43039" w:rsidRDefault="00C43039" w:rsidP="00C43039">
      <w:pPr>
        <w:suppressAutoHyphens/>
        <w:rPr>
          <w:rFonts w:ascii="Times New Roman" w:hAnsi="Times New Roman"/>
          <w:kern w:val="1"/>
          <w:sz w:val="22"/>
          <w:szCs w:val="22"/>
          <w:lang w:eastAsia="ar-SA"/>
        </w:rPr>
      </w:pPr>
    </w:p>
    <w:p w14:paraId="1AA6E41B" w14:textId="77777777" w:rsidR="00C43039" w:rsidRPr="00C43039" w:rsidRDefault="00C43039" w:rsidP="00C43039">
      <w:pPr>
        <w:suppressAutoHyphens/>
        <w:rPr>
          <w:rFonts w:ascii="Times New Roman" w:hAnsi="Times New Roman"/>
          <w:kern w:val="1"/>
          <w:sz w:val="22"/>
          <w:szCs w:val="22"/>
          <w:lang w:eastAsia="ar-SA"/>
        </w:rPr>
      </w:pPr>
    </w:p>
    <w:p w14:paraId="0F899623"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ind w:left="567" w:hanging="567"/>
        <w:rPr>
          <w:rFonts w:ascii="Times New Roman" w:hAnsi="Times New Roman"/>
          <w:b/>
          <w:sz w:val="22"/>
          <w:szCs w:val="22"/>
          <w:lang w:eastAsia="ar-SA"/>
        </w:rPr>
      </w:pPr>
      <w:r w:rsidRPr="00C43039">
        <w:rPr>
          <w:rFonts w:ascii="Times New Roman" w:hAnsi="Times New Roman"/>
          <w:b/>
          <w:sz w:val="22"/>
          <w:szCs w:val="22"/>
          <w:lang w:eastAsia="ar-SA"/>
        </w:rPr>
        <w:t>6.</w:t>
      </w:r>
      <w:r w:rsidRPr="00C43039">
        <w:rPr>
          <w:rFonts w:ascii="Times New Roman" w:hAnsi="Times New Roman"/>
          <w:b/>
          <w:sz w:val="22"/>
          <w:szCs w:val="22"/>
          <w:lang w:eastAsia="ar-SA"/>
        </w:rPr>
        <w:tab/>
        <w:t>SPECIALUS ĮSPĖJIMAS, KAD VAISTINĮ PREPARATĄ BŪTINA LAIKYTI VAIKAMS NEPASTEBIMOJE IR NEPASIEKIAMOJE IR VIETOJE</w:t>
      </w:r>
    </w:p>
    <w:p w14:paraId="2C516447" w14:textId="77777777" w:rsidR="00C43039" w:rsidRPr="00C43039" w:rsidRDefault="00C43039" w:rsidP="00C43039">
      <w:pPr>
        <w:suppressAutoHyphens/>
        <w:rPr>
          <w:rFonts w:ascii="Times New Roman" w:hAnsi="Times New Roman"/>
          <w:kern w:val="1"/>
          <w:sz w:val="22"/>
          <w:szCs w:val="22"/>
          <w:lang w:eastAsia="ar-SA"/>
        </w:rPr>
      </w:pPr>
    </w:p>
    <w:p w14:paraId="4980CE09"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Laikyti</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vaikams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nepastebimoje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ir</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nepasiekiamoje</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vietoje</w:t>
      </w:r>
      <w:proofErr w:type="spellEnd"/>
      <w:r w:rsidRPr="00C43039">
        <w:rPr>
          <w:rFonts w:ascii="Times New Roman" w:hAnsi="Times New Roman"/>
          <w:kern w:val="1"/>
          <w:sz w:val="22"/>
          <w:szCs w:val="22"/>
          <w:lang w:eastAsia="ar-SA"/>
        </w:rPr>
        <w:t>.</w:t>
      </w:r>
    </w:p>
    <w:p w14:paraId="6D6D0BBB" w14:textId="77777777" w:rsidR="00C43039" w:rsidRPr="00C43039" w:rsidRDefault="00C43039" w:rsidP="00C43039">
      <w:pPr>
        <w:suppressAutoHyphens/>
        <w:rPr>
          <w:rFonts w:ascii="Times New Roman" w:hAnsi="Times New Roman"/>
          <w:kern w:val="1"/>
          <w:sz w:val="22"/>
          <w:szCs w:val="22"/>
          <w:lang w:eastAsia="ar-SA"/>
        </w:rPr>
      </w:pPr>
    </w:p>
    <w:p w14:paraId="0B67E452" w14:textId="77777777" w:rsidR="00C43039" w:rsidRPr="00C43039" w:rsidRDefault="00C43039" w:rsidP="00C43039">
      <w:pPr>
        <w:suppressAutoHyphens/>
        <w:rPr>
          <w:rFonts w:ascii="Times New Roman" w:hAnsi="Times New Roman"/>
          <w:kern w:val="1"/>
          <w:sz w:val="22"/>
          <w:szCs w:val="22"/>
          <w:lang w:eastAsia="ar-SA"/>
        </w:rPr>
      </w:pPr>
    </w:p>
    <w:p w14:paraId="2BAEDA1C"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40"/>
        </w:tabs>
        <w:suppressAutoHyphens/>
        <w:rPr>
          <w:rFonts w:ascii="Times New Roman" w:hAnsi="Times New Roman"/>
          <w:b/>
          <w:sz w:val="22"/>
          <w:szCs w:val="22"/>
          <w:lang w:eastAsia="ar-SA"/>
        </w:rPr>
      </w:pPr>
      <w:r w:rsidRPr="00C43039">
        <w:rPr>
          <w:rFonts w:ascii="Times New Roman" w:hAnsi="Times New Roman"/>
          <w:b/>
          <w:sz w:val="22"/>
          <w:szCs w:val="22"/>
          <w:lang w:eastAsia="ar-SA"/>
        </w:rPr>
        <w:t>7.</w:t>
      </w:r>
      <w:r w:rsidRPr="00C43039">
        <w:rPr>
          <w:rFonts w:ascii="Times New Roman" w:hAnsi="Times New Roman"/>
          <w:b/>
          <w:sz w:val="22"/>
          <w:szCs w:val="22"/>
          <w:lang w:eastAsia="ar-SA"/>
        </w:rPr>
        <w:tab/>
        <w:t>KITAS (-I) SPECIALUS (-ŪS) ĮSPĖJIMAS (-AI) (JEI REIKIA)</w:t>
      </w:r>
    </w:p>
    <w:p w14:paraId="6DF2201D" w14:textId="77777777" w:rsidR="00C43039" w:rsidRPr="00C43039" w:rsidRDefault="00C43039" w:rsidP="00C43039">
      <w:pPr>
        <w:suppressAutoHyphens/>
        <w:rPr>
          <w:rFonts w:ascii="Times New Roman" w:hAnsi="Times New Roman"/>
          <w:kern w:val="1"/>
          <w:sz w:val="22"/>
          <w:szCs w:val="22"/>
          <w:lang w:eastAsia="ar-SA"/>
        </w:rPr>
      </w:pPr>
    </w:p>
    <w:p w14:paraId="7CC6DE5C" w14:textId="77777777" w:rsidR="00C43039" w:rsidRPr="00C43039" w:rsidRDefault="00C43039" w:rsidP="00C43039">
      <w:pPr>
        <w:suppressAutoHyphens/>
        <w:rPr>
          <w:rFonts w:ascii="Times New Roman" w:hAnsi="Times New Roman"/>
          <w:kern w:val="1"/>
          <w:sz w:val="22"/>
          <w:szCs w:val="22"/>
          <w:lang w:eastAsia="ar-SA"/>
        </w:rPr>
      </w:pPr>
    </w:p>
    <w:p w14:paraId="744D69ED"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8.</w:t>
      </w:r>
      <w:r w:rsidRPr="00C43039">
        <w:rPr>
          <w:rFonts w:ascii="Times New Roman" w:hAnsi="Times New Roman"/>
          <w:b/>
          <w:sz w:val="22"/>
          <w:szCs w:val="22"/>
          <w:lang w:eastAsia="ar-SA"/>
        </w:rPr>
        <w:tab/>
        <w:t>TINKAMUMO LAIKAS</w:t>
      </w:r>
    </w:p>
    <w:p w14:paraId="58E5A8B3" w14:textId="77777777" w:rsidR="00C43039" w:rsidRPr="00C43039" w:rsidRDefault="00C43039" w:rsidP="00C43039">
      <w:pPr>
        <w:suppressAutoHyphens/>
        <w:rPr>
          <w:rFonts w:ascii="Times New Roman" w:hAnsi="Times New Roman"/>
          <w:kern w:val="1"/>
          <w:sz w:val="22"/>
          <w:szCs w:val="22"/>
          <w:lang w:eastAsia="ar-SA"/>
        </w:rPr>
      </w:pPr>
    </w:p>
    <w:p w14:paraId="7D85C1C0" w14:textId="77777777" w:rsidR="00C43039" w:rsidRPr="00A6090E" w:rsidRDefault="00C43039" w:rsidP="00C43039">
      <w:pPr>
        <w:suppressAutoHyphens/>
        <w:rPr>
          <w:rFonts w:ascii="Times New Roman" w:hAnsi="Times New Roman"/>
          <w:kern w:val="1"/>
          <w:sz w:val="22"/>
          <w:szCs w:val="22"/>
          <w:lang w:val="da-DK" w:eastAsia="ar-SA"/>
        </w:rPr>
      </w:pPr>
      <w:r w:rsidRPr="00A6090E">
        <w:rPr>
          <w:rFonts w:ascii="Times New Roman" w:hAnsi="Times New Roman"/>
          <w:kern w:val="1"/>
          <w:sz w:val="22"/>
          <w:szCs w:val="22"/>
          <w:lang w:val="da-DK" w:eastAsia="ar-SA"/>
        </w:rPr>
        <w:t>Tinka iki: mm/MMMM</w:t>
      </w:r>
    </w:p>
    <w:p w14:paraId="0F66E414" w14:textId="77777777" w:rsidR="00C43039" w:rsidRPr="00A6090E" w:rsidRDefault="00C43039" w:rsidP="00C43039">
      <w:pPr>
        <w:suppressAutoHyphens/>
        <w:rPr>
          <w:rFonts w:ascii="Times New Roman" w:hAnsi="Times New Roman"/>
          <w:kern w:val="1"/>
          <w:sz w:val="22"/>
          <w:szCs w:val="22"/>
          <w:lang w:val="da-DK" w:eastAsia="ar-SA"/>
        </w:rPr>
      </w:pPr>
    </w:p>
    <w:p w14:paraId="79489A85" w14:textId="77777777" w:rsidR="00C43039" w:rsidRPr="00A6090E" w:rsidRDefault="00C43039" w:rsidP="00C43039">
      <w:pPr>
        <w:suppressAutoHyphens/>
        <w:rPr>
          <w:rFonts w:ascii="Times New Roman" w:hAnsi="Times New Roman"/>
          <w:kern w:val="1"/>
          <w:sz w:val="22"/>
          <w:szCs w:val="22"/>
          <w:lang w:val="da-DK" w:eastAsia="ar-SA"/>
        </w:rPr>
      </w:pPr>
    </w:p>
    <w:p w14:paraId="715CD68D" w14:textId="77777777" w:rsidR="00C43039" w:rsidRPr="00A6090E" w:rsidRDefault="00C43039" w:rsidP="00C43039">
      <w:pPr>
        <w:pBdr>
          <w:top w:val="single" w:sz="4" w:space="0" w:color="000000"/>
          <w:left w:val="single" w:sz="4" w:space="0" w:color="000000"/>
          <w:bottom w:val="single" w:sz="4" w:space="0" w:color="000000"/>
          <w:right w:val="single" w:sz="4" w:space="0" w:color="000000"/>
        </w:pBdr>
        <w:tabs>
          <w:tab w:val="left" w:pos="567"/>
        </w:tabs>
        <w:suppressAutoHyphens/>
        <w:rPr>
          <w:rFonts w:ascii="Times New Roman" w:hAnsi="Times New Roman"/>
          <w:b/>
          <w:sz w:val="22"/>
          <w:szCs w:val="22"/>
          <w:lang w:val="da-DK" w:eastAsia="ar-SA"/>
        </w:rPr>
      </w:pPr>
      <w:r w:rsidRPr="00A6090E">
        <w:rPr>
          <w:rFonts w:ascii="Times New Roman" w:hAnsi="Times New Roman"/>
          <w:b/>
          <w:sz w:val="22"/>
          <w:szCs w:val="22"/>
          <w:lang w:val="da-DK" w:eastAsia="ar-SA"/>
        </w:rPr>
        <w:t>9.</w:t>
      </w:r>
      <w:r w:rsidRPr="00A6090E">
        <w:rPr>
          <w:rFonts w:ascii="Times New Roman" w:hAnsi="Times New Roman"/>
          <w:b/>
          <w:sz w:val="22"/>
          <w:szCs w:val="22"/>
          <w:lang w:val="da-DK" w:eastAsia="ar-SA"/>
        </w:rPr>
        <w:tab/>
        <w:t>SPECIALIOS LAIKYMO SĄLYGOS</w:t>
      </w:r>
    </w:p>
    <w:p w14:paraId="119FD157" w14:textId="77777777" w:rsidR="00C43039" w:rsidRPr="00A6090E" w:rsidRDefault="00C43039" w:rsidP="00C43039">
      <w:pPr>
        <w:suppressAutoHyphens/>
        <w:rPr>
          <w:rFonts w:ascii="Times New Roman" w:hAnsi="Times New Roman"/>
          <w:kern w:val="1"/>
          <w:sz w:val="22"/>
          <w:szCs w:val="22"/>
          <w:lang w:val="da-DK" w:eastAsia="ar-SA"/>
        </w:rPr>
      </w:pPr>
    </w:p>
    <w:p w14:paraId="3B2EC2A9" w14:textId="77777777" w:rsidR="00C43039" w:rsidRPr="00A6090E" w:rsidRDefault="00C43039" w:rsidP="00C43039">
      <w:pPr>
        <w:suppressAutoHyphens/>
        <w:rPr>
          <w:rFonts w:ascii="Times New Roman" w:hAnsi="Times New Roman"/>
          <w:kern w:val="1"/>
          <w:sz w:val="22"/>
          <w:szCs w:val="22"/>
          <w:lang w:val="da-DK" w:eastAsia="ar-SA"/>
        </w:rPr>
      </w:pPr>
    </w:p>
    <w:p w14:paraId="0BEE8EE3" w14:textId="77777777" w:rsidR="00C43039" w:rsidRPr="00A6090E" w:rsidRDefault="00C43039" w:rsidP="00C43039">
      <w:pPr>
        <w:suppressAutoHyphens/>
        <w:rPr>
          <w:rFonts w:ascii="Times New Roman" w:hAnsi="Times New Roman"/>
          <w:kern w:val="1"/>
          <w:sz w:val="22"/>
          <w:szCs w:val="22"/>
          <w:lang w:val="da-DK" w:eastAsia="ar-SA"/>
        </w:rPr>
      </w:pPr>
    </w:p>
    <w:p w14:paraId="59EC4480" w14:textId="77777777" w:rsidR="00C43039" w:rsidRPr="00A6090E"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ind w:left="567" w:hanging="567"/>
        <w:rPr>
          <w:rFonts w:ascii="Times New Roman" w:hAnsi="Times New Roman"/>
          <w:b/>
          <w:sz w:val="22"/>
          <w:szCs w:val="22"/>
          <w:lang w:val="da-DK" w:eastAsia="ar-SA"/>
        </w:rPr>
      </w:pPr>
      <w:r w:rsidRPr="00A6090E">
        <w:rPr>
          <w:rFonts w:ascii="Times New Roman" w:hAnsi="Times New Roman"/>
          <w:b/>
          <w:sz w:val="22"/>
          <w:szCs w:val="22"/>
          <w:lang w:val="da-DK" w:eastAsia="ar-SA"/>
        </w:rPr>
        <w:lastRenderedPageBreak/>
        <w:t>10.</w:t>
      </w:r>
      <w:r w:rsidRPr="00A6090E">
        <w:rPr>
          <w:rFonts w:ascii="Times New Roman" w:hAnsi="Times New Roman"/>
          <w:b/>
          <w:sz w:val="22"/>
          <w:szCs w:val="22"/>
          <w:lang w:val="da-DK" w:eastAsia="ar-SA"/>
        </w:rPr>
        <w:tab/>
        <w:t xml:space="preserve">SPECIALIOS ATSARGUMO PRIEMONĖS DĖL NESUVARTOTO </w:t>
      </w:r>
      <w:r w:rsidRPr="00A6090E">
        <w:rPr>
          <w:rFonts w:ascii="Times New Roman" w:hAnsi="Times New Roman"/>
          <w:b/>
          <w:bCs/>
          <w:sz w:val="22"/>
          <w:szCs w:val="22"/>
          <w:lang w:val="da-DK" w:eastAsia="ar-SA"/>
        </w:rPr>
        <w:t xml:space="preserve">VAISTINIO PREPARATO AR JO ATLIEKŲ </w:t>
      </w:r>
      <w:r w:rsidRPr="00A6090E">
        <w:rPr>
          <w:rFonts w:ascii="Times New Roman" w:hAnsi="Times New Roman"/>
          <w:b/>
          <w:sz w:val="22"/>
          <w:szCs w:val="22"/>
          <w:lang w:val="da-DK" w:eastAsia="ar-SA"/>
        </w:rPr>
        <w:t>TVARKYMO (JEI REIKIA)</w:t>
      </w:r>
    </w:p>
    <w:p w14:paraId="580CB884" w14:textId="77777777" w:rsidR="00C43039" w:rsidRPr="00A6090E" w:rsidRDefault="00C43039" w:rsidP="00C43039">
      <w:pPr>
        <w:suppressAutoHyphens/>
        <w:rPr>
          <w:rFonts w:ascii="Times New Roman" w:hAnsi="Times New Roman"/>
          <w:kern w:val="1"/>
          <w:sz w:val="22"/>
          <w:szCs w:val="22"/>
          <w:lang w:val="da-DK" w:eastAsia="ar-SA"/>
        </w:rPr>
      </w:pPr>
    </w:p>
    <w:p w14:paraId="7B0F8DDF" w14:textId="77777777" w:rsidR="00C43039" w:rsidRPr="00A6090E" w:rsidRDefault="00C43039" w:rsidP="00C43039">
      <w:pPr>
        <w:suppressAutoHyphens/>
        <w:rPr>
          <w:rFonts w:ascii="Times New Roman" w:hAnsi="Times New Roman"/>
          <w:kern w:val="1"/>
          <w:sz w:val="22"/>
          <w:szCs w:val="22"/>
          <w:lang w:val="da-DK" w:eastAsia="ar-SA"/>
        </w:rPr>
      </w:pPr>
    </w:p>
    <w:p w14:paraId="1EC28FC3"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11.</w:t>
      </w:r>
      <w:r w:rsidRPr="00C43039">
        <w:rPr>
          <w:rFonts w:ascii="Times New Roman" w:hAnsi="Times New Roman"/>
          <w:b/>
          <w:sz w:val="22"/>
          <w:szCs w:val="22"/>
          <w:lang w:eastAsia="ar-SA"/>
        </w:rPr>
        <w:tab/>
        <w:t>REGISTRUOTOJO PAVADINIMAS IR ADRESAS</w:t>
      </w:r>
    </w:p>
    <w:p w14:paraId="2911E71C" w14:textId="77777777" w:rsidR="00C43039" w:rsidRPr="00C43039" w:rsidRDefault="00C43039" w:rsidP="00C43039">
      <w:pPr>
        <w:suppressAutoHyphens/>
        <w:rPr>
          <w:rFonts w:ascii="Times New Roman" w:hAnsi="Times New Roman"/>
          <w:kern w:val="1"/>
          <w:sz w:val="22"/>
          <w:szCs w:val="22"/>
          <w:lang w:eastAsia="ar-SA"/>
        </w:rPr>
      </w:pPr>
    </w:p>
    <w:p w14:paraId="2EDBEAA6"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H. Lundbeck A/S</w:t>
      </w:r>
    </w:p>
    <w:p w14:paraId="45C5B51A" w14:textId="77777777" w:rsidR="00C43039" w:rsidRPr="00C43039" w:rsidRDefault="00C43039" w:rsidP="00C43039">
      <w:pPr>
        <w:rPr>
          <w:rFonts w:ascii="Times New Roman" w:hAnsi="Times New Roman"/>
          <w:sz w:val="22"/>
          <w:szCs w:val="22"/>
        </w:rPr>
      </w:pPr>
      <w:proofErr w:type="spellStart"/>
      <w:r w:rsidRPr="00C43039">
        <w:rPr>
          <w:rFonts w:ascii="Times New Roman" w:hAnsi="Times New Roman"/>
          <w:sz w:val="22"/>
          <w:szCs w:val="22"/>
        </w:rPr>
        <w:t>Ottiliavej</w:t>
      </w:r>
      <w:proofErr w:type="spellEnd"/>
      <w:r w:rsidRPr="00C43039">
        <w:rPr>
          <w:rFonts w:ascii="Times New Roman" w:hAnsi="Times New Roman"/>
          <w:sz w:val="22"/>
          <w:szCs w:val="22"/>
        </w:rPr>
        <w:t xml:space="preserve"> 9</w:t>
      </w:r>
    </w:p>
    <w:p w14:paraId="4CC17545"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DK-2500 Valby</w:t>
      </w:r>
    </w:p>
    <w:p w14:paraId="34BCB534" w14:textId="77777777" w:rsidR="00C43039" w:rsidRPr="00C43039" w:rsidRDefault="00C43039" w:rsidP="00C43039">
      <w:pPr>
        <w:rPr>
          <w:rFonts w:ascii="Times New Roman" w:hAnsi="Times New Roman"/>
          <w:sz w:val="22"/>
          <w:szCs w:val="22"/>
        </w:rPr>
      </w:pPr>
      <w:r w:rsidRPr="00C43039">
        <w:rPr>
          <w:rFonts w:ascii="Times New Roman" w:hAnsi="Times New Roman"/>
          <w:sz w:val="22"/>
          <w:szCs w:val="22"/>
        </w:rPr>
        <w:t>Danija</w:t>
      </w:r>
    </w:p>
    <w:p w14:paraId="46805D43" w14:textId="77777777" w:rsidR="00C43039" w:rsidRPr="00C43039" w:rsidRDefault="00C43039" w:rsidP="00C43039">
      <w:pPr>
        <w:suppressAutoHyphens/>
        <w:rPr>
          <w:rFonts w:ascii="Times New Roman" w:hAnsi="Times New Roman"/>
          <w:kern w:val="1"/>
          <w:sz w:val="22"/>
          <w:szCs w:val="22"/>
          <w:lang w:eastAsia="ar-SA"/>
        </w:rPr>
      </w:pPr>
    </w:p>
    <w:p w14:paraId="4586B738" w14:textId="77777777" w:rsidR="00C43039" w:rsidRPr="00C43039" w:rsidRDefault="00C43039" w:rsidP="00C43039">
      <w:pPr>
        <w:suppressAutoHyphens/>
        <w:rPr>
          <w:rFonts w:ascii="Times New Roman" w:hAnsi="Times New Roman"/>
          <w:kern w:val="1"/>
          <w:sz w:val="22"/>
          <w:szCs w:val="22"/>
          <w:lang w:eastAsia="ar-SA"/>
        </w:rPr>
      </w:pPr>
    </w:p>
    <w:p w14:paraId="5C2FBE0D"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12.</w:t>
      </w:r>
      <w:r w:rsidRPr="00C43039">
        <w:rPr>
          <w:rFonts w:ascii="Times New Roman" w:hAnsi="Times New Roman"/>
          <w:b/>
          <w:sz w:val="22"/>
          <w:szCs w:val="22"/>
          <w:lang w:eastAsia="ar-SA"/>
        </w:rPr>
        <w:tab/>
        <w:t>REGISTRACIJOS PAŽYMĖJIMO NUMERIAI</w:t>
      </w:r>
    </w:p>
    <w:p w14:paraId="2E9AE957" w14:textId="77777777" w:rsidR="00C43039" w:rsidRPr="00C43039" w:rsidRDefault="00C43039" w:rsidP="00C43039">
      <w:pPr>
        <w:suppressAutoHyphens/>
        <w:rPr>
          <w:rFonts w:ascii="Times New Roman" w:hAnsi="Times New Roman"/>
          <w:kern w:val="1"/>
          <w:sz w:val="22"/>
          <w:szCs w:val="22"/>
          <w:lang w:eastAsia="ar-SA"/>
        </w:rPr>
      </w:pPr>
    </w:p>
    <w:p w14:paraId="07F688AC"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t>N50 – LT/1/98/0086/006</w:t>
      </w:r>
    </w:p>
    <w:p w14:paraId="17E5EEB3"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t>N100 – LT/1/98/0086/007</w:t>
      </w:r>
    </w:p>
    <w:p w14:paraId="6B03160D" w14:textId="77777777" w:rsidR="00C43039" w:rsidRPr="00C43039" w:rsidRDefault="00C43039" w:rsidP="00C43039">
      <w:pPr>
        <w:suppressAutoHyphens/>
        <w:rPr>
          <w:rFonts w:ascii="Times New Roman" w:hAnsi="Times New Roman"/>
          <w:kern w:val="1"/>
          <w:sz w:val="22"/>
          <w:szCs w:val="22"/>
          <w:lang w:eastAsia="ar-SA"/>
        </w:rPr>
      </w:pPr>
    </w:p>
    <w:p w14:paraId="7071E66F" w14:textId="77777777" w:rsidR="00C43039" w:rsidRPr="00C43039" w:rsidRDefault="00C43039" w:rsidP="00C43039">
      <w:pPr>
        <w:suppressAutoHyphens/>
        <w:rPr>
          <w:rFonts w:ascii="Times New Roman" w:hAnsi="Times New Roman"/>
          <w:kern w:val="1"/>
          <w:sz w:val="22"/>
          <w:szCs w:val="22"/>
          <w:lang w:eastAsia="ar-SA"/>
        </w:rPr>
      </w:pPr>
    </w:p>
    <w:p w14:paraId="5CA217F3"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13.</w:t>
      </w:r>
      <w:r w:rsidRPr="00C43039">
        <w:rPr>
          <w:rFonts w:ascii="Times New Roman" w:hAnsi="Times New Roman"/>
          <w:b/>
          <w:sz w:val="22"/>
          <w:szCs w:val="22"/>
          <w:lang w:eastAsia="ar-SA"/>
        </w:rPr>
        <w:tab/>
        <w:t>SERIJOS NUMERIS</w:t>
      </w:r>
    </w:p>
    <w:p w14:paraId="517DA735" w14:textId="77777777" w:rsidR="00C43039" w:rsidRPr="00C43039" w:rsidRDefault="00C43039" w:rsidP="00C43039">
      <w:pPr>
        <w:suppressAutoHyphens/>
        <w:rPr>
          <w:rFonts w:ascii="Times New Roman" w:hAnsi="Times New Roman"/>
          <w:kern w:val="1"/>
          <w:sz w:val="22"/>
          <w:szCs w:val="22"/>
          <w:lang w:eastAsia="ar-SA"/>
        </w:rPr>
      </w:pPr>
    </w:p>
    <w:p w14:paraId="5C84859A"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t>Serija</w:t>
      </w:r>
    </w:p>
    <w:p w14:paraId="63064D9E" w14:textId="77777777" w:rsidR="00C43039" w:rsidRPr="00C43039" w:rsidRDefault="00C43039" w:rsidP="00C43039">
      <w:pPr>
        <w:suppressAutoHyphens/>
        <w:rPr>
          <w:rFonts w:ascii="Times New Roman" w:hAnsi="Times New Roman"/>
          <w:kern w:val="1"/>
          <w:sz w:val="22"/>
          <w:szCs w:val="22"/>
          <w:lang w:eastAsia="ar-SA"/>
        </w:rPr>
      </w:pPr>
    </w:p>
    <w:p w14:paraId="03DC9D17" w14:textId="77777777" w:rsidR="00C43039" w:rsidRPr="00C43039" w:rsidRDefault="00C43039" w:rsidP="00C43039">
      <w:pPr>
        <w:suppressAutoHyphens/>
        <w:rPr>
          <w:rFonts w:ascii="Times New Roman" w:hAnsi="Times New Roman"/>
          <w:kern w:val="1"/>
          <w:sz w:val="22"/>
          <w:szCs w:val="22"/>
          <w:lang w:eastAsia="ar-SA"/>
        </w:rPr>
      </w:pPr>
    </w:p>
    <w:p w14:paraId="4183240B"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14.</w:t>
      </w:r>
      <w:r w:rsidRPr="00C43039">
        <w:rPr>
          <w:rFonts w:ascii="Times New Roman" w:hAnsi="Times New Roman"/>
          <w:b/>
          <w:sz w:val="22"/>
          <w:szCs w:val="22"/>
          <w:lang w:eastAsia="ar-SA"/>
        </w:rPr>
        <w:tab/>
        <w:t>PARDAVIMO (IŠDAVIMO) TVARKA</w:t>
      </w:r>
    </w:p>
    <w:p w14:paraId="5F0A85AC" w14:textId="77777777" w:rsidR="00C43039" w:rsidRPr="00C43039" w:rsidRDefault="00C43039" w:rsidP="00C43039">
      <w:pPr>
        <w:suppressAutoHyphens/>
        <w:rPr>
          <w:rFonts w:ascii="Times New Roman" w:hAnsi="Times New Roman"/>
          <w:kern w:val="1"/>
          <w:sz w:val="22"/>
          <w:szCs w:val="22"/>
          <w:lang w:eastAsia="ar-SA"/>
        </w:rPr>
      </w:pPr>
    </w:p>
    <w:p w14:paraId="31B702DC" w14:textId="77777777" w:rsidR="00C43039" w:rsidRPr="00C43039" w:rsidRDefault="00C43039" w:rsidP="00C43039">
      <w:pPr>
        <w:suppressAutoHyphens/>
        <w:rPr>
          <w:rFonts w:ascii="Times New Roman" w:hAnsi="Times New Roman"/>
          <w:kern w:val="1"/>
          <w:sz w:val="22"/>
          <w:szCs w:val="22"/>
          <w:lang w:eastAsia="ar-SA"/>
        </w:rPr>
      </w:pPr>
      <w:proofErr w:type="spellStart"/>
      <w:r w:rsidRPr="00C43039">
        <w:rPr>
          <w:rFonts w:ascii="Times New Roman" w:hAnsi="Times New Roman"/>
          <w:kern w:val="1"/>
          <w:sz w:val="22"/>
          <w:szCs w:val="22"/>
          <w:lang w:eastAsia="ar-SA"/>
        </w:rPr>
        <w:t>Receptinis</w:t>
      </w:r>
      <w:proofErr w:type="spellEnd"/>
      <w:r w:rsidRPr="00C43039">
        <w:rPr>
          <w:rFonts w:ascii="Times New Roman" w:hAnsi="Times New Roman"/>
          <w:kern w:val="1"/>
          <w:sz w:val="22"/>
          <w:szCs w:val="22"/>
          <w:lang w:eastAsia="ar-SA"/>
        </w:rPr>
        <w:t xml:space="preserve"> </w:t>
      </w:r>
      <w:proofErr w:type="spellStart"/>
      <w:r w:rsidRPr="00C43039">
        <w:rPr>
          <w:rFonts w:ascii="Times New Roman" w:hAnsi="Times New Roman"/>
          <w:kern w:val="1"/>
          <w:sz w:val="22"/>
          <w:szCs w:val="22"/>
          <w:lang w:eastAsia="ar-SA"/>
        </w:rPr>
        <w:t>vaistas</w:t>
      </w:r>
      <w:proofErr w:type="spellEnd"/>
      <w:r w:rsidRPr="00C43039">
        <w:rPr>
          <w:rFonts w:ascii="Times New Roman" w:hAnsi="Times New Roman"/>
          <w:kern w:val="1"/>
          <w:sz w:val="22"/>
          <w:szCs w:val="22"/>
          <w:lang w:eastAsia="ar-SA"/>
        </w:rPr>
        <w:t>.</w:t>
      </w:r>
    </w:p>
    <w:p w14:paraId="54F57090" w14:textId="77777777" w:rsidR="00C43039" w:rsidRPr="00C43039" w:rsidRDefault="00C43039" w:rsidP="00C43039">
      <w:pPr>
        <w:suppressAutoHyphens/>
        <w:rPr>
          <w:rFonts w:ascii="Times New Roman" w:hAnsi="Times New Roman"/>
          <w:kern w:val="1"/>
          <w:sz w:val="22"/>
          <w:szCs w:val="22"/>
          <w:lang w:eastAsia="ar-SA"/>
        </w:rPr>
      </w:pPr>
    </w:p>
    <w:p w14:paraId="66EC1874" w14:textId="77777777" w:rsidR="00C43039" w:rsidRPr="00C43039" w:rsidRDefault="00C43039" w:rsidP="00C43039">
      <w:pPr>
        <w:suppressAutoHyphens/>
        <w:rPr>
          <w:rFonts w:ascii="Times New Roman" w:hAnsi="Times New Roman"/>
          <w:kern w:val="1"/>
          <w:sz w:val="22"/>
          <w:szCs w:val="22"/>
          <w:lang w:eastAsia="ar-SA"/>
        </w:rPr>
      </w:pPr>
    </w:p>
    <w:p w14:paraId="0A7319AC"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15.</w:t>
      </w:r>
      <w:r w:rsidRPr="00C43039">
        <w:rPr>
          <w:rFonts w:ascii="Times New Roman" w:hAnsi="Times New Roman"/>
          <w:b/>
          <w:sz w:val="22"/>
          <w:szCs w:val="22"/>
          <w:lang w:eastAsia="ar-SA"/>
        </w:rPr>
        <w:tab/>
        <w:t>VARTOJIMO INSTRUKCIJA</w:t>
      </w:r>
    </w:p>
    <w:p w14:paraId="7CAC94CD" w14:textId="77777777" w:rsidR="00C43039" w:rsidRPr="00C43039" w:rsidRDefault="00C43039" w:rsidP="00C43039">
      <w:pPr>
        <w:suppressAutoHyphens/>
        <w:rPr>
          <w:rFonts w:ascii="Times New Roman" w:hAnsi="Times New Roman"/>
          <w:kern w:val="1"/>
          <w:sz w:val="22"/>
          <w:szCs w:val="22"/>
          <w:lang w:eastAsia="ar-SA"/>
        </w:rPr>
      </w:pPr>
    </w:p>
    <w:p w14:paraId="03D57AF5" w14:textId="77777777" w:rsidR="00C43039" w:rsidRPr="00C43039" w:rsidRDefault="00C43039" w:rsidP="00C43039">
      <w:pPr>
        <w:suppressAutoHyphens/>
        <w:rPr>
          <w:rFonts w:ascii="Times New Roman" w:hAnsi="Times New Roman"/>
          <w:kern w:val="1"/>
          <w:sz w:val="22"/>
          <w:szCs w:val="22"/>
          <w:lang w:eastAsia="ar-SA"/>
        </w:rPr>
      </w:pPr>
    </w:p>
    <w:p w14:paraId="2FDAAD7F" w14:textId="77777777" w:rsidR="00C43039" w:rsidRPr="00C43039" w:rsidRDefault="00C43039" w:rsidP="00C43039">
      <w:pPr>
        <w:pBdr>
          <w:top w:val="single" w:sz="4" w:space="1" w:color="000000"/>
          <w:left w:val="single" w:sz="4" w:space="4" w:color="000000"/>
          <w:bottom w:val="single" w:sz="4" w:space="1" w:color="000000"/>
          <w:right w:val="single" w:sz="4" w:space="4" w:color="000000"/>
        </w:pBdr>
        <w:tabs>
          <w:tab w:val="left" w:pos="567"/>
        </w:tabs>
        <w:suppressAutoHyphens/>
        <w:rPr>
          <w:rFonts w:ascii="Times New Roman" w:hAnsi="Times New Roman"/>
          <w:b/>
          <w:sz w:val="22"/>
          <w:szCs w:val="22"/>
          <w:lang w:eastAsia="ar-SA"/>
        </w:rPr>
      </w:pPr>
      <w:r w:rsidRPr="00C43039">
        <w:rPr>
          <w:rFonts w:ascii="Times New Roman" w:hAnsi="Times New Roman"/>
          <w:b/>
          <w:sz w:val="22"/>
          <w:szCs w:val="22"/>
          <w:lang w:eastAsia="ar-SA"/>
        </w:rPr>
        <w:t>16.</w:t>
      </w:r>
      <w:r w:rsidRPr="00C43039">
        <w:rPr>
          <w:rFonts w:ascii="Times New Roman" w:hAnsi="Times New Roman"/>
          <w:b/>
          <w:sz w:val="22"/>
          <w:szCs w:val="22"/>
          <w:lang w:eastAsia="ar-SA"/>
        </w:rPr>
        <w:tab/>
        <w:t>INFORMACIJA BRAILIO RAŠTU</w:t>
      </w:r>
    </w:p>
    <w:p w14:paraId="733EA638" w14:textId="77777777" w:rsidR="00C43039" w:rsidRPr="00C43039" w:rsidRDefault="00C43039" w:rsidP="00C43039">
      <w:pPr>
        <w:suppressAutoHyphens/>
        <w:rPr>
          <w:rFonts w:ascii="Times New Roman" w:hAnsi="Times New Roman"/>
          <w:kern w:val="1"/>
          <w:sz w:val="22"/>
          <w:szCs w:val="22"/>
          <w:lang w:eastAsia="ar-SA"/>
        </w:rPr>
      </w:pPr>
    </w:p>
    <w:p w14:paraId="457B9E51" w14:textId="77777777" w:rsidR="00C43039" w:rsidRPr="00C43039" w:rsidRDefault="00C43039" w:rsidP="00C43039">
      <w:pPr>
        <w:suppressAutoHyphens/>
        <w:rPr>
          <w:rFonts w:ascii="Times New Roman" w:hAnsi="Times New Roman"/>
          <w:kern w:val="1"/>
          <w:sz w:val="22"/>
          <w:szCs w:val="22"/>
          <w:lang w:eastAsia="ar-SA"/>
        </w:rPr>
      </w:pPr>
    </w:p>
    <w:p w14:paraId="32755986" w14:textId="77777777" w:rsidR="00C43039" w:rsidRPr="00C43039" w:rsidRDefault="00C43039" w:rsidP="00C43039">
      <w:pPr>
        <w:suppressAutoHyphens/>
        <w:rPr>
          <w:rFonts w:ascii="Times New Roman" w:hAnsi="Times New Roman"/>
          <w:kern w:val="1"/>
          <w:sz w:val="22"/>
          <w:szCs w:val="22"/>
          <w:lang w:eastAsia="ar-SA"/>
        </w:rPr>
      </w:pPr>
      <w:r w:rsidRPr="00C43039">
        <w:rPr>
          <w:rFonts w:ascii="Times New Roman" w:hAnsi="Times New Roman"/>
          <w:kern w:val="1"/>
          <w:sz w:val="22"/>
          <w:szCs w:val="22"/>
          <w:lang w:eastAsia="ar-SA"/>
        </w:rPr>
        <w:br w:type="page"/>
      </w:r>
    </w:p>
    <w:p w14:paraId="5AF84A30" w14:textId="77777777" w:rsidR="00C43039" w:rsidRPr="00C43039" w:rsidRDefault="00C43039" w:rsidP="00C43039">
      <w:pPr>
        <w:suppressAutoHyphens/>
        <w:jc w:val="center"/>
        <w:rPr>
          <w:rFonts w:ascii="Times New Roman" w:hAnsi="Times New Roman"/>
          <w:kern w:val="1"/>
          <w:sz w:val="22"/>
          <w:szCs w:val="22"/>
          <w:lang w:eastAsia="ar-SA"/>
        </w:rPr>
      </w:pPr>
    </w:p>
    <w:p w14:paraId="0242EB7B" w14:textId="77777777" w:rsidR="00C43039" w:rsidRPr="00C43039" w:rsidRDefault="00C43039" w:rsidP="00C43039">
      <w:pPr>
        <w:suppressAutoHyphens/>
        <w:jc w:val="center"/>
        <w:rPr>
          <w:rFonts w:ascii="Times New Roman" w:hAnsi="Times New Roman"/>
          <w:kern w:val="1"/>
          <w:sz w:val="22"/>
          <w:szCs w:val="22"/>
          <w:lang w:eastAsia="ar-SA"/>
        </w:rPr>
      </w:pPr>
    </w:p>
    <w:p w14:paraId="5C509191" w14:textId="77777777" w:rsidR="00C43039" w:rsidRPr="00C43039" w:rsidRDefault="00C43039" w:rsidP="00C43039">
      <w:pPr>
        <w:suppressAutoHyphens/>
        <w:jc w:val="center"/>
        <w:rPr>
          <w:rFonts w:ascii="Times New Roman" w:hAnsi="Times New Roman"/>
          <w:kern w:val="1"/>
          <w:sz w:val="22"/>
          <w:szCs w:val="22"/>
          <w:lang w:eastAsia="ar-SA"/>
        </w:rPr>
      </w:pPr>
    </w:p>
    <w:p w14:paraId="19ED5740"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4138E820"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3F2DDE1B"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5DAE7A6A"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099B0EBA"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1C909D5C"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72F19734"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39429C5A"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4B750947"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63F1C7CD"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4D8AE999"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65308286"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110C36C2"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1C9D6F6B"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5EC82586"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3F5474B9"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260EBE64"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1EAACC5C"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196EAA95" w14:textId="77777777" w:rsidR="00C43039" w:rsidRPr="00C43039" w:rsidRDefault="00C43039" w:rsidP="00C43039">
      <w:pPr>
        <w:suppressAutoHyphens/>
        <w:ind w:left="567" w:hanging="567"/>
        <w:jc w:val="center"/>
        <w:outlineLvl w:val="0"/>
        <w:rPr>
          <w:rFonts w:ascii="Times New Roman" w:hAnsi="Times New Roman"/>
          <w:b/>
          <w:caps/>
          <w:sz w:val="22"/>
          <w:szCs w:val="22"/>
          <w:lang w:eastAsia="ar-SA"/>
        </w:rPr>
      </w:pPr>
    </w:p>
    <w:p w14:paraId="4592E2B5" w14:textId="77777777" w:rsidR="00C43039" w:rsidRDefault="00C43039" w:rsidP="00C43039">
      <w:pPr>
        <w:suppressAutoHyphens/>
        <w:ind w:left="567" w:hanging="567"/>
        <w:jc w:val="center"/>
        <w:outlineLvl w:val="0"/>
        <w:rPr>
          <w:rFonts w:ascii="Times New Roman" w:hAnsi="Times New Roman"/>
          <w:b/>
          <w:caps/>
          <w:sz w:val="22"/>
          <w:szCs w:val="22"/>
          <w:lang w:eastAsia="ar-SA"/>
        </w:rPr>
      </w:pPr>
    </w:p>
    <w:p w14:paraId="2F1005A8" w14:textId="77777777" w:rsidR="00C43039" w:rsidRPr="00A6090E" w:rsidRDefault="00C43039" w:rsidP="00C43039">
      <w:pPr>
        <w:suppressAutoHyphens/>
        <w:ind w:left="567" w:hanging="567"/>
        <w:jc w:val="center"/>
        <w:outlineLvl w:val="0"/>
        <w:rPr>
          <w:rFonts w:ascii="Times New Roman" w:hAnsi="Times New Roman"/>
          <w:b/>
          <w:caps/>
          <w:sz w:val="22"/>
          <w:szCs w:val="22"/>
          <w:lang w:val="da-DK" w:eastAsia="ar-SA"/>
        </w:rPr>
      </w:pPr>
      <w:r w:rsidRPr="00A6090E">
        <w:rPr>
          <w:rFonts w:ascii="Times New Roman" w:hAnsi="Times New Roman"/>
          <w:b/>
          <w:caps/>
          <w:sz w:val="22"/>
          <w:szCs w:val="22"/>
          <w:lang w:val="da-DK" w:eastAsia="ar-SA"/>
        </w:rPr>
        <w:t>B. PAKUOTĖS LAPELIS</w:t>
      </w:r>
    </w:p>
    <w:p w14:paraId="14B5D7F3" w14:textId="77777777" w:rsidR="00394C38" w:rsidRPr="00C43039" w:rsidRDefault="00394C38">
      <w:pPr>
        <w:rPr>
          <w:rFonts w:ascii="Times New Roman" w:hAnsi="Times New Roman"/>
          <w:sz w:val="22"/>
          <w:szCs w:val="22"/>
          <w:lang w:val="lt-LT"/>
        </w:rPr>
      </w:pPr>
    </w:p>
    <w:p w14:paraId="1F2A378E" w14:textId="77777777" w:rsidR="00394C38" w:rsidRPr="00C43039" w:rsidRDefault="00394C38">
      <w:pPr>
        <w:rPr>
          <w:rFonts w:ascii="Times New Roman" w:hAnsi="Times New Roman"/>
          <w:sz w:val="22"/>
          <w:szCs w:val="22"/>
          <w:lang w:val="lt-LT"/>
        </w:rPr>
      </w:pPr>
    </w:p>
    <w:p w14:paraId="31A217DB"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3279FB29"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0CA51C21"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3534D55C"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46EA0D2D"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1C0860A0"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086F9579"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3BC5F10A"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33BCDB4F"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6F3634E5"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0D98352C"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233C95C1"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6649CC80"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38373DF7"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3A51030C"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50EEC6CA"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734D0EA5"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6E37B2EB" w14:textId="77777777" w:rsidR="00394C38" w:rsidRPr="00C43039" w:rsidRDefault="00394C38" w:rsidP="00394C38">
      <w:pPr>
        <w:suppressAutoHyphens/>
        <w:ind w:left="567" w:hanging="567"/>
        <w:jc w:val="center"/>
        <w:outlineLvl w:val="0"/>
        <w:rPr>
          <w:rFonts w:ascii="Times New Roman" w:hAnsi="Times New Roman"/>
          <w:b/>
          <w:caps/>
          <w:sz w:val="22"/>
          <w:szCs w:val="22"/>
          <w:lang w:val="lt-LT" w:eastAsia="ar-SA"/>
        </w:rPr>
      </w:pPr>
    </w:p>
    <w:p w14:paraId="69D7DF9F" w14:textId="77777777" w:rsidR="00394C38" w:rsidRPr="00394C38" w:rsidRDefault="00394C38" w:rsidP="00394C38">
      <w:pPr>
        <w:suppressAutoHyphens/>
        <w:ind w:left="567" w:hanging="567"/>
        <w:jc w:val="center"/>
        <w:outlineLvl w:val="0"/>
        <w:rPr>
          <w:rFonts w:ascii="Times New Roman" w:hAnsi="Times New Roman"/>
          <w:b/>
          <w:caps/>
          <w:sz w:val="22"/>
          <w:szCs w:val="22"/>
          <w:lang w:val="lt-LT" w:eastAsia="ar-SA"/>
        </w:rPr>
      </w:pPr>
    </w:p>
    <w:p w14:paraId="19AAD984" w14:textId="77777777" w:rsidR="00394C38" w:rsidRPr="00394C38" w:rsidRDefault="00394C38" w:rsidP="00394C38">
      <w:pPr>
        <w:suppressAutoHyphens/>
        <w:ind w:left="567" w:hanging="567"/>
        <w:jc w:val="center"/>
        <w:outlineLvl w:val="0"/>
        <w:rPr>
          <w:rFonts w:ascii="Times New Roman" w:hAnsi="Times New Roman"/>
          <w:b/>
          <w:caps/>
          <w:sz w:val="22"/>
          <w:szCs w:val="22"/>
          <w:lang w:val="lt-LT" w:eastAsia="ar-SA"/>
        </w:rPr>
      </w:pPr>
    </w:p>
    <w:p w14:paraId="4A674F01" w14:textId="77777777" w:rsidR="00394C38" w:rsidRPr="00394C38" w:rsidRDefault="00394C38" w:rsidP="00394C38">
      <w:pPr>
        <w:suppressAutoHyphens/>
        <w:ind w:left="567" w:hanging="567"/>
        <w:jc w:val="center"/>
        <w:outlineLvl w:val="0"/>
        <w:rPr>
          <w:rFonts w:ascii="Times New Roman" w:hAnsi="Times New Roman"/>
          <w:b/>
          <w:caps/>
          <w:sz w:val="22"/>
          <w:szCs w:val="22"/>
          <w:lang w:val="lt-LT" w:eastAsia="ar-SA"/>
        </w:rPr>
      </w:pPr>
    </w:p>
    <w:p w14:paraId="784EC016" w14:textId="77777777" w:rsidR="00394C38" w:rsidRPr="00394C38" w:rsidRDefault="00394C38" w:rsidP="00394C38">
      <w:pPr>
        <w:pageBreakBefore/>
        <w:suppressAutoHyphens/>
        <w:ind w:left="567" w:hanging="567"/>
        <w:jc w:val="center"/>
        <w:outlineLvl w:val="0"/>
        <w:rPr>
          <w:rFonts w:ascii="Times New Roman" w:hAnsi="Times New Roman"/>
          <w:bCs/>
          <w:caps/>
          <w:sz w:val="22"/>
          <w:szCs w:val="22"/>
          <w:lang w:val="lt-LT" w:eastAsia="ar-SA"/>
        </w:rPr>
      </w:pPr>
      <w:r w:rsidRPr="00394C38">
        <w:rPr>
          <w:rFonts w:ascii="Times New Roman" w:hAnsi="Times New Roman"/>
          <w:b/>
          <w:sz w:val="22"/>
          <w:szCs w:val="22"/>
          <w:lang w:val="lt-LT" w:eastAsia="ar-SA"/>
        </w:rPr>
        <w:lastRenderedPageBreak/>
        <w:t>Pakuotės lapelis: informacija vartotojui</w:t>
      </w:r>
    </w:p>
    <w:p w14:paraId="002C0D53" w14:textId="77777777" w:rsidR="00394C38" w:rsidRPr="00394C38" w:rsidRDefault="00394C38" w:rsidP="00394C38">
      <w:pPr>
        <w:suppressAutoHyphens/>
        <w:ind w:left="567" w:hanging="567"/>
        <w:jc w:val="center"/>
        <w:outlineLvl w:val="0"/>
        <w:rPr>
          <w:rFonts w:ascii="Times New Roman" w:hAnsi="Times New Roman"/>
          <w:bCs/>
          <w:caps/>
          <w:sz w:val="22"/>
          <w:szCs w:val="22"/>
          <w:lang w:val="lt-LT" w:eastAsia="ar-SA"/>
        </w:rPr>
      </w:pPr>
    </w:p>
    <w:p w14:paraId="3507CA0C" w14:textId="77777777" w:rsidR="00394C38" w:rsidRPr="00394C38" w:rsidRDefault="00394C38" w:rsidP="00394C38">
      <w:pPr>
        <w:suppressAutoHyphens/>
        <w:ind w:left="567" w:hanging="567"/>
        <w:jc w:val="center"/>
        <w:outlineLvl w:val="0"/>
        <w:rPr>
          <w:rFonts w:ascii="Times New Roman" w:hAnsi="Times New Roman"/>
          <w:b/>
          <w:caps/>
          <w:sz w:val="22"/>
          <w:szCs w:val="22"/>
          <w:lang w:val="lt-LT" w:eastAsia="ar-SA"/>
        </w:rPr>
      </w:pPr>
      <w:proofErr w:type="spellStart"/>
      <w:r w:rsidRPr="00394C38">
        <w:rPr>
          <w:rFonts w:ascii="Times New Roman" w:hAnsi="Times New Roman"/>
          <w:b/>
          <w:sz w:val="22"/>
          <w:szCs w:val="22"/>
          <w:lang w:val="lt-LT" w:eastAsia="ar-SA"/>
        </w:rPr>
        <w:t>Fluanxol</w:t>
      </w:r>
      <w:proofErr w:type="spellEnd"/>
      <w:r w:rsidRPr="00394C38">
        <w:rPr>
          <w:rFonts w:ascii="Times New Roman" w:hAnsi="Times New Roman"/>
          <w:b/>
          <w:i/>
          <w:sz w:val="22"/>
          <w:szCs w:val="22"/>
          <w:lang w:val="lt-LT" w:eastAsia="ar-SA"/>
        </w:rPr>
        <w:t xml:space="preserve"> </w:t>
      </w:r>
      <w:r w:rsidRPr="00394C38">
        <w:rPr>
          <w:rFonts w:ascii="Times New Roman" w:hAnsi="Times New Roman"/>
          <w:b/>
          <w:sz w:val="22"/>
          <w:szCs w:val="22"/>
          <w:lang w:val="lt-LT" w:eastAsia="ar-SA"/>
        </w:rPr>
        <w:t>1 mg plėvele dengtos tabletės</w:t>
      </w:r>
    </w:p>
    <w:p w14:paraId="06DEFE3D" w14:textId="77777777" w:rsidR="00394C38" w:rsidRPr="00394C38" w:rsidRDefault="00394C38" w:rsidP="00394C38">
      <w:pPr>
        <w:jc w:val="center"/>
        <w:rPr>
          <w:rFonts w:ascii="Times New Roman" w:hAnsi="Times New Roman"/>
          <w:sz w:val="22"/>
          <w:szCs w:val="22"/>
          <w:lang w:val="lt-LT"/>
        </w:rPr>
      </w:pPr>
      <w:proofErr w:type="spellStart"/>
      <w:r w:rsidRPr="00394C38">
        <w:rPr>
          <w:rFonts w:ascii="Times New Roman" w:hAnsi="Times New Roman"/>
          <w:sz w:val="22"/>
          <w:szCs w:val="22"/>
          <w:lang w:val="lt-LT"/>
        </w:rPr>
        <w:t>Flupentiksolis</w:t>
      </w:r>
      <w:proofErr w:type="spellEnd"/>
    </w:p>
    <w:p w14:paraId="33CC1DC9" w14:textId="77777777" w:rsidR="00394C38" w:rsidRPr="00394C38" w:rsidRDefault="00394C38" w:rsidP="00394C38">
      <w:pPr>
        <w:suppressAutoHyphens/>
        <w:rPr>
          <w:rFonts w:ascii="Times New Roman" w:hAnsi="Times New Roman"/>
          <w:kern w:val="1"/>
          <w:sz w:val="22"/>
          <w:szCs w:val="22"/>
          <w:lang w:val="lt-LT" w:eastAsia="ar-SA"/>
        </w:rPr>
      </w:pPr>
    </w:p>
    <w:p w14:paraId="389F87A1" w14:textId="77777777" w:rsidR="00394C38" w:rsidRPr="00394C38" w:rsidRDefault="00394C38" w:rsidP="00394C38">
      <w:pPr>
        <w:suppressAutoHyphens/>
        <w:rPr>
          <w:rFonts w:ascii="Times New Roman" w:hAnsi="Times New Roman"/>
          <w:b/>
          <w:sz w:val="22"/>
          <w:szCs w:val="22"/>
          <w:lang w:val="lt-LT" w:eastAsia="ar-SA"/>
        </w:rPr>
      </w:pPr>
      <w:r w:rsidRPr="00394C38">
        <w:rPr>
          <w:rFonts w:ascii="Times New Roman" w:hAnsi="Times New Roman"/>
          <w:b/>
          <w:sz w:val="22"/>
          <w:szCs w:val="22"/>
          <w:lang w:val="lt-LT" w:eastAsia="ar-SA"/>
        </w:rPr>
        <w:t xml:space="preserve">Atidžiai perskaitykite visą šį lapelį, prieš pradėdami vartoti vaistą, </w:t>
      </w:r>
      <w:r w:rsidRPr="00394C38">
        <w:rPr>
          <w:rFonts w:ascii="Times New Roman" w:hAnsi="Times New Roman"/>
          <w:b/>
          <w:noProof/>
          <w:sz w:val="22"/>
          <w:szCs w:val="22"/>
          <w:lang w:val="lt-LT" w:eastAsia="ar-SA"/>
        </w:rPr>
        <w:t>nes jame pateikiama Jums svarbi informacija</w:t>
      </w:r>
    </w:p>
    <w:p w14:paraId="5B22FCA2" w14:textId="77777777" w:rsidR="00394C38" w:rsidRPr="00394C38" w:rsidRDefault="00394C38" w:rsidP="00394C38">
      <w:pPr>
        <w:numPr>
          <w:ilvl w:val="0"/>
          <w:numId w:val="16"/>
        </w:numPr>
        <w:spacing w:line="276" w:lineRule="auto"/>
        <w:ind w:left="567" w:right="-2" w:hanging="567"/>
        <w:rPr>
          <w:rFonts w:ascii="Times New Roman" w:hAnsi="Times New Roman"/>
          <w:sz w:val="22"/>
          <w:szCs w:val="24"/>
          <w:lang w:val="lt-LT"/>
        </w:rPr>
      </w:pPr>
      <w:r w:rsidRPr="00394C38">
        <w:rPr>
          <w:rFonts w:ascii="Times New Roman" w:hAnsi="Times New Roman"/>
          <w:noProof/>
          <w:sz w:val="22"/>
          <w:szCs w:val="24"/>
          <w:lang w:val="lt-LT"/>
        </w:rPr>
        <w:t>Neišmeskite šio lapelio, nes vėl gali prireikti jį perskaityti.</w:t>
      </w:r>
      <w:r w:rsidRPr="00394C38">
        <w:rPr>
          <w:rFonts w:ascii="Times New Roman" w:hAnsi="Times New Roman"/>
          <w:sz w:val="22"/>
          <w:szCs w:val="24"/>
          <w:lang w:val="lt-LT"/>
        </w:rPr>
        <w:t xml:space="preserve"> </w:t>
      </w:r>
    </w:p>
    <w:p w14:paraId="6842C830" w14:textId="77777777" w:rsidR="00394C38" w:rsidRPr="00394C38" w:rsidRDefault="00394C38" w:rsidP="00394C38">
      <w:pPr>
        <w:numPr>
          <w:ilvl w:val="0"/>
          <w:numId w:val="16"/>
        </w:numPr>
        <w:spacing w:line="276" w:lineRule="auto"/>
        <w:ind w:left="567" w:right="-2" w:hanging="567"/>
        <w:rPr>
          <w:rFonts w:ascii="Times New Roman" w:hAnsi="Times New Roman"/>
          <w:sz w:val="22"/>
          <w:szCs w:val="24"/>
          <w:lang w:val="lt-LT"/>
        </w:rPr>
      </w:pPr>
      <w:r w:rsidRPr="00394C38">
        <w:rPr>
          <w:rFonts w:ascii="Times New Roman" w:hAnsi="Times New Roman"/>
          <w:noProof/>
          <w:sz w:val="22"/>
          <w:szCs w:val="24"/>
          <w:lang w:val="lt-LT"/>
        </w:rPr>
        <w:t>Jeigu kiltų daugiau klausimų, kreipkitės į gydytoją arba vaistininką.</w:t>
      </w:r>
    </w:p>
    <w:p w14:paraId="6506C482" w14:textId="77777777" w:rsidR="00394C38" w:rsidRPr="00394C38" w:rsidRDefault="00394C38" w:rsidP="00394C38">
      <w:pPr>
        <w:spacing w:after="160"/>
        <w:ind w:left="567" w:right="-2" w:hanging="567"/>
        <w:rPr>
          <w:rFonts w:ascii="Times New Roman" w:hAnsi="Times New Roman"/>
          <w:sz w:val="22"/>
          <w:szCs w:val="24"/>
          <w:lang w:val="lt-LT"/>
        </w:rPr>
      </w:pPr>
      <w:r w:rsidRPr="00394C38">
        <w:rPr>
          <w:rFonts w:ascii="Times New Roman" w:hAnsi="Times New Roman"/>
          <w:sz w:val="22"/>
          <w:szCs w:val="24"/>
          <w:lang w:val="lt-LT"/>
        </w:rPr>
        <w:t>-</w:t>
      </w:r>
      <w:r w:rsidRPr="00394C38">
        <w:rPr>
          <w:rFonts w:ascii="Times New Roman" w:hAnsi="Times New Roman"/>
          <w:sz w:val="22"/>
          <w:szCs w:val="24"/>
          <w:lang w:val="lt-LT"/>
        </w:rPr>
        <w:tab/>
      </w:r>
      <w:r w:rsidRPr="00394C38">
        <w:rPr>
          <w:rFonts w:ascii="Times New Roman" w:hAnsi="Times New Roman"/>
          <w:noProof/>
          <w:sz w:val="22"/>
          <w:szCs w:val="24"/>
          <w:lang w:val="lt-LT"/>
        </w:rPr>
        <w:t>Šis vaistas skirtas tik Jums, todėl kitiems žmonėms jo duoti negalima.</w:t>
      </w:r>
      <w:r w:rsidRPr="00394C38">
        <w:rPr>
          <w:rFonts w:ascii="Times New Roman" w:hAnsi="Times New Roman"/>
          <w:sz w:val="22"/>
          <w:szCs w:val="24"/>
          <w:lang w:val="lt-LT"/>
        </w:rPr>
        <w:t xml:space="preserve"> </w:t>
      </w:r>
      <w:r w:rsidRPr="00394C38">
        <w:rPr>
          <w:rFonts w:ascii="Times New Roman" w:hAnsi="Times New Roman"/>
          <w:noProof/>
          <w:sz w:val="22"/>
          <w:szCs w:val="24"/>
          <w:lang w:val="lt-LT"/>
        </w:rPr>
        <w:t>Vaistas gali jiems pakenkti (net tiems, kurių ligos požymiai yra tokie patys kaip Jūsų).</w:t>
      </w:r>
      <w:r w:rsidRPr="00394C38">
        <w:rPr>
          <w:rFonts w:ascii="Times New Roman" w:hAnsi="Times New Roman"/>
          <w:color w:val="008000"/>
          <w:sz w:val="22"/>
          <w:szCs w:val="24"/>
          <w:lang w:val="lt-LT"/>
        </w:rPr>
        <w:t xml:space="preserve"> </w:t>
      </w:r>
    </w:p>
    <w:p w14:paraId="4FAD9EB8" w14:textId="77777777" w:rsidR="00394C38" w:rsidRPr="00394C38" w:rsidRDefault="00394C38" w:rsidP="00394C38">
      <w:pPr>
        <w:numPr>
          <w:ilvl w:val="0"/>
          <w:numId w:val="16"/>
        </w:numPr>
        <w:tabs>
          <w:tab w:val="left" w:pos="567"/>
        </w:tabs>
        <w:spacing w:line="276" w:lineRule="auto"/>
        <w:ind w:left="567" w:hanging="567"/>
        <w:rPr>
          <w:rFonts w:ascii="Times New Roman" w:hAnsi="Times New Roman"/>
          <w:sz w:val="22"/>
          <w:szCs w:val="24"/>
          <w:lang w:val="lt-LT"/>
        </w:rPr>
      </w:pPr>
      <w:r w:rsidRPr="00394C38">
        <w:rPr>
          <w:rFonts w:ascii="Times New Roman" w:hAnsi="Times New Roman"/>
          <w:noProof/>
          <w:sz w:val="22"/>
          <w:szCs w:val="24"/>
          <w:lang w:val="lt-LT"/>
        </w:rPr>
        <w:t>Jeigu pasireiškė šalutinis poveikis (net jeigu jis šiame lapelyje nenurodytas), kreipkitės į gydytoją arba vaistininką. Žr. 4 skyrių.</w:t>
      </w:r>
    </w:p>
    <w:p w14:paraId="52AEDD79" w14:textId="77777777" w:rsidR="00394C38" w:rsidRPr="00394C38" w:rsidRDefault="00394C38" w:rsidP="00394C38">
      <w:pPr>
        <w:suppressAutoHyphens/>
        <w:rPr>
          <w:rFonts w:ascii="Times New Roman" w:hAnsi="Times New Roman"/>
          <w:kern w:val="1"/>
          <w:sz w:val="22"/>
          <w:szCs w:val="22"/>
          <w:lang w:val="lt-LT" w:eastAsia="ar-SA"/>
        </w:rPr>
      </w:pPr>
    </w:p>
    <w:p w14:paraId="197342A0" w14:textId="77777777" w:rsidR="00394C38" w:rsidRPr="00394C38" w:rsidRDefault="00394C38" w:rsidP="00394C38">
      <w:pPr>
        <w:suppressAutoHyphens/>
        <w:rPr>
          <w:rFonts w:ascii="Times New Roman" w:hAnsi="Times New Roman"/>
          <w:kern w:val="1"/>
          <w:sz w:val="22"/>
          <w:szCs w:val="22"/>
          <w:lang w:val="lt-LT" w:eastAsia="ar-SA"/>
        </w:rPr>
      </w:pPr>
    </w:p>
    <w:p w14:paraId="75CFBB87" w14:textId="77777777" w:rsidR="00394C38" w:rsidRPr="00394C38" w:rsidRDefault="00394C38" w:rsidP="00394C38">
      <w:pPr>
        <w:suppressAutoHyphens/>
        <w:rPr>
          <w:rFonts w:ascii="Times New Roman" w:hAnsi="Times New Roman"/>
          <w:b/>
          <w:sz w:val="22"/>
          <w:szCs w:val="22"/>
          <w:lang w:val="lt-LT" w:eastAsia="ar-SA"/>
        </w:rPr>
      </w:pPr>
      <w:r w:rsidRPr="00394C38">
        <w:rPr>
          <w:rFonts w:ascii="Times New Roman" w:hAnsi="Times New Roman"/>
          <w:b/>
          <w:sz w:val="22"/>
          <w:szCs w:val="22"/>
          <w:lang w:val="lt-LT" w:eastAsia="ar-SA"/>
        </w:rPr>
        <w:t>Apie ką rašoma šiam lapelyje?</w:t>
      </w:r>
    </w:p>
    <w:p w14:paraId="3D5A2E38" w14:textId="77777777" w:rsidR="00394C38" w:rsidRPr="00394C38" w:rsidRDefault="00394C38" w:rsidP="00394C38">
      <w:pPr>
        <w:suppressAutoHyphens/>
        <w:rPr>
          <w:rFonts w:ascii="Times New Roman" w:hAnsi="Times New Roman"/>
          <w:b/>
          <w:sz w:val="22"/>
          <w:szCs w:val="22"/>
          <w:lang w:val="lt-LT" w:eastAsia="ar-SA"/>
        </w:rPr>
      </w:pPr>
    </w:p>
    <w:p w14:paraId="47ABDDB4" w14:textId="77777777" w:rsidR="00394C38" w:rsidRPr="00394C38" w:rsidRDefault="00394C38" w:rsidP="00394C38">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1.</w:t>
      </w:r>
      <w:r w:rsidRPr="00394C38">
        <w:rPr>
          <w:rFonts w:ascii="Times New Roman" w:hAnsi="Times New Roman"/>
          <w:kern w:val="1"/>
          <w:sz w:val="22"/>
          <w:szCs w:val="22"/>
          <w:lang w:val="lt-LT" w:eastAsia="ar-SA"/>
        </w:rPr>
        <w:tab/>
        <w:t xml:space="preserve">Kas yra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ir kam jis vartojamas</w:t>
      </w:r>
    </w:p>
    <w:p w14:paraId="2765278C" w14:textId="77777777" w:rsidR="00394C38" w:rsidRPr="00394C38" w:rsidRDefault="00394C38" w:rsidP="00394C38">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2.</w:t>
      </w:r>
      <w:r w:rsidRPr="00394C38">
        <w:rPr>
          <w:rFonts w:ascii="Times New Roman" w:hAnsi="Times New Roman"/>
          <w:kern w:val="1"/>
          <w:sz w:val="22"/>
          <w:szCs w:val="22"/>
          <w:lang w:val="lt-LT" w:eastAsia="ar-SA"/>
        </w:rPr>
        <w:tab/>
        <w:t xml:space="preserve">Kas žinotina prieš vartojant </w:t>
      </w:r>
      <w:proofErr w:type="spellStart"/>
      <w:r w:rsidRPr="00394C38">
        <w:rPr>
          <w:rFonts w:ascii="Times New Roman" w:hAnsi="Times New Roman"/>
          <w:kern w:val="1"/>
          <w:sz w:val="22"/>
          <w:szCs w:val="22"/>
          <w:lang w:val="lt-LT" w:eastAsia="ar-SA"/>
        </w:rPr>
        <w:t>Fluanxol</w:t>
      </w:r>
      <w:proofErr w:type="spellEnd"/>
    </w:p>
    <w:p w14:paraId="6EAAE193" w14:textId="77777777" w:rsidR="00394C38" w:rsidRPr="00394C38" w:rsidRDefault="00394C38" w:rsidP="00394C38">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3.</w:t>
      </w:r>
      <w:r w:rsidRPr="00394C38">
        <w:rPr>
          <w:rFonts w:ascii="Times New Roman" w:hAnsi="Times New Roman"/>
          <w:kern w:val="1"/>
          <w:sz w:val="22"/>
          <w:szCs w:val="22"/>
          <w:lang w:val="lt-LT" w:eastAsia="ar-SA"/>
        </w:rPr>
        <w:tab/>
        <w:t xml:space="preserve">Kaip vartoti </w:t>
      </w:r>
      <w:proofErr w:type="spellStart"/>
      <w:r w:rsidRPr="00394C38">
        <w:rPr>
          <w:rFonts w:ascii="Times New Roman" w:hAnsi="Times New Roman"/>
          <w:kern w:val="1"/>
          <w:sz w:val="22"/>
          <w:szCs w:val="22"/>
          <w:lang w:val="lt-LT" w:eastAsia="ar-SA"/>
        </w:rPr>
        <w:t>Fluanxol</w:t>
      </w:r>
      <w:proofErr w:type="spellEnd"/>
    </w:p>
    <w:p w14:paraId="2C9CBBB1" w14:textId="77777777" w:rsidR="00394C38" w:rsidRPr="00394C38" w:rsidRDefault="00394C38" w:rsidP="00394C38">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4.</w:t>
      </w:r>
      <w:r w:rsidRPr="00394C38">
        <w:rPr>
          <w:rFonts w:ascii="Times New Roman" w:hAnsi="Times New Roman"/>
          <w:kern w:val="1"/>
          <w:sz w:val="22"/>
          <w:szCs w:val="22"/>
          <w:lang w:val="lt-LT" w:eastAsia="ar-SA"/>
        </w:rPr>
        <w:tab/>
        <w:t>Galimas šalutinis poveikis</w:t>
      </w:r>
    </w:p>
    <w:p w14:paraId="13D92F60" w14:textId="77777777" w:rsidR="00394C38" w:rsidRPr="00394C38" w:rsidRDefault="00394C38" w:rsidP="00394C38">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5.</w:t>
      </w:r>
      <w:r w:rsidRPr="00394C38">
        <w:rPr>
          <w:rFonts w:ascii="Times New Roman" w:hAnsi="Times New Roman"/>
          <w:kern w:val="1"/>
          <w:sz w:val="22"/>
          <w:szCs w:val="22"/>
          <w:lang w:val="lt-LT" w:eastAsia="ar-SA"/>
        </w:rPr>
        <w:tab/>
        <w:t xml:space="preserve">Kaip laikyti </w:t>
      </w:r>
      <w:proofErr w:type="spellStart"/>
      <w:r w:rsidRPr="00394C38">
        <w:rPr>
          <w:rFonts w:ascii="Times New Roman" w:hAnsi="Times New Roman"/>
          <w:kern w:val="1"/>
          <w:sz w:val="22"/>
          <w:szCs w:val="22"/>
          <w:lang w:val="lt-LT" w:eastAsia="ar-SA"/>
        </w:rPr>
        <w:t>Fluanxol</w:t>
      </w:r>
      <w:proofErr w:type="spellEnd"/>
    </w:p>
    <w:p w14:paraId="0DFB2096" w14:textId="77777777" w:rsidR="00394C38" w:rsidRPr="00394C38" w:rsidRDefault="00394C38" w:rsidP="00394C38">
      <w:pPr>
        <w:tabs>
          <w:tab w:val="left" w:pos="567"/>
        </w:tabs>
        <w:suppressAutoHyphens/>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6.</w:t>
      </w:r>
      <w:r w:rsidRPr="00394C38">
        <w:rPr>
          <w:rFonts w:ascii="Times New Roman" w:hAnsi="Times New Roman"/>
          <w:kern w:val="1"/>
          <w:sz w:val="22"/>
          <w:szCs w:val="22"/>
          <w:lang w:val="lt-LT" w:eastAsia="ar-SA"/>
        </w:rPr>
        <w:tab/>
        <w:t>Pakuotės turinys ir kita informacija</w:t>
      </w:r>
    </w:p>
    <w:p w14:paraId="761DE27F" w14:textId="77777777" w:rsidR="00394C38" w:rsidRPr="00394C38" w:rsidRDefault="00394C38" w:rsidP="00394C38">
      <w:pPr>
        <w:suppressAutoHyphens/>
        <w:rPr>
          <w:rFonts w:ascii="Times New Roman" w:hAnsi="Times New Roman"/>
          <w:kern w:val="1"/>
          <w:sz w:val="22"/>
          <w:szCs w:val="22"/>
          <w:lang w:val="lt-LT" w:eastAsia="ar-SA"/>
        </w:rPr>
      </w:pPr>
    </w:p>
    <w:p w14:paraId="73871154" w14:textId="77777777" w:rsidR="00394C38" w:rsidRPr="00394C38" w:rsidRDefault="00394C38" w:rsidP="00394C38">
      <w:pPr>
        <w:suppressAutoHyphens/>
        <w:rPr>
          <w:rFonts w:ascii="Times New Roman" w:hAnsi="Times New Roman"/>
          <w:kern w:val="1"/>
          <w:sz w:val="22"/>
          <w:szCs w:val="22"/>
          <w:lang w:val="lt-LT" w:eastAsia="ar-SA"/>
        </w:rPr>
      </w:pPr>
    </w:p>
    <w:p w14:paraId="1FB0B2A3" w14:textId="77777777" w:rsidR="00394C38" w:rsidRPr="00394C38" w:rsidRDefault="00394C38" w:rsidP="00394C38">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1.</w:t>
      </w:r>
      <w:r w:rsidRPr="00394C38">
        <w:rPr>
          <w:rFonts w:ascii="Times New Roman" w:hAnsi="Times New Roman"/>
          <w:b/>
          <w:sz w:val="22"/>
          <w:szCs w:val="22"/>
          <w:lang w:val="lt-LT" w:eastAsia="ar-SA"/>
        </w:rPr>
        <w:tab/>
        <w:t xml:space="preserve">Kas yra </w:t>
      </w:r>
      <w:proofErr w:type="spellStart"/>
      <w:r w:rsidRPr="00394C38">
        <w:rPr>
          <w:rFonts w:ascii="Times New Roman" w:hAnsi="Times New Roman"/>
          <w:b/>
          <w:sz w:val="22"/>
          <w:szCs w:val="22"/>
          <w:lang w:val="lt-LT" w:eastAsia="ar-SA"/>
        </w:rPr>
        <w:t>Fluanxol</w:t>
      </w:r>
      <w:proofErr w:type="spellEnd"/>
      <w:r w:rsidRPr="00394C38">
        <w:rPr>
          <w:rFonts w:ascii="Times New Roman" w:hAnsi="Times New Roman"/>
          <w:b/>
          <w:sz w:val="22"/>
          <w:szCs w:val="22"/>
          <w:lang w:val="lt-LT" w:eastAsia="ar-SA"/>
        </w:rPr>
        <w:t xml:space="preserve"> ir kam jis vartojamas</w:t>
      </w:r>
    </w:p>
    <w:p w14:paraId="58C1D913" w14:textId="77777777" w:rsidR="00394C38" w:rsidRPr="00394C38" w:rsidRDefault="00394C38" w:rsidP="00394C38">
      <w:pPr>
        <w:suppressAutoHyphens/>
        <w:rPr>
          <w:rFonts w:ascii="Times New Roman" w:hAnsi="Times New Roman"/>
          <w:kern w:val="1"/>
          <w:sz w:val="22"/>
          <w:szCs w:val="22"/>
          <w:lang w:val="lt-LT" w:eastAsia="ar-SA"/>
        </w:rPr>
      </w:pPr>
    </w:p>
    <w:p w14:paraId="1FB1A125"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sudėtyje yra veikliosios medžiagos </w:t>
      </w:r>
      <w:proofErr w:type="spellStart"/>
      <w:r w:rsidRPr="00394C38">
        <w:rPr>
          <w:rFonts w:ascii="Times New Roman" w:hAnsi="Times New Roman"/>
          <w:kern w:val="1"/>
          <w:sz w:val="22"/>
          <w:szCs w:val="22"/>
          <w:lang w:val="lt-LT" w:eastAsia="ar-SA"/>
        </w:rPr>
        <w:t>flupentiksolio</w:t>
      </w:r>
      <w:proofErr w:type="spellEnd"/>
      <w:r w:rsidRPr="00394C38">
        <w:rPr>
          <w:rFonts w:ascii="Times New Roman" w:hAnsi="Times New Roman"/>
          <w:kern w:val="1"/>
          <w:sz w:val="22"/>
          <w:szCs w:val="22"/>
          <w:lang w:val="lt-LT" w:eastAsia="ar-SA"/>
        </w:rPr>
        <w:t xml:space="preserve">.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priklauso vaistų, kurie mažina depresinės nuotaikos simptomus, grupei.</w:t>
      </w:r>
    </w:p>
    <w:p w14:paraId="7C7FC9DA" w14:textId="77777777" w:rsidR="00394C38" w:rsidRPr="00394C38" w:rsidRDefault="00394C38" w:rsidP="00394C38">
      <w:pPr>
        <w:suppressAutoHyphens/>
        <w:rPr>
          <w:rFonts w:ascii="Times New Roman" w:hAnsi="Times New Roman"/>
          <w:kern w:val="1"/>
          <w:sz w:val="22"/>
          <w:szCs w:val="22"/>
          <w:lang w:val="lt-LT" w:eastAsia="ar-SA"/>
        </w:rPr>
      </w:pPr>
    </w:p>
    <w:p w14:paraId="4D6F9FFD"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yra vartojamas depresijai gydyti tiems pacientams, kuriems gali būti ar nebūti nerimo simptomų.</w:t>
      </w:r>
    </w:p>
    <w:p w14:paraId="4E59870C" w14:textId="77777777" w:rsidR="00394C38" w:rsidRPr="00394C38" w:rsidRDefault="00394C38" w:rsidP="00394C38">
      <w:pPr>
        <w:suppressAutoHyphens/>
        <w:rPr>
          <w:rFonts w:ascii="Times New Roman" w:hAnsi="Times New Roman"/>
          <w:kern w:val="1"/>
          <w:sz w:val="22"/>
          <w:szCs w:val="22"/>
          <w:lang w:val="lt-LT" w:eastAsia="ar-SA"/>
        </w:rPr>
      </w:pPr>
    </w:p>
    <w:p w14:paraId="5B9EC4E7"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Tačiau gydytojas gali skirti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ir dėl kitų priežasčių. Jei Jums neaišku, kodėl skiriama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pasiteiraukite savo gydytojo.</w:t>
      </w:r>
    </w:p>
    <w:p w14:paraId="74F4C12F" w14:textId="77777777" w:rsidR="00394C38" w:rsidRPr="00394C38" w:rsidRDefault="00394C38" w:rsidP="00394C38">
      <w:pPr>
        <w:suppressAutoHyphens/>
        <w:rPr>
          <w:rFonts w:ascii="Times New Roman" w:hAnsi="Times New Roman"/>
          <w:kern w:val="1"/>
          <w:sz w:val="22"/>
          <w:szCs w:val="22"/>
          <w:lang w:val="lt-LT" w:eastAsia="ar-SA"/>
        </w:rPr>
      </w:pPr>
    </w:p>
    <w:p w14:paraId="6CA41E29" w14:textId="77777777" w:rsidR="00394C38" w:rsidRPr="00394C38" w:rsidRDefault="00394C38" w:rsidP="00394C38">
      <w:pPr>
        <w:suppressAutoHyphens/>
        <w:rPr>
          <w:rFonts w:ascii="Times New Roman" w:hAnsi="Times New Roman"/>
          <w:kern w:val="1"/>
          <w:sz w:val="22"/>
          <w:szCs w:val="22"/>
          <w:lang w:val="lt-LT" w:eastAsia="ar-SA"/>
        </w:rPr>
      </w:pPr>
    </w:p>
    <w:p w14:paraId="6F25EEEC" w14:textId="77777777" w:rsidR="00394C38" w:rsidRPr="00394C38" w:rsidRDefault="00394C38" w:rsidP="00394C38">
      <w:pPr>
        <w:keepNext/>
        <w:tabs>
          <w:tab w:val="left" w:pos="567"/>
        </w:tabs>
        <w:suppressAutoHyphens/>
        <w:outlineLvl w:val="1"/>
        <w:rPr>
          <w:rFonts w:ascii="Times New Roman" w:hAnsi="Times New Roman"/>
          <w:b/>
          <w:caps/>
          <w:sz w:val="22"/>
          <w:szCs w:val="22"/>
          <w:lang w:val="lt-LT" w:eastAsia="ar-SA"/>
        </w:rPr>
      </w:pPr>
      <w:r w:rsidRPr="00394C38">
        <w:rPr>
          <w:rFonts w:ascii="Times New Roman" w:hAnsi="Times New Roman"/>
          <w:b/>
          <w:sz w:val="22"/>
          <w:szCs w:val="22"/>
          <w:lang w:val="lt-LT" w:eastAsia="ar-SA"/>
        </w:rPr>
        <w:t>2.</w:t>
      </w:r>
      <w:r w:rsidRPr="00394C38">
        <w:rPr>
          <w:rFonts w:ascii="Times New Roman" w:hAnsi="Times New Roman"/>
          <w:b/>
          <w:sz w:val="22"/>
          <w:szCs w:val="22"/>
          <w:lang w:val="lt-LT" w:eastAsia="ar-SA"/>
        </w:rPr>
        <w:tab/>
        <w:t xml:space="preserve">Kas žinotina prieš vartojant </w:t>
      </w:r>
      <w:proofErr w:type="spellStart"/>
      <w:r w:rsidRPr="00394C38">
        <w:rPr>
          <w:rFonts w:ascii="Times New Roman" w:hAnsi="Times New Roman"/>
          <w:b/>
          <w:sz w:val="22"/>
          <w:szCs w:val="22"/>
          <w:lang w:val="lt-LT" w:eastAsia="ar-SA"/>
        </w:rPr>
        <w:t>Fluanxol</w:t>
      </w:r>
      <w:proofErr w:type="spellEnd"/>
    </w:p>
    <w:p w14:paraId="1D4BC075" w14:textId="77777777" w:rsidR="00394C38" w:rsidRPr="00394C38" w:rsidRDefault="00394C38" w:rsidP="00394C38">
      <w:pPr>
        <w:rPr>
          <w:rFonts w:ascii="Times New Roman" w:hAnsi="Times New Roman"/>
          <w:sz w:val="22"/>
          <w:szCs w:val="22"/>
          <w:lang w:val="lt-LT"/>
        </w:rPr>
      </w:pPr>
    </w:p>
    <w:p w14:paraId="7E23118E"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vartoti negalima:</w:t>
      </w:r>
    </w:p>
    <w:p w14:paraId="2265789D" w14:textId="77777777" w:rsidR="00394C38" w:rsidRPr="00394C38" w:rsidRDefault="00394C38" w:rsidP="00394C38">
      <w:pPr>
        <w:numPr>
          <w:ilvl w:val="0"/>
          <w:numId w:val="14"/>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yra alergija </w:t>
      </w:r>
      <w:proofErr w:type="spellStart"/>
      <w:r w:rsidRPr="00394C38">
        <w:rPr>
          <w:rFonts w:ascii="Times New Roman" w:hAnsi="Times New Roman"/>
          <w:kern w:val="1"/>
          <w:sz w:val="22"/>
          <w:szCs w:val="22"/>
          <w:lang w:val="lt-LT" w:eastAsia="ar-SA"/>
        </w:rPr>
        <w:t>flupentiksoliui</w:t>
      </w:r>
      <w:proofErr w:type="spellEnd"/>
      <w:r w:rsidRPr="00394C38">
        <w:rPr>
          <w:rFonts w:ascii="Times New Roman" w:hAnsi="Times New Roman"/>
          <w:kern w:val="1"/>
          <w:sz w:val="22"/>
          <w:szCs w:val="22"/>
          <w:lang w:val="lt-LT" w:eastAsia="ar-SA"/>
        </w:rPr>
        <w:t xml:space="preserve"> arba bet kuriai pagalbinei šio vaisto medžiagai (jos išvardytos 6 skyriuje);</w:t>
      </w:r>
    </w:p>
    <w:p w14:paraId="29D0D49C" w14:textId="77777777" w:rsidR="00394C38" w:rsidRPr="00394C38" w:rsidRDefault="00394C38" w:rsidP="00394C38">
      <w:pPr>
        <w:numPr>
          <w:ilvl w:val="0"/>
          <w:numId w:val="14"/>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yra kraujotakos nepakankamumas, sutrikusi sąmonė, koma;</w:t>
      </w:r>
    </w:p>
    <w:p w14:paraId="4B7939A4" w14:textId="77777777" w:rsidR="00394C38" w:rsidRPr="00394C38" w:rsidRDefault="00394C38" w:rsidP="00394C38">
      <w:pPr>
        <w:numPr>
          <w:ilvl w:val="0"/>
          <w:numId w:val="14"/>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yra sujaudinimo ar pernelyg didelio aktyvumo būklės, įskaitant maniją;</w:t>
      </w:r>
    </w:p>
    <w:p w14:paraId="04A521AC" w14:textId="77777777" w:rsidR="00394C38" w:rsidRPr="00394C38" w:rsidRDefault="00394C38" w:rsidP="00394C38">
      <w:pPr>
        <w:numPr>
          <w:ilvl w:val="0"/>
          <w:numId w:val="14"/>
        </w:numPr>
        <w:suppressAutoHyphens/>
        <w:spacing w:line="276" w:lineRule="auto"/>
        <w:ind w:left="567" w:hanging="567"/>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nustatyta sunki depresija, kuriai gydyti būtina </w:t>
      </w:r>
      <w:proofErr w:type="spellStart"/>
      <w:r w:rsidRPr="00394C38">
        <w:rPr>
          <w:rFonts w:ascii="Times New Roman" w:hAnsi="Times New Roman"/>
          <w:kern w:val="1"/>
          <w:sz w:val="22"/>
          <w:szCs w:val="22"/>
          <w:lang w:val="lt-LT" w:eastAsia="ar-SA"/>
        </w:rPr>
        <w:t>elektroimpulso</w:t>
      </w:r>
      <w:proofErr w:type="spellEnd"/>
      <w:r w:rsidRPr="00394C38">
        <w:rPr>
          <w:rFonts w:ascii="Times New Roman" w:hAnsi="Times New Roman"/>
          <w:kern w:val="1"/>
          <w:sz w:val="22"/>
          <w:szCs w:val="22"/>
          <w:lang w:val="lt-LT" w:eastAsia="ar-SA"/>
        </w:rPr>
        <w:t xml:space="preserve"> terapija arba gydymas ligoninėje.</w:t>
      </w:r>
    </w:p>
    <w:p w14:paraId="4E0975D6" w14:textId="77777777" w:rsidR="00394C38" w:rsidRPr="00394C38" w:rsidRDefault="00394C38" w:rsidP="00394C38">
      <w:pPr>
        <w:suppressAutoHyphens/>
        <w:rPr>
          <w:rFonts w:ascii="Times New Roman" w:hAnsi="Times New Roman"/>
          <w:kern w:val="1"/>
          <w:sz w:val="22"/>
          <w:szCs w:val="22"/>
          <w:lang w:val="lt-LT" w:eastAsia="ar-SA"/>
        </w:rPr>
      </w:pPr>
    </w:p>
    <w:p w14:paraId="5BFA6EFA" w14:textId="77777777" w:rsidR="00394C38" w:rsidRPr="00394C38" w:rsidRDefault="00394C38" w:rsidP="00394C38">
      <w:pPr>
        <w:rPr>
          <w:rFonts w:ascii="Times New Roman" w:hAnsi="Times New Roman"/>
          <w:b/>
          <w:sz w:val="22"/>
          <w:szCs w:val="22"/>
          <w:lang w:val="lt-LT"/>
        </w:rPr>
      </w:pPr>
      <w:r w:rsidRPr="00394C38">
        <w:rPr>
          <w:rFonts w:ascii="Times New Roman" w:hAnsi="Times New Roman"/>
          <w:b/>
          <w:sz w:val="22"/>
          <w:szCs w:val="22"/>
          <w:lang w:val="lt-LT"/>
        </w:rPr>
        <w:t>Įspėjimai ir atsargumo priemonės</w:t>
      </w:r>
    </w:p>
    <w:p w14:paraId="31805DAA" w14:textId="77777777" w:rsidR="00394C38" w:rsidRPr="00394C38" w:rsidRDefault="00394C38" w:rsidP="00394C38">
      <w:pPr>
        <w:rPr>
          <w:rFonts w:ascii="Times New Roman" w:hAnsi="Times New Roman"/>
          <w:sz w:val="22"/>
          <w:szCs w:val="22"/>
          <w:lang w:val="lt-LT"/>
        </w:rPr>
      </w:pPr>
      <w:r w:rsidRPr="00394C38">
        <w:rPr>
          <w:rFonts w:ascii="Times New Roman" w:hAnsi="Times New Roman"/>
          <w:noProof/>
          <w:sz w:val="22"/>
          <w:szCs w:val="22"/>
          <w:lang w:val="lt-LT"/>
        </w:rPr>
        <w:t>Pasitarkite su gydytoju arba vaistininku, prieš pradėdami vartoti Fluanxol, jeigu:</w:t>
      </w:r>
    </w:p>
    <w:p w14:paraId="24960B5E"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sutrikusi kepenų veikla;</w:t>
      </w:r>
    </w:p>
    <w:p w14:paraId="2B3EC900"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buvo traukulių;</w:t>
      </w:r>
    </w:p>
    <w:p w14:paraId="22B1D327"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cukriniu diabetu (gali tekti koreguoti cukrinio diabeto gydymą);</w:t>
      </w:r>
    </w:p>
    <w:p w14:paraId="1AFE43F4"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nustatytas organinio smegenų pažeidimo sindromas (dėl apsinuodijimo alkoholiu ar organiniais tirpikliais);</w:t>
      </w:r>
    </w:p>
    <w:p w14:paraId="2781B7BE"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lastRenderedPageBreak/>
        <w:t>Jums yra insulto rizikos veiksnių (pvz., rūkymas, aukšto kraujospūdžio liga);</w:t>
      </w:r>
    </w:p>
    <w:p w14:paraId="3672AE2B"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Jums nustatyta </w:t>
      </w:r>
      <w:proofErr w:type="spellStart"/>
      <w:r w:rsidRPr="00394C38">
        <w:rPr>
          <w:rFonts w:ascii="Times New Roman" w:hAnsi="Times New Roman"/>
          <w:sz w:val="22"/>
          <w:szCs w:val="22"/>
          <w:lang w:val="lt-LT" w:eastAsia="ar-SA"/>
        </w:rPr>
        <w:t>hipokalemija</w:t>
      </w:r>
      <w:proofErr w:type="spellEnd"/>
      <w:r w:rsidRPr="00394C38">
        <w:rPr>
          <w:rFonts w:ascii="Times New Roman" w:hAnsi="Times New Roman"/>
          <w:sz w:val="22"/>
          <w:szCs w:val="22"/>
          <w:lang w:val="lt-LT" w:eastAsia="ar-SA"/>
        </w:rPr>
        <w:t xml:space="preserve"> ar </w:t>
      </w:r>
      <w:proofErr w:type="spellStart"/>
      <w:r w:rsidRPr="00394C38">
        <w:rPr>
          <w:rFonts w:ascii="Times New Roman" w:hAnsi="Times New Roman"/>
          <w:sz w:val="22"/>
          <w:szCs w:val="22"/>
          <w:lang w:val="lt-LT" w:eastAsia="ar-SA"/>
        </w:rPr>
        <w:t>hipomagnezemija</w:t>
      </w:r>
      <w:proofErr w:type="spellEnd"/>
      <w:r w:rsidRPr="00394C38">
        <w:rPr>
          <w:rFonts w:ascii="Times New Roman" w:hAnsi="Times New Roman"/>
          <w:sz w:val="22"/>
          <w:szCs w:val="22"/>
          <w:lang w:val="lt-LT" w:eastAsia="ar-SA"/>
        </w:rPr>
        <w:t xml:space="preserve"> (Jūsų kraujyje per mažai kalio ar magnio arba turite paveldėtą polinkį į šių medžiagų trūkumą);</w:t>
      </w:r>
    </w:p>
    <w:p w14:paraId="68907FA9"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sirgote širdies ir kraujagyslių ligomis;</w:t>
      </w:r>
    </w:p>
    <w:p w14:paraId="0A7E60A5"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Jūs vartojate kitokių </w:t>
      </w:r>
      <w:proofErr w:type="spellStart"/>
      <w:r w:rsidRPr="00394C38">
        <w:rPr>
          <w:rFonts w:ascii="Times New Roman" w:hAnsi="Times New Roman"/>
          <w:sz w:val="22"/>
          <w:szCs w:val="22"/>
          <w:lang w:val="lt-LT" w:eastAsia="ar-SA"/>
        </w:rPr>
        <w:t>antipsichozinių</w:t>
      </w:r>
      <w:proofErr w:type="spellEnd"/>
      <w:r w:rsidRPr="00394C38">
        <w:rPr>
          <w:rFonts w:ascii="Times New Roman" w:hAnsi="Times New Roman"/>
          <w:sz w:val="22"/>
          <w:szCs w:val="22"/>
          <w:lang w:val="lt-LT" w:eastAsia="ar-SA"/>
        </w:rPr>
        <w:t xml:space="preserve"> vaistų;</w:t>
      </w:r>
    </w:p>
    <w:p w14:paraId="2D4E6326"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esate daugiau nei įprastai sujaudintas ar pernelyg aktyvus, šis vaistas gali sustiprinti šiuos pojūčius;</w:t>
      </w:r>
    </w:p>
    <w:p w14:paraId="333E6E0A"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buvo susidaręs kraujo krešulys, kadangi vaistai, tokie kaip šis, yra susiję su krešulių formavimusi;</w:t>
      </w:r>
    </w:p>
    <w:p w14:paraId="7D10492D"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yra kvėpavimo nepakankamumas;</w:t>
      </w:r>
    </w:p>
    <w:p w14:paraId="74D4317D"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Jums yra inkstų nepakankamumas;</w:t>
      </w:r>
    </w:p>
    <w:p w14:paraId="0B7B8937"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Parkinsono liga;</w:t>
      </w:r>
    </w:p>
    <w:p w14:paraId="1D4BBFC0"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uždaro kampo glaukoma;</w:t>
      </w:r>
    </w:p>
    <w:p w14:paraId="7E07E823"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 sergate prostatos hipertrofija;</w:t>
      </w:r>
    </w:p>
    <w:p w14:paraId="10617A2F"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Jūsų skydliaukės funkcija yra susilpnėjusi arba sustiprėjusi;</w:t>
      </w:r>
    </w:p>
    <w:p w14:paraId="06990D1B" w14:textId="77777777" w:rsidR="00394C38" w:rsidRPr="00394C38" w:rsidRDefault="00394C38" w:rsidP="00394C38">
      <w:pPr>
        <w:numPr>
          <w:ilvl w:val="0"/>
          <w:numId w:val="17"/>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Jūs sergate </w:t>
      </w:r>
      <w:proofErr w:type="spellStart"/>
      <w:r w:rsidRPr="00394C38">
        <w:rPr>
          <w:rFonts w:ascii="Times New Roman" w:hAnsi="Times New Roman"/>
          <w:sz w:val="22"/>
          <w:szCs w:val="22"/>
          <w:lang w:val="lt-LT" w:eastAsia="ar-SA"/>
        </w:rPr>
        <w:t>generalizuota</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miastenija</w:t>
      </w:r>
      <w:proofErr w:type="spellEnd"/>
      <w:r w:rsidRPr="00394C38">
        <w:rPr>
          <w:rFonts w:ascii="Times New Roman" w:hAnsi="Times New Roman"/>
          <w:sz w:val="22"/>
          <w:szCs w:val="22"/>
          <w:lang w:val="lt-LT" w:eastAsia="ar-SA"/>
        </w:rPr>
        <w:t>.</w:t>
      </w:r>
    </w:p>
    <w:p w14:paraId="389888D8" w14:textId="77777777" w:rsidR="00394C38" w:rsidRPr="00394C38" w:rsidRDefault="00394C38" w:rsidP="00394C38">
      <w:pPr>
        <w:suppressAutoHyphens/>
        <w:rPr>
          <w:rFonts w:ascii="Times New Roman" w:hAnsi="Times New Roman"/>
          <w:kern w:val="1"/>
          <w:sz w:val="22"/>
          <w:szCs w:val="22"/>
          <w:lang w:val="lt-LT" w:eastAsia="ar-SA"/>
        </w:rPr>
      </w:pPr>
    </w:p>
    <w:p w14:paraId="4EC69D9C"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kaip ir kiti šios grupės vaistai, gali sukelti piktybinį </w:t>
      </w:r>
      <w:proofErr w:type="spellStart"/>
      <w:r w:rsidRPr="00394C38">
        <w:rPr>
          <w:rFonts w:ascii="Times New Roman" w:hAnsi="Times New Roman"/>
          <w:kern w:val="1"/>
          <w:sz w:val="22"/>
          <w:szCs w:val="22"/>
          <w:lang w:val="lt-LT" w:eastAsia="ar-SA"/>
        </w:rPr>
        <w:t>neurolepsinį</w:t>
      </w:r>
      <w:proofErr w:type="spellEnd"/>
      <w:r w:rsidRPr="00394C38">
        <w:rPr>
          <w:rFonts w:ascii="Times New Roman" w:hAnsi="Times New Roman"/>
          <w:kern w:val="1"/>
          <w:sz w:val="22"/>
          <w:szCs w:val="22"/>
          <w:lang w:val="lt-LT" w:eastAsia="ar-SA"/>
        </w:rPr>
        <w:t xml:space="preserve"> sindromą, kuris gali pasireikšti padidėjusia kūno temperatūra, raumenų sustingimu, sąmonės kitimu, kitais simptomais. Šis sindromas gali būti mirtinas, todėl, atsiradus minėtiems simptomams, būtina nedelsiant kreiptis medicininės pagalbos.</w:t>
      </w:r>
    </w:p>
    <w:p w14:paraId="34994D07" w14:textId="77777777" w:rsidR="00394C38" w:rsidRPr="00394C38" w:rsidRDefault="00394C38" w:rsidP="00394C38">
      <w:pPr>
        <w:suppressAutoHyphens/>
        <w:rPr>
          <w:rFonts w:ascii="Times New Roman" w:hAnsi="Times New Roman"/>
          <w:kern w:val="1"/>
          <w:sz w:val="22"/>
          <w:szCs w:val="22"/>
          <w:lang w:val="lt-LT" w:eastAsia="ar-SA"/>
        </w:rPr>
      </w:pPr>
    </w:p>
    <w:p w14:paraId="782CD9D6"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kaip ir kiti šios grupės vaistai, gali sukelti QT intervalo pailgėjimą, registruojamą elektrokardiogramoje. Toks elektrokardiogramos pokytis padidina širdies ritmo sutrikimų riziką, ypač tiems pacientams, kurių kraujyje per mažas kalio, magnio kiekis, kuriems jau anksčiau elektrokardiogramoje registruotas panašus QT intervalo pailgėjimas, yra retas pulsas (mažiau kaip 50 kartų per minutę), neseniai persirgo miokardo infarktu, serga </w:t>
      </w:r>
      <w:proofErr w:type="spellStart"/>
      <w:r w:rsidRPr="00394C38">
        <w:rPr>
          <w:rFonts w:ascii="Times New Roman" w:hAnsi="Times New Roman"/>
          <w:kern w:val="1"/>
          <w:sz w:val="22"/>
          <w:szCs w:val="22"/>
          <w:lang w:val="lt-LT" w:eastAsia="ar-SA"/>
        </w:rPr>
        <w:t>dekompensuotu</w:t>
      </w:r>
      <w:proofErr w:type="spellEnd"/>
      <w:r w:rsidRPr="00394C38">
        <w:rPr>
          <w:rFonts w:ascii="Times New Roman" w:hAnsi="Times New Roman"/>
          <w:kern w:val="1"/>
          <w:sz w:val="22"/>
          <w:szCs w:val="22"/>
          <w:lang w:val="lt-LT" w:eastAsia="ar-SA"/>
        </w:rPr>
        <w:t xml:space="preserve"> širdies nepakankamumu.</w:t>
      </w:r>
    </w:p>
    <w:p w14:paraId="6BADCDD7" w14:textId="77777777" w:rsidR="00394C38" w:rsidRPr="00394C38" w:rsidRDefault="00394C38" w:rsidP="00394C38">
      <w:pPr>
        <w:suppressAutoHyphens/>
        <w:rPr>
          <w:rFonts w:ascii="Times New Roman" w:hAnsi="Times New Roman"/>
          <w:kern w:val="1"/>
          <w:sz w:val="22"/>
          <w:szCs w:val="22"/>
          <w:lang w:val="lt-LT" w:eastAsia="ar-SA"/>
        </w:rPr>
      </w:pPr>
    </w:p>
    <w:p w14:paraId="05BEAEEA" w14:textId="77777777" w:rsidR="00394C38" w:rsidRPr="00394C38" w:rsidRDefault="00394C38" w:rsidP="00394C38">
      <w:pPr>
        <w:tabs>
          <w:tab w:val="left" w:pos="567"/>
        </w:tabs>
        <w:ind w:left="567" w:hanging="567"/>
        <w:rPr>
          <w:rFonts w:ascii="Times New Roman" w:hAnsi="Times New Roman"/>
          <w:b/>
          <w:iCs/>
          <w:sz w:val="22"/>
          <w:szCs w:val="22"/>
          <w:lang w:val="lt-LT"/>
        </w:rPr>
      </w:pPr>
      <w:r w:rsidRPr="00394C38">
        <w:rPr>
          <w:rFonts w:ascii="Times New Roman" w:hAnsi="Times New Roman"/>
          <w:b/>
          <w:iCs/>
          <w:sz w:val="22"/>
          <w:szCs w:val="22"/>
          <w:lang w:val="lt-LT"/>
        </w:rPr>
        <w:t>Vaikams ir paaugliams</w:t>
      </w:r>
    </w:p>
    <w:p w14:paraId="7F48F995" w14:textId="77777777" w:rsidR="00394C38" w:rsidRPr="00394C38" w:rsidRDefault="00394C38" w:rsidP="00394C38">
      <w:pPr>
        <w:rPr>
          <w:rFonts w:ascii="Times New Roman" w:hAnsi="Times New Roman"/>
          <w:sz w:val="22"/>
          <w:szCs w:val="22"/>
          <w:lang w:val="lt-LT"/>
        </w:rPr>
      </w:pPr>
      <w:r w:rsidRPr="00394C38">
        <w:rPr>
          <w:rFonts w:ascii="Times New Roman" w:hAnsi="Times New Roman"/>
          <w:iCs/>
          <w:sz w:val="22"/>
          <w:szCs w:val="22"/>
          <w:lang w:val="lt-LT"/>
        </w:rPr>
        <w:t xml:space="preserve">Vaikams ir paaugliams </w:t>
      </w:r>
      <w:proofErr w:type="spellStart"/>
      <w:r w:rsidRPr="00394C38">
        <w:rPr>
          <w:rFonts w:ascii="Times New Roman" w:hAnsi="Times New Roman"/>
          <w:iCs/>
          <w:sz w:val="22"/>
          <w:szCs w:val="22"/>
          <w:lang w:val="lt-LT"/>
        </w:rPr>
        <w:t>Fluanxol</w:t>
      </w:r>
      <w:proofErr w:type="spellEnd"/>
      <w:r w:rsidRPr="00394C38">
        <w:rPr>
          <w:rFonts w:ascii="Times New Roman" w:hAnsi="Times New Roman"/>
          <w:iCs/>
          <w:sz w:val="22"/>
          <w:szCs w:val="22"/>
          <w:lang w:val="lt-LT"/>
        </w:rPr>
        <w:t xml:space="preserve"> vartoti nerekomenduojama.</w:t>
      </w:r>
    </w:p>
    <w:p w14:paraId="2D9BBA46" w14:textId="77777777" w:rsidR="00394C38" w:rsidRPr="00394C38" w:rsidRDefault="00394C38" w:rsidP="00394C38">
      <w:pPr>
        <w:suppressAutoHyphens/>
        <w:rPr>
          <w:rFonts w:ascii="Times New Roman" w:hAnsi="Times New Roman"/>
          <w:kern w:val="1"/>
          <w:sz w:val="22"/>
          <w:szCs w:val="22"/>
          <w:lang w:val="lt-LT" w:eastAsia="ar-SA"/>
        </w:rPr>
      </w:pPr>
    </w:p>
    <w:p w14:paraId="4A45CDB2"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Kiti vaistai ir </w:t>
      </w:r>
      <w:proofErr w:type="spellStart"/>
      <w:r w:rsidRPr="00394C38">
        <w:rPr>
          <w:rFonts w:ascii="Times New Roman" w:hAnsi="Times New Roman"/>
          <w:b/>
          <w:bCs/>
          <w:sz w:val="22"/>
          <w:szCs w:val="22"/>
          <w:lang w:val="lt-LT" w:eastAsia="ar-SA"/>
        </w:rPr>
        <w:t>Fluanxol</w:t>
      </w:r>
      <w:proofErr w:type="spellEnd"/>
    </w:p>
    <w:p w14:paraId="72F0FD54"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vartojate ar neseniai vartojote kitų vaistų arba dėl to nesate tikri, apie tai pasakykite gydytojui arba vaistininkui.</w:t>
      </w:r>
    </w:p>
    <w:p w14:paraId="22336D4A" w14:textId="77777777" w:rsidR="00394C38" w:rsidRPr="00394C38" w:rsidRDefault="00394C38" w:rsidP="00394C38">
      <w:pPr>
        <w:suppressAutoHyphens/>
        <w:rPr>
          <w:rFonts w:ascii="Times New Roman" w:hAnsi="Times New Roman"/>
          <w:kern w:val="1"/>
          <w:sz w:val="22"/>
          <w:szCs w:val="22"/>
          <w:lang w:val="lt-LT" w:eastAsia="ar-SA"/>
        </w:rPr>
      </w:pPr>
    </w:p>
    <w:p w14:paraId="29F46768"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Pasakykite gydytojui, jeigu vartojate vieną iš šių vaistų:</w:t>
      </w:r>
    </w:p>
    <w:p w14:paraId="202FCB1D"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triciklių</w:t>
      </w:r>
      <w:proofErr w:type="spellEnd"/>
      <w:r w:rsidRPr="00394C38">
        <w:rPr>
          <w:rFonts w:ascii="Times New Roman" w:hAnsi="Times New Roman"/>
          <w:sz w:val="22"/>
          <w:szCs w:val="22"/>
          <w:lang w:val="lt-LT" w:eastAsia="ar-SA"/>
        </w:rPr>
        <w:t xml:space="preserve"> antidepresantų;</w:t>
      </w:r>
    </w:p>
    <w:p w14:paraId="648FD234"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guanetidino</w:t>
      </w:r>
      <w:proofErr w:type="spellEnd"/>
      <w:r w:rsidRPr="00394C38">
        <w:rPr>
          <w:rFonts w:ascii="Times New Roman" w:hAnsi="Times New Roman"/>
          <w:sz w:val="22"/>
          <w:szCs w:val="22"/>
          <w:lang w:val="lt-LT" w:eastAsia="ar-SA"/>
        </w:rPr>
        <w:t xml:space="preserve"> ar panašių vaistų (skiriamų kraujospūdžiui mažinti);</w:t>
      </w:r>
    </w:p>
    <w:p w14:paraId="7C7FF758"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barbitūratų (vaistų, sukeliančių mieguistumą);</w:t>
      </w:r>
    </w:p>
    <w:p w14:paraId="5440DEBB"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skiriamų epilepsijai gydyti;</w:t>
      </w:r>
    </w:p>
    <w:p w14:paraId="57AD9E33"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levodopos</w:t>
      </w:r>
      <w:proofErr w:type="spellEnd"/>
      <w:r w:rsidRPr="00394C38">
        <w:rPr>
          <w:rFonts w:ascii="Times New Roman" w:hAnsi="Times New Roman"/>
          <w:sz w:val="22"/>
          <w:szCs w:val="22"/>
          <w:lang w:val="lt-LT" w:eastAsia="ar-SA"/>
        </w:rPr>
        <w:t xml:space="preserve"> ar panašių vaistų (skiriamų Parkinsono ligai gydyti);</w:t>
      </w:r>
    </w:p>
    <w:p w14:paraId="3A9AE471"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metoklopramido</w:t>
      </w:r>
      <w:proofErr w:type="spellEnd"/>
      <w:r w:rsidRPr="00394C38">
        <w:rPr>
          <w:rFonts w:ascii="Times New Roman" w:hAnsi="Times New Roman"/>
          <w:sz w:val="22"/>
          <w:szCs w:val="22"/>
          <w:lang w:val="lt-LT" w:eastAsia="ar-SA"/>
        </w:rPr>
        <w:t xml:space="preserve"> (skiriamo virškinimo trakto sutrikimams gydyti);</w:t>
      </w:r>
    </w:p>
    <w:p w14:paraId="633A9BB0"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piperazino</w:t>
      </w:r>
      <w:proofErr w:type="spellEnd"/>
      <w:r w:rsidRPr="00394C38">
        <w:rPr>
          <w:rFonts w:ascii="Times New Roman" w:hAnsi="Times New Roman"/>
          <w:sz w:val="22"/>
          <w:szCs w:val="22"/>
          <w:lang w:val="lt-LT" w:eastAsia="ar-SA"/>
        </w:rPr>
        <w:t xml:space="preserve"> (skiriamo apvaliųjų ir plokščiųjų kirmėlių invazijai gydyti);</w:t>
      </w:r>
    </w:p>
    <w:p w14:paraId="5A73AA91"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vaistų, sutrikdančių vandens ir druskų pusiausvyrą (sumažinančių kraujyje esančio kalio ir magnio kiekį);</w:t>
      </w:r>
    </w:p>
    <w:p w14:paraId="226371A4" w14:textId="77777777" w:rsidR="00394C38" w:rsidRPr="00394C38" w:rsidRDefault="00394C38" w:rsidP="00394C38">
      <w:pPr>
        <w:numPr>
          <w:ilvl w:val="0"/>
          <w:numId w:val="18"/>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vaistų, padidinančių </w:t>
      </w:r>
      <w:proofErr w:type="spellStart"/>
      <w:r w:rsidRPr="00394C38">
        <w:rPr>
          <w:rFonts w:ascii="Times New Roman" w:hAnsi="Times New Roman"/>
          <w:sz w:val="22"/>
          <w:szCs w:val="22"/>
          <w:lang w:val="lt-LT" w:eastAsia="ar-SA"/>
        </w:rPr>
        <w:t>Fluanxol</w:t>
      </w:r>
      <w:proofErr w:type="spellEnd"/>
      <w:r w:rsidRPr="00394C38">
        <w:rPr>
          <w:rFonts w:ascii="Times New Roman" w:hAnsi="Times New Roman"/>
          <w:sz w:val="22"/>
          <w:szCs w:val="22"/>
          <w:lang w:val="lt-LT" w:eastAsia="ar-SA"/>
        </w:rPr>
        <w:t xml:space="preserve"> koncentraciją Jūsų kraujyje.</w:t>
      </w:r>
    </w:p>
    <w:p w14:paraId="5C0B68CF" w14:textId="77777777" w:rsidR="00394C38" w:rsidRPr="00394C38" w:rsidRDefault="00394C38" w:rsidP="00394C38">
      <w:pPr>
        <w:suppressAutoHyphens/>
        <w:rPr>
          <w:rFonts w:ascii="Times New Roman" w:hAnsi="Times New Roman"/>
          <w:kern w:val="1"/>
          <w:sz w:val="22"/>
          <w:szCs w:val="22"/>
          <w:lang w:val="lt-LT" w:eastAsia="ar-SA"/>
        </w:rPr>
      </w:pPr>
    </w:p>
    <w:p w14:paraId="3CC0AAEF"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Su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tuo pačiu metu negalima vartoti šių vaistų:</w:t>
      </w:r>
    </w:p>
    <w:p w14:paraId="466A7594"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veikiančių širdies ritmą (</w:t>
      </w:r>
      <w:proofErr w:type="spellStart"/>
      <w:r w:rsidRPr="00394C38">
        <w:rPr>
          <w:rFonts w:ascii="Times New Roman" w:hAnsi="Times New Roman"/>
          <w:sz w:val="22"/>
          <w:szCs w:val="22"/>
          <w:lang w:val="lt-LT" w:eastAsia="ar-SA"/>
        </w:rPr>
        <w:t>chinidino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amjodarono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sotalolio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dofetilido</w:t>
      </w:r>
      <w:proofErr w:type="spellEnd"/>
      <w:r w:rsidRPr="00394C38">
        <w:rPr>
          <w:rFonts w:ascii="Times New Roman" w:hAnsi="Times New Roman"/>
          <w:sz w:val="22"/>
          <w:szCs w:val="22"/>
          <w:lang w:val="lt-LT" w:eastAsia="ar-SA"/>
        </w:rPr>
        <w:t xml:space="preserve">); </w:t>
      </w:r>
    </w:p>
    <w:p w14:paraId="7D2D9809"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eritromicino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gatifloksacino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moksifloksacino</w:t>
      </w:r>
      <w:proofErr w:type="spellEnd"/>
      <w:r w:rsidRPr="00394C38">
        <w:rPr>
          <w:rFonts w:ascii="Times New Roman" w:hAnsi="Times New Roman"/>
          <w:sz w:val="22"/>
          <w:szCs w:val="22"/>
          <w:lang w:val="lt-LT" w:eastAsia="ar-SA"/>
        </w:rPr>
        <w:t xml:space="preserve"> (antibiotikai); </w:t>
      </w:r>
    </w:p>
    <w:p w14:paraId="592E9957"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terfenadino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astemizolo</w:t>
      </w:r>
      <w:proofErr w:type="spellEnd"/>
      <w:r w:rsidRPr="00394C38">
        <w:rPr>
          <w:rFonts w:ascii="Times New Roman" w:hAnsi="Times New Roman"/>
          <w:sz w:val="22"/>
          <w:szCs w:val="22"/>
          <w:lang w:val="lt-LT" w:eastAsia="ar-SA"/>
        </w:rPr>
        <w:t xml:space="preserve"> (vaistai nuo alergijos); </w:t>
      </w:r>
    </w:p>
    <w:p w14:paraId="6BBD730C"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cisaprido</w:t>
      </w:r>
      <w:proofErr w:type="spellEnd"/>
      <w:r w:rsidRPr="00394C38">
        <w:rPr>
          <w:rFonts w:ascii="Times New Roman" w:hAnsi="Times New Roman"/>
          <w:sz w:val="22"/>
          <w:szCs w:val="22"/>
          <w:lang w:val="lt-LT" w:eastAsia="ar-SA"/>
        </w:rPr>
        <w:t xml:space="preserve"> (skatina virškinamojo trakto peristaltiką), ličio;</w:t>
      </w:r>
    </w:p>
    <w:p w14:paraId="5DF38865"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kitų vaistų nuo psichozės;</w:t>
      </w:r>
    </w:p>
    <w:p w14:paraId="62C48067"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lastRenderedPageBreak/>
        <w:t>pimozido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antipsichozinis</w:t>
      </w:r>
      <w:proofErr w:type="spellEnd"/>
      <w:r w:rsidRPr="00394C38">
        <w:rPr>
          <w:rFonts w:ascii="Times New Roman" w:hAnsi="Times New Roman"/>
          <w:sz w:val="22"/>
          <w:szCs w:val="22"/>
          <w:lang w:val="lt-LT" w:eastAsia="ar-SA"/>
        </w:rPr>
        <w:t xml:space="preserve"> vaistas);</w:t>
      </w:r>
    </w:p>
    <w:p w14:paraId="277ED6F8" w14:textId="77777777" w:rsidR="00394C38" w:rsidRPr="00394C38" w:rsidRDefault="00394C38" w:rsidP="00394C38">
      <w:pPr>
        <w:numPr>
          <w:ilvl w:val="0"/>
          <w:numId w:val="19"/>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sz w:val="22"/>
          <w:szCs w:val="22"/>
          <w:lang w:val="lt-LT" w:eastAsia="ar-SA"/>
        </w:rPr>
        <w:t>meflokvino</w:t>
      </w:r>
      <w:proofErr w:type="spellEnd"/>
      <w:r w:rsidRPr="00394C38">
        <w:rPr>
          <w:rFonts w:ascii="Times New Roman" w:hAnsi="Times New Roman"/>
          <w:sz w:val="22"/>
          <w:szCs w:val="22"/>
          <w:lang w:val="lt-LT" w:eastAsia="ar-SA"/>
        </w:rPr>
        <w:t xml:space="preserve"> (maliarijai gydyti).</w:t>
      </w:r>
    </w:p>
    <w:p w14:paraId="4809C2FB" w14:textId="77777777" w:rsidR="00394C38" w:rsidRPr="00394C38" w:rsidRDefault="00394C38" w:rsidP="00394C38">
      <w:pPr>
        <w:suppressAutoHyphens/>
        <w:rPr>
          <w:rFonts w:ascii="Times New Roman" w:hAnsi="Times New Roman"/>
          <w:kern w:val="1"/>
          <w:sz w:val="22"/>
          <w:szCs w:val="22"/>
          <w:lang w:val="lt-LT" w:eastAsia="ar-SA"/>
        </w:rPr>
      </w:pPr>
    </w:p>
    <w:p w14:paraId="3989FDB0" w14:textId="77777777" w:rsidR="00394C38" w:rsidRPr="00394C38" w:rsidRDefault="00394C38" w:rsidP="00394C38">
      <w:pPr>
        <w:jc w:val="both"/>
        <w:rPr>
          <w:rFonts w:ascii="Times New Roman" w:hAnsi="Times New Roman"/>
          <w:b/>
          <w:sz w:val="22"/>
          <w:szCs w:val="22"/>
          <w:lang w:val="lt-LT"/>
        </w:rPr>
      </w:pPr>
      <w:r w:rsidRPr="00394C38">
        <w:rPr>
          <w:rFonts w:ascii="Times New Roman" w:hAnsi="Times New Roman"/>
          <w:b/>
          <w:sz w:val="22"/>
          <w:szCs w:val="22"/>
          <w:lang w:val="lt-LT"/>
        </w:rPr>
        <w:t>Mintys apie savižudybę ir depresijos arba nerimo sutrikimų pasunkėjimas</w:t>
      </w:r>
    </w:p>
    <w:p w14:paraId="7DD60EFE"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sergate depresija ir (arba) jaučiate nerimą, kartais Jums gali kilti minčių apie savęs žalojimą ar savižudybę. Pradėjus pirmą kartą vartoti </w:t>
      </w:r>
      <w:proofErr w:type="spellStart"/>
      <w:r w:rsidRPr="00394C38">
        <w:rPr>
          <w:rFonts w:ascii="Times New Roman" w:hAnsi="Times New Roman"/>
          <w:kern w:val="1"/>
          <w:sz w:val="22"/>
          <w:szCs w:val="22"/>
          <w:lang w:val="lt-LT" w:eastAsia="ar-SA"/>
        </w:rPr>
        <w:t>antipsichozinius</w:t>
      </w:r>
      <w:proofErr w:type="spellEnd"/>
      <w:r w:rsidRPr="00394C38">
        <w:rPr>
          <w:rFonts w:ascii="Times New Roman" w:hAnsi="Times New Roman"/>
          <w:kern w:val="1"/>
          <w:sz w:val="22"/>
          <w:szCs w:val="22"/>
          <w:lang w:val="lt-LT" w:eastAsia="ar-SA"/>
        </w:rPr>
        <w:t xml:space="preserve"> vaistus, tokių minčių gali kilti dažniau, nes turi praeiti šiek tiek laiko, paprastai apie dvi savaitės, bet kartais ir ilgiau, kol šie vaistai pradės veikti.</w:t>
      </w:r>
    </w:p>
    <w:p w14:paraId="180A201C" w14:textId="77777777" w:rsidR="00394C38" w:rsidRPr="00394C38" w:rsidRDefault="00394C38" w:rsidP="00394C38">
      <w:pPr>
        <w:suppressAutoHyphens/>
        <w:rPr>
          <w:rFonts w:ascii="Times New Roman" w:hAnsi="Times New Roman"/>
          <w:kern w:val="1"/>
          <w:sz w:val="22"/>
          <w:szCs w:val="22"/>
          <w:lang w:val="lt-LT" w:eastAsia="ar-SA"/>
        </w:rPr>
      </w:pPr>
    </w:p>
    <w:p w14:paraId="577E932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Tokia minčių tikimybė </w:t>
      </w:r>
      <w:r w:rsidRPr="00394C38">
        <w:rPr>
          <w:rFonts w:ascii="Times New Roman" w:hAnsi="Times New Roman"/>
          <w:b/>
          <w:kern w:val="1"/>
          <w:sz w:val="22"/>
          <w:szCs w:val="22"/>
          <w:lang w:val="lt-LT" w:eastAsia="ar-SA"/>
        </w:rPr>
        <w:t>Jums</w:t>
      </w:r>
      <w:r w:rsidRPr="00394C38">
        <w:rPr>
          <w:rFonts w:ascii="Times New Roman" w:hAnsi="Times New Roman"/>
          <w:kern w:val="1"/>
          <w:sz w:val="22"/>
          <w:szCs w:val="22"/>
          <w:lang w:val="lt-LT" w:eastAsia="ar-SA"/>
        </w:rPr>
        <w:t xml:space="preserve"> yra didesnė šiais atvejais:</w:t>
      </w:r>
    </w:p>
    <w:p w14:paraId="2DDF6BB3" w14:textId="77777777" w:rsidR="00394C38" w:rsidRPr="00394C38" w:rsidRDefault="00394C38" w:rsidP="00394C38">
      <w:pPr>
        <w:numPr>
          <w:ilvl w:val="0"/>
          <w:numId w:val="20"/>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jeigu anksčiau mąstėte apie savižudybę arba savęs žalojimą;</w:t>
      </w:r>
    </w:p>
    <w:p w14:paraId="6F337E87" w14:textId="77777777" w:rsidR="00394C38" w:rsidRPr="00394C38" w:rsidRDefault="00394C38" w:rsidP="00394C38">
      <w:pPr>
        <w:numPr>
          <w:ilvl w:val="0"/>
          <w:numId w:val="20"/>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jeigu esate </w:t>
      </w:r>
      <w:r w:rsidRPr="00394C38">
        <w:rPr>
          <w:rFonts w:ascii="Times New Roman" w:hAnsi="Times New Roman"/>
          <w:b/>
          <w:sz w:val="22"/>
          <w:szCs w:val="22"/>
          <w:lang w:val="lt-LT" w:eastAsia="ar-SA"/>
        </w:rPr>
        <w:t>jaunas suaugęs</w:t>
      </w:r>
      <w:r w:rsidRPr="00394C38">
        <w:rPr>
          <w:rFonts w:ascii="Times New Roman" w:hAnsi="Times New Roman"/>
          <w:sz w:val="22"/>
          <w:szCs w:val="22"/>
          <w:lang w:val="lt-LT" w:eastAsia="ar-SA"/>
        </w:rPr>
        <w:t>. Klinikinių tyrimų duomenys parodė, kad psichikos sutrikimais sergantiems jauniems suaugusiems (jaunesniems kaip 25 metų), vartojantiems antidepresantų, su savižudybe siejamo elgesio rizika yra didesnė.</w:t>
      </w:r>
    </w:p>
    <w:p w14:paraId="2589EC58" w14:textId="77777777" w:rsidR="00394C38" w:rsidRPr="00394C38" w:rsidRDefault="00394C38" w:rsidP="00394C38">
      <w:pPr>
        <w:suppressAutoHyphens/>
        <w:rPr>
          <w:rFonts w:ascii="Times New Roman" w:hAnsi="Times New Roman"/>
          <w:kern w:val="1"/>
          <w:sz w:val="22"/>
          <w:szCs w:val="22"/>
          <w:lang w:val="lt-LT" w:eastAsia="ar-SA"/>
        </w:rPr>
      </w:pPr>
    </w:p>
    <w:p w14:paraId="373CA3A4"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bet kuriuo metu galvojate apie savižudybę arba savęs žalojimą, </w:t>
      </w:r>
      <w:r w:rsidRPr="00394C38">
        <w:rPr>
          <w:rFonts w:ascii="Times New Roman" w:hAnsi="Times New Roman"/>
          <w:b/>
          <w:kern w:val="1"/>
          <w:sz w:val="22"/>
          <w:szCs w:val="22"/>
          <w:lang w:val="lt-LT" w:eastAsia="ar-SA"/>
        </w:rPr>
        <w:t>nedelsdami kreipkitės į gydytoją arba vykite į ligoninės priėmimo skyrių</w:t>
      </w:r>
      <w:r w:rsidRPr="00394C38">
        <w:rPr>
          <w:rFonts w:ascii="Times New Roman" w:hAnsi="Times New Roman"/>
          <w:kern w:val="1"/>
          <w:sz w:val="22"/>
          <w:szCs w:val="22"/>
          <w:lang w:val="lt-LT" w:eastAsia="ar-SA"/>
        </w:rPr>
        <w:t>.</w:t>
      </w:r>
    </w:p>
    <w:p w14:paraId="2C5EA2D8" w14:textId="77777777" w:rsidR="00394C38" w:rsidRPr="00394C38" w:rsidRDefault="00394C38" w:rsidP="00394C38">
      <w:pPr>
        <w:suppressAutoHyphens/>
        <w:rPr>
          <w:rFonts w:ascii="Times New Roman" w:hAnsi="Times New Roman"/>
          <w:kern w:val="1"/>
          <w:sz w:val="22"/>
          <w:szCs w:val="22"/>
          <w:lang w:val="lt-LT" w:eastAsia="ar-SA"/>
        </w:rPr>
      </w:pPr>
    </w:p>
    <w:p w14:paraId="459A114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b/>
          <w:kern w:val="1"/>
          <w:sz w:val="22"/>
          <w:szCs w:val="22"/>
          <w:lang w:val="lt-LT" w:eastAsia="ar-SA"/>
        </w:rPr>
        <w:t>Jums gali būti naudinga pasakyti giminaičiams ar artimiems draugams</w:t>
      </w:r>
      <w:r w:rsidRPr="00394C38">
        <w:rPr>
          <w:rFonts w:ascii="Times New Roman" w:hAnsi="Times New Roman"/>
          <w:kern w:val="1"/>
          <w:sz w:val="22"/>
          <w:szCs w:val="22"/>
          <w:lang w:val="lt-LT" w:eastAsia="ar-SA"/>
        </w:rPr>
        <w:t>, kad sergate depresija ar jaučiate nerimą. Paprašykite juos paskaityti šį pakuotės lapelį. Galite jų paprašyti, kad Jus perspėtų, jeigu pastebės, kad Jūsų depresija ar nerimas pasunkėjo arba jie nerimauja dėl Jūsų elgesio pokyčių.</w:t>
      </w:r>
    </w:p>
    <w:p w14:paraId="4294F42F" w14:textId="77777777" w:rsidR="00394C38" w:rsidRPr="00394C38" w:rsidRDefault="00394C38" w:rsidP="00394C38">
      <w:pPr>
        <w:suppressAutoHyphens/>
        <w:rPr>
          <w:rFonts w:ascii="Times New Roman" w:hAnsi="Times New Roman"/>
          <w:kern w:val="1"/>
          <w:sz w:val="22"/>
          <w:szCs w:val="22"/>
          <w:lang w:val="lt-LT" w:eastAsia="ar-SA"/>
        </w:rPr>
      </w:pPr>
    </w:p>
    <w:p w14:paraId="6768756E" w14:textId="77777777" w:rsidR="00394C38" w:rsidRPr="00394C38" w:rsidRDefault="00394C38" w:rsidP="00394C38">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vartojimas su maistu, gėrimais ir alkoholiu</w:t>
      </w:r>
    </w:p>
    <w:p w14:paraId="2D6DEC4E"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galima vartoti valgant, taip pat prieš valgymą ar po jo.</w:t>
      </w:r>
    </w:p>
    <w:p w14:paraId="6D0F4307" w14:textId="77777777" w:rsidR="00394C38" w:rsidRPr="00394C38" w:rsidRDefault="00394C38" w:rsidP="00394C38">
      <w:pPr>
        <w:suppressAutoHyphens/>
        <w:rPr>
          <w:rFonts w:ascii="Times New Roman" w:hAnsi="Times New Roman"/>
          <w:kern w:val="1"/>
          <w:sz w:val="22"/>
          <w:szCs w:val="22"/>
          <w:lang w:val="lt-LT" w:eastAsia="ar-SA"/>
        </w:rPr>
      </w:pPr>
    </w:p>
    <w:p w14:paraId="7D8B4373"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gali sustiprinti slopinamąjį alkoholio veikimą, dėl to Jūs tapsite </w:t>
      </w:r>
      <w:proofErr w:type="spellStart"/>
      <w:r w:rsidRPr="00394C38">
        <w:rPr>
          <w:rFonts w:ascii="Times New Roman" w:hAnsi="Times New Roman"/>
          <w:kern w:val="1"/>
          <w:sz w:val="22"/>
          <w:szCs w:val="22"/>
          <w:lang w:val="lt-LT" w:eastAsia="ar-SA"/>
        </w:rPr>
        <w:t>mieguistesnis</w:t>
      </w:r>
      <w:proofErr w:type="spellEnd"/>
      <w:r w:rsidRPr="00394C38">
        <w:rPr>
          <w:rFonts w:ascii="Times New Roman" w:hAnsi="Times New Roman"/>
          <w:kern w:val="1"/>
          <w:sz w:val="22"/>
          <w:szCs w:val="22"/>
          <w:lang w:val="lt-LT" w:eastAsia="ar-SA"/>
        </w:rPr>
        <w:t xml:space="preserve">. Vartojant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i/>
          <w:kern w:val="1"/>
          <w:sz w:val="22"/>
          <w:szCs w:val="22"/>
          <w:lang w:val="lt-LT" w:eastAsia="ar-SA"/>
        </w:rPr>
        <w:t xml:space="preserve"> </w:t>
      </w:r>
      <w:r w:rsidRPr="00394C38">
        <w:rPr>
          <w:rFonts w:ascii="Times New Roman" w:hAnsi="Times New Roman"/>
          <w:kern w:val="1"/>
          <w:sz w:val="22"/>
          <w:szCs w:val="22"/>
          <w:lang w:val="lt-LT" w:eastAsia="ar-SA"/>
        </w:rPr>
        <w:t>rekomenduojama negerti alkoholinių gėrimų.</w:t>
      </w:r>
    </w:p>
    <w:p w14:paraId="62A77FCC" w14:textId="77777777" w:rsidR="00394C38" w:rsidRPr="00394C38" w:rsidRDefault="00394C38" w:rsidP="00394C38">
      <w:pPr>
        <w:suppressAutoHyphens/>
        <w:rPr>
          <w:rFonts w:ascii="Times New Roman" w:hAnsi="Times New Roman"/>
          <w:kern w:val="1"/>
          <w:sz w:val="22"/>
          <w:szCs w:val="22"/>
          <w:lang w:val="lt-LT" w:eastAsia="ar-SA"/>
        </w:rPr>
      </w:pPr>
    </w:p>
    <w:p w14:paraId="4EDE9A0A"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Nėštumas, žindymo laikotarpis ir vaisingumas</w:t>
      </w:r>
    </w:p>
    <w:p w14:paraId="4CC83ECF" w14:textId="77777777" w:rsidR="00394C38" w:rsidRPr="00394C38" w:rsidRDefault="00394C38" w:rsidP="00394C38">
      <w:pPr>
        <w:numPr>
          <w:ilvl w:val="12"/>
          <w:numId w:val="0"/>
        </w:numPr>
        <w:rPr>
          <w:rFonts w:ascii="Times New Roman" w:hAnsi="Times New Roman"/>
          <w:sz w:val="22"/>
          <w:szCs w:val="22"/>
          <w:lang w:val="lt-LT"/>
        </w:rPr>
      </w:pPr>
      <w:r w:rsidRPr="00394C38">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p>
    <w:p w14:paraId="391E687C" w14:textId="77777777" w:rsidR="00394C38" w:rsidRPr="00394C38" w:rsidRDefault="00394C38" w:rsidP="00394C38">
      <w:pPr>
        <w:suppressAutoHyphens/>
        <w:rPr>
          <w:rFonts w:ascii="Times New Roman" w:hAnsi="Times New Roman"/>
          <w:kern w:val="1"/>
          <w:sz w:val="22"/>
          <w:szCs w:val="22"/>
          <w:lang w:val="lt-LT" w:eastAsia="ar-SA"/>
        </w:rPr>
      </w:pPr>
    </w:p>
    <w:p w14:paraId="5E9B3C5B" w14:textId="77777777" w:rsidR="00394C38" w:rsidRPr="00394C38" w:rsidRDefault="00394C38" w:rsidP="00394C38">
      <w:pPr>
        <w:rPr>
          <w:rFonts w:ascii="Times New Roman" w:hAnsi="Times New Roman"/>
          <w:sz w:val="22"/>
          <w:szCs w:val="22"/>
          <w:lang w:val="lt-LT"/>
        </w:rPr>
      </w:pPr>
      <w:r w:rsidRPr="00394C38">
        <w:rPr>
          <w:rFonts w:ascii="Times New Roman" w:hAnsi="Times New Roman"/>
          <w:i/>
          <w:iCs/>
          <w:sz w:val="22"/>
          <w:szCs w:val="22"/>
          <w:lang w:val="lt-LT"/>
        </w:rPr>
        <w:t>Nėštumas</w:t>
      </w:r>
    </w:p>
    <w:p w14:paraId="04674AB3"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Nėštumo metu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vartoti negalima, išskyrus neabejotinai būtinus atvejus.</w:t>
      </w:r>
    </w:p>
    <w:p w14:paraId="09A96E20" w14:textId="77777777" w:rsidR="00394C38" w:rsidRPr="00394C38" w:rsidRDefault="00394C38" w:rsidP="00394C38">
      <w:pPr>
        <w:suppressAutoHyphens/>
        <w:rPr>
          <w:rFonts w:ascii="Times New Roman" w:hAnsi="Times New Roman"/>
          <w:kern w:val="1"/>
          <w:sz w:val="22"/>
          <w:szCs w:val="22"/>
          <w:lang w:val="lt-LT" w:eastAsia="ar-SA"/>
        </w:rPr>
      </w:pPr>
    </w:p>
    <w:p w14:paraId="43F284D6" w14:textId="77777777" w:rsidR="00394C38" w:rsidRPr="00394C38" w:rsidRDefault="00394C38" w:rsidP="00394C38">
      <w:pPr>
        <w:autoSpaceDE w:val="0"/>
        <w:autoSpaceDN w:val="0"/>
        <w:adjustRightInd w:val="0"/>
        <w:rPr>
          <w:rFonts w:ascii="Times New Roman" w:hAnsi="Times New Roman"/>
          <w:color w:val="000000"/>
          <w:sz w:val="22"/>
          <w:szCs w:val="22"/>
          <w:lang w:val="lt-LT" w:eastAsia="zh-CN"/>
        </w:rPr>
      </w:pPr>
      <w:r w:rsidRPr="00394C38">
        <w:rPr>
          <w:rFonts w:ascii="Times New Roman" w:hAnsi="Times New Roman"/>
          <w:color w:val="000000"/>
          <w:sz w:val="22"/>
          <w:szCs w:val="22"/>
          <w:lang w:val="lt-LT" w:eastAsia="zh-CN"/>
        </w:rPr>
        <w:t xml:space="preserve">Naujagimiams, kurių motinos paskutinio nėštumo trimestro laikotarpiu (paskutiniais trimis nėštumo mėnesiais) vartojo </w:t>
      </w:r>
      <w:proofErr w:type="spellStart"/>
      <w:r w:rsidRPr="00394C38">
        <w:rPr>
          <w:rFonts w:ascii="Times New Roman" w:hAnsi="Times New Roman"/>
          <w:color w:val="000000"/>
          <w:sz w:val="22"/>
          <w:szCs w:val="22"/>
          <w:lang w:val="lt-LT" w:eastAsia="zh-CN"/>
        </w:rPr>
        <w:t>Fluanxol</w:t>
      </w:r>
      <w:proofErr w:type="spellEnd"/>
      <w:r w:rsidRPr="00394C38">
        <w:rPr>
          <w:rFonts w:ascii="Times New Roman" w:hAnsi="Times New Roman"/>
          <w:color w:val="000000"/>
          <w:sz w:val="22"/>
          <w:szCs w:val="22"/>
          <w:lang w:val="lt-LT" w:eastAsia="zh-CN"/>
        </w:rPr>
        <w:t>, gali atsirasti šių simptomų: drebulys, raumenų sustingimas ir (arba) silpnumas, mieguistumas, baimingas susijaudinimas, kvėpavimo sutrikimas ir maitinimosi pasunkėjimas. Jeigu Jūsų kūdikiui atsiranda bet kuris iš šių simptomų, gali tekti kreiptis į gydytoją.</w:t>
      </w:r>
    </w:p>
    <w:p w14:paraId="49DEDCF5" w14:textId="77777777" w:rsidR="00394C38" w:rsidRPr="00394C38" w:rsidRDefault="00394C38" w:rsidP="00394C38">
      <w:pPr>
        <w:suppressAutoHyphens/>
        <w:rPr>
          <w:rFonts w:ascii="Times New Roman" w:hAnsi="Times New Roman"/>
          <w:kern w:val="1"/>
          <w:sz w:val="22"/>
          <w:szCs w:val="22"/>
          <w:lang w:val="lt-LT" w:eastAsia="ar-SA"/>
        </w:rPr>
      </w:pPr>
    </w:p>
    <w:p w14:paraId="05CF8D55" w14:textId="77777777" w:rsidR="00394C38" w:rsidRPr="00394C38" w:rsidRDefault="00394C38" w:rsidP="00394C38">
      <w:pPr>
        <w:rPr>
          <w:rFonts w:ascii="Times New Roman" w:hAnsi="Times New Roman"/>
          <w:i/>
          <w:iCs/>
          <w:sz w:val="22"/>
          <w:szCs w:val="22"/>
          <w:lang w:val="lt-LT"/>
        </w:rPr>
      </w:pPr>
      <w:r w:rsidRPr="00394C38">
        <w:rPr>
          <w:rFonts w:ascii="Times New Roman" w:hAnsi="Times New Roman"/>
          <w:i/>
          <w:iCs/>
          <w:sz w:val="22"/>
          <w:szCs w:val="22"/>
          <w:lang w:val="lt-LT"/>
        </w:rPr>
        <w:t>Žindymas</w:t>
      </w:r>
    </w:p>
    <w:p w14:paraId="066D9FB1"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Žindymo metu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vartoti nerekomenduojama, nes nedidelis šio vaisto kiekis gali patekti į motinos pieną.</w:t>
      </w:r>
    </w:p>
    <w:p w14:paraId="36940A6A" w14:textId="77777777" w:rsidR="00394C38" w:rsidRPr="00394C38" w:rsidRDefault="00394C38" w:rsidP="00394C38">
      <w:pPr>
        <w:suppressAutoHyphens/>
        <w:rPr>
          <w:rFonts w:ascii="Times New Roman" w:hAnsi="Times New Roman"/>
          <w:kern w:val="1"/>
          <w:sz w:val="22"/>
          <w:szCs w:val="22"/>
          <w:lang w:val="lt-LT" w:eastAsia="ar-SA"/>
        </w:rPr>
      </w:pPr>
    </w:p>
    <w:p w14:paraId="6860586D" w14:textId="77777777" w:rsidR="00394C38" w:rsidRPr="00394C38" w:rsidRDefault="00394C38" w:rsidP="00394C38">
      <w:pPr>
        <w:rPr>
          <w:rFonts w:ascii="Times New Roman" w:hAnsi="Times New Roman"/>
          <w:i/>
          <w:sz w:val="22"/>
          <w:szCs w:val="22"/>
          <w:lang w:val="lt-LT"/>
        </w:rPr>
      </w:pPr>
      <w:r w:rsidRPr="00394C38">
        <w:rPr>
          <w:rFonts w:ascii="Times New Roman" w:hAnsi="Times New Roman"/>
          <w:i/>
          <w:sz w:val="22"/>
          <w:szCs w:val="22"/>
          <w:lang w:val="lt-LT"/>
        </w:rPr>
        <w:t>Vaisingumas</w:t>
      </w:r>
    </w:p>
    <w:p w14:paraId="532D3838" w14:textId="77777777" w:rsidR="00394C38" w:rsidRPr="00394C38" w:rsidRDefault="00394C38" w:rsidP="00394C38">
      <w:pPr>
        <w:rPr>
          <w:rFonts w:ascii="Times New Roman" w:hAnsi="Times New Roman"/>
          <w:bCs/>
          <w:sz w:val="22"/>
          <w:szCs w:val="22"/>
          <w:lang w:val="lt-LT"/>
        </w:rPr>
      </w:pPr>
      <w:r w:rsidRPr="00394C38">
        <w:rPr>
          <w:rFonts w:ascii="Times New Roman" w:hAnsi="Times New Roman"/>
          <w:bCs/>
          <w:sz w:val="22"/>
          <w:szCs w:val="22"/>
          <w:lang w:val="lt-LT"/>
        </w:rPr>
        <w:t xml:space="preserve">Tyrimai su gyvūnais parodė, kad </w:t>
      </w:r>
      <w:proofErr w:type="spellStart"/>
      <w:r w:rsidRPr="00394C38">
        <w:rPr>
          <w:rFonts w:ascii="Times New Roman" w:hAnsi="Times New Roman"/>
          <w:bCs/>
          <w:sz w:val="22"/>
          <w:szCs w:val="22"/>
          <w:lang w:val="lt-LT"/>
        </w:rPr>
        <w:t>Fluanxol</w:t>
      </w:r>
      <w:proofErr w:type="spellEnd"/>
      <w:r w:rsidRPr="00394C38">
        <w:rPr>
          <w:rFonts w:ascii="Times New Roman" w:hAnsi="Times New Roman"/>
          <w:bCs/>
          <w:sz w:val="22"/>
          <w:szCs w:val="22"/>
          <w:lang w:val="lt-LT"/>
        </w:rPr>
        <w:t xml:space="preserve"> veikia vaisingumą. Kreipkitės patarimo į savo gydytoją.</w:t>
      </w:r>
    </w:p>
    <w:p w14:paraId="08D2A865" w14:textId="77777777" w:rsidR="00394C38" w:rsidRPr="00394C38" w:rsidRDefault="00394C38" w:rsidP="00394C38">
      <w:pPr>
        <w:suppressAutoHyphens/>
        <w:rPr>
          <w:rFonts w:ascii="Times New Roman" w:hAnsi="Times New Roman"/>
          <w:kern w:val="1"/>
          <w:sz w:val="22"/>
          <w:szCs w:val="22"/>
          <w:lang w:val="lt-LT" w:eastAsia="ar-SA"/>
        </w:rPr>
      </w:pPr>
    </w:p>
    <w:p w14:paraId="1492DB53"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Vairavimas ir mechanizmų valdymas</w:t>
      </w:r>
    </w:p>
    <w:p w14:paraId="60F4AE35"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Vartojant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yra pavojus, jog jausitės mieguisti ar apsvaigę. Jeigu taip atsitiko, vairuoti ir valdyti mechanizmų negalima tol, kol šis poveikis praeis.</w:t>
      </w:r>
    </w:p>
    <w:p w14:paraId="25CC03CB" w14:textId="77777777" w:rsidR="00394C38" w:rsidRPr="00394C38" w:rsidRDefault="00394C38" w:rsidP="00394C38">
      <w:pPr>
        <w:suppressAutoHyphens/>
        <w:rPr>
          <w:rFonts w:ascii="Times New Roman" w:hAnsi="Times New Roman"/>
          <w:kern w:val="1"/>
          <w:sz w:val="22"/>
          <w:szCs w:val="22"/>
          <w:lang w:val="lt-LT" w:eastAsia="ar-SA"/>
        </w:rPr>
      </w:pPr>
    </w:p>
    <w:p w14:paraId="1EBA42BD" w14:textId="77777777" w:rsidR="00394C38" w:rsidRPr="00394C38" w:rsidRDefault="00394C38" w:rsidP="00394C38">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sudėtyje yra laktozės</w:t>
      </w:r>
    </w:p>
    <w:p w14:paraId="6A9F04C7" w14:textId="77777777" w:rsidR="00394C38" w:rsidRPr="00394C38" w:rsidRDefault="00394C38" w:rsidP="00394C38">
      <w:pPr>
        <w:suppressAutoHyphens/>
        <w:rPr>
          <w:rFonts w:ascii="Times New Roman" w:hAnsi="Times New Roman"/>
          <w:bCs/>
          <w:sz w:val="22"/>
          <w:szCs w:val="22"/>
          <w:lang w:val="lt-LT" w:eastAsia="ar-SA"/>
        </w:rPr>
      </w:pPr>
      <w:r w:rsidRPr="00394C38">
        <w:rPr>
          <w:rFonts w:ascii="Times New Roman" w:hAnsi="Times New Roman"/>
          <w:bCs/>
          <w:sz w:val="22"/>
          <w:szCs w:val="22"/>
          <w:lang w:val="lt-LT" w:eastAsia="ar-SA"/>
        </w:rPr>
        <w:t>Jeigu gydytojas Jums yra sakęs, kad netoleruojate kokių nors angliavandenių, kreipkitės į jį prieš</w:t>
      </w:r>
    </w:p>
    <w:p w14:paraId="7187485E"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Cs/>
          <w:sz w:val="22"/>
          <w:szCs w:val="22"/>
          <w:lang w:val="lt-LT" w:eastAsia="ar-SA"/>
        </w:rPr>
        <w:t>pradėdami vartoti šį vaistą.</w:t>
      </w:r>
    </w:p>
    <w:p w14:paraId="6DF02493" w14:textId="77777777" w:rsidR="00394C38" w:rsidRPr="00394C38" w:rsidRDefault="00394C38" w:rsidP="00394C38">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sudėtyje yra natrio</w:t>
      </w:r>
    </w:p>
    <w:p w14:paraId="30B800EE" w14:textId="77777777" w:rsidR="00394C38" w:rsidRPr="00394C38" w:rsidRDefault="00394C38" w:rsidP="00394C38">
      <w:pPr>
        <w:suppressAutoHyphens/>
        <w:rPr>
          <w:rFonts w:ascii="Times New Roman" w:hAnsi="Times New Roman"/>
          <w:bCs/>
          <w:sz w:val="22"/>
          <w:szCs w:val="22"/>
          <w:lang w:val="lt-LT" w:eastAsia="ar-SA"/>
        </w:rPr>
      </w:pPr>
      <w:r w:rsidRPr="00394C38">
        <w:rPr>
          <w:rFonts w:ascii="Times New Roman" w:hAnsi="Times New Roman"/>
          <w:bCs/>
          <w:sz w:val="22"/>
          <w:szCs w:val="22"/>
          <w:lang w:val="lt-LT" w:eastAsia="ar-SA"/>
        </w:rPr>
        <w:t xml:space="preserve">Šio vaisto kiekvienoje tabletėje yra mažiau kaip 1 </w:t>
      </w:r>
      <w:proofErr w:type="spellStart"/>
      <w:r w:rsidRPr="00394C38">
        <w:rPr>
          <w:rFonts w:ascii="Times New Roman" w:hAnsi="Times New Roman"/>
          <w:bCs/>
          <w:sz w:val="22"/>
          <w:szCs w:val="22"/>
          <w:lang w:val="lt-LT" w:eastAsia="ar-SA"/>
        </w:rPr>
        <w:t>mmol</w:t>
      </w:r>
      <w:proofErr w:type="spellEnd"/>
      <w:r w:rsidRPr="00394C38">
        <w:rPr>
          <w:rFonts w:ascii="Times New Roman" w:hAnsi="Times New Roman"/>
          <w:bCs/>
          <w:sz w:val="22"/>
          <w:szCs w:val="22"/>
          <w:lang w:val="lt-LT" w:eastAsia="ar-SA"/>
        </w:rPr>
        <w:t xml:space="preserve"> (23 mg) natrio, </w:t>
      </w:r>
      <w:proofErr w:type="spellStart"/>
      <w:r w:rsidRPr="00394C38">
        <w:rPr>
          <w:rFonts w:ascii="Times New Roman" w:hAnsi="Times New Roman"/>
          <w:bCs/>
          <w:sz w:val="22"/>
          <w:szCs w:val="22"/>
          <w:lang w:val="lt-LT" w:eastAsia="ar-SA"/>
        </w:rPr>
        <w:t>t.y</w:t>
      </w:r>
      <w:proofErr w:type="spellEnd"/>
      <w:r w:rsidRPr="00394C38">
        <w:rPr>
          <w:rFonts w:ascii="Times New Roman" w:hAnsi="Times New Roman"/>
          <w:bCs/>
          <w:sz w:val="22"/>
          <w:szCs w:val="22"/>
          <w:lang w:val="lt-LT" w:eastAsia="ar-SA"/>
        </w:rPr>
        <w:t>. jis beveik neturi reikšmės.</w:t>
      </w:r>
    </w:p>
    <w:p w14:paraId="1E088919" w14:textId="77777777" w:rsidR="00394C38" w:rsidRPr="00394C38" w:rsidRDefault="00394C38" w:rsidP="00394C38">
      <w:pPr>
        <w:suppressAutoHyphens/>
        <w:rPr>
          <w:rFonts w:ascii="Times New Roman" w:hAnsi="Times New Roman"/>
          <w:kern w:val="1"/>
          <w:sz w:val="22"/>
          <w:szCs w:val="22"/>
          <w:lang w:val="lt-LT" w:eastAsia="ar-SA"/>
        </w:rPr>
      </w:pPr>
    </w:p>
    <w:p w14:paraId="4880475E" w14:textId="77777777" w:rsidR="00394C38" w:rsidRPr="00394C38" w:rsidRDefault="00394C38" w:rsidP="00394C38">
      <w:pPr>
        <w:suppressAutoHyphens/>
        <w:rPr>
          <w:rFonts w:ascii="Times New Roman" w:hAnsi="Times New Roman"/>
          <w:kern w:val="1"/>
          <w:sz w:val="22"/>
          <w:szCs w:val="22"/>
          <w:lang w:val="lt-LT" w:eastAsia="ar-SA"/>
        </w:rPr>
      </w:pPr>
    </w:p>
    <w:p w14:paraId="7C3EBF54" w14:textId="77777777" w:rsidR="00394C38" w:rsidRPr="00394C38" w:rsidRDefault="00394C38" w:rsidP="00394C38">
      <w:pPr>
        <w:suppressAutoHyphens/>
        <w:rPr>
          <w:rFonts w:ascii="Times New Roman" w:hAnsi="Times New Roman"/>
          <w:kern w:val="1"/>
          <w:sz w:val="22"/>
          <w:szCs w:val="22"/>
          <w:lang w:val="lt-LT" w:eastAsia="ar-SA"/>
        </w:rPr>
      </w:pPr>
    </w:p>
    <w:p w14:paraId="0E3F0616" w14:textId="77777777" w:rsidR="00394C38" w:rsidRPr="00394C38" w:rsidRDefault="00394C38" w:rsidP="00394C38">
      <w:pPr>
        <w:suppressAutoHyphens/>
        <w:rPr>
          <w:rFonts w:ascii="Times New Roman" w:hAnsi="Times New Roman"/>
          <w:kern w:val="1"/>
          <w:sz w:val="22"/>
          <w:szCs w:val="22"/>
          <w:lang w:val="lt-LT" w:eastAsia="ar-SA"/>
        </w:rPr>
      </w:pPr>
    </w:p>
    <w:p w14:paraId="22D9242E" w14:textId="77777777" w:rsidR="00394C38" w:rsidRPr="00394C38" w:rsidRDefault="00394C38" w:rsidP="00394C38">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3.</w:t>
      </w:r>
      <w:r w:rsidRPr="00394C38">
        <w:rPr>
          <w:rFonts w:ascii="Times New Roman" w:hAnsi="Times New Roman"/>
          <w:b/>
          <w:sz w:val="22"/>
          <w:szCs w:val="22"/>
          <w:lang w:val="lt-LT" w:eastAsia="ar-SA"/>
        </w:rPr>
        <w:tab/>
        <w:t xml:space="preserve">Kaip vartoti </w:t>
      </w:r>
      <w:proofErr w:type="spellStart"/>
      <w:r w:rsidRPr="00394C38">
        <w:rPr>
          <w:rFonts w:ascii="Times New Roman" w:hAnsi="Times New Roman"/>
          <w:b/>
          <w:sz w:val="22"/>
          <w:szCs w:val="22"/>
          <w:lang w:val="lt-LT" w:eastAsia="ar-SA"/>
        </w:rPr>
        <w:t>Fluanxol</w:t>
      </w:r>
      <w:proofErr w:type="spellEnd"/>
    </w:p>
    <w:p w14:paraId="7F4DB64C" w14:textId="77777777" w:rsidR="00394C38" w:rsidRPr="00394C38" w:rsidRDefault="00394C38" w:rsidP="00394C38">
      <w:pPr>
        <w:suppressAutoHyphens/>
        <w:rPr>
          <w:rFonts w:ascii="Times New Roman" w:hAnsi="Times New Roman"/>
          <w:kern w:val="1"/>
          <w:sz w:val="22"/>
          <w:szCs w:val="22"/>
          <w:lang w:val="lt-LT" w:eastAsia="ar-SA"/>
        </w:rPr>
      </w:pPr>
    </w:p>
    <w:p w14:paraId="63578DA6"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Visada vartokite ši vaistą tiksliai kaip nurodė gydytojas. Jeigu abejojate, kreipkitės į gydytoją arba vaistininką.</w:t>
      </w:r>
    </w:p>
    <w:p w14:paraId="30E205E1" w14:textId="77777777" w:rsidR="00394C38" w:rsidRPr="00394C38" w:rsidRDefault="00394C38" w:rsidP="00394C38">
      <w:pPr>
        <w:suppressAutoHyphens/>
        <w:rPr>
          <w:rFonts w:ascii="Times New Roman" w:hAnsi="Times New Roman"/>
          <w:kern w:val="1"/>
          <w:sz w:val="22"/>
          <w:szCs w:val="22"/>
          <w:lang w:val="lt-LT" w:eastAsia="ar-SA"/>
        </w:rPr>
      </w:pPr>
    </w:p>
    <w:p w14:paraId="6A0843C8" w14:textId="77777777" w:rsidR="00394C38" w:rsidRPr="00394C38" w:rsidRDefault="00394C38" w:rsidP="00394C38">
      <w:pPr>
        <w:rPr>
          <w:rFonts w:ascii="Times New Roman" w:hAnsi="Times New Roman"/>
          <w:sz w:val="22"/>
          <w:szCs w:val="22"/>
          <w:lang w:val="lt-LT"/>
        </w:rPr>
      </w:pPr>
    </w:p>
    <w:p w14:paraId="5A1D2E97" w14:textId="77777777" w:rsidR="00394C38" w:rsidRPr="00394C38" w:rsidRDefault="00394C38" w:rsidP="00394C38">
      <w:pPr>
        <w:rPr>
          <w:rFonts w:ascii="Times New Roman" w:hAnsi="Times New Roman"/>
          <w:i/>
          <w:sz w:val="22"/>
          <w:szCs w:val="22"/>
          <w:lang w:val="lt-LT"/>
        </w:rPr>
      </w:pPr>
      <w:r w:rsidRPr="00394C38">
        <w:rPr>
          <w:rFonts w:ascii="Times New Roman" w:hAnsi="Times New Roman"/>
          <w:i/>
          <w:sz w:val="22"/>
          <w:szCs w:val="22"/>
          <w:lang w:val="lt-LT"/>
        </w:rPr>
        <w:t>Suaugusiesiems</w:t>
      </w:r>
    </w:p>
    <w:p w14:paraId="2C913604"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Pradinė dozė paprastai yra 1 mg per dieną. Po savaitės ji gali būti padidinta iki 2 mg per parą. Didžiausia dozė yra 3 mg per dieną.</w:t>
      </w:r>
    </w:p>
    <w:p w14:paraId="59D20527" w14:textId="77777777" w:rsidR="00394C38" w:rsidRPr="00394C38" w:rsidRDefault="00394C38" w:rsidP="00394C38">
      <w:pPr>
        <w:suppressAutoHyphens/>
        <w:rPr>
          <w:rFonts w:ascii="Times New Roman" w:hAnsi="Times New Roman"/>
          <w:kern w:val="1"/>
          <w:sz w:val="22"/>
          <w:szCs w:val="22"/>
          <w:lang w:val="lt-LT" w:eastAsia="ar-SA"/>
        </w:rPr>
      </w:pPr>
    </w:p>
    <w:p w14:paraId="691C90DE" w14:textId="77777777" w:rsidR="00394C38" w:rsidRPr="00394C38" w:rsidRDefault="00394C38" w:rsidP="00394C38">
      <w:pPr>
        <w:rPr>
          <w:rFonts w:ascii="Times New Roman" w:hAnsi="Times New Roman"/>
          <w:i/>
          <w:iCs/>
          <w:sz w:val="22"/>
          <w:szCs w:val="22"/>
          <w:lang w:val="lt-LT"/>
        </w:rPr>
      </w:pPr>
      <w:r w:rsidRPr="00394C38">
        <w:rPr>
          <w:rFonts w:ascii="Times New Roman" w:hAnsi="Times New Roman"/>
          <w:i/>
          <w:iCs/>
          <w:sz w:val="22"/>
          <w:szCs w:val="22"/>
          <w:lang w:val="lt-LT"/>
        </w:rPr>
        <w:t>Senyviems &gt; 65 metų pacientams</w:t>
      </w:r>
    </w:p>
    <w:p w14:paraId="07EE7D7A" w14:textId="77777777" w:rsidR="00394C38" w:rsidRPr="00394C38" w:rsidRDefault="00394C38" w:rsidP="00394C38">
      <w:pPr>
        <w:suppressAutoHyphens/>
        <w:rPr>
          <w:rFonts w:ascii="Times New Roman" w:hAnsi="Times New Roman"/>
          <w:sz w:val="22"/>
          <w:szCs w:val="22"/>
          <w:lang w:val="lt-LT"/>
        </w:rPr>
      </w:pPr>
      <w:r w:rsidRPr="00394C38">
        <w:rPr>
          <w:rFonts w:ascii="Times New Roman" w:hAnsi="Times New Roman"/>
          <w:sz w:val="22"/>
          <w:szCs w:val="22"/>
          <w:lang w:val="lt-LT"/>
        </w:rPr>
        <w:t>Senyviems pacientams skiriama pusė rekomenduojamos dozės.</w:t>
      </w:r>
    </w:p>
    <w:p w14:paraId="63506937" w14:textId="77777777" w:rsidR="00394C38" w:rsidRPr="00394C38" w:rsidRDefault="00394C38" w:rsidP="00394C38">
      <w:pPr>
        <w:suppressAutoHyphens/>
        <w:rPr>
          <w:rFonts w:ascii="Times New Roman" w:hAnsi="Times New Roman"/>
          <w:kern w:val="1"/>
          <w:sz w:val="22"/>
          <w:szCs w:val="22"/>
          <w:lang w:val="lt-LT" w:eastAsia="ar-SA"/>
        </w:rPr>
      </w:pPr>
    </w:p>
    <w:p w14:paraId="1EE15027"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manote, kad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veikia per stipriai arba per silpnai, pasakykite gydytojui arba vaistininkui.</w:t>
      </w:r>
    </w:p>
    <w:p w14:paraId="44CCB498" w14:textId="77777777" w:rsidR="00394C38" w:rsidRPr="00394C38" w:rsidRDefault="00394C38" w:rsidP="00394C38">
      <w:pPr>
        <w:suppressAutoHyphens/>
        <w:rPr>
          <w:rFonts w:ascii="Times New Roman" w:hAnsi="Times New Roman"/>
          <w:kern w:val="1"/>
          <w:sz w:val="22"/>
          <w:szCs w:val="22"/>
          <w:lang w:val="lt-LT" w:eastAsia="ar-SA"/>
        </w:rPr>
      </w:pPr>
    </w:p>
    <w:p w14:paraId="7C390F8B" w14:textId="77777777" w:rsidR="00394C38" w:rsidRPr="00394C38" w:rsidRDefault="00394C38" w:rsidP="00394C38">
      <w:pPr>
        <w:rPr>
          <w:rFonts w:ascii="Times New Roman" w:hAnsi="Times New Roman"/>
          <w:i/>
          <w:iCs/>
          <w:sz w:val="22"/>
          <w:szCs w:val="22"/>
          <w:lang w:val="lt-LT"/>
        </w:rPr>
      </w:pPr>
      <w:r w:rsidRPr="00394C38">
        <w:rPr>
          <w:rFonts w:ascii="Times New Roman" w:hAnsi="Times New Roman"/>
          <w:i/>
          <w:sz w:val="22"/>
          <w:szCs w:val="22"/>
          <w:lang w:val="lt-LT"/>
        </w:rPr>
        <w:t xml:space="preserve">Kaip ir kada vartoti </w:t>
      </w:r>
      <w:proofErr w:type="spellStart"/>
      <w:r w:rsidRPr="00394C38">
        <w:rPr>
          <w:rFonts w:ascii="Times New Roman" w:hAnsi="Times New Roman"/>
          <w:i/>
          <w:iCs/>
          <w:sz w:val="22"/>
          <w:szCs w:val="22"/>
          <w:lang w:val="lt-LT"/>
        </w:rPr>
        <w:t>Fluanxol</w:t>
      </w:r>
      <w:proofErr w:type="spellEnd"/>
    </w:p>
    <w:p w14:paraId="34165004"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Nurykite tabletes užsigerdami vandeniu. Nekramtykite jų.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paprastai vartojamas vieną kartą per dieną, iš ryto. Dozes, didesnes nei 2 mg per dieną suaugusiesiems (ir 1 mg - pagyvenusiems pacientams), reikia padalyti į rytinę ir popietinę.</w:t>
      </w:r>
    </w:p>
    <w:p w14:paraId="5708817E" w14:textId="77777777" w:rsidR="00394C38" w:rsidRPr="00394C38" w:rsidRDefault="00394C38" w:rsidP="00394C38">
      <w:pPr>
        <w:suppressAutoHyphens/>
        <w:rPr>
          <w:rFonts w:ascii="Times New Roman" w:hAnsi="Times New Roman"/>
          <w:kern w:val="1"/>
          <w:sz w:val="22"/>
          <w:szCs w:val="22"/>
          <w:lang w:val="lt-LT" w:eastAsia="ar-SA"/>
        </w:rPr>
      </w:pPr>
    </w:p>
    <w:p w14:paraId="7C5CA905" w14:textId="77777777" w:rsidR="00394C38" w:rsidRPr="00394C38" w:rsidRDefault="00394C38" w:rsidP="00394C38">
      <w:pPr>
        <w:rPr>
          <w:rFonts w:ascii="Times New Roman" w:hAnsi="Times New Roman"/>
          <w:i/>
          <w:sz w:val="22"/>
          <w:szCs w:val="22"/>
          <w:lang w:val="lt-LT"/>
        </w:rPr>
      </w:pPr>
      <w:r w:rsidRPr="00394C38">
        <w:rPr>
          <w:rFonts w:ascii="Times New Roman" w:hAnsi="Times New Roman"/>
          <w:i/>
          <w:sz w:val="22"/>
          <w:szCs w:val="22"/>
          <w:lang w:val="lt-LT"/>
        </w:rPr>
        <w:t>Gydymo trukmė</w:t>
      </w:r>
    </w:p>
    <w:p w14:paraId="09CD1463"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Gydomąjį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poveikį pacientai dažniausiai pajunta gana greitai, bet jeigu savaitę ar ilgiau vartojate didžiausią dozę ir vis dar nejuntate pagerėjimo, Jūsų gydytojas gali nuspręsti nutraukti gydymą.</w:t>
      </w:r>
    </w:p>
    <w:p w14:paraId="1B93DF47" w14:textId="77777777" w:rsidR="00394C38" w:rsidRPr="00394C38" w:rsidRDefault="00394C38" w:rsidP="00394C38">
      <w:pPr>
        <w:suppressAutoHyphens/>
        <w:rPr>
          <w:rFonts w:ascii="Times New Roman" w:hAnsi="Times New Roman"/>
          <w:kern w:val="1"/>
          <w:sz w:val="22"/>
          <w:szCs w:val="22"/>
          <w:lang w:val="lt-LT" w:eastAsia="ar-SA"/>
        </w:rPr>
      </w:pPr>
    </w:p>
    <w:p w14:paraId="12E95AF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Gydymo trukmę nustatys gydytojas. Gerkite tabletes tol, kol gydytojas rekomenduoja. Nepasitarę su gydytoju niekada nekeiskite vaisto dozės.</w:t>
      </w:r>
    </w:p>
    <w:p w14:paraId="1D52B994" w14:textId="77777777" w:rsidR="00394C38" w:rsidRPr="00394C38" w:rsidRDefault="00394C38" w:rsidP="00394C38">
      <w:pPr>
        <w:suppressAutoHyphens/>
        <w:rPr>
          <w:rFonts w:ascii="Times New Roman" w:hAnsi="Times New Roman"/>
          <w:kern w:val="1"/>
          <w:sz w:val="22"/>
          <w:szCs w:val="22"/>
          <w:lang w:val="lt-LT" w:eastAsia="ar-SA"/>
        </w:rPr>
      </w:pPr>
    </w:p>
    <w:p w14:paraId="09A61712"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Ką daryti pavartojus per didelę </w:t>
      </w: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dozę?</w:t>
      </w:r>
    </w:p>
    <w:p w14:paraId="43CFB8C6"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Jeigu manote, kad Jūs ar kas nors kitas išgėrė per daug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tablečių, nedelsdami susisiekite su savo gydytoju arba artimiausios ligoninės apsinuodijimų skyriumi, net jei apsinuodijimo požymių nėra. Jei vykstate pas gydytoją ar į ligoninę, pasiimkite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pakuotę.</w:t>
      </w:r>
    </w:p>
    <w:p w14:paraId="12F0565B" w14:textId="77777777" w:rsidR="00394C38" w:rsidRPr="00394C38" w:rsidRDefault="00394C38" w:rsidP="00394C38">
      <w:pPr>
        <w:suppressAutoHyphens/>
        <w:rPr>
          <w:rFonts w:ascii="Times New Roman" w:hAnsi="Times New Roman"/>
          <w:kern w:val="1"/>
          <w:sz w:val="22"/>
          <w:szCs w:val="22"/>
          <w:lang w:val="lt-LT" w:eastAsia="ar-SA"/>
        </w:rPr>
      </w:pPr>
    </w:p>
    <w:p w14:paraId="292D8D0B" w14:textId="77777777" w:rsidR="00394C38" w:rsidRPr="00394C38" w:rsidRDefault="00394C38" w:rsidP="00394C38">
      <w:pPr>
        <w:suppressAutoHyphens/>
        <w:rPr>
          <w:rFonts w:ascii="Times New Roman" w:hAnsi="Times New Roman"/>
          <w:i/>
          <w:kern w:val="1"/>
          <w:sz w:val="22"/>
          <w:szCs w:val="22"/>
          <w:lang w:val="lt-LT" w:eastAsia="ar-SA"/>
        </w:rPr>
      </w:pPr>
      <w:r w:rsidRPr="00394C38">
        <w:rPr>
          <w:rFonts w:ascii="Times New Roman" w:hAnsi="Times New Roman"/>
          <w:kern w:val="1"/>
          <w:sz w:val="22"/>
          <w:szCs w:val="22"/>
          <w:lang w:val="lt-LT" w:eastAsia="ar-SA"/>
        </w:rPr>
        <w:t>Perdozavimo požymiai gali būti šie</w:t>
      </w:r>
      <w:r w:rsidRPr="00394C38">
        <w:rPr>
          <w:rFonts w:ascii="Times New Roman" w:hAnsi="Times New Roman"/>
          <w:i/>
          <w:kern w:val="1"/>
          <w:sz w:val="22"/>
          <w:szCs w:val="22"/>
          <w:lang w:val="lt-LT" w:eastAsia="ar-SA"/>
        </w:rPr>
        <w:t>:</w:t>
      </w:r>
    </w:p>
    <w:p w14:paraId="5388AA60"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mieguistumas;</w:t>
      </w:r>
    </w:p>
    <w:p w14:paraId="3CFCF460"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sąmonės netekimas;</w:t>
      </w:r>
    </w:p>
    <w:p w14:paraId="4F37D600"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raumenų nevalingi judesiai ar sustingimas;</w:t>
      </w:r>
    </w:p>
    <w:p w14:paraId="2C1990A6"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traukuliai;</w:t>
      </w:r>
    </w:p>
    <w:p w14:paraId="6BCEF131"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mažas kraujospūdis, silpnas pulsas, dažnas širdies plakimas, blyškumas, nerimastingumas;</w:t>
      </w:r>
    </w:p>
    <w:p w14:paraId="7D07CA2D"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didelė arba maža kūno temperatūra;</w:t>
      </w:r>
    </w:p>
    <w:p w14:paraId="2EE41769" w14:textId="77777777" w:rsidR="00394C38" w:rsidRPr="00394C38" w:rsidRDefault="00394C38" w:rsidP="00394C38">
      <w:pPr>
        <w:numPr>
          <w:ilvl w:val="0"/>
          <w:numId w:val="21"/>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širdies ritmo pokyčiai, įskaitant nereguliarų širdies ritmą ar lėtą širdies plakimą, atsiranda perdozavus </w:t>
      </w:r>
      <w:proofErr w:type="spellStart"/>
      <w:r w:rsidRPr="00394C38">
        <w:rPr>
          <w:rFonts w:ascii="Times New Roman" w:hAnsi="Times New Roman"/>
          <w:sz w:val="22"/>
          <w:szCs w:val="22"/>
          <w:lang w:val="lt-LT" w:eastAsia="ar-SA"/>
        </w:rPr>
        <w:t>Fluanxol</w:t>
      </w:r>
      <w:proofErr w:type="spellEnd"/>
      <w:r w:rsidRPr="00394C38">
        <w:rPr>
          <w:rFonts w:ascii="Times New Roman" w:hAnsi="Times New Roman"/>
          <w:sz w:val="22"/>
          <w:szCs w:val="22"/>
          <w:lang w:val="lt-LT" w:eastAsia="ar-SA"/>
        </w:rPr>
        <w:t xml:space="preserve"> ir vartojant kartu su kitais širdį veikiančiais vaistiniais preparatais.</w:t>
      </w:r>
    </w:p>
    <w:p w14:paraId="7F62E2BE" w14:textId="77777777" w:rsidR="00394C38" w:rsidRPr="00394C38" w:rsidRDefault="00394C38" w:rsidP="00394C38">
      <w:pPr>
        <w:suppressAutoHyphens/>
        <w:rPr>
          <w:rFonts w:ascii="Times New Roman" w:hAnsi="Times New Roman"/>
          <w:kern w:val="1"/>
          <w:sz w:val="22"/>
          <w:szCs w:val="22"/>
          <w:lang w:val="lt-LT" w:eastAsia="ar-SA"/>
        </w:rPr>
      </w:pPr>
    </w:p>
    <w:p w14:paraId="0FA19DCB"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Pamiršus pavartoti </w:t>
      </w:r>
      <w:proofErr w:type="spellStart"/>
      <w:r w:rsidRPr="00394C38">
        <w:rPr>
          <w:rFonts w:ascii="Times New Roman" w:hAnsi="Times New Roman"/>
          <w:b/>
          <w:bCs/>
          <w:sz w:val="22"/>
          <w:szCs w:val="22"/>
          <w:lang w:val="lt-LT" w:eastAsia="ar-SA"/>
        </w:rPr>
        <w:t>Fluanxol</w:t>
      </w:r>
      <w:proofErr w:type="spellEnd"/>
    </w:p>
    <w:p w14:paraId="462F378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 pamiršote išgerti vaisto, kitą jo dozę gerkite įprastu laiku. Negalima vartoti dvigubos dozės norint kompensuoti praleistą dozę.</w:t>
      </w:r>
    </w:p>
    <w:p w14:paraId="1C714A00" w14:textId="77777777" w:rsidR="00394C38" w:rsidRPr="00394C38" w:rsidRDefault="00394C38" w:rsidP="00394C38">
      <w:pPr>
        <w:suppressAutoHyphens/>
        <w:rPr>
          <w:rFonts w:ascii="Times New Roman" w:hAnsi="Times New Roman"/>
          <w:kern w:val="1"/>
          <w:sz w:val="22"/>
          <w:szCs w:val="22"/>
          <w:lang w:val="lt-LT" w:eastAsia="ar-SA"/>
        </w:rPr>
      </w:pPr>
    </w:p>
    <w:p w14:paraId="41309853"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 xml:space="preserve">Nustojus vartoti </w:t>
      </w:r>
      <w:proofErr w:type="spellStart"/>
      <w:r w:rsidRPr="00394C38">
        <w:rPr>
          <w:rFonts w:ascii="Times New Roman" w:hAnsi="Times New Roman"/>
          <w:b/>
          <w:bCs/>
          <w:sz w:val="22"/>
          <w:szCs w:val="22"/>
          <w:lang w:val="lt-LT" w:eastAsia="ar-SA"/>
        </w:rPr>
        <w:t>Fluanxol</w:t>
      </w:r>
      <w:proofErr w:type="spellEnd"/>
    </w:p>
    <w:p w14:paraId="00507615"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Nenustokite vartoti </w:t>
      </w: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net jei pradėjote jaustis geriau, nebent taip Jums liepė Jūsų gydytojas.</w:t>
      </w:r>
    </w:p>
    <w:p w14:paraId="29CEB383" w14:textId="77777777" w:rsidR="00394C38" w:rsidRPr="00394C38" w:rsidRDefault="00394C38" w:rsidP="00394C38">
      <w:pPr>
        <w:suppressAutoHyphens/>
        <w:rPr>
          <w:rFonts w:ascii="Times New Roman" w:hAnsi="Times New Roman"/>
          <w:kern w:val="1"/>
          <w:sz w:val="22"/>
          <w:szCs w:val="22"/>
          <w:lang w:val="lt-LT" w:eastAsia="ar-SA"/>
        </w:rPr>
      </w:pPr>
    </w:p>
    <w:p w14:paraId="79C95EB0"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kiltų daugiau klausimų dėl šio vaisto vartojimo, kreipkitės į gydytoją arba vaistininką.</w:t>
      </w:r>
    </w:p>
    <w:p w14:paraId="3D4273B5" w14:textId="77777777" w:rsidR="00394C38" w:rsidRPr="00394C38" w:rsidRDefault="00394C38" w:rsidP="00394C38">
      <w:pPr>
        <w:suppressAutoHyphens/>
        <w:rPr>
          <w:rFonts w:ascii="Times New Roman" w:hAnsi="Times New Roman"/>
          <w:kern w:val="1"/>
          <w:sz w:val="22"/>
          <w:szCs w:val="22"/>
          <w:lang w:val="lt-LT" w:eastAsia="ar-SA"/>
        </w:rPr>
      </w:pPr>
    </w:p>
    <w:p w14:paraId="395DC4A4" w14:textId="77777777" w:rsidR="00394C38" w:rsidRPr="00394C38" w:rsidRDefault="00394C38" w:rsidP="00394C38">
      <w:pPr>
        <w:suppressAutoHyphens/>
        <w:rPr>
          <w:rFonts w:ascii="Times New Roman" w:hAnsi="Times New Roman"/>
          <w:kern w:val="1"/>
          <w:sz w:val="22"/>
          <w:szCs w:val="22"/>
          <w:lang w:val="lt-LT" w:eastAsia="ar-SA"/>
        </w:rPr>
      </w:pPr>
    </w:p>
    <w:p w14:paraId="5D4D91E8" w14:textId="77777777" w:rsidR="00394C38" w:rsidRPr="00394C38" w:rsidRDefault="00394C38" w:rsidP="00394C38">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lastRenderedPageBreak/>
        <w:t>4.</w:t>
      </w:r>
      <w:r w:rsidRPr="00394C38">
        <w:rPr>
          <w:rFonts w:ascii="Times New Roman" w:hAnsi="Times New Roman"/>
          <w:b/>
          <w:sz w:val="22"/>
          <w:szCs w:val="22"/>
          <w:lang w:val="lt-LT" w:eastAsia="ar-SA"/>
        </w:rPr>
        <w:tab/>
        <w:t>Galimas šalutinis poveikis</w:t>
      </w:r>
    </w:p>
    <w:p w14:paraId="03E35251" w14:textId="77777777" w:rsidR="00394C38" w:rsidRPr="00394C38" w:rsidRDefault="00394C38" w:rsidP="00394C38">
      <w:pPr>
        <w:suppressAutoHyphens/>
        <w:rPr>
          <w:rFonts w:ascii="Times New Roman" w:hAnsi="Times New Roman"/>
          <w:kern w:val="1"/>
          <w:sz w:val="22"/>
          <w:szCs w:val="22"/>
          <w:lang w:val="lt-LT" w:eastAsia="ar-SA"/>
        </w:rPr>
      </w:pPr>
    </w:p>
    <w:p w14:paraId="42D9A985"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Šis vaistas, kaip ir visi kiti, gali sukelti šalutinį poveikį, nors jis pasireiškia ne visiems žmonėms.</w:t>
      </w:r>
    </w:p>
    <w:p w14:paraId="334920B8" w14:textId="77777777" w:rsidR="00394C38" w:rsidRPr="00394C38" w:rsidRDefault="00394C38" w:rsidP="00394C38">
      <w:pPr>
        <w:suppressAutoHyphens/>
        <w:rPr>
          <w:rFonts w:ascii="Times New Roman" w:hAnsi="Times New Roman"/>
          <w:kern w:val="1"/>
          <w:sz w:val="22"/>
          <w:szCs w:val="22"/>
          <w:lang w:val="lt-LT" w:eastAsia="ar-SA"/>
        </w:rPr>
      </w:pPr>
    </w:p>
    <w:p w14:paraId="1778FEAD" w14:textId="77777777" w:rsidR="00394C38" w:rsidRPr="00394C38" w:rsidRDefault="00394C38" w:rsidP="00394C38">
      <w:pPr>
        <w:suppressAutoHyphens/>
        <w:rPr>
          <w:rFonts w:ascii="Times New Roman" w:hAnsi="Times New Roman"/>
          <w:b/>
          <w:kern w:val="1"/>
          <w:sz w:val="22"/>
          <w:szCs w:val="22"/>
          <w:lang w:val="lt-LT" w:eastAsia="ar-SA"/>
        </w:rPr>
      </w:pPr>
      <w:r w:rsidRPr="00394C38">
        <w:rPr>
          <w:rFonts w:ascii="Times New Roman" w:hAnsi="Times New Roman"/>
          <w:b/>
          <w:kern w:val="1"/>
          <w:sz w:val="22"/>
          <w:szCs w:val="22"/>
          <w:lang w:val="lt-LT" w:eastAsia="ar-SA"/>
        </w:rPr>
        <w:t>Jei atsirado bet kuris toliau išvardytų simptomų, nedelsdami kreipkitės į gydytoją arba vykite į artimiausią ligoninę:</w:t>
      </w:r>
    </w:p>
    <w:p w14:paraId="17CEDF6F" w14:textId="77777777" w:rsidR="00394C38" w:rsidRPr="00394C38" w:rsidRDefault="00394C38" w:rsidP="00394C38">
      <w:pPr>
        <w:suppressAutoHyphens/>
        <w:rPr>
          <w:rFonts w:ascii="Times New Roman" w:hAnsi="Times New Roman"/>
          <w:kern w:val="1"/>
          <w:sz w:val="22"/>
          <w:szCs w:val="22"/>
          <w:lang w:val="lt-LT" w:eastAsia="ar-SA"/>
        </w:rPr>
      </w:pPr>
    </w:p>
    <w:p w14:paraId="765E5BB8" w14:textId="77777777" w:rsidR="00394C38" w:rsidRPr="00394C38" w:rsidRDefault="00394C38" w:rsidP="00394C38">
      <w:pPr>
        <w:rPr>
          <w:rFonts w:ascii="Times New Roman" w:hAnsi="Times New Roman"/>
          <w:iCs/>
          <w:sz w:val="22"/>
          <w:szCs w:val="22"/>
          <w:lang w:val="lt-LT"/>
        </w:rPr>
      </w:pPr>
      <w:r w:rsidRPr="00394C38">
        <w:rPr>
          <w:rFonts w:ascii="Times New Roman" w:hAnsi="Times New Roman"/>
          <w:i/>
          <w:iCs/>
          <w:sz w:val="22"/>
          <w:szCs w:val="22"/>
          <w:lang w:val="lt-LT"/>
        </w:rPr>
        <w:t xml:space="preserve">Nedažni šalutiniai poveikiai </w:t>
      </w:r>
      <w:r w:rsidRPr="00394C38">
        <w:rPr>
          <w:rFonts w:ascii="Times New Roman" w:hAnsi="Times New Roman"/>
          <w:iCs/>
          <w:sz w:val="22"/>
          <w:szCs w:val="22"/>
          <w:lang w:val="lt-LT"/>
        </w:rPr>
        <w:t>(pasireiškia dažniau kaip 1 iš 1 000, bet rečiau kaip 1 iš 100 vartojusiųjų):</w:t>
      </w:r>
    </w:p>
    <w:p w14:paraId="1CF19D1A" w14:textId="77777777" w:rsidR="00394C38" w:rsidRPr="00394C38" w:rsidRDefault="00394C38" w:rsidP="00394C38">
      <w:pPr>
        <w:numPr>
          <w:ilvl w:val="0"/>
          <w:numId w:val="2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neįprasti burnos ir liežuvio judesiai. Tai gali būti ankstyvi vadinamosios vėlyvosios </w:t>
      </w:r>
      <w:proofErr w:type="spellStart"/>
      <w:r w:rsidRPr="00394C38">
        <w:rPr>
          <w:rFonts w:ascii="Times New Roman" w:hAnsi="Times New Roman"/>
          <w:sz w:val="22"/>
          <w:szCs w:val="22"/>
          <w:lang w:val="lt-LT" w:eastAsia="ar-SA"/>
        </w:rPr>
        <w:t>diskinezijos</w:t>
      </w:r>
      <w:proofErr w:type="spellEnd"/>
      <w:r w:rsidRPr="00394C38">
        <w:rPr>
          <w:rFonts w:ascii="Times New Roman" w:hAnsi="Times New Roman"/>
          <w:sz w:val="22"/>
          <w:szCs w:val="22"/>
          <w:lang w:val="lt-LT" w:eastAsia="ar-SA"/>
        </w:rPr>
        <w:t xml:space="preserve"> požymiai.</w:t>
      </w:r>
    </w:p>
    <w:p w14:paraId="7C24C0A3" w14:textId="77777777" w:rsidR="00394C38" w:rsidRPr="00394C38" w:rsidRDefault="00394C38" w:rsidP="00394C38">
      <w:pPr>
        <w:suppressAutoHyphens/>
        <w:rPr>
          <w:rFonts w:ascii="Times New Roman" w:hAnsi="Times New Roman"/>
          <w:kern w:val="1"/>
          <w:sz w:val="22"/>
          <w:szCs w:val="22"/>
          <w:lang w:val="lt-LT" w:eastAsia="ar-SA"/>
        </w:rPr>
      </w:pPr>
    </w:p>
    <w:p w14:paraId="28FF3762" w14:textId="77777777" w:rsidR="00394C38" w:rsidRPr="00394C38" w:rsidRDefault="00394C38" w:rsidP="00394C38">
      <w:pPr>
        <w:rPr>
          <w:rFonts w:ascii="Times New Roman" w:hAnsi="Times New Roman"/>
          <w:iCs/>
          <w:sz w:val="22"/>
          <w:szCs w:val="22"/>
          <w:lang w:val="lt-LT"/>
        </w:rPr>
      </w:pPr>
      <w:r w:rsidRPr="00394C38">
        <w:rPr>
          <w:rFonts w:ascii="Times New Roman" w:hAnsi="Times New Roman"/>
          <w:i/>
          <w:iCs/>
          <w:sz w:val="22"/>
          <w:szCs w:val="22"/>
          <w:lang w:val="lt-LT"/>
        </w:rPr>
        <w:t>Labai reti šalutiniai poveikiai</w:t>
      </w:r>
      <w:r w:rsidRPr="00394C38">
        <w:rPr>
          <w:rFonts w:ascii="Times New Roman" w:hAnsi="Times New Roman"/>
          <w:b/>
          <w:iCs/>
          <w:sz w:val="22"/>
          <w:szCs w:val="22"/>
          <w:lang w:val="lt-LT"/>
        </w:rPr>
        <w:t xml:space="preserve"> </w:t>
      </w:r>
      <w:r w:rsidRPr="00394C38">
        <w:rPr>
          <w:rFonts w:ascii="Times New Roman" w:hAnsi="Times New Roman"/>
          <w:iCs/>
          <w:sz w:val="22"/>
          <w:szCs w:val="22"/>
          <w:lang w:val="lt-LT"/>
        </w:rPr>
        <w:t>(pasireiškia rečiau kaip 1 iš 10 000 vartojusiųjų):</w:t>
      </w:r>
    </w:p>
    <w:p w14:paraId="61FC8257" w14:textId="77777777" w:rsidR="00394C38" w:rsidRPr="00394C38" w:rsidRDefault="00394C38" w:rsidP="00394C38">
      <w:pPr>
        <w:numPr>
          <w:ilvl w:val="0"/>
          <w:numId w:val="2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didelė temperatūra, neįprastas raumenų sustingimas ir sąmonės sutrikimas, ypač jei kartu prakaituojama ir dažnai plaka širdis. Tai gali būti retos būklės, vadinamos piktybiniu </w:t>
      </w:r>
      <w:proofErr w:type="spellStart"/>
      <w:r w:rsidRPr="00394C38">
        <w:rPr>
          <w:rFonts w:ascii="Times New Roman" w:hAnsi="Times New Roman"/>
          <w:sz w:val="22"/>
          <w:szCs w:val="22"/>
          <w:lang w:val="lt-LT" w:eastAsia="ar-SA"/>
        </w:rPr>
        <w:t>neurolepsiniu</w:t>
      </w:r>
      <w:proofErr w:type="spellEnd"/>
      <w:r w:rsidRPr="00394C38">
        <w:rPr>
          <w:rFonts w:ascii="Times New Roman" w:hAnsi="Times New Roman"/>
          <w:sz w:val="22"/>
          <w:szCs w:val="22"/>
          <w:lang w:val="lt-LT" w:eastAsia="ar-SA"/>
        </w:rPr>
        <w:t xml:space="preserve"> sindromu, kurį gali sukelti įvairūs </w:t>
      </w:r>
      <w:proofErr w:type="spellStart"/>
      <w:r w:rsidRPr="00394C38">
        <w:rPr>
          <w:rFonts w:ascii="Times New Roman" w:hAnsi="Times New Roman"/>
          <w:sz w:val="22"/>
          <w:szCs w:val="22"/>
          <w:lang w:val="lt-LT" w:eastAsia="ar-SA"/>
        </w:rPr>
        <w:t>antipsichoziniai</w:t>
      </w:r>
      <w:proofErr w:type="spellEnd"/>
      <w:r w:rsidRPr="00394C38">
        <w:rPr>
          <w:rFonts w:ascii="Times New Roman" w:hAnsi="Times New Roman"/>
          <w:sz w:val="22"/>
          <w:szCs w:val="22"/>
          <w:lang w:val="lt-LT" w:eastAsia="ar-SA"/>
        </w:rPr>
        <w:t xml:space="preserve"> vaistai, požymiai;</w:t>
      </w:r>
    </w:p>
    <w:p w14:paraId="2F213858" w14:textId="77777777" w:rsidR="00394C38" w:rsidRPr="00394C38" w:rsidRDefault="00394C38" w:rsidP="00394C38">
      <w:pPr>
        <w:numPr>
          <w:ilvl w:val="0"/>
          <w:numId w:val="22"/>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bet koks odos ir akių baltymų pageltimas. Tai gali būti kepenų pažeidimo simptomas ir būklės, vadinamos gelta, požymis.</w:t>
      </w:r>
    </w:p>
    <w:p w14:paraId="287B61A9" w14:textId="77777777" w:rsidR="00394C38" w:rsidRPr="00394C38" w:rsidRDefault="00394C38" w:rsidP="00394C38">
      <w:pPr>
        <w:suppressAutoHyphens/>
        <w:rPr>
          <w:rFonts w:ascii="Times New Roman" w:hAnsi="Times New Roman"/>
          <w:kern w:val="1"/>
          <w:sz w:val="22"/>
          <w:szCs w:val="22"/>
          <w:lang w:val="lt-LT" w:eastAsia="ar-SA"/>
        </w:rPr>
      </w:pPr>
    </w:p>
    <w:p w14:paraId="205E5422" w14:textId="77777777" w:rsidR="00394C38" w:rsidRPr="00394C38" w:rsidRDefault="00394C38" w:rsidP="00394C38">
      <w:pPr>
        <w:suppressAutoHyphens/>
        <w:rPr>
          <w:rFonts w:ascii="Times New Roman" w:hAnsi="Times New Roman"/>
          <w:b/>
          <w:kern w:val="1"/>
          <w:sz w:val="22"/>
          <w:szCs w:val="22"/>
          <w:lang w:val="lt-LT" w:eastAsia="ar-SA"/>
        </w:rPr>
      </w:pPr>
      <w:r w:rsidRPr="00394C38">
        <w:rPr>
          <w:rFonts w:ascii="Times New Roman" w:hAnsi="Times New Roman"/>
          <w:b/>
          <w:kern w:val="1"/>
          <w:sz w:val="22"/>
          <w:szCs w:val="22"/>
          <w:lang w:val="lt-LT" w:eastAsia="ar-SA"/>
        </w:rPr>
        <w:t>Toliau išvardytas šalutinis poveikis daugeliu atvejų pasitaiko gydymo pradžioje ir paprastai tęsiant gydymą išnyksta:</w:t>
      </w:r>
    </w:p>
    <w:p w14:paraId="5DCE579E" w14:textId="77777777" w:rsidR="00394C38" w:rsidRPr="00394C38" w:rsidRDefault="00394C38" w:rsidP="00394C38">
      <w:pPr>
        <w:suppressAutoHyphens/>
        <w:rPr>
          <w:rFonts w:ascii="Times New Roman" w:hAnsi="Times New Roman"/>
          <w:kern w:val="1"/>
          <w:sz w:val="22"/>
          <w:szCs w:val="22"/>
          <w:lang w:val="lt-LT" w:eastAsia="ar-SA"/>
        </w:rPr>
      </w:pPr>
    </w:p>
    <w:p w14:paraId="50043C3D" w14:textId="77777777" w:rsidR="00394C38" w:rsidRPr="00394C38" w:rsidRDefault="00394C38" w:rsidP="00394C38">
      <w:pPr>
        <w:rPr>
          <w:rFonts w:ascii="Times New Roman" w:hAnsi="Times New Roman"/>
          <w:iCs/>
          <w:sz w:val="22"/>
          <w:szCs w:val="22"/>
          <w:lang w:val="lt-LT"/>
        </w:rPr>
      </w:pPr>
      <w:r w:rsidRPr="00394C38">
        <w:rPr>
          <w:rFonts w:ascii="Times New Roman" w:hAnsi="Times New Roman"/>
          <w:i/>
          <w:iCs/>
          <w:sz w:val="22"/>
          <w:szCs w:val="22"/>
          <w:lang w:val="lt-LT"/>
        </w:rPr>
        <w:t>Labai dažni</w:t>
      </w:r>
      <w:r w:rsidRPr="00394C38">
        <w:rPr>
          <w:rFonts w:ascii="Times New Roman" w:hAnsi="Times New Roman"/>
          <w:iCs/>
          <w:sz w:val="22"/>
          <w:szCs w:val="22"/>
          <w:lang w:val="lt-LT"/>
        </w:rPr>
        <w:t xml:space="preserve"> </w:t>
      </w:r>
      <w:r w:rsidRPr="00394C38">
        <w:rPr>
          <w:rFonts w:ascii="Times New Roman" w:hAnsi="Times New Roman"/>
          <w:i/>
          <w:iCs/>
          <w:sz w:val="22"/>
          <w:szCs w:val="22"/>
          <w:lang w:val="lt-LT"/>
        </w:rPr>
        <w:t>šalutiniai poveikiai</w:t>
      </w:r>
      <w:r w:rsidRPr="00394C38">
        <w:rPr>
          <w:rFonts w:ascii="Times New Roman" w:hAnsi="Times New Roman"/>
          <w:iCs/>
          <w:sz w:val="22"/>
          <w:szCs w:val="22"/>
          <w:lang w:val="lt-LT"/>
        </w:rPr>
        <w:t xml:space="preserve"> (pasireiškia 1 ar daugiau vartojusiųjų iš 10):</w:t>
      </w:r>
    </w:p>
    <w:p w14:paraId="4D87C2F5" w14:textId="77777777" w:rsidR="00394C38" w:rsidRPr="00394C38" w:rsidRDefault="00394C38" w:rsidP="00394C38">
      <w:pPr>
        <w:numPr>
          <w:ilvl w:val="0"/>
          <w:numId w:val="2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mieguistumas (</w:t>
      </w:r>
      <w:proofErr w:type="spellStart"/>
      <w:r w:rsidRPr="00394C38">
        <w:rPr>
          <w:rFonts w:ascii="Times New Roman" w:hAnsi="Times New Roman"/>
          <w:sz w:val="22"/>
          <w:szCs w:val="22"/>
          <w:lang w:val="lt-LT" w:eastAsia="ar-SA"/>
        </w:rPr>
        <w:t>somnolencija</w:t>
      </w:r>
      <w:proofErr w:type="spellEnd"/>
      <w:r w:rsidRPr="00394C38">
        <w:rPr>
          <w:rFonts w:ascii="Times New Roman" w:hAnsi="Times New Roman"/>
          <w:sz w:val="22"/>
          <w:szCs w:val="22"/>
          <w:lang w:val="lt-LT" w:eastAsia="ar-SA"/>
        </w:rPr>
        <w:t>), nesugebėjimas ramiai sėdėti arba nejudėti (</w:t>
      </w:r>
      <w:proofErr w:type="spellStart"/>
      <w:r w:rsidRPr="00394C38">
        <w:rPr>
          <w:rFonts w:ascii="Times New Roman" w:hAnsi="Times New Roman"/>
          <w:sz w:val="22"/>
          <w:szCs w:val="22"/>
          <w:lang w:val="lt-LT" w:eastAsia="ar-SA"/>
        </w:rPr>
        <w:t>akatizija</w:t>
      </w:r>
      <w:proofErr w:type="spellEnd"/>
      <w:r w:rsidRPr="00394C38">
        <w:rPr>
          <w:rFonts w:ascii="Times New Roman" w:hAnsi="Times New Roman"/>
          <w:sz w:val="22"/>
          <w:szCs w:val="22"/>
          <w:lang w:val="lt-LT" w:eastAsia="ar-SA"/>
        </w:rPr>
        <w:t>), nevalingi judesiai (</w:t>
      </w:r>
      <w:proofErr w:type="spellStart"/>
      <w:r w:rsidRPr="00394C38">
        <w:rPr>
          <w:rFonts w:ascii="Times New Roman" w:hAnsi="Times New Roman"/>
          <w:sz w:val="22"/>
          <w:szCs w:val="22"/>
          <w:lang w:val="lt-LT" w:eastAsia="ar-SA"/>
        </w:rPr>
        <w:t>hiperkinezija</w:t>
      </w:r>
      <w:proofErr w:type="spellEnd"/>
      <w:r w:rsidRPr="00394C38">
        <w:rPr>
          <w:rFonts w:ascii="Times New Roman" w:hAnsi="Times New Roman"/>
          <w:sz w:val="22"/>
          <w:szCs w:val="22"/>
          <w:lang w:val="lt-LT" w:eastAsia="ar-SA"/>
        </w:rPr>
        <w:t>), lėti arba riboti judesiai (</w:t>
      </w:r>
      <w:proofErr w:type="spellStart"/>
      <w:r w:rsidRPr="00394C38">
        <w:rPr>
          <w:rFonts w:ascii="Times New Roman" w:hAnsi="Times New Roman"/>
          <w:sz w:val="22"/>
          <w:szCs w:val="22"/>
          <w:lang w:val="lt-LT" w:eastAsia="ar-SA"/>
        </w:rPr>
        <w:t>hipokinezija</w:t>
      </w:r>
      <w:proofErr w:type="spellEnd"/>
      <w:r w:rsidRPr="00394C38">
        <w:rPr>
          <w:rFonts w:ascii="Times New Roman" w:hAnsi="Times New Roman"/>
          <w:sz w:val="22"/>
          <w:szCs w:val="22"/>
          <w:lang w:val="lt-LT" w:eastAsia="ar-SA"/>
        </w:rPr>
        <w:t>);</w:t>
      </w:r>
    </w:p>
    <w:p w14:paraId="6C4EFFD3" w14:textId="77777777" w:rsidR="00394C38" w:rsidRPr="00394C38" w:rsidRDefault="00394C38" w:rsidP="00394C38">
      <w:pPr>
        <w:numPr>
          <w:ilvl w:val="0"/>
          <w:numId w:val="23"/>
        </w:numPr>
        <w:tabs>
          <w:tab w:val="left" w:pos="0"/>
        </w:tabs>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burnos džiūvimas.</w:t>
      </w:r>
    </w:p>
    <w:p w14:paraId="2DB94527" w14:textId="77777777" w:rsidR="00394C38" w:rsidRPr="00394C38" w:rsidRDefault="00394C38" w:rsidP="00394C38">
      <w:pPr>
        <w:tabs>
          <w:tab w:val="num" w:pos="0"/>
          <w:tab w:val="left" w:pos="426"/>
        </w:tabs>
        <w:suppressAutoHyphens/>
        <w:ind w:left="426" w:hanging="426"/>
        <w:rPr>
          <w:rFonts w:ascii="Times New Roman" w:hAnsi="Times New Roman"/>
          <w:kern w:val="1"/>
          <w:sz w:val="22"/>
          <w:szCs w:val="22"/>
          <w:lang w:val="lt-LT" w:eastAsia="ar-SA"/>
        </w:rPr>
      </w:pPr>
    </w:p>
    <w:p w14:paraId="379EBA9E" w14:textId="77777777" w:rsidR="00394C38" w:rsidRPr="00394C38" w:rsidRDefault="00394C38" w:rsidP="00394C38">
      <w:pPr>
        <w:tabs>
          <w:tab w:val="num" w:pos="0"/>
          <w:tab w:val="left" w:pos="426"/>
        </w:tabs>
        <w:ind w:left="426" w:hanging="426"/>
        <w:rPr>
          <w:rFonts w:ascii="Times New Roman" w:hAnsi="Times New Roman"/>
          <w:iCs/>
          <w:sz w:val="22"/>
          <w:szCs w:val="22"/>
          <w:lang w:val="lt-LT"/>
        </w:rPr>
      </w:pPr>
      <w:r w:rsidRPr="00394C38">
        <w:rPr>
          <w:rFonts w:ascii="Times New Roman" w:hAnsi="Times New Roman"/>
          <w:i/>
          <w:iCs/>
          <w:sz w:val="22"/>
          <w:szCs w:val="22"/>
          <w:lang w:val="lt-LT"/>
        </w:rPr>
        <w:t>Dažni šalutiniai poveikiai</w:t>
      </w:r>
      <w:r w:rsidRPr="00394C38">
        <w:rPr>
          <w:rFonts w:ascii="Times New Roman" w:hAnsi="Times New Roman"/>
          <w:iCs/>
          <w:sz w:val="22"/>
          <w:szCs w:val="22"/>
          <w:lang w:val="lt-LT"/>
        </w:rPr>
        <w:t xml:space="preserve"> (pasireiškia dažniau kaip 1 iš 100, bet rečiau kaip 1 iš 10 vartojusiųjų):</w:t>
      </w:r>
    </w:p>
    <w:p w14:paraId="5F6A03E2"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greitas širdies plakimas, greitas, smarkus ir nereguliarus širdies plakimas;</w:t>
      </w:r>
    </w:p>
    <w:p w14:paraId="0123CFB2"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drebulys, dėl ilgalaikio raumenų susitraukimo, atsirandantys iškreipti ar pasikartojantys judesiai arba neįprastos pozos, galvos svaigimas, galvos skausmas;</w:t>
      </w:r>
    </w:p>
    <w:p w14:paraId="55E383EE"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sunku sufokusuoti arti akies esančių objektų vaizdą (</w:t>
      </w:r>
      <w:proofErr w:type="spellStart"/>
      <w:r w:rsidRPr="00394C38">
        <w:rPr>
          <w:rFonts w:ascii="Times New Roman" w:hAnsi="Times New Roman"/>
          <w:sz w:val="22"/>
          <w:szCs w:val="22"/>
          <w:lang w:val="lt-LT" w:eastAsia="ar-SA"/>
        </w:rPr>
        <w:t>akomodacijos</w:t>
      </w:r>
      <w:proofErr w:type="spellEnd"/>
      <w:r w:rsidRPr="00394C38">
        <w:rPr>
          <w:rFonts w:ascii="Times New Roman" w:hAnsi="Times New Roman"/>
          <w:sz w:val="22"/>
          <w:szCs w:val="22"/>
          <w:lang w:val="lt-LT" w:eastAsia="ar-SA"/>
        </w:rPr>
        <w:t xml:space="preserve"> sutrikimas), regėjimo pokyčiai;</w:t>
      </w:r>
    </w:p>
    <w:p w14:paraId="14491802"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pasunkėjęs kvėpavimas;</w:t>
      </w:r>
    </w:p>
    <w:p w14:paraId="532ABBCC"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padidėjęs seilėtekis (seilių </w:t>
      </w:r>
      <w:proofErr w:type="spellStart"/>
      <w:r w:rsidRPr="00394C38">
        <w:rPr>
          <w:rFonts w:ascii="Times New Roman" w:hAnsi="Times New Roman"/>
          <w:sz w:val="22"/>
          <w:szCs w:val="22"/>
          <w:lang w:val="lt-LT" w:eastAsia="ar-SA"/>
        </w:rPr>
        <w:t>hipersekrecija</w:t>
      </w:r>
      <w:proofErr w:type="spellEnd"/>
      <w:r w:rsidRPr="00394C38">
        <w:rPr>
          <w:rFonts w:ascii="Times New Roman" w:hAnsi="Times New Roman"/>
          <w:sz w:val="22"/>
          <w:szCs w:val="22"/>
          <w:lang w:val="lt-LT" w:eastAsia="ar-SA"/>
        </w:rPr>
        <w:t>), vidurių užkietėjimas, vėmimas, virškinimo problemos arba viršutinės pilvo dalies centre jaučiamas diskomfortas (dispepsija), viduriavimas;</w:t>
      </w:r>
    </w:p>
    <w:p w14:paraId="29736E5B"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šlapinimosi sutrikimas (skausmingas šlapinimasis), negalėjimas pasišlapinti (šlapimo susilaikymas);</w:t>
      </w:r>
    </w:p>
    <w:p w14:paraId="4C5D6C74"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padidėjęs prakaitavimas, niežulys;</w:t>
      </w:r>
    </w:p>
    <w:p w14:paraId="37167E59"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raumenų skausmas;</w:t>
      </w:r>
    </w:p>
    <w:p w14:paraId="74F9FEDC"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apetito padidėjimas, svorio padidėjimas;</w:t>
      </w:r>
    </w:p>
    <w:p w14:paraId="35B338A8"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nuovargis, silpnumas;</w:t>
      </w:r>
    </w:p>
    <w:p w14:paraId="37914CE3" w14:textId="77777777" w:rsidR="00394C38" w:rsidRPr="00394C38" w:rsidRDefault="00394C38" w:rsidP="00394C38">
      <w:pPr>
        <w:numPr>
          <w:ilvl w:val="0"/>
          <w:numId w:val="24"/>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nemiga, depresija, nervingumas, sujaudinimas, sumažėjęs lytinis potraukis (</w:t>
      </w:r>
      <w:proofErr w:type="spellStart"/>
      <w:r w:rsidRPr="00394C38">
        <w:rPr>
          <w:rFonts w:ascii="Times New Roman" w:hAnsi="Times New Roman"/>
          <w:sz w:val="22"/>
          <w:szCs w:val="22"/>
          <w:lang w:val="lt-LT" w:eastAsia="ar-SA"/>
        </w:rPr>
        <w:t>libido</w:t>
      </w:r>
      <w:proofErr w:type="spellEnd"/>
      <w:r w:rsidRPr="00394C38">
        <w:rPr>
          <w:rFonts w:ascii="Times New Roman" w:hAnsi="Times New Roman"/>
          <w:sz w:val="22"/>
          <w:szCs w:val="22"/>
          <w:lang w:val="lt-LT" w:eastAsia="ar-SA"/>
        </w:rPr>
        <w:t xml:space="preserve"> sumažėjimas).</w:t>
      </w:r>
    </w:p>
    <w:p w14:paraId="5C3F81B8" w14:textId="77777777" w:rsidR="00394C38" w:rsidRPr="00394C38" w:rsidRDefault="00394C38" w:rsidP="00394C38">
      <w:pPr>
        <w:suppressAutoHyphens/>
        <w:rPr>
          <w:rFonts w:ascii="Times New Roman" w:hAnsi="Times New Roman"/>
          <w:kern w:val="1"/>
          <w:sz w:val="22"/>
          <w:szCs w:val="22"/>
          <w:lang w:val="lt-LT" w:eastAsia="ar-SA"/>
        </w:rPr>
      </w:pPr>
    </w:p>
    <w:p w14:paraId="0B606735" w14:textId="77777777" w:rsidR="00394C38" w:rsidRPr="00394C38" w:rsidRDefault="00394C38" w:rsidP="00394C38">
      <w:pPr>
        <w:rPr>
          <w:rFonts w:ascii="Times New Roman" w:hAnsi="Times New Roman"/>
          <w:iCs/>
          <w:sz w:val="22"/>
          <w:szCs w:val="22"/>
          <w:lang w:val="lt-LT"/>
        </w:rPr>
      </w:pPr>
      <w:r w:rsidRPr="00394C38">
        <w:rPr>
          <w:rFonts w:ascii="Times New Roman" w:hAnsi="Times New Roman"/>
          <w:i/>
          <w:iCs/>
          <w:sz w:val="22"/>
          <w:szCs w:val="22"/>
          <w:lang w:val="lt-LT"/>
        </w:rPr>
        <w:t>Nedažni šalutiniai poveikiai</w:t>
      </w:r>
      <w:r w:rsidRPr="00394C38">
        <w:rPr>
          <w:rFonts w:ascii="Times New Roman" w:hAnsi="Times New Roman"/>
          <w:iCs/>
          <w:sz w:val="22"/>
          <w:szCs w:val="22"/>
          <w:lang w:val="lt-LT"/>
        </w:rPr>
        <w:t xml:space="preserve"> (pasireiškia dažniau kaip 1 iš 1 000, bet rečiau kaip 1 iš 100 vartojusiųjų):</w:t>
      </w:r>
    </w:p>
    <w:p w14:paraId="0C641D4C"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 xml:space="preserve">trūkčiojantys judesiai, </w:t>
      </w:r>
      <w:proofErr w:type="spellStart"/>
      <w:r w:rsidRPr="00394C38">
        <w:rPr>
          <w:rFonts w:ascii="Times New Roman" w:hAnsi="Times New Roman"/>
          <w:sz w:val="22"/>
          <w:szCs w:val="22"/>
          <w:lang w:val="lt-LT" w:eastAsia="ar-SA"/>
        </w:rPr>
        <w:t>parkinsonizmas</w:t>
      </w:r>
      <w:proofErr w:type="spellEnd"/>
      <w:r w:rsidRPr="00394C38">
        <w:rPr>
          <w:rFonts w:ascii="Times New Roman" w:hAnsi="Times New Roman"/>
          <w:sz w:val="22"/>
          <w:szCs w:val="22"/>
          <w:lang w:val="lt-LT" w:eastAsia="ar-SA"/>
        </w:rPr>
        <w:t>, sutrikusi kalba, traukuliai;</w:t>
      </w:r>
    </w:p>
    <w:p w14:paraId="77C49332"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akių judėjimas ratu;</w:t>
      </w:r>
    </w:p>
    <w:p w14:paraId="4B4FD3E8" w14:textId="77777777" w:rsidR="00394C38" w:rsidRPr="00394C38" w:rsidRDefault="00394C38" w:rsidP="00394C38">
      <w:pPr>
        <w:numPr>
          <w:ilvl w:val="0"/>
          <w:numId w:val="25"/>
        </w:numPr>
        <w:suppressAutoHyphens/>
        <w:spacing w:line="276" w:lineRule="auto"/>
        <w:rPr>
          <w:rFonts w:ascii="Times New Roman" w:hAnsi="Times New Roman"/>
          <w:bCs/>
          <w:sz w:val="22"/>
          <w:szCs w:val="22"/>
          <w:lang w:val="lt-LT" w:eastAsia="ar-SA"/>
        </w:rPr>
      </w:pPr>
      <w:r w:rsidRPr="00394C38">
        <w:rPr>
          <w:rFonts w:ascii="Times New Roman" w:hAnsi="Times New Roman"/>
          <w:sz w:val="22"/>
          <w:szCs w:val="22"/>
          <w:lang w:val="lt-LT" w:eastAsia="ar-SA"/>
        </w:rPr>
        <w:t xml:space="preserve">pilvo skausmas, pykinimas, </w:t>
      </w:r>
      <w:r w:rsidRPr="00394C38">
        <w:rPr>
          <w:rFonts w:ascii="Times New Roman" w:hAnsi="Times New Roman"/>
          <w:bCs/>
          <w:sz w:val="22"/>
          <w:szCs w:val="22"/>
          <w:lang w:val="lt-LT" w:eastAsia="ar-SA"/>
        </w:rPr>
        <w:t>dujų kaupimasis žarnyne;</w:t>
      </w:r>
    </w:p>
    <w:p w14:paraId="5081571A"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išbėrimas, odos jautrumo šviesai reakcija, egzema arba odos uždegimas (dermatitas);</w:t>
      </w:r>
    </w:p>
    <w:p w14:paraId="0CF768E6"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raumenų stingumas;</w:t>
      </w:r>
    </w:p>
    <w:p w14:paraId="0A7FFAFA"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apetito sumažėjimas;</w:t>
      </w:r>
    </w:p>
    <w:p w14:paraId="6ACBFDDE"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lastRenderedPageBreak/>
        <w:t>žemas kraujo spaudimas, karščio pylimas;</w:t>
      </w:r>
    </w:p>
    <w:p w14:paraId="2ED71E91"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pakitę kepenų funkcijos tyrimų rodmenys;</w:t>
      </w:r>
    </w:p>
    <w:p w14:paraId="0DBC7054"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lytinės sistemos sutrikimai (vėlesnė ejakuliacija, erekcijos sutrikimas);</w:t>
      </w:r>
    </w:p>
    <w:p w14:paraId="112DFD37" w14:textId="77777777" w:rsidR="00394C38" w:rsidRPr="00394C38" w:rsidRDefault="00394C38" w:rsidP="00394C38">
      <w:pPr>
        <w:numPr>
          <w:ilvl w:val="0"/>
          <w:numId w:val="25"/>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sumišimas.</w:t>
      </w:r>
    </w:p>
    <w:p w14:paraId="2C57F163" w14:textId="77777777" w:rsidR="00394C38" w:rsidRPr="00394C38" w:rsidRDefault="00394C38" w:rsidP="00394C38">
      <w:pPr>
        <w:rPr>
          <w:rFonts w:ascii="Times New Roman" w:hAnsi="Times New Roman"/>
          <w:sz w:val="22"/>
          <w:szCs w:val="22"/>
          <w:lang w:val="lt-LT"/>
        </w:rPr>
      </w:pPr>
    </w:p>
    <w:p w14:paraId="44D4249A" w14:textId="77777777" w:rsidR="00394C38" w:rsidRPr="00394C38" w:rsidRDefault="00394C38" w:rsidP="00394C38">
      <w:pPr>
        <w:rPr>
          <w:rFonts w:ascii="Times New Roman" w:hAnsi="Times New Roman"/>
          <w:iCs/>
          <w:sz w:val="22"/>
          <w:szCs w:val="22"/>
          <w:lang w:val="lt-LT"/>
        </w:rPr>
      </w:pPr>
      <w:r w:rsidRPr="00394C38">
        <w:rPr>
          <w:rFonts w:ascii="Times New Roman" w:hAnsi="Times New Roman"/>
          <w:i/>
          <w:iCs/>
          <w:sz w:val="22"/>
          <w:szCs w:val="22"/>
          <w:lang w:val="lt-LT"/>
        </w:rPr>
        <w:t xml:space="preserve">Reti šalutiniai poveikiai </w:t>
      </w:r>
      <w:r w:rsidRPr="00394C38">
        <w:rPr>
          <w:rFonts w:ascii="Times New Roman" w:hAnsi="Times New Roman"/>
          <w:iCs/>
          <w:sz w:val="22"/>
          <w:szCs w:val="22"/>
          <w:lang w:val="lt-LT"/>
        </w:rPr>
        <w:t>(pasireiškia dažniau kaip 1 iš 10 000, bet rečiau kaip 1 iš 1 000 vartojusiųjų):</w:t>
      </w:r>
    </w:p>
    <w:p w14:paraId="198D0648"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sumažėjęs kraujo plokštelių kiekis (</w:t>
      </w:r>
      <w:proofErr w:type="spellStart"/>
      <w:r w:rsidRPr="00394C38">
        <w:rPr>
          <w:rFonts w:ascii="Times New Roman" w:hAnsi="Times New Roman"/>
          <w:sz w:val="22"/>
          <w:szCs w:val="22"/>
          <w:lang w:val="lt-LT" w:eastAsia="ar-SA"/>
        </w:rPr>
        <w:t>trombocitopenija</w:t>
      </w:r>
      <w:proofErr w:type="spellEnd"/>
      <w:r w:rsidRPr="00394C38">
        <w:rPr>
          <w:rFonts w:ascii="Times New Roman" w:hAnsi="Times New Roman"/>
          <w:sz w:val="22"/>
          <w:szCs w:val="22"/>
          <w:lang w:val="lt-LT" w:eastAsia="ar-SA"/>
        </w:rPr>
        <w:t xml:space="preserve">), sumažėjęs baltųjų kraujo ląstelių, vadinamų </w:t>
      </w:r>
      <w:proofErr w:type="spellStart"/>
      <w:r w:rsidRPr="00394C38">
        <w:rPr>
          <w:rFonts w:ascii="Times New Roman" w:hAnsi="Times New Roman"/>
          <w:sz w:val="22"/>
          <w:szCs w:val="22"/>
          <w:lang w:val="lt-LT" w:eastAsia="ar-SA"/>
        </w:rPr>
        <w:t>neutrofilais</w:t>
      </w:r>
      <w:proofErr w:type="spellEnd"/>
      <w:r w:rsidRPr="00394C38">
        <w:rPr>
          <w:rFonts w:ascii="Times New Roman" w:hAnsi="Times New Roman"/>
          <w:sz w:val="22"/>
          <w:szCs w:val="22"/>
          <w:lang w:val="lt-LT" w:eastAsia="ar-SA"/>
        </w:rPr>
        <w:t>, kiekis (</w:t>
      </w:r>
      <w:proofErr w:type="spellStart"/>
      <w:r w:rsidRPr="00394C38">
        <w:rPr>
          <w:rFonts w:ascii="Times New Roman" w:hAnsi="Times New Roman"/>
          <w:sz w:val="22"/>
          <w:szCs w:val="22"/>
          <w:lang w:val="lt-LT" w:eastAsia="ar-SA"/>
        </w:rPr>
        <w:t>neutropenija</w:t>
      </w:r>
      <w:proofErr w:type="spellEnd"/>
      <w:r w:rsidRPr="00394C38">
        <w:rPr>
          <w:rFonts w:ascii="Times New Roman" w:hAnsi="Times New Roman"/>
          <w:sz w:val="22"/>
          <w:szCs w:val="22"/>
          <w:lang w:val="lt-LT" w:eastAsia="ar-SA"/>
        </w:rPr>
        <w:t>), sumažėjęs baltųjų kraujo ląstelių kiekis (</w:t>
      </w:r>
      <w:proofErr w:type="spellStart"/>
      <w:r w:rsidRPr="00394C38">
        <w:rPr>
          <w:rFonts w:ascii="Times New Roman" w:hAnsi="Times New Roman"/>
          <w:sz w:val="22"/>
          <w:szCs w:val="22"/>
          <w:lang w:val="lt-LT" w:eastAsia="ar-SA"/>
        </w:rPr>
        <w:t>leukopenija</w:t>
      </w:r>
      <w:proofErr w:type="spellEnd"/>
      <w:r w:rsidRPr="00394C38">
        <w:rPr>
          <w:rFonts w:ascii="Times New Roman" w:hAnsi="Times New Roman"/>
          <w:sz w:val="22"/>
          <w:szCs w:val="22"/>
          <w:lang w:val="lt-LT" w:eastAsia="ar-SA"/>
        </w:rPr>
        <w:t>), nuodingas poveikis kaulų čiulpams (</w:t>
      </w:r>
      <w:proofErr w:type="spellStart"/>
      <w:r w:rsidRPr="00394C38">
        <w:rPr>
          <w:rFonts w:ascii="Times New Roman" w:hAnsi="Times New Roman"/>
          <w:sz w:val="22"/>
          <w:szCs w:val="22"/>
          <w:lang w:val="lt-LT" w:eastAsia="ar-SA"/>
        </w:rPr>
        <w:t>agranulocitozė</w:t>
      </w:r>
      <w:proofErr w:type="spellEnd"/>
      <w:r w:rsidRPr="00394C38">
        <w:rPr>
          <w:rFonts w:ascii="Times New Roman" w:hAnsi="Times New Roman"/>
          <w:sz w:val="22"/>
          <w:szCs w:val="22"/>
          <w:lang w:val="lt-LT" w:eastAsia="ar-SA"/>
        </w:rPr>
        <w:t>);</w:t>
      </w:r>
    </w:p>
    <w:p w14:paraId="5236C5EE"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prolaktino kiekio kraujyje padidėjimas (</w:t>
      </w:r>
      <w:proofErr w:type="spellStart"/>
      <w:r w:rsidRPr="00394C38">
        <w:rPr>
          <w:rFonts w:ascii="Times New Roman" w:hAnsi="Times New Roman"/>
          <w:sz w:val="22"/>
          <w:szCs w:val="22"/>
          <w:lang w:val="lt-LT" w:eastAsia="ar-SA"/>
        </w:rPr>
        <w:t>hiperprolaktinemija</w:t>
      </w:r>
      <w:proofErr w:type="spellEnd"/>
      <w:r w:rsidRPr="00394C38">
        <w:rPr>
          <w:rFonts w:ascii="Times New Roman" w:hAnsi="Times New Roman"/>
          <w:sz w:val="22"/>
          <w:szCs w:val="22"/>
          <w:lang w:val="lt-LT" w:eastAsia="ar-SA"/>
        </w:rPr>
        <w:t>);</w:t>
      </w:r>
    </w:p>
    <w:p w14:paraId="1A542A22"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cukraus kiekio kraujyje padidėjimas, sutrikęs gliukozės toleravimas;</w:t>
      </w:r>
    </w:p>
    <w:p w14:paraId="29E118B2"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padidėjęs jautrumas (alergija), ūmios, sisteminės ir sunkios alerginės reakcijos (anafilaksinės reakcijos);</w:t>
      </w:r>
    </w:p>
    <w:p w14:paraId="3B7D1CF0"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krūtų padidėjimas vyrams (</w:t>
      </w:r>
      <w:proofErr w:type="spellStart"/>
      <w:r w:rsidRPr="00394C38">
        <w:rPr>
          <w:rFonts w:ascii="Times New Roman" w:hAnsi="Times New Roman"/>
          <w:sz w:val="22"/>
          <w:szCs w:val="22"/>
          <w:lang w:val="lt-LT" w:eastAsia="ar-SA"/>
        </w:rPr>
        <w:t>ginekomastija</w:t>
      </w:r>
      <w:proofErr w:type="spellEnd"/>
      <w:r w:rsidRPr="00394C38">
        <w:rPr>
          <w:rFonts w:ascii="Times New Roman" w:hAnsi="Times New Roman"/>
          <w:sz w:val="22"/>
          <w:szCs w:val="22"/>
          <w:lang w:val="lt-LT" w:eastAsia="ar-SA"/>
        </w:rPr>
        <w:t>), pernelyg didelė pieno gamyba, mėnesinių nebuvimas (amenorėja)</w:t>
      </w:r>
      <w:r w:rsidRPr="00394C38">
        <w:rPr>
          <w:rFonts w:ascii="Times New Roman" w:hAnsi="Times New Roman"/>
          <w:kern w:val="1"/>
          <w:sz w:val="22"/>
          <w:szCs w:val="22"/>
          <w:lang w:val="lt-LT" w:eastAsia="ar-SA"/>
        </w:rPr>
        <w:t>;</w:t>
      </w:r>
    </w:p>
    <w:p w14:paraId="49CBE679"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QT intervalo pailgėjimas (retas širdies plakimas ir pokyčiai elektrokardiogramoje);</w:t>
      </w:r>
    </w:p>
    <w:p w14:paraId="2E558E25"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r w:rsidRPr="00394C38">
        <w:rPr>
          <w:rFonts w:ascii="Times New Roman" w:hAnsi="Times New Roman"/>
          <w:sz w:val="22"/>
          <w:szCs w:val="22"/>
          <w:lang w:val="lt-LT" w:eastAsia="ar-SA"/>
        </w:rPr>
        <w:t>nereguliarus širdies plakimas (</w:t>
      </w:r>
      <w:proofErr w:type="spellStart"/>
      <w:r w:rsidRPr="00394C38">
        <w:rPr>
          <w:rFonts w:ascii="Times New Roman" w:hAnsi="Times New Roman"/>
          <w:sz w:val="22"/>
          <w:szCs w:val="22"/>
          <w:lang w:val="lt-LT" w:eastAsia="ar-SA"/>
        </w:rPr>
        <w:t>skilvelinės</w:t>
      </w:r>
      <w:proofErr w:type="spellEnd"/>
      <w:r w:rsidRPr="00394C38">
        <w:rPr>
          <w:rFonts w:ascii="Times New Roman" w:hAnsi="Times New Roman"/>
          <w:sz w:val="22"/>
          <w:szCs w:val="22"/>
          <w:lang w:val="lt-LT" w:eastAsia="ar-SA"/>
        </w:rPr>
        <w:t xml:space="preserve"> aritmijos, skilvelių virpėjimas, </w:t>
      </w:r>
      <w:proofErr w:type="spellStart"/>
      <w:r w:rsidRPr="00394C38">
        <w:rPr>
          <w:rFonts w:ascii="Times New Roman" w:hAnsi="Times New Roman"/>
          <w:sz w:val="22"/>
          <w:szCs w:val="22"/>
          <w:lang w:val="lt-LT" w:eastAsia="ar-SA"/>
        </w:rPr>
        <w:t>skilvelinė</w:t>
      </w:r>
      <w:proofErr w:type="spellEnd"/>
      <w:r w:rsidRPr="00394C38">
        <w:rPr>
          <w:rFonts w:ascii="Times New Roman" w:hAnsi="Times New Roman"/>
          <w:sz w:val="22"/>
          <w:szCs w:val="22"/>
          <w:lang w:val="lt-LT" w:eastAsia="ar-SA"/>
        </w:rPr>
        <w:t xml:space="preserve"> tachikardija);</w:t>
      </w:r>
    </w:p>
    <w:p w14:paraId="233AE148" w14:textId="77777777" w:rsidR="00394C38" w:rsidRPr="00394C38" w:rsidRDefault="00394C38" w:rsidP="00394C38">
      <w:pPr>
        <w:numPr>
          <w:ilvl w:val="0"/>
          <w:numId w:val="26"/>
        </w:numPr>
        <w:suppressAutoHyphens/>
        <w:spacing w:line="276" w:lineRule="auto"/>
        <w:rPr>
          <w:rFonts w:ascii="Times New Roman" w:hAnsi="Times New Roman"/>
          <w:sz w:val="22"/>
          <w:szCs w:val="22"/>
          <w:lang w:val="lt-LT" w:eastAsia="ar-SA"/>
        </w:rPr>
      </w:pPr>
      <w:proofErr w:type="spellStart"/>
      <w:r w:rsidRPr="00394C38">
        <w:rPr>
          <w:rFonts w:ascii="Times New Roman" w:hAnsi="Times New Roman"/>
          <w:i/>
          <w:sz w:val="22"/>
          <w:szCs w:val="22"/>
          <w:lang w:val="lt-LT" w:eastAsia="ar-SA"/>
        </w:rPr>
        <w:t>Torsade</w:t>
      </w:r>
      <w:proofErr w:type="spellEnd"/>
      <w:r w:rsidRPr="00394C38">
        <w:rPr>
          <w:rFonts w:ascii="Times New Roman" w:hAnsi="Times New Roman"/>
          <w:i/>
          <w:sz w:val="22"/>
          <w:szCs w:val="22"/>
          <w:lang w:val="lt-LT" w:eastAsia="ar-SA"/>
        </w:rPr>
        <w:t xml:space="preserve"> de </w:t>
      </w:r>
      <w:proofErr w:type="spellStart"/>
      <w:r w:rsidRPr="00394C38">
        <w:rPr>
          <w:rFonts w:ascii="Times New Roman" w:hAnsi="Times New Roman"/>
          <w:i/>
          <w:sz w:val="22"/>
          <w:szCs w:val="22"/>
          <w:lang w:val="lt-LT" w:eastAsia="ar-SA"/>
        </w:rPr>
        <w:t>Pointes</w:t>
      </w:r>
      <w:proofErr w:type="spellEnd"/>
      <w:r w:rsidRPr="00394C38">
        <w:rPr>
          <w:rFonts w:ascii="Times New Roman" w:hAnsi="Times New Roman"/>
          <w:sz w:val="22"/>
          <w:szCs w:val="22"/>
          <w:lang w:val="lt-LT" w:eastAsia="ar-SA"/>
        </w:rPr>
        <w:t xml:space="preserve"> (tam tikra nereguliaraus širdies plakimo forma).</w:t>
      </w:r>
    </w:p>
    <w:p w14:paraId="24E157B5" w14:textId="77777777" w:rsidR="00394C38" w:rsidRPr="00394C38" w:rsidRDefault="00394C38" w:rsidP="00394C38">
      <w:pPr>
        <w:rPr>
          <w:rFonts w:ascii="Times New Roman" w:hAnsi="Times New Roman"/>
          <w:sz w:val="22"/>
          <w:szCs w:val="22"/>
          <w:lang w:val="lt-LT"/>
        </w:rPr>
      </w:pPr>
    </w:p>
    <w:p w14:paraId="73EE7858" w14:textId="77777777" w:rsidR="00394C38" w:rsidRPr="00394C38" w:rsidRDefault="00394C38" w:rsidP="00394C38">
      <w:pPr>
        <w:rPr>
          <w:rFonts w:ascii="Times New Roman" w:hAnsi="Times New Roman"/>
          <w:sz w:val="22"/>
          <w:szCs w:val="22"/>
          <w:lang w:val="lt-LT"/>
        </w:rPr>
      </w:pPr>
      <w:r w:rsidRPr="00394C38">
        <w:rPr>
          <w:rFonts w:ascii="Times New Roman" w:hAnsi="Times New Roman"/>
          <w:sz w:val="22"/>
          <w:szCs w:val="22"/>
          <w:lang w:val="lt-LT"/>
        </w:rPr>
        <w:t>Retais atvejais nereguliarus širdies plakimas (aritmijos) gali lemti netikėtą staigią mirtį.</w:t>
      </w:r>
    </w:p>
    <w:p w14:paraId="1E8BADA6" w14:textId="77777777" w:rsidR="00394C38" w:rsidRPr="00394C38" w:rsidRDefault="00394C38" w:rsidP="00394C38">
      <w:pPr>
        <w:suppressAutoHyphens/>
        <w:rPr>
          <w:rFonts w:ascii="Times New Roman" w:hAnsi="Times New Roman"/>
          <w:kern w:val="1"/>
          <w:sz w:val="22"/>
          <w:szCs w:val="22"/>
          <w:lang w:val="lt-LT" w:eastAsia="ar-SA"/>
        </w:rPr>
      </w:pPr>
    </w:p>
    <w:p w14:paraId="6F917F83" w14:textId="77777777" w:rsidR="00394C38" w:rsidRPr="00394C38" w:rsidRDefault="00394C38" w:rsidP="00394C38">
      <w:pPr>
        <w:rPr>
          <w:rFonts w:ascii="Times New Roman" w:hAnsi="Times New Roman"/>
          <w:sz w:val="22"/>
          <w:szCs w:val="22"/>
          <w:lang w:val="lt-LT"/>
        </w:rPr>
      </w:pPr>
      <w:r w:rsidRPr="00394C38">
        <w:rPr>
          <w:rFonts w:ascii="Times New Roman" w:hAnsi="Times New Roman"/>
          <w:i/>
          <w:sz w:val="22"/>
          <w:szCs w:val="22"/>
          <w:lang w:val="lt-LT"/>
        </w:rPr>
        <w:t>Šalutiniai poveikiai, kurių dažnis nežinomas</w:t>
      </w:r>
      <w:r w:rsidRPr="00394C38">
        <w:rPr>
          <w:rFonts w:ascii="Times New Roman" w:hAnsi="Times New Roman"/>
          <w:sz w:val="22"/>
          <w:szCs w:val="22"/>
          <w:lang w:val="lt-LT"/>
        </w:rPr>
        <w:t xml:space="preserve"> (negali būti apskaičiuotas pagal turimus duomenis):</w:t>
      </w:r>
    </w:p>
    <w:p w14:paraId="3BD5A5FF" w14:textId="77777777" w:rsidR="00394C38" w:rsidRPr="00394C38" w:rsidRDefault="00394C38" w:rsidP="00394C38">
      <w:pPr>
        <w:numPr>
          <w:ilvl w:val="0"/>
          <w:numId w:val="27"/>
        </w:numPr>
        <w:spacing w:line="276" w:lineRule="auto"/>
        <w:jc w:val="both"/>
        <w:rPr>
          <w:rFonts w:ascii="Times New Roman" w:hAnsi="Times New Roman"/>
          <w:b/>
          <w:sz w:val="22"/>
          <w:szCs w:val="22"/>
          <w:lang w:val="lt-LT"/>
        </w:rPr>
      </w:pPr>
      <w:r w:rsidRPr="00394C38">
        <w:rPr>
          <w:rFonts w:ascii="Times New Roman" w:hAnsi="Times New Roman"/>
          <w:bCs/>
          <w:kern w:val="1"/>
          <w:sz w:val="22"/>
          <w:szCs w:val="22"/>
          <w:lang w:val="lt-LT" w:eastAsia="ar-SA"/>
        </w:rPr>
        <w:t>Mintys apie savižudybę ir savižudiškas elgesys</w:t>
      </w:r>
      <w:r w:rsidRPr="00394C38">
        <w:rPr>
          <w:rFonts w:ascii="Times New Roman" w:hAnsi="Times New Roman"/>
          <w:bCs/>
          <w:kern w:val="1"/>
          <w:sz w:val="22"/>
          <w:szCs w:val="22"/>
          <w:vertAlign w:val="superscript"/>
          <w:lang w:val="lt-LT" w:eastAsia="ar-SA"/>
        </w:rPr>
        <w:t xml:space="preserve"> </w:t>
      </w:r>
      <w:r w:rsidRPr="00394C38">
        <w:rPr>
          <w:rFonts w:ascii="Times New Roman" w:hAnsi="Times New Roman"/>
          <w:sz w:val="22"/>
          <w:szCs w:val="22"/>
          <w:lang w:val="lt-LT"/>
        </w:rPr>
        <w:t>(žr. 2 sk. Mintys apie savižudybę ir depresijos arba nerimo sutrikimų pasunkėjimas).</w:t>
      </w:r>
    </w:p>
    <w:p w14:paraId="0E4E0693" w14:textId="77777777" w:rsidR="00394C38" w:rsidRPr="00394C38" w:rsidRDefault="00394C38" w:rsidP="00394C38">
      <w:pPr>
        <w:suppressAutoHyphens/>
        <w:rPr>
          <w:rFonts w:ascii="Times New Roman" w:hAnsi="Times New Roman"/>
          <w:kern w:val="1"/>
          <w:sz w:val="22"/>
          <w:szCs w:val="22"/>
          <w:lang w:val="lt-LT" w:eastAsia="ar-SA"/>
        </w:rPr>
      </w:pPr>
    </w:p>
    <w:p w14:paraId="625EEE3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6EE4E83A" w14:textId="77777777" w:rsidR="00394C38" w:rsidRPr="00394C38" w:rsidRDefault="00394C38" w:rsidP="00394C38">
      <w:pPr>
        <w:suppressAutoHyphens/>
        <w:rPr>
          <w:rFonts w:ascii="Times New Roman" w:hAnsi="Times New Roman"/>
          <w:kern w:val="1"/>
          <w:sz w:val="22"/>
          <w:szCs w:val="22"/>
          <w:lang w:val="lt-LT" w:eastAsia="ar-SA"/>
        </w:rPr>
      </w:pPr>
    </w:p>
    <w:p w14:paraId="5EADE0C5"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Buvo pastebėtas šiek tiek padidėjęs demencija sergančių senyvų pacientų, vartojusių </w:t>
      </w:r>
      <w:proofErr w:type="spellStart"/>
      <w:r w:rsidRPr="00394C38">
        <w:rPr>
          <w:rFonts w:ascii="Times New Roman" w:hAnsi="Times New Roman"/>
          <w:kern w:val="1"/>
          <w:sz w:val="22"/>
          <w:szCs w:val="22"/>
          <w:lang w:val="lt-LT" w:eastAsia="ar-SA"/>
        </w:rPr>
        <w:t>antipsichotikus</w:t>
      </w:r>
      <w:proofErr w:type="spellEnd"/>
      <w:r w:rsidRPr="00394C38">
        <w:rPr>
          <w:rFonts w:ascii="Times New Roman" w:hAnsi="Times New Roman"/>
          <w:kern w:val="1"/>
          <w:sz w:val="22"/>
          <w:szCs w:val="22"/>
          <w:lang w:val="lt-LT" w:eastAsia="ar-SA"/>
        </w:rPr>
        <w:t>, mirčių skaičius, lyginant su jų nevartojusiais.</w:t>
      </w:r>
    </w:p>
    <w:p w14:paraId="4F94CE64" w14:textId="77777777" w:rsidR="00394C38" w:rsidRPr="00394C38" w:rsidRDefault="00394C38" w:rsidP="00394C38">
      <w:pPr>
        <w:suppressAutoHyphens/>
        <w:rPr>
          <w:rFonts w:ascii="Times New Roman" w:hAnsi="Times New Roman"/>
          <w:kern w:val="1"/>
          <w:sz w:val="22"/>
          <w:szCs w:val="22"/>
          <w:lang w:val="lt-LT" w:eastAsia="ar-SA"/>
        </w:rPr>
      </w:pPr>
    </w:p>
    <w:p w14:paraId="1ABEB097" w14:textId="77777777" w:rsidR="00394C38" w:rsidRPr="00394C38" w:rsidRDefault="00394C38" w:rsidP="00394C38">
      <w:pPr>
        <w:rPr>
          <w:rFonts w:ascii="Times New Roman" w:hAnsi="Times New Roman"/>
          <w:b/>
          <w:sz w:val="22"/>
          <w:szCs w:val="22"/>
          <w:lang w:val="lt-LT"/>
        </w:rPr>
      </w:pPr>
      <w:r w:rsidRPr="00394C38">
        <w:rPr>
          <w:rFonts w:ascii="Times New Roman" w:hAnsi="Times New Roman"/>
          <w:b/>
          <w:noProof/>
          <w:sz w:val="22"/>
          <w:szCs w:val="22"/>
          <w:lang w:val="lt-LT"/>
        </w:rPr>
        <w:t>Pranešimas apie šalutinį poveikį</w:t>
      </w:r>
    </w:p>
    <w:p w14:paraId="208957AA" w14:textId="77777777" w:rsidR="00394C38" w:rsidRPr="00394C38" w:rsidRDefault="00394C38" w:rsidP="00394C38">
      <w:pPr>
        <w:rPr>
          <w:rFonts w:ascii="Times New Roman" w:hAnsi="Times New Roman"/>
          <w:sz w:val="22"/>
          <w:szCs w:val="22"/>
          <w:lang w:val="lt-LT"/>
        </w:rPr>
      </w:pPr>
      <w:r w:rsidRPr="00394C38">
        <w:rPr>
          <w:rFonts w:ascii="Times New Roman" w:hAnsi="Times New Roman"/>
          <w:noProof/>
          <w:sz w:val="22"/>
          <w:szCs w:val="22"/>
          <w:lang w:val="lt-LT"/>
        </w:rPr>
        <w:t>Jeigu pasireiškė šalutinis poveikis, įskaitant šiame lapelyje nenurodytą, pasakykite gydytojui arba vaistininkui</w:t>
      </w:r>
      <w:r w:rsidRPr="00394C38">
        <w:rPr>
          <w:rFonts w:ascii="Times New Roman" w:hAnsi="Times New Roman"/>
          <w:sz w:val="22"/>
          <w:szCs w:val="22"/>
          <w:lang w:val="lt-LT"/>
        </w:rPr>
        <w:t>.</w:t>
      </w:r>
      <w:r w:rsidRPr="00394C38">
        <w:rPr>
          <w:rFonts w:ascii="Times New Roman" w:hAnsi="Times New Roman"/>
          <w:noProof/>
          <w:sz w:val="22"/>
          <w:szCs w:val="22"/>
          <w:lang w:val="lt-LT"/>
        </w:rPr>
        <w:t xml:space="preserve"> Apie šalutinį poveikį taip pat galite pranešti Valstybinei vaistų kontrolės tarnybai prie Lietuvos Respublikos sveikatos apsaugos ministerijos nemokamu telefonu </w:t>
      </w:r>
      <w:r w:rsidRPr="00394C38">
        <w:rPr>
          <w:rFonts w:ascii="Times New Roman" w:hAnsi="Times New Roman"/>
          <w:sz w:val="22"/>
          <w:szCs w:val="22"/>
          <w:lang w:val="lt-LT" w:eastAsia="zh-CN"/>
        </w:rPr>
        <w:t>8 800 73568</w:t>
      </w:r>
      <w:r w:rsidRPr="00394C38">
        <w:rPr>
          <w:rFonts w:ascii="Times New Roman" w:hAnsi="Times New Roman"/>
          <w:sz w:val="22"/>
          <w:szCs w:val="22"/>
          <w:lang w:val="lt-LT"/>
        </w:rPr>
        <w:t xml:space="preserve"> arba užpildyti interneto svetainėje </w:t>
      </w:r>
      <w:hyperlink r:id="rId11" w:history="1">
        <w:r w:rsidRPr="00394C38">
          <w:rPr>
            <w:rFonts w:ascii="Times New Roman" w:eastAsia="SimSun" w:hAnsi="Times New Roman"/>
            <w:color w:val="0000FF"/>
            <w:sz w:val="22"/>
            <w:szCs w:val="22"/>
            <w:u w:val="single"/>
            <w:lang w:val="lt-LT"/>
          </w:rPr>
          <w:t>www.vvkt.lt</w:t>
        </w:r>
      </w:hyperlink>
      <w:r w:rsidRPr="00394C38">
        <w:rPr>
          <w:rFonts w:ascii="Times New Roman" w:eastAsia="SimSun" w:hAnsi="Times New Roman"/>
          <w:sz w:val="22"/>
          <w:szCs w:val="22"/>
          <w:lang w:val="lt-LT"/>
        </w:rPr>
        <w:t xml:space="preserve"> e</w:t>
      </w:r>
      <w:r w:rsidRPr="00394C38">
        <w:rPr>
          <w:rFonts w:ascii="Times New Roman" w:hAnsi="Times New Roman"/>
          <w:sz w:val="22"/>
          <w:szCs w:val="22"/>
          <w:lang w:val="lt-LT"/>
        </w:rPr>
        <w:t xml:space="preserve">sančią formą ir pateikti ją Valstybinei vaistų kontrolės tarnybai prie Lietuvos Respublikos sveikatos apsaugos ministerijos vienu iš šių būdų: raštu (adresu Žirmūnų g. 139A, LT-09120 Vilnius), </w:t>
      </w:r>
      <w:r w:rsidRPr="00394C38">
        <w:rPr>
          <w:rFonts w:ascii="Times New Roman" w:hAnsi="Times New Roman"/>
          <w:sz w:val="22"/>
          <w:szCs w:val="22"/>
          <w:lang w:val="lt-LT" w:eastAsia="zh-CN"/>
        </w:rPr>
        <w:t xml:space="preserve">nemokamu </w:t>
      </w:r>
      <w:r w:rsidRPr="00394C38">
        <w:rPr>
          <w:rFonts w:ascii="Times New Roman" w:hAnsi="Times New Roman"/>
          <w:sz w:val="22"/>
          <w:szCs w:val="22"/>
          <w:lang w:val="lt-LT"/>
        </w:rPr>
        <w:t>fakso numeriu 8 800 20131</w:t>
      </w:r>
      <w:r w:rsidRPr="00394C38">
        <w:rPr>
          <w:rFonts w:ascii="Times New Roman" w:hAnsi="Times New Roman"/>
          <w:sz w:val="22"/>
          <w:szCs w:val="22"/>
          <w:lang w:val="lt-LT" w:eastAsia="zh-CN"/>
        </w:rPr>
        <w:t xml:space="preserve">, </w:t>
      </w:r>
      <w:r w:rsidRPr="00394C38">
        <w:rPr>
          <w:rFonts w:ascii="Times New Roman" w:hAnsi="Times New Roman"/>
          <w:sz w:val="22"/>
          <w:szCs w:val="22"/>
          <w:lang w:val="lt-LT"/>
        </w:rPr>
        <w:t xml:space="preserve">el. paštu </w:t>
      </w:r>
      <w:hyperlink r:id="rId12" w:history="1">
        <w:r w:rsidRPr="00394C38">
          <w:rPr>
            <w:rFonts w:ascii="Times New Roman" w:eastAsia="SimSun" w:hAnsi="Times New Roman"/>
            <w:color w:val="0000FF"/>
            <w:sz w:val="22"/>
            <w:szCs w:val="22"/>
            <w:u w:val="single"/>
            <w:lang w:val="lt-LT"/>
          </w:rPr>
          <w:t>NepageidaujamaR@vvkt.lt</w:t>
        </w:r>
      </w:hyperlink>
      <w:r w:rsidRPr="00394C38">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13" w:history="1">
        <w:r w:rsidRPr="00394C38">
          <w:rPr>
            <w:rFonts w:ascii="Times New Roman" w:eastAsia="SimSun" w:hAnsi="Times New Roman"/>
            <w:color w:val="0000FF"/>
            <w:sz w:val="22"/>
            <w:szCs w:val="22"/>
            <w:u w:val="single"/>
            <w:lang w:val="lt-LT"/>
          </w:rPr>
          <w:t>http://www.vvkt.lt</w:t>
        </w:r>
      </w:hyperlink>
      <w:r w:rsidRPr="00394C38">
        <w:rPr>
          <w:rFonts w:ascii="Times New Roman" w:hAnsi="Times New Roman"/>
          <w:sz w:val="22"/>
          <w:szCs w:val="22"/>
          <w:lang w:val="lt-LT"/>
        </w:rPr>
        <w:t>). Pranešdami apie šalutinį poveikį galite mums padėti gauti daugiau informacijos apie šio vaisto saugumą.</w:t>
      </w:r>
    </w:p>
    <w:p w14:paraId="4FF4E12F" w14:textId="77777777" w:rsidR="00394C38" w:rsidRPr="00394C38" w:rsidRDefault="00394C38" w:rsidP="00394C38">
      <w:pPr>
        <w:rPr>
          <w:rFonts w:ascii="Times New Roman" w:hAnsi="Times New Roman"/>
          <w:sz w:val="22"/>
          <w:szCs w:val="22"/>
          <w:lang w:val="lt-LT"/>
        </w:rPr>
      </w:pPr>
    </w:p>
    <w:p w14:paraId="006FAC68" w14:textId="77777777" w:rsidR="00394C38" w:rsidRPr="00394C38" w:rsidRDefault="00394C38" w:rsidP="00394C38">
      <w:pPr>
        <w:rPr>
          <w:rFonts w:ascii="Times New Roman" w:hAnsi="Times New Roman"/>
          <w:sz w:val="22"/>
          <w:szCs w:val="22"/>
          <w:lang w:val="lt-LT"/>
        </w:rPr>
      </w:pPr>
    </w:p>
    <w:p w14:paraId="5735CD93" w14:textId="77777777" w:rsidR="00394C38" w:rsidRPr="00394C38" w:rsidRDefault="00394C38" w:rsidP="00394C38">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5.</w:t>
      </w:r>
      <w:r w:rsidRPr="00394C38">
        <w:rPr>
          <w:rFonts w:ascii="Times New Roman" w:hAnsi="Times New Roman"/>
          <w:b/>
          <w:sz w:val="22"/>
          <w:szCs w:val="22"/>
          <w:lang w:val="lt-LT" w:eastAsia="ar-SA"/>
        </w:rPr>
        <w:tab/>
        <w:t xml:space="preserve">Kaip laikyti </w:t>
      </w:r>
      <w:proofErr w:type="spellStart"/>
      <w:r w:rsidRPr="00394C38">
        <w:rPr>
          <w:rFonts w:ascii="Times New Roman" w:hAnsi="Times New Roman"/>
          <w:b/>
          <w:sz w:val="22"/>
          <w:szCs w:val="22"/>
          <w:lang w:val="lt-LT" w:eastAsia="ar-SA"/>
        </w:rPr>
        <w:t>Fluanxol</w:t>
      </w:r>
      <w:proofErr w:type="spellEnd"/>
    </w:p>
    <w:p w14:paraId="461C584B" w14:textId="77777777" w:rsidR="00394C38" w:rsidRPr="00394C38" w:rsidRDefault="00394C38" w:rsidP="00394C38">
      <w:pPr>
        <w:suppressAutoHyphens/>
        <w:rPr>
          <w:rFonts w:ascii="Times New Roman" w:hAnsi="Times New Roman"/>
          <w:kern w:val="1"/>
          <w:sz w:val="22"/>
          <w:szCs w:val="22"/>
          <w:lang w:val="lt-LT" w:eastAsia="ar-SA"/>
        </w:rPr>
      </w:pPr>
    </w:p>
    <w:p w14:paraId="48741D06" w14:textId="77777777" w:rsidR="00394C38" w:rsidRPr="00394C38" w:rsidRDefault="00394C38" w:rsidP="00394C38">
      <w:pPr>
        <w:numPr>
          <w:ilvl w:val="12"/>
          <w:numId w:val="0"/>
        </w:numPr>
        <w:ind w:right="-2"/>
        <w:rPr>
          <w:rFonts w:ascii="Times New Roman" w:hAnsi="Times New Roman"/>
          <w:sz w:val="22"/>
          <w:szCs w:val="22"/>
          <w:lang w:val="lt-LT"/>
        </w:rPr>
      </w:pPr>
      <w:r w:rsidRPr="00394C38">
        <w:rPr>
          <w:rFonts w:ascii="Times New Roman" w:hAnsi="Times New Roman"/>
          <w:noProof/>
          <w:sz w:val="22"/>
          <w:szCs w:val="22"/>
          <w:lang w:val="lt-LT"/>
        </w:rPr>
        <w:t>Šį vaistą laikykite vaikams nepastebimoje ir nepasiekiamoje vietoje.</w:t>
      </w:r>
    </w:p>
    <w:p w14:paraId="298A389C" w14:textId="77777777" w:rsidR="00394C38" w:rsidRPr="00394C38" w:rsidRDefault="00394C38" w:rsidP="00394C38">
      <w:pPr>
        <w:suppressAutoHyphens/>
        <w:rPr>
          <w:rFonts w:ascii="Times New Roman" w:hAnsi="Times New Roman"/>
          <w:kern w:val="1"/>
          <w:sz w:val="22"/>
          <w:szCs w:val="22"/>
          <w:lang w:val="lt-LT" w:eastAsia="ar-SA"/>
        </w:rPr>
      </w:pPr>
    </w:p>
    <w:p w14:paraId="36AA92D0" w14:textId="77777777" w:rsidR="00394C38" w:rsidRPr="00394C38" w:rsidRDefault="00394C38" w:rsidP="00394C38">
      <w:pPr>
        <w:rPr>
          <w:rFonts w:ascii="Times New Roman" w:hAnsi="Times New Roman"/>
          <w:kern w:val="1"/>
          <w:sz w:val="22"/>
          <w:szCs w:val="22"/>
          <w:lang w:val="lt-LT"/>
        </w:rPr>
      </w:pPr>
      <w:r w:rsidRPr="00394C38">
        <w:rPr>
          <w:rFonts w:ascii="Times New Roman" w:hAnsi="Times New Roman"/>
          <w:noProof/>
          <w:sz w:val="22"/>
          <w:szCs w:val="22"/>
          <w:lang w:val="lt-LT"/>
        </w:rPr>
        <w:t>Šiam vaistui specialių laikymo sąlygų nereikia</w:t>
      </w:r>
      <w:r w:rsidRPr="00394C38">
        <w:rPr>
          <w:rFonts w:ascii="Times New Roman" w:hAnsi="Times New Roman"/>
          <w:sz w:val="22"/>
          <w:szCs w:val="22"/>
          <w:lang w:val="lt-LT"/>
        </w:rPr>
        <w:t>.</w:t>
      </w:r>
    </w:p>
    <w:p w14:paraId="48CEFCBF" w14:textId="77777777" w:rsidR="00394C38" w:rsidRPr="00394C38" w:rsidRDefault="00394C38" w:rsidP="00394C38">
      <w:pPr>
        <w:suppressAutoHyphens/>
        <w:rPr>
          <w:rFonts w:ascii="Times New Roman" w:hAnsi="Times New Roman"/>
          <w:kern w:val="1"/>
          <w:sz w:val="22"/>
          <w:szCs w:val="22"/>
          <w:lang w:val="lt-LT" w:eastAsia="ar-SA"/>
        </w:rPr>
      </w:pPr>
    </w:p>
    <w:p w14:paraId="47C2F44B"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Ant dėžutės ir tablečių </w:t>
      </w:r>
      <w:proofErr w:type="spellStart"/>
      <w:r w:rsidRPr="00394C38">
        <w:rPr>
          <w:rFonts w:ascii="Times New Roman" w:hAnsi="Times New Roman"/>
          <w:kern w:val="1"/>
          <w:sz w:val="22"/>
          <w:szCs w:val="22"/>
          <w:lang w:val="lt-LT" w:eastAsia="ar-SA"/>
        </w:rPr>
        <w:t>talpyklės</w:t>
      </w:r>
      <w:proofErr w:type="spellEnd"/>
      <w:r w:rsidRPr="00394C38">
        <w:rPr>
          <w:rFonts w:ascii="Times New Roman" w:hAnsi="Times New Roman"/>
          <w:kern w:val="1"/>
          <w:sz w:val="22"/>
          <w:szCs w:val="22"/>
          <w:lang w:val="lt-LT" w:eastAsia="ar-SA"/>
        </w:rPr>
        <w:t xml:space="preserve"> etiketės po „Tinka iki“ nurodytam tinkamumo laikui pasibaigus, šio vaisto vartoti negalima. Vaistas tinkamas vartoti iki paskutinės nurodyto mėnesio dienos.</w:t>
      </w:r>
    </w:p>
    <w:p w14:paraId="1D22B0F9" w14:textId="77777777" w:rsidR="00394C38" w:rsidRPr="00394C38" w:rsidRDefault="00394C38" w:rsidP="00394C38">
      <w:pPr>
        <w:suppressAutoHyphens/>
        <w:rPr>
          <w:rFonts w:ascii="Times New Roman" w:hAnsi="Times New Roman"/>
          <w:kern w:val="1"/>
          <w:sz w:val="22"/>
          <w:szCs w:val="22"/>
          <w:lang w:val="lt-LT" w:eastAsia="ar-SA"/>
        </w:rPr>
      </w:pPr>
    </w:p>
    <w:p w14:paraId="56EBFE1F"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Vaistų negalima išmesti į kanalizaciją arba  su buitinėmis atliekomis. Kaip išmesti nereikalingus vaistus, klauskite vaistininko. Šios priemonės padės apsaugoti aplinką.</w:t>
      </w:r>
    </w:p>
    <w:p w14:paraId="3680D7E9" w14:textId="77777777" w:rsidR="00394C38" w:rsidRPr="00394C38" w:rsidRDefault="00394C38" w:rsidP="00394C38">
      <w:pPr>
        <w:suppressAutoHyphens/>
        <w:rPr>
          <w:rFonts w:ascii="Times New Roman" w:hAnsi="Times New Roman"/>
          <w:kern w:val="1"/>
          <w:sz w:val="22"/>
          <w:szCs w:val="22"/>
          <w:lang w:val="lt-LT" w:eastAsia="ar-SA"/>
        </w:rPr>
      </w:pPr>
    </w:p>
    <w:p w14:paraId="07E7C7A9" w14:textId="77777777" w:rsidR="00394C38" w:rsidRPr="00394C38" w:rsidRDefault="00394C38" w:rsidP="00394C38">
      <w:pPr>
        <w:suppressAutoHyphens/>
        <w:rPr>
          <w:rFonts w:ascii="Times New Roman" w:hAnsi="Times New Roman"/>
          <w:kern w:val="1"/>
          <w:sz w:val="22"/>
          <w:szCs w:val="22"/>
          <w:lang w:val="lt-LT" w:eastAsia="ar-SA"/>
        </w:rPr>
      </w:pPr>
    </w:p>
    <w:p w14:paraId="61E352D8" w14:textId="77777777" w:rsidR="00394C38" w:rsidRPr="00394C38" w:rsidRDefault="00394C38" w:rsidP="00394C38">
      <w:pPr>
        <w:keepNext/>
        <w:tabs>
          <w:tab w:val="left" w:pos="567"/>
        </w:tabs>
        <w:suppressAutoHyphens/>
        <w:outlineLvl w:val="1"/>
        <w:rPr>
          <w:rFonts w:ascii="Times New Roman" w:hAnsi="Times New Roman"/>
          <w:b/>
          <w:sz w:val="22"/>
          <w:szCs w:val="22"/>
          <w:lang w:val="lt-LT" w:eastAsia="ar-SA"/>
        </w:rPr>
      </w:pPr>
      <w:r w:rsidRPr="00394C38">
        <w:rPr>
          <w:rFonts w:ascii="Times New Roman" w:hAnsi="Times New Roman"/>
          <w:b/>
          <w:sz w:val="22"/>
          <w:szCs w:val="22"/>
          <w:lang w:val="lt-LT" w:eastAsia="ar-SA"/>
        </w:rPr>
        <w:t>6.</w:t>
      </w:r>
      <w:r w:rsidRPr="00394C38">
        <w:rPr>
          <w:rFonts w:ascii="Times New Roman" w:hAnsi="Times New Roman"/>
          <w:b/>
          <w:sz w:val="22"/>
          <w:szCs w:val="22"/>
          <w:lang w:val="lt-LT" w:eastAsia="ar-SA"/>
        </w:rPr>
        <w:tab/>
        <w:t>Pakuotės turinys ir kita informacija</w:t>
      </w:r>
    </w:p>
    <w:p w14:paraId="68EE0800" w14:textId="77777777" w:rsidR="00394C38" w:rsidRPr="00394C38" w:rsidRDefault="00394C38" w:rsidP="00394C38">
      <w:pPr>
        <w:suppressAutoHyphens/>
        <w:rPr>
          <w:rFonts w:ascii="Times New Roman" w:hAnsi="Times New Roman"/>
          <w:kern w:val="1"/>
          <w:sz w:val="22"/>
          <w:szCs w:val="22"/>
          <w:lang w:val="lt-LT" w:eastAsia="ar-SA"/>
        </w:rPr>
      </w:pPr>
    </w:p>
    <w:p w14:paraId="0EB5D88C" w14:textId="77777777" w:rsidR="00394C38" w:rsidRPr="00394C38" w:rsidRDefault="00394C38" w:rsidP="00394C38">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sudėtis</w:t>
      </w:r>
    </w:p>
    <w:p w14:paraId="71411F97" w14:textId="77777777" w:rsidR="00394C38" w:rsidRPr="00394C38" w:rsidRDefault="00394C38" w:rsidP="00394C38">
      <w:pPr>
        <w:numPr>
          <w:ilvl w:val="0"/>
          <w:numId w:val="14"/>
        </w:numPr>
        <w:tabs>
          <w:tab w:val="left" w:pos="567"/>
        </w:tabs>
        <w:suppressAutoHyphens/>
        <w:spacing w:line="276" w:lineRule="auto"/>
        <w:ind w:left="0" w:firstLine="0"/>
        <w:contextualSpacing/>
        <w:rPr>
          <w:rFonts w:ascii="Times New Roman" w:hAnsi="Times New Roman"/>
          <w:sz w:val="22"/>
          <w:szCs w:val="22"/>
          <w:lang w:val="lt-LT" w:eastAsia="ar-SA"/>
        </w:rPr>
      </w:pPr>
      <w:r w:rsidRPr="00394C38">
        <w:rPr>
          <w:rFonts w:ascii="Times New Roman" w:hAnsi="Times New Roman"/>
          <w:sz w:val="22"/>
          <w:szCs w:val="22"/>
          <w:lang w:val="lt-LT" w:eastAsia="ar-SA"/>
        </w:rPr>
        <w:t xml:space="preserve">Veiklioji medžiaga yra </w:t>
      </w:r>
      <w:proofErr w:type="spellStart"/>
      <w:r w:rsidRPr="00394C38">
        <w:rPr>
          <w:rFonts w:ascii="Times New Roman" w:hAnsi="Times New Roman"/>
          <w:sz w:val="22"/>
          <w:szCs w:val="22"/>
          <w:lang w:val="lt-LT" w:eastAsia="ar-SA"/>
        </w:rPr>
        <w:t>flupentiksolis</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flupentiksolio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dihidrochlorido</w:t>
      </w:r>
      <w:proofErr w:type="spellEnd"/>
      <w:r w:rsidRPr="00394C38">
        <w:rPr>
          <w:rFonts w:ascii="Times New Roman" w:hAnsi="Times New Roman"/>
          <w:sz w:val="22"/>
          <w:szCs w:val="22"/>
          <w:lang w:val="lt-LT" w:eastAsia="ar-SA"/>
        </w:rPr>
        <w:t xml:space="preserve"> pavidalu).</w:t>
      </w:r>
    </w:p>
    <w:p w14:paraId="6A65CE8D" w14:textId="77777777" w:rsidR="00394C38" w:rsidRPr="00394C38" w:rsidRDefault="00394C38" w:rsidP="00394C38">
      <w:pPr>
        <w:suppressAutoHyphens/>
        <w:rPr>
          <w:rFonts w:ascii="Times New Roman" w:hAnsi="Times New Roman"/>
          <w:sz w:val="22"/>
          <w:szCs w:val="22"/>
          <w:lang w:val="lt-LT" w:eastAsia="ar-SA"/>
        </w:rPr>
      </w:pPr>
      <w:r w:rsidRPr="00394C38">
        <w:rPr>
          <w:rFonts w:ascii="Times New Roman" w:hAnsi="Times New Roman"/>
          <w:sz w:val="22"/>
          <w:szCs w:val="22"/>
          <w:lang w:val="lt-LT" w:eastAsia="ar-SA"/>
        </w:rPr>
        <w:t xml:space="preserve">Kiekvienoje  plėvele dengtoje tabletėje yra 1 mg </w:t>
      </w:r>
      <w:proofErr w:type="spellStart"/>
      <w:r w:rsidRPr="00394C38">
        <w:rPr>
          <w:rFonts w:ascii="Times New Roman" w:hAnsi="Times New Roman"/>
          <w:sz w:val="22"/>
          <w:szCs w:val="22"/>
          <w:lang w:val="lt-LT" w:eastAsia="ar-SA"/>
        </w:rPr>
        <w:t>flupentiksolio</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dihidrochlorido</w:t>
      </w:r>
      <w:proofErr w:type="spellEnd"/>
      <w:r w:rsidRPr="00394C38">
        <w:rPr>
          <w:rFonts w:ascii="Times New Roman" w:hAnsi="Times New Roman"/>
          <w:sz w:val="22"/>
          <w:szCs w:val="22"/>
          <w:lang w:val="lt-LT" w:eastAsia="ar-SA"/>
        </w:rPr>
        <w:t xml:space="preserve"> pavidalu).</w:t>
      </w:r>
    </w:p>
    <w:p w14:paraId="5EB1EA3C" w14:textId="77777777" w:rsidR="00394C38" w:rsidRPr="00394C38" w:rsidRDefault="00394C38" w:rsidP="00394C38">
      <w:pPr>
        <w:numPr>
          <w:ilvl w:val="0"/>
          <w:numId w:val="14"/>
        </w:numPr>
        <w:tabs>
          <w:tab w:val="left" w:pos="567"/>
        </w:tabs>
        <w:suppressAutoHyphens/>
        <w:spacing w:line="276" w:lineRule="auto"/>
        <w:ind w:left="0" w:firstLine="0"/>
        <w:contextualSpacing/>
        <w:rPr>
          <w:rFonts w:ascii="Times New Roman" w:hAnsi="Times New Roman"/>
          <w:sz w:val="22"/>
          <w:szCs w:val="22"/>
          <w:lang w:val="lt-LT" w:eastAsia="ar-SA"/>
        </w:rPr>
      </w:pPr>
      <w:r w:rsidRPr="00394C38">
        <w:rPr>
          <w:rFonts w:ascii="Times New Roman" w:hAnsi="Times New Roman"/>
          <w:sz w:val="22"/>
          <w:szCs w:val="22"/>
          <w:lang w:val="lt-LT" w:eastAsia="ar-SA"/>
        </w:rPr>
        <w:t xml:space="preserve">Pagalbinės medžiagos. </w:t>
      </w:r>
      <w:r w:rsidRPr="00394C38">
        <w:rPr>
          <w:rFonts w:ascii="Times New Roman" w:hAnsi="Times New Roman"/>
          <w:sz w:val="22"/>
          <w:szCs w:val="22"/>
          <w:u w:val="single"/>
          <w:lang w:val="lt-LT" w:eastAsia="ar-SA"/>
        </w:rPr>
        <w:t>Tabletės branduolys</w:t>
      </w:r>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betadeksas</w:t>
      </w:r>
      <w:proofErr w:type="spellEnd"/>
      <w:r w:rsidRPr="00394C38">
        <w:rPr>
          <w:rFonts w:ascii="Times New Roman" w:hAnsi="Times New Roman"/>
          <w:sz w:val="22"/>
          <w:szCs w:val="22"/>
          <w:lang w:val="lt-LT" w:eastAsia="ar-SA"/>
        </w:rPr>
        <w:t xml:space="preserve">, laktozė </w:t>
      </w:r>
      <w:proofErr w:type="spellStart"/>
      <w:r w:rsidRPr="00394C38">
        <w:rPr>
          <w:rFonts w:ascii="Times New Roman" w:hAnsi="Times New Roman"/>
          <w:sz w:val="22"/>
          <w:szCs w:val="22"/>
          <w:lang w:val="lt-LT" w:eastAsia="ar-SA"/>
        </w:rPr>
        <w:t>monohidratas</w:t>
      </w:r>
      <w:proofErr w:type="spellEnd"/>
      <w:r w:rsidRPr="00394C38">
        <w:rPr>
          <w:rFonts w:ascii="Times New Roman" w:hAnsi="Times New Roman"/>
          <w:sz w:val="22"/>
          <w:szCs w:val="22"/>
          <w:lang w:val="lt-LT" w:eastAsia="ar-SA"/>
        </w:rPr>
        <w:t xml:space="preserve">, kukurūzų krakmolas, </w:t>
      </w:r>
      <w:proofErr w:type="spellStart"/>
      <w:r w:rsidRPr="00394C38">
        <w:rPr>
          <w:rFonts w:ascii="Times New Roman" w:hAnsi="Times New Roman"/>
          <w:sz w:val="22"/>
          <w:szCs w:val="22"/>
          <w:lang w:val="lt-LT" w:eastAsia="ar-SA"/>
        </w:rPr>
        <w:t>hidroksipropilceliuliozė</w:t>
      </w:r>
      <w:proofErr w:type="spellEnd"/>
      <w:r w:rsidRPr="00394C38">
        <w:rPr>
          <w:rFonts w:ascii="Times New Roman" w:hAnsi="Times New Roman"/>
          <w:sz w:val="22"/>
          <w:szCs w:val="22"/>
          <w:lang w:val="lt-LT" w:eastAsia="ar-SA"/>
        </w:rPr>
        <w:t xml:space="preserve">, </w:t>
      </w:r>
      <w:proofErr w:type="spellStart"/>
      <w:r w:rsidRPr="00394C38">
        <w:rPr>
          <w:rFonts w:ascii="Times New Roman" w:hAnsi="Times New Roman"/>
          <w:sz w:val="22"/>
          <w:szCs w:val="22"/>
          <w:lang w:val="lt-LT" w:eastAsia="ar-SA"/>
        </w:rPr>
        <w:t>mikrokristalinė</w:t>
      </w:r>
      <w:proofErr w:type="spellEnd"/>
      <w:r w:rsidRPr="00394C38">
        <w:rPr>
          <w:rFonts w:ascii="Times New Roman" w:hAnsi="Times New Roman"/>
          <w:sz w:val="22"/>
          <w:szCs w:val="22"/>
          <w:lang w:val="lt-LT" w:eastAsia="ar-SA"/>
        </w:rPr>
        <w:t xml:space="preserve"> celiuliozė, </w:t>
      </w:r>
      <w:proofErr w:type="spellStart"/>
      <w:r w:rsidRPr="00394C38">
        <w:rPr>
          <w:rFonts w:ascii="Times New Roman" w:hAnsi="Times New Roman"/>
          <w:sz w:val="22"/>
          <w:szCs w:val="22"/>
          <w:lang w:val="lt-LT" w:eastAsia="ar-SA"/>
        </w:rPr>
        <w:t>kroskarmeliozės</w:t>
      </w:r>
      <w:proofErr w:type="spellEnd"/>
      <w:r w:rsidRPr="00394C38">
        <w:rPr>
          <w:rFonts w:ascii="Times New Roman" w:hAnsi="Times New Roman"/>
          <w:sz w:val="22"/>
          <w:szCs w:val="22"/>
          <w:lang w:val="lt-LT" w:eastAsia="ar-SA"/>
        </w:rPr>
        <w:t xml:space="preserve"> natrio druska, talkas, </w:t>
      </w:r>
      <w:proofErr w:type="spellStart"/>
      <w:r w:rsidRPr="00394C38">
        <w:rPr>
          <w:rFonts w:ascii="Times New Roman" w:hAnsi="Times New Roman"/>
          <w:sz w:val="22"/>
          <w:szCs w:val="22"/>
          <w:lang w:val="lt-LT" w:eastAsia="ar-SA"/>
        </w:rPr>
        <w:t>hidrintas</w:t>
      </w:r>
      <w:proofErr w:type="spellEnd"/>
      <w:r w:rsidRPr="00394C38">
        <w:rPr>
          <w:rFonts w:ascii="Times New Roman" w:hAnsi="Times New Roman"/>
          <w:sz w:val="22"/>
          <w:szCs w:val="22"/>
          <w:lang w:val="lt-LT" w:eastAsia="ar-SA"/>
        </w:rPr>
        <w:t xml:space="preserve"> augalinis aliejus, magnio </w:t>
      </w:r>
      <w:proofErr w:type="spellStart"/>
      <w:r w:rsidRPr="00394C38">
        <w:rPr>
          <w:rFonts w:ascii="Times New Roman" w:hAnsi="Times New Roman"/>
          <w:sz w:val="22"/>
          <w:szCs w:val="22"/>
          <w:lang w:val="lt-LT" w:eastAsia="ar-SA"/>
        </w:rPr>
        <w:t>stearatas</w:t>
      </w:r>
      <w:proofErr w:type="spellEnd"/>
      <w:r w:rsidRPr="00394C38">
        <w:rPr>
          <w:rFonts w:ascii="Times New Roman" w:hAnsi="Times New Roman"/>
          <w:sz w:val="22"/>
          <w:szCs w:val="22"/>
          <w:lang w:val="lt-LT" w:eastAsia="ar-SA"/>
        </w:rPr>
        <w:t xml:space="preserve">. </w:t>
      </w:r>
      <w:r w:rsidRPr="00394C38">
        <w:rPr>
          <w:rFonts w:ascii="Times New Roman" w:hAnsi="Times New Roman"/>
          <w:sz w:val="22"/>
          <w:szCs w:val="22"/>
          <w:u w:val="single"/>
          <w:lang w:val="lt-LT" w:eastAsia="ar-SA"/>
        </w:rPr>
        <w:t>Tabletės plėvelė</w:t>
      </w:r>
      <w:r w:rsidRPr="00394C38">
        <w:rPr>
          <w:rFonts w:ascii="Times New Roman" w:hAnsi="Times New Roman"/>
          <w:sz w:val="22"/>
          <w:szCs w:val="22"/>
          <w:lang w:val="lt-LT" w:eastAsia="ar-SA"/>
        </w:rPr>
        <w:t xml:space="preserve">: dalinai hidrolizuotas polivinilo alkoholis, </w:t>
      </w:r>
      <w:proofErr w:type="spellStart"/>
      <w:r w:rsidRPr="00394C38">
        <w:rPr>
          <w:rFonts w:ascii="Times New Roman" w:hAnsi="Times New Roman"/>
          <w:sz w:val="22"/>
          <w:szCs w:val="22"/>
          <w:lang w:val="lt-LT" w:eastAsia="ar-SA"/>
        </w:rPr>
        <w:t>makrogolis</w:t>
      </w:r>
      <w:proofErr w:type="spellEnd"/>
      <w:r w:rsidRPr="00394C38">
        <w:rPr>
          <w:rFonts w:ascii="Times New Roman" w:hAnsi="Times New Roman"/>
          <w:sz w:val="22"/>
          <w:szCs w:val="22"/>
          <w:lang w:val="lt-LT" w:eastAsia="ar-SA"/>
        </w:rPr>
        <w:t xml:space="preserve"> 3350, talkas, geltonasis geležies oksidas (E172), titano dioksidas (E171), </w:t>
      </w:r>
      <w:proofErr w:type="spellStart"/>
      <w:r w:rsidRPr="00394C38">
        <w:rPr>
          <w:rFonts w:ascii="Times New Roman" w:hAnsi="Times New Roman"/>
          <w:sz w:val="22"/>
          <w:szCs w:val="22"/>
          <w:lang w:val="lt-LT" w:eastAsia="ar-SA"/>
        </w:rPr>
        <w:t>makrogolis</w:t>
      </w:r>
      <w:proofErr w:type="spellEnd"/>
      <w:r w:rsidRPr="00394C38">
        <w:rPr>
          <w:rFonts w:ascii="Times New Roman" w:hAnsi="Times New Roman"/>
          <w:sz w:val="22"/>
          <w:szCs w:val="22"/>
          <w:lang w:val="lt-LT" w:eastAsia="ar-SA"/>
        </w:rPr>
        <w:t> 6000.</w:t>
      </w:r>
    </w:p>
    <w:p w14:paraId="6A73F907" w14:textId="77777777" w:rsidR="00394C38" w:rsidRPr="00394C38" w:rsidRDefault="00394C38" w:rsidP="00394C38">
      <w:pPr>
        <w:suppressAutoHyphens/>
        <w:rPr>
          <w:rFonts w:ascii="Times New Roman" w:hAnsi="Times New Roman"/>
          <w:kern w:val="1"/>
          <w:sz w:val="22"/>
          <w:szCs w:val="22"/>
          <w:lang w:val="lt-LT" w:eastAsia="ar-SA"/>
        </w:rPr>
      </w:pPr>
    </w:p>
    <w:p w14:paraId="7E257DB2" w14:textId="77777777" w:rsidR="00394C38" w:rsidRPr="00394C38" w:rsidRDefault="00394C38" w:rsidP="00394C38">
      <w:pPr>
        <w:suppressAutoHyphens/>
        <w:rPr>
          <w:rFonts w:ascii="Times New Roman" w:hAnsi="Times New Roman"/>
          <w:b/>
          <w:bCs/>
          <w:sz w:val="22"/>
          <w:szCs w:val="22"/>
          <w:lang w:val="lt-LT" w:eastAsia="ar-SA"/>
        </w:rPr>
      </w:pPr>
      <w:proofErr w:type="spellStart"/>
      <w:r w:rsidRPr="00394C38">
        <w:rPr>
          <w:rFonts w:ascii="Times New Roman" w:hAnsi="Times New Roman"/>
          <w:b/>
          <w:bCs/>
          <w:sz w:val="22"/>
          <w:szCs w:val="22"/>
          <w:lang w:val="lt-LT" w:eastAsia="ar-SA"/>
        </w:rPr>
        <w:t>Fluanxol</w:t>
      </w:r>
      <w:proofErr w:type="spellEnd"/>
      <w:r w:rsidRPr="00394C38">
        <w:rPr>
          <w:rFonts w:ascii="Times New Roman" w:hAnsi="Times New Roman"/>
          <w:b/>
          <w:bCs/>
          <w:sz w:val="22"/>
          <w:szCs w:val="22"/>
          <w:lang w:val="lt-LT" w:eastAsia="ar-SA"/>
        </w:rPr>
        <w:t xml:space="preserve"> išvaizda ir kiekis pakuotėje</w:t>
      </w:r>
    </w:p>
    <w:p w14:paraId="7F54150A"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1 mg plėvele dengtos tabletės yra ovalios, abipus išgaubtos, geltonos, pažymėtos FF.</w:t>
      </w:r>
    </w:p>
    <w:p w14:paraId="57B818BE" w14:textId="77777777" w:rsidR="00394C38" w:rsidRPr="00394C38" w:rsidRDefault="00394C38" w:rsidP="00394C38">
      <w:pPr>
        <w:suppressAutoHyphens/>
        <w:rPr>
          <w:rFonts w:ascii="Times New Roman" w:hAnsi="Times New Roman"/>
          <w:kern w:val="1"/>
          <w:sz w:val="22"/>
          <w:szCs w:val="22"/>
          <w:lang w:val="lt-LT" w:eastAsia="ar-SA"/>
        </w:rPr>
      </w:pPr>
    </w:p>
    <w:p w14:paraId="4C9A1175"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Fluanxol</w:t>
      </w:r>
      <w:proofErr w:type="spellEnd"/>
      <w:r w:rsidRPr="00394C38">
        <w:rPr>
          <w:rFonts w:ascii="Times New Roman" w:hAnsi="Times New Roman"/>
          <w:kern w:val="1"/>
          <w:sz w:val="22"/>
          <w:szCs w:val="22"/>
          <w:lang w:val="lt-LT" w:eastAsia="ar-SA"/>
        </w:rPr>
        <w:t xml:space="preserve">  tiekiamas DTPE tablečių </w:t>
      </w:r>
      <w:proofErr w:type="spellStart"/>
      <w:r w:rsidRPr="00394C38">
        <w:rPr>
          <w:rFonts w:ascii="Times New Roman" w:hAnsi="Times New Roman"/>
          <w:kern w:val="1"/>
          <w:sz w:val="22"/>
          <w:szCs w:val="22"/>
          <w:lang w:val="lt-LT" w:eastAsia="ar-SA"/>
        </w:rPr>
        <w:t>talpyklėje</w:t>
      </w:r>
      <w:proofErr w:type="spellEnd"/>
      <w:r w:rsidRPr="00394C38">
        <w:rPr>
          <w:rFonts w:ascii="Times New Roman" w:hAnsi="Times New Roman"/>
          <w:kern w:val="1"/>
          <w:sz w:val="22"/>
          <w:szCs w:val="22"/>
          <w:lang w:val="lt-LT" w:eastAsia="ar-SA"/>
        </w:rPr>
        <w:t xml:space="preserve"> su MTPE vaikų neatidaromu uždoriu ir pirmojo atidarymo kontrole, kurioje yra 50 arba 100 tablečių.</w:t>
      </w:r>
    </w:p>
    <w:p w14:paraId="4D9C8693" w14:textId="77777777" w:rsidR="00394C38" w:rsidRPr="00394C38" w:rsidRDefault="00394C38" w:rsidP="00394C38">
      <w:pPr>
        <w:suppressAutoHyphens/>
        <w:rPr>
          <w:rFonts w:ascii="Times New Roman" w:hAnsi="Times New Roman"/>
          <w:kern w:val="1"/>
          <w:sz w:val="22"/>
          <w:szCs w:val="22"/>
          <w:lang w:val="lt-LT" w:eastAsia="ar-SA"/>
        </w:rPr>
      </w:pPr>
    </w:p>
    <w:p w14:paraId="08E3A3C7"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Gali būti tiekiamos ne visų dydžių pakuotės.</w:t>
      </w:r>
    </w:p>
    <w:p w14:paraId="200EABC3" w14:textId="77777777" w:rsidR="00394C38" w:rsidRPr="00394C38" w:rsidRDefault="00394C38" w:rsidP="00394C38">
      <w:pPr>
        <w:suppressAutoHyphens/>
        <w:rPr>
          <w:rFonts w:ascii="Times New Roman" w:hAnsi="Times New Roman"/>
          <w:kern w:val="1"/>
          <w:sz w:val="22"/>
          <w:szCs w:val="22"/>
          <w:lang w:val="lt-LT" w:eastAsia="ar-SA"/>
        </w:rPr>
      </w:pPr>
    </w:p>
    <w:p w14:paraId="6DE02098" w14:textId="77777777" w:rsidR="00394C38" w:rsidRPr="00394C38" w:rsidRDefault="00394C38" w:rsidP="00394C38">
      <w:pPr>
        <w:suppressAutoHyphens/>
        <w:rPr>
          <w:rFonts w:ascii="Times New Roman" w:hAnsi="Times New Roman"/>
          <w:b/>
          <w:bCs/>
          <w:sz w:val="22"/>
          <w:szCs w:val="22"/>
          <w:lang w:val="lt-LT" w:eastAsia="ar-SA"/>
        </w:rPr>
      </w:pPr>
      <w:r w:rsidRPr="00394C38">
        <w:rPr>
          <w:rFonts w:ascii="Times New Roman" w:hAnsi="Times New Roman"/>
          <w:b/>
          <w:bCs/>
          <w:sz w:val="22"/>
          <w:szCs w:val="22"/>
          <w:lang w:val="lt-LT" w:eastAsia="ar-SA"/>
        </w:rPr>
        <w:t>Registruotojas ir gamintojas</w:t>
      </w:r>
    </w:p>
    <w:p w14:paraId="4A4F4F5E"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H. </w:t>
      </w:r>
      <w:proofErr w:type="spellStart"/>
      <w:r w:rsidRPr="00394C38">
        <w:rPr>
          <w:rFonts w:ascii="Times New Roman" w:hAnsi="Times New Roman"/>
          <w:kern w:val="1"/>
          <w:sz w:val="22"/>
          <w:szCs w:val="22"/>
          <w:lang w:val="lt-LT" w:eastAsia="ar-SA"/>
        </w:rPr>
        <w:t>Lundbeck</w:t>
      </w:r>
      <w:proofErr w:type="spellEnd"/>
      <w:r w:rsidRPr="00394C38">
        <w:rPr>
          <w:rFonts w:ascii="Times New Roman" w:hAnsi="Times New Roman"/>
          <w:kern w:val="1"/>
          <w:sz w:val="22"/>
          <w:szCs w:val="22"/>
          <w:lang w:val="lt-LT" w:eastAsia="ar-SA"/>
        </w:rPr>
        <w:t xml:space="preserve"> A/S</w:t>
      </w:r>
    </w:p>
    <w:p w14:paraId="5FA4B591" w14:textId="77777777" w:rsidR="00394C38" w:rsidRPr="00394C38" w:rsidRDefault="00394C38" w:rsidP="00394C38">
      <w:pPr>
        <w:suppressAutoHyphens/>
        <w:rPr>
          <w:rFonts w:ascii="Times New Roman" w:hAnsi="Times New Roman"/>
          <w:kern w:val="1"/>
          <w:sz w:val="22"/>
          <w:szCs w:val="22"/>
          <w:lang w:val="lt-LT" w:eastAsia="ar-SA"/>
        </w:rPr>
      </w:pPr>
      <w:proofErr w:type="spellStart"/>
      <w:r w:rsidRPr="00394C38">
        <w:rPr>
          <w:rFonts w:ascii="Times New Roman" w:hAnsi="Times New Roman"/>
          <w:kern w:val="1"/>
          <w:sz w:val="22"/>
          <w:szCs w:val="22"/>
          <w:lang w:val="lt-LT" w:eastAsia="ar-SA"/>
        </w:rPr>
        <w:t>Ottiliavej</w:t>
      </w:r>
      <w:proofErr w:type="spellEnd"/>
      <w:r w:rsidRPr="00394C38">
        <w:rPr>
          <w:rFonts w:ascii="Times New Roman" w:hAnsi="Times New Roman"/>
          <w:kern w:val="1"/>
          <w:sz w:val="22"/>
          <w:szCs w:val="22"/>
          <w:lang w:val="lt-LT" w:eastAsia="ar-SA"/>
        </w:rPr>
        <w:t xml:space="preserve"> 9</w:t>
      </w:r>
    </w:p>
    <w:p w14:paraId="4CD6758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 xml:space="preserve">DK-2500 </w:t>
      </w:r>
      <w:proofErr w:type="spellStart"/>
      <w:r w:rsidRPr="00394C38">
        <w:rPr>
          <w:rFonts w:ascii="Times New Roman" w:hAnsi="Times New Roman"/>
          <w:kern w:val="1"/>
          <w:sz w:val="22"/>
          <w:szCs w:val="22"/>
          <w:lang w:val="lt-LT" w:eastAsia="ar-SA"/>
        </w:rPr>
        <w:t>Valby</w:t>
      </w:r>
      <w:proofErr w:type="spellEnd"/>
    </w:p>
    <w:p w14:paraId="5A66E367"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Danija</w:t>
      </w:r>
    </w:p>
    <w:p w14:paraId="382EC4D4" w14:textId="77777777" w:rsidR="00394C38" w:rsidRPr="00394C38" w:rsidRDefault="00394C38" w:rsidP="00394C38">
      <w:pPr>
        <w:suppressAutoHyphens/>
        <w:rPr>
          <w:rFonts w:ascii="Times New Roman" w:hAnsi="Times New Roman"/>
          <w:kern w:val="1"/>
          <w:sz w:val="22"/>
          <w:szCs w:val="22"/>
          <w:lang w:val="lt-LT" w:eastAsia="ar-SA"/>
        </w:rPr>
      </w:pPr>
    </w:p>
    <w:p w14:paraId="7541CDC2" w14:textId="77777777" w:rsidR="00394C38" w:rsidRPr="00394C38" w:rsidRDefault="00394C38" w:rsidP="00394C38">
      <w:pPr>
        <w:suppressAutoHyphens/>
        <w:rPr>
          <w:rFonts w:ascii="Times New Roman" w:hAnsi="Times New Roman"/>
          <w:kern w:val="1"/>
          <w:sz w:val="22"/>
          <w:szCs w:val="22"/>
          <w:lang w:val="lt-LT" w:eastAsia="ar-SA"/>
        </w:rPr>
      </w:pPr>
      <w:r w:rsidRPr="00394C38">
        <w:rPr>
          <w:rFonts w:ascii="Times New Roman" w:hAnsi="Times New Roman"/>
          <w:kern w:val="1"/>
          <w:sz w:val="22"/>
          <w:szCs w:val="22"/>
          <w:lang w:val="lt-LT" w:eastAsia="ar-SA"/>
        </w:rPr>
        <w:t>Jeigu apie šį vaistą norite sužinoti daugiau, kreipkitės į vietinį registruotojo atstovą.</w:t>
      </w:r>
    </w:p>
    <w:p w14:paraId="787F7606" w14:textId="77777777" w:rsidR="00394C38" w:rsidRPr="00394C38" w:rsidRDefault="00394C38" w:rsidP="00394C38">
      <w:pPr>
        <w:suppressAutoHyphens/>
        <w:rPr>
          <w:rFonts w:ascii="Times New Roman" w:hAnsi="Times New Roman"/>
          <w:kern w:val="1"/>
          <w:sz w:val="22"/>
          <w:szCs w:val="22"/>
          <w:lang w:val="lt-LT" w:eastAsia="ar-SA"/>
        </w:rPr>
      </w:pPr>
    </w:p>
    <w:tbl>
      <w:tblPr>
        <w:tblW w:w="0" w:type="auto"/>
        <w:tblLayout w:type="fixed"/>
        <w:tblLook w:val="0000" w:firstRow="0" w:lastRow="0" w:firstColumn="0" w:lastColumn="0" w:noHBand="0" w:noVBand="0"/>
      </w:tblPr>
      <w:tblGrid>
        <w:gridCol w:w="4678"/>
      </w:tblGrid>
      <w:tr w:rsidR="00394C38" w:rsidRPr="00394C38" w14:paraId="4F5EE11E" w14:textId="77777777" w:rsidTr="00651225">
        <w:tc>
          <w:tcPr>
            <w:tcW w:w="4678" w:type="dxa"/>
          </w:tcPr>
          <w:p w14:paraId="4CDFA968" w14:textId="77777777" w:rsidR="00A6090E" w:rsidRPr="00A6090E" w:rsidRDefault="00A6090E" w:rsidP="00A6090E">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UAB „</w:t>
            </w:r>
            <w:proofErr w:type="spellStart"/>
            <w:r w:rsidRPr="00A6090E">
              <w:rPr>
                <w:rFonts w:ascii="Times New Roman" w:hAnsi="Times New Roman"/>
                <w:kern w:val="1"/>
                <w:sz w:val="22"/>
                <w:szCs w:val="22"/>
                <w:lang w:val="lt-LT" w:eastAsia="ar-SA"/>
              </w:rPr>
              <w:t>Swixx</w:t>
            </w:r>
            <w:proofErr w:type="spellEnd"/>
            <w:r w:rsidRPr="00A6090E">
              <w:rPr>
                <w:rFonts w:ascii="Times New Roman" w:hAnsi="Times New Roman"/>
                <w:kern w:val="1"/>
                <w:sz w:val="22"/>
                <w:szCs w:val="22"/>
                <w:lang w:val="lt-LT" w:eastAsia="ar-SA"/>
              </w:rPr>
              <w:t xml:space="preserve"> </w:t>
            </w:r>
            <w:proofErr w:type="spellStart"/>
            <w:r w:rsidRPr="00A6090E">
              <w:rPr>
                <w:rFonts w:ascii="Times New Roman" w:hAnsi="Times New Roman"/>
                <w:kern w:val="1"/>
                <w:sz w:val="22"/>
                <w:szCs w:val="22"/>
                <w:lang w:val="lt-LT" w:eastAsia="ar-SA"/>
              </w:rPr>
              <w:t>Biopharma</w:t>
            </w:r>
            <w:proofErr w:type="spellEnd"/>
            <w:r w:rsidRPr="00A6090E">
              <w:rPr>
                <w:rFonts w:ascii="Times New Roman" w:hAnsi="Times New Roman"/>
                <w:kern w:val="1"/>
                <w:sz w:val="22"/>
                <w:szCs w:val="22"/>
                <w:lang w:val="lt-LT" w:eastAsia="ar-SA"/>
              </w:rPr>
              <w:t>“</w:t>
            </w:r>
          </w:p>
          <w:p w14:paraId="3B72E3E8" w14:textId="77777777" w:rsidR="00A6090E" w:rsidRPr="00A6090E" w:rsidRDefault="00A6090E" w:rsidP="00A6090E">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Bokšto g. 1-3</w:t>
            </w:r>
          </w:p>
          <w:p w14:paraId="419E0F0D" w14:textId="77777777" w:rsidR="00A6090E" w:rsidRPr="00A6090E" w:rsidRDefault="00A6090E" w:rsidP="00A6090E">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LT-01126 Vilnius</w:t>
            </w:r>
          </w:p>
          <w:p w14:paraId="67B44268" w14:textId="77777777" w:rsidR="00A6090E" w:rsidRPr="00A6090E" w:rsidRDefault="00A6090E" w:rsidP="00A6090E">
            <w:pPr>
              <w:suppressAutoHyphens/>
              <w:snapToGrid w:val="0"/>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Lietuva</w:t>
            </w:r>
          </w:p>
          <w:p w14:paraId="702B7CC7" w14:textId="6F6F31B8" w:rsidR="00394C38" w:rsidRPr="00394C38" w:rsidRDefault="00A6090E" w:rsidP="00394C38">
            <w:pPr>
              <w:suppressAutoHyphens/>
              <w:rPr>
                <w:rFonts w:ascii="Times New Roman" w:hAnsi="Times New Roman"/>
                <w:kern w:val="1"/>
                <w:sz w:val="22"/>
                <w:szCs w:val="22"/>
                <w:lang w:val="lt-LT" w:eastAsia="ar-SA"/>
              </w:rPr>
            </w:pPr>
            <w:r w:rsidRPr="00A6090E">
              <w:rPr>
                <w:rFonts w:ascii="Times New Roman" w:hAnsi="Times New Roman"/>
                <w:kern w:val="1"/>
                <w:sz w:val="22"/>
                <w:szCs w:val="22"/>
                <w:lang w:val="lt-LT" w:eastAsia="ar-SA"/>
              </w:rPr>
              <w:t>Tel.: +370 5 236 9140</w:t>
            </w:r>
          </w:p>
        </w:tc>
      </w:tr>
    </w:tbl>
    <w:p w14:paraId="05EF1B70" w14:textId="77777777" w:rsidR="00394C38" w:rsidRPr="00394C38" w:rsidRDefault="00394C38" w:rsidP="00394C38">
      <w:pPr>
        <w:suppressAutoHyphens/>
        <w:rPr>
          <w:rFonts w:ascii="Times New Roman" w:hAnsi="Times New Roman"/>
          <w:b/>
          <w:sz w:val="22"/>
          <w:szCs w:val="22"/>
          <w:lang w:val="lt-LT" w:eastAsia="ar-SA"/>
        </w:rPr>
      </w:pPr>
    </w:p>
    <w:p w14:paraId="40FC3B81" w14:textId="11143544" w:rsidR="00394C38" w:rsidRPr="00394C38" w:rsidRDefault="00394C38" w:rsidP="00394C38">
      <w:pPr>
        <w:suppressAutoHyphens/>
        <w:rPr>
          <w:rFonts w:ascii="Times New Roman" w:hAnsi="Times New Roman"/>
          <w:b/>
          <w:sz w:val="22"/>
          <w:szCs w:val="22"/>
          <w:lang w:val="lt-LT" w:eastAsia="ar-SA"/>
        </w:rPr>
      </w:pPr>
      <w:r w:rsidRPr="00394C38">
        <w:rPr>
          <w:rFonts w:ascii="Times New Roman" w:hAnsi="Times New Roman"/>
          <w:b/>
          <w:sz w:val="22"/>
          <w:szCs w:val="22"/>
          <w:lang w:val="lt-LT" w:eastAsia="ar-SA"/>
        </w:rPr>
        <w:t xml:space="preserve">Šis pakuotės lapelis paskutinį kartą peržiūrėtas </w:t>
      </w:r>
      <w:r w:rsidR="00B50EF4">
        <w:rPr>
          <w:rFonts w:ascii="Times New Roman" w:hAnsi="Times New Roman"/>
          <w:b/>
          <w:sz w:val="22"/>
          <w:szCs w:val="22"/>
          <w:lang w:val="lt-LT" w:eastAsia="ar-SA"/>
        </w:rPr>
        <w:t>2025-12-05.</w:t>
      </w:r>
    </w:p>
    <w:p w14:paraId="278396F6" w14:textId="77777777" w:rsidR="00394C38" w:rsidRPr="00394C38" w:rsidRDefault="00394C38" w:rsidP="00394C38">
      <w:pPr>
        <w:rPr>
          <w:rFonts w:ascii="Times New Roman" w:hAnsi="Times New Roman"/>
          <w:sz w:val="22"/>
          <w:szCs w:val="22"/>
          <w:lang w:val="lt-LT"/>
        </w:rPr>
      </w:pPr>
    </w:p>
    <w:p w14:paraId="7E431FB3" w14:textId="77777777" w:rsidR="00394C38" w:rsidRPr="00394C38" w:rsidRDefault="00394C38" w:rsidP="00394C38">
      <w:pPr>
        <w:rPr>
          <w:rFonts w:ascii="Times New Roman" w:hAnsi="Times New Roman"/>
          <w:sz w:val="22"/>
          <w:szCs w:val="22"/>
          <w:lang w:val="lt-LT"/>
        </w:rPr>
      </w:pPr>
      <w:r w:rsidRPr="00394C38">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394C38">
        <w:rPr>
          <w:rFonts w:ascii="Times New Roman" w:hAnsi="Times New Roman"/>
          <w:i/>
          <w:sz w:val="22"/>
          <w:szCs w:val="22"/>
          <w:lang w:val="lt-LT"/>
        </w:rPr>
        <w:t xml:space="preserve"> </w:t>
      </w:r>
      <w:hyperlink r:id="rId14" w:history="1">
        <w:r w:rsidRPr="00394C38">
          <w:rPr>
            <w:rFonts w:ascii="Times New Roman" w:hAnsi="Times New Roman"/>
            <w:color w:val="0000FF"/>
            <w:sz w:val="22"/>
            <w:szCs w:val="22"/>
            <w:u w:val="single"/>
            <w:lang w:val="lt-LT"/>
          </w:rPr>
          <w:t>http://www.vvkt.lt/</w:t>
        </w:r>
      </w:hyperlink>
    </w:p>
    <w:p w14:paraId="7024090A" w14:textId="77777777" w:rsidR="00394C38" w:rsidRDefault="00394C38">
      <w:pPr>
        <w:rPr>
          <w:rFonts w:ascii="Times New Roman" w:hAnsi="Times New Roman"/>
          <w:lang w:val="lt-LT"/>
        </w:rPr>
      </w:pPr>
    </w:p>
    <w:p w14:paraId="317BBDF1" w14:textId="77777777" w:rsidR="00394C38" w:rsidRPr="006E50BA" w:rsidRDefault="00394C38">
      <w:pPr>
        <w:rPr>
          <w:rFonts w:ascii="Times New Roman" w:hAnsi="Times New Roman"/>
          <w:lang w:val="lt-LT"/>
        </w:rPr>
      </w:pPr>
    </w:p>
    <w:sectPr w:rsidR="00394C38" w:rsidRPr="006E50BA">
      <w:footerReference w:type="default" r:id="rId15"/>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C7BE" w14:textId="77777777" w:rsidR="0056152C" w:rsidRDefault="0056152C">
      <w:r>
        <w:separator/>
      </w:r>
    </w:p>
  </w:endnote>
  <w:endnote w:type="continuationSeparator" w:id="0">
    <w:p w14:paraId="494DAD51" w14:textId="77777777" w:rsidR="0056152C" w:rsidRDefault="0056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2B2B" w14:textId="77777777" w:rsidR="001F7A8E" w:rsidRDefault="001F7A8E">
    <w:pPr>
      <w:pStyle w:val="Porat"/>
      <w:tabs>
        <w:tab w:val="clear" w:pos="4153"/>
        <w:tab w:val="clear" w:pos="8306"/>
      </w:tabs>
      <w:jc w:val="right"/>
      <w:rPr>
        <w:rFonts w:ascii="Times New Roman" w:hAnsi="Times New Roman"/>
        <w:sz w:val="18"/>
      </w:rPr>
    </w:pPr>
    <w:r>
      <w:rPr>
        <w:rStyle w:val="Puslapionumeris"/>
        <w:rFonts w:ascii="Times New Roman" w:hAnsi="Times New Roman"/>
        <w:sz w:val="18"/>
      </w:rPr>
      <w:fldChar w:fldCharType="begin"/>
    </w:r>
    <w:r>
      <w:rPr>
        <w:rStyle w:val="Puslapionumeris"/>
        <w:rFonts w:ascii="Times New Roman" w:hAnsi="Times New Roman"/>
        <w:sz w:val="18"/>
      </w:rPr>
      <w:instrText xml:space="preserve"> PAGE </w:instrText>
    </w:r>
    <w:r>
      <w:rPr>
        <w:rStyle w:val="Puslapionumeris"/>
        <w:rFonts w:ascii="Times New Roman" w:hAnsi="Times New Roman"/>
        <w:sz w:val="18"/>
      </w:rPr>
      <w:fldChar w:fldCharType="separate"/>
    </w:r>
    <w:r w:rsidR="00C43039">
      <w:rPr>
        <w:rStyle w:val="Puslapionumeris"/>
        <w:rFonts w:ascii="Times New Roman" w:hAnsi="Times New Roman"/>
        <w:noProof/>
        <w:sz w:val="18"/>
      </w:rPr>
      <w:t>26</w:t>
    </w:r>
    <w:r>
      <w:rPr>
        <w:rStyle w:val="Puslapionumeris"/>
        <w:rFonts w:ascii="Times New Roman" w:hAnsi="Times New Roman"/>
        <w:sz w:val="18"/>
      </w:rPr>
      <w:fldChar w:fldCharType="end"/>
    </w:r>
    <w:r>
      <w:rPr>
        <w:rStyle w:val="Puslapionumeris"/>
        <w:rFonts w:ascii="Times New Roman" w:hAnsi="Times New Roman"/>
        <w:sz w:val="18"/>
      </w:rPr>
      <w:t>/</w:t>
    </w:r>
    <w:r>
      <w:rPr>
        <w:rStyle w:val="Puslapionumeris"/>
        <w:rFonts w:ascii="Times New Roman" w:hAnsi="Times New Roman"/>
        <w:sz w:val="18"/>
      </w:rPr>
      <w:fldChar w:fldCharType="begin"/>
    </w:r>
    <w:r>
      <w:rPr>
        <w:rStyle w:val="Puslapionumeris"/>
        <w:rFonts w:ascii="Times New Roman" w:hAnsi="Times New Roman"/>
        <w:sz w:val="18"/>
      </w:rPr>
      <w:instrText xml:space="preserve"> NUMPAGES </w:instrText>
    </w:r>
    <w:r>
      <w:rPr>
        <w:rStyle w:val="Puslapionumeris"/>
        <w:rFonts w:ascii="Times New Roman" w:hAnsi="Times New Roman"/>
        <w:sz w:val="18"/>
      </w:rPr>
      <w:fldChar w:fldCharType="separate"/>
    </w:r>
    <w:r w:rsidR="00C43039">
      <w:rPr>
        <w:rStyle w:val="Puslapionumeris"/>
        <w:rFonts w:ascii="Times New Roman" w:hAnsi="Times New Roman"/>
        <w:noProof/>
        <w:sz w:val="18"/>
      </w:rPr>
      <w:t>27</w:t>
    </w:r>
    <w:r>
      <w:rPr>
        <w:rStyle w:val="Puslapionumeris"/>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D34A" w14:textId="77777777" w:rsidR="0056152C" w:rsidRDefault="0056152C">
      <w:r>
        <w:separator/>
      </w:r>
    </w:p>
  </w:footnote>
  <w:footnote w:type="continuationSeparator" w:id="0">
    <w:p w14:paraId="63B5DD15" w14:textId="77777777" w:rsidR="0056152C" w:rsidRDefault="00561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3766"/>
        </w:tabs>
        <w:ind w:left="3766" w:hanging="363"/>
      </w:pPr>
      <w:rPr>
        <w:rFonts w:ascii="Times New Roman" w:hAnsi="Times New Roman"/>
      </w:rPr>
    </w:lvl>
  </w:abstractNum>
  <w:abstractNum w:abstractNumId="2" w15:restartNumberingAfterBreak="0">
    <w:nsid w:val="079C0A71"/>
    <w:multiLevelType w:val="hybridMultilevel"/>
    <w:tmpl w:val="6FE4F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130A5"/>
    <w:multiLevelType w:val="multilevel"/>
    <w:tmpl w:val="DA48B80E"/>
    <w:lvl w:ilvl="0">
      <w:start w:val="4"/>
      <w:numFmt w:val="decimal"/>
      <w:lvlText w:val="%1"/>
      <w:lvlJc w:val="left"/>
      <w:pPr>
        <w:tabs>
          <w:tab w:val="num" w:pos="720"/>
        </w:tabs>
        <w:ind w:left="720" w:hanging="720"/>
      </w:pPr>
      <w:rPr>
        <w:rFonts w:hint="default"/>
        <w:b/>
        <w:i/>
      </w:rPr>
    </w:lvl>
    <w:lvl w:ilvl="1">
      <w:start w:val="8"/>
      <w:numFmt w:val="decimal"/>
      <w:lvlText w:val="%1.%2"/>
      <w:lvlJc w:val="left"/>
      <w:pPr>
        <w:tabs>
          <w:tab w:val="num" w:pos="720"/>
        </w:tabs>
        <w:ind w:left="720" w:hanging="72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4" w15:restartNumberingAfterBreak="0">
    <w:nsid w:val="1D2A7BE2"/>
    <w:multiLevelType w:val="hybridMultilevel"/>
    <w:tmpl w:val="CDF24DBC"/>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424F8"/>
    <w:multiLevelType w:val="hybridMultilevel"/>
    <w:tmpl w:val="4CDC2696"/>
    <w:lvl w:ilvl="0" w:tplc="181C2CFC">
      <w:start w:val="10"/>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FF13EA"/>
    <w:multiLevelType w:val="multilevel"/>
    <w:tmpl w:val="367A539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30876070"/>
    <w:multiLevelType w:val="hybridMultilevel"/>
    <w:tmpl w:val="E836E5B2"/>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4505D"/>
    <w:multiLevelType w:val="hybridMultilevel"/>
    <w:tmpl w:val="9D786D6E"/>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A4356"/>
    <w:multiLevelType w:val="hybridMultilevel"/>
    <w:tmpl w:val="F00A4F00"/>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B5822"/>
    <w:multiLevelType w:val="hybridMultilevel"/>
    <w:tmpl w:val="AC44318C"/>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102BC"/>
    <w:multiLevelType w:val="multilevel"/>
    <w:tmpl w:val="35520816"/>
    <w:lvl w:ilvl="0">
      <w:start w:val="6"/>
      <w:numFmt w:val="decimal"/>
      <w:pStyle w:val="BT-EMEASMCA"/>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522260"/>
    <w:multiLevelType w:val="hybridMultilevel"/>
    <w:tmpl w:val="CDB8BF64"/>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737AB"/>
    <w:multiLevelType w:val="hybridMultilevel"/>
    <w:tmpl w:val="1E3C6B64"/>
    <w:lvl w:ilvl="0" w:tplc="29CCDE4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84123F"/>
    <w:multiLevelType w:val="hybridMultilevel"/>
    <w:tmpl w:val="39E46CF0"/>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C0804"/>
    <w:multiLevelType w:val="hybridMultilevel"/>
    <w:tmpl w:val="69A45928"/>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B538D"/>
    <w:multiLevelType w:val="singleLevel"/>
    <w:tmpl w:val="18B4221C"/>
    <w:lvl w:ilvl="0">
      <w:start w:val="8"/>
      <w:numFmt w:val="decimal"/>
      <w:lvlText w:val="%1."/>
      <w:lvlJc w:val="left"/>
      <w:pPr>
        <w:tabs>
          <w:tab w:val="num" w:pos="720"/>
        </w:tabs>
        <w:ind w:left="720" w:hanging="720"/>
      </w:pPr>
      <w:rPr>
        <w:rFonts w:hint="default"/>
      </w:rPr>
    </w:lvl>
  </w:abstractNum>
  <w:abstractNum w:abstractNumId="17" w15:restartNumberingAfterBreak="0">
    <w:nsid w:val="4C7A1D60"/>
    <w:multiLevelType w:val="multilevel"/>
    <w:tmpl w:val="286065B8"/>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310821"/>
    <w:multiLevelType w:val="hybridMultilevel"/>
    <w:tmpl w:val="1B4697B4"/>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C007B2"/>
    <w:multiLevelType w:val="hybridMultilevel"/>
    <w:tmpl w:val="C2048DB4"/>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A4EB8"/>
    <w:multiLevelType w:val="hybridMultilevel"/>
    <w:tmpl w:val="EB720CC6"/>
    <w:lvl w:ilvl="0" w:tplc="69544C4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23DFB"/>
    <w:multiLevelType w:val="hybridMultilevel"/>
    <w:tmpl w:val="A50062EE"/>
    <w:lvl w:ilvl="0" w:tplc="9230E0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64AE2"/>
    <w:multiLevelType w:val="hybridMultilevel"/>
    <w:tmpl w:val="A8567F5C"/>
    <w:lvl w:ilvl="0" w:tplc="C2BE9E48">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AD7E46"/>
    <w:multiLevelType w:val="multilevel"/>
    <w:tmpl w:val="5358B23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DF336D"/>
    <w:multiLevelType w:val="hybridMultilevel"/>
    <w:tmpl w:val="65583D4E"/>
    <w:lvl w:ilvl="0" w:tplc="6A06EC36">
      <w:start w:val="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8C24C3"/>
    <w:multiLevelType w:val="hybridMultilevel"/>
    <w:tmpl w:val="F5D46C1A"/>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E3637"/>
    <w:multiLevelType w:val="hybridMultilevel"/>
    <w:tmpl w:val="88884B72"/>
    <w:lvl w:ilvl="0" w:tplc="69544C48">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78398">
    <w:abstractNumId w:val="3"/>
  </w:num>
  <w:num w:numId="2" w16cid:durableId="838351879">
    <w:abstractNumId w:val="11"/>
  </w:num>
  <w:num w:numId="3" w16cid:durableId="460685217">
    <w:abstractNumId w:val="23"/>
  </w:num>
  <w:num w:numId="4" w16cid:durableId="364136477">
    <w:abstractNumId w:val="16"/>
  </w:num>
  <w:num w:numId="5" w16cid:durableId="1947343336">
    <w:abstractNumId w:val="22"/>
  </w:num>
  <w:num w:numId="6" w16cid:durableId="240605020">
    <w:abstractNumId w:val="13"/>
  </w:num>
  <w:num w:numId="7" w16cid:durableId="793716753">
    <w:abstractNumId w:val="6"/>
  </w:num>
  <w:num w:numId="8" w16cid:durableId="127557057">
    <w:abstractNumId w:val="24"/>
  </w:num>
  <w:num w:numId="9" w16cid:durableId="1411073387">
    <w:abstractNumId w:val="5"/>
  </w:num>
  <w:num w:numId="10" w16cid:durableId="1222911210">
    <w:abstractNumId w:val="2"/>
  </w:num>
  <w:num w:numId="11" w16cid:durableId="1411777602">
    <w:abstractNumId w:val="17"/>
  </w:num>
  <w:num w:numId="12" w16cid:durableId="69742755">
    <w:abstractNumId w:val="1"/>
  </w:num>
  <w:num w:numId="13" w16cid:durableId="1918248115">
    <w:abstractNumId w:val="21"/>
  </w:num>
  <w:num w:numId="14" w16cid:durableId="1448042159">
    <w:abstractNumId w:val="20"/>
  </w:num>
  <w:num w:numId="15" w16cid:durableId="1605533233">
    <w:abstractNumId w:val="8"/>
  </w:num>
  <w:num w:numId="16" w16cid:durableId="348340251">
    <w:abstractNumId w:val="0"/>
    <w:lvlOverride w:ilvl="0">
      <w:lvl w:ilvl="0">
        <w:start w:val="1"/>
        <w:numFmt w:val="bullet"/>
        <w:lvlText w:val="-"/>
        <w:lvlJc w:val="left"/>
        <w:pPr>
          <w:ind w:left="360" w:hanging="360"/>
        </w:pPr>
      </w:lvl>
    </w:lvlOverride>
  </w:num>
  <w:num w:numId="17" w16cid:durableId="1159273220">
    <w:abstractNumId w:val="9"/>
  </w:num>
  <w:num w:numId="18" w16cid:durableId="242027326">
    <w:abstractNumId w:val="18"/>
  </w:num>
  <w:num w:numId="19" w16cid:durableId="2008746561">
    <w:abstractNumId w:val="12"/>
  </w:num>
  <w:num w:numId="20" w16cid:durableId="376399747">
    <w:abstractNumId w:val="25"/>
  </w:num>
  <w:num w:numId="21" w16cid:durableId="308554118">
    <w:abstractNumId w:val="15"/>
  </w:num>
  <w:num w:numId="22" w16cid:durableId="511451318">
    <w:abstractNumId w:val="7"/>
  </w:num>
  <w:num w:numId="23" w16cid:durableId="2132894638">
    <w:abstractNumId w:val="14"/>
  </w:num>
  <w:num w:numId="24" w16cid:durableId="950547569">
    <w:abstractNumId w:val="4"/>
  </w:num>
  <w:num w:numId="25" w16cid:durableId="1221869248">
    <w:abstractNumId w:val="19"/>
  </w:num>
  <w:num w:numId="26" w16cid:durableId="1663388180">
    <w:abstractNumId w:val="26"/>
  </w:num>
  <w:num w:numId="27" w16cid:durableId="1114013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2F"/>
    <w:rsid w:val="00010792"/>
    <w:rsid w:val="00021411"/>
    <w:rsid w:val="00035D50"/>
    <w:rsid w:val="00060A36"/>
    <w:rsid w:val="00074096"/>
    <w:rsid w:val="000850E1"/>
    <w:rsid w:val="000854EE"/>
    <w:rsid w:val="000A633B"/>
    <w:rsid w:val="00137209"/>
    <w:rsid w:val="00150A06"/>
    <w:rsid w:val="00190A6E"/>
    <w:rsid w:val="001D186A"/>
    <w:rsid w:val="001E0B20"/>
    <w:rsid w:val="001E6D8E"/>
    <w:rsid w:val="001F7A8E"/>
    <w:rsid w:val="002204E3"/>
    <w:rsid w:val="00223FBC"/>
    <w:rsid w:val="00236786"/>
    <w:rsid w:val="00265794"/>
    <w:rsid w:val="00271755"/>
    <w:rsid w:val="002B5427"/>
    <w:rsid w:val="002E35A4"/>
    <w:rsid w:val="0030212F"/>
    <w:rsid w:val="00325354"/>
    <w:rsid w:val="00327E4E"/>
    <w:rsid w:val="00330F05"/>
    <w:rsid w:val="0035162F"/>
    <w:rsid w:val="00394C38"/>
    <w:rsid w:val="003B199B"/>
    <w:rsid w:val="003B7365"/>
    <w:rsid w:val="003D2DC9"/>
    <w:rsid w:val="00406BBC"/>
    <w:rsid w:val="00430563"/>
    <w:rsid w:val="0044598B"/>
    <w:rsid w:val="00475639"/>
    <w:rsid w:val="00484411"/>
    <w:rsid w:val="004A60DC"/>
    <w:rsid w:val="004B77F7"/>
    <w:rsid w:val="004D2AAF"/>
    <w:rsid w:val="00520E93"/>
    <w:rsid w:val="005223EF"/>
    <w:rsid w:val="00550E50"/>
    <w:rsid w:val="0056152C"/>
    <w:rsid w:val="00565198"/>
    <w:rsid w:val="0056565E"/>
    <w:rsid w:val="00593F84"/>
    <w:rsid w:val="005B6FE5"/>
    <w:rsid w:val="005C3DAD"/>
    <w:rsid w:val="005D783F"/>
    <w:rsid w:val="00614401"/>
    <w:rsid w:val="006277CC"/>
    <w:rsid w:val="006375B9"/>
    <w:rsid w:val="006406F0"/>
    <w:rsid w:val="00651225"/>
    <w:rsid w:val="0068211B"/>
    <w:rsid w:val="006A3D8F"/>
    <w:rsid w:val="006E50BA"/>
    <w:rsid w:val="0071540A"/>
    <w:rsid w:val="007A6CDF"/>
    <w:rsid w:val="007D59A9"/>
    <w:rsid w:val="00831CA5"/>
    <w:rsid w:val="00835806"/>
    <w:rsid w:val="0084073B"/>
    <w:rsid w:val="0087535D"/>
    <w:rsid w:val="008820E0"/>
    <w:rsid w:val="00890D18"/>
    <w:rsid w:val="008C5D80"/>
    <w:rsid w:val="008D26A4"/>
    <w:rsid w:val="008E3D98"/>
    <w:rsid w:val="008E665D"/>
    <w:rsid w:val="008F7094"/>
    <w:rsid w:val="009250EA"/>
    <w:rsid w:val="00932D9E"/>
    <w:rsid w:val="00942E1B"/>
    <w:rsid w:val="00977823"/>
    <w:rsid w:val="009A28A7"/>
    <w:rsid w:val="009A2D8E"/>
    <w:rsid w:val="009B68AB"/>
    <w:rsid w:val="009F2AB0"/>
    <w:rsid w:val="00A45DD4"/>
    <w:rsid w:val="00A53F87"/>
    <w:rsid w:val="00A6090E"/>
    <w:rsid w:val="00A66603"/>
    <w:rsid w:val="00A715A8"/>
    <w:rsid w:val="00A76AAF"/>
    <w:rsid w:val="00AB172F"/>
    <w:rsid w:val="00B21464"/>
    <w:rsid w:val="00B30F8F"/>
    <w:rsid w:val="00B34535"/>
    <w:rsid w:val="00B50EF4"/>
    <w:rsid w:val="00B64983"/>
    <w:rsid w:val="00BA086B"/>
    <w:rsid w:val="00BB3248"/>
    <w:rsid w:val="00C1219B"/>
    <w:rsid w:val="00C25119"/>
    <w:rsid w:val="00C43039"/>
    <w:rsid w:val="00C72D55"/>
    <w:rsid w:val="00C76535"/>
    <w:rsid w:val="00C9726A"/>
    <w:rsid w:val="00CB1C68"/>
    <w:rsid w:val="00CD13A9"/>
    <w:rsid w:val="00CD6F28"/>
    <w:rsid w:val="00CE0B4F"/>
    <w:rsid w:val="00CF3F22"/>
    <w:rsid w:val="00D14BB7"/>
    <w:rsid w:val="00D9733B"/>
    <w:rsid w:val="00DC6429"/>
    <w:rsid w:val="00DE2622"/>
    <w:rsid w:val="00E017D7"/>
    <w:rsid w:val="00E82D0A"/>
    <w:rsid w:val="00ED5D0E"/>
    <w:rsid w:val="00EF315A"/>
    <w:rsid w:val="00F110F6"/>
    <w:rsid w:val="00F4780F"/>
    <w:rsid w:val="00F74E98"/>
    <w:rsid w:val="00F7572E"/>
    <w:rsid w:val="00F80B0D"/>
    <w:rsid w:val="00FC4A6D"/>
    <w:rsid w:val="00FD1AA3"/>
    <w:rsid w:val="00FD3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018460"/>
  <w15:chartTrackingRefBased/>
  <w15:docId w15:val="{FEE2FA3B-4210-48ED-AFA5-41ADE5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Arial" w:hAnsi="Arial"/>
      <w:lang w:val="en-GB" w:eastAsia="en-US"/>
    </w:rPr>
  </w:style>
  <w:style w:type="paragraph" w:styleId="Antrat1">
    <w:name w:val="heading 1"/>
    <w:basedOn w:val="prastasis"/>
    <w:next w:val="prastasis"/>
    <w:qFormat/>
    <w:pPr>
      <w:keepNext/>
      <w:jc w:val="center"/>
      <w:outlineLvl w:val="0"/>
    </w:pPr>
    <w:rPr>
      <w:b/>
      <w:sz w:val="22"/>
    </w:rPr>
  </w:style>
  <w:style w:type="paragraph" w:styleId="Antrat2">
    <w:name w:val="heading 2"/>
    <w:basedOn w:val="prastasis"/>
    <w:next w:val="prastasis"/>
    <w:qFormat/>
    <w:pPr>
      <w:keepNext/>
      <w:ind w:left="720"/>
      <w:jc w:val="both"/>
      <w:outlineLvl w:val="1"/>
    </w:pPr>
    <w:rPr>
      <w:i/>
      <w:spacing w:val="-3"/>
      <w:sz w:val="22"/>
      <w:lang w:val="da-DK"/>
    </w:rPr>
  </w:style>
  <w:style w:type="paragraph" w:styleId="Antrat3">
    <w:name w:val="heading 3"/>
    <w:basedOn w:val="prastasis"/>
    <w:next w:val="prastasis"/>
    <w:qFormat/>
    <w:pPr>
      <w:keepNext/>
      <w:ind w:left="720"/>
      <w:jc w:val="both"/>
      <w:outlineLvl w:val="2"/>
    </w:pPr>
    <w:rPr>
      <w:spacing w:val="-3"/>
      <w:sz w:val="22"/>
      <w:u w:val="single"/>
      <w:lang w:val="da-DK"/>
    </w:rPr>
  </w:style>
  <w:style w:type="paragraph" w:styleId="Antrat4">
    <w:name w:val="heading 4"/>
    <w:basedOn w:val="prastasis"/>
    <w:next w:val="prastasis"/>
    <w:qFormat/>
    <w:pPr>
      <w:keepNext/>
      <w:ind w:left="720"/>
      <w:jc w:val="both"/>
      <w:outlineLvl w:val="3"/>
    </w:pPr>
    <w:rPr>
      <w:b/>
      <w:i/>
      <w:spacing w:val="-3"/>
      <w:sz w:val="22"/>
      <w:lang w:val="da-DK"/>
    </w:rPr>
  </w:style>
  <w:style w:type="paragraph" w:styleId="Antrat5">
    <w:name w:val="heading 5"/>
    <w:basedOn w:val="prastasis"/>
    <w:next w:val="prastasis"/>
    <w:qFormat/>
    <w:pPr>
      <w:keepNext/>
      <w:ind w:left="720"/>
      <w:jc w:val="both"/>
      <w:outlineLvl w:val="4"/>
    </w:pPr>
    <w:rPr>
      <w:i/>
      <w:spacing w:val="-3"/>
      <w:sz w:val="22"/>
      <w:u w:val="single"/>
    </w:rPr>
  </w:style>
  <w:style w:type="paragraph" w:styleId="Antrat6">
    <w:name w:val="heading 6"/>
    <w:basedOn w:val="prastasis"/>
    <w:next w:val="prastasis"/>
    <w:qFormat/>
    <w:pPr>
      <w:keepNext/>
      <w:outlineLvl w:val="5"/>
    </w:pPr>
    <w:rPr>
      <w:iCs/>
      <w:u w:val="single"/>
    </w:rPr>
  </w:style>
  <w:style w:type="paragraph" w:styleId="Antrat7">
    <w:name w:val="heading 7"/>
    <w:basedOn w:val="prastasis"/>
    <w:next w:val="prastasis"/>
    <w:qFormat/>
    <w:pPr>
      <w:keepNext/>
      <w:outlineLvl w:val="6"/>
    </w:pPr>
  </w:style>
  <w:style w:type="paragraph" w:styleId="Antrat8">
    <w:name w:val="heading 8"/>
    <w:basedOn w:val="prastasis"/>
    <w:next w:val="prastasis"/>
    <w:qFormat/>
    <w:pPr>
      <w:keepNext/>
      <w:outlineLvl w:val="7"/>
    </w:pPr>
    <w:rPr>
      <w:spacing w:val="-3"/>
      <w:sz w:val="24"/>
    </w:rPr>
  </w:style>
  <w:style w:type="paragraph" w:styleId="Antrat9">
    <w:name w:val="heading 9"/>
    <w:basedOn w:val="prastasis"/>
    <w:next w:val="prastasis"/>
    <w:qFormat/>
    <w:pPr>
      <w:keepNext/>
      <w:outlineLvl w:val="8"/>
    </w:pPr>
    <w:rPr>
      <w:rFonts w:ascii="Times New Roman" w:hAnsi="Times New Roman"/>
      <w:i/>
      <w:i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720"/>
      <w:jc w:val="both"/>
    </w:pPr>
    <w:rPr>
      <w:spacing w:val="-3"/>
      <w:sz w:val="22"/>
      <w:lang w:val="da-DK"/>
    </w:rPr>
  </w:style>
  <w:style w:type="paragraph" w:styleId="Pagrindiniotekstotrauka3">
    <w:name w:val="Body Text Indent 3"/>
    <w:basedOn w:val="prastasis"/>
    <w:pPr>
      <w:tabs>
        <w:tab w:val="left" w:pos="3402"/>
      </w:tabs>
      <w:ind w:left="2988" w:hanging="2268"/>
      <w:jc w:val="both"/>
    </w:pPr>
    <w:rPr>
      <w:rFonts w:ascii="Univers" w:hAnsi="Univers"/>
      <w:spacing w:val="-3"/>
      <w:sz w:val="22"/>
    </w:rPr>
  </w:style>
  <w:style w:type="paragraph" w:styleId="Pagrindiniotekstotrauka2">
    <w:name w:val="Body Text Indent 2"/>
    <w:basedOn w:val="prastasis"/>
    <w:pPr>
      <w:ind w:left="720"/>
    </w:pPr>
    <w:rPr>
      <w:sz w:val="22"/>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rPr>
      <w:rFonts w:cs="Arial"/>
      <w:b/>
      <w:bCs/>
      <w:szCs w:val="24"/>
    </w:rPr>
  </w:style>
  <w:style w:type="paragraph" w:styleId="Pagrindinistekstas2">
    <w:name w:val="Body Text 2"/>
    <w:basedOn w:val="prastasis"/>
    <w:rPr>
      <w:sz w:val="24"/>
    </w:rPr>
  </w:style>
  <w:style w:type="paragraph" w:styleId="Dokumentostruktra">
    <w:name w:val="Document Map"/>
    <w:basedOn w:val="prastasis"/>
    <w:semiHidden/>
    <w:pPr>
      <w:shd w:val="clear" w:color="auto" w:fill="000080"/>
    </w:pPr>
    <w:rPr>
      <w:rFonts w:ascii="Tahoma" w:hAnsi="Tahoma" w:cs="Tahoma"/>
    </w:rPr>
  </w:style>
  <w:style w:type="paragraph" w:styleId="Debesliotekstas">
    <w:name w:val="Balloon Text"/>
    <w:basedOn w:val="prastasis"/>
    <w:semiHidden/>
    <w:rPr>
      <w:rFonts w:ascii="Tahoma" w:hAnsi="Tahoma" w:cs="Tahoma"/>
      <w:sz w:val="16"/>
      <w:szCs w:val="16"/>
    </w:rPr>
  </w:style>
  <w:style w:type="paragraph" w:customStyle="1" w:styleId="BTEMEASMCA">
    <w:name w:val="BT EMEA_SMCA"/>
    <w:basedOn w:val="prastasis"/>
    <w:pPr>
      <w:suppressAutoHyphens/>
    </w:pPr>
    <w:rPr>
      <w:rFonts w:ascii="Times New Roman" w:hAnsi="Times New Roman"/>
      <w:kern w:val="1"/>
      <w:sz w:val="22"/>
      <w:szCs w:val="22"/>
      <w:lang w:val="lt-LT" w:eastAsia="ar-SA"/>
    </w:rPr>
  </w:style>
  <w:style w:type="paragraph" w:customStyle="1" w:styleId="BT-EMEASMCA">
    <w:name w:val="BT- EMEA_SMCA"/>
    <w:basedOn w:val="prastasis"/>
    <w:pPr>
      <w:numPr>
        <w:numId w:val="2"/>
      </w:numPr>
      <w:tabs>
        <w:tab w:val="left" w:pos="426"/>
      </w:tabs>
      <w:suppressAutoHyphens/>
      <w:ind w:left="426" w:hanging="426"/>
    </w:pPr>
    <w:rPr>
      <w:rFonts w:ascii="Times New Roman" w:hAnsi="Times New Roman"/>
      <w:sz w:val="22"/>
      <w:szCs w:val="22"/>
      <w:lang w:val="lt-LT" w:eastAsia="ar-SA"/>
    </w:rPr>
  </w:style>
  <w:style w:type="character" w:customStyle="1" w:styleId="apple-style-span">
    <w:name w:val="apple-style-span"/>
    <w:basedOn w:val="Numatytasispastraiposriftas"/>
  </w:style>
  <w:style w:type="character" w:styleId="Hipersaitas">
    <w:name w:val="Hyperlink"/>
    <w:rPr>
      <w:color w:val="0000FF"/>
      <w:u w:val="single"/>
    </w:rPr>
  </w:style>
  <w:style w:type="paragraph" w:customStyle="1" w:styleId="TTEMEASMCA">
    <w:name w:val="TT EMEA_SMCA"/>
    <w:basedOn w:val="Antrat1"/>
    <w:pPr>
      <w:keepNext w:val="0"/>
      <w:suppressAutoHyphens/>
      <w:ind w:left="567" w:hanging="567"/>
    </w:pPr>
    <w:rPr>
      <w:rFonts w:ascii="TimesLT" w:hAnsi="TimesLT"/>
      <w:caps/>
      <w:szCs w:val="22"/>
      <w:lang w:eastAsia="ar-SA"/>
    </w:rPr>
  </w:style>
  <w:style w:type="table" w:styleId="Lentelstinklelis">
    <w:name w:val="Table Grid"/>
    <w:basedOn w:val="prastojilentel"/>
    <w:rsid w:val="00550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CF3F22"/>
    <w:rPr>
      <w:sz w:val="16"/>
      <w:szCs w:val="16"/>
    </w:rPr>
  </w:style>
  <w:style w:type="paragraph" w:styleId="Komentarotekstas">
    <w:name w:val="annotation text"/>
    <w:basedOn w:val="prastasis"/>
    <w:link w:val="KomentarotekstasDiagrama"/>
    <w:rsid w:val="00CF3F22"/>
  </w:style>
  <w:style w:type="character" w:customStyle="1" w:styleId="KomentarotekstasDiagrama">
    <w:name w:val="Komentaro tekstas Diagrama"/>
    <w:link w:val="Komentarotekstas"/>
    <w:rsid w:val="00CF3F22"/>
    <w:rPr>
      <w:rFonts w:ascii="Arial" w:hAnsi="Arial"/>
      <w:lang w:val="en-GB" w:eastAsia="en-US"/>
    </w:rPr>
  </w:style>
  <w:style w:type="paragraph" w:styleId="Komentarotema">
    <w:name w:val="annotation subject"/>
    <w:basedOn w:val="Komentarotekstas"/>
    <w:next w:val="Komentarotekstas"/>
    <w:link w:val="KomentarotemaDiagrama"/>
    <w:rsid w:val="00CF3F22"/>
    <w:rPr>
      <w:b/>
      <w:bCs/>
    </w:rPr>
  </w:style>
  <w:style w:type="character" w:customStyle="1" w:styleId="KomentarotemaDiagrama">
    <w:name w:val="Komentaro tema Diagrama"/>
    <w:link w:val="Komentarotema"/>
    <w:rsid w:val="00CF3F22"/>
    <w:rPr>
      <w:rFonts w:ascii="Arial" w:hAnsi="Arial"/>
      <w:b/>
      <w:bCs/>
      <w:lang w:val="en-GB" w:eastAsia="en-US"/>
    </w:rPr>
  </w:style>
  <w:style w:type="paragraph" w:styleId="Pataisymai">
    <w:name w:val="Revision"/>
    <w:hidden/>
    <w:uiPriority w:val="99"/>
    <w:semiHidden/>
    <w:rsid w:val="00A6090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30086</Words>
  <Characters>17150</Characters>
  <Application>Microsoft Office Word</Application>
  <DocSecurity>4</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Portrait SmPC</vt:lpstr>
      <vt:lpstr>Portrait SmPC</vt:lpstr>
    </vt:vector>
  </TitlesOfParts>
  <Manager>Regulatory Affairs Marketed Products</Manager>
  <Company>H.Lundbeck A/S</Company>
  <LinksUpToDate>false</LinksUpToDate>
  <CharactersWithSpaces>47142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Portrait SmPC</dc:title>
  <dc:subject/>
  <dc:creator>Piret Müürisepp</dc:creator>
  <cp:keywords>Portrait SmPC Template, v 1.0, 27-Aug-2009</cp:keywords>
  <cp:lastModifiedBy>Albina Burkauskaitė</cp:lastModifiedBy>
  <cp:revision>2</cp:revision>
  <cp:lastPrinted>2008-07-15T11:08:00Z</cp:lastPrinted>
  <dcterms:created xsi:type="dcterms:W3CDTF">2025-12-05T12:33:00Z</dcterms:created>
  <dcterms:modified xsi:type="dcterms:W3CDTF">2025-12-05T12:33:00Z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