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48075" w14:textId="77777777" w:rsidR="00DE0000" w:rsidRPr="00092D84" w:rsidRDefault="00DE0000" w:rsidP="00DC49AB">
      <w:pPr>
        <w:pStyle w:val="TTEMEASMCA"/>
        <w:outlineLvl w:val="9"/>
      </w:pPr>
    </w:p>
    <w:p w14:paraId="3C60DF0C" w14:textId="77777777" w:rsidR="00DE0000" w:rsidRPr="00092D84" w:rsidRDefault="00DE0000" w:rsidP="00DC49AB">
      <w:pPr>
        <w:pStyle w:val="TTEMEASMCA"/>
        <w:outlineLvl w:val="9"/>
      </w:pPr>
    </w:p>
    <w:p w14:paraId="6B59A154" w14:textId="77777777" w:rsidR="00DE0000" w:rsidRPr="00092D84" w:rsidRDefault="00DE0000" w:rsidP="00DC49AB">
      <w:pPr>
        <w:pStyle w:val="TTEMEASMCA"/>
        <w:outlineLvl w:val="9"/>
      </w:pPr>
    </w:p>
    <w:p w14:paraId="688F08C7" w14:textId="77777777" w:rsidR="00DE0000" w:rsidRPr="00092D84" w:rsidRDefault="00DE0000" w:rsidP="00DC49AB">
      <w:pPr>
        <w:pStyle w:val="TTEMEASMCA"/>
        <w:outlineLvl w:val="9"/>
      </w:pPr>
    </w:p>
    <w:p w14:paraId="52509E79" w14:textId="77777777" w:rsidR="00DE0000" w:rsidRPr="00092D84" w:rsidRDefault="00DE0000" w:rsidP="00DC49AB">
      <w:pPr>
        <w:pStyle w:val="TTEMEASMCA"/>
        <w:outlineLvl w:val="9"/>
      </w:pPr>
    </w:p>
    <w:p w14:paraId="79DC5C2C" w14:textId="77777777" w:rsidR="00DE0000" w:rsidRPr="00092D84" w:rsidRDefault="00DE0000" w:rsidP="00DC49AB">
      <w:pPr>
        <w:pStyle w:val="TTEMEASMCA"/>
        <w:outlineLvl w:val="9"/>
      </w:pPr>
    </w:p>
    <w:p w14:paraId="15C90A7C" w14:textId="77777777" w:rsidR="00DE0000" w:rsidRPr="00092D84" w:rsidRDefault="00DE0000" w:rsidP="00DC49AB">
      <w:pPr>
        <w:pStyle w:val="TTEMEASMCA"/>
        <w:outlineLvl w:val="9"/>
      </w:pPr>
    </w:p>
    <w:p w14:paraId="5CA3EC52" w14:textId="77777777" w:rsidR="00DE0000" w:rsidRPr="00092D84" w:rsidRDefault="00DE0000" w:rsidP="00DC49AB">
      <w:pPr>
        <w:pStyle w:val="TTEMEASMCA"/>
        <w:outlineLvl w:val="9"/>
      </w:pPr>
    </w:p>
    <w:p w14:paraId="17ADE540" w14:textId="77777777" w:rsidR="00DE0000" w:rsidRPr="00092D84" w:rsidRDefault="00DE0000" w:rsidP="00DC49AB">
      <w:pPr>
        <w:pStyle w:val="TTEMEASMCA"/>
        <w:outlineLvl w:val="9"/>
      </w:pPr>
    </w:p>
    <w:p w14:paraId="05408B77" w14:textId="77777777" w:rsidR="00DE0000" w:rsidRPr="00092D84" w:rsidRDefault="00DE0000" w:rsidP="00DC49AB">
      <w:pPr>
        <w:pStyle w:val="TTEMEASMCA"/>
        <w:outlineLvl w:val="9"/>
      </w:pPr>
    </w:p>
    <w:p w14:paraId="18330516" w14:textId="77777777" w:rsidR="00DE0000" w:rsidRPr="00092D84" w:rsidRDefault="00DE0000" w:rsidP="00DC49AB">
      <w:pPr>
        <w:pStyle w:val="TTEMEASMCA"/>
        <w:outlineLvl w:val="9"/>
      </w:pPr>
    </w:p>
    <w:p w14:paraId="7856E0F3" w14:textId="77777777" w:rsidR="00DE0000" w:rsidRPr="00092D84" w:rsidRDefault="00DE0000" w:rsidP="00DC49AB">
      <w:pPr>
        <w:pStyle w:val="TTEMEASMCA"/>
        <w:outlineLvl w:val="9"/>
      </w:pPr>
    </w:p>
    <w:p w14:paraId="3800C0D1" w14:textId="77777777" w:rsidR="00DE0000" w:rsidRPr="00092D84" w:rsidRDefault="00DE0000" w:rsidP="00DC49AB">
      <w:pPr>
        <w:pStyle w:val="TTEMEASMCA"/>
        <w:outlineLvl w:val="9"/>
      </w:pPr>
    </w:p>
    <w:p w14:paraId="0FF1D331" w14:textId="77777777" w:rsidR="00DE0000" w:rsidRPr="00092D84" w:rsidRDefault="00DE0000" w:rsidP="00DC49AB">
      <w:pPr>
        <w:pStyle w:val="TTEMEASMCA"/>
        <w:outlineLvl w:val="9"/>
      </w:pPr>
    </w:p>
    <w:p w14:paraId="4B3FBA4B" w14:textId="77777777" w:rsidR="00DE0000" w:rsidRPr="00092D84" w:rsidRDefault="00DE0000" w:rsidP="00DC49AB">
      <w:pPr>
        <w:pStyle w:val="TTEMEASMCA"/>
        <w:outlineLvl w:val="9"/>
      </w:pPr>
    </w:p>
    <w:p w14:paraId="66DAB1A0" w14:textId="77777777" w:rsidR="00DE0000" w:rsidRPr="00092D84" w:rsidRDefault="00DE0000" w:rsidP="00DC49AB">
      <w:pPr>
        <w:pStyle w:val="TTEMEASMCA"/>
        <w:outlineLvl w:val="9"/>
      </w:pPr>
    </w:p>
    <w:p w14:paraId="6EDD33EB" w14:textId="77777777" w:rsidR="00DE0000" w:rsidRPr="00092D84" w:rsidRDefault="00DE0000" w:rsidP="00DC49AB">
      <w:pPr>
        <w:pStyle w:val="TTEMEASMCA"/>
        <w:outlineLvl w:val="9"/>
      </w:pPr>
    </w:p>
    <w:p w14:paraId="371DB4AF" w14:textId="77777777" w:rsidR="00DE0000" w:rsidRPr="00092D84" w:rsidRDefault="00DE0000" w:rsidP="00DC49AB">
      <w:pPr>
        <w:pStyle w:val="TTEMEASMCA"/>
        <w:outlineLvl w:val="9"/>
      </w:pPr>
    </w:p>
    <w:p w14:paraId="09A97039" w14:textId="77777777" w:rsidR="00DE0000" w:rsidRPr="00092D84" w:rsidRDefault="00DE0000" w:rsidP="00DC49AB">
      <w:pPr>
        <w:pStyle w:val="TTEMEASMCA"/>
        <w:outlineLvl w:val="9"/>
      </w:pPr>
    </w:p>
    <w:p w14:paraId="4442FB98" w14:textId="77777777" w:rsidR="00DE0000" w:rsidRPr="00092D84" w:rsidRDefault="00DE0000" w:rsidP="00DC49AB">
      <w:pPr>
        <w:pStyle w:val="TTEMEASMCA"/>
        <w:outlineLvl w:val="9"/>
      </w:pPr>
    </w:p>
    <w:p w14:paraId="58BADB98" w14:textId="77777777" w:rsidR="00DE0000" w:rsidRPr="00092D84" w:rsidRDefault="00DE0000" w:rsidP="00DC49AB">
      <w:pPr>
        <w:pStyle w:val="TTEMEASMCA"/>
        <w:outlineLvl w:val="9"/>
      </w:pPr>
    </w:p>
    <w:p w14:paraId="13874D35" w14:textId="77777777" w:rsidR="00DE0000" w:rsidRPr="00092D84" w:rsidRDefault="00DE0000" w:rsidP="00DC49AB">
      <w:pPr>
        <w:pStyle w:val="TTEMEASMCA"/>
        <w:outlineLvl w:val="9"/>
      </w:pPr>
    </w:p>
    <w:p w14:paraId="48A9AED0" w14:textId="77777777" w:rsidR="00DE0000" w:rsidRPr="00092D84" w:rsidRDefault="00DE0000" w:rsidP="00DC49AB">
      <w:pPr>
        <w:pStyle w:val="TTEMEASMCA"/>
        <w:outlineLvl w:val="9"/>
      </w:pPr>
    </w:p>
    <w:p w14:paraId="30A4431F" w14:textId="77777777" w:rsidR="00DE0000" w:rsidRPr="00DC49AB" w:rsidRDefault="00DE0000" w:rsidP="00DC49AB">
      <w:pPr>
        <w:pStyle w:val="TTEMEASMCA"/>
        <w:outlineLvl w:val="9"/>
        <w:rPr>
          <w:lang w:val="pt-PT"/>
        </w:rPr>
      </w:pPr>
      <w:r w:rsidRPr="00DC49AB">
        <w:rPr>
          <w:lang w:val="pt-PT"/>
        </w:rPr>
        <w:t>I PRIEDAS</w:t>
      </w:r>
    </w:p>
    <w:p w14:paraId="28AFC2C5" w14:textId="77777777" w:rsidR="00DE0000" w:rsidRPr="00092D84" w:rsidRDefault="00DE0000" w:rsidP="00E218B5">
      <w:pPr>
        <w:pStyle w:val="BTEMEASMCA"/>
      </w:pPr>
    </w:p>
    <w:p w14:paraId="79CFD67B" w14:textId="7513608A" w:rsidR="00DE0000" w:rsidRPr="00DC49AB" w:rsidRDefault="00DE0000" w:rsidP="00DC49AB">
      <w:pPr>
        <w:pStyle w:val="TTEMEASMCA"/>
        <w:outlineLvl w:val="9"/>
        <w:rPr>
          <w:lang w:val="pt-PT"/>
        </w:rPr>
      </w:pPr>
      <w:bookmarkStart w:id="0" w:name="_Toc129243097"/>
      <w:bookmarkStart w:id="1" w:name="_Toc129243222"/>
      <w:r w:rsidRPr="00DC49AB">
        <w:rPr>
          <w:lang w:val="pt-PT"/>
        </w:rPr>
        <w:t>PREPARATO CHARAKTERISTIKŲ SANTRAUKA</w:t>
      </w:r>
      <w:bookmarkEnd w:id="0"/>
      <w:bookmarkEnd w:id="1"/>
    </w:p>
    <w:p w14:paraId="5D65E5DE" w14:textId="315816BE" w:rsidR="00DE0000" w:rsidRPr="00092D84" w:rsidRDefault="00B0174B" w:rsidP="00DE0000">
      <w:pPr>
        <w:ind w:left="567" w:hanging="567"/>
        <w:jc w:val="center"/>
        <w:rPr>
          <w:b/>
          <w:bCs/>
          <w:szCs w:val="22"/>
        </w:rPr>
      </w:pPr>
      <w:r>
        <w:rPr>
          <w:szCs w:val="22"/>
        </w:rPr>
        <w:br w:type="page"/>
      </w:r>
    </w:p>
    <w:p w14:paraId="7F66A4F7" w14:textId="77777777" w:rsidR="00DE0000" w:rsidRPr="00092D84" w:rsidRDefault="00DE0000" w:rsidP="00DE0000">
      <w:pPr>
        <w:rPr>
          <w:szCs w:val="22"/>
        </w:rPr>
      </w:pPr>
    </w:p>
    <w:p w14:paraId="1FD38427" w14:textId="77777777" w:rsidR="00DE0000" w:rsidRPr="00092D84" w:rsidRDefault="00DE0000" w:rsidP="00DE0000">
      <w:pPr>
        <w:ind w:left="567" w:hanging="567"/>
        <w:rPr>
          <w:szCs w:val="22"/>
        </w:rPr>
      </w:pPr>
      <w:r w:rsidRPr="00092D84">
        <w:rPr>
          <w:b/>
          <w:szCs w:val="22"/>
        </w:rPr>
        <w:t>1.</w:t>
      </w:r>
      <w:r w:rsidRPr="00092D84">
        <w:rPr>
          <w:b/>
          <w:szCs w:val="22"/>
        </w:rPr>
        <w:tab/>
      </w:r>
      <w:r w:rsidRPr="00092D84">
        <w:rPr>
          <w:b/>
          <w:caps/>
          <w:szCs w:val="22"/>
        </w:rPr>
        <w:t>VAISTINIO</w:t>
      </w:r>
      <w:r w:rsidRPr="00092D84">
        <w:rPr>
          <w:b/>
          <w:szCs w:val="22"/>
        </w:rPr>
        <w:t xml:space="preserve"> PREPARATO PAVADINIMAS</w:t>
      </w:r>
    </w:p>
    <w:p w14:paraId="10819FB7" w14:textId="77777777" w:rsidR="00DE0000" w:rsidRPr="00092D84" w:rsidRDefault="00DE0000" w:rsidP="00DE0000">
      <w:pPr>
        <w:ind w:left="567" w:hanging="567"/>
        <w:rPr>
          <w:szCs w:val="22"/>
        </w:rPr>
      </w:pPr>
    </w:p>
    <w:p w14:paraId="57D8F743" w14:textId="77777777" w:rsidR="00DE0000" w:rsidRPr="00092D84" w:rsidRDefault="00DE0000" w:rsidP="00DE0000">
      <w:pPr>
        <w:rPr>
          <w:szCs w:val="22"/>
        </w:rPr>
      </w:pPr>
      <w:bookmarkStart w:id="2" w:name="_GoBack"/>
      <w:r w:rsidRPr="00092D84">
        <w:rPr>
          <w:szCs w:val="22"/>
        </w:rPr>
        <w:t xml:space="preserve">Oxycodone Vitabalans </w:t>
      </w:r>
      <w:bookmarkEnd w:id="2"/>
      <w:r w:rsidRPr="00092D84">
        <w:rPr>
          <w:szCs w:val="22"/>
        </w:rPr>
        <w:t>5</w:t>
      </w:r>
      <w:r w:rsidR="00467E4C">
        <w:rPr>
          <w:szCs w:val="22"/>
        </w:rPr>
        <w:t> </w:t>
      </w:r>
      <w:r w:rsidRPr="00092D84">
        <w:rPr>
          <w:szCs w:val="22"/>
        </w:rPr>
        <w:t>mg plėvele dengtos tabletės</w:t>
      </w:r>
    </w:p>
    <w:p w14:paraId="39929FA1" w14:textId="77777777" w:rsidR="00DE0000" w:rsidRPr="00092D84" w:rsidRDefault="00DE0000" w:rsidP="00DE0000">
      <w:pPr>
        <w:rPr>
          <w:szCs w:val="22"/>
        </w:rPr>
      </w:pPr>
      <w:r w:rsidRPr="0006247F">
        <w:rPr>
          <w:szCs w:val="22"/>
          <w:highlight w:val="lightGray"/>
          <w:shd w:val="clear" w:color="auto" w:fill="C0C0C0"/>
        </w:rPr>
        <w:t>Oxycodone Vitabalans 10</w:t>
      </w:r>
      <w:r w:rsidR="00467E4C" w:rsidRPr="0006247F">
        <w:rPr>
          <w:szCs w:val="22"/>
          <w:highlight w:val="lightGray"/>
          <w:shd w:val="clear" w:color="auto" w:fill="C0C0C0"/>
        </w:rPr>
        <w:t> </w:t>
      </w:r>
      <w:r w:rsidRPr="0006247F">
        <w:rPr>
          <w:szCs w:val="22"/>
          <w:highlight w:val="lightGray"/>
          <w:shd w:val="clear" w:color="auto" w:fill="C0C0C0"/>
        </w:rPr>
        <w:t xml:space="preserve">mg </w:t>
      </w:r>
      <w:r w:rsidRPr="00467E4C">
        <w:rPr>
          <w:szCs w:val="22"/>
          <w:highlight w:val="lightGray"/>
        </w:rPr>
        <w:t>plėvele dengtos tabletės</w:t>
      </w:r>
    </w:p>
    <w:p w14:paraId="4902B89B" w14:textId="77777777" w:rsidR="00DE0000" w:rsidRPr="00092D84" w:rsidRDefault="00DE0000" w:rsidP="00DE0000">
      <w:pPr>
        <w:ind w:left="567" w:hanging="567"/>
        <w:rPr>
          <w:szCs w:val="22"/>
        </w:rPr>
      </w:pPr>
    </w:p>
    <w:p w14:paraId="0870F957" w14:textId="77777777" w:rsidR="00DE0000" w:rsidRPr="00092D84" w:rsidRDefault="00DE0000" w:rsidP="00DE0000">
      <w:pPr>
        <w:ind w:left="567" w:hanging="567"/>
        <w:rPr>
          <w:szCs w:val="22"/>
        </w:rPr>
      </w:pPr>
    </w:p>
    <w:p w14:paraId="711A28B6" w14:textId="77777777" w:rsidR="00DE0000" w:rsidRPr="00092D84" w:rsidRDefault="00DE0000" w:rsidP="00DE0000">
      <w:pPr>
        <w:ind w:left="567" w:hanging="567"/>
        <w:rPr>
          <w:b/>
          <w:caps/>
          <w:szCs w:val="22"/>
        </w:rPr>
      </w:pPr>
      <w:r w:rsidRPr="00092D84">
        <w:rPr>
          <w:b/>
          <w:caps/>
          <w:szCs w:val="22"/>
        </w:rPr>
        <w:t>2.</w:t>
      </w:r>
      <w:r w:rsidRPr="00092D84">
        <w:rPr>
          <w:b/>
          <w:caps/>
          <w:szCs w:val="22"/>
        </w:rPr>
        <w:tab/>
        <w:t>kokybinė ir kiekybinė sudėtis</w:t>
      </w:r>
    </w:p>
    <w:p w14:paraId="1398D178" w14:textId="77777777" w:rsidR="00DE0000" w:rsidRPr="00092D84" w:rsidRDefault="00DE0000" w:rsidP="00DE0000">
      <w:pPr>
        <w:rPr>
          <w:szCs w:val="22"/>
        </w:rPr>
      </w:pPr>
    </w:p>
    <w:p w14:paraId="68A8AC1A" w14:textId="77777777" w:rsidR="00DE0000" w:rsidRPr="00092D84" w:rsidRDefault="00DE0000" w:rsidP="00DE0000">
      <w:pPr>
        <w:rPr>
          <w:szCs w:val="22"/>
        </w:rPr>
      </w:pPr>
      <w:r w:rsidRPr="00092D84">
        <w:rPr>
          <w:szCs w:val="22"/>
        </w:rPr>
        <w:t>Kiekvienoje tabletėje yra 5</w:t>
      </w:r>
      <w:r w:rsidR="00467E4C">
        <w:rPr>
          <w:szCs w:val="22"/>
        </w:rPr>
        <w:t> </w:t>
      </w:r>
      <w:r w:rsidRPr="00092D84">
        <w:rPr>
          <w:szCs w:val="22"/>
        </w:rPr>
        <w:t xml:space="preserve">mg </w:t>
      </w:r>
      <w:r w:rsidRPr="00092D84">
        <w:rPr>
          <w:szCs w:val="22"/>
          <w:shd w:val="clear" w:color="auto" w:fill="C0C0C0"/>
        </w:rPr>
        <w:t>arba 10</w:t>
      </w:r>
      <w:r w:rsidR="00467E4C">
        <w:rPr>
          <w:szCs w:val="22"/>
          <w:shd w:val="clear" w:color="auto" w:fill="C0C0C0"/>
        </w:rPr>
        <w:t> </w:t>
      </w:r>
      <w:r w:rsidRPr="00092D84">
        <w:rPr>
          <w:szCs w:val="22"/>
          <w:shd w:val="clear" w:color="auto" w:fill="C0C0C0"/>
        </w:rPr>
        <w:t>mg</w:t>
      </w:r>
      <w:r w:rsidRPr="00092D84">
        <w:rPr>
          <w:szCs w:val="22"/>
        </w:rPr>
        <w:t xml:space="preserve"> oksikodono hidrochlorido.</w:t>
      </w:r>
    </w:p>
    <w:p w14:paraId="29DF5489" w14:textId="77777777" w:rsidR="00DE0000" w:rsidRPr="00092D84" w:rsidRDefault="00DE0000" w:rsidP="00DE0000">
      <w:pPr>
        <w:rPr>
          <w:szCs w:val="22"/>
        </w:rPr>
      </w:pPr>
    </w:p>
    <w:p w14:paraId="77BAE59B" w14:textId="77777777" w:rsidR="00DE0000" w:rsidRPr="00092D84" w:rsidRDefault="00DE0000" w:rsidP="00DE0000">
      <w:pPr>
        <w:rPr>
          <w:szCs w:val="22"/>
        </w:rPr>
      </w:pPr>
      <w:r w:rsidRPr="00092D84">
        <w:rPr>
          <w:szCs w:val="22"/>
        </w:rPr>
        <w:t>Visos pagalbinės medžiagos išvardytos 6.1 skyriuje.</w:t>
      </w:r>
    </w:p>
    <w:p w14:paraId="58076358" w14:textId="77777777" w:rsidR="00DE0000" w:rsidRPr="00092D84" w:rsidRDefault="00DE0000" w:rsidP="00DE0000">
      <w:pPr>
        <w:ind w:left="567" w:hanging="567"/>
        <w:rPr>
          <w:szCs w:val="22"/>
        </w:rPr>
      </w:pPr>
    </w:p>
    <w:p w14:paraId="2E7B0082" w14:textId="77777777" w:rsidR="00DE0000" w:rsidRPr="00092D84" w:rsidRDefault="00DE0000" w:rsidP="00DE0000">
      <w:pPr>
        <w:ind w:left="567" w:hanging="567"/>
        <w:rPr>
          <w:szCs w:val="22"/>
        </w:rPr>
      </w:pPr>
    </w:p>
    <w:p w14:paraId="3FCF5764" w14:textId="77777777" w:rsidR="00DE0000" w:rsidRPr="00092D84" w:rsidRDefault="00DE0000" w:rsidP="00DE0000">
      <w:pPr>
        <w:ind w:left="567" w:hanging="567"/>
        <w:rPr>
          <w:b/>
          <w:caps/>
          <w:szCs w:val="22"/>
        </w:rPr>
      </w:pPr>
      <w:r w:rsidRPr="00092D84">
        <w:rPr>
          <w:b/>
          <w:caps/>
          <w:szCs w:val="22"/>
        </w:rPr>
        <w:t>3.</w:t>
      </w:r>
      <w:r w:rsidRPr="00092D84">
        <w:rPr>
          <w:b/>
          <w:caps/>
          <w:szCs w:val="22"/>
        </w:rPr>
        <w:tab/>
        <w:t>FARMACINĖ forma</w:t>
      </w:r>
    </w:p>
    <w:p w14:paraId="10585AD7" w14:textId="77777777" w:rsidR="00DE0000" w:rsidRPr="00092D84" w:rsidRDefault="00DE0000" w:rsidP="00DE0000">
      <w:pPr>
        <w:rPr>
          <w:szCs w:val="22"/>
          <w:highlight w:val="yellow"/>
        </w:rPr>
      </w:pPr>
    </w:p>
    <w:p w14:paraId="28A1B6D5" w14:textId="77777777" w:rsidR="00DE0000" w:rsidRPr="00092D84" w:rsidRDefault="00DE0000" w:rsidP="00DE0000">
      <w:pPr>
        <w:rPr>
          <w:szCs w:val="22"/>
        </w:rPr>
      </w:pPr>
      <w:r w:rsidRPr="00092D84">
        <w:rPr>
          <w:szCs w:val="22"/>
        </w:rPr>
        <w:t>Plėvele dengta tabletė.</w:t>
      </w:r>
    </w:p>
    <w:p w14:paraId="5EEFE337" w14:textId="77777777" w:rsidR="00DE0000" w:rsidRPr="00092D84" w:rsidRDefault="00DE0000" w:rsidP="00DE0000">
      <w:pPr>
        <w:rPr>
          <w:szCs w:val="22"/>
        </w:rPr>
      </w:pPr>
    </w:p>
    <w:p w14:paraId="33ECAD04" w14:textId="77777777" w:rsidR="00DE0000" w:rsidRPr="00092D84" w:rsidRDefault="00DE0000" w:rsidP="00DE0000">
      <w:pPr>
        <w:ind w:left="5216" w:hanging="5216"/>
        <w:rPr>
          <w:szCs w:val="22"/>
        </w:rPr>
      </w:pPr>
      <w:r w:rsidRPr="00092D84">
        <w:rPr>
          <w:szCs w:val="22"/>
        </w:rPr>
        <w:t>5</w:t>
      </w:r>
      <w:r w:rsidR="00467E4C">
        <w:rPr>
          <w:szCs w:val="22"/>
        </w:rPr>
        <w:t> </w:t>
      </w:r>
      <w:r w:rsidRPr="00092D84">
        <w:rPr>
          <w:szCs w:val="22"/>
        </w:rPr>
        <w:t>mg: balta, apskrita, abipus išgaubta 6</w:t>
      </w:r>
      <w:r w:rsidR="00467E4C">
        <w:rPr>
          <w:szCs w:val="22"/>
        </w:rPr>
        <w:t> </w:t>
      </w:r>
      <w:r w:rsidRPr="00092D84">
        <w:rPr>
          <w:szCs w:val="22"/>
        </w:rPr>
        <w:t>mm skersmens tabletė.</w:t>
      </w:r>
    </w:p>
    <w:p w14:paraId="19B64BD8" w14:textId="77777777" w:rsidR="00DE0000" w:rsidRPr="00092D84" w:rsidRDefault="00DE0000" w:rsidP="00DE0000">
      <w:pPr>
        <w:rPr>
          <w:szCs w:val="22"/>
        </w:rPr>
      </w:pPr>
      <w:r w:rsidRPr="00092D84">
        <w:rPr>
          <w:szCs w:val="22"/>
        </w:rPr>
        <w:t>10</w:t>
      </w:r>
      <w:r w:rsidR="00467E4C">
        <w:rPr>
          <w:szCs w:val="22"/>
        </w:rPr>
        <w:t> </w:t>
      </w:r>
      <w:r w:rsidRPr="00092D84">
        <w:rPr>
          <w:szCs w:val="22"/>
        </w:rPr>
        <w:t>mg: balta, apskrita, abipus išgaubta, 8</w:t>
      </w:r>
      <w:r w:rsidR="00467E4C">
        <w:rPr>
          <w:szCs w:val="22"/>
        </w:rPr>
        <w:t> </w:t>
      </w:r>
      <w:r w:rsidRPr="00092D84">
        <w:rPr>
          <w:szCs w:val="22"/>
        </w:rPr>
        <w:t>mm skersmens tabletė su vagele vienoje pusėje. Tabletę galima padalyti į lygias dozes.</w:t>
      </w:r>
    </w:p>
    <w:p w14:paraId="01886BB3" w14:textId="77777777" w:rsidR="00DE0000" w:rsidRPr="00092D84" w:rsidRDefault="00DE0000" w:rsidP="00DE0000">
      <w:pPr>
        <w:rPr>
          <w:szCs w:val="22"/>
        </w:rPr>
      </w:pPr>
    </w:p>
    <w:p w14:paraId="6998576A" w14:textId="77777777" w:rsidR="00DE0000" w:rsidRPr="00092D84" w:rsidRDefault="00DE0000" w:rsidP="00DE0000">
      <w:pPr>
        <w:ind w:left="567" w:hanging="567"/>
        <w:rPr>
          <w:szCs w:val="22"/>
        </w:rPr>
      </w:pPr>
    </w:p>
    <w:p w14:paraId="145E6FDA" w14:textId="77777777" w:rsidR="00DE0000" w:rsidRPr="00092D84" w:rsidRDefault="00DE0000" w:rsidP="00DE0000">
      <w:pPr>
        <w:ind w:left="567" w:hanging="567"/>
        <w:rPr>
          <w:b/>
          <w:caps/>
          <w:szCs w:val="22"/>
        </w:rPr>
      </w:pPr>
      <w:r w:rsidRPr="00092D84">
        <w:rPr>
          <w:b/>
          <w:caps/>
          <w:szCs w:val="22"/>
        </w:rPr>
        <w:t>4.</w:t>
      </w:r>
      <w:r w:rsidRPr="00092D84">
        <w:rPr>
          <w:b/>
          <w:caps/>
          <w:szCs w:val="22"/>
        </w:rPr>
        <w:tab/>
        <w:t>klinikinĖ informacija</w:t>
      </w:r>
    </w:p>
    <w:p w14:paraId="05F5C42F" w14:textId="77777777" w:rsidR="00DE0000" w:rsidRPr="00092D84" w:rsidRDefault="00DE0000" w:rsidP="00DE0000">
      <w:pPr>
        <w:ind w:left="567" w:hanging="567"/>
        <w:rPr>
          <w:szCs w:val="22"/>
        </w:rPr>
      </w:pPr>
    </w:p>
    <w:p w14:paraId="4073E537" w14:textId="77777777" w:rsidR="00DE0000" w:rsidRPr="00092D84" w:rsidRDefault="00DE0000" w:rsidP="00DE0000">
      <w:pPr>
        <w:ind w:left="567" w:hanging="567"/>
        <w:rPr>
          <w:b/>
          <w:szCs w:val="22"/>
        </w:rPr>
      </w:pPr>
      <w:r w:rsidRPr="00092D84">
        <w:rPr>
          <w:b/>
          <w:szCs w:val="22"/>
        </w:rPr>
        <w:t>4.1</w:t>
      </w:r>
      <w:r w:rsidRPr="00092D84">
        <w:rPr>
          <w:b/>
          <w:szCs w:val="22"/>
        </w:rPr>
        <w:tab/>
        <w:t>Terapinės indikacijos</w:t>
      </w:r>
    </w:p>
    <w:p w14:paraId="392D33EA" w14:textId="77777777" w:rsidR="00DE0000" w:rsidRPr="00092D84" w:rsidRDefault="00DE0000" w:rsidP="00DE0000">
      <w:pPr>
        <w:ind w:left="567" w:hanging="567"/>
        <w:rPr>
          <w:szCs w:val="22"/>
        </w:rPr>
      </w:pPr>
    </w:p>
    <w:p w14:paraId="46723325" w14:textId="4CACD51A" w:rsidR="00EF7256" w:rsidRPr="00092D84" w:rsidRDefault="00EF7256" w:rsidP="00DC49AB">
      <w:pPr>
        <w:rPr>
          <w:szCs w:val="22"/>
        </w:rPr>
      </w:pPr>
      <w:r w:rsidRPr="00EF7256">
        <w:rPr>
          <w:szCs w:val="22"/>
        </w:rPr>
        <w:t>Oxycodone Vitabalans skirtas suaugusi</w:t>
      </w:r>
      <w:r w:rsidR="00407897">
        <w:rPr>
          <w:szCs w:val="22"/>
        </w:rPr>
        <w:t>ųjų</w:t>
      </w:r>
      <w:r w:rsidRPr="00EF7256">
        <w:rPr>
          <w:szCs w:val="22"/>
        </w:rPr>
        <w:t xml:space="preserve"> ir paaugli</w:t>
      </w:r>
      <w:r w:rsidR="00407897">
        <w:rPr>
          <w:szCs w:val="22"/>
        </w:rPr>
        <w:t>ų</w:t>
      </w:r>
      <w:r w:rsidRPr="00EF7256">
        <w:rPr>
          <w:szCs w:val="22"/>
        </w:rPr>
        <w:t xml:space="preserve"> (12 metų ir vyresni</w:t>
      </w:r>
      <w:r w:rsidR="00407897">
        <w:rPr>
          <w:szCs w:val="22"/>
        </w:rPr>
        <w:t>ų</w:t>
      </w:r>
      <w:r w:rsidRPr="00EF7256">
        <w:rPr>
          <w:szCs w:val="22"/>
        </w:rPr>
        <w:t>) stipr</w:t>
      </w:r>
      <w:r w:rsidR="00407897">
        <w:rPr>
          <w:szCs w:val="22"/>
        </w:rPr>
        <w:t>aus</w:t>
      </w:r>
      <w:r w:rsidRPr="00EF7256">
        <w:rPr>
          <w:szCs w:val="22"/>
        </w:rPr>
        <w:t xml:space="preserve"> skausm</w:t>
      </w:r>
      <w:r w:rsidR="00407897">
        <w:rPr>
          <w:szCs w:val="22"/>
        </w:rPr>
        <w:t>o</w:t>
      </w:r>
      <w:r w:rsidRPr="00EF7256">
        <w:rPr>
          <w:szCs w:val="22"/>
        </w:rPr>
        <w:t>, kurį tinkamai kontroliuoti galima tik opioidiniais analgetikais, malšin</w:t>
      </w:r>
      <w:r w:rsidR="00407897">
        <w:rPr>
          <w:szCs w:val="22"/>
        </w:rPr>
        <w:t>imui</w:t>
      </w:r>
      <w:r w:rsidRPr="00EF7256">
        <w:rPr>
          <w:szCs w:val="22"/>
        </w:rPr>
        <w:t>.</w:t>
      </w:r>
    </w:p>
    <w:p w14:paraId="69165C42" w14:textId="77777777" w:rsidR="00DE0000" w:rsidRPr="00092D84" w:rsidRDefault="00DE0000" w:rsidP="00DE0000">
      <w:pPr>
        <w:ind w:left="567" w:hanging="567"/>
        <w:rPr>
          <w:szCs w:val="22"/>
        </w:rPr>
      </w:pPr>
    </w:p>
    <w:p w14:paraId="19DE4F22" w14:textId="77777777" w:rsidR="00DE0000" w:rsidRPr="00092D84" w:rsidRDefault="00DE0000" w:rsidP="00DE0000">
      <w:pPr>
        <w:ind w:left="567" w:hanging="567"/>
        <w:rPr>
          <w:b/>
          <w:szCs w:val="22"/>
        </w:rPr>
      </w:pPr>
      <w:r w:rsidRPr="00092D84">
        <w:rPr>
          <w:b/>
          <w:szCs w:val="22"/>
        </w:rPr>
        <w:t>4.2</w:t>
      </w:r>
      <w:r w:rsidRPr="00092D84">
        <w:rPr>
          <w:b/>
          <w:szCs w:val="22"/>
        </w:rPr>
        <w:tab/>
        <w:t>Dozavimas ir vartojimo metodas</w:t>
      </w:r>
    </w:p>
    <w:p w14:paraId="008E8833" w14:textId="77777777" w:rsidR="00DE0000" w:rsidRPr="00092D84" w:rsidRDefault="00DE0000" w:rsidP="00DE0000">
      <w:pPr>
        <w:ind w:left="567" w:hanging="567"/>
        <w:rPr>
          <w:b/>
          <w:szCs w:val="22"/>
        </w:rPr>
      </w:pPr>
    </w:p>
    <w:p w14:paraId="770BAC85" w14:textId="77777777" w:rsidR="00DE0000" w:rsidRPr="00092D84" w:rsidRDefault="00DE0000" w:rsidP="00DE0000">
      <w:pPr>
        <w:rPr>
          <w:szCs w:val="22"/>
          <w:u w:val="single"/>
        </w:rPr>
      </w:pPr>
      <w:r w:rsidRPr="00092D84">
        <w:rPr>
          <w:szCs w:val="22"/>
          <w:u w:val="single"/>
        </w:rPr>
        <w:t>Dozavimas</w:t>
      </w:r>
    </w:p>
    <w:p w14:paraId="15E659AA" w14:textId="77777777" w:rsidR="00DE0000" w:rsidRPr="00092D84" w:rsidRDefault="00DE0000" w:rsidP="00E218B5">
      <w:pPr>
        <w:pStyle w:val="BTEMEASMCA"/>
      </w:pPr>
      <w:r w:rsidRPr="00092D84">
        <w:t>Dozė priklauso nuo skausmo intensyvumo ir individualaus paciento atsako į vaisto vartojimą.</w:t>
      </w:r>
    </w:p>
    <w:p w14:paraId="410A8AA0" w14:textId="77777777" w:rsidR="00DE0000" w:rsidRPr="00092D84" w:rsidRDefault="00DE0000" w:rsidP="00DE0000">
      <w:pPr>
        <w:rPr>
          <w:szCs w:val="22"/>
          <w:u w:val="single"/>
        </w:rPr>
      </w:pPr>
      <w:r w:rsidRPr="00092D84">
        <w:rPr>
          <w:szCs w:val="22"/>
        </w:rPr>
        <w:t>Dažniausiai taikomos tokios rekomendacijos:</w:t>
      </w:r>
    </w:p>
    <w:p w14:paraId="4C74FAFC" w14:textId="77777777" w:rsidR="00DE0000" w:rsidRPr="00092D84" w:rsidRDefault="00DE0000" w:rsidP="00DE0000">
      <w:pPr>
        <w:rPr>
          <w:bCs/>
          <w:szCs w:val="22"/>
        </w:rPr>
      </w:pPr>
    </w:p>
    <w:p w14:paraId="3ECD6DBD" w14:textId="767C07BF" w:rsidR="00DE0000" w:rsidRPr="00092D84" w:rsidRDefault="00DE0000" w:rsidP="00DE0000">
      <w:pPr>
        <w:rPr>
          <w:i/>
          <w:szCs w:val="22"/>
        </w:rPr>
      </w:pPr>
      <w:r w:rsidRPr="00092D84">
        <w:rPr>
          <w:i/>
          <w:szCs w:val="22"/>
        </w:rPr>
        <w:t>Suaugusieji ir paaugliai (≥12 metų amžiaus)</w:t>
      </w:r>
    </w:p>
    <w:p w14:paraId="69F7BD7B" w14:textId="77777777" w:rsidR="00DE0000" w:rsidRPr="00092D84" w:rsidRDefault="00DE0000" w:rsidP="00DE0000">
      <w:pPr>
        <w:rPr>
          <w:szCs w:val="22"/>
        </w:rPr>
      </w:pPr>
      <w:r w:rsidRPr="00092D84">
        <w:rPr>
          <w:szCs w:val="22"/>
        </w:rPr>
        <w:t>Dozės nustatymas ir koregavimas</w:t>
      </w:r>
    </w:p>
    <w:p w14:paraId="602CFF02" w14:textId="13CFCCEC" w:rsidR="00DE0000" w:rsidRPr="00092D84" w:rsidRDefault="00DE0000" w:rsidP="00DE0000">
      <w:pPr>
        <w:rPr>
          <w:szCs w:val="22"/>
          <w:lang w:bidi="lo-LA"/>
        </w:rPr>
      </w:pPr>
      <w:r w:rsidRPr="00092D84">
        <w:rPr>
          <w:szCs w:val="22"/>
        </w:rPr>
        <w:t xml:space="preserve">Paprastai pradinė dozė opioidų nevartojusiems </w:t>
      </w:r>
      <w:r w:rsidR="00BF6896">
        <w:rPr>
          <w:iCs/>
          <w:szCs w:val="22"/>
        </w:rPr>
        <w:t>s</w:t>
      </w:r>
      <w:r w:rsidR="00BF6896" w:rsidRPr="00DC49AB">
        <w:rPr>
          <w:iCs/>
          <w:szCs w:val="22"/>
        </w:rPr>
        <w:t>uaugusi</w:t>
      </w:r>
      <w:r w:rsidR="00216656">
        <w:rPr>
          <w:iCs/>
          <w:szCs w:val="22"/>
        </w:rPr>
        <w:t>ems</w:t>
      </w:r>
      <w:r w:rsidR="00BF6896" w:rsidRPr="00BF6896">
        <w:rPr>
          <w:iCs/>
          <w:szCs w:val="22"/>
        </w:rPr>
        <w:t xml:space="preserve"> </w:t>
      </w:r>
      <w:r w:rsidRPr="00092D84">
        <w:rPr>
          <w:szCs w:val="22"/>
        </w:rPr>
        <w:t xml:space="preserve">pacientams yra 5 mg, </w:t>
      </w:r>
      <w:r w:rsidR="009A0CB1">
        <w:rPr>
          <w:szCs w:val="22"/>
        </w:rPr>
        <w:t>kas</w:t>
      </w:r>
      <w:r w:rsidRPr="00092D84">
        <w:rPr>
          <w:szCs w:val="22"/>
        </w:rPr>
        <w:t xml:space="preserve"> 6 valand</w:t>
      </w:r>
      <w:r w:rsidR="009A0CB1">
        <w:rPr>
          <w:szCs w:val="22"/>
        </w:rPr>
        <w:t>as</w:t>
      </w:r>
      <w:r w:rsidRPr="00092D84">
        <w:rPr>
          <w:szCs w:val="22"/>
        </w:rPr>
        <w:t>.</w:t>
      </w:r>
      <w:r w:rsidR="004233DE">
        <w:rPr>
          <w:szCs w:val="22"/>
        </w:rPr>
        <w:t xml:space="preserve"> </w:t>
      </w:r>
      <w:r w:rsidR="004233DE" w:rsidRPr="004233DE">
        <w:rPr>
          <w:szCs w:val="22"/>
        </w:rPr>
        <w:t xml:space="preserve">Paaugliams (≥ 12 metų) įprastinė pradinė dozė opioidų </w:t>
      </w:r>
      <w:r w:rsidR="001C48D2" w:rsidRPr="00EF7256">
        <w:rPr>
          <w:szCs w:val="22"/>
        </w:rPr>
        <w:t>nevartojusiems</w:t>
      </w:r>
      <w:r w:rsidR="004233DE" w:rsidRPr="004233DE">
        <w:rPr>
          <w:szCs w:val="22"/>
        </w:rPr>
        <w:t xml:space="preserve"> pacientams ir pacientams, </w:t>
      </w:r>
      <w:r w:rsidR="001C48D2" w:rsidRPr="00EF7256">
        <w:rPr>
          <w:szCs w:val="22"/>
        </w:rPr>
        <w:t>kuriems stipraus skausmo negalima numalšinti silpnais opioidais</w:t>
      </w:r>
      <w:r w:rsidR="001C48D2">
        <w:rPr>
          <w:szCs w:val="22"/>
        </w:rPr>
        <w:t xml:space="preserve">, </w:t>
      </w:r>
      <w:r w:rsidR="004233DE" w:rsidRPr="004233DE">
        <w:rPr>
          <w:szCs w:val="22"/>
        </w:rPr>
        <w:t>yra 5 mg kas 6 valandas.</w:t>
      </w:r>
      <w:r w:rsidRPr="00092D84">
        <w:rPr>
          <w:szCs w:val="22"/>
        </w:rPr>
        <w:t xml:space="preserve"> </w:t>
      </w:r>
      <w:r w:rsidRPr="00092D84">
        <w:rPr>
          <w:szCs w:val="22"/>
          <w:lang w:bidi="lo-LA"/>
        </w:rPr>
        <w:t>Palaipsniui dozę galima didinti (</w:t>
      </w:r>
      <w:r w:rsidRPr="00092D84">
        <w:rPr>
          <w:szCs w:val="22"/>
        </w:rPr>
        <w:t>25% - 50% nuo atitinkamos dozės)</w:t>
      </w:r>
      <w:r w:rsidRPr="00092D84">
        <w:rPr>
          <w:szCs w:val="22"/>
          <w:lang w:bidi="lo-LA"/>
        </w:rPr>
        <w:t xml:space="preserve">. Tikslas yra nustatyti specifinę konkretaus paciento dozę, kurią vartojant būtų užtikrinama tinkama analgezija ir toleruojamas </w:t>
      </w:r>
      <w:r w:rsidRPr="00092D84">
        <w:rPr>
          <w:szCs w:val="22"/>
        </w:rPr>
        <w:t xml:space="preserve">nepageidaujamas poveikis. Todėl, jei reikia, dozavimo periodas gali būti sumažintas iki </w:t>
      </w:r>
      <w:r w:rsidRPr="00092D84">
        <w:rPr>
          <w:bCs/>
          <w:szCs w:val="22"/>
        </w:rPr>
        <w:t xml:space="preserve">4 valandų. Tačiau </w:t>
      </w:r>
      <w:r w:rsidRPr="00092D84">
        <w:rPr>
          <w:szCs w:val="22"/>
        </w:rPr>
        <w:t xml:space="preserve">Oxycodone Vitabalans neturi būti vartojamas dažniau kaip </w:t>
      </w:r>
      <w:r w:rsidRPr="00092D84">
        <w:rPr>
          <w:bCs/>
          <w:szCs w:val="22"/>
        </w:rPr>
        <w:t>6 kartus per parą.</w:t>
      </w:r>
    </w:p>
    <w:p w14:paraId="455EA15E" w14:textId="77777777" w:rsidR="00E218B5" w:rsidRPr="00092D84" w:rsidRDefault="00E218B5" w:rsidP="00DE0000">
      <w:pPr>
        <w:rPr>
          <w:szCs w:val="22"/>
          <w:u w:val="single"/>
        </w:rPr>
      </w:pPr>
    </w:p>
    <w:p w14:paraId="61EA9167" w14:textId="77777777" w:rsidR="00DE0000" w:rsidRPr="00092D84" w:rsidRDefault="00DE0000" w:rsidP="00E218B5">
      <w:pPr>
        <w:pStyle w:val="BTEMEASMCA"/>
      </w:pPr>
      <w:r w:rsidRPr="00092D84">
        <w:t xml:space="preserve">Kai kuriems pacientams, ilgai vartojantiems oksikodono modifikuoto atpalaidavimo preparatų pagal fiksuotą grafiką, skubiai pagalbai reikia skirti greitai veikiančių analgetikų skausmo priepuoliui numalšinti. </w:t>
      </w:r>
      <w:r w:rsidRPr="00092D84">
        <w:rPr>
          <w:bCs/>
        </w:rPr>
        <w:t xml:space="preserve">Oxycodone Vitabalans </w:t>
      </w:r>
      <w:r w:rsidRPr="00092D84">
        <w:t xml:space="preserve">tinka skausmo priepuoliui malšinti. Vienkartinė skubios pagalbos vaistinio preparato dozė turi būti nustatyta atsižvelgiant į individualaus paciento poreikį. Paprastai dozė turėtų atitikti </w:t>
      </w:r>
      <w:r w:rsidRPr="00092D84">
        <w:rPr>
          <w:bCs/>
        </w:rPr>
        <w:t xml:space="preserve">1/8 - </w:t>
      </w:r>
      <w:r w:rsidRPr="00092D84">
        <w:t>1/6 oksikodono modifikuoto atpalaidavimo preparato paros dozės.</w:t>
      </w:r>
    </w:p>
    <w:p w14:paraId="7ED907B6" w14:textId="77777777" w:rsidR="00DE0000" w:rsidRPr="00092D84" w:rsidRDefault="00DE0000" w:rsidP="00E218B5">
      <w:pPr>
        <w:pStyle w:val="BTEMEASMCA"/>
      </w:pPr>
    </w:p>
    <w:p w14:paraId="6709D583" w14:textId="77777777" w:rsidR="00DE0000" w:rsidRPr="00092D84" w:rsidRDefault="00DE0000" w:rsidP="00E218B5">
      <w:pPr>
        <w:pStyle w:val="BTEMEASMCA"/>
        <w:rPr>
          <w:lang w:bidi="lo-LA"/>
        </w:rPr>
      </w:pPr>
      <w:r w:rsidRPr="00092D84">
        <w:t>Jei skubi</w:t>
      </w:r>
      <w:r w:rsidR="009A0CB1">
        <w:t>os</w:t>
      </w:r>
      <w:r w:rsidRPr="00092D84">
        <w:t xml:space="preserve"> pagalb</w:t>
      </w:r>
      <w:r w:rsidR="009A0CB1">
        <w:t>os vaistinio preparato</w:t>
      </w:r>
      <w:r w:rsidRPr="00092D84">
        <w:t xml:space="preserve"> reik</w:t>
      </w:r>
      <w:r w:rsidR="00754AB4">
        <w:t>i</w:t>
      </w:r>
      <w:r w:rsidRPr="00092D84">
        <w:t xml:space="preserve">a dažniau kaip du kartus per parą, tai rodo, kad oksikodono modifikuoto atpalaidavimo preparato dozę reikia didinti. </w:t>
      </w:r>
      <w:r w:rsidRPr="00092D84">
        <w:rPr>
          <w:lang w:bidi="lo-LA"/>
        </w:rPr>
        <w:t xml:space="preserve">Tikslas yra nustatyti specifinę paciento dozę, kuri užtikrintų tinkamą analgeziją ir toleruojamą </w:t>
      </w:r>
      <w:r w:rsidRPr="00092D84">
        <w:t>nepageidaujamą poveikį ir taip pat kiek įmanoma mažesnę skubios pagalbos preparato dozę tol, kol skausmo malšinimo preparatas yra reikalingas modifikuoto atpalaidavimo oksikodoną du kartus per parą vartojantiems pacientams.</w:t>
      </w:r>
    </w:p>
    <w:p w14:paraId="7F51014A" w14:textId="77777777" w:rsidR="00DE0000" w:rsidRPr="00092D84" w:rsidRDefault="00DE0000" w:rsidP="00E218B5">
      <w:pPr>
        <w:pStyle w:val="BTEMEASMCA"/>
      </w:pPr>
    </w:p>
    <w:p w14:paraId="61AB7A01" w14:textId="77777777" w:rsidR="00DE0000" w:rsidRPr="00092D84" w:rsidRDefault="00DE0000" w:rsidP="00E218B5">
      <w:pPr>
        <w:pStyle w:val="BTEMEASMCA"/>
      </w:pPr>
      <w:r w:rsidRPr="00092D84">
        <w:t>Jei pacientas jau vartoja opioidus, gydymą galima pradėti didesnėmis dozėmis atsižvelgiant į ankstesnio opioidų vartojimo poveikį.</w:t>
      </w:r>
    </w:p>
    <w:p w14:paraId="0A74579A" w14:textId="77777777" w:rsidR="00DE0000" w:rsidRPr="00092D84" w:rsidRDefault="00DE0000" w:rsidP="00DE0000">
      <w:pPr>
        <w:autoSpaceDE w:val="0"/>
        <w:autoSpaceDN w:val="0"/>
        <w:adjustRightInd w:val="0"/>
        <w:rPr>
          <w:szCs w:val="22"/>
        </w:rPr>
      </w:pPr>
    </w:p>
    <w:p w14:paraId="2C515D41" w14:textId="77777777" w:rsidR="00DE0000" w:rsidRPr="00092D84" w:rsidRDefault="00DE0000" w:rsidP="00E218B5">
      <w:pPr>
        <w:pStyle w:val="BTEMEASMCA"/>
      </w:pPr>
      <w:r w:rsidRPr="00092D84">
        <w:t>10-13 mg oksikodono hidrochlorido plėvele dengtų tablečių dozė atitinka apytikriai 20 mg morfino sulfato plėvele dengtų tablečių dozę.</w:t>
      </w:r>
    </w:p>
    <w:p w14:paraId="487343D4" w14:textId="77777777" w:rsidR="00DE0000" w:rsidRPr="00092D84" w:rsidRDefault="00DE0000" w:rsidP="00DE0000">
      <w:pPr>
        <w:rPr>
          <w:color w:val="000000"/>
          <w:szCs w:val="22"/>
        </w:rPr>
      </w:pPr>
    </w:p>
    <w:p w14:paraId="08FE0538" w14:textId="77777777" w:rsidR="00DE0000" w:rsidRPr="00092D84" w:rsidRDefault="00DE0000" w:rsidP="00E218B5">
      <w:pPr>
        <w:pStyle w:val="BTEMEASMCA"/>
      </w:pPr>
      <w:r w:rsidRPr="00092D84">
        <w:t>Dėl individualaus jautrumo įvairiems opioidams, pereinant nuo gydymo kitais opioidais, rekomenduojama pacientus pradėti gydyti oksikodono hidrochloridu skiriant vartoti 50-75% apskaičiuotos oksikodono dozės.</w:t>
      </w:r>
    </w:p>
    <w:p w14:paraId="141AE9B9" w14:textId="77777777" w:rsidR="00DE0000" w:rsidRPr="00092D84" w:rsidRDefault="00DE0000" w:rsidP="00DE0000">
      <w:pPr>
        <w:rPr>
          <w:szCs w:val="22"/>
        </w:rPr>
      </w:pPr>
    </w:p>
    <w:p w14:paraId="67851068" w14:textId="77777777" w:rsidR="00DE0000" w:rsidRPr="00092D84" w:rsidRDefault="00DE0000" w:rsidP="00DE0000">
      <w:pPr>
        <w:autoSpaceDE w:val="0"/>
        <w:autoSpaceDN w:val="0"/>
        <w:adjustRightInd w:val="0"/>
        <w:rPr>
          <w:szCs w:val="22"/>
        </w:rPr>
      </w:pPr>
      <w:r w:rsidRPr="00092D84">
        <w:rPr>
          <w:szCs w:val="22"/>
        </w:rPr>
        <w:t>Paprastai dozė turėtų būti titruojama individualiai tol, kol bus pasiektas skausmą malšinantis poveikis, su ta sąlyga, kad bus tinkamai kontroliuojamas nepageidaujamas poveikis.</w:t>
      </w:r>
    </w:p>
    <w:p w14:paraId="76D35A71" w14:textId="77777777" w:rsidR="00DE0000" w:rsidRPr="00092D84" w:rsidRDefault="00DE0000" w:rsidP="00DE0000">
      <w:pPr>
        <w:rPr>
          <w:szCs w:val="22"/>
        </w:rPr>
      </w:pPr>
    </w:p>
    <w:p w14:paraId="5DBA2FB5" w14:textId="17F93FE6" w:rsidR="001033E3" w:rsidRPr="00EF7256" w:rsidRDefault="00DE0000" w:rsidP="00DE0000">
      <w:pPr>
        <w:rPr>
          <w:szCs w:val="22"/>
        </w:rPr>
      </w:pPr>
      <w:r w:rsidRPr="00092D84">
        <w:rPr>
          <w:bCs/>
          <w:szCs w:val="22"/>
        </w:rPr>
        <w:t xml:space="preserve">Jeigu reikalinga ilgalaikė skausmo malšinimo terapija, pacientui reikėtų pereiti prie </w:t>
      </w:r>
      <w:r w:rsidRPr="00092D84">
        <w:rPr>
          <w:szCs w:val="22"/>
        </w:rPr>
        <w:t xml:space="preserve">oksikodono </w:t>
      </w:r>
      <w:r w:rsidRPr="00EF7256">
        <w:rPr>
          <w:szCs w:val="22"/>
        </w:rPr>
        <w:t>hidrochlorido modifikuoto atpalaidavimo tablečių vartojimo.</w:t>
      </w:r>
    </w:p>
    <w:p w14:paraId="3DA3F3C4" w14:textId="77777777" w:rsidR="00ED335A" w:rsidRDefault="00ED335A" w:rsidP="00DE0000">
      <w:pPr>
        <w:rPr>
          <w:szCs w:val="22"/>
        </w:rPr>
      </w:pPr>
    </w:p>
    <w:p w14:paraId="5A7C9A7E" w14:textId="77777777" w:rsidR="00EF7256" w:rsidRPr="00DC49AB" w:rsidRDefault="00EF7256" w:rsidP="00EF7256">
      <w:pPr>
        <w:rPr>
          <w:i/>
          <w:iCs/>
          <w:szCs w:val="22"/>
        </w:rPr>
      </w:pPr>
      <w:r w:rsidRPr="00DC49AB">
        <w:rPr>
          <w:i/>
          <w:iCs/>
          <w:szCs w:val="22"/>
        </w:rPr>
        <w:t>Vaikų populiacija</w:t>
      </w:r>
    </w:p>
    <w:p w14:paraId="1B810B5F" w14:textId="27D6DB86" w:rsidR="00EF7256" w:rsidRPr="00EF7256" w:rsidRDefault="00AB02F4" w:rsidP="00EF7256">
      <w:pPr>
        <w:rPr>
          <w:szCs w:val="22"/>
        </w:rPr>
      </w:pPr>
      <w:r w:rsidRPr="00AB02F4">
        <w:rPr>
          <w:szCs w:val="22"/>
        </w:rPr>
        <w:t xml:space="preserve">Opioidai turi būti vartojami tik stipriam vaikų skausmui malšinti, kruopščiai įvertinus naudą ir riziką. </w:t>
      </w:r>
    </w:p>
    <w:p w14:paraId="295AD9D9" w14:textId="77777777" w:rsidR="00EF7256" w:rsidRPr="00EF7256" w:rsidRDefault="00EF7256" w:rsidP="00EF7256">
      <w:pPr>
        <w:rPr>
          <w:szCs w:val="22"/>
        </w:rPr>
      </w:pPr>
    </w:p>
    <w:p w14:paraId="1D6419F9" w14:textId="77777777" w:rsidR="00EF7256" w:rsidRPr="00DC49AB" w:rsidRDefault="00EF7256" w:rsidP="00EF7256">
      <w:pPr>
        <w:rPr>
          <w:i/>
          <w:iCs/>
          <w:szCs w:val="22"/>
        </w:rPr>
      </w:pPr>
      <w:r w:rsidRPr="00DC49AB">
        <w:rPr>
          <w:i/>
          <w:iCs/>
          <w:szCs w:val="22"/>
        </w:rPr>
        <w:t>Jaunesni kaip 12 metų vaikai</w:t>
      </w:r>
    </w:p>
    <w:p w14:paraId="0AF80A99" w14:textId="62FAC847" w:rsidR="00CD45AC" w:rsidRDefault="009509B9" w:rsidP="00EF7256">
      <w:pPr>
        <w:rPr>
          <w:szCs w:val="22"/>
        </w:rPr>
      </w:pPr>
      <w:r w:rsidRPr="009509B9">
        <w:rPr>
          <w:szCs w:val="22"/>
        </w:rPr>
        <w:t>Oksikodono saugumas ir veiksmingumas gydant jaunesnius nei 12 metų vaikus nenustatytas. Duomenų nėra.</w:t>
      </w:r>
    </w:p>
    <w:p w14:paraId="6A911DB5" w14:textId="77777777" w:rsidR="00EF7256" w:rsidRPr="00EF7256" w:rsidRDefault="00EF7256" w:rsidP="00DE0000">
      <w:pPr>
        <w:rPr>
          <w:szCs w:val="22"/>
        </w:rPr>
      </w:pPr>
    </w:p>
    <w:p w14:paraId="207FBF83" w14:textId="77777777" w:rsidR="00DE0000" w:rsidRPr="00092D84" w:rsidRDefault="00DE0000" w:rsidP="00DE0000">
      <w:pPr>
        <w:rPr>
          <w:bCs/>
          <w:szCs w:val="22"/>
        </w:rPr>
      </w:pPr>
      <w:r w:rsidRPr="00EF7256">
        <w:rPr>
          <w:i/>
          <w:szCs w:val="22"/>
        </w:rPr>
        <w:t>Ypatingos pacientų grupės</w:t>
      </w:r>
      <w:r w:rsidRPr="00092D84">
        <w:rPr>
          <w:bCs/>
          <w:szCs w:val="22"/>
        </w:rPr>
        <w:t xml:space="preserve"> </w:t>
      </w:r>
    </w:p>
    <w:p w14:paraId="5FE2C840" w14:textId="77777777" w:rsidR="00DE0000" w:rsidRPr="00092D84" w:rsidRDefault="00DE0000" w:rsidP="00DE0000">
      <w:pPr>
        <w:rPr>
          <w:bCs/>
          <w:szCs w:val="22"/>
        </w:rPr>
      </w:pPr>
      <w:r w:rsidRPr="00092D84">
        <w:rPr>
          <w:szCs w:val="22"/>
        </w:rPr>
        <w:t xml:space="preserve">Pacientams, kuriems nustatyta kokia nors rizika, pavyzdžiui, yra sutrikusi inkstų arba kepenų funkcija, per maža kūno masė ar sulėtėjęs vaistinių preparatų metabolizmas, ir anksčiau negydytiems opioidais, iš pradžių reikia skirti vartoti pusę suaugusiesiems rekomenduojamos dozės. Todėl mažiausia rekomenduojama dozė, t.y. </w:t>
      </w:r>
      <w:r w:rsidRPr="00092D84">
        <w:rPr>
          <w:bCs/>
          <w:szCs w:val="22"/>
        </w:rPr>
        <w:t>5</w:t>
      </w:r>
      <w:r w:rsidRPr="00092D84">
        <w:rPr>
          <w:szCs w:val="22"/>
        </w:rPr>
        <w:t xml:space="preserve"> mg, gali būti netinkama gydymo pradžiai.</w:t>
      </w:r>
    </w:p>
    <w:p w14:paraId="1A2919EA" w14:textId="77777777" w:rsidR="00DE0000" w:rsidRPr="00092D84" w:rsidRDefault="00DE0000" w:rsidP="00DE0000">
      <w:pPr>
        <w:rPr>
          <w:bCs/>
          <w:szCs w:val="22"/>
        </w:rPr>
      </w:pPr>
    </w:p>
    <w:p w14:paraId="35D3F79B" w14:textId="77777777" w:rsidR="00DE0000" w:rsidRPr="00092D84" w:rsidRDefault="00DE0000" w:rsidP="00E218B5">
      <w:pPr>
        <w:pStyle w:val="BTEMEASMCA"/>
      </w:pPr>
      <w:r w:rsidRPr="00092D84">
        <w:t xml:space="preserve">Dozę reikia titruoti atsižvelgiant į individualią ligos eigą. </w:t>
      </w:r>
    </w:p>
    <w:p w14:paraId="1FCEC7BB" w14:textId="77777777" w:rsidR="00DE0000" w:rsidRPr="00092D84" w:rsidRDefault="00DE0000" w:rsidP="00DE0000">
      <w:pPr>
        <w:rPr>
          <w:szCs w:val="22"/>
        </w:rPr>
      </w:pPr>
    </w:p>
    <w:p w14:paraId="5AD12347" w14:textId="77777777" w:rsidR="00DE0000" w:rsidRPr="00092D84" w:rsidRDefault="00DE0000" w:rsidP="00DE0000">
      <w:pPr>
        <w:rPr>
          <w:i/>
          <w:szCs w:val="22"/>
        </w:rPr>
      </w:pPr>
      <w:r w:rsidRPr="00092D84">
        <w:rPr>
          <w:i/>
          <w:szCs w:val="22"/>
        </w:rPr>
        <w:t>Senyviems pacientams</w:t>
      </w:r>
    </w:p>
    <w:p w14:paraId="24434C89" w14:textId="77777777" w:rsidR="00DE0000" w:rsidRPr="00092D84" w:rsidRDefault="00DE0000" w:rsidP="00E218B5">
      <w:pPr>
        <w:pStyle w:val="BTEMEASMCA"/>
      </w:pPr>
      <w:r w:rsidRPr="00092D84">
        <w:t>Atsargiai titruojant, skausmo kontrolei turi būti vartojama mažiausia dozė.</w:t>
      </w:r>
    </w:p>
    <w:p w14:paraId="1D0BD3AB" w14:textId="77777777" w:rsidR="00DE0000" w:rsidRPr="00092D84" w:rsidRDefault="00DE0000" w:rsidP="00DE0000">
      <w:pPr>
        <w:rPr>
          <w:szCs w:val="22"/>
          <w:u w:val="single"/>
        </w:rPr>
      </w:pPr>
    </w:p>
    <w:p w14:paraId="69C40622" w14:textId="77777777" w:rsidR="00DE0000" w:rsidRPr="0006247F" w:rsidRDefault="00DE0000" w:rsidP="00DE0000">
      <w:pPr>
        <w:rPr>
          <w:i/>
          <w:iCs/>
          <w:szCs w:val="22"/>
        </w:rPr>
      </w:pPr>
      <w:r w:rsidRPr="0006247F">
        <w:rPr>
          <w:i/>
          <w:iCs/>
          <w:szCs w:val="22"/>
        </w:rPr>
        <w:t>Pacientams, kurių inkstų ar kepenų funkcija sutrikusi</w:t>
      </w:r>
    </w:p>
    <w:p w14:paraId="202C3D57" w14:textId="77777777" w:rsidR="00DE0000" w:rsidRPr="00092D84" w:rsidRDefault="00DE0000" w:rsidP="00DE0000">
      <w:pPr>
        <w:rPr>
          <w:szCs w:val="22"/>
        </w:rPr>
      </w:pPr>
      <w:r w:rsidRPr="00092D84">
        <w:rPr>
          <w:szCs w:val="22"/>
        </w:rPr>
        <w:t>Pradinė dozė šiems pacientams turėtų būti nustatoma konservatyvumo principu. Rekomenduojama pradinė dozė suaugusiesiems  turi būti sumažinta 50% (pavyzdžiui, paros dozė 10 mg per burną, opioidų anksčiau nevartojusiems pacientams), ir dozė turi būti titruojama iki kiekvienam pacientui tinkamo skausmo kontrolės lygio pagal jų klinikinę būklę.</w:t>
      </w:r>
    </w:p>
    <w:p w14:paraId="5C39F72A" w14:textId="77777777" w:rsidR="00DE0000" w:rsidRPr="00092D84" w:rsidRDefault="00DE0000" w:rsidP="00DE0000">
      <w:pPr>
        <w:rPr>
          <w:szCs w:val="22"/>
          <w:u w:val="single"/>
        </w:rPr>
      </w:pPr>
    </w:p>
    <w:p w14:paraId="36CBE7D1" w14:textId="77777777" w:rsidR="00DE0000" w:rsidRPr="00092D84" w:rsidRDefault="00DE0000" w:rsidP="00DE0000">
      <w:pPr>
        <w:rPr>
          <w:szCs w:val="22"/>
          <w:u w:val="single"/>
        </w:rPr>
      </w:pPr>
      <w:r w:rsidRPr="00092D84">
        <w:rPr>
          <w:szCs w:val="22"/>
          <w:u w:val="single"/>
        </w:rPr>
        <w:t>Vartojimo metodas</w:t>
      </w:r>
    </w:p>
    <w:p w14:paraId="4789036F" w14:textId="77777777" w:rsidR="00DE0000" w:rsidRPr="00092D84" w:rsidRDefault="00DE0000" w:rsidP="00E218B5">
      <w:pPr>
        <w:pStyle w:val="BTEMEASMCA"/>
      </w:pPr>
      <w:r w:rsidRPr="00092D84">
        <w:rPr>
          <w:bCs/>
        </w:rPr>
        <w:t xml:space="preserve">Nustatytą Oxycodone Vitabalans </w:t>
      </w:r>
      <w:r w:rsidRPr="00092D84">
        <w:t xml:space="preserve">plėvele dengtų tablečių dozę reikia vartoti kas </w:t>
      </w:r>
      <w:r w:rsidRPr="00092D84">
        <w:rPr>
          <w:bCs/>
        </w:rPr>
        <w:t xml:space="preserve">4-6 valandas </w:t>
      </w:r>
      <w:r w:rsidRPr="00092D84">
        <w:t>laikantis fiksuoto dozavimo grafiko.</w:t>
      </w:r>
    </w:p>
    <w:p w14:paraId="6E55903D" w14:textId="77777777" w:rsidR="00DE0000" w:rsidRPr="00092D84" w:rsidRDefault="00DE0000" w:rsidP="00E218B5">
      <w:pPr>
        <w:pStyle w:val="BTEMEASMCA"/>
      </w:pPr>
    </w:p>
    <w:p w14:paraId="638B68F9" w14:textId="43B3ADFE" w:rsidR="00DE0000" w:rsidRDefault="00DE0000" w:rsidP="00E218B5">
      <w:pPr>
        <w:pStyle w:val="BTEMEASMCA"/>
      </w:pPr>
      <w:r w:rsidRPr="00092D84">
        <w:t xml:space="preserve">Plėvele dengtas tabletes galima vartoti valgio metu ar nevalgius užsigeriant pakankamu skysčio kiekiu. </w:t>
      </w:r>
      <w:r w:rsidRPr="00092D84">
        <w:rPr>
          <w:bCs/>
        </w:rPr>
        <w:t xml:space="preserve">Oxycodone Vitabalans </w:t>
      </w:r>
      <w:r w:rsidRPr="00092D84">
        <w:t>plėvele dengtų tablečių negalima vartoti kartu su alkoholiniais gėrimais.</w:t>
      </w:r>
    </w:p>
    <w:p w14:paraId="5F26D17F" w14:textId="54B7BC00" w:rsidR="00135792" w:rsidRDefault="00135792" w:rsidP="00E218B5">
      <w:pPr>
        <w:pStyle w:val="BTEMEASMCA"/>
      </w:pPr>
    </w:p>
    <w:p w14:paraId="27B4338D" w14:textId="416F9AE9" w:rsidR="00135792" w:rsidRDefault="00135792" w:rsidP="00E218B5">
      <w:pPr>
        <w:pStyle w:val="BTEMEASMCA"/>
      </w:pPr>
      <w:r w:rsidRPr="00011FBC">
        <w:t>Gydymo tikslai ir vartojimo nutraukimas</w:t>
      </w:r>
    </w:p>
    <w:p w14:paraId="3C507A5E" w14:textId="57151E98" w:rsidR="00D26233" w:rsidRPr="00011FBC" w:rsidRDefault="00D26233" w:rsidP="00D26233">
      <w:pPr>
        <w:widowControl w:val="0"/>
        <w:rPr>
          <w:iCs/>
          <w:szCs w:val="22"/>
        </w:rPr>
      </w:pPr>
      <w:r w:rsidRPr="00011FBC">
        <w:rPr>
          <w:iCs/>
          <w:szCs w:val="22"/>
        </w:rPr>
        <w:t>Prieš pradedant gydymą Oxycodone Vitabalans kartu su pacientu reikia suderinti gydymo strategiją, įskaitant gydymo trukmę, tikslus ir gydymo pabaigos planą, vadovaujantis skausmo valdymo gairėmis. Gydymo metu gydytojas ir pacientas turi dažnai bendrauti, kad įvertintų, ar reikia tęsti gydymą, apsvarstyti galimybę nutraukti gydymą, ir, jeigu reikia, koreguoti dozes. Jei pacientui gydymas oksikodonu nebereikalingas, siekiant išvengti vartojimo nutraukimo simptomų gali būti patarta dozę mažinti palaipsniui. Nesant tinkamos skausmo kontrolės, reikia įvertinti hiperalgezijos, toleravimo ir pagrindinės ligos progresavimo galimybę (žr. 4.4 skyrių).</w:t>
      </w:r>
    </w:p>
    <w:p w14:paraId="517CA294" w14:textId="7B4DDE1D" w:rsidR="00664AE2" w:rsidRDefault="00664AE2" w:rsidP="00E218B5">
      <w:pPr>
        <w:pStyle w:val="BTEMEASMCA"/>
      </w:pPr>
    </w:p>
    <w:p w14:paraId="27D237AF" w14:textId="77777777" w:rsidR="00664AE2" w:rsidRPr="0006247F" w:rsidRDefault="00664AE2" w:rsidP="00664AE2">
      <w:pPr>
        <w:rPr>
          <w:szCs w:val="22"/>
        </w:rPr>
      </w:pPr>
      <w:r w:rsidRPr="0006247F">
        <w:rPr>
          <w:i/>
          <w:szCs w:val="22"/>
        </w:rPr>
        <w:t>Gydymo trukmė</w:t>
      </w:r>
    </w:p>
    <w:p w14:paraId="754EED80" w14:textId="405BE844" w:rsidR="00664AE2" w:rsidRPr="00092D84" w:rsidRDefault="00664AE2" w:rsidP="00011FBC">
      <w:r w:rsidRPr="00092D84">
        <w:rPr>
          <w:szCs w:val="22"/>
        </w:rPr>
        <w:t xml:space="preserve">Oksikodono negalima vartoti ilgiau negu reikalinga. </w:t>
      </w:r>
    </w:p>
    <w:p w14:paraId="7646F930" w14:textId="77777777" w:rsidR="00DE0000" w:rsidRPr="00092D84" w:rsidRDefault="00DE0000" w:rsidP="00DE0000">
      <w:pPr>
        <w:ind w:left="567" w:hanging="567"/>
        <w:rPr>
          <w:szCs w:val="22"/>
        </w:rPr>
      </w:pPr>
    </w:p>
    <w:p w14:paraId="1BD29363" w14:textId="77777777" w:rsidR="00DE0000" w:rsidRPr="00092D84" w:rsidRDefault="00DE0000" w:rsidP="00DE0000">
      <w:pPr>
        <w:ind w:left="567" w:hanging="567"/>
        <w:rPr>
          <w:b/>
          <w:szCs w:val="22"/>
        </w:rPr>
      </w:pPr>
      <w:r w:rsidRPr="00092D84">
        <w:rPr>
          <w:b/>
          <w:szCs w:val="22"/>
        </w:rPr>
        <w:t>4.3</w:t>
      </w:r>
      <w:r w:rsidRPr="00092D84">
        <w:rPr>
          <w:b/>
          <w:szCs w:val="22"/>
        </w:rPr>
        <w:tab/>
        <w:t>Kontraindikacijos</w:t>
      </w:r>
    </w:p>
    <w:p w14:paraId="786CF4A2" w14:textId="77777777" w:rsidR="00DE0000" w:rsidRPr="00092D84" w:rsidRDefault="00DE0000" w:rsidP="00DE0000">
      <w:pPr>
        <w:rPr>
          <w:szCs w:val="22"/>
        </w:rPr>
      </w:pPr>
    </w:p>
    <w:p w14:paraId="06F1E97C" w14:textId="77777777" w:rsidR="00DE0000" w:rsidRPr="00092D84" w:rsidRDefault="00DE0000" w:rsidP="00DE0000">
      <w:pPr>
        <w:tabs>
          <w:tab w:val="left" w:pos="567"/>
        </w:tabs>
        <w:suppressAutoHyphens/>
        <w:spacing w:line="260" w:lineRule="exact"/>
        <w:ind w:left="360"/>
        <w:rPr>
          <w:szCs w:val="22"/>
        </w:rPr>
      </w:pPr>
      <w:r w:rsidRPr="00092D84">
        <w:rPr>
          <w:szCs w:val="22"/>
        </w:rPr>
        <w:t>Padidėjęs jautrumas veikliajai arba bet kuriai 6.1 skyriuje nurodytai pagalbinei medžiagai.</w:t>
      </w:r>
    </w:p>
    <w:p w14:paraId="0996ECA1" w14:textId="77777777" w:rsidR="00DE0000" w:rsidRPr="00092D84" w:rsidRDefault="00DE0000" w:rsidP="00DE0000">
      <w:pPr>
        <w:tabs>
          <w:tab w:val="left" w:pos="567"/>
        </w:tabs>
        <w:suppressAutoHyphens/>
        <w:spacing w:line="260" w:lineRule="exact"/>
        <w:ind w:left="360"/>
        <w:rPr>
          <w:szCs w:val="22"/>
        </w:rPr>
      </w:pPr>
    </w:p>
    <w:p w14:paraId="7E0080E6" w14:textId="77777777" w:rsidR="00DE0000" w:rsidRPr="00092D84" w:rsidRDefault="00DE0000" w:rsidP="00DE0000">
      <w:pPr>
        <w:tabs>
          <w:tab w:val="left" w:pos="567"/>
        </w:tabs>
        <w:suppressAutoHyphens/>
        <w:spacing w:line="260" w:lineRule="exact"/>
        <w:ind w:left="360"/>
        <w:rPr>
          <w:szCs w:val="22"/>
        </w:rPr>
      </w:pPr>
      <w:r w:rsidRPr="00092D84">
        <w:rPr>
          <w:szCs w:val="22"/>
        </w:rPr>
        <w:t>Oksikodono negalima vartoti esant bet kuriai būklei, kai draudžiama vartoti opioidus:</w:t>
      </w:r>
    </w:p>
    <w:p w14:paraId="745E0265"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 xml:space="preserve">sunkus kvėpavimo slopinimas su hipoksija ir (arba) hiperkapnija, </w:t>
      </w:r>
    </w:p>
    <w:p w14:paraId="558ECCDC"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 xml:space="preserve">sunki lėtinė obstrukcinė plaučių liga, </w:t>
      </w:r>
    </w:p>
    <w:p w14:paraId="6255EA9D"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 xml:space="preserve">sunki bronchinė astma, </w:t>
      </w:r>
    </w:p>
    <w:p w14:paraId="151668F2"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 xml:space="preserve">plautinė širdis, </w:t>
      </w:r>
    </w:p>
    <w:p w14:paraId="17C4D293"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padidėjęs anglies dvideginio kiekis kraujyje,</w:t>
      </w:r>
    </w:p>
    <w:p w14:paraId="74CF0FE4"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 xml:space="preserve">paralyžinis žarnų nepraeinamumas, </w:t>
      </w:r>
    </w:p>
    <w:p w14:paraId="46A18A66" w14:textId="77777777" w:rsidR="00DE0000" w:rsidRPr="00092D84" w:rsidRDefault="00DE0000" w:rsidP="00DE0000">
      <w:pPr>
        <w:numPr>
          <w:ilvl w:val="0"/>
          <w:numId w:val="6"/>
        </w:numPr>
        <w:tabs>
          <w:tab w:val="left" w:pos="567"/>
        </w:tabs>
        <w:suppressAutoHyphens/>
        <w:spacing w:line="260" w:lineRule="exact"/>
        <w:rPr>
          <w:szCs w:val="22"/>
        </w:rPr>
      </w:pPr>
      <w:r w:rsidRPr="00092D84">
        <w:rPr>
          <w:szCs w:val="22"/>
        </w:rPr>
        <w:t>ūminio pilvo sindromas, sulėtėjęs skrandžio išsituštinimas.</w:t>
      </w:r>
    </w:p>
    <w:p w14:paraId="3E474C89" w14:textId="77777777" w:rsidR="00DE0000" w:rsidRPr="00092D84" w:rsidRDefault="00DE0000" w:rsidP="00DE0000">
      <w:pPr>
        <w:ind w:left="567" w:hanging="567"/>
        <w:rPr>
          <w:szCs w:val="22"/>
        </w:rPr>
      </w:pPr>
    </w:p>
    <w:p w14:paraId="505009AC" w14:textId="77777777" w:rsidR="00DE0000" w:rsidRPr="00092D84" w:rsidRDefault="00DE0000" w:rsidP="00DE0000">
      <w:pPr>
        <w:ind w:left="567" w:hanging="567"/>
        <w:rPr>
          <w:b/>
          <w:szCs w:val="22"/>
        </w:rPr>
      </w:pPr>
      <w:r w:rsidRPr="00092D84">
        <w:rPr>
          <w:b/>
          <w:szCs w:val="22"/>
        </w:rPr>
        <w:t>4.4</w:t>
      </w:r>
      <w:r w:rsidRPr="00092D84">
        <w:rPr>
          <w:b/>
          <w:szCs w:val="22"/>
        </w:rPr>
        <w:tab/>
        <w:t>Specialūs įspėjimai ir atsargumo priemonės</w:t>
      </w:r>
    </w:p>
    <w:p w14:paraId="298FE686" w14:textId="77777777" w:rsidR="00DE0000" w:rsidRPr="00092D84" w:rsidRDefault="00DE0000" w:rsidP="00DE0000">
      <w:pPr>
        <w:ind w:left="567" w:hanging="567"/>
        <w:rPr>
          <w:b/>
          <w:szCs w:val="22"/>
        </w:rPr>
      </w:pPr>
    </w:p>
    <w:p w14:paraId="108B70C2" w14:textId="77777777" w:rsidR="00DE0000" w:rsidRPr="00092D84" w:rsidRDefault="00DE0000" w:rsidP="00E218B5">
      <w:pPr>
        <w:pStyle w:val="BTEMEASMCA"/>
        <w:rPr>
          <w:noProof w:val="0"/>
        </w:rPr>
      </w:pPr>
      <w:r w:rsidRPr="00092D84">
        <w:rPr>
          <w:noProof w:val="0"/>
        </w:rPr>
        <w:t xml:space="preserve">Pagrindinis didelio opioidų kiekio vartojimo pavojus yra kvėpavimo slopinimas. </w:t>
      </w:r>
      <w:r w:rsidRPr="00092D84">
        <w:t>Oksikodono kvėpavimą slopinantis poveikis gali sukelti anglies dvideginio koncentracijos padidėjimą kraujyje ir smegenų skystyje</w:t>
      </w:r>
      <w:r w:rsidRPr="00092D84">
        <w:rPr>
          <w:noProof w:val="0"/>
        </w:rPr>
        <w:t>. Atsargumo priemonių turi būti imamasi skiriant oksikodoną nusilpusiems pagyvenusiems žmonėms, esant sunkiam kvėpavimo funkcijos sutrikimui, inkstų ar kepenų funkcijos sutrikimui, jei pacientas serga miksedema, hipotiroidizmu</w:t>
      </w:r>
      <w:r w:rsidR="00390853">
        <w:rPr>
          <w:noProof w:val="0"/>
        </w:rPr>
        <w:t>,</w:t>
      </w:r>
      <w:r w:rsidRPr="00092D84">
        <w:rPr>
          <w:noProof w:val="0"/>
        </w:rPr>
        <w:t xml:space="preserve"> Adisono liga (antinksčių nepakankamumas), toksine psichoze, esant  prostatos hipertrofijai, antinksčių nepakankamumui, alkoholizmui, opioidinei priklausomybei, baltajai karštinei,</w:t>
      </w:r>
      <w:r w:rsidR="00390853">
        <w:rPr>
          <w:noProof w:val="0"/>
        </w:rPr>
        <w:t xml:space="preserve"> jei</w:t>
      </w:r>
      <w:r w:rsidRPr="00092D84">
        <w:rPr>
          <w:noProof w:val="0"/>
        </w:rPr>
        <w:t xml:space="preserve"> pacientas serga pankreatitu, žarnų  uždegimu, tulžies latakų, tulžies pūslės ligomis arba yra diegliai dėl tulžies latakuose arba šlapimtakiuose įstrigusių akmenų (kolika), hipotenzija, hipovolemija, galvos trauma (dėl padidėjusio kaukolės vidaus slėgio rizikos), sutrikusi kraujotakos reguliacija, </w:t>
      </w:r>
      <w:r w:rsidR="00390853">
        <w:rPr>
          <w:noProof w:val="0"/>
        </w:rPr>
        <w:t xml:space="preserve">jei </w:t>
      </w:r>
      <w:r w:rsidRPr="00092D84">
        <w:rPr>
          <w:noProof w:val="0"/>
        </w:rPr>
        <w:t>pacientas serga epilepsija arba yra polinkis traukuliams ir jeigu pacientas vartoja MAO inhibitorių.</w:t>
      </w:r>
      <w:r w:rsidRPr="00092D84">
        <w:rPr>
          <w:noProof w:val="0"/>
          <w:color w:val="000000"/>
          <w:lang w:eastAsia="fi-FI"/>
        </w:rPr>
        <w:t xml:space="preserve"> </w:t>
      </w:r>
    </w:p>
    <w:p w14:paraId="5071804B" w14:textId="77777777" w:rsidR="00DE0000" w:rsidRPr="00092D84" w:rsidRDefault="00DE0000" w:rsidP="00DE0000">
      <w:pPr>
        <w:rPr>
          <w:szCs w:val="22"/>
          <w:lang w:eastAsia="fi-FI"/>
        </w:rPr>
      </w:pPr>
    </w:p>
    <w:p w14:paraId="2D539178" w14:textId="77777777" w:rsidR="00DE0000" w:rsidRPr="00092D84" w:rsidRDefault="00DE0000" w:rsidP="00DE0000">
      <w:pPr>
        <w:rPr>
          <w:szCs w:val="22"/>
          <w:lang w:eastAsia="fi-FI"/>
        </w:rPr>
      </w:pPr>
      <w:r w:rsidRPr="00092D84">
        <w:rPr>
          <w:szCs w:val="22"/>
          <w:lang w:eastAsia="fi-FI"/>
        </w:rPr>
        <w:t>Kaip ir kitų opioidinių preparatų vartojimo metu, oksikodono preparatus reikia atsargiai vartoti po pilvo operacijos, nes opioidai slopina žarnyno peristaltiką ir negali būti vartojami tol, kol gydytojas neįsitikina,  kad žarnyno funkcija normali.</w:t>
      </w:r>
    </w:p>
    <w:p w14:paraId="7A00625C" w14:textId="77777777" w:rsidR="00DE0000" w:rsidRDefault="00DE0000" w:rsidP="00DE0000">
      <w:pPr>
        <w:rPr>
          <w:color w:val="000000"/>
          <w:szCs w:val="22"/>
          <w:lang w:eastAsia="fi-FI"/>
        </w:rPr>
      </w:pPr>
    </w:p>
    <w:p w14:paraId="7BCA6558" w14:textId="77777777" w:rsidR="005C6D72" w:rsidRDefault="00C43E75" w:rsidP="00DE0000">
      <w:pPr>
        <w:rPr>
          <w:color w:val="000000"/>
          <w:szCs w:val="22"/>
          <w:lang w:eastAsia="fi-FI"/>
        </w:rPr>
      </w:pPr>
      <w:r w:rsidRPr="00C43E75">
        <w:rPr>
          <w:color w:val="000000"/>
          <w:szCs w:val="22"/>
          <w:lang w:eastAsia="fi-FI"/>
        </w:rPr>
        <w:t>Opioidai, tokie kaip oksikodono hidrochloridas, gali įtakoti pagumburio-posmegeninės liaukos-antinksčių ar -lytinių liaukų ašis. Gali pasireikšti kai kurie pokyčiai: prolaktino kiekio kraujo serume padidėjimas ir kortizolio bei testosterono kiekio kraujo serume sumažėjimas. Dėl šių hormoninių pokyčių, gali pasireikšti klinikiniai simptomai.</w:t>
      </w:r>
    </w:p>
    <w:p w14:paraId="1E9EDFF9" w14:textId="77777777" w:rsidR="005C6D72" w:rsidRPr="00092D84" w:rsidRDefault="005C6D72" w:rsidP="00DE0000">
      <w:pPr>
        <w:rPr>
          <w:color w:val="000000"/>
          <w:szCs w:val="22"/>
          <w:lang w:eastAsia="fi-FI"/>
        </w:rPr>
      </w:pPr>
    </w:p>
    <w:p w14:paraId="500328CD" w14:textId="7D235DAE" w:rsidR="00DE0000" w:rsidRPr="00092D84" w:rsidRDefault="00DE0000" w:rsidP="005B529A">
      <w:pPr>
        <w:tabs>
          <w:tab w:val="left" w:pos="3045"/>
        </w:tabs>
        <w:rPr>
          <w:i/>
          <w:szCs w:val="22"/>
        </w:rPr>
      </w:pPr>
      <w:r w:rsidRPr="00092D84">
        <w:rPr>
          <w:i/>
          <w:szCs w:val="22"/>
        </w:rPr>
        <w:t>Toleravimas</w:t>
      </w:r>
    </w:p>
    <w:p w14:paraId="2441160B" w14:textId="77777777" w:rsidR="00DE0000" w:rsidRPr="00092D84" w:rsidRDefault="00DE0000" w:rsidP="00DE0000">
      <w:pPr>
        <w:rPr>
          <w:szCs w:val="22"/>
        </w:rPr>
      </w:pPr>
      <w:r w:rsidRPr="00092D84">
        <w:rPr>
          <w:szCs w:val="22"/>
        </w:rPr>
        <w:t xml:space="preserve">Ilgalaikio vartojimo atveju, pacientui gali išsivystyti tolerancija vaistiniam preparatui ir gali reikėti vis didesnės dozės, norint išlaikyti nuskausminamąjį poveikį. Opioidams būdingas kryžminis toleravimas. </w:t>
      </w:r>
    </w:p>
    <w:p w14:paraId="0161B1EC" w14:textId="50CDE57B" w:rsidR="00DE0000" w:rsidRPr="00092D84" w:rsidRDefault="00DE0000" w:rsidP="00DE0000">
      <w:pPr>
        <w:rPr>
          <w:szCs w:val="22"/>
        </w:rPr>
      </w:pPr>
      <w:r w:rsidRPr="00092D84">
        <w:rPr>
          <w:szCs w:val="22"/>
        </w:rPr>
        <w:t>Ilgai vartojamas Oxycodone Vitabalans gali sukelti fizinę priklausomybę ir staiga nutraukus gydymą gali atsirasti vartojimo nutraukimo  sindromas. Kai paciento nebereikia gydyti oksikodonu, rekomenduojama dozę mažinti laipsniškai,  siekiant išvengti vartojimo nutraukimo simptomų atsiradimo</w:t>
      </w:r>
      <w:r w:rsidR="00214B67">
        <w:rPr>
          <w:szCs w:val="22"/>
        </w:rPr>
        <w:t>.</w:t>
      </w:r>
      <w:r w:rsidRPr="00092D84" w:rsidDel="00DD397A">
        <w:rPr>
          <w:szCs w:val="22"/>
        </w:rPr>
        <w:t xml:space="preserve"> </w:t>
      </w:r>
      <w:r w:rsidRPr="00092D84">
        <w:rPr>
          <w:szCs w:val="22"/>
        </w:rPr>
        <w:t>Nutraukimo simptomai gali būti žiovulys, vyzdžių išsiplėtimas, ašarojimas, sloga, drebulys, padidėjęs prakaitavimas, nerimas, susijaudinimas, traukuliai ir nemiga.</w:t>
      </w:r>
    </w:p>
    <w:p w14:paraId="634105FA" w14:textId="77777777" w:rsidR="00DE0000" w:rsidRPr="00092D84" w:rsidRDefault="00DE0000" w:rsidP="00DE0000">
      <w:pPr>
        <w:rPr>
          <w:szCs w:val="22"/>
        </w:rPr>
      </w:pPr>
    </w:p>
    <w:p w14:paraId="508F36E7" w14:textId="77777777" w:rsidR="00DE0000" w:rsidRPr="00092D84" w:rsidRDefault="00DE0000" w:rsidP="00DE0000">
      <w:pPr>
        <w:rPr>
          <w:szCs w:val="22"/>
        </w:rPr>
      </w:pPr>
      <w:r w:rsidRPr="00092D84">
        <w:rPr>
          <w:szCs w:val="22"/>
        </w:rPr>
        <w:t>Labai retai gali atsirasti padidėjęs jautrumas skausmui, kurio neslopina tolimesnis oksikodono dozės didinimas. Tai pasitaiko vartojant dideles dozes. Gali reikėti sumažinti oksikodono dozę ar pakeisti gydymą kitais opioidais.</w:t>
      </w:r>
    </w:p>
    <w:p w14:paraId="213A0D71" w14:textId="77777777" w:rsidR="00DE0000" w:rsidRPr="00092D84" w:rsidRDefault="00DE0000" w:rsidP="00DE0000">
      <w:pPr>
        <w:rPr>
          <w:szCs w:val="22"/>
        </w:rPr>
      </w:pPr>
    </w:p>
    <w:p w14:paraId="4B227381" w14:textId="70D54234" w:rsidR="00DE0000" w:rsidRPr="00092D84" w:rsidRDefault="005B529A" w:rsidP="00DE0000">
      <w:pPr>
        <w:rPr>
          <w:i/>
          <w:szCs w:val="22"/>
        </w:rPr>
      </w:pPr>
      <w:r w:rsidRPr="005B529A">
        <w:rPr>
          <w:i/>
          <w:szCs w:val="22"/>
        </w:rPr>
        <w:t xml:space="preserve">Su opioidų vartojimu susijęs sutrikimas </w:t>
      </w:r>
      <w:r>
        <w:rPr>
          <w:i/>
          <w:szCs w:val="22"/>
        </w:rPr>
        <w:t>(p</w:t>
      </w:r>
      <w:r w:rsidR="00DE0000" w:rsidRPr="00092D84">
        <w:rPr>
          <w:i/>
          <w:szCs w:val="22"/>
        </w:rPr>
        <w:t>iktnaudžiavimas</w:t>
      </w:r>
      <w:r w:rsidRPr="005B529A">
        <w:rPr>
          <w:sz w:val="27"/>
          <w:szCs w:val="27"/>
        </w:rPr>
        <w:t xml:space="preserve"> </w:t>
      </w:r>
      <w:r w:rsidRPr="005B529A">
        <w:rPr>
          <w:i/>
          <w:szCs w:val="22"/>
        </w:rPr>
        <w:t>ir priklausomybė)</w:t>
      </w:r>
    </w:p>
    <w:p w14:paraId="0C912770" w14:textId="29526B13" w:rsidR="005B529A" w:rsidRDefault="005B529A" w:rsidP="00DE0000">
      <w:pPr>
        <w:rPr>
          <w:szCs w:val="22"/>
        </w:rPr>
      </w:pPr>
      <w:r w:rsidRPr="005B529A">
        <w:rPr>
          <w:szCs w:val="22"/>
        </w:rPr>
        <w:t>Pakartotinai vartojant tokių opioidų kaip oksikodonas, gali išsivystyti toleravimas, fizinė ir (arba)</w:t>
      </w:r>
      <w:r w:rsidRPr="005B529A">
        <w:rPr>
          <w:szCs w:val="22"/>
        </w:rPr>
        <w:br/>
        <w:t xml:space="preserve">psichologinė priklausomybė. </w:t>
      </w:r>
    </w:p>
    <w:p w14:paraId="71DFE1C3" w14:textId="77777777" w:rsidR="005B529A" w:rsidRDefault="005B529A" w:rsidP="00DE0000">
      <w:pPr>
        <w:rPr>
          <w:szCs w:val="22"/>
        </w:rPr>
      </w:pPr>
    </w:p>
    <w:p w14:paraId="2D6721D4" w14:textId="513A612C" w:rsidR="005B529A" w:rsidRDefault="005B529A" w:rsidP="00DE0000">
      <w:pPr>
        <w:rPr>
          <w:szCs w:val="22"/>
        </w:rPr>
      </w:pPr>
      <w:r w:rsidRPr="005B529A">
        <w:rPr>
          <w:szCs w:val="22"/>
        </w:rPr>
        <w:lastRenderedPageBreak/>
        <w:t xml:space="preserve">Pakartotinis </w:t>
      </w:r>
      <w:r w:rsidRPr="00092D84">
        <w:rPr>
          <w:szCs w:val="22"/>
        </w:rPr>
        <w:t>Oxycodone Vitabalans</w:t>
      </w:r>
      <w:r w:rsidRPr="005B529A">
        <w:rPr>
          <w:szCs w:val="22"/>
        </w:rPr>
        <w:t xml:space="preserve"> vartojimas gali sukelti su opioidų vartojimu susijusį</w:t>
      </w:r>
      <w:r>
        <w:rPr>
          <w:szCs w:val="22"/>
        </w:rPr>
        <w:t xml:space="preserve"> </w:t>
      </w:r>
      <w:r w:rsidRPr="005B529A">
        <w:rPr>
          <w:szCs w:val="22"/>
        </w:rPr>
        <w:t xml:space="preserve">sutrikimą (OVS). </w:t>
      </w:r>
      <w:r w:rsidR="00CD61A1" w:rsidRPr="00CD61A1">
        <w:rPr>
          <w:szCs w:val="22"/>
        </w:rPr>
        <w:t>Didesnės opioidų dozės ir ilgesnė gydymo trukmė gali padidinti OVS išsivystymo</w:t>
      </w:r>
      <w:r w:rsidR="00CD61A1">
        <w:rPr>
          <w:szCs w:val="22"/>
        </w:rPr>
        <w:t xml:space="preserve"> </w:t>
      </w:r>
      <w:r w:rsidR="00CD61A1" w:rsidRPr="00CD61A1">
        <w:rPr>
          <w:szCs w:val="22"/>
        </w:rPr>
        <w:t>riziką</w:t>
      </w:r>
      <w:r w:rsidR="00CD61A1">
        <w:rPr>
          <w:szCs w:val="22"/>
        </w:rPr>
        <w:t xml:space="preserve"> </w:t>
      </w:r>
      <w:r w:rsidRPr="005B529A">
        <w:rPr>
          <w:szCs w:val="22"/>
        </w:rPr>
        <w:t xml:space="preserve">Piktnaudžiavimas arba tyčinis netinkamas </w:t>
      </w:r>
      <w:r w:rsidRPr="00092D84">
        <w:rPr>
          <w:szCs w:val="22"/>
        </w:rPr>
        <w:t>Oxycodone Vitabalans</w:t>
      </w:r>
      <w:r>
        <w:rPr>
          <w:szCs w:val="22"/>
        </w:rPr>
        <w:t xml:space="preserve"> </w:t>
      </w:r>
      <w:r w:rsidRPr="005B529A">
        <w:rPr>
          <w:szCs w:val="22"/>
        </w:rPr>
        <w:t>vartojimas gali sukelti perdozavimą ir (arba) mirtį. OVS išsivystymo rizika yra didesnė pacientams,</w:t>
      </w:r>
      <w:r>
        <w:rPr>
          <w:szCs w:val="22"/>
        </w:rPr>
        <w:t xml:space="preserve"> </w:t>
      </w:r>
      <w:r w:rsidRPr="005B529A">
        <w:rPr>
          <w:szCs w:val="22"/>
        </w:rPr>
        <w:t>kuriems patiems arba kurių artimiems giminaičiams (tėvams ar broliams ir seserims) yra buvę</w:t>
      </w:r>
      <w:r>
        <w:rPr>
          <w:szCs w:val="22"/>
        </w:rPr>
        <w:t xml:space="preserve"> </w:t>
      </w:r>
      <w:r w:rsidRPr="005B529A">
        <w:rPr>
          <w:szCs w:val="22"/>
        </w:rPr>
        <w:t>psichoaktyvių medžiagų vartojimo sutrikimų (įskaitant alkoholio vartojimo sutrikimą),</w:t>
      </w:r>
      <w:r>
        <w:rPr>
          <w:szCs w:val="22"/>
        </w:rPr>
        <w:t xml:space="preserve"> </w:t>
      </w:r>
      <w:r w:rsidRPr="005B529A">
        <w:rPr>
          <w:szCs w:val="22"/>
        </w:rPr>
        <w:t>dabartiniams tabako vartotojams arba pacientams, kuriems yra buvę kitų psichikos sveikatos</w:t>
      </w:r>
      <w:r>
        <w:rPr>
          <w:szCs w:val="22"/>
        </w:rPr>
        <w:t xml:space="preserve"> </w:t>
      </w:r>
      <w:r w:rsidRPr="005B529A">
        <w:rPr>
          <w:szCs w:val="22"/>
        </w:rPr>
        <w:t>sutrikimų (pvz., didžioji depresija, nerimo ir asmenybės sutrikimų).</w:t>
      </w:r>
      <w:r>
        <w:rPr>
          <w:szCs w:val="22"/>
        </w:rPr>
        <w:t xml:space="preserve"> </w:t>
      </w:r>
    </w:p>
    <w:p w14:paraId="47AEC05B" w14:textId="5BC414C4" w:rsidR="00D4454D" w:rsidRDefault="00D4454D" w:rsidP="00DE0000">
      <w:pPr>
        <w:rPr>
          <w:szCs w:val="22"/>
        </w:rPr>
      </w:pPr>
    </w:p>
    <w:p w14:paraId="0C5D78A0" w14:textId="0CB7069A" w:rsidR="00D4454D" w:rsidRDefault="00D4454D" w:rsidP="00DE0000">
      <w:pPr>
        <w:rPr>
          <w:szCs w:val="22"/>
        </w:rPr>
      </w:pPr>
      <w:r w:rsidRPr="00D4454D">
        <w:rPr>
          <w:szCs w:val="22"/>
        </w:rPr>
        <w:t xml:space="preserve">Prieš pradedant gydymą </w:t>
      </w:r>
      <w:r w:rsidRPr="00092D84">
        <w:rPr>
          <w:szCs w:val="22"/>
        </w:rPr>
        <w:t>Oxycodone Vitabalans</w:t>
      </w:r>
      <w:r>
        <w:rPr>
          <w:szCs w:val="22"/>
        </w:rPr>
        <w:t xml:space="preserve"> </w:t>
      </w:r>
      <w:r w:rsidRPr="00D4454D">
        <w:rPr>
          <w:szCs w:val="22"/>
        </w:rPr>
        <w:t>ir gydymo metu su pacientu reikia</w:t>
      </w:r>
      <w:r>
        <w:rPr>
          <w:szCs w:val="22"/>
        </w:rPr>
        <w:t xml:space="preserve"> </w:t>
      </w:r>
      <w:r w:rsidRPr="00D4454D">
        <w:rPr>
          <w:szCs w:val="22"/>
        </w:rPr>
        <w:t>sutarti dėl gydymo tikslų ir vartojimo nutraukimo plano (žr. 4.2 skyrių). Prieš pradedant gydymą ir</w:t>
      </w:r>
      <w:r>
        <w:rPr>
          <w:szCs w:val="22"/>
        </w:rPr>
        <w:t xml:space="preserve"> </w:t>
      </w:r>
      <w:r w:rsidRPr="00D4454D">
        <w:rPr>
          <w:szCs w:val="22"/>
        </w:rPr>
        <w:t>gydymo metu pacientą taip pat reikia informuoti apie OVS riziką bei požymius. Pacientams reikia</w:t>
      </w:r>
      <w:r>
        <w:rPr>
          <w:szCs w:val="22"/>
        </w:rPr>
        <w:t xml:space="preserve"> </w:t>
      </w:r>
      <w:r w:rsidRPr="00D4454D">
        <w:rPr>
          <w:szCs w:val="22"/>
        </w:rPr>
        <w:t>patarti, kad pasireiškus šiems požymiams jie kreiptųsi į gydytoją.</w:t>
      </w:r>
    </w:p>
    <w:p w14:paraId="2C5606E7" w14:textId="77777777" w:rsidR="005B529A" w:rsidRDefault="005B529A" w:rsidP="00DE0000">
      <w:pPr>
        <w:rPr>
          <w:szCs w:val="22"/>
        </w:rPr>
      </w:pPr>
    </w:p>
    <w:p w14:paraId="761E71E1" w14:textId="2B40B3CC" w:rsidR="00DE0000" w:rsidRPr="00092D84" w:rsidRDefault="005B529A" w:rsidP="00DE0000">
      <w:pPr>
        <w:rPr>
          <w:szCs w:val="22"/>
        </w:rPr>
      </w:pPr>
      <w:r w:rsidRPr="005B529A">
        <w:rPr>
          <w:szCs w:val="22"/>
        </w:rPr>
        <w:t>Reikia stebėti, ar pacientams neatsiranda narkotinių medžiagų paieškos elgesio požymių (pvz.,</w:t>
      </w:r>
      <w:r>
        <w:rPr>
          <w:szCs w:val="22"/>
        </w:rPr>
        <w:t xml:space="preserve"> </w:t>
      </w:r>
      <w:r w:rsidRPr="005B529A">
        <w:rPr>
          <w:szCs w:val="22"/>
        </w:rPr>
        <w:t>pacientas per anksti prašo papildomai išrašyti vaistinio preparato). Tai apima kartu vartojamų</w:t>
      </w:r>
      <w:r w:rsidRPr="005B529A">
        <w:rPr>
          <w:szCs w:val="22"/>
        </w:rPr>
        <w:br/>
        <w:t>opioidų ir psichoaktyvių vaistinių preparatų (pvz., benzodiazepinų) peržiūrą. Būtina apsvarstyti, ar</w:t>
      </w:r>
      <w:r w:rsidRPr="005B529A">
        <w:rPr>
          <w:szCs w:val="22"/>
        </w:rPr>
        <w:br/>
        <w:t>pacientams, kuriems yra OVS požymių ir simptomų, nevertėtų pasikonsultuoti su priklausomybės</w:t>
      </w:r>
      <w:r w:rsidRPr="005B529A">
        <w:rPr>
          <w:szCs w:val="22"/>
        </w:rPr>
        <w:br/>
        <w:t>ligų specialistu.</w:t>
      </w:r>
    </w:p>
    <w:p w14:paraId="1E647673" w14:textId="77777777" w:rsidR="00487478" w:rsidRDefault="00487478" w:rsidP="00DE0000">
      <w:pPr>
        <w:rPr>
          <w:szCs w:val="22"/>
        </w:rPr>
      </w:pPr>
    </w:p>
    <w:p w14:paraId="60C117C9" w14:textId="1F3DBC10" w:rsidR="00A5540B" w:rsidRDefault="00DE0000" w:rsidP="00DE0000">
      <w:pPr>
        <w:rPr>
          <w:szCs w:val="22"/>
        </w:rPr>
      </w:pPr>
      <w:r w:rsidRPr="00092D84">
        <w:rPr>
          <w:szCs w:val="22"/>
        </w:rPr>
        <w:t>Jei dėl piktnaudžiavimo vaistinis preparatas vartojamas parenteraliai (injekcijomis), tablečių sudėtyje esančios pagalbinės medžiagos gali sukelti vietinių audinių nekrozę, plaučių granulomas arba kitus sunkius, galinčius sukelti mirtį, pažeidimus. Oxycodone Vitabalans plėvele dengtų tablečių pavartojus parenteraliai iškyla galimai mirtinos oksikodono dozės pavojus (žr. 4.9 skyrių).</w:t>
      </w:r>
    </w:p>
    <w:p w14:paraId="0CD73C6A" w14:textId="77777777" w:rsidR="00A5540B" w:rsidRDefault="00A5540B" w:rsidP="00DE0000">
      <w:pPr>
        <w:rPr>
          <w:szCs w:val="22"/>
        </w:rPr>
      </w:pPr>
    </w:p>
    <w:p w14:paraId="38DCED0D" w14:textId="77777777" w:rsidR="00A5540B" w:rsidRPr="0021763F" w:rsidRDefault="00A5540B" w:rsidP="00DE0000">
      <w:pPr>
        <w:rPr>
          <w:i/>
          <w:iCs/>
          <w:szCs w:val="22"/>
        </w:rPr>
      </w:pPr>
      <w:r w:rsidRPr="0021763F">
        <w:rPr>
          <w:i/>
          <w:iCs/>
          <w:szCs w:val="22"/>
        </w:rPr>
        <w:t>Su miegu susiję kvėpavimo sutrikimai</w:t>
      </w:r>
    </w:p>
    <w:p w14:paraId="0903BE20" w14:textId="6C3E70B3" w:rsidR="00DE0000" w:rsidRPr="00092D84" w:rsidRDefault="00A5540B" w:rsidP="00DE0000">
      <w:pPr>
        <w:rPr>
          <w:szCs w:val="22"/>
        </w:rPr>
      </w:pPr>
      <w:r w:rsidRPr="00A5540B">
        <w:rPr>
          <w:szCs w:val="22"/>
        </w:rPr>
        <w:t>Opioidai gali sukelti su miegu susijusių kvėpavimo sutrikimų, įskaitant centrinę miego apnėją</w:t>
      </w:r>
      <w:r w:rsidRPr="00A5540B">
        <w:rPr>
          <w:szCs w:val="22"/>
        </w:rPr>
        <w:br/>
        <w:t>(CMA) ir su miegu susijusią hipoksemiją. Opioidų vartojimas padidina CMA riziką priklausomai</w:t>
      </w:r>
      <w:r w:rsidRPr="00A5540B">
        <w:rPr>
          <w:szCs w:val="22"/>
        </w:rPr>
        <w:br/>
        <w:t>nuo dozės. Pacientams, kuriems pasireiškia CMA, apsvarstykite galimybę sumažinti bendrą opioidų</w:t>
      </w:r>
      <w:r w:rsidRPr="00A5540B">
        <w:rPr>
          <w:szCs w:val="22"/>
        </w:rPr>
        <w:br/>
        <w:t>dozę.</w:t>
      </w:r>
    </w:p>
    <w:p w14:paraId="6FA18EFD" w14:textId="77777777" w:rsidR="00DE0000" w:rsidRPr="00092D84" w:rsidRDefault="00DE0000" w:rsidP="00DE0000">
      <w:pPr>
        <w:rPr>
          <w:szCs w:val="22"/>
        </w:rPr>
      </w:pPr>
    </w:p>
    <w:p w14:paraId="23F7770C" w14:textId="77777777" w:rsidR="00DE0000" w:rsidRPr="00092D84" w:rsidRDefault="00DE0000" w:rsidP="00DE0000">
      <w:pPr>
        <w:rPr>
          <w:i/>
          <w:szCs w:val="22"/>
        </w:rPr>
      </w:pPr>
      <w:r w:rsidRPr="00092D84">
        <w:rPr>
          <w:i/>
          <w:szCs w:val="22"/>
        </w:rPr>
        <w:t>Chirurginės procedūros</w:t>
      </w:r>
    </w:p>
    <w:p w14:paraId="679EDA01" w14:textId="77777777" w:rsidR="00DE0000" w:rsidRPr="00092D84" w:rsidRDefault="00DE0000" w:rsidP="00DE0000">
      <w:pPr>
        <w:rPr>
          <w:szCs w:val="22"/>
        </w:rPr>
      </w:pPr>
      <w:r w:rsidRPr="00092D84">
        <w:rPr>
          <w:szCs w:val="22"/>
        </w:rPr>
        <w:t>Ypatingo atsargumo reikia laikytis, jei oksikodoną vartoja pacientas, kuriam atliekama žarnyno operacija. Opioidų galima skirti vartoti tik po operacijos, kai atsistato žarnyno funkcija.</w:t>
      </w:r>
    </w:p>
    <w:p w14:paraId="541E3F9D" w14:textId="77777777" w:rsidR="00DE0000" w:rsidRPr="00092D84" w:rsidRDefault="00DE0000" w:rsidP="00DE0000">
      <w:pPr>
        <w:rPr>
          <w:szCs w:val="22"/>
        </w:rPr>
      </w:pPr>
    </w:p>
    <w:p w14:paraId="277B4F6A" w14:textId="77777777" w:rsidR="00DE0000" w:rsidRPr="00092D84" w:rsidRDefault="00DE0000" w:rsidP="00E218B5">
      <w:pPr>
        <w:pStyle w:val="BTEMEASMCA"/>
      </w:pPr>
      <w:r w:rsidRPr="00092D84">
        <w:t xml:space="preserve">Oxycodone Vitabalans reikia vartoti atsargiai prieš operacijas ir </w:t>
      </w:r>
      <w:r w:rsidRPr="00DE0000">
        <w:t>12-24</w:t>
      </w:r>
      <w:r w:rsidRPr="00092D84">
        <w:t xml:space="preserve"> val. po operacijos. </w:t>
      </w:r>
    </w:p>
    <w:p w14:paraId="40A26622" w14:textId="77777777" w:rsidR="00DE0000" w:rsidRPr="00092D84" w:rsidRDefault="00DE0000" w:rsidP="00E218B5">
      <w:pPr>
        <w:pStyle w:val="BTEMEASMCA"/>
      </w:pPr>
    </w:p>
    <w:p w14:paraId="3134EAEA" w14:textId="77777777" w:rsidR="00DE0000" w:rsidRPr="00092D84" w:rsidRDefault="00DE0000" w:rsidP="00DE0000">
      <w:pPr>
        <w:rPr>
          <w:i/>
          <w:szCs w:val="22"/>
        </w:rPr>
      </w:pPr>
      <w:r w:rsidRPr="00092D84">
        <w:rPr>
          <w:i/>
          <w:szCs w:val="22"/>
        </w:rPr>
        <w:t>Vaikų populiacija</w:t>
      </w:r>
    </w:p>
    <w:p w14:paraId="7966B047" w14:textId="4DBCBBFD" w:rsidR="00CD45AC" w:rsidRPr="00092D84" w:rsidRDefault="00F4048C" w:rsidP="00DE0000">
      <w:pPr>
        <w:rPr>
          <w:szCs w:val="22"/>
        </w:rPr>
      </w:pPr>
      <w:r w:rsidRPr="009509B9">
        <w:rPr>
          <w:szCs w:val="22"/>
        </w:rPr>
        <w:t>Oksikodono saugumas ir veiksmingumas gydant jaunesnius nei 12 metų vaikus nenustatytas. Duomenų nėra.</w:t>
      </w:r>
    </w:p>
    <w:p w14:paraId="5D076766" w14:textId="77777777" w:rsidR="00DE0000" w:rsidRPr="00092D84" w:rsidRDefault="00DE0000" w:rsidP="00DE0000">
      <w:pPr>
        <w:rPr>
          <w:szCs w:val="22"/>
        </w:rPr>
      </w:pPr>
    </w:p>
    <w:p w14:paraId="00168AFA" w14:textId="77777777" w:rsidR="00DE0000" w:rsidRPr="00092D84" w:rsidRDefault="00DE0000" w:rsidP="00DE0000">
      <w:pPr>
        <w:rPr>
          <w:i/>
          <w:szCs w:val="22"/>
        </w:rPr>
      </w:pPr>
      <w:r w:rsidRPr="00092D84">
        <w:rPr>
          <w:i/>
          <w:szCs w:val="22"/>
        </w:rPr>
        <w:t>Sunkus kepenų funkcijos sutrikimas</w:t>
      </w:r>
    </w:p>
    <w:p w14:paraId="7BDE40E7" w14:textId="77777777" w:rsidR="00DE0000" w:rsidRPr="00092D84" w:rsidRDefault="00DE0000" w:rsidP="00DE0000">
      <w:pPr>
        <w:rPr>
          <w:szCs w:val="22"/>
        </w:rPr>
      </w:pPr>
      <w:r w:rsidRPr="00092D84">
        <w:rPr>
          <w:szCs w:val="22"/>
        </w:rPr>
        <w:t>Pacientus, kuriems nustatytas sunkus kepenų funkcijos sutrikimas, reikia įdėmiai stebėti.</w:t>
      </w:r>
    </w:p>
    <w:p w14:paraId="186CE4F1" w14:textId="77777777" w:rsidR="005C6D72" w:rsidRPr="00DC49AB" w:rsidRDefault="005C6D72" w:rsidP="005C6D72">
      <w:pPr>
        <w:rPr>
          <w:szCs w:val="22"/>
        </w:rPr>
      </w:pPr>
    </w:p>
    <w:p w14:paraId="5AD4C392" w14:textId="77777777" w:rsidR="006E4978" w:rsidRPr="00DC49AB" w:rsidRDefault="006E4978" w:rsidP="006E4978">
      <w:pPr>
        <w:rPr>
          <w:i/>
          <w:iCs/>
          <w:szCs w:val="22"/>
        </w:rPr>
      </w:pPr>
      <w:r w:rsidRPr="00DC49AB">
        <w:rPr>
          <w:i/>
          <w:iCs/>
          <w:szCs w:val="22"/>
        </w:rPr>
        <w:t>Kepenų, tulžies pūslės ir latakų sutrikimai</w:t>
      </w:r>
    </w:p>
    <w:p w14:paraId="643F3BED" w14:textId="2F5F9879" w:rsidR="00ED335A" w:rsidRDefault="006E4978" w:rsidP="006E4978">
      <w:pPr>
        <w:rPr>
          <w:szCs w:val="22"/>
        </w:rPr>
      </w:pPr>
      <w:r w:rsidRPr="006E4978">
        <w:rPr>
          <w:szCs w:val="22"/>
        </w:rPr>
        <w:t>Oksikodonas gali sukelti Odi (</w:t>
      </w:r>
      <w:r w:rsidRPr="00DC49AB">
        <w:rPr>
          <w:i/>
          <w:szCs w:val="22"/>
        </w:rPr>
        <w:t>Oddi</w:t>
      </w:r>
      <w:r w:rsidRPr="006E4978">
        <w:rPr>
          <w:szCs w:val="22"/>
        </w:rPr>
        <w:t>) rauko disfunkciją bei spazmą ir taip padidinti spaudimą tulžies latakuose ir padidinti tulžies latakų simptomų bei pankreatito riziką. Todėl oksikodono reikia atsargiai skirti pacientams, sergantiems pankreatitu ir tulžies latakų ligomis.</w:t>
      </w:r>
    </w:p>
    <w:p w14:paraId="7CB64A2A" w14:textId="77777777" w:rsidR="006E4978" w:rsidRPr="00DC49AB" w:rsidRDefault="006E4978" w:rsidP="005C6D72">
      <w:pPr>
        <w:rPr>
          <w:szCs w:val="22"/>
        </w:rPr>
      </w:pPr>
    </w:p>
    <w:p w14:paraId="2497BEF4" w14:textId="77777777" w:rsidR="00C43E75" w:rsidRPr="00C43E75" w:rsidRDefault="00C43E75" w:rsidP="00C43E75">
      <w:pPr>
        <w:rPr>
          <w:szCs w:val="22"/>
        </w:rPr>
      </w:pPr>
      <w:r w:rsidRPr="00C43E75">
        <w:rPr>
          <w:i/>
          <w:iCs/>
          <w:szCs w:val="22"/>
        </w:rPr>
        <w:t>Rizika, Oxycodone Vitabalans vartojant kartu su raminamaisiais vaistiniais preparatais, tokiais kaip benzodiazepinai ar panašūs vaistiniai preparatai</w:t>
      </w:r>
    </w:p>
    <w:p w14:paraId="6C856277" w14:textId="77777777" w:rsidR="005C6D72" w:rsidRDefault="00C43E75" w:rsidP="005C6D72">
      <w:pPr>
        <w:rPr>
          <w:szCs w:val="22"/>
        </w:rPr>
      </w:pPr>
      <w:r w:rsidRPr="00C43E75">
        <w:rPr>
          <w:szCs w:val="22"/>
        </w:rPr>
        <w:t>Oxycodone Vitabalans vartojant kartu su raminamaisiais vaistiniais preparatais, tokiais kaip benzodiazepinai ar panašūs vaistiniai preparatai, gali pasireikšti sedacija, kvėpavimo slopinimas, koma ir mirtis. Dėl šios rizikos, šių raminamųjų vaistinių preparatų vartojimą kartu, galima skirti tik tiems pacientams, kuriems neįmanoma taikyti kitokio gydymo. Jei nusprendžiama Oxycodone Vitabalans skirti kartu su kitais raminamaisiais vaistiniais preparatais, reikia vartoti mažiausią veiksmingą dozę, o gydymo trukmė turi būti kiek įmanoma trumpesnė.</w:t>
      </w:r>
    </w:p>
    <w:p w14:paraId="541F688A" w14:textId="77777777" w:rsidR="005C6D72" w:rsidRDefault="005C6D72" w:rsidP="005C6D72">
      <w:pPr>
        <w:rPr>
          <w:szCs w:val="22"/>
        </w:rPr>
      </w:pPr>
    </w:p>
    <w:p w14:paraId="53FA52F8" w14:textId="77777777" w:rsidR="00C43E75" w:rsidRPr="00C43E75" w:rsidRDefault="00C43E75" w:rsidP="00C43E75">
      <w:pPr>
        <w:rPr>
          <w:szCs w:val="22"/>
        </w:rPr>
      </w:pPr>
      <w:r w:rsidRPr="00C43E75">
        <w:rPr>
          <w:szCs w:val="22"/>
        </w:rPr>
        <w:lastRenderedPageBreak/>
        <w:t>Pacientus reikia atidžiai stebėti dėl kvėpavimo slopinimo ir sedacijos požymių ir simptomų.</w:t>
      </w:r>
    </w:p>
    <w:p w14:paraId="454DCFF5" w14:textId="77777777" w:rsidR="00C43E75" w:rsidRPr="005C6D72" w:rsidRDefault="00C43E75" w:rsidP="005C6D72">
      <w:pPr>
        <w:rPr>
          <w:szCs w:val="22"/>
        </w:rPr>
      </w:pPr>
      <w:r w:rsidRPr="00C43E75">
        <w:rPr>
          <w:szCs w:val="22"/>
        </w:rPr>
        <w:t>Šiuo atžvilgiu primygtinai rekomenduojama informuoti pacientus ir jų globėjus, kad jie žinotų apie šiuos simptomus (žr. 4.5 skyrių).</w:t>
      </w:r>
    </w:p>
    <w:p w14:paraId="552FB801" w14:textId="77777777" w:rsidR="00DE0000" w:rsidRPr="00092D84" w:rsidRDefault="00DE0000" w:rsidP="00DE0000">
      <w:pPr>
        <w:rPr>
          <w:szCs w:val="22"/>
        </w:rPr>
      </w:pPr>
    </w:p>
    <w:p w14:paraId="22B2DB94" w14:textId="77777777" w:rsidR="00DE0000" w:rsidRPr="00092D84" w:rsidRDefault="00DE0000" w:rsidP="00DE0000">
      <w:pPr>
        <w:rPr>
          <w:i/>
          <w:szCs w:val="22"/>
        </w:rPr>
      </w:pPr>
      <w:r w:rsidRPr="00092D84">
        <w:rPr>
          <w:i/>
          <w:szCs w:val="22"/>
        </w:rPr>
        <w:t>Alkoholis</w:t>
      </w:r>
    </w:p>
    <w:p w14:paraId="429E6EBE" w14:textId="77777777" w:rsidR="00DE0000" w:rsidRPr="00092D84" w:rsidRDefault="00DE0000" w:rsidP="00DE0000">
      <w:pPr>
        <w:rPr>
          <w:szCs w:val="22"/>
        </w:rPr>
      </w:pPr>
      <w:r w:rsidRPr="00092D84">
        <w:rPr>
          <w:szCs w:val="22"/>
        </w:rPr>
        <w:t>Oxycodone Vitabalans vartojimas kartu su alkoholiniais gėrimais gali padidinti Oxycodone Vitabalans nepageidaujamo poveikio atsiradimo pavojų; reikia vengti vartoti kartu su alkoholiniais gėrimais.</w:t>
      </w:r>
    </w:p>
    <w:p w14:paraId="530B4EC8" w14:textId="77777777" w:rsidR="00DE0000" w:rsidRPr="00092D84" w:rsidRDefault="00DE0000" w:rsidP="00DE0000">
      <w:pPr>
        <w:rPr>
          <w:szCs w:val="22"/>
        </w:rPr>
      </w:pPr>
    </w:p>
    <w:p w14:paraId="73DA2DBD" w14:textId="77777777" w:rsidR="00DE0000" w:rsidRPr="00092D84" w:rsidRDefault="00DE0000" w:rsidP="00DE0000">
      <w:pPr>
        <w:ind w:left="567" w:hanging="567"/>
        <w:rPr>
          <w:b/>
          <w:szCs w:val="22"/>
        </w:rPr>
      </w:pPr>
      <w:r w:rsidRPr="00092D84">
        <w:rPr>
          <w:b/>
          <w:szCs w:val="22"/>
        </w:rPr>
        <w:t>4.5</w:t>
      </w:r>
      <w:r w:rsidRPr="00092D84">
        <w:rPr>
          <w:b/>
          <w:szCs w:val="22"/>
        </w:rPr>
        <w:tab/>
        <w:t>Sąveika su kitais vaistiniais preparatais ir kitokia sąveika</w:t>
      </w:r>
    </w:p>
    <w:p w14:paraId="141998C2" w14:textId="77777777" w:rsidR="00DE0000" w:rsidRPr="00092D84" w:rsidRDefault="00DE0000" w:rsidP="00E218B5">
      <w:pPr>
        <w:pStyle w:val="BT-EMEASMCA"/>
      </w:pPr>
    </w:p>
    <w:p w14:paraId="35060FF0" w14:textId="77777777" w:rsidR="00DE0000" w:rsidRPr="00092D84" w:rsidRDefault="00DE0000" w:rsidP="00DE0000">
      <w:pPr>
        <w:rPr>
          <w:szCs w:val="22"/>
        </w:rPr>
      </w:pPr>
      <w:r w:rsidRPr="00092D84">
        <w:rPr>
          <w:szCs w:val="22"/>
        </w:rPr>
        <w:t>Centrinę nervų sistemą (CNS) slopinantis poveikis gali sustiprėti kartu vartojant kitus CNS veikiančius vaistinius preparatus, tokius kaip: kiti opiatai, raminamieji, migdomieji vaistai, antidepresantai, vaistai nuo psichozės, anestetikai, raumenų relaksantai, antihistamininiai preparatai ir vėmimą slopinantys vaistai.</w:t>
      </w:r>
    </w:p>
    <w:p w14:paraId="449E2C46" w14:textId="77777777" w:rsidR="00DE0000" w:rsidRPr="00092D84" w:rsidRDefault="00DE0000" w:rsidP="00E218B5">
      <w:pPr>
        <w:pStyle w:val="BT-EMEASMCA"/>
      </w:pPr>
    </w:p>
    <w:p w14:paraId="03155B37" w14:textId="77777777" w:rsidR="00DE0000" w:rsidRPr="00092D84" w:rsidRDefault="00DE0000" w:rsidP="00DE0000">
      <w:pPr>
        <w:rPr>
          <w:szCs w:val="22"/>
        </w:rPr>
      </w:pPr>
      <w:r w:rsidRPr="00092D84">
        <w:rPr>
          <w:szCs w:val="22"/>
        </w:rPr>
        <w:t xml:space="preserve">Nustatyta, kad MAO inhibitoriai sąveikauja su opioidiniais analgetikais sukeldami CNS sudirginimą arba depresiją, pasireiškiančią hipertenzine arba hipotenzine krize (žr. 4.4 skyrių). Oksikodono reikia skirti atsargiai pacientams, gydomiems MAO inhibitoriais arba pastarąsias dvi savaites vartojusiems MAO inhibitorių (žr. 4.4 skyrių). </w:t>
      </w:r>
    </w:p>
    <w:p w14:paraId="65590207" w14:textId="77777777" w:rsidR="00DE0000" w:rsidRPr="00092D84" w:rsidRDefault="00DE0000" w:rsidP="00DE0000">
      <w:pPr>
        <w:rPr>
          <w:szCs w:val="22"/>
        </w:rPr>
      </w:pPr>
    </w:p>
    <w:p w14:paraId="22AFB777" w14:textId="77777777" w:rsidR="00DE0000" w:rsidRPr="00092D84" w:rsidRDefault="00DE0000" w:rsidP="00DE0000">
      <w:pPr>
        <w:rPr>
          <w:szCs w:val="22"/>
        </w:rPr>
      </w:pPr>
      <w:r w:rsidRPr="00092D84">
        <w:rPr>
          <w:szCs w:val="22"/>
        </w:rPr>
        <w:t xml:space="preserve">Kitas atitinkamų izofermento inhibitorių poveikis oksikodonui nėra ištirtas. Turėtų būti atsižvelgta į galimą sąveiką. </w:t>
      </w:r>
      <w:r w:rsidR="00E0638D">
        <w:rPr>
          <w:szCs w:val="22"/>
        </w:rPr>
        <w:t>Galimas o</w:t>
      </w:r>
      <w:r w:rsidRPr="00092D84">
        <w:rPr>
          <w:szCs w:val="22"/>
        </w:rPr>
        <w:t>ksikodono poveikis citochr</w:t>
      </w:r>
      <w:r w:rsidR="00E0638D">
        <w:rPr>
          <w:szCs w:val="22"/>
        </w:rPr>
        <w:t>o</w:t>
      </w:r>
      <w:r w:rsidRPr="00092D84">
        <w:rPr>
          <w:szCs w:val="22"/>
        </w:rPr>
        <w:t>m</w:t>
      </w:r>
      <w:r w:rsidR="00E0638D">
        <w:rPr>
          <w:szCs w:val="22"/>
        </w:rPr>
        <w:t>o</w:t>
      </w:r>
      <w:r w:rsidRPr="00092D84">
        <w:rPr>
          <w:szCs w:val="22"/>
        </w:rPr>
        <w:t xml:space="preserve"> P450 fermentams nėra ištirtas nei </w:t>
      </w:r>
      <w:r w:rsidRPr="00092D84">
        <w:rPr>
          <w:i/>
          <w:szCs w:val="22"/>
        </w:rPr>
        <w:t>in vitro</w:t>
      </w:r>
      <w:r w:rsidRPr="00092D84">
        <w:rPr>
          <w:szCs w:val="22"/>
        </w:rPr>
        <w:t xml:space="preserve">, nei </w:t>
      </w:r>
      <w:r w:rsidRPr="00092D84">
        <w:rPr>
          <w:i/>
          <w:szCs w:val="22"/>
        </w:rPr>
        <w:t>in vivo</w:t>
      </w:r>
      <w:r w:rsidRPr="00092D84">
        <w:rPr>
          <w:szCs w:val="22"/>
        </w:rPr>
        <w:t xml:space="preserve">. </w:t>
      </w:r>
    </w:p>
    <w:p w14:paraId="4A1E1072" w14:textId="77777777" w:rsidR="00DE0000" w:rsidRPr="00092D84" w:rsidRDefault="00DE0000" w:rsidP="00DE0000">
      <w:pPr>
        <w:rPr>
          <w:szCs w:val="22"/>
        </w:rPr>
      </w:pPr>
    </w:p>
    <w:p w14:paraId="7E69B270" w14:textId="77777777" w:rsidR="00DE0000" w:rsidRPr="00092D84" w:rsidRDefault="00DE0000" w:rsidP="00DE0000">
      <w:pPr>
        <w:rPr>
          <w:szCs w:val="22"/>
        </w:rPr>
      </w:pPr>
      <w:r w:rsidRPr="00092D84">
        <w:rPr>
          <w:szCs w:val="22"/>
        </w:rPr>
        <w:t>Anticholinerginiai preparatai (pvz., vaistai nuo psichozės, antihistamininiai vaistai, vaistai nuo vėmimo, vaistai nuo Parkinsono ligos) gali sustiprinti nepageidaujamą anticholinerginį oksikodono poveikį (pvz., vidurių užkietėjimą, burnos džiuvimą ir šlapinimosi sutrikimus).</w:t>
      </w:r>
    </w:p>
    <w:p w14:paraId="37EF6867" w14:textId="77777777" w:rsidR="00DE0000" w:rsidRDefault="00DE0000" w:rsidP="00DE0000">
      <w:pPr>
        <w:rPr>
          <w:szCs w:val="22"/>
        </w:rPr>
      </w:pPr>
    </w:p>
    <w:p w14:paraId="7684F8AD" w14:textId="77777777" w:rsidR="005C6D72" w:rsidRDefault="00583AD9" w:rsidP="00DE0000">
      <w:pPr>
        <w:rPr>
          <w:szCs w:val="22"/>
        </w:rPr>
      </w:pPr>
      <w:r w:rsidRPr="00583AD9">
        <w:rPr>
          <w:szCs w:val="22"/>
        </w:rPr>
        <w:t>Opioidų vartojant kartu su raminamaisiais vaistiniais preparatais, tokiais benzodiazepinai ar panašūs vaistiniai preparatai, dėl adityvaus slopinamojo poveikio CNS, padidėja sedacijos, kvėpavimo slopinimo, komos ir mirties rizika. Reikia riboti kartu vartojamų vaistinių preparatų dozę ir vartojimo trukmę (žr. 4.4 skyrių).</w:t>
      </w:r>
    </w:p>
    <w:p w14:paraId="66450D11" w14:textId="77777777" w:rsidR="005C6D72" w:rsidRDefault="005C6D72" w:rsidP="00DE0000">
      <w:pPr>
        <w:rPr>
          <w:szCs w:val="22"/>
        </w:rPr>
      </w:pPr>
    </w:p>
    <w:p w14:paraId="021327B6" w14:textId="77777777" w:rsidR="005C6D72" w:rsidRDefault="005C6D72" w:rsidP="00DE0000">
      <w:pPr>
        <w:rPr>
          <w:bCs/>
          <w:szCs w:val="22"/>
        </w:rPr>
      </w:pPr>
      <w:r w:rsidRPr="0003034D">
        <w:rPr>
          <w:bCs/>
          <w:szCs w:val="22"/>
        </w:rPr>
        <w:t>Oksikodono vartojimas kartu su serotoninerginiais preparatais, pvz., selektyviuoju serotonino reabsorbcijos inhibitoriumi (SSRI) arba serotonino ir norepinefrino reabsorbcijos inhibitoriumi (SNRI), gali sukelti toksinį serotonino poveikį. Toksinio serotonino poveikio simptomai gali būti psichikos būklės pokyčiai (pvz., ažitacija, haliucinacijos, koma), autonominių funkcijų nestabilumas (pvz., tachikardija, labilus kraujospūdis, hipertermija), neuromuskulinės patologijos (pvz., hiperefleksija, koordinacijos sutrikimai, rigidiškumas) ir (arba) virškinimo trakto sutrikimų simptomai (pvz., pykinimas, vėmimas, viduriavimas). Tokius vaistinius preparatus vartojantiems pacientams oksikodoną reikia skirti atsargiai ir gali reikėti sumažinti dozę.</w:t>
      </w:r>
    </w:p>
    <w:p w14:paraId="33E71F20" w14:textId="77777777" w:rsidR="00583AD9" w:rsidRPr="005C6D72" w:rsidRDefault="00583AD9" w:rsidP="00DE0000">
      <w:pPr>
        <w:rPr>
          <w:szCs w:val="22"/>
        </w:rPr>
      </w:pPr>
    </w:p>
    <w:p w14:paraId="44A1D655" w14:textId="77777777" w:rsidR="00DE0000" w:rsidRPr="00092D84" w:rsidRDefault="00DE0000" w:rsidP="00DE0000">
      <w:pPr>
        <w:rPr>
          <w:szCs w:val="22"/>
        </w:rPr>
      </w:pPr>
      <w:r w:rsidRPr="00092D84">
        <w:rPr>
          <w:szCs w:val="22"/>
        </w:rPr>
        <w:t>Alkoholis gali sustiprinti oksikodono farmakodinaminį poveikį, reikia vengti vartoti kartu su alkoholiniais gėrimais. Alkoholis gali sustiprinti oksikodono šalutinį poveikį, ypač kvėpavimo slopinimą.</w:t>
      </w:r>
    </w:p>
    <w:p w14:paraId="0FA86535" w14:textId="77777777" w:rsidR="00DE0000" w:rsidRPr="00092D84" w:rsidRDefault="00DE0000" w:rsidP="00DE0000">
      <w:pPr>
        <w:rPr>
          <w:szCs w:val="22"/>
        </w:rPr>
      </w:pPr>
    </w:p>
    <w:p w14:paraId="4A3F4C10" w14:textId="77777777" w:rsidR="00DE0000" w:rsidRPr="00092D84" w:rsidRDefault="00DE0000" w:rsidP="00DE0000">
      <w:pPr>
        <w:rPr>
          <w:szCs w:val="22"/>
        </w:rPr>
      </w:pPr>
      <w:r w:rsidRPr="00092D84">
        <w:rPr>
          <w:szCs w:val="22"/>
        </w:rPr>
        <w:t>Oksikodoną daugiausiai metabolizuoja CYP3A4 fermentas, padedant CYP2D6 fermentui. Kartu vartojami įvairūs kiti vaistai arba maistas gali šį metabolizmo procesą sustiprinti arba susilpninti.CYP3A4 inhibitoriai, pvz., makrolidų grupės antibiotikai (pvz., klaritromicinas, eritromicinas ir telitromicinas), azolo grupės priešgrybeliniai preparatai (pvz., ketokonazolas, vorikonazolas, itrakonazolas ir pozakonazolas), proteazės inhibitoriai (pvz., bocepreviras, ritonaviras, indinaviras, nelfinaviras ir sakvinaviras), cimetidinas ir greipfrutų sultys gali sumažinti oksikodono klirensą dėl to gali padidėti oksikodono koncentracija kraujyje. Dėl to gali prireikti atitinkamai koreguoti oksikodono dozę.</w:t>
      </w:r>
    </w:p>
    <w:p w14:paraId="7955E949" w14:textId="77777777" w:rsidR="00DE0000" w:rsidRPr="00092D84" w:rsidRDefault="00DE0000" w:rsidP="00DE0000">
      <w:pPr>
        <w:rPr>
          <w:szCs w:val="22"/>
        </w:rPr>
      </w:pPr>
    </w:p>
    <w:p w14:paraId="6FE38FCD" w14:textId="77777777" w:rsidR="00DE0000" w:rsidRPr="00092D84" w:rsidRDefault="00DE0000" w:rsidP="00DE0000">
      <w:pPr>
        <w:rPr>
          <w:szCs w:val="22"/>
        </w:rPr>
      </w:pPr>
      <w:r w:rsidRPr="00092D84">
        <w:rPr>
          <w:szCs w:val="22"/>
        </w:rPr>
        <w:t>Kai kurie konkretūs pavyzdžiai pateikiami žemiau:</w:t>
      </w:r>
    </w:p>
    <w:p w14:paraId="08109619" w14:textId="77777777" w:rsidR="00DE0000" w:rsidRPr="00092D84" w:rsidRDefault="00DE0000" w:rsidP="00DE0000">
      <w:pPr>
        <w:rPr>
          <w:szCs w:val="22"/>
        </w:rPr>
      </w:pPr>
    </w:p>
    <w:p w14:paraId="7F5B02D6" w14:textId="77777777" w:rsidR="00DE0000" w:rsidRPr="00092D84" w:rsidRDefault="00DE0000" w:rsidP="00DE0000">
      <w:pPr>
        <w:numPr>
          <w:ilvl w:val="0"/>
          <w:numId w:val="15"/>
        </w:numPr>
        <w:rPr>
          <w:szCs w:val="22"/>
        </w:rPr>
      </w:pPr>
      <w:r w:rsidRPr="00092D84">
        <w:rPr>
          <w:szCs w:val="22"/>
        </w:rPr>
        <w:lastRenderedPageBreak/>
        <w:t>Itrakonazolas, stiprus CYP3A4 inhibitorius, vartojamas per burną po 200 mg penkias dienas, padidino per burną vartojamo oksikodono AUC. Vidutiniškai AUC buvo maždaug 2,4 karto didesnis (ribos 1,5-3,4).</w:t>
      </w:r>
    </w:p>
    <w:p w14:paraId="6188D010" w14:textId="77777777" w:rsidR="00DE0000" w:rsidRPr="00092D84" w:rsidRDefault="00DE0000" w:rsidP="00DE0000">
      <w:pPr>
        <w:ind w:left="720"/>
        <w:rPr>
          <w:szCs w:val="22"/>
        </w:rPr>
      </w:pPr>
    </w:p>
    <w:p w14:paraId="58A2ED9F" w14:textId="77777777" w:rsidR="00DE0000" w:rsidRPr="00092D84" w:rsidRDefault="00DE0000" w:rsidP="00DE0000">
      <w:pPr>
        <w:numPr>
          <w:ilvl w:val="0"/>
          <w:numId w:val="15"/>
        </w:numPr>
        <w:rPr>
          <w:szCs w:val="22"/>
        </w:rPr>
      </w:pPr>
      <w:r w:rsidRPr="00092D84">
        <w:rPr>
          <w:szCs w:val="22"/>
        </w:rPr>
        <w:t>Vorikonazolas, CYP3A4 inhibitorius, vartojamas po 200 mg du kartus per parą keturias dienas (pirmos dvi dozės buvo 400 mg), padidino per burną vartojamo oksikodono AUC. Vidutiniškai AUC buvo maždaug 3,6 karto didesnis (ribos 2,7-5,6).</w:t>
      </w:r>
    </w:p>
    <w:p w14:paraId="7D82D79B" w14:textId="77777777" w:rsidR="00DE0000" w:rsidRPr="00092D84" w:rsidRDefault="00DE0000" w:rsidP="00DE0000">
      <w:pPr>
        <w:ind w:left="720"/>
        <w:rPr>
          <w:szCs w:val="22"/>
        </w:rPr>
      </w:pPr>
    </w:p>
    <w:p w14:paraId="1F965643" w14:textId="77777777" w:rsidR="00DE0000" w:rsidRPr="00092D84" w:rsidRDefault="00DE0000" w:rsidP="00DE0000">
      <w:pPr>
        <w:numPr>
          <w:ilvl w:val="0"/>
          <w:numId w:val="15"/>
        </w:numPr>
        <w:rPr>
          <w:szCs w:val="22"/>
        </w:rPr>
      </w:pPr>
      <w:r w:rsidRPr="00092D84">
        <w:rPr>
          <w:szCs w:val="22"/>
        </w:rPr>
        <w:t>Telitromicinas, CYP3A4 inhibitorius, vartojamas 800 mg per burną keturias dienas, padidino geriamojo oksikodono AUC. Vidutiniškai AUC buvo maždaug 1,8 karto didesnis (ribos 1,3-2,3).</w:t>
      </w:r>
    </w:p>
    <w:p w14:paraId="6578130B" w14:textId="77777777" w:rsidR="00DE0000" w:rsidRPr="00092D84" w:rsidRDefault="00DE0000" w:rsidP="00DE0000">
      <w:pPr>
        <w:ind w:left="720"/>
        <w:rPr>
          <w:szCs w:val="22"/>
        </w:rPr>
      </w:pPr>
    </w:p>
    <w:p w14:paraId="4A7F6A82" w14:textId="77777777" w:rsidR="00DE0000" w:rsidRPr="00092D84" w:rsidRDefault="00DE0000" w:rsidP="00DE0000">
      <w:pPr>
        <w:numPr>
          <w:ilvl w:val="0"/>
          <w:numId w:val="15"/>
        </w:numPr>
        <w:rPr>
          <w:szCs w:val="22"/>
        </w:rPr>
      </w:pPr>
      <w:r w:rsidRPr="00092D84">
        <w:rPr>
          <w:szCs w:val="22"/>
        </w:rPr>
        <w:t>Greipfrutų sultys, CYP3A4 inhibitorius, vartojamos po 200 ml tris kartus per parą penkias dienas, padidino per burną vartojamo oksikodono AUC. Vidutiniškai AUC buvo maždaug 1,7 karto didesnis (ribos 1,1-2,1).</w:t>
      </w:r>
    </w:p>
    <w:p w14:paraId="1525CB14" w14:textId="77777777" w:rsidR="00DE0000" w:rsidRPr="00092D84" w:rsidRDefault="00DE0000" w:rsidP="00DE0000">
      <w:pPr>
        <w:rPr>
          <w:szCs w:val="22"/>
        </w:rPr>
      </w:pPr>
    </w:p>
    <w:p w14:paraId="65EC8D8A" w14:textId="77777777" w:rsidR="00DE0000" w:rsidRPr="00092D84" w:rsidRDefault="00DE0000" w:rsidP="00DE0000">
      <w:pPr>
        <w:rPr>
          <w:szCs w:val="22"/>
        </w:rPr>
      </w:pPr>
      <w:r w:rsidRPr="00092D84">
        <w:rPr>
          <w:szCs w:val="22"/>
        </w:rPr>
        <w:t xml:space="preserve">CYP3A4 induktoriai, tokie kaip  rifampicinas, karbamazepinas, fenitoinas ir jonažolės preparatai, gali skatinti oksikodono metabolizmą  padidinti  jo klirensą dėl ko gali sumažėti oksikodono koncentracija plazmoje. Tokiu atveju oksikodono dozę gali reikėti atitinkamai pakoreguoti. </w:t>
      </w:r>
    </w:p>
    <w:p w14:paraId="3EFEC7B7" w14:textId="77777777" w:rsidR="00DE0000" w:rsidRPr="00092D84" w:rsidRDefault="00DE0000" w:rsidP="00DE0000">
      <w:pPr>
        <w:rPr>
          <w:szCs w:val="22"/>
        </w:rPr>
      </w:pPr>
    </w:p>
    <w:p w14:paraId="4F40967D" w14:textId="77777777" w:rsidR="00DE0000" w:rsidRPr="00092D84" w:rsidRDefault="00DE0000" w:rsidP="00DE0000">
      <w:pPr>
        <w:rPr>
          <w:szCs w:val="22"/>
        </w:rPr>
      </w:pPr>
      <w:r w:rsidRPr="00092D84">
        <w:rPr>
          <w:szCs w:val="22"/>
        </w:rPr>
        <w:t>Kai kurie konkretūs pavyzdžiai pateikiami žemiau:</w:t>
      </w:r>
    </w:p>
    <w:p w14:paraId="7BDA1F89" w14:textId="77777777" w:rsidR="00DE0000" w:rsidRPr="00092D84" w:rsidRDefault="00DE0000" w:rsidP="00DE0000">
      <w:pPr>
        <w:rPr>
          <w:szCs w:val="22"/>
        </w:rPr>
      </w:pPr>
    </w:p>
    <w:p w14:paraId="79F8BAB6" w14:textId="77777777" w:rsidR="00DE0000" w:rsidRPr="00092D84" w:rsidRDefault="00DE0000" w:rsidP="00DE0000">
      <w:pPr>
        <w:numPr>
          <w:ilvl w:val="0"/>
          <w:numId w:val="16"/>
        </w:numPr>
        <w:rPr>
          <w:szCs w:val="22"/>
        </w:rPr>
      </w:pPr>
      <w:r w:rsidRPr="00092D84">
        <w:rPr>
          <w:szCs w:val="22"/>
        </w:rPr>
        <w:t>Jonažolės preparatai, CYP3A4 induktoriai, vartojami po 300 mg tris kartus parą penkiolika dienų, sumažino per burną vartojamo oksikodono AUC. Vidutiniškai AUC buvo maždaug 50% mažesnis (ribos 37-57%).</w:t>
      </w:r>
    </w:p>
    <w:p w14:paraId="561FC057" w14:textId="77777777" w:rsidR="00DE0000" w:rsidRPr="00092D84" w:rsidRDefault="00DE0000" w:rsidP="00DE0000">
      <w:pPr>
        <w:ind w:left="720"/>
        <w:rPr>
          <w:szCs w:val="22"/>
        </w:rPr>
      </w:pPr>
    </w:p>
    <w:p w14:paraId="1B22BCEC" w14:textId="77777777" w:rsidR="00DE0000" w:rsidRPr="00092D84" w:rsidRDefault="00DE0000" w:rsidP="00DE0000">
      <w:pPr>
        <w:numPr>
          <w:ilvl w:val="0"/>
          <w:numId w:val="16"/>
        </w:numPr>
        <w:rPr>
          <w:szCs w:val="22"/>
        </w:rPr>
      </w:pPr>
      <w:r w:rsidRPr="00092D84">
        <w:rPr>
          <w:szCs w:val="22"/>
        </w:rPr>
        <w:t>Rifampicinas, CYP3A4 induktorius, vartojamas po 600 mg vieną kartą per parą septynias dienas, sumažino per burną vartojamo oksikodono AUC. Vidutiniškai AUC buvo maždaug 86% mažesnis.</w:t>
      </w:r>
    </w:p>
    <w:p w14:paraId="1EB6721E" w14:textId="77777777" w:rsidR="00DE0000" w:rsidRPr="00092D84" w:rsidRDefault="00DE0000" w:rsidP="00DE0000">
      <w:pPr>
        <w:rPr>
          <w:szCs w:val="22"/>
        </w:rPr>
      </w:pPr>
    </w:p>
    <w:p w14:paraId="5844AE35" w14:textId="77777777" w:rsidR="00DE0000" w:rsidRPr="00092D84" w:rsidRDefault="00DE0000" w:rsidP="00DE0000">
      <w:pPr>
        <w:rPr>
          <w:szCs w:val="22"/>
        </w:rPr>
      </w:pPr>
      <w:r w:rsidRPr="00092D84">
        <w:rPr>
          <w:szCs w:val="22"/>
        </w:rPr>
        <w:t>Vaistiniai perparai, kurie slopina CYP2D6 aktyvumą, pvz., paroksetinas ir chinidinas, gali sukelti oksikodono klirenso sumažėjimą ir dėl to gali padidėti  oksikodono koncentracija plazmoje.</w:t>
      </w:r>
    </w:p>
    <w:p w14:paraId="5DDC01C4" w14:textId="77777777" w:rsidR="00DE0000" w:rsidRPr="00092D84" w:rsidRDefault="00DE0000" w:rsidP="00DE0000">
      <w:pPr>
        <w:rPr>
          <w:szCs w:val="22"/>
        </w:rPr>
      </w:pPr>
    </w:p>
    <w:p w14:paraId="5C3CA63A" w14:textId="77777777" w:rsidR="00DE0000" w:rsidRPr="00092D84" w:rsidRDefault="00DE0000" w:rsidP="00DE0000">
      <w:pPr>
        <w:rPr>
          <w:szCs w:val="22"/>
        </w:rPr>
      </w:pPr>
      <w:r w:rsidRPr="00092D84">
        <w:rPr>
          <w:szCs w:val="22"/>
        </w:rPr>
        <w:t>Jei kartu su Oxycodone Vitabalans tabletėmis vartojami kumarino</w:t>
      </w:r>
      <w:r w:rsidRPr="00092D84">
        <w:rPr>
          <w:b/>
          <w:szCs w:val="22"/>
        </w:rPr>
        <w:t xml:space="preserve"> </w:t>
      </w:r>
      <w:r w:rsidRPr="00092D84">
        <w:rPr>
          <w:szCs w:val="22"/>
        </w:rPr>
        <w:t>grupės antikoaguliantai, pasireiškia klinikiniu požiūriu abiejomis kryptimis reikšmingi apskaičiuoto tarptautinio normalizuoto santykio (TNS) pokyčiai.</w:t>
      </w:r>
    </w:p>
    <w:p w14:paraId="1DC1D9BC" w14:textId="77777777" w:rsidR="00DE0000" w:rsidRPr="00092D84" w:rsidRDefault="00DE0000" w:rsidP="00DE0000">
      <w:pPr>
        <w:rPr>
          <w:szCs w:val="22"/>
          <w:lang w:eastAsia="fi-FI"/>
        </w:rPr>
      </w:pPr>
    </w:p>
    <w:p w14:paraId="30CAD2E5" w14:textId="77777777" w:rsidR="00DE0000" w:rsidRPr="00092D84" w:rsidRDefault="00DE0000" w:rsidP="00DE0000">
      <w:pPr>
        <w:ind w:left="567" w:hanging="567"/>
        <w:rPr>
          <w:szCs w:val="22"/>
        </w:rPr>
      </w:pPr>
      <w:r w:rsidRPr="00092D84">
        <w:rPr>
          <w:b/>
          <w:szCs w:val="22"/>
        </w:rPr>
        <w:t>4.6</w:t>
      </w:r>
      <w:r w:rsidRPr="00092D84">
        <w:rPr>
          <w:b/>
          <w:szCs w:val="22"/>
        </w:rPr>
        <w:tab/>
        <w:t xml:space="preserve">Vaisingumas, </w:t>
      </w:r>
      <w:r w:rsidRPr="00092D84">
        <w:rPr>
          <w:b/>
          <w:bCs/>
          <w:szCs w:val="22"/>
        </w:rPr>
        <w:t>nėštumo ir žindymo laikotarpis</w:t>
      </w:r>
      <w:r w:rsidRPr="00092D84">
        <w:rPr>
          <w:szCs w:val="22"/>
        </w:rPr>
        <w:t xml:space="preserve"> </w:t>
      </w:r>
    </w:p>
    <w:p w14:paraId="70096D9C" w14:textId="77777777" w:rsidR="00DE0000" w:rsidRPr="00092D84" w:rsidRDefault="00DE0000" w:rsidP="00DE0000">
      <w:pPr>
        <w:ind w:left="567" w:hanging="567"/>
        <w:rPr>
          <w:b/>
          <w:szCs w:val="22"/>
        </w:rPr>
      </w:pPr>
    </w:p>
    <w:p w14:paraId="34BEF262" w14:textId="77777777" w:rsidR="00DE0000" w:rsidRPr="00092D84" w:rsidRDefault="00DE0000" w:rsidP="00DE0000">
      <w:pPr>
        <w:rPr>
          <w:szCs w:val="22"/>
        </w:rPr>
      </w:pPr>
      <w:r w:rsidRPr="00092D84">
        <w:rPr>
          <w:szCs w:val="22"/>
        </w:rPr>
        <w:t>Reikia vengti skirti šį vaistinį preparatą nėščiosioms ir žindyvėms.</w:t>
      </w:r>
    </w:p>
    <w:p w14:paraId="1C65650F" w14:textId="77777777" w:rsidR="00DE0000" w:rsidRPr="00092D84" w:rsidRDefault="00DE0000" w:rsidP="00DE0000">
      <w:pPr>
        <w:rPr>
          <w:szCs w:val="22"/>
        </w:rPr>
      </w:pPr>
    </w:p>
    <w:p w14:paraId="78E2A08D" w14:textId="77777777" w:rsidR="00DE0000" w:rsidRPr="00092D84" w:rsidRDefault="00DE0000" w:rsidP="00DE0000">
      <w:pPr>
        <w:rPr>
          <w:szCs w:val="22"/>
          <w:u w:val="single"/>
        </w:rPr>
      </w:pPr>
      <w:r w:rsidRPr="00092D84">
        <w:rPr>
          <w:szCs w:val="22"/>
          <w:u w:val="single"/>
        </w:rPr>
        <w:t>Nėštumas</w:t>
      </w:r>
    </w:p>
    <w:p w14:paraId="29363297" w14:textId="77777777" w:rsidR="00DE0000" w:rsidRPr="00092D84" w:rsidRDefault="00DE0000" w:rsidP="00DE0000">
      <w:pPr>
        <w:rPr>
          <w:szCs w:val="22"/>
        </w:rPr>
      </w:pPr>
      <w:r w:rsidRPr="00092D84">
        <w:rPr>
          <w:szCs w:val="22"/>
        </w:rPr>
        <w:t>Duomenų apie oksikodono vartojimą nėštumo metu yra nedaug. Oksikodonas prasiskverbia pro placentos barjerą.  Kūdikius, kurių motinos vartojo opioidų per paskutines 3 - 4 savaites iki gimdymo, reikia stebėti dėl kvėpavimo slopinimo. Naujagimiams, kurių motinos buvo gydomos oksikodonu, gali pasireikšti oksikodono vartojimo nutraukimo simptomai. Su gyvūnais atlikti tyrimai neparodė jokio teratogeninio ar embriotoksiško oksikodono poveikio. Oksikodoną nėštumo metu galima vartoti tik tuo atveju, jei laukiama nauda viršija galimą riziką negimusiam vaikui ar naujagimiui.</w:t>
      </w:r>
    </w:p>
    <w:p w14:paraId="1F3F9DF4" w14:textId="77777777" w:rsidR="00DE0000" w:rsidRPr="00092D84" w:rsidRDefault="00DE0000" w:rsidP="00DE0000">
      <w:pPr>
        <w:pStyle w:val="Default"/>
        <w:rPr>
          <w:sz w:val="22"/>
          <w:szCs w:val="22"/>
          <w:lang w:val="lt-LT"/>
        </w:rPr>
      </w:pPr>
    </w:p>
    <w:p w14:paraId="669B5DF9" w14:textId="77777777" w:rsidR="00DE0000" w:rsidRPr="00092D84" w:rsidRDefault="00DE0000" w:rsidP="00DE0000">
      <w:pPr>
        <w:pStyle w:val="Default"/>
        <w:rPr>
          <w:rFonts w:eastAsia="Times New Roman"/>
          <w:color w:val="000000"/>
          <w:sz w:val="22"/>
          <w:szCs w:val="22"/>
          <w:u w:val="single"/>
          <w:lang w:val="lt-LT" w:eastAsia="fi-FI"/>
        </w:rPr>
      </w:pPr>
      <w:r w:rsidRPr="00092D84">
        <w:rPr>
          <w:sz w:val="22"/>
          <w:szCs w:val="22"/>
          <w:u w:val="single"/>
          <w:lang w:val="lt-LT"/>
        </w:rPr>
        <w:t>Žindymas</w:t>
      </w:r>
    </w:p>
    <w:p w14:paraId="71710C78" w14:textId="77777777" w:rsidR="00DE0000" w:rsidRPr="00092D84" w:rsidRDefault="00DE0000" w:rsidP="00E218B5">
      <w:pPr>
        <w:pStyle w:val="BTEMEASMCA"/>
      </w:pPr>
      <w:r w:rsidRPr="00092D84">
        <w:t xml:space="preserve"> Oksikodonas gali išsiskirti į motinos pieną ir sukelti naujagimio kvėpavimo slopinimą  Todėl žindyvėms oksikodono vartoti negalima.</w:t>
      </w:r>
    </w:p>
    <w:p w14:paraId="18F850D5" w14:textId="77777777" w:rsidR="00FE5BF8" w:rsidRDefault="00FE5BF8" w:rsidP="00DE0000">
      <w:pPr>
        <w:jc w:val="both"/>
        <w:rPr>
          <w:szCs w:val="22"/>
          <w:u w:val="single"/>
        </w:rPr>
      </w:pPr>
    </w:p>
    <w:p w14:paraId="0941AAF6" w14:textId="77777777" w:rsidR="00DE0000" w:rsidRPr="00092D84" w:rsidRDefault="00DE0000" w:rsidP="00DE0000">
      <w:pPr>
        <w:jc w:val="both"/>
        <w:rPr>
          <w:bCs/>
          <w:szCs w:val="22"/>
        </w:rPr>
      </w:pPr>
      <w:r w:rsidRPr="00092D84">
        <w:rPr>
          <w:szCs w:val="22"/>
          <w:u w:val="single"/>
        </w:rPr>
        <w:t>Vaisingumas</w:t>
      </w:r>
      <w:r w:rsidRPr="00092D84">
        <w:rPr>
          <w:bCs/>
          <w:szCs w:val="22"/>
        </w:rPr>
        <w:t xml:space="preserve"> </w:t>
      </w:r>
    </w:p>
    <w:p w14:paraId="37485FF5" w14:textId="77777777" w:rsidR="00DE0000" w:rsidRPr="00092D84" w:rsidRDefault="00DE0000" w:rsidP="00DE0000">
      <w:pPr>
        <w:jc w:val="both"/>
        <w:rPr>
          <w:bCs/>
          <w:szCs w:val="22"/>
        </w:rPr>
      </w:pPr>
      <w:r w:rsidRPr="00092D84">
        <w:rPr>
          <w:bCs/>
          <w:szCs w:val="22"/>
        </w:rPr>
        <w:t xml:space="preserve">Tyrimai su gyvūnais </w:t>
      </w:r>
      <w:r w:rsidRPr="00092D84">
        <w:rPr>
          <w:szCs w:val="22"/>
        </w:rPr>
        <w:t>oksikodono hidrochlorido įtakos vaisingumui</w:t>
      </w:r>
      <w:r w:rsidRPr="00092D84">
        <w:rPr>
          <w:bCs/>
          <w:szCs w:val="22"/>
        </w:rPr>
        <w:t xml:space="preserve"> neparodė </w:t>
      </w:r>
      <w:r w:rsidRPr="00092D84">
        <w:rPr>
          <w:szCs w:val="22"/>
        </w:rPr>
        <w:t>(žr. 5.3 skyrių).</w:t>
      </w:r>
    </w:p>
    <w:p w14:paraId="6E960382" w14:textId="77777777" w:rsidR="00DE0000" w:rsidRPr="00092D84" w:rsidRDefault="00DE0000" w:rsidP="00DE0000">
      <w:pPr>
        <w:ind w:left="567" w:hanging="567"/>
        <w:rPr>
          <w:szCs w:val="22"/>
        </w:rPr>
      </w:pPr>
    </w:p>
    <w:p w14:paraId="0C117356" w14:textId="77777777" w:rsidR="00DE0000" w:rsidRPr="00092D84" w:rsidRDefault="00DE0000" w:rsidP="00DE0000">
      <w:pPr>
        <w:ind w:left="567" w:hanging="567"/>
        <w:rPr>
          <w:b/>
          <w:szCs w:val="22"/>
        </w:rPr>
      </w:pPr>
      <w:r w:rsidRPr="00092D84">
        <w:rPr>
          <w:b/>
          <w:szCs w:val="22"/>
        </w:rPr>
        <w:t>4.7</w:t>
      </w:r>
      <w:r w:rsidRPr="00092D84">
        <w:rPr>
          <w:b/>
          <w:szCs w:val="22"/>
        </w:rPr>
        <w:tab/>
        <w:t>Poveikis gebėjimui vairuoti ir valdyti mechanizmus</w:t>
      </w:r>
    </w:p>
    <w:p w14:paraId="14826D4E" w14:textId="77777777" w:rsidR="00DE0000" w:rsidRPr="00092D84" w:rsidRDefault="00DE0000" w:rsidP="00DE0000">
      <w:pPr>
        <w:ind w:left="567" w:hanging="567"/>
        <w:rPr>
          <w:szCs w:val="22"/>
        </w:rPr>
      </w:pPr>
    </w:p>
    <w:p w14:paraId="6AA8129D" w14:textId="77777777" w:rsidR="00DE0000" w:rsidRPr="00092D84" w:rsidRDefault="00DE0000" w:rsidP="00E218B5">
      <w:pPr>
        <w:pStyle w:val="BTEMEASMCA"/>
      </w:pPr>
      <w:r w:rsidRPr="00092D84">
        <w:t>Oxycodone Vitabalans gali turėti įtakos gebėjimui vairuoti ir valdyti mechanizmus.</w:t>
      </w:r>
    </w:p>
    <w:p w14:paraId="4CDF039A" w14:textId="77777777" w:rsidR="00DE0000" w:rsidRPr="00092D84" w:rsidRDefault="00DE0000" w:rsidP="00E218B5">
      <w:pPr>
        <w:pStyle w:val="BTEMEASMCA"/>
      </w:pPr>
      <w:r w:rsidRPr="00092D84">
        <w:t>Oksikodonas gali sutrikdyti budrumą ir reakciją tokiu intensyvumu, kuris gali turėti įtakos gebėjimui vairuoti ir valdyti mechanizmus arba tokie gebėjimai visai išnyksta.</w:t>
      </w:r>
    </w:p>
    <w:p w14:paraId="2299FA5F" w14:textId="77777777" w:rsidR="00DE0000" w:rsidRPr="00092D84" w:rsidRDefault="00DE0000" w:rsidP="00E218B5">
      <w:pPr>
        <w:pStyle w:val="BTEMEASMCA"/>
      </w:pPr>
      <w:r w:rsidRPr="00092D84">
        <w:t>Jei vaistas vartojamas nuolat, nebūtina uždrausti vairuoti. Individualią situaciją turi įvertinti gydytojas.</w:t>
      </w:r>
    </w:p>
    <w:p w14:paraId="0826D6AC" w14:textId="77777777" w:rsidR="00DE0000" w:rsidRPr="00092D84" w:rsidRDefault="00DE0000" w:rsidP="00DE0000">
      <w:pPr>
        <w:ind w:left="567" w:hanging="567"/>
        <w:rPr>
          <w:szCs w:val="22"/>
        </w:rPr>
      </w:pPr>
    </w:p>
    <w:p w14:paraId="550634E3" w14:textId="77777777" w:rsidR="00DE0000" w:rsidRPr="00092D84" w:rsidRDefault="00DE0000" w:rsidP="00DE0000">
      <w:pPr>
        <w:ind w:left="567" w:hanging="567"/>
        <w:rPr>
          <w:b/>
          <w:szCs w:val="22"/>
        </w:rPr>
      </w:pPr>
      <w:r w:rsidRPr="00092D84">
        <w:rPr>
          <w:b/>
          <w:szCs w:val="22"/>
        </w:rPr>
        <w:t>4.8</w:t>
      </w:r>
      <w:r w:rsidRPr="00092D84">
        <w:rPr>
          <w:b/>
          <w:szCs w:val="22"/>
        </w:rPr>
        <w:tab/>
        <w:t>Nepageidaujamas poveikis</w:t>
      </w:r>
    </w:p>
    <w:p w14:paraId="6A27CF57" w14:textId="77777777" w:rsidR="00DE0000" w:rsidRPr="00092D84" w:rsidRDefault="00DE0000" w:rsidP="00E218B5">
      <w:pPr>
        <w:pStyle w:val="BTEMEASMCA"/>
      </w:pPr>
    </w:p>
    <w:p w14:paraId="144A2582" w14:textId="77777777" w:rsidR="00DE0000" w:rsidRPr="00092D84" w:rsidRDefault="00DE0000" w:rsidP="00E218B5">
      <w:pPr>
        <w:pStyle w:val="BTEMEASMCA"/>
      </w:pPr>
      <w:r w:rsidRPr="00092D84">
        <w:t>Oksikodonas gali sukelti kvėpavimo slopinimą, miozę, bronchų spazmą ir lygiųjų raumenų spazmus, gali slopinti kosulio refleksą.</w:t>
      </w:r>
    </w:p>
    <w:p w14:paraId="7B8DAB17" w14:textId="77777777" w:rsidR="00DE0000" w:rsidRPr="00092D84" w:rsidRDefault="00DE0000" w:rsidP="00E218B5">
      <w:pPr>
        <w:pStyle w:val="BTEMEASMCA"/>
      </w:pPr>
    </w:p>
    <w:p w14:paraId="04E97A69" w14:textId="77777777" w:rsidR="00DE0000" w:rsidRPr="00092D84" w:rsidRDefault="00DE0000" w:rsidP="00E218B5">
      <w:pPr>
        <w:pStyle w:val="BTEMEASMCA"/>
      </w:pPr>
      <w:r w:rsidRPr="00092D84">
        <w:t>Žemiau nurodytos nepageidaujamos reakcijos, kurios bent galimai yra susijusios su gydymu, klasifikuojamos pagal organų sistemų klases ir absoliutų dažnį. Kiekvienoje dažnio grupėje nepageidaujamas poveikis išvardijamas pagal sunkumą žemėjančia tvarka.</w:t>
      </w:r>
    </w:p>
    <w:p w14:paraId="0C09B4BC" w14:textId="77777777" w:rsidR="00DE0000" w:rsidRPr="00092D84" w:rsidRDefault="00DE0000" w:rsidP="00E218B5">
      <w:pPr>
        <w:pStyle w:val="BTEMEASMCA"/>
      </w:pPr>
    </w:p>
    <w:p w14:paraId="6B6758AD" w14:textId="77777777" w:rsidR="00DE0000" w:rsidRPr="00092D84" w:rsidRDefault="00DE0000" w:rsidP="00E218B5">
      <w:pPr>
        <w:pStyle w:val="BTEMEASMCA"/>
      </w:pPr>
      <w:r w:rsidRPr="00092D84">
        <w:t>Toliau pateiktas nepageidaujamo poveikio dažnis apibūdinamas taip:</w:t>
      </w:r>
    </w:p>
    <w:p w14:paraId="76C1D084" w14:textId="77777777" w:rsidR="00DE0000" w:rsidRPr="00092D84" w:rsidRDefault="00DE0000" w:rsidP="00DE0000">
      <w:pPr>
        <w:numPr>
          <w:ilvl w:val="0"/>
          <w:numId w:val="7"/>
        </w:numPr>
        <w:suppressAutoHyphens/>
        <w:spacing w:line="260" w:lineRule="exact"/>
        <w:rPr>
          <w:szCs w:val="22"/>
        </w:rPr>
      </w:pPr>
      <w:r w:rsidRPr="00092D84">
        <w:rPr>
          <w:szCs w:val="22"/>
        </w:rPr>
        <w:t>Labai dažni (≥1/10),</w:t>
      </w:r>
    </w:p>
    <w:p w14:paraId="046958E9" w14:textId="77777777" w:rsidR="00DE0000" w:rsidRPr="00092D84" w:rsidRDefault="00DE0000" w:rsidP="00DE0000">
      <w:pPr>
        <w:numPr>
          <w:ilvl w:val="0"/>
          <w:numId w:val="7"/>
        </w:numPr>
        <w:suppressAutoHyphens/>
        <w:spacing w:line="260" w:lineRule="exact"/>
        <w:rPr>
          <w:szCs w:val="22"/>
        </w:rPr>
      </w:pPr>
      <w:r w:rsidRPr="00092D84">
        <w:rPr>
          <w:szCs w:val="22"/>
        </w:rPr>
        <w:t>Dažni (nuo ≥1/100 iki &lt;1/10),</w:t>
      </w:r>
    </w:p>
    <w:p w14:paraId="588486FC" w14:textId="77777777" w:rsidR="00DE0000" w:rsidRPr="00092D84" w:rsidRDefault="00DE0000" w:rsidP="00DE0000">
      <w:pPr>
        <w:numPr>
          <w:ilvl w:val="0"/>
          <w:numId w:val="7"/>
        </w:numPr>
        <w:suppressAutoHyphens/>
        <w:spacing w:line="260" w:lineRule="exact"/>
        <w:rPr>
          <w:szCs w:val="22"/>
        </w:rPr>
      </w:pPr>
      <w:r w:rsidRPr="00092D84">
        <w:rPr>
          <w:szCs w:val="22"/>
        </w:rPr>
        <w:t>Nedažni (nuo ≥1/1000 iki &lt;1/100),</w:t>
      </w:r>
    </w:p>
    <w:p w14:paraId="6F3B4F0E" w14:textId="77777777" w:rsidR="00DE0000" w:rsidRPr="00092D84" w:rsidRDefault="00DE0000" w:rsidP="00DE0000">
      <w:pPr>
        <w:numPr>
          <w:ilvl w:val="0"/>
          <w:numId w:val="7"/>
        </w:numPr>
        <w:suppressAutoHyphens/>
        <w:spacing w:line="260" w:lineRule="exact"/>
        <w:rPr>
          <w:szCs w:val="22"/>
        </w:rPr>
      </w:pPr>
      <w:r w:rsidRPr="00092D84">
        <w:rPr>
          <w:szCs w:val="22"/>
        </w:rPr>
        <w:t>Reti (nuo ≥1/10 000 iki &lt;1/1000),</w:t>
      </w:r>
    </w:p>
    <w:p w14:paraId="5154C04D" w14:textId="77777777" w:rsidR="00DE0000" w:rsidRPr="00092D84" w:rsidRDefault="00DE0000" w:rsidP="00DE0000">
      <w:pPr>
        <w:numPr>
          <w:ilvl w:val="0"/>
          <w:numId w:val="7"/>
        </w:numPr>
        <w:suppressAutoHyphens/>
        <w:spacing w:line="260" w:lineRule="exact"/>
        <w:rPr>
          <w:szCs w:val="22"/>
        </w:rPr>
      </w:pPr>
      <w:r w:rsidRPr="00092D84">
        <w:rPr>
          <w:szCs w:val="22"/>
        </w:rPr>
        <w:t>Labai reti (</w:t>
      </w:r>
      <w:r w:rsidRPr="00092D84">
        <w:rPr>
          <w:szCs w:val="22"/>
        </w:rPr>
        <w:sym w:font="Symbol" w:char="F03C"/>
      </w:r>
      <w:r w:rsidRPr="00092D84">
        <w:rPr>
          <w:szCs w:val="22"/>
        </w:rPr>
        <w:t> 1/10 000),</w:t>
      </w:r>
    </w:p>
    <w:p w14:paraId="3B621953" w14:textId="77777777" w:rsidR="00DE0000" w:rsidRPr="00092D84" w:rsidRDefault="009467CA" w:rsidP="00DE0000">
      <w:pPr>
        <w:numPr>
          <w:ilvl w:val="0"/>
          <w:numId w:val="7"/>
        </w:numPr>
        <w:suppressAutoHyphens/>
        <w:rPr>
          <w:szCs w:val="22"/>
        </w:rPr>
      </w:pPr>
      <w:hyperlink r:id="rId7" w:history="1"/>
      <w:r w:rsidR="00DE0000" w:rsidRPr="00092D84">
        <w:rPr>
          <w:szCs w:val="22"/>
        </w:rPr>
        <w:t>Dažnis nežinomas (negali būti apskaičiuotas pagal turimus duomenis).</w:t>
      </w:r>
    </w:p>
    <w:p w14:paraId="3D724657" w14:textId="77777777" w:rsidR="00DE0000" w:rsidRPr="00092D84" w:rsidRDefault="00DE0000" w:rsidP="00DE0000">
      <w:pPr>
        <w:autoSpaceDE w:val="0"/>
        <w:autoSpaceDN w:val="0"/>
        <w:adjustRightInd w:val="0"/>
        <w:jc w:val="both"/>
        <w:rPr>
          <w:szCs w:val="22"/>
          <w:lang w:eastAsia="de-DE"/>
        </w:rPr>
      </w:pPr>
    </w:p>
    <w:p w14:paraId="6401527E" w14:textId="77777777" w:rsidR="00DE0000" w:rsidRPr="00092D84" w:rsidRDefault="00DE0000" w:rsidP="00DE0000">
      <w:pPr>
        <w:rPr>
          <w:szCs w:val="22"/>
          <w:u w:val="single"/>
        </w:rPr>
      </w:pPr>
      <w:r w:rsidRPr="00092D84">
        <w:rPr>
          <w:szCs w:val="22"/>
          <w:u w:val="single"/>
        </w:rPr>
        <w:t>Kraujo ir limfinės sistemos sutrikimai</w:t>
      </w:r>
    </w:p>
    <w:p w14:paraId="21C69247" w14:textId="77777777" w:rsidR="00DE0000" w:rsidRPr="00092D84" w:rsidRDefault="00DE0000" w:rsidP="00DE0000">
      <w:pPr>
        <w:rPr>
          <w:szCs w:val="22"/>
        </w:rPr>
      </w:pPr>
      <w:r w:rsidRPr="00092D84">
        <w:rPr>
          <w:szCs w:val="22"/>
        </w:rPr>
        <w:t>reti: limfadenopatija.</w:t>
      </w:r>
    </w:p>
    <w:p w14:paraId="59E673DA" w14:textId="77777777" w:rsidR="00DE0000" w:rsidRPr="00092D84" w:rsidRDefault="00DE0000" w:rsidP="00DE0000">
      <w:pPr>
        <w:rPr>
          <w:szCs w:val="22"/>
        </w:rPr>
      </w:pPr>
    </w:p>
    <w:p w14:paraId="78F745AA" w14:textId="77777777" w:rsidR="00DE0000" w:rsidRPr="00092D84" w:rsidRDefault="00DE0000" w:rsidP="00DE0000">
      <w:pPr>
        <w:rPr>
          <w:szCs w:val="22"/>
          <w:u w:val="single"/>
        </w:rPr>
      </w:pPr>
      <w:r w:rsidRPr="00092D84">
        <w:rPr>
          <w:szCs w:val="22"/>
          <w:u w:val="single"/>
        </w:rPr>
        <w:t>Imuninės sistemos sutrikimai</w:t>
      </w:r>
    </w:p>
    <w:p w14:paraId="413871EF" w14:textId="77777777" w:rsidR="00DE0000" w:rsidRPr="00092D84" w:rsidRDefault="00DE0000" w:rsidP="00DE0000">
      <w:pPr>
        <w:rPr>
          <w:szCs w:val="22"/>
        </w:rPr>
      </w:pPr>
      <w:r w:rsidRPr="00092D84">
        <w:rPr>
          <w:szCs w:val="22"/>
        </w:rPr>
        <w:t>nedažni: anafilaksinės reakcijos, padidėjęs jautrumas, alerginės reakcijos.</w:t>
      </w:r>
    </w:p>
    <w:p w14:paraId="2D77BC4F" w14:textId="77777777" w:rsidR="00DE0000" w:rsidRPr="00092D84" w:rsidRDefault="00DE0000" w:rsidP="00DE0000">
      <w:pPr>
        <w:rPr>
          <w:szCs w:val="22"/>
        </w:rPr>
      </w:pPr>
    </w:p>
    <w:p w14:paraId="657FFE69" w14:textId="77777777" w:rsidR="00DE0000" w:rsidRPr="00092D84" w:rsidRDefault="00DE0000" w:rsidP="00DE0000">
      <w:pPr>
        <w:rPr>
          <w:szCs w:val="22"/>
          <w:u w:val="single"/>
        </w:rPr>
      </w:pPr>
      <w:r w:rsidRPr="00092D84">
        <w:rPr>
          <w:szCs w:val="22"/>
          <w:u w:val="single"/>
        </w:rPr>
        <w:t>Endokrininiai sutrikimai</w:t>
      </w:r>
    </w:p>
    <w:p w14:paraId="7A4FE891" w14:textId="77777777" w:rsidR="00DE0000" w:rsidRPr="00092D84" w:rsidRDefault="00DE0000" w:rsidP="00DE0000">
      <w:pPr>
        <w:rPr>
          <w:szCs w:val="22"/>
        </w:rPr>
      </w:pPr>
      <w:r w:rsidRPr="00092D84">
        <w:rPr>
          <w:szCs w:val="22"/>
        </w:rPr>
        <w:t>nedažni: netinkamos antidiurezinio hormono sekrecijos sindromas.</w:t>
      </w:r>
    </w:p>
    <w:p w14:paraId="669A0E7D" w14:textId="77777777" w:rsidR="00DE0000" w:rsidRPr="00092D84" w:rsidRDefault="00DE0000" w:rsidP="00DE0000">
      <w:pPr>
        <w:rPr>
          <w:szCs w:val="22"/>
        </w:rPr>
      </w:pPr>
    </w:p>
    <w:p w14:paraId="3F2ACF84" w14:textId="77777777" w:rsidR="00DE0000" w:rsidRPr="00092D84" w:rsidRDefault="00DE0000" w:rsidP="00DE0000">
      <w:pPr>
        <w:rPr>
          <w:szCs w:val="22"/>
          <w:u w:val="single"/>
        </w:rPr>
      </w:pPr>
      <w:r w:rsidRPr="00092D84">
        <w:rPr>
          <w:szCs w:val="22"/>
          <w:u w:val="single"/>
        </w:rPr>
        <w:t>Metabolizmo ir mitybos sutrikimai</w:t>
      </w:r>
    </w:p>
    <w:p w14:paraId="6867C953" w14:textId="77777777" w:rsidR="00DE0000" w:rsidRPr="00092D84" w:rsidRDefault="00DE0000" w:rsidP="00DE0000">
      <w:pPr>
        <w:rPr>
          <w:szCs w:val="22"/>
        </w:rPr>
      </w:pPr>
      <w:r w:rsidRPr="00092D84">
        <w:rPr>
          <w:szCs w:val="22"/>
        </w:rPr>
        <w:t>dažni: anoreksija, sumažėjęs apetitas.</w:t>
      </w:r>
    </w:p>
    <w:p w14:paraId="70A37534" w14:textId="77777777" w:rsidR="00DE0000" w:rsidRPr="00092D84" w:rsidRDefault="00DE0000" w:rsidP="00DE0000">
      <w:pPr>
        <w:rPr>
          <w:szCs w:val="22"/>
        </w:rPr>
      </w:pPr>
      <w:r w:rsidRPr="00092D84">
        <w:rPr>
          <w:szCs w:val="22"/>
        </w:rPr>
        <w:t>nedažni: dehidracija.</w:t>
      </w:r>
    </w:p>
    <w:p w14:paraId="49D435FD" w14:textId="77777777" w:rsidR="00DE0000" w:rsidRPr="00092D84" w:rsidRDefault="00DE0000" w:rsidP="00DE0000">
      <w:pPr>
        <w:rPr>
          <w:szCs w:val="22"/>
        </w:rPr>
      </w:pPr>
    </w:p>
    <w:p w14:paraId="6D280C8A" w14:textId="77777777" w:rsidR="00DE0000" w:rsidRPr="00092D84" w:rsidRDefault="00DE0000" w:rsidP="00DE0000">
      <w:pPr>
        <w:rPr>
          <w:szCs w:val="22"/>
          <w:u w:val="single"/>
        </w:rPr>
      </w:pPr>
      <w:r w:rsidRPr="00092D84">
        <w:rPr>
          <w:szCs w:val="22"/>
          <w:u w:val="single"/>
        </w:rPr>
        <w:t>Psichikos sutrikimai</w:t>
      </w:r>
    </w:p>
    <w:p w14:paraId="3475FDF9" w14:textId="77777777" w:rsidR="00DE0000" w:rsidRPr="00092D84" w:rsidRDefault="00DE0000" w:rsidP="00DE0000">
      <w:pPr>
        <w:rPr>
          <w:szCs w:val="22"/>
        </w:rPr>
      </w:pPr>
      <w:r w:rsidRPr="00092D84">
        <w:rPr>
          <w:szCs w:val="22"/>
        </w:rPr>
        <w:t>dažni: nerimas, sumišimo būsena, depresija, nemiga, nervingumas, nenormalus mąstymas, euforiška nuotaika,  letargija.</w:t>
      </w:r>
    </w:p>
    <w:p w14:paraId="2D9D0C67" w14:textId="77777777" w:rsidR="00DE0000" w:rsidRPr="00092D84" w:rsidRDefault="00DE0000" w:rsidP="00DE0000">
      <w:pPr>
        <w:rPr>
          <w:szCs w:val="22"/>
        </w:rPr>
      </w:pPr>
      <w:r w:rsidRPr="00092D84">
        <w:rPr>
          <w:szCs w:val="22"/>
        </w:rPr>
        <w:t>nedažni: susijaudinimas, nuotaikos svyravimai, sumažėjęs lytinis potraukis, depersonalizacija, haliucinacijos, regėjimo sutrikimai, padidėjęs klausos aštrumas (hiperakuzija), priklausomybė vaistams (žr. 4.4 skyrių).</w:t>
      </w:r>
    </w:p>
    <w:p w14:paraId="7CF1A82D" w14:textId="77777777" w:rsidR="00DE0000" w:rsidRPr="00092D84" w:rsidRDefault="00DE0000" w:rsidP="00DE0000">
      <w:pPr>
        <w:rPr>
          <w:szCs w:val="22"/>
        </w:rPr>
      </w:pPr>
      <w:r w:rsidRPr="00092D84">
        <w:rPr>
          <w:szCs w:val="22"/>
        </w:rPr>
        <w:t>dažnis nežinomas: agresija.</w:t>
      </w:r>
    </w:p>
    <w:p w14:paraId="5DCDC19A" w14:textId="77777777" w:rsidR="00DE0000" w:rsidRPr="00092D84" w:rsidRDefault="00DE0000" w:rsidP="00DE0000">
      <w:pPr>
        <w:autoSpaceDE w:val="0"/>
        <w:autoSpaceDN w:val="0"/>
        <w:adjustRightInd w:val="0"/>
        <w:rPr>
          <w:color w:val="000000"/>
          <w:szCs w:val="22"/>
          <w:lang w:eastAsia="fi-FI"/>
        </w:rPr>
      </w:pPr>
    </w:p>
    <w:p w14:paraId="39892981" w14:textId="77777777" w:rsidR="00DE0000" w:rsidRPr="00092D84" w:rsidRDefault="00DE0000" w:rsidP="00DE0000">
      <w:pPr>
        <w:rPr>
          <w:szCs w:val="22"/>
          <w:u w:val="single"/>
        </w:rPr>
      </w:pPr>
      <w:r w:rsidRPr="00092D84">
        <w:rPr>
          <w:szCs w:val="22"/>
          <w:u w:val="single"/>
        </w:rPr>
        <w:t xml:space="preserve">Nervų sistemos sutrikimai </w:t>
      </w:r>
    </w:p>
    <w:p w14:paraId="5E0A1DAB" w14:textId="77777777" w:rsidR="00DE0000" w:rsidRPr="00092D84" w:rsidRDefault="00DE0000" w:rsidP="00DE0000">
      <w:pPr>
        <w:rPr>
          <w:szCs w:val="22"/>
        </w:rPr>
      </w:pPr>
      <w:r w:rsidRPr="00092D84">
        <w:rPr>
          <w:szCs w:val="22"/>
        </w:rPr>
        <w:t>labai dažni: mieguistumas, svaigulys, galvos skausmas.</w:t>
      </w:r>
    </w:p>
    <w:p w14:paraId="452100DD" w14:textId="77777777" w:rsidR="00DE0000" w:rsidRPr="00092D84" w:rsidRDefault="00DE0000" w:rsidP="00DE0000">
      <w:pPr>
        <w:rPr>
          <w:szCs w:val="22"/>
        </w:rPr>
      </w:pPr>
      <w:r w:rsidRPr="00092D84">
        <w:rPr>
          <w:szCs w:val="22"/>
        </w:rPr>
        <w:t>dažni: tremoras.</w:t>
      </w:r>
    </w:p>
    <w:p w14:paraId="1E2AECAA" w14:textId="77777777" w:rsidR="00DE0000" w:rsidRPr="00092D84" w:rsidRDefault="00DE0000" w:rsidP="00DE0000">
      <w:pPr>
        <w:rPr>
          <w:szCs w:val="22"/>
        </w:rPr>
      </w:pPr>
      <w:r w:rsidRPr="00092D84">
        <w:rPr>
          <w:szCs w:val="22"/>
        </w:rPr>
        <w:t>nedažni: amnezija, traukuliai, hipertonija, sumažėjęs</w:t>
      </w:r>
      <w:r w:rsidR="00105752">
        <w:rPr>
          <w:szCs w:val="22"/>
        </w:rPr>
        <w:t xml:space="preserve"> </w:t>
      </w:r>
      <w:r w:rsidRPr="00092D84">
        <w:rPr>
          <w:szCs w:val="22"/>
        </w:rPr>
        <w:t>jautrumas, nevalingi raumenų trūkčiojimai, kalbos sutrikimai,</w:t>
      </w:r>
      <w:r w:rsidR="00105752">
        <w:rPr>
          <w:szCs w:val="22"/>
        </w:rPr>
        <w:t xml:space="preserve"> alpimas,</w:t>
      </w:r>
      <w:r w:rsidRPr="00092D84">
        <w:rPr>
          <w:szCs w:val="22"/>
        </w:rPr>
        <w:t xml:space="preserve"> parestezija, skonio pojūčio sutrikimai, koordinacijos sutrikimai.</w:t>
      </w:r>
    </w:p>
    <w:p w14:paraId="6FC5E915" w14:textId="77777777" w:rsidR="00DE0000" w:rsidRPr="00092D84" w:rsidRDefault="00DE0000" w:rsidP="00DE0000">
      <w:pPr>
        <w:rPr>
          <w:szCs w:val="22"/>
        </w:rPr>
      </w:pPr>
      <w:r w:rsidRPr="00092D84">
        <w:rPr>
          <w:szCs w:val="22"/>
        </w:rPr>
        <w:t>reti: traukuliai, ypač sergantiesiems epilepsija arba pacientams su polinkiu traukuliams, mėšlungis.</w:t>
      </w:r>
    </w:p>
    <w:p w14:paraId="168BB4BB" w14:textId="77777777" w:rsidR="00DE0000" w:rsidRPr="00092D84" w:rsidRDefault="00DE0000" w:rsidP="00DE0000">
      <w:pPr>
        <w:rPr>
          <w:szCs w:val="22"/>
        </w:rPr>
      </w:pPr>
      <w:r w:rsidRPr="00092D84">
        <w:rPr>
          <w:szCs w:val="22"/>
        </w:rPr>
        <w:t>dažnis nežinomas: hiperalgezija.</w:t>
      </w:r>
    </w:p>
    <w:p w14:paraId="08A12535" w14:textId="77777777" w:rsidR="00DE0000" w:rsidRPr="00092D84" w:rsidRDefault="00DE0000" w:rsidP="00DE0000">
      <w:pPr>
        <w:rPr>
          <w:szCs w:val="22"/>
        </w:rPr>
      </w:pPr>
    </w:p>
    <w:p w14:paraId="291D095E" w14:textId="77777777" w:rsidR="00DE0000" w:rsidRPr="00092D84" w:rsidRDefault="00DE0000" w:rsidP="00DE0000">
      <w:pPr>
        <w:rPr>
          <w:szCs w:val="22"/>
          <w:u w:val="single"/>
        </w:rPr>
      </w:pPr>
      <w:r w:rsidRPr="00092D84">
        <w:rPr>
          <w:szCs w:val="22"/>
          <w:u w:val="single"/>
        </w:rPr>
        <w:t>Akių sutrikimai</w:t>
      </w:r>
    </w:p>
    <w:p w14:paraId="59FD2DF1" w14:textId="77777777" w:rsidR="00DE0000" w:rsidRPr="00092D84" w:rsidRDefault="00DE0000" w:rsidP="00DE0000">
      <w:pPr>
        <w:rPr>
          <w:szCs w:val="22"/>
        </w:rPr>
      </w:pPr>
      <w:r w:rsidRPr="00092D84">
        <w:rPr>
          <w:szCs w:val="22"/>
        </w:rPr>
        <w:t>nedažni: ašarojimas, miozė, regėjimo sutrikimai.</w:t>
      </w:r>
    </w:p>
    <w:p w14:paraId="60D86BBD" w14:textId="77777777" w:rsidR="00DE0000" w:rsidRPr="00092D84" w:rsidRDefault="00DE0000" w:rsidP="00DE0000">
      <w:pPr>
        <w:rPr>
          <w:szCs w:val="22"/>
        </w:rPr>
      </w:pPr>
    </w:p>
    <w:p w14:paraId="69AA0ECB" w14:textId="77777777" w:rsidR="00DE0000" w:rsidRPr="00092D84" w:rsidRDefault="00DE0000" w:rsidP="00DC49AB">
      <w:pPr>
        <w:pStyle w:val="Pavadinimas"/>
        <w:outlineLvl w:val="9"/>
        <w:rPr>
          <w:b/>
          <w:szCs w:val="22"/>
        </w:rPr>
      </w:pPr>
      <w:r w:rsidRPr="00092D84">
        <w:rPr>
          <w:szCs w:val="22"/>
        </w:rPr>
        <w:t xml:space="preserve">Ausų ir labirintų sutrikimai </w:t>
      </w:r>
    </w:p>
    <w:p w14:paraId="3C06797B" w14:textId="77777777" w:rsidR="00DE0000" w:rsidRPr="00092D84" w:rsidRDefault="00DE0000" w:rsidP="00DE0000">
      <w:pPr>
        <w:rPr>
          <w:szCs w:val="22"/>
        </w:rPr>
      </w:pPr>
      <w:r w:rsidRPr="00092D84">
        <w:rPr>
          <w:szCs w:val="22"/>
        </w:rPr>
        <w:t xml:space="preserve">nedažni:  </w:t>
      </w:r>
      <w:r w:rsidR="00105752">
        <w:rPr>
          <w:szCs w:val="22"/>
        </w:rPr>
        <w:t>svaigimas</w:t>
      </w:r>
      <w:r w:rsidRPr="00092D84">
        <w:rPr>
          <w:szCs w:val="22"/>
        </w:rPr>
        <w:t>(vertigo)</w:t>
      </w:r>
    </w:p>
    <w:p w14:paraId="5F6F4790" w14:textId="77777777" w:rsidR="00105752" w:rsidRDefault="00105752" w:rsidP="00DE0000">
      <w:pPr>
        <w:rPr>
          <w:szCs w:val="22"/>
          <w:u w:val="single"/>
        </w:rPr>
      </w:pPr>
    </w:p>
    <w:p w14:paraId="4B193E06" w14:textId="77777777" w:rsidR="00DE0000" w:rsidRPr="00092D84" w:rsidRDefault="00DE0000" w:rsidP="00DE0000">
      <w:pPr>
        <w:rPr>
          <w:szCs w:val="22"/>
          <w:u w:val="single"/>
        </w:rPr>
      </w:pPr>
      <w:r w:rsidRPr="00092D84">
        <w:rPr>
          <w:szCs w:val="22"/>
          <w:u w:val="single"/>
        </w:rPr>
        <w:t>Širdies sutrikimai</w:t>
      </w:r>
    </w:p>
    <w:p w14:paraId="226D3670" w14:textId="77777777" w:rsidR="00DE0000" w:rsidRPr="00092D84" w:rsidRDefault="00DE0000" w:rsidP="00DE0000">
      <w:pPr>
        <w:rPr>
          <w:szCs w:val="22"/>
        </w:rPr>
      </w:pPr>
      <w:r w:rsidRPr="00092D84">
        <w:rPr>
          <w:szCs w:val="22"/>
        </w:rPr>
        <w:t>nedažni: supraventrikulinė tachikardija, palpitacijos (susijusios su vartojimo nutraukimo sindromu).</w:t>
      </w:r>
    </w:p>
    <w:p w14:paraId="52CE1A63" w14:textId="77777777" w:rsidR="00DE0000" w:rsidRPr="00092D84" w:rsidRDefault="00DE0000" w:rsidP="00DE0000">
      <w:pPr>
        <w:rPr>
          <w:szCs w:val="22"/>
          <w:u w:val="single"/>
        </w:rPr>
      </w:pPr>
    </w:p>
    <w:p w14:paraId="47D72E8B" w14:textId="77777777" w:rsidR="00DE0000" w:rsidRPr="00092D84" w:rsidRDefault="00DE0000" w:rsidP="00DE0000">
      <w:pPr>
        <w:rPr>
          <w:szCs w:val="22"/>
          <w:u w:val="single"/>
        </w:rPr>
      </w:pPr>
      <w:r w:rsidRPr="00092D84">
        <w:rPr>
          <w:szCs w:val="22"/>
          <w:u w:val="single"/>
        </w:rPr>
        <w:t>Kraujagyslių sutrikimai</w:t>
      </w:r>
    </w:p>
    <w:p w14:paraId="25215786" w14:textId="77777777" w:rsidR="00DE0000" w:rsidRPr="00092D84" w:rsidRDefault="00DE0000" w:rsidP="00DE0000">
      <w:pPr>
        <w:rPr>
          <w:szCs w:val="22"/>
        </w:rPr>
      </w:pPr>
      <w:r w:rsidRPr="00092D84">
        <w:rPr>
          <w:szCs w:val="22"/>
        </w:rPr>
        <w:t>nedažni: vazodilatacija.</w:t>
      </w:r>
    </w:p>
    <w:p w14:paraId="0B277F08" w14:textId="77777777" w:rsidR="00DE0000" w:rsidRPr="00092D84" w:rsidRDefault="00DE0000" w:rsidP="00DE0000">
      <w:pPr>
        <w:rPr>
          <w:szCs w:val="22"/>
        </w:rPr>
      </w:pPr>
      <w:r w:rsidRPr="00092D84">
        <w:rPr>
          <w:szCs w:val="22"/>
        </w:rPr>
        <w:t>reti: hipotenzija, ortostatinė hipotenzija.</w:t>
      </w:r>
    </w:p>
    <w:p w14:paraId="05411719" w14:textId="77777777" w:rsidR="00DE0000" w:rsidRPr="00092D84" w:rsidRDefault="00DE0000" w:rsidP="00DE0000">
      <w:pPr>
        <w:rPr>
          <w:szCs w:val="22"/>
        </w:rPr>
      </w:pPr>
    </w:p>
    <w:p w14:paraId="2D1FCE9C" w14:textId="77777777" w:rsidR="00DE0000" w:rsidRPr="00092D84" w:rsidRDefault="00DE0000" w:rsidP="00DE0000">
      <w:pPr>
        <w:rPr>
          <w:szCs w:val="22"/>
          <w:u w:val="single"/>
        </w:rPr>
      </w:pPr>
      <w:r w:rsidRPr="00092D84">
        <w:rPr>
          <w:szCs w:val="22"/>
          <w:u w:val="single"/>
        </w:rPr>
        <w:t>Kvėpavimo sistemos, krūtinės ląstos ir tarpuplaučio sutrikimai</w:t>
      </w:r>
    </w:p>
    <w:p w14:paraId="3845F6D0" w14:textId="77777777" w:rsidR="00DE0000" w:rsidRPr="00092D84" w:rsidRDefault="00DE0000" w:rsidP="00DE0000">
      <w:pPr>
        <w:rPr>
          <w:szCs w:val="22"/>
        </w:rPr>
      </w:pPr>
      <w:r w:rsidRPr="00092D84">
        <w:rPr>
          <w:szCs w:val="22"/>
        </w:rPr>
        <w:t>dažni: dispnėja, kvėpavimo slopinimas, bronchospazmas.</w:t>
      </w:r>
    </w:p>
    <w:p w14:paraId="6F1A4F9E" w14:textId="30C610C0" w:rsidR="00DE0000" w:rsidRDefault="00DE0000" w:rsidP="00DE0000">
      <w:pPr>
        <w:rPr>
          <w:szCs w:val="22"/>
        </w:rPr>
      </w:pPr>
      <w:r w:rsidRPr="00092D84">
        <w:rPr>
          <w:szCs w:val="22"/>
        </w:rPr>
        <w:t>nedažni: sustiprėjęs kosulys, faringitas, sloga, balso pokyčiai.</w:t>
      </w:r>
    </w:p>
    <w:p w14:paraId="397D5FDB" w14:textId="53F72F1C" w:rsidR="00B279BA" w:rsidRPr="00092D84" w:rsidRDefault="00B279BA" w:rsidP="00DE0000">
      <w:pPr>
        <w:rPr>
          <w:szCs w:val="22"/>
        </w:rPr>
      </w:pPr>
      <w:r w:rsidRPr="00092D84">
        <w:rPr>
          <w:szCs w:val="22"/>
        </w:rPr>
        <w:t>dažnis nežinomas:</w:t>
      </w:r>
      <w:r>
        <w:rPr>
          <w:szCs w:val="22"/>
        </w:rPr>
        <w:t xml:space="preserve"> c</w:t>
      </w:r>
      <w:r w:rsidRPr="00B279BA">
        <w:rPr>
          <w:szCs w:val="22"/>
        </w:rPr>
        <w:t>entrinės miego apnėjos sindromas</w:t>
      </w:r>
      <w:r>
        <w:rPr>
          <w:szCs w:val="22"/>
        </w:rPr>
        <w:t>.</w:t>
      </w:r>
    </w:p>
    <w:p w14:paraId="5F6D5A3B" w14:textId="77777777" w:rsidR="00DE0000" w:rsidRPr="00092D84" w:rsidRDefault="00DE0000" w:rsidP="00DE0000">
      <w:pPr>
        <w:rPr>
          <w:szCs w:val="22"/>
        </w:rPr>
      </w:pPr>
    </w:p>
    <w:p w14:paraId="012B70C4" w14:textId="77777777" w:rsidR="00DE0000" w:rsidRPr="00092D84" w:rsidRDefault="00DE0000" w:rsidP="00DE0000">
      <w:pPr>
        <w:rPr>
          <w:szCs w:val="22"/>
          <w:u w:val="single"/>
        </w:rPr>
      </w:pPr>
      <w:r w:rsidRPr="00092D84">
        <w:rPr>
          <w:szCs w:val="22"/>
          <w:u w:val="single"/>
        </w:rPr>
        <w:t>Virškinimo trakto sutrikimai</w:t>
      </w:r>
    </w:p>
    <w:p w14:paraId="7A91AED2" w14:textId="77777777" w:rsidR="00DE0000" w:rsidRPr="00092D84" w:rsidRDefault="00DE0000" w:rsidP="00DE0000">
      <w:pPr>
        <w:rPr>
          <w:szCs w:val="22"/>
        </w:rPr>
      </w:pPr>
      <w:r w:rsidRPr="00092D84">
        <w:rPr>
          <w:szCs w:val="22"/>
        </w:rPr>
        <w:t>labai dažni: vidurių užkietėjimas, pykinimas, vėmimas.</w:t>
      </w:r>
    </w:p>
    <w:p w14:paraId="41ECA128" w14:textId="77777777" w:rsidR="00DE0000" w:rsidRPr="00092D84" w:rsidRDefault="00DE0000" w:rsidP="00DE0000">
      <w:pPr>
        <w:rPr>
          <w:szCs w:val="22"/>
        </w:rPr>
      </w:pPr>
      <w:r w:rsidRPr="00092D84">
        <w:rPr>
          <w:szCs w:val="22"/>
        </w:rPr>
        <w:t>dažni: burnos džiūvimas (kartais su troškuliu ir pasunkėjusiu rijimu), pilvo skausmas, viduriavimas, raugėjimas, dispepsija.</w:t>
      </w:r>
    </w:p>
    <w:p w14:paraId="2DEF4C15" w14:textId="77777777" w:rsidR="00DE0000" w:rsidRPr="00092D84" w:rsidRDefault="00DE0000" w:rsidP="00DE0000">
      <w:pPr>
        <w:rPr>
          <w:szCs w:val="22"/>
        </w:rPr>
      </w:pPr>
      <w:r w:rsidRPr="00092D84">
        <w:rPr>
          <w:szCs w:val="22"/>
        </w:rPr>
        <w:t>nedažni: disfagija, burnos gleivinės opos, dantenų uždegimas, stomatitas, vidurių pūtimas.</w:t>
      </w:r>
    </w:p>
    <w:p w14:paraId="50467F38" w14:textId="77777777" w:rsidR="00DE0000" w:rsidRPr="00092D84" w:rsidRDefault="00DE0000" w:rsidP="00DE0000">
      <w:pPr>
        <w:rPr>
          <w:szCs w:val="22"/>
        </w:rPr>
      </w:pPr>
      <w:r w:rsidRPr="00092D84">
        <w:rPr>
          <w:szCs w:val="22"/>
        </w:rPr>
        <w:t>reti: dantenų kraujavimas, apetito padidėjimas, tamsios spalvos išmatos, dantų spalvos pakitimas ir pažeidimas, žarnyno nepraeinamumas.</w:t>
      </w:r>
    </w:p>
    <w:p w14:paraId="3B8B6D06" w14:textId="77777777" w:rsidR="00DE0000" w:rsidRPr="00092D84" w:rsidRDefault="00DE0000" w:rsidP="00DE0000">
      <w:pPr>
        <w:rPr>
          <w:szCs w:val="22"/>
        </w:rPr>
      </w:pPr>
      <w:r w:rsidRPr="00092D84">
        <w:rPr>
          <w:szCs w:val="22"/>
        </w:rPr>
        <w:t>dažnis nežinomas: dantų ėduonis.</w:t>
      </w:r>
    </w:p>
    <w:p w14:paraId="6EE2454F" w14:textId="77777777" w:rsidR="00DE0000" w:rsidRPr="00092D84" w:rsidRDefault="00DE0000" w:rsidP="00DE0000">
      <w:pPr>
        <w:rPr>
          <w:szCs w:val="22"/>
        </w:rPr>
      </w:pPr>
    </w:p>
    <w:p w14:paraId="7989E87F" w14:textId="77777777" w:rsidR="00DE0000" w:rsidRPr="00092D84" w:rsidRDefault="00DE0000" w:rsidP="00DC49AB">
      <w:pPr>
        <w:pStyle w:val="Pavadinimas"/>
        <w:outlineLvl w:val="9"/>
        <w:rPr>
          <w:b/>
          <w:szCs w:val="22"/>
        </w:rPr>
      </w:pPr>
      <w:r w:rsidRPr="00092D84">
        <w:rPr>
          <w:szCs w:val="22"/>
        </w:rPr>
        <w:t xml:space="preserve">Kepenų, tulžies pūslės ir latakų sutrikimai </w:t>
      </w:r>
    </w:p>
    <w:p w14:paraId="3AA959A1" w14:textId="77777777" w:rsidR="00DE0000" w:rsidRPr="00092D84" w:rsidRDefault="00DE0000" w:rsidP="00DE0000">
      <w:pPr>
        <w:rPr>
          <w:color w:val="000000"/>
          <w:szCs w:val="22"/>
          <w:lang w:eastAsia="fi-FI"/>
        </w:rPr>
      </w:pPr>
      <w:r w:rsidRPr="00092D84">
        <w:rPr>
          <w:color w:val="000000"/>
          <w:szCs w:val="22"/>
          <w:lang w:eastAsia="fi-FI"/>
        </w:rPr>
        <w:t>nedažni: padidėjęs kepenų fermentų kiekis.</w:t>
      </w:r>
    </w:p>
    <w:p w14:paraId="0DE05B52" w14:textId="7AF379C6" w:rsidR="00DE0000" w:rsidRPr="00092D84" w:rsidRDefault="00DE0000" w:rsidP="00DE0000">
      <w:pPr>
        <w:rPr>
          <w:color w:val="000000"/>
          <w:szCs w:val="22"/>
          <w:lang w:eastAsia="fi-FI"/>
        </w:rPr>
      </w:pPr>
      <w:r w:rsidRPr="00092D84">
        <w:rPr>
          <w:color w:val="000000"/>
          <w:szCs w:val="22"/>
          <w:lang w:eastAsia="fi-FI"/>
        </w:rPr>
        <w:t>dažnis nežinomas: cholestazė, tulžies latakų diegliai</w:t>
      </w:r>
      <w:r w:rsidR="000B550E">
        <w:rPr>
          <w:color w:val="000000"/>
          <w:szCs w:val="22"/>
          <w:lang w:eastAsia="fi-FI"/>
        </w:rPr>
        <w:t>,</w:t>
      </w:r>
      <w:r w:rsidR="006E4978">
        <w:rPr>
          <w:color w:val="000000"/>
          <w:szCs w:val="22"/>
          <w:lang w:eastAsia="fi-FI"/>
        </w:rPr>
        <w:t xml:space="preserve"> </w:t>
      </w:r>
      <w:r w:rsidR="006E4978" w:rsidRPr="006E4978">
        <w:rPr>
          <w:color w:val="000000"/>
          <w:szCs w:val="22"/>
          <w:lang w:eastAsia="fi-FI"/>
        </w:rPr>
        <w:t>Odi (</w:t>
      </w:r>
      <w:r w:rsidR="006E4978" w:rsidRPr="00DC49AB">
        <w:rPr>
          <w:i/>
          <w:color w:val="000000"/>
          <w:szCs w:val="22"/>
          <w:lang w:eastAsia="fi-FI"/>
        </w:rPr>
        <w:t>Oddi</w:t>
      </w:r>
      <w:r w:rsidR="006E4978" w:rsidRPr="006E4978">
        <w:rPr>
          <w:color w:val="000000"/>
          <w:szCs w:val="22"/>
          <w:lang w:eastAsia="fi-FI"/>
        </w:rPr>
        <w:t>) rauko disfunkcija</w:t>
      </w:r>
      <w:r w:rsidRPr="00092D84">
        <w:rPr>
          <w:color w:val="000000"/>
          <w:szCs w:val="22"/>
          <w:lang w:eastAsia="fi-FI"/>
        </w:rPr>
        <w:t>.</w:t>
      </w:r>
    </w:p>
    <w:p w14:paraId="731C067E" w14:textId="77777777" w:rsidR="00DE0000" w:rsidRPr="00092D84" w:rsidRDefault="00DE0000" w:rsidP="00DE0000">
      <w:pPr>
        <w:autoSpaceDE w:val="0"/>
        <w:autoSpaceDN w:val="0"/>
        <w:adjustRightInd w:val="0"/>
        <w:rPr>
          <w:color w:val="000000"/>
          <w:szCs w:val="22"/>
          <w:lang w:eastAsia="fi-FI"/>
        </w:rPr>
      </w:pPr>
    </w:p>
    <w:p w14:paraId="15320856" w14:textId="77777777" w:rsidR="00DE0000" w:rsidRPr="00092D84" w:rsidRDefault="00DE0000" w:rsidP="00DE0000">
      <w:pPr>
        <w:rPr>
          <w:szCs w:val="22"/>
          <w:u w:val="single"/>
        </w:rPr>
      </w:pPr>
      <w:r w:rsidRPr="00092D84">
        <w:rPr>
          <w:szCs w:val="22"/>
          <w:u w:val="single"/>
        </w:rPr>
        <w:t>Odos ir poodinio audinio sutrikimai</w:t>
      </w:r>
    </w:p>
    <w:p w14:paraId="3B7688C2" w14:textId="77777777" w:rsidR="00DE0000" w:rsidRPr="00092D84" w:rsidRDefault="00DE0000" w:rsidP="00DE0000">
      <w:pPr>
        <w:rPr>
          <w:szCs w:val="22"/>
        </w:rPr>
      </w:pPr>
      <w:r w:rsidRPr="00092D84">
        <w:rPr>
          <w:szCs w:val="22"/>
        </w:rPr>
        <w:t>labai dažni: niež</w:t>
      </w:r>
      <w:r w:rsidR="00727A94">
        <w:rPr>
          <w:szCs w:val="22"/>
        </w:rPr>
        <w:t>ėjimas</w:t>
      </w:r>
      <w:r w:rsidRPr="00092D84">
        <w:rPr>
          <w:szCs w:val="22"/>
        </w:rPr>
        <w:t>.</w:t>
      </w:r>
    </w:p>
    <w:p w14:paraId="4D69592F" w14:textId="77777777" w:rsidR="00DE0000" w:rsidRPr="00092D84" w:rsidRDefault="00DE0000" w:rsidP="00DE0000">
      <w:pPr>
        <w:rPr>
          <w:szCs w:val="22"/>
        </w:rPr>
      </w:pPr>
      <w:r w:rsidRPr="00092D84">
        <w:rPr>
          <w:szCs w:val="22"/>
        </w:rPr>
        <w:t>dažni: išbėrimas, padidėjęs prakaitavimas.</w:t>
      </w:r>
    </w:p>
    <w:p w14:paraId="5D8F50B1" w14:textId="77777777" w:rsidR="00DE0000" w:rsidRPr="00092D84" w:rsidRDefault="00DE0000" w:rsidP="00DE0000">
      <w:pPr>
        <w:rPr>
          <w:szCs w:val="22"/>
        </w:rPr>
      </w:pPr>
      <w:r w:rsidRPr="00092D84">
        <w:rPr>
          <w:szCs w:val="22"/>
        </w:rPr>
        <w:t>reti: odos sausumas, pūslelinės (</w:t>
      </w:r>
      <w:r w:rsidRPr="00092D84">
        <w:rPr>
          <w:i/>
          <w:szCs w:val="22"/>
        </w:rPr>
        <w:t>herpes simplex</w:t>
      </w:r>
      <w:r w:rsidRPr="00092D84">
        <w:rPr>
          <w:szCs w:val="22"/>
        </w:rPr>
        <w:t>) pasireiškimas, padidėjęs jautrumas šviesai.</w:t>
      </w:r>
    </w:p>
    <w:p w14:paraId="5E17705D" w14:textId="77777777" w:rsidR="00DE0000" w:rsidRPr="00092D84" w:rsidRDefault="00DE0000" w:rsidP="00DE0000">
      <w:pPr>
        <w:rPr>
          <w:szCs w:val="22"/>
        </w:rPr>
      </w:pPr>
      <w:r w:rsidRPr="00092D84">
        <w:rPr>
          <w:szCs w:val="22"/>
        </w:rPr>
        <w:t>labai reti: dilgėlinė arba eksfoliacinis dermatitas.</w:t>
      </w:r>
    </w:p>
    <w:p w14:paraId="443E865D" w14:textId="77777777" w:rsidR="00DE0000" w:rsidRPr="00092D84" w:rsidRDefault="00DE0000" w:rsidP="00DE0000">
      <w:pPr>
        <w:rPr>
          <w:szCs w:val="22"/>
        </w:rPr>
      </w:pPr>
    </w:p>
    <w:p w14:paraId="2DB56AD0" w14:textId="77777777" w:rsidR="00DE0000" w:rsidRPr="00092D84" w:rsidRDefault="00DE0000" w:rsidP="00DE0000">
      <w:pPr>
        <w:rPr>
          <w:szCs w:val="22"/>
          <w:u w:val="single"/>
        </w:rPr>
      </w:pPr>
      <w:r w:rsidRPr="00092D84">
        <w:rPr>
          <w:szCs w:val="22"/>
          <w:u w:val="single"/>
        </w:rPr>
        <w:t>Inkstų ir šlapimo takų sutrikimai</w:t>
      </w:r>
    </w:p>
    <w:p w14:paraId="23CF7CEA" w14:textId="77777777" w:rsidR="00DE0000" w:rsidRPr="00092D84" w:rsidRDefault="00DE0000" w:rsidP="00DE0000">
      <w:pPr>
        <w:rPr>
          <w:szCs w:val="22"/>
        </w:rPr>
      </w:pPr>
      <w:r w:rsidRPr="00092D84">
        <w:rPr>
          <w:szCs w:val="22"/>
        </w:rPr>
        <w:t>dažni: šlapinimosi sutrikimai.</w:t>
      </w:r>
    </w:p>
    <w:p w14:paraId="69F7DE31" w14:textId="77777777" w:rsidR="00DE0000" w:rsidRPr="00092D84" w:rsidRDefault="00DE0000" w:rsidP="00DE0000">
      <w:pPr>
        <w:rPr>
          <w:szCs w:val="22"/>
        </w:rPr>
      </w:pPr>
      <w:r w:rsidRPr="00092D84">
        <w:rPr>
          <w:szCs w:val="22"/>
        </w:rPr>
        <w:t>nedažni: šlapimo susilaikymas.</w:t>
      </w:r>
    </w:p>
    <w:p w14:paraId="6513FF0D" w14:textId="77777777" w:rsidR="00DE0000" w:rsidRPr="00092D84" w:rsidRDefault="00DE0000" w:rsidP="00DE0000">
      <w:pPr>
        <w:rPr>
          <w:szCs w:val="22"/>
        </w:rPr>
      </w:pPr>
      <w:r w:rsidRPr="00092D84">
        <w:rPr>
          <w:szCs w:val="22"/>
        </w:rPr>
        <w:t>reti: hematurija.</w:t>
      </w:r>
    </w:p>
    <w:p w14:paraId="4B2C7C39" w14:textId="77777777" w:rsidR="00DE0000" w:rsidRPr="00092D84" w:rsidRDefault="00DE0000" w:rsidP="00DE0000">
      <w:pPr>
        <w:rPr>
          <w:szCs w:val="22"/>
        </w:rPr>
      </w:pPr>
    </w:p>
    <w:p w14:paraId="04A68322" w14:textId="77777777" w:rsidR="00DE0000" w:rsidRPr="00092D84" w:rsidRDefault="00DE0000" w:rsidP="00DE0000">
      <w:pPr>
        <w:rPr>
          <w:szCs w:val="22"/>
          <w:u w:val="single"/>
        </w:rPr>
      </w:pPr>
      <w:r w:rsidRPr="00092D84">
        <w:rPr>
          <w:szCs w:val="22"/>
          <w:u w:val="single"/>
        </w:rPr>
        <w:t>Lytinės sistemos ir krūties sutrikimai</w:t>
      </w:r>
    </w:p>
    <w:p w14:paraId="03015C76" w14:textId="77777777" w:rsidR="00DE0000" w:rsidRPr="00092D84" w:rsidRDefault="00DE0000" w:rsidP="00DE0000">
      <w:pPr>
        <w:rPr>
          <w:szCs w:val="22"/>
        </w:rPr>
      </w:pPr>
      <w:r w:rsidRPr="00092D84">
        <w:rPr>
          <w:szCs w:val="22"/>
        </w:rPr>
        <w:t>nedažni: erekcijos sutrikimai.</w:t>
      </w:r>
    </w:p>
    <w:p w14:paraId="6644DBAE" w14:textId="77777777" w:rsidR="00DE0000" w:rsidRPr="00092D84" w:rsidRDefault="00DE0000" w:rsidP="00DE0000">
      <w:pPr>
        <w:rPr>
          <w:szCs w:val="22"/>
        </w:rPr>
      </w:pPr>
      <w:r w:rsidRPr="00092D84">
        <w:rPr>
          <w:szCs w:val="22"/>
        </w:rPr>
        <w:t>reti: amenorėja.</w:t>
      </w:r>
    </w:p>
    <w:p w14:paraId="7AAC809F" w14:textId="77777777" w:rsidR="00DE0000" w:rsidRPr="00092D84" w:rsidRDefault="00DE0000" w:rsidP="00DE0000">
      <w:pPr>
        <w:rPr>
          <w:szCs w:val="22"/>
        </w:rPr>
      </w:pPr>
    </w:p>
    <w:p w14:paraId="46CF3F82" w14:textId="77777777" w:rsidR="00DE0000" w:rsidRPr="00092D84" w:rsidRDefault="00DE0000" w:rsidP="00DE0000">
      <w:pPr>
        <w:rPr>
          <w:szCs w:val="22"/>
          <w:u w:val="single"/>
        </w:rPr>
      </w:pPr>
      <w:r w:rsidRPr="00092D84">
        <w:rPr>
          <w:szCs w:val="22"/>
          <w:u w:val="single"/>
        </w:rPr>
        <w:t>Bendrieji sutrikimai ir vartojimo vietos pažeidimai</w:t>
      </w:r>
    </w:p>
    <w:p w14:paraId="17C43FDC" w14:textId="77777777" w:rsidR="00DE0000" w:rsidRPr="00092D84" w:rsidRDefault="00DE0000" w:rsidP="00DE0000">
      <w:pPr>
        <w:rPr>
          <w:szCs w:val="22"/>
        </w:rPr>
      </w:pPr>
      <w:r w:rsidRPr="00092D84">
        <w:rPr>
          <w:szCs w:val="22"/>
        </w:rPr>
        <w:t>dažni: astenija.</w:t>
      </w:r>
    </w:p>
    <w:p w14:paraId="5ED2A865" w14:textId="77777777" w:rsidR="00DE0000" w:rsidRPr="00092D84" w:rsidRDefault="00DE0000" w:rsidP="00DE0000">
      <w:pPr>
        <w:rPr>
          <w:szCs w:val="22"/>
        </w:rPr>
      </w:pPr>
      <w:r w:rsidRPr="00092D84">
        <w:rPr>
          <w:szCs w:val="22"/>
        </w:rPr>
        <w:t>nedažni: šaltkrėtis, atsitiktiniai susižalojimai, skausmas (pvz., krūtinės skausmas), bendras negalavimas, edema, periferinė edema, migrena, vartojimo nutraukimo sindromas, vaisto toleravimas, troškulys.</w:t>
      </w:r>
    </w:p>
    <w:p w14:paraId="529323DA" w14:textId="77777777" w:rsidR="00DE0000" w:rsidRDefault="00DE0000" w:rsidP="00DE0000">
      <w:pPr>
        <w:rPr>
          <w:szCs w:val="22"/>
        </w:rPr>
      </w:pPr>
      <w:r w:rsidRPr="00092D84">
        <w:rPr>
          <w:szCs w:val="22"/>
        </w:rPr>
        <w:t>reti: svorio pokyčiai (padidėjimas arba sumažėjimas), celiulitas</w:t>
      </w:r>
    </w:p>
    <w:p w14:paraId="71D33104" w14:textId="0523E228" w:rsidR="006810C0" w:rsidRDefault="006810C0" w:rsidP="00DE0000">
      <w:pPr>
        <w:rPr>
          <w:color w:val="000000"/>
          <w:szCs w:val="22"/>
          <w:lang w:eastAsia="fi-FI"/>
        </w:rPr>
      </w:pPr>
      <w:r w:rsidRPr="00092D84">
        <w:rPr>
          <w:color w:val="000000"/>
          <w:szCs w:val="22"/>
          <w:lang w:eastAsia="fi-FI"/>
        </w:rPr>
        <w:t>dažnis nežinomas:</w:t>
      </w:r>
      <w:r>
        <w:rPr>
          <w:color w:val="000000"/>
          <w:szCs w:val="22"/>
          <w:lang w:eastAsia="fi-FI"/>
        </w:rPr>
        <w:t xml:space="preserve"> </w:t>
      </w:r>
      <w:r w:rsidRPr="006810C0">
        <w:rPr>
          <w:color w:val="000000"/>
          <w:szCs w:val="22"/>
          <w:lang w:eastAsia="fi-FI"/>
        </w:rPr>
        <w:t>vaistinio preparato vartojimo nu</w:t>
      </w:r>
      <w:r>
        <w:rPr>
          <w:color w:val="000000"/>
          <w:szCs w:val="22"/>
          <w:lang w:eastAsia="fi-FI"/>
        </w:rPr>
        <w:t>traukimo sindromas naujagimiams</w:t>
      </w:r>
    </w:p>
    <w:p w14:paraId="4CA7DC57" w14:textId="51FD7D6E" w:rsidR="0051625F" w:rsidRDefault="0051625F" w:rsidP="00DE0000">
      <w:pPr>
        <w:rPr>
          <w:color w:val="000000"/>
          <w:szCs w:val="22"/>
          <w:lang w:eastAsia="fi-FI"/>
        </w:rPr>
      </w:pPr>
    </w:p>
    <w:p w14:paraId="78E3992A" w14:textId="77777777" w:rsidR="005011EC" w:rsidRPr="00011FBC" w:rsidRDefault="005011EC" w:rsidP="005011EC">
      <w:pPr>
        <w:rPr>
          <w:i/>
          <w:iCs/>
          <w:color w:val="000000"/>
          <w:szCs w:val="22"/>
          <w:lang w:eastAsia="fi-FI"/>
        </w:rPr>
      </w:pPr>
      <w:r w:rsidRPr="00011FBC">
        <w:rPr>
          <w:i/>
          <w:iCs/>
          <w:color w:val="000000"/>
          <w:szCs w:val="22"/>
          <w:lang w:eastAsia="fi-FI"/>
        </w:rPr>
        <w:t>Atrinktų nepageidaujamų reakcijų aprašymas</w:t>
      </w:r>
    </w:p>
    <w:p w14:paraId="6C9E1BD0" w14:textId="62EA041C" w:rsidR="00D26233" w:rsidRPr="00360EE8" w:rsidRDefault="0051625F" w:rsidP="00D26233">
      <w:pPr>
        <w:widowControl w:val="0"/>
        <w:tabs>
          <w:tab w:val="left" w:pos="567"/>
        </w:tabs>
        <w:rPr>
          <w:szCs w:val="22"/>
        </w:rPr>
      </w:pPr>
      <w:r w:rsidRPr="00011FBC">
        <w:rPr>
          <w:color w:val="000000"/>
          <w:szCs w:val="22"/>
          <w:u w:val="single"/>
          <w:lang w:eastAsia="fi-FI"/>
        </w:rPr>
        <w:t>Priklausomybė nuo narkotinių medžiagų</w:t>
      </w:r>
      <w:r w:rsidRPr="0051625F">
        <w:rPr>
          <w:color w:val="000000"/>
          <w:szCs w:val="22"/>
          <w:lang w:eastAsia="fi-FI"/>
        </w:rPr>
        <w:br/>
        <w:t>Pakartotin</w:t>
      </w:r>
      <w:r w:rsidR="00D26233">
        <w:rPr>
          <w:color w:val="000000"/>
          <w:szCs w:val="22"/>
          <w:lang w:eastAsia="fi-FI"/>
        </w:rPr>
        <w:t>ai vartojant</w:t>
      </w:r>
      <w:r w:rsidRPr="0051625F">
        <w:rPr>
          <w:color w:val="000000"/>
          <w:szCs w:val="22"/>
          <w:lang w:eastAsia="fi-FI"/>
        </w:rPr>
        <w:t xml:space="preserve"> </w:t>
      </w:r>
      <w:r w:rsidRPr="00092D84">
        <w:rPr>
          <w:szCs w:val="22"/>
        </w:rPr>
        <w:t xml:space="preserve">Oxycodone Vitabalans </w:t>
      </w:r>
      <w:r w:rsidRPr="0051625F">
        <w:rPr>
          <w:color w:val="000000"/>
          <w:szCs w:val="22"/>
          <w:lang w:eastAsia="fi-FI"/>
        </w:rPr>
        <w:t xml:space="preserve">gali </w:t>
      </w:r>
      <w:r w:rsidR="00D26233" w:rsidRPr="00D26233">
        <w:rPr>
          <w:szCs w:val="22"/>
        </w:rPr>
        <w:t>išsisvystyti priklausomybė vaistiniam preparatui, netgi vartojant terapine</w:t>
      </w:r>
      <w:r w:rsidR="00D26233" w:rsidRPr="00C6690D">
        <w:rPr>
          <w:szCs w:val="22"/>
        </w:rPr>
        <w:t>s doze</w:t>
      </w:r>
      <w:r w:rsidR="00D26233" w:rsidRPr="00D26233">
        <w:rPr>
          <w:szCs w:val="22"/>
        </w:rPr>
        <w:t xml:space="preserve">s. Priklausomybės narkotikams rizika gali būti skirtinga atsižvelgiant į </w:t>
      </w:r>
      <w:r w:rsidR="00D26233" w:rsidRPr="00360EE8">
        <w:rPr>
          <w:szCs w:val="22"/>
        </w:rPr>
        <w:t>paciento individualios rizikos veiksnius, dozę ir gydymo opioidais trukmę (žr. 4.4 skyrių).</w:t>
      </w:r>
    </w:p>
    <w:p w14:paraId="4E0C69F4" w14:textId="77777777" w:rsidR="00DE0000" w:rsidRDefault="00DE0000" w:rsidP="00DE0000">
      <w:pPr>
        <w:rPr>
          <w:szCs w:val="22"/>
        </w:rPr>
      </w:pPr>
    </w:p>
    <w:p w14:paraId="4924D163" w14:textId="77777777" w:rsidR="00360EE8" w:rsidRPr="00DC49AB" w:rsidRDefault="00360EE8" w:rsidP="00360EE8">
      <w:pPr>
        <w:rPr>
          <w:szCs w:val="22"/>
          <w:u w:val="single"/>
        </w:rPr>
      </w:pPr>
      <w:r w:rsidRPr="00DC49AB">
        <w:rPr>
          <w:szCs w:val="22"/>
          <w:u w:val="single"/>
        </w:rPr>
        <w:t>Vaikų populiacija</w:t>
      </w:r>
    </w:p>
    <w:p w14:paraId="0B2CA48A" w14:textId="17F388C6" w:rsidR="00360EE8" w:rsidRDefault="00360EE8" w:rsidP="00360EE8">
      <w:pPr>
        <w:rPr>
          <w:szCs w:val="22"/>
        </w:rPr>
      </w:pPr>
      <w:r w:rsidRPr="00360EE8">
        <w:rPr>
          <w:szCs w:val="22"/>
        </w:rPr>
        <w:lastRenderedPageBreak/>
        <w:t xml:space="preserve">Nepageidaujamų reakcijų dažnis, tipas ir sunkumas </w:t>
      </w:r>
      <w:r w:rsidR="00A46775">
        <w:rPr>
          <w:szCs w:val="22"/>
        </w:rPr>
        <w:t>p</w:t>
      </w:r>
      <w:r w:rsidRPr="00360EE8">
        <w:rPr>
          <w:szCs w:val="22"/>
        </w:rPr>
        <w:t>aaugliams (12-18 metų) yra panašūs kaip ir suaugusiesiems (žr. 5.1 skyrių).</w:t>
      </w:r>
    </w:p>
    <w:p w14:paraId="09F56A9E" w14:textId="77777777" w:rsidR="00360EE8" w:rsidRPr="00360EE8" w:rsidRDefault="00360EE8" w:rsidP="00DE0000">
      <w:pPr>
        <w:rPr>
          <w:szCs w:val="22"/>
        </w:rPr>
      </w:pPr>
    </w:p>
    <w:p w14:paraId="4D498716" w14:textId="77777777" w:rsidR="00727A94" w:rsidRPr="000A79DC" w:rsidRDefault="00727A94" w:rsidP="00727A94">
      <w:pPr>
        <w:autoSpaceDE w:val="0"/>
        <w:autoSpaceDN w:val="0"/>
        <w:adjustRightInd w:val="0"/>
        <w:jc w:val="both"/>
        <w:rPr>
          <w:u w:val="single"/>
        </w:rPr>
      </w:pPr>
      <w:r w:rsidRPr="00360EE8">
        <w:rPr>
          <w:noProof/>
          <w:u w:val="single"/>
        </w:rPr>
        <w:t>Pranešimas</w:t>
      </w:r>
      <w:r w:rsidRPr="000A79DC">
        <w:rPr>
          <w:noProof/>
          <w:u w:val="single"/>
        </w:rPr>
        <w:t xml:space="preserve"> apie įtariamas nepageidaujamas reakcijas</w:t>
      </w:r>
    </w:p>
    <w:p w14:paraId="28E17E55" w14:textId="12596932" w:rsidR="00CD45AC" w:rsidRPr="00B34FA1" w:rsidRDefault="00F221FD" w:rsidP="00DC49AB">
      <w:pPr>
        <w:autoSpaceDE w:val="0"/>
        <w:autoSpaceDN w:val="0"/>
        <w:adjustRightInd w:val="0"/>
        <w:rPr>
          <w:noProof/>
        </w:rPr>
      </w:pPr>
      <w:r w:rsidRPr="00F221FD">
        <w:rPr>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87AAFB3" w14:textId="77777777" w:rsidR="00DE0000" w:rsidRPr="00092D84" w:rsidRDefault="00DE0000" w:rsidP="0006247F">
      <w:pPr>
        <w:rPr>
          <w:szCs w:val="22"/>
        </w:rPr>
      </w:pPr>
    </w:p>
    <w:p w14:paraId="65B30A4A" w14:textId="77777777" w:rsidR="00DE0000" w:rsidRPr="00092D84" w:rsidRDefault="00DE0000" w:rsidP="00DE0000">
      <w:pPr>
        <w:ind w:left="567" w:hanging="567"/>
        <w:rPr>
          <w:b/>
          <w:szCs w:val="22"/>
        </w:rPr>
      </w:pPr>
      <w:r w:rsidRPr="00092D84">
        <w:rPr>
          <w:b/>
          <w:szCs w:val="22"/>
        </w:rPr>
        <w:t>4.9</w:t>
      </w:r>
      <w:r w:rsidRPr="00092D84">
        <w:rPr>
          <w:b/>
          <w:szCs w:val="22"/>
        </w:rPr>
        <w:tab/>
        <w:t>Perdozavimas</w:t>
      </w:r>
    </w:p>
    <w:p w14:paraId="209EB5CA" w14:textId="77777777" w:rsidR="00DE0000" w:rsidRPr="00092D84" w:rsidRDefault="00DE0000" w:rsidP="00DE0000">
      <w:pPr>
        <w:ind w:left="567" w:hanging="567"/>
        <w:rPr>
          <w:szCs w:val="22"/>
        </w:rPr>
      </w:pPr>
    </w:p>
    <w:p w14:paraId="03B0D85C" w14:textId="77777777" w:rsidR="00DE0000" w:rsidRPr="00092D84" w:rsidRDefault="00DE0000" w:rsidP="00DE0000">
      <w:pPr>
        <w:ind w:left="567" w:hanging="567"/>
        <w:rPr>
          <w:szCs w:val="22"/>
        </w:rPr>
      </w:pPr>
      <w:r w:rsidRPr="00092D84">
        <w:rPr>
          <w:szCs w:val="22"/>
        </w:rPr>
        <w:t xml:space="preserve">Ūmus oksikodono perdozavimas gali pasireikšti kvėpavimo slopinimu, mieguistumu pereinančiu į </w:t>
      </w:r>
    </w:p>
    <w:p w14:paraId="3268E9F6" w14:textId="77777777" w:rsidR="00DE0000" w:rsidRPr="00092D84" w:rsidRDefault="00DE0000" w:rsidP="00DE0000">
      <w:pPr>
        <w:ind w:left="567" w:hanging="567"/>
        <w:rPr>
          <w:szCs w:val="22"/>
        </w:rPr>
      </w:pPr>
      <w:r w:rsidRPr="00092D84">
        <w:rPr>
          <w:szCs w:val="22"/>
        </w:rPr>
        <w:t xml:space="preserve">stuporą ar komą, hipotonija, mioze, bradikardija, hipotenzija, kolapsu, nekardiogeninės kilmės plaučių </w:t>
      </w:r>
    </w:p>
    <w:p w14:paraId="7DE4401B" w14:textId="436C5EF9" w:rsidR="00DE0000" w:rsidRPr="00092D84" w:rsidRDefault="00DE0000" w:rsidP="00DE0000">
      <w:pPr>
        <w:ind w:left="567" w:hanging="567"/>
        <w:rPr>
          <w:szCs w:val="22"/>
        </w:rPr>
      </w:pPr>
      <w:r w:rsidRPr="00092D84">
        <w:rPr>
          <w:szCs w:val="22"/>
        </w:rPr>
        <w:t>edema ir mirtimi.</w:t>
      </w:r>
      <w:r w:rsidR="00E96C21" w:rsidRPr="00E96C21">
        <w:rPr>
          <w:rFonts w:ascii="Arial" w:hAnsi="Arial" w:cs="Arial"/>
        </w:rPr>
        <w:t xml:space="preserve"> </w:t>
      </w:r>
      <w:r w:rsidR="00E96C21" w:rsidRPr="00E96C21">
        <w:rPr>
          <w:szCs w:val="22"/>
        </w:rPr>
        <w:t>Perdozavus oksikodono</w:t>
      </w:r>
      <w:r w:rsidR="00D26233">
        <w:rPr>
          <w:szCs w:val="22"/>
        </w:rPr>
        <w:t xml:space="preserve"> </w:t>
      </w:r>
      <w:r w:rsidR="00E96C21" w:rsidRPr="00E96C21">
        <w:rPr>
          <w:szCs w:val="22"/>
        </w:rPr>
        <w:t>stebėta</w:t>
      </w:r>
      <w:r w:rsidR="00D26233">
        <w:rPr>
          <w:szCs w:val="22"/>
        </w:rPr>
        <w:t>s</w:t>
      </w:r>
      <w:r w:rsidR="00E96C21" w:rsidRPr="00E96C21">
        <w:rPr>
          <w:szCs w:val="22"/>
        </w:rPr>
        <w:t xml:space="preserve"> toksinė leukoencefalopatij</w:t>
      </w:r>
      <w:r w:rsidR="00D26233">
        <w:rPr>
          <w:szCs w:val="22"/>
        </w:rPr>
        <w:t>os atvejis</w:t>
      </w:r>
      <w:r w:rsidR="00E96C21" w:rsidRPr="00E96C21">
        <w:rPr>
          <w:szCs w:val="22"/>
        </w:rPr>
        <w:t>.</w:t>
      </w:r>
    </w:p>
    <w:p w14:paraId="387C3F6C" w14:textId="77777777" w:rsidR="00DE0000" w:rsidRPr="00092D84" w:rsidRDefault="00DE0000" w:rsidP="00DE0000">
      <w:pPr>
        <w:rPr>
          <w:szCs w:val="22"/>
        </w:rPr>
      </w:pPr>
      <w:r w:rsidRPr="00092D84">
        <w:rPr>
          <w:szCs w:val="22"/>
        </w:rPr>
        <w:t>Turi būti užtikrintas kvėpavimo takų praeinamumas. Gryni opioidų antagonistai, pvz.: naloksonas,  yra specialūs priešnuodžiai prieš opioidų perdozavimo simptomus. Prireikus turi būti naudojamos ir  kitos pagalbinės priemonės.</w:t>
      </w:r>
    </w:p>
    <w:p w14:paraId="1199F691" w14:textId="77777777" w:rsidR="00DE0000" w:rsidRPr="00092D84" w:rsidRDefault="00DE0000" w:rsidP="00DE0000">
      <w:pPr>
        <w:rPr>
          <w:szCs w:val="22"/>
        </w:rPr>
      </w:pPr>
    </w:p>
    <w:p w14:paraId="5A94D478" w14:textId="77777777" w:rsidR="00DE0000" w:rsidRPr="00092D84" w:rsidRDefault="00DE0000" w:rsidP="00DE0000">
      <w:pPr>
        <w:rPr>
          <w:szCs w:val="22"/>
        </w:rPr>
      </w:pPr>
      <w:r w:rsidRPr="00092D84">
        <w:rPr>
          <w:szCs w:val="22"/>
        </w:rPr>
        <w:t>Perdozavus šio vaistinio preparato, gali prireikti į veną sušvirkšti opiatų antagonistų (pvz., 0,4-2 mg naloksono į veną). Priklausomai nuo paciento būklės, vienkartinę dozę būtina kartoti kas 2-3 minutes. Galima skirti į veną infuzuoti 2 mg naloksono atskiedus 500 ml izotoninio arba 5 % dekstrozės tirpalo (atitinka 0,004 mg naloksono/ml). Infuzijos greitį reikia nustatyti atsižvelgiant į vienkartinę sušvirkštą dozę ir į paciento atsaką.</w:t>
      </w:r>
    </w:p>
    <w:p w14:paraId="1AA7D77D" w14:textId="77777777" w:rsidR="00DE0000" w:rsidRPr="00092D84" w:rsidRDefault="00DE0000" w:rsidP="00DE0000">
      <w:pPr>
        <w:rPr>
          <w:szCs w:val="22"/>
        </w:rPr>
      </w:pPr>
    </w:p>
    <w:p w14:paraId="34028C5C" w14:textId="77777777" w:rsidR="00DE0000" w:rsidRPr="00092D84" w:rsidRDefault="00DE0000" w:rsidP="00DE0000">
      <w:pPr>
        <w:rPr>
          <w:szCs w:val="22"/>
        </w:rPr>
      </w:pPr>
      <w:r w:rsidRPr="00092D84">
        <w:rPr>
          <w:szCs w:val="22"/>
        </w:rPr>
        <w:t>Reikia apsvarstyti galimybę išplauti skrandį. Jei didžiausia vaisto dalis buvo išgerta 1 valandos bėgyje, reikia apsvarstyti aktyvintos anglies (50 g suaugusiesiems, 10-15 g vaikams) skyrimo galimybę, užtikrinant kvėpavimo takų praeinamumą. Būtų logiška manyti, kad vėlyvas aktyvintos anglies skyrimas yra naudingas, jei pavartota prailginto atpalaidavimo preparatų, tačiau tai patvirtinančių įrodymų nėra.</w:t>
      </w:r>
    </w:p>
    <w:p w14:paraId="60CF76DE" w14:textId="77777777" w:rsidR="00DE0000" w:rsidRPr="00092D84" w:rsidRDefault="00DE0000" w:rsidP="00DE0000">
      <w:pPr>
        <w:rPr>
          <w:szCs w:val="22"/>
        </w:rPr>
      </w:pPr>
    </w:p>
    <w:p w14:paraId="12100D80" w14:textId="77777777" w:rsidR="00DE0000" w:rsidRPr="00092D84" w:rsidRDefault="00DE0000" w:rsidP="00DE0000">
      <w:pPr>
        <w:rPr>
          <w:szCs w:val="22"/>
        </w:rPr>
      </w:pPr>
      <w:r w:rsidRPr="00092D84">
        <w:rPr>
          <w:szCs w:val="22"/>
        </w:rPr>
        <w:t xml:space="preserve">Žarnyno praeinamumui greitinti gali būti naudinga skirti tinkamus vidurius paleidžiančius vaistus (pvz., polietilenglikolio tirpalus). </w:t>
      </w:r>
    </w:p>
    <w:p w14:paraId="0CE29BBA" w14:textId="77777777" w:rsidR="00DE0000" w:rsidRPr="00092D84" w:rsidRDefault="00DE0000" w:rsidP="00DE0000">
      <w:pPr>
        <w:rPr>
          <w:szCs w:val="22"/>
        </w:rPr>
      </w:pPr>
    </w:p>
    <w:p w14:paraId="6C7CF932" w14:textId="77777777" w:rsidR="00DE0000" w:rsidRPr="00092D84" w:rsidRDefault="00DE0000" w:rsidP="00DE0000">
      <w:pPr>
        <w:rPr>
          <w:szCs w:val="22"/>
        </w:rPr>
      </w:pPr>
      <w:r w:rsidRPr="00092D84">
        <w:rPr>
          <w:szCs w:val="22"/>
        </w:rPr>
        <w:t>Prireikus naudojamos būklę palaikančios priemonės (dirbtinė plaučių ventiliacija, deguonies tiekimas, kraujagysles sutraukiančių vaistų skyrimas ir infuzinė terapija) gydant šoką dėl kraujotakos sutrikimo. Sustojus širdies veiklai arba esant aritmijai, galima pradėti širdies masažą arba defibriliaciją. Jei reikia, taikoma palaikomoji ventiliacija, palaikoma vandens ir elektrolitų pusiausvyra.</w:t>
      </w:r>
    </w:p>
    <w:p w14:paraId="1170F013" w14:textId="77777777" w:rsidR="00DE0000" w:rsidRPr="00092D84" w:rsidRDefault="00DE0000" w:rsidP="00DE0000">
      <w:pPr>
        <w:ind w:left="567" w:hanging="567"/>
        <w:rPr>
          <w:szCs w:val="22"/>
        </w:rPr>
      </w:pPr>
    </w:p>
    <w:p w14:paraId="34B6B496" w14:textId="77777777" w:rsidR="00DE0000" w:rsidRPr="00092D84" w:rsidRDefault="00DE0000" w:rsidP="00DE0000">
      <w:pPr>
        <w:ind w:left="567" w:hanging="567"/>
        <w:rPr>
          <w:szCs w:val="22"/>
        </w:rPr>
      </w:pPr>
    </w:p>
    <w:p w14:paraId="603AB45C" w14:textId="77777777" w:rsidR="00DE0000" w:rsidRPr="00092D84" w:rsidRDefault="00DE0000" w:rsidP="00DE0000">
      <w:pPr>
        <w:ind w:left="567" w:hanging="567"/>
        <w:rPr>
          <w:b/>
          <w:caps/>
          <w:szCs w:val="22"/>
        </w:rPr>
      </w:pPr>
      <w:r w:rsidRPr="00092D84">
        <w:rPr>
          <w:b/>
          <w:caps/>
          <w:szCs w:val="22"/>
        </w:rPr>
        <w:t>5.</w:t>
      </w:r>
      <w:r w:rsidRPr="00092D84">
        <w:rPr>
          <w:b/>
          <w:caps/>
          <w:szCs w:val="22"/>
        </w:rPr>
        <w:tab/>
      </w:r>
      <w:r w:rsidRPr="00092D84">
        <w:rPr>
          <w:b/>
          <w:szCs w:val="22"/>
        </w:rPr>
        <w:t xml:space="preserve">FARMAKOLOGINĖS </w:t>
      </w:r>
      <w:r w:rsidRPr="00092D84">
        <w:rPr>
          <w:b/>
          <w:caps/>
          <w:szCs w:val="22"/>
        </w:rPr>
        <w:t>savybės</w:t>
      </w:r>
    </w:p>
    <w:p w14:paraId="47260D68" w14:textId="77777777" w:rsidR="00DE0000" w:rsidRPr="00092D84" w:rsidRDefault="00DE0000" w:rsidP="00DE0000">
      <w:pPr>
        <w:ind w:left="567" w:hanging="567"/>
        <w:rPr>
          <w:szCs w:val="22"/>
        </w:rPr>
      </w:pPr>
    </w:p>
    <w:p w14:paraId="19DD1C69" w14:textId="77777777" w:rsidR="00DE0000" w:rsidRPr="00092D84" w:rsidRDefault="00DE0000" w:rsidP="00DE0000">
      <w:pPr>
        <w:ind w:left="567" w:hanging="567"/>
        <w:rPr>
          <w:b/>
          <w:szCs w:val="22"/>
        </w:rPr>
      </w:pPr>
      <w:r w:rsidRPr="00092D84">
        <w:rPr>
          <w:b/>
          <w:szCs w:val="22"/>
        </w:rPr>
        <w:t>5.1</w:t>
      </w:r>
      <w:r w:rsidRPr="00092D84">
        <w:rPr>
          <w:b/>
          <w:szCs w:val="22"/>
        </w:rPr>
        <w:tab/>
        <w:t xml:space="preserve">Farmakodinaminės savybės </w:t>
      </w:r>
    </w:p>
    <w:p w14:paraId="5297A283" w14:textId="77777777" w:rsidR="00DE0000" w:rsidRPr="00092D84" w:rsidRDefault="00DE0000" w:rsidP="00DE0000">
      <w:pPr>
        <w:ind w:left="567" w:hanging="567"/>
        <w:rPr>
          <w:szCs w:val="22"/>
        </w:rPr>
      </w:pPr>
    </w:p>
    <w:p w14:paraId="1E42688A" w14:textId="77777777" w:rsidR="00DE0000" w:rsidRPr="00092D84" w:rsidRDefault="00DE0000" w:rsidP="00E218B5">
      <w:pPr>
        <w:pStyle w:val="BTEMEASMCA"/>
      </w:pPr>
      <w:r w:rsidRPr="00092D84">
        <w:t>Farmakoterapinė grupė – natūralūs opijaus alkaloidai, ATC kodas – N02A A05</w:t>
      </w:r>
    </w:p>
    <w:p w14:paraId="74B12DA7" w14:textId="77777777" w:rsidR="00DE0000" w:rsidRPr="00092D84" w:rsidRDefault="00DE0000" w:rsidP="00DE0000">
      <w:pPr>
        <w:ind w:left="567" w:hanging="567"/>
        <w:rPr>
          <w:b/>
          <w:szCs w:val="22"/>
        </w:rPr>
      </w:pPr>
    </w:p>
    <w:p w14:paraId="4C31505C" w14:textId="77777777" w:rsidR="00DE0000" w:rsidRPr="00360EE8" w:rsidRDefault="00DE0000" w:rsidP="00E218B5">
      <w:pPr>
        <w:pStyle w:val="BTEMEASMCA"/>
      </w:pPr>
      <w:r w:rsidRPr="00092D84">
        <w:t xml:space="preserve">Oksikodonas pasižymi afinitetu galvos ir nugaros smegenų kapa, miu ir delta opiodiniams receptoriams. Šiuos receptorius jis veikia kaip opioidinis agonistas be antagonistinio poveikio. </w:t>
      </w:r>
      <w:r w:rsidRPr="00360EE8">
        <w:t>Svarbiausias gydomasis poveikis yra skausmą malšinantis ir raminamasis.</w:t>
      </w:r>
    </w:p>
    <w:p w14:paraId="1AE4BA75" w14:textId="77777777" w:rsidR="00DE0000" w:rsidRDefault="00DE0000" w:rsidP="00DE0000">
      <w:pPr>
        <w:ind w:left="567" w:hanging="567"/>
        <w:rPr>
          <w:szCs w:val="22"/>
        </w:rPr>
      </w:pPr>
    </w:p>
    <w:p w14:paraId="585FCC9D" w14:textId="77777777" w:rsidR="00360EE8" w:rsidRPr="00DC49AB" w:rsidRDefault="00360EE8" w:rsidP="00360EE8">
      <w:pPr>
        <w:ind w:left="567" w:hanging="567"/>
        <w:rPr>
          <w:i/>
          <w:iCs/>
          <w:szCs w:val="22"/>
        </w:rPr>
      </w:pPr>
      <w:r w:rsidRPr="00DC49AB">
        <w:rPr>
          <w:i/>
          <w:iCs/>
          <w:szCs w:val="22"/>
        </w:rPr>
        <w:t>Vaikų populiacija</w:t>
      </w:r>
    </w:p>
    <w:p w14:paraId="1827BEDA" w14:textId="0B256B06" w:rsidR="00360EE8" w:rsidRDefault="00360EE8" w:rsidP="00DC49AB">
      <w:pPr>
        <w:rPr>
          <w:szCs w:val="22"/>
        </w:rPr>
      </w:pPr>
      <w:r w:rsidRPr="00360EE8">
        <w:rPr>
          <w:szCs w:val="22"/>
        </w:rPr>
        <w:t xml:space="preserve">Klinikinių, farmakodinaminių ir farmakokinetinių tyrimų saugumo duomenys rodo, kad oksikodonas iš esmės gerai toleruojamas pediatrinių pacientų, o nepageidaujamas poveikis daugiausia pasireiškia virškinimo traktui ir nervų sistemai. Nepageidaujamas poveikis atitiko žinomą oksikodono ir kitų panašių stiprių opioidų saugumo profilį (žr. 4.8 skyrių). Klinikinių tyrimų informacijos apie ilgalaikį vartojimą 12-18 metų </w:t>
      </w:r>
      <w:r w:rsidR="000A7559">
        <w:rPr>
          <w:szCs w:val="22"/>
        </w:rPr>
        <w:t>paaugliams</w:t>
      </w:r>
      <w:r w:rsidRPr="00360EE8">
        <w:rPr>
          <w:szCs w:val="22"/>
        </w:rPr>
        <w:t xml:space="preserve"> nėra.</w:t>
      </w:r>
    </w:p>
    <w:p w14:paraId="4DF163B3" w14:textId="77777777" w:rsidR="00360EE8" w:rsidRPr="00360EE8" w:rsidRDefault="00360EE8" w:rsidP="00DE0000">
      <w:pPr>
        <w:ind w:left="567" w:hanging="567"/>
        <w:rPr>
          <w:szCs w:val="22"/>
        </w:rPr>
      </w:pPr>
    </w:p>
    <w:p w14:paraId="53D1D698" w14:textId="77777777" w:rsidR="00DE0000" w:rsidRPr="00092D84" w:rsidRDefault="00DE0000" w:rsidP="00DE0000">
      <w:pPr>
        <w:ind w:left="567" w:hanging="567"/>
        <w:rPr>
          <w:b/>
          <w:szCs w:val="22"/>
        </w:rPr>
      </w:pPr>
      <w:r w:rsidRPr="00360EE8">
        <w:rPr>
          <w:b/>
          <w:szCs w:val="22"/>
        </w:rPr>
        <w:lastRenderedPageBreak/>
        <w:t>5.2</w:t>
      </w:r>
      <w:r w:rsidRPr="00092D84">
        <w:rPr>
          <w:b/>
          <w:szCs w:val="22"/>
        </w:rPr>
        <w:tab/>
        <w:t xml:space="preserve">Farmakokinetinės savybės </w:t>
      </w:r>
    </w:p>
    <w:p w14:paraId="342278FC" w14:textId="77777777" w:rsidR="00DE0000" w:rsidRPr="00092D84" w:rsidRDefault="00DE0000" w:rsidP="00DE0000">
      <w:pPr>
        <w:rPr>
          <w:szCs w:val="22"/>
        </w:rPr>
      </w:pPr>
    </w:p>
    <w:p w14:paraId="29882760" w14:textId="77777777" w:rsidR="00DE0000" w:rsidRPr="00092D84" w:rsidRDefault="00DE0000" w:rsidP="00DE0000">
      <w:pPr>
        <w:rPr>
          <w:szCs w:val="22"/>
        </w:rPr>
      </w:pPr>
      <w:r w:rsidRPr="00092D84">
        <w:rPr>
          <w:szCs w:val="22"/>
        </w:rPr>
        <w:t>Buvo nustatyta koreliacija tarp oksikodono dozės ir plazmos koncentracijos bei koreliacija tarp koncentracijos ir tam tikro laukto opioidų poveikio.</w:t>
      </w:r>
    </w:p>
    <w:p w14:paraId="675B60D2" w14:textId="77777777" w:rsidR="00DE0000" w:rsidRPr="00092D84" w:rsidRDefault="00DE0000" w:rsidP="00DE0000">
      <w:pPr>
        <w:rPr>
          <w:szCs w:val="22"/>
        </w:rPr>
      </w:pPr>
    </w:p>
    <w:p w14:paraId="379E350D" w14:textId="77777777" w:rsidR="00DE0000" w:rsidRPr="00092D84" w:rsidRDefault="00DE0000" w:rsidP="00DE0000">
      <w:pPr>
        <w:rPr>
          <w:i/>
          <w:szCs w:val="22"/>
        </w:rPr>
      </w:pPr>
      <w:r w:rsidRPr="00092D84">
        <w:rPr>
          <w:i/>
          <w:szCs w:val="22"/>
        </w:rPr>
        <w:t>Absorbcija</w:t>
      </w:r>
    </w:p>
    <w:p w14:paraId="4B66089E" w14:textId="77777777" w:rsidR="00DE0000" w:rsidRPr="00092D84" w:rsidRDefault="00DE0000" w:rsidP="00DE0000">
      <w:pPr>
        <w:rPr>
          <w:szCs w:val="22"/>
        </w:rPr>
      </w:pPr>
      <w:r w:rsidRPr="00092D84">
        <w:rPr>
          <w:bCs/>
          <w:iCs/>
          <w:szCs w:val="22"/>
        </w:rPr>
        <w:t>Išgerto oksikodono biologinis prieinamumas yra 60-87 %. Didžiausia koncentracija plazmoje pasiekiama po apytiksliai vienos valandos ir poveikis trunka apytiksliai šešias valandas</w:t>
      </w:r>
      <w:r w:rsidRPr="00092D84">
        <w:rPr>
          <w:szCs w:val="22"/>
        </w:rPr>
        <w:t>.</w:t>
      </w:r>
    </w:p>
    <w:p w14:paraId="24656786" w14:textId="77777777" w:rsidR="00DE0000" w:rsidRPr="00092D84" w:rsidRDefault="00DE0000" w:rsidP="00DE0000">
      <w:pPr>
        <w:rPr>
          <w:i/>
          <w:szCs w:val="22"/>
        </w:rPr>
      </w:pPr>
    </w:p>
    <w:p w14:paraId="61413627" w14:textId="77777777" w:rsidR="00DE0000" w:rsidRPr="00092D84" w:rsidRDefault="00DE0000" w:rsidP="00DE0000">
      <w:pPr>
        <w:rPr>
          <w:i/>
          <w:szCs w:val="22"/>
        </w:rPr>
      </w:pPr>
      <w:r w:rsidRPr="00092D84">
        <w:rPr>
          <w:i/>
          <w:szCs w:val="22"/>
        </w:rPr>
        <w:t>Pasiskirstymas</w:t>
      </w:r>
    </w:p>
    <w:p w14:paraId="1DC75208" w14:textId="77777777" w:rsidR="00DE0000" w:rsidRPr="00092D84" w:rsidRDefault="00DE0000" w:rsidP="00DE0000">
      <w:pPr>
        <w:rPr>
          <w:szCs w:val="22"/>
        </w:rPr>
      </w:pPr>
      <w:r w:rsidRPr="00092D84">
        <w:rPr>
          <w:szCs w:val="22"/>
        </w:rPr>
        <w:t xml:space="preserve">Po absorcijos veiklioji medžiaga paskirstoma po visą organizmą. 38 % oksikodono jungiasi su plazmos baltymais, o pasiskirstymo tūris esant </w:t>
      </w:r>
      <w:r w:rsidRPr="00092D84">
        <w:rPr>
          <w:i/>
          <w:szCs w:val="22"/>
        </w:rPr>
        <w:t>pusiausvyrinei koncentracijai</w:t>
      </w:r>
      <w:r w:rsidRPr="00092D84">
        <w:rPr>
          <w:szCs w:val="22"/>
        </w:rPr>
        <w:t xml:space="preserve"> yra 2,6 l/kg; pusinės eliminacijos laikas yra 3,2-5,1 valandos, o plazmos klirensas - 0,8 l/min.</w:t>
      </w:r>
    </w:p>
    <w:p w14:paraId="02A2CAE9" w14:textId="77777777" w:rsidR="00DE0000" w:rsidRPr="00092D84" w:rsidRDefault="00DE0000" w:rsidP="00DE0000">
      <w:pPr>
        <w:rPr>
          <w:szCs w:val="22"/>
          <w:u w:val="single"/>
        </w:rPr>
      </w:pPr>
    </w:p>
    <w:p w14:paraId="3A4F037E" w14:textId="77777777" w:rsidR="00DE0000" w:rsidRPr="00092D84" w:rsidRDefault="00DE0000" w:rsidP="00DE0000">
      <w:pPr>
        <w:rPr>
          <w:i/>
          <w:szCs w:val="22"/>
        </w:rPr>
      </w:pPr>
      <w:r w:rsidRPr="00092D84">
        <w:rPr>
          <w:i/>
          <w:szCs w:val="22"/>
        </w:rPr>
        <w:t>Biotransformacija</w:t>
      </w:r>
    </w:p>
    <w:p w14:paraId="0445D11F" w14:textId="77777777" w:rsidR="00DE0000" w:rsidRPr="00092D84" w:rsidRDefault="00DE0000" w:rsidP="00DE0000">
      <w:pPr>
        <w:rPr>
          <w:i/>
          <w:szCs w:val="22"/>
        </w:rPr>
      </w:pPr>
      <w:r w:rsidRPr="00092D84">
        <w:rPr>
          <w:szCs w:val="22"/>
        </w:rPr>
        <w:t>Oksikodonas metabolizuojamas žarnyne ir kepenyse iki noroksikodono ir oksimorfono, taip pat iki kelių gliukuronidų tipo junginių. CYP3A greičiausiai dalyvauja formuojant noroksikodoną ir CYP2D6 - oksimorfoną. Oksimorfonas pasižymi skausmą malšiančiomis savybėmis, tačiau jo koncentracija plazmoje yra labai maža ir todėl nemanoma, kad oksimorfonas prisideda prie oksikodono farmakologinio poveikio.</w:t>
      </w:r>
    </w:p>
    <w:p w14:paraId="05743C4D" w14:textId="77777777" w:rsidR="00DE0000" w:rsidRPr="00092D84" w:rsidRDefault="00DE0000" w:rsidP="00DE0000">
      <w:pPr>
        <w:rPr>
          <w:szCs w:val="22"/>
        </w:rPr>
      </w:pPr>
    </w:p>
    <w:p w14:paraId="573A05A0" w14:textId="77777777" w:rsidR="00DE0000" w:rsidRPr="00092D84" w:rsidRDefault="00DE0000" w:rsidP="00DE0000">
      <w:pPr>
        <w:rPr>
          <w:i/>
          <w:szCs w:val="22"/>
        </w:rPr>
      </w:pPr>
      <w:r w:rsidRPr="00092D84">
        <w:rPr>
          <w:i/>
          <w:szCs w:val="22"/>
        </w:rPr>
        <w:t>Eliminacija</w:t>
      </w:r>
    </w:p>
    <w:p w14:paraId="67F6B90B" w14:textId="77777777" w:rsidR="00DE0000" w:rsidRPr="00092D84" w:rsidRDefault="00DE0000" w:rsidP="00DE0000">
      <w:pPr>
        <w:ind w:left="567" w:hanging="567"/>
        <w:rPr>
          <w:szCs w:val="22"/>
        </w:rPr>
      </w:pPr>
      <w:r w:rsidRPr="00092D84">
        <w:rPr>
          <w:szCs w:val="22"/>
        </w:rPr>
        <w:t>Oksikodonas ir jo metabolitai pašalinami su šlapimu. Šalinimas su išmatomis nebuvo tirtas.</w:t>
      </w:r>
    </w:p>
    <w:p w14:paraId="7F25C6BD" w14:textId="77777777" w:rsidR="00DE0000" w:rsidRPr="00092D84" w:rsidRDefault="00DE0000" w:rsidP="00DE0000">
      <w:pPr>
        <w:ind w:left="567" w:hanging="567"/>
        <w:rPr>
          <w:szCs w:val="22"/>
        </w:rPr>
      </w:pPr>
    </w:p>
    <w:p w14:paraId="67464881" w14:textId="77777777" w:rsidR="00DE0000" w:rsidRPr="00092D84" w:rsidRDefault="00DE0000" w:rsidP="00DE0000">
      <w:pPr>
        <w:ind w:left="567" w:hanging="567"/>
        <w:rPr>
          <w:b/>
          <w:szCs w:val="22"/>
        </w:rPr>
      </w:pPr>
      <w:r w:rsidRPr="00092D84">
        <w:rPr>
          <w:b/>
          <w:szCs w:val="22"/>
        </w:rPr>
        <w:t>5.3</w:t>
      </w:r>
      <w:r w:rsidRPr="00092D84">
        <w:rPr>
          <w:b/>
          <w:szCs w:val="22"/>
        </w:rPr>
        <w:tab/>
        <w:t>Ikiklinikinių saugumo tyrimų duomenys</w:t>
      </w:r>
    </w:p>
    <w:p w14:paraId="0E5862D8" w14:textId="77777777" w:rsidR="00DE0000" w:rsidRPr="00092D84" w:rsidRDefault="00DE0000" w:rsidP="00DE0000">
      <w:pPr>
        <w:rPr>
          <w:szCs w:val="22"/>
        </w:rPr>
      </w:pPr>
    </w:p>
    <w:p w14:paraId="6FD4B41C" w14:textId="77777777" w:rsidR="00DE0000" w:rsidRPr="00092D84" w:rsidRDefault="00DE0000" w:rsidP="00DE0000">
      <w:pPr>
        <w:rPr>
          <w:szCs w:val="22"/>
        </w:rPr>
      </w:pPr>
      <w:r w:rsidRPr="00092D84">
        <w:rPr>
          <w:szCs w:val="22"/>
        </w:rPr>
        <w:t>Tyrimai su žiurkių patinais ir patelėmis parodė, kad oksikodonas, skiriamas iki 8 mg/kg kūno svorio dozėmis, neturėjo poveikio vaisingumui ir ankstyvajam embriono vystymuisi, taip pat oksikodonas nesukėlė apsigimimų žiurkėms, kurioms buvo skiriama iki 8 mg/kg kūno svorio dozė bei triušiams, kuriems buvo skiriama 125 mg/kg kūno masės dozė. Tačiau kai buvo statistiškai tiriami pavieniai triušių embrionai, buvo nustatytas nuo dozės priklausomų vystymosi variacijų padaugėjimas (dažniau pasitaikantis dubens lanko pasislinkimas atgal (</w:t>
      </w:r>
      <w:r w:rsidRPr="00092D84">
        <w:rPr>
          <w:szCs w:val="22"/>
          <w:lang w:eastAsia="lt-LT"/>
        </w:rPr>
        <w:t>27 presakraliniai slanksteliai), papildomos šonkaulių poros)</w:t>
      </w:r>
      <w:r w:rsidRPr="00092D84">
        <w:rPr>
          <w:szCs w:val="22"/>
        </w:rPr>
        <w:t>. Kai šie parametrai buvo statistiškai tiriami vadose, buvo nustatytas tik dažniau pasitaikantis dubens lanko pasislinkimas atgal (</w:t>
      </w:r>
      <w:r w:rsidRPr="00092D84">
        <w:rPr>
          <w:szCs w:val="22"/>
          <w:lang w:eastAsia="lt-LT"/>
        </w:rPr>
        <w:t xml:space="preserve">27 presakraliniai slanksteliai) ir tik </w:t>
      </w:r>
      <w:r w:rsidRPr="00092D84">
        <w:rPr>
          <w:szCs w:val="22"/>
        </w:rPr>
        <w:t>125 mg/kg kūno masės dozę gaunančių gyvūnų grupėje (dozė, kuri sukėlė sunkų farmakotoksinį poveikį vaikingoms patelėms)</w:t>
      </w:r>
      <w:r w:rsidRPr="00092D84">
        <w:rPr>
          <w:szCs w:val="22"/>
          <w:lang w:eastAsia="lt-LT"/>
        </w:rPr>
        <w:t>.</w:t>
      </w:r>
      <w:r w:rsidRPr="00092D84">
        <w:rPr>
          <w:szCs w:val="22"/>
        </w:rPr>
        <w:t xml:space="preserve"> Prenatalinio ir postnatalinio žiurkių vystymosi tyrimo metu 6 mg/kg per parą dozę gaunančių gyvūnų grupėje buvo nustatytas pirmos vados kūno svorio sumažėjimas lyginant su kontroline grupe, kurioje buvo vartojama motininių gyvūnų svorį ir maisto suvartojimą sumažinanti dozė (NOAEL 2 mg/kg kūno svorio). Poveikio fiziniams, refleksologiniams ir sensoriniams vystymosi parametrams nenustatyta, kaip ir nenustatyta elgesio bei reprodukcinių rodiklių pakitimų. Ilgalaikių kancerogeniškumo tyrimų su oksikodonu neatlikta.</w:t>
      </w:r>
    </w:p>
    <w:p w14:paraId="4E0E867D" w14:textId="77777777" w:rsidR="00DE0000" w:rsidRPr="00092D84" w:rsidRDefault="00DE0000" w:rsidP="00DE0000">
      <w:pPr>
        <w:rPr>
          <w:szCs w:val="22"/>
        </w:rPr>
      </w:pPr>
    </w:p>
    <w:p w14:paraId="1E4A4E0B" w14:textId="77777777" w:rsidR="00DE0000" w:rsidRPr="00092D84" w:rsidRDefault="00DE0000" w:rsidP="00DE0000">
      <w:pPr>
        <w:rPr>
          <w:szCs w:val="22"/>
        </w:rPr>
      </w:pPr>
      <w:r w:rsidRPr="00092D84">
        <w:rPr>
          <w:rStyle w:val="st"/>
          <w:szCs w:val="22"/>
        </w:rPr>
        <w:t xml:space="preserve">Tyrimai </w:t>
      </w:r>
      <w:r w:rsidRPr="00092D84">
        <w:rPr>
          <w:rStyle w:val="st"/>
          <w:i/>
          <w:szCs w:val="22"/>
        </w:rPr>
        <w:t>in vitro</w:t>
      </w:r>
      <w:r w:rsidRPr="00092D84">
        <w:rPr>
          <w:rStyle w:val="st"/>
          <w:szCs w:val="22"/>
        </w:rPr>
        <w:t xml:space="preserve"> parodė, kad</w:t>
      </w:r>
      <w:r w:rsidRPr="00092D84">
        <w:rPr>
          <w:szCs w:val="22"/>
        </w:rPr>
        <w:t xml:space="preserve"> oksikodonas pasižymi</w:t>
      </w:r>
      <w:r w:rsidRPr="00092D84">
        <w:rPr>
          <w:rStyle w:val="st"/>
          <w:szCs w:val="22"/>
        </w:rPr>
        <w:t xml:space="preserve"> </w:t>
      </w:r>
      <w:r w:rsidRPr="00092D84">
        <w:rPr>
          <w:rStyle w:val="Emfaz"/>
          <w:szCs w:val="22"/>
        </w:rPr>
        <w:t xml:space="preserve">klastogeniniu </w:t>
      </w:r>
      <w:r w:rsidRPr="00092D84">
        <w:rPr>
          <w:rStyle w:val="st"/>
          <w:szCs w:val="22"/>
        </w:rPr>
        <w:t xml:space="preserve">aktyvumu. </w:t>
      </w:r>
      <w:r w:rsidRPr="00092D84">
        <w:rPr>
          <w:rStyle w:val="st"/>
          <w:i/>
          <w:szCs w:val="22"/>
        </w:rPr>
        <w:t>In vivo</w:t>
      </w:r>
      <w:r w:rsidRPr="00092D84">
        <w:rPr>
          <w:rStyle w:val="st"/>
          <w:szCs w:val="22"/>
        </w:rPr>
        <w:t xml:space="preserve"> sąlygomis toks poveikis nebuvo stebimas, net esant toksinėms dozėms. Rezultatai rodo, kad esant terapinei koncentracijai </w:t>
      </w:r>
      <w:r w:rsidRPr="00092D84">
        <w:rPr>
          <w:szCs w:val="22"/>
        </w:rPr>
        <w:t>Oxycodone Vitabalans mutageniškumo rizika žmonėms gali būti neabejotinai atmesta.</w:t>
      </w:r>
    </w:p>
    <w:p w14:paraId="23A0AD4D" w14:textId="77777777" w:rsidR="00DE0000" w:rsidRPr="00092D84" w:rsidRDefault="00DE0000" w:rsidP="00DE0000">
      <w:pPr>
        <w:rPr>
          <w:szCs w:val="22"/>
          <w:u w:val="single"/>
        </w:rPr>
      </w:pPr>
    </w:p>
    <w:p w14:paraId="66252A61" w14:textId="77777777" w:rsidR="00DE0000" w:rsidRPr="00092D84" w:rsidRDefault="00DE0000" w:rsidP="00DE0000">
      <w:pPr>
        <w:ind w:left="567" w:hanging="567"/>
        <w:rPr>
          <w:szCs w:val="22"/>
        </w:rPr>
      </w:pPr>
    </w:p>
    <w:p w14:paraId="3AD7A90D" w14:textId="77777777" w:rsidR="00DE0000" w:rsidRPr="00092D84" w:rsidRDefault="00DE0000" w:rsidP="00DE0000">
      <w:pPr>
        <w:ind w:left="567" w:hanging="567"/>
        <w:rPr>
          <w:b/>
          <w:caps/>
          <w:szCs w:val="22"/>
        </w:rPr>
      </w:pPr>
      <w:r w:rsidRPr="00092D84">
        <w:rPr>
          <w:b/>
          <w:caps/>
          <w:szCs w:val="22"/>
        </w:rPr>
        <w:t>6.</w:t>
      </w:r>
      <w:r w:rsidRPr="00092D84">
        <w:rPr>
          <w:b/>
          <w:caps/>
          <w:szCs w:val="22"/>
        </w:rPr>
        <w:tab/>
        <w:t>farmacinė informacija</w:t>
      </w:r>
    </w:p>
    <w:p w14:paraId="7E7D1B14" w14:textId="77777777" w:rsidR="00DE0000" w:rsidRPr="00092D84" w:rsidRDefault="00DE0000" w:rsidP="00DE0000">
      <w:pPr>
        <w:ind w:left="567" w:hanging="567"/>
        <w:rPr>
          <w:szCs w:val="22"/>
        </w:rPr>
      </w:pPr>
    </w:p>
    <w:p w14:paraId="2084D9C9" w14:textId="77777777" w:rsidR="00DE0000" w:rsidRPr="00092D84" w:rsidRDefault="00DE0000" w:rsidP="00DE0000">
      <w:pPr>
        <w:ind w:left="567" w:hanging="567"/>
        <w:rPr>
          <w:b/>
          <w:szCs w:val="22"/>
        </w:rPr>
      </w:pPr>
      <w:r w:rsidRPr="00092D84">
        <w:rPr>
          <w:b/>
          <w:szCs w:val="22"/>
        </w:rPr>
        <w:t>6.1</w:t>
      </w:r>
      <w:r w:rsidRPr="00092D84">
        <w:rPr>
          <w:b/>
          <w:szCs w:val="22"/>
        </w:rPr>
        <w:tab/>
        <w:t>Pagalbinių medžiagų sąrašas</w:t>
      </w:r>
    </w:p>
    <w:p w14:paraId="23A3AFE4" w14:textId="77777777" w:rsidR="00DE0000" w:rsidRPr="00092D84" w:rsidRDefault="00DE0000" w:rsidP="00DE0000">
      <w:pPr>
        <w:rPr>
          <w:szCs w:val="22"/>
        </w:rPr>
      </w:pPr>
    </w:p>
    <w:p w14:paraId="599F7653" w14:textId="77777777" w:rsidR="00DE0000" w:rsidRPr="00092D84" w:rsidRDefault="00DE0000" w:rsidP="00DE0000">
      <w:pPr>
        <w:ind w:left="567" w:hanging="567"/>
        <w:rPr>
          <w:szCs w:val="22"/>
          <w:u w:val="single"/>
        </w:rPr>
      </w:pPr>
      <w:r w:rsidRPr="00092D84">
        <w:rPr>
          <w:szCs w:val="22"/>
          <w:u w:val="single"/>
        </w:rPr>
        <w:t>Tabletės branduolys</w:t>
      </w:r>
    </w:p>
    <w:p w14:paraId="558B2658" w14:textId="77777777" w:rsidR="00DE0000" w:rsidRPr="00092D84" w:rsidRDefault="00DE0000" w:rsidP="00DE0000">
      <w:pPr>
        <w:rPr>
          <w:szCs w:val="22"/>
        </w:rPr>
      </w:pPr>
      <w:r w:rsidRPr="00092D84">
        <w:rPr>
          <w:szCs w:val="22"/>
        </w:rPr>
        <w:t>Mikrokristalinė celiuliozė</w:t>
      </w:r>
    </w:p>
    <w:p w14:paraId="564ACFCA" w14:textId="77777777" w:rsidR="00DE0000" w:rsidRPr="00092D84" w:rsidRDefault="00DE0000" w:rsidP="00DE0000">
      <w:pPr>
        <w:autoSpaceDE w:val="0"/>
        <w:autoSpaceDN w:val="0"/>
        <w:adjustRightInd w:val="0"/>
        <w:rPr>
          <w:color w:val="000000"/>
          <w:szCs w:val="22"/>
          <w:lang w:eastAsia="lt-LT"/>
        </w:rPr>
      </w:pPr>
      <w:r w:rsidRPr="00092D84">
        <w:rPr>
          <w:color w:val="000000"/>
          <w:szCs w:val="22"/>
          <w:lang w:eastAsia="lt-LT"/>
        </w:rPr>
        <w:t>Pregelifikuotas krakmolas</w:t>
      </w:r>
      <w:r w:rsidRPr="00092D84">
        <w:rPr>
          <w:szCs w:val="22"/>
        </w:rPr>
        <w:t xml:space="preserve"> (kukurūzų)</w:t>
      </w:r>
    </w:p>
    <w:p w14:paraId="0F125FB6" w14:textId="77777777" w:rsidR="00DE0000" w:rsidRPr="00092D84" w:rsidRDefault="00DE0000" w:rsidP="00DE0000">
      <w:pPr>
        <w:rPr>
          <w:szCs w:val="22"/>
        </w:rPr>
      </w:pPr>
      <w:r w:rsidRPr="00092D84">
        <w:rPr>
          <w:szCs w:val="22"/>
        </w:rPr>
        <w:t>Magnio stearatas</w:t>
      </w:r>
    </w:p>
    <w:p w14:paraId="4EEE8F1A" w14:textId="77777777" w:rsidR="00DE0000" w:rsidRPr="00092D84" w:rsidRDefault="00DE0000" w:rsidP="00DE0000">
      <w:pPr>
        <w:rPr>
          <w:szCs w:val="22"/>
        </w:rPr>
      </w:pPr>
    </w:p>
    <w:p w14:paraId="30F4A4F3" w14:textId="77777777" w:rsidR="00DE0000" w:rsidRPr="00092D84" w:rsidRDefault="00DE0000" w:rsidP="00DE0000">
      <w:pPr>
        <w:rPr>
          <w:szCs w:val="22"/>
          <w:u w:val="single"/>
        </w:rPr>
      </w:pPr>
      <w:r w:rsidRPr="00092D84">
        <w:rPr>
          <w:szCs w:val="22"/>
          <w:u w:val="single"/>
        </w:rPr>
        <w:t>Tabletės dangalas</w:t>
      </w:r>
    </w:p>
    <w:p w14:paraId="3468C336" w14:textId="77777777" w:rsidR="00DE0000" w:rsidRPr="00092D84" w:rsidRDefault="00DE0000" w:rsidP="00DE0000">
      <w:pPr>
        <w:rPr>
          <w:szCs w:val="22"/>
        </w:rPr>
      </w:pPr>
      <w:r w:rsidRPr="00092D84">
        <w:rPr>
          <w:szCs w:val="22"/>
        </w:rPr>
        <w:lastRenderedPageBreak/>
        <w:t>Polidekstozė</w:t>
      </w:r>
    </w:p>
    <w:p w14:paraId="3215CCA7" w14:textId="77777777" w:rsidR="00DE0000" w:rsidRPr="00092D84" w:rsidRDefault="00DE0000" w:rsidP="00DE0000">
      <w:pPr>
        <w:autoSpaceDE w:val="0"/>
        <w:autoSpaceDN w:val="0"/>
        <w:adjustRightInd w:val="0"/>
        <w:rPr>
          <w:color w:val="000000"/>
          <w:szCs w:val="22"/>
          <w:lang w:eastAsia="lt-LT"/>
        </w:rPr>
      </w:pPr>
      <w:r w:rsidRPr="00092D84">
        <w:rPr>
          <w:color w:val="000000"/>
          <w:szCs w:val="22"/>
          <w:lang w:eastAsia="lt-LT"/>
        </w:rPr>
        <w:t>Hipromeliozė</w:t>
      </w:r>
    </w:p>
    <w:p w14:paraId="0958FAF0" w14:textId="77777777" w:rsidR="00DE0000" w:rsidRPr="00092D84" w:rsidRDefault="00DE0000" w:rsidP="00DE0000">
      <w:pPr>
        <w:rPr>
          <w:szCs w:val="22"/>
        </w:rPr>
      </w:pPr>
      <w:r w:rsidRPr="00092D84">
        <w:rPr>
          <w:szCs w:val="22"/>
        </w:rPr>
        <w:t>Titano dioksidas (E171)</w:t>
      </w:r>
    </w:p>
    <w:p w14:paraId="359F7B9D" w14:textId="77777777" w:rsidR="00DE0000" w:rsidRPr="00092D84" w:rsidRDefault="00DE0000" w:rsidP="00DE0000">
      <w:pPr>
        <w:rPr>
          <w:szCs w:val="22"/>
        </w:rPr>
      </w:pPr>
      <w:r w:rsidRPr="00092D84">
        <w:rPr>
          <w:szCs w:val="22"/>
        </w:rPr>
        <w:t>Makrogolis</w:t>
      </w:r>
    </w:p>
    <w:p w14:paraId="4256193E" w14:textId="77777777" w:rsidR="00DE0000" w:rsidRPr="00092D84" w:rsidRDefault="00DE0000" w:rsidP="00DE0000">
      <w:pPr>
        <w:ind w:left="567" w:hanging="567"/>
        <w:rPr>
          <w:szCs w:val="22"/>
        </w:rPr>
      </w:pPr>
    </w:p>
    <w:p w14:paraId="7C1325E1" w14:textId="77777777" w:rsidR="00DE0000" w:rsidRPr="00092D84" w:rsidRDefault="00DE0000" w:rsidP="00DE0000">
      <w:pPr>
        <w:ind w:left="567" w:hanging="567"/>
        <w:rPr>
          <w:b/>
          <w:szCs w:val="22"/>
        </w:rPr>
      </w:pPr>
      <w:r w:rsidRPr="00092D84">
        <w:rPr>
          <w:b/>
          <w:szCs w:val="22"/>
        </w:rPr>
        <w:t>6.2</w:t>
      </w:r>
      <w:r w:rsidRPr="00092D84">
        <w:rPr>
          <w:b/>
          <w:szCs w:val="22"/>
        </w:rPr>
        <w:tab/>
        <w:t>Nesuderinamumas</w:t>
      </w:r>
    </w:p>
    <w:p w14:paraId="05A11816" w14:textId="77777777" w:rsidR="00DE0000" w:rsidRPr="00092D84" w:rsidRDefault="00DE0000" w:rsidP="00DE0000">
      <w:pPr>
        <w:ind w:left="567" w:hanging="567"/>
        <w:rPr>
          <w:szCs w:val="22"/>
        </w:rPr>
      </w:pPr>
    </w:p>
    <w:p w14:paraId="1025B479" w14:textId="77777777" w:rsidR="00DE0000" w:rsidRPr="00092D84" w:rsidRDefault="00DE0000" w:rsidP="00DE0000">
      <w:pPr>
        <w:ind w:left="567" w:hanging="567"/>
        <w:rPr>
          <w:szCs w:val="22"/>
        </w:rPr>
      </w:pPr>
      <w:r w:rsidRPr="00092D84">
        <w:rPr>
          <w:szCs w:val="22"/>
        </w:rPr>
        <w:t>Duomenys nebūtini.</w:t>
      </w:r>
    </w:p>
    <w:p w14:paraId="11894D71" w14:textId="77777777" w:rsidR="00DE0000" w:rsidRPr="00092D84" w:rsidRDefault="00DE0000" w:rsidP="00DE0000">
      <w:pPr>
        <w:ind w:left="567" w:hanging="567"/>
        <w:rPr>
          <w:szCs w:val="22"/>
        </w:rPr>
      </w:pPr>
    </w:p>
    <w:p w14:paraId="5B6CA677" w14:textId="77777777" w:rsidR="00DE0000" w:rsidRPr="00092D84" w:rsidRDefault="00DE0000" w:rsidP="00DE0000">
      <w:pPr>
        <w:ind w:left="567" w:hanging="567"/>
        <w:rPr>
          <w:b/>
          <w:szCs w:val="22"/>
        </w:rPr>
      </w:pPr>
      <w:r w:rsidRPr="00092D84">
        <w:rPr>
          <w:b/>
          <w:szCs w:val="22"/>
        </w:rPr>
        <w:t>6.3</w:t>
      </w:r>
      <w:r w:rsidRPr="00092D84">
        <w:rPr>
          <w:b/>
          <w:szCs w:val="22"/>
        </w:rPr>
        <w:tab/>
        <w:t>Tinkamumo laikas</w:t>
      </w:r>
    </w:p>
    <w:p w14:paraId="723B08D5" w14:textId="77777777" w:rsidR="00DE0000" w:rsidRPr="00092D84" w:rsidRDefault="00DE0000" w:rsidP="00DE0000">
      <w:pPr>
        <w:ind w:left="567" w:hanging="567"/>
        <w:rPr>
          <w:szCs w:val="22"/>
        </w:rPr>
      </w:pPr>
    </w:p>
    <w:p w14:paraId="5DCEB8E8" w14:textId="1BC15B9E" w:rsidR="00DE0000" w:rsidRPr="00092D84" w:rsidRDefault="00C07CC1" w:rsidP="00DE0000">
      <w:pPr>
        <w:ind w:left="567" w:hanging="567"/>
        <w:rPr>
          <w:szCs w:val="22"/>
        </w:rPr>
      </w:pPr>
      <w:r>
        <w:rPr>
          <w:szCs w:val="22"/>
        </w:rPr>
        <w:t>5</w:t>
      </w:r>
      <w:r w:rsidR="00DE0000">
        <w:rPr>
          <w:szCs w:val="22"/>
        </w:rPr>
        <w:t xml:space="preserve"> metai.</w:t>
      </w:r>
    </w:p>
    <w:p w14:paraId="5E987AEA" w14:textId="77777777" w:rsidR="00DE0000" w:rsidRPr="00092D84" w:rsidRDefault="00DE0000" w:rsidP="00DE0000">
      <w:pPr>
        <w:ind w:left="567" w:hanging="567"/>
        <w:rPr>
          <w:szCs w:val="22"/>
        </w:rPr>
      </w:pPr>
    </w:p>
    <w:p w14:paraId="1AB04CA9" w14:textId="77777777" w:rsidR="00DE0000" w:rsidRPr="00092D84" w:rsidRDefault="00DE0000" w:rsidP="00DE0000">
      <w:pPr>
        <w:ind w:left="567" w:hanging="567"/>
        <w:rPr>
          <w:b/>
          <w:szCs w:val="22"/>
        </w:rPr>
      </w:pPr>
      <w:r w:rsidRPr="00092D84">
        <w:rPr>
          <w:b/>
          <w:szCs w:val="22"/>
        </w:rPr>
        <w:t>6.4</w:t>
      </w:r>
      <w:r w:rsidRPr="00092D84">
        <w:rPr>
          <w:b/>
          <w:szCs w:val="22"/>
        </w:rPr>
        <w:tab/>
        <w:t>Specialios laikymo sąlygos</w:t>
      </w:r>
    </w:p>
    <w:p w14:paraId="7879A737" w14:textId="77777777" w:rsidR="00DE0000" w:rsidRPr="00092D84" w:rsidRDefault="00DE0000" w:rsidP="00DE0000">
      <w:pPr>
        <w:rPr>
          <w:szCs w:val="22"/>
        </w:rPr>
      </w:pPr>
    </w:p>
    <w:p w14:paraId="6E10CF2E" w14:textId="77777777" w:rsidR="00DE0000" w:rsidRPr="00092D84" w:rsidRDefault="00DE0000" w:rsidP="00DE0000">
      <w:pPr>
        <w:rPr>
          <w:szCs w:val="22"/>
        </w:rPr>
      </w:pPr>
      <w:r w:rsidRPr="00092D84">
        <w:rPr>
          <w:szCs w:val="22"/>
        </w:rPr>
        <w:t>Šiam vaistiniam preparatui specialių laikymo sąlygų nereikia.</w:t>
      </w:r>
    </w:p>
    <w:p w14:paraId="15E90EA0" w14:textId="77777777" w:rsidR="00DE0000" w:rsidRPr="00092D84" w:rsidRDefault="00DE0000" w:rsidP="00DE0000">
      <w:pPr>
        <w:ind w:left="567" w:hanging="567"/>
        <w:rPr>
          <w:szCs w:val="22"/>
        </w:rPr>
      </w:pPr>
    </w:p>
    <w:p w14:paraId="28E2CDCB" w14:textId="77777777" w:rsidR="00DE0000" w:rsidRPr="00092D84" w:rsidRDefault="00DE0000" w:rsidP="00DE0000">
      <w:pPr>
        <w:ind w:left="567" w:hanging="567"/>
        <w:rPr>
          <w:b/>
          <w:szCs w:val="22"/>
        </w:rPr>
      </w:pPr>
      <w:r w:rsidRPr="00092D84">
        <w:rPr>
          <w:b/>
          <w:szCs w:val="22"/>
        </w:rPr>
        <w:t>6.5</w:t>
      </w:r>
      <w:r w:rsidRPr="00092D84">
        <w:rPr>
          <w:b/>
          <w:szCs w:val="22"/>
        </w:rPr>
        <w:tab/>
        <w:t>Talpyklės pobūdis ir jos turinys</w:t>
      </w:r>
    </w:p>
    <w:p w14:paraId="1FFDAB08" w14:textId="77777777" w:rsidR="00DE0000" w:rsidRPr="00092D84" w:rsidRDefault="00DE0000" w:rsidP="00DE0000">
      <w:pPr>
        <w:ind w:left="567" w:hanging="567"/>
        <w:rPr>
          <w:szCs w:val="22"/>
        </w:rPr>
      </w:pPr>
    </w:p>
    <w:p w14:paraId="619713EB" w14:textId="77777777" w:rsidR="00DE0000" w:rsidRPr="00092D84" w:rsidRDefault="00DE0000" w:rsidP="00DE0000">
      <w:pPr>
        <w:rPr>
          <w:szCs w:val="22"/>
        </w:rPr>
      </w:pPr>
      <w:r w:rsidRPr="00092D84">
        <w:rPr>
          <w:szCs w:val="22"/>
        </w:rPr>
        <w:t>30 ir 100 tablečių lizdinėse plokštelėse (PVC/Al).</w:t>
      </w:r>
    </w:p>
    <w:p w14:paraId="7BE3F92E" w14:textId="77777777" w:rsidR="00DE0000" w:rsidRPr="00092D84" w:rsidRDefault="00DE0000" w:rsidP="00DE0000">
      <w:pPr>
        <w:ind w:left="567" w:hanging="567"/>
        <w:rPr>
          <w:szCs w:val="22"/>
        </w:rPr>
      </w:pPr>
    </w:p>
    <w:p w14:paraId="73DB5F9B" w14:textId="77777777" w:rsidR="00DE0000" w:rsidRPr="00092D84" w:rsidRDefault="00DE0000" w:rsidP="00DE0000">
      <w:pPr>
        <w:ind w:left="567" w:hanging="567"/>
        <w:rPr>
          <w:szCs w:val="22"/>
        </w:rPr>
      </w:pPr>
      <w:r w:rsidRPr="00092D84">
        <w:rPr>
          <w:szCs w:val="22"/>
        </w:rPr>
        <w:t>Gali būti tiekiamos ne visų dydžių pakuotės.</w:t>
      </w:r>
    </w:p>
    <w:p w14:paraId="41EFADED" w14:textId="77777777" w:rsidR="00DE0000" w:rsidRPr="00092D84" w:rsidRDefault="00DE0000" w:rsidP="00DE0000">
      <w:pPr>
        <w:ind w:left="567" w:hanging="567"/>
        <w:rPr>
          <w:szCs w:val="22"/>
        </w:rPr>
      </w:pPr>
    </w:p>
    <w:p w14:paraId="22F0373D" w14:textId="77777777" w:rsidR="00DE0000" w:rsidRPr="00092D84" w:rsidRDefault="00DE0000" w:rsidP="00DC49AB">
      <w:pPr>
        <w:ind w:left="567" w:hanging="567"/>
        <w:rPr>
          <w:szCs w:val="22"/>
        </w:rPr>
      </w:pPr>
      <w:r w:rsidRPr="00092D84">
        <w:rPr>
          <w:b/>
          <w:szCs w:val="22"/>
        </w:rPr>
        <w:t>6.6</w:t>
      </w:r>
      <w:r w:rsidRPr="00092D84">
        <w:rPr>
          <w:b/>
          <w:szCs w:val="22"/>
        </w:rPr>
        <w:tab/>
      </w:r>
      <w:r w:rsidRPr="00092D84">
        <w:rPr>
          <w:rStyle w:val="Grietas"/>
          <w:color w:val="000000"/>
          <w:szCs w:val="22"/>
        </w:rPr>
        <w:t xml:space="preserve">Specialūs reikalavimai atliekoms tvarkyti </w:t>
      </w:r>
    </w:p>
    <w:p w14:paraId="7483E657" w14:textId="77777777" w:rsidR="00DE0000" w:rsidRPr="00092D84" w:rsidRDefault="00DE0000" w:rsidP="00DE0000">
      <w:pPr>
        <w:ind w:left="567" w:hanging="567"/>
        <w:rPr>
          <w:b/>
          <w:szCs w:val="22"/>
        </w:rPr>
      </w:pPr>
      <w:r w:rsidRPr="00092D84">
        <w:rPr>
          <w:b/>
          <w:szCs w:val="22"/>
        </w:rPr>
        <w:t xml:space="preserve"> </w:t>
      </w:r>
    </w:p>
    <w:p w14:paraId="032886E1" w14:textId="77777777" w:rsidR="00DE0000" w:rsidRPr="00092D84" w:rsidRDefault="00DE0000" w:rsidP="00DE0000">
      <w:pPr>
        <w:ind w:left="567" w:hanging="567"/>
        <w:rPr>
          <w:szCs w:val="22"/>
        </w:rPr>
      </w:pPr>
      <w:r w:rsidRPr="00092D84">
        <w:rPr>
          <w:szCs w:val="22"/>
        </w:rPr>
        <w:t>Specialių reikalavimų nėra.</w:t>
      </w:r>
    </w:p>
    <w:p w14:paraId="44CB0F2C" w14:textId="77777777" w:rsidR="00DE0000" w:rsidRPr="00092D84" w:rsidRDefault="00DE0000" w:rsidP="00DE0000">
      <w:pPr>
        <w:ind w:left="567" w:hanging="567"/>
        <w:rPr>
          <w:szCs w:val="22"/>
        </w:rPr>
      </w:pPr>
    </w:p>
    <w:p w14:paraId="3D11F5FC" w14:textId="77777777" w:rsidR="00DE0000" w:rsidRPr="00092D84" w:rsidRDefault="00DE0000" w:rsidP="00DE0000">
      <w:pPr>
        <w:ind w:left="567" w:hanging="567"/>
        <w:rPr>
          <w:szCs w:val="22"/>
        </w:rPr>
      </w:pPr>
    </w:p>
    <w:p w14:paraId="75169DB5" w14:textId="77777777" w:rsidR="00DE0000" w:rsidRPr="00092D84" w:rsidRDefault="00DE0000" w:rsidP="00DE0000">
      <w:pPr>
        <w:ind w:left="567" w:hanging="567"/>
        <w:rPr>
          <w:b/>
          <w:caps/>
          <w:szCs w:val="22"/>
        </w:rPr>
      </w:pPr>
      <w:r w:rsidRPr="00092D84">
        <w:rPr>
          <w:b/>
          <w:caps/>
          <w:szCs w:val="22"/>
        </w:rPr>
        <w:t>7.</w:t>
      </w:r>
      <w:r w:rsidRPr="00092D84">
        <w:rPr>
          <w:b/>
          <w:caps/>
          <w:szCs w:val="22"/>
        </w:rPr>
        <w:tab/>
      </w:r>
      <w:r w:rsidR="00FE5BF8">
        <w:rPr>
          <w:b/>
          <w:caps/>
          <w:noProof/>
        </w:rPr>
        <w:t>REGISTRUOTOJAS</w:t>
      </w:r>
    </w:p>
    <w:p w14:paraId="7FAD2ECC" w14:textId="77777777" w:rsidR="00DE0000" w:rsidRPr="00092D84" w:rsidRDefault="00DE0000" w:rsidP="00DE0000">
      <w:pPr>
        <w:rPr>
          <w:szCs w:val="22"/>
        </w:rPr>
      </w:pPr>
    </w:p>
    <w:p w14:paraId="31E946AA" w14:textId="77777777" w:rsidR="00DE0000" w:rsidRPr="00092D84" w:rsidRDefault="00DE0000" w:rsidP="00DE0000">
      <w:pPr>
        <w:rPr>
          <w:szCs w:val="22"/>
        </w:rPr>
      </w:pPr>
      <w:r w:rsidRPr="00092D84">
        <w:rPr>
          <w:szCs w:val="22"/>
        </w:rPr>
        <w:t>Vitabalans Oy</w:t>
      </w:r>
    </w:p>
    <w:p w14:paraId="5D48B9A7" w14:textId="77777777" w:rsidR="00DE0000" w:rsidRPr="00092D84" w:rsidRDefault="00DE0000" w:rsidP="00DE0000">
      <w:pPr>
        <w:rPr>
          <w:szCs w:val="22"/>
        </w:rPr>
      </w:pPr>
      <w:r w:rsidRPr="00092D84">
        <w:rPr>
          <w:szCs w:val="22"/>
        </w:rPr>
        <w:t>Varastokatu 8</w:t>
      </w:r>
    </w:p>
    <w:p w14:paraId="4A0729F6" w14:textId="77777777" w:rsidR="00DE0000" w:rsidRPr="00092D84" w:rsidRDefault="00DE0000" w:rsidP="00DE0000">
      <w:pPr>
        <w:rPr>
          <w:szCs w:val="22"/>
        </w:rPr>
      </w:pPr>
      <w:r w:rsidRPr="00092D84">
        <w:rPr>
          <w:szCs w:val="22"/>
        </w:rPr>
        <w:t>FI-13500 Hämeenlinna</w:t>
      </w:r>
    </w:p>
    <w:p w14:paraId="0FE1AA98" w14:textId="77777777" w:rsidR="00DE0000" w:rsidRPr="00092D84" w:rsidRDefault="00DE0000" w:rsidP="00DE0000">
      <w:pPr>
        <w:rPr>
          <w:szCs w:val="22"/>
        </w:rPr>
      </w:pPr>
      <w:r w:rsidRPr="00092D84">
        <w:rPr>
          <w:szCs w:val="22"/>
        </w:rPr>
        <w:t>Suomija</w:t>
      </w:r>
    </w:p>
    <w:p w14:paraId="27A5BE7F" w14:textId="2A4929E7" w:rsidR="00DE0000" w:rsidRPr="00092D84" w:rsidRDefault="00DE0000" w:rsidP="00DC49AB">
      <w:pPr>
        <w:rPr>
          <w:szCs w:val="22"/>
        </w:rPr>
      </w:pPr>
      <w:r w:rsidRPr="00092D84">
        <w:rPr>
          <w:szCs w:val="22"/>
        </w:rPr>
        <w:t>Tel: +358 3 615 600</w:t>
      </w:r>
    </w:p>
    <w:p w14:paraId="1C89D792" w14:textId="77777777" w:rsidR="00DE0000" w:rsidRPr="00092D84" w:rsidRDefault="00DE0000" w:rsidP="00DE0000">
      <w:pPr>
        <w:ind w:left="567" w:hanging="567"/>
        <w:rPr>
          <w:szCs w:val="22"/>
        </w:rPr>
      </w:pPr>
    </w:p>
    <w:p w14:paraId="6F1FAFD0" w14:textId="77777777" w:rsidR="00DE0000" w:rsidRPr="00092D84" w:rsidRDefault="00DE0000" w:rsidP="00DE0000">
      <w:pPr>
        <w:ind w:left="567" w:hanging="567"/>
        <w:rPr>
          <w:szCs w:val="22"/>
        </w:rPr>
      </w:pPr>
    </w:p>
    <w:p w14:paraId="2DA8AC1C" w14:textId="77777777" w:rsidR="00FE5BF8" w:rsidRDefault="00DE0000" w:rsidP="00FE5BF8">
      <w:pPr>
        <w:ind w:left="567" w:hanging="567"/>
        <w:rPr>
          <w:b/>
          <w:caps/>
        </w:rPr>
      </w:pPr>
      <w:r w:rsidRPr="00092D84">
        <w:rPr>
          <w:b/>
          <w:caps/>
          <w:szCs w:val="22"/>
        </w:rPr>
        <w:t>8.</w:t>
      </w:r>
      <w:r w:rsidRPr="00092D84">
        <w:rPr>
          <w:b/>
          <w:caps/>
          <w:szCs w:val="22"/>
        </w:rPr>
        <w:tab/>
      </w:r>
      <w:r w:rsidR="00FE5BF8">
        <w:rPr>
          <w:b/>
          <w:caps/>
          <w:noProof/>
        </w:rPr>
        <w:t xml:space="preserve">REGISTRACIJOS PAŽYMĖJIMO </w:t>
      </w:r>
      <w:r w:rsidR="00FE5BF8">
        <w:rPr>
          <w:b/>
          <w:caps/>
        </w:rPr>
        <w:t xml:space="preserve">numeris </w:t>
      </w:r>
      <w:r w:rsidR="00FE5BF8">
        <w:rPr>
          <w:b/>
          <w:caps/>
          <w:noProof/>
        </w:rPr>
        <w:t>(-IAI)</w:t>
      </w:r>
    </w:p>
    <w:p w14:paraId="3ADF773A" w14:textId="77777777" w:rsidR="00DE0000" w:rsidRPr="00092D84" w:rsidRDefault="00DE0000" w:rsidP="00DE0000">
      <w:pPr>
        <w:rPr>
          <w:i/>
          <w:szCs w:val="22"/>
        </w:rPr>
      </w:pPr>
    </w:p>
    <w:p w14:paraId="29EDC9BB" w14:textId="77777777" w:rsidR="00863130" w:rsidRDefault="00863130" w:rsidP="00DE0000">
      <w:pPr>
        <w:rPr>
          <w:szCs w:val="22"/>
        </w:rPr>
        <w:sectPr w:rsidR="00863130" w:rsidSect="00467E4C">
          <w:headerReference w:type="default" r:id="rId8"/>
          <w:footerReference w:type="even" r:id="rId9"/>
          <w:footerReference w:type="default" r:id="rId10"/>
          <w:pgSz w:w="11906" w:h="16838" w:code="9"/>
          <w:pgMar w:top="1134" w:right="1418" w:bottom="1134" w:left="1418" w:header="737" w:footer="737" w:gutter="0"/>
          <w:cols w:space="708"/>
          <w:docGrid w:linePitch="360"/>
        </w:sectPr>
      </w:pPr>
    </w:p>
    <w:p w14:paraId="2260E6B9" w14:textId="77777777" w:rsidR="00DE0000" w:rsidRPr="00092D84" w:rsidRDefault="00DE0000" w:rsidP="00DE0000">
      <w:pPr>
        <w:rPr>
          <w:szCs w:val="22"/>
        </w:rPr>
      </w:pPr>
      <w:r w:rsidRPr="00092D84">
        <w:rPr>
          <w:szCs w:val="22"/>
        </w:rPr>
        <w:t>Oxycodone Vitabalans 5</w:t>
      </w:r>
      <w:r w:rsidR="00A60280">
        <w:rPr>
          <w:szCs w:val="22"/>
        </w:rPr>
        <w:t> </w:t>
      </w:r>
      <w:r w:rsidRPr="00092D84">
        <w:rPr>
          <w:szCs w:val="22"/>
        </w:rPr>
        <w:t xml:space="preserve">mg </w:t>
      </w:r>
    </w:p>
    <w:p w14:paraId="7A800E3C" w14:textId="77777777" w:rsidR="00DE0000" w:rsidRPr="00092D84" w:rsidRDefault="00DE0000" w:rsidP="00DE0000">
      <w:pPr>
        <w:rPr>
          <w:szCs w:val="22"/>
        </w:rPr>
      </w:pPr>
      <w:r w:rsidRPr="00092D84">
        <w:rPr>
          <w:szCs w:val="22"/>
        </w:rPr>
        <w:t>N30 – LT/1/13/3201/001</w:t>
      </w:r>
    </w:p>
    <w:p w14:paraId="1DAF1B7F" w14:textId="77777777" w:rsidR="00DE0000" w:rsidRPr="00092D84" w:rsidRDefault="00DE0000" w:rsidP="00DE0000">
      <w:pPr>
        <w:rPr>
          <w:szCs w:val="22"/>
        </w:rPr>
      </w:pPr>
      <w:r w:rsidRPr="00092D84">
        <w:rPr>
          <w:szCs w:val="22"/>
        </w:rPr>
        <w:t>N100 – LT/1/13/3201/002</w:t>
      </w:r>
    </w:p>
    <w:p w14:paraId="61BE88D0" w14:textId="77777777" w:rsidR="00DE0000" w:rsidRPr="00092D84" w:rsidRDefault="00DE0000" w:rsidP="00DE0000">
      <w:pPr>
        <w:ind w:left="567" w:hanging="567"/>
        <w:rPr>
          <w:szCs w:val="22"/>
        </w:rPr>
      </w:pPr>
    </w:p>
    <w:p w14:paraId="65937DCF" w14:textId="77777777" w:rsidR="00DE0000" w:rsidRPr="00092D84" w:rsidRDefault="00DE0000" w:rsidP="00DE0000">
      <w:pPr>
        <w:rPr>
          <w:szCs w:val="22"/>
        </w:rPr>
      </w:pPr>
      <w:r w:rsidRPr="00092D84">
        <w:rPr>
          <w:szCs w:val="22"/>
        </w:rPr>
        <w:t>Oxycodone Vitabalans 10</w:t>
      </w:r>
      <w:r w:rsidR="00A60280">
        <w:rPr>
          <w:szCs w:val="22"/>
        </w:rPr>
        <w:t> </w:t>
      </w:r>
      <w:r w:rsidRPr="00092D84">
        <w:rPr>
          <w:szCs w:val="22"/>
        </w:rPr>
        <w:t xml:space="preserve">mg </w:t>
      </w:r>
    </w:p>
    <w:p w14:paraId="664E5DC4" w14:textId="77777777" w:rsidR="00DE0000" w:rsidRPr="00092D84" w:rsidRDefault="00DE0000" w:rsidP="00DE0000">
      <w:pPr>
        <w:rPr>
          <w:szCs w:val="22"/>
        </w:rPr>
      </w:pPr>
      <w:r w:rsidRPr="00092D84">
        <w:rPr>
          <w:szCs w:val="22"/>
        </w:rPr>
        <w:t>N30 – LT/1/13/3201/003</w:t>
      </w:r>
    </w:p>
    <w:p w14:paraId="677013CC" w14:textId="77777777" w:rsidR="00DE0000" w:rsidRPr="00092D84" w:rsidRDefault="00DE0000" w:rsidP="00DE0000">
      <w:pPr>
        <w:rPr>
          <w:szCs w:val="22"/>
        </w:rPr>
      </w:pPr>
      <w:r w:rsidRPr="00092D84">
        <w:rPr>
          <w:szCs w:val="22"/>
        </w:rPr>
        <w:t>N100 – LT/1/13/3201/004</w:t>
      </w:r>
    </w:p>
    <w:p w14:paraId="51B47304" w14:textId="77777777" w:rsidR="00863130" w:rsidRDefault="00863130" w:rsidP="00DE0000">
      <w:pPr>
        <w:rPr>
          <w:i/>
          <w:szCs w:val="22"/>
        </w:rPr>
        <w:sectPr w:rsidR="00863130" w:rsidSect="00863130">
          <w:type w:val="continuous"/>
          <w:pgSz w:w="11906" w:h="16838" w:code="9"/>
          <w:pgMar w:top="1134" w:right="1418" w:bottom="1134" w:left="1418" w:header="737" w:footer="737" w:gutter="0"/>
          <w:cols w:num="2" w:space="708"/>
          <w:docGrid w:linePitch="360"/>
        </w:sectPr>
      </w:pPr>
    </w:p>
    <w:p w14:paraId="12AD4E9A" w14:textId="77777777" w:rsidR="00DE0000" w:rsidRPr="00092D84" w:rsidRDefault="00DE0000" w:rsidP="00DE0000">
      <w:pPr>
        <w:rPr>
          <w:i/>
          <w:szCs w:val="22"/>
        </w:rPr>
      </w:pPr>
    </w:p>
    <w:p w14:paraId="1DAD1DDF" w14:textId="77777777" w:rsidR="00DE0000" w:rsidRPr="00092D84" w:rsidRDefault="00DE0000" w:rsidP="00DE0000">
      <w:pPr>
        <w:ind w:left="567" w:hanging="567"/>
        <w:rPr>
          <w:b/>
          <w:caps/>
          <w:szCs w:val="22"/>
        </w:rPr>
      </w:pPr>
      <w:r w:rsidRPr="00092D84">
        <w:rPr>
          <w:b/>
          <w:caps/>
          <w:szCs w:val="22"/>
        </w:rPr>
        <w:t>9.</w:t>
      </w:r>
      <w:r w:rsidRPr="00092D84">
        <w:rPr>
          <w:b/>
          <w:caps/>
          <w:szCs w:val="22"/>
        </w:rPr>
        <w:tab/>
      </w:r>
      <w:r w:rsidR="00FE5BF8">
        <w:rPr>
          <w:b/>
          <w:caps/>
          <w:noProof/>
        </w:rPr>
        <w:t xml:space="preserve">REGISTRAVIMO / PERREGISTRAVIMO </w:t>
      </w:r>
      <w:r w:rsidR="00FE5BF8">
        <w:rPr>
          <w:b/>
          <w:caps/>
        </w:rPr>
        <w:t>data</w:t>
      </w:r>
    </w:p>
    <w:p w14:paraId="155FC922" w14:textId="77777777" w:rsidR="00DE0000" w:rsidRPr="00092D84" w:rsidRDefault="00DE0000" w:rsidP="00DE0000">
      <w:pPr>
        <w:ind w:left="567" w:hanging="567"/>
        <w:rPr>
          <w:b/>
          <w:caps/>
          <w:szCs w:val="22"/>
        </w:rPr>
      </w:pPr>
    </w:p>
    <w:p w14:paraId="16B3DE04" w14:textId="77777777" w:rsidR="00DE0000" w:rsidRDefault="00467E4C" w:rsidP="00DE0000">
      <w:pPr>
        <w:ind w:left="567" w:hanging="567"/>
        <w:rPr>
          <w:szCs w:val="22"/>
        </w:rPr>
      </w:pPr>
      <w:r w:rsidRPr="00467E4C">
        <w:rPr>
          <w:noProof/>
          <w:snapToGrid w:val="0"/>
        </w:rPr>
        <w:t>Registravimo</w:t>
      </w:r>
      <w:r w:rsidDel="00467E4C">
        <w:rPr>
          <w:noProof/>
          <w:snapToGrid w:val="0"/>
          <w:szCs w:val="22"/>
        </w:rPr>
        <w:t xml:space="preserve"> </w:t>
      </w:r>
      <w:r w:rsidR="00FE5BF8">
        <w:rPr>
          <w:noProof/>
          <w:snapToGrid w:val="0"/>
        </w:rPr>
        <w:t xml:space="preserve">data </w:t>
      </w:r>
      <w:r w:rsidR="00DE0000" w:rsidRPr="00092D84">
        <w:rPr>
          <w:szCs w:val="22"/>
        </w:rPr>
        <w:t>2013</w:t>
      </w:r>
      <w:r>
        <w:rPr>
          <w:szCs w:val="22"/>
        </w:rPr>
        <w:t xml:space="preserve"> m. vasario </w:t>
      </w:r>
      <w:r w:rsidR="00DE0000" w:rsidRPr="00092D84">
        <w:rPr>
          <w:szCs w:val="22"/>
        </w:rPr>
        <w:t>8</w:t>
      </w:r>
      <w:r>
        <w:rPr>
          <w:szCs w:val="22"/>
        </w:rPr>
        <w:t> d.</w:t>
      </w:r>
    </w:p>
    <w:p w14:paraId="0D590FEE" w14:textId="77777777" w:rsidR="00FE5BF8" w:rsidRPr="00092D84" w:rsidRDefault="00FE5BF8" w:rsidP="00DE0000">
      <w:pPr>
        <w:ind w:left="567" w:hanging="567"/>
        <w:rPr>
          <w:szCs w:val="22"/>
        </w:rPr>
      </w:pPr>
      <w:r>
        <w:rPr>
          <w:noProof/>
          <w:snapToGrid w:val="0"/>
          <w:szCs w:val="22"/>
        </w:rPr>
        <w:t xml:space="preserve">Paskutinio </w:t>
      </w:r>
      <w:r>
        <w:rPr>
          <w:noProof/>
          <w:snapToGrid w:val="0"/>
        </w:rPr>
        <w:t xml:space="preserve">perregistravimo data </w:t>
      </w:r>
      <w:r w:rsidR="00D442D4">
        <w:rPr>
          <w:noProof/>
          <w:snapToGrid w:val="0"/>
        </w:rPr>
        <w:t>2017 m. spalio 9 d.</w:t>
      </w:r>
    </w:p>
    <w:p w14:paraId="2CC4D416" w14:textId="77777777" w:rsidR="00DE0000" w:rsidRPr="00092D84" w:rsidRDefault="00DE0000" w:rsidP="00DE0000">
      <w:pPr>
        <w:ind w:left="567" w:hanging="567"/>
        <w:rPr>
          <w:szCs w:val="22"/>
        </w:rPr>
      </w:pPr>
    </w:p>
    <w:p w14:paraId="1609136E" w14:textId="77777777" w:rsidR="00DE0000" w:rsidRPr="00092D84" w:rsidRDefault="00DE0000" w:rsidP="00DE0000">
      <w:pPr>
        <w:ind w:left="567" w:hanging="567"/>
        <w:rPr>
          <w:szCs w:val="22"/>
        </w:rPr>
      </w:pPr>
    </w:p>
    <w:p w14:paraId="753B28B7" w14:textId="77777777" w:rsidR="00DE0000" w:rsidRPr="00092D84" w:rsidRDefault="00DE0000" w:rsidP="00DE0000">
      <w:pPr>
        <w:ind w:left="567" w:hanging="567"/>
        <w:rPr>
          <w:b/>
          <w:caps/>
          <w:szCs w:val="22"/>
        </w:rPr>
      </w:pPr>
      <w:r w:rsidRPr="00092D84">
        <w:rPr>
          <w:b/>
          <w:caps/>
          <w:szCs w:val="22"/>
        </w:rPr>
        <w:t>10.</w:t>
      </w:r>
      <w:r w:rsidRPr="00092D84">
        <w:rPr>
          <w:b/>
          <w:caps/>
          <w:szCs w:val="22"/>
        </w:rPr>
        <w:tab/>
        <w:t>teksto peržiūros data</w:t>
      </w:r>
    </w:p>
    <w:p w14:paraId="7995F8CD" w14:textId="77777777" w:rsidR="00DE0000" w:rsidRPr="00092D84" w:rsidRDefault="00DE0000" w:rsidP="00DE0000">
      <w:pPr>
        <w:ind w:left="567" w:hanging="567"/>
        <w:rPr>
          <w:b/>
          <w:caps/>
          <w:szCs w:val="22"/>
        </w:rPr>
      </w:pPr>
    </w:p>
    <w:p w14:paraId="25EFF193" w14:textId="1C604411" w:rsidR="00417848" w:rsidRDefault="00AA5531" w:rsidP="0054250D">
      <w:pPr>
        <w:ind w:left="567" w:hanging="567"/>
        <w:rPr>
          <w:noProof/>
          <w:snapToGrid w:val="0"/>
        </w:rPr>
      </w:pPr>
      <w:r w:rsidRPr="00AA5531">
        <w:rPr>
          <w:noProof/>
          <w:snapToGrid w:val="0"/>
        </w:rPr>
        <w:t>2024 m. birželio 27 d.</w:t>
      </w:r>
    </w:p>
    <w:p w14:paraId="2CEE5D15" w14:textId="77777777" w:rsidR="00DE0000" w:rsidRPr="00092D84" w:rsidRDefault="00DE0000" w:rsidP="00DE0000">
      <w:pPr>
        <w:rPr>
          <w:szCs w:val="22"/>
        </w:rPr>
      </w:pPr>
    </w:p>
    <w:p w14:paraId="4F75A9D2" w14:textId="77777777" w:rsidR="00467E4C" w:rsidRPr="00467E4C" w:rsidRDefault="00467E4C" w:rsidP="00467E4C">
      <w:pPr>
        <w:tabs>
          <w:tab w:val="left" w:pos="5954"/>
          <w:tab w:val="left" w:pos="6237"/>
          <w:tab w:val="left" w:pos="6663"/>
          <w:tab w:val="left" w:pos="6946"/>
        </w:tabs>
        <w:rPr>
          <w:rFonts w:eastAsia="SimSun"/>
          <w:szCs w:val="22"/>
        </w:rPr>
      </w:pPr>
      <w:r w:rsidRPr="00467E4C">
        <w:rPr>
          <w:rFonts w:eastAsia="SimSun"/>
          <w:noProof/>
          <w:szCs w:val="22"/>
        </w:rPr>
        <w:t>Išsami informacija apie šį vaistinį preparatą pateikiama Valstybinės vaistų kontrolės tarnybos prie Lietuvos Respublikos sveikatos apsaugos ministerijos tinklalapyje</w:t>
      </w:r>
      <w:r w:rsidRPr="00467E4C">
        <w:rPr>
          <w:rFonts w:eastAsia="SimSun"/>
          <w:i/>
          <w:noProof/>
          <w:szCs w:val="22"/>
        </w:rPr>
        <w:t xml:space="preserve"> </w:t>
      </w:r>
      <w:hyperlink r:id="rId11" w:history="1">
        <w:r w:rsidRPr="00467E4C">
          <w:rPr>
            <w:rFonts w:eastAsia="SimSun"/>
            <w:noProof/>
            <w:color w:val="0000FF"/>
            <w:szCs w:val="22"/>
            <w:u w:val="single"/>
          </w:rPr>
          <w:t>http://www.</w:t>
        </w:r>
        <w:r w:rsidRPr="00467E4C">
          <w:rPr>
            <w:rFonts w:eastAsia="SimSun"/>
            <w:color w:val="0000FF"/>
            <w:szCs w:val="22"/>
            <w:u w:val="single"/>
          </w:rPr>
          <w:t>vvkt.lt</w:t>
        </w:r>
      </w:hyperlink>
    </w:p>
    <w:p w14:paraId="7000CA28" w14:textId="77777777" w:rsidR="00DE0000" w:rsidRPr="00092D84" w:rsidRDefault="00DE0000" w:rsidP="00DE0000">
      <w:pPr>
        <w:spacing w:line="260" w:lineRule="exact"/>
        <w:rPr>
          <w:szCs w:val="22"/>
        </w:rPr>
      </w:pPr>
      <w:r w:rsidRPr="00092D84">
        <w:rPr>
          <w:szCs w:val="22"/>
        </w:rPr>
        <w:br w:type="page"/>
      </w:r>
    </w:p>
    <w:p w14:paraId="69585DCF" w14:textId="77777777" w:rsidR="00DE0000" w:rsidRPr="00092D84" w:rsidRDefault="00DE0000" w:rsidP="00DE0000">
      <w:pPr>
        <w:spacing w:line="260" w:lineRule="exact"/>
        <w:rPr>
          <w:szCs w:val="22"/>
        </w:rPr>
      </w:pPr>
    </w:p>
    <w:p w14:paraId="7E13C302" w14:textId="77777777" w:rsidR="00DE0000" w:rsidRPr="00092D84" w:rsidRDefault="00DE0000" w:rsidP="00DE0000">
      <w:pPr>
        <w:spacing w:line="260" w:lineRule="exact"/>
        <w:rPr>
          <w:szCs w:val="22"/>
        </w:rPr>
      </w:pPr>
    </w:p>
    <w:p w14:paraId="572D2ABF" w14:textId="77777777" w:rsidR="00DE0000" w:rsidRPr="00092D84" w:rsidRDefault="00DE0000" w:rsidP="00DE0000">
      <w:pPr>
        <w:spacing w:line="260" w:lineRule="exact"/>
        <w:rPr>
          <w:szCs w:val="22"/>
        </w:rPr>
      </w:pPr>
    </w:p>
    <w:p w14:paraId="7ACDC783" w14:textId="77777777" w:rsidR="00DE0000" w:rsidRPr="00092D84" w:rsidRDefault="00DE0000" w:rsidP="00DE0000">
      <w:pPr>
        <w:spacing w:line="260" w:lineRule="exact"/>
        <w:rPr>
          <w:szCs w:val="22"/>
        </w:rPr>
      </w:pPr>
    </w:p>
    <w:p w14:paraId="436BDC88" w14:textId="77777777" w:rsidR="00DE0000" w:rsidRPr="00092D84" w:rsidRDefault="00DE0000" w:rsidP="00DE0000">
      <w:pPr>
        <w:spacing w:line="260" w:lineRule="exact"/>
        <w:rPr>
          <w:szCs w:val="22"/>
        </w:rPr>
      </w:pPr>
    </w:p>
    <w:p w14:paraId="1BF835A2" w14:textId="77777777" w:rsidR="00DE0000" w:rsidRPr="00092D84" w:rsidRDefault="00DE0000" w:rsidP="00DE0000">
      <w:pPr>
        <w:spacing w:line="260" w:lineRule="exact"/>
        <w:rPr>
          <w:szCs w:val="22"/>
        </w:rPr>
      </w:pPr>
    </w:p>
    <w:p w14:paraId="1C2E54BB" w14:textId="77777777" w:rsidR="00DE0000" w:rsidRPr="00092D84" w:rsidRDefault="00DE0000" w:rsidP="00DE0000">
      <w:pPr>
        <w:spacing w:line="260" w:lineRule="exact"/>
        <w:rPr>
          <w:szCs w:val="22"/>
        </w:rPr>
      </w:pPr>
    </w:p>
    <w:p w14:paraId="38754B59" w14:textId="77777777" w:rsidR="00DE0000" w:rsidRPr="00092D84" w:rsidRDefault="00DE0000" w:rsidP="00DE0000">
      <w:pPr>
        <w:spacing w:line="260" w:lineRule="exact"/>
        <w:rPr>
          <w:szCs w:val="22"/>
        </w:rPr>
      </w:pPr>
    </w:p>
    <w:p w14:paraId="06D85EC4" w14:textId="77777777" w:rsidR="00DE0000" w:rsidRPr="00092D84" w:rsidRDefault="00DE0000" w:rsidP="00DE0000">
      <w:pPr>
        <w:spacing w:line="260" w:lineRule="exact"/>
        <w:rPr>
          <w:szCs w:val="22"/>
        </w:rPr>
      </w:pPr>
    </w:p>
    <w:p w14:paraId="35B838FB" w14:textId="77777777" w:rsidR="00DE0000" w:rsidRPr="00092D84" w:rsidRDefault="00DE0000" w:rsidP="00DE0000">
      <w:pPr>
        <w:spacing w:line="260" w:lineRule="exact"/>
        <w:rPr>
          <w:szCs w:val="22"/>
        </w:rPr>
      </w:pPr>
    </w:p>
    <w:p w14:paraId="776EBC5D" w14:textId="77777777" w:rsidR="00DE0000" w:rsidRPr="00092D84" w:rsidRDefault="00DE0000" w:rsidP="00DE0000">
      <w:pPr>
        <w:spacing w:line="260" w:lineRule="exact"/>
        <w:rPr>
          <w:szCs w:val="22"/>
        </w:rPr>
      </w:pPr>
    </w:p>
    <w:p w14:paraId="6E3D2B0D" w14:textId="77777777" w:rsidR="00DE0000" w:rsidRPr="00092D84" w:rsidRDefault="00DE0000" w:rsidP="00DE0000">
      <w:pPr>
        <w:spacing w:line="260" w:lineRule="exact"/>
        <w:rPr>
          <w:szCs w:val="22"/>
        </w:rPr>
      </w:pPr>
    </w:p>
    <w:p w14:paraId="3BA987E3" w14:textId="77777777" w:rsidR="00DE0000" w:rsidRPr="00092D84" w:rsidRDefault="00DE0000" w:rsidP="00DE0000">
      <w:pPr>
        <w:spacing w:line="260" w:lineRule="exact"/>
        <w:rPr>
          <w:szCs w:val="22"/>
        </w:rPr>
      </w:pPr>
    </w:p>
    <w:p w14:paraId="71CED42C" w14:textId="77777777" w:rsidR="00DE0000" w:rsidRPr="00092D84" w:rsidRDefault="00DE0000" w:rsidP="00DE0000">
      <w:pPr>
        <w:spacing w:line="260" w:lineRule="exact"/>
        <w:rPr>
          <w:szCs w:val="22"/>
        </w:rPr>
      </w:pPr>
    </w:p>
    <w:p w14:paraId="26AE8B7B" w14:textId="77777777" w:rsidR="00DE0000" w:rsidRPr="00092D84" w:rsidRDefault="00DE0000" w:rsidP="00DE0000">
      <w:pPr>
        <w:spacing w:line="260" w:lineRule="exact"/>
        <w:rPr>
          <w:szCs w:val="22"/>
        </w:rPr>
      </w:pPr>
    </w:p>
    <w:p w14:paraId="1129ABF4" w14:textId="77777777" w:rsidR="00DE0000" w:rsidRPr="00092D84" w:rsidRDefault="00DE0000" w:rsidP="00DE0000">
      <w:pPr>
        <w:spacing w:line="260" w:lineRule="exact"/>
        <w:rPr>
          <w:szCs w:val="22"/>
        </w:rPr>
      </w:pPr>
    </w:p>
    <w:p w14:paraId="06B660F3" w14:textId="77777777" w:rsidR="00DE0000" w:rsidRPr="00092D84" w:rsidRDefault="00DE0000" w:rsidP="00DE0000">
      <w:pPr>
        <w:spacing w:line="260" w:lineRule="exact"/>
        <w:rPr>
          <w:szCs w:val="22"/>
        </w:rPr>
      </w:pPr>
    </w:p>
    <w:p w14:paraId="1DB1EB53" w14:textId="77777777" w:rsidR="00DE0000" w:rsidRPr="00092D84" w:rsidRDefault="00DE0000" w:rsidP="00DE0000">
      <w:pPr>
        <w:spacing w:line="260" w:lineRule="exact"/>
        <w:rPr>
          <w:szCs w:val="22"/>
        </w:rPr>
      </w:pPr>
    </w:p>
    <w:p w14:paraId="4D9D8699" w14:textId="77777777" w:rsidR="00DE0000" w:rsidRPr="00092D84" w:rsidRDefault="00DE0000" w:rsidP="00DE0000">
      <w:pPr>
        <w:spacing w:line="260" w:lineRule="exact"/>
        <w:rPr>
          <w:szCs w:val="22"/>
        </w:rPr>
      </w:pPr>
    </w:p>
    <w:p w14:paraId="2F41854F" w14:textId="77777777" w:rsidR="00DE0000" w:rsidRPr="00092D84" w:rsidRDefault="00DE0000" w:rsidP="00DE0000">
      <w:pPr>
        <w:spacing w:line="260" w:lineRule="exact"/>
        <w:rPr>
          <w:szCs w:val="22"/>
        </w:rPr>
      </w:pPr>
    </w:p>
    <w:p w14:paraId="7FA3E67C" w14:textId="77777777" w:rsidR="00DE0000" w:rsidRPr="00092D84" w:rsidRDefault="00DE0000" w:rsidP="00DE0000">
      <w:pPr>
        <w:spacing w:line="260" w:lineRule="exact"/>
        <w:rPr>
          <w:szCs w:val="22"/>
        </w:rPr>
      </w:pPr>
    </w:p>
    <w:p w14:paraId="4DCE2B7E" w14:textId="77777777" w:rsidR="00DE0000" w:rsidRPr="00092D84" w:rsidRDefault="00DE0000" w:rsidP="00DE0000">
      <w:pPr>
        <w:spacing w:line="260" w:lineRule="exact"/>
        <w:rPr>
          <w:szCs w:val="22"/>
        </w:rPr>
      </w:pPr>
    </w:p>
    <w:p w14:paraId="796751C5" w14:textId="77777777" w:rsidR="00DE0000" w:rsidRDefault="00DE0000" w:rsidP="00DC49AB"/>
    <w:p w14:paraId="0BB8D9F9" w14:textId="77777777" w:rsidR="00DE0000" w:rsidRPr="00DC49AB" w:rsidRDefault="00DE0000" w:rsidP="00DC49AB">
      <w:pPr>
        <w:jc w:val="center"/>
        <w:rPr>
          <w:bCs/>
          <w:i/>
        </w:rPr>
      </w:pPr>
      <w:r w:rsidRPr="00DC49AB">
        <w:rPr>
          <w:b/>
          <w:bCs/>
        </w:rPr>
        <w:t>II PRIEDAS</w:t>
      </w:r>
    </w:p>
    <w:p w14:paraId="4D8ECC0B" w14:textId="77777777" w:rsidR="00467E4C" w:rsidRDefault="00467E4C" w:rsidP="00467E4C">
      <w:pPr>
        <w:tabs>
          <w:tab w:val="left" w:pos="567"/>
        </w:tabs>
        <w:spacing w:line="260" w:lineRule="exact"/>
        <w:jc w:val="center"/>
        <w:rPr>
          <w:b/>
          <w:snapToGrid w:val="0"/>
          <w:szCs w:val="20"/>
        </w:rPr>
      </w:pPr>
    </w:p>
    <w:p w14:paraId="7A36B0BD" w14:textId="77777777" w:rsidR="00467E4C" w:rsidRPr="00467E4C" w:rsidRDefault="00467E4C" w:rsidP="00467E4C">
      <w:pPr>
        <w:tabs>
          <w:tab w:val="left" w:pos="567"/>
        </w:tabs>
        <w:spacing w:line="260" w:lineRule="exact"/>
        <w:jc w:val="center"/>
        <w:rPr>
          <w:i/>
          <w:snapToGrid w:val="0"/>
          <w:szCs w:val="20"/>
        </w:rPr>
      </w:pPr>
      <w:r w:rsidRPr="00467E4C">
        <w:rPr>
          <w:b/>
          <w:snapToGrid w:val="0"/>
          <w:szCs w:val="20"/>
        </w:rPr>
        <w:t>REGISTRACIJOS SĄLYGOS</w:t>
      </w:r>
    </w:p>
    <w:p w14:paraId="1F272E56" w14:textId="77777777" w:rsidR="00DE0000" w:rsidRPr="00092D84" w:rsidRDefault="00DE0000" w:rsidP="00DE0000">
      <w:pPr>
        <w:spacing w:line="260" w:lineRule="exact"/>
        <w:rPr>
          <w:szCs w:val="22"/>
        </w:rPr>
      </w:pPr>
    </w:p>
    <w:p w14:paraId="3D294D78" w14:textId="77777777" w:rsidR="00DE0000" w:rsidRPr="00092D84" w:rsidRDefault="00DE0000" w:rsidP="00DE0000">
      <w:pPr>
        <w:ind w:left="1701" w:right="1416" w:hanging="708"/>
        <w:rPr>
          <w:b/>
          <w:szCs w:val="22"/>
        </w:rPr>
      </w:pPr>
      <w:r w:rsidRPr="00092D84">
        <w:rPr>
          <w:b/>
          <w:szCs w:val="22"/>
        </w:rPr>
        <w:t>A.</w:t>
      </w:r>
      <w:r w:rsidRPr="00092D84">
        <w:rPr>
          <w:b/>
          <w:szCs w:val="22"/>
        </w:rPr>
        <w:tab/>
        <w:t>GAMINTOJAS (-AI), ATSAKINGAS (-I) UŽ SERIJŲ IŠLEIDIMĄ</w:t>
      </w:r>
    </w:p>
    <w:p w14:paraId="748DBF38" w14:textId="77777777" w:rsidR="00DE0000" w:rsidRPr="00092D84" w:rsidRDefault="00DE0000" w:rsidP="00DE0000">
      <w:pPr>
        <w:spacing w:line="260" w:lineRule="exact"/>
        <w:rPr>
          <w:szCs w:val="22"/>
        </w:rPr>
      </w:pPr>
    </w:p>
    <w:p w14:paraId="7CEDC43F" w14:textId="77777777" w:rsidR="00DE0000" w:rsidRPr="00092D84" w:rsidRDefault="00DE0000" w:rsidP="00DE0000">
      <w:pPr>
        <w:suppressLineNumbers/>
        <w:ind w:left="1701" w:right="1416" w:hanging="708"/>
        <w:rPr>
          <w:szCs w:val="22"/>
        </w:rPr>
      </w:pPr>
      <w:r w:rsidRPr="00092D84">
        <w:rPr>
          <w:b/>
          <w:szCs w:val="22"/>
        </w:rPr>
        <w:t>B.</w:t>
      </w:r>
      <w:r w:rsidRPr="00092D84">
        <w:rPr>
          <w:b/>
          <w:szCs w:val="22"/>
        </w:rPr>
        <w:tab/>
        <w:t>TIEKIMO IR VARTOJIMO SĄLYGOS AR APRIBOJIMAI</w:t>
      </w:r>
    </w:p>
    <w:p w14:paraId="488E9D4C" w14:textId="77777777" w:rsidR="00DE0000" w:rsidRPr="00092D84" w:rsidRDefault="00DE0000" w:rsidP="00DE0000">
      <w:pPr>
        <w:spacing w:line="260" w:lineRule="exact"/>
        <w:rPr>
          <w:szCs w:val="22"/>
        </w:rPr>
      </w:pPr>
    </w:p>
    <w:p w14:paraId="2235428E" w14:textId="77777777" w:rsidR="00DE0000" w:rsidRPr="00092D84" w:rsidRDefault="00DE0000" w:rsidP="0006247F">
      <w:pPr>
        <w:tabs>
          <w:tab w:val="left" w:pos="567"/>
        </w:tabs>
        <w:spacing w:line="260" w:lineRule="exact"/>
        <w:rPr>
          <w:b/>
          <w:szCs w:val="22"/>
        </w:rPr>
      </w:pPr>
      <w:r w:rsidRPr="00092D84">
        <w:rPr>
          <w:szCs w:val="22"/>
        </w:rPr>
        <w:br w:type="page"/>
      </w:r>
      <w:r w:rsidRPr="00092D84">
        <w:rPr>
          <w:b/>
          <w:szCs w:val="22"/>
        </w:rPr>
        <w:lastRenderedPageBreak/>
        <w:t>A.</w:t>
      </w:r>
      <w:r w:rsidRPr="00092D84">
        <w:rPr>
          <w:b/>
          <w:szCs w:val="22"/>
        </w:rPr>
        <w:tab/>
        <w:t>GAMINTOJAS (-AI), ATSAKINGAS (-I) UŽ SERIJŲ IŠLEIDIMĄ</w:t>
      </w:r>
    </w:p>
    <w:p w14:paraId="7047022C" w14:textId="77777777" w:rsidR="00DE0000" w:rsidRPr="00092D84" w:rsidRDefault="00DE0000" w:rsidP="00DE0000">
      <w:pPr>
        <w:spacing w:line="260" w:lineRule="exact"/>
        <w:rPr>
          <w:szCs w:val="22"/>
        </w:rPr>
      </w:pPr>
    </w:p>
    <w:p w14:paraId="6F2B41DA" w14:textId="77777777" w:rsidR="00DE0000" w:rsidRPr="00092D84" w:rsidRDefault="00DE0000" w:rsidP="00DE0000">
      <w:pPr>
        <w:jc w:val="both"/>
        <w:rPr>
          <w:szCs w:val="22"/>
        </w:rPr>
      </w:pPr>
      <w:r w:rsidRPr="00092D84">
        <w:rPr>
          <w:szCs w:val="22"/>
          <w:u w:val="single"/>
        </w:rPr>
        <w:t>Gamintojo (-ų), atsakingo (-ų) už serijų išleidimą, pavadinimas (-ai) ir adresas (-ai)</w:t>
      </w:r>
    </w:p>
    <w:p w14:paraId="698A2960" w14:textId="77777777" w:rsidR="00DE0000" w:rsidRPr="00092D84" w:rsidRDefault="00DE0000" w:rsidP="00DE0000">
      <w:pPr>
        <w:spacing w:line="260" w:lineRule="exact"/>
        <w:rPr>
          <w:szCs w:val="22"/>
        </w:rPr>
      </w:pPr>
    </w:p>
    <w:p w14:paraId="74623857" w14:textId="77777777" w:rsidR="00DE0000" w:rsidRPr="00092D84" w:rsidRDefault="00DE0000" w:rsidP="00DE0000">
      <w:pPr>
        <w:rPr>
          <w:szCs w:val="22"/>
          <w:lang w:val="fi-FI"/>
        </w:rPr>
      </w:pPr>
      <w:r w:rsidRPr="00092D84">
        <w:rPr>
          <w:szCs w:val="22"/>
          <w:lang w:val="fi-FI"/>
        </w:rPr>
        <w:t>Vitabalans Oy</w:t>
      </w:r>
    </w:p>
    <w:p w14:paraId="77185418" w14:textId="77777777" w:rsidR="00DE0000" w:rsidRPr="00092D84" w:rsidRDefault="00DE0000" w:rsidP="00DE0000">
      <w:pPr>
        <w:rPr>
          <w:szCs w:val="22"/>
          <w:lang w:val="fi-FI"/>
        </w:rPr>
      </w:pPr>
      <w:r w:rsidRPr="00092D84">
        <w:rPr>
          <w:szCs w:val="22"/>
          <w:lang w:val="fi-FI"/>
        </w:rPr>
        <w:t>Varastokatu 7-9</w:t>
      </w:r>
    </w:p>
    <w:p w14:paraId="7B5F0B89" w14:textId="77777777" w:rsidR="00DE0000" w:rsidRPr="00092D84" w:rsidRDefault="00DE0000" w:rsidP="00DE0000">
      <w:pPr>
        <w:rPr>
          <w:szCs w:val="22"/>
          <w:lang w:val="fi-FI"/>
        </w:rPr>
      </w:pPr>
      <w:r w:rsidRPr="00092D84">
        <w:rPr>
          <w:szCs w:val="22"/>
          <w:lang w:val="fi-FI"/>
        </w:rPr>
        <w:t>FI-13500 Hämeenlinna</w:t>
      </w:r>
    </w:p>
    <w:p w14:paraId="084A797D" w14:textId="77777777" w:rsidR="00DE0000" w:rsidRPr="00092D84" w:rsidRDefault="00DE0000" w:rsidP="00DE0000">
      <w:pPr>
        <w:spacing w:line="260" w:lineRule="exact"/>
        <w:rPr>
          <w:szCs w:val="22"/>
        </w:rPr>
      </w:pPr>
      <w:r w:rsidRPr="00092D84">
        <w:rPr>
          <w:szCs w:val="22"/>
          <w:lang w:val="fi-FI"/>
        </w:rPr>
        <w:t>Suomija</w:t>
      </w:r>
    </w:p>
    <w:p w14:paraId="2C23677C" w14:textId="77777777" w:rsidR="00DE0000" w:rsidRPr="00092D84" w:rsidRDefault="00DE0000" w:rsidP="00DE0000">
      <w:pPr>
        <w:jc w:val="both"/>
        <w:rPr>
          <w:szCs w:val="22"/>
        </w:rPr>
      </w:pPr>
    </w:p>
    <w:p w14:paraId="6545C6ED" w14:textId="77777777" w:rsidR="00DE0000" w:rsidRPr="00092D84" w:rsidRDefault="00DE0000" w:rsidP="00DE0000">
      <w:pPr>
        <w:spacing w:line="260" w:lineRule="exact"/>
        <w:rPr>
          <w:szCs w:val="22"/>
        </w:rPr>
      </w:pPr>
    </w:p>
    <w:p w14:paraId="40ED6BDB" w14:textId="77777777" w:rsidR="00DE0000" w:rsidRPr="00092D84" w:rsidRDefault="00DE0000" w:rsidP="00DE0000">
      <w:pPr>
        <w:suppressLineNumbers/>
        <w:ind w:left="567" w:hanging="567"/>
        <w:rPr>
          <w:szCs w:val="22"/>
        </w:rPr>
      </w:pPr>
      <w:r w:rsidRPr="00092D84">
        <w:rPr>
          <w:b/>
          <w:szCs w:val="22"/>
        </w:rPr>
        <w:t>B.</w:t>
      </w:r>
      <w:r w:rsidRPr="00092D84">
        <w:rPr>
          <w:b/>
          <w:szCs w:val="22"/>
        </w:rPr>
        <w:tab/>
        <w:t>TIEKIMO IR VARTOJIMO SĄLYGOS AR APRIBOJIMAI</w:t>
      </w:r>
    </w:p>
    <w:p w14:paraId="6F4F90C4" w14:textId="77777777" w:rsidR="00DE0000" w:rsidRPr="00092D84" w:rsidRDefault="00DE0000" w:rsidP="00DE0000">
      <w:pPr>
        <w:spacing w:line="260" w:lineRule="exact"/>
        <w:rPr>
          <w:szCs w:val="22"/>
        </w:rPr>
      </w:pPr>
    </w:p>
    <w:p w14:paraId="5A7191BC" w14:textId="77777777" w:rsidR="00DE0000" w:rsidRPr="00092D84" w:rsidRDefault="00DE0000" w:rsidP="00DE0000">
      <w:pPr>
        <w:spacing w:line="260" w:lineRule="exact"/>
        <w:rPr>
          <w:szCs w:val="22"/>
        </w:rPr>
      </w:pPr>
      <w:r w:rsidRPr="00092D84">
        <w:rPr>
          <w:szCs w:val="22"/>
        </w:rPr>
        <w:t>Pagal specialų receptą įsigyjamas vaistinis preparatas.</w:t>
      </w:r>
    </w:p>
    <w:p w14:paraId="51F0ADBE" w14:textId="77777777" w:rsidR="00DE0000" w:rsidRPr="00092D84" w:rsidRDefault="00DE0000" w:rsidP="00DE0000">
      <w:pPr>
        <w:spacing w:line="260" w:lineRule="exact"/>
        <w:rPr>
          <w:szCs w:val="22"/>
        </w:rPr>
      </w:pPr>
    </w:p>
    <w:p w14:paraId="194620B3" w14:textId="77777777" w:rsidR="00DE0000" w:rsidRPr="00092D84" w:rsidRDefault="00DE0000" w:rsidP="00DE0000">
      <w:pPr>
        <w:spacing w:line="260" w:lineRule="exact"/>
        <w:rPr>
          <w:szCs w:val="22"/>
        </w:rPr>
      </w:pPr>
    </w:p>
    <w:p w14:paraId="3261423A" w14:textId="77777777" w:rsidR="00DE0000" w:rsidRPr="00092D84" w:rsidRDefault="00DE0000" w:rsidP="00DE0000">
      <w:pPr>
        <w:ind w:left="567" w:hanging="567"/>
        <w:rPr>
          <w:szCs w:val="22"/>
        </w:rPr>
      </w:pPr>
      <w:r w:rsidRPr="00092D84">
        <w:rPr>
          <w:szCs w:val="22"/>
        </w:rPr>
        <w:br w:type="page"/>
      </w:r>
    </w:p>
    <w:p w14:paraId="583684AF" w14:textId="77777777" w:rsidR="00DE0000" w:rsidRPr="00092D84" w:rsidRDefault="00DE0000" w:rsidP="00DE0000">
      <w:pPr>
        <w:ind w:left="567" w:hanging="567"/>
        <w:rPr>
          <w:szCs w:val="22"/>
        </w:rPr>
      </w:pPr>
    </w:p>
    <w:p w14:paraId="3E8D10B4" w14:textId="77777777" w:rsidR="00DE0000" w:rsidRPr="00092D84" w:rsidRDefault="00DE0000" w:rsidP="00DE0000">
      <w:pPr>
        <w:ind w:left="567" w:hanging="567"/>
        <w:rPr>
          <w:szCs w:val="22"/>
        </w:rPr>
      </w:pPr>
    </w:p>
    <w:p w14:paraId="44C6AF25" w14:textId="77777777" w:rsidR="00DE0000" w:rsidRPr="00092D84" w:rsidRDefault="00DE0000" w:rsidP="00DE0000">
      <w:pPr>
        <w:ind w:left="567" w:hanging="567"/>
        <w:rPr>
          <w:szCs w:val="22"/>
        </w:rPr>
      </w:pPr>
    </w:p>
    <w:p w14:paraId="1539EB8C" w14:textId="77777777" w:rsidR="00DE0000" w:rsidRPr="00092D84" w:rsidRDefault="00DE0000" w:rsidP="00DE0000">
      <w:pPr>
        <w:ind w:left="567" w:hanging="567"/>
        <w:rPr>
          <w:szCs w:val="22"/>
        </w:rPr>
      </w:pPr>
    </w:p>
    <w:p w14:paraId="6A0E09D0" w14:textId="77777777" w:rsidR="00DE0000" w:rsidRPr="00092D84" w:rsidRDefault="00DE0000" w:rsidP="00DE0000">
      <w:pPr>
        <w:ind w:left="567" w:hanging="567"/>
        <w:rPr>
          <w:szCs w:val="22"/>
        </w:rPr>
      </w:pPr>
    </w:p>
    <w:p w14:paraId="379B53FE" w14:textId="77777777" w:rsidR="00DE0000" w:rsidRPr="00092D84" w:rsidRDefault="00DE0000" w:rsidP="00DE0000">
      <w:pPr>
        <w:ind w:left="567" w:hanging="567"/>
        <w:rPr>
          <w:szCs w:val="22"/>
        </w:rPr>
      </w:pPr>
    </w:p>
    <w:p w14:paraId="5CF21289" w14:textId="77777777" w:rsidR="00DE0000" w:rsidRPr="00092D84" w:rsidRDefault="00DE0000" w:rsidP="00DE0000">
      <w:pPr>
        <w:ind w:left="567" w:hanging="567"/>
        <w:rPr>
          <w:szCs w:val="22"/>
        </w:rPr>
      </w:pPr>
    </w:p>
    <w:p w14:paraId="4DBDF4C0" w14:textId="77777777" w:rsidR="00DE0000" w:rsidRPr="00092D84" w:rsidRDefault="00DE0000" w:rsidP="00DE0000">
      <w:pPr>
        <w:ind w:left="567" w:hanging="567"/>
        <w:rPr>
          <w:szCs w:val="22"/>
        </w:rPr>
      </w:pPr>
    </w:p>
    <w:p w14:paraId="0B634192" w14:textId="77777777" w:rsidR="00DE0000" w:rsidRPr="00092D84" w:rsidRDefault="00DE0000" w:rsidP="00DE0000">
      <w:pPr>
        <w:ind w:left="567" w:hanging="567"/>
        <w:rPr>
          <w:szCs w:val="22"/>
        </w:rPr>
      </w:pPr>
    </w:p>
    <w:p w14:paraId="79D72D04" w14:textId="77777777" w:rsidR="00DE0000" w:rsidRPr="00092D84" w:rsidRDefault="00DE0000" w:rsidP="00DE0000">
      <w:pPr>
        <w:ind w:left="567" w:hanging="567"/>
        <w:rPr>
          <w:szCs w:val="22"/>
        </w:rPr>
      </w:pPr>
    </w:p>
    <w:p w14:paraId="4EE6EE62" w14:textId="77777777" w:rsidR="00DE0000" w:rsidRPr="00092D84" w:rsidRDefault="00DE0000" w:rsidP="00DE0000">
      <w:pPr>
        <w:ind w:left="567" w:hanging="567"/>
        <w:rPr>
          <w:szCs w:val="22"/>
        </w:rPr>
      </w:pPr>
    </w:p>
    <w:p w14:paraId="0C54103A" w14:textId="77777777" w:rsidR="00DE0000" w:rsidRPr="00092D84" w:rsidRDefault="00DE0000" w:rsidP="00DE0000">
      <w:pPr>
        <w:ind w:left="567" w:hanging="567"/>
        <w:rPr>
          <w:szCs w:val="22"/>
        </w:rPr>
      </w:pPr>
    </w:p>
    <w:p w14:paraId="0FFF46C2" w14:textId="77777777" w:rsidR="00DE0000" w:rsidRPr="00092D84" w:rsidRDefault="00DE0000" w:rsidP="00DE0000">
      <w:pPr>
        <w:ind w:left="567" w:hanging="567"/>
        <w:rPr>
          <w:szCs w:val="22"/>
        </w:rPr>
      </w:pPr>
    </w:p>
    <w:p w14:paraId="4F4A311B" w14:textId="77777777" w:rsidR="00DE0000" w:rsidRPr="00092D84" w:rsidRDefault="00DE0000" w:rsidP="00DE0000">
      <w:pPr>
        <w:ind w:left="567" w:hanging="567"/>
        <w:rPr>
          <w:szCs w:val="22"/>
        </w:rPr>
      </w:pPr>
    </w:p>
    <w:p w14:paraId="6C4AAE39" w14:textId="77777777" w:rsidR="00DE0000" w:rsidRPr="00092D84" w:rsidRDefault="00DE0000" w:rsidP="00DE0000">
      <w:pPr>
        <w:ind w:left="567" w:hanging="567"/>
        <w:rPr>
          <w:szCs w:val="22"/>
        </w:rPr>
      </w:pPr>
    </w:p>
    <w:p w14:paraId="080AC39C" w14:textId="77777777" w:rsidR="00DE0000" w:rsidRPr="00092D84" w:rsidRDefault="00DE0000" w:rsidP="00DE0000">
      <w:pPr>
        <w:ind w:left="567" w:hanging="567"/>
        <w:rPr>
          <w:szCs w:val="22"/>
        </w:rPr>
      </w:pPr>
    </w:p>
    <w:p w14:paraId="1FFEF7BD" w14:textId="77777777" w:rsidR="00DE0000" w:rsidRPr="00092D84" w:rsidRDefault="00DE0000" w:rsidP="00DE0000">
      <w:pPr>
        <w:ind w:left="567" w:hanging="567"/>
        <w:rPr>
          <w:szCs w:val="22"/>
        </w:rPr>
      </w:pPr>
    </w:p>
    <w:p w14:paraId="1372CCC1" w14:textId="77777777" w:rsidR="00DE0000" w:rsidRPr="00092D84" w:rsidRDefault="00DE0000" w:rsidP="00DE0000">
      <w:pPr>
        <w:ind w:left="567" w:hanging="567"/>
        <w:rPr>
          <w:szCs w:val="22"/>
        </w:rPr>
      </w:pPr>
    </w:p>
    <w:p w14:paraId="3625B958" w14:textId="77777777" w:rsidR="00DE0000" w:rsidRPr="00092D84" w:rsidRDefault="00DE0000" w:rsidP="00DE0000">
      <w:pPr>
        <w:ind w:left="567" w:hanging="567"/>
        <w:rPr>
          <w:szCs w:val="22"/>
        </w:rPr>
      </w:pPr>
    </w:p>
    <w:p w14:paraId="60442568" w14:textId="77777777" w:rsidR="00DE0000" w:rsidRPr="00092D84" w:rsidRDefault="00DE0000" w:rsidP="00DE0000">
      <w:pPr>
        <w:ind w:left="567" w:hanging="567"/>
        <w:rPr>
          <w:szCs w:val="22"/>
        </w:rPr>
      </w:pPr>
    </w:p>
    <w:p w14:paraId="315BE8B7" w14:textId="77777777" w:rsidR="00DE0000" w:rsidRPr="00092D84" w:rsidRDefault="00DE0000" w:rsidP="00DE0000">
      <w:pPr>
        <w:ind w:left="567" w:hanging="567"/>
        <w:rPr>
          <w:szCs w:val="22"/>
        </w:rPr>
      </w:pPr>
    </w:p>
    <w:p w14:paraId="2DFB7778" w14:textId="77777777" w:rsidR="00DE0000" w:rsidRPr="00092D84" w:rsidRDefault="00DE0000" w:rsidP="00DE0000">
      <w:pPr>
        <w:ind w:left="567" w:hanging="567"/>
        <w:rPr>
          <w:szCs w:val="22"/>
        </w:rPr>
      </w:pPr>
    </w:p>
    <w:p w14:paraId="2322F8E8" w14:textId="77777777" w:rsidR="00DE0000" w:rsidRPr="00011FBC" w:rsidRDefault="00DE0000" w:rsidP="00DE0000">
      <w:pPr>
        <w:jc w:val="center"/>
        <w:rPr>
          <w:b/>
        </w:rPr>
      </w:pPr>
    </w:p>
    <w:p w14:paraId="349E70F3" w14:textId="77777777" w:rsidR="00D26233" w:rsidRPr="00DD1AC5" w:rsidRDefault="00D26233" w:rsidP="00D26233">
      <w:pPr>
        <w:jc w:val="center"/>
        <w:rPr>
          <w:b/>
          <w:szCs w:val="22"/>
        </w:rPr>
      </w:pPr>
      <w:r w:rsidRPr="00DD1AC5">
        <w:rPr>
          <w:b/>
          <w:szCs w:val="22"/>
        </w:rPr>
        <w:t>III PRIEDAS</w:t>
      </w:r>
    </w:p>
    <w:p w14:paraId="3D5FF64B" w14:textId="77777777" w:rsidR="00D26233" w:rsidRPr="00DD1AC5" w:rsidRDefault="00D26233" w:rsidP="00D26233">
      <w:pPr>
        <w:jc w:val="center"/>
        <w:rPr>
          <w:b/>
          <w:szCs w:val="22"/>
        </w:rPr>
      </w:pPr>
    </w:p>
    <w:p w14:paraId="25785E9C" w14:textId="77777777" w:rsidR="00D26233" w:rsidRPr="00DD1AC5" w:rsidRDefault="00D26233" w:rsidP="00D26233">
      <w:pPr>
        <w:jc w:val="center"/>
        <w:rPr>
          <w:b/>
          <w:szCs w:val="22"/>
        </w:rPr>
      </w:pPr>
      <w:bookmarkStart w:id="3" w:name="_Toc129243135"/>
      <w:bookmarkStart w:id="4" w:name="_Toc129243260"/>
      <w:r w:rsidRPr="00DD1AC5">
        <w:rPr>
          <w:b/>
          <w:szCs w:val="22"/>
        </w:rPr>
        <w:t>ŽENKLINIMAS IR PAKUOTĖS LAPELIS</w:t>
      </w:r>
      <w:bookmarkEnd w:id="3"/>
      <w:bookmarkEnd w:id="4"/>
    </w:p>
    <w:p w14:paraId="77A9389A" w14:textId="77777777" w:rsidR="00DE0000" w:rsidRPr="00092D84" w:rsidRDefault="00DE0000" w:rsidP="00DE0000">
      <w:pPr>
        <w:jc w:val="center"/>
        <w:rPr>
          <w:szCs w:val="22"/>
        </w:rPr>
      </w:pPr>
    </w:p>
    <w:p w14:paraId="31ED5EE3" w14:textId="77777777" w:rsidR="00DE0000" w:rsidRPr="00092D84" w:rsidRDefault="00DE0000" w:rsidP="00DE0000">
      <w:pPr>
        <w:jc w:val="center"/>
        <w:rPr>
          <w:szCs w:val="22"/>
        </w:rPr>
      </w:pPr>
    </w:p>
    <w:p w14:paraId="7A5DF684" w14:textId="77777777" w:rsidR="00DE0000" w:rsidRPr="00092D84" w:rsidRDefault="00DE0000" w:rsidP="00DE0000">
      <w:pPr>
        <w:jc w:val="center"/>
        <w:rPr>
          <w:szCs w:val="22"/>
        </w:rPr>
      </w:pPr>
    </w:p>
    <w:p w14:paraId="01C70DCF" w14:textId="77777777" w:rsidR="00DE0000" w:rsidRPr="00092D84" w:rsidRDefault="00DE0000" w:rsidP="00DE0000">
      <w:pPr>
        <w:jc w:val="center"/>
        <w:rPr>
          <w:szCs w:val="22"/>
        </w:rPr>
      </w:pPr>
    </w:p>
    <w:p w14:paraId="4C696862" w14:textId="77777777" w:rsidR="00DE0000" w:rsidRPr="00092D84" w:rsidRDefault="00DE0000" w:rsidP="00DE0000">
      <w:pPr>
        <w:jc w:val="center"/>
        <w:rPr>
          <w:szCs w:val="22"/>
        </w:rPr>
      </w:pPr>
      <w:r w:rsidRPr="00092D84">
        <w:rPr>
          <w:szCs w:val="22"/>
        </w:rPr>
        <w:br w:type="page"/>
      </w:r>
    </w:p>
    <w:p w14:paraId="02D65B90" w14:textId="77777777" w:rsidR="00DE0000" w:rsidRPr="00092D84" w:rsidRDefault="00DE0000" w:rsidP="00DE0000">
      <w:pPr>
        <w:jc w:val="center"/>
        <w:rPr>
          <w:szCs w:val="22"/>
        </w:rPr>
      </w:pPr>
    </w:p>
    <w:p w14:paraId="74835344" w14:textId="77777777" w:rsidR="00DE0000" w:rsidRPr="00092D84" w:rsidRDefault="00DE0000" w:rsidP="00DE0000">
      <w:pPr>
        <w:jc w:val="center"/>
        <w:rPr>
          <w:szCs w:val="22"/>
        </w:rPr>
      </w:pPr>
    </w:p>
    <w:p w14:paraId="6D1E3B22" w14:textId="77777777" w:rsidR="00DE0000" w:rsidRPr="00092D84" w:rsidRDefault="00DE0000" w:rsidP="00DE0000">
      <w:pPr>
        <w:jc w:val="center"/>
        <w:rPr>
          <w:szCs w:val="22"/>
        </w:rPr>
      </w:pPr>
    </w:p>
    <w:p w14:paraId="3BCF799E" w14:textId="77777777" w:rsidR="00DE0000" w:rsidRPr="00092D84" w:rsidRDefault="00DE0000" w:rsidP="00DE0000">
      <w:pPr>
        <w:jc w:val="center"/>
        <w:rPr>
          <w:szCs w:val="22"/>
        </w:rPr>
      </w:pPr>
    </w:p>
    <w:p w14:paraId="21797C64" w14:textId="77777777" w:rsidR="00DE0000" w:rsidRPr="00092D84" w:rsidRDefault="00DE0000" w:rsidP="00DE0000">
      <w:pPr>
        <w:jc w:val="center"/>
        <w:rPr>
          <w:szCs w:val="22"/>
        </w:rPr>
      </w:pPr>
    </w:p>
    <w:p w14:paraId="4CA5C193" w14:textId="77777777" w:rsidR="00DE0000" w:rsidRPr="00092D84" w:rsidRDefault="00DE0000" w:rsidP="00DE0000">
      <w:pPr>
        <w:jc w:val="center"/>
        <w:rPr>
          <w:szCs w:val="22"/>
        </w:rPr>
      </w:pPr>
    </w:p>
    <w:p w14:paraId="0DFFF58E" w14:textId="77777777" w:rsidR="00DE0000" w:rsidRPr="00092D84" w:rsidRDefault="00DE0000" w:rsidP="00DE0000">
      <w:pPr>
        <w:jc w:val="center"/>
        <w:rPr>
          <w:szCs w:val="22"/>
        </w:rPr>
      </w:pPr>
    </w:p>
    <w:p w14:paraId="2F7BF133" w14:textId="77777777" w:rsidR="00DE0000" w:rsidRPr="00092D84" w:rsidRDefault="00DE0000" w:rsidP="00DE0000">
      <w:pPr>
        <w:jc w:val="center"/>
        <w:rPr>
          <w:szCs w:val="22"/>
        </w:rPr>
      </w:pPr>
    </w:p>
    <w:p w14:paraId="40E0F63D" w14:textId="77777777" w:rsidR="00DE0000" w:rsidRPr="00092D84" w:rsidRDefault="00DE0000" w:rsidP="00DE0000">
      <w:pPr>
        <w:jc w:val="center"/>
        <w:rPr>
          <w:szCs w:val="22"/>
        </w:rPr>
      </w:pPr>
    </w:p>
    <w:p w14:paraId="11534B4B" w14:textId="77777777" w:rsidR="00DE0000" w:rsidRPr="00092D84" w:rsidRDefault="00DE0000" w:rsidP="00DE0000">
      <w:pPr>
        <w:jc w:val="center"/>
        <w:rPr>
          <w:szCs w:val="22"/>
        </w:rPr>
      </w:pPr>
    </w:p>
    <w:p w14:paraId="437C3A83" w14:textId="77777777" w:rsidR="00DE0000" w:rsidRPr="00092D84" w:rsidRDefault="00DE0000" w:rsidP="00DE0000">
      <w:pPr>
        <w:jc w:val="center"/>
        <w:rPr>
          <w:szCs w:val="22"/>
        </w:rPr>
      </w:pPr>
    </w:p>
    <w:p w14:paraId="0FDD8B42" w14:textId="77777777" w:rsidR="00DE0000" w:rsidRPr="00092D84" w:rsidRDefault="00DE0000" w:rsidP="00DE0000">
      <w:pPr>
        <w:jc w:val="center"/>
        <w:rPr>
          <w:szCs w:val="22"/>
        </w:rPr>
      </w:pPr>
    </w:p>
    <w:p w14:paraId="41342A62" w14:textId="77777777" w:rsidR="00DE0000" w:rsidRPr="00092D84" w:rsidRDefault="00DE0000" w:rsidP="00DE0000">
      <w:pPr>
        <w:jc w:val="center"/>
        <w:rPr>
          <w:szCs w:val="22"/>
        </w:rPr>
      </w:pPr>
    </w:p>
    <w:p w14:paraId="094ACF6A" w14:textId="77777777" w:rsidR="00DE0000" w:rsidRPr="00092D84" w:rsidRDefault="00DE0000" w:rsidP="00DE0000">
      <w:pPr>
        <w:jc w:val="center"/>
        <w:rPr>
          <w:szCs w:val="22"/>
        </w:rPr>
      </w:pPr>
    </w:p>
    <w:p w14:paraId="1603D8DF" w14:textId="77777777" w:rsidR="00DE0000" w:rsidRPr="00092D84" w:rsidRDefault="00DE0000" w:rsidP="00DE0000">
      <w:pPr>
        <w:jc w:val="center"/>
        <w:rPr>
          <w:szCs w:val="22"/>
        </w:rPr>
      </w:pPr>
    </w:p>
    <w:p w14:paraId="2CA3A1CE" w14:textId="77777777" w:rsidR="00DE0000" w:rsidRPr="00092D84" w:rsidRDefault="00DE0000" w:rsidP="00DE0000">
      <w:pPr>
        <w:jc w:val="center"/>
        <w:rPr>
          <w:szCs w:val="22"/>
        </w:rPr>
      </w:pPr>
    </w:p>
    <w:p w14:paraId="1C83178E" w14:textId="77777777" w:rsidR="00DE0000" w:rsidRPr="00092D84" w:rsidRDefault="00DE0000" w:rsidP="00DE0000">
      <w:pPr>
        <w:jc w:val="center"/>
        <w:rPr>
          <w:szCs w:val="22"/>
        </w:rPr>
      </w:pPr>
    </w:p>
    <w:p w14:paraId="6C2B7382" w14:textId="77777777" w:rsidR="00DE0000" w:rsidRPr="00092D84" w:rsidRDefault="00DE0000" w:rsidP="00DE0000">
      <w:pPr>
        <w:jc w:val="center"/>
        <w:rPr>
          <w:szCs w:val="22"/>
        </w:rPr>
      </w:pPr>
    </w:p>
    <w:p w14:paraId="59FB22A8" w14:textId="77777777" w:rsidR="00DE0000" w:rsidRPr="00092D84" w:rsidRDefault="00DE0000" w:rsidP="00DE0000">
      <w:pPr>
        <w:jc w:val="center"/>
        <w:rPr>
          <w:szCs w:val="22"/>
        </w:rPr>
      </w:pPr>
    </w:p>
    <w:p w14:paraId="126D7E8C" w14:textId="77777777" w:rsidR="00DE0000" w:rsidRPr="00092D84" w:rsidRDefault="00DE0000" w:rsidP="00DE0000">
      <w:pPr>
        <w:jc w:val="center"/>
        <w:rPr>
          <w:szCs w:val="22"/>
        </w:rPr>
      </w:pPr>
    </w:p>
    <w:p w14:paraId="0D9C6979" w14:textId="77777777" w:rsidR="00DE0000" w:rsidRPr="00092D84" w:rsidRDefault="00DE0000" w:rsidP="00DE0000">
      <w:pPr>
        <w:jc w:val="center"/>
        <w:rPr>
          <w:szCs w:val="22"/>
        </w:rPr>
      </w:pPr>
    </w:p>
    <w:p w14:paraId="44870BAB" w14:textId="77777777" w:rsidR="00DE0000" w:rsidRPr="00092D84" w:rsidRDefault="00DE0000" w:rsidP="00DE0000">
      <w:pPr>
        <w:jc w:val="center"/>
        <w:rPr>
          <w:szCs w:val="22"/>
        </w:rPr>
      </w:pPr>
    </w:p>
    <w:p w14:paraId="0BD76841" w14:textId="77777777" w:rsidR="00DE0000" w:rsidRDefault="00DE0000" w:rsidP="00DE0000">
      <w:pPr>
        <w:jc w:val="center"/>
        <w:rPr>
          <w:b/>
          <w:szCs w:val="22"/>
        </w:rPr>
      </w:pPr>
    </w:p>
    <w:p w14:paraId="61C743E1" w14:textId="77777777" w:rsidR="00DE0000" w:rsidRPr="00092D84" w:rsidRDefault="00DE0000" w:rsidP="00DE0000">
      <w:pPr>
        <w:jc w:val="center"/>
        <w:rPr>
          <w:szCs w:val="22"/>
        </w:rPr>
      </w:pPr>
      <w:r w:rsidRPr="00092D84">
        <w:rPr>
          <w:b/>
          <w:szCs w:val="22"/>
        </w:rPr>
        <w:t>A. ŽENKLINIMAS</w:t>
      </w:r>
    </w:p>
    <w:p w14:paraId="3483E668" w14:textId="77777777" w:rsidR="00DE0000" w:rsidRPr="00092D84" w:rsidRDefault="00DE0000" w:rsidP="00DE0000">
      <w:pPr>
        <w:jc w:val="center"/>
        <w:rPr>
          <w:szCs w:val="22"/>
        </w:rPr>
      </w:pPr>
    </w:p>
    <w:p w14:paraId="432AEB30" w14:textId="77777777" w:rsidR="00DE0000" w:rsidRPr="00092D84" w:rsidRDefault="00DE0000" w:rsidP="00DE0000">
      <w:pPr>
        <w:jc w:val="center"/>
        <w:rPr>
          <w:szCs w:val="22"/>
        </w:rPr>
      </w:pPr>
    </w:p>
    <w:p w14:paraId="608D6E3F" w14:textId="77777777" w:rsidR="00E6577C" w:rsidRPr="00092D84" w:rsidRDefault="00DE0000" w:rsidP="00E6577C">
      <w:pPr>
        <w:pBdr>
          <w:top w:val="single" w:sz="4" w:space="1" w:color="auto"/>
          <w:left w:val="single" w:sz="4" w:space="4" w:color="auto"/>
          <w:bottom w:val="single" w:sz="4" w:space="1" w:color="auto"/>
          <w:right w:val="single" w:sz="4" w:space="4" w:color="auto"/>
        </w:pBdr>
        <w:rPr>
          <w:b/>
          <w:noProof/>
          <w:szCs w:val="22"/>
        </w:rPr>
      </w:pPr>
      <w:r w:rsidRPr="00092D84">
        <w:rPr>
          <w:szCs w:val="22"/>
        </w:rPr>
        <w:br w:type="page"/>
      </w:r>
      <w:r w:rsidR="00E6577C" w:rsidRPr="00092D84">
        <w:rPr>
          <w:b/>
          <w:noProof/>
          <w:szCs w:val="22"/>
        </w:rPr>
        <w:lastRenderedPageBreak/>
        <w:t>INFORMACIJA ANT IŠORINĖS PAKUOTĖS</w:t>
      </w:r>
    </w:p>
    <w:p w14:paraId="2CCB509D"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rPr>
          <w:bCs/>
          <w:noProof/>
          <w:szCs w:val="22"/>
        </w:rPr>
      </w:pPr>
    </w:p>
    <w:p w14:paraId="0EE055D4" w14:textId="77777777" w:rsidR="00E6577C" w:rsidRPr="00092D84" w:rsidRDefault="00E6577C" w:rsidP="00E6577C">
      <w:pPr>
        <w:pBdr>
          <w:top w:val="single" w:sz="4" w:space="1" w:color="auto"/>
          <w:left w:val="single" w:sz="4" w:space="4" w:color="auto"/>
          <w:bottom w:val="single" w:sz="4" w:space="1" w:color="auto"/>
          <w:right w:val="single" w:sz="4" w:space="4" w:color="auto"/>
        </w:pBdr>
        <w:rPr>
          <w:b/>
          <w:bCs/>
          <w:szCs w:val="22"/>
        </w:rPr>
      </w:pPr>
      <w:r w:rsidRPr="00092D84">
        <w:rPr>
          <w:b/>
          <w:szCs w:val="22"/>
        </w:rPr>
        <w:t>KARTONO DĖŽUTĖ</w:t>
      </w:r>
    </w:p>
    <w:p w14:paraId="4F4961BC" w14:textId="77777777" w:rsidR="00E6577C" w:rsidRDefault="00E6577C" w:rsidP="00E6577C">
      <w:pPr>
        <w:rPr>
          <w:noProof/>
          <w:szCs w:val="22"/>
        </w:rPr>
      </w:pPr>
    </w:p>
    <w:p w14:paraId="4D373A38" w14:textId="77777777" w:rsidR="00E6577C" w:rsidRPr="00092D84" w:rsidRDefault="00E6577C" w:rsidP="00E6577C">
      <w:pPr>
        <w:rPr>
          <w:noProof/>
          <w:szCs w:val="22"/>
        </w:rPr>
      </w:pPr>
    </w:p>
    <w:p w14:paraId="5AC156C6"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1.</w:t>
      </w:r>
      <w:r w:rsidRPr="00092D84">
        <w:rPr>
          <w:b/>
          <w:noProof/>
          <w:szCs w:val="22"/>
        </w:rPr>
        <w:tab/>
        <w:t>VAISTINIO PREPARATO PAVADINIMAS</w:t>
      </w:r>
    </w:p>
    <w:p w14:paraId="462AE15E" w14:textId="77777777" w:rsidR="00E6577C" w:rsidRPr="00092D84" w:rsidRDefault="00E6577C" w:rsidP="00E6577C">
      <w:pPr>
        <w:rPr>
          <w:noProof/>
          <w:szCs w:val="22"/>
        </w:rPr>
      </w:pPr>
    </w:p>
    <w:p w14:paraId="76149B27" w14:textId="77777777" w:rsidR="00E6577C" w:rsidRPr="00092D84" w:rsidRDefault="00E6577C" w:rsidP="00E6577C">
      <w:pPr>
        <w:rPr>
          <w:noProof/>
          <w:szCs w:val="22"/>
        </w:rPr>
      </w:pPr>
      <w:r w:rsidRPr="00092D84">
        <w:rPr>
          <w:noProof/>
          <w:szCs w:val="22"/>
        </w:rPr>
        <w:t>Oxycodone Vitabalans 5</w:t>
      </w:r>
      <w:r>
        <w:rPr>
          <w:noProof/>
          <w:szCs w:val="22"/>
        </w:rPr>
        <w:t> </w:t>
      </w:r>
      <w:r w:rsidRPr="00092D84">
        <w:rPr>
          <w:noProof/>
          <w:szCs w:val="22"/>
        </w:rPr>
        <w:t xml:space="preserve">mg </w:t>
      </w:r>
      <w:r w:rsidRPr="00092D84">
        <w:rPr>
          <w:szCs w:val="22"/>
        </w:rPr>
        <w:t>plėvele dengtos tabletės</w:t>
      </w:r>
    </w:p>
    <w:p w14:paraId="0F91165D" w14:textId="77777777" w:rsidR="00E6577C" w:rsidRPr="00092D84" w:rsidRDefault="00E6577C" w:rsidP="00E6577C">
      <w:pPr>
        <w:rPr>
          <w:b/>
          <w:szCs w:val="22"/>
        </w:rPr>
      </w:pPr>
      <w:r w:rsidRPr="00092D84">
        <w:rPr>
          <w:szCs w:val="22"/>
        </w:rPr>
        <w:t>oxycodoni</w:t>
      </w:r>
      <w:r w:rsidRPr="00092D84">
        <w:rPr>
          <w:noProof/>
          <w:szCs w:val="22"/>
        </w:rPr>
        <w:t xml:space="preserve"> hydrochloridum</w:t>
      </w:r>
    </w:p>
    <w:p w14:paraId="4C13B68A" w14:textId="77777777" w:rsidR="00E6577C" w:rsidRPr="00092D84" w:rsidRDefault="00E6577C" w:rsidP="00E6577C">
      <w:pPr>
        <w:rPr>
          <w:noProof/>
          <w:szCs w:val="22"/>
        </w:rPr>
      </w:pPr>
    </w:p>
    <w:p w14:paraId="2B4EB449" w14:textId="77777777" w:rsidR="00E6577C" w:rsidRPr="00092D84" w:rsidRDefault="00E6577C" w:rsidP="00E6577C">
      <w:pPr>
        <w:rPr>
          <w:noProof/>
          <w:szCs w:val="22"/>
        </w:rPr>
      </w:pPr>
    </w:p>
    <w:p w14:paraId="05671A6E"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92D84">
        <w:rPr>
          <w:b/>
          <w:noProof/>
          <w:szCs w:val="22"/>
        </w:rPr>
        <w:t>2.</w:t>
      </w:r>
      <w:r w:rsidRPr="00092D84">
        <w:rPr>
          <w:b/>
          <w:noProof/>
          <w:szCs w:val="22"/>
        </w:rPr>
        <w:tab/>
        <w:t>VEIKLIOJI (-IOS) MEDŽIAGA (-OS) IR JOS (-Ų) KIEKIS (-IAI)</w:t>
      </w:r>
    </w:p>
    <w:p w14:paraId="5F6DB37E" w14:textId="77777777" w:rsidR="00E6577C" w:rsidRPr="00092D84" w:rsidRDefault="00E6577C" w:rsidP="00E6577C">
      <w:pPr>
        <w:rPr>
          <w:bCs/>
          <w:szCs w:val="22"/>
        </w:rPr>
      </w:pPr>
    </w:p>
    <w:p w14:paraId="0E8BD832" w14:textId="77777777" w:rsidR="00E6577C" w:rsidRPr="00092D84" w:rsidRDefault="00E6577C" w:rsidP="00E6577C">
      <w:pPr>
        <w:rPr>
          <w:b/>
          <w:szCs w:val="22"/>
        </w:rPr>
      </w:pPr>
      <w:r w:rsidRPr="00092D84">
        <w:rPr>
          <w:bCs/>
          <w:szCs w:val="22"/>
        </w:rPr>
        <w:t>Kiekvienoje tabletėje yra 5</w:t>
      </w:r>
      <w:r>
        <w:rPr>
          <w:bCs/>
          <w:szCs w:val="22"/>
        </w:rPr>
        <w:t> </w:t>
      </w:r>
      <w:r w:rsidRPr="00092D84">
        <w:rPr>
          <w:bCs/>
          <w:szCs w:val="22"/>
        </w:rPr>
        <w:t xml:space="preserve">mg </w:t>
      </w:r>
      <w:r w:rsidRPr="00092D84">
        <w:rPr>
          <w:szCs w:val="22"/>
        </w:rPr>
        <w:t>oksikodono hidrochlorido</w:t>
      </w:r>
      <w:r w:rsidRPr="00092D84">
        <w:rPr>
          <w:noProof/>
          <w:szCs w:val="22"/>
        </w:rPr>
        <w:t>.</w:t>
      </w:r>
    </w:p>
    <w:p w14:paraId="25F1AD77" w14:textId="77777777" w:rsidR="00E6577C" w:rsidRPr="00092D84" w:rsidRDefault="00E6577C" w:rsidP="00E6577C">
      <w:pPr>
        <w:rPr>
          <w:noProof/>
          <w:szCs w:val="22"/>
        </w:rPr>
      </w:pPr>
    </w:p>
    <w:p w14:paraId="439863A8" w14:textId="77777777" w:rsidR="00E6577C" w:rsidRPr="00092D84" w:rsidRDefault="00E6577C" w:rsidP="00E6577C">
      <w:pPr>
        <w:rPr>
          <w:noProof/>
          <w:szCs w:val="22"/>
        </w:rPr>
      </w:pPr>
    </w:p>
    <w:p w14:paraId="4833EB10"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3.</w:t>
      </w:r>
      <w:r w:rsidRPr="00092D84">
        <w:rPr>
          <w:b/>
          <w:noProof/>
          <w:szCs w:val="22"/>
        </w:rPr>
        <w:tab/>
        <w:t>PAGALBINIŲ MEDŽIAGŲ SĄRAŠAS</w:t>
      </w:r>
    </w:p>
    <w:p w14:paraId="0ACDA626" w14:textId="77777777" w:rsidR="00E6577C" w:rsidRPr="00092D84" w:rsidRDefault="00E6577C" w:rsidP="00E6577C">
      <w:pPr>
        <w:rPr>
          <w:noProof/>
          <w:szCs w:val="22"/>
        </w:rPr>
      </w:pPr>
    </w:p>
    <w:p w14:paraId="0E6BB169" w14:textId="77777777" w:rsidR="00E6577C" w:rsidRPr="00092D84" w:rsidRDefault="00E6577C" w:rsidP="00E6577C">
      <w:pPr>
        <w:rPr>
          <w:noProof/>
          <w:szCs w:val="22"/>
        </w:rPr>
      </w:pPr>
    </w:p>
    <w:p w14:paraId="5481C60F"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4.</w:t>
      </w:r>
      <w:r w:rsidRPr="00092D84">
        <w:rPr>
          <w:b/>
          <w:noProof/>
          <w:szCs w:val="22"/>
        </w:rPr>
        <w:tab/>
        <w:t>FARMACINĖ FORMA IR KIEKIS PAKUOTĖJE</w:t>
      </w:r>
    </w:p>
    <w:p w14:paraId="11982124" w14:textId="77777777" w:rsidR="00E6577C" w:rsidRPr="00092D84" w:rsidRDefault="00E6577C" w:rsidP="00E6577C">
      <w:pPr>
        <w:rPr>
          <w:noProof/>
          <w:szCs w:val="22"/>
        </w:rPr>
      </w:pPr>
    </w:p>
    <w:p w14:paraId="143C26F1" w14:textId="77777777" w:rsidR="00E6577C" w:rsidRPr="00092D84" w:rsidRDefault="00E6577C" w:rsidP="00E6577C">
      <w:pPr>
        <w:rPr>
          <w:szCs w:val="22"/>
        </w:rPr>
      </w:pPr>
      <w:r w:rsidRPr="00092D84">
        <w:rPr>
          <w:noProof/>
          <w:szCs w:val="22"/>
        </w:rPr>
        <w:t xml:space="preserve">30 </w:t>
      </w:r>
      <w:r w:rsidRPr="00092D84">
        <w:rPr>
          <w:szCs w:val="22"/>
        </w:rPr>
        <w:t>tablečių</w:t>
      </w:r>
    </w:p>
    <w:p w14:paraId="62AE9C41" w14:textId="77777777" w:rsidR="00E6577C" w:rsidRPr="00092D84" w:rsidRDefault="00E6577C" w:rsidP="00E6577C">
      <w:pPr>
        <w:rPr>
          <w:szCs w:val="22"/>
        </w:rPr>
      </w:pPr>
      <w:r w:rsidRPr="00092D84">
        <w:rPr>
          <w:szCs w:val="22"/>
          <w:highlight w:val="lightGray"/>
        </w:rPr>
        <w:t>100 tablečių</w:t>
      </w:r>
    </w:p>
    <w:p w14:paraId="5FAD4600" w14:textId="77777777" w:rsidR="00E6577C" w:rsidRPr="00092D84" w:rsidRDefault="00E6577C" w:rsidP="00E6577C">
      <w:pPr>
        <w:rPr>
          <w:noProof/>
          <w:szCs w:val="22"/>
        </w:rPr>
      </w:pPr>
    </w:p>
    <w:p w14:paraId="1563466B" w14:textId="77777777" w:rsidR="00E6577C" w:rsidRPr="00092D84" w:rsidRDefault="00E6577C" w:rsidP="00E6577C">
      <w:pPr>
        <w:rPr>
          <w:noProof/>
          <w:szCs w:val="22"/>
        </w:rPr>
      </w:pPr>
    </w:p>
    <w:p w14:paraId="1C91373D"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5.</w:t>
      </w:r>
      <w:r w:rsidRPr="00092D84">
        <w:rPr>
          <w:b/>
          <w:noProof/>
          <w:szCs w:val="22"/>
        </w:rPr>
        <w:tab/>
        <w:t>VARTOJIMO METODAS IR BŪDAS (-AI)</w:t>
      </w:r>
    </w:p>
    <w:p w14:paraId="0A00D3C3" w14:textId="77777777" w:rsidR="00E6577C" w:rsidRPr="00092D84" w:rsidRDefault="00E6577C" w:rsidP="00E6577C">
      <w:pPr>
        <w:rPr>
          <w:i/>
          <w:noProof/>
          <w:szCs w:val="22"/>
        </w:rPr>
      </w:pPr>
    </w:p>
    <w:p w14:paraId="5CC8A6F2" w14:textId="77777777" w:rsidR="00E6577C" w:rsidRPr="00092D84" w:rsidRDefault="00E6577C" w:rsidP="00E6577C">
      <w:pPr>
        <w:rPr>
          <w:szCs w:val="22"/>
        </w:rPr>
      </w:pPr>
      <w:r w:rsidRPr="00092D84">
        <w:rPr>
          <w:szCs w:val="22"/>
        </w:rPr>
        <w:t>Vartoti per burną.</w:t>
      </w:r>
    </w:p>
    <w:p w14:paraId="18B97A38" w14:textId="77777777" w:rsidR="00E6577C" w:rsidRPr="00092D84" w:rsidRDefault="00E6577C" w:rsidP="00E6577C">
      <w:pPr>
        <w:rPr>
          <w:noProof/>
          <w:szCs w:val="22"/>
        </w:rPr>
      </w:pPr>
      <w:r w:rsidRPr="00092D84">
        <w:rPr>
          <w:noProof/>
          <w:szCs w:val="22"/>
        </w:rPr>
        <w:t>Prieš vartojimą perskaitykite pakuotės lapelį.</w:t>
      </w:r>
    </w:p>
    <w:p w14:paraId="1E9263D4" w14:textId="77777777" w:rsidR="00E6577C" w:rsidRPr="00092D84" w:rsidRDefault="00E6577C" w:rsidP="00E6577C">
      <w:pPr>
        <w:rPr>
          <w:noProof/>
          <w:szCs w:val="22"/>
        </w:rPr>
      </w:pPr>
    </w:p>
    <w:p w14:paraId="710C794E" w14:textId="77777777" w:rsidR="00E6577C" w:rsidRPr="00092D84" w:rsidRDefault="00E6577C" w:rsidP="00E6577C">
      <w:pPr>
        <w:rPr>
          <w:noProof/>
          <w:szCs w:val="22"/>
        </w:rPr>
      </w:pPr>
    </w:p>
    <w:p w14:paraId="06969582" w14:textId="77777777" w:rsidR="00E6577C" w:rsidRPr="00092D84" w:rsidRDefault="00E6577C" w:rsidP="00E6577C">
      <w:pPr>
        <w:pBdr>
          <w:top w:val="single" w:sz="4" w:space="0"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6.</w:t>
      </w:r>
      <w:r w:rsidRPr="00092D84">
        <w:rPr>
          <w:b/>
          <w:noProof/>
          <w:szCs w:val="22"/>
        </w:rPr>
        <w:tab/>
      </w:r>
      <w:r w:rsidRPr="00092D84">
        <w:rPr>
          <w:b/>
          <w:bCs/>
          <w:noProof/>
          <w:szCs w:val="22"/>
        </w:rPr>
        <w:t>SPECIALUS ĮSPĖJIMAS, KAD VAISTINĮ PREPARATĄ BŪTINA LAIKYTI VAIKAMS NEPASTEBIMOJE IR NEPASTEBIMOJE VIETOJE</w:t>
      </w:r>
    </w:p>
    <w:p w14:paraId="59F24C8E" w14:textId="77777777" w:rsidR="00E6577C" w:rsidRPr="00092D84" w:rsidRDefault="00E6577C" w:rsidP="00E6577C">
      <w:pPr>
        <w:rPr>
          <w:noProof/>
          <w:szCs w:val="22"/>
        </w:rPr>
      </w:pPr>
    </w:p>
    <w:p w14:paraId="3F6FC37F" w14:textId="77777777" w:rsidR="00E6577C" w:rsidRPr="00092D84" w:rsidRDefault="00E6577C" w:rsidP="00E6577C">
      <w:pPr>
        <w:pStyle w:val="Pagrindinistekstas"/>
        <w:rPr>
          <w:i w:val="0"/>
          <w:iCs/>
          <w:noProof/>
          <w:color w:val="auto"/>
          <w:szCs w:val="22"/>
          <w:lang w:val="lt-LT"/>
        </w:rPr>
      </w:pPr>
      <w:r w:rsidRPr="00092D84">
        <w:rPr>
          <w:i w:val="0"/>
          <w:iCs/>
          <w:noProof/>
          <w:color w:val="auto"/>
          <w:szCs w:val="22"/>
          <w:lang w:val="lt-LT"/>
        </w:rPr>
        <w:t>Laikyti vaikams nepastebimoje ir nepasiekiamoje vietoje.</w:t>
      </w:r>
    </w:p>
    <w:p w14:paraId="3DABA5CB" w14:textId="77777777" w:rsidR="00E6577C" w:rsidRPr="00092D84" w:rsidRDefault="00E6577C" w:rsidP="00E6577C">
      <w:pPr>
        <w:rPr>
          <w:noProof/>
          <w:szCs w:val="22"/>
        </w:rPr>
      </w:pPr>
    </w:p>
    <w:p w14:paraId="7D044199" w14:textId="77777777" w:rsidR="00E6577C" w:rsidRPr="00092D84" w:rsidRDefault="00E6577C" w:rsidP="00E6577C">
      <w:pPr>
        <w:rPr>
          <w:noProof/>
          <w:szCs w:val="22"/>
        </w:rPr>
      </w:pPr>
    </w:p>
    <w:p w14:paraId="27557728"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7.</w:t>
      </w:r>
      <w:r w:rsidRPr="00092D84">
        <w:rPr>
          <w:b/>
          <w:noProof/>
          <w:szCs w:val="22"/>
        </w:rPr>
        <w:tab/>
      </w:r>
      <w:r w:rsidRPr="00092D84">
        <w:rPr>
          <w:b/>
          <w:bCs/>
          <w:noProof/>
          <w:szCs w:val="22"/>
        </w:rPr>
        <w:t>KITAS (-I) SPECIALUS (-ŪS) ĮSPĖJIMAS (-AI) (JEI REIKIA)</w:t>
      </w:r>
    </w:p>
    <w:p w14:paraId="14C8F4A7" w14:textId="77777777" w:rsidR="00E6577C" w:rsidRPr="00092D84" w:rsidRDefault="00E6577C" w:rsidP="00E6577C">
      <w:pPr>
        <w:rPr>
          <w:noProof/>
          <w:szCs w:val="22"/>
        </w:rPr>
      </w:pPr>
    </w:p>
    <w:p w14:paraId="7C5E6A34" w14:textId="77777777" w:rsidR="00E6577C" w:rsidRPr="00092D84" w:rsidRDefault="00E6577C" w:rsidP="00E6577C">
      <w:pPr>
        <w:rPr>
          <w:noProof/>
          <w:szCs w:val="22"/>
        </w:rPr>
      </w:pPr>
    </w:p>
    <w:p w14:paraId="4D1D4E4B"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8.</w:t>
      </w:r>
      <w:r w:rsidRPr="00092D84">
        <w:rPr>
          <w:b/>
          <w:noProof/>
          <w:szCs w:val="22"/>
        </w:rPr>
        <w:tab/>
      </w:r>
      <w:r w:rsidRPr="00092D84">
        <w:rPr>
          <w:b/>
          <w:bCs/>
          <w:noProof/>
          <w:szCs w:val="22"/>
        </w:rPr>
        <w:t>TINKAMUMO LAIKAS</w:t>
      </w:r>
    </w:p>
    <w:p w14:paraId="78516165" w14:textId="77777777" w:rsidR="00E6577C" w:rsidRPr="00092D84" w:rsidRDefault="00E6577C" w:rsidP="00E6577C">
      <w:pPr>
        <w:rPr>
          <w:szCs w:val="22"/>
        </w:rPr>
      </w:pPr>
    </w:p>
    <w:p w14:paraId="65124AD6" w14:textId="77777777" w:rsidR="00E6577C" w:rsidRPr="00092D84" w:rsidRDefault="00E6577C" w:rsidP="00E6577C">
      <w:pPr>
        <w:rPr>
          <w:szCs w:val="22"/>
        </w:rPr>
      </w:pPr>
      <w:r>
        <w:rPr>
          <w:szCs w:val="22"/>
        </w:rPr>
        <w:t>EXP</w:t>
      </w:r>
      <w:r w:rsidRPr="00092D84">
        <w:rPr>
          <w:szCs w:val="22"/>
        </w:rPr>
        <w:t>: mm/MMMM</w:t>
      </w:r>
    </w:p>
    <w:p w14:paraId="09CDEA5B" w14:textId="77777777" w:rsidR="00E6577C" w:rsidRPr="00092D84" w:rsidRDefault="00E6577C" w:rsidP="00E6577C">
      <w:pPr>
        <w:rPr>
          <w:noProof/>
          <w:szCs w:val="22"/>
        </w:rPr>
      </w:pPr>
    </w:p>
    <w:p w14:paraId="3BA46D24" w14:textId="77777777" w:rsidR="00E6577C" w:rsidRPr="00092D84" w:rsidRDefault="00E6577C" w:rsidP="00E6577C">
      <w:pPr>
        <w:rPr>
          <w:noProof/>
          <w:szCs w:val="22"/>
        </w:rPr>
      </w:pPr>
    </w:p>
    <w:p w14:paraId="2DFBCDE1"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9.</w:t>
      </w:r>
      <w:r w:rsidRPr="00092D84">
        <w:rPr>
          <w:b/>
          <w:noProof/>
          <w:szCs w:val="22"/>
        </w:rPr>
        <w:tab/>
      </w:r>
      <w:r w:rsidRPr="00092D84">
        <w:rPr>
          <w:b/>
          <w:caps/>
          <w:noProof/>
          <w:szCs w:val="22"/>
        </w:rPr>
        <w:t>SPECIALIOS laikymo sąlygos</w:t>
      </w:r>
    </w:p>
    <w:p w14:paraId="3015F560" w14:textId="77777777" w:rsidR="00E6577C" w:rsidRPr="0006247F" w:rsidRDefault="00E6577C" w:rsidP="00E6577C">
      <w:pPr>
        <w:ind w:left="567" w:hanging="567"/>
        <w:rPr>
          <w:iCs/>
          <w:szCs w:val="22"/>
        </w:rPr>
      </w:pPr>
    </w:p>
    <w:p w14:paraId="55732609" w14:textId="77777777" w:rsidR="00E6577C" w:rsidRPr="00092D84" w:rsidRDefault="00E6577C" w:rsidP="00E6577C">
      <w:pPr>
        <w:ind w:left="567" w:hanging="567"/>
        <w:rPr>
          <w:noProof/>
          <w:szCs w:val="22"/>
        </w:rPr>
      </w:pPr>
    </w:p>
    <w:p w14:paraId="3D871005"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92D84">
        <w:rPr>
          <w:b/>
          <w:noProof/>
          <w:szCs w:val="22"/>
        </w:rPr>
        <w:t>10.</w:t>
      </w:r>
      <w:r w:rsidRPr="00092D84">
        <w:rPr>
          <w:b/>
          <w:noProof/>
          <w:szCs w:val="22"/>
        </w:rPr>
        <w:tab/>
      </w:r>
      <w:r w:rsidRPr="00092D84">
        <w:rPr>
          <w:b/>
          <w:caps/>
          <w:noProof/>
          <w:szCs w:val="22"/>
        </w:rPr>
        <w:t>specialios atsargumo priemonės DĖL NESUVARTOTO</w:t>
      </w:r>
      <w:r w:rsidRPr="00092D84">
        <w:rPr>
          <w:b/>
          <w:bCs/>
          <w:noProof/>
          <w:szCs w:val="22"/>
        </w:rPr>
        <w:t xml:space="preserve"> </w:t>
      </w:r>
      <w:r w:rsidRPr="00092D84">
        <w:rPr>
          <w:b/>
          <w:bCs/>
          <w:caps/>
          <w:noProof/>
          <w:szCs w:val="22"/>
        </w:rPr>
        <w:t>VAISTINIO PREPARATO AR JO ATLIEK</w:t>
      </w:r>
      <w:r>
        <w:rPr>
          <w:b/>
          <w:bCs/>
          <w:caps/>
          <w:noProof/>
          <w:szCs w:val="22"/>
        </w:rPr>
        <w:t>Ų</w:t>
      </w:r>
      <w:r w:rsidRPr="00092D84">
        <w:rPr>
          <w:caps/>
          <w:noProof/>
          <w:szCs w:val="22"/>
        </w:rPr>
        <w:t xml:space="preserve"> </w:t>
      </w:r>
      <w:r w:rsidRPr="00092D84">
        <w:rPr>
          <w:b/>
          <w:bCs/>
          <w:caps/>
          <w:noProof/>
          <w:szCs w:val="22"/>
        </w:rPr>
        <w:t>TVARKYMO</w:t>
      </w:r>
      <w:r w:rsidRPr="00092D84">
        <w:rPr>
          <w:b/>
          <w:caps/>
          <w:noProof/>
          <w:szCs w:val="22"/>
        </w:rPr>
        <w:t xml:space="preserve"> (jei reikia)</w:t>
      </w:r>
    </w:p>
    <w:p w14:paraId="017E671D" w14:textId="77777777" w:rsidR="00E6577C" w:rsidRPr="00092D84" w:rsidRDefault="00E6577C" w:rsidP="00E6577C">
      <w:pPr>
        <w:rPr>
          <w:noProof/>
          <w:szCs w:val="22"/>
        </w:rPr>
      </w:pPr>
    </w:p>
    <w:p w14:paraId="69466819" w14:textId="77777777" w:rsidR="00E6577C" w:rsidRPr="00092D84" w:rsidRDefault="00E6577C" w:rsidP="00E6577C">
      <w:pPr>
        <w:rPr>
          <w:noProof/>
          <w:szCs w:val="22"/>
        </w:rPr>
      </w:pPr>
    </w:p>
    <w:p w14:paraId="4D147980"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092D84">
        <w:rPr>
          <w:b/>
          <w:noProof/>
          <w:szCs w:val="22"/>
        </w:rPr>
        <w:t>11.</w:t>
      </w:r>
      <w:r w:rsidRPr="00092D84">
        <w:rPr>
          <w:b/>
          <w:noProof/>
          <w:szCs w:val="22"/>
        </w:rPr>
        <w:tab/>
      </w:r>
      <w:r>
        <w:rPr>
          <w:b/>
          <w:caps/>
          <w:noProof/>
          <w:snapToGrid w:val="0"/>
        </w:rPr>
        <w:t xml:space="preserve">REGISTRUOTOJO </w:t>
      </w:r>
      <w:r>
        <w:rPr>
          <w:b/>
          <w:caps/>
          <w:noProof/>
        </w:rPr>
        <w:t>pavadinimas ir adresas</w:t>
      </w:r>
    </w:p>
    <w:p w14:paraId="2585F074" w14:textId="77777777" w:rsidR="00E6577C" w:rsidRPr="00092D84" w:rsidRDefault="00E6577C" w:rsidP="00E6577C">
      <w:pPr>
        <w:rPr>
          <w:szCs w:val="22"/>
        </w:rPr>
      </w:pPr>
    </w:p>
    <w:p w14:paraId="1E665A86" w14:textId="77777777" w:rsidR="00E6577C" w:rsidRPr="00092D84" w:rsidRDefault="00E6577C" w:rsidP="00E6577C">
      <w:pPr>
        <w:rPr>
          <w:szCs w:val="22"/>
        </w:rPr>
      </w:pPr>
      <w:r w:rsidRPr="00092D84">
        <w:rPr>
          <w:noProof/>
          <w:szCs w:val="22"/>
        </w:rPr>
        <w:lastRenderedPageBreak/>
        <w:t xml:space="preserve">Vitabalans Oy, Varastokatu 8, FI-13500 Hämeenlinna, </w:t>
      </w:r>
      <w:r w:rsidRPr="00092D84">
        <w:rPr>
          <w:szCs w:val="22"/>
        </w:rPr>
        <w:t>Suomija</w:t>
      </w:r>
    </w:p>
    <w:p w14:paraId="57AB8BFD" w14:textId="77777777" w:rsidR="00E6577C" w:rsidRPr="00092D84" w:rsidRDefault="00E6577C" w:rsidP="00E6577C">
      <w:pPr>
        <w:rPr>
          <w:noProof/>
          <w:szCs w:val="22"/>
        </w:rPr>
      </w:pPr>
    </w:p>
    <w:p w14:paraId="6B26436C"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12.</w:t>
      </w:r>
      <w:r w:rsidRPr="00092D84">
        <w:rPr>
          <w:b/>
          <w:noProof/>
          <w:szCs w:val="22"/>
        </w:rPr>
        <w:tab/>
      </w:r>
      <w:r>
        <w:rPr>
          <w:b/>
          <w:noProof/>
          <w:snapToGrid w:val="0"/>
        </w:rPr>
        <w:t xml:space="preserve">REGISTRACIJOS PAŽYMĖJIMO </w:t>
      </w:r>
      <w:r>
        <w:rPr>
          <w:b/>
          <w:caps/>
          <w:noProof/>
        </w:rPr>
        <w:t>numeris</w:t>
      </w:r>
      <w:r>
        <w:rPr>
          <w:b/>
          <w:noProof/>
        </w:rPr>
        <w:t xml:space="preserve"> </w:t>
      </w:r>
      <w:r>
        <w:rPr>
          <w:b/>
        </w:rPr>
        <w:t>(-IAI)</w:t>
      </w:r>
    </w:p>
    <w:p w14:paraId="35F57042" w14:textId="77777777" w:rsidR="00E6577C" w:rsidRPr="00092D84" w:rsidRDefault="00E6577C" w:rsidP="00E6577C">
      <w:pPr>
        <w:rPr>
          <w:noProof/>
          <w:szCs w:val="22"/>
        </w:rPr>
      </w:pPr>
    </w:p>
    <w:p w14:paraId="23E06EB7" w14:textId="77777777" w:rsidR="00E6577C" w:rsidRPr="005C6D72" w:rsidRDefault="00E6577C" w:rsidP="00E6577C">
      <w:r w:rsidRPr="005C6D72">
        <w:rPr>
          <w:highlight w:val="lightGray"/>
        </w:rPr>
        <w:t>N30-</w:t>
      </w:r>
      <w:r w:rsidRPr="00092D84">
        <w:rPr>
          <w:szCs w:val="22"/>
        </w:rPr>
        <w:t xml:space="preserve"> LT/1/13/3201/001</w:t>
      </w:r>
    </w:p>
    <w:p w14:paraId="74043B0B" w14:textId="77777777" w:rsidR="00E6577C" w:rsidRPr="005C6D72" w:rsidRDefault="00E6577C" w:rsidP="00E6577C">
      <w:pPr>
        <w:rPr>
          <w:szCs w:val="22"/>
        </w:rPr>
      </w:pPr>
      <w:r w:rsidRPr="005C6D72">
        <w:rPr>
          <w:szCs w:val="22"/>
          <w:highlight w:val="lightGray"/>
        </w:rPr>
        <w:t>N100-</w:t>
      </w:r>
      <w:r w:rsidRPr="0006247F">
        <w:rPr>
          <w:szCs w:val="22"/>
          <w:highlight w:val="lightGray"/>
        </w:rPr>
        <w:t xml:space="preserve"> LT/1/13/3201/002</w:t>
      </w:r>
    </w:p>
    <w:p w14:paraId="615A09A8" w14:textId="77777777" w:rsidR="00E6577C" w:rsidRPr="00092D84" w:rsidRDefault="00E6577C" w:rsidP="00E6577C">
      <w:pPr>
        <w:rPr>
          <w:noProof/>
          <w:szCs w:val="22"/>
        </w:rPr>
      </w:pPr>
    </w:p>
    <w:p w14:paraId="56316B30" w14:textId="77777777" w:rsidR="00E6577C" w:rsidRPr="00092D84" w:rsidRDefault="00E6577C" w:rsidP="00E6577C">
      <w:pPr>
        <w:tabs>
          <w:tab w:val="left" w:pos="567"/>
        </w:tabs>
        <w:rPr>
          <w:noProof/>
          <w:szCs w:val="22"/>
        </w:rPr>
      </w:pPr>
    </w:p>
    <w:p w14:paraId="40EA05A0"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13.</w:t>
      </w:r>
      <w:r w:rsidRPr="00092D84">
        <w:rPr>
          <w:b/>
          <w:noProof/>
          <w:szCs w:val="22"/>
        </w:rPr>
        <w:tab/>
        <w:t>SERIJOS NUMERIS</w:t>
      </w:r>
    </w:p>
    <w:p w14:paraId="6CE6A842" w14:textId="77777777" w:rsidR="00E6577C" w:rsidRPr="00092D84" w:rsidRDefault="00E6577C" w:rsidP="00E6577C">
      <w:pPr>
        <w:tabs>
          <w:tab w:val="left" w:pos="567"/>
        </w:tabs>
        <w:rPr>
          <w:noProof/>
          <w:szCs w:val="22"/>
        </w:rPr>
      </w:pPr>
    </w:p>
    <w:p w14:paraId="67D1E3B6" w14:textId="77777777" w:rsidR="00E6577C" w:rsidRPr="00092D84" w:rsidRDefault="00E6577C" w:rsidP="00E6577C">
      <w:pPr>
        <w:pStyle w:val="BTEMEASMCADiagrama"/>
        <w:tabs>
          <w:tab w:val="left" w:pos="567"/>
        </w:tabs>
        <w:rPr>
          <w:noProof w:val="0"/>
        </w:rPr>
      </w:pPr>
      <w:r>
        <w:rPr>
          <w:noProof w:val="0"/>
        </w:rPr>
        <w:t>Lot</w:t>
      </w:r>
      <w:r w:rsidRPr="00092D84">
        <w:rPr>
          <w:noProof w:val="0"/>
        </w:rPr>
        <w:t>:</w:t>
      </w:r>
    </w:p>
    <w:p w14:paraId="7A19A125" w14:textId="77777777" w:rsidR="00E6577C" w:rsidRPr="00092D84" w:rsidRDefault="00E6577C" w:rsidP="00E6577C">
      <w:pPr>
        <w:tabs>
          <w:tab w:val="left" w:pos="567"/>
        </w:tabs>
        <w:rPr>
          <w:noProof/>
          <w:szCs w:val="22"/>
        </w:rPr>
      </w:pPr>
    </w:p>
    <w:p w14:paraId="4447F516" w14:textId="77777777" w:rsidR="00E6577C" w:rsidRPr="00092D84" w:rsidRDefault="00E6577C" w:rsidP="00E6577C">
      <w:pPr>
        <w:tabs>
          <w:tab w:val="left" w:pos="567"/>
        </w:tabs>
        <w:rPr>
          <w:noProof/>
          <w:szCs w:val="22"/>
        </w:rPr>
      </w:pPr>
    </w:p>
    <w:p w14:paraId="17923585"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14.</w:t>
      </w:r>
      <w:r w:rsidRPr="00092D84">
        <w:rPr>
          <w:b/>
          <w:noProof/>
          <w:szCs w:val="22"/>
        </w:rPr>
        <w:tab/>
        <w:t>PARDAVIMO (IŠDAVIMO)</w:t>
      </w:r>
      <w:r w:rsidRPr="00092D84">
        <w:rPr>
          <w:b/>
          <w:caps/>
          <w:noProof/>
          <w:szCs w:val="22"/>
        </w:rPr>
        <w:t xml:space="preserve"> tvarka</w:t>
      </w:r>
    </w:p>
    <w:p w14:paraId="5F1BF1B4" w14:textId="77777777" w:rsidR="00E6577C" w:rsidRPr="00092D84" w:rsidRDefault="00E6577C" w:rsidP="00E6577C">
      <w:pPr>
        <w:tabs>
          <w:tab w:val="left" w:pos="567"/>
        </w:tabs>
        <w:rPr>
          <w:noProof/>
          <w:szCs w:val="22"/>
        </w:rPr>
      </w:pPr>
    </w:p>
    <w:p w14:paraId="4E145DAE" w14:textId="77777777" w:rsidR="00E6577C" w:rsidRPr="00092D84" w:rsidRDefault="00E6577C" w:rsidP="00E6577C">
      <w:pPr>
        <w:tabs>
          <w:tab w:val="left" w:pos="567"/>
        </w:tabs>
        <w:ind w:left="567" w:hanging="567"/>
        <w:rPr>
          <w:szCs w:val="22"/>
        </w:rPr>
      </w:pPr>
      <w:r w:rsidRPr="00092D84">
        <w:rPr>
          <w:szCs w:val="22"/>
        </w:rPr>
        <w:t>Receptinis vaistas.</w:t>
      </w:r>
    </w:p>
    <w:p w14:paraId="7E5ACD80" w14:textId="77777777" w:rsidR="00E6577C" w:rsidRPr="00092D84" w:rsidRDefault="00E6577C" w:rsidP="00E6577C">
      <w:pPr>
        <w:tabs>
          <w:tab w:val="left" w:pos="567"/>
        </w:tabs>
        <w:rPr>
          <w:noProof/>
          <w:szCs w:val="22"/>
        </w:rPr>
      </w:pPr>
    </w:p>
    <w:p w14:paraId="7C8A99EA" w14:textId="77777777" w:rsidR="00E6577C" w:rsidRPr="00092D84" w:rsidRDefault="00E6577C" w:rsidP="00E6577C">
      <w:pPr>
        <w:tabs>
          <w:tab w:val="left" w:pos="567"/>
        </w:tabs>
        <w:rPr>
          <w:noProof/>
          <w:szCs w:val="22"/>
        </w:rPr>
      </w:pPr>
    </w:p>
    <w:p w14:paraId="6C3F8DEE"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15.</w:t>
      </w:r>
      <w:r w:rsidRPr="00092D84">
        <w:rPr>
          <w:b/>
          <w:noProof/>
          <w:szCs w:val="22"/>
        </w:rPr>
        <w:tab/>
      </w:r>
      <w:r w:rsidRPr="00092D84">
        <w:rPr>
          <w:b/>
          <w:caps/>
          <w:noProof/>
          <w:szCs w:val="22"/>
        </w:rPr>
        <w:t>vartojimo instrukcijA</w:t>
      </w:r>
    </w:p>
    <w:p w14:paraId="5D34E144" w14:textId="77777777" w:rsidR="00E6577C" w:rsidRPr="00092D84" w:rsidRDefault="00E6577C" w:rsidP="00E6577C">
      <w:pPr>
        <w:tabs>
          <w:tab w:val="left" w:pos="567"/>
        </w:tabs>
        <w:rPr>
          <w:noProof/>
          <w:szCs w:val="22"/>
        </w:rPr>
      </w:pPr>
    </w:p>
    <w:p w14:paraId="50B2C6A4" w14:textId="77777777" w:rsidR="00E6577C" w:rsidRPr="00092D84" w:rsidRDefault="00E6577C" w:rsidP="00E6577C">
      <w:pPr>
        <w:tabs>
          <w:tab w:val="left" w:pos="567"/>
        </w:tabs>
        <w:rPr>
          <w:noProof/>
          <w:szCs w:val="22"/>
        </w:rPr>
      </w:pPr>
    </w:p>
    <w:p w14:paraId="757B72B8"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16.</w:t>
      </w:r>
      <w:r w:rsidRPr="00092D84">
        <w:rPr>
          <w:b/>
          <w:noProof/>
          <w:szCs w:val="22"/>
        </w:rPr>
        <w:tab/>
        <w:t>INFORMACIJA BRAILIO RAŠTU</w:t>
      </w:r>
    </w:p>
    <w:p w14:paraId="1BECE153" w14:textId="77777777" w:rsidR="00E6577C" w:rsidRPr="00092D84" w:rsidRDefault="00E6577C" w:rsidP="00E6577C">
      <w:pPr>
        <w:tabs>
          <w:tab w:val="left" w:pos="567"/>
        </w:tabs>
        <w:rPr>
          <w:noProof/>
          <w:szCs w:val="22"/>
        </w:rPr>
      </w:pPr>
    </w:p>
    <w:p w14:paraId="698CF6F4" w14:textId="77777777" w:rsidR="00E6577C" w:rsidRPr="00092D84" w:rsidRDefault="00E6577C" w:rsidP="00E6577C">
      <w:pPr>
        <w:tabs>
          <w:tab w:val="left" w:pos="567"/>
        </w:tabs>
        <w:rPr>
          <w:noProof/>
          <w:szCs w:val="22"/>
        </w:rPr>
      </w:pPr>
      <w:r w:rsidRPr="00092D84">
        <w:rPr>
          <w:szCs w:val="22"/>
        </w:rPr>
        <w:t>OXYCODONE VITABALANS 5 MG</w:t>
      </w:r>
    </w:p>
    <w:p w14:paraId="5FEAEB9F" w14:textId="77777777" w:rsidR="00E6577C" w:rsidRPr="00092D84" w:rsidRDefault="00E6577C" w:rsidP="00E6577C">
      <w:pPr>
        <w:tabs>
          <w:tab w:val="left" w:pos="567"/>
        </w:tabs>
        <w:rPr>
          <w:szCs w:val="22"/>
        </w:rPr>
      </w:pPr>
    </w:p>
    <w:p w14:paraId="525E0BB3" w14:textId="77777777" w:rsidR="00E6577C" w:rsidRDefault="00E6577C" w:rsidP="00E6577C">
      <w:pPr>
        <w:tabs>
          <w:tab w:val="left" w:pos="567"/>
        </w:tabs>
        <w:rPr>
          <w:noProof/>
          <w:szCs w:val="22"/>
          <w:shd w:val="clear" w:color="auto" w:fill="CCCCCC"/>
        </w:rPr>
      </w:pPr>
    </w:p>
    <w:p w14:paraId="7CF3C32A" w14:textId="77777777" w:rsidR="00E6577C" w:rsidRDefault="00E6577C" w:rsidP="00E6577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17.</w:t>
      </w:r>
      <w:r>
        <w:rPr>
          <w:b/>
          <w:noProof/>
        </w:rPr>
        <w:tab/>
        <w:t>UNIKALUS IDENTIFIKATORIUS – 2D BRŪKŠNINIS KODAS</w:t>
      </w:r>
    </w:p>
    <w:p w14:paraId="2E932D1A" w14:textId="77777777" w:rsidR="00E6577C" w:rsidRDefault="00E6577C" w:rsidP="00E6577C">
      <w:pPr>
        <w:tabs>
          <w:tab w:val="left" w:pos="567"/>
        </w:tabs>
        <w:rPr>
          <w:noProof/>
        </w:rPr>
      </w:pPr>
    </w:p>
    <w:p w14:paraId="5F360840" w14:textId="77777777" w:rsidR="00E6577C" w:rsidRDefault="00E6577C" w:rsidP="00E6577C">
      <w:pPr>
        <w:tabs>
          <w:tab w:val="left" w:pos="567"/>
        </w:tabs>
        <w:rPr>
          <w:noProof/>
          <w:szCs w:val="22"/>
          <w:shd w:val="clear" w:color="auto" w:fill="CCCCCC"/>
        </w:rPr>
      </w:pPr>
      <w:r>
        <w:rPr>
          <w:noProof/>
          <w:highlight w:val="lightGray"/>
        </w:rPr>
        <w:t>2D brūkšninis kodas su nurodytu unikaliu identifikatoriumi.</w:t>
      </w:r>
    </w:p>
    <w:p w14:paraId="36E755DE" w14:textId="77777777" w:rsidR="00E6577C" w:rsidRDefault="00E6577C" w:rsidP="00E6577C">
      <w:pPr>
        <w:tabs>
          <w:tab w:val="left" w:pos="567"/>
        </w:tabs>
        <w:rPr>
          <w:noProof/>
          <w:szCs w:val="22"/>
          <w:shd w:val="clear" w:color="auto" w:fill="CCCCCC"/>
        </w:rPr>
      </w:pPr>
    </w:p>
    <w:p w14:paraId="63D5FE96" w14:textId="77777777" w:rsidR="00E6577C" w:rsidRDefault="00E6577C" w:rsidP="00E6577C">
      <w:pPr>
        <w:tabs>
          <w:tab w:val="left" w:pos="567"/>
        </w:tabs>
        <w:rPr>
          <w:noProof/>
        </w:rPr>
      </w:pPr>
    </w:p>
    <w:p w14:paraId="2394B1A3" w14:textId="77777777" w:rsidR="00E6577C" w:rsidRDefault="00E6577C" w:rsidP="00E6577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1A6F7855" w14:textId="77777777" w:rsidR="00E6577C" w:rsidRDefault="00E6577C" w:rsidP="00E6577C">
      <w:pPr>
        <w:rPr>
          <w:noProof/>
        </w:rPr>
      </w:pPr>
    </w:p>
    <w:p w14:paraId="41681E9C" w14:textId="77777777" w:rsidR="00E6577C" w:rsidRDefault="00E6577C" w:rsidP="00E6577C">
      <w:pPr>
        <w:rPr>
          <w:color w:val="008000"/>
          <w:szCs w:val="22"/>
        </w:rPr>
      </w:pPr>
      <w:r>
        <w:t>PC: {numeris}</w:t>
      </w:r>
    </w:p>
    <w:p w14:paraId="526B1652" w14:textId="77777777" w:rsidR="00E6577C" w:rsidRDefault="00E6577C" w:rsidP="00E6577C">
      <w:pPr>
        <w:rPr>
          <w:szCs w:val="22"/>
        </w:rPr>
      </w:pPr>
      <w:r>
        <w:t>SN: {numeris}</w:t>
      </w:r>
    </w:p>
    <w:p w14:paraId="714424D9" w14:textId="77777777" w:rsidR="00E6577C" w:rsidRPr="00092D84" w:rsidRDefault="00E6577C" w:rsidP="00E6577C">
      <w:pPr>
        <w:rPr>
          <w:szCs w:val="22"/>
        </w:rPr>
      </w:pPr>
      <w:r w:rsidRPr="0006247F">
        <w:rPr>
          <w:highlight w:val="lightGray"/>
        </w:rPr>
        <w:t>NN: {numeris}</w:t>
      </w:r>
    </w:p>
    <w:p w14:paraId="5E468999" w14:textId="77777777" w:rsidR="00E6577C" w:rsidRPr="00092D84" w:rsidRDefault="00E6577C" w:rsidP="00E6577C">
      <w:pPr>
        <w:rPr>
          <w:szCs w:val="22"/>
        </w:rPr>
      </w:pPr>
      <w:r w:rsidRPr="00092D84">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2B08E03D" w14:textId="77777777" w:rsidTr="00E30ACC">
        <w:trPr>
          <w:trHeight w:val="785"/>
        </w:trPr>
        <w:tc>
          <w:tcPr>
            <w:tcW w:w="9287" w:type="dxa"/>
            <w:tcBorders>
              <w:bottom w:val="single" w:sz="4" w:space="0" w:color="auto"/>
            </w:tcBorders>
          </w:tcPr>
          <w:p w14:paraId="53199AA8" w14:textId="77777777" w:rsidR="00E6577C" w:rsidRPr="00092D84" w:rsidRDefault="00E6577C" w:rsidP="000A28DA">
            <w:pPr>
              <w:rPr>
                <w:b/>
                <w:noProof/>
                <w:szCs w:val="22"/>
              </w:rPr>
            </w:pPr>
            <w:r w:rsidRPr="00092D84">
              <w:rPr>
                <w:b/>
                <w:noProof/>
                <w:szCs w:val="22"/>
              </w:rPr>
              <w:lastRenderedPageBreak/>
              <w:t xml:space="preserve">MINIMALI </w:t>
            </w:r>
            <w:r w:rsidRPr="00092D84">
              <w:rPr>
                <w:b/>
                <w:caps/>
                <w:noProof/>
                <w:szCs w:val="22"/>
              </w:rPr>
              <w:t xml:space="preserve">informacija ant </w:t>
            </w:r>
            <w:r w:rsidRPr="00092D84">
              <w:rPr>
                <w:b/>
                <w:noProof/>
                <w:szCs w:val="22"/>
              </w:rPr>
              <w:t>LIZDINIŲ PLOKŠTELIŲ ARBA DVISLUOKSNIŲ JUOSTELIŲ</w:t>
            </w:r>
          </w:p>
          <w:p w14:paraId="184F0456" w14:textId="77777777" w:rsidR="00E6577C" w:rsidRPr="00092D84" w:rsidRDefault="00E6577C" w:rsidP="000A28DA">
            <w:pPr>
              <w:rPr>
                <w:b/>
                <w:noProof/>
                <w:szCs w:val="22"/>
              </w:rPr>
            </w:pPr>
          </w:p>
          <w:p w14:paraId="2A6620E6" w14:textId="77777777" w:rsidR="00E6577C" w:rsidRPr="00092D84" w:rsidRDefault="00E6577C" w:rsidP="000A28DA">
            <w:pPr>
              <w:rPr>
                <w:b/>
                <w:noProof/>
                <w:szCs w:val="22"/>
              </w:rPr>
            </w:pPr>
            <w:r w:rsidRPr="00092D84">
              <w:rPr>
                <w:b/>
                <w:noProof/>
                <w:szCs w:val="22"/>
              </w:rPr>
              <w:t xml:space="preserve">PVC/Al </w:t>
            </w:r>
            <w:r w:rsidRPr="00092D84">
              <w:rPr>
                <w:b/>
                <w:szCs w:val="22"/>
              </w:rPr>
              <w:t>LIZDINĖ PLOKŠTELĖ</w:t>
            </w:r>
          </w:p>
        </w:tc>
      </w:tr>
    </w:tbl>
    <w:p w14:paraId="0E8F3EFB" w14:textId="77777777" w:rsidR="00E6577C" w:rsidRPr="00092D84" w:rsidRDefault="00E6577C" w:rsidP="00E6577C">
      <w:pPr>
        <w:rPr>
          <w:b/>
          <w:noProof/>
          <w:szCs w:val="22"/>
        </w:rPr>
      </w:pPr>
    </w:p>
    <w:p w14:paraId="286FED37" w14:textId="77777777" w:rsidR="00E6577C" w:rsidRPr="00092D84" w:rsidRDefault="00E6577C" w:rsidP="00E6577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45005DA8" w14:textId="77777777" w:rsidTr="00E30ACC">
        <w:tc>
          <w:tcPr>
            <w:tcW w:w="9287" w:type="dxa"/>
          </w:tcPr>
          <w:p w14:paraId="68EC1C23" w14:textId="77777777" w:rsidR="00E6577C" w:rsidRPr="00092D84" w:rsidRDefault="00E6577C" w:rsidP="000A28DA">
            <w:pPr>
              <w:tabs>
                <w:tab w:val="left" w:pos="142"/>
              </w:tabs>
              <w:ind w:left="567" w:hanging="567"/>
              <w:rPr>
                <w:b/>
                <w:noProof/>
                <w:szCs w:val="22"/>
              </w:rPr>
            </w:pPr>
            <w:r w:rsidRPr="00092D84">
              <w:rPr>
                <w:b/>
                <w:noProof/>
                <w:szCs w:val="22"/>
              </w:rPr>
              <w:t>1.</w:t>
            </w:r>
            <w:r w:rsidRPr="00092D84">
              <w:rPr>
                <w:b/>
                <w:noProof/>
                <w:szCs w:val="22"/>
              </w:rPr>
              <w:tab/>
            </w:r>
            <w:r w:rsidRPr="00092D84">
              <w:rPr>
                <w:b/>
                <w:caps/>
                <w:noProof/>
                <w:szCs w:val="22"/>
              </w:rPr>
              <w:t>Vaistinio preparato pavadinimas</w:t>
            </w:r>
          </w:p>
        </w:tc>
      </w:tr>
    </w:tbl>
    <w:p w14:paraId="3A15C1EF" w14:textId="77777777" w:rsidR="00E6577C" w:rsidRPr="00092D84" w:rsidRDefault="00E6577C" w:rsidP="00E6577C">
      <w:pPr>
        <w:ind w:left="567" w:hanging="567"/>
        <w:rPr>
          <w:noProof/>
          <w:szCs w:val="22"/>
        </w:rPr>
      </w:pPr>
    </w:p>
    <w:p w14:paraId="6FBDC7BC" w14:textId="77777777" w:rsidR="00E6577C" w:rsidRPr="00092D84" w:rsidRDefault="00E6577C" w:rsidP="00E6577C">
      <w:pPr>
        <w:rPr>
          <w:noProof/>
          <w:szCs w:val="22"/>
        </w:rPr>
      </w:pPr>
      <w:r w:rsidRPr="00092D84">
        <w:rPr>
          <w:noProof/>
          <w:szCs w:val="22"/>
        </w:rPr>
        <w:t>Oxycodone Vitabalans 5</w:t>
      </w:r>
      <w:r>
        <w:rPr>
          <w:noProof/>
          <w:szCs w:val="22"/>
        </w:rPr>
        <w:t> </w:t>
      </w:r>
      <w:r w:rsidRPr="00092D84">
        <w:rPr>
          <w:noProof/>
          <w:szCs w:val="22"/>
        </w:rPr>
        <w:t xml:space="preserve">mg </w:t>
      </w:r>
      <w:r w:rsidRPr="00092D84">
        <w:rPr>
          <w:szCs w:val="22"/>
        </w:rPr>
        <w:t>plėvele dengtos tabletės</w:t>
      </w:r>
    </w:p>
    <w:p w14:paraId="5EA4764C" w14:textId="77777777" w:rsidR="00E6577C" w:rsidRPr="00092D84" w:rsidRDefault="00E6577C" w:rsidP="00E6577C">
      <w:pPr>
        <w:rPr>
          <w:b/>
          <w:szCs w:val="22"/>
        </w:rPr>
      </w:pPr>
      <w:r w:rsidRPr="00092D84">
        <w:rPr>
          <w:szCs w:val="22"/>
        </w:rPr>
        <w:t>oxycodoni</w:t>
      </w:r>
      <w:r w:rsidRPr="00092D84">
        <w:rPr>
          <w:noProof/>
          <w:szCs w:val="22"/>
          <w:lang w:val="en-US"/>
        </w:rPr>
        <w:t xml:space="preserve"> hydrochloridum</w:t>
      </w:r>
    </w:p>
    <w:p w14:paraId="665B3D50" w14:textId="77777777" w:rsidR="00E6577C" w:rsidRPr="00092D84" w:rsidRDefault="00E6577C" w:rsidP="00E6577C">
      <w:pPr>
        <w:rPr>
          <w:b/>
          <w:noProof/>
          <w:szCs w:val="22"/>
        </w:rPr>
      </w:pPr>
    </w:p>
    <w:p w14:paraId="554C21FE" w14:textId="77777777" w:rsidR="00E6577C" w:rsidRPr="00092D84" w:rsidRDefault="00E6577C" w:rsidP="00E6577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59ED387F" w14:textId="77777777" w:rsidTr="00E30ACC">
        <w:tc>
          <w:tcPr>
            <w:tcW w:w="9287" w:type="dxa"/>
          </w:tcPr>
          <w:p w14:paraId="64C0F7BF" w14:textId="77777777" w:rsidR="00E6577C" w:rsidRPr="00092D84" w:rsidRDefault="00E6577C" w:rsidP="000A28DA">
            <w:pPr>
              <w:tabs>
                <w:tab w:val="left" w:pos="142"/>
              </w:tabs>
              <w:ind w:left="567" w:hanging="567"/>
              <w:rPr>
                <w:b/>
                <w:noProof/>
                <w:szCs w:val="22"/>
              </w:rPr>
            </w:pPr>
            <w:r w:rsidRPr="00092D84">
              <w:rPr>
                <w:b/>
                <w:noProof/>
                <w:szCs w:val="22"/>
              </w:rPr>
              <w:t>2.</w:t>
            </w:r>
            <w:r w:rsidRPr="00092D84">
              <w:rPr>
                <w:b/>
                <w:noProof/>
                <w:szCs w:val="22"/>
              </w:rPr>
              <w:tab/>
            </w:r>
            <w:r>
              <w:rPr>
                <w:b/>
                <w:caps/>
                <w:noProof/>
                <w:snapToGrid w:val="0"/>
              </w:rPr>
              <w:t>REGISTRUOTOJO</w:t>
            </w:r>
            <w:r>
              <w:rPr>
                <w:b/>
                <w:caps/>
                <w:noProof/>
              </w:rPr>
              <w:t xml:space="preserve"> pavadinimas</w:t>
            </w:r>
          </w:p>
        </w:tc>
      </w:tr>
    </w:tbl>
    <w:p w14:paraId="7C9D3F5E" w14:textId="77777777" w:rsidR="00E6577C" w:rsidRPr="00092D84" w:rsidRDefault="00E6577C" w:rsidP="00E6577C">
      <w:pPr>
        <w:rPr>
          <w:b/>
          <w:noProof/>
          <w:szCs w:val="22"/>
        </w:rPr>
      </w:pPr>
    </w:p>
    <w:p w14:paraId="3794F42E" w14:textId="77777777" w:rsidR="00E6577C" w:rsidRPr="00092D84" w:rsidRDefault="00E6577C" w:rsidP="00E6577C">
      <w:pPr>
        <w:rPr>
          <w:b/>
          <w:noProof/>
          <w:szCs w:val="22"/>
          <w:lang w:val="sv-SE"/>
        </w:rPr>
      </w:pPr>
      <w:r w:rsidRPr="00092D84">
        <w:rPr>
          <w:szCs w:val="22"/>
          <w:lang w:val="sv-SE"/>
        </w:rPr>
        <w:t xml:space="preserve">Vitabalans Oy </w:t>
      </w:r>
    </w:p>
    <w:p w14:paraId="68686C70" w14:textId="77777777" w:rsidR="00E6577C" w:rsidRPr="00092D84" w:rsidRDefault="00E6577C" w:rsidP="00E6577C">
      <w:pPr>
        <w:rPr>
          <w:b/>
          <w:noProof/>
          <w:szCs w:val="22"/>
        </w:rPr>
      </w:pPr>
    </w:p>
    <w:p w14:paraId="0914FBD4" w14:textId="77777777" w:rsidR="00E6577C" w:rsidRPr="00092D84" w:rsidRDefault="00E6577C" w:rsidP="00E6577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76C5AB1E" w14:textId="77777777" w:rsidTr="00E30ACC">
        <w:tc>
          <w:tcPr>
            <w:tcW w:w="9287" w:type="dxa"/>
          </w:tcPr>
          <w:p w14:paraId="050DA027" w14:textId="77777777" w:rsidR="00E6577C" w:rsidRPr="00092D84" w:rsidRDefault="00E6577C" w:rsidP="000A28DA">
            <w:pPr>
              <w:tabs>
                <w:tab w:val="left" w:pos="142"/>
              </w:tabs>
              <w:ind w:left="567" w:hanging="567"/>
              <w:rPr>
                <w:b/>
                <w:noProof/>
                <w:szCs w:val="22"/>
              </w:rPr>
            </w:pPr>
            <w:r w:rsidRPr="00092D84">
              <w:rPr>
                <w:b/>
                <w:noProof/>
                <w:szCs w:val="22"/>
              </w:rPr>
              <w:t>3.</w:t>
            </w:r>
            <w:r w:rsidRPr="00092D84">
              <w:rPr>
                <w:b/>
                <w:noProof/>
                <w:szCs w:val="22"/>
              </w:rPr>
              <w:tab/>
            </w:r>
            <w:r w:rsidRPr="00092D84">
              <w:rPr>
                <w:b/>
                <w:caps/>
                <w:noProof/>
                <w:szCs w:val="22"/>
              </w:rPr>
              <w:t>tinkamumo laikas</w:t>
            </w:r>
          </w:p>
        </w:tc>
      </w:tr>
    </w:tbl>
    <w:p w14:paraId="18428B85" w14:textId="77777777" w:rsidR="00E6577C" w:rsidRPr="0006247F" w:rsidRDefault="00E6577C" w:rsidP="00E6577C">
      <w:pPr>
        <w:rPr>
          <w:noProof/>
          <w:szCs w:val="22"/>
        </w:rPr>
      </w:pPr>
    </w:p>
    <w:p w14:paraId="4BEF3D44" w14:textId="77777777" w:rsidR="00E6577C" w:rsidRPr="00092D84" w:rsidRDefault="00E6577C" w:rsidP="00E6577C">
      <w:pPr>
        <w:rPr>
          <w:bCs/>
          <w:noProof/>
          <w:szCs w:val="22"/>
          <w:lang w:val="en-US"/>
        </w:rPr>
      </w:pPr>
      <w:r w:rsidRPr="00092D84">
        <w:rPr>
          <w:bCs/>
          <w:noProof/>
          <w:szCs w:val="22"/>
          <w:lang w:val="en-US"/>
        </w:rPr>
        <w:t xml:space="preserve">EXP </w:t>
      </w:r>
      <w:r w:rsidRPr="00092D84">
        <w:rPr>
          <w:noProof/>
          <w:szCs w:val="22"/>
        </w:rPr>
        <w:t>mm/MMMM</w:t>
      </w:r>
    </w:p>
    <w:p w14:paraId="340E2C46" w14:textId="77777777" w:rsidR="00E6577C" w:rsidRPr="00092D84" w:rsidRDefault="00E6577C" w:rsidP="00E6577C">
      <w:pPr>
        <w:rPr>
          <w:noProof/>
          <w:szCs w:val="22"/>
        </w:rPr>
      </w:pPr>
    </w:p>
    <w:p w14:paraId="1EC559B7" w14:textId="77777777" w:rsidR="00E6577C" w:rsidRPr="00092D84" w:rsidRDefault="00E6577C" w:rsidP="00E6577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325F71A6" w14:textId="77777777" w:rsidTr="00E30ACC">
        <w:tc>
          <w:tcPr>
            <w:tcW w:w="9287" w:type="dxa"/>
          </w:tcPr>
          <w:p w14:paraId="140F849F" w14:textId="77777777" w:rsidR="00E6577C" w:rsidRPr="00092D84" w:rsidRDefault="00E6577C" w:rsidP="000A28DA">
            <w:pPr>
              <w:tabs>
                <w:tab w:val="left" w:pos="142"/>
              </w:tabs>
              <w:ind w:left="567" w:hanging="567"/>
              <w:rPr>
                <w:b/>
                <w:noProof/>
                <w:szCs w:val="22"/>
              </w:rPr>
            </w:pPr>
            <w:r w:rsidRPr="00092D84">
              <w:rPr>
                <w:b/>
                <w:noProof/>
                <w:szCs w:val="22"/>
              </w:rPr>
              <w:t>4.</w:t>
            </w:r>
            <w:r w:rsidRPr="00092D84">
              <w:rPr>
                <w:b/>
                <w:noProof/>
                <w:szCs w:val="22"/>
              </w:rPr>
              <w:tab/>
            </w:r>
            <w:r w:rsidRPr="00092D84">
              <w:rPr>
                <w:b/>
                <w:caps/>
                <w:noProof/>
                <w:szCs w:val="22"/>
              </w:rPr>
              <w:t>serijos numeris</w:t>
            </w:r>
          </w:p>
        </w:tc>
      </w:tr>
    </w:tbl>
    <w:p w14:paraId="1297B564" w14:textId="77777777" w:rsidR="00E6577C" w:rsidRPr="00092D84" w:rsidRDefault="00E6577C" w:rsidP="00E6577C">
      <w:pPr>
        <w:ind w:right="113"/>
        <w:rPr>
          <w:noProof/>
          <w:szCs w:val="22"/>
        </w:rPr>
      </w:pPr>
    </w:p>
    <w:p w14:paraId="611666C3" w14:textId="77777777" w:rsidR="00E6577C" w:rsidRPr="00092D84" w:rsidRDefault="00E6577C" w:rsidP="00E6577C">
      <w:pPr>
        <w:ind w:right="113"/>
        <w:rPr>
          <w:iCs/>
          <w:noProof/>
          <w:szCs w:val="22"/>
          <w:lang w:val="en-US"/>
        </w:rPr>
      </w:pPr>
      <w:r w:rsidRPr="00092D84">
        <w:rPr>
          <w:iCs/>
          <w:noProof/>
          <w:szCs w:val="22"/>
          <w:lang w:val="en-US"/>
        </w:rPr>
        <w:t>Lot</w:t>
      </w:r>
    </w:p>
    <w:p w14:paraId="337131D7" w14:textId="77777777" w:rsidR="00E6577C" w:rsidRPr="00092D84" w:rsidRDefault="00E6577C" w:rsidP="00E6577C">
      <w:pPr>
        <w:ind w:right="113"/>
        <w:rPr>
          <w:noProof/>
          <w:szCs w:val="22"/>
        </w:rPr>
      </w:pPr>
    </w:p>
    <w:p w14:paraId="1891C745" w14:textId="77777777" w:rsidR="00E6577C" w:rsidRPr="00092D84" w:rsidRDefault="00E6577C" w:rsidP="00E6577C">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43988D6F" w14:textId="77777777" w:rsidTr="00E30ACC">
        <w:tc>
          <w:tcPr>
            <w:tcW w:w="9287" w:type="dxa"/>
          </w:tcPr>
          <w:p w14:paraId="2B966474" w14:textId="77777777" w:rsidR="00E6577C" w:rsidRPr="00092D84" w:rsidRDefault="00E6577C" w:rsidP="000A28DA">
            <w:pPr>
              <w:tabs>
                <w:tab w:val="left" w:pos="142"/>
              </w:tabs>
              <w:ind w:left="567" w:hanging="567"/>
              <w:rPr>
                <w:b/>
                <w:noProof/>
                <w:szCs w:val="22"/>
              </w:rPr>
            </w:pPr>
            <w:r w:rsidRPr="00092D84">
              <w:rPr>
                <w:b/>
                <w:noProof/>
                <w:szCs w:val="22"/>
              </w:rPr>
              <w:t>5.</w:t>
            </w:r>
            <w:r w:rsidRPr="00092D84">
              <w:rPr>
                <w:b/>
                <w:noProof/>
                <w:szCs w:val="22"/>
              </w:rPr>
              <w:tab/>
              <w:t>KITA</w:t>
            </w:r>
          </w:p>
        </w:tc>
      </w:tr>
    </w:tbl>
    <w:p w14:paraId="4E76A641" w14:textId="77777777" w:rsidR="00E6577C" w:rsidRPr="00092D84" w:rsidRDefault="00E6577C" w:rsidP="00E6577C">
      <w:pPr>
        <w:ind w:right="113"/>
        <w:rPr>
          <w:noProof/>
          <w:szCs w:val="22"/>
        </w:rPr>
      </w:pPr>
    </w:p>
    <w:p w14:paraId="38D4D7AB" w14:textId="77777777" w:rsidR="00E6577C" w:rsidRPr="00092D84" w:rsidRDefault="00E6577C" w:rsidP="00E6577C">
      <w:pPr>
        <w:rPr>
          <w:szCs w:val="22"/>
        </w:rPr>
      </w:pPr>
    </w:p>
    <w:p w14:paraId="58627C9B" w14:textId="77777777" w:rsidR="00E6577C" w:rsidRPr="00092D84" w:rsidRDefault="00E6577C" w:rsidP="00E6577C">
      <w:pPr>
        <w:rPr>
          <w:szCs w:val="22"/>
        </w:rPr>
      </w:pPr>
    </w:p>
    <w:p w14:paraId="55533D12" w14:textId="77777777" w:rsidR="00E6577C" w:rsidRPr="00092D84" w:rsidRDefault="00E6577C" w:rsidP="00E6577C">
      <w:pPr>
        <w:pBdr>
          <w:top w:val="single" w:sz="4" w:space="1" w:color="auto"/>
          <w:left w:val="single" w:sz="4" w:space="4" w:color="auto"/>
          <w:bottom w:val="single" w:sz="4" w:space="1" w:color="auto"/>
          <w:right w:val="single" w:sz="4" w:space="4" w:color="auto"/>
        </w:pBdr>
        <w:rPr>
          <w:b/>
          <w:noProof/>
          <w:szCs w:val="22"/>
        </w:rPr>
      </w:pPr>
      <w:r w:rsidRPr="00092D84">
        <w:rPr>
          <w:szCs w:val="22"/>
        </w:rPr>
        <w:br w:type="page"/>
      </w:r>
      <w:r w:rsidRPr="00092D84">
        <w:rPr>
          <w:b/>
          <w:noProof/>
          <w:szCs w:val="22"/>
        </w:rPr>
        <w:lastRenderedPageBreak/>
        <w:t>INFORMACIJA ANT IŠORINĖS PAKUOTĖS</w:t>
      </w:r>
    </w:p>
    <w:p w14:paraId="755AB18E"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rPr>
          <w:bCs/>
          <w:noProof/>
          <w:szCs w:val="22"/>
        </w:rPr>
      </w:pPr>
    </w:p>
    <w:p w14:paraId="335A8282" w14:textId="77777777" w:rsidR="00E6577C" w:rsidRPr="00092D84" w:rsidRDefault="00E6577C" w:rsidP="00E6577C">
      <w:pPr>
        <w:pBdr>
          <w:top w:val="single" w:sz="4" w:space="1" w:color="auto"/>
          <w:left w:val="single" w:sz="4" w:space="4" w:color="auto"/>
          <w:bottom w:val="single" w:sz="4" w:space="1" w:color="auto"/>
          <w:right w:val="single" w:sz="4" w:space="4" w:color="auto"/>
        </w:pBdr>
        <w:rPr>
          <w:b/>
          <w:bCs/>
          <w:szCs w:val="22"/>
        </w:rPr>
      </w:pPr>
      <w:r w:rsidRPr="00092D84">
        <w:rPr>
          <w:b/>
          <w:szCs w:val="22"/>
        </w:rPr>
        <w:t>KARTONO DĖŽUTĖ</w:t>
      </w:r>
    </w:p>
    <w:p w14:paraId="324D7AB0" w14:textId="77777777" w:rsidR="00E6577C" w:rsidRDefault="00E6577C" w:rsidP="00E6577C">
      <w:pPr>
        <w:rPr>
          <w:noProof/>
          <w:szCs w:val="22"/>
        </w:rPr>
      </w:pPr>
    </w:p>
    <w:p w14:paraId="61687406" w14:textId="77777777" w:rsidR="00E6577C" w:rsidRPr="00092D84" w:rsidRDefault="00E6577C" w:rsidP="00E6577C">
      <w:pPr>
        <w:rPr>
          <w:noProof/>
          <w:szCs w:val="22"/>
        </w:rPr>
      </w:pPr>
    </w:p>
    <w:p w14:paraId="7F37EBF5"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1.</w:t>
      </w:r>
      <w:r w:rsidRPr="00092D84">
        <w:rPr>
          <w:b/>
          <w:noProof/>
          <w:szCs w:val="22"/>
        </w:rPr>
        <w:tab/>
        <w:t>VAISTINIO PREPARATO PAVADINIMAS</w:t>
      </w:r>
    </w:p>
    <w:p w14:paraId="1F6417C8" w14:textId="77777777" w:rsidR="00E6577C" w:rsidRPr="00092D84" w:rsidRDefault="00E6577C" w:rsidP="00E6577C">
      <w:pPr>
        <w:rPr>
          <w:noProof/>
          <w:szCs w:val="22"/>
        </w:rPr>
      </w:pPr>
    </w:p>
    <w:p w14:paraId="5DF11E35" w14:textId="77777777" w:rsidR="00E6577C" w:rsidRPr="00092D84" w:rsidRDefault="00E6577C" w:rsidP="00E6577C">
      <w:pPr>
        <w:rPr>
          <w:noProof/>
          <w:szCs w:val="22"/>
        </w:rPr>
      </w:pPr>
      <w:r w:rsidRPr="00092D84">
        <w:rPr>
          <w:noProof/>
          <w:szCs w:val="22"/>
        </w:rPr>
        <w:t>Oxycodone Vitabalans 10</w:t>
      </w:r>
      <w:r>
        <w:rPr>
          <w:noProof/>
          <w:szCs w:val="22"/>
        </w:rPr>
        <w:t> </w:t>
      </w:r>
      <w:r w:rsidRPr="00092D84">
        <w:rPr>
          <w:noProof/>
          <w:szCs w:val="22"/>
        </w:rPr>
        <w:t xml:space="preserve">mg </w:t>
      </w:r>
      <w:r w:rsidRPr="00092D84">
        <w:rPr>
          <w:szCs w:val="22"/>
        </w:rPr>
        <w:t>plėvele dengtos tabletės</w:t>
      </w:r>
    </w:p>
    <w:p w14:paraId="0620CD32" w14:textId="77777777" w:rsidR="00E6577C" w:rsidRPr="00092D84" w:rsidRDefault="00E6577C" w:rsidP="00E6577C">
      <w:pPr>
        <w:rPr>
          <w:b/>
          <w:szCs w:val="22"/>
        </w:rPr>
      </w:pPr>
      <w:r w:rsidRPr="00092D84">
        <w:rPr>
          <w:szCs w:val="22"/>
        </w:rPr>
        <w:t>oxycodoni</w:t>
      </w:r>
      <w:r w:rsidRPr="00092D84">
        <w:rPr>
          <w:noProof/>
          <w:szCs w:val="22"/>
        </w:rPr>
        <w:t xml:space="preserve"> hydrochloridum</w:t>
      </w:r>
    </w:p>
    <w:p w14:paraId="336CA6E5" w14:textId="77777777" w:rsidR="00E6577C" w:rsidRPr="00092D84" w:rsidRDefault="00E6577C" w:rsidP="00E6577C">
      <w:pPr>
        <w:rPr>
          <w:noProof/>
          <w:szCs w:val="22"/>
        </w:rPr>
      </w:pPr>
    </w:p>
    <w:p w14:paraId="6A4B6DB7" w14:textId="77777777" w:rsidR="00E6577C" w:rsidRPr="00092D84" w:rsidRDefault="00E6577C" w:rsidP="00E6577C">
      <w:pPr>
        <w:rPr>
          <w:noProof/>
          <w:szCs w:val="22"/>
        </w:rPr>
      </w:pPr>
    </w:p>
    <w:p w14:paraId="6ABCED1B"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92D84">
        <w:rPr>
          <w:b/>
          <w:noProof/>
          <w:szCs w:val="22"/>
        </w:rPr>
        <w:t>2.</w:t>
      </w:r>
      <w:r w:rsidRPr="00092D84">
        <w:rPr>
          <w:b/>
          <w:noProof/>
          <w:szCs w:val="22"/>
        </w:rPr>
        <w:tab/>
        <w:t>VEIKLIOJI (-IOS) MEDŽIAGA (-OS) IR JOS (-Ų) KIEKIS (-IAI)</w:t>
      </w:r>
    </w:p>
    <w:p w14:paraId="6CE106AA" w14:textId="77777777" w:rsidR="00E6577C" w:rsidRPr="00092D84" w:rsidRDefault="00E6577C" w:rsidP="00E6577C">
      <w:pPr>
        <w:rPr>
          <w:bCs/>
          <w:szCs w:val="22"/>
        </w:rPr>
      </w:pPr>
    </w:p>
    <w:p w14:paraId="0FC98A24" w14:textId="77777777" w:rsidR="00E6577C" w:rsidRPr="00092D84" w:rsidRDefault="00E6577C" w:rsidP="00E6577C">
      <w:pPr>
        <w:rPr>
          <w:b/>
          <w:szCs w:val="22"/>
        </w:rPr>
      </w:pPr>
      <w:r w:rsidRPr="00092D84">
        <w:rPr>
          <w:bCs/>
          <w:szCs w:val="22"/>
        </w:rPr>
        <w:t>Kiekvienoje tabletėje yra 10</w:t>
      </w:r>
      <w:r>
        <w:rPr>
          <w:bCs/>
          <w:szCs w:val="22"/>
        </w:rPr>
        <w:t> </w:t>
      </w:r>
      <w:r w:rsidRPr="00092D84">
        <w:rPr>
          <w:bCs/>
          <w:szCs w:val="22"/>
        </w:rPr>
        <w:t xml:space="preserve">mg </w:t>
      </w:r>
      <w:r w:rsidRPr="00092D84">
        <w:rPr>
          <w:szCs w:val="22"/>
        </w:rPr>
        <w:t>oksikodono hidrochlorido</w:t>
      </w:r>
      <w:r w:rsidRPr="00092D84">
        <w:rPr>
          <w:noProof/>
          <w:szCs w:val="22"/>
        </w:rPr>
        <w:t>.</w:t>
      </w:r>
    </w:p>
    <w:p w14:paraId="41C54D96" w14:textId="77777777" w:rsidR="00E6577C" w:rsidRPr="00092D84" w:rsidRDefault="00E6577C" w:rsidP="00E6577C">
      <w:pPr>
        <w:rPr>
          <w:noProof/>
          <w:szCs w:val="22"/>
        </w:rPr>
      </w:pPr>
    </w:p>
    <w:p w14:paraId="493E4A69" w14:textId="77777777" w:rsidR="00E6577C" w:rsidRPr="00092D84" w:rsidRDefault="00E6577C" w:rsidP="00E6577C">
      <w:pPr>
        <w:rPr>
          <w:noProof/>
          <w:szCs w:val="22"/>
        </w:rPr>
      </w:pPr>
    </w:p>
    <w:p w14:paraId="75B96C97"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3.</w:t>
      </w:r>
      <w:r w:rsidRPr="00092D84">
        <w:rPr>
          <w:b/>
          <w:noProof/>
          <w:szCs w:val="22"/>
        </w:rPr>
        <w:tab/>
        <w:t>PAGALBINIŲ MEDŽIAGŲ SĄRAŠAS</w:t>
      </w:r>
    </w:p>
    <w:p w14:paraId="6587E3E0" w14:textId="77777777" w:rsidR="00E6577C" w:rsidRPr="00092D84" w:rsidRDefault="00E6577C" w:rsidP="00E6577C">
      <w:pPr>
        <w:rPr>
          <w:noProof/>
          <w:szCs w:val="22"/>
        </w:rPr>
      </w:pPr>
    </w:p>
    <w:p w14:paraId="293DEE81" w14:textId="77777777" w:rsidR="00E6577C" w:rsidRPr="00092D84" w:rsidRDefault="00E6577C" w:rsidP="00E6577C">
      <w:pPr>
        <w:rPr>
          <w:noProof/>
          <w:szCs w:val="22"/>
        </w:rPr>
      </w:pPr>
    </w:p>
    <w:p w14:paraId="47F39471"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4.</w:t>
      </w:r>
      <w:r w:rsidRPr="00092D84">
        <w:rPr>
          <w:b/>
          <w:noProof/>
          <w:szCs w:val="22"/>
        </w:rPr>
        <w:tab/>
        <w:t>FARMACINĖ FORMA IR KIEKIS PAKUOTĖJE</w:t>
      </w:r>
    </w:p>
    <w:p w14:paraId="66929B20" w14:textId="77777777" w:rsidR="00E6577C" w:rsidRPr="00092D84" w:rsidRDefault="00E6577C" w:rsidP="00E6577C">
      <w:pPr>
        <w:rPr>
          <w:noProof/>
          <w:szCs w:val="22"/>
        </w:rPr>
      </w:pPr>
    </w:p>
    <w:p w14:paraId="2155FFEE" w14:textId="77777777" w:rsidR="00E6577C" w:rsidRPr="00092D84" w:rsidRDefault="00E6577C" w:rsidP="00E6577C">
      <w:pPr>
        <w:rPr>
          <w:szCs w:val="22"/>
        </w:rPr>
      </w:pPr>
      <w:r w:rsidRPr="00092D84">
        <w:rPr>
          <w:noProof/>
          <w:szCs w:val="22"/>
        </w:rPr>
        <w:t xml:space="preserve">30 </w:t>
      </w:r>
      <w:r w:rsidRPr="00092D84">
        <w:rPr>
          <w:szCs w:val="22"/>
        </w:rPr>
        <w:t>tablečių</w:t>
      </w:r>
    </w:p>
    <w:p w14:paraId="7B48171D" w14:textId="77777777" w:rsidR="00E6577C" w:rsidRPr="00092D84" w:rsidRDefault="00E6577C" w:rsidP="00E6577C">
      <w:pPr>
        <w:rPr>
          <w:szCs w:val="22"/>
        </w:rPr>
      </w:pPr>
      <w:r w:rsidRPr="00092D84">
        <w:rPr>
          <w:szCs w:val="22"/>
          <w:highlight w:val="lightGray"/>
        </w:rPr>
        <w:t>100 tablečių</w:t>
      </w:r>
    </w:p>
    <w:p w14:paraId="17ABA295" w14:textId="77777777" w:rsidR="00E6577C" w:rsidRPr="00092D84" w:rsidRDefault="00E6577C" w:rsidP="00E6577C">
      <w:pPr>
        <w:rPr>
          <w:noProof/>
          <w:szCs w:val="22"/>
        </w:rPr>
      </w:pPr>
    </w:p>
    <w:p w14:paraId="2E88E919" w14:textId="77777777" w:rsidR="00E6577C" w:rsidRPr="00092D84" w:rsidRDefault="00E6577C" w:rsidP="00E6577C">
      <w:pPr>
        <w:rPr>
          <w:noProof/>
          <w:szCs w:val="22"/>
        </w:rPr>
      </w:pPr>
    </w:p>
    <w:p w14:paraId="55633C0C"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5.</w:t>
      </w:r>
      <w:r w:rsidRPr="00092D84">
        <w:rPr>
          <w:b/>
          <w:noProof/>
          <w:szCs w:val="22"/>
        </w:rPr>
        <w:tab/>
        <w:t>VARTOJIMO METODAS IR BŪDAS (-AI)</w:t>
      </w:r>
    </w:p>
    <w:p w14:paraId="5B037BA3" w14:textId="77777777" w:rsidR="00E6577C" w:rsidRPr="00092D84" w:rsidRDefault="00E6577C" w:rsidP="00E6577C">
      <w:pPr>
        <w:rPr>
          <w:i/>
          <w:noProof/>
          <w:szCs w:val="22"/>
        </w:rPr>
      </w:pPr>
    </w:p>
    <w:p w14:paraId="2FAB0FE8" w14:textId="77777777" w:rsidR="00E6577C" w:rsidRPr="00092D84" w:rsidRDefault="00E6577C" w:rsidP="00E6577C">
      <w:pPr>
        <w:rPr>
          <w:szCs w:val="22"/>
        </w:rPr>
      </w:pPr>
      <w:r w:rsidRPr="00092D84">
        <w:rPr>
          <w:szCs w:val="22"/>
        </w:rPr>
        <w:t>Vartoti per burną.</w:t>
      </w:r>
    </w:p>
    <w:p w14:paraId="508DFC24" w14:textId="77777777" w:rsidR="00E6577C" w:rsidRPr="00092D84" w:rsidRDefault="00E6577C" w:rsidP="00E6577C">
      <w:pPr>
        <w:rPr>
          <w:noProof/>
          <w:szCs w:val="22"/>
        </w:rPr>
      </w:pPr>
      <w:r w:rsidRPr="00092D84">
        <w:rPr>
          <w:noProof/>
          <w:szCs w:val="22"/>
        </w:rPr>
        <w:t>Prieš vartojimą perskaitykite pakuotės lapelį.</w:t>
      </w:r>
    </w:p>
    <w:p w14:paraId="720EC824" w14:textId="77777777" w:rsidR="00E6577C" w:rsidRPr="00092D84" w:rsidRDefault="00E6577C" w:rsidP="00E6577C">
      <w:pPr>
        <w:rPr>
          <w:noProof/>
          <w:szCs w:val="22"/>
        </w:rPr>
      </w:pPr>
    </w:p>
    <w:p w14:paraId="3C210FD4" w14:textId="77777777" w:rsidR="00E6577C" w:rsidRPr="00092D84" w:rsidRDefault="00E6577C" w:rsidP="00E6577C">
      <w:pPr>
        <w:rPr>
          <w:noProof/>
          <w:szCs w:val="22"/>
        </w:rPr>
      </w:pPr>
    </w:p>
    <w:p w14:paraId="5B691081" w14:textId="77777777" w:rsidR="00E6577C" w:rsidRPr="00092D84" w:rsidRDefault="00E6577C" w:rsidP="00E6577C">
      <w:pPr>
        <w:pBdr>
          <w:top w:val="single" w:sz="4" w:space="0"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6.</w:t>
      </w:r>
      <w:r w:rsidRPr="00092D84">
        <w:rPr>
          <w:b/>
          <w:noProof/>
          <w:szCs w:val="22"/>
        </w:rPr>
        <w:tab/>
      </w:r>
      <w:r w:rsidRPr="00092D84">
        <w:rPr>
          <w:b/>
          <w:bCs/>
          <w:noProof/>
          <w:szCs w:val="22"/>
        </w:rPr>
        <w:t>SPECIALUS ĮSPĖJIMAS, KAD VAISTINĮ PREPARATĄ BŪTINA LAIKYTI VAIKAMS NEPASTEBIMOJE IR NEPASTEBIMOJE VIETOJE</w:t>
      </w:r>
    </w:p>
    <w:p w14:paraId="68AB128E" w14:textId="77777777" w:rsidR="00E6577C" w:rsidRPr="00092D84" w:rsidRDefault="00E6577C" w:rsidP="00E6577C">
      <w:pPr>
        <w:rPr>
          <w:noProof/>
          <w:szCs w:val="22"/>
        </w:rPr>
      </w:pPr>
    </w:p>
    <w:p w14:paraId="05F3CECC" w14:textId="77777777" w:rsidR="00E6577C" w:rsidRPr="00092D84" w:rsidRDefault="00E6577C" w:rsidP="00E6577C">
      <w:pPr>
        <w:pStyle w:val="Pagrindinistekstas"/>
        <w:rPr>
          <w:i w:val="0"/>
          <w:iCs/>
          <w:noProof/>
          <w:color w:val="auto"/>
          <w:szCs w:val="22"/>
          <w:lang w:val="lt-LT"/>
        </w:rPr>
      </w:pPr>
      <w:r w:rsidRPr="00092D84">
        <w:rPr>
          <w:i w:val="0"/>
          <w:iCs/>
          <w:noProof/>
          <w:color w:val="auto"/>
          <w:szCs w:val="22"/>
          <w:lang w:val="lt-LT"/>
        </w:rPr>
        <w:t>Laikyti vaikams nepastebimoje ir nepasiekiamoje vietoje.</w:t>
      </w:r>
    </w:p>
    <w:p w14:paraId="7551093A" w14:textId="77777777" w:rsidR="00E6577C" w:rsidRPr="00092D84" w:rsidRDefault="00E6577C" w:rsidP="00E6577C">
      <w:pPr>
        <w:rPr>
          <w:noProof/>
          <w:szCs w:val="22"/>
        </w:rPr>
      </w:pPr>
    </w:p>
    <w:p w14:paraId="40DBDAD9" w14:textId="77777777" w:rsidR="00E6577C" w:rsidRPr="00092D84" w:rsidRDefault="00E6577C" w:rsidP="00E6577C">
      <w:pPr>
        <w:rPr>
          <w:noProof/>
          <w:szCs w:val="22"/>
        </w:rPr>
      </w:pPr>
    </w:p>
    <w:p w14:paraId="4D679C82"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7.</w:t>
      </w:r>
      <w:r w:rsidRPr="00092D84">
        <w:rPr>
          <w:b/>
          <w:noProof/>
          <w:szCs w:val="22"/>
        </w:rPr>
        <w:tab/>
      </w:r>
      <w:r w:rsidRPr="00092D84">
        <w:rPr>
          <w:b/>
          <w:bCs/>
          <w:noProof/>
          <w:szCs w:val="22"/>
        </w:rPr>
        <w:t>KITAS (-I) SPECIALUS (-ŪS) ĮSPĖJIMAS (-AI) (JEI REIKIA)</w:t>
      </w:r>
    </w:p>
    <w:p w14:paraId="1AEC13BA" w14:textId="77777777" w:rsidR="00E6577C" w:rsidRPr="00092D84" w:rsidRDefault="00E6577C" w:rsidP="00E6577C">
      <w:pPr>
        <w:rPr>
          <w:noProof/>
          <w:szCs w:val="22"/>
        </w:rPr>
      </w:pPr>
    </w:p>
    <w:p w14:paraId="6DBD7AA5" w14:textId="77777777" w:rsidR="00E6577C" w:rsidRPr="00092D84" w:rsidRDefault="00E6577C" w:rsidP="00E6577C">
      <w:pPr>
        <w:rPr>
          <w:noProof/>
          <w:szCs w:val="22"/>
        </w:rPr>
      </w:pPr>
    </w:p>
    <w:p w14:paraId="1916EF00"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92D84">
        <w:rPr>
          <w:b/>
          <w:noProof/>
          <w:szCs w:val="22"/>
        </w:rPr>
        <w:t>8.</w:t>
      </w:r>
      <w:r w:rsidRPr="00092D84">
        <w:rPr>
          <w:b/>
          <w:noProof/>
          <w:szCs w:val="22"/>
        </w:rPr>
        <w:tab/>
      </w:r>
      <w:r w:rsidRPr="00092D84">
        <w:rPr>
          <w:b/>
          <w:bCs/>
          <w:noProof/>
          <w:szCs w:val="22"/>
        </w:rPr>
        <w:t>TINKAMUMO LAIKAS</w:t>
      </w:r>
    </w:p>
    <w:p w14:paraId="1FDB8B93" w14:textId="77777777" w:rsidR="00E6577C" w:rsidRPr="00092D84" w:rsidRDefault="00E6577C" w:rsidP="00E6577C">
      <w:pPr>
        <w:rPr>
          <w:szCs w:val="22"/>
        </w:rPr>
      </w:pPr>
    </w:p>
    <w:p w14:paraId="44863F33" w14:textId="77777777" w:rsidR="00E6577C" w:rsidRPr="00092D84" w:rsidRDefault="00E6577C" w:rsidP="00E6577C">
      <w:pPr>
        <w:rPr>
          <w:szCs w:val="22"/>
        </w:rPr>
      </w:pPr>
      <w:r>
        <w:rPr>
          <w:szCs w:val="22"/>
        </w:rPr>
        <w:t>EXP</w:t>
      </w:r>
      <w:r w:rsidRPr="00092D84">
        <w:rPr>
          <w:szCs w:val="22"/>
        </w:rPr>
        <w:t>: mm/MMMM</w:t>
      </w:r>
    </w:p>
    <w:p w14:paraId="6D33553A" w14:textId="77777777" w:rsidR="00E6577C" w:rsidRPr="00092D84" w:rsidRDefault="00E6577C" w:rsidP="00E6577C">
      <w:pPr>
        <w:rPr>
          <w:noProof/>
          <w:szCs w:val="22"/>
        </w:rPr>
      </w:pPr>
    </w:p>
    <w:p w14:paraId="655979C5" w14:textId="77777777" w:rsidR="00E6577C" w:rsidRPr="00092D84" w:rsidRDefault="00E6577C" w:rsidP="00E6577C">
      <w:pPr>
        <w:rPr>
          <w:noProof/>
          <w:szCs w:val="22"/>
        </w:rPr>
      </w:pPr>
    </w:p>
    <w:p w14:paraId="34A16364"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noProof/>
          <w:szCs w:val="22"/>
        </w:rPr>
      </w:pPr>
      <w:r w:rsidRPr="00092D84">
        <w:rPr>
          <w:b/>
          <w:noProof/>
          <w:szCs w:val="22"/>
        </w:rPr>
        <w:t>9.</w:t>
      </w:r>
      <w:r w:rsidRPr="00092D84">
        <w:rPr>
          <w:b/>
          <w:noProof/>
          <w:szCs w:val="22"/>
        </w:rPr>
        <w:tab/>
      </w:r>
      <w:r w:rsidRPr="00092D84">
        <w:rPr>
          <w:b/>
          <w:caps/>
          <w:noProof/>
          <w:szCs w:val="22"/>
        </w:rPr>
        <w:t>SPECIALIOS laikymo sąlygos</w:t>
      </w:r>
    </w:p>
    <w:p w14:paraId="2E6ED197" w14:textId="77777777" w:rsidR="00E6577C" w:rsidRPr="0006247F" w:rsidRDefault="00E6577C" w:rsidP="00E6577C">
      <w:pPr>
        <w:ind w:left="567" w:hanging="567"/>
        <w:rPr>
          <w:iCs/>
          <w:szCs w:val="22"/>
        </w:rPr>
      </w:pPr>
    </w:p>
    <w:p w14:paraId="6C6B54A9" w14:textId="77777777" w:rsidR="00E6577C" w:rsidRPr="00092D84" w:rsidRDefault="00E6577C" w:rsidP="00E6577C">
      <w:pPr>
        <w:ind w:left="567" w:hanging="567"/>
        <w:rPr>
          <w:noProof/>
          <w:szCs w:val="22"/>
        </w:rPr>
      </w:pPr>
    </w:p>
    <w:p w14:paraId="6C9BCA2F" w14:textId="77777777" w:rsidR="00E6577C" w:rsidRPr="00092D84" w:rsidRDefault="00E6577C" w:rsidP="00E6577C">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92D84">
        <w:rPr>
          <w:b/>
          <w:noProof/>
          <w:szCs w:val="22"/>
        </w:rPr>
        <w:t>10.</w:t>
      </w:r>
      <w:r w:rsidRPr="00092D84">
        <w:rPr>
          <w:b/>
          <w:noProof/>
          <w:szCs w:val="22"/>
        </w:rPr>
        <w:tab/>
      </w:r>
      <w:r w:rsidRPr="00092D84">
        <w:rPr>
          <w:b/>
          <w:caps/>
          <w:noProof/>
          <w:szCs w:val="22"/>
        </w:rPr>
        <w:t>specialios atsargumo priemonės DĖL NESUVARTOTO</w:t>
      </w:r>
      <w:r w:rsidRPr="00092D84">
        <w:rPr>
          <w:b/>
          <w:bCs/>
          <w:noProof/>
          <w:szCs w:val="22"/>
        </w:rPr>
        <w:t xml:space="preserve"> </w:t>
      </w:r>
      <w:r w:rsidRPr="00092D84">
        <w:rPr>
          <w:b/>
          <w:bCs/>
          <w:caps/>
          <w:noProof/>
          <w:szCs w:val="22"/>
        </w:rPr>
        <w:t>VAISTINIO PREPARATO AR JO ATLIEK</w:t>
      </w:r>
      <w:r>
        <w:rPr>
          <w:b/>
          <w:bCs/>
          <w:caps/>
          <w:noProof/>
          <w:szCs w:val="22"/>
        </w:rPr>
        <w:t>Ų</w:t>
      </w:r>
      <w:r w:rsidRPr="00092D84">
        <w:rPr>
          <w:caps/>
          <w:noProof/>
          <w:szCs w:val="22"/>
        </w:rPr>
        <w:t xml:space="preserve"> </w:t>
      </w:r>
      <w:r w:rsidRPr="00092D84">
        <w:rPr>
          <w:b/>
          <w:bCs/>
          <w:caps/>
          <w:noProof/>
          <w:szCs w:val="22"/>
        </w:rPr>
        <w:t>TVARKYMO</w:t>
      </w:r>
      <w:r w:rsidRPr="00092D84">
        <w:rPr>
          <w:b/>
          <w:caps/>
          <w:noProof/>
          <w:szCs w:val="22"/>
        </w:rPr>
        <w:t xml:space="preserve"> (jei reikia)</w:t>
      </w:r>
    </w:p>
    <w:p w14:paraId="2FA85168" w14:textId="77777777" w:rsidR="00E6577C" w:rsidRPr="00092D84" w:rsidRDefault="00E6577C" w:rsidP="00E6577C">
      <w:pPr>
        <w:rPr>
          <w:noProof/>
          <w:szCs w:val="22"/>
        </w:rPr>
      </w:pPr>
    </w:p>
    <w:p w14:paraId="6747BEA6" w14:textId="77777777" w:rsidR="00E6577C" w:rsidRPr="00092D84" w:rsidRDefault="00E6577C" w:rsidP="00E6577C">
      <w:pPr>
        <w:rPr>
          <w:noProof/>
          <w:szCs w:val="22"/>
        </w:rPr>
      </w:pPr>
    </w:p>
    <w:p w14:paraId="4669C52A"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092D84">
        <w:rPr>
          <w:b/>
          <w:noProof/>
          <w:szCs w:val="22"/>
        </w:rPr>
        <w:t>11.</w:t>
      </w:r>
      <w:r w:rsidRPr="00092D84">
        <w:rPr>
          <w:b/>
          <w:noProof/>
          <w:szCs w:val="22"/>
        </w:rPr>
        <w:tab/>
      </w:r>
      <w:r>
        <w:rPr>
          <w:b/>
          <w:caps/>
          <w:noProof/>
          <w:snapToGrid w:val="0"/>
        </w:rPr>
        <w:t xml:space="preserve">REGISTRUOTOJO </w:t>
      </w:r>
      <w:r>
        <w:rPr>
          <w:b/>
          <w:caps/>
          <w:noProof/>
        </w:rPr>
        <w:t>pavadinimas ir adresas</w:t>
      </w:r>
    </w:p>
    <w:p w14:paraId="62BDB472" w14:textId="77777777" w:rsidR="00E6577C" w:rsidRPr="00092D84" w:rsidRDefault="00E6577C" w:rsidP="00E6577C">
      <w:pPr>
        <w:tabs>
          <w:tab w:val="left" w:pos="567"/>
        </w:tabs>
        <w:rPr>
          <w:szCs w:val="22"/>
        </w:rPr>
      </w:pPr>
    </w:p>
    <w:p w14:paraId="22C0719A" w14:textId="77777777" w:rsidR="00E6577C" w:rsidRPr="00092D84" w:rsidRDefault="00E6577C" w:rsidP="00E6577C">
      <w:pPr>
        <w:tabs>
          <w:tab w:val="left" w:pos="567"/>
        </w:tabs>
        <w:rPr>
          <w:szCs w:val="22"/>
        </w:rPr>
      </w:pPr>
      <w:r w:rsidRPr="00092D84">
        <w:rPr>
          <w:noProof/>
          <w:szCs w:val="22"/>
        </w:rPr>
        <w:lastRenderedPageBreak/>
        <w:t xml:space="preserve">Vitabalans Oy, Varastokatu 8, FI-13500  Hämeenlinna, </w:t>
      </w:r>
      <w:r w:rsidRPr="00092D84">
        <w:rPr>
          <w:szCs w:val="22"/>
        </w:rPr>
        <w:t>Suomija</w:t>
      </w:r>
    </w:p>
    <w:p w14:paraId="4BD2E1E8" w14:textId="77777777" w:rsidR="00E6577C" w:rsidRPr="00092D84" w:rsidRDefault="00E6577C" w:rsidP="00E6577C">
      <w:pPr>
        <w:tabs>
          <w:tab w:val="left" w:pos="567"/>
        </w:tabs>
        <w:rPr>
          <w:noProof/>
          <w:szCs w:val="22"/>
        </w:rPr>
      </w:pPr>
    </w:p>
    <w:p w14:paraId="74316DA0" w14:textId="77777777" w:rsidR="00E6577C" w:rsidRPr="00092D84" w:rsidRDefault="00E6577C" w:rsidP="00E6577C">
      <w:pPr>
        <w:tabs>
          <w:tab w:val="left" w:pos="567"/>
        </w:tabs>
        <w:rPr>
          <w:noProof/>
          <w:szCs w:val="22"/>
        </w:rPr>
      </w:pPr>
    </w:p>
    <w:p w14:paraId="274785FE"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12.</w:t>
      </w:r>
      <w:r w:rsidRPr="00092D84">
        <w:rPr>
          <w:b/>
          <w:noProof/>
          <w:szCs w:val="22"/>
        </w:rPr>
        <w:tab/>
      </w:r>
      <w:r>
        <w:rPr>
          <w:b/>
          <w:noProof/>
          <w:snapToGrid w:val="0"/>
        </w:rPr>
        <w:t xml:space="preserve">REGISTRACIJOS PAŽYMĖJIMO </w:t>
      </w:r>
      <w:r>
        <w:rPr>
          <w:b/>
          <w:caps/>
          <w:noProof/>
        </w:rPr>
        <w:t>numeris</w:t>
      </w:r>
      <w:r>
        <w:rPr>
          <w:b/>
          <w:noProof/>
        </w:rPr>
        <w:t xml:space="preserve"> </w:t>
      </w:r>
      <w:r>
        <w:rPr>
          <w:b/>
        </w:rPr>
        <w:t>(-IAI)</w:t>
      </w:r>
    </w:p>
    <w:p w14:paraId="7DEC2647" w14:textId="77777777" w:rsidR="00E6577C" w:rsidRPr="00092D84" w:rsidRDefault="00E6577C" w:rsidP="00E6577C">
      <w:pPr>
        <w:tabs>
          <w:tab w:val="left" w:pos="567"/>
        </w:tabs>
        <w:rPr>
          <w:noProof/>
          <w:szCs w:val="22"/>
        </w:rPr>
      </w:pPr>
    </w:p>
    <w:p w14:paraId="67857D28" w14:textId="77777777" w:rsidR="00E6577C" w:rsidRPr="00092D84" w:rsidRDefault="00E6577C" w:rsidP="00E6577C">
      <w:pPr>
        <w:tabs>
          <w:tab w:val="left" w:pos="567"/>
        </w:tabs>
        <w:rPr>
          <w:szCs w:val="22"/>
        </w:rPr>
      </w:pPr>
      <w:r w:rsidRPr="005C6D72">
        <w:t>N30-</w:t>
      </w:r>
      <w:r w:rsidRPr="00092D84">
        <w:rPr>
          <w:szCs w:val="22"/>
        </w:rPr>
        <w:t xml:space="preserve"> LT/1/13/3201/003</w:t>
      </w:r>
    </w:p>
    <w:p w14:paraId="071F620B" w14:textId="77777777" w:rsidR="00E6577C" w:rsidRPr="005C6D72" w:rsidRDefault="00E6577C" w:rsidP="00E6577C">
      <w:pPr>
        <w:tabs>
          <w:tab w:val="left" w:pos="567"/>
        </w:tabs>
        <w:rPr>
          <w:szCs w:val="22"/>
        </w:rPr>
      </w:pPr>
      <w:r w:rsidRPr="005C6D72">
        <w:rPr>
          <w:szCs w:val="22"/>
          <w:highlight w:val="lightGray"/>
        </w:rPr>
        <w:t>N100-</w:t>
      </w:r>
      <w:r w:rsidRPr="0006247F">
        <w:rPr>
          <w:szCs w:val="22"/>
          <w:highlight w:val="lightGray"/>
        </w:rPr>
        <w:t xml:space="preserve"> LT/1/13/3201/004</w:t>
      </w:r>
    </w:p>
    <w:p w14:paraId="5A00F2CC" w14:textId="77777777" w:rsidR="00E6577C" w:rsidRPr="00092D84" w:rsidRDefault="00E6577C" w:rsidP="00E6577C">
      <w:pPr>
        <w:tabs>
          <w:tab w:val="left" w:pos="567"/>
        </w:tabs>
        <w:rPr>
          <w:noProof/>
          <w:szCs w:val="22"/>
        </w:rPr>
      </w:pPr>
    </w:p>
    <w:p w14:paraId="716F5BCA" w14:textId="77777777" w:rsidR="00E6577C" w:rsidRPr="00092D84" w:rsidRDefault="00E6577C" w:rsidP="00E6577C">
      <w:pPr>
        <w:tabs>
          <w:tab w:val="left" w:pos="567"/>
        </w:tabs>
        <w:rPr>
          <w:noProof/>
          <w:szCs w:val="22"/>
        </w:rPr>
      </w:pPr>
    </w:p>
    <w:p w14:paraId="582152DC"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13.</w:t>
      </w:r>
      <w:r w:rsidRPr="00092D84">
        <w:rPr>
          <w:b/>
          <w:noProof/>
          <w:szCs w:val="22"/>
        </w:rPr>
        <w:tab/>
        <w:t>SERIJOS NUMERIS</w:t>
      </w:r>
    </w:p>
    <w:p w14:paraId="1174B324" w14:textId="77777777" w:rsidR="00E6577C" w:rsidRPr="00092D84" w:rsidRDefault="00E6577C" w:rsidP="00E6577C">
      <w:pPr>
        <w:tabs>
          <w:tab w:val="left" w:pos="567"/>
        </w:tabs>
        <w:rPr>
          <w:noProof/>
          <w:szCs w:val="22"/>
        </w:rPr>
      </w:pPr>
    </w:p>
    <w:p w14:paraId="45093129" w14:textId="77777777" w:rsidR="00E6577C" w:rsidRPr="00092D84" w:rsidRDefault="00E6577C" w:rsidP="00E6577C">
      <w:pPr>
        <w:pStyle w:val="BTEMEASMCADiagrama"/>
        <w:tabs>
          <w:tab w:val="left" w:pos="567"/>
        </w:tabs>
        <w:rPr>
          <w:noProof w:val="0"/>
        </w:rPr>
      </w:pPr>
      <w:r>
        <w:rPr>
          <w:noProof w:val="0"/>
        </w:rPr>
        <w:t>Lot</w:t>
      </w:r>
      <w:r w:rsidRPr="00092D84">
        <w:rPr>
          <w:noProof w:val="0"/>
        </w:rPr>
        <w:t>:</w:t>
      </w:r>
    </w:p>
    <w:p w14:paraId="0CAFDDDF" w14:textId="77777777" w:rsidR="00E6577C" w:rsidRPr="00092D84" w:rsidRDefault="00E6577C" w:rsidP="00E6577C">
      <w:pPr>
        <w:tabs>
          <w:tab w:val="left" w:pos="567"/>
        </w:tabs>
        <w:rPr>
          <w:noProof/>
          <w:szCs w:val="22"/>
        </w:rPr>
      </w:pPr>
    </w:p>
    <w:p w14:paraId="51DF5DAC" w14:textId="77777777" w:rsidR="00E6577C" w:rsidRPr="00092D84" w:rsidRDefault="00E6577C" w:rsidP="00E6577C">
      <w:pPr>
        <w:tabs>
          <w:tab w:val="left" w:pos="567"/>
        </w:tabs>
        <w:rPr>
          <w:noProof/>
          <w:szCs w:val="22"/>
        </w:rPr>
      </w:pPr>
    </w:p>
    <w:p w14:paraId="01196907"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14.</w:t>
      </w:r>
      <w:r w:rsidRPr="00092D84">
        <w:rPr>
          <w:b/>
          <w:noProof/>
          <w:szCs w:val="22"/>
        </w:rPr>
        <w:tab/>
        <w:t>PARDAVIMO (IŠDAVIMO)</w:t>
      </w:r>
      <w:r w:rsidRPr="00092D84">
        <w:rPr>
          <w:b/>
          <w:caps/>
          <w:noProof/>
          <w:szCs w:val="22"/>
        </w:rPr>
        <w:t xml:space="preserve"> tvarka</w:t>
      </w:r>
    </w:p>
    <w:p w14:paraId="46DEE757" w14:textId="77777777" w:rsidR="00E6577C" w:rsidRPr="00092D84" w:rsidRDefault="00E6577C" w:rsidP="00E6577C">
      <w:pPr>
        <w:tabs>
          <w:tab w:val="left" w:pos="567"/>
        </w:tabs>
        <w:rPr>
          <w:noProof/>
          <w:szCs w:val="22"/>
        </w:rPr>
      </w:pPr>
    </w:p>
    <w:p w14:paraId="705DDE7A" w14:textId="77777777" w:rsidR="00E6577C" w:rsidRPr="00092D84" w:rsidRDefault="00E6577C" w:rsidP="00E6577C">
      <w:pPr>
        <w:tabs>
          <w:tab w:val="left" w:pos="567"/>
        </w:tabs>
        <w:ind w:left="567" w:hanging="567"/>
        <w:rPr>
          <w:szCs w:val="22"/>
        </w:rPr>
      </w:pPr>
      <w:r w:rsidRPr="00092D84">
        <w:rPr>
          <w:szCs w:val="22"/>
        </w:rPr>
        <w:t>Receptinis vaistas.</w:t>
      </w:r>
    </w:p>
    <w:p w14:paraId="5C2CECDF" w14:textId="77777777" w:rsidR="00E6577C" w:rsidRPr="00092D84" w:rsidRDefault="00E6577C" w:rsidP="00E6577C">
      <w:pPr>
        <w:tabs>
          <w:tab w:val="left" w:pos="567"/>
        </w:tabs>
        <w:rPr>
          <w:noProof/>
          <w:szCs w:val="22"/>
        </w:rPr>
      </w:pPr>
    </w:p>
    <w:p w14:paraId="42881F46" w14:textId="77777777" w:rsidR="00E6577C" w:rsidRPr="00092D84" w:rsidRDefault="00E6577C" w:rsidP="00E6577C">
      <w:pPr>
        <w:tabs>
          <w:tab w:val="left" w:pos="567"/>
        </w:tabs>
        <w:rPr>
          <w:noProof/>
          <w:szCs w:val="22"/>
        </w:rPr>
      </w:pPr>
    </w:p>
    <w:p w14:paraId="7B24885C"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15.</w:t>
      </w:r>
      <w:r w:rsidRPr="00092D84">
        <w:rPr>
          <w:b/>
          <w:noProof/>
          <w:szCs w:val="22"/>
        </w:rPr>
        <w:tab/>
      </w:r>
      <w:r w:rsidRPr="00092D84">
        <w:rPr>
          <w:b/>
          <w:caps/>
          <w:noProof/>
          <w:szCs w:val="22"/>
        </w:rPr>
        <w:t>vartojimo instrukcijA</w:t>
      </w:r>
    </w:p>
    <w:p w14:paraId="439019A6" w14:textId="77777777" w:rsidR="00E6577C" w:rsidRPr="00092D84" w:rsidRDefault="00E6577C" w:rsidP="00E6577C">
      <w:pPr>
        <w:tabs>
          <w:tab w:val="left" w:pos="567"/>
        </w:tabs>
        <w:rPr>
          <w:noProof/>
          <w:szCs w:val="22"/>
        </w:rPr>
      </w:pPr>
    </w:p>
    <w:p w14:paraId="0A34C242" w14:textId="77777777" w:rsidR="00E6577C" w:rsidRPr="00092D84" w:rsidRDefault="00E6577C" w:rsidP="00E6577C">
      <w:pPr>
        <w:tabs>
          <w:tab w:val="left" w:pos="567"/>
        </w:tabs>
        <w:rPr>
          <w:noProof/>
          <w:szCs w:val="22"/>
        </w:rPr>
      </w:pPr>
    </w:p>
    <w:p w14:paraId="250D265C" w14:textId="77777777" w:rsidR="00E6577C" w:rsidRPr="00092D84" w:rsidRDefault="00E6577C" w:rsidP="00E6577C">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92D84">
        <w:rPr>
          <w:b/>
          <w:noProof/>
          <w:szCs w:val="22"/>
        </w:rPr>
        <w:t>16.</w:t>
      </w:r>
      <w:r w:rsidRPr="00092D84">
        <w:rPr>
          <w:b/>
          <w:noProof/>
          <w:szCs w:val="22"/>
        </w:rPr>
        <w:tab/>
        <w:t>INFORMACIJA BRAILIO RAŠTU</w:t>
      </w:r>
    </w:p>
    <w:p w14:paraId="04855CBC" w14:textId="77777777" w:rsidR="00E6577C" w:rsidRPr="00092D84" w:rsidRDefault="00E6577C" w:rsidP="00E6577C">
      <w:pPr>
        <w:tabs>
          <w:tab w:val="left" w:pos="567"/>
        </w:tabs>
        <w:rPr>
          <w:noProof/>
          <w:szCs w:val="22"/>
        </w:rPr>
      </w:pPr>
    </w:p>
    <w:p w14:paraId="0B434C73" w14:textId="77777777" w:rsidR="00E6577C" w:rsidRPr="00092D84" w:rsidRDefault="00E6577C" w:rsidP="00E6577C">
      <w:pPr>
        <w:tabs>
          <w:tab w:val="left" w:pos="567"/>
        </w:tabs>
        <w:rPr>
          <w:noProof/>
          <w:szCs w:val="22"/>
        </w:rPr>
      </w:pPr>
      <w:r w:rsidRPr="00092D84">
        <w:rPr>
          <w:szCs w:val="22"/>
        </w:rPr>
        <w:t>OXYCODONE VITABALANS 10 MG</w:t>
      </w:r>
    </w:p>
    <w:p w14:paraId="2FD89B70" w14:textId="77777777" w:rsidR="00E6577C" w:rsidRPr="00092D84" w:rsidRDefault="00E6577C" w:rsidP="00E6577C">
      <w:pPr>
        <w:tabs>
          <w:tab w:val="left" w:pos="567"/>
        </w:tabs>
        <w:rPr>
          <w:szCs w:val="22"/>
        </w:rPr>
      </w:pPr>
    </w:p>
    <w:p w14:paraId="23CFF25A" w14:textId="77777777" w:rsidR="00E6577C" w:rsidRDefault="00E6577C" w:rsidP="00E6577C">
      <w:pPr>
        <w:tabs>
          <w:tab w:val="left" w:pos="567"/>
        </w:tabs>
        <w:rPr>
          <w:noProof/>
          <w:szCs w:val="22"/>
          <w:shd w:val="clear" w:color="auto" w:fill="CCCCCC"/>
        </w:rPr>
      </w:pPr>
    </w:p>
    <w:p w14:paraId="7B91384A" w14:textId="77777777" w:rsidR="00E6577C" w:rsidRDefault="00E6577C" w:rsidP="00E6577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17.</w:t>
      </w:r>
      <w:r>
        <w:rPr>
          <w:b/>
          <w:noProof/>
        </w:rPr>
        <w:tab/>
        <w:t>UNIKALUS IDENTIFIKATORIUS – 2D BRŪKŠNINIS KODAS</w:t>
      </w:r>
    </w:p>
    <w:p w14:paraId="0D2967AC" w14:textId="77777777" w:rsidR="00E6577C" w:rsidRDefault="00E6577C" w:rsidP="00E6577C">
      <w:pPr>
        <w:tabs>
          <w:tab w:val="left" w:pos="567"/>
        </w:tabs>
        <w:rPr>
          <w:noProof/>
        </w:rPr>
      </w:pPr>
    </w:p>
    <w:p w14:paraId="087ADD79" w14:textId="77777777" w:rsidR="00E6577C" w:rsidRDefault="00E6577C" w:rsidP="00E6577C">
      <w:pPr>
        <w:tabs>
          <w:tab w:val="left" w:pos="567"/>
        </w:tabs>
        <w:rPr>
          <w:noProof/>
          <w:szCs w:val="22"/>
          <w:shd w:val="clear" w:color="auto" w:fill="CCCCCC"/>
        </w:rPr>
      </w:pPr>
      <w:r>
        <w:rPr>
          <w:noProof/>
          <w:highlight w:val="lightGray"/>
        </w:rPr>
        <w:t>2D brūkšninis kodas su nurodytu unikaliu identifikatoriumi.</w:t>
      </w:r>
    </w:p>
    <w:p w14:paraId="6C8F0FF8" w14:textId="77777777" w:rsidR="00E6577C" w:rsidRDefault="00E6577C" w:rsidP="00E6577C">
      <w:pPr>
        <w:tabs>
          <w:tab w:val="left" w:pos="567"/>
        </w:tabs>
        <w:rPr>
          <w:noProof/>
          <w:szCs w:val="22"/>
          <w:shd w:val="clear" w:color="auto" w:fill="CCCCCC"/>
        </w:rPr>
      </w:pPr>
    </w:p>
    <w:p w14:paraId="476492F5" w14:textId="77777777" w:rsidR="00E6577C" w:rsidRDefault="00E6577C" w:rsidP="00E6577C">
      <w:pPr>
        <w:tabs>
          <w:tab w:val="left" w:pos="567"/>
        </w:tabs>
        <w:rPr>
          <w:noProof/>
        </w:rPr>
      </w:pPr>
    </w:p>
    <w:p w14:paraId="78669033" w14:textId="77777777" w:rsidR="00E6577C" w:rsidRDefault="00E6577C" w:rsidP="00E6577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11B6F482" w14:textId="77777777" w:rsidR="00E6577C" w:rsidRDefault="00E6577C" w:rsidP="00E6577C">
      <w:pPr>
        <w:tabs>
          <w:tab w:val="left" w:pos="567"/>
        </w:tabs>
        <w:rPr>
          <w:noProof/>
        </w:rPr>
      </w:pPr>
    </w:p>
    <w:p w14:paraId="32CEDBFF" w14:textId="77777777" w:rsidR="00E6577C" w:rsidRDefault="00E6577C" w:rsidP="00E6577C">
      <w:pPr>
        <w:rPr>
          <w:color w:val="008000"/>
          <w:szCs w:val="22"/>
        </w:rPr>
      </w:pPr>
      <w:r>
        <w:t>PC: {numeris}</w:t>
      </w:r>
    </w:p>
    <w:p w14:paraId="44DA8507" w14:textId="77777777" w:rsidR="00E6577C" w:rsidRDefault="00E6577C" w:rsidP="00E6577C">
      <w:pPr>
        <w:rPr>
          <w:szCs w:val="22"/>
        </w:rPr>
      </w:pPr>
      <w:r>
        <w:t>SN: {numeris}</w:t>
      </w:r>
    </w:p>
    <w:p w14:paraId="0E2E2AA6" w14:textId="77777777" w:rsidR="00E6577C" w:rsidRPr="00092D84" w:rsidRDefault="00E6577C" w:rsidP="00E6577C">
      <w:pPr>
        <w:rPr>
          <w:szCs w:val="22"/>
        </w:rPr>
      </w:pPr>
      <w:r w:rsidRPr="0006247F">
        <w:rPr>
          <w:highlight w:val="lightGray"/>
        </w:rPr>
        <w:t>NN: {numeris}</w:t>
      </w:r>
    </w:p>
    <w:p w14:paraId="1C26D243" w14:textId="77777777" w:rsidR="00E6577C" w:rsidRPr="00092D84" w:rsidRDefault="00E6577C" w:rsidP="00E6577C">
      <w:pPr>
        <w:jc w:val="center"/>
        <w:rPr>
          <w:szCs w:val="22"/>
        </w:rPr>
      </w:pPr>
      <w:r w:rsidRPr="00092D84">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6184C4A2" w14:textId="77777777" w:rsidTr="00E30ACC">
        <w:trPr>
          <w:trHeight w:val="785"/>
        </w:trPr>
        <w:tc>
          <w:tcPr>
            <w:tcW w:w="9287" w:type="dxa"/>
            <w:tcBorders>
              <w:bottom w:val="single" w:sz="4" w:space="0" w:color="auto"/>
            </w:tcBorders>
          </w:tcPr>
          <w:p w14:paraId="185D1169" w14:textId="77777777" w:rsidR="00E6577C" w:rsidRPr="00092D84" w:rsidRDefault="00E6577C" w:rsidP="000A28DA">
            <w:pPr>
              <w:rPr>
                <w:b/>
                <w:noProof/>
                <w:szCs w:val="22"/>
              </w:rPr>
            </w:pPr>
            <w:r w:rsidRPr="00092D84">
              <w:rPr>
                <w:b/>
                <w:noProof/>
                <w:szCs w:val="22"/>
              </w:rPr>
              <w:lastRenderedPageBreak/>
              <w:t xml:space="preserve">MINIMALI </w:t>
            </w:r>
            <w:r w:rsidRPr="00092D84">
              <w:rPr>
                <w:b/>
                <w:caps/>
                <w:noProof/>
                <w:szCs w:val="22"/>
              </w:rPr>
              <w:t xml:space="preserve">informacija ant </w:t>
            </w:r>
            <w:r w:rsidRPr="00092D84">
              <w:rPr>
                <w:b/>
                <w:noProof/>
                <w:szCs w:val="22"/>
              </w:rPr>
              <w:t>LIZDINIŲ PLOKŠTELIŲ ARBA DVISLUOKSNIŲ JUOSTELIŲ</w:t>
            </w:r>
          </w:p>
          <w:p w14:paraId="45719E0B" w14:textId="77777777" w:rsidR="00E6577C" w:rsidRPr="00092D84" w:rsidRDefault="00E6577C" w:rsidP="000A28DA">
            <w:pPr>
              <w:rPr>
                <w:b/>
                <w:noProof/>
                <w:szCs w:val="22"/>
              </w:rPr>
            </w:pPr>
          </w:p>
          <w:p w14:paraId="32C8EEFA" w14:textId="77777777" w:rsidR="00E6577C" w:rsidRPr="00092D84" w:rsidRDefault="00E6577C" w:rsidP="000A28DA">
            <w:pPr>
              <w:rPr>
                <w:b/>
                <w:noProof/>
                <w:szCs w:val="22"/>
              </w:rPr>
            </w:pPr>
            <w:r w:rsidRPr="00092D84">
              <w:rPr>
                <w:b/>
                <w:noProof/>
                <w:szCs w:val="22"/>
              </w:rPr>
              <w:t xml:space="preserve">PVC/Al </w:t>
            </w:r>
            <w:r w:rsidRPr="00092D84">
              <w:rPr>
                <w:b/>
                <w:szCs w:val="22"/>
              </w:rPr>
              <w:t>LIZDINĖ PLOKŠTELĖ</w:t>
            </w:r>
          </w:p>
        </w:tc>
      </w:tr>
    </w:tbl>
    <w:p w14:paraId="3D78768F" w14:textId="77777777" w:rsidR="00E6577C" w:rsidRPr="00092D84" w:rsidRDefault="00E6577C" w:rsidP="00E6577C">
      <w:pPr>
        <w:rPr>
          <w:b/>
          <w:noProof/>
          <w:szCs w:val="22"/>
        </w:rPr>
      </w:pPr>
    </w:p>
    <w:p w14:paraId="51692184" w14:textId="77777777" w:rsidR="00E6577C" w:rsidRPr="00092D84" w:rsidRDefault="00E6577C" w:rsidP="00E6577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7851C6B4" w14:textId="77777777" w:rsidTr="00E30ACC">
        <w:tc>
          <w:tcPr>
            <w:tcW w:w="9287" w:type="dxa"/>
          </w:tcPr>
          <w:p w14:paraId="4937AF6D" w14:textId="77777777" w:rsidR="00E6577C" w:rsidRPr="00092D84" w:rsidRDefault="00E6577C" w:rsidP="000A28DA">
            <w:pPr>
              <w:tabs>
                <w:tab w:val="left" w:pos="142"/>
              </w:tabs>
              <w:ind w:left="567" w:hanging="567"/>
              <w:rPr>
                <w:b/>
                <w:noProof/>
                <w:szCs w:val="22"/>
              </w:rPr>
            </w:pPr>
            <w:r w:rsidRPr="00092D84">
              <w:rPr>
                <w:b/>
                <w:noProof/>
                <w:szCs w:val="22"/>
              </w:rPr>
              <w:t>1.</w:t>
            </w:r>
            <w:r w:rsidRPr="00092D84">
              <w:rPr>
                <w:b/>
                <w:noProof/>
                <w:szCs w:val="22"/>
              </w:rPr>
              <w:tab/>
            </w:r>
            <w:r w:rsidRPr="00092D84">
              <w:rPr>
                <w:b/>
                <w:caps/>
                <w:noProof/>
                <w:szCs w:val="22"/>
              </w:rPr>
              <w:t>Vaistinio preparato pavadinimas</w:t>
            </w:r>
          </w:p>
        </w:tc>
      </w:tr>
    </w:tbl>
    <w:p w14:paraId="7440ECFC" w14:textId="77777777" w:rsidR="00E6577C" w:rsidRPr="00092D84" w:rsidRDefault="00E6577C" w:rsidP="00E6577C">
      <w:pPr>
        <w:ind w:left="567" w:hanging="567"/>
        <w:rPr>
          <w:noProof/>
          <w:szCs w:val="22"/>
        </w:rPr>
      </w:pPr>
    </w:p>
    <w:p w14:paraId="79D07AA7" w14:textId="77777777" w:rsidR="00E6577C" w:rsidRPr="00092D84" w:rsidRDefault="00E6577C" w:rsidP="00E6577C">
      <w:pPr>
        <w:rPr>
          <w:noProof/>
          <w:szCs w:val="22"/>
        </w:rPr>
      </w:pPr>
      <w:r w:rsidRPr="00092D84">
        <w:rPr>
          <w:noProof/>
          <w:szCs w:val="22"/>
        </w:rPr>
        <w:t>Oxycodone Vitabalans 10</w:t>
      </w:r>
      <w:r>
        <w:rPr>
          <w:noProof/>
          <w:szCs w:val="22"/>
        </w:rPr>
        <w:t> </w:t>
      </w:r>
      <w:r w:rsidRPr="00092D84">
        <w:rPr>
          <w:noProof/>
          <w:szCs w:val="22"/>
        </w:rPr>
        <w:t xml:space="preserve">mg </w:t>
      </w:r>
      <w:r w:rsidRPr="00092D84">
        <w:rPr>
          <w:szCs w:val="22"/>
        </w:rPr>
        <w:t>plėvele dengtos tabletės</w:t>
      </w:r>
    </w:p>
    <w:p w14:paraId="4DFE434A" w14:textId="77777777" w:rsidR="00E6577C" w:rsidRPr="00092D84" w:rsidRDefault="00E6577C" w:rsidP="00E6577C">
      <w:pPr>
        <w:rPr>
          <w:b/>
          <w:szCs w:val="22"/>
        </w:rPr>
      </w:pPr>
      <w:r w:rsidRPr="00092D84">
        <w:rPr>
          <w:szCs w:val="22"/>
        </w:rPr>
        <w:t>oxycodoni</w:t>
      </w:r>
      <w:r w:rsidRPr="00092D84">
        <w:rPr>
          <w:noProof/>
          <w:szCs w:val="22"/>
          <w:lang w:val="en-US"/>
        </w:rPr>
        <w:t xml:space="preserve"> hydrochloridum</w:t>
      </w:r>
    </w:p>
    <w:p w14:paraId="2E685A01" w14:textId="77777777" w:rsidR="00E6577C" w:rsidRPr="00092D84" w:rsidRDefault="00E6577C" w:rsidP="00E6577C">
      <w:pPr>
        <w:rPr>
          <w:b/>
          <w:noProof/>
          <w:szCs w:val="22"/>
        </w:rPr>
      </w:pPr>
    </w:p>
    <w:p w14:paraId="7451B652" w14:textId="77777777" w:rsidR="00E6577C" w:rsidRPr="00092D84" w:rsidRDefault="00E6577C" w:rsidP="00E6577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24769BC4" w14:textId="77777777" w:rsidTr="00E30ACC">
        <w:tc>
          <w:tcPr>
            <w:tcW w:w="9287" w:type="dxa"/>
          </w:tcPr>
          <w:p w14:paraId="7DCC5F72" w14:textId="77777777" w:rsidR="00E6577C" w:rsidRPr="00092D84" w:rsidRDefault="00E6577C" w:rsidP="000A28DA">
            <w:pPr>
              <w:tabs>
                <w:tab w:val="left" w:pos="142"/>
              </w:tabs>
              <w:ind w:left="567" w:hanging="567"/>
              <w:rPr>
                <w:b/>
                <w:noProof/>
                <w:szCs w:val="22"/>
              </w:rPr>
            </w:pPr>
            <w:r w:rsidRPr="00092D84">
              <w:rPr>
                <w:b/>
                <w:noProof/>
                <w:szCs w:val="22"/>
              </w:rPr>
              <w:t>2.</w:t>
            </w:r>
            <w:r w:rsidRPr="00092D84">
              <w:rPr>
                <w:b/>
                <w:noProof/>
                <w:szCs w:val="22"/>
              </w:rPr>
              <w:tab/>
            </w:r>
            <w:r>
              <w:rPr>
                <w:b/>
                <w:caps/>
                <w:noProof/>
                <w:snapToGrid w:val="0"/>
              </w:rPr>
              <w:t>REGISTRUOTOJO</w:t>
            </w:r>
            <w:r>
              <w:rPr>
                <w:b/>
                <w:caps/>
                <w:noProof/>
              </w:rPr>
              <w:t xml:space="preserve"> pavadinimas</w:t>
            </w:r>
          </w:p>
        </w:tc>
      </w:tr>
    </w:tbl>
    <w:p w14:paraId="754271B6" w14:textId="77777777" w:rsidR="00E6577C" w:rsidRPr="00092D84" w:rsidRDefault="00E6577C" w:rsidP="00E6577C">
      <w:pPr>
        <w:rPr>
          <w:b/>
          <w:noProof/>
          <w:szCs w:val="22"/>
        </w:rPr>
      </w:pPr>
    </w:p>
    <w:p w14:paraId="11114636" w14:textId="77777777" w:rsidR="00E6577C" w:rsidRPr="00092D84" w:rsidRDefault="00E6577C" w:rsidP="00E6577C">
      <w:pPr>
        <w:rPr>
          <w:b/>
          <w:noProof/>
          <w:szCs w:val="22"/>
          <w:lang w:val="sv-SE"/>
        </w:rPr>
      </w:pPr>
      <w:r w:rsidRPr="00092D84">
        <w:rPr>
          <w:szCs w:val="22"/>
          <w:lang w:val="sv-SE"/>
        </w:rPr>
        <w:t xml:space="preserve">Vitabalans Oy </w:t>
      </w:r>
    </w:p>
    <w:p w14:paraId="5EBF3917" w14:textId="77777777" w:rsidR="00E6577C" w:rsidRPr="00092D84" w:rsidRDefault="00E6577C" w:rsidP="00E6577C">
      <w:pPr>
        <w:rPr>
          <w:b/>
          <w:noProof/>
          <w:szCs w:val="22"/>
        </w:rPr>
      </w:pPr>
    </w:p>
    <w:p w14:paraId="68FE1F63" w14:textId="77777777" w:rsidR="00E6577C" w:rsidRPr="00092D84" w:rsidRDefault="00E6577C" w:rsidP="00E6577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434C1912" w14:textId="77777777" w:rsidTr="00E30ACC">
        <w:tc>
          <w:tcPr>
            <w:tcW w:w="9287" w:type="dxa"/>
          </w:tcPr>
          <w:p w14:paraId="780718B7" w14:textId="77777777" w:rsidR="00E6577C" w:rsidRPr="00092D84" w:rsidRDefault="00E6577C" w:rsidP="000A28DA">
            <w:pPr>
              <w:tabs>
                <w:tab w:val="left" w:pos="142"/>
              </w:tabs>
              <w:ind w:left="567" w:hanging="567"/>
              <w:rPr>
                <w:b/>
                <w:noProof/>
                <w:szCs w:val="22"/>
              </w:rPr>
            </w:pPr>
            <w:r w:rsidRPr="00092D84">
              <w:rPr>
                <w:b/>
                <w:noProof/>
                <w:szCs w:val="22"/>
              </w:rPr>
              <w:t>3.</w:t>
            </w:r>
            <w:r w:rsidRPr="00092D84">
              <w:rPr>
                <w:b/>
                <w:noProof/>
                <w:szCs w:val="22"/>
              </w:rPr>
              <w:tab/>
            </w:r>
            <w:r w:rsidRPr="00092D84">
              <w:rPr>
                <w:b/>
                <w:caps/>
                <w:noProof/>
                <w:szCs w:val="22"/>
              </w:rPr>
              <w:t>tinkamumo laikas</w:t>
            </w:r>
          </w:p>
        </w:tc>
      </w:tr>
    </w:tbl>
    <w:p w14:paraId="596A934A" w14:textId="77777777" w:rsidR="00E6577C" w:rsidRPr="0006247F" w:rsidRDefault="00E6577C" w:rsidP="00E6577C">
      <w:pPr>
        <w:rPr>
          <w:noProof/>
          <w:szCs w:val="22"/>
        </w:rPr>
      </w:pPr>
    </w:p>
    <w:p w14:paraId="68A17039" w14:textId="77777777" w:rsidR="00E6577C" w:rsidRPr="00092D84" w:rsidRDefault="00E6577C" w:rsidP="00E6577C">
      <w:pPr>
        <w:rPr>
          <w:bCs/>
          <w:noProof/>
          <w:szCs w:val="22"/>
          <w:lang w:val="en-US"/>
        </w:rPr>
      </w:pPr>
      <w:r w:rsidRPr="00092D84">
        <w:rPr>
          <w:bCs/>
          <w:noProof/>
          <w:szCs w:val="22"/>
          <w:lang w:val="en-US"/>
        </w:rPr>
        <w:t xml:space="preserve">EXP </w:t>
      </w:r>
      <w:r w:rsidRPr="00092D84">
        <w:rPr>
          <w:noProof/>
          <w:szCs w:val="22"/>
        </w:rPr>
        <w:t>mm/MMMM</w:t>
      </w:r>
    </w:p>
    <w:p w14:paraId="145B1B98" w14:textId="77777777" w:rsidR="00E6577C" w:rsidRPr="00092D84" w:rsidRDefault="00E6577C" w:rsidP="00E6577C">
      <w:pPr>
        <w:rPr>
          <w:noProof/>
          <w:szCs w:val="22"/>
        </w:rPr>
      </w:pPr>
    </w:p>
    <w:p w14:paraId="063E4461" w14:textId="77777777" w:rsidR="00E6577C" w:rsidRPr="00092D84" w:rsidRDefault="00E6577C" w:rsidP="00E6577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196B7566" w14:textId="77777777" w:rsidTr="00E30ACC">
        <w:tc>
          <w:tcPr>
            <w:tcW w:w="9287" w:type="dxa"/>
          </w:tcPr>
          <w:p w14:paraId="1DD1EC85" w14:textId="77777777" w:rsidR="00E6577C" w:rsidRPr="00092D84" w:rsidRDefault="00E6577C" w:rsidP="000A28DA">
            <w:pPr>
              <w:tabs>
                <w:tab w:val="left" w:pos="142"/>
              </w:tabs>
              <w:ind w:left="567" w:hanging="567"/>
              <w:rPr>
                <w:b/>
                <w:noProof/>
                <w:szCs w:val="22"/>
              </w:rPr>
            </w:pPr>
            <w:r w:rsidRPr="00092D84">
              <w:rPr>
                <w:b/>
                <w:noProof/>
                <w:szCs w:val="22"/>
              </w:rPr>
              <w:t>4.</w:t>
            </w:r>
            <w:r w:rsidRPr="00092D84">
              <w:rPr>
                <w:b/>
                <w:noProof/>
                <w:szCs w:val="22"/>
              </w:rPr>
              <w:tab/>
            </w:r>
            <w:r w:rsidRPr="00092D84">
              <w:rPr>
                <w:b/>
                <w:caps/>
                <w:noProof/>
                <w:szCs w:val="22"/>
              </w:rPr>
              <w:t>serijos numeris</w:t>
            </w:r>
          </w:p>
        </w:tc>
      </w:tr>
    </w:tbl>
    <w:p w14:paraId="4A837DAE" w14:textId="77777777" w:rsidR="00E6577C" w:rsidRPr="00092D84" w:rsidRDefault="00E6577C" w:rsidP="00E6577C">
      <w:pPr>
        <w:ind w:right="113"/>
        <w:rPr>
          <w:noProof/>
          <w:szCs w:val="22"/>
        </w:rPr>
      </w:pPr>
    </w:p>
    <w:p w14:paraId="31795BD2" w14:textId="77777777" w:rsidR="00E6577C" w:rsidRPr="00092D84" w:rsidRDefault="00E6577C" w:rsidP="00E6577C">
      <w:pPr>
        <w:ind w:right="113"/>
        <w:rPr>
          <w:iCs/>
          <w:noProof/>
          <w:szCs w:val="22"/>
          <w:lang w:val="en-US"/>
        </w:rPr>
      </w:pPr>
      <w:r w:rsidRPr="00092D84">
        <w:rPr>
          <w:iCs/>
          <w:noProof/>
          <w:szCs w:val="22"/>
          <w:lang w:val="en-US"/>
        </w:rPr>
        <w:t>Lot</w:t>
      </w:r>
    </w:p>
    <w:p w14:paraId="17C45870" w14:textId="77777777" w:rsidR="00E6577C" w:rsidRPr="00092D84" w:rsidRDefault="00E6577C" w:rsidP="00E6577C">
      <w:pPr>
        <w:ind w:right="113"/>
        <w:rPr>
          <w:noProof/>
          <w:szCs w:val="22"/>
        </w:rPr>
      </w:pPr>
    </w:p>
    <w:p w14:paraId="62818FA9" w14:textId="77777777" w:rsidR="00E6577C" w:rsidRPr="00092D84" w:rsidRDefault="00E6577C" w:rsidP="00E6577C">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577C" w:rsidRPr="00092D84" w14:paraId="548391B9" w14:textId="77777777" w:rsidTr="00E30ACC">
        <w:tc>
          <w:tcPr>
            <w:tcW w:w="9287" w:type="dxa"/>
          </w:tcPr>
          <w:p w14:paraId="1F713178" w14:textId="77777777" w:rsidR="00E6577C" w:rsidRPr="00092D84" w:rsidRDefault="00E6577C" w:rsidP="000A28DA">
            <w:pPr>
              <w:tabs>
                <w:tab w:val="left" w:pos="142"/>
              </w:tabs>
              <w:ind w:left="567" w:hanging="567"/>
              <w:rPr>
                <w:b/>
                <w:noProof/>
                <w:szCs w:val="22"/>
              </w:rPr>
            </w:pPr>
            <w:r w:rsidRPr="00092D84">
              <w:rPr>
                <w:b/>
                <w:noProof/>
                <w:szCs w:val="22"/>
              </w:rPr>
              <w:t>5.</w:t>
            </w:r>
            <w:r w:rsidRPr="00092D84">
              <w:rPr>
                <w:b/>
                <w:noProof/>
                <w:szCs w:val="22"/>
              </w:rPr>
              <w:tab/>
              <w:t>KITA</w:t>
            </w:r>
          </w:p>
        </w:tc>
      </w:tr>
    </w:tbl>
    <w:p w14:paraId="567A4AD6" w14:textId="77777777" w:rsidR="00E6577C" w:rsidRPr="00092D84" w:rsidRDefault="00E6577C" w:rsidP="00E6577C">
      <w:pPr>
        <w:ind w:right="113"/>
        <w:rPr>
          <w:noProof/>
          <w:szCs w:val="22"/>
        </w:rPr>
      </w:pPr>
    </w:p>
    <w:p w14:paraId="2C95CB69" w14:textId="77777777" w:rsidR="00E6577C" w:rsidRPr="00092D84" w:rsidRDefault="00E6577C" w:rsidP="00E6577C">
      <w:pPr>
        <w:rPr>
          <w:szCs w:val="22"/>
        </w:rPr>
      </w:pPr>
    </w:p>
    <w:p w14:paraId="09A9428E" w14:textId="77777777" w:rsidR="00E6577C" w:rsidRPr="00092D84" w:rsidRDefault="00E6577C" w:rsidP="00E6577C">
      <w:pPr>
        <w:jc w:val="center"/>
        <w:rPr>
          <w:szCs w:val="22"/>
        </w:rPr>
      </w:pPr>
      <w:r w:rsidRPr="00092D84">
        <w:rPr>
          <w:szCs w:val="22"/>
        </w:rPr>
        <w:br w:type="page"/>
      </w:r>
    </w:p>
    <w:p w14:paraId="3D6AF909" w14:textId="77777777" w:rsidR="00E6577C" w:rsidRPr="00092D84" w:rsidRDefault="00E6577C" w:rsidP="00E6577C">
      <w:pPr>
        <w:jc w:val="center"/>
        <w:rPr>
          <w:szCs w:val="22"/>
        </w:rPr>
      </w:pPr>
    </w:p>
    <w:p w14:paraId="4BE091A1" w14:textId="77777777" w:rsidR="00E6577C" w:rsidRPr="00092D84" w:rsidRDefault="00E6577C" w:rsidP="00E6577C">
      <w:pPr>
        <w:jc w:val="center"/>
        <w:rPr>
          <w:szCs w:val="22"/>
        </w:rPr>
      </w:pPr>
    </w:p>
    <w:p w14:paraId="013FB2A5" w14:textId="77777777" w:rsidR="00E6577C" w:rsidRPr="00092D84" w:rsidRDefault="00E6577C" w:rsidP="00E6577C">
      <w:pPr>
        <w:jc w:val="center"/>
        <w:rPr>
          <w:szCs w:val="22"/>
        </w:rPr>
      </w:pPr>
    </w:p>
    <w:p w14:paraId="03B51FAA" w14:textId="77777777" w:rsidR="00E6577C" w:rsidRPr="00092D84" w:rsidRDefault="00E6577C" w:rsidP="00E6577C">
      <w:pPr>
        <w:jc w:val="center"/>
        <w:rPr>
          <w:szCs w:val="22"/>
        </w:rPr>
      </w:pPr>
    </w:p>
    <w:p w14:paraId="568C6751" w14:textId="77777777" w:rsidR="00E6577C" w:rsidRPr="00092D84" w:rsidRDefault="00E6577C" w:rsidP="00E6577C">
      <w:pPr>
        <w:jc w:val="center"/>
        <w:rPr>
          <w:szCs w:val="22"/>
        </w:rPr>
      </w:pPr>
    </w:p>
    <w:p w14:paraId="63647A5A" w14:textId="77777777" w:rsidR="00E6577C" w:rsidRPr="00092D84" w:rsidRDefault="00E6577C" w:rsidP="00E6577C">
      <w:pPr>
        <w:jc w:val="center"/>
        <w:rPr>
          <w:szCs w:val="22"/>
        </w:rPr>
      </w:pPr>
    </w:p>
    <w:p w14:paraId="20B6CD2D" w14:textId="77777777" w:rsidR="00E6577C" w:rsidRPr="00092D84" w:rsidRDefault="00E6577C" w:rsidP="00E6577C">
      <w:pPr>
        <w:jc w:val="center"/>
        <w:rPr>
          <w:szCs w:val="22"/>
        </w:rPr>
      </w:pPr>
    </w:p>
    <w:p w14:paraId="1FEA0234" w14:textId="77777777" w:rsidR="00E6577C" w:rsidRPr="00092D84" w:rsidRDefault="00E6577C" w:rsidP="00E6577C">
      <w:pPr>
        <w:jc w:val="center"/>
        <w:rPr>
          <w:szCs w:val="22"/>
        </w:rPr>
      </w:pPr>
    </w:p>
    <w:p w14:paraId="6F6349F9" w14:textId="77777777" w:rsidR="00E6577C" w:rsidRPr="00092D84" w:rsidRDefault="00E6577C" w:rsidP="00E6577C">
      <w:pPr>
        <w:jc w:val="center"/>
        <w:rPr>
          <w:szCs w:val="22"/>
        </w:rPr>
      </w:pPr>
    </w:p>
    <w:p w14:paraId="4F19C16E" w14:textId="77777777" w:rsidR="00E6577C" w:rsidRPr="00092D84" w:rsidRDefault="00E6577C" w:rsidP="00E6577C">
      <w:pPr>
        <w:jc w:val="center"/>
        <w:rPr>
          <w:szCs w:val="22"/>
        </w:rPr>
      </w:pPr>
    </w:p>
    <w:p w14:paraId="2A1E6910" w14:textId="77777777" w:rsidR="00E6577C" w:rsidRPr="00092D84" w:rsidRDefault="00E6577C" w:rsidP="00E6577C">
      <w:pPr>
        <w:jc w:val="center"/>
        <w:rPr>
          <w:szCs w:val="22"/>
        </w:rPr>
      </w:pPr>
    </w:p>
    <w:p w14:paraId="6BB144F4" w14:textId="77777777" w:rsidR="00E6577C" w:rsidRPr="00092D84" w:rsidRDefault="00E6577C" w:rsidP="00E6577C">
      <w:pPr>
        <w:jc w:val="center"/>
        <w:rPr>
          <w:szCs w:val="22"/>
        </w:rPr>
      </w:pPr>
    </w:p>
    <w:p w14:paraId="0AAF430C" w14:textId="77777777" w:rsidR="00E6577C" w:rsidRPr="00092D84" w:rsidRDefault="00E6577C" w:rsidP="00E6577C">
      <w:pPr>
        <w:jc w:val="center"/>
        <w:rPr>
          <w:szCs w:val="22"/>
        </w:rPr>
      </w:pPr>
    </w:p>
    <w:p w14:paraId="00ABE753" w14:textId="77777777" w:rsidR="00E6577C" w:rsidRPr="00092D84" w:rsidRDefault="00E6577C" w:rsidP="00E6577C">
      <w:pPr>
        <w:jc w:val="center"/>
        <w:rPr>
          <w:szCs w:val="22"/>
        </w:rPr>
      </w:pPr>
    </w:p>
    <w:p w14:paraId="5DD604F6" w14:textId="77777777" w:rsidR="00E6577C" w:rsidRPr="00092D84" w:rsidRDefault="00E6577C" w:rsidP="00E6577C">
      <w:pPr>
        <w:jc w:val="center"/>
        <w:rPr>
          <w:szCs w:val="22"/>
        </w:rPr>
      </w:pPr>
    </w:p>
    <w:p w14:paraId="768938D7" w14:textId="77777777" w:rsidR="00E6577C" w:rsidRPr="00092D84" w:rsidRDefault="00E6577C" w:rsidP="00E6577C">
      <w:pPr>
        <w:jc w:val="center"/>
        <w:rPr>
          <w:szCs w:val="22"/>
        </w:rPr>
      </w:pPr>
    </w:p>
    <w:p w14:paraId="095695DB" w14:textId="77777777" w:rsidR="00E6577C" w:rsidRPr="00092D84" w:rsidRDefault="00E6577C" w:rsidP="00E6577C">
      <w:pPr>
        <w:jc w:val="center"/>
        <w:rPr>
          <w:szCs w:val="22"/>
        </w:rPr>
      </w:pPr>
    </w:p>
    <w:p w14:paraId="59BFAEE0" w14:textId="77777777" w:rsidR="00E6577C" w:rsidRPr="00092D84" w:rsidRDefault="00E6577C" w:rsidP="00E6577C">
      <w:pPr>
        <w:jc w:val="center"/>
        <w:rPr>
          <w:szCs w:val="22"/>
        </w:rPr>
      </w:pPr>
    </w:p>
    <w:p w14:paraId="29A4A9AF" w14:textId="77777777" w:rsidR="00E6577C" w:rsidRPr="00092D84" w:rsidRDefault="00E6577C" w:rsidP="00E6577C">
      <w:pPr>
        <w:jc w:val="center"/>
        <w:rPr>
          <w:szCs w:val="22"/>
        </w:rPr>
      </w:pPr>
    </w:p>
    <w:p w14:paraId="2D0E5E0A" w14:textId="77777777" w:rsidR="00E6577C" w:rsidRPr="00092D84" w:rsidRDefault="00E6577C" w:rsidP="00E6577C">
      <w:pPr>
        <w:jc w:val="center"/>
        <w:rPr>
          <w:szCs w:val="22"/>
        </w:rPr>
      </w:pPr>
    </w:p>
    <w:p w14:paraId="1B3A79B4" w14:textId="77777777" w:rsidR="00E6577C" w:rsidRPr="00092D84" w:rsidRDefault="00E6577C" w:rsidP="00E6577C">
      <w:pPr>
        <w:jc w:val="center"/>
        <w:rPr>
          <w:szCs w:val="22"/>
        </w:rPr>
      </w:pPr>
    </w:p>
    <w:p w14:paraId="2D5BC097" w14:textId="77777777" w:rsidR="00E6577C" w:rsidRPr="00092D84" w:rsidRDefault="00E6577C" w:rsidP="00E6577C">
      <w:pPr>
        <w:jc w:val="center"/>
        <w:rPr>
          <w:szCs w:val="22"/>
        </w:rPr>
      </w:pPr>
    </w:p>
    <w:p w14:paraId="33F81E4C" w14:textId="77777777" w:rsidR="00E6577C" w:rsidRDefault="00E6577C" w:rsidP="00E6577C">
      <w:pPr>
        <w:jc w:val="center"/>
        <w:rPr>
          <w:b/>
          <w:szCs w:val="22"/>
          <w:lang w:val="fi-FI"/>
        </w:rPr>
      </w:pPr>
    </w:p>
    <w:p w14:paraId="50AF215A" w14:textId="77777777" w:rsidR="00E6577C" w:rsidRPr="00092D84" w:rsidRDefault="00E6577C" w:rsidP="00E6577C">
      <w:pPr>
        <w:jc w:val="center"/>
        <w:rPr>
          <w:szCs w:val="22"/>
        </w:rPr>
      </w:pPr>
      <w:r w:rsidRPr="00092D84">
        <w:rPr>
          <w:b/>
          <w:szCs w:val="22"/>
          <w:lang w:val="fi-FI"/>
        </w:rPr>
        <w:t>B. PAKUOTĖS LAPELIS</w:t>
      </w:r>
      <w:r w:rsidRPr="00092D84">
        <w:rPr>
          <w:szCs w:val="22"/>
        </w:rPr>
        <w:t xml:space="preserve"> </w:t>
      </w:r>
    </w:p>
    <w:p w14:paraId="699F4811" w14:textId="77777777" w:rsidR="00E6577C" w:rsidRPr="00092D84" w:rsidRDefault="00E6577C" w:rsidP="00E6577C">
      <w:pPr>
        <w:jc w:val="center"/>
        <w:rPr>
          <w:szCs w:val="22"/>
        </w:rPr>
      </w:pPr>
    </w:p>
    <w:p w14:paraId="1E9CB43B" w14:textId="77777777" w:rsidR="00E6577C" w:rsidRPr="00092D84" w:rsidRDefault="00E6577C" w:rsidP="00E6577C">
      <w:pPr>
        <w:jc w:val="center"/>
        <w:rPr>
          <w:szCs w:val="22"/>
        </w:rPr>
      </w:pPr>
    </w:p>
    <w:p w14:paraId="7CBAFF2A" w14:textId="77777777" w:rsidR="00E6577C" w:rsidRPr="00092D84" w:rsidRDefault="00E6577C" w:rsidP="00E6577C">
      <w:pPr>
        <w:jc w:val="center"/>
        <w:rPr>
          <w:szCs w:val="22"/>
        </w:rPr>
      </w:pPr>
    </w:p>
    <w:p w14:paraId="2CDBF641" w14:textId="77777777" w:rsidR="00E6577C" w:rsidRPr="00092D84" w:rsidRDefault="00E6577C" w:rsidP="00E6577C">
      <w:pPr>
        <w:jc w:val="center"/>
        <w:rPr>
          <w:szCs w:val="22"/>
        </w:rPr>
      </w:pPr>
    </w:p>
    <w:p w14:paraId="0D82E92B" w14:textId="77777777" w:rsidR="00E6577C" w:rsidRPr="00092D84" w:rsidRDefault="00E6577C" w:rsidP="00E6577C">
      <w:pPr>
        <w:jc w:val="center"/>
        <w:rPr>
          <w:szCs w:val="22"/>
        </w:rPr>
      </w:pPr>
    </w:p>
    <w:p w14:paraId="7237CA05" w14:textId="77777777" w:rsidR="00E6577C" w:rsidRPr="00092D84" w:rsidRDefault="00E6577C" w:rsidP="00E6577C">
      <w:pPr>
        <w:jc w:val="center"/>
        <w:rPr>
          <w:szCs w:val="22"/>
        </w:rPr>
      </w:pPr>
    </w:p>
    <w:p w14:paraId="614E12E2" w14:textId="77777777" w:rsidR="00E6577C" w:rsidRPr="00092D84" w:rsidRDefault="00E6577C" w:rsidP="00E6577C">
      <w:pPr>
        <w:jc w:val="center"/>
        <w:rPr>
          <w:szCs w:val="22"/>
        </w:rPr>
      </w:pPr>
    </w:p>
    <w:p w14:paraId="0B3745B1" w14:textId="77777777" w:rsidR="00E6577C" w:rsidRPr="00092D84" w:rsidRDefault="00E6577C" w:rsidP="00E6577C">
      <w:pPr>
        <w:jc w:val="center"/>
        <w:rPr>
          <w:szCs w:val="22"/>
        </w:rPr>
      </w:pPr>
    </w:p>
    <w:p w14:paraId="627945C1" w14:textId="77777777" w:rsidR="00E6577C" w:rsidRPr="00092D84" w:rsidRDefault="00E6577C" w:rsidP="00E6577C">
      <w:pPr>
        <w:jc w:val="center"/>
        <w:rPr>
          <w:szCs w:val="22"/>
        </w:rPr>
      </w:pPr>
    </w:p>
    <w:p w14:paraId="6175EEA1" w14:textId="77777777" w:rsidR="00E6577C" w:rsidRPr="00092D84" w:rsidRDefault="00E6577C" w:rsidP="00E6577C">
      <w:pPr>
        <w:jc w:val="center"/>
        <w:rPr>
          <w:szCs w:val="22"/>
        </w:rPr>
      </w:pPr>
    </w:p>
    <w:p w14:paraId="04507773" w14:textId="77777777" w:rsidR="00E6577C" w:rsidRPr="00092D84" w:rsidRDefault="00E6577C" w:rsidP="00E6577C">
      <w:pPr>
        <w:jc w:val="center"/>
        <w:rPr>
          <w:szCs w:val="22"/>
        </w:rPr>
      </w:pPr>
    </w:p>
    <w:p w14:paraId="1E032BE7" w14:textId="77777777" w:rsidR="00E6577C" w:rsidRPr="00092D84" w:rsidRDefault="00E6577C" w:rsidP="00E6577C">
      <w:pPr>
        <w:jc w:val="center"/>
        <w:rPr>
          <w:szCs w:val="22"/>
        </w:rPr>
      </w:pPr>
    </w:p>
    <w:p w14:paraId="7AB80E70" w14:textId="77777777" w:rsidR="00E6577C" w:rsidRPr="00092D84" w:rsidRDefault="00E6577C" w:rsidP="00E6577C">
      <w:pPr>
        <w:jc w:val="center"/>
        <w:rPr>
          <w:szCs w:val="22"/>
        </w:rPr>
      </w:pPr>
    </w:p>
    <w:p w14:paraId="020ED082" w14:textId="77777777" w:rsidR="00E6577C" w:rsidRPr="00092D84" w:rsidRDefault="00E6577C" w:rsidP="00E6577C">
      <w:pPr>
        <w:jc w:val="center"/>
        <w:rPr>
          <w:szCs w:val="22"/>
        </w:rPr>
      </w:pPr>
    </w:p>
    <w:p w14:paraId="0D61BB69" w14:textId="77777777" w:rsidR="00E6577C" w:rsidRPr="00092D84" w:rsidRDefault="00E6577C" w:rsidP="00E6577C">
      <w:pPr>
        <w:jc w:val="center"/>
        <w:rPr>
          <w:szCs w:val="22"/>
        </w:rPr>
      </w:pPr>
    </w:p>
    <w:p w14:paraId="795F56C1" w14:textId="77777777" w:rsidR="00E6577C" w:rsidRPr="00092D84" w:rsidRDefault="00E6577C" w:rsidP="00E6577C">
      <w:pPr>
        <w:jc w:val="center"/>
        <w:rPr>
          <w:szCs w:val="22"/>
        </w:rPr>
      </w:pPr>
    </w:p>
    <w:p w14:paraId="59901004" w14:textId="77777777" w:rsidR="00E6577C" w:rsidRPr="00092D84" w:rsidRDefault="00E6577C" w:rsidP="00E6577C">
      <w:pPr>
        <w:jc w:val="center"/>
        <w:rPr>
          <w:szCs w:val="22"/>
        </w:rPr>
      </w:pPr>
    </w:p>
    <w:p w14:paraId="06C3447F" w14:textId="77777777" w:rsidR="00E6577C" w:rsidRPr="00092D84" w:rsidRDefault="00E6577C" w:rsidP="00E6577C">
      <w:pPr>
        <w:jc w:val="center"/>
        <w:rPr>
          <w:szCs w:val="22"/>
        </w:rPr>
      </w:pPr>
    </w:p>
    <w:p w14:paraId="0C2763DA" w14:textId="77777777" w:rsidR="00E6577C" w:rsidRPr="00092D84" w:rsidRDefault="00E6577C" w:rsidP="00E6577C">
      <w:pPr>
        <w:jc w:val="center"/>
        <w:rPr>
          <w:szCs w:val="22"/>
        </w:rPr>
      </w:pPr>
    </w:p>
    <w:p w14:paraId="5E2E6002" w14:textId="77777777" w:rsidR="00E6577C" w:rsidRPr="00092D84" w:rsidRDefault="00E6577C" w:rsidP="00E6577C">
      <w:pPr>
        <w:jc w:val="center"/>
        <w:rPr>
          <w:szCs w:val="22"/>
        </w:rPr>
      </w:pPr>
    </w:p>
    <w:p w14:paraId="3426274F" w14:textId="77777777" w:rsidR="00E6577C" w:rsidRPr="00092D84" w:rsidRDefault="00E6577C" w:rsidP="00E6577C">
      <w:pPr>
        <w:jc w:val="center"/>
        <w:rPr>
          <w:szCs w:val="22"/>
        </w:rPr>
      </w:pPr>
    </w:p>
    <w:p w14:paraId="36BEE1D5" w14:textId="77777777" w:rsidR="00E6577C" w:rsidRPr="00092D84" w:rsidRDefault="00E6577C" w:rsidP="00E6577C">
      <w:pPr>
        <w:jc w:val="center"/>
        <w:rPr>
          <w:szCs w:val="22"/>
        </w:rPr>
      </w:pPr>
    </w:p>
    <w:p w14:paraId="53EA83F1" w14:textId="77777777" w:rsidR="00E6577C" w:rsidRPr="00092D84" w:rsidRDefault="00E6577C" w:rsidP="00E6577C">
      <w:pPr>
        <w:jc w:val="center"/>
        <w:rPr>
          <w:szCs w:val="22"/>
        </w:rPr>
      </w:pPr>
    </w:p>
    <w:p w14:paraId="66D48D0A" w14:textId="77777777" w:rsidR="00E6577C" w:rsidRPr="00092D84" w:rsidRDefault="00E6577C" w:rsidP="00E6577C">
      <w:pPr>
        <w:jc w:val="center"/>
        <w:rPr>
          <w:szCs w:val="22"/>
        </w:rPr>
      </w:pPr>
    </w:p>
    <w:p w14:paraId="0333A655" w14:textId="77777777" w:rsidR="00E6577C" w:rsidRPr="00092D84" w:rsidRDefault="00E6577C" w:rsidP="00E6577C">
      <w:pPr>
        <w:jc w:val="center"/>
        <w:rPr>
          <w:szCs w:val="22"/>
        </w:rPr>
      </w:pPr>
    </w:p>
    <w:p w14:paraId="6F80BB5B" w14:textId="77777777" w:rsidR="00E6577C" w:rsidRPr="00092D84" w:rsidRDefault="00E6577C" w:rsidP="00E6577C">
      <w:pPr>
        <w:jc w:val="center"/>
        <w:rPr>
          <w:szCs w:val="22"/>
        </w:rPr>
      </w:pPr>
    </w:p>
    <w:p w14:paraId="38A07FE8" w14:textId="77777777" w:rsidR="00E6577C" w:rsidRPr="00092D84" w:rsidRDefault="00E6577C" w:rsidP="00E6577C">
      <w:pPr>
        <w:jc w:val="center"/>
        <w:rPr>
          <w:szCs w:val="22"/>
        </w:rPr>
      </w:pPr>
    </w:p>
    <w:p w14:paraId="0057BCC7" w14:textId="77777777" w:rsidR="00E6577C" w:rsidRPr="00092D84" w:rsidRDefault="00E6577C" w:rsidP="00E6577C">
      <w:pPr>
        <w:jc w:val="center"/>
        <w:rPr>
          <w:szCs w:val="22"/>
        </w:rPr>
      </w:pPr>
    </w:p>
    <w:p w14:paraId="40F1DB6F" w14:textId="77777777" w:rsidR="00E6577C" w:rsidRPr="00092D84" w:rsidRDefault="00E6577C" w:rsidP="00E6577C">
      <w:pPr>
        <w:jc w:val="center"/>
        <w:rPr>
          <w:szCs w:val="22"/>
        </w:rPr>
      </w:pPr>
    </w:p>
    <w:p w14:paraId="197C138F" w14:textId="77777777" w:rsidR="00E6577C" w:rsidRPr="00092D84" w:rsidRDefault="00E6577C" w:rsidP="00E6577C">
      <w:pPr>
        <w:jc w:val="center"/>
        <w:rPr>
          <w:szCs w:val="22"/>
        </w:rPr>
      </w:pPr>
    </w:p>
    <w:p w14:paraId="48071BD5" w14:textId="77777777" w:rsidR="00E6577C" w:rsidRPr="00092D84" w:rsidRDefault="00E6577C" w:rsidP="00E6577C">
      <w:pPr>
        <w:jc w:val="center"/>
        <w:rPr>
          <w:szCs w:val="22"/>
        </w:rPr>
      </w:pPr>
    </w:p>
    <w:p w14:paraId="53C38DC6" w14:textId="77777777" w:rsidR="00E6577C" w:rsidRPr="00092D84" w:rsidRDefault="00E6577C" w:rsidP="00E6577C">
      <w:pPr>
        <w:jc w:val="center"/>
        <w:rPr>
          <w:szCs w:val="22"/>
        </w:rPr>
      </w:pPr>
    </w:p>
    <w:p w14:paraId="1022C524" w14:textId="77777777" w:rsidR="00E6577C" w:rsidRPr="00092D84" w:rsidRDefault="00E6577C" w:rsidP="00E6577C">
      <w:pPr>
        <w:jc w:val="center"/>
        <w:rPr>
          <w:szCs w:val="22"/>
        </w:rPr>
      </w:pPr>
    </w:p>
    <w:p w14:paraId="20F1B23F" w14:textId="77777777" w:rsidR="00E6577C" w:rsidRPr="00092D84" w:rsidRDefault="00E6577C" w:rsidP="00DC49AB">
      <w:pPr>
        <w:jc w:val="center"/>
        <w:rPr>
          <w:b/>
          <w:szCs w:val="22"/>
        </w:rPr>
      </w:pPr>
      <w:r w:rsidRPr="00092D84">
        <w:rPr>
          <w:b/>
          <w:szCs w:val="22"/>
        </w:rPr>
        <w:lastRenderedPageBreak/>
        <w:t>Pakuotės lapelis: informacija vartotojui</w:t>
      </w:r>
    </w:p>
    <w:p w14:paraId="734FEF41" w14:textId="77777777" w:rsidR="00E6577C" w:rsidRPr="00092D84" w:rsidRDefault="00E6577C" w:rsidP="00DC49AB">
      <w:pPr>
        <w:jc w:val="center"/>
        <w:rPr>
          <w:b/>
          <w:szCs w:val="22"/>
        </w:rPr>
      </w:pPr>
    </w:p>
    <w:p w14:paraId="5C9A7EAE" w14:textId="77777777" w:rsidR="00E6577C" w:rsidRPr="00092D84" w:rsidRDefault="00E6577C" w:rsidP="00E6577C">
      <w:pPr>
        <w:numPr>
          <w:ilvl w:val="12"/>
          <w:numId w:val="0"/>
        </w:numPr>
        <w:jc w:val="center"/>
        <w:rPr>
          <w:b/>
          <w:bCs/>
          <w:szCs w:val="22"/>
        </w:rPr>
      </w:pPr>
      <w:r w:rsidRPr="00092D84">
        <w:rPr>
          <w:b/>
          <w:bCs/>
          <w:szCs w:val="22"/>
        </w:rPr>
        <w:t>Oxycodone Vitabalans 5</w:t>
      </w:r>
      <w:r>
        <w:rPr>
          <w:b/>
          <w:bCs/>
          <w:szCs w:val="22"/>
        </w:rPr>
        <w:t> </w:t>
      </w:r>
      <w:r w:rsidRPr="00092D84">
        <w:rPr>
          <w:b/>
          <w:bCs/>
          <w:szCs w:val="22"/>
        </w:rPr>
        <w:t>mg plėvele dengtos tabletės</w:t>
      </w:r>
    </w:p>
    <w:p w14:paraId="2DFAD2F9" w14:textId="77777777" w:rsidR="00E6577C" w:rsidRPr="00092D84" w:rsidRDefault="00E6577C" w:rsidP="00E6577C">
      <w:pPr>
        <w:numPr>
          <w:ilvl w:val="12"/>
          <w:numId w:val="0"/>
        </w:numPr>
        <w:jc w:val="center"/>
        <w:rPr>
          <w:b/>
          <w:bCs/>
          <w:szCs w:val="22"/>
        </w:rPr>
      </w:pPr>
      <w:r w:rsidRPr="00092D84">
        <w:rPr>
          <w:b/>
          <w:bCs/>
          <w:szCs w:val="22"/>
          <w:highlight w:val="lightGray"/>
        </w:rPr>
        <w:t>Oxycodone Vitabalans 10</w:t>
      </w:r>
      <w:r>
        <w:rPr>
          <w:b/>
          <w:bCs/>
          <w:szCs w:val="22"/>
          <w:highlight w:val="lightGray"/>
        </w:rPr>
        <w:t> </w:t>
      </w:r>
      <w:r w:rsidRPr="00092D84">
        <w:rPr>
          <w:b/>
          <w:bCs/>
          <w:szCs w:val="22"/>
          <w:highlight w:val="lightGray"/>
        </w:rPr>
        <w:t>mg plėvele dengtos tabletės</w:t>
      </w:r>
    </w:p>
    <w:p w14:paraId="0A7C544E" w14:textId="342011C6" w:rsidR="00E6577C" w:rsidRPr="00092D84" w:rsidRDefault="00407897" w:rsidP="00E6577C">
      <w:pPr>
        <w:numPr>
          <w:ilvl w:val="12"/>
          <w:numId w:val="0"/>
        </w:numPr>
        <w:jc w:val="center"/>
        <w:rPr>
          <w:szCs w:val="22"/>
        </w:rPr>
      </w:pPr>
      <w:r>
        <w:rPr>
          <w:szCs w:val="22"/>
        </w:rPr>
        <w:t>o</w:t>
      </w:r>
      <w:r w:rsidR="00E6577C" w:rsidRPr="00092D84">
        <w:rPr>
          <w:szCs w:val="22"/>
        </w:rPr>
        <w:t>ksikodono hidrochloridas</w:t>
      </w:r>
    </w:p>
    <w:p w14:paraId="5EBAF080" w14:textId="77777777" w:rsidR="00E6577C" w:rsidRPr="00092D84" w:rsidRDefault="00E6577C" w:rsidP="00E6577C">
      <w:pPr>
        <w:jc w:val="center"/>
        <w:rPr>
          <w:szCs w:val="22"/>
        </w:rPr>
      </w:pPr>
    </w:p>
    <w:p w14:paraId="44A9593C" w14:textId="77777777" w:rsidR="00E6577C" w:rsidRPr="00092D84" w:rsidRDefault="00E6577C" w:rsidP="00E6577C">
      <w:pPr>
        <w:rPr>
          <w:szCs w:val="22"/>
        </w:rPr>
      </w:pPr>
    </w:p>
    <w:p w14:paraId="2FD11A81" w14:textId="77777777" w:rsidR="00E6577C" w:rsidRPr="00092D84" w:rsidRDefault="00E6577C" w:rsidP="00E6577C">
      <w:pPr>
        <w:pBdr>
          <w:top w:val="single" w:sz="4" w:space="2" w:color="auto"/>
          <w:left w:val="single" w:sz="4" w:space="4" w:color="auto"/>
          <w:bottom w:val="single" w:sz="4" w:space="1" w:color="auto"/>
          <w:right w:val="single" w:sz="4" w:space="4" w:color="auto"/>
        </w:pBdr>
        <w:rPr>
          <w:b/>
          <w:szCs w:val="22"/>
        </w:rPr>
      </w:pPr>
      <w:r w:rsidRPr="00092D84">
        <w:rPr>
          <w:b/>
          <w:szCs w:val="22"/>
        </w:rPr>
        <w:t>Atidžiai perskaitykite visą šį lapelį, prieš pradėdami vartoti vaistą, nes jame pateikiama Jums svarbi informacija.</w:t>
      </w:r>
    </w:p>
    <w:p w14:paraId="03F29A30" w14:textId="77777777" w:rsidR="00E6577C" w:rsidRPr="00092D84" w:rsidRDefault="00E6577C" w:rsidP="00E6577C">
      <w:pPr>
        <w:numPr>
          <w:ilvl w:val="0"/>
          <w:numId w:val="8"/>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Neišmeskite šio lapelio, nes vėl gali prireikti jį perskaityti.</w:t>
      </w:r>
    </w:p>
    <w:p w14:paraId="0D11D651" w14:textId="77777777" w:rsidR="00E6577C" w:rsidRPr="00092D84" w:rsidRDefault="00E6577C" w:rsidP="00E6577C">
      <w:pPr>
        <w:numPr>
          <w:ilvl w:val="0"/>
          <w:numId w:val="8"/>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Jeigu kiltų daugiau klausimų, kreipkitės į gydytoją arba vaistininką.</w:t>
      </w:r>
    </w:p>
    <w:p w14:paraId="0057A1B8" w14:textId="77777777" w:rsidR="00E6577C" w:rsidRPr="00092D84" w:rsidRDefault="00E6577C" w:rsidP="00E6577C">
      <w:pPr>
        <w:numPr>
          <w:ilvl w:val="0"/>
          <w:numId w:val="8"/>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Šis vaistas skirtas tik Jums, todėl kitiems žmonėms jo duoti negalima. Vaistas gali jiems pakenkti (net tiems, kurių ligos požymiai yra tokie patys kaip Jūsų).</w:t>
      </w:r>
    </w:p>
    <w:p w14:paraId="3CE3BD7A" w14:textId="77777777" w:rsidR="00E6577C" w:rsidRPr="00092D84" w:rsidRDefault="00E6577C" w:rsidP="00E6577C">
      <w:pPr>
        <w:numPr>
          <w:ilvl w:val="0"/>
          <w:numId w:val="8"/>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Jeigu pasireiškė šalutinis poveikis (net jeigu jis šiame lapelyje nenurodytas), kreipkitės į gydytoją, vaistininką arba slaugytoją.</w:t>
      </w:r>
      <w:r>
        <w:rPr>
          <w:szCs w:val="22"/>
        </w:rPr>
        <w:t xml:space="preserve"> </w:t>
      </w:r>
      <w:r>
        <w:rPr>
          <w:noProof/>
        </w:rPr>
        <w:t>Žr. 4 skyrių.</w:t>
      </w:r>
    </w:p>
    <w:p w14:paraId="07E8BC8E" w14:textId="77777777" w:rsidR="00E6577C" w:rsidRPr="00092D84" w:rsidRDefault="00E6577C" w:rsidP="00DC49AB">
      <w:pPr>
        <w:numPr>
          <w:ilvl w:val="12"/>
          <w:numId w:val="0"/>
        </w:numPr>
        <w:ind w:right="-2"/>
        <w:rPr>
          <w:b/>
          <w:szCs w:val="22"/>
        </w:rPr>
      </w:pPr>
    </w:p>
    <w:p w14:paraId="06963D2D" w14:textId="77777777" w:rsidR="00E6577C" w:rsidRPr="00092D84" w:rsidRDefault="00E6577C" w:rsidP="00E6577C">
      <w:pPr>
        <w:ind w:left="567" w:hanging="567"/>
        <w:rPr>
          <w:b/>
          <w:szCs w:val="22"/>
        </w:rPr>
      </w:pPr>
      <w:r w:rsidRPr="00092D84">
        <w:rPr>
          <w:b/>
          <w:szCs w:val="22"/>
        </w:rPr>
        <w:t>Apie ką rašoma šiame lapelyje?</w:t>
      </w:r>
    </w:p>
    <w:p w14:paraId="4CB5938E" w14:textId="77777777" w:rsidR="00E6577C" w:rsidRPr="00092D84" w:rsidRDefault="00E6577C" w:rsidP="00E6577C">
      <w:pPr>
        <w:ind w:left="567" w:hanging="567"/>
        <w:rPr>
          <w:szCs w:val="22"/>
        </w:rPr>
      </w:pPr>
      <w:r w:rsidRPr="00092D84">
        <w:rPr>
          <w:szCs w:val="22"/>
        </w:rPr>
        <w:t>1.</w:t>
      </w:r>
      <w:r w:rsidRPr="00092D84">
        <w:rPr>
          <w:szCs w:val="22"/>
        </w:rPr>
        <w:tab/>
        <w:t>Kas yra Oxycodone Vitabalans ir kam jis vartojamas</w:t>
      </w:r>
    </w:p>
    <w:p w14:paraId="6CEA8EDE" w14:textId="77777777" w:rsidR="00E6577C" w:rsidRPr="00092D84" w:rsidRDefault="00E6577C" w:rsidP="00E6577C">
      <w:pPr>
        <w:ind w:left="567" w:hanging="567"/>
        <w:rPr>
          <w:szCs w:val="22"/>
        </w:rPr>
      </w:pPr>
      <w:r w:rsidRPr="00092D84">
        <w:rPr>
          <w:szCs w:val="22"/>
        </w:rPr>
        <w:t>2.</w:t>
      </w:r>
      <w:r w:rsidRPr="00092D84">
        <w:rPr>
          <w:szCs w:val="22"/>
        </w:rPr>
        <w:tab/>
        <w:t>Kas žinotina prieš vartojant Oxycodone Vitabalans</w:t>
      </w:r>
    </w:p>
    <w:p w14:paraId="7D77C425" w14:textId="77777777" w:rsidR="00E6577C" w:rsidRPr="00092D84" w:rsidRDefault="00E6577C" w:rsidP="00E6577C">
      <w:pPr>
        <w:ind w:left="567" w:hanging="567"/>
        <w:rPr>
          <w:szCs w:val="22"/>
        </w:rPr>
      </w:pPr>
      <w:r w:rsidRPr="00092D84">
        <w:rPr>
          <w:szCs w:val="22"/>
        </w:rPr>
        <w:t>3.</w:t>
      </w:r>
      <w:r w:rsidRPr="00092D84">
        <w:rPr>
          <w:szCs w:val="22"/>
        </w:rPr>
        <w:tab/>
        <w:t>Kaip vartoti Oxycodone Vitabalans</w:t>
      </w:r>
    </w:p>
    <w:p w14:paraId="76ACB60D" w14:textId="77777777" w:rsidR="00E6577C" w:rsidRPr="00092D84" w:rsidRDefault="00E6577C" w:rsidP="00E6577C">
      <w:pPr>
        <w:ind w:left="567" w:hanging="567"/>
        <w:rPr>
          <w:szCs w:val="22"/>
        </w:rPr>
      </w:pPr>
      <w:r w:rsidRPr="00092D84">
        <w:rPr>
          <w:szCs w:val="22"/>
        </w:rPr>
        <w:t>4.</w:t>
      </w:r>
      <w:r w:rsidRPr="00092D84">
        <w:rPr>
          <w:szCs w:val="22"/>
        </w:rPr>
        <w:tab/>
        <w:t>Galimas šalutinis poveikis</w:t>
      </w:r>
    </w:p>
    <w:p w14:paraId="5AD0FF3E" w14:textId="77777777" w:rsidR="00E6577C" w:rsidRPr="00092D84" w:rsidRDefault="00E6577C" w:rsidP="00E6577C">
      <w:pPr>
        <w:ind w:left="567" w:hanging="567"/>
        <w:rPr>
          <w:szCs w:val="22"/>
        </w:rPr>
      </w:pPr>
      <w:r w:rsidRPr="00092D84">
        <w:rPr>
          <w:szCs w:val="22"/>
        </w:rPr>
        <w:t>5.</w:t>
      </w:r>
      <w:r w:rsidRPr="00092D84">
        <w:rPr>
          <w:szCs w:val="22"/>
        </w:rPr>
        <w:tab/>
        <w:t>Kaip laikyti Oxycodone Vitabalans</w:t>
      </w:r>
    </w:p>
    <w:p w14:paraId="1EDCC45E" w14:textId="77777777" w:rsidR="00E6577C" w:rsidRPr="00092D84" w:rsidRDefault="00E6577C" w:rsidP="00E6577C">
      <w:pPr>
        <w:ind w:left="567" w:hanging="567"/>
        <w:rPr>
          <w:szCs w:val="22"/>
        </w:rPr>
      </w:pPr>
      <w:r w:rsidRPr="00092D84">
        <w:rPr>
          <w:szCs w:val="22"/>
        </w:rPr>
        <w:t>6.</w:t>
      </w:r>
      <w:r w:rsidRPr="00092D84">
        <w:rPr>
          <w:szCs w:val="22"/>
        </w:rPr>
        <w:tab/>
        <w:t>Pakuotės turinys ir kita informacija</w:t>
      </w:r>
    </w:p>
    <w:p w14:paraId="166611A2" w14:textId="77777777" w:rsidR="00E6577C" w:rsidRPr="00092D84" w:rsidRDefault="00E6577C" w:rsidP="00E6577C">
      <w:pPr>
        <w:numPr>
          <w:ilvl w:val="12"/>
          <w:numId w:val="0"/>
        </w:numPr>
        <w:rPr>
          <w:szCs w:val="22"/>
        </w:rPr>
      </w:pPr>
    </w:p>
    <w:p w14:paraId="64BF3244" w14:textId="77777777" w:rsidR="00E6577C" w:rsidRPr="00092D84" w:rsidRDefault="00E6577C" w:rsidP="00E6577C">
      <w:pPr>
        <w:numPr>
          <w:ilvl w:val="12"/>
          <w:numId w:val="0"/>
        </w:numPr>
        <w:rPr>
          <w:szCs w:val="22"/>
        </w:rPr>
      </w:pPr>
    </w:p>
    <w:p w14:paraId="15F8404F" w14:textId="77777777" w:rsidR="00E6577C" w:rsidRPr="00092D84" w:rsidRDefault="00E6577C" w:rsidP="00DC49AB">
      <w:pPr>
        <w:numPr>
          <w:ilvl w:val="12"/>
          <w:numId w:val="0"/>
        </w:numPr>
        <w:ind w:left="567" w:hanging="567"/>
        <w:rPr>
          <w:b/>
          <w:caps/>
          <w:szCs w:val="22"/>
        </w:rPr>
      </w:pPr>
      <w:r w:rsidRPr="00092D84">
        <w:rPr>
          <w:b/>
          <w:szCs w:val="22"/>
        </w:rPr>
        <w:t>1.</w:t>
      </w:r>
      <w:r w:rsidRPr="00092D84">
        <w:rPr>
          <w:b/>
          <w:szCs w:val="22"/>
        </w:rPr>
        <w:tab/>
        <w:t>Kas yra Oxycodone Vitabalans ir kam jis vartojamas</w:t>
      </w:r>
    </w:p>
    <w:p w14:paraId="6FC7D5DC" w14:textId="77777777" w:rsidR="00E6577C" w:rsidRPr="00092D84" w:rsidRDefault="00E6577C" w:rsidP="00E6577C">
      <w:pPr>
        <w:ind w:left="567" w:hanging="567"/>
        <w:rPr>
          <w:szCs w:val="22"/>
        </w:rPr>
      </w:pPr>
    </w:p>
    <w:p w14:paraId="60645DD8" w14:textId="4DF78C68" w:rsidR="00E6577C" w:rsidRPr="00092D84" w:rsidRDefault="00E6577C" w:rsidP="00E6577C">
      <w:pPr>
        <w:rPr>
          <w:szCs w:val="22"/>
        </w:rPr>
      </w:pPr>
      <w:r w:rsidRPr="00092D84">
        <w:rPr>
          <w:szCs w:val="22"/>
        </w:rPr>
        <w:t xml:space="preserve">Oxycodone Vitabalans sudėtyje yra </w:t>
      </w:r>
      <w:r w:rsidR="004B2443" w:rsidRPr="004B2443">
        <w:rPr>
          <w:szCs w:val="22"/>
        </w:rPr>
        <w:t>veikliosios</w:t>
      </w:r>
      <w:r w:rsidRPr="00092D84">
        <w:rPr>
          <w:szCs w:val="22"/>
        </w:rPr>
        <w:t xml:space="preserve"> medžiagos oksikodono, kuri priklauso stiprių skausmą malšinančių vaistų, vadinamų opioidais, grupei. </w:t>
      </w:r>
      <w:r w:rsidRPr="004B2443">
        <w:rPr>
          <w:szCs w:val="22"/>
        </w:rPr>
        <w:t>Oxycodone Vitabalans vartojamas</w:t>
      </w:r>
      <w:r w:rsidR="004B2443">
        <w:rPr>
          <w:szCs w:val="22"/>
        </w:rPr>
        <w:t xml:space="preserve"> </w:t>
      </w:r>
      <w:r w:rsidR="004B2443" w:rsidRPr="004B2443">
        <w:rPr>
          <w:szCs w:val="22"/>
        </w:rPr>
        <w:t>suaugusi</w:t>
      </w:r>
      <w:r w:rsidR="00481341">
        <w:rPr>
          <w:szCs w:val="22"/>
        </w:rPr>
        <w:t>ųjų</w:t>
      </w:r>
      <w:r w:rsidR="004B2443" w:rsidRPr="004B2443">
        <w:rPr>
          <w:szCs w:val="22"/>
        </w:rPr>
        <w:t xml:space="preserve"> ir paaugli</w:t>
      </w:r>
      <w:r w:rsidR="00481341">
        <w:rPr>
          <w:szCs w:val="22"/>
        </w:rPr>
        <w:t>ų</w:t>
      </w:r>
      <w:r w:rsidR="004B2443" w:rsidRPr="004B2443">
        <w:rPr>
          <w:szCs w:val="22"/>
        </w:rPr>
        <w:t xml:space="preserve"> (12 metų ir vyresni</w:t>
      </w:r>
      <w:r w:rsidR="00481341">
        <w:rPr>
          <w:szCs w:val="22"/>
        </w:rPr>
        <w:t>ų</w:t>
      </w:r>
      <w:r w:rsidR="004B2443" w:rsidRPr="004B2443">
        <w:rPr>
          <w:szCs w:val="22"/>
        </w:rPr>
        <w:t>)</w:t>
      </w:r>
      <w:r w:rsidRPr="004B2443">
        <w:rPr>
          <w:szCs w:val="22"/>
        </w:rPr>
        <w:t xml:space="preserve"> stipr</w:t>
      </w:r>
      <w:r w:rsidR="00481341">
        <w:rPr>
          <w:szCs w:val="22"/>
        </w:rPr>
        <w:t>aus</w:t>
      </w:r>
      <w:r w:rsidRPr="004B2443">
        <w:rPr>
          <w:szCs w:val="22"/>
        </w:rPr>
        <w:t xml:space="preserve"> sk</w:t>
      </w:r>
      <w:r w:rsidRPr="00092D84">
        <w:rPr>
          <w:szCs w:val="22"/>
        </w:rPr>
        <w:t>ausm</w:t>
      </w:r>
      <w:r w:rsidR="00481341">
        <w:rPr>
          <w:szCs w:val="22"/>
        </w:rPr>
        <w:t>o</w:t>
      </w:r>
      <w:r w:rsidR="0012064F">
        <w:rPr>
          <w:szCs w:val="22"/>
        </w:rPr>
        <w:t>,</w:t>
      </w:r>
      <w:r w:rsidRPr="00092D84">
        <w:rPr>
          <w:szCs w:val="22"/>
        </w:rPr>
        <w:t xml:space="preserve"> </w:t>
      </w:r>
      <w:r w:rsidR="0012064F" w:rsidRPr="0012064F">
        <w:rPr>
          <w:szCs w:val="22"/>
        </w:rPr>
        <w:t>kuris gali būti tinkamai malšinamas tik opioidiniais analgetikais, gydy</w:t>
      </w:r>
      <w:r w:rsidR="00481341">
        <w:rPr>
          <w:szCs w:val="22"/>
        </w:rPr>
        <w:t>mui</w:t>
      </w:r>
      <w:r w:rsidR="0012064F" w:rsidRPr="0012064F">
        <w:rPr>
          <w:szCs w:val="22"/>
        </w:rPr>
        <w:t>.</w:t>
      </w:r>
    </w:p>
    <w:p w14:paraId="05710A4E" w14:textId="77777777" w:rsidR="00E6577C" w:rsidRPr="00092D84" w:rsidRDefault="00E6577C" w:rsidP="00E6577C">
      <w:pPr>
        <w:numPr>
          <w:ilvl w:val="12"/>
          <w:numId w:val="0"/>
        </w:numPr>
        <w:rPr>
          <w:szCs w:val="22"/>
        </w:rPr>
      </w:pPr>
    </w:p>
    <w:p w14:paraId="5CA4F5DA" w14:textId="77777777" w:rsidR="00E6577C" w:rsidRPr="00092D84" w:rsidRDefault="00E6577C" w:rsidP="00E6577C">
      <w:pPr>
        <w:numPr>
          <w:ilvl w:val="12"/>
          <w:numId w:val="0"/>
        </w:numPr>
        <w:rPr>
          <w:szCs w:val="22"/>
        </w:rPr>
      </w:pPr>
    </w:p>
    <w:p w14:paraId="3F7889C8" w14:textId="77777777" w:rsidR="00E6577C" w:rsidRPr="00092D84" w:rsidRDefault="00E6577C" w:rsidP="00DC49AB">
      <w:pPr>
        <w:numPr>
          <w:ilvl w:val="12"/>
          <w:numId w:val="0"/>
        </w:numPr>
        <w:ind w:left="567" w:hanging="567"/>
        <w:rPr>
          <w:b/>
          <w:caps/>
          <w:szCs w:val="22"/>
        </w:rPr>
      </w:pPr>
      <w:r w:rsidRPr="00092D84">
        <w:rPr>
          <w:b/>
          <w:szCs w:val="22"/>
        </w:rPr>
        <w:t>2.</w:t>
      </w:r>
      <w:r w:rsidRPr="00092D84">
        <w:rPr>
          <w:b/>
          <w:szCs w:val="22"/>
        </w:rPr>
        <w:tab/>
        <w:t>Kas žinotina prieš vartojant Oxycodone Vitabalans</w:t>
      </w:r>
    </w:p>
    <w:p w14:paraId="0E4A927A" w14:textId="77777777" w:rsidR="00E6577C" w:rsidRPr="00092D84" w:rsidRDefault="00E6577C" w:rsidP="00E6577C">
      <w:pPr>
        <w:ind w:left="567" w:hanging="567"/>
        <w:rPr>
          <w:szCs w:val="22"/>
        </w:rPr>
      </w:pPr>
    </w:p>
    <w:p w14:paraId="5DE21D79" w14:textId="77777777" w:rsidR="00E6577C" w:rsidRPr="00092D84" w:rsidRDefault="00E6577C" w:rsidP="00E6577C">
      <w:pPr>
        <w:ind w:left="567" w:hanging="567"/>
        <w:rPr>
          <w:b/>
          <w:bCs/>
          <w:szCs w:val="22"/>
        </w:rPr>
      </w:pPr>
      <w:r w:rsidRPr="00092D84">
        <w:rPr>
          <w:b/>
          <w:szCs w:val="22"/>
        </w:rPr>
        <w:t>Oxycodone Vitabalans</w:t>
      </w:r>
      <w:r w:rsidRPr="00092D84">
        <w:rPr>
          <w:b/>
          <w:bCs/>
          <w:szCs w:val="22"/>
        </w:rPr>
        <w:t xml:space="preserve"> vartoti negalima</w:t>
      </w:r>
    </w:p>
    <w:p w14:paraId="46918BEA" w14:textId="77777777" w:rsidR="00E6577C" w:rsidRPr="00092D84" w:rsidRDefault="00E6577C" w:rsidP="00E6577C">
      <w:pPr>
        <w:numPr>
          <w:ilvl w:val="0"/>
          <w:numId w:val="9"/>
        </w:numPr>
        <w:suppressAutoHyphens/>
        <w:ind w:left="426" w:right="-2" w:hanging="284"/>
        <w:rPr>
          <w:szCs w:val="22"/>
        </w:rPr>
      </w:pPr>
      <w:r w:rsidRPr="00092D84">
        <w:rPr>
          <w:szCs w:val="22"/>
        </w:rPr>
        <w:t>jeigu yra alergija oksikodonui arba bet kuriai pagalbinei šio vaisto medžiagai (jos išvardytos 6 skyriuje);</w:t>
      </w:r>
    </w:p>
    <w:p w14:paraId="58B16B7E" w14:textId="77777777" w:rsidR="00E6577C" w:rsidRPr="00092D84" w:rsidRDefault="00E6577C" w:rsidP="00E6577C">
      <w:pPr>
        <w:numPr>
          <w:ilvl w:val="0"/>
          <w:numId w:val="9"/>
        </w:numPr>
        <w:suppressAutoHyphens/>
        <w:ind w:left="426" w:right="-2" w:hanging="284"/>
        <w:rPr>
          <w:szCs w:val="22"/>
        </w:rPr>
      </w:pPr>
      <w:r w:rsidRPr="00092D84">
        <w:rPr>
          <w:szCs w:val="22"/>
        </w:rPr>
        <w:t>jeigu Jums yra stipriai susilpnėjęs kvėpavimas (kvėpavimo slopinimas), kuomet kraujyje yra per mažai deguonies (hipoksija) ir (arba) per daug anglies dvideginio (hiperkapnija);</w:t>
      </w:r>
    </w:p>
    <w:p w14:paraId="2975B8A9" w14:textId="77777777" w:rsidR="00E6577C" w:rsidRPr="00092D84" w:rsidRDefault="00E6577C" w:rsidP="00E6577C">
      <w:pPr>
        <w:numPr>
          <w:ilvl w:val="0"/>
          <w:numId w:val="9"/>
        </w:numPr>
        <w:suppressAutoHyphens/>
        <w:ind w:left="426" w:right="-2" w:hanging="284"/>
        <w:rPr>
          <w:szCs w:val="22"/>
        </w:rPr>
      </w:pPr>
      <w:r w:rsidRPr="00092D84">
        <w:rPr>
          <w:szCs w:val="22"/>
        </w:rPr>
        <w:t>jeigu Jums nustatyti kvėpavimo sutrikimai, pvz., lėtinė obstrukcinė plaučių liga arba sunki astma;</w:t>
      </w:r>
    </w:p>
    <w:p w14:paraId="2439F6D9" w14:textId="77777777" w:rsidR="00E6577C" w:rsidRPr="00092D84" w:rsidRDefault="00E6577C" w:rsidP="00E6577C">
      <w:pPr>
        <w:numPr>
          <w:ilvl w:val="0"/>
          <w:numId w:val="9"/>
        </w:numPr>
        <w:suppressAutoHyphens/>
        <w:ind w:left="426" w:right="-2" w:hanging="284"/>
        <w:rPr>
          <w:szCs w:val="22"/>
        </w:rPr>
      </w:pPr>
      <w:r w:rsidRPr="00092D84">
        <w:rPr>
          <w:szCs w:val="22"/>
        </w:rPr>
        <w:t>jeigu Jums po ilgai trukusios plaučių ligos yra išsivysčiusi širdies būklė,</w:t>
      </w:r>
      <w:r>
        <w:rPr>
          <w:szCs w:val="22"/>
        </w:rPr>
        <w:t xml:space="preserve"> </w:t>
      </w:r>
      <w:r w:rsidRPr="00092D84">
        <w:rPr>
          <w:szCs w:val="22"/>
        </w:rPr>
        <w:t>vadinamoji plautinė širdis;</w:t>
      </w:r>
    </w:p>
    <w:p w14:paraId="5EBFB94C" w14:textId="77777777" w:rsidR="00E6577C" w:rsidRPr="00092D84" w:rsidRDefault="00E6577C" w:rsidP="00E6577C">
      <w:pPr>
        <w:numPr>
          <w:ilvl w:val="0"/>
          <w:numId w:val="9"/>
        </w:numPr>
        <w:suppressAutoHyphens/>
        <w:ind w:left="426" w:right="-2" w:hanging="284"/>
        <w:rPr>
          <w:szCs w:val="22"/>
        </w:rPr>
      </w:pPr>
      <w:r w:rsidRPr="00092D84">
        <w:rPr>
          <w:szCs w:val="22"/>
        </w:rPr>
        <w:t>jeigu Jums yra padidėjęs anglies dvideginio kiekis kraujyje;</w:t>
      </w:r>
    </w:p>
    <w:p w14:paraId="7C3489F9" w14:textId="77777777" w:rsidR="00E6577C" w:rsidRPr="004B2443" w:rsidRDefault="00E6577C" w:rsidP="00E6577C">
      <w:pPr>
        <w:numPr>
          <w:ilvl w:val="0"/>
          <w:numId w:val="9"/>
        </w:numPr>
        <w:suppressAutoHyphens/>
        <w:ind w:left="426" w:right="-2" w:hanging="284"/>
        <w:rPr>
          <w:szCs w:val="22"/>
        </w:rPr>
      </w:pPr>
      <w:r w:rsidRPr="00092D84">
        <w:rPr>
          <w:szCs w:val="22"/>
        </w:rPr>
        <w:t xml:space="preserve">jeigu Jums yra būklė, kuomet tinkamai nefunkcionuoja Jūsų plonoji žarna (paralyžinis žarnyno nepraeinamumas), jeigu Jums stipriai skauda pilvą arba Jūsų skrandis ištuštėja lėčiau, nei turėtų (sulėtėjęs skrandžio </w:t>
      </w:r>
      <w:r w:rsidRPr="004B2443">
        <w:rPr>
          <w:szCs w:val="22"/>
        </w:rPr>
        <w:t>išsituštinimas).</w:t>
      </w:r>
    </w:p>
    <w:p w14:paraId="4F17B7D2" w14:textId="77777777" w:rsidR="004B2443" w:rsidRPr="004B2443" w:rsidRDefault="004B2443" w:rsidP="00DC49AB">
      <w:pPr>
        <w:suppressAutoHyphens/>
        <w:rPr>
          <w:szCs w:val="22"/>
        </w:rPr>
      </w:pPr>
    </w:p>
    <w:p w14:paraId="78AC31D5" w14:textId="77777777" w:rsidR="00E6577C" w:rsidRPr="00092D84" w:rsidRDefault="00E6577C" w:rsidP="00E6577C">
      <w:pPr>
        <w:ind w:left="567" w:hanging="567"/>
        <w:rPr>
          <w:b/>
          <w:szCs w:val="22"/>
        </w:rPr>
      </w:pPr>
      <w:r w:rsidRPr="004B2443">
        <w:rPr>
          <w:b/>
          <w:szCs w:val="22"/>
        </w:rPr>
        <w:t>Įspėjimai ir atsargumo p</w:t>
      </w:r>
      <w:r w:rsidRPr="00092D84">
        <w:rPr>
          <w:b/>
          <w:szCs w:val="22"/>
        </w:rPr>
        <w:t>riemonės</w:t>
      </w:r>
    </w:p>
    <w:p w14:paraId="0100AF85" w14:textId="77777777" w:rsidR="00E6577C" w:rsidRPr="00092D84" w:rsidRDefault="00E6577C" w:rsidP="00E6577C">
      <w:pPr>
        <w:rPr>
          <w:szCs w:val="22"/>
        </w:rPr>
      </w:pPr>
      <w:r w:rsidRPr="00092D84">
        <w:rPr>
          <w:szCs w:val="22"/>
        </w:rPr>
        <w:t>Pasitarkite su gydytoju arba vaistininku, prieš pradėdami vartoti Oxycodone Vitabalans.</w:t>
      </w:r>
    </w:p>
    <w:p w14:paraId="125A2D9A" w14:textId="77777777" w:rsidR="00E6577C" w:rsidRPr="00092D84" w:rsidRDefault="00E6577C" w:rsidP="00E6577C">
      <w:pPr>
        <w:widowControl w:val="0"/>
        <w:autoSpaceDE w:val="0"/>
        <w:autoSpaceDN w:val="0"/>
        <w:adjustRightInd w:val="0"/>
        <w:spacing w:before="4"/>
        <w:rPr>
          <w:spacing w:val="-3"/>
          <w:szCs w:val="22"/>
        </w:rPr>
      </w:pPr>
      <w:r w:rsidRPr="00092D84">
        <w:rPr>
          <w:spacing w:val="-3"/>
          <w:szCs w:val="22"/>
        </w:rPr>
        <w:t>Prieš pradedant gydymą Oxycodone Vitabalans pasakykite savo</w:t>
      </w:r>
      <w:r w:rsidRPr="00092D84">
        <w:rPr>
          <w:szCs w:val="22"/>
        </w:rPr>
        <w:t xml:space="preserve"> gydytojui arba vaistininkui, jeigu</w:t>
      </w:r>
      <w:r w:rsidRPr="00092D84">
        <w:rPr>
          <w:spacing w:val="-3"/>
          <w:szCs w:val="22"/>
        </w:rPr>
        <w:t>:</w:t>
      </w:r>
    </w:p>
    <w:p w14:paraId="28942DD6" w14:textId="77777777" w:rsidR="00E6577C" w:rsidRPr="00092D84" w:rsidRDefault="00E6577C" w:rsidP="00DC49AB">
      <w:pPr>
        <w:pStyle w:val="Default"/>
        <w:numPr>
          <w:ilvl w:val="0"/>
          <w:numId w:val="14"/>
        </w:numPr>
        <w:suppressAutoHyphens w:val="0"/>
        <w:autoSpaceDN w:val="0"/>
        <w:adjustRightInd w:val="0"/>
        <w:ind w:left="426" w:hanging="284"/>
        <w:rPr>
          <w:sz w:val="22"/>
          <w:szCs w:val="22"/>
          <w:lang w:val="lt-LT"/>
        </w:rPr>
      </w:pPr>
      <w:r w:rsidRPr="00092D84">
        <w:rPr>
          <w:sz w:val="22"/>
          <w:szCs w:val="22"/>
          <w:lang w:val="lt-LT"/>
        </w:rPr>
        <w:t>Jūs esate senyvo amžiaus arba silpnos sveikatos;</w:t>
      </w:r>
    </w:p>
    <w:p w14:paraId="57AF3542" w14:textId="77777777" w:rsidR="00E6577C" w:rsidRPr="00092D84" w:rsidRDefault="00E6577C" w:rsidP="00DC49AB">
      <w:pPr>
        <w:pStyle w:val="Default"/>
        <w:numPr>
          <w:ilvl w:val="0"/>
          <w:numId w:val="14"/>
        </w:numPr>
        <w:suppressAutoHyphens w:val="0"/>
        <w:autoSpaceDN w:val="0"/>
        <w:adjustRightInd w:val="0"/>
        <w:ind w:left="426" w:hanging="284"/>
        <w:rPr>
          <w:sz w:val="22"/>
          <w:szCs w:val="22"/>
          <w:lang w:val="lt-LT"/>
        </w:rPr>
      </w:pPr>
      <w:r w:rsidRPr="00092D84">
        <w:rPr>
          <w:sz w:val="22"/>
          <w:szCs w:val="22"/>
          <w:lang w:val="lt-LT"/>
        </w:rPr>
        <w:t>stipriai sutrikusi Jūsų plaučių, kepenų arba inkstų funkcija;</w:t>
      </w:r>
    </w:p>
    <w:p w14:paraId="779B043F" w14:textId="77777777" w:rsidR="00E6577C" w:rsidRPr="00092D84" w:rsidRDefault="00E6577C" w:rsidP="00DC49AB">
      <w:pPr>
        <w:pStyle w:val="Default"/>
        <w:numPr>
          <w:ilvl w:val="0"/>
          <w:numId w:val="14"/>
        </w:numPr>
        <w:suppressAutoHyphens w:val="0"/>
        <w:autoSpaceDN w:val="0"/>
        <w:adjustRightInd w:val="0"/>
        <w:ind w:left="426" w:hanging="284"/>
        <w:rPr>
          <w:sz w:val="22"/>
          <w:szCs w:val="22"/>
          <w:lang w:val="lt-LT"/>
        </w:rPr>
      </w:pPr>
      <w:r w:rsidRPr="00092D84">
        <w:rPr>
          <w:sz w:val="22"/>
          <w:szCs w:val="22"/>
          <w:lang w:val="lt-LT"/>
        </w:rPr>
        <w:t>sergate tam tikra skydliaukės liga (miksedema) arba jeigu Jūsų skydliaukėje gaminasi nepakankamas hormonų kiekis (sumažėjęs skydliaukės aktyvumas);</w:t>
      </w:r>
    </w:p>
    <w:p w14:paraId="10FED030" w14:textId="77777777" w:rsidR="00E6577C" w:rsidRPr="00574FE6" w:rsidRDefault="00E6577C" w:rsidP="00DC49AB">
      <w:pPr>
        <w:pStyle w:val="Default"/>
        <w:numPr>
          <w:ilvl w:val="0"/>
          <w:numId w:val="14"/>
        </w:numPr>
        <w:suppressAutoHyphens w:val="0"/>
        <w:autoSpaceDN w:val="0"/>
        <w:adjustRightInd w:val="0"/>
        <w:ind w:left="426" w:hanging="284"/>
        <w:rPr>
          <w:sz w:val="22"/>
          <w:szCs w:val="22"/>
          <w:lang w:val="lt-LT"/>
        </w:rPr>
      </w:pPr>
      <w:r w:rsidRPr="00574FE6">
        <w:rPr>
          <w:sz w:val="22"/>
          <w:szCs w:val="22"/>
          <w:lang w:val="lt-LT"/>
        </w:rPr>
        <w:lastRenderedPageBreak/>
        <w:t>Jūsų antinksčiuose gaminasi nepakankamas hormonų kiekis (Adisono liga arba antinksčių nepakankamumas), tai gali sukelti simptomus, pvz., silpnumą, svorio netekimą, svaigulį, pykinimą ir vėmimą;</w:t>
      </w:r>
    </w:p>
    <w:p w14:paraId="1A85791D" w14:textId="77777777" w:rsidR="00E6577C" w:rsidRPr="00574FE6" w:rsidRDefault="00E6577C" w:rsidP="00DC49AB">
      <w:pPr>
        <w:pStyle w:val="Default"/>
        <w:numPr>
          <w:ilvl w:val="0"/>
          <w:numId w:val="14"/>
        </w:numPr>
        <w:suppressAutoHyphens w:val="0"/>
        <w:autoSpaceDN w:val="0"/>
        <w:adjustRightInd w:val="0"/>
        <w:ind w:left="426" w:hanging="284"/>
        <w:rPr>
          <w:sz w:val="22"/>
          <w:szCs w:val="22"/>
          <w:lang w:val="lt-LT"/>
        </w:rPr>
      </w:pPr>
      <w:r w:rsidRPr="00574FE6">
        <w:rPr>
          <w:sz w:val="22"/>
          <w:szCs w:val="22"/>
          <w:lang w:val="lt-LT"/>
        </w:rPr>
        <w:t>Jums yra psichinis sutrikimas, atsiradęs dėl apsinuodijimo, pvz., alkoholiu (toksinė psichozė);</w:t>
      </w:r>
    </w:p>
    <w:p w14:paraId="0D83FF71" w14:textId="479D7E5E" w:rsidR="00E6577C" w:rsidRPr="00574FE6" w:rsidRDefault="00E6577C" w:rsidP="00DC49AB">
      <w:pPr>
        <w:pStyle w:val="Default"/>
        <w:numPr>
          <w:ilvl w:val="0"/>
          <w:numId w:val="14"/>
        </w:numPr>
        <w:suppressAutoHyphens w:val="0"/>
        <w:autoSpaceDN w:val="0"/>
        <w:adjustRightInd w:val="0"/>
        <w:ind w:left="426" w:hanging="284"/>
        <w:rPr>
          <w:sz w:val="22"/>
          <w:szCs w:val="22"/>
          <w:lang w:val="lt-LT"/>
        </w:rPr>
      </w:pPr>
      <w:r w:rsidRPr="00574FE6">
        <w:rPr>
          <w:sz w:val="22"/>
          <w:szCs w:val="22"/>
          <w:lang w:val="lt-LT"/>
        </w:rPr>
        <w:t>nenormaliai padidėjusi Jūsų prostata;</w:t>
      </w:r>
    </w:p>
    <w:p w14:paraId="6EC20466" w14:textId="77777777" w:rsidR="00E6577C" w:rsidRPr="00DC49AB" w:rsidRDefault="00E6577C" w:rsidP="00DC49AB">
      <w:pPr>
        <w:pStyle w:val="Default"/>
        <w:numPr>
          <w:ilvl w:val="0"/>
          <w:numId w:val="14"/>
        </w:numPr>
        <w:suppressAutoHyphens w:val="0"/>
        <w:autoSpaceDN w:val="0"/>
        <w:adjustRightInd w:val="0"/>
        <w:ind w:left="426" w:hanging="284"/>
        <w:rPr>
          <w:lang w:val="lt-LT"/>
        </w:rPr>
      </w:pPr>
      <w:r w:rsidRPr="00DC49AB">
        <w:rPr>
          <w:sz w:val="22"/>
          <w:szCs w:val="22"/>
          <w:lang w:val="lt-LT"/>
        </w:rPr>
        <w:t>Jums yra kasos uždegimas (kuris sukelia stiprius pilvo ir nugaros skausmus) arba yra sutrikusi tulžies pūslės veikla;</w:t>
      </w:r>
    </w:p>
    <w:p w14:paraId="242FAC66" w14:textId="77777777" w:rsidR="00E6577C" w:rsidRPr="00DC49AB" w:rsidRDefault="00E6577C" w:rsidP="00DC49AB">
      <w:pPr>
        <w:pStyle w:val="Default"/>
        <w:numPr>
          <w:ilvl w:val="0"/>
          <w:numId w:val="14"/>
        </w:numPr>
        <w:suppressAutoHyphens w:val="0"/>
        <w:autoSpaceDN w:val="0"/>
        <w:adjustRightInd w:val="0"/>
        <w:ind w:left="426" w:hanging="284"/>
        <w:rPr>
          <w:lang w:val="lt-LT"/>
        </w:rPr>
      </w:pPr>
      <w:r w:rsidRPr="00DC49AB">
        <w:rPr>
          <w:sz w:val="22"/>
          <w:szCs w:val="22"/>
          <w:lang w:val="lt-LT"/>
        </w:rPr>
        <w:t>jeigu yra uždegiminiai žarnų sutrikimai (gaubtinės žarnos ir plonosios žarnos uždegiminiai procesai);</w:t>
      </w:r>
    </w:p>
    <w:p w14:paraId="53F59BE5" w14:textId="77777777" w:rsidR="00E6577C" w:rsidRPr="00AA5531" w:rsidRDefault="00E6577C" w:rsidP="00DC49AB">
      <w:pPr>
        <w:pStyle w:val="Default"/>
        <w:numPr>
          <w:ilvl w:val="0"/>
          <w:numId w:val="14"/>
        </w:numPr>
        <w:suppressAutoHyphens w:val="0"/>
        <w:autoSpaceDN w:val="0"/>
        <w:adjustRightInd w:val="0"/>
        <w:ind w:left="426" w:hanging="284"/>
      </w:pPr>
      <w:r w:rsidRPr="00DC49AB">
        <w:rPr>
          <w:sz w:val="22"/>
          <w:szCs w:val="22"/>
          <w:lang w:val="lt-LT"/>
        </w:rPr>
        <w:t>pasunkėjęs</w:t>
      </w:r>
      <w:r w:rsidRPr="00DC49AB">
        <w:rPr>
          <w:sz w:val="22"/>
          <w:szCs w:val="22"/>
        </w:rPr>
        <w:t xml:space="preserve"> arba skausmingas šlapinimasis;</w:t>
      </w:r>
    </w:p>
    <w:p w14:paraId="106A8E0A" w14:textId="113DD7B3" w:rsidR="00E6577C" w:rsidRPr="00AA5531" w:rsidRDefault="00E6577C" w:rsidP="00DC49AB">
      <w:pPr>
        <w:pStyle w:val="Default"/>
        <w:numPr>
          <w:ilvl w:val="0"/>
          <w:numId w:val="14"/>
        </w:numPr>
        <w:suppressAutoHyphens w:val="0"/>
        <w:autoSpaceDN w:val="0"/>
        <w:adjustRightInd w:val="0"/>
        <w:ind w:left="426" w:hanging="284"/>
      </w:pPr>
      <w:r w:rsidRPr="00DC49AB">
        <w:rPr>
          <w:sz w:val="22"/>
          <w:szCs w:val="22"/>
        </w:rPr>
        <w:t>Jums yra hipovolemiją (cirkuliuojančio kraujo tūrio sumažėjimas);</w:t>
      </w:r>
    </w:p>
    <w:p w14:paraId="62D7D40C" w14:textId="77777777" w:rsidR="00E6577C" w:rsidRPr="00AA5531" w:rsidRDefault="00E6577C" w:rsidP="00DC49AB">
      <w:pPr>
        <w:pStyle w:val="Default"/>
        <w:numPr>
          <w:ilvl w:val="0"/>
          <w:numId w:val="14"/>
        </w:numPr>
        <w:suppressAutoHyphens w:val="0"/>
        <w:autoSpaceDN w:val="0"/>
        <w:adjustRightInd w:val="0"/>
        <w:ind w:left="426" w:hanging="284"/>
      </w:pPr>
      <w:r w:rsidRPr="00DC49AB">
        <w:rPr>
          <w:sz w:val="22"/>
          <w:szCs w:val="22"/>
        </w:rPr>
        <w:t>Jums labai skauda galvą arba pykina; tai gali būti padidėjusio spaudimo kaukolėje požymiai;</w:t>
      </w:r>
    </w:p>
    <w:p w14:paraId="0CEEB5F7" w14:textId="77777777" w:rsidR="00E6577C" w:rsidRPr="00AA5531" w:rsidRDefault="00E6577C" w:rsidP="00DC49AB">
      <w:pPr>
        <w:pStyle w:val="Default"/>
        <w:numPr>
          <w:ilvl w:val="0"/>
          <w:numId w:val="14"/>
        </w:numPr>
        <w:suppressAutoHyphens w:val="0"/>
        <w:autoSpaceDN w:val="0"/>
        <w:adjustRightInd w:val="0"/>
        <w:ind w:left="426" w:hanging="284"/>
      </w:pPr>
      <w:r w:rsidRPr="00DC49AB">
        <w:rPr>
          <w:sz w:val="22"/>
          <w:szCs w:val="22"/>
        </w:rPr>
        <w:t>Jums yra sumažėjęs kraujospūdis arba atsistojus svaigsta galva;</w:t>
      </w:r>
    </w:p>
    <w:p w14:paraId="3CC783E5" w14:textId="77777777" w:rsidR="00E6577C" w:rsidRPr="00AA5531" w:rsidRDefault="00E6577C" w:rsidP="00DC49AB">
      <w:pPr>
        <w:pStyle w:val="Default"/>
        <w:numPr>
          <w:ilvl w:val="0"/>
          <w:numId w:val="14"/>
        </w:numPr>
        <w:suppressAutoHyphens w:val="0"/>
        <w:autoSpaceDN w:val="0"/>
        <w:adjustRightInd w:val="0"/>
        <w:ind w:left="426" w:hanging="284"/>
      </w:pPr>
      <w:r w:rsidRPr="00DC49AB">
        <w:rPr>
          <w:sz w:val="22"/>
          <w:szCs w:val="22"/>
        </w:rPr>
        <w:t>sergate epilepsija arba turite polinkį traukuliams;</w:t>
      </w:r>
    </w:p>
    <w:p w14:paraId="4D1BC6C0" w14:textId="77777777" w:rsidR="00E6577C" w:rsidRPr="00AA5531" w:rsidRDefault="00E6577C" w:rsidP="00DC49AB">
      <w:pPr>
        <w:pStyle w:val="Default"/>
        <w:numPr>
          <w:ilvl w:val="0"/>
          <w:numId w:val="14"/>
        </w:numPr>
        <w:suppressAutoHyphens w:val="0"/>
        <w:autoSpaceDN w:val="0"/>
        <w:adjustRightInd w:val="0"/>
        <w:ind w:left="426" w:hanging="284"/>
      </w:pPr>
      <w:r w:rsidRPr="00DC49AB">
        <w:rPr>
          <w:sz w:val="22"/>
          <w:szCs w:val="22"/>
        </w:rPr>
        <w:t>vartojate vaistus, kurie vadinami monoaminooksidazės inhibitoriais (vaistai, vartojami depresijai arba Parkinsono ligai gydyti).</w:t>
      </w:r>
    </w:p>
    <w:p w14:paraId="3DA4966E" w14:textId="77777777" w:rsidR="00E6577C" w:rsidRDefault="00E6577C" w:rsidP="00E6577C">
      <w:pPr>
        <w:rPr>
          <w:szCs w:val="22"/>
        </w:rPr>
      </w:pPr>
    </w:p>
    <w:p w14:paraId="0BBCA288" w14:textId="3698E1B2" w:rsidR="0025563E" w:rsidRDefault="0025563E" w:rsidP="00E6577C">
      <w:pPr>
        <w:rPr>
          <w:szCs w:val="22"/>
        </w:rPr>
      </w:pPr>
      <w:r w:rsidRPr="0025563E">
        <w:rPr>
          <w:szCs w:val="22"/>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14:paraId="0EBE3380" w14:textId="77777777" w:rsidR="0025563E" w:rsidRPr="00092D84" w:rsidRDefault="0025563E" w:rsidP="00E6577C">
      <w:pPr>
        <w:rPr>
          <w:szCs w:val="22"/>
        </w:rPr>
      </w:pPr>
    </w:p>
    <w:p w14:paraId="6E2BDC44" w14:textId="77777777" w:rsidR="00E6577C" w:rsidRPr="00092D84" w:rsidRDefault="00E6577C" w:rsidP="00E6577C">
      <w:pPr>
        <w:rPr>
          <w:szCs w:val="22"/>
        </w:rPr>
      </w:pPr>
      <w:r w:rsidRPr="00092D84">
        <w:rPr>
          <w:szCs w:val="22"/>
        </w:rPr>
        <w:t>Jeigu Jums bus atliekama chirurginė operacija, pasakykite ligoninės gydytojui, kad vartojate Oxycodone Vitabalans.</w:t>
      </w:r>
    </w:p>
    <w:p w14:paraId="23AE0288" w14:textId="77777777" w:rsidR="00E6577C" w:rsidRPr="00092D84" w:rsidRDefault="00E6577C" w:rsidP="00E218B5">
      <w:pPr>
        <w:pStyle w:val="BTEMEASMCA"/>
      </w:pPr>
    </w:p>
    <w:p w14:paraId="5D29CD63" w14:textId="37933EC6" w:rsidR="00E6577C" w:rsidRPr="00092D84" w:rsidRDefault="00E6577C" w:rsidP="00E218B5">
      <w:pPr>
        <w:pStyle w:val="BTEMEASMCA"/>
      </w:pPr>
      <w:r w:rsidRPr="00092D84">
        <w:t xml:space="preserve">Oxycodone Vitabalans gali sukelti fizinę priklausomybę ir jei oksikodono vartojimas nutraukiamas pernelyg staigiai, gali atsirasti nutraukimo simptomų. Jeigu gydymo oksikodonu Jums nebereikia, tuomet patartina palaipsniui sumažinti vartojamą vaisto paros dozę, kad būtų išvengta nutraukimo simptomų atsiradimo. </w:t>
      </w:r>
    </w:p>
    <w:p w14:paraId="27B92EA6" w14:textId="77777777" w:rsidR="00E6577C" w:rsidRPr="00011FBC" w:rsidRDefault="00E6577C" w:rsidP="00E218B5">
      <w:pPr>
        <w:pStyle w:val="BTEMEASMCA"/>
      </w:pPr>
    </w:p>
    <w:p w14:paraId="62CF9E42" w14:textId="77777777" w:rsidR="00D26233" w:rsidRPr="00011FBC" w:rsidRDefault="00D26233" w:rsidP="00D26233">
      <w:pPr>
        <w:tabs>
          <w:tab w:val="left" w:pos="3045"/>
        </w:tabs>
        <w:rPr>
          <w:i/>
          <w:szCs w:val="22"/>
        </w:rPr>
      </w:pPr>
      <w:r w:rsidRPr="00011FBC">
        <w:rPr>
          <w:i/>
          <w:szCs w:val="22"/>
        </w:rPr>
        <w:t>Tolerancija, priklausomybė ir polinkis piknaudžiauti vartojamu vaistu</w:t>
      </w:r>
    </w:p>
    <w:p w14:paraId="51F73FC3" w14:textId="1907DD1F" w:rsidR="00D26233" w:rsidRPr="002C66D2" w:rsidRDefault="00D26233" w:rsidP="00D26233">
      <w:pPr>
        <w:rPr>
          <w:szCs w:val="22"/>
        </w:rPr>
      </w:pPr>
      <w:r w:rsidRPr="002C66D2">
        <w:rPr>
          <w:szCs w:val="22"/>
        </w:rPr>
        <w:t xml:space="preserve">Šio vaisto sudėtyje yra oksikodono, kuris yra opioidinis vaistas. Pakartotinai vartojant opioidinius skausmą malšinančius vaistus, jie gali būti mažiau veiksmingi (prie jo priprantama, atsiranda vadinama tolerancija). </w:t>
      </w:r>
      <w:r w:rsidR="00C6690D" w:rsidRPr="00092D84">
        <w:t>Oxycodone Vitabalans</w:t>
      </w:r>
      <w:r w:rsidRPr="002C66D2">
        <w:rPr>
          <w:szCs w:val="22"/>
        </w:rPr>
        <w:t xml:space="preserve"> kartotinas vartojimas gali sukelti p</w:t>
      </w:r>
      <w:r>
        <w:rPr>
          <w:szCs w:val="22"/>
        </w:rPr>
        <w:t>riklausomybę</w:t>
      </w:r>
      <w:r w:rsidRPr="002C66D2">
        <w:rPr>
          <w:szCs w:val="22"/>
        </w:rPr>
        <w:t xml:space="preserve">, piktnaudžiavimą ir </w:t>
      </w:r>
      <w:r>
        <w:rPr>
          <w:szCs w:val="22"/>
        </w:rPr>
        <w:t>polinkį į vartojamo vaisto piknaudžiavimą</w:t>
      </w:r>
      <w:r w:rsidRPr="002C66D2">
        <w:rPr>
          <w:szCs w:val="22"/>
        </w:rPr>
        <w:t>, o tai gali sukelti gyvybei pavojingą perdozavimą. Šio šalutinio poveikio rizika gali padidėti vartojant didesnę dozę ir ilgesnį laiką.</w:t>
      </w:r>
    </w:p>
    <w:p w14:paraId="15560A5D" w14:textId="77777777" w:rsidR="00D26233" w:rsidRPr="002C66D2" w:rsidRDefault="00D26233" w:rsidP="00D26233">
      <w:pPr>
        <w:rPr>
          <w:szCs w:val="22"/>
        </w:rPr>
      </w:pPr>
    </w:p>
    <w:p w14:paraId="20D84231" w14:textId="77777777" w:rsidR="00D26233" w:rsidRPr="002C66D2" w:rsidRDefault="00D26233" w:rsidP="00D26233">
      <w:pPr>
        <w:rPr>
          <w:szCs w:val="22"/>
        </w:rPr>
      </w:pPr>
      <w:r w:rsidRPr="002C66D2">
        <w:rPr>
          <w:szCs w:val="22"/>
        </w:rPr>
        <w:t>Priklausomybė arba p</w:t>
      </w:r>
      <w:r>
        <w:rPr>
          <w:szCs w:val="22"/>
        </w:rPr>
        <w:t>olinkis į vartojamo vaisto piknaudžiavimą</w:t>
      </w:r>
      <w:r w:rsidRPr="002C66D2">
        <w:rPr>
          <w:szCs w:val="22"/>
        </w:rPr>
        <w:t xml:space="preserve"> gali priversti </w:t>
      </w:r>
      <w:r>
        <w:rPr>
          <w:szCs w:val="22"/>
        </w:rPr>
        <w:t>J</w:t>
      </w:r>
      <w:r w:rsidRPr="002C66D2">
        <w:rPr>
          <w:szCs w:val="22"/>
        </w:rPr>
        <w:t>us jausti, kad nebekontroliu</w:t>
      </w:r>
      <w:r>
        <w:rPr>
          <w:szCs w:val="22"/>
        </w:rPr>
        <w:t>o</w:t>
      </w:r>
      <w:r w:rsidRPr="00883FA9">
        <w:rPr>
          <w:szCs w:val="22"/>
        </w:rPr>
        <w:t>jate kiek vaisto jums reikia arba kaip d</w:t>
      </w:r>
      <w:r w:rsidRPr="004C6894">
        <w:rPr>
          <w:szCs w:val="22"/>
        </w:rPr>
        <w:t xml:space="preserve">ažnai jį reikia vartoti. </w:t>
      </w:r>
      <w:r w:rsidRPr="002C66D2">
        <w:rPr>
          <w:szCs w:val="22"/>
        </w:rPr>
        <w:t>Galite jausti, kad turite vartoti vaistą, net jei jis nepadeda numalšinti skausmo.</w:t>
      </w:r>
    </w:p>
    <w:p w14:paraId="23701251" w14:textId="77777777" w:rsidR="00D26233" w:rsidRPr="002C66D2" w:rsidRDefault="00D26233" w:rsidP="00D26233">
      <w:pPr>
        <w:rPr>
          <w:szCs w:val="22"/>
        </w:rPr>
      </w:pPr>
    </w:p>
    <w:p w14:paraId="1D7B6FF7" w14:textId="5F63F5D4" w:rsidR="00D26233" w:rsidRPr="002C66D2" w:rsidRDefault="00D26233" w:rsidP="00D26233">
      <w:pPr>
        <w:rPr>
          <w:szCs w:val="22"/>
        </w:rPr>
      </w:pPr>
      <w:r w:rsidRPr="002C66D2">
        <w:rPr>
          <w:szCs w:val="22"/>
        </w:rPr>
        <w:t xml:space="preserve">Priklausomybės </w:t>
      </w:r>
      <w:r>
        <w:rPr>
          <w:szCs w:val="22"/>
        </w:rPr>
        <w:t xml:space="preserve">arba polinkio į vartojamo vaisto piknaudžiavimą </w:t>
      </w:r>
      <w:r w:rsidRPr="002C66D2">
        <w:rPr>
          <w:szCs w:val="22"/>
        </w:rPr>
        <w:t xml:space="preserve">susidarymo rizika kiekvienam asmeniui yra nevienoda. Didesnė </w:t>
      </w:r>
      <w:r w:rsidR="00C6690D" w:rsidRPr="00092D84">
        <w:t>Oxycodone Vitabalans</w:t>
      </w:r>
      <w:r w:rsidRPr="002C66D2">
        <w:rPr>
          <w:szCs w:val="22"/>
        </w:rPr>
        <w:t xml:space="preserve"> priklausomybės arba pripratimo rizika jums gali kilti:</w:t>
      </w:r>
    </w:p>
    <w:p w14:paraId="23831599" w14:textId="77777777" w:rsidR="00D26233" w:rsidRPr="002C66D2" w:rsidRDefault="00D26233" w:rsidP="00D26233">
      <w:pPr>
        <w:pStyle w:val="Sraopastraipa"/>
        <w:numPr>
          <w:ilvl w:val="0"/>
          <w:numId w:val="20"/>
        </w:numPr>
        <w:spacing w:after="160" w:line="256" w:lineRule="auto"/>
        <w:ind w:left="567" w:hanging="567"/>
      </w:pPr>
      <w:r w:rsidRPr="002C66D2">
        <w:t xml:space="preserve">jeigu </w:t>
      </w:r>
      <w:r>
        <w:t>J</w:t>
      </w:r>
      <w:r w:rsidRPr="002C66D2">
        <w:t xml:space="preserve">ūs arba kas nors iš </w:t>
      </w:r>
      <w:r>
        <w:t>J</w:t>
      </w:r>
      <w:r w:rsidRPr="002C66D2">
        <w:t>ūsų šeimos narių piktnaudžiavo arba jiems buvo priklausomybė alkoholiui, receptiniams vaistams arba nelegaliems narkotikams („priklausomybė“),</w:t>
      </w:r>
    </w:p>
    <w:p w14:paraId="76E05144" w14:textId="77777777" w:rsidR="00D26233" w:rsidRPr="002C66D2" w:rsidRDefault="00D26233" w:rsidP="00D26233">
      <w:pPr>
        <w:pStyle w:val="Sraopastraipa"/>
        <w:numPr>
          <w:ilvl w:val="0"/>
          <w:numId w:val="20"/>
        </w:numPr>
        <w:spacing w:after="160" w:line="256" w:lineRule="auto"/>
        <w:ind w:left="567" w:hanging="567"/>
      </w:pPr>
      <w:r w:rsidRPr="002C66D2">
        <w:t xml:space="preserve">jeigu rūkote, </w:t>
      </w:r>
    </w:p>
    <w:p w14:paraId="169A90DF" w14:textId="77777777" w:rsidR="00D26233" w:rsidRPr="00535F93" w:rsidRDefault="00D26233" w:rsidP="00D26233">
      <w:pPr>
        <w:pStyle w:val="Sraopastraipa"/>
        <w:numPr>
          <w:ilvl w:val="0"/>
          <w:numId w:val="20"/>
        </w:numPr>
        <w:spacing w:after="160" w:line="256" w:lineRule="auto"/>
        <w:ind w:left="567" w:hanging="567"/>
      </w:pPr>
      <w:r w:rsidRPr="002C66D2">
        <w:t>jeigu kada nors turėjote nuotaikos problemų (depresijos, nerimo ar asmenybės sutrikimo) arba buvote gydomi psichiatro dėl kitų psichikos ligų.</w:t>
      </w:r>
    </w:p>
    <w:p w14:paraId="42B47588" w14:textId="088C7B03" w:rsidR="00D26233" w:rsidRDefault="00D26233" w:rsidP="00D26233">
      <w:r w:rsidRPr="00535F93">
        <w:rPr>
          <w:szCs w:val="22"/>
        </w:rPr>
        <w:t xml:space="preserve">Jeigu vartojant </w:t>
      </w:r>
      <w:r w:rsidR="00C6690D" w:rsidRPr="00092D84">
        <w:t>Oxycodone Vitabalans</w:t>
      </w:r>
      <w:r w:rsidRPr="00535F93">
        <w:rPr>
          <w:szCs w:val="22"/>
        </w:rPr>
        <w:t xml:space="preserve"> </w:t>
      </w:r>
      <w:r>
        <w:rPr>
          <w:szCs w:val="22"/>
        </w:rPr>
        <w:t>J</w:t>
      </w:r>
      <w:r w:rsidRPr="00535F93">
        <w:rPr>
          <w:szCs w:val="22"/>
        </w:rPr>
        <w:t xml:space="preserve">ūs pastebėjote bet kurį iš toliau išvardytų požymių, tai gali būti ženklas, kad </w:t>
      </w:r>
      <w:r>
        <w:rPr>
          <w:szCs w:val="22"/>
        </w:rPr>
        <w:t>J</w:t>
      </w:r>
      <w:r w:rsidRPr="00535F93">
        <w:rPr>
          <w:szCs w:val="22"/>
        </w:rPr>
        <w:t>ūs tapote priklausomas</w:t>
      </w:r>
      <w:r>
        <w:rPr>
          <w:szCs w:val="22"/>
        </w:rPr>
        <w:t xml:space="preserve"> ar turite polinkį į vartojamo vaisto piknaudžiavimą</w:t>
      </w:r>
      <w:r w:rsidRPr="00535F93">
        <w:rPr>
          <w:szCs w:val="22"/>
        </w:rPr>
        <w:t>:</w:t>
      </w:r>
    </w:p>
    <w:p w14:paraId="200DB6ED" w14:textId="77777777" w:rsidR="00D26233" w:rsidRDefault="00D26233" w:rsidP="00D26233">
      <w:pPr>
        <w:pStyle w:val="Sraopastraipa"/>
        <w:widowControl w:val="0"/>
        <w:numPr>
          <w:ilvl w:val="0"/>
          <w:numId w:val="21"/>
        </w:numPr>
        <w:tabs>
          <w:tab w:val="left" w:pos="567"/>
        </w:tabs>
        <w:spacing w:after="160" w:line="256" w:lineRule="auto"/>
        <w:ind w:left="567" w:hanging="567"/>
      </w:pPr>
      <w:r w:rsidRPr="002B3DD0">
        <w:t>vaistą reikia vartoti ilgiau, nei nurodė gydytojas</w:t>
      </w:r>
      <w:r>
        <w:t>,</w:t>
      </w:r>
    </w:p>
    <w:p w14:paraId="492F77BE" w14:textId="77777777" w:rsidR="00D26233" w:rsidRPr="002C66D2" w:rsidRDefault="00D26233" w:rsidP="00D26233">
      <w:pPr>
        <w:pStyle w:val="Sraopastraipa"/>
        <w:widowControl w:val="0"/>
        <w:numPr>
          <w:ilvl w:val="0"/>
          <w:numId w:val="21"/>
        </w:numPr>
        <w:tabs>
          <w:tab w:val="left" w:pos="567"/>
        </w:tabs>
        <w:spacing w:after="160" w:line="256" w:lineRule="auto"/>
        <w:ind w:left="567" w:hanging="567"/>
      </w:pPr>
      <w:r w:rsidRPr="002C66D2">
        <w:t>jums reikalinga didesnė nei rekomenduojama dozė,</w:t>
      </w:r>
    </w:p>
    <w:p w14:paraId="3D117F1A" w14:textId="77777777" w:rsidR="00D26233" w:rsidRPr="002C66D2" w:rsidRDefault="00D26233" w:rsidP="00D26233">
      <w:pPr>
        <w:pStyle w:val="Sraopastraipa"/>
        <w:widowControl w:val="0"/>
        <w:numPr>
          <w:ilvl w:val="0"/>
          <w:numId w:val="21"/>
        </w:numPr>
        <w:tabs>
          <w:tab w:val="left" w:pos="567"/>
        </w:tabs>
        <w:spacing w:after="160" w:line="256" w:lineRule="auto"/>
        <w:ind w:left="567" w:hanging="567"/>
      </w:pPr>
      <w:r w:rsidRPr="002C66D2">
        <w:t>jūs vartojate vaistą dėl kitų priežasčių nei nurodyta</w:t>
      </w:r>
      <w:r>
        <w:t xml:space="preserve"> vartoti</w:t>
      </w:r>
      <w:r w:rsidRPr="002C66D2">
        <w:t>, pavyzdžiui, norėdam</w:t>
      </w:r>
      <w:r>
        <w:t>as</w:t>
      </w:r>
      <w:r w:rsidRPr="002C66D2">
        <w:t xml:space="preserve"> „išlikti ramus“ arba „</w:t>
      </w:r>
      <w:r>
        <w:t>norėdamas greičiau</w:t>
      </w:r>
      <w:r w:rsidRPr="002C66D2">
        <w:t xml:space="preserve"> užmigti“,</w:t>
      </w:r>
    </w:p>
    <w:p w14:paraId="6345E26F" w14:textId="77777777" w:rsidR="00D26233" w:rsidRPr="002C66D2" w:rsidRDefault="00D26233" w:rsidP="00D26233">
      <w:pPr>
        <w:pStyle w:val="Sraopastraipa"/>
        <w:widowControl w:val="0"/>
        <w:numPr>
          <w:ilvl w:val="0"/>
          <w:numId w:val="21"/>
        </w:numPr>
        <w:tabs>
          <w:tab w:val="left" w:pos="567"/>
        </w:tabs>
        <w:spacing w:after="160" w:line="256" w:lineRule="auto"/>
        <w:ind w:left="567" w:hanging="567"/>
      </w:pPr>
      <w:r w:rsidRPr="002C66D2">
        <w:t xml:space="preserve">jūs pakartotinai </w:t>
      </w:r>
      <w:r>
        <w:t xml:space="preserve">ir </w:t>
      </w:r>
      <w:r w:rsidRPr="002C66D2">
        <w:t>nesėkmingai bandėte mesti arba kontroliuoti vaisto vartojimą,</w:t>
      </w:r>
    </w:p>
    <w:p w14:paraId="0B0C9BF0" w14:textId="77777777" w:rsidR="00D26233" w:rsidRPr="002C66D2" w:rsidRDefault="00D26233" w:rsidP="00D26233">
      <w:pPr>
        <w:pStyle w:val="Sraopastraipa"/>
        <w:widowControl w:val="0"/>
        <w:numPr>
          <w:ilvl w:val="0"/>
          <w:numId w:val="21"/>
        </w:numPr>
        <w:tabs>
          <w:tab w:val="left" w:pos="567"/>
        </w:tabs>
        <w:spacing w:after="160" w:line="256" w:lineRule="auto"/>
        <w:ind w:left="567" w:hanging="567"/>
      </w:pPr>
      <w:r w:rsidRPr="002C66D2">
        <w:t>jei nu</w:t>
      </w:r>
      <w:r>
        <w:t>traukus vaisto</w:t>
      </w:r>
      <w:r w:rsidRPr="002C66D2">
        <w:t xml:space="preserve"> varto</w:t>
      </w:r>
      <w:r>
        <w:t>jimą</w:t>
      </w:r>
      <w:r w:rsidRPr="002C66D2">
        <w:t xml:space="preserve"> jaučiatės blogai, o vėl pavartoję </w:t>
      </w:r>
      <w:r>
        <w:t xml:space="preserve">- </w:t>
      </w:r>
      <w:r w:rsidRPr="002C66D2">
        <w:t xml:space="preserve">jaučiatės geriau („nutraukimo </w:t>
      </w:r>
      <w:r>
        <w:lastRenderedPageBreak/>
        <w:t>sindromas</w:t>
      </w:r>
      <w:r w:rsidRPr="002C66D2">
        <w:t>“).</w:t>
      </w:r>
    </w:p>
    <w:p w14:paraId="54174F6E" w14:textId="445AC155" w:rsidR="00D26233" w:rsidRPr="00C6690D" w:rsidRDefault="00D26233" w:rsidP="00D26233">
      <w:pPr>
        <w:widowControl w:val="0"/>
        <w:tabs>
          <w:tab w:val="left" w:pos="567"/>
        </w:tabs>
        <w:rPr>
          <w:szCs w:val="22"/>
        </w:rPr>
      </w:pPr>
      <w:r w:rsidRPr="002C66D2">
        <w:rPr>
          <w:szCs w:val="22"/>
        </w:rPr>
        <w:t xml:space="preserve">Pastebėjus bet kurį iš šių požymių, pasitarkite su gydytoju, kuris gydymo variantas </w:t>
      </w:r>
      <w:r>
        <w:rPr>
          <w:szCs w:val="22"/>
        </w:rPr>
        <w:t>J</w:t>
      </w:r>
      <w:r w:rsidRPr="002C66D2">
        <w:rPr>
          <w:szCs w:val="22"/>
        </w:rPr>
        <w:t xml:space="preserve">ums labiausiai tinkamas, kada tikslinga nutraukti ir kaip saugiai nutraukti gydymą (žr. 3 skyrių „Nutraukus </w:t>
      </w:r>
      <w:r w:rsidR="00C6690D" w:rsidRPr="00092D84">
        <w:t>Oxycodone Vitabalans</w:t>
      </w:r>
      <w:r w:rsidR="00C6690D">
        <w:rPr>
          <w:szCs w:val="22"/>
        </w:rPr>
        <w:t xml:space="preserve"> vartojimą”).</w:t>
      </w:r>
    </w:p>
    <w:p w14:paraId="7ECE0E1C" w14:textId="77777777" w:rsidR="006F7B23" w:rsidRDefault="006F7B23" w:rsidP="006F7B23">
      <w:pPr>
        <w:numPr>
          <w:ilvl w:val="12"/>
          <w:numId w:val="0"/>
        </w:numPr>
        <w:rPr>
          <w:szCs w:val="22"/>
        </w:rPr>
      </w:pPr>
    </w:p>
    <w:p w14:paraId="5F61B23F" w14:textId="7E96EB4E" w:rsidR="00653DF6" w:rsidRDefault="00E6577C" w:rsidP="006F7B23">
      <w:pPr>
        <w:numPr>
          <w:ilvl w:val="12"/>
          <w:numId w:val="0"/>
        </w:numPr>
        <w:rPr>
          <w:szCs w:val="22"/>
        </w:rPr>
      </w:pPr>
      <w:r w:rsidRPr="00092D84">
        <w:rPr>
          <w:szCs w:val="22"/>
        </w:rPr>
        <w:t>Labai retai gali atsirasti padidėjęs jautrumas skausmui, kurio neslopina oksikodono dozės didinimas. Tai pasitaiko vartojant dideles dozes. Gali reikėti sumažinti oksikodono dozę ar pakeisti gydymą kitais opioidais.</w:t>
      </w:r>
    </w:p>
    <w:p w14:paraId="33A4A658" w14:textId="77777777" w:rsidR="00653DF6" w:rsidRDefault="00653DF6" w:rsidP="00E6577C">
      <w:pPr>
        <w:numPr>
          <w:ilvl w:val="12"/>
          <w:numId w:val="0"/>
        </w:numPr>
        <w:rPr>
          <w:szCs w:val="22"/>
        </w:rPr>
      </w:pPr>
    </w:p>
    <w:p w14:paraId="73EA89C3" w14:textId="77777777" w:rsidR="00653DF6" w:rsidRPr="0021763F" w:rsidRDefault="00653DF6" w:rsidP="00E6577C">
      <w:pPr>
        <w:numPr>
          <w:ilvl w:val="12"/>
          <w:numId w:val="0"/>
        </w:numPr>
        <w:rPr>
          <w:i/>
          <w:iCs/>
          <w:szCs w:val="22"/>
        </w:rPr>
      </w:pPr>
      <w:r w:rsidRPr="0021763F">
        <w:rPr>
          <w:i/>
          <w:iCs/>
          <w:szCs w:val="22"/>
        </w:rPr>
        <w:t>Su miegu susiję kvėpavimo sutrikimai</w:t>
      </w:r>
    </w:p>
    <w:p w14:paraId="0FB66771" w14:textId="1C0870CC" w:rsidR="00E6577C" w:rsidRDefault="00653DF6" w:rsidP="00E6577C">
      <w:pPr>
        <w:numPr>
          <w:ilvl w:val="12"/>
          <w:numId w:val="0"/>
        </w:numPr>
        <w:rPr>
          <w:szCs w:val="22"/>
        </w:rPr>
      </w:pPr>
      <w:r w:rsidRPr="00092D84">
        <w:t>Oxycodone Vitabalans</w:t>
      </w:r>
      <w:r w:rsidRPr="00653DF6">
        <w:rPr>
          <w:szCs w:val="22"/>
        </w:rPr>
        <w:t xml:space="preserve"> gali sukelti su miegu susijusių kvėpavimo sutrikimų, pvz., miego</w:t>
      </w:r>
      <w:r>
        <w:rPr>
          <w:szCs w:val="22"/>
        </w:rPr>
        <w:t xml:space="preserve"> </w:t>
      </w:r>
      <w:r w:rsidRPr="00653DF6">
        <w:rPr>
          <w:szCs w:val="22"/>
        </w:rPr>
        <w:t>apnėją (kvėpavimo sustojimus miegant) ir su miegu susijusią hipoksemiją (mažą deguonies kiekį</w:t>
      </w:r>
      <w:r>
        <w:rPr>
          <w:szCs w:val="22"/>
        </w:rPr>
        <w:t xml:space="preserve"> </w:t>
      </w:r>
      <w:r w:rsidRPr="00653DF6">
        <w:rPr>
          <w:szCs w:val="22"/>
        </w:rPr>
        <w:t>kraujyje). Simptomai gali būti kvėpavimo sustojimai miegant, pabudimas naktį dėl dusulio,</w:t>
      </w:r>
      <w:r>
        <w:rPr>
          <w:szCs w:val="22"/>
        </w:rPr>
        <w:t xml:space="preserve"> </w:t>
      </w:r>
      <w:r w:rsidRPr="00653DF6">
        <w:rPr>
          <w:szCs w:val="22"/>
        </w:rPr>
        <w:t>sunkumai miegoti nepabundant arba per didelis mieguistumas dieną. Jeigu Jūs ar kitas asmuo</w:t>
      </w:r>
      <w:r>
        <w:rPr>
          <w:szCs w:val="22"/>
        </w:rPr>
        <w:t xml:space="preserve"> </w:t>
      </w:r>
      <w:r w:rsidRPr="00653DF6">
        <w:rPr>
          <w:szCs w:val="22"/>
        </w:rPr>
        <w:t>pastebėjote šiuos simptomus, kreipkitės į gydytoją. Gydytojas gali nuspręsti sumažinti dozę.</w:t>
      </w:r>
      <w:r w:rsidR="00E6577C" w:rsidRPr="00092D84">
        <w:rPr>
          <w:szCs w:val="22"/>
        </w:rPr>
        <w:t xml:space="preserve"> </w:t>
      </w:r>
    </w:p>
    <w:p w14:paraId="146E8C34" w14:textId="77777777" w:rsidR="00EE2FFD" w:rsidRDefault="00EE2FFD" w:rsidP="00E6577C">
      <w:pPr>
        <w:numPr>
          <w:ilvl w:val="12"/>
          <w:numId w:val="0"/>
        </w:numPr>
        <w:rPr>
          <w:szCs w:val="22"/>
        </w:rPr>
      </w:pPr>
    </w:p>
    <w:p w14:paraId="1CECE3F1" w14:textId="1E469AEC" w:rsidR="00EE2FFD" w:rsidRPr="00EE2FFD" w:rsidRDefault="00EE2FFD" w:rsidP="00EE2FFD">
      <w:pPr>
        <w:numPr>
          <w:ilvl w:val="12"/>
          <w:numId w:val="0"/>
        </w:numPr>
        <w:rPr>
          <w:b/>
          <w:szCs w:val="22"/>
        </w:rPr>
      </w:pPr>
      <w:r w:rsidRPr="00EE2FFD">
        <w:rPr>
          <w:b/>
          <w:szCs w:val="22"/>
        </w:rPr>
        <w:t>Vaika</w:t>
      </w:r>
      <w:r w:rsidR="003E05AF">
        <w:rPr>
          <w:b/>
          <w:szCs w:val="22"/>
        </w:rPr>
        <w:t>ms</w:t>
      </w:r>
    </w:p>
    <w:p w14:paraId="39840940" w14:textId="46F14567" w:rsidR="00EE2FFD" w:rsidRPr="00DC49AB" w:rsidRDefault="00EE2FFD" w:rsidP="00EE2FFD">
      <w:pPr>
        <w:numPr>
          <w:ilvl w:val="12"/>
          <w:numId w:val="0"/>
        </w:numPr>
        <w:rPr>
          <w:bCs/>
          <w:szCs w:val="22"/>
        </w:rPr>
      </w:pPr>
      <w:r w:rsidRPr="00DC49AB">
        <w:rPr>
          <w:bCs/>
          <w:szCs w:val="22"/>
        </w:rPr>
        <w:t>Oksikodono Vitabalans saugumas ir veiksmingumas jaunesniems nei 12 metų vaikams nebuvo pakankamai ištirtas. Todėl jaunesniems nei 12 metų vaikams gydymas Oxycodone Vitabalans nerekomenduojamas.</w:t>
      </w:r>
    </w:p>
    <w:p w14:paraId="63AB1FA8" w14:textId="77777777" w:rsidR="00E6577C" w:rsidRDefault="00E6577C" w:rsidP="00E6577C">
      <w:pPr>
        <w:numPr>
          <w:ilvl w:val="12"/>
          <w:numId w:val="0"/>
        </w:numPr>
        <w:ind w:right="-2"/>
        <w:rPr>
          <w:b/>
          <w:szCs w:val="22"/>
        </w:rPr>
      </w:pPr>
    </w:p>
    <w:p w14:paraId="36EA666B" w14:textId="77777777" w:rsidR="00E6577C" w:rsidRPr="00092D84" w:rsidRDefault="00E6577C" w:rsidP="00E6577C">
      <w:pPr>
        <w:numPr>
          <w:ilvl w:val="12"/>
          <w:numId w:val="0"/>
        </w:numPr>
        <w:ind w:right="-2"/>
        <w:rPr>
          <w:szCs w:val="22"/>
        </w:rPr>
      </w:pPr>
      <w:r w:rsidRPr="00092D84">
        <w:rPr>
          <w:b/>
          <w:szCs w:val="22"/>
        </w:rPr>
        <w:t>Kiti vaistai ir Oxycodone Vitabalans</w:t>
      </w:r>
    </w:p>
    <w:p w14:paraId="5967F069" w14:textId="77777777" w:rsidR="00E6577C" w:rsidRPr="00092D84" w:rsidRDefault="00E6577C" w:rsidP="00E6577C">
      <w:pPr>
        <w:rPr>
          <w:szCs w:val="22"/>
        </w:rPr>
      </w:pPr>
      <w:r w:rsidRPr="00092D84">
        <w:rPr>
          <w:szCs w:val="22"/>
        </w:rPr>
        <w:t>Jeigu vartojate ar neseniai vartojote kitų vaistų arba dėl to nesate tikri, apie tai pasakykite gydytojui arba vaistininkui.</w:t>
      </w:r>
    </w:p>
    <w:p w14:paraId="037EC84F" w14:textId="77777777" w:rsidR="00E6577C" w:rsidRPr="00092D84" w:rsidRDefault="00E6577C" w:rsidP="00E6577C">
      <w:pPr>
        <w:rPr>
          <w:szCs w:val="22"/>
        </w:rPr>
      </w:pPr>
      <w:r w:rsidRPr="00092D84">
        <w:rPr>
          <w:szCs w:val="22"/>
        </w:rPr>
        <w:t xml:space="preserve"> </w:t>
      </w:r>
    </w:p>
    <w:p w14:paraId="31D74236" w14:textId="77777777" w:rsidR="00E6577C" w:rsidRPr="00092D84" w:rsidRDefault="00E6577C" w:rsidP="00E6577C">
      <w:pPr>
        <w:rPr>
          <w:szCs w:val="22"/>
        </w:rPr>
      </w:pPr>
      <w:r w:rsidRPr="00092D84">
        <w:rPr>
          <w:szCs w:val="22"/>
        </w:rPr>
        <w:t>Pasakykite savo gydytojui arba vaistininkui, jeigu Jūs vartojate:</w:t>
      </w:r>
    </w:p>
    <w:p w14:paraId="2A13DE58" w14:textId="77777777" w:rsidR="00E6577C" w:rsidRPr="00092D84" w:rsidRDefault="00E6577C" w:rsidP="00E6577C">
      <w:pPr>
        <w:suppressAutoHyphens/>
        <w:ind w:left="426" w:right="-2"/>
        <w:rPr>
          <w:szCs w:val="22"/>
        </w:rPr>
      </w:pPr>
    </w:p>
    <w:p w14:paraId="5745AFCF" w14:textId="77777777" w:rsidR="00E6577C" w:rsidRPr="00092D84" w:rsidRDefault="00E6577C" w:rsidP="00E6577C">
      <w:pPr>
        <w:numPr>
          <w:ilvl w:val="0"/>
          <w:numId w:val="9"/>
        </w:numPr>
        <w:suppressAutoHyphens/>
        <w:ind w:left="426" w:right="-2" w:hanging="284"/>
        <w:rPr>
          <w:szCs w:val="22"/>
        </w:rPr>
      </w:pPr>
      <w:r w:rsidRPr="00092D84">
        <w:rPr>
          <w:szCs w:val="22"/>
        </w:rPr>
        <w:t>stiprius nuskausminamuosius vaistus (pvz., kitus opioidus);</w:t>
      </w:r>
    </w:p>
    <w:p w14:paraId="277669DF" w14:textId="77777777" w:rsidR="00E6577C" w:rsidRPr="00092D84" w:rsidRDefault="00E6577C" w:rsidP="00E6577C">
      <w:pPr>
        <w:numPr>
          <w:ilvl w:val="0"/>
          <w:numId w:val="9"/>
        </w:numPr>
        <w:suppressAutoHyphens/>
        <w:ind w:left="426" w:right="-2" w:hanging="284"/>
        <w:rPr>
          <w:szCs w:val="22"/>
        </w:rPr>
      </w:pPr>
      <w:r w:rsidRPr="00092D84">
        <w:rPr>
          <w:szCs w:val="22"/>
        </w:rPr>
        <w:t>vaistus, kurie Jums padeda užmigti arba padeda numalšinti susirūpinimą (pvz., raminamuosius arba migdomuosius);</w:t>
      </w:r>
    </w:p>
    <w:p w14:paraId="04C86968" w14:textId="77777777" w:rsidR="00E6577C" w:rsidRPr="00092D84" w:rsidRDefault="00E6577C" w:rsidP="00E6577C">
      <w:pPr>
        <w:numPr>
          <w:ilvl w:val="0"/>
          <w:numId w:val="9"/>
        </w:numPr>
        <w:suppressAutoHyphens/>
        <w:ind w:left="426" w:right="-2" w:hanging="284"/>
        <w:rPr>
          <w:szCs w:val="22"/>
        </w:rPr>
      </w:pPr>
      <w:r w:rsidRPr="00092D84">
        <w:rPr>
          <w:szCs w:val="22"/>
        </w:rPr>
        <w:t>vaistus nuo depresijos;</w:t>
      </w:r>
    </w:p>
    <w:p w14:paraId="178062A5" w14:textId="77777777" w:rsidR="00E6577C" w:rsidRPr="00092D84" w:rsidRDefault="00E6577C" w:rsidP="00E6577C">
      <w:pPr>
        <w:numPr>
          <w:ilvl w:val="0"/>
          <w:numId w:val="9"/>
        </w:numPr>
        <w:suppressAutoHyphens/>
        <w:ind w:left="426" w:right="-2" w:hanging="284"/>
        <w:rPr>
          <w:szCs w:val="22"/>
        </w:rPr>
      </w:pPr>
      <w:r w:rsidRPr="00092D84">
        <w:rPr>
          <w:szCs w:val="22"/>
        </w:rPr>
        <w:t>vaistus psichinių ligų arba sutrikimų gydymui (pvz., vaistai nuo psichozės);</w:t>
      </w:r>
    </w:p>
    <w:p w14:paraId="33551FB2" w14:textId="77777777" w:rsidR="00E6577C" w:rsidRPr="00092D84" w:rsidRDefault="00E6577C" w:rsidP="00E6577C">
      <w:pPr>
        <w:numPr>
          <w:ilvl w:val="0"/>
          <w:numId w:val="9"/>
        </w:numPr>
        <w:suppressAutoHyphens/>
        <w:ind w:left="426" w:right="-2" w:hanging="284"/>
        <w:rPr>
          <w:szCs w:val="22"/>
        </w:rPr>
      </w:pPr>
      <w:r w:rsidRPr="00092D84">
        <w:rPr>
          <w:szCs w:val="22"/>
        </w:rPr>
        <w:t>vaistus chirurginės operacijos metu (anestetikus);</w:t>
      </w:r>
    </w:p>
    <w:p w14:paraId="63ADBBA4" w14:textId="77777777" w:rsidR="00E6577C" w:rsidRPr="00092D84" w:rsidRDefault="00E6577C" w:rsidP="00E6577C">
      <w:pPr>
        <w:numPr>
          <w:ilvl w:val="0"/>
          <w:numId w:val="9"/>
        </w:numPr>
        <w:suppressAutoHyphens/>
        <w:ind w:left="426" w:right="-2" w:hanging="284"/>
        <w:rPr>
          <w:szCs w:val="22"/>
        </w:rPr>
      </w:pPr>
      <w:r w:rsidRPr="00092D84">
        <w:rPr>
          <w:szCs w:val="22"/>
        </w:rPr>
        <w:t>raumenų relaksantus;</w:t>
      </w:r>
    </w:p>
    <w:p w14:paraId="1B046377" w14:textId="77777777" w:rsidR="00E6577C" w:rsidRPr="00092D84" w:rsidRDefault="00E6577C" w:rsidP="00E6577C">
      <w:pPr>
        <w:numPr>
          <w:ilvl w:val="0"/>
          <w:numId w:val="9"/>
        </w:numPr>
        <w:suppressAutoHyphens/>
        <w:ind w:left="426" w:right="-2" w:hanging="284"/>
        <w:rPr>
          <w:szCs w:val="22"/>
        </w:rPr>
      </w:pPr>
      <w:r w:rsidRPr="00092D84">
        <w:rPr>
          <w:szCs w:val="22"/>
        </w:rPr>
        <w:t>vaistus alerginių reakcijų gydymui (antihistamininius preparatus);</w:t>
      </w:r>
    </w:p>
    <w:p w14:paraId="12687A64" w14:textId="77777777" w:rsidR="00E6577C" w:rsidRPr="00092D84" w:rsidRDefault="00E6577C" w:rsidP="00E6577C">
      <w:pPr>
        <w:numPr>
          <w:ilvl w:val="0"/>
          <w:numId w:val="9"/>
        </w:numPr>
        <w:suppressAutoHyphens/>
        <w:ind w:left="426" w:right="-2" w:hanging="284"/>
        <w:rPr>
          <w:szCs w:val="22"/>
        </w:rPr>
      </w:pPr>
      <w:r w:rsidRPr="00092D84">
        <w:rPr>
          <w:szCs w:val="22"/>
        </w:rPr>
        <w:t>vaistus nuo pykinimo ir vėmimo (antiemetikus);</w:t>
      </w:r>
    </w:p>
    <w:p w14:paraId="4D2BFD9B" w14:textId="77777777" w:rsidR="00E6577C" w:rsidRPr="00092D84" w:rsidRDefault="00E6577C" w:rsidP="00E6577C">
      <w:pPr>
        <w:numPr>
          <w:ilvl w:val="0"/>
          <w:numId w:val="9"/>
        </w:numPr>
        <w:suppressAutoHyphens/>
        <w:ind w:left="426" w:right="-2" w:hanging="284"/>
        <w:rPr>
          <w:szCs w:val="22"/>
        </w:rPr>
      </w:pPr>
      <w:r w:rsidRPr="00092D84">
        <w:rPr>
          <w:szCs w:val="22"/>
        </w:rPr>
        <w:t>jeigu vartojate arba pastarąsias dvi savaites vartojote monoaminooksidazės inhibitorių (MAO inhibitorių). MAO inhibitoriai vartojami depresijai arba Parkinsono ligai gydyti.</w:t>
      </w:r>
    </w:p>
    <w:p w14:paraId="2BAD14C0" w14:textId="77777777" w:rsidR="00E6577C" w:rsidRPr="00092D84" w:rsidRDefault="00E6577C" w:rsidP="00E6577C">
      <w:pPr>
        <w:numPr>
          <w:ilvl w:val="0"/>
          <w:numId w:val="9"/>
        </w:numPr>
        <w:suppressAutoHyphens/>
        <w:ind w:left="426" w:right="-2" w:hanging="284"/>
        <w:rPr>
          <w:szCs w:val="22"/>
        </w:rPr>
      </w:pPr>
      <w:r w:rsidRPr="00092D84">
        <w:rPr>
          <w:szCs w:val="22"/>
        </w:rPr>
        <w:t>vaistus Parkinsono ligos gydymui;</w:t>
      </w:r>
    </w:p>
    <w:p w14:paraId="2A01E3BE" w14:textId="77777777" w:rsidR="00E6577C" w:rsidRPr="00092D84" w:rsidRDefault="00E6577C" w:rsidP="00E6577C">
      <w:pPr>
        <w:numPr>
          <w:ilvl w:val="0"/>
          <w:numId w:val="9"/>
        </w:numPr>
        <w:suppressAutoHyphens/>
        <w:ind w:left="426" w:right="-2" w:hanging="284"/>
        <w:rPr>
          <w:szCs w:val="22"/>
        </w:rPr>
      </w:pPr>
      <w:r w:rsidRPr="00092D84">
        <w:rPr>
          <w:szCs w:val="22"/>
        </w:rPr>
        <w:t>makrolidų grupės antibiotikų (pvz., klaritromicino, eritromicino ir telitromicino);</w:t>
      </w:r>
    </w:p>
    <w:p w14:paraId="258AA945" w14:textId="77777777" w:rsidR="00E6577C" w:rsidRPr="00092D84" w:rsidRDefault="00E6577C" w:rsidP="00E6577C">
      <w:pPr>
        <w:numPr>
          <w:ilvl w:val="0"/>
          <w:numId w:val="9"/>
        </w:numPr>
        <w:suppressAutoHyphens/>
        <w:ind w:left="426" w:right="-2" w:hanging="284"/>
        <w:rPr>
          <w:szCs w:val="22"/>
        </w:rPr>
      </w:pPr>
      <w:r w:rsidRPr="00092D84">
        <w:rPr>
          <w:szCs w:val="22"/>
        </w:rPr>
        <w:t>azolo grupės</w:t>
      </w:r>
      <w:r>
        <w:rPr>
          <w:szCs w:val="22"/>
        </w:rPr>
        <w:t xml:space="preserve"> </w:t>
      </w:r>
      <w:r w:rsidRPr="00092D84">
        <w:rPr>
          <w:szCs w:val="22"/>
        </w:rPr>
        <w:t>priešgrybelinių preparatų (pvz., ketokonazolo, vorikonazolo, itrakonazolo ir pozakonazolo);</w:t>
      </w:r>
    </w:p>
    <w:p w14:paraId="538C8D36" w14:textId="77777777" w:rsidR="00E6577C" w:rsidRPr="00092D84" w:rsidRDefault="00E6577C" w:rsidP="00E6577C">
      <w:pPr>
        <w:numPr>
          <w:ilvl w:val="0"/>
          <w:numId w:val="9"/>
        </w:numPr>
        <w:suppressAutoHyphens/>
        <w:ind w:left="426" w:right="-2" w:hanging="284"/>
        <w:rPr>
          <w:szCs w:val="22"/>
        </w:rPr>
      </w:pPr>
      <w:r w:rsidRPr="00092D84">
        <w:rPr>
          <w:szCs w:val="22"/>
        </w:rPr>
        <w:t>proteazės inhibitorių, vartojamų ŽIV infekcijai gydyti (pvz. bocepreviro, ritonaviro, indinaviro, nelfinaviro ir sakvinaviro);</w:t>
      </w:r>
    </w:p>
    <w:p w14:paraId="521245F4" w14:textId="77777777" w:rsidR="00E6577C" w:rsidRPr="00092D84" w:rsidRDefault="00E6577C" w:rsidP="00E6577C">
      <w:pPr>
        <w:numPr>
          <w:ilvl w:val="0"/>
          <w:numId w:val="9"/>
        </w:numPr>
        <w:suppressAutoHyphens/>
        <w:ind w:left="426" w:right="-2" w:hanging="284"/>
        <w:rPr>
          <w:szCs w:val="22"/>
        </w:rPr>
      </w:pPr>
      <w:r w:rsidRPr="00092D84">
        <w:rPr>
          <w:szCs w:val="22"/>
        </w:rPr>
        <w:t>cimetidiną (vaistas, skirtas skardžio opų, virškinimo sutrikimų arba rėmens gydymui);</w:t>
      </w:r>
    </w:p>
    <w:p w14:paraId="22128CB7" w14:textId="77777777" w:rsidR="00E6577C" w:rsidRPr="00092D84" w:rsidRDefault="00E6577C" w:rsidP="00E6577C">
      <w:pPr>
        <w:numPr>
          <w:ilvl w:val="0"/>
          <w:numId w:val="9"/>
        </w:numPr>
        <w:suppressAutoHyphens/>
        <w:ind w:left="426" w:right="-2" w:hanging="284"/>
        <w:rPr>
          <w:szCs w:val="22"/>
        </w:rPr>
      </w:pPr>
      <w:r w:rsidRPr="00092D84">
        <w:rPr>
          <w:szCs w:val="22"/>
        </w:rPr>
        <w:t>rifampicino (antibiotiko tuberkuliozei gydyti);</w:t>
      </w:r>
    </w:p>
    <w:p w14:paraId="3CAD119C" w14:textId="77777777" w:rsidR="00E6577C" w:rsidRPr="00092D84" w:rsidRDefault="00E6577C" w:rsidP="00E6577C">
      <w:pPr>
        <w:numPr>
          <w:ilvl w:val="0"/>
          <w:numId w:val="9"/>
        </w:numPr>
        <w:suppressAutoHyphens/>
        <w:ind w:left="426" w:right="-2" w:hanging="284"/>
        <w:rPr>
          <w:szCs w:val="22"/>
        </w:rPr>
      </w:pPr>
      <w:r w:rsidRPr="00092D84">
        <w:rPr>
          <w:szCs w:val="22"/>
        </w:rPr>
        <w:t>karbamazepino ar fenitoino (nuo epilepsijos);</w:t>
      </w:r>
    </w:p>
    <w:p w14:paraId="5689724D" w14:textId="77777777" w:rsidR="00E6577C" w:rsidRPr="00092D84" w:rsidRDefault="00E6577C" w:rsidP="00E6577C">
      <w:pPr>
        <w:numPr>
          <w:ilvl w:val="0"/>
          <w:numId w:val="9"/>
        </w:numPr>
        <w:suppressAutoHyphens/>
        <w:ind w:left="426" w:right="-2" w:hanging="284"/>
        <w:rPr>
          <w:szCs w:val="22"/>
        </w:rPr>
      </w:pPr>
      <w:r w:rsidRPr="00092D84">
        <w:rPr>
          <w:szCs w:val="22"/>
        </w:rPr>
        <w:t>jonažolės preparatų (jonažolės yra gamtinės kilmės produktuose);</w:t>
      </w:r>
    </w:p>
    <w:p w14:paraId="71F2CBA3" w14:textId="77777777" w:rsidR="00E6577C" w:rsidRPr="00092D84" w:rsidRDefault="00E6577C" w:rsidP="00E6577C">
      <w:pPr>
        <w:numPr>
          <w:ilvl w:val="0"/>
          <w:numId w:val="9"/>
        </w:numPr>
        <w:suppressAutoHyphens/>
        <w:ind w:left="426" w:right="-2" w:hanging="284"/>
        <w:rPr>
          <w:szCs w:val="22"/>
        </w:rPr>
      </w:pPr>
      <w:r w:rsidRPr="00092D84">
        <w:rPr>
          <w:szCs w:val="22"/>
        </w:rPr>
        <w:t>paroksetino (antidepresanto);</w:t>
      </w:r>
    </w:p>
    <w:p w14:paraId="0A7B19FD" w14:textId="77777777" w:rsidR="00E6577C" w:rsidRPr="00092D84" w:rsidRDefault="00E6577C" w:rsidP="00E6577C">
      <w:pPr>
        <w:numPr>
          <w:ilvl w:val="0"/>
          <w:numId w:val="9"/>
        </w:numPr>
        <w:suppressAutoHyphens/>
        <w:ind w:left="426" w:right="-2" w:hanging="284"/>
        <w:rPr>
          <w:szCs w:val="22"/>
        </w:rPr>
      </w:pPr>
      <w:r w:rsidRPr="00092D84">
        <w:rPr>
          <w:szCs w:val="22"/>
        </w:rPr>
        <w:t>chinidino (vaisto nuo širdies aritmijos);</w:t>
      </w:r>
    </w:p>
    <w:p w14:paraId="2FA0B66F" w14:textId="77777777" w:rsidR="00E6577C" w:rsidRPr="00092D84" w:rsidRDefault="00E6577C" w:rsidP="00E6577C">
      <w:pPr>
        <w:numPr>
          <w:ilvl w:val="0"/>
          <w:numId w:val="9"/>
        </w:numPr>
        <w:suppressAutoHyphens/>
        <w:ind w:left="426" w:right="-2" w:hanging="284"/>
        <w:rPr>
          <w:szCs w:val="22"/>
        </w:rPr>
      </w:pPr>
      <w:r w:rsidRPr="00092D84">
        <w:rPr>
          <w:szCs w:val="22"/>
        </w:rPr>
        <w:t>antikoaguliantus (vaistai nuo kraujo krešulių susidarymo);</w:t>
      </w:r>
    </w:p>
    <w:p w14:paraId="43838AA7" w14:textId="77777777" w:rsidR="00222871" w:rsidRDefault="00222871" w:rsidP="0003034D">
      <w:pPr>
        <w:suppressAutoHyphens/>
        <w:ind w:right="-2"/>
        <w:rPr>
          <w:szCs w:val="22"/>
        </w:rPr>
      </w:pPr>
    </w:p>
    <w:p w14:paraId="286B09B4" w14:textId="77777777" w:rsidR="00D8422A" w:rsidRPr="00D8422A" w:rsidRDefault="00D8422A" w:rsidP="00D8422A">
      <w:pPr>
        <w:suppressAutoHyphens/>
        <w:ind w:right="-2"/>
        <w:rPr>
          <w:szCs w:val="22"/>
        </w:rPr>
      </w:pPr>
      <w:r w:rsidRPr="00D8422A">
        <w:rPr>
          <w:szCs w:val="22"/>
        </w:rPr>
        <w:t xml:space="preserve">Kartu vartojant Oxycodone Vitabalans ir raminamuosius vaistus, tokius kaip benzodiazepinai ar panašūs vaistai, padidėja mieguistumo, pasunkėjusio kvėpavimo (kvėpavimo slopinimo), komos </w:t>
      </w:r>
      <w:r w:rsidRPr="00D8422A">
        <w:rPr>
          <w:szCs w:val="22"/>
        </w:rPr>
        <w:lastRenderedPageBreak/>
        <w:t>rizika; šios būklės gali būti pavojingos gyvybei. Todėl vartojimą kartu galima svarstyti tik tuo atveju, kai neįmanoma taikyti kitokio gydymo.</w:t>
      </w:r>
    </w:p>
    <w:p w14:paraId="2D5FFA7C" w14:textId="77777777" w:rsidR="00D8422A" w:rsidRDefault="00D8422A" w:rsidP="00D8422A">
      <w:pPr>
        <w:suppressAutoHyphens/>
        <w:ind w:right="-2"/>
        <w:rPr>
          <w:szCs w:val="22"/>
        </w:rPr>
      </w:pPr>
    </w:p>
    <w:p w14:paraId="56193472" w14:textId="77777777" w:rsidR="00D8422A" w:rsidRPr="00D8422A" w:rsidRDefault="00D8422A" w:rsidP="00D8422A">
      <w:pPr>
        <w:suppressAutoHyphens/>
        <w:ind w:right="-2"/>
        <w:rPr>
          <w:szCs w:val="22"/>
        </w:rPr>
      </w:pPr>
      <w:r w:rsidRPr="00D8422A">
        <w:rPr>
          <w:szCs w:val="22"/>
        </w:rPr>
        <w:t>Tačiau jeigu Jūsų gydytojas skyrė Oxycodone Vitabalans vartoti su raminamaisiais vaistais, Jūsų gydytojas turi apriboti kartu vartojamų vaistų dozę ir vartojimo trukmę.</w:t>
      </w:r>
    </w:p>
    <w:p w14:paraId="1FFDEB9B" w14:textId="77777777" w:rsidR="00D8422A" w:rsidRDefault="00D8422A" w:rsidP="0003034D">
      <w:pPr>
        <w:suppressAutoHyphens/>
        <w:ind w:right="-2"/>
        <w:rPr>
          <w:szCs w:val="22"/>
        </w:rPr>
      </w:pPr>
    </w:p>
    <w:p w14:paraId="6B446C40" w14:textId="77777777" w:rsidR="00222871" w:rsidRDefault="00D8422A" w:rsidP="0003034D">
      <w:pPr>
        <w:suppressAutoHyphens/>
        <w:ind w:right="-2"/>
        <w:rPr>
          <w:szCs w:val="22"/>
        </w:rPr>
      </w:pPr>
      <w:r w:rsidRPr="00D8422A">
        <w:rPr>
          <w:szCs w:val="22"/>
        </w:rPr>
        <w:t>Pasakykite gydytojui apie visus vartojamus raminamuosius vaistus ir atidžiai laikykitės gydytojo rekomendacijų dėl dozės. Būtų naudinga informuoti draugus ir artimuosius apie anksčiau išvardytus požymius ir simptomus. Jeigu tokie simptomai pasireiškė, kreipkitės į gydytoją.</w:t>
      </w:r>
    </w:p>
    <w:p w14:paraId="3AF9D660" w14:textId="77777777" w:rsidR="00222871" w:rsidRDefault="00222871" w:rsidP="0003034D">
      <w:pPr>
        <w:suppressAutoHyphens/>
        <w:ind w:right="-2"/>
        <w:rPr>
          <w:szCs w:val="22"/>
        </w:rPr>
      </w:pPr>
    </w:p>
    <w:p w14:paraId="1DA1F5EC" w14:textId="77777777" w:rsidR="00E6577C" w:rsidRPr="00092D84" w:rsidRDefault="00222871" w:rsidP="0003034D">
      <w:pPr>
        <w:suppressAutoHyphens/>
        <w:ind w:right="-2"/>
        <w:rPr>
          <w:szCs w:val="22"/>
        </w:rPr>
      </w:pPr>
      <w:r w:rsidRPr="00222871">
        <w:rPr>
          <w:szCs w:val="22"/>
        </w:rPr>
        <w:t>Šalutinio poveikio rizika padidėja vartojant antidepresantus (pavyzdžiui, citalopramą, duloksetiną, escitalopramą, fluoksetiną, fluvoksaminą, paroksetiną, sertraliną, venlafaksiną). Šie vaistai gali sąveikauti su oksikodonu, todėl galite jausti tokius simptomus: nevalingus ritmiškus raumenų trūkčiojimus (įskaitant raumenis, valdančius akių judesius), neįprastą jaudulį (ažitaciją), prakaitavimo sustiprėjimą, drebulį (tremorą), refleksų sustiprėjimą, raumenų tonuso padidėjimą, kūno temperatūros pakilimą virš 38 °C. Jeigu jaučiate tokius simptomus, kreipkitės į gydytoją.</w:t>
      </w:r>
    </w:p>
    <w:p w14:paraId="6964186D" w14:textId="77777777" w:rsidR="00222871" w:rsidRDefault="00222871" w:rsidP="00E6577C">
      <w:pPr>
        <w:numPr>
          <w:ilvl w:val="12"/>
          <w:numId w:val="0"/>
        </w:numPr>
        <w:ind w:right="-2"/>
        <w:rPr>
          <w:b/>
          <w:szCs w:val="22"/>
        </w:rPr>
      </w:pPr>
    </w:p>
    <w:p w14:paraId="400A088E" w14:textId="77777777" w:rsidR="00E6577C" w:rsidRPr="00092D84" w:rsidRDefault="00E6577C" w:rsidP="00E6577C">
      <w:pPr>
        <w:numPr>
          <w:ilvl w:val="12"/>
          <w:numId w:val="0"/>
        </w:numPr>
        <w:ind w:right="-2"/>
        <w:rPr>
          <w:b/>
          <w:szCs w:val="22"/>
        </w:rPr>
      </w:pPr>
      <w:r w:rsidRPr="00092D84">
        <w:rPr>
          <w:b/>
          <w:szCs w:val="22"/>
        </w:rPr>
        <w:t>Oxycodone Vitabalans vartojimas su maistu, gėrimais ir alkoholiu</w:t>
      </w:r>
    </w:p>
    <w:p w14:paraId="5BF70C32" w14:textId="77777777" w:rsidR="00E6577C" w:rsidRPr="00092D84" w:rsidRDefault="00E6577C" w:rsidP="00E218B5">
      <w:pPr>
        <w:pStyle w:val="BTEMEASMCA"/>
      </w:pPr>
      <w:r w:rsidRPr="00092D84">
        <w:rPr>
          <w:bCs/>
        </w:rPr>
        <w:t xml:space="preserve">Oxycodone Vitabalans </w:t>
      </w:r>
      <w:r w:rsidRPr="00092D84">
        <w:t>galima gerti valgio metu ar nevalgius užsigeriant pakankamu skysčio kiekiu.</w:t>
      </w:r>
    </w:p>
    <w:p w14:paraId="2F9BC77C" w14:textId="77777777" w:rsidR="00E6577C" w:rsidRPr="00092D84" w:rsidRDefault="00E6577C" w:rsidP="00E218B5">
      <w:pPr>
        <w:pStyle w:val="BTEMEASMCA"/>
      </w:pPr>
    </w:p>
    <w:p w14:paraId="0640BA6A" w14:textId="77777777" w:rsidR="00E6577C" w:rsidRPr="00092D84" w:rsidRDefault="00E6577C" w:rsidP="00E218B5">
      <w:pPr>
        <w:pStyle w:val="BTEMEASMCA"/>
      </w:pPr>
      <w:r w:rsidRPr="00092D84">
        <w:t xml:space="preserve">Oxycodone Vitabalans vartojimas kartu su alkoholiniais gėrimais gali sukelti mieguistumą arba padidinti sunkaus nepageidaujamo poveikio, tokio kaip paviršutiniškas kvėpavimas su kvėpavimo sustojimo rizika ir sąmonės netekimas, atsiradimo pavojų. Rekomenduojama vengti </w:t>
      </w:r>
      <w:r w:rsidRPr="00092D84">
        <w:rPr>
          <w:bCs/>
        </w:rPr>
        <w:t xml:space="preserve">Oxycodone Vitabalans </w:t>
      </w:r>
      <w:r w:rsidRPr="00092D84">
        <w:t>vartoti kartu su alkoholiniais gėrimais.</w:t>
      </w:r>
    </w:p>
    <w:p w14:paraId="7C3C2A3A" w14:textId="77777777" w:rsidR="00E6577C" w:rsidRPr="00092D84" w:rsidRDefault="00E6577C" w:rsidP="00E218B5">
      <w:pPr>
        <w:pStyle w:val="BTEMEASMCA"/>
      </w:pPr>
    </w:p>
    <w:p w14:paraId="2B2CFC57" w14:textId="77777777" w:rsidR="00E6577C" w:rsidRPr="00092D84" w:rsidRDefault="00E6577C" w:rsidP="00E218B5">
      <w:pPr>
        <w:pStyle w:val="BTEMEASMCA"/>
      </w:pPr>
      <w:r w:rsidRPr="00092D84">
        <w:t>Greipfrutų sultys gali slopinti oksikodono skaidymą ir tai gali padidinti jo poveikį. Todėl vartojant Oxycodone Vitabalans reikia vengti gerti greipfrutų sulčių.</w:t>
      </w:r>
    </w:p>
    <w:p w14:paraId="77D96673" w14:textId="77777777" w:rsidR="00E6577C" w:rsidRPr="00092D84" w:rsidRDefault="00E6577C" w:rsidP="00E218B5">
      <w:pPr>
        <w:pStyle w:val="BTEMEASMCA"/>
      </w:pPr>
    </w:p>
    <w:p w14:paraId="6A3C499A" w14:textId="77777777" w:rsidR="00E6577C" w:rsidRPr="00092D84" w:rsidRDefault="00E6577C" w:rsidP="00E6577C">
      <w:pPr>
        <w:ind w:left="567" w:hanging="567"/>
        <w:rPr>
          <w:b/>
          <w:szCs w:val="22"/>
        </w:rPr>
      </w:pPr>
      <w:r w:rsidRPr="00092D84">
        <w:rPr>
          <w:b/>
          <w:szCs w:val="22"/>
        </w:rPr>
        <w:t>Nėštumas ir žindymo laikotarpis</w:t>
      </w:r>
    </w:p>
    <w:p w14:paraId="25E094A7" w14:textId="77777777" w:rsidR="00E6577C" w:rsidRPr="00092D84" w:rsidRDefault="00E6577C" w:rsidP="00E6577C">
      <w:pPr>
        <w:numPr>
          <w:ilvl w:val="12"/>
          <w:numId w:val="0"/>
        </w:numPr>
        <w:rPr>
          <w:szCs w:val="22"/>
        </w:rPr>
      </w:pPr>
      <w:r w:rsidRPr="00092D84">
        <w:rPr>
          <w:szCs w:val="22"/>
        </w:rPr>
        <w:t>Jeigu esate nėščia, žindote kūdikį, manote, kad galbūt esate nėščia arba planuojate pastoti, tai prieš vartodama šį vaistą pasitarkite su gydytoju arba vaistininku.</w:t>
      </w:r>
    </w:p>
    <w:p w14:paraId="33B3A03D" w14:textId="77777777" w:rsidR="00E6577C" w:rsidRPr="00092D84" w:rsidRDefault="00E6577C" w:rsidP="00E6577C">
      <w:pPr>
        <w:widowControl w:val="0"/>
        <w:autoSpaceDE w:val="0"/>
        <w:autoSpaceDN w:val="0"/>
        <w:adjustRightInd w:val="0"/>
        <w:spacing w:before="7"/>
        <w:rPr>
          <w:b/>
          <w:szCs w:val="22"/>
        </w:rPr>
      </w:pPr>
    </w:p>
    <w:p w14:paraId="0D170846" w14:textId="77777777" w:rsidR="00E6577C" w:rsidRPr="00092D84" w:rsidRDefault="00E6577C" w:rsidP="00E6577C">
      <w:pPr>
        <w:widowControl w:val="0"/>
        <w:autoSpaceDE w:val="0"/>
        <w:autoSpaceDN w:val="0"/>
        <w:adjustRightInd w:val="0"/>
        <w:spacing w:before="7"/>
        <w:rPr>
          <w:b/>
          <w:szCs w:val="22"/>
        </w:rPr>
      </w:pPr>
      <w:r w:rsidRPr="00092D84">
        <w:rPr>
          <w:szCs w:val="22"/>
        </w:rPr>
        <w:t xml:space="preserve">Reikia vengti skirti šį vaistą  nėščiosioms ir žindyvėms. </w:t>
      </w:r>
    </w:p>
    <w:p w14:paraId="47A51D2D" w14:textId="77777777" w:rsidR="00E6577C" w:rsidRPr="00092D84" w:rsidRDefault="00E6577C" w:rsidP="00E6577C">
      <w:pPr>
        <w:widowControl w:val="0"/>
        <w:autoSpaceDE w:val="0"/>
        <w:autoSpaceDN w:val="0"/>
        <w:adjustRightInd w:val="0"/>
        <w:spacing w:before="7"/>
        <w:rPr>
          <w:b/>
          <w:szCs w:val="22"/>
        </w:rPr>
      </w:pPr>
    </w:p>
    <w:p w14:paraId="245D2695" w14:textId="77777777" w:rsidR="00E6577C" w:rsidRPr="00092D84" w:rsidRDefault="00E6577C" w:rsidP="00E6577C">
      <w:pPr>
        <w:widowControl w:val="0"/>
        <w:autoSpaceDE w:val="0"/>
        <w:autoSpaceDN w:val="0"/>
        <w:adjustRightInd w:val="0"/>
        <w:spacing w:before="7"/>
        <w:rPr>
          <w:i/>
          <w:spacing w:val="-3"/>
          <w:szCs w:val="22"/>
        </w:rPr>
      </w:pPr>
      <w:r w:rsidRPr="00092D84">
        <w:rPr>
          <w:i/>
          <w:spacing w:val="-3"/>
          <w:szCs w:val="22"/>
        </w:rPr>
        <w:t>Nėštumas</w:t>
      </w:r>
    </w:p>
    <w:p w14:paraId="249DF6CD" w14:textId="77777777" w:rsidR="00E6577C" w:rsidRPr="00092D84" w:rsidRDefault="00E6577C" w:rsidP="00E6577C">
      <w:pPr>
        <w:ind w:right="-2"/>
        <w:rPr>
          <w:szCs w:val="22"/>
        </w:rPr>
      </w:pPr>
      <w:r w:rsidRPr="00092D84">
        <w:rPr>
          <w:szCs w:val="22"/>
        </w:rPr>
        <w:t>Duomenų apie oksikodono vartojimą nėščioms moterims duomenų  yra nedaug. Oksikodonas pereina placentos barjerą ir patenka į kūdikio kraujotaką. Oksikodono vartojimas nėštumo laikotarpiu gali sukelti vartojimo nutraukimo simptomus naujagimiui. Naujagimiams, kurių motinos gydytos oksikodonu 3-4 savaites iki gimdymo, gali pasireikšti sunkūs kvėpavimo sutrikimai. Oksikodoną nėštumo metu galima vartoti tik tuo atveju, jei laukiama nauda viršija galimą pavojų kūdikiui.</w:t>
      </w:r>
    </w:p>
    <w:p w14:paraId="5B11D3B0" w14:textId="77777777" w:rsidR="00E6577C" w:rsidRPr="00092D84" w:rsidRDefault="00E6577C" w:rsidP="00E6577C">
      <w:pPr>
        <w:ind w:right="-2"/>
        <w:rPr>
          <w:szCs w:val="22"/>
        </w:rPr>
      </w:pPr>
    </w:p>
    <w:p w14:paraId="55F2F023" w14:textId="77777777" w:rsidR="00E6577C" w:rsidRPr="00092D84" w:rsidRDefault="00E6577C" w:rsidP="00E6577C">
      <w:pPr>
        <w:ind w:right="-2"/>
        <w:rPr>
          <w:i/>
          <w:szCs w:val="22"/>
        </w:rPr>
      </w:pPr>
      <w:r w:rsidRPr="00092D84">
        <w:rPr>
          <w:i/>
          <w:szCs w:val="22"/>
        </w:rPr>
        <w:t>Žindymas</w:t>
      </w:r>
    </w:p>
    <w:p w14:paraId="63F34973" w14:textId="77777777" w:rsidR="00E6577C" w:rsidRPr="00092D84" w:rsidRDefault="00E6577C" w:rsidP="00E218B5">
      <w:pPr>
        <w:pStyle w:val="BTEMEASMCA"/>
      </w:pPr>
      <w:r w:rsidRPr="00092D84">
        <w:t xml:space="preserve">Oksikodono gali patekti į motinos pieną ir gali sukelti kvėpavimo sutrikimus naujagimiui. Todėl, </w:t>
      </w:r>
      <w:r w:rsidRPr="00092D84">
        <w:rPr>
          <w:color w:val="000000"/>
        </w:rPr>
        <w:t>Oxycodone Vitabalans negalima vartoti žindymo metu.</w:t>
      </w:r>
    </w:p>
    <w:p w14:paraId="0755BFB6" w14:textId="77777777" w:rsidR="00E6577C" w:rsidRPr="00092D84" w:rsidRDefault="00E6577C" w:rsidP="00E6577C">
      <w:pPr>
        <w:rPr>
          <w:szCs w:val="22"/>
        </w:rPr>
      </w:pPr>
    </w:p>
    <w:p w14:paraId="7FA8510D" w14:textId="77777777" w:rsidR="00E6577C" w:rsidRPr="00092D84" w:rsidRDefault="00E6577C" w:rsidP="00E6577C">
      <w:pPr>
        <w:ind w:left="567" w:hanging="567"/>
        <w:rPr>
          <w:b/>
          <w:szCs w:val="22"/>
        </w:rPr>
      </w:pPr>
      <w:r w:rsidRPr="00092D84">
        <w:rPr>
          <w:b/>
          <w:szCs w:val="22"/>
        </w:rPr>
        <w:t>Vairavimas ir mechanizmų valdymas</w:t>
      </w:r>
    </w:p>
    <w:p w14:paraId="773A58CE" w14:textId="77777777" w:rsidR="00E6577C" w:rsidRPr="00092D84" w:rsidRDefault="00E6577C" w:rsidP="00E218B5">
      <w:pPr>
        <w:pStyle w:val="BTEMEASMCA"/>
      </w:pPr>
      <w:r w:rsidRPr="00092D84">
        <w:t>Oxycodone Vitabalans gali sutrikdyti budrumą ir reakciją tokiu intensyvumu, kad Jūs nebesugebėsite vairuoti ir valdyti mechanizmų. Tačiau jei vaistą vartojate nuolat, Jums nebūtinai turi būti uždrausta vairuoti. Pasikonsultuokite su savo gydytoju .</w:t>
      </w:r>
    </w:p>
    <w:p w14:paraId="146DC50F" w14:textId="77777777" w:rsidR="00E6577C" w:rsidRPr="00092D84" w:rsidRDefault="00E6577C" w:rsidP="00E6577C">
      <w:pPr>
        <w:numPr>
          <w:ilvl w:val="12"/>
          <w:numId w:val="0"/>
        </w:numPr>
        <w:rPr>
          <w:szCs w:val="22"/>
        </w:rPr>
      </w:pPr>
    </w:p>
    <w:p w14:paraId="522D8B6B" w14:textId="77777777" w:rsidR="00E6577C" w:rsidRPr="00092D84" w:rsidRDefault="00E6577C" w:rsidP="00E6577C">
      <w:pPr>
        <w:numPr>
          <w:ilvl w:val="12"/>
          <w:numId w:val="0"/>
        </w:numPr>
        <w:ind w:right="-2"/>
        <w:rPr>
          <w:szCs w:val="22"/>
        </w:rPr>
      </w:pPr>
    </w:p>
    <w:p w14:paraId="384A5FD6" w14:textId="77777777" w:rsidR="00E6577C" w:rsidRPr="00092D84" w:rsidRDefault="00E6577C" w:rsidP="00DC49AB">
      <w:pPr>
        <w:numPr>
          <w:ilvl w:val="12"/>
          <w:numId w:val="0"/>
        </w:numPr>
        <w:ind w:left="567" w:hanging="567"/>
        <w:rPr>
          <w:b/>
          <w:caps/>
          <w:szCs w:val="22"/>
        </w:rPr>
      </w:pPr>
      <w:r w:rsidRPr="00092D84">
        <w:rPr>
          <w:b/>
          <w:szCs w:val="22"/>
        </w:rPr>
        <w:t>3.</w:t>
      </w:r>
      <w:r w:rsidRPr="00092D84">
        <w:rPr>
          <w:b/>
          <w:szCs w:val="22"/>
        </w:rPr>
        <w:tab/>
        <w:t>Kaip vartoti Oxycodone Vitabalans</w:t>
      </w:r>
    </w:p>
    <w:p w14:paraId="184B7806" w14:textId="77777777" w:rsidR="00E6577C" w:rsidRPr="00092D84" w:rsidRDefault="00E6577C" w:rsidP="00E6577C">
      <w:pPr>
        <w:ind w:left="567" w:hanging="567"/>
        <w:rPr>
          <w:szCs w:val="22"/>
        </w:rPr>
      </w:pPr>
    </w:p>
    <w:p w14:paraId="22484B82" w14:textId="00D57A75" w:rsidR="00E6577C" w:rsidRDefault="00E6577C" w:rsidP="00E6577C">
      <w:pPr>
        <w:rPr>
          <w:szCs w:val="22"/>
        </w:rPr>
      </w:pPr>
      <w:r w:rsidRPr="00092D84">
        <w:rPr>
          <w:szCs w:val="22"/>
        </w:rPr>
        <w:t>Visada vartokite šį vaistą tiksliai, kaip nurodė gydytojas arba vaistininkas. Jeigu abejojate, kreipkitės į gydytoją arba vaistininką.</w:t>
      </w:r>
    </w:p>
    <w:p w14:paraId="18C796AD" w14:textId="346F9FB4" w:rsidR="00FA6D28" w:rsidRDefault="00FA6D28" w:rsidP="00E6577C">
      <w:pPr>
        <w:rPr>
          <w:szCs w:val="22"/>
        </w:rPr>
      </w:pPr>
    </w:p>
    <w:p w14:paraId="394E9914" w14:textId="23BE98CA" w:rsidR="00FA6D28" w:rsidRPr="00092D84" w:rsidRDefault="00FA6D28" w:rsidP="00E6577C">
      <w:pPr>
        <w:rPr>
          <w:szCs w:val="22"/>
        </w:rPr>
      </w:pPr>
      <w:r w:rsidRPr="00FA6D28">
        <w:rPr>
          <w:szCs w:val="22"/>
        </w:rPr>
        <w:lastRenderedPageBreak/>
        <w:t>Prieš pradėdamas gydymą ir reguliariai gydymo metu gydytojas su Jumis aptars, ko galite tikėtis</w:t>
      </w:r>
      <w:r>
        <w:rPr>
          <w:szCs w:val="22"/>
        </w:rPr>
        <w:t xml:space="preserve"> </w:t>
      </w:r>
      <w:r w:rsidRPr="00FA6D28">
        <w:rPr>
          <w:szCs w:val="22"/>
        </w:rPr>
        <w:t xml:space="preserve">vartodami </w:t>
      </w:r>
      <w:r w:rsidRPr="00092D84">
        <w:rPr>
          <w:szCs w:val="22"/>
        </w:rPr>
        <w:t>Oxycodone Vitabalans</w:t>
      </w:r>
      <w:r w:rsidRPr="00FA6D28">
        <w:rPr>
          <w:szCs w:val="22"/>
        </w:rPr>
        <w:t>, kada ir kiek laiko reikia jį vartoti, kada reikia kreiptis į gydytoją ir</w:t>
      </w:r>
      <w:r>
        <w:rPr>
          <w:szCs w:val="22"/>
        </w:rPr>
        <w:t xml:space="preserve"> </w:t>
      </w:r>
      <w:r w:rsidRPr="00FA6D28">
        <w:rPr>
          <w:szCs w:val="22"/>
        </w:rPr>
        <w:t xml:space="preserve">kada reikia nutraukti vartojimą (taip pat žr. „Nustojus vartoti </w:t>
      </w:r>
      <w:r w:rsidRPr="00092D84">
        <w:rPr>
          <w:szCs w:val="22"/>
        </w:rPr>
        <w:t>Oxycodone Vitabalans</w:t>
      </w:r>
      <w:r w:rsidRPr="00FA6D28">
        <w:rPr>
          <w:szCs w:val="22"/>
        </w:rPr>
        <w:t>“).</w:t>
      </w:r>
    </w:p>
    <w:p w14:paraId="4A857F16" w14:textId="77777777" w:rsidR="00E6577C" w:rsidRPr="00092D84" w:rsidRDefault="00E6577C" w:rsidP="00E6577C">
      <w:pPr>
        <w:autoSpaceDE w:val="0"/>
        <w:autoSpaceDN w:val="0"/>
        <w:adjustRightInd w:val="0"/>
        <w:rPr>
          <w:bCs/>
          <w:szCs w:val="22"/>
          <w:lang w:eastAsia="de-DE"/>
        </w:rPr>
      </w:pPr>
    </w:p>
    <w:p w14:paraId="7E69460E" w14:textId="77777777" w:rsidR="00E6577C" w:rsidRPr="00092D84" w:rsidRDefault="00E6577C" w:rsidP="00E218B5">
      <w:pPr>
        <w:pStyle w:val="BTEMEASMCA"/>
      </w:pPr>
      <w:r w:rsidRPr="00092D84">
        <w:t>Jūsų gydytojas nustatys Jūsų dozę priklausomai nuo skausmo intensyvumo ir Jūsų individualaus atsako į vaisto vartojimą. Įprasta dozė yra:</w:t>
      </w:r>
    </w:p>
    <w:p w14:paraId="27B189D6" w14:textId="77777777" w:rsidR="00E6577C" w:rsidRPr="00092D84" w:rsidRDefault="00E6577C" w:rsidP="00E6577C">
      <w:pPr>
        <w:autoSpaceDE w:val="0"/>
        <w:autoSpaceDN w:val="0"/>
        <w:adjustRightInd w:val="0"/>
        <w:rPr>
          <w:bCs/>
          <w:i/>
          <w:szCs w:val="22"/>
          <w:lang w:eastAsia="de-DE"/>
        </w:rPr>
      </w:pPr>
    </w:p>
    <w:p w14:paraId="6101AF3B" w14:textId="77777777" w:rsidR="00E6577C" w:rsidRPr="00092D84" w:rsidRDefault="00E6577C" w:rsidP="00E218B5">
      <w:pPr>
        <w:pStyle w:val="BTEMEASMCA"/>
      </w:pPr>
      <w:r w:rsidRPr="00092D84">
        <w:t xml:space="preserve">Suaugusieji ir vyresni kaip 12 metų paaugliai </w:t>
      </w:r>
    </w:p>
    <w:p w14:paraId="18AC5822" w14:textId="15B2169F" w:rsidR="00E6577C" w:rsidRPr="00092D84" w:rsidRDefault="00E6577C" w:rsidP="00E6577C">
      <w:pPr>
        <w:rPr>
          <w:szCs w:val="22"/>
          <w:lang w:bidi="lo-LA"/>
        </w:rPr>
      </w:pPr>
      <w:r w:rsidRPr="00092D84">
        <w:rPr>
          <w:szCs w:val="22"/>
        </w:rPr>
        <w:t xml:space="preserve">Paprastai pradinė dozė pacientams yra 5 mg, </w:t>
      </w:r>
      <w:r>
        <w:rPr>
          <w:szCs w:val="22"/>
        </w:rPr>
        <w:t>kas</w:t>
      </w:r>
      <w:r w:rsidRPr="00092D84">
        <w:rPr>
          <w:szCs w:val="22"/>
        </w:rPr>
        <w:t xml:space="preserve"> 6 valand</w:t>
      </w:r>
      <w:r>
        <w:rPr>
          <w:szCs w:val="22"/>
        </w:rPr>
        <w:t>as</w:t>
      </w:r>
      <w:r w:rsidRPr="00092D84">
        <w:rPr>
          <w:szCs w:val="22"/>
        </w:rPr>
        <w:t xml:space="preserve">. Jei reikia, gydytojas gali sumažinti dozavimo periodą iki </w:t>
      </w:r>
      <w:r w:rsidRPr="00092D84">
        <w:rPr>
          <w:bCs/>
          <w:szCs w:val="22"/>
        </w:rPr>
        <w:t xml:space="preserve">4 valandų. Tačiau </w:t>
      </w:r>
      <w:r w:rsidRPr="00092D84">
        <w:rPr>
          <w:szCs w:val="22"/>
        </w:rPr>
        <w:t xml:space="preserve">Oxycodone Vitabalans neturi būti vartojamas dažniau kaip </w:t>
      </w:r>
      <w:r w:rsidRPr="00092D84">
        <w:rPr>
          <w:bCs/>
          <w:szCs w:val="22"/>
        </w:rPr>
        <w:t>6 kartus per parą.</w:t>
      </w:r>
    </w:p>
    <w:p w14:paraId="2CAF26A2" w14:textId="77777777" w:rsidR="00E6577C" w:rsidRPr="00092D84" w:rsidRDefault="00E6577C" w:rsidP="00E6577C">
      <w:pPr>
        <w:rPr>
          <w:i/>
          <w:szCs w:val="22"/>
        </w:rPr>
      </w:pPr>
    </w:p>
    <w:p w14:paraId="5669D404" w14:textId="77777777" w:rsidR="00E6577C" w:rsidRPr="00092D84" w:rsidRDefault="00E6577C" w:rsidP="00E6577C">
      <w:pPr>
        <w:rPr>
          <w:i/>
          <w:szCs w:val="22"/>
        </w:rPr>
      </w:pPr>
      <w:r w:rsidRPr="00092D84">
        <w:rPr>
          <w:i/>
          <w:szCs w:val="22"/>
        </w:rPr>
        <w:t>Senyviems  pacientams</w:t>
      </w:r>
    </w:p>
    <w:p w14:paraId="34F77C03" w14:textId="77777777" w:rsidR="00E6577C" w:rsidRPr="00092D84" w:rsidRDefault="00E6577C" w:rsidP="00E6577C">
      <w:pPr>
        <w:rPr>
          <w:szCs w:val="22"/>
        </w:rPr>
      </w:pPr>
      <w:r w:rsidRPr="00092D84">
        <w:rPr>
          <w:szCs w:val="22"/>
        </w:rPr>
        <w:t xml:space="preserve">Jūsų gydytojas nustatys dozę, kurią turėtumėte vartoti. Pradedant mažiausia doze, palaipsniui ją reikia didinti, tam, kad būtų galima kontroliuoti skausmą. </w:t>
      </w:r>
    </w:p>
    <w:p w14:paraId="155D61C6" w14:textId="77777777" w:rsidR="00E6577C" w:rsidRPr="00092D84" w:rsidRDefault="00E6577C" w:rsidP="00E6577C">
      <w:pPr>
        <w:rPr>
          <w:i/>
          <w:szCs w:val="22"/>
        </w:rPr>
      </w:pPr>
    </w:p>
    <w:p w14:paraId="3A7CA4DF" w14:textId="77777777" w:rsidR="00E6577C" w:rsidRPr="00092D84" w:rsidRDefault="00E6577C" w:rsidP="00E6577C">
      <w:pPr>
        <w:rPr>
          <w:i/>
          <w:szCs w:val="22"/>
        </w:rPr>
      </w:pPr>
      <w:r w:rsidRPr="00092D84">
        <w:rPr>
          <w:i/>
          <w:szCs w:val="22"/>
        </w:rPr>
        <w:t>Pacientai, kurie serga inkstų ir (arba) kepenų ligomis, arba kurių kūno svoris per mažas</w:t>
      </w:r>
    </w:p>
    <w:p w14:paraId="5ACDE4D7" w14:textId="77777777" w:rsidR="00E6577C" w:rsidRPr="00092D84" w:rsidRDefault="00E6577C" w:rsidP="00E6577C">
      <w:pPr>
        <w:rPr>
          <w:szCs w:val="22"/>
        </w:rPr>
      </w:pPr>
      <w:r w:rsidRPr="00092D84">
        <w:rPr>
          <w:szCs w:val="22"/>
        </w:rPr>
        <w:t xml:space="preserve">Pradinę </w:t>
      </w:r>
      <w:r>
        <w:rPr>
          <w:szCs w:val="22"/>
        </w:rPr>
        <w:t xml:space="preserve">mažesnę </w:t>
      </w:r>
      <w:r w:rsidRPr="00092D84">
        <w:rPr>
          <w:szCs w:val="22"/>
        </w:rPr>
        <w:t>dozę Jums nustatys Jūsų gydytojas.</w:t>
      </w:r>
    </w:p>
    <w:p w14:paraId="27D0E02D" w14:textId="77777777" w:rsidR="00E6577C" w:rsidRPr="00092D84" w:rsidRDefault="00E6577C" w:rsidP="00E6577C">
      <w:pPr>
        <w:autoSpaceDE w:val="0"/>
        <w:rPr>
          <w:bCs/>
          <w:szCs w:val="22"/>
        </w:rPr>
      </w:pPr>
      <w:r w:rsidRPr="00092D84">
        <w:rPr>
          <w:bCs/>
          <w:szCs w:val="22"/>
        </w:rPr>
        <w:t xml:space="preserve"> </w:t>
      </w:r>
    </w:p>
    <w:p w14:paraId="1334F08C" w14:textId="77777777" w:rsidR="00E6577C" w:rsidRPr="00092D84" w:rsidRDefault="00E6577C" w:rsidP="00E6577C">
      <w:pPr>
        <w:autoSpaceDE w:val="0"/>
        <w:rPr>
          <w:bCs/>
          <w:szCs w:val="22"/>
        </w:rPr>
      </w:pPr>
      <w:r w:rsidRPr="00092D84">
        <w:rPr>
          <w:bCs/>
          <w:szCs w:val="22"/>
        </w:rPr>
        <w:t>Pacientams, kurie jau yra vartoję stiprių skausmą malšinančių preparatų (opioidų), gydytojas gali paskirti vartoti didesnę pradinę dozę.</w:t>
      </w:r>
    </w:p>
    <w:p w14:paraId="70FCE84C" w14:textId="77777777" w:rsidR="00E6577C" w:rsidRPr="00092D84" w:rsidRDefault="00E6577C" w:rsidP="00E6577C">
      <w:pPr>
        <w:autoSpaceDE w:val="0"/>
        <w:autoSpaceDN w:val="0"/>
        <w:adjustRightInd w:val="0"/>
        <w:rPr>
          <w:szCs w:val="22"/>
          <w:lang w:eastAsia="de-DE"/>
        </w:rPr>
      </w:pPr>
    </w:p>
    <w:p w14:paraId="3168A9B7" w14:textId="77777777" w:rsidR="00E6577C" w:rsidRPr="00092D84" w:rsidRDefault="00E6577C" w:rsidP="00E6577C">
      <w:pPr>
        <w:autoSpaceDE w:val="0"/>
        <w:autoSpaceDN w:val="0"/>
        <w:adjustRightInd w:val="0"/>
        <w:rPr>
          <w:szCs w:val="22"/>
        </w:rPr>
      </w:pPr>
      <w:r w:rsidRPr="00092D84">
        <w:rPr>
          <w:szCs w:val="22"/>
        </w:rPr>
        <w:t>Jūsų gydytojas nuspręs kiek vaisto Jums kasdien reikia vartoti, kaip bendrą paros dozę  padalyti į dalis, kurias reikia išgerti iš ryto ir vakare. Gydytojas Jums taip pat nurodys dozės koregavimą, jei vartojimo metu to prireiktų.</w:t>
      </w:r>
    </w:p>
    <w:p w14:paraId="17439FEF" w14:textId="77777777" w:rsidR="00E6577C" w:rsidRPr="00092D84" w:rsidRDefault="00E6577C" w:rsidP="00E6577C">
      <w:pPr>
        <w:autoSpaceDE w:val="0"/>
        <w:autoSpaceDN w:val="0"/>
        <w:adjustRightInd w:val="0"/>
        <w:rPr>
          <w:szCs w:val="22"/>
          <w:lang w:eastAsia="de-DE"/>
        </w:rPr>
      </w:pPr>
    </w:p>
    <w:p w14:paraId="185B4E1F" w14:textId="77777777" w:rsidR="00E6577C" w:rsidRPr="00092D84" w:rsidRDefault="00E6577C" w:rsidP="00E6577C">
      <w:pPr>
        <w:autoSpaceDE w:val="0"/>
        <w:autoSpaceDN w:val="0"/>
        <w:adjustRightInd w:val="0"/>
        <w:rPr>
          <w:szCs w:val="22"/>
          <w:lang w:eastAsia="de-DE"/>
        </w:rPr>
      </w:pPr>
      <w:r w:rsidRPr="00092D84">
        <w:rPr>
          <w:szCs w:val="22"/>
          <w:lang w:eastAsia="de-DE"/>
        </w:rPr>
        <w:t>Jeigu tarp Oxycodone Vitabalans dozių vartojimo jaučiate skausmą, Jums gali reikti paskirti didesnę dozę. Pasitarkite su savo gydytoju, jei turite tokių nusiskundimų.</w:t>
      </w:r>
    </w:p>
    <w:p w14:paraId="01D0BAE1" w14:textId="77777777" w:rsidR="00E6577C" w:rsidRPr="00092D84" w:rsidRDefault="00E6577C" w:rsidP="00E6577C">
      <w:pPr>
        <w:autoSpaceDE w:val="0"/>
        <w:autoSpaceDN w:val="0"/>
        <w:adjustRightInd w:val="0"/>
        <w:rPr>
          <w:szCs w:val="22"/>
          <w:lang w:eastAsia="de-DE"/>
        </w:rPr>
      </w:pPr>
    </w:p>
    <w:p w14:paraId="3F9E0562" w14:textId="77777777" w:rsidR="00E6577C" w:rsidRPr="00092D84" w:rsidRDefault="00E6577C" w:rsidP="00E6577C">
      <w:pPr>
        <w:autoSpaceDE w:val="0"/>
        <w:autoSpaceDN w:val="0"/>
        <w:adjustRightInd w:val="0"/>
        <w:rPr>
          <w:szCs w:val="22"/>
          <w:lang w:eastAsia="de-DE"/>
        </w:rPr>
      </w:pPr>
      <w:r w:rsidRPr="00092D84">
        <w:rPr>
          <w:szCs w:val="22"/>
          <w:lang w:eastAsia="de-DE"/>
        </w:rPr>
        <w:t>Jeigu Jums yra reikalingas ilgalaikis sunkaus skausmo gydymas, Jums bus rekomenduojama</w:t>
      </w:r>
      <w:r w:rsidRPr="00092D84">
        <w:rPr>
          <w:bCs/>
          <w:szCs w:val="22"/>
        </w:rPr>
        <w:t xml:space="preserve"> pereiti prie </w:t>
      </w:r>
      <w:r w:rsidRPr="00092D84">
        <w:rPr>
          <w:szCs w:val="22"/>
        </w:rPr>
        <w:t>oksikodono hidrochlorido modifikuoto atpalaidavimo tablečių vartojimo.</w:t>
      </w:r>
    </w:p>
    <w:p w14:paraId="2C414A8F" w14:textId="77777777" w:rsidR="00E6577C" w:rsidRPr="00092D84" w:rsidRDefault="00E6577C" w:rsidP="00E218B5">
      <w:pPr>
        <w:pStyle w:val="BTEMEASMCA"/>
      </w:pPr>
    </w:p>
    <w:p w14:paraId="5FD62524" w14:textId="77777777" w:rsidR="00E6577C" w:rsidRPr="00092D84" w:rsidRDefault="00E6577C" w:rsidP="00E218B5">
      <w:pPr>
        <w:pStyle w:val="BTEMEASMCA"/>
      </w:pPr>
      <w:r w:rsidRPr="00092D84">
        <w:t xml:space="preserve">Plėvele dengtas tabletes užsigerkite pakankamu skysčio kiekiu (pvz., puse stiklinės vandens) kas </w:t>
      </w:r>
      <w:r w:rsidRPr="00092D84">
        <w:rPr>
          <w:bCs/>
        </w:rPr>
        <w:t>4</w:t>
      </w:r>
      <w:r w:rsidRPr="00092D84">
        <w:rPr>
          <w:bCs/>
        </w:rPr>
        <w:noBreakHyphen/>
        <w:t>6 valandas,</w:t>
      </w:r>
      <w:r w:rsidRPr="00092D84">
        <w:t xml:space="preserve"> laikydamiesi Jūsų gydytojo sudaryto grafiko</w:t>
      </w:r>
      <w:r w:rsidRPr="00092D84">
        <w:rPr>
          <w:bCs/>
        </w:rPr>
        <w:t>.</w:t>
      </w:r>
      <w:r w:rsidRPr="00092D84">
        <w:t xml:space="preserve"> Tabletes galima gerti valgant arba nevalgius.</w:t>
      </w:r>
    </w:p>
    <w:p w14:paraId="355BC413" w14:textId="77777777" w:rsidR="00E6577C" w:rsidRPr="00092D84" w:rsidRDefault="00E6577C" w:rsidP="00E6577C">
      <w:pPr>
        <w:ind w:left="567" w:hanging="567"/>
        <w:rPr>
          <w:b/>
          <w:szCs w:val="22"/>
        </w:rPr>
      </w:pPr>
    </w:p>
    <w:p w14:paraId="1C7DD942" w14:textId="77777777" w:rsidR="00E6577C" w:rsidRPr="00092D84" w:rsidRDefault="00E6577C" w:rsidP="00E6577C">
      <w:pPr>
        <w:ind w:left="567" w:hanging="567"/>
        <w:rPr>
          <w:b/>
          <w:szCs w:val="22"/>
        </w:rPr>
      </w:pPr>
      <w:r w:rsidRPr="00092D84">
        <w:rPr>
          <w:b/>
          <w:szCs w:val="22"/>
        </w:rPr>
        <w:t>Ką daryti pavartojus per didelę Oxycodone Vitabalans dozę?</w:t>
      </w:r>
    </w:p>
    <w:p w14:paraId="23046FFA" w14:textId="77777777" w:rsidR="00E6577C" w:rsidRPr="00092D84" w:rsidRDefault="00E6577C" w:rsidP="00E218B5">
      <w:pPr>
        <w:pStyle w:val="BTEMEASMCA"/>
      </w:pPr>
      <w:r w:rsidRPr="00092D84">
        <w:t>Jei išgėrėte daugiau Oxycodone Vitabalans negu Jums buvo paskirta, arba jei vaisto netyčia išgėrė vaikas, nedelsiant kreipkitės į gydytoją arba į ligononę, kad būtų įvertintas pavojus ir būtų patarta, kokių veiksmų imtis toliau.</w:t>
      </w:r>
    </w:p>
    <w:p w14:paraId="7C4889BB" w14:textId="77777777" w:rsidR="00E6577C" w:rsidRPr="00092D84" w:rsidRDefault="00E6577C" w:rsidP="00E218B5">
      <w:pPr>
        <w:pStyle w:val="BTEMEASMCA"/>
      </w:pPr>
    </w:p>
    <w:p w14:paraId="4481DE12" w14:textId="77777777" w:rsidR="00EE328B" w:rsidRDefault="00E6577C" w:rsidP="00E218B5">
      <w:pPr>
        <w:pStyle w:val="BTEMEASMCA"/>
      </w:pPr>
      <w:r w:rsidRPr="00092D84">
        <w:t xml:space="preserve">Perdozavimas gali sukelti stiprų mieguistumą, kvėpavimo sutrikimus, gali susiaurėti vyzdžiai, atsirasti raumenų silpnumas, sumažėti kraujospūdis, sulėtėti širdies ritmas, atsirasti kraujotakos nepakankamumas ir skysčių kaupimasis plaučiuose. Tai gali sukelti sąmonės netekimą ir komą ar net baigtis mirtimi. </w:t>
      </w:r>
    </w:p>
    <w:p w14:paraId="74EFCF48" w14:textId="77777777" w:rsidR="00EE328B" w:rsidRDefault="00EE328B" w:rsidP="00E218B5">
      <w:pPr>
        <w:pStyle w:val="BTEMEASMCA"/>
      </w:pPr>
    </w:p>
    <w:p w14:paraId="309DC2E1" w14:textId="01D34A5A" w:rsidR="00EE328B" w:rsidRDefault="00EE328B" w:rsidP="00E218B5">
      <w:pPr>
        <w:pStyle w:val="BTEMEASMCA"/>
      </w:pPr>
      <w:r w:rsidRPr="00EE328B">
        <w:t>Perdozavimas gali sukelti</w:t>
      </w:r>
      <w:r>
        <w:t xml:space="preserve"> </w:t>
      </w:r>
      <w:r w:rsidRPr="00EE328B">
        <w:t>galvos smegenų pažeidimą (žinomą kaip toksinė leukoencefalopatija)</w:t>
      </w:r>
      <w:r>
        <w:t>.</w:t>
      </w:r>
    </w:p>
    <w:p w14:paraId="28434518" w14:textId="77777777" w:rsidR="00EE328B" w:rsidRDefault="00EE328B" w:rsidP="00E218B5">
      <w:pPr>
        <w:pStyle w:val="BTEMEASMCA"/>
      </w:pPr>
    </w:p>
    <w:p w14:paraId="05D8C8D1" w14:textId="73FF67F0" w:rsidR="00E6577C" w:rsidRPr="00092D84" w:rsidRDefault="00E6577C" w:rsidP="00E218B5">
      <w:pPr>
        <w:pStyle w:val="BTEMEASMCA"/>
      </w:pPr>
      <w:r w:rsidRPr="00092D84">
        <w:t>Kreipdamiesi medicininės pagalbos su savimi turėkite šį pakuotės lapelį ir visas likusias tabletes, kad galėtumėte parodyti gydytojui.</w:t>
      </w:r>
    </w:p>
    <w:p w14:paraId="689CB365" w14:textId="77777777" w:rsidR="00E6577C" w:rsidRPr="00092D84" w:rsidRDefault="00E6577C" w:rsidP="00E6577C">
      <w:pPr>
        <w:ind w:left="567" w:hanging="567"/>
        <w:rPr>
          <w:b/>
          <w:szCs w:val="22"/>
        </w:rPr>
      </w:pPr>
    </w:p>
    <w:p w14:paraId="5E9B0FBE" w14:textId="77777777" w:rsidR="00E6577C" w:rsidRPr="00092D84" w:rsidRDefault="00E6577C" w:rsidP="00E6577C">
      <w:pPr>
        <w:ind w:left="567" w:hanging="567"/>
        <w:rPr>
          <w:b/>
          <w:szCs w:val="22"/>
        </w:rPr>
      </w:pPr>
      <w:r w:rsidRPr="00092D84">
        <w:rPr>
          <w:b/>
          <w:szCs w:val="22"/>
        </w:rPr>
        <w:t>Pamiršus pavartoti Oxycodone Vitabalans</w:t>
      </w:r>
    </w:p>
    <w:p w14:paraId="7DB7D4FF" w14:textId="77777777" w:rsidR="00E6577C" w:rsidRPr="00092D84" w:rsidRDefault="00E6577C" w:rsidP="00E6577C">
      <w:pPr>
        <w:ind w:right="-2"/>
        <w:rPr>
          <w:szCs w:val="22"/>
        </w:rPr>
      </w:pPr>
      <w:r w:rsidRPr="00092D84">
        <w:rPr>
          <w:szCs w:val="22"/>
        </w:rPr>
        <w:t>Jeigu pamiršote suvartoti dozę, kitą dozę suvartokite iš karto, kai tik prisiminsite ir toliau vaistą vartokite kaip įprasta. Nevartokite dviejų dozių, jeigu tarp jų vartojimo praėjo mažiau kaip 4 valandos. Negalima vartoti dvigubos dozės norint kompensuoti praleistą tabletę.</w:t>
      </w:r>
    </w:p>
    <w:p w14:paraId="107326D6" w14:textId="77777777" w:rsidR="00E6577C" w:rsidRPr="00092D84" w:rsidRDefault="00E6577C" w:rsidP="00E6577C">
      <w:pPr>
        <w:ind w:left="567" w:hanging="567"/>
        <w:rPr>
          <w:szCs w:val="22"/>
        </w:rPr>
      </w:pPr>
    </w:p>
    <w:p w14:paraId="2CA59E4F" w14:textId="77777777" w:rsidR="00E6577C" w:rsidRPr="00092D84" w:rsidRDefault="00E6577C" w:rsidP="00E6577C">
      <w:pPr>
        <w:ind w:left="567" w:hanging="567"/>
        <w:rPr>
          <w:szCs w:val="22"/>
        </w:rPr>
      </w:pPr>
      <w:r w:rsidRPr="00092D84">
        <w:rPr>
          <w:b/>
          <w:szCs w:val="22"/>
        </w:rPr>
        <w:t xml:space="preserve">Nustojus vartoti Oxycodone Vitabalans </w:t>
      </w:r>
    </w:p>
    <w:p w14:paraId="68B709E0" w14:textId="77777777" w:rsidR="00E6577C" w:rsidRPr="00092D84" w:rsidRDefault="00E6577C" w:rsidP="00E6577C">
      <w:pPr>
        <w:widowControl w:val="0"/>
        <w:autoSpaceDE w:val="0"/>
        <w:autoSpaceDN w:val="0"/>
        <w:adjustRightInd w:val="0"/>
        <w:spacing w:before="4"/>
        <w:ind w:right="454"/>
        <w:rPr>
          <w:szCs w:val="22"/>
        </w:rPr>
      </w:pPr>
      <w:r w:rsidRPr="00092D84">
        <w:rPr>
          <w:szCs w:val="22"/>
        </w:rPr>
        <w:t xml:space="preserve">Nenustokite šių tablečių vartoti staiga, nebent Jūsų gydytojas nurodė kitaip. Jeigu Jūs norite </w:t>
      </w:r>
      <w:r w:rsidRPr="00092D84">
        <w:rPr>
          <w:szCs w:val="22"/>
        </w:rPr>
        <w:lastRenderedPageBreak/>
        <w:t>nutraukti tablečių vartojimą, prieš tai darydami pasitarkite su savo gydytoju. Jis (ji) patars, kaip nutraukti vaisto vartojimą, dažniausiai palaipsniui mažinant dozę, kad būtų išvengta nemalonių simptomų. Jeigu tablečių vartojimą nutrauksite staiga, Jums gali pasireikšti nutraukimo simptomų, pvz., žiovulys, išsiplėtę vyzdžiai, ašarojimas ir sloga, drebulys, prakaitavimas, nerimas, nekantrumas, traukuliai ir nemiga.</w:t>
      </w:r>
    </w:p>
    <w:p w14:paraId="5102B3A9" w14:textId="77777777" w:rsidR="00E6577C" w:rsidRPr="00092D84" w:rsidRDefault="00E6577C" w:rsidP="00E6577C">
      <w:pPr>
        <w:numPr>
          <w:ilvl w:val="12"/>
          <w:numId w:val="0"/>
        </w:numPr>
        <w:ind w:right="-2"/>
        <w:rPr>
          <w:szCs w:val="22"/>
        </w:rPr>
      </w:pPr>
    </w:p>
    <w:p w14:paraId="6FB339B3" w14:textId="77777777" w:rsidR="00E6577C" w:rsidRPr="00092D84" w:rsidRDefault="00E6577C" w:rsidP="00E6577C">
      <w:pPr>
        <w:numPr>
          <w:ilvl w:val="12"/>
          <w:numId w:val="0"/>
        </w:numPr>
        <w:ind w:right="-2"/>
        <w:rPr>
          <w:szCs w:val="22"/>
        </w:rPr>
      </w:pPr>
      <w:r w:rsidRPr="00092D84">
        <w:rPr>
          <w:szCs w:val="22"/>
        </w:rPr>
        <w:t>Jeigu kiltų daugiau klausimų dėl šio vaisto vartojimo, kreipkitės į gydytoją arba vaistininką.</w:t>
      </w:r>
    </w:p>
    <w:p w14:paraId="49B98A07" w14:textId="77777777" w:rsidR="00E6577C" w:rsidRPr="00092D84" w:rsidRDefault="00E6577C" w:rsidP="00E6577C">
      <w:pPr>
        <w:numPr>
          <w:ilvl w:val="12"/>
          <w:numId w:val="0"/>
        </w:numPr>
        <w:ind w:right="-2"/>
        <w:rPr>
          <w:szCs w:val="22"/>
        </w:rPr>
      </w:pPr>
    </w:p>
    <w:p w14:paraId="6DF10E13" w14:textId="77777777" w:rsidR="00E6577C" w:rsidRPr="00092D84" w:rsidRDefault="00E6577C" w:rsidP="00E6577C">
      <w:pPr>
        <w:numPr>
          <w:ilvl w:val="12"/>
          <w:numId w:val="0"/>
        </w:numPr>
        <w:ind w:right="-2"/>
        <w:rPr>
          <w:szCs w:val="22"/>
        </w:rPr>
      </w:pPr>
    </w:p>
    <w:p w14:paraId="53B5DF72" w14:textId="77777777" w:rsidR="00E6577C" w:rsidRPr="00092D84" w:rsidRDefault="00E6577C" w:rsidP="00DC49AB">
      <w:pPr>
        <w:numPr>
          <w:ilvl w:val="12"/>
          <w:numId w:val="0"/>
        </w:numPr>
        <w:ind w:left="567" w:hanging="567"/>
        <w:rPr>
          <w:b/>
          <w:caps/>
          <w:szCs w:val="22"/>
        </w:rPr>
      </w:pPr>
      <w:r w:rsidRPr="00092D84">
        <w:rPr>
          <w:b/>
          <w:caps/>
          <w:szCs w:val="22"/>
        </w:rPr>
        <w:t>4.</w:t>
      </w:r>
      <w:r w:rsidRPr="00092D84">
        <w:rPr>
          <w:b/>
          <w:caps/>
          <w:szCs w:val="22"/>
        </w:rPr>
        <w:tab/>
      </w:r>
      <w:r w:rsidRPr="00092D84">
        <w:rPr>
          <w:b/>
          <w:szCs w:val="22"/>
        </w:rPr>
        <w:t>Galimas šalutinis poveikis</w:t>
      </w:r>
    </w:p>
    <w:p w14:paraId="0349EBAA" w14:textId="77777777" w:rsidR="00E6577C" w:rsidRPr="00092D84" w:rsidRDefault="00E6577C" w:rsidP="00E6577C">
      <w:pPr>
        <w:ind w:left="567" w:hanging="567"/>
        <w:rPr>
          <w:szCs w:val="22"/>
        </w:rPr>
      </w:pPr>
    </w:p>
    <w:p w14:paraId="45E284AA" w14:textId="77777777" w:rsidR="00E6577C" w:rsidRPr="00092D84" w:rsidRDefault="00E6577C" w:rsidP="00E6577C">
      <w:pPr>
        <w:ind w:left="567" w:hanging="567"/>
        <w:rPr>
          <w:szCs w:val="22"/>
        </w:rPr>
      </w:pPr>
      <w:r w:rsidRPr="00092D84">
        <w:rPr>
          <w:szCs w:val="22"/>
        </w:rPr>
        <w:t>Šis vaistas, kaip ir visi kiti, gali sukelti šalutinį poveikį, nors jis pasireiškia ne visiems žmonėms.</w:t>
      </w:r>
    </w:p>
    <w:p w14:paraId="1E085889" w14:textId="77777777" w:rsidR="00E6577C" w:rsidRPr="00092D84" w:rsidRDefault="00E6577C" w:rsidP="00E6577C">
      <w:pPr>
        <w:ind w:right="-29"/>
        <w:rPr>
          <w:b/>
          <w:i/>
          <w:szCs w:val="22"/>
        </w:rPr>
      </w:pPr>
    </w:p>
    <w:p w14:paraId="41394408" w14:textId="77777777" w:rsidR="00E6577C" w:rsidRPr="00092D84" w:rsidRDefault="00E6577C" w:rsidP="00E6577C">
      <w:pPr>
        <w:ind w:right="-29"/>
        <w:rPr>
          <w:i/>
          <w:szCs w:val="22"/>
        </w:rPr>
      </w:pPr>
      <w:r w:rsidRPr="00092D84">
        <w:rPr>
          <w:b/>
          <w:i/>
          <w:szCs w:val="22"/>
        </w:rPr>
        <w:t>Lavai dažni</w:t>
      </w:r>
      <w:r w:rsidRPr="00092D84">
        <w:rPr>
          <w:i/>
          <w:szCs w:val="22"/>
        </w:rPr>
        <w:t xml:space="preserve"> (pasireiškia daugiau nei 1 vartotojui iš 10)</w:t>
      </w:r>
    </w:p>
    <w:p w14:paraId="4CF3AC97"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mieguistumas, svaigulys, galvos skausmas</w:t>
      </w:r>
    </w:p>
    <w:p w14:paraId="3B30F3D9"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vidurių užkietėjimas, pykinimas, vėmimas</w:t>
      </w:r>
    </w:p>
    <w:p w14:paraId="6007A140"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niež</w:t>
      </w:r>
      <w:r>
        <w:rPr>
          <w:szCs w:val="22"/>
        </w:rPr>
        <w:t>ėjimas</w:t>
      </w:r>
    </w:p>
    <w:p w14:paraId="1FC1F0CA" w14:textId="77777777" w:rsidR="00E6577C" w:rsidRPr="00092D84" w:rsidRDefault="00E6577C" w:rsidP="00E6577C">
      <w:pPr>
        <w:ind w:right="-29"/>
        <w:rPr>
          <w:i/>
          <w:szCs w:val="22"/>
        </w:rPr>
      </w:pPr>
    </w:p>
    <w:p w14:paraId="6E3F355E" w14:textId="77777777" w:rsidR="00E6577C" w:rsidRPr="00092D84" w:rsidRDefault="00E6577C" w:rsidP="00E6577C">
      <w:pPr>
        <w:pStyle w:val="Pagrindinistekstas"/>
        <w:rPr>
          <w:color w:val="auto"/>
          <w:szCs w:val="22"/>
          <w:lang w:val="lt-LT"/>
        </w:rPr>
      </w:pPr>
      <w:r w:rsidRPr="00092D84">
        <w:rPr>
          <w:b/>
          <w:color w:val="auto"/>
          <w:szCs w:val="22"/>
          <w:lang w:val="lt-LT"/>
        </w:rPr>
        <w:t>Dažnas</w:t>
      </w:r>
      <w:r w:rsidRPr="00092D84">
        <w:rPr>
          <w:color w:val="auto"/>
          <w:szCs w:val="22"/>
          <w:lang w:val="lt-LT"/>
        </w:rPr>
        <w:t xml:space="preserve"> (pasireiškia 1 - 10 vartotojų iš</w:t>
      </w:r>
      <w:r w:rsidRPr="00092D84">
        <w:rPr>
          <w:i w:val="0"/>
          <w:szCs w:val="22"/>
          <w:lang w:val="lt-LT"/>
        </w:rPr>
        <w:t xml:space="preserve"> </w:t>
      </w:r>
      <w:r w:rsidRPr="00092D84">
        <w:rPr>
          <w:color w:val="auto"/>
          <w:szCs w:val="22"/>
          <w:lang w:val="lt-LT"/>
        </w:rPr>
        <w:t>100)</w:t>
      </w:r>
    </w:p>
    <w:p w14:paraId="09EF5C00"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anoreksija, apetito nebuvimas</w:t>
      </w:r>
    </w:p>
    <w:p w14:paraId="3EA9216D"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baiminimasis, sumišimas, depresija, nenormaliai pakylėta nuotaika, miego sutrikimai (nemiga), nervingumas, nenormalios mintys, nuovargis</w:t>
      </w:r>
    </w:p>
    <w:p w14:paraId="797419A0"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drebulys</w:t>
      </w:r>
    </w:p>
    <w:p w14:paraId="760816D1" w14:textId="77777777" w:rsidR="00E6577C" w:rsidRPr="00092D84" w:rsidRDefault="00E6577C" w:rsidP="00E6577C">
      <w:pPr>
        <w:widowControl w:val="0"/>
        <w:numPr>
          <w:ilvl w:val="0"/>
          <w:numId w:val="10"/>
        </w:numPr>
        <w:tabs>
          <w:tab w:val="left" w:pos="660"/>
        </w:tabs>
        <w:autoSpaceDE w:val="0"/>
        <w:autoSpaceDN w:val="0"/>
        <w:adjustRightInd w:val="0"/>
        <w:rPr>
          <w:noProof/>
          <w:szCs w:val="22"/>
        </w:rPr>
      </w:pPr>
      <w:r w:rsidRPr="00092D84">
        <w:rPr>
          <w:szCs w:val="22"/>
        </w:rPr>
        <w:t xml:space="preserve">dusulys, stipriai susilpnėjęs kvėpavimas (kvėpavimo slopinimas), sunkumas kvėpuoti ar švokštimas </w:t>
      </w:r>
    </w:p>
    <w:p w14:paraId="2F604E55" w14:textId="77777777" w:rsidR="00E6577C" w:rsidRPr="00092D84" w:rsidRDefault="00E6577C" w:rsidP="00E6577C">
      <w:pPr>
        <w:widowControl w:val="0"/>
        <w:numPr>
          <w:ilvl w:val="0"/>
          <w:numId w:val="10"/>
        </w:numPr>
        <w:tabs>
          <w:tab w:val="left" w:pos="660"/>
        </w:tabs>
        <w:autoSpaceDE w:val="0"/>
        <w:autoSpaceDN w:val="0"/>
        <w:adjustRightInd w:val="0"/>
        <w:rPr>
          <w:noProof/>
          <w:szCs w:val="22"/>
        </w:rPr>
      </w:pPr>
      <w:r w:rsidRPr="00092D84">
        <w:rPr>
          <w:szCs w:val="22"/>
        </w:rPr>
        <w:t>išsausėjusi burna, pilvo skausmas, viduriavimas, raugėjimas, virškinimo sutrikimas</w:t>
      </w:r>
      <w:r w:rsidRPr="00092D84">
        <w:rPr>
          <w:noProof/>
          <w:szCs w:val="22"/>
        </w:rPr>
        <w:t xml:space="preserve"> </w:t>
      </w:r>
    </w:p>
    <w:p w14:paraId="1CA9D6D7" w14:textId="77777777" w:rsidR="00E6577C" w:rsidRPr="00092D84" w:rsidRDefault="00E6577C" w:rsidP="00E6577C">
      <w:pPr>
        <w:widowControl w:val="0"/>
        <w:numPr>
          <w:ilvl w:val="0"/>
          <w:numId w:val="10"/>
        </w:numPr>
        <w:tabs>
          <w:tab w:val="left" w:pos="660"/>
        </w:tabs>
        <w:autoSpaceDE w:val="0"/>
        <w:autoSpaceDN w:val="0"/>
        <w:adjustRightInd w:val="0"/>
        <w:rPr>
          <w:noProof/>
          <w:szCs w:val="22"/>
        </w:rPr>
      </w:pPr>
      <w:r w:rsidRPr="00092D84">
        <w:rPr>
          <w:noProof/>
          <w:szCs w:val="22"/>
        </w:rPr>
        <w:t>išbėrimas, padidėjęs prakaitavimas</w:t>
      </w:r>
    </w:p>
    <w:p w14:paraId="3AA3C648" w14:textId="77777777" w:rsidR="00E6577C" w:rsidRPr="00092D84" w:rsidRDefault="00E6577C" w:rsidP="00E6577C">
      <w:pPr>
        <w:widowControl w:val="0"/>
        <w:numPr>
          <w:ilvl w:val="0"/>
          <w:numId w:val="10"/>
        </w:numPr>
        <w:tabs>
          <w:tab w:val="left" w:pos="660"/>
        </w:tabs>
        <w:autoSpaceDE w:val="0"/>
        <w:autoSpaceDN w:val="0"/>
        <w:adjustRightInd w:val="0"/>
        <w:rPr>
          <w:noProof/>
          <w:szCs w:val="22"/>
        </w:rPr>
      </w:pPr>
      <w:r w:rsidRPr="00092D84">
        <w:rPr>
          <w:spacing w:val="-3"/>
          <w:szCs w:val="22"/>
        </w:rPr>
        <w:t>šlapinimosi sutrikimai</w:t>
      </w:r>
    </w:p>
    <w:p w14:paraId="37FA7945" w14:textId="77777777" w:rsidR="00E6577C" w:rsidRPr="00092D84" w:rsidRDefault="00E6577C" w:rsidP="00E6577C">
      <w:pPr>
        <w:widowControl w:val="0"/>
        <w:numPr>
          <w:ilvl w:val="0"/>
          <w:numId w:val="10"/>
        </w:numPr>
        <w:tabs>
          <w:tab w:val="left" w:pos="660"/>
        </w:tabs>
        <w:autoSpaceDE w:val="0"/>
        <w:autoSpaceDN w:val="0"/>
        <w:adjustRightInd w:val="0"/>
        <w:rPr>
          <w:noProof/>
          <w:szCs w:val="22"/>
        </w:rPr>
      </w:pPr>
      <w:r w:rsidRPr="00092D84">
        <w:rPr>
          <w:spacing w:val="-3"/>
          <w:szCs w:val="22"/>
        </w:rPr>
        <w:t>silpnumas (astenija)</w:t>
      </w:r>
    </w:p>
    <w:p w14:paraId="1F0B1FFD" w14:textId="77777777" w:rsidR="00E6577C" w:rsidRPr="00092D84" w:rsidRDefault="00E6577C" w:rsidP="00E6577C">
      <w:pPr>
        <w:widowControl w:val="0"/>
        <w:tabs>
          <w:tab w:val="left" w:pos="660"/>
        </w:tabs>
        <w:autoSpaceDE w:val="0"/>
        <w:autoSpaceDN w:val="0"/>
        <w:adjustRightInd w:val="0"/>
        <w:ind w:left="360"/>
        <w:rPr>
          <w:noProof/>
          <w:szCs w:val="22"/>
        </w:rPr>
      </w:pPr>
    </w:p>
    <w:p w14:paraId="08D6F12C" w14:textId="77777777" w:rsidR="00E6577C" w:rsidRPr="00092D84" w:rsidRDefault="00E6577C" w:rsidP="00E6577C">
      <w:pPr>
        <w:pStyle w:val="Pagrindinistekstas"/>
        <w:rPr>
          <w:color w:val="auto"/>
          <w:szCs w:val="22"/>
          <w:lang w:val="lt-LT"/>
        </w:rPr>
      </w:pPr>
      <w:r w:rsidRPr="00092D84">
        <w:rPr>
          <w:b/>
          <w:color w:val="auto"/>
          <w:szCs w:val="22"/>
          <w:lang w:val="lt-LT"/>
        </w:rPr>
        <w:t>Nedažni</w:t>
      </w:r>
      <w:r w:rsidRPr="00092D84">
        <w:rPr>
          <w:color w:val="auto"/>
          <w:szCs w:val="22"/>
          <w:lang w:val="lt-LT"/>
        </w:rPr>
        <w:t xml:space="preserve"> (pasireiškia 1 - 10 vartotojų iš</w:t>
      </w:r>
      <w:r w:rsidRPr="00092D84">
        <w:rPr>
          <w:i w:val="0"/>
          <w:szCs w:val="22"/>
          <w:lang w:val="lt-LT"/>
        </w:rPr>
        <w:t xml:space="preserve"> </w:t>
      </w:r>
      <w:r w:rsidRPr="00092D84">
        <w:rPr>
          <w:color w:val="auto"/>
          <w:szCs w:val="22"/>
          <w:lang w:val="lt-LT"/>
        </w:rPr>
        <w:t>1000)</w:t>
      </w:r>
    </w:p>
    <w:p w14:paraId="38EEEAAB"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anafilaksinės reakcijos, padidėjęs jautrumas, alerginės reakcijos</w:t>
      </w:r>
    </w:p>
    <w:p w14:paraId="40AD791D"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pacing w:val="-3"/>
          <w:szCs w:val="22"/>
        </w:rPr>
        <w:t xml:space="preserve">vandens susilaikymas organizme </w:t>
      </w:r>
    </w:p>
    <w:p w14:paraId="5A0C22F4"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pacing w:val="-3"/>
          <w:szCs w:val="22"/>
        </w:rPr>
        <w:t>skysčių netekimas (dehidracija)</w:t>
      </w:r>
    </w:p>
    <w:p w14:paraId="1EA5C72E"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susijaudinimas, nuotaikos svyravimas, sumažėjęs lytinis potraukis, asmenybės pokyčiai, haliucinacijos, regos sutrikimai, pakitusi klausa (hiperakuzija), priklausomybė vaistui</w:t>
      </w:r>
    </w:p>
    <w:p w14:paraId="58D6EFB3"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atminties praradimas, priepuoliai, raumenų tonuso pakitimai, sumažėjęs jautrumas skausmui ar prisilietimui , trūkčiojimas, sutrikusi kalba, alpimas, dilgčiojimas ar sustingimas (parestezija), skonio jutimo sutrikimas</w:t>
      </w:r>
      <w:r w:rsidRPr="00092D84" w:rsidDel="000B2409">
        <w:rPr>
          <w:szCs w:val="22"/>
        </w:rPr>
        <w:t xml:space="preserve"> </w:t>
      </w:r>
      <w:r w:rsidRPr="00092D84">
        <w:rPr>
          <w:spacing w:val="-3"/>
          <w:szCs w:val="22"/>
        </w:rPr>
        <w:t xml:space="preserve"> raumenų judesių koordinacijos stygius</w:t>
      </w:r>
    </w:p>
    <w:p w14:paraId="48B68483"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ašarojimas, susiaurėję vyzdžiai, regėjimo sutrikimas</w:t>
      </w:r>
    </w:p>
    <w:p w14:paraId="1D06714E"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galvos svaig</w:t>
      </w:r>
      <w:r>
        <w:rPr>
          <w:szCs w:val="22"/>
        </w:rPr>
        <w:t>ulys</w:t>
      </w:r>
      <w:r w:rsidRPr="00092D84">
        <w:rPr>
          <w:szCs w:val="22"/>
        </w:rPr>
        <w:t xml:space="preserve"> ar </w:t>
      </w:r>
      <w:r>
        <w:rPr>
          <w:szCs w:val="22"/>
        </w:rPr>
        <w:t>svaigimas</w:t>
      </w:r>
      <w:r w:rsidRPr="00092D84">
        <w:rPr>
          <w:szCs w:val="22"/>
        </w:rPr>
        <w:t xml:space="preserve"> (vertigo)</w:t>
      </w:r>
    </w:p>
    <w:p w14:paraId="1B357D67"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pacing w:val="-3"/>
          <w:szCs w:val="22"/>
        </w:rPr>
        <w:t>greitas, nereguliarus širdies ritmas, nenormalus širdies ritmas (palpitacijos)</w:t>
      </w:r>
    </w:p>
    <w:p w14:paraId="6E189781"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kraujagyslių išsiplėtimas</w:t>
      </w:r>
      <w:r w:rsidRPr="00092D84">
        <w:rPr>
          <w:color w:val="000000"/>
          <w:szCs w:val="22"/>
        </w:rPr>
        <w:t xml:space="preserve"> </w:t>
      </w:r>
    </w:p>
    <w:p w14:paraId="40792DD1" w14:textId="77777777" w:rsidR="00E6577C" w:rsidRPr="00092D84" w:rsidRDefault="00E6577C" w:rsidP="00E218B5">
      <w:pPr>
        <w:pStyle w:val="BTEMEASMCA"/>
        <w:numPr>
          <w:ilvl w:val="0"/>
          <w:numId w:val="10"/>
        </w:numPr>
      </w:pPr>
      <w:r w:rsidRPr="00092D84">
        <w:t>dažnas kosulys, gerklės skausmas, sloga, balso pakitimai</w:t>
      </w:r>
    </w:p>
    <w:p w14:paraId="03DF91CE" w14:textId="77777777" w:rsidR="00E6577C" w:rsidRPr="00092D84" w:rsidRDefault="00E6577C" w:rsidP="00E218B5">
      <w:pPr>
        <w:pStyle w:val="BTEMEASMCA"/>
        <w:numPr>
          <w:ilvl w:val="0"/>
          <w:numId w:val="10"/>
        </w:numPr>
      </w:pPr>
      <w:r w:rsidRPr="00092D84">
        <w:t xml:space="preserve">pasunkėjęs rijimas, opos burnoje, dantenų uždegimas, burnos ertmės uždegimas, pilvo pūtimas </w:t>
      </w:r>
    </w:p>
    <w:p w14:paraId="32E94E60" w14:textId="77777777" w:rsidR="00E6577C" w:rsidRPr="00092D84" w:rsidRDefault="00E6577C" w:rsidP="00E218B5">
      <w:pPr>
        <w:pStyle w:val="BTEMEASMCA"/>
        <w:numPr>
          <w:ilvl w:val="0"/>
          <w:numId w:val="10"/>
        </w:numPr>
      </w:pPr>
      <w:r w:rsidRPr="00092D84">
        <w:t>padidėjęs kepenų fermentų kiekis</w:t>
      </w:r>
    </w:p>
    <w:p w14:paraId="3B7077BE" w14:textId="77777777" w:rsidR="00E6577C" w:rsidRPr="00092D84" w:rsidRDefault="00E6577C" w:rsidP="00E218B5">
      <w:pPr>
        <w:pStyle w:val="BTEMEASMCA"/>
        <w:numPr>
          <w:ilvl w:val="0"/>
          <w:numId w:val="10"/>
        </w:numPr>
      </w:pPr>
      <w:r w:rsidRPr="00092D84">
        <w:t>pasunkėjęs šlapinimasis</w:t>
      </w:r>
    </w:p>
    <w:p w14:paraId="64AE76B5" w14:textId="77777777" w:rsidR="00E6577C" w:rsidRPr="00092D84" w:rsidRDefault="00E6577C" w:rsidP="00E6577C">
      <w:pPr>
        <w:widowControl w:val="0"/>
        <w:numPr>
          <w:ilvl w:val="0"/>
          <w:numId w:val="10"/>
        </w:numPr>
        <w:tabs>
          <w:tab w:val="left" w:pos="660"/>
        </w:tabs>
        <w:autoSpaceDE w:val="0"/>
        <w:autoSpaceDN w:val="0"/>
        <w:adjustRightInd w:val="0"/>
        <w:rPr>
          <w:color w:val="000000"/>
          <w:szCs w:val="22"/>
          <w:lang w:eastAsia="fi-FI"/>
        </w:rPr>
      </w:pPr>
      <w:r w:rsidRPr="00092D84">
        <w:rPr>
          <w:noProof/>
          <w:szCs w:val="22"/>
        </w:rPr>
        <w:t>erekcijos sutrikimai</w:t>
      </w:r>
    </w:p>
    <w:p w14:paraId="140CF0EC" w14:textId="77777777" w:rsidR="00E6577C" w:rsidRPr="0003034D" w:rsidRDefault="00E6577C" w:rsidP="00E6577C">
      <w:pPr>
        <w:widowControl w:val="0"/>
        <w:numPr>
          <w:ilvl w:val="0"/>
          <w:numId w:val="10"/>
        </w:numPr>
        <w:tabs>
          <w:tab w:val="left" w:pos="660"/>
        </w:tabs>
        <w:autoSpaceDE w:val="0"/>
        <w:autoSpaceDN w:val="0"/>
        <w:adjustRightInd w:val="0"/>
        <w:rPr>
          <w:color w:val="000000"/>
          <w:szCs w:val="22"/>
          <w:lang w:eastAsia="fi-FI"/>
        </w:rPr>
      </w:pPr>
      <w:r w:rsidRPr="00092D84">
        <w:rPr>
          <w:szCs w:val="22"/>
        </w:rPr>
        <w:t>šaltkrėtis, atsitiktiniai susižalojimai, skausmas (pvz., krūtinės skausmas), bendras negalavimo pojūtis (negalavimas), rankų, kulkšnių ar pėdų tinimas, migrena, vaisto  varojimo nutraukimo simptomai, vaisto toleravimas, troškulys</w:t>
      </w:r>
    </w:p>
    <w:p w14:paraId="4F83482E" w14:textId="77777777" w:rsidR="0031277B" w:rsidRPr="00D8422A" w:rsidRDefault="00D8422A" w:rsidP="00D8422A">
      <w:pPr>
        <w:widowControl w:val="0"/>
        <w:numPr>
          <w:ilvl w:val="0"/>
          <w:numId w:val="10"/>
        </w:numPr>
        <w:tabs>
          <w:tab w:val="left" w:pos="660"/>
        </w:tabs>
        <w:autoSpaceDE w:val="0"/>
        <w:autoSpaceDN w:val="0"/>
        <w:adjustRightInd w:val="0"/>
        <w:rPr>
          <w:color w:val="000000"/>
          <w:szCs w:val="22"/>
          <w:lang w:eastAsia="fi-FI"/>
        </w:rPr>
      </w:pPr>
      <w:r w:rsidRPr="00D8422A">
        <w:rPr>
          <w:color w:val="000000"/>
          <w:szCs w:val="22"/>
          <w:lang w:eastAsia="fi-FI"/>
        </w:rPr>
        <w:t>Būklė, dėl kurios gaminamas nenormalus antidiuretinio hormono kiekis (netinkamos antidiuretinio hormono sekrecijos sindromas).</w:t>
      </w:r>
    </w:p>
    <w:p w14:paraId="7A74DA42" w14:textId="77777777" w:rsidR="00E6577C" w:rsidRPr="00092D84" w:rsidRDefault="00E6577C" w:rsidP="00E6577C">
      <w:pPr>
        <w:pStyle w:val="Pagrindinistekstas"/>
        <w:rPr>
          <w:i w:val="0"/>
          <w:szCs w:val="22"/>
          <w:lang w:val="lt-LT"/>
        </w:rPr>
      </w:pPr>
    </w:p>
    <w:p w14:paraId="6FE6161A" w14:textId="77777777" w:rsidR="00E6577C" w:rsidRPr="00092D84" w:rsidRDefault="00E6577C" w:rsidP="00E6577C">
      <w:pPr>
        <w:pStyle w:val="Pagrindinistekstas"/>
        <w:rPr>
          <w:color w:val="auto"/>
          <w:szCs w:val="22"/>
          <w:lang w:val="lt-LT"/>
        </w:rPr>
      </w:pPr>
      <w:r w:rsidRPr="00092D84">
        <w:rPr>
          <w:b/>
          <w:color w:val="auto"/>
          <w:szCs w:val="22"/>
          <w:lang w:val="lt-LT"/>
        </w:rPr>
        <w:t>Reti</w:t>
      </w:r>
      <w:r w:rsidRPr="00092D84">
        <w:rPr>
          <w:color w:val="auto"/>
          <w:szCs w:val="22"/>
          <w:lang w:val="lt-LT"/>
        </w:rPr>
        <w:t xml:space="preserve"> (pasireiškia 1 - 10 vartotojų iš</w:t>
      </w:r>
      <w:r w:rsidRPr="00092D84">
        <w:rPr>
          <w:i w:val="0"/>
          <w:szCs w:val="22"/>
          <w:lang w:val="lt-LT"/>
        </w:rPr>
        <w:t xml:space="preserve"> </w:t>
      </w:r>
      <w:r w:rsidRPr="00092D84">
        <w:rPr>
          <w:color w:val="auto"/>
          <w:szCs w:val="22"/>
          <w:lang w:val="lt-LT"/>
        </w:rPr>
        <w:t>10 000)</w:t>
      </w:r>
    </w:p>
    <w:p w14:paraId="68EAD4A9"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limfmazgių sutinimas</w:t>
      </w:r>
      <w:r w:rsidRPr="00092D84">
        <w:rPr>
          <w:spacing w:val="-3"/>
          <w:szCs w:val="22"/>
        </w:rPr>
        <w:t xml:space="preserve"> </w:t>
      </w:r>
    </w:p>
    <w:p w14:paraId="13ED42EB"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traukuliai, ypač sergantiesiems epilepsija arba turintiems polinkį traukuliams, raumenų spazmai</w:t>
      </w:r>
    </w:p>
    <w:p w14:paraId="102CFDF3"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lastRenderedPageBreak/>
        <w:t>žemas kraujosp</w:t>
      </w:r>
      <w:r>
        <w:rPr>
          <w:szCs w:val="22"/>
        </w:rPr>
        <w:t>ūdis</w:t>
      </w:r>
      <w:r w:rsidRPr="00092D84">
        <w:rPr>
          <w:szCs w:val="22"/>
        </w:rPr>
        <w:t xml:space="preserve"> (hipotenzija), kraujospūdžio kritimas atsistojus, kuris sukelia galvos svaig</w:t>
      </w:r>
      <w:r>
        <w:rPr>
          <w:szCs w:val="22"/>
        </w:rPr>
        <w:t>ulį</w:t>
      </w:r>
      <w:r w:rsidRPr="00092D84">
        <w:rPr>
          <w:szCs w:val="22"/>
        </w:rPr>
        <w:t>, apsvaigimą arba alpulį (ortostatinė hipotenzija)</w:t>
      </w:r>
    </w:p>
    <w:p w14:paraId="29171F2E"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kraujavimas iš dantenų, padidėjęs apetitas, tamsios spalvos išmatos, dantų spalvos pakitimai ir kiti dantų pažeidimai, žarnyno nepraeinamumas (</w:t>
      </w:r>
      <w:r w:rsidRPr="00092D84">
        <w:rPr>
          <w:i/>
          <w:szCs w:val="22"/>
        </w:rPr>
        <w:t>ileus</w:t>
      </w:r>
      <w:r w:rsidRPr="00092D84">
        <w:rPr>
          <w:szCs w:val="22"/>
        </w:rPr>
        <w:t>)</w:t>
      </w:r>
    </w:p>
    <w:p w14:paraId="7714019F"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sausa oda, virusinė liga, sukelta</w:t>
      </w:r>
      <w:r w:rsidRPr="00092D84">
        <w:rPr>
          <w:color w:val="000000"/>
          <w:szCs w:val="22"/>
          <w:lang w:eastAsia="fi-FI"/>
        </w:rPr>
        <w:t xml:space="preserve"> </w:t>
      </w:r>
      <w:r w:rsidRPr="00092D84">
        <w:rPr>
          <w:i/>
          <w:color w:val="000000"/>
          <w:szCs w:val="22"/>
          <w:lang w:eastAsia="fi-FI"/>
        </w:rPr>
        <w:t>herpes simplex</w:t>
      </w:r>
      <w:r w:rsidRPr="00092D84">
        <w:rPr>
          <w:color w:val="000000"/>
          <w:szCs w:val="22"/>
          <w:lang w:eastAsia="fi-FI"/>
        </w:rPr>
        <w:t xml:space="preserve"> viruso</w:t>
      </w:r>
      <w:r w:rsidRPr="00092D84">
        <w:rPr>
          <w:szCs w:val="22"/>
        </w:rPr>
        <w:t>, padidėjęs jautrumas šviesai</w:t>
      </w:r>
    </w:p>
    <w:p w14:paraId="558F2FC4"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kraujo priemaiša šlapime</w:t>
      </w:r>
    </w:p>
    <w:p w14:paraId="7128478B"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menstruacijų nebuvimas</w:t>
      </w:r>
      <w:r w:rsidRPr="00092D84">
        <w:rPr>
          <w:spacing w:val="-3"/>
          <w:szCs w:val="22"/>
        </w:rPr>
        <w:t xml:space="preserve"> </w:t>
      </w:r>
    </w:p>
    <w:p w14:paraId="314D9B6E" w14:textId="77777777" w:rsidR="00E6577C" w:rsidRPr="00092D84" w:rsidRDefault="00E6577C" w:rsidP="00E6577C">
      <w:pPr>
        <w:widowControl w:val="0"/>
        <w:numPr>
          <w:ilvl w:val="0"/>
          <w:numId w:val="10"/>
        </w:numPr>
        <w:tabs>
          <w:tab w:val="left" w:pos="660"/>
        </w:tabs>
        <w:autoSpaceDE w:val="0"/>
        <w:autoSpaceDN w:val="0"/>
        <w:adjustRightInd w:val="0"/>
        <w:rPr>
          <w:i/>
          <w:szCs w:val="22"/>
        </w:rPr>
      </w:pPr>
      <w:r w:rsidRPr="00092D84">
        <w:rPr>
          <w:szCs w:val="22"/>
        </w:rPr>
        <w:t>svorio kitimas, bakterijų sukeltas odos uždegimas (celiulitas)</w:t>
      </w:r>
    </w:p>
    <w:p w14:paraId="09508F39" w14:textId="77777777" w:rsidR="00E6577C" w:rsidRPr="00092D84" w:rsidRDefault="00E6577C" w:rsidP="00E6577C">
      <w:pPr>
        <w:pStyle w:val="Pagrindinistekstas"/>
        <w:rPr>
          <w:color w:val="auto"/>
          <w:szCs w:val="22"/>
          <w:lang w:val="lt-LT"/>
        </w:rPr>
      </w:pPr>
    </w:p>
    <w:p w14:paraId="72934363" w14:textId="77777777" w:rsidR="00E6577C" w:rsidRPr="00092D84" w:rsidRDefault="00E6577C" w:rsidP="00E6577C">
      <w:pPr>
        <w:pStyle w:val="Pagrindinistekstas"/>
        <w:rPr>
          <w:color w:val="auto"/>
          <w:szCs w:val="22"/>
          <w:lang w:val="lt-LT"/>
        </w:rPr>
      </w:pPr>
      <w:r w:rsidRPr="00092D84">
        <w:rPr>
          <w:b/>
          <w:color w:val="auto"/>
          <w:szCs w:val="22"/>
          <w:lang w:val="lt-LT"/>
        </w:rPr>
        <w:t xml:space="preserve">Labai reti </w:t>
      </w:r>
      <w:r w:rsidRPr="00092D84">
        <w:rPr>
          <w:color w:val="auto"/>
          <w:szCs w:val="22"/>
          <w:lang w:val="lt-LT"/>
        </w:rPr>
        <w:t xml:space="preserve"> (pasireiškia mažiau nei 1 vartotojui iš 10 000)</w:t>
      </w:r>
    </w:p>
    <w:p w14:paraId="168D2A53"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 xml:space="preserve">išbėrimas su niežuliu </w:t>
      </w:r>
      <w:r>
        <w:rPr>
          <w:szCs w:val="22"/>
        </w:rPr>
        <w:t xml:space="preserve">(dilgėlinė) </w:t>
      </w:r>
      <w:r w:rsidRPr="00092D84">
        <w:rPr>
          <w:szCs w:val="22"/>
        </w:rPr>
        <w:t>ar pleiskanojimu</w:t>
      </w:r>
    </w:p>
    <w:p w14:paraId="409D6148" w14:textId="77777777" w:rsidR="00E6577C" w:rsidRPr="00092D84" w:rsidRDefault="00E6577C" w:rsidP="00E6577C">
      <w:pPr>
        <w:widowControl w:val="0"/>
        <w:tabs>
          <w:tab w:val="left" w:pos="660"/>
        </w:tabs>
        <w:autoSpaceDE w:val="0"/>
        <w:autoSpaceDN w:val="0"/>
        <w:adjustRightInd w:val="0"/>
        <w:ind w:left="360"/>
        <w:rPr>
          <w:szCs w:val="22"/>
        </w:rPr>
      </w:pPr>
    </w:p>
    <w:p w14:paraId="70A9EAA9" w14:textId="77777777" w:rsidR="00E6577C" w:rsidRPr="00092D84" w:rsidRDefault="00E6577C" w:rsidP="00E6577C">
      <w:pPr>
        <w:widowControl w:val="0"/>
        <w:tabs>
          <w:tab w:val="left" w:pos="660"/>
        </w:tabs>
        <w:autoSpaceDE w:val="0"/>
        <w:autoSpaceDN w:val="0"/>
        <w:adjustRightInd w:val="0"/>
        <w:rPr>
          <w:i/>
          <w:szCs w:val="22"/>
        </w:rPr>
      </w:pPr>
      <w:r w:rsidRPr="00092D84">
        <w:rPr>
          <w:b/>
          <w:i/>
          <w:szCs w:val="22"/>
        </w:rPr>
        <w:t>Dažnis nežinomas</w:t>
      </w:r>
      <w:r w:rsidRPr="00092D84">
        <w:rPr>
          <w:i/>
          <w:szCs w:val="22"/>
        </w:rPr>
        <w:t xml:space="preserve"> (negali būti įvertintas pagal turimus duomenis)</w:t>
      </w:r>
    </w:p>
    <w:p w14:paraId="419C37A0"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agresija</w:t>
      </w:r>
    </w:p>
    <w:p w14:paraId="210ED410" w14:textId="05013E0C" w:rsidR="00E6577C" w:rsidRDefault="00E6577C" w:rsidP="00E6577C">
      <w:pPr>
        <w:widowControl w:val="0"/>
        <w:numPr>
          <w:ilvl w:val="0"/>
          <w:numId w:val="10"/>
        </w:numPr>
        <w:tabs>
          <w:tab w:val="left" w:pos="660"/>
        </w:tabs>
        <w:autoSpaceDE w:val="0"/>
        <w:autoSpaceDN w:val="0"/>
        <w:adjustRightInd w:val="0"/>
        <w:rPr>
          <w:szCs w:val="22"/>
        </w:rPr>
      </w:pPr>
      <w:r w:rsidRPr="00092D84">
        <w:rPr>
          <w:szCs w:val="22"/>
        </w:rPr>
        <w:t>padidėjęs jautrumas skausmui</w:t>
      </w:r>
    </w:p>
    <w:p w14:paraId="1BB5FFB2" w14:textId="7D472A5C" w:rsidR="00330485" w:rsidRPr="00092D84" w:rsidRDefault="00330485" w:rsidP="00E6577C">
      <w:pPr>
        <w:widowControl w:val="0"/>
        <w:numPr>
          <w:ilvl w:val="0"/>
          <w:numId w:val="10"/>
        </w:numPr>
        <w:tabs>
          <w:tab w:val="left" w:pos="660"/>
        </w:tabs>
        <w:autoSpaceDE w:val="0"/>
        <w:autoSpaceDN w:val="0"/>
        <w:adjustRightInd w:val="0"/>
        <w:rPr>
          <w:szCs w:val="22"/>
        </w:rPr>
      </w:pPr>
      <w:r>
        <w:rPr>
          <w:szCs w:val="22"/>
        </w:rPr>
        <w:t>m</w:t>
      </w:r>
      <w:r w:rsidRPr="00330485">
        <w:rPr>
          <w:szCs w:val="22"/>
        </w:rPr>
        <w:t>iego apnėja (kvėpavimo sustojimai miegant)</w:t>
      </w:r>
    </w:p>
    <w:p w14:paraId="50EA229C" w14:textId="77777777" w:rsidR="00E6577C" w:rsidRPr="00092D84" w:rsidRDefault="00E6577C" w:rsidP="00E6577C">
      <w:pPr>
        <w:widowControl w:val="0"/>
        <w:numPr>
          <w:ilvl w:val="0"/>
          <w:numId w:val="10"/>
        </w:numPr>
        <w:tabs>
          <w:tab w:val="left" w:pos="660"/>
        </w:tabs>
        <w:autoSpaceDE w:val="0"/>
        <w:autoSpaceDN w:val="0"/>
        <w:adjustRightInd w:val="0"/>
        <w:rPr>
          <w:szCs w:val="22"/>
        </w:rPr>
      </w:pPr>
      <w:r w:rsidRPr="00092D84">
        <w:rPr>
          <w:szCs w:val="22"/>
        </w:rPr>
        <w:t>dantų ėduonis</w:t>
      </w:r>
    </w:p>
    <w:p w14:paraId="413E885F" w14:textId="77777777" w:rsidR="00E6577C" w:rsidRDefault="00E6577C" w:rsidP="00E6577C">
      <w:pPr>
        <w:widowControl w:val="0"/>
        <w:numPr>
          <w:ilvl w:val="0"/>
          <w:numId w:val="10"/>
        </w:numPr>
        <w:tabs>
          <w:tab w:val="left" w:pos="660"/>
        </w:tabs>
        <w:autoSpaceDE w:val="0"/>
        <w:autoSpaceDN w:val="0"/>
        <w:adjustRightInd w:val="0"/>
        <w:rPr>
          <w:szCs w:val="22"/>
        </w:rPr>
      </w:pPr>
      <w:r w:rsidRPr="00092D84">
        <w:rPr>
          <w:szCs w:val="22"/>
        </w:rPr>
        <w:t>uždegimas, kuris sukelia pilvo skausmą arba viduriavimą (cholestazė), stiprus pilvo skausmas dėl tulžies akmenų susidarymo (tulžies kolika)</w:t>
      </w:r>
    </w:p>
    <w:p w14:paraId="20FEB9B8" w14:textId="57918601" w:rsidR="00814427" w:rsidRDefault="00814427" w:rsidP="00E6577C">
      <w:pPr>
        <w:widowControl w:val="0"/>
        <w:numPr>
          <w:ilvl w:val="0"/>
          <w:numId w:val="10"/>
        </w:numPr>
        <w:tabs>
          <w:tab w:val="left" w:pos="660"/>
        </w:tabs>
        <w:autoSpaceDE w:val="0"/>
        <w:autoSpaceDN w:val="0"/>
        <w:adjustRightInd w:val="0"/>
        <w:rPr>
          <w:szCs w:val="22"/>
        </w:rPr>
      </w:pPr>
      <w:r w:rsidRPr="00814427">
        <w:rPr>
          <w:szCs w:val="22"/>
        </w:rPr>
        <w:t>žarnų rauko sutrikimas, galintis sukelti stiprų viršutinės pilvo srities skausmą (Odi (</w:t>
      </w:r>
      <w:r w:rsidRPr="00DC49AB">
        <w:rPr>
          <w:i/>
          <w:szCs w:val="22"/>
        </w:rPr>
        <w:t>Oddi</w:t>
      </w:r>
      <w:r w:rsidRPr="00814427">
        <w:rPr>
          <w:szCs w:val="22"/>
        </w:rPr>
        <w:t>) rauko disfunkcija)</w:t>
      </w:r>
    </w:p>
    <w:p w14:paraId="17028C37" w14:textId="77777777" w:rsidR="0031277B" w:rsidRPr="0031277B" w:rsidRDefault="0031277B" w:rsidP="0031277B">
      <w:pPr>
        <w:widowControl w:val="0"/>
        <w:numPr>
          <w:ilvl w:val="0"/>
          <w:numId w:val="10"/>
        </w:numPr>
        <w:tabs>
          <w:tab w:val="left" w:pos="660"/>
        </w:tabs>
        <w:autoSpaceDE w:val="0"/>
        <w:autoSpaceDN w:val="0"/>
        <w:adjustRightInd w:val="0"/>
        <w:rPr>
          <w:szCs w:val="22"/>
        </w:rPr>
      </w:pPr>
      <w:r>
        <w:rPr>
          <w:szCs w:val="22"/>
        </w:rPr>
        <w:t>Ilgalaikis Oxycodone Vitabalans</w:t>
      </w:r>
      <w:r w:rsidRPr="0031277B">
        <w:rPr>
          <w:szCs w:val="22"/>
        </w:rPr>
        <w:t xml:space="preserve"> vartojimas nėštumo laikotarpiu naujagimiui gali sukelti gyvybei grėsmingų vaisto vartojimo nutraukimo simptomų. Reikia stebėti, ar kūdikiui nepasireiškia dirglumas, padidėjęs aktyvumas ir sutrikęs miego ritmas, ausį rėžiantis verksmas, drebulys, vėmimas, viduriavimas ir nepakankamas svorio augimas.</w:t>
      </w:r>
    </w:p>
    <w:p w14:paraId="57C9DC71" w14:textId="77777777" w:rsidR="00E6577C" w:rsidRPr="00092D84" w:rsidRDefault="00E6577C" w:rsidP="00E6577C">
      <w:pPr>
        <w:rPr>
          <w:szCs w:val="22"/>
        </w:rPr>
      </w:pPr>
    </w:p>
    <w:p w14:paraId="761AB94F" w14:textId="77777777" w:rsidR="00E6577C" w:rsidRPr="00B34FA1" w:rsidRDefault="00E6577C" w:rsidP="00E6577C">
      <w:pPr>
        <w:rPr>
          <w:b/>
        </w:rPr>
      </w:pPr>
      <w:r w:rsidRPr="00B34FA1">
        <w:rPr>
          <w:b/>
          <w:noProof/>
        </w:rPr>
        <w:t>Pranešimas apie šalutinį poveikį</w:t>
      </w:r>
    </w:p>
    <w:p w14:paraId="7A43F8DE" w14:textId="1FCE8D30" w:rsidR="00E6577C" w:rsidRPr="00503D27" w:rsidRDefault="00E6577C" w:rsidP="00E6577C">
      <w:pPr>
        <w:ind w:right="-449"/>
        <w:rPr>
          <w:noProof/>
        </w:rPr>
      </w:pPr>
      <w:r w:rsidRPr="0036377A">
        <w:t xml:space="preserve">Jeigu pasireiškė šalutinis poveikis, įskaitant šiame lapelyje nenurodytą, pasakykite gydytojui, vaistininkui arba slaugytojui. </w:t>
      </w:r>
      <w:r w:rsidR="003E05AF" w:rsidRPr="003E05AF">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CAF4F84" w14:textId="77777777" w:rsidR="00E6577C" w:rsidRDefault="00E6577C" w:rsidP="00E6577C">
      <w:pPr>
        <w:rPr>
          <w:noProof/>
        </w:rPr>
      </w:pPr>
    </w:p>
    <w:p w14:paraId="0C8A3FF7" w14:textId="77777777" w:rsidR="00E6577C" w:rsidRPr="00092D84" w:rsidRDefault="00E6577C" w:rsidP="00E6577C">
      <w:pPr>
        <w:numPr>
          <w:ilvl w:val="12"/>
          <w:numId w:val="0"/>
        </w:numPr>
        <w:ind w:right="-2"/>
        <w:rPr>
          <w:szCs w:val="22"/>
        </w:rPr>
      </w:pPr>
    </w:p>
    <w:p w14:paraId="2EC4A55F" w14:textId="77777777" w:rsidR="00E6577C" w:rsidRPr="00092D84" w:rsidRDefault="00E6577C" w:rsidP="00E6577C">
      <w:pPr>
        <w:numPr>
          <w:ilvl w:val="12"/>
          <w:numId w:val="0"/>
        </w:numPr>
        <w:ind w:left="567" w:right="-2" w:hanging="567"/>
        <w:rPr>
          <w:szCs w:val="22"/>
        </w:rPr>
      </w:pPr>
      <w:r w:rsidRPr="00092D84">
        <w:rPr>
          <w:b/>
          <w:szCs w:val="22"/>
        </w:rPr>
        <w:t>5.</w:t>
      </w:r>
      <w:r w:rsidRPr="00092D84">
        <w:rPr>
          <w:b/>
          <w:szCs w:val="22"/>
        </w:rPr>
        <w:tab/>
        <w:t>Kaip laikyti Oxycodone Vitabalans</w:t>
      </w:r>
    </w:p>
    <w:p w14:paraId="490901A8" w14:textId="77777777" w:rsidR="00E6577C" w:rsidRPr="0006247F" w:rsidRDefault="00E6577C" w:rsidP="00E6577C">
      <w:pPr>
        <w:rPr>
          <w:i/>
          <w:szCs w:val="22"/>
        </w:rPr>
      </w:pPr>
    </w:p>
    <w:p w14:paraId="79916331" w14:textId="6EBC1DE5" w:rsidR="00E6577C" w:rsidRPr="00092D84" w:rsidRDefault="00E6577C" w:rsidP="00011FBC">
      <w:pPr>
        <w:widowControl w:val="0"/>
        <w:numPr>
          <w:ilvl w:val="12"/>
          <w:numId w:val="0"/>
        </w:numPr>
        <w:ind w:right="-2"/>
        <w:rPr>
          <w:szCs w:val="22"/>
          <w:lang w:eastAsia="lt-LT"/>
        </w:rPr>
      </w:pPr>
      <w:r w:rsidRPr="00092D84">
        <w:rPr>
          <w:szCs w:val="22"/>
        </w:rPr>
        <w:t>Šį vaistą laikykite vaikams nepastebimoje ir nepasiekiamoje vietoje.</w:t>
      </w:r>
      <w:r w:rsidR="00C6690D">
        <w:rPr>
          <w:szCs w:val="22"/>
        </w:rPr>
        <w:t xml:space="preserve"> </w:t>
      </w:r>
      <w:r w:rsidR="00C6690D">
        <w:rPr>
          <w:szCs w:val="22"/>
          <w:lang w:eastAsia="lt-LT"/>
        </w:rPr>
        <w:t>Laikykite šį vaistą užrakintoje saugioje vietoje, kur kiti žmonės negali jo pasiekti. Jis gali sukelti rimtą žalą ir būti mirtinas žmonėms, jei nebuvo jiems paskirtas.</w:t>
      </w:r>
    </w:p>
    <w:p w14:paraId="1C27A51D" w14:textId="77777777" w:rsidR="00EE328B" w:rsidRDefault="00EE328B" w:rsidP="00E6577C">
      <w:pPr>
        <w:numPr>
          <w:ilvl w:val="12"/>
          <w:numId w:val="0"/>
        </w:numPr>
        <w:ind w:right="-2"/>
        <w:rPr>
          <w:szCs w:val="22"/>
        </w:rPr>
      </w:pPr>
    </w:p>
    <w:p w14:paraId="599754D9" w14:textId="7CD1EABF" w:rsidR="00E6577C" w:rsidRPr="00092D84" w:rsidRDefault="00E6577C" w:rsidP="00E6577C">
      <w:pPr>
        <w:numPr>
          <w:ilvl w:val="12"/>
          <w:numId w:val="0"/>
        </w:numPr>
        <w:ind w:right="-2"/>
        <w:rPr>
          <w:szCs w:val="22"/>
        </w:rPr>
      </w:pPr>
      <w:r w:rsidRPr="00092D84">
        <w:rPr>
          <w:szCs w:val="22"/>
        </w:rPr>
        <w:t>Šiam vaistui specialių laikymo sąlygų nereikia.</w:t>
      </w:r>
    </w:p>
    <w:p w14:paraId="1D9EE106" w14:textId="77777777" w:rsidR="00E6577C" w:rsidRPr="00092D84" w:rsidRDefault="00E6577C" w:rsidP="00E6577C">
      <w:pPr>
        <w:numPr>
          <w:ilvl w:val="12"/>
          <w:numId w:val="0"/>
        </w:numPr>
        <w:ind w:right="-2"/>
        <w:rPr>
          <w:szCs w:val="22"/>
        </w:rPr>
      </w:pPr>
    </w:p>
    <w:p w14:paraId="732B7500" w14:textId="77777777" w:rsidR="00E6577C" w:rsidRPr="00092D84" w:rsidRDefault="00E6577C" w:rsidP="00E6577C">
      <w:pPr>
        <w:pStyle w:val="Pagrindinistekstas"/>
        <w:rPr>
          <w:i w:val="0"/>
          <w:iCs/>
          <w:color w:val="auto"/>
          <w:szCs w:val="22"/>
          <w:lang w:val="lt-LT"/>
        </w:rPr>
      </w:pPr>
      <w:r w:rsidRPr="00092D84">
        <w:rPr>
          <w:i w:val="0"/>
          <w:iCs/>
          <w:color w:val="auto"/>
          <w:szCs w:val="22"/>
          <w:lang w:val="lt-LT"/>
        </w:rPr>
        <w:t>Ant lizdinės</w:t>
      </w:r>
      <w:r>
        <w:rPr>
          <w:i w:val="0"/>
          <w:iCs/>
          <w:color w:val="auto"/>
          <w:szCs w:val="22"/>
          <w:lang w:val="lt-LT"/>
        </w:rPr>
        <w:t xml:space="preserve"> ir </w:t>
      </w:r>
      <w:r w:rsidRPr="00092D84">
        <w:rPr>
          <w:i w:val="0"/>
          <w:iCs/>
          <w:color w:val="auto"/>
          <w:szCs w:val="22"/>
          <w:lang w:val="lt-LT"/>
        </w:rPr>
        <w:t>dėžutės plokštelės po „EXP“ nurodytam tinkamumo laikui pasibaigus, šio vaisto vartoti negalima. Vaistas tinkamas vartoti iki paskutinės nurodyto mėnesio dienos.</w:t>
      </w:r>
    </w:p>
    <w:p w14:paraId="65346853" w14:textId="77777777" w:rsidR="00E6577C" w:rsidRPr="00092D84" w:rsidRDefault="00E6577C" w:rsidP="00E6577C">
      <w:pPr>
        <w:numPr>
          <w:ilvl w:val="12"/>
          <w:numId w:val="0"/>
        </w:numPr>
        <w:ind w:right="-2"/>
        <w:rPr>
          <w:szCs w:val="22"/>
        </w:rPr>
      </w:pPr>
    </w:p>
    <w:p w14:paraId="26932493" w14:textId="77777777" w:rsidR="00E6577C" w:rsidRPr="00092D84" w:rsidRDefault="00E6577C" w:rsidP="00E6577C">
      <w:pPr>
        <w:pStyle w:val="Pagrindinistekstas"/>
        <w:rPr>
          <w:i w:val="0"/>
          <w:iCs/>
          <w:color w:val="auto"/>
          <w:szCs w:val="22"/>
          <w:lang w:val="lt-LT"/>
        </w:rPr>
      </w:pPr>
      <w:r w:rsidRPr="00092D84">
        <w:rPr>
          <w:i w:val="0"/>
          <w:iCs/>
          <w:color w:val="auto"/>
          <w:szCs w:val="22"/>
          <w:lang w:val="lt-LT"/>
        </w:rPr>
        <w:t>Pastebėjus table</w:t>
      </w:r>
      <w:r>
        <w:rPr>
          <w:i w:val="0"/>
          <w:iCs/>
          <w:color w:val="auto"/>
          <w:szCs w:val="22"/>
          <w:lang w:val="lt-LT"/>
        </w:rPr>
        <w:t>čių</w:t>
      </w:r>
      <w:r w:rsidRPr="00092D84">
        <w:rPr>
          <w:i w:val="0"/>
          <w:iCs/>
          <w:color w:val="auto"/>
          <w:szCs w:val="22"/>
          <w:lang w:val="lt-LT"/>
        </w:rPr>
        <w:t xml:space="preserve"> pažeidimų arba matomų gedimo požymių, šio vaisto vartoti negalima.</w:t>
      </w:r>
    </w:p>
    <w:p w14:paraId="75EEEEDF" w14:textId="77777777" w:rsidR="00E6577C" w:rsidRPr="00092D84" w:rsidRDefault="00E6577C" w:rsidP="00E6577C">
      <w:pPr>
        <w:numPr>
          <w:ilvl w:val="12"/>
          <w:numId w:val="0"/>
        </w:numPr>
        <w:ind w:right="-2"/>
        <w:rPr>
          <w:szCs w:val="22"/>
        </w:rPr>
      </w:pPr>
    </w:p>
    <w:p w14:paraId="6A4EC830" w14:textId="77777777" w:rsidR="00E6577C" w:rsidRPr="00092D84" w:rsidRDefault="00E6577C" w:rsidP="00E6577C">
      <w:pPr>
        <w:numPr>
          <w:ilvl w:val="12"/>
          <w:numId w:val="0"/>
        </w:numPr>
        <w:ind w:right="-2"/>
        <w:rPr>
          <w:szCs w:val="22"/>
        </w:rPr>
      </w:pPr>
      <w:r w:rsidRPr="00092D84">
        <w:rPr>
          <w:szCs w:val="22"/>
        </w:rPr>
        <w:t>Vaistų negalima išmesti į kanalizaciją arba su buitinėmis</w:t>
      </w:r>
      <w:r w:rsidRPr="00092D84">
        <w:rPr>
          <w:color w:val="993366"/>
          <w:szCs w:val="22"/>
        </w:rPr>
        <w:t xml:space="preserve"> </w:t>
      </w:r>
      <w:r w:rsidRPr="00092D84">
        <w:rPr>
          <w:szCs w:val="22"/>
        </w:rPr>
        <w:t>atliekomis. Kaip išmesti nereikalingus vaistus, klauskite vaistininko. Šios priemonės padės apsaugoti aplinką.</w:t>
      </w:r>
    </w:p>
    <w:p w14:paraId="6B62B7EB" w14:textId="77777777" w:rsidR="00E6577C" w:rsidRPr="00092D84" w:rsidRDefault="00E6577C" w:rsidP="00E6577C">
      <w:pPr>
        <w:numPr>
          <w:ilvl w:val="12"/>
          <w:numId w:val="0"/>
        </w:numPr>
        <w:ind w:right="-2"/>
        <w:rPr>
          <w:szCs w:val="22"/>
        </w:rPr>
      </w:pPr>
    </w:p>
    <w:p w14:paraId="4536B472" w14:textId="77777777" w:rsidR="00E6577C" w:rsidRPr="00092D84" w:rsidRDefault="00E6577C" w:rsidP="00E6577C">
      <w:pPr>
        <w:numPr>
          <w:ilvl w:val="12"/>
          <w:numId w:val="0"/>
        </w:numPr>
        <w:ind w:right="-2"/>
        <w:rPr>
          <w:szCs w:val="22"/>
        </w:rPr>
      </w:pPr>
    </w:p>
    <w:p w14:paraId="5EB55FD7" w14:textId="77777777" w:rsidR="00E6577C" w:rsidRPr="00092D84" w:rsidRDefault="00E6577C" w:rsidP="00E6577C">
      <w:pPr>
        <w:numPr>
          <w:ilvl w:val="12"/>
          <w:numId w:val="0"/>
        </w:numPr>
        <w:tabs>
          <w:tab w:val="left" w:pos="567"/>
        </w:tabs>
        <w:rPr>
          <w:b/>
          <w:szCs w:val="22"/>
        </w:rPr>
      </w:pPr>
      <w:r w:rsidRPr="00092D84">
        <w:rPr>
          <w:b/>
          <w:szCs w:val="22"/>
        </w:rPr>
        <w:t>6.</w:t>
      </w:r>
      <w:r w:rsidRPr="00092D84">
        <w:rPr>
          <w:b/>
          <w:szCs w:val="22"/>
        </w:rPr>
        <w:tab/>
        <w:t>Pakuotės turinys ir kita informacija</w:t>
      </w:r>
    </w:p>
    <w:p w14:paraId="6F2AA08E" w14:textId="77777777" w:rsidR="00E6577C" w:rsidRPr="00092D84" w:rsidRDefault="00E6577C" w:rsidP="00E6577C">
      <w:pPr>
        <w:numPr>
          <w:ilvl w:val="12"/>
          <w:numId w:val="0"/>
        </w:numPr>
        <w:ind w:right="-2"/>
        <w:rPr>
          <w:szCs w:val="22"/>
        </w:rPr>
      </w:pPr>
    </w:p>
    <w:p w14:paraId="515E658A" w14:textId="77777777" w:rsidR="00E6577C" w:rsidRPr="00092D84" w:rsidRDefault="00E6577C" w:rsidP="00E6577C">
      <w:pPr>
        <w:numPr>
          <w:ilvl w:val="12"/>
          <w:numId w:val="0"/>
        </w:numPr>
        <w:ind w:right="-2"/>
        <w:rPr>
          <w:szCs w:val="22"/>
          <w:u w:val="single"/>
        </w:rPr>
      </w:pPr>
      <w:r w:rsidRPr="00092D84">
        <w:rPr>
          <w:b/>
          <w:szCs w:val="22"/>
        </w:rPr>
        <w:t>Oxycodone Vitabalans</w:t>
      </w:r>
      <w:r w:rsidRPr="00092D84">
        <w:rPr>
          <w:b/>
          <w:bCs/>
          <w:szCs w:val="22"/>
        </w:rPr>
        <w:t xml:space="preserve"> sudėtis</w:t>
      </w:r>
    </w:p>
    <w:p w14:paraId="2D6A4603" w14:textId="77777777" w:rsidR="00E6577C" w:rsidRPr="00092D84" w:rsidRDefault="00E6577C" w:rsidP="00E6577C">
      <w:pPr>
        <w:numPr>
          <w:ilvl w:val="0"/>
          <w:numId w:val="1"/>
        </w:numPr>
        <w:ind w:left="426" w:right="-2" w:hanging="426"/>
        <w:rPr>
          <w:i/>
          <w:iCs/>
          <w:szCs w:val="22"/>
        </w:rPr>
      </w:pPr>
      <w:r w:rsidRPr="00092D84">
        <w:rPr>
          <w:szCs w:val="22"/>
        </w:rPr>
        <w:t>Veiklioji medžiaga yra oksikodono hidrochloridas. Kiekvienoje tabletėje yra 5</w:t>
      </w:r>
      <w:r>
        <w:rPr>
          <w:szCs w:val="22"/>
        </w:rPr>
        <w:t> </w:t>
      </w:r>
      <w:r w:rsidRPr="00092D84">
        <w:rPr>
          <w:szCs w:val="22"/>
        </w:rPr>
        <w:t xml:space="preserve">mg </w:t>
      </w:r>
      <w:r w:rsidRPr="00092D84">
        <w:rPr>
          <w:szCs w:val="22"/>
          <w:shd w:val="clear" w:color="auto" w:fill="C0C0C0"/>
        </w:rPr>
        <w:t>arba 10 mg</w:t>
      </w:r>
      <w:r w:rsidRPr="00092D84">
        <w:rPr>
          <w:szCs w:val="22"/>
        </w:rPr>
        <w:t xml:space="preserve"> oksikodono hidrochlorido.</w:t>
      </w:r>
    </w:p>
    <w:p w14:paraId="610CA3A0" w14:textId="77777777" w:rsidR="00E6577C" w:rsidRPr="00092D84" w:rsidRDefault="00E6577C" w:rsidP="00E6577C">
      <w:pPr>
        <w:numPr>
          <w:ilvl w:val="0"/>
          <w:numId w:val="1"/>
        </w:numPr>
        <w:ind w:left="426" w:right="-2" w:hanging="426"/>
        <w:rPr>
          <w:szCs w:val="22"/>
        </w:rPr>
      </w:pPr>
      <w:r w:rsidRPr="00092D84">
        <w:rPr>
          <w:szCs w:val="22"/>
        </w:rPr>
        <w:t>Pagalbinės medžiagos yra:</w:t>
      </w:r>
      <w:r w:rsidRPr="00092D84">
        <w:rPr>
          <w:i/>
          <w:color w:val="008000"/>
          <w:szCs w:val="22"/>
        </w:rPr>
        <w:t xml:space="preserve"> </w:t>
      </w:r>
    </w:p>
    <w:p w14:paraId="3CEE165B" w14:textId="77777777" w:rsidR="00E6577C" w:rsidRPr="00092D84" w:rsidRDefault="00E6577C" w:rsidP="00E6577C">
      <w:pPr>
        <w:ind w:left="426"/>
        <w:rPr>
          <w:szCs w:val="22"/>
          <w:u w:val="single"/>
        </w:rPr>
      </w:pPr>
      <w:r w:rsidRPr="00092D84">
        <w:rPr>
          <w:szCs w:val="22"/>
          <w:u w:val="single"/>
        </w:rPr>
        <w:lastRenderedPageBreak/>
        <w:t>Tabletės branduolys</w:t>
      </w:r>
      <w:r w:rsidRPr="00092D84">
        <w:rPr>
          <w:szCs w:val="22"/>
        </w:rPr>
        <w:t>: mikrokristalinė celiuliozė, p</w:t>
      </w:r>
      <w:r w:rsidRPr="00092D84">
        <w:rPr>
          <w:color w:val="000000"/>
          <w:szCs w:val="22"/>
          <w:lang w:eastAsia="lt-LT"/>
        </w:rPr>
        <w:t>regelifikuotas krakmolas</w:t>
      </w:r>
      <w:r w:rsidRPr="00092D84">
        <w:rPr>
          <w:szCs w:val="22"/>
        </w:rPr>
        <w:t xml:space="preserve"> (kukurūzų) ir</w:t>
      </w:r>
      <w:r w:rsidRPr="00092D84">
        <w:rPr>
          <w:szCs w:val="22"/>
          <w:u w:val="single"/>
        </w:rPr>
        <w:t xml:space="preserve"> </w:t>
      </w:r>
      <w:r w:rsidRPr="00092D84">
        <w:rPr>
          <w:szCs w:val="22"/>
        </w:rPr>
        <w:t>magnio stearatas.</w:t>
      </w:r>
    </w:p>
    <w:p w14:paraId="14DC63BF" w14:textId="77777777" w:rsidR="00E6577C" w:rsidRPr="00092D84" w:rsidRDefault="00E6577C" w:rsidP="00E6577C">
      <w:pPr>
        <w:ind w:left="426"/>
        <w:rPr>
          <w:szCs w:val="22"/>
          <w:u w:val="single"/>
        </w:rPr>
      </w:pPr>
      <w:r w:rsidRPr="00092D84">
        <w:rPr>
          <w:szCs w:val="22"/>
          <w:u w:val="single"/>
        </w:rPr>
        <w:t>Tabletės dangalas</w:t>
      </w:r>
      <w:r w:rsidRPr="00092D84">
        <w:rPr>
          <w:szCs w:val="22"/>
        </w:rPr>
        <w:t xml:space="preserve">: polidekstozė, </w:t>
      </w:r>
      <w:r w:rsidRPr="00092D84">
        <w:rPr>
          <w:color w:val="000000"/>
          <w:szCs w:val="22"/>
          <w:lang w:eastAsia="lt-LT"/>
        </w:rPr>
        <w:t xml:space="preserve">hipromeliozė, </w:t>
      </w:r>
      <w:r w:rsidRPr="00092D84">
        <w:rPr>
          <w:szCs w:val="22"/>
        </w:rPr>
        <w:t>titano dioksidas (E171) ir makrogolis.</w:t>
      </w:r>
    </w:p>
    <w:p w14:paraId="65EB6330" w14:textId="77777777" w:rsidR="00E6577C" w:rsidRPr="00092D84" w:rsidRDefault="00E6577C" w:rsidP="00E6577C">
      <w:pPr>
        <w:ind w:right="-2"/>
        <w:rPr>
          <w:szCs w:val="22"/>
        </w:rPr>
      </w:pPr>
    </w:p>
    <w:p w14:paraId="1249093F" w14:textId="77777777" w:rsidR="00E6577C" w:rsidRPr="00092D84" w:rsidRDefault="00E6577C" w:rsidP="00E6577C">
      <w:pPr>
        <w:numPr>
          <w:ilvl w:val="12"/>
          <w:numId w:val="0"/>
        </w:numPr>
        <w:ind w:right="-2"/>
        <w:rPr>
          <w:b/>
          <w:bCs/>
          <w:szCs w:val="22"/>
        </w:rPr>
      </w:pPr>
      <w:r w:rsidRPr="00092D84">
        <w:rPr>
          <w:b/>
          <w:szCs w:val="22"/>
        </w:rPr>
        <w:t>Oxycodone Vitabalans</w:t>
      </w:r>
      <w:r w:rsidRPr="00092D84">
        <w:rPr>
          <w:b/>
          <w:bCs/>
          <w:szCs w:val="22"/>
        </w:rPr>
        <w:t xml:space="preserve"> išvaizda ir kiekis pakuotėje </w:t>
      </w:r>
    </w:p>
    <w:p w14:paraId="16F48371" w14:textId="77777777" w:rsidR="00E6577C" w:rsidRPr="00092D84" w:rsidRDefault="00E6577C" w:rsidP="00E6577C">
      <w:pPr>
        <w:numPr>
          <w:ilvl w:val="12"/>
          <w:numId w:val="0"/>
        </w:numPr>
        <w:ind w:right="-2"/>
        <w:rPr>
          <w:szCs w:val="22"/>
          <w:u w:val="single"/>
        </w:rPr>
      </w:pPr>
    </w:p>
    <w:p w14:paraId="3D633974" w14:textId="77777777" w:rsidR="00E6577C" w:rsidRPr="00092D84" w:rsidRDefault="00E6577C" w:rsidP="00E6577C">
      <w:pPr>
        <w:numPr>
          <w:ilvl w:val="12"/>
          <w:numId w:val="0"/>
        </w:numPr>
        <w:ind w:right="-2"/>
        <w:rPr>
          <w:i/>
          <w:szCs w:val="22"/>
        </w:rPr>
      </w:pPr>
      <w:r w:rsidRPr="00092D84">
        <w:rPr>
          <w:i/>
          <w:szCs w:val="22"/>
        </w:rPr>
        <w:t>Oxycodone Vitabalans</w:t>
      </w:r>
      <w:r w:rsidRPr="00092D84">
        <w:rPr>
          <w:bCs/>
          <w:i/>
          <w:szCs w:val="22"/>
        </w:rPr>
        <w:t xml:space="preserve"> išvaizda:</w:t>
      </w:r>
    </w:p>
    <w:p w14:paraId="229FE1D9" w14:textId="77777777" w:rsidR="00E6577C" w:rsidRPr="00092D84" w:rsidRDefault="00E6577C" w:rsidP="00E6577C">
      <w:pPr>
        <w:ind w:left="5216" w:hanging="5216"/>
        <w:rPr>
          <w:szCs w:val="22"/>
        </w:rPr>
      </w:pPr>
      <w:r w:rsidRPr="00092D84">
        <w:rPr>
          <w:szCs w:val="22"/>
        </w:rPr>
        <w:t>5</w:t>
      </w:r>
      <w:r>
        <w:rPr>
          <w:szCs w:val="22"/>
        </w:rPr>
        <w:t> </w:t>
      </w:r>
      <w:r w:rsidRPr="00092D84">
        <w:rPr>
          <w:szCs w:val="22"/>
        </w:rPr>
        <w:t>mg: balta, apskrita, abipus išgaubta 6</w:t>
      </w:r>
      <w:r>
        <w:rPr>
          <w:szCs w:val="22"/>
        </w:rPr>
        <w:t> </w:t>
      </w:r>
      <w:r w:rsidRPr="00092D84">
        <w:rPr>
          <w:szCs w:val="22"/>
        </w:rPr>
        <w:t>mm skersmens tabletė.</w:t>
      </w:r>
    </w:p>
    <w:p w14:paraId="6AA7F8FA" w14:textId="77777777" w:rsidR="00E6577C" w:rsidRPr="00092D84" w:rsidRDefault="00E6577C" w:rsidP="00E6577C">
      <w:pPr>
        <w:rPr>
          <w:szCs w:val="22"/>
        </w:rPr>
      </w:pPr>
      <w:r w:rsidRPr="00092D84">
        <w:rPr>
          <w:szCs w:val="22"/>
          <w:highlight w:val="lightGray"/>
        </w:rPr>
        <w:t>10</w:t>
      </w:r>
      <w:r>
        <w:rPr>
          <w:szCs w:val="22"/>
          <w:highlight w:val="lightGray"/>
        </w:rPr>
        <w:t> </w:t>
      </w:r>
      <w:r w:rsidRPr="00092D84">
        <w:rPr>
          <w:szCs w:val="22"/>
          <w:highlight w:val="lightGray"/>
        </w:rPr>
        <w:t>mg: balta, apskrita, abipus išgaubta, 8</w:t>
      </w:r>
      <w:r>
        <w:rPr>
          <w:szCs w:val="22"/>
          <w:highlight w:val="lightGray"/>
        </w:rPr>
        <w:t> </w:t>
      </w:r>
      <w:r w:rsidRPr="00092D84">
        <w:rPr>
          <w:szCs w:val="22"/>
          <w:highlight w:val="lightGray"/>
        </w:rPr>
        <w:t>mm skersmens tabletė su vagele vienoje pusėje. Tabletę galima padalyti į lygias dozes.</w:t>
      </w:r>
    </w:p>
    <w:p w14:paraId="49078309" w14:textId="77777777" w:rsidR="00E6577C" w:rsidRPr="00092D84" w:rsidRDefault="00E6577C" w:rsidP="00E6577C">
      <w:pPr>
        <w:numPr>
          <w:ilvl w:val="12"/>
          <w:numId w:val="0"/>
        </w:numPr>
        <w:ind w:right="-2"/>
        <w:rPr>
          <w:bCs/>
          <w:i/>
          <w:szCs w:val="22"/>
        </w:rPr>
      </w:pPr>
    </w:p>
    <w:p w14:paraId="403ABF8B" w14:textId="77777777" w:rsidR="00E6577C" w:rsidRPr="00092D84" w:rsidRDefault="00E6577C" w:rsidP="00E6577C">
      <w:pPr>
        <w:numPr>
          <w:ilvl w:val="12"/>
          <w:numId w:val="0"/>
        </w:numPr>
        <w:ind w:right="-2"/>
        <w:rPr>
          <w:bCs/>
          <w:i/>
          <w:szCs w:val="22"/>
        </w:rPr>
      </w:pPr>
      <w:r w:rsidRPr="00092D84">
        <w:rPr>
          <w:bCs/>
          <w:i/>
          <w:szCs w:val="22"/>
        </w:rPr>
        <w:t>Kiekis pakuotėje:</w:t>
      </w:r>
    </w:p>
    <w:p w14:paraId="28D31815" w14:textId="77777777" w:rsidR="00E6577C" w:rsidRPr="00092D84" w:rsidRDefault="00E6577C" w:rsidP="00E6577C">
      <w:pPr>
        <w:rPr>
          <w:szCs w:val="22"/>
        </w:rPr>
      </w:pPr>
      <w:r w:rsidRPr="00092D84">
        <w:rPr>
          <w:szCs w:val="22"/>
        </w:rPr>
        <w:t>30 ir 100 tablečių lizdinėse plokštelėse.</w:t>
      </w:r>
    </w:p>
    <w:p w14:paraId="454F9646" w14:textId="77777777" w:rsidR="00E6577C" w:rsidRPr="00092D84" w:rsidRDefault="00E6577C" w:rsidP="00E6577C">
      <w:pPr>
        <w:ind w:left="567" w:hanging="567"/>
        <w:rPr>
          <w:szCs w:val="22"/>
        </w:rPr>
      </w:pPr>
    </w:p>
    <w:p w14:paraId="1944E18F" w14:textId="77777777" w:rsidR="00E6577C" w:rsidRPr="00092D84" w:rsidRDefault="00E6577C" w:rsidP="00E6577C">
      <w:pPr>
        <w:ind w:left="567" w:hanging="567"/>
        <w:rPr>
          <w:szCs w:val="22"/>
        </w:rPr>
      </w:pPr>
      <w:r w:rsidRPr="00092D84">
        <w:rPr>
          <w:szCs w:val="22"/>
        </w:rPr>
        <w:t>Gali būti tiekiamos ne visų dydžių pakuotės.</w:t>
      </w:r>
    </w:p>
    <w:p w14:paraId="028DF488" w14:textId="77777777" w:rsidR="00E6577C" w:rsidRPr="00092D84" w:rsidRDefault="00E6577C" w:rsidP="00E6577C">
      <w:pPr>
        <w:numPr>
          <w:ilvl w:val="12"/>
          <w:numId w:val="0"/>
        </w:numPr>
        <w:ind w:right="-2"/>
        <w:rPr>
          <w:b/>
          <w:bCs/>
          <w:szCs w:val="22"/>
        </w:rPr>
      </w:pPr>
    </w:p>
    <w:p w14:paraId="1AEAC71F" w14:textId="77777777" w:rsidR="00E6577C" w:rsidRPr="00092D84" w:rsidRDefault="00E6577C" w:rsidP="00E6577C">
      <w:pPr>
        <w:numPr>
          <w:ilvl w:val="12"/>
          <w:numId w:val="0"/>
        </w:numPr>
        <w:ind w:right="-2"/>
        <w:rPr>
          <w:b/>
          <w:bCs/>
          <w:szCs w:val="22"/>
        </w:rPr>
      </w:pPr>
      <w:r>
        <w:rPr>
          <w:b/>
          <w:bCs/>
          <w:szCs w:val="22"/>
        </w:rPr>
        <w:t>Registruotojas</w:t>
      </w:r>
      <w:r w:rsidRPr="00092D84">
        <w:rPr>
          <w:b/>
          <w:bCs/>
          <w:szCs w:val="22"/>
        </w:rPr>
        <w:t xml:space="preserve"> ir gamintojas</w:t>
      </w:r>
    </w:p>
    <w:p w14:paraId="3BE5AF34" w14:textId="77777777" w:rsidR="00E6577C" w:rsidRPr="00DC49AB" w:rsidRDefault="00E6577C" w:rsidP="00E6577C">
      <w:pPr>
        <w:rPr>
          <w:lang w:val="fi-FI"/>
        </w:rPr>
      </w:pPr>
    </w:p>
    <w:p w14:paraId="757F3E8C" w14:textId="77777777" w:rsidR="00E6577C" w:rsidRPr="00DC49AB" w:rsidRDefault="00E6577C" w:rsidP="00E6577C">
      <w:pPr>
        <w:rPr>
          <w:i/>
          <w:lang w:val="fi-FI"/>
        </w:rPr>
      </w:pPr>
      <w:r w:rsidRPr="00DC49AB">
        <w:rPr>
          <w:i/>
          <w:lang w:val="fi-FI"/>
        </w:rPr>
        <w:t>Registruotojas</w:t>
      </w:r>
    </w:p>
    <w:p w14:paraId="2D8F66D7" w14:textId="77777777" w:rsidR="00E6577C" w:rsidRPr="00DC49AB" w:rsidRDefault="00E6577C" w:rsidP="00E6577C">
      <w:pPr>
        <w:rPr>
          <w:lang w:val="fi-FI"/>
        </w:rPr>
      </w:pPr>
      <w:r w:rsidRPr="00DC49AB">
        <w:rPr>
          <w:lang w:val="fi-FI"/>
        </w:rPr>
        <w:t>Vitabalans Oy</w:t>
      </w:r>
    </w:p>
    <w:p w14:paraId="716901D2" w14:textId="77777777" w:rsidR="00E6577C" w:rsidRPr="00092D84" w:rsidRDefault="00E6577C" w:rsidP="00E6577C">
      <w:pPr>
        <w:numPr>
          <w:ilvl w:val="12"/>
          <w:numId w:val="0"/>
        </w:numPr>
        <w:ind w:right="-2"/>
        <w:rPr>
          <w:szCs w:val="22"/>
          <w:lang w:val="fi-FI"/>
        </w:rPr>
      </w:pPr>
      <w:r w:rsidRPr="00092D84">
        <w:rPr>
          <w:szCs w:val="22"/>
          <w:lang w:val="fi-FI"/>
        </w:rPr>
        <w:t>Varastokatu 8</w:t>
      </w:r>
    </w:p>
    <w:p w14:paraId="6477CC93" w14:textId="77777777" w:rsidR="00E6577C" w:rsidRPr="00092D84" w:rsidRDefault="00E6577C" w:rsidP="00E6577C">
      <w:pPr>
        <w:rPr>
          <w:szCs w:val="22"/>
          <w:lang w:val="fi-FI"/>
        </w:rPr>
      </w:pPr>
      <w:r w:rsidRPr="00092D84">
        <w:rPr>
          <w:szCs w:val="22"/>
          <w:lang w:val="fi-FI"/>
        </w:rPr>
        <w:t>13500 Hämeenlinna</w:t>
      </w:r>
    </w:p>
    <w:p w14:paraId="62F003D5" w14:textId="77777777" w:rsidR="00E6577C" w:rsidRPr="00092D84" w:rsidRDefault="00E6577C" w:rsidP="00E6577C">
      <w:pPr>
        <w:tabs>
          <w:tab w:val="left" w:pos="1365"/>
        </w:tabs>
        <w:rPr>
          <w:szCs w:val="22"/>
          <w:lang w:val="fi-FI"/>
        </w:rPr>
      </w:pPr>
      <w:r w:rsidRPr="00092D84">
        <w:rPr>
          <w:szCs w:val="22"/>
          <w:lang w:val="fi-FI"/>
        </w:rPr>
        <w:t>Suomija</w:t>
      </w:r>
      <w:r w:rsidRPr="00092D84">
        <w:rPr>
          <w:szCs w:val="22"/>
          <w:lang w:val="fi-FI"/>
        </w:rPr>
        <w:tab/>
      </w:r>
    </w:p>
    <w:p w14:paraId="41AF8EEF" w14:textId="143EB55E" w:rsidR="00E6577C" w:rsidRPr="00092D84" w:rsidRDefault="00E6577C" w:rsidP="00DC49AB">
      <w:pPr>
        <w:rPr>
          <w:i/>
          <w:szCs w:val="22"/>
          <w:lang w:val="fi-FI"/>
        </w:rPr>
      </w:pPr>
      <w:r w:rsidRPr="00092D84">
        <w:rPr>
          <w:szCs w:val="22"/>
          <w:lang w:val="fi-FI"/>
        </w:rPr>
        <w:t>Tel: +358 3 615 600</w:t>
      </w:r>
    </w:p>
    <w:p w14:paraId="070B2FA9" w14:textId="77777777" w:rsidR="00E6577C" w:rsidRPr="00092D84" w:rsidRDefault="00E6577C" w:rsidP="00E6577C">
      <w:pPr>
        <w:numPr>
          <w:ilvl w:val="12"/>
          <w:numId w:val="0"/>
        </w:numPr>
        <w:ind w:right="-2"/>
        <w:rPr>
          <w:szCs w:val="22"/>
        </w:rPr>
      </w:pPr>
    </w:p>
    <w:p w14:paraId="533008C9" w14:textId="77777777" w:rsidR="00E6577C" w:rsidRPr="00092D84" w:rsidRDefault="00E6577C" w:rsidP="00E6577C">
      <w:pPr>
        <w:numPr>
          <w:ilvl w:val="12"/>
          <w:numId w:val="0"/>
        </w:numPr>
        <w:ind w:right="-2"/>
        <w:rPr>
          <w:i/>
          <w:szCs w:val="22"/>
        </w:rPr>
      </w:pPr>
      <w:r w:rsidRPr="00092D84">
        <w:rPr>
          <w:i/>
          <w:szCs w:val="22"/>
        </w:rPr>
        <w:t>Gamintojas</w:t>
      </w:r>
    </w:p>
    <w:p w14:paraId="74CDEF2B" w14:textId="77777777" w:rsidR="00E6577C" w:rsidRPr="00092D84" w:rsidRDefault="00E6577C" w:rsidP="00E6577C">
      <w:pPr>
        <w:rPr>
          <w:szCs w:val="22"/>
          <w:lang w:val="fi-FI"/>
        </w:rPr>
      </w:pPr>
      <w:r w:rsidRPr="00092D84">
        <w:rPr>
          <w:szCs w:val="22"/>
          <w:lang w:val="fi-FI"/>
        </w:rPr>
        <w:t>Vitabalans Oy</w:t>
      </w:r>
    </w:p>
    <w:p w14:paraId="1B5D30E5" w14:textId="77777777" w:rsidR="00E6577C" w:rsidRPr="00092D84" w:rsidRDefault="00E6577C" w:rsidP="00E6577C">
      <w:pPr>
        <w:numPr>
          <w:ilvl w:val="12"/>
          <w:numId w:val="0"/>
        </w:numPr>
        <w:ind w:right="-2"/>
        <w:rPr>
          <w:szCs w:val="22"/>
          <w:lang w:val="fi-FI"/>
        </w:rPr>
      </w:pPr>
      <w:r w:rsidRPr="00092D84">
        <w:rPr>
          <w:szCs w:val="22"/>
          <w:lang w:val="fi-FI"/>
        </w:rPr>
        <w:t>Varastokatu 7-9</w:t>
      </w:r>
    </w:p>
    <w:p w14:paraId="612986CC" w14:textId="77777777" w:rsidR="00E6577C" w:rsidRPr="00092D84" w:rsidRDefault="00E6577C" w:rsidP="00E6577C">
      <w:pPr>
        <w:rPr>
          <w:szCs w:val="22"/>
          <w:lang w:val="fi-FI"/>
        </w:rPr>
      </w:pPr>
      <w:r w:rsidRPr="00092D84">
        <w:rPr>
          <w:szCs w:val="22"/>
          <w:lang w:val="fi-FI"/>
        </w:rPr>
        <w:t>13500 Hämeenlinna</w:t>
      </w:r>
    </w:p>
    <w:p w14:paraId="11253680" w14:textId="77777777" w:rsidR="00E6577C" w:rsidRPr="00092D84" w:rsidRDefault="00E6577C" w:rsidP="00E6577C">
      <w:pPr>
        <w:tabs>
          <w:tab w:val="left" w:pos="1365"/>
        </w:tabs>
        <w:rPr>
          <w:szCs w:val="22"/>
          <w:lang w:val="fi-FI"/>
        </w:rPr>
      </w:pPr>
      <w:r w:rsidRPr="00092D84">
        <w:rPr>
          <w:szCs w:val="22"/>
          <w:lang w:val="fi-FI"/>
        </w:rPr>
        <w:t>Suomija</w:t>
      </w:r>
      <w:r w:rsidRPr="00092D84">
        <w:rPr>
          <w:szCs w:val="22"/>
          <w:lang w:val="fi-FI"/>
        </w:rPr>
        <w:tab/>
      </w:r>
    </w:p>
    <w:p w14:paraId="5BA87FAD" w14:textId="77777777" w:rsidR="00E6577C" w:rsidRPr="00092D84" w:rsidRDefault="00E6577C" w:rsidP="00E6577C">
      <w:pPr>
        <w:numPr>
          <w:ilvl w:val="12"/>
          <w:numId w:val="0"/>
        </w:numPr>
        <w:ind w:right="-2"/>
        <w:rPr>
          <w:b/>
          <w:szCs w:val="22"/>
        </w:rPr>
      </w:pPr>
    </w:p>
    <w:p w14:paraId="6A36EC02" w14:textId="77777777" w:rsidR="00E6577C" w:rsidRPr="00092D84" w:rsidRDefault="00E6577C" w:rsidP="00E218B5">
      <w:pPr>
        <w:pStyle w:val="BTEMEASMCA"/>
      </w:pPr>
      <w:r w:rsidRPr="00092D84">
        <w:t xml:space="preserve">Jeigu apie šį vaistą norite sužinoti daugiau, kreipkitės į vietinį </w:t>
      </w:r>
      <w:r>
        <w:t>registruotojo</w:t>
      </w:r>
      <w:r w:rsidRPr="00092D84">
        <w:t xml:space="preserve"> atstovą.</w:t>
      </w:r>
    </w:p>
    <w:p w14:paraId="5808F299" w14:textId="77777777" w:rsidR="00E6577C" w:rsidRPr="00092D84" w:rsidRDefault="00E6577C" w:rsidP="00E6577C">
      <w:pPr>
        <w:rPr>
          <w:szCs w:val="22"/>
        </w:rPr>
      </w:pPr>
    </w:p>
    <w:tbl>
      <w:tblPr>
        <w:tblW w:w="4678" w:type="dxa"/>
        <w:tblInd w:w="-34" w:type="dxa"/>
        <w:tblLayout w:type="fixed"/>
        <w:tblLook w:val="0000" w:firstRow="0" w:lastRow="0" w:firstColumn="0" w:lastColumn="0" w:noHBand="0" w:noVBand="0"/>
      </w:tblPr>
      <w:tblGrid>
        <w:gridCol w:w="4678"/>
      </w:tblGrid>
      <w:tr w:rsidR="00E6577C" w:rsidRPr="00092D84" w14:paraId="21749976" w14:textId="77777777" w:rsidTr="00E30ACC">
        <w:tc>
          <w:tcPr>
            <w:tcW w:w="4678" w:type="dxa"/>
          </w:tcPr>
          <w:p w14:paraId="6A4FCAAB" w14:textId="77777777" w:rsidR="00E6577C" w:rsidRPr="00092D84" w:rsidRDefault="00E6577C" w:rsidP="00E218B5">
            <w:pPr>
              <w:pStyle w:val="BTEMEASMCA"/>
            </w:pPr>
            <w:r w:rsidRPr="00092D84">
              <w:t>UAB Vitabalans</w:t>
            </w:r>
          </w:p>
          <w:p w14:paraId="121F0254" w14:textId="77777777" w:rsidR="00E6577C" w:rsidRPr="00092D84" w:rsidRDefault="00E6577C" w:rsidP="00E218B5">
            <w:pPr>
              <w:pStyle w:val="BTEMEASMCA"/>
            </w:pPr>
            <w:r>
              <w:t>Užupio g. 30</w:t>
            </w:r>
            <w:r w:rsidRPr="00092D84">
              <w:t>LT-</w:t>
            </w:r>
            <w:r>
              <w:t>01203</w:t>
            </w:r>
            <w:r w:rsidRPr="00092D84">
              <w:t xml:space="preserve"> </w:t>
            </w:r>
            <w:r>
              <w:t>Vilnius</w:t>
            </w:r>
          </w:p>
          <w:p w14:paraId="4AA8FBD3" w14:textId="77777777" w:rsidR="00E6577C" w:rsidRPr="00092D84" w:rsidRDefault="00E6577C" w:rsidP="00E218B5">
            <w:pPr>
              <w:pStyle w:val="BTEMEASMCA"/>
            </w:pPr>
            <w:r w:rsidRPr="00092D84">
              <w:t xml:space="preserve">Tel. +370 </w:t>
            </w:r>
            <w:r>
              <w:t>52 321 023</w:t>
            </w:r>
          </w:p>
          <w:p w14:paraId="4FD1A70B" w14:textId="77777777" w:rsidR="00E6577C" w:rsidRPr="00092D84" w:rsidRDefault="00E6577C" w:rsidP="00E218B5">
            <w:pPr>
              <w:pStyle w:val="BTEMEASMCA"/>
            </w:pPr>
            <w:r>
              <w:t xml:space="preserve">El. paštas: </w:t>
            </w:r>
            <w:r w:rsidRPr="00092D84">
              <w:t>info-lt@vitabalans.com</w:t>
            </w:r>
          </w:p>
          <w:p w14:paraId="39021F39" w14:textId="77777777" w:rsidR="00E6577C" w:rsidRPr="00092D84" w:rsidRDefault="00E6577C" w:rsidP="000A28DA">
            <w:pPr>
              <w:tabs>
                <w:tab w:val="left" w:pos="-720"/>
              </w:tabs>
              <w:suppressAutoHyphens/>
              <w:rPr>
                <w:szCs w:val="22"/>
              </w:rPr>
            </w:pPr>
          </w:p>
        </w:tc>
      </w:tr>
    </w:tbl>
    <w:p w14:paraId="11300FD9" w14:textId="77777777" w:rsidR="00E6577C" w:rsidRPr="00092D84" w:rsidRDefault="00E6577C" w:rsidP="00E6577C">
      <w:pPr>
        <w:numPr>
          <w:ilvl w:val="12"/>
          <w:numId w:val="0"/>
        </w:numPr>
        <w:ind w:right="-2"/>
        <w:rPr>
          <w:szCs w:val="22"/>
        </w:rPr>
      </w:pPr>
      <w:r w:rsidRPr="00B54C9A">
        <w:rPr>
          <w:b/>
          <w:snapToGrid w:val="0"/>
          <w:szCs w:val="20"/>
        </w:rPr>
        <w:t>Šis vaistas EEE valstybėse narėse registruotas tokiais pavadinimais</w:t>
      </w:r>
      <w:r w:rsidRPr="00092D84">
        <w:rPr>
          <w:b/>
          <w:szCs w:val="22"/>
        </w:rPr>
        <w:t>:</w:t>
      </w:r>
    </w:p>
    <w:p w14:paraId="7BDCB259" w14:textId="00544505" w:rsidR="00E6577C" w:rsidRPr="00092D84" w:rsidRDefault="00E6577C" w:rsidP="00E6577C">
      <w:pPr>
        <w:rPr>
          <w:i/>
          <w:iCs/>
          <w:szCs w:val="22"/>
        </w:rPr>
      </w:pPr>
      <w:r w:rsidRPr="00092D84">
        <w:rPr>
          <w:szCs w:val="22"/>
        </w:rPr>
        <w:t>Oxycodone Vitabalans (</w:t>
      </w:r>
      <w:r w:rsidRPr="00092D84">
        <w:rPr>
          <w:rStyle w:val="shorttext"/>
          <w:szCs w:val="22"/>
        </w:rPr>
        <w:t>Danija, Estija, Latvija, Lenkija, Lietuva, Norvegija, Švedija, Suomija, Vengrija)</w:t>
      </w:r>
    </w:p>
    <w:p w14:paraId="595C429F" w14:textId="44C085AE" w:rsidR="00E6577C" w:rsidRDefault="00E6577C" w:rsidP="00DC49AB">
      <w:pPr>
        <w:numPr>
          <w:ilvl w:val="12"/>
          <w:numId w:val="0"/>
        </w:numPr>
        <w:ind w:right="-2"/>
      </w:pPr>
      <w:r w:rsidRPr="00092D84">
        <w:rPr>
          <w:rStyle w:val="shorttext"/>
          <w:szCs w:val="22"/>
        </w:rPr>
        <w:t>Oksikodon Vitabalans (Slovėnija)</w:t>
      </w:r>
    </w:p>
    <w:p w14:paraId="4374BF34" w14:textId="77777777" w:rsidR="00E6577C" w:rsidRPr="00092D84" w:rsidRDefault="00E6577C" w:rsidP="00E218B5">
      <w:pPr>
        <w:pStyle w:val="BTEMEASMCA"/>
      </w:pPr>
    </w:p>
    <w:p w14:paraId="2AB32259" w14:textId="27D454F9" w:rsidR="00E6577C" w:rsidRDefault="00E6577C" w:rsidP="00DC49AB">
      <w:pPr>
        <w:numPr>
          <w:ilvl w:val="12"/>
          <w:numId w:val="0"/>
        </w:numPr>
        <w:rPr>
          <w:szCs w:val="22"/>
        </w:rPr>
      </w:pPr>
      <w:r w:rsidRPr="00092D84">
        <w:rPr>
          <w:b/>
          <w:bCs/>
          <w:szCs w:val="22"/>
        </w:rPr>
        <w:t xml:space="preserve">Šis pakuotės </w:t>
      </w:r>
      <w:r w:rsidRPr="00092D84">
        <w:rPr>
          <w:b/>
          <w:szCs w:val="22"/>
        </w:rPr>
        <w:t xml:space="preserve">lapelis paskutinį kartą peržiūrėtas </w:t>
      </w:r>
      <w:r w:rsidR="00AA5531">
        <w:rPr>
          <w:b/>
          <w:szCs w:val="22"/>
        </w:rPr>
        <w:t>2024-06-27.</w:t>
      </w:r>
    </w:p>
    <w:p w14:paraId="3539817B" w14:textId="77777777" w:rsidR="00E6577C" w:rsidRPr="00092D84" w:rsidRDefault="00E6577C" w:rsidP="00E6577C">
      <w:pPr>
        <w:numPr>
          <w:ilvl w:val="12"/>
          <w:numId w:val="0"/>
        </w:numPr>
        <w:ind w:right="-2"/>
        <w:rPr>
          <w:szCs w:val="22"/>
        </w:rPr>
      </w:pPr>
    </w:p>
    <w:p w14:paraId="7A291AA8" w14:textId="77777777" w:rsidR="00E6577C" w:rsidRPr="00B54C9A" w:rsidRDefault="00E6577C" w:rsidP="00E6577C">
      <w:pPr>
        <w:numPr>
          <w:ilvl w:val="12"/>
          <w:numId w:val="0"/>
        </w:numPr>
        <w:tabs>
          <w:tab w:val="left" w:pos="567"/>
        </w:tabs>
        <w:ind w:right="-2"/>
        <w:rPr>
          <w:snapToGrid w:val="0"/>
        </w:rPr>
      </w:pPr>
      <w:r w:rsidRPr="00B54C9A">
        <w:rPr>
          <w:snapToGrid w:val="0"/>
          <w:szCs w:val="20"/>
        </w:rPr>
        <w:t xml:space="preserve">Išsami informacija apie šį </w:t>
      </w:r>
      <w:r w:rsidRPr="00B54C9A">
        <w:rPr>
          <w:snapToGrid w:val="0"/>
        </w:rPr>
        <w:t>vaistą</w:t>
      </w:r>
      <w:r w:rsidRPr="00B54C9A">
        <w:rPr>
          <w:snapToGrid w:val="0"/>
          <w:szCs w:val="20"/>
        </w:rPr>
        <w:t xml:space="preserve"> pateikiama Valstybinės vaistų kontrolės tarnybos prie Lietuvos Respublikos sveikatos apsaugos ministerijos tinklalapyje</w:t>
      </w:r>
      <w:r w:rsidRPr="00B54C9A">
        <w:rPr>
          <w:i/>
          <w:snapToGrid w:val="0"/>
        </w:rPr>
        <w:t xml:space="preserve"> </w:t>
      </w:r>
      <w:hyperlink r:id="rId12" w:history="1">
        <w:r w:rsidRPr="00B54C9A">
          <w:rPr>
            <w:rFonts w:eastAsia="SimSun"/>
            <w:snapToGrid w:val="0"/>
            <w:color w:val="0000FF"/>
            <w:szCs w:val="20"/>
            <w:u w:val="single"/>
          </w:rPr>
          <w:t>http://www.vvkt.lt/</w:t>
        </w:r>
      </w:hyperlink>
      <w:r w:rsidRPr="00B54C9A">
        <w:rPr>
          <w:snapToGrid w:val="0"/>
          <w:szCs w:val="20"/>
        </w:rPr>
        <w:t>.</w:t>
      </w:r>
    </w:p>
    <w:p w14:paraId="15F08A1B" w14:textId="77777777" w:rsidR="00E6577C" w:rsidRDefault="00E6577C" w:rsidP="00E6577C"/>
    <w:sectPr w:rsidR="00E6577C" w:rsidSect="00863130">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61EF" w14:textId="77777777" w:rsidR="00DC49AB" w:rsidRDefault="00DC49AB">
      <w:r>
        <w:separator/>
      </w:r>
    </w:p>
  </w:endnote>
  <w:endnote w:type="continuationSeparator" w:id="0">
    <w:p w14:paraId="12BC8A4B" w14:textId="77777777" w:rsidR="00DC49AB" w:rsidRDefault="00DC49AB">
      <w:r>
        <w:continuationSeparator/>
      </w:r>
    </w:p>
  </w:endnote>
  <w:endnote w:type="continuationNotice" w:id="1">
    <w:p w14:paraId="5EC3F09C" w14:textId="77777777" w:rsidR="00DC49AB" w:rsidRDefault="00DC4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CD77" w14:textId="77777777" w:rsidR="00D26233" w:rsidRDefault="00D2623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75702AE" w14:textId="77777777" w:rsidR="00D26233" w:rsidRDefault="00D2623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5E591" w14:textId="77777777" w:rsidR="00D26233" w:rsidRDefault="00D26233">
    <w:pPr>
      <w:pStyle w:val="Porat"/>
      <w:framePr w:wrap="around" w:vAnchor="text" w:hAnchor="margin" w:xAlign="right" w:y="1"/>
      <w:rPr>
        <w:rStyle w:val="Puslapionumeris"/>
        <w:lang w:val="lt-LT"/>
      </w:rPr>
    </w:pPr>
  </w:p>
  <w:p w14:paraId="6344BEC5" w14:textId="5D66A0C9" w:rsidR="00D26233" w:rsidRDefault="00D26233">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9467CA">
      <w:rPr>
        <w:rStyle w:val="Puslapionumeris"/>
        <w:rFonts w:ascii="Arial" w:hAnsi="Arial" w:cs="Arial"/>
        <w:noProof/>
        <w:lang w:val="lt-LT"/>
      </w:rPr>
      <w:t>2</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CED9" w14:textId="77777777" w:rsidR="00DC49AB" w:rsidRDefault="00DC49AB">
      <w:r>
        <w:separator/>
      </w:r>
    </w:p>
  </w:footnote>
  <w:footnote w:type="continuationSeparator" w:id="0">
    <w:p w14:paraId="5930443B" w14:textId="77777777" w:rsidR="00DC49AB" w:rsidRDefault="00DC49AB">
      <w:r>
        <w:continuationSeparator/>
      </w:r>
    </w:p>
  </w:footnote>
  <w:footnote w:type="continuationNotice" w:id="1">
    <w:p w14:paraId="10019879" w14:textId="77777777" w:rsidR="00DC49AB" w:rsidRDefault="00DC49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6D2D" w14:textId="77777777" w:rsidR="00D26233" w:rsidRDefault="00D262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singleLevel"/>
    <w:tmpl w:val="00000005"/>
    <w:name w:val="WW8Num16"/>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ABC0BC3"/>
    <w:multiLevelType w:val="hybridMultilevel"/>
    <w:tmpl w:val="5BA42128"/>
    <w:lvl w:ilvl="0" w:tplc="1A2C861E">
      <w:start w:val="1"/>
      <w:numFmt w:val="bullet"/>
      <w:lvlText w:val="•"/>
      <w:lvlJc w:val="left"/>
      <w:pPr>
        <w:tabs>
          <w:tab w:val="num" w:pos="360"/>
        </w:tabs>
        <w:ind w:left="360" w:hanging="360"/>
      </w:pPr>
      <w:rPr>
        <w:rFonts w:ascii="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C86EDC"/>
    <w:multiLevelType w:val="hybridMultilevel"/>
    <w:tmpl w:val="24368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5993547"/>
    <w:multiLevelType w:val="hybridMultilevel"/>
    <w:tmpl w:val="3214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628F6"/>
    <w:multiLevelType w:val="hybridMultilevel"/>
    <w:tmpl w:val="2EB060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5626D08"/>
    <w:multiLevelType w:val="hybridMultilevel"/>
    <w:tmpl w:val="23942E5A"/>
    <w:lvl w:ilvl="0" w:tplc="FFFFFFFF">
      <w:start w:val="1"/>
      <w:numFmt w:val="bullet"/>
      <w:lvlText w:val="-"/>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F6360770">
      <w:start w:val="1"/>
      <w:numFmt w:val="bullet"/>
      <w:lvlRestart w:val="0"/>
      <w:lvlText w:val="-"/>
      <w:lvlJc w:val="left"/>
      <w:pPr>
        <w:tabs>
          <w:tab w:val="num" w:pos="720"/>
        </w:tabs>
        <w:ind w:left="720" w:hanging="363"/>
      </w:pPr>
      <w:rPr>
        <w:rFonts w:ascii="Times New Roman" w:hAnsi="Times New Roman" w:cs="Times New Roman" w:hint="default"/>
      </w:rPr>
    </w:lvl>
    <w:lvl w:ilvl="1" w:tplc="D5D0035A">
      <w:start w:val="1"/>
      <w:numFmt w:val="bullet"/>
      <w:lvlText w:val="o"/>
      <w:lvlJc w:val="left"/>
      <w:pPr>
        <w:tabs>
          <w:tab w:val="num" w:pos="1440"/>
        </w:tabs>
        <w:ind w:left="1440" w:hanging="360"/>
      </w:pPr>
      <w:rPr>
        <w:rFonts w:ascii="Courier New" w:hAnsi="Courier New" w:cs="Courier New" w:hint="default"/>
      </w:rPr>
    </w:lvl>
    <w:lvl w:ilvl="2" w:tplc="EFF057AE" w:tentative="1">
      <w:start w:val="1"/>
      <w:numFmt w:val="bullet"/>
      <w:lvlText w:val=""/>
      <w:lvlJc w:val="left"/>
      <w:pPr>
        <w:tabs>
          <w:tab w:val="num" w:pos="2160"/>
        </w:tabs>
        <w:ind w:left="2160" w:hanging="360"/>
      </w:pPr>
      <w:rPr>
        <w:rFonts w:ascii="Wingdings" w:hAnsi="Wingdings" w:hint="default"/>
      </w:rPr>
    </w:lvl>
    <w:lvl w:ilvl="3" w:tplc="2496E32A" w:tentative="1">
      <w:start w:val="1"/>
      <w:numFmt w:val="bullet"/>
      <w:lvlText w:val=""/>
      <w:lvlJc w:val="left"/>
      <w:pPr>
        <w:tabs>
          <w:tab w:val="num" w:pos="2880"/>
        </w:tabs>
        <w:ind w:left="2880" w:hanging="360"/>
      </w:pPr>
      <w:rPr>
        <w:rFonts w:ascii="Symbol" w:hAnsi="Symbol" w:hint="default"/>
      </w:rPr>
    </w:lvl>
    <w:lvl w:ilvl="4" w:tplc="3E4C4D58" w:tentative="1">
      <w:start w:val="1"/>
      <w:numFmt w:val="bullet"/>
      <w:lvlText w:val="o"/>
      <w:lvlJc w:val="left"/>
      <w:pPr>
        <w:tabs>
          <w:tab w:val="num" w:pos="3600"/>
        </w:tabs>
        <w:ind w:left="3600" w:hanging="360"/>
      </w:pPr>
      <w:rPr>
        <w:rFonts w:ascii="Courier New" w:hAnsi="Courier New" w:cs="Courier New" w:hint="default"/>
      </w:rPr>
    </w:lvl>
    <w:lvl w:ilvl="5" w:tplc="A9FA7C7C" w:tentative="1">
      <w:start w:val="1"/>
      <w:numFmt w:val="bullet"/>
      <w:lvlText w:val=""/>
      <w:lvlJc w:val="left"/>
      <w:pPr>
        <w:tabs>
          <w:tab w:val="num" w:pos="4320"/>
        </w:tabs>
        <w:ind w:left="4320" w:hanging="360"/>
      </w:pPr>
      <w:rPr>
        <w:rFonts w:ascii="Wingdings" w:hAnsi="Wingdings" w:hint="default"/>
      </w:rPr>
    </w:lvl>
    <w:lvl w:ilvl="6" w:tplc="23AC0550" w:tentative="1">
      <w:start w:val="1"/>
      <w:numFmt w:val="bullet"/>
      <w:lvlText w:val=""/>
      <w:lvlJc w:val="left"/>
      <w:pPr>
        <w:tabs>
          <w:tab w:val="num" w:pos="5040"/>
        </w:tabs>
        <w:ind w:left="5040" w:hanging="360"/>
      </w:pPr>
      <w:rPr>
        <w:rFonts w:ascii="Symbol" w:hAnsi="Symbol" w:hint="default"/>
      </w:rPr>
    </w:lvl>
    <w:lvl w:ilvl="7" w:tplc="061A6AB4" w:tentative="1">
      <w:start w:val="1"/>
      <w:numFmt w:val="bullet"/>
      <w:lvlText w:val="o"/>
      <w:lvlJc w:val="left"/>
      <w:pPr>
        <w:tabs>
          <w:tab w:val="num" w:pos="5760"/>
        </w:tabs>
        <w:ind w:left="5760" w:hanging="360"/>
      </w:pPr>
      <w:rPr>
        <w:rFonts w:ascii="Courier New" w:hAnsi="Courier New" w:cs="Courier New" w:hint="default"/>
      </w:rPr>
    </w:lvl>
    <w:lvl w:ilvl="8" w:tplc="F9FE17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FC2274"/>
    <w:multiLevelType w:val="hybridMultilevel"/>
    <w:tmpl w:val="DB6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64AE9"/>
    <w:multiLevelType w:val="hybridMultilevel"/>
    <w:tmpl w:val="3FDA0164"/>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FE15D02"/>
    <w:multiLevelType w:val="hybridMultilevel"/>
    <w:tmpl w:val="331C2A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76686"/>
    <w:multiLevelType w:val="hybridMultilevel"/>
    <w:tmpl w:val="C194D5FA"/>
    <w:lvl w:ilvl="0" w:tplc="630AE2D2">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14" w15:restartNumberingAfterBreak="0">
    <w:nsid w:val="4E107BDB"/>
    <w:multiLevelType w:val="hybridMultilevel"/>
    <w:tmpl w:val="EC004434"/>
    <w:lvl w:ilvl="0" w:tplc="2EFAAAE6">
      <w:start w:val="1"/>
      <w:numFmt w:val="bullet"/>
      <w:lvlText w:val=""/>
      <w:lvlJc w:val="left"/>
      <w:pPr>
        <w:tabs>
          <w:tab w:val="num" w:pos="862"/>
        </w:tabs>
        <w:ind w:left="862" w:hanging="360"/>
      </w:pPr>
      <w:rPr>
        <w:rFonts w:ascii="Symbol" w:hAnsi="Symbol" w:hint="default"/>
      </w:rPr>
    </w:lvl>
    <w:lvl w:ilvl="1" w:tplc="04270003" w:tentative="1">
      <w:start w:val="1"/>
      <w:numFmt w:val="bullet"/>
      <w:lvlText w:val="o"/>
      <w:lvlJc w:val="left"/>
      <w:pPr>
        <w:tabs>
          <w:tab w:val="num" w:pos="1582"/>
        </w:tabs>
        <w:ind w:left="1582" w:hanging="360"/>
      </w:pPr>
      <w:rPr>
        <w:rFonts w:ascii="Courier New" w:hAnsi="Courier New" w:cs="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cs="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cs="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2D7129"/>
    <w:multiLevelType w:val="hybridMultilevel"/>
    <w:tmpl w:val="FDF41C98"/>
    <w:lvl w:ilvl="0" w:tplc="C100AFC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9183D44"/>
    <w:multiLevelType w:val="hybridMultilevel"/>
    <w:tmpl w:val="37D2FBDC"/>
    <w:lvl w:ilvl="0" w:tplc="FFFFFFFF">
      <w:numFmt w:val="bullet"/>
      <w:lvlText w:val="-"/>
      <w:lvlJc w:val="left"/>
      <w:pPr>
        <w:ind w:left="720" w:hanging="360"/>
      </w:pPr>
      <w:rPr>
        <w:rFonts w:ascii="Times New Roman" w:hAnsi="Times New Roman" w:cs="Times New Roman" w:hint="default"/>
        <w:w w:val="10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0"/>
    <w:lvlOverride w:ilvl="0">
      <w:lvl w:ilvl="0">
        <w:start w:val="1"/>
        <w:numFmt w:val="bullet"/>
        <w:lvlText w:val="-"/>
        <w:lvlJc w:val="left"/>
        <w:pPr>
          <w:ind w:left="360" w:hanging="360"/>
        </w:pPr>
      </w:lvl>
    </w:lvlOverride>
  </w:num>
  <w:num w:numId="4">
    <w:abstractNumId w:val="9"/>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6"/>
  </w:num>
  <w:num w:numId="9">
    <w:abstractNumId w:val="4"/>
  </w:num>
  <w:num w:numId="10">
    <w:abstractNumId w:val="3"/>
  </w:num>
  <w:num w:numId="11">
    <w:abstractNumId w:val="0"/>
    <w:lvlOverride w:ilvl="0">
      <w:lvl w:ilvl="0">
        <w:start w:val="1"/>
        <w:numFmt w:val="bullet"/>
        <w:lvlText w:val=""/>
        <w:lvlJc w:val="left"/>
        <w:pPr>
          <w:ind w:left="360" w:hanging="360"/>
        </w:pPr>
        <w:rPr>
          <w:rFonts w:ascii="Symbol" w:hAnsi="Symbol" w:hint="default"/>
        </w:rPr>
      </w:lvl>
    </w:lvlOverride>
  </w:num>
  <w:num w:numId="12">
    <w:abstractNumId w:val="15"/>
  </w:num>
  <w:num w:numId="13">
    <w:abstractNumId w:val="18"/>
  </w:num>
  <w:num w:numId="14">
    <w:abstractNumId w:val="14"/>
  </w:num>
  <w:num w:numId="15">
    <w:abstractNumId w:val="5"/>
  </w:num>
  <w:num w:numId="16">
    <w:abstractNumId w:val="10"/>
  </w:num>
  <w:num w:numId="17">
    <w:abstractNumId w:val="17"/>
  </w:num>
  <w:num w:numId="18">
    <w:abstractNumId w:val="8"/>
  </w:num>
  <w:num w:numId="19">
    <w:abstractNumId w:val="11"/>
  </w:num>
  <w:num w:numId="20">
    <w:abstractNumId w:val="12"/>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00"/>
    <w:rsid w:val="00000434"/>
    <w:rsid w:val="00000941"/>
    <w:rsid w:val="00000CE0"/>
    <w:rsid w:val="000019F3"/>
    <w:rsid w:val="00001C44"/>
    <w:rsid w:val="00001CD1"/>
    <w:rsid w:val="00002AB8"/>
    <w:rsid w:val="00002DE8"/>
    <w:rsid w:val="00004DD3"/>
    <w:rsid w:val="00005302"/>
    <w:rsid w:val="0000540D"/>
    <w:rsid w:val="00006F61"/>
    <w:rsid w:val="000114A7"/>
    <w:rsid w:val="00011753"/>
    <w:rsid w:val="00011F07"/>
    <w:rsid w:val="00011FBC"/>
    <w:rsid w:val="0001275F"/>
    <w:rsid w:val="000136FA"/>
    <w:rsid w:val="000137BB"/>
    <w:rsid w:val="00014056"/>
    <w:rsid w:val="00014426"/>
    <w:rsid w:val="000144B9"/>
    <w:rsid w:val="000151A1"/>
    <w:rsid w:val="000156EA"/>
    <w:rsid w:val="00015C93"/>
    <w:rsid w:val="0001610A"/>
    <w:rsid w:val="000206EF"/>
    <w:rsid w:val="00020759"/>
    <w:rsid w:val="000211F2"/>
    <w:rsid w:val="0002273D"/>
    <w:rsid w:val="000234B3"/>
    <w:rsid w:val="0002699E"/>
    <w:rsid w:val="00027174"/>
    <w:rsid w:val="000273E8"/>
    <w:rsid w:val="0003034D"/>
    <w:rsid w:val="00030FF6"/>
    <w:rsid w:val="0003130B"/>
    <w:rsid w:val="000330D5"/>
    <w:rsid w:val="0003484D"/>
    <w:rsid w:val="00036AB4"/>
    <w:rsid w:val="00037A5D"/>
    <w:rsid w:val="00037DC5"/>
    <w:rsid w:val="000414FA"/>
    <w:rsid w:val="00042191"/>
    <w:rsid w:val="000432E5"/>
    <w:rsid w:val="00046B25"/>
    <w:rsid w:val="00050569"/>
    <w:rsid w:val="00050805"/>
    <w:rsid w:val="00052B52"/>
    <w:rsid w:val="00052D1F"/>
    <w:rsid w:val="000535DE"/>
    <w:rsid w:val="0005432B"/>
    <w:rsid w:val="00054B94"/>
    <w:rsid w:val="00060F30"/>
    <w:rsid w:val="00061602"/>
    <w:rsid w:val="0006184B"/>
    <w:rsid w:val="00061DCE"/>
    <w:rsid w:val="0006247F"/>
    <w:rsid w:val="000626FE"/>
    <w:rsid w:val="00062CE6"/>
    <w:rsid w:val="0006525D"/>
    <w:rsid w:val="00066502"/>
    <w:rsid w:val="00066A43"/>
    <w:rsid w:val="00067A79"/>
    <w:rsid w:val="0007142C"/>
    <w:rsid w:val="00074C9E"/>
    <w:rsid w:val="00076468"/>
    <w:rsid w:val="00077183"/>
    <w:rsid w:val="00080C21"/>
    <w:rsid w:val="00084B01"/>
    <w:rsid w:val="00085514"/>
    <w:rsid w:val="000866CB"/>
    <w:rsid w:val="00087870"/>
    <w:rsid w:val="00087A3A"/>
    <w:rsid w:val="00090C26"/>
    <w:rsid w:val="00092408"/>
    <w:rsid w:val="000946DF"/>
    <w:rsid w:val="0009516E"/>
    <w:rsid w:val="000956F6"/>
    <w:rsid w:val="0009631A"/>
    <w:rsid w:val="00096E5D"/>
    <w:rsid w:val="00096F72"/>
    <w:rsid w:val="000A0E4D"/>
    <w:rsid w:val="000A1A39"/>
    <w:rsid w:val="000A28DA"/>
    <w:rsid w:val="000A3B98"/>
    <w:rsid w:val="000A6755"/>
    <w:rsid w:val="000A7308"/>
    <w:rsid w:val="000A7559"/>
    <w:rsid w:val="000B510F"/>
    <w:rsid w:val="000B550E"/>
    <w:rsid w:val="000B5F5F"/>
    <w:rsid w:val="000B627F"/>
    <w:rsid w:val="000B6590"/>
    <w:rsid w:val="000C05CB"/>
    <w:rsid w:val="000C192A"/>
    <w:rsid w:val="000C2327"/>
    <w:rsid w:val="000C3DE0"/>
    <w:rsid w:val="000C43D4"/>
    <w:rsid w:val="000C5657"/>
    <w:rsid w:val="000C57C0"/>
    <w:rsid w:val="000C64FF"/>
    <w:rsid w:val="000D0E59"/>
    <w:rsid w:val="000D1293"/>
    <w:rsid w:val="000D2E38"/>
    <w:rsid w:val="000D3AB8"/>
    <w:rsid w:val="000D4444"/>
    <w:rsid w:val="000D4C4C"/>
    <w:rsid w:val="000D4EF5"/>
    <w:rsid w:val="000D52DF"/>
    <w:rsid w:val="000D5FE1"/>
    <w:rsid w:val="000E21DD"/>
    <w:rsid w:val="000E3C00"/>
    <w:rsid w:val="000E411B"/>
    <w:rsid w:val="000E457B"/>
    <w:rsid w:val="000E50BC"/>
    <w:rsid w:val="000E5532"/>
    <w:rsid w:val="000E6FED"/>
    <w:rsid w:val="000E745E"/>
    <w:rsid w:val="000E7ACB"/>
    <w:rsid w:val="000F0F12"/>
    <w:rsid w:val="000F17DE"/>
    <w:rsid w:val="000F1AA7"/>
    <w:rsid w:val="000F417E"/>
    <w:rsid w:val="000F4801"/>
    <w:rsid w:val="000F610B"/>
    <w:rsid w:val="000F6A6D"/>
    <w:rsid w:val="000F7636"/>
    <w:rsid w:val="0010007E"/>
    <w:rsid w:val="00102DDE"/>
    <w:rsid w:val="001033E3"/>
    <w:rsid w:val="00103ACB"/>
    <w:rsid w:val="00103AE1"/>
    <w:rsid w:val="00103DA8"/>
    <w:rsid w:val="00103F77"/>
    <w:rsid w:val="0010505C"/>
    <w:rsid w:val="00105752"/>
    <w:rsid w:val="00106C72"/>
    <w:rsid w:val="001108AA"/>
    <w:rsid w:val="001130EB"/>
    <w:rsid w:val="0011340B"/>
    <w:rsid w:val="00113921"/>
    <w:rsid w:val="00114D6E"/>
    <w:rsid w:val="001153D2"/>
    <w:rsid w:val="00120641"/>
    <w:rsid w:val="0012064F"/>
    <w:rsid w:val="00120C17"/>
    <w:rsid w:val="00124170"/>
    <w:rsid w:val="00125490"/>
    <w:rsid w:val="00126058"/>
    <w:rsid w:val="00130110"/>
    <w:rsid w:val="00130B5B"/>
    <w:rsid w:val="0013330A"/>
    <w:rsid w:val="00133789"/>
    <w:rsid w:val="00135792"/>
    <w:rsid w:val="00135A0A"/>
    <w:rsid w:val="00135B40"/>
    <w:rsid w:val="0013750F"/>
    <w:rsid w:val="001411F7"/>
    <w:rsid w:val="001463A2"/>
    <w:rsid w:val="00146BB6"/>
    <w:rsid w:val="00146F37"/>
    <w:rsid w:val="0014736A"/>
    <w:rsid w:val="0014752D"/>
    <w:rsid w:val="0014772D"/>
    <w:rsid w:val="0015112C"/>
    <w:rsid w:val="001522A5"/>
    <w:rsid w:val="00152859"/>
    <w:rsid w:val="00153C0F"/>
    <w:rsid w:val="00156F1C"/>
    <w:rsid w:val="00160AC3"/>
    <w:rsid w:val="001615B6"/>
    <w:rsid w:val="00161742"/>
    <w:rsid w:val="0016236B"/>
    <w:rsid w:val="00163E9D"/>
    <w:rsid w:val="00165B15"/>
    <w:rsid w:val="0016603B"/>
    <w:rsid w:val="00166955"/>
    <w:rsid w:val="001702AB"/>
    <w:rsid w:val="00170F10"/>
    <w:rsid w:val="001710B9"/>
    <w:rsid w:val="00172611"/>
    <w:rsid w:val="0017336F"/>
    <w:rsid w:val="00175155"/>
    <w:rsid w:val="001763CC"/>
    <w:rsid w:val="001764C1"/>
    <w:rsid w:val="0017752B"/>
    <w:rsid w:val="00181089"/>
    <w:rsid w:val="00183564"/>
    <w:rsid w:val="00186244"/>
    <w:rsid w:val="00186CC8"/>
    <w:rsid w:val="001912F6"/>
    <w:rsid w:val="00191D94"/>
    <w:rsid w:val="00192C84"/>
    <w:rsid w:val="00193FB3"/>
    <w:rsid w:val="00194D08"/>
    <w:rsid w:val="00196721"/>
    <w:rsid w:val="0019728C"/>
    <w:rsid w:val="001A3543"/>
    <w:rsid w:val="001A3C6C"/>
    <w:rsid w:val="001A4F80"/>
    <w:rsid w:val="001A5839"/>
    <w:rsid w:val="001A6FB4"/>
    <w:rsid w:val="001B0523"/>
    <w:rsid w:val="001B06DB"/>
    <w:rsid w:val="001B24FE"/>
    <w:rsid w:val="001B2E7C"/>
    <w:rsid w:val="001B51C8"/>
    <w:rsid w:val="001B69F6"/>
    <w:rsid w:val="001B744F"/>
    <w:rsid w:val="001B7F7A"/>
    <w:rsid w:val="001B7F9D"/>
    <w:rsid w:val="001C10A9"/>
    <w:rsid w:val="001C14FA"/>
    <w:rsid w:val="001C2CBB"/>
    <w:rsid w:val="001C48D2"/>
    <w:rsid w:val="001C4CF9"/>
    <w:rsid w:val="001C79E2"/>
    <w:rsid w:val="001D033C"/>
    <w:rsid w:val="001D1082"/>
    <w:rsid w:val="001D14DC"/>
    <w:rsid w:val="001D1753"/>
    <w:rsid w:val="001D35D1"/>
    <w:rsid w:val="001D363B"/>
    <w:rsid w:val="001D392D"/>
    <w:rsid w:val="001D3F25"/>
    <w:rsid w:val="001D5AF0"/>
    <w:rsid w:val="001D5DCB"/>
    <w:rsid w:val="001D6A3A"/>
    <w:rsid w:val="001E0F75"/>
    <w:rsid w:val="001E14B0"/>
    <w:rsid w:val="001E4607"/>
    <w:rsid w:val="001E4D75"/>
    <w:rsid w:val="001E4EA4"/>
    <w:rsid w:val="001E5A9B"/>
    <w:rsid w:val="001E6347"/>
    <w:rsid w:val="001E7F28"/>
    <w:rsid w:val="001E7F63"/>
    <w:rsid w:val="001F002A"/>
    <w:rsid w:val="001F04DE"/>
    <w:rsid w:val="001F0522"/>
    <w:rsid w:val="001F0843"/>
    <w:rsid w:val="001F4014"/>
    <w:rsid w:val="0020187F"/>
    <w:rsid w:val="00201D33"/>
    <w:rsid w:val="00204DD4"/>
    <w:rsid w:val="00204DFD"/>
    <w:rsid w:val="002107ED"/>
    <w:rsid w:val="002129A4"/>
    <w:rsid w:val="0021392B"/>
    <w:rsid w:val="00214B67"/>
    <w:rsid w:val="00215546"/>
    <w:rsid w:val="00216656"/>
    <w:rsid w:val="0021763F"/>
    <w:rsid w:val="00221320"/>
    <w:rsid w:val="00222871"/>
    <w:rsid w:val="00224C09"/>
    <w:rsid w:val="00224C58"/>
    <w:rsid w:val="002250C5"/>
    <w:rsid w:val="00225CE5"/>
    <w:rsid w:val="00226248"/>
    <w:rsid w:val="00230C6E"/>
    <w:rsid w:val="002330E0"/>
    <w:rsid w:val="00234174"/>
    <w:rsid w:val="002343A3"/>
    <w:rsid w:val="00234AAE"/>
    <w:rsid w:val="00236CA0"/>
    <w:rsid w:val="00236D95"/>
    <w:rsid w:val="00237299"/>
    <w:rsid w:val="0023755D"/>
    <w:rsid w:val="00237AC0"/>
    <w:rsid w:val="00241F6A"/>
    <w:rsid w:val="0024293A"/>
    <w:rsid w:val="002438D2"/>
    <w:rsid w:val="00247371"/>
    <w:rsid w:val="00251FDF"/>
    <w:rsid w:val="002525FE"/>
    <w:rsid w:val="00254009"/>
    <w:rsid w:val="00254CD1"/>
    <w:rsid w:val="0025563E"/>
    <w:rsid w:val="00255721"/>
    <w:rsid w:val="00255A13"/>
    <w:rsid w:val="00256633"/>
    <w:rsid w:val="002572DC"/>
    <w:rsid w:val="002576CF"/>
    <w:rsid w:val="0026123A"/>
    <w:rsid w:val="00261984"/>
    <w:rsid w:val="0026226E"/>
    <w:rsid w:val="002636D5"/>
    <w:rsid w:val="00264C28"/>
    <w:rsid w:val="00265B8F"/>
    <w:rsid w:val="002666E9"/>
    <w:rsid w:val="00267EC8"/>
    <w:rsid w:val="0027018A"/>
    <w:rsid w:val="00270DBD"/>
    <w:rsid w:val="00272506"/>
    <w:rsid w:val="002733E3"/>
    <w:rsid w:val="00273E4E"/>
    <w:rsid w:val="002770D8"/>
    <w:rsid w:val="00280275"/>
    <w:rsid w:val="002807ED"/>
    <w:rsid w:val="0028088C"/>
    <w:rsid w:val="00280E62"/>
    <w:rsid w:val="0028137B"/>
    <w:rsid w:val="00290996"/>
    <w:rsid w:val="00291A4F"/>
    <w:rsid w:val="002933DC"/>
    <w:rsid w:val="002942EA"/>
    <w:rsid w:val="00295068"/>
    <w:rsid w:val="00295160"/>
    <w:rsid w:val="00296240"/>
    <w:rsid w:val="00296F76"/>
    <w:rsid w:val="002976B6"/>
    <w:rsid w:val="002978E6"/>
    <w:rsid w:val="0029796E"/>
    <w:rsid w:val="002A037F"/>
    <w:rsid w:val="002A2DFF"/>
    <w:rsid w:val="002A55C8"/>
    <w:rsid w:val="002A6085"/>
    <w:rsid w:val="002A680C"/>
    <w:rsid w:val="002A79F0"/>
    <w:rsid w:val="002B0FA0"/>
    <w:rsid w:val="002B1024"/>
    <w:rsid w:val="002B1131"/>
    <w:rsid w:val="002B1C33"/>
    <w:rsid w:val="002B2553"/>
    <w:rsid w:val="002B36A7"/>
    <w:rsid w:val="002B42A5"/>
    <w:rsid w:val="002B45F7"/>
    <w:rsid w:val="002B5A53"/>
    <w:rsid w:val="002B7C91"/>
    <w:rsid w:val="002C3598"/>
    <w:rsid w:val="002C36B5"/>
    <w:rsid w:val="002C3CBE"/>
    <w:rsid w:val="002C480E"/>
    <w:rsid w:val="002C5245"/>
    <w:rsid w:val="002C5456"/>
    <w:rsid w:val="002C5E93"/>
    <w:rsid w:val="002D225B"/>
    <w:rsid w:val="002D2B88"/>
    <w:rsid w:val="002D30BF"/>
    <w:rsid w:val="002D40F2"/>
    <w:rsid w:val="002D4693"/>
    <w:rsid w:val="002D4F05"/>
    <w:rsid w:val="002D7AE7"/>
    <w:rsid w:val="002E1967"/>
    <w:rsid w:val="002E4139"/>
    <w:rsid w:val="002E4258"/>
    <w:rsid w:val="002E4A37"/>
    <w:rsid w:val="002E5AE6"/>
    <w:rsid w:val="002E7BC2"/>
    <w:rsid w:val="002F0C41"/>
    <w:rsid w:val="002F20A2"/>
    <w:rsid w:val="002F2A54"/>
    <w:rsid w:val="002F2B17"/>
    <w:rsid w:val="002F3F40"/>
    <w:rsid w:val="002F481A"/>
    <w:rsid w:val="002F5115"/>
    <w:rsid w:val="002F6B14"/>
    <w:rsid w:val="002F6F7A"/>
    <w:rsid w:val="002F6F80"/>
    <w:rsid w:val="002F79FA"/>
    <w:rsid w:val="00300B4F"/>
    <w:rsid w:val="00302458"/>
    <w:rsid w:val="0030262B"/>
    <w:rsid w:val="0030391F"/>
    <w:rsid w:val="003068EE"/>
    <w:rsid w:val="00307B45"/>
    <w:rsid w:val="00307C8F"/>
    <w:rsid w:val="00311445"/>
    <w:rsid w:val="00312188"/>
    <w:rsid w:val="0031277B"/>
    <w:rsid w:val="003138FD"/>
    <w:rsid w:val="00314398"/>
    <w:rsid w:val="00314407"/>
    <w:rsid w:val="00314D6C"/>
    <w:rsid w:val="00315B0F"/>
    <w:rsid w:val="00316158"/>
    <w:rsid w:val="003169B3"/>
    <w:rsid w:val="003174D5"/>
    <w:rsid w:val="00317FB6"/>
    <w:rsid w:val="00320378"/>
    <w:rsid w:val="00321A78"/>
    <w:rsid w:val="0032235F"/>
    <w:rsid w:val="00323D9D"/>
    <w:rsid w:val="00324911"/>
    <w:rsid w:val="003260D0"/>
    <w:rsid w:val="0032770E"/>
    <w:rsid w:val="00330485"/>
    <w:rsid w:val="0033387C"/>
    <w:rsid w:val="00335674"/>
    <w:rsid w:val="00337ADB"/>
    <w:rsid w:val="0034219A"/>
    <w:rsid w:val="0034296B"/>
    <w:rsid w:val="00344C68"/>
    <w:rsid w:val="00345139"/>
    <w:rsid w:val="003454AD"/>
    <w:rsid w:val="003459D6"/>
    <w:rsid w:val="00346510"/>
    <w:rsid w:val="00350AB2"/>
    <w:rsid w:val="003523AA"/>
    <w:rsid w:val="00352590"/>
    <w:rsid w:val="003537C6"/>
    <w:rsid w:val="003548B6"/>
    <w:rsid w:val="003553BA"/>
    <w:rsid w:val="00357829"/>
    <w:rsid w:val="00360EE8"/>
    <w:rsid w:val="003617CA"/>
    <w:rsid w:val="00361F04"/>
    <w:rsid w:val="00361F3F"/>
    <w:rsid w:val="00363B6E"/>
    <w:rsid w:val="0036567A"/>
    <w:rsid w:val="00365D07"/>
    <w:rsid w:val="0036607C"/>
    <w:rsid w:val="0036791C"/>
    <w:rsid w:val="00367AD5"/>
    <w:rsid w:val="003708BF"/>
    <w:rsid w:val="00371D7B"/>
    <w:rsid w:val="003725FC"/>
    <w:rsid w:val="00377172"/>
    <w:rsid w:val="00377C81"/>
    <w:rsid w:val="00380954"/>
    <w:rsid w:val="00380F08"/>
    <w:rsid w:val="003812E5"/>
    <w:rsid w:val="00382F79"/>
    <w:rsid w:val="0038610B"/>
    <w:rsid w:val="00386F33"/>
    <w:rsid w:val="00390853"/>
    <w:rsid w:val="00390BAF"/>
    <w:rsid w:val="00390C71"/>
    <w:rsid w:val="003911EB"/>
    <w:rsid w:val="0039135C"/>
    <w:rsid w:val="0039160C"/>
    <w:rsid w:val="003928C6"/>
    <w:rsid w:val="00395550"/>
    <w:rsid w:val="00395617"/>
    <w:rsid w:val="00395882"/>
    <w:rsid w:val="003A008B"/>
    <w:rsid w:val="003A0BE4"/>
    <w:rsid w:val="003A3136"/>
    <w:rsid w:val="003A3818"/>
    <w:rsid w:val="003A3DB9"/>
    <w:rsid w:val="003A4A8B"/>
    <w:rsid w:val="003A53F9"/>
    <w:rsid w:val="003A6A96"/>
    <w:rsid w:val="003A6D92"/>
    <w:rsid w:val="003B47DE"/>
    <w:rsid w:val="003B4E03"/>
    <w:rsid w:val="003B5018"/>
    <w:rsid w:val="003B51BE"/>
    <w:rsid w:val="003B5B4E"/>
    <w:rsid w:val="003B5F0B"/>
    <w:rsid w:val="003B6578"/>
    <w:rsid w:val="003B6694"/>
    <w:rsid w:val="003B6A5D"/>
    <w:rsid w:val="003B791F"/>
    <w:rsid w:val="003C04E0"/>
    <w:rsid w:val="003C086D"/>
    <w:rsid w:val="003C1092"/>
    <w:rsid w:val="003C5622"/>
    <w:rsid w:val="003C71D0"/>
    <w:rsid w:val="003C7509"/>
    <w:rsid w:val="003C797F"/>
    <w:rsid w:val="003C7FD4"/>
    <w:rsid w:val="003D0327"/>
    <w:rsid w:val="003D3896"/>
    <w:rsid w:val="003D41A3"/>
    <w:rsid w:val="003D7B06"/>
    <w:rsid w:val="003D7B09"/>
    <w:rsid w:val="003E05AF"/>
    <w:rsid w:val="003E0AAE"/>
    <w:rsid w:val="003E146C"/>
    <w:rsid w:val="003E27EA"/>
    <w:rsid w:val="003E4ACC"/>
    <w:rsid w:val="003E55AB"/>
    <w:rsid w:val="003E6D26"/>
    <w:rsid w:val="003E76C0"/>
    <w:rsid w:val="003F1C6E"/>
    <w:rsid w:val="003F2170"/>
    <w:rsid w:val="003F3D40"/>
    <w:rsid w:val="003F4624"/>
    <w:rsid w:val="003F4916"/>
    <w:rsid w:val="003F4BC0"/>
    <w:rsid w:val="003F6162"/>
    <w:rsid w:val="00401B1E"/>
    <w:rsid w:val="00402A44"/>
    <w:rsid w:val="004036AD"/>
    <w:rsid w:val="0040497E"/>
    <w:rsid w:val="00407492"/>
    <w:rsid w:val="00407897"/>
    <w:rsid w:val="004108A1"/>
    <w:rsid w:val="004124E9"/>
    <w:rsid w:val="00412A87"/>
    <w:rsid w:val="00413985"/>
    <w:rsid w:val="00414CD5"/>
    <w:rsid w:val="00414EC9"/>
    <w:rsid w:val="00417848"/>
    <w:rsid w:val="00420142"/>
    <w:rsid w:val="00422128"/>
    <w:rsid w:val="004233DE"/>
    <w:rsid w:val="0042365F"/>
    <w:rsid w:val="0042491A"/>
    <w:rsid w:val="00425299"/>
    <w:rsid w:val="00425492"/>
    <w:rsid w:val="00425652"/>
    <w:rsid w:val="00425E59"/>
    <w:rsid w:val="00425F4E"/>
    <w:rsid w:val="00426CF7"/>
    <w:rsid w:val="004272EB"/>
    <w:rsid w:val="00430488"/>
    <w:rsid w:val="0043249D"/>
    <w:rsid w:val="004356C0"/>
    <w:rsid w:val="0043625E"/>
    <w:rsid w:val="00440EC1"/>
    <w:rsid w:val="00441844"/>
    <w:rsid w:val="00442101"/>
    <w:rsid w:val="00445DB4"/>
    <w:rsid w:val="00446449"/>
    <w:rsid w:val="0045193E"/>
    <w:rsid w:val="00451FFD"/>
    <w:rsid w:val="00452535"/>
    <w:rsid w:val="00452B33"/>
    <w:rsid w:val="00454700"/>
    <w:rsid w:val="0045596D"/>
    <w:rsid w:val="00457E3C"/>
    <w:rsid w:val="00460B20"/>
    <w:rsid w:val="0046326C"/>
    <w:rsid w:val="004633D5"/>
    <w:rsid w:val="00465B76"/>
    <w:rsid w:val="004663E3"/>
    <w:rsid w:val="00466721"/>
    <w:rsid w:val="00466A65"/>
    <w:rsid w:val="0046709C"/>
    <w:rsid w:val="00467847"/>
    <w:rsid w:val="00467E4C"/>
    <w:rsid w:val="004707B3"/>
    <w:rsid w:val="00470E7B"/>
    <w:rsid w:val="00471094"/>
    <w:rsid w:val="00476544"/>
    <w:rsid w:val="004775C4"/>
    <w:rsid w:val="004804F9"/>
    <w:rsid w:val="004806B3"/>
    <w:rsid w:val="00481341"/>
    <w:rsid w:val="0048278D"/>
    <w:rsid w:val="0048436B"/>
    <w:rsid w:val="00484FAD"/>
    <w:rsid w:val="00485273"/>
    <w:rsid w:val="00487478"/>
    <w:rsid w:val="00490720"/>
    <w:rsid w:val="00490812"/>
    <w:rsid w:val="0049189A"/>
    <w:rsid w:val="00491E9E"/>
    <w:rsid w:val="004947DB"/>
    <w:rsid w:val="00494FE9"/>
    <w:rsid w:val="0049593F"/>
    <w:rsid w:val="00495D76"/>
    <w:rsid w:val="00496AC0"/>
    <w:rsid w:val="00496C79"/>
    <w:rsid w:val="004973ED"/>
    <w:rsid w:val="004A054E"/>
    <w:rsid w:val="004A400A"/>
    <w:rsid w:val="004A5B90"/>
    <w:rsid w:val="004A625F"/>
    <w:rsid w:val="004A7BE3"/>
    <w:rsid w:val="004B1BF2"/>
    <w:rsid w:val="004B2443"/>
    <w:rsid w:val="004B3126"/>
    <w:rsid w:val="004B3519"/>
    <w:rsid w:val="004B4A31"/>
    <w:rsid w:val="004B591A"/>
    <w:rsid w:val="004B5AA3"/>
    <w:rsid w:val="004B5F79"/>
    <w:rsid w:val="004C0350"/>
    <w:rsid w:val="004C0602"/>
    <w:rsid w:val="004C061C"/>
    <w:rsid w:val="004C11AC"/>
    <w:rsid w:val="004C1314"/>
    <w:rsid w:val="004C2BE3"/>
    <w:rsid w:val="004C2D35"/>
    <w:rsid w:val="004C3EED"/>
    <w:rsid w:val="004C4754"/>
    <w:rsid w:val="004C4E25"/>
    <w:rsid w:val="004C6691"/>
    <w:rsid w:val="004C7F35"/>
    <w:rsid w:val="004D0EC0"/>
    <w:rsid w:val="004D1A47"/>
    <w:rsid w:val="004D1EFE"/>
    <w:rsid w:val="004D44DD"/>
    <w:rsid w:val="004D4FCB"/>
    <w:rsid w:val="004D5343"/>
    <w:rsid w:val="004D654C"/>
    <w:rsid w:val="004D6EF4"/>
    <w:rsid w:val="004E1E3F"/>
    <w:rsid w:val="004E2069"/>
    <w:rsid w:val="004E231C"/>
    <w:rsid w:val="004E3AAD"/>
    <w:rsid w:val="004E7584"/>
    <w:rsid w:val="004E7E1B"/>
    <w:rsid w:val="004F1D1B"/>
    <w:rsid w:val="004F1EC7"/>
    <w:rsid w:val="004F3452"/>
    <w:rsid w:val="004F39E4"/>
    <w:rsid w:val="00500C38"/>
    <w:rsid w:val="005011EC"/>
    <w:rsid w:val="0050266B"/>
    <w:rsid w:val="0050282C"/>
    <w:rsid w:val="00504124"/>
    <w:rsid w:val="00504E80"/>
    <w:rsid w:val="00507832"/>
    <w:rsid w:val="00511E61"/>
    <w:rsid w:val="005123BF"/>
    <w:rsid w:val="00514FC9"/>
    <w:rsid w:val="00515F7D"/>
    <w:rsid w:val="0051625F"/>
    <w:rsid w:val="00516438"/>
    <w:rsid w:val="0052000A"/>
    <w:rsid w:val="00521236"/>
    <w:rsid w:val="0052494D"/>
    <w:rsid w:val="005256E5"/>
    <w:rsid w:val="00526474"/>
    <w:rsid w:val="005269B2"/>
    <w:rsid w:val="0053016E"/>
    <w:rsid w:val="00530E7E"/>
    <w:rsid w:val="00531C58"/>
    <w:rsid w:val="00532C91"/>
    <w:rsid w:val="00534536"/>
    <w:rsid w:val="00534619"/>
    <w:rsid w:val="00534C54"/>
    <w:rsid w:val="00540571"/>
    <w:rsid w:val="00540DDD"/>
    <w:rsid w:val="00541D4A"/>
    <w:rsid w:val="005421BD"/>
    <w:rsid w:val="0054250D"/>
    <w:rsid w:val="005429B5"/>
    <w:rsid w:val="0054439C"/>
    <w:rsid w:val="00546590"/>
    <w:rsid w:val="00550064"/>
    <w:rsid w:val="005500BD"/>
    <w:rsid w:val="0055048E"/>
    <w:rsid w:val="00550ECE"/>
    <w:rsid w:val="00552382"/>
    <w:rsid w:val="005549D3"/>
    <w:rsid w:val="0055569F"/>
    <w:rsid w:val="00560C1E"/>
    <w:rsid w:val="00560D10"/>
    <w:rsid w:val="00561047"/>
    <w:rsid w:val="00562855"/>
    <w:rsid w:val="00563084"/>
    <w:rsid w:val="00563DE6"/>
    <w:rsid w:val="00565E24"/>
    <w:rsid w:val="005678A6"/>
    <w:rsid w:val="005700D9"/>
    <w:rsid w:val="0057353B"/>
    <w:rsid w:val="00574FE6"/>
    <w:rsid w:val="00576322"/>
    <w:rsid w:val="00576B7B"/>
    <w:rsid w:val="00580CDA"/>
    <w:rsid w:val="005828A1"/>
    <w:rsid w:val="0058316F"/>
    <w:rsid w:val="00583AD9"/>
    <w:rsid w:val="00583D67"/>
    <w:rsid w:val="00583E1A"/>
    <w:rsid w:val="005856CF"/>
    <w:rsid w:val="00590342"/>
    <w:rsid w:val="00590F4C"/>
    <w:rsid w:val="0059104B"/>
    <w:rsid w:val="00592C36"/>
    <w:rsid w:val="005947DE"/>
    <w:rsid w:val="00594F42"/>
    <w:rsid w:val="005952A2"/>
    <w:rsid w:val="005952AF"/>
    <w:rsid w:val="00597746"/>
    <w:rsid w:val="00597913"/>
    <w:rsid w:val="00597B20"/>
    <w:rsid w:val="005A149A"/>
    <w:rsid w:val="005A29B0"/>
    <w:rsid w:val="005A3B41"/>
    <w:rsid w:val="005A5D80"/>
    <w:rsid w:val="005A6A05"/>
    <w:rsid w:val="005A7277"/>
    <w:rsid w:val="005A74AF"/>
    <w:rsid w:val="005B15F5"/>
    <w:rsid w:val="005B3EE4"/>
    <w:rsid w:val="005B4079"/>
    <w:rsid w:val="005B529A"/>
    <w:rsid w:val="005B543C"/>
    <w:rsid w:val="005B626C"/>
    <w:rsid w:val="005B7FDF"/>
    <w:rsid w:val="005C1715"/>
    <w:rsid w:val="005C2378"/>
    <w:rsid w:val="005C2E33"/>
    <w:rsid w:val="005C345D"/>
    <w:rsid w:val="005C3D40"/>
    <w:rsid w:val="005C529C"/>
    <w:rsid w:val="005C5BAE"/>
    <w:rsid w:val="005C6349"/>
    <w:rsid w:val="005C6D72"/>
    <w:rsid w:val="005C7988"/>
    <w:rsid w:val="005D06A2"/>
    <w:rsid w:val="005D06D5"/>
    <w:rsid w:val="005D0AB1"/>
    <w:rsid w:val="005D3027"/>
    <w:rsid w:val="005D3689"/>
    <w:rsid w:val="005D3CBE"/>
    <w:rsid w:val="005D40B9"/>
    <w:rsid w:val="005D5AE4"/>
    <w:rsid w:val="005E1C69"/>
    <w:rsid w:val="005E368E"/>
    <w:rsid w:val="005E52A9"/>
    <w:rsid w:val="005E555F"/>
    <w:rsid w:val="005F0490"/>
    <w:rsid w:val="005F0995"/>
    <w:rsid w:val="005F1FED"/>
    <w:rsid w:val="005F4316"/>
    <w:rsid w:val="005F577F"/>
    <w:rsid w:val="005F5C57"/>
    <w:rsid w:val="005F635A"/>
    <w:rsid w:val="005F6B96"/>
    <w:rsid w:val="005F6B9C"/>
    <w:rsid w:val="00602174"/>
    <w:rsid w:val="006031D3"/>
    <w:rsid w:val="006053CB"/>
    <w:rsid w:val="00605F45"/>
    <w:rsid w:val="00606A43"/>
    <w:rsid w:val="00607ED1"/>
    <w:rsid w:val="00610F7F"/>
    <w:rsid w:val="0061166E"/>
    <w:rsid w:val="00612CE3"/>
    <w:rsid w:val="00612DF1"/>
    <w:rsid w:val="00614A83"/>
    <w:rsid w:val="00615089"/>
    <w:rsid w:val="006169F6"/>
    <w:rsid w:val="00617389"/>
    <w:rsid w:val="00621068"/>
    <w:rsid w:val="00622445"/>
    <w:rsid w:val="0062465D"/>
    <w:rsid w:val="00625828"/>
    <w:rsid w:val="00626DDC"/>
    <w:rsid w:val="00627183"/>
    <w:rsid w:val="00630CEC"/>
    <w:rsid w:val="0063169E"/>
    <w:rsid w:val="006320BB"/>
    <w:rsid w:val="00632313"/>
    <w:rsid w:val="00632F21"/>
    <w:rsid w:val="006353F8"/>
    <w:rsid w:val="006358C9"/>
    <w:rsid w:val="00636827"/>
    <w:rsid w:val="006403E1"/>
    <w:rsid w:val="006406E2"/>
    <w:rsid w:val="00643577"/>
    <w:rsid w:val="006436DB"/>
    <w:rsid w:val="00643A88"/>
    <w:rsid w:val="0064515B"/>
    <w:rsid w:val="00645443"/>
    <w:rsid w:val="00645912"/>
    <w:rsid w:val="00646E83"/>
    <w:rsid w:val="00647313"/>
    <w:rsid w:val="006473BE"/>
    <w:rsid w:val="00650B97"/>
    <w:rsid w:val="00650FC9"/>
    <w:rsid w:val="006510EB"/>
    <w:rsid w:val="00652BC4"/>
    <w:rsid w:val="00653DF6"/>
    <w:rsid w:val="00656222"/>
    <w:rsid w:val="00656650"/>
    <w:rsid w:val="00663290"/>
    <w:rsid w:val="006642BB"/>
    <w:rsid w:val="00664AE2"/>
    <w:rsid w:val="00665134"/>
    <w:rsid w:val="00667B9C"/>
    <w:rsid w:val="00671F2A"/>
    <w:rsid w:val="00672E2E"/>
    <w:rsid w:val="006732CB"/>
    <w:rsid w:val="006734BA"/>
    <w:rsid w:val="006735FA"/>
    <w:rsid w:val="00674EAF"/>
    <w:rsid w:val="006766B2"/>
    <w:rsid w:val="006810C0"/>
    <w:rsid w:val="00682754"/>
    <w:rsid w:val="00684A1E"/>
    <w:rsid w:val="00685FA6"/>
    <w:rsid w:val="0068752A"/>
    <w:rsid w:val="00690ABF"/>
    <w:rsid w:val="00691C56"/>
    <w:rsid w:val="00692B1B"/>
    <w:rsid w:val="00693347"/>
    <w:rsid w:val="00694915"/>
    <w:rsid w:val="00694EC9"/>
    <w:rsid w:val="006953D3"/>
    <w:rsid w:val="00695563"/>
    <w:rsid w:val="00695B6C"/>
    <w:rsid w:val="00695CF2"/>
    <w:rsid w:val="006A0603"/>
    <w:rsid w:val="006A2DC2"/>
    <w:rsid w:val="006A47E9"/>
    <w:rsid w:val="006A5D52"/>
    <w:rsid w:val="006A6489"/>
    <w:rsid w:val="006A6722"/>
    <w:rsid w:val="006A7B84"/>
    <w:rsid w:val="006B04D6"/>
    <w:rsid w:val="006B139B"/>
    <w:rsid w:val="006B1D97"/>
    <w:rsid w:val="006B2EEF"/>
    <w:rsid w:val="006B4A7E"/>
    <w:rsid w:val="006B7429"/>
    <w:rsid w:val="006B7A0F"/>
    <w:rsid w:val="006C06C4"/>
    <w:rsid w:val="006C178C"/>
    <w:rsid w:val="006C27D9"/>
    <w:rsid w:val="006C3967"/>
    <w:rsid w:val="006C4CB0"/>
    <w:rsid w:val="006C7863"/>
    <w:rsid w:val="006D0964"/>
    <w:rsid w:val="006D2CDF"/>
    <w:rsid w:val="006D51FB"/>
    <w:rsid w:val="006D60C2"/>
    <w:rsid w:val="006E0910"/>
    <w:rsid w:val="006E17FB"/>
    <w:rsid w:val="006E2242"/>
    <w:rsid w:val="006E2D03"/>
    <w:rsid w:val="006E453D"/>
    <w:rsid w:val="006E4978"/>
    <w:rsid w:val="006E4F8A"/>
    <w:rsid w:val="006E6B81"/>
    <w:rsid w:val="006E74B8"/>
    <w:rsid w:val="006E7A8B"/>
    <w:rsid w:val="006E7F61"/>
    <w:rsid w:val="006F0BA1"/>
    <w:rsid w:val="006F27F0"/>
    <w:rsid w:val="006F766C"/>
    <w:rsid w:val="006F7B23"/>
    <w:rsid w:val="00700149"/>
    <w:rsid w:val="007011A5"/>
    <w:rsid w:val="007024A4"/>
    <w:rsid w:val="00703922"/>
    <w:rsid w:val="00704EC3"/>
    <w:rsid w:val="00705F51"/>
    <w:rsid w:val="007104D2"/>
    <w:rsid w:val="00711909"/>
    <w:rsid w:val="00713497"/>
    <w:rsid w:val="00713FEA"/>
    <w:rsid w:val="00714865"/>
    <w:rsid w:val="007157DC"/>
    <w:rsid w:val="0071594E"/>
    <w:rsid w:val="00721181"/>
    <w:rsid w:val="007213A4"/>
    <w:rsid w:val="00721CE8"/>
    <w:rsid w:val="00722677"/>
    <w:rsid w:val="00722DB9"/>
    <w:rsid w:val="007233C4"/>
    <w:rsid w:val="00723699"/>
    <w:rsid w:val="007245BD"/>
    <w:rsid w:val="007253A2"/>
    <w:rsid w:val="00726A4D"/>
    <w:rsid w:val="00726F6A"/>
    <w:rsid w:val="00727A94"/>
    <w:rsid w:val="00727E24"/>
    <w:rsid w:val="00727F75"/>
    <w:rsid w:val="00733100"/>
    <w:rsid w:val="00733594"/>
    <w:rsid w:val="00734E37"/>
    <w:rsid w:val="007366EA"/>
    <w:rsid w:val="0073768D"/>
    <w:rsid w:val="0073778A"/>
    <w:rsid w:val="00737F54"/>
    <w:rsid w:val="00741973"/>
    <w:rsid w:val="0074390B"/>
    <w:rsid w:val="00743DC0"/>
    <w:rsid w:val="00743DEB"/>
    <w:rsid w:val="00744870"/>
    <w:rsid w:val="00744B69"/>
    <w:rsid w:val="007454AC"/>
    <w:rsid w:val="0074594A"/>
    <w:rsid w:val="00746522"/>
    <w:rsid w:val="00746CB9"/>
    <w:rsid w:val="00746D84"/>
    <w:rsid w:val="007475A8"/>
    <w:rsid w:val="00750355"/>
    <w:rsid w:val="00750C0E"/>
    <w:rsid w:val="00752149"/>
    <w:rsid w:val="007542D3"/>
    <w:rsid w:val="00754892"/>
    <w:rsid w:val="0075498D"/>
    <w:rsid w:val="00754AB4"/>
    <w:rsid w:val="007570C2"/>
    <w:rsid w:val="0075711F"/>
    <w:rsid w:val="007574BA"/>
    <w:rsid w:val="00757A27"/>
    <w:rsid w:val="00760A58"/>
    <w:rsid w:val="00763418"/>
    <w:rsid w:val="00763FA4"/>
    <w:rsid w:val="007662FA"/>
    <w:rsid w:val="0076787A"/>
    <w:rsid w:val="00770A7A"/>
    <w:rsid w:val="00770CFD"/>
    <w:rsid w:val="007710EF"/>
    <w:rsid w:val="0077202F"/>
    <w:rsid w:val="00772DCE"/>
    <w:rsid w:val="00773DD1"/>
    <w:rsid w:val="0077562E"/>
    <w:rsid w:val="00776021"/>
    <w:rsid w:val="00777876"/>
    <w:rsid w:val="00777ADB"/>
    <w:rsid w:val="00777B98"/>
    <w:rsid w:val="00781ED6"/>
    <w:rsid w:val="0078323E"/>
    <w:rsid w:val="00783945"/>
    <w:rsid w:val="007841AD"/>
    <w:rsid w:val="007850C0"/>
    <w:rsid w:val="007853A8"/>
    <w:rsid w:val="00786181"/>
    <w:rsid w:val="00786BB2"/>
    <w:rsid w:val="00786BDC"/>
    <w:rsid w:val="00786CFC"/>
    <w:rsid w:val="007874DB"/>
    <w:rsid w:val="00791313"/>
    <w:rsid w:val="00792A06"/>
    <w:rsid w:val="00792A7A"/>
    <w:rsid w:val="00794C3B"/>
    <w:rsid w:val="00796423"/>
    <w:rsid w:val="007A083A"/>
    <w:rsid w:val="007A1F47"/>
    <w:rsid w:val="007A212F"/>
    <w:rsid w:val="007A23DF"/>
    <w:rsid w:val="007A3D10"/>
    <w:rsid w:val="007A5293"/>
    <w:rsid w:val="007A57F6"/>
    <w:rsid w:val="007A58BF"/>
    <w:rsid w:val="007A59D9"/>
    <w:rsid w:val="007A6BF5"/>
    <w:rsid w:val="007A7F0F"/>
    <w:rsid w:val="007B1E42"/>
    <w:rsid w:val="007B21CC"/>
    <w:rsid w:val="007B43E8"/>
    <w:rsid w:val="007C007A"/>
    <w:rsid w:val="007C0B2F"/>
    <w:rsid w:val="007C1798"/>
    <w:rsid w:val="007C3734"/>
    <w:rsid w:val="007C3D8F"/>
    <w:rsid w:val="007D007E"/>
    <w:rsid w:val="007D0B8C"/>
    <w:rsid w:val="007D1FA6"/>
    <w:rsid w:val="007D281C"/>
    <w:rsid w:val="007D3142"/>
    <w:rsid w:val="007D50A2"/>
    <w:rsid w:val="007D58E1"/>
    <w:rsid w:val="007D69AE"/>
    <w:rsid w:val="007D77F5"/>
    <w:rsid w:val="007E0213"/>
    <w:rsid w:val="007E080A"/>
    <w:rsid w:val="007E17F2"/>
    <w:rsid w:val="007E27F6"/>
    <w:rsid w:val="007E386D"/>
    <w:rsid w:val="007E3BDE"/>
    <w:rsid w:val="007E3E07"/>
    <w:rsid w:val="007E481B"/>
    <w:rsid w:val="007E79CE"/>
    <w:rsid w:val="007F0248"/>
    <w:rsid w:val="007F1A25"/>
    <w:rsid w:val="007F326F"/>
    <w:rsid w:val="007F5F29"/>
    <w:rsid w:val="007F7BDA"/>
    <w:rsid w:val="008033BF"/>
    <w:rsid w:val="00804788"/>
    <w:rsid w:val="008051F9"/>
    <w:rsid w:val="008063AE"/>
    <w:rsid w:val="00806625"/>
    <w:rsid w:val="008105B5"/>
    <w:rsid w:val="00810C4E"/>
    <w:rsid w:val="00810FB3"/>
    <w:rsid w:val="00814427"/>
    <w:rsid w:val="00815CA3"/>
    <w:rsid w:val="00817424"/>
    <w:rsid w:val="008202D1"/>
    <w:rsid w:val="00820530"/>
    <w:rsid w:val="00821B82"/>
    <w:rsid w:val="0082215A"/>
    <w:rsid w:val="00823E72"/>
    <w:rsid w:val="00824326"/>
    <w:rsid w:val="00825666"/>
    <w:rsid w:val="00825A42"/>
    <w:rsid w:val="00825FE3"/>
    <w:rsid w:val="00826C95"/>
    <w:rsid w:val="00827460"/>
    <w:rsid w:val="00831B5C"/>
    <w:rsid w:val="00831C60"/>
    <w:rsid w:val="008322E2"/>
    <w:rsid w:val="0083241D"/>
    <w:rsid w:val="00832AEA"/>
    <w:rsid w:val="00834A23"/>
    <w:rsid w:val="00835EC5"/>
    <w:rsid w:val="00836F8A"/>
    <w:rsid w:val="0084028F"/>
    <w:rsid w:val="0084050A"/>
    <w:rsid w:val="00840BF7"/>
    <w:rsid w:val="008436F8"/>
    <w:rsid w:val="00844CDD"/>
    <w:rsid w:val="008471E1"/>
    <w:rsid w:val="00850063"/>
    <w:rsid w:val="00852782"/>
    <w:rsid w:val="00852A1B"/>
    <w:rsid w:val="00852A22"/>
    <w:rsid w:val="00853100"/>
    <w:rsid w:val="008531A8"/>
    <w:rsid w:val="008564FC"/>
    <w:rsid w:val="00857760"/>
    <w:rsid w:val="00861BAF"/>
    <w:rsid w:val="008620CD"/>
    <w:rsid w:val="008623F1"/>
    <w:rsid w:val="00863130"/>
    <w:rsid w:val="008631AE"/>
    <w:rsid w:val="00864669"/>
    <w:rsid w:val="00865E8F"/>
    <w:rsid w:val="008661D5"/>
    <w:rsid w:val="008704ED"/>
    <w:rsid w:val="008742EA"/>
    <w:rsid w:val="00876013"/>
    <w:rsid w:val="008768CD"/>
    <w:rsid w:val="00876B02"/>
    <w:rsid w:val="00876F92"/>
    <w:rsid w:val="00880632"/>
    <w:rsid w:val="008831B7"/>
    <w:rsid w:val="0088343E"/>
    <w:rsid w:val="0088522C"/>
    <w:rsid w:val="008859FC"/>
    <w:rsid w:val="00885CCC"/>
    <w:rsid w:val="00890308"/>
    <w:rsid w:val="0089056B"/>
    <w:rsid w:val="00890ADB"/>
    <w:rsid w:val="00891B16"/>
    <w:rsid w:val="008920A1"/>
    <w:rsid w:val="0089343F"/>
    <w:rsid w:val="00893971"/>
    <w:rsid w:val="008945B7"/>
    <w:rsid w:val="008951E2"/>
    <w:rsid w:val="00896127"/>
    <w:rsid w:val="008975BF"/>
    <w:rsid w:val="008A2101"/>
    <w:rsid w:val="008A335D"/>
    <w:rsid w:val="008A4404"/>
    <w:rsid w:val="008A678B"/>
    <w:rsid w:val="008B03F5"/>
    <w:rsid w:val="008B4374"/>
    <w:rsid w:val="008B5EF5"/>
    <w:rsid w:val="008B60B0"/>
    <w:rsid w:val="008B629E"/>
    <w:rsid w:val="008B63D5"/>
    <w:rsid w:val="008B7AC1"/>
    <w:rsid w:val="008C2E18"/>
    <w:rsid w:val="008C4413"/>
    <w:rsid w:val="008C4695"/>
    <w:rsid w:val="008C6827"/>
    <w:rsid w:val="008C6B1E"/>
    <w:rsid w:val="008C6DAC"/>
    <w:rsid w:val="008D1B68"/>
    <w:rsid w:val="008D3170"/>
    <w:rsid w:val="008D7588"/>
    <w:rsid w:val="008E1801"/>
    <w:rsid w:val="008E28B6"/>
    <w:rsid w:val="008E2A88"/>
    <w:rsid w:val="008E36B0"/>
    <w:rsid w:val="008E6A96"/>
    <w:rsid w:val="008F326C"/>
    <w:rsid w:val="008F3645"/>
    <w:rsid w:val="008F3DBC"/>
    <w:rsid w:val="008F55A6"/>
    <w:rsid w:val="008F5C73"/>
    <w:rsid w:val="008F6694"/>
    <w:rsid w:val="008F6BB2"/>
    <w:rsid w:val="008F6D11"/>
    <w:rsid w:val="008F790D"/>
    <w:rsid w:val="00900B50"/>
    <w:rsid w:val="009018E5"/>
    <w:rsid w:val="00904582"/>
    <w:rsid w:val="00906799"/>
    <w:rsid w:val="00907B81"/>
    <w:rsid w:val="00907F3F"/>
    <w:rsid w:val="00911C4B"/>
    <w:rsid w:val="00913E18"/>
    <w:rsid w:val="00916234"/>
    <w:rsid w:val="0091670A"/>
    <w:rsid w:val="00916867"/>
    <w:rsid w:val="009174AD"/>
    <w:rsid w:val="00920F86"/>
    <w:rsid w:val="00922EDA"/>
    <w:rsid w:val="00924FC9"/>
    <w:rsid w:val="00925954"/>
    <w:rsid w:val="00925C23"/>
    <w:rsid w:val="00926216"/>
    <w:rsid w:val="00930C4E"/>
    <w:rsid w:val="009316FF"/>
    <w:rsid w:val="00934AC1"/>
    <w:rsid w:val="009375F9"/>
    <w:rsid w:val="00940136"/>
    <w:rsid w:val="00940357"/>
    <w:rsid w:val="00940463"/>
    <w:rsid w:val="00940542"/>
    <w:rsid w:val="00940692"/>
    <w:rsid w:val="0094182C"/>
    <w:rsid w:val="00942AF4"/>
    <w:rsid w:val="009467CA"/>
    <w:rsid w:val="0095088E"/>
    <w:rsid w:val="009509B9"/>
    <w:rsid w:val="00951C44"/>
    <w:rsid w:val="009522A3"/>
    <w:rsid w:val="00952DC7"/>
    <w:rsid w:val="00954B8F"/>
    <w:rsid w:val="00955692"/>
    <w:rsid w:val="009563CB"/>
    <w:rsid w:val="00956577"/>
    <w:rsid w:val="0095742F"/>
    <w:rsid w:val="009574A7"/>
    <w:rsid w:val="009604AD"/>
    <w:rsid w:val="009606DF"/>
    <w:rsid w:val="009635F1"/>
    <w:rsid w:val="0096366E"/>
    <w:rsid w:val="0096446A"/>
    <w:rsid w:val="0096591A"/>
    <w:rsid w:val="00966224"/>
    <w:rsid w:val="009721E8"/>
    <w:rsid w:val="00973A60"/>
    <w:rsid w:val="00977E4F"/>
    <w:rsid w:val="009812B7"/>
    <w:rsid w:val="00981F2D"/>
    <w:rsid w:val="009823D8"/>
    <w:rsid w:val="009834F2"/>
    <w:rsid w:val="009845B8"/>
    <w:rsid w:val="00984D28"/>
    <w:rsid w:val="009852B5"/>
    <w:rsid w:val="00985844"/>
    <w:rsid w:val="00994376"/>
    <w:rsid w:val="009965B8"/>
    <w:rsid w:val="00996C62"/>
    <w:rsid w:val="009A0CB1"/>
    <w:rsid w:val="009A15A7"/>
    <w:rsid w:val="009A2DC5"/>
    <w:rsid w:val="009A3FD2"/>
    <w:rsid w:val="009A5FA5"/>
    <w:rsid w:val="009A64C1"/>
    <w:rsid w:val="009B0633"/>
    <w:rsid w:val="009B30F8"/>
    <w:rsid w:val="009B3494"/>
    <w:rsid w:val="009B3708"/>
    <w:rsid w:val="009B3CFC"/>
    <w:rsid w:val="009B4224"/>
    <w:rsid w:val="009B4485"/>
    <w:rsid w:val="009B4616"/>
    <w:rsid w:val="009B461C"/>
    <w:rsid w:val="009B564B"/>
    <w:rsid w:val="009C1863"/>
    <w:rsid w:val="009C4136"/>
    <w:rsid w:val="009C520C"/>
    <w:rsid w:val="009C5AAA"/>
    <w:rsid w:val="009C5DE9"/>
    <w:rsid w:val="009C5F3A"/>
    <w:rsid w:val="009C6496"/>
    <w:rsid w:val="009C668C"/>
    <w:rsid w:val="009C73C4"/>
    <w:rsid w:val="009C79EE"/>
    <w:rsid w:val="009D433C"/>
    <w:rsid w:val="009D4365"/>
    <w:rsid w:val="009D46B6"/>
    <w:rsid w:val="009D5DCD"/>
    <w:rsid w:val="009D5DE6"/>
    <w:rsid w:val="009D6163"/>
    <w:rsid w:val="009D66C0"/>
    <w:rsid w:val="009D718C"/>
    <w:rsid w:val="009D7280"/>
    <w:rsid w:val="009D7DE1"/>
    <w:rsid w:val="009E2EE4"/>
    <w:rsid w:val="009E3D12"/>
    <w:rsid w:val="009E3F22"/>
    <w:rsid w:val="009E7CB4"/>
    <w:rsid w:val="009E7D2C"/>
    <w:rsid w:val="009F262C"/>
    <w:rsid w:val="009F5194"/>
    <w:rsid w:val="009F57C4"/>
    <w:rsid w:val="009F5A79"/>
    <w:rsid w:val="00A004E1"/>
    <w:rsid w:val="00A00BBB"/>
    <w:rsid w:val="00A039D3"/>
    <w:rsid w:val="00A03C4C"/>
    <w:rsid w:val="00A0530D"/>
    <w:rsid w:val="00A05A44"/>
    <w:rsid w:val="00A07280"/>
    <w:rsid w:val="00A07843"/>
    <w:rsid w:val="00A10313"/>
    <w:rsid w:val="00A13103"/>
    <w:rsid w:val="00A16342"/>
    <w:rsid w:val="00A17359"/>
    <w:rsid w:val="00A21829"/>
    <w:rsid w:val="00A2296F"/>
    <w:rsid w:val="00A23029"/>
    <w:rsid w:val="00A23CA0"/>
    <w:rsid w:val="00A23DF1"/>
    <w:rsid w:val="00A25DF4"/>
    <w:rsid w:val="00A25FA9"/>
    <w:rsid w:val="00A26B8F"/>
    <w:rsid w:val="00A277A5"/>
    <w:rsid w:val="00A30472"/>
    <w:rsid w:val="00A305E1"/>
    <w:rsid w:val="00A30668"/>
    <w:rsid w:val="00A316AB"/>
    <w:rsid w:val="00A34A16"/>
    <w:rsid w:val="00A369E2"/>
    <w:rsid w:val="00A378EE"/>
    <w:rsid w:val="00A37CA0"/>
    <w:rsid w:val="00A416BD"/>
    <w:rsid w:val="00A46775"/>
    <w:rsid w:val="00A473C0"/>
    <w:rsid w:val="00A47F14"/>
    <w:rsid w:val="00A5084A"/>
    <w:rsid w:val="00A53BD0"/>
    <w:rsid w:val="00A53CF6"/>
    <w:rsid w:val="00A5540B"/>
    <w:rsid w:val="00A56C49"/>
    <w:rsid w:val="00A57082"/>
    <w:rsid w:val="00A578DE"/>
    <w:rsid w:val="00A5799E"/>
    <w:rsid w:val="00A57AD5"/>
    <w:rsid w:val="00A60280"/>
    <w:rsid w:val="00A60F19"/>
    <w:rsid w:val="00A61565"/>
    <w:rsid w:val="00A61AAD"/>
    <w:rsid w:val="00A6552E"/>
    <w:rsid w:val="00A65F59"/>
    <w:rsid w:val="00A666D8"/>
    <w:rsid w:val="00A667C4"/>
    <w:rsid w:val="00A66D6A"/>
    <w:rsid w:val="00A66EB5"/>
    <w:rsid w:val="00A70440"/>
    <w:rsid w:val="00A70527"/>
    <w:rsid w:val="00A70CCC"/>
    <w:rsid w:val="00A70D7B"/>
    <w:rsid w:val="00A71A46"/>
    <w:rsid w:val="00A71FEF"/>
    <w:rsid w:val="00A722CD"/>
    <w:rsid w:val="00A72BE2"/>
    <w:rsid w:val="00A72D88"/>
    <w:rsid w:val="00A73182"/>
    <w:rsid w:val="00A73A12"/>
    <w:rsid w:val="00A74863"/>
    <w:rsid w:val="00A74876"/>
    <w:rsid w:val="00A74D94"/>
    <w:rsid w:val="00A74E33"/>
    <w:rsid w:val="00A76014"/>
    <w:rsid w:val="00A76089"/>
    <w:rsid w:val="00A77122"/>
    <w:rsid w:val="00A7746C"/>
    <w:rsid w:val="00A81080"/>
    <w:rsid w:val="00A8256D"/>
    <w:rsid w:val="00A84663"/>
    <w:rsid w:val="00A860CB"/>
    <w:rsid w:val="00A8729D"/>
    <w:rsid w:val="00A8762D"/>
    <w:rsid w:val="00A87FDE"/>
    <w:rsid w:val="00A918F9"/>
    <w:rsid w:val="00A92219"/>
    <w:rsid w:val="00A9235A"/>
    <w:rsid w:val="00A923C4"/>
    <w:rsid w:val="00A9283E"/>
    <w:rsid w:val="00A94228"/>
    <w:rsid w:val="00A95635"/>
    <w:rsid w:val="00A956E5"/>
    <w:rsid w:val="00A9750D"/>
    <w:rsid w:val="00AA434B"/>
    <w:rsid w:val="00AA5531"/>
    <w:rsid w:val="00AA58A4"/>
    <w:rsid w:val="00AA6A8E"/>
    <w:rsid w:val="00AB02F4"/>
    <w:rsid w:val="00AB10D2"/>
    <w:rsid w:val="00AB31EF"/>
    <w:rsid w:val="00AB61C9"/>
    <w:rsid w:val="00AC0CCA"/>
    <w:rsid w:val="00AC2539"/>
    <w:rsid w:val="00AC2A3F"/>
    <w:rsid w:val="00AC5F56"/>
    <w:rsid w:val="00AD045F"/>
    <w:rsid w:val="00AD3134"/>
    <w:rsid w:val="00AD366E"/>
    <w:rsid w:val="00AD55EF"/>
    <w:rsid w:val="00AD665C"/>
    <w:rsid w:val="00AD795C"/>
    <w:rsid w:val="00AE228D"/>
    <w:rsid w:val="00AE369F"/>
    <w:rsid w:val="00AE3834"/>
    <w:rsid w:val="00AE48BA"/>
    <w:rsid w:val="00AE4CD6"/>
    <w:rsid w:val="00AE712E"/>
    <w:rsid w:val="00AF31CB"/>
    <w:rsid w:val="00AF4711"/>
    <w:rsid w:val="00B00CAC"/>
    <w:rsid w:val="00B0116D"/>
    <w:rsid w:val="00B0174B"/>
    <w:rsid w:val="00B017AF"/>
    <w:rsid w:val="00B01A8C"/>
    <w:rsid w:val="00B027D2"/>
    <w:rsid w:val="00B03226"/>
    <w:rsid w:val="00B06C0D"/>
    <w:rsid w:val="00B111C2"/>
    <w:rsid w:val="00B12AF9"/>
    <w:rsid w:val="00B14AE9"/>
    <w:rsid w:val="00B1695E"/>
    <w:rsid w:val="00B229E3"/>
    <w:rsid w:val="00B22E51"/>
    <w:rsid w:val="00B23336"/>
    <w:rsid w:val="00B23A35"/>
    <w:rsid w:val="00B23D98"/>
    <w:rsid w:val="00B240E5"/>
    <w:rsid w:val="00B26266"/>
    <w:rsid w:val="00B27395"/>
    <w:rsid w:val="00B279BA"/>
    <w:rsid w:val="00B31DB2"/>
    <w:rsid w:val="00B32BDF"/>
    <w:rsid w:val="00B33750"/>
    <w:rsid w:val="00B33856"/>
    <w:rsid w:val="00B33943"/>
    <w:rsid w:val="00B33AA3"/>
    <w:rsid w:val="00B34BB0"/>
    <w:rsid w:val="00B35501"/>
    <w:rsid w:val="00B35638"/>
    <w:rsid w:val="00B4199E"/>
    <w:rsid w:val="00B41A5A"/>
    <w:rsid w:val="00B43B4E"/>
    <w:rsid w:val="00B449CD"/>
    <w:rsid w:val="00B4562C"/>
    <w:rsid w:val="00B54C9A"/>
    <w:rsid w:val="00B54DA5"/>
    <w:rsid w:val="00B555B0"/>
    <w:rsid w:val="00B57E5E"/>
    <w:rsid w:val="00B61F97"/>
    <w:rsid w:val="00B6263A"/>
    <w:rsid w:val="00B646E4"/>
    <w:rsid w:val="00B64FAB"/>
    <w:rsid w:val="00B651B2"/>
    <w:rsid w:val="00B65659"/>
    <w:rsid w:val="00B67920"/>
    <w:rsid w:val="00B709C6"/>
    <w:rsid w:val="00B70C77"/>
    <w:rsid w:val="00B71DC6"/>
    <w:rsid w:val="00B74031"/>
    <w:rsid w:val="00B74AEE"/>
    <w:rsid w:val="00B7636A"/>
    <w:rsid w:val="00B771F5"/>
    <w:rsid w:val="00B77216"/>
    <w:rsid w:val="00B81288"/>
    <w:rsid w:val="00B81A99"/>
    <w:rsid w:val="00B81F9E"/>
    <w:rsid w:val="00B8267E"/>
    <w:rsid w:val="00B82E85"/>
    <w:rsid w:val="00B830F2"/>
    <w:rsid w:val="00B834A4"/>
    <w:rsid w:val="00B8407D"/>
    <w:rsid w:val="00B844E4"/>
    <w:rsid w:val="00B849DC"/>
    <w:rsid w:val="00B8547B"/>
    <w:rsid w:val="00B87B7E"/>
    <w:rsid w:val="00B90F38"/>
    <w:rsid w:val="00B926AD"/>
    <w:rsid w:val="00B927E8"/>
    <w:rsid w:val="00B93233"/>
    <w:rsid w:val="00B95363"/>
    <w:rsid w:val="00B95C4D"/>
    <w:rsid w:val="00B97018"/>
    <w:rsid w:val="00BA0667"/>
    <w:rsid w:val="00BA3C8F"/>
    <w:rsid w:val="00BA41A3"/>
    <w:rsid w:val="00BA4A7D"/>
    <w:rsid w:val="00BA51D9"/>
    <w:rsid w:val="00BA58FB"/>
    <w:rsid w:val="00BB1DE3"/>
    <w:rsid w:val="00BB302F"/>
    <w:rsid w:val="00BB55BD"/>
    <w:rsid w:val="00BB66CB"/>
    <w:rsid w:val="00BB6E07"/>
    <w:rsid w:val="00BB7942"/>
    <w:rsid w:val="00BC089B"/>
    <w:rsid w:val="00BC0B98"/>
    <w:rsid w:val="00BC130E"/>
    <w:rsid w:val="00BC3288"/>
    <w:rsid w:val="00BC4E8F"/>
    <w:rsid w:val="00BC5772"/>
    <w:rsid w:val="00BC673B"/>
    <w:rsid w:val="00BD23BE"/>
    <w:rsid w:val="00BD2675"/>
    <w:rsid w:val="00BD433B"/>
    <w:rsid w:val="00BD61DE"/>
    <w:rsid w:val="00BD6FB6"/>
    <w:rsid w:val="00BD7238"/>
    <w:rsid w:val="00BE08A6"/>
    <w:rsid w:val="00BE2A14"/>
    <w:rsid w:val="00BE2A1A"/>
    <w:rsid w:val="00BE5A40"/>
    <w:rsid w:val="00BE7301"/>
    <w:rsid w:val="00BF0353"/>
    <w:rsid w:val="00BF09F0"/>
    <w:rsid w:val="00BF10CB"/>
    <w:rsid w:val="00BF254D"/>
    <w:rsid w:val="00BF2EB9"/>
    <w:rsid w:val="00BF5F4E"/>
    <w:rsid w:val="00BF6896"/>
    <w:rsid w:val="00C00EE4"/>
    <w:rsid w:val="00C0105E"/>
    <w:rsid w:val="00C0265B"/>
    <w:rsid w:val="00C027F3"/>
    <w:rsid w:val="00C04280"/>
    <w:rsid w:val="00C060B0"/>
    <w:rsid w:val="00C0698D"/>
    <w:rsid w:val="00C06DEE"/>
    <w:rsid w:val="00C07CC1"/>
    <w:rsid w:val="00C10085"/>
    <w:rsid w:val="00C10986"/>
    <w:rsid w:val="00C11A45"/>
    <w:rsid w:val="00C13553"/>
    <w:rsid w:val="00C15565"/>
    <w:rsid w:val="00C156E5"/>
    <w:rsid w:val="00C176EF"/>
    <w:rsid w:val="00C211B6"/>
    <w:rsid w:val="00C21DE7"/>
    <w:rsid w:val="00C233CD"/>
    <w:rsid w:val="00C23598"/>
    <w:rsid w:val="00C262D5"/>
    <w:rsid w:val="00C33EC8"/>
    <w:rsid w:val="00C343EE"/>
    <w:rsid w:val="00C3558C"/>
    <w:rsid w:val="00C370A8"/>
    <w:rsid w:val="00C41704"/>
    <w:rsid w:val="00C4208C"/>
    <w:rsid w:val="00C437FF"/>
    <w:rsid w:val="00C43E75"/>
    <w:rsid w:val="00C43F9F"/>
    <w:rsid w:val="00C4411A"/>
    <w:rsid w:val="00C47076"/>
    <w:rsid w:val="00C50624"/>
    <w:rsid w:val="00C531F9"/>
    <w:rsid w:val="00C571F3"/>
    <w:rsid w:val="00C57B42"/>
    <w:rsid w:val="00C6003E"/>
    <w:rsid w:val="00C60F1E"/>
    <w:rsid w:val="00C61D92"/>
    <w:rsid w:val="00C62992"/>
    <w:rsid w:val="00C6487A"/>
    <w:rsid w:val="00C6690D"/>
    <w:rsid w:val="00C676A1"/>
    <w:rsid w:val="00C711AE"/>
    <w:rsid w:val="00C75BE6"/>
    <w:rsid w:val="00C779FA"/>
    <w:rsid w:val="00C816AA"/>
    <w:rsid w:val="00C82383"/>
    <w:rsid w:val="00C8299C"/>
    <w:rsid w:val="00C83D1C"/>
    <w:rsid w:val="00C8534D"/>
    <w:rsid w:val="00C92257"/>
    <w:rsid w:val="00C936BC"/>
    <w:rsid w:val="00C943D5"/>
    <w:rsid w:val="00C94865"/>
    <w:rsid w:val="00C9505A"/>
    <w:rsid w:val="00C95F97"/>
    <w:rsid w:val="00C96AE0"/>
    <w:rsid w:val="00C96CD4"/>
    <w:rsid w:val="00CA4D4B"/>
    <w:rsid w:val="00CA5426"/>
    <w:rsid w:val="00CB0182"/>
    <w:rsid w:val="00CB0BC7"/>
    <w:rsid w:val="00CB1132"/>
    <w:rsid w:val="00CB45A4"/>
    <w:rsid w:val="00CB4FEA"/>
    <w:rsid w:val="00CC003E"/>
    <w:rsid w:val="00CC0AB7"/>
    <w:rsid w:val="00CC2562"/>
    <w:rsid w:val="00CC2AAE"/>
    <w:rsid w:val="00CC3DB4"/>
    <w:rsid w:val="00CC42E0"/>
    <w:rsid w:val="00CC5D36"/>
    <w:rsid w:val="00CC6A63"/>
    <w:rsid w:val="00CC7917"/>
    <w:rsid w:val="00CD088E"/>
    <w:rsid w:val="00CD19CB"/>
    <w:rsid w:val="00CD2830"/>
    <w:rsid w:val="00CD31F8"/>
    <w:rsid w:val="00CD447C"/>
    <w:rsid w:val="00CD45AC"/>
    <w:rsid w:val="00CD61A1"/>
    <w:rsid w:val="00CD7E08"/>
    <w:rsid w:val="00CE0C8E"/>
    <w:rsid w:val="00CE1965"/>
    <w:rsid w:val="00CE2E72"/>
    <w:rsid w:val="00CE3A67"/>
    <w:rsid w:val="00CE5043"/>
    <w:rsid w:val="00CE67B0"/>
    <w:rsid w:val="00CE6D1D"/>
    <w:rsid w:val="00CF324B"/>
    <w:rsid w:val="00CF52E2"/>
    <w:rsid w:val="00CF71AE"/>
    <w:rsid w:val="00D0439D"/>
    <w:rsid w:val="00D04B60"/>
    <w:rsid w:val="00D04F83"/>
    <w:rsid w:val="00D05602"/>
    <w:rsid w:val="00D0570E"/>
    <w:rsid w:val="00D07817"/>
    <w:rsid w:val="00D07982"/>
    <w:rsid w:val="00D07B54"/>
    <w:rsid w:val="00D14E82"/>
    <w:rsid w:val="00D15756"/>
    <w:rsid w:val="00D15AB1"/>
    <w:rsid w:val="00D203F9"/>
    <w:rsid w:val="00D207F9"/>
    <w:rsid w:val="00D20B65"/>
    <w:rsid w:val="00D20EE8"/>
    <w:rsid w:val="00D23FC7"/>
    <w:rsid w:val="00D24559"/>
    <w:rsid w:val="00D26233"/>
    <w:rsid w:val="00D3083E"/>
    <w:rsid w:val="00D31C5B"/>
    <w:rsid w:val="00D31F46"/>
    <w:rsid w:val="00D35732"/>
    <w:rsid w:val="00D36DBA"/>
    <w:rsid w:val="00D4097B"/>
    <w:rsid w:val="00D412D3"/>
    <w:rsid w:val="00D41CD5"/>
    <w:rsid w:val="00D425E5"/>
    <w:rsid w:val="00D43CCD"/>
    <w:rsid w:val="00D442D4"/>
    <w:rsid w:val="00D4454D"/>
    <w:rsid w:val="00D460F3"/>
    <w:rsid w:val="00D47674"/>
    <w:rsid w:val="00D50931"/>
    <w:rsid w:val="00D50943"/>
    <w:rsid w:val="00D50DDD"/>
    <w:rsid w:val="00D51EB1"/>
    <w:rsid w:val="00D52010"/>
    <w:rsid w:val="00D53A39"/>
    <w:rsid w:val="00D541A6"/>
    <w:rsid w:val="00D5519E"/>
    <w:rsid w:val="00D568B5"/>
    <w:rsid w:val="00D56F08"/>
    <w:rsid w:val="00D56FC2"/>
    <w:rsid w:val="00D57C3E"/>
    <w:rsid w:val="00D612FA"/>
    <w:rsid w:val="00D615BE"/>
    <w:rsid w:val="00D62FFF"/>
    <w:rsid w:val="00D635F7"/>
    <w:rsid w:val="00D64D02"/>
    <w:rsid w:val="00D64ED0"/>
    <w:rsid w:val="00D66D0B"/>
    <w:rsid w:val="00D67530"/>
    <w:rsid w:val="00D67A23"/>
    <w:rsid w:val="00D67B09"/>
    <w:rsid w:val="00D708EE"/>
    <w:rsid w:val="00D71139"/>
    <w:rsid w:val="00D717AA"/>
    <w:rsid w:val="00D719BE"/>
    <w:rsid w:val="00D732E9"/>
    <w:rsid w:val="00D7619C"/>
    <w:rsid w:val="00D76AA9"/>
    <w:rsid w:val="00D76BD0"/>
    <w:rsid w:val="00D8066C"/>
    <w:rsid w:val="00D80E23"/>
    <w:rsid w:val="00D81CF8"/>
    <w:rsid w:val="00D83306"/>
    <w:rsid w:val="00D8330D"/>
    <w:rsid w:val="00D834EA"/>
    <w:rsid w:val="00D84086"/>
    <w:rsid w:val="00D84155"/>
    <w:rsid w:val="00D8422A"/>
    <w:rsid w:val="00D85094"/>
    <w:rsid w:val="00D853A8"/>
    <w:rsid w:val="00D86020"/>
    <w:rsid w:val="00D865D4"/>
    <w:rsid w:val="00D91B5A"/>
    <w:rsid w:val="00D91FEB"/>
    <w:rsid w:val="00D92C4E"/>
    <w:rsid w:val="00D92CE5"/>
    <w:rsid w:val="00D9344A"/>
    <w:rsid w:val="00D9510F"/>
    <w:rsid w:val="00D9531E"/>
    <w:rsid w:val="00DA1D73"/>
    <w:rsid w:val="00DA312F"/>
    <w:rsid w:val="00DA34BE"/>
    <w:rsid w:val="00DA3E16"/>
    <w:rsid w:val="00DA4075"/>
    <w:rsid w:val="00DA44F7"/>
    <w:rsid w:val="00DA4A39"/>
    <w:rsid w:val="00DA6A0B"/>
    <w:rsid w:val="00DB02D4"/>
    <w:rsid w:val="00DB0A93"/>
    <w:rsid w:val="00DB1378"/>
    <w:rsid w:val="00DB1D41"/>
    <w:rsid w:val="00DB4942"/>
    <w:rsid w:val="00DB4BFD"/>
    <w:rsid w:val="00DB5B4D"/>
    <w:rsid w:val="00DB5EC7"/>
    <w:rsid w:val="00DB6EF9"/>
    <w:rsid w:val="00DC0524"/>
    <w:rsid w:val="00DC06A2"/>
    <w:rsid w:val="00DC1565"/>
    <w:rsid w:val="00DC1B75"/>
    <w:rsid w:val="00DC49AB"/>
    <w:rsid w:val="00DC7079"/>
    <w:rsid w:val="00DC72F1"/>
    <w:rsid w:val="00DD389D"/>
    <w:rsid w:val="00DD743A"/>
    <w:rsid w:val="00DE0000"/>
    <w:rsid w:val="00DE29C8"/>
    <w:rsid w:val="00DE41E2"/>
    <w:rsid w:val="00DE64D4"/>
    <w:rsid w:val="00DE743B"/>
    <w:rsid w:val="00DF0D1C"/>
    <w:rsid w:val="00DF2403"/>
    <w:rsid w:val="00DF24EC"/>
    <w:rsid w:val="00DF4D84"/>
    <w:rsid w:val="00DF51D5"/>
    <w:rsid w:val="00DF7A40"/>
    <w:rsid w:val="00DF7AC4"/>
    <w:rsid w:val="00E00BC0"/>
    <w:rsid w:val="00E00CFD"/>
    <w:rsid w:val="00E01027"/>
    <w:rsid w:val="00E01447"/>
    <w:rsid w:val="00E04BBF"/>
    <w:rsid w:val="00E061FE"/>
    <w:rsid w:val="00E0638D"/>
    <w:rsid w:val="00E10391"/>
    <w:rsid w:val="00E11663"/>
    <w:rsid w:val="00E21164"/>
    <w:rsid w:val="00E218B5"/>
    <w:rsid w:val="00E2192D"/>
    <w:rsid w:val="00E21C12"/>
    <w:rsid w:val="00E22646"/>
    <w:rsid w:val="00E22C4C"/>
    <w:rsid w:val="00E23E0B"/>
    <w:rsid w:val="00E2486A"/>
    <w:rsid w:val="00E24AAB"/>
    <w:rsid w:val="00E24C70"/>
    <w:rsid w:val="00E250CE"/>
    <w:rsid w:val="00E25D8F"/>
    <w:rsid w:val="00E264B4"/>
    <w:rsid w:val="00E27588"/>
    <w:rsid w:val="00E30ACC"/>
    <w:rsid w:val="00E3274F"/>
    <w:rsid w:val="00E332F2"/>
    <w:rsid w:val="00E36228"/>
    <w:rsid w:val="00E37D21"/>
    <w:rsid w:val="00E407BF"/>
    <w:rsid w:val="00E415DE"/>
    <w:rsid w:val="00E42225"/>
    <w:rsid w:val="00E42C90"/>
    <w:rsid w:val="00E439FD"/>
    <w:rsid w:val="00E45F81"/>
    <w:rsid w:val="00E4636F"/>
    <w:rsid w:val="00E50301"/>
    <w:rsid w:val="00E53852"/>
    <w:rsid w:val="00E53F4C"/>
    <w:rsid w:val="00E55A87"/>
    <w:rsid w:val="00E57375"/>
    <w:rsid w:val="00E61C4D"/>
    <w:rsid w:val="00E625D3"/>
    <w:rsid w:val="00E6389C"/>
    <w:rsid w:val="00E64183"/>
    <w:rsid w:val="00E6577C"/>
    <w:rsid w:val="00E6647C"/>
    <w:rsid w:val="00E670CA"/>
    <w:rsid w:val="00E70912"/>
    <w:rsid w:val="00E70ABD"/>
    <w:rsid w:val="00E76C2A"/>
    <w:rsid w:val="00E81AA1"/>
    <w:rsid w:val="00E82100"/>
    <w:rsid w:val="00E8784D"/>
    <w:rsid w:val="00E879F6"/>
    <w:rsid w:val="00E90BB2"/>
    <w:rsid w:val="00E91877"/>
    <w:rsid w:val="00E91D79"/>
    <w:rsid w:val="00E9237B"/>
    <w:rsid w:val="00E92D0C"/>
    <w:rsid w:val="00E931E5"/>
    <w:rsid w:val="00E93391"/>
    <w:rsid w:val="00E95A79"/>
    <w:rsid w:val="00E96385"/>
    <w:rsid w:val="00E96780"/>
    <w:rsid w:val="00E96C21"/>
    <w:rsid w:val="00E9788F"/>
    <w:rsid w:val="00EA1185"/>
    <w:rsid w:val="00EA1F2B"/>
    <w:rsid w:val="00EA56FB"/>
    <w:rsid w:val="00EA5948"/>
    <w:rsid w:val="00EA6613"/>
    <w:rsid w:val="00EB0844"/>
    <w:rsid w:val="00EB0987"/>
    <w:rsid w:val="00EB3A29"/>
    <w:rsid w:val="00EB4A7C"/>
    <w:rsid w:val="00EB4B41"/>
    <w:rsid w:val="00EB5982"/>
    <w:rsid w:val="00EC268C"/>
    <w:rsid w:val="00EC4B5E"/>
    <w:rsid w:val="00EC5498"/>
    <w:rsid w:val="00EC5CEA"/>
    <w:rsid w:val="00EC5D2B"/>
    <w:rsid w:val="00ED07F3"/>
    <w:rsid w:val="00ED1529"/>
    <w:rsid w:val="00ED2595"/>
    <w:rsid w:val="00ED2943"/>
    <w:rsid w:val="00ED335A"/>
    <w:rsid w:val="00ED5E7F"/>
    <w:rsid w:val="00ED6370"/>
    <w:rsid w:val="00ED6948"/>
    <w:rsid w:val="00ED6AEF"/>
    <w:rsid w:val="00EE1099"/>
    <w:rsid w:val="00EE1E01"/>
    <w:rsid w:val="00EE2112"/>
    <w:rsid w:val="00EE2FFD"/>
    <w:rsid w:val="00EE328B"/>
    <w:rsid w:val="00EE6E8B"/>
    <w:rsid w:val="00EE7D58"/>
    <w:rsid w:val="00EF1AEB"/>
    <w:rsid w:val="00EF3167"/>
    <w:rsid w:val="00EF36B2"/>
    <w:rsid w:val="00EF4834"/>
    <w:rsid w:val="00EF6127"/>
    <w:rsid w:val="00EF623B"/>
    <w:rsid w:val="00EF7256"/>
    <w:rsid w:val="00EF72F6"/>
    <w:rsid w:val="00F00E8A"/>
    <w:rsid w:val="00F02340"/>
    <w:rsid w:val="00F02D1D"/>
    <w:rsid w:val="00F052E9"/>
    <w:rsid w:val="00F05D79"/>
    <w:rsid w:val="00F06744"/>
    <w:rsid w:val="00F10214"/>
    <w:rsid w:val="00F15ED9"/>
    <w:rsid w:val="00F168E0"/>
    <w:rsid w:val="00F16C7B"/>
    <w:rsid w:val="00F17B83"/>
    <w:rsid w:val="00F2081D"/>
    <w:rsid w:val="00F221FD"/>
    <w:rsid w:val="00F224FF"/>
    <w:rsid w:val="00F25338"/>
    <w:rsid w:val="00F2566E"/>
    <w:rsid w:val="00F258D6"/>
    <w:rsid w:val="00F26EB7"/>
    <w:rsid w:val="00F27F52"/>
    <w:rsid w:val="00F3249C"/>
    <w:rsid w:val="00F34814"/>
    <w:rsid w:val="00F35725"/>
    <w:rsid w:val="00F359A7"/>
    <w:rsid w:val="00F37E1C"/>
    <w:rsid w:val="00F4048C"/>
    <w:rsid w:val="00F4135F"/>
    <w:rsid w:val="00F42200"/>
    <w:rsid w:val="00F447E9"/>
    <w:rsid w:val="00F45AEA"/>
    <w:rsid w:val="00F5014C"/>
    <w:rsid w:val="00F503E2"/>
    <w:rsid w:val="00F542FC"/>
    <w:rsid w:val="00F55225"/>
    <w:rsid w:val="00F6247A"/>
    <w:rsid w:val="00F6284C"/>
    <w:rsid w:val="00F63589"/>
    <w:rsid w:val="00F63BD3"/>
    <w:rsid w:val="00F63D09"/>
    <w:rsid w:val="00F65F11"/>
    <w:rsid w:val="00F67AF4"/>
    <w:rsid w:val="00F707A6"/>
    <w:rsid w:val="00F70B88"/>
    <w:rsid w:val="00F70BE7"/>
    <w:rsid w:val="00F72839"/>
    <w:rsid w:val="00F746B2"/>
    <w:rsid w:val="00F74987"/>
    <w:rsid w:val="00F77893"/>
    <w:rsid w:val="00F80489"/>
    <w:rsid w:val="00F82AB7"/>
    <w:rsid w:val="00F82FE9"/>
    <w:rsid w:val="00F8392C"/>
    <w:rsid w:val="00F83A06"/>
    <w:rsid w:val="00F83B02"/>
    <w:rsid w:val="00F94DA6"/>
    <w:rsid w:val="00F95834"/>
    <w:rsid w:val="00F95AF2"/>
    <w:rsid w:val="00F96DAA"/>
    <w:rsid w:val="00F97484"/>
    <w:rsid w:val="00FA01E6"/>
    <w:rsid w:val="00FA0270"/>
    <w:rsid w:val="00FA0E74"/>
    <w:rsid w:val="00FA279B"/>
    <w:rsid w:val="00FA2E99"/>
    <w:rsid w:val="00FA5662"/>
    <w:rsid w:val="00FA58F4"/>
    <w:rsid w:val="00FA6D28"/>
    <w:rsid w:val="00FB0990"/>
    <w:rsid w:val="00FB18BA"/>
    <w:rsid w:val="00FB2233"/>
    <w:rsid w:val="00FB22F2"/>
    <w:rsid w:val="00FB2888"/>
    <w:rsid w:val="00FB2A43"/>
    <w:rsid w:val="00FB2D37"/>
    <w:rsid w:val="00FB4A8C"/>
    <w:rsid w:val="00FB4BF3"/>
    <w:rsid w:val="00FB5221"/>
    <w:rsid w:val="00FB5CBE"/>
    <w:rsid w:val="00FC06B2"/>
    <w:rsid w:val="00FC34EA"/>
    <w:rsid w:val="00FC43A4"/>
    <w:rsid w:val="00FC4547"/>
    <w:rsid w:val="00FC5129"/>
    <w:rsid w:val="00FC749C"/>
    <w:rsid w:val="00FC790F"/>
    <w:rsid w:val="00FD18BF"/>
    <w:rsid w:val="00FD2027"/>
    <w:rsid w:val="00FD2050"/>
    <w:rsid w:val="00FD4D8C"/>
    <w:rsid w:val="00FD6C2D"/>
    <w:rsid w:val="00FE2C3F"/>
    <w:rsid w:val="00FE473F"/>
    <w:rsid w:val="00FE5610"/>
    <w:rsid w:val="00FE56C2"/>
    <w:rsid w:val="00FE5BF8"/>
    <w:rsid w:val="00FE63DB"/>
    <w:rsid w:val="00FE6A1E"/>
    <w:rsid w:val="00FE7C65"/>
    <w:rsid w:val="00FE7EC8"/>
    <w:rsid w:val="00FF167D"/>
    <w:rsid w:val="00FF440C"/>
    <w:rsid w:val="00FF5873"/>
    <w:rsid w:val="00FF5B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F441"/>
  <w15:docId w15:val="{BC00D94F-53D1-4C9E-B903-104F3B71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000"/>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DE0000"/>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DE0000"/>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DE0000"/>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DE0000"/>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DE0000"/>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DE0000"/>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DE0000"/>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DE0000"/>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DE0000"/>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E000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DE0000"/>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DE0000"/>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DE0000"/>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DE0000"/>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DE0000"/>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DE0000"/>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DE0000"/>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DE0000"/>
    <w:rPr>
      <w:rFonts w:ascii="Times New Roman" w:eastAsia="Times New Roman" w:hAnsi="Times New Roman" w:cs="Times New Roman"/>
      <w:b/>
      <w:i/>
      <w:szCs w:val="20"/>
      <w:lang w:val="cs-CZ"/>
    </w:rPr>
  </w:style>
  <w:style w:type="paragraph" w:styleId="Porat">
    <w:name w:val="footer"/>
    <w:basedOn w:val="prastasis"/>
    <w:link w:val="PoratDiagrama"/>
    <w:rsid w:val="00DE0000"/>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DE0000"/>
    <w:rPr>
      <w:rFonts w:ascii="Helvetica" w:eastAsia="Times New Roman" w:hAnsi="Helvetica" w:cs="Times New Roman"/>
      <w:sz w:val="16"/>
      <w:szCs w:val="20"/>
      <w:lang w:val="cs-CZ"/>
    </w:rPr>
  </w:style>
  <w:style w:type="character" w:styleId="Puslapionumeris">
    <w:name w:val="page number"/>
    <w:basedOn w:val="Numatytasispastraiposriftas"/>
    <w:rsid w:val="00DE0000"/>
  </w:style>
  <w:style w:type="paragraph" w:styleId="Antrats">
    <w:name w:val="header"/>
    <w:basedOn w:val="prastasis"/>
    <w:link w:val="AntratsDiagrama"/>
    <w:rsid w:val="00DE0000"/>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DE0000"/>
    <w:rPr>
      <w:rFonts w:ascii="Helvetica" w:eastAsia="Times New Roman" w:hAnsi="Helvetica" w:cs="Times New Roman"/>
      <w:sz w:val="20"/>
      <w:szCs w:val="20"/>
      <w:lang w:val="cs-CZ"/>
    </w:rPr>
  </w:style>
  <w:style w:type="paragraph" w:customStyle="1" w:styleId="EMEAEnBodyText">
    <w:name w:val="EMEA En Body Text"/>
    <w:basedOn w:val="prastasis"/>
    <w:rsid w:val="00DE0000"/>
    <w:pPr>
      <w:spacing w:before="120" w:after="120"/>
      <w:jc w:val="both"/>
    </w:pPr>
    <w:rPr>
      <w:szCs w:val="20"/>
      <w:lang w:val="en-US"/>
    </w:rPr>
  </w:style>
  <w:style w:type="paragraph" w:customStyle="1" w:styleId="AHeader1">
    <w:name w:val="AHeader 1"/>
    <w:basedOn w:val="prastasis"/>
    <w:rsid w:val="00D67A23"/>
    <w:pPr>
      <w:numPr>
        <w:numId w:val="2"/>
      </w:numPr>
      <w:spacing w:after="120"/>
    </w:pPr>
    <w:rPr>
      <w:rFonts w:ascii="Arial" w:hAnsi="Arial" w:cs="Arial"/>
      <w:b/>
      <w:bCs/>
      <w:sz w:val="24"/>
      <w:szCs w:val="20"/>
      <w:lang w:val="en-GB"/>
    </w:rPr>
  </w:style>
  <w:style w:type="paragraph" w:customStyle="1" w:styleId="AHeader2">
    <w:name w:val="AHeader 2"/>
    <w:basedOn w:val="AHeader1"/>
    <w:rsid w:val="00D67A23"/>
    <w:pPr>
      <w:numPr>
        <w:ilvl w:val="1"/>
      </w:numPr>
      <w:tabs>
        <w:tab w:val="clear" w:pos="709"/>
        <w:tab w:val="num" w:pos="360"/>
      </w:tabs>
      <w:ind w:left="360" w:hanging="360"/>
    </w:pPr>
    <w:rPr>
      <w:sz w:val="22"/>
    </w:rPr>
  </w:style>
  <w:style w:type="paragraph" w:customStyle="1" w:styleId="AHeader3">
    <w:name w:val="AHeader 3"/>
    <w:basedOn w:val="AHeader2"/>
    <w:rsid w:val="00D67A23"/>
    <w:pPr>
      <w:numPr>
        <w:ilvl w:val="2"/>
      </w:numPr>
      <w:tabs>
        <w:tab w:val="clear" w:pos="1276"/>
        <w:tab w:val="num" w:pos="360"/>
      </w:tabs>
      <w:ind w:left="360" w:hanging="360"/>
    </w:pPr>
  </w:style>
  <w:style w:type="paragraph" w:customStyle="1" w:styleId="AHeader2abc">
    <w:name w:val="AHeader 2 abc"/>
    <w:basedOn w:val="AHeader3"/>
    <w:rsid w:val="00D67A23"/>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D67A23"/>
    <w:pPr>
      <w:numPr>
        <w:ilvl w:val="4"/>
      </w:numPr>
      <w:tabs>
        <w:tab w:val="clear" w:pos="1701"/>
        <w:tab w:val="num" w:pos="360"/>
      </w:tabs>
      <w:ind w:left="360" w:hanging="360"/>
    </w:pPr>
  </w:style>
  <w:style w:type="paragraph" w:styleId="Pagrindinistekstas2">
    <w:name w:val="Body Text 2"/>
    <w:basedOn w:val="prastasis"/>
    <w:link w:val="Pagrindinistekstas2Diagrama"/>
    <w:rsid w:val="00DE0000"/>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DE0000"/>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DE0000"/>
    <w:rPr>
      <w:i/>
      <w:color w:val="008000"/>
      <w:szCs w:val="20"/>
      <w:lang w:val="en-GB"/>
    </w:rPr>
  </w:style>
  <w:style w:type="character" w:customStyle="1" w:styleId="PagrindinistekstasDiagrama">
    <w:name w:val="Pagrindinis tekstas Diagrama"/>
    <w:basedOn w:val="Numatytasispastraiposriftas"/>
    <w:link w:val="Pagrindinistekstas"/>
    <w:rsid w:val="00DE0000"/>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DE0000"/>
    <w:rPr>
      <w:color w:val="0000FF"/>
      <w:u w:val="single"/>
    </w:rPr>
  </w:style>
  <w:style w:type="character" w:styleId="Grietas">
    <w:name w:val="Strong"/>
    <w:basedOn w:val="Numatytasispastraiposriftas"/>
    <w:qFormat/>
    <w:rsid w:val="00DE0000"/>
    <w:rPr>
      <w:b/>
      <w:bCs/>
    </w:rPr>
  </w:style>
  <w:style w:type="paragraph" w:styleId="Debesliotekstas">
    <w:name w:val="Balloon Text"/>
    <w:basedOn w:val="prastasis"/>
    <w:link w:val="DebesliotekstasDiagrama"/>
    <w:semiHidden/>
    <w:rsid w:val="00DE000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E0000"/>
    <w:rPr>
      <w:rFonts w:ascii="Tahoma" w:eastAsia="Times New Roman" w:hAnsi="Tahoma" w:cs="Tahoma"/>
      <w:sz w:val="16"/>
      <w:szCs w:val="16"/>
      <w:lang w:val="lt-LT"/>
    </w:rPr>
  </w:style>
  <w:style w:type="character" w:styleId="Perirtashipersaitas">
    <w:name w:val="FollowedHyperlink"/>
    <w:basedOn w:val="Numatytasispastraiposriftas"/>
    <w:rsid w:val="00DE0000"/>
    <w:rPr>
      <w:color w:val="800080"/>
      <w:u w:val="single"/>
    </w:rPr>
  </w:style>
  <w:style w:type="paragraph" w:customStyle="1" w:styleId="BTEMEASMCA">
    <w:name w:val="BT EMEA_SMCA"/>
    <w:basedOn w:val="prastasis"/>
    <w:link w:val="BTEMEASMCAChar"/>
    <w:autoRedefine/>
    <w:rsid w:val="00E218B5"/>
    <w:rPr>
      <w:noProof/>
      <w:szCs w:val="22"/>
    </w:rPr>
  </w:style>
  <w:style w:type="paragraph" w:customStyle="1" w:styleId="BT-EMEASMCA">
    <w:name w:val="BT- EMEA_SMCA"/>
    <w:basedOn w:val="BTEMEASMCA"/>
    <w:autoRedefine/>
    <w:rsid w:val="004C7F35"/>
    <w:pPr>
      <w:ind w:left="862"/>
    </w:pPr>
  </w:style>
  <w:style w:type="character" w:customStyle="1" w:styleId="BTEMEASMCAChar">
    <w:name w:val="BT EMEA_SMCA Char"/>
    <w:basedOn w:val="Numatytasispastraiposriftas"/>
    <w:link w:val="BTEMEASMCA"/>
    <w:rsid w:val="00E218B5"/>
    <w:rPr>
      <w:rFonts w:ascii="Times New Roman" w:eastAsia="Times New Roman" w:hAnsi="Times New Roman" w:cs="Times New Roman"/>
      <w:noProof/>
      <w:lang w:val="lt-LT"/>
    </w:rPr>
  </w:style>
  <w:style w:type="paragraph" w:customStyle="1" w:styleId="Default">
    <w:name w:val="Default"/>
    <w:rsid w:val="00DE0000"/>
    <w:pPr>
      <w:suppressAutoHyphens/>
      <w:autoSpaceDE w:val="0"/>
      <w:spacing w:after="0" w:line="240" w:lineRule="auto"/>
    </w:pPr>
    <w:rPr>
      <w:rFonts w:ascii="Times New Roman" w:eastAsia="Arial" w:hAnsi="Times New Roman" w:cs="Times New Roman"/>
      <w:sz w:val="20"/>
      <w:szCs w:val="20"/>
      <w:lang w:val="en-US" w:eastAsia="ar-SA"/>
    </w:rPr>
  </w:style>
  <w:style w:type="character" w:customStyle="1" w:styleId="st">
    <w:name w:val="st"/>
    <w:basedOn w:val="Numatytasispastraiposriftas"/>
    <w:rsid w:val="00DE0000"/>
  </w:style>
  <w:style w:type="character" w:styleId="Emfaz">
    <w:name w:val="Emphasis"/>
    <w:basedOn w:val="Numatytasispastraiposriftas"/>
    <w:uiPriority w:val="20"/>
    <w:qFormat/>
    <w:rsid w:val="00DE0000"/>
    <w:rPr>
      <w:i/>
      <w:iCs/>
    </w:rPr>
  </w:style>
  <w:style w:type="paragraph" w:customStyle="1" w:styleId="TTEMEASMCA">
    <w:name w:val="TT EMEA_SMCA"/>
    <w:basedOn w:val="Antrat1"/>
    <w:link w:val="TTEMEASMCAChar"/>
    <w:autoRedefine/>
    <w:rsid w:val="0021763F"/>
    <w:pPr>
      <w:spacing w:before="0" w:after="0" w:line="240" w:lineRule="auto"/>
      <w:ind w:left="567" w:hanging="567"/>
      <w:jc w:val="center"/>
    </w:pPr>
    <w:rPr>
      <w:sz w:val="22"/>
      <w:szCs w:val="22"/>
    </w:rPr>
  </w:style>
  <w:style w:type="character" w:customStyle="1" w:styleId="TTEMEASMCAChar">
    <w:name w:val="TT EMEA_SMCA Char"/>
    <w:link w:val="TTEMEASMCA"/>
    <w:rsid w:val="0021763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E0000"/>
    <w:pPr>
      <w:tabs>
        <w:tab w:val="left" w:pos="1701"/>
      </w:tabs>
      <w:ind w:left="1701" w:hanging="567"/>
    </w:pPr>
    <w:rPr>
      <w:rFonts w:ascii="Times New Roman" w:hAnsi="Times New Roman"/>
      <w:b/>
      <w:sz w:val="22"/>
      <w:szCs w:val="22"/>
      <w:lang w:val="en-GB"/>
    </w:rPr>
  </w:style>
  <w:style w:type="paragraph" w:styleId="Pavadinimas">
    <w:name w:val="Title"/>
    <w:basedOn w:val="prastasis"/>
    <w:link w:val="PavadinimasDiagrama"/>
    <w:autoRedefine/>
    <w:uiPriority w:val="99"/>
    <w:qFormat/>
    <w:rsid w:val="00DE0000"/>
    <w:pPr>
      <w:outlineLvl w:val="0"/>
    </w:pPr>
    <w:rPr>
      <w:kern w:val="28"/>
      <w:szCs w:val="20"/>
      <w:u w:val="single"/>
      <w:lang w:eastAsia="lt-LT"/>
    </w:rPr>
  </w:style>
  <w:style w:type="character" w:customStyle="1" w:styleId="PavadinimasDiagrama">
    <w:name w:val="Pavadinimas Diagrama"/>
    <w:basedOn w:val="Numatytasispastraiposriftas"/>
    <w:link w:val="Pavadinimas"/>
    <w:uiPriority w:val="99"/>
    <w:rsid w:val="00DE0000"/>
    <w:rPr>
      <w:rFonts w:ascii="Times New Roman" w:eastAsia="Times New Roman" w:hAnsi="Times New Roman" w:cs="Times New Roman"/>
      <w:kern w:val="28"/>
      <w:szCs w:val="20"/>
      <w:u w:val="single"/>
      <w:lang w:val="lt-LT" w:eastAsia="lt-LT"/>
    </w:rPr>
  </w:style>
  <w:style w:type="paragraph" w:customStyle="1" w:styleId="BTEMEASMCADiagrama">
    <w:name w:val="BT EMEA_SMCA Diagrama"/>
    <w:basedOn w:val="prastasis"/>
    <w:link w:val="BTEMEASMCADiagramaDiagrama"/>
    <w:autoRedefine/>
    <w:rsid w:val="00DE0000"/>
    <w:rPr>
      <w:noProof/>
      <w:szCs w:val="22"/>
    </w:rPr>
  </w:style>
  <w:style w:type="character" w:customStyle="1" w:styleId="BTEMEASMCADiagramaDiagrama">
    <w:name w:val="BT EMEA_SMCA Diagrama Diagrama"/>
    <w:basedOn w:val="Numatytasispastraiposriftas"/>
    <w:link w:val="BTEMEASMCADiagrama"/>
    <w:rsid w:val="00DE0000"/>
    <w:rPr>
      <w:rFonts w:ascii="Times New Roman" w:eastAsia="Times New Roman" w:hAnsi="Times New Roman" w:cs="Times New Roman"/>
      <w:noProof/>
      <w:lang w:val="lt-LT"/>
    </w:rPr>
  </w:style>
  <w:style w:type="character" w:customStyle="1" w:styleId="shorttext">
    <w:name w:val="short_text"/>
    <w:basedOn w:val="Numatytasispastraiposriftas"/>
    <w:rsid w:val="00DE0000"/>
  </w:style>
  <w:style w:type="character" w:styleId="Komentaronuoroda">
    <w:name w:val="annotation reference"/>
    <w:basedOn w:val="Numatytasispastraiposriftas"/>
    <w:semiHidden/>
    <w:rsid w:val="00DE0000"/>
    <w:rPr>
      <w:sz w:val="16"/>
      <w:szCs w:val="16"/>
    </w:rPr>
  </w:style>
  <w:style w:type="paragraph" w:styleId="Komentarotekstas">
    <w:name w:val="annotation text"/>
    <w:basedOn w:val="prastasis"/>
    <w:link w:val="KomentarotekstasDiagrama"/>
    <w:semiHidden/>
    <w:rsid w:val="00DE0000"/>
    <w:rPr>
      <w:sz w:val="20"/>
      <w:szCs w:val="20"/>
    </w:rPr>
  </w:style>
  <w:style w:type="character" w:customStyle="1" w:styleId="KomentarotekstasDiagrama">
    <w:name w:val="Komentaro tekstas Diagrama"/>
    <w:basedOn w:val="Numatytasispastraiposriftas"/>
    <w:link w:val="Komentarotekstas"/>
    <w:semiHidden/>
    <w:rsid w:val="00DE000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DE0000"/>
    <w:rPr>
      <w:b/>
      <w:bCs/>
    </w:rPr>
  </w:style>
  <w:style w:type="character" w:customStyle="1" w:styleId="KomentarotemaDiagrama">
    <w:name w:val="Komentaro tema Diagrama"/>
    <w:basedOn w:val="KomentarotekstasDiagrama"/>
    <w:link w:val="Komentarotema"/>
    <w:semiHidden/>
    <w:rsid w:val="00DE0000"/>
    <w:rPr>
      <w:rFonts w:ascii="Times New Roman" w:eastAsia="Times New Roman" w:hAnsi="Times New Roman" w:cs="Times New Roman"/>
      <w:b/>
      <w:bCs/>
      <w:sz w:val="20"/>
      <w:szCs w:val="20"/>
      <w:lang w:val="lt-LT"/>
    </w:rPr>
  </w:style>
  <w:style w:type="paragraph" w:styleId="Pataisymai">
    <w:name w:val="Revision"/>
    <w:hidden/>
    <w:uiPriority w:val="99"/>
    <w:semiHidden/>
    <w:rsid w:val="00D67A23"/>
    <w:pPr>
      <w:spacing w:after="0" w:line="240" w:lineRule="auto"/>
    </w:pPr>
    <w:rPr>
      <w:rFonts w:ascii="Times New Roman" w:eastAsia="Times New Roman" w:hAnsi="Times New Roman" w:cs="Times New Roman"/>
      <w:szCs w:val="24"/>
      <w:lang w:val="lt-LT"/>
    </w:rPr>
  </w:style>
  <w:style w:type="paragraph" w:styleId="Sraopastraipa">
    <w:name w:val="List Paragraph"/>
    <w:basedOn w:val="prastasis"/>
    <w:uiPriority w:val="34"/>
    <w:qFormat/>
    <w:rsid w:val="004973ED"/>
    <w:pPr>
      <w:ind w:left="720"/>
      <w:contextualSpacing/>
    </w:pPr>
  </w:style>
  <w:style w:type="character" w:customStyle="1" w:styleId="markedcontent">
    <w:name w:val="markedcontent"/>
    <w:basedOn w:val="Numatytasispastraiposriftas"/>
    <w:rsid w:val="0001275F"/>
  </w:style>
  <w:style w:type="paragraph" w:styleId="HTMLiankstoformatuotas">
    <w:name w:val="HTML Preformatted"/>
    <w:basedOn w:val="prastasis"/>
    <w:link w:val="HTMLiankstoformatuotasDiagrama"/>
    <w:uiPriority w:val="99"/>
    <w:semiHidden/>
    <w:unhideWhenUsed/>
    <w:rsid w:val="0054250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4250D"/>
    <w:rPr>
      <w:rFonts w:ascii="Consolas" w:eastAsia="Times New Roman" w:hAnsi="Consolas"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130">
      <w:bodyDiv w:val="1"/>
      <w:marLeft w:val="0"/>
      <w:marRight w:val="0"/>
      <w:marTop w:val="0"/>
      <w:marBottom w:val="0"/>
      <w:divBdr>
        <w:top w:val="none" w:sz="0" w:space="0" w:color="auto"/>
        <w:left w:val="none" w:sz="0" w:space="0" w:color="auto"/>
        <w:bottom w:val="none" w:sz="0" w:space="0" w:color="auto"/>
        <w:right w:val="none" w:sz="0" w:space="0" w:color="auto"/>
      </w:divBdr>
    </w:div>
    <w:div w:id="79106463">
      <w:bodyDiv w:val="1"/>
      <w:marLeft w:val="0"/>
      <w:marRight w:val="0"/>
      <w:marTop w:val="0"/>
      <w:marBottom w:val="0"/>
      <w:divBdr>
        <w:top w:val="none" w:sz="0" w:space="0" w:color="auto"/>
        <w:left w:val="none" w:sz="0" w:space="0" w:color="auto"/>
        <w:bottom w:val="none" w:sz="0" w:space="0" w:color="auto"/>
        <w:right w:val="none" w:sz="0" w:space="0" w:color="auto"/>
      </w:divBdr>
    </w:div>
    <w:div w:id="249433386">
      <w:bodyDiv w:val="1"/>
      <w:marLeft w:val="0"/>
      <w:marRight w:val="0"/>
      <w:marTop w:val="0"/>
      <w:marBottom w:val="0"/>
      <w:divBdr>
        <w:top w:val="none" w:sz="0" w:space="0" w:color="auto"/>
        <w:left w:val="none" w:sz="0" w:space="0" w:color="auto"/>
        <w:bottom w:val="none" w:sz="0" w:space="0" w:color="auto"/>
        <w:right w:val="none" w:sz="0" w:space="0" w:color="auto"/>
      </w:divBdr>
    </w:div>
    <w:div w:id="252709573">
      <w:bodyDiv w:val="1"/>
      <w:marLeft w:val="0"/>
      <w:marRight w:val="0"/>
      <w:marTop w:val="0"/>
      <w:marBottom w:val="0"/>
      <w:divBdr>
        <w:top w:val="none" w:sz="0" w:space="0" w:color="auto"/>
        <w:left w:val="none" w:sz="0" w:space="0" w:color="auto"/>
        <w:bottom w:val="none" w:sz="0" w:space="0" w:color="auto"/>
        <w:right w:val="none" w:sz="0" w:space="0" w:color="auto"/>
      </w:divBdr>
    </w:div>
    <w:div w:id="769010952">
      <w:bodyDiv w:val="1"/>
      <w:marLeft w:val="0"/>
      <w:marRight w:val="0"/>
      <w:marTop w:val="0"/>
      <w:marBottom w:val="0"/>
      <w:divBdr>
        <w:top w:val="none" w:sz="0" w:space="0" w:color="auto"/>
        <w:left w:val="none" w:sz="0" w:space="0" w:color="auto"/>
        <w:bottom w:val="none" w:sz="0" w:space="0" w:color="auto"/>
        <w:right w:val="none" w:sz="0" w:space="0" w:color="auto"/>
      </w:divBdr>
    </w:div>
    <w:div w:id="900019280">
      <w:bodyDiv w:val="1"/>
      <w:marLeft w:val="0"/>
      <w:marRight w:val="0"/>
      <w:marTop w:val="0"/>
      <w:marBottom w:val="0"/>
      <w:divBdr>
        <w:top w:val="none" w:sz="0" w:space="0" w:color="auto"/>
        <w:left w:val="none" w:sz="0" w:space="0" w:color="auto"/>
        <w:bottom w:val="none" w:sz="0" w:space="0" w:color="auto"/>
        <w:right w:val="none" w:sz="0" w:space="0" w:color="auto"/>
      </w:divBdr>
    </w:div>
    <w:div w:id="915045123">
      <w:bodyDiv w:val="1"/>
      <w:marLeft w:val="0"/>
      <w:marRight w:val="0"/>
      <w:marTop w:val="0"/>
      <w:marBottom w:val="0"/>
      <w:divBdr>
        <w:top w:val="none" w:sz="0" w:space="0" w:color="auto"/>
        <w:left w:val="none" w:sz="0" w:space="0" w:color="auto"/>
        <w:bottom w:val="none" w:sz="0" w:space="0" w:color="auto"/>
        <w:right w:val="none" w:sz="0" w:space="0" w:color="auto"/>
      </w:divBdr>
    </w:div>
    <w:div w:id="948506044">
      <w:bodyDiv w:val="1"/>
      <w:marLeft w:val="0"/>
      <w:marRight w:val="0"/>
      <w:marTop w:val="0"/>
      <w:marBottom w:val="0"/>
      <w:divBdr>
        <w:top w:val="none" w:sz="0" w:space="0" w:color="auto"/>
        <w:left w:val="none" w:sz="0" w:space="0" w:color="auto"/>
        <w:bottom w:val="none" w:sz="0" w:space="0" w:color="auto"/>
        <w:right w:val="none" w:sz="0" w:space="0" w:color="auto"/>
      </w:divBdr>
    </w:div>
    <w:div w:id="952328584">
      <w:bodyDiv w:val="1"/>
      <w:marLeft w:val="0"/>
      <w:marRight w:val="0"/>
      <w:marTop w:val="0"/>
      <w:marBottom w:val="0"/>
      <w:divBdr>
        <w:top w:val="none" w:sz="0" w:space="0" w:color="auto"/>
        <w:left w:val="none" w:sz="0" w:space="0" w:color="auto"/>
        <w:bottom w:val="none" w:sz="0" w:space="0" w:color="auto"/>
        <w:right w:val="none" w:sz="0" w:space="0" w:color="auto"/>
      </w:divBdr>
    </w:div>
    <w:div w:id="1133670123">
      <w:bodyDiv w:val="1"/>
      <w:marLeft w:val="0"/>
      <w:marRight w:val="0"/>
      <w:marTop w:val="0"/>
      <w:marBottom w:val="0"/>
      <w:divBdr>
        <w:top w:val="none" w:sz="0" w:space="0" w:color="auto"/>
        <w:left w:val="none" w:sz="0" w:space="0" w:color="auto"/>
        <w:bottom w:val="none" w:sz="0" w:space="0" w:color="auto"/>
        <w:right w:val="none" w:sz="0" w:space="0" w:color="auto"/>
      </w:divBdr>
    </w:div>
    <w:div w:id="1187409170">
      <w:bodyDiv w:val="1"/>
      <w:marLeft w:val="0"/>
      <w:marRight w:val="0"/>
      <w:marTop w:val="0"/>
      <w:marBottom w:val="0"/>
      <w:divBdr>
        <w:top w:val="none" w:sz="0" w:space="0" w:color="auto"/>
        <w:left w:val="none" w:sz="0" w:space="0" w:color="auto"/>
        <w:bottom w:val="none" w:sz="0" w:space="0" w:color="auto"/>
        <w:right w:val="none" w:sz="0" w:space="0" w:color="auto"/>
      </w:divBdr>
    </w:div>
    <w:div w:id="1213467812">
      <w:bodyDiv w:val="1"/>
      <w:marLeft w:val="0"/>
      <w:marRight w:val="0"/>
      <w:marTop w:val="0"/>
      <w:marBottom w:val="0"/>
      <w:divBdr>
        <w:top w:val="none" w:sz="0" w:space="0" w:color="auto"/>
        <w:left w:val="none" w:sz="0" w:space="0" w:color="auto"/>
        <w:bottom w:val="none" w:sz="0" w:space="0" w:color="auto"/>
        <w:right w:val="none" w:sz="0" w:space="0" w:color="auto"/>
      </w:divBdr>
    </w:div>
    <w:div w:id="1584728931">
      <w:bodyDiv w:val="1"/>
      <w:marLeft w:val="0"/>
      <w:marRight w:val="0"/>
      <w:marTop w:val="0"/>
      <w:marBottom w:val="0"/>
      <w:divBdr>
        <w:top w:val="none" w:sz="0" w:space="0" w:color="auto"/>
        <w:left w:val="none" w:sz="0" w:space="0" w:color="auto"/>
        <w:bottom w:val="none" w:sz="0" w:space="0" w:color="auto"/>
        <w:right w:val="none" w:sz="0" w:space="0" w:color="auto"/>
      </w:divBdr>
    </w:div>
    <w:div w:id="1626349928">
      <w:bodyDiv w:val="1"/>
      <w:marLeft w:val="0"/>
      <w:marRight w:val="0"/>
      <w:marTop w:val="0"/>
      <w:marBottom w:val="0"/>
      <w:divBdr>
        <w:top w:val="none" w:sz="0" w:space="0" w:color="auto"/>
        <w:left w:val="none" w:sz="0" w:space="0" w:color="auto"/>
        <w:bottom w:val="none" w:sz="0" w:space="0" w:color="auto"/>
        <w:right w:val="none" w:sz="0" w:space="0" w:color="auto"/>
      </w:divBdr>
    </w:div>
    <w:div w:id="1665429389">
      <w:bodyDiv w:val="1"/>
      <w:marLeft w:val="0"/>
      <w:marRight w:val="0"/>
      <w:marTop w:val="0"/>
      <w:marBottom w:val="0"/>
      <w:divBdr>
        <w:top w:val="none" w:sz="0" w:space="0" w:color="auto"/>
        <w:left w:val="none" w:sz="0" w:space="0" w:color="auto"/>
        <w:bottom w:val="none" w:sz="0" w:space="0" w:color="auto"/>
        <w:right w:val="none" w:sz="0" w:space="0" w:color="auto"/>
      </w:divBdr>
    </w:div>
    <w:div w:id="1777212102">
      <w:bodyDiv w:val="1"/>
      <w:marLeft w:val="0"/>
      <w:marRight w:val="0"/>
      <w:marTop w:val="0"/>
      <w:marBottom w:val="0"/>
      <w:divBdr>
        <w:top w:val="none" w:sz="0" w:space="0" w:color="auto"/>
        <w:left w:val="none" w:sz="0" w:space="0" w:color="auto"/>
        <w:bottom w:val="none" w:sz="0" w:space="0" w:color="auto"/>
        <w:right w:val="none" w:sz="0" w:space="0" w:color="auto"/>
      </w:divBdr>
    </w:div>
    <w:div w:id="20390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ea.europa.eu/htms/human/qrd/docs/HappendixII.doc"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37666</Words>
  <Characters>21471</Characters>
  <Application>Microsoft Office Word</Application>
  <DocSecurity>4</DocSecurity>
  <Lines>178</Lines>
  <Paragraphs>118</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Pakari</dc:creator>
  <cp:lastModifiedBy>Albina Burkauskaitė</cp:lastModifiedBy>
  <cp:revision>2</cp:revision>
  <dcterms:created xsi:type="dcterms:W3CDTF">2024-07-30T08:53:00Z</dcterms:created>
  <dcterms:modified xsi:type="dcterms:W3CDTF">2024-07-30T08:53:00Z</dcterms:modified>
</cp:coreProperties>
</file>