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7253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58AF01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E2A798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E85069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05A7A8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A1BD5F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8ED9DF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6ED29A3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0744A9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85E455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39612B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6F57B0B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2245BD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7E31EE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F24F2F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78A857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82DF61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6460F5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8C67D2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1BC1C2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8900B7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9146FC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60121CA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1E3402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r w:rsidRPr="00500102">
        <w:rPr>
          <w:rFonts w:ascii="Times New Roman" w:eastAsia="Calibri" w:hAnsi="Times New Roman" w:cs="Times New Roman"/>
          <w:b/>
          <w:bCs/>
          <w:color w:val="000000"/>
        </w:rPr>
        <w:t>I PRIEDAS</w:t>
      </w:r>
    </w:p>
    <w:p w14:paraId="762155E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7E8BC0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r w:rsidRPr="00500102">
        <w:rPr>
          <w:rFonts w:ascii="Times New Roman" w:eastAsia="Calibri" w:hAnsi="Times New Roman" w:cs="Times New Roman"/>
          <w:b/>
          <w:bCs/>
          <w:color w:val="000000"/>
        </w:rPr>
        <w:t>PREPARATO CHARAKTERISTIK</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SANTRAUKA</w:t>
      </w:r>
    </w:p>
    <w:p w14:paraId="36816AC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r w:rsidRPr="00500102">
        <w:rPr>
          <w:rFonts w:ascii="Times New Roman" w:eastAsia="Calibri" w:hAnsi="Times New Roman" w:cs="Times New Roman"/>
          <w:b/>
          <w:bCs/>
          <w:color w:val="000000"/>
        </w:rPr>
        <w:br w:type="page"/>
      </w:r>
    </w:p>
    <w:p w14:paraId="1DEA03E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5A368F7" w14:textId="77777777" w:rsidR="00500102" w:rsidRPr="00500102" w:rsidRDefault="00500102" w:rsidP="00500102">
      <w:pPr>
        <w:tabs>
          <w:tab w:val="left" w:pos="0"/>
        </w:tabs>
        <w:autoSpaceDE w:val="0"/>
        <w:autoSpaceDN w:val="0"/>
        <w:adjustRightInd w:val="0"/>
        <w:spacing w:after="0" w:line="240" w:lineRule="auto"/>
        <w:ind w:left="567" w:hanging="567"/>
        <w:jc w:val="both"/>
        <w:rPr>
          <w:rFonts w:ascii="Times New Roman" w:eastAsia="Calibri" w:hAnsi="Times New Roman" w:cs="Times New Roman"/>
          <w:b/>
          <w:bCs/>
          <w:color w:val="000000"/>
        </w:rPr>
      </w:pPr>
      <w:r w:rsidRPr="00500102">
        <w:rPr>
          <w:rFonts w:ascii="Times New Roman" w:eastAsia="Calibri" w:hAnsi="Times New Roman" w:cs="Times New Roman"/>
          <w:b/>
          <w:bCs/>
          <w:color w:val="000000"/>
        </w:rPr>
        <w:t>1.</w:t>
      </w:r>
      <w:r w:rsidRPr="00500102">
        <w:rPr>
          <w:rFonts w:ascii="Times New Roman" w:eastAsia="Calibri" w:hAnsi="Times New Roman" w:cs="Times New Roman"/>
          <w:b/>
          <w:bCs/>
          <w:color w:val="000000"/>
        </w:rPr>
        <w:tab/>
        <w:t>VAISTINIO PREPARATO PAVADINIMAS</w:t>
      </w:r>
    </w:p>
    <w:p w14:paraId="58FE953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9AFFFE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4 mg/5 ml koncentratas infuziniam tirpalui</w:t>
      </w:r>
    </w:p>
    <w:p w14:paraId="2FF92A5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4DA3B4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31FD27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2.</w:t>
      </w:r>
      <w:r w:rsidRPr="00500102">
        <w:rPr>
          <w:rFonts w:ascii="Times New Roman" w:eastAsia="Calibri" w:hAnsi="Times New Roman" w:cs="Times New Roman"/>
          <w:b/>
          <w:bCs/>
          <w:color w:val="000000"/>
        </w:rPr>
        <w:tab/>
        <w:t>KOKYBIN</w:t>
      </w:r>
      <w:r w:rsidRPr="00500102">
        <w:rPr>
          <w:rFonts w:ascii="Times New Roman" w:eastAsia="TimesNewRoman,Bold" w:hAnsi="Times New Roman" w:cs="Times New Roman"/>
          <w:b/>
          <w:bCs/>
          <w:color w:val="000000"/>
        </w:rPr>
        <w:t xml:space="preserve">Ė </w:t>
      </w:r>
      <w:r w:rsidRPr="00500102">
        <w:rPr>
          <w:rFonts w:ascii="Times New Roman" w:eastAsia="Calibri" w:hAnsi="Times New Roman" w:cs="Times New Roman"/>
          <w:b/>
          <w:bCs/>
          <w:color w:val="000000"/>
        </w:rPr>
        <w:t>IR KIEKYBIN</w:t>
      </w:r>
      <w:r w:rsidRPr="00500102">
        <w:rPr>
          <w:rFonts w:ascii="Times New Roman" w:eastAsia="TimesNewRoman,Bold" w:hAnsi="Times New Roman" w:cs="Times New Roman"/>
          <w:b/>
          <w:bCs/>
          <w:color w:val="000000"/>
        </w:rPr>
        <w:t xml:space="preserve">Ė </w:t>
      </w:r>
      <w:r w:rsidRPr="00500102">
        <w:rPr>
          <w:rFonts w:ascii="Times New Roman" w:eastAsia="Calibri" w:hAnsi="Times New Roman" w:cs="Times New Roman"/>
          <w:b/>
          <w:bCs/>
          <w:color w:val="000000"/>
        </w:rPr>
        <w:t>SUD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TIS</w:t>
      </w:r>
    </w:p>
    <w:p w14:paraId="36D97B9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06631D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Viename 5 ml koncentrato flakone yra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w:t>
      </w:r>
      <w:proofErr w:type="spellStart"/>
      <w:r w:rsidRPr="00500102">
        <w:rPr>
          <w:rFonts w:ascii="Times New Roman" w:eastAsia="Calibri" w:hAnsi="Times New Roman" w:cs="Times New Roman"/>
          <w:color w:val="000000"/>
        </w:rPr>
        <w:t>monohidrato</w:t>
      </w:r>
      <w:proofErr w:type="spellEnd"/>
      <w:r w:rsidRPr="00500102">
        <w:rPr>
          <w:rFonts w:ascii="Times New Roman" w:eastAsia="Calibri" w:hAnsi="Times New Roman" w:cs="Times New Roman"/>
          <w:color w:val="000000"/>
        </w:rPr>
        <w:t xml:space="preserve"> pavidalu).</w:t>
      </w:r>
    </w:p>
    <w:p w14:paraId="7B928F2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08A655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Viename mililitre koncentrato yra 0,8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w:t>
      </w:r>
      <w:proofErr w:type="spellStart"/>
      <w:r w:rsidRPr="00500102">
        <w:rPr>
          <w:rFonts w:ascii="Times New Roman" w:eastAsia="Calibri" w:hAnsi="Times New Roman" w:cs="Times New Roman"/>
          <w:color w:val="000000"/>
        </w:rPr>
        <w:t>monohidrato</w:t>
      </w:r>
      <w:proofErr w:type="spellEnd"/>
      <w:r w:rsidRPr="00500102">
        <w:rPr>
          <w:rFonts w:ascii="Times New Roman" w:eastAsia="Calibri" w:hAnsi="Times New Roman" w:cs="Times New Roman"/>
          <w:color w:val="000000"/>
        </w:rPr>
        <w:t xml:space="preserve"> pavidalu).</w:t>
      </w:r>
    </w:p>
    <w:p w14:paraId="185DBD6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F37DE4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Visos pagalbinės medžiagos išvardytos 6.1 skyriuje.</w:t>
      </w:r>
    </w:p>
    <w:p w14:paraId="7D56222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C6A0BE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B56E0E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3.</w:t>
      </w:r>
      <w:r w:rsidRPr="00500102">
        <w:rPr>
          <w:rFonts w:ascii="Times New Roman" w:eastAsia="Calibri" w:hAnsi="Times New Roman" w:cs="Times New Roman"/>
          <w:b/>
          <w:bCs/>
          <w:color w:val="000000"/>
        </w:rPr>
        <w:tab/>
        <w:t>FARMACIN</w:t>
      </w:r>
      <w:r w:rsidRPr="00500102">
        <w:rPr>
          <w:rFonts w:ascii="Times New Roman" w:eastAsia="TimesNewRoman,Bold" w:hAnsi="Times New Roman" w:cs="Times New Roman"/>
          <w:b/>
          <w:bCs/>
          <w:color w:val="000000"/>
        </w:rPr>
        <w:t xml:space="preserve">Ė </w:t>
      </w:r>
      <w:r w:rsidRPr="00500102">
        <w:rPr>
          <w:rFonts w:ascii="Times New Roman" w:eastAsia="Calibri" w:hAnsi="Times New Roman" w:cs="Times New Roman"/>
          <w:b/>
          <w:bCs/>
          <w:color w:val="000000"/>
        </w:rPr>
        <w:t>FORMA</w:t>
      </w:r>
    </w:p>
    <w:p w14:paraId="0EFEC4E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ED39FB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Koncentratas infuziniam tirpalui (sterilus koncentratas).</w:t>
      </w:r>
    </w:p>
    <w:p w14:paraId="77A3F1B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Skaidrus bespalvis tirpalas.</w:t>
      </w:r>
    </w:p>
    <w:p w14:paraId="677E0F4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A1D811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8EE4F3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w:t>
      </w:r>
      <w:r w:rsidRPr="00500102">
        <w:rPr>
          <w:rFonts w:ascii="Times New Roman" w:eastAsia="Calibri" w:hAnsi="Times New Roman" w:cs="Times New Roman"/>
          <w:b/>
          <w:bCs/>
          <w:color w:val="000000"/>
        </w:rPr>
        <w:tab/>
        <w:t>KLINIKIN</w:t>
      </w:r>
      <w:r w:rsidRPr="00500102">
        <w:rPr>
          <w:rFonts w:ascii="Times New Roman" w:eastAsia="TimesNewRoman,Bold" w:hAnsi="Times New Roman" w:cs="Times New Roman"/>
          <w:b/>
          <w:bCs/>
          <w:color w:val="000000"/>
        </w:rPr>
        <w:t xml:space="preserve">Ė </w:t>
      </w:r>
      <w:r w:rsidRPr="00500102">
        <w:rPr>
          <w:rFonts w:ascii="Times New Roman" w:eastAsia="Calibri" w:hAnsi="Times New Roman" w:cs="Times New Roman"/>
          <w:b/>
          <w:bCs/>
          <w:color w:val="000000"/>
        </w:rPr>
        <w:t>INFORMACIJA</w:t>
      </w:r>
    </w:p>
    <w:p w14:paraId="3960934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8FE85B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4.1</w:t>
      </w:r>
      <w:r w:rsidRPr="00500102">
        <w:rPr>
          <w:rFonts w:ascii="Times New Roman" w:eastAsia="Calibri" w:hAnsi="Times New Roman" w:cs="Times New Roman"/>
          <w:b/>
          <w:bCs/>
          <w:color w:val="000000"/>
        </w:rPr>
        <w:tab/>
        <w:t>Terapin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 indikacijos</w:t>
      </w:r>
    </w:p>
    <w:p w14:paraId="675BF06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D219699" w14:textId="77777777" w:rsidR="00500102" w:rsidRPr="00500102" w:rsidRDefault="00500102" w:rsidP="00500102">
      <w:pPr>
        <w:numPr>
          <w:ilvl w:val="0"/>
          <w:numId w:val="13"/>
        </w:numPr>
        <w:tabs>
          <w:tab w:val="num" w:pos="550"/>
          <w:tab w:val="left" w:pos="6946"/>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color w:val="000000"/>
        </w:rPr>
        <w:t xml:space="preserve">Skeleto pažeidimų (patologinių lūžių, stuburo spaudimo, kaulų spindulinio ar chirurginio gydymo arba naviko sukeltos </w:t>
      </w:r>
      <w:proofErr w:type="spellStart"/>
      <w:r w:rsidRPr="00500102">
        <w:rPr>
          <w:rFonts w:ascii="Times New Roman" w:eastAsia="Calibri" w:hAnsi="Times New Roman" w:cs="Times New Roman"/>
          <w:color w:val="000000"/>
        </w:rPr>
        <w:t>hiperkalcemijos</w:t>
      </w:r>
      <w:proofErr w:type="spellEnd"/>
      <w:r w:rsidRPr="00500102">
        <w:rPr>
          <w:rFonts w:ascii="Times New Roman" w:eastAsia="Calibri" w:hAnsi="Times New Roman" w:cs="Times New Roman"/>
          <w:color w:val="000000"/>
        </w:rPr>
        <w:t>) profilaktika suaugusiems pacientams, kuriems yra progresavęs, išplitęs į kaulus piktybinis procesas.</w:t>
      </w:r>
    </w:p>
    <w:p w14:paraId="1C9B51DD" w14:textId="77777777" w:rsidR="00500102" w:rsidRPr="00500102" w:rsidRDefault="00500102" w:rsidP="00500102">
      <w:pPr>
        <w:numPr>
          <w:ilvl w:val="0"/>
          <w:numId w:val="13"/>
        </w:numPr>
        <w:tabs>
          <w:tab w:val="num" w:pos="550"/>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color w:val="000000"/>
        </w:rPr>
        <w:t xml:space="preserve">Naviko sukeltos </w:t>
      </w:r>
      <w:proofErr w:type="spellStart"/>
      <w:r w:rsidRPr="00500102">
        <w:rPr>
          <w:rFonts w:ascii="Times New Roman" w:eastAsia="Calibri" w:hAnsi="Times New Roman" w:cs="Times New Roman"/>
          <w:color w:val="000000"/>
        </w:rPr>
        <w:t>hiperkalcemijos</w:t>
      </w:r>
      <w:proofErr w:type="spellEnd"/>
      <w:r w:rsidRPr="00500102">
        <w:rPr>
          <w:rFonts w:ascii="Times New Roman" w:eastAsia="Calibri" w:hAnsi="Times New Roman" w:cs="Times New Roman"/>
          <w:color w:val="000000"/>
        </w:rPr>
        <w:t xml:space="preserve"> (NSH) gydymas suaugusiems pacientams.</w:t>
      </w:r>
    </w:p>
    <w:p w14:paraId="0DA03C7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73B748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4.2</w:t>
      </w:r>
      <w:r w:rsidRPr="00500102">
        <w:rPr>
          <w:rFonts w:ascii="Times New Roman" w:eastAsia="Calibri" w:hAnsi="Times New Roman" w:cs="Times New Roman"/>
          <w:b/>
          <w:bCs/>
          <w:color w:val="000000"/>
        </w:rPr>
        <w:tab/>
        <w:t>Dozavimas ir vartojimo metodas</w:t>
      </w:r>
    </w:p>
    <w:p w14:paraId="1EF1F85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3D2172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pacientui gali skirti ir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tik intraveninių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vartojimo patirties turintis sveikatos priežiūros specialistai.</w:t>
      </w:r>
    </w:p>
    <w:p w14:paraId="6DCDEC7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gydomi pacientai turi gauti pakuotės lapelį ir paciento priminimo kortelę.</w:t>
      </w:r>
    </w:p>
    <w:p w14:paraId="0FF5297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B43549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Dozavimas</w:t>
      </w:r>
    </w:p>
    <w:p w14:paraId="71106FA7" w14:textId="77777777" w:rsid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u w:val="single"/>
        </w:rPr>
      </w:pPr>
      <w:r w:rsidRPr="00500102">
        <w:rPr>
          <w:rFonts w:ascii="Times New Roman" w:eastAsia="Calibri" w:hAnsi="Times New Roman" w:cs="Times New Roman"/>
          <w:i/>
          <w:iCs/>
          <w:color w:val="000000"/>
          <w:u w:val="single"/>
        </w:rPr>
        <w:t>Skeleto pažeidimų profilaktika pacientams, kuriems yra išplitęs į kaulus piktybinis procesas</w:t>
      </w:r>
    </w:p>
    <w:p w14:paraId="1E985B39" w14:textId="77777777" w:rsidR="00667CE7" w:rsidRPr="00500102" w:rsidRDefault="00667CE7" w:rsidP="00500102">
      <w:pPr>
        <w:tabs>
          <w:tab w:val="left" w:pos="567"/>
        </w:tabs>
        <w:autoSpaceDE w:val="0"/>
        <w:autoSpaceDN w:val="0"/>
        <w:adjustRightInd w:val="0"/>
        <w:spacing w:after="0" w:line="240" w:lineRule="auto"/>
        <w:rPr>
          <w:rFonts w:ascii="Times New Roman" w:eastAsia="Calibri" w:hAnsi="Times New Roman" w:cs="Times New Roman"/>
          <w:i/>
          <w:iCs/>
          <w:color w:val="000000"/>
          <w:u w:val="single"/>
        </w:rPr>
      </w:pPr>
    </w:p>
    <w:p w14:paraId="55F04F6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r w:rsidRPr="00500102">
        <w:rPr>
          <w:rFonts w:ascii="Times New Roman" w:eastAsia="Calibri" w:hAnsi="Times New Roman" w:cs="Times New Roman"/>
          <w:i/>
          <w:iCs/>
          <w:color w:val="000000"/>
        </w:rPr>
        <w:t>Suaug</w:t>
      </w:r>
      <w:r w:rsidR="00667CE7">
        <w:rPr>
          <w:rFonts w:ascii="Times New Roman" w:eastAsia="Calibri" w:hAnsi="Times New Roman" w:cs="Times New Roman"/>
          <w:i/>
          <w:iCs/>
          <w:color w:val="000000"/>
        </w:rPr>
        <w:t>usieji</w:t>
      </w:r>
      <w:r w:rsidRPr="00500102">
        <w:rPr>
          <w:rFonts w:ascii="Times New Roman" w:eastAsia="Calibri" w:hAnsi="Times New Roman" w:cs="Times New Roman"/>
          <w:i/>
          <w:iCs/>
          <w:color w:val="000000"/>
        </w:rPr>
        <w:t xml:space="preserve"> ir senyvi </w:t>
      </w:r>
      <w:r w:rsidR="00667CE7">
        <w:rPr>
          <w:rFonts w:ascii="Times New Roman" w:eastAsia="Calibri" w:hAnsi="Times New Roman" w:cs="Times New Roman"/>
          <w:i/>
          <w:iCs/>
          <w:color w:val="000000"/>
        </w:rPr>
        <w:t>pacientai</w:t>
      </w:r>
    </w:p>
    <w:p w14:paraId="7F2411D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Rekomenduojama dozė skeleto pažeidimų profilaktikai pacientams, kuriems yra išplitęs į kaulus piktybinis procesas, yra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vartojamos kas 3–4 savaites.</w:t>
      </w:r>
    </w:p>
    <w:p w14:paraId="25CE427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4D9DBA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Be to, pacientas turi vartoti 500 mg geriamojo kalcio papildų ir 400 TV vitamino D per parą.</w:t>
      </w:r>
    </w:p>
    <w:p w14:paraId="64CD580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4B62EC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Prieš nusprendžiant pradėti skirti vaistinio preparato skeleto pažeidimų profilaktikai pacientams, kuriems yra metastazių kauluose, reikia atsižvelgti į tai, kad gydomasis poveikis atsiras tik po 2</w:t>
      </w:r>
      <w:r w:rsidRPr="00500102">
        <w:rPr>
          <w:rFonts w:ascii="Times New Roman" w:eastAsia="Calibri" w:hAnsi="Times New Roman" w:cs="Times New Roman"/>
          <w:color w:val="000000"/>
        </w:rPr>
        <w:noBreakHyphen/>
        <w:t>3 mėnesių.</w:t>
      </w:r>
    </w:p>
    <w:p w14:paraId="4C2C566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p>
    <w:p w14:paraId="5BFBF21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u w:val="single"/>
        </w:rPr>
      </w:pPr>
      <w:r w:rsidRPr="00500102">
        <w:rPr>
          <w:rFonts w:ascii="Times New Roman" w:eastAsia="Calibri" w:hAnsi="Times New Roman" w:cs="Times New Roman"/>
          <w:i/>
          <w:iCs/>
          <w:color w:val="000000"/>
          <w:u w:val="single"/>
        </w:rPr>
        <w:t>NSH gydymas</w:t>
      </w:r>
    </w:p>
    <w:p w14:paraId="6B83C83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r w:rsidRPr="00500102">
        <w:rPr>
          <w:rFonts w:ascii="Times New Roman" w:eastAsia="Calibri" w:hAnsi="Times New Roman" w:cs="Times New Roman"/>
          <w:i/>
          <w:iCs/>
          <w:color w:val="000000"/>
        </w:rPr>
        <w:t>Suaug</w:t>
      </w:r>
      <w:r w:rsidR="00C85EA4">
        <w:rPr>
          <w:rFonts w:ascii="Times New Roman" w:eastAsia="Calibri" w:hAnsi="Times New Roman" w:cs="Times New Roman"/>
          <w:i/>
          <w:iCs/>
          <w:color w:val="000000"/>
        </w:rPr>
        <w:t>usieji</w:t>
      </w:r>
      <w:r w:rsidRPr="00500102">
        <w:rPr>
          <w:rFonts w:ascii="Times New Roman" w:eastAsia="Calibri" w:hAnsi="Times New Roman" w:cs="Times New Roman"/>
          <w:i/>
          <w:iCs/>
          <w:color w:val="000000"/>
        </w:rPr>
        <w:t xml:space="preserve"> ir senyvi </w:t>
      </w:r>
      <w:r w:rsidR="00C85EA4">
        <w:rPr>
          <w:rFonts w:ascii="Times New Roman" w:eastAsia="Calibri" w:hAnsi="Times New Roman" w:cs="Times New Roman"/>
          <w:i/>
          <w:iCs/>
          <w:color w:val="000000"/>
        </w:rPr>
        <w:t>pacientai</w:t>
      </w:r>
    </w:p>
    <w:p w14:paraId="39A551C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Rekomenduojama vienkartinė dozė </w:t>
      </w:r>
      <w:proofErr w:type="spellStart"/>
      <w:r w:rsidRPr="00500102">
        <w:rPr>
          <w:rFonts w:ascii="Times New Roman" w:eastAsia="Calibri" w:hAnsi="Times New Roman" w:cs="Times New Roman"/>
          <w:color w:val="000000"/>
        </w:rPr>
        <w:t>hiperkalcemijai</w:t>
      </w:r>
      <w:proofErr w:type="spellEnd"/>
      <w:r w:rsidRPr="00500102">
        <w:rPr>
          <w:rFonts w:ascii="Times New Roman" w:eastAsia="Calibri" w:hAnsi="Times New Roman" w:cs="Times New Roman"/>
          <w:color w:val="000000"/>
        </w:rPr>
        <w:t xml:space="preserve"> gydyti (kai pagal </w:t>
      </w:r>
      <w:proofErr w:type="spellStart"/>
      <w:r w:rsidRPr="00500102">
        <w:rPr>
          <w:rFonts w:ascii="Times New Roman" w:eastAsia="Calibri" w:hAnsi="Times New Roman" w:cs="Times New Roman"/>
          <w:color w:val="000000"/>
        </w:rPr>
        <w:t>albuminą</w:t>
      </w:r>
      <w:proofErr w:type="spellEnd"/>
      <w:r w:rsidRPr="00500102">
        <w:rPr>
          <w:rFonts w:ascii="Times New Roman" w:eastAsia="Calibri" w:hAnsi="Times New Roman" w:cs="Times New Roman"/>
          <w:color w:val="000000"/>
        </w:rPr>
        <w:t xml:space="preserve"> koreguota kalcio koncentracija serume yra ≥ 12,0 mg/dl arba 3,0 </w:t>
      </w:r>
      <w:proofErr w:type="spellStart"/>
      <w:r w:rsidRPr="00500102">
        <w:rPr>
          <w:rFonts w:ascii="Times New Roman" w:eastAsia="Calibri" w:hAnsi="Times New Roman" w:cs="Times New Roman"/>
          <w:color w:val="000000"/>
        </w:rPr>
        <w:t>mmol</w:t>
      </w:r>
      <w:proofErr w:type="spellEnd"/>
      <w:r w:rsidRPr="00500102">
        <w:rPr>
          <w:rFonts w:ascii="Times New Roman" w:eastAsia="Calibri" w:hAnsi="Times New Roman" w:cs="Times New Roman"/>
          <w:color w:val="000000"/>
        </w:rPr>
        <w:t xml:space="preserve">/l) yra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w:t>
      </w:r>
    </w:p>
    <w:p w14:paraId="163F31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14BD5A4" w14:textId="77777777" w:rsidR="00500102" w:rsidRPr="00500102" w:rsidRDefault="00C85EA4" w:rsidP="00500102">
      <w:pPr>
        <w:keepNext/>
        <w:keepLines/>
        <w:tabs>
          <w:tab w:val="left" w:pos="567"/>
        </w:tabs>
        <w:autoSpaceDE w:val="0"/>
        <w:autoSpaceDN w:val="0"/>
        <w:adjustRightInd w:val="0"/>
        <w:spacing w:after="0" w:line="240" w:lineRule="auto"/>
        <w:rPr>
          <w:rFonts w:ascii="Times New Roman" w:eastAsia="Calibri" w:hAnsi="Times New Roman" w:cs="Times New Roman"/>
          <w:i/>
          <w:color w:val="000000"/>
        </w:rPr>
      </w:pPr>
      <w:r>
        <w:rPr>
          <w:rFonts w:ascii="Times New Roman" w:eastAsia="Calibri" w:hAnsi="Times New Roman" w:cs="Times New Roman"/>
          <w:i/>
          <w:color w:val="000000"/>
        </w:rPr>
        <w:lastRenderedPageBreak/>
        <w:t>Pacientams, kurių inkstų funkcija sutrikusi</w:t>
      </w:r>
      <w:r w:rsidR="009E2E77">
        <w:rPr>
          <w:rFonts w:ascii="Times New Roman" w:eastAsia="Calibri" w:hAnsi="Times New Roman" w:cs="Times New Roman"/>
          <w:i/>
          <w:color w:val="000000"/>
        </w:rPr>
        <w:t xml:space="preserve"> </w:t>
      </w:r>
    </w:p>
    <w:p w14:paraId="254FBF95"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i/>
          <w:iCs/>
          <w:color w:val="000000"/>
        </w:rPr>
      </w:pPr>
      <w:r w:rsidRPr="00500102">
        <w:rPr>
          <w:rFonts w:ascii="Times New Roman" w:eastAsia="Calibri" w:hAnsi="Times New Roman" w:cs="Times New Roman"/>
          <w:i/>
          <w:iCs/>
          <w:color w:val="000000"/>
        </w:rPr>
        <w:t>NSH:</w:t>
      </w:r>
    </w:p>
    <w:p w14:paraId="7F758A25"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Pacientus, kuriems yra naviko sukelta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xml:space="preserve"> (NSH) ir sunkus inkstų pažeidimas, gydyti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galima tik įvertinus gydymo riziką ir naudą. Klinikiniuose tyrimuose nedalyvavo pacientai, kurių kreatinino koncentracija serume buvo &gt; 400 </w:t>
      </w:r>
      <w:proofErr w:type="spellStart"/>
      <w:r w:rsidRPr="00500102">
        <w:rPr>
          <w:rFonts w:ascii="Times New Roman" w:eastAsia="Calibri" w:hAnsi="Times New Roman" w:cs="Times New Roman"/>
          <w:color w:val="000000"/>
        </w:rPr>
        <w:t>mikromolių</w:t>
      </w:r>
      <w:proofErr w:type="spellEnd"/>
      <w:r w:rsidRPr="00500102">
        <w:rPr>
          <w:rFonts w:ascii="Times New Roman" w:eastAsia="Calibri" w:hAnsi="Times New Roman" w:cs="Times New Roman"/>
          <w:color w:val="000000"/>
        </w:rPr>
        <w:t xml:space="preserve">/l arba &gt; 4,5 mg/dl. Dozės koreguoti nereikia pacientams, kuriems yra NSH ir kreatinino koncentracija serume &lt; 400 </w:t>
      </w:r>
      <w:proofErr w:type="spellStart"/>
      <w:r w:rsidRPr="00500102">
        <w:rPr>
          <w:rFonts w:ascii="Times New Roman" w:eastAsia="Calibri" w:hAnsi="Times New Roman" w:cs="Times New Roman"/>
          <w:color w:val="000000"/>
        </w:rPr>
        <w:t>mikromolių</w:t>
      </w:r>
      <w:proofErr w:type="spellEnd"/>
      <w:r w:rsidRPr="00500102">
        <w:rPr>
          <w:rFonts w:ascii="Times New Roman" w:eastAsia="Calibri" w:hAnsi="Times New Roman" w:cs="Times New Roman"/>
          <w:color w:val="000000"/>
        </w:rPr>
        <w:t>/l arba &lt; 4,5 mg/dl (žr.4.4 skyrių).</w:t>
      </w:r>
    </w:p>
    <w:p w14:paraId="5B41B78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p>
    <w:p w14:paraId="032AD39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r w:rsidRPr="00500102">
        <w:rPr>
          <w:rFonts w:ascii="Times New Roman" w:eastAsia="Calibri" w:hAnsi="Times New Roman" w:cs="Times New Roman"/>
          <w:i/>
          <w:iCs/>
          <w:color w:val="000000"/>
        </w:rPr>
        <w:t xml:space="preserve">Skeleto pažeidimų profilaktika pacientams, kuriems yra išplitęs į kaulus piktybinis procesas </w:t>
      </w:r>
    </w:p>
    <w:p w14:paraId="1D052DD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Pradedant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gydyti pacientus, sergančius </w:t>
      </w:r>
      <w:proofErr w:type="spellStart"/>
      <w:r w:rsidRPr="00500102">
        <w:rPr>
          <w:rFonts w:ascii="Times New Roman" w:eastAsia="Calibri" w:hAnsi="Times New Roman" w:cs="Times New Roman"/>
          <w:color w:val="000000"/>
        </w:rPr>
        <w:t>mielomine</w:t>
      </w:r>
      <w:proofErr w:type="spellEnd"/>
      <w:r w:rsidRPr="00500102">
        <w:rPr>
          <w:rFonts w:ascii="Times New Roman" w:eastAsia="Calibri" w:hAnsi="Times New Roman" w:cs="Times New Roman"/>
          <w:color w:val="000000"/>
        </w:rPr>
        <w:t xml:space="preserve"> liga ar </w:t>
      </w:r>
      <w:proofErr w:type="spellStart"/>
      <w:r w:rsidRPr="00500102">
        <w:rPr>
          <w:rFonts w:ascii="Times New Roman" w:eastAsia="Calibri" w:hAnsi="Times New Roman" w:cs="Times New Roman"/>
          <w:color w:val="000000"/>
        </w:rPr>
        <w:t>metastaziniu</w:t>
      </w:r>
      <w:proofErr w:type="spellEnd"/>
      <w:r w:rsidRPr="00500102">
        <w:rPr>
          <w:rFonts w:ascii="Times New Roman" w:eastAsia="Calibri" w:hAnsi="Times New Roman" w:cs="Times New Roman"/>
          <w:color w:val="000000"/>
        </w:rPr>
        <w:t xml:space="preserve"> kaulų pažeidimu, pasireiškusiu dėl </w:t>
      </w:r>
      <w:proofErr w:type="spellStart"/>
      <w:r w:rsidRPr="00500102">
        <w:rPr>
          <w:rFonts w:ascii="Times New Roman" w:eastAsia="Calibri" w:hAnsi="Times New Roman" w:cs="Times New Roman"/>
          <w:color w:val="000000"/>
        </w:rPr>
        <w:t>solidinių</w:t>
      </w:r>
      <w:proofErr w:type="spellEnd"/>
      <w:r w:rsidRPr="00500102">
        <w:rPr>
          <w:rFonts w:ascii="Times New Roman" w:eastAsia="Calibri" w:hAnsi="Times New Roman" w:cs="Times New Roman"/>
          <w:color w:val="000000"/>
        </w:rPr>
        <w:t xml:space="preserve"> navikų, būtina nustatyti kreatinino koncentraciją serume ir kreatinino klirensą (</w:t>
      </w:r>
      <w:proofErr w:type="spellStart"/>
      <w:r w:rsidRPr="00500102">
        <w:rPr>
          <w:rFonts w:ascii="Times New Roman" w:eastAsia="Calibri" w:hAnsi="Times New Roman" w:cs="Times New Roman"/>
          <w:color w:val="000000"/>
        </w:rPr>
        <w:t>CLcr</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CLcr</w:t>
      </w:r>
      <w:proofErr w:type="spellEnd"/>
      <w:r w:rsidRPr="00500102">
        <w:rPr>
          <w:rFonts w:ascii="Times New Roman" w:eastAsia="Calibri" w:hAnsi="Times New Roman" w:cs="Times New Roman"/>
          <w:color w:val="000000"/>
        </w:rPr>
        <w:t xml:space="preserve"> apskaičiuojamas pagal kreatinino koncentraciją serume naudojant </w:t>
      </w:r>
      <w:proofErr w:type="spellStart"/>
      <w:r w:rsidRPr="00500102">
        <w:rPr>
          <w:rFonts w:ascii="Times New Roman" w:eastAsia="Calibri" w:hAnsi="Times New Roman" w:cs="Times New Roman"/>
          <w:i/>
          <w:iCs/>
          <w:color w:val="000000"/>
        </w:rPr>
        <w:t>Cockcroft-Gault</w:t>
      </w:r>
      <w:proofErr w:type="spellEnd"/>
      <w:r w:rsidRPr="00500102">
        <w:rPr>
          <w:rFonts w:ascii="Times New Roman" w:eastAsia="Calibri" w:hAnsi="Times New Roman" w:cs="Times New Roman"/>
          <w:color w:val="000000"/>
        </w:rPr>
        <w:t xml:space="preserve"> formulę.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nerekomenduojama skirti pacientams, kuriems prieš pradedant gydymą jau yra nustatytas sunkus inkstų pažeidimas, kurį apibūdina klirenso rodmenys </w:t>
      </w:r>
      <w:proofErr w:type="spellStart"/>
      <w:r w:rsidRPr="00500102">
        <w:rPr>
          <w:rFonts w:ascii="Times New Roman" w:eastAsia="Calibri" w:hAnsi="Times New Roman" w:cs="Times New Roman"/>
          <w:color w:val="000000"/>
        </w:rPr>
        <w:t>CLcr</w:t>
      </w:r>
      <w:proofErr w:type="spellEnd"/>
      <w:r w:rsidRPr="00500102">
        <w:rPr>
          <w:rFonts w:ascii="Times New Roman" w:eastAsia="Calibri" w:hAnsi="Times New Roman" w:cs="Times New Roman"/>
          <w:color w:val="000000"/>
        </w:rPr>
        <w:t xml:space="preserve"> &lt; 30 ml/min.</w:t>
      </w:r>
    </w:p>
    <w:p w14:paraId="6ABD4C7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Pacientai, kurių kreatinino koncentracija buvo &gt; 265 </w:t>
      </w:r>
      <w:proofErr w:type="spellStart"/>
      <w:r w:rsidRPr="00500102">
        <w:rPr>
          <w:rFonts w:ascii="Times New Roman" w:eastAsia="Calibri" w:hAnsi="Times New Roman" w:cs="Times New Roman"/>
          <w:color w:val="000000"/>
        </w:rPr>
        <w:t>mikromoliai</w:t>
      </w:r>
      <w:proofErr w:type="spellEnd"/>
      <w:r w:rsidRPr="00500102">
        <w:rPr>
          <w:rFonts w:ascii="Times New Roman" w:eastAsia="Calibri" w:hAnsi="Times New Roman" w:cs="Times New Roman"/>
          <w:color w:val="000000"/>
        </w:rPr>
        <w:t>/l arba &gt; 3,0 mg/dl, klinikiniuose tyrimuose nedalyvavo.</w:t>
      </w:r>
    </w:p>
    <w:p w14:paraId="7B2BE95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EA2B21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Pacientams, kuriems prieš pradedant gydymą buvo metastazių kauluose ir nesunkus ar vidutinio sunkumo inkstų pažeidimas, apibūdintas </w:t>
      </w:r>
      <w:proofErr w:type="spellStart"/>
      <w:r w:rsidRPr="00500102">
        <w:rPr>
          <w:rFonts w:ascii="Times New Roman" w:eastAsia="Calibri" w:hAnsi="Times New Roman" w:cs="Times New Roman"/>
          <w:color w:val="000000"/>
        </w:rPr>
        <w:t>CLcr</w:t>
      </w:r>
      <w:proofErr w:type="spellEnd"/>
      <w:r w:rsidRPr="00500102">
        <w:rPr>
          <w:rFonts w:ascii="Times New Roman" w:eastAsia="Calibri" w:hAnsi="Times New Roman" w:cs="Times New Roman"/>
          <w:color w:val="000000"/>
        </w:rPr>
        <w:t xml:space="preserve"> 30-60 ml/min, rekomenduojamos tokios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dozės (žr. 4.4 skyrių):</w:t>
      </w:r>
    </w:p>
    <w:p w14:paraId="2296613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6"/>
        <w:gridCol w:w="4544"/>
      </w:tblGrid>
      <w:tr w:rsidR="00500102" w:rsidRPr="00500102" w14:paraId="1A0E478E" w14:textId="77777777" w:rsidTr="004522D3">
        <w:tc>
          <w:tcPr>
            <w:tcW w:w="4643" w:type="dxa"/>
          </w:tcPr>
          <w:p w14:paraId="7E1D2EE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Pradinis kreatinino klirensas (ml/min)</w:t>
            </w:r>
          </w:p>
        </w:tc>
        <w:tc>
          <w:tcPr>
            <w:tcW w:w="4643" w:type="dxa"/>
          </w:tcPr>
          <w:p w14:paraId="409E757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 xml:space="preserve">Rekomenduojama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doz</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w:t>
            </w:r>
          </w:p>
        </w:tc>
      </w:tr>
      <w:tr w:rsidR="00500102" w:rsidRPr="00500102" w14:paraId="2ABBD046" w14:textId="77777777" w:rsidTr="004522D3">
        <w:tc>
          <w:tcPr>
            <w:tcW w:w="4643" w:type="dxa"/>
          </w:tcPr>
          <w:p w14:paraId="30DBD1D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&gt; 60</w:t>
            </w:r>
          </w:p>
        </w:tc>
        <w:tc>
          <w:tcPr>
            <w:tcW w:w="4643" w:type="dxa"/>
          </w:tcPr>
          <w:p w14:paraId="7C0D712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4,0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w:t>
            </w:r>
          </w:p>
        </w:tc>
      </w:tr>
      <w:tr w:rsidR="00500102" w:rsidRPr="00500102" w14:paraId="7069EDE9" w14:textId="77777777" w:rsidTr="004522D3">
        <w:tc>
          <w:tcPr>
            <w:tcW w:w="4643" w:type="dxa"/>
          </w:tcPr>
          <w:p w14:paraId="0231C9E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50–60</w:t>
            </w:r>
          </w:p>
        </w:tc>
        <w:tc>
          <w:tcPr>
            <w:tcW w:w="4643" w:type="dxa"/>
          </w:tcPr>
          <w:p w14:paraId="4B1B466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3,5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w:t>
            </w:r>
          </w:p>
        </w:tc>
      </w:tr>
      <w:tr w:rsidR="00500102" w:rsidRPr="00500102" w14:paraId="232924DD" w14:textId="77777777" w:rsidTr="004522D3">
        <w:tc>
          <w:tcPr>
            <w:tcW w:w="4643" w:type="dxa"/>
          </w:tcPr>
          <w:p w14:paraId="2AD8EF7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40–49</w:t>
            </w:r>
          </w:p>
        </w:tc>
        <w:tc>
          <w:tcPr>
            <w:tcW w:w="4643" w:type="dxa"/>
          </w:tcPr>
          <w:p w14:paraId="5F6790C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3,3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w:t>
            </w:r>
          </w:p>
        </w:tc>
      </w:tr>
      <w:tr w:rsidR="00500102" w:rsidRPr="00500102" w14:paraId="378FA1B8" w14:textId="77777777" w:rsidTr="004522D3">
        <w:tc>
          <w:tcPr>
            <w:tcW w:w="4643" w:type="dxa"/>
          </w:tcPr>
          <w:p w14:paraId="7C78099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30–39</w:t>
            </w:r>
          </w:p>
        </w:tc>
        <w:tc>
          <w:tcPr>
            <w:tcW w:w="4643" w:type="dxa"/>
          </w:tcPr>
          <w:p w14:paraId="24143DB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3,0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w:t>
            </w:r>
          </w:p>
        </w:tc>
      </w:tr>
    </w:tbl>
    <w:p w14:paraId="1C3BD15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DDA7A4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Dozės apskaičiuotos taip, kad siektinas plotas po koncentracijos kreive (angl. AUC) būtų 0,66 (</w:t>
      </w:r>
      <w:proofErr w:type="spellStart"/>
      <w:r w:rsidRPr="00500102">
        <w:rPr>
          <w:rFonts w:ascii="Times New Roman" w:eastAsia="Calibri" w:hAnsi="Times New Roman" w:cs="Times New Roman"/>
          <w:color w:val="000000"/>
        </w:rPr>
        <w:t>mg</w:t>
      </w:r>
      <w:r w:rsidRPr="00500102">
        <w:rPr>
          <w:rFonts w:ascii="Times New Roman" w:eastAsia="Calibri" w:hAnsi="Times New Roman" w:cs="Times New Roman"/>
        </w:rPr>
        <w:t>×val</w:t>
      </w:r>
      <w:proofErr w:type="spellEnd"/>
      <w:r w:rsidRPr="00500102">
        <w:rPr>
          <w:rFonts w:ascii="Times New Roman" w:eastAsia="Calibri" w:hAnsi="Times New Roman" w:cs="Times New Roman"/>
        </w:rPr>
        <w:t>.</w:t>
      </w:r>
      <w:r w:rsidRPr="00500102">
        <w:rPr>
          <w:rFonts w:ascii="Times New Roman" w:eastAsia="Calibri" w:hAnsi="Times New Roman" w:cs="Times New Roman"/>
          <w:color w:val="000000"/>
        </w:rPr>
        <w:t>/l) (</w:t>
      </w:r>
      <w:proofErr w:type="spellStart"/>
      <w:r w:rsidRPr="00500102">
        <w:rPr>
          <w:rFonts w:ascii="Times New Roman" w:eastAsia="Calibri" w:hAnsi="Times New Roman" w:cs="Times New Roman"/>
          <w:color w:val="000000"/>
        </w:rPr>
        <w:t>CLcr</w:t>
      </w:r>
      <w:proofErr w:type="spellEnd"/>
      <w:r w:rsidRPr="00500102">
        <w:rPr>
          <w:rFonts w:ascii="Times New Roman" w:eastAsia="Calibri" w:hAnsi="Times New Roman" w:cs="Times New Roman"/>
          <w:color w:val="000000"/>
        </w:rPr>
        <w:t xml:space="preserve"> = 75 ml/min). Tikėtina, kad sumažintų dozių pasekmė pacientams, kuriems yra inkstų pažeidimas, bus toks pats AUC, kaip ir nustatytas pacientams, kurių kreatinino klirensas 75 ml/min.</w:t>
      </w:r>
    </w:p>
    <w:p w14:paraId="0191CBD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144B21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Pradėjus gydymą, kreatinino koncentraciją reikia nustatyti prieš kiekvieną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dozę, o inkstų funkcijai pablogėjus, gydymą nutraukti. Klinikinių tyrimų metu inkstų funkcijos pablogėjimas buvo apibūdinamas taip:</w:t>
      </w:r>
    </w:p>
    <w:p w14:paraId="537214A5"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jei pacientams, kurių pradinė kreatinino koncentracija serume buvo normali (&lt; 1,4 mg/dl arba &lt; 124 </w:t>
      </w:r>
      <w:proofErr w:type="spellStart"/>
      <w:r w:rsidRPr="00500102">
        <w:rPr>
          <w:rFonts w:ascii="Times New Roman" w:eastAsia="Calibri" w:hAnsi="Times New Roman" w:cs="Times New Roman"/>
          <w:color w:val="000000"/>
        </w:rPr>
        <w:t>mikromoliai</w:t>
      </w:r>
      <w:proofErr w:type="spellEnd"/>
      <w:r w:rsidRPr="00500102">
        <w:rPr>
          <w:rFonts w:ascii="Times New Roman" w:eastAsia="Calibri" w:hAnsi="Times New Roman" w:cs="Times New Roman"/>
          <w:color w:val="000000"/>
        </w:rPr>
        <w:t xml:space="preserve">/l), ji padidėjo 0,5 mg/dl arba 44 </w:t>
      </w:r>
      <w:proofErr w:type="spellStart"/>
      <w:r w:rsidRPr="00500102">
        <w:rPr>
          <w:rFonts w:ascii="Times New Roman" w:eastAsia="Calibri" w:hAnsi="Times New Roman" w:cs="Times New Roman"/>
          <w:color w:val="000000"/>
        </w:rPr>
        <w:t>mikromoliais</w:t>
      </w:r>
      <w:proofErr w:type="spellEnd"/>
      <w:r w:rsidRPr="00500102">
        <w:rPr>
          <w:rFonts w:ascii="Times New Roman" w:eastAsia="Calibri" w:hAnsi="Times New Roman" w:cs="Times New Roman"/>
          <w:color w:val="000000"/>
        </w:rPr>
        <w:t>/l;</w:t>
      </w:r>
    </w:p>
    <w:p w14:paraId="5A8EEAE3"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jei pacientams, kurių pradinė kreatinino koncentracija serume buvo nenormali (&gt; 1,4 mg/dl arba &gt; 124 </w:t>
      </w:r>
      <w:proofErr w:type="spellStart"/>
      <w:r w:rsidRPr="00500102">
        <w:rPr>
          <w:rFonts w:ascii="Times New Roman" w:eastAsia="Calibri" w:hAnsi="Times New Roman" w:cs="Times New Roman"/>
          <w:color w:val="000000"/>
        </w:rPr>
        <w:t>mikromolių</w:t>
      </w:r>
      <w:proofErr w:type="spellEnd"/>
      <w:r w:rsidRPr="00500102">
        <w:rPr>
          <w:rFonts w:ascii="Times New Roman" w:eastAsia="Calibri" w:hAnsi="Times New Roman" w:cs="Times New Roman"/>
          <w:color w:val="000000"/>
        </w:rPr>
        <w:t>/l), ji padidėjo 1,0 mg/dl arba 88 </w:t>
      </w:r>
      <w:proofErr w:type="spellStart"/>
      <w:r w:rsidRPr="00500102">
        <w:rPr>
          <w:rFonts w:ascii="Times New Roman" w:eastAsia="Calibri" w:hAnsi="Times New Roman" w:cs="Times New Roman"/>
          <w:color w:val="000000"/>
        </w:rPr>
        <w:t>mikromoliais</w:t>
      </w:r>
      <w:proofErr w:type="spellEnd"/>
      <w:r w:rsidRPr="00500102">
        <w:rPr>
          <w:rFonts w:ascii="Times New Roman" w:eastAsia="Calibri" w:hAnsi="Times New Roman" w:cs="Times New Roman"/>
          <w:color w:val="000000"/>
        </w:rPr>
        <w:t>/l.</w:t>
      </w:r>
    </w:p>
    <w:p w14:paraId="37D5E45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3A61B0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Klinikinių tyrimų metu gydymas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buvo atnaujintas tik tada, kai kreatinino koncentracija nuo pradinės skyrėsi ne daugiau kaip 10 % (žr. 4.4 skyrių). Gydymą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reikia atnaujinti ta pačia doze, kuri buvo vartota prieš jo nutraukimą.</w:t>
      </w:r>
    </w:p>
    <w:p w14:paraId="3667963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p>
    <w:p w14:paraId="3EFA781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r w:rsidRPr="00500102">
        <w:rPr>
          <w:rFonts w:ascii="Times New Roman" w:eastAsia="Calibri" w:hAnsi="Times New Roman" w:cs="Times New Roman"/>
          <w:i/>
          <w:iCs/>
          <w:color w:val="000000"/>
        </w:rPr>
        <w:t>Vaikų populiacija</w:t>
      </w:r>
    </w:p>
    <w:p w14:paraId="29DD3E4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saugumas ir veiksmingumas 1</w:t>
      </w:r>
      <w:r w:rsidRPr="00500102">
        <w:rPr>
          <w:rFonts w:ascii="Times New Roman" w:eastAsia="Calibri" w:hAnsi="Times New Roman" w:cs="Times New Roman"/>
          <w:color w:val="000000"/>
        </w:rPr>
        <w:noBreakHyphen/>
        <w:t>17 metų vaikams nebuvo nustatytas. Informacija apie šiuo metu esamus duomenis nurodyta 5.1 skyriuje, tačiau jokių dozavimo rekomendacijų pateikti negalima.</w:t>
      </w:r>
    </w:p>
    <w:p w14:paraId="27AC02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CDBD83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Vartojimo metodas</w:t>
      </w:r>
    </w:p>
    <w:p w14:paraId="69021FA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Leisti į veną.</w:t>
      </w:r>
    </w:p>
    <w:p w14:paraId="11851E9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4 mg/5 ml koncentratą infuziniam tirpalui reikia praskiesti 100 ml infuzinio tirpalo (žr.6.6 skyrių), ir vartoti vienkartine mažiausiai 20 minučių trukmės intravenine infuzija.</w:t>
      </w:r>
    </w:p>
    <w:p w14:paraId="3AF24C6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C6B1B2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 xml:space="preserve">Pacientams, kuriems yra nesunkus ar vidutinio sunkumo inkstų funkcijos sutrikimas, rekomenduojama skirti mažesnę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dozę (žr. informaciją skyriuje „Dozavimas“ ir 4.4 skyrių).</w:t>
      </w:r>
    </w:p>
    <w:p w14:paraId="33FDCFC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B1813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 xml:space="preserve">Sumažintos </w:t>
      </w:r>
      <w:proofErr w:type="spellStart"/>
      <w:r w:rsidRPr="00500102">
        <w:rPr>
          <w:rFonts w:ascii="Times New Roman" w:eastAsia="Calibri" w:hAnsi="Times New Roman" w:cs="Times New Roman"/>
          <w:color w:val="000000"/>
          <w:u w:val="single"/>
        </w:rPr>
        <w:t>Zoledronic</w:t>
      </w:r>
      <w:proofErr w:type="spellEnd"/>
      <w:r w:rsidRPr="00500102">
        <w:rPr>
          <w:rFonts w:ascii="Times New Roman" w:eastAsia="Calibri" w:hAnsi="Times New Roman" w:cs="Times New Roman"/>
          <w:color w:val="000000"/>
          <w:u w:val="single"/>
        </w:rPr>
        <w:t xml:space="preserve"> </w:t>
      </w:r>
      <w:proofErr w:type="spellStart"/>
      <w:r w:rsidRPr="00500102">
        <w:rPr>
          <w:rFonts w:ascii="Times New Roman" w:eastAsia="Calibri" w:hAnsi="Times New Roman" w:cs="Times New Roman"/>
          <w:color w:val="000000"/>
          <w:u w:val="single"/>
        </w:rPr>
        <w:t>acid</w:t>
      </w:r>
      <w:proofErr w:type="spellEnd"/>
      <w:r w:rsidRPr="00500102">
        <w:rPr>
          <w:rFonts w:ascii="Times New Roman" w:eastAsia="Calibri" w:hAnsi="Times New Roman" w:cs="Times New Roman"/>
          <w:color w:val="000000"/>
          <w:u w:val="single"/>
        </w:rPr>
        <w:t xml:space="preserve"> </w:t>
      </w:r>
      <w:proofErr w:type="spellStart"/>
      <w:r w:rsidRPr="00500102">
        <w:rPr>
          <w:rFonts w:ascii="Times New Roman" w:eastAsia="Calibri" w:hAnsi="Times New Roman" w:cs="Times New Roman"/>
          <w:color w:val="000000"/>
          <w:u w:val="single"/>
        </w:rPr>
        <w:t>Fresenius</w:t>
      </w:r>
      <w:proofErr w:type="spellEnd"/>
      <w:r w:rsidRPr="00500102">
        <w:rPr>
          <w:rFonts w:ascii="Times New Roman" w:eastAsia="Calibri" w:hAnsi="Times New Roman" w:cs="Times New Roman"/>
          <w:color w:val="000000"/>
          <w:u w:val="single"/>
        </w:rPr>
        <w:t xml:space="preserve"> Kabi dozės paruošimo instrukcija</w:t>
      </w:r>
    </w:p>
    <w:p w14:paraId="55B5CC4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Į švirkštą pritraukti reikiamą koncentrato tūrį:</w:t>
      </w:r>
    </w:p>
    <w:p w14:paraId="3A6A698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4,4 ml, jei dozė 3,5 mg</w:t>
      </w:r>
    </w:p>
    <w:p w14:paraId="1F5F408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4,1 ml, jei dozė 3,3 mg</w:t>
      </w:r>
    </w:p>
    <w:p w14:paraId="243C394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3,8 ml, jei dozė 3,0 mg</w:t>
      </w:r>
    </w:p>
    <w:p w14:paraId="356DA99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B0FCF0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Vaistinio preparato skiedimo prieš vartojant instrukcija pateikiama 6.6 skyriuje.</w:t>
      </w:r>
    </w:p>
    <w:p w14:paraId="38875E0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Pritrauktą reikiamą koncentrato tūrį toliau būtina skiesti 100 ml sterilaus 0,9 % natrio chlorido ar 5 % gliukozės tirpalo. Dozę skirti vienkartine mažiausiai 20 minučių trukmės intravenine infuzija.</w:t>
      </w:r>
    </w:p>
    <w:p w14:paraId="3C2FC5E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FC81D1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koncentrato draudžiama maišyti su tirpalais, kuriuose yra kalcio ar </w:t>
      </w:r>
      <w:proofErr w:type="spellStart"/>
      <w:r w:rsidRPr="00500102">
        <w:rPr>
          <w:rFonts w:ascii="Times New Roman" w:eastAsia="Calibri" w:hAnsi="Times New Roman" w:cs="Times New Roman"/>
          <w:color w:val="000000"/>
        </w:rPr>
        <w:t>dvivalenčių</w:t>
      </w:r>
      <w:proofErr w:type="spellEnd"/>
      <w:r w:rsidRPr="00500102">
        <w:rPr>
          <w:rFonts w:ascii="Times New Roman" w:eastAsia="Calibri" w:hAnsi="Times New Roman" w:cs="Times New Roman"/>
          <w:color w:val="000000"/>
        </w:rPr>
        <w:t xml:space="preserve"> katijonų, pvz., </w:t>
      </w:r>
      <w:proofErr w:type="spellStart"/>
      <w:r w:rsidRPr="00500102">
        <w:rPr>
          <w:rFonts w:ascii="Times New Roman" w:eastAsia="Calibri" w:hAnsi="Times New Roman" w:cs="Times New Roman"/>
          <w:color w:val="000000"/>
        </w:rPr>
        <w:t>Ringerio</w:t>
      </w:r>
      <w:proofErr w:type="spellEnd"/>
      <w:r w:rsidRPr="00500102">
        <w:rPr>
          <w:rFonts w:ascii="Times New Roman" w:eastAsia="Calibri" w:hAnsi="Times New Roman" w:cs="Times New Roman"/>
          <w:color w:val="000000"/>
        </w:rPr>
        <w:t xml:space="preserve"> - laktato tirpalu, jo reikia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vienkartine intravenine infuzija per atskirą infuzijų liniją.</w:t>
      </w:r>
    </w:p>
    <w:p w14:paraId="0B0FC91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7A2BF9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Prieš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infuziją ir po jos būtina užtikrinti, kad pacientas gautų pakankamą kiekį skysčių.</w:t>
      </w:r>
    </w:p>
    <w:p w14:paraId="399BDE5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BAD802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4.3</w:t>
      </w:r>
      <w:r w:rsidRPr="00500102">
        <w:rPr>
          <w:rFonts w:ascii="Times New Roman" w:eastAsia="Calibri" w:hAnsi="Times New Roman" w:cs="Times New Roman"/>
          <w:b/>
          <w:bCs/>
          <w:color w:val="000000"/>
        </w:rPr>
        <w:tab/>
        <w:t>Kontraindikacijos</w:t>
      </w:r>
    </w:p>
    <w:p w14:paraId="3A1A3C1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B8156F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Padidėjęs jautrumas veikliajai medžiagai, kitiems </w:t>
      </w:r>
      <w:proofErr w:type="spellStart"/>
      <w:r w:rsidRPr="00500102">
        <w:rPr>
          <w:rFonts w:ascii="Times New Roman" w:eastAsia="Calibri" w:hAnsi="Times New Roman" w:cs="Times New Roman"/>
          <w:color w:val="000000"/>
        </w:rPr>
        <w:t>bisfosfonatams</w:t>
      </w:r>
      <w:proofErr w:type="spellEnd"/>
      <w:r w:rsidRPr="00500102">
        <w:rPr>
          <w:rFonts w:ascii="Times New Roman" w:eastAsia="Calibri" w:hAnsi="Times New Roman" w:cs="Times New Roman"/>
          <w:color w:val="000000"/>
        </w:rPr>
        <w:t xml:space="preserve"> arba bet kuriai 6.1 skyriuje nurodytai pagalbinei medžiagai.</w:t>
      </w:r>
    </w:p>
    <w:p w14:paraId="4BF121A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Žindymo laikotarpis (žr. 4.6 skyrių).</w:t>
      </w:r>
    </w:p>
    <w:p w14:paraId="7CA6110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9E783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4.4</w:t>
      </w:r>
      <w:r w:rsidRPr="00500102">
        <w:rPr>
          <w:rFonts w:ascii="Times New Roman" w:eastAsia="Calibri" w:hAnsi="Times New Roman" w:cs="Times New Roman"/>
          <w:b/>
          <w:bCs/>
          <w:color w:val="000000"/>
        </w:rPr>
        <w:tab/>
        <w:t xml:space="preserve"> Special</w:t>
      </w:r>
      <w:r w:rsidRPr="00500102">
        <w:rPr>
          <w:rFonts w:ascii="Times New Roman" w:eastAsia="TimesNewRoman,Bold" w:hAnsi="Times New Roman" w:cs="Times New Roman"/>
          <w:b/>
          <w:bCs/>
          <w:color w:val="000000"/>
        </w:rPr>
        <w:t>ū</w:t>
      </w:r>
      <w:r w:rsidRPr="00500102">
        <w:rPr>
          <w:rFonts w:ascii="Times New Roman" w:eastAsia="Calibri" w:hAnsi="Times New Roman" w:cs="Times New Roman"/>
          <w:b/>
          <w:bCs/>
          <w:color w:val="000000"/>
        </w:rPr>
        <w:t xml:space="preserve">s </w:t>
      </w:r>
      <w:r w:rsidRPr="00500102">
        <w:rPr>
          <w:rFonts w:ascii="Times New Roman" w:eastAsia="TimesNewRoman,Bold" w:hAnsi="Times New Roman" w:cs="Times New Roman"/>
          <w:b/>
          <w:bCs/>
          <w:color w:val="000000"/>
        </w:rPr>
        <w:t>į</w:t>
      </w:r>
      <w:r w:rsidRPr="00500102">
        <w:rPr>
          <w:rFonts w:ascii="Times New Roman" w:eastAsia="Calibri" w:hAnsi="Times New Roman" w:cs="Times New Roman"/>
          <w:b/>
          <w:bCs/>
          <w:color w:val="000000"/>
        </w:rPr>
        <w:t>sp</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jimai ir atsargumo priemon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w:t>
      </w:r>
    </w:p>
    <w:p w14:paraId="119F016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C049F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Bendros atsargumo priemonės</w:t>
      </w:r>
    </w:p>
    <w:p w14:paraId="7855E9F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Prieš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vartojimą būtina įvertinti paciento būklę ir įsitikinti, kad jis gavo pakankamai skysčių.</w:t>
      </w:r>
    </w:p>
    <w:p w14:paraId="12FDB6C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A5A729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Pacientams, kuriems yra širdies nepakankamumo rizika, negalima skirti per daug skysčių.</w:t>
      </w:r>
    </w:p>
    <w:p w14:paraId="6AEA294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43F35C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Pradėjus gydymą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būtina atidžiai stebėti pacientų įprastinius su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xml:space="preserve"> susijusius </w:t>
      </w:r>
      <w:proofErr w:type="spellStart"/>
      <w:r w:rsidRPr="00500102">
        <w:rPr>
          <w:rFonts w:ascii="Times New Roman" w:eastAsia="Calibri" w:hAnsi="Times New Roman" w:cs="Times New Roman"/>
          <w:color w:val="000000"/>
        </w:rPr>
        <w:t>metabolinius</w:t>
      </w:r>
      <w:proofErr w:type="spellEnd"/>
      <w:r w:rsidRPr="00500102">
        <w:rPr>
          <w:rFonts w:ascii="Times New Roman" w:eastAsia="Calibri" w:hAnsi="Times New Roman" w:cs="Times New Roman"/>
          <w:color w:val="000000"/>
        </w:rPr>
        <w:t xml:space="preserve"> rodmenis, t. y. kalcio, fosfatų ir magnio koncentraciją serume. Jei atsiranda </w:t>
      </w:r>
      <w:proofErr w:type="spellStart"/>
      <w:r w:rsidRPr="00500102">
        <w:rPr>
          <w:rFonts w:ascii="Times New Roman" w:eastAsia="Calibri" w:hAnsi="Times New Roman" w:cs="Times New Roman"/>
          <w:color w:val="000000"/>
        </w:rPr>
        <w:t>hipokalcemija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hipofosfatemija</w:t>
      </w:r>
      <w:proofErr w:type="spellEnd"/>
      <w:r w:rsidRPr="00500102">
        <w:rPr>
          <w:rFonts w:ascii="Times New Roman" w:eastAsia="Calibri" w:hAnsi="Times New Roman" w:cs="Times New Roman"/>
          <w:color w:val="000000"/>
        </w:rPr>
        <w:t xml:space="preserve"> ar </w:t>
      </w:r>
      <w:proofErr w:type="spellStart"/>
      <w:r w:rsidRPr="00500102">
        <w:rPr>
          <w:rFonts w:ascii="Times New Roman" w:eastAsia="Calibri" w:hAnsi="Times New Roman" w:cs="Times New Roman"/>
          <w:color w:val="000000"/>
        </w:rPr>
        <w:t>hipomagnezemija</w:t>
      </w:r>
      <w:proofErr w:type="spellEnd"/>
      <w:r w:rsidRPr="00500102">
        <w:rPr>
          <w:rFonts w:ascii="Times New Roman" w:eastAsia="Calibri" w:hAnsi="Times New Roman" w:cs="Times New Roman"/>
          <w:color w:val="000000"/>
        </w:rPr>
        <w:t xml:space="preserve">, gali prireikti skirti trumpalaikį papildomą gydymą. Negydytiems pacientams, kuriems yra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paprastai nustatomas tam tikras inkstų veiklos pažeidimas, todėl būtina atidžiai stebėti jų inkstų funkciją.</w:t>
      </w:r>
    </w:p>
    <w:p w14:paraId="77FF062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D9C17D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Osteoporozė ir </w:t>
      </w:r>
      <w:proofErr w:type="spellStart"/>
      <w:r w:rsidRPr="00500102">
        <w:rPr>
          <w:rFonts w:ascii="Times New Roman" w:eastAsia="Calibri" w:hAnsi="Times New Roman" w:cs="Times New Roman"/>
          <w:color w:val="000000"/>
        </w:rPr>
        <w:t>Pedžeto</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i/>
          <w:iCs/>
          <w:color w:val="000000"/>
        </w:rPr>
        <w:t>Paget</w:t>
      </w:r>
      <w:proofErr w:type="spellEnd"/>
      <w:r w:rsidRPr="00500102">
        <w:rPr>
          <w:rFonts w:ascii="Times New Roman" w:eastAsia="Calibri" w:hAnsi="Times New Roman" w:cs="Times New Roman"/>
          <w:color w:val="000000"/>
        </w:rPr>
        <w:t xml:space="preserve">) kaulų liga gydoma ir kitokiais vaistiniais preparatais, kurių veiklioji medžiaga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Pacientams, gydomiems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tokių vaistinių preparatų ar bet kurių kitų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skirti kartu negalima, kadangi kartu vartojamų šių preparatų poveikis nežinomas.</w:t>
      </w:r>
    </w:p>
    <w:p w14:paraId="384AFE0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00110F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Inkstų nepakankamumas</w:t>
      </w:r>
    </w:p>
    <w:p w14:paraId="33F592B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Pacientų, kuriems yra NSH ir pablogėjusios inkstų funkcijos požymių, būklę būtina tinkamai įvertinti ir nuspręsti, ar galima gydymo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nauda bus didesnė už galimą riziką.</w:t>
      </w:r>
    </w:p>
    <w:p w14:paraId="6F09C03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420842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Skiriant vaistinį preparatą skeleto pažeidimų profilaktikai pacientams, kuriems yra metastazių kauluose, būtina atsižvelgti į tai, kad gydymo efektas pasireikš po 2–3 mėnesių.</w:t>
      </w:r>
    </w:p>
    <w:p w14:paraId="4E7ABB9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57B472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vartojamas kaip nurodyta 4.1 ir 4.2 skyriuose, gali būti susijęs su pranešimais apie inkstų funkcijos pažeidimą. Veiksniai, galintys didinti inkstų funkcijos blogėjimo riziką, yra </w:t>
      </w:r>
      <w:proofErr w:type="spellStart"/>
      <w:r w:rsidRPr="00500102">
        <w:rPr>
          <w:rFonts w:ascii="Times New Roman" w:eastAsia="Calibri" w:hAnsi="Times New Roman" w:cs="Times New Roman"/>
          <w:color w:val="000000"/>
        </w:rPr>
        <w:t>dehidracija</w:t>
      </w:r>
      <w:proofErr w:type="spellEnd"/>
      <w:r w:rsidRPr="00500102">
        <w:rPr>
          <w:rFonts w:ascii="Times New Roman" w:eastAsia="Calibri" w:hAnsi="Times New Roman" w:cs="Times New Roman"/>
          <w:color w:val="000000"/>
        </w:rPr>
        <w:t xml:space="preserve">, buvęs inkstų pažeidimas, kartotiniai gydymo ciklai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ir kitais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bei kitų </w:t>
      </w:r>
      <w:proofErr w:type="spellStart"/>
      <w:r w:rsidRPr="00500102">
        <w:rPr>
          <w:rFonts w:ascii="Times New Roman" w:eastAsia="Calibri" w:hAnsi="Times New Roman" w:cs="Times New Roman"/>
          <w:color w:val="000000"/>
        </w:rPr>
        <w:t>nefrotoksinių</w:t>
      </w:r>
      <w:proofErr w:type="spellEnd"/>
      <w:r w:rsidRPr="00500102">
        <w:rPr>
          <w:rFonts w:ascii="Times New Roman" w:eastAsia="Calibri" w:hAnsi="Times New Roman" w:cs="Times New Roman"/>
          <w:color w:val="000000"/>
        </w:rPr>
        <w:t xml:space="preserve"> vaistinių preparatų vartojimas. Nors rizika yra </w:t>
      </w:r>
      <w:r w:rsidRPr="00500102">
        <w:rPr>
          <w:rFonts w:ascii="Times New Roman" w:eastAsia="Calibri" w:hAnsi="Times New Roman" w:cs="Times New Roman"/>
          <w:color w:val="000000"/>
        </w:rPr>
        <w:lastRenderedPageBreak/>
        <w:t xml:space="preserve">mažesnė, kai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dozė sulašinama per 20 min, tačiau ir tuomet inkstų funkcija gali pablogėti. Yra pranešimų, kad po pradinės ar vienkartinės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dozės inkstų funkcija pablogėjo, būklė progresavo iki inkstų nepakankamumo ir prireikė dializės. Kartais, nors ir rečiau, padidėjusi kreatinino koncentracija serume nustatoma pacientams, kurie nuolat vartoja rekomenduojamas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dozes skeleto pažeidimų profilaktikai.</w:t>
      </w:r>
    </w:p>
    <w:p w14:paraId="75657EF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1C444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Prieš kiekvieną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dozę pacientams būtina nustatyti kreatinino koncentraciją serume. Pradedant gydyti pacientus, kuriems yra metastazių kauluose ir nesunkus ar vidutinio sunkumo inkstų pažeidimas, rekomenduojama skirti mažesnes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dozes. Pacientams, kuriems gydymo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metu pablogėjo inkstų funkcija, gydymą vaistiniu preparatu reikia nutraukti. Jį galima atnaujinti tik tada, kai kreatinino koncentracija serume nuo pradinio lygio skiriasi ne daugiau kaip 10 %. </w:t>
      </w:r>
    </w:p>
    <w:p w14:paraId="7172EE9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13861E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Gydymą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reikia atnaujinti skiriant tą pačią dozę, kuri buvo vartojama prieš nutraukiant gydymą.</w:t>
      </w:r>
    </w:p>
    <w:p w14:paraId="4B110B1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7E2B3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nerekomenduojama skirti pacientams, kuriems yra sunkus inkstų pažeidimas, nes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gali pabloginti inkstų funkciją, be to nėra klinikinių saugumo duomenų pacientų, kuriems prieš gydymą nustatytas sunkus inkstų pažeidimas (klinikinių tyrimų metu jis buvo nustatytas, kai kreatinino koncentracija serume ≥ 400 </w:t>
      </w:r>
      <w:proofErr w:type="spellStart"/>
      <w:r w:rsidRPr="00500102">
        <w:rPr>
          <w:rFonts w:ascii="Times New Roman" w:eastAsia="Calibri" w:hAnsi="Times New Roman" w:cs="Times New Roman"/>
          <w:color w:val="000000"/>
        </w:rPr>
        <w:t>mikromolių</w:t>
      </w:r>
      <w:proofErr w:type="spellEnd"/>
      <w:r w:rsidRPr="00500102">
        <w:rPr>
          <w:rFonts w:ascii="Times New Roman" w:eastAsia="Calibri" w:hAnsi="Times New Roman" w:cs="Times New Roman"/>
          <w:color w:val="000000"/>
        </w:rPr>
        <w:t xml:space="preserve">/l arba ≥ 4,5 mg/dl pacientams, kuriems yra NSH, ir ≥ 265 </w:t>
      </w:r>
      <w:proofErr w:type="spellStart"/>
      <w:r w:rsidRPr="00500102">
        <w:rPr>
          <w:rFonts w:ascii="Times New Roman" w:eastAsia="Calibri" w:hAnsi="Times New Roman" w:cs="Times New Roman"/>
          <w:color w:val="000000"/>
        </w:rPr>
        <w:t>mikromoliai</w:t>
      </w:r>
      <w:proofErr w:type="spellEnd"/>
      <w:r w:rsidRPr="00500102">
        <w:rPr>
          <w:rFonts w:ascii="Times New Roman" w:eastAsia="Calibri" w:hAnsi="Times New Roman" w:cs="Times New Roman"/>
          <w:color w:val="000000"/>
        </w:rPr>
        <w:t>/l ar ≥ 3,0 mg/dl, pacientams, kuriems yra vėžys su metastazėmis kauluose), bei nepakanka pacientų, kuriems prieš gydymą nustatytas sunkus inkstų pažeidimas (kreatinino klirensas &lt; 30 ml/min), farmakokinetikos duomenų.</w:t>
      </w:r>
    </w:p>
    <w:p w14:paraId="7F00353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p>
    <w:p w14:paraId="46073CF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Kepenų nepakankamumas</w:t>
      </w:r>
    </w:p>
    <w:p w14:paraId="1EBB18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Kadangi yra labai mažai klinikinių duomenų apie pacientų, kuriems yra sunkus kepenų nepakankamumas, vaistinio preparato vartojimą, todėl specifinių rekomendacijų šiems pacientams negalima pateikti.</w:t>
      </w:r>
    </w:p>
    <w:p w14:paraId="0A9AD8D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17D011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u w:val="single"/>
        </w:rPr>
      </w:pPr>
      <w:proofErr w:type="spellStart"/>
      <w:r w:rsidRPr="00500102">
        <w:rPr>
          <w:rFonts w:ascii="Times New Roman" w:eastAsia="Calibri" w:hAnsi="Times New Roman" w:cs="Times New Roman"/>
          <w:u w:val="single"/>
        </w:rPr>
        <w:t>Osteonekrozė</w:t>
      </w:r>
      <w:proofErr w:type="spellEnd"/>
      <w:r w:rsidRPr="00500102">
        <w:rPr>
          <w:rFonts w:ascii="Times New Roman" w:eastAsia="Calibri" w:hAnsi="Times New Roman" w:cs="Times New Roman"/>
          <w:u w:val="single"/>
        </w:rPr>
        <w:t xml:space="preserve"> </w:t>
      </w:r>
    </w:p>
    <w:p w14:paraId="63A106B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color w:val="000000"/>
          <w:u w:val="single"/>
        </w:rPr>
      </w:pPr>
      <w:r w:rsidRPr="00500102">
        <w:rPr>
          <w:rFonts w:ascii="Times New Roman" w:eastAsia="Calibri" w:hAnsi="Times New Roman" w:cs="Times New Roman"/>
          <w:i/>
          <w:color w:val="000000"/>
          <w:u w:val="single"/>
        </w:rPr>
        <w:t xml:space="preserve">Žandikaulio </w:t>
      </w:r>
      <w:proofErr w:type="spellStart"/>
      <w:r w:rsidRPr="00500102">
        <w:rPr>
          <w:rFonts w:ascii="Times New Roman" w:eastAsia="Calibri" w:hAnsi="Times New Roman" w:cs="Times New Roman"/>
          <w:i/>
          <w:color w:val="000000"/>
          <w:u w:val="single"/>
        </w:rPr>
        <w:t>osteonekrozė</w:t>
      </w:r>
      <w:proofErr w:type="spellEnd"/>
    </w:p>
    <w:p w14:paraId="338C3988" w14:textId="77777777" w:rsidR="00500102" w:rsidRPr="00500102" w:rsidRDefault="00500102" w:rsidP="00500102">
      <w:pPr>
        <w:autoSpaceDE w:val="0"/>
        <w:autoSpaceDN w:val="0"/>
        <w:adjustRightInd w:val="0"/>
        <w:spacing w:after="0" w:line="240" w:lineRule="auto"/>
        <w:contextualSpacing/>
        <w:rPr>
          <w:rFonts w:ascii="Times New Roman" w:eastAsia="Calibri" w:hAnsi="Times New Roman" w:cs="Times New Roman"/>
          <w:color w:val="000000"/>
        </w:rPr>
      </w:pPr>
      <w:r w:rsidRPr="00500102">
        <w:rPr>
          <w:rFonts w:ascii="Times New Roman" w:eastAsia="Calibri" w:hAnsi="Times New Roman" w:cs="Times New Roman"/>
          <w:color w:val="000000"/>
        </w:rPr>
        <w:t xml:space="preserve">Klinikinių tyrimų metu ir po vaistinio preparato pateikimo į rinką gauta nedažnų pranešimų apie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vartojusiems pacientams pasireiškusią žandikaulio </w:t>
      </w:r>
      <w:proofErr w:type="spellStart"/>
      <w:r w:rsidRPr="00500102">
        <w:rPr>
          <w:rFonts w:ascii="Times New Roman" w:eastAsia="Calibri" w:hAnsi="Times New Roman" w:cs="Times New Roman"/>
          <w:color w:val="000000"/>
        </w:rPr>
        <w:t>osteonekrozę</w:t>
      </w:r>
      <w:proofErr w:type="spellEnd"/>
      <w:r w:rsidRPr="00500102">
        <w:rPr>
          <w:rFonts w:ascii="Times New Roman" w:eastAsia="Calibri" w:hAnsi="Times New Roman" w:cs="Times New Roman"/>
          <w:color w:val="000000"/>
        </w:rPr>
        <w:t xml:space="preserve"> (ŽO).</w:t>
      </w:r>
    </w:p>
    <w:p w14:paraId="2587EB14" w14:textId="77777777" w:rsidR="00500102" w:rsidRPr="00500102" w:rsidRDefault="00500102" w:rsidP="00500102">
      <w:pPr>
        <w:autoSpaceDE w:val="0"/>
        <w:autoSpaceDN w:val="0"/>
        <w:adjustRightInd w:val="0"/>
        <w:spacing w:after="0" w:line="240" w:lineRule="auto"/>
        <w:contextualSpacing/>
        <w:rPr>
          <w:rFonts w:ascii="Times New Roman" w:eastAsia="Calibri" w:hAnsi="Times New Roman" w:cs="Times New Roman"/>
          <w:color w:val="000000"/>
        </w:rPr>
      </w:pPr>
    </w:p>
    <w:p w14:paraId="6A521B7B" w14:textId="77777777" w:rsidR="00500102" w:rsidRPr="00500102" w:rsidRDefault="00500102" w:rsidP="00500102">
      <w:pPr>
        <w:autoSpaceDE w:val="0"/>
        <w:autoSpaceDN w:val="0"/>
        <w:adjustRightInd w:val="0"/>
        <w:spacing w:after="0" w:line="240" w:lineRule="auto"/>
        <w:contextualSpacing/>
        <w:rPr>
          <w:rFonts w:ascii="Times New Roman" w:eastAsia="Calibri" w:hAnsi="Times New Roman" w:cs="Times New Roman"/>
          <w:color w:val="000000"/>
        </w:rPr>
      </w:pPr>
      <w:r w:rsidRPr="00500102">
        <w:rPr>
          <w:rFonts w:ascii="Times New Roman" w:eastAsia="Calibri" w:hAnsi="Times New Roman" w:cs="Times New Roman"/>
          <w:color w:val="000000"/>
        </w:rPr>
        <w:t>Jei paciento burnoje yra nesugijusių atvirų minkštųjų audinių pažeidimų, gydymo ar naujo jo kurso pradžią reikia atidėti, nebent yra skubi medicininė būklė, kai šio vaistinio preparato vartoti būtina.</w:t>
      </w:r>
    </w:p>
    <w:p w14:paraId="6AF526E1" w14:textId="77777777" w:rsidR="00500102" w:rsidRPr="00500102" w:rsidRDefault="00500102" w:rsidP="00500102">
      <w:pPr>
        <w:autoSpaceDE w:val="0"/>
        <w:autoSpaceDN w:val="0"/>
        <w:adjustRightInd w:val="0"/>
        <w:spacing w:after="0" w:line="240" w:lineRule="auto"/>
        <w:contextualSpacing/>
        <w:rPr>
          <w:rFonts w:ascii="Times New Roman" w:eastAsia="Calibri" w:hAnsi="Times New Roman" w:cs="Times New Roman"/>
          <w:color w:val="000000"/>
        </w:rPr>
      </w:pPr>
    </w:p>
    <w:p w14:paraId="59E186D7" w14:textId="77777777" w:rsidR="00500102" w:rsidRPr="00500102" w:rsidRDefault="00500102" w:rsidP="00500102">
      <w:pPr>
        <w:autoSpaceDE w:val="0"/>
        <w:autoSpaceDN w:val="0"/>
        <w:adjustRightInd w:val="0"/>
        <w:spacing w:after="0" w:line="240" w:lineRule="auto"/>
        <w:contextualSpacing/>
        <w:rPr>
          <w:rFonts w:ascii="Times New Roman" w:eastAsia="Calibri" w:hAnsi="Times New Roman" w:cs="Times New Roman"/>
          <w:color w:val="000000"/>
        </w:rPr>
      </w:pPr>
      <w:r w:rsidRPr="00500102">
        <w:rPr>
          <w:rFonts w:ascii="Times New Roman" w:eastAsia="Calibri" w:hAnsi="Times New Roman" w:cs="Times New Roman"/>
          <w:color w:val="000000"/>
        </w:rPr>
        <w:t xml:space="preserve">Prieš pradedant pacientų, kuriems yra rizikos veiksnių, gydymą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rekomenduojama ištirti dantų būklę, atlikti reikiamas profilaktines odontologines procedūras ir individualiai įvertinti naudą bei riziką.</w:t>
      </w:r>
    </w:p>
    <w:p w14:paraId="3BFEBEB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6E87AA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Vertinant individualią žandikaulio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atsiradimo riziką, reikia atsižvelgti į toliau išvardytus rizikos veiksnius.</w:t>
      </w:r>
    </w:p>
    <w:p w14:paraId="0FB64DA2" w14:textId="77777777" w:rsidR="00500102" w:rsidRPr="00500102" w:rsidRDefault="00500102" w:rsidP="00500102">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Bisfosfonato</w:t>
      </w:r>
      <w:proofErr w:type="spellEnd"/>
      <w:r w:rsidRPr="00500102">
        <w:rPr>
          <w:rFonts w:ascii="Times New Roman" w:eastAsia="Calibri" w:hAnsi="Times New Roman" w:cs="Times New Roman"/>
          <w:color w:val="000000"/>
        </w:rPr>
        <w:t xml:space="preserve"> stiprumas (vartojant stipresnių preparatų, rizika būna didesnė), vartojimo būdas (</w:t>
      </w:r>
      <w:proofErr w:type="spellStart"/>
      <w:r w:rsidRPr="00500102">
        <w:rPr>
          <w:rFonts w:ascii="Times New Roman" w:eastAsia="Calibri" w:hAnsi="Times New Roman" w:cs="Times New Roman"/>
          <w:color w:val="000000"/>
        </w:rPr>
        <w:t>parenterinio</w:t>
      </w:r>
      <w:proofErr w:type="spellEnd"/>
      <w:r w:rsidRPr="00500102">
        <w:rPr>
          <w:rFonts w:ascii="Times New Roman" w:eastAsia="Calibri" w:hAnsi="Times New Roman" w:cs="Times New Roman"/>
          <w:color w:val="000000"/>
        </w:rPr>
        <w:t xml:space="preserve"> vartojimo atveju rizika būna didesnė) ir sukauptoji </w:t>
      </w:r>
      <w:proofErr w:type="spellStart"/>
      <w:r w:rsidRPr="00500102">
        <w:rPr>
          <w:rFonts w:ascii="Times New Roman" w:eastAsia="Calibri" w:hAnsi="Times New Roman" w:cs="Times New Roman"/>
          <w:color w:val="000000"/>
        </w:rPr>
        <w:t>bisfosfonato</w:t>
      </w:r>
      <w:proofErr w:type="spellEnd"/>
      <w:r w:rsidRPr="00500102">
        <w:rPr>
          <w:rFonts w:ascii="Times New Roman" w:eastAsia="Calibri" w:hAnsi="Times New Roman" w:cs="Times New Roman"/>
          <w:color w:val="000000"/>
        </w:rPr>
        <w:t xml:space="preserve"> dozė.</w:t>
      </w:r>
    </w:p>
    <w:p w14:paraId="5FCD0815" w14:textId="77777777" w:rsidR="00500102" w:rsidRPr="00500102" w:rsidRDefault="00500102" w:rsidP="00500102">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Vėžys, kitos tuo pat metu esančios būklės (pvz., anemija, </w:t>
      </w:r>
      <w:proofErr w:type="spellStart"/>
      <w:r w:rsidRPr="00500102">
        <w:rPr>
          <w:rFonts w:ascii="Times New Roman" w:eastAsia="Calibri" w:hAnsi="Times New Roman" w:cs="Times New Roman"/>
          <w:color w:val="000000"/>
        </w:rPr>
        <w:t>koagulopatija</w:t>
      </w:r>
      <w:proofErr w:type="spellEnd"/>
      <w:r w:rsidRPr="00500102">
        <w:rPr>
          <w:rFonts w:ascii="Times New Roman" w:eastAsia="Calibri" w:hAnsi="Times New Roman" w:cs="Times New Roman"/>
          <w:color w:val="000000"/>
        </w:rPr>
        <w:t>, infekcija), rūkymas;</w:t>
      </w:r>
    </w:p>
    <w:p w14:paraId="57BBEB5D" w14:textId="77777777" w:rsidR="00500102" w:rsidRPr="00500102" w:rsidRDefault="00500102" w:rsidP="00500102">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Kitoks kartu taikomas gydymas: chemoterapija, </w:t>
      </w:r>
      <w:proofErr w:type="spellStart"/>
      <w:r w:rsidRPr="00500102">
        <w:rPr>
          <w:rFonts w:ascii="Times New Roman" w:eastAsia="Calibri" w:hAnsi="Times New Roman" w:cs="Times New Roman"/>
          <w:color w:val="000000"/>
        </w:rPr>
        <w:t>angiogenezės</w:t>
      </w:r>
      <w:proofErr w:type="spellEnd"/>
      <w:r w:rsidRPr="00500102">
        <w:rPr>
          <w:rFonts w:ascii="Times New Roman" w:eastAsia="Calibri" w:hAnsi="Times New Roman" w:cs="Times New Roman"/>
          <w:color w:val="000000"/>
        </w:rPr>
        <w:t xml:space="preserve"> inhibitorių vartojimas (žr. 4.5 skyrių), kaklo ir galvos radioterapija, kortikosteroidų vartojimas.</w:t>
      </w:r>
    </w:p>
    <w:p w14:paraId="5F41318A" w14:textId="77777777" w:rsidR="00500102" w:rsidRPr="00500102" w:rsidRDefault="00500102" w:rsidP="00500102">
      <w:pPr>
        <w:numPr>
          <w:ilvl w:val="0"/>
          <w:numId w:val="17"/>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Buvusios dantų ligos, bloga burnos higiena, buvusios </w:t>
      </w:r>
      <w:proofErr w:type="spellStart"/>
      <w:r w:rsidRPr="00500102">
        <w:rPr>
          <w:rFonts w:ascii="Times New Roman" w:eastAsia="Calibri" w:hAnsi="Times New Roman" w:cs="Times New Roman"/>
          <w:color w:val="000000"/>
        </w:rPr>
        <w:t>periodonto</w:t>
      </w:r>
      <w:proofErr w:type="spellEnd"/>
      <w:r w:rsidRPr="00500102">
        <w:rPr>
          <w:rFonts w:ascii="Times New Roman" w:eastAsia="Calibri" w:hAnsi="Times New Roman" w:cs="Times New Roman"/>
          <w:color w:val="000000"/>
        </w:rPr>
        <w:t xml:space="preserve"> ligos, invazinės dantų gydymo procedūros (pvz., dantų traukimas), blogai pritaikyti dantų protezai.</w:t>
      </w:r>
    </w:p>
    <w:p w14:paraId="6316646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Visus pacientus būtina paskatinti palaikyti gerą burnos higieną, periodiškai tikrintis dantis ir nedelsiant pranešti apie bet kokius gydymo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metu pasireiškusius su burna susijusius simptomus, pvz., dantų klibėjimą, skausmą ar patinimą, negyjančias opas ar išskyras. Gydymo metu invazines dantų procedūras galima atlikti tik atidžiai įvertinus jų reikalingumą, be to, jų nerekomenduojama atlikti, jei neseniai vartota ar greitai bus vartojama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w:t>
      </w:r>
    </w:p>
    <w:p w14:paraId="6D16CB7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 xml:space="preserve">Jei pacientui gydymo </w:t>
      </w:r>
      <w:proofErr w:type="spellStart"/>
      <w:r w:rsidRPr="00500102">
        <w:rPr>
          <w:rFonts w:ascii="Times New Roman" w:eastAsia="Calibri" w:hAnsi="Times New Roman" w:cs="Times New Roman"/>
          <w:color w:val="000000"/>
        </w:rPr>
        <w:t>bisfosfonatu</w:t>
      </w:r>
      <w:proofErr w:type="spellEnd"/>
      <w:r w:rsidRPr="00500102">
        <w:rPr>
          <w:rFonts w:ascii="Times New Roman" w:eastAsia="Calibri" w:hAnsi="Times New Roman" w:cs="Times New Roman"/>
          <w:color w:val="000000"/>
        </w:rPr>
        <w:t xml:space="preserve"> metu pasireiškia </w:t>
      </w:r>
      <w:proofErr w:type="spellStart"/>
      <w:r w:rsidRPr="00500102">
        <w:rPr>
          <w:rFonts w:ascii="Times New Roman" w:eastAsia="Calibri" w:hAnsi="Times New Roman" w:cs="Times New Roman"/>
          <w:color w:val="000000"/>
        </w:rPr>
        <w:t>žandikalio</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osteonekrozė</w:t>
      </w:r>
      <w:proofErr w:type="spellEnd"/>
      <w:r w:rsidRPr="00500102">
        <w:rPr>
          <w:rFonts w:ascii="Times New Roman" w:eastAsia="Calibri" w:hAnsi="Times New Roman" w:cs="Times New Roman"/>
          <w:color w:val="000000"/>
        </w:rPr>
        <w:t xml:space="preserve">, dantų operacija ją gali pasunkinti. Jei pacientui reikia atlikti dantų procedūrą, duomenų, kuriais remiantis būtų galima teigti, kad gydymo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nutraukimas mažina žandikaulio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riziką, nėra.</w:t>
      </w:r>
    </w:p>
    <w:p w14:paraId="1E894ED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4A2F65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Pacientų, kuriems pasireiškia ŽO, gydymo planas turi būti parinktas glaudžiai bendradarbiaujant gydančiam gydytojui ir odontologui ar burnos chirurgui, turinčiam ŽO gydymo patirties.</w:t>
      </w:r>
    </w:p>
    <w:p w14:paraId="4AD00AD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A3DBC2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Jei įmanoma, reikia apsvarstyti laikiną gydymo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nutraukimą iki tol, kol būklė išnyks ir sumažės susiję rizikos veiksniai.</w:t>
      </w:r>
    </w:p>
    <w:p w14:paraId="1D67949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9BBFA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 xml:space="preserve">Kitų anatominių sričių </w:t>
      </w:r>
      <w:proofErr w:type="spellStart"/>
      <w:r w:rsidRPr="00500102">
        <w:rPr>
          <w:rFonts w:ascii="Times New Roman" w:eastAsia="Calibri" w:hAnsi="Times New Roman" w:cs="Times New Roman"/>
          <w:color w:val="000000"/>
          <w:u w:val="single"/>
        </w:rPr>
        <w:t>osteonekrozė</w:t>
      </w:r>
      <w:proofErr w:type="spellEnd"/>
    </w:p>
    <w:p w14:paraId="2B807A4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Vartojant </w:t>
      </w:r>
      <w:proofErr w:type="spellStart"/>
      <w:r w:rsidRPr="00500102">
        <w:rPr>
          <w:rFonts w:ascii="Times New Roman" w:eastAsia="Calibri" w:hAnsi="Times New Roman" w:cs="Times New Roman"/>
          <w:color w:val="000000"/>
        </w:rPr>
        <w:t>bisfosfonatus</w:t>
      </w:r>
      <w:proofErr w:type="spellEnd"/>
      <w:r w:rsidRPr="00500102">
        <w:rPr>
          <w:rFonts w:ascii="Times New Roman" w:eastAsia="Calibri" w:hAnsi="Times New Roman" w:cs="Times New Roman"/>
          <w:color w:val="000000"/>
        </w:rPr>
        <w:t xml:space="preserve">, tarp pacientų nustatyta išorinio ausies kanalo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atvejų, kurie daugiausia siejami su ilgalaikiu gydymu. Tarp galimų išorinio ausies kanalo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rizikos veiksnių – steroidų vartojimas ir chemoterapija ir (arba) lokalūs rizikos veiksniai, pvz., infekcija arba trauma. Išorinio ausies kanalo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galimybę reikėtų turėti omenyje gydant tuos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vartojančius pacientus, kuriems pasireiškia su ausimi susijusių simptomų, įskaitant simptomus, kuriuos sukelia lėtinės ausų infekcijos.</w:t>
      </w:r>
    </w:p>
    <w:p w14:paraId="7ADFF45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p>
    <w:p w14:paraId="7CADCC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 xml:space="preserve">Be to, gauta pavienių pranešimų apie kitų anatominių sričių </w:t>
      </w:r>
      <w:proofErr w:type="spellStart"/>
      <w:r w:rsidRPr="00500102">
        <w:rPr>
          <w:rFonts w:ascii="Times New Roman" w:eastAsia="Calibri" w:hAnsi="Times New Roman" w:cs="Times New Roman"/>
          <w:color w:val="000000"/>
          <w:u w:val="single"/>
        </w:rPr>
        <w:t>osteonekrozės</w:t>
      </w:r>
      <w:proofErr w:type="spellEnd"/>
      <w:r w:rsidRPr="00500102">
        <w:rPr>
          <w:rFonts w:ascii="Times New Roman" w:eastAsia="Calibri" w:hAnsi="Times New Roman" w:cs="Times New Roman"/>
          <w:color w:val="000000"/>
          <w:u w:val="single"/>
        </w:rPr>
        <w:t xml:space="preserve"> atvejus, įskaitant klubo ir šlaunikaulio </w:t>
      </w:r>
      <w:proofErr w:type="spellStart"/>
      <w:r w:rsidRPr="00500102">
        <w:rPr>
          <w:rFonts w:ascii="Times New Roman" w:eastAsia="Calibri" w:hAnsi="Times New Roman" w:cs="Times New Roman"/>
          <w:color w:val="000000"/>
          <w:u w:val="single"/>
        </w:rPr>
        <w:t>osteonekrozę</w:t>
      </w:r>
      <w:proofErr w:type="spellEnd"/>
      <w:r w:rsidRPr="00500102">
        <w:rPr>
          <w:rFonts w:ascii="Times New Roman" w:eastAsia="Calibri" w:hAnsi="Times New Roman" w:cs="Times New Roman"/>
          <w:color w:val="000000"/>
          <w:u w:val="single"/>
        </w:rPr>
        <w:t xml:space="preserve">, daugiausia vėžiu sergantiems suaugusiems pacientams, vartojusiems </w:t>
      </w:r>
      <w:proofErr w:type="spellStart"/>
      <w:r w:rsidRPr="00F658CB">
        <w:rPr>
          <w:rFonts w:ascii="Times New Roman" w:eastAsia="Calibri" w:hAnsi="Times New Roman" w:cs="Times New Roman"/>
          <w:color w:val="000000"/>
          <w:u w:val="single"/>
        </w:rPr>
        <w:t>Zoledronic</w:t>
      </w:r>
      <w:proofErr w:type="spellEnd"/>
      <w:r w:rsidRPr="00F658CB">
        <w:rPr>
          <w:rFonts w:ascii="Times New Roman" w:eastAsia="Calibri" w:hAnsi="Times New Roman" w:cs="Times New Roman"/>
          <w:color w:val="000000"/>
          <w:u w:val="single"/>
        </w:rPr>
        <w:t xml:space="preserve"> </w:t>
      </w:r>
      <w:proofErr w:type="spellStart"/>
      <w:r w:rsidRPr="00F658CB">
        <w:rPr>
          <w:rFonts w:ascii="Times New Roman" w:eastAsia="Calibri" w:hAnsi="Times New Roman" w:cs="Times New Roman"/>
          <w:color w:val="000000"/>
          <w:u w:val="single"/>
        </w:rPr>
        <w:t>acid</w:t>
      </w:r>
      <w:proofErr w:type="spellEnd"/>
      <w:r w:rsidRPr="00F658CB">
        <w:rPr>
          <w:rFonts w:ascii="Times New Roman" w:eastAsia="Calibri" w:hAnsi="Times New Roman" w:cs="Times New Roman"/>
          <w:color w:val="000000"/>
          <w:u w:val="single"/>
        </w:rPr>
        <w:t xml:space="preserve"> </w:t>
      </w:r>
      <w:proofErr w:type="spellStart"/>
      <w:r w:rsidRPr="00F658CB">
        <w:rPr>
          <w:rFonts w:ascii="Times New Roman" w:eastAsia="Calibri" w:hAnsi="Times New Roman" w:cs="Times New Roman"/>
          <w:color w:val="000000"/>
          <w:u w:val="single"/>
        </w:rPr>
        <w:t>Fresenius</w:t>
      </w:r>
      <w:proofErr w:type="spellEnd"/>
      <w:r w:rsidRPr="00F658CB">
        <w:rPr>
          <w:rFonts w:ascii="Times New Roman" w:eastAsia="Calibri" w:hAnsi="Times New Roman" w:cs="Times New Roman"/>
          <w:color w:val="000000"/>
          <w:u w:val="single"/>
        </w:rPr>
        <w:t xml:space="preserve"> Kabi.</w:t>
      </w:r>
      <w:r w:rsidRPr="00500102">
        <w:rPr>
          <w:rFonts w:ascii="Times New Roman" w:eastAsia="Calibri" w:hAnsi="Times New Roman" w:cs="Times New Roman"/>
          <w:color w:val="000000"/>
        </w:rPr>
        <w:t xml:space="preserve"> </w:t>
      </w:r>
    </w:p>
    <w:p w14:paraId="327DDB7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p>
    <w:p w14:paraId="215A5D3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Skeleto ir raumenų skausmas</w:t>
      </w:r>
    </w:p>
    <w:p w14:paraId="22B61AA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Vaistui patekus į rinką,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vartojusiems taip, kaip nurodyta 4.1 ir 4.2 skyriuje pacientams pastebėtas sunkus ir kartais funkcijas ribojantis kaulų, sąnarių ir (arba) raumenų skausmas. Vis dėlto, tokie pranešimai buvo nedažni. Pradėjus gydymą, simptomai gali pasireikšti per vieną parą arba po kelių mėnesių. Nutraukus gydymą, daugeliui pacientų simptomai palengvėja. Simptomai gali atsinaujinti pakartotinai pradėjus vartoti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arba kito </w:t>
      </w:r>
      <w:proofErr w:type="spellStart"/>
      <w:r w:rsidRPr="00500102">
        <w:rPr>
          <w:rFonts w:ascii="Times New Roman" w:eastAsia="Calibri" w:hAnsi="Times New Roman" w:cs="Times New Roman"/>
          <w:color w:val="000000"/>
        </w:rPr>
        <w:t>bisfosfonato</w:t>
      </w:r>
      <w:proofErr w:type="spellEnd"/>
      <w:r w:rsidRPr="00500102">
        <w:rPr>
          <w:rFonts w:ascii="Times New Roman" w:eastAsia="Calibri" w:hAnsi="Times New Roman" w:cs="Times New Roman"/>
          <w:color w:val="000000"/>
        </w:rPr>
        <w:t>.</w:t>
      </w:r>
    </w:p>
    <w:p w14:paraId="3F28A00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4900AF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Netipiniai šlaunikaulio lūžiai</w:t>
      </w:r>
    </w:p>
    <w:p w14:paraId="7501076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Gydant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buvo pastebėti netipiniai šlaunikaulio </w:t>
      </w:r>
      <w:proofErr w:type="spellStart"/>
      <w:r w:rsidRPr="00500102">
        <w:rPr>
          <w:rFonts w:ascii="Times New Roman" w:eastAsia="Calibri" w:hAnsi="Times New Roman" w:cs="Times New Roman"/>
          <w:color w:val="000000"/>
        </w:rPr>
        <w:t>pogūbrio</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subtrochanterinis</w:t>
      </w:r>
      <w:proofErr w:type="spellEnd"/>
      <w:r w:rsidRPr="00500102">
        <w:rPr>
          <w:rFonts w:ascii="Times New Roman" w:eastAsia="Calibri" w:hAnsi="Times New Roman" w:cs="Times New Roman"/>
          <w:color w:val="000000"/>
        </w:rPr>
        <w:t>) ar kaulo kūno (</w:t>
      </w:r>
      <w:proofErr w:type="spellStart"/>
      <w:r w:rsidRPr="00500102">
        <w:rPr>
          <w:rFonts w:ascii="Times New Roman" w:eastAsia="Calibri" w:hAnsi="Times New Roman" w:cs="Times New Roman"/>
          <w:color w:val="000000"/>
        </w:rPr>
        <w:t>diafizės</w:t>
      </w:r>
      <w:proofErr w:type="spellEnd"/>
      <w:r w:rsidRPr="00500102">
        <w:rPr>
          <w:rFonts w:ascii="Times New Roman" w:eastAsia="Calibri" w:hAnsi="Times New Roman" w:cs="Times New Roman"/>
          <w:color w:val="000000"/>
        </w:rPr>
        <w:t xml:space="preserve">) lūžiai, pirmiausiai pasireiškiantys ilgai nuo osteoporozės gydytiems pacientams. Šie skersiniai ar trumpi įstrižiniai lūžiai gali pasireikšti bet kurioje šlaunikaulio vietoje – nuo pat mažojo gūbrio iki pat </w:t>
      </w:r>
      <w:proofErr w:type="spellStart"/>
      <w:r w:rsidRPr="00500102">
        <w:rPr>
          <w:rFonts w:ascii="Times New Roman" w:eastAsia="Calibri" w:hAnsi="Times New Roman" w:cs="Times New Roman"/>
          <w:color w:val="000000"/>
        </w:rPr>
        <w:t>antkrumplinės</w:t>
      </w:r>
      <w:proofErr w:type="spellEnd"/>
      <w:r w:rsidRPr="00500102">
        <w:rPr>
          <w:rFonts w:ascii="Times New Roman" w:eastAsia="Calibri" w:hAnsi="Times New Roman" w:cs="Times New Roman"/>
          <w:color w:val="000000"/>
        </w:rPr>
        <w:t xml:space="preserve"> ataugos. Šie lūžiai įvyksta po mažos traumos arba ne tik dėl jos, o kai kurie pacientai kelias savaites ar mėnesius iki pilno šlaunikaulio lūžio jaučia šlaunies ar kirkšnies skausmą, Dėl tokio skausmo pacientai buvo tirti radiologiniais metodais, kurie patvirtino lūžį dėl įtampos, įvykusį savaitę ar mėnesį iki visiško šlaunikaulio lūžio. Lūžiai dažnai būna abipusiai, todėl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gydomų pacientų, kuriems yra lūžęs vienos kojos šlaunikaulio kūnas, reikia ištirti ir kitos kojos šlaunikaulį. Be to, buvo pastebėtas blogas tokių lūžių gijimas. Reikia apsvarstyti, ar pacientams, kuriems įtariamas netipinis šlaunikaulio lūžis, nevertėtų nutraukti gydymo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kol jiems individualiai bus įvertintas naudos ir rizikos santykis.</w:t>
      </w:r>
    </w:p>
    <w:p w14:paraId="438525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5EF080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Pacientams reikia patarti, kad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vartojimo metu praneštų apie bet kokį šlaunies, klubo ar kirkšnies skausmą, o visus pacientus, kuriems pasireiškia tokie simptomai, reikia ištirti, ar jie nepatyrė nepilno šlaunikaulio lūžio.</w:t>
      </w:r>
    </w:p>
    <w:p w14:paraId="1E1403F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0E89AC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Šio vaistinio preparato dozėje yra mažiau kaip 1 </w:t>
      </w:r>
      <w:proofErr w:type="spellStart"/>
      <w:r w:rsidRPr="00500102">
        <w:rPr>
          <w:rFonts w:ascii="Times New Roman" w:eastAsia="Calibri" w:hAnsi="Times New Roman" w:cs="Times New Roman"/>
          <w:color w:val="000000"/>
        </w:rPr>
        <w:t>mmol</w:t>
      </w:r>
      <w:proofErr w:type="spellEnd"/>
      <w:r w:rsidRPr="00500102">
        <w:rPr>
          <w:rFonts w:ascii="Times New Roman" w:eastAsia="Calibri" w:hAnsi="Times New Roman" w:cs="Times New Roman"/>
          <w:color w:val="000000"/>
        </w:rPr>
        <w:t xml:space="preserve"> </w:t>
      </w:r>
      <w:r w:rsidR="004522D3" w:rsidRPr="00500102">
        <w:rPr>
          <w:rFonts w:ascii="Times New Roman" w:eastAsia="Calibri" w:hAnsi="Times New Roman" w:cs="Times New Roman"/>
          <w:color w:val="000000"/>
        </w:rPr>
        <w:t>(23 mg)</w:t>
      </w:r>
      <w:r w:rsidR="004522D3">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 xml:space="preserve">natrio, </w:t>
      </w:r>
      <w:r w:rsidR="004522D3" w:rsidRPr="00B86A23">
        <w:rPr>
          <w:rFonts w:ascii="Times New Roman" w:eastAsia="Calibri" w:hAnsi="Times New Roman" w:cs="Times New Roman"/>
          <w:color w:val="000000"/>
        </w:rPr>
        <w:t>t. y. jis beveik neturi reikšmės.</w:t>
      </w:r>
    </w:p>
    <w:p w14:paraId="7687B1A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EB6D47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u w:val="single"/>
        </w:rPr>
      </w:pPr>
      <w:proofErr w:type="spellStart"/>
      <w:r w:rsidRPr="00500102">
        <w:rPr>
          <w:rFonts w:ascii="Times New Roman" w:eastAsia="Calibri" w:hAnsi="Times New Roman" w:cs="Times New Roman"/>
          <w:bCs/>
          <w:color w:val="000000"/>
          <w:u w:val="single"/>
        </w:rPr>
        <w:t>Hipokalcemija</w:t>
      </w:r>
      <w:proofErr w:type="spellEnd"/>
    </w:p>
    <w:p w14:paraId="5702CB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Gauta pranešimų apie </w:t>
      </w:r>
      <w:proofErr w:type="spellStart"/>
      <w:r w:rsidRPr="00500102">
        <w:rPr>
          <w:rFonts w:ascii="Times New Roman" w:eastAsia="Calibri" w:hAnsi="Times New Roman" w:cs="Times New Roman"/>
          <w:bCs/>
          <w:color w:val="000000"/>
        </w:rPr>
        <w:t>zoledrono</w:t>
      </w:r>
      <w:proofErr w:type="spellEnd"/>
      <w:r w:rsidRPr="00500102">
        <w:rPr>
          <w:rFonts w:ascii="Times New Roman" w:eastAsia="Calibri" w:hAnsi="Times New Roman" w:cs="Times New Roman"/>
          <w:bCs/>
          <w:color w:val="000000"/>
        </w:rPr>
        <w:t xml:space="preserve"> rūgšties vartojusiems pacientams pasireiškusius </w:t>
      </w:r>
      <w:proofErr w:type="spellStart"/>
      <w:r w:rsidRPr="00500102">
        <w:rPr>
          <w:rFonts w:ascii="Times New Roman" w:eastAsia="Calibri" w:hAnsi="Times New Roman" w:cs="Times New Roman"/>
          <w:bCs/>
          <w:color w:val="000000"/>
        </w:rPr>
        <w:t>hipokalcemijos</w:t>
      </w:r>
      <w:proofErr w:type="spellEnd"/>
      <w:r w:rsidRPr="00500102">
        <w:rPr>
          <w:rFonts w:ascii="Times New Roman" w:eastAsia="Calibri" w:hAnsi="Times New Roman" w:cs="Times New Roman"/>
          <w:bCs/>
          <w:color w:val="000000"/>
        </w:rPr>
        <w:t xml:space="preserve"> atvejus. Pasireiškus sunkiai </w:t>
      </w:r>
      <w:proofErr w:type="spellStart"/>
      <w:r w:rsidRPr="00500102">
        <w:rPr>
          <w:rFonts w:ascii="Times New Roman" w:eastAsia="Calibri" w:hAnsi="Times New Roman" w:cs="Times New Roman"/>
          <w:bCs/>
          <w:color w:val="000000"/>
        </w:rPr>
        <w:t>hipokalcemijai</w:t>
      </w:r>
      <w:proofErr w:type="spellEnd"/>
      <w:r w:rsidRPr="00500102">
        <w:rPr>
          <w:rFonts w:ascii="Times New Roman" w:eastAsia="Calibri" w:hAnsi="Times New Roman" w:cs="Times New Roman"/>
          <w:bCs/>
          <w:color w:val="000000"/>
        </w:rPr>
        <w:t xml:space="preserve"> pastebėta antrinių širdies aritmijų ir nepageidaujamų nervų sistemos sutrikimų (įskaitant traukulius, </w:t>
      </w:r>
      <w:proofErr w:type="spellStart"/>
      <w:r w:rsidRPr="00500102">
        <w:rPr>
          <w:rFonts w:ascii="Times New Roman" w:eastAsia="Calibri" w:hAnsi="Times New Roman" w:cs="Times New Roman"/>
          <w:bCs/>
          <w:color w:val="000000"/>
        </w:rPr>
        <w:t>hipoesteziją</w:t>
      </w:r>
      <w:proofErr w:type="spellEnd"/>
      <w:r w:rsidRPr="00500102">
        <w:rPr>
          <w:rFonts w:ascii="Times New Roman" w:eastAsia="Calibri" w:hAnsi="Times New Roman" w:cs="Times New Roman"/>
          <w:bCs/>
          <w:color w:val="000000"/>
        </w:rPr>
        <w:t xml:space="preserve"> ir </w:t>
      </w:r>
      <w:proofErr w:type="spellStart"/>
      <w:r w:rsidRPr="00500102">
        <w:rPr>
          <w:rFonts w:ascii="Times New Roman" w:eastAsia="Calibri" w:hAnsi="Times New Roman" w:cs="Times New Roman"/>
          <w:bCs/>
          <w:color w:val="000000"/>
        </w:rPr>
        <w:t>tetanijos</w:t>
      </w:r>
      <w:proofErr w:type="spellEnd"/>
      <w:r w:rsidRPr="00500102">
        <w:rPr>
          <w:rFonts w:ascii="Times New Roman" w:eastAsia="Calibri" w:hAnsi="Times New Roman" w:cs="Times New Roman"/>
          <w:bCs/>
          <w:color w:val="000000"/>
        </w:rPr>
        <w:t xml:space="preserve"> atvejus). Gauta pranešimų apie pasireiškusius sunkios </w:t>
      </w:r>
      <w:proofErr w:type="spellStart"/>
      <w:r w:rsidRPr="00500102">
        <w:rPr>
          <w:rFonts w:ascii="Times New Roman" w:eastAsia="Calibri" w:hAnsi="Times New Roman" w:cs="Times New Roman"/>
          <w:bCs/>
          <w:color w:val="000000"/>
        </w:rPr>
        <w:t>hipokalcemijos</w:t>
      </w:r>
      <w:proofErr w:type="spellEnd"/>
      <w:r w:rsidRPr="00500102">
        <w:rPr>
          <w:rFonts w:ascii="Times New Roman" w:eastAsia="Calibri" w:hAnsi="Times New Roman" w:cs="Times New Roman"/>
          <w:bCs/>
          <w:color w:val="000000"/>
        </w:rPr>
        <w:t xml:space="preserve">, dėl kurios pacientus reikėjo hospitalizuoti, atvejus. Kai kuriais atvejais </w:t>
      </w:r>
      <w:proofErr w:type="spellStart"/>
      <w:r w:rsidRPr="00500102">
        <w:rPr>
          <w:rFonts w:ascii="Times New Roman" w:eastAsia="Calibri" w:hAnsi="Times New Roman" w:cs="Times New Roman"/>
          <w:bCs/>
          <w:color w:val="000000"/>
        </w:rPr>
        <w:t>hipokalcemija</w:t>
      </w:r>
      <w:proofErr w:type="spellEnd"/>
      <w:r w:rsidRPr="00500102">
        <w:rPr>
          <w:rFonts w:ascii="Times New Roman" w:eastAsia="Calibri" w:hAnsi="Times New Roman" w:cs="Times New Roman"/>
          <w:bCs/>
          <w:color w:val="000000"/>
        </w:rPr>
        <w:t xml:space="preserve"> gali lemti pavojų gyvybei (žr. 4.8 skyrių).</w:t>
      </w:r>
      <w:r w:rsidRPr="00500102">
        <w:rPr>
          <w:rFonts w:ascii="Times New Roman" w:eastAsia="Times New Roman" w:hAnsi="Times New Roman" w:cs="Times New Roman"/>
          <w:snapToGrid w:val="0"/>
        </w:rPr>
        <w:t xml:space="preserve">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w:t>
      </w:r>
      <w:r w:rsidRPr="00500102">
        <w:rPr>
          <w:rFonts w:ascii="Times New Roman" w:eastAsia="Calibri" w:hAnsi="Times New Roman" w:cs="Times New Roman"/>
          <w:bCs/>
          <w:color w:val="000000"/>
        </w:rPr>
        <w:t xml:space="preserve">vartojant kartu su </w:t>
      </w:r>
      <w:proofErr w:type="spellStart"/>
      <w:r w:rsidRPr="00500102">
        <w:rPr>
          <w:rFonts w:ascii="Times New Roman" w:eastAsia="Calibri" w:hAnsi="Times New Roman" w:cs="Times New Roman"/>
          <w:bCs/>
          <w:color w:val="000000"/>
        </w:rPr>
        <w:t>hipokalcemiją</w:t>
      </w:r>
      <w:proofErr w:type="spellEnd"/>
      <w:r w:rsidRPr="00500102">
        <w:rPr>
          <w:rFonts w:ascii="Times New Roman" w:eastAsia="Calibri" w:hAnsi="Times New Roman" w:cs="Times New Roman"/>
          <w:bCs/>
          <w:color w:val="000000"/>
        </w:rPr>
        <w:t xml:space="preserve"> sukeliančiais vaistiniais preparatais, rekomenduojama laikytis atsargumo priemonių, kadangi gali pasireikšti sinergetinis poveikis ir dėl to atsirasti sunki </w:t>
      </w:r>
      <w:proofErr w:type="spellStart"/>
      <w:r w:rsidRPr="00500102">
        <w:rPr>
          <w:rFonts w:ascii="Times New Roman" w:eastAsia="Calibri" w:hAnsi="Times New Roman" w:cs="Times New Roman"/>
          <w:bCs/>
          <w:color w:val="000000"/>
        </w:rPr>
        <w:t>hipokalcemija</w:t>
      </w:r>
      <w:proofErr w:type="spellEnd"/>
      <w:r w:rsidRPr="00500102">
        <w:rPr>
          <w:rFonts w:ascii="Times New Roman" w:eastAsia="Calibri" w:hAnsi="Times New Roman" w:cs="Times New Roman"/>
          <w:bCs/>
          <w:color w:val="000000"/>
        </w:rPr>
        <w:t xml:space="preserve"> (žr. 4.5 skyrių). Prieš pradedant gydymą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r w:rsidRPr="00500102">
        <w:rPr>
          <w:rFonts w:ascii="Times New Roman" w:eastAsia="Calibri" w:hAnsi="Times New Roman" w:cs="Times New Roman"/>
          <w:bCs/>
          <w:color w:val="000000"/>
        </w:rPr>
        <w:t xml:space="preserve">, reikia </w:t>
      </w:r>
      <w:r w:rsidRPr="00500102">
        <w:rPr>
          <w:rFonts w:ascii="Times New Roman" w:eastAsia="Calibri" w:hAnsi="Times New Roman" w:cs="Times New Roman"/>
          <w:bCs/>
          <w:color w:val="000000"/>
        </w:rPr>
        <w:lastRenderedPageBreak/>
        <w:t xml:space="preserve">nustatyti kalcio kiekį serume, be to, būtina koreguoti </w:t>
      </w:r>
      <w:proofErr w:type="spellStart"/>
      <w:r w:rsidRPr="00500102">
        <w:rPr>
          <w:rFonts w:ascii="Times New Roman" w:eastAsia="Calibri" w:hAnsi="Times New Roman" w:cs="Times New Roman"/>
          <w:bCs/>
          <w:color w:val="000000"/>
        </w:rPr>
        <w:t>hipokalcemiją</w:t>
      </w:r>
      <w:proofErr w:type="spellEnd"/>
      <w:r w:rsidRPr="00500102">
        <w:rPr>
          <w:rFonts w:ascii="Times New Roman" w:eastAsia="Calibri" w:hAnsi="Times New Roman" w:cs="Times New Roman"/>
          <w:bCs/>
          <w:color w:val="000000"/>
        </w:rPr>
        <w:t>. Pacientams reikia tinkamai papildyti kalcio ir vitamino D kiekį organizme.</w:t>
      </w:r>
    </w:p>
    <w:p w14:paraId="213867C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BF29B4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4.5</w:t>
      </w:r>
      <w:r w:rsidRPr="00500102">
        <w:rPr>
          <w:rFonts w:ascii="Times New Roman" w:eastAsia="Calibri" w:hAnsi="Times New Roman" w:cs="Times New Roman"/>
          <w:b/>
          <w:bCs/>
          <w:color w:val="000000"/>
        </w:rPr>
        <w:tab/>
        <w:t>S</w:t>
      </w:r>
      <w:r w:rsidRPr="00500102">
        <w:rPr>
          <w:rFonts w:ascii="Times New Roman" w:eastAsia="TimesNewRoman,Bold" w:hAnsi="Times New Roman" w:cs="Times New Roman"/>
          <w:b/>
          <w:bCs/>
          <w:color w:val="000000"/>
        </w:rPr>
        <w:t>ą</w:t>
      </w:r>
      <w:r w:rsidRPr="00500102">
        <w:rPr>
          <w:rFonts w:ascii="Times New Roman" w:eastAsia="Calibri" w:hAnsi="Times New Roman" w:cs="Times New Roman"/>
          <w:b/>
          <w:bCs/>
          <w:color w:val="000000"/>
        </w:rPr>
        <w:t>veika su kitais vaistiniais preparatais ir kitokia s</w:t>
      </w:r>
      <w:r w:rsidRPr="00500102">
        <w:rPr>
          <w:rFonts w:ascii="Times New Roman" w:eastAsia="TimesNewRoman,Bold" w:hAnsi="Times New Roman" w:cs="Times New Roman"/>
          <w:b/>
          <w:bCs/>
          <w:color w:val="000000"/>
        </w:rPr>
        <w:t>ą</w:t>
      </w:r>
      <w:r w:rsidRPr="00500102">
        <w:rPr>
          <w:rFonts w:ascii="Times New Roman" w:eastAsia="Calibri" w:hAnsi="Times New Roman" w:cs="Times New Roman"/>
          <w:b/>
          <w:bCs/>
          <w:color w:val="000000"/>
        </w:rPr>
        <w:t>veika</w:t>
      </w:r>
    </w:p>
    <w:p w14:paraId="753CE0E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B8C77B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Klinikinių tyrimų metu nustatyta, kad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vartojant kartu su įprastiniais priešvėžiniais vaistais, diuretikais, antibiotikais ir analgetikais kartu taip, kaip nurodyta 4.1 ir 4.2 skyriuose, sąveika nepasireiškė.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reikšmingai nesijungia su plazmos baltymais ir </w:t>
      </w:r>
      <w:proofErr w:type="spellStart"/>
      <w:r w:rsidRPr="00500102">
        <w:rPr>
          <w:rFonts w:ascii="Times New Roman" w:eastAsia="Calibri" w:hAnsi="Times New Roman" w:cs="Times New Roman"/>
          <w:i/>
          <w:iCs/>
          <w:color w:val="000000"/>
        </w:rPr>
        <w:t>in</w:t>
      </w:r>
      <w:proofErr w:type="spellEnd"/>
      <w:r w:rsidRPr="00500102">
        <w:rPr>
          <w:rFonts w:ascii="Times New Roman" w:eastAsia="Calibri" w:hAnsi="Times New Roman" w:cs="Times New Roman"/>
          <w:i/>
          <w:iCs/>
          <w:color w:val="000000"/>
        </w:rPr>
        <w:t xml:space="preserve"> </w:t>
      </w:r>
      <w:proofErr w:type="spellStart"/>
      <w:r w:rsidRPr="00500102">
        <w:rPr>
          <w:rFonts w:ascii="Times New Roman" w:eastAsia="Calibri" w:hAnsi="Times New Roman" w:cs="Times New Roman"/>
          <w:i/>
          <w:iCs/>
          <w:color w:val="000000"/>
        </w:rPr>
        <w:t>vitro</w:t>
      </w:r>
      <w:proofErr w:type="spellEnd"/>
      <w:r w:rsidRPr="00500102">
        <w:rPr>
          <w:rFonts w:ascii="Times New Roman" w:eastAsia="Calibri" w:hAnsi="Times New Roman" w:cs="Times New Roman"/>
          <w:i/>
          <w:iCs/>
          <w:color w:val="000000"/>
        </w:rPr>
        <w:t xml:space="preserve"> </w:t>
      </w:r>
      <w:r w:rsidRPr="00500102">
        <w:rPr>
          <w:rFonts w:ascii="Times New Roman" w:eastAsia="Calibri" w:hAnsi="Times New Roman" w:cs="Times New Roman"/>
          <w:color w:val="000000"/>
        </w:rPr>
        <w:t>neslopina žmogaus P450 fermentų (žr. 5.2 skyrių), tačiau formalių klinikinių sąveikos tyrimų neatlikta.</w:t>
      </w:r>
    </w:p>
    <w:p w14:paraId="16D8E50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9D6C63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Rekomenduojama laikytis atsargumo priemonių tuo atveju, kai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vartojama kartu su </w:t>
      </w:r>
      <w:proofErr w:type="spellStart"/>
      <w:r w:rsidRPr="00500102">
        <w:rPr>
          <w:rFonts w:ascii="Times New Roman" w:eastAsia="Calibri" w:hAnsi="Times New Roman" w:cs="Times New Roman"/>
          <w:color w:val="000000"/>
        </w:rPr>
        <w:t>aminoglikozidais</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kalcitoninu</w:t>
      </w:r>
      <w:proofErr w:type="spellEnd"/>
      <w:r w:rsidRPr="00500102">
        <w:rPr>
          <w:rFonts w:ascii="Times New Roman" w:eastAsia="Calibri" w:hAnsi="Times New Roman" w:cs="Times New Roman"/>
          <w:color w:val="000000"/>
        </w:rPr>
        <w:t xml:space="preserve"> ar </w:t>
      </w:r>
      <w:proofErr w:type="spellStart"/>
      <w:r w:rsidRPr="00500102">
        <w:rPr>
          <w:rFonts w:ascii="Times New Roman" w:eastAsia="Calibri" w:hAnsi="Times New Roman" w:cs="Times New Roman"/>
          <w:color w:val="000000"/>
        </w:rPr>
        <w:t>Henlės</w:t>
      </w:r>
      <w:proofErr w:type="spellEnd"/>
      <w:r w:rsidRPr="00500102">
        <w:rPr>
          <w:rFonts w:ascii="Times New Roman" w:eastAsia="Calibri" w:hAnsi="Times New Roman" w:cs="Times New Roman"/>
          <w:color w:val="000000"/>
        </w:rPr>
        <w:t xml:space="preserve"> kilpoje veikiančiais diuretikais, nes šių vaistų poveikis gali sumuotis, todėl serume ilgiau gali išlikti mažesnė nei reikalinga kalcio koncentracija (žr. 4.4 skyrių).</w:t>
      </w:r>
    </w:p>
    <w:p w14:paraId="5F7FC85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4354B3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Atsargumo priemonių būtina laikytis, kai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vartojama su </w:t>
      </w:r>
      <w:proofErr w:type="spellStart"/>
      <w:r w:rsidRPr="00500102">
        <w:rPr>
          <w:rFonts w:ascii="Times New Roman" w:eastAsia="Calibri" w:hAnsi="Times New Roman" w:cs="Times New Roman"/>
          <w:color w:val="000000"/>
        </w:rPr>
        <w:t>nefrotoksinį</w:t>
      </w:r>
      <w:proofErr w:type="spellEnd"/>
      <w:r w:rsidRPr="00500102">
        <w:rPr>
          <w:rFonts w:ascii="Times New Roman" w:eastAsia="Calibri" w:hAnsi="Times New Roman" w:cs="Times New Roman"/>
          <w:color w:val="000000"/>
        </w:rPr>
        <w:t xml:space="preserve"> poveikį galinčiais sukelti vaistiniais preparatais. Be to, vartojant vaistinį preparatą, reikia atkreipti dėmesį į galinčią pasireikšti </w:t>
      </w:r>
      <w:proofErr w:type="spellStart"/>
      <w:r w:rsidRPr="00500102">
        <w:rPr>
          <w:rFonts w:ascii="Times New Roman" w:eastAsia="Calibri" w:hAnsi="Times New Roman" w:cs="Times New Roman"/>
          <w:color w:val="000000"/>
        </w:rPr>
        <w:t>hipomagnezemiją</w:t>
      </w:r>
      <w:proofErr w:type="spellEnd"/>
      <w:r w:rsidRPr="00500102">
        <w:rPr>
          <w:rFonts w:ascii="Times New Roman" w:eastAsia="Calibri" w:hAnsi="Times New Roman" w:cs="Times New Roman"/>
          <w:color w:val="000000"/>
        </w:rPr>
        <w:t>.</w:t>
      </w:r>
    </w:p>
    <w:p w14:paraId="4B93F4E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627B71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Mielomine</w:t>
      </w:r>
      <w:proofErr w:type="spellEnd"/>
      <w:r w:rsidRPr="00500102">
        <w:rPr>
          <w:rFonts w:ascii="Times New Roman" w:eastAsia="Calibri" w:hAnsi="Times New Roman" w:cs="Times New Roman"/>
          <w:color w:val="000000"/>
        </w:rPr>
        <w:t xml:space="preserve"> liga sergantiems pacientams inkstų veiklos sutrikimo rizika gali padidėti, kai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vartojama kartu su </w:t>
      </w:r>
      <w:proofErr w:type="spellStart"/>
      <w:r w:rsidRPr="00500102">
        <w:rPr>
          <w:rFonts w:ascii="Times New Roman" w:eastAsia="Calibri" w:hAnsi="Times New Roman" w:cs="Times New Roman"/>
          <w:color w:val="000000"/>
        </w:rPr>
        <w:t>talidomidu</w:t>
      </w:r>
      <w:proofErr w:type="spellEnd"/>
      <w:r w:rsidRPr="00500102">
        <w:rPr>
          <w:rFonts w:ascii="Times New Roman" w:eastAsia="Calibri" w:hAnsi="Times New Roman" w:cs="Times New Roman"/>
          <w:color w:val="000000"/>
        </w:rPr>
        <w:t>.</w:t>
      </w:r>
    </w:p>
    <w:p w14:paraId="3CA7870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1F5098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rekomenduojama atsargiai skirti kartu su </w:t>
      </w:r>
      <w:proofErr w:type="spellStart"/>
      <w:r w:rsidRPr="00500102">
        <w:rPr>
          <w:rFonts w:ascii="Times New Roman" w:eastAsia="Calibri" w:hAnsi="Times New Roman" w:cs="Times New Roman"/>
          <w:color w:val="000000"/>
        </w:rPr>
        <w:t>antiangiogeniniais</w:t>
      </w:r>
      <w:proofErr w:type="spellEnd"/>
      <w:r w:rsidRPr="00500102">
        <w:rPr>
          <w:rFonts w:ascii="Times New Roman" w:eastAsia="Calibri" w:hAnsi="Times New Roman" w:cs="Times New Roman"/>
          <w:color w:val="000000"/>
        </w:rPr>
        <w:t xml:space="preserve"> vaistiniais preparatais, kadangi šių vaistinių preparatų kartu vartojusiems pacientams pastebėta dažniau pasireiškusių žandikaulio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atvejų.</w:t>
      </w:r>
    </w:p>
    <w:p w14:paraId="307BCAB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81D020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4.6</w:t>
      </w:r>
      <w:r w:rsidRPr="00500102">
        <w:rPr>
          <w:rFonts w:ascii="Times New Roman" w:eastAsia="Calibri" w:hAnsi="Times New Roman" w:cs="Times New Roman"/>
          <w:b/>
          <w:bCs/>
          <w:color w:val="000000"/>
        </w:rPr>
        <w:tab/>
        <w:t xml:space="preserve"> Vaisingumas, 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štumo ir žindymo laikotarpis</w:t>
      </w:r>
    </w:p>
    <w:p w14:paraId="2BE2FFA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E76D6A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Nėštumas</w:t>
      </w:r>
    </w:p>
    <w:p w14:paraId="7016945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Reikiamų duomenų apie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vartojimą nėštumo metu nėra. Gyvūnų reprodukcijos tyrimai su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parodė, kad vaistinis preparatas sukelia toksinį poveikį reprodukcijai (žr. 5.3 skyrių). Galimas pavojus žmogui nežinomas.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nėštumo metu vartoti negalima. Vaisingo amžiaus moterims reikia patarti vengti pastojimo. </w:t>
      </w:r>
    </w:p>
    <w:p w14:paraId="2D45EA9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E451E4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Žindymas</w:t>
      </w:r>
    </w:p>
    <w:p w14:paraId="6CA7AD4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Nežinoma, ar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patenka į moters pieną. Žindyvėms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vartoti negalima (žr. 4.3 skyrių).</w:t>
      </w:r>
    </w:p>
    <w:p w14:paraId="77AFB08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A14BB6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Vaisingumas</w:t>
      </w:r>
    </w:p>
    <w:p w14:paraId="786668C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Tyrimo su žiurkėmis metu buvo tiriamas galimas nepageidaujamas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poveikis gyvūnų ir jų F1 kartos palikuonių vaisingumui. Tyrimo metu pasireiškė labai sustiprėjęs veikliosios medžiagos farmakologinis poveikis, kuris, manoma, buvo susijęs su medžiagomis, slopinančiomis skeleto kalcio metabolizmą, todėl atsivedimo laikotarpiu atsirado </w:t>
      </w:r>
      <w:proofErr w:type="spellStart"/>
      <w:r w:rsidRPr="00500102">
        <w:rPr>
          <w:rFonts w:ascii="Times New Roman" w:eastAsia="Calibri" w:hAnsi="Times New Roman" w:cs="Times New Roman"/>
          <w:color w:val="000000"/>
        </w:rPr>
        <w:t>hipokalcemija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grupei būdingas poveikis), </w:t>
      </w:r>
      <w:proofErr w:type="spellStart"/>
      <w:r w:rsidRPr="00500102">
        <w:rPr>
          <w:rFonts w:ascii="Times New Roman" w:eastAsia="Calibri" w:hAnsi="Times New Roman" w:cs="Times New Roman"/>
          <w:color w:val="000000"/>
        </w:rPr>
        <w:t>distocija</w:t>
      </w:r>
      <w:proofErr w:type="spellEnd"/>
      <w:r w:rsidRPr="00500102">
        <w:rPr>
          <w:rFonts w:ascii="Times New Roman" w:eastAsia="Calibri" w:hAnsi="Times New Roman" w:cs="Times New Roman"/>
          <w:color w:val="000000"/>
        </w:rPr>
        <w:t xml:space="preserve"> bei prireikė anksčiau laiko nutraukti tyrimą. Taigi, tokie rezultatai sutrukdė nustatyti tikslų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poveikį žmonių vaisingumui.</w:t>
      </w:r>
    </w:p>
    <w:p w14:paraId="0BCFB9D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B197BF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4.7</w:t>
      </w:r>
      <w:r w:rsidRPr="00500102">
        <w:rPr>
          <w:rFonts w:ascii="Times New Roman" w:eastAsia="Calibri" w:hAnsi="Times New Roman" w:cs="Times New Roman"/>
          <w:b/>
          <w:bCs/>
          <w:color w:val="000000"/>
        </w:rPr>
        <w:tab/>
        <w:t xml:space="preserve"> Poveikis geb</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jimui vairuoti ir valdyti mechanizmus</w:t>
      </w:r>
    </w:p>
    <w:p w14:paraId="5BB6A80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958C57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Nepageidaujamos reakcijos, pavyzdžiui, </w:t>
      </w:r>
      <w:r w:rsidR="00D7380B">
        <w:rPr>
          <w:rFonts w:ascii="Times New Roman" w:eastAsia="Calibri" w:hAnsi="Times New Roman" w:cs="Times New Roman"/>
          <w:color w:val="000000"/>
        </w:rPr>
        <w:t>svaigulys</w:t>
      </w:r>
      <w:r w:rsidRPr="00500102">
        <w:rPr>
          <w:rFonts w:ascii="Times New Roman" w:eastAsia="Calibri" w:hAnsi="Times New Roman" w:cs="Times New Roman"/>
          <w:color w:val="000000"/>
        </w:rPr>
        <w:t xml:space="preserve"> ir mieguistumas, gali daryti poveikį gebėjimui vairuoti ir valdyti mechanizmus, todėl vartojant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vairuoti ir valdyti mechanizmus reikia atsargiai.</w:t>
      </w:r>
    </w:p>
    <w:p w14:paraId="2D9C7DE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796398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4.8</w:t>
      </w:r>
      <w:r w:rsidRPr="00500102">
        <w:rPr>
          <w:rFonts w:ascii="Times New Roman" w:eastAsia="Calibri" w:hAnsi="Times New Roman" w:cs="Times New Roman"/>
          <w:b/>
          <w:bCs/>
          <w:color w:val="000000"/>
        </w:rPr>
        <w:tab/>
        <w:t xml:space="preserve"> Nepageidaujamas poveikis</w:t>
      </w:r>
    </w:p>
    <w:p w14:paraId="092964C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p>
    <w:p w14:paraId="140D033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Saugumo duomenų santrauka</w:t>
      </w:r>
    </w:p>
    <w:p w14:paraId="5241EAD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Dažnai pranešama apie per tris paras po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pavartojimo, kaip nurodyta 4.1 ir 4.2 skyriuose, pasireiškusią ūminės fazės reakciją, kurios simptomais gali būti kaulų skausmas, karščiavimas, nuovargis, sąnarių skausmas, raumenų skausmas, sustingimas ir artritas su po to </w:t>
      </w:r>
      <w:r w:rsidRPr="00500102">
        <w:rPr>
          <w:rFonts w:ascii="Times New Roman" w:eastAsia="Calibri" w:hAnsi="Times New Roman" w:cs="Times New Roman"/>
          <w:color w:val="000000"/>
        </w:rPr>
        <w:lastRenderedPageBreak/>
        <w:t>pasireiškiančiu sąnarių patinimu. Paprastai šie simptomai per keletą parų praeina (žr. išskirtų nepageidaujamų reakcijų apibūdinimą).</w:t>
      </w:r>
    </w:p>
    <w:p w14:paraId="45DA1B7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B5D296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Toliau išvardytos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vartojimui registruotos indikacijos ir nustatytos svarbios su jo vartojimu susijusios nepageidaujamos reakcijos: </w:t>
      </w:r>
    </w:p>
    <w:p w14:paraId="200B427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Inkstų funkcijos sutrikimas, žandikaulio </w:t>
      </w:r>
      <w:proofErr w:type="spellStart"/>
      <w:r w:rsidRPr="00500102">
        <w:rPr>
          <w:rFonts w:ascii="Times New Roman" w:eastAsia="Calibri" w:hAnsi="Times New Roman" w:cs="Times New Roman"/>
          <w:color w:val="000000"/>
        </w:rPr>
        <w:t>osteonekrozė</w:t>
      </w:r>
      <w:proofErr w:type="spellEnd"/>
      <w:r w:rsidRPr="00500102">
        <w:rPr>
          <w:rFonts w:ascii="Times New Roman" w:eastAsia="Calibri" w:hAnsi="Times New Roman" w:cs="Times New Roman"/>
          <w:color w:val="000000"/>
        </w:rPr>
        <w:t xml:space="preserve">, ūminės fazės reakcija, </w:t>
      </w:r>
      <w:proofErr w:type="spellStart"/>
      <w:r w:rsidRPr="00500102">
        <w:rPr>
          <w:rFonts w:ascii="Times New Roman" w:eastAsia="Calibri" w:hAnsi="Times New Roman" w:cs="Times New Roman"/>
          <w:color w:val="000000"/>
        </w:rPr>
        <w:t>hipokalcemija</w:t>
      </w:r>
      <w:proofErr w:type="spellEnd"/>
      <w:r w:rsidRPr="00500102">
        <w:rPr>
          <w:rFonts w:ascii="Times New Roman" w:eastAsia="Calibri" w:hAnsi="Times New Roman" w:cs="Times New Roman"/>
          <w:color w:val="000000"/>
        </w:rPr>
        <w:t xml:space="preserve">, prieširdžių virpėjimas, </w:t>
      </w:r>
      <w:proofErr w:type="spellStart"/>
      <w:r w:rsidRPr="00500102">
        <w:rPr>
          <w:rFonts w:ascii="Times New Roman" w:eastAsia="Calibri" w:hAnsi="Times New Roman" w:cs="Times New Roman"/>
          <w:color w:val="000000"/>
        </w:rPr>
        <w:t>anafilaksija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intersticinė</w:t>
      </w:r>
      <w:proofErr w:type="spellEnd"/>
      <w:r w:rsidRPr="00500102">
        <w:rPr>
          <w:rFonts w:ascii="Times New Roman" w:eastAsia="Calibri" w:hAnsi="Times New Roman" w:cs="Times New Roman"/>
          <w:color w:val="000000"/>
        </w:rPr>
        <w:t xml:space="preserve"> plaučių liga. Šių nustatytų svarbių nepageidaujamų reakcijų dažnis nurodytas 1 lentelėje.</w:t>
      </w:r>
    </w:p>
    <w:p w14:paraId="6B00CEF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91041A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Nepageidaujamų reakcijų sąrašas lentelėje</w:t>
      </w:r>
    </w:p>
    <w:p w14:paraId="1FB47E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1 lentelėje nurodytos nepageidaujamos reakcijos nustatytos klinikinių tyrimų metu bei atsižvelgus į pranešimus vaistui patekus į rinką, dažniausiai po ilgalaikio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vartojimo.</w:t>
      </w:r>
    </w:p>
    <w:p w14:paraId="6A607A9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24B0324" w14:textId="77777777" w:rsidR="00500102" w:rsidRPr="00500102" w:rsidRDefault="00500102" w:rsidP="00500102">
      <w:pPr>
        <w:tabs>
          <w:tab w:val="left" w:pos="567"/>
        </w:tabs>
        <w:autoSpaceDE w:val="0"/>
        <w:autoSpaceDN w:val="0"/>
        <w:adjustRightInd w:val="0"/>
        <w:spacing w:after="0" w:line="240" w:lineRule="auto"/>
        <w:rPr>
          <w:rFonts w:ascii="Times New Roman" w:eastAsia="TimesNewRoman,Bold" w:hAnsi="Times New Roman" w:cs="Times New Roman"/>
          <w:b/>
          <w:bCs/>
          <w:color w:val="000000"/>
        </w:rPr>
      </w:pPr>
      <w:r w:rsidRPr="00500102">
        <w:rPr>
          <w:rFonts w:ascii="Times New Roman" w:eastAsia="Calibri" w:hAnsi="Times New Roman" w:cs="Times New Roman"/>
          <w:b/>
          <w:bCs/>
          <w:color w:val="000000"/>
        </w:rPr>
        <w:t>1 lentel</w:t>
      </w:r>
      <w:r w:rsidRPr="00500102">
        <w:rPr>
          <w:rFonts w:ascii="Times New Roman" w:eastAsia="TimesNewRoman,Bold" w:hAnsi="Times New Roman" w:cs="Times New Roman"/>
          <w:b/>
          <w:bCs/>
          <w:color w:val="000000"/>
        </w:rPr>
        <w:t>ė</w:t>
      </w:r>
    </w:p>
    <w:p w14:paraId="62C4363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Nepageidaujamos reakcijos suskirstytos pagal dažnį, naudojant tokius dažnio apibūdinimus, pirmiausiai nurodyti dažniausi: labai dažni (≥1/10), dažni (nuo ≥1/100 iki &lt;1/10), nedažni </w:t>
      </w:r>
    </w:p>
    <w:p w14:paraId="1C6100C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(nuo ≥1/1000 iki &lt;1/100), reti (nuo ≥1/10000 iki &lt;1/1 000), labai reti (&lt;1/10000), dažnis nežinomas</w:t>
      </w:r>
    </w:p>
    <w:p w14:paraId="506689A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(negali būti įvertintas pagal turimus duomenis).</w:t>
      </w:r>
    </w:p>
    <w:p w14:paraId="08BAFB6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1"/>
        <w:gridCol w:w="4539"/>
      </w:tblGrid>
      <w:tr w:rsidR="00500102" w:rsidRPr="00500102" w14:paraId="25E6BBDC" w14:textId="77777777" w:rsidTr="004522D3">
        <w:tc>
          <w:tcPr>
            <w:tcW w:w="4521" w:type="dxa"/>
          </w:tcPr>
          <w:p w14:paraId="084C237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Kraujo ir limfinės sistemos sutrikimai</w:t>
            </w:r>
          </w:p>
          <w:p w14:paraId="6BF9862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5E9BDAD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1C2804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tc>
        <w:tc>
          <w:tcPr>
            <w:tcW w:w="4539" w:type="dxa"/>
          </w:tcPr>
          <w:p w14:paraId="463C207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BB6C71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Anemija</w:t>
            </w:r>
          </w:p>
          <w:p w14:paraId="7E01280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Trombocitopenija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leukopenija</w:t>
            </w:r>
            <w:proofErr w:type="spellEnd"/>
          </w:p>
          <w:p w14:paraId="0D6990D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Pancitopenija</w:t>
            </w:r>
            <w:proofErr w:type="spellEnd"/>
          </w:p>
        </w:tc>
      </w:tr>
      <w:tr w:rsidR="00500102" w:rsidRPr="00500102" w14:paraId="228A77FC" w14:textId="77777777" w:rsidTr="004522D3">
        <w:tc>
          <w:tcPr>
            <w:tcW w:w="4521" w:type="dxa"/>
          </w:tcPr>
          <w:p w14:paraId="1FC1B76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Imuninės sistemos sutrikimai</w:t>
            </w:r>
          </w:p>
          <w:p w14:paraId="65A57AA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186028A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tc>
        <w:tc>
          <w:tcPr>
            <w:tcW w:w="4539" w:type="dxa"/>
          </w:tcPr>
          <w:p w14:paraId="3C042E1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767F9C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Padidėjusio jautrumo reakcija</w:t>
            </w:r>
          </w:p>
          <w:p w14:paraId="3AE5F23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Angioneurozinė</w:t>
            </w:r>
            <w:proofErr w:type="spellEnd"/>
            <w:r w:rsidRPr="00500102">
              <w:rPr>
                <w:rFonts w:ascii="Times New Roman" w:eastAsia="Calibri" w:hAnsi="Times New Roman" w:cs="Times New Roman"/>
                <w:color w:val="000000"/>
              </w:rPr>
              <w:t xml:space="preserve"> edema</w:t>
            </w:r>
          </w:p>
        </w:tc>
      </w:tr>
      <w:tr w:rsidR="00500102" w:rsidRPr="00500102" w14:paraId="3462745F" w14:textId="77777777" w:rsidTr="004522D3">
        <w:tc>
          <w:tcPr>
            <w:tcW w:w="4521" w:type="dxa"/>
          </w:tcPr>
          <w:p w14:paraId="3529BB0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i/>
                <w:iCs/>
                <w:color w:val="000000"/>
              </w:rPr>
            </w:pPr>
            <w:r w:rsidRPr="00500102">
              <w:rPr>
                <w:rFonts w:ascii="Times New Roman" w:eastAsia="Calibri" w:hAnsi="Times New Roman" w:cs="Times New Roman"/>
                <w:b/>
                <w:bCs/>
                <w:i/>
                <w:iCs/>
                <w:color w:val="000000"/>
              </w:rPr>
              <w:t>Psichikos sutrikimai</w:t>
            </w:r>
          </w:p>
          <w:p w14:paraId="1CF8525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7D7B647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tc>
        <w:tc>
          <w:tcPr>
            <w:tcW w:w="4539" w:type="dxa"/>
          </w:tcPr>
          <w:p w14:paraId="01C9FE0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D2403E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Nerimas, miego sutrikimas</w:t>
            </w:r>
          </w:p>
          <w:p w14:paraId="29B5895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Konfūzija </w:t>
            </w:r>
          </w:p>
        </w:tc>
      </w:tr>
      <w:tr w:rsidR="00500102" w:rsidRPr="00500102" w14:paraId="6F5CEF3F" w14:textId="77777777" w:rsidTr="004522D3">
        <w:tc>
          <w:tcPr>
            <w:tcW w:w="4521" w:type="dxa"/>
          </w:tcPr>
          <w:p w14:paraId="401728F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Nervų sistemos sutrikimai</w:t>
            </w:r>
          </w:p>
          <w:p w14:paraId="538B7E5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297BD8E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0F3D005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241FA9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836700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Labai reti</w:t>
            </w:r>
          </w:p>
        </w:tc>
        <w:tc>
          <w:tcPr>
            <w:tcW w:w="4539" w:type="dxa"/>
          </w:tcPr>
          <w:p w14:paraId="4B74B73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7A506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Galvos skausmas</w:t>
            </w:r>
          </w:p>
          <w:p w14:paraId="70FC25E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Svaigulys, </w:t>
            </w:r>
            <w:proofErr w:type="spellStart"/>
            <w:r w:rsidRPr="00500102">
              <w:rPr>
                <w:rFonts w:ascii="Times New Roman" w:eastAsia="Calibri" w:hAnsi="Times New Roman" w:cs="Times New Roman"/>
                <w:color w:val="000000"/>
              </w:rPr>
              <w:t>parestezija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disgeuzija</w:t>
            </w:r>
            <w:proofErr w:type="spellEnd"/>
            <w:r w:rsidRPr="00500102">
              <w:rPr>
                <w:rFonts w:ascii="Times New Roman" w:eastAsia="Calibri" w:hAnsi="Times New Roman" w:cs="Times New Roman"/>
                <w:color w:val="000000"/>
              </w:rPr>
              <w:t>,</w:t>
            </w:r>
          </w:p>
          <w:p w14:paraId="1447F45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hipestezija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hipestezija</w:t>
            </w:r>
            <w:proofErr w:type="spellEnd"/>
            <w:r w:rsidRPr="00500102">
              <w:rPr>
                <w:rFonts w:ascii="Times New Roman" w:eastAsia="Calibri" w:hAnsi="Times New Roman" w:cs="Times New Roman"/>
                <w:color w:val="000000"/>
              </w:rPr>
              <w:t>, tremoras,</w:t>
            </w:r>
          </w:p>
          <w:p w14:paraId="2774FE7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mieguistumas</w:t>
            </w:r>
          </w:p>
          <w:p w14:paraId="4E535E7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Traukuliai, </w:t>
            </w:r>
            <w:proofErr w:type="spellStart"/>
            <w:r w:rsidRPr="00500102">
              <w:rPr>
                <w:rFonts w:ascii="Times New Roman" w:eastAsia="Calibri" w:hAnsi="Times New Roman" w:cs="Times New Roman"/>
                <w:color w:val="000000"/>
              </w:rPr>
              <w:t>hipoestezija</w:t>
            </w:r>
            <w:proofErr w:type="spellEnd"/>
            <w:r w:rsidRPr="00500102">
              <w:rPr>
                <w:rFonts w:ascii="Times New Roman" w:eastAsia="Calibri" w:hAnsi="Times New Roman" w:cs="Times New Roman"/>
                <w:color w:val="000000"/>
              </w:rPr>
              <w:t xml:space="preserve"> ir </w:t>
            </w:r>
            <w:proofErr w:type="spellStart"/>
            <w:r w:rsidRPr="00500102">
              <w:rPr>
                <w:rFonts w:ascii="Times New Roman" w:eastAsia="Calibri" w:hAnsi="Times New Roman" w:cs="Times New Roman"/>
                <w:color w:val="000000"/>
              </w:rPr>
              <w:t>tetanija</w:t>
            </w:r>
            <w:proofErr w:type="spellEnd"/>
            <w:r w:rsidRPr="00500102">
              <w:rPr>
                <w:rFonts w:ascii="Times New Roman" w:eastAsia="Calibri" w:hAnsi="Times New Roman" w:cs="Times New Roman"/>
                <w:color w:val="000000"/>
              </w:rPr>
              <w:t xml:space="preserve"> (antriniai reiškiniai dėl </w:t>
            </w:r>
            <w:proofErr w:type="spellStart"/>
            <w:r w:rsidRPr="00500102">
              <w:rPr>
                <w:rFonts w:ascii="Times New Roman" w:eastAsia="Calibri" w:hAnsi="Times New Roman" w:cs="Times New Roman"/>
                <w:color w:val="000000"/>
              </w:rPr>
              <w:t>hipokalcemijos</w:t>
            </w:r>
            <w:proofErr w:type="spellEnd"/>
            <w:r w:rsidRPr="00500102">
              <w:rPr>
                <w:rFonts w:ascii="Times New Roman" w:eastAsia="Calibri" w:hAnsi="Times New Roman" w:cs="Times New Roman"/>
                <w:color w:val="000000"/>
              </w:rPr>
              <w:t>)</w:t>
            </w:r>
          </w:p>
        </w:tc>
      </w:tr>
      <w:tr w:rsidR="00500102" w:rsidRPr="00500102" w14:paraId="20AD79D8" w14:textId="77777777" w:rsidTr="004522D3">
        <w:tc>
          <w:tcPr>
            <w:tcW w:w="4521" w:type="dxa"/>
          </w:tcPr>
          <w:p w14:paraId="5B533E2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Akių sutrikimai</w:t>
            </w:r>
          </w:p>
          <w:p w14:paraId="2384E23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3BE8509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5A67C80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A71B05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p w14:paraId="56863CB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Labai reti</w:t>
            </w:r>
          </w:p>
        </w:tc>
        <w:tc>
          <w:tcPr>
            <w:tcW w:w="4539" w:type="dxa"/>
          </w:tcPr>
          <w:p w14:paraId="76D3124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A717F5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Konjunktyvitas</w:t>
            </w:r>
          </w:p>
          <w:p w14:paraId="0F3014F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Neryškus matymas, </w:t>
            </w:r>
            <w:proofErr w:type="spellStart"/>
            <w:r w:rsidRPr="00500102">
              <w:rPr>
                <w:rFonts w:ascii="Times New Roman" w:eastAsia="Calibri" w:hAnsi="Times New Roman" w:cs="Times New Roman"/>
                <w:color w:val="000000"/>
              </w:rPr>
              <w:t>skleritas</w:t>
            </w:r>
            <w:proofErr w:type="spellEnd"/>
            <w:r w:rsidRPr="00500102">
              <w:rPr>
                <w:rFonts w:ascii="Times New Roman" w:eastAsia="Calibri" w:hAnsi="Times New Roman" w:cs="Times New Roman"/>
                <w:color w:val="000000"/>
              </w:rPr>
              <w:t xml:space="preserve"> ir akiduobės</w:t>
            </w:r>
          </w:p>
          <w:p w14:paraId="42A0023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uždegimas</w:t>
            </w:r>
          </w:p>
          <w:p w14:paraId="0F81FFA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Uveitas</w:t>
            </w:r>
            <w:proofErr w:type="spellEnd"/>
          </w:p>
          <w:p w14:paraId="093A67D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Episkleritas</w:t>
            </w:r>
            <w:proofErr w:type="spellEnd"/>
          </w:p>
        </w:tc>
      </w:tr>
      <w:tr w:rsidR="00500102" w:rsidRPr="00500102" w14:paraId="0EE5F8DC" w14:textId="77777777" w:rsidTr="004522D3">
        <w:tc>
          <w:tcPr>
            <w:tcW w:w="4521" w:type="dxa"/>
          </w:tcPr>
          <w:p w14:paraId="3A2820C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Širdies sutrikimai</w:t>
            </w:r>
          </w:p>
          <w:p w14:paraId="307EF6F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11D55F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1B0844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BCF969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p w14:paraId="55D045C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4539" w:type="dxa"/>
          </w:tcPr>
          <w:p w14:paraId="32114B2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C7D77B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Hipertenzija, </w:t>
            </w:r>
            <w:proofErr w:type="spellStart"/>
            <w:r w:rsidRPr="00500102">
              <w:rPr>
                <w:rFonts w:ascii="Times New Roman" w:eastAsia="Calibri" w:hAnsi="Times New Roman" w:cs="Times New Roman"/>
                <w:color w:val="000000"/>
              </w:rPr>
              <w:t>hipotenzija</w:t>
            </w:r>
            <w:proofErr w:type="spellEnd"/>
            <w:r w:rsidRPr="00500102">
              <w:rPr>
                <w:rFonts w:ascii="Times New Roman" w:eastAsia="Calibri" w:hAnsi="Times New Roman" w:cs="Times New Roman"/>
                <w:color w:val="000000"/>
              </w:rPr>
              <w:t xml:space="preserve">, prieširdžių virpėjimas, </w:t>
            </w:r>
            <w:proofErr w:type="spellStart"/>
            <w:r w:rsidRPr="00500102">
              <w:rPr>
                <w:rFonts w:ascii="Times New Roman" w:eastAsia="Calibri" w:hAnsi="Times New Roman" w:cs="Times New Roman"/>
                <w:color w:val="000000"/>
              </w:rPr>
              <w:t>hipotenzija</w:t>
            </w:r>
            <w:proofErr w:type="spellEnd"/>
            <w:r w:rsidRPr="00500102">
              <w:rPr>
                <w:rFonts w:ascii="Times New Roman" w:eastAsia="Calibri" w:hAnsi="Times New Roman" w:cs="Times New Roman"/>
                <w:color w:val="000000"/>
              </w:rPr>
              <w:t xml:space="preserve">, sukelianti apalpimą arba kraujotakos </w:t>
            </w:r>
            <w:proofErr w:type="spellStart"/>
            <w:r w:rsidRPr="00500102">
              <w:rPr>
                <w:rFonts w:ascii="Times New Roman" w:eastAsia="Calibri" w:hAnsi="Times New Roman" w:cs="Times New Roman"/>
                <w:color w:val="000000"/>
              </w:rPr>
              <w:t>kolapsą</w:t>
            </w:r>
            <w:proofErr w:type="spellEnd"/>
          </w:p>
          <w:p w14:paraId="546702D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Bradikardija, širdies aritmijos (antriniai reiškiniai dėl </w:t>
            </w:r>
            <w:proofErr w:type="spellStart"/>
            <w:r w:rsidRPr="00500102">
              <w:rPr>
                <w:rFonts w:ascii="Times New Roman" w:eastAsia="Calibri" w:hAnsi="Times New Roman" w:cs="Times New Roman"/>
                <w:color w:val="000000"/>
              </w:rPr>
              <w:t>hipokalcemijos</w:t>
            </w:r>
            <w:proofErr w:type="spellEnd"/>
            <w:r w:rsidRPr="00500102">
              <w:rPr>
                <w:rFonts w:ascii="Times New Roman" w:eastAsia="Calibri" w:hAnsi="Times New Roman" w:cs="Times New Roman"/>
                <w:color w:val="000000"/>
              </w:rPr>
              <w:t>)</w:t>
            </w:r>
          </w:p>
        </w:tc>
      </w:tr>
      <w:tr w:rsidR="00500102" w:rsidRPr="00500102" w14:paraId="1B070AFC" w14:textId="77777777" w:rsidTr="004522D3">
        <w:tc>
          <w:tcPr>
            <w:tcW w:w="4521" w:type="dxa"/>
          </w:tcPr>
          <w:p w14:paraId="2788CD3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Kvėpavimo sistemos, krūtinės ląstos ir tarpuplaučio sutrikimai</w:t>
            </w:r>
          </w:p>
          <w:p w14:paraId="463580C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0D9A75A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tc>
        <w:tc>
          <w:tcPr>
            <w:tcW w:w="4539" w:type="dxa"/>
          </w:tcPr>
          <w:p w14:paraId="799FC72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1A8145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81FFF5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Dusulys, kosulys, bronchų susiaurėjimas</w:t>
            </w:r>
          </w:p>
          <w:p w14:paraId="6E93112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Intersticinė</w:t>
            </w:r>
            <w:proofErr w:type="spellEnd"/>
            <w:r w:rsidRPr="00500102">
              <w:rPr>
                <w:rFonts w:ascii="Times New Roman" w:eastAsia="Calibri" w:hAnsi="Times New Roman" w:cs="Times New Roman"/>
                <w:color w:val="000000"/>
              </w:rPr>
              <w:t xml:space="preserve"> plaučių liga</w:t>
            </w:r>
          </w:p>
        </w:tc>
      </w:tr>
      <w:tr w:rsidR="00500102" w:rsidRPr="00500102" w14:paraId="08810073" w14:textId="77777777" w:rsidTr="004522D3">
        <w:tc>
          <w:tcPr>
            <w:tcW w:w="4521" w:type="dxa"/>
          </w:tcPr>
          <w:p w14:paraId="783D2BC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Virškinimo trakto sutrikimai</w:t>
            </w:r>
          </w:p>
          <w:p w14:paraId="5DC46C8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5384094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tc>
        <w:tc>
          <w:tcPr>
            <w:tcW w:w="4539" w:type="dxa"/>
          </w:tcPr>
          <w:p w14:paraId="0B63BB6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C1978D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Pykinimas, vėmimas, sumažėjęs apetitas</w:t>
            </w:r>
          </w:p>
          <w:p w14:paraId="483DDE2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Viduriavimas, vidurių užkietėjimas, pilvo skausmas, dispepsija, stomatitas, burnos sausmė</w:t>
            </w:r>
          </w:p>
        </w:tc>
      </w:tr>
      <w:tr w:rsidR="00500102" w:rsidRPr="00500102" w14:paraId="12266C8A" w14:textId="77777777" w:rsidTr="004522D3">
        <w:tc>
          <w:tcPr>
            <w:tcW w:w="4521" w:type="dxa"/>
          </w:tcPr>
          <w:p w14:paraId="57FAF3A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Odos ir poodinio audinio sutrikimai</w:t>
            </w:r>
          </w:p>
          <w:p w14:paraId="5162FAA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Nedažni</w:t>
            </w:r>
          </w:p>
        </w:tc>
        <w:tc>
          <w:tcPr>
            <w:tcW w:w="4539" w:type="dxa"/>
          </w:tcPr>
          <w:p w14:paraId="5D36CB7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A282BD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Nie</w:t>
            </w:r>
            <w:r w:rsidR="00D7380B">
              <w:rPr>
                <w:rFonts w:ascii="Times New Roman" w:eastAsia="Calibri" w:hAnsi="Times New Roman" w:cs="Times New Roman"/>
                <w:color w:val="000000"/>
              </w:rPr>
              <w:t>žėjima</w:t>
            </w:r>
            <w:r w:rsidRPr="00500102">
              <w:rPr>
                <w:rFonts w:ascii="Times New Roman" w:eastAsia="Calibri" w:hAnsi="Times New Roman" w:cs="Times New Roman"/>
                <w:color w:val="000000"/>
              </w:rPr>
              <w:t xml:space="preserve">s, išbėrimas (įskaitant </w:t>
            </w:r>
            <w:proofErr w:type="spellStart"/>
            <w:r w:rsidRPr="00500102">
              <w:rPr>
                <w:rFonts w:ascii="Times New Roman" w:eastAsia="Calibri" w:hAnsi="Times New Roman" w:cs="Times New Roman"/>
                <w:color w:val="000000"/>
              </w:rPr>
              <w:t>eriteminį</w:t>
            </w:r>
            <w:proofErr w:type="spellEnd"/>
            <w:r w:rsidRPr="00500102">
              <w:rPr>
                <w:rFonts w:ascii="Times New Roman" w:eastAsia="Calibri" w:hAnsi="Times New Roman" w:cs="Times New Roman"/>
                <w:color w:val="000000"/>
              </w:rPr>
              <w:t xml:space="preserve"> ir </w:t>
            </w:r>
            <w:proofErr w:type="spellStart"/>
            <w:r w:rsidRPr="00500102">
              <w:rPr>
                <w:rFonts w:ascii="Times New Roman" w:eastAsia="Calibri" w:hAnsi="Times New Roman" w:cs="Times New Roman"/>
                <w:color w:val="000000"/>
              </w:rPr>
              <w:t>makulinį</w:t>
            </w:r>
            <w:proofErr w:type="spellEnd"/>
            <w:r w:rsidRPr="00500102">
              <w:rPr>
                <w:rFonts w:ascii="Times New Roman" w:eastAsia="Calibri" w:hAnsi="Times New Roman" w:cs="Times New Roman"/>
                <w:color w:val="000000"/>
              </w:rPr>
              <w:t>), padidėjęs prakaitavimas</w:t>
            </w:r>
          </w:p>
        </w:tc>
      </w:tr>
      <w:tr w:rsidR="00500102" w:rsidRPr="00500102" w14:paraId="5538D988" w14:textId="77777777" w:rsidTr="004522D3">
        <w:tc>
          <w:tcPr>
            <w:tcW w:w="4521" w:type="dxa"/>
          </w:tcPr>
          <w:p w14:paraId="671E9BA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lastRenderedPageBreak/>
              <w:t>Skeleto, raumenų ir jungiamojo audinio sutrikimai</w:t>
            </w:r>
          </w:p>
          <w:p w14:paraId="1C467EB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5777B73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6BC0A6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16E6DF7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Labai reti</w:t>
            </w:r>
          </w:p>
        </w:tc>
        <w:tc>
          <w:tcPr>
            <w:tcW w:w="4539" w:type="dxa"/>
          </w:tcPr>
          <w:p w14:paraId="3217A2D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FCFA87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C7EAF3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Kaulų skausmas, </w:t>
            </w:r>
            <w:proofErr w:type="spellStart"/>
            <w:r w:rsidRPr="00500102">
              <w:rPr>
                <w:rFonts w:ascii="Times New Roman" w:eastAsia="Calibri" w:hAnsi="Times New Roman" w:cs="Times New Roman"/>
                <w:color w:val="000000"/>
              </w:rPr>
              <w:t>mialgija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artralgija</w:t>
            </w:r>
            <w:proofErr w:type="spellEnd"/>
            <w:r w:rsidRPr="00500102">
              <w:rPr>
                <w:rFonts w:ascii="Times New Roman" w:eastAsia="Calibri" w:hAnsi="Times New Roman" w:cs="Times New Roman"/>
                <w:color w:val="000000"/>
              </w:rPr>
              <w:t>, išplitęs skausmas</w:t>
            </w:r>
          </w:p>
          <w:p w14:paraId="53142CC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Mėšlungis, žandikaulio </w:t>
            </w:r>
            <w:proofErr w:type="spellStart"/>
            <w:r w:rsidRPr="00500102">
              <w:rPr>
                <w:rFonts w:ascii="Times New Roman" w:eastAsia="Calibri" w:hAnsi="Times New Roman" w:cs="Times New Roman"/>
                <w:color w:val="000000"/>
              </w:rPr>
              <w:t>osteonekrozė</w:t>
            </w:r>
            <w:proofErr w:type="spellEnd"/>
          </w:p>
          <w:p w14:paraId="4807259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Išorinio ausies kanalo </w:t>
            </w:r>
            <w:proofErr w:type="spellStart"/>
            <w:r w:rsidRPr="00500102">
              <w:rPr>
                <w:rFonts w:ascii="Times New Roman" w:eastAsia="Calibri" w:hAnsi="Times New Roman" w:cs="Times New Roman"/>
                <w:color w:val="000000"/>
              </w:rPr>
              <w:t>osteonekrozė</w:t>
            </w:r>
            <w:proofErr w:type="spellEnd"/>
            <w:r w:rsidRPr="00500102">
              <w:rPr>
                <w:rFonts w:ascii="Times New Roman" w:eastAsia="Calibri" w:hAnsi="Times New Roman" w:cs="Times New Roman"/>
                <w:color w:val="000000"/>
              </w:rPr>
              <w:t xml:space="preserve"> (nepageidaujama reakcija vartojant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grupės preparatus) ir kitų vietų </w:t>
            </w:r>
            <w:proofErr w:type="spellStart"/>
            <w:r w:rsidRPr="00500102">
              <w:rPr>
                <w:rFonts w:ascii="Times New Roman" w:eastAsia="Calibri" w:hAnsi="Times New Roman" w:cs="Times New Roman"/>
                <w:color w:val="000000"/>
              </w:rPr>
              <w:t>osteonekrozė</w:t>
            </w:r>
            <w:proofErr w:type="spellEnd"/>
            <w:r w:rsidRPr="00500102">
              <w:rPr>
                <w:rFonts w:ascii="Times New Roman" w:eastAsia="Calibri" w:hAnsi="Times New Roman" w:cs="Times New Roman"/>
                <w:color w:val="000000"/>
              </w:rPr>
              <w:t xml:space="preserve">, įskaitant šlaunikaulio ir klubo </w:t>
            </w:r>
            <w:proofErr w:type="spellStart"/>
            <w:r w:rsidRPr="00500102">
              <w:rPr>
                <w:rFonts w:ascii="Times New Roman" w:eastAsia="Calibri" w:hAnsi="Times New Roman" w:cs="Times New Roman"/>
                <w:color w:val="000000"/>
              </w:rPr>
              <w:t>osteonekrozę</w:t>
            </w:r>
            <w:proofErr w:type="spellEnd"/>
          </w:p>
        </w:tc>
      </w:tr>
      <w:tr w:rsidR="00500102" w:rsidRPr="00500102" w14:paraId="59A3D9A0" w14:textId="77777777" w:rsidTr="004522D3">
        <w:tc>
          <w:tcPr>
            <w:tcW w:w="4521" w:type="dxa"/>
          </w:tcPr>
          <w:p w14:paraId="00FE168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Inkstų ir šlapimo takų sutrikimai</w:t>
            </w:r>
          </w:p>
          <w:p w14:paraId="2EB387B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3869902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44CC21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38AE28E" w14:textId="77777777" w:rsid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p w14:paraId="6628D23C" w14:textId="2D2FBC59" w:rsidR="00BF50CE" w:rsidRPr="00500102" w:rsidRDefault="00BF50CE"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Nežinomas</w:t>
            </w:r>
          </w:p>
        </w:tc>
        <w:tc>
          <w:tcPr>
            <w:tcW w:w="4539" w:type="dxa"/>
          </w:tcPr>
          <w:p w14:paraId="471645C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C7EBD8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Inkstų pažeidimas</w:t>
            </w:r>
          </w:p>
          <w:p w14:paraId="653AAC2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Ūminis inkstų nepakankamumas, </w:t>
            </w:r>
            <w:proofErr w:type="spellStart"/>
            <w:r w:rsidRPr="00500102">
              <w:rPr>
                <w:rFonts w:ascii="Times New Roman" w:eastAsia="Calibri" w:hAnsi="Times New Roman" w:cs="Times New Roman"/>
                <w:color w:val="000000"/>
              </w:rPr>
              <w:t>hematurija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proteinurija</w:t>
            </w:r>
            <w:proofErr w:type="spellEnd"/>
          </w:p>
          <w:p w14:paraId="4B059B55" w14:textId="77777777" w:rsid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Įgytas </w:t>
            </w:r>
            <w:proofErr w:type="spellStart"/>
            <w:r w:rsidRPr="00500102">
              <w:rPr>
                <w:rFonts w:ascii="Times New Roman" w:eastAsia="Calibri" w:hAnsi="Times New Roman" w:cs="Times New Roman"/>
                <w:color w:val="000000"/>
              </w:rPr>
              <w:t>Fankoni</w:t>
            </w:r>
            <w:proofErr w:type="spellEnd"/>
            <w:r w:rsidRPr="00500102">
              <w:rPr>
                <w:rFonts w:ascii="Times New Roman" w:eastAsia="Calibri" w:hAnsi="Times New Roman" w:cs="Times New Roman"/>
                <w:color w:val="000000"/>
              </w:rPr>
              <w:t xml:space="preserve"> sindromas</w:t>
            </w:r>
          </w:p>
          <w:p w14:paraId="16EB3D85" w14:textId="250D986E" w:rsidR="00BF50CE" w:rsidRPr="00500102" w:rsidRDefault="00BF50CE"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BF50CE">
              <w:rPr>
                <w:rFonts w:ascii="Times New Roman" w:eastAsia="Calibri" w:hAnsi="Times New Roman" w:cs="Times New Roman"/>
                <w:color w:val="000000"/>
              </w:rPr>
              <w:t>Tubulointersticinis</w:t>
            </w:r>
            <w:proofErr w:type="spellEnd"/>
            <w:r w:rsidRPr="00BF50CE">
              <w:rPr>
                <w:rFonts w:ascii="Times New Roman" w:eastAsia="Calibri" w:hAnsi="Times New Roman" w:cs="Times New Roman"/>
                <w:color w:val="000000"/>
              </w:rPr>
              <w:t xml:space="preserve"> nefritas</w:t>
            </w:r>
          </w:p>
        </w:tc>
      </w:tr>
      <w:tr w:rsidR="00500102" w:rsidRPr="00500102" w14:paraId="25F8AEDC" w14:textId="77777777" w:rsidTr="004522D3">
        <w:tc>
          <w:tcPr>
            <w:tcW w:w="4521" w:type="dxa"/>
          </w:tcPr>
          <w:p w14:paraId="7DE0C5C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Bendrieji sutrikimai ir vartojimo vietos pažeidimai</w:t>
            </w:r>
          </w:p>
          <w:p w14:paraId="33118B9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4325D1C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CEDFE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143F04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5666B4D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D350B3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6FB94F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C8EC81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C9EAD3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tc>
        <w:tc>
          <w:tcPr>
            <w:tcW w:w="4539" w:type="dxa"/>
          </w:tcPr>
          <w:p w14:paraId="2E68CE4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5BF7BA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DF8608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Karščiavimas, į gripą panašus sindromas (įskaitant nuovargį, stingulį, negalavimą ir karščio pylimą)</w:t>
            </w:r>
          </w:p>
          <w:p w14:paraId="5C9D171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Astenija</w:t>
            </w:r>
            <w:proofErr w:type="spellEnd"/>
            <w:r w:rsidRPr="00500102">
              <w:rPr>
                <w:rFonts w:ascii="Times New Roman" w:eastAsia="Calibri" w:hAnsi="Times New Roman" w:cs="Times New Roman"/>
                <w:color w:val="000000"/>
              </w:rPr>
              <w:t>, periferinė edema, reakcija injekcijos vietoje (įskaitant skausmą, dirginimą, paburkimą, sukietėjimą), krūtinės skausmas, svorio didėjimas, anafilaksinė reakcija ar šokas, dilgėlinė</w:t>
            </w:r>
          </w:p>
          <w:p w14:paraId="118B3EE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Artritas ir sąnarių patinimas kaip ūminės fazės reakcijos simptomas</w:t>
            </w:r>
          </w:p>
        </w:tc>
      </w:tr>
      <w:tr w:rsidR="00500102" w:rsidRPr="00500102" w14:paraId="4860C946" w14:textId="77777777" w:rsidTr="004522D3">
        <w:tc>
          <w:tcPr>
            <w:tcW w:w="4521" w:type="dxa"/>
          </w:tcPr>
          <w:p w14:paraId="5058F55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Tyrimai</w:t>
            </w:r>
          </w:p>
          <w:p w14:paraId="7FC8755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Labai dažni</w:t>
            </w:r>
          </w:p>
          <w:p w14:paraId="4849DAE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p w14:paraId="545EA89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E7704F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Nedažni</w:t>
            </w:r>
          </w:p>
          <w:p w14:paraId="4707777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Reti</w:t>
            </w:r>
          </w:p>
        </w:tc>
        <w:tc>
          <w:tcPr>
            <w:tcW w:w="4539" w:type="dxa"/>
          </w:tcPr>
          <w:p w14:paraId="047DE48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CB3A9A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Hipofosfatemija</w:t>
            </w:r>
            <w:proofErr w:type="spellEnd"/>
          </w:p>
          <w:p w14:paraId="43819EB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Padidėjusi kreatinino ir šlapalo koncentracija</w:t>
            </w:r>
          </w:p>
          <w:p w14:paraId="5EB22A3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kraujyje, </w:t>
            </w:r>
            <w:proofErr w:type="spellStart"/>
            <w:r w:rsidRPr="00500102">
              <w:rPr>
                <w:rFonts w:ascii="Times New Roman" w:eastAsia="Calibri" w:hAnsi="Times New Roman" w:cs="Times New Roman"/>
                <w:color w:val="000000"/>
              </w:rPr>
              <w:t>hipokalcemija</w:t>
            </w:r>
            <w:proofErr w:type="spellEnd"/>
          </w:p>
          <w:p w14:paraId="740B77F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Hipomagnezemija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hipokalemija</w:t>
            </w:r>
            <w:proofErr w:type="spellEnd"/>
          </w:p>
          <w:p w14:paraId="7706511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Hiperkalemija</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hipernatremija</w:t>
            </w:r>
            <w:proofErr w:type="spellEnd"/>
          </w:p>
        </w:tc>
      </w:tr>
    </w:tbl>
    <w:p w14:paraId="4416630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9E1491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Atrinktų nepageidaujamų reakcijų apibūdinimas</w:t>
      </w:r>
    </w:p>
    <w:p w14:paraId="42BE2A3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color w:val="000000"/>
          <w:u w:val="single"/>
        </w:rPr>
      </w:pPr>
      <w:r w:rsidRPr="00500102">
        <w:rPr>
          <w:rFonts w:ascii="Times New Roman" w:eastAsia="Calibri" w:hAnsi="Times New Roman" w:cs="Times New Roman"/>
          <w:i/>
          <w:color w:val="000000"/>
          <w:u w:val="single"/>
        </w:rPr>
        <w:t>Inkstų funkcijos sutrikimas</w:t>
      </w:r>
    </w:p>
    <w:p w14:paraId="1466233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Pastebėta, kaip nurodyta 4.1 ir 4.2 skyriuose, kad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vartojimo metu buvo sutrikusi inkstų funkcija. Ruošiant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rūgštį registracijai, buvo atliekami klinikiniai tyrimai (vaistinio preparato skiriant skeleto pažeidimų profilaktikai pacientams, kuriems buvo įsisenėjęs, išplitęs į kaulus piktybinis procesas). Apibendrinta saugumo duomenų analizė rodo, kad įtariamo su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vartojimu susijusio inkstų funkcijos sutrikimo (nepageidaujamos reakcijos) pasireiškimo dažnis buvo toks: sergantiems </w:t>
      </w:r>
      <w:proofErr w:type="spellStart"/>
      <w:r w:rsidRPr="00500102">
        <w:rPr>
          <w:rFonts w:ascii="Times New Roman" w:eastAsia="Calibri" w:hAnsi="Times New Roman" w:cs="Times New Roman"/>
          <w:color w:val="000000"/>
        </w:rPr>
        <w:t>mielomine</w:t>
      </w:r>
      <w:proofErr w:type="spellEnd"/>
      <w:r w:rsidRPr="00500102">
        <w:rPr>
          <w:rFonts w:ascii="Times New Roman" w:eastAsia="Calibri" w:hAnsi="Times New Roman" w:cs="Times New Roman"/>
          <w:color w:val="000000"/>
        </w:rPr>
        <w:t xml:space="preserve"> liga (3,2 %), prostatos vėžiu (3,1 %), krūties vėžiu (4,3 %), plaučių ir kitais </w:t>
      </w:r>
      <w:proofErr w:type="spellStart"/>
      <w:r w:rsidRPr="00500102">
        <w:rPr>
          <w:rFonts w:ascii="Times New Roman" w:eastAsia="Calibri" w:hAnsi="Times New Roman" w:cs="Times New Roman"/>
          <w:color w:val="000000"/>
        </w:rPr>
        <w:t>solidiniais</w:t>
      </w:r>
      <w:proofErr w:type="spellEnd"/>
      <w:r w:rsidRPr="00500102">
        <w:rPr>
          <w:rFonts w:ascii="Times New Roman" w:eastAsia="Calibri" w:hAnsi="Times New Roman" w:cs="Times New Roman"/>
          <w:color w:val="000000"/>
        </w:rPr>
        <w:t xml:space="preserve"> augliais (3,2 %). Veiksniai, galintys didinti inkstų funkcijos pablogėjimo riziką, yra </w:t>
      </w:r>
      <w:proofErr w:type="spellStart"/>
      <w:r w:rsidRPr="00500102">
        <w:rPr>
          <w:rFonts w:ascii="Times New Roman" w:eastAsia="Calibri" w:hAnsi="Times New Roman" w:cs="Times New Roman"/>
          <w:color w:val="000000"/>
        </w:rPr>
        <w:t>dehidracija</w:t>
      </w:r>
      <w:proofErr w:type="spellEnd"/>
      <w:r w:rsidRPr="00500102">
        <w:rPr>
          <w:rFonts w:ascii="Times New Roman" w:eastAsia="Calibri" w:hAnsi="Times New Roman" w:cs="Times New Roman"/>
          <w:color w:val="000000"/>
        </w:rPr>
        <w:t xml:space="preserve">, anksčiau nustatytas inkstų pažeidimas,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kitų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vartojimas kartotiniais ciklais, kaip ir kitų kartu </w:t>
      </w:r>
      <w:proofErr w:type="spellStart"/>
      <w:r w:rsidRPr="00500102">
        <w:rPr>
          <w:rFonts w:ascii="Times New Roman" w:eastAsia="Calibri" w:hAnsi="Times New Roman" w:cs="Times New Roman"/>
          <w:color w:val="000000"/>
        </w:rPr>
        <w:t>nefrotoksinių</w:t>
      </w:r>
      <w:proofErr w:type="spellEnd"/>
      <w:r w:rsidRPr="00500102">
        <w:rPr>
          <w:rFonts w:ascii="Times New Roman" w:eastAsia="Calibri" w:hAnsi="Times New Roman" w:cs="Times New Roman"/>
          <w:color w:val="000000"/>
        </w:rPr>
        <w:t xml:space="preserve"> vaistinių preparatų vartojimas arba trumpesnė nei šiuo metu rekomenduojama infuzijos trukmė. Yra pranešimų apie pacientams pasireiškusius inkstų funkcijos pažeidimo ir progresavimo iki inkstų nepakankamumo bei dializės būtinybės atvejus, atsiradusius po pradinės ar vienkartinės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dozės pavartojimo (žr. 4.4 skyrių). </w:t>
      </w:r>
    </w:p>
    <w:p w14:paraId="2D611D3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1AB927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color w:val="000000"/>
          <w:u w:val="single"/>
        </w:rPr>
      </w:pPr>
      <w:r w:rsidRPr="00500102">
        <w:rPr>
          <w:rFonts w:ascii="Times New Roman" w:eastAsia="Calibri" w:hAnsi="Times New Roman" w:cs="Times New Roman"/>
          <w:i/>
          <w:color w:val="000000"/>
          <w:u w:val="single"/>
        </w:rPr>
        <w:t xml:space="preserve">Žandikaulio </w:t>
      </w:r>
      <w:proofErr w:type="spellStart"/>
      <w:r w:rsidRPr="00500102">
        <w:rPr>
          <w:rFonts w:ascii="Times New Roman" w:eastAsia="Calibri" w:hAnsi="Times New Roman" w:cs="Times New Roman"/>
          <w:i/>
          <w:color w:val="000000"/>
          <w:u w:val="single"/>
        </w:rPr>
        <w:t>osteonekrozė</w:t>
      </w:r>
      <w:proofErr w:type="spellEnd"/>
    </w:p>
    <w:p w14:paraId="2E1EA8E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Kaulų </w:t>
      </w:r>
      <w:proofErr w:type="spellStart"/>
      <w:r w:rsidRPr="00500102">
        <w:rPr>
          <w:rFonts w:ascii="Times New Roman" w:eastAsia="Calibri" w:hAnsi="Times New Roman" w:cs="Times New Roman"/>
          <w:color w:val="000000"/>
        </w:rPr>
        <w:t>rezorbciją</w:t>
      </w:r>
      <w:proofErr w:type="spellEnd"/>
      <w:r w:rsidRPr="00500102">
        <w:rPr>
          <w:rFonts w:ascii="Times New Roman" w:eastAsia="Calibri" w:hAnsi="Times New Roman" w:cs="Times New Roman"/>
          <w:color w:val="000000"/>
        </w:rPr>
        <w:t xml:space="preserve"> slopinančių vaistinių preparatų, pvz.,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vartojusiems pacientams, dažniausiai vėžiu sergantiems, nustatyti kaulų (žandikaulio) nekrozės atvejai (žr. 4.4 skyrių). Daugelis šių pacientų taip pat buvo gydomi chemoterapija ir kortikosteroidais ir jiems </w:t>
      </w:r>
      <w:r w:rsidRPr="00500102">
        <w:rPr>
          <w:rFonts w:ascii="Times New Roman" w:eastAsia="Calibri" w:hAnsi="Times New Roman" w:cs="Times New Roman"/>
          <w:color w:val="000000"/>
        </w:rPr>
        <w:lastRenderedPageBreak/>
        <w:t xml:space="preserve">buvo pasireiškę vietinės infekcijos, įskaitant </w:t>
      </w:r>
      <w:proofErr w:type="spellStart"/>
      <w:r w:rsidRPr="00500102">
        <w:rPr>
          <w:rFonts w:ascii="Times New Roman" w:eastAsia="Calibri" w:hAnsi="Times New Roman" w:cs="Times New Roman"/>
          <w:color w:val="000000"/>
        </w:rPr>
        <w:t>osteomielitą</w:t>
      </w:r>
      <w:proofErr w:type="spellEnd"/>
      <w:r w:rsidRPr="00500102">
        <w:rPr>
          <w:rFonts w:ascii="Times New Roman" w:eastAsia="Calibri" w:hAnsi="Times New Roman" w:cs="Times New Roman"/>
          <w:color w:val="000000"/>
        </w:rPr>
        <w:t>. Dauguma šių požymių pasireiškė vėžiu sergantiems pacientams po danties ištraukimo ar kitų odontologinių operacijų.</w:t>
      </w:r>
    </w:p>
    <w:p w14:paraId="6941D52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p>
    <w:p w14:paraId="1D9AE4A1"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i/>
          <w:color w:val="000000"/>
          <w:u w:val="single"/>
        </w:rPr>
      </w:pPr>
      <w:r w:rsidRPr="00500102">
        <w:rPr>
          <w:rFonts w:ascii="Times New Roman" w:eastAsia="Calibri" w:hAnsi="Times New Roman" w:cs="Times New Roman"/>
          <w:i/>
          <w:color w:val="000000"/>
          <w:u w:val="single"/>
        </w:rPr>
        <w:t>Prieširdžių virpėjimas</w:t>
      </w:r>
    </w:p>
    <w:p w14:paraId="5A41B573"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Atliktas vienas 3 metų trukmės, atsitiktinių imčių, dvigubai koduotas, kontroliuojamas tyrimas, kuriuo buvo vertinamas kartą per metus vartojamos 5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placebo poveikio veiksmingumas ir saugumas gydant </w:t>
      </w:r>
      <w:proofErr w:type="spellStart"/>
      <w:r w:rsidRPr="00500102">
        <w:rPr>
          <w:rFonts w:ascii="Times New Roman" w:eastAsia="Calibri" w:hAnsi="Times New Roman" w:cs="Times New Roman"/>
          <w:color w:val="000000"/>
        </w:rPr>
        <w:t>pomenopauzine</w:t>
      </w:r>
      <w:proofErr w:type="spellEnd"/>
      <w:r w:rsidRPr="00500102">
        <w:rPr>
          <w:rFonts w:ascii="Times New Roman" w:eastAsia="Calibri" w:hAnsi="Times New Roman" w:cs="Times New Roman"/>
          <w:color w:val="000000"/>
        </w:rPr>
        <w:t xml:space="preserve"> osteoporoze (PMO) sergančias moteris. Tyrimo duomenimis bendras prieširdžių virpėjimo pasireiškimo dažnis pacientėms, vartojusioms 5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arba placebo, buvo atitinkamai 2,5 % (pasireiškė 96 iš 3 862 pacienčių) ir 1,9 % (pasireiškė 75 iš 3 852 pacienčių). Sunkus prieširdžių virpėjimas pacientėms, vartojusioms </w:t>
      </w:r>
    </w:p>
    <w:p w14:paraId="25DAE92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5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arba placebo, buvo atitinkamai 1,3 % (pasireiškė 51 iš 3 862 pacienčių) ir </w:t>
      </w:r>
    </w:p>
    <w:p w14:paraId="5A2E3D2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0,6 % (pasireiškė 22 iš 3 852 pacienčių). Šio tyrimo metu nustatytas sutrikimas nepasireiškė kitų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tyrimų metu, įskaitant tuos, kurių metu onkologinėmis ligomis sergantiems pacientams kas 3</w:t>
      </w:r>
      <w:r w:rsidRPr="00500102">
        <w:rPr>
          <w:rFonts w:ascii="Times New Roman" w:eastAsia="Calibri" w:hAnsi="Times New Roman" w:cs="Times New Roman"/>
          <w:color w:val="000000"/>
        </w:rPr>
        <w:noBreakHyphen/>
        <w:t xml:space="preserve">4 savaitės buvo </w:t>
      </w:r>
      <w:proofErr w:type="spellStart"/>
      <w:r w:rsidRPr="00500102">
        <w:rPr>
          <w:rFonts w:ascii="Times New Roman" w:eastAsia="Calibri" w:hAnsi="Times New Roman" w:cs="Times New Roman"/>
          <w:color w:val="000000"/>
        </w:rPr>
        <w:t>infuzuojama</w:t>
      </w:r>
      <w:proofErr w:type="spellEnd"/>
      <w:r w:rsidRPr="00500102">
        <w:rPr>
          <w:rFonts w:ascii="Times New Roman" w:eastAsia="Calibri" w:hAnsi="Times New Roman" w:cs="Times New Roman"/>
          <w:color w:val="000000"/>
        </w:rPr>
        <w:t xml:space="preserve">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Prieširdžių virpėjimo pasireiškimo dažnio padidėjimo šio vieno klinikinio tyrimo metu mechanizmas nežinomas.</w:t>
      </w:r>
    </w:p>
    <w:p w14:paraId="3AEBDFE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p>
    <w:p w14:paraId="05FA3EC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color w:val="000000"/>
          <w:u w:val="single"/>
        </w:rPr>
      </w:pPr>
      <w:r w:rsidRPr="00500102">
        <w:rPr>
          <w:rFonts w:ascii="Times New Roman" w:eastAsia="Calibri" w:hAnsi="Times New Roman" w:cs="Times New Roman"/>
          <w:i/>
          <w:color w:val="000000"/>
          <w:u w:val="single"/>
        </w:rPr>
        <w:t>Ūminės fazės reakcija</w:t>
      </w:r>
    </w:p>
    <w:p w14:paraId="6C46E3D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Šiai nepageidaujamai reakcijai būdinga daugelis simptomų, įskaitant karščiavimą, raumenų, sąnarių, galvos, galūnių skausmą, pykinimą, vėmimą, viduriavimą ir artritą su po to pasireiškiančiu sąnarių patinimu. Reakcija prasideda per tris ar mažiau parų po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(vartojamos kaip nurodyta 4.1 ir 4.2 skyriuose) infuzijos. Ši reakcija dar apibūdinama tokiais terminais kaip „į gripo panašūs“ ar „po dozės pavartojimo pasireiškę“ simptomai.</w:t>
      </w:r>
    </w:p>
    <w:p w14:paraId="769F3B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p>
    <w:p w14:paraId="55ADC3E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color w:val="000000"/>
          <w:u w:val="single"/>
        </w:rPr>
      </w:pPr>
      <w:r w:rsidRPr="00500102">
        <w:rPr>
          <w:rFonts w:ascii="Times New Roman" w:eastAsia="Calibri" w:hAnsi="Times New Roman" w:cs="Times New Roman"/>
          <w:i/>
          <w:color w:val="000000"/>
          <w:u w:val="single"/>
        </w:rPr>
        <w:t>Netipiniai šlaunikaulio lūžiai</w:t>
      </w:r>
    </w:p>
    <w:p w14:paraId="0641425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Nustatytos tokios nepageidaujamos reakcijos (retos) vaistiniam preparatui patekus į rinką: netipiniai šlaunikaulio </w:t>
      </w:r>
      <w:proofErr w:type="spellStart"/>
      <w:r w:rsidRPr="00500102">
        <w:rPr>
          <w:rFonts w:ascii="Times New Roman" w:eastAsia="Calibri" w:hAnsi="Times New Roman" w:cs="Times New Roman"/>
          <w:color w:val="000000"/>
        </w:rPr>
        <w:t>pogūbrio</w:t>
      </w:r>
      <w:proofErr w:type="spellEnd"/>
      <w:r w:rsidRPr="00500102">
        <w:rPr>
          <w:rFonts w:ascii="Times New Roman" w:eastAsia="Calibri" w:hAnsi="Times New Roman" w:cs="Times New Roman"/>
          <w:color w:val="000000"/>
        </w:rPr>
        <w:t xml:space="preserve"> ir </w:t>
      </w:r>
      <w:proofErr w:type="spellStart"/>
      <w:r w:rsidRPr="00500102">
        <w:rPr>
          <w:rFonts w:ascii="Times New Roman" w:eastAsia="Calibri" w:hAnsi="Times New Roman" w:cs="Times New Roman"/>
          <w:color w:val="000000"/>
        </w:rPr>
        <w:t>diafizės</w:t>
      </w:r>
      <w:proofErr w:type="spellEnd"/>
      <w:r w:rsidRPr="00500102">
        <w:rPr>
          <w:rFonts w:ascii="Times New Roman" w:eastAsia="Calibri" w:hAnsi="Times New Roman" w:cs="Times New Roman"/>
          <w:color w:val="000000"/>
        </w:rPr>
        <w:t xml:space="preserve"> lūžiai (nepageidaujama reakcija, sukelta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klasės preparatų).</w:t>
      </w:r>
    </w:p>
    <w:p w14:paraId="109A0F9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155F359" w14:textId="77777777" w:rsidR="00500102" w:rsidRPr="00500102" w:rsidRDefault="00500102" w:rsidP="00500102">
      <w:pPr>
        <w:widowControl w:val="0"/>
        <w:tabs>
          <w:tab w:val="left" w:pos="567"/>
        </w:tabs>
        <w:spacing w:after="0" w:line="240" w:lineRule="auto"/>
        <w:rPr>
          <w:rFonts w:ascii="Times New Roman" w:eastAsia="Calibri" w:hAnsi="Times New Roman" w:cs="Times New Roman"/>
          <w:i/>
        </w:rPr>
      </w:pPr>
      <w:r w:rsidRPr="00500102">
        <w:rPr>
          <w:rFonts w:ascii="Times New Roman" w:eastAsia="Calibri" w:hAnsi="Times New Roman" w:cs="Times New Roman"/>
          <w:i/>
        </w:rPr>
        <w:t xml:space="preserve">Su </w:t>
      </w:r>
      <w:proofErr w:type="spellStart"/>
      <w:r w:rsidRPr="00500102">
        <w:rPr>
          <w:rFonts w:ascii="Times New Roman" w:eastAsia="Calibri" w:hAnsi="Times New Roman" w:cs="Times New Roman"/>
          <w:i/>
        </w:rPr>
        <w:t>hipokalcemija</w:t>
      </w:r>
      <w:proofErr w:type="spellEnd"/>
      <w:r w:rsidRPr="00500102">
        <w:rPr>
          <w:rFonts w:ascii="Times New Roman" w:eastAsia="Calibri" w:hAnsi="Times New Roman" w:cs="Times New Roman"/>
          <w:i/>
        </w:rPr>
        <w:t xml:space="preserve"> susijusios nepageidaujamos reakcijos</w:t>
      </w:r>
    </w:p>
    <w:p w14:paraId="596553BB" w14:textId="77777777" w:rsidR="00500102" w:rsidRPr="00500102" w:rsidRDefault="00500102" w:rsidP="00500102">
      <w:pPr>
        <w:widowControl w:val="0"/>
        <w:tabs>
          <w:tab w:val="left" w:pos="567"/>
        </w:tabs>
        <w:spacing w:after="0" w:line="240" w:lineRule="auto"/>
        <w:rPr>
          <w:rFonts w:ascii="Times New Roman" w:eastAsia="Calibri" w:hAnsi="Times New Roman" w:cs="Times New Roman"/>
        </w:rPr>
      </w:pPr>
      <w:r w:rsidRPr="00500102">
        <w:rPr>
          <w:rFonts w:ascii="Times New Roman" w:eastAsia="Calibri" w:hAnsi="Times New Roman" w:cs="Times New Roman"/>
        </w:rPr>
        <w:t xml:space="preserve">Skiriant </w:t>
      </w:r>
      <w:proofErr w:type="spellStart"/>
      <w:r w:rsidRPr="00500102">
        <w:rPr>
          <w:rFonts w:ascii="Times New Roman" w:eastAsia="Calibri" w:hAnsi="Times New Roman" w:cs="Times New Roman"/>
        </w:rPr>
        <w:t>zoledrono</w:t>
      </w:r>
      <w:proofErr w:type="spellEnd"/>
      <w:r w:rsidRPr="00500102">
        <w:rPr>
          <w:rFonts w:ascii="Times New Roman" w:eastAsia="Calibri" w:hAnsi="Times New Roman" w:cs="Times New Roman"/>
        </w:rPr>
        <w:t xml:space="preserve"> rūgšties vadovaujantis registruotomis indikacijomis, </w:t>
      </w:r>
      <w:proofErr w:type="spellStart"/>
      <w:r w:rsidRPr="00500102">
        <w:rPr>
          <w:rFonts w:ascii="Times New Roman" w:eastAsia="Calibri" w:hAnsi="Times New Roman" w:cs="Times New Roman"/>
        </w:rPr>
        <w:t>hipokalcemijos</w:t>
      </w:r>
      <w:proofErr w:type="spellEnd"/>
      <w:r w:rsidRPr="00500102">
        <w:rPr>
          <w:rFonts w:ascii="Times New Roman" w:eastAsia="Calibri" w:hAnsi="Times New Roman" w:cs="Times New Roman"/>
        </w:rPr>
        <w:t xml:space="preserve"> pasireiškimas yra svarbus rizikos veiksnys. Remiantis tiek klinikinių tyrimų metu, tiek vaistui patekus į rinką pasireiškusių atvejų apžvalga, yra pakankamai ryšį patvirtinančių duomenų tarp </w:t>
      </w:r>
      <w:proofErr w:type="spellStart"/>
      <w:r w:rsidRPr="00500102">
        <w:rPr>
          <w:rFonts w:ascii="Times New Roman" w:eastAsia="Calibri" w:hAnsi="Times New Roman" w:cs="Times New Roman"/>
        </w:rPr>
        <w:t>zoledrono</w:t>
      </w:r>
      <w:proofErr w:type="spellEnd"/>
      <w:r w:rsidRPr="00500102">
        <w:rPr>
          <w:rFonts w:ascii="Times New Roman" w:eastAsia="Calibri" w:hAnsi="Times New Roman" w:cs="Times New Roman"/>
        </w:rPr>
        <w:t xml:space="preserve"> rūgšties vartojimo, </w:t>
      </w:r>
      <w:proofErr w:type="spellStart"/>
      <w:r w:rsidRPr="00500102">
        <w:rPr>
          <w:rFonts w:ascii="Times New Roman" w:eastAsia="Calibri" w:hAnsi="Times New Roman" w:cs="Times New Roman"/>
        </w:rPr>
        <w:t>hipokalcemijos</w:t>
      </w:r>
      <w:proofErr w:type="spellEnd"/>
      <w:r w:rsidRPr="00500102">
        <w:rPr>
          <w:rFonts w:ascii="Times New Roman" w:eastAsia="Calibri" w:hAnsi="Times New Roman" w:cs="Times New Roman"/>
        </w:rPr>
        <w:t xml:space="preserve"> pasireiškimo atvejų ir antrinio širdies aritmijų išsivystymo. Be to, yra duomenų, patvirtinančių ryšį tarp </w:t>
      </w:r>
      <w:proofErr w:type="spellStart"/>
      <w:r w:rsidRPr="00500102">
        <w:rPr>
          <w:rFonts w:ascii="Times New Roman" w:eastAsia="Calibri" w:hAnsi="Times New Roman" w:cs="Times New Roman"/>
        </w:rPr>
        <w:t>hipokalcemijos</w:t>
      </w:r>
      <w:proofErr w:type="spellEnd"/>
      <w:r w:rsidRPr="00500102">
        <w:rPr>
          <w:rFonts w:ascii="Times New Roman" w:eastAsia="Calibri" w:hAnsi="Times New Roman" w:cs="Times New Roman"/>
        </w:rPr>
        <w:t xml:space="preserve"> ir kartu pasireiškusių antrinių nervų sistemos sutrikimų, įskaitant traukulius, </w:t>
      </w:r>
      <w:proofErr w:type="spellStart"/>
      <w:r w:rsidRPr="00500102">
        <w:rPr>
          <w:rFonts w:ascii="Times New Roman" w:eastAsia="Calibri" w:hAnsi="Times New Roman" w:cs="Times New Roman"/>
        </w:rPr>
        <w:t>hipoesteziją</w:t>
      </w:r>
      <w:proofErr w:type="spellEnd"/>
      <w:r w:rsidRPr="00500102">
        <w:rPr>
          <w:rFonts w:ascii="Times New Roman" w:eastAsia="Calibri" w:hAnsi="Times New Roman" w:cs="Times New Roman"/>
        </w:rPr>
        <w:t xml:space="preserve"> ir </w:t>
      </w:r>
      <w:proofErr w:type="spellStart"/>
      <w:r w:rsidRPr="00500102">
        <w:rPr>
          <w:rFonts w:ascii="Times New Roman" w:eastAsia="Calibri" w:hAnsi="Times New Roman" w:cs="Times New Roman"/>
        </w:rPr>
        <w:t>tetanijos</w:t>
      </w:r>
      <w:proofErr w:type="spellEnd"/>
      <w:r w:rsidRPr="00500102">
        <w:rPr>
          <w:rFonts w:ascii="Times New Roman" w:eastAsia="Calibri" w:hAnsi="Times New Roman" w:cs="Times New Roman"/>
        </w:rPr>
        <w:t xml:space="preserve"> atvejus (žr. 4.4 skyrių).</w:t>
      </w:r>
    </w:p>
    <w:p w14:paraId="1F4A01D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534FF99" w14:textId="77777777" w:rsidR="00500102" w:rsidRPr="00500102" w:rsidRDefault="00500102" w:rsidP="00500102">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500102">
        <w:rPr>
          <w:rFonts w:ascii="Times New Roman" w:eastAsia="Times New Roman" w:hAnsi="Times New Roman" w:cs="Times New Roman"/>
          <w:noProof/>
          <w:snapToGrid w:val="0"/>
          <w:u w:val="single"/>
        </w:rPr>
        <w:t>Pranešimas apie įtariamas nepageidaujamas reakcijas</w:t>
      </w:r>
    </w:p>
    <w:p w14:paraId="416C6C4E" w14:textId="77777777" w:rsidR="00F11340" w:rsidRPr="00E75800" w:rsidRDefault="00F11340" w:rsidP="00F11340">
      <w:pPr>
        <w:keepNext/>
        <w:keepLines/>
        <w:tabs>
          <w:tab w:val="left" w:pos="567"/>
        </w:tabs>
        <w:autoSpaceDE w:val="0"/>
        <w:autoSpaceDN w:val="0"/>
        <w:adjustRightInd w:val="0"/>
        <w:spacing w:after="0" w:line="240" w:lineRule="auto"/>
        <w:jc w:val="both"/>
        <w:rPr>
          <w:rFonts w:ascii="Times New Roman" w:eastAsia="Times New Roman" w:hAnsi="Times New Roman"/>
          <w:snapToGrid w:val="0"/>
        </w:rPr>
      </w:pPr>
      <w:r w:rsidRPr="00DD19DC">
        <w:rPr>
          <w:rFonts w:ascii="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384A95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361E90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4.9</w:t>
      </w:r>
      <w:r w:rsidRPr="00500102">
        <w:rPr>
          <w:rFonts w:ascii="Times New Roman" w:eastAsia="Calibri" w:hAnsi="Times New Roman" w:cs="Times New Roman"/>
          <w:b/>
          <w:bCs/>
          <w:color w:val="000000"/>
        </w:rPr>
        <w:tab/>
        <w:t>Perdozavimas</w:t>
      </w:r>
    </w:p>
    <w:p w14:paraId="5E3519F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631041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Ūminio apsinuodijimo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klinikinės patirties yra nedaug. Yra pranešimų apie klaidingai vartotas iki 48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dozes. Pacientus, kurie vartoja didesnes negu rekomenduojama dozes (žr. 4.2 skyrių), būtina atidžiai stebėti, kadangi buvo inkstų funkcijos sutrikimo (įskaitant inkstų nepakankamumą) ir serumo elektrolitų (įskaitant kalcio, fosforo ir magnio) koncentracijos pokyčio atvejų.</w:t>
      </w:r>
    </w:p>
    <w:p w14:paraId="1176185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Pasireiškus </w:t>
      </w:r>
      <w:proofErr w:type="spellStart"/>
      <w:r w:rsidRPr="00500102">
        <w:rPr>
          <w:rFonts w:ascii="Times New Roman" w:eastAsia="Calibri" w:hAnsi="Times New Roman" w:cs="Times New Roman"/>
          <w:color w:val="000000"/>
        </w:rPr>
        <w:t>hipokalcemijai</w:t>
      </w:r>
      <w:proofErr w:type="spellEnd"/>
      <w:r w:rsidRPr="00500102">
        <w:rPr>
          <w:rFonts w:ascii="Times New Roman" w:eastAsia="Calibri" w:hAnsi="Times New Roman" w:cs="Times New Roman"/>
          <w:color w:val="000000"/>
        </w:rPr>
        <w:t xml:space="preserve">, atsižvelgiant į paciento būklę, reikia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kalcio </w:t>
      </w:r>
      <w:proofErr w:type="spellStart"/>
      <w:r w:rsidRPr="00500102">
        <w:rPr>
          <w:rFonts w:ascii="Times New Roman" w:eastAsia="Calibri" w:hAnsi="Times New Roman" w:cs="Times New Roman"/>
          <w:color w:val="000000"/>
        </w:rPr>
        <w:t>gliukonato</w:t>
      </w:r>
      <w:proofErr w:type="spellEnd"/>
      <w:r w:rsidRPr="00500102">
        <w:rPr>
          <w:rFonts w:ascii="Times New Roman" w:eastAsia="Calibri" w:hAnsi="Times New Roman" w:cs="Times New Roman"/>
          <w:color w:val="000000"/>
        </w:rPr>
        <w:t>.</w:t>
      </w:r>
    </w:p>
    <w:p w14:paraId="7A91318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F25D30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91E4674"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lastRenderedPageBreak/>
        <w:t>5.</w:t>
      </w:r>
      <w:r w:rsidRPr="00500102">
        <w:rPr>
          <w:rFonts w:ascii="Times New Roman" w:eastAsia="Calibri" w:hAnsi="Times New Roman" w:cs="Times New Roman"/>
          <w:b/>
          <w:bCs/>
          <w:color w:val="000000"/>
        </w:rPr>
        <w:tab/>
        <w:t>FARMAKOLOGIN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 SAVYB</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w:t>
      </w:r>
    </w:p>
    <w:p w14:paraId="7981BAD6"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0E996C3"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5.1</w:t>
      </w:r>
      <w:r w:rsidRPr="00500102">
        <w:rPr>
          <w:rFonts w:ascii="Times New Roman" w:eastAsia="Calibri" w:hAnsi="Times New Roman" w:cs="Times New Roman"/>
          <w:b/>
          <w:bCs/>
          <w:color w:val="000000"/>
        </w:rPr>
        <w:tab/>
      </w:r>
      <w:proofErr w:type="spellStart"/>
      <w:r w:rsidRPr="00500102">
        <w:rPr>
          <w:rFonts w:ascii="Times New Roman" w:eastAsia="Calibri" w:hAnsi="Times New Roman" w:cs="Times New Roman"/>
          <w:b/>
          <w:bCs/>
          <w:color w:val="000000"/>
        </w:rPr>
        <w:t>Farmakodinamin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w:t>
      </w:r>
      <w:proofErr w:type="spellEnd"/>
      <w:r w:rsidRPr="00500102">
        <w:rPr>
          <w:rFonts w:ascii="Times New Roman" w:eastAsia="Calibri" w:hAnsi="Times New Roman" w:cs="Times New Roman"/>
          <w:b/>
          <w:bCs/>
          <w:color w:val="000000"/>
        </w:rPr>
        <w:t xml:space="preserve"> savyb</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w:t>
      </w:r>
    </w:p>
    <w:p w14:paraId="1C49636D"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p>
    <w:p w14:paraId="467802FF"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Farmakoterapinė</w:t>
      </w:r>
      <w:proofErr w:type="spellEnd"/>
      <w:r w:rsidRPr="00500102">
        <w:rPr>
          <w:rFonts w:ascii="Times New Roman" w:eastAsia="Calibri" w:hAnsi="Times New Roman" w:cs="Times New Roman"/>
          <w:color w:val="000000"/>
        </w:rPr>
        <w:t xml:space="preserve"> grupė – kaulų ligoms gydyti vartojami vaistai, </w:t>
      </w:r>
      <w:proofErr w:type="spellStart"/>
      <w:r w:rsidRPr="00500102">
        <w:rPr>
          <w:rFonts w:ascii="Times New Roman" w:eastAsia="Calibri" w:hAnsi="Times New Roman" w:cs="Times New Roman"/>
          <w:color w:val="000000"/>
        </w:rPr>
        <w:t>bisfosfonatai</w:t>
      </w:r>
      <w:proofErr w:type="spellEnd"/>
      <w:r w:rsidRPr="00500102">
        <w:rPr>
          <w:rFonts w:ascii="Times New Roman" w:eastAsia="Calibri" w:hAnsi="Times New Roman" w:cs="Times New Roman"/>
          <w:color w:val="000000"/>
        </w:rPr>
        <w:t>, ATC kodas – M05BA08</w:t>
      </w:r>
      <w:r w:rsidR="00A15DEE">
        <w:rPr>
          <w:rFonts w:ascii="Times New Roman" w:eastAsia="Calibri" w:hAnsi="Times New Roman" w:cs="Times New Roman"/>
          <w:color w:val="000000"/>
        </w:rPr>
        <w:t>.</w:t>
      </w:r>
    </w:p>
    <w:p w14:paraId="0517D1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DBB00B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priklauso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klasei ir pirmiausiai veikia kaulus. Ji yra </w:t>
      </w:r>
      <w:proofErr w:type="spellStart"/>
      <w:r w:rsidRPr="00500102">
        <w:rPr>
          <w:rFonts w:ascii="Times New Roman" w:eastAsia="Calibri" w:hAnsi="Times New Roman" w:cs="Times New Roman"/>
          <w:color w:val="000000"/>
        </w:rPr>
        <w:t>osteoklastinės</w:t>
      </w:r>
      <w:proofErr w:type="spellEnd"/>
      <w:r w:rsidRPr="00500102">
        <w:rPr>
          <w:rFonts w:ascii="Times New Roman" w:eastAsia="Calibri" w:hAnsi="Times New Roman" w:cs="Times New Roman"/>
          <w:color w:val="000000"/>
        </w:rPr>
        <w:t xml:space="preserve"> kaulų </w:t>
      </w:r>
      <w:proofErr w:type="spellStart"/>
      <w:r w:rsidRPr="00500102">
        <w:rPr>
          <w:rFonts w:ascii="Times New Roman" w:eastAsia="Calibri" w:hAnsi="Times New Roman" w:cs="Times New Roman"/>
          <w:color w:val="000000"/>
        </w:rPr>
        <w:t>rezorbcijos</w:t>
      </w:r>
      <w:proofErr w:type="spellEnd"/>
      <w:r w:rsidRPr="00500102">
        <w:rPr>
          <w:rFonts w:ascii="Times New Roman" w:eastAsia="Calibri" w:hAnsi="Times New Roman" w:cs="Times New Roman"/>
          <w:color w:val="000000"/>
        </w:rPr>
        <w:t xml:space="preserve"> inhibitorius.</w:t>
      </w:r>
    </w:p>
    <w:p w14:paraId="0A173A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81A1EB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Selektyvus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poveikis į kaulus pagrįstas dideliu jų </w:t>
      </w:r>
      <w:proofErr w:type="spellStart"/>
      <w:r w:rsidRPr="00500102">
        <w:rPr>
          <w:rFonts w:ascii="Times New Roman" w:eastAsia="Calibri" w:hAnsi="Times New Roman" w:cs="Times New Roman"/>
          <w:color w:val="000000"/>
        </w:rPr>
        <w:t>afinitetu</w:t>
      </w:r>
      <w:proofErr w:type="spellEnd"/>
      <w:r w:rsidRPr="00500102">
        <w:rPr>
          <w:rFonts w:ascii="Times New Roman" w:eastAsia="Calibri" w:hAnsi="Times New Roman" w:cs="Times New Roman"/>
          <w:color w:val="000000"/>
        </w:rPr>
        <w:t xml:space="preserve"> mineralizuotiems kaulams, tačiau tikslus molekulinis veikimo mechanizmas, dėl kurio slopinamas </w:t>
      </w:r>
      <w:proofErr w:type="spellStart"/>
      <w:r w:rsidRPr="00500102">
        <w:rPr>
          <w:rFonts w:ascii="Times New Roman" w:eastAsia="Calibri" w:hAnsi="Times New Roman" w:cs="Times New Roman"/>
          <w:color w:val="000000"/>
        </w:rPr>
        <w:t>osteoklastų</w:t>
      </w:r>
      <w:proofErr w:type="spellEnd"/>
      <w:r w:rsidRPr="00500102">
        <w:rPr>
          <w:rFonts w:ascii="Times New Roman" w:eastAsia="Calibri" w:hAnsi="Times New Roman" w:cs="Times New Roman"/>
          <w:color w:val="000000"/>
        </w:rPr>
        <w:t xml:space="preserve"> aktyvumas, dar nežinomas. Ilgalaikiai gyvūnų tyrimai rodo, kad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slopina kaulų </w:t>
      </w:r>
      <w:proofErr w:type="spellStart"/>
      <w:r w:rsidRPr="00500102">
        <w:rPr>
          <w:rFonts w:ascii="Times New Roman" w:eastAsia="Calibri" w:hAnsi="Times New Roman" w:cs="Times New Roman"/>
          <w:color w:val="000000"/>
        </w:rPr>
        <w:t>rezorbciją</w:t>
      </w:r>
      <w:proofErr w:type="spellEnd"/>
      <w:r w:rsidRPr="00500102">
        <w:rPr>
          <w:rFonts w:ascii="Times New Roman" w:eastAsia="Calibri" w:hAnsi="Times New Roman" w:cs="Times New Roman"/>
          <w:color w:val="000000"/>
        </w:rPr>
        <w:t>, tačiau nedaro neigiamo poveikio jų formavimosi, mineralizacijos bei mechaninėms savybėms.</w:t>
      </w:r>
    </w:p>
    <w:p w14:paraId="5D1A570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68AB3D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yra ne tik stiprus kaulų </w:t>
      </w:r>
      <w:proofErr w:type="spellStart"/>
      <w:r w:rsidRPr="00500102">
        <w:rPr>
          <w:rFonts w:ascii="Times New Roman" w:eastAsia="Calibri" w:hAnsi="Times New Roman" w:cs="Times New Roman"/>
          <w:color w:val="000000"/>
        </w:rPr>
        <w:t>rezorbcijos</w:t>
      </w:r>
      <w:proofErr w:type="spellEnd"/>
      <w:r w:rsidRPr="00500102">
        <w:rPr>
          <w:rFonts w:ascii="Times New Roman" w:eastAsia="Calibri" w:hAnsi="Times New Roman" w:cs="Times New Roman"/>
          <w:color w:val="000000"/>
        </w:rPr>
        <w:t xml:space="preserve"> inhibitorius, bet ir turi </w:t>
      </w:r>
      <w:proofErr w:type="spellStart"/>
      <w:r w:rsidRPr="00500102">
        <w:rPr>
          <w:rFonts w:ascii="Times New Roman" w:eastAsia="Calibri" w:hAnsi="Times New Roman" w:cs="Times New Roman"/>
          <w:color w:val="000000"/>
        </w:rPr>
        <w:t>antinavikinių</w:t>
      </w:r>
      <w:proofErr w:type="spellEnd"/>
      <w:r w:rsidRPr="00500102">
        <w:rPr>
          <w:rFonts w:ascii="Times New Roman" w:eastAsia="Calibri" w:hAnsi="Times New Roman" w:cs="Times New Roman"/>
          <w:color w:val="000000"/>
        </w:rPr>
        <w:t xml:space="preserve"> savybių, kurios gali sąlygoti jos bendrąjį efektyvumą gydant </w:t>
      </w:r>
      <w:proofErr w:type="spellStart"/>
      <w:r w:rsidRPr="00500102">
        <w:rPr>
          <w:rFonts w:ascii="Times New Roman" w:eastAsia="Calibri" w:hAnsi="Times New Roman" w:cs="Times New Roman"/>
          <w:color w:val="000000"/>
        </w:rPr>
        <w:t>metastazinę</w:t>
      </w:r>
      <w:proofErr w:type="spellEnd"/>
      <w:r w:rsidRPr="00500102">
        <w:rPr>
          <w:rFonts w:ascii="Times New Roman" w:eastAsia="Calibri" w:hAnsi="Times New Roman" w:cs="Times New Roman"/>
          <w:color w:val="000000"/>
        </w:rPr>
        <w:t xml:space="preserve"> kaulų ligą. </w:t>
      </w:r>
      <w:proofErr w:type="spellStart"/>
      <w:r w:rsidRPr="00500102">
        <w:rPr>
          <w:rFonts w:ascii="Times New Roman" w:eastAsia="Calibri" w:hAnsi="Times New Roman" w:cs="Times New Roman"/>
          <w:color w:val="000000"/>
        </w:rPr>
        <w:t>Ikiklinikinių</w:t>
      </w:r>
      <w:proofErr w:type="spellEnd"/>
      <w:r w:rsidRPr="00500102">
        <w:rPr>
          <w:rFonts w:ascii="Times New Roman" w:eastAsia="Calibri" w:hAnsi="Times New Roman" w:cs="Times New Roman"/>
          <w:color w:val="000000"/>
        </w:rPr>
        <w:t xml:space="preserve"> tyrimų metu nustatytos šios savybės:</w:t>
      </w:r>
    </w:p>
    <w:p w14:paraId="22220D5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i/>
          <w:iCs/>
          <w:color w:val="000000"/>
        </w:rPr>
        <w:t>In</w:t>
      </w:r>
      <w:proofErr w:type="spellEnd"/>
      <w:r w:rsidRPr="00500102">
        <w:rPr>
          <w:rFonts w:ascii="Times New Roman" w:eastAsia="Calibri" w:hAnsi="Times New Roman" w:cs="Times New Roman"/>
          <w:i/>
          <w:iCs/>
          <w:color w:val="000000"/>
        </w:rPr>
        <w:t xml:space="preserve"> </w:t>
      </w:r>
      <w:proofErr w:type="spellStart"/>
      <w:r w:rsidRPr="00500102">
        <w:rPr>
          <w:rFonts w:ascii="Times New Roman" w:eastAsia="Calibri" w:hAnsi="Times New Roman" w:cs="Times New Roman"/>
          <w:i/>
          <w:iCs/>
          <w:color w:val="000000"/>
        </w:rPr>
        <w:t>vivo</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osteoklastinės</w:t>
      </w:r>
      <w:proofErr w:type="spellEnd"/>
      <w:r w:rsidRPr="00500102">
        <w:rPr>
          <w:rFonts w:ascii="Times New Roman" w:eastAsia="Calibri" w:hAnsi="Times New Roman" w:cs="Times New Roman"/>
          <w:color w:val="000000"/>
        </w:rPr>
        <w:t xml:space="preserve"> kaulų </w:t>
      </w:r>
      <w:proofErr w:type="spellStart"/>
      <w:r w:rsidRPr="00500102">
        <w:rPr>
          <w:rFonts w:ascii="Times New Roman" w:eastAsia="Calibri" w:hAnsi="Times New Roman" w:cs="Times New Roman"/>
          <w:color w:val="000000"/>
        </w:rPr>
        <w:t>rezorbcijos</w:t>
      </w:r>
      <w:proofErr w:type="spellEnd"/>
      <w:r w:rsidRPr="00500102">
        <w:rPr>
          <w:rFonts w:ascii="Times New Roman" w:eastAsia="Calibri" w:hAnsi="Times New Roman" w:cs="Times New Roman"/>
          <w:color w:val="000000"/>
        </w:rPr>
        <w:t xml:space="preserve"> slopinimas, pažeidžiantis kaulų čiulpų mikroaplinką, kuri tampa mažiau palanki naviko ląstelėms augti, taip pat </w:t>
      </w:r>
      <w:proofErr w:type="spellStart"/>
      <w:r w:rsidRPr="00500102">
        <w:rPr>
          <w:rFonts w:ascii="Times New Roman" w:eastAsia="Calibri" w:hAnsi="Times New Roman" w:cs="Times New Roman"/>
          <w:color w:val="000000"/>
        </w:rPr>
        <w:t>antiangiogeninis</w:t>
      </w:r>
      <w:proofErr w:type="spellEnd"/>
      <w:r w:rsidRPr="00500102">
        <w:rPr>
          <w:rFonts w:ascii="Times New Roman" w:eastAsia="Calibri" w:hAnsi="Times New Roman" w:cs="Times New Roman"/>
          <w:color w:val="000000"/>
        </w:rPr>
        <w:t xml:space="preserve"> ir skausmą malšinantis aktyvumas.</w:t>
      </w:r>
    </w:p>
    <w:p w14:paraId="0F6641A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i/>
          <w:iCs/>
          <w:color w:val="000000"/>
        </w:rPr>
        <w:t>In</w:t>
      </w:r>
      <w:proofErr w:type="spellEnd"/>
      <w:r w:rsidRPr="00500102">
        <w:rPr>
          <w:rFonts w:ascii="Times New Roman" w:eastAsia="Calibri" w:hAnsi="Times New Roman" w:cs="Times New Roman"/>
          <w:i/>
          <w:iCs/>
          <w:color w:val="000000"/>
        </w:rPr>
        <w:t xml:space="preserve"> </w:t>
      </w:r>
      <w:proofErr w:type="spellStart"/>
      <w:r w:rsidRPr="00500102">
        <w:rPr>
          <w:rFonts w:ascii="Times New Roman" w:eastAsia="Calibri" w:hAnsi="Times New Roman" w:cs="Times New Roman"/>
          <w:i/>
          <w:iCs/>
          <w:color w:val="000000"/>
        </w:rPr>
        <w:t>vitro</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osteoblastų</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proliferacijos</w:t>
      </w:r>
      <w:proofErr w:type="spellEnd"/>
      <w:r w:rsidRPr="00500102">
        <w:rPr>
          <w:rFonts w:ascii="Times New Roman" w:eastAsia="Calibri" w:hAnsi="Times New Roman" w:cs="Times New Roman"/>
          <w:color w:val="000000"/>
        </w:rPr>
        <w:t xml:space="preserve"> slopinimas, tiesioginis </w:t>
      </w:r>
      <w:proofErr w:type="spellStart"/>
      <w:r w:rsidRPr="00500102">
        <w:rPr>
          <w:rFonts w:ascii="Times New Roman" w:eastAsia="Calibri" w:hAnsi="Times New Roman" w:cs="Times New Roman"/>
          <w:color w:val="000000"/>
        </w:rPr>
        <w:t>citostatinis</w:t>
      </w:r>
      <w:proofErr w:type="spellEnd"/>
      <w:r w:rsidRPr="00500102">
        <w:rPr>
          <w:rFonts w:ascii="Times New Roman" w:eastAsia="Calibri" w:hAnsi="Times New Roman" w:cs="Times New Roman"/>
          <w:color w:val="000000"/>
        </w:rPr>
        <w:t xml:space="preserve"> ir </w:t>
      </w:r>
      <w:proofErr w:type="spellStart"/>
      <w:r w:rsidRPr="00500102">
        <w:rPr>
          <w:rFonts w:ascii="Times New Roman" w:eastAsia="Calibri" w:hAnsi="Times New Roman" w:cs="Times New Roman"/>
          <w:color w:val="000000"/>
        </w:rPr>
        <w:t>proapoptozinis</w:t>
      </w:r>
      <w:proofErr w:type="spellEnd"/>
      <w:r w:rsidRPr="00500102">
        <w:rPr>
          <w:rFonts w:ascii="Times New Roman" w:eastAsia="Calibri" w:hAnsi="Times New Roman" w:cs="Times New Roman"/>
          <w:color w:val="000000"/>
        </w:rPr>
        <w:t xml:space="preserve"> poveikis naviko ląstelėms, sinergetinis </w:t>
      </w:r>
      <w:proofErr w:type="spellStart"/>
      <w:r w:rsidRPr="00500102">
        <w:rPr>
          <w:rFonts w:ascii="Times New Roman" w:eastAsia="Calibri" w:hAnsi="Times New Roman" w:cs="Times New Roman"/>
          <w:color w:val="000000"/>
        </w:rPr>
        <w:t>citostatinis</w:t>
      </w:r>
      <w:proofErr w:type="spellEnd"/>
      <w:r w:rsidRPr="00500102">
        <w:rPr>
          <w:rFonts w:ascii="Times New Roman" w:eastAsia="Calibri" w:hAnsi="Times New Roman" w:cs="Times New Roman"/>
          <w:color w:val="000000"/>
        </w:rPr>
        <w:t xml:space="preserve"> poveikis su kitais priešvėžiniais vaistais, </w:t>
      </w:r>
      <w:proofErr w:type="spellStart"/>
      <w:r w:rsidRPr="00500102">
        <w:rPr>
          <w:rFonts w:ascii="Times New Roman" w:eastAsia="Calibri" w:hAnsi="Times New Roman" w:cs="Times New Roman"/>
          <w:color w:val="000000"/>
        </w:rPr>
        <w:t>antiadhezinis</w:t>
      </w:r>
      <w:proofErr w:type="spellEnd"/>
      <w:r w:rsidRPr="00500102">
        <w:rPr>
          <w:rFonts w:ascii="Times New Roman" w:eastAsia="Calibri" w:hAnsi="Times New Roman" w:cs="Times New Roman"/>
          <w:color w:val="000000"/>
        </w:rPr>
        <w:t xml:space="preserve"> ar </w:t>
      </w:r>
      <w:proofErr w:type="spellStart"/>
      <w:r w:rsidRPr="00500102">
        <w:rPr>
          <w:rFonts w:ascii="Times New Roman" w:eastAsia="Calibri" w:hAnsi="Times New Roman" w:cs="Times New Roman"/>
          <w:color w:val="000000"/>
        </w:rPr>
        <w:t>antiinvazinis</w:t>
      </w:r>
      <w:proofErr w:type="spellEnd"/>
      <w:r w:rsidRPr="00500102">
        <w:rPr>
          <w:rFonts w:ascii="Times New Roman" w:eastAsia="Calibri" w:hAnsi="Times New Roman" w:cs="Times New Roman"/>
          <w:color w:val="000000"/>
        </w:rPr>
        <w:t xml:space="preserve"> aktyvumas.</w:t>
      </w:r>
    </w:p>
    <w:p w14:paraId="60F0AFD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C9638E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 xml:space="preserve">Pacientų, kuriems yra į kaulus išplitęs piktybinis procesas, skeleto pažeidimų profilaktikos klinikinių tyrimų rezultatai </w:t>
      </w:r>
    </w:p>
    <w:p w14:paraId="7A11A41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Pirmojo atsitiktinių imčių, dvigubai koduoto, placebu kontroliuojamo klinikinio tyrimo metu buvo lygintas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placebo profilaktinis poveikis saugant nuo skeleto pažeidimų (SP) prostatos vėžiu sergančius pacientus.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reikšmingai sumažino pacientų, kuriems pasireiškė mažiausiai vienas skeleto pažeidimas (SP), skaičių, daugiau negu 5 mėnesiais pailgino laiko iki pirmojo SP medianą ir sumažino skeleto pažeidimo atvejų, tenkančių vienam pacientui per metus, kiekį, t. y. sergamumą skeleto pažeidimu. Dauginių reiškinių analizės duomenimis,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vartojusiems pacientams, palyginti su pacientais, kurie vartojo placebą, santykinė SP atsiradimo rizika sumažėjo 36 %. Be to,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vartojusiems pacientams skausmo progresavimas buvo mažesnis, negu pacientams, kurie vartojo placebą. Šis skirtumas buvo reikšmingas 3-iąjį, 9-ąjį, 21-ąjį ir 24-ąjį mėnesį. Keliems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vartojusiems pacientams įvyko patologiniai lūžiai. Gydymo efektyvumas buvo ne toks veiksmingas pacientams, kuriems buvo </w:t>
      </w:r>
      <w:proofErr w:type="spellStart"/>
      <w:r w:rsidRPr="00500102">
        <w:rPr>
          <w:rFonts w:ascii="Times New Roman" w:eastAsia="Calibri" w:hAnsi="Times New Roman" w:cs="Times New Roman"/>
          <w:color w:val="000000"/>
        </w:rPr>
        <w:t>blastų</w:t>
      </w:r>
      <w:proofErr w:type="spellEnd"/>
      <w:r w:rsidRPr="00500102">
        <w:rPr>
          <w:rFonts w:ascii="Times New Roman" w:eastAsia="Calibri" w:hAnsi="Times New Roman" w:cs="Times New Roman"/>
          <w:color w:val="000000"/>
        </w:rPr>
        <w:t xml:space="preserve"> sukeltų pažeidimų. </w:t>
      </w:r>
    </w:p>
    <w:p w14:paraId="11D0428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Efektyvumo rezultatai pateikti 2 lentelėje.</w:t>
      </w:r>
    </w:p>
    <w:p w14:paraId="7D95C00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4F4140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Antrojo tyrimo, kuriame dalyvavo pacientai, sergantys </w:t>
      </w:r>
      <w:proofErr w:type="spellStart"/>
      <w:r w:rsidRPr="00500102">
        <w:rPr>
          <w:rFonts w:ascii="Times New Roman" w:eastAsia="Calibri" w:hAnsi="Times New Roman" w:cs="Times New Roman"/>
          <w:color w:val="000000"/>
        </w:rPr>
        <w:t>solidiniais</w:t>
      </w:r>
      <w:proofErr w:type="spellEnd"/>
      <w:r w:rsidRPr="00500102">
        <w:rPr>
          <w:rFonts w:ascii="Times New Roman" w:eastAsia="Calibri" w:hAnsi="Times New Roman" w:cs="Times New Roman"/>
          <w:color w:val="000000"/>
        </w:rPr>
        <w:t xml:space="preserve"> augliais, išskyrus krūties ar prostatos vėžį, duomenimis,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reikšmingai sumažino pacientų, kuriems nustatyta SP, skaičių, daugiau negu 2 mėnesiais pailgino laiko iki pirmojo SP medianą ir sumažino sergamumą skeleto pažeidimu. Dauginių reiškinių analizės duomenimis,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vartojusiems pacientams, palyginti su pacientais, kurie vartojo placebą, SP atsiradimo rizika sumažėjo 30,7 %.</w:t>
      </w:r>
    </w:p>
    <w:p w14:paraId="52B1EBF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Efektyvumo rezultatai pateikti 3 lentelėje.</w:t>
      </w:r>
    </w:p>
    <w:p w14:paraId="0EB7752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F16E3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2 lentel</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 </w:t>
      </w:r>
      <w:r w:rsidRPr="00500102">
        <w:rPr>
          <w:rFonts w:ascii="Times New Roman" w:eastAsia="Calibri" w:hAnsi="Times New Roman" w:cs="Times New Roman"/>
          <w:color w:val="000000"/>
        </w:rPr>
        <w:t>Efektyvumo rezultatai (pacientų, sergančių prostatos vėžiu ir gydomų hormonais)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95"/>
        <w:gridCol w:w="1266"/>
        <w:gridCol w:w="1221"/>
        <w:gridCol w:w="1267"/>
        <w:gridCol w:w="1222"/>
        <w:gridCol w:w="1267"/>
        <w:gridCol w:w="1222"/>
      </w:tblGrid>
      <w:tr w:rsidR="00500102" w:rsidRPr="00500102" w14:paraId="3D7C6B01" w14:textId="77777777" w:rsidTr="004522D3">
        <w:trPr>
          <w:cantSplit/>
        </w:trPr>
        <w:tc>
          <w:tcPr>
            <w:tcW w:w="1599" w:type="dxa"/>
          </w:tcPr>
          <w:p w14:paraId="1C15955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2561" w:type="dxa"/>
            <w:gridSpan w:val="2"/>
          </w:tcPr>
          <w:p w14:paraId="030F886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Bet koks SP (+TIH)</w:t>
            </w:r>
          </w:p>
        </w:tc>
        <w:tc>
          <w:tcPr>
            <w:tcW w:w="2563" w:type="dxa"/>
            <w:gridSpan w:val="2"/>
          </w:tcPr>
          <w:p w14:paraId="05F0575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Lūžiai*</w:t>
            </w:r>
          </w:p>
        </w:tc>
        <w:tc>
          <w:tcPr>
            <w:tcW w:w="2563" w:type="dxa"/>
            <w:gridSpan w:val="2"/>
          </w:tcPr>
          <w:p w14:paraId="70539DD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Spindulinis kaulų</w:t>
            </w:r>
          </w:p>
          <w:p w14:paraId="52DB2DE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gydymas</w:t>
            </w:r>
          </w:p>
        </w:tc>
      </w:tr>
      <w:tr w:rsidR="00500102" w:rsidRPr="00500102" w14:paraId="3E54BCFB" w14:textId="77777777" w:rsidTr="004522D3">
        <w:trPr>
          <w:cantSplit/>
        </w:trPr>
        <w:tc>
          <w:tcPr>
            <w:tcW w:w="1599" w:type="dxa"/>
          </w:tcPr>
          <w:p w14:paraId="6921E3C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1293" w:type="dxa"/>
          </w:tcPr>
          <w:p w14:paraId="542BF7A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4mg</w:t>
            </w:r>
          </w:p>
        </w:tc>
        <w:tc>
          <w:tcPr>
            <w:tcW w:w="1268" w:type="dxa"/>
          </w:tcPr>
          <w:p w14:paraId="35C96C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Placebas</w:t>
            </w:r>
          </w:p>
        </w:tc>
        <w:tc>
          <w:tcPr>
            <w:tcW w:w="1294" w:type="dxa"/>
          </w:tcPr>
          <w:p w14:paraId="0B4253F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4mg</w:t>
            </w:r>
          </w:p>
        </w:tc>
        <w:tc>
          <w:tcPr>
            <w:tcW w:w="1269" w:type="dxa"/>
          </w:tcPr>
          <w:p w14:paraId="0A9CC5A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Placebas</w:t>
            </w:r>
          </w:p>
        </w:tc>
        <w:tc>
          <w:tcPr>
            <w:tcW w:w="1294" w:type="dxa"/>
          </w:tcPr>
          <w:p w14:paraId="3B57B97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4mg</w:t>
            </w:r>
          </w:p>
        </w:tc>
        <w:tc>
          <w:tcPr>
            <w:tcW w:w="1269" w:type="dxa"/>
          </w:tcPr>
          <w:p w14:paraId="2F71DDB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Placebas</w:t>
            </w:r>
          </w:p>
        </w:tc>
      </w:tr>
      <w:tr w:rsidR="00500102" w:rsidRPr="00500102" w14:paraId="07FD050E" w14:textId="77777777" w:rsidTr="004522D3">
        <w:trPr>
          <w:cantSplit/>
        </w:trPr>
        <w:tc>
          <w:tcPr>
            <w:tcW w:w="1599" w:type="dxa"/>
          </w:tcPr>
          <w:p w14:paraId="53E2C5C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Skaičius</w:t>
            </w:r>
          </w:p>
        </w:tc>
        <w:tc>
          <w:tcPr>
            <w:tcW w:w="1293" w:type="dxa"/>
          </w:tcPr>
          <w:p w14:paraId="3DCAEA1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214</w:t>
            </w:r>
          </w:p>
        </w:tc>
        <w:tc>
          <w:tcPr>
            <w:tcW w:w="1268" w:type="dxa"/>
          </w:tcPr>
          <w:p w14:paraId="2C82688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208</w:t>
            </w:r>
          </w:p>
        </w:tc>
        <w:tc>
          <w:tcPr>
            <w:tcW w:w="1294" w:type="dxa"/>
          </w:tcPr>
          <w:p w14:paraId="21F1523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214</w:t>
            </w:r>
          </w:p>
        </w:tc>
        <w:tc>
          <w:tcPr>
            <w:tcW w:w="1269" w:type="dxa"/>
          </w:tcPr>
          <w:p w14:paraId="41EC114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208</w:t>
            </w:r>
          </w:p>
        </w:tc>
        <w:tc>
          <w:tcPr>
            <w:tcW w:w="1294" w:type="dxa"/>
          </w:tcPr>
          <w:p w14:paraId="185E951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214</w:t>
            </w:r>
          </w:p>
        </w:tc>
        <w:tc>
          <w:tcPr>
            <w:tcW w:w="1269" w:type="dxa"/>
          </w:tcPr>
          <w:p w14:paraId="7F8AB98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208</w:t>
            </w:r>
          </w:p>
        </w:tc>
      </w:tr>
      <w:tr w:rsidR="00500102" w:rsidRPr="00500102" w14:paraId="0FE6FC63" w14:textId="77777777" w:rsidTr="004522D3">
        <w:trPr>
          <w:cantSplit/>
        </w:trPr>
        <w:tc>
          <w:tcPr>
            <w:tcW w:w="1599" w:type="dxa"/>
          </w:tcPr>
          <w:p w14:paraId="10B7B1C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Pacientų, kuriems</w:t>
            </w:r>
          </w:p>
          <w:p w14:paraId="722C8C1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nustatyta SP, skaičius ( %)</w:t>
            </w:r>
          </w:p>
        </w:tc>
        <w:tc>
          <w:tcPr>
            <w:tcW w:w="1293" w:type="dxa"/>
          </w:tcPr>
          <w:p w14:paraId="3206416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38</w:t>
            </w:r>
          </w:p>
        </w:tc>
        <w:tc>
          <w:tcPr>
            <w:tcW w:w="1268" w:type="dxa"/>
          </w:tcPr>
          <w:p w14:paraId="3508663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49</w:t>
            </w:r>
          </w:p>
        </w:tc>
        <w:tc>
          <w:tcPr>
            <w:tcW w:w="1294" w:type="dxa"/>
          </w:tcPr>
          <w:p w14:paraId="1E46E6C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17</w:t>
            </w:r>
          </w:p>
        </w:tc>
        <w:tc>
          <w:tcPr>
            <w:tcW w:w="1269" w:type="dxa"/>
          </w:tcPr>
          <w:p w14:paraId="210F8DF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25</w:t>
            </w:r>
          </w:p>
        </w:tc>
        <w:tc>
          <w:tcPr>
            <w:tcW w:w="1294" w:type="dxa"/>
          </w:tcPr>
          <w:p w14:paraId="6CC5653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26</w:t>
            </w:r>
          </w:p>
        </w:tc>
        <w:tc>
          <w:tcPr>
            <w:tcW w:w="1269" w:type="dxa"/>
          </w:tcPr>
          <w:p w14:paraId="6BC8C2D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33</w:t>
            </w:r>
          </w:p>
        </w:tc>
      </w:tr>
      <w:tr w:rsidR="00500102" w:rsidRPr="00500102" w14:paraId="5B3E52AC" w14:textId="77777777" w:rsidTr="004522D3">
        <w:trPr>
          <w:cantSplit/>
        </w:trPr>
        <w:tc>
          <w:tcPr>
            <w:tcW w:w="1599" w:type="dxa"/>
          </w:tcPr>
          <w:p w14:paraId="2B6D0C7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561" w:type="dxa"/>
            <w:gridSpan w:val="2"/>
          </w:tcPr>
          <w:p w14:paraId="1183713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0,028</w:t>
            </w:r>
          </w:p>
        </w:tc>
        <w:tc>
          <w:tcPr>
            <w:tcW w:w="2563" w:type="dxa"/>
            <w:gridSpan w:val="2"/>
          </w:tcPr>
          <w:p w14:paraId="7A9C2CB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0,052</w:t>
            </w:r>
          </w:p>
        </w:tc>
        <w:tc>
          <w:tcPr>
            <w:tcW w:w="2563" w:type="dxa"/>
            <w:gridSpan w:val="2"/>
          </w:tcPr>
          <w:p w14:paraId="546C567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0,119</w:t>
            </w:r>
          </w:p>
        </w:tc>
      </w:tr>
      <w:tr w:rsidR="00500102" w:rsidRPr="00500102" w14:paraId="4CFB61C6" w14:textId="77777777" w:rsidTr="004522D3">
        <w:trPr>
          <w:cantSplit/>
        </w:trPr>
        <w:tc>
          <w:tcPr>
            <w:tcW w:w="1599" w:type="dxa"/>
          </w:tcPr>
          <w:p w14:paraId="00F66DD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Laiko iki SP mediana (paros)</w:t>
            </w:r>
          </w:p>
        </w:tc>
        <w:tc>
          <w:tcPr>
            <w:tcW w:w="1293" w:type="dxa"/>
          </w:tcPr>
          <w:p w14:paraId="08E0DDC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488</w:t>
            </w:r>
          </w:p>
        </w:tc>
        <w:tc>
          <w:tcPr>
            <w:tcW w:w="1268" w:type="dxa"/>
          </w:tcPr>
          <w:p w14:paraId="35A7BFE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321</w:t>
            </w:r>
          </w:p>
        </w:tc>
        <w:tc>
          <w:tcPr>
            <w:tcW w:w="1294" w:type="dxa"/>
          </w:tcPr>
          <w:p w14:paraId="7F79EC4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c>
          <w:tcPr>
            <w:tcW w:w="1269" w:type="dxa"/>
          </w:tcPr>
          <w:p w14:paraId="036947F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c>
          <w:tcPr>
            <w:tcW w:w="1294" w:type="dxa"/>
          </w:tcPr>
          <w:p w14:paraId="78FB8EB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c>
          <w:tcPr>
            <w:tcW w:w="1269" w:type="dxa"/>
          </w:tcPr>
          <w:p w14:paraId="65A02D6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640</w:t>
            </w:r>
          </w:p>
        </w:tc>
      </w:tr>
      <w:tr w:rsidR="00500102" w:rsidRPr="00500102" w14:paraId="186CA8F9" w14:textId="77777777" w:rsidTr="004522D3">
        <w:trPr>
          <w:cantSplit/>
        </w:trPr>
        <w:tc>
          <w:tcPr>
            <w:tcW w:w="1599" w:type="dxa"/>
          </w:tcPr>
          <w:p w14:paraId="62E2C51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561" w:type="dxa"/>
            <w:gridSpan w:val="2"/>
          </w:tcPr>
          <w:p w14:paraId="30AFED3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0,009</w:t>
            </w:r>
          </w:p>
        </w:tc>
        <w:tc>
          <w:tcPr>
            <w:tcW w:w="2563" w:type="dxa"/>
            <w:gridSpan w:val="2"/>
          </w:tcPr>
          <w:p w14:paraId="682CBD2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0,020</w:t>
            </w:r>
          </w:p>
        </w:tc>
        <w:tc>
          <w:tcPr>
            <w:tcW w:w="2563" w:type="dxa"/>
            <w:gridSpan w:val="2"/>
          </w:tcPr>
          <w:p w14:paraId="1761A7B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0,055</w:t>
            </w:r>
          </w:p>
        </w:tc>
      </w:tr>
      <w:tr w:rsidR="00500102" w:rsidRPr="00500102" w14:paraId="6757E5C4" w14:textId="77777777" w:rsidTr="004522D3">
        <w:trPr>
          <w:cantSplit/>
        </w:trPr>
        <w:tc>
          <w:tcPr>
            <w:tcW w:w="1599" w:type="dxa"/>
          </w:tcPr>
          <w:p w14:paraId="1B9B0B7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Sergamumo skeleto pažeidimu dažnis</w:t>
            </w:r>
          </w:p>
        </w:tc>
        <w:tc>
          <w:tcPr>
            <w:tcW w:w="1293" w:type="dxa"/>
          </w:tcPr>
          <w:p w14:paraId="2614624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0,77</w:t>
            </w:r>
          </w:p>
        </w:tc>
        <w:tc>
          <w:tcPr>
            <w:tcW w:w="1268" w:type="dxa"/>
          </w:tcPr>
          <w:p w14:paraId="770AE32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1,47</w:t>
            </w:r>
          </w:p>
        </w:tc>
        <w:tc>
          <w:tcPr>
            <w:tcW w:w="1294" w:type="dxa"/>
          </w:tcPr>
          <w:p w14:paraId="77BA4E0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0,20</w:t>
            </w:r>
          </w:p>
        </w:tc>
        <w:tc>
          <w:tcPr>
            <w:tcW w:w="1269" w:type="dxa"/>
          </w:tcPr>
          <w:p w14:paraId="415129C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0,45</w:t>
            </w:r>
          </w:p>
        </w:tc>
        <w:tc>
          <w:tcPr>
            <w:tcW w:w="1294" w:type="dxa"/>
          </w:tcPr>
          <w:p w14:paraId="61BBB3A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0,42</w:t>
            </w:r>
          </w:p>
        </w:tc>
        <w:tc>
          <w:tcPr>
            <w:tcW w:w="1269" w:type="dxa"/>
          </w:tcPr>
          <w:p w14:paraId="78E7954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0,89</w:t>
            </w:r>
          </w:p>
        </w:tc>
      </w:tr>
      <w:tr w:rsidR="00500102" w:rsidRPr="00500102" w14:paraId="5FD1B1DE" w14:textId="77777777" w:rsidTr="004522D3">
        <w:trPr>
          <w:cantSplit/>
        </w:trPr>
        <w:tc>
          <w:tcPr>
            <w:tcW w:w="1599" w:type="dxa"/>
          </w:tcPr>
          <w:p w14:paraId="321689F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561" w:type="dxa"/>
            <w:gridSpan w:val="2"/>
          </w:tcPr>
          <w:p w14:paraId="25B7829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0,005</w:t>
            </w:r>
          </w:p>
        </w:tc>
        <w:tc>
          <w:tcPr>
            <w:tcW w:w="2563" w:type="dxa"/>
            <w:gridSpan w:val="2"/>
          </w:tcPr>
          <w:p w14:paraId="0C1923F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0,023</w:t>
            </w:r>
          </w:p>
        </w:tc>
        <w:tc>
          <w:tcPr>
            <w:tcW w:w="2563" w:type="dxa"/>
            <w:gridSpan w:val="2"/>
          </w:tcPr>
          <w:p w14:paraId="3B845C3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0,060</w:t>
            </w:r>
          </w:p>
        </w:tc>
      </w:tr>
      <w:tr w:rsidR="00500102" w:rsidRPr="00500102" w14:paraId="54BBDBED" w14:textId="77777777" w:rsidTr="004522D3">
        <w:trPr>
          <w:cantSplit/>
        </w:trPr>
        <w:tc>
          <w:tcPr>
            <w:tcW w:w="1599" w:type="dxa"/>
          </w:tcPr>
          <w:p w14:paraId="0AA18B5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Dauginių reiškinių, sukeliančių kančią, rizikos sumažėjimas**</w:t>
            </w:r>
          </w:p>
          <w:p w14:paraId="726B151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w:t>
            </w:r>
          </w:p>
        </w:tc>
        <w:tc>
          <w:tcPr>
            <w:tcW w:w="1293" w:type="dxa"/>
          </w:tcPr>
          <w:p w14:paraId="1116068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36</w:t>
            </w:r>
          </w:p>
        </w:tc>
        <w:tc>
          <w:tcPr>
            <w:tcW w:w="1268" w:type="dxa"/>
          </w:tcPr>
          <w:p w14:paraId="1506235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w:t>
            </w:r>
          </w:p>
        </w:tc>
        <w:tc>
          <w:tcPr>
            <w:tcW w:w="1294" w:type="dxa"/>
          </w:tcPr>
          <w:p w14:paraId="2787A65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1269" w:type="dxa"/>
          </w:tcPr>
          <w:p w14:paraId="1A042AC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1294" w:type="dxa"/>
          </w:tcPr>
          <w:p w14:paraId="2CE8B98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1269" w:type="dxa"/>
          </w:tcPr>
          <w:p w14:paraId="772154B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r>
      <w:tr w:rsidR="00500102" w:rsidRPr="00500102" w14:paraId="10A794AC" w14:textId="77777777" w:rsidTr="004522D3">
        <w:trPr>
          <w:cantSplit/>
        </w:trPr>
        <w:tc>
          <w:tcPr>
            <w:tcW w:w="1599" w:type="dxa"/>
          </w:tcPr>
          <w:p w14:paraId="45F0FF3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561" w:type="dxa"/>
            <w:gridSpan w:val="2"/>
          </w:tcPr>
          <w:p w14:paraId="497BE54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0,002</w:t>
            </w:r>
          </w:p>
        </w:tc>
        <w:tc>
          <w:tcPr>
            <w:tcW w:w="2563" w:type="dxa"/>
            <w:gridSpan w:val="2"/>
          </w:tcPr>
          <w:p w14:paraId="3118B2A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2563" w:type="dxa"/>
            <w:gridSpan w:val="2"/>
          </w:tcPr>
          <w:p w14:paraId="1B89CDC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r>
    </w:tbl>
    <w:p w14:paraId="07FF545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954515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Slankstelių ir ne slankstelių lūžiai.</w:t>
      </w:r>
    </w:p>
    <w:p w14:paraId="62C27E5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Visų skeleto pažeidimo reiškinių suvestinė, bendras skaičius bei laikas iki kiekvieno reiškinio atsiradimo klinikinių tyrimų metu.</w:t>
      </w:r>
    </w:p>
    <w:p w14:paraId="5A754E0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NR Netirta.</w:t>
      </w:r>
    </w:p>
    <w:p w14:paraId="613F69D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NA Nenurodyta.</w:t>
      </w:r>
    </w:p>
    <w:p w14:paraId="58CD1EC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022637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color w:val="000000"/>
        </w:rPr>
      </w:pPr>
      <w:r w:rsidRPr="00500102">
        <w:rPr>
          <w:rFonts w:ascii="Times New Roman" w:eastAsia="Calibri" w:hAnsi="Times New Roman" w:cs="Times New Roman"/>
          <w:b/>
          <w:bCs/>
          <w:color w:val="000000"/>
        </w:rPr>
        <w:t>3 lentel</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 </w:t>
      </w:r>
      <w:r w:rsidRPr="00500102">
        <w:rPr>
          <w:rFonts w:ascii="Times New Roman" w:eastAsia="Calibri" w:hAnsi="Times New Roman" w:cs="Times New Roman"/>
          <w:color w:val="000000"/>
        </w:rPr>
        <w:t>Efektyvumo rezultatai (</w:t>
      </w:r>
      <w:proofErr w:type="spellStart"/>
      <w:r w:rsidRPr="00500102">
        <w:rPr>
          <w:rFonts w:ascii="Times New Roman" w:eastAsia="Calibri" w:hAnsi="Times New Roman" w:cs="Times New Roman"/>
          <w:color w:val="000000"/>
        </w:rPr>
        <w:t>solidiniai</w:t>
      </w:r>
      <w:proofErr w:type="spellEnd"/>
      <w:r w:rsidRPr="00500102">
        <w:rPr>
          <w:rFonts w:ascii="Times New Roman" w:eastAsia="Calibri" w:hAnsi="Times New Roman" w:cs="Times New Roman"/>
          <w:color w:val="000000"/>
        </w:rPr>
        <w:t xml:space="preserve"> augliai, išskyrus krūties ar prostatos vėžį)</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1"/>
        <w:gridCol w:w="1292"/>
        <w:gridCol w:w="1035"/>
        <w:gridCol w:w="1364"/>
        <w:gridCol w:w="1035"/>
        <w:gridCol w:w="1364"/>
        <w:gridCol w:w="1035"/>
      </w:tblGrid>
      <w:tr w:rsidR="00500102" w:rsidRPr="00500102" w14:paraId="12194D58" w14:textId="77777777" w:rsidTr="004522D3">
        <w:tc>
          <w:tcPr>
            <w:tcW w:w="2161" w:type="dxa"/>
          </w:tcPr>
          <w:p w14:paraId="524E249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2327" w:type="dxa"/>
            <w:gridSpan w:val="2"/>
          </w:tcPr>
          <w:p w14:paraId="1ADEB1B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Bet koks SP (+TIH)</w:t>
            </w:r>
          </w:p>
        </w:tc>
        <w:tc>
          <w:tcPr>
            <w:tcW w:w="2399" w:type="dxa"/>
            <w:gridSpan w:val="2"/>
          </w:tcPr>
          <w:p w14:paraId="6C5377F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Lūžiai*</w:t>
            </w:r>
          </w:p>
        </w:tc>
        <w:tc>
          <w:tcPr>
            <w:tcW w:w="2399" w:type="dxa"/>
            <w:gridSpan w:val="2"/>
          </w:tcPr>
          <w:p w14:paraId="592D2B9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Spindulinis kaulų</w:t>
            </w:r>
          </w:p>
          <w:p w14:paraId="34ED63C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gydymas</w:t>
            </w:r>
          </w:p>
        </w:tc>
      </w:tr>
      <w:tr w:rsidR="00500102" w:rsidRPr="00500102" w14:paraId="4F213E4B" w14:textId="77777777" w:rsidTr="004522D3">
        <w:tc>
          <w:tcPr>
            <w:tcW w:w="2161" w:type="dxa"/>
          </w:tcPr>
          <w:p w14:paraId="6FB8D51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1292" w:type="dxa"/>
          </w:tcPr>
          <w:p w14:paraId="20D41FC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4 mg</w:t>
            </w:r>
          </w:p>
        </w:tc>
        <w:tc>
          <w:tcPr>
            <w:tcW w:w="1035" w:type="dxa"/>
          </w:tcPr>
          <w:p w14:paraId="04D3431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Placebas</w:t>
            </w:r>
          </w:p>
        </w:tc>
        <w:tc>
          <w:tcPr>
            <w:tcW w:w="1364" w:type="dxa"/>
          </w:tcPr>
          <w:p w14:paraId="37C1E5F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4 mg</w:t>
            </w:r>
          </w:p>
        </w:tc>
        <w:tc>
          <w:tcPr>
            <w:tcW w:w="1035" w:type="dxa"/>
          </w:tcPr>
          <w:p w14:paraId="249FB39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Placebas</w:t>
            </w:r>
          </w:p>
        </w:tc>
        <w:tc>
          <w:tcPr>
            <w:tcW w:w="1364" w:type="dxa"/>
          </w:tcPr>
          <w:p w14:paraId="1DBA25B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4 mg</w:t>
            </w:r>
          </w:p>
        </w:tc>
        <w:tc>
          <w:tcPr>
            <w:tcW w:w="1035" w:type="dxa"/>
          </w:tcPr>
          <w:p w14:paraId="0945A03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Placebas</w:t>
            </w:r>
          </w:p>
        </w:tc>
      </w:tr>
      <w:tr w:rsidR="00500102" w:rsidRPr="00500102" w14:paraId="78C33070" w14:textId="77777777" w:rsidTr="004522D3">
        <w:tc>
          <w:tcPr>
            <w:tcW w:w="2161" w:type="dxa"/>
          </w:tcPr>
          <w:p w14:paraId="495F9FE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Skaičius</w:t>
            </w:r>
          </w:p>
        </w:tc>
        <w:tc>
          <w:tcPr>
            <w:tcW w:w="1292" w:type="dxa"/>
          </w:tcPr>
          <w:p w14:paraId="748761B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257</w:t>
            </w:r>
          </w:p>
        </w:tc>
        <w:tc>
          <w:tcPr>
            <w:tcW w:w="1035" w:type="dxa"/>
          </w:tcPr>
          <w:p w14:paraId="08BDD8F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250</w:t>
            </w:r>
          </w:p>
        </w:tc>
        <w:tc>
          <w:tcPr>
            <w:tcW w:w="1364" w:type="dxa"/>
          </w:tcPr>
          <w:p w14:paraId="763A64C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257</w:t>
            </w:r>
          </w:p>
        </w:tc>
        <w:tc>
          <w:tcPr>
            <w:tcW w:w="1035" w:type="dxa"/>
          </w:tcPr>
          <w:p w14:paraId="393A3F8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250</w:t>
            </w:r>
          </w:p>
        </w:tc>
        <w:tc>
          <w:tcPr>
            <w:tcW w:w="1364" w:type="dxa"/>
          </w:tcPr>
          <w:p w14:paraId="0AA4E2D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257</w:t>
            </w:r>
          </w:p>
        </w:tc>
        <w:tc>
          <w:tcPr>
            <w:tcW w:w="1035" w:type="dxa"/>
          </w:tcPr>
          <w:p w14:paraId="729FD53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250</w:t>
            </w:r>
          </w:p>
        </w:tc>
      </w:tr>
      <w:tr w:rsidR="00500102" w:rsidRPr="00500102" w14:paraId="46817CF0" w14:textId="77777777" w:rsidTr="004522D3">
        <w:tc>
          <w:tcPr>
            <w:tcW w:w="2161" w:type="dxa"/>
          </w:tcPr>
          <w:p w14:paraId="73261EF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Pacientų, kuriems</w:t>
            </w:r>
          </w:p>
          <w:p w14:paraId="187EC15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nustatyta SP, skaičius ( %)</w:t>
            </w:r>
          </w:p>
        </w:tc>
        <w:tc>
          <w:tcPr>
            <w:tcW w:w="1292" w:type="dxa"/>
          </w:tcPr>
          <w:p w14:paraId="51CB4DA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39</w:t>
            </w:r>
          </w:p>
        </w:tc>
        <w:tc>
          <w:tcPr>
            <w:tcW w:w="1035" w:type="dxa"/>
          </w:tcPr>
          <w:p w14:paraId="7F6F5BA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48</w:t>
            </w:r>
          </w:p>
        </w:tc>
        <w:tc>
          <w:tcPr>
            <w:tcW w:w="1364" w:type="dxa"/>
          </w:tcPr>
          <w:p w14:paraId="6E1C214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16</w:t>
            </w:r>
          </w:p>
        </w:tc>
        <w:tc>
          <w:tcPr>
            <w:tcW w:w="1035" w:type="dxa"/>
          </w:tcPr>
          <w:p w14:paraId="4834CA1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22</w:t>
            </w:r>
          </w:p>
        </w:tc>
        <w:tc>
          <w:tcPr>
            <w:tcW w:w="1364" w:type="dxa"/>
          </w:tcPr>
          <w:p w14:paraId="2C3A1B4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29</w:t>
            </w:r>
          </w:p>
        </w:tc>
        <w:tc>
          <w:tcPr>
            <w:tcW w:w="1035" w:type="dxa"/>
          </w:tcPr>
          <w:p w14:paraId="4C35C98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34</w:t>
            </w:r>
          </w:p>
        </w:tc>
      </w:tr>
      <w:tr w:rsidR="00500102" w:rsidRPr="00500102" w14:paraId="39DACF70" w14:textId="77777777" w:rsidTr="004522D3">
        <w:tc>
          <w:tcPr>
            <w:tcW w:w="2161" w:type="dxa"/>
          </w:tcPr>
          <w:p w14:paraId="70A2D9C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327" w:type="dxa"/>
            <w:gridSpan w:val="2"/>
          </w:tcPr>
          <w:p w14:paraId="328A8CC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0,039</w:t>
            </w:r>
          </w:p>
        </w:tc>
        <w:tc>
          <w:tcPr>
            <w:tcW w:w="2399" w:type="dxa"/>
            <w:gridSpan w:val="2"/>
          </w:tcPr>
          <w:p w14:paraId="0847792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0,064</w:t>
            </w:r>
          </w:p>
        </w:tc>
        <w:tc>
          <w:tcPr>
            <w:tcW w:w="2399" w:type="dxa"/>
            <w:gridSpan w:val="2"/>
          </w:tcPr>
          <w:p w14:paraId="38FF6BE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0,173</w:t>
            </w:r>
          </w:p>
        </w:tc>
      </w:tr>
      <w:tr w:rsidR="00500102" w:rsidRPr="00500102" w14:paraId="2A47BD6D" w14:textId="77777777" w:rsidTr="004522D3">
        <w:tc>
          <w:tcPr>
            <w:tcW w:w="2161" w:type="dxa"/>
          </w:tcPr>
          <w:p w14:paraId="1A54CBB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Laiko (parų) mediana iki SP</w:t>
            </w:r>
          </w:p>
        </w:tc>
        <w:tc>
          <w:tcPr>
            <w:tcW w:w="1292" w:type="dxa"/>
          </w:tcPr>
          <w:p w14:paraId="4217DEA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236</w:t>
            </w:r>
          </w:p>
        </w:tc>
        <w:tc>
          <w:tcPr>
            <w:tcW w:w="1035" w:type="dxa"/>
          </w:tcPr>
          <w:p w14:paraId="28C5AF3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155</w:t>
            </w:r>
          </w:p>
        </w:tc>
        <w:tc>
          <w:tcPr>
            <w:tcW w:w="1364" w:type="dxa"/>
          </w:tcPr>
          <w:p w14:paraId="42DED4A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c>
          <w:tcPr>
            <w:tcW w:w="1035" w:type="dxa"/>
          </w:tcPr>
          <w:p w14:paraId="7991BD9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c>
          <w:tcPr>
            <w:tcW w:w="1364" w:type="dxa"/>
          </w:tcPr>
          <w:p w14:paraId="67228A3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424</w:t>
            </w:r>
          </w:p>
        </w:tc>
        <w:tc>
          <w:tcPr>
            <w:tcW w:w="1035" w:type="dxa"/>
          </w:tcPr>
          <w:p w14:paraId="331E3E4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307</w:t>
            </w:r>
          </w:p>
        </w:tc>
      </w:tr>
      <w:tr w:rsidR="00500102" w:rsidRPr="00500102" w14:paraId="00864699" w14:textId="77777777" w:rsidTr="004522D3">
        <w:tc>
          <w:tcPr>
            <w:tcW w:w="2161" w:type="dxa"/>
          </w:tcPr>
          <w:p w14:paraId="1D3AC8B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327" w:type="dxa"/>
            <w:gridSpan w:val="2"/>
          </w:tcPr>
          <w:p w14:paraId="73326D8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0,009</w:t>
            </w:r>
          </w:p>
        </w:tc>
        <w:tc>
          <w:tcPr>
            <w:tcW w:w="2399" w:type="dxa"/>
            <w:gridSpan w:val="2"/>
          </w:tcPr>
          <w:p w14:paraId="70A04FC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0,020</w:t>
            </w:r>
          </w:p>
        </w:tc>
        <w:tc>
          <w:tcPr>
            <w:tcW w:w="2399" w:type="dxa"/>
            <w:gridSpan w:val="2"/>
          </w:tcPr>
          <w:p w14:paraId="51212B4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0,079</w:t>
            </w:r>
          </w:p>
        </w:tc>
      </w:tr>
      <w:tr w:rsidR="00500102" w:rsidRPr="00500102" w14:paraId="029B2215" w14:textId="77777777" w:rsidTr="004522D3">
        <w:tc>
          <w:tcPr>
            <w:tcW w:w="2161" w:type="dxa"/>
          </w:tcPr>
          <w:p w14:paraId="3A4EFC1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Sergamumas skeleto</w:t>
            </w:r>
          </w:p>
          <w:p w14:paraId="032A44D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pažeidimu</w:t>
            </w:r>
          </w:p>
        </w:tc>
        <w:tc>
          <w:tcPr>
            <w:tcW w:w="1292" w:type="dxa"/>
          </w:tcPr>
          <w:p w14:paraId="079FD7C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1,74</w:t>
            </w:r>
          </w:p>
        </w:tc>
        <w:tc>
          <w:tcPr>
            <w:tcW w:w="1035" w:type="dxa"/>
          </w:tcPr>
          <w:p w14:paraId="1A25C7D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2,71</w:t>
            </w:r>
          </w:p>
        </w:tc>
        <w:tc>
          <w:tcPr>
            <w:tcW w:w="1364" w:type="dxa"/>
          </w:tcPr>
          <w:p w14:paraId="366F2AD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0,39</w:t>
            </w:r>
          </w:p>
        </w:tc>
        <w:tc>
          <w:tcPr>
            <w:tcW w:w="1035" w:type="dxa"/>
          </w:tcPr>
          <w:p w14:paraId="61CBD5E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0,63</w:t>
            </w:r>
          </w:p>
        </w:tc>
        <w:tc>
          <w:tcPr>
            <w:tcW w:w="1364" w:type="dxa"/>
          </w:tcPr>
          <w:p w14:paraId="63DA0C3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1,24</w:t>
            </w:r>
          </w:p>
        </w:tc>
        <w:tc>
          <w:tcPr>
            <w:tcW w:w="1035" w:type="dxa"/>
          </w:tcPr>
          <w:p w14:paraId="3F14234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1,89</w:t>
            </w:r>
          </w:p>
        </w:tc>
      </w:tr>
      <w:tr w:rsidR="00500102" w:rsidRPr="00500102" w14:paraId="6534DDEC" w14:textId="77777777" w:rsidTr="004522D3">
        <w:tc>
          <w:tcPr>
            <w:tcW w:w="2161" w:type="dxa"/>
          </w:tcPr>
          <w:p w14:paraId="147742B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327" w:type="dxa"/>
            <w:gridSpan w:val="2"/>
          </w:tcPr>
          <w:p w14:paraId="3E46499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0,012</w:t>
            </w:r>
          </w:p>
        </w:tc>
        <w:tc>
          <w:tcPr>
            <w:tcW w:w="2399" w:type="dxa"/>
            <w:gridSpan w:val="2"/>
          </w:tcPr>
          <w:p w14:paraId="2981BC5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0,066</w:t>
            </w:r>
          </w:p>
        </w:tc>
        <w:tc>
          <w:tcPr>
            <w:tcW w:w="2399" w:type="dxa"/>
            <w:gridSpan w:val="2"/>
          </w:tcPr>
          <w:p w14:paraId="7122F59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0,099</w:t>
            </w:r>
          </w:p>
        </w:tc>
      </w:tr>
      <w:tr w:rsidR="00500102" w:rsidRPr="00500102" w14:paraId="4DAC5973" w14:textId="77777777" w:rsidTr="004522D3">
        <w:tc>
          <w:tcPr>
            <w:tcW w:w="2161" w:type="dxa"/>
          </w:tcPr>
          <w:p w14:paraId="3832A3F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Dauginių reiškinių, sukeliančių kančią, rizikos sumažėjimas**</w:t>
            </w:r>
          </w:p>
          <w:p w14:paraId="09C81C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w:t>
            </w:r>
          </w:p>
        </w:tc>
        <w:tc>
          <w:tcPr>
            <w:tcW w:w="1292" w:type="dxa"/>
          </w:tcPr>
          <w:p w14:paraId="5CE843A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1035" w:type="dxa"/>
          </w:tcPr>
          <w:p w14:paraId="5579762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1364" w:type="dxa"/>
          </w:tcPr>
          <w:p w14:paraId="2FB781E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1035" w:type="dxa"/>
          </w:tcPr>
          <w:p w14:paraId="2DFE4CF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1364" w:type="dxa"/>
          </w:tcPr>
          <w:p w14:paraId="0FDA4F8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1035" w:type="dxa"/>
          </w:tcPr>
          <w:p w14:paraId="4528EA2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r>
      <w:tr w:rsidR="00500102" w:rsidRPr="00500102" w14:paraId="2AE02447" w14:textId="77777777" w:rsidTr="004522D3">
        <w:tc>
          <w:tcPr>
            <w:tcW w:w="2161" w:type="dxa"/>
          </w:tcPr>
          <w:p w14:paraId="67F064D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2327" w:type="dxa"/>
            <w:gridSpan w:val="2"/>
          </w:tcPr>
          <w:p w14:paraId="0C59AB0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0,003</w:t>
            </w:r>
          </w:p>
        </w:tc>
        <w:tc>
          <w:tcPr>
            <w:tcW w:w="2399" w:type="dxa"/>
            <w:gridSpan w:val="2"/>
          </w:tcPr>
          <w:p w14:paraId="67030F5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2399" w:type="dxa"/>
            <w:gridSpan w:val="2"/>
          </w:tcPr>
          <w:p w14:paraId="7B70A11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r>
    </w:tbl>
    <w:p w14:paraId="73DC91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FCBC58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Slankstelių ir ne slankstelių lūžiai.</w:t>
      </w:r>
    </w:p>
    <w:p w14:paraId="77657F3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Visų skeleto pažeidimo reiškinių suvestinė, bendras skaičius bei laikas iki kiekvieno reiškinio atsiradimo klinikinių tyrimų metu.</w:t>
      </w:r>
    </w:p>
    <w:p w14:paraId="0BCE639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NR Netirta.</w:t>
      </w:r>
    </w:p>
    <w:p w14:paraId="07CF15B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NA Nenurodyta.</w:t>
      </w:r>
    </w:p>
    <w:p w14:paraId="2E7FAA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2AF49E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Trečiojo III fazės atsitiktinės imties, dvigubai koduoto tyrimo, kuriame dalyvavo </w:t>
      </w:r>
      <w:proofErr w:type="spellStart"/>
      <w:r w:rsidRPr="00500102">
        <w:rPr>
          <w:rFonts w:ascii="Times New Roman" w:eastAsia="Calibri" w:hAnsi="Times New Roman" w:cs="Times New Roman"/>
          <w:color w:val="000000"/>
        </w:rPr>
        <w:t>mielomine</w:t>
      </w:r>
      <w:proofErr w:type="spellEnd"/>
      <w:r w:rsidRPr="00500102">
        <w:rPr>
          <w:rFonts w:ascii="Times New Roman" w:eastAsia="Calibri" w:hAnsi="Times New Roman" w:cs="Times New Roman"/>
          <w:color w:val="000000"/>
        </w:rPr>
        <w:t xml:space="preserve"> liga ar krūties vėžiu sergantys pacientai, kuriems yra bent vienas kaulų pažeidimas, metu buvo lygintas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90 mg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vartojamų kas 3–4 savaites, poveikis. Rezultatai rodo, kad vartojant profilaktiškai nuo SP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arba 90 mg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vaistinių preparatų efektyvumas yra panašus. Dauginių reiškinių analizė atskleidė reikšmingą 16 % rizikos sumažėjimą pacientams, vartojusiems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palyginti su pacientais, kurie vartojo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w:t>
      </w:r>
    </w:p>
    <w:p w14:paraId="49B2CB1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Efektyvumo rezultatai pateikti 4 lentelėje.</w:t>
      </w:r>
    </w:p>
    <w:p w14:paraId="6B25A5E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E59FDB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color w:val="000000"/>
        </w:rPr>
      </w:pPr>
      <w:r w:rsidRPr="00500102">
        <w:rPr>
          <w:rFonts w:ascii="Times New Roman" w:eastAsia="Calibri" w:hAnsi="Times New Roman" w:cs="Times New Roman"/>
          <w:b/>
          <w:bCs/>
          <w:color w:val="000000"/>
        </w:rPr>
        <w:t xml:space="preserve">4 lentelė. </w:t>
      </w:r>
      <w:r w:rsidRPr="00500102">
        <w:rPr>
          <w:rFonts w:ascii="Times New Roman" w:eastAsia="Calibri" w:hAnsi="Times New Roman" w:cs="Times New Roman"/>
          <w:color w:val="000000"/>
        </w:rPr>
        <w:t xml:space="preserve">Efektyvumo rezultatai (krūties vėžiu ir daugine </w:t>
      </w:r>
      <w:proofErr w:type="spellStart"/>
      <w:r w:rsidRPr="00500102">
        <w:rPr>
          <w:rFonts w:ascii="Times New Roman" w:eastAsia="Calibri" w:hAnsi="Times New Roman" w:cs="Times New Roman"/>
          <w:color w:val="000000"/>
        </w:rPr>
        <w:t>mielomine</w:t>
      </w:r>
      <w:proofErr w:type="spellEnd"/>
      <w:r w:rsidRPr="00500102">
        <w:rPr>
          <w:rFonts w:ascii="Times New Roman" w:eastAsia="Calibri" w:hAnsi="Times New Roman" w:cs="Times New Roman"/>
          <w:color w:val="000000"/>
        </w:rPr>
        <w:t xml:space="preserve"> liga sergantys pacientai)</w:t>
      </w:r>
    </w:p>
    <w:p w14:paraId="7D66051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0"/>
        <w:gridCol w:w="1031"/>
        <w:gridCol w:w="1369"/>
        <w:gridCol w:w="1031"/>
        <w:gridCol w:w="1369"/>
        <w:gridCol w:w="1031"/>
        <w:gridCol w:w="1369"/>
      </w:tblGrid>
      <w:tr w:rsidR="00500102" w:rsidRPr="00500102" w14:paraId="53F8834A" w14:textId="77777777" w:rsidTr="004522D3">
        <w:tc>
          <w:tcPr>
            <w:tcW w:w="0" w:type="auto"/>
            <w:tcMar>
              <w:left w:w="57" w:type="dxa"/>
              <w:right w:w="57" w:type="dxa"/>
            </w:tcMar>
          </w:tcPr>
          <w:p w14:paraId="4DDEB12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
        </w:tc>
        <w:tc>
          <w:tcPr>
            <w:tcW w:w="0" w:type="auto"/>
            <w:gridSpan w:val="2"/>
            <w:tcMar>
              <w:left w:w="57" w:type="dxa"/>
              <w:right w:w="57" w:type="dxa"/>
            </w:tcMar>
          </w:tcPr>
          <w:p w14:paraId="733FF99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Bet koks SP (+NSH)</w:t>
            </w:r>
          </w:p>
        </w:tc>
        <w:tc>
          <w:tcPr>
            <w:tcW w:w="0" w:type="auto"/>
            <w:gridSpan w:val="2"/>
            <w:tcMar>
              <w:left w:w="57" w:type="dxa"/>
              <w:right w:w="57" w:type="dxa"/>
            </w:tcMar>
          </w:tcPr>
          <w:p w14:paraId="785610E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Lūžiai*</w:t>
            </w:r>
          </w:p>
        </w:tc>
        <w:tc>
          <w:tcPr>
            <w:tcW w:w="0" w:type="auto"/>
            <w:gridSpan w:val="2"/>
            <w:tcMar>
              <w:left w:w="57" w:type="dxa"/>
              <w:right w:w="57" w:type="dxa"/>
            </w:tcMar>
          </w:tcPr>
          <w:p w14:paraId="18D471F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Spindulinis kaulų</w:t>
            </w:r>
          </w:p>
          <w:p w14:paraId="29252C8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gydymas</w:t>
            </w:r>
          </w:p>
          <w:p w14:paraId="122942E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
        </w:tc>
      </w:tr>
      <w:tr w:rsidR="00500102" w:rsidRPr="00500102" w14:paraId="26B83C17" w14:textId="77777777" w:rsidTr="004522D3">
        <w:tc>
          <w:tcPr>
            <w:tcW w:w="0" w:type="auto"/>
            <w:tcMar>
              <w:left w:w="57" w:type="dxa"/>
              <w:right w:w="57" w:type="dxa"/>
            </w:tcMar>
          </w:tcPr>
          <w:p w14:paraId="7FD192E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
        </w:tc>
        <w:tc>
          <w:tcPr>
            <w:tcW w:w="0" w:type="auto"/>
            <w:tcMar>
              <w:left w:w="57" w:type="dxa"/>
              <w:right w:w="57" w:type="dxa"/>
            </w:tcMar>
          </w:tcPr>
          <w:p w14:paraId="25FCE29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p>
          <w:p w14:paraId="718E53E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rūgštis</w:t>
            </w:r>
          </w:p>
          <w:p w14:paraId="7C35F84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 mg</w:t>
            </w:r>
          </w:p>
          <w:p w14:paraId="3D834FC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
        </w:tc>
        <w:tc>
          <w:tcPr>
            <w:tcW w:w="0" w:type="auto"/>
            <w:tcMar>
              <w:left w:w="57" w:type="dxa"/>
              <w:right w:w="57" w:type="dxa"/>
            </w:tcMar>
          </w:tcPr>
          <w:p w14:paraId="7197785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Pamidronatas</w:t>
            </w:r>
            <w:proofErr w:type="spellEnd"/>
            <w:r w:rsidRPr="00500102">
              <w:rPr>
                <w:rFonts w:ascii="Times New Roman" w:eastAsia="Calibri" w:hAnsi="Times New Roman" w:cs="Times New Roman"/>
                <w:color w:val="000000"/>
              </w:rPr>
              <w:t xml:space="preserve"> 90 mg</w:t>
            </w:r>
          </w:p>
        </w:tc>
        <w:tc>
          <w:tcPr>
            <w:tcW w:w="0" w:type="auto"/>
            <w:tcMar>
              <w:left w:w="57" w:type="dxa"/>
              <w:right w:w="57" w:type="dxa"/>
            </w:tcMar>
          </w:tcPr>
          <w:p w14:paraId="5AF0FB5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p>
          <w:p w14:paraId="69E7597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rūgštis</w:t>
            </w:r>
          </w:p>
          <w:p w14:paraId="6B60767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 mg</w:t>
            </w:r>
          </w:p>
          <w:p w14:paraId="6EAE52B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
        </w:tc>
        <w:tc>
          <w:tcPr>
            <w:tcW w:w="0" w:type="auto"/>
            <w:tcMar>
              <w:left w:w="57" w:type="dxa"/>
              <w:right w:w="57" w:type="dxa"/>
            </w:tcMar>
          </w:tcPr>
          <w:p w14:paraId="30A8A82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Pamidronatas</w:t>
            </w:r>
            <w:proofErr w:type="spellEnd"/>
            <w:r w:rsidRPr="00500102">
              <w:rPr>
                <w:rFonts w:ascii="Times New Roman" w:eastAsia="Calibri" w:hAnsi="Times New Roman" w:cs="Times New Roman"/>
                <w:color w:val="000000"/>
              </w:rPr>
              <w:t xml:space="preserve"> 90 mg</w:t>
            </w:r>
          </w:p>
        </w:tc>
        <w:tc>
          <w:tcPr>
            <w:tcW w:w="0" w:type="auto"/>
            <w:tcMar>
              <w:left w:w="57" w:type="dxa"/>
              <w:right w:w="57" w:type="dxa"/>
            </w:tcMar>
          </w:tcPr>
          <w:p w14:paraId="5146A58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p>
          <w:p w14:paraId="1E48CD9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rūgštis</w:t>
            </w:r>
          </w:p>
          <w:p w14:paraId="6A04C1E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 mg</w:t>
            </w:r>
          </w:p>
          <w:p w14:paraId="538F616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
        </w:tc>
        <w:tc>
          <w:tcPr>
            <w:tcW w:w="0" w:type="auto"/>
            <w:tcMar>
              <w:left w:w="57" w:type="dxa"/>
              <w:right w:w="57" w:type="dxa"/>
            </w:tcMar>
          </w:tcPr>
          <w:p w14:paraId="3E99A0B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Pamidronatas</w:t>
            </w:r>
            <w:proofErr w:type="spellEnd"/>
            <w:r w:rsidRPr="00500102">
              <w:rPr>
                <w:rFonts w:ascii="Times New Roman" w:eastAsia="Calibri" w:hAnsi="Times New Roman" w:cs="Times New Roman"/>
                <w:color w:val="000000"/>
              </w:rPr>
              <w:t xml:space="preserve"> 90 mg</w:t>
            </w:r>
          </w:p>
        </w:tc>
      </w:tr>
      <w:tr w:rsidR="00500102" w:rsidRPr="00500102" w14:paraId="09864B34" w14:textId="77777777" w:rsidTr="004522D3">
        <w:tc>
          <w:tcPr>
            <w:tcW w:w="0" w:type="auto"/>
            <w:tcMar>
              <w:left w:w="57" w:type="dxa"/>
              <w:right w:w="57" w:type="dxa"/>
            </w:tcMar>
          </w:tcPr>
          <w:p w14:paraId="04E6188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Skaičius</w:t>
            </w:r>
          </w:p>
        </w:tc>
        <w:tc>
          <w:tcPr>
            <w:tcW w:w="0" w:type="auto"/>
            <w:tcMar>
              <w:left w:w="57" w:type="dxa"/>
              <w:right w:w="57" w:type="dxa"/>
            </w:tcMar>
          </w:tcPr>
          <w:p w14:paraId="0A46875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561</w:t>
            </w:r>
          </w:p>
        </w:tc>
        <w:tc>
          <w:tcPr>
            <w:tcW w:w="0" w:type="auto"/>
            <w:tcMar>
              <w:left w:w="57" w:type="dxa"/>
              <w:right w:w="57" w:type="dxa"/>
            </w:tcMar>
          </w:tcPr>
          <w:p w14:paraId="4EC21DB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555</w:t>
            </w:r>
          </w:p>
        </w:tc>
        <w:tc>
          <w:tcPr>
            <w:tcW w:w="0" w:type="auto"/>
            <w:tcMar>
              <w:left w:w="57" w:type="dxa"/>
              <w:right w:w="57" w:type="dxa"/>
            </w:tcMar>
          </w:tcPr>
          <w:p w14:paraId="07FA056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561</w:t>
            </w:r>
          </w:p>
        </w:tc>
        <w:tc>
          <w:tcPr>
            <w:tcW w:w="0" w:type="auto"/>
            <w:tcMar>
              <w:left w:w="57" w:type="dxa"/>
              <w:right w:w="57" w:type="dxa"/>
            </w:tcMar>
          </w:tcPr>
          <w:p w14:paraId="1DAD8AF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555</w:t>
            </w:r>
          </w:p>
        </w:tc>
        <w:tc>
          <w:tcPr>
            <w:tcW w:w="0" w:type="auto"/>
            <w:tcMar>
              <w:left w:w="57" w:type="dxa"/>
              <w:right w:w="57" w:type="dxa"/>
            </w:tcMar>
          </w:tcPr>
          <w:p w14:paraId="25BA1EE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561</w:t>
            </w:r>
          </w:p>
        </w:tc>
        <w:tc>
          <w:tcPr>
            <w:tcW w:w="0" w:type="auto"/>
            <w:tcMar>
              <w:left w:w="57" w:type="dxa"/>
              <w:right w:w="57" w:type="dxa"/>
            </w:tcMar>
          </w:tcPr>
          <w:p w14:paraId="704105B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555</w:t>
            </w:r>
          </w:p>
        </w:tc>
      </w:tr>
      <w:tr w:rsidR="00500102" w:rsidRPr="00500102" w14:paraId="59576C8B" w14:textId="77777777" w:rsidTr="004522D3">
        <w:tc>
          <w:tcPr>
            <w:tcW w:w="0" w:type="auto"/>
            <w:tcMar>
              <w:left w:w="57" w:type="dxa"/>
              <w:right w:w="57" w:type="dxa"/>
            </w:tcMar>
          </w:tcPr>
          <w:p w14:paraId="7FFFC30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Pacientų, kuriems</w:t>
            </w:r>
          </w:p>
          <w:p w14:paraId="11EB06F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nustatyta SP, skaičius ( %)</w:t>
            </w:r>
          </w:p>
        </w:tc>
        <w:tc>
          <w:tcPr>
            <w:tcW w:w="0" w:type="auto"/>
            <w:tcMar>
              <w:left w:w="57" w:type="dxa"/>
              <w:right w:w="57" w:type="dxa"/>
            </w:tcMar>
          </w:tcPr>
          <w:p w14:paraId="0078118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48</w:t>
            </w:r>
          </w:p>
        </w:tc>
        <w:tc>
          <w:tcPr>
            <w:tcW w:w="0" w:type="auto"/>
            <w:tcMar>
              <w:left w:w="57" w:type="dxa"/>
              <w:right w:w="57" w:type="dxa"/>
            </w:tcMar>
          </w:tcPr>
          <w:p w14:paraId="1944ED9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52</w:t>
            </w:r>
          </w:p>
        </w:tc>
        <w:tc>
          <w:tcPr>
            <w:tcW w:w="0" w:type="auto"/>
            <w:tcMar>
              <w:left w:w="57" w:type="dxa"/>
              <w:right w:w="57" w:type="dxa"/>
            </w:tcMar>
          </w:tcPr>
          <w:p w14:paraId="045B7E4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37</w:t>
            </w:r>
          </w:p>
        </w:tc>
        <w:tc>
          <w:tcPr>
            <w:tcW w:w="0" w:type="auto"/>
            <w:tcMar>
              <w:left w:w="57" w:type="dxa"/>
              <w:right w:w="57" w:type="dxa"/>
            </w:tcMar>
          </w:tcPr>
          <w:p w14:paraId="4507D5D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39</w:t>
            </w:r>
          </w:p>
        </w:tc>
        <w:tc>
          <w:tcPr>
            <w:tcW w:w="0" w:type="auto"/>
            <w:tcMar>
              <w:left w:w="57" w:type="dxa"/>
              <w:right w:w="57" w:type="dxa"/>
            </w:tcMar>
          </w:tcPr>
          <w:p w14:paraId="58A2DD0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19</w:t>
            </w:r>
          </w:p>
        </w:tc>
        <w:tc>
          <w:tcPr>
            <w:tcW w:w="0" w:type="auto"/>
            <w:tcMar>
              <w:left w:w="57" w:type="dxa"/>
              <w:right w:w="57" w:type="dxa"/>
            </w:tcMar>
          </w:tcPr>
          <w:p w14:paraId="7B07125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24</w:t>
            </w:r>
          </w:p>
        </w:tc>
      </w:tr>
      <w:tr w:rsidR="00500102" w:rsidRPr="00500102" w14:paraId="3EFDB409" w14:textId="77777777" w:rsidTr="004522D3">
        <w:tc>
          <w:tcPr>
            <w:tcW w:w="0" w:type="auto"/>
            <w:tcMar>
              <w:left w:w="57" w:type="dxa"/>
              <w:right w:w="57" w:type="dxa"/>
            </w:tcMar>
          </w:tcPr>
          <w:p w14:paraId="09EC01B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0" w:type="auto"/>
            <w:gridSpan w:val="2"/>
            <w:tcMar>
              <w:left w:w="57" w:type="dxa"/>
              <w:right w:w="57" w:type="dxa"/>
            </w:tcMar>
          </w:tcPr>
          <w:p w14:paraId="3E0A8E91"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0,198</w:t>
            </w:r>
          </w:p>
        </w:tc>
        <w:tc>
          <w:tcPr>
            <w:tcW w:w="0" w:type="auto"/>
            <w:gridSpan w:val="2"/>
            <w:tcMar>
              <w:left w:w="57" w:type="dxa"/>
              <w:right w:w="57" w:type="dxa"/>
            </w:tcMar>
          </w:tcPr>
          <w:p w14:paraId="360C164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0,653</w:t>
            </w:r>
          </w:p>
        </w:tc>
        <w:tc>
          <w:tcPr>
            <w:tcW w:w="0" w:type="auto"/>
            <w:gridSpan w:val="2"/>
            <w:tcMar>
              <w:left w:w="57" w:type="dxa"/>
              <w:right w:w="57" w:type="dxa"/>
            </w:tcMar>
          </w:tcPr>
          <w:p w14:paraId="08BFBE8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0,037</w:t>
            </w:r>
          </w:p>
        </w:tc>
      </w:tr>
      <w:tr w:rsidR="00500102" w:rsidRPr="00500102" w14:paraId="56342751" w14:textId="77777777" w:rsidTr="004522D3">
        <w:tc>
          <w:tcPr>
            <w:tcW w:w="0" w:type="auto"/>
            <w:tcMar>
              <w:left w:w="57" w:type="dxa"/>
              <w:right w:w="57" w:type="dxa"/>
            </w:tcMar>
          </w:tcPr>
          <w:p w14:paraId="25F0996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Laiko (parų) iki SP pasireiškimo mediana</w:t>
            </w:r>
          </w:p>
        </w:tc>
        <w:tc>
          <w:tcPr>
            <w:tcW w:w="0" w:type="auto"/>
            <w:tcMar>
              <w:left w:w="57" w:type="dxa"/>
              <w:right w:w="57" w:type="dxa"/>
            </w:tcMar>
          </w:tcPr>
          <w:p w14:paraId="1A3AFAD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376</w:t>
            </w:r>
          </w:p>
        </w:tc>
        <w:tc>
          <w:tcPr>
            <w:tcW w:w="0" w:type="auto"/>
            <w:tcMar>
              <w:left w:w="57" w:type="dxa"/>
              <w:right w:w="57" w:type="dxa"/>
            </w:tcMar>
          </w:tcPr>
          <w:p w14:paraId="63B5B07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356</w:t>
            </w:r>
          </w:p>
        </w:tc>
        <w:tc>
          <w:tcPr>
            <w:tcW w:w="0" w:type="auto"/>
            <w:tcMar>
              <w:left w:w="57" w:type="dxa"/>
              <w:right w:w="57" w:type="dxa"/>
            </w:tcMar>
          </w:tcPr>
          <w:p w14:paraId="4C3FC56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c>
          <w:tcPr>
            <w:tcW w:w="0" w:type="auto"/>
            <w:tcMar>
              <w:left w:w="57" w:type="dxa"/>
              <w:right w:w="57" w:type="dxa"/>
            </w:tcMar>
          </w:tcPr>
          <w:p w14:paraId="458604F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714</w:t>
            </w:r>
          </w:p>
        </w:tc>
        <w:tc>
          <w:tcPr>
            <w:tcW w:w="0" w:type="auto"/>
            <w:tcMar>
              <w:left w:w="57" w:type="dxa"/>
              <w:right w:w="57" w:type="dxa"/>
            </w:tcMar>
          </w:tcPr>
          <w:p w14:paraId="417A840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c>
          <w:tcPr>
            <w:tcW w:w="0" w:type="auto"/>
            <w:tcMar>
              <w:left w:w="57" w:type="dxa"/>
              <w:right w:w="57" w:type="dxa"/>
            </w:tcMar>
          </w:tcPr>
          <w:p w14:paraId="1427CEC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NR</w:t>
            </w:r>
          </w:p>
        </w:tc>
      </w:tr>
      <w:tr w:rsidR="00500102" w:rsidRPr="00500102" w14:paraId="0C80A3E1" w14:textId="77777777" w:rsidTr="004522D3">
        <w:tc>
          <w:tcPr>
            <w:tcW w:w="0" w:type="auto"/>
            <w:tcMar>
              <w:left w:w="57" w:type="dxa"/>
              <w:right w:w="57" w:type="dxa"/>
            </w:tcMar>
          </w:tcPr>
          <w:p w14:paraId="29D540C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0" w:type="auto"/>
            <w:gridSpan w:val="2"/>
            <w:tcMar>
              <w:left w:w="57" w:type="dxa"/>
              <w:right w:w="57" w:type="dxa"/>
            </w:tcMar>
          </w:tcPr>
          <w:p w14:paraId="7522801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0,151</w:t>
            </w:r>
          </w:p>
        </w:tc>
        <w:tc>
          <w:tcPr>
            <w:tcW w:w="0" w:type="auto"/>
            <w:gridSpan w:val="2"/>
            <w:tcMar>
              <w:left w:w="57" w:type="dxa"/>
              <w:right w:w="57" w:type="dxa"/>
            </w:tcMar>
          </w:tcPr>
          <w:p w14:paraId="4798A08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0,672</w:t>
            </w:r>
          </w:p>
        </w:tc>
        <w:tc>
          <w:tcPr>
            <w:tcW w:w="0" w:type="auto"/>
            <w:gridSpan w:val="2"/>
            <w:tcMar>
              <w:left w:w="57" w:type="dxa"/>
              <w:right w:w="57" w:type="dxa"/>
            </w:tcMar>
          </w:tcPr>
          <w:p w14:paraId="4552973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0,026</w:t>
            </w:r>
          </w:p>
        </w:tc>
      </w:tr>
      <w:tr w:rsidR="00500102" w:rsidRPr="00500102" w14:paraId="1DB6BB4B" w14:textId="77777777" w:rsidTr="004522D3">
        <w:trPr>
          <w:trHeight w:val="726"/>
        </w:trPr>
        <w:tc>
          <w:tcPr>
            <w:tcW w:w="0" w:type="auto"/>
            <w:tcMar>
              <w:left w:w="57" w:type="dxa"/>
              <w:right w:w="57" w:type="dxa"/>
            </w:tcMar>
          </w:tcPr>
          <w:p w14:paraId="3E1BA2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Sergamumas skeleto</w:t>
            </w:r>
          </w:p>
          <w:p w14:paraId="4530A96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pažeidimu</w:t>
            </w:r>
          </w:p>
        </w:tc>
        <w:tc>
          <w:tcPr>
            <w:tcW w:w="0" w:type="auto"/>
            <w:tcMar>
              <w:left w:w="57" w:type="dxa"/>
              <w:right w:w="57" w:type="dxa"/>
            </w:tcMar>
          </w:tcPr>
          <w:p w14:paraId="76DF58D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1,04</w:t>
            </w:r>
          </w:p>
        </w:tc>
        <w:tc>
          <w:tcPr>
            <w:tcW w:w="0" w:type="auto"/>
            <w:tcMar>
              <w:left w:w="57" w:type="dxa"/>
              <w:right w:w="57" w:type="dxa"/>
            </w:tcMar>
          </w:tcPr>
          <w:p w14:paraId="715FFF1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1,39</w:t>
            </w:r>
          </w:p>
        </w:tc>
        <w:tc>
          <w:tcPr>
            <w:tcW w:w="0" w:type="auto"/>
            <w:tcMar>
              <w:left w:w="57" w:type="dxa"/>
              <w:right w:w="57" w:type="dxa"/>
            </w:tcMar>
          </w:tcPr>
          <w:p w14:paraId="0AC98D7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0,53</w:t>
            </w:r>
          </w:p>
        </w:tc>
        <w:tc>
          <w:tcPr>
            <w:tcW w:w="0" w:type="auto"/>
            <w:tcMar>
              <w:left w:w="57" w:type="dxa"/>
              <w:right w:w="57" w:type="dxa"/>
            </w:tcMar>
          </w:tcPr>
          <w:p w14:paraId="7145CB8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0,60</w:t>
            </w:r>
          </w:p>
        </w:tc>
        <w:tc>
          <w:tcPr>
            <w:tcW w:w="0" w:type="auto"/>
            <w:tcMar>
              <w:left w:w="57" w:type="dxa"/>
              <w:right w:w="57" w:type="dxa"/>
            </w:tcMar>
          </w:tcPr>
          <w:p w14:paraId="1D9EC39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0,47</w:t>
            </w:r>
          </w:p>
        </w:tc>
        <w:tc>
          <w:tcPr>
            <w:tcW w:w="0" w:type="auto"/>
            <w:tcMar>
              <w:left w:w="57" w:type="dxa"/>
              <w:right w:w="57" w:type="dxa"/>
            </w:tcMar>
          </w:tcPr>
          <w:p w14:paraId="6EC1D93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0,71</w:t>
            </w:r>
          </w:p>
        </w:tc>
      </w:tr>
      <w:tr w:rsidR="00500102" w:rsidRPr="00500102" w14:paraId="1B925900" w14:textId="77777777" w:rsidTr="004522D3">
        <w:tc>
          <w:tcPr>
            <w:tcW w:w="0" w:type="auto"/>
            <w:tcMar>
              <w:left w:w="57" w:type="dxa"/>
              <w:right w:w="57" w:type="dxa"/>
            </w:tcMar>
          </w:tcPr>
          <w:p w14:paraId="063BFB9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0" w:type="auto"/>
            <w:gridSpan w:val="2"/>
            <w:tcMar>
              <w:left w:w="57" w:type="dxa"/>
              <w:right w:w="57" w:type="dxa"/>
            </w:tcMar>
          </w:tcPr>
          <w:p w14:paraId="462FDDC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0,084</w:t>
            </w:r>
          </w:p>
        </w:tc>
        <w:tc>
          <w:tcPr>
            <w:tcW w:w="0" w:type="auto"/>
            <w:gridSpan w:val="2"/>
            <w:tcMar>
              <w:left w:w="57" w:type="dxa"/>
              <w:right w:w="57" w:type="dxa"/>
            </w:tcMar>
          </w:tcPr>
          <w:p w14:paraId="355BA97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0,614</w:t>
            </w:r>
          </w:p>
        </w:tc>
        <w:tc>
          <w:tcPr>
            <w:tcW w:w="0" w:type="auto"/>
            <w:gridSpan w:val="2"/>
            <w:tcMar>
              <w:left w:w="57" w:type="dxa"/>
              <w:right w:w="57" w:type="dxa"/>
            </w:tcMar>
          </w:tcPr>
          <w:p w14:paraId="1880ADA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0,015</w:t>
            </w:r>
          </w:p>
        </w:tc>
      </w:tr>
      <w:tr w:rsidR="00500102" w:rsidRPr="00500102" w14:paraId="5A005F1E" w14:textId="77777777" w:rsidTr="004522D3">
        <w:tc>
          <w:tcPr>
            <w:tcW w:w="0" w:type="auto"/>
            <w:tcMar>
              <w:left w:w="57" w:type="dxa"/>
              <w:right w:w="57" w:type="dxa"/>
            </w:tcMar>
          </w:tcPr>
          <w:p w14:paraId="586D287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Dauginių reiškinių, sukeliančių kančią, rizikos sumažėjimas**</w:t>
            </w:r>
          </w:p>
          <w:p w14:paraId="6EB66AC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w:t>
            </w:r>
          </w:p>
        </w:tc>
        <w:tc>
          <w:tcPr>
            <w:tcW w:w="0" w:type="auto"/>
            <w:tcMar>
              <w:left w:w="57" w:type="dxa"/>
              <w:right w:w="57" w:type="dxa"/>
            </w:tcMar>
          </w:tcPr>
          <w:p w14:paraId="672AE5F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16</w:t>
            </w:r>
          </w:p>
        </w:tc>
        <w:tc>
          <w:tcPr>
            <w:tcW w:w="0" w:type="auto"/>
            <w:tcMar>
              <w:left w:w="57" w:type="dxa"/>
              <w:right w:w="57" w:type="dxa"/>
            </w:tcMar>
          </w:tcPr>
          <w:p w14:paraId="73C57C9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w:t>
            </w:r>
          </w:p>
        </w:tc>
        <w:tc>
          <w:tcPr>
            <w:tcW w:w="0" w:type="auto"/>
            <w:tcMar>
              <w:left w:w="57" w:type="dxa"/>
              <w:right w:w="57" w:type="dxa"/>
            </w:tcMar>
          </w:tcPr>
          <w:p w14:paraId="7A488AD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0" w:type="auto"/>
            <w:tcMar>
              <w:left w:w="57" w:type="dxa"/>
              <w:right w:w="57" w:type="dxa"/>
            </w:tcMar>
          </w:tcPr>
          <w:p w14:paraId="4C03FF2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0" w:type="auto"/>
            <w:tcMar>
              <w:left w:w="57" w:type="dxa"/>
              <w:right w:w="57" w:type="dxa"/>
            </w:tcMar>
          </w:tcPr>
          <w:p w14:paraId="50603DE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0" w:type="auto"/>
            <w:tcMar>
              <w:left w:w="57" w:type="dxa"/>
              <w:right w:w="57" w:type="dxa"/>
            </w:tcMar>
          </w:tcPr>
          <w:p w14:paraId="1734A73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r>
      <w:tr w:rsidR="00500102" w:rsidRPr="00500102" w14:paraId="3036B841" w14:textId="77777777" w:rsidTr="004522D3">
        <w:tc>
          <w:tcPr>
            <w:tcW w:w="0" w:type="auto"/>
            <w:tcMar>
              <w:left w:w="57" w:type="dxa"/>
              <w:right w:w="57" w:type="dxa"/>
            </w:tcMar>
          </w:tcPr>
          <w:p w14:paraId="5B4DF63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 reikšmės</w:t>
            </w:r>
          </w:p>
        </w:tc>
        <w:tc>
          <w:tcPr>
            <w:tcW w:w="0" w:type="auto"/>
            <w:gridSpan w:val="2"/>
            <w:tcMar>
              <w:left w:w="57" w:type="dxa"/>
              <w:right w:w="57" w:type="dxa"/>
            </w:tcMar>
          </w:tcPr>
          <w:p w14:paraId="58EA65A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0,030</w:t>
            </w:r>
          </w:p>
        </w:tc>
        <w:tc>
          <w:tcPr>
            <w:tcW w:w="0" w:type="auto"/>
            <w:gridSpan w:val="2"/>
            <w:tcMar>
              <w:left w:w="57" w:type="dxa"/>
              <w:right w:w="57" w:type="dxa"/>
            </w:tcMar>
          </w:tcPr>
          <w:p w14:paraId="334BA0A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c>
          <w:tcPr>
            <w:tcW w:w="0" w:type="auto"/>
            <w:gridSpan w:val="2"/>
            <w:tcMar>
              <w:left w:w="57" w:type="dxa"/>
              <w:right w:w="57" w:type="dxa"/>
            </w:tcMar>
          </w:tcPr>
          <w:p w14:paraId="775FC5D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color w:val="000000"/>
              </w:rPr>
            </w:pPr>
            <w:r w:rsidRPr="00500102">
              <w:rPr>
                <w:rFonts w:ascii="Times New Roman" w:eastAsia="Calibri" w:hAnsi="Times New Roman" w:cs="Times New Roman"/>
                <w:color w:val="000000"/>
              </w:rPr>
              <w:t>NA</w:t>
            </w:r>
          </w:p>
        </w:tc>
      </w:tr>
    </w:tbl>
    <w:p w14:paraId="3E4770F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5C5043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Slankstelių ir ne slankstelių lūžiai.</w:t>
      </w:r>
    </w:p>
    <w:p w14:paraId="023FF8C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Visų skeleto pažeidimo reiškinių suvestinė, bendras skaičius bei laikas iki kiekvieno reiškinio atsiradimo klinikinių tyrimų metu.</w:t>
      </w:r>
    </w:p>
    <w:p w14:paraId="6B374CE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NR Netirta.</w:t>
      </w:r>
    </w:p>
    <w:p w14:paraId="438ECBC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NA Nenurodyta.</w:t>
      </w:r>
    </w:p>
    <w:p w14:paraId="582CA48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3B0A5F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Siekiant įvertinti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poveikį skeleto pažeidimo (SP) dažnio santykiui, apskaičiuotam dalijant visą SP reiškinių (išskyrus </w:t>
      </w:r>
      <w:proofErr w:type="spellStart"/>
      <w:r w:rsidRPr="00500102">
        <w:rPr>
          <w:rFonts w:ascii="Times New Roman" w:eastAsia="Calibri" w:hAnsi="Times New Roman" w:cs="Times New Roman"/>
          <w:color w:val="000000"/>
        </w:rPr>
        <w:t>hiperkalcemiją</w:t>
      </w:r>
      <w:proofErr w:type="spellEnd"/>
      <w:r w:rsidRPr="00500102">
        <w:rPr>
          <w:rFonts w:ascii="Times New Roman" w:eastAsia="Calibri" w:hAnsi="Times New Roman" w:cs="Times New Roman"/>
          <w:color w:val="000000"/>
        </w:rPr>
        <w:t xml:space="preserve"> ir anksčiau buvusį lūžimą) skaičių iš viso rizikos laikotarpio,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poveikis buvo tiriamas atsitiktinės imties, dvigubai koduoto, placebu kontroliuojamo tyrimo metu. Buvo tiriami 228 pacientai, kurie sirgo krūties vėžiu ir jiems nustatytos kaulų metastazės. Pacientai vienerius metus kas 4 savaites vartojo arba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arba placebo.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placebo vartojusių pacientų pasiskirstymas grupėse buvo vienodas.</w:t>
      </w:r>
    </w:p>
    <w:p w14:paraId="6ADB9CD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61BDE9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SP dažnis (reiškiniai/asmeniui per metus), vartojant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buvo 0,628, vartojant placebą – 1,096. Pacientų, gydytų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grupėje, kuriems pasireiškė bent vienas SP (išskyrus </w:t>
      </w:r>
      <w:proofErr w:type="spellStart"/>
      <w:r w:rsidRPr="00500102">
        <w:rPr>
          <w:rFonts w:ascii="Times New Roman" w:eastAsia="Calibri" w:hAnsi="Times New Roman" w:cs="Times New Roman"/>
          <w:color w:val="000000"/>
        </w:rPr>
        <w:t>hiperkalcemiją</w:t>
      </w:r>
      <w:proofErr w:type="spellEnd"/>
      <w:r w:rsidRPr="00500102">
        <w:rPr>
          <w:rFonts w:ascii="Times New Roman" w:eastAsia="Calibri" w:hAnsi="Times New Roman" w:cs="Times New Roman"/>
          <w:color w:val="000000"/>
        </w:rPr>
        <w:t xml:space="preserve">) santykis buvo 29,8 % palyginti su 49,6 % placebo grupėje (p = 0,003). </w:t>
      </w:r>
    </w:p>
    <w:p w14:paraId="7636E04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 xml:space="preserve">Laiko iki pirmo SP pasireiškimo mediana nebuvo pasiekta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gydytų pacientų grupėje tyrimo pabaigoje ir buvo reikšmingai pailgėjusi lyginant su placebo vartojusių pacientų grupe (p = 0,007). Dauginių reiškinių analizė (rizikos santykis = 0,59; p = 0,019) parodė, kad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lyginant su placebu, vartojimas sumažino SP riziką 41 %.</w:t>
      </w:r>
    </w:p>
    <w:p w14:paraId="32460D8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Pacientų, gydytų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grupėje, statistiškai reikšmingas skausmo slopinimas (naudojant Trumpąją skausmo vertinimo skalę, angl. BPI) buvo stebimas ketvirtą tyrimo savaitę ir kiekvienu po to sekančiu laiko momentu, lyginant su placebu (1 paveikslas). Gydant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skausmo rodiklis buvo pastoviai žemesnis nei pradinis lygmuo ir skausmas mažėjo kartu mažėjant nukrypimui nuskausminimo skalėje.</w:t>
      </w:r>
    </w:p>
    <w:p w14:paraId="4482E8D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D2A4070"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b/>
          <w:bCs/>
          <w:color w:val="000000"/>
          <w:lang w:eastAsia="lt-LT"/>
        </w:rPr>
      </w:pPr>
      <w:r w:rsidRPr="00500102">
        <w:rPr>
          <w:rFonts w:ascii="Times New Roman" w:eastAsia="Calibri" w:hAnsi="Times New Roman" w:cs="Times New Roman"/>
          <w:b/>
          <w:color w:val="000000"/>
        </w:rPr>
        <w:t>1 piešinys. Vidutiniai</w:t>
      </w:r>
      <w:r w:rsidRPr="00500102">
        <w:rPr>
          <w:rFonts w:ascii="Times New Roman" w:eastAsia="Calibri" w:hAnsi="Times New Roman" w:cs="Times New Roman"/>
          <w:b/>
          <w:bCs/>
          <w:color w:val="000000"/>
          <w:lang w:eastAsia="lt-LT"/>
        </w:rPr>
        <w:t xml:space="preserve"> poky</w:t>
      </w:r>
      <w:r w:rsidRPr="00500102">
        <w:rPr>
          <w:rFonts w:ascii="Times New Roman" w:eastAsia="Calibri" w:hAnsi="Times New Roman" w:cs="Times New Roman"/>
          <w:b/>
          <w:color w:val="000000"/>
        </w:rPr>
        <w:t>č</w:t>
      </w:r>
      <w:r w:rsidRPr="00500102">
        <w:rPr>
          <w:rFonts w:ascii="Times New Roman" w:eastAsia="Calibri" w:hAnsi="Times New Roman" w:cs="Times New Roman"/>
          <w:b/>
          <w:bCs/>
          <w:color w:val="000000"/>
          <w:lang w:eastAsia="lt-LT"/>
        </w:rPr>
        <w:t>iai nuo pradinio lygmens BPI skal</w:t>
      </w:r>
      <w:r w:rsidRPr="00500102">
        <w:rPr>
          <w:rFonts w:ascii="Times New Roman" w:eastAsia="Calibri" w:hAnsi="Times New Roman" w:cs="Times New Roman"/>
          <w:b/>
          <w:color w:val="000000"/>
        </w:rPr>
        <w:t>ė</w:t>
      </w:r>
      <w:r w:rsidRPr="00500102">
        <w:rPr>
          <w:rFonts w:ascii="Times New Roman" w:eastAsia="Calibri" w:hAnsi="Times New Roman" w:cs="Times New Roman"/>
          <w:b/>
          <w:bCs/>
          <w:color w:val="000000"/>
          <w:lang w:eastAsia="lt-LT"/>
        </w:rPr>
        <w:t>je. Statistiškai reikšmingi</w:t>
      </w:r>
    </w:p>
    <w:p w14:paraId="08F6F078"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b/>
          <w:bCs/>
          <w:color w:val="000000"/>
          <w:lang w:eastAsia="lt-LT"/>
        </w:rPr>
      </w:pPr>
      <w:r w:rsidRPr="00500102">
        <w:rPr>
          <w:rFonts w:ascii="Times New Roman" w:eastAsia="Calibri" w:hAnsi="Times New Roman" w:cs="Times New Roman"/>
          <w:b/>
          <w:bCs/>
          <w:color w:val="000000"/>
          <w:lang w:eastAsia="lt-LT"/>
        </w:rPr>
        <w:t>skirtumai pažym</w:t>
      </w:r>
      <w:r w:rsidRPr="00500102">
        <w:rPr>
          <w:rFonts w:ascii="Times New Roman" w:eastAsia="Calibri" w:hAnsi="Times New Roman" w:cs="Times New Roman"/>
          <w:b/>
          <w:color w:val="000000"/>
        </w:rPr>
        <w:t>ė</w:t>
      </w:r>
      <w:r w:rsidRPr="00500102">
        <w:rPr>
          <w:rFonts w:ascii="Times New Roman" w:eastAsia="Calibri" w:hAnsi="Times New Roman" w:cs="Times New Roman"/>
          <w:b/>
          <w:bCs/>
          <w:color w:val="000000"/>
          <w:lang w:eastAsia="lt-LT"/>
        </w:rPr>
        <w:t xml:space="preserve">ti (*p&lt;0,05) lyginant gydymo rezultatus (4 mg </w:t>
      </w:r>
      <w:proofErr w:type="spellStart"/>
      <w:r w:rsidRPr="00500102">
        <w:rPr>
          <w:rFonts w:ascii="Times New Roman" w:eastAsia="Calibri" w:hAnsi="Times New Roman" w:cs="Times New Roman"/>
          <w:b/>
          <w:bCs/>
          <w:color w:val="000000"/>
          <w:lang w:eastAsia="lt-LT"/>
        </w:rPr>
        <w:t>zoledrono</w:t>
      </w:r>
      <w:proofErr w:type="spellEnd"/>
      <w:r w:rsidRPr="00500102">
        <w:rPr>
          <w:rFonts w:ascii="Times New Roman" w:eastAsia="Calibri" w:hAnsi="Times New Roman" w:cs="Times New Roman"/>
          <w:b/>
          <w:bCs/>
          <w:color w:val="000000"/>
          <w:lang w:eastAsia="lt-LT"/>
        </w:rPr>
        <w:t xml:space="preserve"> r</w:t>
      </w:r>
      <w:r w:rsidRPr="00500102">
        <w:rPr>
          <w:rFonts w:ascii="Times New Roman" w:eastAsia="Calibri" w:hAnsi="Times New Roman" w:cs="Times New Roman"/>
          <w:b/>
          <w:color w:val="000000"/>
        </w:rPr>
        <w:t>ū</w:t>
      </w:r>
      <w:r w:rsidRPr="00500102">
        <w:rPr>
          <w:rFonts w:ascii="Times New Roman" w:eastAsia="Calibri" w:hAnsi="Times New Roman" w:cs="Times New Roman"/>
          <w:b/>
          <w:bCs/>
          <w:color w:val="000000"/>
          <w:lang w:eastAsia="lt-LT"/>
        </w:rPr>
        <w:t>gštis lyginama su</w:t>
      </w:r>
    </w:p>
    <w:p w14:paraId="0473CEBD"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b/>
          <w:bCs/>
          <w:color w:val="000000"/>
          <w:lang w:eastAsia="lt-LT"/>
        </w:rPr>
      </w:pPr>
      <w:r w:rsidRPr="00500102">
        <w:rPr>
          <w:rFonts w:ascii="Times New Roman" w:eastAsia="Calibri" w:hAnsi="Times New Roman" w:cs="Times New Roman"/>
          <w:b/>
          <w:bCs/>
          <w:color w:val="000000"/>
          <w:lang w:eastAsia="lt-LT"/>
        </w:rPr>
        <w:t>placebu)</w:t>
      </w:r>
    </w:p>
    <w:p w14:paraId="69CEE36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0F6CFD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noProof/>
          <w:color w:val="000000"/>
          <w:lang w:eastAsia="lt-LT"/>
        </w:rPr>
        <w:drawing>
          <wp:inline distT="0" distB="0" distL="0" distR="0" wp14:anchorId="0AE91D5E" wp14:editId="2C186210">
            <wp:extent cx="4791075" cy="3248025"/>
            <wp:effectExtent l="0" t="0" r="9525" b="9525"/>
            <wp:docPr id="1" name="Picture 1" descr="grafikas_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s_l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1075" cy="3248025"/>
                    </a:xfrm>
                    <a:prstGeom prst="rect">
                      <a:avLst/>
                    </a:prstGeom>
                    <a:noFill/>
                    <a:ln>
                      <a:noFill/>
                    </a:ln>
                  </pic:spPr>
                </pic:pic>
              </a:graphicData>
            </a:graphic>
          </wp:inline>
        </w:drawing>
      </w:r>
    </w:p>
    <w:p w14:paraId="57905AB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7F643F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D99B71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NSH gydymo klinikinių tyrimų rezultatai</w:t>
      </w:r>
    </w:p>
    <w:p w14:paraId="2D10CF5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Klinikiniai navikų sukeltos </w:t>
      </w:r>
      <w:proofErr w:type="spellStart"/>
      <w:r w:rsidRPr="00500102">
        <w:rPr>
          <w:rFonts w:ascii="Times New Roman" w:eastAsia="Calibri" w:hAnsi="Times New Roman" w:cs="Times New Roman"/>
          <w:color w:val="000000"/>
        </w:rPr>
        <w:t>hiperkalcemijos</w:t>
      </w:r>
      <w:proofErr w:type="spellEnd"/>
      <w:r w:rsidRPr="00500102">
        <w:rPr>
          <w:rFonts w:ascii="Times New Roman" w:eastAsia="Calibri" w:hAnsi="Times New Roman" w:cs="Times New Roman"/>
          <w:color w:val="000000"/>
        </w:rPr>
        <w:t xml:space="preserve"> (NSH) tyrimų duomenys rodo, kad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sukeltiems pokyčiams yra būdingas kalcio koncentracijos serume ir kalcio kiekio išsiskyrimo su šlapimu sumažėjimas. I fazės dozės paieškos tyrimų pacientams, kuriems buvo lengva ar vidutinio sunkumo naviko sukelta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xml:space="preserve"> (NSH), metu nustatyta, kad efektyvi dozė yra maždaug 1,2–2,5 mg.</w:t>
      </w:r>
    </w:p>
    <w:p w14:paraId="78EEC6A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B478ED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90 mg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poveikiui palyginti </w:t>
      </w:r>
      <w:proofErr w:type="spellStart"/>
      <w:r w:rsidRPr="00500102">
        <w:rPr>
          <w:rFonts w:ascii="Times New Roman" w:eastAsia="Calibri" w:hAnsi="Times New Roman" w:cs="Times New Roman"/>
          <w:color w:val="000000"/>
        </w:rPr>
        <w:t>ikiplaninės</w:t>
      </w:r>
      <w:proofErr w:type="spellEnd"/>
      <w:r w:rsidRPr="00500102">
        <w:rPr>
          <w:rFonts w:ascii="Times New Roman" w:eastAsia="Calibri" w:hAnsi="Times New Roman" w:cs="Times New Roman"/>
          <w:color w:val="000000"/>
        </w:rPr>
        <w:t xml:space="preserve"> analizės metu buvo naudojami jungtiniai dviejų pagrindinių, </w:t>
      </w:r>
      <w:proofErr w:type="spellStart"/>
      <w:r w:rsidRPr="00500102">
        <w:rPr>
          <w:rFonts w:ascii="Times New Roman" w:eastAsia="Calibri" w:hAnsi="Times New Roman" w:cs="Times New Roman"/>
          <w:color w:val="000000"/>
        </w:rPr>
        <w:t>daugiacentrių</w:t>
      </w:r>
      <w:proofErr w:type="spellEnd"/>
      <w:r w:rsidRPr="00500102">
        <w:rPr>
          <w:rFonts w:ascii="Times New Roman" w:eastAsia="Calibri" w:hAnsi="Times New Roman" w:cs="Times New Roman"/>
          <w:color w:val="000000"/>
        </w:rPr>
        <w:t xml:space="preserve"> tyrimų pacientų, kuriems buvo NSH, duomenys. Nustatyta, kad, vartojant 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koreguotos kalcio koncentracijos sunormalėjimo rodmenys serume buvo geresni 4-parą, o vartojant 4 mg ir 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 7</w:t>
      </w:r>
      <w:r w:rsidRPr="00500102">
        <w:rPr>
          <w:rFonts w:ascii="Times New Roman" w:eastAsia="Calibri" w:hAnsi="Times New Roman" w:cs="Times New Roman"/>
          <w:color w:val="000000"/>
        </w:rPr>
        <w:noBreakHyphen/>
        <w:t>ąją parą. Stebėtas atsako dažnis pateiktas 5 lentelėje.</w:t>
      </w:r>
    </w:p>
    <w:p w14:paraId="033ED0E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BE0F3D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5 lentel</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color w:val="000000"/>
        </w:rPr>
        <w:t>. Pacientų, kurių reakcija į vaistinį preparatą pasireiškė pilnai, skaičius, pateiktas per nustatytą parų laikotarpį jungtinių NSH tyrimų metu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9"/>
        <w:gridCol w:w="2263"/>
        <w:gridCol w:w="2264"/>
        <w:gridCol w:w="2264"/>
      </w:tblGrid>
      <w:tr w:rsidR="00500102" w:rsidRPr="00500102" w14:paraId="308144BE" w14:textId="77777777" w:rsidTr="004522D3">
        <w:tc>
          <w:tcPr>
            <w:tcW w:w="2321" w:type="dxa"/>
          </w:tcPr>
          <w:p w14:paraId="1FF6D18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2321" w:type="dxa"/>
          </w:tcPr>
          <w:p w14:paraId="5AD1EE4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4 para</w:t>
            </w:r>
          </w:p>
        </w:tc>
        <w:tc>
          <w:tcPr>
            <w:tcW w:w="2322" w:type="dxa"/>
          </w:tcPr>
          <w:p w14:paraId="42AF14C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7 para</w:t>
            </w:r>
          </w:p>
        </w:tc>
        <w:tc>
          <w:tcPr>
            <w:tcW w:w="2322" w:type="dxa"/>
          </w:tcPr>
          <w:p w14:paraId="51BBE65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10 para</w:t>
            </w:r>
          </w:p>
        </w:tc>
      </w:tr>
      <w:tr w:rsidR="00500102" w:rsidRPr="00500102" w14:paraId="4B289BE9" w14:textId="77777777" w:rsidTr="004522D3">
        <w:tc>
          <w:tcPr>
            <w:tcW w:w="2321" w:type="dxa"/>
          </w:tcPr>
          <w:p w14:paraId="6A37076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4 mg</w:t>
            </w:r>
          </w:p>
          <w:p w14:paraId="5C233D0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 = 86)</w:t>
            </w:r>
          </w:p>
        </w:tc>
        <w:tc>
          <w:tcPr>
            <w:tcW w:w="2321" w:type="dxa"/>
          </w:tcPr>
          <w:p w14:paraId="4EE9FE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45,3 % (p = 0,104)</w:t>
            </w:r>
          </w:p>
        </w:tc>
        <w:tc>
          <w:tcPr>
            <w:tcW w:w="2322" w:type="dxa"/>
          </w:tcPr>
          <w:p w14:paraId="01DA375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82,6 % (p = 0,005)*</w:t>
            </w:r>
          </w:p>
        </w:tc>
        <w:tc>
          <w:tcPr>
            <w:tcW w:w="2322" w:type="dxa"/>
          </w:tcPr>
          <w:p w14:paraId="2B89B7B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88,4 % (p = 0,002)*</w:t>
            </w:r>
          </w:p>
          <w:p w14:paraId="5D596FF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r>
      <w:tr w:rsidR="00500102" w:rsidRPr="00500102" w14:paraId="3272E751" w14:textId="77777777" w:rsidTr="004522D3">
        <w:tc>
          <w:tcPr>
            <w:tcW w:w="2321" w:type="dxa"/>
          </w:tcPr>
          <w:p w14:paraId="6FF2234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8 mg</w:t>
            </w:r>
          </w:p>
          <w:p w14:paraId="3740D26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(N = 90)</w:t>
            </w:r>
          </w:p>
        </w:tc>
        <w:tc>
          <w:tcPr>
            <w:tcW w:w="2321" w:type="dxa"/>
          </w:tcPr>
          <w:p w14:paraId="4CD5AC3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55,6 % (p = 0,021)*</w:t>
            </w:r>
          </w:p>
        </w:tc>
        <w:tc>
          <w:tcPr>
            <w:tcW w:w="2322" w:type="dxa"/>
          </w:tcPr>
          <w:p w14:paraId="3C3D77A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83,3 % (p = 0,010)*</w:t>
            </w:r>
          </w:p>
        </w:tc>
        <w:tc>
          <w:tcPr>
            <w:tcW w:w="2322" w:type="dxa"/>
          </w:tcPr>
          <w:p w14:paraId="1D2507A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86,7 % (p = 0,015)*</w:t>
            </w:r>
          </w:p>
          <w:p w14:paraId="30A4844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r>
      <w:tr w:rsidR="00500102" w:rsidRPr="00500102" w14:paraId="708ABDE6" w14:textId="77777777" w:rsidTr="004522D3">
        <w:tc>
          <w:tcPr>
            <w:tcW w:w="2321" w:type="dxa"/>
          </w:tcPr>
          <w:p w14:paraId="7D20D44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Pamidronatas</w:t>
            </w:r>
            <w:proofErr w:type="spellEnd"/>
            <w:r w:rsidRPr="00500102">
              <w:rPr>
                <w:rFonts w:ascii="Times New Roman" w:eastAsia="Calibri" w:hAnsi="Times New Roman" w:cs="Times New Roman"/>
                <w:color w:val="000000"/>
              </w:rPr>
              <w:t xml:space="preserve"> 90 mg (N = 99)</w:t>
            </w:r>
          </w:p>
        </w:tc>
        <w:tc>
          <w:tcPr>
            <w:tcW w:w="2321" w:type="dxa"/>
          </w:tcPr>
          <w:p w14:paraId="6F7BCCE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33,3 %</w:t>
            </w:r>
          </w:p>
        </w:tc>
        <w:tc>
          <w:tcPr>
            <w:tcW w:w="2322" w:type="dxa"/>
          </w:tcPr>
          <w:p w14:paraId="7B70AD8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63,6 %</w:t>
            </w:r>
          </w:p>
        </w:tc>
        <w:tc>
          <w:tcPr>
            <w:tcW w:w="2322" w:type="dxa"/>
          </w:tcPr>
          <w:p w14:paraId="2CBE1EB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69,7 %</w:t>
            </w:r>
          </w:p>
          <w:p w14:paraId="14ADF48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r>
      <w:tr w:rsidR="00500102" w:rsidRPr="00500102" w14:paraId="6F3AE92A" w14:textId="77777777" w:rsidTr="004522D3">
        <w:tc>
          <w:tcPr>
            <w:tcW w:w="2321" w:type="dxa"/>
          </w:tcPr>
          <w:p w14:paraId="15A41F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 reikšmės lyginant su </w:t>
            </w:r>
            <w:proofErr w:type="spellStart"/>
            <w:r w:rsidRPr="00500102">
              <w:rPr>
                <w:rFonts w:ascii="Times New Roman" w:eastAsia="Calibri" w:hAnsi="Times New Roman" w:cs="Times New Roman"/>
                <w:color w:val="000000"/>
              </w:rPr>
              <w:t>pamidronatu</w:t>
            </w:r>
            <w:proofErr w:type="spellEnd"/>
          </w:p>
        </w:tc>
        <w:tc>
          <w:tcPr>
            <w:tcW w:w="2321" w:type="dxa"/>
          </w:tcPr>
          <w:p w14:paraId="544A471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2322" w:type="dxa"/>
          </w:tcPr>
          <w:p w14:paraId="4095457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c>
          <w:tcPr>
            <w:tcW w:w="2322" w:type="dxa"/>
          </w:tcPr>
          <w:p w14:paraId="3996F4D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tc>
      </w:tr>
    </w:tbl>
    <w:p w14:paraId="420FD8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4DF9AC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Laiko iki normalaus kalcio kiekio kraujyje atsiradimo mediana buvo 4 paros, iki recidyvo (vėl padidėjusios kalcio koncentracijos, koreguotos pagal </w:t>
      </w:r>
      <w:proofErr w:type="spellStart"/>
      <w:r w:rsidRPr="00500102">
        <w:rPr>
          <w:rFonts w:ascii="Times New Roman" w:eastAsia="Calibri" w:hAnsi="Times New Roman" w:cs="Times New Roman"/>
          <w:color w:val="000000"/>
        </w:rPr>
        <w:t>albuminą</w:t>
      </w:r>
      <w:proofErr w:type="spellEnd"/>
      <w:r w:rsidRPr="00500102">
        <w:rPr>
          <w:rFonts w:ascii="Times New Roman" w:eastAsia="Calibri" w:hAnsi="Times New Roman" w:cs="Times New Roman"/>
          <w:color w:val="000000"/>
        </w:rPr>
        <w:t>, serume ≥ 2,9 </w:t>
      </w:r>
      <w:proofErr w:type="spellStart"/>
      <w:r w:rsidRPr="00500102">
        <w:rPr>
          <w:rFonts w:ascii="Times New Roman" w:eastAsia="Calibri" w:hAnsi="Times New Roman" w:cs="Times New Roman"/>
          <w:color w:val="000000"/>
        </w:rPr>
        <w:t>mmol</w:t>
      </w:r>
      <w:proofErr w:type="spellEnd"/>
      <w:r w:rsidRPr="00500102">
        <w:rPr>
          <w:rFonts w:ascii="Times New Roman" w:eastAsia="Calibri" w:hAnsi="Times New Roman" w:cs="Times New Roman"/>
          <w:color w:val="000000"/>
        </w:rPr>
        <w:t xml:space="preserve">/l) – nuo 30 parų iki 40 parų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gydytiems pacientams lyginant su 17 parų 90 mg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gydytiems pacientams (4 mg ir 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 reikšmės, atitinkamai, yra 0,001 ir 0,007). Skirtumas tarp dviejų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dozių buvo statistiškai nereikšmingas.</w:t>
      </w:r>
    </w:p>
    <w:p w14:paraId="41417F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8B365B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Klinikinių tyrimų metu 69 pacientai, kuriems pasireiškė recidyvas arba kuriems reakcija į pradinį gydymą (4 mg ir 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ar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90 mg) nepasireiškė, buvo dar kartą gydyti 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Apie 52 % pacientų reakcija į gydymą pasireiškė. Šie pacientai kartotinai gydyti tik 8 mg doze, todėl palyginimo su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doze duomenų nėra.</w:t>
      </w:r>
    </w:p>
    <w:p w14:paraId="655126F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54FDE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Klinikinių tyrimų metu nustatyta, kad visų 3-jų grupių pacientams (gydytiems 4 mg, 8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bei 90 mg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kuriems buvo naviko sukelta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xml:space="preserve"> (NSH), bendrasis saugumo pobūdis pagal tipą ir sunkumą buvo panašus.</w:t>
      </w:r>
    </w:p>
    <w:p w14:paraId="1408F45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691DC4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Vaikų populiacija</w:t>
      </w:r>
    </w:p>
    <w:p w14:paraId="14BD997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u w:val="single"/>
        </w:rPr>
      </w:pPr>
      <w:r w:rsidRPr="00500102">
        <w:rPr>
          <w:rFonts w:ascii="Times New Roman" w:eastAsia="Calibri" w:hAnsi="Times New Roman" w:cs="Times New Roman"/>
          <w:i/>
          <w:iCs/>
          <w:color w:val="000000"/>
          <w:u w:val="single"/>
        </w:rPr>
        <w:t xml:space="preserve">Sunkios nebaigtinės </w:t>
      </w:r>
      <w:proofErr w:type="spellStart"/>
      <w:r w:rsidRPr="00500102">
        <w:rPr>
          <w:rFonts w:ascii="Times New Roman" w:eastAsia="Calibri" w:hAnsi="Times New Roman" w:cs="Times New Roman"/>
          <w:i/>
          <w:iCs/>
          <w:color w:val="000000"/>
          <w:u w:val="single"/>
        </w:rPr>
        <w:t>osteogenezės</w:t>
      </w:r>
      <w:proofErr w:type="spellEnd"/>
      <w:r w:rsidRPr="00500102">
        <w:rPr>
          <w:rFonts w:ascii="Times New Roman" w:eastAsia="Calibri" w:hAnsi="Times New Roman" w:cs="Times New Roman"/>
          <w:i/>
          <w:iCs/>
          <w:color w:val="000000"/>
          <w:u w:val="single"/>
        </w:rPr>
        <w:t xml:space="preserve"> (</w:t>
      </w:r>
      <w:proofErr w:type="spellStart"/>
      <w:r w:rsidRPr="00500102">
        <w:rPr>
          <w:rFonts w:ascii="Times New Roman" w:eastAsia="Calibri" w:hAnsi="Times New Roman" w:cs="Times New Roman"/>
          <w:i/>
          <w:iCs/>
          <w:color w:val="000000"/>
          <w:u w:val="single"/>
        </w:rPr>
        <w:t>osteogenesis</w:t>
      </w:r>
      <w:proofErr w:type="spellEnd"/>
      <w:r w:rsidRPr="00500102">
        <w:rPr>
          <w:rFonts w:ascii="Times New Roman" w:eastAsia="Calibri" w:hAnsi="Times New Roman" w:cs="Times New Roman"/>
          <w:i/>
          <w:iCs/>
          <w:color w:val="000000"/>
          <w:u w:val="single"/>
        </w:rPr>
        <w:t xml:space="preserve"> </w:t>
      </w:r>
      <w:proofErr w:type="spellStart"/>
      <w:r w:rsidRPr="00500102">
        <w:rPr>
          <w:rFonts w:ascii="Times New Roman" w:eastAsia="Calibri" w:hAnsi="Times New Roman" w:cs="Times New Roman"/>
          <w:i/>
          <w:iCs/>
          <w:color w:val="000000"/>
          <w:u w:val="single"/>
        </w:rPr>
        <w:t>imperfecta</w:t>
      </w:r>
      <w:proofErr w:type="spellEnd"/>
      <w:r w:rsidRPr="00500102">
        <w:rPr>
          <w:rFonts w:ascii="Times New Roman" w:eastAsia="Calibri" w:hAnsi="Times New Roman" w:cs="Times New Roman"/>
          <w:i/>
          <w:iCs/>
          <w:color w:val="000000"/>
          <w:u w:val="single"/>
        </w:rPr>
        <w:t>) gydymo 1-17 metų vaikams klinikinių tyrimų rezultatai</w:t>
      </w:r>
    </w:p>
    <w:p w14:paraId="48B5511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Vieno tarptautinio, </w:t>
      </w:r>
      <w:proofErr w:type="spellStart"/>
      <w:r w:rsidRPr="00500102">
        <w:rPr>
          <w:rFonts w:ascii="Times New Roman" w:eastAsia="Calibri" w:hAnsi="Times New Roman" w:cs="Times New Roman"/>
          <w:color w:val="000000"/>
        </w:rPr>
        <w:t>daugiacentrio</w:t>
      </w:r>
      <w:proofErr w:type="spellEnd"/>
      <w:r w:rsidRPr="00500102">
        <w:rPr>
          <w:rFonts w:ascii="Times New Roman" w:eastAsia="Calibri" w:hAnsi="Times New Roman" w:cs="Times New Roman"/>
          <w:color w:val="000000"/>
        </w:rPr>
        <w:t xml:space="preserve">, atsitiktinės imties, atviro klinikinio tyrimo metu buvo tiriamas į veną vartojamos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poveikis gydant sunkiu I, III ir IV tipo nebaigtine </w:t>
      </w:r>
      <w:proofErr w:type="spellStart"/>
      <w:r w:rsidRPr="00500102">
        <w:rPr>
          <w:rFonts w:ascii="Times New Roman" w:eastAsia="Calibri" w:hAnsi="Times New Roman" w:cs="Times New Roman"/>
          <w:color w:val="000000"/>
        </w:rPr>
        <w:t>osteogeneze</w:t>
      </w:r>
      <w:proofErr w:type="spellEnd"/>
      <w:r w:rsidRPr="00500102">
        <w:rPr>
          <w:rFonts w:ascii="Times New Roman" w:eastAsia="Calibri" w:hAnsi="Times New Roman" w:cs="Times New Roman"/>
          <w:color w:val="000000"/>
        </w:rPr>
        <w:t xml:space="preserve"> sergančius 1-17 metų vaikus ir lyginamas su intraveninio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poveikiu. Klinikinis tyrimas buvo atliekamas kiekvienoje grupėje, atitinkamai, 74 ir 76 pacientams. Pirmiausiai buvo vykdomas 4-9 savaičių trukmės atrankos laikotarpis, kurio metu mažiausiai 2 savaites buvo skiriama vitamino D ir elementinio kalcio papildų. Po to tiriamasis preparatas buvo vartojamas 12 mėnesių. </w:t>
      </w:r>
    </w:p>
    <w:p w14:paraId="6EF561B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Šios klinikinės programos vykdymo metu pacientai, kurių amžius buvo nuo 1 iki &lt; 3 metų, kas 3 mėnesius vartojo 0,025 mg/kg kūno svorio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(iki didžiausios vienkartinės 0,35 mg dozės), o pacientai, kurių amžius buvo nuo 3 iki 17 metų, kas 3 mėnesius vartojo 0,05 mg/kg kūno svorio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(iki didžiausios vienkartinės 0,83 mg dozės). Siekiant ištirti kartą per metus arba du kartus per metus vartojamos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ilgalaikį bendrąjį saugumo pobūdį ir saugumo pobūdį atsižvelgiant į inkstų sutrikimus, atliktas tęstinis tyrimas. Pastarojo tyrimo metu vaikams, kuriems pagrindinio tyrimo laikotarpiu buvo baigtas vienerių metų trukmės gydymas arba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arba </w:t>
      </w:r>
      <w:proofErr w:type="spellStart"/>
      <w:r w:rsidRPr="00500102">
        <w:rPr>
          <w:rFonts w:ascii="Times New Roman" w:eastAsia="Calibri" w:hAnsi="Times New Roman" w:cs="Times New Roman"/>
          <w:color w:val="000000"/>
        </w:rPr>
        <w:t>pamidronatu</w:t>
      </w:r>
      <w:proofErr w:type="spellEnd"/>
      <w:r w:rsidRPr="00500102">
        <w:rPr>
          <w:rFonts w:ascii="Times New Roman" w:eastAsia="Calibri" w:hAnsi="Times New Roman" w:cs="Times New Roman"/>
          <w:color w:val="000000"/>
        </w:rPr>
        <w:t xml:space="preserve">, dar 12 mėnesių buvo tęsiamas gydymas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w:t>
      </w:r>
    </w:p>
    <w:p w14:paraId="56B241F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F9A235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Pirminė klinikinio tyrimo vertinamoji baigtis buvo </w:t>
      </w:r>
      <w:proofErr w:type="spellStart"/>
      <w:r w:rsidRPr="00500102">
        <w:rPr>
          <w:rFonts w:ascii="Times New Roman" w:eastAsia="Calibri" w:hAnsi="Times New Roman" w:cs="Times New Roman"/>
          <w:color w:val="000000"/>
        </w:rPr>
        <w:t>juosmeninės</w:t>
      </w:r>
      <w:proofErr w:type="spellEnd"/>
      <w:r w:rsidRPr="00500102">
        <w:rPr>
          <w:rFonts w:ascii="Times New Roman" w:eastAsia="Calibri" w:hAnsi="Times New Roman" w:cs="Times New Roman"/>
          <w:color w:val="000000"/>
        </w:rPr>
        <w:t xml:space="preserve"> stuburo dalies kaulų mineralinio tankio (KMT) procentinis pokytis po 12 gydymo mėnesių lyginant su pradiniu KMT. Nustatytas abiejų preparatų gydomasis poveikis KMT buvo panašus, tačiau klinikinio tyrimo projektas nebuvo pakankamas, kad rezultatai įrodytų geresnį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poveikį. Ypač svarbu, kad nebuvo gauta aiškių įrodymų apie preparato efektyvumą vertinant kaulų lūžių dažnį ir skausmą. Buvo paskelbta apie nepageidaujamus reiškinius, susijusius su apatinių galūnių ilgųjų kaulų lūžiais, maždaug 24 % (šlaunikaulio lūžių atvejų) ir 14 % (blauzdikaulio lūžių atvejų)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gydytiems pacientams, lyginant atitinkamai su 12 % ir 5 % tokių lūžių atvejų </w:t>
      </w:r>
      <w:proofErr w:type="spellStart"/>
      <w:r w:rsidRPr="00500102">
        <w:rPr>
          <w:rFonts w:ascii="Times New Roman" w:eastAsia="Calibri" w:hAnsi="Times New Roman" w:cs="Times New Roman"/>
          <w:color w:val="000000"/>
        </w:rPr>
        <w:t>pamidronatu</w:t>
      </w:r>
      <w:proofErr w:type="spellEnd"/>
      <w:r w:rsidRPr="00500102">
        <w:rPr>
          <w:rFonts w:ascii="Times New Roman" w:eastAsia="Calibri" w:hAnsi="Times New Roman" w:cs="Times New Roman"/>
          <w:color w:val="000000"/>
        </w:rPr>
        <w:t xml:space="preserve"> gydytiems pacientams, sergantiems sunkia nebaigtine </w:t>
      </w:r>
      <w:proofErr w:type="spellStart"/>
      <w:r w:rsidRPr="00500102">
        <w:rPr>
          <w:rFonts w:ascii="Times New Roman" w:eastAsia="Calibri" w:hAnsi="Times New Roman" w:cs="Times New Roman"/>
          <w:color w:val="000000"/>
        </w:rPr>
        <w:t>osteogeneze</w:t>
      </w:r>
      <w:proofErr w:type="spellEnd"/>
      <w:r w:rsidRPr="00500102">
        <w:rPr>
          <w:rFonts w:ascii="Times New Roman" w:eastAsia="Calibri" w:hAnsi="Times New Roman" w:cs="Times New Roman"/>
          <w:color w:val="000000"/>
        </w:rPr>
        <w:t xml:space="preserve">, nepriklausomai nuo ligos tipo ir lūžių priežasties, tačiau bendrasis lūžių dažnis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ir </w:t>
      </w:r>
      <w:proofErr w:type="spellStart"/>
      <w:r w:rsidRPr="00500102">
        <w:rPr>
          <w:rFonts w:ascii="Times New Roman" w:eastAsia="Calibri" w:hAnsi="Times New Roman" w:cs="Times New Roman"/>
          <w:color w:val="000000"/>
        </w:rPr>
        <w:t>pamidronatu</w:t>
      </w:r>
      <w:proofErr w:type="spellEnd"/>
      <w:r w:rsidRPr="00500102">
        <w:rPr>
          <w:rFonts w:ascii="Times New Roman" w:eastAsia="Calibri" w:hAnsi="Times New Roman" w:cs="Times New Roman"/>
          <w:color w:val="000000"/>
        </w:rPr>
        <w:t xml:space="preserve"> gydytiems pacientams buvo panašus, </w:t>
      </w:r>
      <w:proofErr w:type="spellStart"/>
      <w:r w:rsidRPr="00500102">
        <w:rPr>
          <w:rFonts w:ascii="Times New Roman" w:eastAsia="Calibri" w:hAnsi="Times New Roman" w:cs="Times New Roman"/>
          <w:color w:val="000000"/>
        </w:rPr>
        <w:t>t.y</w:t>
      </w:r>
      <w:proofErr w:type="spellEnd"/>
      <w:r w:rsidRPr="00500102">
        <w:rPr>
          <w:rFonts w:ascii="Times New Roman" w:eastAsia="Calibri" w:hAnsi="Times New Roman" w:cs="Times New Roman"/>
          <w:color w:val="000000"/>
        </w:rPr>
        <w:t xml:space="preserve">. pasireiškė atitinkamai 43 % (32 iš 74) ir 41 % (31 iš 76). Kaulų lūžių rizikos vertinimą sunkina tai, kad lūžiai, kaip ligos eigos komplikacija, dažnai pasireiškia nebaigtine </w:t>
      </w:r>
      <w:proofErr w:type="spellStart"/>
      <w:r w:rsidRPr="00500102">
        <w:rPr>
          <w:rFonts w:ascii="Times New Roman" w:eastAsia="Calibri" w:hAnsi="Times New Roman" w:cs="Times New Roman"/>
          <w:color w:val="000000"/>
        </w:rPr>
        <w:t>osteogeneze</w:t>
      </w:r>
      <w:proofErr w:type="spellEnd"/>
      <w:r w:rsidRPr="00500102">
        <w:rPr>
          <w:rFonts w:ascii="Times New Roman" w:eastAsia="Calibri" w:hAnsi="Times New Roman" w:cs="Times New Roman"/>
          <w:color w:val="000000"/>
        </w:rPr>
        <w:t xml:space="preserve"> sergantiems pacientams.</w:t>
      </w:r>
    </w:p>
    <w:p w14:paraId="2749617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52D1548"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Šios populiacijos pacientams pasireiškusių nepageidaujamų reakcijų tipas buvo panašus į anksčiau nustatytas nepageidaujamas reakcijas suaugusiems pacientams, sergantiems progresavusiomis piktybinėmis ir į kaulus išplitusiomis ligomis (žr. 4.8 skyrių). 6 lentelėje išvardytos nepageidaujamos reakcijos, suskirstytos į grupes pagal dažnį: labai dažni (≥1/10), dažni (nuo ≥1/100 iki &lt;1/10), nedažni (nuo ≥1/1 000 iki &lt;1/100), reti (nuo ≥1/10 000 iki &lt;1/1 000), labai reti (&lt;1/10 000), dažnis nežinomas (negali būti įvertintas pagal turimus duomenis).</w:t>
      </w:r>
    </w:p>
    <w:p w14:paraId="6D96391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718B0D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6 lentel</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 </w:t>
      </w:r>
      <w:r w:rsidRPr="00500102">
        <w:rPr>
          <w:rFonts w:ascii="Times New Roman" w:eastAsia="Calibri" w:hAnsi="Times New Roman" w:cs="Times New Roman"/>
          <w:color w:val="000000"/>
        </w:rPr>
        <w:t xml:space="preserve">Sunkia nebaigtine </w:t>
      </w:r>
      <w:proofErr w:type="spellStart"/>
      <w:r w:rsidRPr="00500102">
        <w:rPr>
          <w:rFonts w:ascii="Times New Roman" w:eastAsia="Calibri" w:hAnsi="Times New Roman" w:cs="Times New Roman"/>
          <w:color w:val="000000"/>
        </w:rPr>
        <w:t>osteogeneze</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i/>
          <w:color w:val="000000"/>
        </w:rPr>
        <w:t>osteogenesis</w:t>
      </w:r>
      <w:proofErr w:type="spellEnd"/>
      <w:r w:rsidRPr="00500102">
        <w:rPr>
          <w:rFonts w:ascii="Times New Roman" w:eastAsia="Calibri" w:hAnsi="Times New Roman" w:cs="Times New Roman"/>
          <w:i/>
          <w:color w:val="000000"/>
        </w:rPr>
        <w:t xml:space="preserve"> imperfecta</w:t>
      </w:r>
      <w:r w:rsidRPr="00500102">
        <w:rPr>
          <w:rFonts w:ascii="Times New Roman" w:eastAsia="Calibri" w:hAnsi="Times New Roman" w:cs="Times New Roman"/>
          <w:i/>
          <w:color w:val="000000"/>
          <w:vertAlign w:val="superscript"/>
        </w:rPr>
        <w:t>1</w:t>
      </w:r>
      <w:r w:rsidRPr="00500102">
        <w:rPr>
          <w:rFonts w:ascii="Times New Roman" w:eastAsia="Calibri" w:hAnsi="Times New Roman" w:cs="Times New Roman"/>
          <w:color w:val="000000"/>
        </w:rPr>
        <w:t>) sergantiems vaikams</w:t>
      </w:r>
    </w:p>
    <w:p w14:paraId="4946378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pasireiškusios nepageidaujamos reakcijos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25"/>
        <w:gridCol w:w="4535"/>
      </w:tblGrid>
      <w:tr w:rsidR="00500102" w:rsidRPr="00500102" w14:paraId="36B86375" w14:textId="77777777" w:rsidTr="004522D3">
        <w:tc>
          <w:tcPr>
            <w:tcW w:w="4643" w:type="dxa"/>
          </w:tcPr>
          <w:p w14:paraId="25CDDC3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Nervų sistemos sutrikimai</w:t>
            </w:r>
          </w:p>
          <w:p w14:paraId="6585E21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tc>
        <w:tc>
          <w:tcPr>
            <w:tcW w:w="4643" w:type="dxa"/>
          </w:tcPr>
          <w:p w14:paraId="5C3FDB2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8C773F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Galvos skausmas</w:t>
            </w:r>
          </w:p>
        </w:tc>
      </w:tr>
      <w:tr w:rsidR="00500102" w:rsidRPr="00500102" w14:paraId="49454A6B" w14:textId="77777777" w:rsidTr="004522D3">
        <w:tc>
          <w:tcPr>
            <w:tcW w:w="4643" w:type="dxa"/>
          </w:tcPr>
          <w:p w14:paraId="5ACC571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i/>
                <w:color w:val="000000"/>
              </w:rPr>
            </w:pPr>
            <w:r w:rsidRPr="00500102">
              <w:rPr>
                <w:rFonts w:ascii="Times New Roman" w:eastAsia="Calibri" w:hAnsi="Times New Roman" w:cs="Times New Roman"/>
                <w:b/>
                <w:i/>
                <w:color w:val="000000"/>
              </w:rPr>
              <w:t>Širdies sutrikimai</w:t>
            </w:r>
          </w:p>
          <w:p w14:paraId="6C361A8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tc>
        <w:tc>
          <w:tcPr>
            <w:tcW w:w="4643" w:type="dxa"/>
          </w:tcPr>
          <w:p w14:paraId="72A4423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28E545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Tachikardija</w:t>
            </w:r>
          </w:p>
        </w:tc>
      </w:tr>
      <w:tr w:rsidR="00500102" w:rsidRPr="00500102" w14:paraId="74137341" w14:textId="77777777" w:rsidTr="004522D3">
        <w:tc>
          <w:tcPr>
            <w:tcW w:w="4643" w:type="dxa"/>
          </w:tcPr>
          <w:p w14:paraId="0244BE0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i/>
                <w:iCs/>
                <w:color w:val="000000"/>
              </w:rPr>
            </w:pPr>
            <w:r w:rsidRPr="00500102">
              <w:rPr>
                <w:rFonts w:ascii="Times New Roman" w:eastAsia="Calibri" w:hAnsi="Times New Roman" w:cs="Times New Roman"/>
                <w:b/>
                <w:bCs/>
                <w:i/>
                <w:iCs/>
                <w:color w:val="000000"/>
              </w:rPr>
              <w:t>Kvėpavimo sistemos, krūtinės ląstos ir tarpuplaučio sutrikimai</w:t>
            </w:r>
          </w:p>
          <w:p w14:paraId="223B774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tc>
        <w:tc>
          <w:tcPr>
            <w:tcW w:w="4643" w:type="dxa"/>
          </w:tcPr>
          <w:p w14:paraId="5E5C8D8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FAD78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CE5B9B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Nazofaringitas</w:t>
            </w:r>
            <w:proofErr w:type="spellEnd"/>
          </w:p>
        </w:tc>
      </w:tr>
      <w:tr w:rsidR="00500102" w:rsidRPr="00500102" w14:paraId="60870696" w14:textId="77777777" w:rsidTr="004522D3">
        <w:tc>
          <w:tcPr>
            <w:tcW w:w="4643" w:type="dxa"/>
          </w:tcPr>
          <w:p w14:paraId="29397E8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i/>
                <w:iCs/>
                <w:color w:val="000000"/>
              </w:rPr>
            </w:pPr>
            <w:r w:rsidRPr="00500102">
              <w:rPr>
                <w:rFonts w:ascii="Times New Roman" w:eastAsia="Calibri" w:hAnsi="Times New Roman" w:cs="Times New Roman"/>
                <w:b/>
                <w:bCs/>
                <w:i/>
                <w:iCs/>
                <w:color w:val="000000"/>
              </w:rPr>
              <w:t>Virškinimo trakto sutrikimai</w:t>
            </w:r>
          </w:p>
          <w:p w14:paraId="1DB7A28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Labai dažni</w:t>
            </w:r>
          </w:p>
          <w:p w14:paraId="28E3430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tc>
        <w:tc>
          <w:tcPr>
            <w:tcW w:w="4643" w:type="dxa"/>
          </w:tcPr>
          <w:p w14:paraId="318F348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DDF798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Vėmimas, šleikštulys</w:t>
            </w:r>
          </w:p>
          <w:p w14:paraId="614649B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Pilvo skausmas</w:t>
            </w:r>
          </w:p>
        </w:tc>
      </w:tr>
      <w:tr w:rsidR="00500102" w:rsidRPr="00500102" w14:paraId="162C774F" w14:textId="77777777" w:rsidTr="004522D3">
        <w:tc>
          <w:tcPr>
            <w:tcW w:w="4643" w:type="dxa"/>
          </w:tcPr>
          <w:p w14:paraId="371494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i/>
                <w:iCs/>
                <w:color w:val="000000"/>
              </w:rPr>
            </w:pPr>
            <w:r w:rsidRPr="00500102">
              <w:rPr>
                <w:rFonts w:ascii="Times New Roman" w:eastAsia="Calibri" w:hAnsi="Times New Roman" w:cs="Times New Roman"/>
                <w:b/>
                <w:bCs/>
                <w:i/>
                <w:iCs/>
                <w:color w:val="000000"/>
              </w:rPr>
              <w:t>Skeleto, raumenų ir jungiamojo audinio sutrikimai</w:t>
            </w:r>
          </w:p>
          <w:p w14:paraId="2B84E9C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tc>
        <w:tc>
          <w:tcPr>
            <w:tcW w:w="4643" w:type="dxa"/>
          </w:tcPr>
          <w:p w14:paraId="2509149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867BF8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F2B22E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Galūnių skausmas, </w:t>
            </w:r>
            <w:proofErr w:type="spellStart"/>
            <w:r w:rsidRPr="00500102">
              <w:rPr>
                <w:rFonts w:ascii="Times New Roman" w:eastAsia="Calibri" w:hAnsi="Times New Roman" w:cs="Times New Roman"/>
                <w:color w:val="000000"/>
              </w:rPr>
              <w:t>artralgija</w:t>
            </w:r>
            <w:proofErr w:type="spellEnd"/>
            <w:r w:rsidRPr="00500102">
              <w:rPr>
                <w:rFonts w:ascii="Times New Roman" w:eastAsia="Calibri" w:hAnsi="Times New Roman" w:cs="Times New Roman"/>
                <w:color w:val="000000"/>
              </w:rPr>
              <w:t>, skeleto raumenų</w:t>
            </w:r>
          </w:p>
          <w:p w14:paraId="64E73D6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skausmas</w:t>
            </w:r>
          </w:p>
        </w:tc>
      </w:tr>
      <w:tr w:rsidR="00500102" w:rsidRPr="00500102" w14:paraId="5270D3E4" w14:textId="77777777" w:rsidTr="004522D3">
        <w:tc>
          <w:tcPr>
            <w:tcW w:w="4643" w:type="dxa"/>
          </w:tcPr>
          <w:p w14:paraId="42E9DD1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iCs/>
                <w:color w:val="000000"/>
              </w:rPr>
            </w:pPr>
            <w:r w:rsidRPr="00500102">
              <w:rPr>
                <w:rFonts w:ascii="Times New Roman" w:eastAsia="Calibri" w:hAnsi="Times New Roman" w:cs="Times New Roman"/>
                <w:b/>
                <w:bCs/>
                <w:i/>
                <w:iCs/>
                <w:color w:val="000000"/>
              </w:rPr>
              <w:t>Bendrieji sutrikimai ir vartojimo vietos pažeidimai</w:t>
            </w:r>
          </w:p>
          <w:p w14:paraId="20D317C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iCs/>
                <w:color w:val="000000"/>
              </w:rPr>
            </w:pPr>
            <w:r w:rsidRPr="00500102">
              <w:rPr>
                <w:rFonts w:ascii="Times New Roman" w:eastAsia="Calibri" w:hAnsi="Times New Roman" w:cs="Times New Roman"/>
                <w:bCs/>
                <w:iCs/>
                <w:color w:val="000000"/>
              </w:rPr>
              <w:t>Labai dažni</w:t>
            </w:r>
          </w:p>
          <w:p w14:paraId="5D43895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Cs/>
                <w:iCs/>
                <w:color w:val="000000"/>
              </w:rPr>
              <w:t>Dažni</w:t>
            </w:r>
          </w:p>
        </w:tc>
        <w:tc>
          <w:tcPr>
            <w:tcW w:w="4643" w:type="dxa"/>
          </w:tcPr>
          <w:p w14:paraId="02F82E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60FC2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597EAD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Karščiavimas, nuovargis</w:t>
            </w:r>
          </w:p>
          <w:p w14:paraId="501861E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Ūminės fazės reakcija, skausmas</w:t>
            </w:r>
          </w:p>
        </w:tc>
      </w:tr>
      <w:tr w:rsidR="00500102" w:rsidRPr="00500102" w14:paraId="297268F3" w14:textId="77777777" w:rsidTr="004522D3">
        <w:tc>
          <w:tcPr>
            <w:tcW w:w="4643" w:type="dxa"/>
          </w:tcPr>
          <w:p w14:paraId="4D7DA27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i/>
                <w:color w:val="000000"/>
              </w:rPr>
              <w:t>Tyrimai</w:t>
            </w:r>
          </w:p>
          <w:p w14:paraId="67CE00B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Labai dažni</w:t>
            </w:r>
          </w:p>
          <w:p w14:paraId="64FDB49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Dažni</w:t>
            </w:r>
          </w:p>
        </w:tc>
        <w:tc>
          <w:tcPr>
            <w:tcW w:w="4643" w:type="dxa"/>
          </w:tcPr>
          <w:p w14:paraId="7405A4F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797C7E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Hipokalcemija</w:t>
            </w:r>
            <w:proofErr w:type="spellEnd"/>
          </w:p>
          <w:p w14:paraId="34DD50D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Hipofosfatemija</w:t>
            </w:r>
            <w:proofErr w:type="spellEnd"/>
          </w:p>
        </w:tc>
      </w:tr>
    </w:tbl>
    <w:p w14:paraId="2530F1E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1BC99D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vertAlign w:val="superscript"/>
        </w:rPr>
        <w:t>1</w:t>
      </w:r>
      <w:r w:rsidRPr="00500102">
        <w:rPr>
          <w:rFonts w:ascii="Times New Roman" w:eastAsia="Calibri" w:hAnsi="Times New Roman" w:cs="Times New Roman"/>
          <w:color w:val="000000"/>
        </w:rPr>
        <w:t xml:space="preserve"> Nepageidaujami reiškiniai, kurių pasireiškimo dažnis buvo mažesnis kaip 5 %, buvo mediciniškai įvertinti ir nustatyta, kad šie atvejai atitinka gerai žinomą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saugumo</w:t>
      </w:r>
    </w:p>
    <w:p w14:paraId="1B6670B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pobūdį, kaip nurodyta 4.1 ir 4.2 skyriuose (žr. 4.8 skyrių).</w:t>
      </w:r>
    </w:p>
    <w:p w14:paraId="43FE413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C18D20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Manoma, kad sunkia nebaigtine </w:t>
      </w:r>
      <w:proofErr w:type="spellStart"/>
      <w:r w:rsidRPr="00500102">
        <w:rPr>
          <w:rFonts w:ascii="Times New Roman" w:eastAsia="Calibri" w:hAnsi="Times New Roman" w:cs="Times New Roman"/>
          <w:color w:val="000000"/>
        </w:rPr>
        <w:t>osteogeneze</w:t>
      </w:r>
      <w:proofErr w:type="spellEnd"/>
      <w:r w:rsidRPr="00500102">
        <w:rPr>
          <w:rFonts w:ascii="Times New Roman" w:eastAsia="Calibri" w:hAnsi="Times New Roman" w:cs="Times New Roman"/>
          <w:color w:val="000000"/>
        </w:rPr>
        <w:t xml:space="preserve"> sergantiems vaikams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vartojimas gali būti susijęs su didesne ūminės fazės reakcijų, </w:t>
      </w:r>
      <w:proofErr w:type="spellStart"/>
      <w:r w:rsidRPr="00500102">
        <w:rPr>
          <w:rFonts w:ascii="Times New Roman" w:eastAsia="Calibri" w:hAnsi="Times New Roman" w:cs="Times New Roman"/>
          <w:color w:val="000000"/>
        </w:rPr>
        <w:t>hipokalcemijos</w:t>
      </w:r>
      <w:proofErr w:type="spellEnd"/>
      <w:r w:rsidRPr="00500102">
        <w:rPr>
          <w:rFonts w:ascii="Times New Roman" w:eastAsia="Calibri" w:hAnsi="Times New Roman" w:cs="Times New Roman"/>
          <w:color w:val="000000"/>
        </w:rPr>
        <w:t xml:space="preserve"> ir dėl nepaaiškinamos priežasties tachikardijos pasireiškimo rizika (lyginant su </w:t>
      </w:r>
      <w:proofErr w:type="spellStart"/>
      <w:r w:rsidRPr="00500102">
        <w:rPr>
          <w:rFonts w:ascii="Times New Roman" w:eastAsia="Calibri" w:hAnsi="Times New Roman" w:cs="Times New Roman"/>
          <w:color w:val="000000"/>
        </w:rPr>
        <w:t>pamidronato</w:t>
      </w:r>
      <w:proofErr w:type="spellEnd"/>
      <w:r w:rsidRPr="00500102">
        <w:rPr>
          <w:rFonts w:ascii="Times New Roman" w:eastAsia="Calibri" w:hAnsi="Times New Roman" w:cs="Times New Roman"/>
          <w:color w:val="000000"/>
        </w:rPr>
        <w:t xml:space="preserve"> poveikiu), tačiau šis skirtumas mažėjo po vėlesnių vaistinio preparato infuzijų.</w:t>
      </w:r>
    </w:p>
    <w:p w14:paraId="2F3EBB8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4ACE11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Europos Vaistų Agentūra nereikalauja įsipareigoti pateikti rezultatų tyrimų, atliktų su referenciniu vaistiniu preparatu, kurio sudėtyje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visuose vaikų pogrupiuose, gydant naviko sukeltą </w:t>
      </w:r>
      <w:proofErr w:type="spellStart"/>
      <w:r w:rsidRPr="00500102">
        <w:rPr>
          <w:rFonts w:ascii="Times New Roman" w:eastAsia="Calibri" w:hAnsi="Times New Roman" w:cs="Times New Roman"/>
          <w:color w:val="000000"/>
        </w:rPr>
        <w:t>hiperkalcemiją</w:t>
      </w:r>
      <w:proofErr w:type="spellEnd"/>
      <w:r w:rsidRPr="00500102">
        <w:rPr>
          <w:rFonts w:ascii="Times New Roman" w:eastAsia="Calibri" w:hAnsi="Times New Roman" w:cs="Times New Roman"/>
          <w:color w:val="000000"/>
        </w:rPr>
        <w:t xml:space="preserve"> ir apsaugant nuo skeleto pažeidimų pacientus, kuriems yra išplitęs į kaulus piktybinis procesas (žr. 4.2 skyriuje informaciją apie vartojimą vaikams).</w:t>
      </w:r>
    </w:p>
    <w:p w14:paraId="474502C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D88860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5.2</w:t>
      </w:r>
      <w:r w:rsidRPr="00500102">
        <w:rPr>
          <w:rFonts w:ascii="Times New Roman" w:eastAsia="Calibri" w:hAnsi="Times New Roman" w:cs="Times New Roman"/>
          <w:b/>
          <w:bCs/>
          <w:color w:val="000000"/>
        </w:rPr>
        <w:tab/>
      </w:r>
      <w:proofErr w:type="spellStart"/>
      <w:r w:rsidRPr="00500102">
        <w:rPr>
          <w:rFonts w:ascii="Times New Roman" w:eastAsia="Calibri" w:hAnsi="Times New Roman" w:cs="Times New Roman"/>
          <w:b/>
          <w:bCs/>
          <w:color w:val="000000"/>
        </w:rPr>
        <w:t>Farmakokinetin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w:t>
      </w:r>
      <w:proofErr w:type="spellEnd"/>
      <w:r w:rsidRPr="00500102">
        <w:rPr>
          <w:rFonts w:ascii="Times New Roman" w:eastAsia="Calibri" w:hAnsi="Times New Roman" w:cs="Times New Roman"/>
          <w:b/>
          <w:bCs/>
          <w:color w:val="000000"/>
        </w:rPr>
        <w:t xml:space="preserve"> savyb</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w:t>
      </w:r>
    </w:p>
    <w:p w14:paraId="398B80E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7DE0CF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Po vienkartinės ir kartotinių 5 minučių bei 15 minučių trukmės 2 mg, 4 mg, 8 mg ir 16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infuzijų 64 pacientams, kuriems buvo metastazių kauluose, nustatyti nuo dozės nepriklausantys farmakokinetikos rodmenys.</w:t>
      </w:r>
    </w:p>
    <w:p w14:paraId="5CA540A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AADC1A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Pradėjus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jos koncentracija kraujyje greitai didėja, didžiausia būna infuzijos pabaigoje, po to greitai mažėja ir po 4 val. būna &lt; 10 %, o po 24 val. – &lt; 1 % didžiausios koncentracijos. Paskui prasideda ilgas labai mažos koncentracijos periodas, kai koncentracija būna ne didesnė kaip 0,1 % didžiausios koncentracijos kraujyje. Šis periodas trunka iki antrosios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infuzijos 28-ąją parą.</w:t>
      </w:r>
    </w:p>
    <w:p w14:paraId="06EAD0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95263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 xml:space="preserve">Į veną pavartotos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eliminacija yra trifazė: greitas </w:t>
      </w:r>
      <w:proofErr w:type="spellStart"/>
      <w:r w:rsidRPr="00500102">
        <w:rPr>
          <w:rFonts w:ascii="Times New Roman" w:eastAsia="Calibri" w:hAnsi="Times New Roman" w:cs="Times New Roman"/>
          <w:color w:val="000000"/>
        </w:rPr>
        <w:t>dvifazis</w:t>
      </w:r>
      <w:proofErr w:type="spellEnd"/>
      <w:r w:rsidRPr="00500102">
        <w:rPr>
          <w:rFonts w:ascii="Times New Roman" w:eastAsia="Calibri" w:hAnsi="Times New Roman" w:cs="Times New Roman"/>
          <w:color w:val="000000"/>
        </w:rPr>
        <w:t xml:space="preserve"> išsiskyrimas iš sisteminės kraujotakos su pusinės eliminacijos periodu atitinkamai t½α 0,24 ir t½β 1,87 val., paskui seka ilga eliminacijos fazė su galutiniu pusinės eliminacijos periodu t½γ</w:t>
      </w:r>
      <w:r w:rsidRPr="00500102">
        <w:rPr>
          <w:rFonts w:ascii="Times New Roman" w:eastAsia="Calibri" w:hAnsi="Times New Roman" w:cs="Times New Roman"/>
          <w:color w:val="000000"/>
        </w:rPr>
        <w:t xml:space="preserve">146 val. Po daugkartinio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vartojimo kas 28 paras jos kumuliacijos plazmoje nenustatyta.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w:t>
      </w:r>
      <w:proofErr w:type="spellStart"/>
      <w:r w:rsidRPr="00500102">
        <w:rPr>
          <w:rFonts w:ascii="Times New Roman" w:eastAsia="Calibri" w:hAnsi="Times New Roman" w:cs="Times New Roman"/>
          <w:color w:val="000000"/>
        </w:rPr>
        <w:t>nemetabolizuojama</w:t>
      </w:r>
      <w:proofErr w:type="spellEnd"/>
      <w:r w:rsidRPr="00500102">
        <w:rPr>
          <w:rFonts w:ascii="Times New Roman" w:eastAsia="Calibri" w:hAnsi="Times New Roman" w:cs="Times New Roman"/>
          <w:color w:val="000000"/>
        </w:rPr>
        <w:t xml:space="preserve"> ir nepakitusi išsiskiria pro inkstus. Per pirmąsias 24 val. 39 ± 16 % suvartotos dozės išsiskiria su šlapimu, o likusi dalis daugiausia susijungia su kauliniu audiniu. Iš kaulinio audinio ji atsipalaiduoja labai lėtai ir patenka į sisteminę kraujotaką bei išsiskiria pro inkstus. Bendras organizmo klirensas yra 5,04 ± 2,5 l/val., jis nepriklauso nuo dozės, lyties, amžiaus, rasės ir kūno svorio. Pailginus infuzijos laiką nuo 5 minučių iki 15 minučių,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koncentracija infuzijos pabaigoje sumažėja 30 %, tačiau plotas po koncentracijos kitimo laiko atžvilgiu kreive nekinta. 20 minučių infuzijos metu pasiekiamas pakankamas koncentracijos kraujo plazmoje pikas be toksinio poveikio inkstams padidėjimo.</w:t>
      </w:r>
    </w:p>
    <w:p w14:paraId="68BACD6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Įvairių žmonių organizme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farmakokinetikos rodikliai gali labai skirtis. Tai būdinga ir kitų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savybė.</w:t>
      </w:r>
    </w:p>
    <w:p w14:paraId="616815D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11A658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Pacientų, kuriems pasireiškė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xml:space="preserve"> arba kepenų nepakankamumas,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farmakokinetikos rodmenų nėra.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neslopina žmogaus P450 fermentų </w:t>
      </w:r>
      <w:proofErr w:type="spellStart"/>
      <w:r w:rsidRPr="00500102">
        <w:rPr>
          <w:rFonts w:ascii="Times New Roman" w:eastAsia="Calibri" w:hAnsi="Times New Roman" w:cs="Times New Roman"/>
          <w:i/>
          <w:iCs/>
          <w:color w:val="000000"/>
        </w:rPr>
        <w:t>in</w:t>
      </w:r>
      <w:proofErr w:type="spellEnd"/>
      <w:r w:rsidRPr="00500102">
        <w:rPr>
          <w:rFonts w:ascii="Times New Roman" w:eastAsia="Calibri" w:hAnsi="Times New Roman" w:cs="Times New Roman"/>
          <w:i/>
          <w:iCs/>
          <w:color w:val="000000"/>
        </w:rPr>
        <w:t xml:space="preserve"> </w:t>
      </w:r>
      <w:proofErr w:type="spellStart"/>
      <w:r w:rsidRPr="00500102">
        <w:rPr>
          <w:rFonts w:ascii="Times New Roman" w:eastAsia="Calibri" w:hAnsi="Times New Roman" w:cs="Times New Roman"/>
          <w:i/>
          <w:iCs/>
          <w:color w:val="000000"/>
        </w:rPr>
        <w:t>vitro</w:t>
      </w:r>
      <w:proofErr w:type="spellEnd"/>
      <w:r w:rsidRPr="00500102">
        <w:rPr>
          <w:rFonts w:ascii="Times New Roman" w:eastAsia="Calibri" w:hAnsi="Times New Roman" w:cs="Times New Roman"/>
          <w:color w:val="000000"/>
        </w:rPr>
        <w:t xml:space="preserve">, ji </w:t>
      </w:r>
      <w:proofErr w:type="spellStart"/>
      <w:r w:rsidRPr="00500102">
        <w:rPr>
          <w:rFonts w:ascii="Times New Roman" w:eastAsia="Calibri" w:hAnsi="Times New Roman" w:cs="Times New Roman"/>
          <w:color w:val="000000"/>
        </w:rPr>
        <w:t>nemetabolizuojama</w:t>
      </w:r>
      <w:proofErr w:type="spellEnd"/>
      <w:r w:rsidRPr="00500102">
        <w:rPr>
          <w:rFonts w:ascii="Times New Roman" w:eastAsia="Calibri" w:hAnsi="Times New Roman" w:cs="Times New Roman"/>
          <w:color w:val="000000"/>
        </w:rPr>
        <w:t xml:space="preserve">. Tyrimų su gyvūnais metu nustatyta, kad &lt; 3 % pavartotos dozės išsiskiria su išmatomis, todėl manoma, kad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farmakokinetika nuo kepenų funkcijos nepriklauso.</w:t>
      </w:r>
    </w:p>
    <w:p w14:paraId="1CB6652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inkstų klirensas buvo koreliuojamas su kreatinino klirensu. 64 tirtų vėžiu sergančių pacientų inkstų klirensas buvo 75 ± 33 % kreatinino klirenso, jo vidurkis buvo 84 ± 29 ml/min (riba yra nuo 22 ml/min iki 143 ml/min). Populiacijos analizė parodė, kad pacientams, kurių kreatinino klirensas 20 ml/min (sunkus inkstų pažeidimas) ar 50 ml/min (vidutinio sunkumo inkstų pažeidimas), numatomas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klirensas turėtų būti atitinkamai 37 % ir 72 % šio vaistinio preparato klirenso pacientui, kurio kreatinino klirensas 84 ml/min. Pacientų, kuriems yra sunkus inkstų pažeidimas (kreatinino klirensas &lt; 30 ml/min) farmakokinetikos duomenų yra mažai.</w:t>
      </w:r>
    </w:p>
    <w:p w14:paraId="1C546DE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E0908B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i/>
          <w:color w:val="000000"/>
        </w:rPr>
        <w:t>In</w:t>
      </w:r>
      <w:proofErr w:type="spellEnd"/>
      <w:r w:rsidRPr="00500102">
        <w:rPr>
          <w:rFonts w:ascii="Times New Roman" w:eastAsia="Calibri" w:hAnsi="Times New Roman" w:cs="Times New Roman"/>
          <w:i/>
          <w:color w:val="000000"/>
        </w:rPr>
        <w:t xml:space="preserve"> </w:t>
      </w:r>
      <w:proofErr w:type="spellStart"/>
      <w:r w:rsidRPr="00500102">
        <w:rPr>
          <w:rFonts w:ascii="Times New Roman" w:eastAsia="Calibri" w:hAnsi="Times New Roman" w:cs="Times New Roman"/>
          <w:i/>
          <w:color w:val="000000"/>
        </w:rPr>
        <w:t>vitro</w:t>
      </w:r>
      <w:proofErr w:type="spellEnd"/>
      <w:r w:rsidRPr="00500102">
        <w:rPr>
          <w:rFonts w:ascii="Times New Roman" w:eastAsia="Calibri" w:hAnsi="Times New Roman" w:cs="Times New Roman"/>
          <w:color w:val="000000"/>
        </w:rPr>
        <w:t xml:space="preserve"> atliktų tyrimo metu nustatyta, kad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rūgščiai būdingas nedidelis </w:t>
      </w:r>
      <w:proofErr w:type="spellStart"/>
      <w:r w:rsidRPr="00500102">
        <w:rPr>
          <w:rFonts w:ascii="Times New Roman" w:eastAsia="Calibri" w:hAnsi="Times New Roman" w:cs="Times New Roman"/>
          <w:color w:val="000000"/>
        </w:rPr>
        <w:t>afinitetas</w:t>
      </w:r>
      <w:proofErr w:type="spellEnd"/>
      <w:r w:rsidRPr="00500102">
        <w:rPr>
          <w:rFonts w:ascii="Times New Roman" w:eastAsia="Calibri" w:hAnsi="Times New Roman" w:cs="Times New Roman"/>
          <w:color w:val="000000"/>
        </w:rPr>
        <w:t xml:space="preserve"> žmogaus kraujo ląstelėms, o vidutinis koncentracijos kraujyje ir plazmoje santykis yra 0,59, kai koncentracija yra nuo 30 </w:t>
      </w:r>
      <w:proofErr w:type="spellStart"/>
      <w:r w:rsidRPr="00500102">
        <w:rPr>
          <w:rFonts w:ascii="Times New Roman" w:eastAsia="Calibri" w:hAnsi="Times New Roman" w:cs="Times New Roman"/>
          <w:color w:val="000000"/>
        </w:rPr>
        <w:t>ng</w:t>
      </w:r>
      <w:proofErr w:type="spellEnd"/>
      <w:r w:rsidRPr="00500102">
        <w:rPr>
          <w:rFonts w:ascii="Times New Roman" w:eastAsia="Calibri" w:hAnsi="Times New Roman" w:cs="Times New Roman"/>
          <w:color w:val="000000"/>
        </w:rPr>
        <w:t>/ml iki 5 000 </w:t>
      </w:r>
      <w:proofErr w:type="spellStart"/>
      <w:r w:rsidRPr="00500102">
        <w:rPr>
          <w:rFonts w:ascii="Times New Roman" w:eastAsia="Calibri" w:hAnsi="Times New Roman" w:cs="Times New Roman"/>
          <w:color w:val="000000"/>
        </w:rPr>
        <w:t>ng</w:t>
      </w:r>
      <w:proofErr w:type="spellEnd"/>
      <w:r w:rsidRPr="00500102">
        <w:rPr>
          <w:rFonts w:ascii="Times New Roman" w:eastAsia="Calibri" w:hAnsi="Times New Roman" w:cs="Times New Roman"/>
          <w:color w:val="000000"/>
        </w:rPr>
        <w:t xml:space="preserve">/ml.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prie plazmos baltymų jungiasi mažai, nesusijungusios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dalis būna nuo 60 % (kai koncentracija yra 2 </w:t>
      </w:r>
      <w:proofErr w:type="spellStart"/>
      <w:r w:rsidRPr="00500102">
        <w:rPr>
          <w:rFonts w:ascii="Times New Roman" w:eastAsia="Calibri" w:hAnsi="Times New Roman" w:cs="Times New Roman"/>
          <w:color w:val="000000"/>
        </w:rPr>
        <w:t>ng</w:t>
      </w:r>
      <w:proofErr w:type="spellEnd"/>
      <w:r w:rsidRPr="00500102">
        <w:rPr>
          <w:rFonts w:ascii="Times New Roman" w:eastAsia="Calibri" w:hAnsi="Times New Roman" w:cs="Times New Roman"/>
          <w:color w:val="000000"/>
        </w:rPr>
        <w:t>/ml) iki 77 % (kai koncentracija yra 2 000 </w:t>
      </w:r>
      <w:proofErr w:type="spellStart"/>
      <w:r w:rsidRPr="00500102">
        <w:rPr>
          <w:rFonts w:ascii="Times New Roman" w:eastAsia="Calibri" w:hAnsi="Times New Roman" w:cs="Times New Roman"/>
          <w:color w:val="000000"/>
        </w:rPr>
        <w:t>ng</w:t>
      </w:r>
      <w:proofErr w:type="spellEnd"/>
      <w:r w:rsidRPr="00500102">
        <w:rPr>
          <w:rFonts w:ascii="Times New Roman" w:eastAsia="Calibri" w:hAnsi="Times New Roman" w:cs="Times New Roman"/>
          <w:color w:val="000000"/>
        </w:rPr>
        <w:t>/ml).</w:t>
      </w:r>
    </w:p>
    <w:p w14:paraId="6BA121F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FA1ACF8" w14:textId="77777777" w:rsidR="00500102" w:rsidRPr="00500102" w:rsidRDefault="006438E7"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Pr>
          <w:rFonts w:ascii="Times New Roman" w:eastAsia="Calibri" w:hAnsi="Times New Roman" w:cs="Times New Roman"/>
          <w:color w:val="000000"/>
          <w:u w:val="single"/>
        </w:rPr>
        <w:t>Ypatingos</w:t>
      </w:r>
      <w:r w:rsidR="00500102" w:rsidRPr="00500102">
        <w:rPr>
          <w:rFonts w:ascii="Times New Roman" w:eastAsia="Calibri" w:hAnsi="Times New Roman" w:cs="Times New Roman"/>
          <w:color w:val="000000"/>
          <w:u w:val="single"/>
        </w:rPr>
        <w:t xml:space="preserve"> populiacijos</w:t>
      </w:r>
    </w:p>
    <w:p w14:paraId="187579A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i/>
          <w:iCs/>
          <w:color w:val="000000"/>
        </w:rPr>
      </w:pPr>
      <w:r w:rsidRPr="00500102">
        <w:rPr>
          <w:rFonts w:ascii="Times New Roman" w:eastAsia="Calibri" w:hAnsi="Times New Roman" w:cs="Times New Roman"/>
          <w:i/>
          <w:iCs/>
          <w:color w:val="000000"/>
        </w:rPr>
        <w:t>Vaikų populiacija</w:t>
      </w:r>
    </w:p>
    <w:p w14:paraId="6DC8505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Preparato farmakokinetikos sunkia nebaigtine </w:t>
      </w:r>
      <w:proofErr w:type="spellStart"/>
      <w:r w:rsidRPr="00500102">
        <w:rPr>
          <w:rFonts w:ascii="Times New Roman" w:eastAsia="Calibri" w:hAnsi="Times New Roman" w:cs="Times New Roman"/>
          <w:color w:val="000000"/>
        </w:rPr>
        <w:t>osteogeneze</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i/>
          <w:iCs/>
          <w:color w:val="000000"/>
        </w:rPr>
        <w:t>osteogenesis</w:t>
      </w:r>
      <w:proofErr w:type="spellEnd"/>
      <w:r w:rsidRPr="00500102">
        <w:rPr>
          <w:rFonts w:ascii="Times New Roman" w:eastAsia="Calibri" w:hAnsi="Times New Roman" w:cs="Times New Roman"/>
          <w:i/>
          <w:iCs/>
          <w:color w:val="000000"/>
        </w:rPr>
        <w:t xml:space="preserve"> </w:t>
      </w:r>
      <w:proofErr w:type="spellStart"/>
      <w:r w:rsidRPr="00500102">
        <w:rPr>
          <w:rFonts w:ascii="Times New Roman" w:eastAsia="Calibri" w:hAnsi="Times New Roman" w:cs="Times New Roman"/>
          <w:i/>
          <w:iCs/>
          <w:color w:val="000000"/>
        </w:rPr>
        <w:t>imperfecta</w:t>
      </w:r>
      <w:proofErr w:type="spellEnd"/>
      <w:r w:rsidRPr="00500102">
        <w:rPr>
          <w:rFonts w:ascii="Times New Roman" w:eastAsia="Calibri" w:hAnsi="Times New Roman" w:cs="Times New Roman"/>
          <w:color w:val="000000"/>
        </w:rPr>
        <w:t xml:space="preserve">) sergančių vaikų organizme duomenų nepakanka, tačiau esami duomenys rodo, kad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farmakokinetikos 3-17 metų vaikų organizme rodmenys yra panašūs į suaugusių žmonių rodmenis, kai jie vartoja panašią preparato dozę, skiriamą mg/kg kūno svorio. Atrodo, kad pacientų amžius, kūno svoris, lytis ir kreatinino klirensas sisteminei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ekspozicijai įtakos nedaro.</w:t>
      </w:r>
    </w:p>
    <w:p w14:paraId="38BFB3B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D5E225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5.3</w:t>
      </w:r>
      <w:r w:rsidRPr="00500102">
        <w:rPr>
          <w:rFonts w:ascii="Times New Roman" w:eastAsia="Calibri" w:hAnsi="Times New Roman" w:cs="Times New Roman"/>
          <w:b/>
          <w:bCs/>
          <w:color w:val="000000"/>
        </w:rPr>
        <w:tab/>
      </w:r>
      <w:proofErr w:type="spellStart"/>
      <w:r w:rsidRPr="00500102">
        <w:rPr>
          <w:rFonts w:ascii="Times New Roman" w:eastAsia="Calibri" w:hAnsi="Times New Roman" w:cs="Times New Roman"/>
          <w:b/>
          <w:bCs/>
          <w:color w:val="000000"/>
        </w:rPr>
        <w:t>Ikiklinikini</w:t>
      </w:r>
      <w:r w:rsidRPr="00500102">
        <w:rPr>
          <w:rFonts w:ascii="Times New Roman" w:eastAsia="TimesNewRoman,Bold" w:hAnsi="Times New Roman" w:cs="Times New Roman"/>
          <w:b/>
          <w:bCs/>
          <w:color w:val="000000"/>
        </w:rPr>
        <w:t>ų</w:t>
      </w:r>
      <w:proofErr w:type="spellEnd"/>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saugumo tyrim</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duomenys</w:t>
      </w:r>
    </w:p>
    <w:p w14:paraId="0F571EB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C415F0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Ūminis toksiškumas</w:t>
      </w:r>
    </w:p>
    <w:p w14:paraId="12E6F9D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Didžiausia nesukelianti žūties vienkartinė intraveninė dozė pelėms buvo 10 mg/kg kūno svorio, žiurkėms – 0,6 mg/kg kūno svorio.</w:t>
      </w:r>
    </w:p>
    <w:p w14:paraId="420A86D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8E3BDA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proofErr w:type="spellStart"/>
      <w:r w:rsidRPr="00500102">
        <w:rPr>
          <w:rFonts w:ascii="Times New Roman" w:eastAsia="Calibri" w:hAnsi="Times New Roman" w:cs="Times New Roman"/>
          <w:color w:val="000000"/>
          <w:u w:val="single"/>
        </w:rPr>
        <w:t>Poūmis</w:t>
      </w:r>
      <w:proofErr w:type="spellEnd"/>
      <w:r w:rsidRPr="00500102">
        <w:rPr>
          <w:rFonts w:ascii="Times New Roman" w:eastAsia="Calibri" w:hAnsi="Times New Roman" w:cs="Times New Roman"/>
          <w:color w:val="000000"/>
          <w:u w:val="single"/>
        </w:rPr>
        <w:t xml:space="preserve"> ir lėtinis toksiškumas</w:t>
      </w:r>
    </w:p>
    <w:p w14:paraId="43EE5C9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Tyrimai parodė, kad 4 savaites kartą per parą švirkščiant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ne didesnę kaip </w:t>
      </w:r>
    </w:p>
    <w:p w14:paraId="2A63194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0,02 mg/kg kūno svorio dozę žiurkėms į poodį arba šunims į veną,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buvo gerai toleruojama. Švirkščiant į poodį 0,001 mg/kg kūno svorio paros dozę žiurkėms ir į veną 0,005 mg/kg kūno svorio kas 2</w:t>
      </w:r>
      <w:r w:rsidRPr="00500102">
        <w:rPr>
          <w:rFonts w:ascii="Times New Roman" w:eastAsia="Calibri" w:hAnsi="Times New Roman" w:cs="Times New Roman"/>
          <w:color w:val="000000"/>
        </w:rPr>
        <w:noBreakHyphen/>
        <w:t xml:space="preserve">3 paras šunims ne ilgiau, kaip 52 savaites,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buvo taip pat gerai toleruojama.</w:t>
      </w:r>
    </w:p>
    <w:p w14:paraId="36CD550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E444CD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Dažniausi kartotinės dozės tyrimų rezultatai parodė, kad vartojant beveik visas dozes, padidėja akytosios medžiagos kiekis augančių gyvūnų ilgųjų kaulų </w:t>
      </w:r>
      <w:proofErr w:type="spellStart"/>
      <w:r w:rsidRPr="00500102">
        <w:rPr>
          <w:rFonts w:ascii="Times New Roman" w:eastAsia="Calibri" w:hAnsi="Times New Roman" w:cs="Times New Roman"/>
          <w:color w:val="000000"/>
        </w:rPr>
        <w:t>metafizėse</w:t>
      </w:r>
      <w:proofErr w:type="spellEnd"/>
      <w:r w:rsidRPr="00500102">
        <w:rPr>
          <w:rFonts w:ascii="Times New Roman" w:eastAsia="Calibri" w:hAnsi="Times New Roman" w:cs="Times New Roman"/>
          <w:color w:val="000000"/>
        </w:rPr>
        <w:t xml:space="preserve">. Šie duomenys patvirtina farmakologinį </w:t>
      </w:r>
      <w:proofErr w:type="spellStart"/>
      <w:r w:rsidRPr="00500102">
        <w:rPr>
          <w:rFonts w:ascii="Times New Roman" w:eastAsia="Calibri" w:hAnsi="Times New Roman" w:cs="Times New Roman"/>
          <w:color w:val="000000"/>
        </w:rPr>
        <w:t>antirezorbcinį</w:t>
      </w:r>
      <w:proofErr w:type="spellEnd"/>
      <w:r w:rsidRPr="00500102">
        <w:rPr>
          <w:rFonts w:ascii="Times New Roman" w:eastAsia="Calibri" w:hAnsi="Times New Roman" w:cs="Times New Roman"/>
          <w:color w:val="000000"/>
        </w:rPr>
        <w:t xml:space="preserve"> preparato aktyvumą.</w:t>
      </w:r>
    </w:p>
    <w:p w14:paraId="1D4445F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F3C22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Saugumo, susijusio su poveikiu inkstams, ribos buvo siauros. Toks poveikis nustatytas ilgalaikių kartotinių </w:t>
      </w:r>
      <w:proofErr w:type="spellStart"/>
      <w:r w:rsidRPr="00500102">
        <w:rPr>
          <w:rFonts w:ascii="Times New Roman" w:eastAsia="Calibri" w:hAnsi="Times New Roman" w:cs="Times New Roman"/>
          <w:color w:val="000000"/>
        </w:rPr>
        <w:t>parenterinių</w:t>
      </w:r>
      <w:proofErr w:type="spellEnd"/>
      <w:r w:rsidRPr="00500102">
        <w:rPr>
          <w:rFonts w:ascii="Times New Roman" w:eastAsia="Calibri" w:hAnsi="Times New Roman" w:cs="Times New Roman"/>
          <w:color w:val="000000"/>
        </w:rPr>
        <w:t xml:space="preserve"> dozių tyrimų su gyvūnais metu, tačiau vienkartinės dozės (1,6 mg/kg kūno svorio) ir kartotinių dozių (0,06–0,6 mg/kg kūno svorio per parą) tyrimų ne ilgesnių, kaip 1 mėnesio laikotarpiu metu, kumuliacinė, nesukelianti nepageidaujamo poveikio koncentracija (angl. </w:t>
      </w:r>
      <w:proofErr w:type="spellStart"/>
      <w:r w:rsidRPr="00500102">
        <w:rPr>
          <w:rFonts w:ascii="Times New Roman" w:eastAsia="Calibri" w:hAnsi="Times New Roman" w:cs="Times New Roman"/>
          <w:color w:val="000000"/>
        </w:rPr>
        <w:t>NOAELs</w:t>
      </w:r>
      <w:proofErr w:type="spellEnd"/>
      <w:r w:rsidRPr="00500102">
        <w:rPr>
          <w:rFonts w:ascii="Times New Roman" w:eastAsia="Calibri" w:hAnsi="Times New Roman" w:cs="Times New Roman"/>
          <w:color w:val="000000"/>
        </w:rPr>
        <w:t xml:space="preserve">) nedaro poveikio inkstams, vartojant dozes, ekvivalentiškas ar didesnes už didžiausią žmogaus vartojamą gydomąją dozę. Ilgalaikis kartotinis dozių, atitinkančių didžiausią žmogui skiriamą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dozę, vartojimas sukėlė toksinį poveikį kitiems organams, įskaitant virškinimo traktą, kepenis, blužnį, plaučius ir injekcijos į veną vietą.</w:t>
      </w:r>
    </w:p>
    <w:p w14:paraId="20F7898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36341C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Toksinis poveikis reprodukcijai</w:t>
      </w:r>
    </w:p>
    <w:p w14:paraId="21DF4B4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švirkščiama ≥ 0,2 mg/kg kūno svorio doze žiurkėms į poodį, sukėlė </w:t>
      </w:r>
      <w:proofErr w:type="spellStart"/>
      <w:r w:rsidRPr="00500102">
        <w:rPr>
          <w:rFonts w:ascii="Times New Roman" w:eastAsia="Calibri" w:hAnsi="Times New Roman" w:cs="Times New Roman"/>
          <w:color w:val="000000"/>
        </w:rPr>
        <w:t>teratogeninį</w:t>
      </w:r>
      <w:proofErr w:type="spellEnd"/>
      <w:r w:rsidRPr="00500102">
        <w:rPr>
          <w:rFonts w:ascii="Times New Roman" w:eastAsia="Calibri" w:hAnsi="Times New Roman" w:cs="Times New Roman"/>
          <w:color w:val="000000"/>
        </w:rPr>
        <w:t xml:space="preserve"> poveikį. Nors triušiams </w:t>
      </w:r>
      <w:proofErr w:type="spellStart"/>
      <w:r w:rsidRPr="00500102">
        <w:rPr>
          <w:rFonts w:ascii="Times New Roman" w:eastAsia="Calibri" w:hAnsi="Times New Roman" w:cs="Times New Roman"/>
          <w:color w:val="000000"/>
        </w:rPr>
        <w:t>teratogeninio</w:t>
      </w:r>
      <w:proofErr w:type="spellEnd"/>
      <w:r w:rsidRPr="00500102">
        <w:rPr>
          <w:rFonts w:ascii="Times New Roman" w:eastAsia="Calibri" w:hAnsi="Times New Roman" w:cs="Times New Roman"/>
          <w:color w:val="000000"/>
        </w:rPr>
        <w:t xml:space="preserve"> ir toksinio poveikio vaisiui nepasireiškė, tačiau nustatytas toksinis poveikis patelėms.</w:t>
      </w:r>
    </w:p>
    <w:p w14:paraId="0E58CB4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Tiriant mažiausią dozę (0,01 mg/kg kūno svorio) su žiurkėmis, stebėtas sunkus jauniklių atsivedimas.</w:t>
      </w:r>
    </w:p>
    <w:p w14:paraId="7F7B116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F574F2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Mutageninis ir kancerogeninis poveikis</w:t>
      </w:r>
    </w:p>
    <w:p w14:paraId="4384173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tyrimo testai parodė, kad preparatas nesukelia nei mutageninio, nei kancerogeninio poveikio.</w:t>
      </w:r>
    </w:p>
    <w:p w14:paraId="3D7C15A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C56FAE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FE5922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w:t>
      </w:r>
      <w:r w:rsidRPr="00500102">
        <w:rPr>
          <w:rFonts w:ascii="Times New Roman" w:eastAsia="Calibri" w:hAnsi="Times New Roman" w:cs="Times New Roman"/>
          <w:b/>
          <w:bCs/>
          <w:color w:val="000000"/>
        </w:rPr>
        <w:tab/>
        <w:t>FARMACIN</w:t>
      </w:r>
      <w:r w:rsidRPr="00500102">
        <w:rPr>
          <w:rFonts w:ascii="Times New Roman" w:eastAsia="TimesNewRoman,Bold" w:hAnsi="Times New Roman" w:cs="Times New Roman"/>
          <w:b/>
          <w:bCs/>
          <w:color w:val="000000"/>
        </w:rPr>
        <w:t xml:space="preserve">Ė </w:t>
      </w:r>
      <w:r w:rsidRPr="00500102">
        <w:rPr>
          <w:rFonts w:ascii="Times New Roman" w:eastAsia="Calibri" w:hAnsi="Times New Roman" w:cs="Times New Roman"/>
          <w:b/>
          <w:bCs/>
          <w:color w:val="000000"/>
        </w:rPr>
        <w:t>INFORMACIJA</w:t>
      </w:r>
    </w:p>
    <w:p w14:paraId="7525524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3D3A6F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6.1</w:t>
      </w:r>
      <w:r w:rsidRPr="00500102">
        <w:rPr>
          <w:rFonts w:ascii="Times New Roman" w:eastAsia="Calibri" w:hAnsi="Times New Roman" w:cs="Times New Roman"/>
          <w:b/>
          <w:bCs/>
          <w:color w:val="000000"/>
        </w:rPr>
        <w:tab/>
        <w:t>Pagalbini</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medžiag</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s</w:t>
      </w:r>
      <w:r w:rsidRPr="00500102">
        <w:rPr>
          <w:rFonts w:ascii="Times New Roman" w:eastAsia="TimesNewRoman,Bold" w:hAnsi="Times New Roman" w:cs="Times New Roman"/>
          <w:b/>
          <w:bCs/>
          <w:color w:val="000000"/>
        </w:rPr>
        <w:t>ą</w:t>
      </w:r>
      <w:r w:rsidRPr="00500102">
        <w:rPr>
          <w:rFonts w:ascii="Times New Roman" w:eastAsia="Calibri" w:hAnsi="Times New Roman" w:cs="Times New Roman"/>
          <w:b/>
          <w:bCs/>
          <w:color w:val="000000"/>
        </w:rPr>
        <w:t>rašas</w:t>
      </w:r>
    </w:p>
    <w:p w14:paraId="59B965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868EE6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Manitolis</w:t>
      </w:r>
      <w:proofErr w:type="spellEnd"/>
    </w:p>
    <w:p w14:paraId="2C8E388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Natrio citratas</w:t>
      </w:r>
    </w:p>
    <w:p w14:paraId="671BC12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Injekcinis vanduo</w:t>
      </w:r>
    </w:p>
    <w:p w14:paraId="2ECEBA4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BCD3B5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6.2</w:t>
      </w:r>
      <w:r w:rsidRPr="00500102">
        <w:rPr>
          <w:rFonts w:ascii="Times New Roman" w:eastAsia="Calibri" w:hAnsi="Times New Roman" w:cs="Times New Roman"/>
          <w:b/>
          <w:bCs/>
          <w:color w:val="000000"/>
        </w:rPr>
        <w:tab/>
        <w:t>Nesuderinamumas</w:t>
      </w:r>
    </w:p>
    <w:p w14:paraId="1B69602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499935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Siekiant išvengti nesuderinamumo,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koncentratą galima skiesti tik 0,9 % m/v natrio chlorido tirpalu arba 5 % m/v gliukozės tirpalu.</w:t>
      </w:r>
    </w:p>
    <w:p w14:paraId="02B5BFF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192B81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Šio vaistinio preparato negalima maišyti su tirpalais, kuriuose yra kalcio ar kitais infuziniais tirpalais, kurių sudėtyje yra </w:t>
      </w:r>
      <w:proofErr w:type="spellStart"/>
      <w:r w:rsidRPr="00500102">
        <w:rPr>
          <w:rFonts w:ascii="Times New Roman" w:eastAsia="Calibri" w:hAnsi="Times New Roman" w:cs="Times New Roman"/>
          <w:color w:val="000000"/>
        </w:rPr>
        <w:t>dvivalen</w:t>
      </w:r>
      <w:r w:rsidR="001C3109">
        <w:rPr>
          <w:rFonts w:ascii="Times New Roman" w:eastAsia="Calibri" w:hAnsi="Times New Roman" w:cs="Times New Roman"/>
          <w:color w:val="000000"/>
        </w:rPr>
        <w:t>čių</w:t>
      </w:r>
      <w:proofErr w:type="spellEnd"/>
      <w:r w:rsidRPr="00500102">
        <w:rPr>
          <w:rFonts w:ascii="Times New Roman" w:eastAsia="Calibri" w:hAnsi="Times New Roman" w:cs="Times New Roman"/>
          <w:color w:val="000000"/>
        </w:rPr>
        <w:t xml:space="preserve"> katijonų, pvz., </w:t>
      </w:r>
      <w:proofErr w:type="spellStart"/>
      <w:r w:rsidRPr="00500102">
        <w:rPr>
          <w:rFonts w:ascii="Times New Roman" w:eastAsia="Calibri" w:hAnsi="Times New Roman" w:cs="Times New Roman"/>
          <w:color w:val="000000"/>
        </w:rPr>
        <w:t>laktatiniu</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Ringerio</w:t>
      </w:r>
      <w:proofErr w:type="spellEnd"/>
      <w:r w:rsidRPr="00500102">
        <w:rPr>
          <w:rFonts w:ascii="Times New Roman" w:eastAsia="Calibri" w:hAnsi="Times New Roman" w:cs="Times New Roman"/>
          <w:color w:val="000000"/>
        </w:rPr>
        <w:t xml:space="preserve"> tirpalu. Jis turi būti vartojamas kaip vienkartinis intraveninis tirpalas per atskirą infuzijų liniją.</w:t>
      </w:r>
    </w:p>
    <w:p w14:paraId="44ACC47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2F8E01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6.3</w:t>
      </w:r>
      <w:r w:rsidRPr="00500102">
        <w:rPr>
          <w:rFonts w:ascii="Times New Roman" w:eastAsia="Calibri" w:hAnsi="Times New Roman" w:cs="Times New Roman"/>
          <w:b/>
          <w:bCs/>
          <w:color w:val="000000"/>
        </w:rPr>
        <w:tab/>
        <w:t>Tinkamumo laikas</w:t>
      </w:r>
    </w:p>
    <w:p w14:paraId="10BABA2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68499D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3 metai.</w:t>
      </w:r>
    </w:p>
    <w:p w14:paraId="080FFE3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Tinkamumo laikas po praskiedimo: cheminiu ir fiziniu požiūriu, vaistinis preparatas stabilus 24</w:t>
      </w:r>
      <w:r w:rsidR="004522D3">
        <w:rPr>
          <w:rFonts w:ascii="Times New Roman" w:eastAsia="Calibri" w:hAnsi="Times New Roman" w:cs="Times New Roman"/>
          <w:color w:val="000000"/>
        </w:rPr>
        <w:t> </w:t>
      </w:r>
      <w:r w:rsidRPr="00500102">
        <w:rPr>
          <w:rFonts w:ascii="Times New Roman" w:eastAsia="Calibri" w:hAnsi="Times New Roman" w:cs="Times New Roman"/>
          <w:color w:val="000000"/>
        </w:rPr>
        <w:t>valandas išlieka 2 °C – 8 °C temperatūroje. Mikrobiologiniu požiūriu, infuzinį tirpalą reikia vartoti nedelsiant po praskiedimo. Jeigu jis tuoj pat nevartojamas, už laikymo sąlygas ir trukmę prieš vartojimą atsako vartotojas. Paprastai laikymo 2 °C – 8 °C temperatūroje trukmė turi būti ne ilgesnė kaip 24 val. Prieš vartojimą šaldytuve laikytą tirpalą reikia palikti sušilti iki kambario temperatūros.</w:t>
      </w:r>
    </w:p>
    <w:p w14:paraId="6897732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529280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6.4</w:t>
      </w:r>
      <w:r w:rsidRPr="00500102">
        <w:rPr>
          <w:rFonts w:ascii="Times New Roman" w:eastAsia="Calibri" w:hAnsi="Times New Roman" w:cs="Times New Roman"/>
          <w:b/>
          <w:bCs/>
          <w:color w:val="000000"/>
        </w:rPr>
        <w:tab/>
        <w:t>Specialios laikymo s</w:t>
      </w:r>
      <w:r w:rsidRPr="00500102">
        <w:rPr>
          <w:rFonts w:ascii="Times New Roman" w:eastAsia="TimesNewRoman,Bold" w:hAnsi="Times New Roman" w:cs="Times New Roman"/>
          <w:b/>
          <w:bCs/>
          <w:color w:val="000000"/>
        </w:rPr>
        <w:t>ą</w:t>
      </w:r>
      <w:r w:rsidRPr="00500102">
        <w:rPr>
          <w:rFonts w:ascii="Times New Roman" w:eastAsia="Calibri" w:hAnsi="Times New Roman" w:cs="Times New Roman"/>
          <w:b/>
          <w:bCs/>
          <w:color w:val="000000"/>
        </w:rPr>
        <w:t>lygos</w:t>
      </w:r>
    </w:p>
    <w:p w14:paraId="66F0BF3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CE3E5A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Šiam vaistiniam preparatui specialių laikymo sąlygų nereikia.</w:t>
      </w:r>
    </w:p>
    <w:p w14:paraId="0DED7D7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AF2797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Praskiesto vaistinio preparato laikymo sąlygos pateikiamos 6.3 skyriuje.</w:t>
      </w:r>
    </w:p>
    <w:p w14:paraId="7329EDF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A9C128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6.5</w:t>
      </w:r>
      <w:r w:rsidRPr="00500102">
        <w:rPr>
          <w:rFonts w:ascii="Times New Roman" w:eastAsia="Calibri" w:hAnsi="Times New Roman" w:cs="Times New Roman"/>
          <w:b/>
          <w:bCs/>
          <w:color w:val="000000"/>
        </w:rPr>
        <w:tab/>
      </w:r>
      <w:proofErr w:type="spellStart"/>
      <w:r w:rsidRPr="00500102">
        <w:rPr>
          <w:rFonts w:ascii="Times New Roman" w:eastAsia="Calibri" w:hAnsi="Times New Roman" w:cs="Times New Roman"/>
          <w:b/>
          <w:bCs/>
          <w:color w:val="000000"/>
        </w:rPr>
        <w:t>Talpyklės</w:t>
      </w:r>
      <w:proofErr w:type="spellEnd"/>
      <w:r w:rsidRPr="00500102">
        <w:rPr>
          <w:rFonts w:ascii="Times New Roman" w:eastAsia="Calibri" w:hAnsi="Times New Roman" w:cs="Times New Roman"/>
          <w:b/>
          <w:bCs/>
          <w:color w:val="000000"/>
        </w:rPr>
        <w:t xml:space="preserve"> pobūdis ir jos turinys</w:t>
      </w:r>
    </w:p>
    <w:p w14:paraId="408066A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8EE7CF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Plastiko flakonas, pagamintas iš bespalvio polipropileno, užkimštas </w:t>
      </w:r>
      <w:proofErr w:type="spellStart"/>
      <w:r w:rsidRPr="00500102">
        <w:rPr>
          <w:rFonts w:ascii="Times New Roman" w:eastAsia="Calibri" w:hAnsi="Times New Roman" w:cs="Times New Roman"/>
          <w:color w:val="000000"/>
        </w:rPr>
        <w:t>bromobutilo</w:t>
      </w:r>
      <w:proofErr w:type="spellEnd"/>
      <w:r w:rsidRPr="00500102">
        <w:rPr>
          <w:rFonts w:ascii="Times New Roman" w:eastAsia="Calibri" w:hAnsi="Times New Roman" w:cs="Times New Roman"/>
          <w:color w:val="000000"/>
        </w:rPr>
        <w:t xml:space="preserve"> gumos kamščiu ir aliuminio </w:t>
      </w:r>
      <w:proofErr w:type="spellStart"/>
      <w:r w:rsidRPr="00500102">
        <w:rPr>
          <w:rFonts w:ascii="Times New Roman" w:eastAsia="Calibri" w:hAnsi="Times New Roman" w:cs="Times New Roman"/>
          <w:color w:val="000000"/>
        </w:rPr>
        <w:t>gaubteliu</w:t>
      </w:r>
      <w:proofErr w:type="spellEnd"/>
      <w:r w:rsidRPr="00500102">
        <w:rPr>
          <w:rFonts w:ascii="Times New Roman" w:eastAsia="Calibri" w:hAnsi="Times New Roman" w:cs="Times New Roman"/>
          <w:color w:val="000000"/>
        </w:rPr>
        <w:t xml:space="preserve"> su nuplėšiamu plastiko dangteliu.</w:t>
      </w:r>
    </w:p>
    <w:p w14:paraId="103DE6D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1CD229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Pakuotėje yra 1, 4 arba 10 flakonų.</w:t>
      </w:r>
    </w:p>
    <w:p w14:paraId="25B4D0F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4C0C8C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Gali būti tiekiamos ne visų dydžių pakuotės.</w:t>
      </w:r>
    </w:p>
    <w:p w14:paraId="12E4481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AAEC8F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6.6</w:t>
      </w:r>
      <w:r w:rsidRPr="00500102">
        <w:rPr>
          <w:rFonts w:ascii="Times New Roman" w:eastAsia="Calibri" w:hAnsi="Times New Roman" w:cs="Times New Roman"/>
          <w:b/>
          <w:bCs/>
          <w:color w:val="000000"/>
        </w:rPr>
        <w:tab/>
        <w:t>Special</w:t>
      </w:r>
      <w:r w:rsidRPr="00500102">
        <w:rPr>
          <w:rFonts w:ascii="Times New Roman" w:eastAsia="TimesNewRoman,Bold" w:hAnsi="Times New Roman" w:cs="Times New Roman"/>
          <w:b/>
          <w:bCs/>
          <w:color w:val="000000"/>
        </w:rPr>
        <w:t>ū</w:t>
      </w:r>
      <w:r w:rsidRPr="00500102">
        <w:rPr>
          <w:rFonts w:ascii="Times New Roman" w:eastAsia="Calibri" w:hAnsi="Times New Roman" w:cs="Times New Roman"/>
          <w:b/>
          <w:bCs/>
          <w:color w:val="000000"/>
        </w:rPr>
        <w:t>s reikalavimai atliekoms tvarkyti ir vaistiniam preparatui ruošti</w:t>
      </w:r>
    </w:p>
    <w:p w14:paraId="7E5F819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0FA847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Prieš vartojimą 5 ml koncentrato iš vieno flakono arba reikiamą koncentrato tūrį reikia toliau skiesti 100 ml infuzinio tirpalo, kuriame nėra kalcio (0,9 % m/v natrio chlorido tirpalo arba 5 % m/v gliukozės tirpalo).</w:t>
      </w:r>
    </w:p>
    <w:p w14:paraId="15B8E5E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158C7D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Atlikti tyrimai su stiklo buteliukais bei su įvairiomis </w:t>
      </w:r>
      <w:proofErr w:type="spellStart"/>
      <w:r w:rsidRPr="00500102">
        <w:rPr>
          <w:rFonts w:ascii="Times New Roman" w:eastAsia="Calibri" w:hAnsi="Times New Roman" w:cs="Times New Roman"/>
          <w:color w:val="000000"/>
        </w:rPr>
        <w:t>talpyklėmis</w:t>
      </w:r>
      <w:proofErr w:type="spellEnd"/>
      <w:r w:rsidRPr="00500102">
        <w:rPr>
          <w:rFonts w:ascii="Times New Roman" w:eastAsia="Calibri" w:hAnsi="Times New Roman" w:cs="Times New Roman"/>
          <w:color w:val="000000"/>
        </w:rPr>
        <w:t xml:space="preserve">, pagamintomis iš </w:t>
      </w:r>
      <w:proofErr w:type="spellStart"/>
      <w:r w:rsidRPr="00500102">
        <w:rPr>
          <w:rFonts w:ascii="Times New Roman" w:eastAsia="Calibri" w:hAnsi="Times New Roman" w:cs="Times New Roman"/>
          <w:color w:val="000000"/>
        </w:rPr>
        <w:t>polivinilchlorido</w:t>
      </w:r>
      <w:proofErr w:type="spellEnd"/>
      <w:r w:rsidRPr="00500102">
        <w:rPr>
          <w:rFonts w:ascii="Times New Roman" w:eastAsia="Calibri" w:hAnsi="Times New Roman" w:cs="Times New Roman"/>
          <w:color w:val="000000"/>
        </w:rPr>
        <w:t xml:space="preserve">, polietileno ir polipropileno (pripildytomis 0,9 % m/v natrio chlorido tirpalo arba 5 % m/v gliukozės tirpalo), parodė, kad su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nesuderinamumas nepasireiškia.</w:t>
      </w:r>
    </w:p>
    <w:p w14:paraId="75F7D67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FEBEFE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Papildoma informacija apie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ruošimą, įskaitant mažesnės dozės ruošimo rekomendacijas, pateikiama 4.2 skyriuje.</w:t>
      </w:r>
    </w:p>
    <w:p w14:paraId="595EFB7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BE28EF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Ruošiantis infuzijai reikia laikytis </w:t>
      </w:r>
      <w:proofErr w:type="spellStart"/>
      <w:r w:rsidRPr="00500102">
        <w:rPr>
          <w:rFonts w:ascii="Times New Roman" w:eastAsia="Calibri" w:hAnsi="Times New Roman" w:cs="Times New Roman"/>
          <w:color w:val="000000"/>
        </w:rPr>
        <w:t>aseptikos</w:t>
      </w:r>
      <w:proofErr w:type="spellEnd"/>
      <w:r w:rsidRPr="00500102">
        <w:rPr>
          <w:rFonts w:ascii="Times New Roman" w:eastAsia="Calibri" w:hAnsi="Times New Roman" w:cs="Times New Roman"/>
          <w:color w:val="000000"/>
        </w:rPr>
        <w:t xml:space="preserve"> reikalavimų. Tik vienkartiniam vartojimui.</w:t>
      </w:r>
    </w:p>
    <w:p w14:paraId="2D93D8E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BF3CAD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Galima vartoti tik skaidrų, nepakitusios spalvos tirpalą, kuriame nėra matomų dalelių.</w:t>
      </w:r>
    </w:p>
    <w:p w14:paraId="72BA50A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70B61F9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Sveikatos priežiūros specialistams rekomenduojama neišpilti nepanaudoto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tirpalo į buitinę kanalizaciją.</w:t>
      </w:r>
    </w:p>
    <w:p w14:paraId="15E6D1C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30A84C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Nesuvartotą vaistinį preparatą ar atliekas reikia tvarkyti laikantis vietinių reikalavimų.</w:t>
      </w:r>
    </w:p>
    <w:p w14:paraId="5593A23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BC2605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AF5921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7.</w:t>
      </w:r>
      <w:r w:rsidRPr="00500102">
        <w:rPr>
          <w:rFonts w:ascii="Times New Roman" w:eastAsia="Calibri" w:hAnsi="Times New Roman" w:cs="Times New Roman"/>
          <w:b/>
          <w:bCs/>
          <w:color w:val="000000"/>
        </w:rPr>
        <w:tab/>
        <w:t>REGISTRUOTOJAS</w:t>
      </w:r>
    </w:p>
    <w:p w14:paraId="09F32D18"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rPr>
      </w:pPr>
    </w:p>
    <w:p w14:paraId="51159AEE" w14:textId="77777777" w:rsidR="00500102" w:rsidRPr="00500102" w:rsidRDefault="00500102" w:rsidP="00500102">
      <w:pPr>
        <w:tabs>
          <w:tab w:val="left" w:pos="567"/>
        </w:tabs>
        <w:spacing w:after="0" w:line="240" w:lineRule="auto"/>
        <w:rPr>
          <w:rFonts w:ascii="Times New Roman" w:eastAsia="SimSun" w:hAnsi="Times New Roman" w:cs="Times New Roman"/>
        </w:rPr>
      </w:pPr>
      <w:proofErr w:type="spellStart"/>
      <w:r w:rsidRPr="00500102">
        <w:rPr>
          <w:rFonts w:ascii="Times New Roman" w:eastAsia="SimSun" w:hAnsi="Times New Roman" w:cs="Times New Roman"/>
        </w:rPr>
        <w:t>Fresenius</w:t>
      </w:r>
      <w:proofErr w:type="spellEnd"/>
      <w:r w:rsidRPr="00500102">
        <w:rPr>
          <w:rFonts w:ascii="Times New Roman" w:eastAsia="SimSun" w:hAnsi="Times New Roman" w:cs="Times New Roman"/>
        </w:rPr>
        <w:t xml:space="preserve"> Kabi </w:t>
      </w:r>
      <w:proofErr w:type="spellStart"/>
      <w:r w:rsidRPr="00500102">
        <w:rPr>
          <w:rFonts w:ascii="Times New Roman" w:eastAsia="SimSun" w:hAnsi="Times New Roman" w:cs="Times New Roman"/>
        </w:rPr>
        <w:t>Polska</w:t>
      </w:r>
      <w:proofErr w:type="spellEnd"/>
      <w:r w:rsidRPr="00500102">
        <w:rPr>
          <w:rFonts w:ascii="Times New Roman" w:eastAsia="SimSun" w:hAnsi="Times New Roman" w:cs="Times New Roman"/>
        </w:rPr>
        <w:t xml:space="preserve"> </w:t>
      </w:r>
      <w:proofErr w:type="spellStart"/>
      <w:r w:rsidRPr="00500102">
        <w:rPr>
          <w:rFonts w:ascii="Times New Roman" w:eastAsia="SimSun" w:hAnsi="Times New Roman" w:cs="Times New Roman"/>
        </w:rPr>
        <w:t>Sp.z</w:t>
      </w:r>
      <w:proofErr w:type="spellEnd"/>
      <w:r w:rsidRPr="00500102">
        <w:rPr>
          <w:rFonts w:ascii="Times New Roman" w:eastAsia="SimSun" w:hAnsi="Times New Roman" w:cs="Times New Roman"/>
        </w:rPr>
        <w:t xml:space="preserve"> </w:t>
      </w:r>
      <w:proofErr w:type="spellStart"/>
      <w:r w:rsidRPr="00500102">
        <w:rPr>
          <w:rFonts w:ascii="Times New Roman" w:eastAsia="SimSun" w:hAnsi="Times New Roman" w:cs="Times New Roman"/>
        </w:rPr>
        <w:t>o.o</w:t>
      </w:r>
      <w:proofErr w:type="spellEnd"/>
      <w:r w:rsidRPr="00500102">
        <w:rPr>
          <w:rFonts w:ascii="Times New Roman" w:eastAsia="SimSun" w:hAnsi="Times New Roman" w:cs="Times New Roman"/>
        </w:rPr>
        <w:t>.</w:t>
      </w:r>
    </w:p>
    <w:p w14:paraId="44E5728E" w14:textId="77777777" w:rsidR="00500102" w:rsidRPr="00500102" w:rsidRDefault="00500102" w:rsidP="00500102">
      <w:pPr>
        <w:tabs>
          <w:tab w:val="left" w:pos="567"/>
        </w:tabs>
        <w:spacing w:after="0" w:line="240" w:lineRule="auto"/>
        <w:rPr>
          <w:rFonts w:ascii="Times New Roman" w:eastAsia="SimSun" w:hAnsi="Times New Roman" w:cs="Times New Roman"/>
        </w:rPr>
      </w:pPr>
      <w:r w:rsidRPr="00500102">
        <w:rPr>
          <w:rFonts w:ascii="Times New Roman" w:eastAsia="SimSun" w:hAnsi="Times New Roman" w:cs="Times New Roman"/>
        </w:rPr>
        <w:t xml:space="preserve">Al. </w:t>
      </w:r>
      <w:proofErr w:type="spellStart"/>
      <w:r w:rsidRPr="00500102">
        <w:rPr>
          <w:rFonts w:ascii="Times New Roman" w:eastAsia="SimSun" w:hAnsi="Times New Roman" w:cs="Times New Roman"/>
        </w:rPr>
        <w:t>Jerozolimskie</w:t>
      </w:r>
      <w:proofErr w:type="spellEnd"/>
      <w:r w:rsidRPr="00500102">
        <w:rPr>
          <w:rFonts w:ascii="Times New Roman" w:eastAsia="SimSun" w:hAnsi="Times New Roman" w:cs="Times New Roman"/>
        </w:rPr>
        <w:t xml:space="preserve"> 134</w:t>
      </w:r>
    </w:p>
    <w:p w14:paraId="3168801D" w14:textId="77777777" w:rsidR="00500102" w:rsidRPr="00DB0F37" w:rsidRDefault="00500102" w:rsidP="00500102">
      <w:pPr>
        <w:tabs>
          <w:tab w:val="left" w:pos="567"/>
        </w:tabs>
        <w:autoSpaceDE w:val="0"/>
        <w:autoSpaceDN w:val="0"/>
        <w:adjustRightInd w:val="0"/>
        <w:spacing w:after="0" w:line="240" w:lineRule="auto"/>
        <w:rPr>
          <w:rFonts w:ascii="Times New Roman" w:eastAsia="Times New Roman" w:hAnsi="Times New Roman" w:cs="Times New Roman"/>
          <w:snapToGrid w:val="0"/>
          <w:lang w:val="pt-PT"/>
        </w:rPr>
      </w:pPr>
      <w:r w:rsidRPr="00DB0F37">
        <w:rPr>
          <w:rFonts w:ascii="Times New Roman" w:eastAsia="Times New Roman" w:hAnsi="Times New Roman" w:cs="Times New Roman"/>
          <w:snapToGrid w:val="0"/>
          <w:lang w:val="pt-PT"/>
        </w:rPr>
        <w:t>02-305 Warszawa</w:t>
      </w:r>
    </w:p>
    <w:p w14:paraId="110799CD" w14:textId="77777777" w:rsidR="00500102" w:rsidRPr="00DB0F37" w:rsidRDefault="00500102" w:rsidP="00500102">
      <w:pPr>
        <w:tabs>
          <w:tab w:val="left" w:pos="567"/>
        </w:tabs>
        <w:autoSpaceDE w:val="0"/>
        <w:autoSpaceDN w:val="0"/>
        <w:adjustRightInd w:val="0"/>
        <w:spacing w:after="0" w:line="240" w:lineRule="auto"/>
        <w:rPr>
          <w:rFonts w:ascii="Times New Roman" w:eastAsia="Times New Roman" w:hAnsi="Times New Roman" w:cs="Times New Roman"/>
          <w:b/>
          <w:bCs/>
          <w:snapToGrid w:val="0"/>
          <w:lang w:val="pt-PT"/>
        </w:rPr>
      </w:pPr>
      <w:r w:rsidRPr="00DB0F37">
        <w:rPr>
          <w:rFonts w:ascii="Times New Roman" w:eastAsia="Times New Roman" w:hAnsi="Times New Roman" w:cs="Times New Roman"/>
          <w:iCs/>
          <w:snapToGrid w:val="0"/>
          <w:lang w:val="pt-PT"/>
        </w:rPr>
        <w:t>Lenkija</w:t>
      </w:r>
    </w:p>
    <w:p w14:paraId="6BA408F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EF8CE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A07F50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8.</w:t>
      </w:r>
      <w:r w:rsidRPr="00500102">
        <w:rPr>
          <w:rFonts w:ascii="Times New Roman" w:eastAsia="Calibri" w:hAnsi="Times New Roman" w:cs="Times New Roman"/>
          <w:b/>
          <w:bCs/>
          <w:color w:val="000000"/>
        </w:rPr>
        <w:tab/>
        <w:t xml:space="preserve">REGISTRACIJOS PAŽYMĖJIMO NUMERIS (-IAI) </w:t>
      </w:r>
    </w:p>
    <w:p w14:paraId="1E507DE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10FB4876" w14:textId="77777777" w:rsidR="008C1742" w:rsidRPr="008C1742" w:rsidRDefault="008C1742" w:rsidP="008C1742">
      <w:pPr>
        <w:tabs>
          <w:tab w:val="left" w:pos="567"/>
        </w:tabs>
        <w:spacing w:after="0" w:line="240" w:lineRule="auto"/>
        <w:rPr>
          <w:rFonts w:ascii="Times New Roman" w:eastAsia="SimSun" w:hAnsi="Times New Roman" w:cs="Times New Roman"/>
        </w:rPr>
      </w:pPr>
      <w:r w:rsidRPr="008C1742">
        <w:rPr>
          <w:rFonts w:ascii="Times New Roman" w:eastAsia="SimSun" w:hAnsi="Times New Roman" w:cs="Times New Roman"/>
        </w:rPr>
        <w:t>LT/1/12/3109/001 – 5 ml, N1</w:t>
      </w:r>
    </w:p>
    <w:p w14:paraId="1317912A" w14:textId="77777777" w:rsidR="008C1742" w:rsidRPr="008C1742" w:rsidRDefault="008C1742" w:rsidP="008C1742">
      <w:pPr>
        <w:tabs>
          <w:tab w:val="left" w:pos="567"/>
        </w:tabs>
        <w:spacing w:after="0" w:line="240" w:lineRule="auto"/>
        <w:rPr>
          <w:rFonts w:ascii="Times New Roman" w:eastAsia="SimSun" w:hAnsi="Times New Roman" w:cs="Times New Roman"/>
        </w:rPr>
      </w:pPr>
      <w:r w:rsidRPr="008C1742">
        <w:rPr>
          <w:rFonts w:ascii="Times New Roman" w:eastAsia="SimSun" w:hAnsi="Times New Roman" w:cs="Times New Roman"/>
        </w:rPr>
        <w:t>LT/1/12/3109/002 – 5 ml, N4</w:t>
      </w:r>
    </w:p>
    <w:p w14:paraId="0A28B7E0" w14:textId="77777777" w:rsidR="00500102" w:rsidRPr="008C1742" w:rsidRDefault="008C1742" w:rsidP="008C1742">
      <w:pPr>
        <w:tabs>
          <w:tab w:val="left" w:pos="567"/>
        </w:tabs>
        <w:spacing w:after="0" w:line="240" w:lineRule="auto"/>
        <w:rPr>
          <w:rFonts w:ascii="Times New Roman" w:eastAsia="SimSun" w:hAnsi="Times New Roman" w:cs="Times New Roman"/>
        </w:rPr>
      </w:pPr>
      <w:r w:rsidRPr="008C1742">
        <w:rPr>
          <w:rFonts w:ascii="Times New Roman" w:eastAsia="SimSun" w:hAnsi="Times New Roman" w:cs="Times New Roman"/>
        </w:rPr>
        <w:t>LT/1/12/3109/003 – 5 ml, N10</w:t>
      </w:r>
    </w:p>
    <w:p w14:paraId="5722C804" w14:textId="77777777" w:rsidR="00500102" w:rsidRDefault="00500102" w:rsidP="008C1742">
      <w:pPr>
        <w:tabs>
          <w:tab w:val="left" w:pos="567"/>
        </w:tabs>
        <w:spacing w:after="0" w:line="240" w:lineRule="auto"/>
        <w:rPr>
          <w:rFonts w:ascii="Times New Roman" w:eastAsia="Calibri" w:hAnsi="Times New Roman" w:cs="Times New Roman"/>
          <w:b/>
          <w:bCs/>
          <w:color w:val="000000"/>
        </w:rPr>
      </w:pPr>
    </w:p>
    <w:p w14:paraId="6C6031C5" w14:textId="77777777" w:rsidR="008C1742" w:rsidRPr="00500102" w:rsidRDefault="008C1742" w:rsidP="008C1742">
      <w:pPr>
        <w:tabs>
          <w:tab w:val="left" w:pos="567"/>
        </w:tabs>
        <w:spacing w:after="0" w:line="240" w:lineRule="auto"/>
        <w:rPr>
          <w:rFonts w:ascii="Times New Roman" w:eastAsia="Calibri" w:hAnsi="Times New Roman" w:cs="Times New Roman"/>
          <w:b/>
          <w:bCs/>
          <w:color w:val="000000"/>
        </w:rPr>
      </w:pPr>
    </w:p>
    <w:p w14:paraId="4162371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9.</w:t>
      </w:r>
      <w:r w:rsidRPr="00500102">
        <w:rPr>
          <w:rFonts w:ascii="Times New Roman" w:eastAsia="Calibri" w:hAnsi="Times New Roman" w:cs="Times New Roman"/>
          <w:b/>
          <w:bCs/>
          <w:color w:val="000000"/>
        </w:rPr>
        <w:tab/>
        <w:t>REGISTRAVIMO / PERREGISTRAVIMO DATA</w:t>
      </w:r>
    </w:p>
    <w:p w14:paraId="6FE9711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9A518A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Registravimo data 2012 m. spalio 19 d.</w:t>
      </w:r>
    </w:p>
    <w:p w14:paraId="7DAEFA8E" w14:textId="77777777" w:rsidR="00500102" w:rsidRDefault="004522D3" w:rsidP="00500102">
      <w:pPr>
        <w:tabs>
          <w:tab w:val="left" w:pos="567"/>
        </w:tabs>
        <w:autoSpaceDE w:val="0"/>
        <w:autoSpaceDN w:val="0"/>
        <w:adjustRightInd w:val="0"/>
        <w:spacing w:after="0" w:line="240" w:lineRule="auto"/>
        <w:rPr>
          <w:rFonts w:ascii="Times New Roman" w:eastAsia="Times New Roman" w:hAnsi="Times New Roman" w:cs="Times New Roman"/>
          <w:noProof/>
          <w:snapToGrid w:val="0"/>
          <w:szCs w:val="24"/>
        </w:rPr>
      </w:pPr>
      <w:r w:rsidRPr="004522D3">
        <w:rPr>
          <w:rFonts w:ascii="Times New Roman" w:eastAsia="Times New Roman" w:hAnsi="Times New Roman" w:cs="Times New Roman"/>
          <w:noProof/>
          <w:snapToGrid w:val="0"/>
        </w:rPr>
        <w:t xml:space="preserve">Paskutinio </w:t>
      </w:r>
      <w:r w:rsidRPr="004522D3">
        <w:rPr>
          <w:rFonts w:ascii="Times New Roman" w:eastAsia="Times New Roman" w:hAnsi="Times New Roman" w:cs="Times New Roman"/>
          <w:noProof/>
          <w:snapToGrid w:val="0"/>
          <w:szCs w:val="24"/>
        </w:rPr>
        <w:t>perregistravimo data</w:t>
      </w:r>
      <w:r w:rsidR="008C1742">
        <w:rPr>
          <w:rFonts w:ascii="Times New Roman" w:eastAsia="Times New Roman" w:hAnsi="Times New Roman" w:cs="Times New Roman"/>
          <w:noProof/>
          <w:snapToGrid w:val="0"/>
          <w:szCs w:val="24"/>
        </w:rPr>
        <w:t xml:space="preserve"> 2018 m. liepos 30 d.</w:t>
      </w:r>
    </w:p>
    <w:p w14:paraId="3CCF1585" w14:textId="77777777" w:rsidR="004522D3" w:rsidRPr="00500102" w:rsidRDefault="004522D3"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F79539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1C881A7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10. </w:t>
      </w:r>
      <w:r w:rsidRPr="00500102">
        <w:rPr>
          <w:rFonts w:ascii="Times New Roman" w:eastAsia="Calibri" w:hAnsi="Times New Roman" w:cs="Times New Roman"/>
          <w:b/>
          <w:bCs/>
          <w:color w:val="000000"/>
        </w:rPr>
        <w:tab/>
        <w:t>TEKSTO PERŽI</w:t>
      </w:r>
      <w:r w:rsidRPr="00500102">
        <w:rPr>
          <w:rFonts w:ascii="Times New Roman" w:eastAsia="TimesNewRoman,Bold" w:hAnsi="Times New Roman" w:cs="Times New Roman"/>
          <w:b/>
          <w:bCs/>
          <w:color w:val="000000"/>
        </w:rPr>
        <w:t>Ū</w:t>
      </w:r>
      <w:r w:rsidRPr="00500102">
        <w:rPr>
          <w:rFonts w:ascii="Times New Roman" w:eastAsia="Calibri" w:hAnsi="Times New Roman" w:cs="Times New Roman"/>
          <w:b/>
          <w:bCs/>
          <w:color w:val="000000"/>
        </w:rPr>
        <w:t>ROS DATA</w:t>
      </w:r>
    </w:p>
    <w:p w14:paraId="2C6B84E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3D70EBA" w14:textId="4E98FE37" w:rsidR="00500102" w:rsidRPr="00500102" w:rsidRDefault="008C174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Pr>
          <w:rFonts w:ascii="Times New Roman" w:eastAsia="Times New Roman" w:hAnsi="Times New Roman" w:cs="Times New Roman"/>
          <w:noProof/>
          <w:snapToGrid w:val="0"/>
          <w:szCs w:val="24"/>
        </w:rPr>
        <w:t>20</w:t>
      </w:r>
      <w:r w:rsidR="005427E8">
        <w:rPr>
          <w:rFonts w:ascii="Times New Roman" w:eastAsia="Times New Roman" w:hAnsi="Times New Roman" w:cs="Times New Roman"/>
          <w:noProof/>
          <w:snapToGrid w:val="0"/>
          <w:szCs w:val="24"/>
        </w:rPr>
        <w:t>24 </w:t>
      </w:r>
      <w:r>
        <w:rPr>
          <w:rFonts w:ascii="Times New Roman" w:eastAsia="Times New Roman" w:hAnsi="Times New Roman" w:cs="Times New Roman"/>
          <w:noProof/>
          <w:snapToGrid w:val="0"/>
          <w:szCs w:val="24"/>
        </w:rPr>
        <w:t xml:space="preserve">m. </w:t>
      </w:r>
      <w:r w:rsidR="005427E8">
        <w:rPr>
          <w:rFonts w:ascii="Times New Roman" w:eastAsia="Times New Roman" w:hAnsi="Times New Roman" w:cs="Times New Roman"/>
          <w:noProof/>
          <w:snapToGrid w:val="0"/>
          <w:szCs w:val="24"/>
        </w:rPr>
        <w:t>rugpjūčio 26 </w:t>
      </w:r>
      <w:r>
        <w:rPr>
          <w:rFonts w:ascii="Times New Roman" w:eastAsia="Times New Roman" w:hAnsi="Times New Roman" w:cs="Times New Roman"/>
          <w:noProof/>
          <w:snapToGrid w:val="0"/>
          <w:szCs w:val="24"/>
        </w:rPr>
        <w:t>d.</w:t>
      </w:r>
    </w:p>
    <w:p w14:paraId="5C5CC9DD" w14:textId="77777777" w:rsid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6EB90A62" w14:textId="77777777" w:rsidR="008C1742" w:rsidRPr="00500102" w:rsidRDefault="008C174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3940D28A" w14:textId="77777777" w:rsidR="007F067A" w:rsidRPr="007F067A" w:rsidRDefault="00500102" w:rsidP="007F067A">
      <w:pPr>
        <w:tabs>
          <w:tab w:val="center" w:pos="4819"/>
          <w:tab w:val="right" w:pos="9638"/>
        </w:tabs>
        <w:rPr>
          <w:rFonts w:ascii="Times New Roman" w:hAnsi="Times New Roman" w:cs="Times New Roman"/>
        </w:rPr>
      </w:pPr>
      <w:r w:rsidRPr="007F067A">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7F067A">
        <w:rPr>
          <w:rFonts w:ascii="Times New Roman" w:eastAsia="SimSun" w:hAnsi="Times New Roman" w:cs="Times New Roman"/>
          <w:i/>
          <w:noProof/>
        </w:rPr>
        <w:t xml:space="preserve"> </w:t>
      </w:r>
      <w:r w:rsidR="007F067A" w:rsidRPr="007F067A">
        <w:rPr>
          <w:rFonts w:ascii="Times New Roman" w:hAnsi="Times New Roman" w:cs="Times New Roman"/>
          <w:color w:val="0000EE"/>
          <w:u w:val="single"/>
          <w:lang w:eastAsia="lt-LT"/>
        </w:rPr>
        <w:t>https://vvkt.lrv.lt/lt/.</w:t>
      </w:r>
    </w:p>
    <w:p w14:paraId="4BD04F68" w14:textId="06D9C2EA" w:rsidR="00500102" w:rsidRPr="00500102" w:rsidRDefault="00500102" w:rsidP="00500102">
      <w:pPr>
        <w:tabs>
          <w:tab w:val="left" w:pos="5954"/>
          <w:tab w:val="left" w:pos="6237"/>
          <w:tab w:val="left" w:pos="6663"/>
          <w:tab w:val="left" w:pos="6946"/>
        </w:tabs>
        <w:spacing w:after="0" w:line="240" w:lineRule="auto"/>
        <w:rPr>
          <w:rFonts w:ascii="Times New Roman" w:eastAsia="SimSun" w:hAnsi="Times New Roman" w:cs="Times New Roman"/>
        </w:rPr>
      </w:pPr>
    </w:p>
    <w:p w14:paraId="118321B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color w:val="000000"/>
        </w:rPr>
      </w:pPr>
    </w:p>
    <w:p w14:paraId="2AAE280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6425E5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6B2A52F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1BD0D3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CB0E83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9C8B19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35299A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2DD1EF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7F9C34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3C50A3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9263CF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AFCDCA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1A9596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8D82F8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8A4C0E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38892C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9733BE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4CEBAF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9E703E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E8D5F8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0978B9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60D4461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A9135A5" w14:textId="77777777" w:rsidR="00500102" w:rsidRPr="00500102" w:rsidRDefault="00500102" w:rsidP="00500102">
      <w:pPr>
        <w:keepNext/>
        <w:spacing w:after="0" w:line="240" w:lineRule="auto"/>
        <w:jc w:val="center"/>
        <w:outlineLvl w:val="1"/>
        <w:rPr>
          <w:rFonts w:ascii="Times New Roman" w:eastAsia="Calibri" w:hAnsi="Times New Roman" w:cs="Times New Roman"/>
          <w:b/>
          <w:bCs/>
        </w:rPr>
      </w:pPr>
    </w:p>
    <w:p w14:paraId="3FC3E69D" w14:textId="77777777" w:rsidR="00500102" w:rsidRPr="00500102" w:rsidRDefault="00500102" w:rsidP="00500102">
      <w:pPr>
        <w:keepNext/>
        <w:spacing w:after="0" w:line="240" w:lineRule="auto"/>
        <w:jc w:val="center"/>
        <w:outlineLvl w:val="1"/>
        <w:rPr>
          <w:rFonts w:ascii="Times New Roman" w:eastAsia="Calibri" w:hAnsi="Times New Roman" w:cs="Times New Roman"/>
          <w:b/>
          <w:bCs/>
        </w:rPr>
      </w:pPr>
      <w:r w:rsidRPr="00500102">
        <w:rPr>
          <w:rFonts w:ascii="Times New Roman" w:eastAsia="Calibri" w:hAnsi="Times New Roman" w:cs="Times New Roman"/>
          <w:b/>
          <w:bCs/>
        </w:rPr>
        <w:t>II PRIEDAS</w:t>
      </w:r>
    </w:p>
    <w:p w14:paraId="5972EF8C" w14:textId="77777777" w:rsidR="00500102" w:rsidRPr="00500102" w:rsidRDefault="00500102" w:rsidP="00500102">
      <w:pPr>
        <w:spacing w:after="0" w:line="240" w:lineRule="auto"/>
        <w:rPr>
          <w:rFonts w:ascii="Times New Roman" w:eastAsia="Calibri" w:hAnsi="Times New Roman" w:cs="Times New Roman"/>
          <w:b/>
          <w:i/>
        </w:rPr>
      </w:pPr>
    </w:p>
    <w:p w14:paraId="295CB7E2" w14:textId="77777777" w:rsidR="00500102" w:rsidRPr="00500102" w:rsidRDefault="00500102" w:rsidP="00500102">
      <w:pPr>
        <w:spacing w:after="0" w:line="240" w:lineRule="auto"/>
        <w:jc w:val="center"/>
        <w:rPr>
          <w:rFonts w:ascii="Times New Roman" w:eastAsia="Calibri" w:hAnsi="Times New Roman" w:cs="Times New Roman"/>
          <w:b/>
          <w:i/>
        </w:rPr>
      </w:pPr>
      <w:r w:rsidRPr="00500102">
        <w:rPr>
          <w:rFonts w:ascii="Times New Roman" w:eastAsia="Calibri" w:hAnsi="Times New Roman" w:cs="Times New Roman"/>
          <w:b/>
        </w:rPr>
        <w:t>REGISTRACIJOS SĄLYGOS</w:t>
      </w:r>
    </w:p>
    <w:p w14:paraId="650733C3" w14:textId="77777777" w:rsidR="00500102" w:rsidRPr="00500102" w:rsidRDefault="00500102" w:rsidP="00500102">
      <w:pPr>
        <w:spacing w:after="0" w:line="240" w:lineRule="auto"/>
        <w:jc w:val="center"/>
        <w:rPr>
          <w:rFonts w:ascii="Times New Roman" w:eastAsia="Calibri" w:hAnsi="Times New Roman" w:cs="Times New Roman"/>
        </w:rPr>
      </w:pPr>
    </w:p>
    <w:p w14:paraId="6059B7CC" w14:textId="77777777" w:rsidR="00500102" w:rsidRPr="00500102" w:rsidRDefault="00500102" w:rsidP="00500102">
      <w:pPr>
        <w:spacing w:after="0" w:line="240" w:lineRule="auto"/>
        <w:ind w:left="1701" w:right="1416" w:hanging="708"/>
        <w:rPr>
          <w:rFonts w:ascii="Times New Roman" w:eastAsia="Calibri" w:hAnsi="Times New Roman" w:cs="Times New Roman"/>
          <w:b/>
        </w:rPr>
      </w:pPr>
      <w:r w:rsidRPr="00500102">
        <w:rPr>
          <w:rFonts w:ascii="Times New Roman" w:eastAsia="Calibri" w:hAnsi="Times New Roman" w:cs="Times New Roman"/>
          <w:b/>
        </w:rPr>
        <w:t>A.</w:t>
      </w:r>
      <w:r w:rsidRPr="00500102">
        <w:rPr>
          <w:rFonts w:ascii="Times New Roman" w:eastAsia="Calibri" w:hAnsi="Times New Roman" w:cs="Times New Roman"/>
          <w:b/>
        </w:rPr>
        <w:tab/>
        <w:t>GAMINTOJAS (-AI), ATSAKINGAS (-I) UŽ SERIJŲ IŠLEIDIMĄ</w:t>
      </w:r>
    </w:p>
    <w:p w14:paraId="6CED05E4" w14:textId="77777777" w:rsidR="00500102" w:rsidRPr="00500102" w:rsidRDefault="00500102" w:rsidP="00500102">
      <w:pPr>
        <w:spacing w:after="0" w:line="240" w:lineRule="auto"/>
        <w:rPr>
          <w:rFonts w:ascii="Times New Roman" w:eastAsia="Calibri" w:hAnsi="Times New Roman" w:cs="Times New Roman"/>
        </w:rPr>
      </w:pPr>
    </w:p>
    <w:p w14:paraId="5C07F489" w14:textId="77777777" w:rsidR="00500102" w:rsidRPr="00500102" w:rsidRDefault="00500102" w:rsidP="00500102">
      <w:pPr>
        <w:suppressLineNumbers/>
        <w:spacing w:after="0" w:line="240" w:lineRule="auto"/>
        <w:ind w:left="1701" w:right="1416" w:hanging="708"/>
        <w:rPr>
          <w:rFonts w:ascii="Times New Roman" w:eastAsia="Calibri" w:hAnsi="Times New Roman" w:cs="Times New Roman"/>
        </w:rPr>
      </w:pPr>
      <w:r w:rsidRPr="00500102">
        <w:rPr>
          <w:rFonts w:ascii="Times New Roman" w:eastAsia="Calibri" w:hAnsi="Times New Roman" w:cs="Times New Roman"/>
          <w:b/>
        </w:rPr>
        <w:t>B.</w:t>
      </w:r>
      <w:r w:rsidRPr="00500102">
        <w:rPr>
          <w:rFonts w:ascii="Times New Roman" w:eastAsia="Calibri" w:hAnsi="Times New Roman" w:cs="Times New Roman"/>
          <w:b/>
        </w:rPr>
        <w:tab/>
        <w:t>TIEKIMO IR VARTOJIMO SĄLYGOS AR APRIBOJIMAI</w:t>
      </w:r>
    </w:p>
    <w:p w14:paraId="383D1D96" w14:textId="77777777" w:rsidR="00500102" w:rsidRPr="00500102" w:rsidRDefault="00500102" w:rsidP="00500102">
      <w:pPr>
        <w:spacing w:after="0" w:line="240" w:lineRule="auto"/>
        <w:rPr>
          <w:rFonts w:ascii="Times New Roman" w:eastAsia="Calibri" w:hAnsi="Times New Roman" w:cs="Times New Roman"/>
        </w:rPr>
      </w:pPr>
    </w:p>
    <w:p w14:paraId="1BA4D9F6" w14:textId="77777777" w:rsidR="00500102" w:rsidRPr="00500102" w:rsidRDefault="00500102" w:rsidP="00500102">
      <w:pPr>
        <w:spacing w:after="0" w:line="240" w:lineRule="auto"/>
        <w:rPr>
          <w:rFonts w:ascii="Times New Roman" w:eastAsia="Calibri" w:hAnsi="Times New Roman" w:cs="Times New Roman"/>
        </w:rPr>
      </w:pPr>
    </w:p>
    <w:p w14:paraId="1E4A7D5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AB87889" w14:textId="77777777" w:rsidR="00500102" w:rsidRPr="00500102" w:rsidRDefault="00500102" w:rsidP="00500102">
      <w:pPr>
        <w:tabs>
          <w:tab w:val="left" w:pos="567"/>
        </w:tabs>
        <w:autoSpaceDE w:val="0"/>
        <w:autoSpaceDN w:val="0"/>
        <w:adjustRightInd w:val="0"/>
        <w:spacing w:after="0" w:line="240" w:lineRule="auto"/>
        <w:rPr>
          <w:rFonts w:ascii="Times New Roman" w:eastAsia="TimesNewRoman,Bold" w:hAnsi="Times New Roman" w:cs="Times New Roman"/>
          <w:b/>
          <w:bCs/>
          <w:color w:val="000000"/>
        </w:rPr>
      </w:pPr>
      <w:r w:rsidRPr="00500102">
        <w:rPr>
          <w:rFonts w:ascii="Times New Roman" w:eastAsia="Calibri" w:hAnsi="Times New Roman" w:cs="Times New Roman"/>
          <w:b/>
          <w:bCs/>
          <w:color w:val="000000"/>
        </w:rPr>
        <w:br w:type="page"/>
      </w:r>
      <w:r w:rsidRPr="00500102">
        <w:rPr>
          <w:rFonts w:ascii="Times New Roman" w:eastAsia="Calibri" w:hAnsi="Times New Roman" w:cs="Times New Roman"/>
          <w:b/>
          <w:bCs/>
          <w:color w:val="000000"/>
        </w:rPr>
        <w:lastRenderedPageBreak/>
        <w:t>A.</w:t>
      </w:r>
      <w:r w:rsidRPr="00500102">
        <w:rPr>
          <w:rFonts w:ascii="Times New Roman" w:eastAsia="Calibri" w:hAnsi="Times New Roman" w:cs="Times New Roman"/>
          <w:b/>
          <w:bCs/>
          <w:color w:val="000000"/>
        </w:rPr>
        <w:tab/>
      </w:r>
      <w:r w:rsidR="004522D3" w:rsidRPr="004522D3">
        <w:rPr>
          <w:rFonts w:ascii="Times New Roman" w:eastAsia="Times New Roman" w:hAnsi="Times New Roman" w:cs="Times New Roman"/>
          <w:b/>
          <w:snapToGrid w:val="0"/>
          <w:szCs w:val="20"/>
        </w:rPr>
        <w:t xml:space="preserve">GAMINTOJAS (-AI), ATSAKINGAS (-I) </w:t>
      </w:r>
      <w:r w:rsidRPr="00500102">
        <w:rPr>
          <w:rFonts w:ascii="Times New Roman" w:eastAsia="Calibri" w:hAnsi="Times New Roman" w:cs="Times New Roman"/>
          <w:b/>
          <w:bCs/>
          <w:color w:val="000000"/>
        </w:rPr>
        <w:t>UŽ SERIJ</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IŠLEIDIM</w:t>
      </w:r>
      <w:r w:rsidRPr="00500102">
        <w:rPr>
          <w:rFonts w:ascii="Times New Roman" w:eastAsia="TimesNewRoman,Bold" w:hAnsi="Times New Roman" w:cs="Times New Roman"/>
          <w:b/>
          <w:bCs/>
          <w:color w:val="000000"/>
        </w:rPr>
        <w:t>Ą</w:t>
      </w:r>
    </w:p>
    <w:p w14:paraId="01F4DD2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p>
    <w:p w14:paraId="29D4587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500102">
        <w:rPr>
          <w:rFonts w:ascii="Times New Roman" w:eastAsia="Calibri" w:hAnsi="Times New Roman" w:cs="Times New Roman"/>
          <w:color w:val="000000"/>
          <w:u w:val="single"/>
        </w:rPr>
        <w:t>Gamintojo (-ų), atsakingo (ų) už serijų išleidimą, pavadinimas (-ai) ir adresas (-ai)</w:t>
      </w:r>
    </w:p>
    <w:p w14:paraId="525385E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6945059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roofErr w:type="spellStart"/>
      <w:r w:rsidRPr="00500102">
        <w:rPr>
          <w:rFonts w:ascii="Times New Roman" w:eastAsia="Calibri" w:hAnsi="Times New Roman" w:cs="Times New Roman"/>
          <w:bCs/>
          <w:color w:val="000000"/>
        </w:rPr>
        <w:t>Fresenius</w:t>
      </w:r>
      <w:proofErr w:type="spellEnd"/>
      <w:r w:rsidRPr="00500102">
        <w:rPr>
          <w:rFonts w:ascii="Times New Roman" w:eastAsia="Calibri" w:hAnsi="Times New Roman" w:cs="Times New Roman"/>
          <w:bCs/>
          <w:color w:val="000000"/>
        </w:rPr>
        <w:t xml:space="preserve"> Kabi </w:t>
      </w:r>
      <w:proofErr w:type="spellStart"/>
      <w:r w:rsidRPr="00500102">
        <w:rPr>
          <w:rFonts w:ascii="Times New Roman" w:eastAsia="Calibri" w:hAnsi="Times New Roman" w:cs="Times New Roman"/>
          <w:bCs/>
          <w:color w:val="000000"/>
        </w:rPr>
        <w:t>Austria</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GmbH</w:t>
      </w:r>
      <w:proofErr w:type="spellEnd"/>
    </w:p>
    <w:p w14:paraId="17F4A323" w14:textId="77777777" w:rsidR="004522D3"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roofErr w:type="spellStart"/>
      <w:r w:rsidRPr="00500102">
        <w:rPr>
          <w:rFonts w:ascii="Times New Roman" w:eastAsia="Calibri" w:hAnsi="Times New Roman" w:cs="Times New Roman"/>
          <w:bCs/>
          <w:color w:val="000000"/>
        </w:rPr>
        <w:t>Hafnerstrasse</w:t>
      </w:r>
      <w:proofErr w:type="spellEnd"/>
      <w:r w:rsidRPr="00500102">
        <w:rPr>
          <w:rFonts w:ascii="Times New Roman" w:eastAsia="Calibri" w:hAnsi="Times New Roman" w:cs="Times New Roman"/>
          <w:bCs/>
          <w:color w:val="000000"/>
        </w:rPr>
        <w:t xml:space="preserve"> 36</w:t>
      </w:r>
    </w:p>
    <w:p w14:paraId="1F23466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A-8055 </w:t>
      </w:r>
      <w:proofErr w:type="spellStart"/>
      <w:r w:rsidRPr="00500102">
        <w:rPr>
          <w:rFonts w:ascii="Times New Roman" w:eastAsia="Calibri" w:hAnsi="Times New Roman" w:cs="Times New Roman"/>
          <w:bCs/>
          <w:color w:val="000000"/>
        </w:rPr>
        <w:t>Graz</w:t>
      </w:r>
      <w:proofErr w:type="spellEnd"/>
    </w:p>
    <w:p w14:paraId="27511C0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Austrija</w:t>
      </w:r>
    </w:p>
    <w:p w14:paraId="6DAD62B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2FB080A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2143C0C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B.</w:t>
      </w:r>
      <w:r w:rsidRPr="00500102">
        <w:rPr>
          <w:rFonts w:ascii="Times New Roman" w:eastAsia="Calibri" w:hAnsi="Times New Roman" w:cs="Times New Roman"/>
          <w:b/>
          <w:bCs/>
          <w:color w:val="000000"/>
        </w:rPr>
        <w:tab/>
        <w:t>TIEKIMO IR VARTOJIMO SĄLYGOS AR APRIBOJIMAI</w:t>
      </w:r>
    </w:p>
    <w:p w14:paraId="3F46C09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8586E0E" w14:textId="77777777" w:rsidR="009E2E77" w:rsidRDefault="004522D3" w:rsidP="00F658CB">
      <w:pPr>
        <w:tabs>
          <w:tab w:val="left" w:pos="567"/>
        </w:tabs>
        <w:autoSpaceDE w:val="0"/>
        <w:autoSpaceDN w:val="0"/>
        <w:adjustRightInd w:val="0"/>
        <w:spacing w:after="0" w:line="240" w:lineRule="auto"/>
        <w:rPr>
          <w:rFonts w:ascii="Times New Roman" w:eastAsia="Calibri" w:hAnsi="Times New Roman" w:cs="Times New Roman"/>
          <w:color w:val="000000"/>
        </w:rPr>
      </w:pPr>
      <w:r w:rsidRPr="004522D3">
        <w:rPr>
          <w:rFonts w:ascii="Times New Roman" w:eastAsia="Times New Roman" w:hAnsi="Times New Roman" w:cs="Times New Roman"/>
          <w:snapToGrid w:val="0"/>
          <w:szCs w:val="20"/>
        </w:rPr>
        <w:t>Receptinis vaistinis preparatas</w:t>
      </w:r>
      <w:r>
        <w:rPr>
          <w:rFonts w:ascii="Times New Roman" w:eastAsia="Calibri" w:hAnsi="Times New Roman" w:cs="Times New Roman"/>
          <w:color w:val="000000"/>
        </w:rPr>
        <w:t>.</w:t>
      </w:r>
    </w:p>
    <w:p w14:paraId="1382BDD8" w14:textId="77777777" w:rsidR="009E2E77" w:rsidRDefault="00500102" w:rsidP="00F658CB">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color w:val="000000"/>
        </w:rPr>
        <w:br w:type="page"/>
      </w:r>
    </w:p>
    <w:p w14:paraId="19B9C82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73F90D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CA3CBA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2C8160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1015D3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C61BE9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CD9053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CA9D37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A2256D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26980E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4838DE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35E81BF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4863B1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C9578B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D45918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0ED8C1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4250FBA"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CD9083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D1D284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29F271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EACCFB7"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6A97846"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E77D245"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65CA8DC9"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r w:rsidRPr="00500102">
        <w:rPr>
          <w:rFonts w:ascii="Times New Roman" w:eastAsia="Calibri" w:hAnsi="Times New Roman" w:cs="Times New Roman"/>
          <w:b/>
          <w:bCs/>
          <w:color w:val="000000"/>
        </w:rPr>
        <w:t>III PRIEDAS</w:t>
      </w:r>
    </w:p>
    <w:p w14:paraId="26AE475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06F4917B"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r w:rsidRPr="00500102">
        <w:rPr>
          <w:rFonts w:ascii="Times New Roman" w:eastAsia="Calibri" w:hAnsi="Times New Roman" w:cs="Times New Roman"/>
          <w:b/>
          <w:bCs/>
          <w:color w:val="000000"/>
        </w:rPr>
        <w:t>ŽENKLINIMAS IR PAKUOT</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 LAPELIS</w:t>
      </w:r>
    </w:p>
    <w:p w14:paraId="6F7DD53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br w:type="page"/>
      </w:r>
    </w:p>
    <w:p w14:paraId="4969FF1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26BFA4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36D8FB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D2E7CF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B7C6C9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F5E537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0B457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1928C7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E22E883"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C3ECBC8"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01CA63F"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622C2F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E9F206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49A9F31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7E0A37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1FECA0DE"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3E42FC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40AAC6D"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885D37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10DB460"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5CD994C"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5B7ECAF4" w14:textId="77777777" w:rsid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2A3CE462" w14:textId="77777777" w:rsidR="00C7739C" w:rsidRPr="00500102" w:rsidRDefault="00C7739C" w:rsidP="00500102">
      <w:p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p>
    <w:p w14:paraId="7D125319" w14:textId="77777777" w:rsidR="00500102" w:rsidRPr="00500102" w:rsidRDefault="00500102" w:rsidP="00500102">
      <w:pPr>
        <w:numPr>
          <w:ilvl w:val="0"/>
          <w:numId w:val="8"/>
        </w:numPr>
        <w:tabs>
          <w:tab w:val="left" w:pos="567"/>
        </w:tabs>
        <w:autoSpaceDE w:val="0"/>
        <w:autoSpaceDN w:val="0"/>
        <w:adjustRightInd w:val="0"/>
        <w:spacing w:after="0" w:line="240" w:lineRule="auto"/>
        <w:jc w:val="center"/>
        <w:rPr>
          <w:rFonts w:ascii="Times New Roman" w:eastAsia="Calibri" w:hAnsi="Times New Roman" w:cs="Times New Roman"/>
          <w:b/>
          <w:bCs/>
          <w:color w:val="000000"/>
        </w:rPr>
      </w:pPr>
      <w:r w:rsidRPr="00500102">
        <w:rPr>
          <w:rFonts w:ascii="Times New Roman" w:eastAsia="Calibri" w:hAnsi="Times New Roman" w:cs="Times New Roman"/>
          <w:b/>
          <w:bCs/>
          <w:color w:val="000000"/>
        </w:rPr>
        <w:t>ŽENKLINIMAS</w:t>
      </w:r>
    </w:p>
    <w:p w14:paraId="430ADB92" w14:textId="77777777" w:rsidR="00500102" w:rsidRPr="00500102" w:rsidRDefault="00500102" w:rsidP="00500102">
      <w:pPr>
        <w:suppressLineNumbers/>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500102">
        <w:rPr>
          <w:rFonts w:ascii="Times New Roman" w:eastAsia="Calibri" w:hAnsi="Times New Roman" w:cs="Times New Roman"/>
          <w:b/>
          <w:bCs/>
          <w:color w:val="000000"/>
        </w:rPr>
        <w:br w:type="page"/>
      </w:r>
      <w:r w:rsidRPr="00500102">
        <w:rPr>
          <w:rFonts w:ascii="Times New Roman" w:eastAsia="Calibri" w:hAnsi="Times New Roman" w:cs="Times New Roman"/>
          <w:b/>
        </w:rPr>
        <w:lastRenderedPageBreak/>
        <w:t>INFORMACIJA ANT IŠORINĖS PAKUOTĖS</w:t>
      </w:r>
    </w:p>
    <w:p w14:paraId="129642B0" w14:textId="77777777" w:rsidR="00500102" w:rsidRPr="00500102" w:rsidRDefault="00500102" w:rsidP="00500102">
      <w:pPr>
        <w:suppressLineNumbers/>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Calibri" w:hAnsi="Times New Roman" w:cs="Times New Roman"/>
          <w:b/>
        </w:rPr>
      </w:pPr>
    </w:p>
    <w:p w14:paraId="29891AD4" w14:textId="77777777" w:rsidR="00500102" w:rsidRPr="00500102" w:rsidRDefault="00500102" w:rsidP="00500102">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Calibri" w:hAnsi="Times New Roman" w:cs="Times New Roman"/>
          <w:b/>
          <w:bCs/>
        </w:rPr>
      </w:pPr>
      <w:r w:rsidRPr="00500102">
        <w:rPr>
          <w:rFonts w:ascii="Times New Roman" w:eastAsia="Calibri" w:hAnsi="Times New Roman" w:cs="Times New Roman"/>
          <w:b/>
          <w:bCs/>
        </w:rPr>
        <w:t>KARTONINĖ DĖŽUTĖ, KURIOJE YRA 1 FLAKONAS</w:t>
      </w:r>
    </w:p>
    <w:p w14:paraId="0BD6F609" w14:textId="77777777" w:rsidR="00500102" w:rsidRPr="00500102" w:rsidRDefault="00500102" w:rsidP="00500102">
      <w:pPr>
        <w:pBdr>
          <w:top w:val="single" w:sz="4" w:space="1" w:color="auto"/>
          <w:left w:val="single" w:sz="4" w:space="1" w:color="auto"/>
          <w:bottom w:val="single" w:sz="4" w:space="1" w:color="auto"/>
          <w:right w:val="single" w:sz="4" w:space="1" w:color="auto"/>
        </w:pBdr>
        <w:tabs>
          <w:tab w:val="left" w:pos="567"/>
        </w:tabs>
        <w:spacing w:after="0" w:line="240" w:lineRule="auto"/>
        <w:jc w:val="both"/>
        <w:rPr>
          <w:rFonts w:ascii="Times New Roman" w:eastAsia="Calibri" w:hAnsi="Times New Roman" w:cs="Times New Roman"/>
          <w:b/>
          <w:bCs/>
          <w:highlight w:val="lightGray"/>
        </w:rPr>
      </w:pPr>
      <w:r w:rsidRPr="00500102">
        <w:rPr>
          <w:rFonts w:ascii="Times New Roman" w:eastAsia="Calibri" w:hAnsi="Times New Roman" w:cs="Times New Roman"/>
          <w:b/>
          <w:bCs/>
          <w:highlight w:val="lightGray"/>
        </w:rPr>
        <w:t>KARTONINĖ DĖŽUTĖ, KURIOJE YRA 4 FLAKONAI</w:t>
      </w:r>
    </w:p>
    <w:p w14:paraId="50A96187" w14:textId="77777777" w:rsidR="00500102" w:rsidRPr="00500102" w:rsidRDefault="00500102" w:rsidP="00500102">
      <w:pPr>
        <w:suppressLineNumbers/>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500102">
        <w:rPr>
          <w:rFonts w:ascii="Times New Roman" w:eastAsia="Calibri" w:hAnsi="Times New Roman" w:cs="Times New Roman"/>
          <w:b/>
          <w:bCs/>
          <w:highlight w:val="lightGray"/>
        </w:rPr>
        <w:t>KARTONINĖ DĖŽUTĖ, KURIOJE YRA 10 FLAKONŲ</w:t>
      </w:r>
    </w:p>
    <w:p w14:paraId="0D0F62F8" w14:textId="77777777" w:rsidR="00500102" w:rsidRPr="00500102" w:rsidRDefault="00500102" w:rsidP="00500102">
      <w:pPr>
        <w:spacing w:after="0" w:line="240" w:lineRule="auto"/>
        <w:rPr>
          <w:rFonts w:ascii="Times New Roman" w:eastAsia="Calibri" w:hAnsi="Times New Roman" w:cs="Times New Roman"/>
        </w:rPr>
      </w:pPr>
    </w:p>
    <w:p w14:paraId="22547F4A" w14:textId="77777777" w:rsidR="00500102" w:rsidRPr="00500102" w:rsidRDefault="00500102" w:rsidP="00500102">
      <w:pPr>
        <w:spacing w:after="0" w:line="240" w:lineRule="auto"/>
        <w:rPr>
          <w:rFonts w:ascii="Times New Roman" w:eastAsia="Calibri" w:hAnsi="Times New Roman" w:cs="Times New Roman"/>
        </w:rPr>
      </w:pPr>
    </w:p>
    <w:p w14:paraId="1EA40065"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t>1.</w:t>
      </w:r>
      <w:r w:rsidRPr="00500102">
        <w:rPr>
          <w:rFonts w:ascii="Times New Roman" w:eastAsia="Calibri" w:hAnsi="Times New Roman" w:cs="Times New Roman"/>
          <w:b/>
        </w:rPr>
        <w:tab/>
      </w:r>
      <w:r w:rsidRPr="00500102">
        <w:rPr>
          <w:rFonts w:ascii="Times New Roman" w:eastAsia="Calibri" w:hAnsi="Times New Roman" w:cs="Times New Roman"/>
          <w:b/>
          <w:caps/>
        </w:rPr>
        <w:t>VAISTINIO</w:t>
      </w:r>
      <w:r w:rsidRPr="00500102">
        <w:rPr>
          <w:rFonts w:ascii="Times New Roman" w:eastAsia="Calibri" w:hAnsi="Times New Roman" w:cs="Times New Roman"/>
          <w:b/>
        </w:rPr>
        <w:t xml:space="preserve"> PREPARATO PAVADINIMAS</w:t>
      </w:r>
    </w:p>
    <w:p w14:paraId="14AFD33F" w14:textId="77777777" w:rsidR="00500102" w:rsidRPr="00500102" w:rsidRDefault="00500102" w:rsidP="00500102">
      <w:pPr>
        <w:spacing w:after="0" w:line="240" w:lineRule="auto"/>
        <w:rPr>
          <w:rFonts w:ascii="Times New Roman" w:eastAsia="Calibri" w:hAnsi="Times New Roman" w:cs="Times New Roman"/>
        </w:rPr>
      </w:pPr>
    </w:p>
    <w:p w14:paraId="3847E65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4 mg/5 ml koncentratas infuziniam tirpalui</w:t>
      </w:r>
    </w:p>
    <w:p w14:paraId="395C51E7" w14:textId="77777777" w:rsidR="00500102" w:rsidRPr="0070544C" w:rsidRDefault="00500102" w:rsidP="00500102">
      <w:pPr>
        <w:tabs>
          <w:tab w:val="left" w:pos="354"/>
          <w:tab w:val="left" w:pos="567"/>
        </w:tabs>
        <w:spacing w:after="0" w:line="240" w:lineRule="auto"/>
        <w:jc w:val="both"/>
        <w:rPr>
          <w:rFonts w:ascii="Times New Roman" w:hAnsi="Times New Roman"/>
          <w:i/>
        </w:rPr>
      </w:pPr>
      <w:proofErr w:type="spellStart"/>
      <w:r w:rsidRPr="0070544C">
        <w:rPr>
          <w:rFonts w:ascii="Times New Roman" w:hAnsi="Times New Roman"/>
          <w:i/>
        </w:rPr>
        <w:t>Acidum</w:t>
      </w:r>
      <w:proofErr w:type="spellEnd"/>
      <w:r w:rsidRPr="0070544C">
        <w:rPr>
          <w:rFonts w:ascii="Times New Roman" w:hAnsi="Times New Roman"/>
          <w:i/>
        </w:rPr>
        <w:t xml:space="preserve"> </w:t>
      </w:r>
      <w:proofErr w:type="spellStart"/>
      <w:r w:rsidRPr="0070544C">
        <w:rPr>
          <w:rFonts w:ascii="Times New Roman" w:hAnsi="Times New Roman"/>
          <w:i/>
        </w:rPr>
        <w:t>zoledronicum</w:t>
      </w:r>
      <w:proofErr w:type="spellEnd"/>
    </w:p>
    <w:p w14:paraId="25BECA89" w14:textId="77777777" w:rsidR="00500102" w:rsidRPr="00500102" w:rsidRDefault="00500102" w:rsidP="00500102">
      <w:pPr>
        <w:spacing w:after="0" w:line="240" w:lineRule="auto"/>
        <w:rPr>
          <w:rFonts w:ascii="Times New Roman" w:eastAsia="Calibri" w:hAnsi="Times New Roman" w:cs="Times New Roman"/>
        </w:rPr>
      </w:pPr>
    </w:p>
    <w:p w14:paraId="236CA56A" w14:textId="77777777" w:rsidR="00500102" w:rsidRPr="00500102" w:rsidRDefault="00500102" w:rsidP="00500102">
      <w:pPr>
        <w:spacing w:after="0" w:line="240" w:lineRule="auto"/>
        <w:rPr>
          <w:rFonts w:ascii="Times New Roman" w:eastAsia="Calibri" w:hAnsi="Times New Roman" w:cs="Times New Roman"/>
        </w:rPr>
      </w:pPr>
    </w:p>
    <w:p w14:paraId="1A129D77"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r w:rsidRPr="00500102">
        <w:rPr>
          <w:rFonts w:ascii="Times New Roman" w:eastAsia="Calibri" w:hAnsi="Times New Roman" w:cs="Times New Roman"/>
          <w:b/>
        </w:rPr>
        <w:t>2.</w:t>
      </w:r>
      <w:r w:rsidRPr="00500102">
        <w:rPr>
          <w:rFonts w:ascii="Times New Roman" w:eastAsia="Calibri" w:hAnsi="Times New Roman" w:cs="Times New Roman"/>
          <w:b/>
        </w:rPr>
        <w:tab/>
        <w:t>VEIKLIOJI (-IOS) MEDŽIAGA (-OS) IR JOS (-Ų) KIEKIS (-IAI)</w:t>
      </w:r>
    </w:p>
    <w:p w14:paraId="572F9C6B" w14:textId="77777777" w:rsidR="00500102" w:rsidRPr="00500102" w:rsidRDefault="00500102" w:rsidP="00500102">
      <w:pPr>
        <w:spacing w:after="0" w:line="240" w:lineRule="auto"/>
        <w:rPr>
          <w:rFonts w:ascii="Times New Roman" w:eastAsia="Calibri" w:hAnsi="Times New Roman" w:cs="Times New Roman"/>
        </w:rPr>
      </w:pPr>
    </w:p>
    <w:p w14:paraId="5890ABEE" w14:textId="77777777" w:rsidR="00500102" w:rsidRPr="00500102" w:rsidRDefault="00500102" w:rsidP="00500102">
      <w:pPr>
        <w:tabs>
          <w:tab w:val="left" w:pos="567"/>
        </w:tabs>
        <w:spacing w:after="0" w:line="240" w:lineRule="auto"/>
        <w:jc w:val="both"/>
        <w:rPr>
          <w:rFonts w:ascii="Times New Roman" w:eastAsia="Calibri" w:hAnsi="Times New Roman" w:cs="Times New Roman"/>
        </w:rPr>
      </w:pPr>
      <w:r w:rsidRPr="00500102">
        <w:rPr>
          <w:rFonts w:ascii="Times New Roman" w:eastAsia="Calibri" w:hAnsi="Times New Roman" w:cs="Times New Roman"/>
        </w:rPr>
        <w:t xml:space="preserve">Viename flakone yra 4 mg </w:t>
      </w:r>
      <w:proofErr w:type="spellStart"/>
      <w:r w:rsidRPr="00500102">
        <w:rPr>
          <w:rFonts w:ascii="Times New Roman" w:eastAsia="Calibri" w:hAnsi="Times New Roman" w:cs="Times New Roman"/>
        </w:rPr>
        <w:t>zoledrono</w:t>
      </w:r>
      <w:proofErr w:type="spellEnd"/>
      <w:r w:rsidRPr="00500102">
        <w:rPr>
          <w:rFonts w:ascii="Times New Roman" w:eastAsia="Calibri" w:hAnsi="Times New Roman" w:cs="Times New Roman"/>
        </w:rPr>
        <w:t xml:space="preserve"> rūgšties (</w:t>
      </w:r>
      <w:proofErr w:type="spellStart"/>
      <w:r w:rsidRPr="00500102">
        <w:rPr>
          <w:rFonts w:ascii="Times New Roman" w:eastAsia="Calibri" w:hAnsi="Times New Roman" w:cs="Times New Roman"/>
        </w:rPr>
        <w:t>monohidrato</w:t>
      </w:r>
      <w:proofErr w:type="spellEnd"/>
      <w:r w:rsidRPr="00500102">
        <w:rPr>
          <w:rFonts w:ascii="Times New Roman" w:eastAsia="Calibri" w:hAnsi="Times New Roman" w:cs="Times New Roman"/>
        </w:rPr>
        <w:t xml:space="preserve"> pavidalu).</w:t>
      </w:r>
    </w:p>
    <w:p w14:paraId="4120BB5A" w14:textId="77777777" w:rsidR="00500102" w:rsidRPr="00500102" w:rsidRDefault="00500102" w:rsidP="00500102">
      <w:pPr>
        <w:spacing w:after="0" w:line="240" w:lineRule="auto"/>
        <w:rPr>
          <w:rFonts w:ascii="Times New Roman" w:eastAsia="Calibri" w:hAnsi="Times New Roman" w:cs="Times New Roman"/>
        </w:rPr>
      </w:pPr>
    </w:p>
    <w:p w14:paraId="1FC04922" w14:textId="77777777" w:rsidR="00500102" w:rsidRPr="00500102" w:rsidRDefault="00500102" w:rsidP="00500102">
      <w:pPr>
        <w:spacing w:after="0" w:line="240" w:lineRule="auto"/>
        <w:rPr>
          <w:rFonts w:ascii="Times New Roman" w:eastAsia="Calibri" w:hAnsi="Times New Roman" w:cs="Times New Roman"/>
        </w:rPr>
      </w:pPr>
    </w:p>
    <w:p w14:paraId="2EC2643C"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t>3.</w:t>
      </w:r>
      <w:r w:rsidRPr="00500102">
        <w:rPr>
          <w:rFonts w:ascii="Times New Roman" w:eastAsia="Calibri" w:hAnsi="Times New Roman" w:cs="Times New Roman"/>
          <w:b/>
        </w:rPr>
        <w:tab/>
        <w:t>PAGALBINIŲ MEDŽIAGŲ SĄRAŠAS</w:t>
      </w:r>
    </w:p>
    <w:p w14:paraId="728C2530" w14:textId="77777777" w:rsidR="00500102" w:rsidRPr="00500102" w:rsidRDefault="00500102" w:rsidP="00500102">
      <w:pPr>
        <w:spacing w:after="0" w:line="240" w:lineRule="auto"/>
        <w:rPr>
          <w:rFonts w:ascii="Times New Roman" w:eastAsia="Calibri" w:hAnsi="Times New Roman" w:cs="Times New Roman"/>
        </w:rPr>
      </w:pPr>
    </w:p>
    <w:p w14:paraId="057BA903" w14:textId="77777777" w:rsidR="00500102" w:rsidRPr="00500102" w:rsidRDefault="00500102" w:rsidP="00500102">
      <w:pPr>
        <w:tabs>
          <w:tab w:val="left" w:pos="567"/>
        </w:tabs>
        <w:spacing w:after="0" w:line="240" w:lineRule="auto"/>
        <w:jc w:val="both"/>
        <w:rPr>
          <w:rFonts w:ascii="Times New Roman" w:eastAsia="Calibri" w:hAnsi="Times New Roman" w:cs="Times New Roman"/>
        </w:rPr>
      </w:pPr>
      <w:r w:rsidRPr="00500102">
        <w:rPr>
          <w:rFonts w:ascii="Times New Roman" w:eastAsia="Calibri" w:hAnsi="Times New Roman" w:cs="Times New Roman"/>
        </w:rPr>
        <w:t xml:space="preserve">Sudėtyje taip pat yra </w:t>
      </w:r>
      <w:proofErr w:type="spellStart"/>
      <w:r w:rsidRPr="00500102">
        <w:rPr>
          <w:rFonts w:ascii="Times New Roman" w:eastAsia="Calibri" w:hAnsi="Times New Roman" w:cs="Times New Roman"/>
        </w:rPr>
        <w:t>manitolio</w:t>
      </w:r>
      <w:proofErr w:type="spellEnd"/>
      <w:r w:rsidRPr="00500102">
        <w:rPr>
          <w:rFonts w:ascii="Times New Roman" w:eastAsia="Calibri" w:hAnsi="Times New Roman" w:cs="Times New Roman"/>
        </w:rPr>
        <w:t>, natrio citrato ir injekcinio vandens.</w:t>
      </w:r>
    </w:p>
    <w:p w14:paraId="740F9441" w14:textId="77777777" w:rsidR="00500102" w:rsidRPr="00500102" w:rsidRDefault="00500102" w:rsidP="00500102">
      <w:pPr>
        <w:spacing w:after="0" w:line="240" w:lineRule="auto"/>
        <w:rPr>
          <w:rFonts w:ascii="Times New Roman" w:eastAsia="Calibri" w:hAnsi="Times New Roman" w:cs="Times New Roman"/>
        </w:rPr>
      </w:pPr>
    </w:p>
    <w:p w14:paraId="14B77C59" w14:textId="77777777" w:rsidR="00500102" w:rsidRPr="00500102" w:rsidRDefault="00500102" w:rsidP="00500102">
      <w:pPr>
        <w:spacing w:after="0" w:line="240" w:lineRule="auto"/>
        <w:rPr>
          <w:rFonts w:ascii="Times New Roman" w:eastAsia="Calibri" w:hAnsi="Times New Roman" w:cs="Times New Roman"/>
        </w:rPr>
      </w:pPr>
    </w:p>
    <w:p w14:paraId="5E2A2A30"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t>4.</w:t>
      </w:r>
      <w:r w:rsidRPr="00500102">
        <w:rPr>
          <w:rFonts w:ascii="Times New Roman" w:eastAsia="Calibri" w:hAnsi="Times New Roman" w:cs="Times New Roman"/>
          <w:b/>
        </w:rPr>
        <w:tab/>
        <w:t>FARMACINĖ FORMA IR KIEKIS PAKUOTĖJE</w:t>
      </w:r>
    </w:p>
    <w:p w14:paraId="12A154B3" w14:textId="77777777" w:rsidR="00500102" w:rsidRPr="00500102" w:rsidRDefault="00500102" w:rsidP="00500102">
      <w:pPr>
        <w:spacing w:after="0" w:line="240" w:lineRule="auto"/>
        <w:rPr>
          <w:rFonts w:ascii="Times New Roman" w:eastAsia="Calibri" w:hAnsi="Times New Roman" w:cs="Times New Roman"/>
        </w:rPr>
      </w:pPr>
    </w:p>
    <w:p w14:paraId="523B01A9"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rPr>
      </w:pPr>
      <w:r w:rsidRPr="00500102">
        <w:rPr>
          <w:rFonts w:ascii="Times New Roman" w:eastAsia="Times New Roman" w:hAnsi="Times New Roman" w:cs="Times New Roman"/>
        </w:rPr>
        <w:t>Koncentratas infuziniam tirpalui</w:t>
      </w:r>
    </w:p>
    <w:p w14:paraId="3CBB97C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1 flakonas</w:t>
      </w:r>
    </w:p>
    <w:p w14:paraId="03BB3A1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highlight w:val="lightGray"/>
        </w:rPr>
      </w:pPr>
      <w:r w:rsidRPr="00500102">
        <w:rPr>
          <w:rFonts w:ascii="Times New Roman" w:eastAsia="Calibri" w:hAnsi="Times New Roman" w:cs="Times New Roman"/>
          <w:color w:val="000000"/>
          <w:highlight w:val="lightGray"/>
        </w:rPr>
        <w:t>4 flakonai</w:t>
      </w:r>
    </w:p>
    <w:p w14:paraId="40AF403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highlight w:val="lightGray"/>
        </w:rPr>
        <w:t>10 flakonų</w:t>
      </w:r>
    </w:p>
    <w:p w14:paraId="1E3E837A" w14:textId="77777777" w:rsidR="00500102" w:rsidRPr="00500102" w:rsidRDefault="00500102" w:rsidP="00500102">
      <w:pPr>
        <w:tabs>
          <w:tab w:val="left" w:pos="567"/>
        </w:tabs>
        <w:spacing w:after="0" w:line="240" w:lineRule="auto"/>
        <w:jc w:val="both"/>
        <w:rPr>
          <w:rFonts w:ascii="Times New Roman" w:eastAsia="Calibri" w:hAnsi="Times New Roman" w:cs="Times New Roman"/>
        </w:rPr>
      </w:pPr>
      <w:r w:rsidRPr="00500102">
        <w:rPr>
          <w:rFonts w:ascii="Times New Roman" w:eastAsia="Calibri" w:hAnsi="Times New Roman" w:cs="Times New Roman"/>
        </w:rPr>
        <w:t>4 mg/5 ml</w:t>
      </w:r>
    </w:p>
    <w:p w14:paraId="5F469378" w14:textId="77777777" w:rsidR="00500102" w:rsidRPr="00500102" w:rsidRDefault="00500102" w:rsidP="00500102">
      <w:pPr>
        <w:spacing w:after="0" w:line="240" w:lineRule="auto"/>
        <w:rPr>
          <w:rFonts w:ascii="Times New Roman" w:eastAsia="Calibri" w:hAnsi="Times New Roman" w:cs="Times New Roman"/>
        </w:rPr>
      </w:pPr>
    </w:p>
    <w:p w14:paraId="31944C9E" w14:textId="77777777" w:rsidR="00500102" w:rsidRPr="00500102" w:rsidRDefault="00500102" w:rsidP="00500102">
      <w:pPr>
        <w:spacing w:after="0" w:line="240" w:lineRule="auto"/>
        <w:rPr>
          <w:rFonts w:ascii="Times New Roman" w:eastAsia="Calibri" w:hAnsi="Times New Roman" w:cs="Times New Roman"/>
        </w:rPr>
      </w:pPr>
    </w:p>
    <w:p w14:paraId="214C2410"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t>5.</w:t>
      </w:r>
      <w:r w:rsidRPr="00500102">
        <w:rPr>
          <w:rFonts w:ascii="Times New Roman" w:eastAsia="Calibri" w:hAnsi="Times New Roman" w:cs="Times New Roman"/>
          <w:b/>
        </w:rPr>
        <w:tab/>
        <w:t>VARTOJIMO METODAS IR BŪDAS (-AI)</w:t>
      </w:r>
    </w:p>
    <w:p w14:paraId="01104B6A" w14:textId="77777777" w:rsidR="00500102" w:rsidRPr="00500102" w:rsidRDefault="00500102" w:rsidP="00500102">
      <w:pPr>
        <w:spacing w:after="0" w:line="240" w:lineRule="auto"/>
        <w:rPr>
          <w:rFonts w:ascii="Times New Roman" w:eastAsia="Calibri" w:hAnsi="Times New Roman" w:cs="Times New Roman"/>
        </w:rPr>
      </w:pPr>
    </w:p>
    <w:p w14:paraId="6929CD9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Tik vienkartiniam vartojimui.</w:t>
      </w:r>
    </w:p>
    <w:p w14:paraId="03C0060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Praskiedus leisti į veną.</w:t>
      </w:r>
    </w:p>
    <w:p w14:paraId="78B3EB0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Prieš vartojimą perskaitykite pakuotės lapelį.</w:t>
      </w:r>
    </w:p>
    <w:p w14:paraId="294C0CAA" w14:textId="77777777" w:rsidR="00500102" w:rsidRPr="00500102" w:rsidRDefault="00500102" w:rsidP="00500102">
      <w:pPr>
        <w:spacing w:after="0" w:line="240" w:lineRule="auto"/>
        <w:rPr>
          <w:rFonts w:ascii="Times New Roman" w:eastAsia="Calibri" w:hAnsi="Times New Roman" w:cs="Times New Roman"/>
        </w:rPr>
      </w:pPr>
    </w:p>
    <w:p w14:paraId="658E9452" w14:textId="77777777" w:rsidR="00500102" w:rsidRPr="00500102" w:rsidRDefault="00500102" w:rsidP="00500102">
      <w:pPr>
        <w:spacing w:after="0" w:line="240" w:lineRule="auto"/>
        <w:rPr>
          <w:rFonts w:ascii="Times New Roman" w:eastAsia="Calibri" w:hAnsi="Times New Roman" w:cs="Times New Roman"/>
        </w:rPr>
      </w:pPr>
    </w:p>
    <w:p w14:paraId="29DD0155"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t>6.</w:t>
      </w:r>
      <w:r w:rsidRPr="00500102">
        <w:rPr>
          <w:rFonts w:ascii="Times New Roman" w:eastAsia="Calibri" w:hAnsi="Times New Roman" w:cs="Times New Roman"/>
          <w:b/>
        </w:rPr>
        <w:tab/>
        <w:t>SPECIALUS ĮSPĖJIMAS, KAD VAISTINĮ PREPARATĄ BŪTINA LAIKYTI VAIKAMS NEPASTEBIMOJE IR NEPASIEKIAMOJE VIETOJE</w:t>
      </w:r>
    </w:p>
    <w:p w14:paraId="1E88D0CE" w14:textId="77777777" w:rsidR="00500102" w:rsidRPr="00500102" w:rsidRDefault="00500102" w:rsidP="00500102">
      <w:pPr>
        <w:spacing w:after="0" w:line="240" w:lineRule="auto"/>
        <w:rPr>
          <w:rFonts w:ascii="Times New Roman" w:eastAsia="Calibri" w:hAnsi="Times New Roman" w:cs="Times New Roman"/>
        </w:rPr>
      </w:pPr>
    </w:p>
    <w:p w14:paraId="01BF27C9" w14:textId="77777777" w:rsidR="00500102" w:rsidRPr="00500102" w:rsidRDefault="00500102" w:rsidP="00500102">
      <w:pPr>
        <w:spacing w:after="0" w:line="240" w:lineRule="auto"/>
        <w:rPr>
          <w:rFonts w:ascii="Times New Roman" w:eastAsia="Calibri" w:hAnsi="Times New Roman" w:cs="Times New Roman"/>
        </w:rPr>
      </w:pPr>
      <w:r w:rsidRPr="00500102">
        <w:rPr>
          <w:rFonts w:ascii="Times New Roman" w:eastAsia="Calibri" w:hAnsi="Times New Roman" w:cs="Times New Roman"/>
        </w:rPr>
        <w:t>Laikyti vaikams nepastebimoje ir nepasiekiamoje vietoje.</w:t>
      </w:r>
    </w:p>
    <w:p w14:paraId="1D65FF4C" w14:textId="77777777" w:rsidR="00500102" w:rsidRPr="00500102" w:rsidRDefault="00500102" w:rsidP="00500102">
      <w:pPr>
        <w:spacing w:after="0" w:line="240" w:lineRule="auto"/>
        <w:rPr>
          <w:rFonts w:ascii="Times New Roman" w:eastAsia="Calibri" w:hAnsi="Times New Roman" w:cs="Times New Roman"/>
        </w:rPr>
      </w:pPr>
    </w:p>
    <w:p w14:paraId="6CFFBFB4" w14:textId="77777777" w:rsidR="00500102" w:rsidRPr="00500102" w:rsidRDefault="00500102" w:rsidP="00500102">
      <w:pPr>
        <w:spacing w:after="0" w:line="240" w:lineRule="auto"/>
        <w:rPr>
          <w:rFonts w:ascii="Times New Roman" w:eastAsia="Calibri" w:hAnsi="Times New Roman" w:cs="Times New Roman"/>
        </w:rPr>
      </w:pPr>
    </w:p>
    <w:p w14:paraId="2A6A5CF8"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t>7.</w:t>
      </w:r>
      <w:r w:rsidRPr="00500102">
        <w:rPr>
          <w:rFonts w:ascii="Times New Roman" w:eastAsia="Calibri" w:hAnsi="Times New Roman" w:cs="Times New Roman"/>
          <w:b/>
        </w:rPr>
        <w:tab/>
        <w:t>KITAS (-I) SPECIALUS (-ŪS) ĮSPĖJIMAS (-AI) (JEI REIKIA)</w:t>
      </w:r>
    </w:p>
    <w:p w14:paraId="4D7D643E" w14:textId="77777777" w:rsidR="00500102" w:rsidRPr="00500102" w:rsidRDefault="00500102" w:rsidP="00500102">
      <w:pPr>
        <w:spacing w:after="0" w:line="240" w:lineRule="auto"/>
        <w:rPr>
          <w:rFonts w:ascii="Times New Roman" w:eastAsia="Calibri" w:hAnsi="Times New Roman" w:cs="Times New Roman"/>
        </w:rPr>
      </w:pPr>
    </w:p>
    <w:p w14:paraId="5E7B89AB" w14:textId="77777777" w:rsidR="00500102" w:rsidRPr="00500102" w:rsidRDefault="00500102" w:rsidP="00500102">
      <w:pPr>
        <w:spacing w:after="0" w:line="240" w:lineRule="auto"/>
        <w:rPr>
          <w:rFonts w:ascii="Times New Roman" w:eastAsia="Calibri" w:hAnsi="Times New Roman" w:cs="Times New Roman"/>
        </w:rPr>
      </w:pPr>
    </w:p>
    <w:p w14:paraId="445D5B95"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t>8.</w:t>
      </w:r>
      <w:r w:rsidRPr="00500102">
        <w:rPr>
          <w:rFonts w:ascii="Times New Roman" w:eastAsia="Calibri" w:hAnsi="Times New Roman" w:cs="Times New Roman"/>
          <w:b/>
        </w:rPr>
        <w:tab/>
        <w:t>TINKAMUMO LAIKAS</w:t>
      </w:r>
    </w:p>
    <w:p w14:paraId="4C8F43A3" w14:textId="77777777" w:rsidR="00500102" w:rsidRPr="00500102" w:rsidRDefault="00500102" w:rsidP="00500102">
      <w:pPr>
        <w:spacing w:after="0" w:line="240" w:lineRule="auto"/>
        <w:rPr>
          <w:rFonts w:ascii="Times New Roman" w:eastAsia="Calibri" w:hAnsi="Times New Roman" w:cs="Times New Roman"/>
        </w:rPr>
      </w:pPr>
    </w:p>
    <w:p w14:paraId="2F229C42" w14:textId="77777777" w:rsidR="00500102" w:rsidRPr="00500102" w:rsidRDefault="00480BA0"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EXP:</w:t>
      </w:r>
      <w:r w:rsidR="00500102" w:rsidRPr="00500102">
        <w:rPr>
          <w:rFonts w:ascii="Times New Roman" w:eastAsia="Calibri" w:hAnsi="Times New Roman" w:cs="Times New Roman"/>
          <w:color w:val="000000"/>
        </w:rPr>
        <w:t xml:space="preserve"> {</w:t>
      </w:r>
      <w:proofErr w:type="spellStart"/>
      <w:r w:rsidR="00500102" w:rsidRPr="00500102">
        <w:rPr>
          <w:rFonts w:ascii="Times New Roman" w:eastAsia="Calibri" w:hAnsi="Times New Roman" w:cs="Times New Roman"/>
          <w:color w:val="000000"/>
        </w:rPr>
        <w:t>mm.MMMM</w:t>
      </w:r>
      <w:proofErr w:type="spellEnd"/>
      <w:r w:rsidR="00500102" w:rsidRPr="00500102">
        <w:rPr>
          <w:rFonts w:ascii="Times New Roman" w:eastAsia="Calibri" w:hAnsi="Times New Roman" w:cs="Times New Roman"/>
          <w:color w:val="000000"/>
        </w:rPr>
        <w:t>}</w:t>
      </w:r>
    </w:p>
    <w:p w14:paraId="5DD153D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Tinkamumo laikas praskiedus: žr. pakuotės lapelį.</w:t>
      </w:r>
    </w:p>
    <w:p w14:paraId="428B0E7E" w14:textId="77777777" w:rsidR="00500102" w:rsidRPr="00500102" w:rsidRDefault="00500102" w:rsidP="00500102">
      <w:pPr>
        <w:spacing w:after="0" w:line="240" w:lineRule="auto"/>
        <w:rPr>
          <w:rFonts w:ascii="Times New Roman" w:eastAsia="Calibri" w:hAnsi="Times New Roman" w:cs="Times New Roman"/>
        </w:rPr>
      </w:pPr>
    </w:p>
    <w:p w14:paraId="6BB7BD01" w14:textId="77777777" w:rsidR="00500102" w:rsidRPr="00500102" w:rsidRDefault="00500102" w:rsidP="00500102">
      <w:pPr>
        <w:spacing w:after="0" w:line="240" w:lineRule="auto"/>
        <w:rPr>
          <w:rFonts w:ascii="Times New Roman" w:eastAsia="Calibri" w:hAnsi="Times New Roman" w:cs="Times New Roman"/>
        </w:rPr>
      </w:pPr>
    </w:p>
    <w:p w14:paraId="02DAC947" w14:textId="77777777" w:rsidR="00500102" w:rsidRPr="00500102" w:rsidRDefault="00500102" w:rsidP="00500102">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rPr>
      </w:pPr>
      <w:r w:rsidRPr="00500102">
        <w:rPr>
          <w:rFonts w:ascii="Times New Roman" w:eastAsia="Calibri" w:hAnsi="Times New Roman" w:cs="Times New Roman"/>
          <w:b/>
        </w:rPr>
        <w:lastRenderedPageBreak/>
        <w:t>9.</w:t>
      </w:r>
      <w:r w:rsidRPr="00500102">
        <w:rPr>
          <w:rFonts w:ascii="Times New Roman" w:eastAsia="Calibri" w:hAnsi="Times New Roman" w:cs="Times New Roman"/>
          <w:b/>
        </w:rPr>
        <w:tab/>
        <w:t>SPECIALIOS LAIKYMO SĄLYGOS</w:t>
      </w:r>
    </w:p>
    <w:p w14:paraId="1E684A4A" w14:textId="77777777" w:rsidR="00500102" w:rsidRPr="00500102" w:rsidRDefault="00500102" w:rsidP="00500102">
      <w:pPr>
        <w:spacing w:after="0" w:line="240" w:lineRule="auto"/>
        <w:rPr>
          <w:rFonts w:ascii="Times New Roman" w:eastAsia="Calibri" w:hAnsi="Times New Roman" w:cs="Times New Roman"/>
        </w:rPr>
      </w:pPr>
    </w:p>
    <w:p w14:paraId="21F6B3C8" w14:textId="77777777" w:rsidR="00500102" w:rsidRPr="00500102" w:rsidRDefault="00500102" w:rsidP="00500102">
      <w:pPr>
        <w:spacing w:after="0" w:line="240" w:lineRule="auto"/>
        <w:rPr>
          <w:rFonts w:ascii="Times New Roman" w:eastAsia="Calibri" w:hAnsi="Times New Roman" w:cs="Times New Roman"/>
        </w:rPr>
      </w:pPr>
    </w:p>
    <w:p w14:paraId="105BC14C"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500102">
        <w:rPr>
          <w:rFonts w:ascii="Times New Roman" w:eastAsia="Calibri" w:hAnsi="Times New Roman" w:cs="Times New Roman"/>
          <w:b/>
        </w:rPr>
        <w:t>10.</w:t>
      </w:r>
      <w:r w:rsidRPr="00500102">
        <w:rPr>
          <w:rFonts w:ascii="Times New Roman" w:eastAsia="Calibri" w:hAnsi="Times New Roman" w:cs="Times New Roman"/>
          <w:b/>
        </w:rPr>
        <w:tab/>
        <w:t>SPECIALIOS ATSARGUMO PRIEMONĖS DĖL NESUVARTOTO VAISTINIO PREPARATO AR JO ATLIEKŲ TVARKYMO (JEI REIKIA)</w:t>
      </w:r>
    </w:p>
    <w:p w14:paraId="2B133895"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1B6E79E8"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78478195" w14:textId="77777777" w:rsidR="00500102" w:rsidRPr="00500102" w:rsidRDefault="00500102" w:rsidP="0050010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500102">
        <w:rPr>
          <w:rFonts w:ascii="Times New Roman" w:eastAsia="Calibri" w:hAnsi="Times New Roman" w:cs="Times New Roman"/>
          <w:b/>
        </w:rPr>
        <w:t>11.</w:t>
      </w:r>
      <w:r w:rsidRPr="00500102">
        <w:rPr>
          <w:rFonts w:ascii="Times New Roman" w:eastAsia="Calibri" w:hAnsi="Times New Roman" w:cs="Times New Roman"/>
          <w:b/>
        </w:rPr>
        <w:tab/>
        <w:t>REGISTRUOTOJO PAVADINIMAS IR ADRESAS</w:t>
      </w:r>
    </w:p>
    <w:p w14:paraId="6A433C32"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306928CD"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rPr>
      </w:pPr>
      <w:proofErr w:type="spellStart"/>
      <w:r w:rsidRPr="00500102">
        <w:rPr>
          <w:rFonts w:ascii="Times New Roman" w:eastAsia="Times New Roman" w:hAnsi="Times New Roman" w:cs="Times New Roman"/>
        </w:rPr>
        <w:t>Fresenius</w:t>
      </w:r>
      <w:proofErr w:type="spellEnd"/>
      <w:r w:rsidRPr="00500102">
        <w:rPr>
          <w:rFonts w:ascii="Times New Roman" w:eastAsia="Times New Roman" w:hAnsi="Times New Roman" w:cs="Times New Roman"/>
        </w:rPr>
        <w:t xml:space="preserve"> Kabi </w:t>
      </w:r>
      <w:proofErr w:type="spellStart"/>
      <w:r w:rsidRPr="00500102">
        <w:rPr>
          <w:rFonts w:ascii="Times New Roman" w:eastAsia="Times New Roman" w:hAnsi="Times New Roman" w:cs="Times New Roman"/>
        </w:rPr>
        <w:t>Polska</w:t>
      </w:r>
      <w:proofErr w:type="spellEnd"/>
      <w:r w:rsidRPr="00500102">
        <w:rPr>
          <w:rFonts w:ascii="Times New Roman" w:eastAsia="Times New Roman" w:hAnsi="Times New Roman" w:cs="Times New Roman"/>
        </w:rPr>
        <w:t xml:space="preserve"> </w:t>
      </w:r>
      <w:proofErr w:type="spellStart"/>
      <w:r w:rsidRPr="00500102">
        <w:rPr>
          <w:rFonts w:ascii="Times New Roman" w:eastAsia="Times New Roman" w:hAnsi="Times New Roman" w:cs="Times New Roman"/>
        </w:rPr>
        <w:t>Sp.z</w:t>
      </w:r>
      <w:proofErr w:type="spellEnd"/>
      <w:r w:rsidRPr="00500102">
        <w:rPr>
          <w:rFonts w:ascii="Times New Roman" w:eastAsia="Times New Roman" w:hAnsi="Times New Roman" w:cs="Times New Roman"/>
        </w:rPr>
        <w:t xml:space="preserve"> </w:t>
      </w:r>
      <w:proofErr w:type="spellStart"/>
      <w:r w:rsidRPr="00500102">
        <w:rPr>
          <w:rFonts w:ascii="Times New Roman" w:eastAsia="Times New Roman" w:hAnsi="Times New Roman" w:cs="Times New Roman"/>
        </w:rPr>
        <w:t>o.o</w:t>
      </w:r>
      <w:proofErr w:type="spellEnd"/>
      <w:r w:rsidRPr="00500102">
        <w:rPr>
          <w:rFonts w:ascii="Times New Roman" w:eastAsia="Times New Roman" w:hAnsi="Times New Roman" w:cs="Times New Roman"/>
        </w:rPr>
        <w:t>.</w:t>
      </w:r>
    </w:p>
    <w:p w14:paraId="4D4F03C2"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rPr>
      </w:pPr>
      <w:r w:rsidRPr="00500102">
        <w:rPr>
          <w:rFonts w:ascii="Times New Roman" w:eastAsia="Times New Roman" w:hAnsi="Times New Roman" w:cs="Times New Roman"/>
        </w:rPr>
        <w:t xml:space="preserve">Al. </w:t>
      </w:r>
      <w:proofErr w:type="spellStart"/>
      <w:r w:rsidRPr="00500102">
        <w:rPr>
          <w:rFonts w:ascii="Times New Roman" w:eastAsia="Times New Roman" w:hAnsi="Times New Roman" w:cs="Times New Roman"/>
        </w:rPr>
        <w:t>Jerozolimskie</w:t>
      </w:r>
      <w:proofErr w:type="spellEnd"/>
      <w:r w:rsidRPr="00500102">
        <w:rPr>
          <w:rFonts w:ascii="Times New Roman" w:eastAsia="Times New Roman" w:hAnsi="Times New Roman" w:cs="Times New Roman"/>
        </w:rPr>
        <w:t xml:space="preserve"> 134</w:t>
      </w:r>
    </w:p>
    <w:p w14:paraId="6B5007A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rPr>
      </w:pPr>
      <w:r w:rsidRPr="00500102">
        <w:rPr>
          <w:rFonts w:ascii="Times New Roman" w:eastAsia="Calibri" w:hAnsi="Times New Roman" w:cs="Times New Roman"/>
        </w:rPr>
        <w:t xml:space="preserve">02-305 </w:t>
      </w:r>
      <w:proofErr w:type="spellStart"/>
      <w:r w:rsidRPr="00500102">
        <w:rPr>
          <w:rFonts w:ascii="Times New Roman" w:eastAsia="Calibri" w:hAnsi="Times New Roman" w:cs="Times New Roman"/>
        </w:rPr>
        <w:t>Warszawa</w:t>
      </w:r>
      <w:proofErr w:type="spellEnd"/>
    </w:p>
    <w:p w14:paraId="7842C49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iCs/>
        </w:rPr>
        <w:t>Lenkija</w:t>
      </w:r>
    </w:p>
    <w:p w14:paraId="347CF222"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3861C005"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1910461A" w14:textId="77777777" w:rsidR="00500102" w:rsidRPr="00500102" w:rsidRDefault="00500102" w:rsidP="0050010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500102">
        <w:rPr>
          <w:rFonts w:ascii="Times New Roman" w:eastAsia="Calibri" w:hAnsi="Times New Roman" w:cs="Times New Roman"/>
          <w:b/>
        </w:rPr>
        <w:t>12.</w:t>
      </w:r>
      <w:r w:rsidRPr="00500102">
        <w:rPr>
          <w:rFonts w:ascii="Times New Roman" w:eastAsia="Calibri" w:hAnsi="Times New Roman" w:cs="Times New Roman"/>
          <w:b/>
        </w:rPr>
        <w:tab/>
        <w:t xml:space="preserve">REGISTRACIJOS PAŽYMĖJIMO NUMERIS (-IAI) </w:t>
      </w:r>
    </w:p>
    <w:p w14:paraId="205E1576"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546A0451" w14:textId="77777777" w:rsidR="008C1742" w:rsidRPr="008C1742" w:rsidRDefault="008C1742" w:rsidP="008C1742">
      <w:pPr>
        <w:tabs>
          <w:tab w:val="left" w:pos="567"/>
        </w:tabs>
        <w:spacing w:after="0" w:line="240" w:lineRule="auto"/>
        <w:rPr>
          <w:rFonts w:ascii="Times New Roman" w:eastAsia="SimSun" w:hAnsi="Times New Roman" w:cs="Times New Roman"/>
          <w:highlight w:val="lightGray"/>
        </w:rPr>
      </w:pPr>
      <w:r w:rsidRPr="008C1742">
        <w:rPr>
          <w:rFonts w:ascii="Times New Roman" w:eastAsia="SimSun" w:hAnsi="Times New Roman" w:cs="Times New Roman"/>
        </w:rPr>
        <w:t xml:space="preserve">LT/1/12/3109/001 </w:t>
      </w:r>
      <w:r w:rsidRPr="008C1742">
        <w:rPr>
          <w:rFonts w:ascii="Times New Roman" w:eastAsia="SimSun" w:hAnsi="Times New Roman" w:cs="Times New Roman"/>
          <w:highlight w:val="lightGray"/>
        </w:rPr>
        <w:t>– 5 ml, N1</w:t>
      </w:r>
    </w:p>
    <w:p w14:paraId="023476F7" w14:textId="77777777" w:rsidR="008C1742" w:rsidRPr="008C1742" w:rsidRDefault="008C1742" w:rsidP="008C1742">
      <w:pPr>
        <w:tabs>
          <w:tab w:val="left" w:pos="567"/>
        </w:tabs>
        <w:spacing w:after="0" w:line="240" w:lineRule="auto"/>
        <w:rPr>
          <w:rFonts w:ascii="Times New Roman" w:eastAsia="SimSun" w:hAnsi="Times New Roman" w:cs="Times New Roman"/>
          <w:highlight w:val="lightGray"/>
        </w:rPr>
      </w:pPr>
      <w:r w:rsidRPr="008C1742">
        <w:rPr>
          <w:rFonts w:ascii="Times New Roman" w:eastAsia="SimSun" w:hAnsi="Times New Roman" w:cs="Times New Roman"/>
          <w:highlight w:val="lightGray"/>
        </w:rPr>
        <w:t>LT/1/12/3109/002 – 5 ml, N4</w:t>
      </w:r>
    </w:p>
    <w:p w14:paraId="31C4858C" w14:textId="77777777" w:rsidR="008C1742" w:rsidRPr="008C1742" w:rsidRDefault="008C1742" w:rsidP="008C1742">
      <w:pPr>
        <w:tabs>
          <w:tab w:val="left" w:pos="567"/>
        </w:tabs>
        <w:spacing w:after="0" w:line="240" w:lineRule="auto"/>
        <w:rPr>
          <w:rFonts w:ascii="Times New Roman" w:eastAsia="SimSun" w:hAnsi="Times New Roman" w:cs="Times New Roman"/>
        </w:rPr>
      </w:pPr>
      <w:r w:rsidRPr="008C1742">
        <w:rPr>
          <w:rFonts w:ascii="Times New Roman" w:eastAsia="SimSun" w:hAnsi="Times New Roman" w:cs="Times New Roman"/>
          <w:highlight w:val="lightGray"/>
        </w:rPr>
        <w:t>LT/1/12/3109/003 – 5 ml, N10</w:t>
      </w:r>
    </w:p>
    <w:p w14:paraId="5B441EF5"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5F647857"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2C698B8E"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500102">
        <w:rPr>
          <w:rFonts w:ascii="Times New Roman" w:eastAsia="Calibri" w:hAnsi="Times New Roman" w:cs="Times New Roman"/>
          <w:b/>
        </w:rPr>
        <w:t>13.</w:t>
      </w:r>
      <w:r w:rsidRPr="00500102">
        <w:rPr>
          <w:rFonts w:ascii="Times New Roman" w:eastAsia="Calibri" w:hAnsi="Times New Roman" w:cs="Times New Roman"/>
          <w:b/>
        </w:rPr>
        <w:tab/>
        <w:t xml:space="preserve">SERIJOS NUMERIS </w:t>
      </w:r>
    </w:p>
    <w:p w14:paraId="681B9A47"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05FA91E1" w14:textId="77777777" w:rsidR="00500102" w:rsidRPr="00500102" w:rsidRDefault="00480BA0" w:rsidP="0050010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Lot:</w:t>
      </w:r>
    </w:p>
    <w:p w14:paraId="78BB106B"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3B71D51A"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19092695"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500102">
        <w:rPr>
          <w:rFonts w:ascii="Times New Roman" w:eastAsia="Calibri" w:hAnsi="Times New Roman" w:cs="Times New Roman"/>
          <w:b/>
        </w:rPr>
        <w:t>14.</w:t>
      </w:r>
      <w:r w:rsidRPr="00500102">
        <w:rPr>
          <w:rFonts w:ascii="Times New Roman" w:eastAsia="Calibri" w:hAnsi="Times New Roman" w:cs="Times New Roman"/>
          <w:b/>
        </w:rPr>
        <w:tab/>
        <w:t>PARDAVIMO (IŠDAVIMO) TVARKA</w:t>
      </w:r>
    </w:p>
    <w:p w14:paraId="0F19D755"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6D668A01" w14:textId="77777777" w:rsidR="00500102" w:rsidRPr="00500102" w:rsidRDefault="00500102" w:rsidP="00500102">
      <w:pPr>
        <w:tabs>
          <w:tab w:val="left" w:pos="567"/>
        </w:tabs>
        <w:spacing w:after="0" w:line="240" w:lineRule="auto"/>
        <w:rPr>
          <w:rFonts w:ascii="Times New Roman" w:eastAsia="Calibri" w:hAnsi="Times New Roman" w:cs="Times New Roman"/>
        </w:rPr>
      </w:pPr>
      <w:r w:rsidRPr="00500102">
        <w:rPr>
          <w:rFonts w:ascii="Times New Roman" w:eastAsia="Calibri" w:hAnsi="Times New Roman" w:cs="Times New Roman"/>
        </w:rPr>
        <w:t>Receptinis vaistas</w:t>
      </w:r>
      <w:r w:rsidR="00FE7E22">
        <w:rPr>
          <w:rFonts w:ascii="Times New Roman" w:eastAsia="Calibri" w:hAnsi="Times New Roman" w:cs="Times New Roman"/>
        </w:rPr>
        <w:t>.</w:t>
      </w:r>
    </w:p>
    <w:p w14:paraId="11C93610"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6F2BB44A"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7AB068B9" w14:textId="77777777" w:rsidR="00500102" w:rsidRPr="00500102" w:rsidRDefault="00500102" w:rsidP="00500102">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500102">
        <w:rPr>
          <w:rFonts w:ascii="Times New Roman" w:eastAsia="Calibri" w:hAnsi="Times New Roman" w:cs="Times New Roman"/>
          <w:b/>
        </w:rPr>
        <w:t>15.</w:t>
      </w:r>
      <w:r w:rsidRPr="00500102">
        <w:rPr>
          <w:rFonts w:ascii="Times New Roman" w:eastAsia="Calibri" w:hAnsi="Times New Roman" w:cs="Times New Roman"/>
          <w:b/>
        </w:rPr>
        <w:tab/>
        <w:t>VARTOJIMO INSTRUKCIJA</w:t>
      </w:r>
    </w:p>
    <w:p w14:paraId="5CAE8C7F"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2F50D7C1"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4B71C501" w14:textId="77777777" w:rsidR="00500102" w:rsidRPr="00500102" w:rsidRDefault="00500102" w:rsidP="00500102">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Calibri" w:hAnsi="Times New Roman" w:cs="Times New Roman"/>
          <w:color w:val="008000"/>
        </w:rPr>
      </w:pPr>
      <w:r w:rsidRPr="00500102">
        <w:rPr>
          <w:rFonts w:ascii="Times New Roman" w:eastAsia="Calibri" w:hAnsi="Times New Roman" w:cs="Times New Roman"/>
          <w:b/>
        </w:rPr>
        <w:t>16.</w:t>
      </w:r>
      <w:r w:rsidRPr="00500102">
        <w:rPr>
          <w:rFonts w:ascii="Times New Roman" w:eastAsia="Calibri" w:hAnsi="Times New Roman" w:cs="Times New Roman"/>
          <w:b/>
        </w:rPr>
        <w:tab/>
        <w:t>INFORMACIJA BRAILIO RAŠTU</w:t>
      </w:r>
    </w:p>
    <w:p w14:paraId="669F928D"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12C6073D" w14:textId="77777777" w:rsidR="00500102" w:rsidRDefault="00500102" w:rsidP="00500102">
      <w:pPr>
        <w:tabs>
          <w:tab w:val="left" w:pos="567"/>
        </w:tabs>
        <w:spacing w:after="0" w:line="240" w:lineRule="auto"/>
        <w:rPr>
          <w:rFonts w:ascii="Times New Roman" w:eastAsia="Calibri" w:hAnsi="Times New Roman" w:cs="Times New Roman"/>
        </w:rPr>
      </w:pPr>
      <w:r w:rsidRPr="00500102">
        <w:rPr>
          <w:rFonts w:ascii="Times New Roman" w:eastAsia="Calibri" w:hAnsi="Times New Roman" w:cs="Times New Roman"/>
          <w:highlight w:val="lightGray"/>
        </w:rPr>
        <w:t>Priimtas pagrindimas informacijos Brailio raštu nepateikti.</w:t>
      </w:r>
    </w:p>
    <w:p w14:paraId="521064BC" w14:textId="77777777" w:rsidR="007B4C24" w:rsidRDefault="007B4C24" w:rsidP="007B4C24">
      <w:pPr>
        <w:tabs>
          <w:tab w:val="left" w:pos="567"/>
        </w:tabs>
        <w:spacing w:after="0" w:line="260" w:lineRule="exact"/>
        <w:rPr>
          <w:rFonts w:ascii="Times New Roman" w:eastAsia="Calibri" w:hAnsi="Times New Roman" w:cs="Times New Roman"/>
        </w:rPr>
      </w:pPr>
    </w:p>
    <w:p w14:paraId="59F55544" w14:textId="77777777" w:rsidR="007B4C24" w:rsidRPr="007B4C24" w:rsidRDefault="007B4C24" w:rsidP="007B4C24">
      <w:pPr>
        <w:tabs>
          <w:tab w:val="left" w:pos="567"/>
        </w:tabs>
        <w:spacing w:after="0" w:line="260" w:lineRule="exact"/>
        <w:rPr>
          <w:rFonts w:ascii="Times New Roman" w:eastAsia="Times New Roman" w:hAnsi="Times New Roman" w:cs="Times New Roman"/>
          <w:noProof/>
          <w:shd w:val="clear" w:color="auto" w:fill="CCCCCC"/>
        </w:rPr>
      </w:pPr>
    </w:p>
    <w:p w14:paraId="33D4EACB" w14:textId="77777777" w:rsidR="007B4C24" w:rsidRPr="00B86A23" w:rsidRDefault="007B4C24" w:rsidP="007B4C2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de-DE"/>
        </w:rPr>
      </w:pPr>
      <w:r w:rsidRPr="00B86A23">
        <w:rPr>
          <w:rFonts w:ascii="Times New Roman" w:eastAsia="Times New Roman" w:hAnsi="Times New Roman" w:cs="Times New Roman"/>
          <w:b/>
          <w:noProof/>
          <w:snapToGrid w:val="0"/>
          <w:szCs w:val="20"/>
          <w:lang w:val="de-DE"/>
        </w:rPr>
        <w:t>17.</w:t>
      </w:r>
      <w:r w:rsidRPr="00B86A23">
        <w:rPr>
          <w:rFonts w:ascii="Times New Roman" w:eastAsia="Times New Roman" w:hAnsi="Times New Roman" w:cs="Times New Roman"/>
          <w:b/>
          <w:noProof/>
          <w:snapToGrid w:val="0"/>
          <w:szCs w:val="20"/>
          <w:lang w:val="de-DE"/>
        </w:rPr>
        <w:tab/>
        <w:t>UNIKALUS IDENTIFIKATORIUS – 2D BRŪKŠNINIS KODAS</w:t>
      </w:r>
    </w:p>
    <w:p w14:paraId="0A404677" w14:textId="77777777" w:rsidR="007B4C24" w:rsidRPr="00B86A23" w:rsidRDefault="007B4C24" w:rsidP="007B4C24">
      <w:pPr>
        <w:tabs>
          <w:tab w:val="left" w:pos="567"/>
        </w:tabs>
        <w:spacing w:after="0" w:line="260" w:lineRule="exact"/>
        <w:rPr>
          <w:rFonts w:ascii="Times New Roman" w:eastAsia="Times New Roman" w:hAnsi="Times New Roman" w:cs="Times New Roman"/>
          <w:noProof/>
          <w:snapToGrid w:val="0"/>
          <w:szCs w:val="20"/>
          <w:lang w:val="de-DE"/>
        </w:rPr>
      </w:pPr>
    </w:p>
    <w:p w14:paraId="5EDBF91A" w14:textId="77777777" w:rsidR="007B4C24" w:rsidRPr="00B86A23" w:rsidRDefault="007B4C24" w:rsidP="007B4C24">
      <w:pPr>
        <w:tabs>
          <w:tab w:val="left" w:pos="567"/>
        </w:tabs>
        <w:spacing w:after="0" w:line="260" w:lineRule="exact"/>
        <w:rPr>
          <w:rFonts w:ascii="Times New Roman" w:eastAsia="Times New Roman" w:hAnsi="Times New Roman" w:cs="Times New Roman"/>
          <w:noProof/>
          <w:snapToGrid w:val="0"/>
          <w:shd w:val="clear" w:color="auto" w:fill="CCCCCC"/>
          <w:lang w:val="de-DE"/>
        </w:rPr>
      </w:pPr>
      <w:r w:rsidRPr="00B86A23">
        <w:rPr>
          <w:rFonts w:ascii="Times New Roman" w:eastAsia="Times New Roman" w:hAnsi="Times New Roman" w:cs="Times New Roman"/>
          <w:noProof/>
          <w:snapToGrid w:val="0"/>
          <w:szCs w:val="20"/>
          <w:highlight w:val="lightGray"/>
          <w:lang w:val="de-DE"/>
        </w:rPr>
        <w:t>2D brūkšninis kodas su nurodytu unikaliu identifikatoriumi.</w:t>
      </w:r>
    </w:p>
    <w:p w14:paraId="37F04B4A" w14:textId="77777777" w:rsidR="007B4C24" w:rsidRPr="00B86A23" w:rsidRDefault="007B4C24" w:rsidP="007B4C24">
      <w:pPr>
        <w:tabs>
          <w:tab w:val="left" w:pos="567"/>
        </w:tabs>
        <w:spacing w:after="0" w:line="260" w:lineRule="exact"/>
        <w:rPr>
          <w:rFonts w:ascii="Times New Roman" w:eastAsia="Times New Roman" w:hAnsi="Times New Roman" w:cs="Times New Roman"/>
          <w:noProof/>
          <w:snapToGrid w:val="0"/>
          <w:szCs w:val="20"/>
          <w:lang w:val="de-DE"/>
        </w:rPr>
      </w:pPr>
    </w:p>
    <w:p w14:paraId="18851E7E" w14:textId="77777777" w:rsidR="007B4C24" w:rsidRPr="00B86A23" w:rsidRDefault="007B4C24" w:rsidP="007B4C24">
      <w:pPr>
        <w:tabs>
          <w:tab w:val="left" w:pos="567"/>
        </w:tabs>
        <w:spacing w:after="0" w:line="260" w:lineRule="exact"/>
        <w:rPr>
          <w:rFonts w:ascii="Times New Roman" w:eastAsia="Times New Roman" w:hAnsi="Times New Roman" w:cs="Times New Roman"/>
          <w:noProof/>
          <w:snapToGrid w:val="0"/>
          <w:szCs w:val="20"/>
          <w:lang w:val="de-DE"/>
        </w:rPr>
      </w:pPr>
    </w:p>
    <w:p w14:paraId="45EF7BA0" w14:textId="77777777" w:rsidR="007B4C24" w:rsidRPr="00B86A23" w:rsidRDefault="007B4C24" w:rsidP="007B4C2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de-DE"/>
        </w:rPr>
      </w:pPr>
      <w:r w:rsidRPr="00B86A23">
        <w:rPr>
          <w:rFonts w:ascii="Times New Roman" w:eastAsia="Times New Roman" w:hAnsi="Times New Roman" w:cs="Times New Roman"/>
          <w:b/>
          <w:noProof/>
          <w:snapToGrid w:val="0"/>
          <w:szCs w:val="20"/>
          <w:lang w:val="de-DE"/>
        </w:rPr>
        <w:t>18.</w:t>
      </w:r>
      <w:r w:rsidRPr="00B86A23">
        <w:rPr>
          <w:rFonts w:ascii="Times New Roman" w:eastAsia="Times New Roman" w:hAnsi="Times New Roman" w:cs="Times New Roman"/>
          <w:b/>
          <w:noProof/>
          <w:snapToGrid w:val="0"/>
          <w:szCs w:val="20"/>
          <w:lang w:val="de-DE"/>
        </w:rPr>
        <w:tab/>
        <w:t>UNIKALUS IDENTIFIKATORIUS – ŽMONĖMS SUPRANTAMI DUOMENYS</w:t>
      </w:r>
    </w:p>
    <w:p w14:paraId="0F667747" w14:textId="77777777" w:rsidR="007B4C24" w:rsidRPr="00B86A23" w:rsidRDefault="007B4C24" w:rsidP="007B4C24">
      <w:pPr>
        <w:tabs>
          <w:tab w:val="left" w:pos="567"/>
        </w:tabs>
        <w:spacing w:after="0" w:line="260" w:lineRule="exact"/>
        <w:rPr>
          <w:rFonts w:ascii="Times New Roman" w:eastAsia="Times New Roman" w:hAnsi="Times New Roman" w:cs="Times New Roman"/>
          <w:noProof/>
          <w:snapToGrid w:val="0"/>
          <w:szCs w:val="20"/>
          <w:lang w:val="de-DE"/>
        </w:rPr>
      </w:pPr>
    </w:p>
    <w:p w14:paraId="68FAA393" w14:textId="77777777" w:rsidR="007B4C24" w:rsidRPr="00B86A23" w:rsidRDefault="007B4C24" w:rsidP="007B4C24">
      <w:pPr>
        <w:tabs>
          <w:tab w:val="left" w:pos="567"/>
        </w:tabs>
        <w:spacing w:after="0" w:line="260" w:lineRule="exact"/>
        <w:rPr>
          <w:rFonts w:ascii="Times New Roman" w:eastAsia="Times New Roman" w:hAnsi="Times New Roman" w:cs="Times New Roman"/>
          <w:snapToGrid w:val="0"/>
          <w:color w:val="008000"/>
          <w:lang w:val="de-DE"/>
        </w:rPr>
      </w:pPr>
      <w:r w:rsidRPr="00B86A23">
        <w:rPr>
          <w:rFonts w:ascii="Times New Roman" w:eastAsia="Times New Roman" w:hAnsi="Times New Roman" w:cs="Times New Roman"/>
          <w:snapToGrid w:val="0"/>
          <w:szCs w:val="20"/>
          <w:lang w:val="de-DE"/>
        </w:rPr>
        <w:t>PC: {</w:t>
      </w:r>
      <w:proofErr w:type="spellStart"/>
      <w:r w:rsidRPr="00B86A23">
        <w:rPr>
          <w:rFonts w:ascii="Times New Roman" w:eastAsia="Times New Roman" w:hAnsi="Times New Roman" w:cs="Times New Roman"/>
          <w:snapToGrid w:val="0"/>
          <w:szCs w:val="20"/>
          <w:lang w:val="de-DE"/>
        </w:rPr>
        <w:t>numeris</w:t>
      </w:r>
      <w:proofErr w:type="spellEnd"/>
      <w:r w:rsidRPr="00B86A23">
        <w:rPr>
          <w:rFonts w:ascii="Times New Roman" w:eastAsia="Times New Roman" w:hAnsi="Times New Roman" w:cs="Times New Roman"/>
          <w:snapToGrid w:val="0"/>
          <w:szCs w:val="20"/>
          <w:lang w:val="de-DE"/>
        </w:rPr>
        <w:t>}</w:t>
      </w:r>
    </w:p>
    <w:p w14:paraId="726234DC" w14:textId="77777777" w:rsidR="007B4C24" w:rsidRPr="00B86A23" w:rsidRDefault="007B4C24" w:rsidP="007B4C24">
      <w:pPr>
        <w:tabs>
          <w:tab w:val="left" w:pos="567"/>
        </w:tabs>
        <w:spacing w:after="0" w:line="260" w:lineRule="exact"/>
        <w:rPr>
          <w:rFonts w:ascii="Times New Roman" w:eastAsia="Times New Roman" w:hAnsi="Times New Roman" w:cs="Times New Roman"/>
          <w:snapToGrid w:val="0"/>
          <w:lang w:val="de-DE"/>
        </w:rPr>
      </w:pPr>
      <w:r w:rsidRPr="00B86A23">
        <w:rPr>
          <w:rFonts w:ascii="Times New Roman" w:eastAsia="Times New Roman" w:hAnsi="Times New Roman" w:cs="Times New Roman"/>
          <w:snapToGrid w:val="0"/>
          <w:szCs w:val="20"/>
          <w:lang w:val="de-DE"/>
        </w:rPr>
        <w:t>SN: {</w:t>
      </w:r>
      <w:proofErr w:type="spellStart"/>
      <w:r w:rsidRPr="00B86A23">
        <w:rPr>
          <w:rFonts w:ascii="Times New Roman" w:eastAsia="Times New Roman" w:hAnsi="Times New Roman" w:cs="Times New Roman"/>
          <w:snapToGrid w:val="0"/>
          <w:szCs w:val="20"/>
          <w:lang w:val="de-DE"/>
        </w:rPr>
        <w:t>numeris</w:t>
      </w:r>
      <w:proofErr w:type="spellEnd"/>
      <w:r w:rsidRPr="00B86A23">
        <w:rPr>
          <w:rFonts w:ascii="Times New Roman" w:eastAsia="Times New Roman" w:hAnsi="Times New Roman" w:cs="Times New Roman"/>
          <w:snapToGrid w:val="0"/>
          <w:szCs w:val="20"/>
          <w:lang w:val="de-DE"/>
        </w:rPr>
        <w:t>}</w:t>
      </w:r>
    </w:p>
    <w:p w14:paraId="3C92E2CB" w14:textId="77777777" w:rsidR="007B4C24" w:rsidRPr="00B86A23" w:rsidRDefault="007B4C24" w:rsidP="007B4C24">
      <w:pPr>
        <w:tabs>
          <w:tab w:val="left" w:pos="567"/>
        </w:tabs>
        <w:spacing w:after="0" w:line="260" w:lineRule="exact"/>
        <w:rPr>
          <w:rFonts w:ascii="Times New Roman" w:eastAsia="Times New Roman" w:hAnsi="Times New Roman" w:cs="Times New Roman"/>
          <w:noProof/>
          <w:snapToGrid w:val="0"/>
          <w:vanish/>
          <w:lang w:val="de-DE"/>
        </w:rPr>
      </w:pPr>
      <w:r w:rsidRPr="00B86A23">
        <w:rPr>
          <w:rFonts w:ascii="Times New Roman" w:eastAsia="Times New Roman" w:hAnsi="Times New Roman" w:cs="Times New Roman"/>
          <w:snapToGrid w:val="0"/>
          <w:szCs w:val="20"/>
          <w:highlight w:val="lightGray"/>
          <w:lang w:val="de-DE"/>
        </w:rPr>
        <w:t>NN: {</w:t>
      </w:r>
      <w:proofErr w:type="spellStart"/>
      <w:r w:rsidRPr="00B86A23">
        <w:rPr>
          <w:rFonts w:ascii="Times New Roman" w:eastAsia="Times New Roman" w:hAnsi="Times New Roman" w:cs="Times New Roman"/>
          <w:snapToGrid w:val="0"/>
          <w:szCs w:val="20"/>
          <w:highlight w:val="lightGray"/>
          <w:lang w:val="de-DE"/>
        </w:rPr>
        <w:t>numeris</w:t>
      </w:r>
      <w:proofErr w:type="spellEnd"/>
      <w:r w:rsidRPr="00B86A23">
        <w:rPr>
          <w:rFonts w:ascii="Times New Roman" w:eastAsia="Times New Roman" w:hAnsi="Times New Roman" w:cs="Times New Roman"/>
          <w:snapToGrid w:val="0"/>
          <w:szCs w:val="20"/>
          <w:highlight w:val="lightGray"/>
          <w:lang w:val="de-DE"/>
        </w:rPr>
        <w:t>}</w:t>
      </w:r>
    </w:p>
    <w:p w14:paraId="6A135DC9" w14:textId="77777777" w:rsidR="007B4C24" w:rsidRPr="00B86A23" w:rsidRDefault="007B4C24" w:rsidP="007B4C24">
      <w:pPr>
        <w:tabs>
          <w:tab w:val="left" w:pos="567"/>
        </w:tabs>
        <w:spacing w:after="0" w:line="260" w:lineRule="exact"/>
        <w:rPr>
          <w:rFonts w:ascii="Times New Roman" w:eastAsia="Times New Roman" w:hAnsi="Times New Roman" w:cs="Times New Roman"/>
          <w:noProof/>
          <w:snapToGrid w:val="0"/>
          <w:vanish/>
          <w:lang w:val="de-DE"/>
        </w:rPr>
      </w:pPr>
    </w:p>
    <w:p w14:paraId="0401D246" w14:textId="77777777" w:rsidR="007B4C24" w:rsidRPr="00500102" w:rsidRDefault="007B4C24" w:rsidP="00500102">
      <w:pPr>
        <w:tabs>
          <w:tab w:val="left" w:pos="567"/>
        </w:tabs>
        <w:spacing w:after="0" w:line="240" w:lineRule="auto"/>
        <w:rPr>
          <w:rFonts w:ascii="Times New Roman" w:eastAsia="Calibri" w:hAnsi="Times New Roman" w:cs="Times New Roman"/>
        </w:rPr>
      </w:pPr>
    </w:p>
    <w:p w14:paraId="54EC6A45"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500102">
        <w:rPr>
          <w:rFonts w:ascii="Times New Roman" w:eastAsia="Calibri" w:hAnsi="Times New Roman" w:cs="Times New Roman"/>
        </w:rPr>
        <w:br w:type="page"/>
      </w:r>
      <w:r w:rsidRPr="00500102">
        <w:rPr>
          <w:rFonts w:ascii="Times New Roman" w:eastAsia="Calibri" w:hAnsi="Times New Roman" w:cs="Times New Roman"/>
          <w:b/>
        </w:rPr>
        <w:lastRenderedPageBreak/>
        <w:t>MINIMALI INFORMACIJA ANT MAŽŲ VIDINIŲ PAKUOČIŲ</w:t>
      </w:r>
    </w:p>
    <w:p w14:paraId="0CB5C4AB"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14:paraId="3446814E"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r w:rsidRPr="00500102">
        <w:rPr>
          <w:rFonts w:ascii="Times New Roman" w:eastAsia="Calibri" w:hAnsi="Times New Roman" w:cs="Times New Roman"/>
          <w:b/>
        </w:rPr>
        <w:t xml:space="preserve">FLAKONO ETIKETĖ </w:t>
      </w:r>
    </w:p>
    <w:p w14:paraId="0FDB551F"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6C5D3A2F"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4F8E188E"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500102">
        <w:rPr>
          <w:rFonts w:ascii="Times New Roman" w:eastAsia="Calibri" w:hAnsi="Times New Roman" w:cs="Times New Roman"/>
          <w:b/>
        </w:rPr>
        <w:t>1.</w:t>
      </w:r>
      <w:r w:rsidRPr="00500102">
        <w:rPr>
          <w:rFonts w:ascii="Times New Roman" w:eastAsia="Calibri" w:hAnsi="Times New Roman" w:cs="Times New Roman"/>
          <w:b/>
        </w:rPr>
        <w:tab/>
      </w:r>
      <w:r w:rsidRPr="00500102">
        <w:rPr>
          <w:rFonts w:ascii="Times New Roman" w:eastAsia="Calibri" w:hAnsi="Times New Roman" w:cs="Times New Roman"/>
          <w:b/>
          <w:caps/>
        </w:rPr>
        <w:t>Vaistinio preparato pavadinimas ir vartojimo būdas (-ai)</w:t>
      </w:r>
    </w:p>
    <w:p w14:paraId="1950E69D"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4FABE58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4 mg/5 ml sterilus koncentratas</w:t>
      </w:r>
    </w:p>
    <w:p w14:paraId="10908937" w14:textId="77777777" w:rsidR="00500102" w:rsidRPr="0070544C" w:rsidRDefault="00500102" w:rsidP="00500102">
      <w:pPr>
        <w:tabs>
          <w:tab w:val="left" w:pos="567"/>
        </w:tabs>
        <w:autoSpaceDE w:val="0"/>
        <w:autoSpaceDN w:val="0"/>
        <w:adjustRightInd w:val="0"/>
        <w:spacing w:after="0" w:line="240" w:lineRule="auto"/>
        <w:rPr>
          <w:rFonts w:ascii="Times New Roman" w:hAnsi="Times New Roman"/>
          <w:i/>
          <w:color w:val="000000"/>
        </w:rPr>
      </w:pPr>
      <w:proofErr w:type="spellStart"/>
      <w:r w:rsidRPr="0070544C">
        <w:rPr>
          <w:rFonts w:ascii="Times New Roman" w:hAnsi="Times New Roman"/>
          <w:i/>
          <w:color w:val="000000"/>
        </w:rPr>
        <w:t>Acidum</w:t>
      </w:r>
      <w:proofErr w:type="spellEnd"/>
      <w:r w:rsidRPr="0070544C">
        <w:rPr>
          <w:rFonts w:ascii="Times New Roman" w:hAnsi="Times New Roman"/>
          <w:i/>
          <w:color w:val="000000"/>
        </w:rPr>
        <w:t xml:space="preserve"> </w:t>
      </w:r>
      <w:proofErr w:type="spellStart"/>
      <w:r w:rsidRPr="0070544C">
        <w:rPr>
          <w:rFonts w:ascii="Times New Roman" w:hAnsi="Times New Roman"/>
          <w:i/>
          <w:color w:val="000000"/>
        </w:rPr>
        <w:t>zoledronicum</w:t>
      </w:r>
      <w:proofErr w:type="spellEnd"/>
    </w:p>
    <w:p w14:paraId="13ECC66B" w14:textId="77777777" w:rsidR="00500102" w:rsidRPr="00500102" w:rsidRDefault="00500102" w:rsidP="00500102">
      <w:pPr>
        <w:tabs>
          <w:tab w:val="left" w:pos="567"/>
        </w:tabs>
        <w:spacing w:after="0" w:line="240" w:lineRule="auto"/>
        <w:rPr>
          <w:rFonts w:ascii="Times New Roman" w:eastAsia="Calibri" w:hAnsi="Times New Roman" w:cs="Times New Roman"/>
        </w:rPr>
      </w:pPr>
      <w:proofErr w:type="spellStart"/>
      <w:r w:rsidRPr="00500102">
        <w:rPr>
          <w:rFonts w:ascii="Times New Roman" w:eastAsia="Arial Unicode MS" w:hAnsi="Times New Roman" w:cs="Times New Roman"/>
          <w:color w:val="000000"/>
        </w:rPr>
        <w:t>i.v</w:t>
      </w:r>
      <w:proofErr w:type="spellEnd"/>
      <w:r w:rsidRPr="00500102">
        <w:rPr>
          <w:rFonts w:ascii="Times New Roman" w:eastAsia="Arial Unicode MS" w:hAnsi="Times New Roman" w:cs="Times New Roman"/>
          <w:color w:val="000000"/>
        </w:rPr>
        <w:t>. praskiedus</w:t>
      </w:r>
    </w:p>
    <w:p w14:paraId="7D84BCA0"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68454A72"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4545EF39"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500102">
        <w:rPr>
          <w:rFonts w:ascii="Times New Roman" w:eastAsia="Calibri" w:hAnsi="Times New Roman" w:cs="Times New Roman"/>
          <w:b/>
        </w:rPr>
        <w:t>2.</w:t>
      </w:r>
      <w:r w:rsidRPr="00500102">
        <w:rPr>
          <w:rFonts w:ascii="Times New Roman" w:eastAsia="Calibri" w:hAnsi="Times New Roman" w:cs="Times New Roman"/>
          <w:b/>
        </w:rPr>
        <w:tab/>
        <w:t>VARTOJIMO METODAS</w:t>
      </w:r>
    </w:p>
    <w:p w14:paraId="26F7488E"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77A74A2C"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67D56AF9"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500102">
        <w:rPr>
          <w:rFonts w:ascii="Times New Roman" w:eastAsia="Calibri" w:hAnsi="Times New Roman" w:cs="Times New Roman"/>
          <w:b/>
        </w:rPr>
        <w:t>3.</w:t>
      </w:r>
      <w:r w:rsidRPr="00500102">
        <w:rPr>
          <w:rFonts w:ascii="Times New Roman" w:eastAsia="Calibri" w:hAnsi="Times New Roman" w:cs="Times New Roman"/>
          <w:b/>
        </w:rPr>
        <w:tab/>
        <w:t>TINKAMUMO LAIKAS</w:t>
      </w:r>
    </w:p>
    <w:p w14:paraId="0175CF5E"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1FA0F4C2"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color w:val="000000"/>
        </w:rPr>
      </w:pPr>
      <w:r w:rsidRPr="00500102">
        <w:rPr>
          <w:rFonts w:ascii="Times New Roman" w:eastAsia="Times New Roman" w:hAnsi="Times New Roman" w:cs="Times New Roman"/>
        </w:rPr>
        <w:t xml:space="preserve">EXP: </w:t>
      </w:r>
      <w:r w:rsidRPr="00500102">
        <w:rPr>
          <w:rFonts w:ascii="Times New Roman" w:eastAsia="Times New Roman" w:hAnsi="Times New Roman" w:cs="Times New Roman"/>
          <w:color w:val="000000"/>
        </w:rPr>
        <w:t>{</w:t>
      </w:r>
      <w:proofErr w:type="spellStart"/>
      <w:r w:rsidRPr="00500102">
        <w:rPr>
          <w:rFonts w:ascii="Times New Roman" w:eastAsia="Times New Roman" w:hAnsi="Times New Roman" w:cs="Times New Roman"/>
          <w:color w:val="000000"/>
        </w:rPr>
        <w:t>mm.MMMM</w:t>
      </w:r>
      <w:proofErr w:type="spellEnd"/>
      <w:r w:rsidRPr="00500102">
        <w:rPr>
          <w:rFonts w:ascii="Times New Roman" w:eastAsia="Times New Roman" w:hAnsi="Times New Roman" w:cs="Times New Roman"/>
          <w:color w:val="000000"/>
        </w:rPr>
        <w:t>}</w:t>
      </w:r>
    </w:p>
    <w:p w14:paraId="7CDA8560"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663BA37B"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18FB81A0"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500102">
        <w:rPr>
          <w:rFonts w:ascii="Times New Roman" w:eastAsia="Calibri" w:hAnsi="Times New Roman" w:cs="Times New Roman"/>
          <w:b/>
        </w:rPr>
        <w:t>4.</w:t>
      </w:r>
      <w:r w:rsidRPr="00500102">
        <w:rPr>
          <w:rFonts w:ascii="Times New Roman" w:eastAsia="Calibri" w:hAnsi="Times New Roman" w:cs="Times New Roman"/>
          <w:b/>
        </w:rPr>
        <w:tab/>
        <w:t xml:space="preserve">SERIJOS NUMERIS </w:t>
      </w:r>
    </w:p>
    <w:p w14:paraId="03A885BC"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731F3005" w14:textId="77777777" w:rsidR="00500102" w:rsidRPr="00500102" w:rsidRDefault="00500102" w:rsidP="00500102">
      <w:pPr>
        <w:tabs>
          <w:tab w:val="left" w:pos="567"/>
        </w:tabs>
        <w:spacing w:after="0" w:line="240" w:lineRule="auto"/>
        <w:rPr>
          <w:rFonts w:ascii="Times New Roman" w:eastAsia="Calibri" w:hAnsi="Times New Roman" w:cs="Times New Roman"/>
        </w:rPr>
      </w:pPr>
      <w:r w:rsidRPr="00500102">
        <w:rPr>
          <w:rFonts w:ascii="Times New Roman" w:eastAsia="Calibri" w:hAnsi="Times New Roman" w:cs="Times New Roman"/>
        </w:rPr>
        <w:t>Lot:</w:t>
      </w:r>
    </w:p>
    <w:p w14:paraId="0E822EE6"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334DE36E"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4E1ABD70"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500102">
        <w:rPr>
          <w:rFonts w:ascii="Times New Roman" w:eastAsia="Calibri" w:hAnsi="Times New Roman" w:cs="Times New Roman"/>
          <w:b/>
        </w:rPr>
        <w:t>5.</w:t>
      </w:r>
      <w:r w:rsidRPr="00500102">
        <w:rPr>
          <w:rFonts w:ascii="Times New Roman" w:eastAsia="Calibri" w:hAnsi="Times New Roman" w:cs="Times New Roman"/>
          <w:b/>
        </w:rPr>
        <w:tab/>
        <w:t>KIEKIS (MASĖ, TŪRIS ARBA VIENETAI)</w:t>
      </w:r>
    </w:p>
    <w:p w14:paraId="72E260A7"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71A2E73E"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color w:val="000000"/>
        </w:rPr>
      </w:pPr>
      <w:r w:rsidRPr="00500102">
        <w:rPr>
          <w:rFonts w:ascii="Times New Roman" w:eastAsia="Times New Roman" w:hAnsi="Times New Roman" w:cs="Times New Roman"/>
          <w:color w:val="000000"/>
        </w:rPr>
        <w:t>4 mg/5 ml</w:t>
      </w:r>
    </w:p>
    <w:p w14:paraId="118E2A0A"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15EF867F"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210766D8" w14:textId="77777777" w:rsidR="00500102" w:rsidRPr="00500102" w:rsidRDefault="00500102" w:rsidP="0050010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b/>
        </w:rPr>
      </w:pPr>
      <w:r w:rsidRPr="00500102">
        <w:rPr>
          <w:rFonts w:ascii="Times New Roman" w:eastAsia="Calibri" w:hAnsi="Times New Roman" w:cs="Times New Roman"/>
          <w:b/>
        </w:rPr>
        <w:t>6.</w:t>
      </w:r>
      <w:r w:rsidRPr="00500102">
        <w:rPr>
          <w:rFonts w:ascii="Times New Roman" w:eastAsia="Calibri" w:hAnsi="Times New Roman" w:cs="Times New Roman"/>
          <w:b/>
        </w:rPr>
        <w:tab/>
        <w:t>KITA</w:t>
      </w:r>
    </w:p>
    <w:p w14:paraId="3401227E" w14:textId="77777777" w:rsidR="00500102" w:rsidRPr="00500102" w:rsidRDefault="00500102" w:rsidP="00500102">
      <w:pPr>
        <w:tabs>
          <w:tab w:val="left" w:pos="567"/>
        </w:tabs>
        <w:spacing w:after="0" w:line="240" w:lineRule="auto"/>
        <w:rPr>
          <w:rFonts w:ascii="Times New Roman" w:eastAsia="Calibri" w:hAnsi="Times New Roman" w:cs="Times New Roman"/>
        </w:rPr>
      </w:pPr>
    </w:p>
    <w:p w14:paraId="2A951431" w14:textId="77777777" w:rsidR="004522D3" w:rsidRDefault="004522D3" w:rsidP="00500102">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br w:type="page"/>
      </w:r>
    </w:p>
    <w:p w14:paraId="34345C2A"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57C09238"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11B65BD1"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1BED22DD" w14:textId="77777777" w:rsidR="00500102" w:rsidRPr="00500102" w:rsidRDefault="00500102" w:rsidP="00500102">
      <w:pPr>
        <w:tabs>
          <w:tab w:val="left" w:pos="567"/>
          <w:tab w:val="left" w:pos="2835"/>
          <w:tab w:val="left" w:pos="3119"/>
        </w:tabs>
        <w:autoSpaceDE w:val="0"/>
        <w:autoSpaceDN w:val="0"/>
        <w:adjustRightInd w:val="0"/>
        <w:spacing w:after="0" w:line="240" w:lineRule="auto"/>
        <w:rPr>
          <w:rFonts w:ascii="Times New Roman" w:eastAsia="Calibri" w:hAnsi="Times New Roman" w:cs="Times New Roman"/>
          <w:b/>
          <w:bCs/>
          <w:color w:val="000000"/>
        </w:rPr>
      </w:pPr>
    </w:p>
    <w:p w14:paraId="735F4C21"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29F871A5"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3B2C90E5"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37BF85BF"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497AC116"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054E3486"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2441AFC1"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07004600"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308A1B08"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3D3BE21D"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3D5E5511"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66F2418B"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76C95F90"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266410FF"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67ECDFE0"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05557B08"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3B5D8F8A"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0F586C5D"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4E41ED59"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p>
    <w:p w14:paraId="523B46B3" w14:textId="77777777" w:rsidR="00500102" w:rsidRPr="00500102" w:rsidRDefault="00500102" w:rsidP="00500102">
      <w:pPr>
        <w:tabs>
          <w:tab w:val="left" w:pos="567"/>
          <w:tab w:val="left" w:pos="2835"/>
          <w:tab w:val="left" w:pos="3119"/>
        </w:tabs>
        <w:autoSpaceDE w:val="0"/>
        <w:autoSpaceDN w:val="0"/>
        <w:adjustRightInd w:val="0"/>
        <w:spacing w:after="0" w:line="240" w:lineRule="auto"/>
        <w:jc w:val="center"/>
        <w:rPr>
          <w:rFonts w:ascii="Times New Roman" w:eastAsia="Calibri" w:hAnsi="Times New Roman" w:cs="Times New Roman"/>
          <w:b/>
          <w:bCs/>
          <w:color w:val="000000"/>
        </w:rPr>
      </w:pPr>
      <w:r w:rsidRPr="00500102">
        <w:rPr>
          <w:rFonts w:ascii="Times New Roman" w:eastAsia="Calibri" w:hAnsi="Times New Roman" w:cs="Times New Roman"/>
          <w:b/>
          <w:bCs/>
          <w:color w:val="000000"/>
        </w:rPr>
        <w:t>B. PAKUOTĖS LAPELIS</w:t>
      </w:r>
    </w:p>
    <w:p w14:paraId="471412E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826D60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4EDB2C5" w14:textId="77777777" w:rsidR="00500102" w:rsidRPr="00500102" w:rsidRDefault="00500102" w:rsidP="00500102">
      <w:pPr>
        <w:keepNext/>
        <w:tabs>
          <w:tab w:val="left" w:pos="567"/>
        </w:tabs>
        <w:spacing w:after="0" w:line="240" w:lineRule="auto"/>
        <w:jc w:val="center"/>
        <w:outlineLvl w:val="0"/>
        <w:rPr>
          <w:rFonts w:ascii="Times New Roman" w:eastAsia="Times New Roman" w:hAnsi="Times New Roman" w:cs="Times New Roman"/>
          <w:b/>
          <w:bCs/>
          <w:kern w:val="32"/>
        </w:rPr>
      </w:pPr>
      <w:r w:rsidRPr="00500102">
        <w:rPr>
          <w:rFonts w:ascii="Times New Roman" w:eastAsia="Times New Roman" w:hAnsi="Times New Roman" w:cs="Times New Roman"/>
          <w:bCs/>
          <w:color w:val="000000"/>
          <w:kern w:val="32"/>
        </w:rPr>
        <w:br w:type="page"/>
      </w:r>
      <w:r w:rsidRPr="00500102">
        <w:rPr>
          <w:rFonts w:ascii="Times New Roman" w:eastAsia="Times New Roman" w:hAnsi="Times New Roman" w:cs="Times New Roman"/>
          <w:b/>
          <w:bCs/>
          <w:kern w:val="32"/>
        </w:rPr>
        <w:lastRenderedPageBreak/>
        <w:t>Pakuotės lapelis: informacija vartotojui</w:t>
      </w:r>
    </w:p>
    <w:p w14:paraId="1DEFFC72"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color w:val="000000"/>
        </w:rPr>
      </w:pPr>
    </w:p>
    <w:p w14:paraId="1AB462D4" w14:textId="77777777" w:rsidR="00500102" w:rsidRPr="00500102" w:rsidRDefault="00500102" w:rsidP="00500102">
      <w:pPr>
        <w:tabs>
          <w:tab w:val="left" w:pos="567"/>
        </w:tabs>
        <w:autoSpaceDE w:val="0"/>
        <w:autoSpaceDN w:val="0"/>
        <w:adjustRightInd w:val="0"/>
        <w:spacing w:after="0" w:line="240" w:lineRule="auto"/>
        <w:jc w:val="center"/>
        <w:rPr>
          <w:rFonts w:ascii="Times New Roman" w:eastAsia="Calibri" w:hAnsi="Times New Roman" w:cs="Times New Roman"/>
          <w:b/>
          <w:color w:val="000000"/>
        </w:rPr>
      </w:pPr>
      <w:proofErr w:type="spellStart"/>
      <w:r w:rsidRPr="00500102">
        <w:rPr>
          <w:rFonts w:ascii="Times New Roman" w:eastAsia="Calibri" w:hAnsi="Times New Roman" w:cs="Times New Roman"/>
          <w:b/>
          <w:color w:val="000000"/>
        </w:rPr>
        <w:t>Zoledronic</w:t>
      </w:r>
      <w:proofErr w:type="spellEnd"/>
      <w:r w:rsidRPr="00500102">
        <w:rPr>
          <w:rFonts w:ascii="Times New Roman" w:eastAsia="Calibri" w:hAnsi="Times New Roman" w:cs="Times New Roman"/>
          <w:b/>
          <w:color w:val="000000"/>
        </w:rPr>
        <w:t xml:space="preserve"> </w:t>
      </w:r>
      <w:proofErr w:type="spellStart"/>
      <w:r w:rsidRPr="00500102">
        <w:rPr>
          <w:rFonts w:ascii="Times New Roman" w:eastAsia="Calibri" w:hAnsi="Times New Roman" w:cs="Times New Roman"/>
          <w:b/>
          <w:color w:val="000000"/>
        </w:rPr>
        <w:t>acid</w:t>
      </w:r>
      <w:proofErr w:type="spellEnd"/>
      <w:r w:rsidRPr="00500102">
        <w:rPr>
          <w:rFonts w:ascii="Times New Roman" w:eastAsia="Calibri" w:hAnsi="Times New Roman" w:cs="Times New Roman"/>
          <w:b/>
          <w:color w:val="000000"/>
        </w:rPr>
        <w:t xml:space="preserve"> </w:t>
      </w:r>
      <w:proofErr w:type="spellStart"/>
      <w:r w:rsidRPr="00500102">
        <w:rPr>
          <w:rFonts w:ascii="Times New Roman" w:eastAsia="Calibri" w:hAnsi="Times New Roman" w:cs="Times New Roman"/>
          <w:b/>
          <w:color w:val="000000"/>
        </w:rPr>
        <w:t>Fresenius</w:t>
      </w:r>
      <w:proofErr w:type="spellEnd"/>
      <w:r w:rsidRPr="00500102">
        <w:rPr>
          <w:rFonts w:ascii="Times New Roman" w:eastAsia="Calibri" w:hAnsi="Times New Roman" w:cs="Times New Roman"/>
          <w:b/>
          <w:color w:val="000000"/>
        </w:rPr>
        <w:t xml:space="preserve"> Kabi 4 mg/5 ml koncentratas infuziniam tirpalui</w:t>
      </w:r>
    </w:p>
    <w:p w14:paraId="15402873" w14:textId="77777777" w:rsidR="00500102" w:rsidRPr="00500102" w:rsidRDefault="00500102" w:rsidP="00500102">
      <w:pPr>
        <w:tabs>
          <w:tab w:val="left" w:pos="567"/>
        </w:tabs>
        <w:spacing w:after="0" w:line="240" w:lineRule="auto"/>
        <w:jc w:val="center"/>
        <w:rPr>
          <w:rFonts w:ascii="Times New Roman" w:eastAsia="Calibri" w:hAnsi="Times New Roman" w:cs="Times New Roman"/>
        </w:rPr>
      </w:pPr>
      <w:proofErr w:type="spellStart"/>
      <w:r w:rsidRPr="00500102">
        <w:rPr>
          <w:rFonts w:ascii="Times New Roman" w:eastAsia="Calibri" w:hAnsi="Times New Roman" w:cs="Times New Roman"/>
        </w:rPr>
        <w:t>Zoledrono</w:t>
      </w:r>
      <w:proofErr w:type="spellEnd"/>
      <w:r w:rsidRPr="00500102">
        <w:rPr>
          <w:rFonts w:ascii="Times New Roman" w:eastAsia="Calibri" w:hAnsi="Times New Roman" w:cs="Times New Roman"/>
        </w:rPr>
        <w:t xml:space="preserve"> rūgštis</w:t>
      </w:r>
    </w:p>
    <w:p w14:paraId="595C778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B6349C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Atidžiai perskaitykite vis</w:t>
      </w:r>
      <w:r w:rsidRPr="00500102">
        <w:rPr>
          <w:rFonts w:ascii="Times New Roman" w:eastAsia="TimesNewRoman,Bold" w:hAnsi="Times New Roman" w:cs="Times New Roman"/>
          <w:b/>
          <w:bCs/>
          <w:color w:val="000000"/>
        </w:rPr>
        <w:t xml:space="preserve">ą </w:t>
      </w:r>
      <w:r w:rsidRPr="00500102">
        <w:rPr>
          <w:rFonts w:ascii="Times New Roman" w:eastAsia="Calibri" w:hAnsi="Times New Roman" w:cs="Times New Roman"/>
          <w:b/>
          <w:bCs/>
          <w:color w:val="000000"/>
        </w:rPr>
        <w:t>š</w:t>
      </w:r>
      <w:r w:rsidRPr="00500102">
        <w:rPr>
          <w:rFonts w:ascii="Times New Roman" w:eastAsia="TimesNewRoman,Bold" w:hAnsi="Times New Roman" w:cs="Times New Roman"/>
          <w:b/>
          <w:bCs/>
          <w:color w:val="000000"/>
        </w:rPr>
        <w:t xml:space="preserve">į </w:t>
      </w:r>
      <w:r w:rsidRPr="00500102">
        <w:rPr>
          <w:rFonts w:ascii="Times New Roman" w:eastAsia="Calibri" w:hAnsi="Times New Roman" w:cs="Times New Roman"/>
          <w:b/>
          <w:bCs/>
          <w:color w:val="000000"/>
        </w:rPr>
        <w:t>lapel</w:t>
      </w:r>
      <w:r w:rsidRPr="00500102">
        <w:rPr>
          <w:rFonts w:ascii="Times New Roman" w:eastAsia="TimesNewRoman,Bold" w:hAnsi="Times New Roman" w:cs="Times New Roman"/>
          <w:b/>
          <w:bCs/>
          <w:color w:val="000000"/>
        </w:rPr>
        <w:t>į</w:t>
      </w:r>
      <w:r w:rsidRPr="00500102">
        <w:rPr>
          <w:rFonts w:ascii="Times New Roman" w:eastAsia="Calibri" w:hAnsi="Times New Roman" w:cs="Times New Roman"/>
          <w:b/>
          <w:bCs/>
          <w:color w:val="000000"/>
        </w:rPr>
        <w:t>, prieš prad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dami vartoti vaist</w:t>
      </w:r>
      <w:r w:rsidRPr="00500102">
        <w:rPr>
          <w:rFonts w:ascii="Times New Roman" w:eastAsia="TimesNewRoman,Bold" w:hAnsi="Times New Roman" w:cs="Times New Roman"/>
          <w:b/>
          <w:bCs/>
          <w:color w:val="000000"/>
        </w:rPr>
        <w:t>ą</w:t>
      </w:r>
      <w:r w:rsidRPr="00500102">
        <w:rPr>
          <w:rFonts w:ascii="Times New Roman" w:eastAsia="Calibri" w:hAnsi="Times New Roman" w:cs="Times New Roman"/>
          <w:b/>
          <w:bCs/>
          <w:color w:val="000000"/>
        </w:rPr>
        <w:t>, nes jame pateikta Jums svarbi informacija.</w:t>
      </w:r>
    </w:p>
    <w:p w14:paraId="3B11D379" w14:textId="77777777" w:rsidR="00500102" w:rsidRPr="00500102" w:rsidRDefault="00500102" w:rsidP="00500102">
      <w:pPr>
        <w:numPr>
          <w:ilvl w:val="0"/>
          <w:numId w:val="3"/>
        </w:numPr>
        <w:tabs>
          <w:tab w:val="left" w:pos="567"/>
        </w:tabs>
        <w:spacing w:after="0" w:line="240" w:lineRule="auto"/>
        <w:ind w:left="567" w:right="-2" w:hanging="567"/>
        <w:rPr>
          <w:rFonts w:ascii="Times New Roman" w:eastAsia="Calibri" w:hAnsi="Times New Roman" w:cs="Times New Roman"/>
        </w:rPr>
      </w:pPr>
      <w:r w:rsidRPr="00500102">
        <w:rPr>
          <w:rFonts w:ascii="Times New Roman" w:eastAsia="Calibri" w:hAnsi="Times New Roman" w:cs="Times New Roman"/>
        </w:rPr>
        <w:t xml:space="preserve">Neišmeskite šio lapelio, nes vėl gali prireikti jį perskaityti. </w:t>
      </w:r>
    </w:p>
    <w:p w14:paraId="35EA98AF" w14:textId="77777777" w:rsidR="00500102" w:rsidRPr="00500102" w:rsidRDefault="00500102" w:rsidP="00500102">
      <w:pPr>
        <w:numPr>
          <w:ilvl w:val="0"/>
          <w:numId w:val="3"/>
        </w:numPr>
        <w:tabs>
          <w:tab w:val="left" w:pos="567"/>
        </w:tabs>
        <w:spacing w:after="0" w:line="240" w:lineRule="auto"/>
        <w:ind w:left="567" w:right="-2" w:hanging="567"/>
        <w:rPr>
          <w:rFonts w:ascii="Times New Roman" w:eastAsia="Calibri" w:hAnsi="Times New Roman" w:cs="Times New Roman"/>
        </w:rPr>
      </w:pPr>
      <w:r w:rsidRPr="00500102">
        <w:rPr>
          <w:rFonts w:ascii="Times New Roman" w:eastAsia="Calibri" w:hAnsi="Times New Roman" w:cs="Times New Roman"/>
        </w:rPr>
        <w:t>Jeigu kiltų daugiau klausimų, kreipkitės į gydytoją, vaistininką arba slaugytoją.</w:t>
      </w:r>
    </w:p>
    <w:p w14:paraId="03F02F3F" w14:textId="77777777" w:rsidR="00500102" w:rsidRPr="00500102" w:rsidRDefault="00500102" w:rsidP="00500102">
      <w:pPr>
        <w:numPr>
          <w:ilvl w:val="0"/>
          <w:numId w:val="3"/>
        </w:numPr>
        <w:tabs>
          <w:tab w:val="left" w:pos="567"/>
        </w:tabs>
        <w:spacing w:after="0" w:line="240" w:lineRule="auto"/>
        <w:ind w:left="567" w:hanging="567"/>
        <w:rPr>
          <w:rFonts w:ascii="Times New Roman" w:eastAsia="Calibri" w:hAnsi="Times New Roman" w:cs="Times New Roman"/>
        </w:rPr>
      </w:pPr>
      <w:r w:rsidRPr="00500102">
        <w:rPr>
          <w:rFonts w:ascii="Times New Roman" w:eastAsia="Calibri" w:hAnsi="Times New Roman" w:cs="Times New Roman"/>
        </w:rPr>
        <w:t>Jeigu pasireiškė šalutinis poveikis (net jeigu jis šiame lapelyje nenurodytas), kreipkitės į gydytoją, vaistininką arba slaugytoją. Žr. 4 skyrių.</w:t>
      </w:r>
    </w:p>
    <w:p w14:paraId="305123C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3D77E36" w14:textId="77777777" w:rsidR="00500102" w:rsidRPr="00500102" w:rsidRDefault="00500102" w:rsidP="00500102">
      <w:pPr>
        <w:keepNext/>
        <w:spacing w:after="0" w:line="240" w:lineRule="auto"/>
        <w:outlineLvl w:val="3"/>
        <w:rPr>
          <w:rFonts w:ascii="Times New Roman" w:eastAsia="Calibri" w:hAnsi="Times New Roman" w:cs="Times New Roman"/>
          <w:b/>
          <w:bCs/>
        </w:rPr>
      </w:pPr>
      <w:r w:rsidRPr="00500102">
        <w:rPr>
          <w:rFonts w:ascii="Times New Roman" w:eastAsia="Calibri" w:hAnsi="Times New Roman" w:cs="Times New Roman"/>
          <w:b/>
          <w:bCs/>
        </w:rPr>
        <w:t>Apie ką rašoma šiame lapelyje?</w:t>
      </w:r>
    </w:p>
    <w:p w14:paraId="6D11B86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1. </w:t>
      </w:r>
      <w:r w:rsidRPr="00500102">
        <w:rPr>
          <w:rFonts w:ascii="Times New Roman" w:eastAsia="Calibri" w:hAnsi="Times New Roman" w:cs="Times New Roman"/>
          <w:color w:val="000000"/>
        </w:rPr>
        <w:tab/>
        <w:t xml:space="preserve">Kas yra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ir kam jis vartojamas</w:t>
      </w:r>
    </w:p>
    <w:p w14:paraId="5BDD337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2. </w:t>
      </w:r>
      <w:r w:rsidRPr="00500102">
        <w:rPr>
          <w:rFonts w:ascii="Times New Roman" w:eastAsia="Calibri" w:hAnsi="Times New Roman" w:cs="Times New Roman"/>
          <w:color w:val="000000"/>
        </w:rPr>
        <w:tab/>
        <w:t xml:space="preserve">Kas žinotina prieš vartojant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500D596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3. </w:t>
      </w:r>
      <w:r w:rsidRPr="00500102">
        <w:rPr>
          <w:rFonts w:ascii="Times New Roman" w:eastAsia="Calibri" w:hAnsi="Times New Roman" w:cs="Times New Roman"/>
          <w:color w:val="000000"/>
        </w:rPr>
        <w:tab/>
        <w:t xml:space="preserve">Kaip vartoti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2B2B2B6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4. </w:t>
      </w:r>
      <w:r w:rsidRPr="00500102">
        <w:rPr>
          <w:rFonts w:ascii="Times New Roman" w:eastAsia="Calibri" w:hAnsi="Times New Roman" w:cs="Times New Roman"/>
          <w:color w:val="000000"/>
        </w:rPr>
        <w:tab/>
        <w:t>Galimas šalutinis poveikis</w:t>
      </w:r>
    </w:p>
    <w:p w14:paraId="322C81E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5. </w:t>
      </w:r>
      <w:r w:rsidRPr="00500102">
        <w:rPr>
          <w:rFonts w:ascii="Times New Roman" w:eastAsia="Calibri" w:hAnsi="Times New Roman" w:cs="Times New Roman"/>
          <w:color w:val="000000"/>
        </w:rPr>
        <w:tab/>
        <w:t xml:space="preserve">Kaip laikyti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70806E4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6. </w:t>
      </w:r>
      <w:r w:rsidRPr="00500102">
        <w:rPr>
          <w:rFonts w:ascii="Times New Roman" w:eastAsia="Calibri" w:hAnsi="Times New Roman" w:cs="Times New Roman"/>
          <w:color w:val="000000"/>
        </w:rPr>
        <w:tab/>
        <w:t>Pakuotės turinys ir kita informacija</w:t>
      </w:r>
    </w:p>
    <w:p w14:paraId="0A149C0D" w14:textId="77777777" w:rsidR="00500102" w:rsidRPr="00500102" w:rsidRDefault="00500102" w:rsidP="00500102">
      <w:pPr>
        <w:tabs>
          <w:tab w:val="left" w:pos="567"/>
        </w:tabs>
        <w:spacing w:after="0" w:line="240" w:lineRule="auto"/>
        <w:rPr>
          <w:rFonts w:ascii="Times New Roman" w:eastAsia="Calibri" w:hAnsi="Times New Roman" w:cs="Times New Roman"/>
          <w:b/>
        </w:rPr>
      </w:pPr>
    </w:p>
    <w:p w14:paraId="53B35FFC"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rPr>
      </w:pPr>
    </w:p>
    <w:p w14:paraId="23762868" w14:textId="77777777" w:rsidR="00500102" w:rsidRPr="00500102" w:rsidRDefault="00500102" w:rsidP="00500102">
      <w:pPr>
        <w:tabs>
          <w:tab w:val="left" w:pos="0"/>
        </w:tabs>
        <w:spacing w:after="0" w:line="240" w:lineRule="auto"/>
        <w:ind w:left="567" w:hanging="567"/>
        <w:jc w:val="both"/>
        <w:rPr>
          <w:rFonts w:ascii="Times New Roman" w:eastAsia="Times New Roman" w:hAnsi="Times New Roman" w:cs="Times New Roman"/>
          <w:b/>
        </w:rPr>
      </w:pPr>
      <w:r w:rsidRPr="00500102">
        <w:rPr>
          <w:rFonts w:ascii="Times New Roman" w:eastAsia="Times New Roman" w:hAnsi="Times New Roman" w:cs="Times New Roman"/>
          <w:b/>
        </w:rPr>
        <w:t>1.</w:t>
      </w:r>
      <w:r w:rsidRPr="00500102">
        <w:rPr>
          <w:rFonts w:ascii="Times New Roman" w:eastAsia="Times New Roman" w:hAnsi="Times New Roman" w:cs="Times New Roman"/>
          <w:b/>
        </w:rPr>
        <w:tab/>
        <w:t xml:space="preserve">Kas yra </w:t>
      </w:r>
      <w:proofErr w:type="spellStart"/>
      <w:r w:rsidRPr="00500102">
        <w:rPr>
          <w:rFonts w:ascii="Times New Roman" w:eastAsia="Times New Roman" w:hAnsi="Times New Roman" w:cs="Times New Roman"/>
          <w:b/>
        </w:rPr>
        <w:t>Zoledronic</w:t>
      </w:r>
      <w:proofErr w:type="spellEnd"/>
      <w:r w:rsidRPr="00500102">
        <w:rPr>
          <w:rFonts w:ascii="Times New Roman" w:eastAsia="Times New Roman" w:hAnsi="Times New Roman" w:cs="Times New Roman"/>
          <w:b/>
        </w:rPr>
        <w:t xml:space="preserve"> </w:t>
      </w:r>
      <w:proofErr w:type="spellStart"/>
      <w:r w:rsidRPr="00500102">
        <w:rPr>
          <w:rFonts w:ascii="Times New Roman" w:eastAsia="Times New Roman" w:hAnsi="Times New Roman" w:cs="Times New Roman"/>
          <w:b/>
        </w:rPr>
        <w:t>acid</w:t>
      </w:r>
      <w:proofErr w:type="spellEnd"/>
      <w:r w:rsidRPr="00500102">
        <w:rPr>
          <w:rFonts w:ascii="Times New Roman" w:eastAsia="Times New Roman" w:hAnsi="Times New Roman" w:cs="Times New Roman"/>
          <w:b/>
        </w:rPr>
        <w:t xml:space="preserve"> </w:t>
      </w:r>
      <w:proofErr w:type="spellStart"/>
      <w:r w:rsidRPr="00500102">
        <w:rPr>
          <w:rFonts w:ascii="Times New Roman" w:eastAsia="Times New Roman" w:hAnsi="Times New Roman" w:cs="Times New Roman"/>
          <w:b/>
        </w:rPr>
        <w:t>Fresenius</w:t>
      </w:r>
      <w:proofErr w:type="spellEnd"/>
      <w:r w:rsidRPr="00500102">
        <w:rPr>
          <w:rFonts w:ascii="Times New Roman" w:eastAsia="Times New Roman" w:hAnsi="Times New Roman" w:cs="Times New Roman"/>
          <w:b/>
        </w:rPr>
        <w:t xml:space="preserve"> Kabi ir kam jis vartojamas</w:t>
      </w:r>
    </w:p>
    <w:p w14:paraId="06F8D9CD"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rPr>
      </w:pPr>
    </w:p>
    <w:p w14:paraId="13C853E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sudėtyje esanti veiklioji medžiaga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kuri priklauso medžiagų, vadinamų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grupei.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jungiasi prie kaulų ir lėtina kaulų pokyčių atsiradimo greitį. Šis vaistas vartojamas toliau išvardytais atvejais.</w:t>
      </w:r>
    </w:p>
    <w:p w14:paraId="0747BB3C" w14:textId="77777777" w:rsidR="00500102" w:rsidRPr="00500102" w:rsidRDefault="00500102" w:rsidP="00500102">
      <w:pPr>
        <w:tabs>
          <w:tab w:val="left" w:pos="567"/>
        </w:tabs>
        <w:spacing w:after="0" w:line="240" w:lineRule="auto"/>
        <w:jc w:val="both"/>
        <w:rPr>
          <w:rFonts w:ascii="Times New Roman" w:eastAsia="Times New Roman" w:hAnsi="Times New Roman" w:cs="Times New Roman"/>
        </w:rPr>
      </w:pPr>
    </w:p>
    <w:p w14:paraId="65E69901"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t>Apsaugoti nuo kaul</w:t>
      </w:r>
      <w:r w:rsidRPr="00500102">
        <w:rPr>
          <w:rFonts w:ascii="Times New Roman" w:eastAsia="TimesNewRoman,Bold" w:hAnsi="Times New Roman" w:cs="Times New Roman"/>
          <w:b/>
          <w:bCs/>
          <w:color w:val="000000"/>
        </w:rPr>
        <w:t xml:space="preserve">ų sutrikimo </w:t>
      </w:r>
      <w:r w:rsidRPr="00500102">
        <w:rPr>
          <w:rFonts w:ascii="Times New Roman" w:eastAsia="Calibri" w:hAnsi="Times New Roman" w:cs="Times New Roman"/>
          <w:b/>
          <w:bCs/>
          <w:color w:val="000000"/>
        </w:rPr>
        <w:t>komplikacij</w:t>
      </w:r>
      <w:r w:rsidRPr="00500102">
        <w:rPr>
          <w:rFonts w:ascii="Times New Roman" w:eastAsia="TimesNewRoman,Bold" w:hAnsi="Times New Roman" w:cs="Times New Roman"/>
          <w:b/>
          <w:bCs/>
          <w:color w:val="000000"/>
        </w:rPr>
        <w:t>ų</w:t>
      </w:r>
      <w:r w:rsidRPr="00500102">
        <w:rPr>
          <w:rFonts w:ascii="Times New Roman" w:eastAsia="Calibri" w:hAnsi="Times New Roman" w:cs="Times New Roman"/>
          <w:b/>
          <w:bCs/>
          <w:color w:val="000000"/>
        </w:rPr>
        <w:t xml:space="preserve">, </w:t>
      </w:r>
      <w:r w:rsidRPr="00500102">
        <w:rPr>
          <w:rFonts w:ascii="Times New Roman" w:eastAsia="Calibri" w:hAnsi="Times New Roman" w:cs="Times New Roman"/>
          <w:color w:val="000000"/>
        </w:rPr>
        <w:t>pvz., lūžių pasireiškimo suaugusiems pacientams, sergantiems vėžiu, kuriems yra metastazių į kaulus (iš pirminio židinio į kaulus išplitusiam vėžiui).</w:t>
      </w:r>
    </w:p>
    <w:p w14:paraId="5A889BA5"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t xml:space="preserve">Kalcio kiekiui kraujyje mažinti </w:t>
      </w:r>
      <w:r w:rsidRPr="00500102">
        <w:rPr>
          <w:rFonts w:ascii="Times New Roman" w:eastAsia="Calibri" w:hAnsi="Times New Roman" w:cs="Times New Roman"/>
          <w:color w:val="000000"/>
        </w:rPr>
        <w:t xml:space="preserve">suaugusiems pacientams, kai dėl naviko poveikio kalcio kiekis yra per didelis. Navikai gali greitinti normalius kaulų pokyčius ir tokiu būdu didinti kalcio atpalaidavimą iš kaulinės medžiagos. Ši būklė vadinama naviko sukelta </w:t>
      </w:r>
      <w:proofErr w:type="spellStart"/>
      <w:r w:rsidRPr="00500102">
        <w:rPr>
          <w:rFonts w:ascii="Times New Roman" w:eastAsia="Calibri" w:hAnsi="Times New Roman" w:cs="Times New Roman"/>
          <w:color w:val="000000"/>
        </w:rPr>
        <w:t>hiperkalcemija</w:t>
      </w:r>
      <w:proofErr w:type="spellEnd"/>
      <w:r w:rsidRPr="00500102">
        <w:rPr>
          <w:rFonts w:ascii="Times New Roman" w:eastAsia="Calibri" w:hAnsi="Times New Roman" w:cs="Times New Roman"/>
          <w:color w:val="000000"/>
        </w:rPr>
        <w:t xml:space="preserve"> (NSH).</w:t>
      </w:r>
    </w:p>
    <w:p w14:paraId="45C7F27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2ACA94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4E7B70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2. </w:t>
      </w:r>
      <w:r w:rsidRPr="00500102">
        <w:rPr>
          <w:rFonts w:ascii="Times New Roman" w:eastAsia="Calibri" w:hAnsi="Times New Roman" w:cs="Times New Roman"/>
          <w:b/>
          <w:bCs/>
          <w:color w:val="000000"/>
        </w:rPr>
        <w:tab/>
        <w:t xml:space="preserve">Kas žinotina prieš vartojant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586663E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B12C01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Tiksliai laikykitės visų gydytojo nurodymų.</w:t>
      </w:r>
    </w:p>
    <w:p w14:paraId="4960679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2738E2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Prieš Jums pradedant vartoti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Jūsų gydytojas atliks kraujo tyrimus, o vėliau reguliariai tikrins Jūsų organizmo reakciją į gydymą.</w:t>
      </w:r>
    </w:p>
    <w:p w14:paraId="76208C9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9BF29D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vartoti negalima:</w:t>
      </w:r>
    </w:p>
    <w:p w14:paraId="15B50FF9"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yra alergija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rūgščiai, kitiems </w:t>
      </w:r>
      <w:proofErr w:type="spellStart"/>
      <w:r w:rsidRPr="00500102">
        <w:rPr>
          <w:rFonts w:ascii="Times New Roman" w:eastAsia="Calibri" w:hAnsi="Times New Roman" w:cs="Times New Roman"/>
          <w:color w:val="000000"/>
        </w:rPr>
        <w:t>bisfosfonatams</w:t>
      </w:r>
      <w:proofErr w:type="spellEnd"/>
      <w:r w:rsidRPr="00500102">
        <w:rPr>
          <w:rFonts w:ascii="Times New Roman" w:eastAsia="Calibri" w:hAnsi="Times New Roman" w:cs="Times New Roman"/>
          <w:color w:val="000000"/>
        </w:rPr>
        <w:t xml:space="preserve"> (vaistų grupei, kuriai priklauso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arba bet kuriai pagalbinei šio vaisto medžiagai (jos išvardytos 6 skyriuje);</w:t>
      </w:r>
    </w:p>
    <w:p w14:paraId="5E32886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jeigu krūtimi maitinate kūdikį.</w:t>
      </w:r>
    </w:p>
    <w:p w14:paraId="53A742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2A9C20D" w14:textId="77777777" w:rsidR="00500102" w:rsidRPr="00500102" w:rsidRDefault="00500102" w:rsidP="00500102">
      <w:pPr>
        <w:keepNext/>
        <w:tabs>
          <w:tab w:val="left" w:pos="567"/>
        </w:tabs>
        <w:spacing w:after="0" w:line="260" w:lineRule="exact"/>
        <w:jc w:val="both"/>
        <w:outlineLvl w:val="3"/>
        <w:rPr>
          <w:rFonts w:ascii="Times New Roman" w:eastAsia="Times New Roman" w:hAnsi="Times New Roman" w:cs="Times New Roman"/>
          <w:b/>
          <w:bCs/>
          <w:snapToGrid w:val="0"/>
        </w:rPr>
      </w:pPr>
      <w:r w:rsidRPr="00500102">
        <w:rPr>
          <w:rFonts w:ascii="Times New Roman" w:eastAsia="Times New Roman" w:hAnsi="Times New Roman" w:cs="Times New Roman"/>
          <w:b/>
          <w:bCs/>
          <w:snapToGrid w:val="0"/>
        </w:rPr>
        <w:t xml:space="preserve">Įspėjimai ir atsargumo priemonės </w:t>
      </w:r>
    </w:p>
    <w:p w14:paraId="55864583" w14:textId="77777777" w:rsidR="00500102" w:rsidRPr="00500102" w:rsidRDefault="00500102" w:rsidP="00500102">
      <w:pPr>
        <w:numPr>
          <w:ilvl w:val="12"/>
          <w:numId w:val="0"/>
        </w:numPr>
        <w:spacing w:after="0" w:line="240" w:lineRule="auto"/>
        <w:ind w:right="-2"/>
        <w:rPr>
          <w:rFonts w:ascii="Times New Roman" w:eastAsia="Times New Roman" w:hAnsi="Times New Roman" w:cs="Times New Roman"/>
          <w:snapToGrid w:val="0"/>
        </w:rPr>
      </w:pPr>
      <w:r w:rsidRPr="00500102">
        <w:rPr>
          <w:rFonts w:ascii="Times New Roman" w:eastAsia="Times New Roman" w:hAnsi="Times New Roman" w:cs="Times New Roman"/>
          <w:b/>
          <w:noProof/>
          <w:snapToGrid w:val="0"/>
        </w:rPr>
        <w:t xml:space="preserve">Pasitarkite su gydytoju, prieš pradėdami vartoti </w:t>
      </w:r>
      <w:r w:rsidRPr="00500102">
        <w:rPr>
          <w:rFonts w:ascii="Times New Roman" w:eastAsia="Times New Roman" w:hAnsi="Times New Roman" w:cs="Times New Roman"/>
          <w:b/>
          <w:bCs/>
          <w:noProof/>
          <w:snapToGrid w:val="0"/>
        </w:rPr>
        <w:t>Zoledronic acid Fresenius Kabi</w:t>
      </w:r>
      <w:r w:rsidRPr="00500102">
        <w:rPr>
          <w:rFonts w:ascii="Times New Roman" w:eastAsia="Times New Roman" w:hAnsi="Times New Roman" w:cs="Times New Roman"/>
          <w:noProof/>
          <w:snapToGrid w:val="0"/>
        </w:rPr>
        <w:t>:</w:t>
      </w:r>
    </w:p>
    <w:p w14:paraId="1B2595CC"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sirgote ar sergate </w:t>
      </w:r>
      <w:r w:rsidRPr="00500102">
        <w:rPr>
          <w:rFonts w:ascii="Times New Roman" w:eastAsia="Calibri" w:hAnsi="Times New Roman" w:cs="Times New Roman"/>
          <w:b/>
          <w:bCs/>
          <w:color w:val="000000"/>
        </w:rPr>
        <w:t>inkst</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liga</w:t>
      </w:r>
      <w:r w:rsidRPr="00500102">
        <w:rPr>
          <w:rFonts w:ascii="Times New Roman" w:eastAsia="Calibri" w:hAnsi="Times New Roman" w:cs="Times New Roman"/>
          <w:color w:val="000000"/>
        </w:rPr>
        <w:t>;</w:t>
      </w:r>
    </w:p>
    <w:p w14:paraId="0BF07978"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w:t>
      </w:r>
      <w:r w:rsidRPr="00500102">
        <w:rPr>
          <w:rFonts w:ascii="Times New Roman" w:eastAsia="Calibri" w:hAnsi="Times New Roman" w:cs="Times New Roman"/>
          <w:b/>
          <w:bCs/>
          <w:color w:val="000000"/>
        </w:rPr>
        <w:t>skaud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jo ar skauda </w:t>
      </w:r>
      <w:r w:rsidRPr="00500102">
        <w:rPr>
          <w:rFonts w:ascii="Times New Roman" w:eastAsia="Calibri" w:hAnsi="Times New Roman" w:cs="Times New Roman"/>
          <w:color w:val="000000"/>
        </w:rPr>
        <w:t xml:space="preserve">žandikaulį, jis </w:t>
      </w:r>
      <w:r w:rsidRPr="00500102">
        <w:rPr>
          <w:rFonts w:ascii="Times New Roman" w:eastAsia="Calibri" w:hAnsi="Times New Roman" w:cs="Times New Roman"/>
          <w:b/>
          <w:bCs/>
          <w:color w:val="000000"/>
        </w:rPr>
        <w:t>patin</w:t>
      </w:r>
      <w:r w:rsidRPr="00500102">
        <w:rPr>
          <w:rFonts w:ascii="Times New Roman" w:eastAsia="TimesNewRoman,Bold" w:hAnsi="Times New Roman" w:cs="Times New Roman"/>
          <w:b/>
          <w:bCs/>
          <w:color w:val="000000"/>
        </w:rPr>
        <w:t>ę</w:t>
      </w:r>
      <w:r w:rsidRPr="00500102">
        <w:rPr>
          <w:rFonts w:ascii="Times New Roman" w:eastAsia="Calibri" w:hAnsi="Times New Roman" w:cs="Times New Roman"/>
          <w:b/>
          <w:bCs/>
          <w:color w:val="000000"/>
        </w:rPr>
        <w:t>s ar susting</w:t>
      </w:r>
      <w:r w:rsidRPr="00500102">
        <w:rPr>
          <w:rFonts w:ascii="Times New Roman" w:eastAsia="TimesNewRoman,Bold" w:hAnsi="Times New Roman" w:cs="Times New Roman"/>
          <w:b/>
          <w:bCs/>
          <w:color w:val="000000"/>
        </w:rPr>
        <w:t>ę</w:t>
      </w:r>
      <w:r w:rsidRPr="00500102">
        <w:rPr>
          <w:rFonts w:ascii="Times New Roman" w:eastAsia="Calibri" w:hAnsi="Times New Roman" w:cs="Times New Roman"/>
          <w:b/>
          <w:bCs/>
          <w:color w:val="000000"/>
        </w:rPr>
        <w:t>s</w:t>
      </w:r>
      <w:r w:rsidRPr="00500102">
        <w:rPr>
          <w:rFonts w:ascii="Times New Roman" w:eastAsia="Calibri" w:hAnsi="Times New Roman" w:cs="Times New Roman"/>
          <w:color w:val="000000"/>
        </w:rPr>
        <w:t xml:space="preserve">, jaučiate sunkumą žandikaulio srityje, kliba dantis. Gydytojas gali rekomenduoti išsitirti dantis prieš pradedant gydymą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w:t>
      </w:r>
    </w:p>
    <w:p w14:paraId="2370B993"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lastRenderedPageBreak/>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jeigu </w:t>
      </w:r>
      <w:r w:rsidRPr="00500102">
        <w:rPr>
          <w:rFonts w:ascii="Times New Roman" w:eastAsia="Calibri" w:hAnsi="Times New Roman" w:cs="Times New Roman"/>
          <w:b/>
          <w:bCs/>
          <w:color w:val="000000"/>
        </w:rPr>
        <w:t>gydot</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s dantis </w:t>
      </w:r>
      <w:r w:rsidRPr="00500102">
        <w:rPr>
          <w:rFonts w:ascii="Times New Roman" w:eastAsia="Calibri" w:hAnsi="Times New Roman" w:cs="Times New Roman"/>
          <w:color w:val="000000"/>
        </w:rPr>
        <w:t xml:space="preserve">ar Jums numatyta atlikti odontologinę operaciją, pasakykite odontologui, kad Jums skiriamas gydymas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bei pasakykite savo gydytojui, kad Jums gydomi dantys.</w:t>
      </w:r>
    </w:p>
    <w:p w14:paraId="368C131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36C55F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Gydymo </w:t>
      </w:r>
      <w:proofErr w:type="spellStart"/>
      <w:r w:rsidRPr="00500102">
        <w:rPr>
          <w:rFonts w:ascii="Times New Roman" w:eastAsia="Calibri" w:hAnsi="Times New Roman" w:cs="Times New Roman"/>
          <w:bCs/>
          <w:color w:val="000000"/>
        </w:rPr>
        <w:t>Zoledronic</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acid</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Fresenius</w:t>
      </w:r>
      <w:proofErr w:type="spellEnd"/>
      <w:r w:rsidRPr="00500102">
        <w:rPr>
          <w:rFonts w:ascii="Times New Roman" w:eastAsia="Calibri" w:hAnsi="Times New Roman" w:cs="Times New Roman"/>
          <w:bCs/>
          <w:color w:val="000000"/>
        </w:rPr>
        <w:t xml:space="preserve"> Kabi metu turite palaikyti gerą burnos higieną (įskaitant reguliarų dantų valymą) ir periodiškai tikrintis dantis. </w:t>
      </w:r>
    </w:p>
    <w:p w14:paraId="4CF26A2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0ADEF24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Nedelsdami kreipkitės į savo gydytoją ar odontologą, jei atsiranda bet kokių su burna ar dantimis susijusių problemų, pvz., dantų klibėjimas, skausmas ar patinimas, negyjančios burnos opos ar išskyros, kadangi tai gali būti būklės, vadinamos žandikaulio </w:t>
      </w:r>
      <w:proofErr w:type="spellStart"/>
      <w:r w:rsidRPr="00500102">
        <w:rPr>
          <w:rFonts w:ascii="Times New Roman" w:eastAsia="Calibri" w:hAnsi="Times New Roman" w:cs="Times New Roman"/>
          <w:bCs/>
          <w:color w:val="000000"/>
        </w:rPr>
        <w:t>osteonekroze</w:t>
      </w:r>
      <w:proofErr w:type="spellEnd"/>
      <w:r w:rsidRPr="00500102">
        <w:rPr>
          <w:rFonts w:ascii="Times New Roman" w:eastAsia="Calibri" w:hAnsi="Times New Roman" w:cs="Times New Roman"/>
          <w:bCs/>
          <w:color w:val="000000"/>
        </w:rPr>
        <w:t>, požymiai.</w:t>
      </w:r>
    </w:p>
    <w:p w14:paraId="260213D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38BF1A5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Pacientams, kuriems yra taikoma chemoterapija ir (arba) spindulinis gydymas, kurie vartoja steroidų, kuriems atliekama odontologinė operacija, kurie reguliariai neprižiūri dantų, serga dantenų liga ar rūko arba anksčiau yra gydyti </w:t>
      </w:r>
      <w:proofErr w:type="spellStart"/>
      <w:r w:rsidRPr="00500102">
        <w:rPr>
          <w:rFonts w:ascii="Times New Roman" w:eastAsia="Calibri" w:hAnsi="Times New Roman" w:cs="Times New Roman"/>
          <w:bCs/>
          <w:color w:val="000000"/>
        </w:rPr>
        <w:t>bisfosfonatais</w:t>
      </w:r>
      <w:proofErr w:type="spellEnd"/>
      <w:r w:rsidRPr="00500102">
        <w:rPr>
          <w:rFonts w:ascii="Times New Roman" w:eastAsia="Calibri" w:hAnsi="Times New Roman" w:cs="Times New Roman"/>
          <w:bCs/>
          <w:color w:val="000000"/>
        </w:rPr>
        <w:t xml:space="preserve"> (jų vartojo kaulų ligų gydymui ir profilaktikai), žandikaulio </w:t>
      </w:r>
      <w:proofErr w:type="spellStart"/>
      <w:r w:rsidRPr="00500102">
        <w:rPr>
          <w:rFonts w:ascii="Times New Roman" w:eastAsia="Calibri" w:hAnsi="Times New Roman" w:cs="Times New Roman"/>
          <w:bCs/>
          <w:color w:val="000000"/>
        </w:rPr>
        <w:t>osteonekrozės</w:t>
      </w:r>
      <w:proofErr w:type="spellEnd"/>
      <w:r w:rsidRPr="00500102">
        <w:rPr>
          <w:rFonts w:ascii="Times New Roman" w:eastAsia="Calibri" w:hAnsi="Times New Roman" w:cs="Times New Roman"/>
          <w:bCs/>
          <w:color w:val="000000"/>
        </w:rPr>
        <w:t xml:space="preserve"> atsiradimo rizika gali būti didesnė.</w:t>
      </w:r>
    </w:p>
    <w:p w14:paraId="16620DD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4AB8C3B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 xml:space="preserve">Gauta pranešimų apie kalcio kiekio kraujyje sumažėjimo, kartais sukeliančio raumenų mėšlungį, odos sausumą ir deginimo pojūtį, atvejus </w:t>
      </w:r>
      <w:proofErr w:type="spellStart"/>
      <w:r w:rsidRPr="00500102">
        <w:rPr>
          <w:rFonts w:ascii="Times New Roman" w:eastAsia="Calibri" w:hAnsi="Times New Roman" w:cs="Times New Roman"/>
          <w:bCs/>
          <w:color w:val="000000"/>
        </w:rPr>
        <w:t>zoledrono</w:t>
      </w:r>
      <w:proofErr w:type="spellEnd"/>
      <w:r w:rsidRPr="00500102">
        <w:rPr>
          <w:rFonts w:ascii="Times New Roman" w:eastAsia="Calibri" w:hAnsi="Times New Roman" w:cs="Times New Roman"/>
          <w:bCs/>
          <w:color w:val="000000"/>
        </w:rPr>
        <w:t xml:space="preserve"> rūgštimi gydytiems pacientams. Pranešta apie sunkios </w:t>
      </w:r>
      <w:proofErr w:type="spellStart"/>
      <w:r w:rsidRPr="00500102">
        <w:rPr>
          <w:rFonts w:ascii="Times New Roman" w:eastAsia="Calibri" w:hAnsi="Times New Roman" w:cs="Times New Roman"/>
          <w:bCs/>
          <w:color w:val="000000"/>
        </w:rPr>
        <w:t>hipokalcemijos</w:t>
      </w:r>
      <w:proofErr w:type="spellEnd"/>
      <w:r w:rsidRPr="00500102">
        <w:rPr>
          <w:rFonts w:ascii="Times New Roman" w:eastAsia="Calibri" w:hAnsi="Times New Roman" w:cs="Times New Roman"/>
          <w:bCs/>
          <w:color w:val="000000"/>
        </w:rPr>
        <w:t xml:space="preserve"> sukelto nereguliaraus širdies plakimo (širdies aritmijos), traukulių, spazmų ir raumenų trūkčiojimo (</w:t>
      </w:r>
      <w:proofErr w:type="spellStart"/>
      <w:r w:rsidRPr="00500102">
        <w:rPr>
          <w:rFonts w:ascii="Times New Roman" w:eastAsia="Calibri" w:hAnsi="Times New Roman" w:cs="Times New Roman"/>
          <w:bCs/>
          <w:color w:val="000000"/>
        </w:rPr>
        <w:t>tetanijos</w:t>
      </w:r>
      <w:proofErr w:type="spellEnd"/>
      <w:r w:rsidRPr="00500102">
        <w:rPr>
          <w:rFonts w:ascii="Times New Roman" w:eastAsia="Calibri" w:hAnsi="Times New Roman" w:cs="Times New Roman"/>
          <w:bCs/>
          <w:color w:val="000000"/>
        </w:rPr>
        <w:t xml:space="preserve">) atvejus. Kai kuriais atvejais </w:t>
      </w:r>
      <w:proofErr w:type="spellStart"/>
      <w:r w:rsidRPr="00500102">
        <w:rPr>
          <w:rFonts w:ascii="Times New Roman" w:eastAsia="Calibri" w:hAnsi="Times New Roman" w:cs="Times New Roman"/>
          <w:bCs/>
          <w:color w:val="000000"/>
        </w:rPr>
        <w:t>hipokalcemija</w:t>
      </w:r>
      <w:proofErr w:type="spellEnd"/>
      <w:r w:rsidRPr="00500102">
        <w:rPr>
          <w:rFonts w:ascii="Times New Roman" w:eastAsia="Calibri" w:hAnsi="Times New Roman" w:cs="Times New Roman"/>
          <w:bCs/>
          <w:color w:val="000000"/>
        </w:rPr>
        <w:t xml:space="preserve"> gali kelti pavojų gyvybei. Jei Jums atsirado bet kuri minėta būklė, apie tai nedelsdami pasakykite gydytojui. Jei Jums jau yra </w:t>
      </w:r>
      <w:proofErr w:type="spellStart"/>
      <w:r w:rsidRPr="00500102">
        <w:rPr>
          <w:rFonts w:ascii="Times New Roman" w:eastAsia="Calibri" w:hAnsi="Times New Roman" w:cs="Times New Roman"/>
          <w:bCs/>
          <w:color w:val="000000"/>
        </w:rPr>
        <w:t>hipokalcemija</w:t>
      </w:r>
      <w:proofErr w:type="spellEnd"/>
      <w:r w:rsidRPr="00500102">
        <w:rPr>
          <w:rFonts w:ascii="Times New Roman" w:eastAsia="Calibri" w:hAnsi="Times New Roman" w:cs="Times New Roman"/>
          <w:bCs/>
          <w:color w:val="000000"/>
        </w:rPr>
        <w:t xml:space="preserve">, ją būtina koreguoti prieš pirmosios </w:t>
      </w:r>
      <w:proofErr w:type="spellStart"/>
      <w:r w:rsidRPr="00500102">
        <w:rPr>
          <w:rFonts w:ascii="Times New Roman" w:eastAsia="Calibri" w:hAnsi="Times New Roman" w:cs="Times New Roman"/>
          <w:bCs/>
          <w:color w:val="000000"/>
        </w:rPr>
        <w:t>Zoledronic</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acid</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Fresenius</w:t>
      </w:r>
      <w:proofErr w:type="spellEnd"/>
      <w:r w:rsidRPr="00500102">
        <w:rPr>
          <w:rFonts w:ascii="Times New Roman" w:eastAsia="Calibri" w:hAnsi="Times New Roman" w:cs="Times New Roman"/>
          <w:bCs/>
          <w:color w:val="000000"/>
        </w:rPr>
        <w:t xml:space="preserve"> Kabi dozės vartojimą. Jums bus skirtas vartoti reikiamas kiekis kalcio ir vitamino D papildų.</w:t>
      </w:r>
    </w:p>
    <w:p w14:paraId="2D395DE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0CD474F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65 metų</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ir vyresni</w:t>
      </w:r>
      <w:r w:rsidR="00E14C5A">
        <w:rPr>
          <w:rFonts w:ascii="Times New Roman" w:eastAsia="Calibri" w:hAnsi="Times New Roman" w:cs="Times New Roman"/>
          <w:b/>
          <w:bCs/>
          <w:color w:val="000000"/>
        </w:rPr>
        <w:t>ems</w:t>
      </w:r>
      <w:r w:rsidRPr="00500102">
        <w:rPr>
          <w:rFonts w:ascii="Times New Roman" w:eastAsia="Calibri" w:hAnsi="Times New Roman" w:cs="Times New Roman"/>
          <w:b/>
          <w:bCs/>
          <w:color w:val="000000"/>
        </w:rPr>
        <w:t xml:space="preserve"> pacienta</w:t>
      </w:r>
      <w:r w:rsidR="00E14C5A">
        <w:rPr>
          <w:rFonts w:ascii="Times New Roman" w:eastAsia="Calibri" w:hAnsi="Times New Roman" w:cs="Times New Roman"/>
          <w:b/>
          <w:bCs/>
          <w:color w:val="000000"/>
        </w:rPr>
        <w:t>ms</w:t>
      </w:r>
    </w:p>
    <w:p w14:paraId="4D98AA0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color w:val="000000"/>
        </w:rPr>
        <w:t xml:space="preserve">65 metų ir vyresniems žmonėms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vartoti galima. Nėra duomenų, rodančių, kad jiems reikėtų laikytis papildomų atsargumo priemonių.</w:t>
      </w:r>
    </w:p>
    <w:p w14:paraId="74BEECF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B966CB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Vaika</w:t>
      </w:r>
      <w:r w:rsidR="00E14C5A">
        <w:rPr>
          <w:rFonts w:ascii="Times New Roman" w:eastAsia="Calibri" w:hAnsi="Times New Roman" w:cs="Times New Roman"/>
          <w:b/>
          <w:bCs/>
          <w:color w:val="000000"/>
        </w:rPr>
        <w:t>ms</w:t>
      </w:r>
      <w:r w:rsidRPr="00500102">
        <w:rPr>
          <w:rFonts w:ascii="Times New Roman" w:eastAsia="Calibri" w:hAnsi="Times New Roman" w:cs="Times New Roman"/>
          <w:b/>
          <w:bCs/>
          <w:color w:val="000000"/>
        </w:rPr>
        <w:t xml:space="preserve"> ir paauglia</w:t>
      </w:r>
      <w:r w:rsidR="00E14C5A">
        <w:rPr>
          <w:rFonts w:ascii="Times New Roman" w:eastAsia="Calibri" w:hAnsi="Times New Roman" w:cs="Times New Roman"/>
          <w:b/>
          <w:bCs/>
          <w:color w:val="000000"/>
        </w:rPr>
        <w:t>ms</w:t>
      </w:r>
    </w:p>
    <w:p w14:paraId="34D59B5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nerekomenduojama vartoti vaikams ir jaunesniems kaip 18 metų paaugliams.</w:t>
      </w:r>
    </w:p>
    <w:p w14:paraId="01B56A4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7BA90B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Kiti vaistai ir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3B4F7AE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Jeigu vartojate ar neseniai vartojote kitų vaistų arba dėl to nesate tikri, apie tai pasakykite gydytojui.</w:t>
      </w:r>
    </w:p>
    <w:p w14:paraId="732BC5E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Ypatingai svarbu pasakyti gydytojui, jei kartu vartojate toliau išvardytų vaistų.</w:t>
      </w:r>
    </w:p>
    <w:p w14:paraId="715395F7"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proofErr w:type="spellStart"/>
      <w:r w:rsidRPr="00500102">
        <w:rPr>
          <w:rFonts w:ascii="Times New Roman" w:eastAsia="Calibri" w:hAnsi="Times New Roman" w:cs="Times New Roman"/>
          <w:color w:val="000000"/>
        </w:rPr>
        <w:t>Aminoglikozidų</w:t>
      </w:r>
      <w:proofErr w:type="spellEnd"/>
      <w:r w:rsidRPr="00500102">
        <w:rPr>
          <w:rFonts w:ascii="Times New Roman" w:eastAsia="Calibri" w:hAnsi="Times New Roman" w:cs="Times New Roman"/>
          <w:color w:val="000000"/>
        </w:rPr>
        <w:t xml:space="preserve"> (vaistų, vartojamų sunkiai infekcinei ligai gydyti), nes jų derinys su </w:t>
      </w:r>
      <w:proofErr w:type="spellStart"/>
      <w:r w:rsidRPr="00500102">
        <w:rPr>
          <w:rFonts w:ascii="Times New Roman" w:eastAsia="Calibri" w:hAnsi="Times New Roman" w:cs="Times New Roman"/>
          <w:color w:val="000000"/>
        </w:rPr>
        <w:t>bisfosfonatais</w:t>
      </w:r>
      <w:proofErr w:type="spellEnd"/>
      <w:r w:rsidRPr="00500102">
        <w:rPr>
          <w:rFonts w:ascii="Times New Roman" w:eastAsia="Calibri" w:hAnsi="Times New Roman" w:cs="Times New Roman"/>
          <w:color w:val="000000"/>
        </w:rPr>
        <w:t xml:space="preserve"> gali sumažinti kalcio kiekį kraujyje,</w:t>
      </w:r>
      <w:r w:rsidRPr="00500102">
        <w:rPr>
          <w:rFonts w:ascii="Times New Roman" w:eastAsia="Times New Roman" w:hAnsi="Times New Roman" w:cs="Times New Roman"/>
        </w:rPr>
        <w:t xml:space="preserve"> </w:t>
      </w:r>
      <w:proofErr w:type="spellStart"/>
      <w:r w:rsidRPr="00500102">
        <w:rPr>
          <w:rFonts w:ascii="Times New Roman" w:eastAsia="Calibri" w:hAnsi="Times New Roman" w:cs="Times New Roman"/>
          <w:color w:val="000000"/>
        </w:rPr>
        <w:t>kalcitonino</w:t>
      </w:r>
      <w:proofErr w:type="spellEnd"/>
      <w:r w:rsidRPr="00500102">
        <w:rPr>
          <w:rFonts w:ascii="Times New Roman" w:eastAsia="Calibri" w:hAnsi="Times New Roman" w:cs="Times New Roman"/>
          <w:color w:val="000000"/>
        </w:rPr>
        <w:t xml:space="preserve"> (tam tikro vaisto osteoporozei po menopauzės ir </w:t>
      </w:r>
      <w:proofErr w:type="spellStart"/>
      <w:r w:rsidRPr="00500102">
        <w:rPr>
          <w:rFonts w:ascii="Times New Roman" w:eastAsia="Calibri" w:hAnsi="Times New Roman" w:cs="Times New Roman"/>
          <w:color w:val="000000"/>
        </w:rPr>
        <w:t>hiperkalcemijai</w:t>
      </w:r>
      <w:proofErr w:type="spellEnd"/>
      <w:r w:rsidRPr="00500102">
        <w:rPr>
          <w:rFonts w:ascii="Times New Roman" w:eastAsia="Calibri" w:hAnsi="Times New Roman" w:cs="Times New Roman"/>
          <w:color w:val="000000"/>
        </w:rPr>
        <w:t xml:space="preserve"> gydyti), </w:t>
      </w:r>
      <w:proofErr w:type="spellStart"/>
      <w:r w:rsidRPr="00500102">
        <w:rPr>
          <w:rFonts w:ascii="Times New Roman" w:eastAsia="Calibri" w:hAnsi="Times New Roman" w:cs="Times New Roman"/>
          <w:color w:val="000000"/>
        </w:rPr>
        <w:t>Henlės</w:t>
      </w:r>
      <w:proofErr w:type="spellEnd"/>
      <w:r w:rsidRPr="00500102">
        <w:rPr>
          <w:rFonts w:ascii="Times New Roman" w:eastAsia="Calibri" w:hAnsi="Times New Roman" w:cs="Times New Roman"/>
          <w:color w:val="000000"/>
        </w:rPr>
        <w:t xml:space="preserve"> kilpoje veikiančių šlapimo išsiskyrimą skatinančių vaistų (tam tikrų vaistų, kuriais gydoma didelio kraujospūdžio liga ir šalinami patinimai).</w:t>
      </w:r>
    </w:p>
    <w:p w14:paraId="2EAD125A"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w:t>
      </w:r>
      <w:r w:rsidRPr="00500102">
        <w:rPr>
          <w:rFonts w:ascii="Times New Roman" w:eastAsia="Calibri" w:hAnsi="Times New Roman" w:cs="Times New Roman"/>
          <w:bCs/>
          <w:color w:val="000000"/>
        </w:rPr>
        <w:tab/>
      </w:r>
      <w:proofErr w:type="spellStart"/>
      <w:r w:rsidRPr="00500102">
        <w:rPr>
          <w:rFonts w:ascii="Times New Roman" w:eastAsia="Calibri" w:hAnsi="Times New Roman" w:cs="Times New Roman"/>
          <w:color w:val="000000"/>
        </w:rPr>
        <w:t>Talidomido</w:t>
      </w:r>
      <w:proofErr w:type="spellEnd"/>
      <w:r w:rsidRPr="00500102">
        <w:rPr>
          <w:rFonts w:ascii="Times New Roman" w:eastAsia="Calibri" w:hAnsi="Times New Roman" w:cs="Times New Roman"/>
          <w:color w:val="000000"/>
        </w:rPr>
        <w:t xml:space="preserve"> (vaisto, vartojamo tam tikro tipo kraujo vėžiui, apimančiam kaulus, gydyti) ar bet kurių kitų vaistų, kurie gali pažeisti inkstus.</w:t>
      </w:r>
    </w:p>
    <w:p w14:paraId="40A5D6A5" w14:textId="77777777" w:rsidR="00500102" w:rsidRPr="00500102" w:rsidRDefault="00500102" w:rsidP="00500102">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Cs/>
          <w:color w:val="000000"/>
        </w:rPr>
        <w:t>•</w:t>
      </w:r>
      <w:r w:rsidRPr="00500102">
        <w:rPr>
          <w:rFonts w:ascii="Times New Roman" w:eastAsia="Calibri" w:hAnsi="Times New Roman" w:cs="Times New Roman"/>
          <w:bCs/>
          <w:color w:val="000000"/>
        </w:rPr>
        <w:tab/>
      </w:r>
      <w:r w:rsidRPr="00500102">
        <w:rPr>
          <w:rFonts w:ascii="Times New Roman" w:eastAsia="Calibri" w:hAnsi="Times New Roman" w:cs="Times New Roman"/>
          <w:color w:val="000000"/>
        </w:rPr>
        <w:t xml:space="preserve">Kitų vaistų, kurių sudėtyje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ir kurie vartojami osteoporozei ir kitoms ne vėžio sukeltoms kaulų ligoms gydyti, arba bet kurių kitų </w:t>
      </w:r>
      <w:proofErr w:type="spellStart"/>
      <w:r w:rsidRPr="00500102">
        <w:rPr>
          <w:rFonts w:ascii="Times New Roman" w:eastAsia="Calibri" w:hAnsi="Times New Roman" w:cs="Times New Roman"/>
          <w:color w:val="000000"/>
        </w:rPr>
        <w:t>bisfosfonatų</w:t>
      </w:r>
      <w:proofErr w:type="spellEnd"/>
      <w:r w:rsidRPr="00500102">
        <w:rPr>
          <w:rFonts w:ascii="Times New Roman" w:eastAsia="Calibri" w:hAnsi="Times New Roman" w:cs="Times New Roman"/>
          <w:color w:val="000000"/>
        </w:rPr>
        <w:t xml:space="preserve">, kadangi bendras poveikis šių vaistų, vartojant kartu su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nežinomas.</w:t>
      </w:r>
    </w:p>
    <w:p w14:paraId="35284A83"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w:t>
      </w:r>
      <w:r w:rsidRPr="00500102">
        <w:rPr>
          <w:rFonts w:ascii="Times New Roman" w:eastAsia="Calibri" w:hAnsi="Times New Roman" w:cs="Times New Roman"/>
          <w:bCs/>
          <w:color w:val="000000"/>
        </w:rPr>
        <w:tab/>
      </w:r>
      <w:proofErr w:type="spellStart"/>
      <w:r w:rsidRPr="00500102">
        <w:rPr>
          <w:rFonts w:ascii="Times New Roman" w:eastAsia="Calibri" w:hAnsi="Times New Roman" w:cs="Times New Roman"/>
          <w:color w:val="000000"/>
        </w:rPr>
        <w:t>Antiangiogeninių</w:t>
      </w:r>
      <w:proofErr w:type="spellEnd"/>
      <w:r w:rsidRPr="00500102">
        <w:rPr>
          <w:rFonts w:ascii="Times New Roman" w:eastAsia="Calibri" w:hAnsi="Times New Roman" w:cs="Times New Roman"/>
          <w:color w:val="000000"/>
        </w:rPr>
        <w:t xml:space="preserve"> vaistų (vartojamų vėžiui gydyti), nes buvo pastebėta padidinta žandikaulio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rizika, kai vartojama šių vaistų kartu su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rūgštimi. </w:t>
      </w:r>
    </w:p>
    <w:p w14:paraId="65BF63D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A674B8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N</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štumas ir žindymo laikotarpis</w:t>
      </w:r>
    </w:p>
    <w:p w14:paraId="67C8B0D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Nėštumo laikotarpiu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vartoti negalima. Jei esate nėščia, ar įtariate, jog pastojote, pasakykite apie tai gydytojui.</w:t>
      </w:r>
    </w:p>
    <w:p w14:paraId="1934F04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EF2111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Jei maitinate krūtimi kūdikį,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vartoti draudžiama.</w:t>
      </w:r>
    </w:p>
    <w:p w14:paraId="47871FA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5D7657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Jei esate nėščia arba žindote, prieš vartojant bet kokį vaistą, būtina pasitarti su gydytoju.</w:t>
      </w:r>
    </w:p>
    <w:p w14:paraId="535CB82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712CC20"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lastRenderedPageBreak/>
        <w:t>Vairavimas ir mechanizm</w:t>
      </w:r>
      <w:r w:rsidRPr="00500102">
        <w:rPr>
          <w:rFonts w:ascii="Times New Roman" w:eastAsia="TimesNewRoman,Bold" w:hAnsi="Times New Roman" w:cs="Times New Roman"/>
          <w:b/>
          <w:bCs/>
          <w:color w:val="000000"/>
        </w:rPr>
        <w:t xml:space="preserve">ų </w:t>
      </w:r>
      <w:r w:rsidRPr="00500102">
        <w:rPr>
          <w:rFonts w:ascii="Times New Roman" w:eastAsia="Calibri" w:hAnsi="Times New Roman" w:cs="Times New Roman"/>
          <w:b/>
          <w:bCs/>
          <w:color w:val="000000"/>
        </w:rPr>
        <w:t>valdymas</w:t>
      </w:r>
    </w:p>
    <w:p w14:paraId="172DB46E"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Vartojant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labai retais atvejais pastebėtas mieguistumas ir apsnūdimas. Todėl būtina laikytis atsargumo vairuojant, valdant mechanizmus ir atliekant kitus su dėmesio koncentracija susijusius veiksmus.</w:t>
      </w:r>
    </w:p>
    <w:p w14:paraId="4F6F9A6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783555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sud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tyje yra natrio</w:t>
      </w:r>
    </w:p>
    <w:p w14:paraId="546D77A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Šio vaisto </w:t>
      </w:r>
      <w:r w:rsidR="004522D3">
        <w:rPr>
          <w:rFonts w:ascii="Times New Roman" w:eastAsia="Calibri" w:hAnsi="Times New Roman" w:cs="Times New Roman"/>
          <w:color w:val="000000"/>
        </w:rPr>
        <w:t>dozėje</w:t>
      </w:r>
      <w:r w:rsidR="004522D3"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yra mažiau kaip 1</w:t>
      </w:r>
      <w:r w:rsidR="004522D3">
        <w:rPr>
          <w:rFonts w:ascii="Times New Roman" w:eastAsia="Calibri" w:hAnsi="Times New Roman" w:cs="Times New Roman"/>
          <w:color w:val="000000"/>
        </w:rPr>
        <w:t> </w:t>
      </w:r>
      <w:proofErr w:type="spellStart"/>
      <w:r w:rsidRPr="00500102">
        <w:rPr>
          <w:rFonts w:ascii="Times New Roman" w:eastAsia="Calibri" w:hAnsi="Times New Roman" w:cs="Times New Roman"/>
          <w:color w:val="000000"/>
        </w:rPr>
        <w:t>mmol</w:t>
      </w:r>
      <w:proofErr w:type="spellEnd"/>
      <w:r w:rsidRPr="00500102">
        <w:rPr>
          <w:rFonts w:ascii="Times New Roman" w:eastAsia="Calibri" w:hAnsi="Times New Roman" w:cs="Times New Roman"/>
          <w:color w:val="000000"/>
        </w:rPr>
        <w:t xml:space="preserve"> </w:t>
      </w:r>
      <w:r w:rsidR="004522D3" w:rsidRPr="00500102">
        <w:rPr>
          <w:rFonts w:ascii="Times New Roman" w:eastAsia="Calibri" w:hAnsi="Times New Roman" w:cs="Times New Roman"/>
          <w:color w:val="000000"/>
        </w:rPr>
        <w:t xml:space="preserve">(23 mg) </w:t>
      </w:r>
      <w:r w:rsidRPr="00500102">
        <w:rPr>
          <w:rFonts w:ascii="Times New Roman" w:eastAsia="Calibri" w:hAnsi="Times New Roman" w:cs="Times New Roman"/>
          <w:color w:val="000000"/>
        </w:rPr>
        <w:t xml:space="preserve">natrio, t. y. </w:t>
      </w:r>
      <w:r w:rsidR="004522D3">
        <w:rPr>
          <w:rFonts w:ascii="Times New Roman" w:eastAsia="Calibri" w:hAnsi="Times New Roman" w:cs="Times New Roman"/>
          <w:color w:val="000000"/>
        </w:rPr>
        <w:t>jis beveik neturi reikšmės</w:t>
      </w:r>
      <w:r w:rsidRPr="00500102">
        <w:rPr>
          <w:rFonts w:ascii="Times New Roman" w:eastAsia="Calibri" w:hAnsi="Times New Roman" w:cs="Times New Roman"/>
          <w:color w:val="000000"/>
        </w:rPr>
        <w:t>.</w:t>
      </w:r>
    </w:p>
    <w:p w14:paraId="0693BFA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D2BFA7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B3401F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3. </w:t>
      </w:r>
      <w:r w:rsidRPr="00500102">
        <w:rPr>
          <w:rFonts w:ascii="Times New Roman" w:eastAsia="Calibri" w:hAnsi="Times New Roman" w:cs="Times New Roman"/>
          <w:b/>
          <w:bCs/>
          <w:color w:val="000000"/>
        </w:rPr>
        <w:tab/>
        <w:t xml:space="preserve">Kaip vartoti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253D3CA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94B875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w:t>
      </w:r>
      <w:r w:rsidRPr="00500102">
        <w:rPr>
          <w:rFonts w:ascii="Times New Roman" w:eastAsia="Calibri" w:hAnsi="Times New Roman" w:cs="Times New Roman"/>
          <w:b/>
          <w:color w:val="000000"/>
        </w:rPr>
        <w:t xml:space="preserve">turi būti skiriamas tik sveikatos priežiūros specialisto, turinčio gydymo intraveniniais </w:t>
      </w:r>
      <w:proofErr w:type="spellStart"/>
      <w:r w:rsidRPr="00500102">
        <w:rPr>
          <w:rFonts w:ascii="Times New Roman" w:eastAsia="Calibri" w:hAnsi="Times New Roman" w:cs="Times New Roman"/>
          <w:b/>
          <w:color w:val="000000"/>
        </w:rPr>
        <w:t>bisfosfonatais</w:t>
      </w:r>
      <w:proofErr w:type="spellEnd"/>
      <w:r w:rsidRPr="00500102">
        <w:rPr>
          <w:rFonts w:ascii="Times New Roman" w:eastAsia="Calibri" w:hAnsi="Times New Roman" w:cs="Times New Roman"/>
          <w:b/>
          <w:color w:val="000000"/>
        </w:rPr>
        <w:t xml:space="preserve"> patirties.</w:t>
      </w:r>
    </w:p>
    <w:p w14:paraId="2192E2F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B196AC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Jūsų gydytojas patars prieš kiekvieną vaisto vartojimą gerti pakankamai vandens, nes tai padės išvengti </w:t>
      </w:r>
      <w:proofErr w:type="spellStart"/>
      <w:r w:rsidRPr="00500102">
        <w:rPr>
          <w:rFonts w:ascii="Times New Roman" w:eastAsia="Calibri" w:hAnsi="Times New Roman" w:cs="Times New Roman"/>
          <w:color w:val="000000"/>
        </w:rPr>
        <w:t>dehidracijos</w:t>
      </w:r>
      <w:proofErr w:type="spellEnd"/>
      <w:r w:rsidRPr="00500102">
        <w:rPr>
          <w:rFonts w:ascii="Times New Roman" w:eastAsia="Calibri" w:hAnsi="Times New Roman" w:cs="Times New Roman"/>
          <w:color w:val="000000"/>
        </w:rPr>
        <w:t xml:space="preserve"> (skysčių netekimo).</w:t>
      </w:r>
    </w:p>
    <w:p w14:paraId="392240B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2197FF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Atidžiai laikykitės visų kitų gydytojo, slaugytojos ar vaistininko nurodymų.</w:t>
      </w:r>
    </w:p>
    <w:p w14:paraId="574E747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7D6649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Kokia yra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dozė</w:t>
      </w:r>
    </w:p>
    <w:p w14:paraId="76DF29D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A54DD2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Įprasta vienkartinė dozė yra 4 mg.</w:t>
      </w:r>
    </w:p>
    <w:p w14:paraId="54B5A0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Jei Jūsų inkstai yra pažeisti, gydytojas, atsižvelgdamas į inkstų veiklos sutrikimo sunkumą, skirs mažesnę dozę.</w:t>
      </w:r>
    </w:p>
    <w:p w14:paraId="56CDB05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BF3C27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dažnai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vartojama</w:t>
      </w:r>
    </w:p>
    <w:p w14:paraId="4178318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B113A99"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Jei vaisto reikia vartoti profilaktiškai nuo metastazių sukeltų kaulų komplikacijų pasireiškimo,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reikės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vieną kartą kas 3</w:t>
      </w:r>
      <w:r w:rsidRPr="00500102">
        <w:rPr>
          <w:rFonts w:ascii="Times New Roman" w:eastAsia="Calibri" w:hAnsi="Times New Roman" w:cs="Times New Roman"/>
          <w:color w:val="000000"/>
        </w:rPr>
        <w:noBreakHyphen/>
        <w:t>4 savaites.</w:t>
      </w:r>
    </w:p>
    <w:p w14:paraId="1F01D3A7"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Jei vaisto skiriama kalcio kiekiui kraujyje mažinti, paprastai Jums reikės tik vienos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infuzijos.</w:t>
      </w:r>
    </w:p>
    <w:p w14:paraId="24217FD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433251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vartojama</w:t>
      </w:r>
    </w:p>
    <w:p w14:paraId="2922BB1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vienkartinį intraveninį tirpalą reikia mažiausiai 15 minučių laikotarpiu sulašinti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į veną per atskirą infuzijų liniją.</w:t>
      </w:r>
    </w:p>
    <w:p w14:paraId="34707C7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5A636E3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Pacientui, kuriam kalcio kiekis kraujyje nėra per didelis, kasdien papildomai bus skiriama kalcio ir vitamino D papildų.</w:t>
      </w:r>
    </w:p>
    <w:p w14:paraId="338737E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578542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Ką daryti pavartojus per didelę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dozę?</w:t>
      </w:r>
    </w:p>
    <w:p w14:paraId="544282E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Jei Jūs pavartojote didesnę nei rekomenduojama dozę, Jus turi atidžiai stebėti gydytojas, kadangi gali pakisti serumo elektrolitų koncentracija (pvz., atsirasti nenormalus kalcio, fosforo ir magnio kiekis) ir (ar) sutrikti inkstų funkcija, įskaitant sunkų inkstų nepakankamumą. Jei kalcio kiekis per daug sumažės, Jums gali prireikti papildomai </w:t>
      </w:r>
      <w:proofErr w:type="spellStart"/>
      <w:r w:rsidRPr="00500102">
        <w:rPr>
          <w:rFonts w:ascii="Times New Roman" w:eastAsia="Calibri" w:hAnsi="Times New Roman" w:cs="Times New Roman"/>
          <w:color w:val="000000"/>
        </w:rPr>
        <w:t>infuzuoti</w:t>
      </w:r>
      <w:proofErr w:type="spellEnd"/>
      <w:r w:rsidRPr="00500102">
        <w:rPr>
          <w:rFonts w:ascii="Times New Roman" w:eastAsia="Calibri" w:hAnsi="Times New Roman" w:cs="Times New Roman"/>
          <w:color w:val="000000"/>
        </w:rPr>
        <w:t xml:space="preserve"> kalcio preparatų.</w:t>
      </w:r>
    </w:p>
    <w:p w14:paraId="16A51DC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77536A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Cs/>
          <w:color w:val="000000"/>
        </w:rPr>
        <w:t>Jeigu kiltų daugiau klausimų dėl šio vaisto vartojimo, kreipkitės į gydytoją, vaistininką arba slaugytoją.</w:t>
      </w:r>
    </w:p>
    <w:p w14:paraId="46BECE8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210608C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7F8B9E2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4.</w:t>
      </w:r>
      <w:r w:rsidRPr="00500102">
        <w:rPr>
          <w:rFonts w:ascii="Times New Roman" w:eastAsia="Calibri" w:hAnsi="Times New Roman" w:cs="Times New Roman"/>
          <w:b/>
          <w:bCs/>
          <w:color w:val="000000"/>
        </w:rPr>
        <w:tab/>
        <w:t>Galimas šalutinis poveikis</w:t>
      </w:r>
    </w:p>
    <w:p w14:paraId="2A3FDCB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F0262E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Šis vaistas, kaip ir visi kiti, gali sukelti šalutinį poveikį, nors jis pasireiškia ne visiems žmonėms. Dažniausiai šalutinis poveikis būna nesunkus ir greitai išnyksta.</w:t>
      </w:r>
    </w:p>
    <w:p w14:paraId="4999AB6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752A80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Jei pasireikš bet kuris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toliau nurodytas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sunkus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šalutinis</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poveik</w:t>
      </w:r>
      <w:r w:rsidRPr="00500102">
        <w:rPr>
          <w:rFonts w:ascii="Times New Roman" w:eastAsia="TimesNewRoman,Bold" w:hAnsi="Times New Roman" w:cs="Times New Roman"/>
          <w:b/>
          <w:bCs/>
          <w:color w:val="000000"/>
        </w:rPr>
        <w:t xml:space="preserve">is </w:t>
      </w:r>
      <w:r w:rsidRPr="00500102">
        <w:rPr>
          <w:rFonts w:ascii="Times New Roman" w:eastAsia="Calibri" w:hAnsi="Times New Roman" w:cs="Times New Roman"/>
          <w:b/>
          <w:bCs/>
          <w:color w:val="000000"/>
        </w:rPr>
        <w:t>nedelsiant pasakykite gydytojui.</w:t>
      </w:r>
    </w:p>
    <w:p w14:paraId="2905D5B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FE3880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lastRenderedPageBreak/>
        <w:t xml:space="preserve">Dažni </w:t>
      </w:r>
      <w:r w:rsidRPr="00500102">
        <w:rPr>
          <w:rFonts w:ascii="Times New Roman" w:eastAsia="Calibri" w:hAnsi="Times New Roman" w:cs="Times New Roman"/>
          <w:color w:val="000000"/>
        </w:rPr>
        <w:t>(gali pasireikšti rečiau kaip 1 iš 10 žmonių)</w:t>
      </w:r>
      <w:r w:rsidRPr="00500102">
        <w:rPr>
          <w:rFonts w:ascii="Times New Roman" w:eastAsia="Calibri" w:hAnsi="Times New Roman" w:cs="Times New Roman"/>
          <w:bCs/>
          <w:color w:val="000000"/>
        </w:rPr>
        <w:t>:</w:t>
      </w:r>
    </w:p>
    <w:p w14:paraId="36E6F64C" w14:textId="77777777" w:rsidR="00500102" w:rsidRPr="00500102" w:rsidRDefault="00500102" w:rsidP="00500102">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sunkus inkstų sutrikimas (tai paprastai nustatys gydytojas atlikęs tam tikrus specifinius kraujo tyrimus);</w:t>
      </w:r>
    </w:p>
    <w:p w14:paraId="5583957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sumažėjęs kalcio kiekis kraujyje.</w:t>
      </w:r>
    </w:p>
    <w:p w14:paraId="340966C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7B969E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Nedažni </w:t>
      </w:r>
      <w:r w:rsidRPr="00500102">
        <w:rPr>
          <w:rFonts w:ascii="Times New Roman" w:eastAsia="Calibri" w:hAnsi="Times New Roman" w:cs="Times New Roman"/>
          <w:color w:val="000000"/>
        </w:rPr>
        <w:t>(gali pasireikšti rečiau kaip 1 iš 100 žmonių)</w:t>
      </w:r>
      <w:r w:rsidRPr="00500102">
        <w:rPr>
          <w:rFonts w:ascii="Times New Roman" w:eastAsia="Calibri" w:hAnsi="Times New Roman" w:cs="Times New Roman"/>
          <w:bCs/>
          <w:color w:val="000000"/>
        </w:rPr>
        <w:t>:</w:t>
      </w:r>
    </w:p>
    <w:p w14:paraId="4F210CA0" w14:textId="77777777" w:rsidR="00500102" w:rsidRPr="00500102" w:rsidRDefault="00500102" w:rsidP="00500102">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burnos, dantų ir (arba) žandikaulio skausmas, burnos ertmės gleivinės patinimas ar negyjančios žaizdos burnoje arba žandikaulyje, išskyros, žandikaulio srities tirpimo ar sunkumo pojūtis arba išklibęs dantis. Šie reiškiniai gali būti žandikaulio kaulinio audinio pažeidimo (</w:t>
      </w:r>
      <w:proofErr w:type="spellStart"/>
      <w:r w:rsidRPr="00500102">
        <w:rPr>
          <w:rFonts w:ascii="Times New Roman" w:eastAsia="Calibri" w:hAnsi="Times New Roman" w:cs="Times New Roman"/>
          <w:color w:val="000000"/>
        </w:rPr>
        <w:t>osteonekrozės</w:t>
      </w:r>
      <w:proofErr w:type="spellEnd"/>
      <w:r w:rsidRPr="00500102">
        <w:rPr>
          <w:rFonts w:ascii="Times New Roman" w:eastAsia="Calibri" w:hAnsi="Times New Roman" w:cs="Times New Roman"/>
          <w:color w:val="000000"/>
        </w:rPr>
        <w:t xml:space="preserve">) požymiai. Jeigu gydymo </w:t>
      </w:r>
      <w:proofErr w:type="spellStart"/>
      <w:r w:rsidRPr="00500102">
        <w:rPr>
          <w:rFonts w:ascii="Times New Roman" w:eastAsia="Times New Roman" w:hAnsi="Times New Roman" w:cs="Times New Roman"/>
          <w:snapToGrid w:val="0"/>
          <w:color w:val="000000"/>
        </w:rPr>
        <w:t>Zoledronic</w:t>
      </w:r>
      <w:proofErr w:type="spellEnd"/>
      <w:r w:rsidRPr="00500102">
        <w:rPr>
          <w:rFonts w:ascii="Times New Roman" w:eastAsia="Times New Roman" w:hAnsi="Times New Roman" w:cs="Times New Roman"/>
          <w:snapToGrid w:val="0"/>
          <w:color w:val="000000"/>
        </w:rPr>
        <w:t xml:space="preserve"> </w:t>
      </w:r>
      <w:proofErr w:type="spellStart"/>
      <w:r w:rsidRPr="00500102">
        <w:rPr>
          <w:rFonts w:ascii="Times New Roman" w:eastAsia="Times New Roman" w:hAnsi="Times New Roman" w:cs="Times New Roman"/>
          <w:snapToGrid w:val="0"/>
          <w:color w:val="000000"/>
        </w:rPr>
        <w:t>acid</w:t>
      </w:r>
      <w:proofErr w:type="spellEnd"/>
      <w:r w:rsidRPr="00500102">
        <w:rPr>
          <w:rFonts w:ascii="Times New Roman" w:eastAsia="Times New Roman" w:hAnsi="Times New Roman" w:cs="Times New Roman"/>
          <w:snapToGrid w:val="0"/>
          <w:color w:val="000000"/>
        </w:rPr>
        <w:t xml:space="preserve"> </w:t>
      </w:r>
      <w:proofErr w:type="spellStart"/>
      <w:r w:rsidRPr="00500102">
        <w:rPr>
          <w:rFonts w:ascii="Times New Roman" w:eastAsia="Times New Roman" w:hAnsi="Times New Roman" w:cs="Times New Roman"/>
          <w:snapToGrid w:val="0"/>
          <w:color w:val="000000"/>
        </w:rPr>
        <w:t>Fresenius</w:t>
      </w:r>
      <w:proofErr w:type="spellEnd"/>
      <w:r w:rsidRPr="00500102">
        <w:rPr>
          <w:rFonts w:ascii="Times New Roman" w:eastAsia="Times New Roman" w:hAnsi="Times New Roman" w:cs="Times New Roman"/>
          <w:snapToGrid w:val="0"/>
          <w:color w:val="000000"/>
        </w:rPr>
        <w:t xml:space="preserve"> Kabi metu ar po jo </w:t>
      </w:r>
      <w:r w:rsidRPr="00500102">
        <w:rPr>
          <w:rFonts w:ascii="Times New Roman" w:eastAsia="Calibri" w:hAnsi="Times New Roman" w:cs="Times New Roman"/>
          <w:color w:val="000000"/>
        </w:rPr>
        <w:t>atsiranda šių simptomų, nedelsiant pasakykite savo gydytojui arba odontologui;</w:t>
      </w:r>
    </w:p>
    <w:p w14:paraId="41EE2F11" w14:textId="77777777" w:rsidR="00500102" w:rsidRPr="00500102" w:rsidRDefault="00500102" w:rsidP="00500102">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nereguliarus širdies ritmas (prieširdžių virpėjimas) pasireiškė osteoporozei po menopauzės gydyti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vartojančioms pacientėms. Šiuo metu nežinoma, ar šį nereguliarų širdies ritmą sukelia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vartojimas, tačiau turite pranešti gydytojui, jeigu pavartojus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atsiranda tokių simptomų;</w:t>
      </w:r>
    </w:p>
    <w:p w14:paraId="699069F4" w14:textId="77777777" w:rsidR="00500102" w:rsidRPr="00500102" w:rsidRDefault="00500102" w:rsidP="00500102">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sunki alerginė reakcija: dusulys, daugiausia veido ir gerklės patinimas.</w:t>
      </w:r>
    </w:p>
    <w:p w14:paraId="643D9A1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2A4E60FE" w14:textId="77777777" w:rsidR="00500102" w:rsidRPr="00500102" w:rsidRDefault="00500102" w:rsidP="00500102">
      <w:pPr>
        <w:tabs>
          <w:tab w:val="left" w:pos="567"/>
        </w:tabs>
        <w:autoSpaceDE w:val="0"/>
        <w:autoSpaceDN w:val="0"/>
        <w:adjustRightInd w:val="0"/>
        <w:spacing w:after="0" w:line="240" w:lineRule="auto"/>
        <w:rPr>
          <w:rFonts w:ascii="Times New Roman" w:eastAsia="Times New Roman" w:hAnsi="Times New Roman" w:cs="Times New Roman"/>
          <w:b/>
          <w:bCs/>
          <w:color w:val="000000"/>
        </w:rPr>
      </w:pPr>
      <w:r w:rsidRPr="00500102">
        <w:rPr>
          <w:rFonts w:ascii="Times New Roman" w:eastAsia="Times New Roman" w:hAnsi="Times New Roman" w:cs="Times New Roman"/>
          <w:b/>
          <w:bCs/>
          <w:color w:val="000000"/>
        </w:rPr>
        <w:t xml:space="preserve">Reti </w:t>
      </w:r>
      <w:r w:rsidRPr="00500102">
        <w:rPr>
          <w:rFonts w:ascii="Times New Roman" w:eastAsia="Times New Roman" w:hAnsi="Times New Roman" w:cs="Times New Roman"/>
          <w:bCs/>
          <w:color w:val="000000"/>
        </w:rPr>
        <w:t>(gali pasireikšti rečiau kaip 1 iš 1000 žmonių):</w:t>
      </w:r>
    </w:p>
    <w:p w14:paraId="1BEBBFED" w14:textId="77777777" w:rsidR="00500102" w:rsidRPr="00500102" w:rsidRDefault="00500102" w:rsidP="00500102">
      <w:pPr>
        <w:widowControl w:val="0"/>
        <w:numPr>
          <w:ilvl w:val="0"/>
          <w:numId w:val="19"/>
        </w:numPr>
        <w:tabs>
          <w:tab w:val="left" w:pos="567"/>
        </w:tabs>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 xml:space="preserve">kaip sumažėjusio kalcio kiekio pasekmė: nereguliarus širdies plakimas (širdies aritmijos; antrinės dėl </w:t>
      </w:r>
      <w:proofErr w:type="spellStart"/>
      <w:r w:rsidRPr="00500102">
        <w:rPr>
          <w:rFonts w:ascii="Times New Roman" w:eastAsia="Times New Roman" w:hAnsi="Times New Roman" w:cs="Times New Roman"/>
          <w:color w:val="000000"/>
        </w:rPr>
        <w:t>hipokalcemijos</w:t>
      </w:r>
      <w:proofErr w:type="spellEnd"/>
      <w:r w:rsidRPr="00500102">
        <w:rPr>
          <w:rFonts w:ascii="Times New Roman" w:eastAsia="Times New Roman" w:hAnsi="Times New Roman" w:cs="Times New Roman"/>
          <w:color w:val="000000"/>
        </w:rPr>
        <w:t>);</w:t>
      </w:r>
    </w:p>
    <w:p w14:paraId="3E2E9DCC" w14:textId="77777777" w:rsidR="00500102" w:rsidRPr="00500102" w:rsidRDefault="00500102" w:rsidP="00500102">
      <w:pPr>
        <w:numPr>
          <w:ilvl w:val="0"/>
          <w:numId w:val="19"/>
        </w:numPr>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 xml:space="preserve">inkstų funkcijos sutrikimas, vadinamas </w:t>
      </w:r>
      <w:proofErr w:type="spellStart"/>
      <w:r w:rsidRPr="00500102">
        <w:rPr>
          <w:rFonts w:ascii="Times New Roman" w:eastAsia="Times New Roman" w:hAnsi="Times New Roman" w:cs="Times New Roman"/>
          <w:color w:val="000000"/>
        </w:rPr>
        <w:t>Fankoni</w:t>
      </w:r>
      <w:proofErr w:type="spellEnd"/>
      <w:r w:rsidRPr="00500102">
        <w:rPr>
          <w:rFonts w:ascii="Times New Roman" w:eastAsia="Times New Roman" w:hAnsi="Times New Roman" w:cs="Times New Roman"/>
          <w:color w:val="000000"/>
        </w:rPr>
        <w:t xml:space="preserve"> sindromu (paprastai jis nustatomas gydytojui paskyrus tam tikrus šlapimo tyrimus).</w:t>
      </w:r>
    </w:p>
    <w:p w14:paraId="1D68658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90B3A97" w14:textId="77777777" w:rsidR="00500102" w:rsidRPr="00500102" w:rsidRDefault="00500102" w:rsidP="00500102">
      <w:pPr>
        <w:tabs>
          <w:tab w:val="left" w:pos="567"/>
        </w:tabs>
        <w:autoSpaceDE w:val="0"/>
        <w:autoSpaceDN w:val="0"/>
        <w:adjustRightInd w:val="0"/>
        <w:spacing w:after="0" w:line="240" w:lineRule="auto"/>
        <w:rPr>
          <w:rFonts w:ascii="Times New Roman" w:eastAsia="Times New Roman" w:hAnsi="Times New Roman" w:cs="Times New Roman"/>
          <w:b/>
          <w:bCs/>
          <w:color w:val="000000"/>
        </w:rPr>
      </w:pPr>
      <w:r w:rsidRPr="00500102">
        <w:rPr>
          <w:rFonts w:ascii="Times New Roman" w:eastAsia="Times New Roman" w:hAnsi="Times New Roman" w:cs="Times New Roman"/>
          <w:b/>
          <w:bCs/>
          <w:color w:val="000000"/>
        </w:rPr>
        <w:t xml:space="preserve">Labai reti </w:t>
      </w:r>
      <w:r w:rsidRPr="00500102">
        <w:rPr>
          <w:rFonts w:ascii="Times New Roman" w:eastAsia="Times New Roman" w:hAnsi="Times New Roman" w:cs="Times New Roman"/>
          <w:bCs/>
          <w:color w:val="000000"/>
        </w:rPr>
        <w:t>(gali pasireikšti rečiau kaip 1 iš 10000 žmonių):</w:t>
      </w:r>
    </w:p>
    <w:p w14:paraId="4ED39131" w14:textId="77777777" w:rsidR="00500102" w:rsidRPr="00500102" w:rsidRDefault="00500102" w:rsidP="00500102">
      <w:pPr>
        <w:widowControl w:val="0"/>
        <w:numPr>
          <w:ilvl w:val="0"/>
          <w:numId w:val="19"/>
        </w:numPr>
        <w:tabs>
          <w:tab w:val="left" w:pos="567"/>
        </w:tabs>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 xml:space="preserve">kaip sumažėjusio kalcio kiekio pasekmė: traukuliai, tirpimo pojūtis ir </w:t>
      </w:r>
      <w:proofErr w:type="spellStart"/>
      <w:r w:rsidRPr="00500102">
        <w:rPr>
          <w:rFonts w:ascii="Times New Roman" w:eastAsia="Times New Roman" w:hAnsi="Times New Roman" w:cs="Times New Roman"/>
          <w:color w:val="000000"/>
        </w:rPr>
        <w:t>tetanija</w:t>
      </w:r>
      <w:proofErr w:type="spellEnd"/>
      <w:r w:rsidRPr="00500102">
        <w:rPr>
          <w:rFonts w:ascii="Times New Roman" w:eastAsia="Times New Roman" w:hAnsi="Times New Roman" w:cs="Times New Roman"/>
          <w:color w:val="000000"/>
        </w:rPr>
        <w:t xml:space="preserve"> (antriniai dėl </w:t>
      </w:r>
      <w:proofErr w:type="spellStart"/>
      <w:r w:rsidRPr="00500102">
        <w:rPr>
          <w:rFonts w:ascii="Times New Roman" w:eastAsia="Times New Roman" w:hAnsi="Times New Roman" w:cs="Times New Roman"/>
          <w:color w:val="000000"/>
        </w:rPr>
        <w:t>hipokalcemijos</w:t>
      </w:r>
      <w:proofErr w:type="spellEnd"/>
      <w:r w:rsidRPr="00500102">
        <w:rPr>
          <w:rFonts w:ascii="Times New Roman" w:eastAsia="Times New Roman" w:hAnsi="Times New Roman" w:cs="Times New Roman"/>
          <w:color w:val="000000"/>
        </w:rPr>
        <w:t>);</w:t>
      </w:r>
    </w:p>
    <w:p w14:paraId="2575D294" w14:textId="77777777" w:rsidR="00500102" w:rsidRPr="00500102" w:rsidRDefault="00500102" w:rsidP="00500102">
      <w:pPr>
        <w:widowControl w:val="0"/>
        <w:numPr>
          <w:ilvl w:val="0"/>
          <w:numId w:val="19"/>
        </w:numPr>
        <w:tabs>
          <w:tab w:val="left" w:pos="567"/>
        </w:tabs>
        <w:spacing w:after="0" w:line="240" w:lineRule="auto"/>
        <w:ind w:left="567" w:hanging="567"/>
        <w:contextualSpacing/>
        <w:rPr>
          <w:rFonts w:ascii="Times New Roman" w:eastAsia="Times New Roman" w:hAnsi="Times New Roman" w:cs="Times New Roman"/>
          <w:color w:val="000000"/>
        </w:rPr>
      </w:pPr>
      <w:r w:rsidRPr="00500102">
        <w:rPr>
          <w:rFonts w:ascii="Times New Roman" w:eastAsia="Times New Roman" w:hAnsi="Times New Roman" w:cs="Times New Roman"/>
          <w:color w:val="000000"/>
        </w:rPr>
        <w:t>jeigu jums skauda ausis, atsirado išskyrų iš ausų ir/arba ausų infekcija, kreipkitės į savo gydytoją. Tai gali būti ausies kaulų pažeidimo požymiai;</w:t>
      </w:r>
    </w:p>
    <w:p w14:paraId="6D552954" w14:textId="1CA85CB4" w:rsidR="00BF50CE" w:rsidRDefault="00500102" w:rsidP="00BF50CE">
      <w:pPr>
        <w:widowControl w:val="0"/>
        <w:numPr>
          <w:ilvl w:val="0"/>
          <w:numId w:val="19"/>
        </w:numPr>
        <w:tabs>
          <w:tab w:val="left" w:pos="567"/>
        </w:tabs>
        <w:spacing w:after="0" w:line="240" w:lineRule="auto"/>
        <w:ind w:left="567" w:hanging="567"/>
        <w:contextualSpacing/>
        <w:rPr>
          <w:rFonts w:ascii="Times New Roman" w:eastAsia="Times New Roman" w:hAnsi="Times New Roman" w:cs="Times New Roman"/>
          <w:color w:val="000000"/>
        </w:rPr>
      </w:pPr>
      <w:proofErr w:type="spellStart"/>
      <w:r w:rsidRPr="00500102">
        <w:rPr>
          <w:rFonts w:ascii="Times New Roman" w:eastAsia="Times New Roman" w:hAnsi="Times New Roman" w:cs="Times New Roman"/>
          <w:color w:val="000000"/>
        </w:rPr>
        <w:t>osteonekrozė</w:t>
      </w:r>
      <w:proofErr w:type="spellEnd"/>
      <w:r w:rsidRPr="00500102">
        <w:rPr>
          <w:rFonts w:ascii="Times New Roman" w:eastAsia="Times New Roman" w:hAnsi="Times New Roman" w:cs="Times New Roman"/>
          <w:color w:val="000000"/>
        </w:rPr>
        <w:t xml:space="preserve"> taip pat labai retai buvo pastebėta pasireiškusi kituose kauluose nei žandikaulio, ypač klubo arba šlaunikaulio. Nedelsdami pasakykite gydytojui, jeigu Jums pasireiškė tokie simptomai, kaip naujai atsiradęs ar pasunkėjęs skausmas, skausmas ar sustingimas </w:t>
      </w:r>
      <w:proofErr w:type="spellStart"/>
      <w:r w:rsidRPr="00500102">
        <w:rPr>
          <w:rFonts w:ascii="Times New Roman" w:eastAsia="Times New Roman" w:hAnsi="Times New Roman" w:cs="Times New Roman"/>
          <w:color w:val="000000"/>
        </w:rPr>
        <w:t>Zoledronic</w:t>
      </w:r>
      <w:proofErr w:type="spellEnd"/>
      <w:r w:rsidRPr="00500102">
        <w:rPr>
          <w:rFonts w:ascii="Times New Roman" w:eastAsia="Times New Roman" w:hAnsi="Times New Roman" w:cs="Times New Roman"/>
          <w:color w:val="000000"/>
        </w:rPr>
        <w:t xml:space="preserve"> </w:t>
      </w:r>
      <w:proofErr w:type="spellStart"/>
      <w:r w:rsidRPr="00500102">
        <w:rPr>
          <w:rFonts w:ascii="Times New Roman" w:eastAsia="Times New Roman" w:hAnsi="Times New Roman" w:cs="Times New Roman"/>
          <w:color w:val="000000"/>
        </w:rPr>
        <w:t>acid</w:t>
      </w:r>
      <w:proofErr w:type="spellEnd"/>
      <w:r w:rsidRPr="00500102">
        <w:rPr>
          <w:rFonts w:ascii="Times New Roman" w:eastAsia="Times New Roman" w:hAnsi="Times New Roman" w:cs="Times New Roman"/>
          <w:color w:val="000000"/>
        </w:rPr>
        <w:t xml:space="preserve"> </w:t>
      </w:r>
      <w:proofErr w:type="spellStart"/>
      <w:r w:rsidRPr="00500102">
        <w:rPr>
          <w:rFonts w:ascii="Times New Roman" w:eastAsia="Times New Roman" w:hAnsi="Times New Roman" w:cs="Times New Roman"/>
          <w:color w:val="000000"/>
        </w:rPr>
        <w:t>Fresenius</w:t>
      </w:r>
      <w:proofErr w:type="spellEnd"/>
      <w:r w:rsidRPr="00500102">
        <w:rPr>
          <w:rFonts w:ascii="Times New Roman" w:eastAsia="Times New Roman" w:hAnsi="Times New Roman" w:cs="Times New Roman"/>
          <w:color w:val="000000"/>
        </w:rPr>
        <w:t xml:space="preserve"> Kabi gydymo metu arba nutraukus gydymą. </w:t>
      </w:r>
    </w:p>
    <w:p w14:paraId="01F92FE0" w14:textId="77777777" w:rsidR="00BF50CE" w:rsidRDefault="00BF50CE" w:rsidP="00B86A23">
      <w:pPr>
        <w:widowControl w:val="0"/>
        <w:tabs>
          <w:tab w:val="left" w:pos="567"/>
        </w:tabs>
        <w:spacing w:after="0" w:line="240" w:lineRule="auto"/>
        <w:ind w:left="567"/>
        <w:contextualSpacing/>
        <w:rPr>
          <w:rFonts w:ascii="Times New Roman" w:eastAsia="Times New Roman" w:hAnsi="Times New Roman" w:cs="Times New Roman"/>
          <w:color w:val="000000"/>
        </w:rPr>
      </w:pPr>
    </w:p>
    <w:p w14:paraId="70575527" w14:textId="2E08CF73" w:rsidR="00BF50CE" w:rsidRPr="00B86A23" w:rsidRDefault="00BF50CE" w:rsidP="00B86A23">
      <w:pPr>
        <w:widowControl w:val="0"/>
        <w:tabs>
          <w:tab w:val="left" w:pos="567"/>
        </w:tabs>
        <w:spacing w:after="0" w:line="240" w:lineRule="auto"/>
        <w:rPr>
          <w:rFonts w:ascii="Times New Roman" w:eastAsia="Times New Roman" w:hAnsi="Times New Roman" w:cs="Times New Roman"/>
          <w:b/>
          <w:bCs/>
          <w:color w:val="000000"/>
        </w:rPr>
      </w:pPr>
      <w:r w:rsidRPr="00B86A23">
        <w:rPr>
          <w:rFonts w:ascii="Times New Roman" w:eastAsia="Times New Roman" w:hAnsi="Times New Roman" w:cs="Times New Roman"/>
          <w:b/>
          <w:bCs/>
          <w:color w:val="000000"/>
        </w:rPr>
        <w:t xml:space="preserve">Dažnis nežinomas: </w:t>
      </w:r>
      <w:r w:rsidRPr="00B86A23">
        <w:rPr>
          <w:rFonts w:ascii="Times New Roman" w:eastAsia="Times New Roman" w:hAnsi="Times New Roman" w:cs="Times New Roman"/>
          <w:color w:val="000000"/>
        </w:rPr>
        <w:t>negali būti apskaičiuotas pagal turimus duomenis</w:t>
      </w:r>
    </w:p>
    <w:p w14:paraId="7E39AC03" w14:textId="6CE3C3E2" w:rsidR="00BF50CE" w:rsidRPr="00BF50CE" w:rsidRDefault="00BF50CE" w:rsidP="00B86A23">
      <w:pPr>
        <w:widowControl w:val="0"/>
        <w:numPr>
          <w:ilvl w:val="0"/>
          <w:numId w:val="19"/>
        </w:numPr>
        <w:tabs>
          <w:tab w:val="left" w:pos="567"/>
        </w:tabs>
        <w:spacing w:after="0" w:line="240" w:lineRule="auto"/>
        <w:ind w:left="567" w:hanging="567"/>
        <w:contextualSpacing/>
        <w:rPr>
          <w:rFonts w:ascii="Times New Roman" w:eastAsia="Times New Roman" w:hAnsi="Times New Roman" w:cs="Times New Roman"/>
          <w:color w:val="000000"/>
        </w:rPr>
      </w:pPr>
      <w:r>
        <w:rPr>
          <w:rFonts w:ascii="Times New Roman" w:eastAsia="Times New Roman" w:hAnsi="Times New Roman" w:cs="Times New Roman"/>
          <w:color w:val="000000"/>
        </w:rPr>
        <w:t>i</w:t>
      </w:r>
      <w:r w:rsidRPr="00BF50CE">
        <w:rPr>
          <w:rFonts w:ascii="Times New Roman" w:eastAsia="Times New Roman" w:hAnsi="Times New Roman" w:cs="Times New Roman"/>
          <w:color w:val="000000"/>
        </w:rPr>
        <w:t>nkstų uždegimas (</w:t>
      </w:r>
      <w:proofErr w:type="spellStart"/>
      <w:r w:rsidRPr="00BF50CE">
        <w:rPr>
          <w:rFonts w:ascii="Times New Roman" w:eastAsia="Times New Roman" w:hAnsi="Times New Roman" w:cs="Times New Roman"/>
          <w:color w:val="000000"/>
        </w:rPr>
        <w:t>tubulointersticinis</w:t>
      </w:r>
      <w:proofErr w:type="spellEnd"/>
      <w:r w:rsidRPr="00BF50CE">
        <w:rPr>
          <w:rFonts w:ascii="Times New Roman" w:eastAsia="Times New Roman" w:hAnsi="Times New Roman" w:cs="Times New Roman"/>
          <w:color w:val="000000"/>
        </w:rPr>
        <w:t xml:space="preserve"> nefritas): požymiai ir simptomai gali būti</w:t>
      </w:r>
      <w:r>
        <w:rPr>
          <w:rFonts w:ascii="Times New Roman" w:eastAsia="Times New Roman" w:hAnsi="Times New Roman" w:cs="Times New Roman"/>
          <w:color w:val="000000"/>
        </w:rPr>
        <w:t xml:space="preserve"> </w:t>
      </w:r>
      <w:r w:rsidRPr="00BF50CE">
        <w:rPr>
          <w:rFonts w:ascii="Times New Roman" w:eastAsia="Times New Roman" w:hAnsi="Times New Roman" w:cs="Times New Roman"/>
          <w:color w:val="000000"/>
        </w:rPr>
        <w:t>sumažėjęs šlapimo kiekis, kraujas šlapime, pykinimas, bloga bendroji savijauta</w:t>
      </w:r>
      <w:r w:rsidR="00541B14">
        <w:rPr>
          <w:rFonts w:ascii="Times New Roman" w:eastAsia="Times New Roman" w:hAnsi="Times New Roman" w:cs="Times New Roman"/>
          <w:color w:val="000000"/>
        </w:rPr>
        <w:t>.</w:t>
      </w:r>
    </w:p>
    <w:p w14:paraId="29953420" w14:textId="77777777" w:rsidR="00BF50CE" w:rsidRDefault="00BF50CE" w:rsidP="00B86A23">
      <w:pPr>
        <w:widowControl w:val="0"/>
        <w:tabs>
          <w:tab w:val="left" w:pos="567"/>
        </w:tabs>
        <w:spacing w:after="0" w:line="240" w:lineRule="auto"/>
        <w:ind w:left="567"/>
        <w:contextualSpacing/>
        <w:rPr>
          <w:rFonts w:ascii="Times New Roman" w:eastAsia="Times New Roman" w:hAnsi="Times New Roman" w:cs="Times New Roman"/>
          <w:color w:val="000000"/>
        </w:rPr>
      </w:pPr>
    </w:p>
    <w:p w14:paraId="3AD2D73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598442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Pasireiškus bet kokiam iš toliau išvardytų</w:t>
      </w:r>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šalutin</w:t>
      </w:r>
      <w:r w:rsidRPr="00500102">
        <w:rPr>
          <w:rFonts w:ascii="Times New Roman" w:eastAsia="TimesNewRoman,Bold" w:hAnsi="Times New Roman" w:cs="Times New Roman"/>
          <w:b/>
          <w:bCs/>
          <w:color w:val="000000"/>
        </w:rPr>
        <w:t xml:space="preserve">ių </w:t>
      </w:r>
      <w:r w:rsidRPr="00500102">
        <w:rPr>
          <w:rFonts w:ascii="Times New Roman" w:eastAsia="Calibri" w:hAnsi="Times New Roman" w:cs="Times New Roman"/>
          <w:b/>
          <w:bCs/>
          <w:color w:val="000000"/>
        </w:rPr>
        <w:t>poveikių reikia nedelsiant pasakyti gydytojui.</w:t>
      </w:r>
    </w:p>
    <w:p w14:paraId="7D7B9C2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0A236EE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Labai dažni </w:t>
      </w:r>
      <w:r w:rsidRPr="00500102">
        <w:rPr>
          <w:rFonts w:ascii="Times New Roman" w:eastAsia="Calibri" w:hAnsi="Times New Roman" w:cs="Times New Roman"/>
          <w:color w:val="000000"/>
        </w:rPr>
        <w:t>(gali pasireikšti dažniau kaip 1 iš 10 žmonių)</w:t>
      </w:r>
      <w:r w:rsidRPr="00500102">
        <w:rPr>
          <w:rFonts w:ascii="Times New Roman" w:eastAsia="Calibri" w:hAnsi="Times New Roman" w:cs="Times New Roman"/>
          <w:bCs/>
          <w:color w:val="000000"/>
        </w:rPr>
        <w:t>:</w:t>
      </w:r>
    </w:p>
    <w:p w14:paraId="0C622D79"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sumažėjęs fosfatų kiekis kraujyje.</w:t>
      </w:r>
    </w:p>
    <w:p w14:paraId="2D772C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FE40E0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Dažni </w:t>
      </w:r>
      <w:r w:rsidRPr="00500102">
        <w:rPr>
          <w:rFonts w:ascii="Times New Roman" w:eastAsia="Calibri" w:hAnsi="Times New Roman" w:cs="Times New Roman"/>
          <w:color w:val="000000"/>
        </w:rPr>
        <w:t>(gali pasireikšti rečiau kaip 1 iš 10 žmonių)</w:t>
      </w:r>
      <w:r w:rsidRPr="00500102">
        <w:rPr>
          <w:rFonts w:ascii="Times New Roman" w:eastAsia="Calibri" w:hAnsi="Times New Roman" w:cs="Times New Roman"/>
          <w:bCs/>
          <w:color w:val="000000"/>
        </w:rPr>
        <w:t>:</w:t>
      </w:r>
    </w:p>
    <w:p w14:paraId="7AFA226A" w14:textId="77777777" w:rsidR="00500102" w:rsidRPr="00500102" w:rsidRDefault="00500102" w:rsidP="00500102">
      <w:pPr>
        <w:tabs>
          <w:tab w:val="left" w:pos="567"/>
        </w:tabs>
        <w:autoSpaceDE w:val="0"/>
        <w:autoSpaceDN w:val="0"/>
        <w:adjustRightInd w:val="0"/>
        <w:spacing w:after="0" w:line="240" w:lineRule="auto"/>
        <w:ind w:left="550" w:hanging="550"/>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galvos skausmas ir į gripą panašus sindromas, pasireiškiantis karščiavimu, nuovargiu, silpnumu, mieguistumu, drebuliu bei kaulų, sąnarių ir (ar) raumenų skausmu. Dažniausiai specifinio gydymo neprireikia ir simptomai greitai (per kelias valandas ar paras) praeina savaime;</w:t>
      </w:r>
    </w:p>
    <w:p w14:paraId="6907257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 xml:space="preserve">virškinimo trakto sutrikimas, </w:t>
      </w:r>
      <w:proofErr w:type="spellStart"/>
      <w:r w:rsidRPr="00500102">
        <w:rPr>
          <w:rFonts w:ascii="Times New Roman" w:eastAsia="Calibri" w:hAnsi="Times New Roman" w:cs="Times New Roman"/>
          <w:color w:val="000000"/>
        </w:rPr>
        <w:t>t.y</w:t>
      </w:r>
      <w:proofErr w:type="spellEnd"/>
      <w:r w:rsidRPr="00500102">
        <w:rPr>
          <w:rFonts w:ascii="Times New Roman" w:eastAsia="Calibri" w:hAnsi="Times New Roman" w:cs="Times New Roman"/>
          <w:color w:val="000000"/>
        </w:rPr>
        <w:t>. pykinimas ir vėmimas bei apetito stoka;</w:t>
      </w:r>
    </w:p>
    <w:p w14:paraId="5235CBF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konjunktyvitas;</w:t>
      </w:r>
    </w:p>
    <w:p w14:paraId="74DE3B8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sumažėjęs raudonųjų kraujo ląstelių kiekis (mažakraujystė).</w:t>
      </w:r>
    </w:p>
    <w:p w14:paraId="0C9EE63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
    <w:p w14:paraId="46F19D2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r w:rsidRPr="00500102">
        <w:rPr>
          <w:rFonts w:ascii="Times New Roman" w:eastAsia="Calibri" w:hAnsi="Times New Roman" w:cs="Times New Roman"/>
          <w:b/>
          <w:bCs/>
          <w:color w:val="000000"/>
        </w:rPr>
        <w:t>Nedažni</w:t>
      </w:r>
      <w:r w:rsidRPr="00500102">
        <w:rPr>
          <w:rFonts w:ascii="Times New Roman" w:eastAsia="Calibri" w:hAnsi="Times New Roman" w:cs="Times New Roman"/>
          <w:bCs/>
          <w:color w:val="000000"/>
        </w:rPr>
        <w:t xml:space="preserve"> (gali pasireikšti rečiau kaip 1 iš 100 žmonių):</w:t>
      </w:r>
    </w:p>
    <w:p w14:paraId="3E2783BE"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padidėjusio jautrumo reakcijos;</w:t>
      </w:r>
    </w:p>
    <w:p w14:paraId="0CF5D2F0"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sumažėjęs kraujospūdis;</w:t>
      </w:r>
    </w:p>
    <w:p w14:paraId="4DA9FC88"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krūtinės skausmas;</w:t>
      </w:r>
    </w:p>
    <w:p w14:paraId="0D49C1DB"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infuzijos vietos odos reakcijos (paraudimas ir patinimas), bėrimas, niežulys;</w:t>
      </w:r>
    </w:p>
    <w:p w14:paraId="619E96DE"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lastRenderedPageBreak/>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padidėjęs kraujospūdis;</w:t>
      </w:r>
    </w:p>
    <w:p w14:paraId="1C0EB837"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dusulys;</w:t>
      </w:r>
    </w:p>
    <w:p w14:paraId="7BBDC93A"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galvos svaigimas;</w:t>
      </w:r>
    </w:p>
    <w:p w14:paraId="3ADDBF90"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nerimas;</w:t>
      </w:r>
    </w:p>
    <w:p w14:paraId="680ADD23"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miego sutrikimai;</w:t>
      </w:r>
    </w:p>
    <w:p w14:paraId="03D28227"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skonio pojūčio sutrikimas</w:t>
      </w:r>
      <w:r w:rsidRPr="00500102">
        <w:rPr>
          <w:rFonts w:ascii="Times New Roman" w:eastAsia="Calibri" w:hAnsi="Times New Roman" w:cs="Times New Roman"/>
          <w:color w:val="000000"/>
        </w:rPr>
        <w:t>;</w:t>
      </w:r>
    </w:p>
    <w:p w14:paraId="3DD7BE00"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drebulys;</w:t>
      </w:r>
    </w:p>
    <w:p w14:paraId="18A0E9CF"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plaštakų ar pėdų dilgčiojimas ir tirpimas;</w:t>
      </w:r>
    </w:p>
    <w:p w14:paraId="70365B93"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color w:val="000000"/>
        </w:rPr>
        <w:tab/>
        <w:t>viduriavimas;</w:t>
      </w:r>
    </w:p>
    <w:p w14:paraId="70640B23"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bCs/>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vidurių užkietėjimas;</w:t>
      </w:r>
    </w:p>
    <w:p w14:paraId="490C3DEB"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pilvo skausmas</w:t>
      </w:r>
      <w:r w:rsidRPr="00500102">
        <w:rPr>
          <w:rFonts w:ascii="Times New Roman" w:eastAsia="Calibri" w:hAnsi="Times New Roman" w:cs="Times New Roman"/>
          <w:color w:val="000000"/>
        </w:rPr>
        <w:t>;</w:t>
      </w:r>
    </w:p>
    <w:p w14:paraId="75B0321D"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burnos džiūvimas;</w:t>
      </w:r>
    </w:p>
    <w:p w14:paraId="037F8943"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color w:val="000000"/>
        </w:rPr>
        <w:t>sumažėjęs baltųjų kraujo ląstelių (leukocitų) ir kraujo plokštelių (trombocitų) skaičius;</w:t>
      </w:r>
    </w:p>
    <w:p w14:paraId="4EC1733B"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
          <w:bCs/>
          <w:color w:val="000000"/>
        </w:rPr>
        <w:t>•</w:t>
      </w:r>
      <w:r w:rsidRPr="00500102">
        <w:rPr>
          <w:rFonts w:ascii="Times New Roman" w:eastAsia="Calibri" w:hAnsi="Times New Roman" w:cs="Times New Roman"/>
          <w:b/>
          <w:bCs/>
          <w:color w:val="000000"/>
        </w:rPr>
        <w:tab/>
      </w:r>
      <w:r w:rsidRPr="00500102">
        <w:rPr>
          <w:rFonts w:ascii="Times New Roman" w:eastAsia="Calibri" w:hAnsi="Times New Roman" w:cs="Times New Roman"/>
          <w:bCs/>
          <w:color w:val="000000"/>
        </w:rPr>
        <w:t>sumažėjęs magnio ir kalio kiekis kraujyje.</w:t>
      </w:r>
      <w:r w:rsidRPr="00500102">
        <w:rPr>
          <w:rFonts w:ascii="Times New Roman" w:eastAsia="Calibri" w:hAnsi="Times New Roman" w:cs="Times New Roman"/>
          <w:b/>
          <w:bCs/>
          <w:color w:val="000000"/>
        </w:rPr>
        <w:t xml:space="preserve"> </w:t>
      </w:r>
      <w:r w:rsidRPr="00500102">
        <w:rPr>
          <w:rFonts w:ascii="Times New Roman" w:eastAsia="Calibri" w:hAnsi="Times New Roman" w:cs="Times New Roman"/>
          <w:color w:val="000000"/>
        </w:rPr>
        <w:t>Gydytojas tokią būklę stebės ir prireikus imsis reikiamų priemonių;</w:t>
      </w:r>
    </w:p>
    <w:p w14:paraId="6E6E787F"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22"/>
        <w:rPr>
          <w:rFonts w:ascii="Times New Roman" w:eastAsia="Calibri" w:hAnsi="Times New Roman" w:cs="Times New Roman"/>
          <w:bCs/>
          <w:color w:val="000000"/>
        </w:rPr>
      </w:pPr>
      <w:r w:rsidRPr="00500102">
        <w:rPr>
          <w:rFonts w:ascii="Times New Roman" w:eastAsia="Calibri" w:hAnsi="Times New Roman" w:cs="Times New Roman"/>
          <w:bCs/>
          <w:color w:val="000000"/>
        </w:rPr>
        <w:t>kūno svorio padidėjimas;</w:t>
      </w:r>
    </w:p>
    <w:p w14:paraId="1F1186B7"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22"/>
        <w:rPr>
          <w:rFonts w:ascii="Times New Roman" w:eastAsia="Calibri" w:hAnsi="Times New Roman" w:cs="Times New Roman"/>
          <w:color w:val="000000"/>
        </w:rPr>
      </w:pPr>
      <w:r w:rsidRPr="00500102">
        <w:rPr>
          <w:rFonts w:ascii="Times New Roman" w:eastAsia="Calibri" w:hAnsi="Times New Roman" w:cs="Times New Roman"/>
          <w:bCs/>
          <w:color w:val="000000"/>
        </w:rPr>
        <w:t>prakaitavimo sustiprėjimas</w:t>
      </w:r>
      <w:r w:rsidRPr="00500102">
        <w:rPr>
          <w:rFonts w:ascii="Times New Roman" w:eastAsia="Calibri" w:hAnsi="Times New Roman" w:cs="Times New Roman"/>
          <w:color w:val="000000"/>
        </w:rPr>
        <w:t>;</w:t>
      </w:r>
    </w:p>
    <w:p w14:paraId="7E69E794"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mieguistumas;</w:t>
      </w:r>
    </w:p>
    <w:p w14:paraId="3FE61572"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matomo vaizdo </w:t>
      </w:r>
      <w:proofErr w:type="spellStart"/>
      <w:r w:rsidRPr="00500102">
        <w:rPr>
          <w:rFonts w:ascii="Times New Roman" w:eastAsia="Calibri" w:hAnsi="Times New Roman" w:cs="Times New Roman"/>
          <w:color w:val="000000"/>
        </w:rPr>
        <w:t>neryškumas</w:t>
      </w:r>
      <w:proofErr w:type="spellEnd"/>
      <w:r w:rsidRPr="00500102">
        <w:rPr>
          <w:rFonts w:ascii="Times New Roman" w:eastAsia="Calibri" w:hAnsi="Times New Roman" w:cs="Times New Roman"/>
          <w:color w:val="000000"/>
        </w:rPr>
        <w:t>, akių ašarojimas ir jautrumas šviesai;</w:t>
      </w:r>
    </w:p>
    <w:p w14:paraId="78D199D7"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staigus silpnumas, alpimas, suglebimas ar sąmonės netekimas;</w:t>
      </w:r>
    </w:p>
    <w:p w14:paraId="1C07CEBC"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apsunkintas kvėpavimas su švokštimu ar kosuliu;</w:t>
      </w:r>
    </w:p>
    <w:p w14:paraId="7292BF10"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dilgėlinė.</w:t>
      </w:r>
    </w:p>
    <w:p w14:paraId="02B8AE92" w14:textId="77777777" w:rsidR="00500102" w:rsidRPr="00500102" w:rsidRDefault="00500102" w:rsidP="00500102">
      <w:pPr>
        <w:tabs>
          <w:tab w:val="left" w:pos="567"/>
          <w:tab w:val="left" w:pos="3505"/>
        </w:tabs>
        <w:autoSpaceDE w:val="0"/>
        <w:autoSpaceDN w:val="0"/>
        <w:adjustRightInd w:val="0"/>
        <w:spacing w:after="0" w:line="240" w:lineRule="auto"/>
        <w:rPr>
          <w:rFonts w:ascii="Times New Roman" w:eastAsia="Calibri" w:hAnsi="Times New Roman" w:cs="Times New Roman"/>
          <w:color w:val="000000"/>
        </w:rPr>
      </w:pPr>
    </w:p>
    <w:p w14:paraId="020DBDE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Reti </w:t>
      </w:r>
      <w:r w:rsidRPr="00500102">
        <w:rPr>
          <w:rFonts w:ascii="Times New Roman" w:eastAsia="Calibri" w:hAnsi="Times New Roman" w:cs="Times New Roman"/>
          <w:color w:val="000000"/>
        </w:rPr>
        <w:t>(gali pasireikšti rečiau kaip 1 iš 1000 žmonių)</w:t>
      </w:r>
      <w:r w:rsidRPr="00500102">
        <w:rPr>
          <w:rFonts w:ascii="Times New Roman" w:eastAsia="Calibri" w:hAnsi="Times New Roman" w:cs="Times New Roman"/>
          <w:bCs/>
          <w:color w:val="000000"/>
        </w:rPr>
        <w:t>:</w:t>
      </w:r>
    </w:p>
    <w:p w14:paraId="643C115A" w14:textId="77777777" w:rsidR="00500102" w:rsidRPr="00500102" w:rsidRDefault="00500102" w:rsidP="00500102">
      <w:pPr>
        <w:numPr>
          <w:ilvl w:val="0"/>
          <w:numId w:val="11"/>
        </w:numPr>
        <w:tabs>
          <w:tab w:val="left" w:pos="-142"/>
          <w:tab w:val="left" w:pos="0"/>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 xml:space="preserve">suretėjęs širdies ritmas; </w:t>
      </w:r>
    </w:p>
    <w:p w14:paraId="6F729BE1" w14:textId="77777777" w:rsidR="00500102" w:rsidRPr="00500102" w:rsidRDefault="00500102" w:rsidP="00500102">
      <w:pPr>
        <w:numPr>
          <w:ilvl w:val="0"/>
          <w:numId w:val="11"/>
        </w:numPr>
        <w:tabs>
          <w:tab w:val="left" w:pos="-142"/>
          <w:tab w:val="left" w:pos="0"/>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bCs/>
          <w:color w:val="000000"/>
        </w:rPr>
        <w:t>sumišimas (konfūzija);</w:t>
      </w:r>
    </w:p>
    <w:p w14:paraId="1AD2F868"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retais atvejais ilgai nuo osteoporozės gydomiems pacientams gali neįprastoje vietoje lūžti šlaunies kaulas. Jeigu jaučiate šlaunies, klubo ar kirkšnies skausmą, silpnumą ar diskomfortą, kreipkitės į gydytoją, nes tai gali būti ankstyvi galimo šlaunikaulio lūžio požymiai;</w:t>
      </w:r>
    </w:p>
    <w:p w14:paraId="2A907663" w14:textId="77777777" w:rsidR="00500102" w:rsidRPr="00500102" w:rsidRDefault="00500102" w:rsidP="00500102">
      <w:pPr>
        <w:numPr>
          <w:ilvl w:val="0"/>
          <w:numId w:val="11"/>
        </w:numPr>
        <w:tabs>
          <w:tab w:val="left" w:pos="567"/>
        </w:tabs>
        <w:spacing w:after="0" w:line="240" w:lineRule="auto"/>
        <w:ind w:left="567" w:hanging="567"/>
        <w:contextualSpacing/>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intesticinė</w:t>
      </w:r>
      <w:proofErr w:type="spellEnd"/>
      <w:r w:rsidRPr="00500102">
        <w:rPr>
          <w:rFonts w:ascii="Times New Roman" w:eastAsia="Calibri" w:hAnsi="Times New Roman" w:cs="Times New Roman"/>
          <w:color w:val="000000"/>
        </w:rPr>
        <w:t xml:space="preserve"> plaučių liga (plaučių oro maišelius supančio audinio uždegimas);</w:t>
      </w:r>
    </w:p>
    <w:p w14:paraId="031A8E2F" w14:textId="77777777" w:rsidR="00500102" w:rsidRPr="00500102" w:rsidRDefault="00500102" w:rsidP="00500102">
      <w:pPr>
        <w:tabs>
          <w:tab w:val="left" w:pos="567"/>
          <w:tab w:val="left" w:pos="3505"/>
        </w:tabs>
        <w:autoSpaceDE w:val="0"/>
        <w:autoSpaceDN w:val="0"/>
        <w:adjustRightInd w:val="0"/>
        <w:spacing w:after="0" w:line="240" w:lineRule="auto"/>
        <w:ind w:left="45"/>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į gripą panašūs simptomai, įskaitant artritą ir sąnarių uždegimą;</w:t>
      </w:r>
    </w:p>
    <w:p w14:paraId="2CCD48DD" w14:textId="77777777" w:rsidR="00500102" w:rsidRPr="00500102" w:rsidRDefault="00500102" w:rsidP="00500102">
      <w:pPr>
        <w:tabs>
          <w:tab w:val="left" w:pos="567"/>
          <w:tab w:val="left" w:pos="3505"/>
        </w:tabs>
        <w:autoSpaceDE w:val="0"/>
        <w:autoSpaceDN w:val="0"/>
        <w:adjustRightInd w:val="0"/>
        <w:spacing w:after="0" w:line="240" w:lineRule="auto"/>
        <w:ind w:left="45"/>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skausmingas akių paraudimas ir (arba) patinimas.</w:t>
      </w:r>
    </w:p>
    <w:p w14:paraId="5A710B12" w14:textId="77777777" w:rsidR="00500102" w:rsidRPr="00500102" w:rsidRDefault="00500102" w:rsidP="00500102">
      <w:pPr>
        <w:tabs>
          <w:tab w:val="left" w:pos="567"/>
          <w:tab w:val="left" w:pos="3505"/>
        </w:tabs>
        <w:autoSpaceDE w:val="0"/>
        <w:autoSpaceDN w:val="0"/>
        <w:adjustRightInd w:val="0"/>
        <w:spacing w:after="0" w:line="240" w:lineRule="auto"/>
        <w:ind w:left="45"/>
        <w:rPr>
          <w:rFonts w:ascii="Times New Roman" w:eastAsia="Calibri" w:hAnsi="Times New Roman" w:cs="Times New Roman"/>
          <w:b/>
          <w:color w:val="000000"/>
        </w:rPr>
      </w:pPr>
    </w:p>
    <w:p w14:paraId="3DC298A4" w14:textId="77777777" w:rsidR="00500102" w:rsidRPr="00500102" w:rsidRDefault="00500102" w:rsidP="00500102">
      <w:pPr>
        <w:tabs>
          <w:tab w:val="left" w:pos="567"/>
          <w:tab w:val="left" w:pos="3505"/>
        </w:tabs>
        <w:autoSpaceDE w:val="0"/>
        <w:autoSpaceDN w:val="0"/>
        <w:adjustRightInd w:val="0"/>
        <w:spacing w:after="0" w:line="240" w:lineRule="auto"/>
        <w:ind w:left="45"/>
        <w:rPr>
          <w:rFonts w:ascii="Times New Roman" w:eastAsia="Calibri" w:hAnsi="Times New Roman" w:cs="Times New Roman"/>
          <w:color w:val="000000"/>
        </w:rPr>
      </w:pPr>
      <w:r w:rsidRPr="00500102">
        <w:rPr>
          <w:rFonts w:ascii="Times New Roman" w:eastAsia="Calibri" w:hAnsi="Times New Roman" w:cs="Times New Roman"/>
          <w:b/>
          <w:color w:val="000000"/>
        </w:rPr>
        <w:t xml:space="preserve">Labai reti </w:t>
      </w:r>
      <w:r w:rsidRPr="00500102">
        <w:rPr>
          <w:rFonts w:ascii="Times New Roman" w:eastAsia="Calibri" w:hAnsi="Times New Roman" w:cs="Times New Roman"/>
          <w:color w:val="000000"/>
        </w:rPr>
        <w:t>(gali pasireikšti rečiau kaip 1 iš 10000 žmonių):</w:t>
      </w:r>
    </w:p>
    <w:p w14:paraId="6D66A304" w14:textId="77777777" w:rsidR="00500102" w:rsidRPr="00500102" w:rsidRDefault="00500102" w:rsidP="00500102">
      <w:pPr>
        <w:numPr>
          <w:ilvl w:val="0"/>
          <w:numId w:val="11"/>
        </w:numPr>
        <w:tabs>
          <w:tab w:val="left" w:pos="0"/>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alpimas dėl sumažėjusio kraujospūdžio;</w:t>
      </w:r>
    </w:p>
    <w:p w14:paraId="1588CFAF" w14:textId="77777777" w:rsidR="00500102" w:rsidRPr="00500102" w:rsidRDefault="00500102" w:rsidP="00500102">
      <w:pPr>
        <w:numPr>
          <w:ilvl w:val="0"/>
          <w:numId w:val="11"/>
        </w:num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sunkus kaulų, sąnarių ir (arba) raumenų skausmas, kartais ribojantis minėtų organų funkcijas.</w:t>
      </w:r>
    </w:p>
    <w:p w14:paraId="3C94308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1C16C7F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color w:val="000000"/>
        </w:rPr>
      </w:pPr>
      <w:r w:rsidRPr="00500102">
        <w:rPr>
          <w:rFonts w:ascii="Times New Roman" w:eastAsia="Calibri" w:hAnsi="Times New Roman" w:cs="Times New Roman"/>
          <w:b/>
          <w:color w:val="000000"/>
        </w:rPr>
        <w:t>Pranešimas apie šalutinį poveikį</w:t>
      </w:r>
    </w:p>
    <w:p w14:paraId="5005DA7E" w14:textId="77777777" w:rsidR="00F11340" w:rsidRPr="00E75800" w:rsidRDefault="00F11340" w:rsidP="00F11340">
      <w:pPr>
        <w:keepNext/>
        <w:keepLines/>
        <w:tabs>
          <w:tab w:val="left" w:pos="567"/>
        </w:tabs>
        <w:autoSpaceDE w:val="0"/>
        <w:autoSpaceDN w:val="0"/>
        <w:adjustRightInd w:val="0"/>
        <w:spacing w:after="0" w:line="240" w:lineRule="auto"/>
        <w:jc w:val="both"/>
        <w:rPr>
          <w:rFonts w:ascii="Times New Roman" w:eastAsia="Times New Roman" w:hAnsi="Times New Roman"/>
          <w:snapToGrid w:val="0"/>
        </w:rPr>
      </w:pPr>
      <w:r w:rsidRPr="00DD19DC">
        <w:rPr>
          <w:rFonts w:ascii="Times New Roman" w:hAnsi="Times New Roman"/>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1A67F07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080C97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07BEAC7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5.</w:t>
      </w:r>
      <w:r w:rsidRPr="00500102">
        <w:rPr>
          <w:rFonts w:ascii="Times New Roman" w:eastAsia="Calibri" w:hAnsi="Times New Roman" w:cs="Times New Roman"/>
          <w:b/>
          <w:bCs/>
          <w:color w:val="000000"/>
        </w:rPr>
        <w:tab/>
        <w:t xml:space="preserve">Kaip laikyti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38EADB7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4F36C8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Kaip tinkamai laikyti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išmano gydytojas, vaistininkas ar slaugytoja</w:t>
      </w:r>
      <w:r w:rsidR="00BD3F17">
        <w:rPr>
          <w:rFonts w:ascii="Times New Roman" w:eastAsia="Calibri" w:hAnsi="Times New Roman" w:cs="Times New Roman"/>
          <w:color w:val="000000"/>
        </w:rPr>
        <w:t>s</w:t>
      </w:r>
      <w:r w:rsidRPr="00500102">
        <w:rPr>
          <w:rFonts w:ascii="Times New Roman" w:eastAsia="Calibri" w:hAnsi="Times New Roman" w:cs="Times New Roman"/>
          <w:color w:val="000000"/>
        </w:rPr>
        <w:t xml:space="preserve"> (žr. 6 skyrių). </w:t>
      </w:r>
    </w:p>
    <w:p w14:paraId="2998602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5AC6B9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52A94485"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lastRenderedPageBreak/>
        <w:t>6.</w:t>
      </w:r>
      <w:r w:rsidRPr="00500102">
        <w:rPr>
          <w:rFonts w:ascii="Times New Roman" w:eastAsia="Calibri" w:hAnsi="Times New Roman" w:cs="Times New Roman"/>
          <w:b/>
          <w:bCs/>
          <w:color w:val="000000"/>
        </w:rPr>
        <w:tab/>
        <w:t>Pakuot</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s turinys ir kita informacija</w:t>
      </w:r>
    </w:p>
    <w:p w14:paraId="42B67E07"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E0DB8F8"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sud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tis</w:t>
      </w:r>
    </w:p>
    <w:p w14:paraId="1F7DE78D"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
    <w:p w14:paraId="3C28BD9A" w14:textId="77777777" w:rsidR="00500102" w:rsidRPr="00500102" w:rsidRDefault="00500102" w:rsidP="00500102">
      <w:pPr>
        <w:keepNext/>
        <w:keepLines/>
        <w:numPr>
          <w:ilvl w:val="0"/>
          <w:numId w:val="22"/>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500102">
        <w:rPr>
          <w:rFonts w:ascii="Times New Roman" w:eastAsia="Calibri" w:hAnsi="Times New Roman" w:cs="Times New Roman"/>
          <w:color w:val="000000"/>
        </w:rPr>
        <w:t xml:space="preserve">Veiklioji medžiaga yra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rūgštis. Viename flakone yra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w:t>
      </w:r>
      <w:r w:rsidRPr="00500102">
        <w:rPr>
          <w:rFonts w:ascii="Times New Roman" w:eastAsia="Calibri" w:hAnsi="Times New Roman" w:cs="Times New Roman"/>
        </w:rPr>
        <w:t>(</w:t>
      </w:r>
      <w:proofErr w:type="spellStart"/>
      <w:r w:rsidRPr="00500102">
        <w:rPr>
          <w:rFonts w:ascii="Times New Roman" w:eastAsia="Calibri" w:hAnsi="Times New Roman" w:cs="Times New Roman"/>
        </w:rPr>
        <w:t>monohidrato</w:t>
      </w:r>
      <w:proofErr w:type="spellEnd"/>
      <w:r w:rsidRPr="00500102">
        <w:rPr>
          <w:rFonts w:ascii="Times New Roman" w:eastAsia="Calibri" w:hAnsi="Times New Roman" w:cs="Times New Roman"/>
        </w:rPr>
        <w:t xml:space="preserve"> pavidalu).</w:t>
      </w:r>
    </w:p>
    <w:p w14:paraId="01FE8B53" w14:textId="77777777" w:rsidR="00500102" w:rsidRPr="00500102" w:rsidRDefault="00500102" w:rsidP="00500102">
      <w:pPr>
        <w:numPr>
          <w:ilvl w:val="0"/>
          <w:numId w:val="22"/>
        </w:numPr>
        <w:tabs>
          <w:tab w:val="left" w:pos="567"/>
        </w:tabs>
        <w:autoSpaceDE w:val="0"/>
        <w:autoSpaceDN w:val="0"/>
        <w:adjustRightInd w:val="0"/>
        <w:spacing w:after="0" w:line="240" w:lineRule="auto"/>
        <w:ind w:left="567" w:hanging="567"/>
        <w:contextualSpacing/>
        <w:rPr>
          <w:rFonts w:ascii="Times New Roman" w:eastAsia="Calibri" w:hAnsi="Times New Roman" w:cs="Times New Roman"/>
          <w:b/>
          <w:color w:val="000000"/>
        </w:rPr>
      </w:pPr>
      <w:r w:rsidRPr="00500102">
        <w:rPr>
          <w:rFonts w:ascii="Times New Roman" w:eastAsia="Calibri" w:hAnsi="Times New Roman" w:cs="Times New Roman"/>
          <w:color w:val="000000"/>
        </w:rPr>
        <w:t xml:space="preserve">Pagalbinės medžiagos yra </w:t>
      </w:r>
      <w:proofErr w:type="spellStart"/>
      <w:r w:rsidRPr="00500102">
        <w:rPr>
          <w:rFonts w:ascii="Times New Roman" w:eastAsia="Calibri" w:hAnsi="Times New Roman" w:cs="Times New Roman"/>
          <w:color w:val="000000"/>
        </w:rPr>
        <w:t>manitolis</w:t>
      </w:r>
      <w:proofErr w:type="spellEnd"/>
      <w:r w:rsidRPr="00500102">
        <w:rPr>
          <w:rFonts w:ascii="Times New Roman" w:eastAsia="Calibri" w:hAnsi="Times New Roman" w:cs="Times New Roman"/>
          <w:color w:val="000000"/>
        </w:rPr>
        <w:t>, natrio citratas ir injekcinis vanduo.</w:t>
      </w:r>
    </w:p>
    <w:p w14:paraId="1D33A27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60ED0C6B"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išvaizda ir kiekis pakuot</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je</w:t>
      </w:r>
    </w:p>
    <w:p w14:paraId="01025D83" w14:textId="77777777" w:rsidR="00500102" w:rsidRPr="00500102" w:rsidRDefault="00500102" w:rsidP="00500102">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tirpalas tiekiamas skaidriuose bespalviuose plastiko flakonuose.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yra tiekiamas pakuotėmis po 1, 4 arba 10 flakonų.</w:t>
      </w:r>
    </w:p>
    <w:p w14:paraId="52CA08A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Gali būti tiekiamos ne visų dydžių pakuotės.</w:t>
      </w:r>
    </w:p>
    <w:p w14:paraId="2BBA28D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1FBD73F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Registruotojas ir gamintojas</w:t>
      </w:r>
    </w:p>
    <w:p w14:paraId="42164C28" w14:textId="77777777" w:rsidR="00500102" w:rsidRPr="00500102" w:rsidRDefault="00500102" w:rsidP="00500102">
      <w:pPr>
        <w:tabs>
          <w:tab w:val="left" w:pos="567"/>
        </w:tabs>
        <w:spacing w:after="0" w:line="240" w:lineRule="auto"/>
        <w:jc w:val="both"/>
        <w:rPr>
          <w:rFonts w:ascii="Times New Roman" w:eastAsia="Calibri" w:hAnsi="Times New Roman" w:cs="Times New Roman"/>
          <w:iCs/>
        </w:rPr>
      </w:pPr>
    </w:p>
    <w:p w14:paraId="6C745F50" w14:textId="77777777" w:rsidR="00500102" w:rsidRPr="00500102" w:rsidRDefault="00500102" w:rsidP="00500102">
      <w:pPr>
        <w:tabs>
          <w:tab w:val="left" w:pos="567"/>
        </w:tabs>
        <w:spacing w:after="0" w:line="240" w:lineRule="auto"/>
        <w:jc w:val="both"/>
        <w:rPr>
          <w:rFonts w:ascii="Times New Roman" w:eastAsia="Calibri" w:hAnsi="Times New Roman" w:cs="Times New Roman"/>
          <w:b/>
          <w:bCs/>
          <w:i/>
          <w:iCs/>
        </w:rPr>
      </w:pPr>
      <w:r w:rsidRPr="00500102">
        <w:rPr>
          <w:rFonts w:ascii="Times New Roman" w:eastAsia="Calibri" w:hAnsi="Times New Roman" w:cs="Times New Roman"/>
          <w:b/>
          <w:bCs/>
          <w:i/>
          <w:iCs/>
        </w:rPr>
        <w:t xml:space="preserve">Registruotojas </w:t>
      </w:r>
    </w:p>
    <w:p w14:paraId="47797686" w14:textId="77777777" w:rsidR="00500102" w:rsidRPr="00500102" w:rsidRDefault="00500102" w:rsidP="00500102">
      <w:pPr>
        <w:tabs>
          <w:tab w:val="left" w:pos="567"/>
        </w:tabs>
        <w:spacing w:after="0" w:line="240" w:lineRule="auto"/>
        <w:rPr>
          <w:rFonts w:ascii="Times New Roman" w:eastAsia="SimSun" w:hAnsi="Times New Roman" w:cs="Times New Roman"/>
        </w:rPr>
      </w:pPr>
      <w:proofErr w:type="spellStart"/>
      <w:r w:rsidRPr="00500102">
        <w:rPr>
          <w:rFonts w:ascii="Times New Roman" w:eastAsia="SimSun" w:hAnsi="Times New Roman" w:cs="Times New Roman"/>
        </w:rPr>
        <w:t>Fresenius</w:t>
      </w:r>
      <w:proofErr w:type="spellEnd"/>
      <w:r w:rsidRPr="00500102">
        <w:rPr>
          <w:rFonts w:ascii="Times New Roman" w:eastAsia="SimSun" w:hAnsi="Times New Roman" w:cs="Times New Roman"/>
        </w:rPr>
        <w:t xml:space="preserve"> Kabi </w:t>
      </w:r>
      <w:proofErr w:type="spellStart"/>
      <w:r w:rsidRPr="00500102">
        <w:rPr>
          <w:rFonts w:ascii="Times New Roman" w:eastAsia="SimSun" w:hAnsi="Times New Roman" w:cs="Times New Roman"/>
        </w:rPr>
        <w:t>Polska</w:t>
      </w:r>
      <w:proofErr w:type="spellEnd"/>
      <w:r w:rsidRPr="00500102">
        <w:rPr>
          <w:rFonts w:ascii="Times New Roman" w:eastAsia="SimSun" w:hAnsi="Times New Roman" w:cs="Times New Roman"/>
        </w:rPr>
        <w:t xml:space="preserve"> </w:t>
      </w:r>
      <w:proofErr w:type="spellStart"/>
      <w:r w:rsidRPr="00500102">
        <w:rPr>
          <w:rFonts w:ascii="Times New Roman" w:eastAsia="SimSun" w:hAnsi="Times New Roman" w:cs="Times New Roman"/>
        </w:rPr>
        <w:t>Sp.z</w:t>
      </w:r>
      <w:proofErr w:type="spellEnd"/>
      <w:r w:rsidRPr="00500102">
        <w:rPr>
          <w:rFonts w:ascii="Times New Roman" w:eastAsia="SimSun" w:hAnsi="Times New Roman" w:cs="Times New Roman"/>
        </w:rPr>
        <w:t xml:space="preserve"> </w:t>
      </w:r>
      <w:proofErr w:type="spellStart"/>
      <w:r w:rsidRPr="00500102">
        <w:rPr>
          <w:rFonts w:ascii="Times New Roman" w:eastAsia="SimSun" w:hAnsi="Times New Roman" w:cs="Times New Roman"/>
        </w:rPr>
        <w:t>o.o</w:t>
      </w:r>
      <w:proofErr w:type="spellEnd"/>
      <w:r w:rsidRPr="00500102">
        <w:rPr>
          <w:rFonts w:ascii="Times New Roman" w:eastAsia="SimSun" w:hAnsi="Times New Roman" w:cs="Times New Roman"/>
        </w:rPr>
        <w:t>.</w:t>
      </w:r>
    </w:p>
    <w:p w14:paraId="19C4D344" w14:textId="77777777" w:rsidR="00500102" w:rsidRPr="00500102" w:rsidRDefault="00500102" w:rsidP="00500102">
      <w:pPr>
        <w:tabs>
          <w:tab w:val="left" w:pos="567"/>
        </w:tabs>
        <w:spacing w:after="0" w:line="240" w:lineRule="auto"/>
        <w:rPr>
          <w:rFonts w:ascii="Times New Roman" w:eastAsia="SimSun" w:hAnsi="Times New Roman" w:cs="Times New Roman"/>
        </w:rPr>
      </w:pPr>
      <w:r w:rsidRPr="00500102">
        <w:rPr>
          <w:rFonts w:ascii="Times New Roman" w:eastAsia="SimSun" w:hAnsi="Times New Roman" w:cs="Times New Roman"/>
        </w:rPr>
        <w:t xml:space="preserve">Al. </w:t>
      </w:r>
      <w:proofErr w:type="spellStart"/>
      <w:r w:rsidRPr="00500102">
        <w:rPr>
          <w:rFonts w:ascii="Times New Roman" w:eastAsia="SimSun" w:hAnsi="Times New Roman" w:cs="Times New Roman"/>
        </w:rPr>
        <w:t>Jerozolimskie</w:t>
      </w:r>
      <w:proofErr w:type="spellEnd"/>
      <w:r w:rsidRPr="00500102">
        <w:rPr>
          <w:rFonts w:ascii="Times New Roman" w:eastAsia="SimSun" w:hAnsi="Times New Roman" w:cs="Times New Roman"/>
        </w:rPr>
        <w:t xml:space="preserve"> 134</w:t>
      </w:r>
    </w:p>
    <w:p w14:paraId="2EE9905A" w14:textId="77777777" w:rsidR="00500102" w:rsidRPr="00B86A23" w:rsidRDefault="00500102" w:rsidP="00500102">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B86A23">
        <w:rPr>
          <w:rFonts w:ascii="Times New Roman" w:eastAsia="Times New Roman" w:hAnsi="Times New Roman" w:cs="Times New Roman"/>
          <w:snapToGrid w:val="0"/>
        </w:rPr>
        <w:t xml:space="preserve">02-305 </w:t>
      </w:r>
      <w:proofErr w:type="spellStart"/>
      <w:r w:rsidRPr="00B86A23">
        <w:rPr>
          <w:rFonts w:ascii="Times New Roman" w:eastAsia="Times New Roman" w:hAnsi="Times New Roman" w:cs="Times New Roman"/>
          <w:snapToGrid w:val="0"/>
        </w:rPr>
        <w:t>Warszawa</w:t>
      </w:r>
      <w:proofErr w:type="spellEnd"/>
    </w:p>
    <w:p w14:paraId="51538C75" w14:textId="77777777" w:rsidR="00500102" w:rsidRPr="00B86A23" w:rsidRDefault="00500102" w:rsidP="00500102">
      <w:pPr>
        <w:tabs>
          <w:tab w:val="left" w:pos="567"/>
        </w:tabs>
        <w:autoSpaceDE w:val="0"/>
        <w:autoSpaceDN w:val="0"/>
        <w:adjustRightInd w:val="0"/>
        <w:spacing w:after="0" w:line="240" w:lineRule="auto"/>
        <w:rPr>
          <w:rFonts w:ascii="Times New Roman" w:eastAsia="Times New Roman" w:hAnsi="Times New Roman" w:cs="Times New Roman"/>
          <w:b/>
          <w:bCs/>
          <w:snapToGrid w:val="0"/>
        </w:rPr>
      </w:pPr>
      <w:r w:rsidRPr="00B86A23">
        <w:rPr>
          <w:rFonts w:ascii="Times New Roman" w:eastAsia="Times New Roman" w:hAnsi="Times New Roman" w:cs="Times New Roman"/>
          <w:iCs/>
          <w:snapToGrid w:val="0"/>
        </w:rPr>
        <w:t>Lenkija</w:t>
      </w:r>
    </w:p>
    <w:p w14:paraId="0D40547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7F4817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i/>
          <w:color w:val="000000"/>
        </w:rPr>
      </w:pPr>
      <w:r w:rsidRPr="00500102">
        <w:rPr>
          <w:rFonts w:ascii="Times New Roman" w:eastAsia="Calibri" w:hAnsi="Times New Roman" w:cs="Times New Roman"/>
          <w:b/>
          <w:bCs/>
          <w:i/>
          <w:color w:val="000000"/>
        </w:rPr>
        <w:t>Gamintojas</w:t>
      </w:r>
    </w:p>
    <w:p w14:paraId="7A187DB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roofErr w:type="spellStart"/>
      <w:r w:rsidRPr="00500102">
        <w:rPr>
          <w:rFonts w:ascii="Times New Roman" w:eastAsia="Calibri" w:hAnsi="Times New Roman" w:cs="Times New Roman"/>
          <w:bCs/>
          <w:color w:val="000000"/>
        </w:rPr>
        <w:t>Fresenius</w:t>
      </w:r>
      <w:proofErr w:type="spellEnd"/>
      <w:r w:rsidRPr="00500102">
        <w:rPr>
          <w:rFonts w:ascii="Times New Roman" w:eastAsia="Calibri" w:hAnsi="Times New Roman" w:cs="Times New Roman"/>
          <w:bCs/>
          <w:color w:val="000000"/>
        </w:rPr>
        <w:t xml:space="preserve"> Kabi </w:t>
      </w:r>
      <w:proofErr w:type="spellStart"/>
      <w:r w:rsidRPr="00500102">
        <w:rPr>
          <w:rFonts w:ascii="Times New Roman" w:eastAsia="Calibri" w:hAnsi="Times New Roman" w:cs="Times New Roman"/>
          <w:bCs/>
          <w:color w:val="000000"/>
        </w:rPr>
        <w:t>Austria</w:t>
      </w:r>
      <w:proofErr w:type="spellEnd"/>
      <w:r w:rsidRPr="00500102">
        <w:rPr>
          <w:rFonts w:ascii="Times New Roman" w:eastAsia="Calibri" w:hAnsi="Times New Roman" w:cs="Times New Roman"/>
          <w:bCs/>
          <w:color w:val="000000"/>
        </w:rPr>
        <w:t xml:space="preserve"> </w:t>
      </w:r>
      <w:proofErr w:type="spellStart"/>
      <w:r w:rsidRPr="00500102">
        <w:rPr>
          <w:rFonts w:ascii="Times New Roman" w:eastAsia="Calibri" w:hAnsi="Times New Roman" w:cs="Times New Roman"/>
          <w:bCs/>
          <w:color w:val="000000"/>
        </w:rPr>
        <w:t>GmbH</w:t>
      </w:r>
      <w:proofErr w:type="spellEnd"/>
    </w:p>
    <w:p w14:paraId="189B9F2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Cs/>
          <w:color w:val="000000"/>
        </w:rPr>
      </w:pPr>
      <w:proofErr w:type="spellStart"/>
      <w:r w:rsidRPr="00500102">
        <w:rPr>
          <w:rFonts w:ascii="Times New Roman" w:eastAsia="Calibri" w:hAnsi="Times New Roman" w:cs="Times New Roman"/>
          <w:bCs/>
          <w:color w:val="000000"/>
        </w:rPr>
        <w:t>Hafnerstrasse</w:t>
      </w:r>
      <w:proofErr w:type="spellEnd"/>
      <w:r w:rsidRPr="00500102">
        <w:rPr>
          <w:rFonts w:ascii="Times New Roman" w:eastAsia="Calibri" w:hAnsi="Times New Roman" w:cs="Times New Roman"/>
          <w:bCs/>
          <w:color w:val="000000"/>
        </w:rPr>
        <w:t xml:space="preserve"> 36, A-8055 </w:t>
      </w:r>
      <w:proofErr w:type="spellStart"/>
      <w:r w:rsidRPr="00500102">
        <w:rPr>
          <w:rFonts w:ascii="Times New Roman" w:eastAsia="Calibri" w:hAnsi="Times New Roman" w:cs="Times New Roman"/>
          <w:bCs/>
          <w:color w:val="000000"/>
        </w:rPr>
        <w:t>Graz</w:t>
      </w:r>
      <w:proofErr w:type="spellEnd"/>
    </w:p>
    <w:p w14:paraId="2534CA7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Cs/>
          <w:color w:val="000000"/>
        </w:rPr>
        <w:t>Austrija</w:t>
      </w:r>
    </w:p>
    <w:p w14:paraId="754845B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70A8764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Jeigu apie šį vaistą norite sužinoti daugiau, kreipkitės į vietinį registruotojo atstovą.</w:t>
      </w:r>
    </w:p>
    <w:p w14:paraId="09CF073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654BF71" w14:textId="77777777" w:rsidR="00D74CFD" w:rsidRPr="00B86A23" w:rsidRDefault="00D74CFD" w:rsidP="00D74CFD">
      <w:pPr>
        <w:pStyle w:val="Antrats"/>
        <w:tabs>
          <w:tab w:val="left" w:pos="567"/>
        </w:tabs>
        <w:rPr>
          <w:szCs w:val="22"/>
          <w:lang w:val="lt-LT"/>
        </w:rPr>
      </w:pPr>
      <w:r w:rsidRPr="00B86A23">
        <w:rPr>
          <w:szCs w:val="22"/>
          <w:lang w:val="lt-LT"/>
        </w:rPr>
        <w:t>UAB „</w:t>
      </w:r>
      <w:proofErr w:type="spellStart"/>
      <w:r w:rsidRPr="00B86A23">
        <w:rPr>
          <w:szCs w:val="22"/>
          <w:lang w:val="lt-LT"/>
        </w:rPr>
        <w:t>Fresenius</w:t>
      </w:r>
      <w:proofErr w:type="spellEnd"/>
      <w:r w:rsidRPr="00B86A23">
        <w:rPr>
          <w:szCs w:val="22"/>
          <w:lang w:val="lt-LT"/>
        </w:rPr>
        <w:t xml:space="preserve"> Kabi </w:t>
      </w:r>
      <w:proofErr w:type="spellStart"/>
      <w:r w:rsidRPr="00B86A23">
        <w:rPr>
          <w:szCs w:val="22"/>
          <w:lang w:val="lt-LT"/>
        </w:rPr>
        <w:t>Baltics</w:t>
      </w:r>
      <w:proofErr w:type="spellEnd"/>
      <w:r w:rsidRPr="00B86A23">
        <w:rPr>
          <w:szCs w:val="22"/>
          <w:lang w:val="lt-LT"/>
        </w:rPr>
        <w:t>“</w:t>
      </w:r>
    </w:p>
    <w:p w14:paraId="5C41328F" w14:textId="77777777" w:rsidR="00D74CFD" w:rsidRPr="00B86A23" w:rsidRDefault="00D74CFD" w:rsidP="00D74CFD">
      <w:pPr>
        <w:pStyle w:val="Antrats"/>
        <w:tabs>
          <w:tab w:val="left" w:pos="567"/>
        </w:tabs>
        <w:rPr>
          <w:szCs w:val="22"/>
          <w:lang w:val="lt-LT"/>
        </w:rPr>
      </w:pPr>
      <w:r w:rsidRPr="00B86A23">
        <w:rPr>
          <w:szCs w:val="22"/>
          <w:lang w:val="lt-LT"/>
        </w:rPr>
        <w:t>J. Basanavičiaus g. 26</w:t>
      </w:r>
    </w:p>
    <w:p w14:paraId="4C3D6FFD" w14:textId="77777777" w:rsidR="00D74CFD" w:rsidRPr="002B7FA2" w:rsidRDefault="00D74CFD" w:rsidP="00D74CFD">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14:paraId="6BFE2728" w14:textId="77777777" w:rsidR="00D74CFD" w:rsidRPr="00B86A23" w:rsidRDefault="00D74CFD" w:rsidP="00D74CFD">
      <w:pPr>
        <w:pStyle w:val="Antrats"/>
        <w:tabs>
          <w:tab w:val="left" w:pos="567"/>
        </w:tabs>
        <w:rPr>
          <w:szCs w:val="22"/>
          <w:lang w:val="lt-LT"/>
        </w:rPr>
      </w:pPr>
      <w:r w:rsidRPr="00B86A23">
        <w:rPr>
          <w:szCs w:val="22"/>
          <w:lang w:val="lt-LT"/>
        </w:rPr>
        <w:t>Lietuva</w:t>
      </w:r>
    </w:p>
    <w:p w14:paraId="1031191A" w14:textId="77777777" w:rsidR="00D74CFD" w:rsidRPr="00B86A23" w:rsidRDefault="00D74CFD" w:rsidP="00D74CFD">
      <w:pPr>
        <w:pStyle w:val="Antrats"/>
        <w:tabs>
          <w:tab w:val="left" w:pos="567"/>
        </w:tabs>
        <w:rPr>
          <w:szCs w:val="22"/>
          <w:lang w:val="lt-LT"/>
        </w:rPr>
      </w:pPr>
      <w:r w:rsidRPr="00B86A23">
        <w:rPr>
          <w:szCs w:val="22"/>
          <w:lang w:val="lt-LT"/>
        </w:rPr>
        <w:t>Tel. +370 5 252 3213</w:t>
      </w:r>
    </w:p>
    <w:p w14:paraId="469CBFC1" w14:textId="77777777" w:rsidR="00D74CFD" w:rsidRPr="00B86A23" w:rsidRDefault="00D74CFD" w:rsidP="00D74CFD">
      <w:pPr>
        <w:pStyle w:val="Antrats"/>
        <w:tabs>
          <w:tab w:val="left" w:pos="567"/>
        </w:tabs>
        <w:rPr>
          <w:b/>
          <w:szCs w:val="22"/>
          <w:lang w:val="lt-LT"/>
        </w:rPr>
      </w:pPr>
      <w:r w:rsidRPr="00B86A23">
        <w:rPr>
          <w:szCs w:val="22"/>
          <w:lang w:val="lt-LT"/>
        </w:rPr>
        <w:t>Faksas +370 5 260 8696</w:t>
      </w:r>
    </w:p>
    <w:p w14:paraId="067529A1" w14:textId="77777777" w:rsidR="00500102" w:rsidRPr="00500102" w:rsidRDefault="00500102" w:rsidP="00500102">
      <w:pPr>
        <w:tabs>
          <w:tab w:val="left" w:pos="567"/>
        </w:tabs>
        <w:autoSpaceDE w:val="0"/>
        <w:autoSpaceDN w:val="0"/>
        <w:adjustRightInd w:val="0"/>
        <w:spacing w:after="0" w:line="240" w:lineRule="auto"/>
        <w:rPr>
          <w:rFonts w:ascii="Times New Roman" w:eastAsia="Times New Roman" w:hAnsi="Times New Roman" w:cs="Times New Roman"/>
          <w:b/>
          <w:color w:val="000000"/>
          <w:lang w:eastAsia="lt-LT"/>
        </w:rPr>
      </w:pPr>
    </w:p>
    <w:p w14:paraId="57CAC92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rPr>
      </w:pPr>
      <w:r w:rsidRPr="00500102">
        <w:rPr>
          <w:rFonts w:ascii="Times New Roman" w:eastAsia="Calibri" w:hAnsi="Times New Roman" w:cs="Times New Roman"/>
          <w:b/>
        </w:rPr>
        <w:t>Šis vaistas EEE valstybėse narėse registruotas tokiais pavadinimais:</w:t>
      </w:r>
    </w:p>
    <w:p w14:paraId="19939178" w14:textId="77777777" w:rsidR="00500102" w:rsidRPr="00500102" w:rsidRDefault="00500102" w:rsidP="00500102">
      <w:pPr>
        <w:numPr>
          <w:ilvl w:val="12"/>
          <w:numId w:val="0"/>
        </w:numPr>
        <w:spacing w:after="0" w:line="240" w:lineRule="auto"/>
        <w:rPr>
          <w:rFonts w:ascii="Times New Roman" w:eastAsia="Calibri"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68"/>
        <w:gridCol w:w="5940"/>
      </w:tblGrid>
      <w:tr w:rsidR="00500102" w:rsidRPr="00500102" w14:paraId="3756690E" w14:textId="77777777" w:rsidTr="004522D3">
        <w:tc>
          <w:tcPr>
            <w:tcW w:w="2968" w:type="dxa"/>
          </w:tcPr>
          <w:p w14:paraId="4D407A3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Valstybės narės pavadinimas</w:t>
            </w:r>
          </w:p>
        </w:tc>
        <w:tc>
          <w:tcPr>
            <w:tcW w:w="5940" w:type="dxa"/>
          </w:tcPr>
          <w:p w14:paraId="3D9C7C3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Vaisto pavadinimas</w:t>
            </w:r>
          </w:p>
        </w:tc>
      </w:tr>
      <w:tr w:rsidR="00500102" w:rsidRPr="00500102" w14:paraId="7C5F7A0E" w14:textId="77777777" w:rsidTr="004522D3">
        <w:tc>
          <w:tcPr>
            <w:tcW w:w="2968" w:type="dxa"/>
          </w:tcPr>
          <w:p w14:paraId="0909097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bCs/>
                <w:lang w:eastAsia="lt-LT"/>
              </w:rPr>
              <w:t>Portugalija</w:t>
            </w:r>
          </w:p>
        </w:tc>
        <w:tc>
          <w:tcPr>
            <w:tcW w:w="5940" w:type="dxa"/>
          </w:tcPr>
          <w:p w14:paraId="3ABCE9BB"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Ácido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zoledrónico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tc>
      </w:tr>
      <w:tr w:rsidR="00500102" w:rsidRPr="00500102" w14:paraId="2C52A2C9" w14:textId="77777777" w:rsidTr="004522D3">
        <w:tc>
          <w:tcPr>
            <w:tcW w:w="2968" w:type="dxa"/>
          </w:tcPr>
          <w:p w14:paraId="75DA641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Austrija</w:t>
            </w:r>
          </w:p>
        </w:tc>
        <w:tc>
          <w:tcPr>
            <w:tcW w:w="5940" w:type="dxa"/>
          </w:tcPr>
          <w:p w14:paraId="563ED40B"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Zoledronsäure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4359966B"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Konzentrat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Herstellung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einer</w:t>
            </w:r>
            <w:proofErr w:type="spellEnd"/>
          </w:p>
          <w:p w14:paraId="5EEC5A57"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Infusionslösung</w:t>
            </w:r>
            <w:proofErr w:type="spellEnd"/>
          </w:p>
        </w:tc>
      </w:tr>
      <w:tr w:rsidR="00500102" w:rsidRPr="00500102" w14:paraId="3CF9CE53" w14:textId="77777777" w:rsidTr="004522D3">
        <w:tc>
          <w:tcPr>
            <w:tcW w:w="2968" w:type="dxa"/>
          </w:tcPr>
          <w:p w14:paraId="793BB11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Belgija</w:t>
            </w:r>
          </w:p>
        </w:tc>
        <w:tc>
          <w:tcPr>
            <w:tcW w:w="5940" w:type="dxa"/>
          </w:tcPr>
          <w:p w14:paraId="0204ADEC"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Zoledroninezuur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p w14:paraId="0890FAFF"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concentraat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oplossing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infusie</w:t>
            </w:r>
            <w:proofErr w:type="spellEnd"/>
          </w:p>
        </w:tc>
      </w:tr>
      <w:tr w:rsidR="00500102" w:rsidRPr="00500102" w14:paraId="7273388D" w14:textId="77777777" w:rsidTr="004522D3">
        <w:tc>
          <w:tcPr>
            <w:tcW w:w="2968" w:type="dxa"/>
          </w:tcPr>
          <w:p w14:paraId="566D0DC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Bulgarija</w:t>
            </w:r>
          </w:p>
        </w:tc>
        <w:tc>
          <w:tcPr>
            <w:tcW w:w="5940" w:type="dxa"/>
          </w:tcPr>
          <w:p w14:paraId="30B6485C"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5C02CCA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концентрат</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за</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инфузионен</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разтвор</w:t>
            </w:r>
            <w:proofErr w:type="spellEnd"/>
          </w:p>
        </w:tc>
      </w:tr>
      <w:tr w:rsidR="00500102" w:rsidRPr="00500102" w14:paraId="2E343169" w14:textId="77777777" w:rsidTr="004522D3">
        <w:tc>
          <w:tcPr>
            <w:tcW w:w="2968" w:type="dxa"/>
          </w:tcPr>
          <w:p w14:paraId="494D776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Čekija</w:t>
            </w:r>
          </w:p>
        </w:tc>
        <w:tc>
          <w:tcPr>
            <w:tcW w:w="5940" w:type="dxa"/>
          </w:tcPr>
          <w:p w14:paraId="3BEA7FC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tc>
      </w:tr>
      <w:tr w:rsidR="00500102" w:rsidRPr="00500102" w14:paraId="069C896D" w14:textId="77777777" w:rsidTr="004522D3">
        <w:tc>
          <w:tcPr>
            <w:tcW w:w="2968" w:type="dxa"/>
          </w:tcPr>
          <w:p w14:paraId="23584D4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Vokietija</w:t>
            </w:r>
          </w:p>
        </w:tc>
        <w:tc>
          <w:tcPr>
            <w:tcW w:w="5940" w:type="dxa"/>
          </w:tcPr>
          <w:p w14:paraId="0D9894BA"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Zoledronsäure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318E5C71"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Konzentrat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Herstellung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einer</w:t>
            </w:r>
            <w:proofErr w:type="spellEnd"/>
          </w:p>
          <w:p w14:paraId="3D7D2FB8"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Infusionslösung</w:t>
            </w:r>
            <w:proofErr w:type="spellEnd"/>
          </w:p>
        </w:tc>
      </w:tr>
      <w:tr w:rsidR="00500102" w:rsidRPr="00500102" w14:paraId="58FA2C60" w14:textId="77777777" w:rsidTr="004522D3">
        <w:tc>
          <w:tcPr>
            <w:tcW w:w="2968" w:type="dxa"/>
          </w:tcPr>
          <w:p w14:paraId="3E50DD6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Danija</w:t>
            </w:r>
          </w:p>
        </w:tc>
        <w:tc>
          <w:tcPr>
            <w:tcW w:w="5940" w:type="dxa"/>
          </w:tcPr>
          <w:p w14:paraId="3F4BC61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Zoledronsyre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500102" w:rsidRPr="00500102" w14:paraId="434E446A" w14:textId="77777777" w:rsidTr="004522D3">
        <w:tc>
          <w:tcPr>
            <w:tcW w:w="2968" w:type="dxa"/>
          </w:tcPr>
          <w:p w14:paraId="1085538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Estija</w:t>
            </w:r>
          </w:p>
        </w:tc>
        <w:tc>
          <w:tcPr>
            <w:tcW w:w="5940" w:type="dxa"/>
          </w:tcPr>
          <w:p w14:paraId="65E2A7D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 </w:t>
            </w:r>
          </w:p>
        </w:tc>
      </w:tr>
      <w:tr w:rsidR="00500102" w:rsidRPr="00500102" w14:paraId="40BB6AEE" w14:textId="77777777" w:rsidTr="004522D3">
        <w:tc>
          <w:tcPr>
            <w:tcW w:w="2968" w:type="dxa"/>
          </w:tcPr>
          <w:p w14:paraId="2CA377C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Graikija</w:t>
            </w:r>
          </w:p>
        </w:tc>
        <w:tc>
          <w:tcPr>
            <w:tcW w:w="5940" w:type="dxa"/>
          </w:tcPr>
          <w:p w14:paraId="16366B34"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π</w:t>
            </w:r>
            <w:proofErr w:type="spellStart"/>
            <w:r w:rsidRPr="00500102">
              <w:rPr>
                <w:rFonts w:ascii="Times New Roman" w:eastAsia="Calibri" w:hAnsi="Times New Roman" w:cs="Times New Roman"/>
                <w:lang w:eastAsia="lt-LT"/>
              </w:rPr>
              <w:t>υκνό</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διάλυμ</w:t>
            </w:r>
            <w:proofErr w:type="spellEnd"/>
            <w:r w:rsidRPr="00500102">
              <w:rPr>
                <w:rFonts w:ascii="Times New Roman" w:eastAsia="Calibri" w:hAnsi="Times New Roman" w:cs="Times New Roman"/>
                <w:lang w:eastAsia="lt-LT"/>
              </w:rPr>
              <w:t xml:space="preserve">α </w:t>
            </w:r>
            <w:proofErr w:type="spellStart"/>
            <w:r w:rsidRPr="00500102">
              <w:rPr>
                <w:rFonts w:ascii="Times New Roman" w:eastAsia="Calibri" w:hAnsi="Times New Roman" w:cs="Times New Roman"/>
                <w:lang w:eastAsia="lt-LT"/>
              </w:rPr>
              <w:t>γι</w:t>
            </w:r>
            <w:proofErr w:type="spellEnd"/>
            <w:r w:rsidRPr="00500102">
              <w:rPr>
                <w:rFonts w:ascii="Times New Roman" w:eastAsia="Calibri" w:hAnsi="Times New Roman" w:cs="Times New Roman"/>
                <w:lang w:eastAsia="lt-LT"/>
              </w:rPr>
              <w:t xml:space="preserve">α </w:t>
            </w:r>
            <w:proofErr w:type="spellStart"/>
            <w:r w:rsidRPr="00500102">
              <w:rPr>
                <w:rFonts w:ascii="Times New Roman" w:eastAsia="Calibri" w:hAnsi="Times New Roman" w:cs="Times New Roman"/>
                <w:lang w:eastAsia="lt-LT"/>
              </w:rPr>
              <w:t>διάλυμ</w:t>
            </w:r>
            <w:proofErr w:type="spellEnd"/>
            <w:r w:rsidRPr="00500102">
              <w:rPr>
                <w:rFonts w:ascii="Times New Roman" w:eastAsia="Calibri" w:hAnsi="Times New Roman" w:cs="Times New Roman"/>
                <w:lang w:eastAsia="lt-LT"/>
              </w:rPr>
              <w:t>α π</w:t>
            </w:r>
            <w:proofErr w:type="spellStart"/>
            <w:r w:rsidRPr="00500102">
              <w:rPr>
                <w:rFonts w:ascii="Times New Roman" w:eastAsia="Calibri" w:hAnsi="Times New Roman" w:cs="Times New Roman"/>
                <w:lang w:eastAsia="lt-LT"/>
              </w:rPr>
              <w:t>ρος</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έγχυση</w:t>
            </w:r>
            <w:proofErr w:type="spellEnd"/>
            <w:r w:rsidRPr="00500102">
              <w:rPr>
                <w:rFonts w:ascii="Times New Roman" w:eastAsia="Calibri" w:hAnsi="Times New Roman" w:cs="Times New Roman"/>
                <w:lang w:eastAsia="lt-LT"/>
              </w:rPr>
              <w:t>, 4mg/5ml.</w:t>
            </w:r>
          </w:p>
        </w:tc>
      </w:tr>
      <w:tr w:rsidR="00500102" w:rsidRPr="00500102" w14:paraId="44236EBF" w14:textId="77777777" w:rsidTr="004522D3">
        <w:tc>
          <w:tcPr>
            <w:tcW w:w="2968" w:type="dxa"/>
          </w:tcPr>
          <w:p w14:paraId="7101F96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Ispanija</w:t>
            </w:r>
          </w:p>
        </w:tc>
        <w:tc>
          <w:tcPr>
            <w:tcW w:w="5940" w:type="dxa"/>
          </w:tcPr>
          <w:p w14:paraId="73CA1FE3"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Ácido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Zoledrónico</w:t>
            </w:r>
            <w:proofErr w:type="spellEnd"/>
            <w:r w:rsidRPr="00500102">
              <w:rPr>
                <w:rFonts w:ascii="Times New Roman" w:eastAsia="Calibri" w:hAnsi="Times New Roman" w:cs="Times New Roman"/>
                <w:lang w:eastAsia="lt-LT"/>
              </w:rPr>
              <w:t xml:space="preserve"> </w:t>
            </w:r>
          </w:p>
          <w:p w14:paraId="2C36334A"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 /</w:t>
            </w:r>
            <w:r w:rsidRPr="00500102">
              <w:rPr>
                <w:rFonts w:ascii="Times New Roman" w:eastAsia="Calibri" w:hAnsi="Times New Roman" w:cs="Times New Roman"/>
              </w:rPr>
              <w:t>5 ml</w:t>
            </w:r>
          </w:p>
          <w:p w14:paraId="365A600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lastRenderedPageBreak/>
              <w:t>concentrado</w:t>
            </w:r>
            <w:proofErr w:type="spellEnd"/>
            <w:r w:rsidRPr="00500102">
              <w:rPr>
                <w:rFonts w:ascii="Times New Roman" w:eastAsia="Calibri" w:hAnsi="Times New Roman" w:cs="Times New Roman"/>
                <w:lang w:eastAsia="lt-LT"/>
              </w:rPr>
              <w:t xml:space="preserve"> para </w:t>
            </w:r>
            <w:proofErr w:type="spellStart"/>
            <w:r w:rsidRPr="00500102">
              <w:rPr>
                <w:rFonts w:ascii="Times New Roman" w:eastAsia="Calibri" w:hAnsi="Times New Roman" w:cs="Times New Roman"/>
                <w:lang w:eastAsia="lt-LT"/>
              </w:rPr>
              <w:t>solución</w:t>
            </w:r>
            <w:proofErr w:type="spellEnd"/>
            <w:r w:rsidRPr="00500102">
              <w:rPr>
                <w:rFonts w:ascii="Times New Roman" w:eastAsia="Calibri" w:hAnsi="Times New Roman" w:cs="Times New Roman"/>
                <w:lang w:eastAsia="lt-LT"/>
              </w:rPr>
              <w:t xml:space="preserve"> para </w:t>
            </w:r>
            <w:proofErr w:type="spellStart"/>
            <w:r w:rsidRPr="00500102">
              <w:rPr>
                <w:rFonts w:ascii="Times New Roman" w:eastAsia="Calibri" w:hAnsi="Times New Roman" w:cs="Times New Roman"/>
                <w:lang w:eastAsia="lt-LT"/>
              </w:rPr>
              <w:t>perfusión</w:t>
            </w:r>
            <w:proofErr w:type="spellEnd"/>
          </w:p>
        </w:tc>
      </w:tr>
      <w:tr w:rsidR="00500102" w:rsidRPr="00500102" w14:paraId="198C10D7" w14:textId="77777777" w:rsidTr="004522D3">
        <w:tc>
          <w:tcPr>
            <w:tcW w:w="2968" w:type="dxa"/>
          </w:tcPr>
          <w:p w14:paraId="1E5C6CAE"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Suomija</w:t>
            </w:r>
          </w:p>
        </w:tc>
        <w:tc>
          <w:tcPr>
            <w:tcW w:w="5940" w:type="dxa"/>
          </w:tcPr>
          <w:p w14:paraId="5AC21A23"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Zoledronsyra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6371A32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infuusiokonsentraatti</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liuosta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varten</w:t>
            </w:r>
            <w:proofErr w:type="spellEnd"/>
          </w:p>
        </w:tc>
      </w:tr>
      <w:tr w:rsidR="00500102" w:rsidRPr="00500102" w14:paraId="65997FA8" w14:textId="77777777" w:rsidTr="004522D3">
        <w:tc>
          <w:tcPr>
            <w:tcW w:w="2968" w:type="dxa"/>
          </w:tcPr>
          <w:p w14:paraId="2D6ED88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Prancūzija</w:t>
            </w:r>
          </w:p>
        </w:tc>
        <w:tc>
          <w:tcPr>
            <w:tcW w:w="5940" w:type="dxa"/>
          </w:tcPr>
          <w:p w14:paraId="1074A2E2"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Acide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Zolédronique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4mg/5ml, </w:t>
            </w:r>
            <w:proofErr w:type="spellStart"/>
            <w:r w:rsidRPr="00500102">
              <w:rPr>
                <w:rFonts w:ascii="Times New Roman" w:eastAsia="Calibri" w:hAnsi="Times New Roman" w:cs="Times New Roman"/>
                <w:lang w:eastAsia="lt-LT"/>
              </w:rPr>
              <w:t>solution</w:t>
            </w:r>
            <w:proofErr w:type="spellEnd"/>
            <w:r w:rsidRPr="00500102">
              <w:rPr>
                <w:rFonts w:ascii="Times New Roman" w:eastAsia="Calibri" w:hAnsi="Times New Roman" w:cs="Times New Roman"/>
                <w:lang w:eastAsia="lt-LT"/>
              </w:rPr>
              <w:t xml:space="preserve"> à </w:t>
            </w:r>
            <w:proofErr w:type="spellStart"/>
            <w:r w:rsidRPr="00500102">
              <w:rPr>
                <w:rFonts w:ascii="Times New Roman" w:eastAsia="Calibri" w:hAnsi="Times New Roman" w:cs="Times New Roman"/>
                <w:lang w:eastAsia="lt-LT"/>
              </w:rPr>
              <w:t>diluer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pour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perfusion</w:t>
            </w:r>
            <w:proofErr w:type="spellEnd"/>
          </w:p>
        </w:tc>
      </w:tr>
      <w:tr w:rsidR="00500102" w:rsidRPr="00500102" w14:paraId="59BF256A" w14:textId="77777777" w:rsidTr="004522D3">
        <w:tc>
          <w:tcPr>
            <w:tcW w:w="2968" w:type="dxa"/>
          </w:tcPr>
          <w:p w14:paraId="4CC33BC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Vengrija</w:t>
            </w:r>
          </w:p>
        </w:tc>
        <w:tc>
          <w:tcPr>
            <w:tcW w:w="5940" w:type="dxa"/>
          </w:tcPr>
          <w:p w14:paraId="78D922C6"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Zoledronsav</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3D17EBD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koncentrátum</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oldatos</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infúzióhoz</w:t>
            </w:r>
            <w:proofErr w:type="spellEnd"/>
          </w:p>
        </w:tc>
      </w:tr>
      <w:tr w:rsidR="00500102" w:rsidRPr="00500102" w14:paraId="1A00DE53" w14:textId="77777777" w:rsidTr="004522D3">
        <w:tc>
          <w:tcPr>
            <w:tcW w:w="2968" w:type="dxa"/>
          </w:tcPr>
          <w:p w14:paraId="150B47F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Airija</w:t>
            </w:r>
          </w:p>
        </w:tc>
        <w:tc>
          <w:tcPr>
            <w:tcW w:w="5940" w:type="dxa"/>
          </w:tcPr>
          <w:p w14:paraId="6CD3F317"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1A21B3F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concentrate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solution</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infusion</w:t>
            </w:r>
            <w:proofErr w:type="spellEnd"/>
          </w:p>
        </w:tc>
      </w:tr>
      <w:tr w:rsidR="00500102" w:rsidRPr="00500102" w14:paraId="77C63CC4" w14:textId="77777777" w:rsidTr="004522D3">
        <w:tc>
          <w:tcPr>
            <w:tcW w:w="2968" w:type="dxa"/>
          </w:tcPr>
          <w:p w14:paraId="2E5DCB5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Italija</w:t>
            </w:r>
          </w:p>
        </w:tc>
        <w:tc>
          <w:tcPr>
            <w:tcW w:w="5940" w:type="dxa"/>
          </w:tcPr>
          <w:p w14:paraId="5F4F142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Acido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zoledronico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500102" w:rsidRPr="00500102" w14:paraId="7414FFC9" w14:textId="77777777" w:rsidTr="004522D3">
        <w:tc>
          <w:tcPr>
            <w:tcW w:w="2968" w:type="dxa"/>
          </w:tcPr>
          <w:p w14:paraId="0B16286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Liuksemburgas</w:t>
            </w:r>
          </w:p>
        </w:tc>
        <w:tc>
          <w:tcPr>
            <w:tcW w:w="5940" w:type="dxa"/>
          </w:tcPr>
          <w:p w14:paraId="6C190BB3"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Zoledronsäure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17E2BDC7"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Konzentrat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Herstellung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einer</w:t>
            </w:r>
            <w:proofErr w:type="spellEnd"/>
          </w:p>
          <w:p w14:paraId="7097368F"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Infusionslösung</w:t>
            </w:r>
            <w:proofErr w:type="spellEnd"/>
          </w:p>
        </w:tc>
      </w:tr>
      <w:tr w:rsidR="00500102" w:rsidRPr="00500102" w14:paraId="2099F28F" w14:textId="77777777" w:rsidTr="004522D3">
        <w:tc>
          <w:tcPr>
            <w:tcW w:w="2968" w:type="dxa"/>
          </w:tcPr>
          <w:p w14:paraId="64A5BB5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Lietuva</w:t>
            </w:r>
          </w:p>
        </w:tc>
        <w:tc>
          <w:tcPr>
            <w:tcW w:w="5940" w:type="dxa"/>
          </w:tcPr>
          <w:p w14:paraId="4510625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 koncentratas infuziniam tirpalui</w:t>
            </w:r>
          </w:p>
        </w:tc>
      </w:tr>
      <w:tr w:rsidR="00500102" w:rsidRPr="00500102" w14:paraId="0E5F8483" w14:textId="77777777" w:rsidTr="004522D3">
        <w:tc>
          <w:tcPr>
            <w:tcW w:w="2968" w:type="dxa"/>
          </w:tcPr>
          <w:p w14:paraId="4CFB25F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Latvija</w:t>
            </w:r>
          </w:p>
        </w:tc>
        <w:tc>
          <w:tcPr>
            <w:tcW w:w="5940" w:type="dxa"/>
          </w:tcPr>
          <w:p w14:paraId="59EBB87D"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43116BC0"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koncentrāts</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infūziju</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šķīduma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pagatavošanai</w:t>
            </w:r>
            <w:proofErr w:type="spellEnd"/>
          </w:p>
        </w:tc>
      </w:tr>
      <w:tr w:rsidR="00500102" w:rsidRPr="00500102" w14:paraId="1A3BEAA1" w14:textId="77777777" w:rsidTr="004522D3">
        <w:tc>
          <w:tcPr>
            <w:tcW w:w="2968" w:type="dxa"/>
          </w:tcPr>
          <w:p w14:paraId="016B4E5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Nyderlandai</w:t>
            </w:r>
          </w:p>
        </w:tc>
        <w:tc>
          <w:tcPr>
            <w:tcW w:w="5940" w:type="dxa"/>
          </w:tcPr>
          <w:p w14:paraId="0CA819CC"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Zoledroninezuur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p w14:paraId="27F26C92"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concentraat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oplossing</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voor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infusie</w:t>
            </w:r>
            <w:proofErr w:type="spellEnd"/>
          </w:p>
        </w:tc>
      </w:tr>
      <w:tr w:rsidR="00500102" w:rsidRPr="00500102" w14:paraId="5E6E9CD7" w14:textId="77777777" w:rsidTr="004522D3">
        <w:tc>
          <w:tcPr>
            <w:tcW w:w="2968" w:type="dxa"/>
          </w:tcPr>
          <w:p w14:paraId="07A4EC8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Norvegija</w:t>
            </w:r>
          </w:p>
        </w:tc>
        <w:tc>
          <w:tcPr>
            <w:tcW w:w="5940" w:type="dxa"/>
          </w:tcPr>
          <w:p w14:paraId="5D13DF6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Zoledronsyre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roofErr w:type="spellStart"/>
            <w:r w:rsidRPr="00500102">
              <w:rPr>
                <w:rFonts w:ascii="Times New Roman" w:eastAsia="Calibri" w:hAnsi="Times New Roman" w:cs="Times New Roman"/>
                <w:lang w:eastAsia="lt-LT"/>
              </w:rPr>
              <w:t>Fresenius</w:t>
            </w:r>
            <w:proofErr w:type="spellEnd"/>
          </w:p>
        </w:tc>
      </w:tr>
      <w:tr w:rsidR="00500102" w:rsidRPr="00500102" w14:paraId="1E8C6FEA" w14:textId="77777777" w:rsidTr="004522D3">
        <w:tc>
          <w:tcPr>
            <w:tcW w:w="2968" w:type="dxa"/>
          </w:tcPr>
          <w:p w14:paraId="5483D69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Lenkija</w:t>
            </w:r>
          </w:p>
        </w:tc>
        <w:tc>
          <w:tcPr>
            <w:tcW w:w="5940" w:type="dxa"/>
          </w:tcPr>
          <w:p w14:paraId="60CC7409"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500102" w:rsidRPr="00500102" w14:paraId="2B6A27B2" w14:textId="77777777" w:rsidTr="004522D3">
        <w:tc>
          <w:tcPr>
            <w:tcW w:w="2968" w:type="dxa"/>
          </w:tcPr>
          <w:p w14:paraId="0CAE140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Rumunija</w:t>
            </w:r>
          </w:p>
        </w:tc>
        <w:tc>
          <w:tcPr>
            <w:tcW w:w="5940" w:type="dxa"/>
          </w:tcPr>
          <w:p w14:paraId="0D4387AC"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p w14:paraId="72B88243"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concentrat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pentru</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soluţie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perfuzabil</w:t>
            </w:r>
            <w:proofErr w:type="spellEnd"/>
          </w:p>
        </w:tc>
      </w:tr>
      <w:tr w:rsidR="00500102" w:rsidRPr="00500102" w14:paraId="1E266009" w14:textId="77777777" w:rsidTr="004522D3">
        <w:tc>
          <w:tcPr>
            <w:tcW w:w="2968" w:type="dxa"/>
          </w:tcPr>
          <w:p w14:paraId="2281AC1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Švedija</w:t>
            </w:r>
          </w:p>
        </w:tc>
        <w:tc>
          <w:tcPr>
            <w:tcW w:w="5940" w:type="dxa"/>
          </w:tcPr>
          <w:p w14:paraId="63B47CD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Zoledronsyra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w:t>
            </w:r>
          </w:p>
        </w:tc>
      </w:tr>
      <w:tr w:rsidR="00500102" w:rsidRPr="00500102" w14:paraId="50E522B9" w14:textId="77777777" w:rsidTr="004522D3">
        <w:tc>
          <w:tcPr>
            <w:tcW w:w="2968" w:type="dxa"/>
          </w:tcPr>
          <w:p w14:paraId="413EEC8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Slovėnija</w:t>
            </w:r>
          </w:p>
        </w:tc>
        <w:tc>
          <w:tcPr>
            <w:tcW w:w="5940" w:type="dxa"/>
          </w:tcPr>
          <w:p w14:paraId="26048D73"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Zoledronska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kislina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w:t>
            </w:r>
          </w:p>
          <w:p w14:paraId="17B3342B"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lang w:eastAsia="lt-LT"/>
              </w:rPr>
              <w:t xml:space="preserve">4 mg/5 ml </w:t>
            </w:r>
            <w:proofErr w:type="spellStart"/>
            <w:r w:rsidRPr="00500102">
              <w:rPr>
                <w:rFonts w:ascii="Times New Roman" w:eastAsia="Calibri" w:hAnsi="Times New Roman" w:cs="Times New Roman"/>
                <w:lang w:eastAsia="lt-LT"/>
              </w:rPr>
              <w:t>koncentrat</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raztopino</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za</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infundiranje</w:t>
            </w:r>
            <w:proofErr w:type="spellEnd"/>
          </w:p>
        </w:tc>
      </w:tr>
      <w:tr w:rsidR="00500102" w:rsidRPr="00500102" w14:paraId="6D50166F" w14:textId="77777777" w:rsidTr="004522D3">
        <w:tc>
          <w:tcPr>
            <w:tcW w:w="2968" w:type="dxa"/>
          </w:tcPr>
          <w:p w14:paraId="0171E98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Slovakija</w:t>
            </w:r>
          </w:p>
        </w:tc>
        <w:tc>
          <w:tcPr>
            <w:tcW w:w="5940" w:type="dxa"/>
          </w:tcPr>
          <w:p w14:paraId="0A189D1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tc>
      </w:tr>
      <w:tr w:rsidR="00500102" w:rsidRPr="00500102" w14:paraId="5EA55D1E" w14:textId="77777777" w:rsidTr="004522D3">
        <w:tc>
          <w:tcPr>
            <w:tcW w:w="2968" w:type="dxa"/>
          </w:tcPr>
          <w:p w14:paraId="34798ECF"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Jungtinė Karalystė</w:t>
            </w:r>
          </w:p>
        </w:tc>
        <w:tc>
          <w:tcPr>
            <w:tcW w:w="5940" w:type="dxa"/>
          </w:tcPr>
          <w:p w14:paraId="36685B6A" w14:textId="77777777" w:rsidR="00500102" w:rsidRPr="00500102" w:rsidRDefault="00500102" w:rsidP="00500102">
            <w:pPr>
              <w:autoSpaceDE w:val="0"/>
              <w:autoSpaceDN w:val="0"/>
              <w:adjustRightInd w:val="0"/>
              <w:spacing w:after="0" w:line="240" w:lineRule="auto"/>
              <w:rPr>
                <w:rFonts w:ascii="Times New Roman" w:eastAsia="Calibri" w:hAnsi="Times New Roman" w:cs="Times New Roman"/>
                <w:lang w:eastAsia="lt-LT"/>
              </w:rPr>
            </w:pPr>
            <w:proofErr w:type="spellStart"/>
            <w:r w:rsidRPr="00500102">
              <w:rPr>
                <w:rFonts w:ascii="Times New Roman" w:eastAsia="Calibri" w:hAnsi="Times New Roman" w:cs="Times New Roman"/>
                <w:lang w:eastAsia="lt-LT"/>
              </w:rPr>
              <w:t>Zoledronic</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acid</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Fresenius</w:t>
            </w:r>
            <w:proofErr w:type="spellEnd"/>
            <w:r w:rsidRPr="00500102">
              <w:rPr>
                <w:rFonts w:ascii="Times New Roman" w:eastAsia="Calibri" w:hAnsi="Times New Roman" w:cs="Times New Roman"/>
                <w:lang w:eastAsia="lt-LT"/>
              </w:rPr>
              <w:t xml:space="preserve"> Kabi 4 mg/5 ml</w:t>
            </w:r>
          </w:p>
          <w:p w14:paraId="5C87BE88"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roofErr w:type="spellStart"/>
            <w:r w:rsidRPr="00500102">
              <w:rPr>
                <w:rFonts w:ascii="Times New Roman" w:eastAsia="Calibri" w:hAnsi="Times New Roman" w:cs="Times New Roman"/>
                <w:lang w:eastAsia="lt-LT"/>
              </w:rPr>
              <w:t>concentrate</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solution</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for</w:t>
            </w:r>
            <w:proofErr w:type="spellEnd"/>
            <w:r w:rsidRPr="00500102">
              <w:rPr>
                <w:rFonts w:ascii="Times New Roman" w:eastAsia="Calibri" w:hAnsi="Times New Roman" w:cs="Times New Roman"/>
                <w:lang w:eastAsia="lt-LT"/>
              </w:rPr>
              <w:t xml:space="preserve"> </w:t>
            </w:r>
            <w:proofErr w:type="spellStart"/>
            <w:r w:rsidRPr="00500102">
              <w:rPr>
                <w:rFonts w:ascii="Times New Roman" w:eastAsia="Calibri" w:hAnsi="Times New Roman" w:cs="Times New Roman"/>
                <w:lang w:eastAsia="lt-LT"/>
              </w:rPr>
              <w:t>infusion</w:t>
            </w:r>
            <w:proofErr w:type="spellEnd"/>
          </w:p>
        </w:tc>
      </w:tr>
    </w:tbl>
    <w:p w14:paraId="08F22F74" w14:textId="77777777" w:rsidR="00500102" w:rsidRPr="00500102" w:rsidRDefault="00500102" w:rsidP="00500102">
      <w:pPr>
        <w:spacing w:after="0" w:line="240" w:lineRule="auto"/>
        <w:rPr>
          <w:rFonts w:ascii="Times New Roman" w:eastAsia="Calibri" w:hAnsi="Times New Roman" w:cs="Times New Roman"/>
          <w:b/>
        </w:rPr>
      </w:pPr>
    </w:p>
    <w:p w14:paraId="4E1329AA" w14:textId="77777777" w:rsidR="00500102" w:rsidRPr="00500102" w:rsidRDefault="00500102" w:rsidP="00500102">
      <w:pPr>
        <w:spacing w:after="0" w:line="240" w:lineRule="auto"/>
        <w:rPr>
          <w:rFonts w:ascii="Times New Roman" w:eastAsia="Calibri" w:hAnsi="Times New Roman" w:cs="Times New Roman"/>
          <w:b/>
        </w:rPr>
      </w:pPr>
    </w:p>
    <w:p w14:paraId="50324542" w14:textId="5DEAF886" w:rsidR="00500102" w:rsidRPr="00500102" w:rsidRDefault="00500102" w:rsidP="00500102">
      <w:pPr>
        <w:spacing w:after="0" w:line="240" w:lineRule="auto"/>
        <w:rPr>
          <w:rFonts w:ascii="Times New Roman" w:eastAsia="Calibri" w:hAnsi="Times New Roman" w:cs="Times New Roman"/>
          <w:noProof/>
        </w:rPr>
      </w:pPr>
      <w:r w:rsidRPr="00500102">
        <w:rPr>
          <w:rFonts w:ascii="Times New Roman" w:eastAsia="Calibri" w:hAnsi="Times New Roman" w:cs="Times New Roman"/>
          <w:b/>
        </w:rPr>
        <w:t>Šis pakuotės lapelis paskutinį kartą peržiūrėtas</w:t>
      </w:r>
      <w:r w:rsidR="008C1742">
        <w:rPr>
          <w:rFonts w:ascii="Times New Roman" w:eastAsia="Calibri" w:hAnsi="Times New Roman" w:cs="Times New Roman"/>
          <w:b/>
        </w:rPr>
        <w:t xml:space="preserve"> 20</w:t>
      </w:r>
      <w:r w:rsidR="00D74CFD">
        <w:rPr>
          <w:rFonts w:ascii="Times New Roman" w:eastAsia="Calibri" w:hAnsi="Times New Roman" w:cs="Times New Roman"/>
          <w:b/>
        </w:rPr>
        <w:t>2</w:t>
      </w:r>
      <w:r w:rsidR="00E27CC1">
        <w:rPr>
          <w:rFonts w:ascii="Times New Roman" w:eastAsia="Calibri" w:hAnsi="Times New Roman" w:cs="Times New Roman"/>
          <w:b/>
        </w:rPr>
        <w:t>4</w:t>
      </w:r>
      <w:r w:rsidR="008C1742">
        <w:rPr>
          <w:rFonts w:ascii="Times New Roman" w:eastAsia="Calibri" w:hAnsi="Times New Roman" w:cs="Times New Roman"/>
          <w:b/>
        </w:rPr>
        <w:t>-</w:t>
      </w:r>
      <w:r w:rsidR="00E27CC1">
        <w:rPr>
          <w:rFonts w:ascii="Times New Roman" w:eastAsia="Calibri" w:hAnsi="Times New Roman" w:cs="Times New Roman"/>
          <w:b/>
        </w:rPr>
        <w:t>08</w:t>
      </w:r>
      <w:r w:rsidR="008C1742">
        <w:rPr>
          <w:rFonts w:ascii="Times New Roman" w:eastAsia="Calibri" w:hAnsi="Times New Roman" w:cs="Times New Roman"/>
          <w:b/>
        </w:rPr>
        <w:t>-</w:t>
      </w:r>
      <w:r w:rsidR="00D74CFD">
        <w:rPr>
          <w:rFonts w:ascii="Times New Roman" w:eastAsia="Calibri" w:hAnsi="Times New Roman" w:cs="Times New Roman"/>
          <w:b/>
        </w:rPr>
        <w:t>2</w:t>
      </w:r>
      <w:r w:rsidR="00E27CC1">
        <w:rPr>
          <w:rFonts w:ascii="Times New Roman" w:eastAsia="Calibri" w:hAnsi="Times New Roman" w:cs="Times New Roman"/>
          <w:b/>
        </w:rPr>
        <w:t>6</w:t>
      </w:r>
      <w:r w:rsidRPr="00500102">
        <w:rPr>
          <w:rFonts w:ascii="Times New Roman" w:eastAsia="Calibri" w:hAnsi="Times New Roman" w:cs="Times New Roman"/>
          <w:b/>
        </w:rPr>
        <w:t>.</w:t>
      </w:r>
    </w:p>
    <w:p w14:paraId="3397E166" w14:textId="77777777" w:rsidR="00500102" w:rsidRPr="00500102" w:rsidRDefault="00500102" w:rsidP="00500102">
      <w:pPr>
        <w:spacing w:after="0" w:line="240" w:lineRule="auto"/>
        <w:rPr>
          <w:rFonts w:ascii="Times New Roman" w:eastAsia="Calibri" w:hAnsi="Times New Roman" w:cs="Times New Roman"/>
        </w:rPr>
      </w:pPr>
    </w:p>
    <w:p w14:paraId="64AED986" w14:textId="209E03B9" w:rsidR="00500102" w:rsidRPr="007F067A" w:rsidRDefault="00500102" w:rsidP="007F067A">
      <w:pPr>
        <w:tabs>
          <w:tab w:val="center" w:pos="4819"/>
          <w:tab w:val="right" w:pos="9638"/>
        </w:tabs>
        <w:rPr>
          <w:rFonts w:ascii="Times New Roman" w:hAnsi="Times New Roman" w:cs="Times New Roman"/>
        </w:rPr>
      </w:pPr>
      <w:r w:rsidRPr="007F067A">
        <w:rPr>
          <w:rFonts w:ascii="Times New Roman" w:eastAsia="SimSun" w:hAnsi="Times New Roman" w:cs="Times New Roman"/>
          <w:noProof/>
        </w:rPr>
        <w:t>Išsami informacija apie šį vaistą pateikiama Valstybinės vaistų kontrolės tarnybos prie Lietuvos Respublikos sveikatos apsaugos ministerijos tinklalapyje</w:t>
      </w:r>
      <w:r w:rsidRPr="007F067A">
        <w:rPr>
          <w:rFonts w:ascii="Times New Roman" w:eastAsia="SimSun" w:hAnsi="Times New Roman" w:cs="Times New Roman"/>
          <w:i/>
          <w:noProof/>
        </w:rPr>
        <w:t xml:space="preserve"> </w:t>
      </w:r>
      <w:r w:rsidR="007F067A" w:rsidRPr="007F067A">
        <w:rPr>
          <w:rFonts w:ascii="Times New Roman" w:hAnsi="Times New Roman" w:cs="Times New Roman"/>
          <w:color w:val="0000EE"/>
          <w:u w:val="single"/>
          <w:lang w:eastAsia="lt-LT"/>
        </w:rPr>
        <w:t>https://vvkt.lrv.lt/lt/.</w:t>
      </w:r>
    </w:p>
    <w:p w14:paraId="22DBD0DC" w14:textId="77777777" w:rsidR="00500102" w:rsidRPr="00500102" w:rsidRDefault="00500102" w:rsidP="00500102">
      <w:pPr>
        <w:spacing w:after="0" w:line="240" w:lineRule="auto"/>
        <w:rPr>
          <w:rFonts w:ascii="Times New Roman" w:eastAsia="Calibri" w:hAnsi="Times New Roman" w:cs="Times New Roman"/>
          <w:highlight w:val="yellow"/>
        </w:rPr>
      </w:pPr>
    </w:p>
    <w:p w14:paraId="65E83FF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w:t>
      </w:r>
    </w:p>
    <w:p w14:paraId="19EAE1D7"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color w:val="000000"/>
        </w:rPr>
      </w:pPr>
      <w:r w:rsidRPr="00500102">
        <w:rPr>
          <w:rFonts w:ascii="Times New Roman" w:eastAsia="Calibri" w:hAnsi="Times New Roman" w:cs="Times New Roman"/>
          <w:b/>
          <w:color w:val="000000"/>
        </w:rPr>
        <w:t>Toliau pateikta informacija skirta tik sveikatos priežiūros specialistams:</w:t>
      </w:r>
    </w:p>
    <w:p w14:paraId="62E6B94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85F30F6"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paruošti ir vartoti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06E6287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46ABCBBA"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Siekiant paruošti infuzinį tirpalą, kurio sudėtyje būtų 4 mg </w:t>
      </w:r>
      <w:proofErr w:type="spellStart"/>
      <w:r w:rsidRPr="00500102">
        <w:rPr>
          <w:rFonts w:ascii="Times New Roman" w:eastAsia="Calibri" w:hAnsi="Times New Roman" w:cs="Times New Roman"/>
          <w:color w:val="000000"/>
        </w:rPr>
        <w:t>zoledrono</w:t>
      </w:r>
      <w:proofErr w:type="spellEnd"/>
      <w:r w:rsidRPr="00500102">
        <w:rPr>
          <w:rFonts w:ascii="Times New Roman" w:eastAsia="Calibri" w:hAnsi="Times New Roman" w:cs="Times New Roman"/>
          <w:color w:val="000000"/>
        </w:rPr>
        <w:t xml:space="preserve"> rūgšties,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koncentratą (5 ml) reikia skiesti 100 ml infuzinio tirpalo, kuriame nėra kalcio arba kitu infuziniu tirpalu, kurio sudėtyje nėra </w:t>
      </w:r>
      <w:proofErr w:type="spellStart"/>
      <w:r w:rsidRPr="00500102">
        <w:rPr>
          <w:rFonts w:ascii="Times New Roman" w:eastAsia="Calibri" w:hAnsi="Times New Roman" w:cs="Times New Roman"/>
          <w:color w:val="000000"/>
        </w:rPr>
        <w:t>dvivalen</w:t>
      </w:r>
      <w:r w:rsidR="009B5DF2">
        <w:rPr>
          <w:rFonts w:ascii="Times New Roman" w:eastAsia="Calibri" w:hAnsi="Times New Roman" w:cs="Times New Roman"/>
          <w:color w:val="000000"/>
        </w:rPr>
        <w:t>čių</w:t>
      </w:r>
      <w:proofErr w:type="spellEnd"/>
      <w:r w:rsidRPr="00500102">
        <w:rPr>
          <w:rFonts w:ascii="Times New Roman" w:eastAsia="Calibri" w:hAnsi="Times New Roman" w:cs="Times New Roman"/>
          <w:color w:val="000000"/>
        </w:rPr>
        <w:t xml:space="preserve"> katijonų. Jeigu reikia mažesnės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dozės, pirmiausia pritraukti reikiamą tirpalo tūrį, taip kaip nurodyta toliau, ir po to jį skiesti 100 ml infuzinio tirpalo. Siekiant išvengti nesuderinamumo, tirpalą galima skiesti tik 0,9 % m/v natrio chlorido tirpalu arba 5 % m/v gliukozės tirpalu.</w:t>
      </w:r>
    </w:p>
    <w:p w14:paraId="47B37EA1"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
    <w:p w14:paraId="4C0DBB1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 koncentrato negalima maišyti su kalcio turin</w:t>
      </w:r>
      <w:r w:rsidRPr="00500102">
        <w:rPr>
          <w:rFonts w:ascii="Times New Roman" w:eastAsia="TimesNewRoman,Bold" w:hAnsi="Times New Roman" w:cs="Times New Roman"/>
          <w:b/>
          <w:bCs/>
          <w:color w:val="000000"/>
        </w:rPr>
        <w:t>č</w:t>
      </w:r>
      <w:r w:rsidRPr="00500102">
        <w:rPr>
          <w:rFonts w:ascii="Times New Roman" w:eastAsia="Calibri" w:hAnsi="Times New Roman" w:cs="Times New Roman"/>
          <w:b/>
          <w:bCs/>
          <w:color w:val="000000"/>
        </w:rPr>
        <w:t>iais tirpalais ar kitokiu infuziniu tirpalu, kurio sud</w:t>
      </w:r>
      <w:r w:rsidRPr="00500102">
        <w:rPr>
          <w:rFonts w:ascii="Times New Roman" w:eastAsia="TimesNewRoman,Bold" w:hAnsi="Times New Roman" w:cs="Times New Roman"/>
          <w:b/>
          <w:bCs/>
          <w:color w:val="000000"/>
        </w:rPr>
        <w:t>ė</w:t>
      </w:r>
      <w:r w:rsidRPr="00500102">
        <w:rPr>
          <w:rFonts w:ascii="Times New Roman" w:eastAsia="Calibri" w:hAnsi="Times New Roman" w:cs="Times New Roman"/>
          <w:b/>
          <w:bCs/>
          <w:color w:val="000000"/>
        </w:rPr>
        <w:t xml:space="preserve">tyje yra </w:t>
      </w:r>
      <w:proofErr w:type="spellStart"/>
      <w:r w:rsidRPr="00500102">
        <w:rPr>
          <w:rFonts w:ascii="Times New Roman" w:eastAsia="Calibri" w:hAnsi="Times New Roman" w:cs="Times New Roman"/>
          <w:b/>
          <w:bCs/>
          <w:color w:val="000000"/>
        </w:rPr>
        <w:t>dvivalen</w:t>
      </w:r>
      <w:r w:rsidR="009B5DF2">
        <w:rPr>
          <w:rFonts w:ascii="Times New Roman" w:eastAsia="TimesNewRoman,Bold" w:hAnsi="Times New Roman" w:cs="Times New Roman"/>
          <w:b/>
          <w:bCs/>
          <w:color w:val="000000"/>
        </w:rPr>
        <w:t>čių</w:t>
      </w:r>
      <w:proofErr w:type="spellEnd"/>
      <w:r w:rsidRPr="00500102">
        <w:rPr>
          <w:rFonts w:ascii="Times New Roman" w:eastAsia="TimesNewRoman,Bold" w:hAnsi="Times New Roman" w:cs="Times New Roman"/>
          <w:b/>
          <w:bCs/>
          <w:color w:val="000000"/>
        </w:rPr>
        <w:t xml:space="preserve"> </w:t>
      </w:r>
      <w:r w:rsidRPr="00500102">
        <w:rPr>
          <w:rFonts w:ascii="Times New Roman" w:eastAsia="Calibri" w:hAnsi="Times New Roman" w:cs="Times New Roman"/>
          <w:b/>
          <w:bCs/>
          <w:color w:val="000000"/>
        </w:rPr>
        <w:t>katijon</w:t>
      </w:r>
      <w:r w:rsidRPr="00500102">
        <w:rPr>
          <w:rFonts w:ascii="Times New Roman" w:eastAsia="TimesNewRoman,Bold" w:hAnsi="Times New Roman" w:cs="Times New Roman"/>
          <w:b/>
          <w:bCs/>
          <w:color w:val="000000"/>
        </w:rPr>
        <w:t>ų</w:t>
      </w:r>
      <w:r w:rsidRPr="00500102">
        <w:rPr>
          <w:rFonts w:ascii="Times New Roman" w:eastAsia="Calibri" w:hAnsi="Times New Roman" w:cs="Times New Roman"/>
          <w:b/>
          <w:bCs/>
          <w:color w:val="000000"/>
        </w:rPr>
        <w:t xml:space="preserve">, pvz., </w:t>
      </w:r>
      <w:proofErr w:type="spellStart"/>
      <w:r w:rsidRPr="00500102">
        <w:rPr>
          <w:rFonts w:ascii="Times New Roman" w:eastAsia="Calibri" w:hAnsi="Times New Roman" w:cs="Times New Roman"/>
          <w:b/>
          <w:bCs/>
          <w:color w:val="000000"/>
        </w:rPr>
        <w:t>laktatiniu</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Ringerio</w:t>
      </w:r>
      <w:proofErr w:type="spellEnd"/>
      <w:r w:rsidR="009B5DF2">
        <w:rPr>
          <w:rFonts w:ascii="Times New Roman" w:eastAsia="Calibri" w:hAnsi="Times New Roman" w:cs="Times New Roman"/>
          <w:b/>
          <w:bCs/>
          <w:color w:val="000000"/>
        </w:rPr>
        <w:t xml:space="preserve"> </w:t>
      </w:r>
      <w:r w:rsidRPr="00500102">
        <w:rPr>
          <w:rFonts w:ascii="Times New Roman" w:eastAsia="Calibri" w:hAnsi="Times New Roman" w:cs="Times New Roman"/>
          <w:b/>
          <w:bCs/>
          <w:color w:val="000000"/>
        </w:rPr>
        <w:t>tirpalu.</w:t>
      </w:r>
    </w:p>
    <w:p w14:paraId="45CEF13E" w14:textId="77777777" w:rsidR="009B5DF2" w:rsidRDefault="009B5DF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F099E7B"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 xml:space="preserve">Nurodymai, kaip paruošti mažesnę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dozę:</w:t>
      </w:r>
    </w:p>
    <w:p w14:paraId="1F11AF0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Pritraukti reikiamą skystojo koncentrato tūrį:</w:t>
      </w:r>
    </w:p>
    <w:p w14:paraId="04753B7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4,4 ml, kai dozė yra 3,5 mg;</w:t>
      </w:r>
    </w:p>
    <w:p w14:paraId="2076675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4,1 ml, kai dozė yra 3,3 mg;</w:t>
      </w:r>
    </w:p>
    <w:p w14:paraId="796685A2"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lastRenderedPageBreak/>
        <w:t>-</w:t>
      </w:r>
      <w:r w:rsidRPr="00500102">
        <w:rPr>
          <w:rFonts w:ascii="Times New Roman" w:eastAsia="Calibri" w:hAnsi="Times New Roman" w:cs="Times New Roman"/>
          <w:color w:val="000000"/>
        </w:rPr>
        <w:tab/>
        <w:t>3,8 ml, kai dozė yra 3,0 mg.</w:t>
      </w:r>
    </w:p>
    <w:p w14:paraId="6D2197AD"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3CC4C38E" w14:textId="77777777" w:rsidR="00500102" w:rsidRPr="00500102" w:rsidRDefault="00500102" w:rsidP="00500102">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 xml:space="preserve">Tik vienkartiniam vartojimui. Nesuvartotą tirpalą reikia sunaikinti. Galima vartoti tik skaidrų tirpalą, kuriame nėra jokių matomų dalelių ir nepakitusi jo spalva. Ruošiant infuziją reikia laikytis </w:t>
      </w:r>
      <w:proofErr w:type="spellStart"/>
      <w:r w:rsidRPr="00500102">
        <w:rPr>
          <w:rFonts w:ascii="Times New Roman" w:eastAsia="Calibri" w:hAnsi="Times New Roman" w:cs="Times New Roman"/>
          <w:color w:val="000000"/>
        </w:rPr>
        <w:t>aseptikos</w:t>
      </w:r>
      <w:proofErr w:type="spellEnd"/>
      <w:r w:rsidRPr="00500102">
        <w:rPr>
          <w:rFonts w:ascii="Times New Roman" w:eastAsia="Calibri" w:hAnsi="Times New Roman" w:cs="Times New Roman"/>
          <w:color w:val="000000"/>
        </w:rPr>
        <w:t xml:space="preserve"> reikalavimų.</w:t>
      </w:r>
    </w:p>
    <w:p w14:paraId="638EF43A" w14:textId="77777777" w:rsidR="00500102" w:rsidRPr="00500102" w:rsidRDefault="00500102" w:rsidP="00500102">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 xml:space="preserve">- </w:t>
      </w:r>
      <w:r w:rsidRPr="00500102">
        <w:rPr>
          <w:rFonts w:ascii="Times New Roman" w:eastAsia="Calibri" w:hAnsi="Times New Roman" w:cs="Times New Roman"/>
          <w:color w:val="000000"/>
        </w:rPr>
        <w:tab/>
        <w:t>Tinkamumo laikas praskiedus: cheminiu ir fiziniu požiūriu, vaistinis preparatas stabilus išlieka 2 °C – 8 °C temperatūroje 24 valandas. Mikrobiologiniu požiūriu, infuzinį tirpalą po praskiedimo reikia vartoti nedelsiant. Jeigu jis iš karto nevartojamas, už laikymo sąlygas ir trukmę prieš vartojimą atsako vartotojas. Paprastai 2 °C – 8 °C temperatūroje laikymo trukmė neturi būti ilgesnė kaip 24 val. Prieš vartojimą šaldytuve laikytą tirpalą reikia palikti sušilti iki kambario temperatūros.</w:t>
      </w:r>
    </w:p>
    <w:p w14:paraId="7E3C4682" w14:textId="77777777" w:rsidR="00500102" w:rsidRPr="00500102" w:rsidRDefault="00500102" w:rsidP="00500102">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Tirpalas, kurio sudėtyje yra </w:t>
      </w:r>
      <w:proofErr w:type="spellStart"/>
      <w:r w:rsidR="002C5E80" w:rsidRPr="000D2400">
        <w:rPr>
          <w:rFonts w:ascii="Times New Roman" w:eastAsia="Calibri" w:hAnsi="Times New Roman" w:cs="Times New Roman"/>
          <w:color w:val="000000"/>
        </w:rPr>
        <w:t>Zoledronic</w:t>
      </w:r>
      <w:proofErr w:type="spellEnd"/>
      <w:r w:rsidR="002C5E80" w:rsidRPr="000D2400">
        <w:rPr>
          <w:rFonts w:ascii="Times New Roman" w:eastAsia="Calibri" w:hAnsi="Times New Roman" w:cs="Times New Roman"/>
          <w:color w:val="000000"/>
        </w:rPr>
        <w:t xml:space="preserve"> </w:t>
      </w:r>
      <w:proofErr w:type="spellStart"/>
      <w:r w:rsidR="002C5E80" w:rsidRPr="000D2400">
        <w:rPr>
          <w:rFonts w:ascii="Times New Roman" w:eastAsia="Calibri" w:hAnsi="Times New Roman" w:cs="Times New Roman"/>
          <w:color w:val="000000"/>
        </w:rPr>
        <w:t>acid</w:t>
      </w:r>
      <w:proofErr w:type="spellEnd"/>
      <w:r w:rsidR="002C5E80" w:rsidRPr="000D2400">
        <w:rPr>
          <w:rFonts w:ascii="Times New Roman" w:eastAsia="Calibri" w:hAnsi="Times New Roman" w:cs="Times New Roman"/>
          <w:color w:val="000000"/>
        </w:rPr>
        <w:t xml:space="preserve"> </w:t>
      </w:r>
      <w:proofErr w:type="spellStart"/>
      <w:r w:rsidR="002C5E80" w:rsidRPr="000D2400">
        <w:rPr>
          <w:rFonts w:ascii="Times New Roman" w:eastAsia="Calibri" w:hAnsi="Times New Roman" w:cs="Times New Roman"/>
          <w:bCs/>
          <w:color w:val="000000"/>
        </w:rPr>
        <w:t>Fresenius</w:t>
      </w:r>
      <w:proofErr w:type="spellEnd"/>
      <w:r w:rsidR="002C5E80" w:rsidRPr="000D2400">
        <w:rPr>
          <w:rFonts w:ascii="Times New Roman" w:eastAsia="Calibri" w:hAnsi="Times New Roman" w:cs="Times New Roman"/>
          <w:color w:val="000000"/>
        </w:rPr>
        <w:t xml:space="preserve"> Kabi</w:t>
      </w:r>
      <w:r w:rsidRPr="00500102">
        <w:rPr>
          <w:rFonts w:ascii="Times New Roman" w:eastAsia="Calibri" w:hAnsi="Times New Roman" w:cs="Times New Roman"/>
          <w:color w:val="000000"/>
        </w:rPr>
        <w:t xml:space="preserve">, yra sulašinamas į veną </w:t>
      </w:r>
      <w:r w:rsidR="002C5E80">
        <w:rPr>
          <w:rFonts w:ascii="Times New Roman" w:eastAsia="Calibri" w:hAnsi="Times New Roman" w:cs="Times New Roman"/>
          <w:color w:val="000000"/>
        </w:rPr>
        <w:t>20</w:t>
      </w:r>
      <w:r w:rsidR="002C5E80" w:rsidRPr="00500102">
        <w:rPr>
          <w:rFonts w:ascii="Times New Roman" w:eastAsia="Calibri" w:hAnsi="Times New Roman" w:cs="Times New Roman"/>
          <w:color w:val="000000"/>
        </w:rPr>
        <w:t> </w:t>
      </w:r>
      <w:r w:rsidRPr="00500102">
        <w:rPr>
          <w:rFonts w:ascii="Times New Roman" w:eastAsia="Calibri" w:hAnsi="Times New Roman" w:cs="Times New Roman"/>
          <w:color w:val="000000"/>
        </w:rPr>
        <w:t xml:space="preserve">minučių laikotarpiu per atskirą infuzijų liniją. Prieš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vartojimą ir po vartojimo būtina nustatyti ar pacientui pakanka skysčių ir įsitikinti, kad jis skysčių gauna pakankamai.</w:t>
      </w:r>
    </w:p>
    <w:p w14:paraId="6969E994" w14:textId="77777777" w:rsidR="00500102" w:rsidRPr="00500102" w:rsidRDefault="00500102" w:rsidP="00500102">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Atlikti tyrimai su stiklo buteliukais bei su įvairiomis </w:t>
      </w:r>
      <w:proofErr w:type="spellStart"/>
      <w:r w:rsidRPr="00500102">
        <w:rPr>
          <w:rFonts w:ascii="Times New Roman" w:eastAsia="Calibri" w:hAnsi="Times New Roman" w:cs="Times New Roman"/>
          <w:color w:val="000000"/>
        </w:rPr>
        <w:t>talpyklėmis</w:t>
      </w:r>
      <w:proofErr w:type="spellEnd"/>
      <w:r w:rsidRPr="00500102">
        <w:rPr>
          <w:rFonts w:ascii="Times New Roman" w:eastAsia="Calibri" w:hAnsi="Times New Roman" w:cs="Times New Roman"/>
          <w:color w:val="000000"/>
        </w:rPr>
        <w:t xml:space="preserve">, pagamintomis iš </w:t>
      </w:r>
      <w:proofErr w:type="spellStart"/>
      <w:r w:rsidRPr="00500102">
        <w:rPr>
          <w:rFonts w:ascii="Times New Roman" w:eastAsia="Calibri" w:hAnsi="Times New Roman" w:cs="Times New Roman"/>
          <w:color w:val="000000"/>
        </w:rPr>
        <w:t>polivinilchlorido</w:t>
      </w:r>
      <w:proofErr w:type="spellEnd"/>
      <w:r w:rsidRPr="00500102">
        <w:rPr>
          <w:rFonts w:ascii="Times New Roman" w:eastAsia="Calibri" w:hAnsi="Times New Roman" w:cs="Times New Roman"/>
          <w:color w:val="000000"/>
        </w:rPr>
        <w:t xml:space="preserve">, polietileno ir polipropileno (pripildytomis 0,9 % m/v natrio chlorido tirpalo arba 5 % m/v gliukozės tirpalo), parodė, kad su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nesuderinamumas nepasireiškia.</w:t>
      </w:r>
    </w:p>
    <w:p w14:paraId="1F32B274" w14:textId="77777777" w:rsidR="00500102" w:rsidRPr="00500102" w:rsidRDefault="00500102" w:rsidP="00500102">
      <w:pPr>
        <w:tabs>
          <w:tab w:val="left" w:pos="0"/>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 xml:space="preserve">Duomenų apie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suderinamumą su kitais į veną vartojamais vaistais nėra, todėl </w:t>
      </w:r>
      <w:proofErr w:type="spellStart"/>
      <w:r w:rsidRPr="00500102">
        <w:rPr>
          <w:rFonts w:ascii="Times New Roman" w:eastAsia="Calibri" w:hAnsi="Times New Roman" w:cs="Times New Roman"/>
          <w:color w:val="000000"/>
        </w:rPr>
        <w:t>Zoledronic</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acid</w:t>
      </w:r>
      <w:proofErr w:type="spellEnd"/>
      <w:r w:rsidRPr="00500102">
        <w:rPr>
          <w:rFonts w:ascii="Times New Roman" w:eastAsia="Calibri" w:hAnsi="Times New Roman" w:cs="Times New Roman"/>
          <w:color w:val="000000"/>
        </w:rPr>
        <w:t xml:space="preserve"> </w:t>
      </w:r>
      <w:proofErr w:type="spellStart"/>
      <w:r w:rsidRPr="00500102">
        <w:rPr>
          <w:rFonts w:ascii="Times New Roman" w:eastAsia="Calibri" w:hAnsi="Times New Roman" w:cs="Times New Roman"/>
          <w:color w:val="000000"/>
        </w:rPr>
        <w:t>Fresenius</w:t>
      </w:r>
      <w:proofErr w:type="spellEnd"/>
      <w:r w:rsidRPr="00500102">
        <w:rPr>
          <w:rFonts w:ascii="Times New Roman" w:eastAsia="Calibri" w:hAnsi="Times New Roman" w:cs="Times New Roman"/>
          <w:color w:val="000000"/>
        </w:rPr>
        <w:t xml:space="preserve"> Kabi negalima maišyti su kitais vaistais bei medžiagomis, visada jį reikia lašinti per atskirą infuzijų liniją.</w:t>
      </w:r>
    </w:p>
    <w:p w14:paraId="76F4BDE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2625C50C"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00102">
        <w:rPr>
          <w:rFonts w:ascii="Times New Roman" w:eastAsia="Calibri" w:hAnsi="Times New Roman" w:cs="Times New Roman"/>
          <w:b/>
          <w:bCs/>
          <w:color w:val="000000"/>
        </w:rPr>
        <w:t xml:space="preserve">Kaip laikyti </w:t>
      </w:r>
      <w:proofErr w:type="spellStart"/>
      <w:r w:rsidRPr="00500102">
        <w:rPr>
          <w:rFonts w:ascii="Times New Roman" w:eastAsia="Calibri" w:hAnsi="Times New Roman" w:cs="Times New Roman"/>
          <w:b/>
          <w:bCs/>
          <w:color w:val="000000"/>
        </w:rPr>
        <w:t>Zoledronic</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acid</w:t>
      </w:r>
      <w:proofErr w:type="spellEnd"/>
      <w:r w:rsidRPr="00500102">
        <w:rPr>
          <w:rFonts w:ascii="Times New Roman" w:eastAsia="Calibri" w:hAnsi="Times New Roman" w:cs="Times New Roman"/>
          <w:b/>
          <w:bCs/>
          <w:color w:val="000000"/>
        </w:rPr>
        <w:t xml:space="preserve"> </w:t>
      </w:r>
      <w:proofErr w:type="spellStart"/>
      <w:r w:rsidRPr="00500102">
        <w:rPr>
          <w:rFonts w:ascii="Times New Roman" w:eastAsia="Calibri" w:hAnsi="Times New Roman" w:cs="Times New Roman"/>
          <w:b/>
          <w:bCs/>
          <w:color w:val="000000"/>
        </w:rPr>
        <w:t>Fresenius</w:t>
      </w:r>
      <w:proofErr w:type="spellEnd"/>
      <w:r w:rsidRPr="00500102">
        <w:rPr>
          <w:rFonts w:ascii="Times New Roman" w:eastAsia="Calibri" w:hAnsi="Times New Roman" w:cs="Times New Roman"/>
          <w:b/>
          <w:bCs/>
          <w:color w:val="000000"/>
        </w:rPr>
        <w:t xml:space="preserve"> Kabi</w:t>
      </w:r>
    </w:p>
    <w:p w14:paraId="12052285"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p>
    <w:p w14:paraId="6A0A14E4"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Šį vaistą laikykite vaikams nepastebimoje ir nepasiekiamoje vietoje.</w:t>
      </w:r>
    </w:p>
    <w:p w14:paraId="1FD06119"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Ant pakuotės po „</w:t>
      </w:r>
      <w:r w:rsidR="00BD3F17">
        <w:rPr>
          <w:rFonts w:ascii="Times New Roman" w:eastAsia="Calibri" w:hAnsi="Times New Roman" w:cs="Times New Roman"/>
          <w:color w:val="000000"/>
        </w:rPr>
        <w:t>EXP</w:t>
      </w:r>
      <w:r w:rsidRPr="00500102">
        <w:rPr>
          <w:rFonts w:ascii="Times New Roman" w:eastAsia="Calibri" w:hAnsi="Times New Roman" w:cs="Times New Roman"/>
          <w:color w:val="000000"/>
        </w:rPr>
        <w:t>“ nurodytam tinkamumo laikui pasibaigus, šio vaisto vartoti negalima.</w:t>
      </w:r>
    </w:p>
    <w:p w14:paraId="1829AFA3" w14:textId="77777777" w:rsidR="00500102" w:rsidRPr="00500102" w:rsidRDefault="00500102" w:rsidP="00500102">
      <w:pPr>
        <w:tabs>
          <w:tab w:val="left" w:pos="567"/>
        </w:tabs>
        <w:autoSpaceDE w:val="0"/>
        <w:autoSpaceDN w:val="0"/>
        <w:adjustRightInd w:val="0"/>
        <w:spacing w:after="0" w:line="240" w:lineRule="auto"/>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Jei flakonas neatidarytas, vaistui specialių laikymo sąlygų nereikia.</w:t>
      </w:r>
    </w:p>
    <w:p w14:paraId="1243B27F" w14:textId="77777777" w:rsidR="00500102" w:rsidRPr="00500102" w:rsidRDefault="00500102" w:rsidP="00500102">
      <w:pPr>
        <w:tabs>
          <w:tab w:val="left" w:pos="567"/>
        </w:tabs>
        <w:autoSpaceDE w:val="0"/>
        <w:autoSpaceDN w:val="0"/>
        <w:adjustRightInd w:val="0"/>
        <w:spacing w:after="0" w:line="240" w:lineRule="auto"/>
        <w:ind w:left="567" w:hanging="567"/>
        <w:rPr>
          <w:rFonts w:ascii="Times New Roman" w:eastAsia="Calibri" w:hAnsi="Times New Roman" w:cs="Times New Roman"/>
          <w:color w:val="000000"/>
        </w:rPr>
      </w:pPr>
      <w:r w:rsidRPr="00500102">
        <w:rPr>
          <w:rFonts w:ascii="Times New Roman" w:eastAsia="Calibri" w:hAnsi="Times New Roman" w:cs="Times New Roman"/>
          <w:color w:val="000000"/>
        </w:rPr>
        <w:t>-</w:t>
      </w:r>
      <w:r w:rsidRPr="00500102">
        <w:rPr>
          <w:rFonts w:ascii="Times New Roman" w:eastAsia="Calibri" w:hAnsi="Times New Roman" w:cs="Times New Roman"/>
          <w:color w:val="000000"/>
        </w:rPr>
        <w:tab/>
        <w:t>Laikymo sąlygos po praskiedimo nurodytos aukščiau skyrelyje „Tinkamumo laikas praskiedus“</w:t>
      </w:r>
    </w:p>
    <w:p w14:paraId="4A23610B" w14:textId="77777777" w:rsidR="00500102" w:rsidRPr="00500102" w:rsidRDefault="00500102" w:rsidP="00500102">
      <w:pPr>
        <w:tabs>
          <w:tab w:val="left" w:pos="567"/>
        </w:tabs>
        <w:spacing w:after="0" w:line="240" w:lineRule="auto"/>
        <w:rPr>
          <w:rFonts w:ascii="Times New Roman" w:eastAsia="Times New Roman" w:hAnsi="Times New Roman" w:cs="Times New Roman"/>
          <w:snapToGrid w:val="0"/>
        </w:rPr>
      </w:pPr>
    </w:p>
    <w:p w14:paraId="4A4EB198" w14:textId="77777777" w:rsidR="00500102" w:rsidRPr="00500102" w:rsidRDefault="00500102" w:rsidP="00500102">
      <w:pPr>
        <w:tabs>
          <w:tab w:val="left" w:pos="567"/>
        </w:tabs>
        <w:spacing w:after="0" w:line="240" w:lineRule="auto"/>
        <w:rPr>
          <w:rFonts w:ascii="Times New Roman" w:eastAsia="Times New Roman" w:hAnsi="Times New Roman" w:cs="Times New Roman"/>
          <w:snapToGrid w:val="0"/>
        </w:rPr>
      </w:pPr>
    </w:p>
    <w:p w14:paraId="480002D0" w14:textId="77777777" w:rsidR="00500102" w:rsidRPr="00500102" w:rsidRDefault="00500102" w:rsidP="00500102">
      <w:pPr>
        <w:rPr>
          <w:rFonts w:ascii="Times New Roman" w:eastAsia="Calibri" w:hAnsi="Times New Roman" w:cs="Times New Roman"/>
        </w:rPr>
      </w:pPr>
    </w:p>
    <w:p w14:paraId="4378C34C" w14:textId="77777777" w:rsidR="0048181A" w:rsidRDefault="0048181A"/>
    <w:sectPr w:rsidR="0048181A" w:rsidSect="004522D3">
      <w:headerReference w:type="even" r:id="rId8"/>
      <w:headerReference w:type="default" r:id="rId9"/>
      <w:footerReference w:type="default" r:id="rId10"/>
      <w:pgSz w:w="11906" w:h="16838"/>
      <w:pgMar w:top="1134" w:right="1418" w:bottom="1134" w:left="1418"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84FD" w14:textId="77777777" w:rsidR="008C1742" w:rsidRDefault="008C1742">
      <w:pPr>
        <w:spacing w:after="0" w:line="240" w:lineRule="auto"/>
      </w:pPr>
      <w:r>
        <w:separator/>
      </w:r>
    </w:p>
  </w:endnote>
  <w:endnote w:type="continuationSeparator" w:id="0">
    <w:p w14:paraId="3E3993EB" w14:textId="77777777" w:rsidR="008C1742" w:rsidRDefault="008C1742">
      <w:pPr>
        <w:spacing w:after="0" w:line="240" w:lineRule="auto"/>
      </w:pPr>
      <w:r>
        <w:continuationSeparator/>
      </w:r>
    </w:p>
  </w:endnote>
  <w:endnote w:type="continuationNotice" w:id="1">
    <w:p w14:paraId="26B88DB5" w14:textId="77777777" w:rsidR="008C1742" w:rsidRDefault="008C1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Yu Gothic U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C1CC" w14:textId="77777777" w:rsidR="008C1742" w:rsidRPr="00110362" w:rsidRDefault="008C1742">
    <w:pPr>
      <w:pStyle w:val="Porat"/>
      <w:jc w:val="right"/>
    </w:pPr>
    <w:r>
      <w:fldChar w:fldCharType="begin"/>
    </w:r>
    <w:r>
      <w:instrText xml:space="preserve"> PAGE   \* MERGEFORMAT </w:instrText>
    </w:r>
    <w:r>
      <w:fldChar w:fldCharType="separate"/>
    </w:r>
    <w:r w:rsidR="00D74CFD">
      <w:rPr>
        <w:noProof/>
      </w:rPr>
      <w:t>35</w:t>
    </w:r>
    <w:r>
      <w:rPr>
        <w:noProof/>
      </w:rPr>
      <w:fldChar w:fldCharType="end"/>
    </w:r>
  </w:p>
  <w:p w14:paraId="2C5A6968" w14:textId="77777777" w:rsidR="008C1742" w:rsidRDefault="008C17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6BB28" w14:textId="77777777" w:rsidR="008C1742" w:rsidRDefault="008C1742">
      <w:pPr>
        <w:spacing w:after="0" w:line="240" w:lineRule="auto"/>
      </w:pPr>
      <w:r>
        <w:separator/>
      </w:r>
    </w:p>
  </w:footnote>
  <w:footnote w:type="continuationSeparator" w:id="0">
    <w:p w14:paraId="747C627E" w14:textId="77777777" w:rsidR="008C1742" w:rsidRDefault="008C1742">
      <w:pPr>
        <w:spacing w:after="0" w:line="240" w:lineRule="auto"/>
      </w:pPr>
      <w:r>
        <w:continuationSeparator/>
      </w:r>
    </w:p>
  </w:footnote>
  <w:footnote w:type="continuationNotice" w:id="1">
    <w:p w14:paraId="179D89AD" w14:textId="77777777" w:rsidR="008C1742" w:rsidRDefault="008C1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B131" w14:textId="77777777" w:rsidR="008C1742" w:rsidRDefault="008C1742" w:rsidP="004522D3">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2F695C" w14:textId="77777777" w:rsidR="008C1742" w:rsidRDefault="008C1742" w:rsidP="004522D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96B2" w14:textId="77777777" w:rsidR="008C1742" w:rsidRDefault="008C1742" w:rsidP="004522D3">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1E6145"/>
    <w:multiLevelType w:val="hybridMultilevel"/>
    <w:tmpl w:val="CB200E56"/>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5337D"/>
    <w:multiLevelType w:val="hybridMultilevel"/>
    <w:tmpl w:val="18EEAF2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93945"/>
    <w:multiLevelType w:val="hybridMultilevel"/>
    <w:tmpl w:val="E782EE9E"/>
    <w:lvl w:ilvl="0" w:tplc="EA6CEA2C">
      <w:start w:val="2"/>
      <w:numFmt w:val="bullet"/>
      <w:lvlText w:val=""/>
      <w:lvlJc w:val="left"/>
      <w:pPr>
        <w:tabs>
          <w:tab w:val="num" w:pos="720"/>
        </w:tabs>
        <w:ind w:left="720" w:hanging="360"/>
      </w:pPr>
      <w:rPr>
        <w:rFonts w:ascii="Symbol" w:hAnsi="Symbol" w:hint="default"/>
        <w:color w:val="auto"/>
        <w:u w:val="none" w:color="000000"/>
      </w:rPr>
    </w:lvl>
    <w:lvl w:ilvl="1" w:tplc="04090003" w:tentative="1">
      <w:start w:val="1"/>
      <w:numFmt w:val="bullet"/>
      <w:lvlText w:val="o"/>
      <w:lvlJc w:val="left"/>
      <w:pPr>
        <w:tabs>
          <w:tab w:val="num" w:pos="1227"/>
        </w:tabs>
        <w:ind w:left="1227" w:hanging="360"/>
      </w:pPr>
      <w:rPr>
        <w:rFonts w:ascii="Courier New" w:hAnsi="Courier New" w:hint="default"/>
      </w:rPr>
    </w:lvl>
    <w:lvl w:ilvl="2" w:tplc="04090005" w:tentative="1">
      <w:start w:val="1"/>
      <w:numFmt w:val="bullet"/>
      <w:lvlText w:val=""/>
      <w:lvlJc w:val="left"/>
      <w:pPr>
        <w:tabs>
          <w:tab w:val="num" w:pos="1947"/>
        </w:tabs>
        <w:ind w:left="1947" w:hanging="360"/>
      </w:pPr>
      <w:rPr>
        <w:rFonts w:ascii="Wingdings" w:hAnsi="Wingdings" w:hint="default"/>
      </w:rPr>
    </w:lvl>
    <w:lvl w:ilvl="3" w:tplc="04090001" w:tentative="1">
      <w:start w:val="1"/>
      <w:numFmt w:val="bullet"/>
      <w:lvlText w:val=""/>
      <w:lvlJc w:val="left"/>
      <w:pPr>
        <w:tabs>
          <w:tab w:val="num" w:pos="2667"/>
        </w:tabs>
        <w:ind w:left="2667" w:hanging="360"/>
      </w:pPr>
      <w:rPr>
        <w:rFonts w:ascii="Symbol" w:hAnsi="Symbol" w:hint="default"/>
      </w:rPr>
    </w:lvl>
    <w:lvl w:ilvl="4" w:tplc="04090003" w:tentative="1">
      <w:start w:val="1"/>
      <w:numFmt w:val="bullet"/>
      <w:lvlText w:val="o"/>
      <w:lvlJc w:val="left"/>
      <w:pPr>
        <w:tabs>
          <w:tab w:val="num" w:pos="3387"/>
        </w:tabs>
        <w:ind w:left="3387" w:hanging="360"/>
      </w:pPr>
      <w:rPr>
        <w:rFonts w:ascii="Courier New" w:hAnsi="Courier New" w:hint="default"/>
      </w:rPr>
    </w:lvl>
    <w:lvl w:ilvl="5" w:tplc="04090005" w:tentative="1">
      <w:start w:val="1"/>
      <w:numFmt w:val="bullet"/>
      <w:lvlText w:val=""/>
      <w:lvlJc w:val="left"/>
      <w:pPr>
        <w:tabs>
          <w:tab w:val="num" w:pos="4107"/>
        </w:tabs>
        <w:ind w:left="4107" w:hanging="360"/>
      </w:pPr>
      <w:rPr>
        <w:rFonts w:ascii="Wingdings" w:hAnsi="Wingdings" w:hint="default"/>
      </w:rPr>
    </w:lvl>
    <w:lvl w:ilvl="6" w:tplc="04090001" w:tentative="1">
      <w:start w:val="1"/>
      <w:numFmt w:val="bullet"/>
      <w:lvlText w:val=""/>
      <w:lvlJc w:val="left"/>
      <w:pPr>
        <w:tabs>
          <w:tab w:val="num" w:pos="4827"/>
        </w:tabs>
        <w:ind w:left="4827" w:hanging="360"/>
      </w:pPr>
      <w:rPr>
        <w:rFonts w:ascii="Symbol" w:hAnsi="Symbol" w:hint="default"/>
      </w:rPr>
    </w:lvl>
    <w:lvl w:ilvl="7" w:tplc="04090003" w:tentative="1">
      <w:start w:val="1"/>
      <w:numFmt w:val="bullet"/>
      <w:lvlText w:val="o"/>
      <w:lvlJc w:val="left"/>
      <w:pPr>
        <w:tabs>
          <w:tab w:val="num" w:pos="5547"/>
        </w:tabs>
        <w:ind w:left="5547" w:hanging="360"/>
      </w:pPr>
      <w:rPr>
        <w:rFonts w:ascii="Courier New" w:hAnsi="Courier New" w:hint="default"/>
      </w:rPr>
    </w:lvl>
    <w:lvl w:ilvl="8" w:tplc="04090005" w:tentative="1">
      <w:start w:val="1"/>
      <w:numFmt w:val="bullet"/>
      <w:lvlText w:val=""/>
      <w:lvlJc w:val="left"/>
      <w:pPr>
        <w:tabs>
          <w:tab w:val="num" w:pos="6267"/>
        </w:tabs>
        <w:ind w:left="6267" w:hanging="360"/>
      </w:pPr>
      <w:rPr>
        <w:rFonts w:ascii="Wingdings" w:hAnsi="Wingdings" w:hint="default"/>
      </w:rPr>
    </w:lvl>
  </w:abstractNum>
  <w:abstractNum w:abstractNumId="5" w15:restartNumberingAfterBreak="0">
    <w:nsid w:val="1F941801"/>
    <w:multiLevelType w:val="hybridMultilevel"/>
    <w:tmpl w:val="5BB4693A"/>
    <w:lvl w:ilvl="0" w:tplc="04270015">
      <w:start w:val="1"/>
      <w:numFmt w:val="upperLetter"/>
      <w:lvlText w:val="%1."/>
      <w:lvlJc w:val="left"/>
      <w:pPr>
        <w:ind w:left="36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3EB1D89"/>
    <w:multiLevelType w:val="hybridMultilevel"/>
    <w:tmpl w:val="946ECBC8"/>
    <w:lvl w:ilvl="0" w:tplc="0DEC931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5B4C25"/>
    <w:multiLevelType w:val="hybridMultilevel"/>
    <w:tmpl w:val="BEFC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76AD3"/>
    <w:multiLevelType w:val="hybridMultilevel"/>
    <w:tmpl w:val="F70E5E40"/>
    <w:lvl w:ilvl="0" w:tplc="BBA899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D92A61"/>
    <w:multiLevelType w:val="hybridMultilevel"/>
    <w:tmpl w:val="1EDC4A70"/>
    <w:lvl w:ilvl="0" w:tplc="D840C09E">
      <w:numFmt w:val="bullet"/>
      <w:lvlText w:val="•"/>
      <w:lvlJc w:val="left"/>
      <w:pPr>
        <w:ind w:left="405" w:hanging="360"/>
      </w:pPr>
      <w:rPr>
        <w:rFonts w:ascii="Times New Roman" w:eastAsia="Times New Roman" w:hAnsi="Times New Roman" w:hint="default"/>
        <w:b/>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0" w15:restartNumberingAfterBreak="0">
    <w:nsid w:val="4525522A"/>
    <w:multiLevelType w:val="hybridMultilevel"/>
    <w:tmpl w:val="34FAEBF6"/>
    <w:lvl w:ilvl="0" w:tplc="6A56CB7E">
      <w:numFmt w:val="bullet"/>
      <w:lvlText w:val="•"/>
      <w:lvlJc w:val="left"/>
      <w:pPr>
        <w:ind w:left="405" w:hanging="360"/>
      </w:pPr>
      <w:rPr>
        <w:rFonts w:ascii="Times New Roman" w:eastAsia="Times New Roman" w:hAnsi="Times New Roman" w:hint="default"/>
        <w:b/>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1" w15:restartNumberingAfterBreak="0">
    <w:nsid w:val="4AA90028"/>
    <w:multiLevelType w:val="hybridMultilevel"/>
    <w:tmpl w:val="F2AC55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801034"/>
    <w:multiLevelType w:val="hybridMultilevel"/>
    <w:tmpl w:val="85E4FF66"/>
    <w:lvl w:ilvl="0" w:tplc="FBB60ADE">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66637"/>
    <w:multiLevelType w:val="hybridMultilevel"/>
    <w:tmpl w:val="44CA8682"/>
    <w:lvl w:ilvl="0" w:tplc="8D4C0496">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ED02E68"/>
    <w:multiLevelType w:val="hybridMultilevel"/>
    <w:tmpl w:val="5CCA21C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6453233F"/>
    <w:multiLevelType w:val="hybridMultilevel"/>
    <w:tmpl w:val="B4F0097A"/>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B672481"/>
    <w:multiLevelType w:val="hybridMultilevel"/>
    <w:tmpl w:val="25523C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917F0E"/>
    <w:multiLevelType w:val="hybridMultilevel"/>
    <w:tmpl w:val="13ECC2E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AA31E55"/>
    <w:multiLevelType w:val="hybridMultilevel"/>
    <w:tmpl w:val="D81E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480077">
    <w:abstractNumId w:val="3"/>
  </w:num>
  <w:num w:numId="2" w16cid:durableId="2013608553">
    <w:abstractNumId w:val="17"/>
  </w:num>
  <w:num w:numId="3" w16cid:durableId="1886524161">
    <w:abstractNumId w:val="0"/>
    <w:lvlOverride w:ilvl="0">
      <w:lvl w:ilvl="0">
        <w:start w:val="1"/>
        <w:numFmt w:val="bullet"/>
        <w:lvlText w:val="-"/>
        <w:lvlJc w:val="left"/>
        <w:pPr>
          <w:ind w:left="360" w:hanging="360"/>
        </w:pPr>
      </w:lvl>
    </w:lvlOverride>
  </w:num>
  <w:num w:numId="4" w16cid:durableId="950432536">
    <w:abstractNumId w:val="0"/>
    <w:lvlOverride w:ilvl="0">
      <w:lvl w:ilvl="0">
        <w:start w:val="1"/>
        <w:numFmt w:val="bullet"/>
        <w:lvlText w:val=""/>
        <w:lvlJc w:val="left"/>
        <w:pPr>
          <w:ind w:left="360" w:hanging="360"/>
        </w:pPr>
        <w:rPr>
          <w:rFonts w:ascii="Symbol" w:hAnsi="Symbol" w:hint="default"/>
        </w:rPr>
      </w:lvl>
    </w:lvlOverride>
  </w:num>
  <w:num w:numId="5" w16cid:durableId="1548760284">
    <w:abstractNumId w:val="0"/>
    <w:lvlOverride w:ilvl="0">
      <w:lvl w:ilvl="0">
        <w:start w:val="1"/>
        <w:numFmt w:val="bullet"/>
        <w:lvlText w:val="-"/>
        <w:lvlJc w:val="left"/>
        <w:pPr>
          <w:ind w:left="360" w:hanging="360"/>
        </w:pPr>
      </w:lvl>
    </w:lvlOverride>
  </w:num>
  <w:num w:numId="6" w16cid:durableId="712117936">
    <w:abstractNumId w:val="14"/>
  </w:num>
  <w:num w:numId="7" w16cid:durableId="1641811583">
    <w:abstractNumId w:val="18"/>
  </w:num>
  <w:num w:numId="8" w16cid:durableId="1110273706">
    <w:abstractNumId w:val="5"/>
  </w:num>
  <w:num w:numId="9" w16cid:durableId="1608928181">
    <w:abstractNumId w:val="13"/>
  </w:num>
  <w:num w:numId="10" w16cid:durableId="1589343920">
    <w:abstractNumId w:val="10"/>
  </w:num>
  <w:num w:numId="11" w16cid:durableId="1694651367">
    <w:abstractNumId w:val="9"/>
  </w:num>
  <w:num w:numId="12" w16cid:durableId="1039738917">
    <w:abstractNumId w:val="1"/>
  </w:num>
  <w:num w:numId="13" w16cid:durableId="478116856">
    <w:abstractNumId w:val="6"/>
  </w:num>
  <w:num w:numId="14" w16cid:durableId="194081327">
    <w:abstractNumId w:val="11"/>
  </w:num>
  <w:num w:numId="15" w16cid:durableId="126708100">
    <w:abstractNumId w:val="15"/>
  </w:num>
  <w:num w:numId="16" w16cid:durableId="1751268911">
    <w:abstractNumId w:val="2"/>
  </w:num>
  <w:num w:numId="17" w16cid:durableId="339160378">
    <w:abstractNumId w:val="12"/>
  </w:num>
  <w:num w:numId="18" w16cid:durableId="1406145160">
    <w:abstractNumId w:val="4"/>
  </w:num>
  <w:num w:numId="19" w16cid:durableId="899750842">
    <w:abstractNumId w:val="19"/>
  </w:num>
  <w:num w:numId="20" w16cid:durableId="1375155485">
    <w:abstractNumId w:val="8"/>
  </w:num>
  <w:num w:numId="21" w16cid:durableId="555045720">
    <w:abstractNumId w:val="16"/>
  </w:num>
  <w:num w:numId="22" w16cid:durableId="16257670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F9"/>
    <w:rsid w:val="00052781"/>
    <w:rsid w:val="000A4CB3"/>
    <w:rsid w:val="000D2400"/>
    <w:rsid w:val="001C3109"/>
    <w:rsid w:val="002C5E80"/>
    <w:rsid w:val="00430282"/>
    <w:rsid w:val="004522D3"/>
    <w:rsid w:val="00480BA0"/>
    <w:rsid w:val="0048181A"/>
    <w:rsid w:val="00500102"/>
    <w:rsid w:val="0054185E"/>
    <w:rsid w:val="00541B14"/>
    <w:rsid w:val="005427E8"/>
    <w:rsid w:val="00544B92"/>
    <w:rsid w:val="00575577"/>
    <w:rsid w:val="005C412B"/>
    <w:rsid w:val="006438E7"/>
    <w:rsid w:val="00667CE7"/>
    <w:rsid w:val="006778F9"/>
    <w:rsid w:val="00693E3F"/>
    <w:rsid w:val="006A3BC7"/>
    <w:rsid w:val="006C6445"/>
    <w:rsid w:val="0070544C"/>
    <w:rsid w:val="007A6F9E"/>
    <w:rsid w:val="007B4C24"/>
    <w:rsid w:val="007F067A"/>
    <w:rsid w:val="00806E8B"/>
    <w:rsid w:val="008C1742"/>
    <w:rsid w:val="00976E8C"/>
    <w:rsid w:val="00987D88"/>
    <w:rsid w:val="009A0314"/>
    <w:rsid w:val="009B5DF2"/>
    <w:rsid w:val="009E2E77"/>
    <w:rsid w:val="00A15DEE"/>
    <w:rsid w:val="00A95F61"/>
    <w:rsid w:val="00B76FD5"/>
    <w:rsid w:val="00B86A23"/>
    <w:rsid w:val="00BD3F17"/>
    <w:rsid w:val="00BF50CE"/>
    <w:rsid w:val="00C7739C"/>
    <w:rsid w:val="00C85EA4"/>
    <w:rsid w:val="00D029BF"/>
    <w:rsid w:val="00D7380B"/>
    <w:rsid w:val="00D74CFD"/>
    <w:rsid w:val="00DB0F37"/>
    <w:rsid w:val="00DC7205"/>
    <w:rsid w:val="00E14C5A"/>
    <w:rsid w:val="00E27CC1"/>
    <w:rsid w:val="00F11340"/>
    <w:rsid w:val="00F658CB"/>
    <w:rsid w:val="00FE7E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B3BD"/>
  <w15:docId w15:val="{C2F344E2-7962-4CCC-AC0B-AFA1D336D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00102"/>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500102"/>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500102"/>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500102"/>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500102"/>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500102"/>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500102"/>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500102"/>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500102"/>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500102"/>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50010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00102"/>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500102"/>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500102"/>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500102"/>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500102"/>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500102"/>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500102"/>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500102"/>
  </w:style>
  <w:style w:type="paragraph" w:styleId="Porat">
    <w:name w:val="footer"/>
    <w:basedOn w:val="prastasis"/>
    <w:link w:val="PoratDiagrama"/>
    <w:uiPriority w:val="99"/>
    <w:rsid w:val="00500102"/>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500102"/>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500102"/>
    <w:rPr>
      <w:snapToGrid w:val="0"/>
      <w:sz w:val="22"/>
      <w:lang w:val="en-GB" w:eastAsia="en-US"/>
    </w:rPr>
  </w:style>
  <w:style w:type="character" w:styleId="Puslapionumeris">
    <w:name w:val="page number"/>
    <w:uiPriority w:val="99"/>
    <w:rsid w:val="00500102"/>
    <w:rPr>
      <w:rFonts w:cs="Times New Roman"/>
    </w:rPr>
  </w:style>
  <w:style w:type="character" w:styleId="Hipersaitas">
    <w:name w:val="Hyperlink"/>
    <w:uiPriority w:val="99"/>
    <w:rsid w:val="00500102"/>
    <w:rPr>
      <w:color w:val="0000FF"/>
      <w:u w:val="single"/>
    </w:rPr>
  </w:style>
  <w:style w:type="paragraph" w:customStyle="1" w:styleId="BodytextAgency">
    <w:name w:val="Body text (Agency)"/>
    <w:basedOn w:val="prastasis"/>
    <w:link w:val="BodytextAgencyChar"/>
    <w:uiPriority w:val="99"/>
    <w:rsid w:val="00500102"/>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500102"/>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00102"/>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500102"/>
    <w:rPr>
      <w:rFonts w:ascii="Courier New" w:hAnsi="Courier New"/>
      <w:color w:val="00FF00"/>
      <w:sz w:val="40"/>
    </w:rPr>
  </w:style>
  <w:style w:type="character" w:customStyle="1" w:styleId="tw4winTerm">
    <w:name w:val="tw4winTerm"/>
    <w:uiPriority w:val="99"/>
    <w:rsid w:val="00500102"/>
    <w:rPr>
      <w:color w:val="0000FF"/>
    </w:rPr>
  </w:style>
  <w:style w:type="character" w:customStyle="1" w:styleId="tw4winPopup">
    <w:name w:val="tw4winPopup"/>
    <w:uiPriority w:val="99"/>
    <w:rsid w:val="00500102"/>
    <w:rPr>
      <w:rFonts w:ascii="Courier New" w:hAnsi="Courier New"/>
      <w:noProof/>
      <w:color w:val="008000"/>
    </w:rPr>
  </w:style>
  <w:style w:type="character" w:customStyle="1" w:styleId="tw4winJump">
    <w:name w:val="tw4winJump"/>
    <w:uiPriority w:val="99"/>
    <w:rsid w:val="00500102"/>
    <w:rPr>
      <w:rFonts w:ascii="Courier New" w:hAnsi="Courier New"/>
      <w:noProof/>
      <w:color w:val="008080"/>
    </w:rPr>
  </w:style>
  <w:style w:type="character" w:customStyle="1" w:styleId="tw4winExternal">
    <w:name w:val="tw4winExternal"/>
    <w:uiPriority w:val="99"/>
    <w:rsid w:val="00500102"/>
    <w:rPr>
      <w:rFonts w:ascii="Courier New" w:hAnsi="Courier New"/>
      <w:noProof/>
      <w:color w:val="808080"/>
    </w:rPr>
  </w:style>
  <w:style w:type="character" w:customStyle="1" w:styleId="tw4winInternal">
    <w:name w:val="tw4winInternal"/>
    <w:uiPriority w:val="99"/>
    <w:rsid w:val="00500102"/>
    <w:rPr>
      <w:rFonts w:ascii="Courier New" w:hAnsi="Courier New"/>
      <w:noProof/>
      <w:color w:val="FF0000"/>
    </w:rPr>
  </w:style>
  <w:style w:type="character" w:customStyle="1" w:styleId="DONOTTRANSLATE">
    <w:name w:val="DO_NOT_TRANSLATE"/>
    <w:uiPriority w:val="99"/>
    <w:rsid w:val="00500102"/>
    <w:rPr>
      <w:rFonts w:ascii="Courier New" w:hAnsi="Courier New"/>
      <w:noProof/>
      <w:color w:val="800000"/>
    </w:rPr>
  </w:style>
  <w:style w:type="paragraph" w:styleId="Debesliotekstas">
    <w:name w:val="Balloon Text"/>
    <w:basedOn w:val="prastasis"/>
    <w:link w:val="DebesliotekstasDiagrama"/>
    <w:uiPriority w:val="99"/>
    <w:rsid w:val="00500102"/>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00102"/>
    <w:rPr>
      <w:rFonts w:ascii="Tahoma" w:eastAsia="Times New Roman" w:hAnsi="Tahoma" w:cs="Times New Roman"/>
      <w:snapToGrid w:val="0"/>
      <w:sz w:val="16"/>
      <w:szCs w:val="16"/>
      <w:lang w:val="en-GB" w:eastAsia="x-none"/>
    </w:rPr>
  </w:style>
  <w:style w:type="character" w:styleId="Komentaronuoroda">
    <w:name w:val="annotation reference"/>
    <w:uiPriority w:val="99"/>
    <w:rsid w:val="00500102"/>
    <w:rPr>
      <w:sz w:val="16"/>
      <w:szCs w:val="16"/>
    </w:rPr>
  </w:style>
  <w:style w:type="paragraph" w:styleId="Komentarotekstas">
    <w:name w:val="annotation text"/>
    <w:basedOn w:val="prastasis"/>
    <w:link w:val="KomentarotekstasDiagrama"/>
    <w:uiPriority w:val="99"/>
    <w:rsid w:val="00500102"/>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500102"/>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500102"/>
    <w:rPr>
      <w:b/>
      <w:bCs/>
    </w:rPr>
  </w:style>
  <w:style w:type="character" w:customStyle="1" w:styleId="KomentarotemaDiagrama">
    <w:name w:val="Komentaro tema Diagrama"/>
    <w:basedOn w:val="KomentarotekstasDiagrama"/>
    <w:link w:val="Komentarotema"/>
    <w:uiPriority w:val="99"/>
    <w:rsid w:val="00500102"/>
    <w:rPr>
      <w:rFonts w:ascii="Times New Roman" w:eastAsia="Times New Roman" w:hAnsi="Times New Roman" w:cs="Times New Roman"/>
      <w:b/>
      <w:bCs/>
      <w:snapToGrid w:val="0"/>
      <w:sz w:val="20"/>
      <w:szCs w:val="20"/>
      <w:lang w:val="en-GB"/>
    </w:rPr>
  </w:style>
  <w:style w:type="paragraph" w:customStyle="1" w:styleId="Revision1">
    <w:name w:val="Revision1"/>
    <w:hidden/>
    <w:uiPriority w:val="99"/>
    <w:semiHidden/>
    <w:rsid w:val="0050010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500102"/>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500102"/>
    <w:rPr>
      <w:rFonts w:ascii="Courier New" w:hAnsi="Courier New"/>
      <w:vanish/>
      <w:color w:val="800080"/>
      <w:sz w:val="24"/>
      <w:vertAlign w:val="subscript"/>
    </w:rPr>
  </w:style>
  <w:style w:type="paragraph" w:styleId="Antrats">
    <w:name w:val="header"/>
    <w:basedOn w:val="prastasis"/>
    <w:link w:val="AntratsDiagrama"/>
    <w:uiPriority w:val="99"/>
    <w:rsid w:val="00500102"/>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500102"/>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500102"/>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50010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00102"/>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500102"/>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00102"/>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500102"/>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0010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500102"/>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500102"/>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500102"/>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50010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500102"/>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50010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500102"/>
    <w:pPr>
      <w:tabs>
        <w:tab w:val="clear" w:pos="720"/>
        <w:tab w:val="num" w:pos="360"/>
      </w:tabs>
      <w:ind w:left="709" w:hanging="425"/>
    </w:pPr>
    <w:rPr>
      <w:sz w:val="22"/>
    </w:rPr>
  </w:style>
  <w:style w:type="paragraph" w:customStyle="1" w:styleId="AHeader3">
    <w:name w:val="AHeader 3"/>
    <w:basedOn w:val="AHeader2"/>
    <w:uiPriority w:val="99"/>
    <w:rsid w:val="00500102"/>
    <w:pPr>
      <w:ind w:left="1276" w:hanging="567"/>
    </w:pPr>
  </w:style>
  <w:style w:type="paragraph" w:customStyle="1" w:styleId="AHeader2abc">
    <w:name w:val="AHeader 2 abc"/>
    <w:basedOn w:val="AHeader3"/>
    <w:uiPriority w:val="99"/>
    <w:rsid w:val="00500102"/>
    <w:pPr>
      <w:jc w:val="both"/>
    </w:pPr>
    <w:rPr>
      <w:b w:val="0"/>
      <w:bCs w:val="0"/>
    </w:rPr>
  </w:style>
  <w:style w:type="paragraph" w:customStyle="1" w:styleId="AHeader3abc">
    <w:name w:val="AHeader 3 abc"/>
    <w:basedOn w:val="AHeader2abc"/>
    <w:uiPriority w:val="99"/>
    <w:rsid w:val="00500102"/>
    <w:pPr>
      <w:ind w:left="1701" w:hanging="425"/>
    </w:pPr>
  </w:style>
  <w:style w:type="paragraph" w:styleId="Pagrindiniotekstotrauka3">
    <w:name w:val="Body Text Indent 3"/>
    <w:basedOn w:val="prastasis"/>
    <w:link w:val="Pagrindiniotekstotrauka3Diagrama"/>
    <w:uiPriority w:val="99"/>
    <w:rsid w:val="00500102"/>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500102"/>
    <w:rPr>
      <w:rFonts w:ascii="Times New Roman" w:eastAsia="SimSun" w:hAnsi="Times New Roman" w:cs="Times New Roman"/>
      <w:szCs w:val="21"/>
      <w:lang w:val="en-GB"/>
    </w:rPr>
  </w:style>
  <w:style w:type="character" w:styleId="Perirtashipersaitas">
    <w:name w:val="FollowedHyperlink"/>
    <w:uiPriority w:val="99"/>
    <w:rsid w:val="00500102"/>
    <w:rPr>
      <w:rFonts w:cs="Times New Roman"/>
      <w:color w:val="800080"/>
      <w:u w:val="single"/>
    </w:rPr>
  </w:style>
  <w:style w:type="character" w:styleId="Grietas">
    <w:name w:val="Strong"/>
    <w:uiPriority w:val="99"/>
    <w:qFormat/>
    <w:rsid w:val="00500102"/>
    <w:rPr>
      <w:rFonts w:cs="Times New Roman"/>
      <w:b/>
      <w:bCs/>
    </w:rPr>
  </w:style>
  <w:style w:type="character" w:customStyle="1" w:styleId="BodytextAgencyChar">
    <w:name w:val="Body text (Agency) Char"/>
    <w:link w:val="BodytextAgency"/>
    <w:uiPriority w:val="99"/>
    <w:locked/>
    <w:rsid w:val="0050010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500102"/>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00102"/>
    <w:pPr>
      <w:keepNext/>
    </w:pPr>
    <w:rPr>
      <w:rFonts w:eastAsia="SimSun" w:cs="Verdana"/>
      <w:b/>
      <w:snapToGrid/>
      <w:szCs w:val="18"/>
      <w:lang w:eastAsia="en-GB"/>
    </w:rPr>
  </w:style>
  <w:style w:type="character" w:customStyle="1" w:styleId="NormalAgencyChar">
    <w:name w:val="Normal (Agency) Char"/>
    <w:link w:val="NormalAgency"/>
    <w:uiPriority w:val="99"/>
    <w:locked/>
    <w:rsid w:val="00500102"/>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500102"/>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500102"/>
    <w:rPr>
      <w:rFonts w:ascii="Courier New" w:eastAsia="SimSun" w:hAnsi="Courier New" w:cs="Times New Roman"/>
      <w:sz w:val="20"/>
      <w:szCs w:val="20"/>
      <w:lang w:val="en-US"/>
    </w:rPr>
  </w:style>
  <w:style w:type="paragraph" w:customStyle="1" w:styleId="Default">
    <w:name w:val="Default"/>
    <w:uiPriority w:val="99"/>
    <w:rsid w:val="0050010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500102"/>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500102"/>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500102"/>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500102"/>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500102"/>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500102"/>
    <w:rPr>
      <w:rFonts w:ascii="Times New Roman" w:eastAsia="SimSun" w:hAnsi="Times New Roman" w:cs="Times New Roman"/>
      <w:noProof/>
      <w:sz w:val="20"/>
      <w:szCs w:val="20"/>
      <w:lang w:val="x-none" w:eastAsia="x-none"/>
    </w:rPr>
  </w:style>
  <w:style w:type="character" w:customStyle="1" w:styleId="CharChar12">
    <w:name w:val="Char Char12"/>
    <w:locked/>
    <w:rsid w:val="00500102"/>
    <w:rPr>
      <w:snapToGrid w:val="0"/>
      <w:lang w:val="en-GB" w:eastAsia="en-US" w:bidi="ar-SA"/>
    </w:rPr>
  </w:style>
  <w:style w:type="numbering" w:customStyle="1" w:styleId="NoList11">
    <w:name w:val="No List11"/>
    <w:next w:val="Sraonra"/>
    <w:uiPriority w:val="99"/>
    <w:semiHidden/>
    <w:unhideWhenUsed/>
    <w:rsid w:val="00500102"/>
  </w:style>
  <w:style w:type="paragraph" w:customStyle="1" w:styleId="Sraopastraipa1">
    <w:name w:val="Sąrao pastraipa1"/>
    <w:basedOn w:val="prastasis"/>
    <w:uiPriority w:val="99"/>
    <w:rsid w:val="00500102"/>
    <w:pPr>
      <w:spacing w:after="200" w:line="276" w:lineRule="auto"/>
      <w:ind w:left="720"/>
      <w:contextualSpacing/>
    </w:pPr>
    <w:rPr>
      <w:rFonts w:ascii="Calibri" w:eastAsia="Calibri" w:hAnsi="Calibri" w:cs="Times New Roman"/>
    </w:rPr>
  </w:style>
  <w:style w:type="table" w:styleId="Lentelstinklelis">
    <w:name w:val="Table Grid"/>
    <w:basedOn w:val="prastojilentel"/>
    <w:uiPriority w:val="99"/>
    <w:rsid w:val="0050010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rsid w:val="00500102"/>
    <w:pPr>
      <w:spacing w:before="100" w:beforeAutospacing="1" w:after="100" w:afterAutospacing="1" w:line="240" w:lineRule="auto"/>
    </w:pPr>
    <w:rPr>
      <w:rFonts w:ascii="Arial Unicode MS" w:eastAsia="Arial Unicode MS" w:hAnsi="Arial Unicode MS" w:cs="Arial Unicode MS"/>
      <w:sz w:val="24"/>
      <w:szCs w:val="24"/>
      <w:lang w:val="en-US"/>
    </w:rPr>
  </w:style>
  <w:style w:type="character" w:styleId="Eilutsnumeris">
    <w:name w:val="line number"/>
    <w:uiPriority w:val="99"/>
    <w:semiHidden/>
    <w:rsid w:val="00500102"/>
    <w:rPr>
      <w:rFonts w:cs="Times New Roman"/>
    </w:rPr>
  </w:style>
  <w:style w:type="paragraph" w:customStyle="1" w:styleId="PI-2EMEASMCA">
    <w:name w:val="PI-2 EMEA_SMCA"/>
    <w:basedOn w:val="Antrat3"/>
    <w:next w:val="Komentarotekstas"/>
    <w:autoRedefine/>
    <w:uiPriority w:val="99"/>
    <w:rsid w:val="00500102"/>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ListParagraph1">
    <w:name w:val="List Paragraph1"/>
    <w:basedOn w:val="prastasis"/>
    <w:uiPriority w:val="34"/>
    <w:qFormat/>
    <w:rsid w:val="00500102"/>
    <w:pPr>
      <w:spacing w:after="200" w:line="276" w:lineRule="auto"/>
      <w:ind w:left="720"/>
      <w:contextualSpacing/>
    </w:pPr>
    <w:rPr>
      <w:rFonts w:ascii="Calibri" w:eastAsia="Calibri" w:hAnsi="Calibri" w:cs="Times New Roman"/>
    </w:rPr>
  </w:style>
  <w:style w:type="numbering" w:customStyle="1" w:styleId="NoList111">
    <w:name w:val="No List111"/>
    <w:next w:val="Sraonra"/>
    <w:uiPriority w:val="99"/>
    <w:semiHidden/>
    <w:unhideWhenUsed/>
    <w:rsid w:val="00500102"/>
  </w:style>
  <w:style w:type="paragraph" w:styleId="Pataisymai">
    <w:name w:val="Revision"/>
    <w:hidden/>
    <w:uiPriority w:val="99"/>
    <w:semiHidden/>
    <w:rsid w:val="00500102"/>
    <w:pPr>
      <w:spacing w:after="0" w:line="240" w:lineRule="auto"/>
    </w:pPr>
  </w:style>
  <w:style w:type="paragraph" w:styleId="Sraopastraipa">
    <w:name w:val="List Paragraph"/>
    <w:basedOn w:val="prastasis"/>
    <w:uiPriority w:val="34"/>
    <w:qFormat/>
    <w:rsid w:val="00500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35</Pages>
  <Words>49153</Words>
  <Characters>28018</Characters>
  <Application>Microsoft Office Word</Application>
  <DocSecurity>0</DocSecurity>
  <Lines>233</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GJ</dc:creator>
  <cp:lastModifiedBy>Albina Burkauskaitė</cp:lastModifiedBy>
  <cp:revision>3</cp:revision>
  <dcterms:created xsi:type="dcterms:W3CDTF">2025-08-25T06:46:00Z</dcterms:created>
  <dcterms:modified xsi:type="dcterms:W3CDTF">2025-08-25T06:49:00Z</dcterms:modified>
</cp:coreProperties>
</file>