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D9242" w14:textId="77777777" w:rsidR="00BA7ADF" w:rsidRPr="00BA7ADF" w:rsidRDefault="00BA7ADF" w:rsidP="00BA7ADF">
      <w:pPr>
        <w:spacing w:after="0" w:line="240" w:lineRule="auto"/>
        <w:rPr>
          <w:rFonts w:ascii="Times New Roman" w:eastAsia="Times New Roman" w:hAnsi="Times New Roman" w:cs="Times New Roman"/>
        </w:rPr>
      </w:pPr>
      <w:bookmarkStart w:id="0" w:name="_GoBack"/>
      <w:bookmarkEnd w:id="0"/>
    </w:p>
    <w:p w14:paraId="6AF0E376" w14:textId="77777777" w:rsidR="00BA7ADF" w:rsidRPr="00BA7ADF" w:rsidRDefault="00BA7ADF" w:rsidP="00BA7ADF">
      <w:pPr>
        <w:spacing w:after="0" w:line="240" w:lineRule="auto"/>
        <w:rPr>
          <w:rFonts w:ascii="Times New Roman" w:eastAsia="Times New Roman" w:hAnsi="Times New Roman" w:cs="Times New Roman"/>
        </w:rPr>
      </w:pPr>
    </w:p>
    <w:p w14:paraId="36531EE1" w14:textId="77777777" w:rsidR="00BA7ADF" w:rsidRPr="00BA7ADF" w:rsidRDefault="00BA7ADF" w:rsidP="00BA7ADF">
      <w:pPr>
        <w:spacing w:after="0" w:line="240" w:lineRule="auto"/>
        <w:rPr>
          <w:rFonts w:ascii="Times New Roman" w:eastAsia="Times New Roman" w:hAnsi="Times New Roman" w:cs="Times New Roman"/>
        </w:rPr>
      </w:pPr>
    </w:p>
    <w:p w14:paraId="2DD45EB4" w14:textId="77777777" w:rsidR="00BA7ADF" w:rsidRPr="00BA7ADF" w:rsidRDefault="00BA7ADF" w:rsidP="00BA7ADF">
      <w:pPr>
        <w:spacing w:after="0" w:line="240" w:lineRule="auto"/>
        <w:rPr>
          <w:rFonts w:ascii="Times New Roman" w:eastAsia="Times New Roman" w:hAnsi="Times New Roman" w:cs="Times New Roman"/>
        </w:rPr>
      </w:pPr>
    </w:p>
    <w:p w14:paraId="4741E560" w14:textId="77777777" w:rsidR="00BA7ADF" w:rsidRPr="00BA7ADF" w:rsidRDefault="00BA7ADF" w:rsidP="00BA7ADF">
      <w:pPr>
        <w:spacing w:after="0" w:line="240" w:lineRule="auto"/>
        <w:rPr>
          <w:rFonts w:ascii="Times New Roman" w:eastAsia="Times New Roman" w:hAnsi="Times New Roman" w:cs="Times New Roman"/>
        </w:rPr>
      </w:pPr>
    </w:p>
    <w:p w14:paraId="46096060" w14:textId="77777777" w:rsidR="00BA7ADF" w:rsidRPr="00BA7ADF" w:rsidRDefault="00BA7ADF" w:rsidP="00BA7ADF">
      <w:pPr>
        <w:spacing w:after="0" w:line="240" w:lineRule="auto"/>
        <w:rPr>
          <w:rFonts w:ascii="Times New Roman" w:eastAsia="Times New Roman" w:hAnsi="Times New Roman" w:cs="Times New Roman"/>
        </w:rPr>
      </w:pPr>
    </w:p>
    <w:p w14:paraId="70C32E2B" w14:textId="77777777" w:rsidR="00BA7ADF" w:rsidRPr="00BA7ADF" w:rsidRDefault="00BA7ADF" w:rsidP="00BA7ADF">
      <w:pPr>
        <w:spacing w:after="0" w:line="240" w:lineRule="auto"/>
        <w:rPr>
          <w:rFonts w:ascii="Times New Roman" w:eastAsia="Times New Roman" w:hAnsi="Times New Roman" w:cs="Times New Roman"/>
        </w:rPr>
      </w:pPr>
    </w:p>
    <w:p w14:paraId="0ACF2C06" w14:textId="77777777" w:rsidR="00BA7ADF" w:rsidRPr="00BA7ADF" w:rsidRDefault="00BA7ADF" w:rsidP="00BA7ADF">
      <w:pPr>
        <w:spacing w:after="0" w:line="240" w:lineRule="auto"/>
        <w:rPr>
          <w:rFonts w:ascii="Times New Roman" w:eastAsia="Times New Roman" w:hAnsi="Times New Roman" w:cs="Times New Roman"/>
        </w:rPr>
      </w:pPr>
    </w:p>
    <w:p w14:paraId="48D89428" w14:textId="77777777" w:rsidR="00BA7ADF" w:rsidRPr="00BA7ADF" w:rsidRDefault="00BA7ADF" w:rsidP="00BA7ADF">
      <w:pPr>
        <w:spacing w:after="0" w:line="240" w:lineRule="auto"/>
        <w:rPr>
          <w:rFonts w:ascii="Times New Roman" w:eastAsia="Times New Roman" w:hAnsi="Times New Roman" w:cs="Times New Roman"/>
        </w:rPr>
      </w:pPr>
    </w:p>
    <w:p w14:paraId="37B8A24A" w14:textId="77777777" w:rsidR="00BA7ADF" w:rsidRPr="00BA7ADF" w:rsidRDefault="00BA7ADF" w:rsidP="00BA7ADF">
      <w:pPr>
        <w:spacing w:after="0" w:line="240" w:lineRule="auto"/>
        <w:rPr>
          <w:rFonts w:ascii="Times New Roman" w:eastAsia="Times New Roman" w:hAnsi="Times New Roman" w:cs="Times New Roman"/>
        </w:rPr>
      </w:pPr>
    </w:p>
    <w:p w14:paraId="4136CFF8" w14:textId="77777777" w:rsidR="00BA7ADF" w:rsidRPr="00BA7ADF" w:rsidRDefault="00BA7ADF" w:rsidP="00BA7ADF">
      <w:pPr>
        <w:spacing w:after="0" w:line="240" w:lineRule="auto"/>
        <w:rPr>
          <w:rFonts w:ascii="Times New Roman" w:eastAsia="Times New Roman" w:hAnsi="Times New Roman" w:cs="Times New Roman"/>
        </w:rPr>
      </w:pPr>
    </w:p>
    <w:p w14:paraId="6ED523D3" w14:textId="77777777" w:rsidR="00BA7ADF" w:rsidRPr="00BA7ADF" w:rsidRDefault="00BA7ADF" w:rsidP="00BA7ADF">
      <w:pPr>
        <w:spacing w:after="0" w:line="240" w:lineRule="auto"/>
        <w:rPr>
          <w:rFonts w:ascii="Times New Roman" w:eastAsia="Times New Roman" w:hAnsi="Times New Roman" w:cs="Times New Roman"/>
        </w:rPr>
      </w:pPr>
    </w:p>
    <w:p w14:paraId="01CC417A" w14:textId="77777777" w:rsidR="00BA7ADF" w:rsidRPr="00BA7ADF" w:rsidRDefault="00BA7ADF" w:rsidP="00BA7ADF">
      <w:pPr>
        <w:spacing w:after="0" w:line="240" w:lineRule="auto"/>
        <w:rPr>
          <w:rFonts w:ascii="Times New Roman" w:eastAsia="Times New Roman" w:hAnsi="Times New Roman" w:cs="Times New Roman"/>
        </w:rPr>
      </w:pPr>
    </w:p>
    <w:p w14:paraId="13F8A77C" w14:textId="77777777" w:rsidR="00BA7ADF" w:rsidRPr="00BA7ADF" w:rsidRDefault="00BA7ADF" w:rsidP="00BA7ADF">
      <w:pPr>
        <w:spacing w:after="0" w:line="240" w:lineRule="auto"/>
        <w:rPr>
          <w:rFonts w:ascii="Times New Roman" w:eastAsia="Times New Roman" w:hAnsi="Times New Roman" w:cs="Times New Roman"/>
        </w:rPr>
      </w:pPr>
    </w:p>
    <w:p w14:paraId="453E0270" w14:textId="77777777" w:rsidR="00BA7ADF" w:rsidRPr="00BA7ADF" w:rsidRDefault="00BA7ADF" w:rsidP="00BA7ADF">
      <w:pPr>
        <w:spacing w:after="0" w:line="240" w:lineRule="auto"/>
        <w:rPr>
          <w:rFonts w:ascii="Times New Roman" w:eastAsia="Times New Roman" w:hAnsi="Times New Roman" w:cs="Times New Roman"/>
        </w:rPr>
      </w:pPr>
    </w:p>
    <w:p w14:paraId="76F04A9E" w14:textId="77777777" w:rsidR="00BA7ADF" w:rsidRPr="00BA7ADF" w:rsidRDefault="00BA7ADF" w:rsidP="00BA7ADF">
      <w:pPr>
        <w:spacing w:after="0" w:line="240" w:lineRule="auto"/>
        <w:rPr>
          <w:rFonts w:ascii="Times New Roman" w:eastAsia="Times New Roman" w:hAnsi="Times New Roman" w:cs="Times New Roman"/>
        </w:rPr>
      </w:pPr>
    </w:p>
    <w:p w14:paraId="7B6B779F" w14:textId="77777777" w:rsidR="00BA7ADF" w:rsidRPr="00BA7ADF" w:rsidRDefault="00BA7ADF" w:rsidP="00BA7ADF">
      <w:pPr>
        <w:spacing w:after="0" w:line="240" w:lineRule="auto"/>
        <w:rPr>
          <w:rFonts w:ascii="Times New Roman" w:eastAsia="Times New Roman" w:hAnsi="Times New Roman" w:cs="Times New Roman"/>
        </w:rPr>
      </w:pPr>
    </w:p>
    <w:p w14:paraId="64D90213" w14:textId="77777777" w:rsidR="00BA7ADF" w:rsidRPr="00BA7ADF" w:rsidRDefault="00BA7ADF" w:rsidP="00BA7ADF">
      <w:pPr>
        <w:spacing w:after="0" w:line="240" w:lineRule="auto"/>
        <w:rPr>
          <w:rFonts w:ascii="Times New Roman" w:eastAsia="Times New Roman" w:hAnsi="Times New Roman" w:cs="Times New Roman"/>
        </w:rPr>
      </w:pPr>
    </w:p>
    <w:p w14:paraId="743181B8" w14:textId="77777777" w:rsidR="00BA7ADF" w:rsidRPr="00BA7ADF" w:rsidRDefault="00BA7ADF" w:rsidP="00BA7ADF">
      <w:pPr>
        <w:spacing w:after="0" w:line="240" w:lineRule="auto"/>
        <w:rPr>
          <w:rFonts w:ascii="Times New Roman" w:eastAsia="Times New Roman" w:hAnsi="Times New Roman" w:cs="Times New Roman"/>
        </w:rPr>
      </w:pPr>
    </w:p>
    <w:p w14:paraId="2A4A627C" w14:textId="77777777" w:rsidR="00BA7ADF" w:rsidRPr="00BA7ADF" w:rsidRDefault="00BA7ADF" w:rsidP="00BA7ADF">
      <w:pPr>
        <w:spacing w:after="0" w:line="240" w:lineRule="auto"/>
        <w:rPr>
          <w:rFonts w:ascii="Times New Roman" w:eastAsia="Times New Roman" w:hAnsi="Times New Roman" w:cs="Times New Roman"/>
        </w:rPr>
      </w:pPr>
    </w:p>
    <w:p w14:paraId="02B10598" w14:textId="77777777" w:rsidR="00BA7ADF" w:rsidRPr="00BA7ADF" w:rsidRDefault="00BA7ADF" w:rsidP="00BA7ADF">
      <w:pPr>
        <w:spacing w:after="0" w:line="240" w:lineRule="auto"/>
        <w:rPr>
          <w:rFonts w:ascii="Times New Roman" w:eastAsia="Times New Roman" w:hAnsi="Times New Roman" w:cs="Times New Roman"/>
        </w:rPr>
      </w:pPr>
    </w:p>
    <w:p w14:paraId="5C3043D3" w14:textId="77777777" w:rsidR="00BA7ADF" w:rsidRPr="00BA7ADF" w:rsidRDefault="00BA7ADF" w:rsidP="00BA7ADF">
      <w:pPr>
        <w:spacing w:after="0" w:line="240" w:lineRule="auto"/>
        <w:rPr>
          <w:rFonts w:ascii="Times New Roman" w:eastAsia="Times New Roman" w:hAnsi="Times New Roman" w:cs="Times New Roman"/>
        </w:rPr>
      </w:pPr>
    </w:p>
    <w:p w14:paraId="42A6EAEB" w14:textId="77777777" w:rsidR="00BA7ADF" w:rsidRPr="00BA7ADF" w:rsidRDefault="00BA7ADF" w:rsidP="00BA7ADF">
      <w:pPr>
        <w:spacing w:after="0" w:line="240" w:lineRule="auto"/>
        <w:rPr>
          <w:rFonts w:ascii="Times New Roman" w:eastAsia="Times New Roman" w:hAnsi="Times New Roman" w:cs="Times New Roman"/>
        </w:rPr>
      </w:pPr>
    </w:p>
    <w:p w14:paraId="188F0E1E"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BA7ADF">
        <w:rPr>
          <w:rFonts w:ascii="Times New Roman" w:eastAsia="Times New Roman" w:hAnsi="Times New Roman" w:cs="Times New Roman"/>
          <w:b/>
          <w:caps/>
        </w:rPr>
        <w:t>I PRIEDAS</w:t>
      </w:r>
      <w:bookmarkEnd w:id="1"/>
      <w:bookmarkEnd w:id="2"/>
    </w:p>
    <w:p w14:paraId="431D5915" w14:textId="77777777" w:rsidR="00BA7ADF" w:rsidRPr="00BA7ADF" w:rsidRDefault="00BA7ADF" w:rsidP="00BA7ADF">
      <w:pPr>
        <w:spacing w:after="0" w:line="240" w:lineRule="auto"/>
        <w:rPr>
          <w:rFonts w:ascii="Times New Roman" w:eastAsia="Times New Roman" w:hAnsi="Times New Roman" w:cs="Times New Roman"/>
        </w:rPr>
      </w:pPr>
    </w:p>
    <w:p w14:paraId="57EF5FB5"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BA7ADF">
        <w:rPr>
          <w:rFonts w:ascii="Times New Roman" w:eastAsia="Times New Roman" w:hAnsi="Times New Roman" w:cs="Times New Roman"/>
          <w:b/>
          <w:caps/>
        </w:rPr>
        <w:t>PREPARATO CHARAKTERISTIKŲ SANTRAUKA</w:t>
      </w:r>
      <w:bookmarkEnd w:id="3"/>
      <w:bookmarkEnd w:id="4"/>
    </w:p>
    <w:p w14:paraId="15377DDF"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r w:rsidRPr="00BA7ADF">
        <w:rPr>
          <w:rFonts w:ascii="Times New Roman" w:eastAsia="Times New Roman" w:hAnsi="Times New Roman" w:cs="Times New Roman"/>
          <w:b/>
          <w:bCs/>
          <w:iCs/>
        </w:rPr>
        <w:br w:type="page"/>
      </w:r>
      <w:bookmarkStart w:id="5" w:name="_Toc129243098"/>
      <w:bookmarkStart w:id="6" w:name="_Toc129243223"/>
      <w:r w:rsidRPr="00BA7ADF">
        <w:rPr>
          <w:rFonts w:ascii="Times New Roman" w:eastAsia="Times New Roman" w:hAnsi="Times New Roman" w:cs="Times New Roman"/>
          <w:b/>
        </w:rPr>
        <w:lastRenderedPageBreak/>
        <w:t>1.</w:t>
      </w:r>
      <w:r w:rsidRPr="00BA7ADF">
        <w:rPr>
          <w:rFonts w:ascii="Times New Roman" w:eastAsia="Times New Roman" w:hAnsi="Times New Roman" w:cs="Times New Roman"/>
          <w:b/>
        </w:rPr>
        <w:tab/>
        <w:t>VAISTINIO PREPARATO PAVADINIMAS</w:t>
      </w:r>
      <w:bookmarkEnd w:id="5"/>
      <w:bookmarkEnd w:id="6"/>
    </w:p>
    <w:p w14:paraId="0CE482B2" w14:textId="77777777" w:rsidR="00BA7ADF" w:rsidRPr="00BA7ADF" w:rsidRDefault="00BA7ADF" w:rsidP="00BA7ADF">
      <w:pPr>
        <w:spacing w:after="0" w:line="240" w:lineRule="auto"/>
        <w:rPr>
          <w:rFonts w:ascii="Times New Roman" w:eastAsia="Times New Roman" w:hAnsi="Times New Roman" w:cs="Times New Roman"/>
        </w:rPr>
      </w:pPr>
    </w:p>
    <w:p w14:paraId="3576A05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10 mg </w:t>
      </w:r>
      <w:r w:rsidRPr="00BA7ADF">
        <w:rPr>
          <w:rFonts w:ascii="Times New Roman" w:eastAsia="Times New Roman" w:hAnsi="Times New Roman" w:cs="Times New Roman"/>
        </w:rPr>
        <w:t>plėvele dengtos tabletės</w:t>
      </w:r>
    </w:p>
    <w:p w14:paraId="22F2BE0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plėvele dengtos tabletės</w:t>
      </w:r>
    </w:p>
    <w:p w14:paraId="55707C10" w14:textId="77777777" w:rsidR="00BA7ADF" w:rsidRPr="00BA7ADF" w:rsidRDefault="00BA7ADF" w:rsidP="00BA7ADF">
      <w:pPr>
        <w:spacing w:after="0" w:line="240" w:lineRule="auto"/>
        <w:rPr>
          <w:rFonts w:ascii="Times New Roman" w:eastAsia="Times New Roman" w:hAnsi="Times New Roman" w:cs="Times New Roman"/>
        </w:rPr>
      </w:pPr>
    </w:p>
    <w:p w14:paraId="57545F22" w14:textId="77777777" w:rsidR="00BA7ADF" w:rsidRPr="00BA7ADF" w:rsidRDefault="00BA7ADF" w:rsidP="00BA7ADF">
      <w:pPr>
        <w:spacing w:after="0" w:line="240" w:lineRule="auto"/>
        <w:rPr>
          <w:rFonts w:ascii="Times New Roman" w:eastAsia="Times New Roman" w:hAnsi="Times New Roman" w:cs="Times New Roman"/>
        </w:rPr>
      </w:pPr>
    </w:p>
    <w:p w14:paraId="5AD275B7"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BA7ADF">
        <w:rPr>
          <w:rFonts w:ascii="Times New Roman" w:eastAsia="Times New Roman" w:hAnsi="Times New Roman" w:cs="Times New Roman"/>
          <w:b/>
        </w:rPr>
        <w:t>2.</w:t>
      </w:r>
      <w:r w:rsidRPr="00BA7ADF">
        <w:rPr>
          <w:rFonts w:ascii="Times New Roman" w:eastAsia="Times New Roman" w:hAnsi="Times New Roman" w:cs="Times New Roman"/>
          <w:b/>
        </w:rPr>
        <w:tab/>
        <w:t>KOKYBINĖ IR KIEKYBINĖ SUDĖTIS</w:t>
      </w:r>
      <w:bookmarkEnd w:id="7"/>
      <w:bookmarkEnd w:id="8"/>
    </w:p>
    <w:p w14:paraId="56FAC991" w14:textId="77777777" w:rsidR="00BA7ADF" w:rsidRPr="00BA7ADF" w:rsidRDefault="00BA7ADF" w:rsidP="00BA7ADF">
      <w:pPr>
        <w:spacing w:after="0" w:line="240" w:lineRule="auto"/>
        <w:rPr>
          <w:rFonts w:ascii="Times New Roman" w:eastAsia="Times New Roman" w:hAnsi="Times New Roman" w:cs="Times New Roman"/>
        </w:rPr>
      </w:pPr>
    </w:p>
    <w:p w14:paraId="6E13A29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Kiekvienoje plėvele dengtoje tabletėje yra 10 mg lerkanidipino hidrochlorido, atitinkančio 9,4 mg lerkanidipino.</w:t>
      </w:r>
    </w:p>
    <w:p w14:paraId="0250FEFB" w14:textId="77777777" w:rsidR="00BA7ADF" w:rsidRPr="00BA7ADF" w:rsidRDefault="00BA7ADF" w:rsidP="00BA7ADF">
      <w:pPr>
        <w:spacing w:after="0" w:line="240" w:lineRule="auto"/>
        <w:rPr>
          <w:rFonts w:ascii="Times New Roman" w:eastAsia="Times New Roman" w:hAnsi="Times New Roman" w:cs="Times New Roman"/>
        </w:rPr>
      </w:pPr>
    </w:p>
    <w:p w14:paraId="7852965B"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Kiekvienoje plėvele dengtoje tabletėje yra 20 mg lerkanidipino hidrochlorido, atitinkančio 18,8 mg lerkanidipino.</w:t>
      </w:r>
    </w:p>
    <w:p w14:paraId="135F2397" w14:textId="77777777" w:rsidR="00BA7ADF" w:rsidRPr="00BA7ADF" w:rsidRDefault="00BA7ADF" w:rsidP="00BA7ADF">
      <w:pPr>
        <w:spacing w:after="0" w:line="240" w:lineRule="auto"/>
        <w:rPr>
          <w:rFonts w:ascii="Times New Roman" w:eastAsia="Times New Roman" w:hAnsi="Times New Roman" w:cs="Times New Roman"/>
        </w:rPr>
      </w:pPr>
    </w:p>
    <w:p w14:paraId="43E50C15" w14:textId="077A6874" w:rsidR="00BA7ADF" w:rsidRPr="00BA7ADF" w:rsidRDefault="0086063E" w:rsidP="00BA7ADF">
      <w:pPr>
        <w:spacing w:after="0" w:line="240" w:lineRule="auto"/>
        <w:rPr>
          <w:rFonts w:ascii="Times New Roman" w:eastAsia="Times New Roman" w:hAnsi="Times New Roman" w:cs="Times New Roman"/>
          <w:u w:val="single"/>
        </w:rPr>
      </w:pPr>
      <w:r w:rsidRPr="0086063E">
        <w:rPr>
          <w:rFonts w:ascii="Times New Roman" w:eastAsia="Times New Roman" w:hAnsi="Times New Roman" w:cs="Times New Roman"/>
          <w:snapToGrid w:val="0"/>
          <w:szCs w:val="20"/>
          <w:u w:val="single"/>
        </w:rPr>
        <w:t xml:space="preserve">Pagalbinė (-s) medžiaga (-os), </w:t>
      </w:r>
      <w:r w:rsidRPr="0086063E">
        <w:rPr>
          <w:rFonts w:ascii="Times New Roman" w:eastAsia="Times New Roman" w:hAnsi="Times New Roman" w:cs="Times New Roman"/>
          <w:noProof/>
          <w:snapToGrid w:val="0"/>
          <w:szCs w:val="24"/>
          <w:u w:val="single"/>
        </w:rPr>
        <w:t>kurios (-ių)</w:t>
      </w:r>
      <w:r w:rsidRPr="0086063E">
        <w:rPr>
          <w:rFonts w:ascii="Times New Roman" w:eastAsia="Times New Roman" w:hAnsi="Times New Roman" w:cs="Times New Roman"/>
          <w:snapToGrid w:val="0"/>
          <w:szCs w:val="20"/>
          <w:u w:val="single"/>
        </w:rPr>
        <w:t xml:space="preserve"> poveikis žinomas</w:t>
      </w:r>
      <w:r w:rsidR="00BA7ADF" w:rsidRPr="00BA7ADF">
        <w:rPr>
          <w:rFonts w:ascii="Times New Roman" w:eastAsia="Times New Roman" w:hAnsi="Times New Roman" w:cs="Times New Roman"/>
          <w:u w:val="single"/>
        </w:rPr>
        <w:t>:</w:t>
      </w:r>
    </w:p>
    <w:p w14:paraId="450D4C42"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bCs/>
          <w:lang w:eastAsia="is-IS"/>
        </w:rPr>
        <w:t xml:space="preserve">Lercanidipine Ingen Pharma 10 mg </w:t>
      </w:r>
      <w:r w:rsidRPr="00BA7ADF">
        <w:rPr>
          <w:rFonts w:ascii="Times New Roman" w:eastAsia="Times New Roman" w:hAnsi="Times New Roman" w:cs="Times New Roman"/>
        </w:rPr>
        <w:t>plėvele dengtoje tabletėje yra 30 mg laktozės monohidrato.</w:t>
      </w:r>
    </w:p>
    <w:p w14:paraId="2A335685"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plėvele dengtoje tabletėje yra 60 mg laktozės monohidrato.</w:t>
      </w:r>
    </w:p>
    <w:p w14:paraId="0E8AFE4B" w14:textId="77777777" w:rsidR="00BA7ADF" w:rsidRPr="00BA7ADF" w:rsidRDefault="00BA7ADF" w:rsidP="00BA7ADF">
      <w:pPr>
        <w:spacing w:after="0" w:line="240" w:lineRule="auto"/>
        <w:rPr>
          <w:rFonts w:ascii="Times New Roman" w:eastAsia="Times New Roman" w:hAnsi="Times New Roman" w:cs="Times New Roman"/>
        </w:rPr>
      </w:pPr>
    </w:p>
    <w:p w14:paraId="054A2BC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Visos pagalbinės medžiagos išvardytos 6.1 skyriuje.</w:t>
      </w:r>
    </w:p>
    <w:p w14:paraId="097E7BC4" w14:textId="77777777" w:rsidR="00BA7ADF" w:rsidRPr="00BA7ADF" w:rsidRDefault="00BA7ADF" w:rsidP="00BA7ADF">
      <w:pPr>
        <w:spacing w:after="0" w:line="240" w:lineRule="auto"/>
        <w:rPr>
          <w:rFonts w:ascii="Times New Roman" w:eastAsia="Times New Roman" w:hAnsi="Times New Roman" w:cs="Times New Roman"/>
        </w:rPr>
      </w:pPr>
    </w:p>
    <w:p w14:paraId="545EB517" w14:textId="77777777" w:rsidR="00BA7ADF" w:rsidRPr="00BA7ADF" w:rsidRDefault="00BA7ADF" w:rsidP="00BA7ADF">
      <w:pPr>
        <w:spacing w:after="0" w:line="240" w:lineRule="auto"/>
        <w:rPr>
          <w:rFonts w:ascii="Times New Roman" w:eastAsia="Times New Roman" w:hAnsi="Times New Roman" w:cs="Times New Roman"/>
        </w:rPr>
      </w:pPr>
    </w:p>
    <w:p w14:paraId="5056179C"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BA7ADF">
        <w:rPr>
          <w:rFonts w:ascii="Times New Roman" w:eastAsia="Times New Roman" w:hAnsi="Times New Roman" w:cs="Times New Roman"/>
          <w:b/>
        </w:rPr>
        <w:t>3.</w:t>
      </w:r>
      <w:r w:rsidRPr="00BA7ADF">
        <w:rPr>
          <w:rFonts w:ascii="Times New Roman" w:eastAsia="Times New Roman" w:hAnsi="Times New Roman" w:cs="Times New Roman"/>
          <w:b/>
        </w:rPr>
        <w:tab/>
        <w:t>FARMACINĖ FORMA</w:t>
      </w:r>
      <w:bookmarkEnd w:id="9"/>
      <w:bookmarkEnd w:id="10"/>
    </w:p>
    <w:p w14:paraId="11D496DD" w14:textId="77777777" w:rsidR="00BA7ADF" w:rsidRPr="00BA7ADF" w:rsidRDefault="00BA7ADF" w:rsidP="00BA7ADF">
      <w:pPr>
        <w:spacing w:after="0" w:line="240" w:lineRule="auto"/>
        <w:rPr>
          <w:rFonts w:ascii="Times New Roman" w:eastAsia="Times New Roman" w:hAnsi="Times New Roman" w:cs="Times New Roman"/>
        </w:rPr>
      </w:pPr>
    </w:p>
    <w:p w14:paraId="23AC51F0" w14:textId="0740467E"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Plėvele dengta tabletė.</w:t>
      </w:r>
    </w:p>
    <w:p w14:paraId="24D019C3" w14:textId="77777777" w:rsidR="00BA7ADF" w:rsidRPr="00BA7ADF" w:rsidRDefault="00BA7ADF" w:rsidP="00BA7ADF">
      <w:pPr>
        <w:spacing w:after="0" w:line="240" w:lineRule="auto"/>
        <w:rPr>
          <w:rFonts w:ascii="Times New Roman" w:eastAsia="Times New Roman" w:hAnsi="Times New Roman" w:cs="Times New Roman"/>
        </w:rPr>
      </w:pPr>
    </w:p>
    <w:p w14:paraId="5E7922C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10 mg tabletė </w:t>
      </w:r>
      <w:r w:rsidRPr="00BA7ADF">
        <w:rPr>
          <w:rFonts w:ascii="Times New Roman" w:eastAsia="Times New Roman" w:hAnsi="Times New Roman" w:cs="Times New Roman"/>
        </w:rPr>
        <w:t>yra geltona, apvali, abipus išgaubta, 6,5 mm skersmens, dengta plėvele, vienoje pusėje yra vagelė, kitoje – raidė „L“.</w:t>
      </w:r>
    </w:p>
    <w:p w14:paraId="68393849"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tabletė yra rožinė, apvali, abipus išgaubta, 8,5 mm skersmens, dengta plėvele, vienoje pusėje yra vagelė, kitoje – raidė „L“.</w:t>
      </w:r>
    </w:p>
    <w:p w14:paraId="76314798" w14:textId="77777777" w:rsidR="00BA7ADF" w:rsidRPr="00BA7ADF" w:rsidRDefault="00BA7ADF" w:rsidP="00BA7ADF">
      <w:pPr>
        <w:spacing w:after="0" w:line="240" w:lineRule="auto"/>
        <w:rPr>
          <w:rFonts w:ascii="Times New Roman" w:eastAsia="Times New Roman" w:hAnsi="Times New Roman" w:cs="Times New Roman"/>
        </w:rPr>
      </w:pPr>
    </w:p>
    <w:p w14:paraId="5B9494D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Vagelė skirta tik tabletei perlaužti, kad būtų lengviau nuryti, bet ne jai padalyti į lygias dozes.</w:t>
      </w:r>
    </w:p>
    <w:p w14:paraId="6E1E06D7" w14:textId="77777777" w:rsidR="00BA7ADF" w:rsidRPr="00BA7ADF" w:rsidRDefault="00BA7ADF" w:rsidP="00BA7ADF">
      <w:pPr>
        <w:spacing w:after="0" w:line="240" w:lineRule="auto"/>
        <w:rPr>
          <w:rFonts w:ascii="Times New Roman" w:eastAsia="Times New Roman" w:hAnsi="Times New Roman" w:cs="Times New Roman"/>
        </w:rPr>
      </w:pPr>
    </w:p>
    <w:p w14:paraId="10F95C0C" w14:textId="77777777" w:rsidR="00BA7ADF" w:rsidRPr="00BA7ADF" w:rsidRDefault="00BA7ADF" w:rsidP="00BA7ADF">
      <w:pPr>
        <w:spacing w:after="0" w:line="240" w:lineRule="auto"/>
        <w:rPr>
          <w:rFonts w:ascii="Times New Roman" w:eastAsia="Times New Roman" w:hAnsi="Times New Roman" w:cs="Times New Roman"/>
        </w:rPr>
      </w:pPr>
    </w:p>
    <w:p w14:paraId="494CE83D"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BA7ADF">
        <w:rPr>
          <w:rFonts w:ascii="Times New Roman" w:eastAsia="Times New Roman" w:hAnsi="Times New Roman" w:cs="Times New Roman"/>
          <w:b/>
        </w:rPr>
        <w:t>4.</w:t>
      </w:r>
      <w:r w:rsidRPr="00BA7ADF">
        <w:rPr>
          <w:rFonts w:ascii="Times New Roman" w:eastAsia="Times New Roman" w:hAnsi="Times New Roman" w:cs="Times New Roman"/>
          <w:b/>
        </w:rPr>
        <w:tab/>
        <w:t>KLINIKINĖ INFORMACIJA</w:t>
      </w:r>
      <w:bookmarkEnd w:id="11"/>
      <w:bookmarkEnd w:id="12"/>
    </w:p>
    <w:p w14:paraId="267648A0" w14:textId="77777777" w:rsidR="00BA7ADF" w:rsidRPr="00BA7ADF" w:rsidRDefault="00BA7ADF" w:rsidP="00BA7ADF">
      <w:pPr>
        <w:spacing w:after="0" w:line="240" w:lineRule="auto"/>
        <w:rPr>
          <w:rFonts w:ascii="Times New Roman" w:eastAsia="Times New Roman" w:hAnsi="Times New Roman" w:cs="Times New Roman"/>
        </w:rPr>
      </w:pPr>
    </w:p>
    <w:p w14:paraId="22CCDB26"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BA7ADF">
        <w:rPr>
          <w:rFonts w:ascii="Times New Roman" w:eastAsia="Times New Roman" w:hAnsi="Times New Roman" w:cs="Times New Roman"/>
          <w:b/>
          <w:kern w:val="28"/>
        </w:rPr>
        <w:t>4.1</w:t>
      </w:r>
      <w:r w:rsidRPr="00BA7ADF">
        <w:rPr>
          <w:rFonts w:ascii="Times New Roman" w:eastAsia="Times New Roman" w:hAnsi="Times New Roman" w:cs="Times New Roman"/>
          <w:b/>
          <w:kern w:val="28"/>
        </w:rPr>
        <w:tab/>
        <w:t>Terapinės indikacijos</w:t>
      </w:r>
      <w:bookmarkEnd w:id="13"/>
      <w:bookmarkEnd w:id="14"/>
    </w:p>
    <w:p w14:paraId="27FFFD0D" w14:textId="77777777" w:rsidR="00BA7ADF" w:rsidRPr="00BA7ADF" w:rsidRDefault="00BA7ADF" w:rsidP="00BA7ADF">
      <w:pPr>
        <w:spacing w:after="0" w:line="240" w:lineRule="auto"/>
        <w:rPr>
          <w:rFonts w:ascii="Times New Roman" w:eastAsia="Times New Roman" w:hAnsi="Times New Roman" w:cs="Times New Roman"/>
        </w:rPr>
      </w:pPr>
    </w:p>
    <w:p w14:paraId="229B90B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Lengvos arba vidutinio sunkumo pirminės arterinės hipertenzijos gydymas.</w:t>
      </w:r>
    </w:p>
    <w:p w14:paraId="450AE69D"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E3DE8BB"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Lercanidipine Ingen Pharma skirtas suaugusiesiems.</w:t>
      </w:r>
    </w:p>
    <w:p w14:paraId="381623A7" w14:textId="77777777" w:rsidR="00BA7ADF" w:rsidRPr="00BA7ADF" w:rsidRDefault="00BA7ADF" w:rsidP="00BA7ADF">
      <w:pPr>
        <w:spacing w:after="0" w:line="240" w:lineRule="auto"/>
        <w:rPr>
          <w:rFonts w:ascii="Times New Roman" w:eastAsia="Times New Roman" w:hAnsi="Times New Roman" w:cs="Times New Roman"/>
        </w:rPr>
      </w:pPr>
    </w:p>
    <w:p w14:paraId="44628FB7"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BA7ADF">
        <w:rPr>
          <w:rFonts w:ascii="Times New Roman" w:eastAsia="Times New Roman" w:hAnsi="Times New Roman" w:cs="Times New Roman"/>
          <w:b/>
          <w:kern w:val="28"/>
        </w:rPr>
        <w:t>4.2</w:t>
      </w:r>
      <w:r w:rsidRPr="00BA7ADF">
        <w:rPr>
          <w:rFonts w:ascii="Times New Roman" w:eastAsia="Times New Roman" w:hAnsi="Times New Roman" w:cs="Times New Roman"/>
          <w:b/>
          <w:kern w:val="28"/>
        </w:rPr>
        <w:tab/>
        <w:t>Dozavimas ir vartojimo metodas</w:t>
      </w:r>
      <w:bookmarkEnd w:id="15"/>
      <w:bookmarkEnd w:id="16"/>
    </w:p>
    <w:p w14:paraId="1430355A" w14:textId="77777777" w:rsidR="00BA7ADF" w:rsidRPr="00BA7ADF" w:rsidRDefault="00BA7ADF" w:rsidP="00BA7ADF">
      <w:pPr>
        <w:spacing w:after="0" w:line="240" w:lineRule="auto"/>
        <w:rPr>
          <w:rFonts w:ascii="Times New Roman" w:eastAsia="Times New Roman" w:hAnsi="Times New Roman" w:cs="Times New Roman"/>
        </w:rPr>
      </w:pPr>
    </w:p>
    <w:p w14:paraId="187B7751"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u w:val="single"/>
        </w:rPr>
        <w:t>Dozavimas</w:t>
      </w:r>
    </w:p>
    <w:p w14:paraId="539D2C0D"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FAFCF74"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Rekomenduojamas dozavimas yra 10 mg kartą per parą, likus mažiausiai 15 min. iki valgio. Priklausomai nuo paciento atsako į gydymą, paros dozę galima didinti iki 20 mg.</w:t>
      </w:r>
    </w:p>
    <w:p w14:paraId="26B68217"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2A963E1"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Dozę reikia koreguoti palaipsniui, kadangi tol, kol pasireiškia stipriausias antihipertenzinis poveikis, gali praeiti apie 2 savaitės.</w:t>
      </w:r>
    </w:p>
    <w:p w14:paraId="77697910"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456623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Kai kuriems ligoniams, kurių kraujospūdžio vienas antihipertenzinis vaistinis preparatas tinkamai nekontroliuoja, palankesnis poveikis galimas lerkanidipinu papildžius gydymą beta adrenoblokatoriais, diuretikais (hidrochlorotiazidu) arba angiotenziną konvertuojančio fermento inhibitoriais.</w:t>
      </w:r>
    </w:p>
    <w:p w14:paraId="21026DC9"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53A8C6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lastRenderedPageBreak/>
        <w:t>Kadangi reakcijos stiprumo priklausomai nuo dozės dydžio didėjanti kreivė nuo 20-30 mg dozių stabilizuojasi, todėl nepanašu, kad didesnės dozės būtų veiksmingesnės, tačiau nepageidaujamas poveikis gali stiprėti.</w:t>
      </w:r>
    </w:p>
    <w:p w14:paraId="6228A008"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B904CAA"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Senyviems pacientams</w:t>
      </w:r>
    </w:p>
    <w:p w14:paraId="79D9F5F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Nors farmakokinetinių tyrimų duomenys ir klinikinė patirtis rodo, kad paros dozės keisti nereikia, tačiau, pradedant gydyti senyvus pacientus, būtinas specialus atsargumas.</w:t>
      </w:r>
    </w:p>
    <w:p w14:paraId="39BDE743"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55DC9C9"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i/>
          <w:lang w:eastAsia="lt-LT"/>
        </w:rPr>
        <w:t>Vaikų populiacija</w:t>
      </w:r>
    </w:p>
    <w:p w14:paraId="3A12F2B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Lerkanidipino nerekomenduojama vartoti vaikams ir jaunesniems kaip 18 metų paaugliams, nes tokių ligonių gydymo patirties nėra.</w:t>
      </w:r>
    </w:p>
    <w:p w14:paraId="03F565DE" w14:textId="77777777" w:rsidR="00BA7ADF" w:rsidRPr="00BA7ADF" w:rsidRDefault="00BA7ADF" w:rsidP="00BA7ADF">
      <w:pPr>
        <w:spacing w:after="0" w:line="240" w:lineRule="auto"/>
        <w:rPr>
          <w:rFonts w:ascii="Times New Roman" w:eastAsia="Times New Roman" w:hAnsi="Times New Roman" w:cs="Times New Roman"/>
          <w:i/>
          <w:lang w:eastAsia="lt-LT"/>
        </w:rPr>
      </w:pPr>
    </w:p>
    <w:p w14:paraId="7851A8E5"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i/>
          <w:lang w:eastAsia="lt-LT"/>
        </w:rPr>
        <w:t>Pacientams, kurių inkstų ar kepenų funkcija sutrikusi</w:t>
      </w:r>
    </w:p>
    <w:p w14:paraId="6FC962AF"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Ligonius, kuriems yra lengvas arba vidutinio sunkumo inkstų ar kepenų funkcijos sutrikimas, lerkanidipinu būtina gydyti labai atsargiai. Nors paprastai, dozuojant taip, kaip rekomenduojama, tokie pacientai lerkanidipiną gali toleruoti, paros dozę didinti iki 20 mg būtina atsargiai. Pacientams, kurių kepenų funkcija sutrikusi, antihipertenzinis poveikis gali būti stipresnis, todėl jiems dozę reikia keisti.</w:t>
      </w:r>
    </w:p>
    <w:p w14:paraId="1BDBB968"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Pacientams, kuriems yra sunkus kepenų arba inkstų funkcijos sutrikimas (kreatinino klirensas &lt; 30 ml/min.), lerkanidipino vartoti nerekomenduojama.</w:t>
      </w:r>
    </w:p>
    <w:p w14:paraId="57647890" w14:textId="77777777" w:rsidR="00BA7ADF" w:rsidRPr="00BA7ADF" w:rsidRDefault="00BA7ADF" w:rsidP="00BA7ADF">
      <w:pPr>
        <w:spacing w:after="0" w:line="240" w:lineRule="auto"/>
        <w:rPr>
          <w:rFonts w:ascii="Times New Roman" w:eastAsia="Times New Roman" w:hAnsi="Times New Roman" w:cs="Times New Roman"/>
        </w:rPr>
      </w:pPr>
    </w:p>
    <w:p w14:paraId="4472057A"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u w:val="single"/>
        </w:rPr>
        <w:t>Vartojimo metodas</w:t>
      </w:r>
    </w:p>
    <w:p w14:paraId="6548F90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Vartoti per burną. Tabletę reikia nuryti užgeriant vandeniu, likus mažiausiai 15 min. iki valgio.</w:t>
      </w:r>
    </w:p>
    <w:p w14:paraId="3B85737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Calibri" w:hAnsi="Times New Roman" w:cs="Times New Roman"/>
        </w:rPr>
        <w:t>Vaistinis preparatas neturėtų būti vartojamas su greipfrutų sultimis (žr. 4.3 ir 4.5 skyrius).</w:t>
      </w:r>
    </w:p>
    <w:p w14:paraId="09AC008A" w14:textId="77777777" w:rsidR="00BA7ADF" w:rsidRPr="00BA7ADF" w:rsidRDefault="00BA7ADF" w:rsidP="00BA7ADF">
      <w:pPr>
        <w:spacing w:after="0" w:line="240" w:lineRule="auto"/>
        <w:rPr>
          <w:rFonts w:ascii="Times New Roman" w:eastAsia="Times New Roman" w:hAnsi="Times New Roman" w:cs="Times New Roman"/>
        </w:rPr>
      </w:pPr>
    </w:p>
    <w:p w14:paraId="269D7338"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BA7ADF">
        <w:rPr>
          <w:rFonts w:ascii="Times New Roman" w:eastAsia="Times New Roman" w:hAnsi="Times New Roman" w:cs="Times New Roman"/>
          <w:b/>
          <w:kern w:val="28"/>
        </w:rPr>
        <w:t>4.3</w:t>
      </w:r>
      <w:r w:rsidRPr="00BA7ADF">
        <w:rPr>
          <w:rFonts w:ascii="Times New Roman" w:eastAsia="Times New Roman" w:hAnsi="Times New Roman" w:cs="Times New Roman"/>
          <w:b/>
          <w:kern w:val="28"/>
        </w:rPr>
        <w:tab/>
        <w:t>Kontraindikacijos</w:t>
      </w:r>
      <w:bookmarkEnd w:id="17"/>
      <w:bookmarkEnd w:id="18"/>
    </w:p>
    <w:p w14:paraId="0159F0F5" w14:textId="77777777" w:rsidR="00BA7ADF" w:rsidRPr="00BA7ADF" w:rsidRDefault="00BA7ADF" w:rsidP="00BA7ADF">
      <w:pPr>
        <w:spacing w:after="0" w:line="240" w:lineRule="auto"/>
        <w:ind w:left="567" w:hanging="567"/>
        <w:rPr>
          <w:rFonts w:ascii="Times New Roman" w:eastAsia="Times New Roman" w:hAnsi="Times New Roman" w:cs="Times New Roman"/>
        </w:rPr>
      </w:pPr>
    </w:p>
    <w:p w14:paraId="727D90A9"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 xml:space="preserve">Padidėjęs jautrumas veikliajai arba bet kuriai 6.1 skyriuje nurodytai pagalbinei medžiagai. </w:t>
      </w:r>
    </w:p>
    <w:p w14:paraId="5623A34C"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Kraujo ištekėjimo iš kairiojo širdies skilvelio obstrukcija.</w:t>
      </w:r>
    </w:p>
    <w:p w14:paraId="303C8263"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Negydomas stazinis širdies nepakankamumas.</w:t>
      </w:r>
    </w:p>
    <w:p w14:paraId="1C62D966"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Nestabilioji krūtinės angina.</w:t>
      </w:r>
    </w:p>
    <w:p w14:paraId="173AD1D5"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Vieno mėnesio laikotarpis nuo ištikusio miokardo infarkto.</w:t>
      </w:r>
    </w:p>
    <w:p w14:paraId="46909F90"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Sunkus inkstų arba kepenų funkcijos sutrikimas.</w:t>
      </w:r>
    </w:p>
    <w:p w14:paraId="35462038"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Vartojimas kartu su:</w:t>
      </w:r>
    </w:p>
    <w:p w14:paraId="5E4ED411" w14:textId="77777777" w:rsidR="00BA7ADF" w:rsidRPr="00BA7ADF" w:rsidRDefault="00BA7ADF" w:rsidP="00BA7ADF">
      <w:pPr>
        <w:numPr>
          <w:ilvl w:val="1"/>
          <w:numId w:val="14"/>
        </w:numPr>
        <w:tabs>
          <w:tab w:val="num" w:pos="900"/>
        </w:tabs>
        <w:spacing w:after="0" w:line="240" w:lineRule="auto"/>
        <w:ind w:left="900"/>
        <w:rPr>
          <w:rFonts w:ascii="Times New Roman" w:eastAsia="Times New Roman" w:hAnsi="Times New Roman" w:cs="Times New Roman"/>
        </w:rPr>
      </w:pPr>
      <w:r w:rsidRPr="00BA7ADF">
        <w:rPr>
          <w:rFonts w:ascii="Times New Roman" w:eastAsia="Times New Roman" w:hAnsi="Times New Roman" w:cs="Times New Roman"/>
        </w:rPr>
        <w:t>stipriais CYP3A4 inhibitoriais (žr. 4.5 skyrių);</w:t>
      </w:r>
    </w:p>
    <w:p w14:paraId="112A7435" w14:textId="77777777" w:rsidR="00BA7ADF" w:rsidRPr="00BA7ADF" w:rsidRDefault="00BA7ADF" w:rsidP="00BA7ADF">
      <w:pPr>
        <w:numPr>
          <w:ilvl w:val="1"/>
          <w:numId w:val="14"/>
        </w:numPr>
        <w:tabs>
          <w:tab w:val="num" w:pos="900"/>
        </w:tabs>
        <w:spacing w:after="0" w:line="240" w:lineRule="auto"/>
        <w:ind w:left="900"/>
        <w:rPr>
          <w:rFonts w:ascii="Times New Roman" w:eastAsia="Times New Roman" w:hAnsi="Times New Roman" w:cs="Times New Roman"/>
        </w:rPr>
      </w:pPr>
      <w:r w:rsidRPr="00BA7ADF">
        <w:rPr>
          <w:rFonts w:ascii="Times New Roman" w:eastAsia="Times New Roman" w:hAnsi="Times New Roman" w:cs="Times New Roman"/>
        </w:rPr>
        <w:t>ciklosporinu (žr. 4.5 skyrių),</w:t>
      </w:r>
    </w:p>
    <w:p w14:paraId="24B8DB8A" w14:textId="77777777" w:rsidR="00BA7ADF" w:rsidRPr="00BA7ADF" w:rsidRDefault="00BA7ADF" w:rsidP="00BA7ADF">
      <w:pPr>
        <w:numPr>
          <w:ilvl w:val="1"/>
          <w:numId w:val="14"/>
        </w:numPr>
        <w:tabs>
          <w:tab w:val="num" w:pos="900"/>
        </w:tabs>
        <w:spacing w:after="0" w:line="240" w:lineRule="auto"/>
        <w:ind w:left="900"/>
        <w:rPr>
          <w:rFonts w:ascii="Times New Roman" w:eastAsia="Times New Roman" w:hAnsi="Times New Roman" w:cs="Times New Roman"/>
        </w:rPr>
      </w:pPr>
      <w:r w:rsidRPr="00BA7ADF">
        <w:rPr>
          <w:rFonts w:ascii="Times New Roman" w:eastAsia="Times New Roman" w:hAnsi="Times New Roman" w:cs="Times New Roman"/>
        </w:rPr>
        <w:t>greipfrutais ir greipfrutų sultimis (žr. 4.5 skyrių).</w:t>
      </w:r>
    </w:p>
    <w:p w14:paraId="62CAFF25"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Nėštumo ir žindymo laikotarpis (žr. 4.6 skyrių).</w:t>
      </w:r>
    </w:p>
    <w:p w14:paraId="20AB0942" w14:textId="77777777" w:rsidR="00BA7ADF" w:rsidRPr="00BA7ADF" w:rsidRDefault="00BA7ADF" w:rsidP="00BA7ADF">
      <w:pPr>
        <w:numPr>
          <w:ilvl w:val="0"/>
          <w:numId w:val="4"/>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Vaisingos moterys, nebent jos naudojasi veiksmingomis kontraceptinėmis priemonėmis.</w:t>
      </w:r>
    </w:p>
    <w:p w14:paraId="5C8EE225" w14:textId="77777777" w:rsidR="00BA7ADF" w:rsidRPr="00BA7ADF" w:rsidRDefault="00BA7ADF" w:rsidP="00BA7ADF">
      <w:pPr>
        <w:spacing w:after="0" w:line="240" w:lineRule="auto"/>
        <w:rPr>
          <w:rFonts w:ascii="Times New Roman" w:eastAsia="Times New Roman" w:hAnsi="Times New Roman" w:cs="Times New Roman"/>
        </w:rPr>
      </w:pPr>
    </w:p>
    <w:p w14:paraId="708695FB"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BA7ADF">
        <w:rPr>
          <w:rFonts w:ascii="Times New Roman" w:eastAsia="Times New Roman" w:hAnsi="Times New Roman" w:cs="Times New Roman"/>
          <w:b/>
          <w:kern w:val="28"/>
        </w:rPr>
        <w:t>4.4</w:t>
      </w:r>
      <w:r w:rsidRPr="00BA7ADF">
        <w:rPr>
          <w:rFonts w:ascii="Times New Roman" w:eastAsia="Times New Roman" w:hAnsi="Times New Roman" w:cs="Times New Roman"/>
          <w:b/>
          <w:kern w:val="28"/>
        </w:rPr>
        <w:tab/>
        <w:t>Specialūs įspėjimai ir atsargumo priemonės</w:t>
      </w:r>
      <w:bookmarkEnd w:id="19"/>
      <w:bookmarkEnd w:id="20"/>
    </w:p>
    <w:p w14:paraId="7634B7A4" w14:textId="77777777" w:rsidR="00BA7ADF" w:rsidRPr="00BA7ADF" w:rsidRDefault="00BA7ADF" w:rsidP="00BA7ADF">
      <w:pPr>
        <w:spacing w:after="0" w:line="240" w:lineRule="auto"/>
        <w:rPr>
          <w:rFonts w:ascii="Times New Roman" w:eastAsia="Times New Roman" w:hAnsi="Times New Roman" w:cs="Times New Roman"/>
        </w:rPr>
      </w:pPr>
    </w:p>
    <w:p w14:paraId="5F75F959"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i/>
          <w:lang w:eastAsia="lt-LT"/>
        </w:rPr>
        <w:t>Sinusinio mazgo silpnumo sindromas</w:t>
      </w:r>
    </w:p>
    <w:p w14:paraId="4BEBC56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Lerkanidipinu gydant pacientus, kuriems yra sinusinio mazgo silpnumo sindromas, tačiau neimplantuotas širdies stimuliatorius, būtinas specialus atsargumas.</w:t>
      </w:r>
    </w:p>
    <w:p w14:paraId="2F00630C" w14:textId="77777777" w:rsidR="00BA7ADF" w:rsidRPr="00BA7ADF" w:rsidRDefault="00BA7ADF" w:rsidP="00BA7ADF">
      <w:pPr>
        <w:spacing w:after="0" w:line="240" w:lineRule="auto"/>
        <w:rPr>
          <w:rFonts w:ascii="Times New Roman" w:eastAsia="Times New Roman" w:hAnsi="Times New Roman" w:cs="Times New Roman"/>
        </w:rPr>
      </w:pPr>
    </w:p>
    <w:p w14:paraId="3CE49568"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Calibri" w:hAnsi="Times New Roman" w:cs="Times New Roman"/>
          <w:i/>
          <w:lang w:eastAsia="lt-LT"/>
        </w:rPr>
        <w:t>Kairiojo skilvelio disfunkcija ir išeminė širdies liga</w:t>
      </w:r>
    </w:p>
    <w:p w14:paraId="28448CA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Nors kontroliuojamų hemodinamikos tyrimų metu skilvelio funkcijos sutrikimų nepastebėta, vis dėlto pacientus, kurių kairiojo širdies skilvelio funkcija sutrikusi, reikia gydyti irgi atsargiai. Manoma, kad išemine širdies liga sergantiems ligoniams kai kurių trumpai veikiančių dihidropiridinų vartojimas gali būti susijęs su širdies ir kraujagyslių sistemos sutrikimų rizikos padidėjimu. Nors lerkanidipinas yra ilgai veikiantis preparatas, tačiau tokius pacientus juo reikia gydyti atsargiai. </w:t>
      </w:r>
    </w:p>
    <w:p w14:paraId="68D49C49" w14:textId="77777777" w:rsidR="00BA7ADF" w:rsidRPr="00BA7ADF" w:rsidRDefault="00BA7ADF" w:rsidP="00BA7ADF">
      <w:pPr>
        <w:spacing w:after="0" w:line="240" w:lineRule="auto"/>
        <w:rPr>
          <w:rFonts w:ascii="Times New Roman" w:eastAsia="Times New Roman" w:hAnsi="Times New Roman" w:cs="Times New Roman"/>
        </w:rPr>
      </w:pPr>
    </w:p>
    <w:p w14:paraId="3F7C9082"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i/>
          <w:lang w:eastAsia="lt-LT"/>
        </w:rPr>
        <w:t>Krūtinės angina</w:t>
      </w:r>
    </w:p>
    <w:p w14:paraId="28C0ABF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Kai kurie dihidropiridinai retais atvejais gali sukelti skausmą širdies plote arba krūtinės anginą. Labai retai krūtinės angina prieš pradedant gydyti sergantiems pacientams gali padažnėti, pailgėti ar pasunkėti krūtinės anginos priepuoliai. Galimi pavieniai miokardo infarkto atvejai (žr. 4.8 skyrių). </w:t>
      </w:r>
    </w:p>
    <w:p w14:paraId="0291C2F4" w14:textId="77777777" w:rsidR="00BA7ADF" w:rsidRPr="00BA7ADF" w:rsidRDefault="00BA7ADF" w:rsidP="00BA7ADF">
      <w:pPr>
        <w:spacing w:after="0" w:line="240" w:lineRule="auto"/>
        <w:rPr>
          <w:rFonts w:ascii="Times New Roman" w:eastAsia="Times New Roman" w:hAnsi="Times New Roman" w:cs="Times New Roman"/>
        </w:rPr>
      </w:pPr>
    </w:p>
    <w:p w14:paraId="2CF0C22A"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lastRenderedPageBreak/>
        <w:t>Inkstų ar kepenų funkcijos sutrikimas</w:t>
      </w:r>
    </w:p>
    <w:p w14:paraId="2B558F9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Pacientus, kuriems yra lengvas arba vidutinio sunkumo inkstų ar kepenų funkcijos sutrikimas, pradėti gydyti šiuo vaistiniu preparatu reikia labai atsargiai. Nors paprastai tokie pacientai rekomenduojamą lerkanidipino dozę gali toleruoti, jiems paros dozę didinti iki 20 mg būtina atsargiai. Pacientams, kurių kepenų funkcija sutrikusi, antihipertenzinis poveikis gali būti stipresnis, todėl jiems dozę reikia atitinkamai koreguoti.</w:t>
      </w:r>
    </w:p>
    <w:p w14:paraId="0C72658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Ligoniams, kuriems yra sunkus inkstų funkcijos sutrikimas (kreatinino klirensas &lt; 30 ml/min.) arba sunkus kepenų funkcijos sutrikimas, lerkanidipino vartoti nerekomenduojama (žr. 4.2 skyrių).</w:t>
      </w:r>
    </w:p>
    <w:p w14:paraId="1BADC56F" w14:textId="77777777" w:rsidR="00BA7ADF" w:rsidRPr="00BA7ADF" w:rsidRDefault="00BA7ADF" w:rsidP="00BA7ADF">
      <w:pPr>
        <w:spacing w:after="0" w:line="240" w:lineRule="auto"/>
        <w:rPr>
          <w:rFonts w:ascii="Times New Roman" w:eastAsia="Times New Roman" w:hAnsi="Times New Roman" w:cs="Times New Roman"/>
        </w:rPr>
      </w:pPr>
    </w:p>
    <w:p w14:paraId="747C018C"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Times New Roman" w:hAnsi="Times New Roman" w:cs="Times New Roman"/>
          <w:i/>
        </w:rPr>
        <w:t>Alkoholis</w:t>
      </w:r>
    </w:p>
    <w:p w14:paraId="545449F9" w14:textId="3D15172E"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Reikia vengti vartoti alkoholio kartu su lerkanidipinu, kadangi jis gali stiprinti kraujagysles plečiančių antihipertenzinių vaistinių preparatų poveikį (žr. 4.5 skyrių).</w:t>
      </w:r>
    </w:p>
    <w:p w14:paraId="40A6C7DF" w14:textId="77777777" w:rsidR="00BA7ADF" w:rsidRPr="00BA7ADF" w:rsidRDefault="00BA7ADF" w:rsidP="00BA7ADF">
      <w:pPr>
        <w:spacing w:after="0" w:line="240" w:lineRule="auto"/>
        <w:rPr>
          <w:rFonts w:ascii="Times New Roman" w:eastAsia="Times New Roman" w:hAnsi="Times New Roman" w:cs="Times New Roman"/>
          <w:i/>
          <w:lang w:eastAsia="lt-LT"/>
        </w:rPr>
      </w:pPr>
    </w:p>
    <w:p w14:paraId="594E9DDC"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CYP3A4 induktoriai</w:t>
      </w:r>
    </w:p>
    <w:p w14:paraId="380AF7A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CYP3A4 induktoriai, pvz., prieštraukuliniai vaistiniai preparatai (pvz., fenitoinas, karbamazepinas) ir rifampicinas gali mažinti lerkanidipino koncentraciją kraujo plazmoje, todėl lerkanidipino veiksmingumas gali būti mažesnis negu tikimasi (žr. 4.5 skyrių). </w:t>
      </w:r>
    </w:p>
    <w:p w14:paraId="17CCCA98" w14:textId="77777777" w:rsidR="00BA7ADF" w:rsidRPr="00BA7ADF" w:rsidRDefault="00BA7ADF" w:rsidP="00BA7ADF">
      <w:pPr>
        <w:spacing w:after="0" w:line="240" w:lineRule="auto"/>
        <w:rPr>
          <w:rFonts w:ascii="Times New Roman" w:eastAsia="Times New Roman" w:hAnsi="Times New Roman" w:cs="Times New Roman"/>
        </w:rPr>
      </w:pPr>
    </w:p>
    <w:p w14:paraId="2684F0C7"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Times New Roman" w:hAnsi="Times New Roman" w:cs="Times New Roman"/>
          <w:i/>
        </w:rPr>
        <w:t>Laktozė</w:t>
      </w:r>
    </w:p>
    <w:p w14:paraId="5515C7A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Vaistiniame preparate yra laktozės. Šio vaistinio preparato negalima vartoti pacientams, kuriems nustatytas retas paveldimas sutrikimas </w:t>
      </w:r>
      <w:r w:rsidRPr="00BA7ADF">
        <w:rPr>
          <w:rFonts w:ascii="Times New Roman" w:eastAsia="Times New Roman" w:hAnsi="Times New Roman" w:cs="Times New Roman"/>
        </w:rPr>
        <w:sym w:font="Symbol" w:char="F02D"/>
      </w:r>
      <w:r w:rsidRPr="00BA7ADF">
        <w:rPr>
          <w:rFonts w:ascii="Times New Roman" w:eastAsia="Times New Roman" w:hAnsi="Times New Roman" w:cs="Times New Roman"/>
        </w:rPr>
        <w:t xml:space="preserve"> </w:t>
      </w:r>
      <w:r w:rsidRPr="00BA7ADF">
        <w:rPr>
          <w:rFonts w:ascii="Times New Roman" w:eastAsia="Times New Roman" w:hAnsi="Times New Roman" w:cs="Times New Roman"/>
          <w:i/>
        </w:rPr>
        <w:t>Lapp</w:t>
      </w:r>
      <w:r w:rsidRPr="00BA7ADF">
        <w:rPr>
          <w:rFonts w:ascii="Times New Roman" w:eastAsia="Times New Roman" w:hAnsi="Times New Roman" w:cs="Times New Roman"/>
        </w:rPr>
        <w:t xml:space="preserve"> laktazės stygius, arba gliukozės ir galaktozės malabsorbcija.</w:t>
      </w:r>
    </w:p>
    <w:p w14:paraId="3F9A1954" w14:textId="77777777" w:rsidR="00BA7ADF" w:rsidRPr="00BA7ADF" w:rsidRDefault="00BA7ADF" w:rsidP="00BA7ADF">
      <w:pPr>
        <w:spacing w:after="0" w:line="240" w:lineRule="auto"/>
        <w:rPr>
          <w:rFonts w:ascii="Times New Roman" w:eastAsia="Times New Roman" w:hAnsi="Times New Roman" w:cs="Times New Roman"/>
        </w:rPr>
      </w:pPr>
    </w:p>
    <w:p w14:paraId="15CA916C"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BA7ADF">
        <w:rPr>
          <w:rFonts w:ascii="Times New Roman" w:eastAsia="Times New Roman" w:hAnsi="Times New Roman" w:cs="Times New Roman"/>
          <w:b/>
          <w:kern w:val="28"/>
        </w:rPr>
        <w:t>4.5</w:t>
      </w:r>
      <w:r w:rsidRPr="00BA7ADF">
        <w:rPr>
          <w:rFonts w:ascii="Times New Roman" w:eastAsia="Times New Roman" w:hAnsi="Times New Roman" w:cs="Times New Roman"/>
          <w:b/>
          <w:kern w:val="28"/>
        </w:rPr>
        <w:tab/>
        <w:t>Sąveika su kitais vaistiniais preparatais ir kitokia sąveika</w:t>
      </w:r>
      <w:bookmarkEnd w:id="21"/>
      <w:bookmarkEnd w:id="22"/>
    </w:p>
    <w:p w14:paraId="173990E9" w14:textId="77777777" w:rsidR="00BA7ADF" w:rsidRPr="00BA7ADF" w:rsidRDefault="00BA7ADF" w:rsidP="00BA7ADF">
      <w:pPr>
        <w:spacing w:after="0" w:line="240" w:lineRule="auto"/>
        <w:rPr>
          <w:rFonts w:ascii="Times New Roman" w:eastAsia="Times New Roman" w:hAnsi="Times New Roman" w:cs="Times New Roman"/>
        </w:rPr>
      </w:pPr>
    </w:p>
    <w:p w14:paraId="167908B9"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Sąveika metabolizmo metu</w:t>
      </w:r>
    </w:p>
    <w:p w14:paraId="3C505F0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Žinoma, kad lerkanidipinas metabolizuojamas dalyvaujant CYP3A4 fermentui, todėl kartu vartojami CYP3A4 inhibitoriai arba induktoriai gali turėti įtakos jo metabolizmui ir eliminacijai.</w:t>
      </w:r>
    </w:p>
    <w:p w14:paraId="725A3D65" w14:textId="77777777" w:rsidR="00BA7ADF" w:rsidRPr="00BA7ADF" w:rsidRDefault="00BA7ADF" w:rsidP="00BA7ADF">
      <w:pPr>
        <w:spacing w:after="0" w:line="240" w:lineRule="auto"/>
        <w:rPr>
          <w:rFonts w:ascii="Times New Roman" w:eastAsia="Times New Roman" w:hAnsi="Times New Roman" w:cs="Times New Roman"/>
          <w:lang w:eastAsia="lt-LT"/>
        </w:rPr>
      </w:pPr>
    </w:p>
    <w:p w14:paraId="0AF25231"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CYP3A4 inhibitoriai</w:t>
      </w:r>
    </w:p>
    <w:p w14:paraId="0D47D714"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Reikia vengti lerkanidipino vartoti kartu su CYP3A4 inhibitoriais (pvz., ketokonazolu, itrakonazolu, ritonaviru, eritromicinu, troleandomicinu).</w:t>
      </w:r>
    </w:p>
    <w:p w14:paraId="1812D35D"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Sąveikos su stipraus poveikio CYP3A4 inhibitoriumi ketokonazolu tyrimo metu nustatyta, kad gerokai padidėjo lerkanidipino koncentracija kraujo plazmoje (S-lerkanidipino enantiomero AUC padidėjo 15 kartų, C</w:t>
      </w:r>
      <w:r w:rsidRPr="00BA7ADF">
        <w:rPr>
          <w:rFonts w:ascii="Times New Roman" w:eastAsia="Times New Roman" w:hAnsi="Times New Roman" w:cs="Times New Roman"/>
          <w:vertAlign w:val="subscript"/>
          <w:lang w:eastAsia="lt-LT"/>
        </w:rPr>
        <w:t>max</w:t>
      </w:r>
      <w:r w:rsidRPr="00BA7ADF">
        <w:rPr>
          <w:rFonts w:ascii="Times New Roman" w:eastAsia="Times New Roman" w:hAnsi="Times New Roman" w:cs="Times New Roman"/>
          <w:lang w:eastAsia="lt-LT"/>
        </w:rPr>
        <w:t xml:space="preserve">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8 kartus).</w:t>
      </w:r>
    </w:p>
    <w:p w14:paraId="254359FF"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3E062DB"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Kartu vartojant lerkanidipino ir ciklosporino, abiejų šių vaistinių preparatų koncentracija kraujo plazmoje padidėjo. Tyrimų su jaunais sveikais savanoriais metu nustatyta, kad ciklosporino pavartojus praėjus 3 valandoms po lerkanidipino pavartojimo, lerkanidipino koncentracija kraujo plazmoje nepakito, o ciklosporino AUC padidėjo 27</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Vis dėlto lerkanidipino vartojant kartu su ciklosporinu, lerkanidipino koncentracija kraujo plazmoje padidėjo 3 kartus, o ciklosporino AUC padidėjo 21</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Lerkanidipino ir ciklosporino kartu vartoti negalima.</w:t>
      </w:r>
    </w:p>
    <w:p w14:paraId="723D2F84" w14:textId="77777777" w:rsidR="00BA7ADF" w:rsidRPr="00BA7ADF" w:rsidRDefault="00BA7ADF" w:rsidP="00BA7ADF">
      <w:pPr>
        <w:spacing w:after="0" w:line="240" w:lineRule="auto"/>
        <w:rPr>
          <w:rFonts w:ascii="Times New Roman" w:eastAsia="Times New Roman" w:hAnsi="Times New Roman" w:cs="Times New Roman"/>
          <w:lang w:eastAsia="lt-LT"/>
        </w:rPr>
      </w:pPr>
    </w:p>
    <w:p w14:paraId="3054D17E"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Lerkanidipinas, kaip ir kiti dihidropiridinai, greitai reaguoja į greipfrutų sulčių sukeltą metabolizmo slopinimą: padidėja jo sisteminis prieinamumas ir sustiprėja hipotenzinis poveikis. Kartu su greipfrutų sultimis lerkanidipino vartoti negalima.</w:t>
      </w:r>
    </w:p>
    <w:p w14:paraId="40F59009"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7A38B21"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Senyvų savanorių, 20 mg lerkanidipino dozę pavartojusių kartu su geriamu midazolamu, organizme lerkanidipino absorbcija padidėjo (maždaug 40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tačiau jos greitis sumažėjo (t</w:t>
      </w:r>
      <w:r w:rsidRPr="00BA7ADF">
        <w:rPr>
          <w:rFonts w:ascii="Times New Roman" w:eastAsia="Times New Roman" w:hAnsi="Times New Roman" w:cs="Times New Roman"/>
          <w:vertAlign w:val="subscript"/>
          <w:lang w:eastAsia="lt-LT"/>
        </w:rPr>
        <w:t>max</w:t>
      </w:r>
      <w:r w:rsidRPr="00BA7ADF">
        <w:rPr>
          <w:rFonts w:ascii="Times New Roman" w:eastAsia="Times New Roman" w:hAnsi="Times New Roman" w:cs="Times New Roman"/>
          <w:lang w:eastAsia="lt-LT"/>
        </w:rPr>
        <w:t xml:space="preserve"> nuo 1,75 val. pailgėjo iki 3 val.). Midazolamo koncentracija kraujyje nepakito.</w:t>
      </w:r>
    </w:p>
    <w:p w14:paraId="481D2D01"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2546C29"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CYP3A4 induktoriai</w:t>
      </w:r>
    </w:p>
    <w:p w14:paraId="1BC630D8"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Kartu su CYP3A4 indukuojančiais vaistiniais preparatais, tokiais kaip prieštraukuliniais vaistiniais preparatais (pvz., fenitoinu, karbamazepinu) ar rifampicinu, lerkanidipino būtina vartoti atsargiai, nes gali silpnėti antihipertenzinis poveikis, todėl reikia dažniau negu įprasta matuoti kraujospūdį.</w:t>
      </w:r>
    </w:p>
    <w:p w14:paraId="1D4CA10B"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FCADCEB"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CYP3A4 substratai</w:t>
      </w:r>
    </w:p>
    <w:p w14:paraId="4489E682"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lastRenderedPageBreak/>
        <w:t>Ilgai b-metildigoksinu gydomų pacientų, išgėrusių 20 mg lerkanidipino dozę, organizme farmakokinetinės sąveikos požymių neatsirado. Digoksino vartojančių sveikų savanorių, nevalgius išgėrusių 20 mg lerkanidipino dozę, organizme digoksino C</w:t>
      </w:r>
      <w:r w:rsidRPr="00BA7ADF">
        <w:rPr>
          <w:rFonts w:ascii="Times New Roman" w:eastAsia="Times New Roman" w:hAnsi="Times New Roman" w:cs="Times New Roman"/>
          <w:vertAlign w:val="subscript"/>
          <w:lang w:eastAsia="lt-LT"/>
        </w:rPr>
        <w:t>max</w:t>
      </w:r>
      <w:r w:rsidRPr="00BA7ADF">
        <w:rPr>
          <w:rFonts w:ascii="Times New Roman" w:eastAsia="Times New Roman" w:hAnsi="Times New Roman" w:cs="Times New Roman"/>
          <w:lang w:eastAsia="lt-LT"/>
        </w:rPr>
        <w:t xml:space="preserve"> padidėjo vidutiniškai 33</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o AUC ir inkstų klirensas reikšmingai nepakito. Jeigu pacientas gydomas lerkanidipinu ir kartu digoksinu, reikia atidžiai stebėti, ar neatsiranda klinikinių toksinio digoksino poveikio požymių.</w:t>
      </w:r>
    </w:p>
    <w:p w14:paraId="795CD979"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A0FE56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Kartu su lerkanidipinu vartojant 800 mg cimetidino paros dozę, lerkanidipino koncentracija kraujo plazmoje reikšmingai nekito, tačiau didesnę cimetidino dozę reikia vartoti atsargiai, nes gali didėti biologinis lerkanidipino prieinamumas ir stiprėti antihipertenzinis jo poveikis.</w:t>
      </w:r>
    </w:p>
    <w:p w14:paraId="4EE0705E"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34398CC"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Sąveikos su fluoksetinu (CYP 2D6 ir CYP 3A4 inhibitorius) tyrimų metu nustatyta, kad 65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7) metų (vidurkis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standartinis nuokrypis) savanorių organizme kliniškai reikšmingų lerkanidipino farmakokinetikos pokyčių neatsirado.</w:t>
      </w:r>
    </w:p>
    <w:p w14:paraId="23498B00" w14:textId="77777777" w:rsidR="00BA7ADF" w:rsidRPr="00BA7ADF" w:rsidRDefault="00BA7ADF" w:rsidP="00BA7ADF">
      <w:pPr>
        <w:spacing w:after="0" w:line="240" w:lineRule="auto"/>
        <w:rPr>
          <w:rFonts w:ascii="Times New Roman" w:eastAsia="Times New Roman" w:hAnsi="Times New Roman" w:cs="Times New Roman"/>
          <w:lang w:eastAsia="lt-LT"/>
        </w:rPr>
      </w:pPr>
    </w:p>
    <w:p w14:paraId="57663E0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Sveikų savanorių, nevalgius išgėrusių 20 mg lerkanidipino dozę, organizme varfarino farmakokinetika nepakito.</w:t>
      </w:r>
    </w:p>
    <w:p w14:paraId="0865F014"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9B7F3D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Lerkanidipino skirti vartoti kartu su kitokiais CYP3A4 substratais, pvz., terfenadinu, astemizolu, III klasės vaistiniais preparatais nuo širdies ritmo sutrikimo (pvz., amjodaronu) ar chinidinu, būtina atsargiai.</w:t>
      </w:r>
    </w:p>
    <w:p w14:paraId="3111C736"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2142921"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Alkoholis</w:t>
      </w:r>
    </w:p>
    <w:p w14:paraId="2A7A878B"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Alkoholio kartu su lerkanidipinu vartoti reikia vengti, nes jis gali stiprinti kraujagysles plečiančių antihipertenzinių vaistinių preparatų poveikį.</w:t>
      </w:r>
    </w:p>
    <w:p w14:paraId="39AEADF2"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D53FD91"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Kitokia sąveika</w:t>
      </w:r>
    </w:p>
    <w:p w14:paraId="1A33B005"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Lerkanidipino vartojant kartu su metoprololiu (beta adrenoblokatoriumi, kuris eliminuojamas daugiausiai per kepenis), biologinis metoprololio prieinamumas nekito, o lerkanidipino sumažėjo 50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Tokio poveikio priežastis gali būti beta adrenoblokatorių sukeliamas kepenų kraujotakos susilpnėjimas ir jis galimas ir kitų šios grupės vaistinių preparatų vartojimo metu. Vadinasi, lerkanidipino galima saugiai vartoti kartu su beta adrenoblokatoriais, tačiau gali prireikti keisti dozę.</w:t>
      </w:r>
    </w:p>
    <w:p w14:paraId="4BF46B89"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ACE37B0" w14:textId="77777777" w:rsidR="00BA7ADF" w:rsidRPr="00BA7ADF" w:rsidRDefault="00BA7ADF" w:rsidP="00BA7ADF">
      <w:pPr>
        <w:tabs>
          <w:tab w:val="left" w:pos="1800"/>
        </w:tabs>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Kartotinai vartojant 20 mg lerkanidipino dozę kartu su 40 mg simvastatino doze, lerkanidipino AUC reikšmingai nepakito, tačiau simvastatino AUC padidėjo 56</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xml:space="preserve">, aktyvaus jo metabolito beta-hidroksiacto rūgšties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 xml:space="preserve"> 28</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Mažai tikėtina, kad tokie pokyčiai būtų kliniškai reikšmingi. Vaistinių preparatų vartojant tinkamai, t. y. lerkanidipino ryte, o simvastatino vakare, sąveika nėra tikėtina.</w:t>
      </w:r>
    </w:p>
    <w:p w14:paraId="543B61BC" w14:textId="77777777" w:rsidR="00BA7ADF" w:rsidRPr="00BA7ADF" w:rsidRDefault="00BA7ADF" w:rsidP="00BA7ADF">
      <w:pPr>
        <w:tabs>
          <w:tab w:val="left" w:pos="1800"/>
        </w:tabs>
        <w:spacing w:after="0" w:line="240" w:lineRule="auto"/>
        <w:rPr>
          <w:rFonts w:ascii="Times New Roman" w:eastAsia="Times New Roman" w:hAnsi="Times New Roman" w:cs="Times New Roman"/>
          <w:lang w:eastAsia="lt-LT"/>
        </w:rPr>
      </w:pPr>
    </w:p>
    <w:p w14:paraId="05213A7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Lerkanidipino buvo saugiai vartota kartu su diuretikais ir AKF inhibitoriais.</w:t>
      </w:r>
    </w:p>
    <w:p w14:paraId="66CBF663" w14:textId="77777777" w:rsidR="00BA7ADF" w:rsidRPr="00BA7ADF" w:rsidRDefault="00BA7ADF" w:rsidP="00BA7ADF">
      <w:pPr>
        <w:spacing w:after="0" w:line="240" w:lineRule="auto"/>
        <w:rPr>
          <w:rFonts w:ascii="Times New Roman" w:eastAsia="Times New Roman" w:hAnsi="Times New Roman" w:cs="Times New Roman"/>
        </w:rPr>
      </w:pPr>
    </w:p>
    <w:p w14:paraId="39B81F0A"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BA7ADF">
        <w:rPr>
          <w:rFonts w:ascii="Times New Roman" w:eastAsia="Times New Roman" w:hAnsi="Times New Roman" w:cs="Times New Roman"/>
          <w:b/>
          <w:kern w:val="28"/>
        </w:rPr>
        <w:t>4.6</w:t>
      </w:r>
      <w:r w:rsidRPr="00BA7ADF">
        <w:rPr>
          <w:rFonts w:ascii="Times New Roman" w:eastAsia="Times New Roman" w:hAnsi="Times New Roman" w:cs="Times New Roman"/>
          <w:b/>
          <w:kern w:val="28"/>
        </w:rPr>
        <w:tab/>
        <w:t>Nėštumo ir žindymo laikotarpis</w:t>
      </w:r>
      <w:bookmarkEnd w:id="23"/>
      <w:bookmarkEnd w:id="24"/>
    </w:p>
    <w:p w14:paraId="678B8BC3" w14:textId="77777777" w:rsidR="00BA7ADF" w:rsidRPr="00BA7ADF" w:rsidRDefault="00BA7ADF" w:rsidP="00BA7ADF">
      <w:pPr>
        <w:spacing w:after="0" w:line="240" w:lineRule="auto"/>
        <w:rPr>
          <w:rFonts w:ascii="Times New Roman" w:eastAsia="Times New Roman" w:hAnsi="Times New Roman" w:cs="Times New Roman"/>
        </w:rPr>
      </w:pPr>
    </w:p>
    <w:p w14:paraId="6F7D9C77"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Nėštumas</w:t>
      </w:r>
    </w:p>
    <w:p w14:paraId="40E87F4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Reikiamų duomenų apie lerkanidipino vartojimą nėštumo metu nėra. Ikiklinikinių tyrimų metu teratogeninio poveikio žiurkėms ir triušiams įrodymų negauta, žiurkių dauginimosi funkcijos vaistinis preparatas netrikdė. Vis dėlto kadangi buvo pastebėta, kad kiti dihidropiridinų dariniai gyvūnams sukelia teratogeninį poveikį, nėštumo metu ir vaisingų moterų, nesinaudojančių veiksmingomis kontraceptinėmis priemonėmis, lerkanidipinu gydyti negalima. </w:t>
      </w:r>
    </w:p>
    <w:p w14:paraId="3266F4E6" w14:textId="77777777" w:rsidR="00BA7ADF" w:rsidRPr="00BA7ADF" w:rsidRDefault="00BA7ADF" w:rsidP="00BA7ADF">
      <w:pPr>
        <w:widowControl w:val="0"/>
        <w:spacing w:after="0" w:line="240" w:lineRule="auto"/>
        <w:rPr>
          <w:rFonts w:ascii="Times New Roman" w:eastAsia="Times New Roman" w:hAnsi="Times New Roman" w:cs="Times New Roman"/>
        </w:rPr>
      </w:pPr>
    </w:p>
    <w:p w14:paraId="32CDE0F0"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Žindymas</w:t>
      </w:r>
    </w:p>
    <w:p w14:paraId="1F3B38AC"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Kadangi lerkanidipinas yra labai lipofiliškas, tikėtina, kad jo išsiskiria su moters pienu, todėl šio vaistinio preparato krūtimi maitinančioms moterims vartoti negalima.</w:t>
      </w:r>
    </w:p>
    <w:p w14:paraId="3DF9DE06" w14:textId="77777777" w:rsidR="00BA7ADF" w:rsidRPr="00BA7ADF" w:rsidRDefault="00BA7ADF" w:rsidP="00BA7ADF">
      <w:pPr>
        <w:spacing w:after="0" w:line="240" w:lineRule="auto"/>
        <w:rPr>
          <w:rFonts w:ascii="Times New Roman" w:eastAsia="Times New Roman" w:hAnsi="Times New Roman" w:cs="Times New Roman"/>
        </w:rPr>
      </w:pPr>
    </w:p>
    <w:p w14:paraId="35C76738"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BA7ADF">
        <w:rPr>
          <w:rFonts w:ascii="Times New Roman" w:eastAsia="Times New Roman" w:hAnsi="Times New Roman" w:cs="Times New Roman"/>
          <w:b/>
          <w:kern w:val="28"/>
        </w:rPr>
        <w:t>4.7</w:t>
      </w:r>
      <w:r w:rsidRPr="00BA7ADF">
        <w:rPr>
          <w:rFonts w:ascii="Times New Roman" w:eastAsia="Times New Roman" w:hAnsi="Times New Roman" w:cs="Times New Roman"/>
          <w:b/>
          <w:kern w:val="28"/>
        </w:rPr>
        <w:tab/>
        <w:t>Poveikis gebėjimui vairuoti ir valdyti mechanizmus</w:t>
      </w:r>
      <w:bookmarkEnd w:id="25"/>
      <w:bookmarkEnd w:id="26"/>
    </w:p>
    <w:p w14:paraId="3DCF9D6B" w14:textId="77777777" w:rsidR="00BA7ADF" w:rsidRPr="00BA7ADF" w:rsidRDefault="00BA7ADF" w:rsidP="00BA7ADF">
      <w:pPr>
        <w:spacing w:after="0" w:line="240" w:lineRule="auto"/>
        <w:rPr>
          <w:rFonts w:ascii="Times New Roman" w:eastAsia="Times New Roman" w:hAnsi="Times New Roman" w:cs="Times New Roman"/>
        </w:rPr>
      </w:pPr>
    </w:p>
    <w:p w14:paraId="60D6F60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Lercanidipine Ingen Pharma gebėjimo vairuoti ir valdyti mechanizmus neveikia arba veikia nereikšmingai. Vis dėlto vairuoti ir valdyti mechanizmus būtina atsargiai, nes gali atsirasti galvos svaigimas, astenija, nuovargis, retais atvejais – somnolencija.</w:t>
      </w:r>
    </w:p>
    <w:p w14:paraId="31AA24F1" w14:textId="77777777" w:rsidR="00BA7ADF" w:rsidRPr="00BA7ADF" w:rsidRDefault="00BA7ADF" w:rsidP="00BA7ADF">
      <w:pPr>
        <w:spacing w:after="0" w:line="240" w:lineRule="auto"/>
        <w:rPr>
          <w:rFonts w:ascii="Times New Roman" w:eastAsia="Times New Roman" w:hAnsi="Times New Roman" w:cs="Times New Roman"/>
        </w:rPr>
      </w:pPr>
    </w:p>
    <w:p w14:paraId="675811AF"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BA7ADF">
        <w:rPr>
          <w:rFonts w:ascii="Times New Roman" w:eastAsia="Times New Roman" w:hAnsi="Times New Roman" w:cs="Times New Roman"/>
          <w:b/>
          <w:kern w:val="28"/>
        </w:rPr>
        <w:t>4.8</w:t>
      </w:r>
      <w:r w:rsidRPr="00BA7ADF">
        <w:rPr>
          <w:rFonts w:ascii="Times New Roman" w:eastAsia="Times New Roman" w:hAnsi="Times New Roman" w:cs="Times New Roman"/>
          <w:b/>
          <w:kern w:val="28"/>
        </w:rPr>
        <w:tab/>
        <w:t>Nepageidaujamas poveikis</w:t>
      </w:r>
      <w:bookmarkEnd w:id="27"/>
      <w:bookmarkEnd w:id="28"/>
    </w:p>
    <w:p w14:paraId="38AB4223" w14:textId="77777777" w:rsidR="00BA7ADF" w:rsidRPr="00BA7ADF" w:rsidRDefault="00BA7ADF" w:rsidP="00BA7ADF">
      <w:pPr>
        <w:spacing w:after="0" w:line="240" w:lineRule="auto"/>
        <w:rPr>
          <w:rFonts w:ascii="Times New Roman" w:eastAsia="Times New Roman" w:hAnsi="Times New Roman" w:cs="Times New Roman"/>
        </w:rPr>
      </w:pPr>
    </w:p>
    <w:p w14:paraId="1D15113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Toliau išvardytas nepageidaujamas poveikis buvo pastebėtas klinikinių tyrimų metu bei vaistiniu preparatu gydant po to, kai jis pateko į rinką.</w:t>
      </w:r>
    </w:p>
    <w:p w14:paraId="4C41E596" w14:textId="77777777" w:rsidR="00BA7ADF" w:rsidRPr="00BA7ADF" w:rsidRDefault="00BA7ADF" w:rsidP="00BA7ADF">
      <w:pPr>
        <w:spacing w:after="0" w:line="240" w:lineRule="auto"/>
        <w:rPr>
          <w:rFonts w:ascii="Times New Roman" w:eastAsia="Times New Roman" w:hAnsi="Times New Roman" w:cs="Times New Roman"/>
          <w:strike/>
          <w:color w:val="000000"/>
        </w:rPr>
      </w:pPr>
    </w:p>
    <w:p w14:paraId="1711825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15C1E4BA" w14:textId="77777777" w:rsidR="00BA7ADF" w:rsidRPr="00BA7ADF" w:rsidRDefault="00BA7ADF" w:rsidP="00BA7ADF">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761"/>
        <w:gridCol w:w="4492"/>
      </w:tblGrid>
      <w:tr w:rsidR="00BA7ADF" w:rsidRPr="00BA7ADF" w14:paraId="7B4A5C6F" w14:textId="77777777" w:rsidTr="00E55D55">
        <w:tc>
          <w:tcPr>
            <w:tcW w:w="4673" w:type="dxa"/>
            <w:gridSpan w:val="2"/>
          </w:tcPr>
          <w:p w14:paraId="4A7071FC" w14:textId="77777777" w:rsidR="00BA7ADF" w:rsidRPr="00BA7ADF" w:rsidRDefault="00BA7ADF" w:rsidP="00BA7ADF">
            <w:pPr>
              <w:autoSpaceDE w:val="0"/>
              <w:autoSpaceDN w:val="0"/>
              <w:adjustRightInd w:val="0"/>
              <w:spacing w:after="0" w:line="240" w:lineRule="auto"/>
              <w:jc w:val="center"/>
              <w:rPr>
                <w:rFonts w:ascii="Times New Roman" w:eastAsia="Times New Roman" w:hAnsi="Times New Roman" w:cs="Times New Roman"/>
                <w:b/>
                <w:lang w:eastAsia="en-GB"/>
              </w:rPr>
            </w:pPr>
            <w:r w:rsidRPr="00BA7ADF">
              <w:rPr>
                <w:rFonts w:ascii="Times New Roman" w:eastAsia="Times New Roman" w:hAnsi="Times New Roman" w:cs="Times New Roman"/>
                <w:b/>
                <w:lang w:eastAsia="en-GB"/>
              </w:rPr>
              <w:t>Organų sistemų klasė</w:t>
            </w:r>
          </w:p>
          <w:p w14:paraId="56D1B626" w14:textId="77777777" w:rsidR="00BA7ADF" w:rsidRPr="00BA7ADF" w:rsidRDefault="00BA7ADF" w:rsidP="00BA7ADF">
            <w:pPr>
              <w:spacing w:after="0" w:line="240" w:lineRule="auto"/>
              <w:rPr>
                <w:rFonts w:ascii="Times New Roman" w:eastAsia="Times New Roman" w:hAnsi="Times New Roman" w:cs="Times New Roman"/>
              </w:rPr>
            </w:pPr>
          </w:p>
        </w:tc>
        <w:tc>
          <w:tcPr>
            <w:tcW w:w="4613" w:type="dxa"/>
          </w:tcPr>
          <w:p w14:paraId="4645B55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
                <w:lang w:eastAsia="en-GB"/>
              </w:rPr>
              <w:t>Nepageidaujamos reakcijos į vaistinį preparatą</w:t>
            </w:r>
          </w:p>
        </w:tc>
      </w:tr>
      <w:tr w:rsidR="00BA7ADF" w:rsidRPr="00BA7ADF" w14:paraId="33677B8C" w14:textId="77777777" w:rsidTr="00E55D55">
        <w:tc>
          <w:tcPr>
            <w:tcW w:w="2874" w:type="dxa"/>
          </w:tcPr>
          <w:p w14:paraId="6EC9175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Tyrimai</w:t>
            </w:r>
          </w:p>
          <w:p w14:paraId="33925388"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0F9B4EE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reti</w:t>
            </w:r>
          </w:p>
        </w:tc>
        <w:tc>
          <w:tcPr>
            <w:tcW w:w="4613" w:type="dxa"/>
          </w:tcPr>
          <w:p w14:paraId="542F3DE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Laikinas kepenų transaminazių kiekio kraujo serume padidėjimas</w:t>
            </w:r>
          </w:p>
        </w:tc>
      </w:tr>
      <w:tr w:rsidR="00BA7ADF" w:rsidRPr="00BA7ADF" w14:paraId="25B4676A" w14:textId="77777777" w:rsidTr="00E55D55">
        <w:trPr>
          <w:trHeight w:val="65"/>
        </w:trPr>
        <w:tc>
          <w:tcPr>
            <w:tcW w:w="2874" w:type="dxa"/>
            <w:vMerge w:val="restart"/>
          </w:tcPr>
          <w:p w14:paraId="23FB8A8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Širdies sutrikimai</w:t>
            </w:r>
          </w:p>
          <w:p w14:paraId="03FDCFEF"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3B1EBF7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Nedažni</w:t>
            </w:r>
          </w:p>
        </w:tc>
        <w:tc>
          <w:tcPr>
            <w:tcW w:w="4613" w:type="dxa"/>
          </w:tcPr>
          <w:p w14:paraId="25A4288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Tachikardija, palpitacija, periferinė edema</w:t>
            </w:r>
          </w:p>
        </w:tc>
      </w:tr>
      <w:tr w:rsidR="00BA7ADF" w:rsidRPr="00BA7ADF" w14:paraId="65984F99" w14:textId="77777777" w:rsidTr="00E55D55">
        <w:trPr>
          <w:trHeight w:val="65"/>
        </w:trPr>
        <w:tc>
          <w:tcPr>
            <w:tcW w:w="2874" w:type="dxa"/>
            <w:vMerge/>
          </w:tcPr>
          <w:p w14:paraId="14F01E35"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5AC3A2C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1E48B01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Krūtinės angina</w:t>
            </w:r>
          </w:p>
        </w:tc>
      </w:tr>
      <w:tr w:rsidR="00BA7ADF" w:rsidRPr="00BA7ADF" w14:paraId="55CF7629" w14:textId="77777777" w:rsidTr="00E55D55">
        <w:trPr>
          <w:trHeight w:val="471"/>
        </w:trPr>
        <w:tc>
          <w:tcPr>
            <w:tcW w:w="2874" w:type="dxa"/>
            <w:vMerge/>
          </w:tcPr>
          <w:p w14:paraId="1F329A58"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7357DBD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reti</w:t>
            </w:r>
          </w:p>
        </w:tc>
        <w:tc>
          <w:tcPr>
            <w:tcW w:w="4613" w:type="dxa"/>
          </w:tcPr>
          <w:p w14:paraId="0C989D1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Krūtinės skausmas, miokardo infarktas, </w:t>
            </w:r>
            <w:r w:rsidRPr="00BA7ADF">
              <w:rPr>
                <w:rFonts w:ascii="Times New Roman" w:eastAsia="Times New Roman" w:hAnsi="Times New Roman" w:cs="Times New Roman"/>
                <w:color w:val="000000"/>
              </w:rPr>
              <w:t>hipotenzija</w:t>
            </w:r>
          </w:p>
        </w:tc>
      </w:tr>
      <w:tr w:rsidR="00BA7ADF" w:rsidRPr="00BA7ADF" w14:paraId="3928CECB" w14:textId="77777777" w:rsidTr="00E55D55">
        <w:trPr>
          <w:trHeight w:val="65"/>
        </w:trPr>
        <w:tc>
          <w:tcPr>
            <w:tcW w:w="2874" w:type="dxa"/>
            <w:vMerge/>
          </w:tcPr>
          <w:p w14:paraId="12F4F7F0" w14:textId="77777777" w:rsidR="00BA7ADF" w:rsidRPr="00BA7ADF" w:rsidRDefault="00BA7ADF" w:rsidP="00BA7ADF">
            <w:pPr>
              <w:spacing w:after="0" w:line="240" w:lineRule="auto"/>
              <w:rPr>
                <w:rFonts w:ascii="Times New Roman" w:eastAsia="Times New Roman" w:hAnsi="Times New Roman" w:cs="Times New Roman"/>
              </w:rPr>
            </w:pPr>
          </w:p>
        </w:tc>
        <w:tc>
          <w:tcPr>
            <w:tcW w:w="6412" w:type="dxa"/>
            <w:gridSpan w:val="2"/>
          </w:tcPr>
          <w:p w14:paraId="5AD85B0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Kai kurie dihidropiridinai retais atvejais gali sukelti skausmą širdies plote arba krūtinės anginą. Labai retai krūtinės angina prieš pradedant gydyti sergantiems pacientams gali padažnėti, pailgėti ar pasunkėti krūtinės anginos priepuoliai.</w:t>
            </w:r>
          </w:p>
        </w:tc>
      </w:tr>
      <w:tr w:rsidR="00BA7ADF" w:rsidRPr="00BA7ADF" w14:paraId="3DEB53B2" w14:textId="77777777" w:rsidTr="00E55D55">
        <w:trPr>
          <w:trHeight w:val="357"/>
        </w:trPr>
        <w:tc>
          <w:tcPr>
            <w:tcW w:w="2874" w:type="dxa"/>
          </w:tcPr>
          <w:p w14:paraId="6D9224E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Nervų sistemos sutrikimai</w:t>
            </w:r>
          </w:p>
          <w:p w14:paraId="1A9D8B21"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28EF3E3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Nedažni</w:t>
            </w:r>
          </w:p>
        </w:tc>
        <w:tc>
          <w:tcPr>
            <w:tcW w:w="4613" w:type="dxa"/>
          </w:tcPr>
          <w:p w14:paraId="7D338E6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Galvos skausmas, galvos svaigimas</w:t>
            </w:r>
          </w:p>
        </w:tc>
      </w:tr>
      <w:tr w:rsidR="00BA7ADF" w:rsidRPr="00BA7ADF" w14:paraId="30001916" w14:textId="77777777" w:rsidTr="00E55D55">
        <w:trPr>
          <w:trHeight w:val="260"/>
        </w:trPr>
        <w:tc>
          <w:tcPr>
            <w:tcW w:w="2874" w:type="dxa"/>
            <w:vMerge w:val="restart"/>
          </w:tcPr>
          <w:p w14:paraId="07F6AFC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Virškinimo trakto sutrikimai</w:t>
            </w:r>
          </w:p>
          <w:p w14:paraId="1DC13BA8"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191A6CE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25CFCD3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Dispepsija, viduriavimas, pilvo skausmas, vėmimas</w:t>
            </w:r>
          </w:p>
        </w:tc>
      </w:tr>
      <w:tr w:rsidR="00BA7ADF" w:rsidRPr="00BA7ADF" w14:paraId="5E4EA87D" w14:textId="77777777" w:rsidTr="00E55D55">
        <w:trPr>
          <w:trHeight w:val="260"/>
        </w:trPr>
        <w:tc>
          <w:tcPr>
            <w:tcW w:w="2874" w:type="dxa"/>
            <w:vMerge/>
          </w:tcPr>
          <w:p w14:paraId="0ECF28A1"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3C564E7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reti</w:t>
            </w:r>
          </w:p>
        </w:tc>
        <w:tc>
          <w:tcPr>
            <w:tcW w:w="4613" w:type="dxa"/>
          </w:tcPr>
          <w:p w14:paraId="560D7BA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Dantenų hipertrofija</w:t>
            </w:r>
          </w:p>
        </w:tc>
      </w:tr>
      <w:tr w:rsidR="00BA7ADF" w:rsidRPr="00BA7ADF" w14:paraId="4BB69790" w14:textId="77777777" w:rsidTr="00E55D55">
        <w:trPr>
          <w:trHeight w:val="260"/>
        </w:trPr>
        <w:tc>
          <w:tcPr>
            <w:tcW w:w="2874" w:type="dxa"/>
            <w:vMerge w:val="restart"/>
          </w:tcPr>
          <w:p w14:paraId="0AA29AE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Inkstų ir šlapimo takų sutrikimai</w:t>
            </w:r>
          </w:p>
        </w:tc>
        <w:tc>
          <w:tcPr>
            <w:tcW w:w="1799" w:type="dxa"/>
          </w:tcPr>
          <w:p w14:paraId="1B1E55E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75D3718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Poliurija</w:t>
            </w:r>
          </w:p>
        </w:tc>
      </w:tr>
      <w:tr w:rsidR="00BA7ADF" w:rsidRPr="00BA7ADF" w14:paraId="34343352" w14:textId="77777777" w:rsidTr="00E55D55">
        <w:trPr>
          <w:trHeight w:val="260"/>
        </w:trPr>
        <w:tc>
          <w:tcPr>
            <w:tcW w:w="2874" w:type="dxa"/>
            <w:vMerge/>
          </w:tcPr>
          <w:p w14:paraId="36E15B96" w14:textId="77777777" w:rsidR="00BA7ADF" w:rsidRPr="00BA7ADF" w:rsidRDefault="00BA7ADF" w:rsidP="00BA7ADF">
            <w:pPr>
              <w:spacing w:after="0" w:line="240" w:lineRule="auto"/>
              <w:rPr>
                <w:rFonts w:ascii="Times New Roman" w:eastAsia="Times New Roman" w:hAnsi="Times New Roman" w:cs="Times New Roman"/>
              </w:rPr>
            </w:pPr>
          </w:p>
        </w:tc>
        <w:tc>
          <w:tcPr>
            <w:tcW w:w="1799" w:type="dxa"/>
          </w:tcPr>
          <w:p w14:paraId="7E834F0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reti</w:t>
            </w:r>
          </w:p>
        </w:tc>
        <w:tc>
          <w:tcPr>
            <w:tcW w:w="4613" w:type="dxa"/>
          </w:tcPr>
          <w:p w14:paraId="0E7B889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Dažnas šlapinimasis</w:t>
            </w:r>
          </w:p>
        </w:tc>
      </w:tr>
      <w:tr w:rsidR="00BA7ADF" w:rsidRPr="00BA7ADF" w14:paraId="5A2F390E" w14:textId="77777777" w:rsidTr="00E55D55">
        <w:tc>
          <w:tcPr>
            <w:tcW w:w="2874" w:type="dxa"/>
          </w:tcPr>
          <w:p w14:paraId="51A18D2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Odos ir poodinio audinio sutrikimai</w:t>
            </w:r>
          </w:p>
        </w:tc>
        <w:tc>
          <w:tcPr>
            <w:tcW w:w="1799" w:type="dxa"/>
          </w:tcPr>
          <w:p w14:paraId="3DB206F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71C2D34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Išbėrimas</w:t>
            </w:r>
          </w:p>
        </w:tc>
      </w:tr>
      <w:tr w:rsidR="00BA7ADF" w:rsidRPr="00BA7ADF" w14:paraId="5196B509" w14:textId="77777777" w:rsidTr="00E55D55">
        <w:tc>
          <w:tcPr>
            <w:tcW w:w="2874" w:type="dxa"/>
          </w:tcPr>
          <w:p w14:paraId="60ACC33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Skeleto, raumenų ir jungiamojo audinio sutrikimai </w:t>
            </w:r>
          </w:p>
        </w:tc>
        <w:tc>
          <w:tcPr>
            <w:tcW w:w="1799" w:type="dxa"/>
          </w:tcPr>
          <w:p w14:paraId="5EC951B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6C4FEF2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Mialgija</w:t>
            </w:r>
          </w:p>
        </w:tc>
      </w:tr>
      <w:tr w:rsidR="00BA7ADF" w:rsidRPr="00BA7ADF" w14:paraId="35B5F6DC" w14:textId="77777777" w:rsidTr="00E55D55">
        <w:tc>
          <w:tcPr>
            <w:tcW w:w="2874" w:type="dxa"/>
          </w:tcPr>
          <w:p w14:paraId="1DABFC8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Kraujagyslių sutrikimai</w:t>
            </w:r>
          </w:p>
        </w:tc>
        <w:tc>
          <w:tcPr>
            <w:tcW w:w="1799" w:type="dxa"/>
          </w:tcPr>
          <w:p w14:paraId="6A02995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Nedažni</w:t>
            </w:r>
          </w:p>
        </w:tc>
        <w:tc>
          <w:tcPr>
            <w:tcW w:w="4613" w:type="dxa"/>
          </w:tcPr>
          <w:p w14:paraId="00C2369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Veido ir kaklo paraudimas su karščio pojūčiu</w:t>
            </w:r>
          </w:p>
        </w:tc>
      </w:tr>
      <w:tr w:rsidR="00BA7ADF" w:rsidRPr="00BA7ADF" w14:paraId="2250C85D" w14:textId="77777777" w:rsidTr="00E55D55">
        <w:tc>
          <w:tcPr>
            <w:tcW w:w="2874" w:type="dxa"/>
          </w:tcPr>
          <w:p w14:paraId="20CC16E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Bendrieji sutrikimai ir vartojimo vietos pažeidimai</w:t>
            </w:r>
          </w:p>
        </w:tc>
        <w:tc>
          <w:tcPr>
            <w:tcW w:w="1799" w:type="dxa"/>
          </w:tcPr>
          <w:p w14:paraId="5096D3E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454C7C7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Astenija, nuovargis</w:t>
            </w:r>
          </w:p>
        </w:tc>
      </w:tr>
      <w:tr w:rsidR="00BA7ADF" w:rsidRPr="00BA7ADF" w14:paraId="60FFDA90" w14:textId="77777777" w:rsidTr="00E55D55">
        <w:tc>
          <w:tcPr>
            <w:tcW w:w="2874" w:type="dxa"/>
          </w:tcPr>
          <w:p w14:paraId="1023626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Imuninės sistemos sutrikimai</w:t>
            </w:r>
          </w:p>
        </w:tc>
        <w:tc>
          <w:tcPr>
            <w:tcW w:w="1799" w:type="dxa"/>
          </w:tcPr>
          <w:p w14:paraId="3883530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reti</w:t>
            </w:r>
          </w:p>
        </w:tc>
        <w:tc>
          <w:tcPr>
            <w:tcW w:w="4613" w:type="dxa"/>
          </w:tcPr>
          <w:p w14:paraId="2115EBB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Jautrumo padidėjimas</w:t>
            </w:r>
          </w:p>
        </w:tc>
      </w:tr>
      <w:tr w:rsidR="00BA7ADF" w:rsidRPr="00BA7ADF" w14:paraId="077AC025" w14:textId="77777777" w:rsidTr="00E55D55">
        <w:tc>
          <w:tcPr>
            <w:tcW w:w="2874" w:type="dxa"/>
          </w:tcPr>
          <w:p w14:paraId="5270AA6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Psichikos sutrikimai</w:t>
            </w:r>
          </w:p>
        </w:tc>
        <w:tc>
          <w:tcPr>
            <w:tcW w:w="1799" w:type="dxa"/>
          </w:tcPr>
          <w:p w14:paraId="4746981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Reti</w:t>
            </w:r>
          </w:p>
        </w:tc>
        <w:tc>
          <w:tcPr>
            <w:tcW w:w="4613" w:type="dxa"/>
          </w:tcPr>
          <w:p w14:paraId="7A46C18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Somnolencija</w:t>
            </w:r>
          </w:p>
        </w:tc>
      </w:tr>
    </w:tbl>
    <w:p w14:paraId="0B2A012B" w14:textId="77777777" w:rsidR="00BA7ADF" w:rsidRPr="00BA7ADF" w:rsidRDefault="00BA7ADF" w:rsidP="00BA7ADF">
      <w:pPr>
        <w:spacing w:after="0" w:line="240" w:lineRule="auto"/>
        <w:rPr>
          <w:rFonts w:ascii="Times New Roman" w:eastAsia="Times New Roman" w:hAnsi="Times New Roman" w:cs="Times New Roman"/>
        </w:rPr>
      </w:pPr>
    </w:p>
    <w:p w14:paraId="657B8B29" w14:textId="77777777" w:rsidR="00BA7ADF" w:rsidRPr="00BA7ADF" w:rsidRDefault="00BA7ADF" w:rsidP="00BA7ADF">
      <w:pPr>
        <w:rPr>
          <w:rFonts w:ascii="Times New Roman" w:eastAsia="Calibri" w:hAnsi="Times New Roman" w:cs="Times New Roman"/>
        </w:rPr>
      </w:pPr>
      <w:r w:rsidRPr="00BA7ADF">
        <w:rPr>
          <w:rFonts w:ascii="Times New Roman" w:eastAsia="Calibri" w:hAnsi="Times New Roman" w:cs="Times New Roman"/>
        </w:rPr>
        <w:t xml:space="preserve">Vaistiniu preparatu gydant po to, kai jis pateko į rinką, savanoriškų pranešimų duomenimis, buvo užregistruoti tokie labai reti (&lt;1/10 000) nepageidaujami poveikiai: dantenų hipertrofija, laikinas transaminazių aktyvumo padidėjimas kraujo plazmoje, hipotenzija, dažnas šlapinimasis, skausmas krūtinėje, miokardo infarktas, jautrumo padidėjimas. </w:t>
      </w:r>
    </w:p>
    <w:p w14:paraId="4F969B1B" w14:textId="77777777" w:rsidR="00BA7ADF" w:rsidRPr="00BA7ADF" w:rsidRDefault="00BA7ADF" w:rsidP="00BA7ADF">
      <w:pPr>
        <w:rPr>
          <w:rFonts w:ascii="Times New Roman" w:eastAsia="Calibri" w:hAnsi="Times New Roman" w:cs="Times New Roman"/>
        </w:rPr>
      </w:pPr>
      <w:r w:rsidRPr="00BA7ADF">
        <w:rPr>
          <w:rFonts w:ascii="Times New Roman" w:eastAsia="Calibri" w:hAnsi="Times New Roman" w:cs="Times New Roman"/>
        </w:rPr>
        <w:t>Retais atvejais kai kurie dihidropiridinai gali sukelti skausmą širdies plote ar krūtinės anginą. Labai retai pacientams, sergantiems krūtinės angina, šie priepuoliai gali padažnėti, ilgiau trukti ar pasunkėti krūtinės anginos priepuoliai. Pavieniais atvejais galimas miokardo infarktas.</w:t>
      </w:r>
    </w:p>
    <w:p w14:paraId="5FC93445" w14:textId="77777777" w:rsidR="00BA7ADF" w:rsidRPr="00BA7ADF" w:rsidRDefault="00BA7ADF" w:rsidP="00BA7ADF">
      <w:pPr>
        <w:rPr>
          <w:rFonts w:ascii="Times New Roman" w:eastAsia="Calibri" w:hAnsi="Times New Roman" w:cs="Times New Roman"/>
        </w:rPr>
      </w:pPr>
      <w:r w:rsidRPr="00BA7ADF">
        <w:rPr>
          <w:rFonts w:ascii="Times New Roman" w:eastAsia="Calibri" w:hAnsi="Times New Roman" w:cs="Times New Roman"/>
        </w:rPr>
        <w:t xml:space="preserve">Manoma, kad neigiamos įtakos gliukozės ir lipidų kiekiui kraujo plazmoje lerkanidipinas nedaro. </w:t>
      </w:r>
    </w:p>
    <w:p w14:paraId="44E736A0" w14:textId="77777777" w:rsidR="00BA7ADF" w:rsidRPr="00BA7ADF" w:rsidRDefault="00BA7ADF" w:rsidP="00BA7ADF">
      <w:pPr>
        <w:spacing w:after="0" w:line="240" w:lineRule="auto"/>
        <w:rPr>
          <w:rFonts w:ascii="Times New Roman" w:eastAsia="Times New Roman" w:hAnsi="Times New Roman" w:cs="Times New Roman"/>
        </w:rPr>
      </w:pPr>
    </w:p>
    <w:p w14:paraId="75275FC1" w14:textId="77777777" w:rsidR="00BA7ADF" w:rsidRPr="00BA7ADF" w:rsidRDefault="00BA7ADF" w:rsidP="00BA7ADF">
      <w:pPr>
        <w:autoSpaceDE w:val="0"/>
        <w:autoSpaceDN w:val="0"/>
        <w:adjustRightInd w:val="0"/>
        <w:rPr>
          <w:rFonts w:ascii="Times New Roman" w:eastAsia="Calibri" w:hAnsi="Times New Roman" w:cs="Times New Roman"/>
          <w:szCs w:val="24"/>
          <w:u w:val="single"/>
        </w:rPr>
      </w:pPr>
      <w:r w:rsidRPr="00BA7ADF">
        <w:rPr>
          <w:rFonts w:ascii="Times New Roman" w:eastAsia="Calibri" w:hAnsi="Times New Roman" w:cs="Times New Roman"/>
          <w:noProof/>
          <w:szCs w:val="24"/>
          <w:u w:val="single"/>
        </w:rPr>
        <w:t>Pranešimas apie įtariamas nepageidaujamas reakcijas</w:t>
      </w:r>
    </w:p>
    <w:p w14:paraId="029161D5" w14:textId="77777777" w:rsidR="00BA7ADF" w:rsidRPr="00BA7ADF" w:rsidRDefault="00BA7ADF" w:rsidP="00BA7ADF">
      <w:pPr>
        <w:autoSpaceDE w:val="0"/>
        <w:autoSpaceDN w:val="0"/>
        <w:adjustRightInd w:val="0"/>
        <w:rPr>
          <w:rFonts w:ascii="Times New Roman" w:eastAsia="Calibri" w:hAnsi="Times New Roman" w:cs="Times New Roman"/>
          <w:noProof/>
          <w:szCs w:val="24"/>
        </w:rPr>
      </w:pPr>
      <w:r w:rsidRPr="00BA7ADF">
        <w:rPr>
          <w:rFonts w:ascii="Times New Roman" w:eastAsia="Calibri" w:hAnsi="Times New Roman" w:cs="Times New Roman"/>
          <w:noProof/>
          <w:szCs w:val="24"/>
        </w:rPr>
        <w:t>Svarbu pranešti apie įtariamas nepageidaujamas reakcijas, pastebėtas po vaistinio preparato registracijos, nes tai leidžia nuolat stebėti vaistinio preparato naudos ir rizikos santykį.</w:t>
      </w:r>
      <w:r w:rsidRPr="00BA7ADF">
        <w:rPr>
          <w:rFonts w:ascii="Times New Roman" w:eastAsia="Calibri" w:hAnsi="Times New Roman" w:cs="Times New Roman"/>
          <w:szCs w:val="24"/>
        </w:rPr>
        <w:t xml:space="preserve"> </w:t>
      </w:r>
      <w:r w:rsidRPr="00BA7ADF">
        <w:rPr>
          <w:rFonts w:ascii="Times New Roman" w:eastAsia="Calibri" w:hAnsi="Times New Roman" w:cs="Times New Roman"/>
          <w:noProof/>
          <w:szCs w:val="24"/>
        </w:rPr>
        <w:t xml:space="preserve">Sveikatos priežiūros specialistai turi pranešti apie bet kokias įtariamas nepageidaujamas reakcijas, užpildę </w:t>
      </w:r>
      <w:r w:rsidRPr="00BA7ADF">
        <w:rPr>
          <w:rFonts w:ascii="Times New Roman" w:eastAsia="Calibri" w:hAnsi="Times New Roman" w:cs="Times New Roman"/>
          <w:noProof/>
          <w:szCs w:val="24"/>
        </w:rPr>
        <w:lastRenderedPageBreak/>
        <w:t>interneto svetainėje http://</w:t>
      </w:r>
      <w:hyperlink r:id="rId11" w:history="1">
        <w:r w:rsidRPr="00BA7ADF">
          <w:rPr>
            <w:rFonts w:ascii="Times New Roman" w:eastAsia="SimSun" w:hAnsi="Times New Roman" w:cs="Times New Roman"/>
            <w:noProof/>
            <w:color w:val="0000FF"/>
            <w:szCs w:val="24"/>
            <w:u w:val="single"/>
          </w:rPr>
          <w:t>www.vvkt.lt</w:t>
        </w:r>
      </w:hyperlink>
      <w:r w:rsidRPr="00BA7ADF">
        <w:rPr>
          <w:rFonts w:ascii="Times New Roman" w:eastAsia="Calibri"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A7ADF">
          <w:rPr>
            <w:rFonts w:ascii="Times New Roman" w:eastAsia="SimSun" w:hAnsi="Times New Roman" w:cs="Times New Roman"/>
            <w:noProof/>
            <w:color w:val="0000FF"/>
            <w:szCs w:val="24"/>
            <w:u w:val="single"/>
          </w:rPr>
          <w:t>NepageidaujamaR@vvkt.lt</w:t>
        </w:r>
      </w:hyperlink>
      <w:r w:rsidRPr="00BA7ADF">
        <w:rPr>
          <w:rFonts w:ascii="Times New Roman" w:eastAsia="Calibri" w:hAnsi="Times New Roman" w:cs="Times New Roman"/>
          <w:noProof/>
          <w:szCs w:val="24"/>
        </w:rPr>
        <w:t xml:space="preserve">), per interneto svetainę (adresu </w:t>
      </w:r>
      <w:hyperlink r:id="rId13" w:history="1">
        <w:r w:rsidRPr="00BA7ADF">
          <w:rPr>
            <w:rFonts w:ascii="Times New Roman" w:eastAsia="Calibri" w:hAnsi="Times New Roman" w:cs="Times New Roman"/>
            <w:noProof/>
            <w:color w:val="0000FF"/>
            <w:szCs w:val="24"/>
            <w:u w:val="single"/>
          </w:rPr>
          <w:t>http://www.vvkt.lt</w:t>
        </w:r>
      </w:hyperlink>
      <w:r w:rsidRPr="00BA7ADF">
        <w:rPr>
          <w:rFonts w:ascii="Times New Roman" w:eastAsia="Calibri" w:hAnsi="Times New Roman" w:cs="Times New Roman"/>
          <w:noProof/>
          <w:szCs w:val="24"/>
        </w:rPr>
        <w:t xml:space="preserve"> ).</w:t>
      </w:r>
    </w:p>
    <w:p w14:paraId="1E62DF74" w14:textId="77777777" w:rsidR="00BA7ADF" w:rsidRPr="00BA7ADF" w:rsidRDefault="00BA7ADF" w:rsidP="00BA7ADF">
      <w:pPr>
        <w:spacing w:after="0" w:line="240" w:lineRule="auto"/>
        <w:rPr>
          <w:rFonts w:ascii="Times New Roman" w:eastAsia="Times New Roman" w:hAnsi="Times New Roman" w:cs="Times New Roman"/>
        </w:rPr>
      </w:pPr>
    </w:p>
    <w:p w14:paraId="52232C06"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BA7ADF">
        <w:rPr>
          <w:rFonts w:ascii="Times New Roman" w:eastAsia="Times New Roman" w:hAnsi="Times New Roman" w:cs="Times New Roman"/>
          <w:b/>
          <w:kern w:val="28"/>
        </w:rPr>
        <w:t>4.9</w:t>
      </w:r>
      <w:r w:rsidRPr="00BA7ADF">
        <w:rPr>
          <w:rFonts w:ascii="Times New Roman" w:eastAsia="Times New Roman" w:hAnsi="Times New Roman" w:cs="Times New Roman"/>
          <w:b/>
          <w:kern w:val="28"/>
        </w:rPr>
        <w:tab/>
        <w:t>Perdozavimas</w:t>
      </w:r>
      <w:bookmarkEnd w:id="29"/>
      <w:bookmarkEnd w:id="30"/>
    </w:p>
    <w:p w14:paraId="2A5CCC94" w14:textId="77777777" w:rsidR="00BA7ADF" w:rsidRPr="00BA7ADF" w:rsidRDefault="00BA7ADF" w:rsidP="00BA7ADF">
      <w:pPr>
        <w:spacing w:after="0" w:line="240" w:lineRule="auto"/>
        <w:rPr>
          <w:rFonts w:ascii="Times New Roman" w:eastAsia="Times New Roman" w:hAnsi="Times New Roman" w:cs="Times New Roman"/>
        </w:rPr>
      </w:pPr>
    </w:p>
    <w:p w14:paraId="452120E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Vaistiniu preparatu gydant po to, kai jis pateko į rinką, pranešta apie tris perdozavimo atvejus (savižudybės tikslu buvo išgerta atitinkamai 150 mg, 280 mg ir 800 mg lerkanidipino). </w:t>
      </w:r>
    </w:p>
    <w:p w14:paraId="22F847A3" w14:textId="77777777" w:rsidR="00BA7ADF" w:rsidRPr="00BA7ADF" w:rsidRDefault="00BA7ADF" w:rsidP="00BA7ADF">
      <w:pPr>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624"/>
        <w:gridCol w:w="3454"/>
        <w:gridCol w:w="1180"/>
      </w:tblGrid>
      <w:tr w:rsidR="00BA7ADF" w:rsidRPr="00BA7ADF" w14:paraId="51F09CE3" w14:textId="77777777" w:rsidTr="00E55D55">
        <w:tc>
          <w:tcPr>
            <w:tcW w:w="995" w:type="pct"/>
          </w:tcPr>
          <w:p w14:paraId="29E10C8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Dozė</w:t>
            </w:r>
          </w:p>
          <w:p w14:paraId="39A9BE54" w14:textId="77777777" w:rsidR="00BA7ADF" w:rsidRPr="00BA7ADF" w:rsidRDefault="00BA7ADF" w:rsidP="00BA7ADF">
            <w:pPr>
              <w:spacing w:after="0" w:line="240" w:lineRule="auto"/>
              <w:rPr>
                <w:rFonts w:ascii="Times New Roman" w:eastAsia="Times New Roman" w:hAnsi="Times New Roman" w:cs="Times New Roman"/>
              </w:rPr>
            </w:pPr>
          </w:p>
        </w:tc>
        <w:tc>
          <w:tcPr>
            <w:tcW w:w="1448" w:type="pct"/>
          </w:tcPr>
          <w:p w14:paraId="3FF773F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Požymiai ir simptomai</w:t>
            </w:r>
          </w:p>
        </w:tc>
        <w:tc>
          <w:tcPr>
            <w:tcW w:w="1906" w:type="pct"/>
          </w:tcPr>
          <w:p w14:paraId="132856D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Gydymas</w:t>
            </w:r>
          </w:p>
        </w:tc>
        <w:tc>
          <w:tcPr>
            <w:tcW w:w="651" w:type="pct"/>
          </w:tcPr>
          <w:p w14:paraId="0D996CD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Pasekmės</w:t>
            </w:r>
          </w:p>
        </w:tc>
      </w:tr>
      <w:tr w:rsidR="00BA7ADF" w:rsidRPr="00BA7ADF" w14:paraId="6B1816F6" w14:textId="77777777" w:rsidTr="00E55D55">
        <w:tc>
          <w:tcPr>
            <w:tcW w:w="995" w:type="pct"/>
          </w:tcPr>
          <w:p w14:paraId="16BFA03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150 mg ir nenustatytas alkoholio kiekis</w:t>
            </w:r>
          </w:p>
        </w:tc>
        <w:tc>
          <w:tcPr>
            <w:tcW w:w="1448" w:type="pct"/>
          </w:tcPr>
          <w:p w14:paraId="5070FE3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Mieguistumas</w:t>
            </w:r>
          </w:p>
        </w:tc>
        <w:tc>
          <w:tcPr>
            <w:tcW w:w="1906" w:type="pct"/>
          </w:tcPr>
          <w:p w14:paraId="19D6823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Skrandžio plovimas</w:t>
            </w:r>
          </w:p>
          <w:p w14:paraId="554D5A5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Aktyvintoji anglis</w:t>
            </w:r>
          </w:p>
          <w:p w14:paraId="138F4221" w14:textId="77777777" w:rsidR="00BA7ADF" w:rsidRPr="00BA7ADF" w:rsidRDefault="00BA7ADF" w:rsidP="00BA7ADF">
            <w:pPr>
              <w:spacing w:after="0" w:line="240" w:lineRule="auto"/>
              <w:rPr>
                <w:rFonts w:ascii="Times New Roman" w:eastAsia="Times New Roman" w:hAnsi="Times New Roman" w:cs="Times New Roman"/>
              </w:rPr>
            </w:pPr>
          </w:p>
        </w:tc>
        <w:tc>
          <w:tcPr>
            <w:tcW w:w="651" w:type="pct"/>
          </w:tcPr>
          <w:p w14:paraId="79E897E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Pasveiko </w:t>
            </w:r>
          </w:p>
        </w:tc>
      </w:tr>
      <w:tr w:rsidR="00BA7ADF" w:rsidRPr="00BA7ADF" w14:paraId="583D1CBF" w14:textId="77777777" w:rsidTr="00E55D55">
        <w:tc>
          <w:tcPr>
            <w:tcW w:w="995" w:type="pct"/>
          </w:tcPr>
          <w:p w14:paraId="1635D56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280 mg ir 5,6 mg moksonidino</w:t>
            </w:r>
          </w:p>
        </w:tc>
        <w:tc>
          <w:tcPr>
            <w:tcW w:w="1448" w:type="pct"/>
          </w:tcPr>
          <w:p w14:paraId="2A498C6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Kardiogeninis šokas</w:t>
            </w:r>
          </w:p>
          <w:p w14:paraId="629BB15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Sunki miokardo išemija</w:t>
            </w:r>
          </w:p>
          <w:p w14:paraId="09EF4EB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Lengvas inkstų funkcijos nepakankamumas</w:t>
            </w:r>
          </w:p>
        </w:tc>
        <w:tc>
          <w:tcPr>
            <w:tcW w:w="1906" w:type="pct"/>
          </w:tcPr>
          <w:p w14:paraId="3CABA2D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Didelė katecholaminų dozė Furozemidas</w:t>
            </w:r>
          </w:p>
          <w:p w14:paraId="1F92DC3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Širdį veikiantis glikozidai</w:t>
            </w:r>
          </w:p>
          <w:p w14:paraId="6016CFB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Parenteriniu būdu vartojami plazmos pakaitalai</w:t>
            </w:r>
          </w:p>
        </w:tc>
        <w:tc>
          <w:tcPr>
            <w:tcW w:w="651" w:type="pct"/>
          </w:tcPr>
          <w:p w14:paraId="662C9AD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Pasveiko </w:t>
            </w:r>
          </w:p>
        </w:tc>
      </w:tr>
      <w:tr w:rsidR="00BA7ADF" w:rsidRPr="00BA7ADF" w14:paraId="0343F898" w14:textId="77777777" w:rsidTr="00E55D55">
        <w:tc>
          <w:tcPr>
            <w:tcW w:w="995" w:type="pct"/>
          </w:tcPr>
          <w:p w14:paraId="3B84A1C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800 mg</w:t>
            </w:r>
          </w:p>
        </w:tc>
        <w:tc>
          <w:tcPr>
            <w:tcW w:w="1448" w:type="pct"/>
          </w:tcPr>
          <w:p w14:paraId="6A3F39B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Vėmimas</w:t>
            </w:r>
          </w:p>
          <w:p w14:paraId="1695127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Hipotenzija</w:t>
            </w:r>
          </w:p>
        </w:tc>
        <w:tc>
          <w:tcPr>
            <w:tcW w:w="1906" w:type="pct"/>
          </w:tcPr>
          <w:p w14:paraId="6FF15C6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Aktyvintoji anglis</w:t>
            </w:r>
          </w:p>
          <w:p w14:paraId="1972D61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Vidurių laisvinamieji preparatai</w:t>
            </w:r>
          </w:p>
          <w:p w14:paraId="658B7E1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Dopaminas į veną</w:t>
            </w:r>
          </w:p>
        </w:tc>
        <w:tc>
          <w:tcPr>
            <w:tcW w:w="651" w:type="pct"/>
          </w:tcPr>
          <w:p w14:paraId="3370A3A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Pasveiko </w:t>
            </w:r>
          </w:p>
        </w:tc>
      </w:tr>
    </w:tbl>
    <w:p w14:paraId="61A4A367" w14:textId="77777777" w:rsidR="00BA7ADF" w:rsidRPr="00BA7ADF" w:rsidRDefault="00BA7ADF" w:rsidP="00BA7ADF">
      <w:pPr>
        <w:spacing w:after="0" w:line="240" w:lineRule="auto"/>
        <w:rPr>
          <w:rFonts w:ascii="Times New Roman" w:eastAsia="Times New Roman" w:hAnsi="Times New Roman" w:cs="Times New Roman"/>
        </w:rPr>
      </w:pPr>
    </w:p>
    <w:p w14:paraId="041D8B81"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u w:val="single"/>
        </w:rPr>
        <w:t>Simptomai</w:t>
      </w:r>
    </w:p>
    <w:p w14:paraId="7C7D794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Tikėtina, kad perdozavimo atveju gali labai išsiplėsti kraujagyslės ir kartu pasireikšti ženkli hipotenzija ir refleksinė tachikardija.</w:t>
      </w:r>
    </w:p>
    <w:p w14:paraId="74A17E96" w14:textId="77777777" w:rsidR="00BA7ADF" w:rsidRPr="00BA7ADF" w:rsidRDefault="00BA7ADF" w:rsidP="00BA7ADF">
      <w:pPr>
        <w:spacing w:after="0" w:line="240" w:lineRule="auto"/>
        <w:rPr>
          <w:rFonts w:ascii="Times New Roman" w:eastAsia="Times New Roman" w:hAnsi="Times New Roman" w:cs="Times New Roman"/>
        </w:rPr>
      </w:pPr>
    </w:p>
    <w:p w14:paraId="728247E3"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u w:val="single"/>
        </w:rPr>
        <w:t>Gydymas</w:t>
      </w:r>
    </w:p>
    <w:p w14:paraId="0B0CB20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Jeigu atsiranda sunki hipotenzija, bradikardija ir ligonis netenka sąmonės, gali padėti širdies ir kraujagyslių funkcijos palaikymas ir kartu į veną leidžiamas atropinas bradikardijai naikinti. Atsižvelgiant į ilgalaikį farmakologinį lerkanidipino poveikį, vaistinio preparato perdozavus, širdies ir kraujagyslių būklę būtina stebėti mažiausiai 24 valandas. Duomenų apie gydymo hemodialize naudą nėra. Kadangi veiklioji medžiaga labai lipofiliška, labiausiai tikėtina, kad koncentracija kraujo plazmoje nėra rizikos periodo trukmės rodiklis ir dializė gali būti neveiksminga.</w:t>
      </w:r>
    </w:p>
    <w:p w14:paraId="01155816" w14:textId="77777777" w:rsidR="00BA7ADF" w:rsidRPr="00BA7ADF" w:rsidRDefault="00BA7ADF" w:rsidP="00BA7ADF">
      <w:pPr>
        <w:spacing w:after="0" w:line="240" w:lineRule="auto"/>
        <w:rPr>
          <w:rFonts w:ascii="Times New Roman" w:eastAsia="Times New Roman" w:hAnsi="Times New Roman" w:cs="Times New Roman"/>
        </w:rPr>
      </w:pPr>
    </w:p>
    <w:p w14:paraId="2AE0EC4E" w14:textId="77777777" w:rsidR="00BA7ADF" w:rsidRPr="00BA7ADF" w:rsidRDefault="00BA7ADF" w:rsidP="00BA7ADF">
      <w:pPr>
        <w:spacing w:after="0" w:line="240" w:lineRule="auto"/>
        <w:rPr>
          <w:rFonts w:ascii="Times New Roman" w:eastAsia="Times New Roman" w:hAnsi="Times New Roman" w:cs="Times New Roman"/>
        </w:rPr>
      </w:pPr>
    </w:p>
    <w:p w14:paraId="11D63B8A"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BA7ADF">
        <w:rPr>
          <w:rFonts w:ascii="Times New Roman" w:eastAsia="Times New Roman" w:hAnsi="Times New Roman" w:cs="Times New Roman"/>
          <w:b/>
        </w:rPr>
        <w:t>5.</w:t>
      </w:r>
      <w:r w:rsidRPr="00BA7ADF">
        <w:rPr>
          <w:rFonts w:ascii="Times New Roman" w:eastAsia="Times New Roman" w:hAnsi="Times New Roman" w:cs="Times New Roman"/>
          <w:b/>
        </w:rPr>
        <w:tab/>
        <w:t>FARMAKOLOGINĖS SAVYBĖS</w:t>
      </w:r>
      <w:bookmarkEnd w:id="31"/>
      <w:bookmarkEnd w:id="32"/>
    </w:p>
    <w:p w14:paraId="62B6DBE2" w14:textId="77777777" w:rsidR="00BA7ADF" w:rsidRPr="00BA7ADF" w:rsidRDefault="00BA7ADF" w:rsidP="00BA7ADF">
      <w:pPr>
        <w:spacing w:after="0" w:line="240" w:lineRule="auto"/>
        <w:rPr>
          <w:rFonts w:ascii="Times New Roman" w:eastAsia="Times New Roman" w:hAnsi="Times New Roman" w:cs="Times New Roman"/>
        </w:rPr>
      </w:pPr>
    </w:p>
    <w:p w14:paraId="1C1E5EE2"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BA7ADF">
        <w:rPr>
          <w:rFonts w:ascii="Times New Roman" w:eastAsia="Times New Roman" w:hAnsi="Times New Roman" w:cs="Times New Roman"/>
          <w:b/>
          <w:kern w:val="28"/>
        </w:rPr>
        <w:t>5.1</w:t>
      </w:r>
      <w:r w:rsidRPr="00BA7ADF">
        <w:rPr>
          <w:rFonts w:ascii="Times New Roman" w:eastAsia="Times New Roman" w:hAnsi="Times New Roman" w:cs="Times New Roman"/>
          <w:b/>
          <w:kern w:val="28"/>
        </w:rPr>
        <w:tab/>
        <w:t>Farmakodinaminės savybės</w:t>
      </w:r>
      <w:bookmarkEnd w:id="33"/>
      <w:bookmarkEnd w:id="34"/>
    </w:p>
    <w:p w14:paraId="542AC3F1" w14:textId="77777777" w:rsidR="00BA7ADF" w:rsidRPr="00BA7ADF" w:rsidRDefault="00BA7ADF" w:rsidP="00BA7ADF">
      <w:pPr>
        <w:spacing w:after="0" w:line="240" w:lineRule="auto"/>
        <w:rPr>
          <w:rFonts w:ascii="Times New Roman" w:eastAsia="Times New Roman" w:hAnsi="Times New Roman" w:cs="Times New Roman"/>
        </w:rPr>
      </w:pPr>
    </w:p>
    <w:p w14:paraId="07ABC51A"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Farmakoterapinė grupė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 xml:space="preserve"> selektyvūs kalcio kanalų blokatoriai, daugiausiai veikiantys kraujagysles, dihidropiridinų dariniai, ATC kodas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 xml:space="preserve"> C08CA13.</w:t>
      </w:r>
    </w:p>
    <w:p w14:paraId="63B53409" w14:textId="77777777" w:rsidR="00BA7ADF" w:rsidRPr="00BA7ADF" w:rsidRDefault="00BA7ADF" w:rsidP="00BA7ADF">
      <w:pPr>
        <w:spacing w:after="0" w:line="240" w:lineRule="auto"/>
        <w:rPr>
          <w:rFonts w:ascii="Times New Roman" w:eastAsia="Times New Roman" w:hAnsi="Times New Roman" w:cs="Times New Roman"/>
          <w:b/>
          <w:i/>
          <w:lang w:eastAsia="lt-LT"/>
        </w:rPr>
      </w:pPr>
    </w:p>
    <w:p w14:paraId="399A22F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Lerkanidipinas yra dihidropiridinų grupės kalcio kanalų blokatorius. Jis slopina kalcio jonų patekimą per membraną į širdies ir lygiųjų raumenų ląsteles. Antihipertenzinis poveikis pasireiškia dėl tiesioginio kraujagyslių lygiųjų raumenų atpalaidavimo, sukeliančio bendro periferinio pasipriešinimo sumažėjimą. Nepaisant trumpo pusinės eliminacijos laiko kraujo plazmoje, antihipertenzinis lerkanidipino poveikis dėl didelio jo pasiskirstymo membranoje koeficiento trunka ilgai. Neigiamo inotropinio poveikio lerkanidipinas nesukelia, kadangi jam būdingas didelis selektyvumas kraujagyslėms.</w:t>
      </w:r>
    </w:p>
    <w:p w14:paraId="693B8A68"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C39B89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Kadangi lerkanidipino kraujagysles plečiantis poveikis pasireiškia palaipsniui, hipertenzija sergantiems pacientams ūminė hipotenzija ir kartu refleksinė tachikardija buvo stebėta retai.</w:t>
      </w:r>
    </w:p>
    <w:p w14:paraId="3D6B0F2F"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F325CDC"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lastRenderedPageBreak/>
        <w:t>Antihipertenzinis lerkanidipino, kaip ir kitų asimetrinių 1,4-dihidropiridinų, poveikis daugiausiai priklauso nuo (S) enantiomero.</w:t>
      </w:r>
    </w:p>
    <w:p w14:paraId="5A213525"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700A262"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Be klinikinių tyrimų, atliktų terapinei indikacijai paremti, buvo atliktas ir nedidelis nekontroliuojamas, bet atsitiktinių imčių, tyrimas su sunkia hipertenzija (vidutinis diastolinis kraujospūdis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SN) buvo 114,5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3,7) mmHg) sergančiais ligoniais. Tyrimu nustatyta, kad iš 25 pacientų, kartą per parą gėrusių 20 mg lerkanidipino</w:t>
      </w:r>
      <w:r w:rsidRPr="00BA7ADF">
        <w:rPr>
          <w:rFonts w:ascii="Times New Roman" w:eastAsia="Times New Roman" w:hAnsi="Times New Roman" w:cs="Times New Roman"/>
          <w:b/>
          <w:i/>
          <w:vertAlign w:val="superscript"/>
          <w:lang w:eastAsia="lt-LT"/>
        </w:rPr>
        <w:t xml:space="preserve"> </w:t>
      </w:r>
      <w:r w:rsidRPr="00BA7ADF">
        <w:rPr>
          <w:rFonts w:ascii="Times New Roman" w:eastAsia="Times New Roman" w:hAnsi="Times New Roman" w:cs="Times New Roman"/>
          <w:lang w:eastAsia="lt-LT"/>
        </w:rPr>
        <w:t>dozę, kraujospūdis tapo normalus 40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xml:space="preserve">, iš 25 ligonių, 2 kartus per parą gėrusių 10 mg dozę,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 xml:space="preserve"> 56</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Dvigubai aklu metodu atlikto atsitiktinių imčių kontroliuojamo (vaistinio preparato poveikis lygintas su placebo poveikiu) tyrimo metu 20 mg lerkanidipino paros dozė pacientams, sergantiems izoliuota sistoline hipertenzija, veiksmingai mažino sistolinį kraujospūdį: nuo pradinio vidutinio 172,6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5,6) mm Hg iki 140,2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8,7) mm Hg.</w:t>
      </w:r>
    </w:p>
    <w:p w14:paraId="7E62708D" w14:textId="77777777" w:rsidR="00BA7ADF" w:rsidRPr="00BA7ADF" w:rsidRDefault="00BA7ADF" w:rsidP="00BA7ADF">
      <w:pPr>
        <w:spacing w:after="0" w:line="240" w:lineRule="auto"/>
        <w:rPr>
          <w:rFonts w:ascii="Times New Roman" w:eastAsia="Times New Roman" w:hAnsi="Times New Roman" w:cs="Times New Roman"/>
        </w:rPr>
      </w:pPr>
    </w:p>
    <w:p w14:paraId="2184C118"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BA7ADF">
        <w:rPr>
          <w:rFonts w:ascii="Times New Roman" w:eastAsia="Times New Roman" w:hAnsi="Times New Roman" w:cs="Times New Roman"/>
          <w:b/>
          <w:kern w:val="28"/>
        </w:rPr>
        <w:t>5.2</w:t>
      </w:r>
      <w:r w:rsidRPr="00BA7ADF">
        <w:rPr>
          <w:rFonts w:ascii="Times New Roman" w:eastAsia="Times New Roman" w:hAnsi="Times New Roman" w:cs="Times New Roman"/>
          <w:b/>
          <w:kern w:val="28"/>
        </w:rPr>
        <w:tab/>
        <w:t>Farmakokinetinės savybės</w:t>
      </w:r>
      <w:bookmarkEnd w:id="35"/>
      <w:bookmarkEnd w:id="36"/>
    </w:p>
    <w:p w14:paraId="7CF07089" w14:textId="77777777" w:rsidR="00BA7ADF" w:rsidRPr="00BA7ADF" w:rsidRDefault="00BA7ADF" w:rsidP="00BA7ADF">
      <w:pPr>
        <w:spacing w:after="0" w:line="240" w:lineRule="auto"/>
        <w:rPr>
          <w:rFonts w:ascii="Times New Roman" w:eastAsia="Times New Roman" w:hAnsi="Times New Roman" w:cs="Times New Roman"/>
        </w:rPr>
      </w:pPr>
    </w:p>
    <w:p w14:paraId="2F1A282A" w14:textId="77777777" w:rsidR="00BA7ADF" w:rsidRPr="00BA7ADF" w:rsidRDefault="00BA7ADF" w:rsidP="00BA7ADF">
      <w:pPr>
        <w:spacing w:after="0" w:line="240" w:lineRule="auto"/>
        <w:rPr>
          <w:rFonts w:ascii="Times New Roman" w:eastAsia="Times New Roman" w:hAnsi="Times New Roman" w:cs="Times New Roman"/>
          <w:i/>
          <w:lang w:eastAsia="lt-LT"/>
        </w:rPr>
      </w:pPr>
      <w:bookmarkStart w:id="37" w:name="_Toc129243114"/>
      <w:bookmarkStart w:id="38" w:name="_Toc129243239"/>
      <w:r w:rsidRPr="00BA7ADF">
        <w:rPr>
          <w:rFonts w:ascii="Times New Roman" w:eastAsia="Times New Roman" w:hAnsi="Times New Roman" w:cs="Times New Roman"/>
          <w:i/>
          <w:lang w:eastAsia="lt-LT"/>
        </w:rPr>
        <w:t>Absorbcija</w:t>
      </w:r>
    </w:p>
    <w:p w14:paraId="1983986B"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Išgėrus 10–20 mg dozę, absorbuojamas visas lerkanidipinas, didžiausia koncentracija kraujo plazmoje atsiranda maždaug po 1,5</w:t>
      </w:r>
      <w:r w:rsidRPr="00BA7ADF">
        <w:rPr>
          <w:rFonts w:ascii="Times New Roman" w:eastAsia="Times New Roman" w:hAnsi="Times New Roman" w:cs="Times New Roman"/>
          <w:lang w:eastAsia="lt-LT"/>
        </w:rPr>
        <w:noBreakHyphen/>
        <w:t>3 val. ir būna atitinkamai 3,3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2,09) nanogramo/ml ir 7,66 (</w:t>
      </w:r>
      <w:r w:rsidRPr="00BA7ADF">
        <w:rPr>
          <w:rFonts w:ascii="Times New Roman" w:eastAsia="Times New Roman" w:hAnsi="Times New Roman" w:cs="Times New Roman"/>
          <w:lang w:eastAsia="lt-LT"/>
        </w:rPr>
        <w:sym w:font="Times New Roman" w:char="00B1"/>
      </w:r>
      <w:r w:rsidRPr="00BA7ADF">
        <w:rPr>
          <w:rFonts w:ascii="Times New Roman" w:eastAsia="Times New Roman" w:hAnsi="Times New Roman" w:cs="Times New Roman"/>
          <w:lang w:eastAsia="lt-LT"/>
        </w:rPr>
        <w:t xml:space="preserve"> 5,90) nanogramo/ml.</w:t>
      </w:r>
    </w:p>
    <w:p w14:paraId="687B0D72" w14:textId="77777777" w:rsidR="00BA7ADF" w:rsidRPr="00BA7ADF" w:rsidRDefault="00BA7ADF" w:rsidP="00BA7ADF">
      <w:pPr>
        <w:spacing w:after="0" w:line="240" w:lineRule="auto"/>
        <w:rPr>
          <w:rFonts w:ascii="Times New Roman" w:eastAsia="Times New Roman" w:hAnsi="Times New Roman" w:cs="Times New Roman"/>
          <w:lang w:eastAsia="lt-LT"/>
        </w:rPr>
      </w:pPr>
    </w:p>
    <w:p w14:paraId="53BFC0AE"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Dviejų lerkanidipino enantiomerų farmakokinetika kraujo plazmoje yra panaši: laikas, per kurį koncentracija kraujo plazmoje tampa didžiausia, yra vienodas, didžiausia (S) enantiomero koncentracija kraujo plazmoje ir AUC yra vidutiniškai 1,2 karto didesni, abiejų enantiomerų pusinės eliminacijos laikas iš esmės yra toks pat. </w:t>
      </w:r>
      <w:r w:rsidRPr="00BA7ADF">
        <w:rPr>
          <w:rFonts w:ascii="Times New Roman" w:eastAsia="Times New Roman" w:hAnsi="Times New Roman" w:cs="Times New Roman"/>
          <w:i/>
          <w:lang w:eastAsia="lt-LT"/>
        </w:rPr>
        <w:t xml:space="preserve">In vivo </w:t>
      </w:r>
      <w:r w:rsidRPr="00BA7ADF">
        <w:rPr>
          <w:rFonts w:ascii="Times New Roman" w:eastAsia="Times New Roman" w:hAnsi="Times New Roman" w:cs="Times New Roman"/>
          <w:lang w:eastAsia="lt-LT"/>
        </w:rPr>
        <w:t>vieno enantiomero virtimo kitu nepastebėta.</w:t>
      </w:r>
    </w:p>
    <w:p w14:paraId="7E4FAD1F" w14:textId="77777777" w:rsidR="00BA7ADF" w:rsidRPr="00BA7ADF" w:rsidRDefault="00BA7ADF" w:rsidP="00BA7ADF">
      <w:pPr>
        <w:spacing w:after="0" w:line="240" w:lineRule="auto"/>
        <w:rPr>
          <w:rFonts w:ascii="Times New Roman" w:eastAsia="Times New Roman" w:hAnsi="Times New Roman" w:cs="Times New Roman"/>
          <w:lang w:eastAsia="lt-LT"/>
        </w:rPr>
      </w:pPr>
    </w:p>
    <w:p w14:paraId="51B17D44"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Kadangi daug lerkanidipino metabolizuojama pirmo prasiskverbimo per kepenis metu, todėl absoliutus po valgio išgerto vaistinio preparato biologinis prieinamumas yra maždaug 10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bet sveikų savanorių, lerkanidipino išgėrusių nevalgius, organizme jis yra trečdaliu mažesnis.</w:t>
      </w:r>
    </w:p>
    <w:p w14:paraId="211F6F0C"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DF3F4ED" w14:textId="77777777" w:rsidR="00BA7ADF" w:rsidRPr="00BA7ADF" w:rsidRDefault="00BA7ADF" w:rsidP="00BA7ADF">
      <w:pPr>
        <w:tabs>
          <w:tab w:val="left" w:pos="4500"/>
        </w:tabs>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Lerkanidipino vartojant per burną, jo koncentracijos kraujo plazmoje didėjimas nėra tiesiogiai proporcingas išgertai dozei (kinetika nėra tiesinė). Išgėrus 10 mg, 20 mg arba 40 mg dozę, didžiausios koncentracijos kraujo plazmoje santykis būna atitinkamai 1:3:8, ploto po koncentracijos priklausomai nuo laiko kreive </w:t>
      </w:r>
      <w:r w:rsidRPr="00BA7ADF">
        <w:rPr>
          <w:rFonts w:ascii="Times New Roman" w:eastAsia="Times New Roman" w:hAnsi="Times New Roman" w:cs="Times New Roman"/>
          <w:lang w:eastAsia="lt-LT"/>
        </w:rPr>
        <w:sym w:font="Symbol" w:char="F02D"/>
      </w:r>
      <w:r w:rsidRPr="00BA7ADF">
        <w:rPr>
          <w:rFonts w:ascii="Times New Roman" w:eastAsia="Times New Roman" w:hAnsi="Times New Roman" w:cs="Times New Roman"/>
          <w:lang w:eastAsia="lt-LT"/>
        </w:rPr>
        <w:t xml:space="preserve"> 1:4:18. Tai rodo, kad pirmo prasiskverbimo per kepenis metu vykstantis metabolizmas yra progresuojančio įsotinamojo pobūdžio, todėl didinant dozę, biologinis prieinamumas didėja.</w:t>
      </w:r>
    </w:p>
    <w:p w14:paraId="23081293" w14:textId="77777777" w:rsidR="00BA7ADF" w:rsidRPr="00BA7ADF" w:rsidRDefault="00BA7ADF" w:rsidP="00BA7ADF">
      <w:pPr>
        <w:spacing w:after="0" w:line="240" w:lineRule="auto"/>
        <w:rPr>
          <w:rFonts w:ascii="Times New Roman" w:eastAsia="Times New Roman" w:hAnsi="Times New Roman" w:cs="Times New Roman"/>
          <w:lang w:eastAsia="lt-LT"/>
        </w:rPr>
      </w:pPr>
    </w:p>
    <w:p w14:paraId="07BD4927"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Biologinis lerkanidipino, išgerto 2 valandų laikotarpiu po riebaus maisto, prieinamumas yra 4 kartus didesnis. Vadinasi, lerkanidipino reikia gerti prieš valgį.</w:t>
      </w:r>
    </w:p>
    <w:p w14:paraId="03AC160B"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BD6524C" w14:textId="77777777" w:rsidR="00BA7ADF" w:rsidRPr="00BA7ADF" w:rsidRDefault="00BA7ADF" w:rsidP="00BA7ADF">
      <w:pPr>
        <w:spacing w:after="0" w:line="240" w:lineRule="auto"/>
        <w:rPr>
          <w:rFonts w:ascii="Times New Roman" w:eastAsia="Times New Roman" w:hAnsi="Times New Roman" w:cs="Times New Roman"/>
          <w:i/>
          <w:lang w:eastAsia="lt-LT"/>
        </w:rPr>
      </w:pPr>
      <w:bookmarkStart w:id="39" w:name="OLE_LINK3"/>
      <w:bookmarkStart w:id="40" w:name="OLE_LINK4"/>
      <w:r w:rsidRPr="00BA7ADF">
        <w:rPr>
          <w:rFonts w:ascii="Times New Roman" w:eastAsia="Times New Roman" w:hAnsi="Times New Roman" w:cs="Times New Roman"/>
          <w:i/>
          <w:lang w:eastAsia="lt-LT"/>
        </w:rPr>
        <w:t>Pasiskirstymas</w:t>
      </w:r>
    </w:p>
    <w:bookmarkEnd w:id="39"/>
    <w:bookmarkEnd w:id="40"/>
    <w:p w14:paraId="6820378D"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Lerkanidipino pasiskirstymas iš kraujo į audinius ir organus yra greitas ir ekstensyvus.</w:t>
      </w:r>
    </w:p>
    <w:p w14:paraId="3700057F"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6DFBAD9"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Prie kraujo serumo baltymų prisijungia daugiau kaip 98</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xml:space="preserve"> lerkanidipino. Kadangi pacientų, kuriems yra sunkus inkstų arba kepenų funkcijos sutrikimas, kraujo plazmoje baltymų kiekis yra sumažėjęs, todėl laisvoji vaistinio preparato frakcija kraujyje gali būti didesnė.</w:t>
      </w:r>
    </w:p>
    <w:p w14:paraId="200FC4EA"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80213AF"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Biotransformacija</w:t>
      </w:r>
    </w:p>
    <w:p w14:paraId="22B9EFC7"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Lerkanidipiną ekstensyviai metabolizuoja CYP3A4 izofermentai. Šlapime ir išmatose nepakitusio vaistinio preparato nebūna. Lerkanidipinas daugiausiai metabolizuojamas į neveiklius metabolitus, maždaug 50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xml:space="preserve"> pavartotos dozės išsiskiria su šlapimu.</w:t>
      </w:r>
    </w:p>
    <w:p w14:paraId="5230588B"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3C1AFA1"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Žmogaus kepenų mikrosomų</w:t>
      </w:r>
      <w:r w:rsidRPr="00BA7ADF">
        <w:rPr>
          <w:rFonts w:ascii="Times New Roman" w:eastAsia="Times New Roman" w:hAnsi="Times New Roman" w:cs="Times New Roman"/>
          <w:i/>
          <w:lang w:eastAsia="lt-LT"/>
        </w:rPr>
        <w:t xml:space="preserve"> </w:t>
      </w:r>
      <w:r w:rsidRPr="00BA7ADF">
        <w:rPr>
          <w:rFonts w:ascii="Times New Roman" w:eastAsia="Times New Roman" w:hAnsi="Times New Roman" w:cs="Times New Roman"/>
          <w:lang w:eastAsia="lt-LT"/>
        </w:rPr>
        <w:t xml:space="preserve">tyrimų </w:t>
      </w:r>
      <w:r w:rsidRPr="00BA7ADF">
        <w:rPr>
          <w:rFonts w:ascii="Times New Roman" w:eastAsia="Times New Roman" w:hAnsi="Times New Roman" w:cs="Times New Roman"/>
          <w:i/>
          <w:lang w:eastAsia="lt-LT"/>
        </w:rPr>
        <w:t>in vitro</w:t>
      </w:r>
      <w:r w:rsidRPr="00BA7ADF">
        <w:rPr>
          <w:rFonts w:ascii="Times New Roman" w:eastAsia="Times New Roman" w:hAnsi="Times New Roman" w:cs="Times New Roman"/>
          <w:lang w:eastAsia="lt-LT"/>
        </w:rPr>
        <w:t xml:space="preserve"> metu nustatyta, kad lerkanidipinas šiek tiek slopina CYP3A4 ir CYP2D6, kai jo koncentracija būna atitinkamai 160 ir 40 kartų didesnė už didžiausią koncentraciją plazmoje, atsirandančią išgėrus 20 mg dozę.</w:t>
      </w:r>
    </w:p>
    <w:p w14:paraId="587B72E0"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2F2EED8"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Be to, sąveikos tyrimų su žmonėmis metu nustatyta, kad lerkanidipinas nekeičia midazolamo (tipinio CYP3A4 substrato) arba metoprololio (tipinio CYP2D6 substrato) koncentracijos kraujo plazmoje. </w:t>
      </w:r>
      <w:r w:rsidRPr="00BA7ADF">
        <w:rPr>
          <w:rFonts w:ascii="Times New Roman" w:eastAsia="Times New Roman" w:hAnsi="Times New Roman" w:cs="Times New Roman"/>
          <w:lang w:eastAsia="lt-LT"/>
        </w:rPr>
        <w:lastRenderedPageBreak/>
        <w:t>Vadinasi, vartojant gydomąją lerkanidipino dozę, vaistinių preparatų, kuriuos metabolizuoja CYP3A4 ir CYP2D6, biotransformacijos slopinimas nėra tikėtinas.</w:t>
      </w:r>
    </w:p>
    <w:p w14:paraId="0CC1846D"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70206A9"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Eliminacija</w:t>
      </w:r>
    </w:p>
    <w:p w14:paraId="23C6830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 xml:space="preserve">Lerkanidipinas eliminuojamas vykstant biotransformacijai. </w:t>
      </w:r>
    </w:p>
    <w:p w14:paraId="119D39F3"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Apskaičiuota, kad vidutinis galutinės pusinės eliminacijos laikas yra 8</w:t>
      </w:r>
      <w:r w:rsidRPr="00BA7ADF">
        <w:rPr>
          <w:rFonts w:ascii="Times New Roman" w:eastAsia="Times New Roman" w:hAnsi="Times New Roman" w:cs="Times New Roman"/>
          <w:lang w:eastAsia="lt-LT"/>
        </w:rPr>
        <w:noBreakHyphen/>
        <w:t>10 val., tačiau gydomasis poveikis trunka 24 val., kadangi daug vaistinio preparato prisijungia prie membranos lipidų. Lerkanidipino vartojant kartotinai, jo organizme nesikaupia.</w:t>
      </w:r>
    </w:p>
    <w:p w14:paraId="57C4DEAA" w14:textId="77777777" w:rsidR="00BA7ADF" w:rsidRPr="00BA7ADF" w:rsidRDefault="00BA7ADF" w:rsidP="00BA7ADF">
      <w:pPr>
        <w:spacing w:after="0" w:line="240" w:lineRule="auto"/>
        <w:rPr>
          <w:rFonts w:ascii="Times New Roman" w:eastAsia="Times New Roman" w:hAnsi="Times New Roman" w:cs="Times New Roman"/>
          <w:lang w:eastAsia="lt-LT"/>
        </w:rPr>
      </w:pPr>
    </w:p>
    <w:p w14:paraId="369F1339" w14:textId="77777777" w:rsidR="00BA7ADF" w:rsidRPr="00BA7ADF" w:rsidRDefault="00BA7ADF" w:rsidP="00BA7ADF">
      <w:pPr>
        <w:spacing w:after="0" w:line="240" w:lineRule="auto"/>
        <w:rPr>
          <w:rFonts w:ascii="Times New Roman" w:eastAsia="Times New Roman" w:hAnsi="Times New Roman" w:cs="Times New Roman"/>
          <w:i/>
          <w:lang w:eastAsia="lt-LT"/>
        </w:rPr>
      </w:pPr>
      <w:r w:rsidRPr="00BA7ADF">
        <w:rPr>
          <w:rFonts w:ascii="Times New Roman" w:eastAsia="Times New Roman" w:hAnsi="Times New Roman" w:cs="Times New Roman"/>
          <w:i/>
          <w:lang w:eastAsia="lt-LT"/>
        </w:rPr>
        <w:t>Senyvi pacientai bei ligoniai, sergantys inkstų ar kepenų nepakankamumu</w:t>
      </w:r>
    </w:p>
    <w:p w14:paraId="0FB14807"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Senyvų pacientų ir ligonių, kuriems yra lengvas ar vidutinio sunkumo inkstų ar kepenų funkcijos sutrikimas, organizme lerkanidipino farmakokinetika yra panaši į farmakokinetiką bendros populiacijos pacientų organizme. Pacientų, kuriems yra sunkus inkstų funkcijos sutrikimas arba kurie gydomi dializėmis, kraujo plazmoje vaistinio preparato koncentracija būna didesnė (maždaug 70</w:t>
      </w:r>
      <w:r w:rsidRPr="00BA7ADF">
        <w:rPr>
          <w:rFonts w:ascii="Times New Roman" w:eastAsia="Times New Roman" w:hAnsi="Times New Roman" w:cs="Times New Roman"/>
          <w:lang w:eastAsia="lt-LT"/>
        </w:rPr>
        <w:sym w:font="Times New Roman" w:char="0025"/>
      </w:r>
      <w:r w:rsidRPr="00BA7ADF">
        <w:rPr>
          <w:rFonts w:ascii="Times New Roman" w:eastAsia="Times New Roman" w:hAnsi="Times New Roman" w:cs="Times New Roman"/>
          <w:lang w:eastAsia="lt-LT"/>
        </w:rPr>
        <w:t>). Pacientų, kuriems yra vidutinio sunkumo arba sunkus kepenų funkcijos sutrikimas, organizme biologinis lerkanidipino prieinamumas bus didesnis, nes paprastai šis vaistinis preparatas ekstensyviai metabolizuojamas kepenyse.</w:t>
      </w:r>
    </w:p>
    <w:p w14:paraId="1F24F19D" w14:textId="77777777" w:rsidR="00BA7ADF" w:rsidRPr="00BA7ADF" w:rsidRDefault="00BA7ADF" w:rsidP="00BA7ADF">
      <w:pPr>
        <w:spacing w:after="0" w:line="240" w:lineRule="auto"/>
        <w:rPr>
          <w:rFonts w:ascii="Times New Roman" w:eastAsia="Times New Roman" w:hAnsi="Times New Roman" w:cs="Times New Roman"/>
          <w:i/>
          <w:lang w:eastAsia="lt-LT"/>
        </w:rPr>
      </w:pPr>
    </w:p>
    <w:p w14:paraId="6755C8EF"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A7ADF">
        <w:rPr>
          <w:rFonts w:ascii="Times New Roman" w:eastAsia="Times New Roman" w:hAnsi="Times New Roman" w:cs="Times New Roman"/>
          <w:b/>
          <w:kern w:val="28"/>
        </w:rPr>
        <w:t>5.3</w:t>
      </w:r>
      <w:r w:rsidRPr="00BA7ADF">
        <w:rPr>
          <w:rFonts w:ascii="Times New Roman" w:eastAsia="Times New Roman" w:hAnsi="Times New Roman" w:cs="Times New Roman"/>
          <w:b/>
          <w:kern w:val="28"/>
        </w:rPr>
        <w:tab/>
        <w:t>Ikiklinikinių saugumo tyrimų duomenys</w:t>
      </w:r>
      <w:bookmarkEnd w:id="37"/>
      <w:bookmarkEnd w:id="38"/>
    </w:p>
    <w:p w14:paraId="610A5BCE" w14:textId="77777777" w:rsidR="00BA7ADF" w:rsidRPr="00BA7ADF" w:rsidRDefault="00BA7ADF" w:rsidP="00BA7ADF">
      <w:pPr>
        <w:spacing w:after="0" w:line="240" w:lineRule="auto"/>
        <w:rPr>
          <w:rFonts w:ascii="Times New Roman" w:eastAsia="Times New Roman" w:hAnsi="Times New Roman" w:cs="Times New Roman"/>
        </w:rPr>
      </w:pPr>
    </w:p>
    <w:p w14:paraId="6570C5A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Farmakologinių saugumo tyrimų su gyvūnais metu nustatyta, kad antihipertenzinį poveikį sukeliančios dozės poveikio autonominei nervų sistemai, centrinei nervų sistemai ar virškinimo traktui nesukelia.</w:t>
      </w:r>
    </w:p>
    <w:p w14:paraId="325B6D03" w14:textId="77777777" w:rsidR="00BA7ADF" w:rsidRPr="00BA7ADF" w:rsidRDefault="00BA7ADF" w:rsidP="00BA7ADF">
      <w:pPr>
        <w:spacing w:after="0" w:line="240" w:lineRule="auto"/>
        <w:rPr>
          <w:rFonts w:ascii="Times New Roman" w:eastAsia="Times New Roman" w:hAnsi="Times New Roman" w:cs="Times New Roman"/>
          <w:lang w:eastAsia="lt-LT"/>
        </w:rPr>
      </w:pPr>
    </w:p>
    <w:p w14:paraId="7871E1A8"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Ilgalaikių tyrimų su žiurkėmis ir šunimis metu pasireiškęs reikšmingas poveikis tiesiogiai ar netiesiogiai priklausė žinomam didelių kalcio kanalų blokatorių dozių poveikiui, daugiausia atspindinčiam perdėtą farmakodinaminį poveikį.</w:t>
      </w:r>
    </w:p>
    <w:p w14:paraId="43EAD481" w14:textId="77777777" w:rsidR="00BA7ADF" w:rsidRPr="00BA7ADF" w:rsidRDefault="00BA7ADF" w:rsidP="00BA7ADF">
      <w:pPr>
        <w:spacing w:after="0" w:line="240" w:lineRule="auto"/>
        <w:rPr>
          <w:rFonts w:ascii="Times New Roman" w:eastAsia="Times New Roman" w:hAnsi="Times New Roman" w:cs="Times New Roman"/>
          <w:lang w:eastAsia="lt-LT"/>
        </w:rPr>
      </w:pPr>
    </w:p>
    <w:p w14:paraId="22E7370D"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Genotoksinio poveikio lerkanidipinas nedarė. Tyrimų metu kancerogeninio poveikio pavojaus įrodymų negauta.</w:t>
      </w:r>
    </w:p>
    <w:p w14:paraId="1B37AD90" w14:textId="77777777" w:rsidR="00BA7ADF" w:rsidRPr="00BA7ADF" w:rsidRDefault="00BA7ADF" w:rsidP="00BA7ADF">
      <w:pPr>
        <w:spacing w:after="0" w:line="240" w:lineRule="auto"/>
        <w:rPr>
          <w:rFonts w:ascii="Times New Roman" w:eastAsia="Times New Roman" w:hAnsi="Times New Roman" w:cs="Times New Roman"/>
          <w:lang w:eastAsia="lt-LT"/>
        </w:rPr>
      </w:pPr>
    </w:p>
    <w:p w14:paraId="420A3DDC"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Žiurkių vaisingumo ir dauginimosi funkcijos lerkanidipinas neveikė.</w:t>
      </w:r>
    </w:p>
    <w:p w14:paraId="1DF404E1" w14:textId="77777777" w:rsidR="00BA7ADF" w:rsidRPr="00BA7ADF" w:rsidRDefault="00BA7ADF" w:rsidP="00BA7ADF">
      <w:pPr>
        <w:spacing w:after="0" w:line="240" w:lineRule="auto"/>
        <w:rPr>
          <w:rFonts w:ascii="Times New Roman" w:eastAsia="Times New Roman" w:hAnsi="Times New Roman" w:cs="Times New Roman"/>
          <w:lang w:eastAsia="lt-LT"/>
        </w:rPr>
      </w:pPr>
    </w:p>
    <w:p w14:paraId="356BEB0E"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Tyrimų su žiurkėmis ir triušiais duomenys teratogeninio poveikio nerodo, tačiau žiurkėms didelės lerkanidipino dozės sukėlė embriono gaišimą prieš implantaciją ir po jos bei uždelsė vaisiaus vystymąsi.</w:t>
      </w:r>
    </w:p>
    <w:p w14:paraId="08253E39" w14:textId="77777777" w:rsidR="00BA7ADF" w:rsidRPr="00BA7ADF" w:rsidRDefault="00BA7ADF" w:rsidP="00BA7ADF">
      <w:pPr>
        <w:spacing w:after="0" w:line="240" w:lineRule="auto"/>
        <w:rPr>
          <w:rFonts w:ascii="Times New Roman" w:eastAsia="Times New Roman" w:hAnsi="Times New Roman" w:cs="Times New Roman"/>
          <w:lang w:eastAsia="lt-LT"/>
        </w:rPr>
      </w:pPr>
    </w:p>
    <w:p w14:paraId="17D0C4C9"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Didelės lerkanidipino hidrochlorido dozės (12 mg/kg kūno svorio per parą), vartojamos atsivedimo laikotarpiu, sukėlė distociją.</w:t>
      </w:r>
    </w:p>
    <w:p w14:paraId="3F1A0FB6" w14:textId="77777777" w:rsidR="00BA7ADF" w:rsidRPr="00BA7ADF" w:rsidRDefault="00BA7ADF" w:rsidP="00BA7ADF">
      <w:pPr>
        <w:spacing w:after="0" w:line="240" w:lineRule="auto"/>
        <w:rPr>
          <w:rFonts w:ascii="Times New Roman" w:eastAsia="Times New Roman" w:hAnsi="Times New Roman" w:cs="Times New Roman"/>
          <w:lang w:eastAsia="lt-LT"/>
        </w:rPr>
      </w:pPr>
    </w:p>
    <w:p w14:paraId="65D997E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Lerkanidipino ir (arba) jo metabolitų pasiskirstymas vaikingų gyvūnų patelių organizme bei išsiskyrimas su pienu netirtas.</w:t>
      </w:r>
    </w:p>
    <w:p w14:paraId="67A54A23" w14:textId="77777777" w:rsidR="00BA7ADF" w:rsidRPr="00BA7ADF" w:rsidRDefault="00BA7ADF" w:rsidP="00BA7ADF">
      <w:pPr>
        <w:spacing w:after="0" w:line="240" w:lineRule="auto"/>
        <w:rPr>
          <w:rFonts w:ascii="Times New Roman" w:eastAsia="Times New Roman" w:hAnsi="Times New Roman" w:cs="Times New Roman"/>
        </w:rPr>
      </w:pPr>
    </w:p>
    <w:p w14:paraId="4B1A1D0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Atskirų metabolitų toksinio poveikio tyrimų neatlikta.</w:t>
      </w:r>
    </w:p>
    <w:p w14:paraId="43D82FC5" w14:textId="77777777" w:rsidR="00BA7ADF" w:rsidRPr="00BA7ADF" w:rsidRDefault="00BA7ADF" w:rsidP="00BA7ADF">
      <w:pPr>
        <w:spacing w:after="0" w:line="240" w:lineRule="auto"/>
        <w:rPr>
          <w:rFonts w:ascii="Times New Roman" w:eastAsia="Times New Roman" w:hAnsi="Times New Roman" w:cs="Times New Roman"/>
        </w:rPr>
      </w:pPr>
    </w:p>
    <w:p w14:paraId="57AD6212" w14:textId="77777777" w:rsidR="00BA7ADF" w:rsidRPr="00BA7ADF" w:rsidRDefault="00BA7ADF" w:rsidP="00BA7ADF">
      <w:pPr>
        <w:spacing w:after="0" w:line="240" w:lineRule="auto"/>
        <w:rPr>
          <w:rFonts w:ascii="Times New Roman" w:eastAsia="Times New Roman" w:hAnsi="Times New Roman" w:cs="Times New Roman"/>
        </w:rPr>
      </w:pPr>
    </w:p>
    <w:p w14:paraId="31982DA6"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5"/>
      <w:bookmarkStart w:id="42" w:name="_Toc129243240"/>
      <w:r w:rsidRPr="00BA7ADF">
        <w:rPr>
          <w:rFonts w:ascii="Times New Roman" w:eastAsia="Times New Roman" w:hAnsi="Times New Roman" w:cs="Times New Roman"/>
          <w:b/>
        </w:rPr>
        <w:t>6.</w:t>
      </w:r>
      <w:r w:rsidRPr="00BA7ADF">
        <w:rPr>
          <w:rFonts w:ascii="Times New Roman" w:eastAsia="Times New Roman" w:hAnsi="Times New Roman" w:cs="Times New Roman"/>
          <w:b/>
        </w:rPr>
        <w:tab/>
        <w:t>FARMACINĖ INFORMACIJA</w:t>
      </w:r>
      <w:bookmarkEnd w:id="41"/>
      <w:bookmarkEnd w:id="42"/>
    </w:p>
    <w:p w14:paraId="361BFC5E" w14:textId="77777777" w:rsidR="00BA7ADF" w:rsidRPr="00BA7ADF" w:rsidRDefault="00BA7ADF" w:rsidP="00BA7ADF">
      <w:pPr>
        <w:spacing w:after="0" w:line="240" w:lineRule="auto"/>
        <w:rPr>
          <w:rFonts w:ascii="Times New Roman" w:eastAsia="Times New Roman" w:hAnsi="Times New Roman" w:cs="Times New Roman"/>
        </w:rPr>
      </w:pPr>
    </w:p>
    <w:p w14:paraId="6AAD6B6D"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6"/>
      <w:bookmarkStart w:id="44" w:name="_Toc129243241"/>
      <w:r w:rsidRPr="00BA7ADF">
        <w:rPr>
          <w:rFonts w:ascii="Times New Roman" w:eastAsia="Times New Roman" w:hAnsi="Times New Roman" w:cs="Times New Roman"/>
          <w:b/>
          <w:kern w:val="28"/>
        </w:rPr>
        <w:t>6.1</w:t>
      </w:r>
      <w:r w:rsidRPr="00BA7ADF">
        <w:rPr>
          <w:rFonts w:ascii="Times New Roman" w:eastAsia="Times New Roman" w:hAnsi="Times New Roman" w:cs="Times New Roman"/>
          <w:b/>
          <w:kern w:val="28"/>
        </w:rPr>
        <w:tab/>
        <w:t>Pagalbinių medžiagų sąrašas</w:t>
      </w:r>
      <w:bookmarkEnd w:id="43"/>
      <w:bookmarkEnd w:id="44"/>
    </w:p>
    <w:p w14:paraId="19FF272A" w14:textId="77777777" w:rsidR="00BA7ADF" w:rsidRPr="00BA7ADF" w:rsidRDefault="00BA7ADF" w:rsidP="00BA7ADF">
      <w:pPr>
        <w:spacing w:after="0" w:line="240" w:lineRule="auto"/>
        <w:rPr>
          <w:rFonts w:ascii="Times New Roman" w:eastAsia="Times New Roman" w:hAnsi="Times New Roman" w:cs="Times New Roman"/>
        </w:rPr>
      </w:pPr>
    </w:p>
    <w:p w14:paraId="6C8E45AE"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Times New Roman" w:hAnsi="Times New Roman" w:cs="Times New Roman"/>
          <w:i/>
        </w:rPr>
        <w:t>Tabletės branduolys</w:t>
      </w:r>
    </w:p>
    <w:p w14:paraId="291412B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Magnio stearatas</w:t>
      </w:r>
    </w:p>
    <w:p w14:paraId="021F66C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Povidonas</w:t>
      </w:r>
    </w:p>
    <w:p w14:paraId="09B6A7C7"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rPr>
        <w:t>K</w:t>
      </w:r>
      <w:r w:rsidRPr="00BA7ADF">
        <w:rPr>
          <w:rFonts w:ascii="Times New Roman" w:eastAsia="Times New Roman" w:hAnsi="Times New Roman" w:cs="Times New Roman"/>
          <w:lang w:eastAsia="lt-LT"/>
        </w:rPr>
        <w:t>arboksimetilkrakmolo A natrio druska</w:t>
      </w:r>
    </w:p>
    <w:p w14:paraId="3F4F3BB6"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Laktozė monohidratas</w:t>
      </w:r>
    </w:p>
    <w:p w14:paraId="5DB28B59" w14:textId="77777777" w:rsidR="00BA7ADF" w:rsidRPr="00BA7ADF" w:rsidRDefault="00BA7ADF" w:rsidP="00BA7ADF">
      <w:pPr>
        <w:spacing w:after="0" w:line="240" w:lineRule="auto"/>
        <w:rPr>
          <w:rFonts w:ascii="Times New Roman" w:eastAsia="Times New Roman" w:hAnsi="Times New Roman" w:cs="Times New Roman"/>
          <w:lang w:eastAsia="lt-LT"/>
        </w:rPr>
      </w:pPr>
      <w:r w:rsidRPr="00BA7ADF">
        <w:rPr>
          <w:rFonts w:ascii="Times New Roman" w:eastAsia="Times New Roman" w:hAnsi="Times New Roman" w:cs="Times New Roman"/>
          <w:lang w:eastAsia="lt-LT"/>
        </w:rPr>
        <w:t>Mikrokristalinė celiuliozė</w:t>
      </w:r>
    </w:p>
    <w:p w14:paraId="2598C8E0" w14:textId="77777777" w:rsidR="00BA7ADF" w:rsidRPr="00BA7ADF" w:rsidRDefault="00BA7ADF" w:rsidP="00BA7ADF">
      <w:pPr>
        <w:spacing w:after="0" w:line="240" w:lineRule="auto"/>
        <w:rPr>
          <w:rFonts w:ascii="Times New Roman" w:eastAsia="Times New Roman" w:hAnsi="Times New Roman" w:cs="Times New Roman"/>
        </w:rPr>
      </w:pPr>
    </w:p>
    <w:p w14:paraId="715EF04B"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Times New Roman" w:hAnsi="Times New Roman" w:cs="Times New Roman"/>
          <w:i/>
        </w:rPr>
        <w:t>Tabletės plėvelė</w:t>
      </w:r>
    </w:p>
    <w:p w14:paraId="623572EB"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bCs/>
          <w:u w:val="single"/>
          <w:lang w:eastAsia="is-IS"/>
        </w:rPr>
        <w:lastRenderedPageBreak/>
        <w:t xml:space="preserve">Lercanidipine Ingen Pharma </w:t>
      </w:r>
      <w:r w:rsidRPr="00BA7ADF">
        <w:rPr>
          <w:rFonts w:ascii="Times New Roman" w:eastAsia="Times New Roman" w:hAnsi="Times New Roman" w:cs="Times New Roman"/>
          <w:u w:val="single"/>
        </w:rPr>
        <w:t>10 mg plėvele dengtos tabletės</w:t>
      </w:r>
    </w:p>
    <w:p w14:paraId="37867D0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Opadry II geltonasis:</w:t>
      </w:r>
    </w:p>
    <w:p w14:paraId="3D76953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Polivinilo alkoholis, iš dalies hidrolizuotas</w:t>
      </w:r>
    </w:p>
    <w:p w14:paraId="094615A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Titano dioksidas </w:t>
      </w:r>
      <w:r w:rsidRPr="00BA7ADF" w:rsidDel="00B2180B">
        <w:rPr>
          <w:rFonts w:ascii="Times New Roman" w:eastAsia="Times New Roman" w:hAnsi="Times New Roman" w:cs="Times New Roman"/>
        </w:rPr>
        <w:t>(E171)</w:t>
      </w:r>
    </w:p>
    <w:p w14:paraId="60B9588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Makrogolis</w:t>
      </w:r>
    </w:p>
    <w:p w14:paraId="4185D0A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Talkas</w:t>
      </w:r>
    </w:p>
    <w:p w14:paraId="45A1F3C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Geltonasis geležies oksidas (E172)</w:t>
      </w:r>
    </w:p>
    <w:p w14:paraId="7110F439" w14:textId="77777777" w:rsidR="00BA7ADF" w:rsidRPr="00BA7ADF" w:rsidRDefault="00BA7ADF" w:rsidP="00BA7ADF">
      <w:pPr>
        <w:spacing w:after="0" w:line="240" w:lineRule="auto"/>
        <w:rPr>
          <w:rFonts w:ascii="Times New Roman" w:eastAsia="Times New Roman" w:hAnsi="Times New Roman" w:cs="Times New Roman"/>
        </w:rPr>
      </w:pPr>
    </w:p>
    <w:p w14:paraId="327628FE" w14:textId="77777777" w:rsidR="00BA7ADF" w:rsidRPr="00BA7ADF" w:rsidRDefault="00BA7ADF" w:rsidP="00BA7ADF">
      <w:pPr>
        <w:spacing w:after="0" w:line="240" w:lineRule="auto"/>
        <w:rPr>
          <w:rFonts w:ascii="Times New Roman" w:eastAsia="Times New Roman" w:hAnsi="Times New Roman" w:cs="Times New Roman"/>
          <w:highlight w:val="lightGray"/>
          <w:u w:val="single"/>
        </w:rPr>
      </w:pPr>
      <w:r w:rsidRPr="00BA7ADF">
        <w:rPr>
          <w:rFonts w:ascii="Times New Roman" w:eastAsia="Times New Roman" w:hAnsi="Times New Roman" w:cs="Times New Roman"/>
          <w:bCs/>
          <w:highlight w:val="lightGray"/>
          <w:u w:val="single"/>
          <w:lang w:eastAsia="is-IS"/>
        </w:rPr>
        <w:t xml:space="preserve">Lercanidipine Ingen Pharma </w:t>
      </w:r>
      <w:r w:rsidRPr="00BA7ADF">
        <w:rPr>
          <w:rFonts w:ascii="Times New Roman" w:eastAsia="Times New Roman" w:hAnsi="Times New Roman" w:cs="Times New Roman"/>
          <w:highlight w:val="lightGray"/>
          <w:u w:val="single"/>
        </w:rPr>
        <w:t>20 mg plėvele dengtos tabletės</w:t>
      </w:r>
    </w:p>
    <w:p w14:paraId="7A0F5C88" w14:textId="77777777" w:rsidR="00BA7ADF" w:rsidRPr="00BA7ADF" w:rsidRDefault="00BA7ADF" w:rsidP="00BA7ADF">
      <w:pPr>
        <w:spacing w:after="0" w:line="240" w:lineRule="auto"/>
        <w:rPr>
          <w:rFonts w:ascii="Times New Roman" w:eastAsia="Times New Roman" w:hAnsi="Times New Roman" w:cs="Times New Roman"/>
          <w:highlight w:val="lightGray"/>
          <w:u w:val="single"/>
        </w:rPr>
      </w:pPr>
      <w:r w:rsidRPr="00BA7ADF">
        <w:rPr>
          <w:rFonts w:ascii="Times New Roman" w:eastAsia="Times New Roman" w:hAnsi="Times New Roman" w:cs="Times New Roman"/>
          <w:highlight w:val="lightGray"/>
          <w:u w:val="single"/>
        </w:rPr>
        <w:t>Opadry II rožinis:</w:t>
      </w:r>
    </w:p>
    <w:p w14:paraId="3A5DB974"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Makrogolis</w:t>
      </w:r>
    </w:p>
    <w:p w14:paraId="38A06E48"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Polivinilo alkoholis, iš dalies hidrolizuotas</w:t>
      </w:r>
    </w:p>
    <w:p w14:paraId="7DB3A382"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Talkas</w:t>
      </w:r>
    </w:p>
    <w:p w14:paraId="6F94ACE2"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 xml:space="preserve">Titano dioksidas </w:t>
      </w:r>
      <w:r w:rsidRPr="00BA7ADF" w:rsidDel="00B2180B">
        <w:rPr>
          <w:rFonts w:ascii="Times New Roman" w:eastAsia="Times New Roman" w:hAnsi="Times New Roman" w:cs="Times New Roman"/>
          <w:highlight w:val="lightGray"/>
        </w:rPr>
        <w:t>(E171)</w:t>
      </w:r>
    </w:p>
    <w:p w14:paraId="35B94147"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Geltonasis geležies oksidas (E172)</w:t>
      </w:r>
    </w:p>
    <w:p w14:paraId="1F0A1F48"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Raudonasis geležies oksidas</w:t>
      </w:r>
      <w:r w:rsidRPr="00BA7ADF" w:rsidDel="00B2180B">
        <w:rPr>
          <w:rFonts w:ascii="Times New Roman" w:eastAsia="Times New Roman" w:hAnsi="Times New Roman" w:cs="Times New Roman"/>
          <w:highlight w:val="lightGray"/>
        </w:rPr>
        <w:t xml:space="preserve"> (E172).</w:t>
      </w:r>
    </w:p>
    <w:p w14:paraId="625EC281" w14:textId="77777777" w:rsidR="00BA7ADF" w:rsidRPr="00BA7ADF" w:rsidRDefault="00BA7ADF" w:rsidP="00BA7ADF">
      <w:pPr>
        <w:spacing w:after="0" w:line="240" w:lineRule="auto"/>
        <w:rPr>
          <w:rFonts w:ascii="Times New Roman" w:eastAsia="Times New Roman" w:hAnsi="Times New Roman" w:cs="Times New Roman"/>
        </w:rPr>
      </w:pPr>
    </w:p>
    <w:p w14:paraId="6858B54A"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7"/>
      <w:bookmarkStart w:id="46" w:name="_Toc129243242"/>
      <w:r w:rsidRPr="00BA7ADF">
        <w:rPr>
          <w:rFonts w:ascii="Times New Roman" w:eastAsia="Times New Roman" w:hAnsi="Times New Roman" w:cs="Times New Roman"/>
          <w:b/>
          <w:kern w:val="28"/>
        </w:rPr>
        <w:t>6.2</w:t>
      </w:r>
      <w:r w:rsidRPr="00BA7ADF">
        <w:rPr>
          <w:rFonts w:ascii="Times New Roman" w:eastAsia="Times New Roman" w:hAnsi="Times New Roman" w:cs="Times New Roman"/>
          <w:b/>
          <w:kern w:val="28"/>
        </w:rPr>
        <w:tab/>
        <w:t>Nesuderinamumas</w:t>
      </w:r>
      <w:bookmarkEnd w:id="45"/>
      <w:bookmarkEnd w:id="46"/>
    </w:p>
    <w:p w14:paraId="2E2FBD56" w14:textId="77777777" w:rsidR="00BA7ADF" w:rsidRPr="00BA7ADF" w:rsidRDefault="00BA7ADF" w:rsidP="00BA7ADF">
      <w:pPr>
        <w:spacing w:after="0" w:line="240" w:lineRule="auto"/>
        <w:rPr>
          <w:rFonts w:ascii="Times New Roman" w:eastAsia="Times New Roman" w:hAnsi="Times New Roman" w:cs="Times New Roman"/>
        </w:rPr>
      </w:pPr>
    </w:p>
    <w:p w14:paraId="787F63D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Duomenys nebūtini.</w:t>
      </w:r>
    </w:p>
    <w:p w14:paraId="4A25C92E" w14:textId="77777777" w:rsidR="00BA7ADF" w:rsidRPr="00BA7ADF" w:rsidRDefault="00BA7ADF" w:rsidP="00BA7ADF">
      <w:pPr>
        <w:spacing w:after="0" w:line="240" w:lineRule="auto"/>
        <w:rPr>
          <w:rFonts w:ascii="Times New Roman" w:eastAsia="Times New Roman" w:hAnsi="Times New Roman" w:cs="Times New Roman"/>
        </w:rPr>
      </w:pPr>
    </w:p>
    <w:p w14:paraId="26A3CBA5"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8"/>
      <w:bookmarkStart w:id="48" w:name="_Toc129243243"/>
      <w:r w:rsidRPr="00BA7ADF">
        <w:rPr>
          <w:rFonts w:ascii="Times New Roman" w:eastAsia="Times New Roman" w:hAnsi="Times New Roman" w:cs="Times New Roman"/>
          <w:b/>
          <w:kern w:val="28"/>
        </w:rPr>
        <w:t>6.3</w:t>
      </w:r>
      <w:r w:rsidRPr="00BA7ADF">
        <w:rPr>
          <w:rFonts w:ascii="Times New Roman" w:eastAsia="Times New Roman" w:hAnsi="Times New Roman" w:cs="Times New Roman"/>
          <w:b/>
          <w:kern w:val="28"/>
        </w:rPr>
        <w:tab/>
        <w:t>Tinkamumo laikas</w:t>
      </w:r>
      <w:bookmarkEnd w:id="47"/>
      <w:bookmarkEnd w:id="48"/>
    </w:p>
    <w:p w14:paraId="74C83BED" w14:textId="77777777" w:rsidR="00BA7ADF" w:rsidRPr="00BA7ADF" w:rsidRDefault="00BA7ADF" w:rsidP="00BA7ADF">
      <w:pPr>
        <w:spacing w:after="0" w:line="240" w:lineRule="auto"/>
        <w:rPr>
          <w:rFonts w:ascii="Times New Roman" w:eastAsia="Times New Roman" w:hAnsi="Times New Roman" w:cs="Times New Roman"/>
        </w:rPr>
      </w:pPr>
    </w:p>
    <w:p w14:paraId="40AFDBC6" w14:textId="3E89B1FC" w:rsidR="00BA7ADF" w:rsidRPr="00BA7ADF" w:rsidRDefault="00564070" w:rsidP="00BA7ADF">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BA7ADF" w:rsidRPr="00BA7ADF">
        <w:rPr>
          <w:rFonts w:ascii="Times New Roman" w:eastAsia="Times New Roman" w:hAnsi="Times New Roman" w:cs="Times New Roman"/>
        </w:rPr>
        <w:t xml:space="preserve"> metai.</w:t>
      </w:r>
    </w:p>
    <w:p w14:paraId="358F0B54" w14:textId="77777777" w:rsidR="00BA7ADF" w:rsidRPr="00BA7ADF" w:rsidRDefault="00BA7ADF" w:rsidP="00BA7ADF">
      <w:pPr>
        <w:spacing w:after="0" w:line="240" w:lineRule="auto"/>
        <w:rPr>
          <w:rFonts w:ascii="Times New Roman" w:eastAsia="Times New Roman" w:hAnsi="Times New Roman" w:cs="Times New Roman"/>
        </w:rPr>
      </w:pPr>
    </w:p>
    <w:p w14:paraId="4BB26B88"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9"/>
      <w:bookmarkStart w:id="50" w:name="_Toc129243244"/>
      <w:r w:rsidRPr="00BA7ADF">
        <w:rPr>
          <w:rFonts w:ascii="Times New Roman" w:eastAsia="Times New Roman" w:hAnsi="Times New Roman" w:cs="Times New Roman"/>
          <w:b/>
          <w:kern w:val="28"/>
        </w:rPr>
        <w:t>6.4</w:t>
      </w:r>
      <w:r w:rsidRPr="00BA7ADF">
        <w:rPr>
          <w:rFonts w:ascii="Times New Roman" w:eastAsia="Times New Roman" w:hAnsi="Times New Roman" w:cs="Times New Roman"/>
          <w:b/>
          <w:kern w:val="28"/>
        </w:rPr>
        <w:tab/>
        <w:t>Specialios laikymo sąlygos</w:t>
      </w:r>
      <w:bookmarkEnd w:id="49"/>
      <w:bookmarkEnd w:id="50"/>
    </w:p>
    <w:p w14:paraId="16D42E54" w14:textId="77777777" w:rsidR="00BA7ADF" w:rsidRPr="00BA7ADF" w:rsidRDefault="00BA7ADF" w:rsidP="00BA7ADF">
      <w:pPr>
        <w:spacing w:after="0" w:line="240" w:lineRule="auto"/>
        <w:rPr>
          <w:rFonts w:ascii="Times New Roman" w:eastAsia="Times New Roman" w:hAnsi="Times New Roman" w:cs="Times New Roman"/>
        </w:rPr>
      </w:pPr>
    </w:p>
    <w:p w14:paraId="650211E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Laikyti ne aukštesnėje kaip 25 </w:t>
      </w:r>
      <w:r w:rsidRPr="00BA7ADF">
        <w:rPr>
          <w:rFonts w:ascii="Times New Roman" w:eastAsia="Times New Roman" w:hAnsi="Times New Roman" w:cs="Times New Roman"/>
        </w:rPr>
        <w:sym w:font="Symbol" w:char="F0B0"/>
      </w:r>
      <w:r w:rsidRPr="00BA7ADF">
        <w:rPr>
          <w:rFonts w:ascii="Times New Roman" w:eastAsia="Times New Roman" w:hAnsi="Times New Roman" w:cs="Times New Roman"/>
        </w:rPr>
        <w:t>C temperatūroje. Laikyti gamintojo pakuotėje, kad preparatas būtų apsaugotas nuo drėgmės.</w:t>
      </w:r>
    </w:p>
    <w:p w14:paraId="1B75860A" w14:textId="77777777" w:rsidR="00BA7ADF" w:rsidRPr="00BA7ADF" w:rsidRDefault="00BA7ADF" w:rsidP="00BA7ADF">
      <w:pPr>
        <w:spacing w:after="0" w:line="240" w:lineRule="auto"/>
        <w:rPr>
          <w:rFonts w:ascii="Times New Roman" w:eastAsia="Times New Roman" w:hAnsi="Times New Roman" w:cs="Times New Roman"/>
        </w:rPr>
      </w:pPr>
    </w:p>
    <w:p w14:paraId="06A3ED2D" w14:textId="77777777" w:rsidR="00BA7ADF" w:rsidRPr="00BA7ADF" w:rsidRDefault="00BA7ADF" w:rsidP="00BA7ADF">
      <w:pPr>
        <w:spacing w:after="0" w:line="240" w:lineRule="auto"/>
        <w:rPr>
          <w:rFonts w:ascii="Times New Roman" w:eastAsia="Times New Roman" w:hAnsi="Times New Roman" w:cs="Times New Roman"/>
        </w:rPr>
      </w:pPr>
    </w:p>
    <w:p w14:paraId="59CE8C05"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0"/>
      <w:bookmarkStart w:id="52" w:name="_Toc129243245"/>
      <w:r w:rsidRPr="00BA7ADF">
        <w:rPr>
          <w:rFonts w:ascii="Times New Roman" w:eastAsia="Times New Roman" w:hAnsi="Times New Roman" w:cs="Times New Roman"/>
          <w:b/>
          <w:kern w:val="28"/>
        </w:rPr>
        <w:t>6.5</w:t>
      </w:r>
      <w:r w:rsidRPr="00BA7ADF">
        <w:rPr>
          <w:rFonts w:ascii="Times New Roman" w:eastAsia="Times New Roman" w:hAnsi="Times New Roman" w:cs="Times New Roman"/>
          <w:b/>
          <w:kern w:val="28"/>
        </w:rPr>
        <w:tab/>
        <w:t>Talpyklės pobūdis ir jos turinys</w:t>
      </w:r>
      <w:bookmarkEnd w:id="51"/>
      <w:bookmarkEnd w:id="52"/>
    </w:p>
    <w:p w14:paraId="63DE9041" w14:textId="77777777" w:rsidR="00BA7ADF" w:rsidRPr="00BA7ADF" w:rsidRDefault="00BA7ADF" w:rsidP="00BA7ADF">
      <w:pPr>
        <w:spacing w:after="0" w:line="240" w:lineRule="auto"/>
        <w:rPr>
          <w:rFonts w:ascii="Times New Roman" w:eastAsia="Times New Roman" w:hAnsi="Times New Roman" w:cs="Times New Roman"/>
        </w:rPr>
      </w:pPr>
    </w:p>
    <w:p w14:paraId="6C50F1CA" w14:textId="4A804385"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Al/</w:t>
      </w:r>
      <w:r w:rsidR="0007338E">
        <w:rPr>
          <w:rFonts w:ascii="Times New Roman" w:eastAsia="Times New Roman" w:hAnsi="Times New Roman" w:cs="Times New Roman"/>
        </w:rPr>
        <w:t>PVC/</w:t>
      </w:r>
      <w:r w:rsidRPr="00BA7ADF">
        <w:rPr>
          <w:rFonts w:ascii="Times New Roman" w:eastAsia="Times New Roman" w:hAnsi="Times New Roman" w:cs="Times New Roman"/>
        </w:rPr>
        <w:t>PVDC lizdinė plokštelė</w:t>
      </w:r>
      <w:r w:rsidR="00726215">
        <w:rPr>
          <w:rFonts w:ascii="Times New Roman" w:eastAsia="Times New Roman" w:hAnsi="Times New Roman" w:cs="Times New Roman"/>
        </w:rPr>
        <w:t>.</w:t>
      </w:r>
    </w:p>
    <w:p w14:paraId="7858CCF6" w14:textId="77777777" w:rsidR="00BA7ADF" w:rsidRPr="00BA7ADF" w:rsidRDefault="00BA7ADF" w:rsidP="00BA7ADF">
      <w:pPr>
        <w:spacing w:after="0" w:line="240" w:lineRule="auto"/>
        <w:rPr>
          <w:rFonts w:ascii="Times New Roman" w:eastAsia="Times New Roman" w:hAnsi="Times New Roman" w:cs="Times New Roman"/>
          <w:i/>
        </w:rPr>
      </w:pPr>
    </w:p>
    <w:p w14:paraId="01BBFFDE" w14:textId="77777777" w:rsidR="00BA7ADF" w:rsidRPr="00BA7ADF" w:rsidRDefault="00BA7ADF" w:rsidP="00BA7ADF">
      <w:pPr>
        <w:spacing w:after="0" w:line="240" w:lineRule="auto"/>
        <w:rPr>
          <w:rFonts w:ascii="Times New Roman" w:eastAsia="Times New Roman" w:hAnsi="Times New Roman" w:cs="Times New Roman"/>
          <w:i/>
        </w:rPr>
      </w:pPr>
      <w:r w:rsidRPr="00BA7ADF">
        <w:rPr>
          <w:rFonts w:ascii="Times New Roman" w:eastAsia="Times New Roman" w:hAnsi="Times New Roman" w:cs="Times New Roman"/>
          <w:i/>
        </w:rPr>
        <w:t>Pakuotės dydis</w:t>
      </w:r>
    </w:p>
    <w:p w14:paraId="24539CE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Lercanidipine Ingen Pharma 10 mg plėvele dengtos tabletės</w:t>
      </w:r>
      <w:r w:rsidRPr="00BA7ADF">
        <w:rPr>
          <w:rFonts w:ascii="Times New Roman" w:eastAsia="Times New Roman" w:hAnsi="Times New Roman" w:cs="Times New Roman"/>
        </w:rPr>
        <w:t>: 28 arba 90 plėvele dengtų tablečių.</w:t>
      </w:r>
    </w:p>
    <w:p w14:paraId="36B7E93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highlight w:val="lightGray"/>
          <w:lang w:eastAsia="is-IS"/>
        </w:rPr>
        <w:t>Lercanidipine Ingen Pharma 20 mg plėvele dengtos tabletės</w:t>
      </w:r>
      <w:r w:rsidRPr="00BA7ADF">
        <w:rPr>
          <w:rFonts w:ascii="Times New Roman" w:eastAsia="Times New Roman" w:hAnsi="Times New Roman" w:cs="Times New Roman"/>
          <w:highlight w:val="lightGray"/>
        </w:rPr>
        <w:t>: 28 arba 90 plėvele dengtų tablečių.</w:t>
      </w:r>
    </w:p>
    <w:p w14:paraId="4879FD61" w14:textId="77777777" w:rsidR="00BA7ADF" w:rsidRPr="00BA7ADF" w:rsidRDefault="00BA7ADF" w:rsidP="00BA7ADF">
      <w:pPr>
        <w:spacing w:after="0" w:line="240" w:lineRule="auto"/>
        <w:rPr>
          <w:rFonts w:ascii="Times New Roman" w:eastAsia="Times New Roman" w:hAnsi="Times New Roman" w:cs="Times New Roman"/>
        </w:rPr>
      </w:pPr>
    </w:p>
    <w:p w14:paraId="0AFA406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Gali būti tiekiamos ne visų dydžių pakuotės.</w:t>
      </w:r>
    </w:p>
    <w:p w14:paraId="3D85011D" w14:textId="77777777" w:rsidR="00BA7ADF" w:rsidRPr="00BA7ADF" w:rsidRDefault="00BA7ADF" w:rsidP="00BA7ADF">
      <w:pPr>
        <w:spacing w:after="0" w:line="240" w:lineRule="auto"/>
        <w:rPr>
          <w:rFonts w:ascii="Times New Roman" w:eastAsia="Times New Roman" w:hAnsi="Times New Roman" w:cs="Times New Roman"/>
        </w:rPr>
      </w:pPr>
    </w:p>
    <w:p w14:paraId="328885A2" w14:textId="77777777" w:rsidR="00BA7ADF" w:rsidRPr="00BA7ADF" w:rsidRDefault="00BA7ADF" w:rsidP="00BA7AD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BA7ADF">
        <w:rPr>
          <w:rFonts w:ascii="Times New Roman" w:eastAsia="Times New Roman" w:hAnsi="Times New Roman" w:cs="Times New Roman"/>
          <w:b/>
          <w:kern w:val="28"/>
        </w:rPr>
        <w:t>6.6</w:t>
      </w:r>
      <w:r w:rsidRPr="00BA7ADF">
        <w:rPr>
          <w:rFonts w:ascii="Times New Roman" w:eastAsia="Times New Roman" w:hAnsi="Times New Roman" w:cs="Times New Roman"/>
          <w:b/>
          <w:kern w:val="28"/>
        </w:rPr>
        <w:tab/>
        <w:t>Specialūs reikalavimai atliekoms tvarkyti</w:t>
      </w:r>
      <w:bookmarkEnd w:id="53"/>
      <w:bookmarkEnd w:id="54"/>
    </w:p>
    <w:p w14:paraId="3A7B785C" w14:textId="77777777" w:rsidR="00BA7ADF" w:rsidRPr="00BA7ADF" w:rsidRDefault="00BA7ADF" w:rsidP="00BA7ADF">
      <w:pPr>
        <w:spacing w:after="0" w:line="240" w:lineRule="auto"/>
        <w:rPr>
          <w:rFonts w:ascii="Times New Roman" w:eastAsia="Times New Roman" w:hAnsi="Times New Roman" w:cs="Times New Roman"/>
        </w:rPr>
      </w:pPr>
    </w:p>
    <w:p w14:paraId="2DC5397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Specialių reikalavimų nėra.</w:t>
      </w:r>
    </w:p>
    <w:p w14:paraId="023A4E1F" w14:textId="77777777" w:rsidR="00BA7ADF" w:rsidRPr="00BA7ADF" w:rsidRDefault="00BA7ADF" w:rsidP="00BA7ADF">
      <w:pPr>
        <w:spacing w:after="0" w:line="240" w:lineRule="auto"/>
        <w:rPr>
          <w:rFonts w:ascii="Times New Roman" w:eastAsia="Times New Roman" w:hAnsi="Times New Roman" w:cs="Times New Roman"/>
        </w:rPr>
      </w:pPr>
    </w:p>
    <w:p w14:paraId="11D39E1B" w14:textId="77777777" w:rsidR="00BA7ADF" w:rsidRPr="00BA7ADF" w:rsidRDefault="00BA7ADF" w:rsidP="00BA7ADF">
      <w:pPr>
        <w:spacing w:after="0" w:line="240" w:lineRule="auto"/>
        <w:rPr>
          <w:rFonts w:ascii="Times New Roman" w:eastAsia="Times New Roman" w:hAnsi="Times New Roman" w:cs="Times New Roman"/>
        </w:rPr>
      </w:pPr>
    </w:p>
    <w:p w14:paraId="7E65370B"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2"/>
      <w:bookmarkStart w:id="56" w:name="_Toc129243247"/>
      <w:r w:rsidRPr="00BA7ADF">
        <w:rPr>
          <w:rFonts w:ascii="Times New Roman" w:eastAsia="Times New Roman" w:hAnsi="Times New Roman" w:cs="Times New Roman"/>
          <w:b/>
        </w:rPr>
        <w:t>7.</w:t>
      </w:r>
      <w:r w:rsidRPr="00BA7ADF">
        <w:rPr>
          <w:rFonts w:ascii="Times New Roman" w:eastAsia="Times New Roman" w:hAnsi="Times New Roman" w:cs="Times New Roman"/>
          <w:b/>
        </w:rPr>
        <w:tab/>
      </w:r>
      <w:bookmarkEnd w:id="55"/>
      <w:bookmarkEnd w:id="56"/>
      <w:r w:rsidRPr="00BA7ADF">
        <w:rPr>
          <w:rFonts w:ascii="Times New Roman" w:eastAsia="Times New Roman" w:hAnsi="Times New Roman" w:cs="Times New Roman"/>
          <w:b/>
        </w:rPr>
        <w:t>REGISTRUOTOJAS</w:t>
      </w:r>
    </w:p>
    <w:p w14:paraId="0BFD8B8C" w14:textId="77777777" w:rsidR="00BA7ADF" w:rsidRPr="00BA7ADF" w:rsidRDefault="00BA7ADF" w:rsidP="00BA7ADF">
      <w:pPr>
        <w:spacing w:after="0" w:line="240" w:lineRule="auto"/>
        <w:rPr>
          <w:rFonts w:ascii="Times New Roman" w:eastAsia="Times New Roman" w:hAnsi="Times New Roman" w:cs="Times New Roman"/>
        </w:rPr>
      </w:pPr>
    </w:p>
    <w:p w14:paraId="18DF38BA"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SIA Ingen Pharma</w:t>
      </w:r>
    </w:p>
    <w:p w14:paraId="468FFA42"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Kārļa Ulmaņa gatve 119, Mārupe </w:t>
      </w:r>
    </w:p>
    <w:p w14:paraId="1C8082C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LV-2167, Rīga</w:t>
      </w:r>
    </w:p>
    <w:p w14:paraId="0925ED1B"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Latvija</w:t>
      </w:r>
    </w:p>
    <w:p w14:paraId="0F05CC00" w14:textId="77777777" w:rsidR="00BA7ADF" w:rsidRPr="00BA7ADF" w:rsidRDefault="00BA7ADF" w:rsidP="00BA7ADF">
      <w:pPr>
        <w:spacing w:after="0" w:line="240" w:lineRule="auto"/>
        <w:rPr>
          <w:rFonts w:ascii="Times New Roman" w:eastAsia="Times New Roman" w:hAnsi="Times New Roman" w:cs="Times New Roman"/>
        </w:rPr>
      </w:pPr>
    </w:p>
    <w:p w14:paraId="6C6FCF66" w14:textId="77777777" w:rsidR="00BA7ADF" w:rsidRPr="00BA7ADF" w:rsidRDefault="00BA7ADF" w:rsidP="00BA7ADF">
      <w:pPr>
        <w:spacing w:after="0" w:line="240" w:lineRule="auto"/>
        <w:rPr>
          <w:rFonts w:ascii="Times New Roman" w:eastAsia="Times New Roman" w:hAnsi="Times New Roman" w:cs="Times New Roman"/>
        </w:rPr>
      </w:pPr>
    </w:p>
    <w:p w14:paraId="18746D20"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BA7ADF">
        <w:rPr>
          <w:rFonts w:ascii="Times New Roman" w:eastAsia="Times New Roman" w:hAnsi="Times New Roman" w:cs="Times New Roman"/>
          <w:b/>
        </w:rPr>
        <w:t>8.</w:t>
      </w:r>
      <w:r w:rsidRPr="00BA7ADF">
        <w:rPr>
          <w:rFonts w:ascii="Times New Roman" w:eastAsia="Times New Roman" w:hAnsi="Times New Roman" w:cs="Times New Roman"/>
          <w:b/>
        </w:rPr>
        <w:tab/>
        <w:t>REGISTRACIJOS PAŽYMĖJIMO NUMERIS</w:t>
      </w:r>
      <w:bookmarkEnd w:id="57"/>
      <w:bookmarkEnd w:id="58"/>
      <w:r w:rsidRPr="00BA7ADF">
        <w:rPr>
          <w:rFonts w:ascii="Times New Roman" w:eastAsia="Times New Roman" w:hAnsi="Times New Roman" w:cs="Times New Roman"/>
          <w:b/>
        </w:rPr>
        <w:t xml:space="preserve"> (-IAI)</w:t>
      </w:r>
    </w:p>
    <w:p w14:paraId="458B1BD9" w14:textId="77777777" w:rsidR="00BA7ADF" w:rsidRPr="00BA7ADF" w:rsidRDefault="00BA7ADF" w:rsidP="00BA7ADF">
      <w:pPr>
        <w:spacing w:after="0" w:line="240" w:lineRule="auto"/>
        <w:rPr>
          <w:rFonts w:ascii="Times New Roman" w:eastAsia="Times New Roman" w:hAnsi="Times New Roman" w:cs="Times New Roman"/>
        </w:rPr>
      </w:pPr>
    </w:p>
    <w:p w14:paraId="04B828A8" w14:textId="77777777" w:rsidR="00BA7ADF" w:rsidRPr="00BA7ADF" w:rsidRDefault="00BA7ADF" w:rsidP="00BA7ADF">
      <w:pPr>
        <w:spacing w:after="0" w:line="240" w:lineRule="auto"/>
        <w:rPr>
          <w:rFonts w:ascii="Times New Roman" w:eastAsia="Times New Roman" w:hAnsi="Times New Roman" w:cs="Times New Roman"/>
          <w:bCs/>
          <w:lang w:eastAsia="is-I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A7ADF" w:rsidRPr="00BA7ADF" w14:paraId="5009BEAB" w14:textId="77777777" w:rsidTr="00E55D55">
        <w:tc>
          <w:tcPr>
            <w:tcW w:w="4530" w:type="dxa"/>
          </w:tcPr>
          <w:p w14:paraId="27FC59D3" w14:textId="77777777" w:rsidR="00BA7ADF" w:rsidRPr="00BA7ADF" w:rsidRDefault="00BA7ADF" w:rsidP="00BA7ADF">
            <w:pPr>
              <w:rPr>
                <w:rFonts w:ascii="Times New Roman" w:eastAsia="Times New Roman" w:hAnsi="Times New Roman" w:cs="Times New Roman"/>
                <w:bCs/>
                <w:lang w:eastAsia="is-IS"/>
              </w:rPr>
            </w:pPr>
            <w:r w:rsidRPr="00BA7ADF">
              <w:rPr>
                <w:rFonts w:ascii="Times New Roman" w:eastAsia="Times New Roman" w:hAnsi="Times New Roman" w:cs="Times New Roman"/>
                <w:bCs/>
                <w:lang w:eastAsia="is-IS"/>
              </w:rPr>
              <w:lastRenderedPageBreak/>
              <w:t xml:space="preserve">Lercanidipine Ingen Pharma 10 mg </w:t>
            </w:r>
          </w:p>
          <w:p w14:paraId="170EAE40" w14:textId="77777777" w:rsidR="00BA7ADF" w:rsidRPr="00BA7ADF" w:rsidRDefault="00BA7ADF" w:rsidP="00BA7ADF">
            <w:pPr>
              <w:rPr>
                <w:rFonts w:ascii="Times New Roman" w:eastAsia="Times New Roman" w:hAnsi="Times New Roman" w:cs="Times New Roman"/>
                <w:bCs/>
              </w:rPr>
            </w:pPr>
            <w:r w:rsidRPr="00BA7ADF">
              <w:rPr>
                <w:rFonts w:ascii="Times New Roman" w:eastAsia="Times New Roman" w:hAnsi="Times New Roman" w:cs="Times New Roman"/>
                <w:bCs/>
              </w:rPr>
              <w:t>N28 - LT/1/11/2710/001</w:t>
            </w:r>
          </w:p>
          <w:p w14:paraId="293F8260" w14:textId="77777777" w:rsidR="00BA7ADF" w:rsidRPr="00BA7ADF" w:rsidRDefault="00BA7ADF" w:rsidP="00BA7ADF">
            <w:pPr>
              <w:rPr>
                <w:rFonts w:ascii="Times New Roman" w:eastAsia="Times New Roman" w:hAnsi="Times New Roman" w:cs="Times New Roman"/>
                <w:bCs/>
                <w:lang w:eastAsia="is-IS"/>
              </w:rPr>
            </w:pPr>
            <w:r w:rsidRPr="00BA7ADF">
              <w:rPr>
                <w:rFonts w:ascii="Times New Roman" w:eastAsia="Times New Roman" w:hAnsi="Times New Roman" w:cs="Times New Roman"/>
                <w:bCs/>
              </w:rPr>
              <w:t>N90 - LT/1/11/2710/003</w:t>
            </w:r>
          </w:p>
        </w:tc>
        <w:tc>
          <w:tcPr>
            <w:tcW w:w="4530" w:type="dxa"/>
          </w:tcPr>
          <w:p w14:paraId="04796E67" w14:textId="77777777" w:rsidR="00BA7ADF" w:rsidRPr="00BA7ADF" w:rsidRDefault="00BA7ADF" w:rsidP="00BA7ADF">
            <w:pPr>
              <w:rPr>
                <w:rFonts w:ascii="Times New Roman" w:eastAsia="Times New Roman" w:hAnsi="Times New Roman" w:cs="Times New Roman"/>
                <w:bCs/>
                <w:lang w:eastAsia="is-IS"/>
              </w:rPr>
            </w:pPr>
            <w:r w:rsidRPr="00BA7ADF">
              <w:rPr>
                <w:rFonts w:ascii="Times New Roman" w:eastAsia="Times New Roman" w:hAnsi="Times New Roman" w:cs="Times New Roman"/>
                <w:bCs/>
                <w:lang w:eastAsia="is-IS"/>
              </w:rPr>
              <w:t xml:space="preserve">Lercanidipine Ingen Pharma 20 mg </w:t>
            </w:r>
          </w:p>
          <w:p w14:paraId="418D0A82" w14:textId="77777777" w:rsidR="00BA7ADF" w:rsidRPr="00BA7ADF" w:rsidRDefault="00BA7ADF" w:rsidP="00BA7ADF">
            <w:pPr>
              <w:rPr>
                <w:rFonts w:ascii="Times New Roman" w:eastAsia="Times New Roman" w:hAnsi="Times New Roman" w:cs="Times New Roman"/>
                <w:bCs/>
              </w:rPr>
            </w:pPr>
            <w:r w:rsidRPr="00BA7ADF">
              <w:rPr>
                <w:rFonts w:ascii="Times New Roman" w:eastAsia="Times New Roman" w:hAnsi="Times New Roman" w:cs="Times New Roman"/>
                <w:bCs/>
              </w:rPr>
              <w:t>N28 - LT/1/11/2710/002</w:t>
            </w:r>
          </w:p>
          <w:p w14:paraId="5AD8F3B1" w14:textId="77777777" w:rsidR="00BA7ADF" w:rsidRPr="00BA7ADF" w:rsidRDefault="00BA7ADF" w:rsidP="00BA7ADF">
            <w:pPr>
              <w:rPr>
                <w:rFonts w:ascii="Times New Roman" w:eastAsia="Times New Roman" w:hAnsi="Times New Roman" w:cs="Times New Roman"/>
                <w:bCs/>
                <w:lang w:eastAsia="is-IS"/>
              </w:rPr>
            </w:pPr>
            <w:r w:rsidRPr="00BA7ADF">
              <w:rPr>
                <w:rFonts w:ascii="Times New Roman" w:eastAsia="Times New Roman" w:hAnsi="Times New Roman" w:cs="Times New Roman"/>
              </w:rPr>
              <w:t xml:space="preserve">N90 - </w:t>
            </w:r>
            <w:r w:rsidRPr="00BA7ADF">
              <w:rPr>
                <w:rFonts w:ascii="Times New Roman" w:eastAsia="Times New Roman" w:hAnsi="Times New Roman" w:cs="Times New Roman"/>
                <w:bCs/>
              </w:rPr>
              <w:t>LT/1/11/2710/004</w:t>
            </w:r>
          </w:p>
        </w:tc>
      </w:tr>
    </w:tbl>
    <w:p w14:paraId="20E47925" w14:textId="77777777" w:rsidR="00BA7ADF" w:rsidRPr="00BA7ADF" w:rsidRDefault="00BA7ADF" w:rsidP="00BA7ADF">
      <w:pPr>
        <w:spacing w:after="0" w:line="240" w:lineRule="auto"/>
        <w:rPr>
          <w:rFonts w:ascii="Times New Roman" w:eastAsia="Times New Roman" w:hAnsi="Times New Roman" w:cs="Times New Roman"/>
          <w:bCs/>
          <w:lang w:eastAsia="is-IS"/>
        </w:rPr>
      </w:pPr>
    </w:p>
    <w:p w14:paraId="78083DCE" w14:textId="77777777" w:rsidR="00BA7ADF" w:rsidRPr="00BA7ADF" w:rsidRDefault="00BA7ADF" w:rsidP="00BA7ADF">
      <w:pPr>
        <w:spacing w:after="0" w:line="240" w:lineRule="auto"/>
        <w:rPr>
          <w:rFonts w:ascii="Times New Roman" w:eastAsia="Times New Roman" w:hAnsi="Times New Roman" w:cs="Times New Roman"/>
        </w:rPr>
      </w:pPr>
    </w:p>
    <w:p w14:paraId="6F37FEF8"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BA7ADF">
        <w:rPr>
          <w:rFonts w:ascii="Times New Roman" w:eastAsia="Times New Roman" w:hAnsi="Times New Roman" w:cs="Times New Roman"/>
          <w:b/>
        </w:rPr>
        <w:t>9.</w:t>
      </w:r>
      <w:r w:rsidRPr="00BA7ADF">
        <w:rPr>
          <w:rFonts w:ascii="Times New Roman" w:eastAsia="Times New Roman" w:hAnsi="Times New Roman" w:cs="Times New Roman"/>
          <w:b/>
        </w:rPr>
        <w:tab/>
      </w:r>
      <w:bookmarkEnd w:id="59"/>
      <w:bookmarkEnd w:id="60"/>
      <w:r w:rsidRPr="00BA7ADF">
        <w:rPr>
          <w:rFonts w:ascii="Times New Roman" w:eastAsia="Times New Roman" w:hAnsi="Times New Roman" w:cs="Times New Roman"/>
          <w:b/>
        </w:rPr>
        <w:t>REGISTRAVIMO/PERREGISTRAVIMO DATA</w:t>
      </w:r>
    </w:p>
    <w:p w14:paraId="523D691A" w14:textId="77777777" w:rsidR="00BA7ADF" w:rsidRPr="00BA7ADF" w:rsidRDefault="00BA7ADF" w:rsidP="00BA7ADF">
      <w:pPr>
        <w:spacing w:after="0" w:line="240" w:lineRule="auto"/>
        <w:rPr>
          <w:rFonts w:ascii="Times New Roman" w:eastAsia="Times New Roman" w:hAnsi="Times New Roman" w:cs="Times New Roman"/>
        </w:rPr>
      </w:pPr>
    </w:p>
    <w:p w14:paraId="18F5F1C6" w14:textId="3C983FAD"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Registravimo data 2011 m. lapkričio 30 d.</w:t>
      </w:r>
    </w:p>
    <w:p w14:paraId="2E48FEEA" w14:textId="37CF98C1"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lang w:eastAsia="lt-LT"/>
        </w:rPr>
        <w:t xml:space="preserve">Paskutinio perregistravimo data </w:t>
      </w:r>
      <w:r w:rsidRPr="00BA7ADF">
        <w:rPr>
          <w:rFonts w:ascii="Times New Roman" w:eastAsia="Times New Roman" w:hAnsi="Times New Roman" w:cs="Times New Roman"/>
        </w:rPr>
        <w:t>2017 m. vasario 6 d.</w:t>
      </w:r>
    </w:p>
    <w:p w14:paraId="41682383" w14:textId="77777777" w:rsidR="00BA7ADF" w:rsidRPr="00BA7ADF" w:rsidRDefault="00BA7ADF" w:rsidP="00BA7ADF">
      <w:pPr>
        <w:spacing w:after="0" w:line="240" w:lineRule="auto"/>
        <w:ind w:left="567" w:hanging="567"/>
        <w:rPr>
          <w:rFonts w:ascii="Times New Roman" w:eastAsia="Times New Roman" w:hAnsi="Times New Roman" w:cs="Times New Roman"/>
          <w:caps/>
        </w:rPr>
      </w:pPr>
    </w:p>
    <w:p w14:paraId="53271D86" w14:textId="77777777" w:rsidR="00BA7ADF" w:rsidRPr="00BA7ADF" w:rsidRDefault="00BA7ADF" w:rsidP="00BA7ADF">
      <w:pPr>
        <w:spacing w:after="0" w:line="240" w:lineRule="auto"/>
        <w:rPr>
          <w:rFonts w:ascii="Times New Roman" w:eastAsia="Times New Roman" w:hAnsi="Times New Roman" w:cs="Times New Roman"/>
        </w:rPr>
      </w:pPr>
    </w:p>
    <w:p w14:paraId="1EA47BB8" w14:textId="11C70F68" w:rsid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BA7ADF">
        <w:rPr>
          <w:rFonts w:ascii="Times New Roman" w:eastAsia="Times New Roman" w:hAnsi="Times New Roman" w:cs="Times New Roman"/>
          <w:b/>
        </w:rPr>
        <w:t>10.</w:t>
      </w:r>
      <w:r w:rsidRPr="00BA7ADF">
        <w:rPr>
          <w:rFonts w:ascii="Times New Roman" w:eastAsia="Times New Roman" w:hAnsi="Times New Roman" w:cs="Times New Roman"/>
          <w:b/>
        </w:rPr>
        <w:tab/>
        <w:t>TEKSTO PERŽIŪROS DATA</w:t>
      </w:r>
      <w:bookmarkEnd w:id="61"/>
      <w:bookmarkEnd w:id="62"/>
    </w:p>
    <w:p w14:paraId="1CA6BD3C" w14:textId="77777777" w:rsidR="00FA7D85" w:rsidRPr="00BA7ADF" w:rsidRDefault="00FA7D85" w:rsidP="00BA7ADF">
      <w:pPr>
        <w:keepNext/>
        <w:tabs>
          <w:tab w:val="left" w:pos="567"/>
        </w:tabs>
        <w:spacing w:after="0" w:line="240" w:lineRule="auto"/>
        <w:ind w:left="567" w:hanging="567"/>
        <w:outlineLvl w:val="1"/>
        <w:rPr>
          <w:rFonts w:ascii="Times New Roman" w:eastAsia="Times New Roman" w:hAnsi="Times New Roman" w:cs="Times New Roman"/>
          <w:b/>
        </w:rPr>
      </w:pPr>
    </w:p>
    <w:p w14:paraId="272AF3BF" w14:textId="561378FF" w:rsidR="00BA7ADF" w:rsidRPr="00BA7ADF" w:rsidRDefault="00FA7D85" w:rsidP="00FA7D85">
      <w:pPr>
        <w:spacing w:after="0" w:line="240" w:lineRule="auto"/>
        <w:rPr>
          <w:rFonts w:ascii="Times New Roman" w:eastAsia="Times New Roman" w:hAnsi="Times New Roman" w:cs="Times New Roman"/>
        </w:rPr>
      </w:pPr>
      <w:r>
        <w:rPr>
          <w:rFonts w:ascii="Times New Roman" w:eastAsia="Times New Roman" w:hAnsi="Times New Roman" w:cs="Times New Roman"/>
        </w:rPr>
        <w:t>2019 m. lapkričio 20 d.</w:t>
      </w:r>
    </w:p>
    <w:p w14:paraId="35D5BF2D" w14:textId="77777777" w:rsidR="00BA7ADF" w:rsidRPr="00BA7ADF" w:rsidRDefault="00BA7ADF" w:rsidP="00BA7ADF">
      <w:pPr>
        <w:spacing w:after="0" w:line="240" w:lineRule="auto"/>
        <w:ind w:left="567" w:hanging="567"/>
        <w:rPr>
          <w:rFonts w:ascii="Times New Roman" w:eastAsia="Times New Roman" w:hAnsi="Times New Roman" w:cs="Times New Roman"/>
          <w:caps/>
        </w:rPr>
      </w:pPr>
    </w:p>
    <w:p w14:paraId="6414048D" w14:textId="77777777" w:rsidR="00BA7ADF" w:rsidRPr="00BA7ADF" w:rsidRDefault="00BA7ADF" w:rsidP="00BA7ADF">
      <w:pPr>
        <w:spacing w:after="0" w:line="240" w:lineRule="auto"/>
        <w:rPr>
          <w:rFonts w:ascii="Times New Roman" w:eastAsia="Times New Roman" w:hAnsi="Times New Roman" w:cs="Times New Roman"/>
        </w:rPr>
      </w:pPr>
    </w:p>
    <w:p w14:paraId="6EFF81F1" w14:textId="77777777" w:rsidR="00BA7ADF" w:rsidRPr="00BA7ADF" w:rsidRDefault="00BA7ADF" w:rsidP="00BA7ADF">
      <w:pPr>
        <w:tabs>
          <w:tab w:val="left" w:pos="5954"/>
          <w:tab w:val="left" w:pos="6237"/>
          <w:tab w:val="left" w:pos="6663"/>
          <w:tab w:val="left" w:pos="6946"/>
        </w:tabs>
        <w:spacing w:after="0" w:line="240" w:lineRule="auto"/>
        <w:rPr>
          <w:rFonts w:ascii="Times New Roman" w:eastAsia="SimSun" w:hAnsi="Times New Roman" w:cs="Times New Roman"/>
        </w:rPr>
      </w:pPr>
      <w:r w:rsidRPr="00BA7AD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A7ADF">
        <w:rPr>
          <w:rFonts w:ascii="Times New Roman" w:eastAsia="SimSun" w:hAnsi="Times New Roman" w:cs="Times New Roman"/>
          <w:i/>
          <w:noProof/>
        </w:rPr>
        <w:t xml:space="preserve"> </w:t>
      </w:r>
      <w:hyperlink r:id="rId14" w:history="1">
        <w:r w:rsidRPr="00BA7ADF">
          <w:rPr>
            <w:rFonts w:ascii="Times New Roman" w:eastAsia="SimSun" w:hAnsi="Times New Roman" w:cs="Times New Roman"/>
            <w:noProof/>
            <w:color w:val="0000FF"/>
            <w:u w:val="single"/>
          </w:rPr>
          <w:t>http://www.</w:t>
        </w:r>
        <w:r w:rsidRPr="00BA7ADF">
          <w:rPr>
            <w:rFonts w:ascii="Times New Roman" w:eastAsia="SimSun" w:hAnsi="Times New Roman" w:cs="Times New Roman"/>
            <w:color w:val="0000FF"/>
            <w:u w:val="single"/>
          </w:rPr>
          <w:t>vvkt.lt</w:t>
        </w:r>
      </w:hyperlink>
    </w:p>
    <w:p w14:paraId="5B28E9E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br w:type="page"/>
      </w:r>
    </w:p>
    <w:p w14:paraId="4BA1CD08" w14:textId="77777777" w:rsidR="00BA7ADF" w:rsidRPr="00BA7ADF" w:rsidRDefault="00BA7ADF" w:rsidP="00BA7ADF">
      <w:pPr>
        <w:spacing w:after="0" w:line="240" w:lineRule="auto"/>
        <w:rPr>
          <w:rFonts w:ascii="Times New Roman" w:eastAsia="Times New Roman" w:hAnsi="Times New Roman" w:cs="Times New Roman"/>
        </w:rPr>
      </w:pPr>
    </w:p>
    <w:p w14:paraId="194399C1" w14:textId="77777777" w:rsidR="00BA7ADF" w:rsidRPr="00BA7ADF" w:rsidRDefault="00BA7ADF" w:rsidP="00BA7ADF">
      <w:pPr>
        <w:spacing w:after="0" w:line="240" w:lineRule="auto"/>
        <w:rPr>
          <w:rFonts w:ascii="Times New Roman" w:eastAsia="Times New Roman" w:hAnsi="Times New Roman" w:cs="Times New Roman"/>
        </w:rPr>
      </w:pPr>
    </w:p>
    <w:p w14:paraId="516E3F87" w14:textId="77777777" w:rsidR="00BA7ADF" w:rsidRPr="00BA7ADF" w:rsidRDefault="00BA7ADF" w:rsidP="00BA7ADF">
      <w:pPr>
        <w:spacing w:after="0" w:line="240" w:lineRule="auto"/>
        <w:rPr>
          <w:rFonts w:ascii="Times New Roman" w:eastAsia="Times New Roman" w:hAnsi="Times New Roman" w:cs="Times New Roman"/>
        </w:rPr>
      </w:pPr>
    </w:p>
    <w:p w14:paraId="0D8803A6" w14:textId="77777777" w:rsidR="00BA7ADF" w:rsidRPr="00BA7ADF" w:rsidRDefault="00BA7ADF" w:rsidP="00BA7ADF">
      <w:pPr>
        <w:spacing w:after="0" w:line="240" w:lineRule="auto"/>
        <w:rPr>
          <w:rFonts w:ascii="Times New Roman" w:eastAsia="Times New Roman" w:hAnsi="Times New Roman" w:cs="Times New Roman"/>
        </w:rPr>
      </w:pPr>
    </w:p>
    <w:p w14:paraId="3600B678" w14:textId="77777777" w:rsidR="00BA7ADF" w:rsidRPr="00BA7ADF" w:rsidRDefault="00BA7ADF" w:rsidP="00BA7ADF">
      <w:pPr>
        <w:spacing w:after="0" w:line="240" w:lineRule="auto"/>
        <w:rPr>
          <w:rFonts w:ascii="Times New Roman" w:eastAsia="Times New Roman" w:hAnsi="Times New Roman" w:cs="Times New Roman"/>
        </w:rPr>
      </w:pPr>
    </w:p>
    <w:p w14:paraId="5464F827" w14:textId="77777777" w:rsidR="00BA7ADF" w:rsidRPr="00BA7ADF" w:rsidRDefault="00BA7ADF" w:rsidP="00BA7ADF">
      <w:pPr>
        <w:spacing w:after="0" w:line="240" w:lineRule="auto"/>
        <w:rPr>
          <w:rFonts w:ascii="Times New Roman" w:eastAsia="Times New Roman" w:hAnsi="Times New Roman" w:cs="Times New Roman"/>
        </w:rPr>
      </w:pPr>
    </w:p>
    <w:p w14:paraId="4090D2D9" w14:textId="77777777" w:rsidR="00BA7ADF" w:rsidRPr="00BA7ADF" w:rsidRDefault="00BA7ADF" w:rsidP="00BA7ADF">
      <w:pPr>
        <w:spacing w:after="0" w:line="240" w:lineRule="auto"/>
        <w:rPr>
          <w:rFonts w:ascii="Times New Roman" w:eastAsia="Times New Roman" w:hAnsi="Times New Roman" w:cs="Times New Roman"/>
        </w:rPr>
      </w:pPr>
    </w:p>
    <w:p w14:paraId="0EF5B124" w14:textId="77777777" w:rsidR="00BA7ADF" w:rsidRPr="00BA7ADF" w:rsidRDefault="00BA7ADF" w:rsidP="00BA7ADF">
      <w:pPr>
        <w:spacing w:after="0" w:line="240" w:lineRule="auto"/>
        <w:rPr>
          <w:rFonts w:ascii="Times New Roman" w:eastAsia="Times New Roman" w:hAnsi="Times New Roman" w:cs="Times New Roman"/>
        </w:rPr>
      </w:pPr>
    </w:p>
    <w:p w14:paraId="0299718C" w14:textId="77777777" w:rsidR="00BA7ADF" w:rsidRPr="00BA7ADF" w:rsidRDefault="00BA7ADF" w:rsidP="00BA7ADF">
      <w:pPr>
        <w:spacing w:after="0" w:line="240" w:lineRule="auto"/>
        <w:rPr>
          <w:rFonts w:ascii="Times New Roman" w:eastAsia="Times New Roman" w:hAnsi="Times New Roman" w:cs="Times New Roman"/>
        </w:rPr>
      </w:pPr>
    </w:p>
    <w:p w14:paraId="53A5B591" w14:textId="77777777" w:rsidR="00BA7ADF" w:rsidRPr="00BA7ADF" w:rsidRDefault="00BA7ADF" w:rsidP="00BA7ADF">
      <w:pPr>
        <w:spacing w:after="0" w:line="240" w:lineRule="auto"/>
        <w:rPr>
          <w:rFonts w:ascii="Times New Roman" w:eastAsia="Times New Roman" w:hAnsi="Times New Roman" w:cs="Times New Roman"/>
        </w:rPr>
      </w:pPr>
    </w:p>
    <w:p w14:paraId="17334DE1" w14:textId="77777777" w:rsidR="00BA7ADF" w:rsidRPr="00BA7ADF" w:rsidRDefault="00BA7ADF" w:rsidP="00BA7ADF">
      <w:pPr>
        <w:spacing w:after="0" w:line="240" w:lineRule="auto"/>
        <w:rPr>
          <w:rFonts w:ascii="Times New Roman" w:eastAsia="Times New Roman" w:hAnsi="Times New Roman" w:cs="Times New Roman"/>
        </w:rPr>
      </w:pPr>
    </w:p>
    <w:p w14:paraId="263F5ED2" w14:textId="77777777" w:rsidR="00BA7ADF" w:rsidRPr="00BA7ADF" w:rsidRDefault="00BA7ADF" w:rsidP="00BA7ADF">
      <w:pPr>
        <w:spacing w:after="0" w:line="240" w:lineRule="auto"/>
        <w:rPr>
          <w:rFonts w:ascii="Times New Roman" w:eastAsia="Times New Roman" w:hAnsi="Times New Roman" w:cs="Times New Roman"/>
        </w:rPr>
      </w:pPr>
    </w:p>
    <w:p w14:paraId="68256CF6" w14:textId="77777777" w:rsidR="00BA7ADF" w:rsidRPr="00BA7ADF" w:rsidRDefault="00BA7ADF" w:rsidP="00BA7ADF">
      <w:pPr>
        <w:spacing w:after="0" w:line="240" w:lineRule="auto"/>
        <w:rPr>
          <w:rFonts w:ascii="Times New Roman" w:eastAsia="Times New Roman" w:hAnsi="Times New Roman" w:cs="Times New Roman"/>
        </w:rPr>
      </w:pPr>
    </w:p>
    <w:p w14:paraId="7ED20EED" w14:textId="77777777" w:rsidR="00BA7ADF" w:rsidRPr="00BA7ADF" w:rsidRDefault="00BA7ADF" w:rsidP="00BA7ADF">
      <w:pPr>
        <w:spacing w:after="0" w:line="240" w:lineRule="auto"/>
        <w:rPr>
          <w:rFonts w:ascii="Times New Roman" w:eastAsia="Times New Roman" w:hAnsi="Times New Roman" w:cs="Times New Roman"/>
        </w:rPr>
      </w:pPr>
    </w:p>
    <w:p w14:paraId="5B939A13" w14:textId="77777777" w:rsidR="00BA7ADF" w:rsidRPr="00BA7ADF" w:rsidRDefault="00BA7ADF" w:rsidP="00BA7ADF">
      <w:pPr>
        <w:spacing w:after="0" w:line="240" w:lineRule="auto"/>
        <w:rPr>
          <w:rFonts w:ascii="Times New Roman" w:eastAsia="Times New Roman" w:hAnsi="Times New Roman" w:cs="Times New Roman"/>
        </w:rPr>
      </w:pPr>
    </w:p>
    <w:p w14:paraId="488AAE08" w14:textId="77777777" w:rsidR="00BA7ADF" w:rsidRPr="00BA7ADF" w:rsidRDefault="00BA7ADF" w:rsidP="00BA7ADF">
      <w:pPr>
        <w:spacing w:after="0" w:line="240" w:lineRule="auto"/>
        <w:rPr>
          <w:rFonts w:ascii="Times New Roman" w:eastAsia="Times New Roman" w:hAnsi="Times New Roman" w:cs="Times New Roman"/>
        </w:rPr>
      </w:pPr>
    </w:p>
    <w:p w14:paraId="0B434EAA" w14:textId="77777777" w:rsidR="00BA7ADF" w:rsidRPr="00BA7ADF" w:rsidRDefault="00BA7ADF" w:rsidP="00BA7ADF">
      <w:pPr>
        <w:spacing w:after="0" w:line="240" w:lineRule="auto"/>
        <w:rPr>
          <w:rFonts w:ascii="Times New Roman" w:eastAsia="Times New Roman" w:hAnsi="Times New Roman" w:cs="Times New Roman"/>
        </w:rPr>
      </w:pPr>
    </w:p>
    <w:p w14:paraId="302D767F" w14:textId="77777777" w:rsidR="00BA7ADF" w:rsidRPr="00BA7ADF" w:rsidRDefault="00BA7ADF" w:rsidP="00BA7ADF">
      <w:pPr>
        <w:spacing w:after="0" w:line="240" w:lineRule="auto"/>
        <w:rPr>
          <w:rFonts w:ascii="Times New Roman" w:eastAsia="Times New Roman" w:hAnsi="Times New Roman" w:cs="Times New Roman"/>
        </w:rPr>
      </w:pPr>
    </w:p>
    <w:p w14:paraId="5B27BC74" w14:textId="77777777" w:rsidR="00BA7ADF" w:rsidRPr="00BA7ADF" w:rsidRDefault="00BA7ADF" w:rsidP="00BA7ADF">
      <w:pPr>
        <w:spacing w:after="0" w:line="240" w:lineRule="auto"/>
        <w:rPr>
          <w:rFonts w:ascii="Times New Roman" w:eastAsia="Times New Roman" w:hAnsi="Times New Roman" w:cs="Times New Roman"/>
        </w:rPr>
      </w:pPr>
    </w:p>
    <w:p w14:paraId="1E759193" w14:textId="77777777" w:rsidR="00BA7ADF" w:rsidRPr="00BA7ADF" w:rsidRDefault="00BA7ADF" w:rsidP="00BA7ADF">
      <w:pPr>
        <w:spacing w:after="0" w:line="240" w:lineRule="auto"/>
        <w:rPr>
          <w:rFonts w:ascii="Times New Roman" w:eastAsia="Times New Roman" w:hAnsi="Times New Roman" w:cs="Times New Roman"/>
        </w:rPr>
      </w:pPr>
    </w:p>
    <w:p w14:paraId="1F5E694E" w14:textId="77777777" w:rsidR="00BA7ADF" w:rsidRPr="00BA7ADF" w:rsidRDefault="00BA7ADF" w:rsidP="00BA7ADF">
      <w:pPr>
        <w:spacing w:after="0" w:line="240" w:lineRule="auto"/>
        <w:rPr>
          <w:rFonts w:ascii="Times New Roman" w:eastAsia="Times New Roman" w:hAnsi="Times New Roman" w:cs="Times New Roman"/>
        </w:rPr>
      </w:pPr>
    </w:p>
    <w:p w14:paraId="03FA91F5" w14:textId="77777777" w:rsidR="00BA7ADF" w:rsidRPr="00BA7ADF" w:rsidRDefault="00BA7ADF" w:rsidP="00BA7ADF">
      <w:pPr>
        <w:spacing w:after="0" w:line="240" w:lineRule="auto"/>
        <w:rPr>
          <w:rFonts w:ascii="Times New Roman" w:eastAsia="Times New Roman" w:hAnsi="Times New Roman" w:cs="Times New Roman"/>
        </w:rPr>
      </w:pPr>
    </w:p>
    <w:p w14:paraId="3EBE1575" w14:textId="77777777" w:rsidR="00BA7ADF" w:rsidRPr="00BA7ADF" w:rsidRDefault="00BA7ADF" w:rsidP="00BA7ADF">
      <w:pPr>
        <w:spacing w:after="0" w:line="240" w:lineRule="auto"/>
        <w:rPr>
          <w:rFonts w:ascii="Times New Roman" w:eastAsia="Times New Roman" w:hAnsi="Times New Roman" w:cs="Times New Roman"/>
        </w:rPr>
      </w:pPr>
    </w:p>
    <w:p w14:paraId="1D49FEDA"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128"/>
      <w:bookmarkStart w:id="64" w:name="_Toc129243253"/>
      <w:r w:rsidRPr="00BA7ADF">
        <w:rPr>
          <w:rFonts w:ascii="Times New Roman" w:eastAsia="Times New Roman" w:hAnsi="Times New Roman" w:cs="Times New Roman"/>
          <w:b/>
          <w:caps/>
        </w:rPr>
        <w:t>II PRIEDAS</w:t>
      </w:r>
      <w:bookmarkEnd w:id="63"/>
      <w:bookmarkEnd w:id="64"/>
    </w:p>
    <w:p w14:paraId="3AC2A067"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p>
    <w:p w14:paraId="57905387"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OLE_LINK144"/>
      <w:r w:rsidRPr="00BA7ADF">
        <w:rPr>
          <w:rFonts w:ascii="Times New Roman" w:eastAsia="Times New Roman" w:hAnsi="Times New Roman" w:cs="Times New Roman"/>
          <w:b/>
          <w:caps/>
        </w:rPr>
        <w:t>REGISTRACIJOS SĄLYGOS</w:t>
      </w:r>
      <w:bookmarkEnd w:id="65"/>
    </w:p>
    <w:p w14:paraId="56E14027" w14:textId="77777777" w:rsidR="00BA7ADF" w:rsidRPr="00BA7ADF" w:rsidRDefault="00BA7ADF" w:rsidP="00BA7ADF">
      <w:pPr>
        <w:spacing w:after="0" w:line="240" w:lineRule="auto"/>
        <w:rPr>
          <w:rFonts w:ascii="Times New Roman" w:eastAsia="Times New Roman" w:hAnsi="Times New Roman" w:cs="Times New Roman"/>
        </w:rPr>
      </w:pPr>
    </w:p>
    <w:p w14:paraId="1A66F768" w14:textId="77777777" w:rsidR="00BA7ADF" w:rsidRPr="00BA7ADF" w:rsidRDefault="00BA7ADF" w:rsidP="00BA7ADF">
      <w:pPr>
        <w:tabs>
          <w:tab w:val="left" w:pos="1701"/>
        </w:tabs>
        <w:spacing w:after="0" w:line="240" w:lineRule="auto"/>
        <w:ind w:left="1701" w:hanging="567"/>
        <w:rPr>
          <w:rFonts w:ascii="Times New Roman" w:eastAsia="Times New Roman" w:hAnsi="Times New Roman" w:cs="Tahoma"/>
          <w:b/>
          <w:highlight w:val="yellow"/>
        </w:rPr>
      </w:pPr>
      <w:r w:rsidRPr="00BA7ADF">
        <w:rPr>
          <w:rFonts w:ascii="Times New Roman" w:eastAsia="Times New Roman" w:hAnsi="Times New Roman" w:cs="Tahoma"/>
          <w:b/>
        </w:rPr>
        <w:t>A.</w:t>
      </w:r>
      <w:r w:rsidRPr="00BA7ADF">
        <w:rPr>
          <w:rFonts w:ascii="Times New Roman" w:eastAsia="Times New Roman" w:hAnsi="Times New Roman" w:cs="Tahoma"/>
          <w:b/>
        </w:rPr>
        <w:tab/>
        <w:t>GAMINTOJAS (-AI), ATSAKINGAS (-I) UŽ SERIJŲ IŠLEIDIMĄ</w:t>
      </w:r>
    </w:p>
    <w:p w14:paraId="7B2DFF15"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2E9FD293" w14:textId="77777777" w:rsidR="00BA7ADF" w:rsidRPr="00BA7ADF" w:rsidRDefault="00BA7ADF" w:rsidP="00BA7ADF">
      <w:pPr>
        <w:tabs>
          <w:tab w:val="left" w:pos="1701"/>
        </w:tabs>
        <w:spacing w:after="0" w:line="240" w:lineRule="auto"/>
        <w:ind w:left="1701" w:hanging="567"/>
        <w:rPr>
          <w:rFonts w:ascii="Times New Roman" w:eastAsia="Times New Roman" w:hAnsi="Times New Roman" w:cs="Tahoma"/>
          <w:b/>
        </w:rPr>
      </w:pPr>
      <w:r w:rsidRPr="00BA7ADF">
        <w:rPr>
          <w:rFonts w:ascii="Times New Roman" w:eastAsia="Times New Roman" w:hAnsi="Times New Roman" w:cs="Tahoma"/>
          <w:b/>
        </w:rPr>
        <w:t>B.</w:t>
      </w:r>
      <w:r w:rsidRPr="00BA7ADF">
        <w:rPr>
          <w:rFonts w:ascii="Times New Roman" w:eastAsia="Times New Roman" w:hAnsi="Times New Roman" w:cs="Tahoma"/>
          <w:b/>
        </w:rPr>
        <w:tab/>
        <w:t>TIEKIMO IR VARTOJIMO SĄLYGOS AR APRIBOJIMAI</w:t>
      </w:r>
    </w:p>
    <w:p w14:paraId="445E1450"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683E22C4"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r w:rsidRPr="00BA7ADF">
        <w:rPr>
          <w:rFonts w:ascii="Times New Roman" w:eastAsia="Times New Roman" w:hAnsi="Times New Roman" w:cs="Times New Roman"/>
          <w:b/>
        </w:rPr>
        <w:br w:type="page"/>
      </w:r>
      <w:r w:rsidRPr="00BA7ADF">
        <w:rPr>
          <w:rFonts w:ascii="Times New Roman" w:eastAsia="Times New Roman" w:hAnsi="Times New Roman" w:cs="Times New Roman"/>
          <w:b/>
        </w:rPr>
        <w:lastRenderedPageBreak/>
        <w:t>A.</w:t>
      </w:r>
      <w:r w:rsidRPr="00BA7ADF">
        <w:rPr>
          <w:rFonts w:ascii="Times New Roman" w:eastAsia="Times New Roman" w:hAnsi="Times New Roman" w:cs="Times New Roman"/>
          <w:b/>
        </w:rPr>
        <w:tab/>
      </w:r>
      <w:r w:rsidRPr="00BA7ADF">
        <w:rPr>
          <w:rFonts w:ascii="Times New Roman" w:eastAsia="Times New Roman" w:hAnsi="Times New Roman" w:cs="Tahoma"/>
          <w:b/>
        </w:rPr>
        <w:t>GAMINTOJAS (-AI), ATSAKINGAS (-I) UŽ SERIJŲ IŠLEIDIMĄ</w:t>
      </w:r>
    </w:p>
    <w:p w14:paraId="32C8B403"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58AEA5C3" w14:textId="77777777" w:rsidR="00BA7ADF" w:rsidRPr="00BA7ADF" w:rsidRDefault="00BA7ADF" w:rsidP="00BA7ADF">
      <w:pPr>
        <w:spacing w:after="0" w:line="240" w:lineRule="auto"/>
        <w:rPr>
          <w:rFonts w:ascii="Times New Roman" w:eastAsia="Times New Roman" w:hAnsi="Times New Roman" w:cs="Times New Roman"/>
          <w:u w:val="single"/>
        </w:rPr>
      </w:pPr>
      <w:r w:rsidRPr="00BA7ADF">
        <w:rPr>
          <w:rFonts w:ascii="Times New Roman" w:eastAsia="Times New Roman" w:hAnsi="Times New Roman" w:cs="Times New Roman"/>
          <w:u w:val="single"/>
        </w:rPr>
        <w:t>Gamintojo (-ų), atsakingo (-ų) už serijų išleidimą, pavadinimas (-ai) ir adresas (-ai)</w:t>
      </w:r>
    </w:p>
    <w:p w14:paraId="3F1A1F67" w14:textId="77777777" w:rsidR="00BA7ADF" w:rsidRPr="00BA7ADF" w:rsidRDefault="00BA7ADF" w:rsidP="00BA7ADF">
      <w:pPr>
        <w:spacing w:after="0" w:line="240" w:lineRule="auto"/>
        <w:rPr>
          <w:rFonts w:ascii="Times New Roman" w:eastAsia="Times New Roman" w:hAnsi="Times New Roman" w:cs="Times New Roman"/>
        </w:rPr>
      </w:pPr>
    </w:p>
    <w:p w14:paraId="68338C0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Actavis Ltd.</w:t>
      </w:r>
    </w:p>
    <w:p w14:paraId="1C8FF20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B16 Bulebel Industrial Estate, Zejtun ZTN3000</w:t>
      </w:r>
    </w:p>
    <w:p w14:paraId="5945290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Malta</w:t>
      </w:r>
    </w:p>
    <w:p w14:paraId="4D439848" w14:textId="77777777" w:rsidR="00BA7ADF" w:rsidRPr="00BA7ADF" w:rsidRDefault="00BA7ADF" w:rsidP="00BA7ADF">
      <w:pPr>
        <w:spacing w:after="0" w:line="240" w:lineRule="auto"/>
        <w:rPr>
          <w:rFonts w:ascii="Times New Roman" w:eastAsia="Times New Roman" w:hAnsi="Times New Roman" w:cs="Times New Roman"/>
        </w:rPr>
      </w:pPr>
    </w:p>
    <w:p w14:paraId="3535D87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arba</w:t>
      </w:r>
    </w:p>
    <w:p w14:paraId="6DBE7D62" w14:textId="77777777" w:rsidR="00BA7ADF" w:rsidRPr="00BA7ADF" w:rsidRDefault="00BA7ADF" w:rsidP="00BA7ADF">
      <w:pPr>
        <w:spacing w:after="0" w:line="240" w:lineRule="auto"/>
        <w:rPr>
          <w:rFonts w:ascii="Times New Roman" w:eastAsia="Times New Roman" w:hAnsi="Times New Roman" w:cs="Times New Roman"/>
        </w:rPr>
      </w:pPr>
    </w:p>
    <w:p w14:paraId="3FDD1A3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Actavis ehf.</w:t>
      </w:r>
    </w:p>
    <w:p w14:paraId="2044063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Reykjavikurvegur 78, IS-220 Hafnarfjörður</w:t>
      </w:r>
    </w:p>
    <w:p w14:paraId="6CAEB84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Islandija</w:t>
      </w:r>
    </w:p>
    <w:p w14:paraId="05E06F43" w14:textId="77777777" w:rsidR="00BA7ADF" w:rsidRPr="00BA7ADF" w:rsidRDefault="00BA7ADF" w:rsidP="00BA7ADF">
      <w:pPr>
        <w:spacing w:after="0" w:line="240" w:lineRule="auto"/>
        <w:rPr>
          <w:rFonts w:ascii="Times New Roman" w:eastAsia="Times New Roman" w:hAnsi="Times New Roman" w:cs="Times New Roman"/>
        </w:rPr>
      </w:pPr>
    </w:p>
    <w:p w14:paraId="0E190D5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arba</w:t>
      </w:r>
    </w:p>
    <w:p w14:paraId="7222B98B" w14:textId="77777777" w:rsidR="00BA7ADF" w:rsidRPr="00BA7ADF" w:rsidRDefault="00BA7ADF" w:rsidP="00BA7ADF">
      <w:pPr>
        <w:spacing w:after="0" w:line="240" w:lineRule="auto"/>
        <w:rPr>
          <w:rFonts w:ascii="Times New Roman" w:eastAsia="Times New Roman" w:hAnsi="Times New Roman" w:cs="Times New Roman"/>
        </w:rPr>
      </w:pPr>
    </w:p>
    <w:p w14:paraId="39350700"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Balkanpharma – Dupnitsa AD</w:t>
      </w:r>
    </w:p>
    <w:p w14:paraId="425A6E6E"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3 Samokovsko Str.</w:t>
      </w:r>
    </w:p>
    <w:p w14:paraId="224B4D3A"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Dupnitsa 2600</w:t>
      </w:r>
    </w:p>
    <w:p w14:paraId="3DDE66B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lang w:val="nb-NO"/>
        </w:rPr>
        <w:t>Bulgarija</w:t>
      </w:r>
    </w:p>
    <w:p w14:paraId="181645C2" w14:textId="77777777" w:rsidR="00BA7ADF" w:rsidRPr="00BA7ADF" w:rsidRDefault="00BA7ADF" w:rsidP="00BA7ADF">
      <w:pPr>
        <w:spacing w:after="0" w:line="240" w:lineRule="auto"/>
        <w:rPr>
          <w:rFonts w:ascii="Times New Roman" w:eastAsia="Times New Roman" w:hAnsi="Times New Roman" w:cs="Times New Roman"/>
        </w:rPr>
      </w:pPr>
    </w:p>
    <w:p w14:paraId="297ED27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Su pakuote pateikiamame lapelyje nurodomas gamintojo, atsakingo už konkrečios serijos išleidimą, pavadinimas ir adresas.</w:t>
      </w:r>
    </w:p>
    <w:p w14:paraId="015CA813"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5AA8A503"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12CF4234"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66" w:name="_Toc129243129"/>
      <w:bookmarkStart w:id="67" w:name="_Toc129243254"/>
      <w:r w:rsidRPr="00BA7ADF">
        <w:rPr>
          <w:rFonts w:ascii="Times New Roman" w:eastAsia="Times New Roman" w:hAnsi="Times New Roman" w:cs="Times New Roman"/>
          <w:b/>
        </w:rPr>
        <w:t>B.</w:t>
      </w:r>
      <w:r w:rsidRPr="00BA7ADF">
        <w:rPr>
          <w:rFonts w:ascii="Times New Roman" w:eastAsia="Times New Roman" w:hAnsi="Times New Roman" w:cs="Times New Roman"/>
          <w:b/>
        </w:rPr>
        <w:tab/>
        <w:t>TIEKIMO IR VARTOJIMO SĄLYGOS AR APRIBOJIMAI</w:t>
      </w:r>
      <w:r w:rsidRPr="00BA7ADF" w:rsidDel="002F4B14">
        <w:rPr>
          <w:rFonts w:ascii="Times New Roman" w:eastAsia="Times New Roman" w:hAnsi="Times New Roman" w:cs="Times New Roman"/>
          <w:b/>
        </w:rPr>
        <w:t xml:space="preserve"> </w:t>
      </w:r>
      <w:bookmarkEnd w:id="66"/>
      <w:bookmarkEnd w:id="67"/>
    </w:p>
    <w:p w14:paraId="342B893A" w14:textId="77777777" w:rsidR="00BA7ADF" w:rsidRPr="00BA7ADF" w:rsidRDefault="00BA7ADF" w:rsidP="00BA7ADF">
      <w:pPr>
        <w:spacing w:after="0" w:line="240" w:lineRule="auto"/>
        <w:rPr>
          <w:rFonts w:ascii="Times New Roman" w:eastAsia="Times New Roman" w:hAnsi="Times New Roman" w:cs="Times New Roman"/>
        </w:rPr>
      </w:pPr>
    </w:p>
    <w:p w14:paraId="053C42B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Receptinis vaistinis preparatas</w:t>
      </w:r>
    </w:p>
    <w:p w14:paraId="73D88613" w14:textId="77777777" w:rsidR="00BA7ADF" w:rsidRPr="00BA7ADF" w:rsidRDefault="00BA7ADF" w:rsidP="00BA7ADF">
      <w:pPr>
        <w:spacing w:after="0" w:line="240" w:lineRule="auto"/>
        <w:rPr>
          <w:rFonts w:ascii="Times New Roman" w:eastAsia="Times New Roman" w:hAnsi="Times New Roman" w:cs="Times New Roman"/>
          <w:highlight w:val="yellow"/>
        </w:rPr>
      </w:pPr>
    </w:p>
    <w:p w14:paraId="549C830F" w14:textId="77777777" w:rsidR="00BA7ADF" w:rsidRPr="00BA7ADF" w:rsidRDefault="00BA7ADF" w:rsidP="00BA7ADF">
      <w:pPr>
        <w:spacing w:after="0" w:line="240" w:lineRule="auto"/>
        <w:rPr>
          <w:rFonts w:ascii="Times New Roman" w:eastAsia="Times New Roman" w:hAnsi="Times New Roman" w:cs="Times New Roman"/>
        </w:rPr>
      </w:pPr>
    </w:p>
    <w:p w14:paraId="135CAF8B" w14:textId="77777777" w:rsidR="00BA7ADF" w:rsidRPr="00BA7ADF" w:rsidRDefault="00BA7ADF" w:rsidP="00BA7ADF">
      <w:pPr>
        <w:spacing w:after="0" w:line="240" w:lineRule="auto"/>
        <w:rPr>
          <w:rFonts w:ascii="Times New Roman" w:eastAsia="Times New Roman" w:hAnsi="Times New Roman" w:cs="Times New Roman"/>
        </w:rPr>
      </w:pPr>
    </w:p>
    <w:p w14:paraId="65C719D9" w14:textId="77777777" w:rsidR="00BA7ADF" w:rsidRPr="00BA7ADF" w:rsidRDefault="00BA7ADF" w:rsidP="00BA7ADF">
      <w:pPr>
        <w:spacing w:after="0" w:line="240" w:lineRule="auto"/>
        <w:rPr>
          <w:rFonts w:ascii="Times New Roman" w:eastAsia="Times New Roman" w:hAnsi="Times New Roman" w:cs="Times New Roman"/>
        </w:rPr>
      </w:pPr>
    </w:p>
    <w:p w14:paraId="22377612" w14:textId="77777777" w:rsidR="00BA7ADF" w:rsidRPr="00BA7ADF" w:rsidRDefault="00BA7ADF" w:rsidP="00BA7ADF">
      <w:pPr>
        <w:spacing w:after="0" w:line="240" w:lineRule="auto"/>
        <w:rPr>
          <w:rFonts w:ascii="Times New Roman" w:eastAsia="Times New Roman" w:hAnsi="Times New Roman" w:cs="Times New Roman"/>
        </w:rPr>
      </w:pPr>
    </w:p>
    <w:p w14:paraId="44B95B05" w14:textId="77777777" w:rsidR="00BA7ADF" w:rsidRPr="00BA7ADF" w:rsidRDefault="00BA7ADF" w:rsidP="00BA7ADF">
      <w:pPr>
        <w:spacing w:after="0" w:line="240" w:lineRule="auto"/>
        <w:rPr>
          <w:rFonts w:ascii="Times New Roman" w:eastAsia="Times New Roman" w:hAnsi="Times New Roman" w:cs="Times New Roman"/>
        </w:rPr>
      </w:pPr>
    </w:p>
    <w:p w14:paraId="15E5976D" w14:textId="77777777" w:rsidR="00BA7ADF" w:rsidRPr="00BA7ADF" w:rsidRDefault="00BA7ADF" w:rsidP="00BA7ADF">
      <w:pPr>
        <w:spacing w:after="0" w:line="240" w:lineRule="auto"/>
        <w:rPr>
          <w:rFonts w:ascii="Times New Roman" w:eastAsia="Times New Roman" w:hAnsi="Times New Roman" w:cs="Times New Roman"/>
        </w:rPr>
      </w:pPr>
    </w:p>
    <w:p w14:paraId="23EEE473" w14:textId="77777777" w:rsidR="00BA7ADF" w:rsidRPr="00BA7ADF" w:rsidRDefault="00BA7ADF" w:rsidP="00BA7ADF">
      <w:pPr>
        <w:spacing w:after="0" w:line="240" w:lineRule="auto"/>
        <w:rPr>
          <w:rFonts w:ascii="Times New Roman" w:eastAsia="Times New Roman" w:hAnsi="Times New Roman" w:cs="Times New Roman"/>
        </w:rPr>
      </w:pPr>
    </w:p>
    <w:p w14:paraId="1EBEDDEE"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br w:type="page"/>
      </w:r>
    </w:p>
    <w:p w14:paraId="1B54B83F" w14:textId="77777777" w:rsidR="00BA7ADF" w:rsidRPr="00BA7ADF" w:rsidRDefault="00BA7ADF" w:rsidP="00BA7ADF">
      <w:pPr>
        <w:spacing w:after="0" w:line="240" w:lineRule="auto"/>
        <w:rPr>
          <w:rFonts w:ascii="Times New Roman" w:eastAsia="Times New Roman" w:hAnsi="Times New Roman" w:cs="Times New Roman"/>
        </w:rPr>
      </w:pPr>
    </w:p>
    <w:p w14:paraId="1C2D18FD" w14:textId="77777777" w:rsidR="00BA7ADF" w:rsidRPr="00BA7ADF" w:rsidRDefault="00BA7ADF" w:rsidP="00BA7ADF">
      <w:pPr>
        <w:spacing w:after="0" w:line="240" w:lineRule="auto"/>
        <w:rPr>
          <w:rFonts w:ascii="Times New Roman" w:eastAsia="Times New Roman" w:hAnsi="Times New Roman" w:cs="Times New Roman"/>
        </w:rPr>
      </w:pPr>
    </w:p>
    <w:p w14:paraId="09245C0F" w14:textId="77777777" w:rsidR="00BA7ADF" w:rsidRPr="00BA7ADF" w:rsidRDefault="00BA7ADF" w:rsidP="00BA7ADF">
      <w:pPr>
        <w:spacing w:after="0" w:line="240" w:lineRule="auto"/>
        <w:rPr>
          <w:rFonts w:ascii="Times New Roman" w:eastAsia="Times New Roman" w:hAnsi="Times New Roman" w:cs="Times New Roman"/>
        </w:rPr>
      </w:pPr>
    </w:p>
    <w:p w14:paraId="52EC5D20" w14:textId="77777777" w:rsidR="00BA7ADF" w:rsidRPr="00BA7ADF" w:rsidRDefault="00BA7ADF" w:rsidP="00BA7ADF">
      <w:pPr>
        <w:spacing w:after="0" w:line="240" w:lineRule="auto"/>
        <w:rPr>
          <w:rFonts w:ascii="Times New Roman" w:eastAsia="Times New Roman" w:hAnsi="Times New Roman" w:cs="Times New Roman"/>
        </w:rPr>
      </w:pPr>
    </w:p>
    <w:p w14:paraId="50BD7EDF" w14:textId="77777777" w:rsidR="00BA7ADF" w:rsidRPr="00BA7ADF" w:rsidRDefault="00BA7ADF" w:rsidP="00BA7ADF">
      <w:pPr>
        <w:spacing w:after="0" w:line="240" w:lineRule="auto"/>
        <w:rPr>
          <w:rFonts w:ascii="Times New Roman" w:eastAsia="Times New Roman" w:hAnsi="Times New Roman" w:cs="Times New Roman"/>
        </w:rPr>
      </w:pPr>
    </w:p>
    <w:p w14:paraId="10B92095" w14:textId="77777777" w:rsidR="00BA7ADF" w:rsidRPr="00BA7ADF" w:rsidRDefault="00BA7ADF" w:rsidP="00BA7ADF">
      <w:pPr>
        <w:spacing w:after="0" w:line="240" w:lineRule="auto"/>
        <w:rPr>
          <w:rFonts w:ascii="Times New Roman" w:eastAsia="Times New Roman" w:hAnsi="Times New Roman" w:cs="Times New Roman"/>
        </w:rPr>
      </w:pPr>
    </w:p>
    <w:p w14:paraId="2923B95D" w14:textId="77777777" w:rsidR="00BA7ADF" w:rsidRPr="00BA7ADF" w:rsidRDefault="00BA7ADF" w:rsidP="00BA7ADF">
      <w:pPr>
        <w:spacing w:after="0" w:line="240" w:lineRule="auto"/>
        <w:rPr>
          <w:rFonts w:ascii="Times New Roman" w:eastAsia="Times New Roman" w:hAnsi="Times New Roman" w:cs="Times New Roman"/>
        </w:rPr>
      </w:pPr>
    </w:p>
    <w:p w14:paraId="5A8AF854" w14:textId="77777777" w:rsidR="00BA7ADF" w:rsidRPr="00BA7ADF" w:rsidRDefault="00BA7ADF" w:rsidP="00BA7ADF">
      <w:pPr>
        <w:spacing w:after="0" w:line="240" w:lineRule="auto"/>
        <w:rPr>
          <w:rFonts w:ascii="Times New Roman" w:eastAsia="Times New Roman" w:hAnsi="Times New Roman" w:cs="Times New Roman"/>
        </w:rPr>
      </w:pPr>
    </w:p>
    <w:p w14:paraId="20659CAA" w14:textId="77777777" w:rsidR="00BA7ADF" w:rsidRPr="00BA7ADF" w:rsidRDefault="00BA7ADF" w:rsidP="00BA7ADF">
      <w:pPr>
        <w:spacing w:after="0" w:line="240" w:lineRule="auto"/>
        <w:rPr>
          <w:rFonts w:ascii="Times New Roman" w:eastAsia="Times New Roman" w:hAnsi="Times New Roman" w:cs="Times New Roman"/>
        </w:rPr>
      </w:pPr>
    </w:p>
    <w:p w14:paraId="7537D9AE" w14:textId="77777777" w:rsidR="00BA7ADF" w:rsidRPr="00BA7ADF" w:rsidRDefault="00BA7ADF" w:rsidP="00BA7ADF">
      <w:pPr>
        <w:spacing w:after="0" w:line="240" w:lineRule="auto"/>
        <w:rPr>
          <w:rFonts w:ascii="Times New Roman" w:eastAsia="Times New Roman" w:hAnsi="Times New Roman" w:cs="Times New Roman"/>
        </w:rPr>
      </w:pPr>
    </w:p>
    <w:p w14:paraId="7AA6E3B1" w14:textId="77777777" w:rsidR="00BA7ADF" w:rsidRPr="00BA7ADF" w:rsidRDefault="00BA7ADF" w:rsidP="00BA7ADF">
      <w:pPr>
        <w:spacing w:after="0" w:line="240" w:lineRule="auto"/>
        <w:rPr>
          <w:rFonts w:ascii="Times New Roman" w:eastAsia="Times New Roman" w:hAnsi="Times New Roman" w:cs="Times New Roman"/>
        </w:rPr>
      </w:pPr>
    </w:p>
    <w:p w14:paraId="6F79E453" w14:textId="77777777" w:rsidR="00BA7ADF" w:rsidRPr="00BA7ADF" w:rsidRDefault="00BA7ADF" w:rsidP="00BA7ADF">
      <w:pPr>
        <w:spacing w:after="0" w:line="240" w:lineRule="auto"/>
        <w:rPr>
          <w:rFonts w:ascii="Times New Roman" w:eastAsia="Times New Roman" w:hAnsi="Times New Roman" w:cs="Times New Roman"/>
        </w:rPr>
      </w:pPr>
    </w:p>
    <w:p w14:paraId="32393B11" w14:textId="77777777" w:rsidR="00BA7ADF" w:rsidRPr="00BA7ADF" w:rsidRDefault="00BA7ADF" w:rsidP="00BA7ADF">
      <w:pPr>
        <w:spacing w:after="0" w:line="240" w:lineRule="auto"/>
        <w:rPr>
          <w:rFonts w:ascii="Times New Roman" w:eastAsia="Times New Roman" w:hAnsi="Times New Roman" w:cs="Times New Roman"/>
        </w:rPr>
      </w:pPr>
    </w:p>
    <w:p w14:paraId="589BB8D7" w14:textId="77777777" w:rsidR="00BA7ADF" w:rsidRPr="00BA7ADF" w:rsidRDefault="00BA7ADF" w:rsidP="00BA7ADF">
      <w:pPr>
        <w:spacing w:after="0" w:line="240" w:lineRule="auto"/>
        <w:rPr>
          <w:rFonts w:ascii="Times New Roman" w:eastAsia="Times New Roman" w:hAnsi="Times New Roman" w:cs="Times New Roman"/>
        </w:rPr>
      </w:pPr>
    </w:p>
    <w:p w14:paraId="690EFCC0" w14:textId="77777777" w:rsidR="00BA7ADF" w:rsidRPr="00BA7ADF" w:rsidRDefault="00BA7ADF" w:rsidP="00BA7ADF">
      <w:pPr>
        <w:spacing w:after="0" w:line="240" w:lineRule="auto"/>
        <w:rPr>
          <w:rFonts w:ascii="Times New Roman" w:eastAsia="Times New Roman" w:hAnsi="Times New Roman" w:cs="Times New Roman"/>
        </w:rPr>
      </w:pPr>
    </w:p>
    <w:p w14:paraId="7F033A1F" w14:textId="77777777" w:rsidR="00BA7ADF" w:rsidRPr="00BA7ADF" w:rsidRDefault="00BA7ADF" w:rsidP="00BA7ADF">
      <w:pPr>
        <w:spacing w:after="0" w:line="240" w:lineRule="auto"/>
        <w:rPr>
          <w:rFonts w:ascii="Times New Roman" w:eastAsia="Times New Roman" w:hAnsi="Times New Roman" w:cs="Times New Roman"/>
        </w:rPr>
      </w:pPr>
    </w:p>
    <w:p w14:paraId="39D9B870" w14:textId="77777777" w:rsidR="00BA7ADF" w:rsidRPr="00BA7ADF" w:rsidRDefault="00BA7ADF" w:rsidP="00BA7ADF">
      <w:pPr>
        <w:spacing w:after="0" w:line="240" w:lineRule="auto"/>
        <w:rPr>
          <w:rFonts w:ascii="Times New Roman" w:eastAsia="Times New Roman" w:hAnsi="Times New Roman" w:cs="Times New Roman"/>
        </w:rPr>
      </w:pPr>
    </w:p>
    <w:p w14:paraId="70858038" w14:textId="77777777" w:rsidR="00BA7ADF" w:rsidRPr="00BA7ADF" w:rsidRDefault="00BA7ADF" w:rsidP="00BA7ADF">
      <w:pPr>
        <w:spacing w:after="0" w:line="240" w:lineRule="auto"/>
        <w:rPr>
          <w:rFonts w:ascii="Times New Roman" w:eastAsia="Times New Roman" w:hAnsi="Times New Roman" w:cs="Times New Roman"/>
        </w:rPr>
      </w:pPr>
    </w:p>
    <w:p w14:paraId="4C94D4E3" w14:textId="77777777" w:rsidR="00BA7ADF" w:rsidRPr="00BA7ADF" w:rsidRDefault="00BA7ADF" w:rsidP="00BA7ADF">
      <w:pPr>
        <w:spacing w:after="0" w:line="240" w:lineRule="auto"/>
        <w:rPr>
          <w:rFonts w:ascii="Times New Roman" w:eastAsia="Times New Roman" w:hAnsi="Times New Roman" w:cs="Times New Roman"/>
        </w:rPr>
      </w:pPr>
    </w:p>
    <w:p w14:paraId="04B7DBB7" w14:textId="77777777" w:rsidR="00BA7ADF" w:rsidRPr="00BA7ADF" w:rsidRDefault="00BA7ADF" w:rsidP="00BA7ADF">
      <w:pPr>
        <w:spacing w:after="0" w:line="240" w:lineRule="auto"/>
        <w:rPr>
          <w:rFonts w:ascii="Times New Roman" w:eastAsia="Times New Roman" w:hAnsi="Times New Roman" w:cs="Times New Roman"/>
        </w:rPr>
      </w:pPr>
    </w:p>
    <w:p w14:paraId="1C74A764" w14:textId="77777777" w:rsidR="00BA7ADF" w:rsidRPr="00BA7ADF" w:rsidRDefault="00BA7ADF" w:rsidP="00BA7ADF">
      <w:pPr>
        <w:spacing w:after="0" w:line="240" w:lineRule="auto"/>
        <w:rPr>
          <w:rFonts w:ascii="Times New Roman" w:eastAsia="Times New Roman" w:hAnsi="Times New Roman" w:cs="Times New Roman"/>
        </w:rPr>
      </w:pPr>
    </w:p>
    <w:p w14:paraId="42466BBD" w14:textId="77777777" w:rsidR="00BA7ADF" w:rsidRPr="00BA7ADF" w:rsidRDefault="00BA7ADF" w:rsidP="00BA7ADF">
      <w:pPr>
        <w:tabs>
          <w:tab w:val="left" w:pos="567"/>
        </w:tabs>
        <w:spacing w:after="0" w:line="240" w:lineRule="auto"/>
        <w:jc w:val="center"/>
        <w:outlineLvl w:val="0"/>
        <w:rPr>
          <w:rFonts w:ascii="Times New Roman" w:eastAsia="Times New Roman" w:hAnsi="Times New Roman" w:cs="Times New Roman"/>
          <w:b/>
          <w:caps/>
        </w:rPr>
      </w:pPr>
      <w:bookmarkStart w:id="68" w:name="_Toc129243134"/>
      <w:bookmarkStart w:id="69" w:name="_Toc129243259"/>
    </w:p>
    <w:p w14:paraId="22A00548" w14:textId="77777777" w:rsidR="00BA7ADF" w:rsidRPr="00BA7ADF" w:rsidRDefault="00BA7ADF" w:rsidP="00BA7ADF">
      <w:pPr>
        <w:tabs>
          <w:tab w:val="left" w:pos="567"/>
        </w:tabs>
        <w:spacing w:after="0" w:line="240" w:lineRule="auto"/>
        <w:jc w:val="center"/>
        <w:outlineLvl w:val="0"/>
        <w:rPr>
          <w:rFonts w:ascii="Times New Roman" w:eastAsia="Times New Roman" w:hAnsi="Times New Roman" w:cs="Times New Roman"/>
          <w:b/>
          <w:caps/>
        </w:rPr>
      </w:pPr>
    </w:p>
    <w:p w14:paraId="6FF769E7" w14:textId="77777777" w:rsidR="00BA7ADF" w:rsidRPr="00BA7ADF" w:rsidRDefault="00BA7ADF" w:rsidP="00BA7ADF">
      <w:pPr>
        <w:tabs>
          <w:tab w:val="left" w:pos="567"/>
        </w:tabs>
        <w:spacing w:after="0" w:line="240" w:lineRule="auto"/>
        <w:jc w:val="center"/>
        <w:outlineLvl w:val="0"/>
        <w:rPr>
          <w:rFonts w:ascii="Times New Roman" w:eastAsia="Times New Roman" w:hAnsi="Times New Roman" w:cs="Times New Roman"/>
          <w:b/>
          <w:caps/>
        </w:rPr>
      </w:pPr>
      <w:r w:rsidRPr="00BA7ADF">
        <w:rPr>
          <w:rFonts w:ascii="Times New Roman" w:eastAsia="Times New Roman" w:hAnsi="Times New Roman" w:cs="Times New Roman"/>
          <w:b/>
          <w:caps/>
        </w:rPr>
        <w:t>III PRIEDAS</w:t>
      </w:r>
      <w:bookmarkEnd w:id="68"/>
      <w:bookmarkEnd w:id="69"/>
    </w:p>
    <w:p w14:paraId="01A6BF74" w14:textId="77777777" w:rsidR="00BA7ADF" w:rsidRPr="00BA7ADF" w:rsidRDefault="00BA7ADF" w:rsidP="00BA7ADF">
      <w:pPr>
        <w:spacing w:after="0" w:line="240" w:lineRule="auto"/>
        <w:rPr>
          <w:rFonts w:ascii="Times New Roman" w:eastAsia="Times New Roman" w:hAnsi="Times New Roman" w:cs="Times New Roman"/>
        </w:rPr>
      </w:pPr>
    </w:p>
    <w:p w14:paraId="750B746B"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5"/>
      <w:bookmarkStart w:id="71" w:name="_Toc129243260"/>
      <w:r w:rsidRPr="00BA7ADF">
        <w:rPr>
          <w:rFonts w:ascii="Times New Roman" w:eastAsia="Times New Roman" w:hAnsi="Times New Roman" w:cs="Times New Roman"/>
          <w:b/>
          <w:caps/>
        </w:rPr>
        <w:t>ŽENKLINIMAS IR PAKUOTĖS LAPELIS</w:t>
      </w:r>
      <w:bookmarkEnd w:id="70"/>
      <w:bookmarkEnd w:id="71"/>
    </w:p>
    <w:p w14:paraId="537E1E5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br w:type="page"/>
      </w:r>
    </w:p>
    <w:p w14:paraId="285DC898" w14:textId="77777777" w:rsidR="00BA7ADF" w:rsidRPr="00BA7ADF" w:rsidRDefault="00BA7ADF" w:rsidP="00BA7ADF">
      <w:pPr>
        <w:spacing w:after="0" w:line="240" w:lineRule="auto"/>
        <w:rPr>
          <w:rFonts w:ascii="Times New Roman" w:eastAsia="Times New Roman" w:hAnsi="Times New Roman" w:cs="Times New Roman"/>
        </w:rPr>
      </w:pPr>
    </w:p>
    <w:p w14:paraId="30E5276B" w14:textId="77777777" w:rsidR="00BA7ADF" w:rsidRPr="00BA7ADF" w:rsidRDefault="00BA7ADF" w:rsidP="00BA7ADF">
      <w:pPr>
        <w:spacing w:after="0" w:line="240" w:lineRule="auto"/>
        <w:rPr>
          <w:rFonts w:ascii="Times New Roman" w:eastAsia="Times New Roman" w:hAnsi="Times New Roman" w:cs="Times New Roman"/>
        </w:rPr>
      </w:pPr>
    </w:p>
    <w:p w14:paraId="6225F030" w14:textId="77777777" w:rsidR="00BA7ADF" w:rsidRPr="00BA7ADF" w:rsidRDefault="00BA7ADF" w:rsidP="00BA7ADF">
      <w:pPr>
        <w:spacing w:after="0" w:line="240" w:lineRule="auto"/>
        <w:rPr>
          <w:rFonts w:ascii="Times New Roman" w:eastAsia="Times New Roman" w:hAnsi="Times New Roman" w:cs="Times New Roman"/>
        </w:rPr>
      </w:pPr>
    </w:p>
    <w:p w14:paraId="647C43BE" w14:textId="77777777" w:rsidR="00BA7ADF" w:rsidRPr="00BA7ADF" w:rsidRDefault="00BA7ADF" w:rsidP="00BA7ADF">
      <w:pPr>
        <w:spacing w:after="0" w:line="240" w:lineRule="auto"/>
        <w:rPr>
          <w:rFonts w:ascii="Times New Roman" w:eastAsia="Times New Roman" w:hAnsi="Times New Roman" w:cs="Times New Roman"/>
        </w:rPr>
      </w:pPr>
    </w:p>
    <w:p w14:paraId="0E3FB5DB" w14:textId="77777777" w:rsidR="00BA7ADF" w:rsidRPr="00BA7ADF" w:rsidRDefault="00BA7ADF" w:rsidP="00BA7ADF">
      <w:pPr>
        <w:spacing w:after="0" w:line="240" w:lineRule="auto"/>
        <w:rPr>
          <w:rFonts w:ascii="Times New Roman" w:eastAsia="Times New Roman" w:hAnsi="Times New Roman" w:cs="Times New Roman"/>
        </w:rPr>
      </w:pPr>
    </w:p>
    <w:p w14:paraId="3D304044" w14:textId="77777777" w:rsidR="00BA7ADF" w:rsidRPr="00BA7ADF" w:rsidRDefault="00BA7ADF" w:rsidP="00BA7ADF">
      <w:pPr>
        <w:spacing w:after="0" w:line="240" w:lineRule="auto"/>
        <w:rPr>
          <w:rFonts w:ascii="Times New Roman" w:eastAsia="Times New Roman" w:hAnsi="Times New Roman" w:cs="Times New Roman"/>
        </w:rPr>
      </w:pPr>
    </w:p>
    <w:p w14:paraId="7F1E42E5" w14:textId="77777777" w:rsidR="00BA7ADF" w:rsidRPr="00BA7ADF" w:rsidRDefault="00BA7ADF" w:rsidP="00BA7ADF">
      <w:pPr>
        <w:spacing w:after="0" w:line="240" w:lineRule="auto"/>
        <w:rPr>
          <w:rFonts w:ascii="Times New Roman" w:eastAsia="Times New Roman" w:hAnsi="Times New Roman" w:cs="Times New Roman"/>
        </w:rPr>
      </w:pPr>
    </w:p>
    <w:p w14:paraId="46F9555C" w14:textId="77777777" w:rsidR="00BA7ADF" w:rsidRPr="00BA7ADF" w:rsidRDefault="00BA7ADF" w:rsidP="00BA7ADF">
      <w:pPr>
        <w:spacing w:after="0" w:line="240" w:lineRule="auto"/>
        <w:rPr>
          <w:rFonts w:ascii="Times New Roman" w:eastAsia="Times New Roman" w:hAnsi="Times New Roman" w:cs="Times New Roman"/>
        </w:rPr>
      </w:pPr>
    </w:p>
    <w:p w14:paraId="664C8229" w14:textId="77777777" w:rsidR="00BA7ADF" w:rsidRPr="00BA7ADF" w:rsidRDefault="00BA7ADF" w:rsidP="00BA7ADF">
      <w:pPr>
        <w:spacing w:after="0" w:line="240" w:lineRule="auto"/>
        <w:rPr>
          <w:rFonts w:ascii="Times New Roman" w:eastAsia="Times New Roman" w:hAnsi="Times New Roman" w:cs="Times New Roman"/>
        </w:rPr>
      </w:pPr>
    </w:p>
    <w:p w14:paraId="202A53A3" w14:textId="77777777" w:rsidR="00BA7ADF" w:rsidRPr="00BA7ADF" w:rsidRDefault="00BA7ADF" w:rsidP="00BA7ADF">
      <w:pPr>
        <w:spacing w:after="0" w:line="240" w:lineRule="auto"/>
        <w:rPr>
          <w:rFonts w:ascii="Times New Roman" w:eastAsia="Times New Roman" w:hAnsi="Times New Roman" w:cs="Times New Roman"/>
        </w:rPr>
      </w:pPr>
    </w:p>
    <w:p w14:paraId="12D7478B" w14:textId="77777777" w:rsidR="00BA7ADF" w:rsidRPr="00BA7ADF" w:rsidRDefault="00BA7ADF" w:rsidP="00BA7ADF">
      <w:pPr>
        <w:spacing w:after="0" w:line="240" w:lineRule="auto"/>
        <w:rPr>
          <w:rFonts w:ascii="Times New Roman" w:eastAsia="Times New Roman" w:hAnsi="Times New Roman" w:cs="Times New Roman"/>
        </w:rPr>
      </w:pPr>
    </w:p>
    <w:p w14:paraId="67E0633B" w14:textId="77777777" w:rsidR="00BA7ADF" w:rsidRPr="00BA7ADF" w:rsidRDefault="00BA7ADF" w:rsidP="00BA7ADF">
      <w:pPr>
        <w:spacing w:after="0" w:line="240" w:lineRule="auto"/>
        <w:rPr>
          <w:rFonts w:ascii="Times New Roman" w:eastAsia="Times New Roman" w:hAnsi="Times New Roman" w:cs="Times New Roman"/>
        </w:rPr>
      </w:pPr>
    </w:p>
    <w:p w14:paraId="264BB011" w14:textId="77777777" w:rsidR="00BA7ADF" w:rsidRPr="00BA7ADF" w:rsidRDefault="00BA7ADF" w:rsidP="00BA7ADF">
      <w:pPr>
        <w:spacing w:after="0" w:line="240" w:lineRule="auto"/>
        <w:rPr>
          <w:rFonts w:ascii="Times New Roman" w:eastAsia="Times New Roman" w:hAnsi="Times New Roman" w:cs="Times New Roman"/>
        </w:rPr>
      </w:pPr>
    </w:p>
    <w:p w14:paraId="40AE49A7" w14:textId="77777777" w:rsidR="00BA7ADF" w:rsidRPr="00BA7ADF" w:rsidRDefault="00BA7ADF" w:rsidP="00BA7ADF">
      <w:pPr>
        <w:spacing w:after="0" w:line="240" w:lineRule="auto"/>
        <w:rPr>
          <w:rFonts w:ascii="Times New Roman" w:eastAsia="Times New Roman" w:hAnsi="Times New Roman" w:cs="Times New Roman"/>
        </w:rPr>
      </w:pPr>
    </w:p>
    <w:p w14:paraId="794C5E76" w14:textId="77777777" w:rsidR="00BA7ADF" w:rsidRPr="00BA7ADF" w:rsidRDefault="00BA7ADF" w:rsidP="00BA7ADF">
      <w:pPr>
        <w:spacing w:after="0" w:line="240" w:lineRule="auto"/>
        <w:rPr>
          <w:rFonts w:ascii="Times New Roman" w:eastAsia="Times New Roman" w:hAnsi="Times New Roman" w:cs="Times New Roman"/>
        </w:rPr>
      </w:pPr>
    </w:p>
    <w:p w14:paraId="01D0CA0F" w14:textId="77777777" w:rsidR="00BA7ADF" w:rsidRPr="00BA7ADF" w:rsidRDefault="00BA7ADF" w:rsidP="00BA7ADF">
      <w:pPr>
        <w:spacing w:after="0" w:line="240" w:lineRule="auto"/>
        <w:rPr>
          <w:rFonts w:ascii="Times New Roman" w:eastAsia="Times New Roman" w:hAnsi="Times New Roman" w:cs="Times New Roman"/>
        </w:rPr>
      </w:pPr>
    </w:p>
    <w:p w14:paraId="41E45839" w14:textId="77777777" w:rsidR="00BA7ADF" w:rsidRPr="00BA7ADF" w:rsidRDefault="00BA7ADF" w:rsidP="00BA7ADF">
      <w:pPr>
        <w:spacing w:after="0" w:line="240" w:lineRule="auto"/>
        <w:rPr>
          <w:rFonts w:ascii="Times New Roman" w:eastAsia="Times New Roman" w:hAnsi="Times New Roman" w:cs="Times New Roman"/>
        </w:rPr>
      </w:pPr>
    </w:p>
    <w:p w14:paraId="70195414" w14:textId="77777777" w:rsidR="00BA7ADF" w:rsidRPr="00BA7ADF" w:rsidRDefault="00BA7ADF" w:rsidP="00BA7ADF">
      <w:pPr>
        <w:spacing w:after="0" w:line="240" w:lineRule="auto"/>
        <w:rPr>
          <w:rFonts w:ascii="Times New Roman" w:eastAsia="Times New Roman" w:hAnsi="Times New Roman" w:cs="Times New Roman"/>
        </w:rPr>
      </w:pPr>
    </w:p>
    <w:p w14:paraId="16BB7E27" w14:textId="77777777" w:rsidR="00BA7ADF" w:rsidRPr="00BA7ADF" w:rsidRDefault="00BA7ADF" w:rsidP="00BA7ADF">
      <w:pPr>
        <w:spacing w:after="0" w:line="240" w:lineRule="auto"/>
        <w:rPr>
          <w:rFonts w:ascii="Times New Roman" w:eastAsia="Times New Roman" w:hAnsi="Times New Roman" w:cs="Times New Roman"/>
        </w:rPr>
      </w:pPr>
    </w:p>
    <w:p w14:paraId="31E34D73" w14:textId="77777777" w:rsidR="00BA7ADF" w:rsidRPr="00BA7ADF" w:rsidRDefault="00BA7ADF" w:rsidP="00BA7ADF">
      <w:pPr>
        <w:spacing w:after="0" w:line="240" w:lineRule="auto"/>
        <w:rPr>
          <w:rFonts w:ascii="Times New Roman" w:eastAsia="Times New Roman" w:hAnsi="Times New Roman" w:cs="Times New Roman"/>
        </w:rPr>
      </w:pPr>
    </w:p>
    <w:p w14:paraId="781EFFDA" w14:textId="77777777" w:rsidR="00BA7ADF" w:rsidRPr="00BA7ADF" w:rsidRDefault="00BA7ADF" w:rsidP="00BA7ADF">
      <w:pPr>
        <w:spacing w:after="0" w:line="240" w:lineRule="auto"/>
        <w:rPr>
          <w:rFonts w:ascii="Times New Roman" w:eastAsia="Times New Roman" w:hAnsi="Times New Roman" w:cs="Times New Roman"/>
        </w:rPr>
      </w:pPr>
    </w:p>
    <w:p w14:paraId="584A4E8C" w14:textId="77777777" w:rsidR="00BA7ADF" w:rsidRPr="00BA7ADF" w:rsidRDefault="00BA7ADF" w:rsidP="00BA7ADF">
      <w:pPr>
        <w:spacing w:after="0" w:line="240" w:lineRule="auto"/>
        <w:rPr>
          <w:rFonts w:ascii="Times New Roman" w:eastAsia="Times New Roman" w:hAnsi="Times New Roman" w:cs="Times New Roman"/>
        </w:rPr>
      </w:pPr>
    </w:p>
    <w:p w14:paraId="35B4308B" w14:textId="77777777" w:rsidR="00BA7ADF" w:rsidRPr="00BA7ADF" w:rsidRDefault="00BA7ADF" w:rsidP="00BA7ADF">
      <w:pPr>
        <w:spacing w:after="0" w:line="240" w:lineRule="auto"/>
        <w:rPr>
          <w:rFonts w:ascii="Times New Roman" w:eastAsia="Times New Roman" w:hAnsi="Times New Roman" w:cs="Times New Roman"/>
        </w:rPr>
      </w:pPr>
    </w:p>
    <w:p w14:paraId="5CB71C9C"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36"/>
      <w:bookmarkStart w:id="73" w:name="_Toc129243261"/>
      <w:r w:rsidRPr="00BA7ADF">
        <w:rPr>
          <w:rFonts w:ascii="Times New Roman" w:eastAsia="Times New Roman" w:hAnsi="Times New Roman" w:cs="Times New Roman"/>
          <w:b/>
          <w:caps/>
        </w:rPr>
        <w:t>A. ŽENKLINIMAS</w:t>
      </w:r>
      <w:bookmarkEnd w:id="72"/>
      <w:bookmarkEnd w:id="73"/>
    </w:p>
    <w:p w14:paraId="77D17DE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br w:type="page"/>
      </w:r>
    </w:p>
    <w:p w14:paraId="3AD758EA"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lastRenderedPageBreak/>
        <w:t>INFORMACIJA ANT IŠORINĖS PAKUOTĖS</w:t>
      </w:r>
    </w:p>
    <w:p w14:paraId="727ACEC3"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C5B1329"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rPr>
        <w:t>KARTONINĖ  DĖŽUTĖ</w:t>
      </w:r>
    </w:p>
    <w:p w14:paraId="7CFB03B4" w14:textId="77777777" w:rsidR="00BA7ADF" w:rsidRPr="00BA7ADF" w:rsidRDefault="00BA7ADF" w:rsidP="00BA7ADF">
      <w:pPr>
        <w:spacing w:after="0" w:line="240" w:lineRule="auto"/>
        <w:rPr>
          <w:rFonts w:ascii="Times New Roman" w:eastAsia="Times New Roman" w:hAnsi="Times New Roman" w:cs="Times New Roman"/>
        </w:rPr>
      </w:pPr>
    </w:p>
    <w:p w14:paraId="44C9FB50" w14:textId="77777777" w:rsidR="00BA7ADF" w:rsidRPr="00BA7ADF" w:rsidRDefault="00BA7ADF" w:rsidP="00BA7ADF">
      <w:pPr>
        <w:spacing w:after="0" w:line="240" w:lineRule="auto"/>
        <w:rPr>
          <w:rFonts w:ascii="Times New Roman" w:eastAsia="Times New Roman" w:hAnsi="Times New Roman" w:cs="Times New Roman"/>
        </w:rPr>
      </w:pPr>
    </w:p>
    <w:p w14:paraId="13BB0DB2"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w:t>
      </w:r>
      <w:r w:rsidRPr="00BA7ADF">
        <w:rPr>
          <w:rFonts w:ascii="Times New Roman" w:eastAsia="Times New Roman" w:hAnsi="Times New Roman" w:cs="Times New Roman"/>
          <w:b/>
        </w:rPr>
        <w:tab/>
        <w:t>VAISTINIO PREPARATO PAVADINIMAS</w:t>
      </w:r>
    </w:p>
    <w:p w14:paraId="0A093325" w14:textId="77777777" w:rsidR="00BA7ADF" w:rsidRPr="00BA7ADF" w:rsidRDefault="00BA7ADF" w:rsidP="00BA7ADF">
      <w:pPr>
        <w:spacing w:after="0" w:line="240" w:lineRule="auto"/>
        <w:rPr>
          <w:rFonts w:ascii="Times New Roman" w:eastAsia="Times New Roman" w:hAnsi="Times New Roman" w:cs="Times New Roman"/>
        </w:rPr>
      </w:pPr>
    </w:p>
    <w:p w14:paraId="1DFBBEE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10 mg </w:t>
      </w:r>
      <w:r w:rsidRPr="00BA7ADF">
        <w:rPr>
          <w:rFonts w:ascii="Times New Roman" w:eastAsia="Times New Roman" w:hAnsi="Times New Roman" w:cs="Times New Roman"/>
        </w:rPr>
        <w:t>plėvele dengtos tabletės</w:t>
      </w:r>
    </w:p>
    <w:p w14:paraId="5DD6663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plėvele dengtos tabletės</w:t>
      </w:r>
    </w:p>
    <w:p w14:paraId="051B8FAB" w14:textId="77777777" w:rsidR="00BA7ADF" w:rsidRPr="00BA7ADF" w:rsidRDefault="00BA7ADF" w:rsidP="00BA7ADF">
      <w:pPr>
        <w:suppressAutoHyphens/>
        <w:spacing w:after="0" w:line="240" w:lineRule="auto"/>
        <w:rPr>
          <w:rFonts w:ascii="Times New Roman" w:eastAsia="Times New Roman" w:hAnsi="Times New Roman" w:cs="Times New Roman"/>
        </w:rPr>
      </w:pPr>
    </w:p>
    <w:p w14:paraId="0D633E2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Lerkanidipino hidrochloridas</w:t>
      </w:r>
    </w:p>
    <w:p w14:paraId="33535BDE" w14:textId="77777777" w:rsidR="00BA7ADF" w:rsidRPr="00BA7ADF" w:rsidRDefault="00BA7ADF" w:rsidP="00BA7ADF">
      <w:pPr>
        <w:spacing w:after="0" w:line="240" w:lineRule="auto"/>
        <w:rPr>
          <w:rFonts w:ascii="Times New Roman" w:eastAsia="Times New Roman" w:hAnsi="Times New Roman" w:cs="Times New Roman"/>
        </w:rPr>
      </w:pPr>
    </w:p>
    <w:p w14:paraId="1FF8325C" w14:textId="77777777" w:rsidR="00BA7ADF" w:rsidRPr="00BA7ADF" w:rsidRDefault="00BA7ADF" w:rsidP="00BA7ADF">
      <w:pPr>
        <w:spacing w:after="0" w:line="240" w:lineRule="auto"/>
        <w:rPr>
          <w:rFonts w:ascii="Times New Roman" w:eastAsia="Times New Roman" w:hAnsi="Times New Roman" w:cs="Times New Roman"/>
        </w:rPr>
      </w:pPr>
    </w:p>
    <w:p w14:paraId="0FB0BDAE"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2.</w:t>
      </w:r>
      <w:r w:rsidRPr="00BA7ADF">
        <w:rPr>
          <w:rFonts w:ascii="Times New Roman" w:eastAsia="Times New Roman" w:hAnsi="Times New Roman" w:cs="Times New Roman"/>
          <w:b/>
        </w:rPr>
        <w:tab/>
        <w:t>VEIKLIOJI MEDŽIAGA IR JOS KIEKIS</w:t>
      </w:r>
    </w:p>
    <w:p w14:paraId="0A696FEA" w14:textId="77777777" w:rsidR="00BA7ADF" w:rsidRPr="00BA7ADF" w:rsidRDefault="00BA7ADF" w:rsidP="00BA7ADF">
      <w:pPr>
        <w:spacing w:after="0" w:line="240" w:lineRule="auto"/>
        <w:rPr>
          <w:rFonts w:ascii="Times New Roman" w:eastAsia="Times New Roman" w:hAnsi="Times New Roman" w:cs="Times New Roman"/>
        </w:rPr>
      </w:pPr>
    </w:p>
    <w:p w14:paraId="09F7243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Kiekvienoje tabletėje yra 10 mg lerkanidipino hidrochlorido, atitinkančio 9,4 mg lerkanidipino.</w:t>
      </w:r>
    </w:p>
    <w:p w14:paraId="69356BBB" w14:textId="77777777" w:rsidR="00BA7ADF" w:rsidRPr="00BA7ADF" w:rsidRDefault="00BA7ADF" w:rsidP="00BA7ADF">
      <w:pPr>
        <w:spacing w:after="0" w:line="240" w:lineRule="auto"/>
        <w:rPr>
          <w:rFonts w:ascii="Times New Roman" w:eastAsia="Times New Roman" w:hAnsi="Times New Roman" w:cs="Times New Roman"/>
        </w:rPr>
      </w:pPr>
    </w:p>
    <w:p w14:paraId="4172DAA5"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Kiekvienoje tabletėje yra 20 mg lerkanidipino hidrochlorido, atitinkančio 18,8 mg lerkanidipino.</w:t>
      </w:r>
    </w:p>
    <w:p w14:paraId="6E3AD37D" w14:textId="77777777" w:rsidR="00BA7ADF" w:rsidRPr="00BA7ADF" w:rsidRDefault="00BA7ADF" w:rsidP="00BA7ADF">
      <w:pPr>
        <w:spacing w:after="0" w:line="240" w:lineRule="auto"/>
        <w:rPr>
          <w:rFonts w:ascii="Times New Roman" w:eastAsia="Times New Roman" w:hAnsi="Times New Roman" w:cs="Times New Roman"/>
        </w:rPr>
      </w:pPr>
    </w:p>
    <w:p w14:paraId="61D063A9" w14:textId="77777777" w:rsidR="00BA7ADF" w:rsidRPr="00BA7ADF" w:rsidRDefault="00BA7ADF" w:rsidP="00BA7ADF">
      <w:pPr>
        <w:spacing w:after="0" w:line="240" w:lineRule="auto"/>
        <w:rPr>
          <w:rFonts w:ascii="Times New Roman" w:eastAsia="Times New Roman" w:hAnsi="Times New Roman" w:cs="Times New Roman"/>
        </w:rPr>
      </w:pPr>
    </w:p>
    <w:p w14:paraId="128C30F9"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A7ADF">
        <w:rPr>
          <w:rFonts w:ascii="Times New Roman" w:eastAsia="Times New Roman" w:hAnsi="Times New Roman" w:cs="Times New Roman"/>
          <w:b/>
        </w:rPr>
        <w:t>3.</w:t>
      </w:r>
      <w:r w:rsidRPr="00BA7ADF">
        <w:rPr>
          <w:rFonts w:ascii="Times New Roman" w:eastAsia="Times New Roman" w:hAnsi="Times New Roman" w:cs="Times New Roman"/>
          <w:b/>
        </w:rPr>
        <w:tab/>
        <w:t>PAGALBINIŲ MEDŽIAGŲ SĄRAŠAS</w:t>
      </w:r>
    </w:p>
    <w:p w14:paraId="273F8D7C" w14:textId="77777777" w:rsidR="00BA7ADF" w:rsidRPr="00BA7ADF" w:rsidRDefault="00BA7ADF" w:rsidP="00BA7ADF">
      <w:pPr>
        <w:spacing w:after="0" w:line="240" w:lineRule="auto"/>
        <w:rPr>
          <w:rFonts w:ascii="Times New Roman" w:eastAsia="Times New Roman" w:hAnsi="Times New Roman" w:cs="Times New Roman"/>
        </w:rPr>
      </w:pPr>
    </w:p>
    <w:p w14:paraId="4C239D6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Taip pat sudėtyje yra laktozės. Daugiau informacijos žiūrėti  pakuotės lapelyje.</w:t>
      </w:r>
    </w:p>
    <w:p w14:paraId="0D5A133F" w14:textId="77777777" w:rsidR="00BA7ADF" w:rsidRPr="00BA7ADF" w:rsidRDefault="00BA7ADF" w:rsidP="00BA7ADF">
      <w:pPr>
        <w:spacing w:after="0" w:line="240" w:lineRule="auto"/>
        <w:rPr>
          <w:rFonts w:ascii="Times New Roman" w:eastAsia="Times New Roman" w:hAnsi="Times New Roman" w:cs="Times New Roman"/>
        </w:rPr>
      </w:pPr>
    </w:p>
    <w:p w14:paraId="53A10C69" w14:textId="77777777" w:rsidR="00BA7ADF" w:rsidRPr="00BA7ADF" w:rsidRDefault="00BA7ADF" w:rsidP="00BA7ADF">
      <w:pPr>
        <w:spacing w:after="0" w:line="240" w:lineRule="auto"/>
        <w:rPr>
          <w:rFonts w:ascii="Times New Roman" w:eastAsia="Times New Roman" w:hAnsi="Times New Roman" w:cs="Times New Roman"/>
        </w:rPr>
      </w:pPr>
    </w:p>
    <w:p w14:paraId="6465FEA5"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4.</w:t>
      </w:r>
      <w:r w:rsidRPr="00BA7ADF">
        <w:rPr>
          <w:rFonts w:ascii="Times New Roman" w:eastAsia="Times New Roman" w:hAnsi="Times New Roman" w:cs="Times New Roman"/>
          <w:b/>
        </w:rPr>
        <w:tab/>
        <w:t>FARMACINĖ FORMA IR KIEKIS PAKUOTĖJE</w:t>
      </w:r>
    </w:p>
    <w:p w14:paraId="37E6EC5D" w14:textId="77777777" w:rsidR="00BA7ADF" w:rsidRPr="00BA7ADF" w:rsidRDefault="00BA7ADF" w:rsidP="00BA7ADF">
      <w:pPr>
        <w:spacing w:after="0" w:line="240" w:lineRule="auto"/>
        <w:rPr>
          <w:rFonts w:ascii="Times New Roman" w:eastAsia="Times New Roman" w:hAnsi="Times New Roman" w:cs="Times New Roman"/>
        </w:rPr>
      </w:pPr>
    </w:p>
    <w:p w14:paraId="31067F42" w14:textId="77777777" w:rsidR="00BA7ADF" w:rsidRPr="00BA7ADF" w:rsidRDefault="00BA7ADF" w:rsidP="00BA7ADF">
      <w:pPr>
        <w:suppressAutoHyphens/>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Plėvele dengta tabletė</w:t>
      </w:r>
    </w:p>
    <w:p w14:paraId="614CC7CA" w14:textId="77777777" w:rsidR="00BA7ADF" w:rsidRPr="00BA7ADF" w:rsidRDefault="00BA7ADF" w:rsidP="00BA7ADF">
      <w:pPr>
        <w:spacing w:after="0" w:line="240" w:lineRule="auto"/>
        <w:rPr>
          <w:rFonts w:ascii="Times New Roman" w:eastAsia="Times New Roman" w:hAnsi="Times New Roman" w:cs="Times New Roman"/>
        </w:rPr>
      </w:pPr>
    </w:p>
    <w:p w14:paraId="59996EC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28 plėvele dengtos tabletės</w:t>
      </w:r>
    </w:p>
    <w:p w14:paraId="6E3C367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highlight w:val="lightGray"/>
        </w:rPr>
        <w:t>90 plėvele dengtų tablečių</w:t>
      </w:r>
    </w:p>
    <w:p w14:paraId="170343F6" w14:textId="77777777" w:rsidR="00BA7ADF" w:rsidRPr="00BA7ADF" w:rsidRDefault="00BA7ADF" w:rsidP="00BA7ADF">
      <w:pPr>
        <w:spacing w:after="0" w:line="240" w:lineRule="auto"/>
        <w:rPr>
          <w:rFonts w:ascii="Times New Roman" w:eastAsia="Times New Roman" w:hAnsi="Times New Roman" w:cs="Times New Roman"/>
        </w:rPr>
      </w:pPr>
    </w:p>
    <w:p w14:paraId="7352F33B" w14:textId="77777777" w:rsidR="00BA7ADF" w:rsidRPr="00BA7ADF" w:rsidRDefault="00BA7ADF" w:rsidP="00BA7ADF">
      <w:pPr>
        <w:spacing w:after="0" w:line="240" w:lineRule="auto"/>
        <w:rPr>
          <w:rFonts w:ascii="Times New Roman" w:eastAsia="Times New Roman" w:hAnsi="Times New Roman" w:cs="Times New Roman"/>
        </w:rPr>
      </w:pPr>
    </w:p>
    <w:p w14:paraId="504A077B"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A7ADF">
        <w:rPr>
          <w:rFonts w:ascii="Times New Roman" w:eastAsia="Times New Roman" w:hAnsi="Times New Roman" w:cs="Times New Roman"/>
          <w:b/>
        </w:rPr>
        <w:t>5.</w:t>
      </w:r>
      <w:r w:rsidRPr="00BA7ADF">
        <w:rPr>
          <w:rFonts w:ascii="Times New Roman" w:eastAsia="Times New Roman" w:hAnsi="Times New Roman" w:cs="Times New Roman"/>
          <w:b/>
        </w:rPr>
        <w:tab/>
        <w:t>VARTOJIMO METODAS IR BŪDAS (-AI)</w:t>
      </w:r>
    </w:p>
    <w:p w14:paraId="430DED00" w14:textId="77777777" w:rsidR="00BA7ADF" w:rsidRPr="00BA7ADF" w:rsidRDefault="00BA7ADF" w:rsidP="00BA7ADF">
      <w:pPr>
        <w:spacing w:after="0" w:line="240" w:lineRule="auto"/>
        <w:rPr>
          <w:rFonts w:ascii="Times New Roman" w:eastAsia="Times New Roman" w:hAnsi="Times New Roman" w:cs="Times New Roman"/>
        </w:rPr>
      </w:pPr>
    </w:p>
    <w:p w14:paraId="0849E16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Vartoti per burną.</w:t>
      </w:r>
    </w:p>
    <w:p w14:paraId="155831E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Prieš vartojimą perskaitykite pakuotės lapelį.</w:t>
      </w:r>
    </w:p>
    <w:p w14:paraId="737F9228" w14:textId="77777777" w:rsidR="00BA7ADF" w:rsidRPr="00BA7ADF" w:rsidRDefault="00BA7ADF" w:rsidP="00BA7ADF">
      <w:pPr>
        <w:spacing w:after="0" w:line="240" w:lineRule="auto"/>
        <w:rPr>
          <w:rFonts w:ascii="Times New Roman" w:eastAsia="Times New Roman" w:hAnsi="Times New Roman" w:cs="Times New Roman"/>
        </w:rPr>
      </w:pPr>
    </w:p>
    <w:p w14:paraId="0016F28F" w14:textId="77777777" w:rsidR="00BA7ADF" w:rsidRPr="00BA7ADF" w:rsidRDefault="00BA7ADF" w:rsidP="00BA7ADF">
      <w:pPr>
        <w:spacing w:after="0" w:line="240" w:lineRule="auto"/>
        <w:rPr>
          <w:rFonts w:ascii="Times New Roman" w:eastAsia="Times New Roman" w:hAnsi="Times New Roman" w:cs="Times New Roman"/>
        </w:rPr>
      </w:pPr>
    </w:p>
    <w:p w14:paraId="0B640C54"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6.</w:t>
      </w:r>
      <w:r w:rsidRPr="00BA7ADF">
        <w:rPr>
          <w:rFonts w:ascii="Times New Roman" w:eastAsia="Times New Roman" w:hAnsi="Times New Roman" w:cs="Times New Roman"/>
          <w:b/>
        </w:rPr>
        <w:tab/>
        <w:t>SPECIALUS ĮSPĖJIMAS, KAD VAISTINĮ PREPARATĄ BŪTINA LAIKYTI VAIKAMS NEPASTEBIMOJE IR NEPASIEKIAMOJE VIETOJE</w:t>
      </w:r>
    </w:p>
    <w:p w14:paraId="1839A4B9" w14:textId="77777777" w:rsidR="00BA7ADF" w:rsidRPr="00BA7ADF" w:rsidRDefault="00BA7ADF" w:rsidP="00BA7ADF">
      <w:pPr>
        <w:spacing w:after="0" w:line="240" w:lineRule="auto"/>
        <w:rPr>
          <w:rFonts w:ascii="Times New Roman" w:eastAsia="Times New Roman" w:hAnsi="Times New Roman" w:cs="Times New Roman"/>
        </w:rPr>
      </w:pPr>
    </w:p>
    <w:p w14:paraId="767102C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Laikyti vaikams nepastebimoje ir nepasiekiamoje vietoje.</w:t>
      </w:r>
    </w:p>
    <w:p w14:paraId="68853F97" w14:textId="77777777" w:rsidR="00BA7ADF" w:rsidRPr="00BA7ADF" w:rsidRDefault="00BA7ADF" w:rsidP="00BA7ADF">
      <w:pPr>
        <w:spacing w:after="0" w:line="240" w:lineRule="auto"/>
        <w:rPr>
          <w:rFonts w:ascii="Times New Roman" w:eastAsia="Times New Roman" w:hAnsi="Times New Roman" w:cs="Times New Roman"/>
        </w:rPr>
      </w:pPr>
    </w:p>
    <w:p w14:paraId="5AE578D1" w14:textId="77777777" w:rsidR="00BA7ADF" w:rsidRPr="00BA7ADF" w:rsidRDefault="00BA7ADF" w:rsidP="00BA7ADF">
      <w:pPr>
        <w:spacing w:after="0" w:line="240" w:lineRule="auto"/>
        <w:rPr>
          <w:rFonts w:ascii="Times New Roman" w:eastAsia="Times New Roman" w:hAnsi="Times New Roman" w:cs="Times New Roman"/>
        </w:rPr>
      </w:pPr>
    </w:p>
    <w:p w14:paraId="3058D885"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A7ADF">
        <w:rPr>
          <w:rFonts w:ascii="Times New Roman" w:eastAsia="Times New Roman" w:hAnsi="Times New Roman" w:cs="Times New Roman"/>
          <w:b/>
        </w:rPr>
        <w:t>7.</w:t>
      </w:r>
      <w:r w:rsidRPr="00BA7ADF">
        <w:rPr>
          <w:rFonts w:ascii="Times New Roman" w:eastAsia="Times New Roman" w:hAnsi="Times New Roman" w:cs="Times New Roman"/>
          <w:b/>
        </w:rPr>
        <w:tab/>
        <w:t>KITAS (-I) SPECIALUS (-ŪS) ĮSPĖJIMAS (-AI) (JEI REIKIA)</w:t>
      </w:r>
    </w:p>
    <w:p w14:paraId="5B77440D" w14:textId="77777777" w:rsidR="00BA7ADF" w:rsidRPr="00BA7ADF" w:rsidRDefault="00BA7ADF" w:rsidP="00BA7ADF">
      <w:pPr>
        <w:spacing w:after="0" w:line="240" w:lineRule="auto"/>
        <w:rPr>
          <w:rFonts w:ascii="Times New Roman" w:eastAsia="Times New Roman" w:hAnsi="Times New Roman" w:cs="Times New Roman"/>
        </w:rPr>
      </w:pPr>
    </w:p>
    <w:p w14:paraId="097A897B" w14:textId="77777777" w:rsidR="00BA7ADF" w:rsidRPr="00BA7ADF" w:rsidRDefault="00BA7ADF" w:rsidP="00BA7ADF">
      <w:pPr>
        <w:spacing w:after="0" w:line="240" w:lineRule="auto"/>
        <w:rPr>
          <w:rFonts w:ascii="Times New Roman" w:eastAsia="Times New Roman" w:hAnsi="Times New Roman" w:cs="Times New Roman"/>
        </w:rPr>
      </w:pPr>
    </w:p>
    <w:p w14:paraId="3CF8F698"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A7ADF">
        <w:rPr>
          <w:rFonts w:ascii="Times New Roman" w:eastAsia="Times New Roman" w:hAnsi="Times New Roman" w:cs="Times New Roman"/>
          <w:b/>
        </w:rPr>
        <w:t>8.</w:t>
      </w:r>
      <w:r w:rsidRPr="00BA7ADF">
        <w:rPr>
          <w:rFonts w:ascii="Times New Roman" w:eastAsia="Times New Roman" w:hAnsi="Times New Roman" w:cs="Times New Roman"/>
          <w:b/>
        </w:rPr>
        <w:tab/>
        <w:t>TINKAMUMO LAIKAS</w:t>
      </w:r>
    </w:p>
    <w:p w14:paraId="361906ED" w14:textId="77777777" w:rsidR="00BA7ADF" w:rsidRPr="00BA7ADF" w:rsidRDefault="00BA7ADF" w:rsidP="00BA7ADF">
      <w:pPr>
        <w:spacing w:after="0" w:line="240" w:lineRule="auto"/>
        <w:rPr>
          <w:rFonts w:ascii="Times New Roman" w:eastAsia="Times New Roman" w:hAnsi="Times New Roman" w:cs="Times New Roman"/>
        </w:rPr>
      </w:pPr>
    </w:p>
    <w:p w14:paraId="792B868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EXP {mm/MMMM}</w:t>
      </w:r>
    </w:p>
    <w:p w14:paraId="15D5512C" w14:textId="77777777" w:rsidR="00BA7ADF" w:rsidRPr="00BA7ADF" w:rsidRDefault="00BA7ADF" w:rsidP="00BA7ADF">
      <w:pPr>
        <w:spacing w:after="0" w:line="240" w:lineRule="auto"/>
        <w:rPr>
          <w:rFonts w:ascii="Times New Roman" w:eastAsia="Times New Roman" w:hAnsi="Times New Roman" w:cs="Times New Roman"/>
        </w:rPr>
      </w:pPr>
    </w:p>
    <w:p w14:paraId="3397D456" w14:textId="77777777" w:rsidR="00BA7ADF" w:rsidRPr="00BA7ADF" w:rsidRDefault="00BA7ADF" w:rsidP="00BA7ADF">
      <w:pPr>
        <w:spacing w:after="0" w:line="240" w:lineRule="auto"/>
        <w:rPr>
          <w:rFonts w:ascii="Times New Roman" w:eastAsia="Times New Roman" w:hAnsi="Times New Roman" w:cs="Times New Roman"/>
        </w:rPr>
      </w:pPr>
    </w:p>
    <w:p w14:paraId="62B9A86E"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9.</w:t>
      </w:r>
      <w:r w:rsidRPr="00BA7ADF">
        <w:rPr>
          <w:rFonts w:ascii="Times New Roman" w:eastAsia="Times New Roman" w:hAnsi="Times New Roman" w:cs="Times New Roman"/>
          <w:b/>
        </w:rPr>
        <w:tab/>
        <w:t>SPECIALIOS LAIKYMO SĄLYGOS</w:t>
      </w:r>
    </w:p>
    <w:p w14:paraId="077F5EDA" w14:textId="77777777" w:rsidR="00BA7ADF" w:rsidRPr="00BA7ADF" w:rsidRDefault="00BA7ADF" w:rsidP="00BA7ADF">
      <w:pPr>
        <w:spacing w:after="0" w:line="240" w:lineRule="auto"/>
        <w:rPr>
          <w:rFonts w:ascii="Times New Roman" w:eastAsia="Times New Roman" w:hAnsi="Times New Roman" w:cs="Times New Roman"/>
        </w:rPr>
      </w:pPr>
    </w:p>
    <w:p w14:paraId="3C66915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lastRenderedPageBreak/>
        <w:t>Laikyti ne aukštesnėje kaip 25 </w:t>
      </w:r>
      <w:r w:rsidRPr="00BA7ADF">
        <w:rPr>
          <w:rFonts w:ascii="Times New Roman" w:eastAsia="Times New Roman" w:hAnsi="Times New Roman" w:cs="Times New Roman"/>
        </w:rPr>
        <w:sym w:font="Symbol" w:char="F0B0"/>
      </w:r>
      <w:r w:rsidRPr="00BA7ADF">
        <w:rPr>
          <w:rFonts w:ascii="Times New Roman" w:eastAsia="Times New Roman" w:hAnsi="Times New Roman" w:cs="Times New Roman"/>
        </w:rPr>
        <w:t>C temperatūroje. Laikyti gamintojo pakuotėje, kad vaistas būtų apsaugotas nuo drėgmės.</w:t>
      </w:r>
    </w:p>
    <w:p w14:paraId="45E2564D" w14:textId="77777777" w:rsidR="00BA7ADF" w:rsidRPr="00BA7ADF" w:rsidRDefault="00BA7ADF" w:rsidP="00BA7ADF">
      <w:pPr>
        <w:spacing w:after="0" w:line="240" w:lineRule="auto"/>
        <w:rPr>
          <w:rFonts w:ascii="Times New Roman" w:eastAsia="Times New Roman" w:hAnsi="Times New Roman" w:cs="Times New Roman"/>
        </w:rPr>
      </w:pPr>
    </w:p>
    <w:p w14:paraId="17159B72" w14:textId="77777777" w:rsidR="00BA7ADF" w:rsidRPr="00BA7ADF" w:rsidRDefault="00BA7ADF" w:rsidP="00BA7ADF">
      <w:pPr>
        <w:spacing w:after="0" w:line="240" w:lineRule="auto"/>
        <w:rPr>
          <w:rFonts w:ascii="Times New Roman" w:eastAsia="Times New Roman" w:hAnsi="Times New Roman" w:cs="Times New Roman"/>
        </w:rPr>
      </w:pPr>
    </w:p>
    <w:p w14:paraId="32F9253A"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10.</w:t>
      </w:r>
      <w:r w:rsidRPr="00BA7ADF">
        <w:rPr>
          <w:rFonts w:ascii="Times New Roman" w:eastAsia="Times New Roman" w:hAnsi="Times New Roman" w:cs="Times New Roman"/>
          <w:b/>
        </w:rPr>
        <w:tab/>
        <w:t xml:space="preserve">SPECIALIOS ATSARGUMO PRIEMONĖS DĖL NESUVARTOTO </w:t>
      </w:r>
      <w:r w:rsidRPr="00BA7ADF">
        <w:rPr>
          <w:rFonts w:ascii="Times New Roman" w:eastAsia="Times New Roman" w:hAnsi="Times New Roman" w:cs="Times New Roman"/>
          <w:b/>
          <w:bCs/>
        </w:rPr>
        <w:t xml:space="preserve">VAISTINIO PREPARATO AR JO ATLIEKŲ </w:t>
      </w:r>
      <w:r w:rsidRPr="00BA7ADF">
        <w:rPr>
          <w:rFonts w:ascii="Times New Roman" w:eastAsia="Times New Roman" w:hAnsi="Times New Roman" w:cs="Times New Roman"/>
          <w:b/>
        </w:rPr>
        <w:t>TVARKYMO (JEI REIKIA)</w:t>
      </w:r>
    </w:p>
    <w:p w14:paraId="1B16007C" w14:textId="77777777" w:rsidR="00BA7ADF" w:rsidRPr="00BA7ADF" w:rsidRDefault="00BA7ADF" w:rsidP="00BA7ADF">
      <w:pPr>
        <w:spacing w:after="0" w:line="240" w:lineRule="auto"/>
        <w:rPr>
          <w:rFonts w:ascii="Times New Roman" w:eastAsia="Times New Roman" w:hAnsi="Times New Roman" w:cs="Times New Roman"/>
        </w:rPr>
      </w:pPr>
    </w:p>
    <w:p w14:paraId="361D436E" w14:textId="77777777" w:rsidR="00BA7ADF" w:rsidRPr="00BA7ADF" w:rsidRDefault="00BA7ADF" w:rsidP="00BA7ADF">
      <w:pPr>
        <w:spacing w:after="0" w:line="240" w:lineRule="auto"/>
        <w:rPr>
          <w:rFonts w:ascii="Times New Roman" w:eastAsia="Times New Roman" w:hAnsi="Times New Roman" w:cs="Times New Roman"/>
        </w:rPr>
      </w:pPr>
    </w:p>
    <w:p w14:paraId="1BB09726"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11.</w:t>
      </w:r>
      <w:r w:rsidRPr="00BA7ADF">
        <w:rPr>
          <w:rFonts w:ascii="Times New Roman" w:eastAsia="Times New Roman" w:hAnsi="Times New Roman" w:cs="Times New Roman"/>
          <w:b/>
        </w:rPr>
        <w:tab/>
        <w:t>REGISTRUOTOJO PAVADINIMAS IR ADRESAS</w:t>
      </w:r>
    </w:p>
    <w:p w14:paraId="60A34B85" w14:textId="77777777" w:rsidR="00BA7ADF" w:rsidRPr="00BA7ADF" w:rsidRDefault="00BA7ADF" w:rsidP="00BA7ADF">
      <w:pPr>
        <w:spacing w:after="0" w:line="240" w:lineRule="auto"/>
        <w:rPr>
          <w:rFonts w:ascii="Times New Roman" w:eastAsia="Times New Roman" w:hAnsi="Times New Roman" w:cs="Times New Roman"/>
        </w:rPr>
      </w:pPr>
    </w:p>
    <w:p w14:paraId="7395086D"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SIA Ingen Pharma</w:t>
      </w:r>
    </w:p>
    <w:p w14:paraId="37713901"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Kārļa Ulmaņa gatve 119, Mārupe </w:t>
      </w:r>
    </w:p>
    <w:p w14:paraId="0DA4BB8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LV-2167, Rīga</w:t>
      </w:r>
    </w:p>
    <w:p w14:paraId="03B9D2B4"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Latvija</w:t>
      </w:r>
    </w:p>
    <w:p w14:paraId="0AD4F585" w14:textId="77777777" w:rsidR="00BA7ADF" w:rsidRPr="00BA7ADF" w:rsidRDefault="00BA7ADF" w:rsidP="00BA7ADF">
      <w:pPr>
        <w:spacing w:after="0" w:line="240" w:lineRule="auto"/>
        <w:rPr>
          <w:rFonts w:ascii="Times New Roman" w:eastAsia="Times New Roman" w:hAnsi="Times New Roman" w:cs="Times New Roman"/>
        </w:rPr>
      </w:pPr>
    </w:p>
    <w:p w14:paraId="26DBB6A6" w14:textId="77777777" w:rsidR="00BA7ADF" w:rsidRPr="00BA7ADF" w:rsidRDefault="00BA7ADF" w:rsidP="00BA7ADF">
      <w:pPr>
        <w:spacing w:after="0" w:line="240" w:lineRule="auto"/>
        <w:rPr>
          <w:rFonts w:ascii="Times New Roman" w:eastAsia="Times New Roman" w:hAnsi="Times New Roman" w:cs="Times New Roman"/>
        </w:rPr>
      </w:pPr>
    </w:p>
    <w:p w14:paraId="55FAD525"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12.</w:t>
      </w:r>
      <w:r w:rsidRPr="00BA7ADF">
        <w:rPr>
          <w:rFonts w:ascii="Times New Roman" w:eastAsia="Times New Roman" w:hAnsi="Times New Roman" w:cs="Times New Roman"/>
          <w:b/>
        </w:rPr>
        <w:tab/>
        <w:t xml:space="preserve">REGISTRACIJOS PAŽYMĖJIMO NUMERIS (-IAI) </w:t>
      </w:r>
    </w:p>
    <w:p w14:paraId="12CFDA4A" w14:textId="77777777" w:rsidR="00BA7ADF" w:rsidRPr="00BA7ADF" w:rsidRDefault="00BA7ADF" w:rsidP="00BA7ADF">
      <w:pPr>
        <w:spacing w:after="0" w:line="240" w:lineRule="auto"/>
        <w:rPr>
          <w:rFonts w:ascii="Times New Roman" w:eastAsia="Times New Roman" w:hAnsi="Times New Roman" w:cs="Times New Roman"/>
        </w:rPr>
      </w:pPr>
    </w:p>
    <w:p w14:paraId="4AF6074C" w14:textId="77777777" w:rsidR="00BA7ADF" w:rsidRPr="00BA7ADF" w:rsidRDefault="00BA7ADF" w:rsidP="00BA7ADF">
      <w:pPr>
        <w:spacing w:after="0" w:line="240" w:lineRule="auto"/>
        <w:rPr>
          <w:rFonts w:ascii="Times New Roman" w:eastAsia="Times New Roman" w:hAnsi="Times New Roman" w:cs="Times New Roman"/>
          <w:bCs/>
          <w:lang w:eastAsia="is-IS"/>
        </w:rPr>
      </w:pPr>
      <w:r w:rsidRPr="00BA7ADF">
        <w:rPr>
          <w:rFonts w:ascii="Times New Roman" w:eastAsia="Times New Roman" w:hAnsi="Times New Roman" w:cs="Times New Roman"/>
          <w:bCs/>
          <w:highlight w:val="lightGray"/>
          <w:lang w:eastAsia="is-IS"/>
        </w:rPr>
        <w:t>Lercanidipine Ingen Pharma 10 mg</w:t>
      </w:r>
      <w:r w:rsidRPr="00BA7ADF">
        <w:rPr>
          <w:rFonts w:ascii="Times New Roman" w:eastAsia="Times New Roman" w:hAnsi="Times New Roman" w:cs="Times New Roman"/>
          <w:bCs/>
          <w:lang w:eastAsia="is-IS"/>
        </w:rPr>
        <w:t xml:space="preserve"> </w:t>
      </w:r>
    </w:p>
    <w:p w14:paraId="5B82D436" w14:textId="77777777" w:rsidR="00BA7ADF" w:rsidRPr="00BA7ADF" w:rsidRDefault="00BA7ADF" w:rsidP="00BA7ADF">
      <w:pPr>
        <w:spacing w:after="0" w:line="240" w:lineRule="auto"/>
        <w:rPr>
          <w:rFonts w:ascii="Times New Roman" w:eastAsia="Times New Roman" w:hAnsi="Times New Roman" w:cs="Times New Roman"/>
          <w:bCs/>
        </w:rPr>
      </w:pPr>
      <w:r w:rsidRPr="00BA7ADF">
        <w:rPr>
          <w:rFonts w:ascii="Times New Roman" w:eastAsia="Times New Roman" w:hAnsi="Times New Roman" w:cs="Times New Roman"/>
          <w:bCs/>
        </w:rPr>
        <w:t>N28 - LT/1/11/2710/001</w:t>
      </w:r>
    </w:p>
    <w:p w14:paraId="45140125" w14:textId="77777777" w:rsidR="00BA7ADF" w:rsidRPr="00BA7ADF" w:rsidRDefault="00BA7ADF" w:rsidP="00BA7ADF">
      <w:pPr>
        <w:spacing w:after="0" w:line="240" w:lineRule="auto"/>
        <w:rPr>
          <w:rFonts w:ascii="Times New Roman" w:eastAsia="Times New Roman" w:hAnsi="Times New Roman" w:cs="Times New Roman"/>
          <w:bCs/>
        </w:rPr>
      </w:pPr>
      <w:r w:rsidRPr="00BA7ADF">
        <w:rPr>
          <w:rFonts w:ascii="Times New Roman" w:eastAsia="Times New Roman" w:hAnsi="Times New Roman" w:cs="Times New Roman"/>
          <w:bCs/>
        </w:rPr>
        <w:t>N90 - LT/1/11/2710/003</w:t>
      </w:r>
    </w:p>
    <w:p w14:paraId="2B7CC701" w14:textId="77777777" w:rsidR="00BA7ADF" w:rsidRPr="00BA7ADF" w:rsidRDefault="00BA7ADF" w:rsidP="00BA7ADF">
      <w:pPr>
        <w:spacing w:after="0" w:line="240" w:lineRule="auto"/>
        <w:rPr>
          <w:rFonts w:ascii="Times New Roman" w:eastAsia="Times New Roman" w:hAnsi="Times New Roman" w:cs="Times New Roman"/>
          <w:bCs/>
          <w:lang w:eastAsia="is-IS"/>
        </w:rPr>
      </w:pPr>
      <w:r w:rsidRPr="00BA7ADF">
        <w:rPr>
          <w:rFonts w:ascii="Times New Roman" w:eastAsia="Times New Roman" w:hAnsi="Times New Roman" w:cs="Times New Roman"/>
          <w:bCs/>
          <w:highlight w:val="lightGray"/>
          <w:lang w:eastAsia="is-IS"/>
        </w:rPr>
        <w:t>Lercanidipine Ingen Pharma 20 mg</w:t>
      </w:r>
      <w:r w:rsidRPr="00BA7ADF">
        <w:rPr>
          <w:rFonts w:ascii="Times New Roman" w:eastAsia="Times New Roman" w:hAnsi="Times New Roman" w:cs="Times New Roman"/>
          <w:bCs/>
          <w:lang w:eastAsia="is-IS"/>
        </w:rPr>
        <w:t xml:space="preserve"> </w:t>
      </w:r>
    </w:p>
    <w:p w14:paraId="6CEB2DAE" w14:textId="77777777" w:rsidR="00BA7ADF" w:rsidRPr="00BA7ADF" w:rsidRDefault="00BA7ADF" w:rsidP="00BA7ADF">
      <w:pPr>
        <w:spacing w:after="0" w:line="240" w:lineRule="auto"/>
        <w:rPr>
          <w:rFonts w:ascii="Times New Roman" w:eastAsia="Times New Roman" w:hAnsi="Times New Roman" w:cs="Times New Roman"/>
          <w:bCs/>
        </w:rPr>
      </w:pPr>
      <w:r w:rsidRPr="00BA7ADF">
        <w:rPr>
          <w:rFonts w:ascii="Times New Roman" w:eastAsia="Times New Roman" w:hAnsi="Times New Roman" w:cs="Times New Roman"/>
          <w:bCs/>
        </w:rPr>
        <w:t>N28 - LT/1/11/2710/002</w:t>
      </w:r>
    </w:p>
    <w:p w14:paraId="15444E8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N90 - </w:t>
      </w:r>
      <w:r w:rsidRPr="00BA7ADF">
        <w:rPr>
          <w:rFonts w:ascii="Times New Roman" w:eastAsia="Times New Roman" w:hAnsi="Times New Roman" w:cs="Times New Roman"/>
          <w:bCs/>
        </w:rPr>
        <w:t>LT/1/11/2710/004</w:t>
      </w:r>
    </w:p>
    <w:p w14:paraId="788503C7" w14:textId="77777777" w:rsidR="00BA7ADF" w:rsidRPr="00BA7ADF" w:rsidRDefault="00BA7ADF" w:rsidP="00BA7ADF">
      <w:pPr>
        <w:spacing w:after="0" w:line="240" w:lineRule="auto"/>
        <w:rPr>
          <w:rFonts w:ascii="Times New Roman" w:eastAsia="Times New Roman" w:hAnsi="Times New Roman" w:cs="Times New Roman"/>
        </w:rPr>
      </w:pPr>
    </w:p>
    <w:p w14:paraId="21EEE3BA" w14:textId="77777777" w:rsidR="00BA7ADF" w:rsidRPr="00BA7ADF" w:rsidRDefault="00BA7ADF" w:rsidP="00BA7ADF">
      <w:pPr>
        <w:spacing w:after="0" w:line="240" w:lineRule="auto"/>
        <w:rPr>
          <w:rFonts w:ascii="Times New Roman" w:eastAsia="Times New Roman" w:hAnsi="Times New Roman" w:cs="Times New Roman"/>
        </w:rPr>
      </w:pPr>
    </w:p>
    <w:p w14:paraId="64A328EA"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13.</w:t>
      </w:r>
      <w:r w:rsidRPr="00BA7ADF">
        <w:rPr>
          <w:rFonts w:ascii="Times New Roman" w:eastAsia="Times New Roman" w:hAnsi="Times New Roman" w:cs="Times New Roman"/>
          <w:b/>
        </w:rPr>
        <w:tab/>
        <w:t>SERIJOS NUMERIS</w:t>
      </w:r>
    </w:p>
    <w:p w14:paraId="62658ABF" w14:textId="77777777" w:rsidR="00BA7ADF" w:rsidRPr="00BA7ADF" w:rsidRDefault="00BA7ADF" w:rsidP="00BA7ADF">
      <w:pPr>
        <w:spacing w:after="0" w:line="240" w:lineRule="auto"/>
        <w:rPr>
          <w:rFonts w:ascii="Times New Roman" w:eastAsia="Times New Roman" w:hAnsi="Times New Roman" w:cs="Times New Roman"/>
        </w:rPr>
      </w:pPr>
    </w:p>
    <w:p w14:paraId="6C88B73F"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Lot</w:t>
      </w:r>
    </w:p>
    <w:p w14:paraId="53EAE160" w14:textId="77777777" w:rsidR="00BA7ADF" w:rsidRPr="00BA7ADF" w:rsidRDefault="00BA7ADF" w:rsidP="00BA7ADF">
      <w:pPr>
        <w:spacing w:after="0" w:line="240" w:lineRule="auto"/>
        <w:rPr>
          <w:rFonts w:ascii="Times New Roman" w:eastAsia="Times New Roman" w:hAnsi="Times New Roman" w:cs="Times New Roman"/>
        </w:rPr>
      </w:pPr>
    </w:p>
    <w:p w14:paraId="74D4F285" w14:textId="77777777" w:rsidR="00BA7ADF" w:rsidRPr="00BA7ADF" w:rsidRDefault="00BA7ADF" w:rsidP="00BA7ADF">
      <w:pPr>
        <w:spacing w:after="0" w:line="240" w:lineRule="auto"/>
        <w:rPr>
          <w:rFonts w:ascii="Times New Roman" w:eastAsia="Times New Roman" w:hAnsi="Times New Roman" w:cs="Times New Roman"/>
        </w:rPr>
      </w:pPr>
    </w:p>
    <w:p w14:paraId="2868BF92"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14.</w:t>
      </w:r>
      <w:r w:rsidRPr="00BA7ADF">
        <w:rPr>
          <w:rFonts w:ascii="Times New Roman" w:eastAsia="Times New Roman" w:hAnsi="Times New Roman" w:cs="Times New Roman"/>
          <w:b/>
        </w:rPr>
        <w:tab/>
        <w:t>PARDAVIMO (IŠDAVIMO) TVARKA</w:t>
      </w:r>
    </w:p>
    <w:p w14:paraId="558A0334" w14:textId="77777777" w:rsidR="00BA7ADF" w:rsidRPr="00BA7ADF" w:rsidRDefault="00BA7ADF" w:rsidP="00BA7ADF">
      <w:pPr>
        <w:spacing w:after="0" w:line="240" w:lineRule="auto"/>
        <w:rPr>
          <w:rFonts w:ascii="Times New Roman" w:eastAsia="Times New Roman" w:hAnsi="Times New Roman" w:cs="Times New Roman"/>
        </w:rPr>
      </w:pPr>
    </w:p>
    <w:p w14:paraId="2AA9C07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Receptinis vaistas</w:t>
      </w:r>
    </w:p>
    <w:p w14:paraId="4D48DE75" w14:textId="77777777" w:rsidR="00BA7ADF" w:rsidRPr="00BA7ADF" w:rsidRDefault="00BA7ADF" w:rsidP="00BA7ADF">
      <w:pPr>
        <w:spacing w:after="0" w:line="240" w:lineRule="auto"/>
        <w:rPr>
          <w:rFonts w:ascii="Times New Roman" w:eastAsia="Times New Roman" w:hAnsi="Times New Roman" w:cs="Times New Roman"/>
        </w:rPr>
      </w:pPr>
    </w:p>
    <w:p w14:paraId="7F8B10CE" w14:textId="77777777" w:rsidR="00BA7ADF" w:rsidRPr="00BA7ADF" w:rsidRDefault="00BA7ADF" w:rsidP="00BA7ADF">
      <w:pPr>
        <w:spacing w:after="0" w:line="240" w:lineRule="auto"/>
        <w:rPr>
          <w:rFonts w:ascii="Times New Roman" w:eastAsia="Times New Roman" w:hAnsi="Times New Roman" w:cs="Times New Roman"/>
        </w:rPr>
      </w:pPr>
    </w:p>
    <w:p w14:paraId="1510BB08"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15.</w:t>
      </w:r>
      <w:r w:rsidRPr="00BA7ADF">
        <w:rPr>
          <w:rFonts w:ascii="Times New Roman" w:eastAsia="Times New Roman" w:hAnsi="Times New Roman" w:cs="Times New Roman"/>
          <w:b/>
        </w:rPr>
        <w:tab/>
        <w:t>VARTOJIMO INSTRUKCIJA</w:t>
      </w:r>
    </w:p>
    <w:p w14:paraId="3DE3CFB0" w14:textId="77777777" w:rsidR="00BA7ADF" w:rsidRPr="00BA7ADF" w:rsidRDefault="00BA7ADF" w:rsidP="00BA7ADF">
      <w:pPr>
        <w:spacing w:after="0" w:line="240" w:lineRule="auto"/>
        <w:rPr>
          <w:rFonts w:ascii="Times New Roman" w:eastAsia="Times New Roman" w:hAnsi="Times New Roman" w:cs="Times New Roman"/>
        </w:rPr>
      </w:pPr>
    </w:p>
    <w:p w14:paraId="67A36C1A" w14:textId="77777777" w:rsidR="00BA7ADF" w:rsidRPr="00BA7ADF" w:rsidRDefault="00BA7ADF" w:rsidP="00BA7ADF">
      <w:pPr>
        <w:spacing w:after="0" w:line="240" w:lineRule="auto"/>
        <w:rPr>
          <w:rFonts w:ascii="Times New Roman" w:eastAsia="Times New Roman" w:hAnsi="Times New Roman" w:cs="Times New Roman"/>
        </w:rPr>
      </w:pPr>
    </w:p>
    <w:p w14:paraId="03770122"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16.</w:t>
      </w:r>
      <w:r w:rsidRPr="00BA7ADF">
        <w:rPr>
          <w:rFonts w:ascii="Times New Roman" w:eastAsia="Times New Roman" w:hAnsi="Times New Roman" w:cs="Times New Roman"/>
          <w:b/>
        </w:rPr>
        <w:tab/>
        <w:t>INFORMACIJA BRAILIO RAŠTU</w:t>
      </w:r>
    </w:p>
    <w:p w14:paraId="0773271C" w14:textId="77777777" w:rsidR="00BA7ADF" w:rsidRPr="00BA7ADF" w:rsidRDefault="00BA7ADF" w:rsidP="00BA7ADF">
      <w:pPr>
        <w:spacing w:after="0" w:line="240" w:lineRule="auto"/>
        <w:rPr>
          <w:rFonts w:ascii="Times New Roman" w:eastAsia="Times New Roman" w:hAnsi="Times New Roman" w:cs="Times New Roman"/>
        </w:rPr>
      </w:pPr>
    </w:p>
    <w:p w14:paraId="67B001A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lercanidipine Ingen Pharma 10 mg</w:t>
      </w:r>
    </w:p>
    <w:p w14:paraId="663C9BD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w:t>
      </w:r>
    </w:p>
    <w:p w14:paraId="3E337314" w14:textId="77777777" w:rsidR="00BA7ADF" w:rsidRPr="00BA7ADF" w:rsidRDefault="00BA7ADF" w:rsidP="00BA7ADF">
      <w:pPr>
        <w:spacing w:after="0" w:line="240" w:lineRule="auto"/>
        <w:rPr>
          <w:rFonts w:ascii="Times New Roman" w:eastAsia="Times New Roman" w:hAnsi="Times New Roman" w:cs="Times New Roman"/>
        </w:rPr>
      </w:pPr>
    </w:p>
    <w:p w14:paraId="56D2964A" w14:textId="77777777" w:rsidR="00BA7ADF" w:rsidRPr="00BA7ADF" w:rsidRDefault="00BA7ADF" w:rsidP="00BA7ADF">
      <w:pPr>
        <w:spacing w:after="0" w:line="240" w:lineRule="auto"/>
        <w:rPr>
          <w:rFonts w:ascii="Times New Roman" w:eastAsia="Times New Roman" w:hAnsi="Times New Roman" w:cs="Times New Roman"/>
        </w:rPr>
      </w:pPr>
    </w:p>
    <w:p w14:paraId="67DC6E6C"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A7ADF">
        <w:rPr>
          <w:rFonts w:ascii="Times New Roman" w:eastAsia="Times New Roman" w:hAnsi="Times New Roman" w:cs="Times New Roman"/>
          <w:b/>
          <w:noProof/>
        </w:rPr>
        <w:t>17.</w:t>
      </w:r>
      <w:r w:rsidRPr="00BA7ADF">
        <w:rPr>
          <w:rFonts w:ascii="Times New Roman" w:eastAsia="Times New Roman" w:hAnsi="Times New Roman" w:cs="Times New Roman"/>
          <w:b/>
          <w:noProof/>
        </w:rPr>
        <w:tab/>
        <w:t>UNIKALUS IDENTIFIKATORIUS – 2D BRŪKŠNINIS KODAS</w:t>
      </w:r>
    </w:p>
    <w:p w14:paraId="0E850166"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p>
    <w:p w14:paraId="1F936991"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r w:rsidRPr="00BA7ADF">
        <w:rPr>
          <w:rFonts w:ascii="Times New Roman" w:eastAsia="Times New Roman" w:hAnsi="Times New Roman" w:cs="Times New Roman"/>
          <w:noProof/>
          <w:highlight w:val="lightGray"/>
        </w:rPr>
        <w:t>2D brūkšninis kodas su nurodytu unikaliu identifikatoriumi.</w:t>
      </w:r>
    </w:p>
    <w:p w14:paraId="7545AC66"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p>
    <w:p w14:paraId="0CF3C543"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p>
    <w:p w14:paraId="7EE346B8"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BA7ADF">
        <w:rPr>
          <w:rFonts w:ascii="Times New Roman" w:eastAsia="Times New Roman" w:hAnsi="Times New Roman" w:cs="Times New Roman"/>
          <w:b/>
          <w:noProof/>
        </w:rPr>
        <w:t>18.</w:t>
      </w:r>
      <w:r w:rsidRPr="00BA7ADF">
        <w:rPr>
          <w:rFonts w:ascii="Times New Roman" w:eastAsia="Times New Roman" w:hAnsi="Times New Roman" w:cs="Times New Roman"/>
          <w:b/>
          <w:noProof/>
        </w:rPr>
        <w:tab/>
        <w:t>UNIKALUS IDENTIFIKATORIUS – ŽMONĖMS SUPRANTAMI DUOMENYS</w:t>
      </w:r>
    </w:p>
    <w:p w14:paraId="701D0790"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p>
    <w:p w14:paraId="24B80FEF"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r w:rsidRPr="00BA7ADF">
        <w:rPr>
          <w:rFonts w:ascii="Times New Roman" w:eastAsia="Times New Roman" w:hAnsi="Times New Roman" w:cs="Times New Roman"/>
          <w:noProof/>
        </w:rPr>
        <w:t>PC: {numeris}</w:t>
      </w:r>
    </w:p>
    <w:p w14:paraId="4447F79A"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r w:rsidRPr="00BA7ADF">
        <w:rPr>
          <w:rFonts w:ascii="Times New Roman" w:eastAsia="Times New Roman" w:hAnsi="Times New Roman" w:cs="Times New Roman"/>
          <w:noProof/>
        </w:rPr>
        <w:t>SN: {numeris}</w:t>
      </w:r>
    </w:p>
    <w:p w14:paraId="17F29621" w14:textId="77777777" w:rsidR="00BA7ADF" w:rsidRPr="00BA7ADF" w:rsidRDefault="00BA7ADF" w:rsidP="00BA7ADF">
      <w:pPr>
        <w:tabs>
          <w:tab w:val="left" w:pos="540"/>
        </w:tabs>
        <w:spacing w:after="0" w:line="240" w:lineRule="auto"/>
        <w:rPr>
          <w:rFonts w:ascii="Times New Roman" w:eastAsia="Times New Roman" w:hAnsi="Times New Roman" w:cs="Times New Roman"/>
          <w:noProof/>
        </w:rPr>
      </w:pPr>
      <w:r w:rsidRPr="00BA7ADF">
        <w:rPr>
          <w:rFonts w:ascii="Times New Roman" w:eastAsia="Times New Roman" w:hAnsi="Times New Roman" w:cs="Times New Roman"/>
          <w:noProof/>
          <w:highlight w:val="lightGray"/>
        </w:rPr>
        <w:t>NN: {numeris}</w:t>
      </w:r>
    </w:p>
    <w:p w14:paraId="507638E5" w14:textId="77777777" w:rsidR="00BA7ADF" w:rsidRPr="00BA7ADF" w:rsidRDefault="00BA7ADF" w:rsidP="00BA7ADF">
      <w:pPr>
        <w:spacing w:after="0" w:line="240" w:lineRule="auto"/>
        <w:rPr>
          <w:rFonts w:ascii="Times New Roman" w:eastAsia="Times New Roman" w:hAnsi="Times New Roman" w:cs="Times New Roman"/>
        </w:rPr>
      </w:pPr>
    </w:p>
    <w:p w14:paraId="627178EA" w14:textId="77777777" w:rsidR="00BA7ADF" w:rsidRPr="00BA7ADF" w:rsidRDefault="00BA7ADF" w:rsidP="00BA7ADF">
      <w:pPr>
        <w:spacing w:after="0" w:line="240" w:lineRule="auto"/>
        <w:rPr>
          <w:rFonts w:ascii="Times New Roman" w:eastAsia="Times New Roman" w:hAnsi="Times New Roman" w:cs="Times New Roman"/>
        </w:rPr>
      </w:pPr>
    </w:p>
    <w:p w14:paraId="36388D0A"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 xml:space="preserve">MINIMALI </w:t>
      </w:r>
      <w:r w:rsidRPr="00BA7ADF">
        <w:rPr>
          <w:rFonts w:ascii="Times New Roman" w:eastAsia="Times New Roman" w:hAnsi="Times New Roman" w:cs="Times New Roman"/>
          <w:b/>
          <w:caps/>
        </w:rPr>
        <w:t xml:space="preserve">informacija ant </w:t>
      </w:r>
      <w:r w:rsidRPr="00BA7ADF">
        <w:rPr>
          <w:rFonts w:ascii="Times New Roman" w:eastAsia="Times New Roman" w:hAnsi="Times New Roman" w:cs="Times New Roman"/>
          <w:b/>
        </w:rPr>
        <w:t>LIZDINIŲ PLOKŠTELIŲ ARBA DVISLUOKSNIŲ JUOSTELIŲ</w:t>
      </w:r>
    </w:p>
    <w:p w14:paraId="32877EEB"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31CBF63"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LIZDINĖ PLOKŠTELĖ</w:t>
      </w:r>
    </w:p>
    <w:p w14:paraId="50E6ED6A" w14:textId="77777777" w:rsidR="00BA7ADF" w:rsidRPr="00BA7ADF" w:rsidRDefault="00BA7ADF" w:rsidP="00BA7ADF">
      <w:pPr>
        <w:spacing w:after="0" w:line="240" w:lineRule="auto"/>
        <w:rPr>
          <w:rFonts w:ascii="Times New Roman" w:eastAsia="Times New Roman" w:hAnsi="Times New Roman" w:cs="Times New Roman"/>
        </w:rPr>
      </w:pPr>
    </w:p>
    <w:p w14:paraId="462EDB0B" w14:textId="77777777" w:rsidR="00BA7ADF" w:rsidRPr="00BA7ADF" w:rsidRDefault="00BA7ADF" w:rsidP="00BA7ADF">
      <w:pPr>
        <w:spacing w:after="0" w:line="240" w:lineRule="auto"/>
        <w:rPr>
          <w:rFonts w:ascii="Times New Roman" w:eastAsia="Times New Roman" w:hAnsi="Times New Roman" w:cs="Times New Roman"/>
        </w:rPr>
      </w:pPr>
    </w:p>
    <w:p w14:paraId="0E95FF2E"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1.</w:t>
      </w:r>
      <w:r w:rsidRPr="00BA7ADF">
        <w:rPr>
          <w:rFonts w:ascii="Times New Roman" w:eastAsia="Times New Roman" w:hAnsi="Times New Roman" w:cs="Times New Roman"/>
          <w:b/>
        </w:rPr>
        <w:tab/>
        <w:t>VAISTINIO PREPARATO PAVADINIMAS</w:t>
      </w:r>
    </w:p>
    <w:p w14:paraId="2B6B3472" w14:textId="77777777" w:rsidR="00BA7ADF" w:rsidRPr="00BA7ADF" w:rsidRDefault="00BA7ADF" w:rsidP="00BA7ADF">
      <w:pPr>
        <w:spacing w:after="0" w:line="240" w:lineRule="auto"/>
        <w:rPr>
          <w:rFonts w:ascii="Times New Roman" w:eastAsia="Times New Roman" w:hAnsi="Times New Roman" w:cs="Times New Roman"/>
        </w:rPr>
      </w:pPr>
    </w:p>
    <w:p w14:paraId="4AC7BDC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10 mg </w:t>
      </w:r>
      <w:r w:rsidRPr="00BA7ADF">
        <w:rPr>
          <w:rFonts w:ascii="Times New Roman" w:eastAsia="Times New Roman" w:hAnsi="Times New Roman" w:cs="Times New Roman"/>
        </w:rPr>
        <w:t>plėvele dengtos tabletės</w:t>
      </w:r>
    </w:p>
    <w:p w14:paraId="6BC73B6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plėvele dengtos tabletės</w:t>
      </w:r>
    </w:p>
    <w:p w14:paraId="553EB14A" w14:textId="77777777" w:rsidR="00BA7ADF" w:rsidRPr="00BA7ADF" w:rsidRDefault="00BA7ADF" w:rsidP="00BA7ADF">
      <w:pPr>
        <w:suppressAutoHyphens/>
        <w:spacing w:after="0" w:line="240" w:lineRule="auto"/>
        <w:rPr>
          <w:rFonts w:ascii="Times New Roman" w:eastAsia="Times New Roman" w:hAnsi="Times New Roman" w:cs="Times New Roman"/>
        </w:rPr>
      </w:pPr>
    </w:p>
    <w:p w14:paraId="612439D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Lerkanidipino hidrochloridas</w:t>
      </w:r>
    </w:p>
    <w:p w14:paraId="45CB3A9B" w14:textId="77777777" w:rsidR="00BA7ADF" w:rsidRPr="00BA7ADF" w:rsidRDefault="00BA7ADF" w:rsidP="00BA7ADF">
      <w:pPr>
        <w:spacing w:after="0" w:line="240" w:lineRule="auto"/>
        <w:rPr>
          <w:rFonts w:ascii="Times New Roman" w:eastAsia="Times New Roman" w:hAnsi="Times New Roman" w:cs="Times New Roman"/>
        </w:rPr>
      </w:pPr>
    </w:p>
    <w:p w14:paraId="209415D1" w14:textId="77777777" w:rsidR="00BA7ADF" w:rsidRPr="00BA7ADF" w:rsidRDefault="00BA7ADF" w:rsidP="00BA7ADF">
      <w:pPr>
        <w:spacing w:after="0" w:line="240" w:lineRule="auto"/>
        <w:rPr>
          <w:rFonts w:ascii="Times New Roman" w:eastAsia="Times New Roman" w:hAnsi="Times New Roman" w:cs="Times New Roman"/>
        </w:rPr>
      </w:pPr>
    </w:p>
    <w:p w14:paraId="6C15ADAB"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2.</w:t>
      </w:r>
      <w:r w:rsidRPr="00BA7ADF">
        <w:rPr>
          <w:rFonts w:ascii="Times New Roman" w:eastAsia="Times New Roman" w:hAnsi="Times New Roman" w:cs="Times New Roman"/>
          <w:b/>
        </w:rPr>
        <w:tab/>
        <w:t>REGISTRUOTOJO PAVADINIMAS</w:t>
      </w:r>
    </w:p>
    <w:p w14:paraId="16B4628C" w14:textId="77777777" w:rsidR="00BA7ADF" w:rsidRPr="00BA7ADF" w:rsidRDefault="00BA7ADF" w:rsidP="00BA7ADF">
      <w:pPr>
        <w:spacing w:after="0" w:line="240" w:lineRule="auto"/>
        <w:rPr>
          <w:rFonts w:ascii="Times New Roman" w:eastAsia="Times New Roman" w:hAnsi="Times New Roman" w:cs="Times New Roman"/>
        </w:rPr>
      </w:pPr>
    </w:p>
    <w:p w14:paraId="21355E3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SIA Ingen Pharma </w:t>
      </w:r>
    </w:p>
    <w:p w14:paraId="176C3727" w14:textId="77777777" w:rsidR="00BA7ADF" w:rsidRPr="00BA7ADF" w:rsidRDefault="00BA7ADF" w:rsidP="00BA7ADF">
      <w:pPr>
        <w:spacing w:after="0" w:line="240" w:lineRule="auto"/>
        <w:rPr>
          <w:rFonts w:ascii="Times New Roman" w:eastAsia="Times New Roman" w:hAnsi="Times New Roman" w:cs="Times New Roman"/>
        </w:rPr>
      </w:pPr>
    </w:p>
    <w:p w14:paraId="2D8C9E79" w14:textId="77777777" w:rsidR="00BA7ADF" w:rsidRPr="00BA7ADF" w:rsidRDefault="00BA7ADF" w:rsidP="00BA7ADF">
      <w:pPr>
        <w:spacing w:after="0" w:line="240" w:lineRule="auto"/>
        <w:rPr>
          <w:rFonts w:ascii="Times New Roman" w:eastAsia="Times New Roman" w:hAnsi="Times New Roman" w:cs="Times New Roman"/>
        </w:rPr>
      </w:pPr>
    </w:p>
    <w:p w14:paraId="06A8507E"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3.</w:t>
      </w:r>
      <w:r w:rsidRPr="00BA7ADF">
        <w:rPr>
          <w:rFonts w:ascii="Times New Roman" w:eastAsia="Times New Roman" w:hAnsi="Times New Roman" w:cs="Times New Roman"/>
          <w:b/>
        </w:rPr>
        <w:tab/>
        <w:t>TINKAMUMO LAIKAS</w:t>
      </w:r>
    </w:p>
    <w:p w14:paraId="02249EA9" w14:textId="77777777" w:rsidR="00BA7ADF" w:rsidRPr="00BA7ADF" w:rsidRDefault="00BA7ADF" w:rsidP="00BA7ADF">
      <w:pPr>
        <w:spacing w:after="0" w:line="240" w:lineRule="auto"/>
        <w:rPr>
          <w:rFonts w:ascii="Times New Roman" w:eastAsia="Times New Roman" w:hAnsi="Times New Roman" w:cs="Times New Roman"/>
        </w:rPr>
      </w:pPr>
    </w:p>
    <w:p w14:paraId="51E7654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Tinka iki {mm/MMMM} </w:t>
      </w:r>
    </w:p>
    <w:p w14:paraId="352625C0" w14:textId="77777777" w:rsidR="00BA7ADF" w:rsidRPr="00BA7ADF" w:rsidRDefault="00BA7ADF" w:rsidP="00BA7ADF">
      <w:pPr>
        <w:spacing w:after="0" w:line="240" w:lineRule="auto"/>
        <w:rPr>
          <w:rFonts w:ascii="Times New Roman" w:eastAsia="Times New Roman" w:hAnsi="Times New Roman" w:cs="Times New Roman"/>
        </w:rPr>
      </w:pPr>
    </w:p>
    <w:p w14:paraId="1382FB03" w14:textId="77777777" w:rsidR="00BA7ADF" w:rsidRPr="00BA7ADF" w:rsidRDefault="00BA7ADF" w:rsidP="00BA7ADF">
      <w:pPr>
        <w:spacing w:after="0" w:line="240" w:lineRule="auto"/>
        <w:rPr>
          <w:rFonts w:ascii="Times New Roman" w:eastAsia="Times New Roman" w:hAnsi="Times New Roman" w:cs="Times New Roman"/>
        </w:rPr>
      </w:pPr>
    </w:p>
    <w:p w14:paraId="22E467C6"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4.</w:t>
      </w:r>
      <w:r w:rsidRPr="00BA7ADF">
        <w:rPr>
          <w:rFonts w:ascii="Times New Roman" w:eastAsia="Times New Roman" w:hAnsi="Times New Roman" w:cs="Times New Roman"/>
          <w:b/>
        </w:rPr>
        <w:tab/>
        <w:t>SERIJOS NUMERIS</w:t>
      </w:r>
    </w:p>
    <w:p w14:paraId="2F6DEDEC" w14:textId="77777777" w:rsidR="00BA7ADF" w:rsidRPr="00BA7ADF" w:rsidRDefault="00BA7ADF" w:rsidP="00BA7ADF">
      <w:pPr>
        <w:spacing w:after="0" w:line="240" w:lineRule="auto"/>
        <w:rPr>
          <w:rFonts w:ascii="Times New Roman" w:eastAsia="Times New Roman" w:hAnsi="Times New Roman" w:cs="Times New Roman"/>
        </w:rPr>
      </w:pPr>
    </w:p>
    <w:p w14:paraId="274D4C2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Serija</w:t>
      </w:r>
    </w:p>
    <w:p w14:paraId="5B6F50B4" w14:textId="77777777" w:rsidR="00BA7ADF" w:rsidRPr="00BA7ADF" w:rsidRDefault="00BA7ADF" w:rsidP="00BA7ADF">
      <w:pPr>
        <w:spacing w:after="0" w:line="240" w:lineRule="auto"/>
        <w:rPr>
          <w:rFonts w:ascii="Times New Roman" w:eastAsia="Times New Roman" w:hAnsi="Times New Roman" w:cs="Times New Roman"/>
        </w:rPr>
      </w:pPr>
    </w:p>
    <w:p w14:paraId="5877EFBE" w14:textId="77777777" w:rsidR="00BA7ADF" w:rsidRPr="00BA7ADF" w:rsidRDefault="00BA7ADF" w:rsidP="00BA7ADF">
      <w:pPr>
        <w:spacing w:after="0" w:line="240" w:lineRule="auto"/>
        <w:rPr>
          <w:rFonts w:ascii="Times New Roman" w:eastAsia="Times New Roman" w:hAnsi="Times New Roman" w:cs="Times New Roman"/>
        </w:rPr>
      </w:pPr>
    </w:p>
    <w:p w14:paraId="0C352A83" w14:textId="77777777" w:rsidR="00BA7ADF" w:rsidRPr="00BA7ADF" w:rsidRDefault="00BA7ADF" w:rsidP="00BA7A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5.</w:t>
      </w:r>
      <w:r w:rsidRPr="00BA7ADF">
        <w:rPr>
          <w:rFonts w:ascii="Times New Roman" w:eastAsia="Times New Roman" w:hAnsi="Times New Roman" w:cs="Times New Roman"/>
          <w:b/>
        </w:rPr>
        <w:tab/>
        <w:t>KITA</w:t>
      </w:r>
    </w:p>
    <w:p w14:paraId="6EAC98F0" w14:textId="77777777" w:rsidR="00BA7ADF" w:rsidRPr="00BA7ADF" w:rsidRDefault="00BA7ADF" w:rsidP="00BA7ADF">
      <w:pPr>
        <w:spacing w:after="0" w:line="240" w:lineRule="auto"/>
        <w:rPr>
          <w:rFonts w:ascii="Times New Roman" w:eastAsia="Times New Roman" w:hAnsi="Times New Roman" w:cs="Times New Roman"/>
        </w:rPr>
      </w:pPr>
    </w:p>
    <w:p w14:paraId="6E74159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br w:type="page"/>
      </w:r>
    </w:p>
    <w:p w14:paraId="766E0D8F" w14:textId="77777777" w:rsidR="00BA7ADF" w:rsidRPr="00BA7ADF" w:rsidRDefault="00BA7ADF" w:rsidP="00BA7ADF">
      <w:pPr>
        <w:spacing w:after="0" w:line="240" w:lineRule="auto"/>
        <w:rPr>
          <w:rFonts w:ascii="Times New Roman" w:eastAsia="Times New Roman" w:hAnsi="Times New Roman" w:cs="Times New Roman"/>
        </w:rPr>
      </w:pPr>
    </w:p>
    <w:p w14:paraId="770B2BF2" w14:textId="77777777" w:rsidR="00BA7ADF" w:rsidRPr="00BA7ADF" w:rsidRDefault="00BA7ADF" w:rsidP="00BA7ADF">
      <w:pPr>
        <w:spacing w:after="0" w:line="240" w:lineRule="auto"/>
        <w:rPr>
          <w:rFonts w:ascii="Times New Roman" w:eastAsia="Times New Roman" w:hAnsi="Times New Roman" w:cs="Times New Roman"/>
        </w:rPr>
      </w:pPr>
    </w:p>
    <w:p w14:paraId="02A1CCA4" w14:textId="77777777" w:rsidR="00BA7ADF" w:rsidRPr="00BA7ADF" w:rsidRDefault="00BA7ADF" w:rsidP="00BA7ADF">
      <w:pPr>
        <w:spacing w:after="0" w:line="240" w:lineRule="auto"/>
        <w:rPr>
          <w:rFonts w:ascii="Times New Roman" w:eastAsia="Times New Roman" w:hAnsi="Times New Roman" w:cs="Times New Roman"/>
        </w:rPr>
      </w:pPr>
    </w:p>
    <w:p w14:paraId="14346E72" w14:textId="77777777" w:rsidR="00BA7ADF" w:rsidRPr="00BA7ADF" w:rsidRDefault="00BA7ADF" w:rsidP="00BA7ADF">
      <w:pPr>
        <w:spacing w:after="0" w:line="240" w:lineRule="auto"/>
        <w:rPr>
          <w:rFonts w:ascii="Times New Roman" w:eastAsia="Times New Roman" w:hAnsi="Times New Roman" w:cs="Times New Roman"/>
        </w:rPr>
      </w:pPr>
    </w:p>
    <w:p w14:paraId="3A7DCE1A" w14:textId="77777777" w:rsidR="00BA7ADF" w:rsidRPr="00BA7ADF" w:rsidRDefault="00BA7ADF" w:rsidP="00BA7ADF">
      <w:pPr>
        <w:spacing w:after="0" w:line="240" w:lineRule="auto"/>
        <w:rPr>
          <w:rFonts w:ascii="Times New Roman" w:eastAsia="Times New Roman" w:hAnsi="Times New Roman" w:cs="Times New Roman"/>
        </w:rPr>
      </w:pPr>
    </w:p>
    <w:p w14:paraId="07589F41" w14:textId="77777777" w:rsidR="00BA7ADF" w:rsidRPr="00BA7ADF" w:rsidRDefault="00BA7ADF" w:rsidP="00BA7ADF">
      <w:pPr>
        <w:spacing w:after="0" w:line="240" w:lineRule="auto"/>
        <w:rPr>
          <w:rFonts w:ascii="Times New Roman" w:eastAsia="Times New Roman" w:hAnsi="Times New Roman" w:cs="Times New Roman"/>
        </w:rPr>
      </w:pPr>
    </w:p>
    <w:p w14:paraId="6DE231FD" w14:textId="77777777" w:rsidR="00BA7ADF" w:rsidRPr="00BA7ADF" w:rsidRDefault="00BA7ADF" w:rsidP="00BA7ADF">
      <w:pPr>
        <w:spacing w:after="0" w:line="240" w:lineRule="auto"/>
        <w:rPr>
          <w:rFonts w:ascii="Times New Roman" w:eastAsia="Times New Roman" w:hAnsi="Times New Roman" w:cs="Times New Roman"/>
        </w:rPr>
      </w:pPr>
    </w:p>
    <w:p w14:paraId="19A4ABA7" w14:textId="77777777" w:rsidR="00BA7ADF" w:rsidRPr="00BA7ADF" w:rsidRDefault="00BA7ADF" w:rsidP="00BA7ADF">
      <w:pPr>
        <w:spacing w:after="0" w:line="240" w:lineRule="auto"/>
        <w:rPr>
          <w:rFonts w:ascii="Times New Roman" w:eastAsia="Times New Roman" w:hAnsi="Times New Roman" w:cs="Times New Roman"/>
        </w:rPr>
      </w:pPr>
    </w:p>
    <w:p w14:paraId="5D59D924" w14:textId="77777777" w:rsidR="00BA7ADF" w:rsidRPr="00BA7ADF" w:rsidRDefault="00BA7ADF" w:rsidP="00BA7ADF">
      <w:pPr>
        <w:spacing w:after="0" w:line="240" w:lineRule="auto"/>
        <w:rPr>
          <w:rFonts w:ascii="Times New Roman" w:eastAsia="Times New Roman" w:hAnsi="Times New Roman" w:cs="Times New Roman"/>
        </w:rPr>
      </w:pPr>
    </w:p>
    <w:p w14:paraId="5AEC321D" w14:textId="77777777" w:rsidR="00BA7ADF" w:rsidRPr="00BA7ADF" w:rsidRDefault="00BA7ADF" w:rsidP="00BA7ADF">
      <w:pPr>
        <w:spacing w:after="0" w:line="240" w:lineRule="auto"/>
        <w:rPr>
          <w:rFonts w:ascii="Times New Roman" w:eastAsia="Times New Roman" w:hAnsi="Times New Roman" w:cs="Times New Roman"/>
        </w:rPr>
      </w:pPr>
    </w:p>
    <w:p w14:paraId="324B5BED" w14:textId="77777777" w:rsidR="00BA7ADF" w:rsidRPr="00BA7ADF" w:rsidRDefault="00BA7ADF" w:rsidP="00BA7ADF">
      <w:pPr>
        <w:spacing w:after="0" w:line="240" w:lineRule="auto"/>
        <w:rPr>
          <w:rFonts w:ascii="Times New Roman" w:eastAsia="Times New Roman" w:hAnsi="Times New Roman" w:cs="Times New Roman"/>
        </w:rPr>
      </w:pPr>
    </w:p>
    <w:p w14:paraId="10126153" w14:textId="77777777" w:rsidR="00BA7ADF" w:rsidRPr="00BA7ADF" w:rsidRDefault="00BA7ADF" w:rsidP="00BA7ADF">
      <w:pPr>
        <w:spacing w:after="0" w:line="240" w:lineRule="auto"/>
        <w:rPr>
          <w:rFonts w:ascii="Times New Roman" w:eastAsia="Times New Roman" w:hAnsi="Times New Roman" w:cs="Times New Roman"/>
        </w:rPr>
      </w:pPr>
    </w:p>
    <w:p w14:paraId="2C2C78E8" w14:textId="77777777" w:rsidR="00BA7ADF" w:rsidRPr="00BA7ADF" w:rsidRDefault="00BA7ADF" w:rsidP="00BA7ADF">
      <w:pPr>
        <w:spacing w:after="0" w:line="240" w:lineRule="auto"/>
        <w:rPr>
          <w:rFonts w:ascii="Times New Roman" w:eastAsia="Times New Roman" w:hAnsi="Times New Roman" w:cs="Times New Roman"/>
        </w:rPr>
      </w:pPr>
    </w:p>
    <w:p w14:paraId="41272842" w14:textId="77777777" w:rsidR="00BA7ADF" w:rsidRPr="00BA7ADF" w:rsidRDefault="00BA7ADF" w:rsidP="00BA7ADF">
      <w:pPr>
        <w:spacing w:after="0" w:line="240" w:lineRule="auto"/>
        <w:rPr>
          <w:rFonts w:ascii="Times New Roman" w:eastAsia="Times New Roman" w:hAnsi="Times New Roman" w:cs="Times New Roman"/>
        </w:rPr>
      </w:pPr>
    </w:p>
    <w:p w14:paraId="16404CDD" w14:textId="77777777" w:rsidR="00BA7ADF" w:rsidRPr="00BA7ADF" w:rsidRDefault="00BA7ADF" w:rsidP="00BA7ADF">
      <w:pPr>
        <w:spacing w:after="0" w:line="240" w:lineRule="auto"/>
        <w:rPr>
          <w:rFonts w:ascii="Times New Roman" w:eastAsia="Times New Roman" w:hAnsi="Times New Roman" w:cs="Times New Roman"/>
        </w:rPr>
      </w:pPr>
    </w:p>
    <w:p w14:paraId="3BD16871" w14:textId="77777777" w:rsidR="00BA7ADF" w:rsidRPr="00BA7ADF" w:rsidRDefault="00BA7ADF" w:rsidP="00BA7ADF">
      <w:pPr>
        <w:spacing w:after="0" w:line="240" w:lineRule="auto"/>
        <w:rPr>
          <w:rFonts w:ascii="Times New Roman" w:eastAsia="Times New Roman" w:hAnsi="Times New Roman" w:cs="Times New Roman"/>
        </w:rPr>
      </w:pPr>
    </w:p>
    <w:p w14:paraId="6BA08CB1" w14:textId="77777777" w:rsidR="00BA7ADF" w:rsidRPr="00BA7ADF" w:rsidRDefault="00BA7ADF" w:rsidP="00BA7ADF">
      <w:pPr>
        <w:spacing w:after="0" w:line="240" w:lineRule="auto"/>
        <w:rPr>
          <w:rFonts w:ascii="Times New Roman" w:eastAsia="Times New Roman" w:hAnsi="Times New Roman" w:cs="Times New Roman"/>
        </w:rPr>
      </w:pPr>
    </w:p>
    <w:p w14:paraId="094253BF" w14:textId="77777777" w:rsidR="00BA7ADF" w:rsidRPr="00BA7ADF" w:rsidRDefault="00BA7ADF" w:rsidP="00BA7ADF">
      <w:pPr>
        <w:spacing w:after="0" w:line="240" w:lineRule="auto"/>
        <w:rPr>
          <w:rFonts w:ascii="Times New Roman" w:eastAsia="Times New Roman" w:hAnsi="Times New Roman" w:cs="Times New Roman"/>
        </w:rPr>
      </w:pPr>
    </w:p>
    <w:p w14:paraId="50937A29" w14:textId="77777777" w:rsidR="00BA7ADF" w:rsidRPr="00BA7ADF" w:rsidRDefault="00BA7ADF" w:rsidP="00BA7ADF">
      <w:pPr>
        <w:spacing w:after="0" w:line="240" w:lineRule="auto"/>
        <w:rPr>
          <w:rFonts w:ascii="Times New Roman" w:eastAsia="Times New Roman" w:hAnsi="Times New Roman" w:cs="Times New Roman"/>
        </w:rPr>
      </w:pPr>
    </w:p>
    <w:p w14:paraId="44C26471" w14:textId="77777777" w:rsidR="00BA7ADF" w:rsidRPr="00BA7ADF" w:rsidRDefault="00BA7ADF" w:rsidP="00BA7ADF">
      <w:pPr>
        <w:spacing w:after="0" w:line="240" w:lineRule="auto"/>
        <w:rPr>
          <w:rFonts w:ascii="Times New Roman" w:eastAsia="Times New Roman" w:hAnsi="Times New Roman" w:cs="Times New Roman"/>
        </w:rPr>
      </w:pPr>
    </w:p>
    <w:p w14:paraId="70940BF4" w14:textId="77777777" w:rsidR="00BA7ADF" w:rsidRPr="00BA7ADF" w:rsidRDefault="00BA7ADF" w:rsidP="00BA7ADF">
      <w:pPr>
        <w:spacing w:after="0" w:line="240" w:lineRule="auto"/>
        <w:rPr>
          <w:rFonts w:ascii="Times New Roman" w:eastAsia="Times New Roman" w:hAnsi="Times New Roman" w:cs="Times New Roman"/>
        </w:rPr>
      </w:pPr>
    </w:p>
    <w:p w14:paraId="7A9B85B9" w14:textId="77777777" w:rsidR="00BA7ADF" w:rsidRPr="00BA7ADF" w:rsidRDefault="00BA7ADF" w:rsidP="00BA7ADF">
      <w:pPr>
        <w:spacing w:after="0" w:line="240" w:lineRule="auto"/>
        <w:rPr>
          <w:rFonts w:ascii="Times New Roman" w:eastAsia="Times New Roman" w:hAnsi="Times New Roman" w:cs="Times New Roman"/>
        </w:rPr>
      </w:pPr>
    </w:p>
    <w:p w14:paraId="3B66149A" w14:textId="77777777" w:rsidR="00BA7ADF" w:rsidRPr="00BA7ADF" w:rsidRDefault="00BA7ADF" w:rsidP="00BA7ADF">
      <w:pPr>
        <w:spacing w:after="0" w:line="240" w:lineRule="auto"/>
        <w:rPr>
          <w:rFonts w:ascii="Times New Roman" w:eastAsia="Times New Roman" w:hAnsi="Times New Roman" w:cs="Times New Roman"/>
        </w:rPr>
      </w:pPr>
    </w:p>
    <w:p w14:paraId="56311E4D" w14:textId="77777777" w:rsidR="00BA7ADF" w:rsidRPr="00BA7ADF" w:rsidRDefault="00BA7ADF" w:rsidP="00BA7ADF">
      <w:pPr>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137"/>
      <w:bookmarkStart w:id="75" w:name="_Toc129243262"/>
      <w:r w:rsidRPr="00BA7ADF">
        <w:rPr>
          <w:rFonts w:ascii="Times New Roman" w:eastAsia="Times New Roman" w:hAnsi="Times New Roman" w:cs="Times New Roman"/>
          <w:b/>
          <w:caps/>
        </w:rPr>
        <w:t>B. PAKUOTĖS LAPELIS</w:t>
      </w:r>
      <w:bookmarkEnd w:id="74"/>
      <w:bookmarkEnd w:id="75"/>
    </w:p>
    <w:p w14:paraId="35645F51" w14:textId="77777777" w:rsidR="00BA7ADF" w:rsidRPr="00BA7ADF" w:rsidRDefault="00BA7ADF" w:rsidP="00BA7ADF">
      <w:pPr>
        <w:tabs>
          <w:tab w:val="left" w:pos="567"/>
        </w:tabs>
        <w:spacing w:after="0" w:line="240" w:lineRule="auto"/>
        <w:ind w:left="567" w:hanging="567"/>
        <w:jc w:val="center"/>
        <w:outlineLvl w:val="0"/>
        <w:rPr>
          <w:rFonts w:ascii="Times New Roman Bold" w:eastAsia="Times New Roman" w:hAnsi="Times New Roman Bold" w:cs="Times New Roman"/>
          <w:b/>
        </w:rPr>
      </w:pPr>
      <w:r w:rsidRPr="00BA7ADF">
        <w:rPr>
          <w:rFonts w:ascii="Times New Roman" w:eastAsia="Times New Roman" w:hAnsi="Times New Roman" w:cs="Times New Roman"/>
          <w:b/>
          <w:caps/>
        </w:rPr>
        <w:br w:type="page"/>
      </w:r>
      <w:r w:rsidRPr="00BA7ADF">
        <w:rPr>
          <w:rFonts w:ascii="Times New Roman Bold" w:eastAsia="Times New Roman" w:hAnsi="Times New Roman Bold" w:cs="Times New Roman"/>
          <w:b/>
        </w:rPr>
        <w:lastRenderedPageBreak/>
        <w:t>Pakuotės lapelis: informacija vartotojui</w:t>
      </w:r>
    </w:p>
    <w:p w14:paraId="66A97D1E" w14:textId="77777777" w:rsidR="00BA7ADF" w:rsidRPr="00BA7ADF" w:rsidRDefault="00BA7ADF" w:rsidP="00BA7ADF">
      <w:pPr>
        <w:spacing w:after="0" w:line="240" w:lineRule="auto"/>
        <w:rPr>
          <w:rFonts w:ascii="Times New Roman" w:eastAsia="Times New Roman" w:hAnsi="Times New Roman" w:cs="Times New Roman"/>
        </w:rPr>
      </w:pPr>
    </w:p>
    <w:p w14:paraId="0F31C7CF" w14:textId="77777777" w:rsidR="00BA7ADF" w:rsidRPr="00BA7ADF" w:rsidRDefault="00BA7ADF" w:rsidP="00BA7ADF">
      <w:pPr>
        <w:spacing w:after="0" w:line="240" w:lineRule="auto"/>
        <w:jc w:val="center"/>
        <w:rPr>
          <w:rFonts w:ascii="Times New Roman" w:eastAsia="Times New Roman" w:hAnsi="Times New Roman" w:cs="Times New Roman"/>
          <w:b/>
        </w:rPr>
      </w:pPr>
      <w:r w:rsidRPr="00BA7ADF">
        <w:rPr>
          <w:rFonts w:ascii="Times New Roman" w:eastAsia="Times New Roman" w:hAnsi="Times New Roman" w:cs="Times New Roman"/>
          <w:b/>
          <w:bCs/>
          <w:lang w:eastAsia="is-IS"/>
        </w:rPr>
        <w:t xml:space="preserve">Lercanidipine Ingen Pharma 10 mg </w:t>
      </w:r>
      <w:r w:rsidRPr="00BA7ADF">
        <w:rPr>
          <w:rFonts w:ascii="Times New Roman" w:eastAsia="Times New Roman" w:hAnsi="Times New Roman" w:cs="Times New Roman"/>
          <w:b/>
        </w:rPr>
        <w:t>plėvele dengtos tabletės</w:t>
      </w:r>
    </w:p>
    <w:p w14:paraId="03CB16DC" w14:textId="77777777" w:rsidR="00BA7ADF" w:rsidRPr="00BA7ADF" w:rsidRDefault="00BA7ADF" w:rsidP="00BA7ADF">
      <w:pPr>
        <w:spacing w:after="0" w:line="240" w:lineRule="auto"/>
        <w:jc w:val="center"/>
        <w:rPr>
          <w:rFonts w:ascii="Times New Roman" w:eastAsia="Times New Roman" w:hAnsi="Times New Roman" w:cs="Times New Roman"/>
        </w:rPr>
      </w:pPr>
      <w:r w:rsidRPr="00BA7ADF">
        <w:rPr>
          <w:rFonts w:ascii="Times New Roman" w:eastAsia="Times New Roman" w:hAnsi="Times New Roman" w:cs="Times New Roman"/>
          <w:b/>
          <w:bCs/>
          <w:highlight w:val="lightGray"/>
          <w:lang w:eastAsia="is-IS"/>
        </w:rPr>
        <w:t xml:space="preserve">Lercanidipine Ingen Pharma </w:t>
      </w:r>
      <w:r w:rsidRPr="00BA7ADF">
        <w:rPr>
          <w:rFonts w:ascii="Times New Roman" w:eastAsia="Times New Roman" w:hAnsi="Times New Roman" w:cs="Times New Roman"/>
          <w:b/>
          <w:highlight w:val="lightGray"/>
        </w:rPr>
        <w:t>20 mg plėvele dengtos tabletės</w:t>
      </w:r>
    </w:p>
    <w:p w14:paraId="2138B46A" w14:textId="77777777" w:rsidR="00BA7ADF" w:rsidRPr="00BA7ADF" w:rsidRDefault="00BA7ADF" w:rsidP="00BA7ADF">
      <w:pPr>
        <w:spacing w:after="0" w:line="240" w:lineRule="auto"/>
        <w:jc w:val="center"/>
        <w:rPr>
          <w:rFonts w:ascii="Times New Roman" w:eastAsia="Times New Roman" w:hAnsi="Times New Roman" w:cs="Times New Roman"/>
        </w:rPr>
      </w:pPr>
      <w:r w:rsidRPr="00BA7ADF">
        <w:rPr>
          <w:rFonts w:ascii="Times New Roman" w:eastAsia="Times New Roman" w:hAnsi="Times New Roman" w:cs="Times New Roman"/>
        </w:rPr>
        <w:t>Lerkanidipino hidrochloridas</w:t>
      </w:r>
    </w:p>
    <w:p w14:paraId="176E0CB8" w14:textId="77777777" w:rsidR="00BA7ADF" w:rsidRPr="00BA7ADF" w:rsidRDefault="00BA7ADF" w:rsidP="00BA7ADF">
      <w:pPr>
        <w:spacing w:after="0" w:line="240" w:lineRule="auto"/>
        <w:rPr>
          <w:rFonts w:ascii="Times New Roman" w:eastAsia="Times New Roman" w:hAnsi="Times New Roman" w:cs="Times New Roman"/>
        </w:rPr>
      </w:pPr>
    </w:p>
    <w:p w14:paraId="73EAA9E2"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Atidžiai perskaitykite visą šį lapelį, prieš pradėdami vartoti vaistą, nes jame pateikiama Jums svarbi informacija.</w:t>
      </w:r>
    </w:p>
    <w:p w14:paraId="0C844867"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Neišmeskite šio lapelio, nes vėl gali prireikti jį perskaityti.</w:t>
      </w:r>
    </w:p>
    <w:p w14:paraId="49DA504A"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kiltų daugiau klausimų, kreipkitės į gydytoją arba vaistininką.</w:t>
      </w:r>
    </w:p>
    <w:p w14:paraId="5746FB8D"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592D33CD"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pasireiškė šalutinis poveikis (net jeigu jis šiame lapelyje nenurodytas), kreipkitės į gydytoją arba vaistininką. Žr. 4 skyrių.</w:t>
      </w:r>
    </w:p>
    <w:p w14:paraId="362928AC" w14:textId="77777777" w:rsidR="00BA7ADF" w:rsidRPr="00BA7ADF" w:rsidRDefault="00BA7ADF" w:rsidP="00BA7ADF">
      <w:pPr>
        <w:spacing w:after="0" w:line="240" w:lineRule="auto"/>
        <w:rPr>
          <w:rFonts w:ascii="Times New Roman" w:eastAsia="Times New Roman" w:hAnsi="Times New Roman" w:cs="Times New Roman"/>
        </w:rPr>
      </w:pPr>
    </w:p>
    <w:p w14:paraId="640A2938" w14:textId="77777777" w:rsidR="00BA7ADF" w:rsidRPr="00BA7ADF" w:rsidRDefault="00BA7ADF" w:rsidP="00BA7ADF">
      <w:pPr>
        <w:spacing w:after="0" w:line="240" w:lineRule="auto"/>
        <w:rPr>
          <w:rFonts w:ascii="Times New Roman" w:eastAsia="Times New Roman" w:hAnsi="Times New Roman" w:cs="Times New Roman"/>
        </w:rPr>
      </w:pPr>
    </w:p>
    <w:p w14:paraId="74DC4845"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Apie ką rašoma šiame lapelyje?</w:t>
      </w:r>
    </w:p>
    <w:p w14:paraId="41CD73BB" w14:textId="77777777" w:rsidR="00BA7ADF" w:rsidRPr="00BA7ADF" w:rsidRDefault="00BA7ADF" w:rsidP="00BA7ADF">
      <w:pPr>
        <w:spacing w:after="0" w:line="240" w:lineRule="auto"/>
        <w:rPr>
          <w:rFonts w:ascii="Times New Roman" w:eastAsia="Times New Roman" w:hAnsi="Times New Roman" w:cs="Times New Roman"/>
          <w:b/>
        </w:rPr>
      </w:pPr>
    </w:p>
    <w:p w14:paraId="01DD9FBC"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1.</w:t>
      </w:r>
      <w:r w:rsidRPr="00BA7ADF">
        <w:rPr>
          <w:rFonts w:ascii="Times New Roman" w:eastAsia="Times New Roman" w:hAnsi="Times New Roman" w:cs="Times New Roman"/>
        </w:rPr>
        <w:tab/>
        <w:t xml:space="preserve">Kas yra </w:t>
      </w: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ir kam jis vartojamas</w:t>
      </w:r>
    </w:p>
    <w:p w14:paraId="2E4597C2"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2.</w:t>
      </w:r>
      <w:r w:rsidRPr="00BA7ADF">
        <w:rPr>
          <w:rFonts w:ascii="Times New Roman" w:eastAsia="Times New Roman" w:hAnsi="Times New Roman" w:cs="Times New Roman"/>
        </w:rPr>
        <w:tab/>
        <w:t xml:space="preserve">Kas žinotina prieš vartojant </w:t>
      </w:r>
      <w:r w:rsidRPr="00BA7ADF">
        <w:rPr>
          <w:rFonts w:ascii="Times New Roman" w:eastAsia="Times New Roman" w:hAnsi="Times New Roman" w:cs="Times New Roman"/>
          <w:bCs/>
          <w:lang w:eastAsia="is-IS"/>
        </w:rPr>
        <w:t>Lercanidipine Ingen Pharma</w:t>
      </w:r>
    </w:p>
    <w:p w14:paraId="3EDBCA9D"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3.</w:t>
      </w:r>
      <w:r w:rsidRPr="00BA7ADF">
        <w:rPr>
          <w:rFonts w:ascii="Times New Roman" w:eastAsia="Times New Roman" w:hAnsi="Times New Roman" w:cs="Times New Roman"/>
        </w:rPr>
        <w:tab/>
        <w:t xml:space="preserve">Kaip vartoti </w:t>
      </w:r>
      <w:r w:rsidRPr="00BA7ADF">
        <w:rPr>
          <w:rFonts w:ascii="Times New Roman" w:eastAsia="Times New Roman" w:hAnsi="Times New Roman" w:cs="Times New Roman"/>
          <w:bCs/>
          <w:lang w:eastAsia="is-IS"/>
        </w:rPr>
        <w:t>Lercanidipine Ingen Pharma</w:t>
      </w:r>
    </w:p>
    <w:p w14:paraId="10F8D16A"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4.</w:t>
      </w:r>
      <w:r w:rsidRPr="00BA7ADF">
        <w:rPr>
          <w:rFonts w:ascii="Times New Roman" w:eastAsia="Times New Roman" w:hAnsi="Times New Roman" w:cs="Times New Roman"/>
        </w:rPr>
        <w:tab/>
        <w:t>Galimas šalutinis poveikis</w:t>
      </w:r>
    </w:p>
    <w:p w14:paraId="348683F5"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5.</w:t>
      </w:r>
      <w:r w:rsidRPr="00BA7ADF">
        <w:rPr>
          <w:rFonts w:ascii="Times New Roman" w:eastAsia="Times New Roman" w:hAnsi="Times New Roman" w:cs="Times New Roman"/>
        </w:rPr>
        <w:tab/>
        <w:t xml:space="preserve">Kaip laikyti </w:t>
      </w:r>
      <w:r w:rsidRPr="00BA7ADF">
        <w:rPr>
          <w:rFonts w:ascii="Times New Roman" w:eastAsia="Times New Roman" w:hAnsi="Times New Roman" w:cs="Times New Roman"/>
          <w:bCs/>
          <w:lang w:eastAsia="is-IS"/>
        </w:rPr>
        <w:t>Lercanidipine Ingen Pharma</w:t>
      </w:r>
    </w:p>
    <w:p w14:paraId="27812D8A" w14:textId="77777777" w:rsidR="00BA7ADF" w:rsidRPr="00BA7ADF" w:rsidRDefault="00BA7ADF" w:rsidP="00BA7ADF">
      <w:p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6.</w:t>
      </w:r>
      <w:r w:rsidRPr="00BA7ADF">
        <w:rPr>
          <w:rFonts w:ascii="Times New Roman" w:eastAsia="Times New Roman" w:hAnsi="Times New Roman" w:cs="Times New Roman"/>
        </w:rPr>
        <w:tab/>
        <w:t>Pakuotės turinys ir kita informacija</w:t>
      </w:r>
    </w:p>
    <w:p w14:paraId="21BCD150" w14:textId="77777777" w:rsidR="00BA7ADF" w:rsidRPr="00BA7ADF" w:rsidRDefault="00BA7ADF" w:rsidP="00BA7ADF">
      <w:pPr>
        <w:spacing w:after="0" w:line="240" w:lineRule="auto"/>
        <w:rPr>
          <w:rFonts w:ascii="Times New Roman" w:eastAsia="Times New Roman" w:hAnsi="Times New Roman" w:cs="Times New Roman"/>
        </w:rPr>
      </w:pPr>
    </w:p>
    <w:p w14:paraId="63B6BD28" w14:textId="77777777" w:rsidR="00BA7ADF" w:rsidRPr="00BA7ADF" w:rsidRDefault="00BA7ADF" w:rsidP="00BA7ADF">
      <w:pPr>
        <w:spacing w:after="0" w:line="240" w:lineRule="auto"/>
        <w:rPr>
          <w:rFonts w:ascii="Times New Roman" w:eastAsia="Times New Roman" w:hAnsi="Times New Roman" w:cs="Times New Roman"/>
        </w:rPr>
      </w:pPr>
    </w:p>
    <w:p w14:paraId="7483923A"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39"/>
      <w:bookmarkStart w:id="77" w:name="_Toc129243264"/>
      <w:r w:rsidRPr="00BA7ADF">
        <w:rPr>
          <w:rFonts w:ascii="Times New Roman" w:eastAsia="Times New Roman" w:hAnsi="Times New Roman" w:cs="Times New Roman"/>
          <w:b/>
        </w:rPr>
        <w:t>1.</w:t>
      </w:r>
      <w:r w:rsidRPr="00BA7ADF">
        <w:rPr>
          <w:rFonts w:ascii="Times New Roman" w:eastAsia="Times New Roman" w:hAnsi="Times New Roman" w:cs="Times New Roman"/>
          <w:b/>
        </w:rPr>
        <w:tab/>
      </w:r>
      <w:bookmarkEnd w:id="76"/>
      <w:bookmarkEnd w:id="77"/>
      <w:r w:rsidRPr="00BA7ADF">
        <w:rPr>
          <w:rFonts w:ascii="Times New Roman" w:eastAsia="Times New Roman" w:hAnsi="Times New Roman" w:cs="Times New Roman"/>
          <w:b/>
        </w:rPr>
        <w:t>Kas yra Lercanidipine Ingen Pharma ir kam jis vartojamas</w:t>
      </w:r>
    </w:p>
    <w:p w14:paraId="768DAE15" w14:textId="77777777" w:rsidR="00BA7ADF" w:rsidRPr="00BA7ADF" w:rsidRDefault="00BA7ADF" w:rsidP="00BA7ADF">
      <w:pPr>
        <w:spacing w:after="0" w:line="240" w:lineRule="auto"/>
        <w:rPr>
          <w:rFonts w:ascii="Times New Roman" w:eastAsia="Times New Roman" w:hAnsi="Times New Roman" w:cs="Times New Roman"/>
        </w:rPr>
      </w:pPr>
    </w:p>
    <w:p w14:paraId="345C54F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14:paraId="55335806" w14:textId="77777777" w:rsidR="00BA7ADF" w:rsidRPr="00BA7ADF" w:rsidRDefault="00BA7ADF" w:rsidP="00BA7ADF">
      <w:pPr>
        <w:spacing w:after="0" w:line="240" w:lineRule="auto"/>
        <w:rPr>
          <w:rFonts w:ascii="Times New Roman" w:eastAsia="Times New Roman" w:hAnsi="Times New Roman" w:cs="Times New Roman"/>
        </w:rPr>
      </w:pPr>
    </w:p>
    <w:p w14:paraId="2DC4BA0B"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gydytojas Jums skyrė didelio kraujospūdžio ligai, vadinamai hipertenzija, gydyti.</w:t>
      </w:r>
    </w:p>
    <w:p w14:paraId="6F2205FE" w14:textId="77777777" w:rsidR="00BA7ADF" w:rsidRPr="00BA7ADF" w:rsidRDefault="00BA7ADF" w:rsidP="00BA7ADF">
      <w:pPr>
        <w:spacing w:after="0" w:line="240" w:lineRule="auto"/>
        <w:rPr>
          <w:rFonts w:ascii="Times New Roman" w:eastAsia="Times New Roman" w:hAnsi="Times New Roman" w:cs="Times New Roman"/>
        </w:rPr>
      </w:pPr>
    </w:p>
    <w:p w14:paraId="074CE4DA" w14:textId="77777777" w:rsidR="00BA7ADF" w:rsidRPr="00BA7ADF" w:rsidRDefault="00BA7ADF" w:rsidP="00BA7ADF">
      <w:pPr>
        <w:spacing w:after="0" w:line="240" w:lineRule="auto"/>
        <w:rPr>
          <w:rFonts w:ascii="Times New Roman" w:eastAsia="Times New Roman" w:hAnsi="Times New Roman" w:cs="Times New Roman"/>
        </w:rPr>
      </w:pPr>
    </w:p>
    <w:p w14:paraId="2BF4312D"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0"/>
      <w:bookmarkStart w:id="79" w:name="_Toc129243265"/>
      <w:r w:rsidRPr="00BA7ADF">
        <w:rPr>
          <w:rFonts w:ascii="Times New Roman" w:eastAsia="Times New Roman" w:hAnsi="Times New Roman" w:cs="Times New Roman"/>
          <w:b/>
        </w:rPr>
        <w:t>2.</w:t>
      </w:r>
      <w:r w:rsidRPr="00BA7ADF">
        <w:rPr>
          <w:rFonts w:ascii="Times New Roman" w:eastAsia="Times New Roman" w:hAnsi="Times New Roman" w:cs="Times New Roman"/>
          <w:b/>
        </w:rPr>
        <w:tab/>
      </w:r>
      <w:bookmarkEnd w:id="78"/>
      <w:bookmarkEnd w:id="79"/>
      <w:r w:rsidRPr="00BA7ADF">
        <w:rPr>
          <w:rFonts w:ascii="Times New Roman" w:eastAsia="Times New Roman" w:hAnsi="Times New Roman" w:cs="Times New Roman"/>
          <w:b/>
        </w:rPr>
        <w:t>Kas žinotina prieš vartojant Lercanidipine Ingen Pharma</w:t>
      </w:r>
    </w:p>
    <w:p w14:paraId="520F44BE" w14:textId="77777777" w:rsidR="00BA7ADF" w:rsidRPr="00BA7ADF" w:rsidRDefault="00BA7ADF" w:rsidP="00BA7ADF">
      <w:pPr>
        <w:spacing w:after="0" w:line="240" w:lineRule="auto"/>
        <w:rPr>
          <w:rFonts w:ascii="Times New Roman" w:eastAsia="Times New Roman" w:hAnsi="Times New Roman" w:cs="Times New Roman"/>
        </w:rPr>
      </w:pPr>
    </w:p>
    <w:p w14:paraId="2ECD0C1C"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lang w:eastAsia="is-IS"/>
        </w:rPr>
        <w:t xml:space="preserve">Lercanidipine Ingen Pharma </w:t>
      </w:r>
      <w:r w:rsidRPr="00BA7ADF">
        <w:rPr>
          <w:rFonts w:ascii="Times New Roman" w:eastAsia="Times New Roman" w:hAnsi="Times New Roman" w:cs="Times New Roman"/>
          <w:b/>
          <w:bCs/>
        </w:rPr>
        <w:t>vartoti negalima:</w:t>
      </w:r>
    </w:p>
    <w:p w14:paraId="0B5654E8" w14:textId="77777777" w:rsidR="00BA7ADF" w:rsidRPr="00BA7ADF" w:rsidRDefault="00BA7ADF" w:rsidP="00BA7ADF">
      <w:pPr>
        <w:spacing w:after="0" w:line="240" w:lineRule="auto"/>
        <w:rPr>
          <w:rFonts w:ascii="Times New Roman" w:eastAsia="Times New Roman" w:hAnsi="Times New Roman" w:cs="Times New Roman"/>
          <w:b/>
          <w:bCs/>
        </w:rPr>
      </w:pPr>
    </w:p>
    <w:p w14:paraId="0A040DBE"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yra alergija veikliajai medžiagai arba bet kuriai pagalbinei šio vaisto medžiagai (jos išvardytos 6 skyriuje).</w:t>
      </w:r>
    </w:p>
    <w:p w14:paraId="588FF41C"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 xml:space="preserve">jeigu vargina tam tikra širdies liga: </w:t>
      </w:r>
    </w:p>
    <w:p w14:paraId="2594B7F5" w14:textId="77777777" w:rsidR="00BA7ADF" w:rsidRPr="00BA7ADF" w:rsidRDefault="00BA7ADF" w:rsidP="00BA7ADF">
      <w:pPr>
        <w:spacing w:after="0" w:line="240" w:lineRule="auto"/>
        <w:ind w:firstLine="360"/>
        <w:rPr>
          <w:rFonts w:ascii="Times New Roman" w:eastAsia="Times New Roman" w:hAnsi="Times New Roman" w:cs="Times New Roman"/>
        </w:rPr>
      </w:pPr>
      <w:r w:rsidRPr="00BA7ADF">
        <w:rPr>
          <w:rFonts w:ascii="Times New Roman" w:eastAsia="Times New Roman" w:hAnsi="Times New Roman" w:cs="Times New Roman"/>
        </w:rPr>
        <w:t>-</w:t>
      </w:r>
      <w:r w:rsidRPr="00BA7ADF">
        <w:rPr>
          <w:rFonts w:ascii="Times New Roman" w:eastAsia="Times New Roman" w:hAnsi="Times New Roman" w:cs="Times New Roman"/>
        </w:rPr>
        <w:tab/>
        <w:t xml:space="preserve">negydomas širdies veiklos nepakankamumas, </w:t>
      </w:r>
    </w:p>
    <w:p w14:paraId="5561E70D" w14:textId="77777777" w:rsidR="00BA7ADF" w:rsidRPr="00BA7ADF" w:rsidRDefault="00BA7ADF" w:rsidP="00BA7ADF">
      <w:pPr>
        <w:spacing w:after="0" w:line="240" w:lineRule="auto"/>
        <w:ind w:firstLine="360"/>
        <w:rPr>
          <w:rFonts w:ascii="Times New Roman" w:eastAsia="Times New Roman" w:hAnsi="Times New Roman" w:cs="Times New Roman"/>
        </w:rPr>
      </w:pPr>
      <w:r w:rsidRPr="00BA7ADF">
        <w:rPr>
          <w:rFonts w:ascii="Times New Roman" w:eastAsia="Times New Roman" w:hAnsi="Times New Roman" w:cs="Times New Roman"/>
        </w:rPr>
        <w:t>-</w:t>
      </w:r>
      <w:r w:rsidRPr="00BA7ADF">
        <w:rPr>
          <w:rFonts w:ascii="Times New Roman" w:eastAsia="Times New Roman" w:hAnsi="Times New Roman" w:cs="Times New Roman"/>
        </w:rPr>
        <w:tab/>
        <w:t>kliūtis kraujui ištekėti iš širdies,</w:t>
      </w:r>
    </w:p>
    <w:p w14:paraId="27E9CEA4" w14:textId="77777777" w:rsidR="00BA7ADF" w:rsidRPr="00BA7ADF" w:rsidRDefault="00BA7ADF" w:rsidP="00BA7ADF">
      <w:pPr>
        <w:spacing w:after="0" w:line="240" w:lineRule="auto"/>
        <w:ind w:left="360"/>
        <w:rPr>
          <w:rFonts w:ascii="Times New Roman" w:eastAsia="Times New Roman" w:hAnsi="Times New Roman" w:cs="Times New Roman"/>
        </w:rPr>
      </w:pPr>
      <w:r w:rsidRPr="00BA7ADF">
        <w:rPr>
          <w:rFonts w:ascii="Times New Roman" w:eastAsia="Times New Roman" w:hAnsi="Times New Roman" w:cs="Times New Roman"/>
        </w:rPr>
        <w:t>-</w:t>
      </w:r>
      <w:r w:rsidRPr="00BA7ADF">
        <w:rPr>
          <w:rFonts w:ascii="Times New Roman" w:eastAsia="Times New Roman" w:hAnsi="Times New Roman" w:cs="Times New Roman"/>
        </w:rPr>
        <w:tab/>
        <w:t>nestabilioji krūtinės angina (pasireiškianti ramybės metu arba palaipsniui sunkėjanti),</w:t>
      </w:r>
    </w:p>
    <w:p w14:paraId="4FA93927" w14:textId="77777777" w:rsidR="00BA7ADF" w:rsidRPr="00BA7ADF" w:rsidRDefault="00BA7ADF" w:rsidP="00BA7ADF">
      <w:pPr>
        <w:spacing w:after="0" w:line="240" w:lineRule="auto"/>
        <w:ind w:left="360"/>
        <w:rPr>
          <w:rFonts w:ascii="Times New Roman" w:eastAsia="Times New Roman" w:hAnsi="Times New Roman" w:cs="Times New Roman"/>
        </w:rPr>
      </w:pPr>
      <w:r w:rsidRPr="00BA7ADF">
        <w:rPr>
          <w:rFonts w:ascii="Times New Roman" w:eastAsia="Times New Roman" w:hAnsi="Times New Roman" w:cs="Times New Roman"/>
        </w:rPr>
        <w:t>-</w:t>
      </w:r>
      <w:r w:rsidRPr="00BA7ADF">
        <w:rPr>
          <w:rFonts w:ascii="Times New Roman" w:eastAsia="Times New Roman" w:hAnsi="Times New Roman" w:cs="Times New Roman"/>
        </w:rPr>
        <w:tab/>
        <w:t>mažiau nei prieš mėnesį ištikęs miokardo infarktas;</w:t>
      </w:r>
    </w:p>
    <w:p w14:paraId="2A026343"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yra sunkių kepenų arba inkstų sutrikimų;</w:t>
      </w:r>
    </w:p>
    <w:p w14:paraId="38A6CFDE"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 vartojate vaistų, slopinančių CYP3A4 izofermentą:</w:t>
      </w:r>
    </w:p>
    <w:p w14:paraId="728138E9" w14:textId="77777777" w:rsidR="00BA7ADF" w:rsidRPr="00BA7ADF" w:rsidRDefault="00BA7ADF" w:rsidP="00BA7ADF">
      <w:pPr>
        <w:numPr>
          <w:ilvl w:val="1"/>
          <w:numId w:val="16"/>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vaistų nuo grybelio (pvz., ketokonazolo ar itrakonazolo),</w:t>
      </w:r>
    </w:p>
    <w:p w14:paraId="62712480" w14:textId="77777777" w:rsidR="00BA7ADF" w:rsidRPr="00BA7ADF" w:rsidRDefault="00BA7ADF" w:rsidP="00BA7ADF">
      <w:pPr>
        <w:numPr>
          <w:ilvl w:val="1"/>
          <w:numId w:val="16"/>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makrolidų grupės antibiotikų (pvz., eritromicino ar troleandomicino),</w:t>
      </w:r>
    </w:p>
    <w:p w14:paraId="29922508" w14:textId="77777777" w:rsidR="00BA7ADF" w:rsidRPr="00BA7ADF" w:rsidRDefault="00BA7ADF" w:rsidP="00BA7ADF">
      <w:pPr>
        <w:numPr>
          <w:ilvl w:val="1"/>
          <w:numId w:val="16"/>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antivirusinių vaistų (pvz., ritonaviro),</w:t>
      </w:r>
    </w:p>
    <w:p w14:paraId="66A37846" w14:textId="77777777" w:rsidR="00BA7ADF" w:rsidRPr="00BA7ADF" w:rsidRDefault="00BA7ADF" w:rsidP="00BA7ADF">
      <w:pPr>
        <w:numPr>
          <w:ilvl w:val="1"/>
          <w:numId w:val="16"/>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ciklosporino (tuo pačiu metu),</w:t>
      </w:r>
    </w:p>
    <w:p w14:paraId="284A0380" w14:textId="77777777" w:rsidR="00BA7ADF" w:rsidRPr="00BA7ADF" w:rsidRDefault="00BA7ADF" w:rsidP="00BA7ADF">
      <w:pPr>
        <w:numPr>
          <w:ilvl w:val="1"/>
          <w:numId w:val="16"/>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greipfrutų ar jų sulčių;</w:t>
      </w:r>
    </w:p>
    <w:p w14:paraId="3A7518D2"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 esate nėščia arba vaisinga moteris, bet nesinaudojate kontracepcijos priemonėmis;</w:t>
      </w:r>
    </w:p>
    <w:p w14:paraId="39460988"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lastRenderedPageBreak/>
        <w:t>jei esate žindyvė.</w:t>
      </w:r>
    </w:p>
    <w:p w14:paraId="4EE866B2" w14:textId="77777777" w:rsidR="00BA7ADF" w:rsidRPr="00BA7ADF" w:rsidRDefault="00BA7ADF" w:rsidP="00BA7ADF">
      <w:pPr>
        <w:spacing w:after="0" w:line="240" w:lineRule="auto"/>
        <w:rPr>
          <w:rFonts w:ascii="Times New Roman" w:eastAsia="Times New Roman" w:hAnsi="Times New Roman" w:cs="Times New Roman"/>
        </w:rPr>
      </w:pPr>
    </w:p>
    <w:p w14:paraId="44B88EA9"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t>Įspėjimai ir atsargumo priemonės</w:t>
      </w:r>
    </w:p>
    <w:p w14:paraId="7745B49F" w14:textId="77777777" w:rsidR="00BA7ADF" w:rsidRPr="00BA7ADF" w:rsidRDefault="00BA7ADF" w:rsidP="00BA7ADF">
      <w:pPr>
        <w:spacing w:after="0" w:line="240" w:lineRule="auto"/>
        <w:rPr>
          <w:rFonts w:ascii="Times New Roman" w:eastAsia="Times New Roman" w:hAnsi="Times New Roman" w:cs="Times New Roman"/>
          <w:b/>
          <w:bCs/>
        </w:rPr>
      </w:pPr>
    </w:p>
    <w:p w14:paraId="482F1FB0" w14:textId="77777777" w:rsidR="00BA7ADF" w:rsidRPr="00BA7ADF" w:rsidRDefault="00BA7ADF" w:rsidP="00BA7ADF">
      <w:pPr>
        <w:numPr>
          <w:ilvl w:val="12"/>
          <w:numId w:val="0"/>
        </w:numPr>
        <w:spacing w:after="0" w:line="240" w:lineRule="auto"/>
        <w:ind w:right="-2"/>
        <w:outlineLvl w:val="0"/>
        <w:rPr>
          <w:rFonts w:ascii="Times New Roman" w:eastAsia="Times New Roman" w:hAnsi="Times New Roman" w:cs="Times New Roman"/>
        </w:rPr>
      </w:pPr>
      <w:r w:rsidRPr="00BA7ADF">
        <w:rPr>
          <w:rFonts w:ascii="Times New Roman" w:eastAsia="Times New Roman" w:hAnsi="Times New Roman" w:cs="Times New Roman"/>
        </w:rPr>
        <w:t>Pasitarkite su gydytoju arba vaistininku, prieš pradėdami vartoti Lercanidipine Ingen Pharma:</w:t>
      </w:r>
    </w:p>
    <w:p w14:paraId="52DF7A61"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yra tam tikrų kitokių širdies sutrikimų arba Jums implantuotas širdies stimuliatorius;</w:t>
      </w:r>
    </w:p>
    <w:p w14:paraId="6266B41A"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sergate krūtinės angina, kadangi vartojant lerkanidipino, labai retai gali padažnėti, pailgėti ar pasunkėti priepuoliai; jei buvo pavienių miokardo infarkto atvejų;</w:t>
      </w:r>
    </w:p>
    <w:p w14:paraId="1918339F"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jeigu yra kepenų ar inkstų sutrikimų arba esate gydomas dializėmis.</w:t>
      </w:r>
    </w:p>
    <w:p w14:paraId="50811CFF" w14:textId="77777777" w:rsidR="00BA7ADF" w:rsidRPr="00BA7ADF" w:rsidRDefault="00BA7ADF" w:rsidP="00BA7ADF">
      <w:pPr>
        <w:spacing w:after="0" w:line="240" w:lineRule="auto"/>
        <w:rPr>
          <w:rFonts w:ascii="Times New Roman" w:eastAsia="Times New Roman" w:hAnsi="Times New Roman" w:cs="Times New Roman"/>
        </w:rPr>
      </w:pPr>
    </w:p>
    <w:p w14:paraId="0442525C"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Vaikams ir paaugliams</w:t>
      </w:r>
    </w:p>
    <w:p w14:paraId="7F5E403A" w14:textId="77777777" w:rsidR="00BA7ADF" w:rsidRPr="00BA7ADF" w:rsidRDefault="00BA7ADF" w:rsidP="00BA7ADF">
      <w:pPr>
        <w:spacing w:after="0" w:line="240" w:lineRule="auto"/>
        <w:rPr>
          <w:rFonts w:ascii="Times New Roman" w:eastAsia="Times New Roman" w:hAnsi="Times New Roman" w:cs="Times New Roman"/>
          <w:bCs/>
          <w:lang w:eastAsia="is-IS"/>
        </w:rPr>
      </w:pPr>
    </w:p>
    <w:p w14:paraId="5DD2E2B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Lercanidipine Ingen Pharma nerekomenduojama vartoti vaikams ir jaunesniems kaip 18 metų paaugliams</w:t>
      </w:r>
      <w:r w:rsidRPr="00BA7ADF">
        <w:rPr>
          <w:rFonts w:ascii="Times New Roman" w:eastAsia="Times New Roman" w:hAnsi="Times New Roman" w:cs="Times New Roman"/>
        </w:rPr>
        <w:t>.</w:t>
      </w:r>
    </w:p>
    <w:p w14:paraId="7E513543" w14:textId="77777777" w:rsidR="00BA7ADF" w:rsidRPr="00BA7ADF" w:rsidRDefault="00BA7ADF" w:rsidP="00BA7ADF">
      <w:pPr>
        <w:spacing w:after="0" w:line="240" w:lineRule="auto"/>
        <w:rPr>
          <w:rFonts w:ascii="Times New Roman" w:eastAsia="Times New Roman" w:hAnsi="Times New Roman" w:cs="Times New Roman"/>
        </w:rPr>
      </w:pPr>
    </w:p>
    <w:p w14:paraId="0C754BEC"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t>Kiti vaistai ir Lercanidipine Ingen Pharma</w:t>
      </w:r>
    </w:p>
    <w:p w14:paraId="0AEE4486" w14:textId="77777777" w:rsidR="00BA7ADF" w:rsidRPr="00BA7ADF" w:rsidRDefault="00BA7ADF" w:rsidP="00BA7ADF">
      <w:pPr>
        <w:spacing w:after="0" w:line="240" w:lineRule="auto"/>
        <w:rPr>
          <w:rFonts w:ascii="Times New Roman" w:eastAsia="Times New Roman" w:hAnsi="Times New Roman" w:cs="Times New Roman"/>
          <w:b/>
          <w:bCs/>
        </w:rPr>
      </w:pPr>
    </w:p>
    <w:p w14:paraId="71C78D7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Jeigu vartojate ar neseniai vartojote kitų vaistų arba dėl to nesate tikri, apie tai pasakykite gydytojui arba vaistininkui.</w:t>
      </w:r>
    </w:p>
    <w:p w14:paraId="0F8ADE55" w14:textId="77777777" w:rsidR="00BA7ADF" w:rsidRPr="00BA7ADF" w:rsidRDefault="00BA7ADF" w:rsidP="00BA7ADF">
      <w:pPr>
        <w:spacing w:after="0" w:line="240" w:lineRule="auto"/>
        <w:rPr>
          <w:rFonts w:ascii="Times New Roman" w:eastAsia="Times New Roman" w:hAnsi="Times New Roman" w:cs="Times New Roman"/>
        </w:rPr>
      </w:pPr>
    </w:p>
    <w:p w14:paraId="5D801D19" w14:textId="77777777" w:rsidR="00BA7ADF" w:rsidRPr="00BA7ADF" w:rsidRDefault="00BA7ADF" w:rsidP="00BA7ADF">
      <w:pPr>
        <w:numPr>
          <w:ilvl w:val="12"/>
          <w:numId w:val="0"/>
        </w:numPr>
        <w:spacing w:after="0" w:line="240" w:lineRule="auto"/>
        <w:ind w:right="-2"/>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 xml:space="preserve">vartojant su kai kuriais kitais vaistais (žr. toliau), gali kisti jų arba </w:t>
      </w:r>
      <w:r w:rsidRPr="00BA7ADF">
        <w:rPr>
          <w:rFonts w:ascii="Times New Roman" w:eastAsia="Times New Roman" w:hAnsi="Times New Roman" w:cs="Times New Roman"/>
          <w:bCs/>
          <w:lang w:eastAsia="is-IS"/>
        </w:rPr>
        <w:t>Lercanidipine Ingen Pharma poveikis</w:t>
      </w:r>
      <w:r w:rsidRPr="00BA7ADF">
        <w:rPr>
          <w:rFonts w:ascii="Times New Roman" w:eastAsia="Times New Roman" w:hAnsi="Times New Roman" w:cs="Times New Roman"/>
        </w:rPr>
        <w:t>.</w:t>
      </w:r>
    </w:p>
    <w:p w14:paraId="16E92718" w14:textId="77777777" w:rsidR="00BA7ADF" w:rsidRPr="00BA7ADF" w:rsidRDefault="00BA7ADF" w:rsidP="00BA7ADF">
      <w:pPr>
        <w:numPr>
          <w:ilvl w:val="12"/>
          <w:numId w:val="0"/>
        </w:numPr>
        <w:spacing w:after="0" w:line="240" w:lineRule="auto"/>
        <w:ind w:right="-2"/>
        <w:rPr>
          <w:rFonts w:ascii="Times New Roman" w:eastAsia="Times New Roman" w:hAnsi="Times New Roman" w:cs="Times New Roman"/>
        </w:rPr>
      </w:pPr>
    </w:p>
    <w:p w14:paraId="098D837D"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Labai svarbu pasakyti gydytojui, jei vartojate bet kurio iš šių vaistų:</w:t>
      </w:r>
    </w:p>
    <w:p w14:paraId="14F9F5A1"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fenitoino arba karbamazepino (vaistų nuo epilepsijos);</w:t>
      </w:r>
    </w:p>
    <w:p w14:paraId="5450E333"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rifampicino (vaisto nuo tuberkuliozės);</w:t>
      </w:r>
    </w:p>
    <w:p w14:paraId="3E2900D5"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midazolamo (vaisto, padedančio užmigti);</w:t>
      </w:r>
    </w:p>
    <w:p w14:paraId="4611B509"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didesnę negu 800 mg cimetidino (vaisto nuo opų, nevirškinimo ar rėmens) dozę;</w:t>
      </w:r>
    </w:p>
    <w:p w14:paraId="305AE2F4"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digoksino (vaisto širdies sutrikimams gydyti);</w:t>
      </w:r>
    </w:p>
    <w:p w14:paraId="29C16576"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terfenadino arba astemizolo (vaistų nuo alergijos);</w:t>
      </w:r>
    </w:p>
    <w:p w14:paraId="7B5E29E5"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amjodarono arba chinidino (vaistų nuo dažno širdies plakimo);</w:t>
      </w:r>
    </w:p>
    <w:p w14:paraId="667A21B6"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metoprololio (vaisto nuo didelio kraujospūdžio ligos);</w:t>
      </w:r>
    </w:p>
    <w:p w14:paraId="766C3621"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simvastatino (vaisto, vartojamo esant dideliam cholesterolio kiekiui).</w:t>
      </w:r>
    </w:p>
    <w:p w14:paraId="30658939" w14:textId="77777777" w:rsidR="00BA7ADF" w:rsidRPr="00BA7ADF" w:rsidRDefault="00BA7ADF" w:rsidP="00BA7ADF">
      <w:pPr>
        <w:spacing w:after="0" w:line="240" w:lineRule="auto"/>
        <w:rPr>
          <w:rFonts w:ascii="Times New Roman" w:eastAsia="Times New Roman" w:hAnsi="Times New Roman" w:cs="Times New Roman"/>
        </w:rPr>
      </w:pPr>
    </w:p>
    <w:p w14:paraId="424E25A6"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lang w:eastAsia="is-IS"/>
        </w:rPr>
        <w:t xml:space="preserve">Lercanidipine Ingen Pharma </w:t>
      </w:r>
      <w:r w:rsidRPr="00BA7ADF">
        <w:rPr>
          <w:rFonts w:ascii="Times New Roman" w:eastAsia="Times New Roman" w:hAnsi="Times New Roman" w:cs="Times New Roman"/>
          <w:b/>
          <w:bCs/>
        </w:rPr>
        <w:t>vartojimas su maistu, gėrimais ir alkoholiu</w:t>
      </w:r>
    </w:p>
    <w:p w14:paraId="4B073841" w14:textId="77777777" w:rsidR="00BA7ADF" w:rsidRPr="00BA7ADF" w:rsidRDefault="00BA7ADF" w:rsidP="00BA7ADF">
      <w:pPr>
        <w:spacing w:after="0" w:line="240" w:lineRule="auto"/>
        <w:rPr>
          <w:rFonts w:ascii="Times New Roman" w:eastAsia="Times New Roman" w:hAnsi="Times New Roman" w:cs="Times New Roman"/>
          <w:b/>
          <w:bCs/>
        </w:rPr>
      </w:pPr>
    </w:p>
    <w:p w14:paraId="6F06057B" w14:textId="77777777" w:rsidR="00BA7ADF" w:rsidRPr="00BA7ADF" w:rsidRDefault="00BA7ADF" w:rsidP="00BA7ADF">
      <w:pPr>
        <w:numPr>
          <w:ilvl w:val="12"/>
          <w:numId w:val="0"/>
        </w:numPr>
        <w:tabs>
          <w:tab w:val="left" w:pos="1290"/>
        </w:tabs>
        <w:spacing w:after="0" w:line="240" w:lineRule="auto"/>
        <w:ind w:right="-2"/>
        <w:rPr>
          <w:rFonts w:ascii="Times New Roman" w:eastAsia="Times New Roman" w:hAnsi="Times New Roman" w:cs="Times New Roman"/>
        </w:rPr>
      </w:pPr>
      <w:r w:rsidRPr="00BA7ADF">
        <w:rPr>
          <w:rFonts w:ascii="Times New Roman" w:eastAsia="Times New Roman" w:hAnsi="Times New Roman" w:cs="Times New Roman"/>
        </w:rPr>
        <w:t xml:space="preserve">Negalima valgyti greipfrutų bei gerti jų sulčių, nes gali stiprėti </w:t>
      </w:r>
      <w:r w:rsidRPr="00BA7ADF">
        <w:rPr>
          <w:rFonts w:ascii="Times New Roman" w:eastAsia="Times New Roman" w:hAnsi="Times New Roman" w:cs="Times New Roman"/>
          <w:bCs/>
          <w:lang w:eastAsia="is-IS"/>
        </w:rPr>
        <w:t>Lercanidipine Ingen Pharma poveikis</w:t>
      </w:r>
      <w:r w:rsidRPr="00BA7ADF">
        <w:rPr>
          <w:rFonts w:ascii="Times New Roman" w:eastAsia="Times New Roman" w:hAnsi="Times New Roman" w:cs="Times New Roman"/>
        </w:rPr>
        <w:t>.</w:t>
      </w:r>
    </w:p>
    <w:p w14:paraId="550D20CA" w14:textId="77777777" w:rsidR="00BA7ADF" w:rsidRPr="00BA7ADF" w:rsidRDefault="00BA7ADF" w:rsidP="00BA7ADF">
      <w:pPr>
        <w:numPr>
          <w:ilvl w:val="12"/>
          <w:numId w:val="0"/>
        </w:numPr>
        <w:spacing w:after="0" w:line="240" w:lineRule="auto"/>
        <w:ind w:right="-2"/>
        <w:outlineLvl w:val="0"/>
        <w:rPr>
          <w:rFonts w:ascii="Times New Roman" w:eastAsia="Times New Roman" w:hAnsi="Times New Roman" w:cs="Times New Roman"/>
        </w:rPr>
      </w:pPr>
    </w:p>
    <w:p w14:paraId="73AFCECE" w14:textId="77777777" w:rsidR="00BA7ADF" w:rsidRPr="00BA7ADF" w:rsidRDefault="00BA7ADF" w:rsidP="00BA7ADF">
      <w:pPr>
        <w:numPr>
          <w:ilvl w:val="12"/>
          <w:numId w:val="0"/>
        </w:numPr>
        <w:spacing w:after="0" w:line="240" w:lineRule="auto"/>
        <w:ind w:right="-2"/>
        <w:outlineLvl w:val="0"/>
        <w:rPr>
          <w:rFonts w:ascii="Times New Roman" w:eastAsia="Times New Roman" w:hAnsi="Times New Roman" w:cs="Times New Roman"/>
        </w:rPr>
      </w:pPr>
      <w:r w:rsidRPr="00BA7ADF">
        <w:rPr>
          <w:rFonts w:ascii="Times New Roman" w:eastAsia="Times New Roman" w:hAnsi="Times New Roman" w:cs="Times New Roman"/>
        </w:rPr>
        <w:t xml:space="preserve">Jei kartu su </w:t>
      </w:r>
      <w:r w:rsidRPr="00BA7ADF">
        <w:rPr>
          <w:rFonts w:ascii="Times New Roman" w:eastAsia="Times New Roman" w:hAnsi="Times New Roman" w:cs="Times New Roman"/>
          <w:bCs/>
          <w:lang w:eastAsia="is-IS"/>
        </w:rPr>
        <w:t>Lercanidipine Ingen Pharma išgersite</w:t>
      </w:r>
      <w:r w:rsidRPr="00BA7ADF">
        <w:rPr>
          <w:rFonts w:ascii="Times New Roman" w:eastAsia="Times New Roman" w:hAnsi="Times New Roman" w:cs="Times New Roman"/>
        </w:rPr>
        <w:t xml:space="preserve"> alkoholio, gali atsirasti galvos svaigimas, alpulys, nuovargis arba silpnumas, kadangi kartu su alkoholiu pavartotas </w:t>
      </w: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gali reikšmingai sumažinti kraujospūdį.</w:t>
      </w:r>
    </w:p>
    <w:p w14:paraId="3A9DA47B" w14:textId="77777777" w:rsidR="00BA7ADF" w:rsidRPr="00BA7ADF" w:rsidRDefault="00BA7ADF" w:rsidP="00BA7ADF">
      <w:pPr>
        <w:spacing w:after="0" w:line="240" w:lineRule="auto"/>
        <w:rPr>
          <w:rFonts w:ascii="Times New Roman" w:eastAsia="Times New Roman" w:hAnsi="Times New Roman" w:cs="Times New Roman"/>
        </w:rPr>
      </w:pPr>
    </w:p>
    <w:p w14:paraId="4CBBCF09"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t>Nėštumas ir žindymo laikotarpis</w:t>
      </w:r>
    </w:p>
    <w:p w14:paraId="5C0269A1" w14:textId="77777777" w:rsidR="00BA7ADF" w:rsidRPr="00BA7ADF" w:rsidRDefault="00BA7ADF" w:rsidP="00BA7ADF">
      <w:pPr>
        <w:spacing w:after="0" w:line="240" w:lineRule="auto"/>
        <w:rPr>
          <w:rFonts w:ascii="Times New Roman" w:eastAsia="Times New Roman" w:hAnsi="Times New Roman" w:cs="Times New Roman"/>
          <w:bCs/>
        </w:rPr>
      </w:pPr>
      <w:r w:rsidRPr="00BA7ADF">
        <w:rPr>
          <w:rFonts w:ascii="Times New Roman" w:eastAsia="Times New Roman" w:hAnsi="Times New Roman" w:cs="Times New Roman"/>
          <w:bCs/>
        </w:rPr>
        <w:t>Jei esate nėščia, žindote kūdikį, manote, kad galbūt esate nėščia, arba planuojate pastoti, tai prieš vartodama šį vaistą, pasitarkite su gydytoju arba vaistininku.</w:t>
      </w:r>
    </w:p>
    <w:p w14:paraId="639B2BC3" w14:textId="77777777" w:rsidR="00BA7ADF" w:rsidRPr="00BA7ADF" w:rsidRDefault="00BA7ADF" w:rsidP="00BA7ADF">
      <w:pPr>
        <w:numPr>
          <w:ilvl w:val="12"/>
          <w:numId w:val="0"/>
        </w:numPr>
        <w:spacing w:after="0" w:line="240" w:lineRule="auto"/>
        <w:rPr>
          <w:rFonts w:ascii="Times New Roman" w:eastAsia="Times New Roman" w:hAnsi="Times New Roman" w:cs="Times New Roman"/>
        </w:rPr>
      </w:pPr>
    </w:p>
    <w:p w14:paraId="52EAD5B8" w14:textId="77777777" w:rsidR="00BA7ADF" w:rsidRPr="00BA7ADF" w:rsidRDefault="00BA7ADF" w:rsidP="00BA7ADF">
      <w:pPr>
        <w:numPr>
          <w:ilvl w:val="12"/>
          <w:numId w:val="0"/>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Jei esate nėščia, ketinate</w:t>
      </w:r>
      <w:r w:rsidRPr="00BA7ADF">
        <w:rPr>
          <w:rFonts w:ascii="Times New Roman" w:eastAsia="Times New Roman" w:hAnsi="Times New Roman" w:cs="Times New Roman"/>
        </w:rPr>
        <w:t xml:space="preserve"> pastoti arba esate vaisinga, bet nenaudojate kontracepcijos priemonių</w:t>
      </w:r>
      <w:r w:rsidRPr="00BA7ADF">
        <w:rPr>
          <w:rFonts w:ascii="Times New Roman" w:eastAsia="Times New Roman" w:hAnsi="Times New Roman" w:cs="Times New Roman"/>
          <w:bCs/>
          <w:lang w:eastAsia="is-IS"/>
        </w:rPr>
        <w:t>, Lercanidipine Ingen Pharma vartoti negalima</w:t>
      </w:r>
      <w:r w:rsidRPr="00BA7ADF">
        <w:rPr>
          <w:rFonts w:ascii="Times New Roman" w:eastAsia="Times New Roman" w:hAnsi="Times New Roman" w:cs="Times New Roman"/>
        </w:rPr>
        <w:t xml:space="preserve">. </w:t>
      </w:r>
    </w:p>
    <w:p w14:paraId="1615D3AE" w14:textId="77777777" w:rsidR="00BA7ADF" w:rsidRPr="00BA7ADF" w:rsidRDefault="00BA7ADF" w:rsidP="00BA7ADF">
      <w:pPr>
        <w:numPr>
          <w:ilvl w:val="12"/>
          <w:numId w:val="0"/>
        </w:numPr>
        <w:spacing w:after="0" w:line="240" w:lineRule="auto"/>
        <w:rPr>
          <w:rFonts w:ascii="Times New Roman" w:eastAsia="Times New Roman" w:hAnsi="Times New Roman" w:cs="Times New Roman"/>
        </w:rPr>
      </w:pPr>
    </w:p>
    <w:p w14:paraId="5E6679E6" w14:textId="77777777" w:rsidR="00BA7ADF" w:rsidRPr="00BA7ADF" w:rsidRDefault="00BA7ADF" w:rsidP="00BA7ADF">
      <w:pPr>
        <w:numPr>
          <w:ilvl w:val="12"/>
          <w:numId w:val="0"/>
        </w:num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Jei esate žindyvė, Lercanidipine Ingen Pharma vartoti negalima</w:t>
      </w:r>
      <w:r w:rsidRPr="00BA7ADF">
        <w:rPr>
          <w:rFonts w:ascii="Times New Roman" w:eastAsia="Times New Roman" w:hAnsi="Times New Roman" w:cs="Times New Roman"/>
        </w:rPr>
        <w:t>.</w:t>
      </w:r>
    </w:p>
    <w:p w14:paraId="1C5F5588" w14:textId="77777777" w:rsidR="00BA7ADF" w:rsidRPr="00BA7ADF" w:rsidRDefault="00BA7ADF" w:rsidP="00BA7ADF">
      <w:pPr>
        <w:spacing w:after="0" w:line="240" w:lineRule="auto"/>
        <w:rPr>
          <w:rFonts w:ascii="Times New Roman" w:eastAsia="Times New Roman" w:hAnsi="Times New Roman" w:cs="Times New Roman"/>
        </w:rPr>
      </w:pPr>
    </w:p>
    <w:p w14:paraId="1061083E"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t>Vairavimas ir mechanizmų valdymas</w:t>
      </w:r>
    </w:p>
    <w:p w14:paraId="7585F116" w14:textId="77777777" w:rsidR="00BA7ADF" w:rsidRPr="00BA7ADF" w:rsidRDefault="00BA7ADF" w:rsidP="00BA7ADF">
      <w:pPr>
        <w:spacing w:after="0" w:line="240" w:lineRule="auto"/>
        <w:rPr>
          <w:rFonts w:ascii="Times New Roman" w:eastAsia="Times New Roman" w:hAnsi="Times New Roman" w:cs="Times New Roman"/>
          <w:b/>
          <w:bCs/>
        </w:rPr>
      </w:pPr>
    </w:p>
    <w:p w14:paraId="2E7ECC88" w14:textId="77777777" w:rsidR="00BA7ADF" w:rsidRPr="00BA7ADF" w:rsidRDefault="00BA7ADF" w:rsidP="00BA7ADF">
      <w:pPr>
        <w:numPr>
          <w:ilvl w:val="12"/>
          <w:numId w:val="0"/>
        </w:numPr>
        <w:spacing w:after="0" w:line="240" w:lineRule="auto"/>
        <w:ind w:right="-29"/>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gebėjimą vairuoti ir valdyti mechanizmus veikia nereikšmingai. Vis dėlto gali atsirasti šalutinis poveikis, pvz., </w:t>
      </w:r>
      <w:r w:rsidRPr="00BA7ADF">
        <w:rPr>
          <w:rFonts w:ascii="Times New Roman" w:eastAsia="Times New Roman" w:hAnsi="Times New Roman" w:cs="Times New Roman"/>
        </w:rPr>
        <w:t xml:space="preserve">galvos svaigimas, silpnumas, nuovargis retai </w:t>
      </w:r>
      <w:r w:rsidRPr="00BA7ADF">
        <w:rPr>
          <w:rFonts w:ascii="Times New Roman" w:eastAsia="Times New Roman" w:hAnsi="Times New Roman" w:cs="Times New Roman"/>
        </w:rPr>
        <w:sym w:font="Symbol" w:char="F02D"/>
      </w:r>
      <w:r w:rsidRPr="00BA7ADF">
        <w:rPr>
          <w:rFonts w:ascii="Times New Roman" w:eastAsia="Times New Roman" w:hAnsi="Times New Roman" w:cs="Times New Roman"/>
        </w:rPr>
        <w:t xml:space="preserve"> mieguistumas. Turite būti atsargus tol, kol sužinosite, kaip reaguojate į </w:t>
      </w:r>
      <w:r w:rsidRPr="00BA7ADF">
        <w:rPr>
          <w:rFonts w:ascii="Times New Roman" w:eastAsia="Times New Roman" w:hAnsi="Times New Roman" w:cs="Times New Roman"/>
          <w:bCs/>
          <w:lang w:eastAsia="is-IS"/>
        </w:rPr>
        <w:t>Lercanidipine Ingen Pharma.</w:t>
      </w:r>
    </w:p>
    <w:p w14:paraId="51795AD7" w14:textId="77777777" w:rsidR="00BA7ADF" w:rsidRPr="00BA7ADF" w:rsidRDefault="00BA7ADF" w:rsidP="00BA7ADF">
      <w:pPr>
        <w:spacing w:after="0" w:line="240" w:lineRule="auto"/>
        <w:rPr>
          <w:rFonts w:ascii="Times New Roman" w:eastAsia="Times New Roman" w:hAnsi="Times New Roman" w:cs="Times New Roman"/>
        </w:rPr>
      </w:pPr>
    </w:p>
    <w:p w14:paraId="379ED75A"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lastRenderedPageBreak/>
        <w:t>Lercanidipine Ingen Pharma sudėtyje yra laktozės</w:t>
      </w:r>
    </w:p>
    <w:p w14:paraId="63B86B1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w:t>
      </w:r>
      <w:r w:rsidRPr="00BA7ADF">
        <w:rPr>
          <w:rFonts w:ascii="Times New Roman" w:eastAsia="Times New Roman" w:hAnsi="Times New Roman" w:cs="Times New Roman"/>
        </w:rPr>
        <w:t>sudėtyje yra laktozės. Jeigu gydytojas Jums yra sakęs, kad netoleruojate kokių nors angliavandenių, kreipkitės į jį prieš pradėdami vartoti šį vaistą.</w:t>
      </w:r>
    </w:p>
    <w:p w14:paraId="34F13190" w14:textId="77777777" w:rsidR="00BA7ADF" w:rsidRPr="00BA7ADF" w:rsidRDefault="00BA7ADF" w:rsidP="00BA7ADF">
      <w:pPr>
        <w:spacing w:after="0" w:line="240" w:lineRule="auto"/>
        <w:rPr>
          <w:rFonts w:ascii="Times New Roman" w:eastAsia="Times New Roman" w:hAnsi="Times New Roman" w:cs="Times New Roman"/>
        </w:rPr>
      </w:pPr>
    </w:p>
    <w:p w14:paraId="240743D8" w14:textId="77777777" w:rsidR="00BA7ADF" w:rsidRPr="00BA7ADF" w:rsidRDefault="00BA7ADF" w:rsidP="00BA7ADF">
      <w:pPr>
        <w:spacing w:after="0" w:line="240" w:lineRule="auto"/>
        <w:rPr>
          <w:rFonts w:ascii="Times New Roman" w:eastAsia="Times New Roman" w:hAnsi="Times New Roman" w:cs="Times New Roman"/>
        </w:rPr>
      </w:pPr>
    </w:p>
    <w:p w14:paraId="45C289D7"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1"/>
      <w:bookmarkStart w:id="81" w:name="_Toc129243266"/>
      <w:r w:rsidRPr="00BA7ADF">
        <w:rPr>
          <w:rFonts w:ascii="Times New Roman" w:eastAsia="Times New Roman" w:hAnsi="Times New Roman" w:cs="Times New Roman"/>
          <w:b/>
        </w:rPr>
        <w:t>3.</w:t>
      </w:r>
      <w:r w:rsidRPr="00BA7ADF">
        <w:rPr>
          <w:rFonts w:ascii="Times New Roman" w:eastAsia="Times New Roman" w:hAnsi="Times New Roman" w:cs="Times New Roman"/>
          <w:b/>
        </w:rPr>
        <w:tab/>
      </w:r>
      <w:bookmarkEnd w:id="80"/>
      <w:bookmarkEnd w:id="81"/>
      <w:r w:rsidRPr="00BA7ADF">
        <w:rPr>
          <w:rFonts w:ascii="Times New Roman" w:eastAsia="Times New Roman" w:hAnsi="Times New Roman" w:cs="Times New Roman"/>
          <w:b/>
        </w:rPr>
        <w:t>Kaip vartoti Lercanidipine Ingen Pharma</w:t>
      </w:r>
    </w:p>
    <w:p w14:paraId="532EC4D0" w14:textId="77777777" w:rsidR="00BA7ADF" w:rsidRPr="00BA7ADF" w:rsidRDefault="00BA7ADF" w:rsidP="00BA7ADF">
      <w:pPr>
        <w:spacing w:after="0" w:line="240" w:lineRule="auto"/>
        <w:rPr>
          <w:rFonts w:ascii="Times New Roman" w:eastAsia="Times New Roman" w:hAnsi="Times New Roman" w:cs="Times New Roman"/>
        </w:rPr>
      </w:pPr>
    </w:p>
    <w:p w14:paraId="444132E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Visada</w:t>
      </w:r>
      <w:r w:rsidRPr="00BA7ADF">
        <w:rPr>
          <w:rFonts w:ascii="Times New Roman" w:eastAsia="Times New Roman" w:hAnsi="Times New Roman" w:cs="Times New Roman"/>
        </w:rPr>
        <w:t xml:space="preserve"> vartokite šį vaistą tiksliai kaip nurodė gydytojas. Jeigu abejojate, kreipkitės į gydytoją arba vaistininką.</w:t>
      </w:r>
    </w:p>
    <w:p w14:paraId="1449E158" w14:textId="77777777" w:rsidR="00BA7ADF" w:rsidRPr="00BA7ADF" w:rsidRDefault="00BA7ADF" w:rsidP="00BA7ADF">
      <w:pPr>
        <w:spacing w:after="0" w:line="240" w:lineRule="auto"/>
        <w:rPr>
          <w:rFonts w:ascii="Times New Roman" w:eastAsia="Times New Roman" w:hAnsi="Times New Roman" w:cs="Times New Roman"/>
        </w:rPr>
      </w:pPr>
    </w:p>
    <w:p w14:paraId="7156AD4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Įprastinė paros dozė yra viena 10 mg </w:t>
      </w:r>
      <w:r w:rsidRPr="00BA7ADF">
        <w:rPr>
          <w:rFonts w:ascii="Times New Roman" w:eastAsia="Times New Roman" w:hAnsi="Times New Roman" w:cs="Times New Roman"/>
          <w:bCs/>
          <w:lang w:eastAsia="is-IS"/>
        </w:rPr>
        <w:t xml:space="preserve"> </w:t>
      </w:r>
      <w:r w:rsidRPr="00BA7ADF">
        <w:rPr>
          <w:rFonts w:ascii="Times New Roman" w:eastAsia="Times New Roman" w:hAnsi="Times New Roman" w:cs="Times New Roman"/>
        </w:rPr>
        <w:t>plėvele dengta tabletė. Ją kasdien reikia gerti tokiu pačiu metu, geriausia ryte, likus mažiausiai 15 minučių iki pusryčių, kadangi maistas, kuriame daug riebalų, reikšmingai padidina vaisto kiekį kraujyje.</w:t>
      </w:r>
    </w:p>
    <w:p w14:paraId="254190F9"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Prireikus gydytojas gali nuspręsti didinti paros dozę iki vienos 20 mg plėvele dengtos tabletės.</w:t>
      </w:r>
    </w:p>
    <w:p w14:paraId="5F636BC2" w14:textId="77777777" w:rsidR="00BA7ADF" w:rsidRPr="00BA7ADF" w:rsidRDefault="00BA7ADF" w:rsidP="00BA7ADF">
      <w:pPr>
        <w:spacing w:after="0" w:line="240" w:lineRule="auto"/>
        <w:rPr>
          <w:rFonts w:ascii="Times New Roman" w:eastAsia="Times New Roman" w:hAnsi="Times New Roman" w:cs="Times New Roman"/>
        </w:rPr>
      </w:pPr>
    </w:p>
    <w:p w14:paraId="0429E06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Tabletę geriausia nuryti visą, užgeriant puse stiklinės vandens. Vagelė skirta tik tabletei perlaužti, kad būtų lengviau nuryti, bet ne jai padalyti į lygias dozes. </w:t>
      </w:r>
    </w:p>
    <w:p w14:paraId="55916FC2" w14:textId="77777777" w:rsidR="00BA7ADF" w:rsidRPr="00BA7ADF" w:rsidRDefault="00BA7ADF" w:rsidP="00BA7ADF">
      <w:pPr>
        <w:spacing w:after="0" w:line="240" w:lineRule="auto"/>
        <w:rPr>
          <w:rFonts w:ascii="Times New Roman" w:eastAsia="Times New Roman" w:hAnsi="Times New Roman" w:cs="Times New Roman"/>
        </w:rPr>
      </w:pPr>
    </w:p>
    <w:p w14:paraId="477937BF"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bCs/>
        </w:rPr>
        <w:t xml:space="preserve">Ką daryti pavartojus per didelę </w:t>
      </w:r>
      <w:r w:rsidRPr="00BA7ADF">
        <w:rPr>
          <w:rFonts w:ascii="Times New Roman" w:eastAsia="Times New Roman" w:hAnsi="Times New Roman" w:cs="Times New Roman"/>
          <w:b/>
          <w:lang w:eastAsia="is-IS"/>
        </w:rPr>
        <w:t xml:space="preserve">Lercanidipine Ingen Pharma </w:t>
      </w:r>
      <w:r w:rsidRPr="00BA7ADF">
        <w:rPr>
          <w:rFonts w:ascii="Times New Roman" w:eastAsia="Times New Roman" w:hAnsi="Times New Roman" w:cs="Times New Roman"/>
          <w:b/>
          <w:bCs/>
        </w:rPr>
        <w:t>dozę?</w:t>
      </w:r>
    </w:p>
    <w:p w14:paraId="105C852A" w14:textId="77777777" w:rsidR="00BA7ADF" w:rsidRPr="00BA7ADF" w:rsidRDefault="00BA7ADF" w:rsidP="00BA7ADF">
      <w:pPr>
        <w:spacing w:after="0" w:line="240" w:lineRule="auto"/>
        <w:rPr>
          <w:rFonts w:ascii="Times New Roman" w:eastAsia="Times New Roman" w:hAnsi="Times New Roman" w:cs="Times New Roman"/>
          <w:b/>
          <w:bCs/>
        </w:rPr>
      </w:pPr>
    </w:p>
    <w:p w14:paraId="486D4984" w14:textId="77777777" w:rsidR="00BA7ADF" w:rsidRPr="00BA7ADF" w:rsidRDefault="00BA7ADF" w:rsidP="00BA7ADF">
      <w:pPr>
        <w:numPr>
          <w:ilvl w:val="12"/>
          <w:numId w:val="0"/>
        </w:numPr>
        <w:spacing w:after="0" w:line="240" w:lineRule="auto"/>
        <w:ind w:right="-2"/>
        <w:outlineLvl w:val="0"/>
        <w:rPr>
          <w:rFonts w:ascii="Times New Roman" w:eastAsia="Times New Roman" w:hAnsi="Times New Roman" w:cs="Times New Roman"/>
        </w:rPr>
      </w:pPr>
      <w:r w:rsidRPr="00BA7ADF">
        <w:rPr>
          <w:rFonts w:ascii="Times New Roman" w:eastAsia="Times New Roman" w:hAnsi="Times New Roman" w:cs="Times New Roman"/>
        </w:rPr>
        <w:t>Nedelsdami kreipkitės į gydytoją, artimiausios ligoninės skubios medicinos pagalbos skyrių arba apsinuodijimų gydymo centrą patarimo.</w:t>
      </w:r>
    </w:p>
    <w:p w14:paraId="23AA1BB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Pavartojus didesnę, negu reikia, dozę, kraujospūdis gali tapti per mažas, o širdis gali pradėti plakti nereguliariai arba dažniau. Be to, galimas sąmonės praradimas.</w:t>
      </w:r>
    </w:p>
    <w:p w14:paraId="4FF59E8F" w14:textId="77777777" w:rsidR="00BA7ADF" w:rsidRPr="00BA7ADF" w:rsidRDefault="00BA7ADF" w:rsidP="00BA7ADF">
      <w:pPr>
        <w:spacing w:after="0" w:line="240" w:lineRule="auto"/>
        <w:rPr>
          <w:rFonts w:ascii="Times New Roman" w:eastAsia="Times New Roman" w:hAnsi="Times New Roman" w:cs="Times New Roman"/>
        </w:rPr>
      </w:pPr>
    </w:p>
    <w:p w14:paraId="1CD0A972" w14:textId="77777777" w:rsidR="00BA7ADF" w:rsidRPr="00BA7ADF" w:rsidRDefault="00BA7ADF" w:rsidP="00BA7ADF">
      <w:pPr>
        <w:spacing w:after="0" w:line="240" w:lineRule="auto"/>
        <w:rPr>
          <w:rFonts w:ascii="Times New Roman" w:eastAsia="Times New Roman" w:hAnsi="Times New Roman" w:cs="Times New Roman"/>
          <w:b/>
          <w:lang w:eastAsia="is-IS"/>
        </w:rPr>
      </w:pPr>
      <w:r w:rsidRPr="00BA7ADF">
        <w:rPr>
          <w:rFonts w:ascii="Times New Roman" w:eastAsia="Times New Roman" w:hAnsi="Times New Roman" w:cs="Times New Roman"/>
          <w:b/>
          <w:bCs/>
        </w:rPr>
        <w:t xml:space="preserve">Pamiršus pavartoti </w:t>
      </w:r>
      <w:r w:rsidRPr="00BA7ADF">
        <w:rPr>
          <w:rFonts w:ascii="Times New Roman" w:eastAsia="Times New Roman" w:hAnsi="Times New Roman" w:cs="Times New Roman"/>
          <w:b/>
          <w:lang w:eastAsia="is-IS"/>
        </w:rPr>
        <w:t>Lercanidipine Ingen Pharma</w:t>
      </w:r>
    </w:p>
    <w:p w14:paraId="0C01378F" w14:textId="77777777" w:rsidR="00BA7ADF" w:rsidRPr="00BA7ADF" w:rsidRDefault="00BA7ADF" w:rsidP="00BA7ADF">
      <w:pPr>
        <w:spacing w:after="0" w:line="240" w:lineRule="auto"/>
        <w:rPr>
          <w:rFonts w:ascii="Times New Roman" w:eastAsia="Times New Roman" w:hAnsi="Times New Roman" w:cs="Times New Roman"/>
          <w:b/>
          <w:bCs/>
        </w:rPr>
      </w:pPr>
    </w:p>
    <w:p w14:paraId="25BD24D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Jei tabletę išgerti pamiršote, gerkite ją tuoj pat, kai tik prisiminsite, nebent jau bus beveik atėjęs kitos dozės vartojimo laikas. Toliau vaisto vartokite taip, kaip prieš tai. Negalima vartoti dvigubos dozės norint kompensuoti praleistą dozę.</w:t>
      </w:r>
    </w:p>
    <w:p w14:paraId="643A44C8" w14:textId="77777777" w:rsidR="00BA7ADF" w:rsidRPr="00BA7ADF" w:rsidRDefault="00BA7ADF" w:rsidP="00BA7ADF">
      <w:pPr>
        <w:spacing w:after="0" w:line="240" w:lineRule="auto"/>
        <w:rPr>
          <w:rFonts w:ascii="Times New Roman" w:eastAsia="Times New Roman" w:hAnsi="Times New Roman" w:cs="Times New Roman"/>
        </w:rPr>
      </w:pPr>
    </w:p>
    <w:p w14:paraId="2A6DAB36" w14:textId="77777777" w:rsidR="00BA7ADF" w:rsidRPr="00BA7ADF" w:rsidRDefault="00BA7ADF" w:rsidP="00BA7ADF">
      <w:pPr>
        <w:spacing w:after="0" w:line="240" w:lineRule="auto"/>
        <w:rPr>
          <w:rFonts w:ascii="Times New Roman" w:eastAsia="Times New Roman" w:hAnsi="Times New Roman" w:cs="Times New Roman"/>
          <w:b/>
          <w:lang w:eastAsia="is-IS"/>
        </w:rPr>
      </w:pPr>
      <w:r w:rsidRPr="00BA7ADF">
        <w:rPr>
          <w:rFonts w:ascii="Times New Roman" w:eastAsia="Times New Roman" w:hAnsi="Times New Roman" w:cs="Times New Roman"/>
          <w:b/>
          <w:bCs/>
        </w:rPr>
        <w:t xml:space="preserve">Nustojus vartoti </w:t>
      </w:r>
      <w:r w:rsidRPr="00BA7ADF">
        <w:rPr>
          <w:rFonts w:ascii="Times New Roman" w:eastAsia="Times New Roman" w:hAnsi="Times New Roman" w:cs="Times New Roman"/>
          <w:b/>
          <w:lang w:eastAsia="is-IS"/>
        </w:rPr>
        <w:t>Lercanidipine Ingen Pharma</w:t>
      </w:r>
    </w:p>
    <w:p w14:paraId="4C4E0870" w14:textId="77777777" w:rsidR="00BA7ADF" w:rsidRPr="00BA7ADF" w:rsidRDefault="00BA7ADF" w:rsidP="00BA7ADF">
      <w:pPr>
        <w:spacing w:after="0" w:line="240" w:lineRule="auto"/>
        <w:rPr>
          <w:rFonts w:ascii="Times New Roman" w:eastAsia="Times New Roman" w:hAnsi="Times New Roman" w:cs="Times New Roman"/>
          <w:b/>
          <w:bCs/>
        </w:rPr>
      </w:pPr>
    </w:p>
    <w:p w14:paraId="68A6980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Nustojus vartoti Lercanidipine Ingen Pharma, kraujospūdis gali vėl padidėti. Prieš nutraukdami gydymą, pasitarkite su gydytoju.</w:t>
      </w:r>
    </w:p>
    <w:p w14:paraId="5A22976F" w14:textId="77777777" w:rsidR="00BA7ADF" w:rsidRPr="00BA7ADF" w:rsidRDefault="00BA7ADF" w:rsidP="00BA7ADF">
      <w:pPr>
        <w:spacing w:after="0" w:line="240" w:lineRule="auto"/>
        <w:rPr>
          <w:rFonts w:ascii="Times New Roman" w:eastAsia="Times New Roman" w:hAnsi="Times New Roman" w:cs="Times New Roman"/>
        </w:rPr>
      </w:pPr>
    </w:p>
    <w:p w14:paraId="7C18703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Jeigu kiltų daugiau klausimų dėl šio vaisto vartojimo, kreipkitės į gydytoją arba vaistininką.</w:t>
      </w:r>
    </w:p>
    <w:p w14:paraId="5094CCBC" w14:textId="77777777" w:rsidR="00BA7ADF" w:rsidRPr="00BA7ADF" w:rsidRDefault="00BA7ADF" w:rsidP="00BA7ADF">
      <w:pPr>
        <w:spacing w:after="0" w:line="240" w:lineRule="auto"/>
        <w:rPr>
          <w:rFonts w:ascii="Times New Roman" w:eastAsia="Times New Roman" w:hAnsi="Times New Roman" w:cs="Times New Roman"/>
        </w:rPr>
      </w:pPr>
    </w:p>
    <w:p w14:paraId="777F2654" w14:textId="77777777" w:rsidR="00BA7ADF" w:rsidRPr="00BA7ADF" w:rsidRDefault="00BA7ADF" w:rsidP="00BA7ADF">
      <w:pPr>
        <w:spacing w:after="0" w:line="240" w:lineRule="auto"/>
        <w:rPr>
          <w:rFonts w:ascii="Times New Roman" w:eastAsia="Times New Roman" w:hAnsi="Times New Roman" w:cs="Times New Roman"/>
        </w:rPr>
      </w:pPr>
    </w:p>
    <w:p w14:paraId="63EE6325"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2"/>
      <w:bookmarkStart w:id="83" w:name="_Toc129243267"/>
      <w:r w:rsidRPr="00BA7ADF">
        <w:rPr>
          <w:rFonts w:ascii="Times New Roman" w:eastAsia="Times New Roman" w:hAnsi="Times New Roman" w:cs="Times New Roman"/>
          <w:b/>
        </w:rPr>
        <w:t>4.</w:t>
      </w:r>
      <w:r w:rsidRPr="00BA7ADF">
        <w:rPr>
          <w:rFonts w:ascii="Times New Roman" w:eastAsia="Times New Roman" w:hAnsi="Times New Roman" w:cs="Times New Roman"/>
          <w:b/>
        </w:rPr>
        <w:tab/>
      </w:r>
      <w:bookmarkEnd w:id="82"/>
      <w:bookmarkEnd w:id="83"/>
      <w:r w:rsidRPr="00BA7ADF">
        <w:rPr>
          <w:rFonts w:ascii="Times New Roman" w:eastAsia="Times New Roman" w:hAnsi="Times New Roman" w:cs="Times New Roman"/>
          <w:b/>
        </w:rPr>
        <w:t>Galimas šalutinis poveikis</w:t>
      </w:r>
    </w:p>
    <w:p w14:paraId="4B5E5B62" w14:textId="77777777" w:rsidR="00BA7ADF" w:rsidRPr="00BA7ADF" w:rsidRDefault="00BA7ADF" w:rsidP="00BA7ADF">
      <w:pPr>
        <w:spacing w:after="0" w:line="240" w:lineRule="auto"/>
        <w:rPr>
          <w:rFonts w:ascii="Times New Roman" w:eastAsia="Times New Roman" w:hAnsi="Times New Roman" w:cs="Times New Roman"/>
        </w:rPr>
      </w:pPr>
    </w:p>
    <w:p w14:paraId="7DE4896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Šis vaistas, kaip ir visi kiti, gali sukelti šalutinį poveikį, nors jis pasireiškia ne visiems žmonėms.</w:t>
      </w:r>
    </w:p>
    <w:p w14:paraId="437732B8" w14:textId="77777777" w:rsidR="00BA7ADF" w:rsidRPr="00BA7ADF" w:rsidRDefault="00BA7ADF" w:rsidP="00BA7ADF">
      <w:pPr>
        <w:spacing w:after="0" w:line="240" w:lineRule="auto"/>
        <w:rPr>
          <w:rFonts w:ascii="Times New Roman" w:eastAsia="Times New Roman" w:hAnsi="Times New Roman" w:cs="Times New Roman"/>
          <w:i/>
        </w:rPr>
      </w:pPr>
    </w:p>
    <w:p w14:paraId="4EE186A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i/>
        </w:rPr>
        <w:t xml:space="preserve">Nedažnas šalutinis poveikis (atsiranda 1-10 vartotojui iš 1 000): </w:t>
      </w:r>
      <w:r w:rsidRPr="00BA7ADF">
        <w:rPr>
          <w:rFonts w:ascii="Times New Roman" w:eastAsia="Times New Roman" w:hAnsi="Times New Roman" w:cs="Times New Roman"/>
        </w:rPr>
        <w:t>galvos skausmas, galvos svaigimas, dažnesnis širdies plakimas, pernelyg greitas juntamas širdies plakimas, veido ir kaklo paraudimas su karščio pojūčiu, kulkšnių patinimas.</w:t>
      </w:r>
    </w:p>
    <w:p w14:paraId="3CF764EC" w14:textId="77777777" w:rsidR="00BA7ADF" w:rsidRPr="00BA7ADF" w:rsidRDefault="00BA7ADF" w:rsidP="00BA7ADF">
      <w:pPr>
        <w:spacing w:after="0" w:line="240" w:lineRule="auto"/>
        <w:rPr>
          <w:rFonts w:ascii="Times New Roman" w:eastAsia="Times New Roman" w:hAnsi="Times New Roman" w:cs="Times New Roman"/>
          <w:i/>
        </w:rPr>
      </w:pPr>
    </w:p>
    <w:p w14:paraId="79E78AAC"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i/>
        </w:rPr>
        <w:t xml:space="preserve">Retas šalutinis poveikis (atsiranda 1-10 vartotojui iš 10 000): </w:t>
      </w:r>
      <w:r w:rsidRPr="00BA7ADF">
        <w:rPr>
          <w:rFonts w:ascii="Times New Roman" w:eastAsia="Times New Roman" w:hAnsi="Times New Roman" w:cs="Times New Roman"/>
        </w:rPr>
        <w:t>mieguistumas, silpnumas, nuovargis, pykinimas, vėmimas, viduriavimas, pilvo skausmas, nevirškinimas, išbėrimas, raumenų skausmas, didelio šlapimo kiekio išsiskyrimas, krūtinės angina.</w:t>
      </w:r>
    </w:p>
    <w:p w14:paraId="42BFD9A0" w14:textId="77777777" w:rsidR="00BA7ADF" w:rsidRPr="00BA7ADF" w:rsidRDefault="00BA7ADF" w:rsidP="00BA7ADF">
      <w:pPr>
        <w:spacing w:after="0" w:line="240" w:lineRule="auto"/>
        <w:rPr>
          <w:rFonts w:ascii="Times New Roman" w:eastAsia="Times New Roman" w:hAnsi="Times New Roman" w:cs="Times New Roman"/>
          <w:i/>
        </w:rPr>
      </w:pPr>
    </w:p>
    <w:p w14:paraId="550CB3C1"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i/>
        </w:rPr>
        <w:t xml:space="preserve">Labai retas šalutinis poveikis (atsiranda mažiau kaip 1 vartotojui iš 10 000), poveikis, kurio dažnis nežinomas (dažnis negali būti apskaičiuotas pagal turimus duomenis): </w:t>
      </w:r>
      <w:r w:rsidRPr="00BA7ADF">
        <w:rPr>
          <w:rFonts w:ascii="Times New Roman" w:eastAsia="Times New Roman" w:hAnsi="Times New Roman" w:cs="Times New Roman"/>
        </w:rPr>
        <w:t>alerginė reakcija, dantenų patinimas, kepenų fermentų kiekio kraujyje padidėjimas (nustatomas kraujo tyrimu), kraujospūdžio sumažėjimas, galintis sukelti galvos svaigimą, apsvaigimą ar alpulį, šlapinimosi padažnėjimas, krūtinės skausmas bei širdies priepuolis.</w:t>
      </w:r>
    </w:p>
    <w:p w14:paraId="6358CAC7" w14:textId="77777777" w:rsidR="00BA7ADF" w:rsidRPr="00BA7ADF" w:rsidRDefault="00BA7ADF" w:rsidP="00BA7ADF">
      <w:pPr>
        <w:spacing w:after="0" w:line="240" w:lineRule="auto"/>
        <w:rPr>
          <w:rFonts w:ascii="Times New Roman" w:eastAsia="Times New Roman" w:hAnsi="Times New Roman" w:cs="Times New Roman"/>
        </w:rPr>
      </w:pPr>
    </w:p>
    <w:p w14:paraId="6068221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Calibri" w:hAnsi="Times New Roman" w:cs="Times New Roman"/>
          <w:b/>
          <w:noProof/>
          <w:snapToGrid w:val="0"/>
          <w:szCs w:val="24"/>
        </w:rPr>
        <w:lastRenderedPageBreak/>
        <w:t>Pranešimas apie šalutinį poveikį</w:t>
      </w:r>
    </w:p>
    <w:p w14:paraId="15EF9DA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Jeigu pasireiškė šalutinis poveikis, įskaitant šiame lapelyje nenurodytą, pasakykite gydytojui arba vaistininkui. </w:t>
      </w:r>
      <w:r w:rsidRPr="00BA7ADF">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BA7ADF">
        <w:rPr>
          <w:rFonts w:ascii="Times New Roman" w:eastAsia="Times New Roman" w:hAnsi="Times New Roman" w:cs="Times New Roman"/>
          <w:snapToGrid w:val="0"/>
          <w:szCs w:val="20"/>
          <w:lang w:eastAsia="zh-CN"/>
        </w:rPr>
        <w:t>elefonu 8 800 73568</w:t>
      </w:r>
      <w:r w:rsidRPr="00BA7ADF">
        <w:rPr>
          <w:rFonts w:ascii="Times New Roman" w:eastAsia="Times New Roman" w:hAnsi="Times New Roman" w:cs="Times New Roman"/>
          <w:snapToGrid w:val="0"/>
          <w:szCs w:val="20"/>
        </w:rPr>
        <w:t xml:space="preserve"> arba užpildyti interneto svetainėje </w:t>
      </w:r>
      <w:hyperlink r:id="rId15" w:history="1">
        <w:r w:rsidRPr="00BA7ADF">
          <w:rPr>
            <w:rFonts w:ascii="Times New Roman" w:eastAsia="SimSun" w:hAnsi="Times New Roman" w:cs="Times New Roman"/>
            <w:snapToGrid w:val="0"/>
            <w:color w:val="0000FF"/>
            <w:szCs w:val="20"/>
            <w:u w:val="single"/>
          </w:rPr>
          <w:t>www.vvkt.lt</w:t>
        </w:r>
      </w:hyperlink>
      <w:r w:rsidRPr="00BA7AD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BA7ADF">
        <w:rPr>
          <w:rFonts w:ascii="Times New Roman" w:eastAsia="Times New Roman" w:hAnsi="Times New Roman" w:cs="Times New Roman"/>
          <w:snapToGrid w:val="0"/>
          <w:szCs w:val="20"/>
          <w:lang w:eastAsia="zh-CN"/>
        </w:rPr>
        <w:t xml:space="preserve">nemokamu </w:t>
      </w:r>
      <w:r w:rsidRPr="00BA7ADF">
        <w:rPr>
          <w:rFonts w:ascii="Times New Roman" w:eastAsia="Times New Roman" w:hAnsi="Times New Roman" w:cs="Times New Roman"/>
          <w:snapToGrid w:val="0"/>
          <w:szCs w:val="20"/>
        </w:rPr>
        <w:t>fakso numeriu 8 800 20131</w:t>
      </w:r>
      <w:r w:rsidRPr="00BA7ADF">
        <w:rPr>
          <w:rFonts w:ascii="Times New Roman" w:eastAsia="Times New Roman" w:hAnsi="Times New Roman" w:cs="Times New Roman"/>
          <w:snapToGrid w:val="0"/>
          <w:szCs w:val="20"/>
          <w:lang w:eastAsia="zh-CN"/>
        </w:rPr>
        <w:t xml:space="preserve">, </w:t>
      </w:r>
      <w:r w:rsidRPr="00BA7ADF">
        <w:rPr>
          <w:rFonts w:ascii="Times New Roman" w:eastAsia="Times New Roman" w:hAnsi="Times New Roman" w:cs="Times New Roman"/>
          <w:snapToGrid w:val="0"/>
          <w:szCs w:val="20"/>
        </w:rPr>
        <w:t xml:space="preserve">el. paštu </w:t>
      </w:r>
      <w:hyperlink r:id="rId16" w:history="1">
        <w:r w:rsidRPr="00BA7ADF">
          <w:rPr>
            <w:rFonts w:ascii="Times New Roman" w:eastAsia="SimSun" w:hAnsi="Times New Roman" w:cs="Times New Roman"/>
            <w:snapToGrid w:val="0"/>
            <w:color w:val="0000FF"/>
            <w:szCs w:val="20"/>
            <w:u w:val="single"/>
          </w:rPr>
          <w:t>NepageidaujamaR@vvkt.lt</w:t>
        </w:r>
      </w:hyperlink>
      <w:r w:rsidRPr="00BA7AD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7" w:history="1">
        <w:r w:rsidRPr="00BA7ADF">
          <w:rPr>
            <w:rFonts w:ascii="Times New Roman" w:eastAsia="SimSun" w:hAnsi="Times New Roman" w:cs="Times New Roman"/>
            <w:snapToGrid w:val="0"/>
            <w:color w:val="0000FF"/>
            <w:szCs w:val="20"/>
            <w:u w:val="single"/>
          </w:rPr>
          <w:t>http://www.vvkt.lt</w:t>
        </w:r>
      </w:hyperlink>
      <w:r w:rsidRPr="00BA7ADF">
        <w:rPr>
          <w:rFonts w:ascii="Times New Roman" w:eastAsia="Times New Roman" w:hAnsi="Times New Roman" w:cs="Times New Roman"/>
          <w:snapToGrid w:val="0"/>
          <w:szCs w:val="20"/>
        </w:rPr>
        <w:t>). Pranešdami apie šalutinį poveikį galite mums padėti gauti daugiau informacijos apie šio vaisto saugumą.</w:t>
      </w:r>
    </w:p>
    <w:p w14:paraId="247EC67D" w14:textId="77777777" w:rsidR="00BA7ADF" w:rsidRPr="00BA7ADF" w:rsidRDefault="00BA7ADF" w:rsidP="00BA7ADF">
      <w:pPr>
        <w:spacing w:after="0" w:line="240" w:lineRule="auto"/>
        <w:rPr>
          <w:rFonts w:ascii="Times New Roman" w:eastAsia="Times New Roman" w:hAnsi="Times New Roman" w:cs="Times New Roman"/>
        </w:rPr>
      </w:pPr>
    </w:p>
    <w:p w14:paraId="2E916834" w14:textId="77777777" w:rsidR="00BA7ADF" w:rsidRPr="00BA7ADF" w:rsidRDefault="00BA7ADF" w:rsidP="00BA7ADF">
      <w:pPr>
        <w:spacing w:after="0" w:line="240" w:lineRule="auto"/>
        <w:rPr>
          <w:rFonts w:ascii="Times New Roman" w:eastAsia="Times New Roman" w:hAnsi="Times New Roman" w:cs="Times New Roman"/>
        </w:rPr>
      </w:pPr>
    </w:p>
    <w:p w14:paraId="1B574E9C"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3"/>
      <w:bookmarkStart w:id="85" w:name="_Toc129243268"/>
      <w:r w:rsidRPr="00BA7ADF">
        <w:rPr>
          <w:rFonts w:ascii="Times New Roman" w:eastAsia="Times New Roman" w:hAnsi="Times New Roman" w:cs="Times New Roman"/>
          <w:b/>
        </w:rPr>
        <w:t>5.</w:t>
      </w:r>
      <w:r w:rsidRPr="00BA7ADF">
        <w:rPr>
          <w:rFonts w:ascii="Times New Roman" w:eastAsia="Times New Roman" w:hAnsi="Times New Roman" w:cs="Times New Roman"/>
          <w:b/>
        </w:rPr>
        <w:tab/>
      </w:r>
      <w:bookmarkEnd w:id="84"/>
      <w:bookmarkEnd w:id="85"/>
      <w:r w:rsidRPr="00BA7ADF">
        <w:rPr>
          <w:rFonts w:ascii="Times New Roman" w:eastAsia="Times New Roman" w:hAnsi="Times New Roman" w:cs="Times New Roman"/>
          <w:b/>
        </w:rPr>
        <w:t>Kaip laikyti Lercanidipine Ingen Pharma</w:t>
      </w:r>
    </w:p>
    <w:p w14:paraId="7F6F8797" w14:textId="77777777" w:rsidR="00BA7ADF" w:rsidRPr="00BA7ADF" w:rsidRDefault="00BA7ADF" w:rsidP="00BA7ADF">
      <w:pPr>
        <w:spacing w:after="0" w:line="240" w:lineRule="auto"/>
        <w:rPr>
          <w:rFonts w:ascii="Times New Roman" w:eastAsia="Times New Roman" w:hAnsi="Times New Roman" w:cs="Times New Roman"/>
        </w:rPr>
      </w:pPr>
    </w:p>
    <w:p w14:paraId="74B1B2A6" w14:textId="77777777" w:rsidR="00BA7ADF" w:rsidRPr="00BA7ADF" w:rsidRDefault="00BA7ADF" w:rsidP="00BA7ADF">
      <w:pPr>
        <w:numPr>
          <w:ilvl w:val="12"/>
          <w:numId w:val="0"/>
        </w:numPr>
        <w:spacing w:after="0" w:line="240" w:lineRule="auto"/>
        <w:ind w:right="-2"/>
        <w:rPr>
          <w:rFonts w:ascii="Times New Roman" w:eastAsia="Times New Roman" w:hAnsi="Times New Roman" w:cs="Times New Roman"/>
          <w:snapToGrid w:val="0"/>
          <w:szCs w:val="24"/>
        </w:rPr>
      </w:pPr>
      <w:r w:rsidRPr="00BA7ADF">
        <w:rPr>
          <w:rFonts w:ascii="Times New Roman" w:eastAsia="Times New Roman" w:hAnsi="Times New Roman" w:cs="Times New Roman"/>
          <w:noProof/>
          <w:snapToGrid w:val="0"/>
          <w:szCs w:val="24"/>
        </w:rPr>
        <w:t>Šį vaistą laikykite vaikams nepastebimoje ir nepasiekiamoje vietoje.</w:t>
      </w:r>
    </w:p>
    <w:p w14:paraId="601F81D0" w14:textId="77777777" w:rsidR="00BA7ADF" w:rsidRPr="00BA7ADF" w:rsidRDefault="00BA7ADF" w:rsidP="00BA7ADF">
      <w:pPr>
        <w:spacing w:after="0" w:line="240" w:lineRule="auto"/>
        <w:rPr>
          <w:rFonts w:ascii="Times New Roman" w:eastAsia="Times New Roman" w:hAnsi="Times New Roman" w:cs="Times New Roman"/>
        </w:rPr>
      </w:pPr>
    </w:p>
    <w:p w14:paraId="33C3FDF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Ant lizdinės plokštelės po „Tinka iki“ ir  ant dėžutės po „EXP“ nurodytam tinkamumo laikui pasibaigus, </w:t>
      </w:r>
      <w:r w:rsidRPr="00BA7ADF">
        <w:rPr>
          <w:rFonts w:ascii="Times New Roman" w:eastAsia="Times New Roman" w:hAnsi="Times New Roman" w:cs="Times New Roman"/>
          <w:bCs/>
          <w:lang w:eastAsia="is-IS"/>
        </w:rPr>
        <w:t xml:space="preserve">šio vaisto </w:t>
      </w:r>
      <w:r w:rsidRPr="00BA7ADF">
        <w:rPr>
          <w:rFonts w:ascii="Times New Roman" w:eastAsia="Times New Roman" w:hAnsi="Times New Roman" w:cs="Times New Roman"/>
        </w:rPr>
        <w:t>vartoti negalima. Vaistas tinkamas vartoti iki paskutinės nurodyto mėnesio dienos.</w:t>
      </w:r>
    </w:p>
    <w:p w14:paraId="00F32B81" w14:textId="77777777" w:rsidR="00BA7ADF" w:rsidRPr="00BA7ADF" w:rsidRDefault="00BA7ADF" w:rsidP="00BA7ADF">
      <w:pPr>
        <w:spacing w:after="0" w:line="240" w:lineRule="auto"/>
        <w:rPr>
          <w:rFonts w:ascii="Times New Roman" w:eastAsia="Times New Roman" w:hAnsi="Times New Roman" w:cs="Times New Roman"/>
        </w:rPr>
      </w:pPr>
    </w:p>
    <w:p w14:paraId="0BD8928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Laikyti ne aukštesnėje kaip 25 </w:t>
      </w:r>
      <w:r w:rsidRPr="00BA7ADF">
        <w:rPr>
          <w:rFonts w:ascii="Times New Roman" w:eastAsia="Times New Roman" w:hAnsi="Times New Roman" w:cs="Times New Roman"/>
        </w:rPr>
        <w:sym w:font="Symbol" w:char="F0B0"/>
      </w:r>
      <w:r w:rsidRPr="00BA7ADF">
        <w:rPr>
          <w:rFonts w:ascii="Times New Roman" w:eastAsia="Times New Roman" w:hAnsi="Times New Roman" w:cs="Times New Roman"/>
        </w:rPr>
        <w:t>C temperatūroje. Laikyti gamintojo pakuotėje, kad vaistas būtų apsaugotas nuo drėgmės.</w:t>
      </w:r>
    </w:p>
    <w:p w14:paraId="0E796A3C" w14:textId="77777777" w:rsidR="00BA7ADF" w:rsidRPr="00BA7ADF" w:rsidRDefault="00BA7ADF" w:rsidP="00BA7ADF">
      <w:pPr>
        <w:spacing w:after="0" w:line="240" w:lineRule="auto"/>
        <w:rPr>
          <w:rFonts w:ascii="Times New Roman" w:eastAsia="Times New Roman" w:hAnsi="Times New Roman" w:cs="Times New Roman"/>
        </w:rPr>
      </w:pPr>
    </w:p>
    <w:p w14:paraId="62ED391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14:paraId="41B39C14" w14:textId="77777777" w:rsidR="00BA7ADF" w:rsidRPr="00BA7ADF" w:rsidRDefault="00BA7ADF" w:rsidP="00BA7ADF">
      <w:pPr>
        <w:spacing w:after="0" w:line="240" w:lineRule="auto"/>
        <w:rPr>
          <w:rFonts w:ascii="Times New Roman" w:eastAsia="Times New Roman" w:hAnsi="Times New Roman" w:cs="Times New Roman"/>
        </w:rPr>
      </w:pPr>
    </w:p>
    <w:p w14:paraId="22778B53" w14:textId="77777777" w:rsidR="00BA7ADF" w:rsidRPr="00BA7ADF" w:rsidRDefault="00BA7ADF" w:rsidP="00BA7ADF">
      <w:pPr>
        <w:spacing w:after="0" w:line="240" w:lineRule="auto"/>
        <w:rPr>
          <w:rFonts w:ascii="Times New Roman" w:eastAsia="Times New Roman" w:hAnsi="Times New Roman" w:cs="Times New Roman"/>
        </w:rPr>
      </w:pPr>
    </w:p>
    <w:p w14:paraId="5F28C3BF" w14:textId="77777777" w:rsidR="00BA7ADF" w:rsidRPr="00BA7ADF" w:rsidRDefault="00BA7ADF" w:rsidP="00BA7ADF">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144"/>
      <w:bookmarkStart w:id="87" w:name="_Toc129243269"/>
      <w:r w:rsidRPr="00BA7ADF">
        <w:rPr>
          <w:rFonts w:ascii="Times New Roman" w:eastAsia="Times New Roman" w:hAnsi="Times New Roman" w:cs="Times New Roman"/>
          <w:b/>
        </w:rPr>
        <w:t>6.</w:t>
      </w:r>
      <w:r w:rsidRPr="00BA7ADF">
        <w:rPr>
          <w:rFonts w:ascii="Times New Roman" w:eastAsia="Times New Roman" w:hAnsi="Times New Roman" w:cs="Times New Roman"/>
          <w:b/>
        </w:rPr>
        <w:tab/>
      </w:r>
      <w:bookmarkEnd w:id="86"/>
      <w:bookmarkEnd w:id="87"/>
      <w:r w:rsidRPr="00BA7ADF">
        <w:rPr>
          <w:rFonts w:ascii="Times New Roman" w:eastAsia="Times New Roman" w:hAnsi="Times New Roman" w:cs="Times New Roman"/>
          <w:b/>
        </w:rPr>
        <w:t>Pakuotės turinys ir kita informacija</w:t>
      </w:r>
    </w:p>
    <w:p w14:paraId="39EA5300" w14:textId="77777777" w:rsidR="00BA7ADF" w:rsidRPr="00BA7ADF" w:rsidRDefault="00BA7ADF" w:rsidP="00BA7ADF">
      <w:pPr>
        <w:spacing w:after="0" w:line="240" w:lineRule="auto"/>
        <w:rPr>
          <w:rFonts w:ascii="Times New Roman" w:eastAsia="Times New Roman" w:hAnsi="Times New Roman" w:cs="Times New Roman"/>
        </w:rPr>
      </w:pPr>
    </w:p>
    <w:p w14:paraId="6D7EEDF4"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lang w:eastAsia="is-IS"/>
        </w:rPr>
        <w:t xml:space="preserve">Lercanidipine Ingen Pharma </w:t>
      </w:r>
      <w:r w:rsidRPr="00BA7ADF">
        <w:rPr>
          <w:rFonts w:ascii="Times New Roman" w:eastAsia="Times New Roman" w:hAnsi="Times New Roman" w:cs="Times New Roman"/>
          <w:b/>
          <w:bCs/>
        </w:rPr>
        <w:t>sudėtis</w:t>
      </w:r>
    </w:p>
    <w:p w14:paraId="397BAA5E"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Veiklioji medžiaga yra lerkanidipino hidrochloridas.</w:t>
      </w:r>
    </w:p>
    <w:p w14:paraId="5843B462" w14:textId="77777777" w:rsidR="00BA7ADF" w:rsidRPr="00BA7ADF" w:rsidRDefault="00BA7ADF" w:rsidP="00BA7ADF">
      <w:pPr>
        <w:spacing w:after="0" w:line="240" w:lineRule="auto"/>
        <w:ind w:left="567"/>
        <w:rPr>
          <w:rFonts w:ascii="Times New Roman" w:eastAsia="Times New Roman" w:hAnsi="Times New Roman" w:cs="Times New Roman"/>
        </w:rPr>
      </w:pPr>
      <w:r w:rsidRPr="00BA7ADF">
        <w:rPr>
          <w:rFonts w:ascii="Times New Roman" w:eastAsia="Times New Roman" w:hAnsi="Times New Roman" w:cs="Times New Roman"/>
        </w:rPr>
        <w:t>Kiekvienoje 10 mg plėvele dengtoje tabletėje yra 10 mg lerkanidipino hidrochlorido (atitinka 9,4 mg lerkanidipino).</w:t>
      </w:r>
    </w:p>
    <w:p w14:paraId="386C0472" w14:textId="77777777" w:rsidR="00BA7ADF" w:rsidRPr="00BA7ADF" w:rsidRDefault="00BA7ADF" w:rsidP="00BA7ADF">
      <w:pPr>
        <w:spacing w:after="0" w:line="240" w:lineRule="auto"/>
        <w:ind w:left="567"/>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Kiekvienoje 20 mg plėvele dengtoje tabletėje yra 20 mg lerkanidipino hidrochlorido (atitinka 18,8 mg lerkanidipino).</w:t>
      </w:r>
    </w:p>
    <w:p w14:paraId="22F35206" w14:textId="77777777" w:rsidR="00BA7ADF" w:rsidRPr="00BA7ADF" w:rsidRDefault="00BA7ADF" w:rsidP="00BA7ADF">
      <w:pPr>
        <w:numPr>
          <w:ilvl w:val="0"/>
          <w:numId w:val="6"/>
        </w:numPr>
        <w:spacing w:after="0" w:line="240" w:lineRule="auto"/>
        <w:ind w:left="567" w:hanging="567"/>
        <w:rPr>
          <w:rFonts w:ascii="Times New Roman" w:eastAsia="Times New Roman" w:hAnsi="Times New Roman" w:cs="Times New Roman"/>
        </w:rPr>
      </w:pPr>
      <w:r w:rsidRPr="00BA7ADF">
        <w:rPr>
          <w:rFonts w:ascii="Times New Roman" w:eastAsia="Times New Roman" w:hAnsi="Times New Roman" w:cs="Times New Roman"/>
        </w:rPr>
        <w:t>Pagalbinės tablečių branduolio medžiagos yra magnio stearatas, povidonas, k</w:t>
      </w:r>
      <w:r w:rsidRPr="00BA7ADF">
        <w:rPr>
          <w:rFonts w:ascii="Times New Roman" w:eastAsia="Times New Roman" w:hAnsi="Times New Roman" w:cs="Times New Roman"/>
          <w:lang w:eastAsia="lt-LT"/>
        </w:rPr>
        <w:t>arboksimetilkrakmolo A natrio druska, laktozė monohidratas ir mikrokristalinė celiuliozė.</w:t>
      </w:r>
    </w:p>
    <w:p w14:paraId="6B9E6407" w14:textId="77777777" w:rsidR="00BA7ADF" w:rsidRPr="00BA7ADF" w:rsidRDefault="00BA7ADF" w:rsidP="00BA7ADF">
      <w:pPr>
        <w:spacing w:after="0" w:line="240" w:lineRule="auto"/>
        <w:ind w:left="567"/>
        <w:rPr>
          <w:rFonts w:ascii="Times New Roman" w:eastAsia="Times New Roman" w:hAnsi="Times New Roman" w:cs="Times New Roman"/>
        </w:rPr>
      </w:pPr>
      <w:r w:rsidRPr="00BA7ADF">
        <w:rPr>
          <w:rFonts w:ascii="Times New Roman" w:eastAsia="Times New Roman" w:hAnsi="Times New Roman" w:cs="Times New Roman"/>
        </w:rPr>
        <w:t xml:space="preserve">Pagalbinės 10 mg tablečių plėvelės medžiagos yra makrogolis, polivinilo alkoholis (iš dalies hidrolizuotas), talkas, titano dioksidas </w:t>
      </w:r>
      <w:r w:rsidRPr="00BA7ADF" w:rsidDel="00B2180B">
        <w:rPr>
          <w:rFonts w:ascii="Times New Roman" w:eastAsia="Times New Roman" w:hAnsi="Times New Roman" w:cs="Times New Roman"/>
        </w:rPr>
        <w:t>(E171)</w:t>
      </w:r>
      <w:r w:rsidRPr="00BA7ADF">
        <w:rPr>
          <w:rFonts w:ascii="Times New Roman" w:eastAsia="Times New Roman" w:hAnsi="Times New Roman" w:cs="Times New Roman"/>
        </w:rPr>
        <w:t xml:space="preserve"> ir</w:t>
      </w:r>
      <w:r w:rsidRPr="00BA7ADF" w:rsidDel="00B2180B">
        <w:rPr>
          <w:rFonts w:ascii="Times New Roman" w:eastAsia="Times New Roman" w:hAnsi="Times New Roman" w:cs="Times New Roman"/>
        </w:rPr>
        <w:t xml:space="preserve"> </w:t>
      </w:r>
      <w:r w:rsidRPr="00BA7ADF">
        <w:rPr>
          <w:rFonts w:ascii="Times New Roman" w:eastAsia="Times New Roman" w:hAnsi="Times New Roman" w:cs="Times New Roman"/>
        </w:rPr>
        <w:t>geltonasis geležies oksidas</w:t>
      </w:r>
      <w:r w:rsidRPr="00BA7ADF" w:rsidDel="00B2180B">
        <w:rPr>
          <w:rFonts w:ascii="Times New Roman" w:eastAsia="Times New Roman" w:hAnsi="Times New Roman" w:cs="Times New Roman"/>
        </w:rPr>
        <w:t xml:space="preserve"> (E172).</w:t>
      </w:r>
    </w:p>
    <w:p w14:paraId="3670550F" w14:textId="77777777" w:rsidR="00BA7ADF" w:rsidRPr="00BA7ADF" w:rsidRDefault="00BA7ADF" w:rsidP="00BA7ADF">
      <w:pPr>
        <w:spacing w:after="0" w:line="240" w:lineRule="auto"/>
        <w:ind w:left="567"/>
        <w:rPr>
          <w:rFonts w:ascii="Times New Roman" w:eastAsia="Times New Roman" w:hAnsi="Times New Roman" w:cs="Times New Roman"/>
          <w:highlight w:val="lightGray"/>
        </w:rPr>
      </w:pPr>
      <w:r w:rsidRPr="00BA7ADF">
        <w:rPr>
          <w:rFonts w:ascii="Times New Roman" w:eastAsia="Times New Roman" w:hAnsi="Times New Roman" w:cs="Times New Roman"/>
          <w:highlight w:val="lightGray"/>
        </w:rPr>
        <w:t xml:space="preserve">Pagalbinės 20 mg tablečių plėvelės medžiagos yra makrogolis, polivinilo alkoholis (iš dalies hidrolizuotas), talkas, titano dioksidas </w:t>
      </w:r>
      <w:r w:rsidRPr="00BA7ADF" w:rsidDel="00B2180B">
        <w:rPr>
          <w:rFonts w:ascii="Times New Roman" w:eastAsia="Times New Roman" w:hAnsi="Times New Roman" w:cs="Times New Roman"/>
          <w:highlight w:val="lightGray"/>
        </w:rPr>
        <w:t xml:space="preserve">(E171), </w:t>
      </w:r>
      <w:r w:rsidRPr="00BA7ADF">
        <w:rPr>
          <w:rFonts w:ascii="Times New Roman" w:eastAsia="Times New Roman" w:hAnsi="Times New Roman" w:cs="Times New Roman"/>
          <w:highlight w:val="lightGray"/>
        </w:rPr>
        <w:t>geltonasis geležies oksidas</w:t>
      </w:r>
      <w:r w:rsidRPr="00BA7ADF" w:rsidDel="00B2180B">
        <w:rPr>
          <w:rFonts w:ascii="Times New Roman" w:eastAsia="Times New Roman" w:hAnsi="Times New Roman" w:cs="Times New Roman"/>
          <w:highlight w:val="lightGray"/>
        </w:rPr>
        <w:t xml:space="preserve"> (E172)</w:t>
      </w:r>
      <w:r w:rsidRPr="00BA7ADF">
        <w:rPr>
          <w:rFonts w:ascii="Times New Roman" w:eastAsia="Times New Roman" w:hAnsi="Times New Roman" w:cs="Times New Roman"/>
          <w:highlight w:val="lightGray"/>
        </w:rPr>
        <w:t xml:space="preserve"> ir raudonasis geležies oksidas</w:t>
      </w:r>
      <w:r w:rsidRPr="00BA7ADF" w:rsidDel="00B2180B">
        <w:rPr>
          <w:rFonts w:ascii="Times New Roman" w:eastAsia="Times New Roman" w:hAnsi="Times New Roman" w:cs="Times New Roman"/>
          <w:highlight w:val="lightGray"/>
        </w:rPr>
        <w:t xml:space="preserve"> (E172).</w:t>
      </w:r>
    </w:p>
    <w:p w14:paraId="0E7BE550" w14:textId="77777777" w:rsidR="00BA7ADF" w:rsidRPr="00BA7ADF" w:rsidRDefault="00BA7ADF" w:rsidP="00BA7ADF">
      <w:pPr>
        <w:spacing w:after="0" w:line="240" w:lineRule="auto"/>
        <w:rPr>
          <w:rFonts w:ascii="Times New Roman" w:eastAsia="Times New Roman" w:hAnsi="Times New Roman" w:cs="Times New Roman"/>
        </w:rPr>
      </w:pPr>
    </w:p>
    <w:p w14:paraId="4218DEC4" w14:textId="77777777" w:rsidR="00BA7ADF" w:rsidRPr="00BA7ADF" w:rsidRDefault="00BA7ADF" w:rsidP="00BA7ADF">
      <w:pPr>
        <w:spacing w:after="0" w:line="240" w:lineRule="auto"/>
        <w:rPr>
          <w:rFonts w:ascii="Times New Roman" w:eastAsia="Times New Roman" w:hAnsi="Times New Roman" w:cs="Times New Roman"/>
          <w:b/>
          <w:bCs/>
        </w:rPr>
      </w:pPr>
      <w:r w:rsidRPr="00BA7ADF">
        <w:rPr>
          <w:rFonts w:ascii="Times New Roman" w:eastAsia="Times New Roman" w:hAnsi="Times New Roman" w:cs="Times New Roman"/>
          <w:b/>
          <w:lang w:eastAsia="is-IS"/>
        </w:rPr>
        <w:t xml:space="preserve">Lercanidipine Ingen Pharma </w:t>
      </w:r>
      <w:r w:rsidRPr="00BA7ADF">
        <w:rPr>
          <w:rFonts w:ascii="Times New Roman" w:eastAsia="Times New Roman" w:hAnsi="Times New Roman" w:cs="Times New Roman"/>
          <w:b/>
          <w:bCs/>
        </w:rPr>
        <w:t>išvaizda ir kiekis pakuotėje</w:t>
      </w:r>
    </w:p>
    <w:p w14:paraId="4F26E197"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Lercanidipine Ingen Pharma 10 mg </w:t>
      </w:r>
      <w:r w:rsidRPr="00BA7ADF">
        <w:rPr>
          <w:rFonts w:ascii="Times New Roman" w:eastAsia="Times New Roman" w:hAnsi="Times New Roman" w:cs="Times New Roman"/>
        </w:rPr>
        <w:t>tabletės yra geltonos, apvalios, abipus išgaubtos, 6,5 mm skersmens, dengtos plėvele, vienoje pusėje yra vagelė, kitoje – raidė „L“.</w:t>
      </w:r>
    </w:p>
    <w:p w14:paraId="21A93646" w14:textId="77777777" w:rsidR="00BA7ADF" w:rsidRPr="00BA7ADF" w:rsidRDefault="00BA7ADF" w:rsidP="00BA7ADF">
      <w:pPr>
        <w:spacing w:after="0" w:line="240" w:lineRule="auto"/>
        <w:rPr>
          <w:rFonts w:ascii="Times New Roman" w:eastAsia="Times New Roman" w:hAnsi="Times New Roman" w:cs="Times New Roman"/>
          <w:highlight w:val="lightGray"/>
        </w:rPr>
      </w:pPr>
      <w:r w:rsidRPr="00BA7ADF">
        <w:rPr>
          <w:rFonts w:ascii="Times New Roman" w:eastAsia="Times New Roman" w:hAnsi="Times New Roman" w:cs="Times New Roman"/>
          <w:bCs/>
          <w:highlight w:val="lightGray"/>
          <w:lang w:eastAsia="is-IS"/>
        </w:rPr>
        <w:t xml:space="preserve">Lercanidipine Ingen Pharma </w:t>
      </w:r>
      <w:r w:rsidRPr="00BA7ADF">
        <w:rPr>
          <w:rFonts w:ascii="Times New Roman" w:eastAsia="Times New Roman" w:hAnsi="Times New Roman" w:cs="Times New Roman"/>
          <w:highlight w:val="lightGray"/>
        </w:rPr>
        <w:t>20 mg tabletės yra rožinės, apvalios, abipus išgaubtos, 8,5 mm skersmens, dengtos plėvele, vienoje pusėje yra vagelė, kitoje – raidė „L“.</w:t>
      </w:r>
    </w:p>
    <w:p w14:paraId="7393DBCA" w14:textId="77777777" w:rsidR="00BA7ADF" w:rsidRPr="00BA7ADF" w:rsidRDefault="00BA7ADF" w:rsidP="00BA7ADF">
      <w:pPr>
        <w:spacing w:after="0" w:line="240" w:lineRule="auto"/>
        <w:rPr>
          <w:rFonts w:ascii="Times New Roman" w:eastAsia="Times New Roman" w:hAnsi="Times New Roman" w:cs="Times New Roman"/>
        </w:rPr>
      </w:pPr>
    </w:p>
    <w:p w14:paraId="0A63D5B6"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Vagelė skirta tik tabletei perlaužti, kad būtų lengviau nuryti, bet ne jai padalyti į lygias dozes.</w:t>
      </w:r>
    </w:p>
    <w:p w14:paraId="330A6E60" w14:textId="77777777" w:rsidR="00BA7ADF" w:rsidRPr="00BA7ADF" w:rsidRDefault="00BA7ADF" w:rsidP="00BA7ADF">
      <w:pPr>
        <w:spacing w:after="0" w:line="240" w:lineRule="auto"/>
        <w:rPr>
          <w:rFonts w:ascii="Times New Roman" w:eastAsia="Times New Roman" w:hAnsi="Times New Roman" w:cs="Times New Roman"/>
        </w:rPr>
      </w:pPr>
    </w:p>
    <w:p w14:paraId="323928C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Lercanidipine Ingen Pharma tiekiamas lizdinėse plokštelėse.</w:t>
      </w:r>
    </w:p>
    <w:p w14:paraId="55DD195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bCs/>
          <w:lang w:eastAsia="is-IS"/>
        </w:rPr>
        <w:t xml:space="preserve">Kartono dėžutėje yra </w:t>
      </w:r>
      <w:r w:rsidRPr="00BA7ADF">
        <w:rPr>
          <w:rFonts w:ascii="Times New Roman" w:eastAsia="Times New Roman" w:hAnsi="Times New Roman" w:cs="Times New Roman"/>
        </w:rPr>
        <w:t>28 arba 90 tablečių.</w:t>
      </w:r>
    </w:p>
    <w:p w14:paraId="1E22761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Gali būti tiekiamos ne visų dydžių pakuotės.</w:t>
      </w:r>
    </w:p>
    <w:p w14:paraId="2B198635" w14:textId="77777777" w:rsidR="00BA7ADF" w:rsidRPr="00BA7ADF" w:rsidRDefault="00BA7ADF" w:rsidP="00BA7ADF">
      <w:pPr>
        <w:spacing w:after="0" w:line="240" w:lineRule="auto"/>
        <w:rPr>
          <w:rFonts w:ascii="Times New Roman" w:eastAsia="Times New Roman" w:hAnsi="Times New Roman" w:cs="Times New Roman"/>
        </w:rPr>
      </w:pPr>
    </w:p>
    <w:p w14:paraId="0D3E7307"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bCs/>
        </w:rPr>
        <w:t>Registruotojas</w:t>
      </w:r>
    </w:p>
    <w:p w14:paraId="2FCF89DE"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lastRenderedPageBreak/>
        <w:t>SIA Ingen Pharma</w:t>
      </w:r>
    </w:p>
    <w:p w14:paraId="47E8D793"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 xml:space="preserve">Kārļa Ulmaņa gatve 119, Mārupe </w:t>
      </w:r>
    </w:p>
    <w:p w14:paraId="4AA2F8A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LV-2167, Rīga</w:t>
      </w:r>
    </w:p>
    <w:p w14:paraId="6929AE67"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Latvija</w:t>
      </w:r>
    </w:p>
    <w:p w14:paraId="7F1484CC" w14:textId="77777777" w:rsidR="00BA7ADF" w:rsidRPr="00BA7ADF" w:rsidRDefault="00BA7ADF" w:rsidP="00BA7ADF">
      <w:pPr>
        <w:spacing w:after="0" w:line="240" w:lineRule="auto"/>
        <w:rPr>
          <w:rFonts w:ascii="Times New Roman" w:eastAsia="Times New Roman" w:hAnsi="Times New Roman" w:cs="Times New Roman"/>
        </w:rPr>
      </w:pPr>
    </w:p>
    <w:p w14:paraId="51378F14"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rPr>
        <w:t>Gamintojai</w:t>
      </w:r>
    </w:p>
    <w:p w14:paraId="5B78CD9A"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Actavis Ltd.</w:t>
      </w:r>
    </w:p>
    <w:p w14:paraId="447476E5"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B16 Bulebel Industrial Estate, Zejtun ZTN3000</w:t>
      </w:r>
    </w:p>
    <w:p w14:paraId="430202E3"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Malta</w:t>
      </w:r>
    </w:p>
    <w:p w14:paraId="3F35942F" w14:textId="77777777" w:rsidR="00BA7ADF" w:rsidRPr="00BA7ADF" w:rsidRDefault="00BA7ADF" w:rsidP="00BA7ADF">
      <w:pPr>
        <w:spacing w:after="0" w:line="240" w:lineRule="auto"/>
        <w:rPr>
          <w:rFonts w:ascii="Times New Roman" w:eastAsia="Times New Roman" w:hAnsi="Times New Roman" w:cs="Times New Roman"/>
        </w:rPr>
      </w:pPr>
    </w:p>
    <w:p w14:paraId="0582A12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arba</w:t>
      </w:r>
    </w:p>
    <w:p w14:paraId="7F6BF820" w14:textId="77777777" w:rsidR="00BA7ADF" w:rsidRPr="00BA7ADF" w:rsidRDefault="00BA7ADF" w:rsidP="00BA7ADF">
      <w:pPr>
        <w:spacing w:after="0" w:line="240" w:lineRule="auto"/>
        <w:rPr>
          <w:rFonts w:ascii="Times New Roman" w:eastAsia="Times New Roman" w:hAnsi="Times New Roman" w:cs="Times New Roman"/>
        </w:rPr>
      </w:pPr>
    </w:p>
    <w:p w14:paraId="6C1AE9F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Actavis ehf.</w:t>
      </w:r>
    </w:p>
    <w:p w14:paraId="5F8EC328"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Reykjavikurvegur 78, IS-220 Hafnarfjordur</w:t>
      </w:r>
    </w:p>
    <w:p w14:paraId="02E1BD50"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Islandija</w:t>
      </w:r>
    </w:p>
    <w:p w14:paraId="29284921" w14:textId="77777777" w:rsidR="00BA7ADF" w:rsidRPr="00BA7ADF" w:rsidRDefault="00BA7ADF" w:rsidP="00BA7ADF">
      <w:pPr>
        <w:spacing w:after="0" w:line="240" w:lineRule="auto"/>
        <w:rPr>
          <w:rFonts w:ascii="Times New Roman" w:eastAsia="Times New Roman" w:hAnsi="Times New Roman" w:cs="Times New Roman"/>
        </w:rPr>
      </w:pPr>
    </w:p>
    <w:p w14:paraId="098A5122"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rPr>
        <w:t>arba</w:t>
      </w:r>
    </w:p>
    <w:p w14:paraId="1A573D2D" w14:textId="77777777" w:rsidR="00BA7ADF" w:rsidRPr="00BA7ADF" w:rsidRDefault="00BA7ADF" w:rsidP="00BA7ADF">
      <w:pPr>
        <w:spacing w:after="0" w:line="240" w:lineRule="auto"/>
        <w:rPr>
          <w:rFonts w:ascii="Times New Roman" w:eastAsia="Times New Roman" w:hAnsi="Times New Roman" w:cs="Times New Roman"/>
        </w:rPr>
      </w:pPr>
    </w:p>
    <w:p w14:paraId="1FD2A730"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Balkanpharma – Dupnitsa AD</w:t>
      </w:r>
    </w:p>
    <w:p w14:paraId="6F64ACFC"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3 Samokovsko Str.</w:t>
      </w:r>
    </w:p>
    <w:p w14:paraId="044D2381" w14:textId="77777777" w:rsidR="00BA7ADF" w:rsidRPr="00BA7ADF" w:rsidRDefault="00BA7ADF" w:rsidP="00BA7ADF">
      <w:pPr>
        <w:autoSpaceDE w:val="0"/>
        <w:autoSpaceDN w:val="0"/>
        <w:adjustRightInd w:val="0"/>
        <w:spacing w:after="0" w:line="240" w:lineRule="auto"/>
        <w:rPr>
          <w:rFonts w:ascii="Times New Roman" w:eastAsia="Times New Roman" w:hAnsi="Times New Roman" w:cs="Times New Roman"/>
          <w:lang w:val="nb-NO"/>
        </w:rPr>
      </w:pPr>
      <w:r w:rsidRPr="00BA7ADF">
        <w:rPr>
          <w:rFonts w:ascii="Times New Roman" w:eastAsia="Times New Roman" w:hAnsi="Times New Roman" w:cs="Times New Roman"/>
          <w:lang w:val="nb-NO"/>
        </w:rPr>
        <w:t>Dupnitsa 2600</w:t>
      </w:r>
    </w:p>
    <w:p w14:paraId="1E57CB54" w14:textId="77777777" w:rsidR="00BA7ADF" w:rsidRPr="00BA7ADF" w:rsidRDefault="00BA7ADF" w:rsidP="00BA7ADF">
      <w:pPr>
        <w:spacing w:after="0" w:line="240" w:lineRule="auto"/>
        <w:rPr>
          <w:rFonts w:ascii="Times New Roman" w:eastAsia="Times New Roman" w:hAnsi="Times New Roman" w:cs="Times New Roman"/>
        </w:rPr>
      </w:pPr>
      <w:r w:rsidRPr="00BA7ADF">
        <w:rPr>
          <w:rFonts w:ascii="Times New Roman" w:eastAsia="Times New Roman" w:hAnsi="Times New Roman" w:cs="Times New Roman"/>
          <w:lang w:val="nb-NO"/>
        </w:rPr>
        <w:t>Bulgarija</w:t>
      </w:r>
    </w:p>
    <w:p w14:paraId="29202996" w14:textId="77777777" w:rsidR="00BA7ADF" w:rsidRPr="00BA7ADF" w:rsidRDefault="00BA7ADF" w:rsidP="00BA7ADF">
      <w:pPr>
        <w:spacing w:after="0" w:line="240" w:lineRule="auto"/>
        <w:rPr>
          <w:rFonts w:ascii="Times New Roman" w:eastAsia="Times New Roman" w:hAnsi="Times New Roman" w:cs="Times New Roman"/>
        </w:rPr>
      </w:pPr>
    </w:p>
    <w:p w14:paraId="51E831B0" w14:textId="77777777" w:rsidR="00BA7ADF" w:rsidRPr="00BA7ADF" w:rsidRDefault="00BA7ADF" w:rsidP="00BA7ADF">
      <w:pPr>
        <w:spacing w:after="0" w:line="240" w:lineRule="auto"/>
        <w:rPr>
          <w:rFonts w:ascii="Times New Roman" w:eastAsia="Times New Roman" w:hAnsi="Times New Roman" w:cs="Times New Roman"/>
        </w:rPr>
      </w:pPr>
    </w:p>
    <w:p w14:paraId="53C710BE" w14:textId="77777777" w:rsidR="00BA7ADF" w:rsidRPr="00BA7ADF" w:rsidRDefault="00BA7ADF" w:rsidP="00BA7ADF">
      <w:pPr>
        <w:spacing w:after="0" w:line="240" w:lineRule="auto"/>
        <w:rPr>
          <w:rFonts w:ascii="Times New Roman" w:eastAsia="Times New Roman" w:hAnsi="Times New Roman" w:cs="Times New Roman"/>
          <w:b/>
        </w:rPr>
      </w:pPr>
      <w:r w:rsidRPr="00BA7ADF">
        <w:rPr>
          <w:rFonts w:ascii="Times New Roman" w:eastAsia="Times New Roman" w:hAnsi="Times New Roman" w:cs="Times New Roman"/>
          <w:b/>
          <w:bCs/>
        </w:rPr>
        <w:t>Šis pakuotės lapelis</w:t>
      </w:r>
      <w:r w:rsidRPr="00BA7ADF">
        <w:rPr>
          <w:rFonts w:ascii="Times New Roman" w:eastAsia="Times New Roman" w:hAnsi="Times New Roman" w:cs="Times New Roman"/>
          <w:b/>
        </w:rPr>
        <w:t xml:space="preserve"> paskutinį kartą peržiūrėtas 2018-11-15.</w:t>
      </w:r>
    </w:p>
    <w:p w14:paraId="16DA20C4" w14:textId="77777777" w:rsidR="00BA7ADF" w:rsidRPr="00BA7ADF" w:rsidRDefault="00BA7ADF" w:rsidP="00BA7ADF">
      <w:pPr>
        <w:spacing w:after="0" w:line="240" w:lineRule="auto"/>
        <w:rPr>
          <w:rFonts w:ascii="Times New Roman" w:eastAsia="Times New Roman" w:hAnsi="Times New Roman" w:cs="Times New Roman"/>
          <w:b/>
        </w:rPr>
      </w:pPr>
    </w:p>
    <w:p w14:paraId="4927CD94" w14:textId="77777777" w:rsidR="00BA7ADF" w:rsidRPr="00BA7ADF" w:rsidRDefault="00BA7ADF" w:rsidP="00BA7ADF">
      <w:pPr>
        <w:spacing w:after="0" w:line="240" w:lineRule="auto"/>
        <w:rPr>
          <w:rFonts w:ascii="Times New Roman" w:eastAsia="Times New Roman" w:hAnsi="Times New Roman" w:cs="Times New Roman"/>
          <w:b/>
        </w:rPr>
      </w:pPr>
    </w:p>
    <w:p w14:paraId="17068075" w14:textId="77777777" w:rsidR="00BA7ADF" w:rsidRPr="00BA7ADF" w:rsidRDefault="00BA7ADF" w:rsidP="00BA7AD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BA7ADF">
        <w:rPr>
          <w:rFonts w:ascii="Times New Roman" w:eastAsia="Times New Roman" w:hAnsi="Times New Roman" w:cs="Times New Roman"/>
          <w:snapToGrid w:val="0"/>
          <w:szCs w:val="20"/>
        </w:rPr>
        <w:t xml:space="preserve">Išsami informacija apie šį </w:t>
      </w:r>
      <w:r w:rsidRPr="00BA7ADF">
        <w:rPr>
          <w:rFonts w:ascii="Times New Roman" w:eastAsia="Times New Roman" w:hAnsi="Times New Roman" w:cs="Times New Roman"/>
          <w:snapToGrid w:val="0"/>
          <w:szCs w:val="24"/>
        </w:rPr>
        <w:t>vaistą</w:t>
      </w:r>
      <w:r w:rsidRPr="00BA7AD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A7ADF">
        <w:rPr>
          <w:rFonts w:ascii="Times New Roman" w:eastAsia="Times New Roman" w:hAnsi="Times New Roman" w:cs="Times New Roman"/>
          <w:i/>
          <w:snapToGrid w:val="0"/>
          <w:szCs w:val="24"/>
        </w:rPr>
        <w:t xml:space="preserve"> </w:t>
      </w:r>
      <w:hyperlink r:id="rId18" w:history="1">
        <w:r w:rsidRPr="00BA7ADF">
          <w:rPr>
            <w:rFonts w:ascii="Times New Roman" w:eastAsia="SimSun" w:hAnsi="Times New Roman" w:cs="Times New Roman"/>
            <w:snapToGrid w:val="0"/>
            <w:color w:val="0000FF"/>
            <w:szCs w:val="20"/>
            <w:u w:val="single"/>
          </w:rPr>
          <w:t>http://www.vvkt.lt/</w:t>
        </w:r>
      </w:hyperlink>
      <w:r w:rsidRPr="00BA7ADF">
        <w:rPr>
          <w:rFonts w:ascii="Times New Roman" w:eastAsia="Times New Roman" w:hAnsi="Times New Roman" w:cs="Times New Roman"/>
          <w:snapToGrid w:val="0"/>
          <w:szCs w:val="20"/>
        </w:rPr>
        <w:t>.</w:t>
      </w:r>
    </w:p>
    <w:p w14:paraId="6F7ACC3D" w14:textId="77777777" w:rsidR="00BA7ADF" w:rsidRPr="00BA7ADF" w:rsidRDefault="00BA7ADF" w:rsidP="00BA7ADF">
      <w:pPr>
        <w:spacing w:after="0" w:line="240" w:lineRule="auto"/>
        <w:rPr>
          <w:rFonts w:ascii="Times New Roman" w:eastAsia="Times New Roman" w:hAnsi="Times New Roman" w:cs="Times New Roman"/>
        </w:rPr>
      </w:pPr>
    </w:p>
    <w:p w14:paraId="54FA21CA" w14:textId="77777777" w:rsidR="00BA7ADF" w:rsidRPr="00BA7ADF" w:rsidRDefault="00BA7ADF" w:rsidP="00BA7ADF">
      <w:pPr>
        <w:spacing w:after="0" w:line="240" w:lineRule="auto"/>
        <w:rPr>
          <w:rFonts w:ascii="Times New Roman" w:eastAsia="Times New Roman" w:hAnsi="Times New Roman" w:cs="Times New Roman"/>
          <w:b/>
        </w:rPr>
      </w:pPr>
    </w:p>
    <w:p w14:paraId="1AEF364D" w14:textId="77777777" w:rsidR="00BA7ADF" w:rsidRPr="00BA7ADF" w:rsidRDefault="00BA7ADF" w:rsidP="00BA7ADF">
      <w:pPr>
        <w:spacing w:after="0" w:line="240" w:lineRule="auto"/>
        <w:rPr>
          <w:rFonts w:ascii="Times New Roman" w:eastAsia="Times New Roman" w:hAnsi="Times New Roman" w:cs="Times New Roman"/>
          <w:b/>
        </w:rPr>
      </w:pPr>
    </w:p>
    <w:p w14:paraId="6602DB5F" w14:textId="77777777" w:rsidR="00793F27" w:rsidRPr="00616507" w:rsidRDefault="00793F27" w:rsidP="00616507"/>
    <w:sectPr w:rsidR="00793F27" w:rsidRPr="00616507" w:rsidSect="00D25051">
      <w:headerReference w:type="default" r:id="rId19"/>
      <w:footerReference w:type="even" r:id="rId20"/>
      <w:footerReference w:type="defaul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AE2C1" w14:textId="77777777" w:rsidR="00B97187" w:rsidRDefault="00B97187">
      <w:pPr>
        <w:spacing w:after="0" w:line="240" w:lineRule="auto"/>
      </w:pPr>
      <w:r>
        <w:separator/>
      </w:r>
    </w:p>
  </w:endnote>
  <w:endnote w:type="continuationSeparator" w:id="0">
    <w:p w14:paraId="4E6E2405" w14:textId="77777777" w:rsidR="00B97187" w:rsidRDefault="00B97187">
      <w:pPr>
        <w:spacing w:after="0" w:line="240" w:lineRule="auto"/>
      </w:pPr>
      <w:r>
        <w:continuationSeparator/>
      </w:r>
    </w:p>
  </w:endnote>
  <w:endnote w:type="continuationNotice" w:id="1">
    <w:p w14:paraId="345C5D65" w14:textId="77777777" w:rsidR="00B97187" w:rsidRDefault="00B97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th A">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ahoma"/>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BC95" w14:textId="77777777" w:rsidR="00E127E4" w:rsidRDefault="00BA7ADF" w:rsidP="00D250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159D5747" w14:textId="77777777" w:rsidR="00E127E4" w:rsidRDefault="00E127E4" w:rsidP="00D250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E536" w14:textId="5BAFAC3B" w:rsidR="00E127E4" w:rsidRPr="00675729" w:rsidRDefault="00BA7ADF" w:rsidP="00D25051">
    <w:pPr>
      <w:pStyle w:val="Porat"/>
      <w:framePr w:wrap="around" w:vAnchor="text" w:hAnchor="margin" w:xAlign="right" w:y="1"/>
      <w:rPr>
        <w:rStyle w:val="Puslapionumeris"/>
        <w:sz w:val="22"/>
        <w:szCs w:val="22"/>
      </w:rPr>
    </w:pPr>
    <w:r w:rsidRPr="00675729">
      <w:rPr>
        <w:rStyle w:val="Puslapionumeris"/>
        <w:sz w:val="22"/>
        <w:szCs w:val="22"/>
      </w:rPr>
      <w:fldChar w:fldCharType="begin"/>
    </w:r>
    <w:r w:rsidRPr="00675729">
      <w:rPr>
        <w:rStyle w:val="Puslapionumeris"/>
        <w:sz w:val="22"/>
        <w:szCs w:val="22"/>
      </w:rPr>
      <w:instrText xml:space="preserve">PAGE  </w:instrText>
    </w:r>
    <w:r w:rsidRPr="00675729">
      <w:rPr>
        <w:rStyle w:val="Puslapionumeris"/>
        <w:sz w:val="22"/>
        <w:szCs w:val="22"/>
      </w:rPr>
      <w:fldChar w:fldCharType="separate"/>
    </w:r>
    <w:r w:rsidR="00616507">
      <w:rPr>
        <w:rStyle w:val="Puslapionumeris"/>
        <w:noProof/>
        <w:sz w:val="22"/>
        <w:szCs w:val="22"/>
      </w:rPr>
      <w:t>11</w:t>
    </w:r>
    <w:r w:rsidRPr="00675729">
      <w:rPr>
        <w:rStyle w:val="Puslapionumeris"/>
        <w:sz w:val="22"/>
        <w:szCs w:val="22"/>
      </w:rPr>
      <w:fldChar w:fldCharType="end"/>
    </w:r>
  </w:p>
  <w:p w14:paraId="79ED4F8F" w14:textId="77777777" w:rsidR="00E127E4" w:rsidRDefault="00E127E4" w:rsidP="00D250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07EFF" w14:textId="77777777" w:rsidR="00B97187" w:rsidRDefault="00B97187">
      <w:pPr>
        <w:spacing w:after="0" w:line="240" w:lineRule="auto"/>
      </w:pPr>
      <w:r>
        <w:separator/>
      </w:r>
    </w:p>
  </w:footnote>
  <w:footnote w:type="continuationSeparator" w:id="0">
    <w:p w14:paraId="15A7881B" w14:textId="77777777" w:rsidR="00B97187" w:rsidRDefault="00B97187">
      <w:pPr>
        <w:spacing w:after="0" w:line="240" w:lineRule="auto"/>
      </w:pPr>
      <w:r>
        <w:continuationSeparator/>
      </w:r>
    </w:p>
  </w:footnote>
  <w:footnote w:type="continuationNotice" w:id="1">
    <w:p w14:paraId="142E308F" w14:textId="77777777" w:rsidR="00B97187" w:rsidRDefault="00B97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7CCA" w14:textId="77777777" w:rsidR="00FA7D85" w:rsidRDefault="00FA7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B67"/>
    <w:multiLevelType w:val="multilevel"/>
    <w:tmpl w:val="042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13016C1"/>
    <w:multiLevelType w:val="hybridMultilevel"/>
    <w:tmpl w:val="36108E12"/>
    <w:lvl w:ilvl="0" w:tplc="E8E8352A">
      <w:start w:val="4"/>
      <w:numFmt w:val="bullet"/>
      <w:lvlText w:val="-"/>
      <w:lvlJc w:val="left"/>
      <w:pPr>
        <w:tabs>
          <w:tab w:val="num" w:pos="357"/>
        </w:tabs>
        <w:ind w:left="357" w:hanging="357"/>
      </w:pPr>
      <w:rPr>
        <w:rFonts w:ascii="Math A" w:hAnsi="Math A"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56243"/>
    <w:multiLevelType w:val="multilevel"/>
    <w:tmpl w:val="ED00C9BA"/>
    <w:lvl w:ilvl="0">
      <w:start w:val="1"/>
      <w:numFmt w:val="bullet"/>
      <w:lvlText w:val="-"/>
      <w:legacy w:legacy="1" w:legacySpace="0" w:legacyIndent="360"/>
      <w:lvlJc w:val="left"/>
      <w:pPr>
        <w:ind w:left="360" w:hanging="360"/>
      </w:pPr>
    </w:lvl>
    <w:lvl w:ilvl="1">
      <w:numFmt w:val="bullet"/>
      <w:lvlText w:val="-"/>
      <w:lvlJc w:val="left"/>
      <w:pPr>
        <w:tabs>
          <w:tab w:val="num" w:pos="720"/>
        </w:tabs>
        <w:ind w:left="720" w:hanging="360"/>
      </w:pPr>
      <w:rPr>
        <w:rFonts w:ascii="Times New Roman" w:eastAsia="Times New Roman" w:hAnsi="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51716BC"/>
    <w:multiLevelType w:val="hybridMultilevel"/>
    <w:tmpl w:val="B6C4EC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67C64"/>
    <w:multiLevelType w:val="hybridMultilevel"/>
    <w:tmpl w:val="39E8E868"/>
    <w:lvl w:ilvl="0" w:tplc="FFFFFFFF">
      <w:start w:val="1"/>
      <w:numFmt w:val="bullet"/>
      <w:lvlText w:val="-"/>
      <w:legacy w:legacy="1" w:legacySpace="0" w:legacyIndent="360"/>
      <w:lvlJc w:val="left"/>
      <w:pPr>
        <w:ind w:left="360" w:hanging="360"/>
      </w:pPr>
    </w:lvl>
    <w:lvl w:ilvl="1" w:tplc="899CB5E2">
      <w:numFmt w:val="bullet"/>
      <w:lvlText w:val=""/>
      <w:lvlJc w:val="left"/>
      <w:pPr>
        <w:tabs>
          <w:tab w:val="num" w:pos="1440"/>
        </w:tabs>
        <w:ind w:left="1440" w:hanging="36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C4653"/>
    <w:multiLevelType w:val="multilevel"/>
    <w:tmpl w:val="B186DC88"/>
    <w:lvl w:ilvl="0">
      <w:start w:val="1"/>
      <w:numFmt w:val="bullet"/>
      <w:lvlText w:val="-"/>
      <w:legacy w:legacy="1" w:legacySpace="0" w:legacyIndent="360"/>
      <w:lvlJc w:val="left"/>
      <w:pPr>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3B06BAE"/>
    <w:multiLevelType w:val="hybridMultilevel"/>
    <w:tmpl w:val="6F6871E6"/>
    <w:lvl w:ilvl="0" w:tplc="4D1A468E">
      <w:start w:val="1"/>
      <w:numFmt w:val="bullet"/>
      <w:lvlText w:val="-"/>
      <w:lvlJc w:val="left"/>
      <w:pPr>
        <w:tabs>
          <w:tab w:val="num" w:pos="360"/>
        </w:tabs>
        <w:ind w:left="357" w:hanging="357"/>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36DA3"/>
    <w:multiLevelType w:val="multilevel"/>
    <w:tmpl w:val="991E98D0"/>
    <w:lvl w:ilvl="0">
      <w:start w:val="1"/>
      <w:numFmt w:val="bullet"/>
      <w:lvlText w:val="-"/>
      <w:legacy w:legacy="1" w:legacySpace="0" w:legacyIndent="360"/>
      <w:lvlJc w:val="left"/>
      <w:pPr>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E3A4DFA"/>
    <w:multiLevelType w:val="hybridMultilevel"/>
    <w:tmpl w:val="74CAC3F0"/>
    <w:lvl w:ilvl="0" w:tplc="4D1A468E">
      <w:start w:val="1"/>
      <w:numFmt w:val="bullet"/>
      <w:lvlText w:val="-"/>
      <w:lvlJc w:val="left"/>
      <w:pPr>
        <w:tabs>
          <w:tab w:val="num" w:pos="360"/>
        </w:tabs>
        <w:ind w:left="357" w:hanging="357"/>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F3DE7"/>
    <w:multiLevelType w:val="hybridMultilevel"/>
    <w:tmpl w:val="0B96EE58"/>
    <w:lvl w:ilvl="0" w:tplc="E8E8352A">
      <w:start w:val="4"/>
      <w:numFmt w:val="bullet"/>
      <w:lvlText w:val="-"/>
      <w:lvlJc w:val="left"/>
      <w:pPr>
        <w:tabs>
          <w:tab w:val="num" w:pos="357"/>
        </w:tabs>
        <w:ind w:left="357" w:hanging="357"/>
      </w:pPr>
      <w:rPr>
        <w:rFonts w:ascii="Math A" w:hAnsi="Math A" w:hint="default"/>
      </w:rPr>
    </w:lvl>
    <w:lvl w:ilvl="1" w:tplc="37FA3720">
      <w:start w:val="4"/>
      <w:numFmt w:val="bullet"/>
      <w:lvlText w:val="-"/>
      <w:lvlJc w:val="left"/>
      <w:pPr>
        <w:tabs>
          <w:tab w:val="num" w:pos="709"/>
        </w:tabs>
        <w:ind w:left="709" w:hanging="352"/>
      </w:pPr>
      <w:rPr>
        <w:rFonts w:ascii="Times New Roman" w:eastAsia="Times New Roman" w:hAnsi="Times New Roman" w:hint="default"/>
        <w:sz w:val="22"/>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2E2769"/>
    <w:multiLevelType w:val="hybridMultilevel"/>
    <w:tmpl w:val="4A1EDA98"/>
    <w:lvl w:ilvl="0" w:tplc="4622C208">
      <w:start w:val="4"/>
      <w:numFmt w:val="bullet"/>
      <w:lvlText w:val="-"/>
      <w:lvlJc w:val="left"/>
      <w:pPr>
        <w:tabs>
          <w:tab w:val="num" w:pos="357"/>
        </w:tabs>
        <w:ind w:left="714" w:hanging="357"/>
      </w:pPr>
      <w:rPr>
        <w:rFonts w:ascii="Math A" w:hAnsi="Math A"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133E9B"/>
    <w:multiLevelType w:val="multilevel"/>
    <w:tmpl w:val="042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C0421DA"/>
    <w:multiLevelType w:val="multilevel"/>
    <w:tmpl w:val="B186DC88"/>
    <w:lvl w:ilvl="0">
      <w:start w:val="1"/>
      <w:numFmt w:val="bullet"/>
      <w:lvlText w:val="-"/>
      <w:legacy w:legacy="1" w:legacySpace="0" w:legacyIndent="360"/>
      <w:lvlJc w:val="left"/>
      <w:pPr>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9517477"/>
    <w:multiLevelType w:val="hybridMultilevel"/>
    <w:tmpl w:val="8D624BAE"/>
    <w:lvl w:ilvl="0" w:tplc="FFFFFFFF">
      <w:start w:val="1"/>
      <w:numFmt w:val="bullet"/>
      <w:lvlText w:val="-"/>
      <w:legacy w:legacy="1" w:legacySpace="0" w:legacyIndent="360"/>
      <w:lvlJc w:val="left"/>
      <w:pPr>
        <w:ind w:left="360" w:hanging="360"/>
      </w:pPr>
    </w:lvl>
    <w:lvl w:ilvl="1" w:tplc="25B6423A">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422FA1"/>
    <w:multiLevelType w:val="multilevel"/>
    <w:tmpl w:val="39E8E868"/>
    <w:lvl w:ilvl="0">
      <w:start w:val="1"/>
      <w:numFmt w:val="bullet"/>
      <w:lvlText w:val="-"/>
      <w:legacy w:legacy="1" w:legacySpace="0" w:legacyIndent="360"/>
      <w:lvlJc w:val="left"/>
      <w:pPr>
        <w:ind w:left="360" w:hanging="360"/>
      </w:pPr>
    </w:lvl>
    <w:lvl w:ilvl="1">
      <w:numFmt w:val="bullet"/>
      <w:lvlText w:val=""/>
      <w:lvlJc w:val="left"/>
      <w:pPr>
        <w:tabs>
          <w:tab w:val="num" w:pos="1440"/>
        </w:tabs>
        <w:ind w:left="144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8"/>
  </w:num>
  <w:num w:numId="5">
    <w:abstractNumId w:val="12"/>
  </w:num>
  <w:num w:numId="6">
    <w:abstractNumId w:val="4"/>
  </w:num>
  <w:num w:numId="7">
    <w:abstractNumId w:val="1"/>
  </w:num>
  <w:num w:numId="8">
    <w:abstractNumId w:val="11"/>
  </w:num>
  <w:num w:numId="9">
    <w:abstractNumId w:val="9"/>
  </w:num>
  <w:num w:numId="10">
    <w:abstractNumId w:val="7"/>
  </w:num>
  <w:num w:numId="11">
    <w:abstractNumId w:val="10"/>
  </w:num>
  <w:num w:numId="12">
    <w:abstractNumId w:val="13"/>
  </w:num>
  <w:num w:numId="13">
    <w:abstractNumId w:val="6"/>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48"/>
    <w:rsid w:val="00052FC1"/>
    <w:rsid w:val="000569EC"/>
    <w:rsid w:val="000646F5"/>
    <w:rsid w:val="0007338E"/>
    <w:rsid w:val="00077C89"/>
    <w:rsid w:val="00094F71"/>
    <w:rsid w:val="000A387F"/>
    <w:rsid w:val="000A5FB9"/>
    <w:rsid w:val="0012037F"/>
    <w:rsid w:val="00133260"/>
    <w:rsid w:val="001542B9"/>
    <w:rsid w:val="001973E9"/>
    <w:rsid w:val="001A4731"/>
    <w:rsid w:val="001D488B"/>
    <w:rsid w:val="001E32B0"/>
    <w:rsid w:val="002124F4"/>
    <w:rsid w:val="00251745"/>
    <w:rsid w:val="00274D50"/>
    <w:rsid w:val="002825B4"/>
    <w:rsid w:val="00290172"/>
    <w:rsid w:val="00295C89"/>
    <w:rsid w:val="00305C92"/>
    <w:rsid w:val="003277A1"/>
    <w:rsid w:val="00363DC0"/>
    <w:rsid w:val="003C45A6"/>
    <w:rsid w:val="00404E27"/>
    <w:rsid w:val="00442783"/>
    <w:rsid w:val="00473462"/>
    <w:rsid w:val="00475D53"/>
    <w:rsid w:val="004D02BB"/>
    <w:rsid w:val="00564070"/>
    <w:rsid w:val="00585FF8"/>
    <w:rsid w:val="00616507"/>
    <w:rsid w:val="00677AA2"/>
    <w:rsid w:val="007245EA"/>
    <w:rsid w:val="00726215"/>
    <w:rsid w:val="00727E1F"/>
    <w:rsid w:val="0076337C"/>
    <w:rsid w:val="00793F27"/>
    <w:rsid w:val="00796EF9"/>
    <w:rsid w:val="007B12BA"/>
    <w:rsid w:val="0086063E"/>
    <w:rsid w:val="008755CB"/>
    <w:rsid w:val="00884777"/>
    <w:rsid w:val="008A39AD"/>
    <w:rsid w:val="008D7304"/>
    <w:rsid w:val="00910A3C"/>
    <w:rsid w:val="0093752E"/>
    <w:rsid w:val="009645DD"/>
    <w:rsid w:val="009A22B4"/>
    <w:rsid w:val="009B449C"/>
    <w:rsid w:val="00A12792"/>
    <w:rsid w:val="00A324C8"/>
    <w:rsid w:val="00A750B6"/>
    <w:rsid w:val="00A84BDC"/>
    <w:rsid w:val="00AC67DE"/>
    <w:rsid w:val="00AE6FF0"/>
    <w:rsid w:val="00B07FE4"/>
    <w:rsid w:val="00B208A2"/>
    <w:rsid w:val="00B63347"/>
    <w:rsid w:val="00B95F14"/>
    <w:rsid w:val="00B97187"/>
    <w:rsid w:val="00BA7ADF"/>
    <w:rsid w:val="00BB0F7A"/>
    <w:rsid w:val="00BE673C"/>
    <w:rsid w:val="00BF0DB4"/>
    <w:rsid w:val="00C420B3"/>
    <w:rsid w:val="00C668A9"/>
    <w:rsid w:val="00CA6FA4"/>
    <w:rsid w:val="00CE44E5"/>
    <w:rsid w:val="00D00548"/>
    <w:rsid w:val="00D05452"/>
    <w:rsid w:val="00D25051"/>
    <w:rsid w:val="00D45926"/>
    <w:rsid w:val="00D9335B"/>
    <w:rsid w:val="00DD2F3C"/>
    <w:rsid w:val="00DD4CF5"/>
    <w:rsid w:val="00DD62E6"/>
    <w:rsid w:val="00DF3206"/>
    <w:rsid w:val="00E127E4"/>
    <w:rsid w:val="00E32D0A"/>
    <w:rsid w:val="00E52388"/>
    <w:rsid w:val="00E601AA"/>
    <w:rsid w:val="00EB4BEF"/>
    <w:rsid w:val="00F326A6"/>
    <w:rsid w:val="00F61959"/>
    <w:rsid w:val="00F6458B"/>
    <w:rsid w:val="00FA7D85"/>
    <w:rsid w:val="00FE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C039"/>
  <w15:chartTrackingRefBased/>
  <w15:docId w15:val="{FAD5DAB8-6E2E-4BFE-88DD-ED5FD025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A7AD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BA7AD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BA7ADF"/>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qFormat/>
    <w:rsid w:val="00BA7AD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7AD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BA7ADF"/>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A7ADF"/>
    <w:rPr>
      <w:rFonts w:ascii="Arial" w:eastAsia="Times New Roman" w:hAnsi="Arial" w:cs="Arial"/>
      <w:b/>
      <w:bCs/>
      <w:sz w:val="26"/>
      <w:szCs w:val="26"/>
    </w:rPr>
  </w:style>
  <w:style w:type="character" w:customStyle="1" w:styleId="Antrat6Diagrama">
    <w:name w:val="Antraštė 6 Diagrama"/>
    <w:basedOn w:val="Numatytasispastraiposriftas"/>
    <w:link w:val="Antrat6"/>
    <w:rsid w:val="00BA7ADF"/>
    <w:rPr>
      <w:rFonts w:ascii="Times New Roman" w:eastAsia="Times New Roman" w:hAnsi="Times New Roman" w:cs="Times New Roman"/>
      <w:i/>
      <w:szCs w:val="20"/>
      <w:lang w:val="en-GB"/>
    </w:rPr>
  </w:style>
  <w:style w:type="numbering" w:customStyle="1" w:styleId="NoList1">
    <w:name w:val="No List1"/>
    <w:next w:val="Sraonra"/>
    <w:semiHidden/>
    <w:rsid w:val="00BA7ADF"/>
  </w:style>
  <w:style w:type="character" w:styleId="Hipersaitas">
    <w:name w:val="Hyperlink"/>
    <w:basedOn w:val="Numatytasispastraiposriftas"/>
    <w:rsid w:val="00BA7ADF"/>
    <w:rPr>
      <w:rFonts w:cs="Times New Roman"/>
      <w:color w:val="0000FF"/>
      <w:u w:val="single"/>
    </w:rPr>
  </w:style>
  <w:style w:type="paragraph" w:customStyle="1" w:styleId="PI-1EMEASMCA">
    <w:name w:val="PI-1 EMEA_SMCA"/>
    <w:basedOn w:val="Antrat2"/>
    <w:autoRedefine/>
    <w:rsid w:val="00BA7AD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A7AD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locked/>
    <w:rsid w:val="00BA7ADF"/>
    <w:rPr>
      <w:rFonts w:ascii="Times New Roman" w:eastAsia="Times New Roman" w:hAnsi="Times New Roman" w:cs="Times New Roman"/>
      <w:b/>
      <w:noProof/>
    </w:rPr>
  </w:style>
  <w:style w:type="paragraph" w:customStyle="1" w:styleId="PI-2EMEASMCA">
    <w:name w:val="PI-2 EMEA_SMCA"/>
    <w:basedOn w:val="Antrat3"/>
    <w:autoRedefine/>
    <w:rsid w:val="00BA7AD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A7ADF"/>
    <w:pPr>
      <w:spacing w:after="0" w:line="240" w:lineRule="auto"/>
    </w:pPr>
    <w:rPr>
      <w:rFonts w:ascii="Times New Roman" w:eastAsia="Times New Roman" w:hAnsi="Times New Roman" w:cs="Times New Roman"/>
    </w:rPr>
  </w:style>
  <w:style w:type="character" w:customStyle="1" w:styleId="BTEMEASMCAChar">
    <w:name w:val="BT EMEA_SMCA Char"/>
    <w:basedOn w:val="Numatytasispastraiposriftas"/>
    <w:link w:val="BTEMEASMCA"/>
    <w:locked/>
    <w:rsid w:val="00BA7ADF"/>
    <w:rPr>
      <w:rFonts w:ascii="Times New Roman" w:eastAsia="Times New Roman" w:hAnsi="Times New Roman" w:cs="Times New Roman"/>
    </w:rPr>
  </w:style>
  <w:style w:type="paragraph" w:customStyle="1" w:styleId="TTEMEASMCA">
    <w:name w:val="TT EMEA_SMCA"/>
    <w:basedOn w:val="Antrat1"/>
    <w:link w:val="TTEMEASMCAChar"/>
    <w:autoRedefine/>
    <w:rsid w:val="00BA7AD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BA7AD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A7AD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BA7AD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A7ADF"/>
    <w:rPr>
      <w:rFonts w:ascii="Tahoma" w:eastAsia="Times New Roman" w:hAnsi="Tahoma" w:cs="Tahoma"/>
      <w:sz w:val="16"/>
      <w:szCs w:val="16"/>
    </w:rPr>
  </w:style>
  <w:style w:type="paragraph" w:customStyle="1" w:styleId="BT-EMEASMCA">
    <w:name w:val="BT- EMEA_SMCA"/>
    <w:basedOn w:val="BTEMEASMCA"/>
    <w:autoRedefine/>
    <w:rsid w:val="00BA7ADF"/>
    <w:pPr>
      <w:numPr>
        <w:numId w:val="1"/>
      </w:numPr>
    </w:pPr>
  </w:style>
  <w:style w:type="paragraph" w:customStyle="1" w:styleId="PI-3EMEASMCA">
    <w:name w:val="PI-3 EMEA_SMCA"/>
    <w:basedOn w:val="prastasis"/>
    <w:autoRedefine/>
    <w:rsid w:val="00BA7AD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BA7ADF"/>
    <w:rPr>
      <w:b/>
    </w:rPr>
  </w:style>
  <w:style w:type="paragraph" w:customStyle="1" w:styleId="BTbeEMEASMCA">
    <w:name w:val="BT(be) EMEA_SMCA"/>
    <w:basedOn w:val="BTEMEASMCA"/>
    <w:autoRedefine/>
    <w:rsid w:val="00BA7ADF"/>
    <w:pPr>
      <w:jc w:val="center"/>
    </w:pPr>
    <w:rPr>
      <w:b/>
    </w:rPr>
  </w:style>
  <w:style w:type="paragraph" w:customStyle="1" w:styleId="BTeEMEASMCA">
    <w:name w:val="BT(e) EMEA_SMCA"/>
    <w:basedOn w:val="BTEMEASMCA"/>
    <w:autoRedefine/>
    <w:rsid w:val="00BA7ADF"/>
    <w:pPr>
      <w:jc w:val="center"/>
    </w:pPr>
  </w:style>
  <w:style w:type="paragraph" w:customStyle="1" w:styleId="BTgEMEASMCA">
    <w:name w:val="BT(g) EMEA_SMCA"/>
    <w:basedOn w:val="BTEMEASMCA"/>
    <w:link w:val="BTgEMEASMCAChar"/>
    <w:autoRedefine/>
    <w:rsid w:val="00BA7ADF"/>
    <w:rPr>
      <w:i/>
      <w:color w:val="008000"/>
    </w:rPr>
  </w:style>
  <w:style w:type="character" w:customStyle="1" w:styleId="BTgEMEASMCAChar">
    <w:name w:val="BT(g) EMEA_SMCA Char"/>
    <w:basedOn w:val="BTEMEASMCAChar"/>
    <w:link w:val="BTgEMEASMCA"/>
    <w:locked/>
    <w:rsid w:val="00BA7ADF"/>
    <w:rPr>
      <w:rFonts w:ascii="Times New Roman" w:eastAsia="Times New Roman" w:hAnsi="Times New Roman" w:cs="Times New Roman"/>
      <w:i/>
      <w:color w:val="008000"/>
    </w:rPr>
  </w:style>
  <w:style w:type="paragraph" w:customStyle="1" w:styleId="BTuEMEASMCA">
    <w:name w:val="BT(u) EMEA_SMCA"/>
    <w:basedOn w:val="BTEMEASMCA"/>
    <w:autoRedefine/>
    <w:rsid w:val="00BA7ADF"/>
    <w:rPr>
      <w:u w:val="single"/>
    </w:rPr>
  </w:style>
  <w:style w:type="paragraph" w:customStyle="1" w:styleId="EMEAEnBodyText">
    <w:name w:val="EMEA En Body Text"/>
    <w:basedOn w:val="prastasis"/>
    <w:rsid w:val="00BA7ADF"/>
    <w:pPr>
      <w:spacing w:before="120" w:after="120" w:line="240" w:lineRule="auto"/>
      <w:jc w:val="both"/>
    </w:pPr>
    <w:rPr>
      <w:rFonts w:ascii="Times New Roman" w:eastAsia="Times New Roman" w:hAnsi="Times New Roman" w:cs="Times New Roman"/>
      <w:szCs w:val="20"/>
      <w:lang w:val="en-US"/>
    </w:rPr>
  </w:style>
  <w:style w:type="paragraph" w:styleId="Pagrindinistekstas">
    <w:name w:val="Body Text"/>
    <w:basedOn w:val="prastasis"/>
    <w:link w:val="PagrindinistekstasDiagrama"/>
    <w:rsid w:val="00BA7AD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A7ADF"/>
    <w:rPr>
      <w:rFonts w:ascii="Times New Roman" w:eastAsia="Times New Roman" w:hAnsi="Times New Roman" w:cs="Times New Roman"/>
      <w:szCs w:val="20"/>
      <w:lang w:eastAsia="lt-LT"/>
    </w:rPr>
  </w:style>
  <w:style w:type="paragraph" w:customStyle="1" w:styleId="fachinfotext">
    <w:name w:val="fachinfotext"/>
    <w:basedOn w:val="prastasis"/>
    <w:rsid w:val="00BA7ADF"/>
    <w:pPr>
      <w:tabs>
        <w:tab w:val="left" w:pos="284"/>
      </w:tabs>
      <w:spacing w:after="0" w:line="240" w:lineRule="auto"/>
      <w:jc w:val="both"/>
    </w:pPr>
    <w:rPr>
      <w:rFonts w:ascii="Arial" w:eastAsia="Times New Roman" w:hAnsi="Arial" w:cs="Times New Roman"/>
      <w:sz w:val="16"/>
      <w:szCs w:val="20"/>
      <w:lang w:val="de-DE"/>
    </w:rPr>
  </w:style>
  <w:style w:type="paragraph" w:styleId="Pavadinimas">
    <w:name w:val="Title"/>
    <w:basedOn w:val="prastasis"/>
    <w:link w:val="PavadinimasDiagrama"/>
    <w:qFormat/>
    <w:rsid w:val="00BA7ADF"/>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A7ADF"/>
    <w:rPr>
      <w:rFonts w:ascii="Times New Roman" w:eastAsia="Times New Roman" w:hAnsi="Times New Roman" w:cs="Times New Roman"/>
      <w:b/>
      <w:szCs w:val="20"/>
      <w:lang w:val="en-GB"/>
    </w:rPr>
  </w:style>
  <w:style w:type="character" w:customStyle="1" w:styleId="text1">
    <w:name w:val="text1"/>
    <w:basedOn w:val="Numatytasispastraiposriftas"/>
    <w:rsid w:val="00BA7ADF"/>
    <w:rPr>
      <w:rFonts w:ascii="Verdana" w:hAnsi="Verdana" w:cs="Times New Roman"/>
      <w:color w:val="000000"/>
      <w:sz w:val="20"/>
      <w:szCs w:val="20"/>
    </w:rPr>
  </w:style>
  <w:style w:type="paragraph" w:styleId="Pagrindiniotekstotrauka2">
    <w:name w:val="Body Text Indent 2"/>
    <w:basedOn w:val="prastasis"/>
    <w:link w:val="Pagrindiniotekstotrauka2Diagrama"/>
    <w:rsid w:val="00BA7ADF"/>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A7ADF"/>
    <w:rPr>
      <w:rFonts w:ascii="Times New Roman" w:eastAsia="Times New Roman" w:hAnsi="Times New Roman" w:cs="Times New Roman"/>
      <w:sz w:val="24"/>
      <w:szCs w:val="24"/>
    </w:rPr>
  </w:style>
  <w:style w:type="paragraph" w:styleId="Porat">
    <w:name w:val="footer"/>
    <w:basedOn w:val="prastasis"/>
    <w:link w:val="PoratDiagrama"/>
    <w:rsid w:val="00BA7AD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A7ADF"/>
    <w:rPr>
      <w:rFonts w:ascii="Times New Roman" w:eastAsia="Times New Roman" w:hAnsi="Times New Roman" w:cs="Times New Roman"/>
      <w:sz w:val="24"/>
      <w:szCs w:val="24"/>
    </w:rPr>
  </w:style>
  <w:style w:type="character" w:styleId="Puslapionumeris">
    <w:name w:val="page number"/>
    <w:basedOn w:val="Numatytasispastraiposriftas"/>
    <w:rsid w:val="00BA7ADF"/>
    <w:rPr>
      <w:rFonts w:cs="Times New Roman"/>
    </w:rPr>
  </w:style>
  <w:style w:type="paragraph" w:styleId="Antrats">
    <w:name w:val="header"/>
    <w:basedOn w:val="prastasis"/>
    <w:link w:val="AntratsDiagrama"/>
    <w:rsid w:val="00BA7AD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A7ADF"/>
    <w:rPr>
      <w:rFonts w:ascii="Times New Roman" w:eastAsia="Times New Roman" w:hAnsi="Times New Roman" w:cs="Times New Roman"/>
      <w:sz w:val="24"/>
      <w:szCs w:val="24"/>
    </w:rPr>
  </w:style>
  <w:style w:type="character" w:styleId="Komentaronuoroda">
    <w:name w:val="annotation reference"/>
    <w:basedOn w:val="Numatytasispastraiposriftas"/>
    <w:rsid w:val="00BA7ADF"/>
    <w:rPr>
      <w:rFonts w:cs="Times New Roman"/>
      <w:sz w:val="16"/>
      <w:szCs w:val="16"/>
    </w:rPr>
  </w:style>
  <w:style w:type="paragraph" w:styleId="Komentarotekstas">
    <w:name w:val="annotation text"/>
    <w:basedOn w:val="prastasis"/>
    <w:link w:val="KomentarotekstasDiagrama"/>
    <w:rsid w:val="00BA7AD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BA7AD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BA7ADF"/>
    <w:rPr>
      <w:b/>
      <w:bCs/>
    </w:rPr>
  </w:style>
  <w:style w:type="character" w:customStyle="1" w:styleId="KomentarotemaDiagrama">
    <w:name w:val="Komentaro tema Diagrama"/>
    <w:basedOn w:val="KomentarotekstasDiagrama"/>
    <w:link w:val="Komentarotema"/>
    <w:rsid w:val="00BA7ADF"/>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rsid w:val="00BA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A7ADF"/>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rsid w:val="00BA7AD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A7ADF"/>
    <w:rPr>
      <w:rFonts w:ascii="Courier New" w:eastAsia="SimSun" w:hAnsi="Courier New" w:cs="Times New Roman"/>
      <w:sz w:val="20"/>
      <w:szCs w:val="20"/>
      <w:lang w:val="en-US"/>
    </w:rPr>
  </w:style>
  <w:style w:type="table" w:styleId="Lentelstinklelis">
    <w:name w:val="Table Grid"/>
    <w:basedOn w:val="prastojilentel"/>
    <w:uiPriority w:val="39"/>
    <w:rsid w:val="00BA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7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6409">
      <w:bodyDiv w:val="1"/>
      <w:marLeft w:val="0"/>
      <w:marRight w:val="0"/>
      <w:marTop w:val="0"/>
      <w:marBottom w:val="0"/>
      <w:divBdr>
        <w:top w:val="none" w:sz="0" w:space="0" w:color="auto"/>
        <w:left w:val="none" w:sz="0" w:space="0" w:color="auto"/>
        <w:bottom w:val="none" w:sz="0" w:space="0" w:color="auto"/>
        <w:right w:val="none" w:sz="0" w:space="0" w:color="auto"/>
      </w:divBdr>
    </w:div>
    <w:div w:id="11874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6C85-9815-4974-A293-573CAFA5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78D6B72-2B61-4889-960A-ADF66A3CB41D}">
  <ds:schemaRefs>
    <ds:schemaRef ds:uri="http://schemas.microsoft.com/sharepoint/v3/contenttype/forms"/>
  </ds:schemaRefs>
</ds:datastoreItem>
</file>

<file path=customXml/itemProps3.xml><?xml version="1.0" encoding="utf-8"?>
<ds:datastoreItem xmlns:ds="http://schemas.openxmlformats.org/officeDocument/2006/customXml" ds:itemID="{EEED7A32-94F4-4268-A925-049DC0BEBBB3}">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49EDE057-5F8E-4E42-B5F1-B802DD0F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25984</Words>
  <Characters>14812</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2019-11-21T07:53:00Z</dcterms:created>
  <dcterms:modified xsi:type="dcterms:W3CDTF">2019-11-21T07:53:00Z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