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587" w:rsidRPr="004A4D1B" w:rsidRDefault="00340587" w:rsidP="00340587">
      <w:pPr>
        <w:pStyle w:val="TTEMEASMCA"/>
      </w:pPr>
      <w:r w:rsidRPr="004A4D1B">
        <w:t>Pakuotės lapelis:</w:t>
      </w:r>
      <w:r w:rsidRPr="004A4D1B">
        <w:rPr>
          <w:noProof/>
          <w:lang w:val="es-ES_tradnl"/>
        </w:rPr>
        <w:t xml:space="preserve"> </w:t>
      </w:r>
      <w:r w:rsidRPr="004A4D1B">
        <w:t>informacija pacientui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kstas"/>
        <w:jc w:val="center"/>
        <w:rPr>
          <w:b/>
          <w:sz w:val="22"/>
          <w:szCs w:val="22"/>
        </w:rPr>
      </w:pPr>
      <w:proofErr w:type="spellStart"/>
      <w:r w:rsidRPr="004A4D1B">
        <w:rPr>
          <w:b/>
          <w:sz w:val="22"/>
          <w:szCs w:val="22"/>
        </w:rPr>
        <w:t>Flavamed</w:t>
      </w:r>
      <w:proofErr w:type="spellEnd"/>
      <w:r w:rsidRPr="004A4D1B">
        <w:rPr>
          <w:b/>
          <w:sz w:val="22"/>
          <w:szCs w:val="22"/>
        </w:rPr>
        <w:t xml:space="preserve"> 30 mg/5 ml geriamasis tirpalas</w:t>
      </w:r>
    </w:p>
    <w:p w:rsidR="00340587" w:rsidRPr="004A4D1B" w:rsidRDefault="00340587" w:rsidP="00340587">
      <w:pPr>
        <w:pStyle w:val="BTeEMEASMCA"/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r w:rsidRPr="004A4D1B">
        <w:rPr>
          <w:sz w:val="22"/>
          <w:szCs w:val="22"/>
        </w:rPr>
        <w:t>mbroksolio</w:t>
      </w:r>
      <w:proofErr w:type="spellEnd"/>
      <w:r w:rsidRPr="004A4D1B">
        <w:rPr>
          <w:sz w:val="22"/>
          <w:szCs w:val="22"/>
        </w:rPr>
        <w:t xml:space="preserve"> hidrochloridas</w:t>
      </w:r>
    </w:p>
    <w:p w:rsidR="00340587" w:rsidRPr="004A4D1B" w:rsidRDefault="00340587" w:rsidP="00340587">
      <w:pPr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59BDD6A" wp14:editId="378A0D84">
                <wp:simplePos x="0" y="0"/>
                <wp:positionH relativeFrom="column">
                  <wp:posOffset>-114300</wp:posOffset>
                </wp:positionH>
                <wp:positionV relativeFrom="paragraph">
                  <wp:posOffset>43180</wp:posOffset>
                </wp:positionV>
                <wp:extent cx="5829300" cy="1714500"/>
                <wp:effectExtent l="9525" t="5080" r="9525" b="139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0F517" id="Rectangle 2" o:spid="_x0000_s1026" style="position:absolute;margin-left:-9pt;margin-top:3.4pt;width:459pt;height:1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"/>
            </w:pict>
          </mc:Fallback>
        </mc:AlternateContent>
      </w:r>
    </w:p>
    <w:p w:rsidR="00340587" w:rsidRPr="004A4D1B" w:rsidRDefault="00340587" w:rsidP="00340587">
      <w:pPr>
        <w:pStyle w:val="BTbEMEASMCA"/>
        <w:rPr>
          <w:sz w:val="22"/>
          <w:szCs w:val="22"/>
        </w:rPr>
      </w:pPr>
      <w:r w:rsidRPr="004A4D1B">
        <w:rPr>
          <w:sz w:val="22"/>
          <w:szCs w:val="22"/>
        </w:rPr>
        <w:t>Atidžiai perskaitykite visą šį lapelį, prieš pradėdami vartoti šį vaistą, nes jame pateikiama Jums svarbi informacija.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Visada vartokite šį vaistą tiksliai kaip aprašyta šiame lapelyje arba kaip nurodė gydytojas arba vaistininkas.</w:t>
      </w:r>
    </w:p>
    <w:p w:rsidR="00340587" w:rsidRPr="004A4D1B" w:rsidRDefault="00340587" w:rsidP="00340587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Neišmeskite šio lapelio, nes vėl gali prireikti jį perskaityti.</w:t>
      </w:r>
    </w:p>
    <w:p w:rsidR="00340587" w:rsidRPr="004A4D1B" w:rsidRDefault="00340587" w:rsidP="00340587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norite sužinoti daugiau arba pasitarti, kreipkitės į vaistininką.</w:t>
      </w:r>
    </w:p>
    <w:p w:rsidR="00340587" w:rsidRPr="004A4D1B" w:rsidRDefault="00340587" w:rsidP="00340587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pasireiškė šalutinis poveikis (net jeigu jis šiame lapelyje nenurodytas), kreipkitės į gydytoją arba vaistininką.</w:t>
      </w:r>
      <w:r>
        <w:rPr>
          <w:sz w:val="22"/>
          <w:szCs w:val="22"/>
        </w:rPr>
        <w:t xml:space="preserve"> </w:t>
      </w:r>
      <w:r w:rsidRPr="00757CB6">
        <w:rPr>
          <w:sz w:val="22"/>
          <w:szCs w:val="22"/>
        </w:rPr>
        <w:t>Žr. 4 skyrių</w:t>
      </w:r>
      <w:r>
        <w:t>.</w:t>
      </w:r>
    </w:p>
    <w:p w:rsidR="00340587" w:rsidRPr="004A4D1B" w:rsidRDefault="00340587" w:rsidP="00340587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per 4-5 dienas Jūsų savijauta nepagerėjo arba net pablogėjo, kreipkitės į gydytoją.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BTbEMEASMCA"/>
        <w:rPr>
          <w:sz w:val="22"/>
          <w:szCs w:val="22"/>
        </w:rPr>
      </w:pPr>
    </w:p>
    <w:p w:rsidR="00340587" w:rsidRPr="004A4D1B" w:rsidRDefault="00340587" w:rsidP="00340587">
      <w:pPr>
        <w:pStyle w:val="BTbEMEASMCA"/>
        <w:rPr>
          <w:sz w:val="22"/>
          <w:szCs w:val="22"/>
        </w:rPr>
      </w:pPr>
      <w:r w:rsidRPr="004A4D1B">
        <w:rPr>
          <w:sz w:val="22"/>
          <w:szCs w:val="22"/>
        </w:rPr>
        <w:t>Apie ką rašoma šiame lapelyje?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1.</w:t>
      </w:r>
      <w:r w:rsidRPr="004A4D1B">
        <w:rPr>
          <w:sz w:val="22"/>
          <w:szCs w:val="22"/>
        </w:rPr>
        <w:tab/>
        <w:t xml:space="preserve">Kas yra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ir kam jis vartojamas</w:t>
      </w:r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2.</w:t>
      </w:r>
      <w:r w:rsidRPr="004A4D1B">
        <w:rPr>
          <w:sz w:val="22"/>
          <w:szCs w:val="22"/>
        </w:rPr>
        <w:tab/>
        <w:t xml:space="preserve">Kas žinotina prieš vartojant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3.</w:t>
      </w:r>
      <w:r w:rsidRPr="004A4D1B">
        <w:rPr>
          <w:sz w:val="22"/>
          <w:szCs w:val="22"/>
        </w:rPr>
        <w:tab/>
        <w:t xml:space="preserve">Kaip vartoti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4.</w:t>
      </w:r>
      <w:r w:rsidRPr="004A4D1B">
        <w:rPr>
          <w:sz w:val="22"/>
          <w:szCs w:val="22"/>
        </w:rPr>
        <w:tab/>
        <w:t>Galimas šalutinis poveikis</w:t>
      </w:r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5.</w:t>
      </w:r>
      <w:r w:rsidRPr="004A4D1B">
        <w:rPr>
          <w:sz w:val="22"/>
          <w:szCs w:val="22"/>
        </w:rPr>
        <w:tab/>
        <w:t xml:space="preserve">Kaip laikyti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:rsidR="00340587" w:rsidRPr="004A4D1B" w:rsidRDefault="00340587" w:rsidP="00340587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6.</w:t>
      </w:r>
      <w:r w:rsidRPr="004A4D1B">
        <w:rPr>
          <w:sz w:val="22"/>
          <w:szCs w:val="22"/>
        </w:rPr>
        <w:tab/>
        <w:t>Pakuotės turinys ir kita informacija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0" w:name="_Toc129243139"/>
      <w:bookmarkStart w:id="1" w:name="_Toc129243264"/>
      <w:r w:rsidRPr="004A4D1B">
        <w:t>1.</w:t>
      </w:r>
      <w:r w:rsidRPr="004A4D1B">
        <w:tab/>
        <w:t xml:space="preserve">Kas yra </w:t>
      </w:r>
      <w:proofErr w:type="spellStart"/>
      <w:r w:rsidRPr="004A4D1B">
        <w:t>Flavamed</w:t>
      </w:r>
      <w:proofErr w:type="spellEnd"/>
      <w:r w:rsidRPr="004A4D1B">
        <w:t xml:space="preserve"> ir kam jis vartojamas</w:t>
      </w:r>
      <w:bookmarkEnd w:id="0"/>
      <w:bookmarkEnd w:id="1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sudėtyje yra veiklioji medžiaga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hidrochloridas, priklausantis </w:t>
      </w:r>
      <w:proofErr w:type="spellStart"/>
      <w:r w:rsidRPr="004A4D1B">
        <w:rPr>
          <w:sz w:val="22"/>
          <w:szCs w:val="22"/>
        </w:rPr>
        <w:t>mukolizinių</w:t>
      </w:r>
      <w:proofErr w:type="spellEnd"/>
      <w:r w:rsidRPr="004A4D1B">
        <w:rPr>
          <w:sz w:val="22"/>
          <w:szCs w:val="22"/>
        </w:rPr>
        <w:t xml:space="preserve"> (gleives skystinančių) ir atsikosėjimą skatinančių vaistų grupei.</w:t>
      </w: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Ambroksolio</w:t>
      </w:r>
      <w:proofErr w:type="spellEnd"/>
      <w:r>
        <w:rPr>
          <w:sz w:val="22"/>
          <w:szCs w:val="22"/>
        </w:rPr>
        <w:t xml:space="preserve"> hidrochlorido</w:t>
      </w:r>
      <w:r w:rsidRPr="004A4D1B">
        <w:rPr>
          <w:sz w:val="22"/>
          <w:szCs w:val="22"/>
        </w:rPr>
        <w:t xml:space="preserve"> geriamasis tirpalas vartojamas sergant plaučių ir bronchų ligomis, kai kosulio metu susidaro klampios gleivės. </w:t>
      </w:r>
      <w:proofErr w:type="spellStart"/>
      <w:r w:rsidRPr="00565CD1">
        <w:rPr>
          <w:sz w:val="22"/>
          <w:szCs w:val="22"/>
        </w:rPr>
        <w:t>Flavamed</w:t>
      </w:r>
      <w:proofErr w:type="spellEnd"/>
      <w:r w:rsidRPr="00565CD1">
        <w:rPr>
          <w:sz w:val="22"/>
          <w:szCs w:val="22"/>
        </w:rPr>
        <w:t xml:space="preserve"> skirtas vaikams nuo 2 metų, paaugliams ir suaugusie</w:t>
      </w:r>
      <w:r>
        <w:rPr>
          <w:sz w:val="22"/>
          <w:szCs w:val="22"/>
        </w:rPr>
        <w:t>sie</w:t>
      </w:r>
      <w:r w:rsidRPr="00565CD1">
        <w:rPr>
          <w:sz w:val="22"/>
          <w:szCs w:val="22"/>
        </w:rPr>
        <w:t>ms.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Šis vaistas suskystina klampias gleives ir jos gali lengviau pasišalinti.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Jeigu per 4-5 dienas Jūsų savijauta nepagerėjo arba net pablogėjo, kreipkitės į gydytoją.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2" w:name="_Toc129243140"/>
      <w:bookmarkStart w:id="3" w:name="_Toc129243265"/>
      <w:r w:rsidRPr="004A4D1B">
        <w:t>2.</w:t>
      </w:r>
      <w:r w:rsidRPr="004A4D1B">
        <w:tab/>
        <w:t xml:space="preserve">Kas žinotina prieš vartojant </w:t>
      </w:r>
      <w:bookmarkEnd w:id="2"/>
      <w:bookmarkEnd w:id="3"/>
      <w:proofErr w:type="spellStart"/>
      <w:r w:rsidRPr="004A4D1B">
        <w:t>Flavamed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b/>
          <w:sz w:val="22"/>
          <w:szCs w:val="22"/>
        </w:rPr>
        <w:t>Flavamed</w:t>
      </w:r>
      <w:proofErr w:type="spellEnd"/>
      <w:r w:rsidRPr="004A4D1B">
        <w:rPr>
          <w:b/>
          <w:sz w:val="22"/>
          <w:szCs w:val="22"/>
        </w:rPr>
        <w:t xml:space="preserve"> vartoti negalima</w:t>
      </w:r>
      <w:r w:rsidRPr="004A4D1B">
        <w:rPr>
          <w:sz w:val="22"/>
          <w:szCs w:val="22"/>
        </w:rPr>
        <w:t>:</w:t>
      </w:r>
    </w:p>
    <w:p w:rsidR="00340587" w:rsidRPr="00757CB6" w:rsidRDefault="00340587" w:rsidP="00340587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757CB6">
        <w:rPr>
          <w:sz w:val="22"/>
          <w:szCs w:val="22"/>
        </w:rPr>
        <w:t xml:space="preserve">jeigu yra alergija </w:t>
      </w:r>
      <w:proofErr w:type="spellStart"/>
      <w:r w:rsidRPr="00757CB6">
        <w:rPr>
          <w:sz w:val="22"/>
          <w:szCs w:val="22"/>
        </w:rPr>
        <w:t>ambroksolio</w:t>
      </w:r>
      <w:proofErr w:type="spellEnd"/>
      <w:r w:rsidRPr="00757CB6">
        <w:rPr>
          <w:sz w:val="22"/>
          <w:szCs w:val="22"/>
        </w:rPr>
        <w:t xml:space="preserve"> hidrochloridui </w:t>
      </w:r>
      <w:r w:rsidRPr="00757CB6">
        <w:rPr>
          <w:noProof/>
          <w:sz w:val="22"/>
          <w:szCs w:val="22"/>
        </w:rPr>
        <w:t xml:space="preserve">arba bet kuriai pagalbinei šio vaisto medžiagai </w:t>
      </w:r>
      <w:r w:rsidRPr="00757CB6">
        <w:rPr>
          <w:sz w:val="22"/>
          <w:szCs w:val="22"/>
        </w:rPr>
        <w:t>(jos išvardytos 6 skyriuje).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negalima vartoti vaikams iki 2 metų.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Įspėjimai ir atsargumo priemonės:</w:t>
      </w: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b w:val="0"/>
          <w:sz w:val="22"/>
          <w:szCs w:val="22"/>
        </w:rPr>
        <w:t xml:space="preserve">Pasitarkite su gydytoju arba vaistininku, prieš pradėdami vartoti </w:t>
      </w:r>
      <w:proofErr w:type="spellStart"/>
      <w:r w:rsidRPr="004A4D1B">
        <w:rPr>
          <w:b w:val="0"/>
          <w:sz w:val="22"/>
          <w:szCs w:val="22"/>
        </w:rPr>
        <w:t>Flavamed</w:t>
      </w:r>
      <w:proofErr w:type="spellEnd"/>
      <w:r w:rsidRPr="004A4D1B">
        <w:rPr>
          <w:b w:val="0"/>
          <w:sz w:val="22"/>
          <w:szCs w:val="22"/>
        </w:rPr>
        <w:t>.</w:t>
      </w:r>
    </w:p>
    <w:p w:rsidR="00340587" w:rsidRPr="004A4D1B" w:rsidRDefault="00340587" w:rsidP="00340587">
      <w:pPr>
        <w:pStyle w:val="Komentarotema"/>
        <w:rPr>
          <w:sz w:val="22"/>
          <w:szCs w:val="22"/>
        </w:rPr>
      </w:pPr>
    </w:p>
    <w:p w:rsidR="00340587" w:rsidRPr="004A4D1B" w:rsidRDefault="00340587" w:rsidP="00340587">
      <w:pPr>
        <w:pStyle w:val="BT-EMEASMCA"/>
        <w:numPr>
          <w:ilvl w:val="0"/>
          <w:numId w:val="2"/>
        </w:numPr>
        <w:tabs>
          <w:tab w:val="clear" w:pos="720"/>
          <w:tab w:val="num" w:pos="0"/>
        </w:tabs>
        <w:rPr>
          <w:sz w:val="22"/>
          <w:szCs w:val="22"/>
        </w:rPr>
      </w:pPr>
      <w:r w:rsidRPr="004A4D1B">
        <w:rPr>
          <w:sz w:val="22"/>
          <w:szCs w:val="22"/>
        </w:rPr>
        <w:t xml:space="preserve">jeigu jums praeityje pasitaikė labai sunkių padidėjusio jautrumo </w:t>
      </w:r>
      <w:r>
        <w:rPr>
          <w:sz w:val="22"/>
          <w:szCs w:val="22"/>
        </w:rPr>
        <w:t xml:space="preserve">odos </w:t>
      </w:r>
      <w:r w:rsidRPr="004A4D1B">
        <w:rPr>
          <w:sz w:val="22"/>
          <w:szCs w:val="22"/>
        </w:rPr>
        <w:t>reakcijų (</w:t>
      </w:r>
      <w:proofErr w:type="spellStart"/>
      <w:r w:rsidRPr="004A4D1B">
        <w:rPr>
          <w:sz w:val="22"/>
          <w:szCs w:val="22"/>
        </w:rPr>
        <w:t>Stivenso</w:t>
      </w:r>
      <w:proofErr w:type="spellEnd"/>
      <w:r w:rsidRPr="004A4D1B">
        <w:rPr>
          <w:sz w:val="22"/>
          <w:szCs w:val="22"/>
        </w:rPr>
        <w:t>-Džonsono [</w:t>
      </w:r>
      <w:proofErr w:type="spellStart"/>
      <w:r w:rsidRPr="004A4D1B">
        <w:rPr>
          <w:i/>
          <w:sz w:val="22"/>
          <w:szCs w:val="22"/>
        </w:rPr>
        <w:t>Stevens-Johnson</w:t>
      </w:r>
      <w:proofErr w:type="spellEnd"/>
      <w:r w:rsidRPr="004A4D1B">
        <w:rPr>
          <w:sz w:val="22"/>
          <w:szCs w:val="22"/>
        </w:rPr>
        <w:t xml:space="preserve">] sindromas ir </w:t>
      </w:r>
      <w:proofErr w:type="spellStart"/>
      <w:r w:rsidRPr="004A4D1B">
        <w:rPr>
          <w:sz w:val="22"/>
          <w:szCs w:val="22"/>
        </w:rPr>
        <w:t>Lajelio</w:t>
      </w:r>
      <w:proofErr w:type="spellEnd"/>
      <w:r w:rsidRPr="004A4D1B">
        <w:rPr>
          <w:sz w:val="22"/>
          <w:szCs w:val="22"/>
        </w:rPr>
        <w:t xml:space="preserve"> [</w:t>
      </w:r>
      <w:proofErr w:type="spellStart"/>
      <w:r w:rsidRPr="004A4D1B">
        <w:rPr>
          <w:i/>
          <w:sz w:val="22"/>
          <w:szCs w:val="22"/>
        </w:rPr>
        <w:t>Lyell</w:t>
      </w:r>
      <w:proofErr w:type="spellEnd"/>
      <w:r w:rsidRPr="004A4D1B">
        <w:rPr>
          <w:sz w:val="22"/>
          <w:szCs w:val="22"/>
        </w:rPr>
        <w:t>] sindromas).</w:t>
      </w:r>
    </w:p>
    <w:p w:rsidR="00340587" w:rsidRPr="004A4D1B" w:rsidRDefault="00340587" w:rsidP="00340587">
      <w:pPr>
        <w:numPr>
          <w:ilvl w:val="0"/>
          <w:numId w:val="1"/>
        </w:numPr>
        <w:rPr>
          <w:sz w:val="22"/>
          <w:szCs w:val="22"/>
        </w:rPr>
      </w:pPr>
      <w:proofErr w:type="spellStart"/>
      <w:r w:rsidRPr="004A4D1B">
        <w:rPr>
          <w:sz w:val="22"/>
          <w:szCs w:val="22"/>
          <w:u w:val="single"/>
        </w:rPr>
        <w:t>Stivenso</w:t>
      </w:r>
      <w:proofErr w:type="spellEnd"/>
      <w:r w:rsidRPr="004A4D1B">
        <w:rPr>
          <w:sz w:val="22"/>
          <w:szCs w:val="22"/>
          <w:u w:val="single"/>
        </w:rPr>
        <w:t>-Džonsono sindromas</w:t>
      </w:r>
      <w:r w:rsidRPr="004A4D1B">
        <w:rPr>
          <w:sz w:val="22"/>
          <w:szCs w:val="22"/>
        </w:rPr>
        <w:t xml:space="preserve"> yra liga, kurios metu ligonis stipriai karščiuoja, o odoje ir gleivinėse atsiranda pūslelinis </w:t>
      </w:r>
      <w:r>
        <w:rPr>
          <w:sz w:val="22"/>
          <w:szCs w:val="22"/>
        </w:rPr>
        <w:t>iš</w:t>
      </w:r>
      <w:r w:rsidRPr="004A4D1B">
        <w:rPr>
          <w:sz w:val="22"/>
          <w:szCs w:val="22"/>
        </w:rPr>
        <w:t>bėrimas.</w:t>
      </w:r>
    </w:p>
    <w:p w:rsidR="00340587" w:rsidRPr="004A4D1B" w:rsidRDefault="00340587" w:rsidP="00340587">
      <w:pPr>
        <w:numPr>
          <w:ilvl w:val="0"/>
          <w:numId w:val="1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Gyvybei pavojingas </w:t>
      </w:r>
      <w:proofErr w:type="spellStart"/>
      <w:r w:rsidRPr="004A4D1B">
        <w:rPr>
          <w:sz w:val="22"/>
          <w:szCs w:val="22"/>
          <w:u w:val="single"/>
        </w:rPr>
        <w:t>Lajelio</w:t>
      </w:r>
      <w:proofErr w:type="spellEnd"/>
      <w:r w:rsidRPr="004A4D1B">
        <w:rPr>
          <w:sz w:val="22"/>
          <w:szCs w:val="22"/>
          <w:u w:val="single"/>
        </w:rPr>
        <w:t xml:space="preserve"> sindromas</w:t>
      </w:r>
      <w:r w:rsidRPr="004A4D1B">
        <w:rPr>
          <w:sz w:val="22"/>
          <w:szCs w:val="22"/>
        </w:rPr>
        <w:t xml:space="preserve"> taip pat vadinamas ir nuplikytos odos sindromu. Tai būklė, kai susidaro didelės pūslės, panašios į odos nudegimą.</w:t>
      </w:r>
    </w:p>
    <w:p w:rsidR="00340587" w:rsidRPr="004A4D1B" w:rsidRDefault="00340587" w:rsidP="00340587">
      <w:pPr>
        <w:rPr>
          <w:sz w:val="22"/>
          <w:szCs w:val="22"/>
        </w:rPr>
      </w:pPr>
      <w:r w:rsidRPr="00503307">
        <w:rPr>
          <w:sz w:val="22"/>
          <w:szCs w:val="22"/>
        </w:rPr>
        <w:lastRenderedPageBreak/>
        <w:t>Nustatyt</w:t>
      </w:r>
      <w:r>
        <w:rPr>
          <w:sz w:val="22"/>
          <w:szCs w:val="22"/>
        </w:rPr>
        <w:t>a</w:t>
      </w:r>
      <w:r w:rsidRPr="00503307">
        <w:rPr>
          <w:sz w:val="22"/>
          <w:szCs w:val="22"/>
        </w:rPr>
        <w:t xml:space="preserve"> sunkių odos reakcijų (pvz. tokių kaip </w:t>
      </w:r>
      <w:proofErr w:type="spellStart"/>
      <w:r w:rsidRPr="00503307">
        <w:rPr>
          <w:sz w:val="22"/>
          <w:szCs w:val="22"/>
        </w:rPr>
        <w:t>Stivenso</w:t>
      </w:r>
      <w:proofErr w:type="spellEnd"/>
      <w:r w:rsidRPr="00503307">
        <w:rPr>
          <w:sz w:val="22"/>
          <w:szCs w:val="22"/>
        </w:rPr>
        <w:t xml:space="preserve"> - Džonsono sindromas ir </w:t>
      </w:r>
      <w:proofErr w:type="spellStart"/>
      <w:r w:rsidRPr="00503307">
        <w:rPr>
          <w:sz w:val="22"/>
          <w:szCs w:val="22"/>
        </w:rPr>
        <w:t>Lajelio</w:t>
      </w:r>
      <w:proofErr w:type="spellEnd"/>
      <w:r w:rsidRPr="00503307">
        <w:rPr>
          <w:sz w:val="22"/>
          <w:szCs w:val="22"/>
        </w:rPr>
        <w:t xml:space="preserve"> sindromas), susijusių su </w:t>
      </w:r>
      <w:proofErr w:type="spellStart"/>
      <w:r w:rsidRPr="00503307">
        <w:rPr>
          <w:sz w:val="22"/>
          <w:szCs w:val="22"/>
        </w:rPr>
        <w:t>ambroksolio</w:t>
      </w:r>
      <w:proofErr w:type="spellEnd"/>
      <w:r w:rsidRPr="00503307">
        <w:rPr>
          <w:sz w:val="22"/>
          <w:szCs w:val="22"/>
        </w:rPr>
        <w:t xml:space="preserve"> vartojimu, atvejai. Jeigu jums pasireiškė odos išbėrimas (įskaitant gleivinės, pvz. burnos, gerklės, nosies, akių, lyties organų pažeidimus), nedelsdami nutraukite </w:t>
      </w:r>
      <w:proofErr w:type="spellStart"/>
      <w:r w:rsidRPr="00503307">
        <w:rPr>
          <w:sz w:val="22"/>
          <w:szCs w:val="22"/>
        </w:rPr>
        <w:t>Flavamed</w:t>
      </w:r>
      <w:proofErr w:type="spellEnd"/>
      <w:r w:rsidRPr="00503307">
        <w:rPr>
          <w:sz w:val="22"/>
          <w:szCs w:val="22"/>
        </w:rPr>
        <w:t xml:space="preserve"> vartojimą ir kreipkitės į gydytoją</w:t>
      </w:r>
      <w:r w:rsidRPr="00565CD1">
        <w:rPr>
          <w:sz w:val="22"/>
          <w:szCs w:val="22"/>
        </w:rPr>
        <w:t>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numPr>
          <w:ilvl w:val="0"/>
          <w:numId w:val="2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jeigu jums sutrikusi inkstų funkcija arba jei sergate sunkia kepenų liga. Tokiais atvejais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galima vartoti tik laikantis atsargumo (pvz., daryti didesnes pertraukas tarp vaisto gėrimo arba sumažinti vaisto dozę – pasitarkite su gydytoju). Esant sunkiam inkstų funkcijos sutrikimui, organizme gali kauptis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veikliosios medžiagos irimo produktai.</w:t>
      </w:r>
    </w:p>
    <w:p w:rsidR="00340587" w:rsidRPr="004A4D1B" w:rsidRDefault="00340587" w:rsidP="00340587">
      <w:pPr>
        <w:ind w:left="360"/>
        <w:rPr>
          <w:sz w:val="22"/>
          <w:szCs w:val="22"/>
        </w:rPr>
      </w:pPr>
    </w:p>
    <w:p w:rsidR="00340587" w:rsidRPr="004A4D1B" w:rsidRDefault="00340587" w:rsidP="00340587">
      <w:pPr>
        <w:numPr>
          <w:ilvl w:val="0"/>
          <w:numId w:val="2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 sergate reta bronchų liga, kai padidėja sekreto susidarymas (pavyzdžiui, pirminė </w:t>
      </w:r>
      <w:proofErr w:type="spellStart"/>
      <w:r w:rsidRPr="004A4D1B">
        <w:rPr>
          <w:sz w:val="22"/>
          <w:szCs w:val="22"/>
        </w:rPr>
        <w:t>ciliarinė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diskinezija</w:t>
      </w:r>
      <w:proofErr w:type="spellEnd"/>
      <w:r w:rsidRPr="004A4D1B">
        <w:rPr>
          <w:sz w:val="22"/>
          <w:szCs w:val="22"/>
        </w:rPr>
        <w:t xml:space="preserve">). Tuomet gleivės ir sekretas nepasišalina iš plaučių. Minėtais atvejais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galima vartoti tik gydytojui prižiūrint.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numPr>
          <w:ilvl w:val="0"/>
          <w:numId w:val="2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 praeityje sirgote pepsine opalige, dėl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vartojimo reikia pasitarti su gydytoju, nes gleives </w:t>
      </w:r>
      <w:proofErr w:type="spellStart"/>
      <w:r w:rsidRPr="004A4D1B">
        <w:rPr>
          <w:sz w:val="22"/>
          <w:szCs w:val="22"/>
        </w:rPr>
        <w:t>skytinantis</w:t>
      </w:r>
      <w:proofErr w:type="spellEnd"/>
      <w:r w:rsidRPr="004A4D1B">
        <w:rPr>
          <w:sz w:val="22"/>
          <w:szCs w:val="22"/>
        </w:rPr>
        <w:t xml:space="preserve"> (</w:t>
      </w:r>
      <w:proofErr w:type="spellStart"/>
      <w:r w:rsidRPr="004A4D1B">
        <w:rPr>
          <w:sz w:val="22"/>
          <w:szCs w:val="22"/>
        </w:rPr>
        <w:t>mukolizinis</w:t>
      </w:r>
      <w:proofErr w:type="spellEnd"/>
      <w:r w:rsidRPr="004A4D1B">
        <w:rPr>
          <w:sz w:val="22"/>
          <w:szCs w:val="22"/>
        </w:rPr>
        <w:t xml:space="preserve">) vaistas gali pažeisti skrandžio gleivinės apsauginę funkciją. Prieš vartodami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pasitarkite su gydytoju.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Kiti vaistai ir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Jeigu vartojate arba neseniai vartojote kitų vaistų, arba dėl to nesate tikri, </w:t>
      </w:r>
      <w:r w:rsidRPr="00597528">
        <w:rPr>
          <w:sz w:val="22"/>
          <w:szCs w:val="22"/>
        </w:rPr>
        <w:t>apie tai</w:t>
      </w:r>
      <w:r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>pasakykite gydytojui arba vaistininkui.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i/>
          <w:sz w:val="22"/>
          <w:szCs w:val="22"/>
        </w:rPr>
      </w:pPr>
      <w:r w:rsidRPr="004A4D1B">
        <w:rPr>
          <w:i/>
          <w:sz w:val="22"/>
          <w:szCs w:val="22"/>
        </w:rPr>
        <w:t>Kosulį slopinantys vaistai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Vartojant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negalima kartu vartoti kosulio refleksą slopinančių vaistų (vadinamųjų kosulį slopinančių vaistų). Kosulio refleksas svarbus norint atkosėti skystas gleives ir šitaip jas pašalinti iš plaučių.</w:t>
      </w:r>
    </w:p>
    <w:p w:rsidR="00340587" w:rsidRPr="004A4D1B" w:rsidRDefault="00340587" w:rsidP="00340587">
      <w:pPr>
        <w:pStyle w:val="Komentarotema"/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Nėštumas, žindymo laikotarpis ir vaisingumas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nėštumo ir žindymo laikotarpiu vartokite tik esant aiškiam jūsų gydytojo nurodymui!</w:t>
      </w:r>
      <w:r>
        <w:rPr>
          <w:sz w:val="22"/>
          <w:szCs w:val="22"/>
        </w:rPr>
        <w:t xml:space="preserve"> </w:t>
      </w:r>
      <w:r w:rsidRPr="00AB7472">
        <w:rPr>
          <w:sz w:val="22"/>
          <w:szCs w:val="22"/>
        </w:rPr>
        <w:t xml:space="preserve">Ypač per pirmuosius tris </w:t>
      </w:r>
      <w:r>
        <w:rPr>
          <w:sz w:val="22"/>
          <w:szCs w:val="22"/>
        </w:rPr>
        <w:t xml:space="preserve">nėštumo mėnesius, </w:t>
      </w:r>
      <w:proofErr w:type="spellStart"/>
      <w:r>
        <w:rPr>
          <w:sz w:val="22"/>
          <w:szCs w:val="22"/>
        </w:rPr>
        <w:t>Flavamed</w:t>
      </w:r>
      <w:proofErr w:type="spellEnd"/>
      <w:r w:rsidRPr="00AB7472">
        <w:rPr>
          <w:sz w:val="22"/>
          <w:szCs w:val="22"/>
        </w:rPr>
        <w:t xml:space="preserve"> vartoti nerekomenduojama</w:t>
      </w:r>
      <w:r>
        <w:rPr>
          <w:sz w:val="22"/>
          <w:szCs w:val="22"/>
        </w:rPr>
        <w:t xml:space="preserve">. Buvo pastebėta, kad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veiklioji medžiaga patenka į motinos pieną.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nerekomenduojama vartoti žindymo laikotarpiu.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Tyrimai su gyvūnais neparodė </w:t>
      </w:r>
      <w:proofErr w:type="spellStart"/>
      <w:r>
        <w:rPr>
          <w:sz w:val="22"/>
          <w:szCs w:val="22"/>
        </w:rPr>
        <w:t>ambroksolio</w:t>
      </w:r>
      <w:proofErr w:type="spellEnd"/>
      <w:r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>neigiamo poveikio vaisingumui.</w:t>
      </w:r>
    </w:p>
    <w:p w:rsidR="00340587" w:rsidRPr="004A4D1B" w:rsidRDefault="00340587" w:rsidP="00340587">
      <w:pPr>
        <w:pStyle w:val="Komentarotema"/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Vairavimas ir mechanizmų valdymas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Nėra duomenų, įrodančių poveikį gebėjimui vairuoti ir valdyti mechanizmus.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Gebėjimo vairuoti ir valdyti mechanizmus</w:t>
      </w:r>
      <w:r w:rsidRPr="004A4D1B">
        <w:rPr>
          <w:sz w:val="22"/>
          <w:szCs w:val="22"/>
          <w:lang w:val="nl-NL"/>
        </w:rPr>
        <w:t xml:space="preserve"> tyrimai nebuvo atlikti</w:t>
      </w:r>
      <w:r w:rsidRPr="004A4D1B">
        <w:rPr>
          <w:sz w:val="22"/>
          <w:szCs w:val="22"/>
        </w:rPr>
        <w:t>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sudėtyje yra </w:t>
      </w:r>
      <w:proofErr w:type="spellStart"/>
      <w:r>
        <w:rPr>
          <w:sz w:val="22"/>
          <w:szCs w:val="22"/>
        </w:rPr>
        <w:t>sorbitolio</w:t>
      </w:r>
      <w:proofErr w:type="spellEnd"/>
      <w:r>
        <w:rPr>
          <w:bCs/>
        </w:rPr>
        <w:t xml:space="preserve"> </w:t>
      </w:r>
      <w:r w:rsidRPr="002B0A22">
        <w:rPr>
          <w:bCs/>
          <w:sz w:val="22"/>
          <w:szCs w:val="22"/>
        </w:rPr>
        <w:t xml:space="preserve">ir </w:t>
      </w:r>
      <w:proofErr w:type="spellStart"/>
      <w:r w:rsidRPr="002B0A22">
        <w:rPr>
          <w:sz w:val="22"/>
          <w:szCs w:val="22"/>
        </w:rPr>
        <w:t>benzenkarboksirūgšties</w:t>
      </w:r>
      <w:proofErr w:type="spellEnd"/>
    </w:p>
    <w:p w:rsidR="00340587" w:rsidRPr="002B0A22" w:rsidRDefault="00340587" w:rsidP="00340587">
      <w:pPr>
        <w:rPr>
          <w:sz w:val="22"/>
          <w:szCs w:val="22"/>
        </w:rPr>
      </w:pPr>
      <w:r>
        <w:rPr>
          <w:sz w:val="22"/>
          <w:szCs w:val="22"/>
          <w:lang w:eastAsia="de-DE"/>
        </w:rPr>
        <w:t>K</w:t>
      </w:r>
      <w:r w:rsidRPr="002B0A22">
        <w:rPr>
          <w:sz w:val="22"/>
          <w:szCs w:val="22"/>
        </w:rPr>
        <w:t xml:space="preserve">iekviename </w:t>
      </w:r>
      <w:r>
        <w:rPr>
          <w:sz w:val="22"/>
          <w:szCs w:val="22"/>
        </w:rPr>
        <w:t xml:space="preserve">šio vaisto </w:t>
      </w:r>
      <w:r w:rsidRPr="002B0A22">
        <w:rPr>
          <w:sz w:val="22"/>
          <w:szCs w:val="22"/>
        </w:rPr>
        <w:t>matavimo šaukšte s</w:t>
      </w:r>
      <w:r>
        <w:rPr>
          <w:sz w:val="22"/>
          <w:szCs w:val="22"/>
        </w:rPr>
        <w:t>(</w:t>
      </w:r>
      <w:r w:rsidRPr="002B0A22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2B0A22">
        <w:rPr>
          <w:sz w:val="22"/>
          <w:szCs w:val="22"/>
        </w:rPr>
        <w:t xml:space="preserve"> yra 1,75 g </w:t>
      </w:r>
      <w:proofErr w:type="spellStart"/>
      <w:r w:rsidRPr="002B0A22">
        <w:rPr>
          <w:sz w:val="22"/>
          <w:szCs w:val="22"/>
          <w:lang w:eastAsia="de-DE"/>
        </w:rPr>
        <w:t>sorbitolio</w:t>
      </w:r>
      <w:proofErr w:type="spellEnd"/>
      <w:r w:rsidRPr="002B0A22">
        <w:rPr>
          <w:sz w:val="22"/>
          <w:szCs w:val="22"/>
          <w:lang w:eastAsia="de-DE"/>
        </w:rPr>
        <w:t xml:space="preserve">. </w:t>
      </w:r>
      <w:proofErr w:type="spellStart"/>
      <w:r w:rsidRPr="002B0A22">
        <w:rPr>
          <w:sz w:val="22"/>
          <w:szCs w:val="22"/>
          <w:lang w:eastAsia="de-DE"/>
        </w:rPr>
        <w:t>Sorbitolis</w:t>
      </w:r>
      <w:proofErr w:type="spellEnd"/>
      <w:r w:rsidRPr="002B0A22">
        <w:rPr>
          <w:sz w:val="22"/>
          <w:szCs w:val="22"/>
          <w:lang w:eastAsia="de-DE"/>
        </w:rPr>
        <w:t xml:space="preserve"> yra fruktozės šaltinis. </w:t>
      </w:r>
      <w:r w:rsidRPr="002B0A22">
        <w:rPr>
          <w:sz w:val="22"/>
          <w:szCs w:val="22"/>
        </w:rPr>
        <w:t xml:space="preserve">Jeigu gydytojas Jums yra sakęs, kad Jūs (ar Jūsų vaikas) netoleruojate kokių nors angliavandenių arba Jums (ar Jūsų vaikui) </w:t>
      </w:r>
      <w:r w:rsidRPr="002B0A22">
        <w:rPr>
          <w:sz w:val="22"/>
          <w:szCs w:val="22"/>
          <w:lang w:eastAsia="de-DE"/>
        </w:rPr>
        <w:t xml:space="preserve">nustatytas retas genetinis sutrikimas įgimtas fruktozės </w:t>
      </w:r>
      <w:proofErr w:type="spellStart"/>
      <w:r w:rsidRPr="002B0A22">
        <w:rPr>
          <w:sz w:val="22"/>
          <w:szCs w:val="22"/>
          <w:lang w:eastAsia="de-DE"/>
        </w:rPr>
        <w:t>netoleravimas</w:t>
      </w:r>
      <w:proofErr w:type="spellEnd"/>
      <w:r w:rsidRPr="002B0A22">
        <w:rPr>
          <w:sz w:val="22"/>
          <w:szCs w:val="22"/>
          <w:lang w:eastAsia="de-DE"/>
        </w:rPr>
        <w:t xml:space="preserve"> (ĮFN)</w:t>
      </w:r>
      <w:r w:rsidRPr="002B0A22">
        <w:rPr>
          <w:sz w:val="22"/>
          <w:szCs w:val="22"/>
        </w:rPr>
        <w:t>,  kurio atveju organizmas negali suskaidyti fruktozės, prieš vartodami šio vaisto (ar prieš duodami jo Jūsų vaikui), pasakykite gydytojui.</w:t>
      </w:r>
    </w:p>
    <w:p w:rsidR="00340587" w:rsidRDefault="00340587" w:rsidP="00340587">
      <w:pPr>
        <w:rPr>
          <w:sz w:val="22"/>
          <w:szCs w:val="22"/>
        </w:rPr>
      </w:pPr>
      <w:proofErr w:type="spellStart"/>
      <w:r w:rsidRPr="002B0A22">
        <w:rPr>
          <w:sz w:val="22"/>
          <w:szCs w:val="22"/>
        </w:rPr>
        <w:t>Sorbitolis</w:t>
      </w:r>
      <w:proofErr w:type="spellEnd"/>
      <w:r w:rsidRPr="002B0A22">
        <w:rPr>
          <w:sz w:val="22"/>
          <w:szCs w:val="22"/>
        </w:rPr>
        <w:t xml:space="preserve"> gali sukelti skrandžio ir žarnyno diskomfortą ir lengvą vidurius laisvinantį poveikį. </w:t>
      </w:r>
    </w:p>
    <w:p w:rsidR="00340587" w:rsidRPr="004A4D1B" w:rsidRDefault="00340587" w:rsidP="00340587">
      <w:pPr>
        <w:rPr>
          <w:sz w:val="22"/>
          <w:szCs w:val="22"/>
        </w:rPr>
      </w:pPr>
      <w:r>
        <w:rPr>
          <w:sz w:val="22"/>
          <w:szCs w:val="22"/>
          <w:lang w:eastAsia="de-DE"/>
        </w:rPr>
        <w:t>Kiekviename š</w:t>
      </w:r>
      <w:r w:rsidRPr="002B0A22">
        <w:rPr>
          <w:sz w:val="22"/>
          <w:szCs w:val="22"/>
          <w:lang w:eastAsia="de-DE"/>
        </w:rPr>
        <w:t xml:space="preserve">io vaisto </w:t>
      </w:r>
      <w:r>
        <w:rPr>
          <w:sz w:val="22"/>
          <w:szCs w:val="22"/>
          <w:lang w:eastAsia="de-DE"/>
        </w:rPr>
        <w:t>-</w:t>
      </w:r>
      <w:r w:rsidRPr="002B0A22">
        <w:rPr>
          <w:sz w:val="22"/>
          <w:szCs w:val="22"/>
        </w:rPr>
        <w:t xml:space="preserve"> matavimo šaukšte </w:t>
      </w:r>
      <w:r>
        <w:rPr>
          <w:sz w:val="22"/>
          <w:szCs w:val="22"/>
        </w:rPr>
        <w:t>(</w:t>
      </w:r>
      <w:r w:rsidRPr="002B0A22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2B0A22">
        <w:rPr>
          <w:sz w:val="22"/>
          <w:szCs w:val="22"/>
        </w:rPr>
        <w:t xml:space="preserve"> yra 5,75 g </w:t>
      </w:r>
      <w:proofErr w:type="spellStart"/>
      <w:r w:rsidRPr="002B0A22">
        <w:rPr>
          <w:sz w:val="22"/>
          <w:szCs w:val="22"/>
        </w:rPr>
        <w:t>benzenkarboksirūgšties</w:t>
      </w:r>
      <w:proofErr w:type="spellEnd"/>
      <w:r>
        <w:t>.</w:t>
      </w:r>
      <w:r>
        <w:rPr>
          <w:sz w:val="22"/>
          <w:szCs w:val="22"/>
        </w:rPr>
        <w:t xml:space="preserve"> 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4" w:name="_Toc129243141"/>
      <w:bookmarkStart w:id="5" w:name="_Toc129243266"/>
      <w:r w:rsidRPr="004A4D1B">
        <w:t>3.</w:t>
      </w:r>
      <w:r w:rsidRPr="004A4D1B">
        <w:tab/>
        <w:t xml:space="preserve">Kaip vartoti </w:t>
      </w:r>
      <w:bookmarkEnd w:id="4"/>
      <w:bookmarkEnd w:id="5"/>
      <w:proofErr w:type="spellStart"/>
      <w:r w:rsidRPr="004A4D1B">
        <w:t>Flavamed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lastRenderedPageBreak/>
        <w:t xml:space="preserve">Visada vartokite šį vaistą tiksliai, kaip nurodė gydytojas </w:t>
      </w:r>
      <w:r w:rsidRPr="004A4D1B">
        <w:rPr>
          <w:sz w:val="22"/>
          <w:szCs w:val="22"/>
        </w:rPr>
        <w:t>arba vaistininkas</w:t>
      </w:r>
      <w:r w:rsidRPr="004A4D1B">
        <w:rPr>
          <w:noProof/>
          <w:sz w:val="22"/>
          <w:szCs w:val="22"/>
        </w:rPr>
        <w:t>. Jeigu abejojate, kreipkitės į gydytoją arba vaistininką.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 gydytojas nepaskyrė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 mg/5 ml geriamojo tirpalo vartoti kitaip, rekomenduojamos tokios nuorodos. Laikykitės šių nurodymų, nes kitu atveju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 tinkamai neveikti.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Rekomenduojama dozė yra: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u w:val="single"/>
          <w:lang w:val="lt-LT"/>
        </w:rPr>
        <w:t>Vaikai nuo 2 iki 5 metų</w:t>
      </w:r>
      <w:r w:rsidRPr="004A4D1B">
        <w:rPr>
          <w:rFonts w:ascii="Times New Roman" w:hAnsi="Times New Roman"/>
          <w:szCs w:val="22"/>
          <w:lang w:val="lt-LT"/>
        </w:rPr>
        <w:t>:</w:t>
      </w:r>
    </w:p>
    <w:p w:rsidR="00340587" w:rsidRPr="004A4D1B" w:rsidRDefault="00340587" w:rsidP="00340587">
      <w:pPr>
        <w:pStyle w:val="Formatvorlage3"/>
        <w:spacing w:after="120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 xml:space="preserve">Gerti po ¼ matavimo šaukštą 1,25 ml geriamojo tirpalo 3 kartus per parą (tai atitinka 7,5 mg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hidrochlorido 3 kartus = 22,5 mg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hidrochlorido per parą).</w:t>
      </w:r>
    </w:p>
    <w:p w:rsidR="00340587" w:rsidRPr="004A4D1B" w:rsidRDefault="00340587" w:rsidP="00340587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u w:val="single"/>
          <w:lang w:val="lt-LT"/>
        </w:rPr>
        <w:t>Vaikai nuo 6 iki 12 metų</w:t>
      </w:r>
      <w:r w:rsidRPr="004A4D1B">
        <w:rPr>
          <w:rFonts w:ascii="Times New Roman" w:hAnsi="Times New Roman"/>
          <w:szCs w:val="22"/>
          <w:lang w:val="lt-LT"/>
        </w:rPr>
        <w:t>: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Gerti po ½ matavimo šaukštą 2,5 ml geriamojo tirpalo 2 </w:t>
      </w:r>
      <w:r w:rsidRPr="004A4D1B">
        <w:rPr>
          <w:sz w:val="22"/>
          <w:szCs w:val="22"/>
        </w:rPr>
        <w:noBreakHyphen/>
        <w:t xml:space="preserve"> 3 kartus per parą (tai atitinka 15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2-3 kartus = 30 </w:t>
      </w:r>
      <w:r w:rsidRPr="004A4D1B">
        <w:rPr>
          <w:sz w:val="22"/>
          <w:szCs w:val="22"/>
        </w:rPr>
        <w:noBreakHyphen/>
        <w:t xml:space="preserve"> 45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parą).</w:t>
      </w:r>
    </w:p>
    <w:p w:rsidR="00340587" w:rsidRPr="004A4D1B" w:rsidRDefault="00340587" w:rsidP="00340587">
      <w:pPr>
        <w:rPr>
          <w:sz w:val="22"/>
          <w:szCs w:val="22"/>
          <w:highlight w:val="yellow"/>
        </w:rPr>
      </w:pPr>
    </w:p>
    <w:p w:rsidR="00340587" w:rsidRPr="004A4D1B" w:rsidRDefault="00340587" w:rsidP="00340587">
      <w:pPr>
        <w:rPr>
          <w:sz w:val="22"/>
          <w:szCs w:val="22"/>
          <w:highlight w:val="yellow"/>
          <w:u w:val="single"/>
          <w:lang w:val="fi-FI"/>
        </w:rPr>
      </w:pPr>
      <w:r w:rsidRPr="004A4D1B">
        <w:rPr>
          <w:sz w:val="22"/>
          <w:szCs w:val="22"/>
          <w:u w:val="single"/>
        </w:rPr>
        <w:t>Vyresni kaip 12 metų vaikai ir suaugusieji</w:t>
      </w:r>
      <w:r w:rsidRPr="004A4D1B">
        <w:rPr>
          <w:sz w:val="22"/>
          <w:szCs w:val="22"/>
          <w:u w:val="single"/>
          <w:lang w:val="fi-FI"/>
        </w:rPr>
        <w:t>:</w:t>
      </w:r>
    </w:p>
    <w:p w:rsidR="00340587" w:rsidRPr="004A4D1B" w:rsidRDefault="00340587" w:rsidP="00340587">
      <w:pPr>
        <w:rPr>
          <w:sz w:val="22"/>
          <w:szCs w:val="22"/>
          <w:highlight w:val="yellow"/>
          <w:lang w:val="fi-FI"/>
        </w:rPr>
      </w:pPr>
      <w:r w:rsidRPr="004A4D1B">
        <w:rPr>
          <w:sz w:val="22"/>
          <w:szCs w:val="22"/>
        </w:rPr>
        <w:t xml:space="preserve">Pirmąsias 2 </w:t>
      </w:r>
      <w:r w:rsidRPr="004A4D1B">
        <w:rPr>
          <w:sz w:val="22"/>
          <w:szCs w:val="22"/>
        </w:rPr>
        <w:sym w:font="Symbol" w:char="F02D"/>
      </w:r>
      <w:r w:rsidRPr="004A4D1B">
        <w:rPr>
          <w:sz w:val="22"/>
          <w:szCs w:val="22"/>
        </w:rPr>
        <w:t xml:space="preserve"> 3 dienas gerti po 1 matavimo šaukštą – 5 ml geriamojo tirpalo per parą (atitinka 30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3 kartus per parą = 90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parą), po to 1 matavimo šaukštą 5 ml geriamojo tirpalo 2 kartus per parą (atitinka 30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2 kartus per parą = 60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</w:t>
      </w:r>
      <w:r w:rsidRPr="004A4D1B">
        <w:rPr>
          <w:sz w:val="22"/>
          <w:szCs w:val="22"/>
          <w:lang w:val="fi-FI"/>
        </w:rPr>
        <w:t>.</w:t>
      </w:r>
    </w:p>
    <w:p w:rsidR="00340587" w:rsidRPr="004A4D1B" w:rsidRDefault="00340587" w:rsidP="00340587">
      <w:pPr>
        <w:rPr>
          <w:sz w:val="22"/>
          <w:szCs w:val="22"/>
          <w:highlight w:val="yellow"/>
          <w:lang w:val="fi-FI"/>
        </w:rPr>
      </w:pPr>
    </w:p>
    <w:p w:rsidR="00340587" w:rsidRPr="004A4D1B" w:rsidRDefault="00340587" w:rsidP="00340587">
      <w:pPr>
        <w:rPr>
          <w:sz w:val="22"/>
          <w:szCs w:val="22"/>
          <w:u w:val="single"/>
          <w:lang w:val="fi-FI"/>
        </w:rPr>
      </w:pPr>
      <w:r w:rsidRPr="004A4D1B">
        <w:rPr>
          <w:sz w:val="22"/>
          <w:szCs w:val="22"/>
          <w:u w:val="single"/>
        </w:rPr>
        <w:t>Pastaba</w:t>
      </w:r>
      <w:r w:rsidRPr="004A4D1B">
        <w:rPr>
          <w:sz w:val="22"/>
          <w:szCs w:val="22"/>
          <w:u w:val="single"/>
          <w:lang w:val="fi-FI"/>
        </w:rPr>
        <w:t>:</w:t>
      </w:r>
    </w:p>
    <w:p w:rsidR="00340587" w:rsidRPr="004A4D1B" w:rsidRDefault="00340587" w:rsidP="00340587">
      <w:pPr>
        <w:rPr>
          <w:sz w:val="22"/>
          <w:szCs w:val="22"/>
          <w:lang w:val="fi-FI"/>
        </w:rPr>
      </w:pPr>
      <w:r w:rsidRPr="004A4D1B">
        <w:rPr>
          <w:sz w:val="22"/>
          <w:szCs w:val="22"/>
          <w:lang w:val="fi-FI"/>
        </w:rPr>
        <w:t xml:space="preserve">Jei reikia, </w:t>
      </w:r>
      <w:r w:rsidRPr="004A4D1B">
        <w:rPr>
          <w:sz w:val="22"/>
          <w:szCs w:val="22"/>
        </w:rPr>
        <w:t>suaugusiesiems paros dozę galima padidinti iki dviejų 5 ml matavimo šaukštų geriamojo tirpalo 2 kartus per parą</w:t>
      </w:r>
      <w:r w:rsidRPr="004A4D1B">
        <w:rPr>
          <w:sz w:val="22"/>
          <w:szCs w:val="22"/>
          <w:lang w:val="fi-FI"/>
        </w:rPr>
        <w:t xml:space="preserve"> siekiant geresnio efekto.</w:t>
      </w:r>
    </w:p>
    <w:p w:rsidR="00340587" w:rsidRPr="004A4D1B" w:rsidRDefault="00340587" w:rsidP="00340587">
      <w:pPr>
        <w:rPr>
          <w:sz w:val="22"/>
          <w:szCs w:val="22"/>
          <w:lang w:val="fi-FI"/>
        </w:rPr>
      </w:pPr>
      <w:r w:rsidRPr="004A4D1B">
        <w:rPr>
          <w:sz w:val="22"/>
          <w:szCs w:val="22"/>
          <w:lang w:val="fi-FI"/>
        </w:rPr>
        <w:t xml:space="preserve">(atitinkamai 2 kartus 60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</w:t>
      </w:r>
      <w:r w:rsidRPr="004A4D1B">
        <w:rPr>
          <w:sz w:val="22"/>
          <w:szCs w:val="22"/>
          <w:lang w:val="fi-FI"/>
        </w:rPr>
        <w:t xml:space="preserve">= 120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</w:t>
      </w:r>
      <w:r w:rsidRPr="004A4D1B">
        <w:rPr>
          <w:sz w:val="22"/>
          <w:szCs w:val="22"/>
          <w:lang w:val="fi-FI"/>
        </w:rPr>
        <w:t>per parą).</w:t>
      </w:r>
    </w:p>
    <w:p w:rsidR="00340587" w:rsidRPr="004A4D1B" w:rsidRDefault="00340587" w:rsidP="00340587">
      <w:pPr>
        <w:rPr>
          <w:sz w:val="22"/>
          <w:szCs w:val="22"/>
          <w:highlight w:val="yellow"/>
          <w:lang w:val="fi-FI"/>
        </w:rPr>
      </w:pPr>
    </w:p>
    <w:p w:rsidR="00340587" w:rsidRPr="004A4D1B" w:rsidRDefault="00340587" w:rsidP="00340587">
      <w:pPr>
        <w:rPr>
          <w:b/>
          <w:sz w:val="22"/>
          <w:szCs w:val="22"/>
          <w:lang w:val="it-IT"/>
        </w:rPr>
      </w:pPr>
      <w:r w:rsidRPr="004A4D1B">
        <w:rPr>
          <w:b/>
          <w:sz w:val="22"/>
          <w:szCs w:val="22"/>
        </w:rPr>
        <w:t>Vartojimo metodas</w:t>
      </w:r>
    </w:p>
    <w:p w:rsidR="00340587" w:rsidRPr="004A4D1B" w:rsidRDefault="00340587" w:rsidP="00340587">
      <w:pPr>
        <w:rPr>
          <w:sz w:val="22"/>
          <w:szCs w:val="22"/>
          <w:lang w:val="it-IT"/>
        </w:rPr>
      </w:pPr>
      <w:r w:rsidRPr="004A4D1B">
        <w:rPr>
          <w:sz w:val="22"/>
          <w:szCs w:val="22"/>
        </w:rPr>
        <w:t>Vartoti per burną</w:t>
      </w:r>
      <w:r w:rsidRPr="004A4D1B">
        <w:rPr>
          <w:sz w:val="22"/>
          <w:szCs w:val="22"/>
          <w:lang w:val="it-IT"/>
        </w:rPr>
        <w:t xml:space="preserve">.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geriausia gerti po valgio pasinaudojant pridedamu matavimo šaukštu</w:t>
      </w:r>
      <w:r w:rsidRPr="004A4D1B">
        <w:rPr>
          <w:sz w:val="22"/>
          <w:szCs w:val="22"/>
          <w:lang w:val="it-IT"/>
        </w:rPr>
        <w:t>.</w:t>
      </w:r>
    </w:p>
    <w:p w:rsidR="00340587" w:rsidRPr="004A4D1B" w:rsidRDefault="00340587" w:rsidP="00340587">
      <w:pPr>
        <w:rPr>
          <w:sz w:val="22"/>
          <w:szCs w:val="22"/>
          <w:highlight w:val="yellow"/>
        </w:rPr>
      </w:pPr>
    </w:p>
    <w:p w:rsidR="00340587" w:rsidRPr="004A4D1B" w:rsidRDefault="00340587" w:rsidP="00340587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Vartojimo trukmė</w:t>
      </w: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be gydytojo nurodymų negalima vartoti ilgiau kaip 4-5 dienas.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Jei jūsų ligos požymiai po 4-5 dienų nepagerėja ar netgi pablogėja, nedelsiant reikia kreiptis į gydytoją!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 jums atrodo, kad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veikia pernelyg stipriai arba pernelyg silpnai, pasitarkite su gydytoju arba vaistininku.</w:t>
      </w:r>
    </w:p>
    <w:p w:rsidR="00340587" w:rsidRPr="004A4D1B" w:rsidRDefault="00340587" w:rsidP="00340587">
      <w:pPr>
        <w:pStyle w:val="Komentarotema"/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Ką daryti </w:t>
      </w:r>
      <w:r w:rsidRPr="004A4D1B">
        <w:rPr>
          <w:noProof/>
          <w:sz w:val="22"/>
          <w:szCs w:val="22"/>
        </w:rPr>
        <w:t xml:space="preserve">pavartojus per didelę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</w:t>
      </w:r>
      <w:r w:rsidRPr="004A4D1B">
        <w:rPr>
          <w:noProof/>
          <w:sz w:val="22"/>
          <w:szCs w:val="22"/>
        </w:rPr>
        <w:t>dozę?</w:t>
      </w:r>
    </w:p>
    <w:p w:rsidR="00340587" w:rsidRDefault="00340587" w:rsidP="00340587">
      <w:pPr>
        <w:pStyle w:val="BTEMEASMCA"/>
      </w:pPr>
      <w:r>
        <w:t>Remiantis pranešimais apie atsitiktinį perdozavimą ir (arba) vaistų vartojimo klaidas pasitaikantys simptomai  sutampa su Flavamed tirpalo vartojimo rekomenduojamomis dozėmis galimo šalutinio poveikio požymiais.</w:t>
      </w:r>
    </w:p>
    <w:p w:rsidR="00340587" w:rsidRDefault="00340587" w:rsidP="00340587">
      <w:pPr>
        <w:rPr>
          <w:sz w:val="22"/>
          <w:szCs w:val="22"/>
        </w:rPr>
      </w:pPr>
      <w:r w:rsidRPr="002F7FC7">
        <w:rPr>
          <w:sz w:val="22"/>
          <w:szCs w:val="22"/>
        </w:rPr>
        <w:t>Perdozavus kreipkitės į gydytoją, kuris pritaikys gydymą įvertinęs perdozavimo simptomus</w:t>
      </w:r>
      <w:r>
        <w:t>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Pamiršus pavartoti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Pamiršę pavartoti arba išgėrę per mažą dozę, toliau vartokite vaistą atėjus kitam dozės gėrimo laikui įprasta tvarka.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Negalima vartoti dvigubos dozės norint kompensuoti praleistą dozę.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Jeigu kiltų daugiau klausimų dėl šio vaisto vartojimo, kreipkitės į gydytoją arba vaistininką.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6" w:name="_Toc129243142"/>
      <w:bookmarkStart w:id="7" w:name="_Toc129243267"/>
      <w:r w:rsidRPr="004A4D1B">
        <w:t>4.</w:t>
      </w:r>
      <w:r w:rsidRPr="004A4D1B">
        <w:tab/>
        <w:t>Galimas šalutinis poveikis</w:t>
      </w:r>
      <w:bookmarkEnd w:id="6"/>
      <w:bookmarkEnd w:id="7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Šis vaistas, kaip ir visi kiti, gali sukelti šalutinį poveikį, nors jis pasireiškia ne visiems žmonėms.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Šalutinis poveikis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ind w:left="1410" w:hanging="1410"/>
        <w:rPr>
          <w:i/>
          <w:iCs/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Dažnas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 žmonių</w:t>
      </w:r>
      <w:r w:rsidRPr="004A4D1B">
        <w:rPr>
          <w:i/>
          <w:iCs/>
          <w:sz w:val="22"/>
          <w:szCs w:val="22"/>
        </w:rPr>
        <w:t>):</w:t>
      </w:r>
    </w:p>
    <w:p w:rsidR="00340587" w:rsidRPr="004A4D1B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pykinimas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pakitęs skonis</w:t>
      </w:r>
      <w:r>
        <w:rPr>
          <w:sz w:val="22"/>
          <w:szCs w:val="22"/>
        </w:rPr>
        <w:t>;</w:t>
      </w:r>
      <w:r w:rsidRPr="004A4D1B">
        <w:rPr>
          <w:sz w:val="22"/>
          <w:szCs w:val="22"/>
        </w:rPr>
        <w:t xml:space="preserve"> </w:t>
      </w:r>
    </w:p>
    <w:p w:rsidR="00340587" w:rsidRPr="004A4D1B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burnos ir gerklės nutirpimas (</w:t>
      </w:r>
      <w:proofErr w:type="spellStart"/>
      <w:r w:rsidRPr="004A4D1B">
        <w:rPr>
          <w:sz w:val="22"/>
          <w:szCs w:val="22"/>
        </w:rPr>
        <w:t>hipestezija</w:t>
      </w:r>
      <w:proofErr w:type="spellEnd"/>
      <w:r w:rsidRPr="004A4D1B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:rsidR="00340587" w:rsidRPr="004A4D1B" w:rsidRDefault="00340587" w:rsidP="00340587">
      <w:pPr>
        <w:rPr>
          <w:i/>
          <w:iCs/>
          <w:sz w:val="22"/>
          <w:szCs w:val="22"/>
          <w:highlight w:val="yellow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Nedažnas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100 žmonių</w:t>
      </w:r>
      <w:r w:rsidRPr="004A4D1B">
        <w:rPr>
          <w:i/>
          <w:iCs/>
          <w:sz w:val="22"/>
          <w:szCs w:val="22"/>
        </w:rPr>
        <w:t>):</w:t>
      </w:r>
      <w:r w:rsidRPr="004A4D1B">
        <w:rPr>
          <w:sz w:val="22"/>
          <w:szCs w:val="22"/>
        </w:rPr>
        <w:tab/>
      </w:r>
      <w:r w:rsidRPr="004A4D1B">
        <w:rPr>
          <w:sz w:val="22"/>
          <w:szCs w:val="22"/>
        </w:rPr>
        <w:tab/>
        <w:t xml:space="preserve"> 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>vėmimas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išdžiuvusi</w:t>
      </w:r>
      <w:proofErr w:type="spellEnd"/>
      <w:r w:rsidRPr="004A4D1B">
        <w:rPr>
          <w:sz w:val="22"/>
          <w:szCs w:val="22"/>
        </w:rPr>
        <w:t xml:space="preserve"> burna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>viduriavimas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>virškinimo sutrikimai (dispepsija)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>pilvo skausmas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>karščiavimas</w:t>
      </w:r>
      <w:r>
        <w:rPr>
          <w:sz w:val="22"/>
          <w:szCs w:val="22"/>
        </w:rPr>
        <w:t>.</w:t>
      </w:r>
    </w:p>
    <w:p w:rsidR="00340587" w:rsidRPr="004A4D1B" w:rsidRDefault="00340587" w:rsidP="00340587">
      <w:pPr>
        <w:ind w:left="360"/>
        <w:rPr>
          <w:i/>
          <w:iCs/>
          <w:sz w:val="22"/>
          <w:szCs w:val="22"/>
        </w:rPr>
      </w:pPr>
    </w:p>
    <w:p w:rsidR="00340587" w:rsidRPr="004A4D1B" w:rsidRDefault="00340587" w:rsidP="00340587">
      <w:pPr>
        <w:rPr>
          <w:i/>
          <w:iCs/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Retas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1000 žmonių</w:t>
      </w:r>
      <w:r w:rsidRPr="004A4D1B">
        <w:rPr>
          <w:i/>
          <w:iCs/>
          <w:sz w:val="22"/>
          <w:szCs w:val="22"/>
        </w:rPr>
        <w:t>):</w:t>
      </w:r>
    </w:p>
    <w:p w:rsidR="00340587" w:rsidRPr="00676055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C85AA1">
        <w:rPr>
          <w:sz w:val="22"/>
          <w:szCs w:val="22"/>
        </w:rPr>
        <w:t>padidėjusio jautrumo reakcijos</w:t>
      </w:r>
      <w:r>
        <w:rPr>
          <w:sz w:val="22"/>
          <w:szCs w:val="22"/>
        </w:rPr>
        <w:t>;</w:t>
      </w:r>
    </w:p>
    <w:p w:rsidR="00340587" w:rsidRPr="007D08B1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noProof/>
          <w:sz w:val="22"/>
          <w:szCs w:val="22"/>
        </w:rPr>
        <w:t>odos bėrimas</w:t>
      </w:r>
      <w:r>
        <w:rPr>
          <w:noProof/>
          <w:sz w:val="22"/>
          <w:szCs w:val="22"/>
        </w:rPr>
        <w:t xml:space="preserve">, </w:t>
      </w:r>
      <w:r w:rsidRPr="007D08B1">
        <w:rPr>
          <w:sz w:val="22"/>
          <w:szCs w:val="22"/>
        </w:rPr>
        <w:t>dilgėlinė (</w:t>
      </w:r>
      <w:proofErr w:type="spellStart"/>
      <w:r w:rsidRPr="007D08B1">
        <w:rPr>
          <w:sz w:val="22"/>
          <w:szCs w:val="22"/>
        </w:rPr>
        <w:t>urtikarija</w:t>
      </w:r>
      <w:proofErr w:type="spellEnd"/>
      <w:r w:rsidRPr="007D08B1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:rsidR="00340587" w:rsidRPr="005918FF" w:rsidRDefault="00340587" w:rsidP="00340587">
      <w:pPr>
        <w:rPr>
          <w:i/>
          <w:sz w:val="22"/>
        </w:rPr>
      </w:pPr>
    </w:p>
    <w:p w:rsidR="00340587" w:rsidRPr="004A4D1B" w:rsidRDefault="00340587" w:rsidP="00340587">
      <w:pPr>
        <w:rPr>
          <w:i/>
          <w:iCs/>
          <w:sz w:val="22"/>
          <w:szCs w:val="22"/>
          <w:highlight w:val="yellow"/>
        </w:rPr>
      </w:pPr>
      <w:r w:rsidRPr="004A4D1B">
        <w:rPr>
          <w:i/>
          <w:sz w:val="22"/>
          <w:szCs w:val="22"/>
        </w:rPr>
        <w:t>Dažnis nežinomas</w:t>
      </w:r>
      <w:r w:rsidRPr="004A4D1B">
        <w:rPr>
          <w:sz w:val="22"/>
          <w:szCs w:val="22"/>
        </w:rPr>
        <w:t xml:space="preserve"> </w:t>
      </w:r>
      <w:r w:rsidRPr="004A4D1B">
        <w:rPr>
          <w:i/>
          <w:sz w:val="22"/>
          <w:szCs w:val="22"/>
        </w:rPr>
        <w:t>(</w:t>
      </w:r>
      <w:r w:rsidRPr="004A4D1B">
        <w:rPr>
          <w:i/>
          <w:noProof/>
          <w:sz w:val="22"/>
          <w:szCs w:val="22"/>
        </w:rPr>
        <w:t xml:space="preserve">negali būti </w:t>
      </w:r>
      <w:r>
        <w:rPr>
          <w:i/>
          <w:noProof/>
          <w:sz w:val="22"/>
          <w:szCs w:val="22"/>
        </w:rPr>
        <w:t>apskaičiuotas</w:t>
      </w:r>
      <w:r w:rsidRPr="004A4D1B">
        <w:rPr>
          <w:i/>
          <w:noProof/>
          <w:sz w:val="22"/>
          <w:szCs w:val="22"/>
        </w:rPr>
        <w:t xml:space="preserve"> pagal turimus duomenis</w:t>
      </w:r>
      <w:r w:rsidRPr="004A4D1B">
        <w:rPr>
          <w:i/>
          <w:sz w:val="22"/>
          <w:szCs w:val="22"/>
        </w:rPr>
        <w:t>)</w:t>
      </w:r>
      <w:r w:rsidRPr="004A4D1B">
        <w:rPr>
          <w:i/>
          <w:iCs/>
          <w:sz w:val="22"/>
          <w:szCs w:val="22"/>
        </w:rPr>
        <w:t>:</w:t>
      </w:r>
    </w:p>
    <w:p w:rsidR="00340587" w:rsidRPr="00503307" w:rsidRDefault="00340587" w:rsidP="00340587">
      <w:pPr>
        <w:numPr>
          <w:ilvl w:val="0"/>
          <w:numId w:val="3"/>
        </w:numPr>
        <w:rPr>
          <w:sz w:val="22"/>
          <w:szCs w:val="22"/>
        </w:rPr>
      </w:pPr>
      <w:r w:rsidRPr="00503307">
        <w:rPr>
          <w:noProof/>
          <w:sz w:val="22"/>
          <w:szCs w:val="22"/>
        </w:rPr>
        <w:t>anafilaksinės reakcijos, įskaitant anafilaksinį šoką, angioneurozinę edemą (greitai besivystantį odos, gleivinės, po oda ar gleivine esančių audinių tinimą) ir niežėjimą</w:t>
      </w:r>
      <w:r>
        <w:rPr>
          <w:noProof/>
          <w:sz w:val="22"/>
          <w:szCs w:val="22"/>
        </w:rPr>
        <w:t>;</w:t>
      </w:r>
    </w:p>
    <w:p w:rsidR="00340587" w:rsidRPr="00503307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left="709" w:hanging="283"/>
        <w:rPr>
          <w:sz w:val="22"/>
          <w:szCs w:val="22"/>
        </w:rPr>
      </w:pPr>
      <w:r w:rsidRPr="00503307">
        <w:rPr>
          <w:noProof/>
          <w:sz w:val="22"/>
          <w:szCs w:val="22"/>
        </w:rPr>
        <w:t xml:space="preserve">sunkios nepageidaujamos poodinės reakcijos (įskaitant </w:t>
      </w:r>
      <w:r w:rsidRPr="00503307">
        <w:rPr>
          <w:sz w:val="22"/>
          <w:szCs w:val="22"/>
        </w:rPr>
        <w:t xml:space="preserve">daugiaformę </w:t>
      </w:r>
      <w:proofErr w:type="spellStart"/>
      <w:r w:rsidRPr="00503307">
        <w:rPr>
          <w:sz w:val="22"/>
          <w:szCs w:val="22"/>
        </w:rPr>
        <w:t>eritemą</w:t>
      </w:r>
      <w:proofErr w:type="spellEnd"/>
      <w:r w:rsidRPr="00503307">
        <w:rPr>
          <w:sz w:val="22"/>
          <w:szCs w:val="22"/>
        </w:rPr>
        <w:t xml:space="preserve">, </w:t>
      </w:r>
      <w:proofErr w:type="spellStart"/>
      <w:r w:rsidRPr="00503307">
        <w:rPr>
          <w:sz w:val="22"/>
          <w:szCs w:val="22"/>
        </w:rPr>
        <w:t>Stivenso</w:t>
      </w:r>
      <w:proofErr w:type="spellEnd"/>
      <w:r w:rsidRPr="00503307">
        <w:rPr>
          <w:sz w:val="22"/>
          <w:szCs w:val="22"/>
        </w:rPr>
        <w:t xml:space="preserve">-Džonsono sindromą / toksinę epidermio </w:t>
      </w:r>
      <w:proofErr w:type="spellStart"/>
      <w:r w:rsidRPr="00503307">
        <w:rPr>
          <w:sz w:val="22"/>
          <w:szCs w:val="22"/>
        </w:rPr>
        <w:t>nekrolizę</w:t>
      </w:r>
      <w:proofErr w:type="spellEnd"/>
      <w:r w:rsidRPr="00503307">
        <w:rPr>
          <w:sz w:val="22"/>
          <w:szCs w:val="22"/>
        </w:rPr>
        <w:t xml:space="preserve"> ir ūminę </w:t>
      </w:r>
      <w:proofErr w:type="spellStart"/>
      <w:r w:rsidRPr="00503307">
        <w:rPr>
          <w:sz w:val="22"/>
          <w:szCs w:val="22"/>
        </w:rPr>
        <w:t>generalizuotą</w:t>
      </w:r>
      <w:proofErr w:type="spellEnd"/>
      <w:r w:rsidRPr="00503307">
        <w:rPr>
          <w:sz w:val="22"/>
          <w:szCs w:val="22"/>
        </w:rPr>
        <w:t xml:space="preserve"> </w:t>
      </w:r>
      <w:proofErr w:type="spellStart"/>
      <w:r w:rsidRPr="00503307">
        <w:rPr>
          <w:sz w:val="22"/>
          <w:szCs w:val="22"/>
        </w:rPr>
        <w:t>egzanteminę</w:t>
      </w:r>
      <w:proofErr w:type="spellEnd"/>
      <w:r w:rsidRPr="00503307">
        <w:rPr>
          <w:sz w:val="22"/>
          <w:szCs w:val="22"/>
        </w:rPr>
        <w:t xml:space="preserve"> </w:t>
      </w:r>
      <w:proofErr w:type="spellStart"/>
      <w:r w:rsidRPr="00503307">
        <w:rPr>
          <w:sz w:val="22"/>
          <w:szCs w:val="22"/>
        </w:rPr>
        <w:t>pustuliozę</w:t>
      </w:r>
      <w:proofErr w:type="spellEnd"/>
      <w:r w:rsidRPr="00503307">
        <w:rPr>
          <w:sz w:val="22"/>
          <w:szCs w:val="22"/>
        </w:rPr>
        <w:t>)</w:t>
      </w:r>
      <w:r>
        <w:rPr>
          <w:sz w:val="22"/>
          <w:szCs w:val="22"/>
        </w:rPr>
        <w:t>;</w:t>
      </w:r>
    </w:p>
    <w:p w:rsidR="00340587" w:rsidRPr="004A4D1B" w:rsidRDefault="00340587" w:rsidP="00340587">
      <w:pPr>
        <w:numPr>
          <w:ilvl w:val="1"/>
          <w:numId w:val="3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gerklės sausumas</w:t>
      </w:r>
      <w:r>
        <w:rPr>
          <w:sz w:val="22"/>
          <w:szCs w:val="22"/>
        </w:rPr>
        <w:t>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503307" w:rsidRDefault="00340587" w:rsidP="00340587">
      <w:pPr>
        <w:rPr>
          <w:b/>
          <w:sz w:val="22"/>
          <w:szCs w:val="22"/>
        </w:rPr>
      </w:pPr>
      <w:r w:rsidRPr="00503307">
        <w:rPr>
          <w:b/>
          <w:noProof/>
          <w:sz w:val="22"/>
          <w:szCs w:val="22"/>
        </w:rPr>
        <w:t>Pranešimas apie šalutinį poveikį</w:t>
      </w:r>
    </w:p>
    <w:p w:rsidR="00340587" w:rsidRPr="004A4D1B" w:rsidRDefault="00340587" w:rsidP="00340587">
      <w:pPr>
        <w:rPr>
          <w:sz w:val="22"/>
          <w:szCs w:val="22"/>
        </w:rPr>
      </w:pPr>
      <w:r w:rsidRPr="00503307">
        <w:rPr>
          <w:sz w:val="22"/>
          <w:szCs w:val="22"/>
        </w:rPr>
        <w:t>Jeigu pasireiškė šalutinis poveikis, įskaitant šiame lapelyje nenurodytą, pasakykite gydytojui arba vaistininkui. Apie šalutinį poveikį taip pat galite pranešti Valstybinei vaistų kontrolės tarnybai prie Lietuvos Respublikos sveikatos apsaugos ministerijos nemokamu t</w:t>
      </w:r>
      <w:r w:rsidRPr="00503307">
        <w:rPr>
          <w:sz w:val="22"/>
          <w:szCs w:val="22"/>
          <w:lang w:eastAsia="zh-CN"/>
        </w:rPr>
        <w:t>elefonu 8 800 73568</w:t>
      </w:r>
      <w:r w:rsidRPr="00503307">
        <w:rPr>
          <w:sz w:val="22"/>
          <w:szCs w:val="22"/>
        </w:rPr>
        <w:t xml:space="preserve"> arba užpildyti interneto svetainėje </w:t>
      </w:r>
      <w:r w:rsidRPr="00C85AA1">
        <w:rPr>
          <w:color w:val="0070C0"/>
          <w:sz w:val="22"/>
          <w:szCs w:val="22"/>
        </w:rPr>
        <w:t xml:space="preserve">www.vvkt.lt </w:t>
      </w:r>
      <w:r w:rsidRPr="00503307">
        <w:rPr>
          <w:sz w:val="22"/>
          <w:szCs w:val="22"/>
        </w:rPr>
        <w:t xml:space="preserve">esančią formą ir pateikti ją Valstybinei vaistų kontrolės tarnybai prie Lietuvos Respublikos sveikatos apsaugos ministerijos vienu iš šių būdų: raštu (adresu Žirmūnų g. 139A, LT-09120 Vilnius), </w:t>
      </w:r>
      <w:r w:rsidRPr="00503307">
        <w:rPr>
          <w:sz w:val="22"/>
          <w:szCs w:val="22"/>
          <w:lang w:eastAsia="zh-CN"/>
        </w:rPr>
        <w:t xml:space="preserve">nemokamu </w:t>
      </w:r>
      <w:r w:rsidRPr="00503307">
        <w:rPr>
          <w:sz w:val="22"/>
          <w:szCs w:val="22"/>
        </w:rPr>
        <w:t>fakso numeriu 8 800 20131</w:t>
      </w:r>
      <w:r w:rsidRPr="00503307">
        <w:rPr>
          <w:sz w:val="22"/>
          <w:szCs w:val="22"/>
          <w:lang w:eastAsia="zh-CN"/>
        </w:rPr>
        <w:t xml:space="preserve">, </w:t>
      </w:r>
      <w:r w:rsidRPr="00503307">
        <w:rPr>
          <w:sz w:val="22"/>
          <w:szCs w:val="22"/>
        </w:rPr>
        <w:t xml:space="preserve">el. paštu </w:t>
      </w:r>
      <w:proofErr w:type="spellStart"/>
      <w:r w:rsidRPr="00C85AA1">
        <w:rPr>
          <w:color w:val="0070C0"/>
          <w:sz w:val="22"/>
          <w:szCs w:val="22"/>
        </w:rPr>
        <w:t>NepageidaujamaR@vvkt.lt</w:t>
      </w:r>
      <w:proofErr w:type="spellEnd"/>
      <w:r w:rsidRPr="00503307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r w:rsidRPr="00C85AA1">
        <w:rPr>
          <w:color w:val="0070C0"/>
          <w:sz w:val="22"/>
          <w:szCs w:val="22"/>
        </w:rPr>
        <w:t>http://www.vvkt.lt</w:t>
      </w:r>
      <w:r w:rsidRPr="00503307">
        <w:rPr>
          <w:sz w:val="22"/>
          <w:szCs w:val="22"/>
        </w:rPr>
        <w:t>). Pranešdami apie šalutinį poveikį galite mums padėti gauti daugiau informacijos apie šio vaisto saugumą.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8" w:name="_Toc129243143"/>
      <w:bookmarkStart w:id="9" w:name="_Toc129243268"/>
      <w:r w:rsidRPr="004A4D1B">
        <w:t>5.</w:t>
      </w:r>
      <w:r w:rsidRPr="004A4D1B">
        <w:tab/>
        <w:t xml:space="preserve">Kaip laikyti </w:t>
      </w:r>
      <w:bookmarkEnd w:id="8"/>
      <w:bookmarkEnd w:id="9"/>
      <w:proofErr w:type="spellStart"/>
      <w:r w:rsidRPr="004A4D1B">
        <w:t>Flavamed</w:t>
      </w:r>
      <w:proofErr w:type="spellEnd"/>
    </w:p>
    <w:p w:rsidR="00340587" w:rsidRPr="004A4D1B" w:rsidRDefault="00340587" w:rsidP="00340587">
      <w:pPr>
        <w:pStyle w:val="PI-1EMEASMCA"/>
      </w:pPr>
    </w:p>
    <w:p w:rsidR="00340587" w:rsidRPr="004A4D1B" w:rsidRDefault="00340587" w:rsidP="00340587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  <w:r w:rsidRPr="004A4D1B">
        <w:rPr>
          <w:sz w:val="22"/>
          <w:szCs w:val="22"/>
        </w:rPr>
        <w:t>Šį vaistą laikykite</w:t>
      </w:r>
      <w:r w:rsidRPr="004A4D1B">
        <w:rPr>
          <w:noProof/>
          <w:sz w:val="22"/>
          <w:szCs w:val="22"/>
        </w:rPr>
        <w:t xml:space="preserve"> vaikams nepastebimoje ir nepasiekiamoje vietoje.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Ant buteliuko etiketės ir dėžutės po „Tinka iki“ nurodytam tinkamumo laikui pasibaigus, šio vaisto vartoti negalima. Vaistas tinkamas vartoti iki paskutinės nurodyto mėnesio dienos.</w:t>
      </w:r>
    </w:p>
    <w:p w:rsidR="00340587" w:rsidRPr="004A4D1B" w:rsidRDefault="00340587" w:rsidP="00340587">
      <w:pPr>
        <w:rPr>
          <w:noProof/>
          <w:sz w:val="22"/>
          <w:szCs w:val="22"/>
        </w:rPr>
      </w:pPr>
      <w:r w:rsidRPr="004A4D1B">
        <w:rPr>
          <w:noProof/>
          <w:sz w:val="22"/>
          <w:szCs w:val="22"/>
        </w:rPr>
        <w:t>Šiam vaist</w:t>
      </w:r>
      <w:r>
        <w:rPr>
          <w:noProof/>
          <w:sz w:val="22"/>
          <w:szCs w:val="22"/>
        </w:rPr>
        <w:t>ui</w:t>
      </w:r>
      <w:r w:rsidRPr="004A4D1B">
        <w:rPr>
          <w:noProof/>
          <w:sz w:val="22"/>
          <w:szCs w:val="22"/>
        </w:rPr>
        <w:t xml:space="preserve"> specialių laikymo sąlygų nereikia.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Tinkamumo laikas po pirmojo atidarymo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Po pirmojo buteliuko atidarymo tirpalas tinka vartoti 6 mėnesius.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>Vaistų negalima išmesti į kanalizaciją arba su buitinėmis</w:t>
      </w:r>
      <w:r w:rsidRPr="004A4D1B">
        <w:rPr>
          <w:noProof/>
          <w:color w:val="993366"/>
          <w:sz w:val="22"/>
          <w:szCs w:val="22"/>
        </w:rPr>
        <w:t xml:space="preserve"> </w:t>
      </w:r>
      <w:r w:rsidRPr="004A4D1B">
        <w:rPr>
          <w:noProof/>
          <w:sz w:val="22"/>
          <w:szCs w:val="22"/>
        </w:rPr>
        <w:t>atliekomis. Kaip išmesti nereikalingus vaistus, klauskite vaistininko. Šios priemonės padės apsaugoti aplinką.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PI-1EMEASMCA"/>
      </w:pPr>
      <w:bookmarkStart w:id="10" w:name="_Toc129243144"/>
      <w:bookmarkStart w:id="11" w:name="_Toc129243269"/>
      <w:r w:rsidRPr="004A4D1B">
        <w:lastRenderedPageBreak/>
        <w:t>6.</w:t>
      </w:r>
      <w:r w:rsidRPr="004A4D1B">
        <w:tab/>
        <w:t>Pakuotės turinys ir kita informacija</w:t>
      </w:r>
      <w:bookmarkEnd w:id="10"/>
      <w:bookmarkEnd w:id="11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sudėtis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Veiklioji medžiaga yra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hidrochloridas. 1 ml geriamojo tirpalo yra 6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hidrochlorido. Kiekviename matavimo šaukšte su 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yra 30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hidrochlorido.</w:t>
      </w: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Pagalbinės medžiagos yra: skystasis </w:t>
      </w:r>
      <w:proofErr w:type="spellStart"/>
      <w:r w:rsidRPr="004A4D1B">
        <w:rPr>
          <w:sz w:val="22"/>
          <w:szCs w:val="22"/>
        </w:rPr>
        <w:t>sorbitolis</w:t>
      </w:r>
      <w:proofErr w:type="spellEnd"/>
      <w:r w:rsidRPr="004A4D1B">
        <w:rPr>
          <w:sz w:val="22"/>
          <w:szCs w:val="22"/>
        </w:rPr>
        <w:t xml:space="preserve"> (nesikristalizuojantis) (E 420)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Ph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Eur</w:t>
      </w:r>
      <w:proofErr w:type="spellEnd"/>
      <w:r>
        <w:rPr>
          <w:sz w:val="22"/>
          <w:szCs w:val="22"/>
        </w:rPr>
        <w:t>.)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benzenkarboksirūgštis</w:t>
      </w:r>
      <w:proofErr w:type="spellEnd"/>
      <w:r>
        <w:rPr>
          <w:sz w:val="22"/>
          <w:szCs w:val="22"/>
        </w:rPr>
        <w:t xml:space="preserve"> (E 210)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glicerolis</w:t>
      </w:r>
      <w:proofErr w:type="spellEnd"/>
      <w:r w:rsidRPr="004A4D1B">
        <w:rPr>
          <w:sz w:val="22"/>
          <w:szCs w:val="22"/>
        </w:rPr>
        <w:t xml:space="preserve"> (85%)</w:t>
      </w:r>
      <w:r>
        <w:rPr>
          <w:sz w:val="22"/>
          <w:szCs w:val="22"/>
        </w:rPr>
        <w:t xml:space="preserve"> (E 422)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hidroksietilceliuliozė</w:t>
      </w:r>
      <w:proofErr w:type="spellEnd"/>
      <w:r w:rsidRPr="004A4D1B">
        <w:rPr>
          <w:sz w:val="22"/>
          <w:szCs w:val="22"/>
        </w:rPr>
        <w:t xml:space="preserve">, aviečių </w:t>
      </w:r>
      <w:r>
        <w:rPr>
          <w:sz w:val="22"/>
          <w:szCs w:val="22"/>
        </w:rPr>
        <w:t xml:space="preserve">aromatinė </w:t>
      </w:r>
      <w:r w:rsidRPr="004A4D1B">
        <w:rPr>
          <w:sz w:val="22"/>
          <w:szCs w:val="22"/>
        </w:rPr>
        <w:t>medžiaga</w:t>
      </w:r>
      <w:r>
        <w:rPr>
          <w:sz w:val="22"/>
          <w:szCs w:val="22"/>
        </w:rPr>
        <w:t xml:space="preserve"> </w:t>
      </w:r>
      <w:r w:rsidRPr="00524908">
        <w:rPr>
          <w:sz w:val="22"/>
          <w:szCs w:val="22"/>
        </w:rPr>
        <w:t>(</w:t>
      </w:r>
      <w:r w:rsidRPr="00CB3DAA">
        <w:rPr>
          <w:sz w:val="22"/>
          <w:szCs w:val="22"/>
        </w:rPr>
        <w:t>v</w:t>
      </w:r>
      <w:r w:rsidRPr="00CB3DAA">
        <w:rPr>
          <w:color w:val="000000"/>
          <w:sz w:val="22"/>
          <w:szCs w:val="22"/>
        </w:rPr>
        <w:t xml:space="preserve">alerijonų </w:t>
      </w:r>
      <w:r>
        <w:rPr>
          <w:color w:val="000000"/>
          <w:sz w:val="22"/>
          <w:szCs w:val="22"/>
        </w:rPr>
        <w:t>aliejus</w:t>
      </w:r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etilacetatas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etilbutiratas</w:t>
      </w:r>
      <w:proofErr w:type="spellEnd"/>
      <w:r w:rsidRPr="00CB3DAA">
        <w:rPr>
          <w:color w:val="000000"/>
          <w:sz w:val="22"/>
          <w:szCs w:val="22"/>
        </w:rPr>
        <w:t>, p-</w:t>
      </w:r>
      <w:proofErr w:type="spellStart"/>
      <w:r w:rsidRPr="00CB3DAA">
        <w:rPr>
          <w:color w:val="000000"/>
          <w:sz w:val="22"/>
          <w:szCs w:val="22"/>
        </w:rPr>
        <w:t>h</w:t>
      </w:r>
      <w:r>
        <w:rPr>
          <w:color w:val="000000"/>
          <w:sz w:val="22"/>
          <w:szCs w:val="22"/>
        </w:rPr>
        <w:t>idroksifenilbutanonas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alfa-</w:t>
      </w:r>
      <w:proofErr w:type="spellStart"/>
      <w:r>
        <w:rPr>
          <w:color w:val="000000"/>
          <w:sz w:val="22"/>
          <w:szCs w:val="22"/>
        </w:rPr>
        <w:t>j</w:t>
      </w:r>
      <w:r w:rsidRPr="00CB3DAA">
        <w:rPr>
          <w:color w:val="000000"/>
          <w:sz w:val="22"/>
          <w:szCs w:val="22"/>
        </w:rPr>
        <w:t>onon</w:t>
      </w:r>
      <w:r>
        <w:rPr>
          <w:color w:val="000000"/>
          <w:sz w:val="22"/>
          <w:szCs w:val="22"/>
        </w:rPr>
        <w:t>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beta-</w:t>
      </w:r>
      <w:proofErr w:type="spellStart"/>
      <w:r>
        <w:rPr>
          <w:color w:val="000000"/>
          <w:sz w:val="22"/>
          <w:szCs w:val="22"/>
        </w:rPr>
        <w:t>jononas</w:t>
      </w:r>
      <w:proofErr w:type="spellEnd"/>
      <w:r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acetatas</w:t>
      </w:r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butiratas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rožių aliejus ir </w:t>
      </w:r>
      <w:r w:rsidRPr="00CB3DAA">
        <w:rPr>
          <w:color w:val="000000"/>
          <w:sz w:val="22"/>
          <w:szCs w:val="22"/>
        </w:rPr>
        <w:t>1,2-prop</w:t>
      </w:r>
      <w:r>
        <w:rPr>
          <w:color w:val="000000"/>
          <w:sz w:val="22"/>
          <w:szCs w:val="22"/>
        </w:rPr>
        <w:t>i</w:t>
      </w:r>
      <w:r w:rsidRPr="00CB3DAA">
        <w:rPr>
          <w:color w:val="000000"/>
          <w:sz w:val="22"/>
          <w:szCs w:val="22"/>
        </w:rPr>
        <w:t>len</w:t>
      </w:r>
      <w:r>
        <w:rPr>
          <w:color w:val="000000"/>
          <w:sz w:val="22"/>
          <w:szCs w:val="22"/>
        </w:rPr>
        <w:t>glikolis</w:t>
      </w:r>
      <w:r w:rsidRPr="00CB3DAA">
        <w:rPr>
          <w:color w:val="000000"/>
          <w:sz w:val="22"/>
          <w:szCs w:val="22"/>
        </w:rPr>
        <w:t xml:space="preserve"> [E </w:t>
      </w:r>
      <w:r w:rsidRPr="00CB3DAA">
        <w:rPr>
          <w:rStyle w:val="linktext1"/>
          <w:sz w:val="22"/>
          <w:szCs w:val="22"/>
        </w:rPr>
        <w:t>1520</w:t>
      </w:r>
      <w:r w:rsidRPr="00CB3DAA">
        <w:rPr>
          <w:rStyle w:val="linktext1"/>
          <w:sz w:val="22"/>
          <w:szCs w:val="26"/>
        </w:rPr>
        <w:t>]</w:t>
      </w:r>
      <w:r w:rsidRPr="00524908">
        <w:rPr>
          <w:color w:val="000000"/>
          <w:sz w:val="22"/>
          <w:szCs w:val="22"/>
        </w:rPr>
        <w:t>)</w:t>
      </w:r>
      <w:r w:rsidRPr="004A4D1B">
        <w:rPr>
          <w:sz w:val="22"/>
          <w:szCs w:val="22"/>
        </w:rPr>
        <w:t>, išgrynintas vanduo.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pStyle w:val="Komentarotema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išvaizda ir kiekis pakuotėje</w:t>
      </w:r>
    </w:p>
    <w:p w:rsidR="00340587" w:rsidRPr="00F120F2" w:rsidRDefault="00340587" w:rsidP="00340587">
      <w:pPr>
        <w:pStyle w:val="Paprastasistekstas"/>
        <w:rPr>
          <w:rFonts w:ascii="Times New Roman" w:hAnsi="Times New Roman" w:cs="Times New Roman"/>
        </w:rPr>
      </w:pPr>
      <w:r w:rsidRPr="00F120F2">
        <w:rPr>
          <w:rFonts w:ascii="Times New Roman" w:hAnsi="Times New Roman" w:cs="Times New Roman"/>
        </w:rPr>
        <w:t>Skaidrus, bespalvis arba šviesiai gelsvas tirpalas.</w:t>
      </w:r>
    </w:p>
    <w:p w:rsidR="00340587" w:rsidRPr="004A4D1B" w:rsidRDefault="00340587" w:rsidP="00340587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pakuotėje yra 100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buteliukas ir matavimo šaukštas. Matavimo šaukštas pagamintas iš polipropileno ir turi gradavimo linijas ties 1,25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ml, 2,5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ir 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(žiedai ant šaukšto).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b/>
          <w:i/>
          <w:sz w:val="22"/>
          <w:szCs w:val="22"/>
        </w:rPr>
      </w:pPr>
      <w:r w:rsidRPr="0058013A">
        <w:rPr>
          <w:b/>
          <w:sz w:val="22"/>
        </w:rPr>
        <w:t>Registruotojas</w:t>
      </w:r>
      <w:r w:rsidRPr="004A4D1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ir gamintojas</w:t>
      </w:r>
    </w:p>
    <w:p w:rsidR="00340587" w:rsidRDefault="00340587" w:rsidP="00340587">
      <w:pPr>
        <w:pStyle w:val="BTEMEASMCA"/>
      </w:pPr>
    </w:p>
    <w:p w:rsidR="00340587" w:rsidRPr="001923CC" w:rsidRDefault="00340587" w:rsidP="00340587">
      <w:pPr>
        <w:pStyle w:val="BTEMEASMCA"/>
        <w:rPr>
          <w:u w:val="none"/>
        </w:rPr>
      </w:pPr>
      <w:r w:rsidRPr="001923CC">
        <w:rPr>
          <w:u w:val="none"/>
        </w:rPr>
        <w:t>Registruotojas</w:t>
      </w:r>
    </w:p>
    <w:p w:rsidR="00340587" w:rsidRPr="001923CC" w:rsidRDefault="00340587" w:rsidP="00340587">
      <w:pPr>
        <w:pStyle w:val="BTEMEASMCA"/>
        <w:rPr>
          <w:u w:val="none"/>
        </w:rPr>
      </w:pPr>
      <w:r w:rsidRPr="001923CC">
        <w:rPr>
          <w:u w:val="none"/>
        </w:rPr>
        <w:t>BERLIN-CHEMIE AG (MENARINI GROUP)</w:t>
      </w:r>
    </w:p>
    <w:p w:rsidR="00340587" w:rsidRPr="001923CC" w:rsidRDefault="00340587" w:rsidP="00340587">
      <w:pPr>
        <w:pStyle w:val="BTEMEASMCA"/>
        <w:rPr>
          <w:u w:val="none"/>
        </w:rPr>
      </w:pPr>
      <w:r w:rsidRPr="001923CC">
        <w:rPr>
          <w:u w:val="none"/>
        </w:rPr>
        <w:t>Glienicker Weg 125</w:t>
      </w:r>
    </w:p>
    <w:p w:rsidR="00340587" w:rsidRPr="004A4D1B" w:rsidRDefault="00340587" w:rsidP="00340587">
      <w:pPr>
        <w:pStyle w:val="BTEMEASMCA"/>
      </w:pPr>
      <w:r w:rsidRPr="001923CC">
        <w:rPr>
          <w:u w:val="none"/>
        </w:rPr>
        <w:t>12489 Berlin</w:t>
      </w:r>
    </w:p>
    <w:p w:rsidR="00340587" w:rsidRPr="004A4D1B" w:rsidRDefault="00340587" w:rsidP="00340587">
      <w:pPr>
        <w:pStyle w:val="Komentarotema"/>
        <w:rPr>
          <w:b w:val="0"/>
          <w:sz w:val="22"/>
          <w:szCs w:val="22"/>
        </w:rPr>
      </w:pPr>
      <w:r w:rsidRPr="004A4D1B">
        <w:rPr>
          <w:b w:val="0"/>
          <w:sz w:val="22"/>
          <w:szCs w:val="22"/>
        </w:rPr>
        <w:t>Vokietija</w:t>
      </w:r>
    </w:p>
    <w:p w:rsidR="00340587" w:rsidRPr="004A4D1B" w:rsidRDefault="00340587" w:rsidP="00340587">
      <w:pPr>
        <w:pStyle w:val="Komentarotekstas"/>
        <w:rPr>
          <w:sz w:val="22"/>
          <w:szCs w:val="22"/>
          <w:lang w:eastAsia="en-US"/>
        </w:rPr>
      </w:pPr>
    </w:p>
    <w:p w:rsidR="00340587" w:rsidRPr="00C85AA1" w:rsidRDefault="00340587" w:rsidP="00340587">
      <w:pPr>
        <w:pStyle w:val="Komentarotema"/>
        <w:rPr>
          <w:b w:val="0"/>
          <w:i/>
          <w:sz w:val="22"/>
          <w:szCs w:val="22"/>
        </w:rPr>
      </w:pPr>
      <w:r w:rsidRPr="00C85AA1">
        <w:rPr>
          <w:b w:val="0"/>
          <w:i/>
          <w:sz w:val="22"/>
          <w:szCs w:val="22"/>
        </w:rPr>
        <w:t>Gamintojas</w:t>
      </w:r>
    </w:p>
    <w:p w:rsidR="00340587" w:rsidRPr="004A4D1B" w:rsidRDefault="00340587" w:rsidP="00340587">
      <w:pPr>
        <w:spacing w:before="60"/>
        <w:ind w:right="72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>Berlin-Chemie AG</w:t>
      </w:r>
    </w:p>
    <w:p w:rsidR="00340587" w:rsidRPr="004A4D1B" w:rsidRDefault="00340587" w:rsidP="00340587">
      <w:pPr>
        <w:ind w:right="74"/>
        <w:rPr>
          <w:sz w:val="22"/>
          <w:szCs w:val="22"/>
          <w:lang w:val="de-DE"/>
        </w:rPr>
      </w:pPr>
      <w:proofErr w:type="spellStart"/>
      <w:r w:rsidRPr="004A4D1B">
        <w:rPr>
          <w:sz w:val="22"/>
          <w:szCs w:val="22"/>
          <w:lang w:val="de-DE"/>
        </w:rPr>
        <w:t>Glienicker</w:t>
      </w:r>
      <w:proofErr w:type="spellEnd"/>
      <w:r w:rsidRPr="004A4D1B">
        <w:rPr>
          <w:sz w:val="22"/>
          <w:szCs w:val="22"/>
          <w:lang w:val="de-DE"/>
        </w:rPr>
        <w:t xml:space="preserve"> Weg 125 </w:t>
      </w:r>
    </w:p>
    <w:p w:rsidR="00340587" w:rsidRPr="004A4D1B" w:rsidRDefault="00340587" w:rsidP="00340587">
      <w:pPr>
        <w:ind w:right="74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 xml:space="preserve">D-12489 Berlin </w:t>
      </w:r>
    </w:p>
    <w:p w:rsidR="00340587" w:rsidRPr="004A4D1B" w:rsidRDefault="00340587" w:rsidP="00340587">
      <w:pPr>
        <w:ind w:right="74"/>
        <w:rPr>
          <w:sz w:val="22"/>
          <w:szCs w:val="22"/>
          <w:lang w:val="de-DE"/>
        </w:rPr>
      </w:pPr>
      <w:proofErr w:type="spellStart"/>
      <w:r w:rsidRPr="004A4D1B">
        <w:rPr>
          <w:sz w:val="22"/>
          <w:szCs w:val="22"/>
          <w:lang w:val="de-DE"/>
        </w:rPr>
        <w:t>Vokietija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Jeigu apie šį vaistą norite sužinoti daugiau, kreipkitės į vietinį </w:t>
      </w:r>
      <w:r>
        <w:rPr>
          <w:noProof/>
        </w:rPr>
        <w:t>registruotojo</w:t>
      </w:r>
      <w:r w:rsidRPr="004A4D1B">
        <w:rPr>
          <w:sz w:val="22"/>
          <w:szCs w:val="22"/>
        </w:rPr>
        <w:t xml:space="preserve"> atstovą.</w:t>
      </w:r>
    </w:p>
    <w:p w:rsidR="00340587" w:rsidRPr="004A4D1B" w:rsidRDefault="00340587" w:rsidP="00340587">
      <w:pPr>
        <w:rPr>
          <w:sz w:val="22"/>
          <w:szCs w:val="22"/>
        </w:rPr>
      </w:pPr>
    </w:p>
    <w:tbl>
      <w:tblPr>
        <w:tblpPr w:leftFromText="180" w:rightFromText="180" w:vertAnchor="text" w:horzAnchor="margin" w:tblpY="-34"/>
        <w:tblW w:w="0" w:type="auto"/>
        <w:tblLayout w:type="fixed"/>
        <w:tblLook w:val="0000" w:firstRow="0" w:lastRow="0" w:firstColumn="0" w:lastColumn="0" w:noHBand="0" w:noVBand="0"/>
      </w:tblPr>
      <w:tblGrid>
        <w:gridCol w:w="4678"/>
      </w:tblGrid>
      <w:tr w:rsidR="00340587" w:rsidRPr="004A4D1B" w:rsidTr="0068062D">
        <w:trPr>
          <w:trHeight w:val="851"/>
        </w:trPr>
        <w:tc>
          <w:tcPr>
            <w:tcW w:w="4678" w:type="dxa"/>
          </w:tcPr>
          <w:p w:rsidR="00340587" w:rsidRPr="004A4D1B" w:rsidRDefault="00340587" w:rsidP="0068062D">
            <w:pPr>
              <w:pStyle w:val="Pagrindinistekstas"/>
              <w:rPr>
                <w:sz w:val="22"/>
                <w:szCs w:val="22"/>
              </w:rPr>
            </w:pPr>
            <w:r w:rsidRPr="004A4D1B">
              <w:rPr>
                <w:sz w:val="22"/>
                <w:szCs w:val="22"/>
              </w:rPr>
              <w:t>UAB “BERLIN CHEMIE MENARINI BALTIC”</w:t>
            </w:r>
          </w:p>
          <w:p w:rsidR="00340587" w:rsidRPr="004A4D1B" w:rsidRDefault="00340587" w:rsidP="0068062D">
            <w:pPr>
              <w:pStyle w:val="Pagrindinistekstas"/>
              <w:rPr>
                <w:sz w:val="22"/>
                <w:szCs w:val="22"/>
              </w:rPr>
            </w:pPr>
            <w:proofErr w:type="spellStart"/>
            <w:r w:rsidRPr="004A4D1B">
              <w:rPr>
                <w:sz w:val="22"/>
                <w:szCs w:val="22"/>
              </w:rPr>
              <w:t>J.Jasinskio</w:t>
            </w:r>
            <w:proofErr w:type="spellEnd"/>
            <w:r w:rsidRPr="004A4D1B">
              <w:rPr>
                <w:sz w:val="22"/>
                <w:szCs w:val="22"/>
              </w:rPr>
              <w:t xml:space="preserve"> g. 16a, Vilnius  </w:t>
            </w:r>
            <w:r>
              <w:rPr>
                <w:sz w:val="22"/>
                <w:szCs w:val="22"/>
              </w:rPr>
              <w:t>LT-03163</w:t>
            </w:r>
          </w:p>
          <w:p w:rsidR="00340587" w:rsidRPr="004A4D1B" w:rsidRDefault="00340587" w:rsidP="0068062D">
            <w:pPr>
              <w:pStyle w:val="Pagrindinistekstas"/>
              <w:rPr>
                <w:sz w:val="22"/>
                <w:szCs w:val="22"/>
              </w:rPr>
            </w:pPr>
            <w:r w:rsidRPr="004A4D1B">
              <w:rPr>
                <w:sz w:val="22"/>
                <w:szCs w:val="22"/>
              </w:rPr>
              <w:t>Tel. +370 5 2691947</w:t>
            </w:r>
          </w:p>
        </w:tc>
      </w:tr>
    </w:tbl>
    <w:p w:rsidR="00340587" w:rsidRPr="004A4D1B" w:rsidRDefault="00340587" w:rsidP="00340587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:rsidR="00340587" w:rsidRPr="004A4D1B" w:rsidRDefault="00340587" w:rsidP="00340587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:rsidR="00340587" w:rsidRPr="004A4D1B" w:rsidRDefault="00340587" w:rsidP="00340587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:rsidR="00340587" w:rsidRPr="004A4D1B" w:rsidRDefault="00340587" w:rsidP="00340587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  <w:r w:rsidRPr="00503307">
        <w:rPr>
          <w:rFonts w:ascii="Times New Roman" w:hAnsi="Times New Roman"/>
          <w:b/>
          <w:lang w:val="lt-LT"/>
        </w:rPr>
        <w:t>Šis vaistas</w:t>
      </w:r>
      <w:r w:rsidRPr="00503307">
        <w:rPr>
          <w:rFonts w:ascii="Times New Roman" w:hAnsi="Times New Roman"/>
          <w:b/>
          <w:szCs w:val="22"/>
          <w:lang w:val="lt-LT"/>
        </w:rPr>
        <w:t xml:space="preserve"> EEE valstybėse narėse </w:t>
      </w:r>
      <w:r w:rsidRPr="00503307">
        <w:rPr>
          <w:rFonts w:ascii="Times New Roman" w:hAnsi="Times New Roman"/>
          <w:b/>
          <w:lang w:val="lt-LT"/>
        </w:rPr>
        <w:t>registruotas</w:t>
      </w:r>
      <w:r>
        <w:rPr>
          <w:rFonts w:ascii="Times New Roman" w:hAnsi="Times New Roman"/>
          <w:b/>
          <w:lang w:val="lt-LT"/>
        </w:rPr>
        <w:t xml:space="preserve"> </w:t>
      </w:r>
      <w:r w:rsidRPr="00503307">
        <w:rPr>
          <w:rFonts w:ascii="Times New Roman" w:hAnsi="Times New Roman"/>
          <w:b/>
          <w:szCs w:val="22"/>
          <w:lang w:val="lt-LT"/>
        </w:rPr>
        <w:t>tokiais pavadinimais</w:t>
      </w:r>
      <w:r w:rsidRPr="004A4D1B">
        <w:rPr>
          <w:rFonts w:ascii="Times New Roman" w:hAnsi="Times New Roman"/>
          <w:b/>
          <w:szCs w:val="22"/>
          <w:lang w:val="lt-LT"/>
        </w:rPr>
        <w:t>:</w:t>
      </w:r>
    </w:p>
    <w:p w:rsidR="00340587" w:rsidRPr="00597528" w:rsidRDefault="00340587" w:rsidP="00340587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Bulgarija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forte</w:t>
      </w:r>
      <w:r w:rsidRPr="004A4D1B" w:rsidDel="00853C34">
        <w:rPr>
          <w:rFonts w:ascii="Times New Roman" w:hAnsi="Times New Roman"/>
          <w:bCs/>
          <w:iCs/>
          <w:noProof/>
          <w:sz w:val="22"/>
          <w:szCs w:val="22"/>
          <w:lang w:val="lt-LT"/>
        </w:rPr>
        <w:t xml:space="preserve"> </w:t>
      </w:r>
    </w:p>
    <w:p w:rsidR="00340587" w:rsidRPr="004A4D1B" w:rsidRDefault="00340587" w:rsidP="00340587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Estija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forte</w:t>
      </w:r>
    </w:p>
    <w:p w:rsidR="00340587" w:rsidRPr="004A4D1B" w:rsidRDefault="00340587" w:rsidP="00340587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bCs/>
          <w:iCs/>
          <w:noProof/>
          <w:sz w:val="22"/>
          <w:szCs w:val="22"/>
          <w:lang w:val="lt-LT"/>
        </w:rPr>
      </w:pPr>
      <w:r w:rsidRPr="004A4D1B">
        <w:rPr>
          <w:rStyle w:val="BTEMEASMCAChar"/>
          <w:szCs w:val="22"/>
          <w:lang w:val="lt-LT"/>
        </w:rPr>
        <w:t>Latvija</w:t>
      </w:r>
      <w:r w:rsidRPr="004A4D1B">
        <w:rPr>
          <w:rStyle w:val="BTEMEASMCAChar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30 mg/5 ml šķīdums iekšķīgai lietošanai</w:t>
      </w:r>
    </w:p>
    <w:p w:rsidR="00340587" w:rsidRPr="004A4D1B" w:rsidRDefault="00340587" w:rsidP="00340587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Lietuva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</w:t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pt-BR"/>
        </w:rPr>
        <w:t xml:space="preserve"> 30 mg/5 ml geriamasis tirpalas</w:t>
      </w:r>
    </w:p>
    <w:p w:rsidR="00340587" w:rsidRPr="004A4D1B" w:rsidRDefault="00340587" w:rsidP="00340587">
      <w:pPr>
        <w:pStyle w:val="Standard-Einzug2"/>
        <w:tabs>
          <w:tab w:val="left" w:pos="2127"/>
        </w:tabs>
        <w:spacing w:after="0"/>
        <w:ind w:left="1440" w:hanging="1440"/>
        <w:jc w:val="both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Lenkija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max</w:t>
      </w:r>
    </w:p>
    <w:p w:rsidR="00340587" w:rsidRPr="004A4D1B" w:rsidRDefault="00340587" w:rsidP="00340587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Slovakija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snapToGrid w:val="0"/>
          <w:sz w:val="22"/>
          <w:szCs w:val="22"/>
          <w:lang w:val="sk-SK"/>
        </w:rPr>
        <w:t>Flavamed forte perorálny roztok</w:t>
      </w:r>
    </w:p>
    <w:p w:rsidR="00340587" w:rsidRPr="004A4D1B" w:rsidRDefault="00340587" w:rsidP="00340587">
      <w:pPr>
        <w:ind w:left="1440" w:hanging="1440"/>
        <w:rPr>
          <w:sz w:val="22"/>
          <w:szCs w:val="22"/>
        </w:rPr>
      </w:pPr>
      <w:r w:rsidRPr="004A4D1B">
        <w:rPr>
          <w:sz w:val="22"/>
          <w:szCs w:val="22"/>
        </w:rPr>
        <w:t>Slovėnija</w:t>
      </w:r>
      <w:r w:rsidRPr="004A4D1B">
        <w:rPr>
          <w:sz w:val="22"/>
          <w:szCs w:val="22"/>
        </w:rPr>
        <w:tab/>
      </w:r>
      <w:proofErr w:type="spellStart"/>
      <w:r w:rsidRPr="004A4D1B">
        <w:rPr>
          <w:sz w:val="22"/>
          <w:szCs w:val="22"/>
        </w:rPr>
        <w:t>Ambroksolijev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klorid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napToGrid w:val="0"/>
          <w:sz w:val="22"/>
          <w:szCs w:val="22"/>
        </w:rPr>
        <w:t>Berlin-Chemie</w:t>
      </w:r>
      <w:proofErr w:type="spellEnd"/>
      <w:r w:rsidRPr="004A4D1B" w:rsidDel="00853C34"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 xml:space="preserve">6 mg/ml </w:t>
      </w:r>
      <w:proofErr w:type="spellStart"/>
      <w:r w:rsidRPr="004A4D1B">
        <w:rPr>
          <w:sz w:val="22"/>
          <w:szCs w:val="22"/>
        </w:rPr>
        <w:t>peroralna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raztopina</w:t>
      </w:r>
      <w:proofErr w:type="spellEnd"/>
    </w:p>
    <w:p w:rsidR="00340587" w:rsidRPr="004A4D1B" w:rsidRDefault="00340587" w:rsidP="00340587">
      <w:pPr>
        <w:ind w:left="1440" w:hanging="1440"/>
        <w:rPr>
          <w:sz w:val="22"/>
          <w:szCs w:val="22"/>
        </w:rPr>
      </w:pPr>
      <w:r w:rsidRPr="004A4D1B">
        <w:rPr>
          <w:sz w:val="22"/>
          <w:szCs w:val="22"/>
        </w:rPr>
        <w:t>Suomija</w:t>
      </w:r>
      <w:r w:rsidRPr="004A4D1B">
        <w:rPr>
          <w:sz w:val="22"/>
          <w:szCs w:val="22"/>
        </w:rPr>
        <w:tab/>
      </w:r>
      <w:proofErr w:type="spellStart"/>
      <w:r w:rsidRPr="004A4D1B">
        <w:rPr>
          <w:bCs/>
          <w:iCs/>
          <w:sz w:val="22"/>
          <w:szCs w:val="22"/>
        </w:rPr>
        <w:t>Flavamed</w:t>
      </w:r>
      <w:proofErr w:type="spellEnd"/>
      <w:r w:rsidRPr="004A4D1B">
        <w:rPr>
          <w:b/>
          <w:bCs/>
          <w:iCs/>
          <w:sz w:val="22"/>
          <w:szCs w:val="22"/>
        </w:rPr>
        <w:t xml:space="preserve"> </w:t>
      </w:r>
      <w:r w:rsidRPr="004A4D1B">
        <w:rPr>
          <w:bCs/>
          <w:iCs/>
          <w:sz w:val="22"/>
          <w:szCs w:val="22"/>
        </w:rPr>
        <w:t xml:space="preserve">6 mg/ml </w:t>
      </w:r>
      <w:proofErr w:type="spellStart"/>
      <w:r w:rsidRPr="004A4D1B">
        <w:rPr>
          <w:snapToGrid w:val="0"/>
          <w:sz w:val="22"/>
          <w:szCs w:val="22"/>
        </w:rPr>
        <w:t>oraaliliuos</w:t>
      </w:r>
      <w:proofErr w:type="spellEnd"/>
    </w:p>
    <w:p w:rsidR="00340587" w:rsidRPr="004A4D1B" w:rsidRDefault="00340587" w:rsidP="00340587">
      <w:pPr>
        <w:rPr>
          <w:sz w:val="22"/>
          <w:szCs w:val="22"/>
        </w:rPr>
      </w:pPr>
      <w:r w:rsidRPr="004A4D1B">
        <w:rPr>
          <w:sz w:val="22"/>
          <w:szCs w:val="22"/>
        </w:rPr>
        <w:t>Vokietija</w:t>
      </w:r>
      <w:r w:rsidRPr="004A4D1B">
        <w:rPr>
          <w:bCs/>
          <w:iCs/>
          <w:noProof/>
          <w:sz w:val="22"/>
          <w:szCs w:val="22"/>
        </w:rPr>
        <w:tab/>
        <w:t xml:space="preserve">   </w:t>
      </w:r>
      <w:proofErr w:type="spellStart"/>
      <w:r w:rsidRPr="001442AA">
        <w:rPr>
          <w:sz w:val="22"/>
        </w:rPr>
        <w:t>Flavamed</w:t>
      </w:r>
      <w:proofErr w:type="spellEnd"/>
      <w:r w:rsidRPr="001442AA">
        <w:rPr>
          <w:sz w:val="22"/>
        </w:rPr>
        <w:t xml:space="preserve"> </w:t>
      </w:r>
      <w:proofErr w:type="spellStart"/>
      <w:r w:rsidRPr="001442AA">
        <w:rPr>
          <w:sz w:val="22"/>
        </w:rPr>
        <w:t>Hustensaft</w:t>
      </w:r>
      <w:proofErr w:type="spellEnd"/>
      <w:r w:rsidRPr="004A4D1B">
        <w:rPr>
          <w:bCs/>
          <w:iCs/>
          <w:noProof/>
          <w:sz w:val="22"/>
          <w:szCs w:val="22"/>
        </w:rPr>
        <w:t xml:space="preserve"> 30 mg/5 ml Lösung zum Einnehmen</w:t>
      </w: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numPr>
          <w:ilvl w:val="12"/>
          <w:numId w:val="0"/>
        </w:numPr>
        <w:ind w:right="-2"/>
        <w:outlineLvl w:val="0"/>
        <w:rPr>
          <w:noProof/>
          <w:sz w:val="22"/>
          <w:szCs w:val="22"/>
        </w:rPr>
      </w:pPr>
      <w:r w:rsidRPr="004A4D1B">
        <w:rPr>
          <w:b/>
          <w:bCs/>
          <w:noProof/>
          <w:sz w:val="22"/>
          <w:szCs w:val="22"/>
        </w:rPr>
        <w:t xml:space="preserve">Šis pakuotės </w:t>
      </w:r>
      <w:r w:rsidRPr="004A4D1B">
        <w:rPr>
          <w:b/>
          <w:noProof/>
          <w:sz w:val="22"/>
          <w:szCs w:val="22"/>
        </w:rPr>
        <w:t>lapel</w:t>
      </w:r>
      <w:r>
        <w:rPr>
          <w:b/>
          <w:noProof/>
          <w:sz w:val="22"/>
          <w:szCs w:val="22"/>
        </w:rPr>
        <w:t>is paskutinį kartą peržiūrėtas 2025-02-12.</w:t>
      </w:r>
    </w:p>
    <w:p w:rsidR="00340587" w:rsidRPr="004A4D1B" w:rsidRDefault="00340587" w:rsidP="00340587">
      <w:pPr>
        <w:pStyle w:val="BTbEMEASMCA"/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</w:p>
    <w:p w:rsidR="00340587" w:rsidRPr="004A4D1B" w:rsidRDefault="00340587" w:rsidP="00340587">
      <w:pPr>
        <w:rPr>
          <w:sz w:val="22"/>
          <w:szCs w:val="22"/>
        </w:rPr>
      </w:pPr>
      <w:r w:rsidRPr="00EB239D">
        <w:rPr>
          <w:sz w:val="22"/>
          <w:szCs w:val="22"/>
        </w:rPr>
        <w:lastRenderedPageBreak/>
        <w:t xml:space="preserve">Išsami informacija apie šį vaistą pateikiama Valstybinės vaistų kontrolės tarnybos prie Lietuvos Respublikos  sveikatos apsaugos ministerijos tinklalapyje </w:t>
      </w:r>
      <w:hyperlink r:id="rId5" w:history="1">
        <w:r w:rsidRPr="00C06DD0">
          <w:rPr>
            <w:rFonts w:eastAsia="SimSun"/>
            <w:snapToGrid w:val="0"/>
            <w:color w:val="0000FF"/>
            <w:sz w:val="22"/>
            <w:szCs w:val="20"/>
            <w:u w:val="single"/>
          </w:rPr>
          <w:t>http://www.vvkt.lt/</w:t>
        </w:r>
      </w:hyperlink>
      <w:r w:rsidRPr="00524908">
        <w:rPr>
          <w:snapToGrid w:val="0"/>
          <w:sz w:val="22"/>
          <w:szCs w:val="20"/>
        </w:rPr>
        <w:t>.</w:t>
      </w:r>
    </w:p>
    <w:p w:rsidR="00340587" w:rsidRPr="004A4D1B" w:rsidRDefault="00340587" w:rsidP="00340587">
      <w:pPr>
        <w:rPr>
          <w:sz w:val="22"/>
          <w:szCs w:val="22"/>
        </w:rPr>
      </w:pPr>
      <w:bookmarkStart w:id="12" w:name="_GoBack"/>
      <w:bookmarkEnd w:id="12"/>
    </w:p>
    <w:p w:rsidR="00340587" w:rsidRDefault="00340587" w:rsidP="00340587"/>
    <w:p w:rsidR="00BA6577" w:rsidRDefault="00BA6577"/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962F0"/>
    <w:multiLevelType w:val="hybridMultilevel"/>
    <w:tmpl w:val="07628454"/>
    <w:lvl w:ilvl="0" w:tplc="55A0407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064797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408CC"/>
    <w:multiLevelType w:val="hybridMultilevel"/>
    <w:tmpl w:val="76FAF9F6"/>
    <w:lvl w:ilvl="0" w:tplc="042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B652C7"/>
    <w:multiLevelType w:val="hybridMultilevel"/>
    <w:tmpl w:val="99F23D4E"/>
    <w:lvl w:ilvl="0" w:tplc="1366B43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254441"/>
    <w:multiLevelType w:val="hybridMultilevel"/>
    <w:tmpl w:val="15606CFE"/>
    <w:lvl w:ilvl="0" w:tplc="EBC4542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587"/>
    <w:rsid w:val="00072F85"/>
    <w:rsid w:val="000A5E72"/>
    <w:rsid w:val="000A7B60"/>
    <w:rsid w:val="00181364"/>
    <w:rsid w:val="002945D9"/>
    <w:rsid w:val="00305C48"/>
    <w:rsid w:val="003362C6"/>
    <w:rsid w:val="00340587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60471"/>
  <w15:chartTrackingRefBased/>
  <w15:docId w15:val="{AE4AA1E5-9BF2-4DC1-A9C0-528118263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40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4058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4058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I-1EMEASMCA">
    <w:name w:val="PI-1 EMEA_SMCA"/>
    <w:basedOn w:val="Antrat2"/>
    <w:autoRedefine/>
    <w:rsid w:val="00340587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TTEMEASMCA">
    <w:name w:val="TT EMEA_SMCA"/>
    <w:basedOn w:val="Antrat1"/>
    <w:autoRedefine/>
    <w:rsid w:val="00340587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-EMEASMCA">
    <w:name w:val="BT- EMEA_SMCA"/>
    <w:basedOn w:val="prastasis"/>
    <w:autoRedefine/>
    <w:rsid w:val="00340587"/>
    <w:pPr>
      <w:tabs>
        <w:tab w:val="left" w:pos="180"/>
      </w:tabs>
      <w:ind w:left="180" w:hanging="180"/>
    </w:pPr>
  </w:style>
  <w:style w:type="paragraph" w:styleId="Komentarotekstas">
    <w:name w:val="annotation text"/>
    <w:basedOn w:val="prastasis"/>
    <w:link w:val="KomentarotekstasDiagrama"/>
    <w:uiPriority w:val="99"/>
    <w:semiHidden/>
    <w:rsid w:val="00340587"/>
    <w:pPr>
      <w:widowControl w:val="0"/>
      <w:autoSpaceDE w:val="0"/>
      <w:autoSpaceDN w:val="0"/>
      <w:adjustRightInd w:val="0"/>
    </w:pPr>
    <w:rPr>
      <w:rFonts w:eastAsia="SimSun"/>
      <w:sz w:val="20"/>
      <w:szCs w:val="20"/>
      <w:lang w:eastAsia="zh-CN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340587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rsid w:val="00340587"/>
    <w:pPr>
      <w:widowControl/>
      <w:autoSpaceDE/>
      <w:autoSpaceDN/>
      <w:adjustRightInd/>
    </w:pPr>
    <w:rPr>
      <w:b/>
      <w:lang w:eastAsia="en-US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340587"/>
    <w:rPr>
      <w:rFonts w:ascii="Times New Roman" w:eastAsia="SimSun" w:hAnsi="Times New Roman" w:cs="Times New Roman"/>
      <w:b/>
      <w:sz w:val="20"/>
      <w:szCs w:val="20"/>
      <w:lang w:eastAsia="zh-CN"/>
    </w:rPr>
  </w:style>
  <w:style w:type="paragraph" w:customStyle="1" w:styleId="BTbEMEASMCA">
    <w:name w:val="BT(b) EMEA_SMCA"/>
    <w:basedOn w:val="prastasis"/>
    <w:autoRedefine/>
    <w:rsid w:val="00340587"/>
    <w:rPr>
      <w:b/>
    </w:rPr>
  </w:style>
  <w:style w:type="paragraph" w:customStyle="1" w:styleId="BTeEMEASMCA">
    <w:name w:val="BT(e) EMEA_SMCA"/>
    <w:basedOn w:val="prastasis"/>
    <w:autoRedefine/>
    <w:rsid w:val="00340587"/>
    <w:pPr>
      <w:jc w:val="center"/>
    </w:pPr>
  </w:style>
  <w:style w:type="paragraph" w:customStyle="1" w:styleId="Formatvorlage3">
    <w:name w:val="Formatvorlage3"/>
    <w:basedOn w:val="prastasis"/>
    <w:link w:val="Formatvorlage3Char"/>
    <w:rsid w:val="00340587"/>
    <w:pPr>
      <w:ind w:left="567"/>
    </w:pPr>
    <w:rPr>
      <w:rFonts w:ascii="Arial" w:hAnsi="Arial"/>
      <w:sz w:val="22"/>
      <w:szCs w:val="20"/>
      <w:lang w:val="de-DE" w:eastAsia="de-DE"/>
    </w:rPr>
  </w:style>
  <w:style w:type="paragraph" w:styleId="Pagrindinistekstas">
    <w:name w:val="Body Text"/>
    <w:basedOn w:val="prastasis"/>
    <w:link w:val="PagrindinistekstasDiagrama"/>
    <w:uiPriority w:val="99"/>
    <w:rsid w:val="00340587"/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340587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-Einzug2">
    <w:name w:val="Standard-Einzug 2"/>
    <w:basedOn w:val="prastasis"/>
    <w:rsid w:val="00340587"/>
    <w:pPr>
      <w:spacing w:after="120"/>
      <w:ind w:left="709"/>
    </w:pPr>
    <w:rPr>
      <w:rFonts w:ascii="Arial" w:hAnsi="Arial"/>
      <w:lang w:val="de-DE"/>
    </w:rPr>
  </w:style>
  <w:style w:type="character" w:customStyle="1" w:styleId="BTEMEASMCAChar">
    <w:name w:val="BT EMEA_SMCA Char"/>
    <w:rsid w:val="00340587"/>
    <w:rPr>
      <w:rFonts w:ascii="Times New Roman" w:hAnsi="Times New Roman"/>
      <w:noProof/>
      <w:sz w:val="22"/>
      <w:lang w:eastAsia="en-US"/>
    </w:rPr>
  </w:style>
  <w:style w:type="character" w:customStyle="1" w:styleId="Formatvorlage3Char">
    <w:name w:val="Formatvorlage3 Char"/>
    <w:link w:val="Formatvorlage3"/>
    <w:locked/>
    <w:rsid w:val="00340587"/>
    <w:rPr>
      <w:rFonts w:ascii="Arial" w:eastAsia="Times New Roman" w:hAnsi="Arial" w:cs="Times New Roman"/>
      <w:szCs w:val="20"/>
      <w:lang w:val="de-DE" w:eastAsia="de-DE"/>
    </w:rPr>
  </w:style>
  <w:style w:type="paragraph" w:customStyle="1" w:styleId="BTEMEASMCA">
    <w:name w:val="BT EMEA_SMCA"/>
    <w:basedOn w:val="prastasis"/>
    <w:autoRedefine/>
    <w:rsid w:val="00340587"/>
    <w:pPr>
      <w:tabs>
        <w:tab w:val="left" w:pos="540"/>
      </w:tabs>
    </w:pPr>
    <w:rPr>
      <w:noProof/>
      <w:sz w:val="22"/>
      <w:szCs w:val="22"/>
      <w:u w:val="single"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340587"/>
    <w:rPr>
      <w:rFonts w:ascii="Calibri" w:eastAsiaTheme="minorHAnsi" w:hAnsi="Calibri" w:cstheme="minorBidi"/>
      <w:sz w:val="22"/>
      <w:szCs w:val="21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340587"/>
    <w:rPr>
      <w:rFonts w:ascii="Calibri" w:hAnsi="Calibri"/>
      <w:szCs w:val="21"/>
    </w:rPr>
  </w:style>
  <w:style w:type="paragraph" w:styleId="Sraopastraipa">
    <w:name w:val="List Paragraph"/>
    <w:basedOn w:val="prastasis"/>
    <w:uiPriority w:val="34"/>
    <w:qFormat/>
    <w:rsid w:val="00340587"/>
    <w:pPr>
      <w:ind w:left="720"/>
      <w:contextualSpacing/>
    </w:pPr>
  </w:style>
  <w:style w:type="character" w:customStyle="1" w:styleId="linktext1">
    <w:name w:val="linktext1"/>
    <w:rsid w:val="00340587"/>
    <w:rPr>
      <w:rFonts w:ascii="Times New Roman" w:hAnsi="Times New Roman"/>
      <w:color w:val="000000"/>
      <w:sz w:val="26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405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3405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7959</Words>
  <Characters>4538</Characters>
  <Application>Microsoft Office Word</Application>
  <DocSecurity>0</DocSecurity>
  <Lines>37</Lines>
  <Paragraphs>24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9</vt:i4>
      </vt:variant>
    </vt:vector>
  </HeadingPairs>
  <TitlesOfParts>
    <vt:vector size="10" baseType="lpstr">
      <vt:lpstr/>
      <vt:lpstr>Pakuotės lapelis: informacija pacientui</vt:lpstr>
      <vt:lpstr>    1.	Kas yra Flavamed ir kam jis vartojamas</vt:lpstr>
      <vt:lpstr>    2.	Kas žinotina prieš vartojant Flavamed</vt:lpstr>
      <vt:lpstr>    3.	Kaip vartoti Flavamed</vt:lpstr>
      <vt:lpstr>    4.	Galimas šalutinis poveikis</vt:lpstr>
      <vt:lpstr>    5.	Kaip laikyti Flavamed</vt:lpstr>
      <vt:lpstr>    </vt:lpstr>
      <vt:lpstr>    6.	Pakuotės turinys ir kita informacija</vt:lpstr>
      <vt:lpstr>Šis pakuotės lapelis paskutinį kartą peržiūrėtas 2025-02-12.</vt:lpstr>
    </vt:vector>
  </TitlesOfParts>
  <Company/>
  <LinksUpToDate>false</LinksUpToDate>
  <CharactersWithSpaces>12473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2025-02-24T07:36:00Z</dcterms:created>
  <dcterms:modified xsi:type="dcterms:W3CDTF">2025-02-24T07:37:00Z</dcterms:modified>
</cp:coreProperties>
</file>