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:rsidR="00A41DD9" w:rsidRDefault="00A41DD9" w:rsidP="00A41DD9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>
        <w:rPr>
          <w:b/>
          <w:noProof/>
          <w:lang w:val="lt-LT"/>
        </w:rPr>
        <w:t>A. ŽENKLINIMAS</w:t>
      </w:r>
    </w:p>
    <w:p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br w:type="page"/>
      </w: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391214">
        <w:rPr>
          <w:b/>
          <w:bCs/>
          <w:noProof/>
          <w:lang w:val="lt-LT"/>
        </w:rPr>
        <w:lastRenderedPageBreak/>
        <w:t>INFORMACIJA ANT IŠORINĖS PAKUOTĖS</w:t>
      </w: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KARTONO DĖŽUTĖ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1.</w:t>
      </w:r>
      <w:r w:rsidRPr="00391214">
        <w:rPr>
          <w:b/>
          <w:bCs/>
          <w:noProof/>
          <w:lang w:val="lt-LT"/>
        </w:rPr>
        <w:tab/>
        <w:t>VAISTINIO PREPARATO PAVADINIMAS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C92654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bCs/>
          <w:noProof/>
          <w:lang w:val="lt-LT"/>
        </w:rPr>
        <w:t>Nizoral 20 mg</w:t>
      </w:r>
      <w:r w:rsidRPr="00391214">
        <w:rPr>
          <w:noProof/>
          <w:lang w:val="lt-LT"/>
        </w:rPr>
        <w:t>/g</w:t>
      </w:r>
      <w:r w:rsidR="00BC4622" w:rsidRPr="00391214">
        <w:rPr>
          <w:noProof/>
          <w:lang w:val="lt-LT"/>
        </w:rPr>
        <w:t xml:space="preserve"> kremas</w:t>
      </w:r>
    </w:p>
    <w:p w:rsidR="00C83835" w:rsidRPr="00391214" w:rsidRDefault="00C83835" w:rsidP="00C83835">
      <w:pPr>
        <w:tabs>
          <w:tab w:val="clear" w:pos="567"/>
          <w:tab w:val="left" w:pos="720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Ketokonazolas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rPr>
          <w:noProof/>
          <w:lang w:val="lt-LT"/>
        </w:rPr>
      </w:pPr>
    </w:p>
    <w:p w:rsidR="002100C9" w:rsidRPr="00391214" w:rsidRDefault="00BC4622" w:rsidP="00210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391214">
        <w:rPr>
          <w:b/>
          <w:bCs/>
          <w:noProof/>
          <w:lang w:val="lt-LT"/>
        </w:rPr>
        <w:t>2.</w:t>
      </w:r>
      <w:r w:rsidRPr="00391214">
        <w:rPr>
          <w:b/>
          <w:bCs/>
          <w:noProof/>
          <w:lang w:val="lt-LT"/>
        </w:rPr>
        <w:tab/>
      </w:r>
      <w:r w:rsidR="002100C9" w:rsidRPr="00391214">
        <w:rPr>
          <w:b/>
          <w:noProof/>
          <w:szCs w:val="24"/>
          <w:lang w:val="lt-LT"/>
        </w:rPr>
        <w:t>VEIKLIOJI (-IOS) MEDŽIAGA (-OS) IR JOS (-Ų) KIEKIS (-IAI)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Viename grame kremo yra 20 mg ketokonazolo.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3.</w:t>
      </w:r>
      <w:r w:rsidRPr="00391214">
        <w:rPr>
          <w:b/>
          <w:bCs/>
          <w:noProof/>
          <w:lang w:val="lt-LT"/>
        </w:rPr>
        <w:tab/>
        <w:t>PAGALBINIŲ MEDŽIAGŲ SĄRAŠAS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A41DD9" w:rsidRPr="00391214" w:rsidRDefault="00A41DD9" w:rsidP="00A41DD9">
      <w:pPr>
        <w:keepNext/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391214">
        <w:rPr>
          <w:lang w:val="lt-LT"/>
        </w:rPr>
        <w:t xml:space="preserve">Pagalbinės medžiagos: </w:t>
      </w:r>
      <w:proofErr w:type="spellStart"/>
      <w:r w:rsidRPr="00391214">
        <w:rPr>
          <w:lang w:val="lt-LT"/>
        </w:rPr>
        <w:t>propilenglikolis</w:t>
      </w:r>
      <w:proofErr w:type="spellEnd"/>
      <w:r w:rsidRPr="00391214">
        <w:rPr>
          <w:lang w:val="lt-LT"/>
        </w:rPr>
        <w:t xml:space="preserve">, </w:t>
      </w:r>
      <w:proofErr w:type="spellStart"/>
      <w:r w:rsidRPr="00391214">
        <w:rPr>
          <w:lang w:val="lt-LT"/>
        </w:rPr>
        <w:t>stearilo</w:t>
      </w:r>
      <w:proofErr w:type="spellEnd"/>
      <w:r w:rsidRPr="00391214">
        <w:rPr>
          <w:lang w:val="lt-LT"/>
        </w:rPr>
        <w:t xml:space="preserve"> alkoholis, </w:t>
      </w:r>
      <w:proofErr w:type="spellStart"/>
      <w:r w:rsidRPr="00391214">
        <w:rPr>
          <w:lang w:val="lt-LT"/>
        </w:rPr>
        <w:t>cetilo</w:t>
      </w:r>
      <w:proofErr w:type="spellEnd"/>
      <w:r w:rsidRPr="00391214">
        <w:rPr>
          <w:lang w:val="lt-LT"/>
        </w:rPr>
        <w:t xml:space="preserve"> alkoholis, </w:t>
      </w:r>
      <w:proofErr w:type="spellStart"/>
      <w:r w:rsidRPr="00391214">
        <w:rPr>
          <w:lang w:val="lt-LT"/>
        </w:rPr>
        <w:t>sorbitano</w:t>
      </w:r>
      <w:proofErr w:type="spellEnd"/>
      <w:r w:rsidRPr="00391214">
        <w:rPr>
          <w:lang w:val="lt-LT"/>
        </w:rPr>
        <w:t xml:space="preserve"> </w:t>
      </w:r>
      <w:proofErr w:type="spellStart"/>
      <w:r w:rsidRPr="00391214">
        <w:rPr>
          <w:lang w:val="lt-LT"/>
        </w:rPr>
        <w:t>monostearatas</w:t>
      </w:r>
      <w:proofErr w:type="spellEnd"/>
      <w:r w:rsidRPr="00391214">
        <w:rPr>
          <w:lang w:val="lt-LT"/>
        </w:rPr>
        <w:t xml:space="preserve">, </w:t>
      </w:r>
      <w:proofErr w:type="spellStart"/>
      <w:r w:rsidRPr="00391214">
        <w:rPr>
          <w:lang w:val="lt-LT"/>
        </w:rPr>
        <w:t>polisorbatas</w:t>
      </w:r>
      <w:proofErr w:type="spellEnd"/>
      <w:r w:rsidRPr="00391214">
        <w:rPr>
          <w:lang w:val="lt-LT"/>
        </w:rPr>
        <w:t xml:space="preserve"> 60, izopropilo </w:t>
      </w:r>
      <w:proofErr w:type="spellStart"/>
      <w:r w:rsidRPr="00391214">
        <w:rPr>
          <w:lang w:val="lt-LT"/>
        </w:rPr>
        <w:t>miristatas</w:t>
      </w:r>
      <w:proofErr w:type="spellEnd"/>
      <w:r w:rsidRPr="00391214">
        <w:rPr>
          <w:lang w:val="lt-LT"/>
        </w:rPr>
        <w:t xml:space="preserve">, bevandenis natrio sulfitas, </w:t>
      </w:r>
      <w:proofErr w:type="spellStart"/>
      <w:r w:rsidRPr="00391214">
        <w:rPr>
          <w:lang w:val="lt-LT"/>
        </w:rPr>
        <w:t>polisorbatas</w:t>
      </w:r>
      <w:proofErr w:type="spellEnd"/>
      <w:r w:rsidRPr="00391214">
        <w:rPr>
          <w:lang w:val="lt-LT"/>
        </w:rPr>
        <w:t xml:space="preserve"> 80, išgrynintas vanduo.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4.</w:t>
      </w:r>
      <w:r w:rsidRPr="00391214">
        <w:rPr>
          <w:b/>
          <w:bCs/>
          <w:noProof/>
          <w:lang w:val="lt-LT"/>
        </w:rPr>
        <w:tab/>
      </w:r>
      <w:r w:rsidRPr="00391214">
        <w:rPr>
          <w:b/>
          <w:bCs/>
          <w:lang w:val="lt-LT"/>
        </w:rPr>
        <w:t>FARMACINĖ</w:t>
      </w:r>
      <w:r w:rsidRPr="00391214">
        <w:rPr>
          <w:b/>
          <w:bCs/>
          <w:noProof/>
          <w:lang w:val="lt-LT"/>
        </w:rPr>
        <w:t xml:space="preserve"> FORMA IR KIEKIS PAKUOTĖJE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15 g kremo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5.</w:t>
      </w:r>
      <w:r w:rsidRPr="00391214">
        <w:rPr>
          <w:b/>
          <w:bCs/>
          <w:noProof/>
          <w:lang w:val="lt-LT"/>
        </w:rPr>
        <w:tab/>
      </w:r>
      <w:r w:rsidR="002100C9" w:rsidRPr="00391214">
        <w:rPr>
          <w:b/>
          <w:bCs/>
          <w:noProof/>
          <w:lang w:val="lt-LT"/>
        </w:rPr>
        <w:t>VARTOJIMO METODAS IR BŪDAS (-AI)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Vartoti ant odos. Prieš vartojimą perskaitykite pakuotės lapelį.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6.</w:t>
      </w:r>
      <w:r w:rsidRPr="00391214">
        <w:rPr>
          <w:b/>
          <w:bCs/>
          <w:noProof/>
          <w:lang w:val="lt-LT"/>
        </w:rPr>
        <w:tab/>
        <w:t>SPECIALUS ĮSPĖJIMAS, KAD VAISTINĮ PREPARATĄ BŪTINA LAIKYTI VAIKAMS NEPASTEBIMOJE IR NEPASIEKIAMOJE VIETOJE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Style w:val="BodyText"/>
        <w:rPr>
          <w:i w:val="0"/>
          <w:iCs w:val="0"/>
          <w:noProof/>
          <w:color w:val="auto"/>
          <w:sz w:val="22"/>
          <w:szCs w:val="22"/>
          <w:lang w:val="lt-LT"/>
        </w:rPr>
      </w:pPr>
      <w:r w:rsidRPr="00391214">
        <w:rPr>
          <w:i w:val="0"/>
          <w:iCs w:val="0"/>
          <w:noProof/>
          <w:color w:val="auto"/>
          <w:sz w:val="22"/>
          <w:szCs w:val="22"/>
          <w:lang w:val="lt-LT"/>
        </w:rPr>
        <w:t>Laikyti vaikams nepastebimoje ir nepasiekiamoje vietoje.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7.</w:t>
      </w:r>
      <w:r w:rsidRPr="00391214">
        <w:rPr>
          <w:b/>
          <w:bCs/>
          <w:noProof/>
          <w:lang w:val="lt-LT"/>
        </w:rPr>
        <w:tab/>
        <w:t xml:space="preserve">KITAS </w:t>
      </w:r>
      <w:r w:rsidRPr="00391214">
        <w:rPr>
          <w:b/>
          <w:bCs/>
          <w:lang w:val="lt-LT"/>
        </w:rPr>
        <w:t xml:space="preserve">(-I) </w:t>
      </w:r>
      <w:r w:rsidRPr="00391214">
        <w:rPr>
          <w:b/>
          <w:bCs/>
          <w:noProof/>
          <w:lang w:val="lt-LT"/>
        </w:rPr>
        <w:t xml:space="preserve">SPECIALUS </w:t>
      </w:r>
      <w:r w:rsidRPr="00391214">
        <w:rPr>
          <w:b/>
          <w:bCs/>
          <w:lang w:val="lt-LT"/>
        </w:rPr>
        <w:t>(-ŪS)</w:t>
      </w:r>
      <w:r w:rsidRPr="00391214">
        <w:rPr>
          <w:b/>
          <w:bCs/>
          <w:noProof/>
          <w:lang w:val="lt-LT"/>
        </w:rPr>
        <w:t xml:space="preserve"> ĮSPĖJIMAS </w:t>
      </w:r>
      <w:r w:rsidRPr="00391214">
        <w:rPr>
          <w:b/>
          <w:bCs/>
          <w:lang w:val="lt-LT"/>
        </w:rPr>
        <w:t>(-AI)</w:t>
      </w:r>
      <w:r w:rsidRPr="00391214">
        <w:rPr>
          <w:b/>
          <w:bCs/>
          <w:noProof/>
          <w:lang w:val="lt-LT"/>
        </w:rPr>
        <w:t xml:space="preserve"> (JEI REIKIA)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8.</w:t>
      </w:r>
      <w:r w:rsidRPr="00391214">
        <w:rPr>
          <w:b/>
          <w:bCs/>
          <w:noProof/>
          <w:lang w:val="lt-LT"/>
        </w:rPr>
        <w:tab/>
        <w:t>TINKAMUMO LAIKAS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 xml:space="preserve">Tinka </w:t>
      </w:r>
      <w:proofErr w:type="spellStart"/>
      <w:r w:rsidR="00A51348">
        <w:t>iki</w:t>
      </w:r>
      <w:proofErr w:type="spellEnd"/>
      <w:r w:rsidR="00A51348">
        <w:t xml:space="preserve"> </w:t>
      </w:r>
      <w:r w:rsidR="00A51348" w:rsidRPr="00172D37">
        <w:rPr>
          <w:highlight w:val="lightGray"/>
        </w:rPr>
        <w:t xml:space="preserve">/ </w:t>
      </w:r>
      <w:r w:rsidR="00A51348" w:rsidRPr="000F175F">
        <w:rPr>
          <w:highlight w:val="lightGray"/>
        </w:rPr>
        <w:t>EXP</w:t>
      </w:r>
      <w:r w:rsidR="00A51348">
        <w:t xml:space="preserve"> : MMMM mm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9.</w:t>
      </w:r>
      <w:r w:rsidRPr="00391214">
        <w:rPr>
          <w:b/>
          <w:bCs/>
          <w:noProof/>
          <w:lang w:val="lt-LT"/>
        </w:rPr>
        <w:tab/>
      </w:r>
      <w:r w:rsidRPr="00391214">
        <w:rPr>
          <w:b/>
          <w:bCs/>
          <w:caps/>
          <w:noProof/>
          <w:lang w:val="lt-LT"/>
        </w:rPr>
        <w:t>SPECIALIOS laikymo sąlygos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:rsidR="00BC4622" w:rsidRPr="00391214" w:rsidRDefault="00A41DD9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Laikyti ne aukštesnėje kaip 30 ºC temperatūroje.</w:t>
      </w: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391214">
        <w:rPr>
          <w:b/>
          <w:bCs/>
          <w:noProof/>
          <w:lang w:val="lt-LT"/>
        </w:rPr>
        <w:lastRenderedPageBreak/>
        <w:t>10.</w:t>
      </w:r>
      <w:r w:rsidRPr="00391214">
        <w:rPr>
          <w:b/>
          <w:bCs/>
          <w:noProof/>
          <w:lang w:val="lt-LT"/>
        </w:rPr>
        <w:tab/>
      </w:r>
      <w:r w:rsidR="00C83835" w:rsidRPr="00391214">
        <w:rPr>
          <w:b/>
          <w:noProof/>
          <w:snapToGrid w:val="0"/>
          <w:szCs w:val="24"/>
          <w:lang w:val="lt-LT"/>
        </w:rPr>
        <w:t>SPECIALIOS ATSARGUMO PRIEMONĖS DĖL NESUVARTOTO VAISTINIO PREPARATO AR JO ATLIEKŲ TVARKYMO (JEI REIKIA)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noProof/>
          <w:lang w:val="lt-LT"/>
        </w:rPr>
      </w:pPr>
      <w:r w:rsidRPr="00391214">
        <w:rPr>
          <w:b/>
          <w:bCs/>
          <w:noProof/>
          <w:lang w:val="lt-LT"/>
        </w:rPr>
        <w:t>11.</w:t>
      </w:r>
      <w:r w:rsidRPr="00391214">
        <w:rPr>
          <w:b/>
          <w:bCs/>
          <w:noProof/>
          <w:lang w:val="lt-LT"/>
        </w:rPr>
        <w:tab/>
      </w:r>
      <w:r w:rsidR="002100C9" w:rsidRPr="00391214">
        <w:rPr>
          <w:b/>
          <w:bCs/>
          <w:caps/>
          <w:noProof/>
          <w:lang w:val="lt-LT"/>
        </w:rPr>
        <w:t>LYGIAGRETUS IMPORTUOTOJAS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A41DD9" w:rsidRPr="00391214" w:rsidRDefault="00A41DD9" w:rsidP="00A41DD9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bCs/>
          <w:lang w:val="lt-LT"/>
        </w:rPr>
        <w:t>Lygiagretus importuotojas UAB „</w:t>
      </w:r>
      <w:proofErr w:type="spellStart"/>
      <w:r w:rsidRPr="00391214">
        <w:rPr>
          <w:bCs/>
          <w:lang w:val="lt-LT"/>
        </w:rPr>
        <w:t>Lex</w:t>
      </w:r>
      <w:proofErr w:type="spellEnd"/>
      <w:r w:rsidRPr="00391214">
        <w:rPr>
          <w:bCs/>
          <w:lang w:val="lt-LT"/>
        </w:rPr>
        <w:t xml:space="preserve"> ano“.</w:t>
      </w:r>
    </w:p>
    <w:p w:rsidR="00A41DD9" w:rsidRPr="00391214" w:rsidRDefault="00A41DD9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12.</w:t>
      </w:r>
      <w:r w:rsidRPr="00391214">
        <w:rPr>
          <w:b/>
          <w:bCs/>
          <w:noProof/>
          <w:lang w:val="lt-LT"/>
        </w:rPr>
        <w:tab/>
      </w:r>
      <w:r w:rsidR="002100C9" w:rsidRPr="00391214">
        <w:rPr>
          <w:b/>
          <w:bCs/>
          <w:lang w:val="lt-LT"/>
        </w:rPr>
        <w:t>LYGIAGRETAUS IMPORTO LEIDIMO NUMERIS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9B6DB3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proofErr w:type="spellStart"/>
      <w:r w:rsidRPr="00391214">
        <w:rPr>
          <w:lang w:val="lt-LT"/>
        </w:rPr>
        <w:t>Lyg.imp.Nr</w:t>
      </w:r>
      <w:proofErr w:type="spellEnd"/>
      <w:r w:rsidRPr="00391214">
        <w:rPr>
          <w:lang w:val="lt-LT"/>
        </w:rPr>
        <w:t xml:space="preserve">.: </w:t>
      </w:r>
      <w:r w:rsidR="00A41DD9" w:rsidRPr="00391214">
        <w:rPr>
          <w:lang w:val="lt-LT"/>
        </w:rPr>
        <w:t>LT/L/11/0060/002</w:t>
      </w:r>
      <w:r w:rsidRPr="00391214">
        <w:rPr>
          <w:lang w:val="lt-LT"/>
        </w:rPr>
        <w:t>.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13.</w:t>
      </w:r>
      <w:r w:rsidRPr="00391214">
        <w:rPr>
          <w:b/>
          <w:bCs/>
          <w:noProof/>
          <w:lang w:val="lt-LT"/>
        </w:rPr>
        <w:tab/>
        <w:t>SERIJOS NUMERIS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:rsidR="00A51348" w:rsidRPr="00A51348" w:rsidRDefault="00A51348" w:rsidP="00A5134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51348">
        <w:rPr>
          <w:noProof/>
          <w:lang w:val="lt-LT"/>
        </w:rPr>
        <w:t xml:space="preserve">Serija </w:t>
      </w:r>
      <w:r w:rsidRPr="00172D37">
        <w:rPr>
          <w:noProof/>
          <w:highlight w:val="lightGray"/>
          <w:lang w:val="lt-LT"/>
        </w:rPr>
        <w:t>/</w:t>
      </w:r>
      <w:r w:rsidR="005F1BFD" w:rsidRPr="00172D37">
        <w:rPr>
          <w:noProof/>
          <w:highlight w:val="lightGray"/>
          <w:lang w:val="lt-LT"/>
        </w:rPr>
        <w:t xml:space="preserve"> </w:t>
      </w:r>
      <w:r w:rsidRPr="00172D37">
        <w:rPr>
          <w:noProof/>
          <w:highlight w:val="lightGray"/>
          <w:lang w:val="lt-LT"/>
        </w:rPr>
        <w:t>Lot</w:t>
      </w:r>
      <w:r w:rsidRPr="00A51348">
        <w:rPr>
          <w:noProof/>
          <w:lang w:val="lt-LT"/>
        </w:rPr>
        <w:t xml:space="preserve"> : 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14.</w:t>
      </w:r>
      <w:r w:rsidRPr="00391214">
        <w:rPr>
          <w:b/>
          <w:bCs/>
          <w:noProof/>
          <w:lang w:val="lt-LT"/>
        </w:rPr>
        <w:tab/>
        <w:t>PARDAVIMO (IŠDAVIMO)</w:t>
      </w:r>
      <w:r w:rsidRPr="00391214">
        <w:rPr>
          <w:b/>
          <w:bCs/>
          <w:caps/>
          <w:noProof/>
          <w:lang w:val="lt-LT"/>
        </w:rPr>
        <w:t xml:space="preserve"> tvarka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ind w:left="567" w:hanging="567"/>
        <w:rPr>
          <w:noProof/>
          <w:lang w:val="lt-LT"/>
        </w:rPr>
      </w:pPr>
      <w:r w:rsidRPr="00391214">
        <w:rPr>
          <w:noProof/>
          <w:lang w:val="lt-LT"/>
        </w:rPr>
        <w:t>Receptinis vaistas.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15.</w:t>
      </w:r>
      <w:r w:rsidRPr="00391214">
        <w:rPr>
          <w:b/>
          <w:bCs/>
          <w:noProof/>
          <w:lang w:val="lt-LT"/>
        </w:rPr>
        <w:tab/>
      </w:r>
      <w:r w:rsidRPr="00391214">
        <w:rPr>
          <w:b/>
          <w:bCs/>
          <w:caps/>
          <w:noProof/>
          <w:lang w:val="lt-LT"/>
        </w:rPr>
        <w:t>vartojimo instrukcijA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16.</w:t>
      </w:r>
      <w:r w:rsidRPr="00391214">
        <w:rPr>
          <w:b/>
          <w:bCs/>
          <w:noProof/>
          <w:lang w:val="lt-LT"/>
        </w:rPr>
        <w:tab/>
        <w:t>INFORMACIJA BRAILIO RAŠTU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A41DD9" w:rsidP="00BC4622">
      <w:pPr>
        <w:rPr>
          <w:noProof/>
          <w:lang w:val="lt-LT"/>
        </w:rPr>
      </w:pPr>
      <w:r w:rsidRPr="00391214">
        <w:rPr>
          <w:noProof/>
          <w:lang w:val="lt-LT"/>
        </w:rPr>
        <w:t>nizoral 20 mg/g</w:t>
      </w:r>
    </w:p>
    <w:p w:rsidR="00A41DD9" w:rsidRPr="00391214" w:rsidRDefault="00A41DD9" w:rsidP="00BC4622">
      <w:pPr>
        <w:rPr>
          <w:noProof/>
          <w:lang w:val="lt-LT"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391214" w:rsidRDefault="00BC4622" w:rsidP="00BC46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noProof/>
        </w:rPr>
      </w:pPr>
      <w:r w:rsidRPr="00391214">
        <w:rPr>
          <w:b/>
          <w:noProof/>
        </w:rPr>
        <w:t>17.</w:t>
      </w:r>
      <w:r w:rsidRPr="00391214">
        <w:rPr>
          <w:b/>
          <w:noProof/>
        </w:rPr>
        <w:tab/>
        <w:t>UNIKALUS IDENTIFIKATORIUS – 2D BRŪKŠNINIS KODAS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</w:rPr>
      </w:pPr>
    </w:p>
    <w:p w:rsidR="005F1BFD" w:rsidRPr="00C937E7" w:rsidRDefault="005F1BFD" w:rsidP="005F1BFD">
      <w:pPr>
        <w:spacing w:line="240" w:lineRule="auto"/>
        <w:rPr>
          <w:noProof/>
          <w:shd w:val="clear" w:color="auto" w:fill="CCCCCC"/>
        </w:rPr>
      </w:pPr>
      <w:r w:rsidRPr="00351155">
        <w:rPr>
          <w:noProof/>
          <w:highlight w:val="lightGray"/>
        </w:rPr>
        <w:t>2D brūkšninis kodas su nurodytu unikaliu identifikatoriumi.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</w:rPr>
      </w:pP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</w:rPr>
      </w:pPr>
    </w:p>
    <w:p w:rsidR="00BC4622" w:rsidRPr="00391214" w:rsidRDefault="00BC4622" w:rsidP="00BC46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noProof/>
        </w:rPr>
      </w:pPr>
      <w:r w:rsidRPr="00391214">
        <w:rPr>
          <w:b/>
          <w:noProof/>
        </w:rPr>
        <w:t>18.</w:t>
      </w:r>
      <w:r w:rsidRPr="00391214">
        <w:rPr>
          <w:b/>
          <w:noProof/>
        </w:rPr>
        <w:tab/>
        <w:t>UNIKALUS IDENTIFIKATORIUS – ŽMONĖMS SUPRANTAMI DUOMENYS</w:t>
      </w:r>
    </w:p>
    <w:p w:rsidR="005F1BFD" w:rsidRDefault="005F1BFD" w:rsidP="005F1BFD"/>
    <w:p w:rsidR="005F1BFD" w:rsidRPr="00345F79" w:rsidRDefault="005F1BFD" w:rsidP="005F1BFD">
      <w:pPr>
        <w:rPr>
          <w:color w:val="008000"/>
        </w:rPr>
      </w:pPr>
      <w:r>
        <w:t>PC:</w:t>
      </w:r>
    </w:p>
    <w:p w:rsidR="005F1BFD" w:rsidRPr="00C937E7" w:rsidRDefault="005F1BFD" w:rsidP="005F1BFD">
      <w:r>
        <w:t>SN:</w:t>
      </w:r>
    </w:p>
    <w:p w:rsidR="005F1BFD" w:rsidRPr="00C937E7" w:rsidRDefault="005F1BFD" w:rsidP="005F1BFD">
      <w:r w:rsidRPr="00172D37">
        <w:rPr>
          <w:highlight w:val="lightGray"/>
        </w:rPr>
        <w:t>NN:</w:t>
      </w:r>
    </w:p>
    <w:p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</w:rPr>
      </w:pPr>
    </w:p>
    <w:p w:rsidR="00BC4622" w:rsidRPr="00391214" w:rsidRDefault="00BC4622" w:rsidP="00A41DD9">
      <w:pPr>
        <w:tabs>
          <w:tab w:val="clear" w:pos="567"/>
        </w:tabs>
        <w:spacing w:line="240" w:lineRule="auto"/>
        <w:outlineLvl w:val="0"/>
        <w:rPr>
          <w:b/>
          <w:bCs/>
          <w:noProof/>
          <w:lang w:val="lt-LT"/>
        </w:rPr>
      </w:pPr>
    </w:p>
    <w:p w:rsidR="00F400DB" w:rsidRPr="00391214" w:rsidRDefault="00F400DB" w:rsidP="00F400DB">
      <w:r w:rsidRPr="00391214">
        <w:t>-------------------------------------------------------------------------------------------------------------------------------</w:t>
      </w:r>
    </w:p>
    <w:p w:rsidR="00F400DB" w:rsidRPr="00391214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proofErr w:type="spellStart"/>
      <w:r w:rsidRPr="00391214">
        <w:t>Gamintojas</w:t>
      </w:r>
      <w:proofErr w:type="spellEnd"/>
      <w:r w:rsidRPr="00391214">
        <w:t>:</w:t>
      </w:r>
      <w:r w:rsidRPr="00391214">
        <w:rPr>
          <w:lang w:val="lt-LT"/>
        </w:rPr>
        <w:t xml:space="preserve"> </w:t>
      </w:r>
      <w:proofErr w:type="spellStart"/>
      <w:r w:rsidRPr="00391214">
        <w:rPr>
          <w:lang w:val="lt-LT"/>
        </w:rPr>
        <w:t>Janssen</w:t>
      </w:r>
      <w:proofErr w:type="spellEnd"/>
      <w:r w:rsidRPr="00391214">
        <w:rPr>
          <w:lang w:val="lt-LT"/>
        </w:rPr>
        <w:t xml:space="preserve"> </w:t>
      </w:r>
      <w:proofErr w:type="spellStart"/>
      <w:r w:rsidRPr="00391214">
        <w:rPr>
          <w:lang w:val="lt-LT"/>
        </w:rPr>
        <w:t>Pharmaceutica</w:t>
      </w:r>
      <w:proofErr w:type="spellEnd"/>
      <w:r w:rsidRPr="00391214">
        <w:rPr>
          <w:lang w:val="lt-LT"/>
        </w:rPr>
        <w:t xml:space="preserve"> N.V., </w:t>
      </w:r>
      <w:proofErr w:type="spellStart"/>
      <w:r w:rsidRPr="00391214">
        <w:rPr>
          <w:lang w:val="lt-LT"/>
        </w:rPr>
        <w:t>Turnhoutseweg</w:t>
      </w:r>
      <w:proofErr w:type="spellEnd"/>
      <w:r w:rsidRPr="00391214">
        <w:rPr>
          <w:lang w:val="lt-LT"/>
        </w:rPr>
        <w:t xml:space="preserve"> 30, B-2340 </w:t>
      </w:r>
      <w:proofErr w:type="spellStart"/>
      <w:r w:rsidRPr="00391214">
        <w:rPr>
          <w:lang w:val="lt-LT"/>
        </w:rPr>
        <w:t>Beerse</w:t>
      </w:r>
      <w:proofErr w:type="spellEnd"/>
      <w:r w:rsidRPr="00391214">
        <w:rPr>
          <w:lang w:val="lt-LT"/>
        </w:rPr>
        <w:t>, Belgija.</w:t>
      </w:r>
    </w:p>
    <w:p w:rsidR="00F400DB" w:rsidRPr="00391214" w:rsidRDefault="00F400DB" w:rsidP="00F400DB"/>
    <w:p w:rsidR="00A40A9F" w:rsidRPr="00391214" w:rsidRDefault="00A40A9F" w:rsidP="00A40A9F">
      <w:pPr>
        <w:rPr>
          <w:noProof/>
          <w:snapToGrid w:val="0"/>
        </w:rPr>
      </w:pPr>
      <w:r w:rsidRPr="00391214">
        <w:rPr>
          <w:noProof/>
          <w:snapToGrid w:val="0"/>
        </w:rPr>
        <w:t>Perpakavo BĮ UAB „Norfachema“.</w:t>
      </w:r>
    </w:p>
    <w:p w:rsidR="00A40A9F" w:rsidRPr="00391214" w:rsidRDefault="00A40A9F" w:rsidP="00A40A9F">
      <w:pPr>
        <w:rPr>
          <w:noProof/>
          <w:snapToGrid w:val="0"/>
        </w:rPr>
      </w:pPr>
      <w:r w:rsidRPr="00391214">
        <w:rPr>
          <w:noProof/>
          <w:snapToGrid w:val="0"/>
          <w:highlight w:val="lightGray"/>
        </w:rPr>
        <w:t>Perpakavo UAB „Entafarma“.</w:t>
      </w:r>
    </w:p>
    <w:p w:rsidR="00F400DB" w:rsidRPr="00391214" w:rsidRDefault="00F400DB" w:rsidP="00F400DB"/>
    <w:p w:rsidR="00F400DB" w:rsidRDefault="00F400DB" w:rsidP="00F400DB">
      <w:pPr>
        <w:pStyle w:val="BTEMEASMCA"/>
      </w:pPr>
      <w:proofErr w:type="spellStart"/>
      <w:r w:rsidRPr="00391214">
        <w:t>Perpak.serija</w:t>
      </w:r>
      <w:proofErr w:type="spellEnd"/>
      <w:r w:rsidRPr="00391214">
        <w:t>:</w:t>
      </w:r>
      <w:r>
        <w:t xml:space="preserve"> </w:t>
      </w: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33659F" w:rsidRPr="007554C8" w:rsidRDefault="0033659F" w:rsidP="0033659F">
      <w:pPr>
        <w:tabs>
          <w:tab w:val="clear" w:pos="567"/>
          <w:tab w:val="left" w:pos="480"/>
        </w:tabs>
        <w:spacing w:line="240" w:lineRule="auto"/>
        <w:outlineLvl w:val="0"/>
        <w:rPr>
          <w:bCs/>
          <w:i/>
          <w:noProof/>
          <w:lang w:val="lt-LT"/>
        </w:rPr>
      </w:pPr>
      <w:r w:rsidRPr="007554C8">
        <w:rPr>
          <w:bCs/>
          <w:i/>
          <w:noProof/>
          <w:lang w:val="lt-LT"/>
        </w:rPr>
        <w:t xml:space="preserve">Lygiagrečiai importuojamas </w:t>
      </w:r>
      <w:r>
        <w:rPr>
          <w:bCs/>
          <w:i/>
          <w:noProof/>
          <w:lang w:val="lt-LT"/>
        </w:rPr>
        <w:t xml:space="preserve">vaistas </w:t>
      </w:r>
      <w:r w:rsidRPr="007554C8">
        <w:rPr>
          <w:bCs/>
          <w:i/>
          <w:noProof/>
          <w:lang w:val="lt-LT"/>
        </w:rPr>
        <w:t xml:space="preserve"> nuo referencinio </w:t>
      </w:r>
      <w:r>
        <w:rPr>
          <w:bCs/>
          <w:i/>
          <w:noProof/>
          <w:lang w:val="lt-LT"/>
        </w:rPr>
        <w:t xml:space="preserve">vaisto </w:t>
      </w:r>
      <w:r w:rsidRPr="007554C8">
        <w:rPr>
          <w:bCs/>
          <w:i/>
          <w:noProof/>
          <w:lang w:val="lt-LT"/>
        </w:rPr>
        <w:t xml:space="preserve"> skiriasi laikymo sąlygomis: lyg. imp. </w:t>
      </w:r>
      <w:r>
        <w:rPr>
          <w:bCs/>
          <w:i/>
          <w:noProof/>
          <w:lang w:val="lt-LT"/>
        </w:rPr>
        <w:t xml:space="preserve">vaistas </w:t>
      </w:r>
      <w:r w:rsidRPr="007554C8">
        <w:rPr>
          <w:bCs/>
          <w:i/>
          <w:noProof/>
          <w:lang w:val="lt-LT"/>
        </w:rPr>
        <w:t xml:space="preserve">laikyti ne aukštesnėje kaip 30 ºC temperatūroje; ref. </w:t>
      </w:r>
      <w:r>
        <w:rPr>
          <w:bCs/>
          <w:i/>
          <w:noProof/>
          <w:lang w:val="lt-LT"/>
        </w:rPr>
        <w:t>vaistui</w:t>
      </w:r>
      <w:r w:rsidRPr="007554C8">
        <w:rPr>
          <w:bCs/>
          <w:i/>
          <w:noProof/>
          <w:lang w:val="lt-LT"/>
        </w:rPr>
        <w:t xml:space="preserve"> specialių laikymo sąlygų nereikia.</w:t>
      </w: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br w:type="page"/>
      </w: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 w:rsidRPr="00941B8A">
        <w:rPr>
          <w:b/>
          <w:bCs/>
          <w:noProof/>
          <w:lang w:val="lt-LT"/>
        </w:rPr>
        <w:t xml:space="preserve">B. </w:t>
      </w:r>
      <w:r w:rsidRPr="00941B8A">
        <w:rPr>
          <w:b/>
          <w:bCs/>
          <w:lang w:val="lt-LT"/>
        </w:rPr>
        <w:t>PAKUOTĖS</w:t>
      </w:r>
      <w:r w:rsidRPr="00941B8A">
        <w:rPr>
          <w:b/>
          <w:bCs/>
          <w:noProof/>
          <w:lang w:val="lt-LT"/>
        </w:rPr>
        <w:t xml:space="preserve"> LAPELIS</w:t>
      </w: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br w:type="page"/>
      </w:r>
      <w:r w:rsidRPr="00941B8A">
        <w:rPr>
          <w:b/>
          <w:bCs/>
          <w:noProof/>
          <w:lang w:val="lt-LT"/>
        </w:rPr>
        <w:lastRenderedPageBreak/>
        <w:t>Pakuotės lapelis: informacija vartotojui</w:t>
      </w: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A41DD9" w:rsidRPr="008301C0" w:rsidRDefault="00A41DD9" w:rsidP="00A41DD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lt-LT"/>
        </w:rPr>
      </w:pPr>
      <w:proofErr w:type="spellStart"/>
      <w:r w:rsidRPr="008301C0">
        <w:rPr>
          <w:b/>
          <w:bCs/>
          <w:lang w:val="lt-LT"/>
        </w:rPr>
        <w:t>Nizoral</w:t>
      </w:r>
      <w:proofErr w:type="spellEnd"/>
      <w:r w:rsidRPr="008301C0">
        <w:rPr>
          <w:b/>
          <w:bCs/>
          <w:lang w:val="lt-LT"/>
        </w:rPr>
        <w:t xml:space="preserve"> 20 mg/g kremas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lt-LT"/>
        </w:rPr>
      </w:pPr>
      <w:r w:rsidRPr="00941B8A">
        <w:rPr>
          <w:noProof/>
          <w:lang w:val="lt-LT"/>
        </w:rPr>
        <w:t>Ketokonazolas</w:t>
      </w:r>
    </w:p>
    <w:p w:rsidR="00BC4622" w:rsidRPr="00941B8A" w:rsidRDefault="00BC4622" w:rsidP="00BC4622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  <w:tab w:val="left" w:pos="0"/>
        </w:tabs>
        <w:rPr>
          <w:b/>
          <w:bCs/>
          <w:noProof/>
          <w:lang w:val="lt-LT"/>
        </w:rPr>
      </w:pPr>
      <w:r w:rsidRPr="00941B8A">
        <w:rPr>
          <w:b/>
          <w:bCs/>
          <w:lang w:val="lt-LT"/>
        </w:rPr>
        <w:t>Atidžiai perskaitykite visą šį lapelį, prieš pradėdami vartoti vaistą, nes jame pateikiama Jums svarbi informacija.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-</w:t>
      </w:r>
      <w:r w:rsidRPr="00941B8A">
        <w:rPr>
          <w:noProof/>
          <w:lang w:val="lt-LT"/>
        </w:rPr>
        <w:tab/>
        <w:t>Neišmeskite šio lapelio, nes vėl gali prireikti jį perskaityti.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-</w:t>
      </w:r>
      <w:r w:rsidRPr="00941B8A">
        <w:rPr>
          <w:noProof/>
          <w:lang w:val="lt-LT"/>
        </w:rPr>
        <w:tab/>
        <w:t>Jeigu kiltų daugiau klausimų, kreipkitės į gydytoją arba vaistininką.</w:t>
      </w:r>
    </w:p>
    <w:p w:rsidR="00BC4622" w:rsidRPr="00941B8A" w:rsidRDefault="00BC4622" w:rsidP="00BC4622">
      <w:pPr>
        <w:numPr>
          <w:ilvl w:val="0"/>
          <w:numId w:val="1"/>
        </w:num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BC4622" w:rsidRPr="00941B8A" w:rsidRDefault="00BC4622" w:rsidP="00BC4622">
      <w:pPr>
        <w:numPr>
          <w:ilvl w:val="0"/>
          <w:numId w:val="1"/>
        </w:num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Jeigu pasireiškė šalutinis poveikis (net jeigu jis šiame lapelyje nenurodytas), kreipkitės</w:t>
      </w:r>
      <w:r w:rsidRPr="00941B8A" w:rsidDel="008E0A47">
        <w:rPr>
          <w:noProof/>
          <w:lang w:val="lt-LT"/>
        </w:rPr>
        <w:t xml:space="preserve"> </w:t>
      </w:r>
      <w:r w:rsidRPr="00941B8A">
        <w:rPr>
          <w:noProof/>
          <w:lang w:val="lt-LT"/>
        </w:rPr>
        <w:t>į gydytoją arba vaistininką.</w:t>
      </w:r>
      <w:r>
        <w:rPr>
          <w:noProof/>
          <w:lang w:val="lt-LT"/>
        </w:rPr>
        <w:t xml:space="preserve"> Žr. 4 </w:t>
      </w:r>
      <w:r w:rsidRPr="00941B8A">
        <w:rPr>
          <w:noProof/>
          <w:lang w:val="lt-LT"/>
        </w:rPr>
        <w:t>skyrių.</w:t>
      </w:r>
    </w:p>
    <w:p w:rsidR="00BC4622" w:rsidRPr="00941B8A" w:rsidRDefault="00BC4622" w:rsidP="00BC4622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Apie ką rašoma šiame lapelyje?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1.</w:t>
      </w:r>
      <w:r w:rsidRPr="00941B8A">
        <w:rPr>
          <w:noProof/>
          <w:lang w:val="lt-LT"/>
        </w:rPr>
        <w:tab/>
        <w:t>Kas yra Nizoral kremas ir kam jis vartojamas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2.</w:t>
      </w:r>
      <w:r w:rsidRPr="00941B8A">
        <w:rPr>
          <w:noProof/>
          <w:lang w:val="lt-LT"/>
        </w:rPr>
        <w:tab/>
        <w:t>Kas žinotina prieš vartojant Nizoral kremą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3.</w:t>
      </w:r>
      <w:r w:rsidRPr="00941B8A">
        <w:rPr>
          <w:noProof/>
          <w:lang w:val="lt-LT"/>
        </w:rPr>
        <w:tab/>
        <w:t>Kaip vartoti Nizoral kremą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4.</w:t>
      </w:r>
      <w:r w:rsidRPr="00941B8A">
        <w:rPr>
          <w:noProof/>
          <w:lang w:val="lt-LT"/>
        </w:rPr>
        <w:tab/>
        <w:t>Galimas šalutinis poveikis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5.</w:t>
      </w:r>
      <w:r w:rsidRPr="00941B8A">
        <w:rPr>
          <w:noProof/>
          <w:lang w:val="lt-LT"/>
        </w:rPr>
        <w:tab/>
        <w:t>Kaip laikyti Nizoral kremą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6.</w:t>
      </w:r>
      <w:r w:rsidRPr="00941B8A">
        <w:rPr>
          <w:noProof/>
          <w:lang w:val="lt-LT"/>
        </w:rPr>
        <w:tab/>
        <w:t>Pakuotės turinys ir kita informacija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1.</w:t>
      </w:r>
      <w:r w:rsidRPr="00941B8A">
        <w:rPr>
          <w:b/>
          <w:bCs/>
          <w:noProof/>
          <w:lang w:val="lt-LT"/>
        </w:rPr>
        <w:tab/>
        <w:t>Kas yra Nizoral kremas ir kam jis vartojamas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rPr>
          <w:lang w:val="lt-LT"/>
        </w:rPr>
      </w:pPr>
      <w:r w:rsidRPr="00941B8A">
        <w:rPr>
          <w:lang w:val="lt-LT"/>
        </w:rPr>
        <w:t xml:space="preserve">Jūsų vaisto pavadinimas yra </w:t>
      </w:r>
      <w:proofErr w:type="spellStart"/>
      <w:r w:rsidR="00C92654" w:rsidRPr="00C92654">
        <w:rPr>
          <w:bCs/>
          <w:lang w:val="lt-LT"/>
        </w:rPr>
        <w:t>Nizoral</w:t>
      </w:r>
      <w:proofErr w:type="spellEnd"/>
      <w:r w:rsidR="00C92654" w:rsidRPr="00C92654">
        <w:rPr>
          <w:bCs/>
          <w:lang w:val="lt-LT"/>
        </w:rPr>
        <w:t xml:space="preserve"> 20 mg/g</w:t>
      </w:r>
      <w:r w:rsidR="00C92654" w:rsidRPr="00C92654">
        <w:rPr>
          <w:b/>
          <w:bCs/>
          <w:lang w:val="lt-LT"/>
        </w:rPr>
        <w:t xml:space="preserve"> </w:t>
      </w:r>
      <w:r w:rsidRPr="00941B8A">
        <w:rPr>
          <w:lang w:val="lt-LT"/>
        </w:rPr>
        <w:t>kremas. Šiame lapelyje jis vadinamas „</w:t>
      </w:r>
      <w:proofErr w:type="spellStart"/>
      <w:r w:rsidRPr="00941B8A">
        <w:rPr>
          <w:lang w:val="lt-LT"/>
        </w:rPr>
        <w:t>Nizoral</w:t>
      </w:r>
      <w:proofErr w:type="spellEnd"/>
      <w:r w:rsidRPr="00941B8A">
        <w:rPr>
          <w:lang w:val="lt-LT"/>
        </w:rPr>
        <w:t xml:space="preserve"> kremu“ arba tiesiog „kremu“.</w:t>
      </w:r>
    </w:p>
    <w:p w:rsidR="00BC4622" w:rsidRPr="00941B8A" w:rsidRDefault="00BC4622" w:rsidP="00BC4622">
      <w:pPr>
        <w:rPr>
          <w:lang w:val="lt-LT"/>
        </w:rPr>
      </w:pPr>
    </w:p>
    <w:p w:rsidR="00BC4622" w:rsidRPr="00941B8A" w:rsidRDefault="00BC4622" w:rsidP="00BC4622">
      <w:pPr>
        <w:rPr>
          <w:lang w:val="lt-LT"/>
        </w:rPr>
      </w:pPr>
      <w:proofErr w:type="spellStart"/>
      <w:r w:rsidRPr="00941B8A">
        <w:rPr>
          <w:lang w:val="lt-LT"/>
        </w:rPr>
        <w:t>Nizoral</w:t>
      </w:r>
      <w:proofErr w:type="spellEnd"/>
      <w:r w:rsidRPr="00941B8A">
        <w:rPr>
          <w:lang w:val="lt-LT"/>
        </w:rPr>
        <w:t xml:space="preserve"> sudėtyje yra vaisto, vadinamo </w:t>
      </w:r>
      <w:proofErr w:type="spellStart"/>
      <w:r w:rsidRPr="00941B8A">
        <w:rPr>
          <w:lang w:val="lt-LT"/>
        </w:rPr>
        <w:t>ketokonazolu</w:t>
      </w:r>
      <w:proofErr w:type="spellEnd"/>
      <w:r w:rsidRPr="00941B8A">
        <w:rPr>
          <w:lang w:val="lt-LT"/>
        </w:rPr>
        <w:t>. Jis priklauso vaistų grupei, vadinamai „priešgrybeliniais vaistais“.</w:t>
      </w:r>
    </w:p>
    <w:p w:rsidR="00BC4622" w:rsidRPr="00941B8A" w:rsidRDefault="00BC4622" w:rsidP="00BC4622">
      <w:pPr>
        <w:rPr>
          <w:lang w:val="lt-LT"/>
        </w:rPr>
      </w:pPr>
    </w:p>
    <w:p w:rsidR="00BC4622" w:rsidRPr="00941B8A" w:rsidRDefault="00BC4622" w:rsidP="00BC4622">
      <w:pPr>
        <w:rPr>
          <w:lang w:val="lt-LT"/>
        </w:rPr>
      </w:pPr>
      <w:proofErr w:type="spellStart"/>
      <w:r>
        <w:rPr>
          <w:lang w:val="lt-LT"/>
        </w:rPr>
        <w:t>Nizoral</w:t>
      </w:r>
      <w:proofErr w:type="spellEnd"/>
      <w:r>
        <w:rPr>
          <w:lang w:val="lt-LT"/>
        </w:rPr>
        <w:t xml:space="preserve"> kremas </w:t>
      </w:r>
      <w:r w:rsidRPr="00E27BD3">
        <w:rPr>
          <w:lang w:val="lt-LT"/>
        </w:rPr>
        <w:t>vartojamas gydant suaugusiųjų odos infekci</w:t>
      </w:r>
      <w:r>
        <w:rPr>
          <w:lang w:val="lt-LT"/>
        </w:rPr>
        <w:t>j</w:t>
      </w:r>
      <w:r w:rsidRPr="00E27BD3">
        <w:rPr>
          <w:lang w:val="lt-LT"/>
        </w:rPr>
        <w:t>as</w:t>
      </w:r>
      <w:r w:rsidRPr="00941B8A">
        <w:rPr>
          <w:lang w:val="lt-LT"/>
        </w:rPr>
        <w:t>, kurias sukelia</w:t>
      </w:r>
      <w:r>
        <w:rPr>
          <w:lang w:val="lt-LT"/>
        </w:rPr>
        <w:t xml:space="preserve"> </w:t>
      </w:r>
      <w:r w:rsidRPr="00941B8A">
        <w:rPr>
          <w:lang w:val="lt-LT"/>
        </w:rPr>
        <w:t>gryb</w:t>
      </w:r>
      <w:r>
        <w:rPr>
          <w:lang w:val="lt-LT"/>
        </w:rPr>
        <w:t xml:space="preserve">eliai arba </w:t>
      </w:r>
      <w:proofErr w:type="spellStart"/>
      <w:r>
        <w:rPr>
          <w:lang w:val="lt-LT"/>
        </w:rPr>
        <w:t>mieliagrybiai</w:t>
      </w:r>
      <w:proofErr w:type="spellEnd"/>
      <w:r w:rsidRPr="00941B8A">
        <w:rPr>
          <w:lang w:val="lt-LT"/>
        </w:rPr>
        <w:t>. Infekcijos gali pasireikšti</w:t>
      </w:r>
      <w:r>
        <w:rPr>
          <w:lang w:val="lt-LT"/>
        </w:rPr>
        <w:t xml:space="preserve"> ant</w:t>
      </w:r>
      <w:r w:rsidRPr="00941B8A">
        <w:rPr>
          <w:lang w:val="lt-LT"/>
        </w:rPr>
        <w:t>:</w:t>
      </w:r>
    </w:p>
    <w:p w:rsidR="00BC4622" w:rsidRPr="00941B8A" w:rsidRDefault="00BC4622" w:rsidP="00BC4622">
      <w:pPr>
        <w:rPr>
          <w:lang w:val="lt-LT"/>
        </w:rPr>
      </w:pPr>
      <w:r>
        <w:rPr>
          <w:lang w:val="lt-LT"/>
        </w:rPr>
        <w:t>•</w:t>
      </w:r>
      <w:r>
        <w:rPr>
          <w:lang w:val="lt-LT"/>
        </w:rPr>
        <w:tab/>
        <w:t>liemens, krūtinės ar nugaros;</w:t>
      </w:r>
    </w:p>
    <w:p w:rsidR="00BC4622" w:rsidRPr="00941B8A" w:rsidRDefault="00BC4622" w:rsidP="00BC4622">
      <w:pPr>
        <w:rPr>
          <w:lang w:val="lt-LT"/>
        </w:rPr>
      </w:pPr>
      <w:r w:rsidRPr="00941B8A">
        <w:rPr>
          <w:lang w:val="lt-LT"/>
        </w:rPr>
        <w:t>•</w:t>
      </w:r>
      <w:r>
        <w:rPr>
          <w:lang w:val="lt-LT"/>
        </w:rPr>
        <w:tab/>
        <w:t>rankų ar pėdų;</w:t>
      </w:r>
    </w:p>
    <w:p w:rsidR="00BC4622" w:rsidRPr="00941B8A" w:rsidRDefault="00BC4622" w:rsidP="00BC4622">
      <w:pPr>
        <w:rPr>
          <w:lang w:val="lt-LT"/>
        </w:rPr>
      </w:pPr>
      <w:r>
        <w:rPr>
          <w:lang w:val="lt-LT"/>
        </w:rPr>
        <w:t>•</w:t>
      </w:r>
      <w:r>
        <w:rPr>
          <w:lang w:val="lt-LT"/>
        </w:rPr>
        <w:tab/>
        <w:t>galvos ar veido;</w:t>
      </w:r>
    </w:p>
    <w:p w:rsidR="00BC4622" w:rsidRPr="00941B8A" w:rsidRDefault="00BC4622" w:rsidP="00BC4622">
      <w:pPr>
        <w:rPr>
          <w:lang w:val="lt-LT"/>
        </w:rPr>
      </w:pPr>
      <w:r w:rsidRPr="00941B8A">
        <w:rPr>
          <w:lang w:val="lt-LT"/>
        </w:rPr>
        <w:t>•</w:t>
      </w:r>
      <w:r w:rsidRPr="00941B8A">
        <w:rPr>
          <w:lang w:val="lt-LT"/>
        </w:rPr>
        <w:tab/>
      </w:r>
      <w:r>
        <w:rPr>
          <w:lang w:val="lt-LT"/>
        </w:rPr>
        <w:t>k</w:t>
      </w:r>
      <w:r w:rsidRPr="0071316C">
        <w:rPr>
          <w:lang w:val="lt-LT"/>
        </w:rPr>
        <w:t>irkšnyse ar ant lyties organų</w:t>
      </w:r>
      <w:r w:rsidRPr="00941B8A">
        <w:rPr>
          <w:lang w:val="lt-LT"/>
        </w:rPr>
        <w:t>.</w:t>
      </w:r>
    </w:p>
    <w:p w:rsidR="00BC4622" w:rsidRPr="00941B8A" w:rsidRDefault="00BC4622" w:rsidP="00BC4622">
      <w:pPr>
        <w:rPr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Nizoral naikina grybelius, kurie sukelia infekcij</w:t>
      </w:r>
      <w:r>
        <w:rPr>
          <w:noProof/>
          <w:lang w:val="lt-LT"/>
        </w:rPr>
        <w:t>ą</w:t>
      </w:r>
      <w:r w:rsidRPr="00941B8A">
        <w:rPr>
          <w:noProof/>
          <w:lang w:val="lt-LT"/>
        </w:rPr>
        <w:t>.</w:t>
      </w:r>
    </w:p>
    <w:p w:rsidR="00BC4622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2.</w:t>
      </w:r>
      <w:r w:rsidRPr="00941B8A">
        <w:rPr>
          <w:b/>
          <w:bCs/>
          <w:noProof/>
          <w:lang w:val="lt-LT"/>
        </w:rPr>
        <w:tab/>
        <w:t>Kas žinotina prieš vartojant Nizoral kremą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ind w:left="567" w:hanging="567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Nizoral kremo vartoti negalima:</w:t>
      </w:r>
    </w:p>
    <w:p w:rsidR="00BC4622" w:rsidRPr="00941B8A" w:rsidRDefault="00BC4622" w:rsidP="00BC4622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-</w:t>
      </w:r>
      <w:r w:rsidRPr="00941B8A">
        <w:rPr>
          <w:noProof/>
          <w:lang w:val="lt-LT"/>
        </w:rPr>
        <w:tab/>
        <w:t xml:space="preserve">jeigu yra alergija ketokonazolui arba bet kuriai pagalbinei </w:t>
      </w:r>
      <w:r w:rsidRPr="00941B8A">
        <w:rPr>
          <w:lang w:val="lt-LT"/>
        </w:rPr>
        <w:t xml:space="preserve"> </w:t>
      </w:r>
      <w:r w:rsidRPr="00941B8A">
        <w:rPr>
          <w:noProof/>
          <w:lang w:val="lt-LT"/>
        </w:rPr>
        <w:t>šio vaisto medžiagai (</w:t>
      </w:r>
      <w:r w:rsidRPr="00941B8A">
        <w:rPr>
          <w:lang w:val="lt-LT"/>
        </w:rPr>
        <w:t>jos išvardytos 6 skyriuje)</w:t>
      </w:r>
      <w:r w:rsidRPr="00941B8A">
        <w:rPr>
          <w:noProof/>
          <w:lang w:val="lt-LT"/>
        </w:rPr>
        <w:t>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rPr>
          <w:noProof/>
          <w:lang w:val="lt-LT"/>
        </w:rPr>
      </w:pPr>
      <w:r w:rsidRPr="00941B8A">
        <w:rPr>
          <w:noProof/>
          <w:lang w:val="lt-LT"/>
        </w:rPr>
        <w:t xml:space="preserve">Nevartokite šio vaisto, jeigu </w:t>
      </w:r>
      <w:r>
        <w:rPr>
          <w:noProof/>
          <w:lang w:val="lt-LT"/>
        </w:rPr>
        <w:t>Jums yra aukščiau nurodyta būklė</w:t>
      </w:r>
      <w:r w:rsidRPr="00941B8A">
        <w:rPr>
          <w:noProof/>
          <w:lang w:val="lt-LT"/>
        </w:rPr>
        <w:t>. Jeigu abejojate, prieš pradėdami varto</w:t>
      </w:r>
      <w:r>
        <w:rPr>
          <w:noProof/>
          <w:lang w:val="lt-LT"/>
        </w:rPr>
        <w:t>ti</w:t>
      </w:r>
      <w:r w:rsidRPr="00941B8A">
        <w:rPr>
          <w:noProof/>
          <w:lang w:val="lt-LT"/>
        </w:rPr>
        <w:t xml:space="preserve"> Nizoral kremą pasitarkite su gydytoju arba vaistininku.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  <w:tab w:val="left" w:pos="0"/>
        </w:tabs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Įspėjimai ir atsargumo priemonės</w:t>
      </w:r>
    </w:p>
    <w:p w:rsidR="00BC4622" w:rsidRPr="00941B8A" w:rsidRDefault="00C92654" w:rsidP="00BC4622">
      <w:pPr>
        <w:ind w:left="567" w:hanging="567"/>
        <w:rPr>
          <w:noProof/>
          <w:lang w:val="lt-LT"/>
        </w:rPr>
      </w:pPr>
      <w:r w:rsidRPr="00C92654">
        <w:rPr>
          <w:bCs/>
          <w:noProof/>
          <w:lang w:val="lt-LT"/>
        </w:rPr>
        <w:lastRenderedPageBreak/>
        <w:t>Nizoral 20 mg</w:t>
      </w:r>
      <w:r>
        <w:rPr>
          <w:noProof/>
          <w:lang w:val="lt-LT"/>
        </w:rPr>
        <w:t xml:space="preserve">/g </w:t>
      </w:r>
      <w:r w:rsidR="00BC4622" w:rsidRPr="00941B8A">
        <w:rPr>
          <w:noProof/>
          <w:lang w:val="lt-LT"/>
        </w:rPr>
        <w:t>kremas ne</w:t>
      </w:r>
      <w:r w:rsidR="00BC4622">
        <w:rPr>
          <w:noProof/>
          <w:lang w:val="lt-LT"/>
        </w:rPr>
        <w:t xml:space="preserve">skirtas </w:t>
      </w:r>
      <w:r w:rsidR="00BC4622" w:rsidRPr="00941B8A">
        <w:rPr>
          <w:noProof/>
          <w:lang w:val="lt-LT"/>
        </w:rPr>
        <w:t>varto</w:t>
      </w:r>
      <w:r w:rsidR="00BC4622">
        <w:rPr>
          <w:noProof/>
          <w:lang w:val="lt-LT"/>
        </w:rPr>
        <w:t>ti</w:t>
      </w:r>
      <w:r w:rsidR="00BC4622" w:rsidRPr="00941B8A">
        <w:rPr>
          <w:noProof/>
          <w:lang w:val="lt-LT"/>
        </w:rPr>
        <w:t xml:space="preserve"> į akis.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rPr>
          <w:noProof/>
          <w:lang w:val="lt-LT"/>
        </w:rPr>
      </w:pPr>
      <w:r w:rsidRPr="00941B8A">
        <w:rPr>
          <w:noProof/>
          <w:lang w:val="lt-LT"/>
        </w:rPr>
        <w:t>Pasitarkite su gydytoju arba vaistininku, prieš pradėdami vartoti Nizoral kremą:</w:t>
      </w:r>
    </w:p>
    <w:p w:rsidR="00BC4622" w:rsidRPr="00941B8A" w:rsidRDefault="00BC4622" w:rsidP="009B6DB3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•</w:t>
      </w:r>
      <w:r w:rsidRPr="00941B8A">
        <w:rPr>
          <w:noProof/>
          <w:lang w:val="lt-LT"/>
        </w:rPr>
        <w:tab/>
        <w:t xml:space="preserve">jeigu odos infekcijoms gydyti neseniai vartojote </w:t>
      </w:r>
      <w:r>
        <w:rPr>
          <w:noProof/>
          <w:lang w:val="lt-LT"/>
        </w:rPr>
        <w:t>kitą vaistą (</w:t>
      </w:r>
      <w:r w:rsidRPr="00941B8A">
        <w:rPr>
          <w:noProof/>
          <w:lang w:val="lt-LT"/>
        </w:rPr>
        <w:t>kremą, tepalą arba losjo</w:t>
      </w:r>
      <w:r>
        <w:rPr>
          <w:noProof/>
          <w:lang w:val="lt-LT"/>
        </w:rPr>
        <w:t>ną), kurio sudėtyje y</w:t>
      </w:r>
      <w:r w:rsidR="009B6DB3">
        <w:rPr>
          <w:noProof/>
          <w:lang w:val="lt-LT"/>
        </w:rPr>
        <w:t xml:space="preserve">ra kortikosteroido, </w:t>
      </w:r>
      <w:r w:rsidRPr="00941B8A">
        <w:rPr>
          <w:noProof/>
          <w:lang w:val="lt-LT"/>
        </w:rPr>
        <w:t xml:space="preserve">Jūs turėtumėte </w:t>
      </w:r>
      <w:r>
        <w:rPr>
          <w:noProof/>
          <w:lang w:val="lt-LT"/>
        </w:rPr>
        <w:t>vaistu</w:t>
      </w:r>
      <w:r w:rsidRPr="00941B8A">
        <w:rPr>
          <w:noProof/>
          <w:lang w:val="lt-LT"/>
        </w:rPr>
        <w:t>, kurio sudėtyje yra silpnai veikianči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 xml:space="preserve"> (pvz., hidrokortizono), tepti </w:t>
      </w:r>
      <w:r>
        <w:rPr>
          <w:noProof/>
          <w:lang w:val="lt-LT"/>
        </w:rPr>
        <w:t xml:space="preserve">odą </w:t>
      </w:r>
      <w:r w:rsidRPr="00941B8A">
        <w:rPr>
          <w:noProof/>
          <w:lang w:val="lt-LT"/>
        </w:rPr>
        <w:t>ryte, o Nizoral krem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– vakare. </w:t>
      </w:r>
      <w:r>
        <w:rPr>
          <w:noProof/>
          <w:lang w:val="lt-LT"/>
        </w:rPr>
        <w:t>Toliau g</w:t>
      </w:r>
      <w:r w:rsidRPr="00941B8A">
        <w:rPr>
          <w:noProof/>
          <w:lang w:val="lt-LT"/>
        </w:rPr>
        <w:t>ydymą silpnai veikianči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galim</w:t>
      </w:r>
      <w:r>
        <w:rPr>
          <w:noProof/>
          <w:lang w:val="lt-LT"/>
        </w:rPr>
        <w:t>a palaipsniui nutraukti per 2-3 </w:t>
      </w:r>
      <w:r w:rsidRPr="00941B8A">
        <w:rPr>
          <w:noProof/>
          <w:lang w:val="lt-LT"/>
        </w:rPr>
        <w:t>savaites.</w:t>
      </w:r>
    </w:p>
    <w:p w:rsidR="00BC4622" w:rsidRPr="00941B8A" w:rsidRDefault="00BC4622" w:rsidP="00BC4622">
      <w:pPr>
        <w:rPr>
          <w:noProof/>
          <w:lang w:val="lt-LT"/>
        </w:rPr>
      </w:pPr>
      <w:r w:rsidRPr="00941B8A">
        <w:rPr>
          <w:noProof/>
          <w:lang w:val="lt-LT"/>
        </w:rPr>
        <w:t xml:space="preserve">Jeigu turite daugiau klausimų, kaip nutraukti gydymą </w:t>
      </w:r>
      <w:r>
        <w:rPr>
          <w:noProof/>
          <w:lang w:val="lt-LT"/>
        </w:rPr>
        <w:t>vaist</w:t>
      </w:r>
      <w:r w:rsidRPr="00941B8A">
        <w:rPr>
          <w:noProof/>
          <w:lang w:val="lt-LT"/>
        </w:rPr>
        <w:t xml:space="preserve">u, kurio sudėtyje yra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>, klauskite gydytojo arba vaistininko.</w:t>
      </w:r>
    </w:p>
    <w:p w:rsidR="00BC4622" w:rsidRPr="00941B8A" w:rsidRDefault="00BC4622" w:rsidP="00BC4622">
      <w:pPr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Vaikams ir paaugliams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Nizoral kremo nerekomenduoj</w:t>
      </w:r>
      <w:r>
        <w:rPr>
          <w:noProof/>
          <w:lang w:val="lt-LT"/>
        </w:rPr>
        <w:t>ama vartoti jaunesniems kaip 18 </w:t>
      </w:r>
      <w:r w:rsidRPr="00941B8A">
        <w:rPr>
          <w:noProof/>
          <w:lang w:val="lt-LT"/>
        </w:rPr>
        <w:t>metų vaikams.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941B8A" w:rsidRDefault="00BC4622" w:rsidP="00BC4622">
      <w:pPr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Kiti vaistai ir Nizoral</w:t>
      </w:r>
    </w:p>
    <w:p w:rsidR="00BC4622" w:rsidRPr="00941B8A" w:rsidRDefault="00BC4622" w:rsidP="00BC4622">
      <w:pPr>
        <w:rPr>
          <w:noProof/>
          <w:lang w:val="lt-LT"/>
        </w:rPr>
      </w:pPr>
      <w:r w:rsidRPr="00E27BD3">
        <w:rPr>
          <w:noProof/>
          <w:lang w:val="lt-LT"/>
        </w:rPr>
        <w:t>Paprastai Nizoral kremas nesąveikauja</w:t>
      </w:r>
      <w:r w:rsidRPr="00941B8A">
        <w:rPr>
          <w:noProof/>
          <w:lang w:val="lt-LT"/>
        </w:rPr>
        <w:t xml:space="preserve"> su kitais vaistais. Tačiau, jeigu vartojate ar neseniai vartojote kitų vaistų, įskaitant įsigytus be recepto ar augalinius vaistus, arba dėl to nesate tikri, apie tai pasakykite gydytojui arba vaistininkui.</w:t>
      </w:r>
    </w:p>
    <w:p w:rsidR="00BC4622" w:rsidRPr="00941B8A" w:rsidRDefault="00BC4622" w:rsidP="00BC4622">
      <w:pPr>
        <w:keepNext/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keepNext/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Nėštumas ir žindymo laikotarpis</w:t>
      </w:r>
    </w:p>
    <w:p w:rsidR="00BC4622" w:rsidRPr="00941B8A" w:rsidRDefault="00BC4622" w:rsidP="00BC4622">
      <w:pPr>
        <w:keepNext/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Nizoral kremą galima vartoti nėštumo ir žindymo laikotarpiu.</w:t>
      </w:r>
    </w:p>
    <w:p w:rsidR="00BC4622" w:rsidRPr="00941B8A" w:rsidRDefault="00BC4622" w:rsidP="00BC4622">
      <w:pPr>
        <w:keepNext/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keepNext/>
        <w:tabs>
          <w:tab w:val="clear" w:pos="567"/>
        </w:tabs>
        <w:rPr>
          <w:noProof/>
          <w:lang w:val="lt-LT"/>
        </w:rPr>
      </w:pPr>
      <w:r w:rsidRPr="00941B8A">
        <w:rPr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BC4622" w:rsidRPr="00941B8A" w:rsidRDefault="00BC4622" w:rsidP="00BC4622">
      <w:pPr>
        <w:keepNext/>
        <w:tabs>
          <w:tab w:val="clear" w:pos="567"/>
        </w:tabs>
        <w:rPr>
          <w:b/>
          <w:bCs/>
          <w:noProof/>
          <w:lang w:val="lt-LT"/>
        </w:rPr>
      </w:pPr>
    </w:p>
    <w:p w:rsidR="00BC4622" w:rsidRPr="00941B8A" w:rsidRDefault="00BC4622" w:rsidP="00BC4622">
      <w:pPr>
        <w:keepNext/>
        <w:tabs>
          <w:tab w:val="clear" w:pos="567"/>
        </w:tabs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Vairavimas ir mechanizmų valdymas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941B8A">
        <w:rPr>
          <w:lang w:val="lt-LT"/>
        </w:rPr>
        <w:t>Mažai tik</w:t>
      </w:r>
      <w:r>
        <w:rPr>
          <w:lang w:val="lt-LT"/>
        </w:rPr>
        <w:t xml:space="preserve">ėtina, kad </w:t>
      </w:r>
      <w:proofErr w:type="spellStart"/>
      <w:r>
        <w:rPr>
          <w:lang w:val="lt-LT"/>
        </w:rPr>
        <w:t>Nizoral</w:t>
      </w:r>
      <w:proofErr w:type="spellEnd"/>
      <w:r>
        <w:rPr>
          <w:lang w:val="lt-LT"/>
        </w:rPr>
        <w:t xml:space="preserve"> kremas </w:t>
      </w:r>
      <w:r w:rsidRPr="00E27BD3">
        <w:rPr>
          <w:lang w:val="lt-LT"/>
        </w:rPr>
        <w:t>turės</w:t>
      </w:r>
      <w:r w:rsidRPr="00941B8A">
        <w:rPr>
          <w:lang w:val="lt-LT"/>
        </w:rPr>
        <w:t xml:space="preserve"> įtakos Jūsų gebėjimui vairuoti ar valdyti mechanizmus.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BC4622" w:rsidRPr="00941B8A" w:rsidRDefault="00BC4622" w:rsidP="00BC4622">
      <w:pPr>
        <w:pStyle w:val="PI-3EMEASMCA"/>
      </w:pPr>
      <w:proofErr w:type="spellStart"/>
      <w:r w:rsidRPr="00941B8A">
        <w:t>Nizoral</w:t>
      </w:r>
      <w:proofErr w:type="spellEnd"/>
      <w:r w:rsidRPr="00941B8A">
        <w:t xml:space="preserve"> kremo sudėtyje yra </w:t>
      </w:r>
      <w:proofErr w:type="spellStart"/>
      <w:r w:rsidRPr="00941B8A">
        <w:t>propilenglikolio</w:t>
      </w:r>
      <w:proofErr w:type="spellEnd"/>
    </w:p>
    <w:p w:rsidR="00BC4622" w:rsidRPr="00941B8A" w:rsidRDefault="00BC4622" w:rsidP="00BC4622">
      <w:pPr>
        <w:pStyle w:val="PI-3EMEASMCA"/>
        <w:rPr>
          <w:b w:val="0"/>
        </w:rPr>
      </w:pPr>
      <w:r w:rsidRPr="00941B8A">
        <w:rPr>
          <w:b w:val="0"/>
        </w:rPr>
        <w:t xml:space="preserve">Gali </w:t>
      </w:r>
      <w:r>
        <w:rPr>
          <w:b w:val="0"/>
        </w:rPr>
        <w:t>sudirginti odą</w:t>
      </w:r>
      <w:r w:rsidRPr="00941B8A">
        <w:rPr>
          <w:b w:val="0"/>
        </w:rPr>
        <w:t>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lt-LT"/>
        </w:rPr>
      </w:pPr>
      <w:r w:rsidRPr="00941B8A">
        <w:rPr>
          <w:b/>
          <w:bCs/>
          <w:noProof/>
          <w:lang w:val="lt-LT"/>
        </w:rPr>
        <w:t xml:space="preserve">Nizoral </w:t>
      </w:r>
      <w:r w:rsidRPr="00941B8A">
        <w:rPr>
          <w:b/>
          <w:bCs/>
          <w:lang w:val="lt-LT"/>
        </w:rPr>
        <w:t xml:space="preserve">kremo sudėtyje yra </w:t>
      </w:r>
      <w:proofErr w:type="spellStart"/>
      <w:r w:rsidRPr="00941B8A">
        <w:rPr>
          <w:b/>
          <w:bCs/>
          <w:lang w:val="lt-LT"/>
        </w:rPr>
        <w:t>cetilo</w:t>
      </w:r>
      <w:proofErr w:type="spellEnd"/>
      <w:r w:rsidRPr="00941B8A">
        <w:rPr>
          <w:b/>
          <w:bCs/>
          <w:lang w:val="lt-LT"/>
        </w:rPr>
        <w:t xml:space="preserve"> alkoholio ir </w:t>
      </w:r>
      <w:proofErr w:type="spellStart"/>
      <w:r w:rsidRPr="00941B8A">
        <w:rPr>
          <w:b/>
          <w:bCs/>
          <w:lang w:val="lt-LT"/>
        </w:rPr>
        <w:t>stearilo</w:t>
      </w:r>
      <w:proofErr w:type="spellEnd"/>
      <w:r w:rsidRPr="00941B8A">
        <w:rPr>
          <w:b/>
          <w:bCs/>
          <w:lang w:val="lt-LT"/>
        </w:rPr>
        <w:t xml:space="preserve"> alkoholio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lang w:val="lt-LT"/>
        </w:rPr>
        <w:t>Gali sukelti lokalių odos reakcijų (pvz., kontaktinį dermatitą).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3.</w:t>
      </w:r>
      <w:r w:rsidRPr="00941B8A">
        <w:rPr>
          <w:b/>
          <w:bCs/>
          <w:noProof/>
          <w:lang w:val="lt-LT"/>
        </w:rPr>
        <w:tab/>
        <w:t>Kaip vartoti Nizoral kremą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rPr>
          <w:noProof/>
          <w:lang w:val="lt-LT"/>
        </w:rPr>
      </w:pPr>
      <w:r w:rsidRPr="00941B8A">
        <w:rPr>
          <w:noProof/>
          <w:lang w:val="lt-LT"/>
        </w:rPr>
        <w:t>Visada vartokite šį vaistą tiksliai kaip nurodė gydytojas. Jeigu abejojate, kreipkitės į gydytoją arba vaistininką.</w:t>
      </w:r>
    </w:p>
    <w:p w:rsidR="00BC4622" w:rsidRPr="00941B8A" w:rsidRDefault="00BC4622" w:rsidP="00BC4622">
      <w:pPr>
        <w:rPr>
          <w:i/>
          <w:iCs/>
          <w:noProof/>
          <w:lang w:val="lt-LT"/>
        </w:rPr>
      </w:pPr>
    </w:p>
    <w:p w:rsidR="00BC4622" w:rsidRPr="00941B8A" w:rsidRDefault="00BC4622" w:rsidP="00BC4622">
      <w:pPr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Kaip dažnai turėtumėte var</w:t>
      </w:r>
      <w:r>
        <w:rPr>
          <w:i/>
          <w:iCs/>
          <w:noProof/>
          <w:lang w:val="lt-LT"/>
        </w:rPr>
        <w:t>t</w:t>
      </w:r>
      <w:r w:rsidRPr="00941B8A">
        <w:rPr>
          <w:i/>
          <w:iCs/>
          <w:noProof/>
          <w:lang w:val="lt-LT"/>
        </w:rPr>
        <w:t>oti Nizoral kremą</w:t>
      </w:r>
    </w:p>
    <w:p w:rsidR="00BC4622" w:rsidRPr="00941B8A" w:rsidRDefault="00BC4622" w:rsidP="00BC4622">
      <w:pPr>
        <w:rPr>
          <w:noProof/>
          <w:lang w:val="lt-LT"/>
        </w:rPr>
      </w:pPr>
      <w:r w:rsidRPr="00941B8A">
        <w:rPr>
          <w:noProof/>
          <w:lang w:val="lt-LT"/>
        </w:rPr>
        <w:t>Tai priklauso nuo infekcijos tipo ir sunkumo. Jūsų gydytojas pasakys, kaip dažnai ir kiek laiko vartoti Nizoral kremą.</w:t>
      </w:r>
    </w:p>
    <w:p w:rsidR="00BC4622" w:rsidRPr="00941B8A" w:rsidRDefault="00BC4622" w:rsidP="00BC4622">
      <w:pPr>
        <w:rPr>
          <w:noProof/>
          <w:lang w:val="lt-LT"/>
        </w:rPr>
      </w:pPr>
    </w:p>
    <w:p w:rsidR="00BC4622" w:rsidRPr="00941B8A" w:rsidRDefault="00BC4622" w:rsidP="00BC4622">
      <w:pPr>
        <w:rPr>
          <w:noProof/>
          <w:lang w:val="lt-LT"/>
        </w:rPr>
      </w:pPr>
      <w:r w:rsidRPr="00941B8A">
        <w:rPr>
          <w:noProof/>
          <w:lang w:val="lt-LT"/>
        </w:rPr>
        <w:t>Rekomenduojama dozė yra: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vieną arba du kartus per parą nuo 2 iki 6 savaičių.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941B8A">
        <w:rPr>
          <w:noProof/>
          <w:lang w:val="lt-LT"/>
        </w:rPr>
        <w:t>Nevartokite kremo dažniau nei nurodė gydytojas.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yellow"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Odos paruošimas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noProof/>
          <w:lang w:val="lt-LT"/>
        </w:rPr>
        <w:t>Infekuotą odą</w:t>
      </w:r>
      <w:r w:rsidRPr="00941B8A">
        <w:rPr>
          <w:noProof/>
          <w:lang w:val="lt-LT"/>
        </w:rPr>
        <w:t xml:space="preserve"> nuplaukite ir gerai nusausinkite.</w:t>
      </w:r>
    </w:p>
    <w:p w:rsidR="00BC4622" w:rsidRPr="00941B8A" w:rsidRDefault="00BC4622" w:rsidP="00BC4622">
      <w:pPr>
        <w:ind w:left="567" w:hanging="567"/>
        <w:rPr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Nizoral kremo vartojimas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lastRenderedPageBreak/>
        <w:t>Kiekviena Nizoral kremo tūbelė yra sandari</w:t>
      </w:r>
      <w:r>
        <w:rPr>
          <w:noProof/>
          <w:lang w:val="lt-LT"/>
        </w:rPr>
        <w:t>ai uždaryta</w:t>
      </w:r>
      <w:r w:rsidRPr="00941B8A">
        <w:rPr>
          <w:noProof/>
          <w:lang w:val="lt-LT"/>
        </w:rPr>
        <w:t xml:space="preserve">. Jums reikės panaudoti dangtelį, kad pradurtumėte </w:t>
      </w:r>
      <w:r>
        <w:rPr>
          <w:noProof/>
          <w:lang w:val="lt-LT"/>
        </w:rPr>
        <w:t>uždorį</w:t>
      </w:r>
      <w:r w:rsidRPr="00941B8A">
        <w:rPr>
          <w:noProof/>
          <w:lang w:val="lt-LT"/>
        </w:rPr>
        <w:t>.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Švariais pirštais švelniai įtrinkite krem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 xml:space="preserve">infekuotą </w:t>
      </w:r>
      <w:r w:rsidRPr="00941B8A">
        <w:rPr>
          <w:noProof/>
          <w:lang w:val="lt-LT"/>
        </w:rPr>
        <w:t>vietą</w:t>
      </w:r>
      <w:r>
        <w:rPr>
          <w:noProof/>
          <w:lang w:val="lt-LT"/>
        </w:rPr>
        <w:t xml:space="preserve"> ir </w:t>
      </w:r>
      <w:r w:rsidRPr="00941B8A">
        <w:rPr>
          <w:lang w:val="lt-LT"/>
        </w:rPr>
        <w:t>aplink</w:t>
      </w:r>
      <w:r>
        <w:rPr>
          <w:lang w:val="lt-LT"/>
        </w:rPr>
        <w:t>ui esančią</w:t>
      </w:r>
      <w:r w:rsidRPr="00941B8A">
        <w:rPr>
          <w:lang w:val="lt-LT"/>
        </w:rPr>
        <w:t xml:space="preserve"> odą.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Nizoral kremu negalima tepti akių. 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Asmeninė higiena</w:t>
      </w:r>
    </w:p>
    <w:p w:rsidR="00BC4622" w:rsidRPr="00E27BD3" w:rsidRDefault="009B6DB3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noProof/>
          <w:lang w:val="lt-LT"/>
        </w:rPr>
        <w:t>Išskyrus</w:t>
      </w:r>
      <w:r w:rsidR="00BC4622">
        <w:rPr>
          <w:noProof/>
          <w:lang w:val="lt-LT"/>
        </w:rPr>
        <w:t xml:space="preserve"> kai </w:t>
      </w:r>
      <w:r w:rsidR="00BC4622" w:rsidRPr="00E27BD3">
        <w:rPr>
          <w:noProof/>
          <w:lang w:val="lt-LT"/>
        </w:rPr>
        <w:t>pažeist</w:t>
      </w:r>
      <w:r w:rsidR="00BC4622">
        <w:rPr>
          <w:noProof/>
          <w:lang w:val="lt-LT"/>
        </w:rPr>
        <w:t>a</w:t>
      </w:r>
      <w:r w:rsidR="00BC4622" w:rsidRPr="00E27BD3">
        <w:rPr>
          <w:noProof/>
          <w:lang w:val="lt-LT"/>
        </w:rPr>
        <w:t xml:space="preserve"> od</w:t>
      </w:r>
      <w:r w:rsidR="00BC4622">
        <w:rPr>
          <w:noProof/>
          <w:lang w:val="lt-LT"/>
        </w:rPr>
        <w:t>a</w:t>
      </w:r>
      <w:r w:rsidR="00BC4622" w:rsidRPr="00E27BD3">
        <w:rPr>
          <w:noProof/>
          <w:lang w:val="lt-LT"/>
        </w:rPr>
        <w:t xml:space="preserve"> yra ant Jūsų rankų, pavartoję kremą</w:t>
      </w:r>
      <w:r w:rsidR="00BC4622">
        <w:rPr>
          <w:noProof/>
          <w:lang w:val="lt-LT"/>
        </w:rPr>
        <w:t>,</w:t>
      </w:r>
      <w:r w:rsidR="00BC4622" w:rsidRPr="00E27BD3">
        <w:rPr>
          <w:noProof/>
          <w:lang w:val="lt-LT"/>
        </w:rPr>
        <w:t xml:space="preserve"> nusiplaukite rankas muilu ir vandeniu.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lang w:val="lt-LT"/>
        </w:rPr>
        <w:t xml:space="preserve">Rankų plovimas po kremo pavartojimo sustabdys </w:t>
      </w:r>
      <w:r w:rsidRPr="00941B8A">
        <w:rPr>
          <w:lang w:val="lt-LT"/>
        </w:rPr>
        <w:t>infekcij</w:t>
      </w:r>
      <w:r>
        <w:rPr>
          <w:lang w:val="lt-LT"/>
        </w:rPr>
        <w:t>os</w:t>
      </w:r>
      <w:r w:rsidRPr="00941B8A">
        <w:rPr>
          <w:lang w:val="lt-LT"/>
        </w:rPr>
        <w:t xml:space="preserve"> </w:t>
      </w:r>
      <w:r>
        <w:rPr>
          <w:lang w:val="lt-LT"/>
        </w:rPr>
        <w:t xml:space="preserve">plitimą į kitas Jūsų kūno dalis ir infekcijos perdavimą </w:t>
      </w:r>
      <w:r w:rsidRPr="00941B8A">
        <w:rPr>
          <w:lang w:val="lt-LT"/>
        </w:rPr>
        <w:t>kit</w:t>
      </w:r>
      <w:r>
        <w:rPr>
          <w:lang w:val="lt-LT"/>
        </w:rPr>
        <w:t>iems</w:t>
      </w:r>
      <w:r w:rsidRPr="00941B8A">
        <w:rPr>
          <w:lang w:val="lt-LT"/>
        </w:rPr>
        <w:t xml:space="preserve"> žmon</w:t>
      </w:r>
      <w:r>
        <w:rPr>
          <w:lang w:val="lt-LT"/>
        </w:rPr>
        <w:t>ėms</w:t>
      </w:r>
      <w:r w:rsidRPr="00941B8A">
        <w:rPr>
          <w:lang w:val="lt-LT"/>
        </w:rPr>
        <w:t>.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Neleiskite kitiems žmonėms naudotis Jūsų </w:t>
      </w:r>
      <w:r>
        <w:rPr>
          <w:noProof/>
          <w:lang w:val="lt-LT"/>
        </w:rPr>
        <w:t>kempine</w:t>
      </w:r>
      <w:r w:rsidRPr="00941B8A">
        <w:rPr>
          <w:noProof/>
          <w:lang w:val="lt-LT"/>
        </w:rPr>
        <w:t xml:space="preserve"> arba rankšluosčiu. Tai apsaugos juos nuo užsikrėtimo infekcija.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lang w:val="lt-LT"/>
        </w:rPr>
        <w:t xml:space="preserve">Reikia dažnai skalbti ir keisti drabužius, kurie liečiasi su </w:t>
      </w:r>
      <w:r>
        <w:rPr>
          <w:lang w:val="lt-LT"/>
        </w:rPr>
        <w:t>infekuota</w:t>
      </w:r>
      <w:r w:rsidRPr="00941B8A">
        <w:rPr>
          <w:lang w:val="lt-LT"/>
        </w:rPr>
        <w:t xml:space="preserve"> oda.</w:t>
      </w:r>
      <w:r>
        <w:rPr>
          <w:lang w:val="lt-LT"/>
        </w:rPr>
        <w:t xml:space="preserve"> </w:t>
      </w:r>
      <w:r w:rsidRPr="00941B8A">
        <w:rPr>
          <w:noProof/>
          <w:lang w:val="lt-LT"/>
        </w:rPr>
        <w:t>Nizoral kremas</w:t>
      </w:r>
      <w:r>
        <w:rPr>
          <w:noProof/>
          <w:lang w:val="lt-LT"/>
        </w:rPr>
        <w:t xml:space="preserve"> </w:t>
      </w:r>
      <w:r w:rsidRPr="00941B8A">
        <w:rPr>
          <w:noProof/>
          <w:lang w:val="lt-LT"/>
        </w:rPr>
        <w:t>yra neriebus ir neturėtų palikti dėmių ant drabužių.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Nustojus var</w:t>
      </w:r>
      <w:r>
        <w:rPr>
          <w:b/>
          <w:bCs/>
          <w:noProof/>
          <w:lang w:val="lt-LT"/>
        </w:rPr>
        <w:t>t</w:t>
      </w:r>
      <w:r w:rsidRPr="00941B8A">
        <w:rPr>
          <w:b/>
          <w:bCs/>
          <w:noProof/>
          <w:lang w:val="lt-LT"/>
        </w:rPr>
        <w:t>oti Nizoral kremą</w:t>
      </w:r>
    </w:p>
    <w:p w:rsidR="00BC4622" w:rsidRPr="00941B8A" w:rsidRDefault="00BC4622" w:rsidP="00BC4622">
      <w:pPr>
        <w:tabs>
          <w:tab w:val="clear" w:pos="567"/>
        </w:tabs>
        <w:rPr>
          <w:lang w:val="lt-LT"/>
        </w:rPr>
      </w:pPr>
      <w:r w:rsidRPr="00941B8A">
        <w:rPr>
          <w:noProof/>
          <w:lang w:val="lt-LT"/>
        </w:rPr>
        <w:t>Visiems simptomams išnykus ir toliau vartokite kremą dar keletą dienų. Tai neleis simptomams atsinaujinti.</w:t>
      </w:r>
    </w:p>
    <w:p w:rsidR="00BC4622" w:rsidRPr="00941B8A" w:rsidRDefault="00BC4622" w:rsidP="00BC4622">
      <w:pPr>
        <w:ind w:left="567" w:hanging="567"/>
        <w:rPr>
          <w:lang w:val="lt-LT"/>
        </w:rPr>
      </w:pPr>
    </w:p>
    <w:p w:rsidR="00BC4622" w:rsidRPr="00941B8A" w:rsidRDefault="00BC4622" w:rsidP="00BC4622">
      <w:pPr>
        <w:ind w:left="567" w:hanging="567"/>
        <w:rPr>
          <w:lang w:val="lt-LT"/>
        </w:rPr>
      </w:pPr>
      <w:r w:rsidRPr="00941B8A">
        <w:rPr>
          <w:lang w:val="lt-LT"/>
        </w:rPr>
        <w:t xml:space="preserve">Jeigu simptomai nepalengvėjo po 4 savaičių, pasitarkite su </w:t>
      </w:r>
      <w:r>
        <w:rPr>
          <w:lang w:val="lt-LT"/>
        </w:rPr>
        <w:t xml:space="preserve">savo </w:t>
      </w:r>
      <w:r w:rsidRPr="00941B8A">
        <w:rPr>
          <w:lang w:val="lt-LT"/>
        </w:rPr>
        <w:t>gydytoju.</w:t>
      </w:r>
    </w:p>
    <w:p w:rsidR="00BC4622" w:rsidRPr="00941B8A" w:rsidRDefault="00BC4622" w:rsidP="00BC4622">
      <w:pPr>
        <w:ind w:left="567" w:hanging="567"/>
        <w:rPr>
          <w:lang w:val="lt-LT"/>
        </w:rPr>
      </w:pPr>
    </w:p>
    <w:p w:rsidR="00BC4622" w:rsidRPr="00E27BD3" w:rsidRDefault="00BC4622" w:rsidP="00BC4622">
      <w:pPr>
        <w:ind w:left="567" w:hanging="567"/>
        <w:rPr>
          <w:b/>
          <w:bCs/>
          <w:lang w:val="lt-LT"/>
        </w:rPr>
      </w:pPr>
      <w:r w:rsidRPr="00E27BD3">
        <w:rPr>
          <w:b/>
          <w:bCs/>
          <w:lang w:val="lt-LT"/>
        </w:rPr>
        <w:t>Jeigu nurijote</w:t>
      </w:r>
      <w:r>
        <w:rPr>
          <w:b/>
          <w:bCs/>
          <w:lang w:val="lt-LT"/>
        </w:rPr>
        <w:t xml:space="preserve"> </w:t>
      </w:r>
      <w:proofErr w:type="spellStart"/>
      <w:r>
        <w:rPr>
          <w:b/>
          <w:bCs/>
          <w:lang w:val="lt-LT"/>
        </w:rPr>
        <w:t>Nizoral</w:t>
      </w:r>
      <w:proofErr w:type="spellEnd"/>
      <w:r>
        <w:rPr>
          <w:b/>
          <w:bCs/>
          <w:lang w:val="lt-LT"/>
        </w:rPr>
        <w:t xml:space="preserve"> kremo</w:t>
      </w:r>
    </w:p>
    <w:p w:rsidR="00BC4622" w:rsidRPr="00941B8A" w:rsidRDefault="00BC4622" w:rsidP="00BC4622">
      <w:pPr>
        <w:ind w:left="567" w:hanging="567"/>
        <w:rPr>
          <w:lang w:val="lt-LT"/>
        </w:rPr>
      </w:pPr>
      <w:r w:rsidRPr="00E27BD3">
        <w:rPr>
          <w:lang w:val="lt-LT"/>
        </w:rPr>
        <w:t>Jeigu nurijote kremo</w:t>
      </w:r>
      <w:r w:rsidRPr="00941B8A">
        <w:rPr>
          <w:lang w:val="lt-LT"/>
        </w:rPr>
        <w:t xml:space="preserve">, nedelsiant pasakykite </w:t>
      </w:r>
      <w:r>
        <w:rPr>
          <w:lang w:val="lt-LT"/>
        </w:rPr>
        <w:t xml:space="preserve">savo </w:t>
      </w:r>
      <w:r w:rsidRPr="00941B8A">
        <w:rPr>
          <w:lang w:val="lt-LT"/>
        </w:rPr>
        <w:t>gydytojui.</w:t>
      </w:r>
    </w:p>
    <w:p w:rsidR="00BC4622" w:rsidRPr="00941B8A" w:rsidRDefault="00BC4622" w:rsidP="00BC4622">
      <w:pPr>
        <w:ind w:left="567" w:hanging="567"/>
        <w:rPr>
          <w:lang w:val="lt-LT"/>
        </w:rPr>
      </w:pPr>
    </w:p>
    <w:p w:rsidR="00BC4622" w:rsidRPr="00941B8A" w:rsidRDefault="00BC4622" w:rsidP="00BC4622">
      <w:pPr>
        <w:ind w:left="567" w:hanging="567"/>
        <w:rPr>
          <w:lang w:val="lt-LT"/>
        </w:rPr>
      </w:pPr>
      <w:r w:rsidRPr="00941B8A">
        <w:rPr>
          <w:lang w:val="lt-LT"/>
        </w:rPr>
        <w:t>Jeigu kiltų daugiau klausimų dėl šio vaisto vartojimo, kreipkitės į gydytoją arba vaistininką.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ind w:left="567" w:hanging="567"/>
        <w:outlineLvl w:val="0"/>
        <w:rPr>
          <w:rFonts w:ascii="Times New Roman Bold" w:hAnsi="Times New Roman Bold" w:cs="Times New Roman Bold"/>
          <w:b/>
          <w:bCs/>
          <w:noProof/>
          <w:lang w:val="lt-LT"/>
        </w:rPr>
      </w:pPr>
      <w:r w:rsidRPr="00941B8A">
        <w:rPr>
          <w:b/>
          <w:bCs/>
          <w:caps/>
          <w:noProof/>
          <w:lang w:val="lt-LT"/>
        </w:rPr>
        <w:t>4.</w:t>
      </w:r>
      <w:r w:rsidRPr="00941B8A">
        <w:rPr>
          <w:b/>
          <w:bCs/>
          <w:caps/>
          <w:noProof/>
          <w:lang w:val="lt-LT"/>
        </w:rPr>
        <w:tab/>
      </w:r>
      <w:r w:rsidRPr="00941B8A">
        <w:rPr>
          <w:rFonts w:ascii="Times New Roman Bold" w:hAnsi="Times New Roman Bold"/>
          <w:b/>
          <w:bCs/>
          <w:noProof/>
          <w:lang w:val="lt-LT"/>
        </w:rPr>
        <w:t>Galimas šalutinis poveikis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  <w:tab w:val="left" w:pos="0"/>
        </w:tabs>
        <w:rPr>
          <w:noProof/>
          <w:lang w:val="lt-LT"/>
        </w:rPr>
      </w:pPr>
      <w:r w:rsidRPr="00941B8A">
        <w:rPr>
          <w:noProof/>
          <w:lang w:val="lt-LT"/>
        </w:rPr>
        <w:t>Šis vaistas, kaip ir visi kiti, gali sukelti šalutinį poveikį, nors jis pasireiškia ne visiems žmonėms.</w:t>
      </w:r>
    </w:p>
    <w:p w:rsidR="00BC4622" w:rsidRPr="00941B8A" w:rsidRDefault="00BC4622" w:rsidP="00BC4622">
      <w:pPr>
        <w:tabs>
          <w:tab w:val="clear" w:pos="567"/>
          <w:tab w:val="left" w:pos="0"/>
        </w:tabs>
        <w:rPr>
          <w:b/>
          <w:bCs/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  <w:tab w:val="left" w:pos="0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 xml:space="preserve">Jeigu pastebėjote ar įtariate, kad Jums pasireiškė </w:t>
      </w:r>
      <w:r>
        <w:rPr>
          <w:b/>
          <w:bCs/>
          <w:noProof/>
          <w:lang w:val="lt-LT"/>
        </w:rPr>
        <w:t xml:space="preserve">bet kuris </w:t>
      </w:r>
      <w:r w:rsidRPr="00941B8A">
        <w:rPr>
          <w:b/>
          <w:bCs/>
          <w:noProof/>
          <w:lang w:val="lt-LT"/>
        </w:rPr>
        <w:t>žemiau išvardytas poveikis, nutraukite Nizoral kremo vartojimą ir nedelsiant pasakykite gydytojui. Jums gali reikėti skubios medicininės pagalbos.</w:t>
      </w:r>
    </w:p>
    <w:p w:rsidR="00BC4622" w:rsidRPr="00941B8A" w:rsidRDefault="00BC4622" w:rsidP="00BC4622">
      <w:pPr>
        <w:spacing w:line="240" w:lineRule="auto"/>
        <w:rPr>
          <w:noProof/>
          <w:lang w:val="lt-LT"/>
        </w:rPr>
      </w:pPr>
    </w:p>
    <w:p w:rsidR="00BC4622" w:rsidRPr="00941B8A" w:rsidRDefault="00BC4622" w:rsidP="00BC4622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noProof/>
          <w:lang w:val="lt-LT"/>
        </w:rPr>
      </w:pPr>
      <w:r w:rsidRPr="00941B8A">
        <w:rPr>
          <w:lang w:val="lt-LT"/>
        </w:rPr>
        <w:t>Stiprus odos sudirginimas ar paraudimas kremo vartojimo vietoje arba kiti alergijos simptomai, pasireiškę per pirmas kelias gydymo dienas. Tai gali pasireikšti mažiau nei 1 iš 10 žmonių.</w:t>
      </w:r>
    </w:p>
    <w:p w:rsidR="00BC4622" w:rsidRPr="00941B8A" w:rsidRDefault="00BC4622" w:rsidP="00BC4622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noProof/>
          <w:lang w:val="lt-LT"/>
        </w:rPr>
      </w:pPr>
      <w:r w:rsidRPr="00941B8A">
        <w:rPr>
          <w:noProof/>
          <w:lang w:val="lt-LT"/>
        </w:rPr>
        <w:t>Odos lupimasis arba pūslių atsiradimas.</w:t>
      </w:r>
      <w:r w:rsidRPr="00941B8A">
        <w:rPr>
          <w:lang w:val="lt-LT"/>
        </w:rPr>
        <w:t xml:space="preserve"> Tai gali pasireikšti mažiau nei 1 iš 100 žmonių.</w:t>
      </w:r>
    </w:p>
    <w:p w:rsidR="00BC4622" w:rsidRPr="00941B8A" w:rsidRDefault="00BC4622" w:rsidP="00BC4622">
      <w:pPr>
        <w:ind w:left="567" w:hanging="567"/>
        <w:rPr>
          <w:noProof/>
          <w:lang w:val="lt-LT"/>
        </w:rPr>
      </w:pPr>
    </w:p>
    <w:p w:rsidR="00BC4622" w:rsidRPr="00941B8A" w:rsidRDefault="00BC4622" w:rsidP="00BC4622">
      <w:pPr>
        <w:tabs>
          <w:tab w:val="clear" w:pos="567"/>
          <w:tab w:val="left" w:pos="0"/>
        </w:tabs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Pasakykite gydytojui arba vaistininkui, jeigu pastebėjote ar įtariate, kad Jums pasireiškė bet kuris žemiau išvardytas šalutinis poveikis:</w:t>
      </w:r>
    </w:p>
    <w:p w:rsidR="00BC4622" w:rsidRPr="00941B8A" w:rsidRDefault="00BC4622" w:rsidP="00BC4622">
      <w:pPr>
        <w:ind w:left="567" w:hanging="567"/>
        <w:jc w:val="center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Dažnas šalutinis poveikis (pasireiškia mažiau kaip 1 iš 10 žmonių)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Deginimo pojūtis.</w:t>
      </w:r>
    </w:p>
    <w:p w:rsidR="00BC4622" w:rsidRPr="00941B8A" w:rsidRDefault="00BC4622" w:rsidP="00BC4622">
      <w:pPr>
        <w:ind w:left="567" w:hanging="567"/>
        <w:jc w:val="center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Nedažnas šalutinis poveikis (pasireiškia mažiau kaip 1 iš 100 žmonių)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Padidėjusio jautrumo (alerginės) reakcijos.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Vartojimo vietos problemos, </w:t>
      </w:r>
      <w:r>
        <w:rPr>
          <w:noProof/>
          <w:lang w:val="lt-LT"/>
        </w:rPr>
        <w:t>tokios kaip</w:t>
      </w:r>
      <w:r w:rsidRPr="00941B8A">
        <w:rPr>
          <w:noProof/>
          <w:lang w:val="lt-LT"/>
        </w:rPr>
        <w:t>:</w:t>
      </w:r>
    </w:p>
    <w:p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k</w:t>
      </w:r>
      <w:r w:rsidRPr="00941B8A">
        <w:rPr>
          <w:noProof/>
          <w:lang w:val="lt-LT"/>
        </w:rPr>
        <w:t>raujavimas</w:t>
      </w:r>
      <w:r>
        <w:rPr>
          <w:noProof/>
          <w:lang w:val="lt-LT"/>
        </w:rPr>
        <w:t>;</w:t>
      </w:r>
    </w:p>
    <w:p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lastRenderedPageBreak/>
        <w:t>d</w:t>
      </w:r>
      <w:r w:rsidRPr="00941B8A">
        <w:rPr>
          <w:noProof/>
          <w:lang w:val="lt-LT"/>
        </w:rPr>
        <w:t>iskomfortas</w:t>
      </w:r>
      <w:r>
        <w:rPr>
          <w:noProof/>
          <w:lang w:val="lt-LT"/>
        </w:rPr>
        <w:t>;</w:t>
      </w:r>
    </w:p>
    <w:p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s</w:t>
      </w:r>
      <w:r w:rsidRPr="00941B8A">
        <w:rPr>
          <w:noProof/>
          <w:lang w:val="lt-LT"/>
        </w:rPr>
        <w:t>ausumas</w:t>
      </w:r>
      <w:r>
        <w:rPr>
          <w:noProof/>
          <w:lang w:val="lt-LT"/>
        </w:rPr>
        <w:t>;</w:t>
      </w:r>
    </w:p>
    <w:p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u</w:t>
      </w:r>
      <w:r w:rsidRPr="00941B8A">
        <w:rPr>
          <w:noProof/>
          <w:lang w:val="lt-LT"/>
        </w:rPr>
        <w:t>ždegimas (kontaktinis dermatitas)</w:t>
      </w:r>
      <w:r>
        <w:rPr>
          <w:noProof/>
          <w:lang w:val="lt-LT"/>
        </w:rPr>
        <w:t>;</w:t>
      </w:r>
    </w:p>
    <w:p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d</w:t>
      </w:r>
      <w:r w:rsidRPr="00941B8A">
        <w:rPr>
          <w:noProof/>
          <w:lang w:val="lt-LT"/>
        </w:rPr>
        <w:t>ilgčiojimas.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Išbėrimas.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Lipni oda.</w:t>
      </w:r>
    </w:p>
    <w:p w:rsidR="00BC4622" w:rsidRPr="00941B8A" w:rsidRDefault="00BC4622" w:rsidP="00BC4622">
      <w:pPr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spacing w:line="240" w:lineRule="auto"/>
        <w:ind w:right="-2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t>Nežinomas (</w:t>
      </w:r>
      <w:r w:rsidRPr="00E27BD3">
        <w:rPr>
          <w:b/>
          <w:bCs/>
          <w:noProof/>
          <w:lang w:val="lt-LT"/>
        </w:rPr>
        <w:t>negali būti apskaičiuotas pagal turimus duomenis</w:t>
      </w:r>
      <w:r w:rsidRPr="00941B8A">
        <w:rPr>
          <w:b/>
          <w:bCs/>
          <w:noProof/>
          <w:lang w:val="lt-LT"/>
        </w:rPr>
        <w:t>)</w:t>
      </w:r>
    </w:p>
    <w:p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Dilgėlinė</w:t>
      </w:r>
      <w:r>
        <w:rPr>
          <w:noProof/>
          <w:lang w:val="lt-LT"/>
        </w:rPr>
        <w:t xml:space="preserve"> (taip pat žinoma kaip urtikarija)</w:t>
      </w:r>
      <w:r w:rsidRPr="00941B8A">
        <w:rPr>
          <w:noProof/>
          <w:lang w:val="lt-LT"/>
        </w:rPr>
        <w:t>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540318" w:rsidRPr="00540318" w:rsidRDefault="00540318" w:rsidP="00540318">
      <w:pPr>
        <w:spacing w:line="240" w:lineRule="auto"/>
        <w:rPr>
          <w:b/>
          <w:snapToGrid w:val="0"/>
          <w:szCs w:val="24"/>
          <w:lang w:val="lt-LT"/>
        </w:rPr>
      </w:pPr>
      <w:r w:rsidRPr="00540318">
        <w:rPr>
          <w:b/>
          <w:noProof/>
          <w:snapToGrid w:val="0"/>
          <w:szCs w:val="24"/>
          <w:lang w:val="lt-LT"/>
        </w:rPr>
        <w:t>Pranešimas apie šalutinį poveikį</w:t>
      </w:r>
    </w:p>
    <w:p w:rsidR="00540318" w:rsidRPr="00540318" w:rsidRDefault="00540318" w:rsidP="00540318">
      <w:pPr>
        <w:ind w:right="-449"/>
        <w:rPr>
          <w:noProof/>
          <w:snapToGrid w:val="0"/>
          <w:szCs w:val="24"/>
          <w:lang w:val="lt-LT"/>
        </w:rPr>
      </w:pPr>
      <w:r w:rsidRPr="00540318">
        <w:rPr>
          <w:snapToGrid w:val="0"/>
          <w:szCs w:val="20"/>
          <w:lang w:val="lt-LT"/>
        </w:rPr>
        <w:t>Jeigu pasireiškė šalutinis poveikis, įskaitant šiame l</w:t>
      </w:r>
      <w:r>
        <w:rPr>
          <w:snapToGrid w:val="0"/>
          <w:szCs w:val="20"/>
          <w:lang w:val="lt-LT"/>
        </w:rPr>
        <w:t xml:space="preserve">apelyje nenurodytą, pasakykite </w:t>
      </w:r>
      <w:r w:rsidRPr="00540318">
        <w:rPr>
          <w:snapToGrid w:val="0"/>
          <w:szCs w:val="20"/>
          <w:lang w:val="lt-LT"/>
        </w:rPr>
        <w:t>gydytojui,</w:t>
      </w:r>
      <w:r>
        <w:rPr>
          <w:snapToGrid w:val="0"/>
          <w:szCs w:val="20"/>
          <w:lang w:val="lt-LT"/>
        </w:rPr>
        <w:t xml:space="preserve"> </w:t>
      </w:r>
      <w:r w:rsidRPr="00540318">
        <w:rPr>
          <w:snapToGrid w:val="0"/>
          <w:szCs w:val="20"/>
          <w:lang w:val="lt-LT"/>
        </w:rPr>
        <w:t>vaistininkui</w:t>
      </w:r>
      <w:r>
        <w:rPr>
          <w:snapToGrid w:val="0"/>
          <w:szCs w:val="20"/>
          <w:lang w:val="lt-LT"/>
        </w:rPr>
        <w:t xml:space="preserve"> </w:t>
      </w:r>
      <w:r w:rsidRPr="00540318">
        <w:rPr>
          <w:snapToGrid w:val="0"/>
          <w:szCs w:val="20"/>
          <w:lang w:val="lt-LT"/>
        </w:rPr>
        <w:t>arba slaugytojui. Apie šalutinį poveikį taip pat galite pranešti Valstybinei vaistų kontrolės tarnybai prie Lietuvos Respublikos sveikatos apsaugos ministerijos nemokamu t</w:t>
      </w:r>
      <w:r w:rsidRPr="00540318">
        <w:rPr>
          <w:snapToGrid w:val="0"/>
          <w:szCs w:val="20"/>
          <w:lang w:val="lt-LT" w:eastAsia="zh-CN"/>
        </w:rPr>
        <w:t>elefonu 8 800 73568</w:t>
      </w:r>
      <w:r w:rsidRPr="00540318">
        <w:rPr>
          <w:snapToGrid w:val="0"/>
          <w:szCs w:val="20"/>
          <w:lang w:val="lt-LT"/>
        </w:rPr>
        <w:t xml:space="preserve"> arba užpildyti interneto svetainėje </w:t>
      </w:r>
      <w:hyperlink r:id="rId7" w:history="1">
        <w:r w:rsidRPr="00540318">
          <w:rPr>
            <w:rFonts w:eastAsia="SimSu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540318">
        <w:rPr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40318">
        <w:rPr>
          <w:snapToGrid w:val="0"/>
          <w:szCs w:val="20"/>
          <w:lang w:val="lt-LT" w:eastAsia="zh-CN"/>
        </w:rPr>
        <w:t xml:space="preserve">nemokamu </w:t>
      </w:r>
      <w:r w:rsidRPr="00540318">
        <w:rPr>
          <w:snapToGrid w:val="0"/>
          <w:szCs w:val="20"/>
          <w:lang w:val="lt-LT"/>
        </w:rPr>
        <w:t>fakso numeriu 8 800 20131</w:t>
      </w:r>
      <w:r w:rsidRPr="00540318">
        <w:rPr>
          <w:snapToGrid w:val="0"/>
          <w:szCs w:val="20"/>
          <w:lang w:val="lt-LT" w:eastAsia="zh-CN"/>
        </w:rPr>
        <w:t xml:space="preserve">, </w:t>
      </w:r>
      <w:r w:rsidRPr="00540318">
        <w:rPr>
          <w:snapToGrid w:val="0"/>
          <w:szCs w:val="20"/>
          <w:lang w:val="lt-LT"/>
        </w:rPr>
        <w:t xml:space="preserve">el. paštu </w:t>
      </w:r>
      <w:hyperlink r:id="rId8" w:history="1">
        <w:r w:rsidRPr="00540318">
          <w:rPr>
            <w:rFonts w:eastAsia="SimSu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540318">
        <w:rPr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540318">
          <w:rPr>
            <w:rFonts w:eastAsia="SimSu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540318">
        <w:rPr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b/>
          <w:bCs/>
          <w:noProof/>
          <w:lang w:val="lt-LT"/>
        </w:rPr>
        <w:t>5.</w:t>
      </w:r>
      <w:r w:rsidRPr="00941B8A">
        <w:rPr>
          <w:b/>
          <w:bCs/>
          <w:noProof/>
          <w:lang w:val="lt-LT"/>
        </w:rPr>
        <w:tab/>
        <w:t>Kaip laikyti Nizoral kremą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BA0306">
        <w:rPr>
          <w:lang w:val="lt-LT"/>
        </w:rPr>
        <w:t>Šį vaistą laikykite</w:t>
      </w:r>
      <w:r w:rsidRPr="00941B8A">
        <w:rPr>
          <w:lang w:val="lt-LT"/>
        </w:rPr>
        <w:t xml:space="preserve"> vaikams nepastebimoje ir nepasiekiamoje vietoje.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BC4622" w:rsidRDefault="00C92654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C92654">
        <w:rPr>
          <w:lang w:val="lt-LT"/>
        </w:rPr>
        <w:t>Laikyti ne aukštesnėje kaip 30 ºC temperatūroje.</w:t>
      </w:r>
    </w:p>
    <w:p w:rsidR="00C92654" w:rsidRPr="00941B8A" w:rsidRDefault="00C92654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 xml:space="preserve">Ant dėžutės </w:t>
      </w:r>
      <w:r w:rsidR="00C92654">
        <w:rPr>
          <w:lang w:val="lt-LT"/>
        </w:rPr>
        <w:t xml:space="preserve">ir tūbelės </w:t>
      </w:r>
      <w:r w:rsidRPr="00941B8A">
        <w:rPr>
          <w:lang w:val="lt-LT"/>
        </w:rPr>
        <w:t>po „Tinka iki“</w:t>
      </w:r>
      <w:r w:rsidR="00C92654">
        <w:rPr>
          <w:lang w:val="lt-LT"/>
        </w:rPr>
        <w:t>/ „EXP“</w:t>
      </w:r>
      <w:r w:rsidRPr="00941B8A">
        <w:rPr>
          <w:lang w:val="lt-LT"/>
        </w:rPr>
        <w:t xml:space="preserve"> nurodytam tinkamumo laikui pasibaigus, šio vaisto vartoti negalima. Vaistas tinkamas vartoti iki paskutinės nurodyto mėnesio dienos.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6.</w:t>
      </w:r>
      <w:r w:rsidRPr="00941B8A">
        <w:rPr>
          <w:b/>
          <w:bCs/>
          <w:noProof/>
          <w:lang w:val="lt-LT"/>
        </w:rPr>
        <w:tab/>
        <w:t>Pakuotės turinys ir kita informacija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lt-LT"/>
        </w:rPr>
      </w:pPr>
      <w:r w:rsidRPr="00941B8A">
        <w:rPr>
          <w:b/>
          <w:bCs/>
          <w:noProof/>
          <w:lang w:val="lt-LT"/>
        </w:rPr>
        <w:t>Nizoral kremo sudėtis</w:t>
      </w:r>
    </w:p>
    <w:p w:rsidR="00BC4622" w:rsidRPr="00941B8A" w:rsidRDefault="00BC4622" w:rsidP="00BC462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lang w:val="lt-LT"/>
        </w:rPr>
      </w:pPr>
      <w:r w:rsidRPr="00941B8A">
        <w:rPr>
          <w:lang w:val="lt-LT"/>
        </w:rPr>
        <w:t xml:space="preserve">Veiklioji medžiaga yra </w:t>
      </w:r>
      <w:proofErr w:type="spellStart"/>
      <w:r w:rsidRPr="00941B8A">
        <w:rPr>
          <w:lang w:val="lt-LT"/>
        </w:rPr>
        <w:t>ketokonazolas</w:t>
      </w:r>
      <w:proofErr w:type="spellEnd"/>
      <w:r w:rsidRPr="00941B8A">
        <w:rPr>
          <w:lang w:val="lt-LT"/>
        </w:rPr>
        <w:t xml:space="preserve">. Viename grame kremo yra 20 mg </w:t>
      </w:r>
      <w:proofErr w:type="spellStart"/>
      <w:r w:rsidRPr="00941B8A">
        <w:rPr>
          <w:lang w:val="lt-LT"/>
        </w:rPr>
        <w:t>ketokonazolo</w:t>
      </w:r>
      <w:proofErr w:type="spellEnd"/>
      <w:r w:rsidRPr="00941B8A">
        <w:rPr>
          <w:lang w:val="lt-LT"/>
        </w:rPr>
        <w:t>.</w:t>
      </w:r>
    </w:p>
    <w:p w:rsidR="00BC4622" w:rsidRPr="00941B8A" w:rsidRDefault="00BC4622" w:rsidP="00BC462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lang w:val="lt-LT"/>
        </w:rPr>
        <w:t xml:space="preserve">Pagalbinės medžiagos yra </w:t>
      </w:r>
      <w:proofErr w:type="spellStart"/>
      <w:r w:rsidRPr="00941B8A">
        <w:rPr>
          <w:lang w:val="lt-LT"/>
        </w:rPr>
        <w:t>propilenglikolis</w:t>
      </w:r>
      <w:proofErr w:type="spellEnd"/>
      <w:r w:rsidRPr="00941B8A">
        <w:rPr>
          <w:lang w:val="lt-LT"/>
        </w:rPr>
        <w:t xml:space="preserve">, </w:t>
      </w:r>
      <w:proofErr w:type="spellStart"/>
      <w:r w:rsidRPr="00941B8A">
        <w:rPr>
          <w:lang w:val="lt-LT"/>
        </w:rPr>
        <w:t>stearilo</w:t>
      </w:r>
      <w:proofErr w:type="spellEnd"/>
      <w:r w:rsidRPr="00941B8A">
        <w:rPr>
          <w:lang w:val="lt-LT"/>
        </w:rPr>
        <w:t xml:space="preserve"> alkoholis, </w:t>
      </w:r>
      <w:proofErr w:type="spellStart"/>
      <w:r w:rsidRPr="00941B8A">
        <w:rPr>
          <w:lang w:val="lt-LT"/>
        </w:rPr>
        <w:t>cetilo</w:t>
      </w:r>
      <w:proofErr w:type="spellEnd"/>
      <w:r w:rsidRPr="00941B8A">
        <w:rPr>
          <w:lang w:val="lt-LT"/>
        </w:rPr>
        <w:t xml:space="preserve"> alkoholis, </w:t>
      </w:r>
      <w:proofErr w:type="spellStart"/>
      <w:r w:rsidRPr="00941B8A">
        <w:rPr>
          <w:lang w:val="lt-LT"/>
        </w:rPr>
        <w:t>sorbitano</w:t>
      </w:r>
      <w:proofErr w:type="spellEnd"/>
      <w:r w:rsidRPr="00941B8A">
        <w:rPr>
          <w:lang w:val="lt-LT"/>
        </w:rPr>
        <w:t xml:space="preserve"> </w:t>
      </w:r>
      <w:proofErr w:type="spellStart"/>
      <w:r w:rsidRPr="00941B8A">
        <w:rPr>
          <w:lang w:val="lt-LT"/>
        </w:rPr>
        <w:t>monostearatas</w:t>
      </w:r>
      <w:proofErr w:type="spellEnd"/>
      <w:r w:rsidRPr="00941B8A">
        <w:rPr>
          <w:lang w:val="lt-LT"/>
        </w:rPr>
        <w:t xml:space="preserve">, </w:t>
      </w:r>
      <w:proofErr w:type="spellStart"/>
      <w:r w:rsidRPr="00941B8A">
        <w:rPr>
          <w:lang w:val="lt-LT"/>
        </w:rPr>
        <w:t>polisorbatas</w:t>
      </w:r>
      <w:proofErr w:type="spellEnd"/>
      <w:r w:rsidRPr="00941B8A">
        <w:rPr>
          <w:lang w:val="lt-LT"/>
        </w:rPr>
        <w:t xml:space="preserve"> 60, izopropilo </w:t>
      </w:r>
      <w:proofErr w:type="spellStart"/>
      <w:r w:rsidRPr="00941B8A">
        <w:rPr>
          <w:lang w:val="lt-LT"/>
        </w:rPr>
        <w:t>miristatas</w:t>
      </w:r>
      <w:proofErr w:type="spellEnd"/>
      <w:r w:rsidRPr="00941B8A">
        <w:rPr>
          <w:lang w:val="lt-LT"/>
        </w:rPr>
        <w:t xml:space="preserve">, bevandenis natrio sulfitas, </w:t>
      </w:r>
      <w:proofErr w:type="spellStart"/>
      <w:r w:rsidRPr="00941B8A">
        <w:rPr>
          <w:lang w:val="lt-LT"/>
        </w:rPr>
        <w:t>polisorbatas</w:t>
      </w:r>
      <w:proofErr w:type="spellEnd"/>
      <w:r w:rsidRPr="00941B8A">
        <w:rPr>
          <w:lang w:val="lt-LT"/>
        </w:rPr>
        <w:t xml:space="preserve"> 80 ir išgrynintas vanduo.</w:t>
      </w:r>
    </w:p>
    <w:p w:rsidR="00BC4622" w:rsidRPr="00941B8A" w:rsidRDefault="00BC4622" w:rsidP="00BC4622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Nizoral kremo</w:t>
      </w:r>
      <w:r w:rsidRPr="00941B8A">
        <w:rPr>
          <w:b/>
          <w:bCs/>
          <w:lang w:val="lt-LT"/>
        </w:rPr>
        <w:t xml:space="preserve"> išvaizda ir kiekis pakuotėje</w:t>
      </w:r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proofErr w:type="spellStart"/>
      <w:r w:rsidRPr="00941B8A">
        <w:rPr>
          <w:lang w:val="lt-LT"/>
        </w:rPr>
        <w:t>Nizoral</w:t>
      </w:r>
      <w:proofErr w:type="spellEnd"/>
      <w:r w:rsidRPr="00941B8A">
        <w:rPr>
          <w:lang w:val="lt-LT"/>
        </w:rPr>
        <w:t xml:space="preserve"> kremas yra baltos spalvos. Vaistas tiekiamas tūbelėse po 15 g kremo.</w:t>
      </w:r>
    </w:p>
    <w:p w:rsidR="00BC4622" w:rsidRPr="00A41DD9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F400DB" w:rsidRPr="00A41DD9" w:rsidRDefault="00F400DB" w:rsidP="00F400DB">
      <w:pPr>
        <w:keepNext/>
        <w:widowControl w:val="0"/>
        <w:tabs>
          <w:tab w:val="clear" w:pos="567"/>
        </w:tabs>
        <w:spacing w:line="240" w:lineRule="auto"/>
        <w:outlineLvl w:val="5"/>
        <w:rPr>
          <w:rFonts w:eastAsia="Batang"/>
          <w:b/>
          <w:szCs w:val="20"/>
        </w:rPr>
      </w:pPr>
      <w:proofErr w:type="spellStart"/>
      <w:r w:rsidRPr="00F400DB">
        <w:rPr>
          <w:rFonts w:eastAsia="Batang"/>
          <w:b/>
          <w:szCs w:val="20"/>
        </w:rPr>
        <w:t>Gamintojas</w:t>
      </w:r>
      <w:proofErr w:type="spellEnd"/>
    </w:p>
    <w:p w:rsidR="00F400DB" w:rsidRPr="00A41DD9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proofErr w:type="spellStart"/>
      <w:r w:rsidRPr="00A41DD9">
        <w:rPr>
          <w:lang w:val="lt-LT"/>
        </w:rPr>
        <w:t>Janssen</w:t>
      </w:r>
      <w:proofErr w:type="spellEnd"/>
      <w:r w:rsidRPr="00A41DD9">
        <w:rPr>
          <w:lang w:val="lt-LT"/>
        </w:rPr>
        <w:t xml:space="preserve"> </w:t>
      </w:r>
      <w:proofErr w:type="spellStart"/>
      <w:r w:rsidRPr="00A41DD9">
        <w:rPr>
          <w:lang w:val="lt-LT"/>
        </w:rPr>
        <w:t>Pharmaceutica</w:t>
      </w:r>
      <w:proofErr w:type="spellEnd"/>
      <w:r w:rsidRPr="00A41DD9">
        <w:rPr>
          <w:lang w:val="lt-LT"/>
        </w:rPr>
        <w:t xml:space="preserve"> N.V.</w:t>
      </w:r>
    </w:p>
    <w:p w:rsidR="00F400DB" w:rsidRPr="00A41DD9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proofErr w:type="spellStart"/>
      <w:r w:rsidRPr="00A41DD9">
        <w:rPr>
          <w:lang w:val="lt-LT"/>
        </w:rPr>
        <w:t>Turnhoutseweg</w:t>
      </w:r>
      <w:proofErr w:type="spellEnd"/>
      <w:r w:rsidRPr="00A41DD9">
        <w:rPr>
          <w:lang w:val="lt-LT"/>
        </w:rPr>
        <w:t xml:space="preserve"> 30</w:t>
      </w:r>
    </w:p>
    <w:p w:rsidR="00F400DB" w:rsidRPr="00A41DD9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A41DD9">
        <w:rPr>
          <w:lang w:val="lt-LT"/>
        </w:rPr>
        <w:t xml:space="preserve">B-2340 </w:t>
      </w:r>
      <w:proofErr w:type="spellStart"/>
      <w:r w:rsidRPr="00A41DD9">
        <w:rPr>
          <w:lang w:val="lt-LT"/>
        </w:rPr>
        <w:t>Beerse</w:t>
      </w:r>
      <w:proofErr w:type="spellEnd"/>
    </w:p>
    <w:p w:rsidR="00F400DB" w:rsidRPr="00A41DD9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lang w:val="lt-LT"/>
        </w:rPr>
      </w:pPr>
      <w:r w:rsidRPr="00A41DD9">
        <w:rPr>
          <w:lang w:val="lt-LT"/>
        </w:rPr>
        <w:lastRenderedPageBreak/>
        <w:t>Belgija</w:t>
      </w:r>
    </w:p>
    <w:p w:rsidR="00F400DB" w:rsidRPr="00F400DB" w:rsidRDefault="00F400DB" w:rsidP="00F400DB">
      <w:pPr>
        <w:tabs>
          <w:tab w:val="clear" w:pos="567"/>
          <w:tab w:val="left" w:pos="540"/>
        </w:tabs>
        <w:spacing w:line="240" w:lineRule="auto"/>
        <w:rPr>
          <w:rFonts w:eastAsia="Batang"/>
          <w:szCs w:val="20"/>
        </w:rPr>
      </w:pP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/>
          <w:szCs w:val="20"/>
        </w:rPr>
      </w:pPr>
      <w:proofErr w:type="spellStart"/>
      <w:r w:rsidRPr="00F400DB">
        <w:rPr>
          <w:b/>
          <w:szCs w:val="20"/>
        </w:rPr>
        <w:t>Lygiagretus</w:t>
      </w:r>
      <w:proofErr w:type="spellEnd"/>
      <w:r w:rsidRPr="00F400DB">
        <w:rPr>
          <w:b/>
          <w:szCs w:val="20"/>
        </w:rPr>
        <w:t xml:space="preserve"> </w:t>
      </w:r>
      <w:proofErr w:type="spellStart"/>
      <w:r w:rsidRPr="00F400DB">
        <w:rPr>
          <w:b/>
          <w:szCs w:val="20"/>
        </w:rPr>
        <w:t>importuotojas</w:t>
      </w:r>
      <w:proofErr w:type="spellEnd"/>
      <w:r w:rsidRPr="00F400DB">
        <w:rPr>
          <w:b/>
          <w:szCs w:val="20"/>
        </w:rPr>
        <w:t xml:space="preserve"> </w:t>
      </w: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szCs w:val="20"/>
        </w:rPr>
      </w:pPr>
      <w:r w:rsidRPr="00F400DB">
        <w:rPr>
          <w:szCs w:val="20"/>
        </w:rPr>
        <w:t xml:space="preserve">UAB „Lex </w:t>
      </w:r>
      <w:proofErr w:type="spellStart"/>
      <w:r w:rsidRPr="00F400DB">
        <w:rPr>
          <w:szCs w:val="20"/>
        </w:rPr>
        <w:t>ano</w:t>
      </w:r>
      <w:proofErr w:type="spellEnd"/>
      <w:r w:rsidRPr="00F400DB">
        <w:rPr>
          <w:szCs w:val="20"/>
        </w:rPr>
        <w:t>”</w:t>
      </w: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szCs w:val="20"/>
        </w:rPr>
      </w:pPr>
      <w:proofErr w:type="spellStart"/>
      <w:r w:rsidRPr="00F400DB">
        <w:rPr>
          <w:color w:val="000000"/>
          <w:szCs w:val="20"/>
        </w:rPr>
        <w:t>Naugarduko</w:t>
      </w:r>
      <w:proofErr w:type="spellEnd"/>
      <w:r w:rsidRPr="00F400DB">
        <w:rPr>
          <w:color w:val="000000"/>
          <w:szCs w:val="20"/>
        </w:rPr>
        <w:t xml:space="preserve"> g. 3</w:t>
      </w:r>
      <w:r w:rsidRPr="00F400DB">
        <w:rPr>
          <w:szCs w:val="20"/>
        </w:rPr>
        <w:t xml:space="preserve"> </w:t>
      </w: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szCs w:val="20"/>
        </w:rPr>
      </w:pPr>
      <w:r w:rsidRPr="00F400DB">
        <w:rPr>
          <w:szCs w:val="20"/>
        </w:rPr>
        <w:t>LT-03231 Vilnius</w:t>
      </w: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szCs w:val="20"/>
        </w:rPr>
      </w:pPr>
      <w:proofErr w:type="spellStart"/>
      <w:r w:rsidRPr="00F400DB">
        <w:rPr>
          <w:szCs w:val="20"/>
        </w:rPr>
        <w:t>Lietuva</w:t>
      </w:r>
      <w:proofErr w:type="spellEnd"/>
    </w:p>
    <w:p w:rsidR="00F400DB" w:rsidRPr="00F400DB" w:rsidRDefault="00F400DB" w:rsidP="00F400DB">
      <w:pPr>
        <w:spacing w:line="240" w:lineRule="auto"/>
        <w:rPr>
          <w:szCs w:val="20"/>
        </w:rPr>
      </w:pP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/>
          <w:bCs/>
          <w:iCs/>
          <w:szCs w:val="20"/>
          <w:lang w:eastAsia="lt-LT"/>
        </w:rPr>
      </w:pPr>
      <w:proofErr w:type="spellStart"/>
      <w:r w:rsidRPr="00F400DB">
        <w:rPr>
          <w:b/>
          <w:bCs/>
          <w:iCs/>
          <w:szCs w:val="20"/>
          <w:lang w:eastAsia="lt-LT"/>
        </w:rPr>
        <w:t>Perpakavo</w:t>
      </w:r>
      <w:proofErr w:type="spellEnd"/>
      <w:r w:rsidRPr="00F400DB">
        <w:rPr>
          <w:b/>
          <w:bCs/>
          <w:iCs/>
          <w:szCs w:val="20"/>
          <w:lang w:eastAsia="lt-LT"/>
        </w:rPr>
        <w:t xml:space="preserve"> </w:t>
      </w: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  <w:r w:rsidRPr="00F400DB">
        <w:rPr>
          <w:bCs/>
          <w:iCs/>
          <w:szCs w:val="20"/>
          <w:lang w:eastAsia="lt-LT"/>
        </w:rPr>
        <w:t>BĮ UAB „</w:t>
      </w:r>
      <w:proofErr w:type="spellStart"/>
      <w:proofErr w:type="gramStart"/>
      <w:r w:rsidRPr="00F400DB">
        <w:rPr>
          <w:bCs/>
          <w:iCs/>
          <w:szCs w:val="20"/>
          <w:lang w:eastAsia="lt-LT"/>
        </w:rPr>
        <w:t>Norfachema</w:t>
      </w:r>
      <w:proofErr w:type="spellEnd"/>
      <w:r w:rsidRPr="00F400DB">
        <w:rPr>
          <w:bCs/>
          <w:iCs/>
          <w:szCs w:val="20"/>
          <w:lang w:eastAsia="lt-LT"/>
        </w:rPr>
        <w:t>“</w:t>
      </w:r>
      <w:proofErr w:type="gramEnd"/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  <w:proofErr w:type="spellStart"/>
      <w:r w:rsidRPr="00F400DB">
        <w:rPr>
          <w:bCs/>
          <w:iCs/>
          <w:szCs w:val="20"/>
          <w:lang w:eastAsia="lt-LT"/>
        </w:rPr>
        <w:t>Vytauto</w:t>
      </w:r>
      <w:proofErr w:type="spellEnd"/>
      <w:r w:rsidRPr="00F400DB">
        <w:rPr>
          <w:bCs/>
          <w:iCs/>
          <w:szCs w:val="20"/>
          <w:lang w:eastAsia="lt-LT"/>
        </w:rPr>
        <w:t xml:space="preserve"> g. 6, </w:t>
      </w:r>
      <w:proofErr w:type="spellStart"/>
      <w:r w:rsidRPr="00F400DB">
        <w:rPr>
          <w:bCs/>
          <w:iCs/>
          <w:szCs w:val="20"/>
          <w:lang w:eastAsia="lt-LT"/>
        </w:rPr>
        <w:t>Jonava</w:t>
      </w:r>
      <w:proofErr w:type="spellEnd"/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  <w:proofErr w:type="spellStart"/>
      <w:r w:rsidRPr="00F400DB">
        <w:rPr>
          <w:bCs/>
          <w:iCs/>
          <w:szCs w:val="20"/>
          <w:lang w:eastAsia="lt-LT"/>
        </w:rPr>
        <w:t>Lietuva</w:t>
      </w:r>
      <w:proofErr w:type="spellEnd"/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  <w:proofErr w:type="spellStart"/>
      <w:r w:rsidRPr="00F400DB">
        <w:rPr>
          <w:bCs/>
          <w:iCs/>
          <w:szCs w:val="20"/>
          <w:lang w:eastAsia="lt-LT"/>
        </w:rPr>
        <w:t>arba</w:t>
      </w:r>
      <w:proofErr w:type="spellEnd"/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  <w:r w:rsidRPr="00F400DB">
        <w:rPr>
          <w:bCs/>
          <w:iCs/>
          <w:szCs w:val="20"/>
          <w:lang w:eastAsia="lt-LT"/>
        </w:rPr>
        <w:t>UAB „</w:t>
      </w:r>
      <w:proofErr w:type="spellStart"/>
      <w:proofErr w:type="gramStart"/>
      <w:r w:rsidRPr="00F400DB">
        <w:rPr>
          <w:bCs/>
          <w:iCs/>
          <w:szCs w:val="20"/>
          <w:lang w:eastAsia="lt-LT"/>
        </w:rPr>
        <w:t>Entafarma</w:t>
      </w:r>
      <w:proofErr w:type="spellEnd"/>
      <w:r w:rsidRPr="00F400DB">
        <w:rPr>
          <w:bCs/>
          <w:iCs/>
          <w:szCs w:val="20"/>
          <w:lang w:eastAsia="lt-LT"/>
        </w:rPr>
        <w:t>“</w:t>
      </w:r>
      <w:proofErr w:type="gramEnd"/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  <w:proofErr w:type="spellStart"/>
      <w:r w:rsidRPr="00F400DB">
        <w:rPr>
          <w:bCs/>
          <w:iCs/>
          <w:szCs w:val="20"/>
          <w:lang w:eastAsia="lt-LT"/>
        </w:rPr>
        <w:t>Klonėnų</w:t>
      </w:r>
      <w:proofErr w:type="spellEnd"/>
      <w:r w:rsidRPr="00F400DB">
        <w:rPr>
          <w:bCs/>
          <w:iCs/>
          <w:szCs w:val="20"/>
          <w:lang w:eastAsia="lt-LT"/>
        </w:rPr>
        <w:t xml:space="preserve"> vs. 1</w:t>
      </w: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  <w:proofErr w:type="spellStart"/>
      <w:r w:rsidRPr="00F400DB">
        <w:rPr>
          <w:bCs/>
          <w:iCs/>
          <w:szCs w:val="20"/>
          <w:lang w:eastAsia="lt-LT"/>
        </w:rPr>
        <w:t>Širvintų</w:t>
      </w:r>
      <w:proofErr w:type="spellEnd"/>
      <w:r w:rsidRPr="00F400DB">
        <w:rPr>
          <w:bCs/>
          <w:iCs/>
          <w:szCs w:val="20"/>
          <w:lang w:eastAsia="lt-LT"/>
        </w:rPr>
        <w:t xml:space="preserve"> r. sav.</w:t>
      </w:r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eastAsia="lt-LT"/>
        </w:rPr>
      </w:pPr>
      <w:proofErr w:type="spellStart"/>
      <w:r w:rsidRPr="00F400DB">
        <w:rPr>
          <w:bCs/>
          <w:iCs/>
          <w:szCs w:val="20"/>
          <w:lang w:eastAsia="lt-LT"/>
        </w:rPr>
        <w:t>Lietuva</w:t>
      </w:r>
      <w:proofErr w:type="spellEnd"/>
    </w:p>
    <w:p w:rsidR="00F400DB" w:rsidRPr="00F400DB" w:rsidRDefault="00F400DB" w:rsidP="00F400DB">
      <w:pPr>
        <w:tabs>
          <w:tab w:val="clear" w:pos="567"/>
        </w:tabs>
        <w:spacing w:line="240" w:lineRule="auto"/>
        <w:rPr>
          <w:szCs w:val="20"/>
          <w:highlight w:val="yellow"/>
        </w:rPr>
      </w:pPr>
    </w:p>
    <w:p w:rsidR="00BC4622" w:rsidRPr="00A41DD9" w:rsidRDefault="00F400DB" w:rsidP="00F400DB">
      <w:pPr>
        <w:tabs>
          <w:tab w:val="clear" w:pos="567"/>
          <w:tab w:val="left" w:pos="540"/>
        </w:tabs>
        <w:spacing w:line="240" w:lineRule="auto"/>
        <w:rPr>
          <w:szCs w:val="20"/>
        </w:rPr>
      </w:pPr>
      <w:proofErr w:type="spellStart"/>
      <w:r w:rsidRPr="00F400DB">
        <w:rPr>
          <w:szCs w:val="20"/>
        </w:rPr>
        <w:t>Registruotojas</w:t>
      </w:r>
      <w:proofErr w:type="spellEnd"/>
      <w:r w:rsidRPr="00F400DB">
        <w:rPr>
          <w:szCs w:val="20"/>
        </w:rPr>
        <w:t xml:space="preserve"> </w:t>
      </w:r>
      <w:proofErr w:type="spellStart"/>
      <w:r w:rsidRPr="00F400DB">
        <w:rPr>
          <w:szCs w:val="20"/>
        </w:rPr>
        <w:t>eksportuojančioje</w:t>
      </w:r>
      <w:proofErr w:type="spellEnd"/>
      <w:r w:rsidRPr="00F400DB">
        <w:rPr>
          <w:szCs w:val="20"/>
        </w:rPr>
        <w:t xml:space="preserve"> </w:t>
      </w:r>
      <w:proofErr w:type="spellStart"/>
      <w:r w:rsidRPr="00F400DB">
        <w:rPr>
          <w:szCs w:val="20"/>
        </w:rPr>
        <w:t>valstybėje</w:t>
      </w:r>
      <w:proofErr w:type="spellEnd"/>
      <w:r w:rsidRPr="00F400DB">
        <w:rPr>
          <w:szCs w:val="20"/>
        </w:rPr>
        <w:t xml:space="preserve"> </w:t>
      </w:r>
      <w:proofErr w:type="spellStart"/>
      <w:r w:rsidRPr="00F400DB">
        <w:rPr>
          <w:szCs w:val="20"/>
        </w:rPr>
        <w:t>yra</w:t>
      </w:r>
      <w:proofErr w:type="spellEnd"/>
      <w:r w:rsidRPr="00F400DB">
        <w:rPr>
          <w:szCs w:val="20"/>
        </w:rPr>
        <w:t xml:space="preserve"> </w:t>
      </w:r>
      <w:r w:rsidRPr="00A41DD9">
        <w:rPr>
          <w:szCs w:val="20"/>
        </w:rPr>
        <w:t xml:space="preserve">Janssen </w:t>
      </w:r>
      <w:proofErr w:type="spellStart"/>
      <w:r w:rsidRPr="00A41DD9">
        <w:rPr>
          <w:szCs w:val="20"/>
        </w:rPr>
        <w:t>Pharmaceutica</w:t>
      </w:r>
      <w:proofErr w:type="spellEnd"/>
      <w:r w:rsidRPr="00A41DD9">
        <w:rPr>
          <w:szCs w:val="20"/>
        </w:rPr>
        <w:t xml:space="preserve"> N.V., </w:t>
      </w:r>
      <w:proofErr w:type="spellStart"/>
      <w:r w:rsidRPr="00A41DD9">
        <w:rPr>
          <w:szCs w:val="20"/>
        </w:rPr>
        <w:t>Turnhoutseweg</w:t>
      </w:r>
      <w:proofErr w:type="spellEnd"/>
      <w:r w:rsidRPr="00A41DD9">
        <w:rPr>
          <w:szCs w:val="20"/>
        </w:rPr>
        <w:t xml:space="preserve"> 30, B-2340 Beerse, </w:t>
      </w:r>
      <w:proofErr w:type="spellStart"/>
      <w:r w:rsidRPr="00A41DD9">
        <w:rPr>
          <w:szCs w:val="20"/>
        </w:rPr>
        <w:t>Belgija</w:t>
      </w:r>
      <w:proofErr w:type="spellEnd"/>
      <w:r w:rsidRPr="00A41DD9">
        <w:rPr>
          <w:szCs w:val="20"/>
        </w:rPr>
        <w:t>.</w:t>
      </w:r>
    </w:p>
    <w:p w:rsidR="00F400DB" w:rsidRPr="00941B8A" w:rsidRDefault="00F400DB" w:rsidP="00F400DB">
      <w:pPr>
        <w:tabs>
          <w:tab w:val="clear" w:pos="567"/>
          <w:tab w:val="left" w:pos="540"/>
        </w:tabs>
        <w:spacing w:line="240" w:lineRule="auto"/>
        <w:rPr>
          <w:noProof/>
          <w:lang w:val="lt-LT"/>
        </w:rPr>
      </w:pPr>
    </w:p>
    <w:p w:rsidR="00BC4622" w:rsidRPr="00941B8A" w:rsidRDefault="00BC4622" w:rsidP="00BC4622">
      <w:pPr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lang w:val="lt-LT"/>
        </w:rPr>
        <w:t>Šis pakuotės lapelis paskutinį kartą</w:t>
      </w:r>
      <w:r w:rsidRPr="00941B8A">
        <w:rPr>
          <w:b/>
          <w:bCs/>
          <w:noProof/>
          <w:lang w:val="lt-LT"/>
        </w:rPr>
        <w:t xml:space="preserve"> </w:t>
      </w:r>
      <w:r>
        <w:rPr>
          <w:b/>
          <w:bCs/>
          <w:noProof/>
          <w:lang w:val="lt-LT"/>
        </w:rPr>
        <w:t xml:space="preserve">peržiūrėtas </w:t>
      </w:r>
      <w:r w:rsidR="003F7668">
        <w:rPr>
          <w:b/>
          <w:bCs/>
        </w:rPr>
        <w:t>2019-02-08</w:t>
      </w:r>
      <w:bookmarkStart w:id="0" w:name="_GoBack"/>
      <w:bookmarkEnd w:id="0"/>
    </w:p>
    <w:p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lang w:val="lt-LT"/>
        </w:rPr>
      </w:pPr>
    </w:p>
    <w:p w:rsidR="00BC4622" w:rsidRDefault="00BC4622" w:rsidP="00BC4622">
      <w:pPr>
        <w:rPr>
          <w:lang w:val="lt-LT"/>
        </w:rPr>
      </w:pPr>
      <w:r w:rsidRPr="00941B8A">
        <w:rPr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941B8A">
          <w:rPr>
            <w:rStyle w:val="Hyperlink"/>
            <w:lang w:val="lt-LT"/>
          </w:rPr>
          <w:t>http://www.vvkt.lt/</w:t>
        </w:r>
      </w:hyperlink>
      <w:r w:rsidRPr="00941B8A">
        <w:rPr>
          <w:lang w:val="lt-LT"/>
        </w:rPr>
        <w:t>.</w:t>
      </w:r>
    </w:p>
    <w:p w:rsidR="004F26B7" w:rsidRDefault="004F26B7"/>
    <w:p w:rsidR="007554C8" w:rsidRPr="007554C8" w:rsidRDefault="007554C8" w:rsidP="007554C8">
      <w:pPr>
        <w:tabs>
          <w:tab w:val="clear" w:pos="567"/>
          <w:tab w:val="left" w:pos="480"/>
        </w:tabs>
        <w:spacing w:line="240" w:lineRule="auto"/>
        <w:outlineLvl w:val="0"/>
        <w:rPr>
          <w:bCs/>
          <w:i/>
          <w:noProof/>
          <w:lang w:val="lt-LT"/>
        </w:rPr>
      </w:pPr>
      <w:r w:rsidRPr="007554C8">
        <w:rPr>
          <w:bCs/>
          <w:i/>
          <w:noProof/>
          <w:lang w:val="lt-LT"/>
        </w:rPr>
        <w:t xml:space="preserve">Lygiagrečiai importuojamas </w:t>
      </w:r>
      <w:r w:rsidR="005215F1">
        <w:rPr>
          <w:bCs/>
          <w:i/>
          <w:noProof/>
          <w:lang w:val="lt-LT"/>
        </w:rPr>
        <w:t xml:space="preserve">vaistas </w:t>
      </w:r>
      <w:r w:rsidRPr="007554C8">
        <w:rPr>
          <w:bCs/>
          <w:i/>
          <w:noProof/>
          <w:lang w:val="lt-LT"/>
        </w:rPr>
        <w:t xml:space="preserve"> nuo referencinio </w:t>
      </w:r>
      <w:r w:rsidR="005215F1">
        <w:rPr>
          <w:bCs/>
          <w:i/>
          <w:noProof/>
          <w:lang w:val="lt-LT"/>
        </w:rPr>
        <w:t xml:space="preserve">vaisto </w:t>
      </w:r>
      <w:r w:rsidRPr="007554C8">
        <w:rPr>
          <w:bCs/>
          <w:i/>
          <w:noProof/>
          <w:lang w:val="lt-LT"/>
        </w:rPr>
        <w:t xml:space="preserve"> skiriasi laikymo sąlygomis: lyg. imp. </w:t>
      </w:r>
      <w:r w:rsidR="0033659F">
        <w:rPr>
          <w:bCs/>
          <w:i/>
          <w:noProof/>
          <w:lang w:val="lt-LT"/>
        </w:rPr>
        <w:t>vaistas</w:t>
      </w:r>
      <w:r w:rsidRPr="007554C8">
        <w:rPr>
          <w:bCs/>
          <w:i/>
          <w:noProof/>
          <w:lang w:val="lt-LT"/>
        </w:rPr>
        <w:t xml:space="preserve"> laikyti ne aukštesnėje kaip 30 ºC temperatūroje; ref. </w:t>
      </w:r>
      <w:r>
        <w:rPr>
          <w:bCs/>
          <w:i/>
          <w:noProof/>
          <w:lang w:val="lt-LT"/>
        </w:rPr>
        <w:t>v</w:t>
      </w:r>
      <w:r w:rsidR="0033659F">
        <w:rPr>
          <w:bCs/>
          <w:i/>
          <w:noProof/>
          <w:lang w:val="lt-LT"/>
        </w:rPr>
        <w:t>aistui</w:t>
      </w:r>
      <w:r w:rsidRPr="007554C8">
        <w:rPr>
          <w:bCs/>
          <w:i/>
          <w:noProof/>
          <w:lang w:val="lt-LT"/>
        </w:rPr>
        <w:t xml:space="preserve"> specialių laikymo sąlygų nereikia.</w:t>
      </w:r>
    </w:p>
    <w:p w:rsidR="007554C8" w:rsidRDefault="007554C8"/>
    <w:sectPr w:rsidR="00755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C4F" w:rsidRDefault="009F5C4F" w:rsidP="00F400DB">
      <w:pPr>
        <w:spacing w:line="240" w:lineRule="auto"/>
      </w:pPr>
      <w:r>
        <w:separator/>
      </w:r>
    </w:p>
  </w:endnote>
  <w:endnote w:type="continuationSeparator" w:id="0">
    <w:p w:rsidR="009F5C4F" w:rsidRDefault="009F5C4F" w:rsidP="00F40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4E0020" w:usb1="00770065" w:usb2="00520020" w:usb3="006D006F" w:csb0="006E0061" w:csb1="0042002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C4F" w:rsidRDefault="009F5C4F" w:rsidP="00F400DB">
      <w:pPr>
        <w:spacing w:line="240" w:lineRule="auto"/>
      </w:pPr>
      <w:r>
        <w:separator/>
      </w:r>
    </w:p>
  </w:footnote>
  <w:footnote w:type="continuationSeparator" w:id="0">
    <w:p w:rsidR="009F5C4F" w:rsidRDefault="009F5C4F" w:rsidP="00F400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7010CF"/>
    <w:multiLevelType w:val="hybridMultilevel"/>
    <w:tmpl w:val="177EA48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B34A3C"/>
    <w:multiLevelType w:val="hybridMultilevel"/>
    <w:tmpl w:val="2E6065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67"/>
    <w:rsid w:val="000F175F"/>
    <w:rsid w:val="00172D37"/>
    <w:rsid w:val="002100C9"/>
    <w:rsid w:val="002733E1"/>
    <w:rsid w:val="0033659F"/>
    <w:rsid w:val="00391214"/>
    <w:rsid w:val="003D6479"/>
    <w:rsid w:val="003F7668"/>
    <w:rsid w:val="00432794"/>
    <w:rsid w:val="004C619A"/>
    <w:rsid w:val="004F26B7"/>
    <w:rsid w:val="005215F1"/>
    <w:rsid w:val="00540318"/>
    <w:rsid w:val="005F1BFD"/>
    <w:rsid w:val="00752426"/>
    <w:rsid w:val="007554C8"/>
    <w:rsid w:val="008D69AD"/>
    <w:rsid w:val="009B6DB3"/>
    <w:rsid w:val="009F0575"/>
    <w:rsid w:val="009F5C4F"/>
    <w:rsid w:val="00A40A9F"/>
    <w:rsid w:val="00A41DD9"/>
    <w:rsid w:val="00A51348"/>
    <w:rsid w:val="00AA2D67"/>
    <w:rsid w:val="00BC4622"/>
    <w:rsid w:val="00BF44B5"/>
    <w:rsid w:val="00C83835"/>
    <w:rsid w:val="00C92654"/>
    <w:rsid w:val="00F400DB"/>
    <w:rsid w:val="00F6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D6913-EF14-42BA-BAF6-914936E1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62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622"/>
    <w:pPr>
      <w:tabs>
        <w:tab w:val="clear" w:pos="567"/>
      </w:tabs>
      <w:spacing w:line="240" w:lineRule="auto"/>
    </w:pPr>
    <w:rPr>
      <w:rFonts w:eastAsia="Calibri"/>
      <w:i/>
      <w:iCs/>
      <w:color w:val="008000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C4622"/>
    <w:rPr>
      <w:rFonts w:ascii="Times New Roman" w:eastAsia="Calibri" w:hAnsi="Times New Roman" w:cs="Times New Roman"/>
      <w:i/>
      <w:iCs/>
      <w:color w:val="008000"/>
      <w:sz w:val="20"/>
      <w:szCs w:val="20"/>
      <w:lang w:val="en-GB" w:eastAsia="x-none"/>
    </w:rPr>
  </w:style>
  <w:style w:type="character" w:styleId="Hyperlink">
    <w:name w:val="Hyperlink"/>
    <w:uiPriority w:val="99"/>
    <w:rsid w:val="00BC4622"/>
    <w:rPr>
      <w:color w:val="0000FF"/>
      <w:u w:val="single"/>
    </w:rPr>
  </w:style>
  <w:style w:type="paragraph" w:customStyle="1" w:styleId="PI-3EMEASMCA">
    <w:name w:val="PI-3 EMEA_SMCA"/>
    <w:basedOn w:val="Normal"/>
    <w:autoRedefine/>
    <w:uiPriority w:val="99"/>
    <w:rsid w:val="00BC4622"/>
    <w:pPr>
      <w:tabs>
        <w:tab w:val="clear" w:pos="567"/>
      </w:tabs>
      <w:spacing w:line="220" w:lineRule="exact"/>
    </w:pPr>
    <w:rPr>
      <w:b/>
      <w:bCs/>
      <w:lang w:val="lt-LT"/>
    </w:rPr>
  </w:style>
  <w:style w:type="paragraph" w:customStyle="1" w:styleId="BTEMEASMCA">
    <w:name w:val="BT EMEA_SMCA"/>
    <w:basedOn w:val="Normal"/>
    <w:autoRedefine/>
    <w:rsid w:val="00F400DB"/>
    <w:pPr>
      <w:tabs>
        <w:tab w:val="clear" w:pos="567"/>
        <w:tab w:val="left" w:pos="540"/>
      </w:tabs>
      <w:spacing w:line="240" w:lineRule="auto"/>
    </w:pPr>
    <w:rPr>
      <w:lang w:val="lt-LT"/>
    </w:rPr>
  </w:style>
  <w:style w:type="paragraph" w:styleId="Header">
    <w:name w:val="header"/>
    <w:basedOn w:val="Normal"/>
    <w:link w:val="HeaderChar"/>
    <w:uiPriority w:val="99"/>
    <w:unhideWhenUsed/>
    <w:rsid w:val="00F400DB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0DB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00DB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0DB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BF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7287</Words>
  <Characters>4154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Akvilina Ričkutė</dc:creator>
  <cp:keywords/>
  <dc:description/>
  <cp:lastModifiedBy>Gediminas Ruša</cp:lastModifiedBy>
  <cp:revision>29</cp:revision>
  <dcterms:created xsi:type="dcterms:W3CDTF">2017-09-12T13:45:00Z</dcterms:created>
  <dcterms:modified xsi:type="dcterms:W3CDTF">2019-02-11T07:59:00Z</dcterms:modified>
</cp:coreProperties>
</file>