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51" w:rsidRPr="00E86CC6" w:rsidRDefault="002A5D51" w:rsidP="002A5D51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P</w:t>
      </w:r>
      <w:r>
        <w:rPr>
          <w:rFonts w:ascii="Times New Roman" w:eastAsia="Times New Roman" w:hAnsi="Times New Roman"/>
          <w:b/>
        </w:rPr>
        <w:t>akuotės lapelis: informacija vartotojui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DELUFEN nosies purškalas (tirpalas)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</w:rPr>
        <w:t>Homeopatinis vaist</w:t>
      </w:r>
      <w:r>
        <w:rPr>
          <w:rFonts w:ascii="Times New Roman" w:eastAsia="Times New Roman" w:hAnsi="Times New Roman"/>
        </w:rPr>
        <w:t>as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Atidžiai perskaitykite visą šį lapelį,</w:t>
      </w:r>
      <w:r>
        <w:rPr>
          <w:rFonts w:ascii="Times New Roman" w:eastAsia="Times New Roman" w:hAnsi="Times New Roman"/>
          <w:b/>
        </w:rPr>
        <w:t xml:space="preserve"> prieš pradėdami vartoti šį vaistą,</w:t>
      </w:r>
      <w:r w:rsidRPr="00E86CC6">
        <w:rPr>
          <w:rFonts w:ascii="Times New Roman" w:eastAsia="Times New Roman" w:hAnsi="Times New Roman"/>
          <w:b/>
        </w:rPr>
        <w:t xml:space="preserve"> nes jame pateikiama Jums svarbi informacija.</w:t>
      </w:r>
    </w:p>
    <w:p w:rsidR="002A5D51" w:rsidRPr="00221561" w:rsidRDefault="002A5D51" w:rsidP="002A5D5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  <w:r w:rsidRPr="00221561">
        <w:rPr>
          <w:rFonts w:ascii="Times New Roman" w:eastAsia="Times New Roman" w:hAnsi="Times New Roman"/>
          <w:noProof/>
          <w:snapToGrid w:val="0"/>
          <w:szCs w:val="24"/>
        </w:rPr>
        <w:t>Visada vartokite šį vaistą tiksliai kaip aprašyta š</w:t>
      </w:r>
      <w:r>
        <w:rPr>
          <w:rFonts w:ascii="Times New Roman" w:eastAsia="Times New Roman" w:hAnsi="Times New Roman"/>
          <w:noProof/>
          <w:snapToGrid w:val="0"/>
          <w:szCs w:val="24"/>
        </w:rPr>
        <w:t>iame lapelyje arba kaip nurodė gydytojas arba vaistininkas</w:t>
      </w:r>
      <w:r w:rsidRPr="00221561">
        <w:rPr>
          <w:rFonts w:ascii="Times New Roman" w:eastAsia="Times New Roman" w:hAnsi="Times New Roman"/>
          <w:noProof/>
          <w:snapToGrid w:val="0"/>
          <w:szCs w:val="24"/>
        </w:rPr>
        <w:t>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>Neišmeskite šio lapelio, nes vėl gali prireikti jį perskaityti.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>Jeigu norite sužinoti daugiau arba pasitarti, kreipkitės į vaistininką.</w:t>
      </w:r>
    </w:p>
    <w:p w:rsidR="002A5D51" w:rsidRDefault="002A5D51" w:rsidP="002A5D51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>Jeigu pasireiškė šalutinis poveikis</w:t>
      </w:r>
      <w:r>
        <w:rPr>
          <w:rFonts w:ascii="Times New Roman" w:eastAsia="Times New Roman" w:hAnsi="Times New Roman"/>
        </w:rPr>
        <w:t xml:space="preserve"> (net jeigu jis šiame lapelyje nenurodytas), kreipkitės į gydytoją arba vaistininką.</w:t>
      </w:r>
      <w:r w:rsidRPr="00E86CC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Žr. 4 skyrių.</w:t>
      </w:r>
    </w:p>
    <w:p w:rsidR="002A5D51" w:rsidRDefault="002A5D51" w:rsidP="002A5D51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>Jeigu per 7 dienas Jūsų savijauta nepagerėjo arba net pablogėjo, kreipkitės į gydytoją.</w:t>
      </w:r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Apie ką rašoma šiame lapelyje?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1.</w:t>
      </w:r>
      <w:r w:rsidRPr="00E86CC6">
        <w:rPr>
          <w:rFonts w:ascii="Times New Roman" w:eastAsia="Times New Roman" w:hAnsi="Times New Roman"/>
        </w:rPr>
        <w:tab/>
        <w:t>Kas yra DELUFEN ir kam jis vartojamas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2.</w:t>
      </w:r>
      <w:r w:rsidRPr="00E86CC6">
        <w:rPr>
          <w:rFonts w:ascii="Times New Roman" w:eastAsia="Times New Roman" w:hAnsi="Times New Roman"/>
        </w:rPr>
        <w:tab/>
        <w:t>Kas žinotina prieš vartojant DELUFEN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3.</w:t>
      </w:r>
      <w:r w:rsidRPr="00E86CC6">
        <w:rPr>
          <w:rFonts w:ascii="Times New Roman" w:eastAsia="Times New Roman" w:hAnsi="Times New Roman"/>
        </w:rPr>
        <w:tab/>
        <w:t>Kaip vartoti DELUFEN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4.</w:t>
      </w:r>
      <w:r w:rsidRPr="00E86CC6">
        <w:rPr>
          <w:rFonts w:ascii="Times New Roman" w:eastAsia="Times New Roman" w:hAnsi="Times New Roman"/>
        </w:rPr>
        <w:tab/>
        <w:t>Galimas šalutinis poveikis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5.</w:t>
      </w:r>
      <w:r w:rsidRPr="00E86CC6">
        <w:rPr>
          <w:rFonts w:ascii="Times New Roman" w:eastAsia="Times New Roman" w:hAnsi="Times New Roman"/>
        </w:rPr>
        <w:tab/>
        <w:t>Kaip laikyti DELUFEN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6.</w:t>
      </w:r>
      <w:r w:rsidRPr="00E86CC6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Pakuotės turinys ir k</w:t>
      </w:r>
      <w:r w:rsidRPr="00E86CC6">
        <w:rPr>
          <w:rFonts w:ascii="Times New Roman" w:eastAsia="Times New Roman" w:hAnsi="Times New Roman"/>
        </w:rPr>
        <w:t>ita informacija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caps/>
        </w:rPr>
      </w:pPr>
      <w:r w:rsidRPr="00E86CC6">
        <w:rPr>
          <w:rFonts w:ascii="Times New Roman" w:eastAsia="Times New Roman" w:hAnsi="Times New Roman"/>
          <w:b/>
        </w:rPr>
        <w:t>1.</w:t>
      </w:r>
      <w:r w:rsidRPr="00E86CC6">
        <w:rPr>
          <w:rFonts w:ascii="Times New Roman" w:eastAsia="Times New Roman" w:hAnsi="Times New Roman"/>
          <w:b/>
        </w:rPr>
        <w:tab/>
        <w:t>K</w:t>
      </w:r>
      <w:r>
        <w:rPr>
          <w:rFonts w:ascii="Times New Roman" w:eastAsia="Times New Roman" w:hAnsi="Times New Roman"/>
          <w:b/>
        </w:rPr>
        <w:t>as yra DELUFEN ir kam jis vartojamas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DELUFEN yra homeopatinis vaistinis preparatas, skirtas slog</w:t>
      </w:r>
      <w:r>
        <w:rPr>
          <w:rFonts w:ascii="Times New Roman" w:eastAsia="Times New Roman" w:hAnsi="Times New Roman"/>
        </w:rPr>
        <w:t>ai</w:t>
      </w:r>
      <w:r w:rsidRPr="00E86CC6">
        <w:rPr>
          <w:rFonts w:ascii="Times New Roman" w:eastAsia="Times New Roman" w:hAnsi="Times New Roman"/>
        </w:rPr>
        <w:t>, alergin</w:t>
      </w:r>
      <w:r>
        <w:rPr>
          <w:rFonts w:ascii="Times New Roman" w:eastAsia="Times New Roman" w:hAnsi="Times New Roman"/>
        </w:rPr>
        <w:t>ei</w:t>
      </w:r>
      <w:r w:rsidRPr="00E86CC6">
        <w:rPr>
          <w:rFonts w:ascii="Times New Roman" w:eastAsia="Times New Roman" w:hAnsi="Times New Roman"/>
        </w:rPr>
        <w:t xml:space="preserve"> slog</w:t>
      </w:r>
      <w:r>
        <w:rPr>
          <w:rFonts w:ascii="Times New Roman" w:eastAsia="Times New Roman" w:hAnsi="Times New Roman"/>
        </w:rPr>
        <w:t>ai</w:t>
      </w:r>
      <w:r w:rsidRPr="00E86CC6">
        <w:rPr>
          <w:rFonts w:ascii="Times New Roman" w:eastAsia="Times New Roman" w:hAnsi="Times New Roman"/>
        </w:rPr>
        <w:t>, ausų užgulim</w:t>
      </w:r>
      <w:r>
        <w:rPr>
          <w:rFonts w:ascii="Times New Roman" w:eastAsia="Times New Roman" w:hAnsi="Times New Roman"/>
        </w:rPr>
        <w:t>ui</w:t>
      </w:r>
      <w:r w:rsidRPr="00E86CC6">
        <w:rPr>
          <w:rFonts w:ascii="Times New Roman" w:eastAsia="Times New Roman" w:hAnsi="Times New Roman"/>
        </w:rPr>
        <w:t xml:space="preserve"> gydy</w:t>
      </w:r>
      <w:r>
        <w:rPr>
          <w:rFonts w:ascii="Times New Roman" w:eastAsia="Times New Roman" w:hAnsi="Times New Roman"/>
        </w:rPr>
        <w:t>ti</w:t>
      </w:r>
      <w:r w:rsidRPr="00E86CC6">
        <w:rPr>
          <w:rFonts w:ascii="Times New Roman" w:eastAsia="Times New Roman" w:hAnsi="Times New Roman"/>
        </w:rPr>
        <w:t xml:space="preserve">. Taip pat </w:t>
      </w:r>
      <w:r>
        <w:rPr>
          <w:rFonts w:ascii="Times New Roman" w:eastAsia="Times New Roman" w:hAnsi="Times New Roman"/>
        </w:rPr>
        <w:t xml:space="preserve">gali būti vartojamas </w:t>
      </w:r>
      <w:r w:rsidRPr="00E86CC6">
        <w:rPr>
          <w:rFonts w:ascii="Times New Roman" w:eastAsia="Times New Roman" w:hAnsi="Times New Roman"/>
        </w:rPr>
        <w:t>kaip papildoma priemonė sinusitui gydyti</w:t>
      </w:r>
      <w:r>
        <w:rPr>
          <w:rFonts w:ascii="Times New Roman" w:eastAsia="Times New Roman" w:hAnsi="Times New Roman"/>
        </w:rPr>
        <w:t>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Indikacijos pagrįstos tik homeopatijos principais. Sunkius sutrikimus būtina gydyti kliniškai patvirtintu gydymo būdu.</w:t>
      </w:r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327DC8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Jeigu </w:t>
      </w:r>
      <w:r w:rsidRPr="00043845">
        <w:rPr>
          <w:rFonts w:ascii="Times New Roman" w:hAnsi="Times New Roman"/>
          <w:noProof/>
          <w:szCs w:val="24"/>
        </w:rPr>
        <w:t xml:space="preserve">per </w:t>
      </w:r>
      <w:r>
        <w:rPr>
          <w:rFonts w:ascii="Times New Roman" w:hAnsi="Times New Roman"/>
          <w:noProof/>
          <w:szCs w:val="24"/>
        </w:rPr>
        <w:t>7 </w:t>
      </w:r>
      <w:r w:rsidRPr="00043845">
        <w:rPr>
          <w:rFonts w:ascii="Times New Roman" w:hAnsi="Times New Roman"/>
          <w:noProof/>
          <w:szCs w:val="24"/>
        </w:rPr>
        <w:t>dienas Jūsų savijauta nepagerėjo arba net pablogėjo, kreipkitės į gydytoją.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caps/>
        </w:rPr>
      </w:pPr>
      <w:r w:rsidRPr="00E86CC6">
        <w:rPr>
          <w:rFonts w:ascii="Times New Roman" w:eastAsia="Times New Roman" w:hAnsi="Times New Roman"/>
          <w:b/>
        </w:rPr>
        <w:t>2.</w:t>
      </w:r>
      <w:r w:rsidRPr="00E86CC6">
        <w:rPr>
          <w:rFonts w:ascii="Times New Roman" w:eastAsia="Times New Roman" w:hAnsi="Times New Roman"/>
          <w:b/>
        </w:rPr>
        <w:tab/>
        <w:t>K</w:t>
      </w:r>
      <w:r>
        <w:rPr>
          <w:rFonts w:ascii="Times New Roman" w:eastAsia="Times New Roman" w:hAnsi="Times New Roman"/>
          <w:b/>
        </w:rPr>
        <w:t xml:space="preserve">as žinotina prieš vartojant </w:t>
      </w:r>
      <w:r w:rsidRPr="00E86CC6">
        <w:rPr>
          <w:rFonts w:ascii="Times New Roman" w:eastAsia="Times New Roman" w:hAnsi="Times New Roman"/>
          <w:b/>
        </w:rPr>
        <w:t>DELUFEN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caps/>
        </w:rPr>
      </w:pPr>
      <w:r w:rsidRPr="00E86CC6">
        <w:rPr>
          <w:rFonts w:ascii="Times New Roman" w:eastAsia="Times New Roman" w:hAnsi="Times New Roman"/>
          <w:b/>
          <w:bCs/>
        </w:rPr>
        <w:t>DELUFEN vartoti negalima: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>jeigu yra alergija veikliajai</w:t>
      </w:r>
      <w:r>
        <w:rPr>
          <w:rFonts w:ascii="Times New Roman" w:eastAsia="Times New Roman" w:hAnsi="Times New Roman"/>
        </w:rPr>
        <w:t xml:space="preserve"> medžiagai</w:t>
      </w:r>
      <w:r w:rsidRPr="00E86CC6">
        <w:rPr>
          <w:rFonts w:ascii="Times New Roman" w:eastAsia="Times New Roman" w:hAnsi="Times New Roman"/>
        </w:rPr>
        <w:t xml:space="preserve"> arba bet kuriai pagalbinei </w:t>
      </w:r>
      <w:r>
        <w:rPr>
          <w:rFonts w:ascii="Times New Roman" w:eastAsia="Times New Roman" w:hAnsi="Times New Roman"/>
        </w:rPr>
        <w:t>šio vaisto</w:t>
      </w:r>
      <w:r w:rsidRPr="00E86CC6">
        <w:rPr>
          <w:rFonts w:ascii="Times New Roman" w:eastAsia="Times New Roman" w:hAnsi="Times New Roman"/>
        </w:rPr>
        <w:t xml:space="preserve"> medžiagai</w:t>
      </w:r>
      <w:r>
        <w:rPr>
          <w:rFonts w:ascii="Times New Roman" w:eastAsia="Times New Roman" w:hAnsi="Times New Roman"/>
        </w:rPr>
        <w:t xml:space="preserve"> (jos išvardytos 6 skyriuje)</w:t>
      </w:r>
      <w:r w:rsidRPr="00E86CC6">
        <w:rPr>
          <w:rFonts w:ascii="Times New Roman" w:eastAsia="Times New Roman" w:hAnsi="Times New Roman"/>
        </w:rPr>
        <w:t>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Įspėjimai ir</w:t>
      </w:r>
      <w:r w:rsidRPr="00E86CC6">
        <w:rPr>
          <w:rFonts w:ascii="Times New Roman" w:eastAsia="Times New Roman" w:hAnsi="Times New Roman"/>
          <w:b/>
        </w:rPr>
        <w:t xml:space="preserve"> atsargumo priemon</w:t>
      </w:r>
      <w:r>
        <w:rPr>
          <w:rFonts w:ascii="Times New Roman" w:eastAsia="Times New Roman" w:hAnsi="Times New Roman"/>
          <w:b/>
        </w:rPr>
        <w:t>ės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Pasitarkite su gydytoju arba vaistininku, prieš pradėdami vartoti DELUFEN.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>Pradėjus gydyti</w:t>
      </w:r>
      <w:r>
        <w:rPr>
          <w:rFonts w:ascii="Times New Roman" w:eastAsia="Times New Roman" w:hAnsi="Times New Roman"/>
        </w:rPr>
        <w:t>s</w:t>
      </w:r>
      <w:r w:rsidRPr="00E86CC6">
        <w:rPr>
          <w:rFonts w:ascii="Times New Roman" w:eastAsia="Times New Roman" w:hAnsi="Times New Roman"/>
        </w:rPr>
        <w:t xml:space="preserve"> homeopatiniais vaist</w:t>
      </w:r>
      <w:r>
        <w:rPr>
          <w:rFonts w:ascii="Times New Roman" w:eastAsia="Times New Roman" w:hAnsi="Times New Roman"/>
        </w:rPr>
        <w:t>ais</w:t>
      </w:r>
      <w:r w:rsidRPr="00E86CC6">
        <w:rPr>
          <w:rFonts w:ascii="Times New Roman" w:eastAsia="Times New Roman" w:hAnsi="Times New Roman"/>
        </w:rPr>
        <w:t>, pradžioje dėl organizmo imuninės sistemos stimuliavimo esama būklė gali pasunkėti. Šis</w:t>
      </w:r>
      <w:r>
        <w:rPr>
          <w:rFonts w:ascii="Times New Roman" w:eastAsia="Times New Roman" w:hAnsi="Times New Roman"/>
        </w:rPr>
        <w:t xml:space="preserve"> būklės</w:t>
      </w:r>
      <w:r w:rsidRPr="00E86CC6">
        <w:rPr>
          <w:rFonts w:ascii="Times New Roman" w:eastAsia="Times New Roman" w:hAnsi="Times New Roman"/>
        </w:rPr>
        <w:t xml:space="preserve"> pasunkėjimas yra nepavojingas.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 xml:space="preserve">Nuolatinis netinkamas gydymas gali sukelti nuo </w:t>
      </w:r>
      <w:r>
        <w:rPr>
          <w:rFonts w:ascii="Times New Roman" w:eastAsia="Times New Roman" w:hAnsi="Times New Roman"/>
        </w:rPr>
        <w:t xml:space="preserve">vaisto </w:t>
      </w:r>
      <w:r w:rsidRPr="00E86CC6">
        <w:rPr>
          <w:rFonts w:ascii="Times New Roman" w:eastAsia="Times New Roman" w:hAnsi="Times New Roman"/>
        </w:rPr>
        <w:t xml:space="preserve">priklausomus simptomus (naujus simptomus). Jeigu naujų simptomų atsiranda, </w:t>
      </w:r>
      <w:r>
        <w:rPr>
          <w:rFonts w:ascii="Times New Roman" w:eastAsia="Times New Roman" w:hAnsi="Times New Roman"/>
        </w:rPr>
        <w:t>vaisto</w:t>
      </w:r>
      <w:r w:rsidRPr="00E86CC6">
        <w:rPr>
          <w:rFonts w:ascii="Times New Roman" w:eastAsia="Times New Roman" w:hAnsi="Times New Roman"/>
        </w:rPr>
        <w:t xml:space="preserve"> vartojimą reikia nutraukti.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 xml:space="preserve">Jeigu sutrikimas nelengvėja (trunka ilgiau negu </w:t>
      </w:r>
      <w:r>
        <w:rPr>
          <w:rFonts w:ascii="Times New Roman" w:eastAsia="Times New Roman" w:hAnsi="Times New Roman"/>
        </w:rPr>
        <w:t>7 </w:t>
      </w:r>
      <w:r w:rsidRPr="00E86CC6">
        <w:rPr>
          <w:rFonts w:ascii="Times New Roman" w:eastAsia="Times New Roman" w:hAnsi="Times New Roman"/>
        </w:rPr>
        <w:t>par</w:t>
      </w:r>
      <w:r>
        <w:rPr>
          <w:rFonts w:ascii="Times New Roman" w:eastAsia="Times New Roman" w:hAnsi="Times New Roman"/>
        </w:rPr>
        <w:t>as</w:t>
      </w:r>
      <w:r w:rsidRPr="00E86CC6">
        <w:rPr>
          <w:rFonts w:ascii="Times New Roman" w:eastAsia="Times New Roman" w:hAnsi="Times New Roman"/>
        </w:rPr>
        <w:t>) arba DELUFEN vartojimas neduoda laukiamų rezultatų, kuo greičiau kreipkitės į savo gydytoją.</w:t>
      </w:r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4D4618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4D4618">
        <w:rPr>
          <w:rFonts w:ascii="Times New Roman" w:eastAsia="Times New Roman" w:hAnsi="Times New Roman"/>
          <w:b/>
        </w:rPr>
        <w:t>Vaikams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 xml:space="preserve">DELUFEN nerekomenduojama vartoti </w:t>
      </w:r>
      <w:r>
        <w:rPr>
          <w:rFonts w:ascii="Times New Roman" w:eastAsia="Times New Roman" w:hAnsi="Times New Roman"/>
        </w:rPr>
        <w:t>jaunesniems</w:t>
      </w:r>
      <w:r w:rsidRPr="00E86CC6">
        <w:rPr>
          <w:rFonts w:ascii="Times New Roman" w:eastAsia="Times New Roman" w:hAnsi="Times New Roman"/>
        </w:rPr>
        <w:t xml:space="preserve"> kaip vienerių metų vaikams, nes duomenų apie saugumą ir veiksmingumą nepakanka.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Kit</w:t>
      </w:r>
      <w:r>
        <w:rPr>
          <w:rFonts w:ascii="Times New Roman" w:eastAsia="Times New Roman" w:hAnsi="Times New Roman"/>
          <w:b/>
        </w:rPr>
        <w:t>i</w:t>
      </w:r>
      <w:r w:rsidRPr="00E86CC6">
        <w:rPr>
          <w:rFonts w:ascii="Times New Roman" w:eastAsia="Times New Roman" w:hAnsi="Times New Roman"/>
          <w:b/>
        </w:rPr>
        <w:t xml:space="preserve"> vaist</w:t>
      </w:r>
      <w:r>
        <w:rPr>
          <w:rFonts w:ascii="Times New Roman" w:eastAsia="Times New Roman" w:hAnsi="Times New Roman"/>
          <w:b/>
        </w:rPr>
        <w:t>ai ir DELUFEN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</w:rPr>
        <w:t>DELUFEN sąveikos su kitais vaistais iki šiol nepastebėta.</w:t>
      </w:r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Jeigu vartojate ar neseniai vartojote kitų vaistų</w:t>
      </w:r>
      <w:r>
        <w:rPr>
          <w:rFonts w:ascii="Times New Roman" w:eastAsia="Times New Roman" w:hAnsi="Times New Roman"/>
        </w:rPr>
        <w:t xml:space="preserve"> arba dėl to nesate tikri</w:t>
      </w:r>
      <w:r w:rsidRPr="00E86CC6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>apie tai</w:t>
      </w:r>
      <w:r w:rsidRPr="00E86CC6">
        <w:rPr>
          <w:rFonts w:ascii="Times New Roman" w:eastAsia="Times New Roman" w:hAnsi="Times New Roman"/>
        </w:rPr>
        <w:t xml:space="preserve"> pasakykite gydytojui arba vaistininkui.</w:t>
      </w:r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Default="002A5D51" w:rsidP="002A5D51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DELUFEN</w:t>
      </w:r>
      <w:r w:rsidRPr="00B34FA1">
        <w:rPr>
          <w:rFonts w:ascii="Times New Roman" w:hAnsi="Times New Roman"/>
          <w:sz w:val="22"/>
          <w:lang w:val="lt-LT"/>
        </w:rPr>
        <w:t xml:space="preserve"> vartojimas su maistu ir gėrimais</w:t>
      </w:r>
    </w:p>
    <w:p w:rsidR="002A5D51" w:rsidRPr="00043845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043845">
        <w:rPr>
          <w:rFonts w:ascii="Times New Roman" w:eastAsia="Times New Roman" w:hAnsi="Times New Roman"/>
        </w:rPr>
        <w:t>DELUFEN sąveikos su maistu ir gėrimais iki šiol nepastebėta.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Nėštumas ir žindymo laikotarpis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221561">
        <w:rPr>
          <w:rFonts w:ascii="Times New Roman" w:eastAsia="Times New Roman" w:hAnsi="Times New Roman"/>
          <w:noProof/>
          <w:snapToGrid w:val="0"/>
          <w:szCs w:val="24"/>
        </w:rPr>
        <w:t>Jeigu esate nėščia, žindote kūdikį, manote, kad galbūt esate nėščia, arba planuojate pastoti, tai prieš vartodama šį vaistą, pasitarkite</w:t>
      </w:r>
      <w:r w:rsidRPr="00E86CC6">
        <w:rPr>
          <w:rFonts w:ascii="Times New Roman" w:eastAsia="Times New Roman" w:hAnsi="Times New Roman"/>
        </w:rPr>
        <w:t xml:space="preserve"> su gydytoju arba vaistininku.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Nėštumo ir žindymo laikotarpiu DELUFEN patariama vartoti atsargiai.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Vairavimas ir mechanizmų valdymas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DELUFEN gebėjimo vairuoti ir valdyti mechanizmus neveikia.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DELUFEN sudėtyje yra </w:t>
      </w:r>
      <w:proofErr w:type="spellStart"/>
      <w:r>
        <w:rPr>
          <w:rFonts w:ascii="Times New Roman" w:eastAsia="Times New Roman" w:hAnsi="Times New Roman"/>
          <w:b/>
        </w:rPr>
        <w:t>benzalkonio</w:t>
      </w:r>
      <w:proofErr w:type="spellEnd"/>
      <w:r>
        <w:rPr>
          <w:rFonts w:ascii="Times New Roman" w:eastAsia="Times New Roman" w:hAnsi="Times New Roman"/>
          <w:b/>
        </w:rPr>
        <w:t xml:space="preserve"> chlorido</w:t>
      </w:r>
    </w:p>
    <w:p w:rsidR="002A5D51" w:rsidRPr="000E2C53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0E2C53">
        <w:rPr>
          <w:rFonts w:ascii="Times New Roman" w:eastAsia="Times New Roman" w:hAnsi="Times New Roman"/>
        </w:rPr>
        <w:t>Kiekvienoje šio vaisto dozėje yra 1,2</w:t>
      </w:r>
      <w:r>
        <w:rPr>
          <w:rFonts w:ascii="Times New Roman" w:eastAsia="Times New Roman" w:hAnsi="Times New Roman"/>
        </w:rPr>
        <w:t> </w:t>
      </w:r>
      <w:r w:rsidRPr="000E2C53">
        <w:rPr>
          <w:rFonts w:ascii="Times New Roman" w:eastAsia="Times New Roman" w:hAnsi="Times New Roman"/>
        </w:rPr>
        <w:t xml:space="preserve">mg </w:t>
      </w:r>
      <w:proofErr w:type="spellStart"/>
      <w:r w:rsidRPr="000E2C53">
        <w:rPr>
          <w:rFonts w:ascii="Times New Roman" w:eastAsia="Times New Roman" w:hAnsi="Times New Roman"/>
        </w:rPr>
        <w:t>benzalkonio</w:t>
      </w:r>
      <w:proofErr w:type="spellEnd"/>
      <w:r w:rsidRPr="000E2C53">
        <w:rPr>
          <w:rFonts w:ascii="Times New Roman" w:eastAsia="Times New Roman" w:hAnsi="Times New Roman"/>
        </w:rPr>
        <w:t xml:space="preserve"> chlorido.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proofErr w:type="spellStart"/>
      <w:r w:rsidRPr="000E2C53">
        <w:rPr>
          <w:rFonts w:ascii="Times New Roman" w:eastAsia="Times New Roman" w:hAnsi="Times New Roman"/>
        </w:rPr>
        <w:t>Benzalkonio</w:t>
      </w:r>
      <w:proofErr w:type="spellEnd"/>
      <w:r w:rsidRPr="000E2C53">
        <w:rPr>
          <w:rFonts w:ascii="Times New Roman" w:eastAsia="Times New Roman" w:hAnsi="Times New Roman"/>
        </w:rPr>
        <w:t xml:space="preserve"> chloridas gali sukelti sudirginimą ar patinimą nosies viduje, ypač jei vartojamas ilgai.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caps/>
        </w:rPr>
      </w:pPr>
      <w:r w:rsidRPr="00E86CC6">
        <w:rPr>
          <w:rFonts w:ascii="Times New Roman" w:eastAsia="Times New Roman" w:hAnsi="Times New Roman"/>
          <w:b/>
        </w:rPr>
        <w:t>3.</w:t>
      </w:r>
      <w:r w:rsidRPr="00E86CC6">
        <w:rPr>
          <w:rFonts w:ascii="Times New Roman" w:eastAsia="Times New Roman" w:hAnsi="Times New Roman"/>
          <w:b/>
        </w:rPr>
        <w:tab/>
        <w:t>K</w:t>
      </w:r>
      <w:r>
        <w:rPr>
          <w:rFonts w:ascii="Times New Roman" w:eastAsia="Times New Roman" w:hAnsi="Times New Roman"/>
          <w:b/>
        </w:rPr>
        <w:t>aip vartoti</w:t>
      </w:r>
      <w:r w:rsidRPr="00E86CC6">
        <w:rPr>
          <w:rFonts w:ascii="Times New Roman" w:eastAsia="Times New Roman" w:hAnsi="Times New Roman"/>
          <w:b/>
        </w:rPr>
        <w:t xml:space="preserve"> DELUFEN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Visada</w:t>
      </w:r>
      <w:r w:rsidRPr="00E86CC6">
        <w:rPr>
          <w:rFonts w:ascii="Times New Roman" w:eastAsia="Times New Roman" w:hAnsi="Times New Roman"/>
        </w:rPr>
        <w:t xml:space="preserve"> vartokite</w:t>
      </w:r>
      <w:r>
        <w:rPr>
          <w:rFonts w:ascii="Times New Roman" w:eastAsia="Times New Roman" w:hAnsi="Times New Roman"/>
        </w:rPr>
        <w:t xml:space="preserve"> šį vaistą</w:t>
      </w:r>
      <w:r w:rsidRPr="00E86CC6">
        <w:rPr>
          <w:rFonts w:ascii="Times New Roman" w:eastAsia="Times New Roman" w:hAnsi="Times New Roman"/>
        </w:rPr>
        <w:t xml:space="preserve"> tiksliai kaip </w:t>
      </w:r>
      <w:r>
        <w:rPr>
          <w:rFonts w:ascii="Times New Roman" w:eastAsia="Times New Roman" w:hAnsi="Times New Roman"/>
        </w:rPr>
        <w:t>aprašyta</w:t>
      </w:r>
      <w:r w:rsidRPr="00E86CC6">
        <w:rPr>
          <w:rFonts w:ascii="Times New Roman" w:eastAsia="Times New Roman" w:hAnsi="Times New Roman"/>
        </w:rPr>
        <w:t xml:space="preserve"> šiame lapelyje</w:t>
      </w:r>
      <w:r>
        <w:rPr>
          <w:rFonts w:ascii="Times New Roman" w:eastAsia="Times New Roman" w:hAnsi="Times New Roman"/>
        </w:rPr>
        <w:t xml:space="preserve"> arba kaip nurodė gydytojas arba vaistininkas</w:t>
      </w:r>
      <w:r w:rsidRPr="00E86CC6">
        <w:rPr>
          <w:rFonts w:ascii="Times New Roman" w:eastAsia="Times New Roman" w:hAnsi="Times New Roman"/>
        </w:rPr>
        <w:t>. Jeigu abejojate, kreipkitės į gydytoją arba vaistininką. Įprastas dozavimas nurodytas žemiau esančioje lentelėje.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700"/>
        <w:gridCol w:w="3561"/>
      </w:tblGrid>
      <w:tr w:rsidR="002A5D51" w:rsidRPr="00DB1ED0" w:rsidTr="00647296">
        <w:tc>
          <w:tcPr>
            <w:tcW w:w="2950" w:type="dxa"/>
          </w:tcPr>
          <w:p w:rsidR="002A5D51" w:rsidRPr="00E86CC6" w:rsidRDefault="002A5D51" w:rsidP="0064729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</w:tcPr>
          <w:p w:rsidR="002A5D51" w:rsidRPr="00E86CC6" w:rsidRDefault="002A5D51" w:rsidP="00647296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/>
              </w:rPr>
            </w:pPr>
            <w:r w:rsidRPr="00E86CC6">
              <w:rPr>
                <w:rFonts w:ascii="Times New Roman" w:eastAsia="Times New Roman" w:hAnsi="Times New Roman"/>
              </w:rPr>
              <w:t>Vienkartinė dozė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2A5D51" w:rsidRPr="00E86CC6" w:rsidRDefault="002A5D51" w:rsidP="00647296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/>
              </w:rPr>
            </w:pPr>
            <w:r w:rsidRPr="00E86CC6">
              <w:rPr>
                <w:rFonts w:ascii="Times New Roman" w:eastAsia="Times New Roman" w:hAnsi="Times New Roman"/>
              </w:rPr>
              <w:t>Paros dozė ir gydymo trukmė</w:t>
            </w:r>
          </w:p>
        </w:tc>
      </w:tr>
      <w:tr w:rsidR="002A5D51" w:rsidRPr="00DB1ED0" w:rsidTr="00647296">
        <w:tc>
          <w:tcPr>
            <w:tcW w:w="2950" w:type="dxa"/>
          </w:tcPr>
          <w:p w:rsidR="002A5D51" w:rsidRPr="00E86CC6" w:rsidRDefault="002A5D51" w:rsidP="0064729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</w:rPr>
            </w:pPr>
            <w:r w:rsidRPr="00E86CC6">
              <w:rPr>
                <w:rFonts w:ascii="Times New Roman" w:eastAsia="Times New Roman" w:hAnsi="Times New Roman"/>
              </w:rPr>
              <w:t>Suaugusiems žmonėms ir 12</w:t>
            </w:r>
            <w:r>
              <w:rPr>
                <w:rFonts w:ascii="Times New Roman" w:eastAsia="Times New Roman" w:hAnsi="Times New Roman"/>
              </w:rPr>
              <w:t> </w:t>
            </w:r>
            <w:r w:rsidRPr="00E86CC6">
              <w:rPr>
                <w:rFonts w:ascii="Times New Roman" w:eastAsia="Times New Roman" w:hAnsi="Times New Roman"/>
              </w:rPr>
              <w:t>metų bei vyresniems paaugliams</w:t>
            </w:r>
          </w:p>
        </w:tc>
        <w:tc>
          <w:tcPr>
            <w:tcW w:w="2700" w:type="dxa"/>
          </w:tcPr>
          <w:p w:rsidR="002A5D51" w:rsidRPr="00E86CC6" w:rsidRDefault="002A5D51" w:rsidP="0064729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</w:rPr>
            </w:pPr>
            <w:r w:rsidRPr="00E86CC6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 </w:t>
            </w:r>
            <w:r w:rsidRPr="00E86CC6">
              <w:rPr>
                <w:rFonts w:ascii="Times New Roman" w:eastAsia="Times New Roman" w:hAnsi="Times New Roman"/>
              </w:rPr>
              <w:t>išpurškimai</w:t>
            </w:r>
          </w:p>
        </w:tc>
        <w:tc>
          <w:tcPr>
            <w:tcW w:w="3561" w:type="dxa"/>
            <w:vMerge w:val="restart"/>
          </w:tcPr>
          <w:p w:rsidR="002A5D51" w:rsidRPr="00E86CC6" w:rsidRDefault="002A5D51" w:rsidP="0064729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  <w:bCs/>
              </w:rPr>
            </w:pPr>
            <w:r w:rsidRPr="00E86CC6">
              <w:rPr>
                <w:rFonts w:ascii="Times New Roman" w:eastAsia="Times New Roman" w:hAnsi="Times New Roman"/>
                <w:bCs/>
              </w:rPr>
              <w:t>Po 1</w:t>
            </w:r>
            <w:r>
              <w:rPr>
                <w:rFonts w:ascii="Times New Roman" w:eastAsia="Times New Roman" w:hAnsi="Times New Roman"/>
                <w:bCs/>
              </w:rPr>
              <w:t> </w:t>
            </w:r>
            <w:r w:rsidRPr="00E86CC6">
              <w:rPr>
                <w:rFonts w:ascii="Times New Roman" w:eastAsia="Times New Roman" w:hAnsi="Times New Roman"/>
                <w:bCs/>
              </w:rPr>
              <w:t>vienkartinę dozę 4</w:t>
            </w:r>
            <w:r>
              <w:rPr>
                <w:rFonts w:ascii="Times New Roman" w:eastAsia="Times New Roman" w:hAnsi="Times New Roman"/>
                <w:bCs/>
              </w:rPr>
              <w:t> </w:t>
            </w:r>
            <w:r w:rsidRPr="00E86CC6">
              <w:rPr>
                <w:rFonts w:ascii="Times New Roman" w:eastAsia="Times New Roman" w:hAnsi="Times New Roman"/>
                <w:bCs/>
              </w:rPr>
              <w:t>kartus per parą, 1 - 4</w:t>
            </w:r>
            <w:r>
              <w:rPr>
                <w:rFonts w:ascii="Times New Roman" w:eastAsia="Times New Roman" w:hAnsi="Times New Roman"/>
                <w:bCs/>
              </w:rPr>
              <w:t> </w:t>
            </w:r>
            <w:r w:rsidRPr="00E86CC6">
              <w:rPr>
                <w:rFonts w:ascii="Times New Roman" w:eastAsia="Times New Roman" w:hAnsi="Times New Roman"/>
                <w:bCs/>
              </w:rPr>
              <w:t>savaites</w:t>
            </w:r>
          </w:p>
          <w:p w:rsidR="002A5D51" w:rsidRPr="00E86CC6" w:rsidRDefault="002A5D51" w:rsidP="0064729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</w:rPr>
            </w:pPr>
          </w:p>
          <w:p w:rsidR="002A5D51" w:rsidRPr="00E86CC6" w:rsidRDefault="002A5D51" w:rsidP="0064729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  <w:color w:val="000000"/>
              </w:rPr>
            </w:pPr>
            <w:r w:rsidRPr="00E86CC6">
              <w:rPr>
                <w:rFonts w:ascii="Times New Roman" w:eastAsia="Times New Roman" w:hAnsi="Times New Roman"/>
              </w:rPr>
              <w:t>Prireikus gydymą galima kartoti</w:t>
            </w:r>
          </w:p>
        </w:tc>
      </w:tr>
      <w:tr w:rsidR="002A5D51" w:rsidRPr="00DB1ED0" w:rsidTr="00647296">
        <w:trPr>
          <w:trHeight w:val="794"/>
        </w:trPr>
        <w:tc>
          <w:tcPr>
            <w:tcW w:w="2950" w:type="dxa"/>
          </w:tcPr>
          <w:p w:rsidR="002A5D51" w:rsidRPr="00E86CC6" w:rsidRDefault="002A5D51" w:rsidP="0064729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</w:rPr>
            </w:pPr>
            <w:r w:rsidRPr="00E86CC6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 </w:t>
            </w:r>
            <w:r w:rsidRPr="00E86CC6">
              <w:rPr>
                <w:rFonts w:ascii="Times New Roman" w:eastAsia="Times New Roman" w:hAnsi="Times New Roman"/>
              </w:rPr>
              <w:t>metų ir vyresniems vaikams</w:t>
            </w:r>
            <w:r>
              <w:rPr>
                <w:rFonts w:ascii="Times New Roman" w:eastAsia="Times New Roman" w:hAnsi="Times New Roman"/>
              </w:rPr>
              <w:t xml:space="preserve"> ir paaugliams iki 12 metų</w:t>
            </w:r>
          </w:p>
        </w:tc>
        <w:tc>
          <w:tcPr>
            <w:tcW w:w="2700" w:type="dxa"/>
          </w:tcPr>
          <w:p w:rsidR="002A5D51" w:rsidRPr="00E86CC6" w:rsidRDefault="002A5D51" w:rsidP="0064729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</w:rPr>
            </w:pPr>
            <w:r w:rsidRPr="00E86CC6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 </w:t>
            </w:r>
            <w:r w:rsidRPr="00E86CC6">
              <w:rPr>
                <w:rFonts w:ascii="Times New Roman" w:eastAsia="Times New Roman" w:hAnsi="Times New Roman"/>
              </w:rPr>
              <w:t>išpurškimas</w:t>
            </w:r>
          </w:p>
        </w:tc>
        <w:tc>
          <w:tcPr>
            <w:tcW w:w="3561" w:type="dxa"/>
            <w:vMerge/>
          </w:tcPr>
          <w:p w:rsidR="002A5D51" w:rsidRPr="00E86CC6" w:rsidRDefault="002A5D51" w:rsidP="00647296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Iš pradžių suaugusiems žmonėms ir 12</w:t>
      </w:r>
      <w:r>
        <w:rPr>
          <w:rFonts w:ascii="Times New Roman" w:eastAsia="Times New Roman" w:hAnsi="Times New Roman"/>
        </w:rPr>
        <w:t> </w:t>
      </w:r>
      <w:r w:rsidRPr="00E86CC6">
        <w:rPr>
          <w:rFonts w:ascii="Times New Roman" w:eastAsia="Times New Roman" w:hAnsi="Times New Roman"/>
        </w:rPr>
        <w:t>metų bei vyresniems paaugliams reikia kas 30 – 60 min. į kiekvieną nosies šnervę purkšti po 2</w:t>
      </w:r>
      <w:r>
        <w:rPr>
          <w:rFonts w:ascii="Times New Roman" w:eastAsia="Times New Roman" w:hAnsi="Times New Roman"/>
        </w:rPr>
        <w:t> </w:t>
      </w:r>
      <w:proofErr w:type="spellStart"/>
      <w:r w:rsidRPr="00E86CC6">
        <w:rPr>
          <w:rFonts w:ascii="Times New Roman" w:eastAsia="Times New Roman" w:hAnsi="Times New Roman"/>
        </w:rPr>
        <w:t>išpurškimus</w:t>
      </w:r>
      <w:proofErr w:type="spellEnd"/>
      <w:r>
        <w:rPr>
          <w:rFonts w:ascii="Times New Roman" w:eastAsia="Times New Roman" w:hAnsi="Times New Roman"/>
        </w:rPr>
        <w:t>.</w:t>
      </w:r>
      <w:r w:rsidRPr="00E86CC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</w:t>
      </w:r>
      <w:r w:rsidRPr="00E86CC6">
        <w:rPr>
          <w:rFonts w:ascii="Times New Roman" w:eastAsia="Times New Roman" w:hAnsi="Times New Roman"/>
        </w:rPr>
        <w:t>ienerių metų ir vyresniems vaikams</w:t>
      </w:r>
      <w:r>
        <w:rPr>
          <w:rFonts w:ascii="Times New Roman" w:eastAsia="Times New Roman" w:hAnsi="Times New Roman"/>
        </w:rPr>
        <w:t xml:space="preserve"> ir paaugliams iki 12 metų</w:t>
      </w:r>
      <w:r w:rsidRPr="00E86CC6">
        <w:rPr>
          <w:rFonts w:ascii="Times New Roman" w:eastAsia="Times New Roman" w:hAnsi="Times New Roman"/>
        </w:rPr>
        <w:t xml:space="preserve"> </w:t>
      </w:r>
      <w:r w:rsidRPr="00E86CC6">
        <w:rPr>
          <w:rFonts w:ascii="Times New Roman" w:eastAsia="Times New Roman" w:hAnsi="Times New Roman"/>
        </w:rPr>
        <w:sym w:font="Symbol" w:char="F02D"/>
      </w:r>
      <w:r w:rsidRPr="00E86CC6">
        <w:rPr>
          <w:rFonts w:ascii="Times New Roman" w:eastAsia="Times New Roman" w:hAnsi="Times New Roman"/>
        </w:rPr>
        <w:t xml:space="preserve"> po 1</w:t>
      </w:r>
      <w:r>
        <w:rPr>
          <w:rFonts w:ascii="Times New Roman" w:eastAsia="Times New Roman" w:hAnsi="Times New Roman"/>
        </w:rPr>
        <w:t> </w:t>
      </w:r>
      <w:r w:rsidRPr="00E86CC6">
        <w:rPr>
          <w:rFonts w:ascii="Times New Roman" w:eastAsia="Times New Roman" w:hAnsi="Times New Roman"/>
        </w:rPr>
        <w:t>išpurškimą. Atsiradus gijimo požymių, purškimą reikia suretinti ir purkšti 4</w:t>
      </w:r>
      <w:r>
        <w:rPr>
          <w:rFonts w:ascii="Times New Roman" w:eastAsia="Times New Roman" w:hAnsi="Times New Roman"/>
        </w:rPr>
        <w:t> </w:t>
      </w:r>
      <w:r w:rsidRPr="00E86CC6">
        <w:rPr>
          <w:rFonts w:ascii="Times New Roman" w:eastAsia="Times New Roman" w:hAnsi="Times New Roman"/>
        </w:rPr>
        <w:t>kartus per parą.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 xml:space="preserve">DELUFEN nerekomenduojama vartoti </w:t>
      </w:r>
      <w:r>
        <w:rPr>
          <w:rFonts w:ascii="Times New Roman" w:eastAsia="Times New Roman" w:hAnsi="Times New Roman"/>
        </w:rPr>
        <w:t>jaunesniems</w:t>
      </w:r>
      <w:r w:rsidRPr="00E86CC6">
        <w:rPr>
          <w:rFonts w:ascii="Times New Roman" w:eastAsia="Times New Roman" w:hAnsi="Times New Roman"/>
        </w:rPr>
        <w:t xml:space="preserve"> kaip vienerių metų vaikams, nes duomenų apie saugumą ir veiksmingumą nepakanka.</w:t>
      </w:r>
    </w:p>
    <w:p w:rsidR="002A5D51" w:rsidRPr="00E86CC6" w:rsidRDefault="002A5D51" w:rsidP="002A5D51">
      <w:pPr>
        <w:widowControl w:val="0"/>
        <w:tabs>
          <w:tab w:val="left" w:pos="567"/>
        </w:tabs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eastAsia="Times New Roman" w:hAnsi="Times New Roman"/>
          <w:b/>
          <w:bCs/>
          <w:color w:val="000000"/>
        </w:rPr>
      </w:pPr>
    </w:p>
    <w:p w:rsidR="002A5D51" w:rsidRPr="00E86CC6" w:rsidRDefault="002A5D51" w:rsidP="002A5D51">
      <w:pPr>
        <w:widowControl w:val="0"/>
        <w:tabs>
          <w:tab w:val="left" w:pos="567"/>
        </w:tabs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E86CC6">
        <w:rPr>
          <w:rFonts w:ascii="Times New Roman" w:eastAsia="Times New Roman" w:hAnsi="Times New Roman"/>
          <w:b/>
          <w:bCs/>
          <w:color w:val="000000"/>
        </w:rPr>
        <w:t>Vartojimo metodas</w:t>
      </w:r>
    </w:p>
    <w:p w:rsidR="002A5D51" w:rsidRPr="00E86CC6" w:rsidRDefault="002A5D51" w:rsidP="002A5D51">
      <w:pPr>
        <w:widowControl w:val="0"/>
        <w:tabs>
          <w:tab w:val="left" w:pos="567"/>
        </w:tabs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eastAsia="Times New Roman" w:hAnsi="Times New Roman"/>
          <w:b/>
          <w:bCs/>
          <w:color w:val="000000"/>
        </w:rPr>
      </w:pPr>
    </w:p>
    <w:p w:rsidR="002A5D51" w:rsidRDefault="002A5D51" w:rsidP="002A5D51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  <w:r w:rsidRPr="00E86CC6">
        <w:rPr>
          <w:rFonts w:ascii="Times New Roman" w:eastAsia="Times New Roman" w:hAnsi="Times New Roman"/>
          <w:color w:val="000000"/>
        </w:rPr>
        <w:t>1. Numaukite apsauginį dangtelį.</w:t>
      </w:r>
    </w:p>
    <w:p w:rsidR="002A5D51" w:rsidRPr="00E86CC6" w:rsidRDefault="002A5D51" w:rsidP="002A5D51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  <w:lang w:eastAsia="lt-LT"/>
        </w:rPr>
        <w:drawing>
          <wp:anchor distT="0" distB="0" distL="114300" distR="114300" simplePos="0" relativeHeight="251659264" behindDoc="1" locked="0" layoutInCell="1" allowOverlap="1" wp14:anchorId="6E1E242E" wp14:editId="155EDC25">
            <wp:simplePos x="0" y="0"/>
            <wp:positionH relativeFrom="column">
              <wp:posOffset>2422525</wp:posOffset>
            </wp:positionH>
            <wp:positionV relativeFrom="paragraph">
              <wp:posOffset>87630</wp:posOffset>
            </wp:positionV>
            <wp:extent cx="241935" cy="556260"/>
            <wp:effectExtent l="0" t="0" r="0" b="0"/>
            <wp:wrapNone/>
            <wp:docPr id="8" name="Picture 2" descr="Ǎ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Ǎ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D51" w:rsidRPr="00E86CC6" w:rsidRDefault="002A5D51" w:rsidP="002A5D51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</w:p>
    <w:p w:rsidR="002A5D51" w:rsidRPr="00E86CC6" w:rsidRDefault="002A5D51" w:rsidP="002A5D51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</w:p>
    <w:p w:rsidR="002A5D51" w:rsidRPr="00E86CC6" w:rsidRDefault="002A5D51" w:rsidP="002A5D51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19.15pt;width:41.3pt;height:42.1pt;z-index:-251656192">
            <v:imagedata r:id="rId6" o:title=""/>
          </v:shape>
          <o:OLEObject Type="Embed" ProgID="PBrush" ShapeID="_x0000_s1026" DrawAspect="Content" ObjectID="_1797156612" r:id="rId7"/>
        </w:object>
      </w:r>
      <w:r w:rsidRPr="00E86CC6">
        <w:rPr>
          <w:rFonts w:ascii="Times New Roman" w:eastAsia="Times New Roman" w:hAnsi="Times New Roman"/>
          <w:color w:val="000000"/>
        </w:rPr>
        <w:t>2. Prieš purkšdami pirmą kartą, kelis kartus papumpuokite, kad užsipildytų pompa.</w:t>
      </w:r>
    </w:p>
    <w:p w:rsidR="002A5D51" w:rsidRDefault="002A5D51" w:rsidP="002A5D51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</w:p>
    <w:p w:rsidR="002A5D51" w:rsidRDefault="002A5D51" w:rsidP="002A5D51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</w:p>
    <w:p w:rsidR="002A5D51" w:rsidRPr="00E86CC6" w:rsidRDefault="002A5D51" w:rsidP="002A5D5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3. Antgalį įkiškite į nosį ir išpurkškite. Po kiekvieno purškimo kruopščiai nuvalykite antgalį ir užmaukite apsauginį dangtelį.</w:t>
      </w:r>
    </w:p>
    <w:p w:rsidR="002A5D51" w:rsidRPr="00E86CC6" w:rsidRDefault="002A5D51" w:rsidP="002A5D5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lt-LT"/>
        </w:rPr>
        <w:drawing>
          <wp:anchor distT="0" distB="0" distL="114300" distR="114300" simplePos="0" relativeHeight="251661312" behindDoc="1" locked="0" layoutInCell="1" allowOverlap="1" wp14:anchorId="73302C6A" wp14:editId="1A24C876">
            <wp:simplePos x="0" y="0"/>
            <wp:positionH relativeFrom="column">
              <wp:posOffset>2495550</wp:posOffset>
            </wp:positionH>
            <wp:positionV relativeFrom="paragraph">
              <wp:posOffset>17780</wp:posOffset>
            </wp:positionV>
            <wp:extent cx="443230" cy="543560"/>
            <wp:effectExtent l="0" t="0" r="0" b="0"/>
            <wp:wrapNone/>
            <wp:docPr id="7" name="Picture 1" descr="Ǎ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Ǎ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D51" w:rsidRPr="00E86CC6" w:rsidRDefault="002A5D51" w:rsidP="002A5D5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</w:rPr>
      </w:pPr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Ką daryti p</w:t>
      </w:r>
      <w:r w:rsidRPr="00E86CC6">
        <w:rPr>
          <w:rFonts w:ascii="Times New Roman" w:eastAsia="Times New Roman" w:hAnsi="Times New Roman"/>
          <w:b/>
        </w:rPr>
        <w:t>avartojus per didelę DELUFEN dozę</w:t>
      </w:r>
      <w:r>
        <w:rPr>
          <w:rFonts w:ascii="Times New Roman" w:eastAsia="Times New Roman" w:hAnsi="Times New Roman"/>
          <w:b/>
        </w:rPr>
        <w:t>?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Pranešimų apie perdozavimą nėra.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Pamiršus pavartoti DELUFEN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Negalima vartoti dvigubos dozės norint kompensuoti praleistą dozę. Kitą dozę purkškite tuoj pat, kai tik prisiminsite.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caps/>
        </w:rPr>
      </w:pPr>
      <w:r w:rsidRPr="00E86CC6">
        <w:rPr>
          <w:rFonts w:ascii="Times New Roman" w:eastAsia="Times New Roman" w:hAnsi="Times New Roman"/>
          <w:b/>
          <w:caps/>
        </w:rPr>
        <w:t>4.</w:t>
      </w:r>
      <w:r w:rsidRPr="00E86CC6">
        <w:rPr>
          <w:rFonts w:ascii="Times New Roman" w:eastAsia="Times New Roman" w:hAnsi="Times New Roman"/>
          <w:b/>
          <w:caps/>
        </w:rPr>
        <w:tab/>
      </w:r>
      <w:r>
        <w:rPr>
          <w:rFonts w:ascii="Times New Roman" w:eastAsia="Times New Roman" w:hAnsi="Times New Roman"/>
          <w:b/>
        </w:rPr>
        <w:t>Galimas šalutinis poveikis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Šis vaistas</w:t>
      </w:r>
      <w:r w:rsidRPr="00E86CC6">
        <w:rPr>
          <w:rFonts w:ascii="Times New Roman" w:eastAsia="Times New Roman" w:hAnsi="Times New Roman"/>
        </w:rPr>
        <w:t>, kaip ir visi kiti, gali sukelti šalutinį poveikį, nors jis pasireiškia ne visiems žmonėms.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Po pavartojimo gali pasireikšti seilėtekis</w:t>
      </w:r>
      <w:r>
        <w:rPr>
          <w:rFonts w:ascii="Times New Roman" w:eastAsia="Times New Roman" w:hAnsi="Times New Roman"/>
        </w:rPr>
        <w:t xml:space="preserve"> (dažnis nežinomas). </w:t>
      </w:r>
      <w:r w:rsidRPr="00E86CC6">
        <w:rPr>
          <w:rFonts w:ascii="Times New Roman" w:eastAsia="Times New Roman" w:hAnsi="Times New Roman"/>
        </w:rPr>
        <w:t>Tokiu atveju vaisto vartojimą būtina nutraukti.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985CF1" w:rsidRDefault="002A5D51" w:rsidP="002A5D5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</w:rPr>
      </w:pPr>
      <w:r w:rsidRPr="00985CF1">
        <w:rPr>
          <w:rFonts w:ascii="Times New Roman" w:eastAsia="Times New Roman" w:hAnsi="Times New Roman"/>
          <w:b/>
          <w:noProof/>
          <w:snapToGrid w:val="0"/>
          <w:szCs w:val="24"/>
        </w:rPr>
        <w:t>Pranešimas apie šalutinį poveikį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4D4618">
        <w:rPr>
          <w:rFonts w:ascii="Times New Roman" w:eastAsia="Times New Roman" w:hAnsi="Times New Roman"/>
          <w:snapToGrid w:val="0"/>
          <w:szCs w:val="20"/>
        </w:rPr>
        <w:t>Jeigu pasireiškė šalutinis poveikis, įskaitant šiame l</w:t>
      </w:r>
      <w:r w:rsidRPr="00985CF1">
        <w:rPr>
          <w:rFonts w:ascii="Times New Roman" w:eastAsia="Times New Roman" w:hAnsi="Times New Roman"/>
          <w:snapToGrid w:val="0"/>
          <w:szCs w:val="20"/>
        </w:rPr>
        <w:t xml:space="preserve">apelyje nenurodytą, pasakykite gydytojui </w:t>
      </w:r>
      <w:r>
        <w:rPr>
          <w:rFonts w:ascii="Times New Roman" w:eastAsia="Times New Roman" w:hAnsi="Times New Roman"/>
          <w:snapToGrid w:val="0"/>
          <w:szCs w:val="20"/>
        </w:rPr>
        <w:t xml:space="preserve">arba </w:t>
      </w:r>
      <w:r w:rsidRPr="004D4618">
        <w:rPr>
          <w:rFonts w:ascii="Times New Roman" w:eastAsia="Times New Roman" w:hAnsi="Times New Roman"/>
          <w:snapToGrid w:val="0"/>
          <w:szCs w:val="20"/>
        </w:rPr>
        <w:t xml:space="preserve">vaistininkui. </w:t>
      </w:r>
      <w:bookmarkStart w:id="0" w:name="_Hlk181187647"/>
      <w:r w:rsidRPr="00736012">
        <w:rPr>
          <w:rFonts w:ascii="Times New Roman" w:hAnsi="Times New Roman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9" w:history="1">
        <w:r w:rsidRPr="00736012">
          <w:rPr>
            <w:rFonts w:ascii="Times New Roman" w:eastAsia="Times New Roman" w:hAnsi="Times New Roman"/>
            <w:snapToGrid w:val="0"/>
            <w:color w:val="0000FF"/>
            <w:u w:val="single"/>
          </w:rPr>
          <w:t>https://vvkt.lrv.lt/lt/</w:t>
        </w:r>
      </w:hyperlink>
      <w:r w:rsidRPr="00736012">
        <w:rPr>
          <w:rFonts w:ascii="Times New Roman" w:eastAsia="Times New Roman" w:hAnsi="Times New Roman"/>
          <w:snapToGrid w:val="0"/>
        </w:rPr>
        <w:t xml:space="preserve"> nurodytais būdais arba paskambinti nemokamu telefonu 8 800 73 568. Pranešdami apie šalutinį poveikį galite mums padėti gauti daugiau informacijos apie šio vaisto saugumą.</w:t>
      </w:r>
      <w:bookmarkEnd w:id="0"/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  <w:b/>
        </w:rPr>
        <w:t>5.</w:t>
      </w:r>
      <w:r w:rsidRPr="00E86CC6">
        <w:rPr>
          <w:rFonts w:ascii="Times New Roman" w:eastAsia="Times New Roman" w:hAnsi="Times New Roman"/>
          <w:b/>
        </w:rPr>
        <w:tab/>
        <w:t>K</w:t>
      </w:r>
      <w:r>
        <w:rPr>
          <w:rFonts w:ascii="Times New Roman" w:eastAsia="Times New Roman" w:hAnsi="Times New Roman"/>
          <w:b/>
        </w:rPr>
        <w:t>aip laikyti</w:t>
      </w:r>
      <w:r w:rsidRPr="00E86CC6">
        <w:rPr>
          <w:rFonts w:ascii="Times New Roman" w:eastAsia="Times New Roman" w:hAnsi="Times New Roman"/>
          <w:b/>
        </w:rPr>
        <w:t xml:space="preserve"> DELUFEN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Laikyti ne aukštesnėje kaip 30</w:t>
      </w:r>
      <w:r>
        <w:rPr>
          <w:rFonts w:ascii="Times New Roman" w:eastAsia="Times New Roman" w:hAnsi="Times New Roman"/>
        </w:rPr>
        <w:t> </w:t>
      </w:r>
      <w:r w:rsidRPr="00E86CC6">
        <w:rPr>
          <w:rFonts w:ascii="Times New Roman" w:eastAsia="Times New Roman" w:hAnsi="Times New Roman"/>
        </w:rPr>
        <w:sym w:font="Symbol" w:char="F0B0"/>
      </w:r>
      <w:r w:rsidRPr="00E86CC6">
        <w:rPr>
          <w:rFonts w:ascii="Times New Roman" w:eastAsia="Times New Roman" w:hAnsi="Times New Roman"/>
        </w:rPr>
        <w:t>C temperatūroje.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 xml:space="preserve">Buteliuką laikyti išorinėje dėžutėje, kad </w:t>
      </w:r>
      <w:r>
        <w:rPr>
          <w:rFonts w:ascii="Times New Roman" w:eastAsia="Times New Roman" w:hAnsi="Times New Roman"/>
        </w:rPr>
        <w:t>vaistas</w:t>
      </w:r>
      <w:r w:rsidRPr="00E86CC6">
        <w:rPr>
          <w:rFonts w:ascii="Times New Roman" w:eastAsia="Times New Roman" w:hAnsi="Times New Roman"/>
        </w:rPr>
        <w:t xml:space="preserve"> būtų apsaugotas nuo šviesos.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Šį vaistą l</w:t>
      </w:r>
      <w:r w:rsidRPr="00E86CC6">
        <w:rPr>
          <w:rFonts w:ascii="Times New Roman" w:eastAsia="Times New Roman" w:hAnsi="Times New Roman"/>
        </w:rPr>
        <w:t>aiky</w:t>
      </w:r>
      <w:r>
        <w:rPr>
          <w:rFonts w:ascii="Times New Roman" w:eastAsia="Times New Roman" w:hAnsi="Times New Roman"/>
        </w:rPr>
        <w:t>kite</w:t>
      </w:r>
      <w:r w:rsidRPr="00E86CC6">
        <w:rPr>
          <w:rFonts w:ascii="Times New Roman" w:eastAsia="Times New Roman" w:hAnsi="Times New Roman"/>
        </w:rPr>
        <w:t xml:space="preserve"> vaikams nepas</w:t>
      </w:r>
      <w:r>
        <w:rPr>
          <w:rFonts w:ascii="Times New Roman" w:eastAsia="Times New Roman" w:hAnsi="Times New Roman"/>
        </w:rPr>
        <w:t>tebi</w:t>
      </w:r>
      <w:r w:rsidRPr="00E86CC6">
        <w:rPr>
          <w:rFonts w:ascii="Times New Roman" w:eastAsia="Times New Roman" w:hAnsi="Times New Roman"/>
        </w:rPr>
        <w:t>moje ir nepas</w:t>
      </w:r>
      <w:r>
        <w:rPr>
          <w:rFonts w:ascii="Times New Roman" w:eastAsia="Times New Roman" w:hAnsi="Times New Roman"/>
        </w:rPr>
        <w:t>iekia</w:t>
      </w:r>
      <w:r w:rsidRPr="00E86CC6">
        <w:rPr>
          <w:rFonts w:ascii="Times New Roman" w:eastAsia="Times New Roman" w:hAnsi="Times New Roman"/>
        </w:rPr>
        <w:t>moje vietoje.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Cs/>
        </w:rPr>
      </w:pPr>
      <w:r w:rsidRPr="00E86CC6">
        <w:rPr>
          <w:rFonts w:ascii="Times New Roman" w:eastAsia="Times New Roman" w:hAnsi="Times New Roman"/>
          <w:iCs/>
        </w:rPr>
        <w:t xml:space="preserve">Ant buteliuko ir kartono dėžutės po „Tinka iki“ nurodytam tinkamumo laikui pasibaigus, </w:t>
      </w:r>
      <w:r>
        <w:rPr>
          <w:rFonts w:ascii="Times New Roman" w:eastAsia="Times New Roman" w:hAnsi="Times New Roman"/>
          <w:iCs/>
        </w:rPr>
        <w:t>šio vaisto</w:t>
      </w:r>
      <w:r w:rsidRPr="00E86CC6">
        <w:rPr>
          <w:rFonts w:ascii="Times New Roman" w:eastAsia="Times New Roman" w:hAnsi="Times New Roman"/>
          <w:iCs/>
        </w:rPr>
        <w:t xml:space="preserve"> vartoti negalima. Vaistas tinkamas vartoti iki paskutinės nurodyto mėnesio dienos.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AF2566">
        <w:rPr>
          <w:rFonts w:ascii="Times New Roman" w:eastAsia="Times New Roman" w:hAnsi="Times New Roman"/>
        </w:rPr>
        <w:t xml:space="preserve">Pradėto vartoti vaisto tinkamumo laikas yra </w:t>
      </w:r>
      <w:r w:rsidRPr="00E86CC6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 </w:t>
      </w:r>
      <w:r w:rsidRPr="00E86CC6">
        <w:rPr>
          <w:rFonts w:ascii="Times New Roman" w:eastAsia="Times New Roman" w:hAnsi="Times New Roman"/>
        </w:rPr>
        <w:t>mėnesi</w:t>
      </w:r>
      <w:r>
        <w:rPr>
          <w:rFonts w:ascii="Times New Roman" w:eastAsia="Times New Roman" w:hAnsi="Times New Roman"/>
        </w:rPr>
        <w:t>ai</w:t>
      </w:r>
      <w:r w:rsidRPr="00E86CC6">
        <w:rPr>
          <w:rFonts w:ascii="Times New Roman" w:eastAsia="Times New Roman" w:hAnsi="Times New Roman"/>
        </w:rPr>
        <w:t>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Vaistų negalima iš</w:t>
      </w:r>
      <w:r>
        <w:rPr>
          <w:rFonts w:ascii="Times New Roman" w:eastAsia="Times New Roman" w:hAnsi="Times New Roman"/>
        </w:rPr>
        <w:t>mesti</w:t>
      </w:r>
      <w:r w:rsidRPr="00E86CC6">
        <w:rPr>
          <w:rFonts w:ascii="Times New Roman" w:eastAsia="Times New Roman" w:hAnsi="Times New Roman"/>
        </w:rPr>
        <w:t xml:space="preserve"> į kanalizaciją arba su buitinėmis</w:t>
      </w:r>
      <w:r w:rsidRPr="00E86CC6">
        <w:rPr>
          <w:rFonts w:ascii="Times New Roman" w:eastAsia="Times New Roman" w:hAnsi="Times New Roman"/>
          <w:color w:val="993366"/>
        </w:rPr>
        <w:t xml:space="preserve"> </w:t>
      </w:r>
      <w:r w:rsidRPr="00E86CC6">
        <w:rPr>
          <w:rFonts w:ascii="Times New Roman" w:eastAsia="Times New Roman" w:hAnsi="Times New Roman"/>
        </w:rPr>
        <w:t xml:space="preserve">atliekomis. Kaip </w:t>
      </w:r>
      <w:r>
        <w:rPr>
          <w:rFonts w:ascii="Times New Roman" w:eastAsia="Times New Roman" w:hAnsi="Times New Roman"/>
        </w:rPr>
        <w:t>išmesti</w:t>
      </w:r>
      <w:r w:rsidRPr="00E86CC6">
        <w:rPr>
          <w:rFonts w:ascii="Times New Roman" w:eastAsia="Times New Roman" w:hAnsi="Times New Roman"/>
        </w:rPr>
        <w:t xml:space="preserve"> nereikalingus vaistus, klauskite vaistininko. Šios priemonės padės apsaugoti aplinką.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6.</w:t>
      </w:r>
      <w:r w:rsidRPr="00E86CC6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>Pakuotės turinys ir kita informacija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u w:val="single"/>
        </w:rPr>
      </w:pPr>
      <w:r w:rsidRPr="00E86CC6">
        <w:rPr>
          <w:rFonts w:ascii="Times New Roman" w:eastAsia="Times New Roman" w:hAnsi="Times New Roman"/>
          <w:b/>
          <w:bCs/>
        </w:rPr>
        <w:t>DELUFEN sudėtis</w:t>
      </w:r>
    </w:p>
    <w:p w:rsidR="002A5D51" w:rsidRPr="00E86CC6" w:rsidRDefault="002A5D51" w:rsidP="002A5D5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5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 xml:space="preserve">Veikliosios medžiagos: </w:t>
      </w:r>
      <w:r w:rsidRPr="00E86CC6">
        <w:rPr>
          <w:rFonts w:ascii="Times New Roman" w:eastAsia="Times New Roman" w:hAnsi="Times New Roman"/>
          <w:bCs/>
        </w:rPr>
        <w:t xml:space="preserve">1 ml nosies purškalo yra </w:t>
      </w:r>
      <w:r>
        <w:rPr>
          <w:rFonts w:ascii="Times New Roman" w:eastAsia="Times New Roman" w:hAnsi="Times New Roman"/>
          <w:bCs/>
        </w:rPr>
        <w:t>0,0</w:t>
      </w:r>
      <w:r w:rsidRPr="00E86CC6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 </w:t>
      </w:r>
      <w:r w:rsidRPr="00E86CC6">
        <w:rPr>
          <w:rFonts w:ascii="Times New Roman" w:eastAsia="Times New Roman" w:hAnsi="Times New Roman"/>
          <w:color w:val="000000"/>
        </w:rPr>
        <w:t xml:space="preserve">ml </w:t>
      </w:r>
      <w:proofErr w:type="spellStart"/>
      <w:r w:rsidRPr="00E86CC6">
        <w:rPr>
          <w:rFonts w:ascii="Times New Roman" w:eastAsia="Times New Roman" w:hAnsi="Times New Roman"/>
          <w:color w:val="000000"/>
        </w:rPr>
        <w:t>Sinapis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6CC6">
        <w:rPr>
          <w:rFonts w:ascii="Times New Roman" w:eastAsia="Times New Roman" w:hAnsi="Times New Roman"/>
          <w:color w:val="000000"/>
        </w:rPr>
        <w:t>nigra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D2, </w:t>
      </w:r>
      <w:r>
        <w:rPr>
          <w:rFonts w:ascii="Times New Roman" w:eastAsia="Times New Roman" w:hAnsi="Times New Roman"/>
          <w:color w:val="000000"/>
        </w:rPr>
        <w:t>0,</w:t>
      </w:r>
      <w:r w:rsidRPr="00E86CC6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 </w:t>
      </w:r>
      <w:r w:rsidRPr="00E86CC6">
        <w:rPr>
          <w:rFonts w:ascii="Times New Roman" w:eastAsia="Times New Roman" w:hAnsi="Times New Roman"/>
          <w:color w:val="000000"/>
        </w:rPr>
        <w:t xml:space="preserve">ml </w:t>
      </w:r>
      <w:proofErr w:type="spellStart"/>
      <w:r w:rsidRPr="00E86CC6">
        <w:rPr>
          <w:rFonts w:ascii="Times New Roman" w:eastAsia="Times New Roman" w:hAnsi="Times New Roman"/>
          <w:color w:val="000000"/>
        </w:rPr>
        <w:t>Euphorbium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D6, </w:t>
      </w:r>
      <w:r>
        <w:rPr>
          <w:rFonts w:ascii="Times New Roman" w:eastAsia="Times New Roman" w:hAnsi="Times New Roman"/>
          <w:color w:val="000000"/>
        </w:rPr>
        <w:t>0,</w:t>
      </w:r>
      <w:r w:rsidRPr="00E86CC6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 </w:t>
      </w:r>
      <w:r w:rsidRPr="00E86CC6">
        <w:rPr>
          <w:rFonts w:ascii="Times New Roman" w:eastAsia="Times New Roman" w:hAnsi="Times New Roman"/>
          <w:color w:val="000000"/>
        </w:rPr>
        <w:t xml:space="preserve">ml </w:t>
      </w:r>
      <w:proofErr w:type="spellStart"/>
      <w:r w:rsidRPr="00E86CC6">
        <w:rPr>
          <w:rFonts w:ascii="Times New Roman" w:eastAsia="Times New Roman" w:hAnsi="Times New Roman"/>
          <w:color w:val="000000"/>
        </w:rPr>
        <w:t>Pulsatilla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6CC6">
        <w:rPr>
          <w:rFonts w:ascii="Times New Roman" w:eastAsia="Times New Roman" w:hAnsi="Times New Roman"/>
          <w:color w:val="000000"/>
        </w:rPr>
        <w:t>pratensis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D6, </w:t>
      </w:r>
      <w:r>
        <w:rPr>
          <w:rFonts w:ascii="Times New Roman" w:eastAsia="Times New Roman" w:hAnsi="Times New Roman"/>
          <w:color w:val="000000"/>
        </w:rPr>
        <w:t>0,</w:t>
      </w:r>
      <w:r w:rsidRPr="00E86CC6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 </w:t>
      </w:r>
      <w:r w:rsidRPr="00E86CC6">
        <w:rPr>
          <w:rFonts w:ascii="Times New Roman" w:eastAsia="Times New Roman" w:hAnsi="Times New Roman"/>
          <w:color w:val="000000"/>
        </w:rPr>
        <w:t xml:space="preserve">ml </w:t>
      </w:r>
      <w:proofErr w:type="spellStart"/>
      <w:r w:rsidRPr="00E86CC6">
        <w:rPr>
          <w:rFonts w:ascii="Times New Roman" w:eastAsia="Times New Roman" w:hAnsi="Times New Roman"/>
          <w:color w:val="000000"/>
        </w:rPr>
        <w:t>Luffa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6CC6">
        <w:rPr>
          <w:rFonts w:ascii="Times New Roman" w:eastAsia="Times New Roman" w:hAnsi="Times New Roman"/>
          <w:color w:val="000000"/>
        </w:rPr>
        <w:t>operculata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D12, </w:t>
      </w:r>
      <w:r>
        <w:rPr>
          <w:rFonts w:ascii="Times New Roman" w:eastAsia="Times New Roman" w:hAnsi="Times New Roman"/>
          <w:color w:val="000000"/>
        </w:rPr>
        <w:t>0,</w:t>
      </w:r>
      <w:r w:rsidRPr="00E86CC6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 </w:t>
      </w:r>
      <w:r w:rsidRPr="00E86CC6">
        <w:rPr>
          <w:rFonts w:ascii="Times New Roman" w:eastAsia="Times New Roman" w:hAnsi="Times New Roman"/>
          <w:color w:val="000000"/>
        </w:rPr>
        <w:t xml:space="preserve">ml </w:t>
      </w:r>
      <w:proofErr w:type="spellStart"/>
      <w:r w:rsidRPr="00E86CC6">
        <w:rPr>
          <w:rFonts w:ascii="Times New Roman" w:eastAsia="Times New Roman" w:hAnsi="Times New Roman"/>
          <w:color w:val="000000"/>
        </w:rPr>
        <w:t>Hydrargyrum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6CC6">
        <w:rPr>
          <w:rFonts w:ascii="Times New Roman" w:eastAsia="Times New Roman" w:hAnsi="Times New Roman"/>
          <w:color w:val="000000"/>
        </w:rPr>
        <w:t>biiodatum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D12</w:t>
      </w:r>
      <w:r w:rsidRPr="00E86CC6">
        <w:rPr>
          <w:rFonts w:ascii="Times New Roman" w:eastAsia="Times New Roman" w:hAnsi="Times New Roman"/>
        </w:rPr>
        <w:t>.</w:t>
      </w:r>
    </w:p>
    <w:p w:rsidR="002A5D51" w:rsidRPr="00D53B32" w:rsidRDefault="002A5D51" w:rsidP="002A5D5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57"/>
        <w:rPr>
          <w:rFonts w:ascii="Times New Roman" w:eastAsia="Times New Roman" w:hAnsi="Times New Roman"/>
          <w:bCs/>
        </w:rPr>
      </w:pPr>
      <w:r w:rsidRPr="00E86CC6">
        <w:rPr>
          <w:rFonts w:ascii="Times New Roman" w:eastAsia="Times New Roman" w:hAnsi="Times New Roman"/>
        </w:rPr>
        <w:t xml:space="preserve">Pagalbinės medžiagos yra </w:t>
      </w:r>
      <w:proofErr w:type="spellStart"/>
      <w:r w:rsidRPr="00E86CC6">
        <w:rPr>
          <w:rFonts w:ascii="Times New Roman" w:eastAsia="Times New Roman" w:hAnsi="Times New Roman"/>
        </w:rPr>
        <w:t>benzalkonio</w:t>
      </w:r>
      <w:proofErr w:type="spellEnd"/>
      <w:r w:rsidRPr="00E86CC6">
        <w:rPr>
          <w:rFonts w:ascii="Times New Roman" w:eastAsia="Times New Roman" w:hAnsi="Times New Roman"/>
        </w:rPr>
        <w:t xml:space="preserve"> chloridas (konservantas), natrio chloridas, išgrynintas vanduo.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</w:rPr>
      </w:pPr>
      <w:r w:rsidRPr="00E86CC6">
        <w:rPr>
          <w:rFonts w:ascii="Times New Roman" w:eastAsia="Times New Roman" w:hAnsi="Times New Roman"/>
          <w:b/>
          <w:bCs/>
        </w:rPr>
        <w:t>DELUFEN išvaizda ir kiekis pakuotėje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</w:t>
      </w:r>
      <w:r w:rsidRPr="00E86CC6">
        <w:rPr>
          <w:rFonts w:ascii="Times New Roman" w:eastAsia="Times New Roman" w:hAnsi="Times New Roman"/>
        </w:rPr>
        <w:t>osies purškalas yra skaidrus, bespalvis skystis.</w:t>
      </w:r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56BCF">
        <w:rPr>
          <w:rFonts w:ascii="Times New Roman" w:eastAsia="Times New Roman" w:hAnsi="Times New Roman"/>
          <w:i/>
        </w:rPr>
        <w:t>Pakuotės dydis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Cs/>
        </w:rPr>
      </w:pPr>
      <w:r w:rsidRPr="00E86CC6">
        <w:rPr>
          <w:rFonts w:ascii="Times New Roman" w:eastAsia="Times New Roman" w:hAnsi="Times New Roman"/>
          <w:iCs/>
        </w:rPr>
        <w:t xml:space="preserve">Plastikinis buteliukas su mechaniniu purkštuku ir apsauginiu dangteliu. Buteliuke yra 20 ml arba 30 ml </w:t>
      </w:r>
      <w:r>
        <w:rPr>
          <w:rFonts w:ascii="Times New Roman" w:eastAsia="Times New Roman" w:hAnsi="Times New Roman"/>
        </w:rPr>
        <w:t>nosies purškalo</w:t>
      </w:r>
      <w:r w:rsidRPr="00E86CC6">
        <w:rPr>
          <w:rFonts w:ascii="Times New Roman" w:eastAsia="Times New Roman" w:hAnsi="Times New Roman"/>
          <w:iCs/>
        </w:rPr>
        <w:t>.</w:t>
      </w:r>
    </w:p>
    <w:p w:rsidR="002A5D51" w:rsidRPr="00043845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</w:rPr>
      </w:pPr>
      <w:r w:rsidRPr="00043845">
        <w:rPr>
          <w:rFonts w:ascii="Times New Roman" w:eastAsia="Times New Roman" w:hAnsi="Times New Roman"/>
          <w:szCs w:val="20"/>
        </w:rPr>
        <w:t>Gali būti tiekiamos ne visų dydžių pakuotės.</w:t>
      </w:r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</w:rPr>
      </w:pPr>
      <w:r w:rsidRPr="00E86CC6">
        <w:rPr>
          <w:rFonts w:ascii="Times New Roman" w:eastAsia="Times New Roman" w:hAnsi="Times New Roman"/>
          <w:b/>
          <w:bCs/>
        </w:rPr>
        <w:t>R</w:t>
      </w:r>
      <w:r>
        <w:rPr>
          <w:rFonts w:ascii="Times New Roman" w:eastAsia="Times New Roman" w:hAnsi="Times New Roman"/>
          <w:b/>
          <w:bCs/>
        </w:rPr>
        <w:t>egistruo</w:t>
      </w:r>
      <w:r w:rsidRPr="00E86CC6">
        <w:rPr>
          <w:rFonts w:ascii="Times New Roman" w:eastAsia="Times New Roman" w:hAnsi="Times New Roman"/>
          <w:b/>
          <w:bCs/>
        </w:rPr>
        <w:t>tojas</w:t>
      </w:r>
    </w:p>
    <w:p w:rsidR="002A5D51" w:rsidRPr="00736012" w:rsidRDefault="002A5D51" w:rsidP="002A5D51">
      <w:pPr>
        <w:spacing w:after="0" w:line="240" w:lineRule="auto"/>
        <w:rPr>
          <w:rFonts w:ascii="Times New Roman" w:hAnsi="Times New Roman"/>
        </w:rPr>
      </w:pPr>
      <w:proofErr w:type="spellStart"/>
      <w:r w:rsidRPr="00736012">
        <w:rPr>
          <w:rFonts w:ascii="Times New Roman" w:hAnsi="Times New Roman"/>
        </w:rPr>
        <w:t>Perrigo</w:t>
      </w:r>
      <w:proofErr w:type="spellEnd"/>
      <w:r w:rsidRPr="00736012">
        <w:rPr>
          <w:rFonts w:ascii="Times New Roman" w:hAnsi="Times New Roman"/>
        </w:rPr>
        <w:t xml:space="preserve"> </w:t>
      </w:r>
      <w:proofErr w:type="spellStart"/>
      <w:r w:rsidRPr="00736012">
        <w:rPr>
          <w:rFonts w:ascii="Times New Roman" w:hAnsi="Times New Roman"/>
        </w:rPr>
        <w:t>Poland</w:t>
      </w:r>
      <w:proofErr w:type="spellEnd"/>
      <w:r w:rsidRPr="00736012">
        <w:rPr>
          <w:rFonts w:ascii="Times New Roman" w:hAnsi="Times New Roman"/>
        </w:rPr>
        <w:t xml:space="preserve"> Sp. z </w:t>
      </w:r>
      <w:proofErr w:type="spellStart"/>
      <w:r w:rsidRPr="00736012">
        <w:rPr>
          <w:rFonts w:ascii="Times New Roman" w:hAnsi="Times New Roman"/>
        </w:rPr>
        <w:t>o.o</w:t>
      </w:r>
      <w:proofErr w:type="spellEnd"/>
      <w:r w:rsidRPr="00736012">
        <w:rPr>
          <w:rFonts w:ascii="Times New Roman" w:hAnsi="Times New Roman"/>
        </w:rPr>
        <w:t>.</w:t>
      </w:r>
    </w:p>
    <w:p w:rsidR="002A5D51" w:rsidRPr="00736012" w:rsidRDefault="002A5D51" w:rsidP="002A5D51">
      <w:pPr>
        <w:spacing w:after="0" w:line="240" w:lineRule="auto"/>
        <w:rPr>
          <w:rFonts w:ascii="Times New Roman" w:hAnsi="Times New Roman"/>
        </w:rPr>
      </w:pPr>
      <w:proofErr w:type="spellStart"/>
      <w:r w:rsidRPr="00736012">
        <w:rPr>
          <w:rFonts w:ascii="Times New Roman" w:hAnsi="Times New Roman"/>
        </w:rPr>
        <w:t>ul</w:t>
      </w:r>
      <w:proofErr w:type="spellEnd"/>
      <w:r w:rsidRPr="00736012">
        <w:rPr>
          <w:rFonts w:ascii="Times New Roman" w:hAnsi="Times New Roman"/>
        </w:rPr>
        <w:t xml:space="preserve">. </w:t>
      </w:r>
      <w:proofErr w:type="spellStart"/>
      <w:r w:rsidRPr="00736012">
        <w:rPr>
          <w:rFonts w:ascii="Times New Roman" w:hAnsi="Times New Roman"/>
        </w:rPr>
        <w:t>Domaniewska</w:t>
      </w:r>
      <w:proofErr w:type="spellEnd"/>
      <w:r w:rsidRPr="00736012">
        <w:rPr>
          <w:rFonts w:ascii="Times New Roman" w:hAnsi="Times New Roman"/>
        </w:rPr>
        <w:t xml:space="preserve"> 48</w:t>
      </w:r>
    </w:p>
    <w:p w:rsidR="002A5D51" w:rsidRPr="00736012" w:rsidRDefault="002A5D51" w:rsidP="002A5D51">
      <w:pPr>
        <w:spacing w:after="0" w:line="240" w:lineRule="auto"/>
        <w:rPr>
          <w:rFonts w:ascii="Times New Roman" w:hAnsi="Times New Roman"/>
        </w:rPr>
      </w:pPr>
      <w:r w:rsidRPr="00736012">
        <w:rPr>
          <w:rFonts w:ascii="Times New Roman" w:hAnsi="Times New Roman"/>
        </w:rPr>
        <w:t xml:space="preserve">02-672 </w:t>
      </w:r>
      <w:proofErr w:type="spellStart"/>
      <w:r w:rsidRPr="00736012">
        <w:rPr>
          <w:rFonts w:ascii="Times New Roman" w:hAnsi="Times New Roman"/>
        </w:rPr>
        <w:t>Warszawa</w:t>
      </w:r>
      <w:proofErr w:type="spellEnd"/>
    </w:p>
    <w:p w:rsidR="002A5D51" w:rsidRPr="00736012" w:rsidRDefault="002A5D51" w:rsidP="002A5D51">
      <w:pPr>
        <w:spacing w:after="0" w:line="240" w:lineRule="auto"/>
        <w:rPr>
          <w:rFonts w:ascii="Times New Roman" w:hAnsi="Times New Roman"/>
        </w:rPr>
      </w:pPr>
      <w:r w:rsidRPr="00736012">
        <w:rPr>
          <w:rFonts w:ascii="Times New Roman" w:hAnsi="Times New Roman"/>
        </w:rPr>
        <w:t>Lenkija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Gamintojas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proofErr w:type="spellStart"/>
      <w:r w:rsidRPr="00E86CC6">
        <w:rPr>
          <w:rFonts w:ascii="Times New Roman" w:eastAsia="Times New Roman" w:hAnsi="Times New Roman"/>
        </w:rPr>
        <w:t>Richard</w:t>
      </w:r>
      <w:proofErr w:type="spellEnd"/>
      <w:r w:rsidRPr="00E86CC6">
        <w:rPr>
          <w:rFonts w:ascii="Times New Roman" w:eastAsia="Times New Roman" w:hAnsi="Times New Roman"/>
        </w:rPr>
        <w:t xml:space="preserve"> </w:t>
      </w:r>
      <w:proofErr w:type="spellStart"/>
      <w:r w:rsidRPr="00E86CC6">
        <w:rPr>
          <w:rFonts w:ascii="Times New Roman" w:eastAsia="Times New Roman" w:hAnsi="Times New Roman"/>
        </w:rPr>
        <w:t>Bittner</w:t>
      </w:r>
      <w:proofErr w:type="spellEnd"/>
      <w:r w:rsidRPr="00E86CC6">
        <w:rPr>
          <w:rFonts w:ascii="Times New Roman" w:eastAsia="Times New Roman" w:hAnsi="Times New Roman"/>
        </w:rPr>
        <w:t xml:space="preserve"> AG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proofErr w:type="spellStart"/>
      <w:r w:rsidRPr="00E86CC6">
        <w:rPr>
          <w:rFonts w:ascii="Times New Roman" w:eastAsia="Times New Roman" w:hAnsi="Times New Roman"/>
        </w:rPr>
        <w:t>Ossiacherstraße</w:t>
      </w:r>
      <w:proofErr w:type="spellEnd"/>
      <w:r w:rsidRPr="00E86CC6">
        <w:rPr>
          <w:rFonts w:ascii="Times New Roman" w:eastAsia="Times New Roman" w:hAnsi="Times New Roman"/>
        </w:rPr>
        <w:t xml:space="preserve"> 7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 xml:space="preserve">9560 </w:t>
      </w:r>
      <w:proofErr w:type="spellStart"/>
      <w:r w:rsidRPr="00E86CC6">
        <w:rPr>
          <w:rFonts w:ascii="Times New Roman" w:eastAsia="Times New Roman" w:hAnsi="Times New Roman"/>
        </w:rPr>
        <w:t>Feldkirchen</w:t>
      </w:r>
      <w:proofErr w:type="spellEnd"/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</w:rPr>
      </w:pPr>
      <w:r w:rsidRPr="00E86CC6">
        <w:rPr>
          <w:rFonts w:ascii="Times New Roman" w:eastAsia="Times New Roman" w:hAnsi="Times New Roman"/>
        </w:rPr>
        <w:t>Austrija</w:t>
      </w:r>
    </w:p>
    <w:p w:rsidR="002A5D51" w:rsidRPr="00E86CC6" w:rsidRDefault="002A5D51" w:rsidP="002A5D51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2A5D51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  <w:b/>
          <w:bCs/>
        </w:rPr>
        <w:t xml:space="preserve">Šis pakuotės </w:t>
      </w:r>
      <w:r w:rsidRPr="00E86CC6">
        <w:rPr>
          <w:rFonts w:ascii="Times New Roman" w:eastAsia="Times New Roman" w:hAnsi="Times New Roman"/>
          <w:b/>
        </w:rPr>
        <w:t>lapelis paskutinį kartą p</w:t>
      </w:r>
      <w:r>
        <w:rPr>
          <w:rFonts w:ascii="Times New Roman" w:eastAsia="Times New Roman" w:hAnsi="Times New Roman"/>
          <w:b/>
        </w:rPr>
        <w:t xml:space="preserve">eržiūrėtas </w:t>
      </w:r>
      <w:r w:rsidRPr="00D51D1F">
        <w:rPr>
          <w:rFonts w:ascii="Times New Roman" w:eastAsia="Times New Roman" w:hAnsi="Times New Roman"/>
          <w:b/>
        </w:rPr>
        <w:t>2025-01-01.</w:t>
      </w:r>
    </w:p>
    <w:p w:rsidR="002A5D51" w:rsidRPr="00E86CC6" w:rsidRDefault="002A5D51" w:rsidP="002A5D5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2A5D51" w:rsidRPr="003826D0" w:rsidRDefault="002A5D51" w:rsidP="002A5D51">
      <w:pPr>
        <w:spacing w:after="0" w:line="240" w:lineRule="auto"/>
        <w:rPr>
          <w:rFonts w:ascii="Times New Roman" w:hAnsi="Times New Roman"/>
        </w:rPr>
      </w:pPr>
      <w:r w:rsidRPr="00B850B0">
        <w:rPr>
          <w:rFonts w:ascii="Times New Roman" w:eastAsia="Times New Roman" w:hAnsi="Times New Roman"/>
          <w:snapToGrid w:val="0"/>
          <w:szCs w:val="20"/>
        </w:rPr>
        <w:t xml:space="preserve">Išsami informacija apie šį </w:t>
      </w:r>
      <w:r w:rsidRPr="00B850B0">
        <w:rPr>
          <w:rFonts w:ascii="Times New Roman" w:eastAsia="Times New Roman" w:hAnsi="Times New Roman"/>
          <w:snapToGrid w:val="0"/>
          <w:szCs w:val="24"/>
        </w:rPr>
        <w:t>vaistą</w:t>
      </w:r>
      <w:r w:rsidRPr="00B850B0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B850B0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bookmarkStart w:id="1" w:name="_Hlk181187290"/>
      <w:r w:rsidRPr="00736012">
        <w:rPr>
          <w:rFonts w:ascii="Times New Roman" w:eastAsia="Times New Roman" w:hAnsi="Times New Roman"/>
        </w:rPr>
        <w:fldChar w:fldCharType="begin"/>
      </w:r>
      <w:r w:rsidRPr="00736012">
        <w:rPr>
          <w:rFonts w:ascii="Times New Roman" w:eastAsia="Times New Roman" w:hAnsi="Times New Roman"/>
        </w:rPr>
        <w:instrText>HYPERLINK "https://vvkt.lrv.lt/"</w:instrText>
      </w:r>
      <w:r w:rsidRPr="00736012">
        <w:rPr>
          <w:rFonts w:ascii="Times New Roman" w:eastAsia="Times New Roman" w:hAnsi="Times New Roman"/>
        </w:rPr>
        <w:fldChar w:fldCharType="separate"/>
      </w:r>
      <w:r w:rsidRPr="00736012">
        <w:rPr>
          <w:rFonts w:ascii="Times New Roman" w:eastAsia="SimSun" w:hAnsi="Times New Roman"/>
          <w:color w:val="0000FF"/>
          <w:u w:val="single"/>
        </w:rPr>
        <w:t>https://vvkt.lrv.lt/</w:t>
      </w:r>
      <w:r w:rsidRPr="00736012">
        <w:rPr>
          <w:rFonts w:ascii="Times New Roman" w:eastAsia="SimSun" w:hAnsi="Times New Roman"/>
          <w:color w:val="0000FF"/>
          <w:u w:val="single"/>
        </w:rPr>
        <w:fldChar w:fldCharType="end"/>
      </w:r>
      <w:r w:rsidRPr="00736012">
        <w:rPr>
          <w:rFonts w:ascii="Times New Roman" w:eastAsia="SimSun" w:hAnsi="Times New Roman"/>
          <w:color w:val="0000FF"/>
          <w:u w:val="single"/>
        </w:rPr>
        <w:t>lt</w:t>
      </w:r>
      <w:r w:rsidRPr="00736012">
        <w:rPr>
          <w:rFonts w:ascii="Times New Roman" w:eastAsia="Times New Roman" w:hAnsi="Times New Roman"/>
        </w:rPr>
        <w:t>.</w:t>
      </w:r>
      <w:bookmarkEnd w:id="1"/>
    </w:p>
    <w:p w:rsidR="00BA6577" w:rsidRDefault="00BA6577">
      <w:bookmarkStart w:id="2" w:name="_GoBack"/>
      <w:bookmarkEnd w:id="2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253D6"/>
    <w:multiLevelType w:val="hybridMultilevel"/>
    <w:tmpl w:val="22D25476"/>
    <w:lvl w:ilvl="0" w:tplc="C2EA18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51"/>
    <w:rsid w:val="00072F85"/>
    <w:rsid w:val="000A5E72"/>
    <w:rsid w:val="000A7B60"/>
    <w:rsid w:val="00181364"/>
    <w:rsid w:val="002945D9"/>
    <w:rsid w:val="002A5D51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6E69E6-503B-4263-BE28-2F52A316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5D51"/>
    <w:pPr>
      <w:spacing w:after="200" w:line="276" w:lineRule="auto"/>
    </w:pPr>
    <w:rPr>
      <w:rFonts w:ascii="Calibri" w:eastAsia="Calibri" w:hAnsi="Calibri" w:cs="Times New Roman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A5D51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2A5D51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4592</Words>
  <Characters>2619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2024-12-31T11:23:00Z</dcterms:created>
  <dcterms:modified xsi:type="dcterms:W3CDTF">2024-12-31T11:24:00Z</dcterms:modified>
</cp:coreProperties>
</file>